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28766" w14:textId="77777777" w:rsidR="007B0E22" w:rsidRPr="000A4AD8" w:rsidRDefault="007B0E22" w:rsidP="007B0E22">
      <w:pPr>
        <w:jc w:val="both"/>
        <w:rPr>
          <w:rFonts w:ascii="Arial" w:hAnsi="Arial" w:cs="Arial"/>
          <w:b/>
          <w:bCs/>
        </w:rPr>
      </w:pPr>
      <w:r w:rsidRPr="000A4AD8">
        <w:rPr>
          <w:rFonts w:ascii="Arial" w:hAnsi="Arial" w:cs="Arial"/>
          <w:b/>
          <w:bCs/>
        </w:rPr>
        <w:t>EL CIUDADANO LIC. HÉCTOR GERMÁN RENÉ LÓPEZ SANTILLANA, PRESIDENTE MUNICIPAL DE LEÓN, ESTADO DE GUANAJUATO, A LOS HABITANTES DEL MISMO HAGO SABER:</w:t>
      </w:r>
    </w:p>
    <w:p w14:paraId="38E139BC" w14:textId="77777777" w:rsidR="007B0E22" w:rsidRPr="000A4AD8" w:rsidRDefault="007B0E22" w:rsidP="007B0E22">
      <w:pPr>
        <w:ind w:left="-284"/>
        <w:jc w:val="both"/>
        <w:rPr>
          <w:rFonts w:ascii="Arial" w:hAnsi="Arial" w:cs="Arial"/>
          <w:b/>
          <w:bCs/>
        </w:rPr>
      </w:pPr>
    </w:p>
    <w:p w14:paraId="3370A76E" w14:textId="6136E2C5" w:rsidR="007B0E22" w:rsidRPr="000A4AD8" w:rsidRDefault="007B0E22" w:rsidP="007B0E22">
      <w:pPr>
        <w:jc w:val="both"/>
        <w:rPr>
          <w:rFonts w:ascii="Arial" w:hAnsi="Arial" w:cs="Arial"/>
          <w:b/>
          <w:bCs/>
        </w:rPr>
      </w:pPr>
      <w:r w:rsidRPr="000A4AD8">
        <w:rPr>
          <w:rFonts w:ascii="Arial" w:hAnsi="Arial" w:cs="Arial"/>
          <w:b/>
          <w:bCs/>
        </w:rPr>
        <w:t xml:space="preserve">EL HONORABLE AYUNTAMIENTO CONSTITUCIONAL QUE PRESIDO, EN EJERCICIO DE LAS FACULTADES QUE LE CONFIEREN LOS ARTÍCULOS 76 FRACCIÓN I INCISO B), 236, 239 Y 240 DE LA </w:t>
      </w:r>
      <w:r w:rsidRPr="000A4AD8">
        <w:rPr>
          <w:rFonts w:ascii="Arial" w:hAnsi="Arial" w:cs="Arial"/>
          <w:b/>
        </w:rPr>
        <w:t>LEY ORGÁNICA MUNICIPAL PARA EL ESTADO DE GUANAJUATO;</w:t>
      </w:r>
      <w:r w:rsidRPr="000A4AD8">
        <w:rPr>
          <w:rFonts w:ascii="Arial" w:hAnsi="Arial" w:cs="Arial"/>
          <w:b/>
          <w:bCs/>
        </w:rPr>
        <w:t xml:space="preserve"> EN </w:t>
      </w:r>
      <w:r w:rsidR="002E0430">
        <w:rPr>
          <w:rFonts w:ascii="Arial" w:hAnsi="Arial" w:cs="Arial"/>
          <w:b/>
          <w:bCs/>
        </w:rPr>
        <w:t>SESIÓN ORDINARIA CELEBRADA EL 26</w:t>
      </w:r>
      <w:r w:rsidRPr="000A4AD8">
        <w:rPr>
          <w:rFonts w:ascii="Arial" w:hAnsi="Arial" w:cs="Arial"/>
          <w:b/>
          <w:bCs/>
        </w:rPr>
        <w:t xml:space="preserve"> DE </w:t>
      </w:r>
      <w:r w:rsidR="002E0430">
        <w:rPr>
          <w:rFonts w:ascii="Arial" w:hAnsi="Arial" w:cs="Arial"/>
          <w:b/>
          <w:bCs/>
        </w:rPr>
        <w:t>AGOST</w:t>
      </w:r>
      <w:r w:rsidRPr="000A4AD8">
        <w:rPr>
          <w:rFonts w:ascii="Arial" w:hAnsi="Arial" w:cs="Arial"/>
          <w:b/>
          <w:bCs/>
        </w:rPr>
        <w:t xml:space="preserve">O DE 2021, APROBÓ EL </w:t>
      </w:r>
      <w:r w:rsidR="002E0430" w:rsidRPr="002E0430">
        <w:rPr>
          <w:rFonts w:ascii="Arial" w:hAnsi="Arial" w:cs="Arial"/>
          <w:b/>
        </w:rPr>
        <w:t>REGLAMENTO DE LA COMISIÓN MUNICIPAL DE LA PREVENCIÓN SOCIAL DE LA VIOLENCIA Y LA DELINCUENCIA DE LEÓN, GUANAJUATO</w:t>
      </w:r>
      <w:r w:rsidRPr="000A4AD8">
        <w:rPr>
          <w:rFonts w:ascii="Arial" w:hAnsi="Arial" w:cs="Arial"/>
          <w:b/>
          <w:bCs/>
        </w:rPr>
        <w:t>,</w:t>
      </w:r>
      <w:r w:rsidRPr="000A4AD8">
        <w:rPr>
          <w:rFonts w:ascii="Arial" w:hAnsi="Arial" w:cs="Arial"/>
          <w:b/>
        </w:rPr>
        <w:t xml:space="preserve"> CON</w:t>
      </w:r>
      <w:r w:rsidR="002E0430">
        <w:rPr>
          <w:rFonts w:ascii="Arial" w:hAnsi="Arial" w:cs="Arial"/>
          <w:b/>
        </w:rPr>
        <w:t xml:space="preserve"> BASE EN </w:t>
      </w:r>
      <w:r w:rsidRPr="000A4AD8">
        <w:rPr>
          <w:rFonts w:ascii="Arial" w:hAnsi="Arial" w:cs="Arial"/>
          <w:b/>
        </w:rPr>
        <w:t xml:space="preserve"> LA SIGUIENTE:</w:t>
      </w:r>
    </w:p>
    <w:p w14:paraId="3292E6E6" w14:textId="77777777" w:rsidR="007B0E22" w:rsidRPr="00EE27DE" w:rsidRDefault="007B0E22" w:rsidP="00CA1F31">
      <w:pPr>
        <w:spacing w:after="0" w:line="240" w:lineRule="auto"/>
        <w:jc w:val="both"/>
        <w:rPr>
          <w:rFonts w:ascii="Arial" w:hAnsi="Arial" w:cs="Arial"/>
          <w:b/>
          <w:i/>
          <w:sz w:val="24"/>
          <w:szCs w:val="24"/>
        </w:rPr>
      </w:pPr>
    </w:p>
    <w:p w14:paraId="49568D34" w14:textId="77777777" w:rsidR="00DC3190" w:rsidRPr="00EE27DE" w:rsidRDefault="00DC3190" w:rsidP="00CA1F31">
      <w:pPr>
        <w:spacing w:after="0" w:line="240" w:lineRule="auto"/>
        <w:jc w:val="center"/>
        <w:rPr>
          <w:rFonts w:ascii="Arial" w:eastAsia="Calibri" w:hAnsi="Arial" w:cs="Arial"/>
          <w:b/>
          <w:sz w:val="24"/>
          <w:szCs w:val="24"/>
        </w:rPr>
      </w:pPr>
      <w:r w:rsidRPr="00EE27DE">
        <w:rPr>
          <w:rFonts w:ascii="Arial" w:eastAsia="Calibri" w:hAnsi="Arial" w:cs="Arial"/>
          <w:b/>
          <w:sz w:val="24"/>
          <w:szCs w:val="24"/>
        </w:rPr>
        <w:t>EXPOSICIÓN DE MOTIVOS</w:t>
      </w:r>
    </w:p>
    <w:p w14:paraId="355581AC" w14:textId="77777777" w:rsidR="006D127B" w:rsidRPr="00EE27DE" w:rsidRDefault="006D127B" w:rsidP="00CA1F31">
      <w:pPr>
        <w:spacing w:after="0" w:line="240" w:lineRule="auto"/>
        <w:jc w:val="both"/>
        <w:rPr>
          <w:rFonts w:ascii="Arial" w:hAnsi="Arial" w:cs="Arial"/>
          <w:sz w:val="24"/>
          <w:szCs w:val="24"/>
        </w:rPr>
      </w:pPr>
    </w:p>
    <w:p w14:paraId="4C6F0BCE" w14:textId="11CC9227" w:rsidR="00CA1F31"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El fenómeno delictivo resulta multifactorial</w:t>
      </w:r>
      <w:r w:rsidR="009E4E23" w:rsidRPr="00EE27DE">
        <w:rPr>
          <w:rFonts w:ascii="Arial" w:hAnsi="Arial" w:cs="Arial"/>
          <w:sz w:val="24"/>
          <w:szCs w:val="24"/>
        </w:rPr>
        <w:t>,</w:t>
      </w:r>
      <w:r w:rsidRPr="00EE27DE">
        <w:rPr>
          <w:rFonts w:ascii="Arial" w:hAnsi="Arial" w:cs="Arial"/>
          <w:sz w:val="24"/>
          <w:szCs w:val="24"/>
        </w:rPr>
        <w:t xml:space="preserve"> por lo que su abordaje requiere una metodología transversal, multidisciplinaria e interinstitucional que permita atender la problemática desde las causas generadoras, reconociendo que no se puede sustituir con acciones meramente reactivas lo que no se ha realizado previa y efectivamente con políticas sociales que satisfagan los derechos básicos de la comunidad. </w:t>
      </w:r>
    </w:p>
    <w:p w14:paraId="5B24B4D4"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2A39FE6F"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 xml:space="preserve">Este esfuerzo de las diversas dependencias y entidades de la Administración Pública Municipal debe ir complementado con una amplia estrategia comunitaria participativa que logre crear sinergia con los diversos sectores de la población civil, propiciando su cooperación comprometida y responsable en la implementación de factores de protección que hagan posible la salvaguarda tanto de las personas como de sus bienes jurídicos tutelados y el respeto irrestricto a los derechos humanos.  </w:t>
      </w:r>
    </w:p>
    <w:p w14:paraId="0DE2C4DD"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4FA71246" w14:textId="57DDD2EA" w:rsidR="00CA1F31"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Así pues y con la intención de establecer las bases de coordinación entre el Estado y los municipios en materia de prevención social de la violencia y la delincuencia</w:t>
      </w:r>
      <w:r w:rsidR="00DD5BF1" w:rsidRPr="00EE27DE">
        <w:rPr>
          <w:rFonts w:ascii="Arial" w:hAnsi="Arial" w:cs="Arial"/>
          <w:sz w:val="24"/>
          <w:szCs w:val="24"/>
        </w:rPr>
        <w:t>,</w:t>
      </w:r>
      <w:r w:rsidRPr="00EE27DE">
        <w:rPr>
          <w:rFonts w:ascii="Arial" w:hAnsi="Arial" w:cs="Arial"/>
          <w:sz w:val="24"/>
          <w:szCs w:val="24"/>
        </w:rPr>
        <w:t xml:space="preserve"> en el marco de los Sistemas Estatal y Nacional de Seguridad Pública, en fecha 12 de marzo de 2019 entró en vigor la Ley para la Prevención Social de la Violencia y la Delincuencia del estado de Guanajuato y sus Municipios, aprobada mediante Decreto Gubernativo número 57, emitido por el Lic. Diego </w:t>
      </w:r>
      <w:proofErr w:type="spellStart"/>
      <w:r w:rsidRPr="00EE27DE">
        <w:rPr>
          <w:rFonts w:ascii="Arial" w:hAnsi="Arial" w:cs="Arial"/>
          <w:sz w:val="24"/>
          <w:szCs w:val="24"/>
        </w:rPr>
        <w:t>Sinhué</w:t>
      </w:r>
      <w:proofErr w:type="spellEnd"/>
      <w:r w:rsidRPr="00EE27DE">
        <w:rPr>
          <w:rFonts w:ascii="Arial" w:hAnsi="Arial" w:cs="Arial"/>
          <w:sz w:val="24"/>
          <w:szCs w:val="24"/>
        </w:rPr>
        <w:t xml:space="preserve"> Rodríguez Vallejo, Gobernador Constitucional del Estado de Guanajuato.</w:t>
      </w:r>
    </w:p>
    <w:p w14:paraId="5774E5EA"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3AA51DB8"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 xml:space="preserve">Dentro de las premisas fundamentales que tomó en consideración el legislador y que se constriñen en la Ley en mención se encuentran: </w:t>
      </w:r>
    </w:p>
    <w:p w14:paraId="6B720245"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0FCDF686" w14:textId="77777777" w:rsidR="00CA1F31" w:rsidRPr="00EE27DE" w:rsidRDefault="00CA1F31" w:rsidP="000529FD">
      <w:pPr>
        <w:pStyle w:val="Prrafodelista"/>
        <w:numPr>
          <w:ilvl w:val="0"/>
          <w:numId w:val="32"/>
        </w:numPr>
        <w:autoSpaceDE w:val="0"/>
        <w:autoSpaceDN w:val="0"/>
        <w:adjustRightInd w:val="0"/>
        <w:spacing w:after="0" w:line="240" w:lineRule="auto"/>
        <w:ind w:left="851" w:hanging="425"/>
        <w:jc w:val="both"/>
        <w:rPr>
          <w:rFonts w:ascii="Arial" w:hAnsi="Arial" w:cs="Arial"/>
          <w:sz w:val="24"/>
          <w:szCs w:val="24"/>
        </w:rPr>
      </w:pPr>
      <w:r w:rsidRPr="00EE27DE">
        <w:rPr>
          <w:rFonts w:ascii="Arial" w:hAnsi="Arial" w:cs="Arial"/>
          <w:sz w:val="24"/>
          <w:szCs w:val="24"/>
        </w:rPr>
        <w:lastRenderedPageBreak/>
        <w:t>La coordinación entre los tres órdenes de gobierno, para implementar políticas públicas e instrumentos para mejorar las condiciones de seguridad, a través de la prevención social de la violencia y la delincuencia y de la contención del delito.</w:t>
      </w:r>
    </w:p>
    <w:p w14:paraId="6B77240E" w14:textId="77777777" w:rsidR="00CA1F31" w:rsidRPr="00EE27DE" w:rsidRDefault="00CA1F31" w:rsidP="000529FD">
      <w:pPr>
        <w:pStyle w:val="Prrafodelista"/>
        <w:autoSpaceDE w:val="0"/>
        <w:autoSpaceDN w:val="0"/>
        <w:adjustRightInd w:val="0"/>
        <w:spacing w:after="0" w:line="240" w:lineRule="auto"/>
        <w:ind w:left="851" w:hanging="425"/>
        <w:jc w:val="both"/>
        <w:rPr>
          <w:rFonts w:ascii="Arial" w:hAnsi="Arial" w:cs="Arial"/>
          <w:sz w:val="24"/>
          <w:szCs w:val="24"/>
        </w:rPr>
      </w:pPr>
    </w:p>
    <w:p w14:paraId="54AF21D3" w14:textId="77777777" w:rsidR="00CA1F31" w:rsidRPr="00EE27DE" w:rsidRDefault="00CA1F31" w:rsidP="000529FD">
      <w:pPr>
        <w:pStyle w:val="Prrafodelista"/>
        <w:numPr>
          <w:ilvl w:val="0"/>
          <w:numId w:val="32"/>
        </w:numPr>
        <w:autoSpaceDE w:val="0"/>
        <w:autoSpaceDN w:val="0"/>
        <w:adjustRightInd w:val="0"/>
        <w:spacing w:after="0" w:line="240" w:lineRule="auto"/>
        <w:ind w:left="851" w:hanging="425"/>
        <w:jc w:val="both"/>
        <w:rPr>
          <w:rFonts w:ascii="Arial" w:hAnsi="Arial" w:cs="Arial"/>
          <w:sz w:val="24"/>
          <w:szCs w:val="24"/>
        </w:rPr>
      </w:pPr>
      <w:r w:rsidRPr="00EE27DE">
        <w:rPr>
          <w:rFonts w:ascii="Arial" w:hAnsi="Arial" w:cs="Arial"/>
          <w:sz w:val="24"/>
          <w:szCs w:val="24"/>
        </w:rPr>
        <w:t xml:space="preserve">La regulación de la prevención de la delincuencia como forma alterna y complementaria de combatir </w:t>
      </w:r>
      <w:proofErr w:type="gramStart"/>
      <w:r w:rsidRPr="00EE27DE">
        <w:rPr>
          <w:rFonts w:ascii="Arial" w:hAnsi="Arial" w:cs="Arial"/>
          <w:sz w:val="24"/>
          <w:szCs w:val="24"/>
        </w:rPr>
        <w:t>a</w:t>
      </w:r>
      <w:proofErr w:type="gramEnd"/>
      <w:r w:rsidRPr="00EE27DE">
        <w:rPr>
          <w:rFonts w:ascii="Arial" w:hAnsi="Arial" w:cs="Arial"/>
          <w:sz w:val="24"/>
          <w:szCs w:val="24"/>
        </w:rPr>
        <w:t xml:space="preserve"> dicho fenómeno social, atendiendo las causas que lo generan.</w:t>
      </w:r>
    </w:p>
    <w:p w14:paraId="5DB1757D" w14:textId="77777777" w:rsidR="00CA1F31" w:rsidRPr="00EE27DE" w:rsidRDefault="00CA1F31" w:rsidP="000529FD">
      <w:pPr>
        <w:autoSpaceDE w:val="0"/>
        <w:autoSpaceDN w:val="0"/>
        <w:adjustRightInd w:val="0"/>
        <w:spacing w:after="0" w:line="240" w:lineRule="auto"/>
        <w:ind w:left="851" w:hanging="425"/>
        <w:jc w:val="both"/>
        <w:rPr>
          <w:rFonts w:ascii="Arial" w:hAnsi="Arial" w:cs="Arial"/>
          <w:sz w:val="24"/>
          <w:szCs w:val="24"/>
        </w:rPr>
      </w:pPr>
    </w:p>
    <w:p w14:paraId="7BF53471" w14:textId="77777777" w:rsidR="00CA1F31" w:rsidRPr="00EE27DE" w:rsidRDefault="00CA1F31" w:rsidP="000529FD">
      <w:pPr>
        <w:pStyle w:val="Prrafodelista"/>
        <w:numPr>
          <w:ilvl w:val="0"/>
          <w:numId w:val="32"/>
        </w:numPr>
        <w:autoSpaceDE w:val="0"/>
        <w:autoSpaceDN w:val="0"/>
        <w:adjustRightInd w:val="0"/>
        <w:spacing w:after="0" w:line="240" w:lineRule="auto"/>
        <w:ind w:left="851" w:hanging="425"/>
        <w:jc w:val="both"/>
        <w:rPr>
          <w:rFonts w:ascii="Arial" w:hAnsi="Arial" w:cs="Arial"/>
          <w:sz w:val="24"/>
          <w:szCs w:val="24"/>
        </w:rPr>
      </w:pPr>
      <w:r w:rsidRPr="00EE27DE">
        <w:rPr>
          <w:rFonts w:ascii="Arial" w:hAnsi="Arial" w:cs="Arial"/>
          <w:sz w:val="24"/>
          <w:szCs w:val="24"/>
        </w:rPr>
        <w:t>La importancia de considerar a la seguridad ciudadana como un bien público que tiene que ser construido de manera conjunta entre el gobierno y los actores sociales, de ahí la necesidad de incentivar la participación ciudadana y la toma de decisiones de manera conjunta.</w:t>
      </w:r>
    </w:p>
    <w:p w14:paraId="08E9D2CF" w14:textId="77777777" w:rsidR="00CA1F31" w:rsidRPr="00EE27DE" w:rsidRDefault="00CA1F31" w:rsidP="00CA1F31">
      <w:pPr>
        <w:spacing w:after="0" w:line="240" w:lineRule="auto"/>
        <w:jc w:val="both"/>
        <w:rPr>
          <w:rFonts w:ascii="Arial" w:hAnsi="Arial" w:cs="Arial"/>
          <w:sz w:val="24"/>
          <w:szCs w:val="24"/>
        </w:rPr>
      </w:pPr>
    </w:p>
    <w:p w14:paraId="0D48F724"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sz w:val="24"/>
          <w:szCs w:val="24"/>
        </w:rPr>
        <w:t xml:space="preserve">Es por ello, que en el artículo 23 fracción XI de la citada Ley, se establece como atribución para los Municipios, el </w:t>
      </w:r>
      <w:r w:rsidRPr="00EE27DE">
        <w:rPr>
          <w:rFonts w:ascii="Arial" w:hAnsi="Arial" w:cs="Arial"/>
          <w:b/>
          <w:i/>
          <w:sz w:val="24"/>
          <w:szCs w:val="24"/>
        </w:rPr>
        <w:t>conformar una Comisión Municipal de Prevención Social de la Violencia y la Delincuencia,</w:t>
      </w:r>
      <w:r w:rsidRPr="00EE27DE">
        <w:rPr>
          <w:rFonts w:ascii="Arial" w:hAnsi="Arial" w:cs="Arial"/>
          <w:i/>
          <w:sz w:val="24"/>
          <w:szCs w:val="24"/>
        </w:rPr>
        <w:t xml:space="preserve"> </w:t>
      </w:r>
      <w:r w:rsidRPr="00EE27DE">
        <w:rPr>
          <w:rFonts w:ascii="Arial" w:hAnsi="Arial" w:cs="Arial"/>
          <w:sz w:val="24"/>
          <w:szCs w:val="24"/>
        </w:rPr>
        <w:t>la cual se constituirá como un órgano colegiado de la administración pública municipal en los términos que determine el Ayuntamiento.</w:t>
      </w:r>
    </w:p>
    <w:p w14:paraId="433DCC70" w14:textId="77777777" w:rsidR="00CA1F31" w:rsidRPr="00EE27DE" w:rsidRDefault="00CA1F31" w:rsidP="00CA1F31">
      <w:pPr>
        <w:spacing w:after="0" w:line="240" w:lineRule="auto"/>
        <w:jc w:val="both"/>
        <w:rPr>
          <w:rFonts w:ascii="Arial" w:hAnsi="Arial" w:cs="Arial"/>
          <w:sz w:val="24"/>
          <w:szCs w:val="24"/>
        </w:rPr>
      </w:pPr>
    </w:p>
    <w:p w14:paraId="34D8AC8B" w14:textId="77777777" w:rsidR="00CA1F31" w:rsidRPr="00EE27DE" w:rsidRDefault="00CA1F31" w:rsidP="00CA1F31">
      <w:pPr>
        <w:spacing w:after="0" w:line="240" w:lineRule="auto"/>
        <w:jc w:val="both"/>
        <w:rPr>
          <w:rFonts w:ascii="Arial" w:hAnsi="Arial" w:cs="Arial"/>
          <w:b/>
          <w:i/>
          <w:sz w:val="24"/>
          <w:szCs w:val="24"/>
        </w:rPr>
      </w:pPr>
      <w:r w:rsidRPr="00EE27DE">
        <w:rPr>
          <w:rFonts w:ascii="Arial" w:hAnsi="Arial" w:cs="Arial"/>
          <w:sz w:val="24"/>
          <w:szCs w:val="24"/>
        </w:rPr>
        <w:t>En ese mismo sentido, la Ley Orgánica Municipal para el Estado de Guanajuato establece que en cuanto a la organización y funcionamiento de la mencionada Comisión Municipal se regulará a través del respectivo reglamento municipal.</w:t>
      </w:r>
    </w:p>
    <w:p w14:paraId="776031C0"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40618A1C" w14:textId="0049F38D" w:rsidR="00CA1F31"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 xml:space="preserve">Atento a lo anterior, es que se crea la Comisión Municipal de la Prevención Social de la Violencia y la Delincuencia como un órgano colegiado que en el ámbito municipal constituye la instancia que auxilia en el cumplimiento de </w:t>
      </w:r>
      <w:r w:rsidR="000529FD" w:rsidRPr="00EE27DE">
        <w:rPr>
          <w:rFonts w:ascii="Arial" w:hAnsi="Arial" w:cs="Arial"/>
          <w:sz w:val="24"/>
          <w:szCs w:val="24"/>
        </w:rPr>
        <w:t xml:space="preserve">los objetivos establecidos para </w:t>
      </w:r>
      <w:r w:rsidRPr="00EE27DE">
        <w:rPr>
          <w:rFonts w:ascii="Arial" w:hAnsi="Arial" w:cs="Arial"/>
          <w:sz w:val="24"/>
          <w:szCs w:val="24"/>
        </w:rPr>
        <w:t xml:space="preserve">la prevención social de la violencia y la delincuencia, atendiendo aquellas necesidades básicas e inaplazables, donde a través de determinaciones concretas se toman acciones en beneficio de la paz social. </w:t>
      </w:r>
    </w:p>
    <w:p w14:paraId="78FC3BA5"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50188BF3" w14:textId="75FA578C" w:rsidR="00FD5E96" w:rsidRPr="00EE27DE" w:rsidRDefault="00CA1F31"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En ese</w:t>
      </w:r>
      <w:r w:rsidR="000529FD" w:rsidRPr="00EE27DE">
        <w:rPr>
          <w:rFonts w:ascii="Arial" w:hAnsi="Arial" w:cs="Arial"/>
          <w:sz w:val="24"/>
          <w:szCs w:val="24"/>
        </w:rPr>
        <w:t xml:space="preserve"> mismo</w:t>
      </w:r>
      <w:r w:rsidRPr="00EE27DE">
        <w:rPr>
          <w:rFonts w:ascii="Arial" w:hAnsi="Arial" w:cs="Arial"/>
          <w:sz w:val="24"/>
          <w:szCs w:val="24"/>
        </w:rPr>
        <w:t xml:space="preserve"> tenor</w:t>
      </w:r>
      <w:r w:rsidR="009E4E23" w:rsidRPr="00EE27DE">
        <w:rPr>
          <w:rFonts w:ascii="Arial" w:hAnsi="Arial" w:cs="Arial"/>
          <w:sz w:val="24"/>
          <w:szCs w:val="24"/>
        </w:rPr>
        <w:t>,</w:t>
      </w:r>
      <w:r w:rsidRPr="00EE27DE">
        <w:rPr>
          <w:rFonts w:ascii="Arial" w:hAnsi="Arial" w:cs="Arial"/>
          <w:sz w:val="24"/>
          <w:szCs w:val="24"/>
        </w:rPr>
        <w:t xml:space="preserve"> </w:t>
      </w:r>
      <w:r w:rsidR="009E4E23" w:rsidRPr="00EE27DE">
        <w:rPr>
          <w:rFonts w:ascii="Arial" w:hAnsi="Arial" w:cs="Arial"/>
          <w:sz w:val="24"/>
          <w:szCs w:val="24"/>
        </w:rPr>
        <w:t xml:space="preserve">en el presente Reglamento </w:t>
      </w:r>
      <w:r w:rsidR="000529FD" w:rsidRPr="00EE27DE">
        <w:rPr>
          <w:rFonts w:ascii="Arial" w:hAnsi="Arial" w:cs="Arial"/>
          <w:sz w:val="24"/>
          <w:szCs w:val="24"/>
        </w:rPr>
        <w:t>se</w:t>
      </w:r>
      <w:r w:rsidRPr="00EE27DE">
        <w:rPr>
          <w:rFonts w:ascii="Arial" w:hAnsi="Arial" w:cs="Arial"/>
          <w:sz w:val="24"/>
          <w:szCs w:val="24"/>
        </w:rPr>
        <w:t xml:space="preserve"> </w:t>
      </w:r>
      <w:r w:rsidR="000529FD" w:rsidRPr="00EE27DE">
        <w:rPr>
          <w:rFonts w:ascii="Arial" w:hAnsi="Arial" w:cs="Arial"/>
          <w:sz w:val="24"/>
          <w:szCs w:val="24"/>
        </w:rPr>
        <w:t xml:space="preserve">contempla </w:t>
      </w:r>
      <w:r w:rsidRPr="00EE27DE">
        <w:rPr>
          <w:rFonts w:ascii="Arial" w:hAnsi="Arial" w:cs="Arial"/>
          <w:sz w:val="24"/>
          <w:szCs w:val="24"/>
        </w:rPr>
        <w:t xml:space="preserve">de manera clara y precisa la naturaleza y funcionamiento de la multicitada Comisión Municipal, a través de formalizar su integración, ampliar sus atribuciones, contemplar facultades para sus integrantes, regular el desarrollo de sus sesiones y por último el crear y señalar la forma de trabajar de sus subcomisiones, entre otras.   </w:t>
      </w:r>
    </w:p>
    <w:p w14:paraId="03ADFF2B" w14:textId="77777777" w:rsidR="00FD5E96" w:rsidRPr="00EE27DE" w:rsidRDefault="00FD5E96" w:rsidP="00CA1F31">
      <w:pPr>
        <w:autoSpaceDE w:val="0"/>
        <w:autoSpaceDN w:val="0"/>
        <w:adjustRightInd w:val="0"/>
        <w:spacing w:after="0" w:line="240" w:lineRule="auto"/>
        <w:jc w:val="both"/>
        <w:rPr>
          <w:rFonts w:ascii="Arial" w:hAnsi="Arial" w:cs="Arial"/>
          <w:sz w:val="24"/>
          <w:szCs w:val="24"/>
        </w:rPr>
      </w:pPr>
    </w:p>
    <w:p w14:paraId="5E585B2C" w14:textId="226BF4EE" w:rsidR="00FD5E96" w:rsidRPr="00EE27DE" w:rsidRDefault="009E4E23" w:rsidP="009874AC">
      <w:pPr>
        <w:spacing w:after="0" w:line="240" w:lineRule="auto"/>
        <w:jc w:val="both"/>
        <w:rPr>
          <w:rFonts w:ascii="Arial" w:hAnsi="Arial" w:cs="Arial"/>
          <w:b/>
          <w:i/>
          <w:sz w:val="24"/>
          <w:szCs w:val="24"/>
        </w:rPr>
      </w:pPr>
      <w:r w:rsidRPr="00EE27DE">
        <w:rPr>
          <w:rFonts w:ascii="Arial" w:hAnsi="Arial" w:cs="Arial"/>
          <w:sz w:val="24"/>
          <w:szCs w:val="24"/>
        </w:rPr>
        <w:t>Por lo que, e</w:t>
      </w:r>
      <w:r w:rsidR="00FD5E96" w:rsidRPr="00EE27DE">
        <w:rPr>
          <w:rFonts w:ascii="Arial" w:hAnsi="Arial" w:cs="Arial"/>
          <w:sz w:val="24"/>
          <w:szCs w:val="24"/>
        </w:rPr>
        <w:t>l</w:t>
      </w:r>
      <w:r w:rsidRPr="00EE27DE">
        <w:rPr>
          <w:rFonts w:ascii="Arial" w:hAnsi="Arial" w:cs="Arial"/>
          <w:sz w:val="24"/>
          <w:szCs w:val="24"/>
        </w:rPr>
        <w:t xml:space="preserve"> presente</w:t>
      </w:r>
      <w:r w:rsidR="00FD5E96" w:rsidRPr="00EE27DE">
        <w:rPr>
          <w:rFonts w:ascii="Arial" w:hAnsi="Arial" w:cs="Arial"/>
          <w:b/>
          <w:i/>
          <w:sz w:val="24"/>
          <w:szCs w:val="24"/>
        </w:rPr>
        <w:t xml:space="preserve"> Reglamento de la Comisión Municipal de la Prevención Social de la Violencia y la Delincuencia de León, Guanajuato, </w:t>
      </w:r>
      <w:r w:rsidR="00FD5E96" w:rsidRPr="00EE27DE">
        <w:rPr>
          <w:rFonts w:ascii="Arial" w:hAnsi="Arial" w:cs="Arial"/>
          <w:bCs/>
          <w:iCs/>
          <w:sz w:val="24"/>
          <w:szCs w:val="24"/>
        </w:rPr>
        <w:t xml:space="preserve">se integra de cinco capítulos siendo los siguientes:  </w:t>
      </w:r>
    </w:p>
    <w:p w14:paraId="7EAE9CB1" w14:textId="77777777" w:rsidR="00FD5E96" w:rsidRPr="00EE27DE" w:rsidRDefault="00FD5E96" w:rsidP="00FD5E96">
      <w:pPr>
        <w:autoSpaceDE w:val="0"/>
        <w:autoSpaceDN w:val="0"/>
        <w:adjustRightInd w:val="0"/>
        <w:spacing w:after="0" w:line="240" w:lineRule="auto"/>
        <w:jc w:val="both"/>
        <w:rPr>
          <w:rFonts w:ascii="Arial" w:hAnsi="Arial" w:cs="Arial"/>
          <w:bCs/>
          <w:iCs/>
          <w:sz w:val="24"/>
          <w:szCs w:val="24"/>
        </w:rPr>
      </w:pPr>
    </w:p>
    <w:p w14:paraId="63936838" w14:textId="22A02109" w:rsidR="00FD5E96" w:rsidRPr="00EE27DE" w:rsidRDefault="00FD5E96" w:rsidP="00FD5E96">
      <w:pPr>
        <w:autoSpaceDE w:val="0"/>
        <w:autoSpaceDN w:val="0"/>
        <w:adjustRightInd w:val="0"/>
        <w:spacing w:after="0" w:line="240" w:lineRule="auto"/>
        <w:jc w:val="both"/>
        <w:rPr>
          <w:rFonts w:ascii="Arial" w:hAnsi="Arial" w:cs="Arial"/>
          <w:sz w:val="24"/>
          <w:szCs w:val="24"/>
        </w:rPr>
      </w:pPr>
      <w:r w:rsidRPr="00EE27DE">
        <w:rPr>
          <w:rFonts w:ascii="Arial" w:hAnsi="Arial" w:cs="Arial"/>
          <w:b/>
          <w:i/>
          <w:sz w:val="24"/>
          <w:szCs w:val="24"/>
        </w:rPr>
        <w:lastRenderedPageBreak/>
        <w:t>Capítulo I, denominado “Disposiciones Generales”</w:t>
      </w:r>
      <w:r w:rsidRPr="00EE27DE">
        <w:rPr>
          <w:rFonts w:ascii="Arial" w:hAnsi="Arial" w:cs="Arial"/>
          <w:sz w:val="24"/>
          <w:szCs w:val="24"/>
        </w:rPr>
        <w:t xml:space="preserve"> </w:t>
      </w:r>
      <w:r w:rsidR="009E4E23" w:rsidRPr="00EE27DE">
        <w:rPr>
          <w:rFonts w:ascii="Arial" w:hAnsi="Arial" w:cs="Arial"/>
          <w:sz w:val="24"/>
          <w:szCs w:val="24"/>
        </w:rPr>
        <w:t xml:space="preserve">donde </w:t>
      </w:r>
      <w:r w:rsidRPr="00EE27DE">
        <w:rPr>
          <w:rFonts w:ascii="Arial" w:hAnsi="Arial" w:cs="Arial"/>
          <w:sz w:val="24"/>
          <w:szCs w:val="24"/>
        </w:rPr>
        <w:t>se contemplan el objeto que persigue el citado ordenamiento municipal, la naturaleza de la Comisión Municipal así como un glosario de términos que prevé las principales definiciones que ayudarán a un mejor entendimiento del mismo.</w:t>
      </w:r>
    </w:p>
    <w:p w14:paraId="58C96ACB" w14:textId="4212CC9B" w:rsidR="009E4E23" w:rsidRPr="00EE27DE" w:rsidRDefault="009E4E23" w:rsidP="00FD5E96">
      <w:pPr>
        <w:autoSpaceDE w:val="0"/>
        <w:autoSpaceDN w:val="0"/>
        <w:adjustRightInd w:val="0"/>
        <w:spacing w:after="0" w:line="240" w:lineRule="auto"/>
        <w:jc w:val="both"/>
        <w:rPr>
          <w:rFonts w:ascii="Arial" w:hAnsi="Arial" w:cs="Arial"/>
          <w:sz w:val="24"/>
          <w:szCs w:val="24"/>
        </w:rPr>
      </w:pPr>
    </w:p>
    <w:p w14:paraId="66402E7F" w14:textId="5404A8CB" w:rsidR="009E4E23" w:rsidRPr="00EE27DE" w:rsidRDefault="009E4E23" w:rsidP="00FD5E96">
      <w:pPr>
        <w:autoSpaceDE w:val="0"/>
        <w:autoSpaceDN w:val="0"/>
        <w:adjustRightInd w:val="0"/>
        <w:spacing w:after="0" w:line="240" w:lineRule="auto"/>
        <w:jc w:val="both"/>
        <w:rPr>
          <w:rFonts w:ascii="Arial" w:hAnsi="Arial" w:cs="Arial"/>
          <w:sz w:val="24"/>
          <w:szCs w:val="24"/>
        </w:rPr>
      </w:pPr>
      <w:r w:rsidRPr="00EE27DE">
        <w:rPr>
          <w:rFonts w:ascii="Arial" w:hAnsi="Arial" w:cs="Arial"/>
          <w:b/>
          <w:bCs/>
          <w:i/>
          <w:iCs/>
          <w:sz w:val="24"/>
          <w:szCs w:val="24"/>
        </w:rPr>
        <w:t>Capítulo II, denominado “Integración de la Comisión”</w:t>
      </w:r>
      <w:r w:rsidR="002062E7" w:rsidRPr="00EE27DE">
        <w:rPr>
          <w:rFonts w:ascii="Arial" w:hAnsi="Arial" w:cs="Arial"/>
          <w:b/>
          <w:bCs/>
          <w:i/>
          <w:iCs/>
          <w:sz w:val="24"/>
          <w:szCs w:val="24"/>
        </w:rPr>
        <w:t xml:space="preserve"> </w:t>
      </w:r>
      <w:r w:rsidR="002062E7" w:rsidRPr="00EE27DE">
        <w:rPr>
          <w:rFonts w:ascii="Arial" w:hAnsi="Arial" w:cs="Arial"/>
          <w:sz w:val="24"/>
          <w:szCs w:val="24"/>
        </w:rPr>
        <w:t>donde se establece precisamente la integración de la multicitada Comisión Municipal estando conformada por servidores públicos adscritos a la dependencia en materia de seguridad pública así como por los titulares de las diversas dependencias y entidades cuyas atribuciones auxilian en el cumplimiento de los objetivos en materia de prevención social de la violencia y la delincuencia.</w:t>
      </w:r>
    </w:p>
    <w:p w14:paraId="51CC5C7F" w14:textId="28054B6E" w:rsidR="002062E7" w:rsidRPr="00EE27DE" w:rsidRDefault="002062E7" w:rsidP="00FD5E96">
      <w:pPr>
        <w:autoSpaceDE w:val="0"/>
        <w:autoSpaceDN w:val="0"/>
        <w:adjustRightInd w:val="0"/>
        <w:spacing w:after="0" w:line="240" w:lineRule="auto"/>
        <w:jc w:val="both"/>
        <w:rPr>
          <w:rFonts w:ascii="Arial" w:hAnsi="Arial" w:cs="Arial"/>
          <w:sz w:val="24"/>
          <w:szCs w:val="24"/>
        </w:rPr>
      </w:pPr>
    </w:p>
    <w:p w14:paraId="6E2B85E3" w14:textId="117EB2BB" w:rsidR="002062E7" w:rsidRPr="00EE27DE" w:rsidRDefault="002062E7" w:rsidP="00FD5E96">
      <w:pPr>
        <w:autoSpaceDE w:val="0"/>
        <w:autoSpaceDN w:val="0"/>
        <w:adjustRightInd w:val="0"/>
        <w:spacing w:after="0" w:line="240" w:lineRule="auto"/>
        <w:jc w:val="both"/>
        <w:rPr>
          <w:rFonts w:ascii="Arial" w:hAnsi="Arial" w:cs="Arial"/>
          <w:sz w:val="24"/>
          <w:szCs w:val="24"/>
        </w:rPr>
      </w:pPr>
      <w:r w:rsidRPr="00EE27DE">
        <w:rPr>
          <w:rFonts w:ascii="Arial" w:hAnsi="Arial" w:cs="Arial"/>
          <w:b/>
          <w:bCs/>
          <w:i/>
          <w:iCs/>
          <w:sz w:val="24"/>
          <w:szCs w:val="24"/>
        </w:rPr>
        <w:t>Capítulo III, denominado “Atribuciones de la Comisión y Facultades de sus integrantes”</w:t>
      </w:r>
      <w:r w:rsidRPr="00EE27DE">
        <w:rPr>
          <w:rFonts w:ascii="Arial" w:hAnsi="Arial" w:cs="Arial"/>
          <w:sz w:val="24"/>
          <w:szCs w:val="24"/>
        </w:rPr>
        <w:t>, donde se especifican las atribuciones con las que contará la Comisión Municipal además de las ya le establece la Ley Orgánica Municipal para el Estado de Guanajuato; así como las facultades de quienes ejercen cada uno de los cargos en dicha Comisión Municipal.</w:t>
      </w:r>
    </w:p>
    <w:p w14:paraId="449B656F" w14:textId="188F2154" w:rsidR="002062E7" w:rsidRPr="00EE27DE" w:rsidRDefault="002062E7" w:rsidP="00FD5E96">
      <w:pPr>
        <w:autoSpaceDE w:val="0"/>
        <w:autoSpaceDN w:val="0"/>
        <w:adjustRightInd w:val="0"/>
        <w:spacing w:after="0" w:line="240" w:lineRule="auto"/>
        <w:jc w:val="both"/>
        <w:rPr>
          <w:rFonts w:ascii="Arial" w:hAnsi="Arial" w:cs="Arial"/>
          <w:sz w:val="24"/>
          <w:szCs w:val="24"/>
        </w:rPr>
      </w:pPr>
    </w:p>
    <w:p w14:paraId="45FE4A5D" w14:textId="0F0152E0" w:rsidR="002062E7" w:rsidRPr="00EE27DE" w:rsidRDefault="002062E7" w:rsidP="00FD5E96">
      <w:pPr>
        <w:autoSpaceDE w:val="0"/>
        <w:autoSpaceDN w:val="0"/>
        <w:adjustRightInd w:val="0"/>
        <w:spacing w:after="0" w:line="240" w:lineRule="auto"/>
        <w:jc w:val="both"/>
        <w:rPr>
          <w:rFonts w:ascii="Arial" w:hAnsi="Arial" w:cs="Arial"/>
          <w:sz w:val="24"/>
          <w:szCs w:val="24"/>
        </w:rPr>
      </w:pPr>
      <w:r w:rsidRPr="00EE27DE">
        <w:rPr>
          <w:rFonts w:ascii="Arial" w:hAnsi="Arial" w:cs="Arial"/>
          <w:b/>
          <w:bCs/>
          <w:i/>
          <w:iCs/>
          <w:sz w:val="24"/>
          <w:szCs w:val="24"/>
        </w:rPr>
        <w:t xml:space="preserve">Capítulo IV, denominado </w:t>
      </w:r>
      <w:r w:rsidR="00682CF1" w:rsidRPr="00EE27DE">
        <w:rPr>
          <w:rFonts w:ascii="Arial" w:hAnsi="Arial" w:cs="Arial"/>
          <w:b/>
          <w:bCs/>
          <w:i/>
          <w:iCs/>
          <w:sz w:val="24"/>
          <w:szCs w:val="24"/>
        </w:rPr>
        <w:t xml:space="preserve">“Sesiones de la Comisión”, </w:t>
      </w:r>
      <w:r w:rsidR="00682CF1" w:rsidRPr="00EE27DE">
        <w:rPr>
          <w:rFonts w:ascii="Arial" w:hAnsi="Arial" w:cs="Arial"/>
          <w:sz w:val="24"/>
          <w:szCs w:val="24"/>
        </w:rPr>
        <w:t>en este capítulo se contempla el desarrollo de las sesiones que llevará a cabo la Comisión de referencia, así como sus tiempos y formas para efectuarse.</w:t>
      </w:r>
    </w:p>
    <w:p w14:paraId="40D50316" w14:textId="46E4472C" w:rsidR="00682CF1" w:rsidRPr="00EE27DE" w:rsidRDefault="00682CF1" w:rsidP="00FD5E96">
      <w:pPr>
        <w:autoSpaceDE w:val="0"/>
        <w:autoSpaceDN w:val="0"/>
        <w:adjustRightInd w:val="0"/>
        <w:spacing w:after="0" w:line="240" w:lineRule="auto"/>
        <w:jc w:val="both"/>
        <w:rPr>
          <w:rFonts w:ascii="Arial" w:hAnsi="Arial" w:cs="Arial"/>
          <w:sz w:val="24"/>
          <w:szCs w:val="24"/>
        </w:rPr>
      </w:pPr>
    </w:p>
    <w:p w14:paraId="3E8B3734" w14:textId="2CFB3591" w:rsidR="00682CF1" w:rsidRPr="00EE27DE" w:rsidRDefault="00682CF1" w:rsidP="00FD5E96">
      <w:pPr>
        <w:autoSpaceDE w:val="0"/>
        <w:autoSpaceDN w:val="0"/>
        <w:adjustRightInd w:val="0"/>
        <w:spacing w:after="0" w:line="240" w:lineRule="auto"/>
        <w:jc w:val="both"/>
        <w:rPr>
          <w:rFonts w:ascii="Arial" w:hAnsi="Arial" w:cs="Arial"/>
          <w:b/>
          <w:bCs/>
          <w:i/>
          <w:iCs/>
          <w:sz w:val="24"/>
          <w:szCs w:val="24"/>
        </w:rPr>
      </w:pPr>
      <w:r w:rsidRPr="00EE27DE">
        <w:rPr>
          <w:rFonts w:ascii="Arial" w:hAnsi="Arial" w:cs="Arial"/>
          <w:b/>
          <w:bCs/>
          <w:i/>
          <w:iCs/>
          <w:sz w:val="24"/>
          <w:szCs w:val="24"/>
        </w:rPr>
        <w:t xml:space="preserve">Capítulo V, denominado Subcomisiones de Trabajo”, </w:t>
      </w:r>
      <w:r w:rsidRPr="00EE27DE">
        <w:rPr>
          <w:rFonts w:ascii="Arial" w:hAnsi="Arial" w:cs="Arial"/>
          <w:sz w:val="24"/>
          <w:szCs w:val="24"/>
        </w:rPr>
        <w:t>se integra por las líneas de acción que serán la guía de trabajo de estas subcomisiones, también se desarrolla su funcionamiento y las facultades de sus integrantes.</w:t>
      </w:r>
    </w:p>
    <w:p w14:paraId="7F892339" w14:textId="29121FCF" w:rsidR="00CA1F31" w:rsidRPr="00EE27DE" w:rsidRDefault="00CA1F31" w:rsidP="00FD5E96">
      <w:pPr>
        <w:autoSpaceDE w:val="0"/>
        <w:autoSpaceDN w:val="0"/>
        <w:adjustRightInd w:val="0"/>
        <w:spacing w:after="0" w:line="240" w:lineRule="auto"/>
        <w:jc w:val="both"/>
        <w:rPr>
          <w:rFonts w:ascii="Arial" w:hAnsi="Arial" w:cs="Arial"/>
          <w:sz w:val="24"/>
          <w:szCs w:val="24"/>
        </w:rPr>
      </w:pPr>
    </w:p>
    <w:p w14:paraId="4B192C54" w14:textId="77777777" w:rsidR="00CA1F31" w:rsidRPr="00EE27DE" w:rsidRDefault="00CA1F31" w:rsidP="00CA1F31">
      <w:pPr>
        <w:autoSpaceDE w:val="0"/>
        <w:autoSpaceDN w:val="0"/>
        <w:adjustRightInd w:val="0"/>
        <w:spacing w:after="0" w:line="240" w:lineRule="auto"/>
        <w:jc w:val="both"/>
        <w:rPr>
          <w:rFonts w:ascii="Arial" w:hAnsi="Arial" w:cs="Arial"/>
          <w:sz w:val="24"/>
          <w:szCs w:val="24"/>
        </w:rPr>
      </w:pPr>
    </w:p>
    <w:p w14:paraId="1CF5112D" w14:textId="78505993" w:rsidR="00CA1F31" w:rsidRPr="00EE27DE" w:rsidRDefault="00A1404B" w:rsidP="00CA1F31">
      <w:pPr>
        <w:autoSpaceDE w:val="0"/>
        <w:autoSpaceDN w:val="0"/>
        <w:adjustRightInd w:val="0"/>
        <w:spacing w:after="0" w:line="240" w:lineRule="auto"/>
        <w:jc w:val="both"/>
        <w:rPr>
          <w:rFonts w:ascii="Arial" w:hAnsi="Arial" w:cs="Arial"/>
          <w:sz w:val="24"/>
          <w:szCs w:val="24"/>
        </w:rPr>
      </w:pPr>
      <w:r w:rsidRPr="00EE27DE">
        <w:rPr>
          <w:rFonts w:ascii="Arial" w:hAnsi="Arial" w:cs="Arial"/>
          <w:sz w:val="24"/>
          <w:szCs w:val="24"/>
        </w:rPr>
        <w:t xml:space="preserve">Con la conformación de la </w:t>
      </w:r>
      <w:r w:rsidRPr="00EE27DE">
        <w:rPr>
          <w:rFonts w:ascii="Arial" w:hAnsi="Arial" w:cs="Arial"/>
          <w:b/>
          <w:i/>
          <w:sz w:val="24"/>
          <w:szCs w:val="24"/>
        </w:rPr>
        <w:t xml:space="preserve">Comisión Municipal de la Prevención Social de la Violencia y la Delincuencia </w:t>
      </w:r>
      <w:r w:rsidRPr="00EE27DE">
        <w:rPr>
          <w:rFonts w:ascii="Arial" w:hAnsi="Arial" w:cs="Arial"/>
          <w:bCs/>
          <w:iCs/>
          <w:sz w:val="24"/>
          <w:szCs w:val="24"/>
        </w:rPr>
        <w:t>y su regulación</w:t>
      </w:r>
      <w:r w:rsidRPr="00EE27DE">
        <w:rPr>
          <w:rFonts w:ascii="Arial" w:hAnsi="Arial" w:cs="Arial"/>
          <w:sz w:val="24"/>
          <w:szCs w:val="24"/>
        </w:rPr>
        <w:t xml:space="preserve"> a través del presente instrumento normativo, se da cumplimiento a lo dispuesto por la Ley de la materia así como por la Ley Orgánica Municipal para el Estado de Guanajuato, fortaleciendo los trabajos en materia de prevención social de la violencia y la delincuencia y contribuyendo de manera significativa a la fuente de estrategias básicas, duraderas y eficaces en contra de la delincuencia</w:t>
      </w:r>
      <w:r w:rsidRPr="00EE27DE">
        <w:rPr>
          <w:rFonts w:ascii="Arial" w:hAnsi="Arial" w:cs="Arial"/>
          <w:b/>
          <w:i/>
          <w:sz w:val="24"/>
          <w:szCs w:val="24"/>
        </w:rPr>
        <w:t>.</w:t>
      </w:r>
      <w:r w:rsidR="00CA1F31" w:rsidRPr="00EE27DE">
        <w:rPr>
          <w:rFonts w:ascii="Arial" w:hAnsi="Arial" w:cs="Arial"/>
          <w:sz w:val="24"/>
          <w:szCs w:val="24"/>
        </w:rPr>
        <w:t xml:space="preserve"> </w:t>
      </w:r>
    </w:p>
    <w:p w14:paraId="3304564A" w14:textId="77777777" w:rsidR="00CA1F31" w:rsidRPr="00EE27DE" w:rsidRDefault="00CA1F31" w:rsidP="00CA1F31">
      <w:pPr>
        <w:spacing w:after="0" w:line="240" w:lineRule="auto"/>
        <w:jc w:val="both"/>
        <w:rPr>
          <w:rFonts w:ascii="Arial" w:hAnsi="Arial" w:cs="Arial"/>
          <w:sz w:val="24"/>
          <w:szCs w:val="24"/>
        </w:rPr>
      </w:pPr>
    </w:p>
    <w:p w14:paraId="6BCB2043" w14:textId="6AA1A7FE" w:rsidR="00BF43B1" w:rsidRDefault="00DC3190" w:rsidP="00BF43B1">
      <w:pPr>
        <w:spacing w:after="0" w:line="240" w:lineRule="auto"/>
        <w:jc w:val="both"/>
        <w:rPr>
          <w:rFonts w:ascii="Arial" w:hAnsi="Arial" w:cs="Arial"/>
          <w:bCs/>
          <w:sz w:val="24"/>
          <w:szCs w:val="24"/>
          <w:lang w:eastAsia="es-ES"/>
        </w:rPr>
      </w:pPr>
      <w:r w:rsidRPr="00EE27DE">
        <w:rPr>
          <w:rFonts w:ascii="Arial" w:hAnsi="Arial" w:cs="Arial"/>
          <w:bCs/>
          <w:sz w:val="24"/>
          <w:szCs w:val="24"/>
          <w:lang w:eastAsia="es-ES"/>
        </w:rPr>
        <w:t>Por lo anteriormente expuesto se ha tenido a bien emitir el siguiente:</w:t>
      </w:r>
    </w:p>
    <w:p w14:paraId="01F1BF68" w14:textId="77777777" w:rsidR="00BF43B1" w:rsidRDefault="00BF43B1" w:rsidP="00BF43B1">
      <w:pPr>
        <w:spacing w:after="0" w:line="240" w:lineRule="auto"/>
        <w:jc w:val="both"/>
        <w:rPr>
          <w:rFonts w:ascii="Arial" w:hAnsi="Arial" w:cs="Arial"/>
          <w:bCs/>
          <w:sz w:val="24"/>
          <w:szCs w:val="24"/>
          <w:lang w:eastAsia="es-ES"/>
        </w:rPr>
      </w:pPr>
    </w:p>
    <w:p w14:paraId="32489A46" w14:textId="77777777" w:rsidR="00BF43B1" w:rsidRDefault="00BF43B1" w:rsidP="00BF43B1">
      <w:pPr>
        <w:spacing w:after="0" w:line="240" w:lineRule="auto"/>
        <w:jc w:val="both"/>
        <w:rPr>
          <w:rFonts w:ascii="Arial" w:hAnsi="Arial" w:cs="Arial"/>
          <w:bCs/>
          <w:sz w:val="24"/>
          <w:szCs w:val="24"/>
          <w:lang w:eastAsia="es-ES"/>
        </w:rPr>
      </w:pPr>
    </w:p>
    <w:p w14:paraId="265350B1" w14:textId="77777777" w:rsidR="00BF43B1" w:rsidRDefault="00BF43B1" w:rsidP="00BF43B1">
      <w:pPr>
        <w:spacing w:after="0" w:line="240" w:lineRule="auto"/>
        <w:jc w:val="both"/>
        <w:rPr>
          <w:rFonts w:ascii="Arial" w:hAnsi="Arial" w:cs="Arial"/>
          <w:bCs/>
          <w:sz w:val="24"/>
          <w:szCs w:val="24"/>
          <w:lang w:eastAsia="es-ES"/>
        </w:rPr>
      </w:pPr>
    </w:p>
    <w:p w14:paraId="654B57F0" w14:textId="77777777" w:rsidR="00BF43B1" w:rsidRDefault="00BF43B1" w:rsidP="00BF43B1">
      <w:pPr>
        <w:spacing w:after="0" w:line="240" w:lineRule="auto"/>
        <w:jc w:val="both"/>
        <w:rPr>
          <w:rFonts w:ascii="Arial" w:hAnsi="Arial" w:cs="Arial"/>
          <w:bCs/>
          <w:sz w:val="24"/>
          <w:szCs w:val="24"/>
          <w:lang w:eastAsia="es-ES"/>
        </w:rPr>
      </w:pPr>
    </w:p>
    <w:p w14:paraId="16797086" w14:textId="77777777" w:rsidR="00BF43B1" w:rsidRPr="00BF43B1" w:rsidRDefault="00BF43B1" w:rsidP="00BF43B1">
      <w:pPr>
        <w:spacing w:after="0" w:line="240" w:lineRule="auto"/>
        <w:jc w:val="both"/>
        <w:rPr>
          <w:rFonts w:ascii="Arial" w:hAnsi="Arial" w:cs="Arial"/>
          <w:bCs/>
          <w:sz w:val="24"/>
          <w:szCs w:val="24"/>
          <w:lang w:eastAsia="es-ES"/>
        </w:rPr>
      </w:pPr>
      <w:bookmarkStart w:id="0" w:name="_GoBack"/>
      <w:bookmarkEnd w:id="0"/>
    </w:p>
    <w:p w14:paraId="4CD760A9" w14:textId="1609F207" w:rsidR="00CA1F31" w:rsidRPr="002E0430" w:rsidRDefault="009874AC" w:rsidP="00CA1F31">
      <w:pPr>
        <w:pStyle w:val="Textoindependiente"/>
        <w:jc w:val="center"/>
        <w:outlineLvl w:val="0"/>
        <w:rPr>
          <w:b/>
        </w:rPr>
      </w:pPr>
      <w:r w:rsidRPr="002E0430">
        <w:rPr>
          <w:b/>
        </w:rPr>
        <w:lastRenderedPageBreak/>
        <w:t>“</w:t>
      </w:r>
      <w:r w:rsidR="00CA1F31" w:rsidRPr="002E0430">
        <w:rPr>
          <w:b/>
        </w:rPr>
        <w:t xml:space="preserve">REGLAMENTO DE LA COMISIÓN MUNICIPAL DE LA </w:t>
      </w:r>
    </w:p>
    <w:p w14:paraId="31B5B91A" w14:textId="77777777" w:rsidR="00CA1F31" w:rsidRPr="002E0430" w:rsidRDefault="00CA1F31" w:rsidP="00CA1F31">
      <w:pPr>
        <w:pStyle w:val="Textoindependiente"/>
        <w:jc w:val="center"/>
        <w:outlineLvl w:val="0"/>
        <w:rPr>
          <w:b/>
        </w:rPr>
      </w:pPr>
      <w:r w:rsidRPr="002E0430">
        <w:rPr>
          <w:b/>
        </w:rPr>
        <w:t xml:space="preserve">PREVENCIÓN SOCIAL DE LA VIOLENCIA Y LA </w:t>
      </w:r>
    </w:p>
    <w:p w14:paraId="58F00C01" w14:textId="238AF27D" w:rsidR="00CA1F31" w:rsidRPr="002E0430" w:rsidRDefault="00CA1F31" w:rsidP="00CA1F31">
      <w:pPr>
        <w:pStyle w:val="Textoindependiente"/>
        <w:jc w:val="center"/>
        <w:outlineLvl w:val="0"/>
        <w:rPr>
          <w:b/>
          <w:bCs/>
        </w:rPr>
      </w:pPr>
      <w:r w:rsidRPr="002E0430">
        <w:rPr>
          <w:b/>
        </w:rPr>
        <w:t>DELINCUENCIA DE LEÓN, GUANAJUATO</w:t>
      </w:r>
    </w:p>
    <w:p w14:paraId="0C095C5B" w14:textId="77777777" w:rsidR="00CA1F31" w:rsidRPr="00EE27DE" w:rsidRDefault="00CA1F31" w:rsidP="00CA1F31">
      <w:pPr>
        <w:pStyle w:val="Textoindependiente"/>
        <w:jc w:val="center"/>
        <w:outlineLvl w:val="0"/>
        <w:rPr>
          <w:b/>
          <w:bCs/>
        </w:rPr>
      </w:pPr>
    </w:p>
    <w:p w14:paraId="5E28C84D" w14:textId="77777777" w:rsidR="00CA1F31" w:rsidRPr="00EE27DE" w:rsidRDefault="00CA1F31" w:rsidP="00CA1F31">
      <w:pPr>
        <w:pStyle w:val="Textoindependiente"/>
        <w:jc w:val="center"/>
        <w:outlineLvl w:val="0"/>
        <w:rPr>
          <w:b/>
          <w:bCs/>
        </w:rPr>
      </w:pPr>
    </w:p>
    <w:p w14:paraId="5D99297B" w14:textId="77777777" w:rsidR="00CA1F31" w:rsidRPr="00EE27DE" w:rsidRDefault="00CA1F31" w:rsidP="00CA1F31">
      <w:pPr>
        <w:pStyle w:val="Textoindependiente"/>
        <w:jc w:val="center"/>
        <w:outlineLvl w:val="0"/>
        <w:rPr>
          <w:b/>
          <w:bCs/>
        </w:rPr>
      </w:pPr>
      <w:r w:rsidRPr="00EE27DE">
        <w:rPr>
          <w:b/>
          <w:bCs/>
        </w:rPr>
        <w:t>CAPÍTULO I</w:t>
      </w:r>
      <w:r w:rsidRPr="00EE27DE">
        <w:rPr>
          <w:b/>
          <w:bCs/>
        </w:rPr>
        <w:br/>
        <w:t>DISPOSICIONES GENERALES</w:t>
      </w:r>
    </w:p>
    <w:p w14:paraId="57D94905" w14:textId="77777777" w:rsidR="00CA1F31" w:rsidRPr="00EE27DE" w:rsidRDefault="00CA1F31" w:rsidP="00CA1F31">
      <w:pPr>
        <w:pStyle w:val="Textoindependiente"/>
        <w:jc w:val="center"/>
        <w:outlineLvl w:val="0"/>
        <w:rPr>
          <w:b/>
          <w:bCs/>
        </w:rPr>
      </w:pPr>
    </w:p>
    <w:p w14:paraId="45D32FE4" w14:textId="77777777" w:rsidR="00CA1F31" w:rsidRPr="002E0430" w:rsidRDefault="00CA1F31" w:rsidP="00CA1F31">
      <w:pPr>
        <w:pStyle w:val="Textoindependiente"/>
        <w:jc w:val="right"/>
        <w:rPr>
          <w:b/>
        </w:rPr>
      </w:pPr>
      <w:r w:rsidRPr="002E0430">
        <w:rPr>
          <w:b/>
        </w:rPr>
        <w:t xml:space="preserve">Objeto del Reglamento  </w:t>
      </w:r>
    </w:p>
    <w:p w14:paraId="51E106F5"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b/>
          <w:bCs/>
          <w:sz w:val="24"/>
          <w:szCs w:val="24"/>
        </w:rPr>
        <w:t>Artículo 1</w:t>
      </w:r>
      <w:r w:rsidRPr="00EE27DE">
        <w:rPr>
          <w:rFonts w:ascii="Arial" w:hAnsi="Arial" w:cs="Arial"/>
          <w:b/>
          <w:sz w:val="24"/>
          <w:szCs w:val="24"/>
        </w:rPr>
        <w:t>.</w:t>
      </w:r>
      <w:r w:rsidRPr="00EE27DE">
        <w:rPr>
          <w:rFonts w:ascii="Arial" w:hAnsi="Arial" w:cs="Arial"/>
          <w:sz w:val="24"/>
          <w:szCs w:val="24"/>
        </w:rPr>
        <w:t xml:space="preserve"> El presente reglamento tiene por objeto establecer y regular las bases para la integración, organización y funcionamiento de la Comisión Municipal de la Prevención Social de la Violencia y la Delincuencia de León, Guanajuato.</w:t>
      </w:r>
    </w:p>
    <w:p w14:paraId="40D4C9A2" w14:textId="77777777" w:rsidR="00CA1F31" w:rsidRPr="00EE27DE" w:rsidRDefault="00CA1F31" w:rsidP="00CA1F31">
      <w:pPr>
        <w:spacing w:after="0" w:line="240" w:lineRule="auto"/>
        <w:rPr>
          <w:rFonts w:ascii="Arial" w:hAnsi="Arial" w:cs="Arial"/>
          <w:sz w:val="24"/>
          <w:szCs w:val="24"/>
        </w:rPr>
      </w:pPr>
    </w:p>
    <w:p w14:paraId="3E482385" w14:textId="77777777" w:rsidR="00CA1F31" w:rsidRPr="002E0430" w:rsidRDefault="00CA1F31" w:rsidP="00CA1F31">
      <w:pPr>
        <w:pStyle w:val="Textoindependiente"/>
        <w:jc w:val="right"/>
        <w:rPr>
          <w:b/>
        </w:rPr>
      </w:pPr>
      <w:r w:rsidRPr="002E0430">
        <w:rPr>
          <w:b/>
        </w:rPr>
        <w:t>Naturaleza de la Comisión</w:t>
      </w:r>
    </w:p>
    <w:p w14:paraId="70876CB8"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b/>
          <w:bCs/>
          <w:sz w:val="24"/>
          <w:szCs w:val="24"/>
        </w:rPr>
        <w:t xml:space="preserve">Artículo </w:t>
      </w:r>
      <w:r w:rsidRPr="00EE27DE">
        <w:rPr>
          <w:rFonts w:ascii="Arial" w:hAnsi="Arial" w:cs="Arial"/>
          <w:b/>
          <w:sz w:val="24"/>
          <w:szCs w:val="24"/>
        </w:rPr>
        <w:t>2.</w:t>
      </w:r>
      <w:r w:rsidRPr="00EE27DE">
        <w:rPr>
          <w:rFonts w:ascii="Arial" w:hAnsi="Arial" w:cs="Arial"/>
          <w:sz w:val="24"/>
          <w:szCs w:val="24"/>
        </w:rPr>
        <w:t xml:space="preserve"> La Comisión Municipal de la Prevención Social de la Violencia y la Delincuencia es un órgano colegiado que constituye la instancia que, de acuerdo con sus funciones, auxilia en el cumplimiento de los objetivos establecidos para la prevención social de la violencia y la delincuencia, a efecto de dar atención y solución transversal, integral, complementaria y multidisciplinaria.</w:t>
      </w:r>
    </w:p>
    <w:p w14:paraId="1662D305" w14:textId="77777777" w:rsidR="00CA1F31" w:rsidRPr="00EE27DE" w:rsidRDefault="00CA1F31" w:rsidP="00CA1F31">
      <w:pPr>
        <w:pStyle w:val="Textoindependiente"/>
        <w:rPr>
          <w:b/>
          <w:i/>
        </w:rPr>
      </w:pPr>
    </w:p>
    <w:p w14:paraId="68462A2D" w14:textId="77777777" w:rsidR="00CA1F31" w:rsidRPr="002E0430" w:rsidRDefault="00CA1F31" w:rsidP="00CA1F31">
      <w:pPr>
        <w:pStyle w:val="Textoindependiente"/>
        <w:jc w:val="right"/>
        <w:rPr>
          <w:b/>
          <w:bCs/>
        </w:rPr>
      </w:pPr>
      <w:r w:rsidRPr="002E0430">
        <w:rPr>
          <w:b/>
        </w:rPr>
        <w:t>Glosario</w:t>
      </w:r>
    </w:p>
    <w:p w14:paraId="66CCE580" w14:textId="77777777" w:rsidR="00CA1F31" w:rsidRPr="00EE27DE" w:rsidRDefault="00CA1F31" w:rsidP="00CA1F31">
      <w:pPr>
        <w:pStyle w:val="Textoindependiente"/>
      </w:pPr>
      <w:r w:rsidRPr="00EE27DE">
        <w:rPr>
          <w:b/>
          <w:bCs/>
        </w:rPr>
        <w:t xml:space="preserve">Artículo </w:t>
      </w:r>
      <w:r w:rsidRPr="00EE27DE">
        <w:rPr>
          <w:b/>
        </w:rPr>
        <w:t>3.</w:t>
      </w:r>
      <w:r w:rsidRPr="00EE27DE">
        <w:t xml:space="preserve"> Para los efectos del presente reglamento, se entenderá por:</w:t>
      </w:r>
    </w:p>
    <w:p w14:paraId="5D8D4194" w14:textId="77777777" w:rsidR="00CA1F31" w:rsidRPr="00EE27DE" w:rsidRDefault="00CA1F31" w:rsidP="000529FD">
      <w:pPr>
        <w:pStyle w:val="Textoindependiente"/>
        <w:ind w:left="851" w:hanging="567"/>
      </w:pPr>
    </w:p>
    <w:p w14:paraId="0F19C20E" w14:textId="77777777" w:rsidR="00CA1F31" w:rsidRPr="00EE27DE" w:rsidRDefault="00CA1F31" w:rsidP="000529FD">
      <w:pPr>
        <w:pStyle w:val="Textoindependiente"/>
        <w:widowControl/>
        <w:numPr>
          <w:ilvl w:val="0"/>
          <w:numId w:val="33"/>
        </w:numPr>
        <w:ind w:left="851" w:hanging="425"/>
      </w:pPr>
      <w:r w:rsidRPr="00EE27DE">
        <w:rPr>
          <w:b/>
        </w:rPr>
        <w:t>Comisión</w:t>
      </w:r>
      <w:r w:rsidRPr="00EE27DE">
        <w:t>: Comisión Municipal de la Prevención Social de la Violencia y la Delincuencia de León, Guanajuato;</w:t>
      </w:r>
    </w:p>
    <w:p w14:paraId="6A364D27" w14:textId="77777777" w:rsidR="00CA1F31" w:rsidRPr="00EE27DE" w:rsidRDefault="00CA1F31" w:rsidP="000529FD">
      <w:pPr>
        <w:pStyle w:val="Textoindependiente"/>
        <w:ind w:left="851" w:hanging="425"/>
      </w:pPr>
    </w:p>
    <w:p w14:paraId="403AC89B" w14:textId="77777777" w:rsidR="00CA1F31" w:rsidRPr="00EE27DE" w:rsidRDefault="00CA1F31" w:rsidP="000529FD">
      <w:pPr>
        <w:pStyle w:val="Textoindependiente"/>
        <w:widowControl/>
        <w:numPr>
          <w:ilvl w:val="0"/>
          <w:numId w:val="33"/>
        </w:numPr>
        <w:ind w:left="851" w:hanging="425"/>
      </w:pPr>
      <w:r w:rsidRPr="00EE27DE">
        <w:rPr>
          <w:b/>
        </w:rPr>
        <w:t>Dirección:</w:t>
      </w:r>
      <w:r w:rsidRPr="00EE27DE">
        <w:t xml:space="preserve"> Dirección General de Prevención del Delito y Ejecución de Sanciones;</w:t>
      </w:r>
    </w:p>
    <w:p w14:paraId="2A2EAA51" w14:textId="77777777" w:rsidR="00CA1F31" w:rsidRPr="00EE27DE" w:rsidRDefault="00CA1F31" w:rsidP="000529FD">
      <w:pPr>
        <w:pStyle w:val="Prrafodelista"/>
        <w:spacing w:after="0" w:line="240" w:lineRule="auto"/>
        <w:ind w:left="851" w:hanging="425"/>
        <w:jc w:val="both"/>
        <w:rPr>
          <w:rFonts w:ascii="Arial" w:hAnsi="Arial" w:cs="Arial"/>
          <w:sz w:val="24"/>
          <w:szCs w:val="24"/>
        </w:rPr>
      </w:pPr>
    </w:p>
    <w:p w14:paraId="5B48AE41" w14:textId="77777777" w:rsidR="00CA1F31" w:rsidRPr="00EE27DE" w:rsidRDefault="00CA1F31" w:rsidP="000529FD">
      <w:pPr>
        <w:pStyle w:val="Textoindependiente"/>
        <w:widowControl/>
        <w:numPr>
          <w:ilvl w:val="0"/>
          <w:numId w:val="33"/>
        </w:numPr>
        <w:ind w:left="851" w:hanging="425"/>
      </w:pPr>
      <w:r w:rsidRPr="00EE27DE">
        <w:rPr>
          <w:b/>
          <w:bCs/>
        </w:rPr>
        <w:t>Ley:</w:t>
      </w:r>
      <w:r w:rsidRPr="00EE27DE">
        <w:t xml:space="preserve"> Ley Orgánica Municipal para el Estado de Guanajuato;</w:t>
      </w:r>
    </w:p>
    <w:p w14:paraId="0E51E2BC" w14:textId="77777777" w:rsidR="00CA1F31" w:rsidRPr="00EE27DE" w:rsidRDefault="00CA1F31" w:rsidP="000529FD">
      <w:pPr>
        <w:pStyle w:val="Prrafodelista"/>
        <w:spacing w:after="0" w:line="240" w:lineRule="auto"/>
        <w:ind w:left="851" w:hanging="425"/>
        <w:jc w:val="both"/>
        <w:rPr>
          <w:rFonts w:ascii="Arial" w:hAnsi="Arial" w:cs="Arial"/>
          <w:b/>
          <w:sz w:val="24"/>
          <w:szCs w:val="24"/>
        </w:rPr>
      </w:pPr>
    </w:p>
    <w:p w14:paraId="76740815" w14:textId="77777777" w:rsidR="00CA1F31" w:rsidRPr="00EE27DE" w:rsidRDefault="00CA1F31" w:rsidP="000529FD">
      <w:pPr>
        <w:pStyle w:val="Textoindependiente"/>
        <w:widowControl/>
        <w:numPr>
          <w:ilvl w:val="0"/>
          <w:numId w:val="33"/>
        </w:numPr>
        <w:ind w:left="851" w:hanging="425"/>
      </w:pPr>
      <w:r w:rsidRPr="00EE27DE">
        <w:rPr>
          <w:b/>
        </w:rPr>
        <w:t>Ley Estatal:</w:t>
      </w:r>
      <w:r w:rsidRPr="00EE27DE">
        <w:t xml:space="preserve"> Ley para la Prevención Social de la Violencia y la Delincuencia del Estado de Guanajuato y sus Municipios; y</w:t>
      </w:r>
    </w:p>
    <w:p w14:paraId="5C66F9E6" w14:textId="77777777" w:rsidR="00CA1F31" w:rsidRPr="00EE27DE" w:rsidRDefault="00CA1F31" w:rsidP="000529FD">
      <w:pPr>
        <w:pStyle w:val="Prrafodelista"/>
        <w:spacing w:after="0" w:line="240" w:lineRule="auto"/>
        <w:ind w:left="851" w:hanging="425"/>
        <w:jc w:val="both"/>
        <w:rPr>
          <w:rFonts w:ascii="Arial" w:hAnsi="Arial" w:cs="Arial"/>
          <w:sz w:val="24"/>
          <w:szCs w:val="24"/>
        </w:rPr>
      </w:pPr>
    </w:p>
    <w:p w14:paraId="758DD886" w14:textId="77777777" w:rsidR="00CA1F31" w:rsidRPr="00EE27DE" w:rsidRDefault="00CA1F31" w:rsidP="000529FD">
      <w:pPr>
        <w:pStyle w:val="Textoindependiente"/>
        <w:widowControl/>
        <w:numPr>
          <w:ilvl w:val="0"/>
          <w:numId w:val="33"/>
        </w:numPr>
        <w:ind w:left="851" w:hanging="425"/>
      </w:pPr>
      <w:r w:rsidRPr="00EE27DE">
        <w:rPr>
          <w:b/>
          <w:bCs/>
        </w:rPr>
        <w:t>Programa:</w:t>
      </w:r>
      <w:r w:rsidRPr="00EE27DE">
        <w:t xml:space="preserve"> Programa para la Prevención Social de la Violencia y la Delincuencia del Municipio de León, Guanajuato. </w:t>
      </w:r>
    </w:p>
    <w:p w14:paraId="3DA00BDE" w14:textId="77777777" w:rsidR="00CA1F31" w:rsidRPr="00EE27DE" w:rsidRDefault="00CA1F31" w:rsidP="00CA1F31">
      <w:pPr>
        <w:pStyle w:val="Textoindependiente"/>
        <w:outlineLvl w:val="0"/>
        <w:rPr>
          <w:b/>
          <w:bCs/>
        </w:rPr>
      </w:pPr>
    </w:p>
    <w:p w14:paraId="71C3E5BA" w14:textId="77777777" w:rsidR="000529FD" w:rsidRPr="00EE27DE" w:rsidRDefault="000529FD" w:rsidP="00CA1F31">
      <w:pPr>
        <w:pStyle w:val="Textoindependiente"/>
        <w:outlineLvl w:val="0"/>
        <w:rPr>
          <w:b/>
          <w:bCs/>
        </w:rPr>
      </w:pPr>
    </w:p>
    <w:p w14:paraId="3FF41D7D" w14:textId="77777777" w:rsidR="00CA1F31" w:rsidRPr="00EE27DE" w:rsidRDefault="00CA1F31" w:rsidP="00CA1F31">
      <w:pPr>
        <w:pStyle w:val="Textoindependiente"/>
        <w:jc w:val="center"/>
        <w:outlineLvl w:val="0"/>
        <w:rPr>
          <w:b/>
          <w:bCs/>
        </w:rPr>
      </w:pPr>
      <w:r w:rsidRPr="00EE27DE">
        <w:rPr>
          <w:b/>
          <w:bCs/>
        </w:rPr>
        <w:t>CAPÍTULO II</w:t>
      </w:r>
      <w:r w:rsidRPr="00EE27DE">
        <w:rPr>
          <w:b/>
          <w:bCs/>
        </w:rPr>
        <w:br/>
        <w:t>INTEGRACIÓN DE LA COMISIÓN</w:t>
      </w:r>
    </w:p>
    <w:p w14:paraId="131C1616" w14:textId="77777777" w:rsidR="00CA1F31" w:rsidRPr="00EE27DE" w:rsidRDefault="00CA1F31" w:rsidP="00CA1F31">
      <w:pPr>
        <w:pStyle w:val="Textoindependiente"/>
      </w:pPr>
    </w:p>
    <w:p w14:paraId="3787FD05" w14:textId="77777777" w:rsidR="00CA1F31" w:rsidRPr="002E0430" w:rsidRDefault="00CA1F31" w:rsidP="00CA1F31">
      <w:pPr>
        <w:pStyle w:val="Textoindependiente"/>
        <w:jc w:val="right"/>
        <w:rPr>
          <w:b/>
          <w:bCs/>
        </w:rPr>
      </w:pPr>
      <w:r w:rsidRPr="002E0430">
        <w:rPr>
          <w:b/>
          <w:bCs/>
        </w:rPr>
        <w:lastRenderedPageBreak/>
        <w:t>Integración de la Comisión</w:t>
      </w:r>
    </w:p>
    <w:p w14:paraId="7702770A" w14:textId="77777777" w:rsidR="00CA1F31" w:rsidRPr="00EE27DE" w:rsidRDefault="00CA1F31" w:rsidP="00CA1F31">
      <w:pPr>
        <w:pStyle w:val="Textoindependiente"/>
      </w:pPr>
      <w:r w:rsidRPr="00EE27DE">
        <w:rPr>
          <w:b/>
          <w:bCs/>
        </w:rPr>
        <w:t>Artículo 4</w:t>
      </w:r>
      <w:r w:rsidRPr="00EE27DE">
        <w:rPr>
          <w:b/>
        </w:rPr>
        <w:t>.</w:t>
      </w:r>
      <w:r w:rsidRPr="00EE27DE">
        <w:t xml:space="preserve"> La Comisión estará integrada de la siguiente manera:</w:t>
      </w:r>
    </w:p>
    <w:p w14:paraId="349DACC0" w14:textId="77777777" w:rsidR="00CA1F31" w:rsidRPr="00EE27DE" w:rsidRDefault="00CA1F31" w:rsidP="00CA1F31">
      <w:pPr>
        <w:pStyle w:val="Textoindependiente"/>
      </w:pPr>
    </w:p>
    <w:p w14:paraId="1FF90DCE" w14:textId="77777777" w:rsidR="00CA1F31" w:rsidRPr="00EE27DE" w:rsidRDefault="00CA1F31" w:rsidP="000529FD">
      <w:pPr>
        <w:pStyle w:val="Textoindependiente"/>
        <w:widowControl/>
        <w:numPr>
          <w:ilvl w:val="0"/>
          <w:numId w:val="40"/>
        </w:numPr>
        <w:ind w:left="851" w:hanging="425"/>
      </w:pPr>
      <w:r w:rsidRPr="00EE27DE">
        <w:t>La persona titular de la presidencia municipal, quien la presidirá;</w:t>
      </w:r>
    </w:p>
    <w:p w14:paraId="30935953" w14:textId="77777777" w:rsidR="00CA1F31" w:rsidRPr="00EE27DE" w:rsidRDefault="00CA1F31" w:rsidP="000529FD">
      <w:pPr>
        <w:pStyle w:val="Textoindependiente"/>
        <w:ind w:left="851" w:hanging="425"/>
      </w:pPr>
    </w:p>
    <w:p w14:paraId="1FD6958D" w14:textId="262D6CD9" w:rsidR="00CA1F31" w:rsidRPr="00EE27DE" w:rsidRDefault="00CA1F31" w:rsidP="000529FD">
      <w:pPr>
        <w:pStyle w:val="Textoindependiente"/>
        <w:widowControl/>
        <w:numPr>
          <w:ilvl w:val="0"/>
          <w:numId w:val="40"/>
        </w:numPr>
        <w:ind w:left="851" w:hanging="425"/>
      </w:pPr>
      <w:r w:rsidRPr="00EE27DE">
        <w:t>La persona titular de la Dirección</w:t>
      </w:r>
      <w:r w:rsidR="006C1D98" w:rsidRPr="00EE27DE">
        <w:t>,</w:t>
      </w:r>
      <w:r w:rsidRPr="00EE27DE">
        <w:t xml:space="preserve"> quien tendrá funciones de Secretaría Técnica;</w:t>
      </w:r>
    </w:p>
    <w:p w14:paraId="0634183F" w14:textId="77777777" w:rsidR="00CA1F31" w:rsidRPr="00EE27DE" w:rsidRDefault="00CA1F31" w:rsidP="000529FD">
      <w:pPr>
        <w:pStyle w:val="Prrafodelista"/>
        <w:spacing w:after="0" w:line="240" w:lineRule="auto"/>
        <w:ind w:left="851" w:hanging="425"/>
        <w:rPr>
          <w:rFonts w:ascii="Arial" w:hAnsi="Arial" w:cs="Arial"/>
          <w:sz w:val="24"/>
          <w:szCs w:val="24"/>
        </w:rPr>
      </w:pPr>
    </w:p>
    <w:p w14:paraId="1792CA15" w14:textId="77777777" w:rsidR="00CA1F31" w:rsidRPr="00EE27DE" w:rsidRDefault="00CA1F31" w:rsidP="000529FD">
      <w:pPr>
        <w:pStyle w:val="Textoindependiente"/>
        <w:widowControl/>
        <w:numPr>
          <w:ilvl w:val="0"/>
          <w:numId w:val="40"/>
        </w:numPr>
        <w:ind w:left="851" w:hanging="425"/>
      </w:pPr>
      <w:r w:rsidRPr="00EE27DE">
        <w:t>Una persona integrante de la Comisión de Gobierno, Seguridad Pública y Tránsito o su equivalente y que determine esta misma;</w:t>
      </w:r>
    </w:p>
    <w:p w14:paraId="755F4D02" w14:textId="77777777" w:rsidR="00CA1F31" w:rsidRPr="00EE27DE" w:rsidRDefault="00CA1F31" w:rsidP="000529FD">
      <w:pPr>
        <w:pStyle w:val="Textoindependiente"/>
        <w:ind w:left="851" w:hanging="425"/>
      </w:pPr>
    </w:p>
    <w:p w14:paraId="641A4D92" w14:textId="77777777" w:rsidR="00CA1F31" w:rsidRPr="00EE27DE" w:rsidRDefault="00CA1F31" w:rsidP="000529FD">
      <w:pPr>
        <w:pStyle w:val="Textoindependiente"/>
        <w:widowControl/>
        <w:numPr>
          <w:ilvl w:val="0"/>
          <w:numId w:val="40"/>
        </w:numPr>
        <w:ind w:left="851" w:hanging="425"/>
      </w:pPr>
      <w:r w:rsidRPr="00EE27DE">
        <w:t xml:space="preserve">La persona titular de la Secretaría de Seguridad Pública Municipal; </w:t>
      </w:r>
    </w:p>
    <w:p w14:paraId="601EC004" w14:textId="77777777" w:rsidR="00CA1F31" w:rsidRPr="00EE27DE" w:rsidRDefault="00CA1F31" w:rsidP="000529FD">
      <w:pPr>
        <w:pStyle w:val="Textoindependiente"/>
        <w:ind w:left="851" w:hanging="425"/>
      </w:pPr>
    </w:p>
    <w:p w14:paraId="16B93B76" w14:textId="77777777" w:rsidR="00CA1F31" w:rsidRPr="00EE27DE" w:rsidRDefault="00CA1F31" w:rsidP="000529FD">
      <w:pPr>
        <w:pStyle w:val="Textoindependiente"/>
        <w:widowControl/>
        <w:numPr>
          <w:ilvl w:val="0"/>
          <w:numId w:val="40"/>
        </w:numPr>
        <w:ind w:left="851" w:hanging="425"/>
      </w:pPr>
      <w:r w:rsidRPr="00EE27DE">
        <w:t>La persona titular de la Subsecretaría de Atención a la Comunidad; y</w:t>
      </w:r>
    </w:p>
    <w:p w14:paraId="5B2AE7D2" w14:textId="77777777" w:rsidR="00CA1F31" w:rsidRPr="00EE27DE" w:rsidRDefault="00CA1F31" w:rsidP="000529FD">
      <w:pPr>
        <w:pStyle w:val="Textoindependiente"/>
        <w:ind w:left="851" w:hanging="425"/>
      </w:pPr>
    </w:p>
    <w:p w14:paraId="180C47D8" w14:textId="77777777" w:rsidR="00CA1F31" w:rsidRPr="00EE27DE" w:rsidRDefault="00CA1F31" w:rsidP="000529FD">
      <w:pPr>
        <w:pStyle w:val="Textoindependiente"/>
        <w:widowControl/>
        <w:numPr>
          <w:ilvl w:val="0"/>
          <w:numId w:val="40"/>
        </w:numPr>
        <w:ind w:left="851" w:hanging="425"/>
      </w:pPr>
      <w:r w:rsidRPr="00EE27DE">
        <w:t>Las personas titulares de las dependencias y entidades de la administración pública municipal siguientes:</w:t>
      </w:r>
    </w:p>
    <w:p w14:paraId="2A2CFA2B" w14:textId="77777777" w:rsidR="00CA1F31" w:rsidRPr="00EE27DE" w:rsidRDefault="00CA1F31" w:rsidP="00CA1F31">
      <w:pPr>
        <w:pStyle w:val="Prrafodelista"/>
        <w:spacing w:after="0" w:line="240" w:lineRule="auto"/>
        <w:rPr>
          <w:rFonts w:ascii="Arial" w:hAnsi="Arial" w:cs="Arial"/>
          <w:sz w:val="24"/>
          <w:szCs w:val="24"/>
        </w:rPr>
      </w:pPr>
    </w:p>
    <w:p w14:paraId="1A860F27" w14:textId="77777777" w:rsidR="00CA1F31" w:rsidRPr="00EE27DE" w:rsidRDefault="00CA1F31" w:rsidP="000529FD">
      <w:pPr>
        <w:pStyle w:val="Textoindependiente"/>
        <w:widowControl/>
        <w:numPr>
          <w:ilvl w:val="0"/>
          <w:numId w:val="39"/>
        </w:numPr>
        <w:ind w:left="1134"/>
      </w:pPr>
      <w:r w:rsidRPr="00EE27DE">
        <w:t>Dirección General de Medio Ambiente;</w:t>
      </w:r>
    </w:p>
    <w:p w14:paraId="2400023E" w14:textId="77777777" w:rsidR="00CA1F31" w:rsidRPr="00EE27DE" w:rsidRDefault="00CA1F31" w:rsidP="000529FD">
      <w:pPr>
        <w:pStyle w:val="Textoindependiente"/>
        <w:widowControl/>
        <w:numPr>
          <w:ilvl w:val="0"/>
          <w:numId w:val="39"/>
        </w:numPr>
        <w:ind w:left="1134"/>
      </w:pPr>
      <w:r w:rsidRPr="00EE27DE">
        <w:t>Dirección General de Obra Pública;</w:t>
      </w:r>
    </w:p>
    <w:p w14:paraId="2F62CB68" w14:textId="77777777" w:rsidR="00CA1F31" w:rsidRPr="00EE27DE" w:rsidRDefault="00CA1F31" w:rsidP="000529FD">
      <w:pPr>
        <w:pStyle w:val="Textoindependiente"/>
        <w:widowControl/>
        <w:numPr>
          <w:ilvl w:val="0"/>
          <w:numId w:val="39"/>
        </w:numPr>
        <w:ind w:left="1134"/>
      </w:pPr>
      <w:r w:rsidRPr="00EE27DE">
        <w:t xml:space="preserve">Dirección General de Desarrollo Urbano; </w:t>
      </w:r>
    </w:p>
    <w:p w14:paraId="7C22282C" w14:textId="77777777" w:rsidR="00CA1F31" w:rsidRPr="00EE27DE" w:rsidRDefault="00CA1F31" w:rsidP="000529FD">
      <w:pPr>
        <w:pStyle w:val="Textoindependiente"/>
        <w:widowControl/>
        <w:numPr>
          <w:ilvl w:val="0"/>
          <w:numId w:val="39"/>
        </w:numPr>
        <w:ind w:left="1134"/>
      </w:pPr>
      <w:r w:rsidRPr="00EE27DE">
        <w:t>Dirección General de Movilidad;</w:t>
      </w:r>
    </w:p>
    <w:p w14:paraId="456C268E" w14:textId="77777777" w:rsidR="00CA1F31" w:rsidRPr="00EE27DE" w:rsidRDefault="00CA1F31" w:rsidP="000529FD">
      <w:pPr>
        <w:pStyle w:val="Textoindependiente"/>
        <w:widowControl/>
        <w:numPr>
          <w:ilvl w:val="0"/>
          <w:numId w:val="39"/>
        </w:numPr>
        <w:ind w:left="1134"/>
      </w:pPr>
      <w:r w:rsidRPr="00EE27DE">
        <w:t>Dirección General de Educación;</w:t>
      </w:r>
    </w:p>
    <w:p w14:paraId="610FF81D" w14:textId="77777777" w:rsidR="00CA1F31" w:rsidRPr="00EE27DE" w:rsidRDefault="00CA1F31" w:rsidP="000529FD">
      <w:pPr>
        <w:pStyle w:val="Textoindependiente"/>
        <w:widowControl/>
        <w:numPr>
          <w:ilvl w:val="0"/>
          <w:numId w:val="39"/>
        </w:numPr>
        <w:ind w:left="1134"/>
      </w:pPr>
      <w:r w:rsidRPr="00EE27DE">
        <w:t>Dirección General de Salud;</w:t>
      </w:r>
    </w:p>
    <w:p w14:paraId="3CAE6B45" w14:textId="77777777" w:rsidR="00CA1F31" w:rsidRPr="00EE27DE" w:rsidRDefault="00CA1F31" w:rsidP="000529FD">
      <w:pPr>
        <w:pStyle w:val="Textoindependiente"/>
        <w:widowControl/>
        <w:numPr>
          <w:ilvl w:val="0"/>
          <w:numId w:val="39"/>
        </w:numPr>
        <w:ind w:left="1134"/>
      </w:pPr>
      <w:r w:rsidRPr="00EE27DE">
        <w:t>Dirección General de Desarrollo Social y Humano;</w:t>
      </w:r>
    </w:p>
    <w:p w14:paraId="0A55FDC7" w14:textId="77777777" w:rsidR="00CA1F31" w:rsidRPr="00EE27DE" w:rsidRDefault="00CA1F31" w:rsidP="000529FD">
      <w:pPr>
        <w:pStyle w:val="Textoindependiente"/>
        <w:widowControl/>
        <w:numPr>
          <w:ilvl w:val="0"/>
          <w:numId w:val="39"/>
        </w:numPr>
        <w:ind w:left="1134"/>
      </w:pPr>
      <w:r w:rsidRPr="00EE27DE">
        <w:t>Dirección General de Desarrollo Rural;</w:t>
      </w:r>
    </w:p>
    <w:p w14:paraId="1FF56841" w14:textId="77777777" w:rsidR="00CA1F31" w:rsidRPr="00EE27DE" w:rsidRDefault="00CA1F31" w:rsidP="000529FD">
      <w:pPr>
        <w:pStyle w:val="Textoindependiente"/>
        <w:widowControl/>
        <w:numPr>
          <w:ilvl w:val="0"/>
          <w:numId w:val="39"/>
        </w:numPr>
        <w:ind w:left="1134"/>
      </w:pPr>
      <w:r w:rsidRPr="00EE27DE">
        <w:t>Dirección General de Economía;</w:t>
      </w:r>
    </w:p>
    <w:p w14:paraId="24AD387E" w14:textId="77777777" w:rsidR="00CA1F31" w:rsidRPr="00EE27DE" w:rsidRDefault="00CA1F31" w:rsidP="000529FD">
      <w:pPr>
        <w:pStyle w:val="Textoindependiente"/>
        <w:widowControl/>
        <w:numPr>
          <w:ilvl w:val="0"/>
          <w:numId w:val="39"/>
        </w:numPr>
        <w:ind w:left="1134"/>
      </w:pPr>
      <w:r w:rsidRPr="00EE27DE">
        <w:t>Instituto Municipal de la Juventud de León, Guanajuato (IMJU-León);</w:t>
      </w:r>
    </w:p>
    <w:p w14:paraId="245CFA10" w14:textId="77777777" w:rsidR="00CA1F31" w:rsidRPr="00EE27DE" w:rsidRDefault="00CA1F31" w:rsidP="000529FD">
      <w:pPr>
        <w:pStyle w:val="Textoindependiente"/>
        <w:widowControl/>
        <w:numPr>
          <w:ilvl w:val="0"/>
          <w:numId w:val="39"/>
        </w:numPr>
        <w:ind w:left="1134"/>
      </w:pPr>
      <w:r w:rsidRPr="00EE27DE">
        <w:t>Instituto Cultural de León;</w:t>
      </w:r>
    </w:p>
    <w:p w14:paraId="1DF20BCF" w14:textId="77777777" w:rsidR="00CA1F31" w:rsidRPr="00EE27DE" w:rsidRDefault="00CA1F31" w:rsidP="000529FD">
      <w:pPr>
        <w:pStyle w:val="Textoindependiente"/>
        <w:widowControl/>
        <w:numPr>
          <w:ilvl w:val="0"/>
          <w:numId w:val="39"/>
        </w:numPr>
        <w:ind w:left="1134"/>
      </w:pPr>
      <w:r w:rsidRPr="00EE27DE">
        <w:t>Instituto Municipal de Vivienda de León, Gto. (IMUVI);</w:t>
      </w:r>
    </w:p>
    <w:p w14:paraId="69BBCF6D" w14:textId="77777777" w:rsidR="00CA1F31" w:rsidRPr="00EE27DE" w:rsidRDefault="00CA1F31" w:rsidP="000529FD">
      <w:pPr>
        <w:pStyle w:val="Textoindependiente"/>
        <w:widowControl/>
        <w:numPr>
          <w:ilvl w:val="0"/>
          <w:numId w:val="39"/>
        </w:numPr>
        <w:ind w:left="1134"/>
      </w:pPr>
      <w:r w:rsidRPr="00EE27DE">
        <w:t>Instituto Municipal de Planeación (IMPLAN);</w:t>
      </w:r>
    </w:p>
    <w:p w14:paraId="65117085" w14:textId="77777777" w:rsidR="00CA1F31" w:rsidRPr="00EE27DE" w:rsidRDefault="00CA1F31" w:rsidP="000529FD">
      <w:pPr>
        <w:pStyle w:val="Textoindependiente"/>
        <w:widowControl/>
        <w:numPr>
          <w:ilvl w:val="0"/>
          <w:numId w:val="39"/>
        </w:numPr>
        <w:ind w:left="1134"/>
      </w:pPr>
      <w:r w:rsidRPr="00EE27DE">
        <w:t>Instituto Municipal de las Mujeres;</w:t>
      </w:r>
    </w:p>
    <w:p w14:paraId="69169C0B" w14:textId="77777777" w:rsidR="00CA1F31" w:rsidRPr="00EE27DE" w:rsidRDefault="00CA1F31" w:rsidP="000529FD">
      <w:pPr>
        <w:pStyle w:val="Textoindependiente"/>
        <w:widowControl/>
        <w:numPr>
          <w:ilvl w:val="0"/>
          <w:numId w:val="39"/>
        </w:numPr>
        <w:ind w:left="1134"/>
      </w:pPr>
      <w:r w:rsidRPr="00EE27DE">
        <w:t>Comisión Municipal de Cultura Física y Deporte de León, Guanajuato (COMUDE-León);</w:t>
      </w:r>
    </w:p>
    <w:p w14:paraId="236D4A42" w14:textId="77777777" w:rsidR="00CA1F31" w:rsidRPr="00EE27DE" w:rsidRDefault="00CA1F31" w:rsidP="000529FD">
      <w:pPr>
        <w:pStyle w:val="Textoindependiente"/>
        <w:widowControl/>
        <w:numPr>
          <w:ilvl w:val="0"/>
          <w:numId w:val="39"/>
        </w:numPr>
        <w:ind w:left="1134"/>
      </w:pPr>
      <w:r w:rsidRPr="00EE27DE">
        <w:t>Sistema Integral de Aseo Público de león, Guanajuato (SIAP-LEÓN);</w:t>
      </w:r>
    </w:p>
    <w:p w14:paraId="32C68DE9" w14:textId="77777777" w:rsidR="00CA1F31" w:rsidRPr="00EE27DE" w:rsidRDefault="00CA1F31" w:rsidP="000529FD">
      <w:pPr>
        <w:pStyle w:val="Textoindependiente"/>
        <w:widowControl/>
        <w:numPr>
          <w:ilvl w:val="0"/>
          <w:numId w:val="39"/>
        </w:numPr>
        <w:ind w:left="1134"/>
      </w:pPr>
      <w:r w:rsidRPr="00EE27DE">
        <w:t>Sistema para el Desarrollo Integral de la Familia en el Municipio de León, Gto. (DIF-León);</w:t>
      </w:r>
    </w:p>
    <w:p w14:paraId="063EE583" w14:textId="77777777" w:rsidR="00CA1F31" w:rsidRPr="00EE27DE" w:rsidRDefault="00CA1F31" w:rsidP="000529FD">
      <w:pPr>
        <w:pStyle w:val="Textoindependiente"/>
        <w:widowControl/>
        <w:numPr>
          <w:ilvl w:val="0"/>
          <w:numId w:val="39"/>
        </w:numPr>
        <w:ind w:left="1134"/>
      </w:pPr>
      <w:r w:rsidRPr="00EE27DE">
        <w:t>Academia Metropolitana de Seguridad Pública de León, Guanajuato; y</w:t>
      </w:r>
    </w:p>
    <w:p w14:paraId="35F7791B" w14:textId="77777777" w:rsidR="00CA1F31" w:rsidRPr="00EE27DE" w:rsidRDefault="00CA1F31" w:rsidP="000529FD">
      <w:pPr>
        <w:pStyle w:val="Textoindependiente"/>
        <w:widowControl/>
        <w:numPr>
          <w:ilvl w:val="0"/>
          <w:numId w:val="39"/>
        </w:numPr>
        <w:ind w:left="1134"/>
      </w:pPr>
      <w:r w:rsidRPr="00EE27DE">
        <w:t>Fideicomiso de Obras por Cooperación (FIDOC).</w:t>
      </w:r>
    </w:p>
    <w:p w14:paraId="71EDC238" w14:textId="77777777" w:rsidR="00CA1F31" w:rsidRPr="00EE27DE" w:rsidRDefault="00CA1F31" w:rsidP="00CA1F31">
      <w:pPr>
        <w:pStyle w:val="Textoindependiente"/>
      </w:pPr>
    </w:p>
    <w:p w14:paraId="4940CE23" w14:textId="77777777" w:rsidR="00CA1F31" w:rsidRPr="00EE27DE" w:rsidRDefault="00CA1F31" w:rsidP="00CA1F31">
      <w:pPr>
        <w:pStyle w:val="Textoindependiente"/>
      </w:pPr>
      <w:r w:rsidRPr="00EE27DE">
        <w:t xml:space="preserve">Las personas titulares de las demás dependencias y entidades que integran la </w:t>
      </w:r>
      <w:r w:rsidRPr="00EE27DE">
        <w:lastRenderedPageBreak/>
        <w:t xml:space="preserve">administración pública municipal, podrán formar parte de la Comisión, cuando de acuerdo con sus atribuciones, auxilien en el cumplimiento de los objetivos en materia de prevención social de la violencia y la delincuencia y así lo determine la Comisión de Gobierno, Seguridad Pública y Tránsito o su equivalente. </w:t>
      </w:r>
    </w:p>
    <w:p w14:paraId="5630EEDA" w14:textId="77777777" w:rsidR="00CA1F31" w:rsidRPr="00EE27DE" w:rsidRDefault="00CA1F31" w:rsidP="00CA1F31">
      <w:pPr>
        <w:pStyle w:val="Textoindependiente"/>
        <w:jc w:val="center"/>
      </w:pPr>
    </w:p>
    <w:p w14:paraId="2E480EBE" w14:textId="77777777" w:rsidR="00CA1F31" w:rsidRPr="002E0430" w:rsidRDefault="00CA1F31" w:rsidP="00CA1F31">
      <w:pPr>
        <w:pStyle w:val="Textoindependiente"/>
        <w:jc w:val="right"/>
        <w:rPr>
          <w:b/>
          <w:bCs/>
          <w:iCs/>
        </w:rPr>
      </w:pPr>
      <w:r w:rsidRPr="002E0430">
        <w:rPr>
          <w:b/>
          <w:bCs/>
          <w:iCs/>
        </w:rPr>
        <w:t>Cargo honorífico</w:t>
      </w:r>
    </w:p>
    <w:p w14:paraId="1D6A57EE" w14:textId="77777777" w:rsidR="00CA1F31" w:rsidRPr="00EE27DE" w:rsidRDefault="00CA1F31" w:rsidP="00CA1F31">
      <w:pPr>
        <w:pStyle w:val="Textoindependiente"/>
      </w:pPr>
      <w:r w:rsidRPr="00EE27DE">
        <w:rPr>
          <w:b/>
          <w:bCs/>
        </w:rPr>
        <w:t xml:space="preserve">Artículo 5. </w:t>
      </w:r>
      <w:r w:rsidRPr="00EE27DE">
        <w:t>El cargo de integrante de la Comisión es de carácter honorífico y durará el tiempo que le corresponda de acuerdo a sus respectivas funciones.</w:t>
      </w:r>
    </w:p>
    <w:p w14:paraId="13BC1530" w14:textId="77777777" w:rsidR="00CA1F31" w:rsidRPr="00EE27DE" w:rsidRDefault="00CA1F31" w:rsidP="00CA1F31">
      <w:pPr>
        <w:spacing w:after="0" w:line="240" w:lineRule="auto"/>
        <w:jc w:val="both"/>
        <w:rPr>
          <w:rFonts w:ascii="Arial" w:hAnsi="Arial" w:cs="Arial"/>
          <w:sz w:val="24"/>
          <w:szCs w:val="24"/>
        </w:rPr>
      </w:pPr>
    </w:p>
    <w:p w14:paraId="3185901B" w14:textId="77777777" w:rsidR="00CA1F31" w:rsidRPr="002E0430" w:rsidRDefault="00CA1F31" w:rsidP="00CA1F31">
      <w:pPr>
        <w:pStyle w:val="Textoindependiente"/>
        <w:jc w:val="right"/>
        <w:rPr>
          <w:b/>
        </w:rPr>
      </w:pPr>
      <w:r w:rsidRPr="002E0430">
        <w:rPr>
          <w:b/>
        </w:rPr>
        <w:t>Suplencia de las personas integrantes de la Comisión</w:t>
      </w:r>
    </w:p>
    <w:p w14:paraId="6BF62217" w14:textId="77777777" w:rsidR="00CA1F31" w:rsidRPr="00EE27DE" w:rsidRDefault="00CA1F31" w:rsidP="00CA1F31">
      <w:pPr>
        <w:pStyle w:val="Textoindependiente"/>
      </w:pPr>
      <w:r w:rsidRPr="00EE27DE">
        <w:rPr>
          <w:b/>
          <w:bCs/>
        </w:rPr>
        <w:t>Artículo 6</w:t>
      </w:r>
      <w:r w:rsidRPr="00EE27DE">
        <w:rPr>
          <w:b/>
        </w:rPr>
        <w:t>.</w:t>
      </w:r>
      <w:r w:rsidRPr="00EE27DE">
        <w:t xml:space="preserve"> La persona titular de la presidencia municipal será suplida en sus ausencias de acuerdo a lo estipulado por la Ley.</w:t>
      </w:r>
    </w:p>
    <w:p w14:paraId="5C86B4BB" w14:textId="77777777" w:rsidR="00CA1F31" w:rsidRPr="00EE27DE" w:rsidRDefault="00CA1F31" w:rsidP="00CA1F31">
      <w:pPr>
        <w:pStyle w:val="Textoindependiente"/>
      </w:pPr>
    </w:p>
    <w:p w14:paraId="36D044D3" w14:textId="77777777" w:rsidR="00CA1F31" w:rsidRPr="00EE27DE" w:rsidRDefault="00CA1F31" w:rsidP="00CA1F31">
      <w:pPr>
        <w:pStyle w:val="Textoindependiente"/>
      </w:pPr>
      <w:r w:rsidRPr="00EE27DE">
        <w:t>Con excepción de la representación del Ayuntamiento, las demás personas integrantes de la Comisión podrán designar a su suplente, quien contará con las mismas facultades y obligaciones del cargo.</w:t>
      </w:r>
    </w:p>
    <w:p w14:paraId="6EED12CA" w14:textId="77777777" w:rsidR="00CA1F31" w:rsidRPr="00EE27DE" w:rsidRDefault="00CA1F31" w:rsidP="00CA1F31">
      <w:pPr>
        <w:pStyle w:val="Textoindependiente"/>
      </w:pPr>
    </w:p>
    <w:p w14:paraId="17F6BBCF" w14:textId="77777777" w:rsidR="00CA1F31" w:rsidRPr="00EE27DE" w:rsidRDefault="00CA1F31" w:rsidP="00CA1F31">
      <w:pPr>
        <w:pStyle w:val="Textoindependiente"/>
      </w:pPr>
      <w:r w:rsidRPr="00EE27DE">
        <w:t xml:space="preserve">La designación de la suplencia deberá ser informada por escrito a la Secretaría Técnica. </w:t>
      </w:r>
    </w:p>
    <w:p w14:paraId="6F8FA161" w14:textId="77777777" w:rsidR="00CA1F31" w:rsidRPr="00EE27DE" w:rsidRDefault="00CA1F31" w:rsidP="00CA1F31">
      <w:pPr>
        <w:pStyle w:val="Textoindependiente"/>
        <w:jc w:val="center"/>
        <w:outlineLvl w:val="0"/>
        <w:rPr>
          <w:b/>
          <w:bCs/>
        </w:rPr>
      </w:pPr>
    </w:p>
    <w:p w14:paraId="742EF461" w14:textId="77777777" w:rsidR="00CA1F31" w:rsidRPr="00EE27DE" w:rsidRDefault="00CA1F31" w:rsidP="00CA1F31">
      <w:pPr>
        <w:pStyle w:val="Textoindependiente"/>
        <w:jc w:val="center"/>
        <w:outlineLvl w:val="0"/>
        <w:rPr>
          <w:b/>
          <w:bCs/>
        </w:rPr>
      </w:pPr>
    </w:p>
    <w:p w14:paraId="48622E0A" w14:textId="77777777" w:rsidR="00CA1F31" w:rsidRPr="00EE27DE" w:rsidRDefault="00CA1F31" w:rsidP="00CA1F31">
      <w:pPr>
        <w:pStyle w:val="Textoindependiente"/>
        <w:jc w:val="center"/>
        <w:outlineLvl w:val="0"/>
        <w:rPr>
          <w:b/>
          <w:bCs/>
        </w:rPr>
      </w:pPr>
      <w:r w:rsidRPr="00EE27DE">
        <w:rPr>
          <w:b/>
          <w:bCs/>
        </w:rPr>
        <w:t>CAPÍTULO III</w:t>
      </w:r>
      <w:r w:rsidRPr="00EE27DE">
        <w:rPr>
          <w:b/>
          <w:bCs/>
        </w:rPr>
        <w:br/>
        <w:t xml:space="preserve">ATRIBUCIONES DE LA COMISIÓN Y </w:t>
      </w:r>
    </w:p>
    <w:p w14:paraId="798D18C2" w14:textId="77777777" w:rsidR="00CA1F31" w:rsidRDefault="00CA1F31" w:rsidP="00CA1F31">
      <w:pPr>
        <w:pStyle w:val="Textoindependiente"/>
        <w:jc w:val="center"/>
        <w:outlineLvl w:val="0"/>
        <w:rPr>
          <w:b/>
          <w:bCs/>
        </w:rPr>
      </w:pPr>
      <w:r w:rsidRPr="00EE27DE">
        <w:rPr>
          <w:b/>
          <w:bCs/>
        </w:rPr>
        <w:t>FACULTADES DE SUS INTEGRANTES</w:t>
      </w:r>
    </w:p>
    <w:p w14:paraId="58150B19" w14:textId="77777777" w:rsidR="002E0430" w:rsidRPr="00EE27DE" w:rsidRDefault="002E0430" w:rsidP="00CA1F31">
      <w:pPr>
        <w:pStyle w:val="Textoindependiente"/>
        <w:jc w:val="center"/>
        <w:outlineLvl w:val="0"/>
        <w:rPr>
          <w:b/>
          <w:bCs/>
        </w:rPr>
      </w:pPr>
    </w:p>
    <w:p w14:paraId="34FBD698" w14:textId="77777777" w:rsidR="00CA1F31" w:rsidRPr="00EE27DE" w:rsidRDefault="00CA1F31" w:rsidP="00CA1F31">
      <w:pPr>
        <w:pStyle w:val="Textoindependiente"/>
        <w:jc w:val="right"/>
        <w:rPr>
          <w:b/>
          <w:bCs/>
          <w:i/>
        </w:rPr>
      </w:pPr>
    </w:p>
    <w:p w14:paraId="3C645278" w14:textId="77777777" w:rsidR="00CA1F31" w:rsidRPr="002E0430" w:rsidRDefault="00CA1F31" w:rsidP="00CA1F31">
      <w:pPr>
        <w:pStyle w:val="Textoindependiente"/>
        <w:jc w:val="right"/>
        <w:rPr>
          <w:b/>
          <w:bCs/>
        </w:rPr>
      </w:pPr>
      <w:r w:rsidRPr="002E0430">
        <w:rPr>
          <w:b/>
          <w:bCs/>
        </w:rPr>
        <w:t>Atribuciones de la Comisión</w:t>
      </w:r>
    </w:p>
    <w:p w14:paraId="6FBCA9D8" w14:textId="77777777" w:rsidR="00CA1F31" w:rsidRPr="00EE27DE" w:rsidRDefault="00CA1F31" w:rsidP="00CA1F31">
      <w:pPr>
        <w:pStyle w:val="Textoindependiente"/>
        <w:rPr>
          <w:bCs/>
        </w:rPr>
      </w:pPr>
      <w:r w:rsidRPr="00EE27DE">
        <w:rPr>
          <w:b/>
          <w:bCs/>
        </w:rPr>
        <w:t xml:space="preserve">Artículo 7. </w:t>
      </w:r>
      <w:r w:rsidRPr="00EE27DE">
        <w:t>Además de las atribuciones establecidas en la Ley, la Comisión tendrá las siguientes:</w:t>
      </w:r>
    </w:p>
    <w:p w14:paraId="33CCC505" w14:textId="77777777" w:rsidR="00CA1F31" w:rsidRPr="00EE27DE" w:rsidRDefault="00CA1F31" w:rsidP="00CA1F31">
      <w:pPr>
        <w:pStyle w:val="Textoindependiente"/>
        <w:ind w:left="567"/>
        <w:rPr>
          <w:bCs/>
        </w:rPr>
      </w:pPr>
    </w:p>
    <w:p w14:paraId="51AF2CE7" w14:textId="77777777" w:rsidR="00CA1F31" w:rsidRPr="00EE27DE" w:rsidRDefault="00CA1F31" w:rsidP="000529FD">
      <w:pPr>
        <w:pStyle w:val="Textoindependiente"/>
        <w:widowControl/>
        <w:numPr>
          <w:ilvl w:val="0"/>
          <w:numId w:val="41"/>
        </w:numPr>
        <w:ind w:left="851" w:hanging="425"/>
        <w:rPr>
          <w:bCs/>
        </w:rPr>
      </w:pPr>
      <w:r w:rsidRPr="00EE27DE">
        <w:rPr>
          <w:bCs/>
        </w:rPr>
        <w:t xml:space="preserve">Aprobar, </w:t>
      </w:r>
      <w:r w:rsidRPr="00EE27DE">
        <w:t>en la primera sesión del año,</w:t>
      </w:r>
      <w:r w:rsidRPr="00EE27DE">
        <w:rPr>
          <w:bCs/>
        </w:rPr>
        <w:t xml:space="preserve"> el calendario anual de sesiones</w:t>
      </w:r>
      <w:r w:rsidRPr="00EE27DE">
        <w:t>;</w:t>
      </w:r>
    </w:p>
    <w:p w14:paraId="485A7CD3" w14:textId="77777777" w:rsidR="00CA1F31" w:rsidRPr="00EE27DE" w:rsidRDefault="00CA1F31" w:rsidP="000529FD">
      <w:pPr>
        <w:pStyle w:val="Textoindependiente"/>
        <w:ind w:left="851" w:hanging="425"/>
        <w:rPr>
          <w:bCs/>
        </w:rPr>
      </w:pPr>
    </w:p>
    <w:p w14:paraId="52737B80" w14:textId="77777777" w:rsidR="00CA1F31" w:rsidRPr="00EE27DE" w:rsidRDefault="00CA1F31" w:rsidP="000529FD">
      <w:pPr>
        <w:pStyle w:val="Textoindependiente"/>
        <w:widowControl/>
        <w:numPr>
          <w:ilvl w:val="0"/>
          <w:numId w:val="41"/>
        </w:numPr>
        <w:ind w:left="851" w:hanging="425"/>
        <w:rPr>
          <w:bCs/>
        </w:rPr>
      </w:pPr>
      <w:r w:rsidRPr="00EE27DE">
        <w:rPr>
          <w:bCs/>
        </w:rPr>
        <w:t xml:space="preserve">Crear y determinar las subcomisiones de trabajo que considere para el desempeño de las actividades designadas; </w:t>
      </w:r>
    </w:p>
    <w:p w14:paraId="3355B6F7" w14:textId="77777777" w:rsidR="00CA1F31" w:rsidRPr="00EE27DE" w:rsidRDefault="00CA1F31" w:rsidP="000529FD">
      <w:pPr>
        <w:spacing w:after="0" w:line="240" w:lineRule="auto"/>
        <w:ind w:left="851" w:hanging="425"/>
        <w:rPr>
          <w:rFonts w:ascii="Arial" w:hAnsi="Arial" w:cs="Arial"/>
          <w:bCs/>
          <w:sz w:val="24"/>
          <w:szCs w:val="24"/>
        </w:rPr>
      </w:pPr>
    </w:p>
    <w:p w14:paraId="7A58F6EC" w14:textId="7CB06527" w:rsidR="00CA1F31" w:rsidRPr="00EE27DE" w:rsidRDefault="00CA1F31" w:rsidP="000529FD">
      <w:pPr>
        <w:pStyle w:val="Textoindependiente"/>
        <w:widowControl/>
        <w:numPr>
          <w:ilvl w:val="0"/>
          <w:numId w:val="41"/>
        </w:numPr>
        <w:ind w:left="851" w:hanging="425"/>
        <w:rPr>
          <w:bCs/>
        </w:rPr>
      </w:pPr>
      <w:r w:rsidRPr="00EE27DE">
        <w:rPr>
          <w:bCs/>
        </w:rPr>
        <w:t>Informar, de manera trimestral, a la comisión del Ayuntamiento en materia de seguridad pública o su equivalente de las acciones y resultados de la Comisión</w:t>
      </w:r>
      <w:r w:rsidRPr="00EE27DE">
        <w:t xml:space="preserve"> en el cumplimiento de los objetivos establecidos para la prevención social de la violencia y la delincuencia; y</w:t>
      </w:r>
    </w:p>
    <w:p w14:paraId="4205A9BB" w14:textId="77777777" w:rsidR="00CA1F31" w:rsidRPr="00EE27DE" w:rsidRDefault="00CA1F31" w:rsidP="000529FD">
      <w:pPr>
        <w:spacing w:after="0" w:line="240" w:lineRule="auto"/>
        <w:ind w:left="851" w:hanging="425"/>
        <w:jc w:val="both"/>
        <w:rPr>
          <w:rFonts w:ascii="Arial" w:hAnsi="Arial" w:cs="Arial"/>
          <w:bCs/>
          <w:sz w:val="24"/>
          <w:szCs w:val="24"/>
        </w:rPr>
      </w:pPr>
    </w:p>
    <w:p w14:paraId="6E4D3748" w14:textId="77777777" w:rsidR="00CA1F31" w:rsidRPr="00EE27DE" w:rsidRDefault="00CA1F31" w:rsidP="000529FD">
      <w:pPr>
        <w:pStyle w:val="Textoindependiente"/>
        <w:widowControl/>
        <w:numPr>
          <w:ilvl w:val="0"/>
          <w:numId w:val="41"/>
        </w:numPr>
        <w:ind w:left="851" w:hanging="425"/>
        <w:rPr>
          <w:bCs/>
        </w:rPr>
      </w:pPr>
      <w:r w:rsidRPr="00EE27DE">
        <w:lastRenderedPageBreak/>
        <w:t xml:space="preserve">Las </w:t>
      </w:r>
      <w:r w:rsidRPr="00EE27DE">
        <w:rPr>
          <w:bCs/>
        </w:rPr>
        <w:t>demás</w:t>
      </w:r>
      <w:r w:rsidRPr="00EE27DE">
        <w:t xml:space="preserve"> que señalen los ordenamientos jurídicos aplicables en la materia.</w:t>
      </w:r>
    </w:p>
    <w:p w14:paraId="234EC8E2" w14:textId="77777777" w:rsidR="00CA1F31" w:rsidRPr="00EE27DE" w:rsidRDefault="00CA1F31" w:rsidP="00CA1F31">
      <w:pPr>
        <w:spacing w:after="0" w:line="240" w:lineRule="auto"/>
        <w:jc w:val="both"/>
        <w:rPr>
          <w:rFonts w:ascii="Arial" w:hAnsi="Arial" w:cs="Arial"/>
          <w:sz w:val="24"/>
          <w:szCs w:val="24"/>
        </w:rPr>
      </w:pPr>
    </w:p>
    <w:p w14:paraId="207D462B" w14:textId="77777777" w:rsidR="00CA1F31" w:rsidRPr="002E0430" w:rsidRDefault="00CA1F31" w:rsidP="00CA1F31">
      <w:pPr>
        <w:pStyle w:val="Prrafodelista"/>
        <w:spacing w:after="0" w:line="240" w:lineRule="auto"/>
        <w:ind w:left="0"/>
        <w:jc w:val="right"/>
        <w:rPr>
          <w:rFonts w:ascii="Arial" w:hAnsi="Arial" w:cs="Arial"/>
          <w:b/>
          <w:bCs/>
          <w:sz w:val="24"/>
          <w:szCs w:val="24"/>
        </w:rPr>
      </w:pPr>
      <w:r w:rsidRPr="002E0430">
        <w:rPr>
          <w:rFonts w:ascii="Arial" w:hAnsi="Arial" w:cs="Arial"/>
          <w:b/>
          <w:bCs/>
          <w:sz w:val="24"/>
          <w:szCs w:val="24"/>
        </w:rPr>
        <w:t xml:space="preserve">Facultades de las personas </w:t>
      </w:r>
    </w:p>
    <w:p w14:paraId="00F99EB7" w14:textId="3D894A06" w:rsidR="00CA1F31" w:rsidRPr="002E0430" w:rsidRDefault="00DD5BF1" w:rsidP="00CA1F31">
      <w:pPr>
        <w:pStyle w:val="Prrafodelista"/>
        <w:spacing w:after="0" w:line="240" w:lineRule="auto"/>
        <w:ind w:left="0"/>
        <w:jc w:val="right"/>
        <w:rPr>
          <w:rFonts w:ascii="Arial" w:hAnsi="Arial" w:cs="Arial"/>
          <w:b/>
          <w:bCs/>
          <w:sz w:val="24"/>
          <w:szCs w:val="24"/>
        </w:rPr>
      </w:pPr>
      <w:proofErr w:type="gramStart"/>
      <w:r w:rsidRPr="002E0430">
        <w:rPr>
          <w:rFonts w:ascii="Arial" w:hAnsi="Arial" w:cs="Arial"/>
          <w:b/>
          <w:bCs/>
          <w:sz w:val="24"/>
          <w:szCs w:val="24"/>
        </w:rPr>
        <w:t>i</w:t>
      </w:r>
      <w:r w:rsidR="00CA1F31" w:rsidRPr="002E0430">
        <w:rPr>
          <w:rFonts w:ascii="Arial" w:hAnsi="Arial" w:cs="Arial"/>
          <w:b/>
          <w:bCs/>
          <w:sz w:val="24"/>
          <w:szCs w:val="24"/>
        </w:rPr>
        <w:t>ntegrantes</w:t>
      </w:r>
      <w:proofErr w:type="gramEnd"/>
      <w:r w:rsidR="00CA1F31" w:rsidRPr="002E0430">
        <w:rPr>
          <w:rFonts w:ascii="Arial" w:hAnsi="Arial" w:cs="Arial"/>
          <w:b/>
          <w:bCs/>
          <w:sz w:val="24"/>
          <w:szCs w:val="24"/>
        </w:rPr>
        <w:t xml:space="preserve"> de la Comisión</w:t>
      </w:r>
    </w:p>
    <w:p w14:paraId="034A83B6"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t>Artículo 8.</w:t>
      </w:r>
      <w:r w:rsidRPr="00EE27DE">
        <w:rPr>
          <w:rFonts w:ascii="Arial" w:hAnsi="Arial" w:cs="Arial"/>
          <w:sz w:val="24"/>
          <w:szCs w:val="24"/>
        </w:rPr>
        <w:t xml:space="preserve"> Las personas integrantes de la Comisión tendrán las siguientes facultades:</w:t>
      </w:r>
    </w:p>
    <w:p w14:paraId="5CAB9D8E" w14:textId="77777777" w:rsidR="00CA1F31" w:rsidRPr="00EE27DE" w:rsidRDefault="00CA1F31" w:rsidP="00CA1F31">
      <w:pPr>
        <w:pStyle w:val="Textoindependiente"/>
        <w:ind w:left="851"/>
      </w:pPr>
    </w:p>
    <w:p w14:paraId="3EC83E04" w14:textId="77777777" w:rsidR="00CA1F31" w:rsidRPr="00EE27DE" w:rsidRDefault="00CA1F31" w:rsidP="000529FD">
      <w:pPr>
        <w:pStyle w:val="Textoindependiente"/>
        <w:widowControl/>
        <w:numPr>
          <w:ilvl w:val="0"/>
          <w:numId w:val="42"/>
        </w:numPr>
        <w:ind w:left="851" w:hanging="567"/>
      </w:pPr>
      <w:r w:rsidRPr="00EE27DE">
        <w:rPr>
          <w:bCs/>
        </w:rPr>
        <w:t>Participar</w:t>
      </w:r>
      <w:r w:rsidRPr="00EE27DE">
        <w:t xml:space="preserve"> en el desarrollo de las sesiones con derecho a voz y voto;</w:t>
      </w:r>
    </w:p>
    <w:p w14:paraId="2300007D" w14:textId="77777777" w:rsidR="00CA1F31" w:rsidRPr="00EE27DE" w:rsidRDefault="00CA1F31" w:rsidP="000529FD">
      <w:pPr>
        <w:pStyle w:val="Textoindependiente"/>
        <w:ind w:left="851" w:hanging="567"/>
      </w:pPr>
    </w:p>
    <w:p w14:paraId="521F7780" w14:textId="77777777" w:rsidR="00CA1F31" w:rsidRPr="00EE27DE" w:rsidRDefault="00CA1F31" w:rsidP="000529FD">
      <w:pPr>
        <w:pStyle w:val="Textoindependiente"/>
        <w:widowControl/>
        <w:numPr>
          <w:ilvl w:val="0"/>
          <w:numId w:val="42"/>
        </w:numPr>
        <w:ind w:left="851" w:hanging="567"/>
        <w:rPr>
          <w:bCs/>
        </w:rPr>
      </w:pPr>
      <w:r w:rsidRPr="00EE27DE">
        <w:rPr>
          <w:bCs/>
        </w:rPr>
        <w:t xml:space="preserve">Proponer a la Comisión, políticas públicas, programas y acciones en materia de prevención social de la violencia y la delincuencia, así como mejoras a las ya existentes;  </w:t>
      </w:r>
    </w:p>
    <w:p w14:paraId="1C385D44" w14:textId="77777777" w:rsidR="00CA1F31" w:rsidRPr="00EE27DE" w:rsidRDefault="00CA1F31" w:rsidP="000529FD">
      <w:pPr>
        <w:pStyle w:val="Textoindependiente"/>
        <w:ind w:left="851" w:hanging="567"/>
      </w:pPr>
    </w:p>
    <w:p w14:paraId="395EC588" w14:textId="77777777" w:rsidR="00CA1F31" w:rsidRPr="00EE27DE" w:rsidRDefault="00CA1F31" w:rsidP="000529FD">
      <w:pPr>
        <w:pStyle w:val="Textoindependiente"/>
        <w:widowControl/>
        <w:numPr>
          <w:ilvl w:val="0"/>
          <w:numId w:val="42"/>
        </w:numPr>
        <w:ind w:left="851" w:hanging="567"/>
      </w:pPr>
      <w:r w:rsidRPr="00EE27DE">
        <w:rPr>
          <w:bCs/>
        </w:rPr>
        <w:t>Colaborar</w:t>
      </w:r>
      <w:r w:rsidRPr="00EE27DE">
        <w:t xml:space="preserve"> en el seguimiento y evaluación de las acciones de prevención social de la violencia y la delincuencia;</w:t>
      </w:r>
    </w:p>
    <w:p w14:paraId="03CCC55B" w14:textId="77777777" w:rsidR="00CA1F31" w:rsidRPr="00EE27DE" w:rsidRDefault="00CA1F31" w:rsidP="000529FD">
      <w:pPr>
        <w:pStyle w:val="Textoindependiente"/>
        <w:ind w:left="851" w:hanging="567"/>
      </w:pPr>
    </w:p>
    <w:p w14:paraId="61BBEA74" w14:textId="77777777" w:rsidR="00CA1F31" w:rsidRPr="00EE27DE" w:rsidRDefault="00CA1F31" w:rsidP="000529FD">
      <w:pPr>
        <w:pStyle w:val="Textoindependiente"/>
        <w:widowControl/>
        <w:numPr>
          <w:ilvl w:val="0"/>
          <w:numId w:val="42"/>
        </w:numPr>
        <w:ind w:left="851" w:hanging="567"/>
      </w:pPr>
      <w:r w:rsidRPr="00EE27DE">
        <w:rPr>
          <w:bCs/>
        </w:rPr>
        <w:t>Informar</w:t>
      </w:r>
      <w:r w:rsidRPr="00EE27DE">
        <w:t xml:space="preserve"> a la Comisión de las acciones y resultados obtenidos por sus dependencias o entidades con relación al Programa, los acuerdos tomados y los convenios de colaboración que en su caso, hayan celebrado y estén relacionados con la competencia de la Comisión;</w:t>
      </w:r>
    </w:p>
    <w:p w14:paraId="011E5F67" w14:textId="77777777" w:rsidR="00CA1F31" w:rsidRPr="00EE27DE" w:rsidRDefault="00CA1F31" w:rsidP="000529FD">
      <w:pPr>
        <w:pStyle w:val="Textoindependiente"/>
        <w:ind w:left="851" w:hanging="567"/>
      </w:pPr>
    </w:p>
    <w:p w14:paraId="053E9E2E" w14:textId="77777777" w:rsidR="00CA1F31" w:rsidRPr="00EE27DE" w:rsidRDefault="00CA1F31" w:rsidP="000529FD">
      <w:pPr>
        <w:pStyle w:val="Textoindependiente"/>
        <w:widowControl/>
        <w:numPr>
          <w:ilvl w:val="0"/>
          <w:numId w:val="42"/>
        </w:numPr>
        <w:ind w:left="851" w:hanging="567"/>
      </w:pPr>
      <w:r w:rsidRPr="00EE27DE">
        <w:rPr>
          <w:bCs/>
        </w:rPr>
        <w:t xml:space="preserve">Proponer a la Comisión mecanismos de participación ciudadana, referentes a </w:t>
      </w:r>
      <w:r w:rsidRPr="00EE27DE">
        <w:t xml:space="preserve">promover la prevención social de la violencia y la delincuencia en el municipio;  </w:t>
      </w:r>
    </w:p>
    <w:p w14:paraId="4E47012F" w14:textId="77777777" w:rsidR="00CA1F31" w:rsidRPr="00EE27DE" w:rsidRDefault="00CA1F31" w:rsidP="000529FD">
      <w:pPr>
        <w:pStyle w:val="Textoindependiente"/>
        <w:ind w:left="851" w:hanging="567"/>
      </w:pPr>
    </w:p>
    <w:p w14:paraId="15054F70" w14:textId="77777777" w:rsidR="00CA1F31" w:rsidRPr="00EE27DE" w:rsidRDefault="00CA1F31" w:rsidP="000529FD">
      <w:pPr>
        <w:pStyle w:val="Textoindependiente"/>
        <w:widowControl/>
        <w:numPr>
          <w:ilvl w:val="0"/>
          <w:numId w:val="42"/>
        </w:numPr>
        <w:ind w:left="851" w:hanging="567"/>
      </w:pPr>
      <w:r w:rsidRPr="00EE27DE">
        <w:t xml:space="preserve">Proponer acciones identificando el encargo o meta a realizar por las subcomisiones de trabajo; </w:t>
      </w:r>
    </w:p>
    <w:p w14:paraId="07C52A5F" w14:textId="77777777" w:rsidR="00CA1F31" w:rsidRPr="00EE27DE" w:rsidRDefault="00CA1F31" w:rsidP="000529FD">
      <w:pPr>
        <w:pStyle w:val="Prrafodelista"/>
        <w:spacing w:after="0" w:line="240" w:lineRule="auto"/>
        <w:ind w:left="851" w:hanging="567"/>
        <w:rPr>
          <w:rFonts w:ascii="Arial" w:hAnsi="Arial" w:cs="Arial"/>
          <w:sz w:val="24"/>
          <w:szCs w:val="24"/>
        </w:rPr>
      </w:pPr>
    </w:p>
    <w:p w14:paraId="31F73835" w14:textId="77777777" w:rsidR="00CA1F31" w:rsidRPr="00EE27DE" w:rsidRDefault="00CA1F31" w:rsidP="000529FD">
      <w:pPr>
        <w:pStyle w:val="Textoindependiente"/>
        <w:widowControl/>
        <w:numPr>
          <w:ilvl w:val="0"/>
          <w:numId w:val="42"/>
        </w:numPr>
        <w:ind w:left="851" w:hanging="567"/>
      </w:pPr>
      <w:r w:rsidRPr="00EE27DE">
        <w:t xml:space="preserve">Participar en las subcomisiones de trabajo que les sean encomendadas por la Comisión; y </w:t>
      </w:r>
    </w:p>
    <w:p w14:paraId="74341DD8" w14:textId="77777777" w:rsidR="00CA1F31" w:rsidRPr="00EE27DE" w:rsidRDefault="00CA1F31" w:rsidP="000529FD">
      <w:pPr>
        <w:pStyle w:val="Prrafodelista"/>
        <w:spacing w:after="0" w:line="240" w:lineRule="auto"/>
        <w:ind w:left="851" w:hanging="567"/>
        <w:rPr>
          <w:rFonts w:ascii="Arial" w:hAnsi="Arial" w:cs="Arial"/>
          <w:sz w:val="24"/>
          <w:szCs w:val="24"/>
        </w:rPr>
      </w:pPr>
    </w:p>
    <w:p w14:paraId="0E69EA72" w14:textId="77777777" w:rsidR="00CA1F31" w:rsidRPr="00EE27DE" w:rsidRDefault="00CA1F31" w:rsidP="000529FD">
      <w:pPr>
        <w:pStyle w:val="Textoindependiente"/>
        <w:widowControl/>
        <w:numPr>
          <w:ilvl w:val="0"/>
          <w:numId w:val="42"/>
        </w:numPr>
        <w:ind w:left="851" w:hanging="567"/>
      </w:pPr>
      <w:r w:rsidRPr="00EE27DE">
        <w:t xml:space="preserve">Las </w:t>
      </w:r>
      <w:r w:rsidRPr="00EE27DE">
        <w:rPr>
          <w:bCs/>
        </w:rPr>
        <w:t>demás</w:t>
      </w:r>
      <w:r w:rsidRPr="00EE27DE">
        <w:t xml:space="preserve"> que determine la Comisión o les señalen los ordenamientos jurídicos aplicables en la materia.</w:t>
      </w:r>
    </w:p>
    <w:p w14:paraId="1053DE60" w14:textId="77777777" w:rsidR="00CA1F31" w:rsidRPr="00EE27DE" w:rsidRDefault="00CA1F31" w:rsidP="00CA1F31">
      <w:pPr>
        <w:spacing w:after="0" w:line="240" w:lineRule="auto"/>
        <w:rPr>
          <w:rFonts w:ascii="Arial" w:hAnsi="Arial" w:cs="Arial"/>
          <w:sz w:val="24"/>
          <w:szCs w:val="24"/>
        </w:rPr>
      </w:pPr>
    </w:p>
    <w:p w14:paraId="7C86BCDF" w14:textId="77777777" w:rsidR="00CA1F31" w:rsidRPr="002E0430" w:rsidRDefault="00CA1F31" w:rsidP="00CA1F31">
      <w:pPr>
        <w:pStyle w:val="Prrafodelista"/>
        <w:spacing w:after="0" w:line="240" w:lineRule="auto"/>
        <w:ind w:left="0"/>
        <w:jc w:val="right"/>
        <w:rPr>
          <w:rFonts w:ascii="Arial" w:hAnsi="Arial" w:cs="Arial"/>
          <w:b/>
          <w:bCs/>
          <w:sz w:val="24"/>
          <w:szCs w:val="24"/>
        </w:rPr>
      </w:pPr>
      <w:r w:rsidRPr="002E0430">
        <w:rPr>
          <w:rFonts w:ascii="Arial" w:hAnsi="Arial" w:cs="Arial"/>
          <w:b/>
          <w:bCs/>
          <w:sz w:val="24"/>
          <w:szCs w:val="24"/>
        </w:rPr>
        <w:t xml:space="preserve">Facultades de la persona </w:t>
      </w:r>
    </w:p>
    <w:p w14:paraId="5808B976" w14:textId="77777777" w:rsidR="00CA1F31" w:rsidRPr="002E0430" w:rsidRDefault="00CA1F31" w:rsidP="00CA1F31">
      <w:pPr>
        <w:pStyle w:val="Prrafodelista"/>
        <w:spacing w:after="0" w:line="240" w:lineRule="auto"/>
        <w:ind w:left="0"/>
        <w:jc w:val="right"/>
        <w:rPr>
          <w:rFonts w:ascii="Arial" w:hAnsi="Arial" w:cs="Arial"/>
          <w:b/>
          <w:bCs/>
          <w:sz w:val="24"/>
          <w:szCs w:val="24"/>
        </w:rPr>
      </w:pPr>
      <w:proofErr w:type="gramStart"/>
      <w:r w:rsidRPr="002E0430">
        <w:rPr>
          <w:rFonts w:ascii="Arial" w:hAnsi="Arial" w:cs="Arial"/>
          <w:b/>
          <w:bCs/>
          <w:sz w:val="24"/>
          <w:szCs w:val="24"/>
        </w:rPr>
        <w:t>titular</w:t>
      </w:r>
      <w:proofErr w:type="gramEnd"/>
      <w:r w:rsidRPr="002E0430">
        <w:rPr>
          <w:rFonts w:ascii="Arial" w:hAnsi="Arial" w:cs="Arial"/>
          <w:b/>
          <w:bCs/>
          <w:sz w:val="24"/>
          <w:szCs w:val="24"/>
        </w:rPr>
        <w:t xml:space="preserve"> de la presidencia</w:t>
      </w:r>
    </w:p>
    <w:p w14:paraId="61BFC6D9"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t>Artículo 9.</w:t>
      </w:r>
      <w:r w:rsidRPr="00EE27DE">
        <w:rPr>
          <w:rFonts w:ascii="Arial" w:hAnsi="Arial" w:cs="Arial"/>
          <w:sz w:val="24"/>
          <w:szCs w:val="24"/>
        </w:rPr>
        <w:t xml:space="preserve"> La persona titular de la presidencia de la Comisión tendrá las siguientes facultades: </w:t>
      </w:r>
    </w:p>
    <w:p w14:paraId="153C4AA7" w14:textId="77777777" w:rsidR="00CA1F31" w:rsidRPr="00EE27DE" w:rsidRDefault="00CA1F31" w:rsidP="00CA1F31">
      <w:pPr>
        <w:pStyle w:val="Prrafodelista"/>
        <w:spacing w:after="0" w:line="240" w:lineRule="auto"/>
        <w:ind w:left="851"/>
        <w:rPr>
          <w:rFonts w:ascii="Arial" w:hAnsi="Arial" w:cs="Arial"/>
          <w:iCs/>
          <w:sz w:val="24"/>
          <w:szCs w:val="24"/>
        </w:rPr>
      </w:pPr>
    </w:p>
    <w:p w14:paraId="450897A6" w14:textId="77777777" w:rsidR="00CA1F31" w:rsidRPr="00EE27DE" w:rsidRDefault="00CA1F31" w:rsidP="000529FD">
      <w:pPr>
        <w:pStyle w:val="Textoindependiente"/>
        <w:widowControl/>
        <w:numPr>
          <w:ilvl w:val="0"/>
          <w:numId w:val="34"/>
        </w:numPr>
        <w:ind w:left="851" w:hanging="425"/>
      </w:pPr>
      <w:r w:rsidRPr="00EE27DE">
        <w:rPr>
          <w:bCs/>
        </w:rPr>
        <w:t>Dirigir el desarrollo de</w:t>
      </w:r>
      <w:r w:rsidRPr="00EE27DE">
        <w:t xml:space="preserve"> las sesiones de la Comisión;</w:t>
      </w:r>
    </w:p>
    <w:p w14:paraId="75AE90DF" w14:textId="77777777" w:rsidR="00CA1F31" w:rsidRPr="00EE27DE" w:rsidRDefault="00CA1F31" w:rsidP="000529FD">
      <w:pPr>
        <w:pStyle w:val="Textoindependiente"/>
        <w:ind w:left="851" w:hanging="425"/>
        <w:rPr>
          <w:b/>
        </w:rPr>
      </w:pPr>
    </w:p>
    <w:p w14:paraId="44F8A57C" w14:textId="77777777" w:rsidR="00CA1F31" w:rsidRPr="00EE27DE" w:rsidRDefault="00CA1F31" w:rsidP="000529FD">
      <w:pPr>
        <w:pStyle w:val="Textoindependiente"/>
        <w:widowControl/>
        <w:numPr>
          <w:ilvl w:val="0"/>
          <w:numId w:val="34"/>
        </w:numPr>
        <w:ind w:left="851" w:hanging="425"/>
      </w:pPr>
      <w:r w:rsidRPr="00EE27DE">
        <w:rPr>
          <w:bCs/>
        </w:rPr>
        <w:t>Convocar</w:t>
      </w:r>
      <w:r w:rsidRPr="00EE27DE">
        <w:t xml:space="preserve"> a las personas integrantes de la Comisión, por conducto de la Secretaría Técnica;</w:t>
      </w:r>
    </w:p>
    <w:p w14:paraId="11F1643C" w14:textId="77777777" w:rsidR="00CA1F31" w:rsidRPr="00EE27DE" w:rsidRDefault="00CA1F31" w:rsidP="000529FD">
      <w:pPr>
        <w:pStyle w:val="Prrafodelista"/>
        <w:spacing w:after="0" w:line="240" w:lineRule="auto"/>
        <w:ind w:left="851" w:hanging="425"/>
        <w:rPr>
          <w:rFonts w:ascii="Arial" w:hAnsi="Arial" w:cs="Arial"/>
          <w:sz w:val="24"/>
          <w:szCs w:val="24"/>
        </w:rPr>
      </w:pPr>
    </w:p>
    <w:p w14:paraId="749F11A2" w14:textId="77777777" w:rsidR="00CA1F31" w:rsidRPr="00EE27DE" w:rsidRDefault="00CA1F31" w:rsidP="000529FD">
      <w:pPr>
        <w:pStyle w:val="Textoindependiente"/>
        <w:widowControl/>
        <w:numPr>
          <w:ilvl w:val="0"/>
          <w:numId w:val="34"/>
        </w:numPr>
        <w:ind w:left="851" w:hanging="425"/>
      </w:pPr>
      <w:r w:rsidRPr="00EE27DE">
        <w:t xml:space="preserve">Establecer el orden del día de las sesiones; </w:t>
      </w:r>
    </w:p>
    <w:p w14:paraId="15746AC4" w14:textId="77777777" w:rsidR="00CA1F31" w:rsidRPr="00EE27DE" w:rsidRDefault="00CA1F31" w:rsidP="000529FD">
      <w:pPr>
        <w:pStyle w:val="Textoindependiente"/>
        <w:ind w:left="851" w:hanging="425"/>
      </w:pPr>
    </w:p>
    <w:p w14:paraId="2E309EDF" w14:textId="77777777" w:rsidR="00CA1F31" w:rsidRPr="00EE27DE" w:rsidRDefault="00CA1F31" w:rsidP="000529FD">
      <w:pPr>
        <w:pStyle w:val="Textoindependiente"/>
        <w:widowControl/>
        <w:numPr>
          <w:ilvl w:val="0"/>
          <w:numId w:val="34"/>
        </w:numPr>
        <w:ind w:left="851" w:hanging="425"/>
      </w:pPr>
      <w:r w:rsidRPr="00EE27DE">
        <w:t>Vigilar que las disposiciones y acuerdos de la Comisión se ejecuten en los términos aprobados;</w:t>
      </w:r>
    </w:p>
    <w:p w14:paraId="1A4B974C" w14:textId="77777777" w:rsidR="00CA1F31" w:rsidRPr="00EE27DE" w:rsidRDefault="00CA1F31" w:rsidP="000529FD">
      <w:pPr>
        <w:pStyle w:val="Prrafodelista"/>
        <w:spacing w:after="0" w:line="240" w:lineRule="auto"/>
        <w:ind w:left="851" w:hanging="425"/>
        <w:rPr>
          <w:rFonts w:ascii="Arial" w:hAnsi="Arial" w:cs="Arial"/>
          <w:sz w:val="24"/>
          <w:szCs w:val="24"/>
        </w:rPr>
      </w:pPr>
    </w:p>
    <w:p w14:paraId="60F8009F" w14:textId="77777777" w:rsidR="00CA1F31" w:rsidRPr="00EE27DE" w:rsidRDefault="00CA1F31" w:rsidP="000529FD">
      <w:pPr>
        <w:pStyle w:val="Textoindependiente"/>
        <w:widowControl/>
        <w:numPr>
          <w:ilvl w:val="0"/>
          <w:numId w:val="34"/>
        </w:numPr>
        <w:ind w:left="851" w:hanging="425"/>
      </w:pPr>
      <w:r w:rsidRPr="00EE27DE">
        <w:t xml:space="preserve">Emitir opinión a la Comisión respecto de los planes y programas que en materia de prevención social de la </w:t>
      </w:r>
      <w:r w:rsidRPr="00EE27DE">
        <w:rPr>
          <w:bCs/>
        </w:rPr>
        <w:t>violencia</w:t>
      </w:r>
      <w:r w:rsidRPr="00EE27DE">
        <w:t xml:space="preserve"> y la delincuencia se han implementado; </w:t>
      </w:r>
    </w:p>
    <w:p w14:paraId="253CAE94" w14:textId="77777777" w:rsidR="00CA1F31" w:rsidRPr="00EE27DE" w:rsidRDefault="00CA1F31" w:rsidP="000529FD">
      <w:pPr>
        <w:pStyle w:val="Textoindependiente"/>
        <w:ind w:left="851" w:hanging="425"/>
      </w:pPr>
    </w:p>
    <w:p w14:paraId="24021CF0" w14:textId="77777777" w:rsidR="00CA1F31" w:rsidRPr="00EE27DE" w:rsidRDefault="00CA1F31" w:rsidP="000529FD">
      <w:pPr>
        <w:pStyle w:val="Textoindependiente"/>
        <w:widowControl/>
        <w:numPr>
          <w:ilvl w:val="0"/>
          <w:numId w:val="34"/>
        </w:numPr>
        <w:ind w:left="851" w:hanging="425"/>
        <w:rPr>
          <w:bCs/>
        </w:rPr>
      </w:pPr>
      <w:r w:rsidRPr="00EE27DE">
        <w:rPr>
          <w:bCs/>
        </w:rPr>
        <w:t>Proponer a la Comisión la realización de estudios especializados y programas respecto de la prevención social de la violencia y la delincuencia; y</w:t>
      </w:r>
    </w:p>
    <w:p w14:paraId="001CED5F" w14:textId="77777777" w:rsidR="00CA1F31" w:rsidRPr="00EE27DE" w:rsidRDefault="00CA1F31" w:rsidP="000529FD">
      <w:pPr>
        <w:pStyle w:val="Textoindependiente"/>
        <w:ind w:left="851" w:hanging="425"/>
        <w:rPr>
          <w:bCs/>
        </w:rPr>
      </w:pPr>
    </w:p>
    <w:p w14:paraId="70CB023E" w14:textId="77777777" w:rsidR="00CA1F31" w:rsidRPr="00EE27DE" w:rsidRDefault="00CA1F31" w:rsidP="000529FD">
      <w:pPr>
        <w:pStyle w:val="Textoindependiente"/>
        <w:widowControl/>
        <w:numPr>
          <w:ilvl w:val="0"/>
          <w:numId w:val="34"/>
        </w:numPr>
        <w:ind w:left="851" w:hanging="425"/>
      </w:pPr>
      <w:r w:rsidRPr="00EE27DE">
        <w:t xml:space="preserve">Las demás que deriven del presente reglamento o que le confiera el pleno de la Comisión. </w:t>
      </w:r>
    </w:p>
    <w:p w14:paraId="3721EF39" w14:textId="77777777" w:rsidR="00CA1F31" w:rsidRPr="00EE27DE" w:rsidRDefault="00CA1F31" w:rsidP="00CA1F31">
      <w:pPr>
        <w:spacing w:after="0" w:line="240" w:lineRule="auto"/>
        <w:rPr>
          <w:rFonts w:ascii="Arial" w:hAnsi="Arial" w:cs="Arial"/>
          <w:sz w:val="24"/>
          <w:szCs w:val="24"/>
        </w:rPr>
      </w:pPr>
    </w:p>
    <w:p w14:paraId="2BE338BF" w14:textId="77777777" w:rsidR="00CA1F31" w:rsidRPr="002E0430" w:rsidRDefault="00CA1F31" w:rsidP="00CA1F31">
      <w:pPr>
        <w:pStyle w:val="Prrafodelista"/>
        <w:spacing w:after="0" w:line="240" w:lineRule="auto"/>
        <w:ind w:left="0"/>
        <w:jc w:val="right"/>
        <w:rPr>
          <w:rFonts w:ascii="Arial" w:hAnsi="Arial" w:cs="Arial"/>
          <w:b/>
          <w:bCs/>
          <w:sz w:val="24"/>
          <w:szCs w:val="24"/>
        </w:rPr>
      </w:pPr>
      <w:r w:rsidRPr="002E0430">
        <w:rPr>
          <w:rFonts w:ascii="Arial" w:hAnsi="Arial" w:cs="Arial"/>
          <w:b/>
          <w:bCs/>
          <w:sz w:val="24"/>
          <w:szCs w:val="24"/>
        </w:rPr>
        <w:t xml:space="preserve">Facultades de la persona </w:t>
      </w:r>
    </w:p>
    <w:p w14:paraId="4704C576" w14:textId="77777777" w:rsidR="00CA1F31" w:rsidRPr="002E0430" w:rsidRDefault="00CA1F31" w:rsidP="00CA1F31">
      <w:pPr>
        <w:pStyle w:val="Prrafodelista"/>
        <w:spacing w:after="0" w:line="240" w:lineRule="auto"/>
        <w:ind w:left="0"/>
        <w:jc w:val="right"/>
        <w:rPr>
          <w:rFonts w:ascii="Arial" w:hAnsi="Arial" w:cs="Arial"/>
          <w:b/>
          <w:bCs/>
          <w:sz w:val="24"/>
          <w:szCs w:val="24"/>
        </w:rPr>
      </w:pPr>
      <w:proofErr w:type="gramStart"/>
      <w:r w:rsidRPr="002E0430">
        <w:rPr>
          <w:rFonts w:ascii="Arial" w:hAnsi="Arial" w:cs="Arial"/>
          <w:b/>
          <w:bCs/>
          <w:sz w:val="24"/>
          <w:szCs w:val="24"/>
        </w:rPr>
        <w:t>titular</w:t>
      </w:r>
      <w:proofErr w:type="gramEnd"/>
      <w:r w:rsidRPr="002E0430">
        <w:rPr>
          <w:rFonts w:ascii="Arial" w:hAnsi="Arial" w:cs="Arial"/>
          <w:b/>
          <w:bCs/>
          <w:sz w:val="24"/>
          <w:szCs w:val="24"/>
        </w:rPr>
        <w:t xml:space="preserve"> de la Secretaría Técnica</w:t>
      </w:r>
    </w:p>
    <w:p w14:paraId="1D18240C"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t>Artículo 10.</w:t>
      </w:r>
      <w:r w:rsidRPr="00EE27DE">
        <w:rPr>
          <w:rFonts w:ascii="Arial" w:hAnsi="Arial" w:cs="Arial"/>
          <w:sz w:val="24"/>
          <w:szCs w:val="24"/>
        </w:rPr>
        <w:t xml:space="preserve"> La persona titular de la Secretaría Técnica tendrá las siguientes facultades: </w:t>
      </w:r>
    </w:p>
    <w:p w14:paraId="422BB494" w14:textId="77777777" w:rsidR="00CA1F31" w:rsidRPr="00EE27DE" w:rsidRDefault="00CA1F31" w:rsidP="00CA1F31">
      <w:pPr>
        <w:pStyle w:val="Prrafodelista"/>
        <w:spacing w:after="0" w:line="240" w:lineRule="auto"/>
        <w:ind w:left="851"/>
        <w:rPr>
          <w:rFonts w:ascii="Arial" w:hAnsi="Arial" w:cs="Arial"/>
          <w:sz w:val="24"/>
          <w:szCs w:val="24"/>
        </w:rPr>
      </w:pPr>
    </w:p>
    <w:p w14:paraId="21BB71E7" w14:textId="77777777" w:rsidR="00CA1F31" w:rsidRPr="00EE27DE" w:rsidRDefault="00CA1F31" w:rsidP="000529FD">
      <w:pPr>
        <w:pStyle w:val="Textoindependiente"/>
        <w:widowControl/>
        <w:numPr>
          <w:ilvl w:val="0"/>
          <w:numId w:val="43"/>
        </w:numPr>
        <w:ind w:left="851" w:hanging="425"/>
        <w:rPr>
          <w:bCs/>
        </w:rPr>
      </w:pPr>
      <w:r w:rsidRPr="00EE27DE">
        <w:rPr>
          <w:bCs/>
        </w:rPr>
        <w:t>Convocar a las sesiones de la Comisión elaborando el orden del día respectivo, por instrucciones de la presidencia de la misma;</w:t>
      </w:r>
    </w:p>
    <w:p w14:paraId="2F0D601E" w14:textId="77777777" w:rsidR="00CA1F31" w:rsidRPr="00EE27DE" w:rsidRDefault="00CA1F31" w:rsidP="000529FD">
      <w:pPr>
        <w:pStyle w:val="Textoindependiente"/>
        <w:ind w:left="851" w:hanging="425"/>
        <w:rPr>
          <w:bCs/>
        </w:rPr>
      </w:pPr>
    </w:p>
    <w:p w14:paraId="2F2D3764" w14:textId="77777777" w:rsidR="00CA1F31" w:rsidRPr="00EE27DE" w:rsidRDefault="00CA1F31" w:rsidP="000529FD">
      <w:pPr>
        <w:pStyle w:val="Textoindependiente"/>
        <w:widowControl/>
        <w:numPr>
          <w:ilvl w:val="0"/>
          <w:numId w:val="43"/>
        </w:numPr>
        <w:ind w:left="851" w:hanging="425"/>
        <w:rPr>
          <w:bCs/>
        </w:rPr>
      </w:pPr>
      <w:r w:rsidRPr="00EE27DE">
        <w:rPr>
          <w:bCs/>
        </w:rPr>
        <w:t>Elaborar y proponer el calendario de sesiones a la Comisión;</w:t>
      </w:r>
    </w:p>
    <w:p w14:paraId="74B2BEA8" w14:textId="77777777" w:rsidR="00CA1F31" w:rsidRPr="00EE27DE" w:rsidRDefault="00CA1F31" w:rsidP="000529FD">
      <w:pPr>
        <w:pStyle w:val="Prrafodelista"/>
        <w:spacing w:after="0" w:line="240" w:lineRule="auto"/>
        <w:ind w:left="851" w:hanging="425"/>
        <w:rPr>
          <w:rFonts w:ascii="Arial" w:hAnsi="Arial" w:cs="Arial"/>
          <w:bCs/>
          <w:sz w:val="24"/>
          <w:szCs w:val="24"/>
        </w:rPr>
      </w:pPr>
    </w:p>
    <w:p w14:paraId="0849303D" w14:textId="77777777" w:rsidR="00CA1F31" w:rsidRPr="00EE27DE" w:rsidRDefault="00CA1F31" w:rsidP="000529FD">
      <w:pPr>
        <w:pStyle w:val="Textoindependiente"/>
        <w:widowControl/>
        <w:numPr>
          <w:ilvl w:val="0"/>
          <w:numId w:val="43"/>
        </w:numPr>
        <w:ind w:left="851" w:hanging="425"/>
        <w:rPr>
          <w:bCs/>
        </w:rPr>
      </w:pPr>
      <w:r w:rsidRPr="00EE27DE">
        <w:rPr>
          <w:bCs/>
        </w:rPr>
        <w:t>Llevar registro de asistencia de las personas integrantes de la Comisión, así como el registro de las suplencias;</w:t>
      </w:r>
    </w:p>
    <w:p w14:paraId="7ACC5BB7" w14:textId="77777777" w:rsidR="00CA1F31" w:rsidRPr="00EE27DE" w:rsidRDefault="00CA1F31" w:rsidP="000529FD">
      <w:pPr>
        <w:pStyle w:val="Textoindependiente"/>
        <w:ind w:left="851" w:hanging="425"/>
        <w:rPr>
          <w:bCs/>
        </w:rPr>
      </w:pPr>
    </w:p>
    <w:p w14:paraId="0CE7673B" w14:textId="77777777" w:rsidR="00CA1F31" w:rsidRPr="00EE27DE" w:rsidRDefault="00CA1F31" w:rsidP="000529FD">
      <w:pPr>
        <w:pStyle w:val="Textoindependiente"/>
        <w:widowControl/>
        <w:numPr>
          <w:ilvl w:val="0"/>
          <w:numId w:val="43"/>
        </w:numPr>
        <w:ind w:left="851" w:hanging="425"/>
        <w:rPr>
          <w:bCs/>
        </w:rPr>
      </w:pPr>
      <w:r w:rsidRPr="00EE27DE">
        <w:rPr>
          <w:bCs/>
        </w:rPr>
        <w:t>Llevar el control de los acuerdos que se tomen en la Comisión, dando seguimiento, ejecutando, evaluando y certificando dichos acuerdos;</w:t>
      </w:r>
    </w:p>
    <w:p w14:paraId="246FFDB4" w14:textId="77777777" w:rsidR="00CA1F31" w:rsidRPr="00EE27DE" w:rsidRDefault="00CA1F31" w:rsidP="000529FD">
      <w:pPr>
        <w:pStyle w:val="Textoindependiente"/>
        <w:ind w:left="851" w:hanging="425"/>
        <w:rPr>
          <w:bCs/>
        </w:rPr>
      </w:pPr>
    </w:p>
    <w:p w14:paraId="7764AFDD" w14:textId="77777777" w:rsidR="00CA1F31" w:rsidRPr="00EE27DE" w:rsidRDefault="00CA1F31" w:rsidP="000529FD">
      <w:pPr>
        <w:pStyle w:val="Textoindependiente"/>
        <w:widowControl/>
        <w:numPr>
          <w:ilvl w:val="0"/>
          <w:numId w:val="43"/>
        </w:numPr>
        <w:ind w:left="851" w:hanging="425"/>
        <w:rPr>
          <w:bCs/>
        </w:rPr>
      </w:pPr>
      <w:r w:rsidRPr="00EE27DE">
        <w:rPr>
          <w:bCs/>
        </w:rPr>
        <w:t>Levantar las actas de las sesiones de la Comisión;</w:t>
      </w:r>
    </w:p>
    <w:p w14:paraId="6CBBAA71" w14:textId="77777777" w:rsidR="00CA1F31" w:rsidRPr="00EE27DE" w:rsidRDefault="00CA1F31" w:rsidP="000529FD">
      <w:pPr>
        <w:pStyle w:val="Prrafodelista"/>
        <w:spacing w:after="0" w:line="240" w:lineRule="auto"/>
        <w:ind w:left="851" w:hanging="425"/>
        <w:rPr>
          <w:rFonts w:ascii="Arial" w:hAnsi="Arial" w:cs="Arial"/>
          <w:bCs/>
          <w:sz w:val="24"/>
          <w:szCs w:val="24"/>
        </w:rPr>
      </w:pPr>
    </w:p>
    <w:p w14:paraId="7686A650" w14:textId="77777777" w:rsidR="00CA1F31" w:rsidRPr="00EE27DE" w:rsidRDefault="00CA1F31" w:rsidP="000529FD">
      <w:pPr>
        <w:pStyle w:val="Textoindependiente"/>
        <w:widowControl/>
        <w:numPr>
          <w:ilvl w:val="0"/>
          <w:numId w:val="43"/>
        </w:numPr>
        <w:ind w:left="851" w:hanging="425"/>
        <w:rPr>
          <w:bCs/>
        </w:rPr>
      </w:pPr>
      <w:r w:rsidRPr="00EE27DE">
        <w:rPr>
          <w:bCs/>
        </w:rPr>
        <w:t>Resguardar los documentos físicos y en memoria informática; y</w:t>
      </w:r>
    </w:p>
    <w:p w14:paraId="26A72F3E" w14:textId="77777777" w:rsidR="00CA1F31" w:rsidRPr="00EE27DE" w:rsidRDefault="00CA1F31" w:rsidP="000529FD">
      <w:pPr>
        <w:pStyle w:val="Textoindependiente"/>
        <w:ind w:left="851" w:hanging="425"/>
        <w:rPr>
          <w:bCs/>
        </w:rPr>
      </w:pPr>
    </w:p>
    <w:p w14:paraId="76CC31D1" w14:textId="77777777" w:rsidR="00CA1F31" w:rsidRPr="00EE27DE" w:rsidRDefault="00CA1F31" w:rsidP="000529FD">
      <w:pPr>
        <w:pStyle w:val="Textoindependiente"/>
        <w:widowControl/>
        <w:numPr>
          <w:ilvl w:val="0"/>
          <w:numId w:val="43"/>
        </w:numPr>
        <w:ind w:left="851" w:hanging="425"/>
        <w:rPr>
          <w:bCs/>
        </w:rPr>
      </w:pPr>
      <w:r w:rsidRPr="00EE27DE">
        <w:rPr>
          <w:bCs/>
        </w:rPr>
        <w:lastRenderedPageBreak/>
        <w:t>Las demás que determine la Comisión o las que le sean encargadas por la persona titular de la presidencia de la Comisión.</w:t>
      </w:r>
    </w:p>
    <w:p w14:paraId="12A00608" w14:textId="77777777" w:rsidR="00CA1F31" w:rsidRPr="00EE27DE" w:rsidRDefault="00CA1F31" w:rsidP="00CA1F31">
      <w:pPr>
        <w:spacing w:after="0" w:line="240" w:lineRule="auto"/>
        <w:rPr>
          <w:rFonts w:ascii="Arial" w:hAnsi="Arial" w:cs="Arial"/>
          <w:sz w:val="24"/>
          <w:szCs w:val="24"/>
        </w:rPr>
      </w:pPr>
    </w:p>
    <w:p w14:paraId="201411FD" w14:textId="77777777" w:rsidR="00CA1F31" w:rsidRPr="00EE27DE" w:rsidRDefault="00CA1F31" w:rsidP="00CA1F31">
      <w:pPr>
        <w:spacing w:after="0" w:line="240" w:lineRule="auto"/>
        <w:rPr>
          <w:rFonts w:ascii="Arial" w:hAnsi="Arial" w:cs="Arial"/>
          <w:sz w:val="24"/>
          <w:szCs w:val="24"/>
        </w:rPr>
      </w:pPr>
    </w:p>
    <w:p w14:paraId="3D02C96A" w14:textId="77777777" w:rsidR="00CA1F31" w:rsidRPr="00EE27DE" w:rsidRDefault="00CA1F31" w:rsidP="00CA1F31">
      <w:pPr>
        <w:pStyle w:val="Textoindependiente"/>
        <w:jc w:val="center"/>
        <w:outlineLvl w:val="0"/>
        <w:rPr>
          <w:b/>
          <w:bCs/>
        </w:rPr>
      </w:pPr>
      <w:r w:rsidRPr="00EE27DE">
        <w:rPr>
          <w:b/>
          <w:bCs/>
        </w:rPr>
        <w:t>CAPÍTULO IV</w:t>
      </w:r>
      <w:r w:rsidRPr="00EE27DE">
        <w:rPr>
          <w:b/>
          <w:bCs/>
        </w:rPr>
        <w:br/>
        <w:t>SESIONES DE LA COMISIÓN</w:t>
      </w:r>
    </w:p>
    <w:p w14:paraId="2EF5AB52" w14:textId="77777777" w:rsidR="00CA1F31" w:rsidRPr="00EE27DE" w:rsidRDefault="00CA1F31" w:rsidP="00CA1F31">
      <w:pPr>
        <w:pStyle w:val="Prrafodelista"/>
        <w:spacing w:after="0" w:line="240" w:lineRule="auto"/>
        <w:jc w:val="right"/>
        <w:rPr>
          <w:rFonts w:ascii="Arial" w:hAnsi="Arial" w:cs="Arial"/>
          <w:b/>
          <w:bCs/>
          <w:i/>
          <w:sz w:val="24"/>
          <w:szCs w:val="24"/>
        </w:rPr>
      </w:pPr>
    </w:p>
    <w:p w14:paraId="21BA2B07" w14:textId="77777777" w:rsidR="00CA1F31" w:rsidRPr="002E0430" w:rsidRDefault="00CA1F31" w:rsidP="00CA1F31">
      <w:pPr>
        <w:pStyle w:val="Prrafodelista"/>
        <w:spacing w:after="0" w:line="240" w:lineRule="auto"/>
        <w:jc w:val="right"/>
        <w:rPr>
          <w:rFonts w:ascii="Arial" w:hAnsi="Arial" w:cs="Arial"/>
          <w:b/>
          <w:bCs/>
          <w:sz w:val="24"/>
          <w:szCs w:val="24"/>
        </w:rPr>
      </w:pPr>
      <w:r w:rsidRPr="002E0430">
        <w:rPr>
          <w:rFonts w:ascii="Arial" w:hAnsi="Arial" w:cs="Arial"/>
          <w:b/>
          <w:bCs/>
          <w:sz w:val="24"/>
          <w:szCs w:val="24"/>
        </w:rPr>
        <w:t>Periodicidad de las sesiones</w:t>
      </w:r>
    </w:p>
    <w:p w14:paraId="7E1174E5"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b/>
          <w:bCs/>
          <w:sz w:val="24"/>
          <w:szCs w:val="24"/>
        </w:rPr>
        <w:t xml:space="preserve">Artículo </w:t>
      </w:r>
      <w:r w:rsidRPr="00EE27DE">
        <w:rPr>
          <w:rFonts w:ascii="Arial" w:hAnsi="Arial" w:cs="Arial"/>
          <w:b/>
          <w:sz w:val="24"/>
          <w:szCs w:val="24"/>
        </w:rPr>
        <w:t>11.</w:t>
      </w:r>
      <w:r w:rsidRPr="00EE27DE">
        <w:rPr>
          <w:rFonts w:ascii="Arial" w:hAnsi="Arial" w:cs="Arial"/>
          <w:sz w:val="24"/>
          <w:szCs w:val="24"/>
        </w:rPr>
        <w:t xml:space="preserve"> La Comisión sesionará de manera ordinaria por lo menos una vez cada dos meses en las fechas establecidas en el calendario anual o extraordinaria cuando la importancia del asunto así lo amerite a juicio de la persona titular de la presidencia de la Comisión o a solicitud de las dos terceras partes de sus integrantes.</w:t>
      </w:r>
    </w:p>
    <w:p w14:paraId="7EBE6EB9" w14:textId="77777777" w:rsidR="00CA1F31" w:rsidRPr="00EE27DE" w:rsidRDefault="00CA1F31" w:rsidP="00CA1F31">
      <w:pPr>
        <w:spacing w:after="0" w:line="240" w:lineRule="auto"/>
        <w:rPr>
          <w:rFonts w:ascii="Arial" w:hAnsi="Arial" w:cs="Arial"/>
          <w:b/>
          <w:bCs/>
          <w:i/>
          <w:sz w:val="24"/>
          <w:szCs w:val="24"/>
        </w:rPr>
      </w:pPr>
    </w:p>
    <w:p w14:paraId="6AAAA105" w14:textId="77777777" w:rsidR="00CA1F31" w:rsidRPr="002E0430" w:rsidRDefault="00CA1F31" w:rsidP="00CA1F31">
      <w:pPr>
        <w:pStyle w:val="Prrafodelista"/>
        <w:spacing w:after="0" w:line="240" w:lineRule="auto"/>
        <w:jc w:val="right"/>
        <w:rPr>
          <w:rFonts w:ascii="Arial" w:hAnsi="Arial" w:cs="Arial"/>
          <w:b/>
          <w:bCs/>
          <w:sz w:val="24"/>
          <w:szCs w:val="24"/>
        </w:rPr>
      </w:pPr>
      <w:r w:rsidRPr="00EE27DE">
        <w:rPr>
          <w:rFonts w:ascii="Arial" w:hAnsi="Arial" w:cs="Arial"/>
          <w:b/>
          <w:bCs/>
          <w:i/>
          <w:sz w:val="24"/>
          <w:szCs w:val="24"/>
        </w:rPr>
        <w:t xml:space="preserve">  </w:t>
      </w:r>
      <w:r w:rsidRPr="002E0430">
        <w:rPr>
          <w:rFonts w:ascii="Arial" w:hAnsi="Arial" w:cs="Arial"/>
          <w:b/>
          <w:bCs/>
          <w:sz w:val="24"/>
          <w:szCs w:val="24"/>
        </w:rPr>
        <w:t>Tiempo para convocar</w:t>
      </w:r>
    </w:p>
    <w:p w14:paraId="2EF039B9"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t>Artículo 12.</w:t>
      </w:r>
      <w:r w:rsidRPr="00EE27DE">
        <w:rPr>
          <w:rFonts w:ascii="Arial" w:hAnsi="Arial" w:cs="Arial"/>
          <w:sz w:val="24"/>
          <w:szCs w:val="24"/>
        </w:rPr>
        <w:t xml:space="preserve"> Las sesiones ordinarias serán convocadas con tres días hábiles de anticipación a su celebración.</w:t>
      </w:r>
    </w:p>
    <w:p w14:paraId="50E3402E" w14:textId="77777777" w:rsidR="00CA1F31" w:rsidRPr="00EE27DE" w:rsidRDefault="00CA1F31" w:rsidP="00CA1F31">
      <w:pPr>
        <w:pStyle w:val="Prrafodelista"/>
        <w:spacing w:after="0" w:line="240" w:lineRule="auto"/>
        <w:ind w:left="0"/>
        <w:jc w:val="both"/>
        <w:rPr>
          <w:rFonts w:ascii="Arial" w:hAnsi="Arial" w:cs="Arial"/>
          <w:b/>
          <w:bCs/>
          <w:i/>
          <w:sz w:val="24"/>
          <w:szCs w:val="24"/>
        </w:rPr>
      </w:pPr>
    </w:p>
    <w:p w14:paraId="3921F39C" w14:textId="77777777" w:rsidR="00CA1F31" w:rsidRPr="00EE27DE" w:rsidRDefault="00CA1F31" w:rsidP="00CA1F31">
      <w:pPr>
        <w:pStyle w:val="Textoindependiente"/>
      </w:pPr>
      <w:r w:rsidRPr="00EE27DE">
        <w:t>Para el caso de las sesiones extraordinarias, se convocará con veinticuatro horas de anticipación.</w:t>
      </w:r>
    </w:p>
    <w:p w14:paraId="668B8BC6" w14:textId="77777777" w:rsidR="00CA1F31" w:rsidRPr="00EE27DE" w:rsidRDefault="00CA1F31" w:rsidP="00CA1F31">
      <w:pPr>
        <w:pStyle w:val="Textoindependiente"/>
        <w:jc w:val="center"/>
        <w:rPr>
          <w:b/>
          <w:bCs/>
          <w:i/>
          <w:iCs/>
        </w:rPr>
      </w:pPr>
    </w:p>
    <w:p w14:paraId="127E1E8C" w14:textId="77777777" w:rsidR="00CA1F31" w:rsidRPr="002E0430" w:rsidRDefault="00CA1F31" w:rsidP="00CA1F31">
      <w:pPr>
        <w:pStyle w:val="Textoindependiente"/>
        <w:jc w:val="right"/>
        <w:rPr>
          <w:b/>
          <w:bCs/>
          <w:iCs/>
        </w:rPr>
      </w:pPr>
      <w:r w:rsidRPr="002E0430">
        <w:rPr>
          <w:b/>
          <w:bCs/>
          <w:iCs/>
        </w:rPr>
        <w:t>Formas de convocar</w:t>
      </w:r>
    </w:p>
    <w:p w14:paraId="0B669EC1" w14:textId="77777777" w:rsidR="00CA1F31" w:rsidRPr="00EE27DE" w:rsidRDefault="00CA1F31" w:rsidP="00CA1F31">
      <w:pPr>
        <w:pStyle w:val="Textoindependiente"/>
      </w:pPr>
      <w:r w:rsidRPr="00EE27DE">
        <w:rPr>
          <w:b/>
          <w:bCs/>
        </w:rPr>
        <w:t xml:space="preserve">Artículo 13. </w:t>
      </w:r>
      <w:r w:rsidRPr="00EE27DE">
        <w:t>Las convocatorias a las sesiones ordinarias y extraordinarias podrán comunicarse de manera escrita o por correo electrónico a través del uso de los medios tecnológicos disponibles.</w:t>
      </w:r>
    </w:p>
    <w:p w14:paraId="7AE506EF" w14:textId="77777777" w:rsidR="00CA1F31" w:rsidRPr="00EE27DE" w:rsidRDefault="00CA1F31" w:rsidP="00CA1F31">
      <w:pPr>
        <w:pStyle w:val="Textoindependiente"/>
      </w:pPr>
    </w:p>
    <w:p w14:paraId="3F480133"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sz w:val="24"/>
          <w:szCs w:val="24"/>
        </w:rPr>
        <w:t>Las convocatorias a las sesiones deberán contener el lugar y fecha de la celebración, así como el orden del día y la documentación relacionada con los asuntos a tratar.</w:t>
      </w:r>
    </w:p>
    <w:p w14:paraId="4862DD77" w14:textId="77777777" w:rsidR="00CA1F31" w:rsidRPr="00EE27DE" w:rsidRDefault="00CA1F31" w:rsidP="00CA1F31">
      <w:pPr>
        <w:spacing w:after="0" w:line="240" w:lineRule="auto"/>
        <w:rPr>
          <w:rFonts w:ascii="Arial" w:hAnsi="Arial" w:cs="Arial"/>
          <w:sz w:val="24"/>
          <w:szCs w:val="24"/>
        </w:rPr>
      </w:pPr>
    </w:p>
    <w:p w14:paraId="13D6F334" w14:textId="77777777" w:rsidR="00CA1F31" w:rsidRPr="002E0430" w:rsidRDefault="00CA1F31" w:rsidP="00CA1F31">
      <w:pPr>
        <w:pStyle w:val="Prrafodelista"/>
        <w:spacing w:after="0" w:line="240" w:lineRule="auto"/>
        <w:jc w:val="right"/>
        <w:rPr>
          <w:rFonts w:ascii="Arial" w:hAnsi="Arial" w:cs="Arial"/>
          <w:b/>
          <w:bCs/>
          <w:sz w:val="24"/>
          <w:szCs w:val="24"/>
        </w:rPr>
      </w:pPr>
      <w:r w:rsidRPr="002E0430">
        <w:rPr>
          <w:rFonts w:ascii="Arial" w:hAnsi="Arial" w:cs="Arial"/>
          <w:b/>
          <w:bCs/>
          <w:sz w:val="24"/>
          <w:szCs w:val="24"/>
        </w:rPr>
        <w:t>Desarrollo de las sesiones</w:t>
      </w:r>
    </w:p>
    <w:p w14:paraId="383CC49E" w14:textId="77777777" w:rsidR="00CA1F31" w:rsidRPr="00EE27DE" w:rsidRDefault="00CA1F31" w:rsidP="00CA1F31">
      <w:pPr>
        <w:pStyle w:val="Prrafodelista"/>
        <w:spacing w:after="0" w:line="240" w:lineRule="auto"/>
        <w:ind w:left="0"/>
        <w:jc w:val="both"/>
        <w:rPr>
          <w:rFonts w:ascii="Arial" w:hAnsi="Arial" w:cs="Arial"/>
          <w:b/>
          <w:bCs/>
          <w:i/>
          <w:sz w:val="24"/>
          <w:szCs w:val="24"/>
        </w:rPr>
      </w:pPr>
      <w:r w:rsidRPr="00EE27DE">
        <w:rPr>
          <w:rFonts w:ascii="Arial" w:hAnsi="Arial" w:cs="Arial"/>
          <w:b/>
          <w:bCs/>
          <w:sz w:val="24"/>
          <w:szCs w:val="24"/>
        </w:rPr>
        <w:t xml:space="preserve">Artículo </w:t>
      </w:r>
      <w:r w:rsidRPr="00EE27DE">
        <w:rPr>
          <w:rFonts w:ascii="Arial" w:hAnsi="Arial" w:cs="Arial"/>
          <w:b/>
          <w:sz w:val="24"/>
          <w:szCs w:val="24"/>
        </w:rPr>
        <w:t>14.</w:t>
      </w:r>
      <w:r w:rsidRPr="00EE27DE">
        <w:rPr>
          <w:rFonts w:ascii="Arial" w:hAnsi="Arial" w:cs="Arial"/>
          <w:sz w:val="24"/>
          <w:szCs w:val="24"/>
        </w:rPr>
        <w:t xml:space="preserve"> El desarrollo de las sesiones de la Comisión se llevará a cabo conforme a lo siguiente:</w:t>
      </w:r>
    </w:p>
    <w:p w14:paraId="0E4FBA1E" w14:textId="77777777" w:rsidR="00CA1F31" w:rsidRPr="00EE27DE" w:rsidRDefault="00CA1F31" w:rsidP="000529FD">
      <w:pPr>
        <w:pStyle w:val="Textoindependiente"/>
        <w:ind w:left="851" w:hanging="567"/>
      </w:pPr>
    </w:p>
    <w:p w14:paraId="32C08865" w14:textId="77777777" w:rsidR="000529FD" w:rsidRPr="00EE27DE" w:rsidRDefault="00CA1F31" w:rsidP="000529FD">
      <w:pPr>
        <w:pStyle w:val="Textoindependiente"/>
        <w:widowControl/>
        <w:numPr>
          <w:ilvl w:val="0"/>
          <w:numId w:val="36"/>
        </w:numPr>
        <w:ind w:left="851" w:hanging="425"/>
      </w:pPr>
      <w:r w:rsidRPr="00EE27DE">
        <w:t>La Comisión sesionará válidamente con la asistencia de la mitad más uno de sus integrantes.</w:t>
      </w:r>
    </w:p>
    <w:p w14:paraId="0E0D8C33" w14:textId="77777777" w:rsidR="000529FD" w:rsidRPr="00EE27DE" w:rsidRDefault="000529FD" w:rsidP="000529FD">
      <w:pPr>
        <w:pStyle w:val="Textoindependiente"/>
        <w:widowControl/>
        <w:ind w:left="851"/>
      </w:pPr>
    </w:p>
    <w:p w14:paraId="65D1D8C0" w14:textId="1F3D4F07" w:rsidR="00CA1F31" w:rsidRPr="00EE27DE" w:rsidRDefault="00CA1F31" w:rsidP="000529FD">
      <w:pPr>
        <w:pStyle w:val="Textoindependiente"/>
        <w:widowControl/>
        <w:ind w:left="851"/>
      </w:pPr>
      <w:r w:rsidRPr="00EE27DE">
        <w:t>En caso de no existir el quórum señalado, se citará inmediatamente a una nueva sesión para que dentro de los quince minutos siguientes se lleve a cabo con las personas integrantes que se encuentren presentes, siendo válidos los acuerdos;</w:t>
      </w:r>
    </w:p>
    <w:p w14:paraId="3E7517F7" w14:textId="77777777" w:rsidR="00CA1F31" w:rsidRPr="00EE27DE" w:rsidRDefault="00CA1F31" w:rsidP="000529FD">
      <w:pPr>
        <w:pStyle w:val="Textoindependiente"/>
        <w:ind w:left="851" w:hanging="425"/>
      </w:pPr>
    </w:p>
    <w:p w14:paraId="2D252CE2" w14:textId="77777777" w:rsidR="00CA1F31" w:rsidRPr="00EE27DE" w:rsidRDefault="00CA1F31" w:rsidP="000529FD">
      <w:pPr>
        <w:pStyle w:val="Textoindependiente"/>
        <w:widowControl/>
        <w:numPr>
          <w:ilvl w:val="0"/>
          <w:numId w:val="36"/>
        </w:numPr>
        <w:ind w:left="851" w:hanging="425"/>
      </w:pPr>
      <w:r w:rsidRPr="00EE27DE">
        <w:t>En las sesiones de la Comisión se respetará de manera estricta el orden del día respectivo;</w:t>
      </w:r>
    </w:p>
    <w:p w14:paraId="06379EE4" w14:textId="77777777" w:rsidR="00CA1F31" w:rsidRPr="00EE27DE" w:rsidRDefault="00CA1F31" w:rsidP="000529FD">
      <w:pPr>
        <w:pStyle w:val="Textoindependiente"/>
        <w:ind w:left="851" w:hanging="425"/>
      </w:pPr>
    </w:p>
    <w:p w14:paraId="1ED73A91" w14:textId="77777777" w:rsidR="00CA1F31" w:rsidRPr="00EE27DE" w:rsidRDefault="00CA1F31" w:rsidP="000529FD">
      <w:pPr>
        <w:pStyle w:val="Textoindependiente"/>
        <w:widowControl/>
        <w:numPr>
          <w:ilvl w:val="0"/>
          <w:numId w:val="36"/>
        </w:numPr>
        <w:ind w:left="851" w:hanging="425"/>
      </w:pPr>
      <w:r w:rsidRPr="00EE27DE">
        <w:t>Los acuerdos se tomarán por mayoría de votos de las personas integrantes presentes, en caso de empate, la persona titular de la presidencia de la Comisión o su suplente tendrá voto de calidad; y</w:t>
      </w:r>
    </w:p>
    <w:p w14:paraId="41EE86D2" w14:textId="77777777" w:rsidR="00CA1F31" w:rsidRPr="00EE27DE" w:rsidRDefault="00CA1F31" w:rsidP="000529FD">
      <w:pPr>
        <w:pStyle w:val="Prrafodelista"/>
        <w:spacing w:after="0" w:line="240" w:lineRule="auto"/>
        <w:ind w:left="851" w:hanging="425"/>
        <w:rPr>
          <w:rFonts w:ascii="Arial" w:hAnsi="Arial" w:cs="Arial"/>
          <w:sz w:val="24"/>
          <w:szCs w:val="24"/>
        </w:rPr>
      </w:pPr>
    </w:p>
    <w:p w14:paraId="76B6FE54" w14:textId="77777777" w:rsidR="00CA1F31" w:rsidRPr="00EE27DE" w:rsidRDefault="00CA1F31" w:rsidP="000529FD">
      <w:pPr>
        <w:pStyle w:val="Textoindependiente"/>
        <w:widowControl/>
        <w:numPr>
          <w:ilvl w:val="0"/>
          <w:numId w:val="36"/>
        </w:numPr>
        <w:ind w:left="851" w:hanging="425"/>
      </w:pPr>
      <w:r w:rsidRPr="00EE27DE">
        <w:t>Del desarrollo de cada sesión se levantará el acta respectiva, debiendo aprobarse y firmarse por los integrantes que hubieren estado presentes.</w:t>
      </w:r>
    </w:p>
    <w:p w14:paraId="6547C6C3" w14:textId="77777777" w:rsidR="00CA1F31" w:rsidRPr="00EE27DE" w:rsidRDefault="00CA1F31" w:rsidP="00CA1F31">
      <w:pPr>
        <w:spacing w:after="0" w:line="240" w:lineRule="auto"/>
        <w:rPr>
          <w:rFonts w:ascii="Arial" w:hAnsi="Arial" w:cs="Arial"/>
          <w:sz w:val="24"/>
          <w:szCs w:val="24"/>
        </w:rPr>
      </w:pPr>
    </w:p>
    <w:p w14:paraId="0DA11690" w14:textId="77777777" w:rsidR="00CA1F31" w:rsidRPr="00EE27DE" w:rsidRDefault="00CA1F31" w:rsidP="00CA1F31">
      <w:pPr>
        <w:spacing w:after="0" w:line="240" w:lineRule="auto"/>
        <w:rPr>
          <w:rFonts w:ascii="Arial" w:hAnsi="Arial" w:cs="Arial"/>
          <w:sz w:val="24"/>
          <w:szCs w:val="24"/>
        </w:rPr>
      </w:pPr>
    </w:p>
    <w:p w14:paraId="77EB3F1E" w14:textId="77777777" w:rsidR="00CA1F31" w:rsidRPr="00EE27DE" w:rsidRDefault="00CA1F31" w:rsidP="00CA1F31">
      <w:pPr>
        <w:spacing w:after="0" w:line="240" w:lineRule="auto"/>
        <w:jc w:val="center"/>
        <w:outlineLvl w:val="0"/>
        <w:rPr>
          <w:rFonts w:ascii="Arial" w:hAnsi="Arial" w:cs="Arial"/>
          <w:b/>
          <w:sz w:val="24"/>
          <w:szCs w:val="24"/>
        </w:rPr>
      </w:pPr>
      <w:r w:rsidRPr="00EE27DE">
        <w:rPr>
          <w:rFonts w:ascii="Arial" w:hAnsi="Arial" w:cs="Arial"/>
          <w:b/>
          <w:sz w:val="24"/>
          <w:szCs w:val="24"/>
        </w:rPr>
        <w:t>CAPÍTULO V</w:t>
      </w:r>
      <w:r w:rsidRPr="00EE27DE">
        <w:rPr>
          <w:rFonts w:ascii="Arial" w:hAnsi="Arial" w:cs="Arial"/>
          <w:b/>
          <w:sz w:val="24"/>
          <w:szCs w:val="24"/>
        </w:rPr>
        <w:br/>
        <w:t xml:space="preserve"> SUBCOMISIONES DE TRABAJO</w:t>
      </w:r>
    </w:p>
    <w:p w14:paraId="16E15391" w14:textId="77777777" w:rsidR="00CA1F31" w:rsidRPr="00EE27DE" w:rsidRDefault="00CA1F31" w:rsidP="00CA1F31">
      <w:pPr>
        <w:spacing w:after="0" w:line="240" w:lineRule="auto"/>
        <w:jc w:val="center"/>
        <w:rPr>
          <w:rFonts w:ascii="Arial" w:hAnsi="Arial" w:cs="Arial"/>
          <w:bCs/>
          <w:sz w:val="24"/>
          <w:szCs w:val="24"/>
        </w:rPr>
      </w:pPr>
    </w:p>
    <w:p w14:paraId="5D4FAA48" w14:textId="77777777" w:rsidR="00CA1F31" w:rsidRPr="002E0430" w:rsidRDefault="00CA1F31" w:rsidP="00CA1F31">
      <w:pPr>
        <w:spacing w:after="0" w:line="240" w:lineRule="auto"/>
        <w:ind w:left="720"/>
        <w:contextualSpacing/>
        <w:jc w:val="right"/>
        <w:rPr>
          <w:rFonts w:ascii="Arial" w:hAnsi="Arial" w:cs="Arial"/>
          <w:color w:val="000000"/>
          <w:sz w:val="24"/>
          <w:szCs w:val="24"/>
          <w:lang w:eastAsia="es-MX"/>
        </w:rPr>
      </w:pPr>
      <w:r w:rsidRPr="002E0430">
        <w:rPr>
          <w:rFonts w:ascii="Arial" w:hAnsi="Arial" w:cs="Arial"/>
          <w:b/>
          <w:bCs/>
          <w:color w:val="000000"/>
          <w:sz w:val="24"/>
          <w:szCs w:val="24"/>
          <w:lang w:eastAsia="es-MX"/>
        </w:rPr>
        <w:t>Subcomisiones de trabajo</w:t>
      </w:r>
    </w:p>
    <w:p w14:paraId="5444665E"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b/>
          <w:bCs/>
          <w:sz w:val="24"/>
          <w:szCs w:val="24"/>
        </w:rPr>
        <w:t>Artículo 15.</w:t>
      </w:r>
      <w:r w:rsidRPr="00EE27DE">
        <w:rPr>
          <w:rFonts w:ascii="Arial" w:hAnsi="Arial" w:cs="Arial"/>
          <w:sz w:val="24"/>
          <w:szCs w:val="24"/>
        </w:rPr>
        <w:t xml:space="preserve"> Las subcomisiones de trabajo serán permanentes o temporales, según la naturaleza de los asuntos que se sometan a su conocimiento y deberán emitir informes de avances, acciones y resultados obtenidos de las funciones encomendadas.</w:t>
      </w:r>
    </w:p>
    <w:p w14:paraId="5F1818A9" w14:textId="77777777" w:rsidR="00CA1F31" w:rsidRPr="00EE27DE" w:rsidRDefault="00CA1F31" w:rsidP="00CA1F31">
      <w:pPr>
        <w:spacing w:after="0" w:line="240" w:lineRule="auto"/>
        <w:rPr>
          <w:rFonts w:ascii="Arial" w:hAnsi="Arial" w:cs="Arial"/>
          <w:sz w:val="24"/>
          <w:szCs w:val="24"/>
        </w:rPr>
      </w:pPr>
    </w:p>
    <w:p w14:paraId="3A76F68B" w14:textId="77777777" w:rsidR="00CA1F31" w:rsidRPr="002E0430" w:rsidRDefault="00CA1F31" w:rsidP="00CA1F31">
      <w:pPr>
        <w:pStyle w:val="Prrafodelista"/>
        <w:spacing w:after="0" w:line="240" w:lineRule="auto"/>
        <w:jc w:val="right"/>
        <w:rPr>
          <w:rFonts w:ascii="Arial" w:hAnsi="Arial" w:cs="Arial"/>
          <w:b/>
          <w:bCs/>
          <w:sz w:val="24"/>
          <w:szCs w:val="24"/>
        </w:rPr>
      </w:pPr>
      <w:r w:rsidRPr="002E0430">
        <w:rPr>
          <w:rFonts w:ascii="Arial" w:hAnsi="Arial" w:cs="Arial"/>
          <w:b/>
          <w:bCs/>
          <w:sz w:val="24"/>
          <w:szCs w:val="24"/>
        </w:rPr>
        <w:t xml:space="preserve">Líneas de acción </w:t>
      </w:r>
    </w:p>
    <w:p w14:paraId="00DD0299"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t>Artículo 16.</w:t>
      </w:r>
      <w:r w:rsidRPr="00EE27DE">
        <w:rPr>
          <w:rFonts w:ascii="Arial" w:hAnsi="Arial" w:cs="Arial"/>
          <w:sz w:val="24"/>
          <w:szCs w:val="24"/>
        </w:rPr>
        <w:t xml:space="preserve"> Las subcomisiones de trabajo se encargarán de dar tratamiento, cuando menos, a las siguientes líneas de acción:</w:t>
      </w:r>
    </w:p>
    <w:p w14:paraId="39B961BA" w14:textId="77777777" w:rsidR="00CA1F31" w:rsidRPr="00EE27DE" w:rsidRDefault="00CA1F31" w:rsidP="00CA1F31">
      <w:pPr>
        <w:pStyle w:val="Prrafodelista"/>
        <w:spacing w:after="0" w:line="240" w:lineRule="auto"/>
        <w:ind w:left="0"/>
        <w:jc w:val="both"/>
        <w:rPr>
          <w:rFonts w:ascii="Arial" w:hAnsi="Arial" w:cs="Arial"/>
          <w:b/>
          <w:bCs/>
          <w:i/>
          <w:sz w:val="24"/>
          <w:szCs w:val="24"/>
        </w:rPr>
      </w:pPr>
    </w:p>
    <w:p w14:paraId="17E6F49D" w14:textId="77777777" w:rsidR="00CA1F31" w:rsidRPr="00EE27DE" w:rsidRDefault="00CA1F31" w:rsidP="000529FD">
      <w:pPr>
        <w:pStyle w:val="Textoindependiente"/>
        <w:widowControl/>
        <w:numPr>
          <w:ilvl w:val="0"/>
          <w:numId w:val="37"/>
        </w:numPr>
        <w:ind w:left="851" w:hanging="425"/>
      </w:pPr>
      <w:r w:rsidRPr="00EE27DE">
        <w:rPr>
          <w:b/>
        </w:rPr>
        <w:t>Estratégicas:</w:t>
      </w:r>
      <w:r w:rsidRPr="00EE27DE">
        <w:t xml:space="preserve"> Trabajos relacionados con los objetivos de las líneas estratégicas del Programa;</w:t>
      </w:r>
    </w:p>
    <w:p w14:paraId="1242FA63" w14:textId="77777777" w:rsidR="00CA1F31" w:rsidRPr="00EE27DE" w:rsidRDefault="00CA1F31" w:rsidP="000529FD">
      <w:pPr>
        <w:pStyle w:val="Textoindependiente"/>
        <w:ind w:left="851" w:hanging="425"/>
      </w:pPr>
    </w:p>
    <w:p w14:paraId="2E8C6927" w14:textId="77777777" w:rsidR="00CA1F31" w:rsidRPr="00EE27DE" w:rsidRDefault="00CA1F31" w:rsidP="000529FD">
      <w:pPr>
        <w:pStyle w:val="Textoindependiente"/>
        <w:widowControl/>
        <w:numPr>
          <w:ilvl w:val="0"/>
          <w:numId w:val="37"/>
        </w:numPr>
        <w:ind w:left="851" w:hanging="425"/>
      </w:pPr>
      <w:r w:rsidRPr="00EE27DE">
        <w:rPr>
          <w:b/>
        </w:rPr>
        <w:t>Evaluación:</w:t>
      </w:r>
      <w:r w:rsidRPr="00EE27DE">
        <w:rPr>
          <w:bCs/>
        </w:rPr>
        <w:t xml:space="preserve"> Verificar el cumplimiento de las metas </w:t>
      </w:r>
      <w:r w:rsidRPr="00EE27DE">
        <w:t>del Programa; y</w:t>
      </w:r>
    </w:p>
    <w:p w14:paraId="5BAAD80E" w14:textId="77777777" w:rsidR="00CA1F31" w:rsidRPr="00EE27DE" w:rsidRDefault="00CA1F31" w:rsidP="000529FD">
      <w:pPr>
        <w:pStyle w:val="Textoindependiente"/>
        <w:ind w:left="851" w:hanging="425"/>
      </w:pPr>
    </w:p>
    <w:p w14:paraId="442F7797" w14:textId="77777777" w:rsidR="00CA1F31" w:rsidRPr="00EE27DE" w:rsidRDefault="00CA1F31" w:rsidP="000529FD">
      <w:pPr>
        <w:pStyle w:val="Textoindependiente"/>
        <w:widowControl/>
        <w:numPr>
          <w:ilvl w:val="0"/>
          <w:numId w:val="37"/>
        </w:numPr>
        <w:ind w:left="851" w:hanging="425"/>
      </w:pPr>
      <w:r w:rsidRPr="00EE27DE">
        <w:rPr>
          <w:b/>
          <w:bCs/>
        </w:rPr>
        <w:t>Especiales:</w:t>
      </w:r>
      <w:r w:rsidRPr="00EE27DE">
        <w:t xml:space="preserve"> Atender los asuntos que específicamente le encomiende la Comisión y que no correspondan a las anteriores.</w:t>
      </w:r>
    </w:p>
    <w:p w14:paraId="6C0BA1E9" w14:textId="77777777" w:rsidR="00CA1F31" w:rsidRPr="00EE27DE" w:rsidRDefault="00CA1F31" w:rsidP="00CA1F31">
      <w:pPr>
        <w:spacing w:after="0" w:line="240" w:lineRule="auto"/>
        <w:rPr>
          <w:rFonts w:ascii="Arial" w:hAnsi="Arial" w:cs="Arial"/>
          <w:sz w:val="24"/>
          <w:szCs w:val="24"/>
        </w:rPr>
      </w:pPr>
    </w:p>
    <w:p w14:paraId="154F617B" w14:textId="77777777" w:rsidR="00CA1F31" w:rsidRPr="002E0430" w:rsidRDefault="00CA1F31" w:rsidP="00CA1F31">
      <w:pPr>
        <w:pStyle w:val="Prrafodelista"/>
        <w:spacing w:after="0" w:line="240" w:lineRule="auto"/>
        <w:jc w:val="right"/>
        <w:rPr>
          <w:rFonts w:ascii="Arial" w:hAnsi="Arial" w:cs="Arial"/>
          <w:b/>
          <w:bCs/>
          <w:sz w:val="24"/>
          <w:szCs w:val="24"/>
        </w:rPr>
      </w:pPr>
      <w:r w:rsidRPr="002E0430">
        <w:rPr>
          <w:rFonts w:ascii="Arial" w:hAnsi="Arial" w:cs="Arial"/>
          <w:b/>
          <w:bCs/>
          <w:sz w:val="24"/>
          <w:szCs w:val="24"/>
        </w:rPr>
        <w:t xml:space="preserve">Funcionamiento </w:t>
      </w:r>
    </w:p>
    <w:p w14:paraId="215B6CA6" w14:textId="77777777" w:rsidR="00CA1F31" w:rsidRPr="00EE27DE" w:rsidRDefault="00CA1F31" w:rsidP="00CA1F31">
      <w:pPr>
        <w:spacing w:after="0" w:line="240" w:lineRule="auto"/>
        <w:jc w:val="both"/>
        <w:rPr>
          <w:rFonts w:ascii="Arial" w:hAnsi="Arial" w:cs="Arial"/>
          <w:sz w:val="24"/>
          <w:szCs w:val="24"/>
        </w:rPr>
      </w:pPr>
      <w:r w:rsidRPr="00EE27DE">
        <w:rPr>
          <w:rFonts w:ascii="Arial" w:hAnsi="Arial" w:cs="Arial"/>
          <w:b/>
          <w:bCs/>
          <w:sz w:val="24"/>
          <w:szCs w:val="24"/>
        </w:rPr>
        <w:t xml:space="preserve">Artículo </w:t>
      </w:r>
      <w:r w:rsidRPr="00EE27DE">
        <w:rPr>
          <w:rFonts w:ascii="Arial" w:hAnsi="Arial" w:cs="Arial"/>
          <w:b/>
          <w:sz w:val="24"/>
          <w:szCs w:val="24"/>
        </w:rPr>
        <w:t xml:space="preserve">17. </w:t>
      </w:r>
      <w:r w:rsidRPr="00EE27DE">
        <w:rPr>
          <w:rFonts w:ascii="Arial" w:hAnsi="Arial" w:cs="Arial"/>
          <w:sz w:val="24"/>
          <w:szCs w:val="24"/>
        </w:rPr>
        <w:t>Las subcomisiones de trabajo sesionarán con la periodicidad requerida para el cumplimiento de los trabajos que les sean asignados por la Comisión y para su funcionamiento se estará a las disposiciones que les resulten aplicables de las previstas para las sesiones de la Comisión.</w:t>
      </w:r>
    </w:p>
    <w:p w14:paraId="4B63E24A" w14:textId="77777777" w:rsidR="00CA1F31" w:rsidRPr="00EE27DE" w:rsidRDefault="00CA1F31" w:rsidP="00CA1F31">
      <w:pPr>
        <w:pStyle w:val="Prrafodelista"/>
        <w:spacing w:after="0" w:line="240" w:lineRule="auto"/>
        <w:ind w:left="0"/>
        <w:jc w:val="right"/>
        <w:rPr>
          <w:rFonts w:ascii="Arial" w:hAnsi="Arial" w:cs="Arial"/>
          <w:b/>
          <w:bCs/>
          <w:i/>
          <w:sz w:val="24"/>
          <w:szCs w:val="24"/>
        </w:rPr>
      </w:pPr>
    </w:p>
    <w:p w14:paraId="51ECFD62" w14:textId="77777777" w:rsidR="00CA1F31" w:rsidRPr="00EE27DE" w:rsidRDefault="00CA1F31" w:rsidP="00CA1F31">
      <w:pPr>
        <w:pStyle w:val="Prrafodelista"/>
        <w:spacing w:after="0" w:line="240" w:lineRule="auto"/>
        <w:ind w:left="0"/>
        <w:jc w:val="right"/>
        <w:rPr>
          <w:rFonts w:ascii="Arial" w:hAnsi="Arial" w:cs="Arial"/>
          <w:b/>
          <w:bCs/>
          <w:i/>
          <w:sz w:val="24"/>
          <w:szCs w:val="24"/>
        </w:rPr>
      </w:pPr>
    </w:p>
    <w:p w14:paraId="0BC183E7" w14:textId="77777777" w:rsidR="00CA1F31" w:rsidRPr="002E0430" w:rsidRDefault="00CA1F31" w:rsidP="00CA1F31">
      <w:pPr>
        <w:pStyle w:val="Prrafodelista"/>
        <w:spacing w:after="0" w:line="240" w:lineRule="auto"/>
        <w:ind w:left="0"/>
        <w:jc w:val="right"/>
        <w:rPr>
          <w:rFonts w:ascii="Arial" w:hAnsi="Arial" w:cs="Arial"/>
          <w:b/>
          <w:bCs/>
          <w:sz w:val="24"/>
          <w:szCs w:val="24"/>
        </w:rPr>
      </w:pPr>
      <w:r w:rsidRPr="002E0430">
        <w:rPr>
          <w:rFonts w:ascii="Arial" w:hAnsi="Arial" w:cs="Arial"/>
          <w:b/>
          <w:bCs/>
          <w:sz w:val="24"/>
          <w:szCs w:val="24"/>
        </w:rPr>
        <w:t>Facultades de sus integrantes</w:t>
      </w:r>
    </w:p>
    <w:p w14:paraId="19EDEC98" w14:textId="77777777" w:rsidR="00CA1F31" w:rsidRPr="00EE27DE" w:rsidRDefault="00CA1F31" w:rsidP="00CA1F31">
      <w:pPr>
        <w:pStyle w:val="Prrafodelista"/>
        <w:spacing w:after="0" w:line="240" w:lineRule="auto"/>
        <w:ind w:left="0"/>
        <w:jc w:val="both"/>
        <w:rPr>
          <w:rFonts w:ascii="Arial" w:hAnsi="Arial" w:cs="Arial"/>
          <w:sz w:val="24"/>
          <w:szCs w:val="24"/>
        </w:rPr>
      </w:pPr>
      <w:r w:rsidRPr="00EE27DE">
        <w:rPr>
          <w:rFonts w:ascii="Arial" w:hAnsi="Arial" w:cs="Arial"/>
          <w:b/>
          <w:bCs/>
          <w:sz w:val="24"/>
          <w:szCs w:val="24"/>
        </w:rPr>
        <w:lastRenderedPageBreak/>
        <w:t>Artículo 18.</w:t>
      </w:r>
      <w:r w:rsidRPr="00EE27DE">
        <w:rPr>
          <w:rFonts w:ascii="Arial" w:hAnsi="Arial" w:cs="Arial"/>
          <w:sz w:val="24"/>
          <w:szCs w:val="24"/>
        </w:rPr>
        <w:t xml:space="preserve"> Las personas integrantes de las subcomisiones de trabajo, durante su ejercicio tendrán las siguientes facultades:</w:t>
      </w:r>
    </w:p>
    <w:p w14:paraId="579A351F" w14:textId="77777777" w:rsidR="00CA1F31" w:rsidRPr="00EE27DE" w:rsidRDefault="00CA1F31" w:rsidP="00CA1F31">
      <w:pPr>
        <w:pStyle w:val="Prrafodelista"/>
        <w:spacing w:after="0" w:line="240" w:lineRule="auto"/>
        <w:ind w:left="851"/>
        <w:jc w:val="both"/>
        <w:rPr>
          <w:rFonts w:ascii="Arial" w:hAnsi="Arial" w:cs="Arial"/>
          <w:sz w:val="24"/>
          <w:szCs w:val="24"/>
        </w:rPr>
      </w:pPr>
    </w:p>
    <w:p w14:paraId="51F4BF0D" w14:textId="77777777" w:rsidR="00CA1F31" w:rsidRPr="00EE27DE" w:rsidRDefault="00CA1F31" w:rsidP="000529FD">
      <w:pPr>
        <w:pStyle w:val="Textoindependiente"/>
        <w:widowControl/>
        <w:numPr>
          <w:ilvl w:val="0"/>
          <w:numId w:val="38"/>
        </w:numPr>
        <w:ind w:left="851" w:hanging="425"/>
      </w:pPr>
      <w:r w:rsidRPr="00EE27DE">
        <w:rPr>
          <w:bCs/>
          <w:lang w:val="es-ES"/>
        </w:rPr>
        <w:t>Participar</w:t>
      </w:r>
      <w:r w:rsidRPr="00EE27DE">
        <w:t xml:space="preserve"> en el desarrollo de las sesiones puntualmente con derecho a voz y voto;</w:t>
      </w:r>
    </w:p>
    <w:p w14:paraId="355238EE" w14:textId="77777777" w:rsidR="00CA1F31" w:rsidRPr="00EE27DE" w:rsidRDefault="00CA1F31" w:rsidP="000529FD">
      <w:pPr>
        <w:pStyle w:val="Textoindependiente"/>
        <w:ind w:left="851" w:hanging="425"/>
      </w:pPr>
    </w:p>
    <w:p w14:paraId="2E5EC8D2" w14:textId="77777777" w:rsidR="00CA1F31" w:rsidRPr="00EE27DE" w:rsidRDefault="00CA1F31" w:rsidP="000529FD">
      <w:pPr>
        <w:pStyle w:val="Textoindependiente"/>
        <w:widowControl/>
        <w:numPr>
          <w:ilvl w:val="0"/>
          <w:numId w:val="38"/>
        </w:numPr>
        <w:ind w:left="851" w:hanging="425"/>
      </w:pPr>
      <w:r w:rsidRPr="00EE27DE">
        <w:rPr>
          <w:bCs/>
        </w:rPr>
        <w:t xml:space="preserve">Proponer y acordar con la persona titular de la presidencia de la Comisión, los temas a tratar así como el despacho de los asuntos encomendados; </w:t>
      </w:r>
    </w:p>
    <w:p w14:paraId="054AE946" w14:textId="77777777" w:rsidR="00CA1F31" w:rsidRPr="00EE27DE" w:rsidRDefault="00CA1F31" w:rsidP="000529FD">
      <w:pPr>
        <w:pStyle w:val="Textoindependiente"/>
        <w:ind w:left="851" w:hanging="425"/>
      </w:pPr>
    </w:p>
    <w:p w14:paraId="25E3D2C3" w14:textId="77777777" w:rsidR="00CA1F31" w:rsidRPr="00EE27DE" w:rsidRDefault="00CA1F31" w:rsidP="000529FD">
      <w:pPr>
        <w:pStyle w:val="Textoindependiente"/>
        <w:widowControl/>
        <w:numPr>
          <w:ilvl w:val="0"/>
          <w:numId w:val="38"/>
        </w:numPr>
        <w:ind w:left="851" w:hanging="425"/>
      </w:pPr>
      <w:r w:rsidRPr="00EE27DE">
        <w:rPr>
          <w:bCs/>
          <w:lang w:val="es-ES"/>
        </w:rPr>
        <w:t xml:space="preserve">Formular proyectos, dictámenes, opiniones e informes que les correspondan, así como las que le sean solicitadas por la persona titular de la presidencia de la Comisión;  </w:t>
      </w:r>
    </w:p>
    <w:p w14:paraId="30193C63" w14:textId="77777777" w:rsidR="00CA1F31" w:rsidRPr="00EE27DE" w:rsidRDefault="00CA1F31" w:rsidP="000529FD">
      <w:pPr>
        <w:spacing w:after="0" w:line="240" w:lineRule="auto"/>
        <w:ind w:left="851" w:hanging="425"/>
        <w:jc w:val="both"/>
        <w:rPr>
          <w:rFonts w:ascii="Arial" w:hAnsi="Arial" w:cs="Arial"/>
          <w:sz w:val="24"/>
          <w:szCs w:val="24"/>
        </w:rPr>
      </w:pPr>
    </w:p>
    <w:p w14:paraId="532E689F" w14:textId="77777777" w:rsidR="00CA1F31" w:rsidRPr="00EE27DE" w:rsidRDefault="00CA1F31" w:rsidP="000529FD">
      <w:pPr>
        <w:pStyle w:val="Textoindependiente"/>
        <w:widowControl/>
        <w:numPr>
          <w:ilvl w:val="0"/>
          <w:numId w:val="38"/>
        </w:numPr>
        <w:ind w:left="851" w:hanging="425"/>
      </w:pPr>
      <w:r w:rsidRPr="00EE27DE">
        <w:t xml:space="preserve">Dar seguimiento a los acuerdos aprobados en las subcomisiones de trabajo; y </w:t>
      </w:r>
    </w:p>
    <w:p w14:paraId="3670809E" w14:textId="77777777" w:rsidR="00CA1F31" w:rsidRPr="00EE27DE" w:rsidRDefault="00CA1F31" w:rsidP="000529FD">
      <w:pPr>
        <w:pStyle w:val="Textoindependiente"/>
        <w:ind w:left="851" w:hanging="425"/>
      </w:pPr>
    </w:p>
    <w:p w14:paraId="1502F39C" w14:textId="77777777" w:rsidR="00CA1F31" w:rsidRPr="00EE27DE" w:rsidRDefault="00CA1F31" w:rsidP="000529FD">
      <w:pPr>
        <w:pStyle w:val="Textoindependiente"/>
        <w:widowControl/>
        <w:numPr>
          <w:ilvl w:val="0"/>
          <w:numId w:val="38"/>
        </w:numPr>
        <w:ind w:left="851" w:hanging="425"/>
      </w:pPr>
      <w:r w:rsidRPr="00EE27DE">
        <w:t xml:space="preserve">Las </w:t>
      </w:r>
      <w:r w:rsidRPr="00EE27DE">
        <w:rPr>
          <w:bCs/>
        </w:rPr>
        <w:t>demás</w:t>
      </w:r>
      <w:r w:rsidRPr="00EE27DE">
        <w:t xml:space="preserve"> que determine la Comisión.</w:t>
      </w:r>
    </w:p>
    <w:p w14:paraId="1010F2AC" w14:textId="77777777" w:rsidR="00CA1F31" w:rsidRPr="00EE27DE" w:rsidRDefault="00CA1F31" w:rsidP="00CA1F31">
      <w:pPr>
        <w:spacing w:after="0" w:line="240" w:lineRule="auto"/>
        <w:rPr>
          <w:rFonts w:ascii="Arial" w:hAnsi="Arial" w:cs="Arial"/>
          <w:sz w:val="24"/>
          <w:szCs w:val="24"/>
        </w:rPr>
      </w:pPr>
    </w:p>
    <w:p w14:paraId="34419F1D" w14:textId="77777777" w:rsidR="00B01BC2" w:rsidRPr="00EE27DE" w:rsidRDefault="00B01BC2" w:rsidP="00CA1F31">
      <w:pPr>
        <w:widowControl w:val="0"/>
        <w:pBdr>
          <w:top w:val="nil"/>
          <w:left w:val="nil"/>
          <w:bottom w:val="nil"/>
          <w:right w:val="nil"/>
          <w:between w:val="nil"/>
        </w:pBdr>
        <w:tabs>
          <w:tab w:val="left" w:pos="1843"/>
        </w:tabs>
        <w:spacing w:after="0" w:line="240" w:lineRule="auto"/>
        <w:jc w:val="center"/>
        <w:rPr>
          <w:rFonts w:ascii="Arial" w:eastAsia="Arial" w:hAnsi="Arial" w:cs="Arial"/>
          <w:b/>
          <w:sz w:val="24"/>
          <w:szCs w:val="24"/>
        </w:rPr>
      </w:pPr>
    </w:p>
    <w:p w14:paraId="4DAF2EF8" w14:textId="5C50D0E7" w:rsidR="006D127B" w:rsidRPr="00EE27DE" w:rsidRDefault="006D127B" w:rsidP="00CA1F31">
      <w:pPr>
        <w:widowControl w:val="0"/>
        <w:pBdr>
          <w:top w:val="nil"/>
          <w:left w:val="nil"/>
          <w:bottom w:val="nil"/>
          <w:right w:val="nil"/>
          <w:between w:val="nil"/>
        </w:pBdr>
        <w:tabs>
          <w:tab w:val="left" w:pos="1843"/>
        </w:tabs>
        <w:spacing w:after="0" w:line="240" w:lineRule="auto"/>
        <w:jc w:val="center"/>
        <w:rPr>
          <w:rFonts w:ascii="Arial" w:eastAsia="Arial" w:hAnsi="Arial" w:cs="Arial"/>
          <w:b/>
          <w:sz w:val="24"/>
          <w:szCs w:val="24"/>
        </w:rPr>
      </w:pPr>
      <w:r w:rsidRPr="00EE27DE">
        <w:rPr>
          <w:rFonts w:ascii="Arial" w:eastAsia="Arial" w:hAnsi="Arial" w:cs="Arial"/>
          <w:b/>
          <w:sz w:val="24"/>
          <w:szCs w:val="24"/>
        </w:rPr>
        <w:t>Artículo Transitorio</w:t>
      </w:r>
    </w:p>
    <w:p w14:paraId="60ED3295" w14:textId="77777777" w:rsidR="00CA1F31" w:rsidRPr="00EE27DE" w:rsidRDefault="00CA1F31" w:rsidP="00CA1F31">
      <w:pPr>
        <w:pStyle w:val="Textoindependiente"/>
        <w:rPr>
          <w:b/>
          <w:lang w:val="es-ES"/>
        </w:rPr>
      </w:pPr>
    </w:p>
    <w:p w14:paraId="109EFCDC" w14:textId="5199B5C4" w:rsidR="006D127B" w:rsidRDefault="00CA1F31" w:rsidP="000529FD">
      <w:pPr>
        <w:pStyle w:val="Textoindependiente"/>
        <w:rPr>
          <w:lang w:val="es-ES"/>
        </w:rPr>
      </w:pPr>
      <w:r w:rsidRPr="00EE27DE">
        <w:rPr>
          <w:b/>
          <w:lang w:val="es-ES"/>
        </w:rPr>
        <w:t>ÚNICO.</w:t>
      </w:r>
      <w:r w:rsidRPr="00EE27DE">
        <w:rPr>
          <w:lang w:val="es-ES"/>
        </w:rPr>
        <w:t xml:space="preserve"> El presente reglamento entrará en vigor al día siguiente de su publicación en el Periódico Oficial del Gobierno del Estado de Guanajuato.</w:t>
      </w:r>
    </w:p>
    <w:p w14:paraId="66B594C0" w14:textId="77777777" w:rsidR="002E0430" w:rsidRDefault="002E0430" w:rsidP="000529FD">
      <w:pPr>
        <w:pStyle w:val="Textoindependiente"/>
        <w:rPr>
          <w:lang w:val="es-ES"/>
        </w:rPr>
      </w:pPr>
    </w:p>
    <w:p w14:paraId="1471B329" w14:textId="77777777" w:rsidR="002E0430" w:rsidRDefault="002E0430" w:rsidP="000529FD">
      <w:pPr>
        <w:pStyle w:val="Textoindependiente"/>
        <w:rPr>
          <w:lang w:val="es-ES"/>
        </w:rPr>
      </w:pPr>
    </w:p>
    <w:p w14:paraId="10DF043C" w14:textId="77777777" w:rsidR="002E0430" w:rsidRDefault="002E0430" w:rsidP="000529FD">
      <w:pPr>
        <w:pStyle w:val="Textoindependiente"/>
        <w:rPr>
          <w:lang w:val="es-ES"/>
        </w:rPr>
      </w:pPr>
    </w:p>
    <w:p w14:paraId="0E1E3FA5" w14:textId="77777777" w:rsidR="002E0430" w:rsidRPr="000A4AD8" w:rsidRDefault="002E0430" w:rsidP="002E0430">
      <w:pPr>
        <w:jc w:val="both"/>
        <w:rPr>
          <w:rFonts w:ascii="Arial" w:hAnsi="Arial" w:cs="Arial"/>
          <w:b/>
        </w:rPr>
      </w:pPr>
      <w:r w:rsidRPr="000A4AD8">
        <w:rPr>
          <w:rFonts w:ascii="Arial" w:eastAsia="Arial" w:hAnsi="Arial" w:cs="Arial"/>
          <w:b/>
        </w:rPr>
        <w:t>POR TANTO, CON FUNDAMENTO EN LO DISPUESTO POR LOS ARTÍCULOS 77 FRACCIONES I Y VI  Y 240 DE LA LEY ORGÁNICA MUNICIPAL PARA EL ESTADO DE GUANAJUATO, MANDO QUE SE IMPRIMA, PUBLIQUE, CIRCULE Y SE LE DÉ EL DEBIDO CUMPLIMIENTO.</w:t>
      </w:r>
    </w:p>
    <w:p w14:paraId="397C5164" w14:textId="77777777" w:rsidR="002E0430" w:rsidRPr="000A4AD8" w:rsidRDefault="002E0430" w:rsidP="002E0430">
      <w:pPr>
        <w:jc w:val="both"/>
        <w:rPr>
          <w:rFonts w:ascii="Arial" w:hAnsi="Arial" w:cs="Arial"/>
          <w:b/>
        </w:rPr>
      </w:pPr>
    </w:p>
    <w:p w14:paraId="714B48DC" w14:textId="25847CD4" w:rsidR="002E0430" w:rsidRPr="000A4AD8" w:rsidRDefault="002E0430" w:rsidP="002E0430">
      <w:pPr>
        <w:jc w:val="both"/>
        <w:rPr>
          <w:rFonts w:ascii="Arial" w:hAnsi="Arial" w:cs="Arial"/>
          <w:b/>
        </w:rPr>
      </w:pPr>
      <w:r w:rsidRPr="000A4AD8">
        <w:rPr>
          <w:rFonts w:ascii="Arial" w:hAnsi="Arial" w:cs="Arial"/>
          <w:b/>
        </w:rPr>
        <w:t>DADO EN LA CASA MUNICIP</w:t>
      </w:r>
      <w:r>
        <w:rPr>
          <w:rFonts w:ascii="Arial" w:hAnsi="Arial" w:cs="Arial"/>
          <w:b/>
        </w:rPr>
        <w:t>AL DE LEÓN, GUANAJUATO, EL DÍA 26</w:t>
      </w:r>
      <w:r w:rsidRPr="000A4AD8">
        <w:rPr>
          <w:rFonts w:ascii="Arial" w:hAnsi="Arial" w:cs="Arial"/>
          <w:b/>
        </w:rPr>
        <w:t xml:space="preserve"> DE </w:t>
      </w:r>
      <w:r>
        <w:rPr>
          <w:rFonts w:ascii="Arial" w:hAnsi="Arial" w:cs="Arial"/>
          <w:b/>
        </w:rPr>
        <w:t>AGOSTO</w:t>
      </w:r>
      <w:r w:rsidRPr="000A4AD8">
        <w:rPr>
          <w:rFonts w:ascii="Arial" w:hAnsi="Arial" w:cs="Arial"/>
          <w:b/>
        </w:rPr>
        <w:t xml:space="preserve"> DE 2021.</w:t>
      </w:r>
    </w:p>
    <w:p w14:paraId="70371076" w14:textId="77777777" w:rsidR="002E0430" w:rsidRPr="000A4AD8" w:rsidRDefault="002E0430" w:rsidP="002E0430">
      <w:pPr>
        <w:jc w:val="both"/>
        <w:rPr>
          <w:rFonts w:ascii="Arial" w:hAnsi="Arial" w:cs="Arial"/>
          <w:b/>
        </w:rPr>
      </w:pPr>
    </w:p>
    <w:p w14:paraId="3DFC1580" w14:textId="77777777" w:rsidR="002E0430" w:rsidRPr="000A4AD8" w:rsidRDefault="002E0430" w:rsidP="002E0430">
      <w:pPr>
        <w:jc w:val="both"/>
        <w:rPr>
          <w:rFonts w:ascii="Arial" w:hAnsi="Arial" w:cs="Arial"/>
          <w:b/>
          <w:bCs/>
        </w:rPr>
      </w:pPr>
    </w:p>
    <w:p w14:paraId="0AD19F01" w14:textId="77777777" w:rsidR="002E0430" w:rsidRPr="000A4AD8" w:rsidRDefault="002E0430" w:rsidP="002E0430">
      <w:pPr>
        <w:jc w:val="both"/>
        <w:rPr>
          <w:rFonts w:ascii="Arial" w:hAnsi="Arial" w:cs="Arial"/>
          <w:b/>
          <w:bCs/>
        </w:rPr>
      </w:pPr>
      <w:r w:rsidRPr="000A4AD8">
        <w:rPr>
          <w:rFonts w:ascii="Arial" w:hAnsi="Arial" w:cs="Arial"/>
          <w:b/>
          <w:bCs/>
        </w:rPr>
        <w:t>C. HÉCT</w:t>
      </w:r>
      <w:r>
        <w:rPr>
          <w:rFonts w:ascii="Arial" w:hAnsi="Arial" w:cs="Arial"/>
          <w:b/>
          <w:bCs/>
        </w:rPr>
        <w:t>OR GERMÁN RENÉ LÓPEZ SANTILLANA</w:t>
      </w:r>
      <w:r w:rsidRPr="000A4AD8">
        <w:rPr>
          <w:rFonts w:ascii="Arial" w:hAnsi="Arial" w:cs="Arial"/>
          <w:b/>
          <w:bCs/>
        </w:rPr>
        <w:t xml:space="preserve"> </w:t>
      </w:r>
    </w:p>
    <w:p w14:paraId="26CD9220" w14:textId="77777777" w:rsidR="002E0430" w:rsidRPr="000A4AD8" w:rsidRDefault="002E0430" w:rsidP="002E0430">
      <w:pPr>
        <w:jc w:val="both"/>
        <w:rPr>
          <w:rFonts w:ascii="Arial" w:hAnsi="Arial" w:cs="Arial"/>
          <w:b/>
          <w:bCs/>
        </w:rPr>
      </w:pPr>
      <w:r>
        <w:rPr>
          <w:rFonts w:ascii="Arial" w:hAnsi="Arial" w:cs="Arial"/>
          <w:b/>
          <w:bCs/>
        </w:rPr>
        <w:t>PRESIDENTE MUNICIPAL</w:t>
      </w:r>
    </w:p>
    <w:p w14:paraId="376BA846" w14:textId="77777777" w:rsidR="002E0430" w:rsidRPr="000A4AD8" w:rsidRDefault="002E0430" w:rsidP="002E0430">
      <w:pPr>
        <w:jc w:val="right"/>
        <w:rPr>
          <w:rFonts w:ascii="Arial" w:hAnsi="Arial" w:cs="Arial"/>
          <w:b/>
          <w:bCs/>
        </w:rPr>
      </w:pPr>
    </w:p>
    <w:p w14:paraId="3C4D76CE" w14:textId="77777777" w:rsidR="002E0430" w:rsidRPr="000A4AD8" w:rsidRDefault="002E0430" w:rsidP="002E0430">
      <w:pPr>
        <w:rPr>
          <w:rFonts w:ascii="Arial" w:hAnsi="Arial" w:cs="Arial"/>
          <w:b/>
          <w:bCs/>
        </w:rPr>
      </w:pPr>
    </w:p>
    <w:p w14:paraId="02D38D76" w14:textId="46DC5C14" w:rsidR="002E0430" w:rsidRPr="000A4AD8" w:rsidRDefault="002E0430" w:rsidP="002E0430">
      <w:pPr>
        <w:ind w:left="4248"/>
        <w:jc w:val="center"/>
        <w:rPr>
          <w:rFonts w:ascii="Arial" w:hAnsi="Arial" w:cs="Arial"/>
          <w:b/>
          <w:bCs/>
        </w:rPr>
      </w:pPr>
      <w:r w:rsidRPr="000A4AD8">
        <w:rPr>
          <w:rFonts w:ascii="Arial" w:hAnsi="Arial" w:cs="Arial"/>
          <w:b/>
          <w:bCs/>
        </w:rPr>
        <w:t>LI</w:t>
      </w:r>
      <w:r>
        <w:rPr>
          <w:rFonts w:ascii="Arial" w:hAnsi="Arial" w:cs="Arial"/>
          <w:b/>
          <w:bCs/>
        </w:rPr>
        <w:t>C. FELIPE DE JESÚS LÓPEZ GÓMEZ</w:t>
      </w:r>
    </w:p>
    <w:p w14:paraId="56B23814" w14:textId="5F186B61" w:rsidR="002E0430" w:rsidRDefault="002E0430" w:rsidP="002E0430">
      <w:pPr>
        <w:pStyle w:val="Textoindependiente"/>
        <w:jc w:val="right"/>
        <w:rPr>
          <w:b/>
          <w:bCs/>
        </w:rPr>
      </w:pPr>
      <w:r>
        <w:rPr>
          <w:b/>
          <w:bCs/>
        </w:rPr>
        <w:t xml:space="preserve">  SECRETARIO DEL H. AYUNTAMIENTO</w:t>
      </w:r>
    </w:p>
    <w:p w14:paraId="2B06DC5A" w14:textId="77777777" w:rsidR="002E0430" w:rsidRDefault="002E0430" w:rsidP="002E0430">
      <w:pPr>
        <w:pStyle w:val="Textoindependiente"/>
        <w:jc w:val="right"/>
        <w:rPr>
          <w:b/>
          <w:bCs/>
        </w:rPr>
      </w:pPr>
    </w:p>
    <w:p w14:paraId="41403A11" w14:textId="77777777" w:rsidR="002E0430" w:rsidRDefault="002E0430" w:rsidP="002E0430">
      <w:pPr>
        <w:pStyle w:val="Textoindependiente"/>
        <w:jc w:val="right"/>
        <w:rPr>
          <w:b/>
          <w:bCs/>
        </w:rPr>
      </w:pPr>
    </w:p>
    <w:p w14:paraId="5800820E" w14:textId="77777777" w:rsidR="002E0430" w:rsidRDefault="002E0430" w:rsidP="002E0430">
      <w:pPr>
        <w:pStyle w:val="Textoindependiente"/>
        <w:jc w:val="right"/>
        <w:rPr>
          <w:b/>
          <w:bCs/>
        </w:rPr>
      </w:pPr>
    </w:p>
    <w:p w14:paraId="268A31CC" w14:textId="77777777" w:rsidR="002E0430" w:rsidRDefault="002E0430" w:rsidP="002E0430">
      <w:pPr>
        <w:pStyle w:val="Textoindependiente"/>
        <w:jc w:val="right"/>
        <w:rPr>
          <w:b/>
          <w:bCs/>
        </w:rPr>
      </w:pPr>
    </w:p>
    <w:p w14:paraId="03B0A16A" w14:textId="77777777" w:rsidR="002E0430" w:rsidRDefault="002E0430" w:rsidP="002E0430">
      <w:pPr>
        <w:pStyle w:val="Textoindependiente"/>
        <w:jc w:val="right"/>
        <w:rPr>
          <w:b/>
          <w:bCs/>
        </w:rPr>
      </w:pPr>
    </w:p>
    <w:p w14:paraId="4130AED9" w14:textId="3F68A46E" w:rsidR="002E0430" w:rsidRPr="008C38C7" w:rsidRDefault="002E0430" w:rsidP="002E0430">
      <w:pPr>
        <w:pStyle w:val="Sangra3detindependiente"/>
        <w:ind w:left="-142" w:right="-143"/>
        <w:jc w:val="both"/>
        <w:rPr>
          <w:rFonts w:ascii="Arial" w:hAnsi="Arial" w:cs="Arial"/>
          <w:b/>
          <w:i/>
        </w:rPr>
      </w:pPr>
      <w:r w:rsidRPr="008C38C7">
        <w:rPr>
          <w:rFonts w:ascii="Arial" w:hAnsi="Arial" w:cs="Arial"/>
          <w:b/>
          <w:i/>
        </w:rPr>
        <w:t>Publicado en el Periódico Oficial del Gobierno del Estado de Guanajuato, númer</w:t>
      </w:r>
      <w:r>
        <w:rPr>
          <w:rFonts w:ascii="Arial" w:hAnsi="Arial" w:cs="Arial"/>
          <w:b/>
          <w:i/>
        </w:rPr>
        <w:t xml:space="preserve">o 178, </w:t>
      </w:r>
      <w:r w:rsidRPr="002E0430">
        <w:rPr>
          <w:rFonts w:ascii="Arial" w:hAnsi="Arial" w:cs="Arial"/>
          <w:b/>
          <w:i/>
        </w:rPr>
        <w:t>Segund</w:t>
      </w:r>
      <w:r>
        <w:rPr>
          <w:rFonts w:ascii="Arial" w:hAnsi="Arial" w:cs="Arial"/>
          <w:b/>
          <w:i/>
        </w:rPr>
        <w:t>a Parte de fecha 07</w:t>
      </w:r>
      <w:r w:rsidRPr="008C38C7">
        <w:rPr>
          <w:rFonts w:ascii="Arial" w:hAnsi="Arial" w:cs="Arial"/>
          <w:b/>
          <w:i/>
        </w:rPr>
        <w:t xml:space="preserve"> de </w:t>
      </w:r>
      <w:r>
        <w:rPr>
          <w:rFonts w:ascii="Arial" w:hAnsi="Arial" w:cs="Arial"/>
          <w:b/>
          <w:i/>
        </w:rPr>
        <w:t>septiembre</w:t>
      </w:r>
      <w:r w:rsidRPr="008C38C7">
        <w:rPr>
          <w:rFonts w:ascii="Arial" w:hAnsi="Arial" w:cs="Arial"/>
          <w:b/>
          <w:i/>
        </w:rPr>
        <w:t xml:space="preserve"> del año 2021</w:t>
      </w:r>
      <w:r>
        <w:rPr>
          <w:rFonts w:ascii="Arial" w:hAnsi="Arial" w:cs="Arial"/>
          <w:b/>
          <w:i/>
        </w:rPr>
        <w:t>.</w:t>
      </w:r>
    </w:p>
    <w:p w14:paraId="1EA5295E" w14:textId="77777777" w:rsidR="002E0430" w:rsidRPr="002E0430" w:rsidRDefault="002E0430" w:rsidP="002E0430">
      <w:pPr>
        <w:pStyle w:val="Textoindependiente"/>
        <w:jc w:val="left"/>
        <w:rPr>
          <w:rFonts w:eastAsia="Arial"/>
          <w:b/>
          <w:lang w:val="es-MX"/>
        </w:rPr>
      </w:pPr>
    </w:p>
    <w:sectPr w:rsidR="002E0430" w:rsidRPr="002E0430" w:rsidSect="00CA1F31">
      <w:headerReference w:type="default" r:id="rId8"/>
      <w:pgSz w:w="12240" w:h="15840" w:code="1"/>
      <w:pgMar w:top="2269" w:right="1701" w:bottom="212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C2A6" w14:textId="77777777" w:rsidR="00D311F4" w:rsidRDefault="00D311F4" w:rsidP="00F60635">
      <w:pPr>
        <w:spacing w:after="0" w:line="240" w:lineRule="auto"/>
      </w:pPr>
      <w:r>
        <w:separator/>
      </w:r>
    </w:p>
  </w:endnote>
  <w:endnote w:type="continuationSeparator" w:id="0">
    <w:p w14:paraId="60F3EC1B" w14:textId="77777777" w:rsidR="00D311F4" w:rsidRDefault="00D311F4" w:rsidP="00F6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BA5E" w14:textId="77777777" w:rsidR="00D311F4" w:rsidRDefault="00D311F4" w:rsidP="00F60635">
      <w:pPr>
        <w:spacing w:after="0" w:line="240" w:lineRule="auto"/>
      </w:pPr>
      <w:r>
        <w:separator/>
      </w:r>
    </w:p>
  </w:footnote>
  <w:footnote w:type="continuationSeparator" w:id="0">
    <w:p w14:paraId="630FA0EA" w14:textId="77777777" w:rsidR="00D311F4" w:rsidRDefault="00D311F4" w:rsidP="00F60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9375C" w14:textId="7E2D554E" w:rsidR="003D1EF4" w:rsidRDefault="003D1EF4" w:rsidP="00AB3DCD">
    <w:pPr>
      <w:pStyle w:val="Encabezado"/>
      <w:jc w:val="right"/>
    </w:pPr>
  </w:p>
  <w:p w14:paraId="12C40502" w14:textId="77777777" w:rsidR="003D1EF4" w:rsidRDefault="003D1E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D8A"/>
    <w:multiLevelType w:val="hybridMultilevel"/>
    <w:tmpl w:val="79366CA8"/>
    <w:lvl w:ilvl="0" w:tplc="C37CDDC4">
      <w:start w:val="1"/>
      <w:numFmt w:val="upperRoman"/>
      <w:lvlText w:val="%1."/>
      <w:lvlJc w:val="right"/>
      <w:pPr>
        <w:ind w:left="502"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12D93"/>
    <w:multiLevelType w:val="hybridMultilevel"/>
    <w:tmpl w:val="8FD8B480"/>
    <w:lvl w:ilvl="0" w:tplc="2C04F5E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347D88"/>
    <w:multiLevelType w:val="hybridMultilevel"/>
    <w:tmpl w:val="EF0898B2"/>
    <w:lvl w:ilvl="0" w:tplc="91E0AC1C">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AE90DBB"/>
    <w:multiLevelType w:val="hybridMultilevel"/>
    <w:tmpl w:val="95DCC866"/>
    <w:lvl w:ilvl="0" w:tplc="7BACDD52">
      <w:start w:val="1"/>
      <w:numFmt w:val="lowerLetter"/>
      <w:lvlText w:val="%1)"/>
      <w:lvlJc w:val="left"/>
      <w:pPr>
        <w:ind w:left="720" w:hanging="360"/>
      </w:pPr>
      <w:rPr>
        <w:rFonts w:ascii="Arial" w:hAnsi="Arial" w:cs="Arial" w:hint="default"/>
        <w:b/>
        <w:bCs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045170"/>
    <w:multiLevelType w:val="hybridMultilevel"/>
    <w:tmpl w:val="8D3CDD36"/>
    <w:lvl w:ilvl="0" w:tplc="080A0013">
      <w:start w:val="1"/>
      <w:numFmt w:val="upperRoman"/>
      <w:lvlText w:val="%1."/>
      <w:lvlJc w:val="righ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284705"/>
    <w:multiLevelType w:val="hybridMultilevel"/>
    <w:tmpl w:val="CD4A0B76"/>
    <w:lvl w:ilvl="0" w:tplc="080A0013">
      <w:start w:val="1"/>
      <w:numFmt w:val="upperRoman"/>
      <w:lvlText w:val="%1."/>
      <w:lvlJc w:val="right"/>
      <w:pPr>
        <w:ind w:left="1004"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556C2"/>
    <w:multiLevelType w:val="hybridMultilevel"/>
    <w:tmpl w:val="251871BC"/>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F64B40"/>
    <w:multiLevelType w:val="hybridMultilevel"/>
    <w:tmpl w:val="EF0898B2"/>
    <w:lvl w:ilvl="0" w:tplc="91E0AC1C">
      <w:start w:val="1"/>
      <w:numFmt w:val="lowerLetter"/>
      <w:lvlText w:val="%1)"/>
      <w:lvlJc w:val="lef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F772AC2"/>
    <w:multiLevelType w:val="hybridMultilevel"/>
    <w:tmpl w:val="1986AA78"/>
    <w:lvl w:ilvl="0" w:tplc="5C860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1034AA"/>
    <w:multiLevelType w:val="hybridMultilevel"/>
    <w:tmpl w:val="341466EC"/>
    <w:lvl w:ilvl="0" w:tplc="5A945D8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481F39"/>
    <w:multiLevelType w:val="hybridMultilevel"/>
    <w:tmpl w:val="B6F45FA6"/>
    <w:lvl w:ilvl="0" w:tplc="080A0013">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607C04"/>
    <w:multiLevelType w:val="hybridMultilevel"/>
    <w:tmpl w:val="F78C478A"/>
    <w:lvl w:ilvl="0" w:tplc="FBF8F0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C55E0F"/>
    <w:multiLevelType w:val="hybridMultilevel"/>
    <w:tmpl w:val="3C588ECC"/>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FD4D42"/>
    <w:multiLevelType w:val="hybridMultilevel"/>
    <w:tmpl w:val="86D8ABB8"/>
    <w:lvl w:ilvl="0" w:tplc="377A8EBA">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33624CD"/>
    <w:multiLevelType w:val="hybridMultilevel"/>
    <w:tmpl w:val="67B02134"/>
    <w:lvl w:ilvl="0" w:tplc="059A37AE">
      <w:start w:val="1"/>
      <w:numFmt w:val="lowerLetter"/>
      <w:lvlText w:val="%1)"/>
      <w:lvlJc w:val="left"/>
      <w:pPr>
        <w:ind w:left="532" w:hanging="39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3B07F49"/>
    <w:multiLevelType w:val="hybridMultilevel"/>
    <w:tmpl w:val="72EC5C2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B40270"/>
    <w:multiLevelType w:val="hybridMultilevel"/>
    <w:tmpl w:val="CEDEAB52"/>
    <w:lvl w:ilvl="0" w:tplc="0B1A516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E7108E"/>
    <w:multiLevelType w:val="hybridMultilevel"/>
    <w:tmpl w:val="491C3E7C"/>
    <w:lvl w:ilvl="0" w:tplc="75802E62">
      <w:start w:val="1"/>
      <w:numFmt w:val="lowerLetter"/>
      <w:lvlText w:val="%1)"/>
      <w:lvlJc w:val="left"/>
      <w:pPr>
        <w:ind w:left="961" w:hanging="360"/>
      </w:pPr>
      <w:rPr>
        <w:rFonts w:hint="default"/>
        <w:b/>
      </w:rPr>
    </w:lvl>
    <w:lvl w:ilvl="1" w:tplc="080A0019" w:tentative="1">
      <w:start w:val="1"/>
      <w:numFmt w:val="lowerLetter"/>
      <w:lvlText w:val="%2."/>
      <w:lvlJc w:val="left"/>
      <w:pPr>
        <w:ind w:left="1681" w:hanging="360"/>
      </w:pPr>
    </w:lvl>
    <w:lvl w:ilvl="2" w:tplc="080A001B" w:tentative="1">
      <w:start w:val="1"/>
      <w:numFmt w:val="lowerRoman"/>
      <w:lvlText w:val="%3."/>
      <w:lvlJc w:val="right"/>
      <w:pPr>
        <w:ind w:left="2401" w:hanging="180"/>
      </w:pPr>
    </w:lvl>
    <w:lvl w:ilvl="3" w:tplc="080A000F" w:tentative="1">
      <w:start w:val="1"/>
      <w:numFmt w:val="decimal"/>
      <w:lvlText w:val="%4."/>
      <w:lvlJc w:val="left"/>
      <w:pPr>
        <w:ind w:left="3121" w:hanging="360"/>
      </w:pPr>
    </w:lvl>
    <w:lvl w:ilvl="4" w:tplc="080A0019" w:tentative="1">
      <w:start w:val="1"/>
      <w:numFmt w:val="lowerLetter"/>
      <w:lvlText w:val="%5."/>
      <w:lvlJc w:val="left"/>
      <w:pPr>
        <w:ind w:left="3841" w:hanging="360"/>
      </w:pPr>
    </w:lvl>
    <w:lvl w:ilvl="5" w:tplc="080A001B" w:tentative="1">
      <w:start w:val="1"/>
      <w:numFmt w:val="lowerRoman"/>
      <w:lvlText w:val="%6."/>
      <w:lvlJc w:val="right"/>
      <w:pPr>
        <w:ind w:left="4561" w:hanging="180"/>
      </w:pPr>
    </w:lvl>
    <w:lvl w:ilvl="6" w:tplc="080A000F" w:tentative="1">
      <w:start w:val="1"/>
      <w:numFmt w:val="decimal"/>
      <w:lvlText w:val="%7."/>
      <w:lvlJc w:val="left"/>
      <w:pPr>
        <w:ind w:left="5281" w:hanging="360"/>
      </w:pPr>
    </w:lvl>
    <w:lvl w:ilvl="7" w:tplc="080A0019" w:tentative="1">
      <w:start w:val="1"/>
      <w:numFmt w:val="lowerLetter"/>
      <w:lvlText w:val="%8."/>
      <w:lvlJc w:val="left"/>
      <w:pPr>
        <w:ind w:left="6001" w:hanging="360"/>
      </w:pPr>
    </w:lvl>
    <w:lvl w:ilvl="8" w:tplc="080A001B" w:tentative="1">
      <w:start w:val="1"/>
      <w:numFmt w:val="lowerRoman"/>
      <w:lvlText w:val="%9."/>
      <w:lvlJc w:val="right"/>
      <w:pPr>
        <w:ind w:left="6721" w:hanging="180"/>
      </w:pPr>
    </w:lvl>
  </w:abstractNum>
  <w:abstractNum w:abstractNumId="18" w15:restartNumberingAfterBreak="0">
    <w:nsid w:val="47B41A42"/>
    <w:multiLevelType w:val="hybridMultilevel"/>
    <w:tmpl w:val="F78C478A"/>
    <w:lvl w:ilvl="0" w:tplc="FBF8F0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4A0EBA"/>
    <w:multiLevelType w:val="hybridMultilevel"/>
    <w:tmpl w:val="1AF6ADD0"/>
    <w:lvl w:ilvl="0" w:tplc="19FAE8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ED4991"/>
    <w:multiLevelType w:val="hybridMultilevel"/>
    <w:tmpl w:val="478AD80E"/>
    <w:lvl w:ilvl="0" w:tplc="080A0013">
      <w:start w:val="1"/>
      <w:numFmt w:val="upperRoman"/>
      <w:lvlText w:val="%1."/>
      <w:lvlJc w:val="right"/>
      <w:pPr>
        <w:ind w:left="1146" w:hanging="360"/>
      </w:pPr>
    </w:lvl>
    <w:lvl w:ilvl="1" w:tplc="0A8844D0">
      <w:start w:val="1"/>
      <w:numFmt w:val="upperRoman"/>
      <w:lvlText w:val="%2."/>
      <w:lvlJc w:val="right"/>
      <w:pPr>
        <w:ind w:left="1866" w:hanging="360"/>
      </w:pPr>
      <w:rPr>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1" w15:restartNumberingAfterBreak="0">
    <w:nsid w:val="4A1E3477"/>
    <w:multiLevelType w:val="hybridMultilevel"/>
    <w:tmpl w:val="E540570E"/>
    <w:lvl w:ilvl="0" w:tplc="5F9C692E">
      <w:start w:val="1"/>
      <w:numFmt w:val="upperRoman"/>
      <w:lvlText w:val="%1."/>
      <w:lvlJc w:val="right"/>
      <w:pPr>
        <w:ind w:left="720" w:hanging="360"/>
      </w:pPr>
      <w:rPr>
        <w:b/>
      </w:rPr>
    </w:lvl>
    <w:lvl w:ilvl="1" w:tplc="49ACE292">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370F6B"/>
    <w:multiLevelType w:val="hybridMultilevel"/>
    <w:tmpl w:val="7E482C4A"/>
    <w:lvl w:ilvl="0" w:tplc="080A0019">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4C517FE1"/>
    <w:multiLevelType w:val="hybridMultilevel"/>
    <w:tmpl w:val="C6B233EC"/>
    <w:lvl w:ilvl="0" w:tplc="080A0013">
      <w:start w:val="1"/>
      <w:numFmt w:val="upperRoman"/>
      <w:lvlText w:val="%1."/>
      <w:lvlJc w:val="right"/>
      <w:pPr>
        <w:ind w:left="720" w:hanging="360"/>
      </w:pPr>
    </w:lvl>
    <w:lvl w:ilvl="1" w:tplc="4380FDFE">
      <w:start w:val="1"/>
      <w:numFmt w:val="upperRoman"/>
      <w:lvlText w:val="%2."/>
      <w:lvlJc w:val="righ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630343"/>
    <w:multiLevelType w:val="hybridMultilevel"/>
    <w:tmpl w:val="2B9ED15C"/>
    <w:lvl w:ilvl="0" w:tplc="770C8E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8B6725"/>
    <w:multiLevelType w:val="hybridMultilevel"/>
    <w:tmpl w:val="5308B8B8"/>
    <w:lvl w:ilvl="0" w:tplc="DB6C384A">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F6765"/>
    <w:multiLevelType w:val="hybridMultilevel"/>
    <w:tmpl w:val="BB52F0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446691"/>
    <w:multiLevelType w:val="hybridMultilevel"/>
    <w:tmpl w:val="0A44549E"/>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1543F8"/>
    <w:multiLevelType w:val="hybridMultilevel"/>
    <w:tmpl w:val="164CE556"/>
    <w:lvl w:ilvl="0" w:tplc="99E452AC">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280F64"/>
    <w:multiLevelType w:val="hybridMultilevel"/>
    <w:tmpl w:val="44DE5FD4"/>
    <w:lvl w:ilvl="0" w:tplc="AD400D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C3685D"/>
    <w:multiLevelType w:val="hybridMultilevel"/>
    <w:tmpl w:val="02DE3DC4"/>
    <w:lvl w:ilvl="0" w:tplc="B3B6E5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DF2A18"/>
    <w:multiLevelType w:val="hybridMultilevel"/>
    <w:tmpl w:val="856ACB7A"/>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C3237A"/>
    <w:multiLevelType w:val="hybridMultilevel"/>
    <w:tmpl w:val="15D04AB6"/>
    <w:lvl w:ilvl="0" w:tplc="AF721A7E">
      <w:start w:val="1"/>
      <w:numFmt w:val="upperRoman"/>
      <w:lvlText w:val="%1."/>
      <w:lvlJc w:val="right"/>
      <w:pPr>
        <w:ind w:left="720" w:hanging="360"/>
      </w:pPr>
      <w:rPr>
        <w:b/>
        <w:bCs/>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1258EA"/>
    <w:multiLevelType w:val="hybridMultilevel"/>
    <w:tmpl w:val="46582530"/>
    <w:lvl w:ilvl="0" w:tplc="07B4C756">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62438A"/>
    <w:multiLevelType w:val="hybridMultilevel"/>
    <w:tmpl w:val="1986AA78"/>
    <w:lvl w:ilvl="0" w:tplc="5C860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36401A"/>
    <w:multiLevelType w:val="hybridMultilevel"/>
    <w:tmpl w:val="8FEA6D1E"/>
    <w:lvl w:ilvl="0" w:tplc="080A0013">
      <w:start w:val="1"/>
      <w:numFmt w:val="upperRoman"/>
      <w:lvlText w:val="%1."/>
      <w:lvlJc w:val="right"/>
      <w:pPr>
        <w:ind w:left="1146" w:hanging="360"/>
      </w:pPr>
    </w:lvl>
    <w:lvl w:ilvl="1" w:tplc="B5787042">
      <w:start w:val="1"/>
      <w:numFmt w:val="upperRoman"/>
      <w:lvlText w:val="%2."/>
      <w:lvlJc w:val="right"/>
      <w:pPr>
        <w:ind w:left="1866" w:hanging="360"/>
      </w:pPr>
      <w:rPr>
        <w:b/>
      </w:r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6" w15:restartNumberingAfterBreak="0">
    <w:nsid w:val="7416357C"/>
    <w:multiLevelType w:val="hybridMultilevel"/>
    <w:tmpl w:val="1986AA78"/>
    <w:lvl w:ilvl="0" w:tplc="5C860C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5F0990"/>
    <w:multiLevelType w:val="hybridMultilevel"/>
    <w:tmpl w:val="71C882DC"/>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45465"/>
    <w:multiLevelType w:val="hybridMultilevel"/>
    <w:tmpl w:val="2BCA375C"/>
    <w:lvl w:ilvl="0" w:tplc="080A0013">
      <w:start w:val="1"/>
      <w:numFmt w:val="upperRoman"/>
      <w:lvlText w:val="%1."/>
      <w:lvlJc w:val="righ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74238"/>
    <w:multiLevelType w:val="hybridMultilevel"/>
    <w:tmpl w:val="FDAA0784"/>
    <w:lvl w:ilvl="0" w:tplc="C15A37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C01F9"/>
    <w:multiLevelType w:val="hybridMultilevel"/>
    <w:tmpl w:val="7B6683BE"/>
    <w:lvl w:ilvl="0" w:tplc="9D344D22">
      <w:start w:val="1"/>
      <w:numFmt w:val="upperRoman"/>
      <w:lvlText w:val="%1."/>
      <w:lvlJc w:val="righ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1" w15:restartNumberingAfterBreak="0">
    <w:nsid w:val="7C412788"/>
    <w:multiLevelType w:val="hybridMultilevel"/>
    <w:tmpl w:val="A760A19A"/>
    <w:lvl w:ilvl="0" w:tplc="1862D3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663219"/>
    <w:multiLevelType w:val="hybridMultilevel"/>
    <w:tmpl w:val="B062487E"/>
    <w:lvl w:ilvl="0" w:tplc="6FA0EBE6">
      <w:start w:val="1"/>
      <w:numFmt w:val="low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0"/>
  </w:num>
  <w:num w:numId="3">
    <w:abstractNumId w:val="19"/>
  </w:num>
  <w:num w:numId="4">
    <w:abstractNumId w:val="24"/>
  </w:num>
  <w:num w:numId="5">
    <w:abstractNumId w:val="11"/>
  </w:num>
  <w:num w:numId="6">
    <w:abstractNumId w:val="41"/>
  </w:num>
  <w:num w:numId="7">
    <w:abstractNumId w:val="0"/>
  </w:num>
  <w:num w:numId="8">
    <w:abstractNumId w:val="1"/>
  </w:num>
  <w:num w:numId="9">
    <w:abstractNumId w:val="39"/>
  </w:num>
  <w:num w:numId="10">
    <w:abstractNumId w:val="21"/>
  </w:num>
  <w:num w:numId="11">
    <w:abstractNumId w:val="40"/>
  </w:num>
  <w:num w:numId="12">
    <w:abstractNumId w:val="22"/>
  </w:num>
  <w:num w:numId="13">
    <w:abstractNumId w:val="20"/>
  </w:num>
  <w:num w:numId="14">
    <w:abstractNumId w:val="35"/>
  </w:num>
  <w:num w:numId="15">
    <w:abstractNumId w:val="23"/>
  </w:num>
  <w:num w:numId="16">
    <w:abstractNumId w:val="9"/>
  </w:num>
  <w:num w:numId="17">
    <w:abstractNumId w:val="25"/>
  </w:num>
  <w:num w:numId="18">
    <w:abstractNumId w:val="3"/>
  </w:num>
  <w:num w:numId="19">
    <w:abstractNumId w:val="42"/>
  </w:num>
  <w:num w:numId="20">
    <w:abstractNumId w:val="32"/>
  </w:num>
  <w:num w:numId="21">
    <w:abstractNumId w:val="34"/>
  </w:num>
  <w:num w:numId="22">
    <w:abstractNumId w:val="36"/>
  </w:num>
  <w:num w:numId="23">
    <w:abstractNumId w:val="33"/>
  </w:num>
  <w:num w:numId="24">
    <w:abstractNumId w:val="18"/>
  </w:num>
  <w:num w:numId="25">
    <w:abstractNumId w:val="8"/>
  </w:num>
  <w:num w:numId="26">
    <w:abstractNumId w:val="29"/>
  </w:num>
  <w:num w:numId="27">
    <w:abstractNumId w:val="26"/>
  </w:num>
  <w:num w:numId="28">
    <w:abstractNumId w:val="2"/>
  </w:num>
  <w:num w:numId="29">
    <w:abstractNumId w:val="14"/>
  </w:num>
  <w:num w:numId="30">
    <w:abstractNumId w:val="7"/>
  </w:num>
  <w:num w:numId="31">
    <w:abstractNumId w:val="15"/>
  </w:num>
  <w:num w:numId="32">
    <w:abstractNumId w:val="13"/>
  </w:num>
  <w:num w:numId="33">
    <w:abstractNumId w:val="10"/>
  </w:num>
  <w:num w:numId="34">
    <w:abstractNumId w:val="27"/>
  </w:num>
  <w:num w:numId="35">
    <w:abstractNumId w:val="28"/>
  </w:num>
  <w:num w:numId="36">
    <w:abstractNumId w:val="5"/>
  </w:num>
  <w:num w:numId="37">
    <w:abstractNumId w:val="31"/>
  </w:num>
  <w:num w:numId="38">
    <w:abstractNumId w:val="38"/>
  </w:num>
  <w:num w:numId="39">
    <w:abstractNumId w:val="17"/>
  </w:num>
  <w:num w:numId="40">
    <w:abstractNumId w:val="4"/>
  </w:num>
  <w:num w:numId="41">
    <w:abstractNumId w:val="6"/>
  </w:num>
  <w:num w:numId="42">
    <w:abstractNumId w:val="12"/>
  </w:num>
  <w:num w:numId="43">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C9"/>
    <w:rsid w:val="00001C02"/>
    <w:rsid w:val="00002ACC"/>
    <w:rsid w:val="00003B4C"/>
    <w:rsid w:val="00006550"/>
    <w:rsid w:val="0000666E"/>
    <w:rsid w:val="000067EB"/>
    <w:rsid w:val="00007679"/>
    <w:rsid w:val="00007ED2"/>
    <w:rsid w:val="00014288"/>
    <w:rsid w:val="00015EFA"/>
    <w:rsid w:val="00016791"/>
    <w:rsid w:val="000203F8"/>
    <w:rsid w:val="000238AB"/>
    <w:rsid w:val="00023F9E"/>
    <w:rsid w:val="000249B7"/>
    <w:rsid w:val="0003185E"/>
    <w:rsid w:val="00037414"/>
    <w:rsid w:val="00040D3E"/>
    <w:rsid w:val="00041A8D"/>
    <w:rsid w:val="0004250F"/>
    <w:rsid w:val="00043E0A"/>
    <w:rsid w:val="00044C15"/>
    <w:rsid w:val="00047A7F"/>
    <w:rsid w:val="00051DFF"/>
    <w:rsid w:val="000529FD"/>
    <w:rsid w:val="00056E41"/>
    <w:rsid w:val="00071DE5"/>
    <w:rsid w:val="000733CF"/>
    <w:rsid w:val="00074E21"/>
    <w:rsid w:val="00074F23"/>
    <w:rsid w:val="00075FC3"/>
    <w:rsid w:val="00077792"/>
    <w:rsid w:val="00080A4B"/>
    <w:rsid w:val="00080D0D"/>
    <w:rsid w:val="00082C79"/>
    <w:rsid w:val="0008350E"/>
    <w:rsid w:val="00083C76"/>
    <w:rsid w:val="00093491"/>
    <w:rsid w:val="000956EC"/>
    <w:rsid w:val="00095C80"/>
    <w:rsid w:val="000965B4"/>
    <w:rsid w:val="000A2685"/>
    <w:rsid w:val="000A5CF4"/>
    <w:rsid w:val="000B12D5"/>
    <w:rsid w:val="000B4E6C"/>
    <w:rsid w:val="000B5A0B"/>
    <w:rsid w:val="000C0083"/>
    <w:rsid w:val="000C1401"/>
    <w:rsid w:val="000C2547"/>
    <w:rsid w:val="000D1149"/>
    <w:rsid w:val="000D233A"/>
    <w:rsid w:val="000D434D"/>
    <w:rsid w:val="000D709B"/>
    <w:rsid w:val="000E1471"/>
    <w:rsid w:val="000E29C3"/>
    <w:rsid w:val="000E379A"/>
    <w:rsid w:val="000E4C57"/>
    <w:rsid w:val="000E523C"/>
    <w:rsid w:val="000E5B4E"/>
    <w:rsid w:val="000E5F29"/>
    <w:rsid w:val="000E6579"/>
    <w:rsid w:val="000F1D9B"/>
    <w:rsid w:val="000F2917"/>
    <w:rsid w:val="000F3793"/>
    <w:rsid w:val="000F515F"/>
    <w:rsid w:val="000F5D99"/>
    <w:rsid w:val="000F692D"/>
    <w:rsid w:val="000F7853"/>
    <w:rsid w:val="00100DDA"/>
    <w:rsid w:val="001016BF"/>
    <w:rsid w:val="00103F59"/>
    <w:rsid w:val="00111A41"/>
    <w:rsid w:val="00112518"/>
    <w:rsid w:val="0011425A"/>
    <w:rsid w:val="00115B65"/>
    <w:rsid w:val="001172F0"/>
    <w:rsid w:val="00117A98"/>
    <w:rsid w:val="0012613D"/>
    <w:rsid w:val="001336B4"/>
    <w:rsid w:val="00133CFC"/>
    <w:rsid w:val="00142D5A"/>
    <w:rsid w:val="00145E1A"/>
    <w:rsid w:val="00147911"/>
    <w:rsid w:val="0015382D"/>
    <w:rsid w:val="001560D5"/>
    <w:rsid w:val="0016117D"/>
    <w:rsid w:val="00162571"/>
    <w:rsid w:val="00163ED4"/>
    <w:rsid w:val="0016764B"/>
    <w:rsid w:val="00167925"/>
    <w:rsid w:val="00167FB8"/>
    <w:rsid w:val="001735FC"/>
    <w:rsid w:val="00174D9A"/>
    <w:rsid w:val="00175F30"/>
    <w:rsid w:val="00176FB7"/>
    <w:rsid w:val="001840A2"/>
    <w:rsid w:val="00190A76"/>
    <w:rsid w:val="0019274F"/>
    <w:rsid w:val="001A0A42"/>
    <w:rsid w:val="001A4378"/>
    <w:rsid w:val="001A7345"/>
    <w:rsid w:val="001A7358"/>
    <w:rsid w:val="001B17C8"/>
    <w:rsid w:val="001B1857"/>
    <w:rsid w:val="001B402D"/>
    <w:rsid w:val="001B5D4D"/>
    <w:rsid w:val="001C0AB9"/>
    <w:rsid w:val="001C254B"/>
    <w:rsid w:val="001C3329"/>
    <w:rsid w:val="001C48E9"/>
    <w:rsid w:val="001C5180"/>
    <w:rsid w:val="001C798B"/>
    <w:rsid w:val="001D6C33"/>
    <w:rsid w:val="001D75EE"/>
    <w:rsid w:val="001E0D60"/>
    <w:rsid w:val="001E583B"/>
    <w:rsid w:val="001F04E6"/>
    <w:rsid w:val="001F4157"/>
    <w:rsid w:val="001F48A3"/>
    <w:rsid w:val="001F4D06"/>
    <w:rsid w:val="001F5BC1"/>
    <w:rsid w:val="001F736E"/>
    <w:rsid w:val="00200257"/>
    <w:rsid w:val="002002AC"/>
    <w:rsid w:val="00200510"/>
    <w:rsid w:val="00201B45"/>
    <w:rsid w:val="002062E7"/>
    <w:rsid w:val="0020692E"/>
    <w:rsid w:val="002079FD"/>
    <w:rsid w:val="00210C4E"/>
    <w:rsid w:val="0021190A"/>
    <w:rsid w:val="00212D68"/>
    <w:rsid w:val="002141F2"/>
    <w:rsid w:val="00220700"/>
    <w:rsid w:val="0022324E"/>
    <w:rsid w:val="0022456A"/>
    <w:rsid w:val="00225359"/>
    <w:rsid w:val="00225BA1"/>
    <w:rsid w:val="002268BC"/>
    <w:rsid w:val="00226C61"/>
    <w:rsid w:val="00227D1E"/>
    <w:rsid w:val="00233595"/>
    <w:rsid w:val="00235899"/>
    <w:rsid w:val="00237539"/>
    <w:rsid w:val="002466F3"/>
    <w:rsid w:val="00250BAB"/>
    <w:rsid w:val="0025312E"/>
    <w:rsid w:val="00255B87"/>
    <w:rsid w:val="002563C9"/>
    <w:rsid w:val="00261E8C"/>
    <w:rsid w:val="00264474"/>
    <w:rsid w:val="00264A43"/>
    <w:rsid w:val="002671DA"/>
    <w:rsid w:val="00271BD6"/>
    <w:rsid w:val="00272F90"/>
    <w:rsid w:val="00274AB1"/>
    <w:rsid w:val="00275D04"/>
    <w:rsid w:val="00281BBA"/>
    <w:rsid w:val="00283ED7"/>
    <w:rsid w:val="00286393"/>
    <w:rsid w:val="002958B1"/>
    <w:rsid w:val="0029653F"/>
    <w:rsid w:val="002A11FF"/>
    <w:rsid w:val="002A522E"/>
    <w:rsid w:val="002C6479"/>
    <w:rsid w:val="002C787A"/>
    <w:rsid w:val="002D0982"/>
    <w:rsid w:val="002D2FE6"/>
    <w:rsid w:val="002D3EF7"/>
    <w:rsid w:val="002D4884"/>
    <w:rsid w:val="002E0430"/>
    <w:rsid w:val="002E2BC8"/>
    <w:rsid w:val="002E7D6D"/>
    <w:rsid w:val="002F0653"/>
    <w:rsid w:val="002F0EEE"/>
    <w:rsid w:val="002F3F4E"/>
    <w:rsid w:val="002F50FF"/>
    <w:rsid w:val="002F6CA9"/>
    <w:rsid w:val="003009C2"/>
    <w:rsid w:val="00300E5F"/>
    <w:rsid w:val="00305FD0"/>
    <w:rsid w:val="00307429"/>
    <w:rsid w:val="00307650"/>
    <w:rsid w:val="00310892"/>
    <w:rsid w:val="0031293F"/>
    <w:rsid w:val="00313A5C"/>
    <w:rsid w:val="0032071D"/>
    <w:rsid w:val="003217FD"/>
    <w:rsid w:val="00322231"/>
    <w:rsid w:val="003253E8"/>
    <w:rsid w:val="003269F0"/>
    <w:rsid w:val="00335190"/>
    <w:rsid w:val="003352D6"/>
    <w:rsid w:val="00342C23"/>
    <w:rsid w:val="00346220"/>
    <w:rsid w:val="003466A3"/>
    <w:rsid w:val="003479E8"/>
    <w:rsid w:val="00351483"/>
    <w:rsid w:val="00352683"/>
    <w:rsid w:val="00352D70"/>
    <w:rsid w:val="0035432D"/>
    <w:rsid w:val="00354E59"/>
    <w:rsid w:val="00356983"/>
    <w:rsid w:val="00357934"/>
    <w:rsid w:val="00361D79"/>
    <w:rsid w:val="003621E2"/>
    <w:rsid w:val="00370E82"/>
    <w:rsid w:val="00374482"/>
    <w:rsid w:val="00374C3F"/>
    <w:rsid w:val="003765E8"/>
    <w:rsid w:val="00377663"/>
    <w:rsid w:val="003812CC"/>
    <w:rsid w:val="003866E4"/>
    <w:rsid w:val="00387D44"/>
    <w:rsid w:val="00393295"/>
    <w:rsid w:val="00393E05"/>
    <w:rsid w:val="003A10F5"/>
    <w:rsid w:val="003A245C"/>
    <w:rsid w:val="003B1DF2"/>
    <w:rsid w:val="003B78BE"/>
    <w:rsid w:val="003C16C9"/>
    <w:rsid w:val="003C44A7"/>
    <w:rsid w:val="003D181F"/>
    <w:rsid w:val="003D1EF4"/>
    <w:rsid w:val="003D2C4D"/>
    <w:rsid w:val="003D4E03"/>
    <w:rsid w:val="003D5547"/>
    <w:rsid w:val="003D629B"/>
    <w:rsid w:val="003D6CBE"/>
    <w:rsid w:val="003D78E7"/>
    <w:rsid w:val="003E04C4"/>
    <w:rsid w:val="003E0C84"/>
    <w:rsid w:val="003E2684"/>
    <w:rsid w:val="003E63A4"/>
    <w:rsid w:val="003E67F4"/>
    <w:rsid w:val="003F69EF"/>
    <w:rsid w:val="003F7009"/>
    <w:rsid w:val="00401A20"/>
    <w:rsid w:val="004041D3"/>
    <w:rsid w:val="004064F5"/>
    <w:rsid w:val="00406C78"/>
    <w:rsid w:val="00407E74"/>
    <w:rsid w:val="004120BC"/>
    <w:rsid w:val="00413753"/>
    <w:rsid w:val="004143B3"/>
    <w:rsid w:val="00414435"/>
    <w:rsid w:val="00417B63"/>
    <w:rsid w:val="00421B44"/>
    <w:rsid w:val="004227E6"/>
    <w:rsid w:val="00426DAA"/>
    <w:rsid w:val="00430588"/>
    <w:rsid w:val="004315AA"/>
    <w:rsid w:val="00432D22"/>
    <w:rsid w:val="0043311A"/>
    <w:rsid w:val="004335A4"/>
    <w:rsid w:val="00434D6A"/>
    <w:rsid w:val="004402A1"/>
    <w:rsid w:val="0044061A"/>
    <w:rsid w:val="00443C0C"/>
    <w:rsid w:val="00445E12"/>
    <w:rsid w:val="00446121"/>
    <w:rsid w:val="004473C1"/>
    <w:rsid w:val="00447B66"/>
    <w:rsid w:val="00453D45"/>
    <w:rsid w:val="004548F5"/>
    <w:rsid w:val="0045524D"/>
    <w:rsid w:val="0045550A"/>
    <w:rsid w:val="004571A9"/>
    <w:rsid w:val="004571AE"/>
    <w:rsid w:val="004578BF"/>
    <w:rsid w:val="0046459B"/>
    <w:rsid w:val="00464F91"/>
    <w:rsid w:val="004716E2"/>
    <w:rsid w:val="0047388F"/>
    <w:rsid w:val="00474C7A"/>
    <w:rsid w:val="00481590"/>
    <w:rsid w:val="00486BD1"/>
    <w:rsid w:val="004871B3"/>
    <w:rsid w:val="004A5CC8"/>
    <w:rsid w:val="004A7C33"/>
    <w:rsid w:val="004B2FCD"/>
    <w:rsid w:val="004B40B1"/>
    <w:rsid w:val="004B6D92"/>
    <w:rsid w:val="004C0741"/>
    <w:rsid w:val="004C09E3"/>
    <w:rsid w:val="004C3B31"/>
    <w:rsid w:val="004C47F5"/>
    <w:rsid w:val="004C5615"/>
    <w:rsid w:val="004C5EB8"/>
    <w:rsid w:val="004C6EC4"/>
    <w:rsid w:val="004C6FFE"/>
    <w:rsid w:val="004C7BF3"/>
    <w:rsid w:val="004D1807"/>
    <w:rsid w:val="004D1AB9"/>
    <w:rsid w:val="004D47DF"/>
    <w:rsid w:val="004D5B1E"/>
    <w:rsid w:val="004D6B14"/>
    <w:rsid w:val="004D77EB"/>
    <w:rsid w:val="004E1DE9"/>
    <w:rsid w:val="004E39A5"/>
    <w:rsid w:val="004E48BD"/>
    <w:rsid w:val="004F030F"/>
    <w:rsid w:val="004F2F70"/>
    <w:rsid w:val="004F3FD8"/>
    <w:rsid w:val="005047C5"/>
    <w:rsid w:val="00505244"/>
    <w:rsid w:val="00510924"/>
    <w:rsid w:val="005114B1"/>
    <w:rsid w:val="00514F52"/>
    <w:rsid w:val="00517AEA"/>
    <w:rsid w:val="00520746"/>
    <w:rsid w:val="00521D19"/>
    <w:rsid w:val="005224A0"/>
    <w:rsid w:val="00522A34"/>
    <w:rsid w:val="00523183"/>
    <w:rsid w:val="00524293"/>
    <w:rsid w:val="005242B7"/>
    <w:rsid w:val="00525F40"/>
    <w:rsid w:val="00527EEA"/>
    <w:rsid w:val="00532A0F"/>
    <w:rsid w:val="00534474"/>
    <w:rsid w:val="00536678"/>
    <w:rsid w:val="00540047"/>
    <w:rsid w:val="005429C4"/>
    <w:rsid w:val="005444AD"/>
    <w:rsid w:val="00544AC8"/>
    <w:rsid w:val="00546DF5"/>
    <w:rsid w:val="005478FC"/>
    <w:rsid w:val="00550726"/>
    <w:rsid w:val="00551DFF"/>
    <w:rsid w:val="00553F07"/>
    <w:rsid w:val="0055728F"/>
    <w:rsid w:val="00560225"/>
    <w:rsid w:val="00561D99"/>
    <w:rsid w:val="005672F9"/>
    <w:rsid w:val="00572C5B"/>
    <w:rsid w:val="00575291"/>
    <w:rsid w:val="0057659F"/>
    <w:rsid w:val="00587729"/>
    <w:rsid w:val="005921D1"/>
    <w:rsid w:val="005A042A"/>
    <w:rsid w:val="005A333C"/>
    <w:rsid w:val="005A5503"/>
    <w:rsid w:val="005A70F2"/>
    <w:rsid w:val="005B0010"/>
    <w:rsid w:val="005B0E76"/>
    <w:rsid w:val="005B3387"/>
    <w:rsid w:val="005B56C0"/>
    <w:rsid w:val="005B58C6"/>
    <w:rsid w:val="005D124E"/>
    <w:rsid w:val="005D395C"/>
    <w:rsid w:val="005E3BFB"/>
    <w:rsid w:val="005E56FD"/>
    <w:rsid w:val="005F0CAA"/>
    <w:rsid w:val="005F65D5"/>
    <w:rsid w:val="00600970"/>
    <w:rsid w:val="0060712E"/>
    <w:rsid w:val="00611E65"/>
    <w:rsid w:val="00612A94"/>
    <w:rsid w:val="00613108"/>
    <w:rsid w:val="0061349A"/>
    <w:rsid w:val="00616473"/>
    <w:rsid w:val="00616790"/>
    <w:rsid w:val="00621E59"/>
    <w:rsid w:val="00625742"/>
    <w:rsid w:val="0062615A"/>
    <w:rsid w:val="00634779"/>
    <w:rsid w:val="0064203F"/>
    <w:rsid w:val="00643AA7"/>
    <w:rsid w:val="006453F3"/>
    <w:rsid w:val="00645457"/>
    <w:rsid w:val="00651C19"/>
    <w:rsid w:val="00654F31"/>
    <w:rsid w:val="00655202"/>
    <w:rsid w:val="00655943"/>
    <w:rsid w:val="00655A1F"/>
    <w:rsid w:val="00656A54"/>
    <w:rsid w:val="006576D9"/>
    <w:rsid w:val="00657967"/>
    <w:rsid w:val="006614EB"/>
    <w:rsid w:val="00663875"/>
    <w:rsid w:val="0067324E"/>
    <w:rsid w:val="0067433D"/>
    <w:rsid w:val="00674C33"/>
    <w:rsid w:val="00676266"/>
    <w:rsid w:val="00680981"/>
    <w:rsid w:val="00680B61"/>
    <w:rsid w:val="00682CF1"/>
    <w:rsid w:val="0068334B"/>
    <w:rsid w:val="006852EC"/>
    <w:rsid w:val="0068696F"/>
    <w:rsid w:val="00687B6A"/>
    <w:rsid w:val="00691AE5"/>
    <w:rsid w:val="00694F7F"/>
    <w:rsid w:val="0069749C"/>
    <w:rsid w:val="00697D98"/>
    <w:rsid w:val="006A0EAB"/>
    <w:rsid w:val="006A33FC"/>
    <w:rsid w:val="006A4597"/>
    <w:rsid w:val="006A4A92"/>
    <w:rsid w:val="006A52DE"/>
    <w:rsid w:val="006A6799"/>
    <w:rsid w:val="006B1751"/>
    <w:rsid w:val="006B17A3"/>
    <w:rsid w:val="006B7022"/>
    <w:rsid w:val="006C025C"/>
    <w:rsid w:val="006C1686"/>
    <w:rsid w:val="006C16EF"/>
    <w:rsid w:val="006C1D98"/>
    <w:rsid w:val="006C4EDD"/>
    <w:rsid w:val="006D000C"/>
    <w:rsid w:val="006D0BBE"/>
    <w:rsid w:val="006D127B"/>
    <w:rsid w:val="006D189E"/>
    <w:rsid w:val="006D3BF1"/>
    <w:rsid w:val="006D7244"/>
    <w:rsid w:val="006D76CB"/>
    <w:rsid w:val="006E128C"/>
    <w:rsid w:val="006E20D3"/>
    <w:rsid w:val="006E3D08"/>
    <w:rsid w:val="006E790E"/>
    <w:rsid w:val="006F0781"/>
    <w:rsid w:val="006F1940"/>
    <w:rsid w:val="006F43D9"/>
    <w:rsid w:val="006F7952"/>
    <w:rsid w:val="006F7986"/>
    <w:rsid w:val="00700950"/>
    <w:rsid w:val="007015F9"/>
    <w:rsid w:val="0070253B"/>
    <w:rsid w:val="00702D44"/>
    <w:rsid w:val="007045FC"/>
    <w:rsid w:val="007050E3"/>
    <w:rsid w:val="00705191"/>
    <w:rsid w:val="00706C3E"/>
    <w:rsid w:val="00710C44"/>
    <w:rsid w:val="00714026"/>
    <w:rsid w:val="00717C5B"/>
    <w:rsid w:val="007220CC"/>
    <w:rsid w:val="0073216C"/>
    <w:rsid w:val="00734B67"/>
    <w:rsid w:val="007362D1"/>
    <w:rsid w:val="007443AF"/>
    <w:rsid w:val="007445F3"/>
    <w:rsid w:val="00745E21"/>
    <w:rsid w:val="007511D0"/>
    <w:rsid w:val="00761BB6"/>
    <w:rsid w:val="00762595"/>
    <w:rsid w:val="00763209"/>
    <w:rsid w:val="00763939"/>
    <w:rsid w:val="007655BF"/>
    <w:rsid w:val="00765835"/>
    <w:rsid w:val="00767322"/>
    <w:rsid w:val="00771F71"/>
    <w:rsid w:val="0077298A"/>
    <w:rsid w:val="007757CC"/>
    <w:rsid w:val="00775CB7"/>
    <w:rsid w:val="00780197"/>
    <w:rsid w:val="00781FD7"/>
    <w:rsid w:val="00782370"/>
    <w:rsid w:val="007840A8"/>
    <w:rsid w:val="007842BE"/>
    <w:rsid w:val="0078709A"/>
    <w:rsid w:val="00791AA7"/>
    <w:rsid w:val="007946E9"/>
    <w:rsid w:val="00795B71"/>
    <w:rsid w:val="00796D1C"/>
    <w:rsid w:val="007A0AE5"/>
    <w:rsid w:val="007A2130"/>
    <w:rsid w:val="007A3F72"/>
    <w:rsid w:val="007A5A77"/>
    <w:rsid w:val="007A6CCF"/>
    <w:rsid w:val="007B0E22"/>
    <w:rsid w:val="007B5804"/>
    <w:rsid w:val="007B6461"/>
    <w:rsid w:val="007B691B"/>
    <w:rsid w:val="007B6D24"/>
    <w:rsid w:val="007B76AA"/>
    <w:rsid w:val="007C04BC"/>
    <w:rsid w:val="007C2195"/>
    <w:rsid w:val="007C7061"/>
    <w:rsid w:val="007D14EF"/>
    <w:rsid w:val="007D23C8"/>
    <w:rsid w:val="007D5C9D"/>
    <w:rsid w:val="007E02F6"/>
    <w:rsid w:val="007E7A1D"/>
    <w:rsid w:val="007F0F0C"/>
    <w:rsid w:val="007F3AF8"/>
    <w:rsid w:val="007F43E7"/>
    <w:rsid w:val="007F4723"/>
    <w:rsid w:val="007F4811"/>
    <w:rsid w:val="008015D7"/>
    <w:rsid w:val="008058C9"/>
    <w:rsid w:val="00805BBA"/>
    <w:rsid w:val="0081615C"/>
    <w:rsid w:val="00816F42"/>
    <w:rsid w:val="00817568"/>
    <w:rsid w:val="008201E6"/>
    <w:rsid w:val="00820876"/>
    <w:rsid w:val="008208BD"/>
    <w:rsid w:val="00825A5E"/>
    <w:rsid w:val="008309E1"/>
    <w:rsid w:val="00830E26"/>
    <w:rsid w:val="00833272"/>
    <w:rsid w:val="00834D84"/>
    <w:rsid w:val="00835A29"/>
    <w:rsid w:val="00835A5D"/>
    <w:rsid w:val="00843E3A"/>
    <w:rsid w:val="008444C3"/>
    <w:rsid w:val="00844C50"/>
    <w:rsid w:val="0085080D"/>
    <w:rsid w:val="008532DE"/>
    <w:rsid w:val="00854010"/>
    <w:rsid w:val="008657AE"/>
    <w:rsid w:val="008676E2"/>
    <w:rsid w:val="00870F85"/>
    <w:rsid w:val="008728D4"/>
    <w:rsid w:val="00872F37"/>
    <w:rsid w:val="0087516F"/>
    <w:rsid w:val="00884F59"/>
    <w:rsid w:val="00886CCA"/>
    <w:rsid w:val="008876C6"/>
    <w:rsid w:val="0088784E"/>
    <w:rsid w:val="00891806"/>
    <w:rsid w:val="00893005"/>
    <w:rsid w:val="008941BF"/>
    <w:rsid w:val="00897AEB"/>
    <w:rsid w:val="008A0A05"/>
    <w:rsid w:val="008A0C51"/>
    <w:rsid w:val="008A2B20"/>
    <w:rsid w:val="008A7857"/>
    <w:rsid w:val="008B19F2"/>
    <w:rsid w:val="008B47D2"/>
    <w:rsid w:val="008C53AC"/>
    <w:rsid w:val="008C659E"/>
    <w:rsid w:val="008D048C"/>
    <w:rsid w:val="008D1BBB"/>
    <w:rsid w:val="008D254A"/>
    <w:rsid w:val="008D7EE6"/>
    <w:rsid w:val="008E1C7F"/>
    <w:rsid w:val="008E5A1D"/>
    <w:rsid w:val="008E6486"/>
    <w:rsid w:val="008F5102"/>
    <w:rsid w:val="00900656"/>
    <w:rsid w:val="00910A12"/>
    <w:rsid w:val="009110EE"/>
    <w:rsid w:val="0091461C"/>
    <w:rsid w:val="00916D3C"/>
    <w:rsid w:val="00917550"/>
    <w:rsid w:val="00920742"/>
    <w:rsid w:val="00921E34"/>
    <w:rsid w:val="00930408"/>
    <w:rsid w:val="00932E19"/>
    <w:rsid w:val="00934885"/>
    <w:rsid w:val="0093622F"/>
    <w:rsid w:val="00937E77"/>
    <w:rsid w:val="0094184D"/>
    <w:rsid w:val="00943B18"/>
    <w:rsid w:val="00951EFA"/>
    <w:rsid w:val="0095376C"/>
    <w:rsid w:val="00962D45"/>
    <w:rsid w:val="00963363"/>
    <w:rsid w:val="0096423B"/>
    <w:rsid w:val="009664AC"/>
    <w:rsid w:val="0097033F"/>
    <w:rsid w:val="00974BC2"/>
    <w:rsid w:val="009825B2"/>
    <w:rsid w:val="00984720"/>
    <w:rsid w:val="00984F33"/>
    <w:rsid w:val="00986265"/>
    <w:rsid w:val="00987127"/>
    <w:rsid w:val="009874AC"/>
    <w:rsid w:val="009910DA"/>
    <w:rsid w:val="00991AE4"/>
    <w:rsid w:val="00993045"/>
    <w:rsid w:val="009A1086"/>
    <w:rsid w:val="009A26D7"/>
    <w:rsid w:val="009A30AD"/>
    <w:rsid w:val="009A7A8A"/>
    <w:rsid w:val="009B31F7"/>
    <w:rsid w:val="009B3FAE"/>
    <w:rsid w:val="009B470C"/>
    <w:rsid w:val="009B60E1"/>
    <w:rsid w:val="009B7407"/>
    <w:rsid w:val="009B7D8B"/>
    <w:rsid w:val="009C03CF"/>
    <w:rsid w:val="009C1ED0"/>
    <w:rsid w:val="009C325D"/>
    <w:rsid w:val="009C4BB7"/>
    <w:rsid w:val="009C7EAD"/>
    <w:rsid w:val="009D3091"/>
    <w:rsid w:val="009D33B8"/>
    <w:rsid w:val="009D340D"/>
    <w:rsid w:val="009D58FB"/>
    <w:rsid w:val="009D6179"/>
    <w:rsid w:val="009D6767"/>
    <w:rsid w:val="009E0945"/>
    <w:rsid w:val="009E4E23"/>
    <w:rsid w:val="009E6A2C"/>
    <w:rsid w:val="009E76E2"/>
    <w:rsid w:val="009F190A"/>
    <w:rsid w:val="009F4C75"/>
    <w:rsid w:val="009F6CC0"/>
    <w:rsid w:val="009F7FF4"/>
    <w:rsid w:val="00A00AEC"/>
    <w:rsid w:val="00A04088"/>
    <w:rsid w:val="00A040EF"/>
    <w:rsid w:val="00A042F7"/>
    <w:rsid w:val="00A07476"/>
    <w:rsid w:val="00A07622"/>
    <w:rsid w:val="00A10B66"/>
    <w:rsid w:val="00A12650"/>
    <w:rsid w:val="00A12AB4"/>
    <w:rsid w:val="00A12F6D"/>
    <w:rsid w:val="00A1404B"/>
    <w:rsid w:val="00A253D5"/>
    <w:rsid w:val="00A2586E"/>
    <w:rsid w:val="00A276E3"/>
    <w:rsid w:val="00A306BB"/>
    <w:rsid w:val="00A322D8"/>
    <w:rsid w:val="00A3320C"/>
    <w:rsid w:val="00A33B68"/>
    <w:rsid w:val="00A351E7"/>
    <w:rsid w:val="00A352EC"/>
    <w:rsid w:val="00A36DC7"/>
    <w:rsid w:val="00A3779F"/>
    <w:rsid w:val="00A44FEC"/>
    <w:rsid w:val="00A45C9C"/>
    <w:rsid w:val="00A51B92"/>
    <w:rsid w:val="00A53AC2"/>
    <w:rsid w:val="00A5439C"/>
    <w:rsid w:val="00A56493"/>
    <w:rsid w:val="00A569A5"/>
    <w:rsid w:val="00A602B4"/>
    <w:rsid w:val="00A639F7"/>
    <w:rsid w:val="00A645F3"/>
    <w:rsid w:val="00A64DDA"/>
    <w:rsid w:val="00A66BB9"/>
    <w:rsid w:val="00A70C60"/>
    <w:rsid w:val="00A721A3"/>
    <w:rsid w:val="00A732AA"/>
    <w:rsid w:val="00A74498"/>
    <w:rsid w:val="00A75812"/>
    <w:rsid w:val="00A75BDA"/>
    <w:rsid w:val="00A85F08"/>
    <w:rsid w:val="00A92D48"/>
    <w:rsid w:val="00A95BD3"/>
    <w:rsid w:val="00AA0422"/>
    <w:rsid w:val="00AA28CD"/>
    <w:rsid w:val="00AA3B27"/>
    <w:rsid w:val="00AA3CE6"/>
    <w:rsid w:val="00AA6D61"/>
    <w:rsid w:val="00AA77E3"/>
    <w:rsid w:val="00AA7EB7"/>
    <w:rsid w:val="00AB0574"/>
    <w:rsid w:val="00AB3DCD"/>
    <w:rsid w:val="00AC422E"/>
    <w:rsid w:val="00AC5247"/>
    <w:rsid w:val="00AC6A33"/>
    <w:rsid w:val="00AD3148"/>
    <w:rsid w:val="00AD3293"/>
    <w:rsid w:val="00AD3EF5"/>
    <w:rsid w:val="00AD7CE0"/>
    <w:rsid w:val="00AE3FE4"/>
    <w:rsid w:val="00AE4CFE"/>
    <w:rsid w:val="00AE61DA"/>
    <w:rsid w:val="00AE6832"/>
    <w:rsid w:val="00AF282C"/>
    <w:rsid w:val="00AF2AAB"/>
    <w:rsid w:val="00AF641D"/>
    <w:rsid w:val="00AF6D46"/>
    <w:rsid w:val="00B00FD4"/>
    <w:rsid w:val="00B01BC2"/>
    <w:rsid w:val="00B01C80"/>
    <w:rsid w:val="00B049C0"/>
    <w:rsid w:val="00B04C4B"/>
    <w:rsid w:val="00B1239A"/>
    <w:rsid w:val="00B13C68"/>
    <w:rsid w:val="00B14DDF"/>
    <w:rsid w:val="00B16290"/>
    <w:rsid w:val="00B20476"/>
    <w:rsid w:val="00B22554"/>
    <w:rsid w:val="00B23977"/>
    <w:rsid w:val="00B25960"/>
    <w:rsid w:val="00B27DDE"/>
    <w:rsid w:val="00B31666"/>
    <w:rsid w:val="00B32323"/>
    <w:rsid w:val="00B36063"/>
    <w:rsid w:val="00B36B0F"/>
    <w:rsid w:val="00B41305"/>
    <w:rsid w:val="00B41D96"/>
    <w:rsid w:val="00B4204B"/>
    <w:rsid w:val="00B52189"/>
    <w:rsid w:val="00B5283E"/>
    <w:rsid w:val="00B56387"/>
    <w:rsid w:val="00B5777D"/>
    <w:rsid w:val="00B60EDF"/>
    <w:rsid w:val="00B6193D"/>
    <w:rsid w:val="00B61E44"/>
    <w:rsid w:val="00B64066"/>
    <w:rsid w:val="00B642E3"/>
    <w:rsid w:val="00B645E2"/>
    <w:rsid w:val="00B65B57"/>
    <w:rsid w:val="00B701C9"/>
    <w:rsid w:val="00B70A05"/>
    <w:rsid w:val="00B70F5E"/>
    <w:rsid w:val="00B74251"/>
    <w:rsid w:val="00B76D06"/>
    <w:rsid w:val="00B80192"/>
    <w:rsid w:val="00B80909"/>
    <w:rsid w:val="00B83A18"/>
    <w:rsid w:val="00B843A6"/>
    <w:rsid w:val="00B847BE"/>
    <w:rsid w:val="00B8587A"/>
    <w:rsid w:val="00B929B0"/>
    <w:rsid w:val="00B944A6"/>
    <w:rsid w:val="00B956DF"/>
    <w:rsid w:val="00BA28ED"/>
    <w:rsid w:val="00BA3F29"/>
    <w:rsid w:val="00BA481E"/>
    <w:rsid w:val="00BA4F8A"/>
    <w:rsid w:val="00BA5134"/>
    <w:rsid w:val="00BA796A"/>
    <w:rsid w:val="00BA7CCB"/>
    <w:rsid w:val="00BB072B"/>
    <w:rsid w:val="00BB2F92"/>
    <w:rsid w:val="00BB3B6E"/>
    <w:rsid w:val="00BB3BE9"/>
    <w:rsid w:val="00BC16CF"/>
    <w:rsid w:val="00BC4B67"/>
    <w:rsid w:val="00BC6131"/>
    <w:rsid w:val="00BC6BD7"/>
    <w:rsid w:val="00BC7CA7"/>
    <w:rsid w:val="00BD0B17"/>
    <w:rsid w:val="00BD26B3"/>
    <w:rsid w:val="00BD3A35"/>
    <w:rsid w:val="00BD664A"/>
    <w:rsid w:val="00BD7F30"/>
    <w:rsid w:val="00BE444B"/>
    <w:rsid w:val="00BE4A3D"/>
    <w:rsid w:val="00BE4CC5"/>
    <w:rsid w:val="00BE5FFE"/>
    <w:rsid w:val="00BE653D"/>
    <w:rsid w:val="00BF1E86"/>
    <w:rsid w:val="00BF3343"/>
    <w:rsid w:val="00BF43B1"/>
    <w:rsid w:val="00BF6024"/>
    <w:rsid w:val="00BF66CA"/>
    <w:rsid w:val="00BF6B14"/>
    <w:rsid w:val="00C019D4"/>
    <w:rsid w:val="00C04EDE"/>
    <w:rsid w:val="00C06905"/>
    <w:rsid w:val="00C139E3"/>
    <w:rsid w:val="00C13A70"/>
    <w:rsid w:val="00C246F8"/>
    <w:rsid w:val="00C24D61"/>
    <w:rsid w:val="00C25742"/>
    <w:rsid w:val="00C26E70"/>
    <w:rsid w:val="00C27716"/>
    <w:rsid w:val="00C27EA3"/>
    <w:rsid w:val="00C31BC4"/>
    <w:rsid w:val="00C34772"/>
    <w:rsid w:val="00C37158"/>
    <w:rsid w:val="00C41101"/>
    <w:rsid w:val="00C42C20"/>
    <w:rsid w:val="00C437B1"/>
    <w:rsid w:val="00C452D4"/>
    <w:rsid w:val="00C4651F"/>
    <w:rsid w:val="00C47539"/>
    <w:rsid w:val="00C47BB2"/>
    <w:rsid w:val="00C5314A"/>
    <w:rsid w:val="00C57681"/>
    <w:rsid w:val="00C60758"/>
    <w:rsid w:val="00C61D3B"/>
    <w:rsid w:val="00C6273B"/>
    <w:rsid w:val="00C65A46"/>
    <w:rsid w:val="00C7032A"/>
    <w:rsid w:val="00C70B3B"/>
    <w:rsid w:val="00C74E44"/>
    <w:rsid w:val="00C8017F"/>
    <w:rsid w:val="00C801BE"/>
    <w:rsid w:val="00C82B5F"/>
    <w:rsid w:val="00C82D43"/>
    <w:rsid w:val="00C8517A"/>
    <w:rsid w:val="00C85D33"/>
    <w:rsid w:val="00C91CD4"/>
    <w:rsid w:val="00C957AD"/>
    <w:rsid w:val="00C974FA"/>
    <w:rsid w:val="00C97867"/>
    <w:rsid w:val="00CA1F31"/>
    <w:rsid w:val="00CA2236"/>
    <w:rsid w:val="00CA5A03"/>
    <w:rsid w:val="00CA7523"/>
    <w:rsid w:val="00CA7D54"/>
    <w:rsid w:val="00CB2DE4"/>
    <w:rsid w:val="00CC00E2"/>
    <w:rsid w:val="00CC1824"/>
    <w:rsid w:val="00CC2753"/>
    <w:rsid w:val="00CC59FE"/>
    <w:rsid w:val="00CC6596"/>
    <w:rsid w:val="00CC7BE2"/>
    <w:rsid w:val="00CD12C7"/>
    <w:rsid w:val="00CD4390"/>
    <w:rsid w:val="00CD45B1"/>
    <w:rsid w:val="00CD46BD"/>
    <w:rsid w:val="00CD4749"/>
    <w:rsid w:val="00CD7904"/>
    <w:rsid w:val="00CE0F7E"/>
    <w:rsid w:val="00CE1007"/>
    <w:rsid w:val="00CE465F"/>
    <w:rsid w:val="00CE717A"/>
    <w:rsid w:val="00CF1F9B"/>
    <w:rsid w:val="00CF2034"/>
    <w:rsid w:val="00CF238E"/>
    <w:rsid w:val="00CF2D94"/>
    <w:rsid w:val="00D0130D"/>
    <w:rsid w:val="00D03209"/>
    <w:rsid w:val="00D03D62"/>
    <w:rsid w:val="00D0549D"/>
    <w:rsid w:val="00D05E0B"/>
    <w:rsid w:val="00D0665D"/>
    <w:rsid w:val="00D11DF9"/>
    <w:rsid w:val="00D13850"/>
    <w:rsid w:val="00D14617"/>
    <w:rsid w:val="00D172F8"/>
    <w:rsid w:val="00D24081"/>
    <w:rsid w:val="00D311F4"/>
    <w:rsid w:val="00D32810"/>
    <w:rsid w:val="00D358E5"/>
    <w:rsid w:val="00D363E5"/>
    <w:rsid w:val="00D40DB4"/>
    <w:rsid w:val="00D42A40"/>
    <w:rsid w:val="00D53975"/>
    <w:rsid w:val="00D55AB7"/>
    <w:rsid w:val="00D56B25"/>
    <w:rsid w:val="00D6017A"/>
    <w:rsid w:val="00D613C9"/>
    <w:rsid w:val="00D62F9F"/>
    <w:rsid w:val="00D6601D"/>
    <w:rsid w:val="00D710CE"/>
    <w:rsid w:val="00D71D30"/>
    <w:rsid w:val="00D72D79"/>
    <w:rsid w:val="00D73881"/>
    <w:rsid w:val="00D738F9"/>
    <w:rsid w:val="00D75F11"/>
    <w:rsid w:val="00D814EF"/>
    <w:rsid w:val="00D82062"/>
    <w:rsid w:val="00D85AD6"/>
    <w:rsid w:val="00D95CD3"/>
    <w:rsid w:val="00D96B82"/>
    <w:rsid w:val="00DA146D"/>
    <w:rsid w:val="00DA1D73"/>
    <w:rsid w:val="00DA285D"/>
    <w:rsid w:val="00DA37DC"/>
    <w:rsid w:val="00DB1E39"/>
    <w:rsid w:val="00DB2958"/>
    <w:rsid w:val="00DB36F3"/>
    <w:rsid w:val="00DB3B3B"/>
    <w:rsid w:val="00DB4570"/>
    <w:rsid w:val="00DB539E"/>
    <w:rsid w:val="00DB5C8B"/>
    <w:rsid w:val="00DB7AE2"/>
    <w:rsid w:val="00DC3190"/>
    <w:rsid w:val="00DC3878"/>
    <w:rsid w:val="00DC7812"/>
    <w:rsid w:val="00DC7DE3"/>
    <w:rsid w:val="00DD0FC5"/>
    <w:rsid w:val="00DD1319"/>
    <w:rsid w:val="00DD3642"/>
    <w:rsid w:val="00DD5BF1"/>
    <w:rsid w:val="00DD7D4A"/>
    <w:rsid w:val="00DE0191"/>
    <w:rsid w:val="00DE1A88"/>
    <w:rsid w:val="00DE1ABE"/>
    <w:rsid w:val="00DE1C63"/>
    <w:rsid w:val="00DE6329"/>
    <w:rsid w:val="00DE6878"/>
    <w:rsid w:val="00DE7B62"/>
    <w:rsid w:val="00DF0707"/>
    <w:rsid w:val="00DF4A50"/>
    <w:rsid w:val="00DF50C9"/>
    <w:rsid w:val="00DF7193"/>
    <w:rsid w:val="00E00A82"/>
    <w:rsid w:val="00E038A4"/>
    <w:rsid w:val="00E055A6"/>
    <w:rsid w:val="00E067B2"/>
    <w:rsid w:val="00E06DE7"/>
    <w:rsid w:val="00E121D5"/>
    <w:rsid w:val="00E132BA"/>
    <w:rsid w:val="00E156FC"/>
    <w:rsid w:val="00E2038B"/>
    <w:rsid w:val="00E21F95"/>
    <w:rsid w:val="00E220FB"/>
    <w:rsid w:val="00E2267A"/>
    <w:rsid w:val="00E25315"/>
    <w:rsid w:val="00E32C22"/>
    <w:rsid w:val="00E32EC2"/>
    <w:rsid w:val="00E3583E"/>
    <w:rsid w:val="00E362BC"/>
    <w:rsid w:val="00E37069"/>
    <w:rsid w:val="00E4082B"/>
    <w:rsid w:val="00E41276"/>
    <w:rsid w:val="00E417DD"/>
    <w:rsid w:val="00E4795B"/>
    <w:rsid w:val="00E50905"/>
    <w:rsid w:val="00E51C36"/>
    <w:rsid w:val="00E526D2"/>
    <w:rsid w:val="00E532E1"/>
    <w:rsid w:val="00E55E97"/>
    <w:rsid w:val="00E569AE"/>
    <w:rsid w:val="00E56A55"/>
    <w:rsid w:val="00E64B70"/>
    <w:rsid w:val="00E664C2"/>
    <w:rsid w:val="00E72704"/>
    <w:rsid w:val="00E76BF1"/>
    <w:rsid w:val="00E80777"/>
    <w:rsid w:val="00E8585A"/>
    <w:rsid w:val="00E917D3"/>
    <w:rsid w:val="00E924C5"/>
    <w:rsid w:val="00E92D29"/>
    <w:rsid w:val="00E93DCB"/>
    <w:rsid w:val="00E93E2F"/>
    <w:rsid w:val="00E947EE"/>
    <w:rsid w:val="00E96649"/>
    <w:rsid w:val="00E9730D"/>
    <w:rsid w:val="00E97957"/>
    <w:rsid w:val="00E97E82"/>
    <w:rsid w:val="00EA3320"/>
    <w:rsid w:val="00EA3ED9"/>
    <w:rsid w:val="00EA60D4"/>
    <w:rsid w:val="00EB030D"/>
    <w:rsid w:val="00EB502A"/>
    <w:rsid w:val="00EC1555"/>
    <w:rsid w:val="00EC3EF9"/>
    <w:rsid w:val="00EC5498"/>
    <w:rsid w:val="00EC79D8"/>
    <w:rsid w:val="00ED0BF7"/>
    <w:rsid w:val="00ED10AA"/>
    <w:rsid w:val="00ED32FC"/>
    <w:rsid w:val="00ED6ABB"/>
    <w:rsid w:val="00EE11B4"/>
    <w:rsid w:val="00EE27DE"/>
    <w:rsid w:val="00EE3131"/>
    <w:rsid w:val="00EE3DBA"/>
    <w:rsid w:val="00EE53B7"/>
    <w:rsid w:val="00EF2ECC"/>
    <w:rsid w:val="00F00D39"/>
    <w:rsid w:val="00F010F2"/>
    <w:rsid w:val="00F02EC3"/>
    <w:rsid w:val="00F03FBD"/>
    <w:rsid w:val="00F12BC5"/>
    <w:rsid w:val="00F14225"/>
    <w:rsid w:val="00F16BC7"/>
    <w:rsid w:val="00F21E31"/>
    <w:rsid w:val="00F22628"/>
    <w:rsid w:val="00F22DAE"/>
    <w:rsid w:val="00F2471F"/>
    <w:rsid w:val="00F24997"/>
    <w:rsid w:val="00F31E4B"/>
    <w:rsid w:val="00F34437"/>
    <w:rsid w:val="00F34A2B"/>
    <w:rsid w:val="00F37632"/>
    <w:rsid w:val="00F41EA8"/>
    <w:rsid w:val="00F437D0"/>
    <w:rsid w:val="00F51E94"/>
    <w:rsid w:val="00F525F0"/>
    <w:rsid w:val="00F52E43"/>
    <w:rsid w:val="00F541C4"/>
    <w:rsid w:val="00F5430A"/>
    <w:rsid w:val="00F547AB"/>
    <w:rsid w:val="00F60635"/>
    <w:rsid w:val="00F61732"/>
    <w:rsid w:val="00F623E5"/>
    <w:rsid w:val="00F706ED"/>
    <w:rsid w:val="00F76930"/>
    <w:rsid w:val="00F84737"/>
    <w:rsid w:val="00F868E8"/>
    <w:rsid w:val="00F91D12"/>
    <w:rsid w:val="00F933A3"/>
    <w:rsid w:val="00F9363F"/>
    <w:rsid w:val="00F94422"/>
    <w:rsid w:val="00F9579F"/>
    <w:rsid w:val="00F9614A"/>
    <w:rsid w:val="00FA57F7"/>
    <w:rsid w:val="00FA58C0"/>
    <w:rsid w:val="00FA5A94"/>
    <w:rsid w:val="00FA68E8"/>
    <w:rsid w:val="00FA74AD"/>
    <w:rsid w:val="00FB5E65"/>
    <w:rsid w:val="00FB7A8F"/>
    <w:rsid w:val="00FC04DE"/>
    <w:rsid w:val="00FC328F"/>
    <w:rsid w:val="00FC5E2D"/>
    <w:rsid w:val="00FC6949"/>
    <w:rsid w:val="00FD31E3"/>
    <w:rsid w:val="00FD3E81"/>
    <w:rsid w:val="00FD5E96"/>
    <w:rsid w:val="00FD691A"/>
    <w:rsid w:val="00FD75F4"/>
    <w:rsid w:val="00FE3114"/>
    <w:rsid w:val="00FE49A7"/>
    <w:rsid w:val="00FE4C2E"/>
    <w:rsid w:val="00FE6382"/>
    <w:rsid w:val="00FE6B51"/>
    <w:rsid w:val="00FF18A3"/>
    <w:rsid w:val="00FF2011"/>
    <w:rsid w:val="00FF2A0B"/>
    <w:rsid w:val="00FF7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6B49"/>
  <w15:chartTrackingRefBased/>
  <w15:docId w15:val="{5505B7C2-56CE-490D-ABB4-6D5BEF22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C9"/>
  </w:style>
  <w:style w:type="paragraph" w:styleId="Ttulo1">
    <w:name w:val="heading 1"/>
    <w:basedOn w:val="Normal"/>
    <w:next w:val="Normal"/>
    <w:link w:val="Ttulo1Car"/>
    <w:rsid w:val="008058C9"/>
    <w:pPr>
      <w:keepNext/>
      <w:keepLines/>
      <w:spacing w:before="240" w:after="0"/>
      <w:outlineLvl w:val="0"/>
    </w:pPr>
    <w:rPr>
      <w:rFonts w:ascii="Calibri" w:eastAsia="Calibri" w:hAnsi="Calibri" w:cs="Calibri"/>
      <w:color w:val="2E75B5"/>
      <w:sz w:val="32"/>
      <w:szCs w:val="32"/>
      <w:lang w:eastAsia="es-MX"/>
    </w:rPr>
  </w:style>
  <w:style w:type="paragraph" w:styleId="Ttulo2">
    <w:name w:val="heading 2"/>
    <w:basedOn w:val="Normal"/>
    <w:next w:val="Normal"/>
    <w:link w:val="Ttulo2Car"/>
    <w:uiPriority w:val="9"/>
    <w:semiHidden/>
    <w:unhideWhenUsed/>
    <w:qFormat/>
    <w:rsid w:val="00BA4F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843E3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5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058C9"/>
    <w:rPr>
      <w:rFonts w:ascii="Calibri" w:eastAsia="Calibri" w:hAnsi="Calibri" w:cs="Calibri"/>
      <w:color w:val="2E75B5"/>
      <w:sz w:val="32"/>
      <w:szCs w:val="32"/>
      <w:lang w:eastAsia="es-MX"/>
    </w:rPr>
  </w:style>
  <w:style w:type="paragraph" w:customStyle="1" w:styleId="Prrafodelista1">
    <w:name w:val="Párrafo de lista1"/>
    <w:basedOn w:val="Normal"/>
    <w:rsid w:val="008058C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Prrafodelista">
    <w:name w:val="List Paragraph"/>
    <w:aliases w:val="viñeta,Párrafo de lista 2,Cita texto,Footnote,lp1,List Paragraph1"/>
    <w:basedOn w:val="Normal"/>
    <w:link w:val="PrrafodelistaCar"/>
    <w:uiPriority w:val="34"/>
    <w:qFormat/>
    <w:rsid w:val="008058C9"/>
    <w:pPr>
      <w:ind w:left="720"/>
      <w:contextualSpacing/>
    </w:pPr>
  </w:style>
  <w:style w:type="character" w:customStyle="1" w:styleId="PrrafodelistaCar">
    <w:name w:val="Párrafo de lista Car"/>
    <w:aliases w:val="viñeta Car,Párrafo de lista 2 Car,Cita texto Car,Footnote Car,lp1 Car,List Paragraph1 Car"/>
    <w:link w:val="Prrafodelista"/>
    <w:uiPriority w:val="34"/>
    <w:rsid w:val="008058C9"/>
  </w:style>
  <w:style w:type="character" w:customStyle="1" w:styleId="Ttulo2Car">
    <w:name w:val="Título 2 Car"/>
    <w:basedOn w:val="Fuentedeprrafopredeter"/>
    <w:link w:val="Ttulo2"/>
    <w:uiPriority w:val="9"/>
    <w:semiHidden/>
    <w:rsid w:val="00BA4F8A"/>
    <w:rPr>
      <w:rFonts w:asciiTheme="majorHAnsi" w:eastAsiaTheme="majorEastAsia" w:hAnsiTheme="majorHAnsi" w:cstheme="majorBidi"/>
      <w:color w:val="2E74B5" w:themeColor="accent1" w:themeShade="BF"/>
      <w:sz w:val="26"/>
      <w:szCs w:val="26"/>
    </w:rPr>
  </w:style>
  <w:style w:type="paragraph" w:styleId="Textocomentario">
    <w:name w:val="annotation text"/>
    <w:basedOn w:val="Normal"/>
    <w:link w:val="TextocomentarioCar"/>
    <w:uiPriority w:val="99"/>
    <w:unhideWhenUsed/>
    <w:rsid w:val="00226C61"/>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26C61"/>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226C61"/>
    <w:rPr>
      <w:sz w:val="16"/>
      <w:szCs w:val="16"/>
    </w:rPr>
  </w:style>
  <w:style w:type="paragraph" w:styleId="Textodeglobo">
    <w:name w:val="Balloon Text"/>
    <w:basedOn w:val="Normal"/>
    <w:link w:val="TextodegloboCar"/>
    <w:uiPriority w:val="99"/>
    <w:semiHidden/>
    <w:unhideWhenUsed/>
    <w:rsid w:val="00226C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C61"/>
    <w:rPr>
      <w:rFonts w:ascii="Segoe UI" w:hAnsi="Segoe UI" w:cs="Segoe UI"/>
      <w:sz w:val="18"/>
      <w:szCs w:val="18"/>
    </w:rPr>
  </w:style>
  <w:style w:type="paragraph" w:styleId="Sinespaciado">
    <w:name w:val="No Spacing"/>
    <w:link w:val="SinespaciadoCar"/>
    <w:uiPriority w:val="1"/>
    <w:qFormat/>
    <w:rsid w:val="00E132BA"/>
    <w:pPr>
      <w:spacing w:after="0" w:line="240" w:lineRule="auto"/>
    </w:pPr>
    <w:rPr>
      <w:rFonts w:ascii="Calibri" w:eastAsia="Times New Roman" w:hAnsi="Calibri" w:cs="Times New Roman"/>
    </w:rPr>
  </w:style>
  <w:style w:type="paragraph" w:styleId="Textoindependiente">
    <w:name w:val="Body Text"/>
    <w:basedOn w:val="Normal"/>
    <w:link w:val="TextoindependienteCar"/>
    <w:uiPriority w:val="99"/>
    <w:rsid w:val="00447B66"/>
    <w:pPr>
      <w:widowControl w:val="0"/>
      <w:spacing w:after="0" w:line="240" w:lineRule="auto"/>
      <w:jc w:val="both"/>
    </w:pPr>
    <w:rPr>
      <w:rFonts w:ascii="Arial" w:eastAsia="Times New Roman" w:hAnsi="Arial" w:cs="Arial"/>
      <w:sz w:val="24"/>
      <w:szCs w:val="24"/>
      <w:lang w:val="es-ES_tradnl" w:eastAsia="es-ES"/>
    </w:rPr>
  </w:style>
  <w:style w:type="character" w:customStyle="1" w:styleId="TextoindependienteCar">
    <w:name w:val="Texto independiente Car"/>
    <w:basedOn w:val="Fuentedeprrafopredeter"/>
    <w:link w:val="Textoindependiente"/>
    <w:uiPriority w:val="99"/>
    <w:rsid w:val="00447B66"/>
    <w:rPr>
      <w:rFonts w:ascii="Arial" w:eastAsia="Times New Roman" w:hAnsi="Arial" w:cs="Arial"/>
      <w:sz w:val="24"/>
      <w:szCs w:val="24"/>
      <w:lang w:val="es-ES_tradnl" w:eastAsia="es-ES"/>
    </w:rPr>
  </w:style>
  <w:style w:type="paragraph" w:styleId="Textoindependiente3">
    <w:name w:val="Body Text 3"/>
    <w:basedOn w:val="Normal"/>
    <w:link w:val="Textoindependiente3Car"/>
    <w:uiPriority w:val="99"/>
    <w:semiHidden/>
    <w:unhideWhenUsed/>
    <w:rsid w:val="00447B6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47B66"/>
    <w:rPr>
      <w:sz w:val="16"/>
      <w:szCs w:val="16"/>
    </w:rPr>
  </w:style>
  <w:style w:type="paragraph" w:styleId="Asuntodelcomentario">
    <w:name w:val="annotation subject"/>
    <w:basedOn w:val="Textocomentario"/>
    <w:next w:val="Textocomentario"/>
    <w:link w:val="AsuntodelcomentarioCar"/>
    <w:uiPriority w:val="99"/>
    <w:semiHidden/>
    <w:unhideWhenUsed/>
    <w:rsid w:val="00765835"/>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765835"/>
    <w:rPr>
      <w:rFonts w:ascii="Calibri" w:eastAsia="Calibri" w:hAnsi="Calibri" w:cs="Calibri"/>
      <w:b/>
      <w:bCs/>
      <w:sz w:val="20"/>
      <w:szCs w:val="20"/>
      <w:lang w:eastAsia="es-MX"/>
    </w:rPr>
  </w:style>
  <w:style w:type="paragraph" w:styleId="Encabezado">
    <w:name w:val="header"/>
    <w:basedOn w:val="Normal"/>
    <w:link w:val="EncabezadoCar"/>
    <w:uiPriority w:val="99"/>
    <w:rsid w:val="001A4378"/>
    <w:pPr>
      <w:widowControl w:val="0"/>
      <w:tabs>
        <w:tab w:val="center" w:pos="4419"/>
        <w:tab w:val="right" w:pos="8838"/>
      </w:tabs>
      <w:spacing w:after="0" w:line="240" w:lineRule="auto"/>
    </w:pPr>
    <w:rPr>
      <w:rFonts w:ascii="Arial" w:eastAsia="Times New Roman" w:hAnsi="Arial" w:cs="Arial"/>
      <w:sz w:val="24"/>
      <w:szCs w:val="24"/>
      <w:lang w:val="es-ES_tradnl" w:eastAsia="es-ES"/>
    </w:rPr>
  </w:style>
  <w:style w:type="character" w:customStyle="1" w:styleId="EncabezadoCar">
    <w:name w:val="Encabezado Car"/>
    <w:basedOn w:val="Fuentedeprrafopredeter"/>
    <w:link w:val="Encabezado"/>
    <w:uiPriority w:val="99"/>
    <w:rsid w:val="001A4378"/>
    <w:rPr>
      <w:rFonts w:ascii="Arial" w:eastAsia="Times New Roman" w:hAnsi="Arial" w:cs="Arial"/>
      <w:sz w:val="24"/>
      <w:szCs w:val="24"/>
      <w:lang w:val="es-ES_tradnl" w:eastAsia="es-ES"/>
    </w:rPr>
  </w:style>
  <w:style w:type="paragraph" w:styleId="Sangra3detindependiente">
    <w:name w:val="Body Text Indent 3"/>
    <w:basedOn w:val="Normal"/>
    <w:link w:val="Sangra3detindependienteCar"/>
    <w:uiPriority w:val="99"/>
    <w:semiHidden/>
    <w:unhideWhenUsed/>
    <w:rsid w:val="00FC694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C6949"/>
    <w:rPr>
      <w:sz w:val="16"/>
      <w:szCs w:val="16"/>
    </w:rPr>
  </w:style>
  <w:style w:type="paragraph" w:styleId="Textoindependiente2">
    <w:name w:val="Body Text 2"/>
    <w:basedOn w:val="Normal"/>
    <w:link w:val="Textoindependiente2Car"/>
    <w:uiPriority w:val="99"/>
    <w:unhideWhenUsed/>
    <w:rsid w:val="00AE4CFE"/>
    <w:pPr>
      <w:spacing w:after="120" w:line="480" w:lineRule="auto"/>
    </w:pPr>
  </w:style>
  <w:style w:type="character" w:customStyle="1" w:styleId="Textoindependiente2Car">
    <w:name w:val="Texto independiente 2 Car"/>
    <w:basedOn w:val="Fuentedeprrafopredeter"/>
    <w:link w:val="Textoindependiente2"/>
    <w:uiPriority w:val="99"/>
    <w:rsid w:val="00AE4CFE"/>
  </w:style>
  <w:style w:type="paragraph" w:styleId="Textodebloque">
    <w:name w:val="Block Text"/>
    <w:basedOn w:val="Normal"/>
    <w:uiPriority w:val="99"/>
    <w:rsid w:val="004C3B31"/>
    <w:pPr>
      <w:spacing w:after="0" w:line="240" w:lineRule="auto"/>
      <w:ind w:left="-61" w:right="-84"/>
      <w:jc w:val="both"/>
    </w:pPr>
    <w:rPr>
      <w:rFonts w:ascii="Arial" w:eastAsia="Times New Roman" w:hAnsi="Arial" w:cs="Arial"/>
      <w:sz w:val="24"/>
      <w:szCs w:val="24"/>
      <w:lang w:val="es-ES" w:eastAsia="es-ES"/>
    </w:rPr>
  </w:style>
  <w:style w:type="paragraph" w:styleId="Sangra2detindependiente">
    <w:name w:val="Body Text Indent 2"/>
    <w:basedOn w:val="Normal"/>
    <w:link w:val="Sangra2detindependienteCar"/>
    <w:uiPriority w:val="99"/>
    <w:semiHidden/>
    <w:unhideWhenUsed/>
    <w:rsid w:val="0028639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6393"/>
  </w:style>
  <w:style w:type="paragraph" w:styleId="Puesto">
    <w:name w:val="Title"/>
    <w:basedOn w:val="Normal"/>
    <w:next w:val="Normal"/>
    <w:link w:val="PuestoCar"/>
    <w:uiPriority w:val="10"/>
    <w:qFormat/>
    <w:rsid w:val="00F16BC7"/>
    <w:pPr>
      <w:keepNext/>
      <w:keepLines/>
      <w:spacing w:before="480" w:after="120"/>
    </w:pPr>
    <w:rPr>
      <w:rFonts w:ascii="Calibri" w:eastAsia="Calibri" w:hAnsi="Calibri" w:cs="Calibri"/>
      <w:b/>
      <w:sz w:val="72"/>
      <w:szCs w:val="72"/>
      <w:lang w:eastAsia="es-MX"/>
    </w:rPr>
  </w:style>
  <w:style w:type="character" w:customStyle="1" w:styleId="PuestoCar">
    <w:name w:val="Puesto Car"/>
    <w:basedOn w:val="Fuentedeprrafopredeter"/>
    <w:link w:val="Puesto"/>
    <w:uiPriority w:val="10"/>
    <w:rsid w:val="00F16BC7"/>
    <w:rPr>
      <w:rFonts w:ascii="Calibri" w:eastAsia="Calibri" w:hAnsi="Calibri" w:cs="Calibri"/>
      <w:b/>
      <w:sz w:val="72"/>
      <w:szCs w:val="72"/>
      <w:lang w:eastAsia="es-MX"/>
    </w:rPr>
  </w:style>
  <w:style w:type="paragraph" w:customStyle="1" w:styleId="TEXTO">
    <w:name w:val="TEXTO"/>
    <w:basedOn w:val="Normal"/>
    <w:uiPriority w:val="99"/>
    <w:rsid w:val="00346220"/>
    <w:pPr>
      <w:widowControl w:val="0"/>
      <w:spacing w:after="0" w:line="240" w:lineRule="auto"/>
      <w:jc w:val="both"/>
    </w:pPr>
    <w:rPr>
      <w:rFonts w:ascii="Helvetica" w:eastAsia="Times New Roman" w:hAnsi="Helvetica" w:cs="Helvetica"/>
      <w:sz w:val="16"/>
      <w:szCs w:val="16"/>
      <w:lang w:eastAsia="es-ES"/>
    </w:rPr>
  </w:style>
  <w:style w:type="paragraph" w:styleId="Piedepgina">
    <w:name w:val="footer"/>
    <w:basedOn w:val="Normal"/>
    <w:link w:val="PiedepginaCar"/>
    <w:uiPriority w:val="99"/>
    <w:unhideWhenUsed/>
    <w:rsid w:val="00F606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635"/>
  </w:style>
  <w:style w:type="character" w:customStyle="1" w:styleId="Ttulo5Car">
    <w:name w:val="Título 5 Car"/>
    <w:basedOn w:val="Fuentedeprrafopredeter"/>
    <w:link w:val="Ttulo5"/>
    <w:uiPriority w:val="9"/>
    <w:semiHidden/>
    <w:rsid w:val="00843E3A"/>
    <w:rPr>
      <w:rFonts w:asciiTheme="majorHAnsi" w:eastAsiaTheme="majorEastAsia" w:hAnsiTheme="majorHAnsi" w:cstheme="majorBidi"/>
      <w:color w:val="2E74B5" w:themeColor="accent1" w:themeShade="BF"/>
    </w:rPr>
  </w:style>
  <w:style w:type="character" w:customStyle="1" w:styleId="SinespaciadoCar">
    <w:name w:val="Sin espaciado Car"/>
    <w:link w:val="Sinespaciado"/>
    <w:uiPriority w:val="1"/>
    <w:rsid w:val="00AB3DCD"/>
    <w:rPr>
      <w:rFonts w:ascii="Calibri" w:eastAsia="Times New Roman" w:hAnsi="Calibri" w:cs="Times New Roman"/>
    </w:rPr>
  </w:style>
  <w:style w:type="paragraph" w:customStyle="1" w:styleId="Default">
    <w:name w:val="Default"/>
    <w:rsid w:val="00AB3DCD"/>
    <w:pPr>
      <w:autoSpaceDE w:val="0"/>
      <w:autoSpaceDN w:val="0"/>
      <w:adjustRightInd w:val="0"/>
      <w:spacing w:after="0" w:line="240" w:lineRule="auto"/>
    </w:pPr>
    <w:rPr>
      <w:rFonts w:ascii="Calibri" w:eastAsia="Calibri" w:hAnsi="Calibri" w:cs="Calibri"/>
      <w:color w:val="000000"/>
      <w:sz w:val="24"/>
      <w:szCs w:val="24"/>
      <w:lang w:val="es-US"/>
    </w:rPr>
  </w:style>
  <w:style w:type="character" w:styleId="Hipervnculo">
    <w:name w:val="Hyperlink"/>
    <w:basedOn w:val="Fuentedeprrafopredeter"/>
    <w:uiPriority w:val="99"/>
    <w:unhideWhenUsed/>
    <w:rsid w:val="00D05E0B"/>
    <w:rPr>
      <w:color w:val="0563C1" w:themeColor="hyperlink"/>
      <w:u w:val="single"/>
    </w:rPr>
  </w:style>
  <w:style w:type="character" w:customStyle="1" w:styleId="Mencinsinresolver1">
    <w:name w:val="Mención sin resolver1"/>
    <w:basedOn w:val="Fuentedeprrafopredeter"/>
    <w:uiPriority w:val="99"/>
    <w:semiHidden/>
    <w:unhideWhenUsed/>
    <w:rsid w:val="00D05E0B"/>
    <w:rPr>
      <w:color w:val="605E5C"/>
      <w:shd w:val="clear" w:color="auto" w:fill="E1DFDD"/>
    </w:rPr>
  </w:style>
  <w:style w:type="character" w:styleId="Hipervnculovisitado">
    <w:name w:val="FollowedHyperlink"/>
    <w:basedOn w:val="Fuentedeprrafopredeter"/>
    <w:uiPriority w:val="99"/>
    <w:semiHidden/>
    <w:unhideWhenUsed/>
    <w:rsid w:val="00D05E0B"/>
    <w:rPr>
      <w:color w:val="954F72" w:themeColor="followedHyperlink"/>
      <w:u w:val="single"/>
    </w:rPr>
  </w:style>
  <w:style w:type="paragraph" w:styleId="Revisin">
    <w:name w:val="Revision"/>
    <w:hidden/>
    <w:uiPriority w:val="99"/>
    <w:semiHidden/>
    <w:rsid w:val="00D05E0B"/>
    <w:pPr>
      <w:spacing w:after="0" w:line="240" w:lineRule="auto"/>
    </w:pPr>
  </w:style>
  <w:style w:type="paragraph" w:customStyle="1" w:styleId="1">
    <w:name w:val="1"/>
    <w:basedOn w:val="Normal"/>
    <w:next w:val="Puesto"/>
    <w:link w:val="TtuloCar"/>
    <w:uiPriority w:val="99"/>
    <w:qFormat/>
    <w:rsid w:val="00D05E0B"/>
    <w:pPr>
      <w:spacing w:after="0" w:line="240" w:lineRule="auto"/>
      <w:jc w:val="center"/>
    </w:pPr>
    <w:rPr>
      <w:rFonts w:ascii="Cambria" w:hAnsi="Cambria" w:cs="Times New Roman"/>
      <w:b/>
      <w:bCs/>
      <w:kern w:val="28"/>
      <w:sz w:val="32"/>
      <w:szCs w:val="32"/>
    </w:rPr>
  </w:style>
  <w:style w:type="character" w:customStyle="1" w:styleId="TtuloCar">
    <w:name w:val="Título Car"/>
    <w:link w:val="1"/>
    <w:uiPriority w:val="99"/>
    <w:locked/>
    <w:rsid w:val="00D05E0B"/>
    <w:rPr>
      <w:rFonts w:ascii="Cambria" w:hAnsi="Cambria" w:cs="Times New Roman"/>
      <w:b/>
      <w:bCs/>
      <w:kern w:val="28"/>
      <w:sz w:val="32"/>
      <w:szCs w:val="32"/>
    </w:rPr>
  </w:style>
  <w:style w:type="paragraph" w:styleId="NormalWeb">
    <w:name w:val="Normal (Web)"/>
    <w:basedOn w:val="Normal"/>
    <w:link w:val="NormalWebCar"/>
    <w:uiPriority w:val="99"/>
    <w:rsid w:val="00393E05"/>
    <w:pPr>
      <w:autoSpaceDE w:val="0"/>
      <w:autoSpaceDN w:val="0"/>
      <w:spacing w:before="100" w:after="100" w:line="240" w:lineRule="auto"/>
    </w:pPr>
    <w:rPr>
      <w:rFonts w:ascii="Times New Roman" w:eastAsia="Times New Roman" w:hAnsi="Times New Roman" w:cs="Times New Roman"/>
      <w:sz w:val="24"/>
      <w:szCs w:val="24"/>
      <w:lang w:val="es-ES" w:eastAsia="es-ES"/>
    </w:rPr>
  </w:style>
  <w:style w:type="character" w:customStyle="1" w:styleId="NormalWebCar">
    <w:name w:val="Normal (Web) Car"/>
    <w:link w:val="NormalWeb"/>
    <w:uiPriority w:val="99"/>
    <w:locked/>
    <w:rsid w:val="00393E05"/>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037414"/>
    <w:pPr>
      <w:jc w:val="both"/>
    </w:pPr>
    <w:rPr>
      <w:rFonts w:ascii="Arial" w:eastAsia="Calibri" w:hAnsi="Arial"/>
      <w:sz w:val="24"/>
    </w:rPr>
  </w:style>
  <w:style w:type="character" w:customStyle="1" w:styleId="EstiloCar">
    <w:name w:val="Estilo Car"/>
    <w:link w:val="Estilo"/>
    <w:rsid w:val="00037414"/>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12894">
      <w:bodyDiv w:val="1"/>
      <w:marLeft w:val="0"/>
      <w:marRight w:val="0"/>
      <w:marTop w:val="0"/>
      <w:marBottom w:val="0"/>
      <w:divBdr>
        <w:top w:val="none" w:sz="0" w:space="0" w:color="auto"/>
        <w:left w:val="none" w:sz="0" w:space="0" w:color="auto"/>
        <w:bottom w:val="none" w:sz="0" w:space="0" w:color="auto"/>
        <w:right w:val="none" w:sz="0" w:space="0" w:color="auto"/>
      </w:divBdr>
    </w:div>
    <w:div w:id="1120760846">
      <w:bodyDiv w:val="1"/>
      <w:marLeft w:val="0"/>
      <w:marRight w:val="0"/>
      <w:marTop w:val="0"/>
      <w:marBottom w:val="0"/>
      <w:divBdr>
        <w:top w:val="none" w:sz="0" w:space="0" w:color="auto"/>
        <w:left w:val="none" w:sz="0" w:space="0" w:color="auto"/>
        <w:bottom w:val="none" w:sz="0" w:space="0" w:color="auto"/>
        <w:right w:val="none" w:sz="0" w:space="0" w:color="auto"/>
      </w:divBdr>
      <w:divsChild>
        <w:div w:id="233130017">
          <w:marLeft w:val="547"/>
          <w:marRight w:val="0"/>
          <w:marTop w:val="0"/>
          <w:marBottom w:val="0"/>
          <w:divBdr>
            <w:top w:val="none" w:sz="0" w:space="0" w:color="auto"/>
            <w:left w:val="none" w:sz="0" w:space="0" w:color="auto"/>
            <w:bottom w:val="none" w:sz="0" w:space="0" w:color="auto"/>
            <w:right w:val="none" w:sz="0" w:space="0" w:color="auto"/>
          </w:divBdr>
        </w:div>
      </w:divsChild>
    </w:div>
    <w:div w:id="194526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47F0-4ECC-45CB-849E-922B9828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2858</Words>
  <Characters>15721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Ricardo Glez. P.;Jair Roa</dc:creator>
  <cp:keywords/>
  <dc:description/>
  <cp:lastModifiedBy>Monserrat de Lourdes Velazquez Hipolito</cp:lastModifiedBy>
  <cp:revision>3</cp:revision>
  <cp:lastPrinted>2021-08-26T18:35:00Z</cp:lastPrinted>
  <dcterms:created xsi:type="dcterms:W3CDTF">2021-09-13T15:17:00Z</dcterms:created>
  <dcterms:modified xsi:type="dcterms:W3CDTF">2021-09-13T15:48:00Z</dcterms:modified>
</cp:coreProperties>
</file>