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5AA" w:rsidRPr="00092D05" w:rsidRDefault="009978B7" w:rsidP="003265AA">
      <w:pPr>
        <w:pStyle w:val="Textoindependiente"/>
        <w:ind w:firstLine="708"/>
        <w:rPr>
          <w:rFonts w:asciiTheme="minorHAnsi" w:hAnsiTheme="minorHAnsi"/>
          <w:bCs/>
          <w:iCs/>
          <w:sz w:val="26"/>
        </w:rPr>
      </w:pPr>
      <w:bookmarkStart w:id="0" w:name="_GoBack"/>
      <w:bookmarkEnd w:id="0"/>
      <w:r w:rsidRPr="00092D05">
        <w:rPr>
          <w:rFonts w:asciiTheme="minorHAnsi" w:hAnsiTheme="minorHAnsi"/>
          <w:b/>
          <w:bCs/>
          <w:iCs/>
          <w:sz w:val="26"/>
        </w:rPr>
        <w:t xml:space="preserve">León, Guanajuato, a </w:t>
      </w:r>
      <w:r w:rsidR="0065787E" w:rsidRPr="00092D05">
        <w:rPr>
          <w:rFonts w:asciiTheme="minorHAnsi" w:hAnsiTheme="minorHAnsi"/>
          <w:b/>
          <w:bCs/>
          <w:iCs/>
          <w:sz w:val="26"/>
        </w:rPr>
        <w:t>22 veintidós</w:t>
      </w:r>
      <w:r w:rsidR="003265AA" w:rsidRPr="00092D05">
        <w:rPr>
          <w:rFonts w:asciiTheme="minorHAnsi" w:hAnsiTheme="minorHAnsi"/>
          <w:b/>
          <w:bCs/>
          <w:iCs/>
          <w:sz w:val="26"/>
        </w:rPr>
        <w:t xml:space="preserve"> de </w:t>
      </w:r>
      <w:r w:rsidRPr="00092D05">
        <w:rPr>
          <w:rFonts w:asciiTheme="minorHAnsi" w:hAnsiTheme="minorHAnsi"/>
          <w:b/>
          <w:bCs/>
          <w:iCs/>
          <w:sz w:val="26"/>
        </w:rPr>
        <w:t>junio</w:t>
      </w:r>
      <w:r w:rsidR="003265AA" w:rsidRPr="00092D05">
        <w:rPr>
          <w:rFonts w:asciiTheme="minorHAnsi" w:hAnsiTheme="minorHAnsi"/>
          <w:b/>
          <w:bCs/>
          <w:iCs/>
          <w:sz w:val="26"/>
        </w:rPr>
        <w:t xml:space="preserve"> del año 202</w:t>
      </w:r>
      <w:r w:rsidRPr="00092D05">
        <w:rPr>
          <w:rFonts w:asciiTheme="minorHAnsi" w:hAnsiTheme="minorHAnsi"/>
          <w:b/>
          <w:bCs/>
          <w:iCs/>
          <w:sz w:val="26"/>
        </w:rPr>
        <w:t>1</w:t>
      </w:r>
      <w:r w:rsidR="003265AA" w:rsidRPr="00092D05">
        <w:rPr>
          <w:rFonts w:asciiTheme="minorHAnsi" w:hAnsiTheme="minorHAnsi"/>
          <w:b/>
          <w:bCs/>
          <w:iCs/>
          <w:sz w:val="26"/>
        </w:rPr>
        <w:t xml:space="preserve"> dos mil veint</w:t>
      </w:r>
      <w:r w:rsidRPr="00092D05">
        <w:rPr>
          <w:rFonts w:asciiTheme="minorHAnsi" w:hAnsiTheme="minorHAnsi"/>
          <w:b/>
          <w:bCs/>
          <w:iCs/>
          <w:sz w:val="26"/>
        </w:rPr>
        <w:t>iuno</w:t>
      </w:r>
      <w:r w:rsidR="003265AA" w:rsidRPr="00092D05">
        <w:rPr>
          <w:rFonts w:asciiTheme="minorHAnsi" w:hAnsiTheme="minorHAnsi"/>
          <w:bCs/>
          <w:iCs/>
          <w:sz w:val="26"/>
        </w:rPr>
        <w:t xml:space="preserve">. </w:t>
      </w:r>
    </w:p>
    <w:p w:rsidR="003265AA" w:rsidRPr="00092D05" w:rsidRDefault="003265AA" w:rsidP="003265AA">
      <w:pPr>
        <w:pStyle w:val="Textoindependiente"/>
        <w:ind w:firstLine="708"/>
        <w:rPr>
          <w:rFonts w:asciiTheme="minorHAnsi" w:hAnsiTheme="minorHAnsi"/>
          <w:bCs/>
          <w:iCs/>
          <w:sz w:val="26"/>
        </w:rPr>
      </w:pPr>
    </w:p>
    <w:p w:rsidR="003265AA" w:rsidRPr="00092D05" w:rsidRDefault="003265AA" w:rsidP="003265AA">
      <w:pPr>
        <w:pStyle w:val="Textoindependiente"/>
        <w:ind w:firstLine="708"/>
        <w:rPr>
          <w:rFonts w:asciiTheme="minorHAnsi" w:hAnsiTheme="minorHAnsi" w:cs="Arial"/>
          <w:sz w:val="26"/>
        </w:rPr>
      </w:pPr>
      <w:r w:rsidRPr="00092D05">
        <w:rPr>
          <w:rFonts w:asciiTheme="minorHAnsi" w:hAnsiTheme="minorHAnsi"/>
          <w:b/>
          <w:bCs/>
          <w:i/>
          <w:iCs/>
          <w:sz w:val="26"/>
        </w:rPr>
        <w:t>V I S T O S</w:t>
      </w:r>
      <w:r w:rsidRPr="00092D05">
        <w:rPr>
          <w:rFonts w:asciiTheme="minorHAnsi" w:hAnsiTheme="minorHAnsi"/>
          <w:sz w:val="26"/>
        </w:rPr>
        <w:t xml:space="preserve"> para dictar sentencia definitiva, los autos del proceso administrativo identificado con el número </w:t>
      </w:r>
      <w:r w:rsidRPr="00092D05">
        <w:rPr>
          <w:rFonts w:asciiTheme="minorHAnsi" w:hAnsiTheme="minorHAnsi"/>
          <w:b/>
          <w:sz w:val="26"/>
        </w:rPr>
        <w:t>1805</w:t>
      </w:r>
      <w:r w:rsidRPr="00092D05">
        <w:rPr>
          <w:rFonts w:asciiTheme="minorHAnsi" w:hAnsiTheme="minorHAnsi"/>
          <w:b/>
          <w:bCs/>
          <w:iCs/>
          <w:sz w:val="26"/>
        </w:rPr>
        <w:t>/</w:t>
      </w:r>
      <w:r w:rsidRPr="00092D05">
        <w:rPr>
          <w:rFonts w:asciiTheme="minorHAnsi" w:hAnsiTheme="minorHAnsi"/>
          <w:b/>
          <w:iCs/>
          <w:sz w:val="26"/>
        </w:rPr>
        <w:t>2doJAM/2019-JN</w:t>
      </w:r>
      <w:r w:rsidRPr="00092D05">
        <w:rPr>
          <w:rFonts w:asciiTheme="minorHAnsi" w:hAnsiTheme="minorHAnsi"/>
          <w:sz w:val="26"/>
        </w:rPr>
        <w:t xml:space="preserve"> promovido por la ciudadana </w:t>
      </w:r>
      <w:r w:rsidR="00092D05" w:rsidRPr="00092D05">
        <w:rPr>
          <w:rFonts w:ascii="Arial Narrow" w:hAnsi="Arial Narrow"/>
          <w:b/>
        </w:rPr>
        <w:t>(…)</w:t>
      </w:r>
      <w:r w:rsidR="00092D05" w:rsidRPr="00092D05">
        <w:rPr>
          <w:rFonts w:ascii="Arial Narrow" w:hAnsi="Arial Narrow"/>
          <w:b/>
        </w:rPr>
        <w:t>,</w:t>
      </w:r>
      <w:r w:rsidRPr="00092D05">
        <w:rPr>
          <w:rFonts w:asciiTheme="minorHAnsi" w:hAnsiTheme="minorHAnsi"/>
          <w:sz w:val="26"/>
        </w:rPr>
        <w:t xml:space="preserve"> </w:t>
      </w:r>
      <w:r w:rsidR="00D34B9C" w:rsidRPr="00092D05">
        <w:rPr>
          <w:rFonts w:asciiTheme="minorHAnsi" w:hAnsiTheme="minorHAnsi"/>
          <w:sz w:val="26"/>
        </w:rPr>
        <w:t xml:space="preserve">por su propio derecho y con el carácter de albacea de la sucesión a bienes de la difunta </w:t>
      </w:r>
      <w:r w:rsidR="00092D05" w:rsidRPr="00092D05">
        <w:rPr>
          <w:rFonts w:ascii="Arial Narrow" w:hAnsi="Arial Narrow"/>
          <w:b/>
        </w:rPr>
        <w:t>(…)</w:t>
      </w:r>
      <w:r w:rsidRPr="00092D05">
        <w:rPr>
          <w:rFonts w:asciiTheme="minorHAnsi" w:hAnsiTheme="minorHAnsi"/>
          <w:sz w:val="26"/>
        </w:rPr>
        <w:t xml:space="preserve">, </w:t>
      </w:r>
      <w:r w:rsidRPr="00092D05">
        <w:rPr>
          <w:rFonts w:asciiTheme="minorHAnsi" w:hAnsiTheme="minorHAnsi" w:cs="Arial"/>
          <w:bCs/>
          <w:iCs/>
          <w:sz w:val="26"/>
        </w:rPr>
        <w:t>y</w:t>
      </w:r>
      <w:proofErr w:type="gramStart"/>
      <w:r w:rsidRPr="00092D05">
        <w:rPr>
          <w:rFonts w:asciiTheme="minorHAnsi" w:hAnsiTheme="minorHAnsi" w:cs="Arial"/>
          <w:bCs/>
          <w:iCs/>
          <w:sz w:val="26"/>
        </w:rPr>
        <w:t xml:space="preserve">, </w:t>
      </w:r>
      <w:r w:rsidRPr="00092D05">
        <w:rPr>
          <w:rFonts w:asciiTheme="minorHAnsi" w:hAnsiTheme="minorHAnsi" w:cs="Arial"/>
          <w:sz w:val="26"/>
        </w:rPr>
        <w:t>.</w:t>
      </w:r>
      <w:proofErr w:type="gramEnd"/>
      <w:r w:rsidRPr="00092D05">
        <w:rPr>
          <w:rFonts w:asciiTheme="minorHAnsi" w:hAnsiTheme="minorHAnsi" w:cs="Arial"/>
          <w:sz w:val="26"/>
        </w:rPr>
        <w:t xml:space="preserve"> . . . . . . . . . . . . . . . . . . . . . . . . . . . . . . . . . . </w:t>
      </w:r>
      <w:r w:rsidR="00D34B9C" w:rsidRPr="00092D05">
        <w:rPr>
          <w:rFonts w:asciiTheme="minorHAnsi" w:hAnsiTheme="minorHAnsi" w:cs="Arial"/>
          <w:sz w:val="26"/>
        </w:rPr>
        <w:t xml:space="preserve">. . . </w:t>
      </w:r>
    </w:p>
    <w:p w:rsidR="003265AA" w:rsidRPr="00092D05" w:rsidRDefault="003265AA" w:rsidP="003265AA">
      <w:pPr>
        <w:pStyle w:val="Textoindependiente"/>
        <w:rPr>
          <w:rFonts w:asciiTheme="minorHAnsi" w:hAnsiTheme="minorHAnsi" w:cs="Arial"/>
          <w:sz w:val="26"/>
        </w:rPr>
      </w:pPr>
    </w:p>
    <w:p w:rsidR="003265AA" w:rsidRPr="00092D05" w:rsidRDefault="003265AA" w:rsidP="003265AA">
      <w:pPr>
        <w:pStyle w:val="Textoindependiente"/>
        <w:ind w:firstLine="708"/>
        <w:jc w:val="center"/>
        <w:rPr>
          <w:rFonts w:asciiTheme="minorHAnsi" w:hAnsiTheme="minorHAnsi" w:cs="Arial"/>
          <w:b/>
          <w:bCs/>
          <w:sz w:val="26"/>
        </w:rPr>
      </w:pPr>
      <w:r w:rsidRPr="00092D05">
        <w:rPr>
          <w:rFonts w:asciiTheme="minorHAnsi" w:hAnsiTheme="minorHAnsi" w:cs="Arial"/>
          <w:b/>
          <w:bCs/>
          <w:i/>
          <w:iCs/>
          <w:sz w:val="26"/>
        </w:rPr>
        <w:t xml:space="preserve">R E S U L T A N D </w:t>
      </w:r>
      <w:proofErr w:type="gramStart"/>
      <w:r w:rsidRPr="00092D05">
        <w:rPr>
          <w:rFonts w:asciiTheme="minorHAnsi" w:hAnsiTheme="minorHAnsi" w:cs="Arial"/>
          <w:b/>
          <w:bCs/>
          <w:i/>
          <w:iCs/>
          <w:sz w:val="26"/>
        </w:rPr>
        <w:t>O :</w:t>
      </w:r>
      <w:proofErr w:type="gramEnd"/>
    </w:p>
    <w:p w:rsidR="003265AA" w:rsidRPr="00092D05" w:rsidRDefault="003265AA" w:rsidP="003265AA">
      <w:pPr>
        <w:ind w:firstLine="708"/>
        <w:jc w:val="both"/>
        <w:rPr>
          <w:rFonts w:asciiTheme="minorHAnsi" w:hAnsiTheme="minorHAnsi" w:cs="Arial"/>
          <w:b/>
          <w:bCs/>
          <w:i/>
          <w:iCs/>
          <w:sz w:val="26"/>
        </w:rPr>
      </w:pPr>
    </w:p>
    <w:p w:rsidR="003265AA" w:rsidRPr="00092D05" w:rsidRDefault="003265AA" w:rsidP="003265AA">
      <w:pPr>
        <w:ind w:firstLine="708"/>
        <w:jc w:val="both"/>
        <w:rPr>
          <w:rFonts w:asciiTheme="minorHAnsi" w:hAnsiTheme="minorHAnsi"/>
          <w:sz w:val="26"/>
          <w:szCs w:val="26"/>
        </w:rPr>
      </w:pPr>
      <w:r w:rsidRPr="00092D05">
        <w:rPr>
          <w:rFonts w:asciiTheme="minorHAnsi" w:hAnsiTheme="minorHAnsi" w:cs="Arial"/>
          <w:b/>
          <w:bCs/>
          <w:i/>
          <w:iCs/>
          <w:sz w:val="26"/>
        </w:rPr>
        <w:t xml:space="preserve">PRIMERO.- </w:t>
      </w:r>
      <w:r w:rsidRPr="00092D05">
        <w:rPr>
          <w:rFonts w:asciiTheme="minorHAnsi" w:hAnsiTheme="minorHAnsi"/>
          <w:sz w:val="26"/>
          <w:szCs w:val="26"/>
        </w:rPr>
        <w:t xml:space="preserve">Por escrito presentado el día </w:t>
      </w:r>
      <w:r w:rsidR="0095064A" w:rsidRPr="00092D05">
        <w:rPr>
          <w:rFonts w:asciiTheme="minorHAnsi" w:hAnsiTheme="minorHAnsi"/>
          <w:sz w:val="26"/>
          <w:szCs w:val="26"/>
        </w:rPr>
        <w:t xml:space="preserve">20 veinte </w:t>
      </w:r>
      <w:r w:rsidRPr="00092D05">
        <w:rPr>
          <w:rFonts w:asciiTheme="minorHAnsi" w:hAnsiTheme="minorHAnsi"/>
          <w:sz w:val="26"/>
          <w:szCs w:val="26"/>
        </w:rPr>
        <w:t xml:space="preserve">de </w:t>
      </w:r>
      <w:r w:rsidR="0095064A" w:rsidRPr="00092D05">
        <w:rPr>
          <w:rFonts w:asciiTheme="minorHAnsi" w:hAnsiTheme="minorHAnsi"/>
          <w:sz w:val="26"/>
          <w:szCs w:val="26"/>
        </w:rPr>
        <w:t>agost</w:t>
      </w:r>
      <w:r w:rsidRPr="00092D05">
        <w:rPr>
          <w:rFonts w:asciiTheme="minorHAnsi" w:hAnsiTheme="minorHAnsi"/>
          <w:sz w:val="26"/>
          <w:szCs w:val="26"/>
        </w:rPr>
        <w:t>o del año 2019 dos mil diecinueve, en la Oficialía Común de Partes de los Juzgados Administr</w:t>
      </w:r>
      <w:r w:rsidR="0095064A" w:rsidRPr="00092D05">
        <w:rPr>
          <w:rFonts w:asciiTheme="minorHAnsi" w:hAnsiTheme="minorHAnsi"/>
          <w:sz w:val="26"/>
          <w:szCs w:val="26"/>
        </w:rPr>
        <w:t xml:space="preserve">ativos Municipales, la ciudadana </w:t>
      </w:r>
      <w:r w:rsidR="00092D05" w:rsidRPr="00092D05">
        <w:rPr>
          <w:rFonts w:ascii="Arial Narrow" w:hAnsi="Arial Narrow"/>
          <w:b/>
        </w:rPr>
        <w:t>(…)</w:t>
      </w:r>
      <w:r w:rsidR="0095064A" w:rsidRPr="00092D05">
        <w:rPr>
          <w:rFonts w:asciiTheme="minorHAnsi" w:hAnsiTheme="minorHAnsi"/>
          <w:sz w:val="26"/>
        </w:rPr>
        <w:t xml:space="preserve"> </w:t>
      </w:r>
      <w:r w:rsidR="00AF5646" w:rsidRPr="00092D05">
        <w:rPr>
          <w:rFonts w:asciiTheme="minorHAnsi" w:hAnsiTheme="minorHAnsi"/>
          <w:sz w:val="26"/>
        </w:rPr>
        <w:t xml:space="preserve">por su propio derecho </w:t>
      </w:r>
      <w:r w:rsidR="0095064A" w:rsidRPr="00092D05">
        <w:rPr>
          <w:rFonts w:asciiTheme="minorHAnsi" w:hAnsiTheme="minorHAnsi"/>
          <w:sz w:val="26"/>
        </w:rPr>
        <w:t>y</w:t>
      </w:r>
      <w:r w:rsidRPr="00092D05">
        <w:rPr>
          <w:rFonts w:asciiTheme="minorHAnsi" w:hAnsiTheme="minorHAnsi"/>
          <w:sz w:val="26"/>
          <w:szCs w:val="26"/>
        </w:rPr>
        <w:t xml:space="preserve"> con la representación que ostenta, señaló como: . . . .</w:t>
      </w:r>
      <w:r w:rsidR="00AF5646" w:rsidRPr="00092D05">
        <w:rPr>
          <w:rFonts w:asciiTheme="minorHAnsi" w:hAnsiTheme="minorHAnsi"/>
          <w:sz w:val="26"/>
          <w:szCs w:val="26"/>
        </w:rPr>
        <w:t xml:space="preserve"> . . . . . . . . . </w:t>
      </w:r>
      <w:r w:rsidR="0095064A" w:rsidRPr="00092D05">
        <w:rPr>
          <w:rFonts w:asciiTheme="minorHAnsi" w:hAnsiTheme="minorHAnsi"/>
          <w:sz w:val="26"/>
          <w:szCs w:val="26"/>
        </w:rPr>
        <w:t xml:space="preserve"> </w:t>
      </w:r>
    </w:p>
    <w:p w:rsidR="003265AA" w:rsidRPr="00092D05" w:rsidRDefault="003265AA" w:rsidP="003265AA">
      <w:pPr>
        <w:ind w:firstLine="708"/>
        <w:jc w:val="center"/>
        <w:rPr>
          <w:rFonts w:asciiTheme="minorHAnsi" w:hAnsiTheme="minorHAnsi"/>
          <w:sz w:val="26"/>
          <w:szCs w:val="26"/>
        </w:rPr>
      </w:pPr>
    </w:p>
    <w:p w:rsidR="003265AA" w:rsidRPr="00092D05" w:rsidRDefault="003265AA" w:rsidP="003265AA">
      <w:pPr>
        <w:jc w:val="both"/>
        <w:rPr>
          <w:rFonts w:asciiTheme="minorHAnsi" w:hAnsiTheme="minorHAnsi"/>
          <w:bCs/>
          <w:sz w:val="26"/>
          <w:szCs w:val="26"/>
        </w:rPr>
      </w:pPr>
      <w:r w:rsidRPr="00092D05">
        <w:rPr>
          <w:rFonts w:asciiTheme="minorHAnsi" w:hAnsiTheme="minorHAnsi"/>
          <w:b/>
          <w:bCs/>
          <w:sz w:val="26"/>
          <w:szCs w:val="26"/>
        </w:rPr>
        <w:t xml:space="preserve">           a).- Acto impugnado.- </w:t>
      </w:r>
      <w:r w:rsidRPr="00092D05">
        <w:rPr>
          <w:rFonts w:asciiTheme="minorHAnsi" w:hAnsiTheme="minorHAnsi"/>
          <w:bCs/>
          <w:sz w:val="26"/>
          <w:szCs w:val="26"/>
        </w:rPr>
        <w:t>La resolución emitida de</w:t>
      </w:r>
      <w:r w:rsidR="00AF5646" w:rsidRPr="00092D05">
        <w:rPr>
          <w:rFonts w:asciiTheme="minorHAnsi" w:hAnsiTheme="minorHAnsi"/>
          <w:bCs/>
          <w:sz w:val="26"/>
          <w:szCs w:val="26"/>
        </w:rPr>
        <w:t>ntro del expediente con número 885</w:t>
      </w:r>
      <w:r w:rsidRPr="00092D05">
        <w:rPr>
          <w:rFonts w:asciiTheme="minorHAnsi" w:hAnsiTheme="minorHAnsi"/>
          <w:bCs/>
          <w:sz w:val="26"/>
          <w:szCs w:val="26"/>
        </w:rPr>
        <w:t xml:space="preserve">/2016-A, </w:t>
      </w:r>
      <w:r w:rsidR="00AF5646" w:rsidRPr="00092D05">
        <w:rPr>
          <w:rFonts w:asciiTheme="minorHAnsi" w:hAnsiTheme="minorHAnsi"/>
          <w:bCs/>
          <w:sz w:val="26"/>
          <w:szCs w:val="26"/>
        </w:rPr>
        <w:t xml:space="preserve">con folio 160885-01, </w:t>
      </w:r>
      <w:r w:rsidRPr="00092D05">
        <w:rPr>
          <w:rFonts w:asciiTheme="minorHAnsi" w:hAnsiTheme="minorHAnsi"/>
          <w:bCs/>
          <w:sz w:val="26"/>
          <w:szCs w:val="26"/>
        </w:rPr>
        <w:t xml:space="preserve">de fecha </w:t>
      </w:r>
      <w:r w:rsidR="00AF5646" w:rsidRPr="00092D05">
        <w:rPr>
          <w:rFonts w:asciiTheme="minorHAnsi" w:hAnsiTheme="minorHAnsi"/>
          <w:bCs/>
          <w:sz w:val="26"/>
          <w:szCs w:val="26"/>
        </w:rPr>
        <w:t>14 catorce</w:t>
      </w:r>
      <w:r w:rsidRPr="00092D05">
        <w:rPr>
          <w:rFonts w:asciiTheme="minorHAnsi" w:hAnsiTheme="minorHAnsi"/>
          <w:bCs/>
          <w:sz w:val="26"/>
          <w:szCs w:val="26"/>
        </w:rPr>
        <w:t xml:space="preserve"> de </w:t>
      </w:r>
      <w:r w:rsidR="00AF5646" w:rsidRPr="00092D05">
        <w:rPr>
          <w:rFonts w:asciiTheme="minorHAnsi" w:hAnsiTheme="minorHAnsi"/>
          <w:bCs/>
          <w:sz w:val="26"/>
          <w:szCs w:val="26"/>
        </w:rPr>
        <w:t>junio</w:t>
      </w:r>
      <w:r w:rsidRPr="00092D05">
        <w:rPr>
          <w:rFonts w:asciiTheme="minorHAnsi" w:hAnsiTheme="minorHAnsi"/>
          <w:bCs/>
          <w:sz w:val="26"/>
          <w:szCs w:val="26"/>
        </w:rPr>
        <w:t xml:space="preserve"> del año 2018 dos mil dieciocho; </w:t>
      </w:r>
      <w:r w:rsidR="00AF5646" w:rsidRPr="00092D05">
        <w:rPr>
          <w:rFonts w:asciiTheme="minorHAnsi" w:hAnsiTheme="minorHAnsi"/>
          <w:bCs/>
          <w:sz w:val="26"/>
          <w:szCs w:val="26"/>
        </w:rPr>
        <w:t>que dio origen a</w:t>
      </w:r>
      <w:r w:rsidRPr="00092D05">
        <w:rPr>
          <w:rFonts w:asciiTheme="minorHAnsi" w:hAnsiTheme="minorHAnsi"/>
          <w:bCs/>
          <w:sz w:val="26"/>
          <w:szCs w:val="26"/>
        </w:rPr>
        <w:t xml:space="preserve">l crédito </w:t>
      </w:r>
      <w:r w:rsidR="007B3488" w:rsidRPr="00092D05">
        <w:rPr>
          <w:rFonts w:asciiTheme="minorHAnsi" w:hAnsiTheme="minorHAnsi"/>
          <w:bCs/>
          <w:sz w:val="26"/>
          <w:szCs w:val="26"/>
        </w:rPr>
        <w:t xml:space="preserve">fiscal </w:t>
      </w:r>
      <w:r w:rsidRPr="00092D05">
        <w:rPr>
          <w:rFonts w:asciiTheme="minorHAnsi" w:hAnsiTheme="minorHAnsi"/>
          <w:bCs/>
          <w:sz w:val="26"/>
          <w:szCs w:val="26"/>
        </w:rPr>
        <w:t>número 12</w:t>
      </w:r>
      <w:r w:rsidR="00AF5646" w:rsidRPr="00092D05">
        <w:rPr>
          <w:rFonts w:asciiTheme="minorHAnsi" w:hAnsiTheme="minorHAnsi"/>
          <w:bCs/>
          <w:sz w:val="26"/>
          <w:szCs w:val="26"/>
        </w:rPr>
        <w:t>55108</w:t>
      </w:r>
      <w:r w:rsidRPr="00092D05">
        <w:rPr>
          <w:rFonts w:asciiTheme="minorHAnsi" w:hAnsiTheme="minorHAnsi"/>
          <w:bCs/>
          <w:sz w:val="26"/>
          <w:szCs w:val="26"/>
        </w:rPr>
        <w:t xml:space="preserve"> (uno-dos-c</w:t>
      </w:r>
      <w:r w:rsidR="00AF5646" w:rsidRPr="00092D05">
        <w:rPr>
          <w:rFonts w:asciiTheme="minorHAnsi" w:hAnsiTheme="minorHAnsi"/>
          <w:bCs/>
          <w:sz w:val="26"/>
          <w:szCs w:val="26"/>
        </w:rPr>
        <w:t>inc</w:t>
      </w:r>
      <w:r w:rsidRPr="00092D05">
        <w:rPr>
          <w:rFonts w:asciiTheme="minorHAnsi" w:hAnsiTheme="minorHAnsi"/>
          <w:bCs/>
          <w:sz w:val="26"/>
          <w:szCs w:val="26"/>
        </w:rPr>
        <w:t>o-</w:t>
      </w:r>
      <w:r w:rsidR="00AF5646" w:rsidRPr="00092D05">
        <w:rPr>
          <w:rFonts w:asciiTheme="minorHAnsi" w:hAnsiTheme="minorHAnsi"/>
          <w:bCs/>
          <w:sz w:val="26"/>
          <w:szCs w:val="26"/>
        </w:rPr>
        <w:t>cinco</w:t>
      </w:r>
      <w:r w:rsidRPr="00092D05">
        <w:rPr>
          <w:rFonts w:asciiTheme="minorHAnsi" w:hAnsiTheme="minorHAnsi"/>
          <w:bCs/>
          <w:sz w:val="26"/>
          <w:szCs w:val="26"/>
        </w:rPr>
        <w:t>-</w:t>
      </w:r>
      <w:r w:rsidR="00AF5646" w:rsidRPr="00092D05">
        <w:rPr>
          <w:rFonts w:asciiTheme="minorHAnsi" w:hAnsiTheme="minorHAnsi"/>
          <w:bCs/>
          <w:sz w:val="26"/>
          <w:szCs w:val="26"/>
        </w:rPr>
        <w:t>uno-</w:t>
      </w:r>
      <w:r w:rsidRPr="00092D05">
        <w:rPr>
          <w:rFonts w:asciiTheme="minorHAnsi" w:hAnsiTheme="minorHAnsi"/>
          <w:bCs/>
          <w:sz w:val="26"/>
          <w:szCs w:val="26"/>
        </w:rPr>
        <w:t>cero</w:t>
      </w:r>
      <w:r w:rsidR="00AF5646" w:rsidRPr="00092D05">
        <w:rPr>
          <w:rFonts w:asciiTheme="minorHAnsi" w:hAnsiTheme="minorHAnsi"/>
          <w:bCs/>
          <w:sz w:val="26"/>
          <w:szCs w:val="26"/>
        </w:rPr>
        <w:t>-ocho</w:t>
      </w:r>
      <w:r w:rsidRPr="00092D05">
        <w:rPr>
          <w:rFonts w:asciiTheme="minorHAnsi" w:hAnsiTheme="minorHAnsi"/>
          <w:bCs/>
          <w:sz w:val="26"/>
          <w:szCs w:val="26"/>
        </w:rPr>
        <w:t>), mediante la que se determinó imponer una multa por la cantidad de $</w:t>
      </w:r>
      <w:r w:rsidR="00AF5646" w:rsidRPr="00092D05">
        <w:rPr>
          <w:rFonts w:asciiTheme="minorHAnsi" w:hAnsiTheme="minorHAnsi"/>
          <w:bCs/>
          <w:sz w:val="26"/>
          <w:szCs w:val="26"/>
        </w:rPr>
        <w:t>10,956</w:t>
      </w:r>
      <w:r w:rsidRPr="00092D05">
        <w:rPr>
          <w:rFonts w:asciiTheme="minorHAnsi" w:hAnsiTheme="minorHAnsi"/>
          <w:bCs/>
          <w:sz w:val="26"/>
          <w:szCs w:val="26"/>
        </w:rPr>
        <w:t>.</w:t>
      </w:r>
      <w:r w:rsidR="00AF5646" w:rsidRPr="00092D05">
        <w:rPr>
          <w:rFonts w:asciiTheme="minorHAnsi" w:hAnsiTheme="minorHAnsi"/>
          <w:bCs/>
          <w:sz w:val="26"/>
          <w:szCs w:val="26"/>
        </w:rPr>
        <w:t>0</w:t>
      </w:r>
      <w:r w:rsidRPr="00092D05">
        <w:rPr>
          <w:rFonts w:asciiTheme="minorHAnsi" w:hAnsiTheme="minorHAnsi"/>
          <w:bCs/>
          <w:sz w:val="26"/>
          <w:szCs w:val="26"/>
        </w:rPr>
        <w:t>0 (</w:t>
      </w:r>
      <w:r w:rsidR="00AF5646" w:rsidRPr="00092D05">
        <w:rPr>
          <w:rFonts w:asciiTheme="minorHAnsi" w:hAnsiTheme="minorHAnsi"/>
          <w:bCs/>
          <w:sz w:val="26"/>
          <w:szCs w:val="26"/>
        </w:rPr>
        <w:t>Diez</w:t>
      </w:r>
      <w:r w:rsidRPr="00092D05">
        <w:rPr>
          <w:rFonts w:asciiTheme="minorHAnsi" w:hAnsiTheme="minorHAnsi"/>
          <w:bCs/>
          <w:sz w:val="26"/>
          <w:szCs w:val="26"/>
        </w:rPr>
        <w:t xml:space="preserve"> mil </w:t>
      </w:r>
      <w:r w:rsidR="00AF5646" w:rsidRPr="00092D05">
        <w:rPr>
          <w:rFonts w:asciiTheme="minorHAnsi" w:hAnsiTheme="minorHAnsi"/>
          <w:bCs/>
          <w:sz w:val="26"/>
          <w:szCs w:val="26"/>
        </w:rPr>
        <w:t>nove</w:t>
      </w:r>
      <w:r w:rsidRPr="00092D05">
        <w:rPr>
          <w:rFonts w:asciiTheme="minorHAnsi" w:hAnsiTheme="minorHAnsi"/>
          <w:bCs/>
          <w:sz w:val="26"/>
          <w:szCs w:val="26"/>
        </w:rPr>
        <w:t>cientos c</w:t>
      </w:r>
      <w:r w:rsidR="00AF5646" w:rsidRPr="00092D05">
        <w:rPr>
          <w:rFonts w:asciiTheme="minorHAnsi" w:hAnsiTheme="minorHAnsi"/>
          <w:bCs/>
          <w:sz w:val="26"/>
          <w:szCs w:val="26"/>
        </w:rPr>
        <w:t>incuenta y seis mil</w:t>
      </w:r>
      <w:r w:rsidRPr="00092D05">
        <w:rPr>
          <w:rFonts w:asciiTheme="minorHAnsi" w:hAnsiTheme="minorHAnsi"/>
          <w:bCs/>
          <w:sz w:val="26"/>
          <w:szCs w:val="26"/>
        </w:rPr>
        <w:t xml:space="preserve"> pesos </w:t>
      </w:r>
      <w:r w:rsidR="00AF5646" w:rsidRPr="00092D05">
        <w:rPr>
          <w:rFonts w:asciiTheme="minorHAnsi" w:hAnsiTheme="minorHAnsi"/>
          <w:bCs/>
          <w:sz w:val="26"/>
          <w:szCs w:val="26"/>
        </w:rPr>
        <w:t>0</w:t>
      </w:r>
      <w:r w:rsidRPr="00092D05">
        <w:rPr>
          <w:rFonts w:asciiTheme="minorHAnsi" w:hAnsiTheme="minorHAnsi"/>
          <w:bCs/>
          <w:sz w:val="26"/>
          <w:szCs w:val="26"/>
        </w:rPr>
        <w:t xml:space="preserve">0/100 Moneda Nacional), </w:t>
      </w:r>
      <w:r w:rsidR="00AF5646" w:rsidRPr="00092D05">
        <w:rPr>
          <w:rFonts w:asciiTheme="minorHAnsi" w:hAnsiTheme="minorHAnsi"/>
          <w:bCs/>
          <w:sz w:val="26"/>
          <w:szCs w:val="26"/>
        </w:rPr>
        <w:t xml:space="preserve">y el pago de la cantidad de $58,000.00 </w:t>
      </w:r>
      <w:r w:rsidR="0065787E" w:rsidRPr="00092D05">
        <w:rPr>
          <w:rFonts w:asciiTheme="minorHAnsi" w:hAnsiTheme="minorHAnsi"/>
          <w:bCs/>
          <w:sz w:val="26"/>
          <w:szCs w:val="26"/>
        </w:rPr>
        <w:t>(C</w:t>
      </w:r>
      <w:r w:rsidR="00AF5646" w:rsidRPr="00092D05">
        <w:rPr>
          <w:rFonts w:asciiTheme="minorHAnsi" w:hAnsiTheme="minorHAnsi"/>
          <w:bCs/>
          <w:sz w:val="26"/>
          <w:szCs w:val="26"/>
        </w:rPr>
        <w:t>incuenta y ocho mil pesos 00/100 Moneda Nacional</w:t>
      </w:r>
      <w:r w:rsidR="0065787E" w:rsidRPr="00092D05">
        <w:rPr>
          <w:rFonts w:asciiTheme="minorHAnsi" w:hAnsiTheme="minorHAnsi"/>
          <w:bCs/>
          <w:sz w:val="26"/>
          <w:szCs w:val="26"/>
        </w:rPr>
        <w:t>)</w:t>
      </w:r>
      <w:r w:rsidR="00AF5646" w:rsidRPr="00092D05">
        <w:rPr>
          <w:rFonts w:asciiTheme="minorHAnsi" w:hAnsiTheme="minorHAnsi"/>
          <w:bCs/>
          <w:sz w:val="26"/>
          <w:szCs w:val="26"/>
        </w:rPr>
        <w:t xml:space="preserve">, por concepto de gastos de retiro y desmantelamiento del anuncio en espacio exterior, espectacular, </w:t>
      </w:r>
      <w:r w:rsidR="0065787E" w:rsidRPr="00092D05">
        <w:rPr>
          <w:rFonts w:asciiTheme="minorHAnsi" w:hAnsiTheme="minorHAnsi"/>
          <w:bCs/>
          <w:sz w:val="26"/>
          <w:szCs w:val="26"/>
        </w:rPr>
        <w:t>auto soportado</w:t>
      </w:r>
      <w:r w:rsidR="00AF5646" w:rsidRPr="00092D05">
        <w:rPr>
          <w:rFonts w:asciiTheme="minorHAnsi" w:hAnsiTheme="minorHAnsi"/>
          <w:bCs/>
          <w:sz w:val="26"/>
          <w:szCs w:val="26"/>
        </w:rPr>
        <w:t xml:space="preserve"> de 2 dos carátulas; </w:t>
      </w:r>
      <w:r w:rsidRPr="00092D05">
        <w:rPr>
          <w:rFonts w:asciiTheme="minorHAnsi" w:hAnsiTheme="minorHAnsi"/>
          <w:bCs/>
          <w:sz w:val="26"/>
          <w:szCs w:val="26"/>
        </w:rPr>
        <w:t xml:space="preserve">instalado en el inmueble ubicado en Bulevar </w:t>
      </w:r>
      <w:r w:rsidR="00AF5646" w:rsidRPr="00092D05">
        <w:rPr>
          <w:rFonts w:asciiTheme="minorHAnsi" w:hAnsiTheme="minorHAnsi"/>
          <w:bCs/>
          <w:sz w:val="26"/>
          <w:szCs w:val="26"/>
        </w:rPr>
        <w:t>Juan Alonso de Torres número 501 quinientos uno, de la colonia Los Gómez</w:t>
      </w:r>
      <w:r w:rsidR="00834F41" w:rsidRPr="00092D05">
        <w:rPr>
          <w:rFonts w:asciiTheme="minorHAnsi" w:hAnsiTheme="minorHAnsi"/>
          <w:bCs/>
          <w:sz w:val="26"/>
          <w:szCs w:val="26"/>
        </w:rPr>
        <w:t xml:space="preserve"> </w:t>
      </w:r>
      <w:r w:rsidRPr="00092D05">
        <w:rPr>
          <w:rFonts w:asciiTheme="minorHAnsi" w:hAnsiTheme="minorHAnsi"/>
          <w:bCs/>
          <w:sz w:val="26"/>
          <w:szCs w:val="26"/>
        </w:rPr>
        <w:t xml:space="preserve">de esta ciudad. . . . . . </w:t>
      </w:r>
    </w:p>
    <w:p w:rsidR="003265AA" w:rsidRPr="00092D05" w:rsidRDefault="003265AA" w:rsidP="003265AA">
      <w:pPr>
        <w:jc w:val="both"/>
        <w:rPr>
          <w:rFonts w:asciiTheme="minorHAnsi" w:hAnsiTheme="minorHAnsi"/>
          <w:sz w:val="26"/>
          <w:szCs w:val="26"/>
        </w:rPr>
      </w:pPr>
    </w:p>
    <w:p w:rsidR="003265AA" w:rsidRPr="00092D05" w:rsidRDefault="003265AA" w:rsidP="003265AA">
      <w:pPr>
        <w:ind w:firstLine="708"/>
        <w:jc w:val="both"/>
        <w:rPr>
          <w:rFonts w:asciiTheme="minorHAnsi" w:hAnsiTheme="minorHAnsi"/>
          <w:sz w:val="26"/>
          <w:szCs w:val="26"/>
        </w:rPr>
      </w:pPr>
      <w:r w:rsidRPr="00092D05">
        <w:rPr>
          <w:rFonts w:asciiTheme="minorHAnsi" w:hAnsiTheme="minorHAnsi"/>
          <w:b/>
          <w:bCs/>
          <w:sz w:val="26"/>
          <w:szCs w:val="26"/>
        </w:rPr>
        <w:t xml:space="preserve">b).- Autoridad demandada.- </w:t>
      </w:r>
      <w:bookmarkStart w:id="1" w:name="OLE_LINK2"/>
      <w:bookmarkStart w:id="2" w:name="OLE_LINK1"/>
      <w:r w:rsidRPr="00092D05">
        <w:rPr>
          <w:rFonts w:asciiTheme="minorHAnsi" w:hAnsiTheme="minorHAnsi"/>
          <w:bCs/>
          <w:sz w:val="26"/>
          <w:szCs w:val="26"/>
        </w:rPr>
        <w:t xml:space="preserve">La Dirección de Verificación Urbana </w:t>
      </w:r>
      <w:bookmarkEnd w:id="1"/>
      <w:bookmarkEnd w:id="2"/>
      <w:r w:rsidRPr="00092D05">
        <w:rPr>
          <w:rFonts w:asciiTheme="minorHAnsi" w:hAnsiTheme="minorHAnsi"/>
          <w:bCs/>
          <w:sz w:val="26"/>
          <w:szCs w:val="26"/>
        </w:rPr>
        <w:t>de León, Guanajuato</w:t>
      </w:r>
      <w:r w:rsidRPr="00092D05">
        <w:rPr>
          <w:rFonts w:asciiTheme="minorHAnsi" w:hAnsiTheme="minorHAnsi" w:cs="Arial"/>
          <w:sz w:val="26"/>
        </w:rPr>
        <w:t xml:space="preserve">. . . . . . . . . . . . . . . . . . . . . . . . . . . . . . . . . . . . . . . . . . . . . . . . . . . . . . . . . . . . </w:t>
      </w:r>
    </w:p>
    <w:p w:rsidR="003265AA" w:rsidRPr="00092D05" w:rsidRDefault="003265AA" w:rsidP="003265AA">
      <w:pPr>
        <w:jc w:val="both"/>
        <w:rPr>
          <w:rFonts w:asciiTheme="minorHAnsi" w:hAnsiTheme="minorHAnsi"/>
          <w:sz w:val="26"/>
          <w:szCs w:val="26"/>
        </w:rPr>
      </w:pPr>
    </w:p>
    <w:p w:rsidR="003265AA" w:rsidRPr="00092D05" w:rsidRDefault="003265AA" w:rsidP="003265AA">
      <w:pPr>
        <w:ind w:firstLine="708"/>
        <w:jc w:val="both"/>
        <w:rPr>
          <w:rFonts w:asciiTheme="minorHAnsi" w:hAnsiTheme="minorHAnsi"/>
          <w:sz w:val="26"/>
          <w:szCs w:val="22"/>
        </w:rPr>
      </w:pPr>
      <w:proofErr w:type="gramStart"/>
      <w:r w:rsidRPr="00092D05">
        <w:rPr>
          <w:rFonts w:asciiTheme="minorHAnsi" w:hAnsiTheme="minorHAnsi"/>
          <w:b/>
          <w:bCs/>
          <w:sz w:val="26"/>
          <w:szCs w:val="26"/>
        </w:rPr>
        <w:t>c).-</w:t>
      </w:r>
      <w:proofErr w:type="gramEnd"/>
      <w:r w:rsidRPr="00092D05">
        <w:rPr>
          <w:rFonts w:asciiTheme="minorHAnsi" w:hAnsiTheme="minorHAnsi"/>
          <w:b/>
          <w:bCs/>
          <w:sz w:val="26"/>
          <w:szCs w:val="26"/>
        </w:rPr>
        <w:t xml:space="preserve"> Pretensión: </w:t>
      </w:r>
      <w:r w:rsidRPr="00092D05">
        <w:rPr>
          <w:rFonts w:asciiTheme="minorHAnsi" w:hAnsiTheme="minorHAnsi"/>
          <w:bCs/>
          <w:sz w:val="26"/>
          <w:szCs w:val="26"/>
        </w:rPr>
        <w:t xml:space="preserve">La </w:t>
      </w:r>
      <w:r w:rsidRPr="00092D05">
        <w:rPr>
          <w:rFonts w:asciiTheme="minorHAnsi" w:hAnsiTheme="minorHAnsi"/>
          <w:sz w:val="26"/>
          <w:szCs w:val="26"/>
        </w:rPr>
        <w:t>nulidad de la resolución impugnada</w:t>
      </w:r>
      <w:r w:rsidR="00834F41" w:rsidRPr="00092D05">
        <w:rPr>
          <w:rFonts w:asciiTheme="minorHAnsi" w:hAnsiTheme="minorHAnsi"/>
          <w:sz w:val="26"/>
          <w:szCs w:val="26"/>
        </w:rPr>
        <w:t xml:space="preserve"> y la cancelación del embargo practicado a un bien inmueble propiedad de la impetrante</w:t>
      </w:r>
      <w:r w:rsidRPr="00092D05">
        <w:rPr>
          <w:rFonts w:asciiTheme="minorHAnsi" w:hAnsiTheme="minorHAnsi"/>
          <w:sz w:val="26"/>
          <w:szCs w:val="26"/>
        </w:rPr>
        <w:t xml:space="preserve">. </w:t>
      </w:r>
      <w:r w:rsidR="00834F41" w:rsidRPr="00092D05">
        <w:rPr>
          <w:rFonts w:asciiTheme="minorHAnsi" w:hAnsiTheme="minorHAnsi"/>
          <w:sz w:val="26"/>
          <w:szCs w:val="26"/>
        </w:rPr>
        <w:t>. . . . . . . . . . .</w:t>
      </w:r>
    </w:p>
    <w:p w:rsidR="003265AA" w:rsidRPr="00092D05" w:rsidRDefault="003265AA" w:rsidP="003265AA">
      <w:pPr>
        <w:jc w:val="both"/>
        <w:rPr>
          <w:rFonts w:asciiTheme="minorHAnsi" w:hAnsiTheme="minorHAnsi"/>
          <w:sz w:val="26"/>
          <w:szCs w:val="26"/>
        </w:rPr>
      </w:pPr>
    </w:p>
    <w:p w:rsidR="003265AA" w:rsidRPr="00092D05" w:rsidRDefault="003265AA" w:rsidP="003265AA">
      <w:pPr>
        <w:ind w:firstLine="708"/>
        <w:jc w:val="both"/>
        <w:rPr>
          <w:rFonts w:asciiTheme="minorHAnsi" w:hAnsiTheme="minorHAnsi"/>
          <w:sz w:val="26"/>
          <w:szCs w:val="26"/>
        </w:rPr>
      </w:pPr>
      <w:r w:rsidRPr="00092D05">
        <w:rPr>
          <w:rFonts w:asciiTheme="minorHAnsi" w:hAnsiTheme="minorHAnsi"/>
          <w:b/>
          <w:i/>
          <w:iCs/>
          <w:sz w:val="26"/>
          <w:szCs w:val="26"/>
        </w:rPr>
        <w:t xml:space="preserve">SEGUNDO.- </w:t>
      </w:r>
      <w:r w:rsidRPr="00092D05">
        <w:rPr>
          <w:rFonts w:asciiTheme="minorHAnsi" w:hAnsiTheme="minorHAnsi" w:cs="Arial"/>
          <w:sz w:val="26"/>
        </w:rPr>
        <w:t xml:space="preserve">Por razón de turno correspondió conocer del proceso a este Juzgado; por lo que mediante auto de </w:t>
      </w:r>
      <w:r w:rsidRPr="00092D05">
        <w:rPr>
          <w:rFonts w:asciiTheme="minorHAnsi" w:hAnsiTheme="minorHAnsi"/>
          <w:sz w:val="26"/>
          <w:szCs w:val="26"/>
        </w:rPr>
        <w:t xml:space="preserve">fecha 22 veintidós de </w:t>
      </w:r>
      <w:r w:rsidR="00834F41" w:rsidRPr="00092D05">
        <w:rPr>
          <w:rFonts w:asciiTheme="minorHAnsi" w:hAnsiTheme="minorHAnsi"/>
          <w:sz w:val="26"/>
          <w:szCs w:val="26"/>
        </w:rPr>
        <w:t>agost</w:t>
      </w:r>
      <w:r w:rsidRPr="00092D05">
        <w:rPr>
          <w:rFonts w:asciiTheme="minorHAnsi" w:hAnsiTheme="minorHAnsi"/>
          <w:sz w:val="26"/>
          <w:szCs w:val="26"/>
        </w:rPr>
        <w:t xml:space="preserve">o del año 2019 dos mil diecinueve, se admitió a trámite la demanda en contra de la autoridad referida; teniéndose a la parte actora por ofrecidas y admitidas las pruebas documentales descritas con los números 1 uno </w:t>
      </w:r>
      <w:r w:rsidR="00B10F2C" w:rsidRPr="00092D05">
        <w:rPr>
          <w:rFonts w:asciiTheme="minorHAnsi" w:hAnsiTheme="minorHAnsi"/>
          <w:sz w:val="26"/>
          <w:szCs w:val="26"/>
        </w:rPr>
        <w:t>al 5 cinco</w:t>
      </w:r>
      <w:r w:rsidRPr="00092D05">
        <w:rPr>
          <w:rFonts w:asciiTheme="minorHAnsi" w:hAnsiTheme="minorHAnsi"/>
          <w:sz w:val="26"/>
          <w:szCs w:val="26"/>
        </w:rPr>
        <w:t>, del capítulo respectivo de su escrito de demanda</w:t>
      </w:r>
      <w:r w:rsidR="00B10F2C" w:rsidRPr="00092D05">
        <w:rPr>
          <w:rFonts w:asciiTheme="minorHAnsi" w:hAnsiTheme="minorHAnsi"/>
          <w:sz w:val="26"/>
          <w:szCs w:val="26"/>
        </w:rPr>
        <w:t xml:space="preserve">; </w:t>
      </w:r>
      <w:r w:rsidRPr="00092D05">
        <w:rPr>
          <w:rFonts w:asciiTheme="minorHAnsi" w:hAnsiTheme="minorHAnsi"/>
          <w:sz w:val="26"/>
          <w:szCs w:val="26"/>
        </w:rPr>
        <w:t>la</w:t>
      </w:r>
      <w:r w:rsidR="00411428" w:rsidRPr="00092D05">
        <w:rPr>
          <w:rFonts w:asciiTheme="minorHAnsi" w:hAnsiTheme="minorHAnsi"/>
          <w:sz w:val="26"/>
          <w:szCs w:val="26"/>
        </w:rPr>
        <w:t>s</w:t>
      </w:r>
      <w:r w:rsidRPr="00092D05">
        <w:rPr>
          <w:rFonts w:asciiTheme="minorHAnsi" w:hAnsiTheme="minorHAnsi"/>
          <w:sz w:val="26"/>
          <w:szCs w:val="26"/>
        </w:rPr>
        <w:t xml:space="preserve"> que se tuv</w:t>
      </w:r>
      <w:r w:rsidR="00B10F2C" w:rsidRPr="00092D05">
        <w:rPr>
          <w:rFonts w:asciiTheme="minorHAnsi" w:hAnsiTheme="minorHAnsi"/>
          <w:sz w:val="26"/>
          <w:szCs w:val="26"/>
        </w:rPr>
        <w:t>o</w:t>
      </w:r>
      <w:r w:rsidRPr="00092D05">
        <w:rPr>
          <w:rFonts w:asciiTheme="minorHAnsi" w:hAnsiTheme="minorHAnsi"/>
          <w:sz w:val="26"/>
          <w:szCs w:val="26"/>
        </w:rPr>
        <w:t xml:space="preserve"> por desahogadas en ese momento, dada su propia naturaleza</w:t>
      </w:r>
      <w:proofErr w:type="gramStart"/>
      <w:r w:rsidRPr="00092D05">
        <w:rPr>
          <w:rFonts w:asciiTheme="minorHAnsi" w:hAnsiTheme="minorHAnsi"/>
          <w:sz w:val="26"/>
          <w:szCs w:val="26"/>
        </w:rPr>
        <w:t>. . . . . . . .</w:t>
      </w:r>
      <w:proofErr w:type="gramEnd"/>
      <w:r w:rsidRPr="00092D05">
        <w:rPr>
          <w:rFonts w:asciiTheme="minorHAnsi" w:hAnsiTheme="minorHAnsi"/>
          <w:sz w:val="26"/>
          <w:szCs w:val="26"/>
        </w:rPr>
        <w:t xml:space="preserve"> . . . . . . . .</w:t>
      </w:r>
      <w:r w:rsidR="00B10F2C" w:rsidRPr="00092D05">
        <w:rPr>
          <w:rFonts w:asciiTheme="minorHAnsi" w:hAnsiTheme="minorHAnsi"/>
          <w:sz w:val="26"/>
          <w:szCs w:val="26"/>
        </w:rPr>
        <w:t xml:space="preserve"> . . . . .</w:t>
      </w:r>
      <w:r w:rsidR="00411428" w:rsidRPr="00092D05">
        <w:rPr>
          <w:rFonts w:asciiTheme="minorHAnsi" w:hAnsiTheme="minorHAnsi"/>
          <w:sz w:val="26"/>
          <w:szCs w:val="26"/>
        </w:rPr>
        <w:t xml:space="preserve"> . . . . . . . . . . . . . . . . . . . . . . . . . . . . . . .</w:t>
      </w:r>
      <w:r w:rsidR="00B10F2C" w:rsidRPr="00092D05">
        <w:rPr>
          <w:rFonts w:asciiTheme="minorHAnsi" w:hAnsiTheme="minorHAnsi"/>
          <w:sz w:val="26"/>
          <w:szCs w:val="26"/>
        </w:rPr>
        <w:t xml:space="preserve"> </w:t>
      </w:r>
    </w:p>
    <w:p w:rsidR="003265AA" w:rsidRPr="00092D05" w:rsidRDefault="003265AA" w:rsidP="003265AA">
      <w:pPr>
        <w:jc w:val="both"/>
        <w:rPr>
          <w:rFonts w:asciiTheme="minorHAnsi" w:hAnsiTheme="minorHAnsi"/>
          <w:sz w:val="26"/>
          <w:szCs w:val="26"/>
        </w:rPr>
      </w:pPr>
    </w:p>
    <w:p w:rsidR="00411428" w:rsidRPr="00092D05" w:rsidRDefault="00411428" w:rsidP="00411428">
      <w:pPr>
        <w:ind w:firstLine="708"/>
        <w:jc w:val="both"/>
        <w:rPr>
          <w:rFonts w:asciiTheme="minorHAnsi" w:hAnsiTheme="minorHAnsi"/>
          <w:sz w:val="26"/>
          <w:szCs w:val="26"/>
        </w:rPr>
      </w:pPr>
      <w:r w:rsidRPr="00092D05">
        <w:rPr>
          <w:rFonts w:asciiTheme="minorHAnsi" w:hAnsiTheme="minorHAnsi"/>
          <w:sz w:val="26"/>
          <w:szCs w:val="26"/>
        </w:rPr>
        <w:t>Requiriéndole la exhibición de la Escritura Público número 8472 ocho mil cuatrocientos setenta y dos; por otro lado no se admitió la instrumental de actuaciones</w:t>
      </w:r>
      <w:r w:rsidR="0065787E" w:rsidRPr="00092D05">
        <w:rPr>
          <w:rFonts w:asciiTheme="minorHAnsi" w:hAnsiTheme="minorHAnsi"/>
          <w:sz w:val="26"/>
          <w:szCs w:val="26"/>
        </w:rPr>
        <w:t xml:space="preserve"> y,</w:t>
      </w:r>
      <w:r w:rsidRPr="00092D05">
        <w:rPr>
          <w:rFonts w:asciiTheme="minorHAnsi" w:hAnsiTheme="minorHAnsi"/>
          <w:sz w:val="26"/>
          <w:szCs w:val="26"/>
        </w:rPr>
        <w:t xml:space="preserve"> a la autoridad demandada</w:t>
      </w:r>
      <w:r w:rsidR="0065787E" w:rsidRPr="00092D05">
        <w:rPr>
          <w:rFonts w:asciiTheme="minorHAnsi" w:hAnsiTheme="minorHAnsi"/>
          <w:sz w:val="26"/>
          <w:szCs w:val="26"/>
        </w:rPr>
        <w:t>,</w:t>
      </w:r>
      <w:r w:rsidRPr="00092D05">
        <w:rPr>
          <w:rFonts w:asciiTheme="minorHAnsi" w:hAnsiTheme="minorHAnsi"/>
          <w:sz w:val="26"/>
          <w:szCs w:val="26"/>
        </w:rPr>
        <w:t xml:space="preserve"> se le requirió exhibiera la resolución impugnada y su notificación. . . . . . . . . . . . . . . . . . . . . . . . . . . . . . . . . . . . . . . . . . . . . .  </w:t>
      </w:r>
    </w:p>
    <w:p w:rsidR="00411428" w:rsidRPr="00092D05" w:rsidRDefault="00411428" w:rsidP="003265AA">
      <w:pPr>
        <w:jc w:val="both"/>
        <w:rPr>
          <w:rFonts w:asciiTheme="minorHAnsi" w:hAnsiTheme="minorHAnsi"/>
          <w:sz w:val="26"/>
          <w:szCs w:val="26"/>
        </w:rPr>
      </w:pPr>
    </w:p>
    <w:p w:rsidR="003265AA" w:rsidRPr="00092D05" w:rsidRDefault="003265AA" w:rsidP="003265AA">
      <w:pPr>
        <w:ind w:firstLine="708"/>
        <w:jc w:val="both"/>
        <w:rPr>
          <w:rFonts w:asciiTheme="minorHAnsi" w:hAnsiTheme="minorHAnsi"/>
          <w:sz w:val="26"/>
          <w:szCs w:val="26"/>
        </w:rPr>
      </w:pPr>
      <w:r w:rsidRPr="00092D05">
        <w:rPr>
          <w:rFonts w:asciiTheme="minorHAnsi" w:hAnsiTheme="minorHAnsi"/>
          <w:sz w:val="26"/>
          <w:szCs w:val="26"/>
        </w:rPr>
        <w:t xml:space="preserve">Por otra parte, en cuanto a la suspensión solicitada, </w:t>
      </w:r>
      <w:r w:rsidRPr="00092D05">
        <w:rPr>
          <w:rFonts w:asciiTheme="minorHAnsi" w:hAnsiTheme="minorHAnsi"/>
          <w:b/>
          <w:sz w:val="26"/>
          <w:szCs w:val="26"/>
        </w:rPr>
        <w:t>se concedió</w:t>
      </w:r>
      <w:r w:rsidRPr="00092D05">
        <w:rPr>
          <w:rFonts w:asciiTheme="minorHAnsi" w:hAnsiTheme="minorHAnsi"/>
          <w:sz w:val="26"/>
          <w:szCs w:val="26"/>
        </w:rPr>
        <w:t xml:space="preserve"> dicha medida cautelar para el efecto de que se mantuvieran las cosas en el estado en el que se encontraban, hasta en tanto se dicte la resolución definitiva. . . . . . . . . . . . .</w:t>
      </w:r>
    </w:p>
    <w:p w:rsidR="003265AA" w:rsidRPr="00092D05" w:rsidRDefault="003265AA" w:rsidP="003265AA">
      <w:pPr>
        <w:jc w:val="both"/>
        <w:rPr>
          <w:rFonts w:asciiTheme="minorHAnsi" w:hAnsiTheme="minorHAnsi"/>
          <w:sz w:val="26"/>
          <w:szCs w:val="26"/>
        </w:rPr>
      </w:pPr>
    </w:p>
    <w:p w:rsidR="003265AA" w:rsidRPr="00092D05" w:rsidRDefault="003265AA" w:rsidP="003265AA">
      <w:pPr>
        <w:ind w:firstLine="708"/>
        <w:jc w:val="both"/>
        <w:rPr>
          <w:rFonts w:asciiTheme="minorHAnsi" w:hAnsiTheme="minorHAnsi"/>
          <w:sz w:val="26"/>
          <w:szCs w:val="26"/>
        </w:rPr>
      </w:pPr>
      <w:r w:rsidRPr="00092D05">
        <w:rPr>
          <w:rFonts w:asciiTheme="minorHAnsi" w:hAnsiTheme="minorHAnsi"/>
          <w:sz w:val="26"/>
          <w:szCs w:val="26"/>
        </w:rPr>
        <w:t xml:space="preserve">Asimismo, se ordenó emplazar y correr traslado a las autoridades señaladas como demandadas para que dieran contestación de la demanda; lo que hizo el Director de Verificación Urbana, Licenciado </w:t>
      </w:r>
      <w:r w:rsidRPr="00092D05">
        <w:rPr>
          <w:rFonts w:asciiTheme="minorHAnsi" w:hAnsiTheme="minorHAnsi"/>
          <w:b/>
          <w:sz w:val="26"/>
          <w:szCs w:val="26"/>
        </w:rPr>
        <w:t>David Gómez Luna</w:t>
      </w:r>
      <w:r w:rsidRPr="00092D05">
        <w:rPr>
          <w:rFonts w:asciiTheme="minorHAnsi" w:hAnsiTheme="minorHAnsi"/>
          <w:sz w:val="26"/>
          <w:szCs w:val="26"/>
        </w:rPr>
        <w:t xml:space="preserve">,  mediante escrito presentado el día </w:t>
      </w:r>
      <w:r w:rsidR="00411428" w:rsidRPr="00092D05">
        <w:rPr>
          <w:rFonts w:asciiTheme="minorHAnsi" w:hAnsiTheme="minorHAnsi"/>
          <w:sz w:val="26"/>
          <w:szCs w:val="26"/>
        </w:rPr>
        <w:t>4</w:t>
      </w:r>
      <w:r w:rsidRPr="00092D05">
        <w:rPr>
          <w:rFonts w:asciiTheme="minorHAnsi" w:hAnsiTheme="minorHAnsi"/>
          <w:sz w:val="26"/>
          <w:szCs w:val="26"/>
        </w:rPr>
        <w:t xml:space="preserve"> </w:t>
      </w:r>
      <w:r w:rsidR="00411428" w:rsidRPr="00092D05">
        <w:rPr>
          <w:rFonts w:asciiTheme="minorHAnsi" w:hAnsiTheme="minorHAnsi"/>
          <w:sz w:val="26"/>
          <w:szCs w:val="26"/>
        </w:rPr>
        <w:t>cuatro</w:t>
      </w:r>
      <w:r w:rsidRPr="00092D05">
        <w:rPr>
          <w:rFonts w:asciiTheme="minorHAnsi" w:hAnsiTheme="minorHAnsi"/>
          <w:sz w:val="26"/>
          <w:szCs w:val="26"/>
        </w:rPr>
        <w:t xml:space="preserve"> de </w:t>
      </w:r>
      <w:r w:rsidR="00411428" w:rsidRPr="00092D05">
        <w:rPr>
          <w:rFonts w:asciiTheme="minorHAnsi" w:hAnsiTheme="minorHAnsi"/>
          <w:sz w:val="26"/>
          <w:szCs w:val="26"/>
        </w:rPr>
        <w:t>septiembre</w:t>
      </w:r>
      <w:r w:rsidRPr="00092D05">
        <w:rPr>
          <w:rFonts w:asciiTheme="minorHAnsi" w:hAnsiTheme="minorHAnsi"/>
          <w:sz w:val="26"/>
          <w:szCs w:val="26"/>
        </w:rPr>
        <w:t xml:space="preserve"> de 2019 dos mil diecinueve; por el que hicieron valer </w:t>
      </w:r>
      <w:r w:rsidR="00411428" w:rsidRPr="00092D05">
        <w:rPr>
          <w:rFonts w:asciiTheme="minorHAnsi" w:hAnsiTheme="minorHAnsi"/>
          <w:sz w:val="26"/>
          <w:szCs w:val="26"/>
        </w:rPr>
        <w:t>una</w:t>
      </w:r>
      <w:r w:rsidRPr="00092D05">
        <w:rPr>
          <w:rFonts w:asciiTheme="minorHAnsi" w:hAnsiTheme="minorHAnsi"/>
          <w:sz w:val="26"/>
          <w:szCs w:val="26"/>
        </w:rPr>
        <w:t xml:space="preserve"> causal de improcedencia, di</w:t>
      </w:r>
      <w:r w:rsidR="00411428" w:rsidRPr="00092D05">
        <w:rPr>
          <w:rFonts w:asciiTheme="minorHAnsi" w:hAnsiTheme="minorHAnsi"/>
          <w:sz w:val="26"/>
          <w:szCs w:val="26"/>
        </w:rPr>
        <w:t>o</w:t>
      </w:r>
      <w:r w:rsidRPr="00092D05">
        <w:rPr>
          <w:rFonts w:asciiTheme="minorHAnsi" w:hAnsiTheme="minorHAnsi"/>
          <w:sz w:val="26"/>
          <w:szCs w:val="26"/>
        </w:rPr>
        <w:t xml:space="preserve"> contestación a los hechos y a los conceptos de impugnación, de los que manifestó eran inoperantes e improcedentes. . . . . . . . . . </w:t>
      </w:r>
      <w:r w:rsidR="00411428" w:rsidRPr="00092D05">
        <w:rPr>
          <w:rFonts w:asciiTheme="minorHAnsi" w:hAnsiTheme="minorHAnsi"/>
          <w:sz w:val="26"/>
          <w:szCs w:val="26"/>
        </w:rPr>
        <w:t xml:space="preserve">. . . . . . . . . . . . . . . . . . . . . . . . . . . . . . . . . . . . . . . . . . . . . . . </w:t>
      </w:r>
    </w:p>
    <w:p w:rsidR="003265AA" w:rsidRPr="00092D05" w:rsidRDefault="003265AA" w:rsidP="003265AA">
      <w:pPr>
        <w:ind w:firstLine="708"/>
        <w:jc w:val="both"/>
        <w:rPr>
          <w:rFonts w:asciiTheme="minorHAnsi" w:hAnsiTheme="minorHAnsi"/>
          <w:sz w:val="26"/>
          <w:szCs w:val="26"/>
        </w:rPr>
      </w:pPr>
    </w:p>
    <w:p w:rsidR="003265AA" w:rsidRPr="00092D05" w:rsidRDefault="003265AA" w:rsidP="003265AA">
      <w:pPr>
        <w:pStyle w:val="Textoindependiente"/>
        <w:ind w:firstLine="708"/>
        <w:rPr>
          <w:rFonts w:asciiTheme="minorHAnsi" w:hAnsiTheme="minorHAnsi"/>
          <w:sz w:val="26"/>
        </w:rPr>
      </w:pPr>
      <w:r w:rsidRPr="00092D05">
        <w:rPr>
          <w:rFonts w:asciiTheme="minorHAnsi" w:hAnsiTheme="minorHAnsi" w:cs="Arial"/>
          <w:b/>
          <w:bCs/>
          <w:i/>
          <w:iCs/>
          <w:sz w:val="26"/>
        </w:rPr>
        <w:t xml:space="preserve">TERCERO.- </w:t>
      </w:r>
      <w:r w:rsidRPr="00092D05">
        <w:rPr>
          <w:rFonts w:asciiTheme="minorHAnsi" w:hAnsiTheme="minorHAnsi"/>
          <w:sz w:val="26"/>
        </w:rPr>
        <w:t xml:space="preserve">Por auto de fecha </w:t>
      </w:r>
      <w:r w:rsidR="0023584E" w:rsidRPr="00092D05">
        <w:rPr>
          <w:rFonts w:asciiTheme="minorHAnsi" w:hAnsiTheme="minorHAnsi"/>
          <w:sz w:val="26"/>
        </w:rPr>
        <w:t>9</w:t>
      </w:r>
      <w:r w:rsidRPr="00092D05">
        <w:rPr>
          <w:rFonts w:asciiTheme="minorHAnsi" w:hAnsiTheme="minorHAnsi"/>
          <w:sz w:val="26"/>
        </w:rPr>
        <w:t xml:space="preserve"> </w:t>
      </w:r>
      <w:r w:rsidR="0023584E" w:rsidRPr="00092D05">
        <w:rPr>
          <w:rFonts w:asciiTheme="minorHAnsi" w:hAnsiTheme="minorHAnsi"/>
          <w:sz w:val="26"/>
        </w:rPr>
        <w:t>nueve</w:t>
      </w:r>
      <w:r w:rsidRPr="00092D05">
        <w:rPr>
          <w:rFonts w:asciiTheme="minorHAnsi" w:hAnsiTheme="minorHAnsi"/>
          <w:sz w:val="26"/>
        </w:rPr>
        <w:t xml:space="preserve"> de </w:t>
      </w:r>
      <w:r w:rsidR="0023584E" w:rsidRPr="00092D05">
        <w:rPr>
          <w:rFonts w:asciiTheme="minorHAnsi" w:hAnsiTheme="minorHAnsi"/>
          <w:sz w:val="26"/>
        </w:rPr>
        <w:t>septiembre</w:t>
      </w:r>
      <w:r w:rsidRPr="00092D05">
        <w:rPr>
          <w:rFonts w:asciiTheme="minorHAnsi" w:hAnsiTheme="minorHAnsi"/>
          <w:sz w:val="26"/>
        </w:rPr>
        <w:t xml:space="preserve"> del año 2019 dos mil diecinueve, se tuvo a la autoridad demandada por contestando, en tiempo y forma, la demanda instaurada en su contra; así como por admitidas como pruebas de su parte, la documental admitida a la parte actora y que hicieron suyas, así como las adjuntas a sus escritos de contestación, consistentes en copias certificadas de sus nombramientos y del procedimiento administrativo de ejecución y el oficio con número DGDU/CAJ/0</w:t>
      </w:r>
      <w:r w:rsidR="0023584E" w:rsidRPr="00092D05">
        <w:rPr>
          <w:rFonts w:asciiTheme="minorHAnsi" w:hAnsiTheme="minorHAnsi"/>
          <w:sz w:val="26"/>
        </w:rPr>
        <w:t>6</w:t>
      </w:r>
      <w:r w:rsidRPr="00092D05">
        <w:rPr>
          <w:rFonts w:asciiTheme="minorHAnsi" w:hAnsiTheme="minorHAnsi"/>
          <w:sz w:val="26"/>
        </w:rPr>
        <w:t>73/2019, las que se tuvieron por desahogadas, y la</w:t>
      </w:r>
      <w:r w:rsidR="0065787E" w:rsidRPr="00092D05">
        <w:rPr>
          <w:rFonts w:asciiTheme="minorHAnsi" w:hAnsiTheme="minorHAnsi"/>
          <w:sz w:val="26"/>
        </w:rPr>
        <w:t>s</w:t>
      </w:r>
      <w:r w:rsidRPr="00092D05">
        <w:rPr>
          <w:rFonts w:asciiTheme="minorHAnsi" w:hAnsiTheme="minorHAnsi"/>
          <w:sz w:val="26"/>
        </w:rPr>
        <w:t xml:space="preserve"> </w:t>
      </w:r>
      <w:r w:rsidR="0065787E" w:rsidRPr="00092D05">
        <w:rPr>
          <w:rFonts w:asciiTheme="minorHAnsi" w:hAnsiTheme="minorHAnsi"/>
          <w:sz w:val="26"/>
        </w:rPr>
        <w:t>presunciones</w:t>
      </w:r>
      <w:r w:rsidRPr="00092D05">
        <w:rPr>
          <w:rFonts w:asciiTheme="minorHAnsi" w:hAnsiTheme="minorHAnsi"/>
          <w:sz w:val="26"/>
        </w:rPr>
        <w:t xml:space="preserve"> legal y humana en lo que le beneficie. </w:t>
      </w:r>
      <w:r w:rsidR="0023584E" w:rsidRPr="00092D05">
        <w:rPr>
          <w:rFonts w:asciiTheme="minorHAnsi" w:hAnsiTheme="minorHAnsi"/>
          <w:sz w:val="26"/>
        </w:rPr>
        <w:t>Así como también exhibió la resolución emitida en el expediente número 885/2016-A y su notificación</w:t>
      </w:r>
      <w:r w:rsidRPr="00092D05">
        <w:rPr>
          <w:rFonts w:asciiTheme="minorHAnsi" w:hAnsiTheme="minorHAnsi"/>
          <w:sz w:val="26"/>
        </w:rPr>
        <w:t>. . . . . . . . . .</w:t>
      </w:r>
      <w:r w:rsidR="0023584E" w:rsidRPr="00092D05">
        <w:rPr>
          <w:rFonts w:asciiTheme="minorHAnsi" w:hAnsiTheme="minorHAnsi"/>
          <w:sz w:val="26"/>
        </w:rPr>
        <w:t xml:space="preserve"> </w:t>
      </w:r>
      <w:r w:rsidR="0023584E" w:rsidRPr="00092D05">
        <w:rPr>
          <w:rFonts w:asciiTheme="minorHAnsi" w:hAnsiTheme="minorHAnsi"/>
          <w:sz w:val="26"/>
          <w:szCs w:val="26"/>
        </w:rPr>
        <w:t xml:space="preserve">. . . . . . . . . . . . . . . . . . . . . . . . . . . . . . . . . . . . . . . . . . . . . . . . . . </w:t>
      </w:r>
      <w:r w:rsidRPr="00092D05">
        <w:rPr>
          <w:rFonts w:asciiTheme="minorHAnsi" w:hAnsiTheme="minorHAnsi"/>
          <w:sz w:val="26"/>
        </w:rPr>
        <w:t xml:space="preserve"> </w:t>
      </w:r>
    </w:p>
    <w:p w:rsidR="003265AA" w:rsidRPr="00092D05" w:rsidRDefault="003265AA" w:rsidP="003265AA">
      <w:pPr>
        <w:pStyle w:val="Textoindependiente"/>
        <w:ind w:firstLine="708"/>
        <w:rPr>
          <w:rFonts w:asciiTheme="minorHAnsi" w:hAnsiTheme="minorHAnsi" w:cs="Arial"/>
          <w:sz w:val="26"/>
        </w:rPr>
      </w:pPr>
    </w:p>
    <w:p w:rsidR="00C23A43" w:rsidRPr="00092D05" w:rsidRDefault="00C23A43" w:rsidP="00C23A43">
      <w:pPr>
        <w:pStyle w:val="Textoindependiente"/>
        <w:ind w:firstLine="708"/>
        <w:rPr>
          <w:rFonts w:asciiTheme="minorHAnsi" w:hAnsiTheme="minorHAnsi"/>
          <w:sz w:val="26"/>
        </w:rPr>
      </w:pPr>
      <w:r w:rsidRPr="00092D05">
        <w:rPr>
          <w:rFonts w:asciiTheme="minorHAnsi" w:hAnsiTheme="minorHAnsi"/>
          <w:sz w:val="26"/>
        </w:rPr>
        <w:t xml:space="preserve">De esta manera, por ser el momento procesal oportuno, se citó a las partes a la </w:t>
      </w:r>
      <w:r w:rsidRPr="00092D05">
        <w:rPr>
          <w:rFonts w:asciiTheme="minorHAnsi" w:hAnsiTheme="minorHAnsi"/>
          <w:b/>
          <w:sz w:val="26"/>
        </w:rPr>
        <w:t>Audiencia</w:t>
      </w:r>
      <w:r w:rsidRPr="00092D05">
        <w:rPr>
          <w:rFonts w:asciiTheme="minorHAnsi" w:hAnsiTheme="minorHAnsi"/>
          <w:sz w:val="26"/>
        </w:rPr>
        <w:t xml:space="preserve"> de </w:t>
      </w:r>
      <w:r w:rsidRPr="00092D05">
        <w:rPr>
          <w:rFonts w:asciiTheme="minorHAnsi" w:hAnsiTheme="minorHAnsi"/>
          <w:b/>
          <w:sz w:val="26"/>
        </w:rPr>
        <w:t>Alegatos</w:t>
      </w:r>
      <w:r w:rsidRPr="00092D05">
        <w:rPr>
          <w:rFonts w:asciiTheme="minorHAnsi" w:hAnsiTheme="minorHAnsi"/>
          <w:sz w:val="26"/>
        </w:rPr>
        <w:t xml:space="preserve">, a celebrarse el día </w:t>
      </w:r>
      <w:r w:rsidRPr="00092D05">
        <w:rPr>
          <w:rFonts w:asciiTheme="minorHAnsi" w:hAnsiTheme="minorHAnsi"/>
          <w:b/>
          <w:sz w:val="26"/>
        </w:rPr>
        <w:t>12</w:t>
      </w:r>
      <w:r w:rsidRPr="00092D05">
        <w:rPr>
          <w:rFonts w:asciiTheme="minorHAnsi" w:hAnsiTheme="minorHAnsi"/>
          <w:sz w:val="26"/>
        </w:rPr>
        <w:t xml:space="preserve"> doce de </w:t>
      </w:r>
      <w:r w:rsidRPr="00092D05">
        <w:rPr>
          <w:rFonts w:asciiTheme="minorHAnsi" w:hAnsiTheme="minorHAnsi"/>
          <w:b/>
          <w:sz w:val="26"/>
        </w:rPr>
        <w:t>febrero</w:t>
      </w:r>
      <w:r w:rsidRPr="00092D05">
        <w:rPr>
          <w:rFonts w:asciiTheme="minorHAnsi" w:hAnsiTheme="minorHAnsi"/>
          <w:sz w:val="26"/>
        </w:rPr>
        <w:t xml:space="preserve"> </w:t>
      </w:r>
      <w:r w:rsidR="0065787E" w:rsidRPr="00092D05">
        <w:rPr>
          <w:rFonts w:asciiTheme="minorHAnsi" w:hAnsiTheme="minorHAnsi"/>
          <w:sz w:val="26"/>
        </w:rPr>
        <w:t>del</w:t>
      </w:r>
      <w:r w:rsidRPr="00092D05">
        <w:rPr>
          <w:rFonts w:asciiTheme="minorHAnsi" w:hAnsiTheme="minorHAnsi"/>
          <w:sz w:val="26"/>
        </w:rPr>
        <w:t xml:space="preserve"> año </w:t>
      </w:r>
      <w:r w:rsidRPr="00092D05">
        <w:rPr>
          <w:rFonts w:asciiTheme="minorHAnsi" w:hAnsiTheme="minorHAnsi"/>
          <w:b/>
          <w:sz w:val="26"/>
        </w:rPr>
        <w:t>2020</w:t>
      </w:r>
      <w:r w:rsidRPr="00092D05">
        <w:rPr>
          <w:rFonts w:asciiTheme="minorHAnsi" w:hAnsiTheme="minorHAnsi"/>
          <w:sz w:val="26"/>
        </w:rPr>
        <w:t xml:space="preserve"> dos mil veinte, a las </w:t>
      </w:r>
      <w:r w:rsidRPr="00092D05">
        <w:rPr>
          <w:rFonts w:asciiTheme="minorHAnsi" w:hAnsiTheme="minorHAnsi"/>
          <w:b/>
          <w:sz w:val="26"/>
        </w:rPr>
        <w:t>10:00</w:t>
      </w:r>
      <w:r w:rsidRPr="00092D05">
        <w:rPr>
          <w:rFonts w:asciiTheme="minorHAnsi" w:hAnsiTheme="minorHAnsi"/>
          <w:sz w:val="26"/>
        </w:rPr>
        <w:t xml:space="preserve"> diez horas, en el despacho de este Juzgado. . . . . . </w:t>
      </w:r>
      <w:r w:rsidR="002B6E00" w:rsidRPr="00092D05">
        <w:rPr>
          <w:rFonts w:asciiTheme="minorHAnsi" w:hAnsiTheme="minorHAnsi"/>
          <w:sz w:val="26"/>
        </w:rPr>
        <w:t>. . . . .</w:t>
      </w:r>
    </w:p>
    <w:p w:rsidR="00C23A43" w:rsidRPr="00092D05" w:rsidRDefault="00C23A43" w:rsidP="00C23A43">
      <w:pPr>
        <w:pStyle w:val="Textoindependiente"/>
        <w:rPr>
          <w:rFonts w:asciiTheme="minorHAnsi" w:hAnsiTheme="minorHAnsi" w:cs="Arial"/>
          <w:sz w:val="26"/>
        </w:rPr>
      </w:pPr>
    </w:p>
    <w:p w:rsidR="003265AA" w:rsidRPr="00092D05" w:rsidRDefault="00C23A43" w:rsidP="003265AA">
      <w:pPr>
        <w:pStyle w:val="Textoindependiente"/>
        <w:ind w:firstLine="708"/>
        <w:rPr>
          <w:rFonts w:asciiTheme="minorHAnsi" w:hAnsiTheme="minorHAnsi"/>
          <w:sz w:val="26"/>
        </w:rPr>
      </w:pPr>
      <w:r w:rsidRPr="00092D05">
        <w:rPr>
          <w:rFonts w:asciiTheme="minorHAnsi" w:hAnsiTheme="minorHAnsi" w:cs="Arial"/>
          <w:b/>
          <w:i/>
          <w:sz w:val="26"/>
        </w:rPr>
        <w:t>CUARTO.-</w:t>
      </w:r>
      <w:r w:rsidRPr="00092D05">
        <w:rPr>
          <w:rFonts w:asciiTheme="minorHAnsi" w:hAnsiTheme="minorHAnsi" w:cs="Arial"/>
          <w:sz w:val="26"/>
        </w:rPr>
        <w:t xml:space="preserve"> </w:t>
      </w:r>
      <w:r w:rsidR="003265AA" w:rsidRPr="00092D05">
        <w:rPr>
          <w:rFonts w:asciiTheme="minorHAnsi" w:hAnsiTheme="minorHAnsi" w:cs="Arial"/>
          <w:sz w:val="26"/>
        </w:rPr>
        <w:t xml:space="preserve">Toda vez que la autoridad demandada </w:t>
      </w:r>
      <w:r w:rsidR="00F9793D" w:rsidRPr="00092D05">
        <w:rPr>
          <w:rFonts w:asciiTheme="minorHAnsi" w:hAnsiTheme="minorHAnsi" w:cs="Arial"/>
          <w:sz w:val="26"/>
        </w:rPr>
        <w:t>agregó las constancias del expediente administrativo</w:t>
      </w:r>
      <w:r w:rsidRPr="00092D05">
        <w:rPr>
          <w:rFonts w:asciiTheme="minorHAnsi" w:hAnsiTheme="minorHAnsi" w:cs="Arial"/>
          <w:sz w:val="26"/>
        </w:rPr>
        <w:t xml:space="preserve"> a su escrito de contestación</w:t>
      </w:r>
      <w:r w:rsidR="00F9793D" w:rsidRPr="00092D05">
        <w:rPr>
          <w:rFonts w:asciiTheme="minorHAnsi" w:hAnsiTheme="minorHAnsi" w:cs="Arial"/>
          <w:sz w:val="26"/>
        </w:rPr>
        <w:t xml:space="preserve">, </w:t>
      </w:r>
      <w:r w:rsidR="003265AA" w:rsidRPr="00092D05">
        <w:rPr>
          <w:rFonts w:asciiTheme="minorHAnsi" w:hAnsiTheme="minorHAnsi" w:cs="Arial"/>
          <w:sz w:val="26"/>
        </w:rPr>
        <w:t>la parte actora ampli</w:t>
      </w:r>
      <w:r w:rsidR="00F9793D" w:rsidRPr="00092D05">
        <w:rPr>
          <w:rFonts w:asciiTheme="minorHAnsi" w:hAnsiTheme="minorHAnsi" w:cs="Arial"/>
          <w:sz w:val="26"/>
        </w:rPr>
        <w:t>ó su</w:t>
      </w:r>
      <w:r w:rsidR="003265AA" w:rsidRPr="00092D05">
        <w:rPr>
          <w:rFonts w:asciiTheme="minorHAnsi" w:hAnsiTheme="minorHAnsi" w:cs="Arial"/>
          <w:sz w:val="26"/>
        </w:rPr>
        <w:t xml:space="preserve"> demanda, por escrito de fecha 2</w:t>
      </w:r>
      <w:r w:rsidR="00F9793D" w:rsidRPr="00092D05">
        <w:rPr>
          <w:rFonts w:asciiTheme="minorHAnsi" w:hAnsiTheme="minorHAnsi" w:cs="Arial"/>
          <w:sz w:val="26"/>
        </w:rPr>
        <w:t>4</w:t>
      </w:r>
      <w:r w:rsidR="003265AA" w:rsidRPr="00092D05">
        <w:rPr>
          <w:rFonts w:asciiTheme="minorHAnsi" w:hAnsiTheme="minorHAnsi" w:cs="Arial"/>
          <w:sz w:val="26"/>
        </w:rPr>
        <w:t xml:space="preserve"> veinti</w:t>
      </w:r>
      <w:r w:rsidR="00F9793D" w:rsidRPr="00092D05">
        <w:rPr>
          <w:rFonts w:asciiTheme="minorHAnsi" w:hAnsiTheme="minorHAnsi" w:cs="Arial"/>
          <w:sz w:val="26"/>
        </w:rPr>
        <w:t>cuatr</w:t>
      </w:r>
      <w:r w:rsidR="003265AA" w:rsidRPr="00092D05">
        <w:rPr>
          <w:rFonts w:asciiTheme="minorHAnsi" w:hAnsiTheme="minorHAnsi" w:cs="Arial"/>
          <w:sz w:val="26"/>
        </w:rPr>
        <w:t xml:space="preserve">o de </w:t>
      </w:r>
      <w:r w:rsidR="00F9793D" w:rsidRPr="00092D05">
        <w:rPr>
          <w:rFonts w:asciiTheme="minorHAnsi" w:hAnsiTheme="minorHAnsi" w:cs="Arial"/>
          <w:sz w:val="26"/>
        </w:rPr>
        <w:t>septiembre</w:t>
      </w:r>
      <w:r w:rsidR="003265AA" w:rsidRPr="00092D05">
        <w:rPr>
          <w:rFonts w:asciiTheme="minorHAnsi" w:hAnsiTheme="minorHAnsi" w:cs="Arial"/>
          <w:sz w:val="26"/>
        </w:rPr>
        <w:t xml:space="preserve"> del año 20</w:t>
      </w:r>
      <w:r w:rsidR="00F9793D" w:rsidRPr="00092D05">
        <w:rPr>
          <w:rFonts w:asciiTheme="minorHAnsi" w:hAnsiTheme="minorHAnsi" w:cs="Arial"/>
          <w:sz w:val="26"/>
        </w:rPr>
        <w:t xml:space="preserve">19 </w:t>
      </w:r>
      <w:r w:rsidR="003265AA" w:rsidRPr="00092D05">
        <w:rPr>
          <w:rFonts w:asciiTheme="minorHAnsi" w:hAnsiTheme="minorHAnsi" w:cs="Arial"/>
          <w:sz w:val="26"/>
        </w:rPr>
        <w:t>dos mil diecinueve. . . . . . . . .</w:t>
      </w:r>
      <w:r w:rsidR="00F9793D" w:rsidRPr="00092D05">
        <w:rPr>
          <w:rFonts w:asciiTheme="minorHAnsi" w:hAnsiTheme="minorHAnsi" w:cs="Arial"/>
          <w:sz w:val="26"/>
        </w:rPr>
        <w:t xml:space="preserve"> . . </w:t>
      </w:r>
      <w:r w:rsidRPr="00092D05">
        <w:rPr>
          <w:rFonts w:asciiTheme="minorHAnsi" w:hAnsiTheme="minorHAnsi"/>
          <w:sz w:val="26"/>
          <w:szCs w:val="26"/>
        </w:rPr>
        <w:t>. . . . . . . . . . . . . . . . . . . . . . . . . . . . . . . . . . . . . . . . . . . . . . . . .</w:t>
      </w:r>
    </w:p>
    <w:p w:rsidR="003265AA" w:rsidRPr="00092D05" w:rsidRDefault="003265AA" w:rsidP="003265AA">
      <w:pPr>
        <w:pStyle w:val="Textoindependiente"/>
        <w:ind w:firstLine="708"/>
        <w:rPr>
          <w:rFonts w:asciiTheme="minorHAnsi" w:hAnsiTheme="minorHAnsi"/>
          <w:sz w:val="26"/>
        </w:rPr>
      </w:pPr>
    </w:p>
    <w:p w:rsidR="003265AA" w:rsidRPr="00092D05" w:rsidRDefault="003265AA" w:rsidP="003265AA">
      <w:pPr>
        <w:pStyle w:val="Textoindependiente"/>
        <w:ind w:firstLine="708"/>
        <w:rPr>
          <w:rFonts w:asciiTheme="minorHAnsi" w:hAnsiTheme="minorHAnsi" w:cs="Arial"/>
          <w:bCs/>
          <w:iCs/>
          <w:sz w:val="26"/>
        </w:rPr>
      </w:pPr>
      <w:r w:rsidRPr="00092D05">
        <w:rPr>
          <w:rFonts w:asciiTheme="minorHAnsi" w:hAnsiTheme="minorHAnsi"/>
          <w:sz w:val="26"/>
        </w:rPr>
        <w:t xml:space="preserve">Por lo que por acuerdo de fecha </w:t>
      </w:r>
      <w:r w:rsidR="00F9793D" w:rsidRPr="00092D05">
        <w:rPr>
          <w:rFonts w:asciiTheme="minorHAnsi" w:hAnsiTheme="minorHAnsi"/>
          <w:sz w:val="26"/>
        </w:rPr>
        <w:t>26</w:t>
      </w:r>
      <w:r w:rsidRPr="00092D05">
        <w:rPr>
          <w:rFonts w:asciiTheme="minorHAnsi" w:hAnsiTheme="minorHAnsi"/>
          <w:sz w:val="26"/>
        </w:rPr>
        <w:t xml:space="preserve"> </w:t>
      </w:r>
      <w:r w:rsidR="00F9793D" w:rsidRPr="00092D05">
        <w:rPr>
          <w:rFonts w:asciiTheme="minorHAnsi" w:hAnsiTheme="minorHAnsi"/>
          <w:sz w:val="26"/>
        </w:rPr>
        <w:t xml:space="preserve">veintiséis </w:t>
      </w:r>
      <w:r w:rsidRPr="00092D05">
        <w:rPr>
          <w:rFonts w:asciiTheme="minorHAnsi" w:hAnsiTheme="minorHAnsi"/>
          <w:sz w:val="26"/>
        </w:rPr>
        <w:t xml:space="preserve">de </w:t>
      </w:r>
      <w:r w:rsidR="00F9793D" w:rsidRPr="00092D05">
        <w:rPr>
          <w:rFonts w:asciiTheme="minorHAnsi" w:hAnsiTheme="minorHAnsi"/>
          <w:sz w:val="26"/>
        </w:rPr>
        <w:t>septiembre</w:t>
      </w:r>
      <w:r w:rsidRPr="00092D05">
        <w:rPr>
          <w:rFonts w:asciiTheme="minorHAnsi" w:hAnsiTheme="minorHAnsi"/>
          <w:sz w:val="26"/>
        </w:rPr>
        <w:t xml:space="preserve"> de ese año 2019 dos mil diecinueve, se tuvo al </w:t>
      </w:r>
      <w:proofErr w:type="spellStart"/>
      <w:r w:rsidRPr="00092D05">
        <w:rPr>
          <w:rFonts w:asciiTheme="minorHAnsi" w:hAnsiTheme="minorHAnsi"/>
          <w:sz w:val="26"/>
        </w:rPr>
        <w:t>promovente</w:t>
      </w:r>
      <w:proofErr w:type="spellEnd"/>
      <w:r w:rsidRPr="00092D05">
        <w:rPr>
          <w:rFonts w:asciiTheme="minorHAnsi" w:hAnsiTheme="minorHAnsi"/>
          <w:sz w:val="26"/>
        </w:rPr>
        <w:t xml:space="preserve"> por amplian</w:t>
      </w:r>
      <w:r w:rsidR="00F9793D" w:rsidRPr="00092D05">
        <w:rPr>
          <w:rFonts w:asciiTheme="minorHAnsi" w:hAnsiTheme="minorHAnsi"/>
          <w:sz w:val="26"/>
        </w:rPr>
        <w:t>do en tiempo y forma la demanda;</w:t>
      </w:r>
      <w:r w:rsidRPr="00092D05">
        <w:rPr>
          <w:rFonts w:asciiTheme="minorHAnsi" w:hAnsiTheme="minorHAnsi"/>
          <w:sz w:val="26"/>
        </w:rPr>
        <w:t xml:space="preserve"> ordenándose </w:t>
      </w:r>
      <w:r w:rsidRPr="00092D05">
        <w:rPr>
          <w:rFonts w:asciiTheme="minorHAnsi" w:hAnsiTheme="minorHAnsi" w:cs="Arial"/>
          <w:bCs/>
          <w:iCs/>
          <w:sz w:val="26"/>
        </w:rPr>
        <w:t>correr traslado a la demandada para que diera contestación a la misma, lo que hi</w:t>
      </w:r>
      <w:r w:rsidR="009B6E6D" w:rsidRPr="00092D05">
        <w:rPr>
          <w:rFonts w:asciiTheme="minorHAnsi" w:hAnsiTheme="minorHAnsi" w:cs="Arial"/>
          <w:bCs/>
          <w:iCs/>
          <w:sz w:val="26"/>
        </w:rPr>
        <w:t xml:space="preserve">zo </w:t>
      </w:r>
      <w:r w:rsidRPr="00092D05">
        <w:rPr>
          <w:rFonts w:asciiTheme="minorHAnsi" w:hAnsiTheme="minorHAnsi" w:cs="Arial"/>
          <w:bCs/>
          <w:iCs/>
          <w:sz w:val="26"/>
        </w:rPr>
        <w:t>el Director de</w:t>
      </w:r>
      <w:r w:rsidR="009B6E6D" w:rsidRPr="00092D05">
        <w:rPr>
          <w:rFonts w:asciiTheme="minorHAnsi" w:hAnsiTheme="minorHAnsi" w:cs="Arial"/>
          <w:bCs/>
          <w:iCs/>
          <w:sz w:val="26"/>
        </w:rPr>
        <w:t>mandado</w:t>
      </w:r>
      <w:r w:rsidRPr="00092D05">
        <w:rPr>
          <w:rFonts w:asciiTheme="minorHAnsi" w:hAnsiTheme="minorHAnsi" w:cs="Arial"/>
          <w:bCs/>
          <w:iCs/>
          <w:sz w:val="26"/>
        </w:rPr>
        <w:t xml:space="preserve"> el día </w:t>
      </w:r>
      <w:r w:rsidR="00C23A43" w:rsidRPr="00092D05">
        <w:rPr>
          <w:rFonts w:asciiTheme="minorHAnsi" w:hAnsiTheme="minorHAnsi" w:cs="Arial"/>
          <w:bCs/>
          <w:iCs/>
          <w:sz w:val="26"/>
        </w:rPr>
        <w:t>16</w:t>
      </w:r>
      <w:r w:rsidRPr="00092D05">
        <w:rPr>
          <w:rFonts w:asciiTheme="minorHAnsi" w:hAnsiTheme="minorHAnsi" w:cs="Arial"/>
          <w:bCs/>
          <w:iCs/>
          <w:sz w:val="26"/>
        </w:rPr>
        <w:t xml:space="preserve"> </w:t>
      </w:r>
      <w:r w:rsidR="00C23A43" w:rsidRPr="00092D05">
        <w:rPr>
          <w:rFonts w:asciiTheme="minorHAnsi" w:hAnsiTheme="minorHAnsi" w:cs="Arial"/>
          <w:bCs/>
          <w:iCs/>
          <w:sz w:val="26"/>
        </w:rPr>
        <w:t>dieciséis</w:t>
      </w:r>
      <w:r w:rsidRPr="00092D05">
        <w:rPr>
          <w:rFonts w:asciiTheme="minorHAnsi" w:hAnsiTheme="minorHAnsi" w:cs="Arial"/>
          <w:bCs/>
          <w:iCs/>
          <w:sz w:val="26"/>
        </w:rPr>
        <w:t xml:space="preserve"> de </w:t>
      </w:r>
      <w:r w:rsidR="00C23A43" w:rsidRPr="00092D05">
        <w:rPr>
          <w:rFonts w:asciiTheme="minorHAnsi" w:hAnsiTheme="minorHAnsi" w:cs="Arial"/>
          <w:bCs/>
          <w:iCs/>
          <w:sz w:val="26"/>
        </w:rPr>
        <w:t>octubre</w:t>
      </w:r>
      <w:r w:rsidRPr="00092D05">
        <w:rPr>
          <w:rFonts w:asciiTheme="minorHAnsi" w:hAnsiTheme="minorHAnsi" w:cs="Arial"/>
          <w:bCs/>
          <w:iCs/>
          <w:sz w:val="26"/>
        </w:rPr>
        <w:t xml:space="preserve"> del año en cita</w:t>
      </w:r>
      <w:r w:rsidRPr="00092D05">
        <w:rPr>
          <w:rFonts w:asciiTheme="minorHAnsi" w:hAnsiTheme="minorHAnsi"/>
          <w:bCs/>
          <w:iCs/>
          <w:sz w:val="26"/>
        </w:rPr>
        <w:t>.</w:t>
      </w:r>
      <w:r w:rsidR="00C23A43" w:rsidRPr="00092D05">
        <w:rPr>
          <w:rFonts w:asciiTheme="minorHAnsi" w:hAnsiTheme="minorHAnsi"/>
          <w:bCs/>
          <w:iCs/>
          <w:sz w:val="26"/>
        </w:rPr>
        <w:t xml:space="preserve"> . . .</w:t>
      </w:r>
      <w:r w:rsidRPr="00092D05">
        <w:rPr>
          <w:rFonts w:asciiTheme="minorHAnsi" w:hAnsiTheme="minorHAnsi"/>
          <w:bCs/>
          <w:iCs/>
          <w:sz w:val="26"/>
        </w:rPr>
        <w:t xml:space="preserve"> . . . </w:t>
      </w:r>
      <w:r w:rsidRPr="00092D05">
        <w:rPr>
          <w:rFonts w:ascii="Calibri" w:hAnsi="Calibri" w:cs="Arial"/>
          <w:sz w:val="26"/>
          <w:szCs w:val="26"/>
        </w:rPr>
        <w:t xml:space="preserve">. . . . . . . . . . . . . . . . . . . . . . . . . . . . . . . . . . . . . . . . . . . </w:t>
      </w:r>
    </w:p>
    <w:p w:rsidR="003265AA" w:rsidRPr="00092D05" w:rsidRDefault="003265AA" w:rsidP="003265AA">
      <w:pPr>
        <w:pStyle w:val="Textoindependiente"/>
        <w:ind w:firstLine="708"/>
        <w:rPr>
          <w:rFonts w:asciiTheme="minorHAnsi" w:hAnsiTheme="minorHAnsi" w:cs="Arial"/>
          <w:bCs/>
          <w:iCs/>
          <w:sz w:val="26"/>
        </w:rPr>
      </w:pPr>
    </w:p>
    <w:p w:rsidR="003265AA" w:rsidRPr="00092D05" w:rsidRDefault="00C23A43" w:rsidP="003265AA">
      <w:pPr>
        <w:pStyle w:val="Textoindependiente"/>
        <w:ind w:firstLine="708"/>
        <w:rPr>
          <w:rFonts w:asciiTheme="minorHAnsi" w:hAnsiTheme="minorHAnsi"/>
          <w:bCs/>
          <w:iCs/>
          <w:sz w:val="26"/>
        </w:rPr>
      </w:pPr>
      <w:r w:rsidRPr="00092D05">
        <w:rPr>
          <w:rFonts w:asciiTheme="minorHAnsi" w:hAnsiTheme="minorHAnsi" w:cs="Arial"/>
          <w:b/>
          <w:bCs/>
          <w:i/>
          <w:iCs/>
          <w:sz w:val="26"/>
        </w:rPr>
        <w:t>Q</w:t>
      </w:r>
      <w:r w:rsidR="003265AA" w:rsidRPr="00092D05">
        <w:rPr>
          <w:rFonts w:asciiTheme="minorHAnsi" w:hAnsiTheme="minorHAnsi" w:cs="Arial"/>
          <w:b/>
          <w:bCs/>
          <w:i/>
          <w:iCs/>
          <w:sz w:val="26"/>
        </w:rPr>
        <w:t>U</w:t>
      </w:r>
      <w:r w:rsidRPr="00092D05">
        <w:rPr>
          <w:rFonts w:asciiTheme="minorHAnsi" w:hAnsiTheme="minorHAnsi" w:cs="Arial"/>
          <w:b/>
          <w:bCs/>
          <w:i/>
          <w:iCs/>
          <w:sz w:val="26"/>
        </w:rPr>
        <w:t>IN</w:t>
      </w:r>
      <w:r w:rsidR="003265AA" w:rsidRPr="00092D05">
        <w:rPr>
          <w:rFonts w:asciiTheme="minorHAnsi" w:hAnsiTheme="minorHAnsi" w:cs="Arial"/>
          <w:b/>
          <w:bCs/>
          <w:i/>
          <w:iCs/>
          <w:sz w:val="26"/>
        </w:rPr>
        <w:t>TO.-</w:t>
      </w:r>
      <w:r w:rsidR="003265AA" w:rsidRPr="00092D05">
        <w:rPr>
          <w:rFonts w:asciiTheme="minorHAnsi" w:hAnsiTheme="minorHAnsi" w:cs="Arial"/>
          <w:bCs/>
          <w:iCs/>
          <w:sz w:val="26"/>
        </w:rPr>
        <w:t xml:space="preserve"> Por acuerdo datado el día </w:t>
      </w:r>
      <w:r w:rsidRPr="00092D05">
        <w:rPr>
          <w:rFonts w:asciiTheme="minorHAnsi" w:hAnsiTheme="minorHAnsi" w:cs="Arial"/>
          <w:bCs/>
          <w:iCs/>
          <w:sz w:val="26"/>
        </w:rPr>
        <w:t>18</w:t>
      </w:r>
      <w:r w:rsidR="003265AA" w:rsidRPr="00092D05">
        <w:rPr>
          <w:rFonts w:asciiTheme="minorHAnsi" w:hAnsiTheme="minorHAnsi" w:cs="Arial"/>
          <w:bCs/>
          <w:iCs/>
          <w:sz w:val="26"/>
        </w:rPr>
        <w:t xml:space="preserve"> </w:t>
      </w:r>
      <w:r w:rsidRPr="00092D05">
        <w:rPr>
          <w:rFonts w:asciiTheme="minorHAnsi" w:hAnsiTheme="minorHAnsi" w:cs="Arial"/>
          <w:bCs/>
          <w:iCs/>
          <w:sz w:val="26"/>
        </w:rPr>
        <w:t xml:space="preserve">dieciocho de octubre </w:t>
      </w:r>
      <w:r w:rsidR="003265AA" w:rsidRPr="00092D05">
        <w:rPr>
          <w:rFonts w:asciiTheme="minorHAnsi" w:hAnsiTheme="minorHAnsi" w:cs="Arial"/>
          <w:bCs/>
          <w:iCs/>
          <w:sz w:val="26"/>
        </w:rPr>
        <w:t>de</w:t>
      </w:r>
      <w:r w:rsidRPr="00092D05">
        <w:rPr>
          <w:rFonts w:asciiTheme="minorHAnsi" w:hAnsiTheme="minorHAnsi" w:cs="Arial"/>
          <w:bCs/>
          <w:iCs/>
          <w:sz w:val="26"/>
        </w:rPr>
        <w:t>l año</w:t>
      </w:r>
      <w:r w:rsidR="003265AA" w:rsidRPr="00092D05">
        <w:rPr>
          <w:rFonts w:asciiTheme="minorHAnsi" w:hAnsiTheme="minorHAnsi" w:cs="Arial"/>
          <w:bCs/>
          <w:iCs/>
          <w:sz w:val="26"/>
        </w:rPr>
        <w:t xml:space="preserve"> 2019 dos mil diecinueve, se tuvo a la autoridad demandada por contestando la ampliación de </w:t>
      </w:r>
      <w:r w:rsidRPr="00092D05">
        <w:rPr>
          <w:rFonts w:asciiTheme="minorHAnsi" w:hAnsiTheme="minorHAnsi" w:cs="Arial"/>
          <w:bCs/>
          <w:iCs/>
          <w:sz w:val="26"/>
        </w:rPr>
        <w:t xml:space="preserve">la </w:t>
      </w:r>
      <w:r w:rsidR="003265AA" w:rsidRPr="00092D05">
        <w:rPr>
          <w:rFonts w:asciiTheme="minorHAnsi" w:hAnsiTheme="minorHAnsi" w:cs="Arial"/>
          <w:bCs/>
          <w:iCs/>
          <w:sz w:val="26"/>
        </w:rPr>
        <w:t xml:space="preserve">demanda en sus términos. </w:t>
      </w:r>
      <w:r w:rsidR="003265AA" w:rsidRPr="00092D05">
        <w:rPr>
          <w:rFonts w:asciiTheme="minorHAnsi" w:hAnsiTheme="minorHAnsi"/>
          <w:sz w:val="26"/>
        </w:rPr>
        <w:t>. . . . . . . .</w:t>
      </w:r>
      <w:r w:rsidR="003265AA" w:rsidRPr="00092D05">
        <w:rPr>
          <w:rFonts w:asciiTheme="minorHAnsi" w:hAnsiTheme="minorHAnsi"/>
          <w:bCs/>
          <w:iCs/>
          <w:sz w:val="26"/>
        </w:rPr>
        <w:t xml:space="preserve"> . . . . . . . . . . </w:t>
      </w:r>
      <w:r w:rsidRPr="00092D05">
        <w:rPr>
          <w:rFonts w:asciiTheme="minorHAnsi" w:hAnsiTheme="minorHAnsi"/>
          <w:bCs/>
          <w:iCs/>
          <w:sz w:val="26"/>
        </w:rPr>
        <w:t xml:space="preserve">. . . . . . . . . . . . . . </w:t>
      </w:r>
    </w:p>
    <w:p w:rsidR="003265AA" w:rsidRPr="00092D05" w:rsidRDefault="003265AA" w:rsidP="00C23A43">
      <w:pPr>
        <w:pStyle w:val="Textoindependiente"/>
        <w:rPr>
          <w:rFonts w:asciiTheme="minorHAnsi" w:hAnsiTheme="minorHAnsi"/>
          <w:sz w:val="26"/>
        </w:rPr>
      </w:pPr>
    </w:p>
    <w:p w:rsidR="00041D0E" w:rsidRPr="00092D05" w:rsidRDefault="00041D0E" w:rsidP="003265AA">
      <w:pPr>
        <w:pStyle w:val="Textoindependiente"/>
        <w:ind w:firstLine="708"/>
        <w:rPr>
          <w:rFonts w:asciiTheme="minorHAnsi" w:hAnsiTheme="minorHAnsi" w:cs="Arial"/>
          <w:sz w:val="26"/>
        </w:rPr>
      </w:pPr>
      <w:r w:rsidRPr="00092D05">
        <w:rPr>
          <w:rFonts w:asciiTheme="minorHAnsi" w:hAnsiTheme="minorHAnsi"/>
          <w:b/>
          <w:i/>
          <w:sz w:val="26"/>
        </w:rPr>
        <w:t>SEXT</w:t>
      </w:r>
      <w:r w:rsidR="003265AA" w:rsidRPr="00092D05">
        <w:rPr>
          <w:rFonts w:asciiTheme="minorHAnsi" w:hAnsiTheme="minorHAnsi"/>
          <w:b/>
          <w:i/>
          <w:sz w:val="26"/>
        </w:rPr>
        <w:t>O.-</w:t>
      </w:r>
      <w:r w:rsidR="003265AA" w:rsidRPr="00092D05">
        <w:rPr>
          <w:rFonts w:asciiTheme="minorHAnsi" w:hAnsiTheme="minorHAnsi"/>
          <w:sz w:val="26"/>
        </w:rPr>
        <w:t xml:space="preserve"> En la fecha y hora señaladas en el </w:t>
      </w:r>
      <w:r w:rsidRPr="00092D05">
        <w:rPr>
          <w:rFonts w:asciiTheme="minorHAnsi" w:hAnsiTheme="minorHAnsi"/>
          <w:sz w:val="26"/>
        </w:rPr>
        <w:t xml:space="preserve">último párrafo del </w:t>
      </w:r>
      <w:r w:rsidR="003265AA" w:rsidRPr="00092D05">
        <w:rPr>
          <w:rFonts w:asciiTheme="minorHAnsi" w:hAnsiTheme="minorHAnsi"/>
          <w:sz w:val="26"/>
        </w:rPr>
        <w:t>resultando ter</w:t>
      </w:r>
      <w:r w:rsidRPr="00092D05">
        <w:rPr>
          <w:rFonts w:asciiTheme="minorHAnsi" w:hAnsiTheme="minorHAnsi"/>
          <w:sz w:val="26"/>
        </w:rPr>
        <w:t>cer</w:t>
      </w:r>
      <w:r w:rsidR="003265AA" w:rsidRPr="00092D05">
        <w:rPr>
          <w:rFonts w:asciiTheme="minorHAnsi" w:hAnsiTheme="minorHAnsi"/>
          <w:sz w:val="26"/>
        </w:rPr>
        <w:t xml:space="preserve">o, </w:t>
      </w:r>
      <w:r w:rsidR="003265AA" w:rsidRPr="00092D05">
        <w:rPr>
          <w:rFonts w:asciiTheme="minorHAnsi" w:hAnsiTheme="minorHAnsi" w:cs="Arial"/>
          <w:sz w:val="26"/>
        </w:rPr>
        <w:t xml:space="preserve">se llevó a cabo la audiencia de alegatos; en la que, una vez declarada abierta, se hizo constar la inasistencia de las partes, y, que </w:t>
      </w:r>
      <w:r w:rsidRPr="00092D05">
        <w:rPr>
          <w:rFonts w:asciiTheme="minorHAnsi" w:hAnsiTheme="minorHAnsi" w:cs="Arial"/>
          <w:sz w:val="26"/>
        </w:rPr>
        <w:t>e</w:t>
      </w:r>
      <w:r w:rsidR="003265AA" w:rsidRPr="00092D05">
        <w:rPr>
          <w:rFonts w:asciiTheme="minorHAnsi" w:hAnsiTheme="minorHAnsi" w:cs="Arial"/>
          <w:sz w:val="26"/>
        </w:rPr>
        <w:t>l autorizad</w:t>
      </w:r>
      <w:r w:rsidRPr="00092D05">
        <w:rPr>
          <w:rFonts w:asciiTheme="minorHAnsi" w:hAnsiTheme="minorHAnsi" w:cs="Arial"/>
          <w:sz w:val="26"/>
        </w:rPr>
        <w:t>o</w:t>
      </w:r>
      <w:r w:rsidR="003265AA" w:rsidRPr="00092D05">
        <w:rPr>
          <w:rFonts w:asciiTheme="minorHAnsi" w:hAnsiTheme="minorHAnsi" w:cs="Arial"/>
          <w:sz w:val="26"/>
        </w:rPr>
        <w:t xml:space="preserve"> de</w:t>
      </w:r>
      <w:r w:rsidRPr="00092D05">
        <w:rPr>
          <w:rFonts w:asciiTheme="minorHAnsi" w:hAnsiTheme="minorHAnsi" w:cs="Arial"/>
          <w:sz w:val="26"/>
        </w:rPr>
        <w:t xml:space="preserve"> </w:t>
      </w:r>
      <w:r w:rsidR="003265AA" w:rsidRPr="00092D05">
        <w:rPr>
          <w:rFonts w:asciiTheme="minorHAnsi" w:hAnsiTheme="minorHAnsi" w:cs="Arial"/>
          <w:sz w:val="26"/>
        </w:rPr>
        <w:t>l</w:t>
      </w:r>
      <w:r w:rsidRPr="00092D05">
        <w:rPr>
          <w:rFonts w:asciiTheme="minorHAnsi" w:hAnsiTheme="minorHAnsi" w:cs="Arial"/>
          <w:sz w:val="26"/>
        </w:rPr>
        <w:t>a</w:t>
      </w:r>
      <w:r w:rsidR="003265AA" w:rsidRPr="00092D05">
        <w:rPr>
          <w:rFonts w:asciiTheme="minorHAnsi" w:hAnsiTheme="minorHAnsi" w:cs="Arial"/>
          <w:sz w:val="26"/>
        </w:rPr>
        <w:t xml:space="preserve"> </w:t>
      </w:r>
      <w:r w:rsidRPr="00092D05">
        <w:rPr>
          <w:rFonts w:asciiTheme="minorHAnsi" w:hAnsiTheme="minorHAnsi" w:cs="Arial"/>
          <w:sz w:val="26"/>
        </w:rPr>
        <w:t>parte actora,</w:t>
      </w:r>
      <w:r w:rsidR="003265AA" w:rsidRPr="00092D05">
        <w:rPr>
          <w:rFonts w:asciiTheme="minorHAnsi" w:hAnsiTheme="minorHAnsi" w:cs="Arial"/>
          <w:sz w:val="26"/>
        </w:rPr>
        <w:t xml:space="preserve"> Licenciad</w:t>
      </w:r>
      <w:r w:rsidRPr="00092D05">
        <w:rPr>
          <w:rFonts w:asciiTheme="minorHAnsi" w:hAnsiTheme="minorHAnsi" w:cs="Arial"/>
          <w:sz w:val="26"/>
        </w:rPr>
        <w:t>o</w:t>
      </w:r>
      <w:r w:rsidR="003265AA" w:rsidRPr="00092D05">
        <w:rPr>
          <w:rFonts w:asciiTheme="minorHAnsi" w:hAnsiTheme="minorHAnsi" w:cs="Arial"/>
          <w:sz w:val="26"/>
        </w:rPr>
        <w:t xml:space="preserve"> </w:t>
      </w:r>
      <w:r w:rsidRPr="00092D05">
        <w:rPr>
          <w:rFonts w:asciiTheme="minorHAnsi" w:hAnsiTheme="minorHAnsi" w:cs="Arial"/>
          <w:sz w:val="26"/>
        </w:rPr>
        <w:t>Luis Eduardo Vázque</w:t>
      </w:r>
      <w:r w:rsidR="003265AA" w:rsidRPr="00092D05">
        <w:rPr>
          <w:rFonts w:asciiTheme="minorHAnsi" w:hAnsiTheme="minorHAnsi" w:cs="Arial"/>
          <w:sz w:val="26"/>
        </w:rPr>
        <w:t>z</w:t>
      </w:r>
      <w:r w:rsidRPr="00092D05">
        <w:rPr>
          <w:rFonts w:asciiTheme="minorHAnsi" w:hAnsiTheme="minorHAnsi" w:cs="Arial"/>
          <w:sz w:val="26"/>
        </w:rPr>
        <w:t xml:space="preserve"> Cárdenas</w:t>
      </w:r>
      <w:r w:rsidR="003265AA" w:rsidRPr="00092D05">
        <w:rPr>
          <w:rFonts w:asciiTheme="minorHAnsi" w:hAnsiTheme="minorHAnsi" w:cs="Arial"/>
          <w:sz w:val="26"/>
        </w:rPr>
        <w:t xml:space="preserve">, presentó un escrito de </w:t>
      </w:r>
    </w:p>
    <w:p w:rsidR="00041D0E" w:rsidRPr="00092D05" w:rsidRDefault="00041D0E" w:rsidP="003265AA">
      <w:pPr>
        <w:pStyle w:val="Textoindependiente"/>
        <w:ind w:firstLine="708"/>
        <w:rPr>
          <w:rFonts w:asciiTheme="minorHAnsi" w:hAnsiTheme="minorHAnsi" w:cs="Arial"/>
          <w:sz w:val="26"/>
        </w:rPr>
      </w:pPr>
    </w:p>
    <w:p w:rsidR="00041D0E" w:rsidRPr="00092D05" w:rsidRDefault="00041D0E" w:rsidP="00041D0E">
      <w:pPr>
        <w:pStyle w:val="Textoindependiente"/>
        <w:ind w:firstLine="708"/>
        <w:jc w:val="right"/>
        <w:rPr>
          <w:rFonts w:asciiTheme="minorHAnsi" w:hAnsiTheme="minorHAnsi"/>
          <w:b/>
          <w:iCs/>
          <w:sz w:val="26"/>
        </w:rPr>
      </w:pPr>
      <w:r w:rsidRPr="00092D05">
        <w:rPr>
          <w:rFonts w:asciiTheme="minorHAnsi" w:hAnsiTheme="minorHAnsi" w:cs="Arial"/>
          <w:b/>
          <w:sz w:val="26"/>
        </w:rPr>
        <w:t xml:space="preserve">Expediente </w:t>
      </w:r>
      <w:r w:rsidRPr="00092D05">
        <w:rPr>
          <w:rFonts w:asciiTheme="minorHAnsi" w:hAnsiTheme="minorHAnsi"/>
          <w:b/>
          <w:sz w:val="26"/>
        </w:rPr>
        <w:t>número</w:t>
      </w:r>
      <w:r w:rsidRPr="00092D05">
        <w:rPr>
          <w:rFonts w:asciiTheme="minorHAnsi" w:hAnsiTheme="minorHAnsi"/>
          <w:sz w:val="26"/>
        </w:rPr>
        <w:t xml:space="preserve"> </w:t>
      </w:r>
      <w:r w:rsidRPr="00092D05">
        <w:rPr>
          <w:rFonts w:asciiTheme="minorHAnsi" w:hAnsiTheme="minorHAnsi"/>
          <w:b/>
          <w:sz w:val="26"/>
        </w:rPr>
        <w:t>1805</w:t>
      </w:r>
      <w:r w:rsidRPr="00092D05">
        <w:rPr>
          <w:rFonts w:asciiTheme="minorHAnsi" w:hAnsiTheme="minorHAnsi"/>
          <w:b/>
          <w:bCs/>
          <w:iCs/>
          <w:sz w:val="26"/>
        </w:rPr>
        <w:t>/</w:t>
      </w:r>
      <w:r w:rsidRPr="00092D05">
        <w:rPr>
          <w:rFonts w:asciiTheme="minorHAnsi" w:hAnsiTheme="minorHAnsi"/>
          <w:b/>
          <w:iCs/>
          <w:sz w:val="26"/>
        </w:rPr>
        <w:t>2doJAM/2019-JN</w:t>
      </w:r>
    </w:p>
    <w:p w:rsidR="00041D0E" w:rsidRPr="00092D05" w:rsidRDefault="00041D0E" w:rsidP="003265AA">
      <w:pPr>
        <w:pStyle w:val="Textoindependiente"/>
        <w:ind w:firstLine="708"/>
        <w:rPr>
          <w:rFonts w:asciiTheme="minorHAnsi" w:hAnsiTheme="minorHAnsi" w:cs="Arial"/>
          <w:sz w:val="26"/>
        </w:rPr>
      </w:pPr>
    </w:p>
    <w:p w:rsidR="003265AA" w:rsidRPr="00092D05" w:rsidRDefault="003265AA" w:rsidP="00041D0E">
      <w:pPr>
        <w:pStyle w:val="Textoindependiente"/>
        <w:rPr>
          <w:rFonts w:asciiTheme="minorHAnsi" w:hAnsiTheme="minorHAnsi" w:cs="Arial"/>
          <w:sz w:val="26"/>
          <w:szCs w:val="26"/>
        </w:rPr>
      </w:pPr>
      <w:proofErr w:type="gramStart"/>
      <w:r w:rsidRPr="00092D05">
        <w:rPr>
          <w:rFonts w:asciiTheme="minorHAnsi" w:hAnsiTheme="minorHAnsi" w:cs="Arial"/>
          <w:sz w:val="26"/>
        </w:rPr>
        <w:lastRenderedPageBreak/>
        <w:t>alegatos</w:t>
      </w:r>
      <w:proofErr w:type="gramEnd"/>
      <w:r w:rsidRPr="00092D05">
        <w:rPr>
          <w:rFonts w:asciiTheme="minorHAnsi" w:hAnsiTheme="minorHAnsi" w:cs="Arial"/>
          <w:sz w:val="26"/>
        </w:rPr>
        <w:t xml:space="preserve">, el que </w:t>
      </w:r>
      <w:r w:rsidR="00041D0E" w:rsidRPr="00092D05">
        <w:rPr>
          <w:rFonts w:asciiTheme="minorHAnsi" w:hAnsiTheme="minorHAnsi" w:cs="Arial"/>
          <w:sz w:val="26"/>
        </w:rPr>
        <w:t>no se ordenó agregar a los autos por encontrarse incompleto</w:t>
      </w:r>
      <w:r w:rsidRPr="00092D05">
        <w:rPr>
          <w:rFonts w:asciiTheme="minorHAnsi" w:hAnsiTheme="minorHAnsi" w:cs="Arial"/>
          <w:sz w:val="26"/>
        </w:rPr>
        <w:t>; turnándose el expediente para el dictado de la resolución que en derecho proceda</w:t>
      </w:r>
      <w:r w:rsidRPr="00092D05">
        <w:rPr>
          <w:rFonts w:asciiTheme="minorHAnsi" w:hAnsiTheme="minorHAnsi" w:cs="Arial"/>
          <w:sz w:val="26"/>
          <w:szCs w:val="26"/>
        </w:rPr>
        <w:t xml:space="preserve">. </w:t>
      </w:r>
    </w:p>
    <w:p w:rsidR="003265AA" w:rsidRPr="00092D05" w:rsidRDefault="003265AA" w:rsidP="00041D0E">
      <w:pPr>
        <w:pStyle w:val="Textoindependiente"/>
        <w:rPr>
          <w:rFonts w:asciiTheme="minorHAnsi" w:hAnsiTheme="minorHAnsi" w:cs="Arial"/>
          <w:b/>
          <w:bCs/>
          <w:i/>
          <w:iCs/>
          <w:sz w:val="26"/>
        </w:rPr>
      </w:pPr>
    </w:p>
    <w:p w:rsidR="003265AA" w:rsidRPr="00092D05" w:rsidRDefault="003265AA" w:rsidP="003265AA">
      <w:pPr>
        <w:pStyle w:val="Textoindependiente"/>
        <w:ind w:firstLine="708"/>
        <w:jc w:val="center"/>
        <w:rPr>
          <w:rFonts w:asciiTheme="minorHAnsi" w:hAnsiTheme="minorHAnsi" w:cs="Arial"/>
          <w:b/>
          <w:bCs/>
          <w:i/>
          <w:iCs/>
          <w:sz w:val="26"/>
        </w:rPr>
      </w:pPr>
      <w:r w:rsidRPr="00092D05">
        <w:rPr>
          <w:rFonts w:asciiTheme="minorHAnsi" w:hAnsiTheme="minorHAnsi" w:cs="Arial"/>
          <w:b/>
          <w:bCs/>
          <w:i/>
          <w:iCs/>
          <w:sz w:val="26"/>
        </w:rPr>
        <w:t xml:space="preserve">C O N S I D E R A N D </w:t>
      </w:r>
      <w:proofErr w:type="gramStart"/>
      <w:r w:rsidRPr="00092D05">
        <w:rPr>
          <w:rFonts w:asciiTheme="minorHAnsi" w:hAnsiTheme="minorHAnsi" w:cs="Arial"/>
          <w:b/>
          <w:bCs/>
          <w:i/>
          <w:iCs/>
          <w:sz w:val="26"/>
        </w:rPr>
        <w:t>O :</w:t>
      </w:r>
      <w:proofErr w:type="gramEnd"/>
    </w:p>
    <w:p w:rsidR="003265AA" w:rsidRPr="00092D05" w:rsidRDefault="003265AA" w:rsidP="003265AA">
      <w:pPr>
        <w:pStyle w:val="Textoindependiente"/>
        <w:ind w:firstLine="708"/>
        <w:jc w:val="center"/>
        <w:rPr>
          <w:rFonts w:asciiTheme="minorHAnsi" w:hAnsiTheme="minorHAnsi" w:cs="Arial"/>
          <w:b/>
          <w:bCs/>
          <w:sz w:val="26"/>
        </w:rPr>
      </w:pPr>
    </w:p>
    <w:p w:rsidR="003265AA" w:rsidRPr="00092D05" w:rsidRDefault="003265AA" w:rsidP="003265AA">
      <w:pPr>
        <w:pStyle w:val="Textoindependiente"/>
        <w:ind w:firstLine="708"/>
        <w:rPr>
          <w:rFonts w:asciiTheme="minorHAnsi" w:hAnsiTheme="minorHAnsi"/>
          <w:bCs/>
          <w:sz w:val="26"/>
          <w:szCs w:val="26"/>
        </w:rPr>
      </w:pPr>
      <w:r w:rsidRPr="00092D05">
        <w:rPr>
          <w:rFonts w:asciiTheme="minorHAnsi" w:hAnsiTheme="minorHAnsi" w:cs="Arial"/>
          <w:b/>
          <w:bCs/>
          <w:i/>
          <w:iCs/>
          <w:sz w:val="26"/>
        </w:rPr>
        <w:t>PRIMERO</w:t>
      </w:r>
      <w:r w:rsidRPr="00092D05">
        <w:rPr>
          <w:rFonts w:asciiTheme="minorHAnsi" w:hAnsiTheme="minorHAnsi" w:cs="Arial"/>
          <w:b/>
          <w:bCs/>
          <w:sz w:val="26"/>
        </w:rPr>
        <w:t xml:space="preserve">.- </w:t>
      </w:r>
      <w:r w:rsidRPr="00092D05">
        <w:rPr>
          <w:rFonts w:asciiTheme="minorHAnsi" w:hAnsiTheme="minorHAns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092D05">
        <w:rPr>
          <w:rFonts w:asciiTheme="minorHAnsi" w:hAnsiTheme="minorHAnsi" w:cs="Arial"/>
          <w:sz w:val="26"/>
          <w:szCs w:val="27"/>
        </w:rPr>
        <w:t xml:space="preserve"> del Código de Procedimiento y Justicia Administrativa para el Estado y los Municipios de Guanajuato; </w:t>
      </w:r>
      <w:r w:rsidRPr="00092D05">
        <w:rPr>
          <w:rFonts w:asciiTheme="minorHAnsi" w:hAnsiTheme="minorHAnsi" w:cs="Arial"/>
          <w:sz w:val="26"/>
        </w:rPr>
        <w:t>toda vez que se impugna una resolución emitida por e</w:t>
      </w:r>
      <w:r w:rsidRPr="00092D05">
        <w:rPr>
          <w:rFonts w:asciiTheme="minorHAnsi" w:hAnsiTheme="minorHAnsi"/>
          <w:bCs/>
          <w:sz w:val="26"/>
          <w:szCs w:val="26"/>
        </w:rPr>
        <w:t xml:space="preserve">l Director de Verificación  Urbana,  adscrito  a  la  Dirección  General  de Desarrollo Urbano; </w:t>
      </w:r>
      <w:r w:rsidR="00141C57" w:rsidRPr="00092D05">
        <w:rPr>
          <w:rFonts w:asciiTheme="minorHAnsi" w:hAnsiTheme="minorHAnsi"/>
          <w:bCs/>
          <w:sz w:val="26"/>
          <w:szCs w:val="26"/>
        </w:rPr>
        <w:t>e</w:t>
      </w:r>
      <w:r w:rsidRPr="00092D05">
        <w:rPr>
          <w:rFonts w:asciiTheme="minorHAnsi" w:hAnsiTheme="minorHAnsi"/>
          <w:bCs/>
          <w:sz w:val="26"/>
          <w:szCs w:val="26"/>
        </w:rPr>
        <w:t>l que</w:t>
      </w:r>
      <w:r w:rsidRPr="00092D05">
        <w:rPr>
          <w:rFonts w:asciiTheme="minorHAnsi" w:hAnsiTheme="minorHAnsi" w:cs="Arial"/>
          <w:sz w:val="26"/>
        </w:rPr>
        <w:t xml:space="preserve"> forma parte de la administración pública municipal de León, Guanajuato. . . . </w:t>
      </w:r>
    </w:p>
    <w:p w:rsidR="003265AA" w:rsidRPr="00092D05" w:rsidRDefault="003265AA" w:rsidP="003265AA">
      <w:pPr>
        <w:pStyle w:val="Textoindependiente"/>
        <w:rPr>
          <w:rFonts w:asciiTheme="minorHAnsi" w:hAnsiTheme="minorHAnsi" w:cs="Arial"/>
          <w:sz w:val="26"/>
        </w:rPr>
      </w:pPr>
    </w:p>
    <w:p w:rsidR="003265AA" w:rsidRPr="00092D05" w:rsidRDefault="003265AA" w:rsidP="003265AA">
      <w:pPr>
        <w:pStyle w:val="Textoindependiente"/>
        <w:ind w:firstLine="708"/>
        <w:rPr>
          <w:rFonts w:ascii="Calibri" w:hAnsi="Calibri" w:cs="Calibri"/>
          <w:sz w:val="26"/>
          <w:szCs w:val="26"/>
        </w:rPr>
      </w:pPr>
      <w:r w:rsidRPr="00092D05">
        <w:rPr>
          <w:rFonts w:asciiTheme="minorHAnsi" w:hAnsiTheme="minorHAnsi" w:cs="Arial"/>
          <w:b/>
          <w:bCs/>
          <w:i/>
          <w:iCs/>
          <w:sz w:val="26"/>
        </w:rPr>
        <w:t>SEGUNDO</w:t>
      </w:r>
      <w:r w:rsidRPr="00092D05">
        <w:rPr>
          <w:rFonts w:asciiTheme="minorHAnsi" w:hAnsiTheme="minorHAnsi" w:cs="Arial"/>
          <w:b/>
          <w:bCs/>
          <w:sz w:val="26"/>
        </w:rPr>
        <w:t xml:space="preserve">.- </w:t>
      </w:r>
      <w:r w:rsidRPr="00092D05">
        <w:rPr>
          <w:rFonts w:asciiTheme="minorHAnsi" w:hAnsiTheme="minorHAnsi" w:cs="Arial"/>
          <w:sz w:val="26"/>
        </w:rPr>
        <w:t xml:space="preserve">El proceso administrativo fue presentado oportunamente, </w:t>
      </w:r>
      <w:r w:rsidRPr="00092D05">
        <w:rPr>
          <w:rFonts w:ascii="Calibri" w:hAnsi="Calibri" w:cs="Calibri"/>
          <w:sz w:val="26"/>
          <w:szCs w:val="26"/>
        </w:rPr>
        <w:t>conforme a lo establecido en el artículo 263 del Código de Procedimiento y Justicia Administrativa para el Estado y los Municipios de Guanajuato, toda vez que la demanda fue presentada dentro de los 30 treinta días háb</w:t>
      </w:r>
      <w:r w:rsidR="00141C57" w:rsidRPr="00092D05">
        <w:rPr>
          <w:rFonts w:ascii="Calibri" w:hAnsi="Calibri" w:cs="Calibri"/>
          <w:sz w:val="26"/>
          <w:szCs w:val="26"/>
        </w:rPr>
        <w:t xml:space="preserve">iles siguientes a aquél en que </w:t>
      </w:r>
      <w:r w:rsidRPr="00092D05">
        <w:rPr>
          <w:rFonts w:ascii="Calibri" w:hAnsi="Calibri" w:cs="Calibri"/>
          <w:sz w:val="26"/>
          <w:szCs w:val="26"/>
        </w:rPr>
        <w:t>l</w:t>
      </w:r>
      <w:r w:rsidR="00141C57" w:rsidRPr="00092D05">
        <w:rPr>
          <w:rFonts w:ascii="Calibri" w:hAnsi="Calibri" w:cs="Calibri"/>
          <w:sz w:val="26"/>
          <w:szCs w:val="26"/>
        </w:rPr>
        <w:t>a</w:t>
      </w:r>
      <w:r w:rsidRPr="00092D05">
        <w:rPr>
          <w:rFonts w:ascii="Calibri" w:hAnsi="Calibri" w:cs="Calibri"/>
          <w:sz w:val="26"/>
          <w:szCs w:val="26"/>
        </w:rPr>
        <w:t xml:space="preserve"> demandante se ostentó sabedor</w:t>
      </w:r>
      <w:r w:rsidR="00141C57" w:rsidRPr="00092D05">
        <w:rPr>
          <w:rFonts w:ascii="Calibri" w:hAnsi="Calibri" w:cs="Calibri"/>
          <w:sz w:val="26"/>
          <w:szCs w:val="26"/>
        </w:rPr>
        <w:t>a</w:t>
      </w:r>
      <w:r w:rsidRPr="00092D05">
        <w:rPr>
          <w:rFonts w:ascii="Calibri" w:hAnsi="Calibri" w:cs="Calibri"/>
          <w:sz w:val="26"/>
          <w:szCs w:val="26"/>
        </w:rPr>
        <w:t xml:space="preserve"> de la resolución impugnada, lo que fue el día</w:t>
      </w:r>
      <w:r w:rsidRPr="00092D05">
        <w:rPr>
          <w:rFonts w:asciiTheme="minorHAnsi" w:hAnsiTheme="minorHAnsi" w:cs="Arial"/>
          <w:sz w:val="26"/>
        </w:rPr>
        <w:t xml:space="preserve"> 2</w:t>
      </w:r>
      <w:r w:rsidR="00141C57" w:rsidRPr="00092D05">
        <w:rPr>
          <w:rFonts w:asciiTheme="minorHAnsi" w:hAnsiTheme="minorHAnsi" w:cs="Arial"/>
          <w:sz w:val="26"/>
        </w:rPr>
        <w:t>4</w:t>
      </w:r>
      <w:r w:rsidRPr="00092D05">
        <w:rPr>
          <w:rFonts w:asciiTheme="minorHAnsi" w:hAnsiTheme="minorHAnsi"/>
          <w:sz w:val="26"/>
        </w:rPr>
        <w:t xml:space="preserve"> veinti</w:t>
      </w:r>
      <w:r w:rsidR="00141C57" w:rsidRPr="00092D05">
        <w:rPr>
          <w:rFonts w:asciiTheme="minorHAnsi" w:hAnsiTheme="minorHAnsi"/>
          <w:sz w:val="26"/>
        </w:rPr>
        <w:t>cuatro</w:t>
      </w:r>
      <w:r w:rsidRPr="00092D05">
        <w:rPr>
          <w:rFonts w:asciiTheme="minorHAnsi" w:hAnsiTheme="minorHAnsi"/>
          <w:sz w:val="26"/>
        </w:rPr>
        <w:t xml:space="preserve"> de </w:t>
      </w:r>
      <w:r w:rsidR="00141C57" w:rsidRPr="00092D05">
        <w:rPr>
          <w:rFonts w:asciiTheme="minorHAnsi" w:hAnsiTheme="minorHAnsi"/>
          <w:sz w:val="26"/>
        </w:rPr>
        <w:t>julio</w:t>
      </w:r>
      <w:r w:rsidRPr="00092D05">
        <w:rPr>
          <w:rFonts w:asciiTheme="minorHAnsi" w:hAnsiTheme="minorHAnsi"/>
          <w:sz w:val="26"/>
        </w:rPr>
        <w:t xml:space="preserve"> del año </w:t>
      </w:r>
      <w:r w:rsidR="007B3488" w:rsidRPr="00092D05">
        <w:rPr>
          <w:rFonts w:asciiTheme="minorHAnsi" w:hAnsiTheme="minorHAnsi"/>
          <w:sz w:val="26"/>
        </w:rPr>
        <w:t>2019 dos mil diecinueve</w:t>
      </w:r>
      <w:r w:rsidRPr="00092D05">
        <w:rPr>
          <w:rFonts w:asciiTheme="minorHAnsi" w:hAnsiTheme="minorHAnsi"/>
          <w:sz w:val="26"/>
        </w:rPr>
        <w:t>, sin que de las constancias que integran el presente expediente, se desprenda lo contrario</w:t>
      </w:r>
      <w:r w:rsidR="007B3488" w:rsidRPr="00092D05">
        <w:rPr>
          <w:rFonts w:asciiTheme="minorHAnsi" w:hAnsiTheme="minorHAnsi"/>
          <w:sz w:val="26"/>
        </w:rPr>
        <w:t xml:space="preserve">. . . . . . </w:t>
      </w:r>
    </w:p>
    <w:p w:rsidR="003265AA" w:rsidRPr="00092D05" w:rsidRDefault="003265AA" w:rsidP="003265AA">
      <w:pPr>
        <w:ind w:firstLine="708"/>
        <w:jc w:val="both"/>
        <w:rPr>
          <w:rFonts w:asciiTheme="minorHAnsi" w:hAnsiTheme="minorHAnsi"/>
          <w:b/>
          <w:i/>
          <w:iCs/>
          <w:sz w:val="26"/>
        </w:rPr>
      </w:pPr>
    </w:p>
    <w:p w:rsidR="003265AA" w:rsidRPr="00092D05" w:rsidRDefault="003265AA" w:rsidP="00F10958">
      <w:pPr>
        <w:ind w:firstLine="708"/>
        <w:jc w:val="both"/>
        <w:rPr>
          <w:rFonts w:asciiTheme="minorHAnsi" w:hAnsiTheme="minorHAnsi"/>
          <w:bCs/>
          <w:sz w:val="26"/>
          <w:szCs w:val="26"/>
        </w:rPr>
      </w:pPr>
      <w:r w:rsidRPr="00092D05">
        <w:rPr>
          <w:rFonts w:asciiTheme="minorHAnsi" w:hAnsiTheme="minorHAnsi"/>
          <w:b/>
          <w:i/>
          <w:iCs/>
          <w:sz w:val="26"/>
        </w:rPr>
        <w:t xml:space="preserve">TERCERO.- </w:t>
      </w:r>
      <w:r w:rsidRPr="00092D05">
        <w:rPr>
          <w:rFonts w:asciiTheme="minorHAnsi" w:hAnsiTheme="minorHAnsi"/>
          <w:sz w:val="26"/>
          <w:szCs w:val="22"/>
        </w:rPr>
        <w:t xml:space="preserve">La existencia de la resolución impugnada en la presente causa administrativa, se encuentra documentada en autos con la copia certificada de dicha </w:t>
      </w:r>
      <w:r w:rsidR="00141C57" w:rsidRPr="00092D05">
        <w:rPr>
          <w:rFonts w:asciiTheme="minorHAnsi" w:hAnsiTheme="minorHAnsi"/>
          <w:bCs/>
          <w:sz w:val="26"/>
          <w:szCs w:val="26"/>
        </w:rPr>
        <w:t xml:space="preserve">resolución emitida dentro del expediente con número 885/2016-A, con folio 160885-01, de fecha 14 catorce de junio del año 2018 dos mil dieciocho; que dio origen al crédito número 1255108 (uno-dos-cinco-cinco-uno-cero-ocho), mediante la que se determinó imponer una multa por la cantidad de $10,956.00 (Diez mil novecientos cincuenta y seis mil pesos 00/100 Moneda Nacional), y el pago de la cantidad de $58,000.00 </w:t>
      </w:r>
      <w:r w:rsidR="004C3306" w:rsidRPr="00092D05">
        <w:rPr>
          <w:rFonts w:asciiTheme="minorHAnsi" w:hAnsiTheme="minorHAnsi"/>
          <w:bCs/>
          <w:sz w:val="26"/>
          <w:szCs w:val="26"/>
        </w:rPr>
        <w:t>(C</w:t>
      </w:r>
      <w:r w:rsidR="00141C57" w:rsidRPr="00092D05">
        <w:rPr>
          <w:rFonts w:asciiTheme="minorHAnsi" w:hAnsiTheme="minorHAnsi"/>
          <w:bCs/>
          <w:sz w:val="26"/>
          <w:szCs w:val="26"/>
        </w:rPr>
        <w:t>incuenta y ocho mil pesos 00/100 Moneda Nacional</w:t>
      </w:r>
      <w:r w:rsidR="004C3306" w:rsidRPr="00092D05">
        <w:rPr>
          <w:rFonts w:asciiTheme="minorHAnsi" w:hAnsiTheme="minorHAnsi"/>
          <w:bCs/>
          <w:sz w:val="26"/>
          <w:szCs w:val="26"/>
        </w:rPr>
        <w:t>)</w:t>
      </w:r>
      <w:r w:rsidR="00141C57" w:rsidRPr="00092D05">
        <w:rPr>
          <w:rFonts w:asciiTheme="minorHAnsi" w:hAnsiTheme="minorHAnsi"/>
          <w:bCs/>
          <w:sz w:val="26"/>
          <w:szCs w:val="26"/>
        </w:rPr>
        <w:t xml:space="preserve">, por concepto de gastos de retiro y desmantelamiento del anuncio en espacio exterior, espectacular, </w:t>
      </w:r>
      <w:r w:rsidR="004C3306" w:rsidRPr="00092D05">
        <w:rPr>
          <w:rFonts w:asciiTheme="minorHAnsi" w:hAnsiTheme="minorHAnsi"/>
          <w:bCs/>
          <w:sz w:val="26"/>
          <w:szCs w:val="26"/>
        </w:rPr>
        <w:t>auto soportado</w:t>
      </w:r>
      <w:r w:rsidR="00141C57" w:rsidRPr="00092D05">
        <w:rPr>
          <w:rFonts w:asciiTheme="minorHAnsi" w:hAnsiTheme="minorHAnsi"/>
          <w:bCs/>
          <w:sz w:val="26"/>
          <w:szCs w:val="26"/>
        </w:rPr>
        <w:t xml:space="preserve"> de 2 dos carátulas; instalado en el inmueble ubicado en Bulevar Juan Alonso de Torres número 501 quinientos uno, de la colonia Los Gómez de esta ciudad</w:t>
      </w:r>
      <w:r w:rsidRPr="00092D05">
        <w:rPr>
          <w:rFonts w:asciiTheme="minorHAnsi" w:hAnsiTheme="minorHAnsi"/>
          <w:bCs/>
          <w:sz w:val="26"/>
          <w:szCs w:val="26"/>
        </w:rPr>
        <w:t>; la que es visible en autos en copia certificada a fojas 1</w:t>
      </w:r>
      <w:r w:rsidR="009E7228" w:rsidRPr="00092D05">
        <w:rPr>
          <w:rFonts w:asciiTheme="minorHAnsi" w:hAnsiTheme="minorHAnsi"/>
          <w:bCs/>
          <w:sz w:val="26"/>
          <w:szCs w:val="26"/>
        </w:rPr>
        <w:t>17</w:t>
      </w:r>
      <w:r w:rsidRPr="00092D05">
        <w:rPr>
          <w:rFonts w:asciiTheme="minorHAnsi" w:hAnsiTheme="minorHAnsi"/>
          <w:bCs/>
          <w:sz w:val="26"/>
          <w:szCs w:val="26"/>
        </w:rPr>
        <w:t xml:space="preserve"> </w:t>
      </w:r>
      <w:r w:rsidR="009E7228" w:rsidRPr="00092D05">
        <w:rPr>
          <w:rFonts w:asciiTheme="minorHAnsi" w:hAnsiTheme="minorHAnsi"/>
          <w:bCs/>
          <w:sz w:val="26"/>
          <w:szCs w:val="26"/>
        </w:rPr>
        <w:t>ciento diecisiete a la 122</w:t>
      </w:r>
      <w:r w:rsidRPr="00092D05">
        <w:rPr>
          <w:rFonts w:asciiTheme="minorHAnsi" w:hAnsiTheme="minorHAnsi"/>
          <w:bCs/>
          <w:sz w:val="26"/>
          <w:szCs w:val="26"/>
        </w:rPr>
        <w:t xml:space="preserve"> </w:t>
      </w:r>
      <w:r w:rsidR="009E7228" w:rsidRPr="00092D05">
        <w:rPr>
          <w:rFonts w:asciiTheme="minorHAnsi" w:hAnsiTheme="minorHAnsi"/>
          <w:bCs/>
          <w:sz w:val="26"/>
          <w:szCs w:val="26"/>
        </w:rPr>
        <w:t>ciento veintidós,</w:t>
      </w:r>
      <w:r w:rsidRPr="00092D05">
        <w:rPr>
          <w:rFonts w:asciiTheme="minorHAnsi" w:hAnsiTheme="minorHAnsi"/>
          <w:bCs/>
          <w:sz w:val="26"/>
          <w:szCs w:val="26"/>
        </w:rPr>
        <w:t xml:space="preserve"> del </w:t>
      </w:r>
      <w:r w:rsidR="009E7228" w:rsidRPr="00092D05">
        <w:rPr>
          <w:rFonts w:asciiTheme="minorHAnsi" w:hAnsiTheme="minorHAnsi"/>
          <w:bCs/>
          <w:sz w:val="26"/>
          <w:szCs w:val="26"/>
        </w:rPr>
        <w:t>presen</w:t>
      </w:r>
      <w:r w:rsidRPr="00092D05">
        <w:rPr>
          <w:rFonts w:asciiTheme="minorHAnsi" w:hAnsiTheme="minorHAnsi"/>
          <w:bCs/>
          <w:sz w:val="26"/>
          <w:szCs w:val="26"/>
        </w:rPr>
        <w:t xml:space="preserve">te expediente y su acta de notificación practicada el </w:t>
      </w:r>
      <w:r w:rsidR="009E7228" w:rsidRPr="00092D05">
        <w:rPr>
          <w:rFonts w:asciiTheme="minorHAnsi" w:hAnsiTheme="minorHAnsi"/>
          <w:bCs/>
          <w:sz w:val="26"/>
          <w:szCs w:val="26"/>
        </w:rPr>
        <w:t>día 31</w:t>
      </w:r>
      <w:r w:rsidRPr="00092D05">
        <w:rPr>
          <w:rFonts w:asciiTheme="minorHAnsi" w:hAnsiTheme="minorHAnsi"/>
          <w:bCs/>
          <w:sz w:val="26"/>
          <w:szCs w:val="26"/>
        </w:rPr>
        <w:t xml:space="preserve"> </w:t>
      </w:r>
      <w:r w:rsidR="009E7228" w:rsidRPr="00092D05">
        <w:rPr>
          <w:rFonts w:asciiTheme="minorHAnsi" w:hAnsiTheme="minorHAnsi"/>
          <w:bCs/>
          <w:sz w:val="26"/>
          <w:szCs w:val="26"/>
        </w:rPr>
        <w:t>treinta y uno de agosto d</w:t>
      </w:r>
      <w:r w:rsidRPr="00092D05">
        <w:rPr>
          <w:rFonts w:asciiTheme="minorHAnsi" w:hAnsiTheme="minorHAnsi"/>
          <w:bCs/>
          <w:sz w:val="26"/>
          <w:szCs w:val="26"/>
        </w:rPr>
        <w:t>el año 2018  dos mil dieciocho, la que es apreciable a foja</w:t>
      </w:r>
      <w:r w:rsidR="009E7228" w:rsidRPr="00092D05">
        <w:rPr>
          <w:rFonts w:asciiTheme="minorHAnsi" w:hAnsiTheme="minorHAnsi"/>
          <w:bCs/>
          <w:sz w:val="26"/>
          <w:szCs w:val="26"/>
        </w:rPr>
        <w:t xml:space="preserve"> 124 ciento veinticuatro</w:t>
      </w:r>
      <w:r w:rsidRPr="00092D05">
        <w:rPr>
          <w:rFonts w:asciiTheme="minorHAnsi" w:hAnsiTheme="minorHAnsi"/>
          <w:bCs/>
          <w:sz w:val="26"/>
          <w:szCs w:val="26"/>
        </w:rPr>
        <w:t xml:space="preserve"> también en copia certificada.</w:t>
      </w:r>
      <w:r w:rsidR="009E7228" w:rsidRPr="00092D05">
        <w:rPr>
          <w:rFonts w:asciiTheme="minorHAnsi" w:hAnsiTheme="minorHAnsi"/>
          <w:bCs/>
          <w:sz w:val="26"/>
          <w:szCs w:val="26"/>
        </w:rPr>
        <w:t xml:space="preserve"> </w:t>
      </w:r>
      <w:r w:rsidR="009E7228" w:rsidRPr="00092D05">
        <w:rPr>
          <w:rFonts w:asciiTheme="minorHAnsi" w:hAnsiTheme="minorHAnsi"/>
          <w:sz w:val="26"/>
          <w:szCs w:val="26"/>
        </w:rPr>
        <w:t xml:space="preserve">. . . . . . . . . . . . . . . . . . . . . . . . . . . . . . . . . . . . . . . . . . . . </w:t>
      </w:r>
    </w:p>
    <w:p w:rsidR="003265AA" w:rsidRPr="00092D05" w:rsidRDefault="003265AA" w:rsidP="003265AA">
      <w:pPr>
        <w:jc w:val="both"/>
        <w:rPr>
          <w:rFonts w:asciiTheme="minorHAnsi" w:hAnsiTheme="minorHAnsi"/>
          <w:bCs/>
          <w:sz w:val="26"/>
          <w:szCs w:val="26"/>
        </w:rPr>
      </w:pPr>
    </w:p>
    <w:p w:rsidR="003265AA" w:rsidRPr="00092D05" w:rsidRDefault="00DD13C1" w:rsidP="003265AA">
      <w:pPr>
        <w:ind w:firstLine="708"/>
        <w:jc w:val="both"/>
        <w:rPr>
          <w:rFonts w:asciiTheme="minorHAnsi" w:hAnsiTheme="minorHAnsi"/>
          <w:sz w:val="26"/>
        </w:rPr>
      </w:pPr>
      <w:r w:rsidRPr="00092D05">
        <w:rPr>
          <w:rFonts w:asciiTheme="minorHAnsi" w:hAnsiTheme="minorHAnsi"/>
          <w:bCs/>
          <w:sz w:val="26"/>
          <w:szCs w:val="26"/>
        </w:rPr>
        <w:t>Resolució</w:t>
      </w:r>
      <w:r w:rsidR="003265AA" w:rsidRPr="00092D05">
        <w:rPr>
          <w:rFonts w:asciiTheme="minorHAnsi" w:hAnsiTheme="minorHAnsi"/>
          <w:bCs/>
          <w:sz w:val="26"/>
          <w:szCs w:val="26"/>
        </w:rPr>
        <w:t xml:space="preserve">n y formato de notificación </w:t>
      </w:r>
      <w:r w:rsidR="003265AA" w:rsidRPr="00092D05">
        <w:rPr>
          <w:rFonts w:asciiTheme="minorHAnsi" w:hAnsiTheme="minorHAnsi"/>
          <w:sz w:val="26"/>
          <w:szCs w:val="22"/>
        </w:rPr>
        <w:t>que, ofrecida</w:t>
      </w:r>
      <w:r w:rsidRPr="00092D05">
        <w:rPr>
          <w:rFonts w:asciiTheme="minorHAnsi" w:hAnsiTheme="minorHAnsi"/>
          <w:sz w:val="26"/>
          <w:szCs w:val="22"/>
        </w:rPr>
        <w:t>s</w:t>
      </w:r>
      <w:r w:rsidR="003265AA" w:rsidRPr="00092D05">
        <w:rPr>
          <w:rFonts w:asciiTheme="minorHAnsi" w:hAnsiTheme="minorHAnsi"/>
          <w:sz w:val="26"/>
          <w:szCs w:val="22"/>
        </w:rPr>
        <w:t xml:space="preserve"> y admitidas como pruebas a las partes, </w:t>
      </w:r>
      <w:r w:rsidRPr="00092D05">
        <w:rPr>
          <w:rFonts w:asciiTheme="minorHAnsi" w:hAnsiTheme="minorHAnsi"/>
          <w:sz w:val="26"/>
          <w:szCs w:val="22"/>
        </w:rPr>
        <w:t xml:space="preserve">son </w:t>
      </w:r>
      <w:r w:rsidR="003265AA" w:rsidRPr="00092D05">
        <w:rPr>
          <w:rFonts w:asciiTheme="minorHAnsi" w:hAnsiTheme="minorHAnsi"/>
          <w:sz w:val="26"/>
          <w:szCs w:val="22"/>
        </w:rPr>
        <w:t xml:space="preserve">documentales que merecen pleno valor probatorio, </w:t>
      </w:r>
      <w:r w:rsidR="003265AA" w:rsidRPr="00092D05">
        <w:rPr>
          <w:rFonts w:asciiTheme="minorHAnsi" w:hAnsiTheme="minorHAnsi"/>
          <w:sz w:val="26"/>
        </w:rPr>
        <w:t xml:space="preserve">conforme lo dispuesto en los artículos 78, 117, 121 y 131 del Código de Procedimiento y Justicia Administrativa para el Estado y los Municipios de Guanajuato, al ser </w:t>
      </w:r>
      <w:r w:rsidR="003265AA" w:rsidRPr="00092D05">
        <w:rPr>
          <w:rFonts w:asciiTheme="minorHAnsi" w:hAnsiTheme="minorHAnsi"/>
          <w:sz w:val="26"/>
          <w:szCs w:val="22"/>
        </w:rPr>
        <w:t>expedidos por funcionarios en el ejercicio de sus funciones; aunado al reconocimiento que, de alguna manera, de su emisión hicieron las autoridades enjuiciadas, al contestar la demanda y la ampliación a la misma. . .</w:t>
      </w:r>
      <w:r w:rsidRPr="00092D05">
        <w:rPr>
          <w:rFonts w:asciiTheme="minorHAnsi" w:hAnsiTheme="minorHAnsi"/>
          <w:sz w:val="26"/>
          <w:szCs w:val="22"/>
        </w:rPr>
        <w:t xml:space="preserve"> . .  </w:t>
      </w:r>
    </w:p>
    <w:p w:rsidR="003265AA" w:rsidRPr="00092D05" w:rsidRDefault="003265AA" w:rsidP="003265AA">
      <w:pPr>
        <w:ind w:firstLine="708"/>
        <w:jc w:val="both"/>
        <w:rPr>
          <w:rFonts w:asciiTheme="minorHAnsi" w:hAnsiTheme="minorHAnsi"/>
          <w:sz w:val="26"/>
          <w:szCs w:val="22"/>
        </w:rPr>
      </w:pPr>
    </w:p>
    <w:p w:rsidR="003265AA" w:rsidRPr="00092D05" w:rsidRDefault="003265AA" w:rsidP="003265AA">
      <w:pPr>
        <w:ind w:firstLine="708"/>
        <w:jc w:val="both"/>
        <w:rPr>
          <w:rFonts w:asciiTheme="minorHAnsi" w:hAnsiTheme="minorHAnsi" w:cs="Arial"/>
          <w:sz w:val="26"/>
        </w:rPr>
      </w:pPr>
      <w:r w:rsidRPr="00092D05">
        <w:rPr>
          <w:rFonts w:asciiTheme="minorHAnsi" w:hAnsiTheme="minorHAnsi"/>
          <w:sz w:val="26"/>
          <w:szCs w:val="22"/>
        </w:rPr>
        <w:lastRenderedPageBreak/>
        <w:t>En razón de lo anterior, no existe dud</w:t>
      </w:r>
      <w:r w:rsidR="00FA0829" w:rsidRPr="00092D05">
        <w:rPr>
          <w:rFonts w:asciiTheme="minorHAnsi" w:hAnsiTheme="minorHAnsi"/>
          <w:sz w:val="26"/>
          <w:szCs w:val="22"/>
        </w:rPr>
        <w:t>a alguna sobre la existencia de</w:t>
      </w:r>
      <w:r w:rsidRPr="00092D05">
        <w:rPr>
          <w:rFonts w:asciiTheme="minorHAnsi" w:hAnsiTheme="minorHAnsi"/>
          <w:sz w:val="26"/>
          <w:szCs w:val="22"/>
        </w:rPr>
        <w:t>l acto combatido.</w:t>
      </w:r>
      <w:r w:rsidR="00FA0829" w:rsidRPr="00092D05">
        <w:rPr>
          <w:rFonts w:asciiTheme="minorHAnsi" w:hAnsiTheme="minorHAnsi"/>
          <w:sz w:val="26"/>
          <w:szCs w:val="22"/>
        </w:rPr>
        <w:t xml:space="preserve"> . . . . .</w:t>
      </w:r>
      <w:r w:rsidRPr="00092D05">
        <w:rPr>
          <w:rFonts w:asciiTheme="minorHAnsi" w:hAnsiTheme="minorHAnsi"/>
          <w:sz w:val="26"/>
          <w:szCs w:val="22"/>
        </w:rPr>
        <w:t xml:space="preserve"> . . . . . . . . . . . . . . . . . . . . . . . . . . . . . . . . . . . . . . . . . . . . . . . . . . . . . . </w:t>
      </w:r>
    </w:p>
    <w:p w:rsidR="003265AA" w:rsidRPr="00092D05" w:rsidRDefault="003265AA" w:rsidP="003265AA">
      <w:pPr>
        <w:ind w:firstLine="708"/>
        <w:jc w:val="both"/>
        <w:rPr>
          <w:rFonts w:asciiTheme="minorHAnsi" w:hAnsiTheme="minorHAnsi"/>
          <w:b/>
          <w:i/>
          <w:sz w:val="26"/>
        </w:rPr>
      </w:pPr>
    </w:p>
    <w:p w:rsidR="003265AA" w:rsidRPr="00092D05" w:rsidRDefault="003265AA" w:rsidP="003265AA">
      <w:pPr>
        <w:ind w:firstLine="708"/>
        <w:jc w:val="both"/>
        <w:rPr>
          <w:rFonts w:ascii="Calibri" w:hAnsi="Calibri" w:cs="Calibri"/>
          <w:sz w:val="26"/>
          <w:szCs w:val="26"/>
        </w:rPr>
      </w:pPr>
      <w:r w:rsidRPr="00092D05">
        <w:rPr>
          <w:rFonts w:asciiTheme="minorHAnsi" w:hAnsiTheme="minorHAnsi"/>
          <w:b/>
          <w:i/>
          <w:sz w:val="26"/>
        </w:rPr>
        <w:t xml:space="preserve">CUARTO.- </w:t>
      </w:r>
      <w:r w:rsidRPr="00092D05">
        <w:rPr>
          <w:rFonts w:ascii="Calibri" w:hAnsi="Calibri" w:cs="Calibri"/>
          <w:sz w:val="26"/>
          <w:szCs w:val="26"/>
        </w:rPr>
        <w:t xml:space="preserve">Por ser de </w:t>
      </w:r>
      <w:r w:rsidRPr="00092D05">
        <w:rPr>
          <w:rFonts w:ascii="Calibri" w:hAnsi="Calibri" w:cs="Calibri"/>
          <w:b/>
          <w:sz w:val="26"/>
          <w:szCs w:val="26"/>
        </w:rPr>
        <w:t>Orden Público</w:t>
      </w:r>
      <w:r w:rsidRPr="00092D05">
        <w:rPr>
          <w:rFonts w:ascii="Calibri" w:hAnsi="Calibri" w:cs="Calibri"/>
          <w:sz w:val="26"/>
          <w:szCs w:val="26"/>
        </w:rPr>
        <w:t xml:space="preserve"> y, por ende de examen de oficio, ya que constituye un presupuesto procesal, este Juzgador procede a analizar la pe</w:t>
      </w:r>
      <w:r w:rsidR="00FA0829" w:rsidRPr="00092D05">
        <w:rPr>
          <w:rFonts w:ascii="Calibri" w:hAnsi="Calibri" w:cs="Calibri"/>
          <w:sz w:val="26"/>
          <w:szCs w:val="26"/>
        </w:rPr>
        <w:t xml:space="preserve">rsonalidad con la que concurre </w:t>
      </w:r>
      <w:r w:rsidRPr="00092D05">
        <w:rPr>
          <w:rFonts w:ascii="Calibri" w:hAnsi="Calibri" w:cs="Calibri"/>
          <w:sz w:val="26"/>
          <w:szCs w:val="26"/>
        </w:rPr>
        <w:t>l</w:t>
      </w:r>
      <w:r w:rsidR="00FA0829" w:rsidRPr="00092D05">
        <w:rPr>
          <w:rFonts w:ascii="Calibri" w:hAnsi="Calibri" w:cs="Calibri"/>
          <w:sz w:val="26"/>
          <w:szCs w:val="26"/>
        </w:rPr>
        <w:t>a</w:t>
      </w:r>
      <w:r w:rsidRPr="00092D05">
        <w:rPr>
          <w:rFonts w:ascii="Calibri" w:hAnsi="Calibri" w:cs="Calibri"/>
          <w:sz w:val="26"/>
          <w:szCs w:val="26"/>
        </w:rPr>
        <w:t xml:space="preserve"> </w:t>
      </w:r>
      <w:proofErr w:type="gramStart"/>
      <w:r w:rsidRPr="00092D05">
        <w:rPr>
          <w:rFonts w:ascii="Calibri" w:hAnsi="Calibri" w:cs="Calibri"/>
          <w:sz w:val="26"/>
          <w:szCs w:val="26"/>
        </w:rPr>
        <w:t>ciudadan</w:t>
      </w:r>
      <w:r w:rsidR="00FA0829" w:rsidRPr="00092D05">
        <w:rPr>
          <w:rFonts w:ascii="Calibri" w:hAnsi="Calibri" w:cs="Calibri"/>
          <w:sz w:val="26"/>
          <w:szCs w:val="26"/>
        </w:rPr>
        <w:t>a</w:t>
      </w:r>
      <w:r w:rsidR="00092D05" w:rsidRPr="00092D05">
        <w:rPr>
          <w:rFonts w:ascii="Arial Narrow" w:hAnsi="Arial Narrow"/>
          <w:b/>
        </w:rPr>
        <w:t>(</w:t>
      </w:r>
      <w:proofErr w:type="gramEnd"/>
      <w:r w:rsidR="00092D05" w:rsidRPr="00092D05">
        <w:rPr>
          <w:rFonts w:ascii="Arial Narrow" w:hAnsi="Arial Narrow"/>
          <w:b/>
        </w:rPr>
        <w:t>…)</w:t>
      </w:r>
      <w:r w:rsidRPr="00092D05">
        <w:rPr>
          <w:rFonts w:ascii="Calibri" w:hAnsi="Calibri"/>
          <w:sz w:val="26"/>
          <w:szCs w:val="26"/>
        </w:rPr>
        <w:t>,</w:t>
      </w:r>
      <w:r w:rsidRPr="00092D05">
        <w:rPr>
          <w:rFonts w:ascii="Calibri" w:hAnsi="Calibri" w:cs="Calibri"/>
          <w:sz w:val="26"/>
          <w:szCs w:val="26"/>
        </w:rPr>
        <w:t xml:space="preserve"> en la presente causa administrativa. . . . . . . . . . . . . . . . . . . . . . . </w:t>
      </w:r>
      <w:r w:rsidR="00FA0829" w:rsidRPr="00092D05">
        <w:rPr>
          <w:rFonts w:ascii="Calibri" w:hAnsi="Calibri" w:cs="Calibri"/>
          <w:sz w:val="26"/>
          <w:szCs w:val="26"/>
        </w:rPr>
        <w:t xml:space="preserve">. </w:t>
      </w:r>
      <w:r w:rsidRPr="00092D05">
        <w:rPr>
          <w:rFonts w:ascii="Calibri" w:hAnsi="Calibri" w:cs="Calibri"/>
          <w:sz w:val="26"/>
          <w:szCs w:val="26"/>
        </w:rPr>
        <w:t xml:space="preserve"> </w:t>
      </w:r>
    </w:p>
    <w:p w:rsidR="003265AA" w:rsidRPr="00092D05" w:rsidRDefault="003265AA" w:rsidP="003265AA">
      <w:pPr>
        <w:jc w:val="both"/>
        <w:rPr>
          <w:rFonts w:ascii="Calibri" w:hAnsi="Calibri" w:cs="Calibri"/>
          <w:sz w:val="26"/>
          <w:szCs w:val="26"/>
        </w:rPr>
      </w:pPr>
    </w:p>
    <w:p w:rsidR="003265AA" w:rsidRPr="00092D05" w:rsidRDefault="00F10958" w:rsidP="00E0545E">
      <w:pPr>
        <w:ind w:firstLine="708"/>
        <w:jc w:val="both"/>
        <w:rPr>
          <w:rFonts w:ascii="Calibri" w:hAnsi="Calibri"/>
          <w:sz w:val="26"/>
          <w:szCs w:val="26"/>
        </w:rPr>
      </w:pPr>
      <w:r w:rsidRPr="00092D05">
        <w:rPr>
          <w:rFonts w:asciiTheme="minorHAnsi" w:hAnsiTheme="minorHAnsi"/>
          <w:sz w:val="26"/>
          <w:szCs w:val="26"/>
        </w:rPr>
        <w:t>L</w:t>
      </w:r>
      <w:r w:rsidR="00FA0829" w:rsidRPr="00092D05">
        <w:rPr>
          <w:rFonts w:asciiTheme="minorHAnsi" w:hAnsiTheme="minorHAnsi"/>
          <w:sz w:val="26"/>
          <w:szCs w:val="26"/>
        </w:rPr>
        <w:t>a ciudadana</w:t>
      </w:r>
      <w:r w:rsidR="00FA0829" w:rsidRPr="00092D05">
        <w:rPr>
          <w:rFonts w:ascii="Calibri" w:hAnsi="Calibri" w:cs="Calibri"/>
          <w:sz w:val="26"/>
          <w:szCs w:val="26"/>
        </w:rPr>
        <w:t xml:space="preserve"> </w:t>
      </w:r>
      <w:r w:rsidR="00092D05" w:rsidRPr="00092D05">
        <w:rPr>
          <w:rFonts w:ascii="Arial Narrow" w:hAnsi="Arial Narrow"/>
          <w:b/>
        </w:rPr>
        <w:t>(…)</w:t>
      </w:r>
      <w:r w:rsidR="00FA0829" w:rsidRPr="00092D05">
        <w:rPr>
          <w:rFonts w:ascii="Calibri" w:hAnsi="Calibri" w:cs="Calibri"/>
          <w:sz w:val="26"/>
          <w:szCs w:val="26"/>
        </w:rPr>
        <w:t xml:space="preserve"> </w:t>
      </w:r>
      <w:r w:rsidR="003265AA" w:rsidRPr="00092D05">
        <w:rPr>
          <w:rFonts w:ascii="Calibri" w:hAnsi="Calibri" w:cs="Calibri"/>
          <w:sz w:val="26"/>
          <w:szCs w:val="26"/>
        </w:rPr>
        <w:t xml:space="preserve">promovió el presente proceso, </w:t>
      </w:r>
      <w:r w:rsidR="00FA0829" w:rsidRPr="00092D05">
        <w:rPr>
          <w:rFonts w:ascii="Calibri" w:hAnsi="Calibri" w:cs="Calibri"/>
          <w:sz w:val="26"/>
          <w:szCs w:val="26"/>
        </w:rPr>
        <w:t xml:space="preserve">por su propio derecho y </w:t>
      </w:r>
      <w:r w:rsidR="003265AA" w:rsidRPr="00092D05">
        <w:rPr>
          <w:rFonts w:ascii="Calibri" w:hAnsi="Calibri" w:cs="Calibri"/>
          <w:sz w:val="26"/>
          <w:szCs w:val="26"/>
        </w:rPr>
        <w:t xml:space="preserve">con el carácter de </w:t>
      </w:r>
      <w:r w:rsidR="003265AA" w:rsidRPr="00092D05">
        <w:rPr>
          <w:rFonts w:ascii="Calibri" w:hAnsi="Calibri" w:cs="Calibri"/>
          <w:b/>
          <w:sz w:val="26"/>
          <w:szCs w:val="26"/>
        </w:rPr>
        <w:t>A</w:t>
      </w:r>
      <w:r w:rsidR="00FA0829" w:rsidRPr="00092D05">
        <w:rPr>
          <w:rFonts w:ascii="Calibri" w:hAnsi="Calibri" w:cs="Calibri"/>
          <w:b/>
          <w:sz w:val="26"/>
          <w:szCs w:val="26"/>
        </w:rPr>
        <w:t xml:space="preserve">lbacea  </w:t>
      </w:r>
      <w:r w:rsidR="00762A87" w:rsidRPr="00092D05">
        <w:rPr>
          <w:rFonts w:ascii="Calibri" w:hAnsi="Calibri"/>
          <w:b/>
          <w:sz w:val="26"/>
          <w:szCs w:val="26"/>
        </w:rPr>
        <w:t>de la Sucesión testamentaria</w:t>
      </w:r>
      <w:r w:rsidR="00762A87" w:rsidRPr="00092D05">
        <w:rPr>
          <w:rFonts w:ascii="Calibri" w:hAnsi="Calibri"/>
          <w:sz w:val="26"/>
          <w:szCs w:val="26"/>
        </w:rPr>
        <w:t xml:space="preserve"> sobre </w:t>
      </w:r>
      <w:r w:rsidR="00762A87" w:rsidRPr="00092D05">
        <w:rPr>
          <w:rFonts w:asciiTheme="minorHAnsi" w:hAnsiTheme="minorHAnsi"/>
          <w:sz w:val="26"/>
        </w:rPr>
        <w:t xml:space="preserve">los bienes de quien en vida llevó el nombre de </w:t>
      </w:r>
      <w:r w:rsidR="00092D05" w:rsidRPr="00092D05">
        <w:rPr>
          <w:rFonts w:ascii="Arial Narrow" w:hAnsi="Arial Narrow"/>
          <w:b/>
        </w:rPr>
        <w:t>(…)</w:t>
      </w:r>
      <w:r w:rsidR="00762A87" w:rsidRPr="00092D05">
        <w:rPr>
          <w:rFonts w:ascii="Calibri" w:hAnsi="Calibri"/>
          <w:sz w:val="26"/>
          <w:szCs w:val="26"/>
        </w:rPr>
        <w:t>, lo que se encuentra acreditado en autos,  con la c</w:t>
      </w:r>
      <w:r w:rsidR="00E0545E" w:rsidRPr="00092D05">
        <w:rPr>
          <w:rFonts w:ascii="Calibri" w:hAnsi="Calibri"/>
          <w:sz w:val="26"/>
          <w:szCs w:val="26"/>
        </w:rPr>
        <w:t xml:space="preserve">ertificación </w:t>
      </w:r>
      <w:r w:rsidR="00762A87" w:rsidRPr="00092D05">
        <w:rPr>
          <w:rFonts w:ascii="Calibri" w:hAnsi="Calibri"/>
          <w:sz w:val="26"/>
          <w:szCs w:val="26"/>
        </w:rPr>
        <w:t>de</w:t>
      </w:r>
      <w:r w:rsidR="00E0545E" w:rsidRPr="00092D05">
        <w:rPr>
          <w:rFonts w:ascii="Calibri" w:hAnsi="Calibri"/>
          <w:sz w:val="26"/>
          <w:szCs w:val="26"/>
        </w:rPr>
        <w:t>l expediente número 165/2013-C, del Juzgado Primero de lo Civil de este partido judicial, relativo al juicio especial sucesorio testamentario, en el que en fecha 27 veintisiete de febrero del año</w:t>
      </w:r>
      <w:r w:rsidR="00762A87" w:rsidRPr="00092D05">
        <w:rPr>
          <w:rFonts w:ascii="Calibri" w:hAnsi="Calibri"/>
          <w:sz w:val="26"/>
          <w:szCs w:val="26"/>
        </w:rPr>
        <w:t xml:space="preserve"> 201</w:t>
      </w:r>
      <w:r w:rsidR="00E0545E" w:rsidRPr="00092D05">
        <w:rPr>
          <w:rFonts w:ascii="Calibri" w:hAnsi="Calibri"/>
          <w:sz w:val="26"/>
          <w:szCs w:val="26"/>
        </w:rPr>
        <w:t>5</w:t>
      </w:r>
      <w:r w:rsidR="00762A87" w:rsidRPr="00092D05">
        <w:rPr>
          <w:rFonts w:ascii="Calibri" w:hAnsi="Calibri"/>
          <w:sz w:val="26"/>
          <w:szCs w:val="26"/>
        </w:rPr>
        <w:t xml:space="preserve"> dos mil </w:t>
      </w:r>
      <w:r w:rsidR="00E0545E" w:rsidRPr="00092D05">
        <w:rPr>
          <w:rFonts w:ascii="Calibri" w:hAnsi="Calibri"/>
          <w:sz w:val="26"/>
          <w:szCs w:val="26"/>
        </w:rPr>
        <w:t xml:space="preserve">quince, se llevó a cabo la junta de herederos, en la que se designó como albacea sustituto a la ciudadana </w:t>
      </w:r>
      <w:r w:rsidR="00092D05" w:rsidRPr="00092D05">
        <w:rPr>
          <w:rFonts w:ascii="Arial Narrow" w:hAnsi="Arial Narrow"/>
          <w:b/>
        </w:rPr>
        <w:t>(…)</w:t>
      </w:r>
      <w:r w:rsidR="00762A87" w:rsidRPr="00092D05">
        <w:rPr>
          <w:rFonts w:ascii="Calibri" w:hAnsi="Calibri"/>
          <w:sz w:val="26"/>
          <w:szCs w:val="26"/>
        </w:rPr>
        <w:t>, quien aceptó y protestó el cargo conferido; (</w:t>
      </w:r>
      <w:r w:rsidR="00E0545E" w:rsidRPr="00092D05">
        <w:rPr>
          <w:rFonts w:ascii="Calibri" w:hAnsi="Calibri"/>
          <w:sz w:val="26"/>
          <w:szCs w:val="26"/>
        </w:rPr>
        <w:t>copias certificadas</w:t>
      </w:r>
      <w:r w:rsidR="00762A87" w:rsidRPr="00092D05">
        <w:rPr>
          <w:rFonts w:ascii="Calibri" w:hAnsi="Calibri"/>
          <w:sz w:val="26"/>
          <w:szCs w:val="26"/>
        </w:rPr>
        <w:t xml:space="preserve"> </w:t>
      </w:r>
      <w:r w:rsidR="00E0545E" w:rsidRPr="00092D05">
        <w:rPr>
          <w:rFonts w:ascii="Calibri" w:hAnsi="Calibri"/>
          <w:sz w:val="26"/>
          <w:szCs w:val="26"/>
        </w:rPr>
        <w:t xml:space="preserve">por el Notario Público número </w:t>
      </w:r>
      <w:r w:rsidR="00092D05" w:rsidRPr="00092D05">
        <w:rPr>
          <w:rFonts w:ascii="Arial Narrow" w:hAnsi="Arial Narrow"/>
          <w:b/>
        </w:rPr>
        <w:t>(…)</w:t>
      </w:r>
      <w:r w:rsidR="00762A87" w:rsidRPr="00092D05">
        <w:rPr>
          <w:rFonts w:ascii="Calibri" w:hAnsi="Calibri"/>
          <w:sz w:val="26"/>
          <w:szCs w:val="26"/>
        </w:rPr>
        <w:t>); la que tiene la característica de documento público, conforme lo establece el artículo 121 del Código de Procedimiento y Justicia Administrativa para el Estado y los Municipios de Guanajuato; de ahí que merezcan pleno valor probatorio, por lo que l</w:t>
      </w:r>
      <w:r w:rsidR="00E0545E" w:rsidRPr="00092D05">
        <w:rPr>
          <w:rFonts w:ascii="Calibri" w:hAnsi="Calibri"/>
          <w:sz w:val="26"/>
          <w:szCs w:val="26"/>
        </w:rPr>
        <w:t>a</w:t>
      </w:r>
      <w:r w:rsidR="00762A87" w:rsidRPr="00092D05">
        <w:rPr>
          <w:rFonts w:ascii="Calibri" w:hAnsi="Calibri"/>
          <w:sz w:val="26"/>
          <w:szCs w:val="26"/>
        </w:rPr>
        <w:t xml:space="preserve"> ciudadan</w:t>
      </w:r>
      <w:r w:rsidR="00E0545E" w:rsidRPr="00092D05">
        <w:rPr>
          <w:rFonts w:ascii="Calibri" w:hAnsi="Calibri"/>
          <w:sz w:val="26"/>
          <w:szCs w:val="26"/>
        </w:rPr>
        <w:t>a</w:t>
      </w:r>
      <w:r w:rsidR="00762A87" w:rsidRPr="00092D05">
        <w:rPr>
          <w:rFonts w:ascii="Calibri" w:hAnsi="Calibri"/>
          <w:sz w:val="26"/>
          <w:szCs w:val="26"/>
        </w:rPr>
        <w:t xml:space="preserve"> </w:t>
      </w:r>
      <w:r w:rsidR="00092D05" w:rsidRPr="00092D05">
        <w:rPr>
          <w:rFonts w:ascii="Arial Narrow" w:hAnsi="Arial Narrow"/>
          <w:b/>
        </w:rPr>
        <w:t>(…)</w:t>
      </w:r>
      <w:r w:rsidR="00E0545E" w:rsidRPr="00092D05">
        <w:rPr>
          <w:rFonts w:ascii="Calibri" w:hAnsi="Calibri"/>
          <w:sz w:val="26"/>
          <w:szCs w:val="26"/>
        </w:rPr>
        <w:t>, este legitimada</w:t>
      </w:r>
      <w:r w:rsidR="00762A87" w:rsidRPr="00092D05">
        <w:rPr>
          <w:rFonts w:ascii="Calibri" w:hAnsi="Calibri"/>
          <w:sz w:val="26"/>
          <w:szCs w:val="26"/>
        </w:rPr>
        <w:t xml:space="preserve"> para iniciar y actuar en el presente proceso. . . .</w:t>
      </w:r>
      <w:r w:rsidR="00E0545E" w:rsidRPr="00092D05">
        <w:rPr>
          <w:rFonts w:ascii="Calibri" w:hAnsi="Calibri"/>
          <w:sz w:val="26"/>
          <w:szCs w:val="26"/>
        </w:rPr>
        <w:t xml:space="preserve"> . . . . . . . . . . . . . . . . . . . . . . . . . . . . . . . . .</w:t>
      </w:r>
    </w:p>
    <w:p w:rsidR="00E0545E" w:rsidRPr="00092D05" w:rsidRDefault="00E0545E" w:rsidP="00E0545E">
      <w:pPr>
        <w:ind w:firstLine="708"/>
        <w:jc w:val="both"/>
        <w:rPr>
          <w:rFonts w:ascii="Calibri" w:hAnsi="Calibri"/>
          <w:sz w:val="26"/>
          <w:szCs w:val="26"/>
        </w:rPr>
      </w:pPr>
    </w:p>
    <w:p w:rsidR="003265AA" w:rsidRPr="00092D05" w:rsidRDefault="003265AA" w:rsidP="003265AA">
      <w:pPr>
        <w:ind w:firstLine="708"/>
        <w:jc w:val="both"/>
        <w:rPr>
          <w:rFonts w:ascii="Calibri" w:hAnsi="Calibri"/>
          <w:bCs/>
          <w:iCs/>
          <w:sz w:val="26"/>
          <w:szCs w:val="26"/>
        </w:rPr>
      </w:pPr>
      <w:r w:rsidRPr="00092D05">
        <w:rPr>
          <w:rFonts w:asciiTheme="minorHAnsi" w:hAnsiTheme="minorHAnsi"/>
          <w:b/>
          <w:i/>
          <w:sz w:val="26"/>
        </w:rPr>
        <w:t xml:space="preserve">QUINTO.- </w:t>
      </w:r>
      <w:r w:rsidRPr="00092D05">
        <w:rPr>
          <w:rFonts w:asciiTheme="minorHAnsi" w:hAnsiTheme="minorHAnsi"/>
          <w:sz w:val="26"/>
          <w:szCs w:val="26"/>
        </w:rPr>
        <w:t xml:space="preserve">Por cuestión de </w:t>
      </w:r>
      <w:r w:rsidRPr="00092D05">
        <w:rPr>
          <w:rFonts w:asciiTheme="minorHAnsi" w:hAnsiTheme="minorHAnsi"/>
          <w:b/>
          <w:i/>
          <w:iCs/>
          <w:sz w:val="26"/>
          <w:szCs w:val="26"/>
        </w:rPr>
        <w:t xml:space="preserve">orden público </w:t>
      </w:r>
      <w:r w:rsidRPr="00092D05">
        <w:rPr>
          <w:rFonts w:asciiTheme="minorHAnsi" w:hAnsiTheme="minorHAnsi"/>
          <w:sz w:val="26"/>
          <w:szCs w:val="26"/>
        </w:rPr>
        <w:t>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 . . . . . . . . . . . .</w:t>
      </w:r>
    </w:p>
    <w:p w:rsidR="003265AA" w:rsidRPr="00092D05" w:rsidRDefault="003265AA" w:rsidP="003265AA">
      <w:pPr>
        <w:jc w:val="both"/>
        <w:rPr>
          <w:rFonts w:asciiTheme="minorHAnsi" w:hAnsiTheme="minorHAnsi"/>
          <w:sz w:val="26"/>
          <w:szCs w:val="26"/>
        </w:rPr>
      </w:pPr>
    </w:p>
    <w:p w:rsidR="003265AA" w:rsidRPr="00092D05" w:rsidRDefault="003265AA" w:rsidP="00E0545E">
      <w:pPr>
        <w:ind w:firstLine="708"/>
        <w:jc w:val="both"/>
        <w:rPr>
          <w:rFonts w:asciiTheme="minorHAnsi" w:hAnsiTheme="minorHAnsi"/>
          <w:sz w:val="26"/>
          <w:szCs w:val="26"/>
        </w:rPr>
      </w:pPr>
      <w:r w:rsidRPr="00092D05">
        <w:rPr>
          <w:rFonts w:asciiTheme="minorHAnsi" w:hAnsiTheme="minorHAnsi"/>
          <w:sz w:val="26"/>
          <w:szCs w:val="26"/>
        </w:rPr>
        <w:t xml:space="preserve">En la especie, en esta causa administrativa, la autoridad demandada, </w:t>
      </w:r>
      <w:r w:rsidRPr="00092D05">
        <w:rPr>
          <w:rFonts w:asciiTheme="minorHAnsi" w:hAnsiTheme="minorHAnsi"/>
          <w:b/>
          <w:sz w:val="26"/>
          <w:szCs w:val="26"/>
        </w:rPr>
        <w:t>plante</w:t>
      </w:r>
      <w:r w:rsidR="00E0545E" w:rsidRPr="00092D05">
        <w:rPr>
          <w:rFonts w:asciiTheme="minorHAnsi" w:hAnsiTheme="minorHAnsi"/>
          <w:b/>
          <w:sz w:val="26"/>
          <w:szCs w:val="26"/>
        </w:rPr>
        <w:t>ó</w:t>
      </w:r>
      <w:r w:rsidRPr="00092D05">
        <w:rPr>
          <w:rFonts w:asciiTheme="minorHAnsi" w:hAnsiTheme="minorHAnsi"/>
          <w:b/>
          <w:sz w:val="26"/>
          <w:szCs w:val="26"/>
        </w:rPr>
        <w:t xml:space="preserve"> la causal</w:t>
      </w:r>
      <w:r w:rsidRPr="00092D05">
        <w:rPr>
          <w:rFonts w:asciiTheme="minorHAnsi" w:hAnsiTheme="minorHAnsi"/>
          <w:sz w:val="26"/>
          <w:szCs w:val="26"/>
        </w:rPr>
        <w:t xml:space="preserve"> de improcedencia prevista en el artículo I del artículo 261</w:t>
      </w:r>
      <w:r w:rsidR="00E0545E" w:rsidRPr="00092D05">
        <w:rPr>
          <w:rFonts w:asciiTheme="minorHAnsi" w:hAnsiTheme="minorHAnsi"/>
          <w:sz w:val="26"/>
          <w:szCs w:val="26"/>
        </w:rPr>
        <w:t xml:space="preserve"> </w:t>
      </w:r>
      <w:r w:rsidRPr="00092D05">
        <w:rPr>
          <w:rFonts w:asciiTheme="minorHAnsi" w:hAnsiTheme="minorHAnsi"/>
          <w:sz w:val="26"/>
          <w:szCs w:val="26"/>
        </w:rPr>
        <w:t xml:space="preserve">del Código de Procedimiento y Justicia Administrativa para el Estado y los Municipios de Guanajuato; al referir que </w:t>
      </w:r>
      <w:r w:rsidR="00E0545E" w:rsidRPr="00092D05">
        <w:rPr>
          <w:rFonts w:asciiTheme="minorHAnsi" w:hAnsiTheme="minorHAnsi"/>
          <w:sz w:val="26"/>
          <w:szCs w:val="26"/>
        </w:rPr>
        <w:t>no se</w:t>
      </w:r>
      <w:r w:rsidR="007B3488" w:rsidRPr="00092D05">
        <w:rPr>
          <w:rFonts w:asciiTheme="minorHAnsi" w:hAnsiTheme="minorHAnsi"/>
          <w:sz w:val="26"/>
          <w:szCs w:val="26"/>
        </w:rPr>
        <w:t xml:space="preserve"> afecta el interés jurídico de </w:t>
      </w:r>
      <w:r w:rsidR="00E0545E" w:rsidRPr="00092D05">
        <w:rPr>
          <w:rFonts w:asciiTheme="minorHAnsi" w:hAnsiTheme="minorHAnsi"/>
          <w:sz w:val="26"/>
          <w:szCs w:val="26"/>
        </w:rPr>
        <w:t>la parte actora, porque no se acreditó que el acto se haya emitido de manera ilegal o arbitraria</w:t>
      </w:r>
      <w:proofErr w:type="gramStart"/>
      <w:r w:rsidR="00E0545E" w:rsidRPr="00092D05">
        <w:rPr>
          <w:rFonts w:asciiTheme="minorHAnsi" w:hAnsiTheme="minorHAnsi"/>
          <w:sz w:val="26"/>
          <w:szCs w:val="26"/>
        </w:rPr>
        <w:t>. . .</w:t>
      </w:r>
      <w:proofErr w:type="gramEnd"/>
    </w:p>
    <w:p w:rsidR="003265AA" w:rsidRPr="00092D05" w:rsidRDefault="003265AA" w:rsidP="003265AA">
      <w:pPr>
        <w:ind w:firstLine="708"/>
        <w:jc w:val="both"/>
        <w:rPr>
          <w:rFonts w:asciiTheme="minorHAnsi" w:hAnsiTheme="minorHAnsi"/>
          <w:sz w:val="26"/>
          <w:szCs w:val="26"/>
        </w:rPr>
      </w:pPr>
    </w:p>
    <w:p w:rsidR="00E0545E" w:rsidRPr="00092D05" w:rsidRDefault="003265AA" w:rsidP="003265AA">
      <w:pPr>
        <w:ind w:firstLine="708"/>
        <w:jc w:val="both"/>
        <w:rPr>
          <w:rFonts w:asciiTheme="minorHAnsi" w:hAnsiTheme="minorHAnsi"/>
          <w:bCs/>
          <w:sz w:val="26"/>
          <w:szCs w:val="26"/>
        </w:rPr>
      </w:pPr>
      <w:r w:rsidRPr="00092D05">
        <w:rPr>
          <w:rFonts w:asciiTheme="minorHAnsi" w:hAnsiTheme="minorHAnsi"/>
          <w:sz w:val="26"/>
          <w:szCs w:val="26"/>
        </w:rPr>
        <w:t xml:space="preserve">Causal de improcedencia que para quien resuelve, </w:t>
      </w:r>
      <w:r w:rsidRPr="00092D05">
        <w:rPr>
          <w:rFonts w:asciiTheme="minorHAnsi" w:hAnsiTheme="minorHAnsi"/>
          <w:b/>
          <w:sz w:val="26"/>
          <w:szCs w:val="26"/>
        </w:rPr>
        <w:t>no se actualiza</w:t>
      </w:r>
      <w:r w:rsidRPr="00092D05">
        <w:rPr>
          <w:rFonts w:asciiTheme="minorHAnsi" w:hAnsiTheme="minorHAnsi"/>
          <w:sz w:val="26"/>
          <w:szCs w:val="26"/>
        </w:rPr>
        <w:t xml:space="preserve"> en el asunto que nos ocupa; dado que </w:t>
      </w:r>
      <w:r w:rsidR="00E0545E" w:rsidRPr="00092D05">
        <w:rPr>
          <w:rFonts w:asciiTheme="minorHAnsi" w:hAnsiTheme="minorHAnsi"/>
          <w:sz w:val="26"/>
          <w:szCs w:val="26"/>
        </w:rPr>
        <w:t>evidentemente se</w:t>
      </w:r>
      <w:r w:rsidR="00EF6A44" w:rsidRPr="00092D05">
        <w:rPr>
          <w:rFonts w:asciiTheme="minorHAnsi" w:hAnsiTheme="minorHAnsi"/>
          <w:sz w:val="26"/>
          <w:szCs w:val="26"/>
        </w:rPr>
        <w:t xml:space="preserve"> afecta el interés jurídico de </w:t>
      </w:r>
      <w:r w:rsidR="00E0545E" w:rsidRPr="00092D05">
        <w:rPr>
          <w:rFonts w:asciiTheme="minorHAnsi" w:hAnsiTheme="minorHAnsi"/>
          <w:sz w:val="26"/>
          <w:szCs w:val="26"/>
        </w:rPr>
        <w:t xml:space="preserve">la parte actora, pues se emitió una </w:t>
      </w:r>
      <w:r w:rsidR="00E0545E" w:rsidRPr="00092D05">
        <w:rPr>
          <w:rFonts w:asciiTheme="minorHAnsi" w:hAnsiTheme="minorHAnsi"/>
          <w:bCs/>
          <w:sz w:val="26"/>
          <w:szCs w:val="26"/>
        </w:rPr>
        <w:t>resolución emitida dentro del expediente con número 885/2016-A, con folio 160885-01, de fecha 14 catorce de junio del año 2018 dos mil dieciocho; mediante la que se determinó imponerle una multa por la cantidad de $10,956.00 (Diez mil novecientos cincuenta y seis mil pesos 00/100</w:t>
      </w:r>
    </w:p>
    <w:p w:rsidR="00E0545E" w:rsidRPr="00092D05" w:rsidRDefault="00E0545E" w:rsidP="00E0545E">
      <w:pPr>
        <w:ind w:firstLine="708"/>
        <w:jc w:val="right"/>
        <w:rPr>
          <w:rFonts w:asciiTheme="minorHAnsi" w:hAnsiTheme="minorHAnsi"/>
          <w:bCs/>
          <w:sz w:val="26"/>
          <w:szCs w:val="26"/>
        </w:rPr>
      </w:pPr>
      <w:r w:rsidRPr="00092D05">
        <w:rPr>
          <w:rFonts w:asciiTheme="minorHAnsi" w:hAnsiTheme="minorHAnsi" w:cs="Arial"/>
          <w:b/>
          <w:sz w:val="26"/>
        </w:rPr>
        <w:t xml:space="preserve">Expediente </w:t>
      </w:r>
      <w:r w:rsidRPr="00092D05">
        <w:rPr>
          <w:rFonts w:asciiTheme="minorHAnsi" w:hAnsiTheme="minorHAnsi"/>
          <w:b/>
          <w:sz w:val="26"/>
        </w:rPr>
        <w:t>número</w:t>
      </w:r>
      <w:r w:rsidRPr="00092D05">
        <w:rPr>
          <w:rFonts w:asciiTheme="minorHAnsi" w:hAnsiTheme="minorHAnsi"/>
          <w:sz w:val="26"/>
        </w:rPr>
        <w:t xml:space="preserve"> </w:t>
      </w:r>
      <w:r w:rsidRPr="00092D05">
        <w:rPr>
          <w:rFonts w:asciiTheme="minorHAnsi" w:hAnsiTheme="minorHAnsi"/>
          <w:b/>
          <w:sz w:val="26"/>
        </w:rPr>
        <w:t>1805</w:t>
      </w:r>
      <w:r w:rsidRPr="00092D05">
        <w:rPr>
          <w:rFonts w:asciiTheme="minorHAnsi" w:hAnsiTheme="minorHAnsi"/>
          <w:b/>
          <w:bCs/>
          <w:iCs/>
          <w:sz w:val="26"/>
        </w:rPr>
        <w:t>/</w:t>
      </w:r>
      <w:r w:rsidRPr="00092D05">
        <w:rPr>
          <w:rFonts w:asciiTheme="minorHAnsi" w:hAnsiTheme="minorHAnsi"/>
          <w:b/>
          <w:iCs/>
          <w:sz w:val="26"/>
        </w:rPr>
        <w:t>2doJAM/2019-JN</w:t>
      </w:r>
    </w:p>
    <w:p w:rsidR="00E0545E" w:rsidRPr="00092D05" w:rsidRDefault="00E0545E" w:rsidP="003265AA">
      <w:pPr>
        <w:ind w:firstLine="708"/>
        <w:jc w:val="both"/>
        <w:rPr>
          <w:rFonts w:asciiTheme="minorHAnsi" w:hAnsiTheme="minorHAnsi"/>
          <w:bCs/>
          <w:sz w:val="26"/>
          <w:szCs w:val="26"/>
        </w:rPr>
      </w:pPr>
    </w:p>
    <w:p w:rsidR="003265AA" w:rsidRPr="00092D05" w:rsidRDefault="00E0545E" w:rsidP="00E0545E">
      <w:pPr>
        <w:jc w:val="both"/>
        <w:rPr>
          <w:rFonts w:asciiTheme="minorHAnsi" w:hAnsiTheme="minorHAnsi"/>
          <w:bCs/>
          <w:sz w:val="26"/>
          <w:szCs w:val="26"/>
        </w:rPr>
      </w:pPr>
      <w:r w:rsidRPr="00092D05">
        <w:rPr>
          <w:rFonts w:asciiTheme="minorHAnsi" w:hAnsiTheme="minorHAnsi"/>
          <w:bCs/>
          <w:sz w:val="26"/>
          <w:szCs w:val="26"/>
        </w:rPr>
        <w:t xml:space="preserve">Moneda Nacional), y se le condenó al pago de la cantidad de $58,000.00 </w:t>
      </w:r>
      <w:r w:rsidR="00F10958" w:rsidRPr="00092D05">
        <w:rPr>
          <w:rFonts w:asciiTheme="minorHAnsi" w:hAnsiTheme="minorHAnsi"/>
          <w:bCs/>
          <w:sz w:val="26"/>
          <w:szCs w:val="26"/>
        </w:rPr>
        <w:t>(C</w:t>
      </w:r>
      <w:r w:rsidRPr="00092D05">
        <w:rPr>
          <w:rFonts w:asciiTheme="minorHAnsi" w:hAnsiTheme="minorHAnsi"/>
          <w:bCs/>
          <w:sz w:val="26"/>
          <w:szCs w:val="26"/>
        </w:rPr>
        <w:t>incuenta y ocho mil pesos 00/100 Moneda Nacional</w:t>
      </w:r>
      <w:r w:rsidR="00F10958" w:rsidRPr="00092D05">
        <w:rPr>
          <w:rFonts w:asciiTheme="minorHAnsi" w:hAnsiTheme="minorHAnsi"/>
          <w:bCs/>
          <w:sz w:val="26"/>
          <w:szCs w:val="26"/>
        </w:rPr>
        <w:t>)</w:t>
      </w:r>
      <w:r w:rsidRPr="00092D05">
        <w:rPr>
          <w:rFonts w:asciiTheme="minorHAnsi" w:hAnsiTheme="minorHAnsi"/>
          <w:bCs/>
          <w:sz w:val="26"/>
          <w:szCs w:val="26"/>
        </w:rPr>
        <w:t xml:space="preserve">, por concepto de gastos de retiro y desmantelamiento del anuncio en espacio exterior, espectacular, </w:t>
      </w:r>
      <w:r w:rsidR="00F10958" w:rsidRPr="00092D05">
        <w:rPr>
          <w:rFonts w:asciiTheme="minorHAnsi" w:hAnsiTheme="minorHAnsi"/>
          <w:bCs/>
          <w:sz w:val="26"/>
          <w:szCs w:val="26"/>
        </w:rPr>
        <w:t>auto soportado</w:t>
      </w:r>
      <w:r w:rsidR="00EF6A44" w:rsidRPr="00092D05">
        <w:rPr>
          <w:rFonts w:asciiTheme="minorHAnsi" w:hAnsiTheme="minorHAnsi"/>
          <w:bCs/>
          <w:sz w:val="26"/>
          <w:szCs w:val="26"/>
        </w:rPr>
        <w:t xml:space="preserve"> </w:t>
      </w:r>
      <w:r w:rsidRPr="00092D05">
        <w:rPr>
          <w:rFonts w:asciiTheme="minorHAnsi" w:hAnsiTheme="minorHAnsi"/>
          <w:bCs/>
          <w:sz w:val="26"/>
          <w:szCs w:val="26"/>
        </w:rPr>
        <w:t xml:space="preserve">de 2 dos carátulas; instalado en el inmueble ubicado en Bulevar Juan </w:t>
      </w:r>
      <w:r w:rsidRPr="00092D05">
        <w:rPr>
          <w:rFonts w:asciiTheme="minorHAnsi" w:hAnsiTheme="minorHAnsi"/>
          <w:bCs/>
          <w:sz w:val="26"/>
          <w:szCs w:val="26"/>
        </w:rPr>
        <w:lastRenderedPageBreak/>
        <w:t>Alonso de Torres número 501 quinientos uno, de la colonia Los Gómez de esta ciudad; por lo que sí hay afectaci</w:t>
      </w:r>
      <w:r w:rsidR="00EF6A44" w:rsidRPr="00092D05">
        <w:rPr>
          <w:rFonts w:asciiTheme="minorHAnsi" w:hAnsiTheme="minorHAnsi"/>
          <w:bCs/>
          <w:sz w:val="26"/>
          <w:szCs w:val="26"/>
        </w:rPr>
        <w:t>ón a los intereses jurídicos de</w:t>
      </w:r>
      <w:r w:rsidRPr="00092D05">
        <w:rPr>
          <w:rFonts w:asciiTheme="minorHAnsi" w:hAnsiTheme="minorHAnsi"/>
          <w:bCs/>
          <w:sz w:val="26"/>
          <w:szCs w:val="26"/>
        </w:rPr>
        <w:t xml:space="preserve"> la parte ac</w:t>
      </w:r>
      <w:r w:rsidR="00EF6A44" w:rsidRPr="00092D05">
        <w:rPr>
          <w:rFonts w:asciiTheme="minorHAnsi" w:hAnsiTheme="minorHAnsi"/>
          <w:bCs/>
          <w:sz w:val="26"/>
          <w:szCs w:val="26"/>
        </w:rPr>
        <w:t>tora</w:t>
      </w:r>
      <w:proofErr w:type="gramStart"/>
      <w:r w:rsidR="00EF6A44" w:rsidRPr="00092D05">
        <w:rPr>
          <w:rFonts w:asciiTheme="minorHAnsi" w:hAnsiTheme="minorHAnsi"/>
          <w:bCs/>
          <w:sz w:val="26"/>
          <w:szCs w:val="26"/>
        </w:rPr>
        <w:t>. . .</w:t>
      </w:r>
      <w:proofErr w:type="gramEnd"/>
    </w:p>
    <w:p w:rsidR="00E0545E" w:rsidRPr="00092D05" w:rsidRDefault="00E0545E" w:rsidP="003265AA">
      <w:pPr>
        <w:ind w:firstLine="708"/>
        <w:jc w:val="both"/>
        <w:rPr>
          <w:rFonts w:asciiTheme="minorHAnsi" w:hAnsiTheme="minorHAnsi"/>
          <w:sz w:val="26"/>
          <w:szCs w:val="26"/>
        </w:rPr>
      </w:pPr>
    </w:p>
    <w:p w:rsidR="00E0545E" w:rsidRPr="00092D05" w:rsidRDefault="00E0545E" w:rsidP="003265AA">
      <w:pPr>
        <w:ind w:firstLine="708"/>
        <w:jc w:val="both"/>
        <w:rPr>
          <w:rFonts w:asciiTheme="minorHAnsi" w:hAnsiTheme="minorHAnsi"/>
          <w:sz w:val="26"/>
          <w:szCs w:val="26"/>
        </w:rPr>
      </w:pPr>
      <w:r w:rsidRPr="00092D05">
        <w:rPr>
          <w:rFonts w:asciiTheme="minorHAnsi" w:hAnsiTheme="minorHAnsi"/>
          <w:sz w:val="26"/>
          <w:szCs w:val="26"/>
        </w:rPr>
        <w:t xml:space="preserve">Debiendo precisarse que el hecho de que la resolución impugnada no sea ilegal o arbitraria, ello </w:t>
      </w:r>
      <w:r w:rsidR="00901387" w:rsidRPr="00092D05">
        <w:rPr>
          <w:rFonts w:asciiTheme="minorHAnsi" w:hAnsiTheme="minorHAnsi"/>
          <w:sz w:val="26"/>
          <w:szCs w:val="26"/>
        </w:rPr>
        <w:t xml:space="preserve">no acarrea la improcedencia del proceso. . . . . . . . . . . . . . . . </w:t>
      </w:r>
    </w:p>
    <w:p w:rsidR="003265AA" w:rsidRPr="00092D05" w:rsidRDefault="003265AA" w:rsidP="00A100A7">
      <w:pPr>
        <w:jc w:val="both"/>
        <w:rPr>
          <w:rFonts w:asciiTheme="minorHAnsi" w:hAnsiTheme="minorHAnsi"/>
          <w:sz w:val="26"/>
        </w:rPr>
      </w:pPr>
    </w:p>
    <w:p w:rsidR="003265AA" w:rsidRPr="00092D05" w:rsidRDefault="003265AA" w:rsidP="003265AA">
      <w:pPr>
        <w:ind w:firstLine="708"/>
        <w:jc w:val="both"/>
        <w:rPr>
          <w:rFonts w:asciiTheme="minorHAnsi" w:hAnsiTheme="minorHAnsi"/>
          <w:sz w:val="26"/>
          <w:szCs w:val="26"/>
        </w:rPr>
      </w:pPr>
      <w:r w:rsidRPr="00092D05">
        <w:rPr>
          <w:rFonts w:asciiTheme="minorHAnsi" w:hAnsiTheme="minorHAnsi"/>
          <w:sz w:val="26"/>
        </w:rPr>
        <w:t xml:space="preserve">Así, pues, al no actualizarse la causal de improcedencia señalada por la autoridad demandada, en tanto que, de oficio, </w:t>
      </w:r>
      <w:r w:rsidRPr="00092D05">
        <w:rPr>
          <w:rFonts w:asciiTheme="minorHAnsi" w:hAnsiTheme="minorHAnsi"/>
          <w:b/>
          <w:sz w:val="26"/>
        </w:rPr>
        <w:t>no</w:t>
      </w:r>
      <w:r w:rsidRPr="00092D05">
        <w:rPr>
          <w:rFonts w:asciiTheme="minorHAnsi" w:hAnsiTheme="minorHAnsi"/>
          <w:b/>
          <w:sz w:val="26"/>
          <w:szCs w:val="26"/>
        </w:rPr>
        <w:t xml:space="preserve"> advierte</w:t>
      </w:r>
      <w:r w:rsidRPr="00092D05">
        <w:rPr>
          <w:rFonts w:asciiTheme="minorHAnsi" w:hAnsiTheme="minorHAnsi"/>
          <w:sz w:val="26"/>
          <w:szCs w:val="26"/>
        </w:rPr>
        <w:t xml:space="preserve"> este juzgador, que se actualice alguna causal de improcedencia o de sobreseimiento; por lo que</w:t>
      </w:r>
      <w:r w:rsidRPr="00092D05">
        <w:rPr>
          <w:rFonts w:asciiTheme="minorHAnsi" w:hAnsiTheme="minorHAnsi"/>
          <w:sz w:val="26"/>
        </w:rPr>
        <w:t xml:space="preserve"> es procedente el presente juicio en contra de la resolución impugnada</w:t>
      </w:r>
      <w:r w:rsidRPr="00092D05">
        <w:rPr>
          <w:rFonts w:asciiTheme="minorHAnsi" w:hAnsiTheme="minorHAnsi"/>
          <w:sz w:val="26"/>
          <w:szCs w:val="26"/>
        </w:rPr>
        <w:t xml:space="preserve">. . . . . . . . . . . . </w:t>
      </w:r>
    </w:p>
    <w:p w:rsidR="003265AA" w:rsidRPr="00092D05" w:rsidRDefault="003265AA" w:rsidP="003265AA">
      <w:pPr>
        <w:jc w:val="both"/>
        <w:rPr>
          <w:rFonts w:asciiTheme="minorHAnsi" w:hAnsiTheme="minorHAnsi"/>
          <w:sz w:val="26"/>
        </w:rPr>
      </w:pPr>
    </w:p>
    <w:p w:rsidR="003265AA" w:rsidRPr="00092D05" w:rsidRDefault="003265AA" w:rsidP="003265AA">
      <w:pPr>
        <w:ind w:firstLine="708"/>
        <w:jc w:val="both"/>
        <w:rPr>
          <w:rFonts w:asciiTheme="minorHAnsi" w:hAnsiTheme="minorHAnsi" w:cs="Calibri"/>
          <w:b/>
          <w:bCs/>
          <w:i/>
          <w:iCs/>
          <w:sz w:val="26"/>
          <w:szCs w:val="26"/>
        </w:rPr>
      </w:pPr>
      <w:r w:rsidRPr="00092D05">
        <w:rPr>
          <w:rFonts w:asciiTheme="minorHAnsi" w:hAnsiTheme="minorHAnsi" w:cs="Arial"/>
          <w:b/>
          <w:i/>
          <w:sz w:val="26"/>
          <w:szCs w:val="27"/>
        </w:rPr>
        <w:t>SEXTO.-</w:t>
      </w:r>
      <w:r w:rsidRPr="00092D05">
        <w:rPr>
          <w:rFonts w:asciiTheme="minorHAnsi" w:hAnsiTheme="minorHAnsi" w:cs="Arial"/>
          <w:sz w:val="26"/>
          <w:szCs w:val="27"/>
        </w:rPr>
        <w:t xml:space="preserve"> Este Juzgador, </w:t>
      </w:r>
      <w:r w:rsidRPr="00092D05">
        <w:rPr>
          <w:rFonts w:asciiTheme="minorHAnsi" w:hAnsiTheme="minorHAnsi"/>
          <w:sz w:val="26"/>
          <w:szCs w:val="27"/>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r w:rsidR="00A100A7" w:rsidRPr="00092D05">
        <w:rPr>
          <w:rFonts w:asciiTheme="minorHAnsi" w:hAnsiTheme="minorHAnsi"/>
          <w:sz w:val="26"/>
          <w:szCs w:val="27"/>
        </w:rPr>
        <w:t xml:space="preserve"> . . . . . . </w:t>
      </w:r>
    </w:p>
    <w:p w:rsidR="003265AA" w:rsidRPr="00092D05" w:rsidRDefault="003265AA" w:rsidP="003265AA">
      <w:pPr>
        <w:ind w:firstLine="708"/>
        <w:jc w:val="both"/>
        <w:rPr>
          <w:rFonts w:asciiTheme="minorHAnsi" w:hAnsiTheme="minorHAnsi"/>
          <w:sz w:val="26"/>
          <w:szCs w:val="27"/>
        </w:rPr>
      </w:pPr>
    </w:p>
    <w:p w:rsidR="003265AA" w:rsidRPr="00092D05" w:rsidRDefault="003265AA" w:rsidP="003265AA">
      <w:pPr>
        <w:ind w:firstLine="708"/>
        <w:jc w:val="both"/>
        <w:rPr>
          <w:rFonts w:asciiTheme="minorHAnsi" w:hAnsiTheme="minorHAnsi"/>
          <w:sz w:val="26"/>
          <w:szCs w:val="27"/>
        </w:rPr>
      </w:pPr>
      <w:r w:rsidRPr="00092D05">
        <w:rPr>
          <w:rFonts w:asciiTheme="minorHAnsi" w:hAnsiTheme="minorHAnsi"/>
          <w:sz w:val="26"/>
          <w:szCs w:val="27"/>
        </w:rPr>
        <w:t>De la lectura de la demanda, de la contestación, de las constancias que integran el presente expediente, se desprende lo siguiente:</w:t>
      </w:r>
      <w:r w:rsidRPr="00092D05">
        <w:rPr>
          <w:rFonts w:asciiTheme="minorHAnsi" w:hAnsiTheme="minorHAnsi"/>
          <w:sz w:val="26"/>
          <w:szCs w:val="26"/>
        </w:rPr>
        <w:t xml:space="preserve"> . . . . . . . . . . . . . . . . . . </w:t>
      </w:r>
    </w:p>
    <w:p w:rsidR="003265AA" w:rsidRPr="00092D05" w:rsidRDefault="003265AA" w:rsidP="003265AA">
      <w:pPr>
        <w:ind w:firstLine="708"/>
        <w:jc w:val="both"/>
        <w:rPr>
          <w:rFonts w:ascii="Calibri" w:hAnsi="Calibri"/>
          <w:sz w:val="20"/>
          <w:szCs w:val="20"/>
        </w:rPr>
      </w:pPr>
    </w:p>
    <w:p w:rsidR="00A100A7" w:rsidRPr="00092D05" w:rsidRDefault="003265AA" w:rsidP="003265AA">
      <w:pPr>
        <w:ind w:firstLine="708"/>
        <w:jc w:val="both"/>
        <w:rPr>
          <w:rFonts w:ascii="Calibri" w:hAnsi="Calibri"/>
          <w:sz w:val="26"/>
        </w:rPr>
      </w:pPr>
      <w:r w:rsidRPr="00092D05">
        <w:rPr>
          <w:rFonts w:ascii="Calibri" w:hAnsi="Calibri"/>
          <w:sz w:val="26"/>
        </w:rPr>
        <w:t>Que la Dirección de Verificación Urbana inició en el año 201</w:t>
      </w:r>
      <w:r w:rsidR="00A100A7" w:rsidRPr="00092D05">
        <w:rPr>
          <w:rFonts w:ascii="Calibri" w:hAnsi="Calibri"/>
          <w:sz w:val="26"/>
        </w:rPr>
        <w:t>6 dos mil dieciséis</w:t>
      </w:r>
      <w:r w:rsidRPr="00092D05">
        <w:rPr>
          <w:rFonts w:ascii="Calibri" w:hAnsi="Calibri"/>
          <w:sz w:val="26"/>
        </w:rPr>
        <w:t xml:space="preserve">, un procedimiento administrativo de inspección a la persona moral  </w:t>
      </w:r>
      <w:r w:rsidR="00A100A7" w:rsidRPr="00092D05">
        <w:rPr>
          <w:rFonts w:ascii="Calibri" w:hAnsi="Calibri"/>
          <w:sz w:val="26"/>
        </w:rPr>
        <w:t xml:space="preserve">denominada </w:t>
      </w:r>
      <w:r w:rsidR="00092D05" w:rsidRPr="00092D05">
        <w:rPr>
          <w:rFonts w:ascii="Arial Narrow" w:hAnsi="Arial Narrow"/>
          <w:b/>
        </w:rPr>
        <w:t>(…)</w:t>
      </w:r>
      <w:r w:rsidRPr="00092D05">
        <w:rPr>
          <w:rFonts w:asciiTheme="minorHAnsi" w:hAnsiTheme="minorHAnsi"/>
          <w:sz w:val="26"/>
        </w:rPr>
        <w:t>,</w:t>
      </w:r>
      <w:r w:rsidR="00A100A7" w:rsidRPr="00092D05">
        <w:rPr>
          <w:rFonts w:asciiTheme="minorHAnsi" w:hAnsiTheme="minorHAnsi"/>
          <w:sz w:val="26"/>
        </w:rPr>
        <w:t xml:space="preserve"> así como a la ciudadana </w:t>
      </w:r>
      <w:r w:rsidR="00092D05" w:rsidRPr="00092D05">
        <w:rPr>
          <w:rFonts w:ascii="Arial Narrow" w:hAnsi="Arial Narrow"/>
          <w:b/>
        </w:rPr>
        <w:t>(…)</w:t>
      </w:r>
      <w:r w:rsidR="00A100A7" w:rsidRPr="00092D05">
        <w:rPr>
          <w:rFonts w:asciiTheme="minorHAnsi" w:hAnsiTheme="minorHAnsi"/>
          <w:sz w:val="26"/>
        </w:rPr>
        <w:t xml:space="preserve"> y a la finada</w:t>
      </w:r>
      <w:r w:rsidR="00A100A7" w:rsidRPr="00092D05">
        <w:rPr>
          <w:rFonts w:asciiTheme="minorHAnsi" w:hAnsiTheme="minorHAnsi"/>
          <w:b/>
          <w:sz w:val="26"/>
        </w:rPr>
        <w:t xml:space="preserve"> </w:t>
      </w:r>
      <w:r w:rsidRPr="00092D05">
        <w:rPr>
          <w:rFonts w:asciiTheme="minorHAnsi" w:hAnsiTheme="minorHAnsi"/>
          <w:sz w:val="26"/>
        </w:rPr>
        <w:t xml:space="preserve"> </w:t>
      </w:r>
      <w:r w:rsidR="00092D05" w:rsidRPr="00092D05">
        <w:rPr>
          <w:rFonts w:ascii="Arial Narrow" w:hAnsi="Arial Narrow"/>
          <w:b/>
        </w:rPr>
        <w:t>(…)</w:t>
      </w:r>
      <w:r w:rsidR="00A100A7" w:rsidRPr="00092D05">
        <w:rPr>
          <w:rFonts w:asciiTheme="minorHAnsi" w:hAnsiTheme="minorHAnsi"/>
          <w:sz w:val="26"/>
        </w:rPr>
        <w:t>,</w:t>
      </w:r>
      <w:r w:rsidRPr="00092D05">
        <w:rPr>
          <w:rFonts w:ascii="Calibri" w:hAnsi="Calibri"/>
          <w:sz w:val="26"/>
        </w:rPr>
        <w:t xml:space="preserve"> respecto del </w:t>
      </w:r>
      <w:r w:rsidR="00A100A7" w:rsidRPr="00092D05">
        <w:rPr>
          <w:rFonts w:asciiTheme="minorHAnsi" w:hAnsiTheme="minorHAnsi"/>
          <w:bCs/>
          <w:sz w:val="26"/>
          <w:szCs w:val="26"/>
        </w:rPr>
        <w:t xml:space="preserve">anuncio en espacio exterior, espectacular, </w:t>
      </w:r>
      <w:proofErr w:type="spellStart"/>
      <w:r w:rsidR="00A100A7" w:rsidRPr="00092D05">
        <w:rPr>
          <w:rFonts w:asciiTheme="minorHAnsi" w:hAnsiTheme="minorHAnsi"/>
          <w:bCs/>
          <w:sz w:val="26"/>
          <w:szCs w:val="26"/>
        </w:rPr>
        <w:t>autosoportado</w:t>
      </w:r>
      <w:proofErr w:type="spellEnd"/>
      <w:r w:rsidR="00A100A7" w:rsidRPr="00092D05">
        <w:rPr>
          <w:rFonts w:asciiTheme="minorHAnsi" w:hAnsiTheme="minorHAnsi"/>
          <w:bCs/>
          <w:sz w:val="26"/>
          <w:szCs w:val="26"/>
        </w:rPr>
        <w:t xml:space="preserve"> de 2 dos carátulas; instalado en el inmueble ubicado en Bulevar Juan Alonso de Torres número 501 quinientos uno, de la colonia Los Gómez de esta ciudad.</w:t>
      </w:r>
      <w:r w:rsidR="00A100A7" w:rsidRPr="00092D05">
        <w:rPr>
          <w:rFonts w:asciiTheme="minorHAnsi" w:hAnsiTheme="minorHAnsi"/>
          <w:sz w:val="26"/>
          <w:szCs w:val="26"/>
        </w:rPr>
        <w:t xml:space="preserve"> . . . . . . . . . . . . . . . . . . . . . . . . . . . . . . . . . . . . . . . . . . . . . . . . . . </w:t>
      </w:r>
    </w:p>
    <w:p w:rsidR="003265AA" w:rsidRPr="00092D05" w:rsidRDefault="003265AA" w:rsidP="003265AA">
      <w:pPr>
        <w:ind w:firstLine="708"/>
        <w:jc w:val="both"/>
        <w:rPr>
          <w:rFonts w:asciiTheme="minorHAnsi" w:hAnsiTheme="minorHAnsi"/>
          <w:sz w:val="26"/>
          <w:szCs w:val="26"/>
        </w:rPr>
      </w:pPr>
    </w:p>
    <w:p w:rsidR="003265AA" w:rsidRPr="00092D05" w:rsidRDefault="003265AA" w:rsidP="003265AA">
      <w:pPr>
        <w:ind w:firstLine="708"/>
        <w:jc w:val="both"/>
        <w:rPr>
          <w:rFonts w:asciiTheme="minorHAnsi" w:hAnsiTheme="minorHAnsi"/>
          <w:sz w:val="26"/>
          <w:szCs w:val="26"/>
        </w:rPr>
      </w:pPr>
      <w:r w:rsidRPr="00092D05">
        <w:rPr>
          <w:rFonts w:asciiTheme="minorHAnsi" w:hAnsiTheme="minorHAnsi"/>
          <w:sz w:val="26"/>
          <w:szCs w:val="26"/>
        </w:rPr>
        <w:t xml:space="preserve">Tramitado el referido procedimiento con número </w:t>
      </w:r>
      <w:r w:rsidR="00A100A7" w:rsidRPr="00092D05">
        <w:rPr>
          <w:rFonts w:asciiTheme="minorHAnsi" w:hAnsiTheme="minorHAnsi"/>
          <w:sz w:val="26"/>
          <w:szCs w:val="26"/>
        </w:rPr>
        <w:t>885</w:t>
      </w:r>
      <w:r w:rsidRPr="00092D05">
        <w:rPr>
          <w:rFonts w:asciiTheme="minorHAnsi" w:hAnsiTheme="minorHAnsi"/>
          <w:sz w:val="26"/>
          <w:szCs w:val="26"/>
        </w:rPr>
        <w:t xml:space="preserve">/2016-A, con fecha </w:t>
      </w:r>
      <w:r w:rsidR="00A100A7" w:rsidRPr="00092D05">
        <w:rPr>
          <w:rFonts w:asciiTheme="minorHAnsi" w:hAnsiTheme="minorHAnsi"/>
          <w:sz w:val="26"/>
          <w:szCs w:val="26"/>
        </w:rPr>
        <w:t>14 catorce de junio</w:t>
      </w:r>
      <w:r w:rsidRPr="00092D05">
        <w:rPr>
          <w:rFonts w:asciiTheme="minorHAnsi" w:hAnsiTheme="minorHAnsi"/>
          <w:sz w:val="26"/>
          <w:szCs w:val="26"/>
        </w:rPr>
        <w:t xml:space="preserve"> del año 2018 dos mil dieciocho, se dictó la resolución en la que </w:t>
      </w:r>
      <w:r w:rsidRPr="00092D05">
        <w:rPr>
          <w:rFonts w:asciiTheme="minorHAnsi" w:hAnsiTheme="minorHAnsi"/>
          <w:bCs/>
          <w:sz w:val="26"/>
          <w:szCs w:val="26"/>
        </w:rPr>
        <w:t>se determinó imponer una multa</w:t>
      </w:r>
      <w:r w:rsidR="00A100A7" w:rsidRPr="00092D05">
        <w:rPr>
          <w:rFonts w:asciiTheme="minorHAnsi" w:hAnsiTheme="minorHAnsi"/>
          <w:bCs/>
          <w:sz w:val="26"/>
          <w:szCs w:val="26"/>
        </w:rPr>
        <w:t xml:space="preserve"> por la cantidad de $10,956.00 (Diez mil novecientos cincuenta y seis mil pesos 00/100 Moneda Nacional), y el pago de la cantidad de $58,000.00 </w:t>
      </w:r>
      <w:r w:rsidR="00F10958" w:rsidRPr="00092D05">
        <w:rPr>
          <w:rFonts w:asciiTheme="minorHAnsi" w:hAnsiTheme="minorHAnsi"/>
          <w:bCs/>
          <w:sz w:val="26"/>
          <w:szCs w:val="26"/>
        </w:rPr>
        <w:t>(C</w:t>
      </w:r>
      <w:r w:rsidR="00A100A7" w:rsidRPr="00092D05">
        <w:rPr>
          <w:rFonts w:asciiTheme="minorHAnsi" w:hAnsiTheme="minorHAnsi"/>
          <w:bCs/>
          <w:sz w:val="26"/>
          <w:szCs w:val="26"/>
        </w:rPr>
        <w:t>incuenta y ocho mil pesos 00/100 Moneda Nacional</w:t>
      </w:r>
      <w:r w:rsidR="00F10958" w:rsidRPr="00092D05">
        <w:rPr>
          <w:rFonts w:asciiTheme="minorHAnsi" w:hAnsiTheme="minorHAnsi"/>
          <w:bCs/>
          <w:sz w:val="26"/>
          <w:szCs w:val="26"/>
        </w:rPr>
        <w:t>)</w:t>
      </w:r>
      <w:r w:rsidR="00A100A7" w:rsidRPr="00092D05">
        <w:rPr>
          <w:rFonts w:asciiTheme="minorHAnsi" w:hAnsiTheme="minorHAnsi"/>
          <w:bCs/>
          <w:sz w:val="26"/>
          <w:szCs w:val="26"/>
        </w:rPr>
        <w:t xml:space="preserve">, por concepto de gastos de retiro y desmantelamiento del anuncio en espacio exterior, espectacular, </w:t>
      </w:r>
      <w:proofErr w:type="spellStart"/>
      <w:r w:rsidR="00A100A7" w:rsidRPr="00092D05">
        <w:rPr>
          <w:rFonts w:asciiTheme="minorHAnsi" w:hAnsiTheme="minorHAnsi"/>
          <w:bCs/>
          <w:sz w:val="26"/>
          <w:szCs w:val="26"/>
        </w:rPr>
        <w:t>autosoportado</w:t>
      </w:r>
      <w:proofErr w:type="spellEnd"/>
      <w:r w:rsidR="00A100A7" w:rsidRPr="00092D05">
        <w:rPr>
          <w:rFonts w:asciiTheme="minorHAnsi" w:hAnsiTheme="minorHAnsi"/>
          <w:bCs/>
          <w:sz w:val="26"/>
          <w:szCs w:val="26"/>
        </w:rPr>
        <w:t xml:space="preserve"> de 2 dos carátulas; instalado en el inmueble </w:t>
      </w:r>
      <w:r w:rsidR="00F10958" w:rsidRPr="00092D05">
        <w:rPr>
          <w:rFonts w:asciiTheme="minorHAnsi" w:hAnsiTheme="minorHAnsi"/>
          <w:bCs/>
          <w:sz w:val="26"/>
          <w:szCs w:val="26"/>
        </w:rPr>
        <w:t>antes descrito</w:t>
      </w:r>
      <w:r w:rsidR="00A100A7" w:rsidRPr="00092D05">
        <w:rPr>
          <w:rFonts w:asciiTheme="minorHAnsi" w:hAnsiTheme="minorHAnsi"/>
          <w:bCs/>
          <w:sz w:val="26"/>
          <w:szCs w:val="26"/>
        </w:rPr>
        <w:t>,</w:t>
      </w:r>
      <w:r w:rsidRPr="00092D05">
        <w:rPr>
          <w:rFonts w:asciiTheme="minorHAnsi" w:hAnsiTheme="minorHAnsi"/>
          <w:bCs/>
          <w:sz w:val="26"/>
          <w:szCs w:val="26"/>
        </w:rPr>
        <w:t xml:space="preserve"> </w:t>
      </w:r>
      <w:r w:rsidR="00A100A7" w:rsidRPr="00092D05">
        <w:rPr>
          <w:rFonts w:asciiTheme="minorHAnsi" w:hAnsiTheme="minorHAnsi"/>
          <w:bCs/>
          <w:sz w:val="26"/>
          <w:szCs w:val="26"/>
        </w:rPr>
        <w:t xml:space="preserve">por no contar con el </w:t>
      </w:r>
      <w:r w:rsidRPr="00092D05">
        <w:rPr>
          <w:rFonts w:asciiTheme="minorHAnsi" w:hAnsiTheme="minorHAnsi"/>
          <w:bCs/>
          <w:sz w:val="26"/>
          <w:szCs w:val="26"/>
        </w:rPr>
        <w:t xml:space="preserve">permiso de anuncio en el lugar referido. . . . . . . . . . . </w:t>
      </w:r>
    </w:p>
    <w:p w:rsidR="003265AA" w:rsidRPr="00092D05" w:rsidRDefault="003265AA" w:rsidP="003265AA">
      <w:pPr>
        <w:jc w:val="both"/>
        <w:rPr>
          <w:rFonts w:ascii="Calibri" w:hAnsi="Calibri"/>
          <w:sz w:val="20"/>
          <w:szCs w:val="20"/>
        </w:rPr>
      </w:pPr>
    </w:p>
    <w:p w:rsidR="003265AA" w:rsidRPr="00092D05" w:rsidRDefault="00A100A7" w:rsidP="003265AA">
      <w:pPr>
        <w:ind w:firstLine="708"/>
        <w:jc w:val="both"/>
        <w:rPr>
          <w:rFonts w:ascii="Calibri" w:hAnsi="Calibri"/>
          <w:sz w:val="26"/>
        </w:rPr>
      </w:pPr>
      <w:r w:rsidRPr="00092D05">
        <w:rPr>
          <w:rFonts w:ascii="Calibri" w:hAnsi="Calibri"/>
          <w:sz w:val="26"/>
        </w:rPr>
        <w:t>Resolución</w:t>
      </w:r>
      <w:r w:rsidR="003265AA" w:rsidRPr="00092D05">
        <w:rPr>
          <w:rFonts w:ascii="Calibri" w:hAnsi="Calibri"/>
          <w:sz w:val="26"/>
        </w:rPr>
        <w:t xml:space="preserve"> que la parte actora estima como ilegal, porque </w:t>
      </w:r>
      <w:r w:rsidRPr="00092D05">
        <w:rPr>
          <w:rFonts w:ascii="Calibri" w:hAnsi="Calibri"/>
          <w:sz w:val="26"/>
        </w:rPr>
        <w:t xml:space="preserve">señaló que </w:t>
      </w:r>
      <w:r w:rsidR="003265AA" w:rsidRPr="00092D05">
        <w:rPr>
          <w:rFonts w:ascii="Calibri" w:hAnsi="Calibri"/>
          <w:sz w:val="26"/>
        </w:rPr>
        <w:t>la</w:t>
      </w:r>
      <w:r w:rsidRPr="00092D05">
        <w:rPr>
          <w:rFonts w:ascii="Calibri" w:hAnsi="Calibri"/>
          <w:sz w:val="26"/>
        </w:rPr>
        <w:t>s notificacio</w:t>
      </w:r>
      <w:r w:rsidR="003265AA" w:rsidRPr="00092D05">
        <w:rPr>
          <w:rFonts w:ascii="Calibri" w:hAnsi="Calibri"/>
          <w:sz w:val="26"/>
        </w:rPr>
        <w:t>n</w:t>
      </w:r>
      <w:r w:rsidRPr="00092D05">
        <w:rPr>
          <w:rFonts w:ascii="Calibri" w:hAnsi="Calibri"/>
          <w:sz w:val="26"/>
        </w:rPr>
        <w:t>es</w:t>
      </w:r>
      <w:r w:rsidR="003265AA" w:rsidRPr="00092D05">
        <w:rPr>
          <w:rFonts w:ascii="Calibri" w:hAnsi="Calibri"/>
          <w:sz w:val="26"/>
        </w:rPr>
        <w:t xml:space="preserve"> fue</w:t>
      </w:r>
      <w:r w:rsidRPr="00092D05">
        <w:rPr>
          <w:rFonts w:ascii="Calibri" w:hAnsi="Calibri"/>
          <w:sz w:val="26"/>
        </w:rPr>
        <w:t>ron</w:t>
      </w:r>
      <w:r w:rsidR="003265AA" w:rsidRPr="00092D05">
        <w:rPr>
          <w:rFonts w:ascii="Calibri" w:hAnsi="Calibri"/>
          <w:sz w:val="26"/>
        </w:rPr>
        <w:t xml:space="preserve"> deficiente</w:t>
      </w:r>
      <w:r w:rsidRPr="00092D05">
        <w:rPr>
          <w:rFonts w:ascii="Calibri" w:hAnsi="Calibri"/>
          <w:sz w:val="26"/>
        </w:rPr>
        <w:t>s</w:t>
      </w:r>
      <w:r w:rsidR="003265AA" w:rsidRPr="00092D05">
        <w:rPr>
          <w:rFonts w:ascii="Calibri" w:hAnsi="Calibri"/>
          <w:sz w:val="26"/>
        </w:rPr>
        <w:t>,</w:t>
      </w:r>
      <w:r w:rsidRPr="00092D05">
        <w:rPr>
          <w:rFonts w:ascii="Calibri" w:hAnsi="Calibri"/>
          <w:sz w:val="26"/>
        </w:rPr>
        <w:t xml:space="preserve"> y que no se encuentra debidamente fundada ni motivada</w:t>
      </w:r>
      <w:r w:rsidR="003265AA" w:rsidRPr="00092D05">
        <w:rPr>
          <w:rFonts w:ascii="Calibri" w:hAnsi="Calibri"/>
          <w:sz w:val="26"/>
        </w:rPr>
        <w:t>. . . . . . . . . . . . . . . . . . . . .</w:t>
      </w:r>
      <w:r w:rsidR="003265AA" w:rsidRPr="00092D05">
        <w:rPr>
          <w:rFonts w:asciiTheme="minorHAnsi" w:hAnsiTheme="minorHAnsi"/>
          <w:bCs/>
          <w:sz w:val="26"/>
          <w:szCs w:val="26"/>
        </w:rPr>
        <w:t xml:space="preserve"> . . . . . . . . . . </w:t>
      </w:r>
      <w:r w:rsidR="003265AA" w:rsidRPr="00092D05">
        <w:rPr>
          <w:rFonts w:asciiTheme="minorHAnsi" w:hAnsiTheme="minorHAnsi"/>
          <w:sz w:val="26"/>
          <w:szCs w:val="26"/>
        </w:rPr>
        <w:t>. . . . . . . . . . .</w:t>
      </w:r>
      <w:r w:rsidRPr="00092D05">
        <w:rPr>
          <w:rFonts w:asciiTheme="minorHAnsi" w:hAnsiTheme="minorHAnsi"/>
          <w:sz w:val="26"/>
          <w:szCs w:val="26"/>
        </w:rPr>
        <w:t xml:space="preserve"> . . . . . . . . . . . . . . . . . . . .</w:t>
      </w:r>
      <w:r w:rsidR="003265AA" w:rsidRPr="00092D05">
        <w:rPr>
          <w:rFonts w:asciiTheme="minorHAnsi" w:hAnsiTheme="minorHAnsi"/>
          <w:sz w:val="26"/>
          <w:szCs w:val="26"/>
        </w:rPr>
        <w:t xml:space="preserve"> </w:t>
      </w:r>
    </w:p>
    <w:p w:rsidR="003265AA" w:rsidRPr="00092D05" w:rsidRDefault="003265AA" w:rsidP="003265AA">
      <w:pPr>
        <w:ind w:firstLine="708"/>
        <w:jc w:val="both"/>
        <w:rPr>
          <w:rFonts w:ascii="Calibri" w:hAnsi="Calibri"/>
          <w:sz w:val="20"/>
          <w:szCs w:val="20"/>
        </w:rPr>
      </w:pPr>
    </w:p>
    <w:p w:rsidR="003265AA" w:rsidRPr="00092D05" w:rsidRDefault="003265AA" w:rsidP="003265AA">
      <w:pPr>
        <w:ind w:firstLine="708"/>
        <w:jc w:val="both"/>
        <w:rPr>
          <w:rFonts w:ascii="Calibri" w:hAnsi="Calibri" w:cs="Calibri"/>
          <w:b/>
          <w:bCs/>
          <w:i/>
          <w:iCs/>
          <w:sz w:val="26"/>
          <w:szCs w:val="26"/>
        </w:rPr>
      </w:pPr>
      <w:r w:rsidRPr="00092D05">
        <w:rPr>
          <w:rFonts w:ascii="Calibri" w:hAnsi="Calibri"/>
          <w:sz w:val="26"/>
        </w:rPr>
        <w:t>A lo</w:t>
      </w:r>
      <w:r w:rsidR="00A100A7" w:rsidRPr="00092D05">
        <w:rPr>
          <w:rFonts w:ascii="Calibri" w:hAnsi="Calibri"/>
          <w:sz w:val="26"/>
        </w:rPr>
        <w:t xml:space="preserve"> antedicho por </w:t>
      </w:r>
      <w:r w:rsidRPr="00092D05">
        <w:rPr>
          <w:rFonts w:ascii="Calibri" w:hAnsi="Calibri"/>
          <w:sz w:val="26"/>
        </w:rPr>
        <w:t>l</w:t>
      </w:r>
      <w:r w:rsidR="00A100A7" w:rsidRPr="00092D05">
        <w:rPr>
          <w:rFonts w:ascii="Calibri" w:hAnsi="Calibri"/>
          <w:sz w:val="26"/>
        </w:rPr>
        <w:t>a</w:t>
      </w:r>
      <w:r w:rsidRPr="00092D05">
        <w:rPr>
          <w:rFonts w:ascii="Calibri" w:hAnsi="Calibri"/>
          <w:sz w:val="26"/>
        </w:rPr>
        <w:t xml:space="preserve"> impetrante del proceso, la autoridad demandada sostuvo la legalidad de sus actos, los que consideró se encuentran debidamente fundados y motivados. . . . . . . . . . . . . . . . . . . . . . . . . . . . . . . . . . . . . . .</w:t>
      </w:r>
      <w:r w:rsidR="00A100A7" w:rsidRPr="00092D05">
        <w:rPr>
          <w:rFonts w:ascii="Calibri" w:hAnsi="Calibri"/>
          <w:sz w:val="26"/>
        </w:rPr>
        <w:t xml:space="preserve"> . . . . . . . . . . . .</w:t>
      </w:r>
    </w:p>
    <w:p w:rsidR="003265AA" w:rsidRPr="00092D05" w:rsidRDefault="003265AA" w:rsidP="003265AA">
      <w:pPr>
        <w:jc w:val="both"/>
        <w:rPr>
          <w:rFonts w:ascii="Calibri" w:hAnsi="Calibri" w:cs="Calibri"/>
          <w:sz w:val="26"/>
        </w:rPr>
      </w:pPr>
    </w:p>
    <w:p w:rsidR="003265AA" w:rsidRPr="00092D05" w:rsidRDefault="003265AA" w:rsidP="00A100A7">
      <w:pPr>
        <w:ind w:firstLine="708"/>
        <w:jc w:val="both"/>
        <w:rPr>
          <w:rFonts w:asciiTheme="minorHAnsi" w:hAnsiTheme="minorHAnsi"/>
          <w:bCs/>
          <w:sz w:val="26"/>
          <w:szCs w:val="26"/>
        </w:rPr>
      </w:pPr>
      <w:r w:rsidRPr="00092D05">
        <w:rPr>
          <w:rFonts w:ascii="Calibri" w:hAnsi="Calibri" w:cs="Calibri"/>
          <w:sz w:val="26"/>
        </w:rPr>
        <w:t>Así las cosas, la “</w:t>
      </w:r>
      <w:proofErr w:type="spellStart"/>
      <w:r w:rsidRPr="00092D05">
        <w:rPr>
          <w:rFonts w:ascii="Calibri" w:hAnsi="Calibri" w:cs="Calibri"/>
          <w:sz w:val="26"/>
        </w:rPr>
        <w:t>litis</w:t>
      </w:r>
      <w:proofErr w:type="spellEnd"/>
      <w:r w:rsidRPr="00092D05">
        <w:rPr>
          <w:rFonts w:ascii="Calibri" w:hAnsi="Calibri" w:cs="Calibri"/>
          <w:sz w:val="26"/>
        </w:rPr>
        <w:t xml:space="preserve">” planteada se hace consistir en determinar la legalidad o ilegalidad de la </w:t>
      </w:r>
      <w:r w:rsidR="00EE51A6" w:rsidRPr="00092D05">
        <w:rPr>
          <w:rFonts w:asciiTheme="minorHAnsi" w:hAnsiTheme="minorHAnsi"/>
          <w:b/>
          <w:bCs/>
          <w:sz w:val="26"/>
          <w:szCs w:val="26"/>
        </w:rPr>
        <w:t>Resolución</w:t>
      </w:r>
      <w:r w:rsidR="00A100A7" w:rsidRPr="00092D05">
        <w:rPr>
          <w:rFonts w:asciiTheme="minorHAnsi" w:hAnsiTheme="minorHAnsi"/>
          <w:bCs/>
          <w:sz w:val="26"/>
          <w:szCs w:val="26"/>
        </w:rPr>
        <w:t xml:space="preserve"> emitida dentro del expediente con número 885/2016-A, con folio 160885-01, de fecha 14 catorce de junio del año 2018 dos </w:t>
      </w:r>
      <w:r w:rsidR="00A100A7" w:rsidRPr="00092D05">
        <w:rPr>
          <w:rFonts w:asciiTheme="minorHAnsi" w:hAnsiTheme="minorHAnsi"/>
          <w:bCs/>
          <w:sz w:val="26"/>
          <w:szCs w:val="26"/>
        </w:rPr>
        <w:lastRenderedPageBreak/>
        <w:t xml:space="preserve">mil dieciocho; </w:t>
      </w:r>
      <w:r w:rsidR="00B56BAA" w:rsidRPr="00092D05">
        <w:rPr>
          <w:rFonts w:asciiTheme="minorHAnsi" w:hAnsiTheme="minorHAnsi"/>
          <w:bCs/>
          <w:sz w:val="26"/>
          <w:szCs w:val="26"/>
        </w:rPr>
        <w:t>misma que</w:t>
      </w:r>
      <w:r w:rsidR="00EE51A6" w:rsidRPr="00092D05">
        <w:rPr>
          <w:rFonts w:asciiTheme="minorHAnsi" w:hAnsiTheme="minorHAnsi"/>
          <w:bCs/>
          <w:sz w:val="26"/>
          <w:szCs w:val="26"/>
        </w:rPr>
        <w:t xml:space="preserve"> </w:t>
      </w:r>
      <w:r w:rsidR="00B56BAA" w:rsidRPr="00092D05">
        <w:rPr>
          <w:rFonts w:asciiTheme="minorHAnsi" w:hAnsiTheme="minorHAnsi"/>
          <w:bCs/>
          <w:sz w:val="26"/>
          <w:szCs w:val="26"/>
        </w:rPr>
        <w:t xml:space="preserve">al </w:t>
      </w:r>
      <w:r w:rsidR="00EE51A6" w:rsidRPr="00092D05">
        <w:rPr>
          <w:rFonts w:asciiTheme="minorHAnsi" w:hAnsiTheme="minorHAnsi"/>
          <w:bCs/>
          <w:sz w:val="26"/>
          <w:szCs w:val="26"/>
        </w:rPr>
        <w:t>parecer d</w:t>
      </w:r>
      <w:r w:rsidR="00B56BAA" w:rsidRPr="00092D05">
        <w:rPr>
          <w:rFonts w:asciiTheme="minorHAnsi" w:hAnsiTheme="minorHAnsi"/>
          <w:bCs/>
          <w:sz w:val="26"/>
          <w:szCs w:val="26"/>
        </w:rPr>
        <w:t>io</w:t>
      </w:r>
      <w:r w:rsidR="00EE51A6" w:rsidRPr="00092D05">
        <w:rPr>
          <w:rFonts w:asciiTheme="minorHAnsi" w:hAnsiTheme="minorHAnsi"/>
          <w:bCs/>
          <w:sz w:val="26"/>
          <w:szCs w:val="26"/>
        </w:rPr>
        <w:t xml:space="preserve"> </w:t>
      </w:r>
      <w:r w:rsidR="00A100A7" w:rsidRPr="00092D05">
        <w:rPr>
          <w:rFonts w:asciiTheme="minorHAnsi" w:hAnsiTheme="minorHAnsi"/>
          <w:bCs/>
          <w:sz w:val="26"/>
          <w:szCs w:val="26"/>
        </w:rPr>
        <w:t xml:space="preserve">origen al crédito </w:t>
      </w:r>
      <w:r w:rsidR="00EE51A6" w:rsidRPr="00092D05">
        <w:rPr>
          <w:rFonts w:asciiTheme="minorHAnsi" w:hAnsiTheme="minorHAnsi"/>
          <w:bCs/>
          <w:sz w:val="26"/>
          <w:szCs w:val="26"/>
        </w:rPr>
        <w:t xml:space="preserve">fiscal </w:t>
      </w:r>
      <w:r w:rsidR="00A100A7" w:rsidRPr="00092D05">
        <w:rPr>
          <w:rFonts w:asciiTheme="minorHAnsi" w:hAnsiTheme="minorHAnsi"/>
          <w:bCs/>
          <w:sz w:val="26"/>
          <w:szCs w:val="26"/>
        </w:rPr>
        <w:t>número 1255108 (uno</w:t>
      </w:r>
      <w:r w:rsidR="00B56BAA" w:rsidRPr="00092D05">
        <w:rPr>
          <w:rFonts w:asciiTheme="minorHAnsi" w:hAnsiTheme="minorHAnsi"/>
          <w:bCs/>
          <w:sz w:val="26"/>
          <w:szCs w:val="26"/>
        </w:rPr>
        <w:t>-dos-cinco-cinco-uno-cero-ocho)</w:t>
      </w:r>
      <w:r w:rsidR="00A100A7" w:rsidRPr="00092D05">
        <w:rPr>
          <w:rFonts w:asciiTheme="minorHAnsi" w:hAnsiTheme="minorHAnsi"/>
          <w:bCs/>
          <w:sz w:val="26"/>
          <w:szCs w:val="26"/>
        </w:rPr>
        <w:t>. . . . . . . . . . . . . . . . . . . . . . .</w:t>
      </w:r>
      <w:r w:rsidR="00B56BAA" w:rsidRPr="00092D05">
        <w:rPr>
          <w:rFonts w:asciiTheme="minorHAnsi" w:hAnsiTheme="minorHAnsi"/>
          <w:bCs/>
          <w:sz w:val="26"/>
          <w:szCs w:val="26"/>
        </w:rPr>
        <w:t xml:space="preserve"> . . . . . . . . . . . . . . .</w:t>
      </w:r>
    </w:p>
    <w:p w:rsidR="00A100A7" w:rsidRPr="00092D05" w:rsidRDefault="00A100A7" w:rsidP="00A100A7">
      <w:pPr>
        <w:ind w:firstLine="708"/>
        <w:jc w:val="both"/>
        <w:rPr>
          <w:rFonts w:ascii="Calibri" w:hAnsi="Calibri" w:cs="Arial"/>
          <w:sz w:val="20"/>
          <w:szCs w:val="20"/>
        </w:rPr>
      </w:pPr>
    </w:p>
    <w:p w:rsidR="003265AA" w:rsidRPr="00092D05" w:rsidRDefault="003265AA" w:rsidP="003265AA">
      <w:pPr>
        <w:pStyle w:val="Textoindependiente"/>
        <w:ind w:firstLine="708"/>
        <w:rPr>
          <w:rFonts w:asciiTheme="minorHAnsi" w:hAnsiTheme="minorHAnsi" w:cstheme="minorHAnsi"/>
          <w:sz w:val="26"/>
        </w:rPr>
      </w:pPr>
      <w:r w:rsidRPr="00092D05">
        <w:rPr>
          <w:rFonts w:ascii="Calibri" w:hAnsi="Calibri"/>
          <w:b/>
          <w:bCs/>
          <w:i/>
          <w:iCs/>
          <w:sz w:val="26"/>
          <w:szCs w:val="26"/>
        </w:rPr>
        <w:t xml:space="preserve">SÉPTIMO.- </w:t>
      </w:r>
      <w:r w:rsidRPr="00092D05">
        <w:rPr>
          <w:rFonts w:asciiTheme="minorHAnsi" w:hAnsiTheme="minorHAnsi" w:cstheme="minorHAnsi"/>
          <w:sz w:val="26"/>
        </w:rPr>
        <w:t xml:space="preserve">No existiendo impedimento legal, </w:t>
      </w:r>
      <w:r w:rsidRPr="00092D05">
        <w:rPr>
          <w:rFonts w:asciiTheme="minorHAnsi" w:hAnsiTheme="minorHAnsi" w:cstheme="minorHAnsi"/>
          <w:sz w:val="26"/>
          <w:szCs w:val="26"/>
        </w:rPr>
        <w:t xml:space="preserve">se procede </w:t>
      </w:r>
      <w:r w:rsidRPr="00092D05">
        <w:rPr>
          <w:rFonts w:asciiTheme="minorHAnsi" w:hAnsiTheme="minorHAnsi" w:cstheme="minorHAnsi"/>
          <w:sz w:val="26"/>
        </w:rPr>
        <w:t>a analizar los conceptos de impugnación expresados por la parte actora</w:t>
      </w:r>
      <w:r w:rsidRPr="00092D05">
        <w:rPr>
          <w:rFonts w:asciiTheme="minorHAnsi" w:hAnsiTheme="minorHAnsi" w:cstheme="minorHAnsi"/>
          <w:iCs/>
          <w:sz w:val="26"/>
        </w:rPr>
        <w:t>;</w:t>
      </w:r>
      <w:r w:rsidRPr="00092D05">
        <w:rPr>
          <w:rFonts w:asciiTheme="minorHAnsi" w:hAnsiTheme="minorHAnsi" w:cstheme="minorHAnsi"/>
          <w:sz w:val="26"/>
        </w:rPr>
        <w:t xml:space="preserve"> señalando previamente que este Juzgador no advierte incompetencia del Director de Verificación Urbana ni del Director de Ejecución para emitir las resoluciones impugnadas. . . . . . . . . . . . . . . . . . . . . . </w:t>
      </w:r>
      <w:r w:rsidRPr="00092D05">
        <w:rPr>
          <w:rFonts w:asciiTheme="minorHAnsi" w:hAnsiTheme="minorHAnsi" w:cs="Arial"/>
          <w:sz w:val="26"/>
        </w:rPr>
        <w:t xml:space="preserve">. . . . . . . . . . . . . . . . . . . . . . . . . . . . . . . . . . . . . </w:t>
      </w:r>
    </w:p>
    <w:p w:rsidR="003265AA" w:rsidRPr="00092D05" w:rsidRDefault="003265AA" w:rsidP="003265AA">
      <w:pPr>
        <w:pStyle w:val="Textoindependiente"/>
        <w:ind w:firstLine="708"/>
        <w:rPr>
          <w:rFonts w:asciiTheme="minorHAnsi" w:hAnsiTheme="minorHAnsi" w:cstheme="minorHAnsi"/>
          <w:sz w:val="26"/>
        </w:rPr>
      </w:pPr>
    </w:p>
    <w:p w:rsidR="003265AA" w:rsidRPr="00092D05" w:rsidRDefault="003265AA" w:rsidP="008E1ACB">
      <w:pPr>
        <w:pStyle w:val="Textoindependiente"/>
        <w:ind w:firstLine="708"/>
        <w:rPr>
          <w:rFonts w:ascii="Calibri" w:hAnsi="Calibri" w:cs="Calibri"/>
          <w:bCs/>
          <w:iCs/>
          <w:sz w:val="26"/>
          <w:szCs w:val="26"/>
        </w:rPr>
      </w:pPr>
      <w:r w:rsidRPr="00092D05">
        <w:rPr>
          <w:rFonts w:asciiTheme="minorHAnsi" w:hAnsiTheme="minorHAnsi" w:cstheme="minorHAnsi"/>
          <w:sz w:val="26"/>
        </w:rPr>
        <w:t xml:space="preserve">Precisado lo anterior, este Juzgador se avocará al análisis del </w:t>
      </w:r>
      <w:r w:rsidRPr="00092D05">
        <w:rPr>
          <w:rFonts w:ascii="Calibri" w:hAnsi="Calibri" w:cs="Calibri"/>
          <w:bCs/>
          <w:iCs/>
          <w:sz w:val="26"/>
          <w:szCs w:val="26"/>
        </w:rPr>
        <w:t xml:space="preserve">concepto de impugnación hecho valer en contra de los actos impugnados, en su aspecto destacable para resolver el presente asunto; como lo es el </w:t>
      </w:r>
      <w:r w:rsidR="008E1ACB" w:rsidRPr="00092D05">
        <w:rPr>
          <w:rFonts w:ascii="Calibri" w:hAnsi="Calibri" w:cs="Calibri"/>
          <w:bCs/>
          <w:iCs/>
          <w:sz w:val="26"/>
          <w:szCs w:val="26"/>
        </w:rPr>
        <w:t xml:space="preserve">señalado como </w:t>
      </w:r>
      <w:r w:rsidR="008E1ACB" w:rsidRPr="00092D05">
        <w:rPr>
          <w:rFonts w:ascii="Calibri" w:hAnsi="Calibri" w:cs="Calibri"/>
          <w:b/>
          <w:bCs/>
          <w:iCs/>
          <w:sz w:val="26"/>
          <w:szCs w:val="26"/>
        </w:rPr>
        <w:t>Cuarto</w:t>
      </w:r>
      <w:r w:rsidRPr="00092D05">
        <w:rPr>
          <w:rFonts w:ascii="Calibri" w:hAnsi="Calibri" w:cs="Calibri"/>
          <w:b/>
          <w:bCs/>
          <w:iCs/>
          <w:sz w:val="26"/>
          <w:szCs w:val="26"/>
        </w:rPr>
        <w:t>,</w:t>
      </w:r>
      <w:r w:rsidR="008E1ACB" w:rsidRPr="00092D05">
        <w:rPr>
          <w:rFonts w:ascii="Calibri" w:hAnsi="Calibri" w:cs="Calibri"/>
          <w:b/>
          <w:bCs/>
          <w:iCs/>
          <w:sz w:val="26"/>
          <w:szCs w:val="26"/>
        </w:rPr>
        <w:t xml:space="preserve"> </w:t>
      </w:r>
      <w:r w:rsidR="008E1ACB" w:rsidRPr="00092D05">
        <w:rPr>
          <w:rFonts w:ascii="Calibri" w:hAnsi="Calibri" w:cs="Calibri"/>
          <w:bCs/>
          <w:iCs/>
          <w:sz w:val="26"/>
          <w:szCs w:val="26"/>
        </w:rPr>
        <w:t>del</w:t>
      </w:r>
      <w:r w:rsidR="008E1ACB" w:rsidRPr="00092D05">
        <w:rPr>
          <w:rFonts w:ascii="Calibri" w:hAnsi="Calibri" w:cs="Calibri"/>
          <w:b/>
          <w:bCs/>
          <w:iCs/>
          <w:sz w:val="26"/>
          <w:szCs w:val="26"/>
        </w:rPr>
        <w:t xml:space="preserve"> </w:t>
      </w:r>
      <w:r w:rsidRPr="00092D05">
        <w:rPr>
          <w:rFonts w:ascii="Calibri" w:hAnsi="Calibri" w:cs="Calibri"/>
          <w:bCs/>
          <w:iCs/>
          <w:sz w:val="26"/>
          <w:szCs w:val="26"/>
        </w:rPr>
        <w:t xml:space="preserve">escrito </w:t>
      </w:r>
      <w:r w:rsidR="008E1ACB" w:rsidRPr="00092D05">
        <w:rPr>
          <w:rFonts w:ascii="Calibri" w:hAnsi="Calibri" w:cs="Calibri"/>
          <w:bCs/>
          <w:iCs/>
          <w:sz w:val="26"/>
          <w:szCs w:val="26"/>
        </w:rPr>
        <w:t>de ampliación de la</w:t>
      </w:r>
      <w:r w:rsidRPr="00092D05">
        <w:rPr>
          <w:rFonts w:ascii="Calibri" w:hAnsi="Calibri" w:cs="Calibri"/>
          <w:bCs/>
          <w:iCs/>
          <w:sz w:val="26"/>
          <w:szCs w:val="26"/>
        </w:rPr>
        <w:t xml:space="preserve"> demanda; </w:t>
      </w:r>
      <w:r w:rsidRPr="00092D05">
        <w:rPr>
          <w:rFonts w:ascii="Calibri" w:hAnsi="Calibri" w:cs="Calibri"/>
          <w:sz w:val="26"/>
          <w:szCs w:val="26"/>
        </w:rPr>
        <w:t>a</w:t>
      </w:r>
      <w:r w:rsidRPr="00092D05">
        <w:rPr>
          <w:rFonts w:ascii="Calibri" w:hAnsi="Calibri"/>
          <w:sz w:val="26"/>
        </w:rPr>
        <w:t xml:space="preserve">plicando para ello, el principio de congruencia y exhaustividad que debe regir en toda sentencia y a lo que traiga mayor beneficio al justiciable; sin necesidad de transcribirlo en su totalidad, así como tampoco los restantes; sirviendo para ello el criterio sostenido por el Tribunal Colegiado del Circuito del Poder Judicial de la Federación que se menciona en la siguiente Jurisprudencia: . . . . . . . . . . . . . . . . . . . . . . . . . . . . . </w:t>
      </w:r>
      <w:r w:rsidR="00000BD9" w:rsidRPr="00092D05">
        <w:rPr>
          <w:rFonts w:ascii="Calibri" w:hAnsi="Calibri"/>
          <w:sz w:val="26"/>
        </w:rPr>
        <w:t xml:space="preserve">. . . . . . </w:t>
      </w:r>
    </w:p>
    <w:p w:rsidR="003265AA" w:rsidRPr="00092D05" w:rsidRDefault="003265AA" w:rsidP="003265AA">
      <w:pPr>
        <w:ind w:firstLine="708"/>
        <w:jc w:val="both"/>
        <w:rPr>
          <w:rFonts w:ascii="Calibri" w:hAnsi="Calibri"/>
          <w:sz w:val="26"/>
        </w:rPr>
      </w:pPr>
    </w:p>
    <w:p w:rsidR="003265AA" w:rsidRPr="00092D05" w:rsidRDefault="003265AA" w:rsidP="003265AA">
      <w:pPr>
        <w:ind w:firstLine="708"/>
        <w:jc w:val="both"/>
        <w:rPr>
          <w:rFonts w:ascii="Calibri" w:hAnsi="Calibri"/>
          <w:i/>
          <w:iCs/>
          <w:sz w:val="26"/>
          <w:szCs w:val="26"/>
        </w:rPr>
      </w:pPr>
      <w:r w:rsidRPr="00092D05">
        <w:rPr>
          <w:rFonts w:ascii="Calibri" w:hAnsi="Calibri"/>
          <w:b/>
          <w:i/>
          <w:iCs/>
          <w:sz w:val="26"/>
          <w:szCs w:val="26"/>
        </w:rPr>
        <w:t>“CONCEPTOS DE VIOLACIÓN. EL JUEZ NO ESTÁ OBLIGADO A TRANSCRIBIRLOS.</w:t>
      </w:r>
      <w:r w:rsidRPr="00092D05">
        <w:rPr>
          <w:rFonts w:ascii="Calibri" w:hAnsi="Calibri"/>
          <w:i/>
          <w:iCs/>
          <w:sz w:val="26"/>
          <w:szCs w:val="26"/>
        </w:rPr>
        <w:t xml:space="preserve"> El hecho de que el Juez Federal no transcriba en su fallo los conceptos de violación expresados en la demanda, no implica que haya infringido</w:t>
      </w:r>
    </w:p>
    <w:p w:rsidR="003265AA" w:rsidRPr="00092D05" w:rsidRDefault="003265AA" w:rsidP="003265AA">
      <w:pPr>
        <w:jc w:val="both"/>
        <w:rPr>
          <w:rFonts w:ascii="Calibri" w:hAnsi="Calibri"/>
          <w:i/>
          <w:iCs/>
          <w:sz w:val="26"/>
          <w:szCs w:val="26"/>
        </w:rPr>
      </w:pPr>
      <w:proofErr w:type="gramStart"/>
      <w:r w:rsidRPr="00092D05">
        <w:rPr>
          <w:rFonts w:ascii="Calibri" w:hAnsi="Calibri"/>
          <w:i/>
          <w:iCs/>
          <w:sz w:val="26"/>
          <w:szCs w:val="26"/>
        </w:rPr>
        <w:t>disposiciones</w:t>
      </w:r>
      <w:proofErr w:type="gramEnd"/>
      <w:r w:rsidRPr="00092D05">
        <w:rPr>
          <w:rFonts w:ascii="Calibri" w:hAnsi="Calibri"/>
          <w:i/>
          <w:iCs/>
          <w:sz w:val="26"/>
          <w:szCs w:val="26"/>
        </w:rPr>
        <w:t xml:space="preserve">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092D05">
        <w:rPr>
          <w:rFonts w:ascii="Calibri" w:hAnsi="Calibri"/>
          <w:i/>
          <w:iCs/>
          <w:szCs w:val="27"/>
        </w:rPr>
        <w:t xml:space="preserve"> </w:t>
      </w:r>
      <w:r w:rsidRPr="00092D05">
        <w:rPr>
          <w:rFonts w:ascii="Calibri" w:hAnsi="Calibri"/>
          <w:i/>
          <w:iCs/>
          <w:sz w:val="20"/>
          <w:szCs w:val="20"/>
        </w:rPr>
        <w:t>S</w:t>
      </w:r>
      <w:r w:rsidRPr="00092D05">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092D05">
        <w:rPr>
          <w:rFonts w:ascii="Calibri" w:hAnsi="Calibri" w:cs="David Transparent"/>
          <w:sz w:val="20"/>
          <w:szCs w:val="20"/>
        </w:rPr>
        <w:t>Federación</w:t>
      </w:r>
      <w:r w:rsidRPr="00092D05">
        <w:rPr>
          <w:rFonts w:ascii="Calibri" w:hAnsi="Calibri"/>
          <w:sz w:val="20"/>
          <w:szCs w:val="20"/>
        </w:rPr>
        <w:t xml:space="preserve"> y su Gaceta. VII, </w:t>
      </w:r>
      <w:proofErr w:type="gramStart"/>
      <w:r w:rsidRPr="00092D05">
        <w:rPr>
          <w:rFonts w:ascii="Calibri" w:hAnsi="Calibri"/>
          <w:sz w:val="20"/>
          <w:szCs w:val="20"/>
        </w:rPr>
        <w:t>Abril</w:t>
      </w:r>
      <w:proofErr w:type="gramEnd"/>
      <w:r w:rsidRPr="00092D05">
        <w:rPr>
          <w:rFonts w:ascii="Calibri" w:hAnsi="Calibri"/>
          <w:sz w:val="20"/>
          <w:szCs w:val="20"/>
        </w:rPr>
        <w:t xml:space="preserve"> de 1998, Tesis: VI.2o. J/129. Página: 599</w:t>
      </w:r>
      <w:r w:rsidRPr="00092D05">
        <w:rPr>
          <w:rFonts w:ascii="Calibri" w:hAnsi="Calibri"/>
          <w:szCs w:val="27"/>
        </w:rPr>
        <w:t>. . . . . . . . . . . . . . . . . . . . . . . . . . . . . . . . .</w:t>
      </w:r>
    </w:p>
    <w:p w:rsidR="003265AA" w:rsidRPr="00092D05" w:rsidRDefault="003265AA" w:rsidP="003265AA">
      <w:pPr>
        <w:pStyle w:val="Textoindependiente"/>
        <w:rPr>
          <w:rFonts w:asciiTheme="minorHAnsi" w:hAnsiTheme="minorHAnsi" w:cstheme="minorHAnsi"/>
          <w:b/>
          <w:bCs/>
          <w:i/>
          <w:iCs/>
          <w:sz w:val="22"/>
        </w:rPr>
      </w:pPr>
    </w:p>
    <w:p w:rsidR="00000BD9" w:rsidRPr="00092D05" w:rsidRDefault="003265AA" w:rsidP="003265AA">
      <w:pPr>
        <w:ind w:firstLine="708"/>
        <w:jc w:val="both"/>
        <w:rPr>
          <w:rFonts w:asciiTheme="minorHAnsi" w:hAnsiTheme="minorHAnsi" w:cstheme="minorHAnsi"/>
          <w:sz w:val="26"/>
        </w:rPr>
      </w:pPr>
      <w:r w:rsidRPr="00092D05">
        <w:rPr>
          <w:rFonts w:asciiTheme="minorHAnsi" w:hAnsiTheme="minorHAnsi" w:cstheme="minorHAnsi"/>
          <w:sz w:val="26"/>
        </w:rPr>
        <w:t xml:space="preserve">Así las cosas, en el Cuarto concepto de impugnación, </w:t>
      </w:r>
      <w:r w:rsidR="00000BD9" w:rsidRPr="00092D05">
        <w:rPr>
          <w:rFonts w:asciiTheme="minorHAnsi" w:hAnsiTheme="minorHAnsi" w:cstheme="minorHAnsi"/>
          <w:sz w:val="26"/>
        </w:rPr>
        <w:t xml:space="preserve">del escrito de ampliación de demanda, </w:t>
      </w:r>
      <w:r w:rsidRPr="00092D05">
        <w:rPr>
          <w:rFonts w:asciiTheme="minorHAnsi" w:hAnsiTheme="minorHAnsi" w:cstheme="minorHAnsi"/>
          <w:sz w:val="26"/>
        </w:rPr>
        <w:t xml:space="preserve">la parte actora refirió esencialmente que </w:t>
      </w:r>
      <w:r w:rsidR="00000BD9" w:rsidRPr="00092D05">
        <w:rPr>
          <w:rFonts w:asciiTheme="minorHAnsi" w:hAnsiTheme="minorHAnsi" w:cstheme="minorHAnsi"/>
          <w:sz w:val="26"/>
        </w:rPr>
        <w:t xml:space="preserve">la resolución impugnada es ilegal porque </w:t>
      </w:r>
      <w:r w:rsidR="004425AB" w:rsidRPr="00092D05">
        <w:rPr>
          <w:rFonts w:asciiTheme="minorHAnsi" w:hAnsiTheme="minorHAnsi" w:cstheme="minorHAnsi"/>
          <w:sz w:val="26"/>
        </w:rPr>
        <w:t>se basó</w:t>
      </w:r>
      <w:r w:rsidR="00000BD9" w:rsidRPr="00092D05">
        <w:rPr>
          <w:rFonts w:asciiTheme="minorHAnsi" w:hAnsiTheme="minorHAnsi" w:cstheme="minorHAnsi"/>
          <w:sz w:val="26"/>
        </w:rPr>
        <w:t xml:space="preserve"> en actos viciados que no fueron comunicados </w:t>
      </w:r>
    </w:p>
    <w:p w:rsidR="00B56BAA" w:rsidRPr="00092D05" w:rsidRDefault="00000BD9" w:rsidP="00000BD9">
      <w:pPr>
        <w:jc w:val="both"/>
        <w:rPr>
          <w:rFonts w:asciiTheme="minorHAnsi" w:hAnsiTheme="minorHAnsi" w:cstheme="minorHAnsi"/>
          <w:sz w:val="26"/>
        </w:rPr>
      </w:pPr>
      <w:r w:rsidRPr="00092D05">
        <w:rPr>
          <w:rFonts w:asciiTheme="minorHAnsi" w:hAnsiTheme="minorHAnsi" w:cstheme="minorHAnsi"/>
          <w:sz w:val="26"/>
        </w:rPr>
        <w:t>debidamente a la actora</w:t>
      </w:r>
      <w:r w:rsidR="00FF1057" w:rsidRPr="00092D05">
        <w:rPr>
          <w:rFonts w:asciiTheme="minorHAnsi" w:hAnsiTheme="minorHAnsi" w:cstheme="minorHAnsi"/>
          <w:sz w:val="26"/>
        </w:rPr>
        <w:t>;</w:t>
      </w:r>
      <w:r w:rsidR="004425AB" w:rsidRPr="00092D05">
        <w:rPr>
          <w:rFonts w:asciiTheme="minorHAnsi" w:hAnsiTheme="minorHAnsi" w:cstheme="minorHAnsi"/>
          <w:sz w:val="26"/>
        </w:rPr>
        <w:t xml:space="preserve"> específicamente haciendo referencia a los diversos citatorios entregados a lo largo del procedimiento administrativo, haciendo este juzgador, para los efectos señalados, especial énfasis en la notificación inicial del procedimiento, </w:t>
      </w:r>
      <w:r w:rsidR="00FF1057" w:rsidRPr="00092D05">
        <w:rPr>
          <w:rFonts w:asciiTheme="minorHAnsi" w:hAnsiTheme="minorHAnsi" w:cstheme="minorHAnsi"/>
          <w:sz w:val="26"/>
        </w:rPr>
        <w:t xml:space="preserve">-la notificación y </w:t>
      </w:r>
      <w:proofErr w:type="spellStart"/>
      <w:r w:rsidR="00FF1057" w:rsidRPr="00092D05">
        <w:rPr>
          <w:rFonts w:asciiTheme="minorHAnsi" w:hAnsiTheme="minorHAnsi" w:cstheme="minorHAnsi"/>
          <w:sz w:val="26"/>
        </w:rPr>
        <w:t>cercioramiento</w:t>
      </w:r>
      <w:proofErr w:type="spellEnd"/>
      <w:r w:rsidR="00FF1057" w:rsidRPr="00092D05">
        <w:rPr>
          <w:rFonts w:asciiTheme="minorHAnsi" w:hAnsiTheme="minorHAnsi" w:cstheme="minorHAnsi"/>
          <w:sz w:val="26"/>
        </w:rPr>
        <w:t xml:space="preserve"> del 13 trece de septiembre del año 2016 dos mil dieciséis y el citatorio que se dejó un día antes, el </w:t>
      </w:r>
      <w:r w:rsidR="00EE51A6" w:rsidRPr="00092D05">
        <w:rPr>
          <w:rFonts w:asciiTheme="minorHAnsi" w:hAnsiTheme="minorHAnsi" w:cstheme="minorHAnsi"/>
          <w:sz w:val="26"/>
        </w:rPr>
        <w:t xml:space="preserve">día </w:t>
      </w:r>
      <w:r w:rsidR="00FF1057" w:rsidRPr="00092D05">
        <w:rPr>
          <w:rFonts w:asciiTheme="minorHAnsi" w:hAnsiTheme="minorHAnsi" w:cstheme="minorHAnsi"/>
          <w:sz w:val="26"/>
        </w:rPr>
        <w:t>12 doce de</w:t>
      </w:r>
      <w:r w:rsidR="00EE51A6" w:rsidRPr="00092D05">
        <w:rPr>
          <w:rFonts w:asciiTheme="minorHAnsi" w:hAnsiTheme="minorHAnsi" w:cstheme="minorHAnsi"/>
          <w:sz w:val="26"/>
        </w:rPr>
        <w:t>l</w:t>
      </w:r>
      <w:r w:rsidR="00FF1057" w:rsidRPr="00092D05">
        <w:rPr>
          <w:rFonts w:asciiTheme="minorHAnsi" w:hAnsiTheme="minorHAnsi" w:cstheme="minorHAnsi"/>
          <w:sz w:val="26"/>
        </w:rPr>
        <w:t xml:space="preserve"> </w:t>
      </w:r>
      <w:r w:rsidR="00EE51A6" w:rsidRPr="00092D05">
        <w:rPr>
          <w:rFonts w:asciiTheme="minorHAnsi" w:hAnsiTheme="minorHAnsi" w:cstheme="minorHAnsi"/>
          <w:sz w:val="26"/>
        </w:rPr>
        <w:t xml:space="preserve">mismo mes y año, </w:t>
      </w:r>
      <w:r w:rsidR="00FF1057" w:rsidRPr="00092D05">
        <w:rPr>
          <w:rFonts w:asciiTheme="minorHAnsi" w:hAnsiTheme="minorHAnsi" w:cstheme="minorHAnsi"/>
          <w:sz w:val="26"/>
        </w:rPr>
        <w:t xml:space="preserve">en el inmueble a visitar, </w:t>
      </w:r>
      <w:r w:rsidR="004425AB" w:rsidRPr="00092D05">
        <w:rPr>
          <w:rFonts w:asciiTheme="minorHAnsi" w:hAnsiTheme="minorHAnsi" w:cstheme="minorHAnsi"/>
          <w:sz w:val="26"/>
        </w:rPr>
        <w:t>relativo a la orden de visita</w:t>
      </w:r>
      <w:r w:rsidR="00FF1057" w:rsidRPr="00092D05">
        <w:rPr>
          <w:rFonts w:asciiTheme="minorHAnsi" w:hAnsiTheme="minorHAnsi" w:cstheme="minorHAnsi"/>
          <w:sz w:val="26"/>
        </w:rPr>
        <w:t>-</w:t>
      </w:r>
      <w:r w:rsidR="004425AB" w:rsidRPr="00092D05">
        <w:rPr>
          <w:rFonts w:asciiTheme="minorHAnsi" w:hAnsiTheme="minorHAnsi" w:cstheme="minorHAnsi"/>
          <w:sz w:val="26"/>
        </w:rPr>
        <w:t xml:space="preserve">, notificación que no se realizó legalmente, al no haberse cerciorado a cabalidad </w:t>
      </w:r>
    </w:p>
    <w:p w:rsidR="00B56BAA" w:rsidRPr="00092D05" w:rsidRDefault="00B56BAA" w:rsidP="00B56BAA">
      <w:pPr>
        <w:ind w:firstLine="708"/>
        <w:jc w:val="right"/>
        <w:rPr>
          <w:rFonts w:asciiTheme="minorHAnsi" w:hAnsiTheme="minorHAnsi"/>
          <w:bCs/>
          <w:sz w:val="26"/>
          <w:szCs w:val="26"/>
        </w:rPr>
      </w:pPr>
      <w:r w:rsidRPr="00092D05">
        <w:rPr>
          <w:rFonts w:asciiTheme="minorHAnsi" w:hAnsiTheme="minorHAnsi" w:cs="Arial"/>
          <w:b/>
          <w:sz w:val="26"/>
        </w:rPr>
        <w:t xml:space="preserve">Expediente </w:t>
      </w:r>
      <w:r w:rsidRPr="00092D05">
        <w:rPr>
          <w:rFonts w:asciiTheme="minorHAnsi" w:hAnsiTheme="minorHAnsi"/>
          <w:b/>
          <w:sz w:val="26"/>
        </w:rPr>
        <w:t>número</w:t>
      </w:r>
      <w:r w:rsidRPr="00092D05">
        <w:rPr>
          <w:rFonts w:asciiTheme="minorHAnsi" w:hAnsiTheme="minorHAnsi"/>
          <w:sz w:val="26"/>
        </w:rPr>
        <w:t xml:space="preserve"> </w:t>
      </w:r>
      <w:r w:rsidRPr="00092D05">
        <w:rPr>
          <w:rFonts w:asciiTheme="minorHAnsi" w:hAnsiTheme="minorHAnsi"/>
          <w:b/>
          <w:sz w:val="26"/>
        </w:rPr>
        <w:t>1805</w:t>
      </w:r>
      <w:r w:rsidRPr="00092D05">
        <w:rPr>
          <w:rFonts w:asciiTheme="minorHAnsi" w:hAnsiTheme="minorHAnsi"/>
          <w:b/>
          <w:bCs/>
          <w:iCs/>
          <w:sz w:val="26"/>
        </w:rPr>
        <w:t>/</w:t>
      </w:r>
      <w:r w:rsidRPr="00092D05">
        <w:rPr>
          <w:rFonts w:asciiTheme="minorHAnsi" w:hAnsiTheme="minorHAnsi"/>
          <w:b/>
          <w:iCs/>
          <w:sz w:val="26"/>
        </w:rPr>
        <w:t>2doJAM/2019-JN</w:t>
      </w:r>
    </w:p>
    <w:p w:rsidR="00B56BAA" w:rsidRPr="00092D05" w:rsidRDefault="00B56BAA" w:rsidP="00000BD9">
      <w:pPr>
        <w:jc w:val="both"/>
        <w:rPr>
          <w:rFonts w:asciiTheme="minorHAnsi" w:hAnsiTheme="minorHAnsi" w:cstheme="minorHAnsi"/>
          <w:sz w:val="26"/>
        </w:rPr>
      </w:pPr>
    </w:p>
    <w:p w:rsidR="004425AB" w:rsidRPr="00092D05" w:rsidRDefault="004425AB" w:rsidP="00000BD9">
      <w:pPr>
        <w:jc w:val="both"/>
        <w:rPr>
          <w:rFonts w:asciiTheme="minorHAnsi" w:hAnsiTheme="minorHAnsi" w:cstheme="minorHAnsi"/>
          <w:sz w:val="26"/>
        </w:rPr>
      </w:pPr>
      <w:proofErr w:type="gramStart"/>
      <w:r w:rsidRPr="00092D05">
        <w:rPr>
          <w:rFonts w:asciiTheme="minorHAnsi" w:hAnsiTheme="minorHAnsi" w:cstheme="minorHAnsi"/>
          <w:sz w:val="26"/>
        </w:rPr>
        <w:t>acerca</w:t>
      </w:r>
      <w:proofErr w:type="gramEnd"/>
      <w:r w:rsidRPr="00092D05">
        <w:rPr>
          <w:rFonts w:asciiTheme="minorHAnsi" w:hAnsiTheme="minorHAnsi" w:cstheme="minorHAnsi"/>
          <w:sz w:val="26"/>
        </w:rPr>
        <w:t xml:space="preserve"> del domicilio de las personas visitadas, no </w:t>
      </w:r>
      <w:r w:rsidR="007B3488" w:rsidRPr="00092D05">
        <w:rPr>
          <w:rFonts w:asciiTheme="minorHAnsi" w:hAnsiTheme="minorHAnsi" w:cstheme="minorHAnsi"/>
          <w:sz w:val="26"/>
        </w:rPr>
        <w:t xml:space="preserve">habiéndose </w:t>
      </w:r>
      <w:r w:rsidRPr="00092D05">
        <w:rPr>
          <w:rFonts w:asciiTheme="minorHAnsi" w:hAnsiTheme="minorHAnsi" w:cstheme="minorHAnsi"/>
          <w:sz w:val="26"/>
        </w:rPr>
        <w:t>notific</w:t>
      </w:r>
      <w:r w:rsidR="007B3488" w:rsidRPr="00092D05">
        <w:rPr>
          <w:rFonts w:asciiTheme="minorHAnsi" w:hAnsiTheme="minorHAnsi" w:cstheme="minorHAnsi"/>
          <w:sz w:val="26"/>
        </w:rPr>
        <w:t>ado</w:t>
      </w:r>
      <w:r w:rsidRPr="00092D05">
        <w:rPr>
          <w:rFonts w:asciiTheme="minorHAnsi" w:hAnsiTheme="minorHAnsi" w:cstheme="minorHAnsi"/>
          <w:sz w:val="26"/>
        </w:rPr>
        <w:t xml:space="preserve"> debidamente el inicio del procedimiento</w:t>
      </w:r>
      <w:r w:rsidR="00FF1057" w:rsidRPr="00092D05">
        <w:rPr>
          <w:rFonts w:asciiTheme="minorHAnsi" w:hAnsiTheme="minorHAnsi" w:cstheme="minorHAnsi"/>
          <w:sz w:val="26"/>
        </w:rPr>
        <w:t xml:space="preserve">, ni se cercioró en realidad el inspector actuante de </w:t>
      </w:r>
      <w:r w:rsidR="00EE51A6" w:rsidRPr="00092D05">
        <w:rPr>
          <w:rFonts w:asciiTheme="minorHAnsi" w:hAnsiTheme="minorHAnsi" w:cstheme="minorHAnsi"/>
          <w:sz w:val="26"/>
        </w:rPr>
        <w:t>cuál</w:t>
      </w:r>
      <w:r w:rsidR="00FF1057" w:rsidRPr="00092D05">
        <w:rPr>
          <w:rFonts w:asciiTheme="minorHAnsi" w:hAnsiTheme="minorHAnsi" w:cstheme="minorHAnsi"/>
          <w:sz w:val="26"/>
        </w:rPr>
        <w:t xml:space="preserve"> era el domicilio de cada una de las personas citadas</w:t>
      </w:r>
      <w:r w:rsidRPr="00092D05">
        <w:rPr>
          <w:rFonts w:asciiTheme="minorHAnsi" w:hAnsiTheme="minorHAnsi" w:cstheme="minorHAnsi"/>
          <w:sz w:val="26"/>
        </w:rPr>
        <w:t>.</w:t>
      </w:r>
      <w:r w:rsidR="00FF1057" w:rsidRPr="00092D05">
        <w:rPr>
          <w:rFonts w:asciiTheme="minorHAnsi" w:hAnsiTheme="minorHAnsi" w:cstheme="minorHAnsi"/>
          <w:sz w:val="26"/>
        </w:rPr>
        <w:t xml:space="preserve"> . . . . . . . . . . </w:t>
      </w:r>
    </w:p>
    <w:p w:rsidR="003265AA" w:rsidRPr="00092D05" w:rsidRDefault="003265AA" w:rsidP="003265AA">
      <w:pPr>
        <w:jc w:val="both"/>
        <w:rPr>
          <w:rFonts w:asciiTheme="minorHAnsi" w:hAnsiTheme="minorHAnsi" w:cstheme="minorHAnsi"/>
          <w:sz w:val="26"/>
        </w:rPr>
      </w:pPr>
    </w:p>
    <w:p w:rsidR="003265AA" w:rsidRPr="00092D05" w:rsidRDefault="003265AA" w:rsidP="003265AA">
      <w:pPr>
        <w:pStyle w:val="Textoindependiente"/>
        <w:ind w:firstLine="708"/>
        <w:rPr>
          <w:rFonts w:ascii="Calibri" w:hAnsi="Calibri"/>
          <w:sz w:val="26"/>
          <w:szCs w:val="27"/>
        </w:rPr>
      </w:pPr>
      <w:r w:rsidRPr="00092D05">
        <w:rPr>
          <w:rFonts w:ascii="Calibri" w:hAnsi="Calibri"/>
          <w:sz w:val="26"/>
          <w:szCs w:val="26"/>
        </w:rPr>
        <w:lastRenderedPageBreak/>
        <w:t xml:space="preserve">Por su parte la autoridad demandada sostuvo la legalidad de la resolución impugnada y de </w:t>
      </w:r>
      <w:r w:rsidR="004425AB" w:rsidRPr="00092D05">
        <w:rPr>
          <w:rFonts w:ascii="Calibri" w:hAnsi="Calibri"/>
          <w:sz w:val="26"/>
          <w:szCs w:val="26"/>
        </w:rPr>
        <w:t>todas las notificacio</w:t>
      </w:r>
      <w:r w:rsidRPr="00092D05">
        <w:rPr>
          <w:rFonts w:ascii="Calibri" w:hAnsi="Calibri"/>
          <w:sz w:val="26"/>
          <w:szCs w:val="26"/>
        </w:rPr>
        <w:t>n</w:t>
      </w:r>
      <w:r w:rsidR="004425AB" w:rsidRPr="00092D05">
        <w:rPr>
          <w:rFonts w:ascii="Calibri" w:hAnsi="Calibri"/>
          <w:sz w:val="26"/>
          <w:szCs w:val="26"/>
        </w:rPr>
        <w:t>es realizadas</w:t>
      </w:r>
      <w:r w:rsidRPr="00092D05">
        <w:rPr>
          <w:rFonts w:ascii="Calibri" w:hAnsi="Calibri"/>
          <w:sz w:val="26"/>
          <w:szCs w:val="26"/>
        </w:rPr>
        <w:t>. .</w:t>
      </w:r>
      <w:r w:rsidRPr="00092D05">
        <w:rPr>
          <w:rFonts w:asciiTheme="minorHAnsi" w:hAnsiTheme="minorHAnsi"/>
          <w:bCs/>
          <w:sz w:val="26"/>
          <w:szCs w:val="26"/>
        </w:rPr>
        <w:t xml:space="preserve"> . . . . . . . . . . </w:t>
      </w:r>
      <w:r w:rsidRPr="00092D05">
        <w:rPr>
          <w:rFonts w:asciiTheme="minorHAnsi" w:hAnsiTheme="minorHAnsi"/>
          <w:sz w:val="26"/>
          <w:szCs w:val="26"/>
        </w:rPr>
        <w:t>. . . . . . . . . . . . . . .</w:t>
      </w:r>
    </w:p>
    <w:p w:rsidR="003265AA" w:rsidRPr="00092D05" w:rsidRDefault="003265AA" w:rsidP="003265AA">
      <w:pPr>
        <w:jc w:val="both"/>
        <w:rPr>
          <w:rFonts w:ascii="Calibri" w:hAnsi="Calibri"/>
          <w:sz w:val="20"/>
          <w:szCs w:val="20"/>
        </w:rPr>
      </w:pPr>
    </w:p>
    <w:p w:rsidR="004425AB" w:rsidRPr="00092D05" w:rsidRDefault="003265AA" w:rsidP="003265AA">
      <w:pPr>
        <w:ind w:firstLine="708"/>
        <w:jc w:val="both"/>
        <w:rPr>
          <w:rFonts w:asciiTheme="minorHAnsi" w:hAnsiTheme="minorHAnsi" w:cs="Arial"/>
          <w:sz w:val="26"/>
          <w:szCs w:val="26"/>
        </w:rPr>
      </w:pPr>
      <w:r w:rsidRPr="00092D05">
        <w:rPr>
          <w:rFonts w:ascii="Calibri" w:hAnsi="Calibri"/>
          <w:sz w:val="26"/>
          <w:szCs w:val="26"/>
        </w:rPr>
        <w:t xml:space="preserve">Es </w:t>
      </w:r>
      <w:r w:rsidRPr="00092D05">
        <w:rPr>
          <w:rFonts w:ascii="Calibri" w:hAnsi="Calibri"/>
          <w:b/>
          <w:sz w:val="26"/>
          <w:szCs w:val="26"/>
        </w:rPr>
        <w:t>fundado el concepto de impugnación</w:t>
      </w:r>
      <w:r w:rsidRPr="00092D05">
        <w:rPr>
          <w:rFonts w:ascii="Calibri" w:hAnsi="Calibri"/>
          <w:sz w:val="26"/>
          <w:szCs w:val="26"/>
        </w:rPr>
        <w:t xml:space="preserve"> señalado, toda vez que es cierto que </w:t>
      </w:r>
      <w:r w:rsidRPr="00092D05">
        <w:rPr>
          <w:rFonts w:asciiTheme="minorHAnsi" w:hAnsiTheme="minorHAnsi" w:cs="Arial"/>
          <w:sz w:val="26"/>
          <w:szCs w:val="26"/>
        </w:rPr>
        <w:t xml:space="preserve">la resolución impugnada es ilegal, por encontrarse </w:t>
      </w:r>
      <w:r w:rsidR="004425AB" w:rsidRPr="00092D05">
        <w:rPr>
          <w:rFonts w:asciiTheme="minorHAnsi" w:hAnsiTheme="minorHAnsi" w:cs="Arial"/>
          <w:sz w:val="26"/>
          <w:szCs w:val="26"/>
        </w:rPr>
        <w:t xml:space="preserve">cimentada en una deficiente notificación del inicio del procedimiento, vicio que predominó a lo largo del mismo y hasta el dictado de la resolución. . . . . . . . . . . . . . . . . . . . . . . . . . . . . . .  </w:t>
      </w:r>
    </w:p>
    <w:p w:rsidR="004425AB" w:rsidRPr="00092D05" w:rsidRDefault="004425AB" w:rsidP="003265AA">
      <w:pPr>
        <w:ind w:firstLine="708"/>
        <w:jc w:val="both"/>
        <w:rPr>
          <w:rFonts w:asciiTheme="minorHAnsi" w:hAnsiTheme="minorHAnsi" w:cs="Arial"/>
          <w:sz w:val="26"/>
          <w:szCs w:val="26"/>
        </w:rPr>
      </w:pPr>
    </w:p>
    <w:p w:rsidR="00AE523F" w:rsidRPr="00092D05" w:rsidRDefault="00FF1057" w:rsidP="00AE523F">
      <w:pPr>
        <w:ind w:firstLine="708"/>
        <w:jc w:val="both"/>
        <w:rPr>
          <w:rFonts w:asciiTheme="minorHAnsi" w:hAnsiTheme="minorHAnsi" w:cstheme="minorHAnsi"/>
          <w:sz w:val="26"/>
        </w:rPr>
      </w:pPr>
      <w:r w:rsidRPr="00092D05">
        <w:rPr>
          <w:rFonts w:asciiTheme="minorHAnsi" w:hAnsiTheme="minorHAnsi" w:cs="Arial"/>
          <w:sz w:val="26"/>
          <w:szCs w:val="26"/>
        </w:rPr>
        <w:t xml:space="preserve">Lo anterior es así toda vez que </w:t>
      </w:r>
      <w:r w:rsidR="00AE523F" w:rsidRPr="00092D05">
        <w:rPr>
          <w:rFonts w:asciiTheme="minorHAnsi" w:hAnsiTheme="minorHAnsi" w:cstheme="minorHAnsi"/>
          <w:sz w:val="26"/>
        </w:rPr>
        <w:t xml:space="preserve">tratándose de los procedimientos administrativos, especialmente aquellos que tienen por objeto el inspeccionar los bienes y derechos de los particulares, deben cumplir con todas las formalidades procesales, a que se refiere el artículo 16 de la Constitución General de la República. . . . . . . . . . . . . . . . . . . . . . . . . . . . . . . . . . . . . . . . . . . . . . . . . . . . . . . . . . . . . </w:t>
      </w:r>
    </w:p>
    <w:p w:rsidR="00AE523F" w:rsidRPr="00092D05" w:rsidRDefault="00AE523F" w:rsidP="00AE523F">
      <w:pPr>
        <w:ind w:firstLine="708"/>
        <w:jc w:val="both"/>
        <w:rPr>
          <w:rFonts w:cstheme="minorHAnsi"/>
          <w:sz w:val="26"/>
        </w:rPr>
      </w:pPr>
    </w:p>
    <w:p w:rsidR="00AE523F" w:rsidRPr="00092D05" w:rsidRDefault="00163F54" w:rsidP="00AE523F">
      <w:pPr>
        <w:ind w:firstLine="708"/>
        <w:jc w:val="both"/>
        <w:rPr>
          <w:rFonts w:asciiTheme="minorHAnsi" w:hAnsiTheme="minorHAnsi" w:cstheme="minorHAnsi"/>
          <w:sz w:val="26"/>
        </w:rPr>
      </w:pPr>
      <w:r w:rsidRPr="00092D05">
        <w:rPr>
          <w:rFonts w:asciiTheme="minorHAnsi" w:hAnsiTheme="minorHAnsi" w:cstheme="minorHAnsi"/>
          <w:sz w:val="26"/>
        </w:rPr>
        <w:t>En efecto, el artículo 16 C</w:t>
      </w:r>
      <w:r w:rsidR="00AE523F" w:rsidRPr="00092D05">
        <w:rPr>
          <w:rFonts w:asciiTheme="minorHAnsi" w:hAnsiTheme="minorHAnsi" w:cstheme="minorHAnsi"/>
          <w:sz w:val="26"/>
        </w:rPr>
        <w:t>onstitucional refiere que las autoridades administrativas pueden ordenar la realización de visitas domiciliarias, pero las mismas deben sujetarse a las formalidades prescritas para los cateos; y en el apartado de  los cateos, de ese mismo precepto constitucional se refiere que para realizarlo, el visitador debe levantar un acta circunstanciada ante la presencia de 2 dos testigos; requisito que no solo debe cumplirse en el acta de visita de inspección, sino también en la primera búsqueda realizada al visitado y ante cuya ausencia debe dejarse citatorio; todo lo cual debe quedar plasmado en un acta debidamente circunstanciada ante la presencia de 2 dos testigos. . . . . . . . . . . . . . .</w:t>
      </w:r>
    </w:p>
    <w:p w:rsidR="00AE523F" w:rsidRPr="00092D05" w:rsidRDefault="00AE523F" w:rsidP="00AE523F">
      <w:pPr>
        <w:ind w:firstLine="708"/>
        <w:jc w:val="both"/>
        <w:rPr>
          <w:rFonts w:cstheme="minorHAnsi"/>
          <w:sz w:val="26"/>
        </w:rPr>
      </w:pPr>
    </w:p>
    <w:p w:rsidR="00AE523F" w:rsidRPr="00092D05" w:rsidRDefault="00AE523F" w:rsidP="00AE523F">
      <w:pPr>
        <w:ind w:firstLine="708"/>
        <w:jc w:val="both"/>
        <w:rPr>
          <w:rFonts w:asciiTheme="minorHAnsi" w:hAnsiTheme="minorHAnsi" w:cstheme="minorHAnsi"/>
          <w:sz w:val="26"/>
        </w:rPr>
      </w:pPr>
      <w:r w:rsidRPr="00092D05">
        <w:rPr>
          <w:rFonts w:asciiTheme="minorHAnsi" w:hAnsiTheme="minorHAnsi" w:cstheme="minorHAnsi"/>
          <w:sz w:val="26"/>
        </w:rPr>
        <w:t xml:space="preserve">Lo anterior en plena concordancia con la tesis de Jurisprudencia siguiente: </w:t>
      </w:r>
    </w:p>
    <w:p w:rsidR="00AE523F" w:rsidRPr="00092D05" w:rsidRDefault="00AE523F" w:rsidP="00AE523F">
      <w:pPr>
        <w:jc w:val="both"/>
        <w:rPr>
          <w:rFonts w:ascii="Calibri" w:hAnsi="Calibri" w:cs="Calibri"/>
          <w:sz w:val="26"/>
          <w:szCs w:val="26"/>
        </w:rPr>
      </w:pPr>
    </w:p>
    <w:p w:rsidR="00AE523F" w:rsidRPr="00092D05" w:rsidRDefault="00AE523F" w:rsidP="00AE523F">
      <w:pPr>
        <w:ind w:firstLine="708"/>
        <w:jc w:val="both"/>
        <w:rPr>
          <w:rFonts w:ascii="Calibri" w:hAnsi="Calibri" w:cs="Calibri"/>
          <w:i/>
          <w:sz w:val="26"/>
          <w:szCs w:val="26"/>
        </w:rPr>
      </w:pPr>
      <w:r w:rsidRPr="00092D05">
        <w:rPr>
          <w:rFonts w:ascii="Calibri" w:hAnsi="Calibri" w:cs="Calibri"/>
          <w:b/>
          <w:i/>
          <w:sz w:val="26"/>
          <w:szCs w:val="26"/>
        </w:rPr>
        <w:t>“ORDEN DE VERIFICACIÓN EN MATERIA ADMINISTRATIVA. LA SUSTENTADA EN EL ARTÍCULO 63 DE LA LEY FEDERAL DE PROCEDIMIENTO ADMINISTRATIVO DEBE CUMPLIR, TANTO LOS REQUISITOS CONTENIDOS EN ESE PRECEPTO, COMO LOS SEÑALADOS EN EL ARTÍCULO 16 DE LA CONSTITUCIÓN FEDERAL, RELATIVOS A LAS FORMALIDADES PRESCRITAS PARA LOS CATEOS.</w:t>
      </w:r>
      <w:r w:rsidRPr="00092D05">
        <w:rPr>
          <w:rFonts w:ascii="Calibri" w:hAnsi="Calibri" w:cs="Calibri"/>
          <w:i/>
          <w:sz w:val="26"/>
          <w:szCs w:val="26"/>
        </w:rPr>
        <w:t xml:space="preserve"> El artículo 63 mencionado prevé que los verificadores, para practicar visitas, deberán estar provistos de una orden escrita con firma autógrafa, expedida por la autoridad competente, en la que deberá precisarse el lugar o zona que verificarán, así como el objeto de la visita, el alcance que deba tener y las disposiciones en que se funde. Asimismo, ese tipo de actuaciones debe ajustarse al artículo 16 de la Constitución Política de los Estados Unidos Mexicanos, por cuanto a las formalidades prescritas para los cateos, entre las que se encuentran que: 1) nadie puede ser molestado en su persona, familia, domicilio, papeles o posesiones, sino en virtud de mandamiento escrito; 2) éste debe ser emitido por autoridad competente; 3) que funde y motive la causa legal del procedimiento; 4) exprese el lugar que ha de inspeccionarse; 5) la persona o personas a las cuales se dirige; 6) el objeto de la visita; 7) se levante un acta circunstanciada ante la presencia de dos testigos; 8) el visitado sea quien los designe y, únicamente en su ausencia o ante su negativa, la autoridad que practique la diligencia podrá nombrarlos; y, 9) que se sujete a lo dispuesto por las leyes respectivas. Por tanto, para que la actuación de la autoridad al momento de llevar a cabo una visita de verificación administrativa se ajuste a derecho, es indispensable que se realice conforme a lo regulado en los preceptos </w:t>
      </w:r>
      <w:r w:rsidRPr="00092D05">
        <w:rPr>
          <w:rFonts w:ascii="Calibri" w:hAnsi="Calibri" w:cs="Calibri"/>
          <w:i/>
          <w:sz w:val="26"/>
          <w:szCs w:val="26"/>
        </w:rPr>
        <w:lastRenderedPageBreak/>
        <w:t>mencionados, pues de su contenido se advierte que la afectación a la privacidad del domicilio de una persona exige, para considerarse válida, el cumplimiento de ciertas formalidades, por tratarse de un derecho público subjetivo.</w:t>
      </w:r>
      <w:proofErr w:type="gramStart"/>
      <w:r w:rsidRPr="00092D05">
        <w:rPr>
          <w:rFonts w:ascii="Calibri" w:hAnsi="Calibri" w:cs="Calibri"/>
          <w:i/>
          <w:sz w:val="26"/>
          <w:szCs w:val="26"/>
        </w:rPr>
        <w:t>” .</w:t>
      </w:r>
      <w:proofErr w:type="gramEnd"/>
      <w:r w:rsidRPr="00092D05">
        <w:rPr>
          <w:rFonts w:ascii="Calibri" w:hAnsi="Calibri" w:cs="Calibri"/>
          <w:i/>
          <w:sz w:val="26"/>
          <w:szCs w:val="26"/>
        </w:rPr>
        <w:t xml:space="preserve"> . . . . . . . . . . .</w:t>
      </w:r>
    </w:p>
    <w:p w:rsidR="00AE523F" w:rsidRPr="00092D05" w:rsidRDefault="00AE523F" w:rsidP="00AE523F">
      <w:pPr>
        <w:ind w:firstLine="708"/>
        <w:jc w:val="both"/>
        <w:rPr>
          <w:rFonts w:ascii="Calibri" w:hAnsi="Calibri" w:cs="Calibri"/>
        </w:rPr>
      </w:pPr>
    </w:p>
    <w:p w:rsidR="00AE523F" w:rsidRPr="00092D05" w:rsidRDefault="00AE523F" w:rsidP="00AE523F">
      <w:pPr>
        <w:ind w:firstLine="708"/>
        <w:jc w:val="both"/>
        <w:rPr>
          <w:rFonts w:ascii="Calibri" w:hAnsi="Calibri" w:cs="Calibri"/>
        </w:rPr>
      </w:pPr>
      <w:r w:rsidRPr="00092D05">
        <w:rPr>
          <w:rFonts w:ascii="Calibri" w:hAnsi="Calibri" w:cs="Calibri"/>
        </w:rPr>
        <w:t xml:space="preserve">Época: Décima Época. Registro: 2010568, Instancia: Tribunales Colegiados de Circuito; Tipo de Tesis: Aislada. Fuente: Gaceta del Semanario Judicial de la Federación. Libro 24, Noviembre de 2015, Tomo IV. Materia(s): Administrativa Tesis: I.1o.A.E.94 A (10a.). Página: 3567. . . . . . . . . . . . . . . . . . . . . . . . . . . . . . . . . . . . . . . . . . . . . . . . . . . . . . . . . . </w:t>
      </w:r>
    </w:p>
    <w:p w:rsidR="00AE523F" w:rsidRPr="00092D05" w:rsidRDefault="00AE523F" w:rsidP="00AE523F">
      <w:pPr>
        <w:jc w:val="both"/>
        <w:rPr>
          <w:rFonts w:ascii="Calibri" w:hAnsi="Calibri" w:cs="Calibri"/>
          <w:sz w:val="26"/>
          <w:szCs w:val="26"/>
        </w:rPr>
      </w:pPr>
    </w:p>
    <w:p w:rsidR="00AE523F" w:rsidRPr="00092D05" w:rsidRDefault="00AE523F" w:rsidP="00A50E7B">
      <w:pPr>
        <w:ind w:firstLine="708"/>
        <w:jc w:val="both"/>
        <w:rPr>
          <w:rFonts w:ascii="Calibri" w:hAnsi="Calibri" w:cs="Calibri"/>
        </w:rPr>
      </w:pPr>
      <w:r w:rsidRPr="00092D05">
        <w:rPr>
          <w:rFonts w:ascii="Calibri" w:hAnsi="Calibri" w:cs="Calibri"/>
        </w:rPr>
        <w:t xml:space="preserve">PRIMER TRIBUNAL COLEGIADO DE CIRCUITO EN MATERIA ADMINISTRATIVA ESPECIALIZADO EN COMPETENCIA ECONÓMICA, RADIODIFUSIÓN Y TELECOMUNICACIONES, CON RESIDENCIA EN EL DISTRITO FEDERAL Y JURISDICCIÓN EN TODA LA REPÚBLICA. Amparo en revisión 91/2015. Cable Costa de Nayarit, S.A. de C.V. 20 de agosto de 2015. Unanimidad de votos. Ponente: Jean Claude </w:t>
      </w:r>
      <w:proofErr w:type="spellStart"/>
      <w:r w:rsidRPr="00092D05">
        <w:rPr>
          <w:rFonts w:ascii="Calibri" w:hAnsi="Calibri" w:cs="Calibri"/>
        </w:rPr>
        <w:t>Tron</w:t>
      </w:r>
      <w:proofErr w:type="spellEnd"/>
      <w:r w:rsidRPr="00092D05">
        <w:rPr>
          <w:rFonts w:ascii="Calibri" w:hAnsi="Calibri" w:cs="Calibri"/>
        </w:rPr>
        <w:t xml:space="preserve"> </w:t>
      </w:r>
      <w:proofErr w:type="spellStart"/>
      <w:r w:rsidRPr="00092D05">
        <w:rPr>
          <w:rFonts w:ascii="Calibri" w:hAnsi="Calibri" w:cs="Calibri"/>
        </w:rPr>
        <w:t>Petit</w:t>
      </w:r>
      <w:proofErr w:type="spellEnd"/>
      <w:r w:rsidRPr="00092D05">
        <w:rPr>
          <w:rFonts w:ascii="Calibri" w:hAnsi="Calibri" w:cs="Calibri"/>
        </w:rPr>
        <w:t>. Secretario: Alfredo A. Martínez Jiménez. Amparo en revisión 94/2015. Pegaso PCS, S.A. de C.V. 20 de agosto de 2015. Unanimidad de votos. Ponente: Patricio González-Loyola Pérez. Secretario: Carlos Luis Guillén Núñez. Esta tesis se publicó el viernes 27 de noviembre de 2015 a las 11:15 horas en el Semanario Judicial de la Federación. . . . . . . . . . . . . . . . . . . .</w:t>
      </w:r>
      <w:r w:rsidR="00A50E7B" w:rsidRPr="00092D05">
        <w:rPr>
          <w:rFonts w:ascii="Calibri" w:hAnsi="Calibri" w:cs="Calibri"/>
        </w:rPr>
        <w:t xml:space="preserve"> . </w:t>
      </w:r>
    </w:p>
    <w:p w:rsidR="00AE523F" w:rsidRPr="00092D05" w:rsidRDefault="00AE523F" w:rsidP="00AE523F">
      <w:pPr>
        <w:ind w:firstLine="708"/>
        <w:jc w:val="both"/>
        <w:rPr>
          <w:rFonts w:cstheme="minorHAnsi"/>
          <w:sz w:val="26"/>
        </w:rPr>
      </w:pPr>
    </w:p>
    <w:p w:rsidR="00AE523F" w:rsidRPr="00092D05" w:rsidRDefault="00AE523F" w:rsidP="005B302D">
      <w:pPr>
        <w:ind w:firstLine="708"/>
        <w:jc w:val="both"/>
        <w:rPr>
          <w:rFonts w:asciiTheme="minorHAnsi" w:hAnsiTheme="minorHAnsi" w:cstheme="minorHAnsi"/>
          <w:sz w:val="26"/>
        </w:rPr>
      </w:pPr>
      <w:r w:rsidRPr="00092D05">
        <w:rPr>
          <w:rFonts w:asciiTheme="minorHAnsi" w:hAnsiTheme="minorHAnsi" w:cstheme="minorHAnsi"/>
          <w:sz w:val="26"/>
        </w:rPr>
        <w:t>Contrario a lo anterior en el asunto que nos ocupa, se advierte que no se cumplió con las formalidades exigidas en el artículo 16 Constitucional, al haberse elaborado únicamente la orden de visita de inspección</w:t>
      </w:r>
      <w:r w:rsidR="00A50E7B" w:rsidRPr="00092D05">
        <w:rPr>
          <w:rFonts w:asciiTheme="minorHAnsi" w:hAnsiTheme="minorHAnsi" w:cstheme="minorHAnsi"/>
          <w:sz w:val="26"/>
        </w:rPr>
        <w:t xml:space="preserve"> (foja 85 ochenta y cinco)</w:t>
      </w:r>
      <w:r w:rsidRPr="00092D05">
        <w:rPr>
          <w:rFonts w:asciiTheme="minorHAnsi" w:hAnsiTheme="minorHAnsi" w:cstheme="minorHAnsi"/>
          <w:sz w:val="26"/>
        </w:rPr>
        <w:t xml:space="preserve">, el </w:t>
      </w:r>
      <w:r w:rsidRPr="00092D05">
        <w:rPr>
          <w:rFonts w:asciiTheme="minorHAnsi" w:hAnsiTheme="minorHAnsi" w:cstheme="minorHAnsi"/>
          <w:i/>
          <w:sz w:val="26"/>
        </w:rPr>
        <w:t xml:space="preserve">“previo </w:t>
      </w:r>
      <w:proofErr w:type="spellStart"/>
      <w:r w:rsidRPr="00092D05">
        <w:rPr>
          <w:rFonts w:asciiTheme="minorHAnsi" w:hAnsiTheme="minorHAnsi" w:cstheme="minorHAnsi"/>
          <w:i/>
          <w:sz w:val="26"/>
        </w:rPr>
        <w:t>cercioramiento</w:t>
      </w:r>
      <w:proofErr w:type="spellEnd"/>
      <w:r w:rsidRPr="00092D05">
        <w:rPr>
          <w:rFonts w:asciiTheme="minorHAnsi" w:hAnsiTheme="minorHAnsi" w:cstheme="minorHAnsi"/>
          <w:sz w:val="26"/>
        </w:rPr>
        <w:t xml:space="preserve">” </w:t>
      </w:r>
      <w:r w:rsidR="00A50E7B" w:rsidRPr="00092D05">
        <w:rPr>
          <w:rFonts w:asciiTheme="minorHAnsi" w:hAnsiTheme="minorHAnsi" w:cstheme="minorHAnsi"/>
          <w:sz w:val="26"/>
        </w:rPr>
        <w:t xml:space="preserve">(foja 86 ochenta y seis), </w:t>
      </w:r>
      <w:r w:rsidRPr="00092D05">
        <w:rPr>
          <w:rFonts w:asciiTheme="minorHAnsi" w:hAnsiTheme="minorHAnsi" w:cstheme="minorHAnsi"/>
          <w:sz w:val="26"/>
        </w:rPr>
        <w:t xml:space="preserve">y el citatorio de fecha </w:t>
      </w:r>
      <w:r w:rsidR="00A50E7B" w:rsidRPr="00092D05">
        <w:rPr>
          <w:rFonts w:asciiTheme="minorHAnsi" w:hAnsiTheme="minorHAnsi" w:cstheme="minorHAnsi"/>
          <w:sz w:val="26"/>
        </w:rPr>
        <w:t>1</w:t>
      </w:r>
      <w:r w:rsidRPr="00092D05">
        <w:rPr>
          <w:rFonts w:asciiTheme="minorHAnsi" w:hAnsiTheme="minorHAnsi" w:cstheme="minorHAnsi"/>
          <w:sz w:val="26"/>
        </w:rPr>
        <w:t xml:space="preserve">2 </w:t>
      </w:r>
      <w:r w:rsidR="00A50E7B" w:rsidRPr="00092D05">
        <w:rPr>
          <w:rFonts w:asciiTheme="minorHAnsi" w:hAnsiTheme="minorHAnsi" w:cstheme="minorHAnsi"/>
          <w:sz w:val="26"/>
        </w:rPr>
        <w:t xml:space="preserve">doce </w:t>
      </w:r>
      <w:r w:rsidRPr="00092D05">
        <w:rPr>
          <w:rFonts w:asciiTheme="minorHAnsi" w:hAnsiTheme="minorHAnsi" w:cstheme="minorHAnsi"/>
          <w:sz w:val="26"/>
        </w:rPr>
        <w:t xml:space="preserve">de </w:t>
      </w:r>
      <w:r w:rsidR="005B302D" w:rsidRPr="00092D05">
        <w:rPr>
          <w:rFonts w:asciiTheme="minorHAnsi" w:hAnsiTheme="minorHAnsi" w:cstheme="minorHAnsi"/>
          <w:sz w:val="26"/>
        </w:rPr>
        <w:t>septi</w:t>
      </w:r>
      <w:r w:rsidRPr="00092D05">
        <w:rPr>
          <w:rFonts w:asciiTheme="minorHAnsi" w:hAnsiTheme="minorHAnsi" w:cstheme="minorHAnsi"/>
          <w:sz w:val="26"/>
        </w:rPr>
        <w:t>embre del año 2016 dos mil dieciséis</w:t>
      </w:r>
      <w:r w:rsidR="005B302D" w:rsidRPr="00092D05">
        <w:rPr>
          <w:rFonts w:asciiTheme="minorHAnsi" w:hAnsiTheme="minorHAnsi" w:cstheme="minorHAnsi"/>
          <w:sz w:val="26"/>
        </w:rPr>
        <w:t xml:space="preserve"> (foja 87 ochenta y siete del expediente)</w:t>
      </w:r>
      <w:r w:rsidRPr="00092D05">
        <w:rPr>
          <w:rFonts w:asciiTheme="minorHAnsi" w:hAnsiTheme="minorHAnsi" w:cstheme="minorHAnsi"/>
          <w:sz w:val="26"/>
        </w:rPr>
        <w:t xml:space="preserve">; pero no se emitió un acta circunstanciada de esa visita realizada en esa fecha, que haya sido levantada ante la presencia de dos testigos, como se refiere en el texto de la Carta Magna; lo que implica una omisión de los requisitos formales exigidos para llevar a cabo dicha orden de visita y una deficiente motivación de dicha orden. </w:t>
      </w:r>
      <w:r w:rsidR="005B302D" w:rsidRPr="00092D05">
        <w:rPr>
          <w:rFonts w:asciiTheme="minorHAnsi" w:hAnsiTheme="minorHAnsi" w:cstheme="minorHAnsi"/>
          <w:sz w:val="26"/>
        </w:rPr>
        <w:t xml:space="preserve">. . . . . . . . . . . . . . . . . . . . . . . . . . . . . . . . . . . . . . . . . . . . . . </w:t>
      </w:r>
    </w:p>
    <w:p w:rsidR="005B302D" w:rsidRPr="00092D05" w:rsidRDefault="005B302D" w:rsidP="005B302D">
      <w:pPr>
        <w:ind w:firstLine="708"/>
        <w:jc w:val="both"/>
        <w:rPr>
          <w:rFonts w:asciiTheme="minorHAnsi" w:hAnsiTheme="minorHAnsi" w:cstheme="minorHAnsi"/>
          <w:sz w:val="26"/>
        </w:rPr>
      </w:pPr>
    </w:p>
    <w:p w:rsidR="00866EC5" w:rsidRPr="00092D05" w:rsidRDefault="005B302D" w:rsidP="0077341F">
      <w:pPr>
        <w:ind w:firstLine="708"/>
        <w:jc w:val="both"/>
        <w:rPr>
          <w:rFonts w:asciiTheme="minorHAnsi" w:hAnsiTheme="minorHAnsi"/>
          <w:sz w:val="26"/>
        </w:rPr>
      </w:pPr>
      <w:r w:rsidRPr="00092D05">
        <w:rPr>
          <w:rFonts w:asciiTheme="minorHAnsi" w:hAnsiTheme="minorHAnsi" w:cstheme="minorHAnsi"/>
          <w:sz w:val="26"/>
        </w:rPr>
        <w:t xml:space="preserve">Ahora bien, a simple vista </w:t>
      </w:r>
      <w:r w:rsidR="0077341F" w:rsidRPr="00092D05">
        <w:rPr>
          <w:rFonts w:asciiTheme="minorHAnsi" w:hAnsiTheme="minorHAnsi" w:cstheme="minorHAnsi"/>
          <w:sz w:val="26"/>
        </w:rPr>
        <w:t xml:space="preserve">se advierte </w:t>
      </w:r>
      <w:r w:rsidRPr="00092D05">
        <w:rPr>
          <w:rFonts w:asciiTheme="minorHAnsi" w:hAnsiTheme="minorHAnsi" w:cstheme="minorHAnsi"/>
          <w:sz w:val="26"/>
        </w:rPr>
        <w:t xml:space="preserve">que el </w:t>
      </w:r>
      <w:proofErr w:type="spellStart"/>
      <w:r w:rsidRPr="00092D05">
        <w:rPr>
          <w:rFonts w:asciiTheme="minorHAnsi" w:hAnsiTheme="minorHAnsi" w:cstheme="minorHAnsi"/>
          <w:sz w:val="26"/>
        </w:rPr>
        <w:t>cercioramiento</w:t>
      </w:r>
      <w:proofErr w:type="spellEnd"/>
      <w:r w:rsidRPr="00092D05">
        <w:rPr>
          <w:rFonts w:asciiTheme="minorHAnsi" w:hAnsiTheme="minorHAnsi" w:cstheme="minorHAnsi"/>
          <w:sz w:val="26"/>
        </w:rPr>
        <w:t xml:space="preserve"> realizado fue deficiente, </w:t>
      </w:r>
      <w:r w:rsidR="00AE10F1" w:rsidRPr="00092D05">
        <w:rPr>
          <w:rFonts w:asciiTheme="minorHAnsi" w:hAnsiTheme="minorHAnsi" w:cstheme="minorHAnsi"/>
          <w:sz w:val="26"/>
        </w:rPr>
        <w:t>pues se trataba de cerciorarse, seg</w:t>
      </w:r>
      <w:r w:rsidR="002576BE" w:rsidRPr="00092D05">
        <w:rPr>
          <w:rFonts w:asciiTheme="minorHAnsi" w:hAnsiTheme="minorHAnsi" w:cstheme="minorHAnsi"/>
          <w:sz w:val="26"/>
        </w:rPr>
        <w:t>ún se refiere en el C</w:t>
      </w:r>
      <w:r w:rsidR="00AE10F1" w:rsidRPr="00092D05">
        <w:rPr>
          <w:rFonts w:asciiTheme="minorHAnsi" w:hAnsiTheme="minorHAnsi" w:cstheme="minorHAnsi"/>
          <w:sz w:val="26"/>
        </w:rPr>
        <w:t xml:space="preserve">ódigo de Procedimiento y Justicia Administrativa aplicable, del domicilio de las personas visitadas, esto es, de las ciudadanas </w:t>
      </w:r>
      <w:r w:rsidR="00092D05" w:rsidRPr="00092D05">
        <w:rPr>
          <w:rFonts w:ascii="Arial Narrow" w:hAnsi="Arial Narrow"/>
          <w:b/>
        </w:rPr>
        <w:t>(…)</w:t>
      </w:r>
      <w:r w:rsidR="00AE10F1" w:rsidRPr="00092D05">
        <w:rPr>
          <w:rFonts w:asciiTheme="minorHAnsi" w:hAnsiTheme="minorHAnsi"/>
          <w:sz w:val="26"/>
        </w:rPr>
        <w:t xml:space="preserve">, y </w:t>
      </w:r>
      <w:r w:rsidR="00092D05" w:rsidRPr="00092D05">
        <w:rPr>
          <w:rFonts w:ascii="Arial Narrow" w:hAnsi="Arial Narrow"/>
          <w:b/>
        </w:rPr>
        <w:t>(…)</w:t>
      </w:r>
      <w:r w:rsidR="00AE10F1" w:rsidRPr="00092D05">
        <w:rPr>
          <w:rFonts w:asciiTheme="minorHAnsi" w:hAnsiTheme="minorHAnsi"/>
          <w:sz w:val="26"/>
        </w:rPr>
        <w:t xml:space="preserve">; así como del domicilio de la persona moral denominada </w:t>
      </w:r>
      <w:r w:rsidR="00092D05" w:rsidRPr="00092D05">
        <w:rPr>
          <w:rFonts w:ascii="Arial Narrow" w:hAnsi="Arial Narrow"/>
          <w:b/>
        </w:rPr>
        <w:t>(…)</w:t>
      </w:r>
      <w:r w:rsidR="00AE10F1" w:rsidRPr="00092D05">
        <w:rPr>
          <w:rFonts w:asciiTheme="minorHAnsi" w:hAnsiTheme="minorHAnsi"/>
          <w:i/>
          <w:sz w:val="26"/>
        </w:rPr>
        <w:t>;</w:t>
      </w:r>
      <w:r w:rsidR="002576BE" w:rsidRPr="00092D05">
        <w:rPr>
          <w:rFonts w:asciiTheme="minorHAnsi" w:hAnsiTheme="minorHAnsi"/>
          <w:i/>
          <w:sz w:val="26"/>
        </w:rPr>
        <w:t xml:space="preserve"> </w:t>
      </w:r>
      <w:r w:rsidR="002576BE" w:rsidRPr="00092D05">
        <w:rPr>
          <w:rFonts w:asciiTheme="minorHAnsi" w:hAnsiTheme="minorHAnsi"/>
          <w:sz w:val="26"/>
        </w:rPr>
        <w:t xml:space="preserve">sin embargo, no se hizo referencia en el </w:t>
      </w:r>
      <w:proofErr w:type="spellStart"/>
      <w:r w:rsidR="002576BE" w:rsidRPr="00092D05">
        <w:rPr>
          <w:rFonts w:asciiTheme="minorHAnsi" w:hAnsiTheme="minorHAnsi"/>
          <w:sz w:val="26"/>
        </w:rPr>
        <w:t>cercioramiento</w:t>
      </w:r>
      <w:proofErr w:type="spellEnd"/>
      <w:r w:rsidR="002576BE" w:rsidRPr="00092D05">
        <w:rPr>
          <w:rFonts w:asciiTheme="minorHAnsi" w:hAnsiTheme="minorHAnsi"/>
          <w:sz w:val="26"/>
        </w:rPr>
        <w:t xml:space="preserve"> a las </w:t>
      </w:r>
      <w:r w:rsidR="00EE51A6" w:rsidRPr="00092D05">
        <w:rPr>
          <w:rFonts w:asciiTheme="minorHAnsi" w:hAnsiTheme="minorHAnsi"/>
          <w:sz w:val="26"/>
        </w:rPr>
        <w:t>últimas</w:t>
      </w:r>
      <w:r w:rsidR="002576BE" w:rsidRPr="00092D05">
        <w:rPr>
          <w:rFonts w:asciiTheme="minorHAnsi" w:hAnsiTheme="minorHAnsi"/>
          <w:sz w:val="26"/>
        </w:rPr>
        <w:t xml:space="preserve"> personas mencionadas, sino únicamente a la primera de ellas; </w:t>
      </w:r>
      <w:r w:rsidR="00866EC5" w:rsidRPr="00092D05">
        <w:rPr>
          <w:rFonts w:asciiTheme="minorHAnsi" w:hAnsiTheme="minorHAnsi"/>
          <w:sz w:val="26"/>
        </w:rPr>
        <w:t xml:space="preserve">por lo que es incompleto y no se satisfizo correctamente esa formalidad. . . . . . . . . . . . . . . </w:t>
      </w:r>
      <w:r w:rsidR="0077341F" w:rsidRPr="00092D05">
        <w:rPr>
          <w:rFonts w:asciiTheme="minorHAnsi" w:hAnsiTheme="minorHAnsi"/>
          <w:sz w:val="26"/>
        </w:rPr>
        <w:t xml:space="preserve">. . . . . </w:t>
      </w:r>
    </w:p>
    <w:p w:rsidR="00866EC5" w:rsidRPr="00092D05" w:rsidRDefault="00866EC5" w:rsidP="002576BE">
      <w:pPr>
        <w:jc w:val="both"/>
        <w:rPr>
          <w:rFonts w:asciiTheme="minorHAnsi" w:hAnsiTheme="minorHAnsi"/>
          <w:sz w:val="26"/>
        </w:rPr>
      </w:pPr>
    </w:p>
    <w:p w:rsidR="0077341F" w:rsidRPr="00092D05" w:rsidRDefault="00866EC5" w:rsidP="002576BE">
      <w:pPr>
        <w:jc w:val="both"/>
        <w:rPr>
          <w:rFonts w:asciiTheme="minorHAnsi" w:hAnsiTheme="minorHAnsi"/>
          <w:sz w:val="26"/>
        </w:rPr>
      </w:pPr>
      <w:r w:rsidRPr="00092D05">
        <w:rPr>
          <w:rFonts w:asciiTheme="minorHAnsi" w:hAnsiTheme="minorHAnsi"/>
          <w:sz w:val="26"/>
        </w:rPr>
        <w:tab/>
        <w:t>Ahora bien,</w:t>
      </w:r>
      <w:r w:rsidR="00143D67" w:rsidRPr="00092D05">
        <w:rPr>
          <w:rFonts w:asciiTheme="minorHAnsi" w:hAnsiTheme="minorHAnsi"/>
          <w:sz w:val="26"/>
        </w:rPr>
        <w:t xml:space="preserve"> el </w:t>
      </w:r>
      <w:proofErr w:type="spellStart"/>
      <w:r w:rsidR="00143D67" w:rsidRPr="00092D05">
        <w:rPr>
          <w:rFonts w:asciiTheme="minorHAnsi" w:hAnsiTheme="minorHAnsi"/>
          <w:sz w:val="26"/>
        </w:rPr>
        <w:t>cercioramiento</w:t>
      </w:r>
      <w:proofErr w:type="spellEnd"/>
      <w:r w:rsidR="00143D67" w:rsidRPr="00092D05">
        <w:rPr>
          <w:rFonts w:asciiTheme="minorHAnsi" w:hAnsiTheme="minorHAnsi"/>
          <w:sz w:val="26"/>
        </w:rPr>
        <w:t xml:space="preserve"> del domicilio de la persona que deba visitarse debe, como su propio nombre lo indica, ser previo a su notificación; tal y como lo</w:t>
      </w:r>
    </w:p>
    <w:p w:rsidR="0077341F" w:rsidRPr="00092D05" w:rsidRDefault="0077341F" w:rsidP="0077341F">
      <w:pPr>
        <w:ind w:firstLine="708"/>
        <w:jc w:val="right"/>
        <w:rPr>
          <w:rFonts w:asciiTheme="minorHAnsi" w:hAnsiTheme="minorHAnsi"/>
          <w:bCs/>
          <w:sz w:val="26"/>
          <w:szCs w:val="26"/>
        </w:rPr>
      </w:pPr>
      <w:r w:rsidRPr="00092D05">
        <w:rPr>
          <w:rFonts w:asciiTheme="minorHAnsi" w:hAnsiTheme="minorHAnsi" w:cs="Arial"/>
          <w:b/>
          <w:sz w:val="26"/>
        </w:rPr>
        <w:t xml:space="preserve">Expediente </w:t>
      </w:r>
      <w:r w:rsidRPr="00092D05">
        <w:rPr>
          <w:rFonts w:asciiTheme="minorHAnsi" w:hAnsiTheme="minorHAnsi"/>
          <w:b/>
          <w:sz w:val="26"/>
        </w:rPr>
        <w:t>número</w:t>
      </w:r>
      <w:r w:rsidRPr="00092D05">
        <w:rPr>
          <w:rFonts w:asciiTheme="minorHAnsi" w:hAnsiTheme="minorHAnsi"/>
          <w:sz w:val="26"/>
        </w:rPr>
        <w:t xml:space="preserve"> </w:t>
      </w:r>
      <w:r w:rsidRPr="00092D05">
        <w:rPr>
          <w:rFonts w:asciiTheme="minorHAnsi" w:hAnsiTheme="minorHAnsi"/>
          <w:b/>
          <w:sz w:val="26"/>
        </w:rPr>
        <w:t>1805</w:t>
      </w:r>
      <w:r w:rsidRPr="00092D05">
        <w:rPr>
          <w:rFonts w:asciiTheme="minorHAnsi" w:hAnsiTheme="minorHAnsi"/>
          <w:b/>
          <w:bCs/>
          <w:iCs/>
          <w:sz w:val="26"/>
        </w:rPr>
        <w:t>/</w:t>
      </w:r>
      <w:r w:rsidRPr="00092D05">
        <w:rPr>
          <w:rFonts w:asciiTheme="minorHAnsi" w:hAnsiTheme="minorHAnsi"/>
          <w:b/>
          <w:iCs/>
          <w:sz w:val="26"/>
        </w:rPr>
        <w:t>2doJAM/2019-JN</w:t>
      </w:r>
    </w:p>
    <w:p w:rsidR="0077341F" w:rsidRPr="00092D05" w:rsidRDefault="0077341F" w:rsidP="002576BE">
      <w:pPr>
        <w:jc w:val="both"/>
        <w:rPr>
          <w:rFonts w:asciiTheme="minorHAnsi" w:hAnsiTheme="minorHAnsi"/>
          <w:sz w:val="26"/>
        </w:rPr>
      </w:pPr>
    </w:p>
    <w:p w:rsidR="005B302D" w:rsidRPr="00092D05" w:rsidRDefault="00143D67" w:rsidP="002576BE">
      <w:pPr>
        <w:jc w:val="both"/>
        <w:rPr>
          <w:rFonts w:asciiTheme="minorHAnsi" w:hAnsiTheme="minorHAnsi"/>
          <w:sz w:val="26"/>
        </w:rPr>
      </w:pPr>
      <w:r w:rsidRPr="00092D05">
        <w:rPr>
          <w:rFonts w:asciiTheme="minorHAnsi" w:hAnsiTheme="minorHAnsi"/>
          <w:sz w:val="26"/>
        </w:rPr>
        <w:t xml:space="preserve"> </w:t>
      </w:r>
      <w:proofErr w:type="gramStart"/>
      <w:r w:rsidRPr="00092D05">
        <w:rPr>
          <w:rFonts w:asciiTheme="minorHAnsi" w:hAnsiTheme="minorHAnsi"/>
          <w:sz w:val="26"/>
        </w:rPr>
        <w:t>establece</w:t>
      </w:r>
      <w:proofErr w:type="gramEnd"/>
      <w:r w:rsidRPr="00092D05">
        <w:rPr>
          <w:rFonts w:asciiTheme="minorHAnsi" w:hAnsiTheme="minorHAnsi"/>
          <w:sz w:val="26"/>
        </w:rPr>
        <w:t xml:space="preserve"> el artículo 41 del Código de Procedimiento y Justicia Administrativa </w:t>
      </w:r>
      <w:r w:rsidR="0077341F" w:rsidRPr="00092D05">
        <w:rPr>
          <w:rFonts w:asciiTheme="minorHAnsi" w:hAnsiTheme="minorHAnsi"/>
          <w:sz w:val="26"/>
        </w:rPr>
        <w:t>aplicable, en su tercer párrafo;</w:t>
      </w:r>
      <w:r w:rsidRPr="00092D05">
        <w:rPr>
          <w:rFonts w:asciiTheme="minorHAnsi" w:hAnsiTheme="minorHAnsi"/>
          <w:sz w:val="26"/>
        </w:rPr>
        <w:t xml:space="preserve"> sin embargo en el caso en concreto, se emitió primeramente el citatorio (12 doce de septiembre), al previo </w:t>
      </w:r>
      <w:proofErr w:type="spellStart"/>
      <w:r w:rsidRPr="00092D05">
        <w:rPr>
          <w:rFonts w:asciiTheme="minorHAnsi" w:hAnsiTheme="minorHAnsi"/>
          <w:sz w:val="26"/>
        </w:rPr>
        <w:t>cercioramiento</w:t>
      </w:r>
      <w:proofErr w:type="spellEnd"/>
      <w:r w:rsidRPr="00092D05">
        <w:rPr>
          <w:rFonts w:asciiTheme="minorHAnsi" w:hAnsiTheme="minorHAnsi"/>
          <w:sz w:val="26"/>
        </w:rPr>
        <w:t xml:space="preserve">, (el 13 trece de ese mismo mes y año), por lo que no se hizo en realidad un previo </w:t>
      </w:r>
      <w:proofErr w:type="spellStart"/>
      <w:r w:rsidRPr="00092D05">
        <w:rPr>
          <w:rFonts w:asciiTheme="minorHAnsi" w:hAnsiTheme="minorHAnsi"/>
          <w:sz w:val="26"/>
        </w:rPr>
        <w:lastRenderedPageBreak/>
        <w:t>cercioramiento</w:t>
      </w:r>
      <w:proofErr w:type="spellEnd"/>
      <w:r w:rsidRPr="00092D05">
        <w:rPr>
          <w:rFonts w:asciiTheme="minorHAnsi" w:hAnsiTheme="minorHAnsi"/>
          <w:sz w:val="26"/>
        </w:rPr>
        <w:t xml:space="preserve"> del domicilio de las personas visitadas, faltando así a las debidas formalidades establecidas en el ordenamiento jurídico aplicable al caso. . . . . . . . . </w:t>
      </w:r>
      <w:r w:rsidR="00866EC5" w:rsidRPr="00092D05">
        <w:rPr>
          <w:rFonts w:asciiTheme="minorHAnsi" w:hAnsiTheme="minorHAnsi"/>
          <w:sz w:val="26"/>
        </w:rPr>
        <w:t xml:space="preserve"> </w:t>
      </w:r>
    </w:p>
    <w:p w:rsidR="00AE523F" w:rsidRPr="00092D05" w:rsidRDefault="00AE523F" w:rsidP="00AE523F">
      <w:pPr>
        <w:jc w:val="both"/>
        <w:rPr>
          <w:rFonts w:ascii="Calibri" w:hAnsi="Calibri"/>
          <w:sz w:val="20"/>
          <w:szCs w:val="20"/>
        </w:rPr>
      </w:pPr>
    </w:p>
    <w:p w:rsidR="00AE523F" w:rsidRPr="00092D05" w:rsidRDefault="00AE523F" w:rsidP="00AE523F">
      <w:pPr>
        <w:autoSpaceDE w:val="0"/>
        <w:autoSpaceDN w:val="0"/>
        <w:adjustRightInd w:val="0"/>
        <w:ind w:firstLine="708"/>
        <w:jc w:val="both"/>
        <w:rPr>
          <w:rFonts w:ascii="Calibri" w:hAnsi="Calibri" w:cs="Calibri"/>
          <w:sz w:val="26"/>
          <w:szCs w:val="26"/>
        </w:rPr>
      </w:pPr>
      <w:r w:rsidRPr="00092D05">
        <w:rPr>
          <w:rFonts w:ascii="Calibri" w:hAnsi="Calibri" w:cs="Calibri"/>
          <w:sz w:val="26"/>
          <w:szCs w:val="26"/>
        </w:rPr>
        <w:t xml:space="preserve">Así las cosas, </w:t>
      </w:r>
      <w:r w:rsidRPr="00092D05">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 la realización de la orden de visita debía desprenderse un acta con la </w:t>
      </w:r>
      <w:r w:rsidRPr="00092D05">
        <w:rPr>
          <w:rFonts w:ascii="Calibri" w:hAnsi="Calibri" w:cs="Calibri"/>
          <w:b/>
          <w:bCs/>
          <w:sz w:val="26"/>
          <w:szCs w:val="26"/>
        </w:rPr>
        <w:t>descripción pormenorizada de las circunstancias</w:t>
      </w:r>
      <w:r w:rsidRPr="00092D05">
        <w:rPr>
          <w:rFonts w:ascii="Calibri" w:hAnsi="Calibri" w:cs="Calibri"/>
          <w:bCs/>
          <w:sz w:val="26"/>
          <w:szCs w:val="26"/>
        </w:rPr>
        <w:t xml:space="preserve"> de dicha notificación, l</w:t>
      </w:r>
      <w:r w:rsidRPr="00092D05">
        <w:rPr>
          <w:rFonts w:ascii="Calibri" w:hAnsi="Calibri" w:cs="Calibri"/>
          <w:sz w:val="26"/>
          <w:szCs w:val="26"/>
        </w:rPr>
        <w:t>o que no hizo la autoridad demandada al emitir el acto que se impugna</w:t>
      </w:r>
      <w:r w:rsidR="00370103" w:rsidRPr="00092D05">
        <w:rPr>
          <w:rFonts w:ascii="Calibri" w:hAnsi="Calibri" w:cs="Calibri"/>
          <w:sz w:val="26"/>
          <w:szCs w:val="26"/>
        </w:rPr>
        <w:t xml:space="preserve">, así como se invirtió la realización del citatorio y del previo </w:t>
      </w:r>
      <w:proofErr w:type="spellStart"/>
      <w:r w:rsidR="00370103" w:rsidRPr="00092D05">
        <w:rPr>
          <w:rFonts w:ascii="Calibri" w:hAnsi="Calibri" w:cs="Calibri"/>
          <w:sz w:val="26"/>
          <w:szCs w:val="26"/>
        </w:rPr>
        <w:t>cercioramiento</w:t>
      </w:r>
      <w:proofErr w:type="spellEnd"/>
      <w:r w:rsidR="00370103" w:rsidRPr="00092D05">
        <w:rPr>
          <w:rFonts w:ascii="Calibri" w:hAnsi="Calibri" w:cs="Calibri"/>
          <w:sz w:val="26"/>
          <w:szCs w:val="26"/>
        </w:rPr>
        <w:t xml:space="preserve"> a los que se ha hecho referencia, lo que lleva a la conclusión de que el inicio del procedimiento no se hizo correctamente a las personas citadas en la orden; irregularidad que se mantuvo durante la realización del procedimiento administrativo número de expediente 885/2016-A y hasta el dictado de la resolución impugnada</w:t>
      </w:r>
      <w:r w:rsidRPr="00092D05">
        <w:rPr>
          <w:rFonts w:ascii="Calibri" w:hAnsi="Calibri" w:cs="Calibri"/>
          <w:sz w:val="26"/>
          <w:szCs w:val="26"/>
        </w:rPr>
        <w:t xml:space="preserve">. . . </w:t>
      </w:r>
      <w:r w:rsidRPr="00092D05">
        <w:rPr>
          <w:rFonts w:cs="Arial"/>
          <w:sz w:val="26"/>
          <w:szCs w:val="26"/>
        </w:rPr>
        <w:t>. . . . . . . . . . . . . . . . . . . . . . . . . . . . . . . . . . . . . . . . . . .</w:t>
      </w:r>
      <w:r w:rsidR="00370103" w:rsidRPr="00092D05">
        <w:rPr>
          <w:rFonts w:cs="Arial"/>
          <w:sz w:val="26"/>
          <w:szCs w:val="26"/>
        </w:rPr>
        <w:t xml:space="preserve"> . . . </w:t>
      </w:r>
    </w:p>
    <w:p w:rsidR="00AE523F" w:rsidRPr="00092D05" w:rsidRDefault="00AE523F" w:rsidP="00AE523F">
      <w:pPr>
        <w:jc w:val="both"/>
        <w:rPr>
          <w:rFonts w:ascii="Calibri" w:hAnsi="Calibri"/>
          <w:sz w:val="20"/>
          <w:szCs w:val="20"/>
        </w:rPr>
      </w:pPr>
    </w:p>
    <w:p w:rsidR="00AE523F" w:rsidRPr="00092D05" w:rsidRDefault="00AE523F" w:rsidP="00AE523F">
      <w:pPr>
        <w:ind w:firstLine="708"/>
        <w:jc w:val="both"/>
        <w:rPr>
          <w:rFonts w:asciiTheme="minorHAnsi" w:hAnsiTheme="minorHAnsi" w:cstheme="minorHAnsi"/>
          <w:sz w:val="26"/>
          <w:szCs w:val="27"/>
        </w:rPr>
      </w:pPr>
      <w:r w:rsidRPr="00092D05">
        <w:rPr>
          <w:rFonts w:asciiTheme="minorHAnsi" w:hAnsiTheme="minorHAnsi" w:cstheme="minorHAnsi"/>
          <w:sz w:val="26"/>
          <w:szCs w:val="26"/>
        </w:rPr>
        <w:t xml:space="preserve">Por lo anterior, al encontrarse insuficientemente motivada la realización del procedimiento </w:t>
      </w:r>
      <w:r w:rsidR="00370103" w:rsidRPr="00092D05">
        <w:rPr>
          <w:rFonts w:asciiTheme="minorHAnsi" w:hAnsiTheme="minorHAnsi" w:cstheme="minorHAnsi"/>
          <w:sz w:val="26"/>
          <w:szCs w:val="26"/>
        </w:rPr>
        <w:t xml:space="preserve">señalado, </w:t>
      </w:r>
      <w:r w:rsidRPr="00092D05">
        <w:rPr>
          <w:rFonts w:asciiTheme="minorHAnsi" w:hAnsiTheme="minorHAnsi" w:cstheme="minorHAnsi"/>
          <w:sz w:val="26"/>
          <w:szCs w:val="26"/>
        </w:rPr>
        <w:t xml:space="preserve">al  notificar </w:t>
      </w:r>
      <w:r w:rsidR="00370103" w:rsidRPr="00092D05">
        <w:rPr>
          <w:rFonts w:asciiTheme="minorHAnsi" w:hAnsiTheme="minorHAnsi" w:cstheme="minorHAnsi"/>
          <w:sz w:val="26"/>
          <w:szCs w:val="26"/>
        </w:rPr>
        <w:t xml:space="preserve">el inicio del mismo a través de </w:t>
      </w:r>
      <w:r w:rsidRPr="00092D05">
        <w:rPr>
          <w:rFonts w:asciiTheme="minorHAnsi" w:hAnsiTheme="minorHAnsi" w:cstheme="minorHAnsi"/>
          <w:sz w:val="26"/>
          <w:szCs w:val="26"/>
        </w:rPr>
        <w:t xml:space="preserve">la orden de visita de inspección </w:t>
      </w:r>
      <w:r w:rsidRPr="00092D05">
        <w:rPr>
          <w:rFonts w:asciiTheme="minorHAnsi" w:hAnsiTheme="minorHAnsi" w:cstheme="minorHAnsi"/>
          <w:bCs/>
          <w:sz w:val="26"/>
          <w:szCs w:val="26"/>
        </w:rPr>
        <w:t>respecto del inmueble ubicado en</w:t>
      </w:r>
      <w:r w:rsidR="00370103" w:rsidRPr="00092D05">
        <w:rPr>
          <w:rFonts w:asciiTheme="minorHAnsi" w:hAnsiTheme="minorHAnsi" w:cstheme="minorHAnsi"/>
          <w:bCs/>
          <w:sz w:val="26"/>
          <w:szCs w:val="26"/>
        </w:rPr>
        <w:t xml:space="preserve"> </w:t>
      </w:r>
      <w:r w:rsidR="00370103" w:rsidRPr="00092D05">
        <w:rPr>
          <w:rFonts w:asciiTheme="minorHAnsi" w:hAnsiTheme="minorHAnsi"/>
          <w:bCs/>
          <w:sz w:val="26"/>
          <w:szCs w:val="26"/>
        </w:rPr>
        <w:t>Bulevar Juan Alonso de Torres número 501 quinientos uno, de la colonia Los Gómez de esta ciudad</w:t>
      </w:r>
      <w:r w:rsidRPr="00092D05">
        <w:rPr>
          <w:rFonts w:asciiTheme="minorHAnsi" w:hAnsiTheme="minorHAnsi" w:cstheme="minorHAnsi"/>
          <w:sz w:val="26"/>
          <w:szCs w:val="26"/>
        </w:rPr>
        <w:t>; por las razones anotadas y por ende</w:t>
      </w:r>
      <w:r w:rsidR="0077341F" w:rsidRPr="00092D05">
        <w:rPr>
          <w:rFonts w:asciiTheme="minorHAnsi" w:hAnsiTheme="minorHAnsi" w:cstheme="minorHAnsi"/>
          <w:sz w:val="26"/>
          <w:szCs w:val="26"/>
        </w:rPr>
        <w:t>,</w:t>
      </w:r>
      <w:r w:rsidRPr="00092D05">
        <w:rPr>
          <w:rFonts w:asciiTheme="minorHAnsi" w:hAnsiTheme="minorHAnsi" w:cstheme="minorHAnsi"/>
          <w:sz w:val="26"/>
          <w:szCs w:val="26"/>
        </w:rPr>
        <w:t xml:space="preserve"> no se cumple con el elemento de validez de los actos administrativos de encontrarse debidamente fundada motivada y respetando las formalidades legales; en términos de lo señalado en el artículo 137, fracción VI, del Código de Procedimiento y Justicia Administrativa para el Estado y los Municipios de Guanajuato; por lo que con sustento en lo dispuesto en los artículos 300, fracción II, y 302, fracción II, del Código de Procedimiento y Justicia Administrativa para el Estado y los Municipios de Guanajuato, procede decretar la </w:t>
      </w:r>
      <w:r w:rsidRPr="00092D05">
        <w:rPr>
          <w:rFonts w:asciiTheme="minorHAnsi" w:hAnsiTheme="minorHAnsi" w:cstheme="minorHAnsi"/>
          <w:b/>
          <w:bCs/>
          <w:sz w:val="26"/>
          <w:szCs w:val="26"/>
        </w:rPr>
        <w:t xml:space="preserve">NULIDAD TOTAL </w:t>
      </w:r>
      <w:r w:rsidRPr="00092D05">
        <w:rPr>
          <w:rFonts w:asciiTheme="minorHAnsi" w:hAnsiTheme="minorHAnsi" w:cstheme="minorHAnsi"/>
          <w:bCs/>
          <w:sz w:val="26"/>
          <w:szCs w:val="26"/>
        </w:rPr>
        <w:t xml:space="preserve">del </w:t>
      </w:r>
      <w:r w:rsidRPr="00092D05">
        <w:rPr>
          <w:rFonts w:asciiTheme="minorHAnsi" w:hAnsiTheme="minorHAnsi" w:cstheme="minorHAnsi"/>
          <w:b/>
          <w:bCs/>
          <w:sz w:val="26"/>
          <w:szCs w:val="26"/>
        </w:rPr>
        <w:t>Procedimiento Administrativo de inspección</w:t>
      </w:r>
      <w:r w:rsidRPr="00092D05">
        <w:rPr>
          <w:rFonts w:asciiTheme="minorHAnsi" w:hAnsiTheme="minorHAnsi" w:cstheme="minorHAnsi"/>
          <w:bCs/>
          <w:sz w:val="26"/>
          <w:szCs w:val="26"/>
        </w:rPr>
        <w:t xml:space="preserve"> número </w:t>
      </w:r>
      <w:r w:rsidR="00606274" w:rsidRPr="00092D05">
        <w:rPr>
          <w:rFonts w:asciiTheme="minorHAnsi" w:hAnsiTheme="minorHAnsi" w:cstheme="minorHAnsi"/>
          <w:bCs/>
          <w:sz w:val="26"/>
          <w:szCs w:val="26"/>
        </w:rPr>
        <w:t xml:space="preserve">de expediente </w:t>
      </w:r>
      <w:r w:rsidR="00606274" w:rsidRPr="00092D05">
        <w:rPr>
          <w:rFonts w:asciiTheme="minorHAnsi" w:hAnsiTheme="minorHAnsi" w:cstheme="minorHAnsi"/>
          <w:b/>
          <w:bCs/>
          <w:sz w:val="26"/>
          <w:szCs w:val="26"/>
        </w:rPr>
        <w:t>885</w:t>
      </w:r>
      <w:r w:rsidRPr="00092D05">
        <w:rPr>
          <w:rFonts w:asciiTheme="minorHAnsi" w:hAnsiTheme="minorHAnsi" w:cstheme="minorHAnsi"/>
          <w:b/>
          <w:bCs/>
          <w:sz w:val="26"/>
          <w:szCs w:val="26"/>
        </w:rPr>
        <w:t>/2016-C</w:t>
      </w:r>
      <w:r w:rsidRPr="00092D05">
        <w:rPr>
          <w:rFonts w:asciiTheme="minorHAnsi" w:hAnsiTheme="minorHAnsi" w:cstheme="minorHAnsi"/>
          <w:bCs/>
          <w:sz w:val="26"/>
          <w:szCs w:val="26"/>
        </w:rPr>
        <w:t xml:space="preserve"> y de la </w:t>
      </w:r>
      <w:r w:rsidRPr="00092D05">
        <w:rPr>
          <w:rFonts w:asciiTheme="minorHAnsi" w:hAnsiTheme="minorHAnsi" w:cstheme="minorHAnsi"/>
          <w:b/>
          <w:bCs/>
          <w:sz w:val="26"/>
          <w:szCs w:val="26"/>
        </w:rPr>
        <w:t>Resolución</w:t>
      </w:r>
      <w:r w:rsidRPr="00092D05">
        <w:rPr>
          <w:rFonts w:asciiTheme="minorHAnsi" w:hAnsiTheme="minorHAnsi" w:cstheme="minorHAnsi"/>
          <w:bCs/>
          <w:sz w:val="26"/>
          <w:szCs w:val="26"/>
        </w:rPr>
        <w:t xml:space="preserve"> emitida dentro del citado expediente,</w:t>
      </w:r>
      <w:r w:rsidR="00606274" w:rsidRPr="00092D05">
        <w:rPr>
          <w:rFonts w:asciiTheme="minorHAnsi" w:hAnsiTheme="minorHAnsi" w:cstheme="minorHAnsi"/>
          <w:bCs/>
          <w:sz w:val="26"/>
          <w:szCs w:val="26"/>
        </w:rPr>
        <w:t xml:space="preserve"> </w:t>
      </w:r>
      <w:r w:rsidR="00606274" w:rsidRPr="00092D05">
        <w:rPr>
          <w:rFonts w:asciiTheme="minorHAnsi" w:hAnsiTheme="minorHAnsi"/>
          <w:bCs/>
          <w:sz w:val="26"/>
          <w:szCs w:val="26"/>
        </w:rPr>
        <w:t xml:space="preserve"> con folio 160885-01, de fecha 14 catorce de junio del año 2018 dos mil dieciocho; mediante la que se determinó imponer una multa por la cantidad de $10,956.00 (Diez mil novecientos cincuenta y seis mil pesos 00/100 Moneda Nacional), y el pago de la cantidad de $58,000.00 </w:t>
      </w:r>
      <w:r w:rsidR="00897D53" w:rsidRPr="00092D05">
        <w:rPr>
          <w:rFonts w:asciiTheme="minorHAnsi" w:hAnsiTheme="minorHAnsi"/>
          <w:bCs/>
          <w:sz w:val="26"/>
          <w:szCs w:val="26"/>
        </w:rPr>
        <w:t>(C</w:t>
      </w:r>
      <w:r w:rsidR="00606274" w:rsidRPr="00092D05">
        <w:rPr>
          <w:rFonts w:asciiTheme="minorHAnsi" w:hAnsiTheme="minorHAnsi"/>
          <w:bCs/>
          <w:sz w:val="26"/>
          <w:szCs w:val="26"/>
        </w:rPr>
        <w:t>incuenta y ocho mil pesos 00/100 Moneda Nacional</w:t>
      </w:r>
      <w:r w:rsidR="00897D53" w:rsidRPr="00092D05">
        <w:rPr>
          <w:rFonts w:asciiTheme="minorHAnsi" w:hAnsiTheme="minorHAnsi"/>
          <w:bCs/>
          <w:sz w:val="26"/>
          <w:szCs w:val="26"/>
        </w:rPr>
        <w:t>)</w:t>
      </w:r>
      <w:r w:rsidR="00606274" w:rsidRPr="00092D05">
        <w:rPr>
          <w:rFonts w:asciiTheme="minorHAnsi" w:hAnsiTheme="minorHAnsi"/>
          <w:bCs/>
          <w:sz w:val="26"/>
          <w:szCs w:val="26"/>
        </w:rPr>
        <w:t xml:space="preserve">, por concepto de gastos de retiro y desmantelamiento del anuncio en espacio exterior, espectacular, </w:t>
      </w:r>
      <w:proofErr w:type="spellStart"/>
      <w:r w:rsidR="00606274" w:rsidRPr="00092D05">
        <w:rPr>
          <w:rFonts w:asciiTheme="minorHAnsi" w:hAnsiTheme="minorHAnsi"/>
          <w:bCs/>
          <w:sz w:val="26"/>
          <w:szCs w:val="26"/>
        </w:rPr>
        <w:t>autosoportado</w:t>
      </w:r>
      <w:proofErr w:type="spellEnd"/>
      <w:r w:rsidR="00606274" w:rsidRPr="00092D05">
        <w:rPr>
          <w:rFonts w:asciiTheme="minorHAnsi" w:hAnsiTheme="minorHAnsi"/>
          <w:bCs/>
          <w:sz w:val="26"/>
          <w:szCs w:val="26"/>
        </w:rPr>
        <w:t xml:space="preserve"> de 2 dos carátulas; instalado en el inmueble ubicado en Bulevar Juan Alonso de Torres número 501 quinientos uno, de la colonia Los Gómez de esta ciudad</w:t>
      </w:r>
      <w:r w:rsidRPr="00092D05">
        <w:rPr>
          <w:rFonts w:asciiTheme="minorHAnsi" w:hAnsiTheme="minorHAnsi" w:cstheme="minorHAnsi"/>
          <w:bCs/>
          <w:sz w:val="26"/>
          <w:szCs w:val="26"/>
        </w:rPr>
        <w:t>. . . . . . . . . . . . . . . . . . . . . . . . . . . . . . .</w:t>
      </w:r>
      <w:r w:rsidR="00606274" w:rsidRPr="00092D05">
        <w:rPr>
          <w:rFonts w:asciiTheme="minorHAnsi" w:hAnsiTheme="minorHAnsi" w:cstheme="minorHAnsi"/>
          <w:bCs/>
          <w:sz w:val="26"/>
          <w:szCs w:val="26"/>
        </w:rPr>
        <w:t xml:space="preserve"> . . . . .</w:t>
      </w:r>
    </w:p>
    <w:p w:rsidR="00AE523F" w:rsidRPr="00092D05" w:rsidRDefault="00AE523F" w:rsidP="00AE523F">
      <w:pPr>
        <w:rPr>
          <w:sz w:val="20"/>
          <w:szCs w:val="20"/>
        </w:rPr>
      </w:pPr>
    </w:p>
    <w:p w:rsidR="00AE523F" w:rsidRPr="00092D05" w:rsidRDefault="00AE523F" w:rsidP="00AE523F">
      <w:pPr>
        <w:ind w:firstLine="708"/>
        <w:jc w:val="both"/>
        <w:rPr>
          <w:rFonts w:ascii="Calibri" w:hAnsi="Calibri" w:cs="Calibri"/>
          <w:i/>
          <w:sz w:val="26"/>
          <w:szCs w:val="26"/>
        </w:rPr>
      </w:pPr>
      <w:r w:rsidRPr="00092D05">
        <w:rPr>
          <w:rFonts w:ascii="Calibri" w:hAnsi="Calibri" w:cs="Calibri"/>
          <w:sz w:val="26"/>
          <w:szCs w:val="26"/>
        </w:rPr>
        <w:t xml:space="preserve">Como apoyo a lo anterior, se hace propio, el criterio que sostiene la Primera Sala del ahora denominado Tribunal de Justicia Administrativa del Estado, contenida en la página 119 ciento diecinueve, de la publicación intitulada: </w:t>
      </w:r>
      <w:r w:rsidRPr="00092D05">
        <w:rPr>
          <w:rFonts w:ascii="Calibri" w:hAnsi="Calibri" w:cs="Calibri"/>
          <w:i/>
          <w:sz w:val="26"/>
          <w:szCs w:val="26"/>
        </w:rPr>
        <w:t>“Criterios 2000-2008”</w:t>
      </w:r>
      <w:r w:rsidRPr="00092D05">
        <w:rPr>
          <w:rFonts w:ascii="Calibri" w:hAnsi="Calibri" w:cs="Calibri"/>
          <w:sz w:val="26"/>
          <w:szCs w:val="26"/>
        </w:rPr>
        <w:t xml:space="preserve"> del referido Tribunal, la cual es del tenor siguiente: . . . . . . . </w:t>
      </w:r>
    </w:p>
    <w:p w:rsidR="00AE523F" w:rsidRPr="00092D05" w:rsidRDefault="00AE523F" w:rsidP="00AE523F">
      <w:pPr>
        <w:jc w:val="both"/>
        <w:rPr>
          <w:rFonts w:ascii="Calibri" w:hAnsi="Calibri" w:cs="Calibri"/>
          <w:b/>
          <w:bCs/>
          <w:i/>
          <w:iCs/>
          <w:sz w:val="26"/>
          <w:szCs w:val="26"/>
        </w:rPr>
      </w:pPr>
    </w:p>
    <w:p w:rsidR="00606274" w:rsidRPr="00092D05" w:rsidRDefault="00AE523F" w:rsidP="00AE523F">
      <w:pPr>
        <w:ind w:firstLine="708"/>
        <w:jc w:val="both"/>
        <w:rPr>
          <w:rFonts w:ascii="Calibri" w:hAnsi="Calibri" w:cs="Calibri"/>
          <w:sz w:val="26"/>
          <w:szCs w:val="26"/>
        </w:rPr>
      </w:pPr>
      <w:r w:rsidRPr="00092D05">
        <w:rPr>
          <w:rFonts w:ascii="Calibri" w:hAnsi="Calibri" w:cs="Calibri"/>
          <w:b/>
          <w:bCs/>
          <w:i/>
          <w:iCs/>
          <w:sz w:val="26"/>
          <w:szCs w:val="26"/>
        </w:rPr>
        <w:t xml:space="preserve">“INDEBIDA FUNDAMENTACIÓN Y MOTIVACIÓN. - PROCEDE DECRETAR LA NULIDAD LISA Y LLANA. - </w:t>
      </w:r>
      <w:r w:rsidRPr="00092D05">
        <w:rPr>
          <w:rFonts w:ascii="Calibri" w:hAnsi="Calibri" w:cs="Calibri"/>
          <w:i/>
          <w:iCs/>
          <w:sz w:val="26"/>
          <w:szCs w:val="26"/>
        </w:rPr>
        <w:t xml:space="preserve">La ausencia de fundamentación y motivación deriva en el </w:t>
      </w:r>
      <w:proofErr w:type="spellStart"/>
      <w:r w:rsidRPr="00092D05">
        <w:rPr>
          <w:rFonts w:ascii="Calibri" w:hAnsi="Calibri" w:cs="Calibri"/>
          <w:i/>
          <w:iCs/>
          <w:sz w:val="26"/>
          <w:szCs w:val="26"/>
        </w:rPr>
        <w:t>decretamiento</w:t>
      </w:r>
      <w:proofErr w:type="spellEnd"/>
      <w:r w:rsidRPr="00092D05">
        <w:rPr>
          <w:rFonts w:ascii="Calibri" w:hAnsi="Calibri" w:cs="Calibri"/>
          <w:i/>
          <w:iCs/>
          <w:sz w:val="26"/>
          <w:szCs w:val="26"/>
        </w:rPr>
        <w:t xml:space="preserve"> de una nulidad para el efecto de que se emita otro acto </w:t>
      </w:r>
      <w:r w:rsidRPr="00092D05">
        <w:rPr>
          <w:rFonts w:ascii="Calibri" w:hAnsi="Calibri" w:cs="Calibri"/>
          <w:i/>
          <w:iCs/>
          <w:sz w:val="26"/>
          <w:szCs w:val="26"/>
        </w:rPr>
        <w:lastRenderedPageBreak/>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92D05">
        <w:rPr>
          <w:rFonts w:ascii="Calibri" w:hAnsi="Calibri" w:cs="Calibri"/>
          <w:sz w:val="26"/>
          <w:szCs w:val="26"/>
        </w:rPr>
        <w:t>(</w:t>
      </w:r>
      <w:proofErr w:type="spellStart"/>
      <w:r w:rsidRPr="00092D05">
        <w:rPr>
          <w:rFonts w:ascii="Calibri" w:hAnsi="Calibri" w:cs="Calibri"/>
        </w:rPr>
        <w:t>Exp</w:t>
      </w:r>
      <w:proofErr w:type="spellEnd"/>
      <w:r w:rsidRPr="00092D05">
        <w:rPr>
          <w:rFonts w:ascii="Calibri" w:hAnsi="Calibri" w:cs="Calibri"/>
        </w:rPr>
        <w:t xml:space="preserve">. 4.509/02. Sentencia de fecha 09 nueve de mayo de 2003. Actor: Martha Isabel </w:t>
      </w:r>
      <w:proofErr w:type="spellStart"/>
      <w:r w:rsidRPr="00092D05">
        <w:rPr>
          <w:rFonts w:ascii="Calibri" w:hAnsi="Calibri" w:cs="Calibri"/>
        </w:rPr>
        <w:t>Espriu</w:t>
      </w:r>
      <w:proofErr w:type="spellEnd"/>
      <w:r w:rsidRPr="00092D05">
        <w:rPr>
          <w:rFonts w:ascii="Calibri" w:hAnsi="Calibri" w:cs="Calibri"/>
        </w:rPr>
        <w:t xml:space="preserve"> Manrique</w:t>
      </w:r>
      <w:proofErr w:type="gramStart"/>
      <w:r w:rsidRPr="00092D05">
        <w:rPr>
          <w:rFonts w:ascii="Calibri" w:hAnsi="Calibri" w:cs="Calibri"/>
          <w:sz w:val="26"/>
          <w:szCs w:val="26"/>
        </w:rPr>
        <w:t>) .</w:t>
      </w:r>
      <w:proofErr w:type="gramEnd"/>
      <w:r w:rsidRPr="00092D05">
        <w:rPr>
          <w:rFonts w:ascii="Calibri" w:hAnsi="Calibri" w:cs="Calibri"/>
          <w:sz w:val="26"/>
          <w:szCs w:val="26"/>
        </w:rPr>
        <w:t xml:space="preserve"> .</w:t>
      </w:r>
    </w:p>
    <w:p w:rsidR="00AE523F" w:rsidRPr="00092D05" w:rsidRDefault="00AE523F" w:rsidP="00AE523F">
      <w:pPr>
        <w:ind w:firstLine="708"/>
        <w:jc w:val="both"/>
        <w:rPr>
          <w:rFonts w:ascii="Calibri" w:hAnsi="Calibri" w:cs="Calibri"/>
          <w:sz w:val="26"/>
          <w:szCs w:val="26"/>
        </w:rPr>
      </w:pPr>
      <w:r w:rsidRPr="00092D05">
        <w:rPr>
          <w:rFonts w:ascii="Calibri" w:hAnsi="Calibri" w:cs="Calibri"/>
          <w:sz w:val="26"/>
          <w:szCs w:val="26"/>
        </w:rPr>
        <w:t xml:space="preserve"> </w:t>
      </w:r>
    </w:p>
    <w:p w:rsidR="00AE523F" w:rsidRPr="00092D05" w:rsidRDefault="00AE523F" w:rsidP="00AE523F">
      <w:pPr>
        <w:ind w:firstLine="708"/>
        <w:jc w:val="both"/>
        <w:rPr>
          <w:rFonts w:ascii="Calibri" w:hAnsi="Calibri" w:cs="Calibri"/>
          <w:sz w:val="26"/>
          <w:szCs w:val="26"/>
        </w:rPr>
      </w:pPr>
      <w:r w:rsidRPr="00092D05">
        <w:rPr>
          <w:rFonts w:ascii="Calibri" w:hAnsi="Calibri"/>
          <w:b/>
          <w:bCs/>
          <w:i/>
          <w:iCs/>
          <w:sz w:val="26"/>
          <w:szCs w:val="26"/>
        </w:rPr>
        <w:t xml:space="preserve">SÉPTIMO. - </w:t>
      </w:r>
      <w:r w:rsidRPr="00092D05">
        <w:rPr>
          <w:rFonts w:ascii="Calibri" w:hAnsi="Calibri" w:cs="Arial"/>
          <w:sz w:val="26"/>
          <w:szCs w:val="26"/>
        </w:rPr>
        <w:t xml:space="preserve">En virtud de que el </w:t>
      </w:r>
      <w:r w:rsidR="00606274" w:rsidRPr="00092D05">
        <w:rPr>
          <w:rFonts w:ascii="Calibri" w:hAnsi="Calibri" w:cs="Arial"/>
          <w:sz w:val="26"/>
          <w:szCs w:val="26"/>
        </w:rPr>
        <w:t>c</w:t>
      </w:r>
      <w:r w:rsidRPr="00092D05">
        <w:rPr>
          <w:rFonts w:ascii="Calibri" w:hAnsi="Calibri" w:cs="Arial"/>
          <w:sz w:val="26"/>
          <w:szCs w:val="26"/>
        </w:rPr>
        <w:t xml:space="preserve">oncepto de impugnación estudiado, del escrito de ampliación de demanda, </w:t>
      </w:r>
      <w:r w:rsidR="00606274" w:rsidRPr="00092D05">
        <w:rPr>
          <w:rFonts w:ascii="Calibri" w:hAnsi="Calibri" w:cs="Arial"/>
          <w:sz w:val="26"/>
          <w:szCs w:val="26"/>
        </w:rPr>
        <w:t xml:space="preserve">en su aspecto destacado por este Juzgador, </w:t>
      </w:r>
      <w:r w:rsidRPr="00092D05">
        <w:rPr>
          <w:rFonts w:ascii="Calibri" w:hAnsi="Calibri" w:cs="Arial"/>
          <w:sz w:val="26"/>
          <w:szCs w:val="26"/>
        </w:rPr>
        <w:t xml:space="preserve">resultó fundado y es suficiente para decretar la nulidad total del acto impugnado; resulta innecesario el estudio de los restantes, ya que ello no cambiaría, ni afectaría el sentido de esta resolución. . . . . </w:t>
      </w:r>
      <w:r w:rsidR="00606274" w:rsidRPr="00092D05">
        <w:rPr>
          <w:rFonts w:ascii="Calibri" w:hAnsi="Calibri" w:cs="Arial"/>
          <w:sz w:val="26"/>
          <w:szCs w:val="26"/>
        </w:rPr>
        <w:t xml:space="preserve">. . . . . . . . . . . . . . . . . . . . . . . . . . . . . . . . </w:t>
      </w:r>
    </w:p>
    <w:p w:rsidR="00AE523F" w:rsidRPr="00092D05" w:rsidRDefault="00AE523F" w:rsidP="00AE523F">
      <w:pPr>
        <w:jc w:val="both"/>
        <w:rPr>
          <w:rFonts w:ascii="Calibri" w:hAnsi="Calibri"/>
          <w:b/>
          <w:bCs/>
          <w:i/>
          <w:iCs/>
          <w:sz w:val="26"/>
          <w:szCs w:val="26"/>
        </w:rPr>
      </w:pPr>
    </w:p>
    <w:p w:rsidR="00AE523F" w:rsidRPr="00092D05" w:rsidRDefault="00AE523F" w:rsidP="00AE523F">
      <w:pPr>
        <w:ind w:firstLine="708"/>
        <w:jc w:val="both"/>
        <w:rPr>
          <w:rFonts w:ascii="Calibri" w:hAnsi="Calibri" w:cs="Arial"/>
          <w:sz w:val="26"/>
          <w:szCs w:val="27"/>
        </w:rPr>
      </w:pPr>
      <w:r w:rsidRPr="00092D05">
        <w:rPr>
          <w:rFonts w:ascii="Calibri" w:hAnsi="Calibri" w:cs="Arial"/>
          <w:sz w:val="26"/>
          <w:szCs w:val="27"/>
        </w:rPr>
        <w:t xml:space="preserve">Sirve de apoyo a lo anterior la tesis de jurisprudencia que a la letra señala: </w:t>
      </w:r>
    </w:p>
    <w:p w:rsidR="00AE523F" w:rsidRPr="00092D05" w:rsidRDefault="00AE523F" w:rsidP="00AE523F">
      <w:pPr>
        <w:ind w:firstLine="708"/>
        <w:jc w:val="both"/>
        <w:rPr>
          <w:rFonts w:ascii="Calibri" w:hAnsi="Calibri" w:cs="Arial"/>
          <w:sz w:val="20"/>
          <w:szCs w:val="27"/>
        </w:rPr>
      </w:pPr>
    </w:p>
    <w:p w:rsidR="00AE523F" w:rsidRPr="00092D05" w:rsidRDefault="00AE523F" w:rsidP="00AE523F">
      <w:pPr>
        <w:ind w:firstLine="708"/>
        <w:jc w:val="both"/>
        <w:rPr>
          <w:rFonts w:ascii="Calibri" w:hAnsi="Calibri"/>
          <w:i/>
          <w:iCs/>
          <w:sz w:val="26"/>
          <w:szCs w:val="27"/>
        </w:rPr>
      </w:pPr>
      <w:r w:rsidRPr="00092D05">
        <w:rPr>
          <w:rFonts w:ascii="Calibri" w:hAnsi="Calibri"/>
          <w:b/>
          <w:bCs/>
          <w:i/>
          <w:iCs/>
          <w:sz w:val="26"/>
          <w:szCs w:val="27"/>
        </w:rPr>
        <w:t xml:space="preserve">“CONCEPTOS DE VIOLACION. CUANDO SU ESTUDIO ES INNECESARIO. </w:t>
      </w:r>
      <w:r w:rsidRPr="00092D0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92D05">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092D05">
        <w:rPr>
          <w:rFonts w:ascii="Calibri" w:hAnsi="Calibri"/>
        </w:rPr>
        <w:t xml:space="preserve">. . . . . </w:t>
      </w:r>
    </w:p>
    <w:p w:rsidR="00014B9F" w:rsidRPr="00092D05" w:rsidRDefault="00014B9F" w:rsidP="0077341F">
      <w:pPr>
        <w:pStyle w:val="Textoindependiente"/>
        <w:rPr>
          <w:rFonts w:ascii="Calibri" w:hAnsi="Calibri" w:cs="Arial"/>
          <w:sz w:val="26"/>
          <w:szCs w:val="26"/>
        </w:rPr>
      </w:pPr>
    </w:p>
    <w:p w:rsidR="00955F86" w:rsidRPr="00092D05" w:rsidRDefault="00014B9F" w:rsidP="0077341F">
      <w:pPr>
        <w:pStyle w:val="Textoindependiente"/>
        <w:ind w:firstLine="708"/>
        <w:rPr>
          <w:rFonts w:ascii="Calibri" w:hAnsi="Calibri"/>
          <w:bCs/>
          <w:sz w:val="26"/>
          <w:szCs w:val="27"/>
        </w:rPr>
      </w:pPr>
      <w:r w:rsidRPr="00092D05">
        <w:rPr>
          <w:rFonts w:ascii="Calibri" w:hAnsi="Calibri" w:cs="Arial"/>
          <w:b/>
          <w:i/>
          <w:sz w:val="26"/>
          <w:szCs w:val="26"/>
        </w:rPr>
        <w:t xml:space="preserve">OCTAVO.- </w:t>
      </w:r>
      <w:r w:rsidR="00955F86" w:rsidRPr="00092D05">
        <w:rPr>
          <w:rFonts w:ascii="Calibri" w:hAnsi="Calibri"/>
          <w:sz w:val="26"/>
        </w:rPr>
        <w:t xml:space="preserve">De lo solicitado por la parte actora, se encuentra también lo referente a la condena a la autoridad demandada al restablecimiento del derecho violado y a la condena que corresponda; lo que resulta procedente a efecto de ordenar a la autoridad demandada, a </w:t>
      </w:r>
      <w:r w:rsidR="00955F86" w:rsidRPr="00092D05">
        <w:rPr>
          <w:rFonts w:ascii="Calibri" w:hAnsi="Calibri"/>
          <w:sz w:val="26"/>
          <w:szCs w:val="26"/>
        </w:rPr>
        <w:t xml:space="preserve">realizar todos y cada uno de los </w:t>
      </w:r>
      <w:r w:rsidR="00955F86" w:rsidRPr="00092D05">
        <w:rPr>
          <w:rFonts w:ascii="Calibri" w:hAnsi="Calibri" w:cs="Calibri"/>
          <w:sz w:val="26"/>
          <w:szCs w:val="26"/>
        </w:rPr>
        <w:t xml:space="preserve">trámites que resulten necesarios a efecto de levantar el embargo </w:t>
      </w:r>
      <w:r w:rsidR="00C2404D" w:rsidRPr="00092D05">
        <w:rPr>
          <w:rFonts w:ascii="Calibri" w:hAnsi="Calibri" w:cs="Calibri"/>
          <w:sz w:val="26"/>
          <w:szCs w:val="26"/>
        </w:rPr>
        <w:t xml:space="preserve">que refirió, fue </w:t>
      </w:r>
      <w:r w:rsidR="00955F86" w:rsidRPr="00092D05">
        <w:rPr>
          <w:rFonts w:ascii="Calibri" w:hAnsi="Calibri" w:cs="Calibri"/>
          <w:sz w:val="26"/>
          <w:szCs w:val="26"/>
        </w:rPr>
        <w:t xml:space="preserve">trabado sobre el inmueble ubicado en </w:t>
      </w:r>
      <w:r w:rsidR="00955F86" w:rsidRPr="00092D05">
        <w:rPr>
          <w:rFonts w:ascii="Calibri" w:hAnsi="Calibri"/>
          <w:bCs/>
          <w:sz w:val="26"/>
          <w:szCs w:val="27"/>
        </w:rPr>
        <w:t xml:space="preserve">calle </w:t>
      </w:r>
      <w:r w:rsidR="008030BB" w:rsidRPr="00092D05">
        <w:rPr>
          <w:rFonts w:ascii="Calibri" w:hAnsi="Calibri"/>
          <w:bCs/>
          <w:sz w:val="26"/>
          <w:szCs w:val="27"/>
        </w:rPr>
        <w:t>Privada Arboleda de los Abetos número 111 ciento once</w:t>
      </w:r>
      <w:r w:rsidR="00955F86" w:rsidRPr="00092D05">
        <w:rPr>
          <w:rFonts w:ascii="Calibri" w:hAnsi="Calibri"/>
          <w:bCs/>
          <w:sz w:val="26"/>
          <w:szCs w:val="27"/>
        </w:rPr>
        <w:t>,</w:t>
      </w:r>
      <w:r w:rsidR="008030BB" w:rsidRPr="00092D05">
        <w:rPr>
          <w:rFonts w:ascii="Calibri" w:hAnsi="Calibri"/>
          <w:bCs/>
          <w:sz w:val="26"/>
          <w:szCs w:val="27"/>
        </w:rPr>
        <w:t xml:space="preserve"> del Fraccionamiento Arboledas de </w:t>
      </w:r>
      <w:proofErr w:type="spellStart"/>
      <w:r w:rsidR="008030BB" w:rsidRPr="00092D05">
        <w:rPr>
          <w:rFonts w:ascii="Calibri" w:hAnsi="Calibri"/>
          <w:bCs/>
          <w:sz w:val="26"/>
          <w:szCs w:val="27"/>
        </w:rPr>
        <w:t>Ibarrilla</w:t>
      </w:r>
      <w:proofErr w:type="spellEnd"/>
      <w:r w:rsidR="00955F86" w:rsidRPr="00092D05">
        <w:rPr>
          <w:rFonts w:ascii="Calibri" w:hAnsi="Calibri"/>
          <w:bCs/>
          <w:sz w:val="26"/>
          <w:szCs w:val="27"/>
        </w:rPr>
        <w:t>, de esta ciudad; así como a la</w:t>
      </w:r>
      <w:r w:rsidR="0077341F" w:rsidRPr="00092D05">
        <w:rPr>
          <w:rFonts w:ascii="Calibri" w:hAnsi="Calibri"/>
          <w:bCs/>
          <w:sz w:val="26"/>
          <w:szCs w:val="27"/>
        </w:rPr>
        <w:t xml:space="preserve"> </w:t>
      </w:r>
      <w:r w:rsidR="00897D53" w:rsidRPr="00092D05">
        <w:rPr>
          <w:rFonts w:ascii="Calibri" w:hAnsi="Calibri"/>
          <w:bCs/>
          <w:sz w:val="26"/>
          <w:szCs w:val="27"/>
        </w:rPr>
        <w:t>r</w:t>
      </w:r>
      <w:r w:rsidR="00955F86" w:rsidRPr="00092D05">
        <w:rPr>
          <w:rFonts w:ascii="Calibri" w:hAnsi="Calibri"/>
          <w:bCs/>
          <w:sz w:val="26"/>
          <w:szCs w:val="27"/>
        </w:rPr>
        <w:t>ealización</w:t>
      </w:r>
      <w:r w:rsidR="00897D53" w:rsidRPr="00092D05">
        <w:rPr>
          <w:rFonts w:ascii="Calibri" w:hAnsi="Calibri"/>
          <w:bCs/>
          <w:sz w:val="26"/>
          <w:szCs w:val="27"/>
        </w:rPr>
        <w:t>,</w:t>
      </w:r>
      <w:r w:rsidR="00C2404D" w:rsidRPr="00092D05">
        <w:rPr>
          <w:rFonts w:ascii="Calibri" w:hAnsi="Calibri"/>
          <w:bCs/>
          <w:sz w:val="26"/>
          <w:szCs w:val="27"/>
        </w:rPr>
        <w:t xml:space="preserve"> </w:t>
      </w:r>
      <w:r w:rsidR="00897D53" w:rsidRPr="00092D05">
        <w:rPr>
          <w:rFonts w:ascii="Calibri" w:hAnsi="Calibri"/>
          <w:bCs/>
          <w:sz w:val="26"/>
          <w:szCs w:val="27"/>
        </w:rPr>
        <w:t xml:space="preserve">ante la Dirección de Ejecución de la Tesorería Municipal, </w:t>
      </w:r>
      <w:r w:rsidR="00955F86" w:rsidRPr="00092D05">
        <w:rPr>
          <w:rFonts w:ascii="Calibri" w:hAnsi="Calibri"/>
          <w:bCs/>
          <w:sz w:val="26"/>
          <w:szCs w:val="27"/>
        </w:rPr>
        <w:t xml:space="preserve">de las gestiones tendientes </w:t>
      </w:r>
      <w:r w:rsidR="00C375E0" w:rsidRPr="00092D05">
        <w:rPr>
          <w:rFonts w:ascii="Calibri" w:hAnsi="Calibri"/>
          <w:bCs/>
          <w:sz w:val="26"/>
          <w:szCs w:val="27"/>
        </w:rPr>
        <w:t>al levantamiento y c</w:t>
      </w:r>
      <w:r w:rsidR="00955F86" w:rsidRPr="00092D05">
        <w:rPr>
          <w:rFonts w:ascii="Calibri" w:hAnsi="Calibri"/>
          <w:bCs/>
          <w:sz w:val="26"/>
          <w:szCs w:val="27"/>
        </w:rPr>
        <w:t>ancelación del embargo inscrito en el Registro Público de la Propiedad del Estado de Guanajuato</w:t>
      </w:r>
      <w:r w:rsidR="00955F86" w:rsidRPr="00092D05">
        <w:rPr>
          <w:rFonts w:ascii="Calibri" w:hAnsi="Calibri" w:cs="Calibri"/>
          <w:sz w:val="26"/>
          <w:szCs w:val="26"/>
        </w:rPr>
        <w:t xml:space="preserve"> </w:t>
      </w:r>
      <w:r w:rsidR="00955F86" w:rsidRPr="00092D05">
        <w:rPr>
          <w:rFonts w:ascii="Calibri" w:hAnsi="Calibri"/>
          <w:sz w:val="26"/>
          <w:szCs w:val="26"/>
        </w:rPr>
        <w:t>. . . . . . . . . . . . . . .</w:t>
      </w:r>
      <w:r w:rsidR="008030BB" w:rsidRPr="00092D05">
        <w:rPr>
          <w:rFonts w:ascii="Calibri" w:hAnsi="Calibri"/>
          <w:sz w:val="26"/>
          <w:szCs w:val="26"/>
        </w:rPr>
        <w:t xml:space="preserve"> . . . .</w:t>
      </w:r>
      <w:r w:rsidR="00C2404D" w:rsidRPr="00092D05">
        <w:rPr>
          <w:rFonts w:ascii="Calibri" w:hAnsi="Calibri"/>
          <w:sz w:val="26"/>
          <w:szCs w:val="26"/>
        </w:rPr>
        <w:t xml:space="preserve"> </w:t>
      </w:r>
    </w:p>
    <w:p w:rsidR="003265AA" w:rsidRPr="00092D05" w:rsidRDefault="003265AA" w:rsidP="003265AA">
      <w:pPr>
        <w:pStyle w:val="Textoindependiente"/>
        <w:rPr>
          <w:rFonts w:ascii="Calibri" w:hAnsi="Calibri"/>
          <w:sz w:val="20"/>
          <w:szCs w:val="20"/>
        </w:rPr>
      </w:pPr>
    </w:p>
    <w:p w:rsidR="0077341F" w:rsidRPr="00092D05" w:rsidRDefault="0077341F" w:rsidP="0077341F">
      <w:pPr>
        <w:pStyle w:val="Textoindependiente"/>
        <w:ind w:firstLine="708"/>
        <w:rPr>
          <w:rFonts w:ascii="Calibri" w:hAnsi="Calibri" w:cs="Arial"/>
          <w:sz w:val="26"/>
          <w:szCs w:val="26"/>
        </w:rPr>
      </w:pPr>
      <w:r w:rsidRPr="00092D05">
        <w:rPr>
          <w:rFonts w:ascii="Calibri" w:hAnsi="Calibri" w:cs="Arial"/>
          <w:sz w:val="26"/>
          <w:szCs w:val="26"/>
        </w:rPr>
        <w:t xml:space="preserve">Por lo expuesto, y con fundamento además en lo dispuesto en los artículos 246, fracción I, de la Ley Orgánica Municipal para el Estado de Guanajuato; 249, 298, 299, 300, fracción II y 302, fracción II del </w:t>
      </w:r>
      <w:r w:rsidRPr="00092D05">
        <w:rPr>
          <w:rFonts w:ascii="Calibri" w:hAnsi="Calibri"/>
          <w:sz w:val="26"/>
          <w:szCs w:val="26"/>
        </w:rPr>
        <w:t>Código de Procedimiento y Justicia Administrativa para el Estado y los Municipios de Guanajuato,</w:t>
      </w:r>
      <w:r w:rsidRPr="00092D05">
        <w:rPr>
          <w:rFonts w:ascii="Calibri" w:hAnsi="Calibri" w:cs="Arial"/>
          <w:sz w:val="26"/>
          <w:szCs w:val="26"/>
        </w:rPr>
        <w:t xml:space="preserve"> es de resolverse y se. . . . . . . . . . . . . . . . . . . . . . . . . . . . . . . . . . . . . . . . . . . . . . . . . . . . . . . . . . . . . . . . . . . .</w:t>
      </w:r>
    </w:p>
    <w:p w:rsidR="0077341F" w:rsidRPr="00092D05" w:rsidRDefault="0077341F" w:rsidP="003265AA">
      <w:pPr>
        <w:pStyle w:val="Textoindependiente"/>
        <w:rPr>
          <w:rFonts w:ascii="Calibri" w:hAnsi="Calibri"/>
          <w:sz w:val="20"/>
          <w:szCs w:val="20"/>
        </w:rPr>
      </w:pPr>
    </w:p>
    <w:p w:rsidR="003265AA" w:rsidRPr="00092D05" w:rsidRDefault="003265AA" w:rsidP="003265AA">
      <w:pPr>
        <w:pStyle w:val="Textoindependiente"/>
        <w:jc w:val="center"/>
        <w:rPr>
          <w:rFonts w:ascii="Calibri" w:hAnsi="Calibri" w:cs="Calibri"/>
          <w:i/>
          <w:iCs/>
          <w:sz w:val="26"/>
          <w:szCs w:val="26"/>
        </w:rPr>
      </w:pPr>
      <w:r w:rsidRPr="00092D05">
        <w:rPr>
          <w:rFonts w:ascii="Calibri" w:hAnsi="Calibri" w:cs="Calibri"/>
          <w:b/>
          <w:i/>
          <w:iCs/>
          <w:sz w:val="26"/>
          <w:szCs w:val="26"/>
        </w:rPr>
        <w:t xml:space="preserve">R E S U E L V </w:t>
      </w:r>
      <w:proofErr w:type="gramStart"/>
      <w:r w:rsidRPr="00092D05">
        <w:rPr>
          <w:rFonts w:ascii="Calibri" w:hAnsi="Calibri" w:cs="Calibri"/>
          <w:b/>
          <w:i/>
          <w:iCs/>
          <w:sz w:val="26"/>
          <w:szCs w:val="26"/>
        </w:rPr>
        <w:t xml:space="preserve">E </w:t>
      </w:r>
      <w:r w:rsidRPr="00092D05">
        <w:rPr>
          <w:rFonts w:ascii="Calibri" w:hAnsi="Calibri" w:cs="Calibri"/>
          <w:i/>
          <w:iCs/>
          <w:sz w:val="26"/>
          <w:szCs w:val="26"/>
        </w:rPr>
        <w:t>:</w:t>
      </w:r>
      <w:proofErr w:type="gramEnd"/>
    </w:p>
    <w:p w:rsidR="003265AA" w:rsidRPr="00092D05" w:rsidRDefault="003265AA" w:rsidP="003265AA">
      <w:pPr>
        <w:pStyle w:val="Textoindependiente"/>
        <w:rPr>
          <w:rFonts w:ascii="Calibri" w:hAnsi="Calibri" w:cs="Calibri"/>
          <w:sz w:val="20"/>
          <w:szCs w:val="20"/>
        </w:rPr>
      </w:pPr>
    </w:p>
    <w:p w:rsidR="003265AA" w:rsidRPr="00092D05" w:rsidRDefault="003265AA" w:rsidP="003265AA">
      <w:pPr>
        <w:pStyle w:val="Textoindependiente"/>
        <w:ind w:firstLine="708"/>
        <w:rPr>
          <w:rFonts w:ascii="Calibri" w:hAnsi="Calibri" w:cs="Calibri"/>
          <w:sz w:val="26"/>
          <w:szCs w:val="26"/>
        </w:rPr>
      </w:pPr>
      <w:r w:rsidRPr="00092D05">
        <w:rPr>
          <w:rFonts w:ascii="Calibri" w:hAnsi="Calibri" w:cs="Calibri"/>
          <w:b/>
          <w:bCs/>
          <w:i/>
          <w:iCs/>
          <w:sz w:val="26"/>
          <w:szCs w:val="26"/>
        </w:rPr>
        <w:t>PRIMERO.-</w:t>
      </w:r>
      <w:r w:rsidRPr="00092D05">
        <w:rPr>
          <w:rFonts w:ascii="Calibri" w:hAnsi="Calibri" w:cs="Calibri"/>
          <w:sz w:val="26"/>
          <w:szCs w:val="26"/>
        </w:rPr>
        <w:t xml:space="preserve"> Este Juzgado Segundo Administrativo Municipal determina ser </w:t>
      </w:r>
      <w:r w:rsidRPr="00092D05">
        <w:rPr>
          <w:rFonts w:ascii="Calibri" w:hAnsi="Calibri" w:cs="Calibri"/>
          <w:b/>
          <w:sz w:val="26"/>
          <w:szCs w:val="26"/>
        </w:rPr>
        <w:t>competente</w:t>
      </w:r>
      <w:r w:rsidRPr="00092D05">
        <w:rPr>
          <w:rFonts w:ascii="Calibri" w:hAnsi="Calibri" w:cs="Calibri"/>
          <w:sz w:val="26"/>
          <w:szCs w:val="26"/>
        </w:rPr>
        <w:t xml:space="preserve"> para conocer y resolver del presente proceso administrativo</w:t>
      </w:r>
      <w:proofErr w:type="gramStart"/>
      <w:r w:rsidRPr="00092D05">
        <w:rPr>
          <w:rFonts w:ascii="Calibri" w:hAnsi="Calibri" w:cs="Calibri"/>
          <w:sz w:val="26"/>
          <w:szCs w:val="26"/>
        </w:rPr>
        <w:t>. . . . . . .</w:t>
      </w:r>
      <w:proofErr w:type="gramEnd"/>
      <w:r w:rsidRPr="00092D05">
        <w:rPr>
          <w:rFonts w:ascii="Calibri" w:hAnsi="Calibri" w:cs="Calibri"/>
          <w:sz w:val="26"/>
          <w:szCs w:val="26"/>
        </w:rPr>
        <w:t xml:space="preserve"> </w:t>
      </w:r>
    </w:p>
    <w:p w:rsidR="0077341F" w:rsidRPr="00092D05" w:rsidRDefault="0077341F" w:rsidP="0077341F">
      <w:pPr>
        <w:ind w:firstLine="708"/>
        <w:jc w:val="right"/>
        <w:rPr>
          <w:rFonts w:asciiTheme="minorHAnsi" w:hAnsiTheme="minorHAnsi"/>
          <w:bCs/>
          <w:sz w:val="26"/>
          <w:szCs w:val="26"/>
        </w:rPr>
      </w:pPr>
      <w:r w:rsidRPr="00092D05">
        <w:rPr>
          <w:rFonts w:asciiTheme="minorHAnsi" w:hAnsiTheme="minorHAnsi" w:cs="Arial"/>
          <w:b/>
          <w:sz w:val="26"/>
        </w:rPr>
        <w:t xml:space="preserve">Expediente </w:t>
      </w:r>
      <w:r w:rsidRPr="00092D05">
        <w:rPr>
          <w:rFonts w:asciiTheme="minorHAnsi" w:hAnsiTheme="minorHAnsi"/>
          <w:b/>
          <w:sz w:val="26"/>
        </w:rPr>
        <w:t>número</w:t>
      </w:r>
      <w:r w:rsidRPr="00092D05">
        <w:rPr>
          <w:rFonts w:asciiTheme="minorHAnsi" w:hAnsiTheme="minorHAnsi"/>
          <w:sz w:val="26"/>
        </w:rPr>
        <w:t xml:space="preserve"> </w:t>
      </w:r>
      <w:r w:rsidRPr="00092D05">
        <w:rPr>
          <w:rFonts w:asciiTheme="minorHAnsi" w:hAnsiTheme="minorHAnsi"/>
          <w:b/>
          <w:sz w:val="26"/>
        </w:rPr>
        <w:t>1805</w:t>
      </w:r>
      <w:r w:rsidRPr="00092D05">
        <w:rPr>
          <w:rFonts w:asciiTheme="minorHAnsi" w:hAnsiTheme="minorHAnsi"/>
          <w:b/>
          <w:bCs/>
          <w:iCs/>
          <w:sz w:val="26"/>
        </w:rPr>
        <w:t>/</w:t>
      </w:r>
      <w:r w:rsidRPr="00092D05">
        <w:rPr>
          <w:rFonts w:asciiTheme="minorHAnsi" w:hAnsiTheme="minorHAnsi"/>
          <w:b/>
          <w:iCs/>
          <w:sz w:val="26"/>
        </w:rPr>
        <w:t>2doJAM/2019-JN</w:t>
      </w:r>
    </w:p>
    <w:p w:rsidR="003265AA" w:rsidRPr="00092D05" w:rsidRDefault="003265AA" w:rsidP="003265AA">
      <w:pPr>
        <w:pStyle w:val="Textoindependiente"/>
        <w:rPr>
          <w:rFonts w:ascii="Calibri" w:hAnsi="Calibri" w:cs="Calibri"/>
          <w:sz w:val="20"/>
          <w:szCs w:val="20"/>
        </w:rPr>
      </w:pPr>
    </w:p>
    <w:p w:rsidR="003265AA" w:rsidRPr="00092D05" w:rsidRDefault="003265AA" w:rsidP="003265AA">
      <w:pPr>
        <w:pStyle w:val="Textoindependiente"/>
        <w:ind w:firstLine="708"/>
        <w:rPr>
          <w:rFonts w:asciiTheme="minorHAnsi" w:hAnsiTheme="minorHAnsi"/>
          <w:b/>
          <w:bCs/>
          <w:sz w:val="26"/>
          <w:szCs w:val="26"/>
        </w:rPr>
      </w:pPr>
      <w:r w:rsidRPr="00092D05">
        <w:rPr>
          <w:rFonts w:ascii="Calibri" w:hAnsi="Calibri" w:cs="Calibri"/>
          <w:b/>
          <w:bCs/>
          <w:i/>
          <w:iCs/>
          <w:sz w:val="26"/>
          <w:szCs w:val="26"/>
        </w:rPr>
        <w:t xml:space="preserve">SEGUNDO.- </w:t>
      </w:r>
      <w:r w:rsidRPr="00092D05">
        <w:rPr>
          <w:rFonts w:ascii="Calibri" w:hAnsi="Calibri" w:cs="Calibri"/>
          <w:bCs/>
          <w:iCs/>
          <w:sz w:val="26"/>
          <w:szCs w:val="26"/>
        </w:rPr>
        <w:t xml:space="preserve">Resulta </w:t>
      </w:r>
      <w:r w:rsidRPr="00092D05">
        <w:rPr>
          <w:rFonts w:ascii="Calibri" w:hAnsi="Calibri" w:cs="Calibri"/>
          <w:b/>
          <w:bCs/>
          <w:iCs/>
          <w:sz w:val="26"/>
          <w:szCs w:val="26"/>
        </w:rPr>
        <w:t>procedente</w:t>
      </w:r>
      <w:r w:rsidRPr="00092D05">
        <w:rPr>
          <w:rFonts w:ascii="Calibri" w:hAnsi="Calibri" w:cs="Calibri"/>
          <w:bCs/>
          <w:iCs/>
          <w:sz w:val="26"/>
          <w:szCs w:val="26"/>
        </w:rPr>
        <w:t xml:space="preserve"> el presente proceso en contra de l</w:t>
      </w:r>
      <w:r w:rsidR="001E1FBB" w:rsidRPr="00092D05">
        <w:rPr>
          <w:rFonts w:ascii="Calibri" w:hAnsi="Calibri" w:cs="Calibri"/>
          <w:bCs/>
          <w:iCs/>
          <w:sz w:val="26"/>
          <w:szCs w:val="26"/>
        </w:rPr>
        <w:t xml:space="preserve">a resolución </w:t>
      </w:r>
      <w:r w:rsidRPr="00092D05">
        <w:rPr>
          <w:rFonts w:ascii="Calibri" w:hAnsi="Calibri" w:cs="Calibri"/>
          <w:bCs/>
          <w:iCs/>
          <w:sz w:val="26"/>
          <w:szCs w:val="26"/>
        </w:rPr>
        <w:t>impugnad</w:t>
      </w:r>
      <w:r w:rsidR="001E1FBB" w:rsidRPr="00092D05">
        <w:rPr>
          <w:rFonts w:ascii="Calibri" w:hAnsi="Calibri" w:cs="Calibri"/>
          <w:bCs/>
          <w:iCs/>
          <w:sz w:val="26"/>
          <w:szCs w:val="26"/>
        </w:rPr>
        <w:t>a</w:t>
      </w:r>
      <w:r w:rsidRPr="00092D05">
        <w:rPr>
          <w:rFonts w:ascii="Calibri" w:hAnsi="Calibri" w:cs="Calibri"/>
          <w:bCs/>
          <w:iCs/>
          <w:sz w:val="26"/>
          <w:szCs w:val="26"/>
        </w:rPr>
        <w:t xml:space="preserve"> a las autoridad demandada. . . . . . . . . . . . . . . . . . . .</w:t>
      </w:r>
      <w:r w:rsidR="001E1FBB" w:rsidRPr="00092D05">
        <w:rPr>
          <w:rFonts w:ascii="Calibri" w:hAnsi="Calibri" w:cs="Calibri"/>
          <w:bCs/>
          <w:iCs/>
          <w:sz w:val="26"/>
          <w:szCs w:val="26"/>
        </w:rPr>
        <w:t xml:space="preserve"> . . . . . . . </w:t>
      </w:r>
    </w:p>
    <w:p w:rsidR="003265AA" w:rsidRPr="00092D05" w:rsidRDefault="003265AA" w:rsidP="003265AA">
      <w:pPr>
        <w:pStyle w:val="Textoindependiente"/>
        <w:ind w:firstLine="708"/>
        <w:rPr>
          <w:rFonts w:ascii="Calibri" w:hAnsi="Calibri" w:cs="Calibri"/>
          <w:sz w:val="20"/>
          <w:szCs w:val="20"/>
        </w:rPr>
      </w:pPr>
    </w:p>
    <w:p w:rsidR="003265AA" w:rsidRPr="00092D05" w:rsidRDefault="003265AA" w:rsidP="008030BB">
      <w:pPr>
        <w:ind w:firstLine="708"/>
        <w:jc w:val="both"/>
        <w:rPr>
          <w:rFonts w:asciiTheme="minorHAnsi" w:hAnsiTheme="minorHAnsi"/>
          <w:bCs/>
          <w:sz w:val="26"/>
          <w:szCs w:val="26"/>
        </w:rPr>
      </w:pPr>
      <w:r w:rsidRPr="00092D05">
        <w:rPr>
          <w:rFonts w:ascii="Calibri" w:hAnsi="Calibri" w:cs="Calibri"/>
          <w:b/>
          <w:i/>
          <w:sz w:val="26"/>
          <w:szCs w:val="26"/>
        </w:rPr>
        <w:lastRenderedPageBreak/>
        <w:t>T</w:t>
      </w:r>
      <w:r w:rsidR="008030BB" w:rsidRPr="00092D05">
        <w:rPr>
          <w:rFonts w:ascii="Calibri" w:hAnsi="Calibri" w:cs="Calibri"/>
          <w:b/>
          <w:i/>
          <w:sz w:val="26"/>
          <w:szCs w:val="26"/>
        </w:rPr>
        <w:t>ERCER</w:t>
      </w:r>
      <w:r w:rsidRPr="00092D05">
        <w:rPr>
          <w:rFonts w:ascii="Calibri" w:hAnsi="Calibri" w:cs="Calibri"/>
          <w:b/>
          <w:i/>
          <w:sz w:val="26"/>
          <w:szCs w:val="26"/>
        </w:rPr>
        <w:t xml:space="preserve">O.- </w:t>
      </w:r>
      <w:r w:rsidRPr="00092D05">
        <w:rPr>
          <w:rFonts w:ascii="Calibri" w:hAnsi="Calibri" w:cs="Calibri"/>
          <w:sz w:val="26"/>
          <w:szCs w:val="26"/>
        </w:rPr>
        <w:t>Se</w:t>
      </w:r>
      <w:r w:rsidRPr="00092D05">
        <w:rPr>
          <w:rFonts w:ascii="Calibri" w:hAnsi="Calibri" w:cs="Calibri"/>
          <w:b/>
          <w:sz w:val="26"/>
          <w:szCs w:val="26"/>
        </w:rPr>
        <w:t xml:space="preserve"> decreta </w:t>
      </w:r>
      <w:r w:rsidRPr="00092D05">
        <w:rPr>
          <w:rFonts w:ascii="Calibri" w:hAnsi="Calibri" w:cs="Calibri"/>
          <w:sz w:val="26"/>
          <w:szCs w:val="26"/>
        </w:rPr>
        <w:t>la</w:t>
      </w:r>
      <w:r w:rsidR="008030BB" w:rsidRPr="00092D05">
        <w:rPr>
          <w:rFonts w:ascii="Calibri" w:hAnsi="Calibri" w:cs="Calibri"/>
          <w:b/>
          <w:sz w:val="26"/>
          <w:szCs w:val="26"/>
        </w:rPr>
        <w:t xml:space="preserve"> NULIDAD TOTAL</w:t>
      </w:r>
      <w:r w:rsidR="008030BB" w:rsidRPr="00092D05">
        <w:rPr>
          <w:rFonts w:ascii="Calibri" w:hAnsi="Calibri"/>
          <w:bCs/>
          <w:sz w:val="26"/>
          <w:szCs w:val="26"/>
        </w:rPr>
        <w:t xml:space="preserve"> </w:t>
      </w:r>
      <w:r w:rsidR="008030BB" w:rsidRPr="00092D05">
        <w:rPr>
          <w:rFonts w:asciiTheme="minorHAnsi" w:hAnsiTheme="minorHAnsi" w:cstheme="minorHAnsi"/>
          <w:b/>
          <w:bCs/>
          <w:sz w:val="26"/>
          <w:szCs w:val="26"/>
        </w:rPr>
        <w:t>del Procedimiento Administrativo de inspección</w:t>
      </w:r>
      <w:r w:rsidR="008030BB" w:rsidRPr="00092D05">
        <w:rPr>
          <w:rFonts w:asciiTheme="minorHAnsi" w:hAnsiTheme="minorHAnsi" w:cstheme="minorHAnsi"/>
          <w:bCs/>
          <w:sz w:val="26"/>
          <w:szCs w:val="26"/>
        </w:rPr>
        <w:t xml:space="preserve"> número de expediente </w:t>
      </w:r>
      <w:r w:rsidR="008030BB" w:rsidRPr="00092D05">
        <w:rPr>
          <w:rFonts w:asciiTheme="minorHAnsi" w:hAnsiTheme="minorHAnsi" w:cstheme="minorHAnsi"/>
          <w:b/>
          <w:bCs/>
          <w:sz w:val="26"/>
          <w:szCs w:val="26"/>
        </w:rPr>
        <w:t>885/2016-C</w:t>
      </w:r>
      <w:r w:rsidR="008030BB" w:rsidRPr="00092D05">
        <w:rPr>
          <w:rFonts w:asciiTheme="minorHAnsi" w:hAnsiTheme="minorHAnsi" w:cstheme="minorHAnsi"/>
          <w:bCs/>
          <w:sz w:val="26"/>
          <w:szCs w:val="26"/>
        </w:rPr>
        <w:t xml:space="preserve"> y de la </w:t>
      </w:r>
      <w:r w:rsidR="008030BB" w:rsidRPr="00092D05">
        <w:rPr>
          <w:rFonts w:asciiTheme="minorHAnsi" w:hAnsiTheme="minorHAnsi" w:cstheme="minorHAnsi"/>
          <w:b/>
          <w:bCs/>
          <w:sz w:val="26"/>
          <w:szCs w:val="26"/>
        </w:rPr>
        <w:t>Resolución</w:t>
      </w:r>
      <w:r w:rsidR="008030BB" w:rsidRPr="00092D05">
        <w:rPr>
          <w:rFonts w:asciiTheme="minorHAnsi" w:hAnsiTheme="minorHAnsi" w:cstheme="minorHAnsi"/>
          <w:bCs/>
          <w:sz w:val="26"/>
          <w:szCs w:val="26"/>
        </w:rPr>
        <w:t xml:space="preserve"> emitida dentro del citado expediente, </w:t>
      </w:r>
      <w:r w:rsidR="008030BB" w:rsidRPr="00092D05">
        <w:rPr>
          <w:rFonts w:asciiTheme="minorHAnsi" w:hAnsiTheme="minorHAnsi"/>
          <w:bCs/>
          <w:sz w:val="26"/>
          <w:szCs w:val="26"/>
        </w:rPr>
        <w:t xml:space="preserve"> con folio 160885-01, de fecha </w:t>
      </w:r>
      <w:r w:rsidR="008030BB" w:rsidRPr="00092D05">
        <w:rPr>
          <w:rFonts w:asciiTheme="minorHAnsi" w:hAnsiTheme="minorHAnsi"/>
          <w:b/>
          <w:bCs/>
          <w:sz w:val="26"/>
          <w:szCs w:val="26"/>
        </w:rPr>
        <w:t>14</w:t>
      </w:r>
      <w:r w:rsidR="008030BB" w:rsidRPr="00092D05">
        <w:rPr>
          <w:rFonts w:asciiTheme="minorHAnsi" w:hAnsiTheme="minorHAnsi"/>
          <w:bCs/>
          <w:sz w:val="26"/>
          <w:szCs w:val="26"/>
        </w:rPr>
        <w:t xml:space="preserve"> catorce de </w:t>
      </w:r>
      <w:r w:rsidR="008030BB" w:rsidRPr="00092D05">
        <w:rPr>
          <w:rFonts w:asciiTheme="minorHAnsi" w:hAnsiTheme="minorHAnsi"/>
          <w:b/>
          <w:bCs/>
          <w:sz w:val="26"/>
          <w:szCs w:val="26"/>
        </w:rPr>
        <w:t>junio</w:t>
      </w:r>
      <w:r w:rsidR="008030BB" w:rsidRPr="00092D05">
        <w:rPr>
          <w:rFonts w:asciiTheme="minorHAnsi" w:hAnsiTheme="minorHAnsi"/>
          <w:bCs/>
          <w:sz w:val="26"/>
          <w:szCs w:val="26"/>
        </w:rPr>
        <w:t xml:space="preserve"> del año </w:t>
      </w:r>
      <w:r w:rsidR="008030BB" w:rsidRPr="00092D05">
        <w:rPr>
          <w:rFonts w:asciiTheme="minorHAnsi" w:hAnsiTheme="minorHAnsi"/>
          <w:b/>
          <w:bCs/>
          <w:sz w:val="26"/>
          <w:szCs w:val="26"/>
        </w:rPr>
        <w:t xml:space="preserve">2018 </w:t>
      </w:r>
      <w:r w:rsidR="008030BB" w:rsidRPr="00092D05">
        <w:rPr>
          <w:rFonts w:asciiTheme="minorHAnsi" w:hAnsiTheme="minorHAnsi"/>
          <w:bCs/>
          <w:sz w:val="26"/>
          <w:szCs w:val="26"/>
        </w:rPr>
        <w:t>dos mil dieciocho; mediante la que se determinó imponer una multa por la cantidad de $10,956.00 (Diez mil novecientos cincuenta y seis mil pesos 00/100 Moneda Nacional), y el pago de la cantid</w:t>
      </w:r>
      <w:r w:rsidR="00897D53" w:rsidRPr="00092D05">
        <w:rPr>
          <w:rFonts w:asciiTheme="minorHAnsi" w:hAnsiTheme="minorHAnsi"/>
          <w:bCs/>
          <w:sz w:val="26"/>
          <w:szCs w:val="26"/>
        </w:rPr>
        <w:t>ad de $58,000.00 (C</w:t>
      </w:r>
      <w:r w:rsidR="008030BB" w:rsidRPr="00092D05">
        <w:rPr>
          <w:rFonts w:asciiTheme="minorHAnsi" w:hAnsiTheme="minorHAnsi"/>
          <w:bCs/>
          <w:sz w:val="26"/>
          <w:szCs w:val="26"/>
        </w:rPr>
        <w:t>incuenta y ocho mil pesos 00/100 Moneda Nacional</w:t>
      </w:r>
      <w:r w:rsidR="00897D53" w:rsidRPr="00092D05">
        <w:rPr>
          <w:rFonts w:asciiTheme="minorHAnsi" w:hAnsiTheme="minorHAnsi"/>
          <w:bCs/>
          <w:sz w:val="26"/>
          <w:szCs w:val="26"/>
        </w:rPr>
        <w:t>)</w:t>
      </w:r>
      <w:r w:rsidR="008030BB" w:rsidRPr="00092D05">
        <w:rPr>
          <w:rFonts w:asciiTheme="minorHAnsi" w:hAnsiTheme="minorHAnsi"/>
          <w:bCs/>
          <w:sz w:val="26"/>
          <w:szCs w:val="26"/>
        </w:rPr>
        <w:t xml:space="preserve">, por concepto de gastos de retiro y desmantelamiento del anuncio en espacio exterior, espectacular, </w:t>
      </w:r>
      <w:proofErr w:type="spellStart"/>
      <w:r w:rsidR="008030BB" w:rsidRPr="00092D05">
        <w:rPr>
          <w:rFonts w:asciiTheme="minorHAnsi" w:hAnsiTheme="minorHAnsi"/>
          <w:bCs/>
          <w:sz w:val="26"/>
          <w:szCs w:val="26"/>
        </w:rPr>
        <w:t>autosoportado</w:t>
      </w:r>
      <w:proofErr w:type="spellEnd"/>
      <w:r w:rsidR="008030BB" w:rsidRPr="00092D05">
        <w:rPr>
          <w:rFonts w:asciiTheme="minorHAnsi" w:hAnsiTheme="minorHAnsi"/>
          <w:bCs/>
          <w:sz w:val="26"/>
          <w:szCs w:val="26"/>
        </w:rPr>
        <w:t xml:space="preserve"> de 2 dos carátulas; instalado en el inmueble ubicado en Bulevar Juan Alonso de Torres número 501 quinientos uno, de la colonia Los Gómez de esta ciudad</w:t>
      </w:r>
      <w:r w:rsidRPr="00092D05">
        <w:rPr>
          <w:rFonts w:asciiTheme="minorHAnsi" w:hAnsiTheme="minorHAnsi"/>
          <w:bCs/>
          <w:sz w:val="26"/>
          <w:szCs w:val="26"/>
        </w:rPr>
        <w:t xml:space="preserve">; </w:t>
      </w:r>
      <w:r w:rsidRPr="00092D05">
        <w:rPr>
          <w:rFonts w:ascii="Calibri" w:hAnsi="Calibri"/>
          <w:bCs/>
          <w:sz w:val="26"/>
          <w:szCs w:val="26"/>
        </w:rPr>
        <w:t>todo ello de conformidad con</w:t>
      </w:r>
      <w:r w:rsidRPr="00092D05">
        <w:rPr>
          <w:rFonts w:ascii="Calibri" w:hAnsi="Calibri" w:cs="Calibri"/>
          <w:sz w:val="26"/>
          <w:szCs w:val="26"/>
        </w:rPr>
        <w:t xml:space="preserve"> las consideraciones lógicas y jurídicas expresadas en el Considerando Séptimo de la presente sentencia. </w:t>
      </w:r>
      <w:r w:rsidRPr="00092D05">
        <w:rPr>
          <w:rFonts w:ascii="Calibri" w:hAnsi="Calibri" w:cs="Arial"/>
          <w:sz w:val="26"/>
          <w:szCs w:val="26"/>
        </w:rPr>
        <w:t xml:space="preserve">. . . . . . . . . . . . . </w:t>
      </w:r>
    </w:p>
    <w:p w:rsidR="003265AA" w:rsidRPr="00092D05" w:rsidRDefault="003265AA" w:rsidP="003265AA">
      <w:pPr>
        <w:pStyle w:val="Textoindependiente"/>
        <w:rPr>
          <w:rFonts w:ascii="Calibri" w:hAnsi="Calibri" w:cs="Calibri"/>
          <w:b/>
          <w:bCs/>
          <w:i/>
          <w:iCs/>
          <w:sz w:val="20"/>
          <w:szCs w:val="20"/>
        </w:rPr>
      </w:pPr>
    </w:p>
    <w:p w:rsidR="008030BB" w:rsidRPr="00092D05" w:rsidRDefault="008030BB" w:rsidP="008030BB">
      <w:pPr>
        <w:pStyle w:val="Textoindependiente"/>
        <w:ind w:firstLine="708"/>
        <w:rPr>
          <w:rFonts w:ascii="Calibri" w:hAnsi="Calibri"/>
          <w:sz w:val="22"/>
          <w:szCs w:val="27"/>
          <w:lang w:val="es-MX"/>
        </w:rPr>
      </w:pPr>
      <w:r w:rsidRPr="00092D05">
        <w:rPr>
          <w:rFonts w:ascii="Calibri" w:hAnsi="Calibri" w:cs="Calibri"/>
          <w:b/>
          <w:bCs/>
          <w:i/>
          <w:iCs/>
          <w:sz w:val="20"/>
          <w:szCs w:val="20"/>
        </w:rPr>
        <w:tab/>
      </w:r>
      <w:r w:rsidRPr="00092D05">
        <w:rPr>
          <w:rFonts w:ascii="Calibri" w:hAnsi="Calibri"/>
          <w:b/>
          <w:i/>
          <w:sz w:val="26"/>
          <w:szCs w:val="26"/>
        </w:rPr>
        <w:t xml:space="preserve">CUARTO.- </w:t>
      </w:r>
      <w:r w:rsidRPr="00092D05">
        <w:rPr>
          <w:rFonts w:ascii="Calibri" w:hAnsi="Calibri"/>
          <w:bCs/>
          <w:sz w:val="26"/>
          <w:szCs w:val="27"/>
        </w:rPr>
        <w:t xml:space="preserve">Se </w:t>
      </w:r>
      <w:r w:rsidRPr="00092D05">
        <w:rPr>
          <w:rFonts w:ascii="Calibri" w:hAnsi="Calibri"/>
          <w:b/>
          <w:bCs/>
          <w:sz w:val="26"/>
          <w:szCs w:val="27"/>
        </w:rPr>
        <w:t>ordena</w:t>
      </w:r>
      <w:r w:rsidRPr="00092D05">
        <w:rPr>
          <w:rFonts w:ascii="Calibri" w:hAnsi="Calibri"/>
          <w:bCs/>
          <w:i/>
          <w:sz w:val="26"/>
          <w:szCs w:val="27"/>
        </w:rPr>
        <w:t xml:space="preserve"> </w:t>
      </w:r>
      <w:r w:rsidRPr="00092D05">
        <w:rPr>
          <w:rFonts w:ascii="Calibri" w:hAnsi="Calibri"/>
          <w:sz w:val="26"/>
        </w:rPr>
        <w:t xml:space="preserve">a la autoridad demandada a </w:t>
      </w:r>
      <w:r w:rsidR="0077341F" w:rsidRPr="00092D05">
        <w:rPr>
          <w:rFonts w:ascii="Calibri" w:hAnsi="Calibri"/>
          <w:sz w:val="26"/>
          <w:szCs w:val="26"/>
        </w:rPr>
        <w:t>realizar</w:t>
      </w:r>
      <w:r w:rsidR="00897D53" w:rsidRPr="00092D05">
        <w:rPr>
          <w:rFonts w:ascii="Calibri" w:hAnsi="Calibri"/>
          <w:sz w:val="26"/>
          <w:szCs w:val="26"/>
        </w:rPr>
        <w:t xml:space="preserve">, ante la Dirección de Ejecución de la Tesorería Municipal, </w:t>
      </w:r>
      <w:r w:rsidRPr="00092D05">
        <w:rPr>
          <w:rFonts w:ascii="Calibri" w:hAnsi="Calibri"/>
          <w:sz w:val="26"/>
          <w:szCs w:val="26"/>
        </w:rPr>
        <w:t xml:space="preserve">todos y cada uno de los </w:t>
      </w:r>
      <w:r w:rsidRPr="00092D05">
        <w:rPr>
          <w:rFonts w:ascii="Calibri" w:hAnsi="Calibri" w:cs="Calibri"/>
          <w:sz w:val="26"/>
          <w:szCs w:val="26"/>
        </w:rPr>
        <w:t xml:space="preserve">trámites que resulten necesarios a efecto de </w:t>
      </w:r>
      <w:r w:rsidRPr="00092D05">
        <w:rPr>
          <w:rFonts w:ascii="Calibri" w:hAnsi="Calibri" w:cs="Calibri"/>
          <w:b/>
          <w:sz w:val="26"/>
          <w:szCs w:val="26"/>
        </w:rPr>
        <w:t>levantar el embargo</w:t>
      </w:r>
      <w:r w:rsidRPr="00092D05">
        <w:rPr>
          <w:rFonts w:ascii="Calibri" w:hAnsi="Calibri" w:cs="Calibri"/>
          <w:sz w:val="26"/>
          <w:szCs w:val="26"/>
        </w:rPr>
        <w:t xml:space="preserve"> trabado sobre el inmueble ubicado en </w:t>
      </w:r>
      <w:r w:rsidRPr="00092D05">
        <w:rPr>
          <w:rFonts w:ascii="Calibri" w:hAnsi="Calibri"/>
          <w:bCs/>
          <w:sz w:val="26"/>
          <w:szCs w:val="27"/>
        </w:rPr>
        <w:t xml:space="preserve">calle Privada Arboleda de los Abetos número 111 ciento once, del Fraccionamiento Arboledas de </w:t>
      </w:r>
      <w:proofErr w:type="spellStart"/>
      <w:r w:rsidRPr="00092D05">
        <w:rPr>
          <w:rFonts w:ascii="Calibri" w:hAnsi="Calibri"/>
          <w:bCs/>
          <w:sz w:val="26"/>
          <w:szCs w:val="27"/>
        </w:rPr>
        <w:t>Ibarrilla</w:t>
      </w:r>
      <w:proofErr w:type="spellEnd"/>
      <w:r w:rsidRPr="00092D05">
        <w:rPr>
          <w:rFonts w:ascii="Calibri" w:hAnsi="Calibri"/>
          <w:bCs/>
          <w:sz w:val="26"/>
          <w:szCs w:val="27"/>
        </w:rPr>
        <w:t xml:space="preserve">, de esta ciudad; así como a la realización de las gestiones tendientes a la </w:t>
      </w:r>
      <w:r w:rsidRPr="00092D05">
        <w:rPr>
          <w:rFonts w:ascii="Calibri" w:hAnsi="Calibri"/>
          <w:b/>
          <w:bCs/>
          <w:sz w:val="26"/>
          <w:szCs w:val="27"/>
        </w:rPr>
        <w:t xml:space="preserve">cancelación del </w:t>
      </w:r>
      <w:r w:rsidR="00897D53" w:rsidRPr="00092D05">
        <w:rPr>
          <w:rFonts w:ascii="Calibri" w:hAnsi="Calibri"/>
          <w:b/>
          <w:bCs/>
          <w:sz w:val="26"/>
          <w:szCs w:val="27"/>
        </w:rPr>
        <w:t>gravamen</w:t>
      </w:r>
      <w:r w:rsidRPr="00092D05">
        <w:rPr>
          <w:rFonts w:ascii="Calibri" w:hAnsi="Calibri"/>
          <w:bCs/>
          <w:sz w:val="26"/>
          <w:szCs w:val="27"/>
        </w:rPr>
        <w:t xml:space="preserve"> inscrito en el Registro Público de la Propiedad del Estado de Guanajuato</w:t>
      </w:r>
      <w:r w:rsidR="00897D53" w:rsidRPr="00092D05">
        <w:rPr>
          <w:rFonts w:ascii="Calibri" w:hAnsi="Calibri"/>
          <w:bCs/>
          <w:sz w:val="26"/>
          <w:szCs w:val="27"/>
        </w:rPr>
        <w:t>, como consecuencia del embargo</w:t>
      </w:r>
      <w:r w:rsidRPr="00092D05">
        <w:rPr>
          <w:rFonts w:ascii="Calibri" w:hAnsi="Calibri" w:cs="Calibri"/>
          <w:sz w:val="26"/>
          <w:szCs w:val="26"/>
        </w:rPr>
        <w:t xml:space="preserve">; </w:t>
      </w:r>
      <w:r w:rsidR="00897D53" w:rsidRPr="00092D05">
        <w:rPr>
          <w:rFonts w:ascii="Calibri" w:hAnsi="Calibri"/>
          <w:sz w:val="26"/>
          <w:szCs w:val="26"/>
        </w:rPr>
        <w:t xml:space="preserve">lo anterior </w:t>
      </w:r>
      <w:r w:rsidRPr="00092D05">
        <w:rPr>
          <w:rFonts w:ascii="Calibri" w:hAnsi="Calibri"/>
          <w:bCs/>
          <w:sz w:val="26"/>
          <w:szCs w:val="27"/>
        </w:rPr>
        <w:t>conforme las consideraciones lógicas y jurídicas expresadas en el Octavo Considerando de este mismo fallo. . . . . . . . . . . . . . . . . . . . . . . . . . . .</w:t>
      </w:r>
      <w:r w:rsidR="0077341F" w:rsidRPr="00092D05">
        <w:rPr>
          <w:rFonts w:ascii="Calibri" w:hAnsi="Calibri"/>
          <w:bCs/>
          <w:sz w:val="26"/>
          <w:szCs w:val="27"/>
        </w:rPr>
        <w:t xml:space="preserve"> . . </w:t>
      </w:r>
    </w:p>
    <w:p w:rsidR="008030BB" w:rsidRPr="00092D05" w:rsidRDefault="008030BB" w:rsidP="003265AA">
      <w:pPr>
        <w:pStyle w:val="Textoindependiente"/>
        <w:rPr>
          <w:rFonts w:ascii="Calibri" w:hAnsi="Calibri" w:cs="Calibri"/>
          <w:b/>
          <w:bCs/>
          <w:i/>
          <w:iCs/>
          <w:sz w:val="20"/>
          <w:szCs w:val="20"/>
          <w:lang w:val="es-MX"/>
        </w:rPr>
      </w:pPr>
    </w:p>
    <w:p w:rsidR="00BF1DE5" w:rsidRPr="00092D05" w:rsidRDefault="00BF1DE5" w:rsidP="00BF1DE5">
      <w:pPr>
        <w:pStyle w:val="Textoindependiente"/>
        <w:ind w:firstLine="680"/>
        <w:rPr>
          <w:rFonts w:ascii="Calibri" w:hAnsi="Calibri" w:cs="Calibri"/>
          <w:sz w:val="26"/>
          <w:szCs w:val="26"/>
          <w:lang w:val="es-MX"/>
        </w:rPr>
      </w:pPr>
      <w:r w:rsidRPr="00092D05">
        <w:rPr>
          <w:rFonts w:ascii="Calibri" w:hAnsi="Calibri" w:cs="Calibri"/>
          <w:b/>
          <w:sz w:val="26"/>
          <w:szCs w:val="26"/>
        </w:rPr>
        <w:t>Levantamiento de embargo</w:t>
      </w:r>
      <w:r w:rsidRPr="00092D05">
        <w:rPr>
          <w:rFonts w:ascii="Calibri" w:hAnsi="Calibri" w:cs="Calibri"/>
          <w:sz w:val="26"/>
          <w:szCs w:val="26"/>
        </w:rPr>
        <w:t xml:space="preserve"> </w:t>
      </w:r>
      <w:r w:rsidR="00897D53" w:rsidRPr="00092D05">
        <w:rPr>
          <w:rFonts w:ascii="Calibri" w:hAnsi="Calibri" w:cs="Calibri"/>
          <w:sz w:val="26"/>
          <w:szCs w:val="26"/>
        </w:rPr>
        <w:t xml:space="preserve">y </w:t>
      </w:r>
      <w:r w:rsidR="00897D53" w:rsidRPr="00092D05">
        <w:rPr>
          <w:rFonts w:ascii="Calibri" w:hAnsi="Calibri" w:cs="Calibri"/>
          <w:b/>
          <w:sz w:val="26"/>
          <w:szCs w:val="26"/>
        </w:rPr>
        <w:t>cancelación de gravamen</w:t>
      </w:r>
      <w:r w:rsidR="00897D53" w:rsidRPr="00092D05">
        <w:rPr>
          <w:rFonts w:ascii="Calibri" w:hAnsi="Calibri" w:cs="Calibri"/>
          <w:sz w:val="26"/>
          <w:szCs w:val="26"/>
        </w:rPr>
        <w:t xml:space="preserve"> </w:t>
      </w:r>
      <w:r w:rsidRPr="00092D05">
        <w:rPr>
          <w:rFonts w:ascii="Calibri" w:hAnsi="Calibri" w:cs="Calibri"/>
          <w:sz w:val="26"/>
          <w:szCs w:val="26"/>
        </w:rPr>
        <w:t xml:space="preserve">que, de acuerdo a la interpretación funcional del artículo 322 del Código de Procedimiento y Justicia Administrativa para el Estado y los Municipios de Guanajuato, se deberán realizar dentro de los </w:t>
      </w:r>
      <w:r w:rsidRPr="00092D05">
        <w:rPr>
          <w:rFonts w:ascii="Calibri" w:hAnsi="Calibri" w:cs="Calibri"/>
          <w:b/>
          <w:sz w:val="26"/>
          <w:szCs w:val="26"/>
        </w:rPr>
        <w:t>15 quince días</w:t>
      </w:r>
      <w:r w:rsidRPr="00092D05">
        <w:rPr>
          <w:rFonts w:ascii="Calibri" w:hAnsi="Calibri" w:cs="Calibri"/>
          <w:sz w:val="26"/>
          <w:szCs w:val="26"/>
        </w:rPr>
        <w:t xml:space="preserve"> hábiles siguientes a la fecha en que </w:t>
      </w:r>
      <w:r w:rsidRPr="00092D05">
        <w:rPr>
          <w:rFonts w:ascii="Calibri" w:hAnsi="Calibri" w:cs="Calibri"/>
          <w:b/>
          <w:sz w:val="26"/>
          <w:szCs w:val="26"/>
        </w:rPr>
        <w:t>cause ejecutoria</w:t>
      </w:r>
      <w:r w:rsidRPr="00092D05">
        <w:rPr>
          <w:rFonts w:ascii="Calibri" w:hAnsi="Calibri" w:cs="Calibri"/>
          <w:sz w:val="26"/>
          <w:szCs w:val="26"/>
        </w:rPr>
        <w:t xml:space="preserve"> la presente resolución; debiendo </w:t>
      </w:r>
      <w:r w:rsidRPr="00092D05">
        <w:rPr>
          <w:rFonts w:ascii="Calibri" w:hAnsi="Calibri" w:cs="Calibri"/>
          <w:b/>
          <w:sz w:val="26"/>
          <w:szCs w:val="26"/>
        </w:rPr>
        <w:t>informar</w:t>
      </w:r>
      <w:r w:rsidRPr="00092D05">
        <w:rPr>
          <w:rFonts w:ascii="Calibri" w:hAnsi="Calibri" w:cs="Calibri"/>
          <w:sz w:val="26"/>
          <w:szCs w:val="26"/>
        </w:rPr>
        <w:t xml:space="preserve"> a este Juzgado del cumplimiento dado al presente resolutivo, </w:t>
      </w:r>
      <w:r w:rsidRPr="00092D05">
        <w:rPr>
          <w:rFonts w:ascii="Calibri" w:hAnsi="Calibri" w:cs="Calibri"/>
          <w:b/>
          <w:sz w:val="26"/>
          <w:szCs w:val="26"/>
        </w:rPr>
        <w:t>acompañando</w:t>
      </w:r>
      <w:r w:rsidRPr="00092D05">
        <w:rPr>
          <w:rFonts w:ascii="Calibri" w:hAnsi="Calibri" w:cs="Calibri"/>
          <w:sz w:val="26"/>
          <w:szCs w:val="26"/>
        </w:rPr>
        <w:t xml:space="preserve"> las constancias relativas que así lo acrediten. </w:t>
      </w:r>
    </w:p>
    <w:p w:rsidR="008030BB" w:rsidRPr="00092D05" w:rsidRDefault="008030BB" w:rsidP="003265AA">
      <w:pPr>
        <w:pStyle w:val="Textoindependiente"/>
        <w:rPr>
          <w:rFonts w:ascii="Calibri" w:hAnsi="Calibri" w:cs="Calibri"/>
          <w:b/>
          <w:bCs/>
          <w:i/>
          <w:iCs/>
          <w:sz w:val="20"/>
          <w:szCs w:val="20"/>
          <w:lang w:val="es-MX"/>
        </w:rPr>
      </w:pPr>
    </w:p>
    <w:p w:rsidR="001F1967" w:rsidRPr="00092D05" w:rsidRDefault="001F1967" w:rsidP="001F1967">
      <w:pPr>
        <w:pStyle w:val="Textoindependiente"/>
        <w:ind w:firstLine="680"/>
        <w:rPr>
          <w:rFonts w:asciiTheme="minorHAnsi" w:hAnsiTheme="minorHAnsi" w:cstheme="minorHAnsi"/>
          <w:sz w:val="26"/>
          <w:szCs w:val="26"/>
          <w:shd w:val="clear" w:color="auto" w:fill="FFFFFF"/>
          <w:lang w:val="es-MX"/>
        </w:rPr>
      </w:pPr>
      <w:r w:rsidRPr="00092D05">
        <w:rPr>
          <w:rFonts w:ascii="Calibri" w:hAnsi="Calibri" w:cs="Calibri"/>
          <w:b/>
          <w:bCs/>
          <w:i/>
          <w:iCs/>
          <w:sz w:val="26"/>
          <w:szCs w:val="26"/>
          <w:lang w:val="es-MX"/>
        </w:rPr>
        <w:tab/>
        <w:t>QUINTO.-</w:t>
      </w:r>
      <w:r w:rsidRPr="00092D05">
        <w:rPr>
          <w:rFonts w:ascii="Calibri" w:hAnsi="Calibri" w:cs="Calibri"/>
          <w:b/>
          <w:bCs/>
          <w:i/>
          <w:iCs/>
          <w:sz w:val="20"/>
          <w:szCs w:val="20"/>
          <w:lang w:val="es-MX"/>
        </w:rPr>
        <w:t xml:space="preserve"> </w:t>
      </w:r>
      <w:r w:rsidRPr="00092D05">
        <w:rPr>
          <w:rFonts w:asciiTheme="minorHAnsi" w:hAnsiTheme="minorHAnsi" w:cstheme="minorHAnsi"/>
          <w:sz w:val="26"/>
          <w:szCs w:val="26"/>
          <w:shd w:val="clear" w:color="auto" w:fill="FFFFFF"/>
        </w:rPr>
        <w:t xml:space="preserve">Conforme a lo establecido en el artículo 15 de la Ley de Archivos del Estado de Guanajuato y los Instrumentos de Control de Consulta Archivística, de estos Juzgados Administrativos Municipales, se hace saber a las partes que cuentan con un término de 30 días hábiles contados a partir de que cause ejecutoria la sentencia dictada, para acudir por sus documentos originales aportados en el presente proceso; en la inteligencia de que transcurrido el citado término, iniciará el plazo de conservación del expediente, como pieza archivística, en las áreas de: archivo de trámite, archivo de concentración y depuración, respectivamente; en términos de lo establecido en el catálogo de disposición documental de estos órganos jurisdiccionales. . . . . . . . . . . . . . . . . . . . . . . . . . . . . . . </w:t>
      </w:r>
    </w:p>
    <w:p w:rsidR="001F1967" w:rsidRPr="00092D05" w:rsidRDefault="001F1967" w:rsidP="003265AA">
      <w:pPr>
        <w:pStyle w:val="Textoindependiente"/>
        <w:rPr>
          <w:rFonts w:ascii="Calibri" w:hAnsi="Calibri" w:cs="Calibri"/>
          <w:b/>
          <w:bCs/>
          <w:i/>
          <w:iCs/>
          <w:sz w:val="20"/>
          <w:szCs w:val="20"/>
          <w:lang w:val="es-MX"/>
        </w:rPr>
      </w:pPr>
    </w:p>
    <w:p w:rsidR="003265AA" w:rsidRPr="00092D05" w:rsidRDefault="003265AA" w:rsidP="003265AA">
      <w:pPr>
        <w:pStyle w:val="Textoindependiente"/>
        <w:ind w:firstLine="708"/>
        <w:rPr>
          <w:rFonts w:ascii="Calibri" w:hAnsi="Calibri" w:cs="Calibri"/>
          <w:sz w:val="26"/>
          <w:szCs w:val="26"/>
        </w:rPr>
      </w:pPr>
      <w:r w:rsidRPr="00092D05">
        <w:rPr>
          <w:rFonts w:ascii="Calibri" w:hAnsi="Calibri" w:cs="Calibri"/>
          <w:sz w:val="26"/>
          <w:szCs w:val="26"/>
        </w:rPr>
        <w:t>Notifíquese a la autoridad demandada por oficio; y, a la parte actora personalmente en el domicilio señalado al efecto. . . . . . . . . . . . . . . . . . . . . . . . . . . .</w:t>
      </w:r>
    </w:p>
    <w:p w:rsidR="003265AA" w:rsidRPr="00092D05" w:rsidRDefault="003265AA" w:rsidP="003265AA">
      <w:pPr>
        <w:pStyle w:val="Textoindependiente"/>
        <w:rPr>
          <w:rFonts w:ascii="Calibri" w:hAnsi="Calibri" w:cs="Calibri"/>
          <w:sz w:val="20"/>
          <w:szCs w:val="20"/>
        </w:rPr>
      </w:pPr>
    </w:p>
    <w:p w:rsidR="003265AA" w:rsidRPr="00092D05" w:rsidRDefault="003265AA" w:rsidP="003265AA">
      <w:pPr>
        <w:pStyle w:val="Textoindependiente"/>
        <w:rPr>
          <w:rFonts w:ascii="Calibri" w:hAnsi="Calibri" w:cs="Calibri"/>
          <w:b/>
          <w:bCs/>
          <w:sz w:val="26"/>
          <w:szCs w:val="26"/>
        </w:rPr>
      </w:pPr>
      <w:r w:rsidRPr="00092D05">
        <w:rPr>
          <w:rFonts w:ascii="Calibri" w:hAnsi="Calibri" w:cs="Calibri"/>
          <w:sz w:val="26"/>
          <w:szCs w:val="26"/>
        </w:rPr>
        <w:tab/>
        <w:t>En su oportunidad, archívese este expediente, como asunto totalmente concluido y dese de baja en el Libro de Registros que se lleva para tal efecto</w:t>
      </w:r>
      <w:proofErr w:type="gramStart"/>
      <w:r w:rsidRPr="00092D05">
        <w:rPr>
          <w:rFonts w:ascii="Calibri" w:hAnsi="Calibri" w:cs="Calibri"/>
          <w:sz w:val="26"/>
          <w:szCs w:val="26"/>
        </w:rPr>
        <w:t>. . . . .</w:t>
      </w:r>
      <w:proofErr w:type="gramEnd"/>
      <w:r w:rsidRPr="00092D05">
        <w:rPr>
          <w:rFonts w:ascii="Calibri" w:hAnsi="Calibri" w:cs="Calibri"/>
          <w:sz w:val="26"/>
          <w:szCs w:val="26"/>
        </w:rPr>
        <w:t xml:space="preserve"> </w:t>
      </w:r>
    </w:p>
    <w:p w:rsidR="003265AA" w:rsidRPr="00092D05" w:rsidRDefault="003265AA" w:rsidP="003265AA">
      <w:pPr>
        <w:pStyle w:val="Textoindependiente"/>
        <w:rPr>
          <w:rFonts w:ascii="Calibri" w:hAnsi="Calibri" w:cs="Calibri"/>
          <w:sz w:val="20"/>
          <w:szCs w:val="20"/>
        </w:rPr>
      </w:pPr>
    </w:p>
    <w:p w:rsidR="003265AA" w:rsidRPr="00092D05" w:rsidRDefault="003265AA" w:rsidP="003265AA">
      <w:pPr>
        <w:pStyle w:val="Textoindependiente"/>
        <w:ind w:firstLine="708"/>
        <w:rPr>
          <w:rFonts w:ascii="Calibri" w:hAnsi="Calibri" w:cs="Calibri"/>
          <w:sz w:val="26"/>
          <w:szCs w:val="26"/>
        </w:rPr>
      </w:pPr>
      <w:r w:rsidRPr="00092D05">
        <w:rPr>
          <w:rFonts w:ascii="Calibri" w:hAnsi="Calibri" w:cs="Calibri"/>
          <w:sz w:val="26"/>
          <w:szCs w:val="26"/>
        </w:rPr>
        <w:t xml:space="preserve">Así lo resolvió y firma el Licenciado </w:t>
      </w:r>
      <w:r w:rsidRPr="00092D05">
        <w:rPr>
          <w:rFonts w:ascii="Calibri" w:hAnsi="Calibri" w:cs="Calibri"/>
          <w:b/>
          <w:bCs/>
          <w:sz w:val="26"/>
          <w:szCs w:val="26"/>
        </w:rPr>
        <w:t>Ernesto Alejandro Mora Álvarez</w:t>
      </w:r>
      <w:r w:rsidRPr="00092D05">
        <w:rPr>
          <w:rFonts w:ascii="Calibri" w:hAnsi="Calibri" w:cs="Calibri"/>
          <w:sz w:val="26"/>
          <w:szCs w:val="26"/>
        </w:rPr>
        <w:t xml:space="preserve">, Juez Segundo Administrativo Municipal de León, Guanajuato, quien actúa asistido en </w:t>
      </w:r>
      <w:r w:rsidRPr="00092D05">
        <w:rPr>
          <w:rFonts w:ascii="Calibri" w:hAnsi="Calibri" w:cs="Calibri"/>
          <w:sz w:val="26"/>
          <w:szCs w:val="26"/>
        </w:rPr>
        <w:lastRenderedPageBreak/>
        <w:t xml:space="preserve">forma legal con Secretaria de Estudio y Cuenta, la Licenciada, </w:t>
      </w:r>
      <w:r w:rsidRPr="00092D05">
        <w:rPr>
          <w:rFonts w:ascii="Calibri" w:hAnsi="Calibri" w:cs="Calibri"/>
          <w:b/>
          <w:sz w:val="26"/>
          <w:szCs w:val="26"/>
        </w:rPr>
        <w:t>María del Rocío Villanueva Sánchez</w:t>
      </w:r>
      <w:r w:rsidRPr="00092D05">
        <w:rPr>
          <w:rFonts w:ascii="Calibri" w:hAnsi="Calibri" w:cs="Calibri"/>
          <w:sz w:val="26"/>
          <w:szCs w:val="26"/>
        </w:rPr>
        <w:t xml:space="preserve">, quien da fe. . . . . . . . . . . . . . . . . . . . . . . . . . . . . . . . . . . . . . . . . . </w:t>
      </w:r>
    </w:p>
    <w:p w:rsidR="00E5181D" w:rsidRPr="00092D05" w:rsidRDefault="00E5181D"/>
    <w:sectPr w:rsidR="00E5181D" w:rsidRPr="00092D05" w:rsidSect="0070062D">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FB1" w:rsidRDefault="00FA0FB1">
      <w:r>
        <w:separator/>
      </w:r>
    </w:p>
  </w:endnote>
  <w:endnote w:type="continuationSeparator" w:id="0">
    <w:p w:rsidR="00FA0FB1" w:rsidRDefault="00FA0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FB1" w:rsidRDefault="00FA0FB1">
      <w:r>
        <w:separator/>
      </w:r>
    </w:p>
  </w:footnote>
  <w:footnote w:type="continuationSeparator" w:id="0">
    <w:p w:rsidR="00FA0FB1" w:rsidRDefault="00FA0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5813"/>
      <w:docPartObj>
        <w:docPartGallery w:val="Page Numbers (Top of Page)"/>
        <w:docPartUnique/>
      </w:docPartObj>
    </w:sdtPr>
    <w:sdtEndPr/>
    <w:sdtContent>
      <w:p w:rsidR="00AD037B" w:rsidRDefault="00A100A7">
        <w:pPr>
          <w:pStyle w:val="Encabezado"/>
          <w:jc w:val="center"/>
        </w:pPr>
        <w:r>
          <w:fldChar w:fldCharType="begin"/>
        </w:r>
        <w:r>
          <w:instrText xml:space="preserve"> PAGE   \* MERGEFORMAT </w:instrText>
        </w:r>
        <w:r>
          <w:fldChar w:fldCharType="separate"/>
        </w:r>
        <w:r w:rsidR="00092D05">
          <w:rPr>
            <w:noProof/>
          </w:rPr>
          <w:t>12</w:t>
        </w:r>
        <w:r>
          <w:fldChar w:fldCharType="end"/>
        </w:r>
      </w:p>
    </w:sdtContent>
  </w:sdt>
  <w:p w:rsidR="00AD037B" w:rsidRDefault="00FA0F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3771C"/>
    <w:multiLevelType w:val="hybridMultilevel"/>
    <w:tmpl w:val="1A1603B8"/>
    <w:lvl w:ilvl="0" w:tplc="16AAFBD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AA"/>
    <w:rsid w:val="00000BD9"/>
    <w:rsid w:val="00014B9F"/>
    <w:rsid w:val="00041D0E"/>
    <w:rsid w:val="00092D05"/>
    <w:rsid w:val="000B01AE"/>
    <w:rsid w:val="00141C57"/>
    <w:rsid w:val="00143D67"/>
    <w:rsid w:val="00163F54"/>
    <w:rsid w:val="001D218D"/>
    <w:rsid w:val="001E1FBB"/>
    <w:rsid w:val="001F1967"/>
    <w:rsid w:val="0022345B"/>
    <w:rsid w:val="0023584E"/>
    <w:rsid w:val="00247035"/>
    <w:rsid w:val="002576BE"/>
    <w:rsid w:val="002B6E00"/>
    <w:rsid w:val="0031371B"/>
    <w:rsid w:val="003265AA"/>
    <w:rsid w:val="00370103"/>
    <w:rsid w:val="003728F2"/>
    <w:rsid w:val="003837FB"/>
    <w:rsid w:val="003C5E38"/>
    <w:rsid w:val="004007D7"/>
    <w:rsid w:val="00411428"/>
    <w:rsid w:val="004333FA"/>
    <w:rsid w:val="004425AB"/>
    <w:rsid w:val="004C3306"/>
    <w:rsid w:val="005B302D"/>
    <w:rsid w:val="005B3068"/>
    <w:rsid w:val="00606274"/>
    <w:rsid w:val="0065787E"/>
    <w:rsid w:val="00762A87"/>
    <w:rsid w:val="0077341F"/>
    <w:rsid w:val="007A0BD0"/>
    <w:rsid w:val="007B3488"/>
    <w:rsid w:val="008030BB"/>
    <w:rsid w:val="00834F41"/>
    <w:rsid w:val="00866EC5"/>
    <w:rsid w:val="00897D53"/>
    <w:rsid w:val="008C10BB"/>
    <w:rsid w:val="008E1ACB"/>
    <w:rsid w:val="00901387"/>
    <w:rsid w:val="0095064A"/>
    <w:rsid w:val="00955DCB"/>
    <w:rsid w:val="00955F86"/>
    <w:rsid w:val="009978B7"/>
    <w:rsid w:val="009B6E6D"/>
    <w:rsid w:val="009E7228"/>
    <w:rsid w:val="00A01133"/>
    <w:rsid w:val="00A100A7"/>
    <w:rsid w:val="00A36875"/>
    <w:rsid w:val="00A50E7B"/>
    <w:rsid w:val="00A94E6B"/>
    <w:rsid w:val="00A96788"/>
    <w:rsid w:val="00AA368D"/>
    <w:rsid w:val="00AE10F1"/>
    <w:rsid w:val="00AE523F"/>
    <w:rsid w:val="00AF5646"/>
    <w:rsid w:val="00B10F2C"/>
    <w:rsid w:val="00B56BAA"/>
    <w:rsid w:val="00B94E94"/>
    <w:rsid w:val="00BF1DE5"/>
    <w:rsid w:val="00C23A43"/>
    <w:rsid w:val="00C2404D"/>
    <w:rsid w:val="00C31C62"/>
    <w:rsid w:val="00C34907"/>
    <w:rsid w:val="00C375E0"/>
    <w:rsid w:val="00D0211F"/>
    <w:rsid w:val="00D02287"/>
    <w:rsid w:val="00D34B9C"/>
    <w:rsid w:val="00DD13C1"/>
    <w:rsid w:val="00E0545E"/>
    <w:rsid w:val="00E5181D"/>
    <w:rsid w:val="00EE51A6"/>
    <w:rsid w:val="00EF49E4"/>
    <w:rsid w:val="00EF6A44"/>
    <w:rsid w:val="00F10958"/>
    <w:rsid w:val="00F70486"/>
    <w:rsid w:val="00F9793D"/>
    <w:rsid w:val="00FA0829"/>
    <w:rsid w:val="00FA0FB1"/>
    <w:rsid w:val="00FF1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B9851A-51C8-4588-A993-7DDEF364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5A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3265AA"/>
    <w:pPr>
      <w:jc w:val="both"/>
    </w:pPr>
  </w:style>
  <w:style w:type="character" w:customStyle="1" w:styleId="TextoindependienteCar">
    <w:name w:val="Texto independiente Car"/>
    <w:basedOn w:val="Fuentedeprrafopredeter"/>
    <w:link w:val="Textoindependiente"/>
    <w:rsid w:val="003265A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265AA"/>
    <w:pPr>
      <w:tabs>
        <w:tab w:val="center" w:pos="4419"/>
        <w:tab w:val="right" w:pos="8838"/>
      </w:tabs>
    </w:pPr>
  </w:style>
  <w:style w:type="character" w:customStyle="1" w:styleId="EncabezadoCar">
    <w:name w:val="Encabezado Car"/>
    <w:basedOn w:val="Fuentedeprrafopredeter"/>
    <w:link w:val="Encabezado"/>
    <w:uiPriority w:val="99"/>
    <w:rsid w:val="003265AA"/>
    <w:rPr>
      <w:rFonts w:ascii="Times New Roman" w:eastAsia="Times New Roman" w:hAnsi="Times New Roman" w:cs="Times New Roman"/>
      <w:sz w:val="24"/>
      <w:szCs w:val="24"/>
      <w:lang w:val="es-ES" w:eastAsia="es-ES"/>
    </w:rPr>
  </w:style>
  <w:style w:type="paragraph" w:customStyle="1" w:styleId="Normal0">
    <w:name w:val="[Normal]"/>
    <w:rsid w:val="003265AA"/>
    <w:pPr>
      <w:autoSpaceDE w:val="0"/>
      <w:autoSpaceDN w:val="0"/>
      <w:adjustRightInd w:val="0"/>
      <w:spacing w:after="0" w:line="240" w:lineRule="auto"/>
    </w:pPr>
    <w:rPr>
      <w:rFonts w:ascii="Arial" w:eastAsia="Times New Roman" w:hAnsi="Arial" w:cs="Arial"/>
      <w:sz w:val="24"/>
      <w:szCs w:val="24"/>
      <w:lang w:val="es-ES" w:eastAsia="es-ES"/>
    </w:rPr>
  </w:style>
  <w:style w:type="paragraph" w:styleId="Prrafodelista">
    <w:name w:val="List Paragraph"/>
    <w:basedOn w:val="Normal"/>
    <w:uiPriority w:val="72"/>
    <w:qFormat/>
    <w:rsid w:val="003265A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34220">
      <w:bodyDiv w:val="1"/>
      <w:marLeft w:val="0"/>
      <w:marRight w:val="0"/>
      <w:marTop w:val="0"/>
      <w:marBottom w:val="0"/>
      <w:divBdr>
        <w:top w:val="none" w:sz="0" w:space="0" w:color="auto"/>
        <w:left w:val="none" w:sz="0" w:space="0" w:color="auto"/>
        <w:bottom w:val="none" w:sz="0" w:space="0" w:color="auto"/>
        <w:right w:val="none" w:sz="0" w:space="0" w:color="auto"/>
      </w:divBdr>
    </w:div>
    <w:div w:id="445470944">
      <w:bodyDiv w:val="1"/>
      <w:marLeft w:val="0"/>
      <w:marRight w:val="0"/>
      <w:marTop w:val="0"/>
      <w:marBottom w:val="0"/>
      <w:divBdr>
        <w:top w:val="none" w:sz="0" w:space="0" w:color="auto"/>
        <w:left w:val="none" w:sz="0" w:space="0" w:color="auto"/>
        <w:bottom w:val="none" w:sz="0" w:space="0" w:color="auto"/>
        <w:right w:val="none" w:sz="0" w:space="0" w:color="auto"/>
      </w:divBdr>
    </w:div>
    <w:div w:id="549271378">
      <w:bodyDiv w:val="1"/>
      <w:marLeft w:val="0"/>
      <w:marRight w:val="0"/>
      <w:marTop w:val="0"/>
      <w:marBottom w:val="0"/>
      <w:divBdr>
        <w:top w:val="none" w:sz="0" w:space="0" w:color="auto"/>
        <w:left w:val="none" w:sz="0" w:space="0" w:color="auto"/>
        <w:bottom w:val="none" w:sz="0" w:space="0" w:color="auto"/>
        <w:right w:val="none" w:sz="0" w:space="0" w:color="auto"/>
      </w:divBdr>
    </w:div>
    <w:div w:id="606039911">
      <w:bodyDiv w:val="1"/>
      <w:marLeft w:val="0"/>
      <w:marRight w:val="0"/>
      <w:marTop w:val="0"/>
      <w:marBottom w:val="0"/>
      <w:divBdr>
        <w:top w:val="none" w:sz="0" w:space="0" w:color="auto"/>
        <w:left w:val="none" w:sz="0" w:space="0" w:color="auto"/>
        <w:bottom w:val="none" w:sz="0" w:space="0" w:color="auto"/>
        <w:right w:val="none" w:sz="0" w:space="0" w:color="auto"/>
      </w:divBdr>
    </w:div>
    <w:div w:id="610167664">
      <w:bodyDiv w:val="1"/>
      <w:marLeft w:val="0"/>
      <w:marRight w:val="0"/>
      <w:marTop w:val="0"/>
      <w:marBottom w:val="0"/>
      <w:divBdr>
        <w:top w:val="none" w:sz="0" w:space="0" w:color="auto"/>
        <w:left w:val="none" w:sz="0" w:space="0" w:color="auto"/>
        <w:bottom w:val="none" w:sz="0" w:space="0" w:color="auto"/>
        <w:right w:val="none" w:sz="0" w:space="0" w:color="auto"/>
      </w:divBdr>
    </w:div>
    <w:div w:id="772164466">
      <w:bodyDiv w:val="1"/>
      <w:marLeft w:val="0"/>
      <w:marRight w:val="0"/>
      <w:marTop w:val="0"/>
      <w:marBottom w:val="0"/>
      <w:divBdr>
        <w:top w:val="none" w:sz="0" w:space="0" w:color="auto"/>
        <w:left w:val="none" w:sz="0" w:space="0" w:color="auto"/>
        <w:bottom w:val="none" w:sz="0" w:space="0" w:color="auto"/>
        <w:right w:val="none" w:sz="0" w:space="0" w:color="auto"/>
      </w:divBdr>
    </w:div>
    <w:div w:id="933518128">
      <w:bodyDiv w:val="1"/>
      <w:marLeft w:val="0"/>
      <w:marRight w:val="0"/>
      <w:marTop w:val="0"/>
      <w:marBottom w:val="0"/>
      <w:divBdr>
        <w:top w:val="none" w:sz="0" w:space="0" w:color="auto"/>
        <w:left w:val="none" w:sz="0" w:space="0" w:color="auto"/>
        <w:bottom w:val="none" w:sz="0" w:space="0" w:color="auto"/>
        <w:right w:val="none" w:sz="0" w:space="0" w:color="auto"/>
      </w:divBdr>
    </w:div>
    <w:div w:id="955020237">
      <w:bodyDiv w:val="1"/>
      <w:marLeft w:val="0"/>
      <w:marRight w:val="0"/>
      <w:marTop w:val="0"/>
      <w:marBottom w:val="0"/>
      <w:divBdr>
        <w:top w:val="none" w:sz="0" w:space="0" w:color="auto"/>
        <w:left w:val="none" w:sz="0" w:space="0" w:color="auto"/>
        <w:bottom w:val="none" w:sz="0" w:space="0" w:color="auto"/>
        <w:right w:val="none" w:sz="0" w:space="0" w:color="auto"/>
      </w:divBdr>
    </w:div>
    <w:div w:id="978875088">
      <w:bodyDiv w:val="1"/>
      <w:marLeft w:val="0"/>
      <w:marRight w:val="0"/>
      <w:marTop w:val="0"/>
      <w:marBottom w:val="0"/>
      <w:divBdr>
        <w:top w:val="none" w:sz="0" w:space="0" w:color="auto"/>
        <w:left w:val="none" w:sz="0" w:space="0" w:color="auto"/>
        <w:bottom w:val="none" w:sz="0" w:space="0" w:color="auto"/>
        <w:right w:val="none" w:sz="0" w:space="0" w:color="auto"/>
      </w:divBdr>
    </w:div>
    <w:div w:id="1341619052">
      <w:bodyDiv w:val="1"/>
      <w:marLeft w:val="0"/>
      <w:marRight w:val="0"/>
      <w:marTop w:val="0"/>
      <w:marBottom w:val="0"/>
      <w:divBdr>
        <w:top w:val="none" w:sz="0" w:space="0" w:color="auto"/>
        <w:left w:val="none" w:sz="0" w:space="0" w:color="auto"/>
        <w:bottom w:val="none" w:sz="0" w:space="0" w:color="auto"/>
        <w:right w:val="none" w:sz="0" w:space="0" w:color="auto"/>
      </w:divBdr>
    </w:div>
    <w:div w:id="1547065486">
      <w:bodyDiv w:val="1"/>
      <w:marLeft w:val="0"/>
      <w:marRight w:val="0"/>
      <w:marTop w:val="0"/>
      <w:marBottom w:val="0"/>
      <w:divBdr>
        <w:top w:val="none" w:sz="0" w:space="0" w:color="auto"/>
        <w:left w:val="none" w:sz="0" w:space="0" w:color="auto"/>
        <w:bottom w:val="none" w:sz="0" w:space="0" w:color="auto"/>
        <w:right w:val="none" w:sz="0" w:space="0" w:color="auto"/>
      </w:divBdr>
    </w:div>
    <w:div w:id="1701735656">
      <w:bodyDiv w:val="1"/>
      <w:marLeft w:val="0"/>
      <w:marRight w:val="0"/>
      <w:marTop w:val="0"/>
      <w:marBottom w:val="0"/>
      <w:divBdr>
        <w:top w:val="none" w:sz="0" w:space="0" w:color="auto"/>
        <w:left w:val="none" w:sz="0" w:space="0" w:color="auto"/>
        <w:bottom w:val="none" w:sz="0" w:space="0" w:color="auto"/>
        <w:right w:val="none" w:sz="0" w:space="0" w:color="auto"/>
      </w:divBdr>
    </w:div>
    <w:div w:id="1788546772">
      <w:bodyDiv w:val="1"/>
      <w:marLeft w:val="0"/>
      <w:marRight w:val="0"/>
      <w:marTop w:val="0"/>
      <w:marBottom w:val="0"/>
      <w:divBdr>
        <w:top w:val="none" w:sz="0" w:space="0" w:color="auto"/>
        <w:left w:val="none" w:sz="0" w:space="0" w:color="auto"/>
        <w:bottom w:val="none" w:sz="0" w:space="0" w:color="auto"/>
        <w:right w:val="none" w:sz="0" w:space="0" w:color="auto"/>
      </w:divBdr>
    </w:div>
    <w:div w:id="18844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5573</Words>
  <Characters>30652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2021-06-25T19:19:00Z</dcterms:created>
  <dcterms:modified xsi:type="dcterms:W3CDTF">2021-08-10T15:55:00Z</dcterms:modified>
</cp:coreProperties>
</file>