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34" w:rsidRPr="00381BFF" w:rsidRDefault="00B70303" w:rsidP="004C3134">
      <w:pPr>
        <w:spacing w:line="360" w:lineRule="auto"/>
        <w:ind w:firstLine="708"/>
        <w:jc w:val="both"/>
        <w:rPr>
          <w:rFonts w:ascii="Arial Narrow" w:hAnsi="Arial Narrow"/>
          <w:color w:val="000000" w:themeColor="text1"/>
          <w:sz w:val="27"/>
          <w:szCs w:val="27"/>
        </w:rPr>
      </w:pPr>
      <w:bookmarkStart w:id="0" w:name="_GoBack"/>
      <w:bookmarkEnd w:id="0"/>
      <w:r w:rsidRPr="00381BFF">
        <w:rPr>
          <w:rFonts w:ascii="Arial Narrow" w:hAnsi="Arial Narrow"/>
          <w:color w:val="000000" w:themeColor="text1"/>
          <w:sz w:val="27"/>
          <w:szCs w:val="27"/>
        </w:rPr>
        <w:t>León, Guanajuato, a  1</w:t>
      </w:r>
      <w:r w:rsidR="00406761" w:rsidRPr="00381BFF">
        <w:rPr>
          <w:rFonts w:ascii="Arial Narrow" w:hAnsi="Arial Narrow"/>
          <w:color w:val="000000" w:themeColor="text1"/>
          <w:sz w:val="27"/>
          <w:szCs w:val="27"/>
        </w:rPr>
        <w:t>2</w:t>
      </w:r>
      <w:r w:rsidRPr="00381BFF">
        <w:rPr>
          <w:rFonts w:ascii="Arial Narrow" w:hAnsi="Arial Narrow"/>
          <w:color w:val="000000" w:themeColor="text1"/>
          <w:sz w:val="27"/>
          <w:szCs w:val="27"/>
        </w:rPr>
        <w:t xml:space="preserve"> </w:t>
      </w:r>
      <w:r w:rsidR="00406761" w:rsidRPr="00381BFF">
        <w:rPr>
          <w:rFonts w:ascii="Arial Narrow" w:hAnsi="Arial Narrow"/>
          <w:color w:val="000000" w:themeColor="text1"/>
          <w:sz w:val="27"/>
          <w:szCs w:val="27"/>
        </w:rPr>
        <w:t xml:space="preserve">doce </w:t>
      </w:r>
      <w:r w:rsidR="004C3134" w:rsidRPr="00381BFF">
        <w:rPr>
          <w:rFonts w:ascii="Arial Narrow" w:hAnsi="Arial Narrow"/>
          <w:color w:val="000000" w:themeColor="text1"/>
          <w:sz w:val="27"/>
          <w:szCs w:val="27"/>
        </w:rPr>
        <w:t>de mayo  del año 20</w:t>
      </w:r>
      <w:r w:rsidRPr="00381BFF">
        <w:rPr>
          <w:rFonts w:ascii="Arial Narrow" w:hAnsi="Arial Narrow"/>
          <w:color w:val="000000" w:themeColor="text1"/>
          <w:sz w:val="27"/>
          <w:szCs w:val="27"/>
        </w:rPr>
        <w:t xml:space="preserve">21 dos mil veintiuno. . . . . </w:t>
      </w:r>
    </w:p>
    <w:p w:rsidR="004C3134" w:rsidRPr="00381BFF" w:rsidRDefault="004C3134" w:rsidP="004C3134">
      <w:pPr>
        <w:spacing w:line="276" w:lineRule="auto"/>
        <w:jc w:val="both"/>
        <w:rPr>
          <w:rFonts w:ascii="Arial Narrow" w:hAnsi="Arial Narrow"/>
          <w:color w:val="000000" w:themeColor="text1"/>
          <w:sz w:val="27"/>
          <w:szCs w:val="27"/>
        </w:rPr>
      </w:pPr>
    </w:p>
    <w:p w:rsidR="004C3134"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 xml:space="preserve">V I S T O </w:t>
      </w:r>
      <w:r w:rsidRPr="00381BFF">
        <w:rPr>
          <w:rFonts w:ascii="Arial Narrow" w:hAnsi="Arial Narrow"/>
          <w:color w:val="000000" w:themeColor="text1"/>
          <w:sz w:val="27"/>
          <w:szCs w:val="27"/>
        </w:rPr>
        <w:t xml:space="preserve">para resolver el expediente número </w:t>
      </w:r>
      <w:r w:rsidRPr="00381BFF">
        <w:rPr>
          <w:rFonts w:ascii="Arial Narrow" w:hAnsi="Arial Narrow"/>
          <w:b/>
          <w:color w:val="000000" w:themeColor="text1"/>
          <w:sz w:val="27"/>
          <w:szCs w:val="27"/>
        </w:rPr>
        <w:t>2557/1erJAM/2019-JN</w:t>
      </w:r>
      <w:r w:rsidRPr="00381BFF">
        <w:rPr>
          <w:rFonts w:ascii="Arial Narrow" w:hAnsi="Arial Narrow"/>
          <w:color w:val="000000" w:themeColor="text1"/>
          <w:sz w:val="27"/>
          <w:szCs w:val="27"/>
        </w:rPr>
        <w:t xml:space="preserve">, que contiene las actuaciones del proceso administrativo iniciado con motivo de la demanda interpuesta por la </w:t>
      </w:r>
      <w:r w:rsidR="00381BFF" w:rsidRPr="00381BFF">
        <w:rPr>
          <w:rFonts w:ascii="Arial Narrow" w:hAnsi="Arial Narrow"/>
          <w:b/>
          <w:bCs/>
          <w:color w:val="000000" w:themeColor="text1"/>
          <w:sz w:val="27"/>
          <w:szCs w:val="27"/>
        </w:rPr>
        <w:t>(…)</w:t>
      </w:r>
      <w:r w:rsidRPr="00381BFF">
        <w:rPr>
          <w:rFonts w:ascii="Arial Narrow" w:hAnsi="Arial Narrow" w:cs="Arial"/>
          <w:color w:val="000000" w:themeColor="text1"/>
          <w:sz w:val="27"/>
          <w:szCs w:val="27"/>
        </w:rPr>
        <w:t>, en contra del</w:t>
      </w:r>
      <w:r w:rsidR="008E3003" w:rsidRPr="00381BFF">
        <w:rPr>
          <w:rFonts w:ascii="Arial Narrow" w:hAnsi="Arial Narrow" w:cs="Arial"/>
          <w:color w:val="000000" w:themeColor="text1"/>
          <w:sz w:val="27"/>
          <w:szCs w:val="27"/>
        </w:rPr>
        <w:t xml:space="preserve"> </w:t>
      </w:r>
      <w:r w:rsidRPr="00381BFF">
        <w:rPr>
          <w:rFonts w:ascii="Arial Narrow" w:hAnsi="Arial Narrow" w:cs="Arial"/>
          <w:color w:val="000000" w:themeColor="text1"/>
          <w:sz w:val="27"/>
          <w:szCs w:val="27"/>
        </w:rPr>
        <w:t xml:space="preserve"> </w:t>
      </w:r>
      <w:r w:rsidRPr="00381BFF">
        <w:rPr>
          <w:rFonts w:ascii="Arial Narrow" w:hAnsi="Arial Narrow" w:cs="Arial"/>
          <w:b/>
          <w:color w:val="000000" w:themeColor="text1"/>
          <w:sz w:val="27"/>
          <w:szCs w:val="27"/>
        </w:rPr>
        <w:t>DIRE</w:t>
      </w:r>
      <w:r w:rsidR="008E3003" w:rsidRPr="00381BFF">
        <w:rPr>
          <w:rFonts w:ascii="Arial Narrow" w:hAnsi="Arial Narrow" w:cs="Arial"/>
          <w:b/>
          <w:color w:val="000000" w:themeColor="text1"/>
          <w:sz w:val="27"/>
          <w:szCs w:val="27"/>
        </w:rPr>
        <w:t xml:space="preserve">CTOR DE VERIFICACIÓN URBANA E INSPECTOR </w:t>
      </w:r>
      <w:r w:rsidR="00381BFF" w:rsidRPr="00381BFF">
        <w:rPr>
          <w:rFonts w:ascii="Arial Narrow" w:hAnsi="Arial Narrow"/>
          <w:b/>
          <w:bCs/>
          <w:color w:val="000000" w:themeColor="text1"/>
          <w:sz w:val="27"/>
          <w:szCs w:val="27"/>
        </w:rPr>
        <w:t>(…)</w:t>
      </w:r>
      <w:r w:rsidR="008E3003" w:rsidRPr="00381BFF">
        <w:rPr>
          <w:rFonts w:ascii="Arial Narrow" w:hAnsi="Arial Narrow" w:cs="Arial"/>
          <w:b/>
          <w:color w:val="000000" w:themeColor="text1"/>
          <w:sz w:val="27"/>
          <w:szCs w:val="27"/>
        </w:rPr>
        <w:t>, ADSCRITO A LA DIRECCIÓN DE VERIFICACIÓN URBANA</w:t>
      </w:r>
      <w:r w:rsidRPr="00381BFF">
        <w:rPr>
          <w:rFonts w:ascii="Arial Narrow" w:hAnsi="Arial Narrow"/>
          <w:color w:val="000000" w:themeColor="text1"/>
          <w:sz w:val="27"/>
          <w:szCs w:val="27"/>
        </w:rPr>
        <w:t xml:space="preserve">, </w:t>
      </w:r>
      <w:r w:rsidRPr="00381BFF">
        <w:rPr>
          <w:rFonts w:ascii="Arial Narrow" w:hAnsi="Arial Narrow" w:cs="Arial Narrow"/>
          <w:color w:val="000000" w:themeColor="text1"/>
          <w:sz w:val="27"/>
          <w:szCs w:val="27"/>
        </w:rPr>
        <w:t xml:space="preserve">por ser este el momento procesal oportuno se resuelve; y, </w:t>
      </w:r>
      <w:r w:rsidRPr="00381BFF">
        <w:rPr>
          <w:rFonts w:ascii="Arial Narrow" w:hAnsi="Arial Narrow"/>
          <w:color w:val="000000" w:themeColor="text1"/>
          <w:sz w:val="27"/>
          <w:szCs w:val="27"/>
        </w:rPr>
        <w:t xml:space="preserve">. . . . . . . . . . . . . . . . . . . . . . . . . . . </w:t>
      </w:r>
    </w:p>
    <w:p w:rsidR="004C3134" w:rsidRPr="00381BFF" w:rsidRDefault="004C3134" w:rsidP="004C3134">
      <w:pPr>
        <w:spacing w:line="276" w:lineRule="auto"/>
        <w:jc w:val="both"/>
        <w:rPr>
          <w:rFonts w:ascii="Arial Narrow" w:hAnsi="Arial Narrow"/>
          <w:color w:val="000000" w:themeColor="text1"/>
          <w:sz w:val="27"/>
          <w:szCs w:val="27"/>
        </w:rPr>
      </w:pPr>
    </w:p>
    <w:p w:rsidR="004C3134" w:rsidRPr="00381BFF" w:rsidRDefault="004C3134" w:rsidP="004C3134">
      <w:pPr>
        <w:spacing w:line="276" w:lineRule="auto"/>
        <w:jc w:val="center"/>
        <w:rPr>
          <w:rFonts w:ascii="Arial Narrow" w:hAnsi="Arial Narrow" w:cs="Arial"/>
          <w:b/>
          <w:color w:val="000000" w:themeColor="text1"/>
          <w:sz w:val="27"/>
          <w:szCs w:val="27"/>
        </w:rPr>
      </w:pPr>
      <w:r w:rsidRPr="00381BFF">
        <w:rPr>
          <w:rFonts w:ascii="Arial Narrow" w:hAnsi="Arial Narrow"/>
          <w:b/>
          <w:color w:val="000000" w:themeColor="text1"/>
          <w:sz w:val="27"/>
          <w:szCs w:val="27"/>
        </w:rPr>
        <w:t>R E S U L T A N D O:</w:t>
      </w:r>
    </w:p>
    <w:p w:rsidR="004C3134" w:rsidRPr="00381BFF" w:rsidRDefault="004C3134" w:rsidP="004C3134">
      <w:pPr>
        <w:tabs>
          <w:tab w:val="left" w:pos="3510"/>
        </w:tabs>
        <w:spacing w:line="276" w:lineRule="auto"/>
        <w:rPr>
          <w:rFonts w:ascii="Arial Narrow" w:hAnsi="Arial Narrow"/>
          <w:color w:val="000000" w:themeColor="text1"/>
          <w:sz w:val="27"/>
          <w:szCs w:val="27"/>
        </w:rPr>
      </w:pPr>
    </w:p>
    <w:p w:rsidR="004C3134" w:rsidRPr="00381BFF" w:rsidRDefault="004C3134" w:rsidP="004C3134">
      <w:pPr>
        <w:tabs>
          <w:tab w:val="left" w:pos="3510"/>
        </w:tabs>
        <w:spacing w:line="276"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Presentación de la demanda.</w:t>
      </w:r>
    </w:p>
    <w:p w:rsidR="004C3134"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 xml:space="preserve">PRIMERO.- </w:t>
      </w:r>
      <w:r w:rsidRPr="00381BFF">
        <w:rPr>
          <w:rFonts w:ascii="Arial Narrow" w:hAnsi="Arial Narrow"/>
          <w:color w:val="000000" w:themeColor="text1"/>
          <w:sz w:val="27"/>
          <w:szCs w:val="27"/>
        </w:rPr>
        <w:t xml:space="preserve">El </w:t>
      </w:r>
      <w:r w:rsidR="008E3003" w:rsidRPr="00381BFF">
        <w:rPr>
          <w:rFonts w:ascii="Arial Narrow" w:hAnsi="Arial Narrow"/>
          <w:b/>
          <w:bCs/>
          <w:color w:val="000000" w:themeColor="text1"/>
          <w:sz w:val="27"/>
          <w:szCs w:val="27"/>
        </w:rPr>
        <w:t xml:space="preserve">01 primero  de noviembre </w:t>
      </w:r>
      <w:r w:rsidRPr="00381BFF">
        <w:rPr>
          <w:rFonts w:ascii="Arial Narrow" w:hAnsi="Arial Narrow"/>
          <w:b/>
          <w:bCs/>
          <w:color w:val="000000" w:themeColor="text1"/>
          <w:sz w:val="27"/>
          <w:szCs w:val="27"/>
        </w:rPr>
        <w:t xml:space="preserve"> del año 2019 dos mil diecinueve</w:t>
      </w:r>
      <w:r w:rsidRPr="00381BFF">
        <w:rPr>
          <w:rFonts w:ascii="Arial Narrow" w:hAnsi="Arial Narrow"/>
          <w:color w:val="000000" w:themeColor="text1"/>
          <w:sz w:val="27"/>
          <w:szCs w:val="27"/>
        </w:rPr>
        <w:t xml:space="preserve">, la parte actora presentó la demanda en la Oficialía Común de Partes de los Juzgados Administrativos Municipales de León, Guanajuato. . . . . . . . . . . . . . . . . . . . . . . . . . . . </w:t>
      </w:r>
    </w:p>
    <w:p w:rsidR="004C3134" w:rsidRPr="00381BFF" w:rsidRDefault="004C3134" w:rsidP="004C3134">
      <w:pPr>
        <w:spacing w:line="276" w:lineRule="auto"/>
        <w:jc w:val="both"/>
        <w:rPr>
          <w:rFonts w:ascii="Arial Narrow" w:hAnsi="Arial Narrow"/>
          <w:color w:val="000000" w:themeColor="text1"/>
          <w:sz w:val="27"/>
          <w:szCs w:val="27"/>
        </w:rPr>
      </w:pPr>
    </w:p>
    <w:p w:rsidR="004C3134" w:rsidRPr="00381BFF" w:rsidRDefault="008E3003" w:rsidP="004C3134">
      <w:pPr>
        <w:spacing w:line="276" w:lineRule="auto"/>
        <w:ind w:left="3540" w:firstLine="708"/>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 xml:space="preserve">Se desecha </w:t>
      </w:r>
      <w:r w:rsidR="004C3134" w:rsidRPr="00381BFF">
        <w:rPr>
          <w:rFonts w:ascii="Arial Narrow" w:hAnsi="Arial Narrow"/>
          <w:b/>
          <w:i/>
          <w:color w:val="000000" w:themeColor="text1"/>
          <w:sz w:val="27"/>
          <w:szCs w:val="27"/>
        </w:rPr>
        <w:t>demanda.</w:t>
      </w:r>
    </w:p>
    <w:p w:rsidR="004C3134"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SEGUNDO.-</w:t>
      </w:r>
      <w:r w:rsidRPr="00381BFF">
        <w:rPr>
          <w:rFonts w:ascii="Arial Narrow" w:hAnsi="Arial Narrow"/>
          <w:color w:val="000000" w:themeColor="text1"/>
          <w:sz w:val="27"/>
          <w:szCs w:val="27"/>
        </w:rPr>
        <w:t xml:space="preserve"> Por auto de fecha </w:t>
      </w:r>
      <w:r w:rsidRPr="00381BFF">
        <w:rPr>
          <w:rFonts w:ascii="Arial Narrow" w:hAnsi="Arial Narrow"/>
          <w:b/>
          <w:bCs/>
          <w:color w:val="000000" w:themeColor="text1"/>
          <w:sz w:val="27"/>
          <w:szCs w:val="27"/>
        </w:rPr>
        <w:t>11 once de</w:t>
      </w:r>
      <w:r w:rsidR="008E3003" w:rsidRPr="00381BFF">
        <w:rPr>
          <w:rFonts w:ascii="Arial Narrow" w:hAnsi="Arial Narrow"/>
          <w:b/>
          <w:bCs/>
          <w:color w:val="000000" w:themeColor="text1"/>
          <w:sz w:val="27"/>
          <w:szCs w:val="27"/>
        </w:rPr>
        <w:t xml:space="preserve"> noviembre </w:t>
      </w:r>
      <w:r w:rsidRPr="00381BFF">
        <w:rPr>
          <w:rFonts w:ascii="Arial Narrow" w:hAnsi="Arial Narrow"/>
          <w:b/>
          <w:bCs/>
          <w:color w:val="000000" w:themeColor="text1"/>
          <w:sz w:val="27"/>
          <w:szCs w:val="27"/>
        </w:rPr>
        <w:t>del año 2019 dos mil diecinueve</w:t>
      </w:r>
      <w:r w:rsidRPr="00381BFF">
        <w:rPr>
          <w:rFonts w:ascii="Arial Narrow" w:hAnsi="Arial Narrow"/>
          <w:color w:val="000000" w:themeColor="text1"/>
          <w:sz w:val="27"/>
          <w:szCs w:val="27"/>
        </w:rPr>
        <w:t xml:space="preserve">, a la parte actora se </w:t>
      </w:r>
      <w:r w:rsidR="008E3003" w:rsidRPr="00381BFF">
        <w:rPr>
          <w:rFonts w:ascii="Arial Narrow" w:hAnsi="Arial Narrow"/>
          <w:color w:val="000000" w:themeColor="text1"/>
          <w:sz w:val="27"/>
          <w:szCs w:val="27"/>
        </w:rPr>
        <w:t>desechó demanda por haber sido extemporánea</w:t>
      </w:r>
      <w:r w:rsidRPr="00381BFF">
        <w:rPr>
          <w:rFonts w:ascii="Arial Narrow" w:hAnsi="Arial Narrow"/>
          <w:color w:val="000000" w:themeColor="text1"/>
          <w:sz w:val="27"/>
          <w:szCs w:val="27"/>
        </w:rPr>
        <w:t xml:space="preserve">. . . </w:t>
      </w:r>
    </w:p>
    <w:p w:rsidR="004C3134" w:rsidRPr="00381BFF" w:rsidRDefault="004C3134" w:rsidP="004C3134">
      <w:pPr>
        <w:spacing w:line="360" w:lineRule="auto"/>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 </w:t>
      </w:r>
    </w:p>
    <w:p w:rsidR="004C3134" w:rsidRPr="00381BFF" w:rsidRDefault="004C3134" w:rsidP="004C3134">
      <w:pPr>
        <w:spacing w:line="360" w:lineRule="auto"/>
        <w:jc w:val="right"/>
        <w:rPr>
          <w:rFonts w:ascii="Arial Narrow" w:hAnsi="Arial Narrow"/>
          <w:b/>
          <w:bCs/>
          <w:i/>
          <w:iCs/>
          <w:color w:val="000000" w:themeColor="text1"/>
          <w:sz w:val="27"/>
          <w:szCs w:val="27"/>
        </w:rPr>
      </w:pPr>
      <w:r w:rsidRPr="00381BFF">
        <w:rPr>
          <w:rFonts w:ascii="Arial Narrow" w:hAnsi="Arial Narrow"/>
          <w:b/>
          <w:bCs/>
          <w:i/>
          <w:iCs/>
          <w:color w:val="000000" w:themeColor="text1"/>
          <w:sz w:val="27"/>
          <w:szCs w:val="27"/>
        </w:rPr>
        <w:t>Se recibe recurso.</w:t>
      </w:r>
    </w:p>
    <w:p w:rsidR="004B1089" w:rsidRPr="00381BFF" w:rsidRDefault="004C3134" w:rsidP="004C3134">
      <w:pPr>
        <w:spacing w:line="360" w:lineRule="auto"/>
        <w:jc w:val="both"/>
        <w:rPr>
          <w:rFonts w:ascii="Arial Narrow" w:hAnsi="Arial Narrow"/>
          <w:color w:val="000000" w:themeColor="text1"/>
          <w:sz w:val="27"/>
          <w:szCs w:val="27"/>
        </w:rPr>
      </w:pPr>
      <w:r w:rsidRPr="00381BFF">
        <w:rPr>
          <w:rFonts w:ascii="Arial Narrow" w:hAnsi="Arial Narrow"/>
          <w:b/>
          <w:bCs/>
          <w:i/>
          <w:iCs/>
          <w:color w:val="000000" w:themeColor="text1"/>
          <w:sz w:val="27"/>
          <w:szCs w:val="27"/>
        </w:rPr>
        <w:tab/>
      </w:r>
      <w:r w:rsidRPr="00381BFF">
        <w:rPr>
          <w:rFonts w:ascii="Arial Narrow" w:hAnsi="Arial Narrow"/>
          <w:b/>
          <w:bCs/>
          <w:color w:val="000000" w:themeColor="text1"/>
          <w:sz w:val="27"/>
          <w:szCs w:val="27"/>
        </w:rPr>
        <w:t xml:space="preserve">TERCERO.- </w:t>
      </w:r>
      <w:r w:rsidRPr="00381BFF">
        <w:rPr>
          <w:rFonts w:ascii="Arial Narrow" w:hAnsi="Arial Narrow"/>
          <w:color w:val="000000" w:themeColor="text1"/>
          <w:sz w:val="27"/>
          <w:szCs w:val="27"/>
        </w:rPr>
        <w:t xml:space="preserve"> El </w:t>
      </w:r>
      <w:r w:rsidRPr="00381BFF">
        <w:rPr>
          <w:rFonts w:ascii="Arial Narrow" w:hAnsi="Arial Narrow"/>
          <w:b/>
          <w:bCs/>
          <w:color w:val="000000" w:themeColor="text1"/>
          <w:sz w:val="27"/>
          <w:szCs w:val="27"/>
        </w:rPr>
        <w:t xml:space="preserve">29 veintinueve de </w:t>
      </w:r>
      <w:r w:rsidR="008E3003" w:rsidRPr="00381BFF">
        <w:rPr>
          <w:rFonts w:ascii="Arial Narrow" w:hAnsi="Arial Narrow"/>
          <w:b/>
          <w:bCs/>
          <w:color w:val="000000" w:themeColor="text1"/>
          <w:sz w:val="27"/>
          <w:szCs w:val="27"/>
        </w:rPr>
        <w:t xml:space="preserve">noviembre </w:t>
      </w:r>
      <w:r w:rsidRPr="00381BFF">
        <w:rPr>
          <w:rFonts w:ascii="Arial Narrow" w:hAnsi="Arial Narrow"/>
          <w:b/>
          <w:bCs/>
          <w:color w:val="000000" w:themeColor="text1"/>
          <w:sz w:val="27"/>
          <w:szCs w:val="27"/>
        </w:rPr>
        <w:t>del año 2019 dos mil diecinueve</w:t>
      </w:r>
      <w:r w:rsidRPr="00381BFF">
        <w:rPr>
          <w:rFonts w:ascii="Arial Narrow" w:hAnsi="Arial Narrow"/>
          <w:color w:val="000000" w:themeColor="text1"/>
          <w:sz w:val="27"/>
          <w:szCs w:val="27"/>
        </w:rPr>
        <w:t>, l</w:t>
      </w:r>
      <w:r w:rsidR="008E3003" w:rsidRPr="00381BFF">
        <w:rPr>
          <w:rFonts w:ascii="Arial Narrow" w:hAnsi="Arial Narrow"/>
          <w:color w:val="000000" w:themeColor="text1"/>
          <w:sz w:val="27"/>
          <w:szCs w:val="27"/>
        </w:rPr>
        <w:t>a</w:t>
      </w:r>
      <w:r w:rsidRPr="00381BFF">
        <w:rPr>
          <w:rFonts w:ascii="Arial Narrow" w:hAnsi="Arial Narrow"/>
          <w:color w:val="000000" w:themeColor="text1"/>
          <w:sz w:val="27"/>
          <w:szCs w:val="27"/>
        </w:rPr>
        <w:t xml:space="preserve"> </w:t>
      </w:r>
      <w:r w:rsidR="008E3003"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parte actora presentó promoción; y, por auto de fecha 0</w:t>
      </w:r>
      <w:r w:rsidR="008E3003" w:rsidRPr="00381BFF">
        <w:rPr>
          <w:rFonts w:ascii="Arial Narrow" w:hAnsi="Arial Narrow"/>
          <w:color w:val="000000" w:themeColor="text1"/>
          <w:sz w:val="27"/>
          <w:szCs w:val="27"/>
        </w:rPr>
        <w:t xml:space="preserve">3 tres de diciembre </w:t>
      </w:r>
      <w:r w:rsidRPr="00381BFF">
        <w:rPr>
          <w:rFonts w:ascii="Arial Narrow" w:hAnsi="Arial Narrow"/>
          <w:color w:val="000000" w:themeColor="text1"/>
          <w:sz w:val="27"/>
          <w:szCs w:val="27"/>
        </w:rPr>
        <w:t xml:space="preserve"> de ese mismo año, se le tuvo por recibido el recurso de revisión en contra del </w:t>
      </w:r>
      <w:r w:rsidR="00F97D62" w:rsidRPr="00381BFF">
        <w:rPr>
          <w:rFonts w:ascii="Arial Narrow" w:hAnsi="Arial Narrow"/>
          <w:color w:val="000000" w:themeColor="text1"/>
          <w:sz w:val="27"/>
          <w:szCs w:val="27"/>
        </w:rPr>
        <w:t xml:space="preserve">acuerdo </w:t>
      </w:r>
      <w:r w:rsidRPr="00381BFF">
        <w:rPr>
          <w:rFonts w:ascii="Arial Narrow" w:hAnsi="Arial Narrow"/>
          <w:color w:val="000000" w:themeColor="text1"/>
          <w:sz w:val="27"/>
          <w:szCs w:val="27"/>
        </w:rPr>
        <w:t xml:space="preserve">de fecha 11 once de </w:t>
      </w:r>
      <w:r w:rsidR="008E3003" w:rsidRPr="00381BFF">
        <w:rPr>
          <w:rFonts w:ascii="Arial Narrow" w:hAnsi="Arial Narrow"/>
          <w:color w:val="000000" w:themeColor="text1"/>
          <w:sz w:val="27"/>
          <w:szCs w:val="27"/>
        </w:rPr>
        <w:t xml:space="preserve">noviembre </w:t>
      </w:r>
      <w:r w:rsidR="00F97D62" w:rsidRPr="00381BFF">
        <w:rPr>
          <w:rFonts w:ascii="Arial Narrow" w:hAnsi="Arial Narrow"/>
          <w:color w:val="000000" w:themeColor="text1"/>
          <w:sz w:val="27"/>
          <w:szCs w:val="27"/>
        </w:rPr>
        <w:t xml:space="preserve">de ese </w:t>
      </w:r>
      <w:r w:rsidRPr="00381BFF">
        <w:rPr>
          <w:rFonts w:ascii="Arial Narrow" w:hAnsi="Arial Narrow"/>
          <w:color w:val="000000" w:themeColor="text1"/>
          <w:sz w:val="27"/>
          <w:szCs w:val="27"/>
        </w:rPr>
        <w:t xml:space="preserve"> año, ordenándose su remisión a la Secretaría General de Acuerdos del Tribunal de Justicia Administrativa del Estado de Guanajuato. . . . . . . . . . . . . . . . . . . . . . . . . . . .</w:t>
      </w:r>
      <w:r w:rsidR="00F97D62" w:rsidRPr="00381BFF">
        <w:rPr>
          <w:rFonts w:ascii="Arial Narrow" w:hAnsi="Arial Narrow"/>
          <w:color w:val="000000" w:themeColor="text1"/>
          <w:sz w:val="27"/>
          <w:szCs w:val="27"/>
        </w:rPr>
        <w:t xml:space="preserve"> . . . </w:t>
      </w:r>
      <w:r w:rsidR="008E3003" w:rsidRPr="00381BFF">
        <w:rPr>
          <w:rFonts w:ascii="Arial Narrow" w:hAnsi="Arial Narrow"/>
          <w:color w:val="000000" w:themeColor="text1"/>
          <w:sz w:val="27"/>
          <w:szCs w:val="27"/>
        </w:rPr>
        <w:t>. . . . . . . . . . . . . . .</w:t>
      </w:r>
      <w:r w:rsidR="00F97D62" w:rsidRPr="00381BFF">
        <w:rPr>
          <w:rFonts w:ascii="Arial Narrow" w:hAnsi="Arial Narrow"/>
          <w:color w:val="000000" w:themeColor="text1"/>
          <w:sz w:val="27"/>
          <w:szCs w:val="27"/>
        </w:rPr>
        <w:t xml:space="preserve"> . . . . . . . . .</w:t>
      </w:r>
    </w:p>
    <w:p w:rsidR="004B1089" w:rsidRPr="00381BFF" w:rsidRDefault="004B1089" w:rsidP="004C3134">
      <w:pPr>
        <w:spacing w:line="360" w:lineRule="auto"/>
        <w:jc w:val="both"/>
        <w:rPr>
          <w:rFonts w:ascii="Arial Narrow" w:hAnsi="Arial Narrow"/>
          <w:color w:val="000000" w:themeColor="text1"/>
          <w:sz w:val="27"/>
          <w:szCs w:val="27"/>
        </w:rPr>
      </w:pPr>
    </w:p>
    <w:p w:rsidR="004B1089" w:rsidRPr="00381BFF" w:rsidRDefault="004B1089" w:rsidP="004C3134">
      <w:pPr>
        <w:spacing w:line="360" w:lineRule="auto"/>
        <w:jc w:val="both"/>
        <w:rPr>
          <w:rFonts w:ascii="Arial Narrow" w:hAnsi="Arial Narrow"/>
          <w:color w:val="000000" w:themeColor="text1"/>
          <w:sz w:val="27"/>
          <w:szCs w:val="27"/>
        </w:rPr>
      </w:pPr>
    </w:p>
    <w:p w:rsidR="004C3134" w:rsidRPr="00381BFF" w:rsidRDefault="004B1089" w:rsidP="00F97D62">
      <w:pPr>
        <w:spacing w:line="360"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Se recibe resolución y se admite demanda y pruebas</w:t>
      </w:r>
    </w:p>
    <w:p w:rsidR="004B1089" w:rsidRPr="00381BFF" w:rsidRDefault="004B1089" w:rsidP="004B1089">
      <w:pPr>
        <w:spacing w:line="360" w:lineRule="auto"/>
        <w:ind w:firstLine="708"/>
        <w:jc w:val="both"/>
        <w:rPr>
          <w:rFonts w:ascii="Arial Narrow" w:hAnsi="Arial Narrow"/>
          <w:color w:val="000000" w:themeColor="text1"/>
          <w:sz w:val="27"/>
          <w:szCs w:val="27"/>
        </w:rPr>
      </w:pPr>
      <w:r w:rsidRPr="00381BFF">
        <w:rPr>
          <w:rFonts w:ascii="Arial Narrow" w:hAnsi="Arial Narrow"/>
          <w:b/>
          <w:i/>
          <w:color w:val="000000" w:themeColor="text1"/>
          <w:sz w:val="27"/>
          <w:szCs w:val="27"/>
        </w:rPr>
        <w:tab/>
      </w:r>
      <w:r w:rsidRPr="00381BFF">
        <w:rPr>
          <w:rFonts w:ascii="Arial Narrow" w:hAnsi="Arial Narrow"/>
          <w:b/>
          <w:color w:val="000000" w:themeColor="text1"/>
          <w:sz w:val="27"/>
          <w:szCs w:val="27"/>
        </w:rPr>
        <w:t xml:space="preserve">CUARTO.- </w:t>
      </w:r>
      <w:r w:rsidR="00F97D62" w:rsidRPr="00381BFF">
        <w:rPr>
          <w:rFonts w:ascii="Arial Narrow" w:hAnsi="Arial Narrow"/>
          <w:color w:val="000000" w:themeColor="text1"/>
          <w:sz w:val="27"/>
          <w:szCs w:val="27"/>
        </w:rPr>
        <w:t>Por acuerdo d</w:t>
      </w:r>
      <w:r w:rsidRPr="00381BFF">
        <w:rPr>
          <w:rFonts w:ascii="Arial Narrow" w:hAnsi="Arial Narrow"/>
          <w:color w:val="000000" w:themeColor="text1"/>
          <w:sz w:val="27"/>
          <w:szCs w:val="27"/>
        </w:rPr>
        <w:t xml:space="preserve">el día </w:t>
      </w:r>
      <w:r w:rsidRPr="00381BFF">
        <w:rPr>
          <w:rFonts w:ascii="Arial Narrow" w:hAnsi="Arial Narrow"/>
          <w:b/>
          <w:color w:val="000000" w:themeColor="text1"/>
          <w:sz w:val="27"/>
          <w:szCs w:val="27"/>
        </w:rPr>
        <w:t>04 cuatro de marzo del presente año</w:t>
      </w:r>
      <w:r w:rsidRPr="00381BFF">
        <w:rPr>
          <w:rFonts w:ascii="Arial Narrow" w:hAnsi="Arial Narrow"/>
          <w:color w:val="000000" w:themeColor="text1"/>
          <w:sz w:val="27"/>
          <w:szCs w:val="27"/>
        </w:rPr>
        <w:t xml:space="preserve">, se tuvo por recibida la resolución dictada por la Magistrada de la Tercera Sala del Tribunal de Justicia Administrativa del Estado, en la que se declara ejecutoriada </w:t>
      </w:r>
      <w:r w:rsidRPr="00381BFF">
        <w:rPr>
          <w:rFonts w:ascii="Arial Narrow" w:hAnsi="Arial Narrow"/>
          <w:color w:val="000000" w:themeColor="text1"/>
          <w:sz w:val="27"/>
          <w:szCs w:val="27"/>
        </w:rPr>
        <w:lastRenderedPageBreak/>
        <w:t xml:space="preserve">la resolución del recurso de revisión número </w:t>
      </w:r>
      <w:r w:rsidRPr="00381BFF">
        <w:rPr>
          <w:rFonts w:ascii="Arial Narrow" w:hAnsi="Arial Narrow"/>
          <w:b/>
          <w:color w:val="000000" w:themeColor="text1"/>
          <w:sz w:val="27"/>
          <w:szCs w:val="27"/>
        </w:rPr>
        <w:t xml:space="preserve">R.R.652/3ª Sala/19, </w:t>
      </w:r>
      <w:r w:rsidRPr="00381BFF">
        <w:rPr>
          <w:rFonts w:ascii="Arial Narrow" w:hAnsi="Arial Narrow"/>
          <w:color w:val="000000" w:themeColor="text1"/>
          <w:sz w:val="27"/>
          <w:szCs w:val="27"/>
        </w:rPr>
        <w:t>procediendo a admitir a trámite la demanda</w:t>
      </w:r>
      <w:r w:rsidRPr="00381BFF">
        <w:rPr>
          <w:rFonts w:ascii="Arial Narrow" w:hAnsi="Arial Narrow" w:cs="Arial"/>
          <w:color w:val="000000" w:themeColor="text1"/>
          <w:sz w:val="27"/>
          <w:szCs w:val="27"/>
        </w:rPr>
        <w:t xml:space="preserve"> y </w:t>
      </w:r>
      <w:r w:rsidRPr="00381BFF">
        <w:rPr>
          <w:rFonts w:ascii="Arial Narrow" w:hAnsi="Arial Narrow"/>
          <w:color w:val="000000" w:themeColor="text1"/>
          <w:sz w:val="27"/>
          <w:szCs w:val="27"/>
        </w:rPr>
        <w:t xml:space="preserve">las pruebas documentales exhibidas a la misma, las que por su especial naturaleza se desahogaron en ese momento procesal; además se concedió la suspensión solicitada. . . . . . . . . . . . . . . . . . . . . . . . </w:t>
      </w:r>
      <w:r w:rsidR="00F97D62" w:rsidRPr="00381BFF">
        <w:rPr>
          <w:rFonts w:ascii="Arial Narrow" w:hAnsi="Arial Narrow"/>
          <w:color w:val="000000" w:themeColor="text1"/>
          <w:sz w:val="27"/>
          <w:szCs w:val="27"/>
        </w:rPr>
        <w:t>. . . . . . . . . . . . . .</w:t>
      </w:r>
    </w:p>
    <w:p w:rsidR="004B1089" w:rsidRPr="00381BFF" w:rsidRDefault="004B1089" w:rsidP="004C3134">
      <w:pPr>
        <w:spacing w:line="360" w:lineRule="auto"/>
        <w:jc w:val="both"/>
        <w:rPr>
          <w:rFonts w:ascii="Arial Narrow" w:hAnsi="Arial Narrow"/>
          <w:b/>
          <w:color w:val="000000" w:themeColor="text1"/>
          <w:sz w:val="27"/>
          <w:szCs w:val="27"/>
        </w:rPr>
      </w:pPr>
      <w:r w:rsidRPr="00381BFF">
        <w:rPr>
          <w:rFonts w:ascii="Arial Narrow" w:hAnsi="Arial Narrow"/>
          <w:color w:val="000000" w:themeColor="text1"/>
          <w:sz w:val="27"/>
          <w:szCs w:val="27"/>
        </w:rPr>
        <w:t xml:space="preserve"> </w:t>
      </w:r>
      <w:r w:rsidRPr="00381BFF">
        <w:rPr>
          <w:rFonts w:ascii="Arial Narrow" w:hAnsi="Arial Narrow"/>
          <w:b/>
          <w:color w:val="000000" w:themeColor="text1"/>
          <w:sz w:val="27"/>
          <w:szCs w:val="27"/>
        </w:rPr>
        <w:t xml:space="preserve"> </w:t>
      </w:r>
    </w:p>
    <w:p w:rsidR="004C3134" w:rsidRPr="00381BFF" w:rsidRDefault="004C3134" w:rsidP="004C3134">
      <w:pPr>
        <w:spacing w:line="276"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Contestación de  demanda y admisión de pruebas.</w:t>
      </w:r>
    </w:p>
    <w:p w:rsidR="004C3134" w:rsidRPr="00381BFF" w:rsidRDefault="004C3134" w:rsidP="00207F26">
      <w:pPr>
        <w:spacing w:line="360" w:lineRule="auto"/>
        <w:ind w:firstLine="708"/>
        <w:jc w:val="both"/>
        <w:rPr>
          <w:rFonts w:ascii="Arial Narrow" w:hAnsi="Arial Narrow"/>
          <w:bCs/>
          <w:iCs/>
          <w:color w:val="000000" w:themeColor="text1"/>
          <w:sz w:val="27"/>
          <w:szCs w:val="27"/>
        </w:rPr>
      </w:pPr>
      <w:r w:rsidRPr="00381BFF">
        <w:rPr>
          <w:rFonts w:ascii="Arial Narrow" w:hAnsi="Arial Narrow"/>
          <w:b/>
          <w:color w:val="000000" w:themeColor="text1"/>
          <w:sz w:val="27"/>
          <w:szCs w:val="27"/>
        </w:rPr>
        <w:t xml:space="preserve">CUARTO.- </w:t>
      </w:r>
      <w:r w:rsidRPr="00381BFF">
        <w:rPr>
          <w:rFonts w:ascii="Arial Narrow" w:hAnsi="Arial Narrow"/>
          <w:color w:val="000000" w:themeColor="text1"/>
          <w:sz w:val="27"/>
          <w:szCs w:val="27"/>
        </w:rPr>
        <w:t xml:space="preserve">El </w:t>
      </w:r>
      <w:r w:rsidR="004B1089" w:rsidRPr="00381BFF">
        <w:rPr>
          <w:rFonts w:ascii="Arial Narrow" w:hAnsi="Arial Narrow"/>
          <w:b/>
          <w:bCs/>
          <w:color w:val="000000" w:themeColor="text1"/>
          <w:sz w:val="27"/>
          <w:szCs w:val="27"/>
        </w:rPr>
        <w:t xml:space="preserve">25 veinticinco de marzo </w:t>
      </w:r>
      <w:r w:rsidRPr="00381BFF">
        <w:rPr>
          <w:rFonts w:ascii="Arial Narrow" w:hAnsi="Arial Narrow"/>
          <w:b/>
          <w:bCs/>
          <w:color w:val="000000" w:themeColor="text1"/>
          <w:sz w:val="27"/>
          <w:szCs w:val="27"/>
        </w:rPr>
        <w:t>del año 20</w:t>
      </w:r>
      <w:r w:rsidR="004B1089" w:rsidRPr="00381BFF">
        <w:rPr>
          <w:rFonts w:ascii="Arial Narrow" w:hAnsi="Arial Narrow"/>
          <w:b/>
          <w:bCs/>
          <w:color w:val="000000" w:themeColor="text1"/>
          <w:sz w:val="27"/>
          <w:szCs w:val="27"/>
        </w:rPr>
        <w:t xml:space="preserve">21 </w:t>
      </w:r>
      <w:r w:rsidRPr="00381BFF">
        <w:rPr>
          <w:rFonts w:ascii="Arial Narrow" w:hAnsi="Arial Narrow"/>
          <w:b/>
          <w:bCs/>
          <w:color w:val="000000" w:themeColor="text1"/>
          <w:sz w:val="27"/>
          <w:szCs w:val="27"/>
        </w:rPr>
        <w:t xml:space="preserve"> </w:t>
      </w:r>
      <w:r w:rsidR="004B1089" w:rsidRPr="00381BFF">
        <w:rPr>
          <w:rFonts w:ascii="Arial Narrow" w:hAnsi="Arial Narrow"/>
          <w:b/>
          <w:bCs/>
          <w:color w:val="000000" w:themeColor="text1"/>
          <w:sz w:val="27"/>
          <w:szCs w:val="27"/>
        </w:rPr>
        <w:t>dos mil veintiuno</w:t>
      </w:r>
      <w:r w:rsidRPr="00381BFF">
        <w:rPr>
          <w:rFonts w:ascii="Arial Narrow" w:hAnsi="Arial Narrow"/>
          <w:color w:val="000000" w:themeColor="text1"/>
          <w:sz w:val="27"/>
          <w:szCs w:val="27"/>
        </w:rPr>
        <w:t xml:space="preserve">, la autoridad presentó la contestación de la demanda incoada en contra; y, por auto del día </w:t>
      </w:r>
      <w:r w:rsidR="00207F26" w:rsidRPr="00381BFF">
        <w:rPr>
          <w:rFonts w:ascii="Arial Narrow" w:hAnsi="Arial Narrow"/>
          <w:b/>
          <w:color w:val="000000" w:themeColor="text1"/>
          <w:sz w:val="27"/>
          <w:szCs w:val="27"/>
        </w:rPr>
        <w:t xml:space="preserve">26 veintiséis </w:t>
      </w:r>
      <w:r w:rsidR="00F97D62" w:rsidRPr="00381BFF">
        <w:rPr>
          <w:rFonts w:ascii="Arial Narrow" w:hAnsi="Arial Narrow"/>
          <w:b/>
          <w:color w:val="000000" w:themeColor="text1"/>
          <w:sz w:val="27"/>
          <w:szCs w:val="27"/>
        </w:rPr>
        <w:t>siguiente</w:t>
      </w:r>
      <w:r w:rsidRPr="00381BFF">
        <w:rPr>
          <w:rFonts w:ascii="Arial Narrow" w:hAnsi="Arial Narrow"/>
          <w:color w:val="000000" w:themeColor="text1"/>
          <w:sz w:val="27"/>
          <w:szCs w:val="27"/>
        </w:rPr>
        <w:t xml:space="preserve">,  </w:t>
      </w:r>
      <w:r w:rsidRPr="00381BFF">
        <w:rPr>
          <w:rFonts w:ascii="Arial Narrow" w:hAnsi="Arial Narrow"/>
          <w:color w:val="000000" w:themeColor="text1"/>
          <w:sz w:val="28"/>
          <w:szCs w:val="27"/>
        </w:rPr>
        <w:t>se</w:t>
      </w:r>
      <w:r w:rsidRPr="00381BFF">
        <w:rPr>
          <w:rFonts w:ascii="Arial Narrow" w:hAnsi="Arial Narrow"/>
          <w:color w:val="000000" w:themeColor="text1"/>
          <w:sz w:val="27"/>
          <w:szCs w:val="27"/>
        </w:rPr>
        <w:t xml:space="preserve"> le tuvo </w:t>
      </w:r>
      <w:r w:rsidR="00207F26" w:rsidRPr="00381BFF">
        <w:rPr>
          <w:rFonts w:ascii="Arial Narrow" w:hAnsi="Arial Narrow"/>
          <w:color w:val="000000" w:themeColor="text1"/>
          <w:sz w:val="27"/>
          <w:szCs w:val="27"/>
        </w:rPr>
        <w:t xml:space="preserve">al </w:t>
      </w:r>
      <w:r w:rsidR="00381BFF" w:rsidRPr="00381BFF">
        <w:rPr>
          <w:rFonts w:ascii="Arial Narrow" w:hAnsi="Arial Narrow"/>
          <w:b/>
          <w:bCs/>
          <w:color w:val="000000" w:themeColor="text1"/>
          <w:sz w:val="27"/>
          <w:szCs w:val="27"/>
        </w:rPr>
        <w:t>(…)</w:t>
      </w:r>
      <w:r w:rsidR="00207F26" w:rsidRPr="00381BFF">
        <w:rPr>
          <w:rFonts w:ascii="Arial Narrow" w:hAnsi="Arial Narrow"/>
          <w:color w:val="000000" w:themeColor="text1"/>
          <w:sz w:val="27"/>
          <w:szCs w:val="27"/>
        </w:rPr>
        <w:t xml:space="preserve"> en su carácter de Director de Verificación Urbana y Asuntos Jurídicos, adscrito a la Dirección General de Desarrollo Urbano y por avocación del Inspector </w:t>
      </w:r>
      <w:r w:rsidR="00381BFF" w:rsidRPr="00381BFF">
        <w:rPr>
          <w:rFonts w:ascii="Arial Narrow" w:hAnsi="Arial Narrow"/>
          <w:b/>
          <w:bCs/>
          <w:color w:val="000000" w:themeColor="text1"/>
          <w:sz w:val="27"/>
          <w:szCs w:val="27"/>
        </w:rPr>
        <w:t>(…)</w:t>
      </w:r>
      <w:r w:rsidR="00207F26"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contestándola en tiempo y forma, admitiéndosele la prueba documental</w:t>
      </w:r>
      <w:r w:rsidR="00207F26" w:rsidRPr="00381BFF">
        <w:rPr>
          <w:rFonts w:ascii="Arial Narrow" w:hAnsi="Arial Narrow"/>
          <w:color w:val="000000" w:themeColor="text1"/>
          <w:sz w:val="27"/>
          <w:szCs w:val="27"/>
        </w:rPr>
        <w:t xml:space="preserve"> admitida a la actora, así como las presentadas en su escrito de contestación de demanda, </w:t>
      </w:r>
      <w:r w:rsidRPr="00381BFF">
        <w:rPr>
          <w:rFonts w:ascii="Arial Narrow" w:hAnsi="Arial Narrow"/>
          <w:color w:val="000000" w:themeColor="text1"/>
          <w:sz w:val="27"/>
          <w:szCs w:val="27"/>
        </w:rPr>
        <w:t>la</w:t>
      </w:r>
      <w:r w:rsidR="00207F26" w:rsidRPr="00381BFF">
        <w:rPr>
          <w:rFonts w:ascii="Arial Narrow" w:hAnsi="Arial Narrow"/>
          <w:color w:val="000000" w:themeColor="text1"/>
          <w:sz w:val="27"/>
          <w:szCs w:val="27"/>
        </w:rPr>
        <w:t>s</w:t>
      </w:r>
      <w:r w:rsidRPr="00381BFF">
        <w:rPr>
          <w:rFonts w:ascii="Arial Narrow" w:hAnsi="Arial Narrow"/>
          <w:color w:val="000000" w:themeColor="text1"/>
          <w:sz w:val="27"/>
          <w:szCs w:val="27"/>
        </w:rPr>
        <w:t xml:space="preserve"> que por su propia naturaleza se desahog</w:t>
      </w:r>
      <w:r w:rsidR="00207F26" w:rsidRPr="00381BFF">
        <w:rPr>
          <w:rFonts w:ascii="Arial Narrow" w:hAnsi="Arial Narrow"/>
          <w:color w:val="000000" w:themeColor="text1"/>
          <w:sz w:val="27"/>
          <w:szCs w:val="27"/>
        </w:rPr>
        <w:t xml:space="preserve">aron en ese momento procesal; y </w:t>
      </w:r>
      <w:r w:rsidRPr="00381BFF">
        <w:rPr>
          <w:rFonts w:ascii="Arial Narrow" w:hAnsi="Arial Narrow"/>
          <w:color w:val="000000" w:themeColor="text1"/>
          <w:sz w:val="27"/>
          <w:szCs w:val="27"/>
        </w:rPr>
        <w:t xml:space="preserve">la </w:t>
      </w:r>
      <w:proofErr w:type="spellStart"/>
      <w:r w:rsidRPr="00381BFF">
        <w:rPr>
          <w:rFonts w:ascii="Arial Narrow" w:hAnsi="Arial Narrow"/>
          <w:color w:val="000000" w:themeColor="text1"/>
          <w:sz w:val="27"/>
          <w:szCs w:val="27"/>
        </w:rPr>
        <w:t>presuncional</w:t>
      </w:r>
      <w:proofErr w:type="spellEnd"/>
      <w:r w:rsidRPr="00381BFF">
        <w:rPr>
          <w:rFonts w:ascii="Arial Narrow" w:hAnsi="Arial Narrow"/>
          <w:color w:val="000000" w:themeColor="text1"/>
          <w:sz w:val="27"/>
          <w:szCs w:val="27"/>
        </w:rPr>
        <w:t xml:space="preserve"> legal y h</w:t>
      </w:r>
      <w:r w:rsidR="00207F26" w:rsidRPr="00381BFF">
        <w:rPr>
          <w:rFonts w:ascii="Arial Narrow" w:hAnsi="Arial Narrow"/>
          <w:color w:val="000000" w:themeColor="text1"/>
          <w:sz w:val="27"/>
          <w:szCs w:val="27"/>
        </w:rPr>
        <w:t xml:space="preserve">umana  en  lo  que le beneficie, </w:t>
      </w:r>
      <w:r w:rsidRPr="00381BFF">
        <w:rPr>
          <w:rFonts w:ascii="Arial Narrow" w:hAnsi="Arial Narrow"/>
          <w:color w:val="000000" w:themeColor="text1"/>
          <w:sz w:val="27"/>
          <w:szCs w:val="27"/>
        </w:rPr>
        <w:t xml:space="preserve"> señalándose además fecha y hora para celebrar la audiencia de alegatos. . . . . . . . . </w:t>
      </w:r>
    </w:p>
    <w:p w:rsidR="004C3134" w:rsidRPr="00381BFF" w:rsidRDefault="004C3134" w:rsidP="004C3134">
      <w:pPr>
        <w:spacing w:line="276" w:lineRule="auto"/>
        <w:jc w:val="right"/>
        <w:rPr>
          <w:rFonts w:ascii="Arial Narrow" w:hAnsi="Arial Narrow"/>
          <w:b/>
          <w:i/>
          <w:color w:val="000000" w:themeColor="text1"/>
          <w:sz w:val="27"/>
          <w:szCs w:val="27"/>
        </w:rPr>
      </w:pPr>
    </w:p>
    <w:p w:rsidR="004C3134" w:rsidRPr="00381BFF" w:rsidRDefault="004C3134" w:rsidP="004C3134">
      <w:pPr>
        <w:spacing w:line="276"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Celebración de la audiencia de alegatos.</w:t>
      </w:r>
    </w:p>
    <w:p w:rsidR="004C3134" w:rsidRPr="00381BFF" w:rsidRDefault="00207F26"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QUINTO</w:t>
      </w:r>
      <w:r w:rsidR="004C3134" w:rsidRPr="00381BFF">
        <w:rPr>
          <w:rFonts w:ascii="Arial Narrow" w:hAnsi="Arial Narrow"/>
          <w:b/>
          <w:color w:val="000000" w:themeColor="text1"/>
          <w:sz w:val="27"/>
          <w:szCs w:val="27"/>
        </w:rPr>
        <w:t xml:space="preserve">.- </w:t>
      </w:r>
      <w:r w:rsidR="004C3134" w:rsidRPr="00381BFF">
        <w:rPr>
          <w:rFonts w:ascii="Arial Narrow" w:hAnsi="Arial Narrow"/>
          <w:color w:val="000000" w:themeColor="text1"/>
          <w:sz w:val="27"/>
          <w:szCs w:val="27"/>
        </w:rPr>
        <w:t xml:space="preserve">El </w:t>
      </w:r>
      <w:r w:rsidRPr="00381BFF">
        <w:rPr>
          <w:rFonts w:ascii="Arial Narrow" w:hAnsi="Arial Narrow"/>
          <w:b/>
          <w:bCs/>
          <w:color w:val="000000" w:themeColor="text1"/>
          <w:sz w:val="27"/>
          <w:szCs w:val="27"/>
        </w:rPr>
        <w:t xml:space="preserve">26 veintiséis de abril </w:t>
      </w:r>
      <w:r w:rsidR="004C3134" w:rsidRPr="00381BFF">
        <w:rPr>
          <w:rFonts w:ascii="Arial Narrow" w:hAnsi="Arial Narrow"/>
          <w:b/>
          <w:bCs/>
          <w:color w:val="000000" w:themeColor="text1"/>
          <w:sz w:val="27"/>
          <w:szCs w:val="27"/>
        </w:rPr>
        <w:t xml:space="preserve"> del año </w:t>
      </w:r>
      <w:r w:rsidR="00F97D62" w:rsidRPr="00381BFF">
        <w:rPr>
          <w:rFonts w:ascii="Arial Narrow" w:hAnsi="Arial Narrow"/>
          <w:b/>
          <w:bCs/>
          <w:color w:val="000000" w:themeColor="text1"/>
          <w:sz w:val="27"/>
          <w:szCs w:val="27"/>
        </w:rPr>
        <w:t>en curso</w:t>
      </w:r>
      <w:r w:rsidR="004C3134" w:rsidRPr="00381BFF">
        <w:rPr>
          <w:rFonts w:ascii="Arial Narrow" w:hAnsi="Arial Narrow"/>
          <w:color w:val="000000" w:themeColor="text1"/>
          <w:sz w:val="27"/>
          <w:szCs w:val="27"/>
        </w:rPr>
        <w:t>, a las 1</w:t>
      </w:r>
      <w:r w:rsidRPr="00381BFF">
        <w:rPr>
          <w:rFonts w:ascii="Arial Narrow" w:hAnsi="Arial Narrow"/>
          <w:color w:val="000000" w:themeColor="text1"/>
          <w:sz w:val="27"/>
          <w:szCs w:val="27"/>
        </w:rPr>
        <w:t>2</w:t>
      </w:r>
      <w:r w:rsidR="004C3134" w:rsidRPr="00381BFF">
        <w:rPr>
          <w:rFonts w:ascii="Arial Narrow" w:hAnsi="Arial Narrow"/>
          <w:color w:val="000000" w:themeColor="text1"/>
          <w:sz w:val="27"/>
          <w:szCs w:val="27"/>
        </w:rPr>
        <w:t xml:space="preserve">:00 </w:t>
      </w:r>
      <w:r w:rsidRPr="00381BFF">
        <w:rPr>
          <w:rFonts w:ascii="Arial Narrow" w:hAnsi="Arial Narrow"/>
          <w:color w:val="000000" w:themeColor="text1"/>
          <w:sz w:val="27"/>
          <w:szCs w:val="27"/>
        </w:rPr>
        <w:t xml:space="preserve">doce </w:t>
      </w:r>
      <w:r w:rsidR="004C3134" w:rsidRPr="00381BFF">
        <w:rPr>
          <w:rFonts w:ascii="Arial Narrow" w:hAnsi="Arial Narrow"/>
          <w:color w:val="000000" w:themeColor="text1"/>
          <w:sz w:val="27"/>
          <w:szCs w:val="27"/>
        </w:rPr>
        <w:t xml:space="preserve"> horas, fue celebrada la audiencia de alegatos prevista en el artículo 286 del Código de Procedimiento y Justicia Administrativa para el Estado y los Municipios de Guanajuato, sin la asistencia de las partes y se tuvo a las partes presentando escritos de alegatos; por lo que se procede a emitir la sentencia que en derecho corresponde. </w:t>
      </w:r>
    </w:p>
    <w:p w:rsidR="004C3134" w:rsidRPr="00381BFF" w:rsidRDefault="004C3134" w:rsidP="004C3134">
      <w:pPr>
        <w:spacing w:line="276" w:lineRule="auto"/>
        <w:jc w:val="center"/>
        <w:rPr>
          <w:rFonts w:ascii="Arial Narrow" w:hAnsi="Arial Narrow"/>
          <w:b/>
          <w:color w:val="000000" w:themeColor="text1"/>
          <w:sz w:val="27"/>
          <w:szCs w:val="27"/>
        </w:rPr>
      </w:pPr>
    </w:p>
    <w:p w:rsidR="004C3134" w:rsidRPr="00381BFF" w:rsidRDefault="004C3134" w:rsidP="004C3134">
      <w:pPr>
        <w:spacing w:line="276" w:lineRule="auto"/>
        <w:jc w:val="center"/>
        <w:rPr>
          <w:rFonts w:ascii="Arial Narrow" w:hAnsi="Arial Narrow"/>
          <w:b/>
          <w:color w:val="000000" w:themeColor="text1"/>
          <w:sz w:val="27"/>
          <w:szCs w:val="27"/>
        </w:rPr>
      </w:pPr>
      <w:r w:rsidRPr="00381BFF">
        <w:rPr>
          <w:rFonts w:ascii="Arial Narrow" w:hAnsi="Arial Narrow"/>
          <w:b/>
          <w:color w:val="000000" w:themeColor="text1"/>
          <w:sz w:val="27"/>
          <w:szCs w:val="27"/>
        </w:rPr>
        <w:t>C O N S I D E R A N D O:</w:t>
      </w:r>
    </w:p>
    <w:p w:rsidR="004C3134" w:rsidRPr="00381BFF" w:rsidRDefault="004C3134" w:rsidP="004C3134">
      <w:pPr>
        <w:spacing w:line="276" w:lineRule="auto"/>
        <w:jc w:val="center"/>
        <w:rPr>
          <w:rFonts w:ascii="Arial Narrow" w:hAnsi="Arial Narrow"/>
          <w:b/>
          <w:color w:val="000000" w:themeColor="text1"/>
          <w:sz w:val="27"/>
          <w:szCs w:val="27"/>
        </w:rPr>
      </w:pPr>
    </w:p>
    <w:p w:rsidR="004C3134" w:rsidRPr="00381BFF" w:rsidRDefault="004C3134" w:rsidP="004C3134">
      <w:pPr>
        <w:spacing w:line="276" w:lineRule="auto"/>
        <w:ind w:left="4248" w:firstLine="708"/>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Competencia de este Juzgado.</w:t>
      </w:r>
    </w:p>
    <w:p w:rsidR="004C3134"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PRIMERO.-</w:t>
      </w:r>
      <w:r w:rsidRPr="00381BFF">
        <w:rPr>
          <w:rFonts w:ascii="Arial Narrow" w:hAnsi="Arial Narrow"/>
          <w:color w:val="000000" w:themeColor="text1"/>
          <w:sz w:val="27"/>
          <w:szCs w:val="27"/>
        </w:rPr>
        <w:t xml:space="preserve"> Que conforme a lo previsto por los artículos </w:t>
      </w:r>
      <w:r w:rsidRPr="00381BFF">
        <w:rPr>
          <w:rFonts w:ascii="Arial Narrow" w:hAnsi="Arial Narrow" w:cs="Arial"/>
          <w:bCs/>
          <w:color w:val="000000" w:themeColor="text1"/>
          <w:sz w:val="27"/>
          <w:szCs w:val="27"/>
        </w:rPr>
        <w:t>243</w:t>
      </w:r>
      <w:r w:rsidRPr="00381BFF">
        <w:rPr>
          <w:rFonts w:ascii="Arial Narrow" w:hAnsi="Arial Narrow" w:cs="Arial"/>
          <w:color w:val="000000" w:themeColor="text1"/>
          <w:sz w:val="27"/>
          <w:szCs w:val="27"/>
        </w:rPr>
        <w:t xml:space="preserve"> </w:t>
      </w:r>
      <w:r w:rsidRPr="00381BFF">
        <w:rPr>
          <w:rFonts w:ascii="Arial Narrow" w:hAnsi="Arial Narrow"/>
          <w:color w:val="000000" w:themeColor="text1"/>
          <w:sz w:val="27"/>
          <w:szCs w:val="27"/>
        </w:rPr>
        <w:t>párrafo  segundo y 244 de la Ley Orgánica Municipal para el Estado de Guanajuato en vigor; y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F97D62" w:rsidRPr="00381BFF">
        <w:rPr>
          <w:rFonts w:ascii="Arial Narrow" w:hAnsi="Arial Narrow"/>
          <w:color w:val="000000" w:themeColor="text1"/>
          <w:sz w:val="27"/>
          <w:szCs w:val="27"/>
        </w:rPr>
        <w:t>s</w:t>
      </w:r>
      <w:r w:rsidRPr="00381BFF">
        <w:rPr>
          <w:rFonts w:ascii="Arial Narrow" w:hAnsi="Arial Narrow"/>
          <w:color w:val="000000" w:themeColor="text1"/>
          <w:sz w:val="27"/>
          <w:szCs w:val="27"/>
        </w:rPr>
        <w:t xml:space="preserve"> imputado</w:t>
      </w:r>
      <w:r w:rsidR="00F97D62" w:rsidRPr="00381BFF">
        <w:rPr>
          <w:rFonts w:ascii="Arial Narrow" w:hAnsi="Arial Narrow"/>
          <w:color w:val="000000" w:themeColor="text1"/>
          <w:sz w:val="27"/>
          <w:szCs w:val="27"/>
        </w:rPr>
        <w:t>s</w:t>
      </w:r>
      <w:r w:rsidRPr="00381BFF">
        <w:rPr>
          <w:rFonts w:ascii="Arial Narrow" w:hAnsi="Arial Narrow"/>
          <w:color w:val="000000" w:themeColor="text1"/>
          <w:sz w:val="27"/>
          <w:szCs w:val="27"/>
        </w:rPr>
        <w:t xml:space="preserve"> al </w:t>
      </w:r>
      <w:r w:rsidR="00F97D62" w:rsidRPr="00381BFF">
        <w:rPr>
          <w:rFonts w:ascii="Arial Narrow" w:hAnsi="Arial Narrow" w:cs="Arial"/>
          <w:b/>
          <w:color w:val="000000" w:themeColor="text1"/>
          <w:sz w:val="27"/>
          <w:szCs w:val="27"/>
        </w:rPr>
        <w:t>Director d</w:t>
      </w:r>
      <w:r w:rsidR="0035108D" w:rsidRPr="00381BFF">
        <w:rPr>
          <w:rFonts w:ascii="Arial Narrow" w:hAnsi="Arial Narrow" w:cs="Arial"/>
          <w:b/>
          <w:color w:val="000000" w:themeColor="text1"/>
          <w:sz w:val="27"/>
          <w:szCs w:val="27"/>
        </w:rPr>
        <w:t xml:space="preserve">e Verificación </w:t>
      </w:r>
      <w:r w:rsidR="0035108D" w:rsidRPr="00381BFF">
        <w:rPr>
          <w:rFonts w:ascii="Arial Narrow" w:hAnsi="Arial Narrow" w:cs="Arial"/>
          <w:b/>
          <w:color w:val="000000" w:themeColor="text1"/>
          <w:sz w:val="27"/>
          <w:szCs w:val="27"/>
        </w:rPr>
        <w:lastRenderedPageBreak/>
        <w:t>Urbana e Inspect</w:t>
      </w:r>
      <w:r w:rsidR="00F97D62" w:rsidRPr="00381BFF">
        <w:rPr>
          <w:rFonts w:ascii="Arial Narrow" w:hAnsi="Arial Narrow" w:cs="Arial"/>
          <w:b/>
          <w:color w:val="000000" w:themeColor="text1"/>
          <w:sz w:val="27"/>
          <w:szCs w:val="27"/>
        </w:rPr>
        <w:t xml:space="preserve">or </w:t>
      </w:r>
      <w:r w:rsidR="00381BFF" w:rsidRPr="00381BFF">
        <w:rPr>
          <w:rFonts w:ascii="Arial Narrow" w:hAnsi="Arial Narrow"/>
          <w:b/>
          <w:bCs/>
          <w:color w:val="000000" w:themeColor="text1"/>
          <w:sz w:val="27"/>
          <w:szCs w:val="27"/>
        </w:rPr>
        <w:t>(…)</w:t>
      </w:r>
      <w:r w:rsidR="00F97D62" w:rsidRPr="00381BFF">
        <w:rPr>
          <w:rFonts w:ascii="Arial Narrow" w:hAnsi="Arial Narrow" w:cs="Arial"/>
          <w:b/>
          <w:color w:val="000000" w:themeColor="text1"/>
          <w:sz w:val="27"/>
          <w:szCs w:val="27"/>
        </w:rPr>
        <w:t xml:space="preserve">, </w:t>
      </w:r>
      <w:r w:rsidR="00F97D62" w:rsidRPr="00381BFF">
        <w:rPr>
          <w:rFonts w:ascii="Arial Narrow" w:hAnsi="Arial Narrow" w:cs="Arial"/>
          <w:color w:val="000000" w:themeColor="text1"/>
          <w:sz w:val="27"/>
          <w:szCs w:val="27"/>
        </w:rPr>
        <w:t>a</w:t>
      </w:r>
      <w:r w:rsidR="0035108D" w:rsidRPr="00381BFF">
        <w:rPr>
          <w:rFonts w:ascii="Arial Narrow" w:hAnsi="Arial Narrow" w:cs="Arial"/>
          <w:color w:val="000000" w:themeColor="text1"/>
          <w:sz w:val="27"/>
          <w:szCs w:val="27"/>
        </w:rPr>
        <w:t xml:space="preserve">dscrito a la </w:t>
      </w:r>
      <w:r w:rsidR="00F97D62" w:rsidRPr="00381BFF">
        <w:rPr>
          <w:rFonts w:ascii="Arial Narrow" w:hAnsi="Arial Narrow" w:cs="Arial"/>
          <w:color w:val="000000" w:themeColor="text1"/>
          <w:sz w:val="27"/>
          <w:szCs w:val="27"/>
        </w:rPr>
        <w:t xml:space="preserve">hoy </w:t>
      </w:r>
      <w:r w:rsidR="0035108D" w:rsidRPr="00381BFF">
        <w:rPr>
          <w:rFonts w:ascii="Arial Narrow" w:hAnsi="Arial Narrow" w:cs="Arial"/>
          <w:b/>
          <w:color w:val="000000" w:themeColor="text1"/>
          <w:sz w:val="27"/>
          <w:szCs w:val="27"/>
        </w:rPr>
        <w:t>Dirección de Verificación Urbana</w:t>
      </w:r>
      <w:r w:rsidR="00F97D62" w:rsidRPr="00381BFF">
        <w:rPr>
          <w:rFonts w:ascii="Arial Narrow" w:hAnsi="Arial Narrow" w:cs="Arial"/>
          <w:b/>
          <w:color w:val="000000" w:themeColor="text1"/>
          <w:sz w:val="27"/>
          <w:szCs w:val="27"/>
        </w:rPr>
        <w:t xml:space="preserve"> y Asuntos Jurídicos</w:t>
      </w:r>
      <w:r w:rsidR="0035108D"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 xml:space="preserve">del Municipio de  </w:t>
      </w:r>
      <w:r w:rsidRPr="00381BFF">
        <w:rPr>
          <w:rFonts w:ascii="Arial Narrow" w:hAnsi="Arial Narrow" w:cs="Arial"/>
          <w:color w:val="000000" w:themeColor="text1"/>
          <w:sz w:val="27"/>
          <w:szCs w:val="27"/>
        </w:rPr>
        <w:t>León, Guanajuato</w:t>
      </w:r>
      <w:r w:rsidRPr="00381BFF">
        <w:rPr>
          <w:rFonts w:ascii="Arial Narrow" w:hAnsi="Arial Narrow"/>
          <w:color w:val="000000" w:themeColor="text1"/>
          <w:sz w:val="27"/>
          <w:szCs w:val="27"/>
        </w:rPr>
        <w:t xml:space="preserve">. . . . </w:t>
      </w:r>
    </w:p>
    <w:p w:rsidR="004C3134" w:rsidRPr="00381BFF" w:rsidRDefault="004C3134" w:rsidP="004C3134">
      <w:pPr>
        <w:spacing w:line="276" w:lineRule="auto"/>
        <w:jc w:val="right"/>
        <w:rPr>
          <w:rFonts w:ascii="Arial Narrow" w:hAnsi="Arial Narrow"/>
          <w:b/>
          <w:i/>
          <w:color w:val="000000" w:themeColor="text1"/>
          <w:sz w:val="27"/>
          <w:szCs w:val="27"/>
        </w:rPr>
      </w:pPr>
    </w:p>
    <w:p w:rsidR="004C3134" w:rsidRPr="00381BFF" w:rsidRDefault="004C3134" w:rsidP="004C3134">
      <w:pPr>
        <w:spacing w:line="360"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Existencia del acto impugnado.</w:t>
      </w:r>
    </w:p>
    <w:p w:rsidR="0035108D"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SEGUNDO</w:t>
      </w:r>
      <w:r w:rsidRPr="00381BFF">
        <w:rPr>
          <w:rFonts w:ascii="Arial Narrow" w:hAnsi="Arial Narrow"/>
          <w:color w:val="000000" w:themeColor="text1"/>
          <w:sz w:val="27"/>
          <w:szCs w:val="27"/>
        </w:rPr>
        <w:t>.- La parte actora impugna</w:t>
      </w:r>
      <w:r w:rsidR="0035108D" w:rsidRPr="00381BFF">
        <w:rPr>
          <w:rFonts w:ascii="Arial Narrow" w:hAnsi="Arial Narrow"/>
          <w:color w:val="000000" w:themeColor="text1"/>
          <w:sz w:val="27"/>
          <w:szCs w:val="27"/>
        </w:rPr>
        <w:t xml:space="preserve">: </w:t>
      </w:r>
      <w:r w:rsidR="0035108D" w:rsidRPr="00381BFF">
        <w:rPr>
          <w:rFonts w:ascii="Arial Narrow" w:hAnsi="Arial Narrow"/>
          <w:b/>
          <w:color w:val="000000" w:themeColor="text1"/>
          <w:sz w:val="27"/>
          <w:szCs w:val="27"/>
        </w:rPr>
        <w:t>1).</w:t>
      </w:r>
      <w:r w:rsidR="0035108D" w:rsidRPr="00381BFF">
        <w:rPr>
          <w:rFonts w:ascii="Arial Narrow" w:hAnsi="Arial Narrow"/>
          <w:color w:val="000000" w:themeColor="text1"/>
          <w:sz w:val="27"/>
          <w:szCs w:val="27"/>
        </w:rPr>
        <w:t xml:space="preserve"> La orden de vista de inspección  de fecha 19 diecinueve de octubre de 201</w:t>
      </w:r>
      <w:r w:rsidR="007E57BD" w:rsidRPr="00381BFF">
        <w:rPr>
          <w:rFonts w:ascii="Arial Narrow" w:hAnsi="Arial Narrow"/>
          <w:color w:val="000000" w:themeColor="text1"/>
          <w:sz w:val="27"/>
          <w:szCs w:val="27"/>
        </w:rPr>
        <w:t>8</w:t>
      </w:r>
      <w:r w:rsidR="0035108D" w:rsidRPr="00381BFF">
        <w:rPr>
          <w:rFonts w:ascii="Arial Narrow" w:hAnsi="Arial Narrow"/>
          <w:color w:val="000000" w:themeColor="text1"/>
          <w:sz w:val="27"/>
          <w:szCs w:val="27"/>
        </w:rPr>
        <w:t xml:space="preserve"> dos mil dieci</w:t>
      </w:r>
      <w:r w:rsidR="007E57BD" w:rsidRPr="00381BFF">
        <w:rPr>
          <w:rFonts w:ascii="Arial Narrow" w:hAnsi="Arial Narrow"/>
          <w:color w:val="000000" w:themeColor="text1"/>
          <w:sz w:val="27"/>
          <w:szCs w:val="27"/>
        </w:rPr>
        <w:t>ocho</w:t>
      </w:r>
      <w:r w:rsidR="0035108D" w:rsidRPr="00381BFF">
        <w:rPr>
          <w:rFonts w:ascii="Arial Narrow" w:hAnsi="Arial Narrow"/>
          <w:color w:val="000000" w:themeColor="text1"/>
          <w:sz w:val="27"/>
          <w:szCs w:val="27"/>
        </w:rPr>
        <w:t xml:space="preserve">,  generada dentro del procedimiento de inspección 290/2018-U; </w:t>
      </w:r>
      <w:r w:rsidR="0035108D" w:rsidRPr="00381BFF">
        <w:rPr>
          <w:rFonts w:ascii="Arial Narrow" w:hAnsi="Arial Narrow"/>
          <w:b/>
          <w:color w:val="000000" w:themeColor="text1"/>
          <w:sz w:val="27"/>
          <w:szCs w:val="27"/>
        </w:rPr>
        <w:t>2).</w:t>
      </w:r>
      <w:r w:rsidR="0035108D" w:rsidRPr="00381BFF">
        <w:rPr>
          <w:rFonts w:ascii="Arial Narrow" w:hAnsi="Arial Narrow"/>
          <w:color w:val="000000" w:themeColor="text1"/>
          <w:sz w:val="27"/>
          <w:szCs w:val="27"/>
        </w:rPr>
        <w:t xml:space="preserve"> El citatorio de fecha 14 catorce de mayo de 2019 dos mil diecinueve, </w:t>
      </w:r>
      <w:r w:rsidRPr="00381BFF">
        <w:rPr>
          <w:rFonts w:ascii="Arial Narrow" w:hAnsi="Arial Narrow"/>
          <w:color w:val="000000" w:themeColor="text1"/>
          <w:sz w:val="27"/>
          <w:szCs w:val="27"/>
        </w:rPr>
        <w:t xml:space="preserve"> </w:t>
      </w:r>
      <w:r w:rsidR="0035108D" w:rsidRPr="00381BFF">
        <w:rPr>
          <w:rFonts w:ascii="Arial Narrow" w:hAnsi="Arial Narrow"/>
          <w:color w:val="000000" w:themeColor="text1"/>
          <w:sz w:val="27"/>
          <w:szCs w:val="27"/>
        </w:rPr>
        <w:t xml:space="preserve">generado dentro del procedimiento de inspección 290/2018-U; </w:t>
      </w:r>
      <w:r w:rsidR="0035108D" w:rsidRPr="00381BFF">
        <w:rPr>
          <w:rFonts w:ascii="Arial Narrow" w:hAnsi="Arial Narrow"/>
          <w:b/>
          <w:color w:val="000000" w:themeColor="text1"/>
          <w:sz w:val="27"/>
          <w:szCs w:val="27"/>
        </w:rPr>
        <w:t xml:space="preserve">3). </w:t>
      </w:r>
      <w:r w:rsidR="0035108D" w:rsidRPr="00381BFF">
        <w:rPr>
          <w:rFonts w:ascii="Arial Narrow" w:hAnsi="Arial Narrow"/>
          <w:color w:val="000000" w:themeColor="text1"/>
          <w:sz w:val="27"/>
          <w:szCs w:val="27"/>
        </w:rPr>
        <w:t xml:space="preserve">El acta de inspección de fecha 15 de mayo de 2019 dos mil diecinueve,  generada dentro del procedimiento de inspección 290/2018-U; y </w:t>
      </w:r>
      <w:r w:rsidR="0035108D" w:rsidRPr="00381BFF">
        <w:rPr>
          <w:rFonts w:ascii="Arial Narrow" w:hAnsi="Arial Narrow"/>
          <w:b/>
          <w:color w:val="000000" w:themeColor="text1"/>
          <w:sz w:val="27"/>
          <w:szCs w:val="27"/>
        </w:rPr>
        <w:t>4).</w:t>
      </w:r>
      <w:r w:rsidR="0035108D" w:rsidRPr="00381BFF">
        <w:rPr>
          <w:rFonts w:ascii="Arial Narrow" w:hAnsi="Arial Narrow"/>
          <w:color w:val="000000" w:themeColor="text1"/>
          <w:sz w:val="27"/>
          <w:szCs w:val="27"/>
        </w:rPr>
        <w:t xml:space="preserve"> La </w:t>
      </w:r>
      <w:r w:rsidRPr="00381BFF">
        <w:rPr>
          <w:rFonts w:ascii="Arial Narrow" w:hAnsi="Arial Narrow"/>
          <w:color w:val="000000" w:themeColor="text1"/>
          <w:sz w:val="27"/>
          <w:szCs w:val="27"/>
        </w:rPr>
        <w:t xml:space="preserve"> resolución</w:t>
      </w:r>
      <w:r w:rsidR="0035108D" w:rsidRPr="00381BFF">
        <w:rPr>
          <w:rFonts w:ascii="Arial Narrow" w:hAnsi="Arial Narrow"/>
          <w:color w:val="000000" w:themeColor="text1"/>
          <w:sz w:val="27"/>
          <w:szCs w:val="27"/>
        </w:rPr>
        <w:t xml:space="preserve"> </w:t>
      </w:r>
      <w:r w:rsidR="007E57BD" w:rsidRPr="00381BFF">
        <w:rPr>
          <w:rFonts w:ascii="Arial Narrow" w:hAnsi="Arial Narrow"/>
          <w:color w:val="000000" w:themeColor="text1"/>
          <w:sz w:val="27"/>
          <w:szCs w:val="27"/>
        </w:rPr>
        <w:t>de fecha 15 quince de agosto</w:t>
      </w:r>
      <w:r w:rsidR="0035108D" w:rsidRPr="00381BFF">
        <w:rPr>
          <w:rFonts w:ascii="Arial Narrow" w:hAnsi="Arial Narrow"/>
          <w:color w:val="000000" w:themeColor="text1"/>
          <w:sz w:val="27"/>
          <w:szCs w:val="27"/>
        </w:rPr>
        <w:t xml:space="preserve"> de 2019 dos mil diecinueve,  </w:t>
      </w:r>
      <w:r w:rsidRPr="00381BFF">
        <w:rPr>
          <w:rFonts w:ascii="Arial Narrow" w:hAnsi="Arial Narrow"/>
          <w:color w:val="000000" w:themeColor="text1"/>
          <w:sz w:val="27"/>
          <w:szCs w:val="27"/>
        </w:rPr>
        <w:t xml:space="preserve"> </w:t>
      </w:r>
      <w:r w:rsidR="0035108D" w:rsidRPr="00381BFF">
        <w:rPr>
          <w:rFonts w:ascii="Arial Narrow" w:hAnsi="Arial Narrow"/>
          <w:color w:val="000000" w:themeColor="text1"/>
          <w:sz w:val="27"/>
          <w:szCs w:val="27"/>
        </w:rPr>
        <w:t>generada dentro del procedimiento de inspección 290/2018-U</w:t>
      </w:r>
      <w:r w:rsidR="000212A8" w:rsidRPr="00381BFF">
        <w:rPr>
          <w:rFonts w:ascii="Arial Narrow" w:hAnsi="Arial Narrow"/>
          <w:color w:val="000000" w:themeColor="text1"/>
          <w:sz w:val="27"/>
          <w:szCs w:val="27"/>
        </w:rPr>
        <w:t xml:space="preserve">, </w:t>
      </w:r>
      <w:r w:rsidR="0035108D" w:rsidRPr="00381BFF">
        <w:rPr>
          <w:rFonts w:ascii="Arial Narrow" w:hAnsi="Arial Narrow"/>
          <w:color w:val="000000" w:themeColor="text1"/>
          <w:sz w:val="27"/>
          <w:szCs w:val="27"/>
        </w:rPr>
        <w:t xml:space="preserve"> </w:t>
      </w:r>
      <w:r w:rsidR="000212A8" w:rsidRPr="00381BFF">
        <w:rPr>
          <w:rFonts w:ascii="Arial Narrow" w:hAnsi="Arial Narrow" w:cs="Arial"/>
          <w:color w:val="000000" w:themeColor="text1"/>
          <w:sz w:val="27"/>
          <w:szCs w:val="27"/>
        </w:rPr>
        <w:t>en la cual se impuso a la actora una sanción consistente e</w:t>
      </w:r>
      <w:r w:rsidR="00F97D62" w:rsidRPr="00381BFF">
        <w:rPr>
          <w:rFonts w:ascii="Arial Narrow" w:hAnsi="Arial Narrow" w:cs="Arial"/>
          <w:color w:val="000000" w:themeColor="text1"/>
          <w:sz w:val="27"/>
          <w:szCs w:val="27"/>
        </w:rPr>
        <w:t>n multa por la cantidad de $16,</w:t>
      </w:r>
      <w:r w:rsidR="000212A8" w:rsidRPr="00381BFF">
        <w:rPr>
          <w:rFonts w:ascii="Arial Narrow" w:hAnsi="Arial Narrow" w:cs="Arial"/>
          <w:color w:val="000000" w:themeColor="text1"/>
          <w:sz w:val="27"/>
          <w:szCs w:val="27"/>
        </w:rPr>
        <w:t>898.00  (Dieciséis mil ochocientos noventa y ocho pesos 00/100 Moneda Nacional); actos cuya existencia se encuentran acreditados en el proceso, con la</w:t>
      </w:r>
      <w:r w:rsidR="006B5231" w:rsidRPr="00381BFF">
        <w:rPr>
          <w:rFonts w:ascii="Arial Narrow" w:hAnsi="Arial Narrow" w:cs="Arial"/>
          <w:color w:val="000000" w:themeColor="text1"/>
          <w:sz w:val="27"/>
          <w:szCs w:val="27"/>
        </w:rPr>
        <w:t>s</w:t>
      </w:r>
      <w:r w:rsidR="000212A8" w:rsidRPr="00381BFF">
        <w:rPr>
          <w:rFonts w:ascii="Arial Narrow" w:hAnsi="Arial Narrow" w:cs="Arial"/>
          <w:color w:val="000000" w:themeColor="text1"/>
          <w:sz w:val="27"/>
          <w:szCs w:val="27"/>
        </w:rPr>
        <w:t xml:space="preserve"> copia</w:t>
      </w:r>
      <w:r w:rsidR="006B5231" w:rsidRPr="00381BFF">
        <w:rPr>
          <w:rFonts w:ascii="Arial Narrow" w:hAnsi="Arial Narrow" w:cs="Arial"/>
          <w:color w:val="000000" w:themeColor="text1"/>
          <w:sz w:val="27"/>
          <w:szCs w:val="27"/>
        </w:rPr>
        <w:t>s</w:t>
      </w:r>
      <w:r w:rsidR="00751265" w:rsidRPr="00381BFF">
        <w:rPr>
          <w:rFonts w:ascii="Arial Narrow" w:hAnsi="Arial Narrow" w:cs="Arial"/>
          <w:color w:val="000000" w:themeColor="text1"/>
          <w:sz w:val="27"/>
          <w:szCs w:val="27"/>
        </w:rPr>
        <w:t xml:space="preserve"> certificada</w:t>
      </w:r>
      <w:r w:rsidR="006B5231" w:rsidRPr="00381BFF">
        <w:rPr>
          <w:rFonts w:ascii="Arial Narrow" w:hAnsi="Arial Narrow" w:cs="Arial"/>
          <w:color w:val="000000" w:themeColor="text1"/>
          <w:sz w:val="27"/>
          <w:szCs w:val="27"/>
        </w:rPr>
        <w:t>s</w:t>
      </w:r>
      <w:r w:rsidR="00751265" w:rsidRPr="00381BFF">
        <w:rPr>
          <w:rFonts w:ascii="Arial Narrow" w:hAnsi="Arial Narrow" w:cs="Arial"/>
          <w:color w:val="000000" w:themeColor="text1"/>
          <w:sz w:val="27"/>
          <w:szCs w:val="27"/>
        </w:rPr>
        <w:t xml:space="preserve"> </w:t>
      </w:r>
      <w:r w:rsidR="000212A8" w:rsidRPr="00381BFF">
        <w:rPr>
          <w:rFonts w:ascii="Arial Narrow" w:hAnsi="Arial Narrow" w:cs="Arial"/>
          <w:color w:val="000000" w:themeColor="text1"/>
          <w:sz w:val="27"/>
          <w:szCs w:val="27"/>
        </w:rPr>
        <w:t xml:space="preserve">  de los referidos documentos, que obran </w:t>
      </w:r>
      <w:r w:rsidR="00751265" w:rsidRPr="00381BFF">
        <w:rPr>
          <w:rFonts w:ascii="Arial Narrow" w:hAnsi="Arial Narrow" w:cs="Arial"/>
          <w:color w:val="000000" w:themeColor="text1"/>
          <w:sz w:val="27"/>
          <w:szCs w:val="27"/>
        </w:rPr>
        <w:t xml:space="preserve">de </w:t>
      </w:r>
      <w:r w:rsidR="000212A8" w:rsidRPr="00381BFF">
        <w:rPr>
          <w:rFonts w:ascii="Arial Narrow" w:hAnsi="Arial Narrow" w:cs="Arial"/>
          <w:color w:val="000000" w:themeColor="text1"/>
          <w:sz w:val="27"/>
          <w:szCs w:val="27"/>
        </w:rPr>
        <w:t xml:space="preserve"> foja</w:t>
      </w:r>
      <w:r w:rsidR="00F97D62" w:rsidRPr="00381BFF">
        <w:rPr>
          <w:rFonts w:ascii="Arial Narrow" w:hAnsi="Arial Narrow" w:cs="Arial"/>
          <w:color w:val="000000" w:themeColor="text1"/>
          <w:sz w:val="27"/>
          <w:szCs w:val="27"/>
        </w:rPr>
        <w:t>s</w:t>
      </w:r>
      <w:r w:rsidR="00751265" w:rsidRPr="00381BFF">
        <w:rPr>
          <w:rFonts w:ascii="Arial Narrow" w:hAnsi="Arial Narrow" w:cs="Arial"/>
          <w:color w:val="000000" w:themeColor="text1"/>
          <w:sz w:val="27"/>
          <w:szCs w:val="27"/>
        </w:rPr>
        <w:t xml:space="preserve"> 23 veintitrés a foja  40 cuarenta</w:t>
      </w:r>
      <w:r w:rsidR="000212A8" w:rsidRPr="00381BFF">
        <w:rPr>
          <w:rFonts w:ascii="Arial Narrow" w:hAnsi="Arial Narrow" w:cs="Arial"/>
          <w:color w:val="000000" w:themeColor="text1"/>
          <w:sz w:val="27"/>
          <w:szCs w:val="27"/>
        </w:rPr>
        <w:t xml:space="preserve">. </w:t>
      </w:r>
      <w:r w:rsidR="006B5231" w:rsidRPr="00381BFF">
        <w:rPr>
          <w:rFonts w:ascii="Arial Narrow" w:hAnsi="Arial Narrow" w:cs="Arial"/>
          <w:color w:val="000000" w:themeColor="text1"/>
          <w:sz w:val="27"/>
          <w:szCs w:val="27"/>
        </w:rPr>
        <w:t xml:space="preserve">. . . . . . . . . . . . . . . </w:t>
      </w:r>
    </w:p>
    <w:p w:rsidR="004C3134" w:rsidRPr="00381BFF" w:rsidRDefault="004C3134" w:rsidP="004C3134">
      <w:pPr>
        <w:spacing w:line="360" w:lineRule="auto"/>
        <w:ind w:firstLine="708"/>
        <w:jc w:val="both"/>
        <w:rPr>
          <w:rFonts w:ascii="Arial Narrow" w:hAnsi="Arial Narrow"/>
          <w:color w:val="000000" w:themeColor="text1"/>
          <w:sz w:val="27"/>
          <w:szCs w:val="27"/>
        </w:rPr>
      </w:pPr>
    </w:p>
    <w:p w:rsidR="004C3134" w:rsidRPr="00381BFF" w:rsidRDefault="004C3134" w:rsidP="004C3134">
      <w:pPr>
        <w:spacing w:line="360" w:lineRule="auto"/>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Causales de improcedencia.</w:t>
      </w:r>
    </w:p>
    <w:p w:rsidR="004C3134" w:rsidRPr="00381BFF" w:rsidRDefault="004C3134" w:rsidP="004C3134">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TERCERO.-</w:t>
      </w:r>
      <w:r w:rsidRPr="00381BFF">
        <w:rPr>
          <w:rFonts w:ascii="Arial Narrow" w:hAnsi="Arial Narrow"/>
          <w:color w:val="000000" w:themeColor="text1"/>
          <w:sz w:val="27"/>
          <w:szCs w:val="27"/>
        </w:rPr>
        <w:t xml:space="preserve">  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 . . .</w:t>
      </w:r>
      <w:r w:rsidRPr="00381BFF">
        <w:rPr>
          <w:rFonts w:ascii="Arial Narrow" w:hAnsi="Arial Narrow" w:cs="Arial Narrow"/>
          <w:color w:val="000000" w:themeColor="text1"/>
          <w:kern w:val="3"/>
          <w:sz w:val="27"/>
          <w:szCs w:val="27"/>
          <w:lang w:eastAsia="zh-CN"/>
        </w:rPr>
        <w:t xml:space="preserve"> </w:t>
      </w:r>
    </w:p>
    <w:p w:rsidR="004C3134" w:rsidRPr="00381BFF" w:rsidRDefault="004C3134" w:rsidP="004C3134">
      <w:pPr>
        <w:spacing w:line="276" w:lineRule="auto"/>
        <w:jc w:val="both"/>
        <w:rPr>
          <w:rFonts w:ascii="Arial Narrow" w:hAnsi="Arial Narrow"/>
          <w:color w:val="000000" w:themeColor="text1"/>
          <w:sz w:val="27"/>
          <w:szCs w:val="27"/>
        </w:rPr>
      </w:pPr>
    </w:p>
    <w:p w:rsidR="000212A8" w:rsidRPr="00381BFF" w:rsidRDefault="00B8276A" w:rsidP="000212A8">
      <w:pPr>
        <w:spacing w:line="360" w:lineRule="auto"/>
        <w:ind w:firstLine="708"/>
        <w:jc w:val="both"/>
        <w:rPr>
          <w:rFonts w:ascii="Arial Narrow" w:hAnsi="Arial Narrow"/>
          <w:color w:val="000000" w:themeColor="text1"/>
          <w:sz w:val="27"/>
          <w:szCs w:val="27"/>
        </w:rPr>
      </w:pPr>
      <w:r w:rsidRPr="00381BFF">
        <w:rPr>
          <w:rFonts w:ascii="Arial Narrow" w:hAnsi="Arial Narrow" w:cs="Arial"/>
          <w:color w:val="000000" w:themeColor="text1"/>
          <w:sz w:val="27"/>
          <w:szCs w:val="27"/>
        </w:rPr>
        <w:t xml:space="preserve">Así, la autoridad demandada no se hizo valer causal alguna de improcedencia prevista en el citado artículo 261, además de que este Juzgado  no encontró alguna que pudiera estudiarse en la presente, </w:t>
      </w:r>
      <w:r w:rsidR="000212A8" w:rsidRPr="00381BFF">
        <w:rPr>
          <w:rFonts w:ascii="Arial Narrow" w:hAnsi="Arial Narrow"/>
          <w:color w:val="000000" w:themeColor="text1"/>
          <w:sz w:val="27"/>
          <w:szCs w:val="27"/>
        </w:rPr>
        <w:t xml:space="preserve">por ello, lo procedentes es </w:t>
      </w:r>
      <w:r w:rsidR="006B5231" w:rsidRPr="00381BFF">
        <w:rPr>
          <w:rFonts w:ascii="Arial Narrow" w:hAnsi="Arial Narrow"/>
          <w:color w:val="000000" w:themeColor="text1"/>
          <w:sz w:val="27"/>
          <w:szCs w:val="27"/>
        </w:rPr>
        <w:t>proceder al estudio</w:t>
      </w:r>
      <w:r w:rsidR="000212A8" w:rsidRPr="00381BFF">
        <w:rPr>
          <w:rFonts w:ascii="Arial Narrow" w:hAnsi="Arial Narrow"/>
          <w:color w:val="000000" w:themeColor="text1"/>
          <w:sz w:val="27"/>
          <w:szCs w:val="27"/>
        </w:rPr>
        <w:t xml:space="preserve"> </w:t>
      </w:r>
      <w:r w:rsidR="006B5231" w:rsidRPr="00381BFF">
        <w:rPr>
          <w:rFonts w:ascii="Arial Narrow" w:hAnsi="Arial Narrow"/>
          <w:color w:val="000000" w:themeColor="text1"/>
          <w:sz w:val="27"/>
          <w:szCs w:val="27"/>
        </w:rPr>
        <w:t xml:space="preserve">de </w:t>
      </w:r>
      <w:r w:rsidR="000212A8" w:rsidRPr="00381BFF">
        <w:rPr>
          <w:rFonts w:ascii="Arial Narrow" w:hAnsi="Arial Narrow"/>
          <w:color w:val="000000" w:themeColor="text1"/>
          <w:sz w:val="27"/>
          <w:szCs w:val="27"/>
        </w:rPr>
        <w:t>los conceptos de impugnaci</w:t>
      </w:r>
      <w:r w:rsidR="006B5231" w:rsidRPr="00381BFF">
        <w:rPr>
          <w:rFonts w:ascii="Arial Narrow" w:hAnsi="Arial Narrow"/>
          <w:color w:val="000000" w:themeColor="text1"/>
          <w:sz w:val="27"/>
          <w:szCs w:val="27"/>
        </w:rPr>
        <w:t xml:space="preserve">ón esgrimidos en la demanda. . </w:t>
      </w:r>
      <w:r w:rsidR="000212A8" w:rsidRPr="00381BFF">
        <w:rPr>
          <w:rFonts w:ascii="Arial Narrow" w:hAnsi="Arial Narrow"/>
          <w:color w:val="000000" w:themeColor="text1"/>
          <w:sz w:val="27"/>
          <w:szCs w:val="27"/>
        </w:rPr>
        <w:t>. . .</w:t>
      </w:r>
      <w:r w:rsidR="006B5231" w:rsidRPr="00381BFF">
        <w:rPr>
          <w:rFonts w:ascii="Arial Narrow" w:hAnsi="Arial Narrow"/>
          <w:color w:val="000000" w:themeColor="text1"/>
          <w:sz w:val="27"/>
          <w:szCs w:val="27"/>
        </w:rPr>
        <w:t xml:space="preserve"> </w:t>
      </w:r>
      <w:r w:rsidR="000212A8" w:rsidRPr="00381BFF">
        <w:rPr>
          <w:rFonts w:ascii="Arial Narrow" w:hAnsi="Arial Narrow"/>
          <w:color w:val="000000" w:themeColor="text1"/>
          <w:sz w:val="27"/>
          <w:szCs w:val="27"/>
        </w:rPr>
        <w:t>. . . .</w:t>
      </w:r>
      <w:r w:rsidR="006B5231" w:rsidRPr="00381BFF">
        <w:rPr>
          <w:rFonts w:ascii="Arial Narrow" w:hAnsi="Arial Narrow"/>
          <w:color w:val="000000" w:themeColor="text1"/>
          <w:sz w:val="27"/>
          <w:szCs w:val="27"/>
        </w:rPr>
        <w:t xml:space="preserve"> </w:t>
      </w:r>
      <w:r w:rsidR="000212A8" w:rsidRPr="00381BFF">
        <w:rPr>
          <w:rFonts w:ascii="Arial Narrow" w:hAnsi="Arial Narrow"/>
          <w:color w:val="000000" w:themeColor="text1"/>
          <w:sz w:val="27"/>
          <w:szCs w:val="27"/>
        </w:rPr>
        <w:t xml:space="preserve">. . . . . </w:t>
      </w:r>
      <w:r w:rsidR="006B5231" w:rsidRPr="00381BFF">
        <w:rPr>
          <w:rFonts w:ascii="Arial Narrow" w:hAnsi="Arial Narrow"/>
          <w:color w:val="000000" w:themeColor="text1"/>
          <w:sz w:val="27"/>
          <w:szCs w:val="27"/>
        </w:rPr>
        <w:t xml:space="preserve">. . . . . </w:t>
      </w:r>
    </w:p>
    <w:p w:rsidR="000212A8" w:rsidRPr="00381BFF" w:rsidRDefault="000212A8" w:rsidP="004C3134">
      <w:pPr>
        <w:spacing w:line="360" w:lineRule="auto"/>
        <w:ind w:firstLine="708"/>
        <w:jc w:val="right"/>
        <w:rPr>
          <w:rFonts w:ascii="Arial Narrow" w:hAnsi="Arial Narrow"/>
          <w:b/>
          <w:i/>
          <w:color w:val="000000" w:themeColor="text1"/>
          <w:sz w:val="27"/>
          <w:szCs w:val="27"/>
        </w:rPr>
      </w:pPr>
    </w:p>
    <w:p w:rsidR="004C3134" w:rsidRPr="00381BFF" w:rsidRDefault="004C3134" w:rsidP="004C3134">
      <w:pPr>
        <w:spacing w:line="360" w:lineRule="auto"/>
        <w:ind w:firstLine="708"/>
        <w:jc w:val="right"/>
        <w:rPr>
          <w:rFonts w:ascii="Arial Narrow" w:hAnsi="Arial Narrow"/>
          <w:b/>
          <w:i/>
          <w:color w:val="000000" w:themeColor="text1"/>
          <w:sz w:val="27"/>
          <w:szCs w:val="27"/>
        </w:rPr>
      </w:pPr>
      <w:r w:rsidRPr="00381BFF">
        <w:rPr>
          <w:rFonts w:ascii="Arial Narrow" w:hAnsi="Arial Narrow"/>
          <w:b/>
          <w:i/>
          <w:color w:val="000000" w:themeColor="text1"/>
          <w:sz w:val="27"/>
          <w:szCs w:val="27"/>
        </w:rPr>
        <w:t>Análisis de los conceptos de impugnación.</w:t>
      </w:r>
    </w:p>
    <w:p w:rsidR="00FC44CF" w:rsidRPr="00381BFF" w:rsidRDefault="00751265" w:rsidP="00751265">
      <w:pPr>
        <w:spacing w:line="360" w:lineRule="auto"/>
        <w:ind w:firstLine="708"/>
        <w:jc w:val="both"/>
        <w:rPr>
          <w:rFonts w:ascii="Arial Narrow" w:hAnsi="Arial Narrow"/>
          <w:color w:val="000000" w:themeColor="text1"/>
          <w:sz w:val="27"/>
          <w:szCs w:val="27"/>
          <w:lang w:val="es-ES_tradnl"/>
        </w:rPr>
      </w:pPr>
      <w:r w:rsidRPr="00381BFF">
        <w:rPr>
          <w:rFonts w:ascii="Arial Narrow" w:hAnsi="Arial Narrow"/>
          <w:b/>
          <w:color w:val="000000" w:themeColor="text1"/>
          <w:sz w:val="27"/>
          <w:szCs w:val="27"/>
          <w:lang w:val="es-ES_tradnl"/>
        </w:rPr>
        <w:t xml:space="preserve">CUARTO.- </w:t>
      </w:r>
      <w:r w:rsidRPr="00381BFF">
        <w:rPr>
          <w:rFonts w:ascii="Arial Narrow" w:hAnsi="Arial Narrow"/>
          <w:color w:val="000000" w:themeColor="text1"/>
          <w:sz w:val="27"/>
          <w:szCs w:val="27"/>
          <w:lang w:val="es-ES_tradnl"/>
        </w:rPr>
        <w:t xml:space="preserve">La parte actora en su </w:t>
      </w:r>
      <w:r w:rsidRPr="00381BFF">
        <w:rPr>
          <w:rFonts w:ascii="Arial Narrow" w:hAnsi="Arial Narrow"/>
          <w:b/>
          <w:bCs/>
          <w:color w:val="000000" w:themeColor="text1"/>
          <w:sz w:val="27"/>
          <w:szCs w:val="27"/>
          <w:lang w:val="es-ES_tradnl"/>
        </w:rPr>
        <w:t>primer</w:t>
      </w:r>
      <w:r w:rsidRPr="00381BFF">
        <w:rPr>
          <w:rFonts w:ascii="Arial Narrow" w:hAnsi="Arial Narrow"/>
          <w:color w:val="000000" w:themeColor="text1"/>
          <w:sz w:val="27"/>
          <w:szCs w:val="27"/>
          <w:lang w:val="es-ES_tradnl"/>
        </w:rPr>
        <w:t xml:space="preserve"> concepto de impugnación alega en lo toral que,  que la </w:t>
      </w:r>
      <w:r w:rsidRPr="00381BFF">
        <w:rPr>
          <w:rFonts w:ascii="Arial Narrow" w:hAnsi="Arial Narrow"/>
          <w:b/>
          <w:color w:val="000000" w:themeColor="text1"/>
          <w:sz w:val="27"/>
          <w:szCs w:val="27"/>
          <w:lang w:val="es-ES_tradnl"/>
        </w:rPr>
        <w:t>orden de visita de inspección</w:t>
      </w:r>
      <w:r w:rsidRPr="00381BFF">
        <w:rPr>
          <w:rFonts w:ascii="Arial Narrow" w:hAnsi="Arial Narrow"/>
          <w:color w:val="000000" w:themeColor="text1"/>
          <w:sz w:val="27"/>
          <w:szCs w:val="27"/>
          <w:lang w:val="es-ES_tradnl"/>
        </w:rPr>
        <w:t xml:space="preserve"> </w:t>
      </w:r>
      <w:r w:rsidR="00FC44CF" w:rsidRPr="00381BFF">
        <w:rPr>
          <w:rFonts w:ascii="Arial Narrow" w:hAnsi="Arial Narrow"/>
          <w:color w:val="000000" w:themeColor="text1"/>
          <w:sz w:val="27"/>
          <w:szCs w:val="27"/>
          <w:lang w:val="es-ES_tradnl"/>
        </w:rPr>
        <w:t xml:space="preserve">emitida por el </w:t>
      </w:r>
      <w:r w:rsidR="00381BFF" w:rsidRPr="00381BFF">
        <w:rPr>
          <w:rFonts w:ascii="Arial Narrow" w:hAnsi="Arial Narrow"/>
          <w:b/>
          <w:bCs/>
          <w:color w:val="000000" w:themeColor="text1"/>
          <w:sz w:val="27"/>
          <w:szCs w:val="27"/>
        </w:rPr>
        <w:t>(…)</w:t>
      </w:r>
      <w:r w:rsidR="00FC44CF" w:rsidRPr="00381BFF">
        <w:rPr>
          <w:rFonts w:ascii="Arial Narrow" w:hAnsi="Arial Narrow"/>
          <w:color w:val="000000" w:themeColor="text1"/>
          <w:sz w:val="27"/>
          <w:szCs w:val="27"/>
          <w:lang w:val="es-ES_tradnl"/>
        </w:rPr>
        <w:t xml:space="preserve">, quien se </w:t>
      </w:r>
      <w:r w:rsidR="00FC44CF" w:rsidRPr="00381BFF">
        <w:rPr>
          <w:rFonts w:ascii="Arial Narrow" w:hAnsi="Arial Narrow"/>
          <w:color w:val="000000" w:themeColor="text1"/>
          <w:sz w:val="27"/>
          <w:szCs w:val="27"/>
          <w:lang w:val="es-ES_tradnl"/>
        </w:rPr>
        <w:lastRenderedPageBreak/>
        <w:t xml:space="preserve">ostenta como Director de Verificación Urbana adscrito a la Dirección General de Desarrollo Urbano, transgrede sus derechos e intereses jurídicos, en </w:t>
      </w:r>
      <w:r w:rsidR="006B5231" w:rsidRPr="00381BFF">
        <w:rPr>
          <w:rFonts w:ascii="Arial Narrow" w:hAnsi="Arial Narrow"/>
          <w:color w:val="000000" w:themeColor="text1"/>
          <w:sz w:val="27"/>
          <w:szCs w:val="27"/>
          <w:lang w:val="es-ES_tradnl"/>
        </w:rPr>
        <w:t xml:space="preserve">tanto que la misma </w:t>
      </w:r>
      <w:r w:rsidR="00FC44CF" w:rsidRPr="00381BFF">
        <w:rPr>
          <w:rFonts w:ascii="Arial Narrow" w:hAnsi="Arial Narrow"/>
          <w:color w:val="000000" w:themeColor="text1"/>
          <w:sz w:val="27"/>
          <w:szCs w:val="27"/>
          <w:lang w:val="es-ES_tradnl"/>
        </w:rPr>
        <w:t xml:space="preserve">se emitió sin cumplir con el requisito formal de la debida fundamentación y motivación exigida por el </w:t>
      </w:r>
      <w:r w:rsidRPr="00381BFF">
        <w:rPr>
          <w:rFonts w:ascii="Arial Narrow" w:hAnsi="Arial Narrow"/>
          <w:color w:val="000000" w:themeColor="text1"/>
          <w:sz w:val="27"/>
          <w:szCs w:val="27"/>
          <w:lang w:val="es-ES_tradnl"/>
        </w:rPr>
        <w:t>artículo 16 de la Constitución Política de los Estados Unidos Mexicanos</w:t>
      </w:r>
      <w:r w:rsidR="00FC44CF" w:rsidRPr="00381BFF">
        <w:rPr>
          <w:rFonts w:ascii="Arial Narrow" w:hAnsi="Arial Narrow"/>
          <w:color w:val="000000" w:themeColor="text1"/>
          <w:sz w:val="27"/>
          <w:szCs w:val="27"/>
          <w:lang w:val="es-ES_tradnl"/>
        </w:rPr>
        <w:t xml:space="preserve">,  y </w:t>
      </w:r>
      <w:r w:rsidRPr="00381BFF">
        <w:rPr>
          <w:rFonts w:ascii="Arial Narrow" w:hAnsi="Arial Narrow"/>
          <w:color w:val="000000" w:themeColor="text1"/>
          <w:sz w:val="27"/>
          <w:szCs w:val="27"/>
          <w:lang w:val="es-ES_tradnl"/>
        </w:rPr>
        <w:t xml:space="preserve"> 137</w:t>
      </w:r>
      <w:r w:rsidR="00FC44CF" w:rsidRPr="00381BFF">
        <w:rPr>
          <w:rFonts w:ascii="Arial Narrow" w:hAnsi="Arial Narrow"/>
          <w:color w:val="000000" w:themeColor="text1"/>
          <w:sz w:val="27"/>
          <w:szCs w:val="27"/>
          <w:lang w:val="es-ES_tradnl"/>
        </w:rPr>
        <w:t xml:space="preserve"> fracciones VI y VIII </w:t>
      </w:r>
      <w:r w:rsidRPr="00381BFF">
        <w:rPr>
          <w:rFonts w:ascii="Arial Narrow" w:hAnsi="Arial Narrow"/>
          <w:color w:val="000000" w:themeColor="text1"/>
          <w:sz w:val="27"/>
          <w:szCs w:val="27"/>
          <w:lang w:val="es-ES_tradnl"/>
        </w:rPr>
        <w:t xml:space="preserve">del Código de Procedimiento y Justicia Administrativa para el Estado y los Municipios de Guanajuato, </w:t>
      </w:r>
      <w:r w:rsidR="00FC44CF" w:rsidRPr="00381BFF">
        <w:rPr>
          <w:rFonts w:ascii="Arial Narrow" w:hAnsi="Arial Narrow"/>
          <w:color w:val="000000" w:themeColor="text1"/>
          <w:sz w:val="27"/>
          <w:szCs w:val="27"/>
          <w:lang w:val="es-ES_tradnl"/>
        </w:rPr>
        <w:t xml:space="preserve"> violándole además el principio de legalidad consagrado en el artículo 2 de la Constitución Política</w:t>
      </w:r>
      <w:r w:rsidR="005504E6" w:rsidRPr="00381BFF">
        <w:rPr>
          <w:rFonts w:ascii="Arial Narrow" w:hAnsi="Arial Narrow"/>
          <w:color w:val="000000" w:themeColor="text1"/>
          <w:sz w:val="27"/>
          <w:szCs w:val="27"/>
          <w:lang w:val="es-ES_tradnl"/>
        </w:rPr>
        <w:t xml:space="preserve"> el Estado</w:t>
      </w:r>
      <w:r w:rsidR="006B5231" w:rsidRPr="00381BFF">
        <w:rPr>
          <w:rFonts w:ascii="Arial Narrow" w:hAnsi="Arial Narrow"/>
          <w:color w:val="000000" w:themeColor="text1"/>
          <w:sz w:val="27"/>
          <w:szCs w:val="27"/>
          <w:lang w:val="es-ES_tradnl"/>
        </w:rPr>
        <w:t xml:space="preserve"> Libre y Soberano de Guanajuato</w:t>
      </w:r>
      <w:r w:rsidR="00FC44CF" w:rsidRPr="00381BFF">
        <w:rPr>
          <w:rFonts w:ascii="Arial Narrow" w:hAnsi="Arial Narrow"/>
          <w:color w:val="000000" w:themeColor="text1"/>
          <w:sz w:val="27"/>
          <w:szCs w:val="27"/>
          <w:lang w:val="es-ES_tradnl"/>
        </w:rPr>
        <w:t>. .</w:t>
      </w:r>
      <w:r w:rsidR="006B5231" w:rsidRPr="00381BFF">
        <w:rPr>
          <w:rFonts w:ascii="Arial Narrow" w:hAnsi="Arial Narrow"/>
          <w:color w:val="000000" w:themeColor="text1"/>
          <w:sz w:val="27"/>
          <w:szCs w:val="27"/>
          <w:lang w:val="es-ES_tradnl"/>
        </w:rPr>
        <w:t xml:space="preserve"> </w:t>
      </w:r>
      <w:r w:rsidR="00FC44CF" w:rsidRPr="00381BFF">
        <w:rPr>
          <w:rFonts w:ascii="Arial Narrow" w:hAnsi="Arial Narrow"/>
          <w:color w:val="000000" w:themeColor="text1"/>
          <w:sz w:val="27"/>
          <w:szCs w:val="27"/>
          <w:lang w:val="es-ES_tradnl"/>
        </w:rPr>
        <w:t xml:space="preserve">. . . . . . . . . . </w:t>
      </w:r>
    </w:p>
    <w:p w:rsidR="006B5231" w:rsidRPr="00381BFF" w:rsidRDefault="006B5231" w:rsidP="00751265">
      <w:pPr>
        <w:spacing w:line="360" w:lineRule="auto"/>
        <w:ind w:firstLine="708"/>
        <w:jc w:val="both"/>
        <w:rPr>
          <w:rFonts w:ascii="Arial Narrow" w:hAnsi="Arial Narrow"/>
          <w:color w:val="000000" w:themeColor="text1"/>
          <w:sz w:val="27"/>
          <w:szCs w:val="27"/>
          <w:lang w:val="es-ES_tradnl"/>
        </w:rPr>
      </w:pPr>
    </w:p>
    <w:p w:rsidR="00751265" w:rsidRPr="00381BFF" w:rsidRDefault="008A192B" w:rsidP="00751265">
      <w:pPr>
        <w:spacing w:line="360" w:lineRule="auto"/>
        <w:ind w:firstLine="708"/>
        <w:jc w:val="both"/>
        <w:rPr>
          <w:rFonts w:ascii="Arial Narrow" w:hAnsi="Arial Narrow"/>
          <w:color w:val="000000" w:themeColor="text1"/>
          <w:sz w:val="27"/>
          <w:szCs w:val="27"/>
          <w:lang w:val="es-ES_tradnl"/>
        </w:rPr>
      </w:pPr>
      <w:r w:rsidRPr="00381BFF">
        <w:rPr>
          <w:rFonts w:ascii="Arial Narrow" w:hAnsi="Arial Narrow"/>
          <w:color w:val="000000" w:themeColor="text1"/>
          <w:sz w:val="27"/>
          <w:szCs w:val="27"/>
          <w:lang w:val="es-ES_tradnl"/>
        </w:rPr>
        <w:t>Q</w:t>
      </w:r>
      <w:r w:rsidR="005504E6" w:rsidRPr="00381BFF">
        <w:rPr>
          <w:rFonts w:ascii="Arial Narrow" w:hAnsi="Arial Narrow"/>
          <w:color w:val="000000" w:themeColor="text1"/>
          <w:sz w:val="27"/>
          <w:szCs w:val="27"/>
          <w:lang w:val="es-ES_tradnl"/>
        </w:rPr>
        <w:t xml:space="preserve">ue en la ilegal orden de vista de inspección impugnada se establece como </w:t>
      </w:r>
      <w:r w:rsidR="005504E6" w:rsidRPr="00381BFF">
        <w:rPr>
          <w:rFonts w:ascii="Arial Narrow" w:hAnsi="Arial Narrow"/>
          <w:i/>
          <w:color w:val="000000" w:themeColor="text1"/>
          <w:lang w:val="es-ES_tradnl"/>
        </w:rPr>
        <w:t xml:space="preserve">“… objeto o propósito verificar si en dicho inmueble o domicilio se cuenta el permiso de uso de suelo y la autorización de uso y ocupación correspondiente; así como vigilar el cumplimiento y regularidad de la situación jurídica del visitado frente al catálogo de obligaciones y deberes que le Impone el Código Reglamentario  de Desarrollo Urbano  para el Municipio de </w:t>
      </w:r>
      <w:r w:rsidR="00FB0469" w:rsidRPr="00381BFF">
        <w:rPr>
          <w:rFonts w:ascii="Arial Narrow" w:hAnsi="Arial Narrow"/>
          <w:i/>
          <w:color w:val="000000" w:themeColor="text1"/>
          <w:lang w:val="es-ES_tradnl"/>
        </w:rPr>
        <w:t>León</w:t>
      </w:r>
      <w:r w:rsidR="005504E6" w:rsidRPr="00381BFF">
        <w:rPr>
          <w:rFonts w:ascii="Arial Narrow" w:hAnsi="Arial Narrow"/>
          <w:i/>
          <w:color w:val="000000" w:themeColor="text1"/>
          <w:lang w:val="es-ES_tradnl"/>
        </w:rPr>
        <w:t>, Guanajuato…”</w:t>
      </w:r>
      <w:r w:rsidR="005504E6" w:rsidRPr="00381BFF">
        <w:rPr>
          <w:rFonts w:ascii="Arial Narrow" w:hAnsi="Arial Narrow"/>
          <w:color w:val="000000" w:themeColor="text1"/>
          <w:sz w:val="27"/>
          <w:szCs w:val="27"/>
          <w:lang w:val="es-ES_tradnl"/>
        </w:rPr>
        <w:t xml:space="preserve"> </w:t>
      </w:r>
      <w:r w:rsidR="00FC44CF" w:rsidRPr="00381BFF">
        <w:rPr>
          <w:rFonts w:ascii="Arial Narrow" w:hAnsi="Arial Narrow"/>
          <w:color w:val="000000" w:themeColor="text1"/>
          <w:sz w:val="27"/>
          <w:szCs w:val="27"/>
          <w:lang w:val="es-ES_tradnl"/>
        </w:rPr>
        <w:t xml:space="preserve"> </w:t>
      </w:r>
      <w:r w:rsidR="00FB0469" w:rsidRPr="00381BFF">
        <w:rPr>
          <w:rFonts w:ascii="Arial Narrow" w:hAnsi="Arial Narrow"/>
          <w:color w:val="000000" w:themeColor="text1"/>
          <w:sz w:val="27"/>
          <w:szCs w:val="27"/>
          <w:lang w:val="es-ES_tradnl"/>
        </w:rPr>
        <w:t xml:space="preserve"> </w:t>
      </w:r>
      <w:r w:rsidRPr="00381BFF">
        <w:rPr>
          <w:rFonts w:ascii="Arial Narrow" w:hAnsi="Arial Narrow"/>
          <w:color w:val="000000" w:themeColor="text1"/>
          <w:sz w:val="27"/>
          <w:szCs w:val="27"/>
          <w:lang w:val="es-ES_tradnl"/>
        </w:rPr>
        <w:t xml:space="preserve">por lo que </w:t>
      </w:r>
      <w:r w:rsidR="00FB0469" w:rsidRPr="00381BFF">
        <w:rPr>
          <w:rFonts w:ascii="Arial Narrow" w:hAnsi="Arial Narrow"/>
          <w:color w:val="000000" w:themeColor="text1"/>
          <w:sz w:val="27"/>
          <w:szCs w:val="27"/>
          <w:lang w:val="es-ES_tradnl"/>
        </w:rPr>
        <w:t xml:space="preserve">dicha orden es totalmente imprecisa, toda vez que la autoridad demandada no señala de manera concreta cual es el objeto, motivos y alcance de la visita,  por lo que tal orden de vista viola lo dispuesto en el artículo 208 fracción I  inciso d)  del Código de Procedimiento y Justicia Administrativa para el Estado y los Municipios de Guanajuato,  pues en cuanto a su objeto lo hace de manera general. . . . . . . . . . . . . . . . . . . . . . . . . </w:t>
      </w:r>
      <w:r w:rsidRPr="00381BFF">
        <w:rPr>
          <w:rFonts w:ascii="Arial Narrow" w:hAnsi="Arial Narrow"/>
          <w:color w:val="000000" w:themeColor="text1"/>
          <w:sz w:val="27"/>
          <w:szCs w:val="27"/>
          <w:lang w:val="es-ES_tradnl"/>
        </w:rPr>
        <w:t>. . . . . . . . . . . . . . . . . . . . . . . . . . . . . .</w:t>
      </w:r>
    </w:p>
    <w:p w:rsidR="00FB0469" w:rsidRPr="00381BFF" w:rsidRDefault="00FB0469" w:rsidP="00751265">
      <w:pPr>
        <w:spacing w:line="360" w:lineRule="auto"/>
        <w:ind w:firstLine="708"/>
        <w:jc w:val="both"/>
        <w:rPr>
          <w:rFonts w:ascii="Arial Narrow" w:hAnsi="Arial Narrow"/>
          <w:color w:val="000000" w:themeColor="text1"/>
          <w:sz w:val="27"/>
          <w:szCs w:val="27"/>
          <w:lang w:val="es-ES_tradnl"/>
        </w:rPr>
      </w:pPr>
    </w:p>
    <w:p w:rsidR="00751265" w:rsidRPr="00381BFF" w:rsidRDefault="00751265" w:rsidP="00751265">
      <w:pPr>
        <w:spacing w:line="360" w:lineRule="auto"/>
        <w:ind w:firstLine="708"/>
        <w:jc w:val="both"/>
        <w:rPr>
          <w:rFonts w:ascii="Arial Narrow" w:hAnsi="Arial Narrow"/>
          <w:color w:val="000000" w:themeColor="text1"/>
          <w:sz w:val="27"/>
          <w:szCs w:val="27"/>
          <w:lang w:val="es-ES_tradnl"/>
        </w:rPr>
      </w:pPr>
      <w:r w:rsidRPr="00381BFF">
        <w:rPr>
          <w:rFonts w:ascii="Arial Narrow" w:hAnsi="Arial Narrow"/>
          <w:color w:val="000000" w:themeColor="text1"/>
          <w:sz w:val="27"/>
          <w:szCs w:val="27"/>
          <w:lang w:val="es-ES_tradnl"/>
        </w:rPr>
        <w:t xml:space="preserve">Por su parte el Director de Verificación Urbana demandado, en su contestación de demanda, aduce al respecto que, la orden de </w:t>
      </w:r>
      <w:r w:rsidR="00FB0469" w:rsidRPr="00381BFF">
        <w:rPr>
          <w:rFonts w:ascii="Arial Narrow" w:hAnsi="Arial Narrow"/>
          <w:color w:val="000000" w:themeColor="text1"/>
          <w:sz w:val="27"/>
          <w:szCs w:val="27"/>
          <w:lang w:val="es-ES_tradnl"/>
        </w:rPr>
        <w:t xml:space="preserve">visita de </w:t>
      </w:r>
      <w:r w:rsidRPr="00381BFF">
        <w:rPr>
          <w:rFonts w:ascii="Arial Narrow" w:hAnsi="Arial Narrow"/>
          <w:color w:val="000000" w:themeColor="text1"/>
          <w:sz w:val="27"/>
          <w:szCs w:val="27"/>
          <w:lang w:val="es-ES_tradnl"/>
        </w:rPr>
        <w:t xml:space="preserve">inspección combatida </w:t>
      </w:r>
      <w:r w:rsidR="00FB0469" w:rsidRPr="00381BFF">
        <w:rPr>
          <w:rFonts w:ascii="Arial Narrow" w:hAnsi="Arial Narrow"/>
          <w:color w:val="000000" w:themeColor="text1"/>
          <w:sz w:val="27"/>
          <w:szCs w:val="27"/>
          <w:lang w:val="es-ES_tradnl"/>
        </w:rPr>
        <w:t xml:space="preserve">se encuentra </w:t>
      </w:r>
      <w:r w:rsidR="00071386" w:rsidRPr="00381BFF">
        <w:rPr>
          <w:rFonts w:ascii="Arial Narrow" w:hAnsi="Arial Narrow"/>
          <w:color w:val="000000" w:themeColor="text1"/>
          <w:sz w:val="27"/>
          <w:szCs w:val="27"/>
          <w:lang w:val="es-ES_tradnl"/>
        </w:rPr>
        <w:t xml:space="preserve"> debidamente fundada y motivada, ya que se emitió dentro del procedimiento administrativo con número de expediente 0290/2018-U, orden de vistita de inspección en contra de la ciudadana </w:t>
      </w:r>
      <w:r w:rsidR="00381BFF" w:rsidRPr="00381BFF">
        <w:rPr>
          <w:rFonts w:ascii="Arial Narrow" w:hAnsi="Arial Narrow"/>
          <w:b/>
          <w:bCs/>
          <w:color w:val="000000" w:themeColor="text1"/>
          <w:sz w:val="27"/>
          <w:szCs w:val="27"/>
        </w:rPr>
        <w:t>(…)</w:t>
      </w:r>
      <w:r w:rsidR="00071386" w:rsidRPr="00381BFF">
        <w:rPr>
          <w:rFonts w:ascii="Arial Narrow" w:hAnsi="Arial Narrow"/>
          <w:color w:val="000000" w:themeColor="text1"/>
          <w:sz w:val="27"/>
          <w:szCs w:val="27"/>
          <w:lang w:val="es-ES_tradnl"/>
        </w:rPr>
        <w:t>, con el objetivo y/o pr</w:t>
      </w:r>
      <w:r w:rsidR="0067580D" w:rsidRPr="00381BFF">
        <w:rPr>
          <w:rFonts w:ascii="Arial Narrow" w:hAnsi="Arial Narrow"/>
          <w:color w:val="000000" w:themeColor="text1"/>
          <w:sz w:val="27"/>
          <w:szCs w:val="27"/>
          <w:lang w:val="es-ES_tradnl"/>
        </w:rPr>
        <w:t xml:space="preserve">opósito de verificar  el </w:t>
      </w:r>
      <w:r w:rsidR="00071386" w:rsidRPr="00381BFF">
        <w:rPr>
          <w:rFonts w:ascii="Arial Narrow" w:hAnsi="Arial Narrow"/>
          <w:color w:val="000000" w:themeColor="text1"/>
          <w:sz w:val="27"/>
          <w:szCs w:val="27"/>
          <w:lang w:val="es-ES_tradnl"/>
        </w:rPr>
        <w:t xml:space="preserve">uso que se daba el inmueble ubicado en Boulevard Saturno número 1809 mil ochocientos nueve, interior </w:t>
      </w:r>
      <w:r w:rsidR="00D94195" w:rsidRPr="00381BFF">
        <w:rPr>
          <w:rFonts w:ascii="Arial Narrow" w:hAnsi="Arial Narrow"/>
          <w:color w:val="000000" w:themeColor="text1"/>
          <w:sz w:val="27"/>
          <w:szCs w:val="27"/>
          <w:lang w:val="es-ES_tradnl"/>
        </w:rPr>
        <w:t xml:space="preserve">101 </w:t>
      </w:r>
      <w:r w:rsidR="00071386" w:rsidRPr="00381BFF">
        <w:rPr>
          <w:rFonts w:ascii="Arial Narrow" w:hAnsi="Arial Narrow"/>
          <w:color w:val="000000" w:themeColor="text1"/>
          <w:sz w:val="27"/>
          <w:szCs w:val="27"/>
          <w:lang w:val="es-ES_tradnl"/>
        </w:rPr>
        <w:t>ci</w:t>
      </w:r>
      <w:r w:rsidR="0067580D" w:rsidRPr="00381BFF">
        <w:rPr>
          <w:rFonts w:ascii="Arial Narrow" w:hAnsi="Arial Narrow"/>
          <w:color w:val="000000" w:themeColor="text1"/>
          <w:sz w:val="27"/>
          <w:szCs w:val="27"/>
          <w:lang w:val="es-ES_tradnl"/>
        </w:rPr>
        <w:t>e</w:t>
      </w:r>
      <w:r w:rsidR="00071386" w:rsidRPr="00381BFF">
        <w:rPr>
          <w:rFonts w:ascii="Arial Narrow" w:hAnsi="Arial Narrow"/>
          <w:color w:val="000000" w:themeColor="text1"/>
          <w:sz w:val="27"/>
          <w:szCs w:val="27"/>
          <w:lang w:val="es-ES_tradnl"/>
        </w:rPr>
        <w:t xml:space="preserve">nto uno, colonia y/o fraccionamiento  y/o predio: ”Los Ángeles” de esta Ciudad de León, Guanajuato, </w:t>
      </w:r>
      <w:r w:rsidR="0067580D" w:rsidRPr="00381BFF">
        <w:rPr>
          <w:rFonts w:ascii="Arial Narrow" w:hAnsi="Arial Narrow"/>
          <w:color w:val="000000" w:themeColor="text1"/>
          <w:sz w:val="27"/>
          <w:szCs w:val="27"/>
          <w:lang w:val="es-ES_tradnl"/>
        </w:rPr>
        <w:t xml:space="preserve">referente a </w:t>
      </w:r>
      <w:r w:rsidR="00071386" w:rsidRPr="00381BFF">
        <w:rPr>
          <w:rFonts w:ascii="Arial Narrow" w:hAnsi="Arial Narrow"/>
          <w:color w:val="000000" w:themeColor="text1"/>
          <w:sz w:val="27"/>
          <w:szCs w:val="27"/>
          <w:lang w:val="es-ES_tradnl"/>
        </w:rPr>
        <w:t xml:space="preserve"> con</w:t>
      </w:r>
      <w:r w:rsidR="0067580D" w:rsidRPr="00381BFF">
        <w:rPr>
          <w:rFonts w:ascii="Arial Narrow" w:hAnsi="Arial Narrow"/>
          <w:color w:val="000000" w:themeColor="text1"/>
          <w:sz w:val="27"/>
          <w:szCs w:val="27"/>
          <w:lang w:val="es-ES_tradnl"/>
        </w:rPr>
        <w:t>tar con</w:t>
      </w:r>
      <w:r w:rsidR="00071386" w:rsidRPr="00381BFF">
        <w:rPr>
          <w:rFonts w:ascii="Arial Narrow" w:hAnsi="Arial Narrow"/>
          <w:color w:val="000000" w:themeColor="text1"/>
          <w:sz w:val="27"/>
          <w:szCs w:val="27"/>
          <w:lang w:val="es-ES_tradnl"/>
        </w:rPr>
        <w:t xml:space="preserve"> el permiso de uso de suelo y la autorización de uso y ocupación correspondiente;  así como vigilar el cumplimiento y regularidad de la situación jurídica de este frente al catálogo de obligaciones y deberes que le Impone el Código Reglamentario  de </w:t>
      </w:r>
      <w:r w:rsidR="00071386" w:rsidRPr="00381BFF">
        <w:rPr>
          <w:rFonts w:ascii="Arial Narrow" w:hAnsi="Arial Narrow"/>
          <w:color w:val="000000" w:themeColor="text1"/>
          <w:sz w:val="27"/>
          <w:szCs w:val="27"/>
          <w:lang w:val="es-ES_tradnl"/>
        </w:rPr>
        <w:lastRenderedPageBreak/>
        <w:t>Desarrollo Urbano  para el Municipio de León, Guanajuato y el Código Territorial para el Estado y los Municipios de Guanajuato</w:t>
      </w:r>
      <w:r w:rsidRPr="00381BFF">
        <w:rPr>
          <w:rFonts w:ascii="Arial Narrow" w:hAnsi="Arial Narrow"/>
          <w:color w:val="000000" w:themeColor="text1"/>
          <w:sz w:val="27"/>
          <w:szCs w:val="27"/>
          <w:lang w:val="es-ES_tradnl"/>
        </w:rPr>
        <w:t xml:space="preserve">. . . </w:t>
      </w:r>
    </w:p>
    <w:p w:rsidR="0067580D" w:rsidRPr="00381BFF" w:rsidRDefault="0067580D" w:rsidP="00751265">
      <w:pPr>
        <w:spacing w:line="360" w:lineRule="auto"/>
        <w:ind w:firstLine="708"/>
        <w:jc w:val="both"/>
        <w:rPr>
          <w:rFonts w:ascii="Arial Narrow" w:hAnsi="Arial Narrow"/>
          <w:color w:val="000000" w:themeColor="text1"/>
          <w:sz w:val="27"/>
          <w:szCs w:val="27"/>
          <w:lang w:val="es-ES_tradnl"/>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Para este</w:t>
      </w:r>
      <w:r w:rsidR="0067580D" w:rsidRPr="00381BFF">
        <w:rPr>
          <w:rFonts w:ascii="Arial Narrow" w:hAnsi="Arial Narrow"/>
          <w:color w:val="000000" w:themeColor="text1"/>
          <w:sz w:val="27"/>
          <w:szCs w:val="27"/>
        </w:rPr>
        <w:t xml:space="preserve"> juzgador </w:t>
      </w:r>
      <w:r w:rsidRPr="00381BFF">
        <w:rPr>
          <w:rFonts w:ascii="Arial Narrow" w:hAnsi="Arial Narrow"/>
          <w:color w:val="000000" w:themeColor="text1"/>
          <w:sz w:val="27"/>
          <w:szCs w:val="27"/>
        </w:rPr>
        <w:t xml:space="preserve">es </w:t>
      </w:r>
      <w:r w:rsidRPr="00381BFF">
        <w:rPr>
          <w:rFonts w:ascii="Arial Narrow" w:hAnsi="Arial Narrow"/>
          <w:b/>
          <w:color w:val="000000" w:themeColor="text1"/>
          <w:sz w:val="27"/>
          <w:szCs w:val="27"/>
        </w:rPr>
        <w:t xml:space="preserve">FUNDADO </w:t>
      </w:r>
      <w:r w:rsidRPr="00381BFF">
        <w:rPr>
          <w:rFonts w:ascii="Arial Narrow" w:hAnsi="Arial Narrow"/>
          <w:color w:val="000000" w:themeColor="text1"/>
          <w:sz w:val="27"/>
          <w:szCs w:val="27"/>
        </w:rPr>
        <w:t>este concepto de impugnación, en atención a las siguientes consideraciones:</w:t>
      </w:r>
      <w:r w:rsidRPr="00381BFF">
        <w:rPr>
          <w:rFonts w:ascii="Arial Narrow" w:hAnsi="Arial Narrow" w:cs="Arial"/>
          <w:color w:val="000000" w:themeColor="text1"/>
          <w:sz w:val="27"/>
          <w:szCs w:val="27"/>
        </w:rPr>
        <w:t xml:space="preserve"> . . . . . . . . . . . . . . . . .</w:t>
      </w:r>
      <w:r w:rsidRPr="00381BFF">
        <w:rPr>
          <w:rFonts w:ascii="Arial Narrow" w:hAnsi="Arial Narrow"/>
          <w:bCs/>
          <w:color w:val="000000" w:themeColor="text1"/>
          <w:sz w:val="27"/>
          <w:szCs w:val="27"/>
        </w:rPr>
        <w:t xml:space="preserve"> . . . . . .</w:t>
      </w:r>
      <w:r w:rsidRPr="00381BFF">
        <w:rPr>
          <w:rFonts w:ascii="Arial Narrow" w:hAnsi="Arial Narrow" w:cs="Arial"/>
          <w:color w:val="000000" w:themeColor="text1"/>
          <w:sz w:val="27"/>
          <w:szCs w:val="27"/>
        </w:rPr>
        <w:t xml:space="preserve"> . . . .  . . . . . </w:t>
      </w:r>
      <w:r w:rsidR="00DB3EBB" w:rsidRPr="00381BFF">
        <w:rPr>
          <w:rFonts w:ascii="Arial Narrow" w:hAnsi="Arial Narrow" w:cs="Arial"/>
          <w:color w:val="000000" w:themeColor="text1"/>
          <w:sz w:val="27"/>
          <w:szCs w:val="27"/>
        </w:rPr>
        <w:t xml:space="preserve"> . . . . . . .</w:t>
      </w:r>
    </w:p>
    <w:p w:rsidR="00751265" w:rsidRPr="00381BFF" w:rsidRDefault="00751265" w:rsidP="00751265">
      <w:pPr>
        <w:spacing w:line="276" w:lineRule="auto"/>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Las facultades de verificación de que fue objeto quien demanda, se trata de una excepción al derecho humano de inviolabilidad del domicilio, entonces tales facultades se rigen por lo establecido en el antepenúltimo párrafo  del artículo 16 de la Constitución Política de los Estados Unidos Mexicanos, esto es, deben contener los mismos requisitos para la práctica de un cateo. . . . . . . . . . . . . . . . . . . . . . . . . . . </w:t>
      </w:r>
    </w:p>
    <w:p w:rsidR="00751265" w:rsidRPr="00381BFF" w:rsidRDefault="00751265" w:rsidP="00751265">
      <w:pPr>
        <w:spacing w:line="360" w:lineRule="auto"/>
        <w:ind w:firstLine="708"/>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s="Arial"/>
          <w:color w:val="000000" w:themeColor="text1"/>
          <w:sz w:val="27"/>
          <w:szCs w:val="27"/>
          <w:lang w:val="es-MX"/>
        </w:rPr>
      </w:pPr>
      <w:r w:rsidRPr="00381BFF">
        <w:rPr>
          <w:rFonts w:ascii="Arial Narrow" w:hAnsi="Arial Narrow"/>
          <w:color w:val="000000" w:themeColor="text1"/>
          <w:sz w:val="27"/>
          <w:szCs w:val="27"/>
        </w:rPr>
        <w:t>Luego, atento</w:t>
      </w:r>
      <w:r w:rsidR="0067580D" w:rsidRPr="00381BFF">
        <w:rPr>
          <w:rFonts w:ascii="Arial Narrow" w:hAnsi="Arial Narrow"/>
          <w:color w:val="000000" w:themeColor="text1"/>
          <w:sz w:val="27"/>
          <w:szCs w:val="27"/>
        </w:rPr>
        <w:t>s</w:t>
      </w:r>
      <w:r w:rsidRPr="00381BFF">
        <w:rPr>
          <w:rFonts w:ascii="Arial Narrow" w:hAnsi="Arial Narrow"/>
          <w:color w:val="000000" w:themeColor="text1"/>
          <w:sz w:val="27"/>
          <w:szCs w:val="27"/>
        </w:rPr>
        <w:t xml:space="preserve"> al artículo 533 del Código Reglamentario de Desarrollo Urbano para el Municipio de León, Guanajuato, establece que las autoridades competentes o auxiliares del </w:t>
      </w:r>
      <w:r w:rsidR="0067580D" w:rsidRPr="00381BFF">
        <w:rPr>
          <w:rFonts w:ascii="Arial Narrow" w:hAnsi="Arial Narrow"/>
          <w:color w:val="000000" w:themeColor="text1"/>
          <w:sz w:val="27"/>
          <w:szCs w:val="27"/>
        </w:rPr>
        <w:t xml:space="preserve">citado </w:t>
      </w:r>
      <w:r w:rsidRPr="00381BFF">
        <w:rPr>
          <w:rFonts w:ascii="Arial Narrow" w:hAnsi="Arial Narrow"/>
          <w:color w:val="000000" w:themeColor="text1"/>
          <w:sz w:val="27"/>
          <w:szCs w:val="27"/>
        </w:rPr>
        <w:t>Código, podrán llevar a cabo visitas de verificación o inspección para comprobar en el ámbito de su competencia, el cumplimiento de lo dispuesto por dicho ordenamiento, las cuales podrán efectuarse en el domicilio, instalaciones, equipos y bienes de los particulares, sujetándose en todo momento a las reglas previstas por el Código de Procedimiento y Justicia Administrativa para el Estado y los Municipios de Guanajuato</w:t>
      </w:r>
      <w:r w:rsidRPr="00381BFF">
        <w:rPr>
          <w:rFonts w:ascii="Arial Narrow" w:hAnsi="Arial Narrow" w:cs="Arial"/>
          <w:color w:val="000000" w:themeColor="text1"/>
          <w:sz w:val="27"/>
          <w:szCs w:val="27"/>
          <w:lang w:val="es-MX"/>
        </w:rPr>
        <w:t xml:space="preserve">. Luego para salvaguardar el derecho humano a la inviolabilidad del domicilio, </w:t>
      </w:r>
      <w:r w:rsidRPr="00381BFF">
        <w:rPr>
          <w:rFonts w:ascii="Arial Narrow" w:hAnsi="Arial Narrow"/>
          <w:color w:val="000000" w:themeColor="text1"/>
          <w:sz w:val="27"/>
          <w:szCs w:val="27"/>
        </w:rPr>
        <w:t xml:space="preserve">resulta procedente la aplicación supletoria del artículo 208 del Código de Procedimiento y Justicia Administrativa para el Estado y los Municipios de Guanajuato. . . </w:t>
      </w:r>
      <w:r w:rsidR="0067580D" w:rsidRPr="00381BFF">
        <w:rPr>
          <w:rFonts w:ascii="Arial Narrow" w:hAnsi="Arial Narrow"/>
          <w:color w:val="000000" w:themeColor="text1"/>
          <w:sz w:val="27"/>
          <w:szCs w:val="27"/>
        </w:rPr>
        <w:t xml:space="preserve">. . . . . . . . . . . . . . . </w:t>
      </w:r>
      <w:r w:rsidR="00CB18B6" w:rsidRPr="00381BFF">
        <w:rPr>
          <w:rFonts w:ascii="Arial Narrow" w:hAnsi="Arial Narrow"/>
          <w:color w:val="000000" w:themeColor="text1"/>
          <w:sz w:val="27"/>
          <w:szCs w:val="27"/>
        </w:rPr>
        <w:t xml:space="preserve">. . . . . . . . . . . . . . . . . . . . . . . . . . . </w:t>
      </w:r>
      <w:r w:rsidR="0067580D" w:rsidRPr="00381BFF">
        <w:rPr>
          <w:rFonts w:ascii="Arial Narrow" w:hAnsi="Arial Narrow"/>
          <w:color w:val="000000" w:themeColor="text1"/>
          <w:sz w:val="27"/>
          <w:szCs w:val="27"/>
        </w:rPr>
        <w:t>. . . . . . . . . . .</w:t>
      </w:r>
    </w:p>
    <w:p w:rsidR="00751265" w:rsidRPr="00381BFF" w:rsidRDefault="00751265" w:rsidP="00751265">
      <w:pPr>
        <w:spacing w:line="276" w:lineRule="auto"/>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s="Arial"/>
          <w:color w:val="000000" w:themeColor="text1"/>
          <w:sz w:val="27"/>
          <w:szCs w:val="27"/>
        </w:rPr>
      </w:pPr>
      <w:r w:rsidRPr="00381BFF">
        <w:rPr>
          <w:rFonts w:ascii="Arial Narrow" w:hAnsi="Arial Narrow"/>
          <w:color w:val="000000" w:themeColor="text1"/>
          <w:sz w:val="27"/>
          <w:szCs w:val="27"/>
        </w:rPr>
        <w:t xml:space="preserve">En el orden de ideas señalado, para estimar acorde a derecho la orden de visita de inspección impugnada, debió expedirse observando los requisitos establecidos en el citado artículo 208, fracción I y que son los siguientes: a). Estar expedida </w:t>
      </w:r>
      <w:r w:rsidRPr="00381BFF">
        <w:rPr>
          <w:rFonts w:ascii="Arial Narrow" w:hAnsi="Arial Narrow" w:cs="Arial"/>
          <w:color w:val="000000" w:themeColor="text1"/>
          <w:sz w:val="27"/>
          <w:szCs w:val="27"/>
        </w:rPr>
        <w:t>por escrito; expresar el nombre de la persona que deba recibir la visita y cuando se ignore el nombre de ésta, se señalarán los datos suficientes que permitan su identificación; b).- Señalar el nombre de los servidores públicos facultados para realizar la diligencia de la visita; indicar el</w:t>
      </w:r>
      <w:r w:rsidRPr="00381BFF">
        <w:rPr>
          <w:rFonts w:ascii="Arial Narrow" w:hAnsi="Arial Narrow" w:cs="Arial"/>
          <w:b/>
          <w:color w:val="000000" w:themeColor="text1"/>
          <w:sz w:val="27"/>
          <w:szCs w:val="27"/>
        </w:rPr>
        <w:t xml:space="preserve"> </w:t>
      </w:r>
      <w:r w:rsidRPr="00381BFF">
        <w:rPr>
          <w:rFonts w:ascii="Arial Narrow" w:hAnsi="Arial Narrow" w:cs="Arial"/>
          <w:color w:val="000000" w:themeColor="text1"/>
          <w:sz w:val="27"/>
          <w:szCs w:val="27"/>
        </w:rPr>
        <w:t xml:space="preserve">lugar, zona o bienes que han de verificarse o inspeccionarse; </w:t>
      </w:r>
      <w:r w:rsidRPr="00381BFF">
        <w:rPr>
          <w:rFonts w:ascii="Arial Narrow" w:hAnsi="Arial Narrow" w:cs="Arial"/>
          <w:b/>
          <w:color w:val="000000" w:themeColor="text1"/>
          <w:sz w:val="27"/>
          <w:szCs w:val="27"/>
        </w:rPr>
        <w:t>c).- Expresar los motivos, objeto y alcance de la visita</w:t>
      </w:r>
      <w:r w:rsidRPr="00381BFF">
        <w:rPr>
          <w:rFonts w:ascii="Arial Narrow" w:hAnsi="Arial Narrow" w:cs="Arial"/>
          <w:color w:val="000000" w:themeColor="text1"/>
          <w:sz w:val="27"/>
          <w:szCs w:val="27"/>
        </w:rPr>
        <w:t xml:space="preserve">; enunciar </w:t>
      </w:r>
      <w:r w:rsidRPr="00381BFF">
        <w:rPr>
          <w:rFonts w:ascii="Arial Narrow" w:hAnsi="Arial Narrow" w:cs="Arial"/>
          <w:color w:val="000000" w:themeColor="text1"/>
          <w:sz w:val="27"/>
          <w:szCs w:val="27"/>
        </w:rPr>
        <w:lastRenderedPageBreak/>
        <w:t xml:space="preserve">las disposiciones legales que fundamenten la verificación o inspección; y, mencionar el nombre, cargo y firma autógrafa de la autoridad administrativa que la emite. . . . . . </w:t>
      </w:r>
    </w:p>
    <w:p w:rsidR="00751265" w:rsidRPr="00381BFF" w:rsidRDefault="00751265" w:rsidP="00751265">
      <w:pPr>
        <w:spacing w:line="276" w:lineRule="auto"/>
        <w:jc w:val="both"/>
        <w:rPr>
          <w:rFonts w:ascii="Arial Narrow" w:hAnsi="Arial Narrow"/>
          <w:color w:val="000000" w:themeColor="text1"/>
          <w:sz w:val="27"/>
          <w:szCs w:val="27"/>
          <w:lang w:val="es-MX"/>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s="Arial"/>
          <w:color w:val="000000" w:themeColor="text1"/>
          <w:sz w:val="27"/>
          <w:szCs w:val="27"/>
        </w:rPr>
        <w:t>De esta forma,</w:t>
      </w:r>
      <w:r w:rsidRPr="00381BFF">
        <w:rPr>
          <w:rFonts w:ascii="Arial Narrow" w:hAnsi="Arial Narrow"/>
          <w:color w:val="000000" w:themeColor="text1"/>
          <w:sz w:val="27"/>
          <w:szCs w:val="27"/>
        </w:rPr>
        <w:t xml:space="preserve"> si bien es cierto, acorde al artículo 533 del Código Reglamentario de Desarrollo Urbano</w:t>
      </w:r>
      <w:r w:rsidR="0067580D" w:rsidRPr="00381BFF">
        <w:rPr>
          <w:rFonts w:ascii="Arial Narrow" w:hAnsi="Arial Narrow"/>
          <w:color w:val="000000" w:themeColor="text1"/>
          <w:sz w:val="27"/>
          <w:szCs w:val="27"/>
        </w:rPr>
        <w:t xml:space="preserve"> en comento</w:t>
      </w:r>
      <w:r w:rsidRPr="00381BFF">
        <w:rPr>
          <w:rFonts w:ascii="Arial Narrow" w:hAnsi="Arial Narrow"/>
          <w:color w:val="000000" w:themeColor="text1"/>
          <w:sz w:val="27"/>
          <w:szCs w:val="27"/>
        </w:rPr>
        <w:t xml:space="preserve">, </w:t>
      </w:r>
      <w:r w:rsidR="0067580D" w:rsidRPr="00381BFF">
        <w:rPr>
          <w:rFonts w:ascii="Arial Narrow" w:hAnsi="Arial Narrow"/>
          <w:color w:val="000000" w:themeColor="text1"/>
          <w:sz w:val="27"/>
          <w:szCs w:val="27"/>
        </w:rPr>
        <w:t xml:space="preserve">establece que </w:t>
      </w:r>
      <w:r w:rsidRPr="00381BFF">
        <w:rPr>
          <w:rFonts w:ascii="Arial Narrow" w:hAnsi="Arial Narrow"/>
          <w:color w:val="000000" w:themeColor="text1"/>
          <w:sz w:val="27"/>
          <w:szCs w:val="27"/>
        </w:rPr>
        <w:t xml:space="preserve">la autoridad demandada cuenta con la facultad  para ordenar la práctica de visitas de inspección a los  domicilios, instalaciones, equipos y bienes de los particulares, lo es también, que el objeto de la orden de visita de inspección </w:t>
      </w:r>
      <w:r w:rsidRPr="00381BFF">
        <w:rPr>
          <w:rFonts w:ascii="Arial Narrow" w:hAnsi="Arial Narrow"/>
          <w:b/>
          <w:color w:val="000000" w:themeColor="text1"/>
          <w:sz w:val="27"/>
          <w:szCs w:val="27"/>
        </w:rPr>
        <w:t>no debe ser genérico</w:t>
      </w:r>
      <w:r w:rsidRPr="00381BFF">
        <w:rPr>
          <w:rFonts w:ascii="Arial Narrow" w:hAnsi="Arial Narrow"/>
          <w:color w:val="000000" w:themeColor="text1"/>
          <w:sz w:val="27"/>
          <w:szCs w:val="27"/>
        </w:rPr>
        <w:t xml:space="preserve">, sino determinado; esto es, la autoridad se encuentra constreñida a indicar dentro de las disposiciones que atañen el cumplimiento de obligaciones del visitado, cuáles son las que ha de verificar, precisando si son todas o solo unas, ello a efecto de hacer saber al visitado donde empezarán y dónde terminaran las actividades que se han de realizar durante la correspondiente inspección, y así con ello brindar seguridad y certeza jurídica al inspeccionado </w:t>
      </w:r>
      <w:r w:rsidR="0067580D" w:rsidRPr="00381BFF">
        <w:rPr>
          <w:rFonts w:ascii="Arial Narrow" w:hAnsi="Arial Narrow"/>
          <w:color w:val="000000" w:themeColor="text1"/>
          <w:sz w:val="27"/>
          <w:szCs w:val="27"/>
        </w:rPr>
        <w:t xml:space="preserve">a efecto de </w:t>
      </w:r>
      <w:r w:rsidRPr="00381BFF">
        <w:rPr>
          <w:rFonts w:ascii="Arial Narrow" w:hAnsi="Arial Narrow"/>
          <w:color w:val="000000" w:themeColor="text1"/>
          <w:sz w:val="27"/>
          <w:szCs w:val="27"/>
        </w:rPr>
        <w:t xml:space="preserve"> no dejarlo en estado de indefensión</w:t>
      </w:r>
      <w:r w:rsidR="0067580D" w:rsidRPr="00381BFF">
        <w:rPr>
          <w:rFonts w:ascii="Arial Narrow" w:hAnsi="Arial Narrow"/>
          <w:color w:val="000000" w:themeColor="text1"/>
          <w:sz w:val="27"/>
          <w:szCs w:val="27"/>
        </w:rPr>
        <w:t xml:space="preserve"> como en la especie aconteció. . . . . . . . . . . . . . . . . . . </w:t>
      </w:r>
      <w:r w:rsidR="00CB18B6" w:rsidRPr="00381BFF">
        <w:rPr>
          <w:rFonts w:ascii="Arial Narrow" w:hAnsi="Arial Narrow"/>
          <w:color w:val="000000" w:themeColor="text1"/>
          <w:sz w:val="27"/>
          <w:szCs w:val="27"/>
        </w:rPr>
        <w:t>. . . . .</w:t>
      </w:r>
      <w:r w:rsidR="0067580D" w:rsidRPr="00381BFF">
        <w:rPr>
          <w:rFonts w:ascii="Arial Narrow" w:hAnsi="Arial Narrow"/>
          <w:color w:val="000000" w:themeColor="text1"/>
          <w:sz w:val="27"/>
          <w:szCs w:val="27"/>
        </w:rPr>
        <w:t xml:space="preserve"> . . . . . . . . . . . . . . . . . . . .</w:t>
      </w:r>
    </w:p>
    <w:p w:rsidR="00751265" w:rsidRPr="00381BFF" w:rsidRDefault="00751265" w:rsidP="00751265">
      <w:pPr>
        <w:spacing w:line="360" w:lineRule="auto"/>
        <w:ind w:firstLine="708"/>
        <w:jc w:val="both"/>
        <w:rPr>
          <w:rFonts w:ascii="Arial Narrow" w:hAnsi="Arial Narrow"/>
          <w:color w:val="000000" w:themeColor="text1"/>
          <w:sz w:val="27"/>
          <w:szCs w:val="27"/>
        </w:rPr>
      </w:pPr>
    </w:p>
    <w:p w:rsidR="00751265" w:rsidRPr="00381BFF" w:rsidRDefault="00751265" w:rsidP="003F5BF9">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 En ese contexto,  y de la revisión que se hace a la orden de visita de inspecció</w:t>
      </w:r>
      <w:r w:rsidR="00CB18B6" w:rsidRPr="00381BFF">
        <w:rPr>
          <w:rFonts w:ascii="Arial Narrow" w:hAnsi="Arial Narrow"/>
          <w:color w:val="000000" w:themeColor="text1"/>
          <w:sz w:val="27"/>
          <w:szCs w:val="27"/>
        </w:rPr>
        <w:t xml:space="preserve">n, de fecha  </w:t>
      </w:r>
      <w:r w:rsidR="00CB18B6" w:rsidRPr="00381BFF">
        <w:rPr>
          <w:rFonts w:ascii="Arial Narrow" w:hAnsi="Arial Narrow"/>
          <w:b/>
          <w:color w:val="000000" w:themeColor="text1"/>
          <w:sz w:val="27"/>
          <w:szCs w:val="27"/>
        </w:rPr>
        <w:t xml:space="preserve">19 diecinueve  de octubre </w:t>
      </w:r>
      <w:r w:rsidRPr="00381BFF">
        <w:rPr>
          <w:rFonts w:ascii="Arial Narrow" w:hAnsi="Arial Narrow"/>
          <w:b/>
          <w:color w:val="000000" w:themeColor="text1"/>
          <w:sz w:val="27"/>
          <w:szCs w:val="27"/>
        </w:rPr>
        <w:t xml:space="preserve"> del  año 20</w:t>
      </w:r>
      <w:r w:rsidR="00CB18B6" w:rsidRPr="00381BFF">
        <w:rPr>
          <w:rFonts w:ascii="Arial Narrow" w:hAnsi="Arial Narrow"/>
          <w:b/>
          <w:color w:val="000000" w:themeColor="text1"/>
          <w:sz w:val="27"/>
          <w:szCs w:val="27"/>
        </w:rPr>
        <w:t xml:space="preserve">18 </w:t>
      </w:r>
      <w:r w:rsidRPr="00381BFF">
        <w:rPr>
          <w:rFonts w:ascii="Arial Narrow" w:hAnsi="Arial Narrow"/>
          <w:b/>
          <w:color w:val="000000" w:themeColor="text1"/>
          <w:sz w:val="27"/>
          <w:szCs w:val="27"/>
        </w:rPr>
        <w:t>dos mil dieci</w:t>
      </w:r>
      <w:r w:rsidR="00CB18B6" w:rsidRPr="00381BFF">
        <w:rPr>
          <w:rFonts w:ascii="Arial Narrow" w:hAnsi="Arial Narrow"/>
          <w:b/>
          <w:color w:val="000000" w:themeColor="text1"/>
          <w:sz w:val="27"/>
          <w:szCs w:val="27"/>
        </w:rPr>
        <w:t>ocho</w:t>
      </w:r>
      <w:r w:rsidR="00CB18B6" w:rsidRPr="00381BFF">
        <w:rPr>
          <w:rFonts w:ascii="Arial Narrow" w:hAnsi="Arial Narrow"/>
          <w:color w:val="000000" w:themeColor="text1"/>
          <w:sz w:val="27"/>
          <w:szCs w:val="27"/>
        </w:rPr>
        <w:t>, que obra en autos a foja 23 veintitrés</w:t>
      </w:r>
      <w:r w:rsidRPr="00381BFF">
        <w:rPr>
          <w:rFonts w:ascii="Arial Narrow" w:hAnsi="Arial Narrow"/>
          <w:color w:val="000000" w:themeColor="text1"/>
          <w:sz w:val="27"/>
          <w:szCs w:val="27"/>
        </w:rPr>
        <w:t xml:space="preserve">, </w:t>
      </w:r>
      <w:r w:rsidR="0067580D" w:rsidRPr="00381BFF">
        <w:rPr>
          <w:rFonts w:ascii="Arial Narrow" w:hAnsi="Arial Narrow"/>
          <w:color w:val="000000" w:themeColor="text1"/>
          <w:sz w:val="27"/>
          <w:szCs w:val="27"/>
        </w:rPr>
        <w:t>de la misma se lee</w:t>
      </w:r>
      <w:r w:rsidRPr="00381BFF">
        <w:rPr>
          <w:rFonts w:ascii="Arial Narrow" w:hAnsi="Arial Narrow"/>
          <w:color w:val="000000" w:themeColor="text1"/>
          <w:sz w:val="27"/>
          <w:szCs w:val="27"/>
        </w:rPr>
        <w:t xml:space="preserve">: </w:t>
      </w:r>
      <w:r w:rsidRPr="00381BFF">
        <w:rPr>
          <w:rFonts w:ascii="Arial Narrow" w:hAnsi="Arial Narrow"/>
          <w:color w:val="000000" w:themeColor="text1"/>
        </w:rPr>
        <w:t>“</w:t>
      </w:r>
      <w:r w:rsidRPr="00381BFF">
        <w:rPr>
          <w:rFonts w:ascii="Arial Narrow" w:hAnsi="Arial Narrow"/>
          <w:i/>
          <w:color w:val="000000" w:themeColor="text1"/>
        </w:rPr>
        <w:t>…la cual tendrá por objeto  o propósito verificar si en dicho  inmueble</w:t>
      </w:r>
      <w:r w:rsidR="00CB18B6" w:rsidRPr="00381BFF">
        <w:rPr>
          <w:rFonts w:ascii="Arial Narrow" w:hAnsi="Arial Narrow"/>
          <w:i/>
          <w:color w:val="000000" w:themeColor="text1"/>
        </w:rPr>
        <w:t xml:space="preserve">, </w:t>
      </w:r>
      <w:r w:rsidRPr="00381BFF">
        <w:rPr>
          <w:rFonts w:ascii="Arial Narrow" w:hAnsi="Arial Narrow"/>
          <w:i/>
          <w:color w:val="000000" w:themeColor="text1"/>
        </w:rPr>
        <w:t xml:space="preserve"> domicilio</w:t>
      </w:r>
      <w:r w:rsidR="00CB18B6" w:rsidRPr="00381BFF">
        <w:rPr>
          <w:rFonts w:ascii="Arial Narrow" w:hAnsi="Arial Narrow"/>
          <w:i/>
          <w:color w:val="000000" w:themeColor="text1"/>
        </w:rPr>
        <w:t xml:space="preserve"> o predio </w:t>
      </w:r>
      <w:r w:rsidRPr="00381BFF">
        <w:rPr>
          <w:rFonts w:ascii="Arial Narrow" w:hAnsi="Arial Narrow"/>
          <w:i/>
          <w:color w:val="000000" w:themeColor="text1"/>
        </w:rPr>
        <w:t xml:space="preserve"> se cuenta con </w:t>
      </w:r>
      <w:r w:rsidRPr="00381BFF">
        <w:rPr>
          <w:rFonts w:ascii="Arial Narrow" w:hAnsi="Arial Narrow"/>
          <w:b/>
          <w:i/>
          <w:color w:val="000000" w:themeColor="text1"/>
          <w:u w:val="single"/>
        </w:rPr>
        <w:t xml:space="preserve">el permiso de </w:t>
      </w:r>
      <w:r w:rsidR="00CB18B6" w:rsidRPr="00381BFF">
        <w:rPr>
          <w:rFonts w:ascii="Arial Narrow" w:hAnsi="Arial Narrow"/>
          <w:b/>
          <w:i/>
          <w:color w:val="000000" w:themeColor="text1"/>
          <w:u w:val="single"/>
        </w:rPr>
        <w:t>uso de suelo y la autorización de uso y ocupación</w:t>
      </w:r>
      <w:r w:rsidR="00CB18B6" w:rsidRPr="00381BFF">
        <w:rPr>
          <w:rFonts w:ascii="Arial Narrow" w:hAnsi="Arial Narrow"/>
          <w:b/>
          <w:i/>
          <w:color w:val="000000" w:themeColor="text1"/>
        </w:rPr>
        <w:t xml:space="preserve"> </w:t>
      </w:r>
      <w:r w:rsidRPr="00381BFF">
        <w:rPr>
          <w:rFonts w:ascii="Arial Narrow" w:hAnsi="Arial Narrow"/>
          <w:color w:val="000000" w:themeColor="text1"/>
        </w:rPr>
        <w:t>correspondiente;</w:t>
      </w:r>
      <w:r w:rsidRPr="00381BFF">
        <w:rPr>
          <w:rFonts w:ascii="Arial Narrow" w:hAnsi="Arial Narrow"/>
          <w:i/>
          <w:color w:val="000000" w:themeColor="text1"/>
        </w:rPr>
        <w:t xml:space="preserve"> así como vigilar el cumplimiento y </w:t>
      </w:r>
      <w:r w:rsidR="003F1E09" w:rsidRPr="00381BFF">
        <w:rPr>
          <w:rFonts w:ascii="Arial Narrow" w:hAnsi="Arial Narrow"/>
          <w:i/>
          <w:color w:val="000000" w:themeColor="text1"/>
        </w:rPr>
        <w:t xml:space="preserve">regularidad de </w:t>
      </w:r>
      <w:r w:rsidRPr="00381BFF">
        <w:rPr>
          <w:rFonts w:ascii="Arial Narrow" w:hAnsi="Arial Narrow"/>
          <w:i/>
          <w:color w:val="000000" w:themeColor="text1"/>
        </w:rPr>
        <w:t xml:space="preserve">la situación jurídica del visitado  </w:t>
      </w:r>
      <w:r w:rsidRPr="00381BFF">
        <w:rPr>
          <w:rFonts w:ascii="Arial Narrow" w:hAnsi="Arial Narrow"/>
          <w:b/>
          <w:i/>
          <w:color w:val="000000" w:themeColor="text1"/>
          <w:u w:val="single"/>
        </w:rPr>
        <w:t xml:space="preserve">frente al catálogo de obligaciones o deberes </w:t>
      </w:r>
      <w:r w:rsidRPr="00381BFF">
        <w:rPr>
          <w:rFonts w:ascii="Arial Narrow" w:hAnsi="Arial Narrow"/>
          <w:i/>
          <w:color w:val="000000" w:themeColor="text1"/>
        </w:rPr>
        <w:t>que le imponen el Código Reglamentario de Desarrollo Urbano para el Municipio de León, Guanajuato y el Código Territorial para el Estado  y los Municipios de Guanajuato…”</w:t>
      </w:r>
      <w:r w:rsidR="0067580D" w:rsidRPr="00381BFF">
        <w:rPr>
          <w:rFonts w:ascii="Arial Narrow" w:hAnsi="Arial Narrow"/>
          <w:i/>
          <w:color w:val="000000" w:themeColor="text1"/>
        </w:rPr>
        <w:t>(el subrayado y remarcado no es de origen)</w:t>
      </w:r>
      <w:r w:rsidRPr="00381BFF">
        <w:rPr>
          <w:rFonts w:ascii="Arial Narrow" w:hAnsi="Arial Narrow"/>
          <w:i/>
          <w:color w:val="000000" w:themeColor="text1"/>
          <w:sz w:val="27"/>
          <w:szCs w:val="27"/>
        </w:rPr>
        <w:t xml:space="preserve">; </w:t>
      </w:r>
      <w:r w:rsidRPr="00381BFF">
        <w:rPr>
          <w:rFonts w:ascii="Arial Narrow" w:hAnsi="Arial Narrow"/>
          <w:color w:val="000000" w:themeColor="text1"/>
          <w:sz w:val="27"/>
          <w:szCs w:val="27"/>
        </w:rPr>
        <w:t xml:space="preserve">circunstancia con la cual se advierte  que, </w:t>
      </w:r>
      <w:r w:rsidR="003F5BF9" w:rsidRPr="00381BFF">
        <w:rPr>
          <w:rFonts w:ascii="Arial Narrow" w:hAnsi="Arial Narrow"/>
          <w:color w:val="000000" w:themeColor="text1"/>
          <w:sz w:val="27"/>
          <w:szCs w:val="27"/>
        </w:rPr>
        <w:t>el entonces Director  de Verificación Urbana</w:t>
      </w:r>
      <w:r w:rsidRPr="00381BFF">
        <w:rPr>
          <w:rFonts w:ascii="Arial Narrow" w:hAnsi="Arial Narrow"/>
          <w:color w:val="000000" w:themeColor="text1"/>
          <w:sz w:val="27"/>
          <w:szCs w:val="27"/>
        </w:rPr>
        <w:t xml:space="preserve"> no precisó claramente el objeto</w:t>
      </w:r>
      <w:r w:rsidR="003F5BF9" w:rsidRPr="00381BFF">
        <w:rPr>
          <w:rFonts w:ascii="Arial Narrow" w:hAnsi="Arial Narrow"/>
          <w:color w:val="000000" w:themeColor="text1"/>
          <w:sz w:val="27"/>
          <w:szCs w:val="27"/>
        </w:rPr>
        <w:t xml:space="preserve"> materia de la inspección o verificación</w:t>
      </w:r>
      <w:r w:rsidRPr="00381BFF">
        <w:rPr>
          <w:rFonts w:ascii="Arial Narrow" w:hAnsi="Arial Narrow"/>
          <w:color w:val="000000" w:themeColor="text1"/>
          <w:sz w:val="27"/>
          <w:szCs w:val="27"/>
        </w:rPr>
        <w:t xml:space="preserve">, en cuanto a que no señaló las disposiciones </w:t>
      </w:r>
      <w:r w:rsidR="003F5BF9" w:rsidRPr="00381BFF">
        <w:rPr>
          <w:rFonts w:ascii="Arial Narrow" w:hAnsi="Arial Narrow"/>
          <w:color w:val="000000" w:themeColor="text1"/>
          <w:sz w:val="27"/>
          <w:szCs w:val="27"/>
        </w:rPr>
        <w:t>del catálogo de deberes a que se encontraba afecto el hoy actor, mucho menos se precisó respecto a que giro o actividad se solicitaba el permiso de uso de suelo y la consecuente autorización de uso y ocupación, a las cuales debería ceñirse el personal autorizado para su desahogó; de donde</w:t>
      </w:r>
      <w:r w:rsidRPr="00381BFF">
        <w:rPr>
          <w:rFonts w:ascii="Arial Narrow" w:hAnsi="Arial Narrow"/>
          <w:color w:val="000000" w:themeColor="text1"/>
          <w:sz w:val="27"/>
          <w:szCs w:val="27"/>
        </w:rPr>
        <w:t xml:space="preserve">, el objeto de la </w:t>
      </w:r>
      <w:r w:rsidR="003F5BF9" w:rsidRPr="00381BFF">
        <w:rPr>
          <w:rFonts w:ascii="Arial Narrow" w:hAnsi="Arial Narrow"/>
          <w:color w:val="000000" w:themeColor="text1"/>
          <w:sz w:val="27"/>
          <w:szCs w:val="27"/>
        </w:rPr>
        <w:t xml:space="preserve">orden de </w:t>
      </w:r>
      <w:r w:rsidRPr="00381BFF">
        <w:rPr>
          <w:rFonts w:ascii="Arial Narrow" w:hAnsi="Arial Narrow"/>
          <w:color w:val="000000" w:themeColor="text1"/>
          <w:sz w:val="27"/>
          <w:szCs w:val="27"/>
        </w:rPr>
        <w:t xml:space="preserve">inspección resulta ser  genérico, lo que deja a quien demanda en estado de </w:t>
      </w:r>
      <w:r w:rsidRPr="00381BFF">
        <w:rPr>
          <w:rFonts w:ascii="Arial Narrow" w:hAnsi="Arial Narrow"/>
          <w:color w:val="000000" w:themeColor="text1"/>
          <w:sz w:val="27"/>
          <w:szCs w:val="27"/>
        </w:rPr>
        <w:lastRenderedPageBreak/>
        <w:t xml:space="preserve">indefensión al desconocer el alcance de la inspección, entonces para que éste sea claro y preciso la autoridad verificadora debió haber mencionado de manera enunciativa el cumplimiento de las obligaciones sujetas a inspección, aspecto que </w:t>
      </w:r>
      <w:r w:rsidR="003F5BF9" w:rsidRPr="00381BFF">
        <w:rPr>
          <w:rFonts w:ascii="Arial Narrow" w:hAnsi="Arial Narrow"/>
          <w:color w:val="000000" w:themeColor="text1"/>
          <w:sz w:val="27"/>
          <w:szCs w:val="27"/>
        </w:rPr>
        <w:t xml:space="preserve">como se ha visto </w:t>
      </w:r>
      <w:r w:rsidRPr="00381BFF">
        <w:rPr>
          <w:rFonts w:ascii="Arial Narrow" w:hAnsi="Arial Narrow"/>
          <w:color w:val="000000" w:themeColor="text1"/>
          <w:sz w:val="27"/>
          <w:szCs w:val="27"/>
        </w:rPr>
        <w:t>no aconteció</w:t>
      </w:r>
      <w:r w:rsidR="003F5BF9" w:rsidRPr="00381BFF">
        <w:rPr>
          <w:rFonts w:ascii="Arial Narrow" w:hAnsi="Arial Narrow"/>
          <w:color w:val="000000" w:themeColor="text1"/>
          <w:sz w:val="27"/>
          <w:szCs w:val="27"/>
        </w:rPr>
        <w:t xml:space="preserve"> en la emisión de la orden de inspección</w:t>
      </w:r>
      <w:r w:rsidRPr="00381BFF">
        <w:rPr>
          <w:rFonts w:ascii="Arial Narrow" w:hAnsi="Arial Narrow"/>
          <w:color w:val="000000" w:themeColor="text1"/>
          <w:sz w:val="27"/>
          <w:szCs w:val="27"/>
        </w:rPr>
        <w:t>, de aquí lo fundado del argumento que nos ocupa. . . .</w:t>
      </w:r>
      <w:r w:rsidRPr="00381BFF">
        <w:rPr>
          <w:rFonts w:ascii="Arial Narrow" w:hAnsi="Arial Narrow" w:cs="Arial"/>
          <w:color w:val="000000" w:themeColor="text1"/>
          <w:sz w:val="27"/>
          <w:szCs w:val="27"/>
        </w:rPr>
        <w:t xml:space="preserve"> . . . . . . . . . . . . . . . . </w:t>
      </w:r>
      <w:r w:rsidR="000A17A3" w:rsidRPr="00381BFF">
        <w:rPr>
          <w:rFonts w:ascii="Arial Narrow" w:hAnsi="Arial Narrow" w:cs="Arial"/>
          <w:color w:val="000000" w:themeColor="text1"/>
          <w:sz w:val="27"/>
          <w:szCs w:val="27"/>
        </w:rPr>
        <w:t xml:space="preserve">. . . . . . . . . . . . . . . . </w:t>
      </w:r>
    </w:p>
    <w:p w:rsidR="000A17A3" w:rsidRPr="00381BFF" w:rsidRDefault="000A17A3" w:rsidP="00751265">
      <w:pPr>
        <w:spacing w:line="360" w:lineRule="auto"/>
        <w:ind w:firstLine="708"/>
        <w:jc w:val="both"/>
        <w:rPr>
          <w:rFonts w:ascii="Arial Narrow" w:hAnsi="Arial Narrow"/>
          <w:color w:val="000000" w:themeColor="text1"/>
          <w:sz w:val="27"/>
          <w:szCs w:val="27"/>
        </w:rPr>
      </w:pPr>
    </w:p>
    <w:p w:rsidR="000A17A3" w:rsidRPr="00381BFF" w:rsidRDefault="000A17A3"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A</w:t>
      </w:r>
      <w:r w:rsidR="00751265" w:rsidRPr="00381BFF">
        <w:rPr>
          <w:rFonts w:ascii="Arial Narrow" w:hAnsi="Arial Narrow"/>
          <w:color w:val="000000" w:themeColor="text1"/>
          <w:sz w:val="27"/>
          <w:szCs w:val="27"/>
        </w:rPr>
        <w:t>sí</w:t>
      </w:r>
      <w:r w:rsidRPr="00381BFF">
        <w:rPr>
          <w:rFonts w:ascii="Arial Narrow" w:hAnsi="Arial Narrow"/>
          <w:color w:val="000000" w:themeColor="text1"/>
          <w:sz w:val="27"/>
          <w:szCs w:val="27"/>
        </w:rPr>
        <w:t xml:space="preserve"> las cosas</w:t>
      </w:r>
      <w:r w:rsidR="00751265" w:rsidRPr="00381BFF">
        <w:rPr>
          <w:rFonts w:ascii="Arial Narrow" w:hAnsi="Arial Narrow"/>
          <w:color w:val="000000" w:themeColor="text1"/>
          <w:sz w:val="27"/>
          <w:szCs w:val="27"/>
        </w:rPr>
        <w:t>,</w:t>
      </w:r>
      <w:r w:rsidRPr="00381BFF">
        <w:rPr>
          <w:rFonts w:ascii="Arial Narrow" w:hAnsi="Arial Narrow"/>
          <w:color w:val="000000" w:themeColor="text1"/>
          <w:sz w:val="27"/>
          <w:szCs w:val="27"/>
        </w:rPr>
        <w:t xml:space="preserve"> para considerar </w:t>
      </w:r>
      <w:r w:rsidR="00D974CA" w:rsidRPr="00381BFF">
        <w:rPr>
          <w:rFonts w:ascii="Arial Narrow" w:hAnsi="Arial Narrow"/>
          <w:color w:val="000000" w:themeColor="text1"/>
          <w:sz w:val="27"/>
          <w:szCs w:val="27"/>
        </w:rPr>
        <w:t xml:space="preserve">la actuaciones de la autoridad demanda, </w:t>
      </w:r>
      <w:r w:rsidRPr="00381BFF">
        <w:rPr>
          <w:rFonts w:ascii="Arial Narrow" w:hAnsi="Arial Narrow"/>
          <w:color w:val="000000" w:themeColor="text1"/>
          <w:sz w:val="27"/>
          <w:szCs w:val="27"/>
        </w:rPr>
        <w:t>acorde</w:t>
      </w:r>
      <w:r w:rsidR="00D974CA" w:rsidRPr="00381BFF">
        <w:rPr>
          <w:rFonts w:ascii="Arial Narrow" w:hAnsi="Arial Narrow"/>
          <w:color w:val="000000" w:themeColor="text1"/>
          <w:sz w:val="27"/>
          <w:szCs w:val="27"/>
        </w:rPr>
        <w:t>s</w:t>
      </w:r>
      <w:r w:rsidRPr="00381BFF">
        <w:rPr>
          <w:rFonts w:ascii="Arial Narrow" w:hAnsi="Arial Narrow"/>
          <w:color w:val="000000" w:themeColor="text1"/>
          <w:sz w:val="27"/>
          <w:szCs w:val="27"/>
        </w:rPr>
        <w:t xml:space="preserve"> al derecho humano del hoy actor de inviolabilidad  a su domicilio y resentir el acto de molestia y posteriores consecuencias, e</w:t>
      </w:r>
      <w:r w:rsidR="00751265" w:rsidRPr="00381BFF">
        <w:rPr>
          <w:rFonts w:ascii="Arial Narrow" w:hAnsi="Arial Narrow"/>
          <w:color w:val="000000" w:themeColor="text1"/>
          <w:sz w:val="27"/>
          <w:szCs w:val="27"/>
        </w:rPr>
        <w:t xml:space="preserve">l inspector autorizado al </w:t>
      </w:r>
      <w:r w:rsidRPr="00381BFF">
        <w:rPr>
          <w:rFonts w:ascii="Arial Narrow" w:hAnsi="Arial Narrow"/>
          <w:color w:val="000000" w:themeColor="text1"/>
          <w:sz w:val="27"/>
          <w:szCs w:val="27"/>
        </w:rPr>
        <w:t>desahogó de la diligencia respectiva, debe</w:t>
      </w:r>
      <w:r w:rsidR="00751265" w:rsidRPr="00381BFF">
        <w:rPr>
          <w:rFonts w:ascii="Arial Narrow" w:hAnsi="Arial Narrow"/>
          <w:color w:val="000000" w:themeColor="text1"/>
          <w:sz w:val="27"/>
          <w:szCs w:val="27"/>
        </w:rPr>
        <w:t xml:space="preserve"> ajustarse a lo </w:t>
      </w:r>
      <w:r w:rsidRPr="00381BFF">
        <w:rPr>
          <w:rFonts w:ascii="Arial Narrow" w:hAnsi="Arial Narrow"/>
          <w:color w:val="000000" w:themeColor="text1"/>
          <w:sz w:val="27"/>
          <w:szCs w:val="27"/>
        </w:rPr>
        <w:t xml:space="preserve">estrictamente </w:t>
      </w:r>
      <w:r w:rsidR="00751265" w:rsidRPr="00381BFF">
        <w:rPr>
          <w:rFonts w:ascii="Arial Narrow" w:hAnsi="Arial Narrow"/>
          <w:color w:val="000000" w:themeColor="text1"/>
          <w:sz w:val="27"/>
          <w:szCs w:val="27"/>
        </w:rPr>
        <w:t xml:space="preserve"> señalado </w:t>
      </w:r>
      <w:r w:rsidRPr="00381BFF">
        <w:rPr>
          <w:rFonts w:ascii="Arial Narrow" w:hAnsi="Arial Narrow"/>
          <w:color w:val="000000" w:themeColor="text1"/>
          <w:sz w:val="27"/>
          <w:szCs w:val="27"/>
        </w:rPr>
        <w:t xml:space="preserve">como </w:t>
      </w:r>
      <w:r w:rsidR="00751265" w:rsidRPr="00381BFF">
        <w:rPr>
          <w:rFonts w:ascii="Arial Narrow" w:hAnsi="Arial Narrow"/>
          <w:color w:val="000000" w:themeColor="text1"/>
          <w:sz w:val="27"/>
          <w:szCs w:val="27"/>
        </w:rPr>
        <w:t>objeto</w:t>
      </w:r>
      <w:r w:rsidRPr="00381BFF">
        <w:rPr>
          <w:rFonts w:ascii="Arial Narrow" w:hAnsi="Arial Narrow"/>
          <w:color w:val="000000" w:themeColor="text1"/>
          <w:sz w:val="27"/>
          <w:szCs w:val="27"/>
        </w:rPr>
        <w:t xml:space="preserve"> de verificación</w:t>
      </w:r>
      <w:r w:rsidR="00751265"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por lo que al resulta</w:t>
      </w:r>
      <w:r w:rsidR="00D974CA" w:rsidRPr="00381BFF">
        <w:rPr>
          <w:rFonts w:ascii="Arial Narrow" w:hAnsi="Arial Narrow"/>
          <w:color w:val="000000" w:themeColor="text1"/>
          <w:sz w:val="27"/>
          <w:szCs w:val="27"/>
        </w:rPr>
        <w:t>r</w:t>
      </w:r>
      <w:r w:rsidRPr="00381BFF">
        <w:rPr>
          <w:rFonts w:ascii="Arial Narrow" w:hAnsi="Arial Narrow"/>
          <w:color w:val="000000" w:themeColor="text1"/>
          <w:sz w:val="27"/>
          <w:szCs w:val="27"/>
        </w:rPr>
        <w:t xml:space="preserve"> genérico como en el presente  caso, se transgrede gravemente la esfera de protección constitucional consignada en el antepenúltimo párrafo del artículo  16 de la Constitución Política de los Estados Unidos Mexicanos</w:t>
      </w:r>
      <w:r w:rsidR="00D974CA" w:rsidRPr="00381BFF">
        <w:rPr>
          <w:rFonts w:ascii="Arial Narrow" w:hAnsi="Arial Narrow"/>
          <w:color w:val="000000" w:themeColor="text1"/>
          <w:sz w:val="27"/>
          <w:szCs w:val="27"/>
        </w:rPr>
        <w:t xml:space="preserve">. . . . . . . . . . . . . . . . . . . . . . . . . . . . . . . . . . . . . . . . . . . . . . . . . . . . .  </w:t>
      </w:r>
    </w:p>
    <w:p w:rsidR="00751265" w:rsidRPr="00381BFF" w:rsidRDefault="000A17A3" w:rsidP="00D974CA">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 </w:t>
      </w: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De este modo, la  orden de</w:t>
      </w:r>
      <w:r w:rsidR="00783DD7" w:rsidRPr="00381BFF">
        <w:rPr>
          <w:rFonts w:ascii="Arial Narrow" w:hAnsi="Arial Narrow"/>
          <w:color w:val="000000" w:themeColor="text1"/>
          <w:sz w:val="27"/>
          <w:szCs w:val="27"/>
        </w:rPr>
        <w:t xml:space="preserve"> visita de </w:t>
      </w:r>
      <w:r w:rsidRPr="00381BFF">
        <w:rPr>
          <w:rFonts w:ascii="Arial Narrow" w:hAnsi="Arial Narrow"/>
          <w:color w:val="000000" w:themeColor="text1"/>
          <w:sz w:val="27"/>
          <w:szCs w:val="27"/>
        </w:rPr>
        <w:t xml:space="preserve"> inspección de fecha </w:t>
      </w:r>
      <w:r w:rsidR="00783DD7" w:rsidRPr="00381BFF">
        <w:rPr>
          <w:rFonts w:ascii="Arial Narrow" w:hAnsi="Arial Narrow"/>
          <w:b/>
          <w:color w:val="000000" w:themeColor="text1"/>
          <w:sz w:val="27"/>
          <w:szCs w:val="27"/>
        </w:rPr>
        <w:t xml:space="preserve">19 diecinueve  de octubre </w:t>
      </w:r>
      <w:r w:rsidRPr="00381BFF">
        <w:rPr>
          <w:rFonts w:ascii="Arial Narrow" w:hAnsi="Arial Narrow"/>
          <w:b/>
          <w:color w:val="000000" w:themeColor="text1"/>
          <w:sz w:val="27"/>
          <w:szCs w:val="27"/>
        </w:rPr>
        <w:t>del año 201</w:t>
      </w:r>
      <w:r w:rsidR="00783DD7" w:rsidRPr="00381BFF">
        <w:rPr>
          <w:rFonts w:ascii="Arial Narrow" w:hAnsi="Arial Narrow"/>
          <w:b/>
          <w:color w:val="000000" w:themeColor="text1"/>
          <w:sz w:val="27"/>
          <w:szCs w:val="27"/>
        </w:rPr>
        <w:t>8</w:t>
      </w:r>
      <w:r w:rsidRPr="00381BFF">
        <w:rPr>
          <w:rFonts w:ascii="Arial Narrow" w:hAnsi="Arial Narrow"/>
          <w:b/>
          <w:color w:val="000000" w:themeColor="text1"/>
          <w:sz w:val="27"/>
          <w:szCs w:val="27"/>
        </w:rPr>
        <w:t xml:space="preserve"> dos mil dieci</w:t>
      </w:r>
      <w:r w:rsidR="00783DD7" w:rsidRPr="00381BFF">
        <w:rPr>
          <w:rFonts w:ascii="Arial Narrow" w:hAnsi="Arial Narrow"/>
          <w:b/>
          <w:color w:val="000000" w:themeColor="text1"/>
          <w:sz w:val="27"/>
          <w:szCs w:val="27"/>
        </w:rPr>
        <w:t>ocho</w:t>
      </w:r>
      <w:r w:rsidRPr="00381BFF">
        <w:rPr>
          <w:rFonts w:ascii="Arial Narrow" w:hAnsi="Arial Narrow"/>
          <w:color w:val="000000" w:themeColor="text1"/>
          <w:sz w:val="27"/>
          <w:szCs w:val="27"/>
        </w:rPr>
        <w:t>, emitida en el procedimiento administrativo,  expediente 0</w:t>
      </w:r>
      <w:r w:rsidR="00783DD7" w:rsidRPr="00381BFF">
        <w:rPr>
          <w:rFonts w:ascii="Arial Narrow" w:hAnsi="Arial Narrow"/>
          <w:color w:val="000000" w:themeColor="text1"/>
          <w:sz w:val="27"/>
          <w:szCs w:val="27"/>
        </w:rPr>
        <w:t>290/2018</w:t>
      </w:r>
      <w:r w:rsidRPr="00381BFF">
        <w:rPr>
          <w:rFonts w:ascii="Arial Narrow" w:hAnsi="Arial Narrow"/>
          <w:color w:val="000000" w:themeColor="text1"/>
          <w:sz w:val="27"/>
          <w:szCs w:val="27"/>
        </w:rPr>
        <w:t>-</w:t>
      </w:r>
      <w:r w:rsidR="00783DD7" w:rsidRPr="00381BFF">
        <w:rPr>
          <w:rFonts w:ascii="Arial Narrow" w:hAnsi="Arial Narrow"/>
          <w:color w:val="000000" w:themeColor="text1"/>
          <w:sz w:val="27"/>
          <w:szCs w:val="27"/>
        </w:rPr>
        <w:t>U</w:t>
      </w:r>
      <w:r w:rsidRPr="00381BFF">
        <w:rPr>
          <w:rFonts w:ascii="Arial Narrow" w:hAnsi="Arial Narrow"/>
          <w:color w:val="000000" w:themeColor="text1"/>
          <w:sz w:val="27"/>
          <w:szCs w:val="27"/>
        </w:rPr>
        <w:t xml:space="preserve">, y que motiva la imposición de la sanción de que fue objeto quien demanda, resulta ilegal </w:t>
      </w:r>
      <w:r w:rsidRPr="00381BFF">
        <w:rPr>
          <w:rFonts w:ascii="Arial Narrow" w:hAnsi="Arial Narrow" w:cs="Arial"/>
          <w:color w:val="000000" w:themeColor="text1"/>
          <w:sz w:val="27"/>
          <w:szCs w:val="27"/>
        </w:rPr>
        <w:t xml:space="preserve">y </w:t>
      </w:r>
      <w:r w:rsidRPr="00381BFF">
        <w:rPr>
          <w:rFonts w:ascii="Arial Narrow" w:hAnsi="Arial Narrow"/>
          <w:color w:val="000000" w:themeColor="text1"/>
          <w:sz w:val="27"/>
          <w:szCs w:val="27"/>
        </w:rPr>
        <w:t xml:space="preserve">afecta de manera directa e inmediata la esfera de derechos de la parte actora, al no cumplir con el elemento validez establecido en la fracción VIII del artículo 137 del Código de Procedimiento y Justicia Administrativa para el Estado y los Municipios de Guanajuato, por tanto, se viola en su perjuicio el artículo 4 de la Ley Orgánica Municipal para el Estado de Guanajuato, actualizándose la causal de ilegalidad prevista en la fracción II del artículo 302 del Código de Procedimiento y Justicia Administrativa para el Estado y los Municipios de Guanajuato. . . . . . . . . . . . . . . . . . . . . . . . . . . . . . . . . . . . . . . . . . . . . . . . . . . . . . . </w:t>
      </w:r>
      <w:r w:rsidR="00D974CA" w:rsidRPr="00381BFF">
        <w:rPr>
          <w:rFonts w:ascii="Arial Narrow" w:hAnsi="Arial Narrow"/>
          <w:color w:val="000000" w:themeColor="text1"/>
          <w:sz w:val="27"/>
          <w:szCs w:val="27"/>
        </w:rPr>
        <w:t xml:space="preserve">. . . </w:t>
      </w:r>
    </w:p>
    <w:p w:rsidR="00751265" w:rsidRPr="00381BFF" w:rsidRDefault="00751265" w:rsidP="00751265">
      <w:pPr>
        <w:spacing w:line="360" w:lineRule="auto"/>
        <w:ind w:firstLine="708"/>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A lo anterior, sirva de apoyo el criterio de la Primera Sala del Tribunal de Justicia Administrativa para el Estado de Guanajuato, localizable  en los criterios 2011-2012, página 30, que reza: . . . . . . . . . .  . . . . . . . . . . . . . . . . . . . . . . . . . . . . . . </w:t>
      </w:r>
    </w:p>
    <w:p w:rsidR="00751265" w:rsidRPr="00381BFF" w:rsidRDefault="00751265" w:rsidP="00751265">
      <w:pPr>
        <w:spacing w:line="360" w:lineRule="auto"/>
        <w:ind w:firstLine="709"/>
        <w:jc w:val="both"/>
        <w:rPr>
          <w:rFonts w:ascii="Arial Narrow" w:hAnsi="Arial Narrow"/>
          <w:i/>
          <w:color w:val="000000" w:themeColor="text1"/>
          <w:sz w:val="20"/>
          <w:szCs w:val="20"/>
        </w:rPr>
      </w:pPr>
    </w:p>
    <w:p w:rsidR="00751265" w:rsidRPr="00381BFF" w:rsidRDefault="00751265" w:rsidP="00751265">
      <w:pPr>
        <w:spacing w:line="360" w:lineRule="auto"/>
        <w:jc w:val="both"/>
        <w:rPr>
          <w:rFonts w:ascii="Arial Narrow" w:hAnsi="Arial Narrow"/>
          <w:i/>
          <w:color w:val="000000" w:themeColor="text1"/>
          <w:sz w:val="20"/>
          <w:szCs w:val="20"/>
        </w:rPr>
      </w:pPr>
      <w:r w:rsidRPr="00381BFF">
        <w:rPr>
          <w:rFonts w:ascii="Arial Narrow" w:hAnsi="Arial Narrow"/>
          <w:i/>
          <w:color w:val="000000" w:themeColor="text1"/>
          <w:sz w:val="20"/>
          <w:szCs w:val="20"/>
        </w:rPr>
        <w:lastRenderedPageBreak/>
        <w:t>“</w:t>
      </w:r>
      <w:r w:rsidRPr="00381BFF">
        <w:rPr>
          <w:rFonts w:ascii="Arial Narrow" w:hAnsi="Arial Narrow"/>
          <w:b/>
          <w:i/>
          <w:color w:val="000000" w:themeColor="text1"/>
          <w:sz w:val="20"/>
          <w:szCs w:val="20"/>
        </w:rPr>
        <w:t>6) VISITA DE INSPECCIÓN. OBJETO Y MOTIVO DE LA</w:t>
      </w:r>
      <w:r w:rsidRPr="00381BFF">
        <w:rPr>
          <w:rFonts w:ascii="Arial Narrow" w:hAnsi="Arial Narrow"/>
          <w:i/>
          <w:color w:val="000000" w:themeColor="text1"/>
          <w:sz w:val="20"/>
          <w:szCs w:val="20"/>
        </w:rPr>
        <w:t>.- De conformidad con el antepenúltimo párrafo del artículo 16 de la Constitución Política de los Estados Unidos Mexicanos, toda orden de inspección, es un requisito obligado que se contenga, de manera clara y precisa, el objeto y motivo de la visita. El objeto de una orden de visita debe concebirse no sólo como propósito, intención, fin o designio, que dé lugar a la facultad comprobatoria que tienen las autoridades correspondientes, sino que también debe entenderse como cosa, elemento, tema o materia, lo que produce certidumbre en lo que se revisa. Con base en esto, el objeto de la orden no debe ser general, sino determinado, para así dar seguridad al gobernado y, por ende, no dejarlo en estado de indefensión. Por ello resulta ilegal una orden que contiene, como objeto y motivo de la misma, un listado de cosas o deberes a verificar y que no guarden relación con la situación del contribuyente a quien va dirigida, pues esa generalidad deja al arbitrio de los visitadores las facultades de verificación, situación que puede dar pauta a abusos de autoridad, sin que obste que los visitadores únicamente revisen las obligaciones a cargo del contribuyente, porque en ese momento ya no se trata del contenido de la orden, sino del desarrollo de la visita, en la inteligencia de 31 que la práctica de ésta debe sujetarse únicamente a lo señalado en la orden y no a la inversa. (Proceso administrativo 413/1ª Sala/12. Actor: ********************. Sentencia de 5 de noviembre de 2012).”. . .</w:t>
      </w:r>
      <w:r w:rsidR="00D974CA" w:rsidRPr="00381BFF">
        <w:rPr>
          <w:rFonts w:ascii="Arial Narrow" w:hAnsi="Arial Narrow"/>
          <w:i/>
          <w:color w:val="000000" w:themeColor="text1"/>
          <w:sz w:val="20"/>
          <w:szCs w:val="20"/>
        </w:rPr>
        <w:t xml:space="preserve"> . . . . . </w:t>
      </w:r>
      <w:r w:rsidRPr="00381BFF">
        <w:rPr>
          <w:rFonts w:ascii="Arial Narrow" w:hAnsi="Arial Narrow"/>
          <w:i/>
          <w:color w:val="000000" w:themeColor="text1"/>
          <w:sz w:val="20"/>
          <w:szCs w:val="20"/>
        </w:rPr>
        <w:t xml:space="preserve">. . . . . . . . . . . . . . . . . . </w:t>
      </w:r>
    </w:p>
    <w:p w:rsidR="00751265" w:rsidRPr="00381BFF" w:rsidRDefault="00751265" w:rsidP="00751265">
      <w:pPr>
        <w:spacing w:line="360" w:lineRule="auto"/>
        <w:ind w:firstLine="709"/>
        <w:jc w:val="both"/>
        <w:rPr>
          <w:rFonts w:ascii="Arial Narrow" w:hAnsi="Arial Narrow"/>
          <w:i/>
          <w:color w:val="000000" w:themeColor="text1"/>
        </w:rPr>
      </w:pPr>
    </w:p>
    <w:p w:rsidR="00783DD7"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En consecuencia, con fundamento en el artículo 300, fracción II del citado Código, se declara la </w:t>
      </w:r>
      <w:r w:rsidRPr="00381BFF">
        <w:rPr>
          <w:rFonts w:ascii="Arial Narrow" w:hAnsi="Arial Narrow"/>
          <w:b/>
          <w:color w:val="000000" w:themeColor="text1"/>
          <w:sz w:val="27"/>
          <w:szCs w:val="27"/>
        </w:rPr>
        <w:t>NULIDAD TOTAL</w:t>
      </w:r>
      <w:r w:rsidRPr="00381BFF">
        <w:rPr>
          <w:rFonts w:ascii="Arial Narrow" w:hAnsi="Arial Narrow"/>
          <w:color w:val="000000" w:themeColor="text1"/>
          <w:sz w:val="27"/>
          <w:szCs w:val="27"/>
        </w:rPr>
        <w:t xml:space="preserve"> </w:t>
      </w:r>
      <w:r w:rsidR="00783DD7" w:rsidRPr="00381BFF">
        <w:rPr>
          <w:rFonts w:ascii="Arial Narrow" w:hAnsi="Arial Narrow"/>
          <w:color w:val="000000" w:themeColor="text1"/>
          <w:sz w:val="27"/>
          <w:szCs w:val="27"/>
        </w:rPr>
        <w:t xml:space="preserve">de la </w:t>
      </w:r>
      <w:r w:rsidR="00D974CA" w:rsidRPr="00381BFF">
        <w:rPr>
          <w:rFonts w:ascii="Arial Narrow" w:hAnsi="Arial Narrow"/>
          <w:color w:val="000000" w:themeColor="text1"/>
          <w:sz w:val="27"/>
          <w:szCs w:val="27"/>
        </w:rPr>
        <w:t>r</w:t>
      </w:r>
      <w:r w:rsidR="00783DD7" w:rsidRPr="00381BFF">
        <w:rPr>
          <w:rFonts w:ascii="Arial Narrow" w:hAnsi="Arial Narrow"/>
          <w:color w:val="000000" w:themeColor="text1"/>
          <w:sz w:val="27"/>
          <w:szCs w:val="27"/>
        </w:rPr>
        <w:t xml:space="preserve">esolución de fecha </w:t>
      </w:r>
      <w:r w:rsidR="007E57BD" w:rsidRPr="00381BFF">
        <w:rPr>
          <w:rFonts w:ascii="Arial Narrow" w:hAnsi="Arial Narrow"/>
          <w:b/>
          <w:color w:val="000000" w:themeColor="text1"/>
          <w:sz w:val="27"/>
          <w:szCs w:val="27"/>
        </w:rPr>
        <w:t xml:space="preserve"> 15 quince </w:t>
      </w:r>
      <w:r w:rsidR="00783DD7" w:rsidRPr="00381BFF">
        <w:rPr>
          <w:rFonts w:ascii="Arial Narrow" w:hAnsi="Arial Narrow"/>
          <w:b/>
          <w:color w:val="000000" w:themeColor="text1"/>
          <w:sz w:val="27"/>
          <w:szCs w:val="27"/>
        </w:rPr>
        <w:t>de agosto del año 2019 dos mil diecinueve</w:t>
      </w:r>
      <w:r w:rsidRPr="00381BFF">
        <w:rPr>
          <w:rFonts w:ascii="Arial Narrow" w:hAnsi="Arial Narrow"/>
          <w:b/>
          <w:color w:val="000000" w:themeColor="text1"/>
          <w:sz w:val="27"/>
          <w:szCs w:val="27"/>
        </w:rPr>
        <w:t xml:space="preserve">, en el que se le impuso a la actora una multa por la cantidad de </w:t>
      </w:r>
      <w:r w:rsidRPr="00381BFF">
        <w:rPr>
          <w:rFonts w:ascii="Arial Narrow" w:hAnsi="Arial Narrow" w:cs="Arial"/>
          <w:b/>
          <w:color w:val="000000" w:themeColor="text1"/>
          <w:sz w:val="27"/>
          <w:szCs w:val="27"/>
        </w:rPr>
        <w:t>$</w:t>
      </w:r>
      <w:r w:rsidR="007E57BD" w:rsidRPr="00381BFF">
        <w:rPr>
          <w:rFonts w:ascii="Arial Narrow" w:hAnsi="Arial Narrow" w:cs="Arial"/>
          <w:b/>
          <w:color w:val="000000" w:themeColor="text1"/>
          <w:sz w:val="27"/>
          <w:szCs w:val="27"/>
        </w:rPr>
        <w:t>16,</w:t>
      </w:r>
      <w:r w:rsidR="00783DD7" w:rsidRPr="00381BFF">
        <w:rPr>
          <w:rFonts w:ascii="Arial Narrow" w:hAnsi="Arial Narrow" w:cs="Arial"/>
          <w:b/>
          <w:color w:val="000000" w:themeColor="text1"/>
          <w:sz w:val="27"/>
          <w:szCs w:val="27"/>
        </w:rPr>
        <w:t xml:space="preserve">898.00  (Dieciséis </w:t>
      </w:r>
      <w:r w:rsidRPr="00381BFF">
        <w:rPr>
          <w:rFonts w:ascii="Arial Narrow" w:hAnsi="Arial Narrow" w:cs="Arial"/>
          <w:b/>
          <w:color w:val="000000" w:themeColor="text1"/>
          <w:sz w:val="27"/>
          <w:szCs w:val="27"/>
        </w:rPr>
        <w:t xml:space="preserve">mil </w:t>
      </w:r>
      <w:r w:rsidR="00783DD7" w:rsidRPr="00381BFF">
        <w:rPr>
          <w:rFonts w:ascii="Arial Narrow" w:hAnsi="Arial Narrow" w:cs="Arial"/>
          <w:b/>
          <w:color w:val="000000" w:themeColor="text1"/>
          <w:sz w:val="27"/>
          <w:szCs w:val="27"/>
        </w:rPr>
        <w:t>ochocientos noventa y ocho pesos 00</w:t>
      </w:r>
      <w:r w:rsidRPr="00381BFF">
        <w:rPr>
          <w:rFonts w:ascii="Arial Narrow" w:hAnsi="Arial Narrow" w:cs="Arial"/>
          <w:b/>
          <w:color w:val="000000" w:themeColor="text1"/>
          <w:sz w:val="27"/>
          <w:szCs w:val="27"/>
        </w:rPr>
        <w:t>/100 Moneda Nacional)</w:t>
      </w:r>
      <w:r w:rsidRPr="00381BFF">
        <w:rPr>
          <w:rFonts w:ascii="Arial Narrow" w:hAnsi="Arial Narrow"/>
          <w:b/>
          <w:color w:val="000000" w:themeColor="text1"/>
          <w:sz w:val="27"/>
          <w:szCs w:val="27"/>
        </w:rPr>
        <w:t>,</w:t>
      </w:r>
      <w:r w:rsidRPr="00381BFF">
        <w:rPr>
          <w:rFonts w:ascii="Arial Narrow" w:hAnsi="Arial Narrow"/>
          <w:color w:val="000000" w:themeColor="text1"/>
          <w:sz w:val="27"/>
          <w:szCs w:val="27"/>
        </w:rPr>
        <w:t xml:space="preserve"> al ser producto de un acto viciado de origen como es la orden </w:t>
      </w:r>
      <w:r w:rsidRPr="00381BFF">
        <w:rPr>
          <w:rFonts w:ascii="Arial Narrow" w:hAnsi="Arial Narrow"/>
          <w:b/>
          <w:color w:val="000000" w:themeColor="text1"/>
          <w:sz w:val="27"/>
          <w:szCs w:val="27"/>
        </w:rPr>
        <w:t>de vi</w:t>
      </w:r>
      <w:r w:rsidR="00783DD7" w:rsidRPr="00381BFF">
        <w:rPr>
          <w:rFonts w:ascii="Arial Narrow" w:hAnsi="Arial Narrow"/>
          <w:b/>
          <w:color w:val="000000" w:themeColor="text1"/>
          <w:sz w:val="27"/>
          <w:szCs w:val="27"/>
        </w:rPr>
        <w:t xml:space="preserve">sita de inspección de fecha 19 diecinueve de octubre </w:t>
      </w:r>
      <w:r w:rsidRPr="00381BFF">
        <w:rPr>
          <w:rFonts w:ascii="Arial Narrow" w:hAnsi="Arial Narrow"/>
          <w:b/>
          <w:color w:val="000000" w:themeColor="text1"/>
          <w:sz w:val="27"/>
          <w:szCs w:val="27"/>
        </w:rPr>
        <w:t>del año 201</w:t>
      </w:r>
      <w:r w:rsidR="00783DD7" w:rsidRPr="00381BFF">
        <w:rPr>
          <w:rFonts w:ascii="Arial Narrow" w:hAnsi="Arial Narrow"/>
          <w:b/>
          <w:color w:val="000000" w:themeColor="text1"/>
          <w:sz w:val="27"/>
          <w:szCs w:val="27"/>
        </w:rPr>
        <w:t>8</w:t>
      </w:r>
      <w:r w:rsidRPr="00381BFF">
        <w:rPr>
          <w:rFonts w:ascii="Arial Narrow" w:hAnsi="Arial Narrow"/>
          <w:b/>
          <w:color w:val="000000" w:themeColor="text1"/>
          <w:sz w:val="27"/>
          <w:szCs w:val="27"/>
        </w:rPr>
        <w:t xml:space="preserve"> dos mil dieci</w:t>
      </w:r>
      <w:r w:rsidR="00783DD7" w:rsidRPr="00381BFF">
        <w:rPr>
          <w:rFonts w:ascii="Arial Narrow" w:hAnsi="Arial Narrow"/>
          <w:b/>
          <w:color w:val="000000" w:themeColor="text1"/>
          <w:sz w:val="27"/>
          <w:szCs w:val="27"/>
        </w:rPr>
        <w:t>ocho</w:t>
      </w:r>
      <w:r w:rsidRPr="00381BFF">
        <w:rPr>
          <w:rFonts w:ascii="Arial Narrow" w:hAnsi="Arial Narrow"/>
          <w:color w:val="000000" w:themeColor="text1"/>
          <w:sz w:val="27"/>
          <w:szCs w:val="27"/>
        </w:rPr>
        <w:t xml:space="preserve">, emitida </w:t>
      </w:r>
      <w:r w:rsidR="00783DD7"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en</w:t>
      </w:r>
      <w:r w:rsidR="00783DD7"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 xml:space="preserve"> el </w:t>
      </w:r>
      <w:r w:rsidR="00783DD7" w:rsidRPr="00381BFF">
        <w:rPr>
          <w:rFonts w:ascii="Arial Narrow" w:hAnsi="Arial Narrow"/>
          <w:color w:val="000000" w:themeColor="text1"/>
          <w:sz w:val="27"/>
          <w:szCs w:val="27"/>
        </w:rPr>
        <w:t xml:space="preserve"> </w:t>
      </w:r>
      <w:r w:rsidRPr="00381BFF">
        <w:rPr>
          <w:rFonts w:ascii="Arial Narrow" w:hAnsi="Arial Narrow"/>
          <w:color w:val="000000" w:themeColor="text1"/>
          <w:sz w:val="27"/>
          <w:szCs w:val="27"/>
        </w:rPr>
        <w:t>procedimiento administrativo expediente 0</w:t>
      </w:r>
      <w:r w:rsidR="00783DD7" w:rsidRPr="00381BFF">
        <w:rPr>
          <w:rFonts w:ascii="Arial Narrow" w:hAnsi="Arial Narrow"/>
          <w:color w:val="000000" w:themeColor="text1"/>
          <w:sz w:val="27"/>
          <w:szCs w:val="27"/>
        </w:rPr>
        <w:t>290</w:t>
      </w:r>
      <w:r w:rsidRPr="00381BFF">
        <w:rPr>
          <w:rFonts w:ascii="Arial Narrow" w:hAnsi="Arial Narrow"/>
          <w:color w:val="000000" w:themeColor="text1"/>
          <w:sz w:val="27"/>
          <w:szCs w:val="27"/>
        </w:rPr>
        <w:t>/201</w:t>
      </w:r>
      <w:r w:rsidR="00783DD7" w:rsidRPr="00381BFF">
        <w:rPr>
          <w:rFonts w:ascii="Arial Narrow" w:hAnsi="Arial Narrow"/>
          <w:color w:val="000000" w:themeColor="text1"/>
          <w:sz w:val="27"/>
          <w:szCs w:val="27"/>
        </w:rPr>
        <w:t>8</w:t>
      </w:r>
      <w:r w:rsidRPr="00381BFF">
        <w:rPr>
          <w:rFonts w:ascii="Arial Narrow" w:hAnsi="Arial Narrow"/>
          <w:color w:val="000000" w:themeColor="text1"/>
          <w:sz w:val="27"/>
          <w:szCs w:val="27"/>
        </w:rPr>
        <w:t>-</w:t>
      </w:r>
      <w:r w:rsidR="00783DD7" w:rsidRPr="00381BFF">
        <w:rPr>
          <w:rFonts w:ascii="Arial Narrow" w:hAnsi="Arial Narrow"/>
          <w:color w:val="000000" w:themeColor="text1"/>
          <w:sz w:val="27"/>
          <w:szCs w:val="27"/>
        </w:rPr>
        <w:t>U</w:t>
      </w:r>
      <w:r w:rsidRPr="00381BFF">
        <w:rPr>
          <w:rFonts w:ascii="Arial Narrow" w:hAnsi="Arial Narrow"/>
          <w:color w:val="000000" w:themeColor="text1"/>
          <w:sz w:val="27"/>
          <w:szCs w:val="27"/>
        </w:rPr>
        <w:t>, que motiva tal resolución, y sus actos consecuentes  dentro de los que se en</w:t>
      </w:r>
      <w:r w:rsidR="00783DD7" w:rsidRPr="00381BFF">
        <w:rPr>
          <w:rFonts w:ascii="Arial Narrow" w:hAnsi="Arial Narrow"/>
          <w:color w:val="000000" w:themeColor="text1"/>
          <w:sz w:val="27"/>
          <w:szCs w:val="27"/>
        </w:rPr>
        <w:t xml:space="preserve">cuentran el </w:t>
      </w:r>
      <w:r w:rsidR="00783DD7" w:rsidRPr="00381BFF">
        <w:rPr>
          <w:rFonts w:ascii="Arial Narrow" w:hAnsi="Arial Narrow"/>
          <w:b/>
          <w:color w:val="000000" w:themeColor="text1"/>
          <w:sz w:val="27"/>
          <w:szCs w:val="27"/>
        </w:rPr>
        <w:t xml:space="preserve">Citatorio de fecha 14 catorce de mayo </w:t>
      </w:r>
      <w:r w:rsidRPr="00381BFF">
        <w:rPr>
          <w:rFonts w:ascii="Arial Narrow" w:hAnsi="Arial Narrow"/>
          <w:b/>
          <w:color w:val="000000" w:themeColor="text1"/>
          <w:sz w:val="27"/>
          <w:szCs w:val="27"/>
        </w:rPr>
        <w:t>del año 201</w:t>
      </w:r>
      <w:r w:rsidR="00783DD7" w:rsidRPr="00381BFF">
        <w:rPr>
          <w:rFonts w:ascii="Arial Narrow" w:hAnsi="Arial Narrow"/>
          <w:b/>
          <w:color w:val="000000" w:themeColor="text1"/>
          <w:sz w:val="27"/>
          <w:szCs w:val="27"/>
        </w:rPr>
        <w:t>9</w:t>
      </w:r>
      <w:r w:rsidRPr="00381BFF">
        <w:rPr>
          <w:rFonts w:ascii="Arial Narrow" w:hAnsi="Arial Narrow"/>
          <w:b/>
          <w:color w:val="000000" w:themeColor="text1"/>
          <w:sz w:val="27"/>
          <w:szCs w:val="27"/>
        </w:rPr>
        <w:t xml:space="preserve"> dos mil dieci</w:t>
      </w:r>
      <w:r w:rsidR="00783DD7" w:rsidRPr="00381BFF">
        <w:rPr>
          <w:rFonts w:ascii="Arial Narrow" w:hAnsi="Arial Narrow"/>
          <w:b/>
          <w:color w:val="000000" w:themeColor="text1"/>
          <w:sz w:val="27"/>
          <w:szCs w:val="27"/>
        </w:rPr>
        <w:t>nueve</w:t>
      </w:r>
      <w:r w:rsidRPr="00381BFF">
        <w:rPr>
          <w:rFonts w:ascii="Arial Narrow" w:hAnsi="Arial Narrow"/>
          <w:color w:val="000000" w:themeColor="text1"/>
          <w:sz w:val="27"/>
          <w:szCs w:val="27"/>
        </w:rPr>
        <w:t xml:space="preserve">; y, </w:t>
      </w:r>
      <w:r w:rsidRPr="00381BFF">
        <w:rPr>
          <w:rFonts w:ascii="Arial Narrow" w:hAnsi="Arial Narrow"/>
          <w:b/>
          <w:color w:val="000000" w:themeColor="text1"/>
          <w:sz w:val="27"/>
          <w:szCs w:val="27"/>
        </w:rPr>
        <w:t>Acta de</w:t>
      </w:r>
      <w:r w:rsidR="00783DD7" w:rsidRPr="00381BFF">
        <w:rPr>
          <w:rFonts w:ascii="Arial Narrow" w:hAnsi="Arial Narrow"/>
          <w:b/>
          <w:color w:val="000000" w:themeColor="text1"/>
          <w:sz w:val="27"/>
          <w:szCs w:val="27"/>
        </w:rPr>
        <w:t xml:space="preserve"> inspección de fecha  15 quince de mayo </w:t>
      </w:r>
      <w:r w:rsidRPr="00381BFF">
        <w:rPr>
          <w:rFonts w:ascii="Arial Narrow" w:hAnsi="Arial Narrow"/>
          <w:b/>
          <w:color w:val="000000" w:themeColor="text1"/>
          <w:sz w:val="27"/>
          <w:szCs w:val="27"/>
        </w:rPr>
        <w:t>del año 2019 dos mil diecinueve</w:t>
      </w:r>
      <w:r w:rsidRPr="00381BFF">
        <w:rPr>
          <w:rFonts w:ascii="Arial Narrow" w:hAnsi="Arial Narrow"/>
          <w:color w:val="000000" w:themeColor="text1"/>
          <w:sz w:val="27"/>
          <w:szCs w:val="27"/>
        </w:rPr>
        <w:t>. . . . .</w:t>
      </w:r>
      <w:r w:rsidR="00D974CA" w:rsidRPr="00381BFF">
        <w:rPr>
          <w:rFonts w:ascii="Arial Narrow" w:hAnsi="Arial Narrow"/>
          <w:color w:val="000000" w:themeColor="text1"/>
          <w:sz w:val="27"/>
          <w:szCs w:val="27"/>
        </w:rPr>
        <w:t xml:space="preserve"> . . . . </w:t>
      </w:r>
      <w:r w:rsidR="00783DD7" w:rsidRPr="00381BFF">
        <w:rPr>
          <w:rFonts w:ascii="Arial Narrow" w:hAnsi="Arial Narrow"/>
          <w:color w:val="000000" w:themeColor="text1"/>
          <w:sz w:val="27"/>
          <w:szCs w:val="27"/>
        </w:rPr>
        <w:t xml:space="preserve">. . . . . . . . . . . . . . . . . . . . . . . . . . . . . . . . . . . . . . </w:t>
      </w:r>
      <w:r w:rsidR="007E57BD" w:rsidRPr="00381BFF">
        <w:rPr>
          <w:rFonts w:ascii="Arial Narrow" w:hAnsi="Arial Narrow"/>
          <w:color w:val="000000" w:themeColor="text1"/>
          <w:sz w:val="27"/>
          <w:szCs w:val="27"/>
        </w:rPr>
        <w:t xml:space="preserve">. . . . . . . . </w:t>
      </w:r>
    </w:p>
    <w:p w:rsidR="00D974CA" w:rsidRPr="00381BFF" w:rsidRDefault="00D974CA" w:rsidP="00751265">
      <w:pPr>
        <w:spacing w:line="360" w:lineRule="auto"/>
        <w:ind w:firstLine="708"/>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Al respecto, resulta ilustrativo como criterio orientador el sostenido por el Primer Tribunal Colegiado en Materia Administrativa del Primer Circuito de la Suprema Corte de Justicia de la Nación, Séptima Época, Apéndice de 1995, Tomo VI, Parte TCC, Tesis 565, Página 376, bajo el rubro: . . . . . . . . . . . . . . . . . . . . . . . . </w:t>
      </w:r>
    </w:p>
    <w:p w:rsidR="00751265" w:rsidRPr="00381BFF" w:rsidRDefault="00751265" w:rsidP="00751265">
      <w:pPr>
        <w:spacing w:line="360" w:lineRule="auto"/>
        <w:ind w:firstLine="708"/>
        <w:jc w:val="both"/>
        <w:rPr>
          <w:rFonts w:ascii="Arial Narrow" w:hAnsi="Arial Narrow"/>
          <w:color w:val="000000" w:themeColor="text1"/>
          <w:sz w:val="20"/>
          <w:szCs w:val="20"/>
        </w:rPr>
      </w:pPr>
    </w:p>
    <w:p w:rsidR="00751265" w:rsidRPr="00381BFF" w:rsidRDefault="00751265" w:rsidP="00751265">
      <w:pPr>
        <w:spacing w:line="276" w:lineRule="auto"/>
        <w:jc w:val="both"/>
        <w:rPr>
          <w:rFonts w:ascii="Arial Narrow" w:hAnsi="Arial Narrow" w:cs="Arial"/>
          <w:color w:val="000000" w:themeColor="text1"/>
          <w:sz w:val="20"/>
          <w:szCs w:val="20"/>
        </w:rPr>
      </w:pPr>
      <w:r w:rsidRPr="00381BFF">
        <w:rPr>
          <w:rFonts w:ascii="Arial Narrow" w:eastAsia="MS Mincho" w:hAnsi="Arial Narrow"/>
          <w:i/>
          <w:color w:val="000000" w:themeColor="text1"/>
          <w:sz w:val="20"/>
          <w:szCs w:val="20"/>
        </w:rPr>
        <w:t>“</w:t>
      </w:r>
      <w:r w:rsidRPr="00381BFF">
        <w:rPr>
          <w:rFonts w:ascii="Arial Narrow" w:eastAsia="MS Mincho" w:hAnsi="Arial Narrow"/>
          <w:b/>
          <w:i/>
          <w:color w:val="000000" w:themeColor="text1"/>
          <w:sz w:val="20"/>
          <w:szCs w:val="20"/>
        </w:rPr>
        <w:t>ACTOS VICIADOS, FRUTOS DE</w:t>
      </w:r>
      <w:r w:rsidRPr="00381BFF">
        <w:rPr>
          <w:rFonts w:ascii="Arial Narrow" w:eastAsia="MS Mincho" w:hAnsi="Arial Narrow"/>
          <w:i/>
          <w:color w:val="000000" w:themeColor="text1"/>
          <w:sz w:val="20"/>
          <w:szCs w:val="20"/>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00D974CA" w:rsidRPr="00381BFF">
        <w:rPr>
          <w:rFonts w:ascii="Arial Narrow" w:hAnsi="Arial Narrow" w:cs="Arial"/>
          <w:color w:val="000000" w:themeColor="text1"/>
          <w:sz w:val="20"/>
          <w:szCs w:val="20"/>
        </w:rPr>
        <w:t xml:space="preserve"> . . . . </w:t>
      </w:r>
    </w:p>
    <w:p w:rsidR="00751265" w:rsidRPr="00381BFF" w:rsidRDefault="00751265" w:rsidP="00751265">
      <w:pPr>
        <w:spacing w:line="276" w:lineRule="auto"/>
        <w:ind w:left="2124" w:firstLine="708"/>
        <w:jc w:val="both"/>
        <w:rPr>
          <w:rFonts w:ascii="Arial Narrow" w:hAnsi="Arial Narrow"/>
          <w:b/>
          <w:color w:val="000000" w:themeColor="text1"/>
          <w:sz w:val="27"/>
          <w:szCs w:val="27"/>
        </w:rPr>
      </w:pPr>
    </w:p>
    <w:p w:rsidR="00751265" w:rsidRPr="00381BFF" w:rsidRDefault="00751265" w:rsidP="00751265">
      <w:pPr>
        <w:spacing w:line="276" w:lineRule="auto"/>
        <w:ind w:left="2124" w:firstLine="708"/>
        <w:jc w:val="both"/>
        <w:rPr>
          <w:rFonts w:ascii="Arial Narrow" w:hAnsi="Arial Narrow"/>
          <w:b/>
          <w:color w:val="000000" w:themeColor="text1"/>
          <w:sz w:val="27"/>
          <w:szCs w:val="27"/>
        </w:rPr>
      </w:pPr>
      <w:r w:rsidRPr="00381BFF">
        <w:rPr>
          <w:rFonts w:ascii="Arial Narrow" w:hAnsi="Arial Narrow"/>
          <w:b/>
          <w:color w:val="000000" w:themeColor="text1"/>
          <w:sz w:val="27"/>
          <w:szCs w:val="27"/>
        </w:rPr>
        <w:lastRenderedPageBreak/>
        <w:t>Estudio innecesario de conceptos de impugnación.</w:t>
      </w:r>
    </w:p>
    <w:p w:rsidR="00751265" w:rsidRPr="00381BFF" w:rsidRDefault="00751265" w:rsidP="00751265">
      <w:pPr>
        <w:spacing w:line="360" w:lineRule="auto"/>
        <w:ind w:firstLine="709"/>
        <w:jc w:val="both"/>
        <w:rPr>
          <w:rFonts w:ascii="Arial Narrow" w:hAnsi="Arial Narrow"/>
          <w:color w:val="000000" w:themeColor="text1"/>
          <w:sz w:val="27"/>
          <w:szCs w:val="27"/>
        </w:rPr>
      </w:pPr>
      <w:r w:rsidRPr="00381BFF">
        <w:rPr>
          <w:rFonts w:ascii="Arial Narrow" w:hAnsi="Arial Narrow"/>
          <w:b/>
          <w:color w:val="000000" w:themeColor="text1"/>
          <w:sz w:val="27"/>
          <w:szCs w:val="27"/>
        </w:rPr>
        <w:t>QUINTO.-</w:t>
      </w:r>
      <w:r w:rsidRPr="00381BFF">
        <w:rPr>
          <w:rFonts w:ascii="Arial Narrow" w:hAnsi="Arial Narrow"/>
          <w:i/>
          <w:color w:val="000000" w:themeColor="text1"/>
          <w:sz w:val="27"/>
          <w:szCs w:val="27"/>
        </w:rPr>
        <w:t xml:space="preserve"> </w:t>
      </w:r>
      <w:r w:rsidRPr="00381BFF">
        <w:rPr>
          <w:rFonts w:ascii="Arial Narrow" w:hAnsi="Arial Narrow" w:cs="Arial"/>
          <w:color w:val="000000" w:themeColor="text1"/>
          <w:sz w:val="27"/>
          <w:szCs w:val="27"/>
        </w:rPr>
        <w:t xml:space="preserve">Que la argumentación esgrimida en el considerando que antecede, resulta suficiente para declarar la nulidad </w:t>
      </w:r>
      <w:r w:rsidRPr="00381BFF">
        <w:rPr>
          <w:rFonts w:ascii="Arial Narrow" w:hAnsi="Arial Narrow"/>
          <w:color w:val="000000" w:themeColor="text1"/>
          <w:sz w:val="27"/>
          <w:szCs w:val="27"/>
        </w:rPr>
        <w:t>de los actos combatidos y es innecesario el estudio de los conceptos de impugnación esgrimidos en la demanda, toda vez que de resultar procedente éste en nada variaría el sentido de la presente sentencia. Sirve de apoyo como criterio orientador la tesis que a la letra dice: . . . . .</w:t>
      </w:r>
      <w:r w:rsidR="00783DD7" w:rsidRPr="00381BFF">
        <w:rPr>
          <w:rFonts w:ascii="Arial Narrow" w:hAnsi="Arial Narrow"/>
          <w:color w:val="000000" w:themeColor="text1"/>
          <w:sz w:val="27"/>
          <w:szCs w:val="27"/>
        </w:rPr>
        <w:t xml:space="preserve"> . . . . . . . . . . . . . .</w:t>
      </w:r>
    </w:p>
    <w:p w:rsidR="00751265" w:rsidRPr="00381BFF" w:rsidRDefault="00751265" w:rsidP="00D974CA">
      <w:pPr>
        <w:spacing w:line="276" w:lineRule="auto"/>
        <w:ind w:firstLine="709"/>
        <w:jc w:val="both"/>
        <w:rPr>
          <w:rFonts w:ascii="Arial Narrow" w:hAnsi="Arial Narrow"/>
          <w:color w:val="000000" w:themeColor="text1"/>
          <w:sz w:val="27"/>
          <w:szCs w:val="27"/>
        </w:rPr>
      </w:pPr>
    </w:p>
    <w:p w:rsidR="00751265" w:rsidRPr="00381BFF" w:rsidRDefault="00751265" w:rsidP="00D974CA">
      <w:pPr>
        <w:spacing w:line="276" w:lineRule="auto"/>
        <w:jc w:val="both"/>
        <w:rPr>
          <w:rFonts w:ascii="Arial Narrow" w:hAnsi="Arial Narrow"/>
          <w:color w:val="000000" w:themeColor="text1"/>
          <w:sz w:val="20"/>
          <w:szCs w:val="20"/>
        </w:rPr>
      </w:pPr>
      <w:r w:rsidRPr="00381BFF">
        <w:rPr>
          <w:rFonts w:ascii="Arial Narrow" w:hAnsi="Arial Narrow"/>
          <w:b/>
          <w:i/>
          <w:color w:val="000000" w:themeColor="text1"/>
          <w:sz w:val="20"/>
          <w:szCs w:val="20"/>
        </w:rPr>
        <w:t xml:space="preserve">“CONCEPTOS DE VIOLACIÓN, ESTUDIO INNECESARIO DE LOS.- </w:t>
      </w:r>
      <w:r w:rsidRPr="00381BFF">
        <w:rPr>
          <w:rFonts w:ascii="Arial Narrow" w:hAnsi="Arial Narrow"/>
          <w:i/>
          <w:color w:val="000000" w:themeColor="text1"/>
          <w:sz w:val="20"/>
          <w:szCs w:val="20"/>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81BFF">
        <w:rPr>
          <w:rFonts w:ascii="Arial Narrow" w:hAnsi="Arial Narrow"/>
          <w:color w:val="000000" w:themeColor="text1"/>
          <w:sz w:val="20"/>
          <w:szCs w:val="20"/>
        </w:rPr>
        <w:t>Tercera Sala,   Séptima Época, Volumen 157-162. Cuarta Parte, visible a página 32</w:t>
      </w:r>
      <w:proofErr w:type="gramStart"/>
      <w:r w:rsidRPr="00381BFF">
        <w:rPr>
          <w:rFonts w:ascii="Arial Narrow" w:hAnsi="Arial Narrow"/>
          <w:color w:val="000000" w:themeColor="text1"/>
          <w:sz w:val="20"/>
          <w:szCs w:val="20"/>
        </w:rPr>
        <w:t>..</w:t>
      </w:r>
      <w:proofErr w:type="gramEnd"/>
      <w:r w:rsidRPr="00381BFF">
        <w:rPr>
          <w:rFonts w:ascii="Arial Narrow" w:hAnsi="Arial Narrow"/>
          <w:color w:val="000000" w:themeColor="text1"/>
          <w:sz w:val="20"/>
          <w:szCs w:val="20"/>
        </w:rPr>
        <w:t xml:space="preserve"> . . . . . . . . </w:t>
      </w:r>
    </w:p>
    <w:p w:rsidR="00751265" w:rsidRPr="00381BFF" w:rsidRDefault="00751265" w:rsidP="00D974CA">
      <w:pPr>
        <w:spacing w:line="276" w:lineRule="auto"/>
        <w:jc w:val="both"/>
        <w:rPr>
          <w:rFonts w:ascii="Arial Narrow" w:hAnsi="Arial Narrow"/>
          <w:color w:val="000000" w:themeColor="text1"/>
          <w:sz w:val="20"/>
          <w:szCs w:val="20"/>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Por lo  expuesto y  además  con  fundamento  en  los  artículos  243  párrafo segundo y 244 de la Ley Orgánica Municipal para el Estado de Guanajuato; 1 fracción II, 3 pá</w:t>
      </w:r>
      <w:r w:rsidR="00D974CA" w:rsidRPr="00381BFF">
        <w:rPr>
          <w:rFonts w:ascii="Arial Narrow" w:hAnsi="Arial Narrow"/>
          <w:color w:val="000000" w:themeColor="text1"/>
          <w:sz w:val="27"/>
          <w:szCs w:val="27"/>
        </w:rPr>
        <w:t xml:space="preserve">rrafo segundo, </w:t>
      </w:r>
      <w:r w:rsidRPr="00381BFF">
        <w:rPr>
          <w:rFonts w:ascii="Arial Narrow" w:hAnsi="Arial Narrow"/>
          <w:color w:val="000000" w:themeColor="text1"/>
          <w:sz w:val="27"/>
          <w:szCs w:val="27"/>
        </w:rPr>
        <w:t xml:space="preserve"> 287, 298, 299, 300 fracción II, y 302, fracción II, del Código de Procedimiento y Justicia Administrativa para el Estado y los Municipios de Guanajuato, se </w:t>
      </w:r>
      <w:r w:rsidRPr="00381BFF">
        <w:rPr>
          <w:rFonts w:ascii="Arial Narrow" w:hAnsi="Arial Narrow"/>
          <w:b/>
          <w:color w:val="000000" w:themeColor="text1"/>
          <w:sz w:val="27"/>
          <w:szCs w:val="27"/>
        </w:rPr>
        <w:t>RESUELVE:</w:t>
      </w:r>
      <w:r w:rsidRPr="00381BFF">
        <w:rPr>
          <w:rFonts w:ascii="Arial Narrow" w:hAnsi="Arial Narrow"/>
          <w:color w:val="000000" w:themeColor="text1"/>
          <w:sz w:val="27"/>
          <w:szCs w:val="27"/>
        </w:rPr>
        <w:t xml:space="preserve"> . . . . . . . . . . . . . . . . . . . . . . </w:t>
      </w:r>
      <w:r w:rsidR="00D974CA" w:rsidRPr="00381BFF">
        <w:rPr>
          <w:rFonts w:ascii="Arial Narrow" w:hAnsi="Arial Narrow"/>
          <w:color w:val="000000" w:themeColor="text1"/>
          <w:sz w:val="27"/>
          <w:szCs w:val="27"/>
        </w:rPr>
        <w:t>. . . . . . . . . . . . . . . . . . . . . .</w:t>
      </w:r>
    </w:p>
    <w:p w:rsidR="00751265" w:rsidRPr="00381BFF" w:rsidRDefault="00751265" w:rsidP="00751265">
      <w:pPr>
        <w:spacing w:line="276" w:lineRule="auto"/>
        <w:jc w:val="both"/>
        <w:rPr>
          <w:rFonts w:ascii="Arial Narrow" w:hAnsi="Arial Narrow"/>
          <w:b/>
          <w:color w:val="000000" w:themeColor="text1"/>
          <w:sz w:val="27"/>
          <w:szCs w:val="27"/>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PRIMERO.-</w:t>
      </w:r>
      <w:r w:rsidRPr="00381BFF">
        <w:rPr>
          <w:rFonts w:ascii="Arial Narrow" w:hAnsi="Arial Narrow"/>
          <w:color w:val="000000" w:themeColor="text1"/>
          <w:sz w:val="27"/>
          <w:szCs w:val="27"/>
        </w:rPr>
        <w:t xml:space="preserve"> Este Juzgado Primero Administrativo Municipal, por razón de turno, resultó competente para tramitar y resolver este proceso administrativo. . . . . </w:t>
      </w:r>
    </w:p>
    <w:p w:rsidR="00751265" w:rsidRPr="00381BFF" w:rsidRDefault="00751265" w:rsidP="00751265">
      <w:pPr>
        <w:spacing w:line="276" w:lineRule="auto"/>
        <w:jc w:val="both"/>
        <w:rPr>
          <w:rFonts w:ascii="Arial Narrow" w:hAnsi="Arial Narrow"/>
          <w:color w:val="000000" w:themeColor="text1"/>
          <w:sz w:val="27"/>
          <w:szCs w:val="27"/>
        </w:rPr>
      </w:pPr>
    </w:p>
    <w:p w:rsidR="00D974CA" w:rsidRPr="00381BFF" w:rsidRDefault="00B8276A" w:rsidP="00751265">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SEGUNDO</w:t>
      </w:r>
      <w:r w:rsidR="00D974CA" w:rsidRPr="00381BFF">
        <w:rPr>
          <w:rFonts w:ascii="Arial Narrow" w:hAnsi="Arial Narrow"/>
          <w:b/>
          <w:color w:val="000000" w:themeColor="text1"/>
          <w:sz w:val="27"/>
          <w:szCs w:val="27"/>
        </w:rPr>
        <w:t xml:space="preserve">.- </w:t>
      </w:r>
      <w:r w:rsidR="00D974CA" w:rsidRPr="00381BFF">
        <w:rPr>
          <w:rFonts w:ascii="Arial Narrow" w:hAnsi="Arial Narrow"/>
          <w:color w:val="000000" w:themeColor="text1"/>
          <w:sz w:val="27"/>
          <w:szCs w:val="27"/>
        </w:rPr>
        <w:t xml:space="preserve">En la presente resolución </w:t>
      </w:r>
      <w:r w:rsidR="006B6CFA" w:rsidRPr="00381BFF">
        <w:rPr>
          <w:rFonts w:ascii="Arial Narrow" w:hAnsi="Arial Narrow"/>
          <w:b/>
          <w:color w:val="000000" w:themeColor="text1"/>
          <w:sz w:val="27"/>
          <w:szCs w:val="27"/>
        </w:rPr>
        <w:t>NO SE ACTUALIZÓ</w:t>
      </w:r>
      <w:r w:rsidR="00D974CA" w:rsidRPr="00381BFF">
        <w:rPr>
          <w:rFonts w:ascii="Arial Narrow" w:hAnsi="Arial Narrow"/>
          <w:color w:val="000000" w:themeColor="text1"/>
          <w:sz w:val="27"/>
          <w:szCs w:val="27"/>
        </w:rPr>
        <w:t xml:space="preserve"> ninguna causal de improcedencia y sobrese</w:t>
      </w:r>
      <w:r w:rsidR="006B6CFA" w:rsidRPr="00381BFF">
        <w:rPr>
          <w:rFonts w:ascii="Arial Narrow" w:hAnsi="Arial Narrow"/>
          <w:color w:val="000000" w:themeColor="text1"/>
          <w:sz w:val="27"/>
          <w:szCs w:val="27"/>
        </w:rPr>
        <w:t>i</w:t>
      </w:r>
      <w:r w:rsidR="00D974CA" w:rsidRPr="00381BFF">
        <w:rPr>
          <w:rFonts w:ascii="Arial Narrow" w:hAnsi="Arial Narrow"/>
          <w:color w:val="000000" w:themeColor="text1"/>
          <w:sz w:val="27"/>
          <w:szCs w:val="27"/>
        </w:rPr>
        <w:t>miento</w:t>
      </w:r>
      <w:r w:rsidR="006B6CFA" w:rsidRPr="00381BFF">
        <w:rPr>
          <w:rFonts w:ascii="Arial Narrow" w:hAnsi="Arial Narrow"/>
          <w:color w:val="000000" w:themeColor="text1"/>
          <w:sz w:val="27"/>
          <w:szCs w:val="27"/>
        </w:rPr>
        <w:t>, acorde a lo establecido en el considerando</w:t>
      </w:r>
      <w:r w:rsidR="008E623D" w:rsidRPr="00381BFF">
        <w:rPr>
          <w:rFonts w:ascii="Arial Narrow" w:hAnsi="Arial Narrow"/>
          <w:color w:val="000000" w:themeColor="text1"/>
          <w:sz w:val="27"/>
          <w:szCs w:val="27"/>
        </w:rPr>
        <w:t xml:space="preserve"> </w:t>
      </w:r>
      <w:r w:rsidR="008E623D" w:rsidRPr="00381BFF">
        <w:rPr>
          <w:rFonts w:ascii="Arial Narrow" w:hAnsi="Arial Narrow"/>
          <w:b/>
          <w:color w:val="000000" w:themeColor="text1"/>
          <w:sz w:val="27"/>
          <w:szCs w:val="27"/>
        </w:rPr>
        <w:t>tercero</w:t>
      </w:r>
      <w:r w:rsidR="008E623D" w:rsidRPr="00381BFF">
        <w:rPr>
          <w:rFonts w:ascii="Arial Narrow" w:hAnsi="Arial Narrow"/>
          <w:color w:val="000000" w:themeColor="text1"/>
          <w:sz w:val="27"/>
          <w:szCs w:val="27"/>
        </w:rPr>
        <w:t xml:space="preserve"> de la misma</w:t>
      </w:r>
      <w:r w:rsidR="006B6CFA" w:rsidRPr="00381BFF">
        <w:rPr>
          <w:rFonts w:ascii="Arial Narrow" w:hAnsi="Arial Narrow"/>
          <w:color w:val="000000" w:themeColor="text1"/>
          <w:sz w:val="27"/>
          <w:szCs w:val="27"/>
        </w:rPr>
        <w:t xml:space="preserve">. . . . . . . . . . . . . . . . . . . . . . . . . . . . . . . . . . . . . . . </w:t>
      </w:r>
      <w:r w:rsidR="008E623D" w:rsidRPr="00381BFF">
        <w:rPr>
          <w:rFonts w:ascii="Arial Narrow" w:hAnsi="Arial Narrow"/>
          <w:color w:val="000000" w:themeColor="text1"/>
          <w:sz w:val="27"/>
          <w:szCs w:val="27"/>
        </w:rPr>
        <w:t xml:space="preserve">. . . . . . . . . . . . </w:t>
      </w:r>
    </w:p>
    <w:p w:rsidR="00D974CA" w:rsidRPr="00381BFF" w:rsidRDefault="00D974CA" w:rsidP="00751265">
      <w:pPr>
        <w:spacing w:line="360" w:lineRule="auto"/>
        <w:ind w:firstLine="708"/>
        <w:jc w:val="both"/>
        <w:rPr>
          <w:rFonts w:ascii="Arial Narrow" w:hAnsi="Arial Narrow"/>
          <w:color w:val="000000" w:themeColor="text1"/>
          <w:sz w:val="27"/>
          <w:szCs w:val="27"/>
        </w:rPr>
      </w:pPr>
    </w:p>
    <w:p w:rsidR="00751265" w:rsidRPr="00381BFF" w:rsidRDefault="00D974CA" w:rsidP="007E57BD">
      <w:pPr>
        <w:spacing w:line="360" w:lineRule="auto"/>
        <w:ind w:firstLine="708"/>
        <w:jc w:val="both"/>
        <w:rPr>
          <w:rFonts w:ascii="Arial Narrow" w:hAnsi="Arial Narrow"/>
          <w:color w:val="000000" w:themeColor="text1"/>
          <w:sz w:val="27"/>
          <w:szCs w:val="27"/>
        </w:rPr>
      </w:pPr>
      <w:r w:rsidRPr="00381BFF">
        <w:rPr>
          <w:rFonts w:ascii="Arial Narrow" w:hAnsi="Arial Narrow"/>
          <w:b/>
          <w:color w:val="000000" w:themeColor="text1"/>
          <w:sz w:val="27"/>
          <w:szCs w:val="27"/>
        </w:rPr>
        <w:t xml:space="preserve"> TERCERO</w:t>
      </w:r>
      <w:r w:rsidR="00B8276A" w:rsidRPr="00381BFF">
        <w:rPr>
          <w:rFonts w:ascii="Arial Narrow" w:hAnsi="Arial Narrow"/>
          <w:b/>
          <w:color w:val="000000" w:themeColor="text1"/>
          <w:sz w:val="27"/>
          <w:szCs w:val="27"/>
        </w:rPr>
        <w:t xml:space="preserve">. </w:t>
      </w:r>
      <w:r w:rsidR="00751265" w:rsidRPr="00381BFF">
        <w:rPr>
          <w:rFonts w:ascii="Arial Narrow" w:hAnsi="Arial Narrow"/>
          <w:b/>
          <w:color w:val="000000" w:themeColor="text1"/>
          <w:sz w:val="27"/>
          <w:szCs w:val="27"/>
        </w:rPr>
        <w:t>-</w:t>
      </w:r>
      <w:r w:rsidR="00751265" w:rsidRPr="00381BFF">
        <w:rPr>
          <w:rFonts w:ascii="Arial Narrow" w:hAnsi="Arial Narrow"/>
          <w:color w:val="000000" w:themeColor="text1"/>
          <w:sz w:val="27"/>
          <w:szCs w:val="27"/>
        </w:rPr>
        <w:t xml:space="preserve"> Se declara la</w:t>
      </w:r>
      <w:r w:rsidR="00751265" w:rsidRPr="00381BFF">
        <w:rPr>
          <w:rFonts w:ascii="Arial Narrow" w:hAnsi="Arial Narrow"/>
          <w:b/>
          <w:color w:val="000000" w:themeColor="text1"/>
          <w:sz w:val="27"/>
          <w:szCs w:val="27"/>
        </w:rPr>
        <w:t xml:space="preserve"> NULIDAD TOTAL</w:t>
      </w:r>
      <w:r w:rsidRPr="00381BFF">
        <w:rPr>
          <w:rFonts w:ascii="Arial Narrow" w:hAnsi="Arial Narrow"/>
          <w:color w:val="000000" w:themeColor="text1"/>
          <w:sz w:val="27"/>
          <w:szCs w:val="27"/>
        </w:rPr>
        <w:t xml:space="preserve"> de la r</w:t>
      </w:r>
      <w:r w:rsidR="00751265" w:rsidRPr="00381BFF">
        <w:rPr>
          <w:rFonts w:ascii="Arial Narrow" w:hAnsi="Arial Narrow"/>
          <w:color w:val="000000" w:themeColor="text1"/>
          <w:sz w:val="27"/>
          <w:szCs w:val="27"/>
        </w:rPr>
        <w:t xml:space="preserve">esolución de fecha </w:t>
      </w:r>
      <w:r w:rsidR="005C4554" w:rsidRPr="00381BFF">
        <w:rPr>
          <w:rFonts w:ascii="Arial Narrow" w:hAnsi="Arial Narrow"/>
          <w:color w:val="000000" w:themeColor="text1"/>
          <w:sz w:val="27"/>
          <w:szCs w:val="27"/>
        </w:rPr>
        <w:t xml:space="preserve"> </w:t>
      </w:r>
      <w:r w:rsidRPr="00381BFF">
        <w:rPr>
          <w:rFonts w:ascii="Arial Narrow" w:hAnsi="Arial Narrow"/>
          <w:b/>
          <w:color w:val="000000" w:themeColor="text1"/>
          <w:sz w:val="27"/>
          <w:szCs w:val="27"/>
        </w:rPr>
        <w:t xml:space="preserve">15 quince </w:t>
      </w:r>
      <w:r w:rsidR="005C4554" w:rsidRPr="00381BFF">
        <w:rPr>
          <w:rFonts w:ascii="Arial Narrow" w:hAnsi="Arial Narrow"/>
          <w:b/>
          <w:color w:val="000000" w:themeColor="text1"/>
          <w:sz w:val="27"/>
          <w:szCs w:val="27"/>
        </w:rPr>
        <w:t xml:space="preserve"> de agosto del año 2019 dos mil diecinueve, </w:t>
      </w:r>
      <w:r w:rsidR="005C4554" w:rsidRPr="00381BFF">
        <w:rPr>
          <w:rFonts w:ascii="Arial Narrow" w:hAnsi="Arial Narrow"/>
          <w:color w:val="000000" w:themeColor="text1"/>
          <w:sz w:val="27"/>
          <w:szCs w:val="27"/>
        </w:rPr>
        <w:t>en el que se le impuso a la actora una multa por la cantidad de</w:t>
      </w:r>
      <w:r w:rsidR="005C4554" w:rsidRPr="00381BFF">
        <w:rPr>
          <w:rFonts w:ascii="Arial Narrow" w:hAnsi="Arial Narrow"/>
          <w:b/>
          <w:color w:val="000000" w:themeColor="text1"/>
          <w:sz w:val="27"/>
          <w:szCs w:val="27"/>
        </w:rPr>
        <w:t xml:space="preserve"> </w:t>
      </w:r>
      <w:r w:rsidRPr="00381BFF">
        <w:rPr>
          <w:rFonts w:ascii="Arial Narrow" w:hAnsi="Arial Narrow" w:cs="Arial"/>
          <w:b/>
          <w:color w:val="000000" w:themeColor="text1"/>
          <w:sz w:val="27"/>
          <w:szCs w:val="27"/>
        </w:rPr>
        <w:t>$16,</w:t>
      </w:r>
      <w:r w:rsidR="005C4554" w:rsidRPr="00381BFF">
        <w:rPr>
          <w:rFonts w:ascii="Arial Narrow" w:hAnsi="Arial Narrow" w:cs="Arial"/>
          <w:b/>
          <w:color w:val="000000" w:themeColor="text1"/>
          <w:sz w:val="27"/>
          <w:szCs w:val="27"/>
        </w:rPr>
        <w:t>898.00  (Dieciséis mil ochocientos noventa y ocho pesos 00/100 Moneda Nacional)</w:t>
      </w:r>
      <w:r w:rsidR="00751265" w:rsidRPr="00381BFF">
        <w:rPr>
          <w:rFonts w:ascii="Arial Narrow" w:hAnsi="Arial Narrow"/>
          <w:color w:val="000000" w:themeColor="text1"/>
          <w:sz w:val="27"/>
          <w:szCs w:val="27"/>
        </w:rPr>
        <w:t xml:space="preserve">; así como de la </w:t>
      </w:r>
      <w:r w:rsidR="00751265" w:rsidRPr="00381BFF">
        <w:rPr>
          <w:rFonts w:ascii="Arial Narrow" w:hAnsi="Arial Narrow"/>
          <w:b/>
          <w:color w:val="000000" w:themeColor="text1"/>
          <w:sz w:val="27"/>
          <w:szCs w:val="27"/>
        </w:rPr>
        <w:t xml:space="preserve">orden de visita de inspección </w:t>
      </w:r>
      <w:r w:rsidR="005C4554" w:rsidRPr="00381BFF">
        <w:rPr>
          <w:rFonts w:ascii="Arial Narrow" w:hAnsi="Arial Narrow"/>
          <w:b/>
          <w:color w:val="000000" w:themeColor="text1"/>
          <w:sz w:val="27"/>
          <w:szCs w:val="27"/>
        </w:rPr>
        <w:t>orden de visita de inspección de fecha 19 diecinueve de octubre del año 2018 dos mil dieciocho</w:t>
      </w:r>
      <w:r w:rsidR="005C4554" w:rsidRPr="00381BFF">
        <w:rPr>
          <w:rFonts w:ascii="Arial Narrow" w:hAnsi="Arial Narrow"/>
          <w:color w:val="000000" w:themeColor="text1"/>
          <w:sz w:val="27"/>
          <w:szCs w:val="27"/>
        </w:rPr>
        <w:t xml:space="preserve">, y sus actos consecuentes;  </w:t>
      </w:r>
      <w:r w:rsidR="005C4554" w:rsidRPr="00381BFF">
        <w:rPr>
          <w:rFonts w:ascii="Arial Narrow" w:hAnsi="Arial Narrow"/>
          <w:b/>
          <w:color w:val="000000" w:themeColor="text1"/>
          <w:sz w:val="27"/>
          <w:szCs w:val="27"/>
        </w:rPr>
        <w:t>Citatorio de fecha 14 catorce de mayo del año 2019 dos mil diecinueve</w:t>
      </w:r>
      <w:r w:rsidR="005C4554" w:rsidRPr="00381BFF">
        <w:rPr>
          <w:rFonts w:ascii="Arial Narrow" w:hAnsi="Arial Narrow"/>
          <w:color w:val="000000" w:themeColor="text1"/>
          <w:sz w:val="27"/>
          <w:szCs w:val="27"/>
        </w:rPr>
        <w:t xml:space="preserve">; y, </w:t>
      </w:r>
      <w:r w:rsidR="005C4554" w:rsidRPr="00381BFF">
        <w:rPr>
          <w:rFonts w:ascii="Arial Narrow" w:hAnsi="Arial Narrow"/>
          <w:b/>
          <w:color w:val="000000" w:themeColor="text1"/>
          <w:sz w:val="27"/>
          <w:szCs w:val="27"/>
        </w:rPr>
        <w:t>Acta de inspección de fecha  15 quince de mayo del año 2019 dos mil diecinueve</w:t>
      </w:r>
      <w:r w:rsidR="00751265" w:rsidRPr="00381BFF">
        <w:rPr>
          <w:rFonts w:ascii="Arial Narrow" w:hAnsi="Arial Narrow"/>
          <w:color w:val="000000" w:themeColor="text1"/>
          <w:sz w:val="27"/>
          <w:szCs w:val="27"/>
        </w:rPr>
        <w:t>, acorde a lo vertido en el</w:t>
      </w:r>
      <w:r w:rsidR="00751265" w:rsidRPr="00381BFF">
        <w:rPr>
          <w:rFonts w:ascii="Arial Narrow" w:hAnsi="Arial Narrow"/>
          <w:b/>
          <w:color w:val="000000" w:themeColor="text1"/>
          <w:sz w:val="27"/>
          <w:szCs w:val="27"/>
        </w:rPr>
        <w:t xml:space="preserve"> cuarto </w:t>
      </w:r>
      <w:r w:rsidR="00751265" w:rsidRPr="00381BFF">
        <w:rPr>
          <w:rFonts w:ascii="Arial Narrow" w:hAnsi="Arial Narrow"/>
          <w:color w:val="000000" w:themeColor="text1"/>
          <w:sz w:val="27"/>
          <w:szCs w:val="27"/>
        </w:rPr>
        <w:t xml:space="preserve">considerando de esta sentencia. . . . . . </w:t>
      </w:r>
      <w:r w:rsidR="005C4554" w:rsidRPr="00381BFF">
        <w:rPr>
          <w:rFonts w:ascii="Arial Narrow" w:hAnsi="Arial Narrow"/>
          <w:color w:val="000000" w:themeColor="text1"/>
          <w:sz w:val="27"/>
          <w:szCs w:val="27"/>
        </w:rPr>
        <w:t xml:space="preserve"> . . . . . . . . . . . . . . .  . . . . . .</w:t>
      </w:r>
      <w:r w:rsidRPr="00381BFF">
        <w:rPr>
          <w:rFonts w:ascii="Arial Narrow" w:hAnsi="Arial Narrow"/>
          <w:color w:val="000000" w:themeColor="text1"/>
          <w:sz w:val="27"/>
          <w:szCs w:val="27"/>
        </w:rPr>
        <w:t xml:space="preserve"> .  . . . . . </w:t>
      </w:r>
    </w:p>
    <w:p w:rsidR="007E57BD" w:rsidRPr="00381BFF" w:rsidRDefault="007E57BD" w:rsidP="007E57BD">
      <w:pPr>
        <w:shd w:val="clear" w:color="auto" w:fill="FFFFFF"/>
        <w:spacing w:line="360" w:lineRule="auto"/>
        <w:ind w:firstLine="708"/>
        <w:jc w:val="both"/>
        <w:rPr>
          <w:rFonts w:ascii="Arial Narrow" w:hAnsi="Arial Narrow"/>
          <w:color w:val="000000" w:themeColor="text1"/>
          <w:sz w:val="27"/>
          <w:szCs w:val="27"/>
          <w:lang w:val="es-MX" w:eastAsia="es-MX"/>
        </w:rPr>
      </w:pPr>
      <w:r w:rsidRPr="00381BFF">
        <w:rPr>
          <w:rFonts w:ascii="Arial Narrow" w:hAnsi="Arial Narrow"/>
          <w:b/>
          <w:bCs/>
          <w:color w:val="000000" w:themeColor="text1"/>
          <w:sz w:val="27"/>
          <w:szCs w:val="27"/>
          <w:lang w:eastAsia="es-MX"/>
        </w:rPr>
        <w:lastRenderedPageBreak/>
        <w:t>CUARTO.</w:t>
      </w:r>
      <w:r w:rsidRPr="00381BFF">
        <w:rPr>
          <w:rFonts w:ascii="Arial Narrow" w:hAnsi="Arial Narrow" w:cs="Arial"/>
          <w:b/>
          <w:bCs/>
          <w:color w:val="000000" w:themeColor="text1"/>
          <w:sz w:val="27"/>
          <w:szCs w:val="27"/>
          <w:lang w:eastAsia="es-MX"/>
        </w:rPr>
        <w:t> </w:t>
      </w:r>
      <w:r w:rsidRPr="00381BFF">
        <w:rPr>
          <w:rFonts w:ascii="Arial Narrow" w:hAnsi="Arial Narrow" w:cs="Arial"/>
          <w:color w:val="000000" w:themeColor="text1"/>
          <w:sz w:val="27"/>
          <w:szCs w:val="27"/>
          <w:lang w:eastAsia="es-MX"/>
        </w:rPr>
        <w:t xml:space="preserve">Conforme a lo establecido en el artículo 15 de la Ley de Archivos del Estado de Guanajuato y los Instrumentos de Control de Consulta Archivística, de estos Juzgados Administrativos Municipales, se hace del conocimiento a las partes que cuentan con un término de 30 días hábiles contados a partir de que cause ejecutoria la sentencia dictada, para acudir por sus documentos originales aportados en el presente juicio. En la inteligencia, trascurrido el citado término iniciará el plazo de conservación del expediente, como pieza archivística, en las áreas de archivo de trámite, archivo de concentración y depuración, respectivamente; en términos de las disposiciones archivísticas aplicables al caso. . . . . . . . . . . . . . . . . . . . . . . . . . . </w:t>
      </w:r>
    </w:p>
    <w:p w:rsidR="00751265" w:rsidRPr="00381BFF" w:rsidRDefault="00751265" w:rsidP="007E57BD">
      <w:pPr>
        <w:spacing w:line="360" w:lineRule="auto"/>
        <w:jc w:val="both"/>
        <w:rPr>
          <w:rFonts w:ascii="Arial Narrow" w:hAnsi="Arial Narrow"/>
          <w:color w:val="000000" w:themeColor="text1"/>
          <w:sz w:val="27"/>
          <w:szCs w:val="27"/>
        </w:rPr>
      </w:pPr>
    </w:p>
    <w:p w:rsidR="00751265" w:rsidRPr="00381BFF" w:rsidRDefault="00751265" w:rsidP="007E57BD">
      <w:pPr>
        <w:spacing w:line="360" w:lineRule="auto"/>
        <w:ind w:firstLine="708"/>
        <w:jc w:val="both"/>
        <w:rPr>
          <w:rFonts w:ascii="Arial Narrow" w:hAnsi="Arial Narrow"/>
          <w:b/>
          <w:color w:val="000000" w:themeColor="text1"/>
          <w:sz w:val="27"/>
          <w:szCs w:val="27"/>
        </w:rPr>
      </w:pPr>
      <w:r w:rsidRPr="00381BFF">
        <w:rPr>
          <w:rFonts w:ascii="Arial Narrow" w:hAnsi="Arial Narrow"/>
          <w:color w:val="000000" w:themeColor="text1"/>
          <w:sz w:val="27"/>
          <w:szCs w:val="27"/>
        </w:rPr>
        <w:t xml:space="preserve">Notifíquese a la autoridad demandada por oficio y a la parte actora personalmente en el domicilio señalado en autos para tal efecto. . . . . . . . . . . . . . . .  </w:t>
      </w:r>
    </w:p>
    <w:p w:rsidR="00751265" w:rsidRPr="00381BFF" w:rsidRDefault="00751265" w:rsidP="00751265">
      <w:pPr>
        <w:spacing w:line="360" w:lineRule="auto"/>
        <w:jc w:val="both"/>
        <w:rPr>
          <w:rFonts w:ascii="Arial Narrow" w:hAnsi="Arial Narrow"/>
          <w:color w:val="000000" w:themeColor="text1"/>
          <w:sz w:val="27"/>
          <w:szCs w:val="27"/>
        </w:rPr>
      </w:pPr>
    </w:p>
    <w:p w:rsidR="00751265" w:rsidRPr="00381BFF" w:rsidRDefault="00751265" w:rsidP="00751265">
      <w:pPr>
        <w:spacing w:line="360" w:lineRule="auto"/>
        <w:ind w:firstLine="708"/>
        <w:jc w:val="both"/>
        <w:rPr>
          <w:rFonts w:ascii="Arial Narrow" w:hAnsi="Arial Narrow"/>
          <w:color w:val="000000" w:themeColor="text1"/>
          <w:sz w:val="27"/>
          <w:szCs w:val="27"/>
        </w:rPr>
      </w:pPr>
      <w:r w:rsidRPr="00381BFF">
        <w:rPr>
          <w:rFonts w:ascii="Arial Narrow" w:hAnsi="Arial Narrow"/>
          <w:color w:val="000000" w:themeColor="text1"/>
          <w:sz w:val="27"/>
          <w:szCs w:val="27"/>
        </w:rPr>
        <w:t xml:space="preserve">En su oportunidad, archívese este expediente, como asunto totalmente concluido y </w:t>
      </w:r>
      <w:proofErr w:type="spellStart"/>
      <w:r w:rsidRPr="00381BFF">
        <w:rPr>
          <w:rFonts w:ascii="Arial Narrow" w:hAnsi="Arial Narrow"/>
          <w:color w:val="000000" w:themeColor="text1"/>
          <w:sz w:val="27"/>
          <w:szCs w:val="27"/>
        </w:rPr>
        <w:t>dése</w:t>
      </w:r>
      <w:proofErr w:type="spellEnd"/>
      <w:r w:rsidRPr="00381BFF">
        <w:rPr>
          <w:rFonts w:ascii="Arial Narrow" w:hAnsi="Arial Narrow"/>
          <w:color w:val="000000" w:themeColor="text1"/>
          <w:sz w:val="27"/>
          <w:szCs w:val="27"/>
        </w:rPr>
        <w:t xml:space="preserve"> de baja. . . . . . . . . . . . . . . . . . . . . . . . . . . . . . . . . . . . . . . .  . . . . . . . </w:t>
      </w:r>
    </w:p>
    <w:p w:rsidR="00751265" w:rsidRPr="00381BFF" w:rsidRDefault="00751265" w:rsidP="00751265">
      <w:pPr>
        <w:tabs>
          <w:tab w:val="left" w:pos="3975"/>
        </w:tabs>
        <w:spacing w:line="360" w:lineRule="auto"/>
        <w:ind w:firstLine="709"/>
        <w:jc w:val="both"/>
        <w:rPr>
          <w:rFonts w:ascii="Arial Narrow" w:hAnsi="Arial Narrow"/>
          <w:color w:val="000000" w:themeColor="text1"/>
          <w:sz w:val="27"/>
          <w:szCs w:val="27"/>
        </w:rPr>
      </w:pPr>
    </w:p>
    <w:p w:rsidR="00751265" w:rsidRPr="00381BFF" w:rsidRDefault="00751265" w:rsidP="00751265">
      <w:pPr>
        <w:tabs>
          <w:tab w:val="left" w:pos="3975"/>
        </w:tabs>
        <w:spacing w:line="360" w:lineRule="auto"/>
        <w:ind w:firstLine="709"/>
        <w:jc w:val="both"/>
        <w:rPr>
          <w:rFonts w:ascii="Arial Narrow" w:hAnsi="Arial Narrow"/>
          <w:color w:val="000000" w:themeColor="text1"/>
          <w:kern w:val="3"/>
          <w:sz w:val="27"/>
          <w:szCs w:val="27"/>
          <w:lang w:eastAsia="zh-CN"/>
        </w:rPr>
      </w:pPr>
      <w:r w:rsidRPr="00381BFF">
        <w:rPr>
          <w:rFonts w:ascii="Arial Narrow" w:hAnsi="Arial Narrow"/>
          <w:color w:val="000000" w:themeColor="text1"/>
          <w:sz w:val="27"/>
          <w:szCs w:val="27"/>
        </w:rPr>
        <w:t xml:space="preserve"> Así lo resolvió y firma, en 4 cuatro tantos,</w:t>
      </w:r>
      <w:r w:rsidRPr="00381BFF">
        <w:rPr>
          <w:rFonts w:ascii="Arial Narrow" w:hAnsi="Arial Narrow"/>
          <w:color w:val="000000" w:themeColor="text1"/>
          <w:kern w:val="3"/>
          <w:sz w:val="27"/>
          <w:szCs w:val="27"/>
          <w:lang w:eastAsia="zh-CN"/>
        </w:rPr>
        <w:t xml:space="preserve">  el </w:t>
      </w:r>
      <w:r w:rsidRPr="00381BFF">
        <w:rPr>
          <w:rFonts w:ascii="Arial Narrow" w:hAnsi="Arial Narrow"/>
          <w:b/>
          <w:color w:val="000000" w:themeColor="text1"/>
          <w:kern w:val="3"/>
          <w:sz w:val="27"/>
          <w:szCs w:val="27"/>
          <w:lang w:eastAsia="zh-CN"/>
        </w:rPr>
        <w:t xml:space="preserve">MAESTRO JOSÉ JORGE PÉREZ COLUNGA, </w:t>
      </w:r>
      <w:r w:rsidRPr="00381BFF">
        <w:rPr>
          <w:rFonts w:ascii="Arial Narrow" w:hAnsi="Arial Narrow"/>
          <w:color w:val="000000" w:themeColor="text1"/>
          <w:kern w:val="3"/>
          <w:sz w:val="27"/>
          <w:szCs w:val="27"/>
          <w:lang w:eastAsia="zh-CN"/>
        </w:rPr>
        <w:t>Juez Titular del Juzgado Primero Administrativo Municipal de León, Guanajuato,</w:t>
      </w:r>
      <w:r w:rsidRPr="00381BFF">
        <w:rPr>
          <w:rFonts w:ascii="Arial Narrow" w:hAnsi="Arial Narrow"/>
          <w:color w:val="000000" w:themeColor="text1"/>
          <w:sz w:val="27"/>
          <w:szCs w:val="27"/>
        </w:rPr>
        <w:t xml:space="preserve"> quien actúa asistido en forma legal con Secretaria de Estudio y Cuenta</w:t>
      </w:r>
      <w:r w:rsidRPr="00381BFF">
        <w:rPr>
          <w:rFonts w:ascii="Arial Narrow" w:hAnsi="Arial Narrow"/>
          <w:b/>
          <w:color w:val="000000" w:themeColor="text1"/>
          <w:sz w:val="27"/>
          <w:szCs w:val="27"/>
        </w:rPr>
        <w:t>, Licenciada OFELIA GÓMEZ HERNÁNDEZ,</w:t>
      </w:r>
      <w:r w:rsidRPr="00381BFF">
        <w:rPr>
          <w:rFonts w:ascii="Arial Narrow" w:hAnsi="Arial Narrow"/>
          <w:color w:val="000000" w:themeColor="text1"/>
          <w:sz w:val="27"/>
          <w:szCs w:val="27"/>
        </w:rPr>
        <w:t xml:space="preserve"> que da fe. . . . . . . . . . . . . . . . . </w:t>
      </w:r>
    </w:p>
    <w:sectPr w:rsidR="00751265" w:rsidRPr="00381BFF" w:rsidSect="009966DA">
      <w:headerReference w:type="even" r:id="rId6"/>
      <w:headerReference w:type="default" r:id="rId7"/>
      <w:headerReference w:type="first" r:id="rId8"/>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7A" w:rsidRDefault="00A11E7A" w:rsidP="004C3134">
      <w:r>
        <w:separator/>
      </w:r>
    </w:p>
  </w:endnote>
  <w:endnote w:type="continuationSeparator" w:id="0">
    <w:p w:rsidR="00A11E7A" w:rsidRDefault="00A11E7A" w:rsidP="004C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7A" w:rsidRDefault="00A11E7A" w:rsidP="004C3134">
      <w:r>
        <w:separator/>
      </w:r>
    </w:p>
  </w:footnote>
  <w:footnote w:type="continuationSeparator" w:id="0">
    <w:p w:rsidR="00A11E7A" w:rsidRDefault="00A11E7A" w:rsidP="004C3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0B0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78D7" w:rsidRDefault="00A11E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0B0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1BFF">
      <w:rPr>
        <w:rStyle w:val="Nmerodepgina"/>
        <w:noProof/>
      </w:rPr>
      <w:t>10</w:t>
    </w:r>
    <w:r>
      <w:rPr>
        <w:rStyle w:val="Nmerodepgina"/>
      </w:rPr>
      <w:fldChar w:fldCharType="end"/>
    </w:r>
  </w:p>
  <w:p w:rsidR="004978D7" w:rsidRDefault="00A11E7A">
    <w:pPr>
      <w:pStyle w:val="Encabezado"/>
    </w:pPr>
  </w:p>
  <w:p w:rsidR="00981087" w:rsidRDefault="00A11E7A">
    <w:pPr>
      <w:pStyle w:val="Encabezado"/>
    </w:pPr>
  </w:p>
  <w:p w:rsidR="00981087" w:rsidRPr="00981087" w:rsidRDefault="00751265" w:rsidP="00981087">
    <w:pPr>
      <w:pStyle w:val="Encabezado"/>
      <w:jc w:val="right"/>
      <w:rPr>
        <w:rFonts w:ascii="Arial Narrow" w:hAnsi="Arial Narrow"/>
        <w:sz w:val="16"/>
        <w:szCs w:val="16"/>
      </w:rPr>
    </w:pPr>
    <w:r>
      <w:rPr>
        <w:rFonts w:ascii="Arial Narrow" w:hAnsi="Arial Narrow"/>
        <w:sz w:val="16"/>
        <w:szCs w:val="16"/>
      </w:rPr>
      <w:t>Expediente: 2557</w:t>
    </w:r>
    <w:r w:rsidR="000B0775">
      <w:rPr>
        <w:rFonts w:ascii="Arial Narrow" w:hAnsi="Arial Narrow"/>
        <w:sz w:val="16"/>
        <w:szCs w:val="16"/>
      </w:rPr>
      <w:t>/1erJAM/2019</w:t>
    </w:r>
    <w:r w:rsidR="000B0775" w:rsidRPr="00981087">
      <w:rPr>
        <w:rFonts w:ascii="Arial Narrow" w:hAnsi="Arial Narrow"/>
        <w:sz w:val="16"/>
        <w:szCs w:val="16"/>
      </w:rPr>
      <w:t>-JN</w:t>
    </w:r>
  </w:p>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 xml:space="preserve">Expediente: </w:t>
    </w:r>
    <w:r w:rsidR="004C3134">
      <w:rPr>
        <w:rFonts w:ascii="Arial Narrow" w:hAnsi="Arial Narrow"/>
        <w:sz w:val="16"/>
        <w:szCs w:val="16"/>
      </w:rPr>
      <w:t>2557/1</w:t>
    </w:r>
    <w:r>
      <w:rPr>
        <w:rFonts w:ascii="Arial Narrow" w:hAnsi="Arial Narrow"/>
        <w:sz w:val="16"/>
        <w:szCs w:val="16"/>
      </w:rPr>
      <w:t>erJAM/2019</w:t>
    </w:r>
    <w:r w:rsidRPr="00981087">
      <w:rPr>
        <w:rFonts w:ascii="Arial Narrow" w:hAnsi="Arial Narrow"/>
        <w:sz w:val="16"/>
        <w:szCs w:val="16"/>
      </w:rPr>
      <w:t>-JN</w:t>
    </w:r>
  </w:p>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Juzgado Primero Administrativo Municipal.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34"/>
    <w:rsid w:val="000212A8"/>
    <w:rsid w:val="00071386"/>
    <w:rsid w:val="000A17A3"/>
    <w:rsid w:val="000B0775"/>
    <w:rsid w:val="000E24DC"/>
    <w:rsid w:val="00115F41"/>
    <w:rsid w:val="0019663D"/>
    <w:rsid w:val="00207F26"/>
    <w:rsid w:val="002F1460"/>
    <w:rsid w:val="0035108D"/>
    <w:rsid w:val="00352FF7"/>
    <w:rsid w:val="00381BFF"/>
    <w:rsid w:val="00397044"/>
    <w:rsid w:val="003F1E09"/>
    <w:rsid w:val="003F5BF9"/>
    <w:rsid w:val="00406761"/>
    <w:rsid w:val="004B1089"/>
    <w:rsid w:val="004C3134"/>
    <w:rsid w:val="005504E6"/>
    <w:rsid w:val="005C2829"/>
    <w:rsid w:val="005C4554"/>
    <w:rsid w:val="0067580D"/>
    <w:rsid w:val="006B5231"/>
    <w:rsid w:val="006B6CFA"/>
    <w:rsid w:val="006D4524"/>
    <w:rsid w:val="00751265"/>
    <w:rsid w:val="00783DD7"/>
    <w:rsid w:val="007E57BD"/>
    <w:rsid w:val="00881521"/>
    <w:rsid w:val="008A192B"/>
    <w:rsid w:val="008A4E27"/>
    <w:rsid w:val="008E3003"/>
    <w:rsid w:val="008E623D"/>
    <w:rsid w:val="00947AB5"/>
    <w:rsid w:val="00976309"/>
    <w:rsid w:val="00A11E7A"/>
    <w:rsid w:val="00A61FD2"/>
    <w:rsid w:val="00B70303"/>
    <w:rsid w:val="00B8276A"/>
    <w:rsid w:val="00CB18B6"/>
    <w:rsid w:val="00CF10C1"/>
    <w:rsid w:val="00D94195"/>
    <w:rsid w:val="00D974CA"/>
    <w:rsid w:val="00DB3EBB"/>
    <w:rsid w:val="00DC4B38"/>
    <w:rsid w:val="00DE360D"/>
    <w:rsid w:val="00F97D62"/>
    <w:rsid w:val="00FB0469"/>
    <w:rsid w:val="00FC4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AE917-8EC3-452E-8234-D652AAD4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C3134"/>
  </w:style>
  <w:style w:type="paragraph" w:styleId="Encabezado">
    <w:name w:val="header"/>
    <w:basedOn w:val="Normal"/>
    <w:link w:val="EncabezadoCar"/>
    <w:uiPriority w:val="99"/>
    <w:rsid w:val="004C3134"/>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4C3134"/>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4C31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13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C3134"/>
    <w:pPr>
      <w:tabs>
        <w:tab w:val="center" w:pos="4419"/>
        <w:tab w:val="right" w:pos="8838"/>
      </w:tabs>
    </w:pPr>
  </w:style>
  <w:style w:type="character" w:customStyle="1" w:styleId="PiedepginaCar">
    <w:name w:val="Pie de página Car"/>
    <w:basedOn w:val="Fuentedeprrafopredeter"/>
    <w:link w:val="Piedepgina"/>
    <w:uiPriority w:val="99"/>
    <w:rsid w:val="004C313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941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41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3569</Words>
  <Characters>19635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12</cp:revision>
  <cp:lastPrinted>2021-05-12T15:43:00Z</cp:lastPrinted>
  <dcterms:created xsi:type="dcterms:W3CDTF">2021-05-11T18:58:00Z</dcterms:created>
  <dcterms:modified xsi:type="dcterms:W3CDTF">2021-07-06T21:28:00Z</dcterms:modified>
</cp:coreProperties>
</file>