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134" w:rsidRPr="00F62C5B" w:rsidRDefault="00B70303" w:rsidP="004C3134">
      <w:pPr>
        <w:spacing w:line="360" w:lineRule="auto"/>
        <w:ind w:firstLine="708"/>
        <w:jc w:val="both"/>
        <w:rPr>
          <w:rFonts w:ascii="Arial Narrow" w:hAnsi="Arial Narrow"/>
          <w:color w:val="000000" w:themeColor="text1"/>
          <w:sz w:val="27"/>
          <w:szCs w:val="27"/>
        </w:rPr>
      </w:pPr>
      <w:bookmarkStart w:id="0" w:name="_GoBack"/>
      <w:bookmarkEnd w:id="0"/>
      <w:r w:rsidRPr="00F62C5B">
        <w:rPr>
          <w:rFonts w:ascii="Arial Narrow" w:hAnsi="Arial Narrow"/>
          <w:color w:val="000000" w:themeColor="text1"/>
          <w:sz w:val="27"/>
          <w:szCs w:val="27"/>
        </w:rPr>
        <w:t>León, Guanajuato, a  1</w:t>
      </w:r>
      <w:r w:rsidR="006E395A" w:rsidRPr="00F62C5B">
        <w:rPr>
          <w:rFonts w:ascii="Arial Narrow" w:hAnsi="Arial Narrow"/>
          <w:color w:val="000000" w:themeColor="text1"/>
          <w:sz w:val="27"/>
          <w:szCs w:val="27"/>
        </w:rPr>
        <w:t>7</w:t>
      </w:r>
      <w:r w:rsidRPr="00F62C5B">
        <w:rPr>
          <w:rFonts w:ascii="Arial Narrow" w:hAnsi="Arial Narrow"/>
          <w:color w:val="000000" w:themeColor="text1"/>
          <w:sz w:val="27"/>
          <w:szCs w:val="27"/>
        </w:rPr>
        <w:t xml:space="preserve"> </w:t>
      </w:r>
      <w:r w:rsidR="00406761" w:rsidRPr="00F62C5B">
        <w:rPr>
          <w:rFonts w:ascii="Arial Narrow" w:hAnsi="Arial Narrow"/>
          <w:color w:val="000000" w:themeColor="text1"/>
          <w:sz w:val="27"/>
          <w:szCs w:val="27"/>
        </w:rPr>
        <w:t>d</w:t>
      </w:r>
      <w:r w:rsidR="006E395A" w:rsidRPr="00F62C5B">
        <w:rPr>
          <w:rFonts w:ascii="Arial Narrow" w:hAnsi="Arial Narrow"/>
          <w:color w:val="000000" w:themeColor="text1"/>
          <w:sz w:val="27"/>
          <w:szCs w:val="27"/>
        </w:rPr>
        <w:t>iecisiete</w:t>
      </w:r>
      <w:r w:rsidR="00406761" w:rsidRPr="00F62C5B">
        <w:rPr>
          <w:rFonts w:ascii="Arial Narrow" w:hAnsi="Arial Narrow"/>
          <w:color w:val="000000" w:themeColor="text1"/>
          <w:sz w:val="27"/>
          <w:szCs w:val="27"/>
        </w:rPr>
        <w:t xml:space="preserve"> </w:t>
      </w:r>
      <w:r w:rsidR="004C3134" w:rsidRPr="00F62C5B">
        <w:rPr>
          <w:rFonts w:ascii="Arial Narrow" w:hAnsi="Arial Narrow"/>
          <w:color w:val="000000" w:themeColor="text1"/>
          <w:sz w:val="27"/>
          <w:szCs w:val="27"/>
        </w:rPr>
        <w:t>de mayo  del año 20</w:t>
      </w:r>
      <w:r w:rsidR="006E395A" w:rsidRPr="00F62C5B">
        <w:rPr>
          <w:rFonts w:ascii="Arial Narrow" w:hAnsi="Arial Narrow"/>
          <w:color w:val="000000" w:themeColor="text1"/>
          <w:sz w:val="27"/>
          <w:szCs w:val="27"/>
        </w:rPr>
        <w:t xml:space="preserve">21 dos mil veintiuno. . </w:t>
      </w:r>
    </w:p>
    <w:p w:rsidR="004C3134" w:rsidRPr="00F62C5B" w:rsidRDefault="004C3134" w:rsidP="004C3134">
      <w:pPr>
        <w:spacing w:line="276" w:lineRule="auto"/>
        <w:jc w:val="both"/>
        <w:rPr>
          <w:rFonts w:ascii="Arial Narrow" w:hAnsi="Arial Narrow"/>
          <w:color w:val="000000" w:themeColor="text1"/>
          <w:sz w:val="27"/>
          <w:szCs w:val="27"/>
        </w:rPr>
      </w:pPr>
    </w:p>
    <w:p w:rsidR="004C3134" w:rsidRPr="00F62C5B" w:rsidRDefault="004C3134" w:rsidP="004C3134">
      <w:pPr>
        <w:spacing w:line="360" w:lineRule="auto"/>
        <w:ind w:firstLine="708"/>
        <w:jc w:val="both"/>
        <w:rPr>
          <w:rFonts w:ascii="Arial Narrow" w:hAnsi="Arial Narrow"/>
          <w:color w:val="000000" w:themeColor="text1"/>
          <w:sz w:val="27"/>
          <w:szCs w:val="27"/>
        </w:rPr>
      </w:pPr>
      <w:r w:rsidRPr="00F62C5B">
        <w:rPr>
          <w:rFonts w:ascii="Arial Narrow" w:hAnsi="Arial Narrow"/>
          <w:b/>
          <w:color w:val="000000" w:themeColor="text1"/>
          <w:sz w:val="27"/>
          <w:szCs w:val="27"/>
        </w:rPr>
        <w:t xml:space="preserve">V I S T O </w:t>
      </w:r>
      <w:r w:rsidRPr="00F62C5B">
        <w:rPr>
          <w:rFonts w:ascii="Arial Narrow" w:hAnsi="Arial Narrow"/>
          <w:color w:val="000000" w:themeColor="text1"/>
          <w:sz w:val="27"/>
          <w:szCs w:val="27"/>
        </w:rPr>
        <w:t xml:space="preserve">para resolver el expediente número </w:t>
      </w:r>
      <w:r w:rsidR="006E395A" w:rsidRPr="00F62C5B">
        <w:rPr>
          <w:rFonts w:ascii="Arial Narrow" w:hAnsi="Arial Narrow"/>
          <w:b/>
          <w:color w:val="000000" w:themeColor="text1"/>
          <w:sz w:val="27"/>
          <w:szCs w:val="27"/>
        </w:rPr>
        <w:t>2209</w:t>
      </w:r>
      <w:r w:rsidRPr="00F62C5B">
        <w:rPr>
          <w:rFonts w:ascii="Arial Narrow" w:hAnsi="Arial Narrow"/>
          <w:b/>
          <w:color w:val="000000" w:themeColor="text1"/>
          <w:sz w:val="27"/>
          <w:szCs w:val="27"/>
        </w:rPr>
        <w:t>/1erJAM/2019-JN</w:t>
      </w:r>
      <w:r w:rsidRPr="00F62C5B">
        <w:rPr>
          <w:rFonts w:ascii="Arial Narrow" w:hAnsi="Arial Narrow"/>
          <w:color w:val="000000" w:themeColor="text1"/>
          <w:sz w:val="27"/>
          <w:szCs w:val="27"/>
        </w:rPr>
        <w:t xml:space="preserve">, que contiene las actuaciones del proceso administrativo iniciado con motivo de la demanda interpuesta por </w:t>
      </w:r>
      <w:r w:rsidR="006E395A" w:rsidRPr="00F62C5B">
        <w:rPr>
          <w:rFonts w:ascii="Arial Narrow" w:hAnsi="Arial Narrow"/>
          <w:color w:val="000000" w:themeColor="text1"/>
          <w:sz w:val="27"/>
          <w:szCs w:val="27"/>
        </w:rPr>
        <w:t>el</w:t>
      </w:r>
      <w:r w:rsidRPr="00F62C5B">
        <w:rPr>
          <w:rFonts w:ascii="Arial Narrow" w:hAnsi="Arial Narrow"/>
          <w:color w:val="000000" w:themeColor="text1"/>
          <w:sz w:val="27"/>
          <w:szCs w:val="27"/>
        </w:rPr>
        <w:t xml:space="preserve"> </w:t>
      </w:r>
      <w:r w:rsidR="00F62C5B" w:rsidRPr="00F62C5B">
        <w:rPr>
          <w:rFonts w:ascii="Arial Narrow" w:hAnsi="Arial Narrow"/>
          <w:b/>
          <w:bCs/>
          <w:color w:val="000000" w:themeColor="text1"/>
          <w:sz w:val="27"/>
          <w:szCs w:val="27"/>
        </w:rPr>
        <w:t>(…)</w:t>
      </w:r>
      <w:r w:rsidRPr="00F62C5B">
        <w:rPr>
          <w:rFonts w:ascii="Arial Narrow" w:hAnsi="Arial Narrow" w:cs="Arial"/>
          <w:color w:val="000000" w:themeColor="text1"/>
          <w:sz w:val="27"/>
          <w:szCs w:val="27"/>
        </w:rPr>
        <w:t>, en contra del</w:t>
      </w:r>
      <w:r w:rsidR="008E3003" w:rsidRPr="00F62C5B">
        <w:rPr>
          <w:rFonts w:ascii="Arial Narrow" w:hAnsi="Arial Narrow" w:cs="Arial"/>
          <w:color w:val="000000" w:themeColor="text1"/>
          <w:sz w:val="27"/>
          <w:szCs w:val="27"/>
        </w:rPr>
        <w:t xml:space="preserve"> </w:t>
      </w:r>
      <w:r w:rsidRPr="00F62C5B">
        <w:rPr>
          <w:rFonts w:ascii="Arial Narrow" w:hAnsi="Arial Narrow" w:cs="Arial"/>
          <w:color w:val="000000" w:themeColor="text1"/>
          <w:sz w:val="27"/>
          <w:szCs w:val="27"/>
        </w:rPr>
        <w:t xml:space="preserve"> </w:t>
      </w:r>
      <w:r w:rsidR="006E395A" w:rsidRPr="00F62C5B">
        <w:rPr>
          <w:rFonts w:ascii="Arial Narrow" w:hAnsi="Arial Narrow" w:cs="Arial"/>
          <w:b/>
          <w:color w:val="000000" w:themeColor="text1"/>
          <w:sz w:val="27"/>
          <w:szCs w:val="27"/>
        </w:rPr>
        <w:t xml:space="preserve">INSPECTOR </w:t>
      </w:r>
      <w:r w:rsidR="00F62C5B" w:rsidRPr="00F62C5B">
        <w:rPr>
          <w:rFonts w:ascii="Arial Narrow" w:hAnsi="Arial Narrow"/>
          <w:b/>
          <w:bCs/>
          <w:color w:val="000000" w:themeColor="text1"/>
          <w:sz w:val="27"/>
          <w:szCs w:val="27"/>
        </w:rPr>
        <w:t>(…)</w:t>
      </w:r>
      <w:r w:rsidR="00BD2581" w:rsidRPr="00F62C5B">
        <w:rPr>
          <w:rFonts w:ascii="Arial Narrow" w:hAnsi="Arial Narrow" w:cs="Arial"/>
          <w:b/>
          <w:color w:val="000000" w:themeColor="text1"/>
          <w:sz w:val="27"/>
          <w:szCs w:val="27"/>
        </w:rPr>
        <w:t xml:space="preserve"> </w:t>
      </w:r>
      <w:r w:rsidR="006E395A" w:rsidRPr="00F62C5B">
        <w:rPr>
          <w:rFonts w:ascii="Arial Narrow" w:hAnsi="Arial Narrow" w:cs="Arial"/>
          <w:b/>
          <w:color w:val="000000" w:themeColor="text1"/>
          <w:sz w:val="27"/>
          <w:szCs w:val="27"/>
        </w:rPr>
        <w:t>del SISTEMA DE AGUA POTABLE Y ALCANTARILLADO DE LEÓN</w:t>
      </w:r>
      <w:r w:rsidRPr="00F62C5B">
        <w:rPr>
          <w:rFonts w:ascii="Arial Narrow" w:hAnsi="Arial Narrow"/>
          <w:color w:val="000000" w:themeColor="text1"/>
          <w:sz w:val="27"/>
          <w:szCs w:val="27"/>
        </w:rPr>
        <w:t xml:space="preserve">, </w:t>
      </w:r>
      <w:r w:rsidRPr="00F62C5B">
        <w:rPr>
          <w:rFonts w:ascii="Arial Narrow" w:hAnsi="Arial Narrow" w:cs="Arial Narrow"/>
          <w:color w:val="000000" w:themeColor="text1"/>
          <w:sz w:val="27"/>
          <w:szCs w:val="27"/>
        </w:rPr>
        <w:t xml:space="preserve">por ser este el momento procesal oportuno se resuelve; y, </w:t>
      </w:r>
      <w:r w:rsidRPr="00F62C5B">
        <w:rPr>
          <w:rFonts w:ascii="Arial Narrow" w:hAnsi="Arial Narrow"/>
          <w:color w:val="000000" w:themeColor="text1"/>
          <w:sz w:val="27"/>
          <w:szCs w:val="27"/>
        </w:rPr>
        <w:t xml:space="preserve">. . . . . . . . . . . . . . . . . . . . . . . . . . . </w:t>
      </w:r>
      <w:r w:rsidR="006E395A" w:rsidRPr="00F62C5B">
        <w:rPr>
          <w:rFonts w:ascii="Arial Narrow" w:hAnsi="Arial Narrow"/>
          <w:color w:val="000000" w:themeColor="text1"/>
          <w:sz w:val="27"/>
          <w:szCs w:val="27"/>
        </w:rPr>
        <w:t xml:space="preserve">. . . . . . . . . . . . . . . . . . . . . . . . . . . . . . . </w:t>
      </w:r>
    </w:p>
    <w:p w:rsidR="004C3134" w:rsidRPr="00F62C5B" w:rsidRDefault="004C3134" w:rsidP="004C3134">
      <w:pPr>
        <w:spacing w:line="276" w:lineRule="auto"/>
        <w:jc w:val="both"/>
        <w:rPr>
          <w:rFonts w:ascii="Arial Narrow" w:hAnsi="Arial Narrow"/>
          <w:color w:val="000000" w:themeColor="text1"/>
          <w:sz w:val="27"/>
          <w:szCs w:val="27"/>
        </w:rPr>
      </w:pPr>
    </w:p>
    <w:p w:rsidR="004C3134" w:rsidRPr="00F62C5B" w:rsidRDefault="004C3134" w:rsidP="004C3134">
      <w:pPr>
        <w:spacing w:line="276" w:lineRule="auto"/>
        <w:jc w:val="center"/>
        <w:rPr>
          <w:rFonts w:ascii="Arial Narrow" w:hAnsi="Arial Narrow" w:cs="Arial"/>
          <w:b/>
          <w:color w:val="000000" w:themeColor="text1"/>
          <w:sz w:val="27"/>
          <w:szCs w:val="27"/>
        </w:rPr>
      </w:pPr>
      <w:r w:rsidRPr="00F62C5B">
        <w:rPr>
          <w:rFonts w:ascii="Arial Narrow" w:hAnsi="Arial Narrow"/>
          <w:b/>
          <w:color w:val="000000" w:themeColor="text1"/>
          <w:sz w:val="27"/>
          <w:szCs w:val="27"/>
        </w:rPr>
        <w:t>R E S U L T A N D O:</w:t>
      </w:r>
    </w:p>
    <w:p w:rsidR="004C3134" w:rsidRPr="00F62C5B" w:rsidRDefault="004C3134" w:rsidP="004C3134">
      <w:pPr>
        <w:tabs>
          <w:tab w:val="left" w:pos="3510"/>
        </w:tabs>
        <w:spacing w:line="276" w:lineRule="auto"/>
        <w:rPr>
          <w:rFonts w:ascii="Arial Narrow" w:hAnsi="Arial Narrow"/>
          <w:color w:val="000000" w:themeColor="text1"/>
          <w:sz w:val="27"/>
          <w:szCs w:val="27"/>
        </w:rPr>
      </w:pPr>
    </w:p>
    <w:p w:rsidR="004C3134" w:rsidRPr="00F62C5B" w:rsidRDefault="004C3134" w:rsidP="004C3134">
      <w:pPr>
        <w:tabs>
          <w:tab w:val="left" w:pos="3510"/>
        </w:tabs>
        <w:spacing w:line="276" w:lineRule="auto"/>
        <w:jc w:val="right"/>
        <w:rPr>
          <w:rFonts w:ascii="Arial Narrow" w:hAnsi="Arial Narrow"/>
          <w:b/>
          <w:i/>
          <w:color w:val="000000" w:themeColor="text1"/>
          <w:sz w:val="27"/>
          <w:szCs w:val="27"/>
        </w:rPr>
      </w:pPr>
      <w:r w:rsidRPr="00F62C5B">
        <w:rPr>
          <w:rFonts w:ascii="Arial Narrow" w:hAnsi="Arial Narrow"/>
          <w:b/>
          <w:i/>
          <w:color w:val="000000" w:themeColor="text1"/>
          <w:sz w:val="27"/>
          <w:szCs w:val="27"/>
        </w:rPr>
        <w:t>Presentación de la demanda.</w:t>
      </w:r>
    </w:p>
    <w:p w:rsidR="004C3134" w:rsidRPr="00F62C5B" w:rsidRDefault="004C3134" w:rsidP="004C3134">
      <w:pPr>
        <w:spacing w:line="360" w:lineRule="auto"/>
        <w:ind w:firstLine="708"/>
        <w:jc w:val="both"/>
        <w:rPr>
          <w:rFonts w:ascii="Arial Narrow" w:hAnsi="Arial Narrow"/>
          <w:color w:val="000000" w:themeColor="text1"/>
          <w:sz w:val="27"/>
          <w:szCs w:val="27"/>
        </w:rPr>
      </w:pPr>
      <w:r w:rsidRPr="00F62C5B">
        <w:rPr>
          <w:rFonts w:ascii="Arial Narrow" w:hAnsi="Arial Narrow"/>
          <w:b/>
          <w:color w:val="000000" w:themeColor="text1"/>
          <w:sz w:val="27"/>
          <w:szCs w:val="27"/>
        </w:rPr>
        <w:t xml:space="preserve">PRIMERO.- </w:t>
      </w:r>
      <w:r w:rsidRPr="00F62C5B">
        <w:rPr>
          <w:rFonts w:ascii="Arial Narrow" w:hAnsi="Arial Narrow"/>
          <w:color w:val="000000" w:themeColor="text1"/>
          <w:sz w:val="27"/>
          <w:szCs w:val="27"/>
        </w:rPr>
        <w:t xml:space="preserve">El </w:t>
      </w:r>
      <w:r w:rsidR="006E395A" w:rsidRPr="00F62C5B">
        <w:rPr>
          <w:rFonts w:ascii="Arial Narrow" w:hAnsi="Arial Narrow"/>
          <w:b/>
          <w:bCs/>
          <w:color w:val="000000" w:themeColor="text1"/>
          <w:sz w:val="27"/>
          <w:szCs w:val="27"/>
        </w:rPr>
        <w:t>30 treinta se septiembre</w:t>
      </w:r>
      <w:r w:rsidR="008E3003" w:rsidRPr="00F62C5B">
        <w:rPr>
          <w:rFonts w:ascii="Arial Narrow" w:hAnsi="Arial Narrow"/>
          <w:b/>
          <w:bCs/>
          <w:color w:val="000000" w:themeColor="text1"/>
          <w:sz w:val="27"/>
          <w:szCs w:val="27"/>
        </w:rPr>
        <w:t xml:space="preserve"> </w:t>
      </w:r>
      <w:r w:rsidRPr="00F62C5B">
        <w:rPr>
          <w:rFonts w:ascii="Arial Narrow" w:hAnsi="Arial Narrow"/>
          <w:b/>
          <w:bCs/>
          <w:color w:val="000000" w:themeColor="text1"/>
          <w:sz w:val="27"/>
          <w:szCs w:val="27"/>
        </w:rPr>
        <w:t xml:space="preserve"> del año 2019 dos mil diecinueve</w:t>
      </w:r>
      <w:r w:rsidRPr="00F62C5B">
        <w:rPr>
          <w:rFonts w:ascii="Arial Narrow" w:hAnsi="Arial Narrow"/>
          <w:color w:val="000000" w:themeColor="text1"/>
          <w:sz w:val="27"/>
          <w:szCs w:val="27"/>
        </w:rPr>
        <w:t xml:space="preserve">, la parte actora presentó la demanda en la Oficialía Común de Partes de los Juzgados Administrativos Municipales de León, Guanajuato. . . . . . . . . . . . . . . . . . . . . . . . . . . . </w:t>
      </w:r>
    </w:p>
    <w:p w:rsidR="004C3134" w:rsidRPr="00F62C5B" w:rsidRDefault="004C3134" w:rsidP="004C3134">
      <w:pPr>
        <w:spacing w:line="276" w:lineRule="auto"/>
        <w:jc w:val="both"/>
        <w:rPr>
          <w:rFonts w:ascii="Arial Narrow" w:hAnsi="Arial Narrow"/>
          <w:color w:val="000000" w:themeColor="text1"/>
          <w:sz w:val="27"/>
          <w:szCs w:val="27"/>
        </w:rPr>
      </w:pPr>
    </w:p>
    <w:p w:rsidR="004C3134" w:rsidRPr="00F62C5B" w:rsidRDefault="008E3003" w:rsidP="004C3134">
      <w:pPr>
        <w:spacing w:line="276" w:lineRule="auto"/>
        <w:ind w:left="3540" w:firstLine="708"/>
        <w:jc w:val="right"/>
        <w:rPr>
          <w:rFonts w:ascii="Arial Narrow" w:hAnsi="Arial Narrow"/>
          <w:b/>
          <w:i/>
          <w:color w:val="000000" w:themeColor="text1"/>
          <w:sz w:val="27"/>
          <w:szCs w:val="27"/>
        </w:rPr>
      </w:pPr>
      <w:r w:rsidRPr="00F62C5B">
        <w:rPr>
          <w:rFonts w:ascii="Arial Narrow" w:hAnsi="Arial Narrow"/>
          <w:b/>
          <w:i/>
          <w:color w:val="000000" w:themeColor="text1"/>
          <w:sz w:val="27"/>
          <w:szCs w:val="27"/>
        </w:rPr>
        <w:t xml:space="preserve">Se </w:t>
      </w:r>
      <w:r w:rsidR="006E395A" w:rsidRPr="00F62C5B">
        <w:rPr>
          <w:rFonts w:ascii="Arial Narrow" w:hAnsi="Arial Narrow"/>
          <w:b/>
          <w:i/>
          <w:color w:val="000000" w:themeColor="text1"/>
          <w:sz w:val="27"/>
          <w:szCs w:val="27"/>
        </w:rPr>
        <w:t xml:space="preserve">tiene por no presentada </w:t>
      </w:r>
      <w:r w:rsidR="004C3134" w:rsidRPr="00F62C5B">
        <w:rPr>
          <w:rFonts w:ascii="Arial Narrow" w:hAnsi="Arial Narrow"/>
          <w:b/>
          <w:i/>
          <w:color w:val="000000" w:themeColor="text1"/>
          <w:sz w:val="27"/>
          <w:szCs w:val="27"/>
        </w:rPr>
        <w:t>demanda.</w:t>
      </w:r>
    </w:p>
    <w:p w:rsidR="004C3134" w:rsidRPr="00F62C5B" w:rsidRDefault="004C3134" w:rsidP="004C3134">
      <w:pPr>
        <w:spacing w:line="360" w:lineRule="auto"/>
        <w:ind w:firstLine="708"/>
        <w:jc w:val="both"/>
        <w:rPr>
          <w:rFonts w:ascii="Arial Narrow" w:hAnsi="Arial Narrow"/>
          <w:color w:val="000000" w:themeColor="text1"/>
          <w:sz w:val="27"/>
          <w:szCs w:val="27"/>
        </w:rPr>
      </w:pPr>
      <w:r w:rsidRPr="00F62C5B">
        <w:rPr>
          <w:rFonts w:ascii="Arial Narrow" w:hAnsi="Arial Narrow"/>
          <w:b/>
          <w:color w:val="000000" w:themeColor="text1"/>
          <w:sz w:val="27"/>
          <w:szCs w:val="27"/>
        </w:rPr>
        <w:t>SEGUNDO.-</w:t>
      </w:r>
      <w:r w:rsidRPr="00F62C5B">
        <w:rPr>
          <w:rFonts w:ascii="Arial Narrow" w:hAnsi="Arial Narrow"/>
          <w:color w:val="000000" w:themeColor="text1"/>
          <w:sz w:val="27"/>
          <w:szCs w:val="27"/>
        </w:rPr>
        <w:t xml:space="preserve"> Por auto de fecha </w:t>
      </w:r>
      <w:r w:rsidRPr="00F62C5B">
        <w:rPr>
          <w:rFonts w:ascii="Arial Narrow" w:hAnsi="Arial Narrow"/>
          <w:b/>
          <w:bCs/>
          <w:color w:val="000000" w:themeColor="text1"/>
          <w:sz w:val="27"/>
          <w:szCs w:val="27"/>
        </w:rPr>
        <w:t>1</w:t>
      </w:r>
      <w:r w:rsidR="006E395A" w:rsidRPr="00F62C5B">
        <w:rPr>
          <w:rFonts w:ascii="Arial Narrow" w:hAnsi="Arial Narrow"/>
          <w:b/>
          <w:bCs/>
          <w:color w:val="000000" w:themeColor="text1"/>
          <w:sz w:val="27"/>
          <w:szCs w:val="27"/>
        </w:rPr>
        <w:t xml:space="preserve">6 dieciséis de octubre </w:t>
      </w:r>
      <w:r w:rsidRPr="00F62C5B">
        <w:rPr>
          <w:rFonts w:ascii="Arial Narrow" w:hAnsi="Arial Narrow"/>
          <w:b/>
          <w:bCs/>
          <w:color w:val="000000" w:themeColor="text1"/>
          <w:sz w:val="27"/>
          <w:szCs w:val="27"/>
        </w:rPr>
        <w:t>del año 2019 dos mil diecinueve</w:t>
      </w:r>
      <w:r w:rsidRPr="00F62C5B">
        <w:rPr>
          <w:rFonts w:ascii="Arial Narrow" w:hAnsi="Arial Narrow"/>
          <w:color w:val="000000" w:themeColor="text1"/>
          <w:sz w:val="27"/>
          <w:szCs w:val="27"/>
        </w:rPr>
        <w:t xml:space="preserve">, a la parte actora se </w:t>
      </w:r>
      <w:r w:rsidR="006E395A" w:rsidRPr="00F62C5B">
        <w:rPr>
          <w:rFonts w:ascii="Arial Narrow" w:hAnsi="Arial Narrow"/>
          <w:color w:val="000000" w:themeColor="text1"/>
          <w:sz w:val="27"/>
          <w:szCs w:val="27"/>
        </w:rPr>
        <w:t>le tuvo por no presentada la demanda. . . . . . . .</w:t>
      </w:r>
      <w:r w:rsidRPr="00F62C5B">
        <w:rPr>
          <w:rFonts w:ascii="Arial Narrow" w:hAnsi="Arial Narrow"/>
          <w:color w:val="000000" w:themeColor="text1"/>
          <w:sz w:val="27"/>
          <w:szCs w:val="27"/>
        </w:rPr>
        <w:t xml:space="preserve"> </w:t>
      </w:r>
    </w:p>
    <w:p w:rsidR="004C3134" w:rsidRPr="00F62C5B" w:rsidRDefault="004C3134" w:rsidP="004C3134">
      <w:pPr>
        <w:spacing w:line="360" w:lineRule="auto"/>
        <w:jc w:val="both"/>
        <w:rPr>
          <w:rFonts w:ascii="Arial Narrow" w:hAnsi="Arial Narrow"/>
          <w:color w:val="000000" w:themeColor="text1"/>
          <w:sz w:val="27"/>
          <w:szCs w:val="27"/>
        </w:rPr>
      </w:pPr>
      <w:r w:rsidRPr="00F62C5B">
        <w:rPr>
          <w:rFonts w:ascii="Arial Narrow" w:hAnsi="Arial Narrow"/>
          <w:color w:val="000000" w:themeColor="text1"/>
          <w:sz w:val="27"/>
          <w:szCs w:val="27"/>
        </w:rPr>
        <w:t xml:space="preserve"> </w:t>
      </w:r>
    </w:p>
    <w:p w:rsidR="004C3134" w:rsidRPr="00F62C5B" w:rsidRDefault="004C3134" w:rsidP="004C3134">
      <w:pPr>
        <w:spacing w:line="360" w:lineRule="auto"/>
        <w:jc w:val="right"/>
        <w:rPr>
          <w:rFonts w:ascii="Arial Narrow" w:hAnsi="Arial Narrow"/>
          <w:b/>
          <w:bCs/>
          <w:i/>
          <w:iCs/>
          <w:color w:val="000000" w:themeColor="text1"/>
          <w:sz w:val="27"/>
          <w:szCs w:val="27"/>
        </w:rPr>
      </w:pPr>
      <w:r w:rsidRPr="00F62C5B">
        <w:rPr>
          <w:rFonts w:ascii="Arial Narrow" w:hAnsi="Arial Narrow"/>
          <w:b/>
          <w:bCs/>
          <w:i/>
          <w:iCs/>
          <w:color w:val="000000" w:themeColor="text1"/>
          <w:sz w:val="27"/>
          <w:szCs w:val="27"/>
        </w:rPr>
        <w:t>Se recibe recurso.</w:t>
      </w:r>
    </w:p>
    <w:p w:rsidR="004B1089" w:rsidRPr="00F62C5B" w:rsidRDefault="004C3134" w:rsidP="004C3134">
      <w:pPr>
        <w:spacing w:line="360" w:lineRule="auto"/>
        <w:jc w:val="both"/>
        <w:rPr>
          <w:rFonts w:ascii="Arial Narrow" w:hAnsi="Arial Narrow"/>
          <w:color w:val="000000" w:themeColor="text1"/>
          <w:sz w:val="27"/>
          <w:szCs w:val="27"/>
        </w:rPr>
      </w:pPr>
      <w:r w:rsidRPr="00F62C5B">
        <w:rPr>
          <w:rFonts w:ascii="Arial Narrow" w:hAnsi="Arial Narrow"/>
          <w:b/>
          <w:bCs/>
          <w:i/>
          <w:iCs/>
          <w:color w:val="000000" w:themeColor="text1"/>
          <w:sz w:val="27"/>
          <w:szCs w:val="27"/>
        </w:rPr>
        <w:tab/>
      </w:r>
      <w:r w:rsidRPr="00F62C5B">
        <w:rPr>
          <w:rFonts w:ascii="Arial Narrow" w:hAnsi="Arial Narrow"/>
          <w:b/>
          <w:bCs/>
          <w:color w:val="000000" w:themeColor="text1"/>
          <w:sz w:val="27"/>
          <w:szCs w:val="27"/>
        </w:rPr>
        <w:t xml:space="preserve">TERCERO.- </w:t>
      </w:r>
      <w:r w:rsidRPr="00F62C5B">
        <w:rPr>
          <w:rFonts w:ascii="Arial Narrow" w:hAnsi="Arial Narrow"/>
          <w:color w:val="000000" w:themeColor="text1"/>
          <w:sz w:val="27"/>
          <w:szCs w:val="27"/>
        </w:rPr>
        <w:t xml:space="preserve"> El </w:t>
      </w:r>
      <w:r w:rsidR="006E395A" w:rsidRPr="00F62C5B">
        <w:rPr>
          <w:rFonts w:ascii="Arial Narrow" w:hAnsi="Arial Narrow"/>
          <w:b/>
          <w:bCs/>
          <w:color w:val="000000" w:themeColor="text1"/>
          <w:sz w:val="27"/>
          <w:szCs w:val="27"/>
        </w:rPr>
        <w:t>08</w:t>
      </w:r>
      <w:r w:rsidR="00BD2581" w:rsidRPr="00F62C5B">
        <w:rPr>
          <w:rFonts w:ascii="Arial Narrow" w:hAnsi="Arial Narrow"/>
          <w:b/>
          <w:bCs/>
          <w:color w:val="000000" w:themeColor="text1"/>
          <w:sz w:val="27"/>
          <w:szCs w:val="27"/>
        </w:rPr>
        <w:t xml:space="preserve"> ocho </w:t>
      </w:r>
      <w:r w:rsidRPr="00F62C5B">
        <w:rPr>
          <w:rFonts w:ascii="Arial Narrow" w:hAnsi="Arial Narrow"/>
          <w:b/>
          <w:bCs/>
          <w:color w:val="000000" w:themeColor="text1"/>
          <w:sz w:val="27"/>
          <w:szCs w:val="27"/>
        </w:rPr>
        <w:t xml:space="preserve"> de </w:t>
      </w:r>
      <w:r w:rsidR="008E3003" w:rsidRPr="00F62C5B">
        <w:rPr>
          <w:rFonts w:ascii="Arial Narrow" w:hAnsi="Arial Narrow"/>
          <w:b/>
          <w:bCs/>
          <w:color w:val="000000" w:themeColor="text1"/>
          <w:sz w:val="27"/>
          <w:szCs w:val="27"/>
        </w:rPr>
        <w:t xml:space="preserve">noviembre </w:t>
      </w:r>
      <w:r w:rsidRPr="00F62C5B">
        <w:rPr>
          <w:rFonts w:ascii="Arial Narrow" w:hAnsi="Arial Narrow"/>
          <w:b/>
          <w:bCs/>
          <w:color w:val="000000" w:themeColor="text1"/>
          <w:sz w:val="27"/>
          <w:szCs w:val="27"/>
        </w:rPr>
        <w:t>del año 2019 dos mil diecinueve</w:t>
      </w:r>
      <w:r w:rsidRPr="00F62C5B">
        <w:rPr>
          <w:rFonts w:ascii="Arial Narrow" w:hAnsi="Arial Narrow"/>
          <w:color w:val="000000" w:themeColor="text1"/>
          <w:sz w:val="27"/>
          <w:szCs w:val="27"/>
        </w:rPr>
        <w:t>, l</w:t>
      </w:r>
      <w:r w:rsidR="008E3003" w:rsidRPr="00F62C5B">
        <w:rPr>
          <w:rFonts w:ascii="Arial Narrow" w:hAnsi="Arial Narrow"/>
          <w:color w:val="000000" w:themeColor="text1"/>
          <w:sz w:val="27"/>
          <w:szCs w:val="27"/>
        </w:rPr>
        <w:t>a</w:t>
      </w:r>
      <w:r w:rsidRPr="00F62C5B">
        <w:rPr>
          <w:rFonts w:ascii="Arial Narrow" w:hAnsi="Arial Narrow"/>
          <w:color w:val="000000" w:themeColor="text1"/>
          <w:sz w:val="27"/>
          <w:szCs w:val="27"/>
        </w:rPr>
        <w:t xml:space="preserve"> </w:t>
      </w:r>
      <w:r w:rsidR="008E3003" w:rsidRPr="00F62C5B">
        <w:rPr>
          <w:rFonts w:ascii="Arial Narrow" w:hAnsi="Arial Narrow"/>
          <w:color w:val="000000" w:themeColor="text1"/>
          <w:sz w:val="27"/>
          <w:szCs w:val="27"/>
        </w:rPr>
        <w:t xml:space="preserve"> </w:t>
      </w:r>
      <w:r w:rsidRPr="00F62C5B">
        <w:rPr>
          <w:rFonts w:ascii="Arial Narrow" w:hAnsi="Arial Narrow"/>
          <w:color w:val="000000" w:themeColor="text1"/>
          <w:sz w:val="27"/>
          <w:szCs w:val="27"/>
        </w:rPr>
        <w:t xml:space="preserve">parte actora presentó promoción; y, por auto de fecha </w:t>
      </w:r>
      <w:r w:rsidR="006E395A" w:rsidRPr="00F62C5B">
        <w:rPr>
          <w:rFonts w:ascii="Arial Narrow" w:hAnsi="Arial Narrow"/>
          <w:b/>
          <w:color w:val="000000" w:themeColor="text1"/>
          <w:sz w:val="27"/>
          <w:szCs w:val="27"/>
        </w:rPr>
        <w:t>22 veintidós</w:t>
      </w:r>
      <w:r w:rsidR="008E3003" w:rsidRPr="00F62C5B">
        <w:rPr>
          <w:rFonts w:ascii="Arial Narrow" w:hAnsi="Arial Narrow"/>
          <w:color w:val="000000" w:themeColor="text1"/>
          <w:sz w:val="27"/>
          <w:szCs w:val="27"/>
        </w:rPr>
        <w:t xml:space="preserve"> </w:t>
      </w:r>
      <w:r w:rsidRPr="00F62C5B">
        <w:rPr>
          <w:rFonts w:ascii="Arial Narrow" w:hAnsi="Arial Narrow"/>
          <w:color w:val="000000" w:themeColor="text1"/>
          <w:sz w:val="27"/>
          <w:szCs w:val="27"/>
        </w:rPr>
        <w:t xml:space="preserve"> de ese mismo </w:t>
      </w:r>
      <w:r w:rsidR="006E395A" w:rsidRPr="00F62C5B">
        <w:rPr>
          <w:rFonts w:ascii="Arial Narrow" w:hAnsi="Arial Narrow"/>
          <w:color w:val="000000" w:themeColor="text1"/>
          <w:sz w:val="27"/>
          <w:szCs w:val="27"/>
        </w:rPr>
        <w:t xml:space="preserve">mes y </w:t>
      </w:r>
      <w:r w:rsidRPr="00F62C5B">
        <w:rPr>
          <w:rFonts w:ascii="Arial Narrow" w:hAnsi="Arial Narrow"/>
          <w:color w:val="000000" w:themeColor="text1"/>
          <w:sz w:val="27"/>
          <w:szCs w:val="27"/>
        </w:rPr>
        <w:t xml:space="preserve">año, se le tuvo por recibido el recurso de revisión en contra del </w:t>
      </w:r>
      <w:r w:rsidR="00F97D62" w:rsidRPr="00F62C5B">
        <w:rPr>
          <w:rFonts w:ascii="Arial Narrow" w:hAnsi="Arial Narrow"/>
          <w:color w:val="000000" w:themeColor="text1"/>
          <w:sz w:val="27"/>
          <w:szCs w:val="27"/>
        </w:rPr>
        <w:t xml:space="preserve">acuerdo </w:t>
      </w:r>
      <w:r w:rsidRPr="00F62C5B">
        <w:rPr>
          <w:rFonts w:ascii="Arial Narrow" w:hAnsi="Arial Narrow"/>
          <w:color w:val="000000" w:themeColor="text1"/>
          <w:sz w:val="27"/>
          <w:szCs w:val="27"/>
        </w:rPr>
        <w:t xml:space="preserve">de fecha </w:t>
      </w:r>
      <w:r w:rsidRPr="00F62C5B">
        <w:rPr>
          <w:rFonts w:ascii="Arial Narrow" w:hAnsi="Arial Narrow"/>
          <w:b/>
          <w:color w:val="000000" w:themeColor="text1"/>
          <w:sz w:val="27"/>
          <w:szCs w:val="27"/>
        </w:rPr>
        <w:t>1</w:t>
      </w:r>
      <w:r w:rsidR="006E395A" w:rsidRPr="00F62C5B">
        <w:rPr>
          <w:rFonts w:ascii="Arial Narrow" w:hAnsi="Arial Narrow"/>
          <w:b/>
          <w:color w:val="000000" w:themeColor="text1"/>
          <w:sz w:val="27"/>
          <w:szCs w:val="27"/>
        </w:rPr>
        <w:t>6</w:t>
      </w:r>
      <w:r w:rsidRPr="00F62C5B">
        <w:rPr>
          <w:rFonts w:ascii="Arial Narrow" w:hAnsi="Arial Narrow"/>
          <w:b/>
          <w:color w:val="000000" w:themeColor="text1"/>
          <w:sz w:val="27"/>
          <w:szCs w:val="27"/>
        </w:rPr>
        <w:t xml:space="preserve"> </w:t>
      </w:r>
      <w:r w:rsidR="006E395A" w:rsidRPr="00F62C5B">
        <w:rPr>
          <w:rFonts w:ascii="Arial Narrow" w:hAnsi="Arial Narrow"/>
          <w:b/>
          <w:color w:val="000000" w:themeColor="text1"/>
          <w:sz w:val="27"/>
          <w:szCs w:val="27"/>
        </w:rPr>
        <w:t xml:space="preserve">dieciséis </w:t>
      </w:r>
      <w:r w:rsidRPr="00F62C5B">
        <w:rPr>
          <w:rFonts w:ascii="Arial Narrow" w:hAnsi="Arial Narrow"/>
          <w:b/>
          <w:color w:val="000000" w:themeColor="text1"/>
          <w:sz w:val="27"/>
          <w:szCs w:val="27"/>
        </w:rPr>
        <w:t xml:space="preserve">de </w:t>
      </w:r>
      <w:r w:rsidR="006E395A" w:rsidRPr="00F62C5B">
        <w:rPr>
          <w:rFonts w:ascii="Arial Narrow" w:hAnsi="Arial Narrow"/>
          <w:b/>
          <w:color w:val="000000" w:themeColor="text1"/>
          <w:sz w:val="27"/>
          <w:szCs w:val="27"/>
        </w:rPr>
        <w:t>octubre</w:t>
      </w:r>
      <w:r w:rsidR="006E395A" w:rsidRPr="00F62C5B">
        <w:rPr>
          <w:rFonts w:ascii="Arial Narrow" w:hAnsi="Arial Narrow"/>
          <w:color w:val="000000" w:themeColor="text1"/>
          <w:sz w:val="27"/>
          <w:szCs w:val="27"/>
        </w:rPr>
        <w:t xml:space="preserve"> </w:t>
      </w:r>
      <w:r w:rsidR="00F97D62" w:rsidRPr="00F62C5B">
        <w:rPr>
          <w:rFonts w:ascii="Arial Narrow" w:hAnsi="Arial Narrow"/>
          <w:color w:val="000000" w:themeColor="text1"/>
          <w:sz w:val="27"/>
          <w:szCs w:val="27"/>
        </w:rPr>
        <w:t xml:space="preserve">de ese </w:t>
      </w:r>
      <w:r w:rsidRPr="00F62C5B">
        <w:rPr>
          <w:rFonts w:ascii="Arial Narrow" w:hAnsi="Arial Narrow"/>
          <w:color w:val="000000" w:themeColor="text1"/>
          <w:sz w:val="27"/>
          <w:szCs w:val="27"/>
        </w:rPr>
        <w:t xml:space="preserve"> año, ordenándose su remisión a la Secretaría General de Acuerdos del Tribunal de Justicia Administrativa del Estado de Guanajuato. . . . . . . . . . . . . . . . . . . . . . . . . . . .</w:t>
      </w:r>
      <w:r w:rsidR="00F97D62" w:rsidRPr="00F62C5B">
        <w:rPr>
          <w:rFonts w:ascii="Arial Narrow" w:hAnsi="Arial Narrow"/>
          <w:color w:val="000000" w:themeColor="text1"/>
          <w:sz w:val="27"/>
          <w:szCs w:val="27"/>
        </w:rPr>
        <w:t xml:space="preserve"> . . . </w:t>
      </w:r>
      <w:r w:rsidR="008E3003" w:rsidRPr="00F62C5B">
        <w:rPr>
          <w:rFonts w:ascii="Arial Narrow" w:hAnsi="Arial Narrow"/>
          <w:color w:val="000000" w:themeColor="text1"/>
          <w:sz w:val="27"/>
          <w:szCs w:val="27"/>
        </w:rPr>
        <w:t>. . . . . . . . . . . . . . .</w:t>
      </w:r>
      <w:r w:rsidR="00F97D62" w:rsidRPr="00F62C5B">
        <w:rPr>
          <w:rFonts w:ascii="Arial Narrow" w:hAnsi="Arial Narrow"/>
          <w:color w:val="000000" w:themeColor="text1"/>
          <w:sz w:val="27"/>
          <w:szCs w:val="27"/>
        </w:rPr>
        <w:t xml:space="preserve"> . . . . . . . . .</w:t>
      </w:r>
      <w:r w:rsidR="006E395A" w:rsidRPr="00F62C5B">
        <w:rPr>
          <w:rFonts w:ascii="Arial Narrow" w:hAnsi="Arial Narrow"/>
          <w:color w:val="000000" w:themeColor="text1"/>
          <w:sz w:val="27"/>
          <w:szCs w:val="27"/>
        </w:rPr>
        <w:t xml:space="preserve"> . . .</w:t>
      </w:r>
    </w:p>
    <w:p w:rsidR="004B1089" w:rsidRPr="00F62C5B" w:rsidRDefault="004B1089" w:rsidP="004C3134">
      <w:pPr>
        <w:spacing w:line="360" w:lineRule="auto"/>
        <w:jc w:val="both"/>
        <w:rPr>
          <w:rFonts w:ascii="Arial Narrow" w:hAnsi="Arial Narrow"/>
          <w:color w:val="000000" w:themeColor="text1"/>
          <w:sz w:val="27"/>
          <w:szCs w:val="27"/>
        </w:rPr>
      </w:pPr>
    </w:p>
    <w:p w:rsidR="004C3134" w:rsidRPr="00F62C5B" w:rsidRDefault="004B1089" w:rsidP="00F97D62">
      <w:pPr>
        <w:spacing w:line="360" w:lineRule="auto"/>
        <w:jc w:val="right"/>
        <w:rPr>
          <w:rFonts w:ascii="Arial Narrow" w:hAnsi="Arial Narrow"/>
          <w:b/>
          <w:i/>
          <w:color w:val="000000" w:themeColor="text1"/>
          <w:sz w:val="27"/>
          <w:szCs w:val="27"/>
        </w:rPr>
      </w:pPr>
      <w:r w:rsidRPr="00F62C5B">
        <w:rPr>
          <w:rFonts w:ascii="Arial Narrow" w:hAnsi="Arial Narrow"/>
          <w:b/>
          <w:i/>
          <w:color w:val="000000" w:themeColor="text1"/>
          <w:sz w:val="27"/>
          <w:szCs w:val="27"/>
        </w:rPr>
        <w:t>Se recibe resolución y se admite demanda y pruebas</w:t>
      </w:r>
    </w:p>
    <w:p w:rsidR="004B1089" w:rsidRPr="00F62C5B" w:rsidRDefault="004B1089" w:rsidP="004B1089">
      <w:pPr>
        <w:spacing w:line="360" w:lineRule="auto"/>
        <w:ind w:firstLine="708"/>
        <w:jc w:val="both"/>
        <w:rPr>
          <w:rFonts w:ascii="Arial Narrow" w:hAnsi="Arial Narrow"/>
          <w:color w:val="000000" w:themeColor="text1"/>
          <w:sz w:val="27"/>
          <w:szCs w:val="27"/>
        </w:rPr>
      </w:pPr>
      <w:r w:rsidRPr="00F62C5B">
        <w:rPr>
          <w:rFonts w:ascii="Arial Narrow" w:hAnsi="Arial Narrow"/>
          <w:b/>
          <w:i/>
          <w:color w:val="000000" w:themeColor="text1"/>
          <w:sz w:val="27"/>
          <w:szCs w:val="27"/>
        </w:rPr>
        <w:tab/>
      </w:r>
      <w:r w:rsidRPr="00F62C5B">
        <w:rPr>
          <w:rFonts w:ascii="Arial Narrow" w:hAnsi="Arial Narrow"/>
          <w:b/>
          <w:color w:val="000000" w:themeColor="text1"/>
          <w:sz w:val="27"/>
          <w:szCs w:val="27"/>
        </w:rPr>
        <w:t xml:space="preserve">CUARTO.- </w:t>
      </w:r>
      <w:r w:rsidR="00F97D62" w:rsidRPr="00F62C5B">
        <w:rPr>
          <w:rFonts w:ascii="Arial Narrow" w:hAnsi="Arial Narrow"/>
          <w:color w:val="000000" w:themeColor="text1"/>
          <w:sz w:val="27"/>
          <w:szCs w:val="27"/>
        </w:rPr>
        <w:t>Por acuerdo d</w:t>
      </w:r>
      <w:r w:rsidRPr="00F62C5B">
        <w:rPr>
          <w:rFonts w:ascii="Arial Narrow" w:hAnsi="Arial Narrow"/>
          <w:color w:val="000000" w:themeColor="text1"/>
          <w:sz w:val="27"/>
          <w:szCs w:val="27"/>
        </w:rPr>
        <w:t xml:space="preserve">el día </w:t>
      </w:r>
      <w:r w:rsidR="006E395A" w:rsidRPr="00F62C5B">
        <w:rPr>
          <w:rFonts w:ascii="Arial Narrow" w:hAnsi="Arial Narrow"/>
          <w:b/>
          <w:color w:val="000000" w:themeColor="text1"/>
          <w:sz w:val="27"/>
          <w:szCs w:val="27"/>
        </w:rPr>
        <w:t>19 diecinueve</w:t>
      </w:r>
      <w:r w:rsidRPr="00F62C5B">
        <w:rPr>
          <w:rFonts w:ascii="Arial Narrow" w:hAnsi="Arial Narrow"/>
          <w:b/>
          <w:color w:val="000000" w:themeColor="text1"/>
          <w:sz w:val="27"/>
          <w:szCs w:val="27"/>
        </w:rPr>
        <w:t xml:space="preserve"> de </w:t>
      </w:r>
      <w:r w:rsidR="006E395A" w:rsidRPr="00F62C5B">
        <w:rPr>
          <w:rFonts w:ascii="Arial Narrow" w:hAnsi="Arial Narrow"/>
          <w:b/>
          <w:color w:val="000000" w:themeColor="text1"/>
          <w:sz w:val="27"/>
          <w:szCs w:val="27"/>
        </w:rPr>
        <w:t xml:space="preserve">febrero </w:t>
      </w:r>
      <w:r w:rsidRPr="00F62C5B">
        <w:rPr>
          <w:rFonts w:ascii="Arial Narrow" w:hAnsi="Arial Narrow"/>
          <w:b/>
          <w:color w:val="000000" w:themeColor="text1"/>
          <w:sz w:val="27"/>
          <w:szCs w:val="27"/>
        </w:rPr>
        <w:t>del presente año</w:t>
      </w:r>
      <w:r w:rsidRPr="00F62C5B">
        <w:rPr>
          <w:rFonts w:ascii="Arial Narrow" w:hAnsi="Arial Narrow"/>
          <w:color w:val="000000" w:themeColor="text1"/>
          <w:sz w:val="27"/>
          <w:szCs w:val="27"/>
        </w:rPr>
        <w:t xml:space="preserve">, se tuvo por recibida la resolución dictada por </w:t>
      </w:r>
      <w:r w:rsidR="00D763CA" w:rsidRPr="00F62C5B">
        <w:rPr>
          <w:rFonts w:ascii="Arial Narrow" w:hAnsi="Arial Narrow"/>
          <w:color w:val="000000" w:themeColor="text1"/>
          <w:sz w:val="27"/>
          <w:szCs w:val="27"/>
        </w:rPr>
        <w:t>el</w:t>
      </w:r>
      <w:r w:rsidRPr="00F62C5B">
        <w:rPr>
          <w:rFonts w:ascii="Arial Narrow" w:hAnsi="Arial Narrow"/>
          <w:color w:val="000000" w:themeColor="text1"/>
          <w:sz w:val="27"/>
          <w:szCs w:val="27"/>
        </w:rPr>
        <w:t xml:space="preserve"> Magistrad</w:t>
      </w:r>
      <w:r w:rsidR="00D763CA" w:rsidRPr="00F62C5B">
        <w:rPr>
          <w:rFonts w:ascii="Arial Narrow" w:hAnsi="Arial Narrow"/>
          <w:color w:val="000000" w:themeColor="text1"/>
          <w:sz w:val="27"/>
          <w:szCs w:val="27"/>
        </w:rPr>
        <w:t>o de la Cuarta</w:t>
      </w:r>
      <w:r w:rsidRPr="00F62C5B">
        <w:rPr>
          <w:rFonts w:ascii="Arial Narrow" w:hAnsi="Arial Narrow"/>
          <w:color w:val="000000" w:themeColor="text1"/>
          <w:sz w:val="27"/>
          <w:szCs w:val="27"/>
        </w:rPr>
        <w:t xml:space="preserve"> Sala del Tribunal de Justicia Administrativa del Estado, en la que se declara ejecutoriada la resolución del recurso de revisión número </w:t>
      </w:r>
      <w:r w:rsidR="00D763CA" w:rsidRPr="00F62C5B">
        <w:rPr>
          <w:rFonts w:ascii="Arial Narrow" w:hAnsi="Arial Narrow"/>
          <w:b/>
          <w:color w:val="000000" w:themeColor="text1"/>
          <w:sz w:val="27"/>
          <w:szCs w:val="27"/>
        </w:rPr>
        <w:t>R.R.622/4</w:t>
      </w:r>
      <w:r w:rsidRPr="00F62C5B">
        <w:rPr>
          <w:rFonts w:ascii="Arial Narrow" w:hAnsi="Arial Narrow"/>
          <w:b/>
          <w:color w:val="000000" w:themeColor="text1"/>
          <w:sz w:val="27"/>
          <w:szCs w:val="27"/>
        </w:rPr>
        <w:t xml:space="preserve">ª Sala/19, </w:t>
      </w:r>
      <w:r w:rsidRPr="00F62C5B">
        <w:rPr>
          <w:rFonts w:ascii="Arial Narrow" w:hAnsi="Arial Narrow"/>
          <w:color w:val="000000" w:themeColor="text1"/>
          <w:sz w:val="27"/>
          <w:szCs w:val="27"/>
        </w:rPr>
        <w:lastRenderedPageBreak/>
        <w:t>procediendo a admitir a trámite la demanda</w:t>
      </w:r>
      <w:r w:rsidRPr="00F62C5B">
        <w:rPr>
          <w:rFonts w:ascii="Arial Narrow" w:hAnsi="Arial Narrow" w:cs="Arial"/>
          <w:color w:val="000000" w:themeColor="text1"/>
          <w:sz w:val="27"/>
          <w:szCs w:val="27"/>
        </w:rPr>
        <w:t xml:space="preserve"> y </w:t>
      </w:r>
      <w:r w:rsidRPr="00F62C5B">
        <w:rPr>
          <w:rFonts w:ascii="Arial Narrow" w:hAnsi="Arial Narrow"/>
          <w:color w:val="000000" w:themeColor="text1"/>
          <w:sz w:val="27"/>
          <w:szCs w:val="27"/>
        </w:rPr>
        <w:t xml:space="preserve">las pruebas documentales exhibidas a la misma, las que por su especial naturaleza se desahogaron en ese momento procesal; además se concedió la suspensión solicitada. . . . . . . . . . . . . . . . . . . . . . . . </w:t>
      </w:r>
    </w:p>
    <w:p w:rsidR="004B1089" w:rsidRPr="00F62C5B" w:rsidRDefault="004B1089" w:rsidP="004C3134">
      <w:pPr>
        <w:spacing w:line="360" w:lineRule="auto"/>
        <w:jc w:val="both"/>
        <w:rPr>
          <w:rFonts w:ascii="Arial Narrow" w:hAnsi="Arial Narrow"/>
          <w:b/>
          <w:color w:val="000000" w:themeColor="text1"/>
          <w:sz w:val="27"/>
          <w:szCs w:val="27"/>
        </w:rPr>
      </w:pPr>
      <w:r w:rsidRPr="00F62C5B">
        <w:rPr>
          <w:rFonts w:ascii="Arial Narrow" w:hAnsi="Arial Narrow"/>
          <w:color w:val="000000" w:themeColor="text1"/>
          <w:sz w:val="27"/>
          <w:szCs w:val="27"/>
        </w:rPr>
        <w:t xml:space="preserve"> </w:t>
      </w:r>
      <w:r w:rsidRPr="00F62C5B">
        <w:rPr>
          <w:rFonts w:ascii="Arial Narrow" w:hAnsi="Arial Narrow"/>
          <w:b/>
          <w:color w:val="000000" w:themeColor="text1"/>
          <w:sz w:val="27"/>
          <w:szCs w:val="27"/>
        </w:rPr>
        <w:t xml:space="preserve"> </w:t>
      </w:r>
    </w:p>
    <w:p w:rsidR="004C3134" w:rsidRPr="00F62C5B" w:rsidRDefault="00594B8D" w:rsidP="004C3134">
      <w:pPr>
        <w:spacing w:line="276" w:lineRule="auto"/>
        <w:jc w:val="right"/>
        <w:rPr>
          <w:rFonts w:ascii="Arial Narrow" w:hAnsi="Arial Narrow"/>
          <w:b/>
          <w:i/>
          <w:color w:val="000000" w:themeColor="text1"/>
          <w:sz w:val="27"/>
          <w:szCs w:val="27"/>
        </w:rPr>
      </w:pPr>
      <w:r w:rsidRPr="00F62C5B">
        <w:rPr>
          <w:rFonts w:ascii="Arial Narrow" w:hAnsi="Arial Narrow"/>
          <w:b/>
          <w:i/>
          <w:color w:val="000000" w:themeColor="text1"/>
          <w:sz w:val="27"/>
          <w:szCs w:val="27"/>
        </w:rPr>
        <w:t>Contestación de  demanda y término para  ampliar demanda</w:t>
      </w:r>
      <w:r w:rsidR="004C3134" w:rsidRPr="00F62C5B">
        <w:rPr>
          <w:rFonts w:ascii="Arial Narrow" w:hAnsi="Arial Narrow"/>
          <w:b/>
          <w:i/>
          <w:color w:val="000000" w:themeColor="text1"/>
          <w:sz w:val="27"/>
          <w:szCs w:val="27"/>
        </w:rPr>
        <w:t>.</w:t>
      </w:r>
    </w:p>
    <w:p w:rsidR="00594B8D" w:rsidRPr="00F62C5B" w:rsidRDefault="004C3134" w:rsidP="00207F26">
      <w:pPr>
        <w:spacing w:line="360" w:lineRule="auto"/>
        <w:ind w:firstLine="708"/>
        <w:jc w:val="both"/>
        <w:rPr>
          <w:rFonts w:ascii="Arial Narrow" w:hAnsi="Arial Narrow"/>
          <w:color w:val="000000" w:themeColor="text1"/>
          <w:sz w:val="27"/>
          <w:szCs w:val="27"/>
        </w:rPr>
      </w:pPr>
      <w:r w:rsidRPr="00F62C5B">
        <w:rPr>
          <w:rFonts w:ascii="Arial Narrow" w:hAnsi="Arial Narrow"/>
          <w:b/>
          <w:color w:val="000000" w:themeColor="text1"/>
          <w:sz w:val="27"/>
          <w:szCs w:val="27"/>
        </w:rPr>
        <w:t xml:space="preserve">CUARTO.- </w:t>
      </w:r>
      <w:r w:rsidRPr="00F62C5B">
        <w:rPr>
          <w:rFonts w:ascii="Arial Narrow" w:hAnsi="Arial Narrow"/>
          <w:color w:val="000000" w:themeColor="text1"/>
          <w:sz w:val="27"/>
          <w:szCs w:val="27"/>
        </w:rPr>
        <w:t xml:space="preserve">El </w:t>
      </w:r>
      <w:r w:rsidR="00D763CA" w:rsidRPr="00F62C5B">
        <w:rPr>
          <w:rFonts w:ascii="Arial Narrow" w:hAnsi="Arial Narrow"/>
          <w:b/>
          <w:bCs/>
          <w:color w:val="000000" w:themeColor="text1"/>
          <w:sz w:val="27"/>
          <w:szCs w:val="27"/>
        </w:rPr>
        <w:t>12</w:t>
      </w:r>
      <w:r w:rsidR="004B1089" w:rsidRPr="00F62C5B">
        <w:rPr>
          <w:rFonts w:ascii="Arial Narrow" w:hAnsi="Arial Narrow"/>
          <w:b/>
          <w:bCs/>
          <w:color w:val="000000" w:themeColor="text1"/>
          <w:sz w:val="27"/>
          <w:szCs w:val="27"/>
        </w:rPr>
        <w:t xml:space="preserve"> </w:t>
      </w:r>
      <w:r w:rsidR="00D763CA" w:rsidRPr="00F62C5B">
        <w:rPr>
          <w:rFonts w:ascii="Arial Narrow" w:hAnsi="Arial Narrow"/>
          <w:b/>
          <w:bCs/>
          <w:color w:val="000000" w:themeColor="text1"/>
          <w:sz w:val="27"/>
          <w:szCs w:val="27"/>
        </w:rPr>
        <w:t xml:space="preserve">doce </w:t>
      </w:r>
      <w:r w:rsidR="004B1089" w:rsidRPr="00F62C5B">
        <w:rPr>
          <w:rFonts w:ascii="Arial Narrow" w:hAnsi="Arial Narrow"/>
          <w:b/>
          <w:bCs/>
          <w:color w:val="000000" w:themeColor="text1"/>
          <w:sz w:val="27"/>
          <w:szCs w:val="27"/>
        </w:rPr>
        <w:t xml:space="preserve">de marzo </w:t>
      </w:r>
      <w:r w:rsidRPr="00F62C5B">
        <w:rPr>
          <w:rFonts w:ascii="Arial Narrow" w:hAnsi="Arial Narrow"/>
          <w:b/>
          <w:bCs/>
          <w:color w:val="000000" w:themeColor="text1"/>
          <w:sz w:val="27"/>
          <w:szCs w:val="27"/>
        </w:rPr>
        <w:t>del año 20</w:t>
      </w:r>
      <w:r w:rsidR="004B1089" w:rsidRPr="00F62C5B">
        <w:rPr>
          <w:rFonts w:ascii="Arial Narrow" w:hAnsi="Arial Narrow"/>
          <w:b/>
          <w:bCs/>
          <w:color w:val="000000" w:themeColor="text1"/>
          <w:sz w:val="27"/>
          <w:szCs w:val="27"/>
        </w:rPr>
        <w:t xml:space="preserve">21 </w:t>
      </w:r>
      <w:r w:rsidRPr="00F62C5B">
        <w:rPr>
          <w:rFonts w:ascii="Arial Narrow" w:hAnsi="Arial Narrow"/>
          <w:b/>
          <w:bCs/>
          <w:color w:val="000000" w:themeColor="text1"/>
          <w:sz w:val="27"/>
          <w:szCs w:val="27"/>
        </w:rPr>
        <w:t xml:space="preserve"> </w:t>
      </w:r>
      <w:r w:rsidR="004B1089" w:rsidRPr="00F62C5B">
        <w:rPr>
          <w:rFonts w:ascii="Arial Narrow" w:hAnsi="Arial Narrow"/>
          <w:b/>
          <w:bCs/>
          <w:color w:val="000000" w:themeColor="text1"/>
          <w:sz w:val="27"/>
          <w:szCs w:val="27"/>
        </w:rPr>
        <w:t>dos mil veintiuno</w:t>
      </w:r>
      <w:r w:rsidRPr="00F62C5B">
        <w:rPr>
          <w:rFonts w:ascii="Arial Narrow" w:hAnsi="Arial Narrow"/>
          <w:color w:val="000000" w:themeColor="text1"/>
          <w:sz w:val="27"/>
          <w:szCs w:val="27"/>
        </w:rPr>
        <w:t xml:space="preserve">, la autoridad presentó la contestación de la demanda incoada en contra; y, por auto del día </w:t>
      </w:r>
      <w:r w:rsidR="00D763CA" w:rsidRPr="00F62C5B">
        <w:rPr>
          <w:rFonts w:ascii="Arial Narrow" w:hAnsi="Arial Narrow"/>
          <w:b/>
          <w:color w:val="000000" w:themeColor="text1"/>
          <w:sz w:val="27"/>
          <w:szCs w:val="27"/>
        </w:rPr>
        <w:t xml:space="preserve">17 </w:t>
      </w:r>
      <w:r w:rsidR="00207F26" w:rsidRPr="00F62C5B">
        <w:rPr>
          <w:rFonts w:ascii="Arial Narrow" w:hAnsi="Arial Narrow"/>
          <w:b/>
          <w:color w:val="000000" w:themeColor="text1"/>
          <w:sz w:val="27"/>
          <w:szCs w:val="27"/>
        </w:rPr>
        <w:t xml:space="preserve"> </w:t>
      </w:r>
      <w:r w:rsidR="00D763CA" w:rsidRPr="00F62C5B">
        <w:rPr>
          <w:rFonts w:ascii="Arial Narrow" w:hAnsi="Arial Narrow"/>
          <w:b/>
          <w:color w:val="000000" w:themeColor="text1"/>
          <w:sz w:val="27"/>
          <w:szCs w:val="27"/>
        </w:rPr>
        <w:t xml:space="preserve">diecisiete </w:t>
      </w:r>
      <w:r w:rsidR="00F97D62" w:rsidRPr="00F62C5B">
        <w:rPr>
          <w:rFonts w:ascii="Arial Narrow" w:hAnsi="Arial Narrow"/>
          <w:b/>
          <w:color w:val="000000" w:themeColor="text1"/>
          <w:sz w:val="27"/>
          <w:szCs w:val="27"/>
        </w:rPr>
        <w:t>siguiente</w:t>
      </w:r>
      <w:r w:rsidRPr="00F62C5B">
        <w:rPr>
          <w:rFonts w:ascii="Arial Narrow" w:hAnsi="Arial Narrow"/>
          <w:color w:val="000000" w:themeColor="text1"/>
          <w:sz w:val="27"/>
          <w:szCs w:val="27"/>
        </w:rPr>
        <w:t>,</w:t>
      </w:r>
      <w:r w:rsidR="00D763CA" w:rsidRPr="00F62C5B">
        <w:rPr>
          <w:rFonts w:ascii="Arial Narrow" w:hAnsi="Arial Narrow"/>
          <w:color w:val="000000" w:themeColor="text1"/>
          <w:sz w:val="27"/>
          <w:szCs w:val="27"/>
        </w:rPr>
        <w:t xml:space="preserve"> se le tuvo por </w:t>
      </w:r>
      <w:r w:rsidR="00207F26" w:rsidRPr="00F62C5B">
        <w:rPr>
          <w:rFonts w:ascii="Arial Narrow" w:hAnsi="Arial Narrow"/>
          <w:color w:val="000000" w:themeColor="text1"/>
          <w:sz w:val="27"/>
          <w:szCs w:val="27"/>
        </w:rPr>
        <w:t xml:space="preserve"> </w:t>
      </w:r>
      <w:r w:rsidRPr="00F62C5B">
        <w:rPr>
          <w:rFonts w:ascii="Arial Narrow" w:hAnsi="Arial Narrow"/>
          <w:color w:val="000000" w:themeColor="text1"/>
          <w:sz w:val="27"/>
          <w:szCs w:val="27"/>
        </w:rPr>
        <w:t>contestándola en tiempo y forma, admitiéndosele la prueba documental</w:t>
      </w:r>
      <w:r w:rsidR="00207F26" w:rsidRPr="00F62C5B">
        <w:rPr>
          <w:rFonts w:ascii="Arial Narrow" w:hAnsi="Arial Narrow"/>
          <w:color w:val="000000" w:themeColor="text1"/>
          <w:sz w:val="27"/>
          <w:szCs w:val="27"/>
        </w:rPr>
        <w:t xml:space="preserve"> admitida a la actora, así como las presentadas en su escrito de contestación de demanda, </w:t>
      </w:r>
      <w:r w:rsidR="00D763CA" w:rsidRPr="00F62C5B">
        <w:rPr>
          <w:rFonts w:ascii="Arial Narrow" w:hAnsi="Arial Narrow"/>
          <w:color w:val="000000" w:themeColor="text1"/>
          <w:sz w:val="27"/>
          <w:szCs w:val="27"/>
        </w:rPr>
        <w:t>requiriéndole para que en 05 cinco días ofreciera las pruebas en original o copia certificada</w:t>
      </w:r>
      <w:r w:rsidR="00594B8D" w:rsidRPr="00F62C5B">
        <w:rPr>
          <w:rFonts w:ascii="Arial Narrow" w:hAnsi="Arial Narrow"/>
          <w:color w:val="000000" w:themeColor="text1"/>
          <w:sz w:val="27"/>
          <w:szCs w:val="27"/>
        </w:rPr>
        <w:t xml:space="preserve">, admitiéndose la  </w:t>
      </w:r>
      <w:proofErr w:type="spellStart"/>
      <w:r w:rsidR="00594B8D" w:rsidRPr="00F62C5B">
        <w:rPr>
          <w:rFonts w:ascii="Arial Narrow" w:hAnsi="Arial Narrow"/>
          <w:color w:val="000000" w:themeColor="text1"/>
          <w:sz w:val="27"/>
          <w:szCs w:val="27"/>
        </w:rPr>
        <w:t>presuncional</w:t>
      </w:r>
      <w:proofErr w:type="spellEnd"/>
      <w:r w:rsidR="00594B8D" w:rsidRPr="00F62C5B">
        <w:rPr>
          <w:rFonts w:ascii="Arial Narrow" w:hAnsi="Arial Narrow"/>
          <w:color w:val="000000" w:themeColor="text1"/>
          <w:sz w:val="27"/>
          <w:szCs w:val="27"/>
        </w:rPr>
        <w:t xml:space="preserve"> legal y humana  en  lo  que le beneficie; así como, se concedió a la actora el término de ley para que ampliará su escrito de demanda. . . . . . . . . . . . . . . . . . . . . . . . . . . . . </w:t>
      </w:r>
    </w:p>
    <w:p w:rsidR="00594B8D" w:rsidRPr="00F62C5B" w:rsidRDefault="00594B8D" w:rsidP="00207F26">
      <w:pPr>
        <w:spacing w:line="360" w:lineRule="auto"/>
        <w:ind w:firstLine="708"/>
        <w:jc w:val="both"/>
        <w:rPr>
          <w:rFonts w:ascii="Arial Narrow" w:hAnsi="Arial Narrow"/>
          <w:color w:val="000000" w:themeColor="text1"/>
          <w:sz w:val="27"/>
          <w:szCs w:val="27"/>
        </w:rPr>
      </w:pPr>
    </w:p>
    <w:p w:rsidR="00594B8D" w:rsidRPr="00F62C5B" w:rsidRDefault="00594B8D" w:rsidP="00594B8D">
      <w:pPr>
        <w:spacing w:line="360" w:lineRule="auto"/>
        <w:ind w:firstLine="708"/>
        <w:jc w:val="right"/>
        <w:rPr>
          <w:rFonts w:ascii="Arial Narrow" w:hAnsi="Arial Narrow"/>
          <w:color w:val="000000" w:themeColor="text1"/>
          <w:sz w:val="27"/>
          <w:szCs w:val="27"/>
        </w:rPr>
      </w:pPr>
      <w:r w:rsidRPr="00F62C5B">
        <w:rPr>
          <w:rFonts w:ascii="Arial Narrow" w:hAnsi="Arial Narrow"/>
          <w:b/>
          <w:i/>
          <w:color w:val="000000" w:themeColor="text1"/>
          <w:sz w:val="27"/>
          <w:szCs w:val="27"/>
        </w:rPr>
        <w:t xml:space="preserve">Cumplimiento de requerimiento,  admisión de pruebas no ampliación de demanda y fecha </w:t>
      </w:r>
      <w:r w:rsidR="00F15186" w:rsidRPr="00F62C5B">
        <w:rPr>
          <w:rFonts w:ascii="Arial Narrow" w:hAnsi="Arial Narrow"/>
          <w:b/>
          <w:i/>
          <w:color w:val="000000" w:themeColor="text1"/>
          <w:sz w:val="27"/>
          <w:szCs w:val="27"/>
        </w:rPr>
        <w:t xml:space="preserve">celebración </w:t>
      </w:r>
      <w:r w:rsidRPr="00F62C5B">
        <w:rPr>
          <w:rFonts w:ascii="Arial Narrow" w:hAnsi="Arial Narrow"/>
          <w:b/>
          <w:i/>
          <w:color w:val="000000" w:themeColor="text1"/>
          <w:sz w:val="27"/>
          <w:szCs w:val="27"/>
        </w:rPr>
        <w:t>audiencia.</w:t>
      </w:r>
    </w:p>
    <w:p w:rsidR="004C3134" w:rsidRPr="00F62C5B" w:rsidRDefault="00594B8D" w:rsidP="00F15186">
      <w:pPr>
        <w:spacing w:line="360" w:lineRule="auto"/>
        <w:jc w:val="both"/>
        <w:rPr>
          <w:rFonts w:ascii="Arial Narrow" w:hAnsi="Arial Narrow"/>
          <w:bCs/>
          <w:iCs/>
          <w:color w:val="000000" w:themeColor="text1"/>
          <w:sz w:val="27"/>
          <w:szCs w:val="27"/>
        </w:rPr>
      </w:pPr>
      <w:r w:rsidRPr="00F62C5B">
        <w:rPr>
          <w:rFonts w:ascii="Arial Narrow" w:hAnsi="Arial Narrow"/>
          <w:b/>
          <w:color w:val="000000" w:themeColor="text1"/>
          <w:sz w:val="27"/>
          <w:szCs w:val="27"/>
        </w:rPr>
        <w:tab/>
        <w:t>QUINTO.-</w:t>
      </w:r>
      <w:r w:rsidRPr="00F62C5B">
        <w:rPr>
          <w:rFonts w:ascii="Arial Narrow" w:hAnsi="Arial Narrow"/>
          <w:color w:val="000000" w:themeColor="text1"/>
          <w:sz w:val="27"/>
          <w:szCs w:val="27"/>
        </w:rPr>
        <w:t xml:space="preserve"> Por </w:t>
      </w:r>
      <w:r w:rsidR="00D763CA" w:rsidRPr="00F62C5B">
        <w:rPr>
          <w:rFonts w:ascii="Arial Narrow" w:hAnsi="Arial Narrow"/>
          <w:color w:val="000000" w:themeColor="text1"/>
          <w:sz w:val="27"/>
          <w:szCs w:val="27"/>
        </w:rPr>
        <w:t xml:space="preserve"> promoción de fecha  </w:t>
      </w:r>
      <w:r w:rsidR="00D763CA" w:rsidRPr="00F62C5B">
        <w:rPr>
          <w:rFonts w:ascii="Arial Narrow" w:hAnsi="Arial Narrow"/>
          <w:b/>
          <w:color w:val="000000" w:themeColor="text1"/>
          <w:sz w:val="27"/>
          <w:szCs w:val="27"/>
        </w:rPr>
        <w:t>05 cinco de abril</w:t>
      </w:r>
      <w:r w:rsidR="00D763CA" w:rsidRPr="00F62C5B">
        <w:rPr>
          <w:rFonts w:ascii="Arial Narrow" w:hAnsi="Arial Narrow"/>
          <w:color w:val="000000" w:themeColor="text1"/>
          <w:sz w:val="27"/>
          <w:szCs w:val="27"/>
        </w:rPr>
        <w:t xml:space="preserve"> del año en curso</w:t>
      </w:r>
      <w:r w:rsidRPr="00F62C5B">
        <w:rPr>
          <w:rFonts w:ascii="Arial Narrow" w:hAnsi="Arial Narrow"/>
          <w:color w:val="000000" w:themeColor="text1"/>
          <w:sz w:val="27"/>
          <w:szCs w:val="27"/>
        </w:rPr>
        <w:t>, la demanda</w:t>
      </w:r>
      <w:r w:rsidR="00BD2581" w:rsidRPr="00F62C5B">
        <w:rPr>
          <w:rFonts w:ascii="Arial Narrow" w:hAnsi="Arial Narrow"/>
          <w:color w:val="000000" w:themeColor="text1"/>
          <w:sz w:val="27"/>
          <w:szCs w:val="27"/>
        </w:rPr>
        <w:t>da</w:t>
      </w:r>
      <w:r w:rsidRPr="00F62C5B">
        <w:rPr>
          <w:rFonts w:ascii="Arial Narrow" w:hAnsi="Arial Narrow"/>
          <w:color w:val="000000" w:themeColor="text1"/>
          <w:sz w:val="27"/>
          <w:szCs w:val="27"/>
        </w:rPr>
        <w:t xml:space="preserve">  exhibió diversas probanzas y por auto de fecha  </w:t>
      </w:r>
      <w:r w:rsidRPr="00F62C5B">
        <w:rPr>
          <w:rFonts w:ascii="Arial Narrow" w:hAnsi="Arial Narrow"/>
          <w:b/>
          <w:color w:val="000000" w:themeColor="text1"/>
          <w:sz w:val="27"/>
          <w:szCs w:val="27"/>
        </w:rPr>
        <w:t>09 nueve siguiente</w:t>
      </w:r>
      <w:r w:rsidRPr="00F62C5B">
        <w:rPr>
          <w:rFonts w:ascii="Arial Narrow" w:hAnsi="Arial Narrow"/>
          <w:color w:val="000000" w:themeColor="text1"/>
          <w:sz w:val="27"/>
          <w:szCs w:val="27"/>
        </w:rPr>
        <w:t xml:space="preserve">, se le tuvo por </w:t>
      </w:r>
      <w:r w:rsidR="00D763CA" w:rsidRPr="00F62C5B">
        <w:rPr>
          <w:rFonts w:ascii="Arial Narrow" w:hAnsi="Arial Narrow"/>
          <w:color w:val="000000" w:themeColor="text1"/>
          <w:sz w:val="27"/>
          <w:szCs w:val="27"/>
        </w:rPr>
        <w:t>cumpli</w:t>
      </w:r>
      <w:r w:rsidRPr="00F62C5B">
        <w:rPr>
          <w:rFonts w:ascii="Arial Narrow" w:hAnsi="Arial Narrow"/>
          <w:color w:val="000000" w:themeColor="text1"/>
          <w:sz w:val="27"/>
          <w:szCs w:val="27"/>
        </w:rPr>
        <w:t xml:space="preserve">endo </w:t>
      </w:r>
      <w:r w:rsidR="00D763CA" w:rsidRPr="00F62C5B">
        <w:rPr>
          <w:rFonts w:ascii="Arial Narrow" w:hAnsi="Arial Narrow"/>
          <w:color w:val="000000" w:themeColor="text1"/>
          <w:sz w:val="27"/>
          <w:szCs w:val="27"/>
        </w:rPr>
        <w:t xml:space="preserve"> el requerimiento </w:t>
      </w:r>
      <w:r w:rsidRPr="00F62C5B">
        <w:rPr>
          <w:rFonts w:ascii="Arial Narrow" w:hAnsi="Arial Narrow"/>
          <w:color w:val="000000" w:themeColor="text1"/>
          <w:sz w:val="27"/>
          <w:szCs w:val="27"/>
        </w:rPr>
        <w:t xml:space="preserve">y </w:t>
      </w:r>
      <w:r w:rsidR="00D763CA" w:rsidRPr="00F62C5B">
        <w:rPr>
          <w:rFonts w:ascii="Arial Narrow" w:hAnsi="Arial Narrow"/>
          <w:color w:val="000000" w:themeColor="text1"/>
          <w:sz w:val="27"/>
          <w:szCs w:val="27"/>
        </w:rPr>
        <w:t xml:space="preserve">ofreciendo en original y copia certificada </w:t>
      </w:r>
      <w:r w:rsidRPr="00F62C5B">
        <w:rPr>
          <w:rFonts w:ascii="Arial Narrow" w:hAnsi="Arial Narrow"/>
          <w:color w:val="000000" w:themeColor="text1"/>
          <w:sz w:val="27"/>
          <w:szCs w:val="27"/>
        </w:rPr>
        <w:t xml:space="preserve">de </w:t>
      </w:r>
      <w:r w:rsidR="00D763CA" w:rsidRPr="00F62C5B">
        <w:rPr>
          <w:rFonts w:ascii="Arial Narrow" w:hAnsi="Arial Narrow"/>
          <w:color w:val="000000" w:themeColor="text1"/>
          <w:sz w:val="27"/>
          <w:szCs w:val="27"/>
        </w:rPr>
        <w:t>sus pruebas, las que por su propia naturaleza se desahogaron en ese momento procesal</w:t>
      </w:r>
      <w:r w:rsidR="00F15186" w:rsidRPr="00F62C5B">
        <w:rPr>
          <w:rFonts w:ascii="Arial Narrow" w:hAnsi="Arial Narrow"/>
          <w:color w:val="000000" w:themeColor="text1"/>
          <w:sz w:val="27"/>
          <w:szCs w:val="27"/>
        </w:rPr>
        <w:t xml:space="preserve">; así como, se tuvo a la parte actora por no ampliando su escrito de demanda, </w:t>
      </w:r>
      <w:r w:rsidRPr="00F62C5B">
        <w:rPr>
          <w:rFonts w:ascii="Arial Narrow" w:hAnsi="Arial Narrow"/>
          <w:color w:val="000000" w:themeColor="text1"/>
          <w:sz w:val="27"/>
          <w:szCs w:val="27"/>
        </w:rPr>
        <w:t xml:space="preserve"> </w:t>
      </w:r>
      <w:r w:rsidR="004C3134" w:rsidRPr="00F62C5B">
        <w:rPr>
          <w:rFonts w:ascii="Arial Narrow" w:hAnsi="Arial Narrow"/>
          <w:color w:val="000000" w:themeColor="text1"/>
          <w:sz w:val="27"/>
          <w:szCs w:val="27"/>
        </w:rPr>
        <w:t xml:space="preserve">señalándose además fecha y hora para celebrar la audiencia de alegatos. . . . . . . . . </w:t>
      </w:r>
    </w:p>
    <w:p w:rsidR="004C3134" w:rsidRPr="00F62C5B" w:rsidRDefault="004C3134" w:rsidP="004C3134">
      <w:pPr>
        <w:spacing w:line="276" w:lineRule="auto"/>
        <w:jc w:val="right"/>
        <w:rPr>
          <w:rFonts w:ascii="Arial Narrow" w:hAnsi="Arial Narrow"/>
          <w:b/>
          <w:i/>
          <w:color w:val="000000" w:themeColor="text1"/>
          <w:sz w:val="27"/>
          <w:szCs w:val="27"/>
        </w:rPr>
      </w:pPr>
    </w:p>
    <w:p w:rsidR="004C3134" w:rsidRPr="00F62C5B" w:rsidRDefault="004C3134" w:rsidP="004C3134">
      <w:pPr>
        <w:spacing w:line="276" w:lineRule="auto"/>
        <w:jc w:val="right"/>
        <w:rPr>
          <w:rFonts w:ascii="Arial Narrow" w:hAnsi="Arial Narrow"/>
          <w:b/>
          <w:i/>
          <w:color w:val="000000" w:themeColor="text1"/>
          <w:sz w:val="27"/>
          <w:szCs w:val="27"/>
        </w:rPr>
      </w:pPr>
      <w:r w:rsidRPr="00F62C5B">
        <w:rPr>
          <w:rFonts w:ascii="Arial Narrow" w:hAnsi="Arial Narrow"/>
          <w:b/>
          <w:i/>
          <w:color w:val="000000" w:themeColor="text1"/>
          <w:sz w:val="27"/>
          <w:szCs w:val="27"/>
        </w:rPr>
        <w:t>Celebración de la audiencia de alegatos.</w:t>
      </w:r>
    </w:p>
    <w:p w:rsidR="004C3134" w:rsidRPr="00F62C5B" w:rsidRDefault="00F15186" w:rsidP="004C3134">
      <w:pPr>
        <w:spacing w:line="360" w:lineRule="auto"/>
        <w:ind w:firstLine="708"/>
        <w:jc w:val="both"/>
        <w:rPr>
          <w:rFonts w:ascii="Arial Narrow" w:hAnsi="Arial Narrow"/>
          <w:color w:val="000000" w:themeColor="text1"/>
          <w:sz w:val="27"/>
          <w:szCs w:val="27"/>
        </w:rPr>
      </w:pPr>
      <w:r w:rsidRPr="00F62C5B">
        <w:rPr>
          <w:rFonts w:ascii="Arial Narrow" w:hAnsi="Arial Narrow"/>
          <w:b/>
          <w:color w:val="000000" w:themeColor="text1"/>
          <w:sz w:val="27"/>
          <w:szCs w:val="27"/>
        </w:rPr>
        <w:t>SEX</w:t>
      </w:r>
      <w:r w:rsidR="00207F26" w:rsidRPr="00F62C5B">
        <w:rPr>
          <w:rFonts w:ascii="Arial Narrow" w:hAnsi="Arial Narrow"/>
          <w:b/>
          <w:color w:val="000000" w:themeColor="text1"/>
          <w:sz w:val="27"/>
          <w:szCs w:val="27"/>
        </w:rPr>
        <w:t>TO</w:t>
      </w:r>
      <w:r w:rsidR="004C3134" w:rsidRPr="00F62C5B">
        <w:rPr>
          <w:rFonts w:ascii="Arial Narrow" w:hAnsi="Arial Narrow"/>
          <w:b/>
          <w:color w:val="000000" w:themeColor="text1"/>
          <w:sz w:val="27"/>
          <w:szCs w:val="27"/>
        </w:rPr>
        <w:t xml:space="preserve">.- </w:t>
      </w:r>
      <w:r w:rsidR="004C3134" w:rsidRPr="00F62C5B">
        <w:rPr>
          <w:rFonts w:ascii="Arial Narrow" w:hAnsi="Arial Narrow"/>
          <w:color w:val="000000" w:themeColor="text1"/>
          <w:sz w:val="27"/>
          <w:szCs w:val="27"/>
        </w:rPr>
        <w:t xml:space="preserve">El </w:t>
      </w:r>
      <w:r w:rsidRPr="00F62C5B">
        <w:rPr>
          <w:rFonts w:ascii="Arial Narrow" w:hAnsi="Arial Narrow"/>
          <w:b/>
          <w:bCs/>
          <w:color w:val="000000" w:themeColor="text1"/>
          <w:sz w:val="27"/>
          <w:szCs w:val="27"/>
        </w:rPr>
        <w:t xml:space="preserve"> 07 siete </w:t>
      </w:r>
      <w:r w:rsidR="00207F26" w:rsidRPr="00F62C5B">
        <w:rPr>
          <w:rFonts w:ascii="Arial Narrow" w:hAnsi="Arial Narrow"/>
          <w:b/>
          <w:bCs/>
          <w:color w:val="000000" w:themeColor="text1"/>
          <w:sz w:val="27"/>
          <w:szCs w:val="27"/>
        </w:rPr>
        <w:t xml:space="preserve">de </w:t>
      </w:r>
      <w:r w:rsidRPr="00F62C5B">
        <w:rPr>
          <w:rFonts w:ascii="Arial Narrow" w:hAnsi="Arial Narrow"/>
          <w:b/>
          <w:bCs/>
          <w:color w:val="000000" w:themeColor="text1"/>
          <w:sz w:val="27"/>
          <w:szCs w:val="27"/>
        </w:rPr>
        <w:t>los corrientes</w:t>
      </w:r>
      <w:r w:rsidR="004C3134" w:rsidRPr="00F62C5B">
        <w:rPr>
          <w:rFonts w:ascii="Arial Narrow" w:hAnsi="Arial Narrow"/>
          <w:color w:val="000000" w:themeColor="text1"/>
          <w:sz w:val="27"/>
          <w:szCs w:val="27"/>
        </w:rPr>
        <w:t>, a las 1</w:t>
      </w:r>
      <w:r w:rsidRPr="00F62C5B">
        <w:rPr>
          <w:rFonts w:ascii="Arial Narrow" w:hAnsi="Arial Narrow"/>
          <w:color w:val="000000" w:themeColor="text1"/>
          <w:sz w:val="27"/>
          <w:szCs w:val="27"/>
        </w:rPr>
        <w:t>1:3</w:t>
      </w:r>
      <w:r w:rsidR="004C3134" w:rsidRPr="00F62C5B">
        <w:rPr>
          <w:rFonts w:ascii="Arial Narrow" w:hAnsi="Arial Narrow"/>
          <w:color w:val="000000" w:themeColor="text1"/>
          <w:sz w:val="27"/>
          <w:szCs w:val="27"/>
        </w:rPr>
        <w:t xml:space="preserve">0 </w:t>
      </w:r>
      <w:r w:rsidRPr="00F62C5B">
        <w:rPr>
          <w:rFonts w:ascii="Arial Narrow" w:hAnsi="Arial Narrow"/>
          <w:color w:val="000000" w:themeColor="text1"/>
          <w:sz w:val="27"/>
          <w:szCs w:val="27"/>
        </w:rPr>
        <w:t>once</w:t>
      </w:r>
      <w:r w:rsidR="00207F26" w:rsidRPr="00F62C5B">
        <w:rPr>
          <w:rFonts w:ascii="Arial Narrow" w:hAnsi="Arial Narrow"/>
          <w:color w:val="000000" w:themeColor="text1"/>
          <w:sz w:val="27"/>
          <w:szCs w:val="27"/>
        </w:rPr>
        <w:t xml:space="preserve"> </w:t>
      </w:r>
      <w:r w:rsidR="004C3134" w:rsidRPr="00F62C5B">
        <w:rPr>
          <w:rFonts w:ascii="Arial Narrow" w:hAnsi="Arial Narrow"/>
          <w:color w:val="000000" w:themeColor="text1"/>
          <w:sz w:val="27"/>
          <w:szCs w:val="27"/>
        </w:rPr>
        <w:t xml:space="preserve"> horas</w:t>
      </w:r>
      <w:r w:rsidRPr="00F62C5B">
        <w:rPr>
          <w:rFonts w:ascii="Arial Narrow" w:hAnsi="Arial Narrow"/>
          <w:color w:val="000000" w:themeColor="text1"/>
          <w:sz w:val="27"/>
          <w:szCs w:val="27"/>
        </w:rPr>
        <w:t xml:space="preserve"> con treinta minutos</w:t>
      </w:r>
      <w:r w:rsidR="004C3134" w:rsidRPr="00F62C5B">
        <w:rPr>
          <w:rFonts w:ascii="Arial Narrow" w:hAnsi="Arial Narrow"/>
          <w:color w:val="000000" w:themeColor="text1"/>
          <w:sz w:val="27"/>
          <w:szCs w:val="27"/>
        </w:rPr>
        <w:t xml:space="preserve">, fue celebrada la audiencia de alegatos prevista en el artículo 286 del Código de Procedimiento y Justicia Administrativa para el Estado y los Municipios de Guanajuato, sin la asistencia de las partes y se tuvo a las partes presentando escritos de alegatos; por lo que se procede a emitir la sentencia que en derecho corresponde. </w:t>
      </w:r>
    </w:p>
    <w:p w:rsidR="004C3134" w:rsidRPr="00F62C5B" w:rsidRDefault="004C3134" w:rsidP="004C3134">
      <w:pPr>
        <w:spacing w:line="276" w:lineRule="auto"/>
        <w:jc w:val="center"/>
        <w:rPr>
          <w:rFonts w:ascii="Arial Narrow" w:hAnsi="Arial Narrow"/>
          <w:b/>
          <w:color w:val="000000" w:themeColor="text1"/>
          <w:sz w:val="27"/>
          <w:szCs w:val="27"/>
        </w:rPr>
      </w:pPr>
    </w:p>
    <w:p w:rsidR="004C3134" w:rsidRPr="00F62C5B" w:rsidRDefault="004C3134" w:rsidP="004C3134">
      <w:pPr>
        <w:spacing w:line="276" w:lineRule="auto"/>
        <w:jc w:val="center"/>
        <w:rPr>
          <w:rFonts w:ascii="Arial Narrow" w:hAnsi="Arial Narrow"/>
          <w:b/>
          <w:color w:val="000000" w:themeColor="text1"/>
          <w:sz w:val="27"/>
          <w:szCs w:val="27"/>
        </w:rPr>
      </w:pPr>
      <w:r w:rsidRPr="00F62C5B">
        <w:rPr>
          <w:rFonts w:ascii="Arial Narrow" w:hAnsi="Arial Narrow"/>
          <w:b/>
          <w:color w:val="000000" w:themeColor="text1"/>
          <w:sz w:val="27"/>
          <w:szCs w:val="27"/>
        </w:rPr>
        <w:t>C O N S I D E R A N D O:</w:t>
      </w:r>
    </w:p>
    <w:p w:rsidR="004C3134" w:rsidRPr="00F62C5B" w:rsidRDefault="004C3134" w:rsidP="004C3134">
      <w:pPr>
        <w:spacing w:line="276" w:lineRule="auto"/>
        <w:jc w:val="center"/>
        <w:rPr>
          <w:rFonts w:ascii="Arial Narrow" w:hAnsi="Arial Narrow"/>
          <w:b/>
          <w:color w:val="000000" w:themeColor="text1"/>
          <w:sz w:val="27"/>
          <w:szCs w:val="27"/>
        </w:rPr>
      </w:pPr>
    </w:p>
    <w:p w:rsidR="004C3134" w:rsidRPr="00F62C5B" w:rsidRDefault="004C3134" w:rsidP="004C3134">
      <w:pPr>
        <w:spacing w:line="276" w:lineRule="auto"/>
        <w:ind w:left="4248" w:firstLine="708"/>
        <w:jc w:val="right"/>
        <w:rPr>
          <w:rFonts w:ascii="Arial Narrow" w:hAnsi="Arial Narrow"/>
          <w:b/>
          <w:i/>
          <w:color w:val="000000" w:themeColor="text1"/>
          <w:sz w:val="27"/>
          <w:szCs w:val="27"/>
        </w:rPr>
      </w:pPr>
      <w:r w:rsidRPr="00F62C5B">
        <w:rPr>
          <w:rFonts w:ascii="Arial Narrow" w:hAnsi="Arial Narrow"/>
          <w:b/>
          <w:i/>
          <w:color w:val="000000" w:themeColor="text1"/>
          <w:sz w:val="27"/>
          <w:szCs w:val="27"/>
        </w:rPr>
        <w:t>Competencia de este Juzgado.</w:t>
      </w:r>
    </w:p>
    <w:p w:rsidR="004C3134" w:rsidRPr="00F62C5B" w:rsidRDefault="004C3134" w:rsidP="004C3134">
      <w:pPr>
        <w:spacing w:line="360" w:lineRule="auto"/>
        <w:ind w:firstLine="708"/>
        <w:jc w:val="both"/>
        <w:rPr>
          <w:rFonts w:ascii="Arial Narrow" w:hAnsi="Arial Narrow"/>
          <w:color w:val="000000" w:themeColor="text1"/>
          <w:sz w:val="27"/>
          <w:szCs w:val="27"/>
        </w:rPr>
      </w:pPr>
      <w:r w:rsidRPr="00F62C5B">
        <w:rPr>
          <w:rFonts w:ascii="Arial Narrow" w:hAnsi="Arial Narrow"/>
          <w:b/>
          <w:color w:val="000000" w:themeColor="text1"/>
          <w:sz w:val="27"/>
          <w:szCs w:val="27"/>
        </w:rPr>
        <w:lastRenderedPageBreak/>
        <w:t>PRIMERO.-</w:t>
      </w:r>
      <w:r w:rsidRPr="00F62C5B">
        <w:rPr>
          <w:rFonts w:ascii="Arial Narrow" w:hAnsi="Arial Narrow"/>
          <w:color w:val="000000" w:themeColor="text1"/>
          <w:sz w:val="27"/>
          <w:szCs w:val="27"/>
        </w:rPr>
        <w:t xml:space="preserve"> Que conforme a lo previsto por los artículos </w:t>
      </w:r>
      <w:r w:rsidRPr="00F62C5B">
        <w:rPr>
          <w:rFonts w:ascii="Arial Narrow" w:hAnsi="Arial Narrow" w:cs="Arial"/>
          <w:bCs/>
          <w:color w:val="000000" w:themeColor="text1"/>
          <w:sz w:val="27"/>
          <w:szCs w:val="27"/>
        </w:rPr>
        <w:t>243</w:t>
      </w:r>
      <w:r w:rsidRPr="00F62C5B">
        <w:rPr>
          <w:rFonts w:ascii="Arial Narrow" w:hAnsi="Arial Narrow" w:cs="Arial"/>
          <w:color w:val="000000" w:themeColor="text1"/>
          <w:sz w:val="27"/>
          <w:szCs w:val="27"/>
        </w:rPr>
        <w:t xml:space="preserve"> </w:t>
      </w:r>
      <w:r w:rsidRPr="00F62C5B">
        <w:rPr>
          <w:rFonts w:ascii="Arial Narrow" w:hAnsi="Arial Narrow"/>
          <w:color w:val="000000" w:themeColor="text1"/>
          <w:sz w:val="27"/>
          <w:szCs w:val="27"/>
        </w:rPr>
        <w:t xml:space="preserve">párrafo  segundo y 244 de la Ley Orgánica Municipal para el Estado de Guanajuato en vigor; y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w:t>
      </w:r>
      <w:r w:rsidR="00F15186" w:rsidRPr="00F62C5B">
        <w:rPr>
          <w:rFonts w:ascii="Arial Narrow" w:hAnsi="Arial Narrow"/>
          <w:color w:val="000000" w:themeColor="text1"/>
          <w:sz w:val="27"/>
          <w:szCs w:val="27"/>
        </w:rPr>
        <w:t xml:space="preserve">la </w:t>
      </w:r>
      <w:r w:rsidR="00F15186" w:rsidRPr="00F62C5B">
        <w:rPr>
          <w:rFonts w:ascii="Arial Narrow" w:hAnsi="Arial Narrow"/>
          <w:b/>
          <w:color w:val="000000" w:themeColor="text1"/>
          <w:sz w:val="27"/>
          <w:szCs w:val="27"/>
        </w:rPr>
        <w:t>negativa ficta</w:t>
      </w:r>
      <w:r w:rsidR="00F15186" w:rsidRPr="00F62C5B">
        <w:rPr>
          <w:rFonts w:ascii="Arial Narrow" w:hAnsi="Arial Narrow"/>
          <w:color w:val="000000" w:themeColor="text1"/>
          <w:sz w:val="27"/>
          <w:szCs w:val="27"/>
        </w:rPr>
        <w:t xml:space="preserve"> atribuida a</w:t>
      </w:r>
      <w:r w:rsidR="00BD2581" w:rsidRPr="00F62C5B">
        <w:rPr>
          <w:rFonts w:ascii="Arial Narrow" w:hAnsi="Arial Narrow"/>
          <w:color w:val="000000" w:themeColor="text1"/>
          <w:sz w:val="27"/>
          <w:szCs w:val="27"/>
        </w:rPr>
        <w:t xml:space="preserve"> un </w:t>
      </w:r>
      <w:r w:rsidR="00F15186" w:rsidRPr="00F62C5B">
        <w:rPr>
          <w:rFonts w:ascii="Arial Narrow" w:hAnsi="Arial Narrow"/>
          <w:color w:val="000000" w:themeColor="text1"/>
          <w:sz w:val="27"/>
          <w:szCs w:val="27"/>
        </w:rPr>
        <w:t xml:space="preserve"> Inspector adscrito  </w:t>
      </w:r>
      <w:r w:rsidRPr="00F62C5B">
        <w:rPr>
          <w:rFonts w:ascii="Arial Narrow" w:hAnsi="Arial Narrow"/>
          <w:color w:val="000000" w:themeColor="text1"/>
          <w:sz w:val="27"/>
          <w:szCs w:val="27"/>
        </w:rPr>
        <w:t xml:space="preserve">al </w:t>
      </w:r>
      <w:r w:rsidR="00F15186" w:rsidRPr="00F62C5B">
        <w:rPr>
          <w:rFonts w:ascii="Arial Narrow" w:hAnsi="Arial Narrow" w:cs="Arial"/>
          <w:b/>
          <w:color w:val="000000" w:themeColor="text1"/>
          <w:sz w:val="27"/>
          <w:szCs w:val="27"/>
        </w:rPr>
        <w:t>Sistema de Agua Potable y Alcantarillado de León</w:t>
      </w:r>
      <w:r w:rsidRPr="00F62C5B">
        <w:rPr>
          <w:rFonts w:ascii="Arial Narrow" w:hAnsi="Arial Narrow" w:cs="Arial"/>
          <w:b/>
          <w:color w:val="000000" w:themeColor="text1"/>
          <w:sz w:val="27"/>
          <w:szCs w:val="27"/>
        </w:rPr>
        <w:t>, Guanajuato</w:t>
      </w:r>
      <w:r w:rsidRPr="00F62C5B">
        <w:rPr>
          <w:rFonts w:ascii="Arial Narrow" w:hAnsi="Arial Narrow"/>
          <w:color w:val="000000" w:themeColor="text1"/>
          <w:sz w:val="27"/>
          <w:szCs w:val="27"/>
        </w:rPr>
        <w:t xml:space="preserve">. . . . </w:t>
      </w:r>
      <w:r w:rsidR="00F15186" w:rsidRPr="00F62C5B">
        <w:rPr>
          <w:rFonts w:ascii="Arial Narrow" w:hAnsi="Arial Narrow"/>
          <w:color w:val="000000" w:themeColor="text1"/>
          <w:sz w:val="27"/>
          <w:szCs w:val="27"/>
        </w:rPr>
        <w:t>. . . . . . . . . .</w:t>
      </w:r>
    </w:p>
    <w:p w:rsidR="004C3134" w:rsidRPr="00F62C5B" w:rsidRDefault="004C3134" w:rsidP="004C3134">
      <w:pPr>
        <w:spacing w:line="276" w:lineRule="auto"/>
        <w:jc w:val="right"/>
        <w:rPr>
          <w:rFonts w:ascii="Arial Narrow" w:hAnsi="Arial Narrow"/>
          <w:b/>
          <w:i/>
          <w:color w:val="000000" w:themeColor="text1"/>
          <w:sz w:val="27"/>
          <w:szCs w:val="27"/>
        </w:rPr>
      </w:pPr>
    </w:p>
    <w:p w:rsidR="003513AA" w:rsidRPr="00F62C5B" w:rsidRDefault="004C3134" w:rsidP="003513AA">
      <w:pPr>
        <w:spacing w:line="360" w:lineRule="auto"/>
        <w:jc w:val="right"/>
        <w:rPr>
          <w:rFonts w:ascii="Arial Narrow" w:hAnsi="Arial Narrow"/>
          <w:b/>
          <w:i/>
          <w:color w:val="000000" w:themeColor="text1"/>
          <w:sz w:val="27"/>
          <w:szCs w:val="27"/>
        </w:rPr>
      </w:pPr>
      <w:r w:rsidRPr="00F62C5B">
        <w:rPr>
          <w:rFonts w:ascii="Arial Narrow" w:hAnsi="Arial Narrow"/>
          <w:b/>
          <w:i/>
          <w:color w:val="000000" w:themeColor="text1"/>
          <w:sz w:val="27"/>
          <w:szCs w:val="27"/>
        </w:rPr>
        <w:t>Existencia del acto impugnado</w:t>
      </w:r>
      <w:r w:rsidR="003513AA" w:rsidRPr="00F62C5B">
        <w:rPr>
          <w:rFonts w:ascii="Arial Narrow" w:hAnsi="Arial Narrow"/>
          <w:b/>
          <w:i/>
          <w:color w:val="000000" w:themeColor="text1"/>
          <w:sz w:val="27"/>
          <w:szCs w:val="27"/>
        </w:rPr>
        <w:t xml:space="preserve"> y Causales de improcedencia.</w:t>
      </w:r>
    </w:p>
    <w:p w:rsidR="003513AA" w:rsidRPr="00F62C5B" w:rsidRDefault="003513AA" w:rsidP="003513AA">
      <w:pPr>
        <w:spacing w:line="360" w:lineRule="auto"/>
        <w:ind w:firstLine="708"/>
        <w:jc w:val="both"/>
        <w:rPr>
          <w:rFonts w:ascii="Arial Narrow" w:hAnsi="Arial Narrow" w:cs="Arial"/>
          <w:color w:val="000000" w:themeColor="text1"/>
          <w:sz w:val="27"/>
          <w:szCs w:val="27"/>
        </w:rPr>
      </w:pPr>
      <w:r w:rsidRPr="00F62C5B">
        <w:rPr>
          <w:rFonts w:ascii="Arial Narrow" w:hAnsi="Arial Narrow"/>
          <w:b/>
          <w:color w:val="000000" w:themeColor="text1"/>
          <w:sz w:val="27"/>
          <w:szCs w:val="27"/>
        </w:rPr>
        <w:t>SEGUNDO.-</w:t>
      </w:r>
      <w:r w:rsidRPr="00F62C5B">
        <w:rPr>
          <w:rFonts w:ascii="Arial Narrow" w:hAnsi="Arial Narrow"/>
          <w:color w:val="000000" w:themeColor="text1"/>
          <w:sz w:val="27"/>
          <w:szCs w:val="27"/>
        </w:rPr>
        <w:t xml:space="preserve"> </w:t>
      </w:r>
      <w:r w:rsidRPr="00F62C5B">
        <w:rPr>
          <w:rFonts w:ascii="Arial Narrow" w:hAnsi="Arial Narrow" w:cs="Arial"/>
          <w:color w:val="000000" w:themeColor="text1"/>
          <w:sz w:val="27"/>
          <w:szCs w:val="27"/>
        </w:rPr>
        <w:t xml:space="preserve">Dado que la existencia del acto impugnado negativa ficta y causal de improcedencia se encuentra íntimamente relacionada se procederá a su estudio y análisis de manera conjunta, así conforme a lo estipulado por el artículo 261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 este artículo. . . . . . . . . . . . . </w:t>
      </w:r>
    </w:p>
    <w:p w:rsidR="003513AA" w:rsidRPr="00F62C5B" w:rsidRDefault="003513AA" w:rsidP="003513AA">
      <w:pPr>
        <w:spacing w:line="276" w:lineRule="auto"/>
        <w:jc w:val="both"/>
        <w:rPr>
          <w:rFonts w:ascii="Arial Narrow" w:hAnsi="Arial Narrow"/>
          <w:color w:val="000000" w:themeColor="text1"/>
          <w:sz w:val="27"/>
          <w:szCs w:val="27"/>
        </w:rPr>
      </w:pPr>
    </w:p>
    <w:p w:rsidR="003513AA" w:rsidRPr="00F62C5B" w:rsidRDefault="003513AA" w:rsidP="003513AA">
      <w:pPr>
        <w:spacing w:line="360" w:lineRule="auto"/>
        <w:ind w:firstLine="708"/>
        <w:jc w:val="both"/>
        <w:rPr>
          <w:rFonts w:ascii="Arial Narrow" w:hAnsi="Arial Narrow" w:cs="Arial"/>
          <w:color w:val="000000" w:themeColor="text1"/>
          <w:sz w:val="27"/>
          <w:szCs w:val="27"/>
        </w:rPr>
      </w:pPr>
      <w:r w:rsidRPr="00F62C5B">
        <w:rPr>
          <w:rFonts w:ascii="Arial Narrow" w:hAnsi="Arial Narrow" w:cs="Arial"/>
          <w:color w:val="000000" w:themeColor="text1"/>
          <w:sz w:val="27"/>
          <w:szCs w:val="27"/>
        </w:rPr>
        <w:t xml:space="preserve">La </w:t>
      </w:r>
      <w:r w:rsidRPr="00F62C5B">
        <w:rPr>
          <w:rFonts w:ascii="Arial Narrow" w:hAnsi="Arial Narrow" w:cs="Arial"/>
          <w:b/>
          <w:color w:val="000000" w:themeColor="text1"/>
          <w:sz w:val="27"/>
          <w:szCs w:val="27"/>
        </w:rPr>
        <w:t>autoridad demandada</w:t>
      </w:r>
      <w:r w:rsidRPr="00F62C5B">
        <w:rPr>
          <w:rFonts w:ascii="Arial Narrow" w:hAnsi="Arial Narrow" w:cs="Arial"/>
          <w:color w:val="000000" w:themeColor="text1"/>
          <w:sz w:val="27"/>
          <w:szCs w:val="27"/>
        </w:rPr>
        <w:t xml:space="preserve"> aduce en su contestación de demanda que se actualiza la causal de improcedencia prevista en la fracción I, del citado artículo 261 del Código de Procedimiento y Justicia Administrativa para el Estado y los Municipios de Guanajuato</w:t>
      </w:r>
      <w:r w:rsidR="003C4229" w:rsidRPr="00F62C5B">
        <w:rPr>
          <w:rFonts w:ascii="Arial Narrow" w:hAnsi="Arial Narrow" w:cs="Arial"/>
          <w:color w:val="000000" w:themeColor="text1"/>
          <w:sz w:val="27"/>
          <w:szCs w:val="27"/>
        </w:rPr>
        <w:t>, al resultar inexistente la negativa ficta, recaída a las  peticiones fechadas en agosto de 2019  y  a las que se les asigno el número 201911350 y 201911351, ya que las mismas fueron debidamente notificadas. . . . . . . . . . . . . . . . .</w:t>
      </w:r>
    </w:p>
    <w:p w:rsidR="003513AA" w:rsidRPr="00F62C5B" w:rsidRDefault="003513AA" w:rsidP="003513AA">
      <w:pPr>
        <w:spacing w:line="360" w:lineRule="auto"/>
        <w:ind w:firstLine="708"/>
        <w:jc w:val="both"/>
        <w:rPr>
          <w:rFonts w:ascii="Arial Narrow" w:hAnsi="Arial Narrow" w:cs="Arial Narrow"/>
          <w:color w:val="000000" w:themeColor="text1"/>
          <w:kern w:val="3"/>
          <w:sz w:val="27"/>
          <w:szCs w:val="27"/>
          <w:lang w:eastAsia="zh-CN"/>
        </w:rPr>
      </w:pPr>
    </w:p>
    <w:p w:rsidR="003513AA" w:rsidRPr="00F62C5B" w:rsidRDefault="003513AA" w:rsidP="003513AA">
      <w:pPr>
        <w:spacing w:line="360" w:lineRule="auto"/>
        <w:ind w:firstLine="708"/>
        <w:jc w:val="both"/>
        <w:rPr>
          <w:rFonts w:ascii="Arial Narrow" w:hAnsi="Arial Narrow" w:cs="Arial Narrow"/>
          <w:color w:val="000000" w:themeColor="text1"/>
          <w:kern w:val="3"/>
          <w:sz w:val="27"/>
          <w:szCs w:val="27"/>
          <w:lang w:eastAsia="zh-CN"/>
        </w:rPr>
      </w:pPr>
      <w:r w:rsidRPr="00F62C5B">
        <w:rPr>
          <w:rFonts w:ascii="Arial Narrow" w:hAnsi="Arial Narrow" w:cs="Arial Narrow"/>
          <w:color w:val="000000" w:themeColor="text1"/>
          <w:kern w:val="3"/>
          <w:sz w:val="27"/>
          <w:szCs w:val="27"/>
          <w:lang w:eastAsia="zh-CN"/>
        </w:rPr>
        <w:t xml:space="preserve">Para este </w:t>
      </w:r>
      <w:r w:rsidR="003C4229" w:rsidRPr="00F62C5B">
        <w:rPr>
          <w:rFonts w:ascii="Arial Narrow" w:hAnsi="Arial Narrow" w:cs="Arial Narrow"/>
          <w:color w:val="000000" w:themeColor="text1"/>
          <w:kern w:val="3"/>
          <w:sz w:val="27"/>
          <w:szCs w:val="27"/>
          <w:lang w:eastAsia="zh-CN"/>
        </w:rPr>
        <w:t xml:space="preserve">juzgador </w:t>
      </w:r>
      <w:r w:rsidRPr="00F62C5B">
        <w:rPr>
          <w:rFonts w:ascii="Arial Narrow" w:hAnsi="Arial Narrow" w:cs="Arial Narrow"/>
          <w:color w:val="000000" w:themeColor="text1"/>
          <w:kern w:val="3"/>
          <w:sz w:val="27"/>
          <w:szCs w:val="27"/>
          <w:lang w:eastAsia="zh-CN"/>
        </w:rPr>
        <w:t xml:space="preserve">es </w:t>
      </w:r>
      <w:r w:rsidRPr="00F62C5B">
        <w:rPr>
          <w:rFonts w:ascii="Arial Narrow" w:hAnsi="Arial Narrow" w:cs="Arial Narrow"/>
          <w:b/>
          <w:color w:val="000000" w:themeColor="text1"/>
          <w:kern w:val="3"/>
          <w:sz w:val="27"/>
          <w:szCs w:val="27"/>
          <w:lang w:eastAsia="zh-CN"/>
        </w:rPr>
        <w:t xml:space="preserve">FUNDADA </w:t>
      </w:r>
      <w:r w:rsidRPr="00F62C5B">
        <w:rPr>
          <w:rFonts w:ascii="Arial Narrow" w:hAnsi="Arial Narrow" w:cs="Arial Narrow"/>
          <w:color w:val="000000" w:themeColor="text1"/>
          <w:kern w:val="3"/>
          <w:sz w:val="27"/>
          <w:szCs w:val="27"/>
          <w:lang w:eastAsia="zh-CN"/>
        </w:rPr>
        <w:t xml:space="preserve"> esa causal de improcedencia que decreta el sobreseimiento del proceso, en mérito de lo siguiente: . . . . . . . . . . . . . . . . . . . . . .</w:t>
      </w:r>
    </w:p>
    <w:p w:rsidR="003513AA" w:rsidRPr="00F62C5B" w:rsidRDefault="003513AA" w:rsidP="003513AA">
      <w:pPr>
        <w:spacing w:line="360" w:lineRule="auto"/>
        <w:ind w:firstLine="708"/>
        <w:jc w:val="both"/>
        <w:rPr>
          <w:rFonts w:ascii="Arial Narrow" w:hAnsi="Arial Narrow" w:cs="Arial Narrow"/>
          <w:color w:val="000000" w:themeColor="text1"/>
          <w:kern w:val="3"/>
          <w:sz w:val="27"/>
          <w:szCs w:val="27"/>
          <w:lang w:eastAsia="zh-CN"/>
        </w:rPr>
      </w:pPr>
    </w:p>
    <w:p w:rsidR="003513AA" w:rsidRPr="00F62C5B" w:rsidRDefault="003513AA" w:rsidP="003513AA">
      <w:pPr>
        <w:spacing w:line="360" w:lineRule="auto"/>
        <w:ind w:firstLine="708"/>
        <w:jc w:val="both"/>
        <w:rPr>
          <w:rFonts w:ascii="Arial Narrow" w:hAnsi="Arial Narrow"/>
          <w:color w:val="000000" w:themeColor="text1"/>
          <w:sz w:val="27"/>
          <w:szCs w:val="27"/>
        </w:rPr>
      </w:pPr>
      <w:r w:rsidRPr="00F62C5B">
        <w:rPr>
          <w:rFonts w:ascii="Arial Narrow" w:hAnsi="Arial Narrow" w:cs="Arial Narrow"/>
          <w:color w:val="000000" w:themeColor="text1"/>
          <w:kern w:val="3"/>
          <w:sz w:val="27"/>
          <w:szCs w:val="27"/>
          <w:lang w:eastAsia="zh-CN"/>
        </w:rPr>
        <w:t>Se sostiene lo anterior, dado que quien demanda acude al presente  proceso a controvertir la</w:t>
      </w:r>
      <w:r w:rsidR="003C4229" w:rsidRPr="00F62C5B">
        <w:rPr>
          <w:rFonts w:ascii="Arial Narrow" w:hAnsi="Arial Narrow" w:cs="Arial Narrow"/>
          <w:color w:val="000000" w:themeColor="text1"/>
          <w:kern w:val="3"/>
          <w:sz w:val="27"/>
          <w:szCs w:val="27"/>
          <w:lang w:eastAsia="zh-CN"/>
        </w:rPr>
        <w:t xml:space="preserve">s resoluciones </w:t>
      </w:r>
      <w:r w:rsidRPr="00F62C5B">
        <w:rPr>
          <w:rFonts w:ascii="Arial Narrow" w:hAnsi="Arial Narrow" w:cs="Arial Narrow"/>
          <w:color w:val="000000" w:themeColor="text1"/>
          <w:kern w:val="3"/>
          <w:sz w:val="27"/>
          <w:szCs w:val="27"/>
          <w:lang w:eastAsia="zh-CN"/>
        </w:rPr>
        <w:t xml:space="preserve"> negativa</w:t>
      </w:r>
      <w:r w:rsidR="003C4229" w:rsidRPr="00F62C5B">
        <w:rPr>
          <w:rFonts w:ascii="Arial Narrow" w:hAnsi="Arial Narrow" w:cs="Arial Narrow"/>
          <w:color w:val="000000" w:themeColor="text1"/>
          <w:kern w:val="3"/>
          <w:sz w:val="27"/>
          <w:szCs w:val="27"/>
          <w:lang w:eastAsia="zh-CN"/>
        </w:rPr>
        <w:t>s</w:t>
      </w:r>
      <w:r w:rsidRPr="00F62C5B">
        <w:rPr>
          <w:rFonts w:ascii="Arial Narrow" w:hAnsi="Arial Narrow" w:cs="Arial Narrow"/>
          <w:color w:val="000000" w:themeColor="text1"/>
          <w:kern w:val="3"/>
          <w:sz w:val="27"/>
          <w:szCs w:val="27"/>
          <w:lang w:eastAsia="zh-CN"/>
        </w:rPr>
        <w:t xml:space="preserve"> ficta</w:t>
      </w:r>
      <w:r w:rsidR="003C4229" w:rsidRPr="00F62C5B">
        <w:rPr>
          <w:rFonts w:ascii="Arial Narrow" w:hAnsi="Arial Narrow" w:cs="Arial Narrow"/>
          <w:color w:val="000000" w:themeColor="text1"/>
          <w:kern w:val="3"/>
          <w:sz w:val="27"/>
          <w:szCs w:val="27"/>
          <w:lang w:eastAsia="zh-CN"/>
        </w:rPr>
        <w:t>s</w:t>
      </w:r>
      <w:r w:rsidRPr="00F62C5B">
        <w:rPr>
          <w:rFonts w:ascii="Arial Narrow" w:hAnsi="Arial Narrow" w:cs="Arial Narrow"/>
          <w:color w:val="000000" w:themeColor="text1"/>
          <w:kern w:val="3"/>
          <w:sz w:val="27"/>
          <w:szCs w:val="27"/>
          <w:lang w:eastAsia="zh-CN"/>
        </w:rPr>
        <w:t xml:space="preserve"> que recayó a </w:t>
      </w:r>
      <w:r w:rsidR="003C4229" w:rsidRPr="00F62C5B">
        <w:rPr>
          <w:rFonts w:ascii="Arial Narrow" w:hAnsi="Arial Narrow"/>
          <w:color w:val="000000" w:themeColor="text1"/>
          <w:sz w:val="27"/>
          <w:szCs w:val="27"/>
        </w:rPr>
        <w:t xml:space="preserve">dos </w:t>
      </w:r>
      <w:r w:rsidRPr="00F62C5B">
        <w:rPr>
          <w:rFonts w:ascii="Arial Narrow" w:hAnsi="Arial Narrow"/>
          <w:color w:val="000000" w:themeColor="text1"/>
          <w:sz w:val="27"/>
          <w:szCs w:val="27"/>
        </w:rPr>
        <w:t xml:space="preserve"> petici</w:t>
      </w:r>
      <w:r w:rsidR="003C4229" w:rsidRPr="00F62C5B">
        <w:rPr>
          <w:rFonts w:ascii="Arial Narrow" w:hAnsi="Arial Narrow"/>
          <w:color w:val="000000" w:themeColor="text1"/>
          <w:sz w:val="27"/>
          <w:szCs w:val="27"/>
        </w:rPr>
        <w:t xml:space="preserve">ones elevadas a la autoridad demandada,  </w:t>
      </w:r>
      <w:r w:rsidRPr="00F62C5B">
        <w:rPr>
          <w:rFonts w:ascii="Arial Narrow" w:hAnsi="Arial Narrow"/>
          <w:color w:val="000000" w:themeColor="text1"/>
          <w:sz w:val="27"/>
          <w:szCs w:val="27"/>
        </w:rPr>
        <w:t xml:space="preserve"> con </w:t>
      </w:r>
      <w:r w:rsidR="00BD2581" w:rsidRPr="00F62C5B">
        <w:rPr>
          <w:rFonts w:ascii="Arial Narrow" w:hAnsi="Arial Narrow"/>
          <w:color w:val="000000" w:themeColor="text1"/>
          <w:sz w:val="27"/>
          <w:szCs w:val="27"/>
        </w:rPr>
        <w:t xml:space="preserve">dos escritos ambos </w:t>
      </w:r>
      <w:r w:rsidR="003C4229" w:rsidRPr="00F62C5B">
        <w:rPr>
          <w:rFonts w:ascii="Arial Narrow" w:hAnsi="Arial Narrow"/>
          <w:color w:val="000000" w:themeColor="text1"/>
          <w:sz w:val="27"/>
          <w:szCs w:val="27"/>
        </w:rPr>
        <w:t xml:space="preserve"> de </w:t>
      </w:r>
      <w:r w:rsidRPr="00F62C5B">
        <w:rPr>
          <w:rFonts w:ascii="Arial Narrow" w:hAnsi="Arial Narrow"/>
          <w:color w:val="000000" w:themeColor="text1"/>
          <w:sz w:val="27"/>
          <w:szCs w:val="27"/>
        </w:rPr>
        <w:t xml:space="preserve">fecha de recepción </w:t>
      </w:r>
      <w:r w:rsidRPr="00F62C5B">
        <w:rPr>
          <w:rFonts w:ascii="Arial Narrow" w:hAnsi="Arial Narrow"/>
          <w:b/>
          <w:color w:val="000000" w:themeColor="text1"/>
          <w:sz w:val="27"/>
          <w:szCs w:val="27"/>
        </w:rPr>
        <w:t xml:space="preserve"> </w:t>
      </w:r>
      <w:r w:rsidR="003C4229" w:rsidRPr="00F62C5B">
        <w:rPr>
          <w:rFonts w:ascii="Arial Narrow" w:hAnsi="Arial Narrow"/>
          <w:b/>
          <w:color w:val="000000" w:themeColor="text1"/>
          <w:sz w:val="27"/>
          <w:szCs w:val="27"/>
        </w:rPr>
        <w:t>04 cuatro de septiembre de 2019 dos mil diecinueve</w:t>
      </w:r>
      <w:r w:rsidR="003C4229" w:rsidRPr="00F62C5B">
        <w:rPr>
          <w:rFonts w:ascii="Arial Narrow" w:hAnsi="Arial Narrow"/>
          <w:color w:val="000000" w:themeColor="text1"/>
          <w:sz w:val="27"/>
          <w:szCs w:val="27"/>
        </w:rPr>
        <w:t>,  como consta a fojas 03 tres  y  04 cuatro  de autos</w:t>
      </w:r>
      <w:r w:rsidRPr="00F62C5B">
        <w:rPr>
          <w:rFonts w:ascii="Arial Narrow" w:hAnsi="Arial Narrow"/>
          <w:color w:val="000000" w:themeColor="text1"/>
          <w:sz w:val="27"/>
          <w:szCs w:val="27"/>
        </w:rPr>
        <w:t xml:space="preserve">. . . . . . . . . . . . . . . . . . . . . . . . . . . . . . . . . . . . . . . </w:t>
      </w:r>
      <w:r w:rsidR="00BD2581" w:rsidRPr="00F62C5B">
        <w:rPr>
          <w:rFonts w:ascii="Arial Narrow" w:hAnsi="Arial Narrow"/>
          <w:color w:val="000000" w:themeColor="text1"/>
          <w:sz w:val="27"/>
          <w:szCs w:val="27"/>
        </w:rPr>
        <w:t xml:space="preserve">. . . . . . . . . . . . . </w:t>
      </w:r>
    </w:p>
    <w:p w:rsidR="003C4229" w:rsidRPr="00F62C5B" w:rsidRDefault="003C4229" w:rsidP="003513AA">
      <w:pPr>
        <w:spacing w:line="360" w:lineRule="auto"/>
        <w:ind w:firstLine="708"/>
        <w:jc w:val="both"/>
        <w:rPr>
          <w:rFonts w:ascii="Arial Narrow" w:hAnsi="Arial Narrow" w:cs="Arial Narrow"/>
          <w:color w:val="000000" w:themeColor="text1"/>
          <w:kern w:val="3"/>
          <w:sz w:val="27"/>
          <w:szCs w:val="27"/>
          <w:lang w:eastAsia="zh-CN"/>
        </w:rPr>
      </w:pPr>
    </w:p>
    <w:p w:rsidR="003513AA" w:rsidRPr="00F62C5B" w:rsidRDefault="003513AA" w:rsidP="003513AA">
      <w:pPr>
        <w:spacing w:line="360" w:lineRule="auto"/>
        <w:ind w:firstLine="708"/>
        <w:jc w:val="both"/>
        <w:rPr>
          <w:rFonts w:ascii="Arial Narrow" w:hAnsi="Arial Narrow"/>
          <w:color w:val="000000" w:themeColor="text1"/>
        </w:rPr>
      </w:pPr>
      <w:r w:rsidRPr="00F62C5B">
        <w:rPr>
          <w:rFonts w:ascii="Arial Narrow" w:hAnsi="Arial Narrow"/>
          <w:color w:val="000000" w:themeColor="text1"/>
          <w:sz w:val="27"/>
          <w:szCs w:val="27"/>
        </w:rPr>
        <w:t>En ese sentido, cabe destacar que t</w:t>
      </w:r>
      <w:r w:rsidRPr="00F62C5B">
        <w:rPr>
          <w:rFonts w:ascii="Arial Narrow" w:hAnsi="Arial Narrow" w:cs="Arial"/>
          <w:color w:val="000000" w:themeColor="text1"/>
          <w:sz w:val="27"/>
          <w:szCs w:val="27"/>
        </w:rPr>
        <w:t>oda instancia o petición formulada a la autoridad administrativa  deberá ser resuelta dentro de un plazo no mayor de diez días hábiles, pues</w:t>
      </w:r>
      <w:r w:rsidRPr="00F62C5B">
        <w:rPr>
          <w:rFonts w:ascii="Arial Narrow" w:hAnsi="Arial Narrow"/>
          <w:color w:val="000000" w:themeColor="text1"/>
          <w:sz w:val="27"/>
          <w:szCs w:val="27"/>
        </w:rPr>
        <w:t xml:space="preserve"> de no ser así, se le tendrá por contestando en sentido negativo, conforme a lo previsto en el artículo 5, párrafos primero y segundo de la Ley Orgánica Municipal para el Estado de Guanajuato, el cual  establece: . . . . . . . . . . . </w:t>
      </w:r>
      <w:r w:rsidR="003C4229" w:rsidRPr="00F62C5B">
        <w:rPr>
          <w:rFonts w:ascii="Arial Narrow" w:hAnsi="Arial Narrow"/>
          <w:color w:val="000000" w:themeColor="text1"/>
          <w:sz w:val="27"/>
          <w:szCs w:val="27"/>
        </w:rPr>
        <w:t>. . . . . . . . .</w:t>
      </w:r>
    </w:p>
    <w:p w:rsidR="003513AA" w:rsidRPr="00F62C5B" w:rsidRDefault="003513AA" w:rsidP="003513AA">
      <w:pPr>
        <w:spacing w:line="276" w:lineRule="auto"/>
        <w:jc w:val="both"/>
        <w:rPr>
          <w:rFonts w:ascii="Arial Narrow" w:hAnsi="Arial Narrow"/>
          <w:color w:val="000000" w:themeColor="text1"/>
          <w:sz w:val="20"/>
          <w:szCs w:val="20"/>
        </w:rPr>
      </w:pPr>
    </w:p>
    <w:p w:rsidR="003513AA" w:rsidRPr="00F62C5B" w:rsidRDefault="003513AA" w:rsidP="003513AA">
      <w:pPr>
        <w:pStyle w:val="Default"/>
        <w:spacing w:line="276" w:lineRule="auto"/>
        <w:jc w:val="both"/>
        <w:rPr>
          <w:rFonts w:ascii="Arial Narrow" w:hAnsi="Arial Narrow"/>
          <w:bCs/>
          <w:i/>
          <w:color w:val="000000" w:themeColor="text1"/>
          <w:sz w:val="20"/>
          <w:szCs w:val="20"/>
        </w:rPr>
      </w:pPr>
      <w:r w:rsidRPr="00F62C5B">
        <w:rPr>
          <w:rFonts w:ascii="Arial Narrow" w:hAnsi="Arial Narrow"/>
          <w:bCs/>
          <w:i/>
          <w:color w:val="000000" w:themeColor="text1"/>
          <w:sz w:val="20"/>
          <w:szCs w:val="20"/>
        </w:rPr>
        <w:t xml:space="preserve">“Artículo 5. El Ayuntamiento deberá comunicar por escrito, en un término no mayor de veinte días hábiles, el acuerdo que recaiga a toda gestión  que se le presente. Asimismo, el presidente municipal y los titulares de las dependencias y </w:t>
      </w:r>
      <w:r w:rsidRPr="00F62C5B">
        <w:rPr>
          <w:rFonts w:ascii="Arial Narrow" w:hAnsi="Arial Narrow"/>
          <w:b/>
          <w:bCs/>
          <w:i/>
          <w:color w:val="000000" w:themeColor="text1"/>
          <w:sz w:val="20"/>
          <w:szCs w:val="20"/>
        </w:rPr>
        <w:t>entidades de la administración pública municipal, deberán hacerlo en un plazo no mayor a diez días hábiles.</w:t>
      </w:r>
    </w:p>
    <w:p w:rsidR="003513AA" w:rsidRPr="00F62C5B" w:rsidRDefault="003513AA" w:rsidP="003513AA">
      <w:pPr>
        <w:pStyle w:val="Default"/>
        <w:spacing w:line="276" w:lineRule="auto"/>
        <w:jc w:val="both"/>
        <w:rPr>
          <w:rFonts w:ascii="Arial Narrow" w:hAnsi="Arial Narrow"/>
          <w:bCs/>
          <w:i/>
          <w:color w:val="000000" w:themeColor="text1"/>
          <w:sz w:val="20"/>
          <w:szCs w:val="20"/>
        </w:rPr>
      </w:pPr>
      <w:r w:rsidRPr="00F62C5B">
        <w:rPr>
          <w:rFonts w:ascii="Arial Narrow" w:hAnsi="Arial Narrow"/>
          <w:bCs/>
          <w:i/>
          <w:color w:val="000000" w:themeColor="text1"/>
          <w:sz w:val="20"/>
          <w:szCs w:val="20"/>
        </w:rPr>
        <w:t>En caso de que el Ayuntamiento, el presidente municipal o los titulares de las dependencias y entidades de la administración pública municipal, no dieren respuesta en el plazo señalado en el párrafo anterior, se tendrá por contestando en sentido</w:t>
      </w:r>
      <w:r w:rsidR="003C4229" w:rsidRPr="00F62C5B">
        <w:rPr>
          <w:rFonts w:ascii="Arial Narrow" w:hAnsi="Arial Narrow"/>
          <w:bCs/>
          <w:i/>
          <w:color w:val="000000" w:themeColor="text1"/>
          <w:sz w:val="20"/>
          <w:szCs w:val="20"/>
        </w:rPr>
        <w:t xml:space="preserve"> negativo.”(</w:t>
      </w:r>
      <w:proofErr w:type="gramStart"/>
      <w:r w:rsidR="003C4229" w:rsidRPr="00F62C5B">
        <w:rPr>
          <w:rFonts w:ascii="Arial Narrow" w:hAnsi="Arial Narrow"/>
          <w:bCs/>
          <w:i/>
          <w:color w:val="000000" w:themeColor="text1"/>
          <w:sz w:val="20"/>
          <w:szCs w:val="20"/>
        </w:rPr>
        <w:t>el</w:t>
      </w:r>
      <w:proofErr w:type="gramEnd"/>
      <w:r w:rsidR="003C4229" w:rsidRPr="00F62C5B">
        <w:rPr>
          <w:rFonts w:ascii="Arial Narrow" w:hAnsi="Arial Narrow"/>
          <w:bCs/>
          <w:i/>
          <w:color w:val="000000" w:themeColor="text1"/>
          <w:sz w:val="20"/>
          <w:szCs w:val="20"/>
        </w:rPr>
        <w:t xml:space="preserve"> remarcado es propio)</w:t>
      </w:r>
      <w:r w:rsidRPr="00F62C5B">
        <w:rPr>
          <w:rFonts w:ascii="Arial Narrow" w:hAnsi="Arial Narrow"/>
          <w:bCs/>
          <w:i/>
          <w:color w:val="000000" w:themeColor="text1"/>
          <w:sz w:val="20"/>
          <w:szCs w:val="20"/>
        </w:rPr>
        <w:t xml:space="preserve"> . . . . . . . . . . . . . . . . . . . . . . . . . . . . . . . </w:t>
      </w:r>
      <w:r w:rsidR="003C4229" w:rsidRPr="00F62C5B">
        <w:rPr>
          <w:rFonts w:ascii="Arial Narrow" w:hAnsi="Arial Narrow"/>
          <w:bCs/>
          <w:i/>
          <w:color w:val="000000" w:themeColor="text1"/>
          <w:sz w:val="20"/>
          <w:szCs w:val="20"/>
        </w:rPr>
        <w:t xml:space="preserve">. . . . . . . . . . . . . </w:t>
      </w:r>
    </w:p>
    <w:p w:rsidR="003513AA" w:rsidRPr="00F62C5B" w:rsidRDefault="003513AA" w:rsidP="003513AA">
      <w:pPr>
        <w:spacing w:line="276" w:lineRule="auto"/>
        <w:jc w:val="both"/>
        <w:rPr>
          <w:rFonts w:ascii="Arial Narrow" w:hAnsi="Arial Narrow"/>
          <w:color w:val="000000" w:themeColor="text1"/>
          <w:sz w:val="20"/>
          <w:szCs w:val="20"/>
          <w:lang w:val="es-MX"/>
        </w:rPr>
      </w:pPr>
    </w:p>
    <w:p w:rsidR="003513AA" w:rsidRPr="00F62C5B" w:rsidRDefault="003513AA" w:rsidP="003513AA">
      <w:pPr>
        <w:spacing w:line="360" w:lineRule="auto"/>
        <w:ind w:firstLine="708"/>
        <w:jc w:val="both"/>
        <w:rPr>
          <w:rFonts w:ascii="Arial Narrow" w:hAnsi="Arial Narrow" w:cs="Arial"/>
          <w:color w:val="000000" w:themeColor="text1"/>
          <w:sz w:val="27"/>
          <w:szCs w:val="27"/>
        </w:rPr>
      </w:pPr>
      <w:r w:rsidRPr="00F62C5B">
        <w:rPr>
          <w:rFonts w:ascii="Arial Narrow" w:hAnsi="Arial Narrow"/>
          <w:color w:val="000000" w:themeColor="text1"/>
          <w:sz w:val="27"/>
          <w:szCs w:val="27"/>
          <w:lang w:val="es-MX"/>
        </w:rPr>
        <w:t xml:space="preserve">Conforme a esta disposición, </w:t>
      </w:r>
      <w:r w:rsidRPr="00F62C5B">
        <w:rPr>
          <w:rFonts w:ascii="Arial Narrow" w:hAnsi="Arial Narrow"/>
          <w:color w:val="000000" w:themeColor="text1"/>
          <w:sz w:val="27"/>
          <w:szCs w:val="27"/>
        </w:rPr>
        <w:t xml:space="preserve">la </w:t>
      </w:r>
      <w:r w:rsidRPr="00F62C5B">
        <w:rPr>
          <w:rFonts w:ascii="Arial Narrow" w:hAnsi="Arial Narrow"/>
          <w:b/>
          <w:color w:val="000000" w:themeColor="text1"/>
          <w:sz w:val="27"/>
          <w:szCs w:val="27"/>
        </w:rPr>
        <w:t>negativa ficta</w:t>
      </w:r>
      <w:r w:rsidRPr="00F62C5B">
        <w:rPr>
          <w:rFonts w:ascii="Arial Narrow" w:hAnsi="Arial Narrow"/>
          <w:color w:val="000000" w:themeColor="text1"/>
          <w:sz w:val="27"/>
          <w:szCs w:val="27"/>
        </w:rPr>
        <w:t xml:space="preserve"> opera por el simple transcurso de un plazo de </w:t>
      </w:r>
      <w:r w:rsidRPr="00F62C5B">
        <w:rPr>
          <w:rFonts w:ascii="Arial Narrow" w:hAnsi="Arial Narrow"/>
          <w:b/>
          <w:color w:val="000000" w:themeColor="text1"/>
          <w:sz w:val="27"/>
          <w:szCs w:val="27"/>
        </w:rPr>
        <w:t>diez días hábiles</w:t>
      </w:r>
      <w:r w:rsidRPr="00F62C5B">
        <w:rPr>
          <w:rFonts w:ascii="Arial Narrow" w:hAnsi="Arial Narrow"/>
          <w:color w:val="000000" w:themeColor="text1"/>
          <w:sz w:val="27"/>
          <w:szCs w:val="27"/>
        </w:rPr>
        <w:t xml:space="preserve"> sin que la autoridad emita y notifique la resolución expresa, de ahí que jurídicamente se considera una resolución desfavorable a los derechos e intereses del particular peticionario, para efectos de su impugnación en el proceso administrativo.</w:t>
      </w:r>
      <w:r w:rsidRPr="00F62C5B">
        <w:rPr>
          <w:rFonts w:ascii="Arial Narrow" w:hAnsi="Arial Narrow" w:cs="Arial"/>
          <w:color w:val="000000" w:themeColor="text1"/>
          <w:sz w:val="27"/>
          <w:szCs w:val="27"/>
        </w:rPr>
        <w:t xml:space="preserve"> . . . . . . . . . . . . . . . . . . . . . . . . . . . . . . . . . . . . . . . . . . . . . . </w:t>
      </w:r>
    </w:p>
    <w:p w:rsidR="003513AA" w:rsidRPr="00F62C5B" w:rsidRDefault="003513AA" w:rsidP="003513AA">
      <w:pPr>
        <w:spacing w:line="360" w:lineRule="auto"/>
        <w:ind w:firstLine="708"/>
        <w:jc w:val="both"/>
        <w:rPr>
          <w:rFonts w:ascii="Arial Narrow" w:hAnsi="Arial Narrow"/>
          <w:color w:val="000000" w:themeColor="text1"/>
          <w:sz w:val="27"/>
          <w:szCs w:val="27"/>
        </w:rPr>
      </w:pPr>
    </w:p>
    <w:p w:rsidR="003513AA" w:rsidRPr="00F62C5B" w:rsidRDefault="003513AA" w:rsidP="003513AA">
      <w:pPr>
        <w:spacing w:line="360" w:lineRule="auto"/>
        <w:ind w:firstLine="708"/>
        <w:jc w:val="both"/>
        <w:rPr>
          <w:rFonts w:ascii="Arial Narrow" w:hAnsi="Arial Narrow"/>
          <w:b/>
          <w:color w:val="000000" w:themeColor="text1"/>
          <w:sz w:val="27"/>
          <w:szCs w:val="27"/>
        </w:rPr>
      </w:pPr>
      <w:r w:rsidRPr="00F62C5B">
        <w:rPr>
          <w:rFonts w:ascii="Arial Narrow" w:hAnsi="Arial Narrow"/>
          <w:color w:val="000000" w:themeColor="text1"/>
          <w:sz w:val="27"/>
          <w:szCs w:val="27"/>
        </w:rPr>
        <w:t xml:space="preserve">Por otra parte, los artículos 263 y segundo párrafo del artículo 282 del Código del  Procedimiento y Justicia Administrativa para el Estado y los Municipios de Guanajuato, entre otras prevén como reglas procesales de la ficción legal: 1. Su presentación en cualquier tiempo mientras no se notifique (aspecto no acreditado en el momento procesal oportuno, contestación de demanda); y 2. Al producirse la contestación de demanda, deben expresarse los hechos y el derecho en que se apoya, de no hacerlo la consecuencia jurídica es tener por confesados los hechos. . </w:t>
      </w:r>
    </w:p>
    <w:p w:rsidR="003513AA" w:rsidRPr="00F62C5B" w:rsidRDefault="003513AA" w:rsidP="003513AA">
      <w:pPr>
        <w:spacing w:line="360" w:lineRule="auto"/>
        <w:ind w:firstLine="708"/>
        <w:jc w:val="both"/>
        <w:rPr>
          <w:rFonts w:ascii="Arial Narrow" w:hAnsi="Arial Narrow"/>
          <w:color w:val="000000" w:themeColor="text1"/>
          <w:sz w:val="27"/>
          <w:szCs w:val="27"/>
        </w:rPr>
      </w:pPr>
    </w:p>
    <w:p w:rsidR="00DD06C1" w:rsidRPr="00F62C5B" w:rsidRDefault="003513AA" w:rsidP="003513AA">
      <w:pPr>
        <w:spacing w:line="360" w:lineRule="auto"/>
        <w:ind w:firstLine="708"/>
        <w:jc w:val="both"/>
        <w:rPr>
          <w:rFonts w:ascii="Arial Narrow" w:hAnsi="Arial Narrow" w:cs="Arial"/>
          <w:color w:val="000000" w:themeColor="text1"/>
          <w:sz w:val="27"/>
          <w:szCs w:val="27"/>
        </w:rPr>
      </w:pPr>
      <w:r w:rsidRPr="00F62C5B">
        <w:rPr>
          <w:rFonts w:ascii="Arial Narrow" w:hAnsi="Arial Narrow"/>
          <w:color w:val="000000" w:themeColor="text1"/>
          <w:sz w:val="27"/>
          <w:szCs w:val="27"/>
        </w:rPr>
        <w:t>Ahora bien, de la revisión que se hace a</w:t>
      </w:r>
      <w:r w:rsidR="003C4229" w:rsidRPr="00F62C5B">
        <w:rPr>
          <w:rFonts w:ascii="Arial Narrow" w:hAnsi="Arial Narrow"/>
          <w:color w:val="000000" w:themeColor="text1"/>
          <w:sz w:val="27"/>
          <w:szCs w:val="27"/>
        </w:rPr>
        <w:t xml:space="preserve"> </w:t>
      </w:r>
      <w:r w:rsidRPr="00F62C5B">
        <w:rPr>
          <w:rFonts w:ascii="Arial Narrow" w:hAnsi="Arial Narrow"/>
          <w:color w:val="000000" w:themeColor="text1"/>
          <w:sz w:val="27"/>
          <w:szCs w:val="27"/>
        </w:rPr>
        <w:t>l</w:t>
      </w:r>
      <w:r w:rsidR="003C4229" w:rsidRPr="00F62C5B">
        <w:rPr>
          <w:rFonts w:ascii="Arial Narrow" w:hAnsi="Arial Narrow"/>
          <w:color w:val="000000" w:themeColor="text1"/>
          <w:sz w:val="27"/>
          <w:szCs w:val="27"/>
        </w:rPr>
        <w:t>os</w:t>
      </w:r>
      <w:r w:rsidRPr="00F62C5B">
        <w:rPr>
          <w:rFonts w:ascii="Arial Narrow" w:hAnsi="Arial Narrow"/>
          <w:color w:val="000000" w:themeColor="text1"/>
          <w:sz w:val="27"/>
          <w:szCs w:val="27"/>
        </w:rPr>
        <w:t xml:space="preserve"> escrito</w:t>
      </w:r>
      <w:r w:rsidR="003C4229" w:rsidRPr="00F62C5B">
        <w:rPr>
          <w:rFonts w:ascii="Arial Narrow" w:hAnsi="Arial Narrow"/>
          <w:color w:val="000000" w:themeColor="text1"/>
          <w:sz w:val="27"/>
          <w:szCs w:val="27"/>
        </w:rPr>
        <w:t>s</w:t>
      </w:r>
      <w:r w:rsidRPr="00F62C5B">
        <w:rPr>
          <w:rFonts w:ascii="Arial Narrow" w:hAnsi="Arial Narrow"/>
          <w:color w:val="000000" w:themeColor="text1"/>
          <w:sz w:val="27"/>
          <w:szCs w:val="27"/>
        </w:rPr>
        <w:t xml:space="preserve">  con fecha de recepción </w:t>
      </w:r>
      <w:r w:rsidR="003C4229" w:rsidRPr="00F62C5B">
        <w:rPr>
          <w:rFonts w:ascii="Arial Narrow" w:hAnsi="Arial Narrow"/>
          <w:b/>
          <w:color w:val="000000" w:themeColor="text1"/>
          <w:sz w:val="27"/>
          <w:szCs w:val="27"/>
        </w:rPr>
        <w:t>04 cuatro</w:t>
      </w:r>
      <w:r w:rsidRPr="00F62C5B">
        <w:rPr>
          <w:rFonts w:ascii="Arial Narrow" w:hAnsi="Arial Narrow"/>
          <w:b/>
          <w:color w:val="000000" w:themeColor="text1"/>
          <w:sz w:val="27"/>
          <w:szCs w:val="27"/>
        </w:rPr>
        <w:t xml:space="preserve">, de </w:t>
      </w:r>
      <w:r w:rsidR="003C4229" w:rsidRPr="00F62C5B">
        <w:rPr>
          <w:rFonts w:ascii="Arial Narrow" w:hAnsi="Arial Narrow"/>
          <w:b/>
          <w:color w:val="000000" w:themeColor="text1"/>
          <w:sz w:val="27"/>
          <w:szCs w:val="27"/>
        </w:rPr>
        <w:t xml:space="preserve">septiembre </w:t>
      </w:r>
      <w:r w:rsidRPr="00F62C5B">
        <w:rPr>
          <w:rFonts w:ascii="Arial Narrow" w:hAnsi="Arial Narrow"/>
          <w:b/>
          <w:color w:val="000000" w:themeColor="text1"/>
          <w:sz w:val="27"/>
          <w:szCs w:val="27"/>
        </w:rPr>
        <w:t>del año 201</w:t>
      </w:r>
      <w:r w:rsidR="003C4229" w:rsidRPr="00F62C5B">
        <w:rPr>
          <w:rFonts w:ascii="Arial Narrow" w:hAnsi="Arial Narrow"/>
          <w:b/>
          <w:color w:val="000000" w:themeColor="text1"/>
          <w:sz w:val="27"/>
          <w:szCs w:val="27"/>
        </w:rPr>
        <w:t>9</w:t>
      </w:r>
      <w:r w:rsidRPr="00F62C5B">
        <w:rPr>
          <w:rFonts w:ascii="Arial Narrow" w:hAnsi="Arial Narrow"/>
          <w:b/>
          <w:color w:val="000000" w:themeColor="text1"/>
          <w:sz w:val="27"/>
          <w:szCs w:val="27"/>
        </w:rPr>
        <w:t xml:space="preserve"> dos mil dieci</w:t>
      </w:r>
      <w:r w:rsidR="003C4229" w:rsidRPr="00F62C5B">
        <w:rPr>
          <w:rFonts w:ascii="Arial Narrow" w:hAnsi="Arial Narrow"/>
          <w:b/>
          <w:color w:val="000000" w:themeColor="text1"/>
          <w:sz w:val="27"/>
          <w:szCs w:val="27"/>
        </w:rPr>
        <w:t>nueve</w:t>
      </w:r>
      <w:r w:rsidRPr="00F62C5B">
        <w:rPr>
          <w:rFonts w:ascii="Arial Narrow" w:hAnsi="Arial Narrow"/>
          <w:b/>
          <w:color w:val="000000" w:themeColor="text1"/>
          <w:sz w:val="27"/>
          <w:szCs w:val="27"/>
        </w:rPr>
        <w:t>,</w:t>
      </w:r>
      <w:r w:rsidRPr="00F62C5B">
        <w:rPr>
          <w:rFonts w:ascii="Arial Narrow" w:hAnsi="Arial Narrow"/>
          <w:color w:val="000000" w:themeColor="text1"/>
          <w:sz w:val="27"/>
          <w:szCs w:val="27"/>
        </w:rPr>
        <w:t xml:space="preserve"> se observa que la petición fue dirigida a </w:t>
      </w:r>
      <w:r w:rsidR="003C4229" w:rsidRPr="00F62C5B">
        <w:rPr>
          <w:rFonts w:ascii="Arial Narrow" w:hAnsi="Arial Narrow"/>
          <w:color w:val="000000" w:themeColor="text1"/>
          <w:sz w:val="27"/>
          <w:szCs w:val="27"/>
        </w:rPr>
        <w:t>la hoy autoridad demandada</w:t>
      </w:r>
      <w:r w:rsidR="00FB3A6C" w:rsidRPr="00F62C5B">
        <w:rPr>
          <w:rFonts w:ascii="Arial Narrow" w:hAnsi="Arial Narrow"/>
          <w:color w:val="000000" w:themeColor="text1"/>
          <w:sz w:val="27"/>
          <w:szCs w:val="27"/>
        </w:rPr>
        <w:t xml:space="preserve">, quien al producir la contestación de demanda y atender el requerimiento formulado en diverso auto de fecha 17 diecisiete de marzo del año en curso, ofreció como  prueba de su parte originales de los oficios </w:t>
      </w:r>
      <w:r w:rsidR="00FB3A6C" w:rsidRPr="00F62C5B">
        <w:rPr>
          <w:rFonts w:ascii="Arial Narrow" w:hAnsi="Arial Narrow"/>
          <w:b/>
          <w:color w:val="000000" w:themeColor="text1"/>
          <w:sz w:val="27"/>
          <w:szCs w:val="27"/>
        </w:rPr>
        <w:t>DJ/0738/2019</w:t>
      </w:r>
      <w:r w:rsidR="00FB3A6C" w:rsidRPr="00F62C5B">
        <w:rPr>
          <w:rFonts w:ascii="Arial Narrow" w:hAnsi="Arial Narrow"/>
          <w:color w:val="000000" w:themeColor="text1"/>
          <w:sz w:val="27"/>
          <w:szCs w:val="27"/>
        </w:rPr>
        <w:t xml:space="preserve"> y  </w:t>
      </w:r>
      <w:r w:rsidR="00FB3A6C" w:rsidRPr="00F62C5B">
        <w:rPr>
          <w:rFonts w:ascii="Arial Narrow" w:hAnsi="Arial Narrow"/>
          <w:b/>
          <w:color w:val="000000" w:themeColor="text1"/>
          <w:sz w:val="27"/>
          <w:szCs w:val="27"/>
        </w:rPr>
        <w:t>DJ/0739/2019</w:t>
      </w:r>
      <w:r w:rsidR="00FB3A6C" w:rsidRPr="00F62C5B">
        <w:rPr>
          <w:rFonts w:ascii="Arial Narrow" w:hAnsi="Arial Narrow"/>
          <w:color w:val="000000" w:themeColor="text1"/>
          <w:sz w:val="27"/>
          <w:szCs w:val="27"/>
        </w:rPr>
        <w:t xml:space="preserve">, ambos de fecha 17 diecisiete de </w:t>
      </w:r>
      <w:r w:rsidR="00FB3A6C" w:rsidRPr="00F62C5B">
        <w:rPr>
          <w:rFonts w:ascii="Arial Narrow" w:hAnsi="Arial Narrow"/>
          <w:color w:val="000000" w:themeColor="text1"/>
          <w:sz w:val="27"/>
          <w:szCs w:val="27"/>
        </w:rPr>
        <w:lastRenderedPageBreak/>
        <w:t xml:space="preserve">septiembre de 2019 dos mil diecinueve, por los cuales se da atención  a los dos escritos elevado a las autoridad demanda, siendo que en ambos en su parte inferior derecha es apreciable una leyenda que dice: </w:t>
      </w:r>
      <w:r w:rsidR="00FB3A6C" w:rsidRPr="00F62C5B">
        <w:rPr>
          <w:rFonts w:ascii="Arial Narrow" w:hAnsi="Arial Narrow"/>
          <w:i/>
          <w:color w:val="000000" w:themeColor="text1"/>
          <w:sz w:val="27"/>
          <w:szCs w:val="27"/>
        </w:rPr>
        <w:t xml:space="preserve">“…Fecha de Entrega. 20.09.2019, Jaime Muñoz </w:t>
      </w:r>
      <w:proofErr w:type="spellStart"/>
      <w:r w:rsidR="00FB3A6C" w:rsidRPr="00F62C5B">
        <w:rPr>
          <w:rFonts w:ascii="Arial Narrow" w:hAnsi="Arial Narrow"/>
          <w:i/>
          <w:color w:val="000000" w:themeColor="text1"/>
          <w:sz w:val="27"/>
          <w:szCs w:val="27"/>
        </w:rPr>
        <w:t>Hdz</w:t>
      </w:r>
      <w:proofErr w:type="spellEnd"/>
      <w:r w:rsidR="00FB3A6C" w:rsidRPr="00F62C5B">
        <w:rPr>
          <w:rFonts w:ascii="Arial Narrow" w:hAnsi="Arial Narrow"/>
          <w:i/>
          <w:color w:val="000000" w:themeColor="text1"/>
          <w:sz w:val="27"/>
          <w:szCs w:val="27"/>
        </w:rPr>
        <w:t>., y un signo grafico…”</w:t>
      </w:r>
      <w:r w:rsidR="00FB3A6C" w:rsidRPr="00F62C5B">
        <w:rPr>
          <w:rFonts w:ascii="Arial Narrow" w:hAnsi="Arial Narrow"/>
          <w:color w:val="000000" w:themeColor="text1"/>
          <w:sz w:val="27"/>
          <w:szCs w:val="27"/>
        </w:rPr>
        <w:t xml:space="preserve">; así como, </w:t>
      </w:r>
      <w:r w:rsidR="00BD2581" w:rsidRPr="00F62C5B">
        <w:rPr>
          <w:rFonts w:ascii="Arial Narrow" w:hAnsi="Arial Narrow"/>
          <w:color w:val="000000" w:themeColor="text1"/>
          <w:sz w:val="27"/>
          <w:szCs w:val="27"/>
        </w:rPr>
        <w:t xml:space="preserve">copias certificadas de </w:t>
      </w:r>
      <w:r w:rsidR="00FB3A6C" w:rsidRPr="00F62C5B">
        <w:rPr>
          <w:rFonts w:ascii="Arial Narrow" w:hAnsi="Arial Narrow"/>
          <w:color w:val="000000" w:themeColor="text1"/>
          <w:sz w:val="27"/>
          <w:szCs w:val="27"/>
        </w:rPr>
        <w:t xml:space="preserve">dos: “Acta Circunstanciada de Citatorio” una de fecha 19 diecinueve y otra de 20 veinte de septiembre de 2019 dos mil diecinueve; y, “Citatorio de fecha 19 de septiembre de 2019”, practicado en el domicilio ubicado en: Calle Coahuila #215, colonia Bellavista de esta ciudad, </w:t>
      </w:r>
      <w:r w:rsidR="00DD06C1" w:rsidRPr="00F62C5B">
        <w:rPr>
          <w:rFonts w:ascii="Arial Narrow" w:hAnsi="Arial Narrow"/>
          <w:color w:val="000000" w:themeColor="text1"/>
          <w:sz w:val="27"/>
          <w:szCs w:val="27"/>
        </w:rPr>
        <w:t xml:space="preserve">domicilio señalado para recibir notificaciones en los escritos de los que hoy se demanda la resolución negativa ficta, a efecto de realizar la notificación los de los folios </w:t>
      </w:r>
      <w:r w:rsidR="00DD06C1" w:rsidRPr="00F62C5B">
        <w:rPr>
          <w:rFonts w:ascii="Arial Narrow" w:hAnsi="Arial Narrow" w:cs="Arial"/>
          <w:b/>
          <w:color w:val="000000" w:themeColor="text1"/>
          <w:sz w:val="27"/>
          <w:szCs w:val="27"/>
        </w:rPr>
        <w:t>201911350</w:t>
      </w:r>
      <w:r w:rsidR="00DD06C1" w:rsidRPr="00F62C5B">
        <w:rPr>
          <w:rFonts w:ascii="Arial Narrow" w:hAnsi="Arial Narrow" w:cs="Arial"/>
          <w:color w:val="000000" w:themeColor="text1"/>
          <w:sz w:val="27"/>
          <w:szCs w:val="27"/>
        </w:rPr>
        <w:t xml:space="preserve"> y </w:t>
      </w:r>
      <w:r w:rsidR="00DD06C1" w:rsidRPr="00F62C5B">
        <w:rPr>
          <w:rFonts w:ascii="Arial Narrow" w:hAnsi="Arial Narrow" w:cs="Arial"/>
          <w:b/>
          <w:color w:val="000000" w:themeColor="text1"/>
          <w:sz w:val="27"/>
          <w:szCs w:val="27"/>
        </w:rPr>
        <w:t>201911351</w:t>
      </w:r>
      <w:r w:rsidR="00DD06C1" w:rsidRPr="00F62C5B">
        <w:rPr>
          <w:rFonts w:ascii="Arial Narrow" w:hAnsi="Arial Narrow" w:cs="Arial"/>
          <w:color w:val="000000" w:themeColor="text1"/>
          <w:sz w:val="27"/>
          <w:szCs w:val="27"/>
        </w:rPr>
        <w:t xml:space="preserve">, y como destinatario el </w:t>
      </w:r>
      <w:r w:rsidR="00F62C5B" w:rsidRPr="00F62C5B">
        <w:rPr>
          <w:rFonts w:ascii="Arial Narrow" w:hAnsi="Arial Narrow"/>
          <w:b/>
          <w:bCs/>
          <w:color w:val="000000" w:themeColor="text1"/>
          <w:sz w:val="27"/>
          <w:szCs w:val="27"/>
        </w:rPr>
        <w:t>(…)</w:t>
      </w:r>
      <w:r w:rsidR="00DD06C1" w:rsidRPr="00F62C5B">
        <w:rPr>
          <w:rFonts w:ascii="Arial Narrow" w:hAnsi="Arial Narrow" w:cs="Arial"/>
          <w:color w:val="000000" w:themeColor="text1"/>
          <w:sz w:val="27"/>
          <w:szCs w:val="27"/>
        </w:rPr>
        <w:t>, hoy parte actora. . . . . . . . . . . . . . . . . . . . . . . . . . . . . . .</w:t>
      </w:r>
      <w:r w:rsidR="00BD2581" w:rsidRPr="00F62C5B">
        <w:rPr>
          <w:rFonts w:ascii="Arial Narrow" w:hAnsi="Arial Narrow" w:cs="Arial"/>
          <w:color w:val="000000" w:themeColor="text1"/>
          <w:sz w:val="27"/>
          <w:szCs w:val="27"/>
        </w:rPr>
        <w:t xml:space="preserve"> . . . . . . </w:t>
      </w:r>
    </w:p>
    <w:p w:rsidR="00DD06C1" w:rsidRPr="00F62C5B" w:rsidRDefault="00DD06C1" w:rsidP="003513AA">
      <w:pPr>
        <w:spacing w:line="360" w:lineRule="auto"/>
        <w:ind w:firstLine="708"/>
        <w:jc w:val="both"/>
        <w:rPr>
          <w:rFonts w:ascii="Arial Narrow" w:hAnsi="Arial Narrow" w:cs="Arial"/>
          <w:color w:val="000000" w:themeColor="text1"/>
          <w:sz w:val="27"/>
          <w:szCs w:val="27"/>
        </w:rPr>
      </w:pPr>
    </w:p>
    <w:p w:rsidR="009066CC" w:rsidRPr="00F62C5B" w:rsidRDefault="001F5B48" w:rsidP="009066CC">
      <w:pPr>
        <w:spacing w:line="360" w:lineRule="auto"/>
        <w:ind w:firstLine="708"/>
        <w:jc w:val="both"/>
        <w:rPr>
          <w:rFonts w:ascii="Arial Narrow" w:hAnsi="Arial Narrow" w:cs="Arial"/>
          <w:color w:val="000000" w:themeColor="text1"/>
          <w:lang w:val="es-MX"/>
        </w:rPr>
      </w:pPr>
      <w:r w:rsidRPr="00F62C5B">
        <w:rPr>
          <w:rFonts w:ascii="Arial Narrow" w:hAnsi="Arial Narrow" w:cs="Arial"/>
          <w:color w:val="000000" w:themeColor="text1"/>
          <w:sz w:val="27"/>
          <w:szCs w:val="27"/>
        </w:rPr>
        <w:t>Así las cosas, por auto de fecha 17 diecisiete de marzo de 2021 dos mil veintiuno, se concedió a la parte actora el término de ley a efecto de que ampliara su escrito de demandad, siendo que por diverso acuerdo de fecha 09 nueve de abril del año que transcurre se tuvo a la act</w:t>
      </w:r>
      <w:r w:rsidR="00193751" w:rsidRPr="00F62C5B">
        <w:rPr>
          <w:rFonts w:ascii="Arial Narrow" w:hAnsi="Arial Narrow" w:cs="Arial"/>
          <w:color w:val="000000" w:themeColor="text1"/>
          <w:sz w:val="27"/>
          <w:szCs w:val="27"/>
        </w:rPr>
        <w:t>ora por NO ampliando la demanda;</w:t>
      </w:r>
      <w:r w:rsidRPr="00F62C5B">
        <w:rPr>
          <w:rFonts w:ascii="Arial Narrow" w:hAnsi="Arial Narrow" w:cs="Arial"/>
          <w:color w:val="000000" w:themeColor="text1"/>
          <w:sz w:val="27"/>
          <w:szCs w:val="27"/>
        </w:rPr>
        <w:t xml:space="preserve"> </w:t>
      </w:r>
      <w:r w:rsidR="009C081D" w:rsidRPr="00F62C5B">
        <w:rPr>
          <w:rFonts w:ascii="Arial Narrow" w:hAnsi="Arial Narrow" w:cs="Arial"/>
          <w:color w:val="000000" w:themeColor="text1"/>
          <w:sz w:val="27"/>
          <w:szCs w:val="27"/>
        </w:rPr>
        <w:t>por tanto</w:t>
      </w:r>
      <w:r w:rsidR="00193751" w:rsidRPr="00F62C5B">
        <w:rPr>
          <w:rFonts w:ascii="Arial Narrow" w:hAnsi="Arial Narrow" w:cs="Arial"/>
          <w:color w:val="000000" w:themeColor="text1"/>
          <w:sz w:val="27"/>
          <w:szCs w:val="27"/>
        </w:rPr>
        <w:t xml:space="preserve">, al no haberse formulado concepto de impugnación alguno en contra de los oficios </w:t>
      </w:r>
      <w:r w:rsidR="00193751" w:rsidRPr="00F62C5B">
        <w:rPr>
          <w:rFonts w:ascii="Arial Narrow" w:hAnsi="Arial Narrow"/>
          <w:b/>
          <w:color w:val="000000" w:themeColor="text1"/>
          <w:sz w:val="27"/>
          <w:szCs w:val="27"/>
        </w:rPr>
        <w:t>DJ/0738/2019</w:t>
      </w:r>
      <w:r w:rsidR="00193751" w:rsidRPr="00F62C5B">
        <w:rPr>
          <w:rFonts w:ascii="Arial Narrow" w:hAnsi="Arial Narrow"/>
          <w:color w:val="000000" w:themeColor="text1"/>
          <w:sz w:val="27"/>
          <w:szCs w:val="27"/>
        </w:rPr>
        <w:t xml:space="preserve"> y  </w:t>
      </w:r>
      <w:r w:rsidR="00193751" w:rsidRPr="00F62C5B">
        <w:rPr>
          <w:rFonts w:ascii="Arial Narrow" w:hAnsi="Arial Narrow"/>
          <w:b/>
          <w:color w:val="000000" w:themeColor="text1"/>
          <w:sz w:val="27"/>
          <w:szCs w:val="27"/>
        </w:rPr>
        <w:t>DJ/0739/2019</w:t>
      </w:r>
      <w:r w:rsidR="00193751" w:rsidRPr="00F62C5B">
        <w:rPr>
          <w:rFonts w:ascii="Arial Narrow" w:hAnsi="Arial Narrow"/>
          <w:color w:val="000000" w:themeColor="text1"/>
          <w:sz w:val="27"/>
          <w:szCs w:val="27"/>
        </w:rPr>
        <w:t xml:space="preserve">, ambos de fecha 17 diecisiete de septiembre de 2019 dos mil diecinueve y de las constancias de notificación que ofreció </w:t>
      </w:r>
      <w:r w:rsidR="009C081D" w:rsidRPr="00F62C5B">
        <w:rPr>
          <w:rFonts w:ascii="Arial Narrow" w:hAnsi="Arial Narrow"/>
          <w:color w:val="000000" w:themeColor="text1"/>
          <w:sz w:val="27"/>
          <w:szCs w:val="27"/>
        </w:rPr>
        <w:t xml:space="preserve">como prueba de su parte </w:t>
      </w:r>
      <w:r w:rsidR="00193751" w:rsidRPr="00F62C5B">
        <w:rPr>
          <w:rFonts w:ascii="Arial Narrow" w:hAnsi="Arial Narrow"/>
          <w:color w:val="000000" w:themeColor="text1"/>
          <w:sz w:val="27"/>
          <w:szCs w:val="27"/>
        </w:rPr>
        <w:t xml:space="preserve">la autoridad demandada, subsiste en autos la presunción de legalidad de los mismos, así como que fueron notificados previo citatorio en el domicilio ubicado en Calle Coahuila #215, colonia Bellavista de esta ciudad, al C. Jaime Muñoz </w:t>
      </w:r>
      <w:proofErr w:type="spellStart"/>
      <w:r w:rsidR="00193751" w:rsidRPr="00F62C5B">
        <w:rPr>
          <w:rFonts w:ascii="Arial Narrow" w:hAnsi="Arial Narrow"/>
          <w:color w:val="000000" w:themeColor="text1"/>
          <w:sz w:val="27"/>
          <w:szCs w:val="27"/>
        </w:rPr>
        <w:t>Hdz</w:t>
      </w:r>
      <w:proofErr w:type="spellEnd"/>
      <w:r w:rsidR="00193751" w:rsidRPr="00F62C5B">
        <w:rPr>
          <w:rFonts w:ascii="Arial Narrow" w:hAnsi="Arial Narrow"/>
          <w:color w:val="000000" w:themeColor="text1"/>
          <w:sz w:val="27"/>
          <w:szCs w:val="27"/>
        </w:rPr>
        <w:t xml:space="preserve">., el día 20 veinte de septiembre de 2019 dos mil diecinueve; luego entonces, aun cuando las resoluciones recaídas a los folio  </w:t>
      </w:r>
      <w:r w:rsidR="00193751" w:rsidRPr="00F62C5B">
        <w:rPr>
          <w:rFonts w:ascii="Arial Narrow" w:hAnsi="Arial Narrow" w:cs="Arial"/>
          <w:b/>
          <w:color w:val="000000" w:themeColor="text1"/>
          <w:sz w:val="27"/>
          <w:szCs w:val="27"/>
        </w:rPr>
        <w:t>201911350</w:t>
      </w:r>
      <w:r w:rsidR="00193751" w:rsidRPr="00F62C5B">
        <w:rPr>
          <w:rFonts w:ascii="Arial Narrow" w:hAnsi="Arial Narrow" w:cs="Arial"/>
          <w:color w:val="000000" w:themeColor="text1"/>
          <w:sz w:val="27"/>
          <w:szCs w:val="27"/>
        </w:rPr>
        <w:t xml:space="preserve"> y </w:t>
      </w:r>
      <w:r w:rsidR="00193751" w:rsidRPr="00F62C5B">
        <w:rPr>
          <w:rFonts w:ascii="Arial Narrow" w:hAnsi="Arial Narrow" w:cs="Arial"/>
          <w:b/>
          <w:color w:val="000000" w:themeColor="text1"/>
          <w:sz w:val="27"/>
          <w:szCs w:val="27"/>
        </w:rPr>
        <w:t>201911351</w:t>
      </w:r>
      <w:r w:rsidR="00193751" w:rsidRPr="00F62C5B">
        <w:rPr>
          <w:rFonts w:ascii="Arial Narrow" w:hAnsi="Arial Narrow" w:cs="Arial"/>
          <w:color w:val="000000" w:themeColor="text1"/>
          <w:sz w:val="27"/>
          <w:szCs w:val="27"/>
        </w:rPr>
        <w:t>, se notificaron  1 días posterior al plazo indicado por el artículo 05 cinco de la Ley Orgánica M</w:t>
      </w:r>
      <w:r w:rsidR="00BD2581" w:rsidRPr="00F62C5B">
        <w:rPr>
          <w:rFonts w:ascii="Arial Narrow" w:hAnsi="Arial Narrow" w:cs="Arial"/>
          <w:color w:val="000000" w:themeColor="text1"/>
          <w:sz w:val="27"/>
          <w:szCs w:val="27"/>
        </w:rPr>
        <w:t xml:space="preserve">unicipal para </w:t>
      </w:r>
      <w:r w:rsidR="00193751" w:rsidRPr="00F62C5B">
        <w:rPr>
          <w:rFonts w:ascii="Arial Narrow" w:hAnsi="Arial Narrow" w:cs="Arial"/>
          <w:color w:val="000000" w:themeColor="text1"/>
          <w:sz w:val="27"/>
          <w:szCs w:val="27"/>
        </w:rPr>
        <w:t>el Estado de Guanajuato</w:t>
      </w:r>
      <w:r w:rsidR="00193B48" w:rsidRPr="00F62C5B">
        <w:rPr>
          <w:rFonts w:ascii="Arial Narrow" w:hAnsi="Arial Narrow" w:cs="Arial"/>
          <w:color w:val="000000" w:themeColor="text1"/>
          <w:sz w:val="27"/>
          <w:szCs w:val="27"/>
        </w:rPr>
        <w:t>; es el caso</w:t>
      </w:r>
      <w:r w:rsidR="00BD2581" w:rsidRPr="00F62C5B">
        <w:rPr>
          <w:rFonts w:ascii="Arial Narrow" w:hAnsi="Arial Narrow" w:cs="Arial"/>
          <w:color w:val="000000" w:themeColor="text1"/>
          <w:sz w:val="27"/>
          <w:szCs w:val="27"/>
        </w:rPr>
        <w:t>,</w:t>
      </w:r>
      <w:r w:rsidR="00193B48" w:rsidRPr="00F62C5B">
        <w:rPr>
          <w:rFonts w:ascii="Arial Narrow" w:hAnsi="Arial Narrow" w:cs="Arial"/>
          <w:color w:val="000000" w:themeColor="text1"/>
          <w:sz w:val="27"/>
          <w:szCs w:val="27"/>
        </w:rPr>
        <w:t xml:space="preserve"> que a la fecha de presentación de la demanda en la oficialía de partes común de los juzgados administrativos municipales de León, Guanajuato,  el decir el día 30 treinta de septiembre de 2019 dos mil diecinueve, quien demanda ya tenía conocimiento de los oficios  </w:t>
      </w:r>
      <w:r w:rsidR="00193B48" w:rsidRPr="00F62C5B">
        <w:rPr>
          <w:rFonts w:ascii="Arial Narrow" w:hAnsi="Arial Narrow"/>
          <w:b/>
          <w:color w:val="000000" w:themeColor="text1"/>
          <w:sz w:val="27"/>
          <w:szCs w:val="27"/>
        </w:rPr>
        <w:t>DJ/0738/2019</w:t>
      </w:r>
      <w:r w:rsidR="00193B48" w:rsidRPr="00F62C5B">
        <w:rPr>
          <w:rFonts w:ascii="Arial Narrow" w:hAnsi="Arial Narrow"/>
          <w:color w:val="000000" w:themeColor="text1"/>
          <w:sz w:val="27"/>
          <w:szCs w:val="27"/>
        </w:rPr>
        <w:t xml:space="preserve"> y  </w:t>
      </w:r>
      <w:r w:rsidR="00193B48" w:rsidRPr="00F62C5B">
        <w:rPr>
          <w:rFonts w:ascii="Arial Narrow" w:hAnsi="Arial Narrow"/>
          <w:b/>
          <w:color w:val="000000" w:themeColor="text1"/>
          <w:sz w:val="27"/>
          <w:szCs w:val="27"/>
        </w:rPr>
        <w:t>DJ/0739/2019</w:t>
      </w:r>
      <w:r w:rsidR="00193B48" w:rsidRPr="00F62C5B">
        <w:rPr>
          <w:rFonts w:ascii="Arial Narrow" w:hAnsi="Arial Narrow"/>
          <w:color w:val="000000" w:themeColor="text1"/>
          <w:sz w:val="27"/>
          <w:szCs w:val="27"/>
        </w:rPr>
        <w:t>,</w:t>
      </w:r>
      <w:r w:rsidR="00193751" w:rsidRPr="00F62C5B">
        <w:rPr>
          <w:rFonts w:ascii="Arial Narrow" w:hAnsi="Arial Narrow" w:cs="Arial"/>
          <w:color w:val="000000" w:themeColor="text1"/>
          <w:sz w:val="27"/>
          <w:szCs w:val="27"/>
        </w:rPr>
        <w:t xml:space="preserve"> </w:t>
      </w:r>
      <w:r w:rsidR="00193B48" w:rsidRPr="00F62C5B">
        <w:rPr>
          <w:rFonts w:ascii="Arial Narrow" w:hAnsi="Arial Narrow"/>
          <w:color w:val="000000" w:themeColor="text1"/>
          <w:sz w:val="27"/>
          <w:szCs w:val="27"/>
        </w:rPr>
        <w:t xml:space="preserve">ambos de fecha 17 diecisiete de septiembre de 2019 dos mil diecinueve, motivos por los cuales </w:t>
      </w:r>
      <w:r w:rsidR="004A6976" w:rsidRPr="00F62C5B">
        <w:rPr>
          <w:rFonts w:ascii="Arial Narrow" w:hAnsi="Arial Narrow"/>
          <w:b/>
          <w:color w:val="000000" w:themeColor="text1"/>
          <w:sz w:val="27"/>
          <w:szCs w:val="27"/>
        </w:rPr>
        <w:t>NO SE CONFIGURAN  las resoluciones negativa ficta</w:t>
      </w:r>
      <w:r w:rsidR="004A6976" w:rsidRPr="00F62C5B">
        <w:rPr>
          <w:rFonts w:ascii="Arial Narrow" w:hAnsi="Arial Narrow"/>
          <w:color w:val="000000" w:themeColor="text1"/>
          <w:sz w:val="27"/>
          <w:szCs w:val="27"/>
        </w:rPr>
        <w:t xml:space="preserve"> controvertidas, </w:t>
      </w:r>
      <w:r w:rsidR="004A6976" w:rsidRPr="00F62C5B">
        <w:rPr>
          <w:rFonts w:ascii="Arial Narrow" w:hAnsi="Arial Narrow"/>
          <w:color w:val="000000" w:themeColor="text1"/>
          <w:sz w:val="27"/>
          <w:szCs w:val="27"/>
        </w:rPr>
        <w:lastRenderedPageBreak/>
        <w:t xml:space="preserve">sirve de soporte legal a lo anterior </w:t>
      </w:r>
      <w:r w:rsidR="004A6976" w:rsidRPr="00F62C5B">
        <w:rPr>
          <w:rFonts w:ascii="Arial Narrow" w:hAnsi="Arial Narrow" w:cs="Arial"/>
          <w:color w:val="000000" w:themeColor="text1"/>
          <w:sz w:val="27"/>
          <w:szCs w:val="27"/>
        </w:rPr>
        <w:t xml:space="preserve">la tesis con </w:t>
      </w:r>
      <w:r w:rsidR="004A6976" w:rsidRPr="00F62C5B">
        <w:rPr>
          <w:rFonts w:ascii="Arial Narrow" w:hAnsi="Arial Narrow" w:cs="Arial"/>
          <w:color w:val="000000" w:themeColor="text1"/>
          <w:sz w:val="27"/>
          <w:szCs w:val="27"/>
          <w:lang w:val="es-MX"/>
        </w:rPr>
        <w:t xml:space="preserve">Registro: 173542, Instancia: Tribunales Colegiados de Circuito, Tipo de Tesis: Aislada, Fuente: Semanario Judicial de la Federación y su Gaceta, Tomo XXV, Enero de 2007, Materia(s): Administrativa, Tesis: XXI.1o.P.A.66 A, </w:t>
      </w:r>
      <w:r w:rsidR="009066CC" w:rsidRPr="00F62C5B">
        <w:rPr>
          <w:rFonts w:ascii="Arial Narrow" w:hAnsi="Arial Narrow" w:cs="Arial"/>
          <w:color w:val="000000" w:themeColor="text1"/>
          <w:sz w:val="27"/>
          <w:szCs w:val="27"/>
          <w:lang w:val="es-MX"/>
        </w:rPr>
        <w:t>a página: 2271, que reza: . . . . .</w:t>
      </w:r>
      <w:r w:rsidR="004A6976" w:rsidRPr="00F62C5B">
        <w:rPr>
          <w:rFonts w:ascii="Arial Narrow" w:hAnsi="Arial Narrow" w:cs="Arial"/>
          <w:color w:val="000000" w:themeColor="text1"/>
          <w:lang w:val="es-MX"/>
        </w:rPr>
        <w:t xml:space="preserve"> </w:t>
      </w:r>
      <w:r w:rsidR="00BD2581" w:rsidRPr="00F62C5B">
        <w:rPr>
          <w:rFonts w:ascii="Arial Narrow" w:hAnsi="Arial Narrow" w:cs="Arial"/>
          <w:color w:val="000000" w:themeColor="text1"/>
          <w:lang w:val="es-MX"/>
        </w:rPr>
        <w:t>. . . . . . . . . . . . . . . . . . . . . . . . .</w:t>
      </w:r>
    </w:p>
    <w:p w:rsidR="009066CC" w:rsidRPr="00F62C5B" w:rsidRDefault="009066CC" w:rsidP="004A6976">
      <w:pPr>
        <w:ind w:firstLine="708"/>
        <w:jc w:val="both"/>
        <w:rPr>
          <w:rFonts w:ascii="Arial Narrow" w:hAnsi="Arial Narrow" w:cs="Arial"/>
          <w:color w:val="000000" w:themeColor="text1"/>
          <w:sz w:val="20"/>
          <w:szCs w:val="20"/>
          <w:lang w:val="es-MX"/>
        </w:rPr>
      </w:pPr>
    </w:p>
    <w:p w:rsidR="00FB3A6C" w:rsidRPr="00F62C5B" w:rsidRDefault="009066CC" w:rsidP="009066CC">
      <w:pPr>
        <w:jc w:val="both"/>
        <w:rPr>
          <w:rFonts w:ascii="Arial Narrow" w:hAnsi="Arial Narrow"/>
          <w:i/>
          <w:color w:val="000000" w:themeColor="text1"/>
          <w:sz w:val="20"/>
          <w:szCs w:val="20"/>
        </w:rPr>
      </w:pPr>
      <w:r w:rsidRPr="00F62C5B">
        <w:rPr>
          <w:rFonts w:ascii="Arial Narrow" w:hAnsi="Arial Narrow" w:cs="Arial"/>
          <w:b/>
          <w:i/>
          <w:color w:val="000000" w:themeColor="text1"/>
          <w:sz w:val="20"/>
          <w:szCs w:val="20"/>
          <w:lang w:val="es-MX"/>
        </w:rPr>
        <w:t>“</w:t>
      </w:r>
      <w:r w:rsidR="004A6976" w:rsidRPr="00F62C5B">
        <w:rPr>
          <w:rFonts w:ascii="Arial Narrow" w:hAnsi="Arial Narrow" w:cs="Arial"/>
          <w:b/>
          <w:i/>
          <w:color w:val="000000" w:themeColor="text1"/>
          <w:sz w:val="20"/>
          <w:szCs w:val="20"/>
          <w:lang w:val="es-MX"/>
        </w:rPr>
        <w:t>NEGATIVA FICTA. NO SE CONFIGURA SI SE NOTIFICA LA RESOLUCIÓN EXPRESA ANTES DE LA PRESENTACIÓN DE LA DEMANDA DE NULIDAD, CON INDEPENDENCIA DE QUE SE EXCEDA EL PLAZO DE TRES MESES PREVISTO EN EL ARTÍCULO 37 DEL CÓDIGO FISCAL DE LA FEDERACIÓN</w:t>
      </w:r>
      <w:r w:rsidR="004A6976" w:rsidRPr="00F62C5B">
        <w:rPr>
          <w:rFonts w:ascii="Arial Narrow" w:hAnsi="Arial Narrow" w:cs="Arial"/>
          <w:i/>
          <w:color w:val="000000" w:themeColor="text1"/>
          <w:sz w:val="20"/>
          <w:szCs w:val="20"/>
          <w:lang w:val="es-MX"/>
        </w:rPr>
        <w:t>. De conformidad con el precepto citado, cuando la autoridad fiscal no resuelve una instancia o petición dentro del plazo de tres meses, el interesado queda facultado para adoptar cualquiera de las siguientes posturas: a) esperar que la resolución se emita, o b) considerar que la autoridad resolvió negativamente; quedando en este último caso, facultado para interponer los medios de defensa en cualquier tiempo posterior a dicho plazo, mientras no se pronuncie resolución expresa. Lo anterior significa que la oportunidad para impugnar la nulidad de una negativa ficta inicia al cumplirse tres meses sin respuesta, pero fenece cuando la resolución expresa se notifica, pues debe recordarse que lo que la norma pretende es evitar que el contribuyente permanezca en estado de incertidumbre. Por tanto, no es posible impugnar la nulidad de una negativa ficta antes que transcurra el lapso de tres meses sin respuesta, ni tampoco después de que el particular sea notificado de la resolución expresa, porque entonces queda en aptitud de impugnar la misma directamente, atacando sus propios fundamentos y motivos, sin necesidad de presumir que se ha resuelto en sentido contrario, por ser evidente que, esta última figura sólo opera ante la ausencia de resolución, independientemente del tiempo que demore su dictado.</w:t>
      </w:r>
      <w:r w:rsidRPr="00F62C5B">
        <w:rPr>
          <w:rFonts w:ascii="Arial Narrow" w:hAnsi="Arial Narrow" w:cs="Arial"/>
          <w:i/>
          <w:color w:val="000000" w:themeColor="text1"/>
          <w:sz w:val="20"/>
          <w:szCs w:val="20"/>
          <w:lang w:val="es-MX"/>
        </w:rPr>
        <w:t xml:space="preserve"> . . . . . . . . . . . . . . . . . . . . . .</w:t>
      </w:r>
      <w:r w:rsidR="004A6976" w:rsidRPr="00F62C5B">
        <w:rPr>
          <w:rFonts w:ascii="Arial Narrow" w:hAnsi="Arial Narrow"/>
          <w:i/>
          <w:color w:val="000000" w:themeColor="text1"/>
          <w:sz w:val="20"/>
          <w:szCs w:val="20"/>
        </w:rPr>
        <w:t xml:space="preserve"> </w:t>
      </w:r>
      <w:r w:rsidR="009C081D" w:rsidRPr="00F62C5B">
        <w:rPr>
          <w:rFonts w:ascii="Arial Narrow" w:hAnsi="Arial Narrow"/>
          <w:i/>
          <w:color w:val="000000" w:themeColor="text1"/>
          <w:sz w:val="20"/>
          <w:szCs w:val="20"/>
        </w:rPr>
        <w:t xml:space="preserve">. . . . . </w:t>
      </w:r>
      <w:r w:rsidR="00193751" w:rsidRPr="00F62C5B">
        <w:rPr>
          <w:rFonts w:ascii="Arial Narrow" w:hAnsi="Arial Narrow" w:cs="Arial"/>
          <w:i/>
          <w:color w:val="000000" w:themeColor="text1"/>
          <w:sz w:val="20"/>
          <w:szCs w:val="20"/>
        </w:rPr>
        <w:t xml:space="preserve"> </w:t>
      </w:r>
      <w:r w:rsidR="00193751" w:rsidRPr="00F62C5B">
        <w:rPr>
          <w:rFonts w:ascii="Arial Narrow" w:hAnsi="Arial Narrow"/>
          <w:i/>
          <w:color w:val="000000" w:themeColor="text1"/>
          <w:sz w:val="20"/>
          <w:szCs w:val="20"/>
        </w:rPr>
        <w:t xml:space="preserve">  </w:t>
      </w:r>
      <w:r w:rsidR="00193751" w:rsidRPr="00F62C5B">
        <w:rPr>
          <w:rFonts w:ascii="Arial Narrow" w:hAnsi="Arial Narrow" w:cs="Arial"/>
          <w:i/>
          <w:color w:val="000000" w:themeColor="text1"/>
          <w:sz w:val="20"/>
          <w:szCs w:val="20"/>
        </w:rPr>
        <w:t xml:space="preserve">  </w:t>
      </w:r>
      <w:r w:rsidR="001C6C28" w:rsidRPr="00F62C5B">
        <w:rPr>
          <w:rFonts w:ascii="Arial Narrow" w:hAnsi="Arial Narrow" w:cs="Arial"/>
          <w:i/>
          <w:color w:val="000000" w:themeColor="text1"/>
          <w:sz w:val="20"/>
          <w:szCs w:val="20"/>
        </w:rPr>
        <w:t xml:space="preserve"> </w:t>
      </w:r>
      <w:r w:rsidR="001F5B48" w:rsidRPr="00F62C5B">
        <w:rPr>
          <w:rFonts w:ascii="Arial Narrow" w:hAnsi="Arial Narrow" w:cs="Arial"/>
          <w:i/>
          <w:color w:val="000000" w:themeColor="text1"/>
          <w:sz w:val="20"/>
          <w:szCs w:val="20"/>
        </w:rPr>
        <w:t xml:space="preserve">  </w:t>
      </w:r>
      <w:r w:rsidR="00DD06C1" w:rsidRPr="00F62C5B">
        <w:rPr>
          <w:rFonts w:ascii="Arial Narrow" w:hAnsi="Arial Narrow" w:cs="Arial"/>
          <w:i/>
          <w:color w:val="000000" w:themeColor="text1"/>
          <w:sz w:val="20"/>
          <w:szCs w:val="20"/>
        </w:rPr>
        <w:t xml:space="preserve"> </w:t>
      </w:r>
      <w:r w:rsidR="00FB3A6C" w:rsidRPr="00F62C5B">
        <w:rPr>
          <w:rFonts w:ascii="Arial Narrow" w:hAnsi="Arial Narrow"/>
          <w:i/>
          <w:color w:val="000000" w:themeColor="text1"/>
          <w:sz w:val="20"/>
          <w:szCs w:val="20"/>
        </w:rPr>
        <w:t xml:space="preserve">    </w:t>
      </w:r>
    </w:p>
    <w:p w:rsidR="003C4229" w:rsidRPr="00F62C5B" w:rsidRDefault="003C4229" w:rsidP="003513AA">
      <w:pPr>
        <w:spacing w:line="276" w:lineRule="auto"/>
        <w:jc w:val="both"/>
        <w:rPr>
          <w:rFonts w:ascii="Arial Narrow" w:hAnsi="Arial Narrow"/>
          <w:color w:val="000000" w:themeColor="text1"/>
          <w:sz w:val="20"/>
          <w:szCs w:val="20"/>
        </w:rPr>
      </w:pPr>
    </w:p>
    <w:p w:rsidR="009066CC" w:rsidRPr="00F62C5B" w:rsidRDefault="003513AA" w:rsidP="009C081D">
      <w:pPr>
        <w:spacing w:line="360" w:lineRule="auto"/>
        <w:ind w:firstLine="708"/>
        <w:jc w:val="both"/>
        <w:rPr>
          <w:rFonts w:ascii="Arial Narrow" w:hAnsi="Arial Narrow"/>
          <w:color w:val="000000" w:themeColor="text1"/>
          <w:sz w:val="27"/>
          <w:szCs w:val="27"/>
        </w:rPr>
      </w:pPr>
      <w:r w:rsidRPr="00F62C5B">
        <w:rPr>
          <w:rFonts w:ascii="Arial Narrow" w:hAnsi="Arial Narrow"/>
          <w:color w:val="000000" w:themeColor="text1"/>
          <w:sz w:val="27"/>
          <w:szCs w:val="27"/>
        </w:rPr>
        <w:t xml:space="preserve">Así </w:t>
      </w:r>
      <w:r w:rsidR="009066CC" w:rsidRPr="00F62C5B">
        <w:rPr>
          <w:rFonts w:ascii="Arial Narrow" w:hAnsi="Arial Narrow"/>
          <w:color w:val="000000" w:themeColor="text1"/>
          <w:sz w:val="27"/>
          <w:szCs w:val="27"/>
        </w:rPr>
        <w:t>las cosas</w:t>
      </w:r>
      <w:r w:rsidRPr="00F62C5B">
        <w:rPr>
          <w:rFonts w:ascii="Arial Narrow" w:hAnsi="Arial Narrow"/>
          <w:color w:val="000000" w:themeColor="text1"/>
          <w:sz w:val="27"/>
          <w:szCs w:val="27"/>
        </w:rPr>
        <w:t xml:space="preserve">, </w:t>
      </w:r>
      <w:r w:rsidR="009066CC" w:rsidRPr="00F62C5B">
        <w:rPr>
          <w:rFonts w:ascii="Arial Narrow" w:hAnsi="Arial Narrow"/>
          <w:color w:val="000000" w:themeColor="text1"/>
          <w:sz w:val="27"/>
          <w:szCs w:val="27"/>
        </w:rPr>
        <w:t xml:space="preserve">como lo refiere la autoridad demandada en la especie se configura la causal de improcedencia prevista en la fracción I, del artículo </w:t>
      </w:r>
      <w:r w:rsidR="009C081D" w:rsidRPr="00F62C5B">
        <w:rPr>
          <w:rFonts w:ascii="Arial Narrow" w:hAnsi="Arial Narrow"/>
          <w:color w:val="000000" w:themeColor="text1"/>
          <w:sz w:val="27"/>
          <w:szCs w:val="27"/>
        </w:rPr>
        <w:t xml:space="preserve">261 del Código de Procedimiento y Justicia para el Estado y los Municipios de Guanajuato, razones por las que se </w:t>
      </w:r>
      <w:r w:rsidR="009C081D" w:rsidRPr="00F62C5B">
        <w:rPr>
          <w:rFonts w:ascii="Arial Narrow" w:hAnsi="Arial Narrow"/>
          <w:b/>
          <w:color w:val="000000" w:themeColor="text1"/>
          <w:sz w:val="27"/>
          <w:szCs w:val="27"/>
        </w:rPr>
        <w:t>SOBRESEE</w:t>
      </w:r>
      <w:r w:rsidR="009C081D" w:rsidRPr="00F62C5B">
        <w:rPr>
          <w:rFonts w:ascii="Arial Narrow" w:hAnsi="Arial Narrow"/>
          <w:color w:val="000000" w:themeColor="text1"/>
          <w:sz w:val="27"/>
          <w:szCs w:val="27"/>
        </w:rPr>
        <w:t xml:space="preserve"> el presente proceso, al configurarse la fracción II del diverso artículo 262 del citado Código, en contra de las resoluciones negativa ficta con sello de recepción de la autoridad demandada de fecha </w:t>
      </w:r>
      <w:r w:rsidR="009C081D" w:rsidRPr="00F62C5B">
        <w:rPr>
          <w:rFonts w:ascii="Arial Narrow" w:hAnsi="Arial Narrow"/>
          <w:b/>
          <w:color w:val="000000" w:themeColor="text1"/>
          <w:sz w:val="27"/>
          <w:szCs w:val="27"/>
        </w:rPr>
        <w:t>04 cuatro de septiembre de 2019 dos mil diecinueve</w:t>
      </w:r>
      <w:r w:rsidR="009C081D" w:rsidRPr="00F62C5B">
        <w:rPr>
          <w:rFonts w:ascii="Arial Narrow" w:hAnsi="Arial Narrow"/>
          <w:color w:val="000000" w:themeColor="text1"/>
          <w:sz w:val="27"/>
          <w:szCs w:val="27"/>
        </w:rPr>
        <w:t xml:space="preserve">, sirve de sustento legal a lo anterior </w:t>
      </w:r>
      <w:r w:rsidR="009C081D" w:rsidRPr="00F62C5B">
        <w:rPr>
          <w:rFonts w:ascii="Arial Narrow" w:hAnsi="Arial Narrow" w:cs="Arial"/>
          <w:color w:val="000000" w:themeColor="text1"/>
          <w:sz w:val="27"/>
          <w:szCs w:val="27"/>
        </w:rPr>
        <w:t>el Pleno de la Sala Superior del Tribunal Federal de Justicia Administrativa identificando con el numero VLL-TASS-4 emitido al resolver el Juicio Contencioso 24389/16-17-10-8/162/18-PL-01-04 que dice: . . . . . . . . . . . . . . . . . . . . . . . . . . . . . . .</w:t>
      </w:r>
      <w:r w:rsidR="009C081D" w:rsidRPr="00F62C5B">
        <w:rPr>
          <w:rFonts w:ascii="Arial Narrow" w:hAnsi="Arial Narrow"/>
          <w:color w:val="000000" w:themeColor="text1"/>
          <w:sz w:val="27"/>
          <w:szCs w:val="27"/>
        </w:rPr>
        <w:t xml:space="preserve"> </w:t>
      </w:r>
      <w:r w:rsidR="00BD2581" w:rsidRPr="00F62C5B">
        <w:rPr>
          <w:rFonts w:ascii="Arial Narrow" w:hAnsi="Arial Narrow"/>
          <w:color w:val="000000" w:themeColor="text1"/>
          <w:sz w:val="27"/>
          <w:szCs w:val="27"/>
        </w:rPr>
        <w:t xml:space="preserve">. . . . . . . . . . . </w:t>
      </w:r>
    </w:p>
    <w:p w:rsidR="009066CC" w:rsidRPr="00F62C5B" w:rsidRDefault="009066CC" w:rsidP="009066CC">
      <w:pPr>
        <w:jc w:val="both"/>
        <w:rPr>
          <w:rFonts w:ascii="Arial Narrow" w:hAnsi="Arial Narrow" w:cs="Arial"/>
          <w:color w:val="000000" w:themeColor="text1"/>
          <w:sz w:val="20"/>
          <w:szCs w:val="20"/>
        </w:rPr>
      </w:pPr>
    </w:p>
    <w:p w:rsidR="003513AA" w:rsidRPr="00F62C5B" w:rsidRDefault="009066CC" w:rsidP="009C081D">
      <w:pPr>
        <w:jc w:val="both"/>
        <w:rPr>
          <w:rFonts w:ascii="Arial Narrow" w:hAnsi="Arial Narrow"/>
          <w:color w:val="000000" w:themeColor="text1"/>
          <w:sz w:val="20"/>
          <w:szCs w:val="20"/>
        </w:rPr>
      </w:pPr>
      <w:r w:rsidRPr="00F62C5B">
        <w:rPr>
          <w:rFonts w:ascii="Arial Narrow" w:hAnsi="Arial Narrow" w:cs="Arial"/>
          <w:color w:val="000000" w:themeColor="text1"/>
          <w:sz w:val="20"/>
          <w:szCs w:val="20"/>
        </w:rPr>
        <w:t xml:space="preserve"> </w:t>
      </w:r>
      <w:r w:rsidRPr="00F62C5B">
        <w:rPr>
          <w:rFonts w:ascii="Arial Narrow" w:hAnsi="Arial Narrow" w:cs="Arial"/>
          <w:b/>
          <w:bCs/>
          <w:i/>
          <w:color w:val="000000" w:themeColor="text1"/>
          <w:sz w:val="20"/>
          <w:szCs w:val="20"/>
          <w:bdr w:val="none" w:sz="0" w:space="0" w:color="auto" w:frame="1"/>
          <w:lang w:eastAsia="es-MX"/>
        </w:rPr>
        <w:t>“NEGATIVA FICTA.- SI NO SE CONFIGURA, SE DEBE SOBRESEER EL JUICIO.-</w:t>
      </w:r>
      <w:r w:rsidRPr="00F62C5B">
        <w:rPr>
          <w:rFonts w:ascii="Arial Narrow" w:hAnsi="Arial Narrow" w:cs="Arial"/>
          <w:i/>
          <w:color w:val="000000" w:themeColor="text1"/>
          <w:sz w:val="20"/>
          <w:szCs w:val="20"/>
          <w:lang w:eastAsia="es-MX"/>
        </w:rPr>
        <w:t> De conformidad con lo previsto en el artículo 3 fracción XV de la Ley Orgánica del Tribunal Federal de Justicia Administrativa, el juicio contencioso administrativo procede en contra de las resoluciones que se configuren por negativa </w:t>
      </w:r>
      <w:r w:rsidRPr="00F62C5B">
        <w:rPr>
          <w:rFonts w:ascii="Arial Narrow" w:hAnsi="Arial Narrow" w:cs="Arial"/>
          <w:b/>
          <w:bCs/>
          <w:i/>
          <w:color w:val="000000" w:themeColor="text1"/>
          <w:sz w:val="20"/>
          <w:szCs w:val="20"/>
          <w:bdr w:val="none" w:sz="0" w:space="0" w:color="auto" w:frame="1"/>
          <w:lang w:eastAsia="es-MX"/>
        </w:rPr>
        <w:t>ficta</w:t>
      </w:r>
      <w:r w:rsidRPr="00F62C5B">
        <w:rPr>
          <w:rFonts w:ascii="Arial Narrow" w:hAnsi="Arial Narrow" w:cs="Arial"/>
          <w:i/>
          <w:color w:val="000000" w:themeColor="text1"/>
          <w:sz w:val="20"/>
          <w:szCs w:val="20"/>
          <w:lang w:eastAsia="es-MX"/>
        </w:rPr>
        <w:t>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hipótesis, se debe sobreseer el juicio. En ese contexto, si se interpone juicio contencioso administrativo en contra de una resolución negativa </w:t>
      </w:r>
      <w:r w:rsidRPr="00F62C5B">
        <w:rPr>
          <w:rFonts w:ascii="Arial Narrow" w:hAnsi="Arial Narrow" w:cs="Arial"/>
          <w:b/>
          <w:bCs/>
          <w:i/>
          <w:color w:val="000000" w:themeColor="text1"/>
          <w:sz w:val="20"/>
          <w:szCs w:val="20"/>
          <w:bdr w:val="none" w:sz="0" w:space="0" w:color="auto" w:frame="1"/>
          <w:lang w:eastAsia="es-MX"/>
        </w:rPr>
        <w:t>ficta</w:t>
      </w:r>
      <w:r w:rsidRPr="00F62C5B">
        <w:rPr>
          <w:rFonts w:ascii="Arial Narrow" w:hAnsi="Arial Narrow" w:cs="Arial"/>
          <w:i/>
          <w:color w:val="000000" w:themeColor="text1"/>
          <w:sz w:val="20"/>
          <w:szCs w:val="20"/>
          <w:lang w:eastAsia="es-MX"/>
        </w:rPr>
        <w:t> y la autoridad demandada, al momento de formular su contestación a la demanda, exhibe las constancias con las que se acredita que no se configura la negativa </w:t>
      </w:r>
      <w:r w:rsidRPr="00F62C5B">
        <w:rPr>
          <w:rFonts w:ascii="Arial Narrow" w:hAnsi="Arial Narrow" w:cs="Arial"/>
          <w:b/>
          <w:bCs/>
          <w:i/>
          <w:color w:val="000000" w:themeColor="text1"/>
          <w:sz w:val="20"/>
          <w:szCs w:val="20"/>
          <w:bdr w:val="none" w:sz="0" w:space="0" w:color="auto" w:frame="1"/>
          <w:lang w:eastAsia="es-MX"/>
        </w:rPr>
        <w:t>ficta</w:t>
      </w:r>
      <w:r w:rsidRPr="00F62C5B">
        <w:rPr>
          <w:rFonts w:ascii="Arial Narrow" w:hAnsi="Arial Narrow" w:cs="Arial"/>
          <w:i/>
          <w:color w:val="000000" w:themeColor="text1"/>
          <w:sz w:val="20"/>
          <w:szCs w:val="20"/>
          <w:lang w:eastAsia="es-MX"/>
        </w:rPr>
        <w:t>, es decir, que no existe silencio por parte de la autoridad administrativa; lo procedente es sobreseer el juicio ante la inexistencia del acto impugnado, al no configurarse la negativa </w:t>
      </w:r>
      <w:r w:rsidRPr="00F62C5B">
        <w:rPr>
          <w:rFonts w:ascii="Arial Narrow" w:hAnsi="Arial Narrow" w:cs="Arial"/>
          <w:b/>
          <w:bCs/>
          <w:i/>
          <w:color w:val="000000" w:themeColor="text1"/>
          <w:sz w:val="20"/>
          <w:szCs w:val="20"/>
          <w:bdr w:val="none" w:sz="0" w:space="0" w:color="auto" w:frame="1"/>
          <w:lang w:eastAsia="es-MX"/>
        </w:rPr>
        <w:t>ficta</w:t>
      </w:r>
      <w:r w:rsidRPr="00F62C5B">
        <w:rPr>
          <w:rFonts w:ascii="Arial Narrow" w:hAnsi="Arial Narrow" w:cs="Arial"/>
          <w:i/>
          <w:color w:val="000000" w:themeColor="text1"/>
          <w:sz w:val="20"/>
          <w:szCs w:val="20"/>
          <w:lang w:eastAsia="es-MX"/>
        </w:rPr>
        <w:t> impugnada.”</w:t>
      </w:r>
      <w:r w:rsidRPr="00F62C5B">
        <w:rPr>
          <w:rFonts w:ascii="Arial Narrow" w:hAnsi="Arial Narrow" w:cs="Arial"/>
          <w:color w:val="000000" w:themeColor="text1"/>
          <w:sz w:val="20"/>
          <w:szCs w:val="20"/>
        </w:rPr>
        <w:t xml:space="preserve"> . . . . . . . . . . . . . </w:t>
      </w:r>
    </w:p>
    <w:p w:rsidR="003513AA" w:rsidRPr="00F62C5B" w:rsidRDefault="003513AA" w:rsidP="003513AA">
      <w:pPr>
        <w:spacing w:line="276" w:lineRule="auto"/>
        <w:jc w:val="both"/>
        <w:rPr>
          <w:rFonts w:ascii="Arial Narrow" w:hAnsi="Arial Narrow"/>
          <w:color w:val="000000" w:themeColor="text1"/>
          <w:sz w:val="20"/>
          <w:szCs w:val="20"/>
        </w:rPr>
      </w:pPr>
    </w:p>
    <w:p w:rsidR="003513AA" w:rsidRPr="00F62C5B" w:rsidRDefault="003513AA" w:rsidP="003513AA">
      <w:pPr>
        <w:spacing w:line="360" w:lineRule="auto"/>
        <w:ind w:firstLine="708"/>
        <w:jc w:val="both"/>
        <w:rPr>
          <w:rFonts w:ascii="Arial Narrow" w:hAnsi="Arial Narrow"/>
          <w:color w:val="000000" w:themeColor="text1"/>
          <w:sz w:val="27"/>
          <w:szCs w:val="27"/>
        </w:rPr>
      </w:pPr>
      <w:r w:rsidRPr="00F62C5B">
        <w:rPr>
          <w:rFonts w:ascii="Arial Narrow" w:hAnsi="Arial Narrow"/>
          <w:color w:val="000000" w:themeColor="text1"/>
          <w:sz w:val="27"/>
          <w:szCs w:val="27"/>
        </w:rPr>
        <w:t xml:space="preserve">Por lo expuesto y además con fundamento en los artículos </w:t>
      </w:r>
      <w:r w:rsidRPr="00F62C5B">
        <w:rPr>
          <w:rFonts w:ascii="Arial Narrow" w:hAnsi="Arial Narrow" w:cs="Arial"/>
          <w:bCs/>
          <w:color w:val="000000" w:themeColor="text1"/>
          <w:sz w:val="27"/>
          <w:szCs w:val="27"/>
        </w:rPr>
        <w:t>243</w:t>
      </w:r>
      <w:r w:rsidRPr="00F62C5B">
        <w:rPr>
          <w:rFonts w:ascii="Arial Narrow" w:hAnsi="Arial Narrow" w:cs="Arial"/>
          <w:color w:val="000000" w:themeColor="text1"/>
          <w:sz w:val="27"/>
          <w:szCs w:val="27"/>
        </w:rPr>
        <w:t xml:space="preserve"> </w:t>
      </w:r>
      <w:r w:rsidRPr="00F62C5B">
        <w:rPr>
          <w:rFonts w:ascii="Arial Narrow" w:hAnsi="Arial Narrow"/>
          <w:color w:val="000000" w:themeColor="text1"/>
          <w:sz w:val="27"/>
          <w:szCs w:val="27"/>
        </w:rPr>
        <w:t xml:space="preserve">párrafo  segundo y 244 de la Ley Orgánica Municipal para el Estado de Guanajuato; 1 fracción </w:t>
      </w:r>
      <w:r w:rsidRPr="00F62C5B">
        <w:rPr>
          <w:rFonts w:ascii="Arial Narrow" w:hAnsi="Arial Narrow"/>
          <w:color w:val="000000" w:themeColor="text1"/>
          <w:sz w:val="27"/>
          <w:szCs w:val="27"/>
        </w:rPr>
        <w:lastRenderedPageBreak/>
        <w:t>II, 3</w:t>
      </w:r>
      <w:r w:rsidR="009C081D" w:rsidRPr="00F62C5B">
        <w:rPr>
          <w:rFonts w:ascii="Arial Narrow" w:hAnsi="Arial Narrow"/>
          <w:color w:val="000000" w:themeColor="text1"/>
          <w:sz w:val="27"/>
          <w:szCs w:val="27"/>
        </w:rPr>
        <w:t xml:space="preserve"> párrafo segundo, 261 fracción </w:t>
      </w:r>
      <w:r w:rsidRPr="00F62C5B">
        <w:rPr>
          <w:rFonts w:ascii="Arial Narrow" w:hAnsi="Arial Narrow"/>
          <w:color w:val="000000" w:themeColor="text1"/>
          <w:sz w:val="27"/>
          <w:szCs w:val="27"/>
        </w:rPr>
        <w:t xml:space="preserve">I, 262 fracción II, 287, 298 y 299 del Código de Procedimiento y Justicia Administrativa para el Estado y los Municipios de Guanajuato, se </w:t>
      </w:r>
      <w:r w:rsidRPr="00F62C5B">
        <w:rPr>
          <w:rFonts w:ascii="Arial Narrow" w:hAnsi="Arial Narrow"/>
          <w:b/>
          <w:color w:val="000000" w:themeColor="text1"/>
          <w:sz w:val="27"/>
          <w:szCs w:val="27"/>
        </w:rPr>
        <w:t>RESUELVE:</w:t>
      </w:r>
      <w:r w:rsidRPr="00F62C5B">
        <w:rPr>
          <w:rFonts w:ascii="Arial Narrow" w:hAnsi="Arial Narrow"/>
          <w:color w:val="000000" w:themeColor="text1"/>
          <w:sz w:val="27"/>
          <w:szCs w:val="27"/>
        </w:rPr>
        <w:t xml:space="preserve"> . . . . . . . . . . . . . . .  . . . . . . . . . . . . . . . . . . . . . . . . . . </w:t>
      </w:r>
    </w:p>
    <w:p w:rsidR="003513AA" w:rsidRPr="00F62C5B" w:rsidRDefault="003513AA" w:rsidP="003513AA">
      <w:pPr>
        <w:spacing w:line="360" w:lineRule="auto"/>
        <w:ind w:firstLine="708"/>
        <w:jc w:val="both"/>
        <w:rPr>
          <w:rFonts w:ascii="Arial Narrow" w:hAnsi="Arial Narrow"/>
          <w:b/>
          <w:color w:val="000000" w:themeColor="text1"/>
          <w:sz w:val="27"/>
          <w:szCs w:val="27"/>
        </w:rPr>
      </w:pPr>
    </w:p>
    <w:p w:rsidR="003513AA" w:rsidRPr="00F62C5B" w:rsidRDefault="003513AA" w:rsidP="003513AA">
      <w:pPr>
        <w:spacing w:line="360" w:lineRule="auto"/>
        <w:ind w:firstLine="708"/>
        <w:jc w:val="both"/>
        <w:rPr>
          <w:rFonts w:ascii="Arial Narrow" w:hAnsi="Arial Narrow"/>
          <w:color w:val="000000" w:themeColor="text1"/>
          <w:sz w:val="27"/>
          <w:szCs w:val="27"/>
        </w:rPr>
      </w:pPr>
      <w:r w:rsidRPr="00F62C5B">
        <w:rPr>
          <w:rFonts w:ascii="Arial Narrow" w:hAnsi="Arial Narrow"/>
          <w:b/>
          <w:color w:val="000000" w:themeColor="text1"/>
          <w:sz w:val="27"/>
          <w:szCs w:val="27"/>
        </w:rPr>
        <w:t xml:space="preserve">PRIMERO.- </w:t>
      </w:r>
      <w:r w:rsidRPr="00F62C5B">
        <w:rPr>
          <w:rFonts w:ascii="Arial Narrow" w:hAnsi="Arial Narrow"/>
          <w:color w:val="000000" w:themeColor="text1"/>
          <w:sz w:val="27"/>
          <w:szCs w:val="27"/>
        </w:rPr>
        <w:t xml:space="preserve">Este Juzgado Administrativo Municipal, por razón de turno, resultó competente para tramitar y resolver este proceso administrativo. . . . .  . . . . .  </w:t>
      </w:r>
    </w:p>
    <w:p w:rsidR="003513AA" w:rsidRPr="00F62C5B" w:rsidRDefault="003513AA" w:rsidP="003513AA">
      <w:pPr>
        <w:spacing w:line="276" w:lineRule="auto"/>
        <w:jc w:val="both"/>
        <w:rPr>
          <w:rFonts w:ascii="Arial Narrow" w:hAnsi="Arial Narrow"/>
          <w:b/>
          <w:color w:val="000000" w:themeColor="text1"/>
          <w:sz w:val="27"/>
          <w:szCs w:val="27"/>
        </w:rPr>
      </w:pPr>
    </w:p>
    <w:p w:rsidR="003513AA" w:rsidRPr="00F62C5B" w:rsidRDefault="003513AA" w:rsidP="003513AA">
      <w:pPr>
        <w:spacing w:line="360" w:lineRule="auto"/>
        <w:ind w:firstLine="708"/>
        <w:jc w:val="both"/>
        <w:rPr>
          <w:rFonts w:ascii="Arial Narrow" w:hAnsi="Arial Narrow"/>
          <w:color w:val="000000" w:themeColor="text1"/>
          <w:sz w:val="27"/>
          <w:szCs w:val="27"/>
        </w:rPr>
      </w:pPr>
      <w:r w:rsidRPr="00F62C5B">
        <w:rPr>
          <w:rFonts w:ascii="Arial Narrow" w:hAnsi="Arial Narrow"/>
          <w:b/>
          <w:color w:val="000000" w:themeColor="text1"/>
          <w:sz w:val="27"/>
          <w:szCs w:val="27"/>
        </w:rPr>
        <w:t>SEGUNDO.-</w:t>
      </w:r>
      <w:r w:rsidRPr="00F62C5B">
        <w:rPr>
          <w:rFonts w:ascii="Arial Narrow" w:hAnsi="Arial Narrow"/>
          <w:color w:val="000000" w:themeColor="text1"/>
          <w:sz w:val="27"/>
          <w:szCs w:val="27"/>
        </w:rPr>
        <w:t xml:space="preserve"> </w:t>
      </w:r>
      <w:r w:rsidRPr="00F62C5B">
        <w:rPr>
          <w:rFonts w:ascii="Arial Narrow" w:hAnsi="Arial Narrow"/>
          <w:b/>
          <w:color w:val="000000" w:themeColor="text1"/>
          <w:sz w:val="27"/>
          <w:szCs w:val="27"/>
        </w:rPr>
        <w:t xml:space="preserve">NO SE CONFIGURÓ LA RESOLUCIÓN  NEGATIVA FICTA, </w:t>
      </w:r>
      <w:r w:rsidRPr="00F62C5B">
        <w:rPr>
          <w:rFonts w:ascii="Arial Narrow" w:hAnsi="Arial Narrow"/>
          <w:color w:val="000000" w:themeColor="text1"/>
          <w:sz w:val="27"/>
          <w:szCs w:val="27"/>
        </w:rPr>
        <w:t xml:space="preserve"> derivada de la</w:t>
      </w:r>
      <w:r w:rsidR="009C081D" w:rsidRPr="00F62C5B">
        <w:rPr>
          <w:rFonts w:ascii="Arial Narrow" w:hAnsi="Arial Narrow"/>
          <w:color w:val="000000" w:themeColor="text1"/>
          <w:sz w:val="27"/>
          <w:szCs w:val="27"/>
        </w:rPr>
        <w:t>s</w:t>
      </w:r>
      <w:r w:rsidRPr="00F62C5B">
        <w:rPr>
          <w:rFonts w:ascii="Arial Narrow" w:hAnsi="Arial Narrow"/>
          <w:color w:val="000000" w:themeColor="text1"/>
          <w:sz w:val="27"/>
          <w:szCs w:val="27"/>
        </w:rPr>
        <w:t xml:space="preserve"> petici</w:t>
      </w:r>
      <w:r w:rsidR="009C081D" w:rsidRPr="00F62C5B">
        <w:rPr>
          <w:rFonts w:ascii="Arial Narrow" w:hAnsi="Arial Narrow"/>
          <w:color w:val="000000" w:themeColor="text1"/>
          <w:sz w:val="27"/>
          <w:szCs w:val="27"/>
        </w:rPr>
        <w:t>ones de</w:t>
      </w:r>
      <w:r w:rsidRPr="00F62C5B">
        <w:rPr>
          <w:rFonts w:ascii="Arial Narrow" w:hAnsi="Arial Narrow"/>
          <w:color w:val="000000" w:themeColor="text1"/>
          <w:sz w:val="27"/>
          <w:szCs w:val="27"/>
        </w:rPr>
        <w:t xml:space="preserve"> fecha de recepción </w:t>
      </w:r>
      <w:r w:rsidR="009C081D" w:rsidRPr="00F62C5B">
        <w:rPr>
          <w:rFonts w:ascii="Arial Narrow" w:hAnsi="Arial Narrow"/>
          <w:color w:val="000000" w:themeColor="text1"/>
          <w:sz w:val="27"/>
          <w:szCs w:val="27"/>
        </w:rPr>
        <w:t xml:space="preserve">04 cuatro </w:t>
      </w:r>
      <w:r w:rsidRPr="00F62C5B">
        <w:rPr>
          <w:rFonts w:ascii="Arial Narrow" w:hAnsi="Arial Narrow"/>
          <w:color w:val="000000" w:themeColor="text1"/>
          <w:sz w:val="27"/>
          <w:szCs w:val="27"/>
        </w:rPr>
        <w:t xml:space="preserve">de </w:t>
      </w:r>
      <w:r w:rsidR="009C081D" w:rsidRPr="00F62C5B">
        <w:rPr>
          <w:rFonts w:ascii="Arial Narrow" w:hAnsi="Arial Narrow"/>
          <w:color w:val="000000" w:themeColor="text1"/>
          <w:sz w:val="27"/>
          <w:szCs w:val="27"/>
        </w:rPr>
        <w:t xml:space="preserve">septiembre </w:t>
      </w:r>
      <w:r w:rsidRPr="00F62C5B">
        <w:rPr>
          <w:rFonts w:ascii="Arial Narrow" w:hAnsi="Arial Narrow"/>
          <w:color w:val="000000" w:themeColor="text1"/>
          <w:sz w:val="27"/>
          <w:szCs w:val="27"/>
        </w:rPr>
        <w:t>del año 201</w:t>
      </w:r>
      <w:r w:rsidR="009C081D" w:rsidRPr="00F62C5B">
        <w:rPr>
          <w:rFonts w:ascii="Arial Narrow" w:hAnsi="Arial Narrow"/>
          <w:color w:val="000000" w:themeColor="text1"/>
          <w:sz w:val="27"/>
          <w:szCs w:val="27"/>
        </w:rPr>
        <w:t>9</w:t>
      </w:r>
      <w:r w:rsidRPr="00F62C5B">
        <w:rPr>
          <w:rFonts w:ascii="Arial Narrow" w:hAnsi="Arial Narrow"/>
          <w:color w:val="000000" w:themeColor="text1"/>
          <w:sz w:val="27"/>
          <w:szCs w:val="27"/>
        </w:rPr>
        <w:t xml:space="preserve"> dos mil dieci</w:t>
      </w:r>
      <w:r w:rsidR="009C081D" w:rsidRPr="00F62C5B">
        <w:rPr>
          <w:rFonts w:ascii="Arial Narrow" w:hAnsi="Arial Narrow"/>
          <w:color w:val="000000" w:themeColor="text1"/>
          <w:sz w:val="27"/>
          <w:szCs w:val="27"/>
        </w:rPr>
        <w:t>nueve</w:t>
      </w:r>
      <w:r w:rsidRPr="00F62C5B">
        <w:rPr>
          <w:rFonts w:ascii="Arial Narrow" w:hAnsi="Arial Narrow"/>
          <w:color w:val="000000" w:themeColor="text1"/>
          <w:sz w:val="27"/>
          <w:szCs w:val="27"/>
        </w:rPr>
        <w:t xml:space="preserve">; acorde a lo vertido en el </w:t>
      </w:r>
      <w:r w:rsidRPr="00F62C5B">
        <w:rPr>
          <w:rFonts w:ascii="Arial Narrow" w:hAnsi="Arial Narrow"/>
          <w:b/>
          <w:color w:val="000000" w:themeColor="text1"/>
          <w:sz w:val="27"/>
          <w:szCs w:val="27"/>
        </w:rPr>
        <w:t>segundo</w:t>
      </w:r>
      <w:r w:rsidRPr="00F62C5B">
        <w:rPr>
          <w:rFonts w:ascii="Arial Narrow" w:hAnsi="Arial Narrow"/>
          <w:color w:val="000000" w:themeColor="text1"/>
          <w:sz w:val="27"/>
          <w:szCs w:val="27"/>
        </w:rPr>
        <w:t xml:space="preserve"> considerando de esta sentencia. . . . . . . . . . . . . . . . . . . . . . . . . . . . . . . . . . . . . . . . . . . . . . . . . . . . . . . . . . . </w:t>
      </w:r>
    </w:p>
    <w:p w:rsidR="003513AA" w:rsidRPr="00F62C5B" w:rsidRDefault="003513AA" w:rsidP="003513AA">
      <w:pPr>
        <w:spacing w:line="360" w:lineRule="auto"/>
        <w:ind w:firstLine="708"/>
        <w:jc w:val="both"/>
        <w:rPr>
          <w:rFonts w:ascii="Arial Narrow" w:hAnsi="Arial Narrow"/>
          <w:color w:val="000000" w:themeColor="text1"/>
          <w:sz w:val="27"/>
          <w:szCs w:val="27"/>
        </w:rPr>
      </w:pPr>
    </w:p>
    <w:p w:rsidR="003513AA" w:rsidRPr="00F62C5B" w:rsidRDefault="003513AA" w:rsidP="003513AA">
      <w:pPr>
        <w:spacing w:line="360" w:lineRule="auto"/>
        <w:ind w:firstLine="708"/>
        <w:jc w:val="both"/>
        <w:rPr>
          <w:rFonts w:ascii="Arial Narrow" w:hAnsi="Arial Narrow"/>
          <w:color w:val="000000" w:themeColor="text1"/>
          <w:sz w:val="27"/>
          <w:szCs w:val="27"/>
        </w:rPr>
      </w:pPr>
      <w:r w:rsidRPr="00F62C5B">
        <w:rPr>
          <w:rFonts w:ascii="Arial Narrow" w:hAnsi="Arial Narrow"/>
          <w:b/>
          <w:color w:val="000000" w:themeColor="text1"/>
          <w:sz w:val="27"/>
          <w:szCs w:val="27"/>
        </w:rPr>
        <w:t xml:space="preserve">TERCERO.- </w:t>
      </w:r>
      <w:r w:rsidRPr="00F62C5B">
        <w:rPr>
          <w:rFonts w:ascii="Arial Narrow" w:hAnsi="Arial Narrow"/>
          <w:color w:val="000000" w:themeColor="text1"/>
          <w:sz w:val="27"/>
          <w:szCs w:val="27"/>
        </w:rPr>
        <w:t xml:space="preserve"> En razón de lo anterior, </w:t>
      </w:r>
      <w:r w:rsidRPr="00F62C5B">
        <w:rPr>
          <w:rFonts w:ascii="Arial Narrow" w:hAnsi="Arial Narrow"/>
          <w:b/>
          <w:color w:val="000000" w:themeColor="text1"/>
          <w:sz w:val="27"/>
          <w:szCs w:val="27"/>
        </w:rPr>
        <w:t xml:space="preserve">SE SOBRESEE </w:t>
      </w:r>
      <w:r w:rsidRPr="00F62C5B">
        <w:rPr>
          <w:rFonts w:ascii="Arial Narrow" w:hAnsi="Arial Narrow"/>
          <w:color w:val="000000" w:themeColor="text1"/>
          <w:sz w:val="27"/>
          <w:szCs w:val="27"/>
        </w:rPr>
        <w:t xml:space="preserve"> el proceso administrativo, atento a lo vertido en el </w:t>
      </w:r>
      <w:r w:rsidRPr="00F62C5B">
        <w:rPr>
          <w:rFonts w:ascii="Arial Narrow" w:hAnsi="Arial Narrow"/>
          <w:b/>
          <w:color w:val="000000" w:themeColor="text1"/>
          <w:sz w:val="27"/>
          <w:szCs w:val="27"/>
        </w:rPr>
        <w:t xml:space="preserve"> segundo </w:t>
      </w:r>
      <w:r w:rsidRPr="00F62C5B">
        <w:rPr>
          <w:rFonts w:ascii="Arial Narrow" w:hAnsi="Arial Narrow"/>
          <w:color w:val="000000" w:themeColor="text1"/>
          <w:sz w:val="27"/>
          <w:szCs w:val="27"/>
        </w:rPr>
        <w:t xml:space="preserve"> considerando de este fallo. . . . . . </w:t>
      </w:r>
    </w:p>
    <w:p w:rsidR="003513AA" w:rsidRPr="00F62C5B" w:rsidRDefault="003513AA" w:rsidP="0055300D">
      <w:pPr>
        <w:spacing w:line="360" w:lineRule="auto"/>
        <w:ind w:firstLine="708"/>
        <w:jc w:val="both"/>
        <w:rPr>
          <w:rFonts w:ascii="Arial Narrow" w:hAnsi="Arial Narrow"/>
          <w:color w:val="000000" w:themeColor="text1"/>
          <w:sz w:val="27"/>
          <w:szCs w:val="27"/>
        </w:rPr>
      </w:pPr>
    </w:p>
    <w:p w:rsidR="0055300D" w:rsidRPr="00F62C5B" w:rsidRDefault="0055300D" w:rsidP="0055300D">
      <w:pPr>
        <w:shd w:val="clear" w:color="auto" w:fill="FFFFFF"/>
        <w:spacing w:line="360" w:lineRule="auto"/>
        <w:ind w:firstLine="708"/>
        <w:jc w:val="both"/>
        <w:rPr>
          <w:rFonts w:ascii="Arial Narrow" w:hAnsi="Arial Narrow"/>
          <w:color w:val="000000" w:themeColor="text1"/>
          <w:sz w:val="27"/>
          <w:szCs w:val="27"/>
          <w:lang w:val="es-MX" w:eastAsia="es-MX"/>
        </w:rPr>
      </w:pPr>
      <w:r w:rsidRPr="00F62C5B">
        <w:rPr>
          <w:rFonts w:ascii="Arial Narrow" w:hAnsi="Arial Narrow"/>
          <w:b/>
          <w:bCs/>
          <w:color w:val="000000" w:themeColor="text1"/>
          <w:sz w:val="27"/>
          <w:szCs w:val="27"/>
          <w:lang w:eastAsia="es-MX"/>
        </w:rPr>
        <w:t>CUARTO.</w:t>
      </w:r>
      <w:r w:rsidRPr="00F62C5B">
        <w:rPr>
          <w:rFonts w:ascii="Arial Narrow" w:hAnsi="Arial Narrow" w:cs="Arial"/>
          <w:b/>
          <w:bCs/>
          <w:color w:val="000000" w:themeColor="text1"/>
          <w:sz w:val="27"/>
          <w:szCs w:val="27"/>
          <w:lang w:eastAsia="es-MX"/>
        </w:rPr>
        <w:t> </w:t>
      </w:r>
      <w:r w:rsidRPr="00F62C5B">
        <w:rPr>
          <w:rFonts w:ascii="Arial Narrow" w:hAnsi="Arial Narrow" w:cs="Arial"/>
          <w:color w:val="000000" w:themeColor="text1"/>
          <w:sz w:val="27"/>
          <w:szCs w:val="27"/>
          <w:lang w:eastAsia="es-MX"/>
        </w:rPr>
        <w:t>Conforme a lo establecido en el artículo 15 de la Ley de Archivos del Estado de Guanajuato y los Instrumentos de Control de Consulta Archivística, de estos Juzgados Administrativos Municipales, se hace del conocimiento a las partes que cuentan con un término de 30 días hábiles contados a partir de que cause ejecutoria la sentencia dictada, para acudir por sus documentos originales aportados en el presente juicio. En la inteligencia, trascurrido el citado término iniciará el plazo de conservación del expediente, como pieza archivística, en las áreas de archivo de trámite, archivo de concentración y depuración, respectivamente; en términos de las disposiciones archivísticas aplicables al caso. . . . . . . . . . . . . . . . . . . . . . . . . . . . . . . .</w:t>
      </w:r>
    </w:p>
    <w:p w:rsidR="0055300D" w:rsidRPr="00F62C5B" w:rsidRDefault="0055300D" w:rsidP="0055300D">
      <w:pPr>
        <w:spacing w:line="360" w:lineRule="auto"/>
        <w:ind w:firstLine="708"/>
        <w:jc w:val="both"/>
        <w:rPr>
          <w:rFonts w:ascii="Arial Narrow" w:hAnsi="Arial Narrow"/>
          <w:color w:val="000000" w:themeColor="text1"/>
          <w:sz w:val="27"/>
          <w:szCs w:val="27"/>
        </w:rPr>
      </w:pPr>
    </w:p>
    <w:p w:rsidR="003513AA" w:rsidRPr="00F62C5B" w:rsidRDefault="003513AA" w:rsidP="003513AA">
      <w:pPr>
        <w:spacing w:line="360" w:lineRule="auto"/>
        <w:ind w:firstLine="708"/>
        <w:jc w:val="both"/>
        <w:rPr>
          <w:rFonts w:ascii="Arial Narrow" w:hAnsi="Arial Narrow"/>
          <w:color w:val="000000" w:themeColor="text1"/>
          <w:sz w:val="27"/>
          <w:szCs w:val="27"/>
        </w:rPr>
      </w:pPr>
      <w:r w:rsidRPr="00F62C5B">
        <w:rPr>
          <w:rFonts w:ascii="Arial Narrow" w:hAnsi="Arial Narrow"/>
          <w:color w:val="000000" w:themeColor="text1"/>
          <w:sz w:val="27"/>
          <w:szCs w:val="27"/>
        </w:rPr>
        <w:t xml:space="preserve">En su oportunidad, archívese este expediente, como asunto totalmente concluido y </w:t>
      </w:r>
      <w:proofErr w:type="spellStart"/>
      <w:r w:rsidRPr="00F62C5B">
        <w:rPr>
          <w:rFonts w:ascii="Arial Narrow" w:hAnsi="Arial Narrow"/>
          <w:color w:val="000000" w:themeColor="text1"/>
          <w:sz w:val="27"/>
          <w:szCs w:val="27"/>
        </w:rPr>
        <w:t>dése</w:t>
      </w:r>
      <w:proofErr w:type="spellEnd"/>
      <w:r w:rsidRPr="00F62C5B">
        <w:rPr>
          <w:rFonts w:ascii="Arial Narrow" w:hAnsi="Arial Narrow"/>
          <w:color w:val="000000" w:themeColor="text1"/>
          <w:sz w:val="27"/>
          <w:szCs w:val="27"/>
        </w:rPr>
        <w:t xml:space="preserve"> de baja en el Libro de Registro de este Juzgado. . . . . . . . . . . . . . . </w:t>
      </w:r>
    </w:p>
    <w:p w:rsidR="003513AA" w:rsidRPr="00F62C5B" w:rsidRDefault="003513AA" w:rsidP="003513AA">
      <w:pPr>
        <w:spacing w:line="276" w:lineRule="auto"/>
        <w:jc w:val="both"/>
        <w:rPr>
          <w:rFonts w:ascii="Arial Narrow" w:hAnsi="Arial Narrow"/>
          <w:color w:val="000000" w:themeColor="text1"/>
          <w:sz w:val="27"/>
          <w:szCs w:val="27"/>
        </w:rPr>
      </w:pPr>
    </w:p>
    <w:p w:rsidR="003513AA" w:rsidRPr="00F62C5B" w:rsidRDefault="003513AA" w:rsidP="003513AA">
      <w:pPr>
        <w:spacing w:line="360" w:lineRule="auto"/>
        <w:ind w:firstLine="708"/>
        <w:jc w:val="both"/>
        <w:rPr>
          <w:rFonts w:ascii="Arial Narrow" w:hAnsi="Arial Narrow"/>
          <w:color w:val="000000" w:themeColor="text1"/>
          <w:sz w:val="27"/>
          <w:szCs w:val="27"/>
        </w:rPr>
      </w:pPr>
      <w:r w:rsidRPr="00F62C5B">
        <w:rPr>
          <w:rFonts w:ascii="Arial Narrow" w:hAnsi="Arial Narrow"/>
          <w:color w:val="000000" w:themeColor="text1"/>
          <w:sz w:val="27"/>
          <w:szCs w:val="27"/>
        </w:rPr>
        <w:t>Notifíquese a la autoridad demandada por oficio y a la parte actora personalmente en el domicilio señalado en autos para tal efecto. . . . . . . .  . . . . . . . .</w:t>
      </w:r>
      <w:r w:rsidRPr="00F62C5B">
        <w:rPr>
          <w:rFonts w:ascii="Arial Narrow" w:hAnsi="Arial Narrow" w:cs="Arial"/>
          <w:color w:val="000000" w:themeColor="text1"/>
          <w:sz w:val="27"/>
          <w:szCs w:val="27"/>
        </w:rPr>
        <w:t xml:space="preserve"> </w:t>
      </w:r>
    </w:p>
    <w:p w:rsidR="003513AA" w:rsidRPr="00F62C5B" w:rsidRDefault="003513AA" w:rsidP="003513AA">
      <w:pPr>
        <w:tabs>
          <w:tab w:val="left" w:pos="204"/>
          <w:tab w:val="center" w:pos="4135"/>
        </w:tabs>
        <w:spacing w:line="360" w:lineRule="auto"/>
        <w:rPr>
          <w:rFonts w:ascii="Arial Narrow" w:hAnsi="Arial Narrow"/>
          <w:b/>
          <w:color w:val="000000" w:themeColor="text1"/>
          <w:sz w:val="15"/>
          <w:szCs w:val="15"/>
        </w:rPr>
      </w:pPr>
    </w:p>
    <w:p w:rsidR="003513AA" w:rsidRPr="00F62C5B" w:rsidRDefault="003513AA" w:rsidP="003513AA">
      <w:pPr>
        <w:pStyle w:val="Sangra2detindependiente"/>
        <w:spacing w:line="360" w:lineRule="auto"/>
        <w:ind w:left="0" w:firstLine="708"/>
        <w:jc w:val="both"/>
        <w:rPr>
          <w:rFonts w:ascii="Arial Narrow" w:hAnsi="Arial Narrow" w:cs="Arial"/>
          <w:color w:val="000000" w:themeColor="text1"/>
          <w:sz w:val="27"/>
          <w:szCs w:val="27"/>
        </w:rPr>
      </w:pPr>
      <w:r w:rsidRPr="00F62C5B">
        <w:rPr>
          <w:rFonts w:ascii="Arial Narrow" w:hAnsi="Arial Narrow"/>
          <w:color w:val="000000" w:themeColor="text1"/>
          <w:kern w:val="3"/>
          <w:sz w:val="27"/>
          <w:szCs w:val="27"/>
          <w:lang w:eastAsia="zh-CN"/>
        </w:rPr>
        <w:lastRenderedPageBreak/>
        <w:t xml:space="preserve">Así lo resolvió y firma, en 04 cuatro tantos, el </w:t>
      </w:r>
      <w:r w:rsidRPr="00F62C5B">
        <w:rPr>
          <w:rFonts w:ascii="Arial Narrow" w:hAnsi="Arial Narrow"/>
          <w:b/>
          <w:color w:val="000000" w:themeColor="text1"/>
          <w:kern w:val="3"/>
          <w:sz w:val="27"/>
          <w:szCs w:val="27"/>
          <w:lang w:eastAsia="zh-CN"/>
        </w:rPr>
        <w:t xml:space="preserve">MAESTRO JOSÉ JORGE PÉREZ COLUNGA, </w:t>
      </w:r>
      <w:r w:rsidRPr="00F62C5B">
        <w:rPr>
          <w:rFonts w:ascii="Arial Narrow" w:hAnsi="Arial Narrow"/>
          <w:color w:val="000000" w:themeColor="text1"/>
          <w:kern w:val="3"/>
          <w:sz w:val="27"/>
          <w:szCs w:val="27"/>
          <w:lang w:eastAsia="zh-CN"/>
        </w:rPr>
        <w:t>Juez Titular del Juzgado Primero Administrativo Municipal de León, Guanajuato,</w:t>
      </w:r>
      <w:r w:rsidRPr="00F62C5B">
        <w:rPr>
          <w:rFonts w:ascii="Arial Narrow" w:hAnsi="Arial Narrow"/>
          <w:color w:val="000000" w:themeColor="text1"/>
          <w:sz w:val="27"/>
          <w:szCs w:val="27"/>
        </w:rPr>
        <w:t xml:space="preserve"> quien actúa asistido en forma legal con Secretaria de Estudio y Cuenta</w:t>
      </w:r>
      <w:r w:rsidRPr="00F62C5B">
        <w:rPr>
          <w:rFonts w:ascii="Arial Narrow" w:hAnsi="Arial Narrow"/>
          <w:b/>
          <w:color w:val="000000" w:themeColor="text1"/>
          <w:sz w:val="27"/>
          <w:szCs w:val="27"/>
        </w:rPr>
        <w:t>, Licenciada OFELIA GÓMEZ HERNÁNDEZ,</w:t>
      </w:r>
      <w:r w:rsidRPr="00F62C5B">
        <w:rPr>
          <w:rFonts w:ascii="Arial Narrow" w:hAnsi="Arial Narrow"/>
          <w:color w:val="000000" w:themeColor="text1"/>
          <w:sz w:val="27"/>
          <w:szCs w:val="27"/>
        </w:rPr>
        <w:t xml:space="preserve"> que da fe. . . . . . . . . . . . . . . . . </w:t>
      </w:r>
    </w:p>
    <w:sectPr w:rsidR="003513AA" w:rsidRPr="00F62C5B" w:rsidSect="009966DA">
      <w:headerReference w:type="even" r:id="rId6"/>
      <w:headerReference w:type="default" r:id="rId7"/>
      <w:headerReference w:type="first" r:id="rId8"/>
      <w:pgSz w:w="12242" w:h="20163"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E8E" w:rsidRDefault="007E6E8E" w:rsidP="004C3134">
      <w:r>
        <w:separator/>
      </w:r>
    </w:p>
  </w:endnote>
  <w:endnote w:type="continuationSeparator" w:id="0">
    <w:p w:rsidR="007E6E8E" w:rsidRDefault="007E6E8E" w:rsidP="004C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E8E" w:rsidRDefault="007E6E8E" w:rsidP="004C3134">
      <w:r>
        <w:separator/>
      </w:r>
    </w:p>
  </w:footnote>
  <w:footnote w:type="continuationSeparator" w:id="0">
    <w:p w:rsidR="007E6E8E" w:rsidRDefault="007E6E8E" w:rsidP="004C3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8D7" w:rsidRDefault="000B077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978D7" w:rsidRDefault="007E6E8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8D7" w:rsidRDefault="000B077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62C5B">
      <w:rPr>
        <w:rStyle w:val="Nmerodepgina"/>
        <w:noProof/>
      </w:rPr>
      <w:t>8</w:t>
    </w:r>
    <w:r>
      <w:rPr>
        <w:rStyle w:val="Nmerodepgina"/>
      </w:rPr>
      <w:fldChar w:fldCharType="end"/>
    </w:r>
  </w:p>
  <w:p w:rsidR="004978D7" w:rsidRDefault="007E6E8E">
    <w:pPr>
      <w:pStyle w:val="Encabezado"/>
    </w:pPr>
  </w:p>
  <w:p w:rsidR="00981087" w:rsidRDefault="007E6E8E">
    <w:pPr>
      <w:pStyle w:val="Encabezado"/>
    </w:pPr>
  </w:p>
  <w:p w:rsidR="00981087" w:rsidRPr="00981087" w:rsidRDefault="006E395A" w:rsidP="00981087">
    <w:pPr>
      <w:pStyle w:val="Encabezado"/>
      <w:jc w:val="right"/>
      <w:rPr>
        <w:rFonts w:ascii="Arial Narrow" w:hAnsi="Arial Narrow"/>
        <w:sz w:val="16"/>
        <w:szCs w:val="16"/>
      </w:rPr>
    </w:pPr>
    <w:r>
      <w:rPr>
        <w:rFonts w:ascii="Arial Narrow" w:hAnsi="Arial Narrow"/>
        <w:sz w:val="16"/>
        <w:szCs w:val="16"/>
      </w:rPr>
      <w:t>Expediente: 2209</w:t>
    </w:r>
    <w:r w:rsidR="000B0775">
      <w:rPr>
        <w:rFonts w:ascii="Arial Narrow" w:hAnsi="Arial Narrow"/>
        <w:sz w:val="16"/>
        <w:szCs w:val="16"/>
      </w:rPr>
      <w:t>/1erJAM/2019</w:t>
    </w:r>
    <w:r w:rsidR="000B0775" w:rsidRPr="00981087">
      <w:rPr>
        <w:rFonts w:ascii="Arial Narrow" w:hAnsi="Arial Narrow"/>
        <w:sz w:val="16"/>
        <w:szCs w:val="16"/>
      </w:rPr>
      <w:t>-JN</w:t>
    </w:r>
  </w:p>
  <w:p w:rsidR="00981087" w:rsidRPr="00981087" w:rsidRDefault="000B0775" w:rsidP="00981087">
    <w:pPr>
      <w:pStyle w:val="Encabezado"/>
      <w:jc w:val="right"/>
      <w:rPr>
        <w:rFonts w:ascii="Arial Narrow" w:hAnsi="Arial Narrow"/>
        <w:sz w:val="16"/>
        <w:szCs w:val="16"/>
      </w:rPr>
    </w:pPr>
    <w:r w:rsidRPr="00981087">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087" w:rsidRPr="00981087" w:rsidRDefault="000B0775" w:rsidP="00981087">
    <w:pPr>
      <w:pStyle w:val="Encabezado"/>
      <w:jc w:val="right"/>
      <w:rPr>
        <w:rFonts w:ascii="Arial Narrow" w:hAnsi="Arial Narrow"/>
        <w:sz w:val="16"/>
        <w:szCs w:val="16"/>
      </w:rPr>
    </w:pPr>
    <w:r w:rsidRPr="00981087">
      <w:rPr>
        <w:rFonts w:ascii="Arial Narrow" w:hAnsi="Arial Narrow"/>
        <w:sz w:val="16"/>
        <w:szCs w:val="16"/>
      </w:rPr>
      <w:t xml:space="preserve">Expediente: </w:t>
    </w:r>
    <w:r w:rsidR="006E395A">
      <w:rPr>
        <w:rFonts w:ascii="Arial Narrow" w:hAnsi="Arial Narrow"/>
        <w:sz w:val="16"/>
        <w:szCs w:val="16"/>
      </w:rPr>
      <w:t>2209</w:t>
    </w:r>
    <w:r w:rsidR="004C3134">
      <w:rPr>
        <w:rFonts w:ascii="Arial Narrow" w:hAnsi="Arial Narrow"/>
        <w:sz w:val="16"/>
        <w:szCs w:val="16"/>
      </w:rPr>
      <w:t>/1</w:t>
    </w:r>
    <w:r>
      <w:rPr>
        <w:rFonts w:ascii="Arial Narrow" w:hAnsi="Arial Narrow"/>
        <w:sz w:val="16"/>
        <w:szCs w:val="16"/>
      </w:rPr>
      <w:t>erJAM/2019</w:t>
    </w:r>
    <w:r w:rsidRPr="00981087">
      <w:rPr>
        <w:rFonts w:ascii="Arial Narrow" w:hAnsi="Arial Narrow"/>
        <w:sz w:val="16"/>
        <w:szCs w:val="16"/>
      </w:rPr>
      <w:t>-JN</w:t>
    </w:r>
  </w:p>
  <w:p w:rsidR="00981087" w:rsidRPr="00981087" w:rsidRDefault="000B0775" w:rsidP="00981087">
    <w:pPr>
      <w:pStyle w:val="Encabezado"/>
      <w:jc w:val="right"/>
      <w:rPr>
        <w:rFonts w:ascii="Arial Narrow" w:hAnsi="Arial Narrow"/>
        <w:sz w:val="16"/>
        <w:szCs w:val="16"/>
      </w:rPr>
    </w:pPr>
    <w:r w:rsidRPr="00981087">
      <w:rPr>
        <w:rFonts w:ascii="Arial Narrow" w:hAnsi="Arial Narrow"/>
        <w:sz w:val="16"/>
        <w:szCs w:val="16"/>
      </w:rPr>
      <w:t>Juzgado Primero Administrativo Municipal.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34"/>
    <w:rsid w:val="000212A8"/>
    <w:rsid w:val="00071386"/>
    <w:rsid w:val="000A17A3"/>
    <w:rsid w:val="000B0775"/>
    <w:rsid w:val="000E24DC"/>
    <w:rsid w:val="00115F41"/>
    <w:rsid w:val="00193751"/>
    <w:rsid w:val="00193B48"/>
    <w:rsid w:val="0019663D"/>
    <w:rsid w:val="001C6C28"/>
    <w:rsid w:val="001F5B48"/>
    <w:rsid w:val="00207F26"/>
    <w:rsid w:val="0021130D"/>
    <w:rsid w:val="002F1460"/>
    <w:rsid w:val="00311EC4"/>
    <w:rsid w:val="0035108D"/>
    <w:rsid w:val="003513AA"/>
    <w:rsid w:val="00352FF7"/>
    <w:rsid w:val="00397044"/>
    <w:rsid w:val="003C4229"/>
    <w:rsid w:val="003F1E09"/>
    <w:rsid w:val="003F5BF9"/>
    <w:rsid w:val="00406761"/>
    <w:rsid w:val="004A6976"/>
    <w:rsid w:val="004B1089"/>
    <w:rsid w:val="004C3134"/>
    <w:rsid w:val="00534DF5"/>
    <w:rsid w:val="005504E6"/>
    <w:rsid w:val="0055300D"/>
    <w:rsid w:val="00594B8D"/>
    <w:rsid w:val="005B7A67"/>
    <w:rsid w:val="005C2829"/>
    <w:rsid w:val="005C4554"/>
    <w:rsid w:val="0067580D"/>
    <w:rsid w:val="006B5231"/>
    <w:rsid w:val="006B6CFA"/>
    <w:rsid w:val="006D4524"/>
    <w:rsid w:val="006E395A"/>
    <w:rsid w:val="00751265"/>
    <w:rsid w:val="007673BD"/>
    <w:rsid w:val="00783DD7"/>
    <w:rsid w:val="007D1C3B"/>
    <w:rsid w:val="007E57BD"/>
    <w:rsid w:val="007E6E8E"/>
    <w:rsid w:val="00881521"/>
    <w:rsid w:val="008A192B"/>
    <w:rsid w:val="008A4E27"/>
    <w:rsid w:val="008E3003"/>
    <w:rsid w:val="008E623D"/>
    <w:rsid w:val="009066CC"/>
    <w:rsid w:val="00947AB5"/>
    <w:rsid w:val="00976309"/>
    <w:rsid w:val="009C081D"/>
    <w:rsid w:val="00A61FD2"/>
    <w:rsid w:val="00B015DB"/>
    <w:rsid w:val="00B70303"/>
    <w:rsid w:val="00B8276A"/>
    <w:rsid w:val="00BD2581"/>
    <w:rsid w:val="00C80221"/>
    <w:rsid w:val="00CB18B6"/>
    <w:rsid w:val="00CF10C1"/>
    <w:rsid w:val="00D05595"/>
    <w:rsid w:val="00D763CA"/>
    <w:rsid w:val="00D94195"/>
    <w:rsid w:val="00D974CA"/>
    <w:rsid w:val="00DB3EBB"/>
    <w:rsid w:val="00DC4B38"/>
    <w:rsid w:val="00DD06C1"/>
    <w:rsid w:val="00DE360D"/>
    <w:rsid w:val="00F15186"/>
    <w:rsid w:val="00F62C5B"/>
    <w:rsid w:val="00F97D62"/>
    <w:rsid w:val="00FB0469"/>
    <w:rsid w:val="00FB0CD2"/>
    <w:rsid w:val="00FB3A6C"/>
    <w:rsid w:val="00FC44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AE917-8EC3-452E-8234-D652AAD4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emiHidden/>
    <w:rsid w:val="004C3134"/>
  </w:style>
  <w:style w:type="paragraph" w:styleId="Encabezado">
    <w:name w:val="header"/>
    <w:basedOn w:val="Normal"/>
    <w:link w:val="EncabezadoCar"/>
    <w:uiPriority w:val="99"/>
    <w:rsid w:val="004C3134"/>
    <w:pPr>
      <w:tabs>
        <w:tab w:val="center" w:pos="4419"/>
        <w:tab w:val="right" w:pos="8838"/>
      </w:tabs>
    </w:pPr>
    <w:rPr>
      <w:sz w:val="20"/>
      <w:szCs w:val="20"/>
    </w:rPr>
  </w:style>
  <w:style w:type="character" w:customStyle="1" w:styleId="EncabezadoCar">
    <w:name w:val="Encabezado Car"/>
    <w:basedOn w:val="Fuentedeprrafopredeter"/>
    <w:link w:val="Encabezado"/>
    <w:uiPriority w:val="99"/>
    <w:rsid w:val="004C3134"/>
    <w:rPr>
      <w:rFonts w:ascii="Times New Roman" w:eastAsia="Times New Roman" w:hAnsi="Times New Roman" w:cs="Times New Roman"/>
      <w:sz w:val="20"/>
      <w:szCs w:val="20"/>
      <w:lang w:val="es-ES" w:eastAsia="es-ES"/>
    </w:rPr>
  </w:style>
  <w:style w:type="paragraph" w:styleId="Sangra2detindependiente">
    <w:name w:val="Body Text Indent 2"/>
    <w:basedOn w:val="Normal"/>
    <w:link w:val="Sangra2detindependienteCar"/>
    <w:uiPriority w:val="99"/>
    <w:semiHidden/>
    <w:unhideWhenUsed/>
    <w:rsid w:val="004C313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C313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C3134"/>
    <w:pPr>
      <w:tabs>
        <w:tab w:val="center" w:pos="4419"/>
        <w:tab w:val="right" w:pos="8838"/>
      </w:tabs>
    </w:pPr>
  </w:style>
  <w:style w:type="character" w:customStyle="1" w:styleId="PiedepginaCar">
    <w:name w:val="Pie de página Car"/>
    <w:basedOn w:val="Fuentedeprrafopredeter"/>
    <w:link w:val="Piedepgina"/>
    <w:uiPriority w:val="99"/>
    <w:rsid w:val="004C313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941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4195"/>
    <w:rPr>
      <w:rFonts w:ascii="Segoe UI" w:eastAsia="Times New Roman" w:hAnsi="Segoe UI" w:cs="Segoe UI"/>
      <w:sz w:val="18"/>
      <w:szCs w:val="18"/>
      <w:lang w:val="es-ES" w:eastAsia="es-ES"/>
    </w:rPr>
  </w:style>
  <w:style w:type="paragraph" w:customStyle="1" w:styleId="Default">
    <w:name w:val="Default"/>
    <w:rsid w:val="003513AA"/>
    <w:pPr>
      <w:autoSpaceDE w:val="0"/>
      <w:autoSpaceDN w:val="0"/>
      <w:adjustRightInd w:val="0"/>
      <w:spacing w:after="0" w:line="240" w:lineRule="auto"/>
    </w:pPr>
    <w:rPr>
      <w:rFonts w:ascii="Verdana" w:eastAsia="Calibri" w:hAnsi="Verdana" w:cs="Verdana"/>
      <w:color w:val="000000"/>
      <w:sz w:val="24"/>
      <w:szCs w:val="24"/>
      <w:lang w:eastAsia="es-MX"/>
    </w:rPr>
  </w:style>
  <w:style w:type="character" w:styleId="Hipervnculo">
    <w:name w:val="Hyperlink"/>
    <w:uiPriority w:val="99"/>
    <w:semiHidden/>
    <w:unhideWhenUsed/>
    <w:rsid w:val="003513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8</Pages>
  <Words>2809</Words>
  <Characters>15455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19</cp:revision>
  <cp:lastPrinted>2021-05-17T17:23:00Z</cp:lastPrinted>
  <dcterms:created xsi:type="dcterms:W3CDTF">2021-05-17T15:18:00Z</dcterms:created>
  <dcterms:modified xsi:type="dcterms:W3CDTF">2021-07-06T21:25:00Z</dcterms:modified>
</cp:coreProperties>
</file>