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52" w:rsidRPr="00F939B0" w:rsidRDefault="00F45752" w:rsidP="00F45752">
      <w:pPr>
        <w:pStyle w:val="SENTENCIAS"/>
      </w:pPr>
      <w:r w:rsidRPr="00F939B0">
        <w:t xml:space="preserve">León, Guanajuato, a </w:t>
      </w:r>
      <w:r w:rsidR="0032441D" w:rsidRPr="00F939B0">
        <w:t>24 veinticuatro</w:t>
      </w:r>
      <w:r w:rsidR="001479F0" w:rsidRPr="00F939B0">
        <w:t xml:space="preserve"> </w:t>
      </w:r>
      <w:r w:rsidR="0092434A" w:rsidRPr="00F939B0">
        <w:t>de mayo del año 2021 dos mil veintiuno</w:t>
      </w:r>
      <w:r w:rsidR="00F115DC" w:rsidRPr="00F939B0">
        <w:t xml:space="preserve">. </w:t>
      </w:r>
      <w:r w:rsidR="00233A7C" w:rsidRPr="00F939B0">
        <w:t>-</w:t>
      </w:r>
      <w:r w:rsidR="001479F0" w:rsidRPr="00F939B0">
        <w:t>--------------------------------------------------------------------------------------------</w:t>
      </w:r>
    </w:p>
    <w:p w:rsidR="00F45752" w:rsidRPr="00F939B0" w:rsidRDefault="00F45752" w:rsidP="00F45752">
      <w:pPr>
        <w:pStyle w:val="SENTENCIAS"/>
      </w:pPr>
    </w:p>
    <w:p w:rsidR="00F45752" w:rsidRPr="00F939B0" w:rsidRDefault="00F45752" w:rsidP="00F45752">
      <w:pPr>
        <w:pStyle w:val="SENTENCIAS"/>
      </w:pPr>
      <w:r w:rsidRPr="00F939B0">
        <w:rPr>
          <w:b/>
        </w:rPr>
        <w:t>V I S T O</w:t>
      </w:r>
      <w:r w:rsidRPr="00F939B0">
        <w:t xml:space="preserve"> para resolver el expediente número </w:t>
      </w:r>
      <w:r w:rsidR="00561494" w:rsidRPr="00F939B0">
        <w:rPr>
          <w:b/>
        </w:rPr>
        <w:t>04</w:t>
      </w:r>
      <w:r w:rsidR="001459AF" w:rsidRPr="00F939B0">
        <w:rPr>
          <w:b/>
        </w:rPr>
        <w:t>05</w:t>
      </w:r>
      <w:r w:rsidRPr="00F939B0">
        <w:rPr>
          <w:b/>
        </w:rPr>
        <w:t>/</w:t>
      </w:r>
      <w:r w:rsidR="0092434A" w:rsidRPr="00F939B0">
        <w:rPr>
          <w:b/>
        </w:rPr>
        <w:t>2020-3er</w:t>
      </w:r>
      <w:r w:rsidRPr="00F939B0">
        <w:t>, que contiene las actuaciones del proceso administrativo iniciado con motivo</w:t>
      </w:r>
      <w:r w:rsidR="003F6137" w:rsidRPr="00F939B0">
        <w:t xml:space="preserve"> de la demanda interpuesta por </w:t>
      </w:r>
      <w:r w:rsidR="00561494" w:rsidRPr="00F939B0">
        <w:t>l</w:t>
      </w:r>
      <w:r w:rsidR="001459AF" w:rsidRPr="00F939B0">
        <w:t>a</w:t>
      </w:r>
      <w:r w:rsidR="00561494" w:rsidRPr="00F939B0">
        <w:t xml:space="preserve"> ciudadan</w:t>
      </w:r>
      <w:r w:rsidR="001459AF" w:rsidRPr="00F939B0">
        <w:t>a</w:t>
      </w:r>
      <w:r w:rsidR="00B00F28" w:rsidRPr="00F939B0">
        <w:t xml:space="preserve"> </w:t>
      </w:r>
      <w:r w:rsidR="00F939B0" w:rsidRPr="00F939B0">
        <w:rPr>
          <w:b/>
        </w:rPr>
        <w:t>(…)</w:t>
      </w:r>
      <w:r w:rsidRPr="00F939B0">
        <w:rPr>
          <w:b/>
        </w:rPr>
        <w:t>;</w:t>
      </w:r>
      <w:r w:rsidRPr="00F939B0">
        <w:t xml:space="preserve"> y </w:t>
      </w:r>
      <w:r w:rsidR="00B00F28" w:rsidRPr="00F939B0">
        <w:t>---</w:t>
      </w:r>
      <w:r w:rsidR="001459AF" w:rsidRPr="00F939B0">
        <w:t>--------</w:t>
      </w:r>
    </w:p>
    <w:p w:rsidR="002B0D4C" w:rsidRPr="00F939B0" w:rsidRDefault="002B0D4C" w:rsidP="00F45752">
      <w:pPr>
        <w:pStyle w:val="SENTENCIAS"/>
      </w:pPr>
    </w:p>
    <w:p w:rsidR="0032441D" w:rsidRPr="00F939B0" w:rsidRDefault="0032441D" w:rsidP="00F45752">
      <w:pPr>
        <w:pStyle w:val="SENTENCIAS"/>
      </w:pPr>
    </w:p>
    <w:p w:rsidR="00F45752" w:rsidRPr="00F939B0" w:rsidRDefault="00F45752" w:rsidP="00F45752">
      <w:pPr>
        <w:pStyle w:val="SENTENCIAS"/>
        <w:jc w:val="center"/>
        <w:rPr>
          <w:b/>
        </w:rPr>
      </w:pPr>
      <w:r w:rsidRPr="00F939B0">
        <w:rPr>
          <w:b/>
        </w:rPr>
        <w:t>R E S U L T A N D O:</w:t>
      </w:r>
    </w:p>
    <w:p w:rsidR="00F45752" w:rsidRPr="00F939B0" w:rsidRDefault="00F45752" w:rsidP="00F45752">
      <w:pPr>
        <w:pStyle w:val="SENTENCIAS"/>
        <w:rPr>
          <w:b/>
        </w:rPr>
      </w:pPr>
    </w:p>
    <w:p w:rsidR="00F45752" w:rsidRPr="00F939B0" w:rsidRDefault="00F45752" w:rsidP="00F45752">
      <w:pPr>
        <w:pStyle w:val="SENTENCIAS"/>
      </w:pPr>
      <w:r w:rsidRPr="00F939B0">
        <w:rPr>
          <w:b/>
        </w:rPr>
        <w:t xml:space="preserve">PRIMERO. </w:t>
      </w:r>
      <w:r w:rsidRPr="00F939B0">
        <w:t xml:space="preserve">Mediante escrito presentado en la Oficialía Común de Partes de los Juzgados Administrativos Municipales de León, Guanajuato, en fecha </w:t>
      </w:r>
      <w:r w:rsidR="00561494" w:rsidRPr="00F939B0">
        <w:t>1</w:t>
      </w:r>
      <w:r w:rsidR="001459AF" w:rsidRPr="00F939B0">
        <w:t>0 diez</w:t>
      </w:r>
      <w:r w:rsidR="00561494" w:rsidRPr="00F939B0">
        <w:t xml:space="preserve"> de marzo del año </w:t>
      </w:r>
      <w:r w:rsidR="008F4041" w:rsidRPr="00F939B0">
        <w:t xml:space="preserve">2020 dos mil veinte, </w:t>
      </w:r>
      <w:r w:rsidRPr="00F939B0">
        <w:t>l</w:t>
      </w:r>
      <w:r w:rsidR="00F115DC" w:rsidRPr="00F939B0">
        <w:t>a parte actora presentó demanda</w:t>
      </w:r>
      <w:r w:rsidRPr="00F939B0">
        <w:t>, señalando como actos impugnados: ---</w:t>
      </w:r>
      <w:r w:rsidR="002B0D4C" w:rsidRPr="00F939B0">
        <w:t>--------</w:t>
      </w:r>
      <w:r w:rsidR="00B65D45" w:rsidRPr="00F939B0">
        <w:t>-----</w:t>
      </w:r>
      <w:r w:rsidR="001459AF" w:rsidRPr="00F939B0">
        <w:t>-------------</w:t>
      </w:r>
      <w:r w:rsidR="00B65D45" w:rsidRPr="00F939B0">
        <w:t>--------</w:t>
      </w:r>
      <w:r w:rsidR="002B0D4C" w:rsidRPr="00F939B0">
        <w:t>-</w:t>
      </w:r>
      <w:r w:rsidR="009638AE" w:rsidRPr="00F939B0">
        <w:t>------</w:t>
      </w:r>
    </w:p>
    <w:p w:rsidR="00F45752" w:rsidRPr="00F939B0" w:rsidRDefault="00F45752" w:rsidP="00F45752">
      <w:pPr>
        <w:pStyle w:val="SENTENCIAS"/>
      </w:pPr>
    </w:p>
    <w:p w:rsidR="00A019B7" w:rsidRPr="00F939B0" w:rsidRDefault="00F45752" w:rsidP="00F45752">
      <w:pPr>
        <w:pStyle w:val="SENTENCIAS"/>
        <w:rPr>
          <w:i/>
          <w:sz w:val="22"/>
        </w:rPr>
      </w:pPr>
      <w:r w:rsidRPr="00F939B0">
        <w:rPr>
          <w:i/>
          <w:sz w:val="22"/>
        </w:rPr>
        <w:t xml:space="preserve">“Su </w:t>
      </w:r>
      <w:r w:rsidR="00E806DA" w:rsidRPr="00F939B0">
        <w:rPr>
          <w:i/>
          <w:sz w:val="22"/>
        </w:rPr>
        <w:t xml:space="preserve">ilegal determinación de </w:t>
      </w:r>
      <w:r w:rsidR="001479F0" w:rsidRPr="00F939B0">
        <w:rPr>
          <w:i/>
          <w:sz w:val="22"/>
        </w:rPr>
        <w:t>imponer</w:t>
      </w:r>
      <w:r w:rsidR="00561494" w:rsidRPr="00F939B0">
        <w:rPr>
          <w:i/>
          <w:sz w:val="22"/>
        </w:rPr>
        <w:t>me</w:t>
      </w:r>
      <w:r w:rsidR="001479F0" w:rsidRPr="00F939B0">
        <w:rPr>
          <w:i/>
          <w:sz w:val="22"/>
        </w:rPr>
        <w:t xml:space="preserve"> multa</w:t>
      </w:r>
      <w:r w:rsidR="00E806DA" w:rsidRPr="00F939B0">
        <w:rPr>
          <w:i/>
          <w:sz w:val="22"/>
        </w:rPr>
        <w:t xml:space="preserve"> improcedente, vinculada a</w:t>
      </w:r>
      <w:r w:rsidR="001459AF" w:rsidRPr="00F939B0">
        <w:rPr>
          <w:i/>
          <w:sz w:val="22"/>
        </w:rPr>
        <w:t xml:space="preserve">l domicilio de min negocios; </w:t>
      </w:r>
      <w:r w:rsidR="00863837" w:rsidRPr="00F939B0">
        <w:rPr>
          <w:i/>
          <w:sz w:val="22"/>
        </w:rPr>
        <w:t xml:space="preserve">por </w:t>
      </w:r>
      <w:r w:rsidR="001459AF" w:rsidRPr="00F939B0">
        <w:rPr>
          <w:i/>
          <w:sz w:val="22"/>
        </w:rPr>
        <w:t>s</w:t>
      </w:r>
      <w:r w:rsidR="00863837" w:rsidRPr="00F939B0">
        <w:rPr>
          <w:i/>
          <w:sz w:val="22"/>
        </w:rPr>
        <w:t>upuesta</w:t>
      </w:r>
      <w:r w:rsidR="001459AF" w:rsidRPr="00F939B0">
        <w:rPr>
          <w:i/>
          <w:sz w:val="22"/>
        </w:rPr>
        <w:t>s</w:t>
      </w:r>
      <w:r w:rsidR="001479F0" w:rsidRPr="00F939B0">
        <w:rPr>
          <w:i/>
          <w:sz w:val="22"/>
        </w:rPr>
        <w:t xml:space="preserve"> </w:t>
      </w:r>
      <w:r w:rsidR="001459AF" w:rsidRPr="00F939B0">
        <w:rPr>
          <w:i/>
          <w:sz w:val="22"/>
        </w:rPr>
        <w:t>infracciones</w:t>
      </w:r>
      <w:r w:rsidR="001479F0" w:rsidRPr="00F939B0">
        <w:rPr>
          <w:i/>
          <w:sz w:val="22"/>
        </w:rPr>
        <w:t xml:space="preserve"> a</w:t>
      </w:r>
      <w:r w:rsidR="00863837" w:rsidRPr="00F939B0">
        <w:rPr>
          <w:i/>
          <w:sz w:val="22"/>
        </w:rPr>
        <w:t>l</w:t>
      </w:r>
      <w:r w:rsidR="001479F0" w:rsidRPr="00F939B0">
        <w:rPr>
          <w:i/>
          <w:sz w:val="22"/>
        </w:rPr>
        <w:t xml:space="preserve"> Reglamento</w:t>
      </w:r>
      <w:r w:rsidR="00A019B7" w:rsidRPr="00F939B0">
        <w:rPr>
          <w:i/>
          <w:sz w:val="22"/>
        </w:rPr>
        <w:t xml:space="preserve"> del Organismo Operador</w:t>
      </w:r>
      <w:r w:rsidR="001479F0" w:rsidRPr="00F939B0">
        <w:rPr>
          <w:i/>
          <w:sz w:val="22"/>
        </w:rPr>
        <w:t xml:space="preserve">, sin </w:t>
      </w:r>
      <w:r w:rsidR="00561494" w:rsidRPr="00F939B0">
        <w:rPr>
          <w:i/>
          <w:sz w:val="22"/>
        </w:rPr>
        <w:t>cu</w:t>
      </w:r>
      <w:r w:rsidR="00A019B7" w:rsidRPr="00F939B0">
        <w:rPr>
          <w:i/>
          <w:sz w:val="22"/>
        </w:rPr>
        <w:t xml:space="preserve">mplir con formalidades esenciales de ley, violentado el estado de derecho </w:t>
      </w:r>
      <w:r w:rsidR="00561494" w:rsidRPr="00F939B0">
        <w:rPr>
          <w:i/>
          <w:sz w:val="22"/>
        </w:rPr>
        <w:t xml:space="preserve">de audiencia previa y </w:t>
      </w:r>
      <w:r w:rsidR="001459AF" w:rsidRPr="00F939B0">
        <w:rPr>
          <w:i/>
          <w:sz w:val="22"/>
        </w:rPr>
        <w:t>sin acreditar</w:t>
      </w:r>
      <w:r w:rsidR="00A019B7" w:rsidRPr="00F939B0">
        <w:rPr>
          <w:i/>
          <w:sz w:val="22"/>
        </w:rPr>
        <w:t xml:space="preserve"> su legal competencia</w:t>
      </w:r>
      <w:r w:rsidR="00561494" w:rsidRPr="00F939B0">
        <w:rPr>
          <w:i/>
          <w:sz w:val="22"/>
        </w:rPr>
        <w:t>.</w:t>
      </w:r>
      <w:r w:rsidR="00A019B7" w:rsidRPr="00F939B0">
        <w:rPr>
          <w:i/>
          <w:sz w:val="22"/>
        </w:rPr>
        <w:t>”</w:t>
      </w:r>
    </w:p>
    <w:p w:rsidR="0032441D" w:rsidRPr="00F939B0" w:rsidRDefault="0032441D" w:rsidP="00F45752">
      <w:pPr>
        <w:pStyle w:val="SENTENCIAS"/>
      </w:pPr>
    </w:p>
    <w:p w:rsidR="00F45752" w:rsidRPr="00F939B0" w:rsidRDefault="00F45752" w:rsidP="00F45752">
      <w:pPr>
        <w:pStyle w:val="SENTENCIAS"/>
      </w:pPr>
      <w:r w:rsidRPr="00F939B0">
        <w:t>Como autoridad</w:t>
      </w:r>
      <w:r w:rsidR="0068415A" w:rsidRPr="00F939B0">
        <w:t>es</w:t>
      </w:r>
      <w:r w:rsidRPr="00F939B0">
        <w:t xml:space="preserve"> demandada</w:t>
      </w:r>
      <w:r w:rsidR="0068415A" w:rsidRPr="00F939B0">
        <w:t>s</w:t>
      </w:r>
      <w:r w:rsidRPr="00F939B0">
        <w:t xml:space="preserve"> señala a</w:t>
      </w:r>
      <w:r w:rsidR="00A019B7" w:rsidRPr="00F939B0">
        <w:t xml:space="preserve"> los </w:t>
      </w:r>
      <w:r w:rsidR="00BC0234" w:rsidRPr="00F939B0">
        <w:t>inspectores</w:t>
      </w:r>
      <w:r w:rsidR="00A019B7" w:rsidRPr="00F939B0">
        <w:t xml:space="preserve"> del </w:t>
      </w:r>
      <w:r w:rsidR="00BC0234" w:rsidRPr="00F939B0">
        <w:t xml:space="preserve">Sistema </w:t>
      </w:r>
      <w:r w:rsidRPr="00F939B0">
        <w:t>de Agua Potable y Alcantarillado de León, Guanajuato (SAPAL</w:t>
      </w:r>
      <w:r w:rsidR="00F115DC" w:rsidRPr="00F939B0">
        <w:t>)</w:t>
      </w:r>
      <w:r w:rsidRPr="00F939B0">
        <w:t xml:space="preserve">. </w:t>
      </w:r>
      <w:r w:rsidR="00A019B7" w:rsidRPr="00F939B0">
        <w:t>---------------------</w:t>
      </w:r>
    </w:p>
    <w:p w:rsidR="00F45752" w:rsidRPr="00F939B0" w:rsidRDefault="00F45752" w:rsidP="00F45752">
      <w:pPr>
        <w:pStyle w:val="SENTENCIAS"/>
        <w:rPr>
          <w:b/>
        </w:rPr>
      </w:pPr>
    </w:p>
    <w:p w:rsidR="008F4041" w:rsidRPr="00F939B0" w:rsidRDefault="00F45752" w:rsidP="00F45752">
      <w:pPr>
        <w:pStyle w:val="SENTENCIAS"/>
      </w:pPr>
      <w:r w:rsidRPr="00F939B0">
        <w:rPr>
          <w:b/>
        </w:rPr>
        <w:t xml:space="preserve">SEGUNDO. </w:t>
      </w:r>
      <w:r w:rsidRPr="00F939B0">
        <w:t xml:space="preserve">Por auto de fecha </w:t>
      </w:r>
      <w:r w:rsidR="001459AF" w:rsidRPr="00F939B0">
        <w:t xml:space="preserve">18 dieciocho de </w:t>
      </w:r>
      <w:r w:rsidR="00561494" w:rsidRPr="00F939B0">
        <w:t xml:space="preserve">marzo del año 2020 dos mil veinte, </w:t>
      </w:r>
      <w:r w:rsidR="00E806DA" w:rsidRPr="00F939B0">
        <w:t>s</w:t>
      </w:r>
      <w:r w:rsidR="008F4041" w:rsidRPr="00F939B0">
        <w:t>e admite a trámite la demanda y se ordena correr traslado a</w:t>
      </w:r>
      <w:r w:rsidR="009172BF" w:rsidRPr="00F939B0">
        <w:t xml:space="preserve"> </w:t>
      </w:r>
      <w:r w:rsidR="008F4041" w:rsidRPr="00F939B0">
        <w:t>la</w:t>
      </w:r>
      <w:r w:rsidR="00234BAC" w:rsidRPr="00F939B0">
        <w:t>s</w:t>
      </w:r>
      <w:r w:rsidR="008F4041" w:rsidRPr="00F939B0">
        <w:t xml:space="preserve"> autoridad</w:t>
      </w:r>
      <w:r w:rsidR="00234BAC" w:rsidRPr="00F939B0">
        <w:t>es</w:t>
      </w:r>
      <w:r w:rsidR="008F4041" w:rsidRPr="00F939B0">
        <w:t xml:space="preserve"> demandada</w:t>
      </w:r>
      <w:r w:rsidR="00234BAC" w:rsidRPr="00F939B0">
        <w:t>s</w:t>
      </w:r>
      <w:r w:rsidR="008F4041" w:rsidRPr="00F939B0">
        <w:t xml:space="preserve">, </w:t>
      </w:r>
      <w:r w:rsidR="00A8793A" w:rsidRPr="00F939B0">
        <w:t xml:space="preserve">se admite a la </w:t>
      </w:r>
      <w:r w:rsidR="00863837" w:rsidRPr="00F939B0">
        <w:t xml:space="preserve">parte </w:t>
      </w:r>
      <w:r w:rsidR="00A8793A" w:rsidRPr="00F939B0">
        <w:t>actora la</w:t>
      </w:r>
      <w:r w:rsidR="00863837" w:rsidRPr="00F939B0">
        <w:t>s</w:t>
      </w:r>
      <w:r w:rsidR="00A8793A" w:rsidRPr="00F939B0">
        <w:t xml:space="preserve"> documental</w:t>
      </w:r>
      <w:r w:rsidR="00863837" w:rsidRPr="00F939B0">
        <w:t>es</w:t>
      </w:r>
      <w:r w:rsidR="00A8793A" w:rsidRPr="00F939B0">
        <w:t xml:space="preserve"> que anexa a su demanda, misma</w:t>
      </w:r>
      <w:r w:rsidR="00863837" w:rsidRPr="00F939B0">
        <w:t>s</w:t>
      </w:r>
      <w:r w:rsidR="00A8793A" w:rsidRPr="00F939B0">
        <w:t xml:space="preserve"> que en ese momento se tiene</w:t>
      </w:r>
      <w:r w:rsidR="00863837" w:rsidRPr="00F939B0">
        <w:t>n</w:t>
      </w:r>
      <w:r w:rsidR="00A8793A" w:rsidRPr="00F939B0">
        <w:t xml:space="preserve"> por desahogada</w:t>
      </w:r>
      <w:r w:rsidR="00863837" w:rsidRPr="00F939B0">
        <w:t>s</w:t>
      </w:r>
      <w:r w:rsidR="00A8793A" w:rsidRPr="00F939B0">
        <w:t xml:space="preserve">, </w:t>
      </w:r>
      <w:r w:rsidR="009638AE" w:rsidRPr="00F939B0">
        <w:t>así</w:t>
      </w:r>
      <w:r w:rsidR="00A8793A" w:rsidRPr="00F939B0">
        <w:t xml:space="preserve"> como la presuncional en su doble aspecto, en todo lo que le be</w:t>
      </w:r>
      <w:r w:rsidR="00863837" w:rsidRPr="00F939B0">
        <w:t>neficie. -------</w:t>
      </w:r>
    </w:p>
    <w:p w:rsidR="00863837" w:rsidRPr="00F939B0" w:rsidRDefault="00863837" w:rsidP="00F45752">
      <w:pPr>
        <w:pStyle w:val="SENTENCIAS"/>
      </w:pPr>
    </w:p>
    <w:p w:rsidR="00E806DA" w:rsidRPr="00F939B0" w:rsidRDefault="006A33BE" w:rsidP="00F45752">
      <w:pPr>
        <w:pStyle w:val="SENTENCIAS"/>
      </w:pPr>
      <w:r w:rsidRPr="00F939B0">
        <w:t>S</w:t>
      </w:r>
      <w:r w:rsidR="00863837" w:rsidRPr="00F939B0">
        <w:t xml:space="preserve">e admite la </w:t>
      </w:r>
      <w:r w:rsidR="00A8793A" w:rsidRPr="00F939B0">
        <w:t xml:space="preserve">prueba de informe de autoridad y se requiere a la autoridad </w:t>
      </w:r>
      <w:r w:rsidR="00327DA7" w:rsidRPr="00F939B0">
        <w:t xml:space="preserve">demandada. </w:t>
      </w:r>
      <w:r w:rsidR="00234BAC" w:rsidRPr="00F939B0">
        <w:t xml:space="preserve">En relación a la confesión expresa y/o tácita de la autoridad demandada no se admite. </w:t>
      </w:r>
      <w:r w:rsidR="00E806DA" w:rsidRPr="00F939B0">
        <w:t>---------------------------------------</w:t>
      </w:r>
      <w:r w:rsidR="00234BAC" w:rsidRPr="00F939B0">
        <w:t>---------------</w:t>
      </w:r>
      <w:r w:rsidRPr="00F939B0">
        <w:t>-----------------</w:t>
      </w:r>
    </w:p>
    <w:p w:rsidR="00A00CA6" w:rsidRPr="00F939B0" w:rsidRDefault="00A00CA6" w:rsidP="00F45752">
      <w:pPr>
        <w:pStyle w:val="SENTENCIAS"/>
      </w:pPr>
    </w:p>
    <w:p w:rsidR="00A019B7" w:rsidRPr="00F939B0" w:rsidRDefault="00A8793A" w:rsidP="00F45752">
      <w:pPr>
        <w:pStyle w:val="SENTENCIAS"/>
      </w:pPr>
      <w:r w:rsidRPr="00F939B0">
        <w:lastRenderedPageBreak/>
        <w:t>Respecto a la suspensión se concede</w:t>
      </w:r>
      <w:r w:rsidR="00E806DA" w:rsidRPr="00F939B0">
        <w:t xml:space="preserve"> </w:t>
      </w:r>
      <w:r w:rsidRPr="00F939B0">
        <w:t xml:space="preserve">para que se mantengan las cosas en el estado en que se encuentran, </w:t>
      </w:r>
      <w:r w:rsidR="00A019B7" w:rsidRPr="00F939B0">
        <w:t>hasta que se dicte sentencia. -----------------------</w:t>
      </w:r>
    </w:p>
    <w:p w:rsidR="00A019B7" w:rsidRPr="00F939B0" w:rsidRDefault="00A019B7" w:rsidP="00F45752">
      <w:pPr>
        <w:pStyle w:val="SENTENCIAS"/>
      </w:pPr>
    </w:p>
    <w:p w:rsidR="0032441D" w:rsidRPr="00F939B0" w:rsidRDefault="00F45752" w:rsidP="0032441D">
      <w:pPr>
        <w:pStyle w:val="SENTENCIAS"/>
      </w:pPr>
      <w:r w:rsidRPr="00F939B0">
        <w:rPr>
          <w:b/>
        </w:rPr>
        <w:t>TERCERO.</w:t>
      </w:r>
      <w:r w:rsidRPr="00F939B0">
        <w:t xml:space="preserve"> </w:t>
      </w:r>
      <w:r w:rsidR="0032441D" w:rsidRPr="00F939B0">
        <w:t>Por acuerdo de fecha 24 veinticuatro de junio del año 2020 dos mil veinte, se tiene a la demandada por dando cumplimiento al informe solicitado. --------------------------------------------------------------------------------------------</w:t>
      </w:r>
    </w:p>
    <w:p w:rsidR="0032441D" w:rsidRPr="00F939B0" w:rsidRDefault="0032441D" w:rsidP="00F45752">
      <w:pPr>
        <w:pStyle w:val="SENTENCIAS"/>
      </w:pPr>
    </w:p>
    <w:p w:rsidR="0032441D" w:rsidRPr="00F939B0" w:rsidRDefault="00561494" w:rsidP="0032441D">
      <w:pPr>
        <w:pStyle w:val="SENTENCIAS"/>
      </w:pPr>
      <w:r w:rsidRPr="00F939B0">
        <w:rPr>
          <w:b/>
        </w:rPr>
        <w:t>CUARTO</w:t>
      </w:r>
      <w:r w:rsidR="00F9124F" w:rsidRPr="00F939B0">
        <w:rPr>
          <w:b/>
        </w:rPr>
        <w:t>.</w:t>
      </w:r>
      <w:r w:rsidR="00F9124F" w:rsidRPr="00F939B0">
        <w:t xml:space="preserve"> </w:t>
      </w:r>
      <w:r w:rsidR="0032441D" w:rsidRPr="00F939B0">
        <w:t>Por auto de fecha 14 catorce de julio del año 2020 dos mil veinte, se agrega a los autos la promoción presentada por la parte actora, y se le tiene por haciendo manifestaciones. -----------------------------------------------------</w:t>
      </w:r>
    </w:p>
    <w:p w:rsidR="00561494" w:rsidRPr="00F939B0" w:rsidRDefault="00561494" w:rsidP="00BC6912">
      <w:pPr>
        <w:pStyle w:val="SENTENCIAS"/>
      </w:pPr>
    </w:p>
    <w:p w:rsidR="00162EBB" w:rsidRPr="00F939B0" w:rsidRDefault="00561494" w:rsidP="00BC6912">
      <w:pPr>
        <w:pStyle w:val="SENTENCIAS"/>
      </w:pPr>
      <w:r w:rsidRPr="00F939B0">
        <w:rPr>
          <w:b/>
        </w:rPr>
        <w:t>QUINTO.</w:t>
      </w:r>
      <w:r w:rsidRPr="00F939B0">
        <w:t xml:space="preserve"> </w:t>
      </w:r>
      <w:r w:rsidR="00162EBB" w:rsidRPr="00F939B0">
        <w:t>Mediante acuerdo de fecha 06 seis de agosto del año 2020 dos mil veinte, se tiene a la demandada por contestando en tiempo y forma legal la demanda entablada en su contra, se le admiten como pruebas de su intención la admitida a la parte actora, así como las que adjuntan a su contestación, y presuncional legal y humana en lo que les beneficie; se señala fecha y hora para la celebración de la audiencia de alegatos. ------------------------</w:t>
      </w:r>
    </w:p>
    <w:p w:rsidR="00162EBB" w:rsidRPr="00F939B0" w:rsidRDefault="00162EBB" w:rsidP="00BC6912">
      <w:pPr>
        <w:pStyle w:val="SENTENCIAS"/>
      </w:pPr>
    </w:p>
    <w:p w:rsidR="00561494" w:rsidRPr="00F939B0" w:rsidRDefault="0032441D" w:rsidP="00BC6912">
      <w:pPr>
        <w:pStyle w:val="SENTENCIAS"/>
      </w:pPr>
      <w:r w:rsidRPr="00F939B0">
        <w:rPr>
          <w:b/>
        </w:rPr>
        <w:t xml:space="preserve">SEXTO. </w:t>
      </w:r>
      <w:r w:rsidR="00610599" w:rsidRPr="00F939B0">
        <w:t xml:space="preserve">El día </w:t>
      </w:r>
      <w:r w:rsidR="00162EBB" w:rsidRPr="00F939B0">
        <w:t xml:space="preserve">27 veintisiete de octubre </w:t>
      </w:r>
      <w:r w:rsidR="00561494" w:rsidRPr="00F939B0">
        <w:t>del año 2020 dos mil veinte, a las 1</w:t>
      </w:r>
      <w:r w:rsidR="00162EBB" w:rsidRPr="00F939B0">
        <w:t>0</w:t>
      </w:r>
      <w:r w:rsidR="00561494" w:rsidRPr="00F939B0">
        <w:t>:</w:t>
      </w:r>
      <w:r w:rsidR="00162EBB" w:rsidRPr="00F939B0">
        <w:t>3</w:t>
      </w:r>
      <w:r w:rsidR="00561494" w:rsidRPr="00F939B0">
        <w:t>0 d</w:t>
      </w:r>
      <w:r w:rsidR="00162EBB" w:rsidRPr="00F939B0">
        <w:t>iez horas con treinta minutos</w:t>
      </w:r>
      <w:r w:rsidR="00561494" w:rsidRPr="00F939B0">
        <w:t xml:space="preserve">, </w:t>
      </w:r>
      <w:r w:rsidR="00F45752" w:rsidRPr="00F939B0">
        <w:t xml:space="preserve">fue celebrada la audiencia de alegatos prevista en el artículo 286 del Código de Procedimiento y Justicia Administrativa para el Estado y los Municipios de Guanajuato, </w:t>
      </w:r>
      <w:r w:rsidR="00857C6C" w:rsidRPr="00F939B0">
        <w:t xml:space="preserve">sin la asistencia de las partes y dándose cuenta </w:t>
      </w:r>
      <w:r w:rsidR="00162EBB" w:rsidRPr="00F939B0">
        <w:t>de</w:t>
      </w:r>
      <w:r w:rsidRPr="00F939B0">
        <w:t xml:space="preserve"> </w:t>
      </w:r>
      <w:r w:rsidR="00162EBB" w:rsidRPr="00F939B0">
        <w:t>l</w:t>
      </w:r>
      <w:r w:rsidRPr="00F939B0">
        <w:t>os</w:t>
      </w:r>
      <w:r w:rsidR="00162EBB" w:rsidRPr="00F939B0">
        <w:t xml:space="preserve"> escrito</w:t>
      </w:r>
      <w:r w:rsidRPr="00F939B0">
        <w:t>s</w:t>
      </w:r>
      <w:r w:rsidR="00162EBB" w:rsidRPr="00F939B0">
        <w:t xml:space="preserve"> de alegatos presentado</w:t>
      </w:r>
      <w:r w:rsidRPr="00F939B0">
        <w:t>s</w:t>
      </w:r>
      <w:r w:rsidR="00162EBB" w:rsidRPr="00F939B0">
        <w:t xml:space="preserve"> por la parte actora y por la</w:t>
      </w:r>
      <w:r w:rsidR="00561494" w:rsidRPr="00F939B0">
        <w:t xml:space="preserve"> demandada. </w:t>
      </w:r>
      <w:r w:rsidR="00162EBB" w:rsidRPr="00F939B0">
        <w:t>--------------</w:t>
      </w:r>
      <w:r w:rsidRPr="00F939B0">
        <w:t>--------------------</w:t>
      </w:r>
    </w:p>
    <w:p w:rsidR="0032441D" w:rsidRPr="00F939B0" w:rsidRDefault="0032441D" w:rsidP="00BC6912">
      <w:pPr>
        <w:pStyle w:val="SENTENCIAS"/>
      </w:pPr>
    </w:p>
    <w:p w:rsidR="00A00CA6" w:rsidRPr="00F939B0" w:rsidRDefault="00A00CA6" w:rsidP="00F45752">
      <w:pPr>
        <w:pStyle w:val="SENTENCIAS"/>
        <w:jc w:val="center"/>
        <w:rPr>
          <w:rFonts w:cs="Calibri"/>
          <w:b/>
          <w:bCs/>
          <w:iCs/>
        </w:rPr>
      </w:pPr>
    </w:p>
    <w:p w:rsidR="00F45752" w:rsidRPr="00F939B0" w:rsidRDefault="00F51AC6" w:rsidP="00F45752">
      <w:pPr>
        <w:pStyle w:val="SENTENCIAS"/>
        <w:jc w:val="center"/>
        <w:rPr>
          <w:rFonts w:cs="Calibri"/>
          <w:b/>
          <w:bCs/>
          <w:iCs/>
        </w:rPr>
      </w:pPr>
      <w:r w:rsidRPr="00F939B0">
        <w:rPr>
          <w:rFonts w:cs="Calibri"/>
          <w:b/>
          <w:bCs/>
          <w:iCs/>
        </w:rPr>
        <w:t>C O N S I D E R A N D O</w:t>
      </w:r>
      <w:r w:rsidR="00F45752" w:rsidRPr="00F939B0">
        <w:rPr>
          <w:rFonts w:cs="Calibri"/>
          <w:b/>
          <w:bCs/>
          <w:iCs/>
        </w:rPr>
        <w:t>:</w:t>
      </w:r>
    </w:p>
    <w:p w:rsidR="009172BF" w:rsidRPr="00F939B0" w:rsidRDefault="009172BF" w:rsidP="008A6794">
      <w:pPr>
        <w:pStyle w:val="SENTENCIAS"/>
        <w:rPr>
          <w:b/>
        </w:rPr>
      </w:pPr>
    </w:p>
    <w:p w:rsidR="008A6794" w:rsidRPr="00F939B0" w:rsidRDefault="00F45752" w:rsidP="008A6794">
      <w:pPr>
        <w:pStyle w:val="SENTENCIAS"/>
        <w:rPr>
          <w:rFonts w:cs="Calibri"/>
          <w:b/>
          <w:bCs/>
        </w:rPr>
      </w:pPr>
      <w:r w:rsidRPr="00F939B0">
        <w:rPr>
          <w:b/>
        </w:rPr>
        <w:t>PRIMERO.</w:t>
      </w:r>
      <w:r w:rsidRPr="00F939B0">
        <w:t xml:space="preserve"> </w:t>
      </w:r>
      <w:r w:rsidR="008A6794" w:rsidRPr="00F939B0">
        <w:t xml:space="preserve">Con fundamento en lo dispuesto por los artículos </w:t>
      </w:r>
      <w:r w:rsidR="008A6794" w:rsidRPr="00F939B0">
        <w:rPr>
          <w:rFonts w:cs="Arial"/>
          <w:bCs/>
        </w:rPr>
        <w:t>243</w:t>
      </w:r>
      <w:r w:rsidR="008A6794" w:rsidRPr="00F939B0">
        <w:rPr>
          <w:rFonts w:cs="Arial"/>
        </w:rPr>
        <w:t xml:space="preserve"> </w:t>
      </w:r>
      <w:r w:rsidR="008A6794" w:rsidRPr="00F939B0">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008A6794" w:rsidRPr="00F939B0">
        <w:lastRenderedPageBreak/>
        <w:t xml:space="preserve">tramitar y resolver el presente proceso, además por impugnarse un acto administrativo atribuido a una autoridad del Municipio de León, Guanajuato. </w:t>
      </w:r>
    </w:p>
    <w:p w:rsidR="00F45752" w:rsidRPr="00F939B0" w:rsidRDefault="00F45752" w:rsidP="00F45752">
      <w:pPr>
        <w:pStyle w:val="SENTENCIAS"/>
        <w:rPr>
          <w:rFonts w:cs="Calibri"/>
          <w:b/>
          <w:bCs/>
        </w:rPr>
      </w:pPr>
    </w:p>
    <w:p w:rsidR="00DE2F95" w:rsidRPr="00F939B0" w:rsidRDefault="00F45752" w:rsidP="00F45752">
      <w:pPr>
        <w:pStyle w:val="SENTENCIAS"/>
        <w:rPr>
          <w:rFonts w:cs="Calibri"/>
        </w:rPr>
      </w:pPr>
      <w:r w:rsidRPr="00F939B0">
        <w:rPr>
          <w:b/>
        </w:rPr>
        <w:t>SEGUNDO.</w:t>
      </w:r>
      <w:r w:rsidR="00D647BD" w:rsidRPr="00F939B0">
        <w:rPr>
          <w:b/>
        </w:rPr>
        <w:t xml:space="preserve"> </w:t>
      </w:r>
      <w:r w:rsidR="0032441D" w:rsidRPr="00F939B0">
        <w:rPr>
          <w:rFonts w:cs="Calibri"/>
        </w:rPr>
        <w:t>E</w:t>
      </w:r>
      <w:r w:rsidRPr="00F939B0">
        <w:rPr>
          <w:rFonts w:cs="Calibri"/>
        </w:rPr>
        <w:t>l acto impugnado</w:t>
      </w:r>
      <w:r w:rsidR="0032441D" w:rsidRPr="00F939B0">
        <w:rPr>
          <w:rFonts w:cs="Calibri"/>
        </w:rPr>
        <w:t xml:space="preserve"> se encuentra documentado </w:t>
      </w:r>
      <w:r w:rsidR="00F51AC6" w:rsidRPr="00F939B0">
        <w:rPr>
          <w:rFonts w:cs="Calibri"/>
        </w:rPr>
        <w:t xml:space="preserve">con </w:t>
      </w:r>
      <w:r w:rsidR="00D647BD" w:rsidRPr="00F939B0">
        <w:rPr>
          <w:rFonts w:cs="Calibri"/>
        </w:rPr>
        <w:t xml:space="preserve">el </w:t>
      </w:r>
      <w:r w:rsidR="00DE2F95" w:rsidRPr="00F939B0">
        <w:rPr>
          <w:rFonts w:cs="Calibri"/>
        </w:rPr>
        <w:t xml:space="preserve">folio </w:t>
      </w:r>
      <w:r w:rsidR="00BC6912" w:rsidRPr="00F939B0">
        <w:rPr>
          <w:rFonts w:cs="Calibri"/>
        </w:rPr>
        <w:t>0</w:t>
      </w:r>
      <w:r w:rsidR="00561494" w:rsidRPr="00F939B0">
        <w:rPr>
          <w:rFonts w:cs="Calibri"/>
        </w:rPr>
        <w:t>8</w:t>
      </w:r>
      <w:r w:rsidR="00162EBB" w:rsidRPr="00F939B0">
        <w:rPr>
          <w:rFonts w:cs="Calibri"/>
        </w:rPr>
        <w:t>1</w:t>
      </w:r>
      <w:r w:rsidR="00561494" w:rsidRPr="00F939B0">
        <w:rPr>
          <w:rFonts w:cs="Calibri"/>
        </w:rPr>
        <w:t>5</w:t>
      </w:r>
      <w:r w:rsidR="000D7E6E" w:rsidRPr="00F939B0">
        <w:rPr>
          <w:rFonts w:cs="Calibri"/>
        </w:rPr>
        <w:t xml:space="preserve"> (</w:t>
      </w:r>
      <w:r w:rsidR="00BC6912" w:rsidRPr="00F939B0">
        <w:rPr>
          <w:rFonts w:cs="Calibri"/>
        </w:rPr>
        <w:t xml:space="preserve">cero </w:t>
      </w:r>
      <w:r w:rsidR="00561494" w:rsidRPr="00F939B0">
        <w:rPr>
          <w:rFonts w:cs="Calibri"/>
        </w:rPr>
        <w:t xml:space="preserve">ocho </w:t>
      </w:r>
      <w:r w:rsidR="00162EBB" w:rsidRPr="00F939B0">
        <w:rPr>
          <w:rFonts w:cs="Calibri"/>
        </w:rPr>
        <w:t>uno</w:t>
      </w:r>
      <w:r w:rsidR="00561494" w:rsidRPr="00F939B0">
        <w:rPr>
          <w:rFonts w:cs="Calibri"/>
        </w:rPr>
        <w:t xml:space="preserve"> cinco</w:t>
      </w:r>
      <w:r w:rsidR="00BC6912" w:rsidRPr="00F939B0">
        <w:rPr>
          <w:rFonts w:cs="Calibri"/>
        </w:rPr>
        <w:t xml:space="preserve">), de fecha </w:t>
      </w:r>
      <w:r w:rsidR="00162EBB" w:rsidRPr="00F939B0">
        <w:rPr>
          <w:rFonts w:cs="Calibri"/>
        </w:rPr>
        <w:t>28 veintiocho de febrero d</w:t>
      </w:r>
      <w:r w:rsidR="00561494" w:rsidRPr="00F939B0">
        <w:rPr>
          <w:rFonts w:cs="Calibri"/>
        </w:rPr>
        <w:t xml:space="preserve">el año </w:t>
      </w:r>
      <w:r w:rsidR="00DE2F95" w:rsidRPr="00F939B0">
        <w:rPr>
          <w:rFonts w:cs="Calibri"/>
        </w:rPr>
        <w:t xml:space="preserve">2020 dos mil veinte, </w:t>
      </w:r>
      <w:r w:rsidR="000D7E6E" w:rsidRPr="00F939B0">
        <w:rPr>
          <w:rFonts w:cs="Calibri"/>
        </w:rPr>
        <w:t xml:space="preserve">relativo al expediente </w:t>
      </w:r>
      <w:r w:rsidR="00561494" w:rsidRPr="00F939B0">
        <w:rPr>
          <w:rFonts w:cs="Calibri"/>
        </w:rPr>
        <w:t>1</w:t>
      </w:r>
      <w:r w:rsidR="00162EBB" w:rsidRPr="00F939B0">
        <w:rPr>
          <w:rFonts w:cs="Calibri"/>
        </w:rPr>
        <w:t>684</w:t>
      </w:r>
      <w:r w:rsidR="000D7E6E" w:rsidRPr="00F939B0">
        <w:rPr>
          <w:rFonts w:cs="Calibri"/>
        </w:rPr>
        <w:t xml:space="preserve"> (</w:t>
      </w:r>
      <w:r w:rsidR="00561494" w:rsidRPr="00F939B0">
        <w:rPr>
          <w:rFonts w:cs="Calibri"/>
        </w:rPr>
        <w:t xml:space="preserve">uno </w:t>
      </w:r>
      <w:r w:rsidR="00162EBB" w:rsidRPr="00F939B0">
        <w:rPr>
          <w:rFonts w:cs="Calibri"/>
        </w:rPr>
        <w:t>seis ocho cuatro</w:t>
      </w:r>
      <w:r w:rsidR="00A00CA6" w:rsidRPr="00F939B0">
        <w:rPr>
          <w:rFonts w:cs="Calibri"/>
        </w:rPr>
        <w:t>)</w:t>
      </w:r>
      <w:r w:rsidR="000D7E6E" w:rsidRPr="00F939B0">
        <w:rPr>
          <w:rFonts w:cs="Calibri"/>
        </w:rPr>
        <w:t xml:space="preserve">, </w:t>
      </w:r>
      <w:r w:rsidR="00FC2008" w:rsidRPr="00F939B0">
        <w:rPr>
          <w:rFonts w:cs="Calibri"/>
        </w:rPr>
        <w:t>por la cantidad de $8,688.00 (ocho mil seiscientos ochenta y ocho pesos 00/100 moneda nacional)</w:t>
      </w:r>
      <w:r w:rsidR="00162EBB" w:rsidRPr="00F939B0">
        <w:rPr>
          <w:rFonts w:cs="Calibri"/>
        </w:rPr>
        <w:t>,</w:t>
      </w:r>
      <w:r w:rsidR="006C7770" w:rsidRPr="00F939B0">
        <w:rPr>
          <w:rFonts w:cs="Calibri"/>
        </w:rPr>
        <w:t xml:space="preserve"> </w:t>
      </w:r>
      <w:r w:rsidR="00060D75" w:rsidRPr="00F939B0">
        <w:rPr>
          <w:rFonts w:cs="Calibri"/>
        </w:rPr>
        <w:t xml:space="preserve">dirigido </w:t>
      </w:r>
      <w:r w:rsidR="00162EBB" w:rsidRPr="00F939B0">
        <w:rPr>
          <w:rFonts w:cs="Calibri"/>
        </w:rPr>
        <w:t xml:space="preserve">a la ciudadana </w:t>
      </w:r>
      <w:r w:rsidR="00F939B0" w:rsidRPr="00F939B0">
        <w:rPr>
          <w:b/>
        </w:rPr>
        <w:t>(…)</w:t>
      </w:r>
      <w:r w:rsidR="00162EBB" w:rsidRPr="00F939B0">
        <w:rPr>
          <w:rFonts w:cs="Calibri"/>
        </w:rPr>
        <w:t xml:space="preserve">. </w:t>
      </w:r>
      <w:r w:rsidR="006F696C" w:rsidRPr="00F939B0">
        <w:rPr>
          <w:rFonts w:cs="Calibri"/>
        </w:rPr>
        <w:t>----------</w:t>
      </w:r>
      <w:r w:rsidR="00A00CA6" w:rsidRPr="00F939B0">
        <w:rPr>
          <w:rFonts w:cs="Calibri"/>
        </w:rPr>
        <w:t>------</w:t>
      </w:r>
      <w:r w:rsidR="009638AE" w:rsidRPr="00F939B0">
        <w:rPr>
          <w:rFonts w:cs="Calibri"/>
        </w:rPr>
        <w:t>-</w:t>
      </w:r>
      <w:r w:rsidR="006F696C" w:rsidRPr="00F939B0">
        <w:rPr>
          <w:rFonts w:cs="Calibri"/>
        </w:rPr>
        <w:t>-</w:t>
      </w:r>
      <w:r w:rsidR="00060D75" w:rsidRPr="00F939B0">
        <w:rPr>
          <w:rFonts w:cs="Calibri"/>
        </w:rPr>
        <w:t>---</w:t>
      </w:r>
    </w:p>
    <w:p w:rsidR="000D7E6E" w:rsidRPr="00F939B0" w:rsidRDefault="000D7E6E" w:rsidP="00F45752">
      <w:pPr>
        <w:pStyle w:val="SENTENCIAS"/>
        <w:rPr>
          <w:rFonts w:cs="Calibri"/>
        </w:rPr>
      </w:pPr>
    </w:p>
    <w:p w:rsidR="00F45752" w:rsidRPr="00F939B0" w:rsidRDefault="000D7E6E" w:rsidP="00F45752">
      <w:pPr>
        <w:pStyle w:val="SENTENCIAS"/>
      </w:pPr>
      <w:r w:rsidRPr="00F939B0">
        <w:rPr>
          <w:rFonts w:cs="Calibri"/>
        </w:rPr>
        <w:t>El documento anterior</w:t>
      </w:r>
      <w:r w:rsidR="00B337CD" w:rsidRPr="00F939B0">
        <w:rPr>
          <w:rFonts w:cs="Calibri"/>
        </w:rPr>
        <w:t xml:space="preserve"> </w:t>
      </w:r>
      <w:r w:rsidR="00D647BD" w:rsidRPr="00F939B0">
        <w:rPr>
          <w:rFonts w:cs="Calibri"/>
        </w:rPr>
        <w:t xml:space="preserve">obra en el sumario en </w:t>
      </w:r>
      <w:r w:rsidRPr="00F939B0">
        <w:rPr>
          <w:rFonts w:cs="Calibri"/>
        </w:rPr>
        <w:t xml:space="preserve">copia al carbón, </w:t>
      </w:r>
      <w:r w:rsidR="00D647BD" w:rsidRPr="00F939B0">
        <w:rPr>
          <w:rFonts w:cs="Calibri"/>
        </w:rPr>
        <w:t>por lo que merece pleno valor probatorio, conforme a lo establecido por los artícu</w:t>
      </w:r>
      <w:r w:rsidR="00F45752" w:rsidRPr="00F939B0">
        <w:rPr>
          <w:rFonts w:cs="Calibri"/>
        </w:rPr>
        <w:t xml:space="preserve">los </w:t>
      </w:r>
      <w:r w:rsidR="00D647BD" w:rsidRPr="00F939B0">
        <w:rPr>
          <w:rFonts w:cs="Calibri"/>
        </w:rPr>
        <w:t>78, 117, 121</w:t>
      </w:r>
      <w:r w:rsidR="00F45752" w:rsidRPr="00F939B0">
        <w:rPr>
          <w:rFonts w:cs="Calibri"/>
        </w:rPr>
        <w:t xml:space="preserve"> y 131 del Código de Procedimiento y Justicia Administrativa </w:t>
      </w:r>
      <w:r w:rsidRPr="00F939B0">
        <w:rPr>
          <w:rFonts w:cs="Calibri"/>
        </w:rPr>
        <w:t>para el</w:t>
      </w:r>
      <w:r w:rsidR="00F45752" w:rsidRPr="00F939B0">
        <w:rPr>
          <w:rFonts w:cs="Calibri"/>
        </w:rPr>
        <w:t xml:space="preserve"> Estado</w:t>
      </w:r>
      <w:r w:rsidR="00321802" w:rsidRPr="00F939B0">
        <w:rPr>
          <w:rFonts w:cs="Calibri"/>
        </w:rPr>
        <w:t xml:space="preserve"> y los Municipios de Guanajuato</w:t>
      </w:r>
      <w:r w:rsidR="00F45752" w:rsidRPr="00F939B0">
        <w:rPr>
          <w:rFonts w:cs="Calibri"/>
        </w:rPr>
        <w:t xml:space="preserve">. </w:t>
      </w:r>
      <w:r w:rsidR="00F45752" w:rsidRPr="00F939B0">
        <w:t xml:space="preserve">En razón de lo anterior, se tiene por </w:t>
      </w:r>
      <w:r w:rsidR="00F45752" w:rsidRPr="00F939B0">
        <w:rPr>
          <w:b/>
        </w:rPr>
        <w:t>debidamente acreditada</w:t>
      </w:r>
      <w:r w:rsidR="00F45752" w:rsidRPr="00F939B0">
        <w:t xml:space="preserve"> la existencia del acto impug</w:t>
      </w:r>
      <w:r w:rsidRPr="00F939B0">
        <w:t xml:space="preserve">nado. </w:t>
      </w:r>
      <w:r w:rsidR="00DE2F95" w:rsidRPr="00F939B0">
        <w:t>------</w:t>
      </w:r>
      <w:r w:rsidRPr="00F939B0">
        <w:t>--------------------</w:t>
      </w:r>
    </w:p>
    <w:p w:rsidR="00F45752" w:rsidRPr="00F939B0" w:rsidRDefault="00F45752" w:rsidP="00F45752">
      <w:pPr>
        <w:pStyle w:val="SENTENCIAS"/>
        <w:rPr>
          <w:rFonts w:cs="Calibri"/>
          <w:b/>
          <w:bCs/>
          <w:iCs/>
        </w:rPr>
      </w:pPr>
    </w:p>
    <w:p w:rsidR="00F45752" w:rsidRPr="00F939B0" w:rsidRDefault="00D647BD" w:rsidP="00F45752">
      <w:pPr>
        <w:pStyle w:val="SENTENCIAS"/>
        <w:rPr>
          <w:rFonts w:cs="Calibri"/>
        </w:rPr>
      </w:pPr>
      <w:r w:rsidRPr="00F939B0">
        <w:rPr>
          <w:rFonts w:cs="Calibri"/>
          <w:b/>
          <w:bCs/>
          <w:iCs/>
        </w:rPr>
        <w:t>TERCERO</w:t>
      </w:r>
      <w:r w:rsidR="00F45752" w:rsidRPr="00F939B0">
        <w:rPr>
          <w:rFonts w:cs="Calibri"/>
          <w:b/>
          <w:bCs/>
          <w:iCs/>
        </w:rPr>
        <w:t xml:space="preserve">. </w:t>
      </w:r>
      <w:r w:rsidR="00F45752" w:rsidRPr="00F939B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F45752" w:rsidRPr="00F939B0">
        <w:rPr>
          <w:rFonts w:cs="Calibri"/>
        </w:rPr>
        <w:t>. ----</w:t>
      </w:r>
      <w:r w:rsidR="0081635C" w:rsidRPr="00F939B0">
        <w:rPr>
          <w:rFonts w:cs="Calibri"/>
        </w:rPr>
        <w:t>------</w:t>
      </w:r>
      <w:r w:rsidR="00F45752" w:rsidRPr="00F939B0">
        <w:rPr>
          <w:rFonts w:cs="Calibri"/>
        </w:rPr>
        <w:t>------</w:t>
      </w:r>
    </w:p>
    <w:p w:rsidR="00A9556E" w:rsidRPr="00F939B0" w:rsidRDefault="00A9556E" w:rsidP="00F45752">
      <w:pPr>
        <w:pStyle w:val="SENTENCIAS"/>
        <w:rPr>
          <w:rFonts w:cs="Calibri"/>
        </w:rPr>
      </w:pPr>
    </w:p>
    <w:p w:rsidR="00A9556E" w:rsidRPr="00F939B0" w:rsidRDefault="007F2009" w:rsidP="00A9556E">
      <w:pPr>
        <w:pStyle w:val="SENTENCIAS"/>
      </w:pPr>
      <w:r w:rsidRPr="00F939B0">
        <w:t>C</w:t>
      </w:r>
      <w:r w:rsidR="00A9556E" w:rsidRPr="00F939B0">
        <w:t>onforme con lo dispuesto por los anteriores artículos, la demandada en su contestación, debe expresar las causas de improcedencia y sobreseimiento que a su juicio se actualicen dentro del proceso administrativo, expresando sus razonamientos</w:t>
      </w:r>
      <w:r w:rsidRPr="00F939B0">
        <w:t>. -------------------------------------------------------------------------------------</w:t>
      </w:r>
    </w:p>
    <w:p w:rsidR="00A9556E" w:rsidRPr="00F939B0" w:rsidRDefault="00A9556E" w:rsidP="00F45752">
      <w:pPr>
        <w:pStyle w:val="SENTENCIAS"/>
        <w:rPr>
          <w:rFonts w:cs="Calibri"/>
        </w:rPr>
      </w:pPr>
    </w:p>
    <w:p w:rsidR="00A9556E" w:rsidRPr="00F939B0" w:rsidRDefault="00717AE7" w:rsidP="00060D75">
      <w:pPr>
        <w:pStyle w:val="SENTENCIAS"/>
      </w:pPr>
      <w:r w:rsidRPr="00F939B0">
        <w:t xml:space="preserve">En ese sentido, las demandadas </w:t>
      </w:r>
      <w:r w:rsidR="006C7770" w:rsidRPr="00F939B0">
        <w:t xml:space="preserve">no hacen referencia a causales de </w:t>
      </w:r>
      <w:r w:rsidR="00060D75" w:rsidRPr="00F939B0">
        <w:t>improcedencia</w:t>
      </w:r>
      <w:r w:rsidR="006C7770" w:rsidRPr="00F939B0">
        <w:t xml:space="preserve">, </w:t>
      </w:r>
      <w:r w:rsidR="00060D75" w:rsidRPr="00F939B0">
        <w:t>sin</w:t>
      </w:r>
      <w:r w:rsidR="00A9556E" w:rsidRPr="00F939B0">
        <w:t>o que hace</w:t>
      </w:r>
      <w:r w:rsidR="00060D75" w:rsidRPr="00F939B0">
        <w:t xml:space="preserve"> valer excepciones y defensas</w:t>
      </w:r>
      <w:r w:rsidR="00A9556E" w:rsidRPr="00F939B0">
        <w:t>, sin efectuar razonamiento alguno respecto de ello. ------------------------------------------------------</w:t>
      </w:r>
    </w:p>
    <w:p w:rsidR="007F2009" w:rsidRPr="00F939B0" w:rsidRDefault="007F2009" w:rsidP="00060D75">
      <w:pPr>
        <w:pStyle w:val="SENTENCIAS"/>
      </w:pPr>
    </w:p>
    <w:p w:rsidR="007F2009" w:rsidRPr="00F939B0" w:rsidRDefault="007F2009" w:rsidP="007F2009">
      <w:pPr>
        <w:spacing w:line="360" w:lineRule="auto"/>
        <w:ind w:firstLine="709"/>
        <w:jc w:val="both"/>
        <w:rPr>
          <w:rFonts w:ascii="Century" w:hAnsi="Century"/>
        </w:rPr>
      </w:pPr>
      <w:r w:rsidRPr="00F939B0">
        <w:rPr>
          <w:rFonts w:ascii="Century" w:hAnsi="Century"/>
        </w:rPr>
        <w:t xml:space="preserve">Considerando que la autoridad demandada no expresó ninguna causal de improcedencia o sobreseimiento, quien juzga, de oficio, determina que no se </w:t>
      </w:r>
      <w:r w:rsidRPr="00F939B0">
        <w:rPr>
          <w:rFonts w:ascii="Century" w:hAnsi="Century"/>
        </w:rPr>
        <w:lastRenderedPageBreak/>
        <w:t>actualiza alguna causal que impida el estudio de los actos impugnados, por lo tanto, se procede a fijar los puntos controvertidos dentro del presente proceso administrativo. -------------------------------------------------------------------------------------</w:t>
      </w:r>
    </w:p>
    <w:p w:rsidR="007F26DE" w:rsidRPr="00F939B0" w:rsidRDefault="007F26DE" w:rsidP="00F7666A">
      <w:pPr>
        <w:pStyle w:val="SENTENCIAS"/>
        <w:rPr>
          <w:rFonts w:cs="Calibri"/>
        </w:rPr>
      </w:pPr>
    </w:p>
    <w:p w:rsidR="00F45752" w:rsidRPr="00F939B0" w:rsidRDefault="003E7DD9" w:rsidP="00F45752">
      <w:pPr>
        <w:spacing w:line="360" w:lineRule="auto"/>
        <w:ind w:firstLine="708"/>
        <w:jc w:val="both"/>
        <w:rPr>
          <w:rFonts w:ascii="Century" w:hAnsi="Century" w:cs="Calibri"/>
        </w:rPr>
      </w:pPr>
      <w:r w:rsidRPr="00F939B0">
        <w:rPr>
          <w:rFonts w:ascii="Century" w:hAnsi="Century" w:cs="Calibri"/>
          <w:b/>
          <w:bCs/>
          <w:iCs/>
        </w:rPr>
        <w:t>CUARTO</w:t>
      </w:r>
      <w:r w:rsidR="00F45752" w:rsidRPr="00F939B0">
        <w:rPr>
          <w:rFonts w:ascii="Century" w:hAnsi="Century" w:cs="Calibri"/>
          <w:b/>
          <w:bCs/>
          <w:iCs/>
        </w:rPr>
        <w:t>.</w:t>
      </w:r>
      <w:r w:rsidR="00F45752" w:rsidRPr="00F939B0">
        <w:rPr>
          <w:rFonts w:ascii="Century" w:hAnsi="Century"/>
        </w:rPr>
        <w:t xml:space="preserve"> </w:t>
      </w:r>
      <w:r w:rsidR="00F45752" w:rsidRPr="00F939B0">
        <w:rPr>
          <w:rFonts w:ascii="Century" w:hAnsi="Century" w:cs="Calibri"/>
          <w:bCs/>
          <w:iCs/>
        </w:rPr>
        <w:t>En</w:t>
      </w:r>
      <w:r w:rsidR="00F45752" w:rsidRPr="00F939B0">
        <w:rPr>
          <w:rFonts w:ascii="Century" w:hAnsi="Century" w:cs="Calibri"/>
        </w:rPr>
        <w:t xml:space="preserve"> cumplimiento a lo establecido en la fracción I del artículo 299 del Código de Procedimiento y Justicia Administrativa para el Estado y los Municipios de Guanajuato, </w:t>
      </w:r>
      <w:r w:rsidR="00F45752" w:rsidRPr="00F939B0">
        <w:rPr>
          <w:rFonts w:ascii="Century" w:hAnsi="Century" w:cs="Calibri"/>
          <w:bCs/>
          <w:iCs/>
        </w:rPr>
        <w:t xml:space="preserve">esta juzgadora </w:t>
      </w:r>
      <w:r w:rsidR="00F45752" w:rsidRPr="00F939B0">
        <w:rPr>
          <w:rFonts w:ascii="Century" w:hAnsi="Century" w:cs="Calibri"/>
        </w:rPr>
        <w:t xml:space="preserve">procede a fijar los puntos controvertidos en el presente proceso administrativo. </w:t>
      </w:r>
      <w:r w:rsidR="007F2009" w:rsidRPr="00F939B0">
        <w:rPr>
          <w:rFonts w:ascii="Century" w:hAnsi="Century" w:cs="Calibri"/>
        </w:rPr>
        <w:t>---------------------------------</w:t>
      </w:r>
    </w:p>
    <w:p w:rsidR="00F45752" w:rsidRPr="00F939B0" w:rsidRDefault="00F45752" w:rsidP="00F45752">
      <w:pPr>
        <w:pStyle w:val="RESOLUCIONES"/>
      </w:pPr>
    </w:p>
    <w:p w:rsidR="001F6542" w:rsidRPr="00F939B0" w:rsidRDefault="00DC7808" w:rsidP="00DE14B0">
      <w:pPr>
        <w:pStyle w:val="RESOLUCIONES"/>
      </w:pPr>
      <w:r w:rsidRPr="00F939B0">
        <w:t>De lo expuesto por el</w:t>
      </w:r>
      <w:r w:rsidR="001F6542" w:rsidRPr="00F939B0">
        <w:t xml:space="preserve"> ju</w:t>
      </w:r>
      <w:bookmarkStart w:id="0" w:name="_GoBack"/>
      <w:bookmarkEnd w:id="0"/>
      <w:r w:rsidR="001F6542" w:rsidRPr="00F939B0">
        <w:t xml:space="preserve">sticiable en su </w:t>
      </w:r>
      <w:r w:rsidR="001F6542" w:rsidRPr="00F939B0">
        <w:rPr>
          <w:bCs/>
          <w:iCs/>
        </w:rPr>
        <w:t>escrito</w:t>
      </w:r>
      <w:r w:rsidR="001F6542" w:rsidRPr="00F939B0">
        <w:t xml:space="preserve"> de demanda, así como de la contestación a la misma y de las constancias que obran en autos, se desprende que en fecha </w:t>
      </w:r>
      <w:r w:rsidR="00060D75" w:rsidRPr="00F939B0">
        <w:rPr>
          <w:rFonts w:cs="Calibri"/>
        </w:rPr>
        <w:t>28 veintiocho de febrero del año 2020 dos mil veinte, fue emitido el folio n</w:t>
      </w:r>
      <w:r w:rsidR="007F2009" w:rsidRPr="00F939B0">
        <w:rPr>
          <w:rFonts w:cs="Calibri"/>
        </w:rPr>
        <w:t>ú</w:t>
      </w:r>
      <w:r w:rsidR="00060D75" w:rsidRPr="00F939B0">
        <w:rPr>
          <w:rFonts w:cs="Calibri"/>
        </w:rPr>
        <w:t xml:space="preserve">mero 0815 (cero ocho uno cinco), relativo al expediente 1684 (uno seis ocho cuatro), por la cantidad de $8,688.00 (ocho mil seiscientos ochenta y ocho pesos 00/100 moneda nacional), dirigido a la ciudadana </w:t>
      </w:r>
      <w:r w:rsidR="00F939B0" w:rsidRPr="00F939B0">
        <w:rPr>
          <w:b/>
        </w:rPr>
        <w:t>(…)</w:t>
      </w:r>
      <w:r w:rsidR="00060D75" w:rsidRPr="00F939B0">
        <w:rPr>
          <w:rFonts w:cs="Calibri"/>
        </w:rPr>
        <w:t>,</w:t>
      </w:r>
      <w:r w:rsidR="0004215E" w:rsidRPr="00F939B0">
        <w:rPr>
          <w:rFonts w:cs="Calibri"/>
        </w:rPr>
        <w:t xml:space="preserve"> </w:t>
      </w:r>
      <w:r w:rsidR="009172BF" w:rsidRPr="00F939B0">
        <w:rPr>
          <w:rFonts w:cs="Calibri"/>
        </w:rPr>
        <w:t xml:space="preserve">acto que </w:t>
      </w:r>
      <w:r w:rsidR="007F2009" w:rsidRPr="00F939B0">
        <w:rPr>
          <w:rFonts w:cs="Calibri"/>
        </w:rPr>
        <w:t>el</w:t>
      </w:r>
      <w:r w:rsidR="00060D75" w:rsidRPr="00F939B0">
        <w:rPr>
          <w:rFonts w:cs="Calibri"/>
        </w:rPr>
        <w:t>la</w:t>
      </w:r>
      <w:r w:rsidR="001F6542" w:rsidRPr="00F939B0">
        <w:rPr>
          <w:rFonts w:cs="Calibri"/>
        </w:rPr>
        <w:t xml:space="preserve"> </w:t>
      </w:r>
      <w:r w:rsidR="007F2009" w:rsidRPr="00F939B0">
        <w:rPr>
          <w:rFonts w:cs="Calibri"/>
        </w:rPr>
        <w:t xml:space="preserve">como la ahora </w:t>
      </w:r>
      <w:r w:rsidR="001F6542" w:rsidRPr="00F939B0">
        <w:rPr>
          <w:rFonts w:cs="Calibri"/>
        </w:rPr>
        <w:t>actor</w:t>
      </w:r>
      <w:r w:rsidR="00060D75" w:rsidRPr="00F939B0">
        <w:rPr>
          <w:rFonts w:cs="Calibri"/>
        </w:rPr>
        <w:t>a</w:t>
      </w:r>
      <w:r w:rsidR="001F6542" w:rsidRPr="00F939B0">
        <w:rPr>
          <w:rFonts w:cs="Calibri"/>
        </w:rPr>
        <w:t xml:space="preserve"> </w:t>
      </w:r>
      <w:r w:rsidR="007F2009" w:rsidRPr="00F939B0">
        <w:rPr>
          <w:rFonts w:cs="Calibri"/>
        </w:rPr>
        <w:t xml:space="preserve">lo </w:t>
      </w:r>
      <w:r w:rsidR="001F6542" w:rsidRPr="00F939B0">
        <w:rPr>
          <w:rFonts w:cs="Calibri"/>
        </w:rPr>
        <w:t>c</w:t>
      </w:r>
      <w:r w:rsidR="001F6542" w:rsidRPr="00F939B0">
        <w:t>onsidera ilegal por lo que acude a demandar su nulidad. ------------</w:t>
      </w:r>
      <w:r w:rsidR="0004215E" w:rsidRPr="00F939B0">
        <w:t>----------------</w:t>
      </w:r>
      <w:r w:rsidR="00060D75" w:rsidRPr="00F939B0">
        <w:t>----------------------------</w:t>
      </w:r>
    </w:p>
    <w:p w:rsidR="00565F47" w:rsidRPr="00F939B0" w:rsidRDefault="00565F47" w:rsidP="00DE14B0">
      <w:pPr>
        <w:pStyle w:val="RESOLUCIONES"/>
      </w:pPr>
    </w:p>
    <w:p w:rsidR="001F6542" w:rsidRPr="00F939B0" w:rsidRDefault="00C05008" w:rsidP="001F6542">
      <w:pPr>
        <w:pStyle w:val="RESOLUCIONES"/>
      </w:pPr>
      <w:r w:rsidRPr="00F939B0">
        <w:t>L</w:t>
      </w:r>
      <w:r w:rsidR="001F6542" w:rsidRPr="00F939B0">
        <w:t>uego entonces, la “</w:t>
      </w:r>
      <w:proofErr w:type="spellStart"/>
      <w:r w:rsidR="001F6542" w:rsidRPr="00F939B0">
        <w:t>litis</w:t>
      </w:r>
      <w:proofErr w:type="spellEnd"/>
      <w:r w:rsidR="001F6542" w:rsidRPr="00F939B0">
        <w:t xml:space="preserve">” planteada se hace consistir en determinar la legalidad o ilegalidad de la multa contenida en </w:t>
      </w:r>
      <w:r w:rsidR="00DE14B0" w:rsidRPr="00F939B0">
        <w:t xml:space="preserve">el </w:t>
      </w:r>
      <w:r w:rsidR="00565F47" w:rsidRPr="00F939B0">
        <w:t xml:space="preserve">folio </w:t>
      </w:r>
      <w:r w:rsidR="000A50CF" w:rsidRPr="00F939B0">
        <w:rPr>
          <w:rFonts w:cs="Calibri"/>
        </w:rPr>
        <w:t>0815 (cero ocho uno cinco), de fecha 28 veintiocho de febrero del año 2020 dos mil veinte, relativo al expediente 1684 (uno seis ocho cuatro)</w:t>
      </w:r>
      <w:r w:rsidR="006F696C" w:rsidRPr="00F939B0">
        <w:rPr>
          <w:rFonts w:cs="Calibri"/>
        </w:rPr>
        <w:t>, por la cantidad de $8,688.00 (ocho mil seiscientos ochenta y ocho pesos 00/100 moneda nacional)</w:t>
      </w:r>
      <w:r w:rsidR="00565F47" w:rsidRPr="00F939B0">
        <w:rPr>
          <w:rFonts w:cs="Calibri"/>
        </w:rPr>
        <w:t>. --------------</w:t>
      </w:r>
      <w:r w:rsidR="006F696C" w:rsidRPr="00F939B0">
        <w:rPr>
          <w:rFonts w:cs="Calibri"/>
        </w:rPr>
        <w:t>-----</w:t>
      </w:r>
      <w:r w:rsidR="00565F47" w:rsidRPr="00F939B0">
        <w:rPr>
          <w:rFonts w:cs="Calibri"/>
        </w:rPr>
        <w:t>-</w:t>
      </w:r>
      <w:r w:rsidR="000A50CF" w:rsidRPr="00F939B0">
        <w:rPr>
          <w:rFonts w:cs="Calibri"/>
        </w:rPr>
        <w:t>-</w:t>
      </w:r>
    </w:p>
    <w:p w:rsidR="0004215E" w:rsidRPr="00F939B0" w:rsidRDefault="0004215E" w:rsidP="001F6542">
      <w:pPr>
        <w:pStyle w:val="RESOLUCIONES"/>
      </w:pPr>
    </w:p>
    <w:p w:rsidR="001F6542" w:rsidRPr="00F939B0" w:rsidRDefault="009172BF" w:rsidP="001F6542">
      <w:pPr>
        <w:pStyle w:val="SENTENCIAS"/>
      </w:pPr>
      <w:r w:rsidRPr="00F939B0">
        <w:rPr>
          <w:b/>
        </w:rPr>
        <w:t>QUINTO</w:t>
      </w:r>
      <w:r w:rsidR="001F6542" w:rsidRPr="00F939B0">
        <w:rPr>
          <w:b/>
        </w:rPr>
        <w:t>.</w:t>
      </w:r>
      <w:r w:rsidR="001F6542" w:rsidRPr="00F939B0">
        <w:t xml:space="preserve"> Una vez determinada la </w:t>
      </w:r>
      <w:proofErr w:type="spellStart"/>
      <w:r w:rsidR="001F6542" w:rsidRPr="00F939B0">
        <w:t>litis</w:t>
      </w:r>
      <w:proofErr w:type="spellEnd"/>
      <w:r w:rsidR="001F6542" w:rsidRPr="00F939B0">
        <w:t xml:space="preserve"> de la presente causa, se procede al análisis de los conceptos de impugnación. ----------------------------------------------</w:t>
      </w:r>
    </w:p>
    <w:p w:rsidR="001F6542" w:rsidRPr="00F939B0" w:rsidRDefault="001F6542" w:rsidP="001F6542">
      <w:pPr>
        <w:pStyle w:val="SENTENCIAS"/>
      </w:pPr>
    </w:p>
    <w:p w:rsidR="001F6542" w:rsidRPr="00F939B0" w:rsidRDefault="001F6542" w:rsidP="001F6542">
      <w:pPr>
        <w:pStyle w:val="RESOLUCIONES"/>
        <w:rPr>
          <w:rFonts w:ascii="Calibri" w:hAnsi="Calibri"/>
          <w:sz w:val="26"/>
          <w:szCs w:val="26"/>
        </w:rPr>
      </w:pPr>
      <w:r w:rsidRPr="00F939B0">
        <w:t>Este juzgado, de manera primordial, procederá al análisis de los conceptos de impugnación, sin necesidad de transcribirlos en su totalidad, con base en el criterio sostenido por el Segundo Tribunal Colegiado del Sexto Circuito del Poder Judicial de la Federación, mencionado en la siguiente Jurisprudencia. -------------------------------------------------------------------------------------</w:t>
      </w:r>
    </w:p>
    <w:p w:rsidR="001F6542" w:rsidRPr="00F939B0" w:rsidRDefault="001F6542" w:rsidP="001F6542">
      <w:pPr>
        <w:pStyle w:val="SENTENCIAS"/>
        <w:rPr>
          <w:sz w:val="22"/>
          <w:szCs w:val="22"/>
          <w:lang w:val="es-MX"/>
        </w:rPr>
      </w:pPr>
    </w:p>
    <w:p w:rsidR="001F6542" w:rsidRPr="00F939B0" w:rsidRDefault="001F6542" w:rsidP="001F6542">
      <w:pPr>
        <w:pStyle w:val="TESISYJURIS"/>
        <w:rPr>
          <w:rFonts w:cs="Calibri"/>
          <w:sz w:val="22"/>
          <w:szCs w:val="22"/>
        </w:rPr>
      </w:pPr>
      <w:r w:rsidRPr="00F939B0">
        <w:rPr>
          <w:b/>
          <w:sz w:val="22"/>
          <w:szCs w:val="22"/>
        </w:rPr>
        <w:lastRenderedPageBreak/>
        <w:t xml:space="preserve">CONCEPTOS DE VIOLACIÓN. EL JUEZ NO ESTÁ OBLIGADO A TRANSCRIBIRLOS. </w:t>
      </w:r>
      <w:r w:rsidRPr="00F939B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939B0">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939B0">
        <w:rPr>
          <w:rFonts w:cs="Calibri"/>
          <w:sz w:val="22"/>
          <w:szCs w:val="22"/>
        </w:rPr>
        <w:t>Abril</w:t>
      </w:r>
      <w:proofErr w:type="gramEnd"/>
      <w:r w:rsidRPr="00F939B0">
        <w:rPr>
          <w:rFonts w:cs="Calibri"/>
          <w:sz w:val="22"/>
          <w:szCs w:val="22"/>
        </w:rPr>
        <w:t xml:space="preserve"> de 1998, Tesis: VI.2o. J/129. Página: 599.</w:t>
      </w:r>
    </w:p>
    <w:p w:rsidR="001F6542" w:rsidRPr="00F939B0" w:rsidRDefault="001F6542" w:rsidP="001F6542">
      <w:pPr>
        <w:pStyle w:val="TESISYJURIS"/>
        <w:rPr>
          <w:rFonts w:cs="Calibri"/>
          <w:sz w:val="22"/>
          <w:szCs w:val="22"/>
        </w:rPr>
      </w:pPr>
    </w:p>
    <w:p w:rsidR="001F6542" w:rsidRPr="00F939B0" w:rsidRDefault="001F6542" w:rsidP="001F6542">
      <w:pPr>
        <w:tabs>
          <w:tab w:val="left" w:pos="3975"/>
        </w:tabs>
        <w:spacing w:line="360" w:lineRule="auto"/>
        <w:ind w:firstLine="709"/>
        <w:jc w:val="both"/>
        <w:rPr>
          <w:rFonts w:ascii="Century" w:hAnsi="Century" w:cs="Calibri"/>
        </w:rPr>
      </w:pPr>
    </w:p>
    <w:p w:rsidR="001F6542" w:rsidRPr="00F939B0" w:rsidRDefault="007F2009" w:rsidP="001F6542">
      <w:pPr>
        <w:pStyle w:val="RESOLUCIONES"/>
      </w:pPr>
      <w:r w:rsidRPr="00F939B0">
        <w:t>Bajo tal contexto</w:t>
      </w:r>
      <w:r w:rsidR="001F6542" w:rsidRPr="00F939B0">
        <w:t>, l</w:t>
      </w:r>
      <w:r w:rsidRPr="00F939B0">
        <w:t>a</w:t>
      </w:r>
      <w:r w:rsidR="001F6542" w:rsidRPr="00F939B0">
        <w:t xml:space="preserve"> actor</w:t>
      </w:r>
      <w:r w:rsidRPr="00F939B0">
        <w:t>a</w:t>
      </w:r>
      <w:r w:rsidR="001F6542" w:rsidRPr="00F939B0">
        <w:t xml:space="preserve"> señala los siguientes conceptos de impugnación: </w:t>
      </w:r>
      <w:r w:rsidRPr="00F939B0">
        <w:t>----------------------------------------------------------------------------------------</w:t>
      </w:r>
    </w:p>
    <w:p w:rsidR="001F6542" w:rsidRPr="00F939B0" w:rsidRDefault="001F6542" w:rsidP="001F6542">
      <w:pPr>
        <w:pStyle w:val="RESOLUCIONES"/>
      </w:pPr>
    </w:p>
    <w:p w:rsidR="001F6542" w:rsidRPr="00F939B0" w:rsidRDefault="001F6542" w:rsidP="001F6542">
      <w:pPr>
        <w:pStyle w:val="RESOLUCIONES"/>
        <w:rPr>
          <w:i/>
          <w:sz w:val="22"/>
          <w:szCs w:val="22"/>
        </w:rPr>
      </w:pPr>
      <w:r w:rsidRPr="00F939B0">
        <w:rPr>
          <w:i/>
        </w:rPr>
        <w:t>“</w:t>
      </w:r>
      <w:r w:rsidRPr="00F939B0">
        <w:rPr>
          <w:i/>
          <w:sz w:val="22"/>
          <w:szCs w:val="22"/>
        </w:rPr>
        <w:t>1. Resultando la competencia una cuestión de orden público e interés social; que merece ser acreditada fehacientemente, atentos al principio de legalidad que debe distinguir la función pública […]</w:t>
      </w:r>
    </w:p>
    <w:p w:rsidR="001F6542" w:rsidRPr="00F939B0" w:rsidRDefault="001F6542" w:rsidP="001F6542">
      <w:pPr>
        <w:pStyle w:val="RESOLUCIONES"/>
        <w:numPr>
          <w:ilvl w:val="0"/>
          <w:numId w:val="13"/>
        </w:numPr>
        <w:rPr>
          <w:i/>
          <w:sz w:val="22"/>
          <w:szCs w:val="22"/>
        </w:rPr>
      </w:pPr>
      <w:r w:rsidRPr="00F939B0">
        <w:rPr>
          <w:i/>
          <w:sz w:val="22"/>
          <w:szCs w:val="22"/>
        </w:rPr>
        <w:t>Se determine y califique, sin el inicio y sustanciación de</w:t>
      </w:r>
      <w:r w:rsidR="00565F47" w:rsidRPr="00F939B0">
        <w:rPr>
          <w:i/>
          <w:sz w:val="22"/>
          <w:szCs w:val="22"/>
        </w:rPr>
        <w:t xml:space="preserve"> </w:t>
      </w:r>
      <w:r w:rsidRPr="00F939B0">
        <w:rPr>
          <w:i/>
          <w:sz w:val="22"/>
          <w:szCs w:val="22"/>
        </w:rPr>
        <w:t>l</w:t>
      </w:r>
      <w:r w:rsidR="00565F47" w:rsidRPr="00F939B0">
        <w:rPr>
          <w:i/>
          <w:sz w:val="22"/>
          <w:szCs w:val="22"/>
        </w:rPr>
        <w:t>os</w:t>
      </w:r>
      <w:r w:rsidRPr="00F939B0">
        <w:rPr>
          <w:i/>
          <w:sz w:val="22"/>
          <w:szCs w:val="22"/>
        </w:rPr>
        <w:t xml:space="preserve"> procedimiento administrativo que en derecho procede</w:t>
      </w:r>
      <w:r w:rsidR="00565F47" w:rsidRPr="00F939B0">
        <w:rPr>
          <w:i/>
          <w:sz w:val="22"/>
          <w:szCs w:val="22"/>
        </w:rPr>
        <w:t>n</w:t>
      </w:r>
      <w:r w:rsidRPr="00F939B0">
        <w:rPr>
          <w:i/>
          <w:sz w:val="22"/>
          <w:szCs w:val="22"/>
        </w:rPr>
        <w:t xml:space="preserve">; mediante un “juicio sumario”, que anula </w:t>
      </w:r>
      <w:r w:rsidR="00565F47" w:rsidRPr="00F939B0">
        <w:rPr>
          <w:i/>
          <w:sz w:val="22"/>
          <w:szCs w:val="22"/>
        </w:rPr>
        <w:t xml:space="preserve">nuestra </w:t>
      </w:r>
      <w:r w:rsidRPr="00F939B0">
        <w:rPr>
          <w:i/>
          <w:sz w:val="22"/>
          <w:szCs w:val="22"/>
        </w:rPr>
        <w:t>defensa, la imposición de sanciones económicas consistentes en multas; sin contar con elementos solidos ni objetivos para ello.</w:t>
      </w:r>
    </w:p>
    <w:p w:rsidR="001F6542" w:rsidRPr="00F939B0" w:rsidRDefault="001F6542" w:rsidP="001F6542">
      <w:pPr>
        <w:pStyle w:val="RESOLUCIONES"/>
        <w:rPr>
          <w:i/>
          <w:sz w:val="22"/>
          <w:szCs w:val="22"/>
        </w:rPr>
      </w:pPr>
    </w:p>
    <w:p w:rsidR="001F6542" w:rsidRPr="00F939B0" w:rsidRDefault="001F6542" w:rsidP="001F6542">
      <w:pPr>
        <w:pStyle w:val="RESOLUCIONES"/>
        <w:rPr>
          <w:i/>
          <w:sz w:val="22"/>
          <w:szCs w:val="22"/>
        </w:rPr>
      </w:pPr>
      <w:r w:rsidRPr="00F939B0">
        <w:rPr>
          <w:i/>
          <w:sz w:val="22"/>
          <w:szCs w:val="22"/>
        </w:rPr>
        <w:t>2. Es conocido por explorado derecho, que a efecto de garantizar el correcto ejercicio del derecho a una defensa legitima […] se le debe otorgar la oportunidad de ejercerla dentro de un debido procedimiento en el que se cumplan todas y cada una de las formalidades de ley; […]”</w:t>
      </w:r>
    </w:p>
    <w:p w:rsidR="001F6542" w:rsidRPr="00F939B0" w:rsidRDefault="001F6542" w:rsidP="001F6542">
      <w:pPr>
        <w:pStyle w:val="RESOLUCIONES"/>
        <w:rPr>
          <w:i/>
        </w:rPr>
      </w:pPr>
    </w:p>
    <w:p w:rsidR="001F6542" w:rsidRPr="00F939B0" w:rsidRDefault="001F6542" w:rsidP="001F6542">
      <w:pPr>
        <w:pStyle w:val="RESOLUCIONES"/>
      </w:pPr>
    </w:p>
    <w:p w:rsidR="006F696C" w:rsidRPr="00F939B0" w:rsidRDefault="001F6542" w:rsidP="001F6542">
      <w:pPr>
        <w:pStyle w:val="RESOLUCIONES"/>
      </w:pPr>
      <w:r w:rsidRPr="00F939B0">
        <w:t>Por su parte l</w:t>
      </w:r>
      <w:r w:rsidR="00813A3B" w:rsidRPr="00F939B0">
        <w:t>a</w:t>
      </w:r>
      <w:r w:rsidR="00565F47" w:rsidRPr="00F939B0">
        <w:t>s</w:t>
      </w:r>
      <w:r w:rsidRPr="00F939B0">
        <w:t xml:space="preserve"> demandada</w:t>
      </w:r>
      <w:r w:rsidR="00565F47" w:rsidRPr="00F939B0">
        <w:t>s señalan que</w:t>
      </w:r>
      <w:r w:rsidR="00E36E25" w:rsidRPr="00F939B0">
        <w:t xml:space="preserve"> </w:t>
      </w:r>
      <w:r w:rsidR="000A50CF" w:rsidRPr="00F939B0">
        <w:t xml:space="preserve">el documento base de la acción, no constituye una determinación de sanción o multa, que no </w:t>
      </w:r>
      <w:r w:rsidR="00E36E25" w:rsidRPr="00F939B0">
        <w:t>es definitiv</w:t>
      </w:r>
      <w:r w:rsidR="00A22A7F" w:rsidRPr="00F939B0">
        <w:t>o</w:t>
      </w:r>
      <w:r w:rsidR="00E36E25" w:rsidRPr="00F939B0">
        <w:t xml:space="preserve"> sino informativo. ---------------------------------------------------------------------</w:t>
      </w:r>
    </w:p>
    <w:p w:rsidR="00E36E25" w:rsidRPr="00F939B0" w:rsidRDefault="00E36E25" w:rsidP="001F6542">
      <w:pPr>
        <w:pStyle w:val="RESOLUCIONES"/>
      </w:pPr>
    </w:p>
    <w:p w:rsidR="00E36E25" w:rsidRPr="00F939B0" w:rsidRDefault="00E36E25" w:rsidP="001F6542">
      <w:pPr>
        <w:pStyle w:val="RESOLUCIONES"/>
      </w:pPr>
      <w:r w:rsidRPr="00F939B0">
        <w:t>Manifiestan que si el documento se constituyera en determinación o sanción, lo cual niegan</w:t>
      </w:r>
      <w:r w:rsidR="00237B36" w:rsidRPr="00F939B0">
        <w:t xml:space="preserve">, </w:t>
      </w:r>
      <w:r w:rsidRPr="00F939B0">
        <w:t xml:space="preserve">dentro del Reglamento de los Servicios de Agua Potable, Alcantarillado y Tratamiento del Municipio de León, Guanajuato, se </w:t>
      </w:r>
      <w:r w:rsidRPr="00F939B0">
        <w:lastRenderedPageBreak/>
        <w:t>encuentran establecidas las facultades para substanciar los procedimientos administrativos de aplicación de sanciones. -----------------------------------------------</w:t>
      </w:r>
    </w:p>
    <w:p w:rsidR="006F696C" w:rsidRPr="00F939B0" w:rsidRDefault="006F696C" w:rsidP="001F6542">
      <w:pPr>
        <w:pStyle w:val="RESOLUCIONES"/>
      </w:pPr>
    </w:p>
    <w:p w:rsidR="001F6542" w:rsidRPr="00F939B0" w:rsidRDefault="00A22A7F" w:rsidP="001F6542">
      <w:pPr>
        <w:pStyle w:val="RESOLUCIONES"/>
      </w:pPr>
      <w:r w:rsidRPr="00F939B0">
        <w:t xml:space="preserve">Respecto de lo anterior, </w:t>
      </w:r>
      <w:r w:rsidR="001F6542" w:rsidRPr="00F939B0">
        <w:t>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r w:rsidRPr="00F939B0">
        <w:t>-----------------------------------------------------------------------------------</w:t>
      </w:r>
    </w:p>
    <w:p w:rsidR="002C7003" w:rsidRPr="00F939B0" w:rsidRDefault="002C7003" w:rsidP="00813A3B">
      <w:pPr>
        <w:pStyle w:val="SENTENCIAS"/>
        <w:rPr>
          <w:rStyle w:val="fontstyle21"/>
          <w:rFonts w:ascii="Century" w:hAnsi="Century"/>
          <w:b w:val="0"/>
          <w:bCs w:val="0"/>
          <w:i w:val="0"/>
          <w:iCs w:val="0"/>
          <w:color w:val="auto"/>
        </w:rPr>
      </w:pPr>
    </w:p>
    <w:p w:rsidR="001F6542" w:rsidRPr="00F939B0" w:rsidRDefault="001F6542" w:rsidP="00813A3B">
      <w:pPr>
        <w:pStyle w:val="SENTENCIAS"/>
        <w:rPr>
          <w:rStyle w:val="fontstyle21"/>
          <w:rFonts w:ascii="Century" w:hAnsi="Century"/>
          <w:b w:val="0"/>
          <w:bCs w:val="0"/>
          <w:i w:val="0"/>
          <w:iCs w:val="0"/>
          <w:color w:val="auto"/>
        </w:rPr>
      </w:pPr>
      <w:r w:rsidRPr="00F939B0">
        <w:rPr>
          <w:rStyle w:val="fontstyle21"/>
          <w:rFonts w:ascii="Century" w:hAnsi="Century"/>
          <w:b w:val="0"/>
          <w:bCs w:val="0"/>
          <w:i w:val="0"/>
          <w:iCs w:val="0"/>
          <w:color w:val="auto"/>
        </w:rPr>
        <w:t>En virtud de lo anterior, y considerado además que la incompetencia de la autoridad que haya dictado, ordenado o tramitado ejecutado o trate de ejecutar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p>
    <w:p w:rsidR="001F6542" w:rsidRPr="00F939B0" w:rsidRDefault="001F6542" w:rsidP="001F6542">
      <w:pPr>
        <w:pStyle w:val="RESOLUCIONES"/>
        <w:rPr>
          <w:rStyle w:val="fontstyle21"/>
          <w:b w:val="0"/>
          <w:bCs w:val="0"/>
          <w:i w:val="0"/>
          <w:iCs w:val="0"/>
          <w:color w:val="auto"/>
        </w:rPr>
      </w:pPr>
    </w:p>
    <w:p w:rsidR="001F6542" w:rsidRPr="00F939B0" w:rsidRDefault="001F6542" w:rsidP="001F6542">
      <w:pPr>
        <w:pStyle w:val="TESISYJURIS"/>
        <w:rPr>
          <w:sz w:val="22"/>
          <w:szCs w:val="22"/>
        </w:rPr>
      </w:pPr>
      <w:r w:rsidRPr="00F939B0">
        <w:rPr>
          <w:b/>
          <w:sz w:val="22"/>
          <w:szCs w:val="22"/>
        </w:rPr>
        <w:t>Artículo 302.</w:t>
      </w:r>
      <w:r w:rsidRPr="00F939B0">
        <w:rPr>
          <w:sz w:val="22"/>
          <w:szCs w:val="22"/>
        </w:rPr>
        <w:t xml:space="preserve"> Se declarará que un acto o resolución es nulo, cuando se demuestre alguna de las siguientes causales:</w:t>
      </w:r>
    </w:p>
    <w:p w:rsidR="001F6542" w:rsidRPr="00F939B0" w:rsidRDefault="001F6542" w:rsidP="001F6542">
      <w:pPr>
        <w:pStyle w:val="TESISYJURIS"/>
        <w:numPr>
          <w:ilvl w:val="0"/>
          <w:numId w:val="12"/>
        </w:numPr>
        <w:rPr>
          <w:sz w:val="22"/>
          <w:szCs w:val="22"/>
        </w:rPr>
      </w:pPr>
      <w:r w:rsidRPr="00F939B0">
        <w:rPr>
          <w:sz w:val="22"/>
          <w:szCs w:val="22"/>
        </w:rPr>
        <w:t>Incompetencia del servidor público que lo haya dictado, ordenado o tramitado el procedimiento del que deriva;</w:t>
      </w:r>
    </w:p>
    <w:p w:rsidR="001F6542" w:rsidRPr="00F939B0" w:rsidRDefault="001F6542" w:rsidP="001F6542">
      <w:pPr>
        <w:pStyle w:val="TESISYJURIS"/>
        <w:ind w:left="1429" w:firstLine="0"/>
        <w:rPr>
          <w:sz w:val="22"/>
          <w:szCs w:val="22"/>
        </w:rPr>
      </w:pPr>
    </w:p>
    <w:p w:rsidR="001F6542" w:rsidRPr="00F939B0" w:rsidRDefault="001F6542" w:rsidP="001F6542">
      <w:pPr>
        <w:pStyle w:val="TESISYJURIS"/>
        <w:ind w:left="1429" w:firstLine="0"/>
        <w:rPr>
          <w:sz w:val="22"/>
          <w:szCs w:val="22"/>
        </w:rPr>
      </w:pPr>
      <w:r w:rsidRPr="00F939B0">
        <w:rPr>
          <w:sz w:val="22"/>
          <w:szCs w:val="22"/>
        </w:rPr>
        <w:t>(…)</w:t>
      </w:r>
    </w:p>
    <w:p w:rsidR="001F6542" w:rsidRPr="00F939B0" w:rsidRDefault="001F6542" w:rsidP="001F6542">
      <w:pPr>
        <w:pStyle w:val="TESISYJURIS"/>
        <w:rPr>
          <w:sz w:val="22"/>
          <w:szCs w:val="22"/>
        </w:rPr>
      </w:pPr>
    </w:p>
    <w:p w:rsidR="001F6542" w:rsidRPr="00F939B0" w:rsidRDefault="001F6542" w:rsidP="001F6542">
      <w:pPr>
        <w:pStyle w:val="TESISYJURIS"/>
        <w:rPr>
          <w:sz w:val="22"/>
          <w:szCs w:val="22"/>
        </w:rPr>
      </w:pPr>
      <w:r w:rsidRPr="00F939B0">
        <w:rPr>
          <w:sz w:val="22"/>
          <w:szCs w:val="22"/>
        </w:rPr>
        <w:t>El juzgador podrá hacer valer de oficio, por ser de orden público, la incompetencia de la autoridad para dictar el acto impugnado y la ausencia total de fundamentación o motivación en el mismo.</w:t>
      </w:r>
    </w:p>
    <w:p w:rsidR="007A40A0" w:rsidRPr="00F939B0" w:rsidRDefault="007A40A0" w:rsidP="001F6542">
      <w:pPr>
        <w:pStyle w:val="SENTENCIAS"/>
        <w:rPr>
          <w:lang w:val="es-MX" w:eastAsia="es-MX"/>
        </w:rPr>
      </w:pPr>
    </w:p>
    <w:p w:rsidR="002D3583" w:rsidRPr="00F939B0" w:rsidRDefault="002D3583" w:rsidP="001F6542">
      <w:pPr>
        <w:pStyle w:val="SENTENCIAS"/>
        <w:rPr>
          <w:lang w:val="es-MX" w:eastAsia="es-MX"/>
        </w:rPr>
      </w:pPr>
    </w:p>
    <w:p w:rsidR="001F6542" w:rsidRPr="00F939B0" w:rsidRDefault="001F6542" w:rsidP="001F6542">
      <w:pPr>
        <w:pStyle w:val="SENTENCIAS"/>
        <w:rPr>
          <w:lang w:val="es-MX" w:eastAsia="es-MX"/>
        </w:rPr>
      </w:pPr>
      <w:r w:rsidRPr="00F939B0">
        <w:rPr>
          <w:lang w:val="es-MX" w:eastAsia="es-MX"/>
        </w:rPr>
        <w:t xml:space="preserve">Lo anterior, además, atendiendo al siguiente criterio, </w:t>
      </w:r>
      <w:r w:rsidRPr="00F939B0">
        <w:t xml:space="preserve">Registro digital: 170827, Instancia: Segunda Sala, Novena Época, Materia(s): Administrativa, Tesis: 2a./J. 218/2007, Fuente: Semanario Judicial de la Federación y su Gaceta. Tomo XXVI, </w:t>
      </w:r>
      <w:proofErr w:type="gramStart"/>
      <w:r w:rsidRPr="00F939B0">
        <w:t>Diciembre</w:t>
      </w:r>
      <w:proofErr w:type="gramEnd"/>
      <w:r w:rsidRPr="00F939B0">
        <w:t xml:space="preserve"> de 2007, página 154 Tipo: Jurisprudencia. ----</w:t>
      </w:r>
    </w:p>
    <w:p w:rsidR="001F6542" w:rsidRPr="00F939B0" w:rsidRDefault="001F6542" w:rsidP="001F6542">
      <w:pPr>
        <w:pStyle w:val="SENTENCIAS"/>
        <w:rPr>
          <w:lang w:val="es-MX" w:eastAsia="es-MX"/>
        </w:rPr>
      </w:pPr>
    </w:p>
    <w:p w:rsidR="001F6542" w:rsidRPr="00F939B0" w:rsidRDefault="001F6542" w:rsidP="001F6542">
      <w:pPr>
        <w:pStyle w:val="TESISYJURIS"/>
        <w:rPr>
          <w:sz w:val="22"/>
        </w:rPr>
      </w:pPr>
      <w:r w:rsidRPr="00F939B0">
        <w:rPr>
          <w:sz w:val="22"/>
        </w:rPr>
        <w:lastRenderedPageBreak/>
        <w:t>COMPETENCIA. SU ESTUDIO OFICIOSO RESPECTO DE LA AUTORIDAD DEMANDADA EN EL JUICIO CONTENCIOSO ADMINISTRATIVO, DEBE SER ANALIZADA POR LAS SALAS DEL TRIBUNAL FEDERAL DE JUSTICIA FISCAL Y ADMINISTRATIVA.</w:t>
      </w:r>
    </w:p>
    <w:p w:rsidR="001F6542" w:rsidRPr="00F939B0" w:rsidRDefault="001F6542" w:rsidP="001F6542">
      <w:pPr>
        <w:pStyle w:val="TESISYJURIS"/>
        <w:rPr>
          <w:sz w:val="22"/>
        </w:rPr>
      </w:pPr>
      <w:r w:rsidRPr="00F939B0">
        <w:rPr>
          <w:sz w:val="22"/>
        </w:rPr>
        <w:t>El artículo 238, penúltimo párrafo, del Código Fiscal de la Federación y su correlativo 51, penúltimo párrafo, de la Ley Federal de Procedimiento Contencioso Administrativo,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w:t>
      </w:r>
    </w:p>
    <w:p w:rsidR="001F6542" w:rsidRPr="00F939B0" w:rsidRDefault="001F6542" w:rsidP="001F6542">
      <w:pPr>
        <w:pStyle w:val="SENTENCIAS"/>
        <w:rPr>
          <w:sz w:val="22"/>
        </w:rPr>
      </w:pPr>
    </w:p>
    <w:p w:rsidR="001F6542" w:rsidRPr="00F939B0" w:rsidRDefault="001F6542" w:rsidP="001F6542">
      <w:pPr>
        <w:pStyle w:val="SENTENCIAS"/>
      </w:pPr>
    </w:p>
    <w:p w:rsidR="00B20D31" w:rsidRPr="00F939B0" w:rsidRDefault="001F6542" w:rsidP="00B20D31">
      <w:pPr>
        <w:pStyle w:val="SENTENCIAS"/>
      </w:pPr>
      <w:r w:rsidRPr="00F939B0">
        <w:t xml:space="preserve">En ese sentido, </w:t>
      </w:r>
      <w:r w:rsidR="00B20D31" w:rsidRPr="00F939B0">
        <w:t xml:space="preserve">una vez que </w:t>
      </w:r>
      <w:r w:rsidR="00A22A7F" w:rsidRPr="00F939B0">
        <w:t>se analiza e</w:t>
      </w:r>
      <w:r w:rsidR="00FE4BA5" w:rsidRPr="00F939B0">
        <w:t xml:space="preserve">l acto impugnado, </w:t>
      </w:r>
      <w:r w:rsidR="003171CA" w:rsidRPr="00F939B0">
        <w:rPr>
          <w:rFonts w:cs="Calibri"/>
        </w:rPr>
        <w:t xml:space="preserve">folio </w:t>
      </w:r>
      <w:r w:rsidR="00E36E25" w:rsidRPr="00F939B0">
        <w:rPr>
          <w:rFonts w:cs="Calibri"/>
        </w:rPr>
        <w:t xml:space="preserve">0815 (cero ocho uno cinco), de fecha 28 veintiocho de febrero del año 2020 dos mil veinte, </w:t>
      </w:r>
      <w:r w:rsidR="00565F47" w:rsidRPr="00F939B0">
        <w:t xml:space="preserve">emitido por los inspectores demandados, </w:t>
      </w:r>
      <w:r w:rsidR="00B20D31" w:rsidRPr="00F939B0">
        <w:t>en cuanto al fundamento del acto cita</w:t>
      </w:r>
      <w:r w:rsidR="00FE4BA5" w:rsidRPr="00F939B0">
        <w:t>n</w:t>
      </w:r>
      <w:r w:rsidR="00B20D31" w:rsidRPr="00F939B0">
        <w:t xml:space="preserve"> lo siguiente: ------------</w:t>
      </w:r>
      <w:r w:rsidR="007F745C" w:rsidRPr="00F939B0">
        <w:t>--</w:t>
      </w:r>
      <w:r w:rsidR="00B20D31" w:rsidRPr="00F939B0">
        <w:t>---</w:t>
      </w:r>
      <w:r w:rsidR="00565F47" w:rsidRPr="00F939B0">
        <w:t>----------------------------------</w:t>
      </w:r>
      <w:r w:rsidR="003171CA" w:rsidRPr="00F939B0">
        <w:t>-----------------------</w:t>
      </w:r>
      <w:r w:rsidR="00FE4BA5" w:rsidRPr="00F939B0">
        <w:t>-</w:t>
      </w:r>
    </w:p>
    <w:p w:rsidR="00B20D31" w:rsidRPr="00F939B0" w:rsidRDefault="00B20D31" w:rsidP="00B20D31">
      <w:pPr>
        <w:pStyle w:val="SENTENCIAS"/>
      </w:pPr>
    </w:p>
    <w:p w:rsidR="002D3583" w:rsidRPr="00F939B0" w:rsidRDefault="001F6542" w:rsidP="00E36E25">
      <w:pPr>
        <w:pStyle w:val="TESISYJURIS"/>
      </w:pPr>
      <w:r w:rsidRPr="00F939B0">
        <w:rPr>
          <w:sz w:val="22"/>
          <w:szCs w:val="22"/>
        </w:rPr>
        <w:t>“LO ANTERIOR CON FUNDAMENTO EN  LOS ARTÍCULOS 14 Y 16 DE LA CONSTITUCION POLITICA DE LOS ESTADOS UNIDOS MEXICANOS, 119-BIS FRACCIONES I, II Y IV DE LA LEY GENERAL DEL EQUILIBRIO ECOLÓGICO Y LA PROTECCION AL AMBIENTE, 66 Y</w:t>
      </w:r>
      <w:r w:rsidR="00092435" w:rsidRPr="00F939B0">
        <w:rPr>
          <w:sz w:val="22"/>
          <w:szCs w:val="22"/>
        </w:rPr>
        <w:t xml:space="preserve"> </w:t>
      </w:r>
      <w:r w:rsidRPr="00F939B0">
        <w:rPr>
          <w:sz w:val="22"/>
          <w:szCs w:val="22"/>
        </w:rPr>
        <w:t xml:space="preserve">67 DE LA LEY DE HACIENDA PARA LOS MUNCIPIOS DEL ESTADO DE GUANAJUATO, </w:t>
      </w:r>
      <w:r w:rsidRPr="00F939B0">
        <w:rPr>
          <w:strike/>
          <w:sz w:val="22"/>
          <w:szCs w:val="22"/>
        </w:rPr>
        <w:t>4</w:t>
      </w:r>
      <w:r w:rsidR="00E36E25" w:rsidRPr="00F939B0">
        <w:rPr>
          <w:strike/>
          <w:sz w:val="22"/>
          <w:szCs w:val="22"/>
        </w:rPr>
        <w:t xml:space="preserve">4 </w:t>
      </w:r>
      <w:r w:rsidRPr="00F939B0">
        <w:rPr>
          <w:sz w:val="22"/>
          <w:szCs w:val="22"/>
        </w:rPr>
        <w:t>FRACCION XLI</w:t>
      </w:r>
      <w:r w:rsidR="00813A3B" w:rsidRPr="00F939B0">
        <w:rPr>
          <w:sz w:val="22"/>
          <w:szCs w:val="22"/>
        </w:rPr>
        <w:t>V</w:t>
      </w:r>
      <w:r w:rsidRPr="00F939B0">
        <w:rPr>
          <w:sz w:val="22"/>
          <w:szCs w:val="22"/>
        </w:rPr>
        <w:t xml:space="preserve"> DE LAS DISPOSICIONES ADMINSITRATIVAS DE RECAUDACION PARA EL MUNCIPIO DE LEON, GUANAJUATO PARA EL EJERCICIO FISCAL </w:t>
      </w:r>
      <w:r w:rsidR="00565F47" w:rsidRPr="00F939B0">
        <w:rPr>
          <w:sz w:val="22"/>
          <w:szCs w:val="22"/>
        </w:rPr>
        <w:t>CORRESPONDIENTE</w:t>
      </w:r>
      <w:r w:rsidR="00B20D31" w:rsidRPr="00F939B0">
        <w:rPr>
          <w:sz w:val="22"/>
          <w:szCs w:val="22"/>
        </w:rPr>
        <w:t xml:space="preserve">; </w:t>
      </w:r>
      <w:r w:rsidRPr="00F939B0">
        <w:rPr>
          <w:sz w:val="22"/>
          <w:szCs w:val="22"/>
        </w:rPr>
        <w:t>1, 8, 1</w:t>
      </w:r>
      <w:r w:rsidR="00565F47" w:rsidRPr="00F939B0">
        <w:rPr>
          <w:sz w:val="22"/>
          <w:szCs w:val="22"/>
        </w:rPr>
        <w:t>14</w:t>
      </w:r>
      <w:r w:rsidRPr="00F939B0">
        <w:rPr>
          <w:sz w:val="22"/>
          <w:szCs w:val="22"/>
        </w:rPr>
        <w:t xml:space="preserve"> FRACCION IV, 274 FRACCION XV</w:t>
      </w:r>
      <w:r w:rsidR="00813A3B" w:rsidRPr="00F939B0">
        <w:rPr>
          <w:sz w:val="22"/>
          <w:szCs w:val="22"/>
        </w:rPr>
        <w:t>II</w:t>
      </w:r>
      <w:r w:rsidR="00B20D31" w:rsidRPr="00F939B0">
        <w:rPr>
          <w:sz w:val="22"/>
          <w:szCs w:val="22"/>
        </w:rPr>
        <w:t>, 275, 2</w:t>
      </w:r>
      <w:r w:rsidR="00565F47" w:rsidRPr="00F939B0">
        <w:rPr>
          <w:sz w:val="22"/>
          <w:szCs w:val="22"/>
        </w:rPr>
        <w:t>7</w:t>
      </w:r>
      <w:r w:rsidRPr="00F939B0">
        <w:rPr>
          <w:sz w:val="22"/>
          <w:szCs w:val="22"/>
        </w:rPr>
        <w:t>6 Y 277 DEL REGLAMENTO  DE LOS SERVICIOS DE AGUA POTABLE, ALCANTARILLADO Y TRATAMIENTO PARA EL MUNCIPIO DE LEON, GUANAJUATO.</w:t>
      </w:r>
      <w:r w:rsidR="00E36E25" w:rsidRPr="00F939B0">
        <w:rPr>
          <w:sz w:val="22"/>
          <w:szCs w:val="22"/>
        </w:rPr>
        <w:t xml:space="preserve"> </w:t>
      </w:r>
      <w:r w:rsidR="003171CA" w:rsidRPr="00F939B0">
        <w:t>*ARTÍCULO 43</w:t>
      </w:r>
      <w:r w:rsidR="00E36E25" w:rsidRPr="00F939B0">
        <w:t xml:space="preserve"> FRACCION XLIV</w:t>
      </w:r>
    </w:p>
    <w:p w:rsidR="003171CA" w:rsidRPr="00F939B0" w:rsidRDefault="003171CA" w:rsidP="003171CA">
      <w:pPr>
        <w:pStyle w:val="SENTENCIAS"/>
      </w:pPr>
    </w:p>
    <w:p w:rsidR="00FE4BA5" w:rsidRPr="00F939B0" w:rsidRDefault="00FE4BA5" w:rsidP="003171CA">
      <w:pPr>
        <w:pStyle w:val="SENTENCIAS"/>
      </w:pPr>
    </w:p>
    <w:p w:rsidR="00687F2F" w:rsidRPr="00F939B0" w:rsidRDefault="00687F2F" w:rsidP="00687F2F">
      <w:pPr>
        <w:pStyle w:val="SENTENCIAS"/>
      </w:pPr>
      <w:r w:rsidRPr="00F939B0">
        <w:t xml:space="preserve">De manera específica los artículos 1, 8, 114 fracción IV, 274 fracción XVII, 275, 276 y 277 del Reglamento de los Servicios de Agua Potable, Alcantarillado y Tratamiento para el Municipio de León, Guanajuato, </w:t>
      </w:r>
      <w:r w:rsidRPr="00F939B0">
        <w:lastRenderedPageBreak/>
        <w:t>publicado en el Periódico Oficial del Gobierno del Estado de Guanajuato, de fecha 2 de junio del año 2017, número 88, Segunda Parte, vigente al momento de la emisión del acto impugnado, disponen: ----------------------------------------------</w:t>
      </w:r>
    </w:p>
    <w:p w:rsidR="00687F2F" w:rsidRPr="00F939B0" w:rsidRDefault="00687F2F" w:rsidP="00687F2F">
      <w:pPr>
        <w:pStyle w:val="SENTENCIAS"/>
      </w:pPr>
    </w:p>
    <w:p w:rsidR="00687F2F" w:rsidRPr="00F939B0" w:rsidRDefault="00687F2F" w:rsidP="00687F2F">
      <w:pPr>
        <w:pStyle w:val="TESISYJURIS"/>
        <w:rPr>
          <w:sz w:val="22"/>
          <w:szCs w:val="22"/>
        </w:rPr>
      </w:pPr>
      <w:r w:rsidRPr="00F939B0">
        <w:rPr>
          <w:b/>
          <w:sz w:val="22"/>
          <w:szCs w:val="22"/>
        </w:rPr>
        <w:t>Artículo 1.</w:t>
      </w:r>
      <w:r w:rsidRPr="00F939B0">
        <w:rPr>
          <w:sz w:val="22"/>
          <w:szCs w:val="22"/>
        </w:rPr>
        <w:t xml:space="preserve"> El presente ordenamiento es de observancia general en todo el Municipio de León, Guanajuato, y sus disposiciones son de orden público e interés social y tienen por objeto:</w:t>
      </w:r>
    </w:p>
    <w:p w:rsidR="00687F2F" w:rsidRPr="00F939B0" w:rsidRDefault="00E36E25" w:rsidP="00687F2F">
      <w:pPr>
        <w:pStyle w:val="TESISYJURIS"/>
        <w:rPr>
          <w:sz w:val="22"/>
          <w:szCs w:val="22"/>
        </w:rPr>
      </w:pPr>
      <w:r w:rsidRPr="00F939B0">
        <w:rPr>
          <w:sz w:val="22"/>
          <w:szCs w:val="22"/>
        </w:rPr>
        <w:t>[…]</w:t>
      </w:r>
    </w:p>
    <w:p w:rsidR="00687F2F" w:rsidRPr="00F939B0" w:rsidRDefault="00FE4BA5" w:rsidP="00687F2F">
      <w:pPr>
        <w:pStyle w:val="RESOLUCIONES"/>
        <w:rPr>
          <w:sz w:val="22"/>
          <w:szCs w:val="22"/>
        </w:rPr>
      </w:pPr>
      <w:r w:rsidRPr="00F939B0">
        <w:rPr>
          <w:sz w:val="22"/>
          <w:szCs w:val="22"/>
        </w:rPr>
        <w:t xml:space="preserve"> </w:t>
      </w:r>
    </w:p>
    <w:p w:rsidR="00FE4BA5" w:rsidRPr="00F939B0" w:rsidRDefault="00FE4BA5" w:rsidP="00687F2F">
      <w:pPr>
        <w:pStyle w:val="RESOLUCIONES"/>
        <w:rPr>
          <w:sz w:val="22"/>
          <w:szCs w:val="22"/>
        </w:rPr>
      </w:pPr>
    </w:p>
    <w:p w:rsidR="00687F2F" w:rsidRPr="00F939B0" w:rsidRDefault="00687F2F" w:rsidP="00687F2F">
      <w:pPr>
        <w:pStyle w:val="TESISYJURIS"/>
        <w:rPr>
          <w:sz w:val="22"/>
          <w:szCs w:val="22"/>
          <w:lang w:eastAsia="en-US"/>
        </w:rPr>
      </w:pPr>
      <w:r w:rsidRPr="00F939B0">
        <w:rPr>
          <w:sz w:val="22"/>
          <w:szCs w:val="22"/>
          <w:lang w:eastAsia="en-US"/>
        </w:rPr>
        <w:t xml:space="preserve">                                                                                    Delegación de atribuciones</w:t>
      </w:r>
    </w:p>
    <w:p w:rsidR="00687F2F" w:rsidRPr="00F939B0" w:rsidRDefault="00687F2F" w:rsidP="00687F2F">
      <w:pPr>
        <w:pStyle w:val="TESISYJURIS"/>
        <w:rPr>
          <w:sz w:val="22"/>
          <w:szCs w:val="22"/>
          <w:lang w:eastAsia="en-US"/>
        </w:rPr>
      </w:pPr>
      <w:r w:rsidRPr="00F939B0">
        <w:rPr>
          <w:b/>
          <w:sz w:val="22"/>
          <w:szCs w:val="22"/>
          <w:lang w:eastAsia="en-US"/>
        </w:rPr>
        <w:t>Artículo 8.</w:t>
      </w:r>
      <w:r w:rsidRPr="00F939B0">
        <w:rPr>
          <w:sz w:val="22"/>
          <w:szCs w:val="22"/>
          <w:lang w:eastAsia="en-US"/>
        </w:rPr>
        <w:t xml:space="preserve"> Con fundamento en lo dispuesto por los artículos 16 y 17 de la Ley de Hacienda para los Municipios del Estado de Guanajuato y 154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rsidR="00687F2F" w:rsidRPr="00F939B0" w:rsidRDefault="00687F2F" w:rsidP="00687F2F">
      <w:pPr>
        <w:pStyle w:val="TESISYJURIS"/>
        <w:rPr>
          <w:sz w:val="22"/>
          <w:szCs w:val="22"/>
          <w:lang w:eastAsia="en-US"/>
        </w:rPr>
      </w:pPr>
    </w:p>
    <w:p w:rsidR="00687F2F" w:rsidRPr="00F939B0" w:rsidRDefault="00687F2F" w:rsidP="00687F2F">
      <w:pPr>
        <w:pStyle w:val="TESISYJURIS"/>
        <w:rPr>
          <w:sz w:val="22"/>
          <w:szCs w:val="22"/>
          <w:lang w:eastAsia="en-US"/>
        </w:rPr>
      </w:pPr>
    </w:p>
    <w:p w:rsidR="00687F2F" w:rsidRPr="00F939B0" w:rsidRDefault="00687F2F" w:rsidP="00687F2F">
      <w:pPr>
        <w:pStyle w:val="TESISYJURIS"/>
        <w:rPr>
          <w:sz w:val="22"/>
          <w:szCs w:val="22"/>
          <w:lang w:eastAsia="en-US"/>
        </w:rPr>
      </w:pPr>
      <w:r w:rsidRPr="00F939B0">
        <w:rPr>
          <w:b/>
          <w:sz w:val="22"/>
          <w:szCs w:val="22"/>
          <w:lang w:eastAsia="en-US"/>
        </w:rPr>
        <w:t xml:space="preserve">Artículo 114. </w:t>
      </w:r>
      <w:r w:rsidRPr="00F939B0">
        <w:rPr>
          <w:sz w:val="22"/>
          <w:szCs w:val="22"/>
          <w:lang w:eastAsia="en-US"/>
        </w:rPr>
        <w:t>La Gerencia de Tratamiento y Reúso tendrá las atribuciones siguientes:</w:t>
      </w:r>
    </w:p>
    <w:p w:rsidR="00687F2F" w:rsidRPr="00F939B0" w:rsidRDefault="00687F2F" w:rsidP="00687F2F">
      <w:pPr>
        <w:pStyle w:val="TESISYJURIS"/>
        <w:rPr>
          <w:sz w:val="22"/>
          <w:szCs w:val="22"/>
          <w:lang w:eastAsia="en-US"/>
        </w:rPr>
      </w:pPr>
      <w:r w:rsidRPr="00F939B0">
        <w:rPr>
          <w:sz w:val="22"/>
          <w:szCs w:val="22"/>
          <w:lang w:eastAsia="en-US"/>
        </w:rPr>
        <w:t>…</w:t>
      </w:r>
    </w:p>
    <w:p w:rsidR="00687F2F" w:rsidRPr="00F939B0" w:rsidRDefault="00687F2F" w:rsidP="00687F2F">
      <w:pPr>
        <w:pStyle w:val="TESISYJURIS"/>
        <w:rPr>
          <w:sz w:val="22"/>
          <w:szCs w:val="22"/>
          <w:lang w:eastAsia="en-US"/>
        </w:rPr>
      </w:pPr>
      <w:r w:rsidRPr="00F939B0">
        <w:rPr>
          <w:sz w:val="22"/>
          <w:szCs w:val="22"/>
          <w:lang w:eastAsia="en-US"/>
        </w:rPr>
        <w:t>IV. Ordenar, iniciar, sustanciar y resolver los procedimientos administrativos de inspección, sanción y ejecución, en los términos de las leyes aplicables, contando con atribuciones para ordenar visitas, designar inspectores, dictar, en su caso, medidas de seguridad, determinar e imponer sanciones;</w:t>
      </w:r>
    </w:p>
    <w:p w:rsidR="00687F2F" w:rsidRPr="00F939B0" w:rsidRDefault="00687F2F" w:rsidP="00687F2F">
      <w:pPr>
        <w:pStyle w:val="TESISYJURIS"/>
        <w:rPr>
          <w:sz w:val="22"/>
          <w:szCs w:val="22"/>
          <w:lang w:eastAsia="en-US"/>
        </w:rPr>
      </w:pPr>
    </w:p>
    <w:p w:rsidR="00687F2F" w:rsidRPr="00F939B0" w:rsidRDefault="00687F2F" w:rsidP="00687F2F">
      <w:pPr>
        <w:pStyle w:val="TESISYJURIS"/>
        <w:rPr>
          <w:b/>
          <w:sz w:val="22"/>
          <w:szCs w:val="22"/>
          <w:lang w:eastAsia="en-US"/>
        </w:rPr>
      </w:pPr>
    </w:p>
    <w:p w:rsidR="00687F2F" w:rsidRPr="00F939B0" w:rsidRDefault="00687F2F" w:rsidP="00687F2F">
      <w:pPr>
        <w:pStyle w:val="TESISYJURIS"/>
        <w:rPr>
          <w:sz w:val="22"/>
          <w:szCs w:val="22"/>
          <w:lang w:eastAsia="en-US"/>
        </w:rPr>
      </w:pPr>
      <w:r w:rsidRPr="00F939B0">
        <w:rPr>
          <w:b/>
          <w:sz w:val="22"/>
          <w:szCs w:val="22"/>
          <w:lang w:eastAsia="en-US"/>
        </w:rPr>
        <w:t xml:space="preserve">Artículo 274. </w:t>
      </w:r>
      <w:r w:rsidRPr="00F939B0">
        <w:rPr>
          <w:sz w:val="22"/>
          <w:szCs w:val="22"/>
          <w:lang w:eastAsia="en-US"/>
        </w:rPr>
        <w:t xml:space="preserve">Se consideran infracciones a las disposiciones del presente </w:t>
      </w:r>
    </w:p>
    <w:p w:rsidR="00687F2F" w:rsidRPr="00F939B0" w:rsidRDefault="00687F2F" w:rsidP="00687F2F">
      <w:pPr>
        <w:pStyle w:val="TESISYJURIS"/>
        <w:rPr>
          <w:sz w:val="22"/>
          <w:szCs w:val="22"/>
        </w:rPr>
      </w:pPr>
      <w:r w:rsidRPr="00F939B0">
        <w:rPr>
          <w:sz w:val="22"/>
          <w:szCs w:val="22"/>
          <w:lang w:eastAsia="en-US"/>
        </w:rPr>
        <w:t>Reglamento, las siguientes:</w:t>
      </w:r>
    </w:p>
    <w:p w:rsidR="00687F2F" w:rsidRPr="00F939B0" w:rsidRDefault="00687F2F" w:rsidP="00687F2F">
      <w:pPr>
        <w:pStyle w:val="TESISYJURIS"/>
        <w:rPr>
          <w:sz w:val="22"/>
          <w:szCs w:val="22"/>
        </w:rPr>
      </w:pPr>
      <w:r w:rsidRPr="00F939B0">
        <w:rPr>
          <w:sz w:val="22"/>
          <w:szCs w:val="22"/>
        </w:rPr>
        <w:t>…</w:t>
      </w:r>
    </w:p>
    <w:p w:rsidR="00687F2F" w:rsidRPr="00F939B0" w:rsidRDefault="00687F2F" w:rsidP="00687F2F">
      <w:pPr>
        <w:pStyle w:val="TESISYJURIS"/>
        <w:rPr>
          <w:sz w:val="22"/>
          <w:szCs w:val="22"/>
        </w:rPr>
      </w:pPr>
    </w:p>
    <w:p w:rsidR="00687F2F" w:rsidRPr="00F939B0" w:rsidRDefault="00687F2F" w:rsidP="00687F2F">
      <w:pPr>
        <w:pStyle w:val="TESISYJURIS"/>
        <w:rPr>
          <w:sz w:val="22"/>
          <w:szCs w:val="22"/>
          <w:lang w:eastAsia="en-US"/>
        </w:rPr>
      </w:pPr>
      <w:r w:rsidRPr="00F939B0">
        <w:rPr>
          <w:b/>
          <w:sz w:val="22"/>
          <w:szCs w:val="22"/>
          <w:lang w:eastAsia="en-US"/>
        </w:rPr>
        <w:t xml:space="preserve">XVII. </w:t>
      </w:r>
      <w:r w:rsidRPr="00F939B0">
        <w:rPr>
          <w:sz w:val="22"/>
          <w:szCs w:val="22"/>
          <w:lang w:eastAsia="en-US"/>
        </w:rPr>
        <w:t>Impedir en cualquier forma las visitas domiciliarias para la inspección de la descarga de aguas residuales;</w:t>
      </w:r>
    </w:p>
    <w:p w:rsidR="00FE4BA5" w:rsidRPr="00F939B0" w:rsidRDefault="00FE4BA5" w:rsidP="00687F2F">
      <w:pPr>
        <w:pStyle w:val="TESISYJURIS"/>
        <w:rPr>
          <w:sz w:val="22"/>
          <w:szCs w:val="22"/>
          <w:lang w:eastAsia="en-US"/>
        </w:rPr>
      </w:pPr>
    </w:p>
    <w:p w:rsidR="00FE4BA5" w:rsidRPr="00F939B0" w:rsidRDefault="00FE4BA5" w:rsidP="00687F2F">
      <w:pPr>
        <w:pStyle w:val="TESISYJURIS"/>
        <w:rPr>
          <w:sz w:val="22"/>
          <w:szCs w:val="22"/>
        </w:rPr>
      </w:pPr>
    </w:p>
    <w:p w:rsidR="00687F2F" w:rsidRPr="00F939B0" w:rsidRDefault="00687F2F" w:rsidP="00687F2F">
      <w:pPr>
        <w:pStyle w:val="TESISYJURIS"/>
        <w:rPr>
          <w:sz w:val="22"/>
          <w:szCs w:val="22"/>
          <w:lang w:eastAsia="en-US"/>
        </w:rPr>
      </w:pPr>
      <w:r w:rsidRPr="00F939B0">
        <w:rPr>
          <w:b/>
          <w:sz w:val="22"/>
          <w:szCs w:val="22"/>
          <w:lang w:eastAsia="en-US"/>
        </w:rPr>
        <w:t xml:space="preserve">Artículo 275. </w:t>
      </w:r>
      <w:r w:rsidRPr="00F939B0">
        <w:rPr>
          <w:sz w:val="22"/>
          <w:szCs w:val="22"/>
          <w:lang w:eastAsia="en-US"/>
        </w:rPr>
        <w:t>Las infracciones al presente Reglamento podrán sancionarse con multa de cinco a quinientas veces el valor diario de la unidad de medida y actualización (UMA). Lo anterior no deslinda de la obligación y responsabilidad de cubrir el costo del daño causado, el consumo que haya realizado y las reparaciones ejecutadas.</w:t>
      </w:r>
    </w:p>
    <w:p w:rsidR="00687F2F" w:rsidRPr="00F939B0" w:rsidRDefault="00687F2F" w:rsidP="00687F2F">
      <w:pPr>
        <w:pStyle w:val="TESISYJURIS"/>
        <w:rPr>
          <w:sz w:val="22"/>
          <w:szCs w:val="22"/>
          <w:lang w:eastAsia="en-US"/>
        </w:rPr>
      </w:pPr>
    </w:p>
    <w:p w:rsidR="00687F2F" w:rsidRPr="00F939B0" w:rsidRDefault="00687F2F" w:rsidP="00687F2F">
      <w:pPr>
        <w:pStyle w:val="TESISYJURIS"/>
        <w:rPr>
          <w:sz w:val="22"/>
          <w:szCs w:val="22"/>
          <w:lang w:eastAsia="en-US"/>
        </w:rPr>
      </w:pPr>
    </w:p>
    <w:p w:rsidR="00687F2F" w:rsidRPr="00F939B0" w:rsidRDefault="00687F2F" w:rsidP="00687F2F">
      <w:pPr>
        <w:pStyle w:val="TESISYJURIS"/>
        <w:rPr>
          <w:sz w:val="22"/>
          <w:szCs w:val="22"/>
          <w:lang w:eastAsia="en-US"/>
        </w:rPr>
      </w:pPr>
      <w:r w:rsidRPr="00F939B0">
        <w:rPr>
          <w:sz w:val="22"/>
          <w:szCs w:val="22"/>
          <w:lang w:eastAsia="en-US"/>
        </w:rPr>
        <w:t xml:space="preserve">                                                      Consideraciones para la fijación de sanciones</w:t>
      </w:r>
    </w:p>
    <w:p w:rsidR="00687F2F" w:rsidRPr="00F939B0" w:rsidRDefault="00687F2F" w:rsidP="00687F2F">
      <w:pPr>
        <w:pStyle w:val="TESISYJURIS"/>
        <w:rPr>
          <w:sz w:val="22"/>
          <w:szCs w:val="22"/>
          <w:lang w:eastAsia="en-US"/>
        </w:rPr>
      </w:pPr>
      <w:r w:rsidRPr="00F939B0">
        <w:rPr>
          <w:b/>
          <w:sz w:val="22"/>
          <w:szCs w:val="22"/>
          <w:lang w:eastAsia="en-US"/>
        </w:rPr>
        <w:t>Artículo 276.</w:t>
      </w:r>
      <w:r w:rsidRPr="00F939B0">
        <w:rPr>
          <w:sz w:val="22"/>
          <w:szCs w:val="22"/>
          <w:lang w:eastAsia="en-US"/>
        </w:rPr>
        <w:t xml:space="preserve"> Para la fijación de la sanción se tomará en consideración la gravedad de la falta, la magnitud del daño causado, la condición socio-económica del </w:t>
      </w:r>
      <w:r w:rsidRPr="00F939B0">
        <w:rPr>
          <w:sz w:val="22"/>
          <w:szCs w:val="22"/>
          <w:lang w:eastAsia="en-US"/>
        </w:rPr>
        <w:lastRenderedPageBreak/>
        <w:t>infractor y en su caso la reincidencia del mismo, debiendo conceder en todo momento la garantía de audiencia.</w:t>
      </w:r>
    </w:p>
    <w:p w:rsidR="00FE4BA5" w:rsidRPr="00F939B0" w:rsidRDefault="00FE4BA5" w:rsidP="00687F2F">
      <w:pPr>
        <w:pStyle w:val="TESISYJURIS"/>
        <w:rPr>
          <w:sz w:val="22"/>
          <w:szCs w:val="22"/>
        </w:rPr>
      </w:pPr>
    </w:p>
    <w:p w:rsidR="00687F2F" w:rsidRPr="00F939B0" w:rsidRDefault="00687F2F" w:rsidP="00687F2F">
      <w:pPr>
        <w:pStyle w:val="RESOLUCIONES"/>
        <w:rPr>
          <w:sz w:val="22"/>
          <w:szCs w:val="22"/>
        </w:rPr>
      </w:pPr>
    </w:p>
    <w:p w:rsidR="00687F2F" w:rsidRPr="00F939B0" w:rsidRDefault="00687F2F" w:rsidP="00687F2F">
      <w:pPr>
        <w:pStyle w:val="TESISYJURIS"/>
        <w:rPr>
          <w:sz w:val="22"/>
          <w:szCs w:val="22"/>
          <w:lang w:eastAsia="en-US"/>
        </w:rPr>
      </w:pPr>
      <w:r w:rsidRPr="00F939B0">
        <w:rPr>
          <w:sz w:val="22"/>
          <w:szCs w:val="22"/>
          <w:lang w:eastAsia="en-US"/>
        </w:rPr>
        <w:t xml:space="preserve">                                                              Delegación en la aplicación de sanciones</w:t>
      </w:r>
    </w:p>
    <w:p w:rsidR="00687F2F" w:rsidRPr="00F939B0" w:rsidRDefault="00687F2F" w:rsidP="00687F2F">
      <w:pPr>
        <w:pStyle w:val="TESISYJURIS"/>
        <w:rPr>
          <w:sz w:val="22"/>
          <w:szCs w:val="22"/>
        </w:rPr>
      </w:pPr>
      <w:r w:rsidRPr="00F939B0">
        <w:rPr>
          <w:b/>
          <w:sz w:val="22"/>
          <w:szCs w:val="22"/>
          <w:lang w:eastAsia="en-US"/>
        </w:rPr>
        <w:t>Artículo 277.</w:t>
      </w:r>
      <w:r w:rsidRPr="00F939B0">
        <w:rPr>
          <w:sz w:val="22"/>
          <w:szCs w:val="22"/>
          <w:lang w:eastAsia="en-US"/>
        </w:rPr>
        <w:t xml:space="preserve"> La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ejercerlo de manera conjunta o indistintamente en los términos del presente Reglamento.</w:t>
      </w:r>
    </w:p>
    <w:p w:rsidR="00687F2F" w:rsidRPr="00F939B0" w:rsidRDefault="00687F2F" w:rsidP="00687F2F">
      <w:pPr>
        <w:pStyle w:val="RESOLUCIONES"/>
      </w:pPr>
    </w:p>
    <w:p w:rsidR="00687F2F" w:rsidRPr="00F939B0" w:rsidRDefault="00687F2F" w:rsidP="00687F2F">
      <w:pPr>
        <w:pStyle w:val="RESOLUCIONES"/>
      </w:pPr>
    </w:p>
    <w:p w:rsidR="00687F2F" w:rsidRPr="00F939B0" w:rsidRDefault="00687F2F" w:rsidP="00687F2F">
      <w:pPr>
        <w:pStyle w:val="RESOLUCIONES"/>
      </w:pPr>
      <w:r w:rsidRPr="00F939B0">
        <w:t xml:space="preserve">De los dispositivos legales transcritos, no se desprende la facultad de los inspectores adscritos a la </w:t>
      </w:r>
      <w:r w:rsidR="00FE4BA5" w:rsidRPr="00F939B0">
        <w:t>Gerencia de Tratamiento y Reúso del Sistema de Agua Potable y Alcantarillado de León</w:t>
      </w:r>
      <w:r w:rsidRPr="00F939B0">
        <w:t xml:space="preserve"> para aplicar sanciones económicas, lo anterior considerando que el</w:t>
      </w:r>
      <w:r w:rsidR="00FE4BA5" w:rsidRPr="00F939B0">
        <w:t xml:space="preserve"> transcrito</w:t>
      </w:r>
      <w:r w:rsidRPr="00F939B0">
        <w:t xml:space="preserve"> artículo </w:t>
      </w:r>
      <w:r w:rsidRPr="00F939B0">
        <w:rPr>
          <w:lang w:eastAsia="en-US"/>
        </w:rPr>
        <w:t xml:space="preserve">277 del </w:t>
      </w:r>
      <w:r w:rsidRPr="00F939B0">
        <w:t>Reglamento de los Servicios de Agua Potable, Alcantarillado y Tratamiento para el Municipio de León, Guanajuato, dispone que l</w:t>
      </w:r>
      <w:r w:rsidRPr="00F939B0">
        <w:rPr>
          <w:lang w:eastAsia="en-US"/>
        </w:rPr>
        <w:t>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ejercerlo de manera conjunta o indistintamente en los términos del Reglamento. --------</w:t>
      </w:r>
      <w:r w:rsidR="00FE4BA5" w:rsidRPr="00F939B0">
        <w:rPr>
          <w:lang w:eastAsia="en-US"/>
        </w:rPr>
        <w:t>-------------------------------</w:t>
      </w:r>
    </w:p>
    <w:p w:rsidR="00687F2F" w:rsidRPr="00F939B0" w:rsidRDefault="00687F2F" w:rsidP="00687F2F">
      <w:pPr>
        <w:pStyle w:val="RESOLUCIONES"/>
      </w:pPr>
    </w:p>
    <w:p w:rsidR="00687F2F" w:rsidRPr="00F939B0" w:rsidRDefault="00687F2F" w:rsidP="00687F2F">
      <w:pPr>
        <w:pStyle w:val="SENTENCIAS"/>
      </w:pPr>
      <w:r w:rsidRPr="00F939B0">
        <w:t>En ese sentido, y de acuerdo a lo anterior</w:t>
      </w:r>
      <w:r w:rsidR="003C4D3B" w:rsidRPr="00F939B0">
        <w:t>,</w:t>
      </w:r>
      <w:r w:rsidRPr="00F939B0">
        <w:t xml:space="preserve"> corresponde al </w:t>
      </w:r>
      <w:r w:rsidRPr="00F939B0">
        <w:rPr>
          <w:lang w:eastAsia="en-US"/>
        </w:rPr>
        <w:t>Director General y las Unidades Administrativas</w:t>
      </w:r>
      <w:r w:rsidRPr="00F939B0">
        <w:t xml:space="preserve"> </w:t>
      </w:r>
      <w:r w:rsidR="00FE4BA5" w:rsidRPr="00F939B0">
        <w:t>del Sistema de Agua Potable y Alcantarillado de León</w:t>
      </w:r>
      <w:r w:rsidRPr="00F939B0">
        <w:t xml:space="preserve">, </w:t>
      </w:r>
      <w:r w:rsidR="00FE4BA5" w:rsidRPr="00F939B0">
        <w:t xml:space="preserve">correspondientes, </w:t>
      </w:r>
      <w:r w:rsidRPr="00F939B0">
        <w:t>aplicar sanciones por infracciones al Reglamento del organismo operador</w:t>
      </w:r>
      <w:r w:rsidR="00FE4BA5" w:rsidRPr="00F939B0">
        <w:t xml:space="preserve"> y no a los inspectores adscritos a la Gerencia de Tratamiento y Reúso</w:t>
      </w:r>
      <w:r w:rsidR="003C4D3B" w:rsidRPr="00F939B0">
        <w:t xml:space="preserve"> de dicho sistema</w:t>
      </w:r>
      <w:r w:rsidR="00FE4BA5" w:rsidRPr="00F939B0">
        <w:t>,</w:t>
      </w:r>
      <w:r w:rsidRPr="00F939B0">
        <w:t xml:space="preserve"> </w:t>
      </w:r>
      <w:r w:rsidR="00FE4BA5" w:rsidRPr="00F939B0">
        <w:t xml:space="preserve">al no tener facultades para ello. </w:t>
      </w:r>
      <w:r w:rsidRPr="00F939B0">
        <w:t>------------------------------------------------------------------------------</w:t>
      </w:r>
      <w:r w:rsidR="003C4D3B" w:rsidRPr="00F939B0">
        <w:t>-----------------------</w:t>
      </w:r>
    </w:p>
    <w:p w:rsidR="00687F2F" w:rsidRPr="00F939B0" w:rsidRDefault="00687F2F" w:rsidP="00687F2F">
      <w:pPr>
        <w:pStyle w:val="SENTENCIAS"/>
      </w:pPr>
    </w:p>
    <w:p w:rsidR="00687F2F" w:rsidRPr="00F939B0" w:rsidRDefault="00687F2F" w:rsidP="00687F2F">
      <w:pPr>
        <w:pStyle w:val="SENTENCIAS"/>
      </w:pPr>
      <w:r w:rsidRPr="00F939B0">
        <w:t>Luego entonces, al levantar el folio impugnado a la actora por parte del inspector adscrito a la Gerencia de Tratamiento y Reúso</w:t>
      </w:r>
      <w:r w:rsidRPr="00F939B0">
        <w:rPr>
          <w:rStyle w:val="fontstyle01"/>
          <w:rFonts w:ascii="Century" w:hAnsi="Century" w:cs="Times New Roman"/>
          <w:color w:val="auto"/>
          <w:sz w:val="24"/>
          <w:szCs w:val="24"/>
        </w:rPr>
        <w:t xml:space="preserve"> del Sistema de Agua Potable y Alcantarillado de León</w:t>
      </w:r>
      <w:r w:rsidRPr="00F939B0">
        <w:t xml:space="preserve">, e imponer una sanción de tipo económica y </w:t>
      </w:r>
      <w:r w:rsidRPr="00F939B0">
        <w:lastRenderedPageBreak/>
        <w:t xml:space="preserve">no desprenderse de la normatividad aplicable al caso concreto, que </w:t>
      </w:r>
      <w:r w:rsidR="003C4D3B" w:rsidRPr="00F939B0">
        <w:t>él</w:t>
      </w:r>
      <w:r w:rsidRPr="00F939B0">
        <w:t xml:space="preserve"> tenga competencia para sancionar, aunado a que tampoco acreditó su competencia durante la secuela del proceso, se llega a la conclusión de que el folio de infracción impugnado fue materializado por autoridad incompetente.</w:t>
      </w:r>
      <w:r w:rsidR="003C4D3B" w:rsidRPr="00F939B0">
        <w:t xml:space="preserve"> </w:t>
      </w:r>
      <w:r w:rsidRPr="00F939B0">
        <w:t>-</w:t>
      </w:r>
      <w:r w:rsidR="003C4D3B" w:rsidRPr="00F939B0">
        <w:t>----------</w:t>
      </w:r>
    </w:p>
    <w:p w:rsidR="00687F2F" w:rsidRPr="00F939B0" w:rsidRDefault="00687F2F" w:rsidP="00687F2F">
      <w:pPr>
        <w:pStyle w:val="SENTENCIAS"/>
      </w:pPr>
    </w:p>
    <w:p w:rsidR="00473D3F" w:rsidRPr="00F939B0" w:rsidRDefault="003C4D3B" w:rsidP="00473D3F">
      <w:pPr>
        <w:pStyle w:val="SENTENCIAS"/>
      </w:pPr>
      <w:r w:rsidRPr="00F939B0">
        <w:t>Por otra parte, n</w:t>
      </w:r>
      <w:r w:rsidR="00473D3F" w:rsidRPr="00F939B0">
        <w:t>o pasa desapercibido para quien resuelve, que las demanda</w:t>
      </w:r>
      <w:r w:rsidRPr="00F939B0">
        <w:t>da</w:t>
      </w:r>
      <w:r w:rsidR="00473D3F" w:rsidRPr="00F939B0">
        <w:t xml:space="preserve">s mencionan que el acto impugnado no es una determinación de sanción, sin embargo, una vez que nos remitimos al folio </w:t>
      </w:r>
      <w:r w:rsidR="001B552B" w:rsidRPr="00F939B0">
        <w:rPr>
          <w:rFonts w:cs="Calibri"/>
        </w:rPr>
        <w:t>0815 (cero ocho uno cinco), de fecha 28 veintiocho de febrero del año 2020 dos mil veinte</w:t>
      </w:r>
      <w:r w:rsidR="00473D3F" w:rsidRPr="00F939B0">
        <w:rPr>
          <w:rFonts w:cs="Calibri"/>
        </w:rPr>
        <w:t xml:space="preserve">, </w:t>
      </w:r>
      <w:r w:rsidR="00473D3F" w:rsidRPr="00F939B0">
        <w:t xml:space="preserve">se aprecia que contiene un </w:t>
      </w:r>
      <w:r w:rsidR="00473D3F" w:rsidRPr="00F939B0">
        <w:rPr>
          <w:i/>
        </w:rPr>
        <w:t>“costo”</w:t>
      </w:r>
      <w:r w:rsidR="00473D3F" w:rsidRPr="00F939B0">
        <w:t xml:space="preserve"> por la cantidad de $8,688.00 (ocho mil seiscientos ochenta y ocho pesos 00/100 moneda nacional), constituyéndose, así como un acto administrativo, toda vez que se trata de una declaración unilateral por parte de la demandada, misma que crea y declara una situación jurídica individual y concreta al justiciable, en términos del artículo 136 del Código de Procedimiento y Justicia Administrativa. ------------------</w:t>
      </w:r>
      <w:r w:rsidR="001B552B" w:rsidRPr="00F939B0">
        <w:t>-------------------------------</w:t>
      </w:r>
    </w:p>
    <w:p w:rsidR="00473D3F" w:rsidRPr="00F939B0" w:rsidRDefault="00473D3F" w:rsidP="00473D3F">
      <w:pPr>
        <w:pStyle w:val="SENTENCIAS"/>
      </w:pPr>
    </w:p>
    <w:p w:rsidR="00473D3F" w:rsidRPr="00F939B0" w:rsidRDefault="00473D3F" w:rsidP="00473D3F">
      <w:pPr>
        <w:ind w:firstLine="709"/>
        <w:jc w:val="both"/>
        <w:rPr>
          <w:rFonts w:ascii="Century" w:hAnsi="Century"/>
          <w:bCs/>
          <w:i/>
          <w:iCs/>
          <w:sz w:val="22"/>
          <w:szCs w:val="22"/>
          <w:lang w:eastAsia="en-US"/>
        </w:rPr>
      </w:pPr>
      <w:r w:rsidRPr="00F939B0">
        <w:rPr>
          <w:rFonts w:ascii="Century" w:hAnsi="Century"/>
          <w:b/>
          <w:bCs/>
          <w:i/>
          <w:iCs/>
          <w:sz w:val="22"/>
          <w:szCs w:val="22"/>
          <w:lang w:eastAsia="en-US"/>
        </w:rPr>
        <w:t>Artículo 136.</w:t>
      </w:r>
      <w:r w:rsidRPr="00F939B0">
        <w:rPr>
          <w:rFonts w:ascii="Century" w:hAnsi="Century"/>
          <w:bCs/>
          <w:i/>
          <w:iCs/>
          <w:sz w:val="22"/>
          <w:szCs w:val="22"/>
          <w:lang w:eastAsia="en-US"/>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473D3F" w:rsidRPr="00F939B0" w:rsidRDefault="00473D3F" w:rsidP="00473D3F">
      <w:pPr>
        <w:pStyle w:val="SENTENCIAS"/>
      </w:pPr>
    </w:p>
    <w:p w:rsidR="003C4D3B" w:rsidRPr="00F939B0" w:rsidRDefault="003C4D3B" w:rsidP="00687F2F">
      <w:pPr>
        <w:pStyle w:val="RESOLUCIONES"/>
        <w:rPr>
          <w:rStyle w:val="fontstyle01"/>
          <w:rFonts w:ascii="Century" w:hAnsi="Century"/>
          <w:color w:val="auto"/>
          <w:sz w:val="24"/>
          <w:szCs w:val="24"/>
        </w:rPr>
      </w:pPr>
    </w:p>
    <w:p w:rsidR="00687F2F" w:rsidRPr="00F939B0" w:rsidRDefault="00687F2F" w:rsidP="00687F2F">
      <w:pPr>
        <w:pStyle w:val="RESOLUCIONES"/>
        <w:rPr>
          <w:rStyle w:val="fontstyle01"/>
          <w:rFonts w:ascii="Century" w:hAnsi="Century"/>
          <w:color w:val="auto"/>
          <w:sz w:val="24"/>
          <w:szCs w:val="24"/>
        </w:rPr>
      </w:pPr>
      <w:r w:rsidRPr="00F939B0">
        <w:rPr>
          <w:rStyle w:val="fontstyle01"/>
          <w:rFonts w:ascii="Century" w:hAnsi="Century"/>
          <w:color w:val="auto"/>
          <w:sz w:val="24"/>
          <w:szCs w:val="24"/>
        </w:rPr>
        <w:t xml:space="preserve">Por lo antes expuesto, y considerando que la sanción económica impuesta en el folio </w:t>
      </w:r>
      <w:r w:rsidR="001B552B" w:rsidRPr="00F939B0">
        <w:rPr>
          <w:rFonts w:cs="Calibri"/>
        </w:rPr>
        <w:t>0815 (cero ocho uno cinco), de fecha 28 veintiocho de febrero del año 2020 dos mil veinte, relativo al expediente 1684 (uno seis ocho cuatro),</w:t>
      </w:r>
      <w:r w:rsidRPr="00F939B0">
        <w:rPr>
          <w:rFonts w:cs="Calibri"/>
        </w:rPr>
        <w:t xml:space="preserve"> por la cantidad de $8,688.00 (ocho mil seiscientos ochenta y ocho pesos 00/100 moneda nacional)</w:t>
      </w:r>
      <w:r w:rsidRPr="00F939B0">
        <w:t xml:space="preserve">, fue emitido por </w:t>
      </w:r>
      <w:r w:rsidRPr="00F939B0">
        <w:rPr>
          <w:rStyle w:val="fontstyle01"/>
          <w:rFonts w:ascii="Century" w:hAnsi="Century"/>
          <w:color w:val="auto"/>
          <w:sz w:val="24"/>
          <w:szCs w:val="24"/>
        </w:rPr>
        <w:t xml:space="preserve">quien no cuenta con competencia para sancionar es que se actualiza la ilegalidad contenida en el artículo 302 </w:t>
      </w:r>
      <w:r w:rsidR="00237B36" w:rsidRPr="00F939B0">
        <w:rPr>
          <w:rStyle w:val="fontstyle01"/>
          <w:rFonts w:ascii="Century" w:hAnsi="Century"/>
          <w:color w:val="auto"/>
          <w:sz w:val="24"/>
          <w:szCs w:val="24"/>
        </w:rPr>
        <w:t>fracción</w:t>
      </w:r>
      <w:r w:rsidRPr="00F939B0">
        <w:rPr>
          <w:rStyle w:val="fontstyle01"/>
          <w:rFonts w:ascii="Century" w:hAnsi="Century"/>
          <w:color w:val="auto"/>
          <w:sz w:val="24"/>
          <w:szCs w:val="24"/>
        </w:rPr>
        <w:t xml:space="preserve"> I del Código de Procedimiento y Justicia Administrativa para el Estado y los Municipios de Guanajuato, por lo que, con fundamento en el artículo 300 fracción II, del Código mencionado, se decreta la nulidad de la sanción económica impuesta. ------------------------------------------------------------------</w:t>
      </w:r>
    </w:p>
    <w:p w:rsidR="003C4D3B" w:rsidRPr="00F939B0" w:rsidRDefault="003C4D3B" w:rsidP="00687F2F">
      <w:pPr>
        <w:pStyle w:val="RESOLUCIONES"/>
        <w:rPr>
          <w:rStyle w:val="fontstyle01"/>
          <w:rFonts w:ascii="Century" w:hAnsi="Century"/>
          <w:color w:val="auto"/>
          <w:sz w:val="24"/>
          <w:szCs w:val="24"/>
        </w:rPr>
      </w:pPr>
    </w:p>
    <w:p w:rsidR="00301C2F" w:rsidRPr="00F939B0" w:rsidRDefault="00301C2F" w:rsidP="00301C2F">
      <w:pPr>
        <w:pStyle w:val="SENTENCIAS"/>
      </w:pPr>
      <w:r w:rsidRPr="00F939B0">
        <w:rPr>
          <w:b/>
        </w:rPr>
        <w:lastRenderedPageBreak/>
        <w:t>S</w:t>
      </w:r>
      <w:r w:rsidR="00F32B42" w:rsidRPr="00F939B0">
        <w:rPr>
          <w:b/>
        </w:rPr>
        <w:t>EXTO</w:t>
      </w:r>
      <w:r w:rsidRPr="00F939B0">
        <w:rPr>
          <w:b/>
        </w:rPr>
        <w:t>.</w:t>
      </w:r>
      <w:r w:rsidRPr="00F939B0">
        <w:t xml:space="preserve"> En relación a la</w:t>
      </w:r>
      <w:r w:rsidR="00F32B42" w:rsidRPr="00F939B0">
        <w:t xml:space="preserve">s pretensiones </w:t>
      </w:r>
      <w:r w:rsidRPr="00F939B0">
        <w:t>solicitada</w:t>
      </w:r>
      <w:r w:rsidR="00F32B42" w:rsidRPr="00F939B0">
        <w:t>s</w:t>
      </w:r>
      <w:r w:rsidRPr="00F939B0">
        <w:t xml:space="preserve"> por la actora, en su escrito inicial de demanda, </w:t>
      </w:r>
      <w:r w:rsidR="00F32B42" w:rsidRPr="00F939B0">
        <w:t xml:space="preserve">se encuentra </w:t>
      </w:r>
      <w:r w:rsidRPr="00F939B0">
        <w:t>la nulidad del acto impugnado y el reconocimiento de los derechos que en su favor instituyen diversas normas jurídicas de distintas jerarquías, de gozar de certeza y seguridad jurídica en relación con todos los actos de autoridad y la condena a la autoridad para que se le restablezca en el ejercicio de sus derechos violados y que quedarán fijados en base a la controversia</w:t>
      </w:r>
      <w:r w:rsidR="00F32B42" w:rsidRPr="00F939B0">
        <w:t>,</w:t>
      </w:r>
      <w:r w:rsidRPr="00F939B0">
        <w:t xml:space="preserve"> </w:t>
      </w:r>
      <w:proofErr w:type="spellStart"/>
      <w:r w:rsidR="00F32B42" w:rsidRPr="00F939B0">
        <w:t>l</w:t>
      </w:r>
      <w:r w:rsidRPr="00F939B0">
        <w:t>itis</w:t>
      </w:r>
      <w:proofErr w:type="spellEnd"/>
      <w:r w:rsidRPr="00F939B0">
        <w:t xml:space="preserve"> y causa de pedir.-----------------------------------------</w:t>
      </w:r>
    </w:p>
    <w:p w:rsidR="00301C2F" w:rsidRPr="00F939B0" w:rsidRDefault="00301C2F" w:rsidP="00301C2F">
      <w:pPr>
        <w:pStyle w:val="SENTENCIAS"/>
        <w:rPr>
          <w:sz w:val="20"/>
        </w:rPr>
      </w:pPr>
    </w:p>
    <w:p w:rsidR="00301C2F" w:rsidRPr="00F939B0" w:rsidRDefault="00301C2F" w:rsidP="00301C2F">
      <w:pPr>
        <w:pStyle w:val="SENTENCIAS"/>
      </w:pPr>
      <w:r w:rsidRPr="00F939B0">
        <w:t>A juicio de quien resuelve se consideran satisfechas las pretensiones de la actora, ya que el acto declarado nulo, no produce efecto alguno, además de que no precisa el derecho que pretende se le reconozca, así como tampoco lo relativo a la condena de la autoridad que solicita. ---------------------------------------</w:t>
      </w:r>
    </w:p>
    <w:p w:rsidR="00301C2F" w:rsidRPr="00F939B0" w:rsidRDefault="00301C2F" w:rsidP="00301C2F">
      <w:pPr>
        <w:pStyle w:val="RESOLUCIONES"/>
        <w:rPr>
          <w:sz w:val="20"/>
        </w:rPr>
      </w:pPr>
    </w:p>
    <w:p w:rsidR="00301C2F" w:rsidRPr="00F939B0" w:rsidRDefault="00301C2F" w:rsidP="008E6A3D">
      <w:pPr>
        <w:pStyle w:val="SENTENCIAS"/>
      </w:pPr>
      <w:r w:rsidRPr="00F939B0">
        <w:t>Por lo expuesto, y con fundamento además en lo dispuesto en los artículos 249, 287, 298, 299, 300</w:t>
      </w:r>
      <w:r w:rsidR="00237B36" w:rsidRPr="00F939B0">
        <w:t>, fracción II y 302, fracción I</w:t>
      </w:r>
      <w:r w:rsidRPr="00F939B0">
        <w:t>, del Código de Procedimiento y Justicia Administrativa para el Estado y los Municipios de Guanajuato, es de resolverse y se: ----------------------------</w:t>
      </w:r>
      <w:r w:rsidR="00DC7808" w:rsidRPr="00F939B0">
        <w:t>---------------------------</w:t>
      </w:r>
      <w:r w:rsidR="008E6A3D" w:rsidRPr="00F939B0">
        <w:t>----</w:t>
      </w:r>
    </w:p>
    <w:p w:rsidR="003C4D3B" w:rsidRPr="00F939B0" w:rsidRDefault="003C4D3B" w:rsidP="008E6A3D">
      <w:pPr>
        <w:pStyle w:val="SENTENCIAS"/>
      </w:pPr>
    </w:p>
    <w:p w:rsidR="00301C2F" w:rsidRPr="00F939B0" w:rsidRDefault="00301C2F" w:rsidP="00301C2F">
      <w:pPr>
        <w:pStyle w:val="Textoindependiente"/>
        <w:jc w:val="center"/>
        <w:rPr>
          <w:rFonts w:ascii="Century" w:hAnsi="Century" w:cs="Calibri"/>
          <w:b/>
          <w:iCs/>
        </w:rPr>
      </w:pPr>
    </w:p>
    <w:p w:rsidR="00301C2F" w:rsidRPr="00F939B0" w:rsidRDefault="00301C2F" w:rsidP="00301C2F">
      <w:pPr>
        <w:pStyle w:val="Textoindependiente"/>
        <w:jc w:val="center"/>
        <w:rPr>
          <w:rFonts w:ascii="Century" w:hAnsi="Century" w:cs="Calibri"/>
          <w:iCs/>
        </w:rPr>
      </w:pPr>
      <w:r w:rsidRPr="00F939B0">
        <w:rPr>
          <w:rFonts w:ascii="Century" w:hAnsi="Century" w:cs="Calibri"/>
          <w:b/>
          <w:iCs/>
        </w:rPr>
        <w:t xml:space="preserve">R E S U E L V </w:t>
      </w:r>
      <w:proofErr w:type="gramStart"/>
      <w:r w:rsidRPr="00F939B0">
        <w:rPr>
          <w:rFonts w:ascii="Century" w:hAnsi="Century" w:cs="Calibri"/>
          <w:b/>
          <w:iCs/>
        </w:rPr>
        <w:t xml:space="preserve">E </w:t>
      </w:r>
      <w:r w:rsidRPr="00F939B0">
        <w:rPr>
          <w:rFonts w:ascii="Century" w:hAnsi="Century" w:cs="Calibri"/>
          <w:iCs/>
        </w:rPr>
        <w:t>:</w:t>
      </w:r>
      <w:proofErr w:type="gramEnd"/>
    </w:p>
    <w:p w:rsidR="003C4D3B" w:rsidRPr="00F939B0" w:rsidRDefault="003C4D3B" w:rsidP="00301C2F">
      <w:pPr>
        <w:pStyle w:val="Textoindependiente"/>
        <w:jc w:val="center"/>
        <w:rPr>
          <w:rFonts w:ascii="Century" w:hAnsi="Century" w:cs="Calibri"/>
          <w:iCs/>
        </w:rPr>
      </w:pPr>
    </w:p>
    <w:p w:rsidR="00301C2F" w:rsidRPr="00F939B0" w:rsidRDefault="00301C2F" w:rsidP="00487503">
      <w:pPr>
        <w:pStyle w:val="SENTENCIAS"/>
      </w:pPr>
      <w:r w:rsidRPr="00F939B0">
        <w:rPr>
          <w:b/>
          <w:bCs/>
          <w:iCs/>
        </w:rPr>
        <w:t>PRIMERO</w:t>
      </w:r>
      <w:r w:rsidRPr="00F939B0">
        <w:t xml:space="preserve">. Este Juzgado Tercero Administrativo Municipal resultó competente para conocer y resolver del presente proceso administrativo. ------- </w:t>
      </w:r>
    </w:p>
    <w:p w:rsidR="00361BD0" w:rsidRPr="00F939B0" w:rsidRDefault="00361BD0" w:rsidP="00487503">
      <w:pPr>
        <w:pStyle w:val="SENTENCIAS"/>
        <w:rPr>
          <w:b/>
          <w:bCs/>
          <w:iCs/>
        </w:rPr>
      </w:pPr>
    </w:p>
    <w:p w:rsidR="00301C2F" w:rsidRPr="00F939B0" w:rsidRDefault="00301C2F" w:rsidP="00487503">
      <w:pPr>
        <w:pStyle w:val="SENTENCIAS"/>
      </w:pPr>
      <w:r w:rsidRPr="00F939B0">
        <w:rPr>
          <w:b/>
          <w:bCs/>
          <w:iCs/>
        </w:rPr>
        <w:t xml:space="preserve">SEGUNDO. </w:t>
      </w:r>
      <w:r w:rsidRPr="00F939B0">
        <w:t>Resultó procedente el proceso administrativo promovido por la justiciable, en contra del acto impugnado. ----------------------------------------</w:t>
      </w:r>
    </w:p>
    <w:p w:rsidR="00301C2F" w:rsidRPr="00F939B0" w:rsidRDefault="00301C2F" w:rsidP="00361BD0">
      <w:pPr>
        <w:pStyle w:val="Textoindependiente"/>
        <w:ind w:firstLine="709"/>
        <w:rPr>
          <w:rFonts w:ascii="Century" w:hAnsi="Century" w:cs="Calibri"/>
        </w:rPr>
      </w:pPr>
    </w:p>
    <w:p w:rsidR="00301C2F" w:rsidRPr="00F939B0" w:rsidRDefault="00301C2F" w:rsidP="004D3C74">
      <w:pPr>
        <w:pStyle w:val="RESOLUCIONES"/>
      </w:pPr>
      <w:r w:rsidRPr="00F939B0">
        <w:rPr>
          <w:b/>
        </w:rPr>
        <w:t>TERCERO.</w:t>
      </w:r>
      <w:r w:rsidRPr="00F939B0">
        <w:t xml:space="preserve"> Se decreta la nulidad total de la sanción económica contenida en</w:t>
      </w:r>
      <w:r w:rsidR="003C4D3B" w:rsidRPr="00F939B0">
        <w:t xml:space="preserve"> el</w:t>
      </w:r>
      <w:r w:rsidRPr="00F939B0">
        <w:t xml:space="preserve"> </w:t>
      </w:r>
      <w:r w:rsidR="00361BD0" w:rsidRPr="00F939B0">
        <w:t xml:space="preserve">folio </w:t>
      </w:r>
      <w:r w:rsidR="001B552B" w:rsidRPr="00F939B0">
        <w:rPr>
          <w:rFonts w:cs="Calibri"/>
        </w:rPr>
        <w:t>0815 (cero ocho uno cinco), de fecha 28 veintiocho de febrero del año 2020 dos mil veinte, relativo al expediente 1684 (uno seis ocho cuatro)</w:t>
      </w:r>
      <w:proofErr w:type="gramStart"/>
      <w:r w:rsidR="001B552B" w:rsidRPr="00F939B0">
        <w:rPr>
          <w:rFonts w:cs="Calibri"/>
        </w:rPr>
        <w:t>,</w:t>
      </w:r>
      <w:r w:rsidR="00687F2F" w:rsidRPr="00F939B0">
        <w:rPr>
          <w:rFonts w:cs="Calibri"/>
        </w:rPr>
        <w:t>,</w:t>
      </w:r>
      <w:proofErr w:type="gramEnd"/>
      <w:r w:rsidR="00687F2F" w:rsidRPr="00F939B0">
        <w:rPr>
          <w:rFonts w:cs="Calibri"/>
        </w:rPr>
        <w:t xml:space="preserve"> por la cantidad de $8,688.00 (ocho mil seiscientos ochenta y ocho pesos 00/100 moneda nacional)</w:t>
      </w:r>
      <w:r w:rsidRPr="00F939B0">
        <w:t xml:space="preserve">; ello en base a las consideraciones lógicas y jurídicas expresadas en el Considerando </w:t>
      </w:r>
      <w:r w:rsidR="00361BD0" w:rsidRPr="00F939B0">
        <w:t>Quinto</w:t>
      </w:r>
      <w:r w:rsidRPr="00F939B0">
        <w:t xml:space="preserve"> de esta sentencia. --------</w:t>
      </w:r>
      <w:r w:rsidR="00361BD0" w:rsidRPr="00F939B0">
        <w:t>-------</w:t>
      </w:r>
      <w:r w:rsidR="003171CA" w:rsidRPr="00F939B0">
        <w:t>-------------</w:t>
      </w:r>
    </w:p>
    <w:p w:rsidR="00301C2F" w:rsidRPr="00F939B0" w:rsidRDefault="00301C2F" w:rsidP="00361BD0">
      <w:pPr>
        <w:pStyle w:val="RESOLUCIONES"/>
        <w:spacing w:line="240" w:lineRule="auto"/>
      </w:pPr>
    </w:p>
    <w:p w:rsidR="00301C2F" w:rsidRPr="00F939B0" w:rsidRDefault="00301C2F" w:rsidP="00301C2F">
      <w:pPr>
        <w:pStyle w:val="RESOLUCIONES"/>
      </w:pPr>
      <w:r w:rsidRPr="00F939B0">
        <w:rPr>
          <w:b/>
        </w:rPr>
        <w:t>CUARTO.</w:t>
      </w:r>
      <w:r w:rsidRPr="00F939B0">
        <w:t xml:space="preserve"> Se consideran satisfechas las pretensiones de la parte actora, con base en lo expuesto y fundado en el Considerando S</w:t>
      </w:r>
      <w:r w:rsidR="00CB3271" w:rsidRPr="00F939B0">
        <w:t>exto</w:t>
      </w:r>
      <w:r w:rsidRPr="00F939B0">
        <w:t xml:space="preserve"> de esta resoluc</w:t>
      </w:r>
      <w:r w:rsidR="00CB3271" w:rsidRPr="00F939B0">
        <w:t xml:space="preserve">ión. </w:t>
      </w:r>
    </w:p>
    <w:p w:rsidR="00361BD0" w:rsidRPr="00F939B0" w:rsidRDefault="00361BD0" w:rsidP="00301C2F">
      <w:pPr>
        <w:pStyle w:val="RESOLUCIONES"/>
      </w:pPr>
    </w:p>
    <w:p w:rsidR="00361BD0" w:rsidRPr="00F939B0" w:rsidRDefault="00361BD0" w:rsidP="00361BD0">
      <w:pPr>
        <w:pStyle w:val="SENTENCIAS"/>
        <w:rPr>
          <w:rFonts w:cs="Arial"/>
          <w:shd w:val="clear" w:color="auto" w:fill="FFFFFF"/>
        </w:rPr>
      </w:pPr>
      <w:r w:rsidRPr="00F939B0">
        <w:rPr>
          <w:b/>
        </w:rPr>
        <w:t>QUINTO</w:t>
      </w:r>
      <w:r w:rsidRPr="00F939B0">
        <w:t>.- De acuerdo con lo dispuesto por el artículo 15 de la Ley de Archivos del Estado de Guanajuato y los Instrumentos de Control de Consulta Archivista de los Juzgados Administrativos Municipales de León, Guanajuato, se les hace saber a las partes que cuentan con el término de 30 treinta días hábiles siguientes a aquél en que surta efectos el proveído mediante el cual causa ejecutoria la presente sentencia, para que en caso de que lo consideren conveniente efectúen los trámites procesales competentes a fin de que obtengan los documentos originales y/o copias certificadas que hayan aportado en el presente proceso. En la inteligencia de que, una vez transcurrido el citado término, se iniciará el plazo de</w:t>
      </w:r>
      <w:r w:rsidRPr="00F939B0">
        <w:rPr>
          <w:rFonts w:cs="Arial"/>
          <w:shd w:val="clear" w:color="auto" w:fill="FFFFFF"/>
        </w:rPr>
        <w:t xml:space="preserve"> conservación del expediente como pieza archivística, en las áreas de archivo de trámite, archivo de concentración y depuración, respectivamente, esto de acuerdo con el Catálogo de Disposición Documental de estos órganos jurisdiccionales. -------------------------------------------</w:t>
      </w:r>
    </w:p>
    <w:p w:rsidR="004D3C74" w:rsidRPr="00F939B0" w:rsidRDefault="004D3C74" w:rsidP="00301C2F">
      <w:pPr>
        <w:spacing w:line="360" w:lineRule="auto"/>
        <w:ind w:firstLine="709"/>
        <w:jc w:val="both"/>
        <w:rPr>
          <w:rFonts w:ascii="Century" w:hAnsi="Century"/>
          <w:b/>
          <w:lang w:val="es-MX"/>
        </w:rPr>
      </w:pPr>
    </w:p>
    <w:p w:rsidR="00301C2F" w:rsidRPr="00F939B0" w:rsidRDefault="00301C2F" w:rsidP="00301C2F">
      <w:pPr>
        <w:spacing w:line="360" w:lineRule="auto"/>
        <w:ind w:firstLine="709"/>
        <w:jc w:val="both"/>
        <w:rPr>
          <w:rFonts w:ascii="Century" w:hAnsi="Century"/>
          <w:lang w:val="es-MX"/>
        </w:rPr>
      </w:pPr>
      <w:r w:rsidRPr="00F939B0">
        <w:rPr>
          <w:rFonts w:ascii="Century" w:hAnsi="Century"/>
          <w:b/>
          <w:lang w:val="es-MX"/>
        </w:rPr>
        <w:t>Notifíquese a la</w:t>
      </w:r>
      <w:r w:rsidR="00237B36" w:rsidRPr="00F939B0">
        <w:rPr>
          <w:rFonts w:ascii="Century" w:hAnsi="Century"/>
          <w:b/>
          <w:lang w:val="es-MX"/>
        </w:rPr>
        <w:t>s</w:t>
      </w:r>
      <w:r w:rsidRPr="00F939B0">
        <w:rPr>
          <w:rFonts w:ascii="Century" w:hAnsi="Century"/>
          <w:b/>
          <w:lang w:val="es-MX"/>
        </w:rPr>
        <w:t xml:space="preserve"> autoridad</w:t>
      </w:r>
      <w:r w:rsidR="00237B36" w:rsidRPr="00F939B0">
        <w:rPr>
          <w:rFonts w:ascii="Century" w:hAnsi="Century"/>
          <w:b/>
          <w:lang w:val="es-MX"/>
        </w:rPr>
        <w:t>es</w:t>
      </w:r>
      <w:r w:rsidRPr="00F939B0">
        <w:rPr>
          <w:rFonts w:ascii="Century" w:hAnsi="Century"/>
          <w:b/>
          <w:lang w:val="es-MX"/>
        </w:rPr>
        <w:t xml:space="preserve"> demandada</w:t>
      </w:r>
      <w:r w:rsidR="00237B36" w:rsidRPr="00F939B0">
        <w:rPr>
          <w:rFonts w:ascii="Century" w:hAnsi="Century"/>
          <w:b/>
          <w:lang w:val="es-MX"/>
        </w:rPr>
        <w:t>s</w:t>
      </w:r>
      <w:r w:rsidRPr="00F939B0">
        <w:rPr>
          <w:rFonts w:ascii="Century" w:hAnsi="Century"/>
          <w:b/>
          <w:lang w:val="es-MX"/>
        </w:rPr>
        <w:t xml:space="preserve"> por oficio y correo electrónico y a la parte actora personalmente</w:t>
      </w:r>
      <w:r w:rsidR="00237B36" w:rsidRPr="00F939B0">
        <w:rPr>
          <w:rFonts w:ascii="Century" w:hAnsi="Century"/>
          <w:b/>
          <w:lang w:val="es-MX"/>
        </w:rPr>
        <w:t>. ----------------------------------</w:t>
      </w:r>
      <w:r w:rsidR="00237B36" w:rsidRPr="00F939B0">
        <w:rPr>
          <w:rFonts w:ascii="Century" w:hAnsi="Century"/>
          <w:lang w:val="es-MX"/>
        </w:rPr>
        <w:t>-------------------------</w:t>
      </w:r>
    </w:p>
    <w:p w:rsidR="00301C2F" w:rsidRPr="00F939B0" w:rsidRDefault="00301C2F" w:rsidP="00301C2F">
      <w:pPr>
        <w:spacing w:line="360" w:lineRule="auto"/>
        <w:ind w:firstLine="709"/>
        <w:jc w:val="both"/>
        <w:rPr>
          <w:rFonts w:ascii="Century" w:hAnsi="Century"/>
          <w:lang w:val="es-MX"/>
        </w:rPr>
      </w:pPr>
    </w:p>
    <w:p w:rsidR="00301C2F" w:rsidRPr="00F939B0" w:rsidRDefault="00301C2F" w:rsidP="00487503">
      <w:pPr>
        <w:pStyle w:val="SENTENCIAS"/>
      </w:pPr>
      <w:r w:rsidRPr="00F939B0">
        <w:t>En su oportunidad, archívese este expediente, como asunto totalmente concluido y dese de baja en el Sistema de Control de Expedientes de los Juzgados Administrativos Municipales que se lleva para tal efecto. --------------</w:t>
      </w:r>
    </w:p>
    <w:p w:rsidR="00301C2F" w:rsidRPr="00F939B0" w:rsidRDefault="00301C2F" w:rsidP="00301C2F">
      <w:pPr>
        <w:tabs>
          <w:tab w:val="left" w:pos="1252"/>
        </w:tabs>
        <w:spacing w:line="360" w:lineRule="auto"/>
        <w:ind w:firstLine="709"/>
        <w:jc w:val="both"/>
        <w:rPr>
          <w:rFonts w:ascii="Century" w:hAnsi="Century" w:cs="Calibri"/>
          <w:lang w:val="es-MX"/>
        </w:rPr>
      </w:pPr>
    </w:p>
    <w:p w:rsidR="00301C2F" w:rsidRPr="00F939B0" w:rsidRDefault="00301C2F" w:rsidP="00301C2F">
      <w:pPr>
        <w:tabs>
          <w:tab w:val="left" w:pos="1252"/>
        </w:tabs>
        <w:spacing w:line="360" w:lineRule="auto"/>
        <w:ind w:firstLine="709"/>
        <w:jc w:val="both"/>
        <w:rPr>
          <w:rFonts w:cs="Calibri"/>
        </w:rPr>
      </w:pPr>
      <w:r w:rsidRPr="00F939B0">
        <w:rPr>
          <w:rFonts w:ascii="Century" w:hAnsi="Century" w:cs="Calibri"/>
        </w:rPr>
        <w:t xml:space="preserve">Así lo resolvió y firma la Jueza del Juzgado Tercero Administrativo Municipal de León, Guanajuato, licenciada </w:t>
      </w:r>
      <w:r w:rsidRPr="00F939B0">
        <w:rPr>
          <w:rFonts w:ascii="Century" w:hAnsi="Century" w:cs="Calibri"/>
          <w:b/>
          <w:bCs/>
        </w:rPr>
        <w:t>María Guadalupe Garza Lozornio</w:t>
      </w:r>
      <w:r w:rsidRPr="00F939B0">
        <w:rPr>
          <w:rFonts w:ascii="Century" w:hAnsi="Century" w:cs="Calibri"/>
        </w:rPr>
        <w:t xml:space="preserve">, quien actúa asistida en forma legal con Secretario de Estudio y Cuenta, licenciado </w:t>
      </w:r>
      <w:r w:rsidRPr="00F939B0">
        <w:rPr>
          <w:rFonts w:ascii="Century" w:hAnsi="Century" w:cs="Calibri"/>
          <w:b/>
          <w:bCs/>
        </w:rPr>
        <w:t>Christian Helmut Emmanuel Schonwald Escalante</w:t>
      </w:r>
      <w:r w:rsidRPr="00F939B0">
        <w:rPr>
          <w:rFonts w:ascii="Century" w:hAnsi="Century" w:cs="Calibri"/>
          <w:bCs/>
        </w:rPr>
        <w:t>,</w:t>
      </w:r>
      <w:r w:rsidRPr="00F939B0">
        <w:rPr>
          <w:rFonts w:ascii="Century" w:hAnsi="Century" w:cs="Calibri"/>
          <w:b/>
          <w:bCs/>
        </w:rPr>
        <w:t xml:space="preserve"> </w:t>
      </w:r>
      <w:r w:rsidRPr="00F939B0">
        <w:rPr>
          <w:rFonts w:ascii="Century" w:hAnsi="Century" w:cs="Calibri"/>
        </w:rPr>
        <w:t>quien da fe. ---</w:t>
      </w:r>
    </w:p>
    <w:sectPr w:rsidR="00301C2F" w:rsidRPr="00F939B0" w:rsidSect="00981496">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9C1" w:rsidRDefault="00DA09C1" w:rsidP="00F45752">
      <w:r>
        <w:separator/>
      </w:r>
    </w:p>
  </w:endnote>
  <w:endnote w:type="continuationSeparator" w:id="0">
    <w:p w:rsidR="00DA09C1" w:rsidRDefault="00DA09C1" w:rsidP="00F4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B154FE" w:rsidRPr="006C0FD6" w:rsidRDefault="00B154FE">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3C4D3B">
              <w:rPr>
                <w:rFonts w:ascii="Century" w:hAnsi="Century"/>
                <w:b/>
                <w:bCs/>
                <w:noProof/>
                <w:sz w:val="14"/>
                <w:szCs w:val="14"/>
              </w:rPr>
              <w:t>12</w:t>
            </w:r>
            <w:r w:rsidRPr="006C0FD6">
              <w:rPr>
                <w:rFonts w:ascii="Century" w:hAnsi="Century"/>
                <w:b/>
                <w:bCs/>
                <w:sz w:val="14"/>
                <w:szCs w:val="14"/>
              </w:rPr>
              <w:fldChar w:fldCharType="end"/>
            </w:r>
          </w:p>
        </w:sdtContent>
      </w:sdt>
    </w:sdtContent>
  </w:sdt>
  <w:p w:rsidR="00B154FE" w:rsidRDefault="00B154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B154FE" w:rsidRPr="006C0FD6" w:rsidRDefault="00B154FE" w:rsidP="0098149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F939B0">
              <w:rPr>
                <w:rFonts w:ascii="Century" w:hAnsi="Century"/>
                <w:bCs/>
                <w:noProof/>
                <w:sz w:val="14"/>
                <w:szCs w:val="14"/>
              </w:rPr>
              <w:t>4</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F939B0">
              <w:rPr>
                <w:rFonts w:ascii="Century" w:hAnsi="Century"/>
                <w:bCs/>
                <w:noProof/>
                <w:sz w:val="14"/>
                <w:szCs w:val="14"/>
              </w:rPr>
              <w:t>12</w:t>
            </w:r>
            <w:r w:rsidRPr="006C0FD6">
              <w:rPr>
                <w:rFonts w:ascii="Century" w:hAnsi="Century"/>
                <w:bCs/>
                <w:sz w:val="14"/>
                <w:szCs w:val="14"/>
              </w:rPr>
              <w:fldChar w:fldCharType="end"/>
            </w:r>
          </w:p>
        </w:sdtContent>
      </w:sdt>
    </w:sdtContent>
  </w:sdt>
  <w:p w:rsidR="00B154FE" w:rsidRPr="006C0FD6" w:rsidRDefault="00B154FE">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4FE" w:rsidRDefault="00B154FE" w:rsidP="0098149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9C1" w:rsidRDefault="00DA09C1" w:rsidP="00F45752">
      <w:r>
        <w:separator/>
      </w:r>
    </w:p>
  </w:footnote>
  <w:footnote w:type="continuationSeparator" w:id="0">
    <w:p w:rsidR="00DA09C1" w:rsidRDefault="00DA09C1" w:rsidP="00F45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4FE" w:rsidRDefault="00B154FE">
    <w:pPr>
      <w:pStyle w:val="Encabezado"/>
      <w:framePr w:wrap="around" w:vAnchor="text" w:hAnchor="margin" w:xAlign="center" w:y="1"/>
      <w:rPr>
        <w:rStyle w:val="Nmerodepgina"/>
      </w:rPr>
    </w:pPr>
  </w:p>
  <w:p w:rsidR="00B154FE" w:rsidRDefault="00B154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4FE" w:rsidRPr="00DD19BA" w:rsidRDefault="00561494" w:rsidP="00981496">
    <w:pPr>
      <w:pStyle w:val="RESOLUCIONES"/>
      <w:jc w:val="right"/>
      <w:rPr>
        <w:rFonts w:cs="Times New Roman"/>
      </w:rPr>
    </w:pPr>
    <w:r>
      <w:rPr>
        <w:rFonts w:cs="Times New Roman"/>
      </w:rPr>
      <w:t>Expediente número 04</w:t>
    </w:r>
    <w:r w:rsidR="001459AF">
      <w:rPr>
        <w:rFonts w:cs="Times New Roman"/>
      </w:rPr>
      <w:t>05</w:t>
    </w:r>
    <w:r w:rsidR="00B154FE" w:rsidRPr="00DD19BA">
      <w:rPr>
        <w:rFonts w:cs="Times New Roman"/>
      </w:rPr>
      <w:t>/</w:t>
    </w:r>
    <w:r w:rsidR="00B154FE">
      <w:rPr>
        <w:rFonts w:cs="Times New Roman"/>
      </w:rPr>
      <w:t>2020</w:t>
    </w:r>
    <w:r w:rsidR="00B154FE" w:rsidRPr="00DD19BA">
      <w:rPr>
        <w:rFonts w:cs="Times New Roman"/>
      </w:rPr>
      <w:t>-</w:t>
    </w:r>
    <w:r w:rsidR="00B154FE">
      <w:rPr>
        <w:rFonts w:cs="Times New Roman"/>
      </w:rPr>
      <w:t>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B154FE" w:rsidRDefault="00B154FE">
        <w:pPr>
          <w:pStyle w:val="Encabezado"/>
          <w:jc w:val="right"/>
          <w:rPr>
            <w:color w:val="7F7F7F" w:themeColor="text1" w:themeTint="80"/>
          </w:rPr>
        </w:pPr>
        <w:r>
          <w:rPr>
            <w:lang w:val="es-ES"/>
          </w:rPr>
          <w:t>[Escriba aquí]</w:t>
        </w:r>
      </w:p>
    </w:sdtContent>
  </w:sdt>
  <w:p w:rsidR="00B154FE" w:rsidRPr="00BE7021" w:rsidRDefault="00B154FE">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8F8"/>
    <w:multiLevelType w:val="hybridMultilevel"/>
    <w:tmpl w:val="4010F5B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B3057A1"/>
    <w:multiLevelType w:val="hybridMultilevel"/>
    <w:tmpl w:val="43D4787E"/>
    <w:lvl w:ilvl="0" w:tplc="59625CD8">
      <w:start w:val="1"/>
      <w:numFmt w:val="upperRoman"/>
      <w:lvlText w:val="%1."/>
      <w:lvlJc w:val="left"/>
      <w:pPr>
        <w:ind w:left="1287" w:hanging="720"/>
      </w:pPr>
      <w:rPr>
        <w:rFonts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1DBE4281"/>
    <w:multiLevelType w:val="hybridMultilevel"/>
    <w:tmpl w:val="BBC065EC"/>
    <w:lvl w:ilvl="0" w:tplc="24F41D7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40042D2"/>
    <w:multiLevelType w:val="hybridMultilevel"/>
    <w:tmpl w:val="07B406A0"/>
    <w:lvl w:ilvl="0" w:tplc="9DBCAD5A">
      <w:start w:val="1"/>
      <w:numFmt w:val="upperRoman"/>
      <w:lvlText w:val="%1."/>
      <w:lvlJc w:val="right"/>
      <w:pPr>
        <w:ind w:left="720" w:hanging="360"/>
      </w:pPr>
      <w:rPr>
        <w:rFonts w:ascii="Arial" w:hAnsi="Arial" w:cs="Arial"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777CD6"/>
    <w:multiLevelType w:val="hybridMultilevel"/>
    <w:tmpl w:val="9D346C8A"/>
    <w:lvl w:ilvl="0" w:tplc="9DBCAD5A">
      <w:start w:val="1"/>
      <w:numFmt w:val="upperRoman"/>
      <w:lvlText w:val="%1."/>
      <w:lvlJc w:val="right"/>
      <w:pPr>
        <w:ind w:left="1287" w:hanging="360"/>
      </w:pPr>
      <w:rPr>
        <w:rFonts w:ascii="Arial" w:hAnsi="Arial" w:cs="Arial" w:hint="default"/>
        <w:b/>
        <w:sz w:val="22"/>
        <w:szCs w:val="22"/>
      </w:rPr>
    </w:lvl>
    <w:lvl w:ilvl="1" w:tplc="080A0019" w:tentative="1">
      <w:start w:val="1"/>
      <w:numFmt w:val="lowerLetter"/>
      <w:lvlText w:val="%2."/>
      <w:lvlJc w:val="left"/>
      <w:pPr>
        <w:ind w:left="2007" w:hanging="360"/>
      </w:pPr>
    </w:lvl>
    <w:lvl w:ilvl="2" w:tplc="9DBCAD5A">
      <w:start w:val="1"/>
      <w:numFmt w:val="upperRoman"/>
      <w:lvlText w:val="%3."/>
      <w:lvlJc w:val="right"/>
      <w:pPr>
        <w:ind w:left="2727" w:hanging="180"/>
      </w:pPr>
      <w:rPr>
        <w:rFonts w:ascii="Arial" w:hAnsi="Arial" w:cs="Arial" w:hint="default"/>
        <w:b/>
        <w:sz w:val="22"/>
        <w:szCs w:val="22"/>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25FF7273"/>
    <w:multiLevelType w:val="hybridMultilevel"/>
    <w:tmpl w:val="DFAED930"/>
    <w:lvl w:ilvl="0" w:tplc="A1B4135A">
      <w:start w:val="1"/>
      <w:numFmt w:val="upperRoman"/>
      <w:lvlText w:val="%1."/>
      <w:lvlJc w:val="left"/>
      <w:pPr>
        <w:ind w:left="1429" w:hanging="720"/>
      </w:pPr>
      <w:rPr>
        <w:rFonts w:eastAsia="MS Mincho"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FEE00D1"/>
    <w:multiLevelType w:val="hybridMultilevel"/>
    <w:tmpl w:val="1D882BDC"/>
    <w:lvl w:ilvl="0" w:tplc="DFDEC6EC">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43C27A0"/>
    <w:multiLevelType w:val="hybridMultilevel"/>
    <w:tmpl w:val="382A2420"/>
    <w:lvl w:ilvl="0" w:tplc="4998C020">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0" w15:restartNumberingAfterBreak="0">
    <w:nsid w:val="3DA81367"/>
    <w:multiLevelType w:val="hybridMultilevel"/>
    <w:tmpl w:val="16A65F90"/>
    <w:lvl w:ilvl="0" w:tplc="0D9673A0">
      <w:start w:val="1"/>
      <w:numFmt w:val="upperRoman"/>
      <w:lvlText w:val="%1."/>
      <w:lvlJc w:val="right"/>
      <w:pPr>
        <w:ind w:left="720" w:hanging="360"/>
      </w:pPr>
      <w:rPr>
        <w:rFonts w:hint="default"/>
        <w:b/>
        <w:strike w:val="0"/>
        <w:dstrike w:val="0"/>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1A80C13"/>
    <w:multiLevelType w:val="hybridMultilevel"/>
    <w:tmpl w:val="DC1EEEFA"/>
    <w:lvl w:ilvl="0" w:tplc="318085EA">
      <w:start w:val="1"/>
      <w:numFmt w:val="bullet"/>
      <w:lvlText w:val="-"/>
      <w:lvlJc w:val="left"/>
      <w:pPr>
        <w:ind w:left="1068" w:hanging="360"/>
      </w:pPr>
      <w:rPr>
        <w:rFonts w:ascii="Century" w:eastAsia="Calibri" w:hAnsi="Century"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C0C1A7E"/>
    <w:multiLevelType w:val="hybridMultilevel"/>
    <w:tmpl w:val="8E107DFA"/>
    <w:lvl w:ilvl="0" w:tplc="3FC866E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FC6297B"/>
    <w:multiLevelType w:val="hybridMultilevel"/>
    <w:tmpl w:val="F774C746"/>
    <w:lvl w:ilvl="0" w:tplc="657E255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3913308"/>
    <w:multiLevelType w:val="hybridMultilevel"/>
    <w:tmpl w:val="BE46045A"/>
    <w:lvl w:ilvl="0" w:tplc="447A4872">
      <w:start w:val="865"/>
      <w:numFmt w:val="bullet"/>
      <w:lvlText w:val=""/>
      <w:lvlJc w:val="left"/>
      <w:pPr>
        <w:ind w:left="1428" w:hanging="360"/>
      </w:pPr>
      <w:rPr>
        <w:rFonts w:ascii="Symbol" w:eastAsia="Calibri" w:hAnsi="Symbol"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5C852680"/>
    <w:multiLevelType w:val="hybridMultilevel"/>
    <w:tmpl w:val="896A39B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7" w15:restartNumberingAfterBreak="0">
    <w:nsid w:val="640C5A9E"/>
    <w:multiLevelType w:val="hybridMultilevel"/>
    <w:tmpl w:val="591CDA92"/>
    <w:lvl w:ilvl="0" w:tplc="0D9673A0">
      <w:start w:val="1"/>
      <w:numFmt w:val="upperRoman"/>
      <w:lvlText w:val="%1."/>
      <w:lvlJc w:val="right"/>
      <w:pPr>
        <w:ind w:left="720" w:hanging="360"/>
      </w:pPr>
      <w:rPr>
        <w:rFonts w:hint="default"/>
        <w:b/>
        <w:strike w:val="0"/>
        <w:dstrike w:val="0"/>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72705B3"/>
    <w:multiLevelType w:val="hybridMultilevel"/>
    <w:tmpl w:val="A68017EA"/>
    <w:lvl w:ilvl="0" w:tplc="0D9673A0">
      <w:start w:val="1"/>
      <w:numFmt w:val="upperRoman"/>
      <w:lvlText w:val="%1."/>
      <w:lvlJc w:val="right"/>
      <w:pPr>
        <w:ind w:left="720" w:hanging="360"/>
      </w:pPr>
      <w:rPr>
        <w:rFonts w:hint="default"/>
        <w:b/>
        <w:strike w:val="0"/>
        <w:dstrike w:val="0"/>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9CD3ACF"/>
    <w:multiLevelType w:val="hybridMultilevel"/>
    <w:tmpl w:val="7B88B818"/>
    <w:lvl w:ilvl="0" w:tplc="18CED9D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93707FE"/>
    <w:multiLevelType w:val="hybridMultilevel"/>
    <w:tmpl w:val="D5CA356E"/>
    <w:lvl w:ilvl="0" w:tplc="E39ED0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7AFC7B4A"/>
    <w:multiLevelType w:val="hybridMultilevel"/>
    <w:tmpl w:val="06927902"/>
    <w:lvl w:ilvl="0" w:tplc="EE1AE746">
      <w:start w:val="865"/>
      <w:numFmt w:val="bullet"/>
      <w:lvlText w:val=""/>
      <w:lvlJc w:val="left"/>
      <w:pPr>
        <w:ind w:left="1068" w:hanging="360"/>
      </w:pPr>
      <w:rPr>
        <w:rFonts w:ascii="Symbol" w:eastAsia="Calibri" w:hAnsi="Symbol"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11"/>
  </w:num>
  <w:num w:numId="5">
    <w:abstractNumId w:val="8"/>
  </w:num>
  <w:num w:numId="6">
    <w:abstractNumId w:val="22"/>
  </w:num>
  <w:num w:numId="7">
    <w:abstractNumId w:val="19"/>
  </w:num>
  <w:num w:numId="8">
    <w:abstractNumId w:val="3"/>
  </w:num>
  <w:num w:numId="9">
    <w:abstractNumId w:val="13"/>
  </w:num>
  <w:num w:numId="10">
    <w:abstractNumId w:val="0"/>
  </w:num>
  <w:num w:numId="11">
    <w:abstractNumId w:val="21"/>
  </w:num>
  <w:num w:numId="12">
    <w:abstractNumId w:val="12"/>
  </w:num>
  <w:num w:numId="13">
    <w:abstractNumId w:val="20"/>
  </w:num>
  <w:num w:numId="14">
    <w:abstractNumId w:val="4"/>
  </w:num>
  <w:num w:numId="15">
    <w:abstractNumId w:val="5"/>
  </w:num>
  <w:num w:numId="16">
    <w:abstractNumId w:val="17"/>
  </w:num>
  <w:num w:numId="17">
    <w:abstractNumId w:val="10"/>
  </w:num>
  <w:num w:numId="18">
    <w:abstractNumId w:val="6"/>
  </w:num>
  <w:num w:numId="19">
    <w:abstractNumId w:val="14"/>
  </w:num>
  <w:num w:numId="20">
    <w:abstractNumId w:val="18"/>
  </w:num>
  <w:num w:numId="21">
    <w:abstractNumId w:val="16"/>
  </w:num>
  <w:num w:numId="22">
    <w:abstractNumId w:val="7"/>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52"/>
    <w:rsid w:val="00022D1E"/>
    <w:rsid w:val="00031947"/>
    <w:rsid w:val="000331DE"/>
    <w:rsid w:val="0004215E"/>
    <w:rsid w:val="000459BD"/>
    <w:rsid w:val="00045A76"/>
    <w:rsid w:val="00060D75"/>
    <w:rsid w:val="000903AB"/>
    <w:rsid w:val="00091630"/>
    <w:rsid w:val="00092435"/>
    <w:rsid w:val="00097E68"/>
    <w:rsid w:val="000A35F1"/>
    <w:rsid w:val="000A50CF"/>
    <w:rsid w:val="000D7E6E"/>
    <w:rsid w:val="00113EEC"/>
    <w:rsid w:val="0012384F"/>
    <w:rsid w:val="001459AF"/>
    <w:rsid w:val="001479F0"/>
    <w:rsid w:val="00147DD1"/>
    <w:rsid w:val="0016222E"/>
    <w:rsid w:val="00162EBB"/>
    <w:rsid w:val="001B552B"/>
    <w:rsid w:val="001C1375"/>
    <w:rsid w:val="001D2D05"/>
    <w:rsid w:val="001E6C64"/>
    <w:rsid w:val="001F40D5"/>
    <w:rsid w:val="001F4456"/>
    <w:rsid w:val="001F60C7"/>
    <w:rsid w:val="001F6542"/>
    <w:rsid w:val="002043EF"/>
    <w:rsid w:val="00233A7C"/>
    <w:rsid w:val="00234BAC"/>
    <w:rsid w:val="00237971"/>
    <w:rsid w:val="00237B36"/>
    <w:rsid w:val="00243E95"/>
    <w:rsid w:val="00250473"/>
    <w:rsid w:val="00251C97"/>
    <w:rsid w:val="0027047C"/>
    <w:rsid w:val="00275C38"/>
    <w:rsid w:val="00292C65"/>
    <w:rsid w:val="002B0D4C"/>
    <w:rsid w:val="002C59BD"/>
    <w:rsid w:val="002C7003"/>
    <w:rsid w:val="002C7D8A"/>
    <w:rsid w:val="002D3583"/>
    <w:rsid w:val="002F6075"/>
    <w:rsid w:val="00301C2F"/>
    <w:rsid w:val="003171CA"/>
    <w:rsid w:val="00321802"/>
    <w:rsid w:val="0032441D"/>
    <w:rsid w:val="003247FD"/>
    <w:rsid w:val="00327DA7"/>
    <w:rsid w:val="00337CEC"/>
    <w:rsid w:val="0035013A"/>
    <w:rsid w:val="00361BD0"/>
    <w:rsid w:val="00363F66"/>
    <w:rsid w:val="003835F2"/>
    <w:rsid w:val="00394EDE"/>
    <w:rsid w:val="003952B2"/>
    <w:rsid w:val="003A4E5B"/>
    <w:rsid w:val="003A5DD0"/>
    <w:rsid w:val="003C4D3B"/>
    <w:rsid w:val="003D4740"/>
    <w:rsid w:val="003D5B0A"/>
    <w:rsid w:val="003D68B4"/>
    <w:rsid w:val="003E7DD9"/>
    <w:rsid w:val="003F2385"/>
    <w:rsid w:val="003F2747"/>
    <w:rsid w:val="003F6137"/>
    <w:rsid w:val="004027A2"/>
    <w:rsid w:val="0041006B"/>
    <w:rsid w:val="004101FE"/>
    <w:rsid w:val="00410469"/>
    <w:rsid w:val="00415012"/>
    <w:rsid w:val="00415F15"/>
    <w:rsid w:val="00416153"/>
    <w:rsid w:val="0043041F"/>
    <w:rsid w:val="00462FB1"/>
    <w:rsid w:val="00473D3F"/>
    <w:rsid w:val="00487503"/>
    <w:rsid w:val="00492B8D"/>
    <w:rsid w:val="004B06EC"/>
    <w:rsid w:val="004B1A9B"/>
    <w:rsid w:val="004B266F"/>
    <w:rsid w:val="004B3FD2"/>
    <w:rsid w:val="004D3C74"/>
    <w:rsid w:val="004D604B"/>
    <w:rsid w:val="004D6827"/>
    <w:rsid w:val="004E25A2"/>
    <w:rsid w:val="004F169F"/>
    <w:rsid w:val="00524115"/>
    <w:rsid w:val="005577E9"/>
    <w:rsid w:val="00561494"/>
    <w:rsid w:val="00565F47"/>
    <w:rsid w:val="00593982"/>
    <w:rsid w:val="005A5606"/>
    <w:rsid w:val="005B6C0E"/>
    <w:rsid w:val="005C5A5C"/>
    <w:rsid w:val="005D5146"/>
    <w:rsid w:val="005D748D"/>
    <w:rsid w:val="005E1C4A"/>
    <w:rsid w:val="005F1FC3"/>
    <w:rsid w:val="0060198E"/>
    <w:rsid w:val="00610599"/>
    <w:rsid w:val="00616328"/>
    <w:rsid w:val="0062403F"/>
    <w:rsid w:val="00624384"/>
    <w:rsid w:val="00627EAF"/>
    <w:rsid w:val="006420BD"/>
    <w:rsid w:val="0064445C"/>
    <w:rsid w:val="00644D06"/>
    <w:rsid w:val="00647E10"/>
    <w:rsid w:val="00666E63"/>
    <w:rsid w:val="0068415A"/>
    <w:rsid w:val="006845FF"/>
    <w:rsid w:val="006855F4"/>
    <w:rsid w:val="00687F2F"/>
    <w:rsid w:val="00690C07"/>
    <w:rsid w:val="006A33BE"/>
    <w:rsid w:val="006B26E4"/>
    <w:rsid w:val="006C5AEC"/>
    <w:rsid w:val="006C7770"/>
    <w:rsid w:val="006D0723"/>
    <w:rsid w:val="006E7888"/>
    <w:rsid w:val="006F696C"/>
    <w:rsid w:val="00703DD1"/>
    <w:rsid w:val="00713DB2"/>
    <w:rsid w:val="00717AE7"/>
    <w:rsid w:val="00745A0F"/>
    <w:rsid w:val="0077579D"/>
    <w:rsid w:val="00775AC2"/>
    <w:rsid w:val="00782906"/>
    <w:rsid w:val="00782D34"/>
    <w:rsid w:val="007855D6"/>
    <w:rsid w:val="007A40A0"/>
    <w:rsid w:val="007A5DB6"/>
    <w:rsid w:val="007E0367"/>
    <w:rsid w:val="007E4B2D"/>
    <w:rsid w:val="007E6B0C"/>
    <w:rsid w:val="007F2009"/>
    <w:rsid w:val="007F26DE"/>
    <w:rsid w:val="007F745C"/>
    <w:rsid w:val="00800202"/>
    <w:rsid w:val="008032E5"/>
    <w:rsid w:val="008134A1"/>
    <w:rsid w:val="00813A3B"/>
    <w:rsid w:val="0081635C"/>
    <w:rsid w:val="00842319"/>
    <w:rsid w:val="00844BEF"/>
    <w:rsid w:val="00854B38"/>
    <w:rsid w:val="008577D9"/>
    <w:rsid w:val="00857C6C"/>
    <w:rsid w:val="00863837"/>
    <w:rsid w:val="00865F17"/>
    <w:rsid w:val="008670D0"/>
    <w:rsid w:val="00885C41"/>
    <w:rsid w:val="008911A3"/>
    <w:rsid w:val="00892BAA"/>
    <w:rsid w:val="008A315A"/>
    <w:rsid w:val="008A6794"/>
    <w:rsid w:val="008B76B0"/>
    <w:rsid w:val="008D1BAF"/>
    <w:rsid w:val="008D2604"/>
    <w:rsid w:val="008E0A89"/>
    <w:rsid w:val="008E0F49"/>
    <w:rsid w:val="008E4F37"/>
    <w:rsid w:val="008E5096"/>
    <w:rsid w:val="008E6A3D"/>
    <w:rsid w:val="008F17AB"/>
    <w:rsid w:val="008F4041"/>
    <w:rsid w:val="009172BF"/>
    <w:rsid w:val="00922CE6"/>
    <w:rsid w:val="0092434A"/>
    <w:rsid w:val="009275DA"/>
    <w:rsid w:val="00931501"/>
    <w:rsid w:val="0094559C"/>
    <w:rsid w:val="0095189B"/>
    <w:rsid w:val="009638AE"/>
    <w:rsid w:val="00970D4C"/>
    <w:rsid w:val="00981496"/>
    <w:rsid w:val="009B1D5F"/>
    <w:rsid w:val="009D75D3"/>
    <w:rsid w:val="009E58B9"/>
    <w:rsid w:val="00A00CA6"/>
    <w:rsid w:val="00A019B7"/>
    <w:rsid w:val="00A13762"/>
    <w:rsid w:val="00A20AEE"/>
    <w:rsid w:val="00A22A7F"/>
    <w:rsid w:val="00A341AD"/>
    <w:rsid w:val="00A542BB"/>
    <w:rsid w:val="00A65BB2"/>
    <w:rsid w:val="00A8793A"/>
    <w:rsid w:val="00A9556E"/>
    <w:rsid w:val="00A95C45"/>
    <w:rsid w:val="00AC6EBB"/>
    <w:rsid w:val="00B00F28"/>
    <w:rsid w:val="00B07500"/>
    <w:rsid w:val="00B154FE"/>
    <w:rsid w:val="00B20D31"/>
    <w:rsid w:val="00B2120C"/>
    <w:rsid w:val="00B25EDE"/>
    <w:rsid w:val="00B337CD"/>
    <w:rsid w:val="00B45847"/>
    <w:rsid w:val="00B5307A"/>
    <w:rsid w:val="00B55C0B"/>
    <w:rsid w:val="00B62BC7"/>
    <w:rsid w:val="00B64BEC"/>
    <w:rsid w:val="00B655D2"/>
    <w:rsid w:val="00B65D45"/>
    <w:rsid w:val="00B70791"/>
    <w:rsid w:val="00B80B1D"/>
    <w:rsid w:val="00B8354F"/>
    <w:rsid w:val="00B93B40"/>
    <w:rsid w:val="00B94EB3"/>
    <w:rsid w:val="00B9648F"/>
    <w:rsid w:val="00BC0234"/>
    <w:rsid w:val="00BC5D70"/>
    <w:rsid w:val="00BC6912"/>
    <w:rsid w:val="00C05008"/>
    <w:rsid w:val="00C21748"/>
    <w:rsid w:val="00C3609E"/>
    <w:rsid w:val="00C4337A"/>
    <w:rsid w:val="00C76E0C"/>
    <w:rsid w:val="00CA55FD"/>
    <w:rsid w:val="00CB0D6F"/>
    <w:rsid w:val="00CB3271"/>
    <w:rsid w:val="00CD080E"/>
    <w:rsid w:val="00CD4C95"/>
    <w:rsid w:val="00CD5593"/>
    <w:rsid w:val="00CE0A78"/>
    <w:rsid w:val="00D10A51"/>
    <w:rsid w:val="00D11219"/>
    <w:rsid w:val="00D20AAD"/>
    <w:rsid w:val="00D647BD"/>
    <w:rsid w:val="00D70023"/>
    <w:rsid w:val="00D72A6C"/>
    <w:rsid w:val="00D742EC"/>
    <w:rsid w:val="00D930E6"/>
    <w:rsid w:val="00D97216"/>
    <w:rsid w:val="00DA09C1"/>
    <w:rsid w:val="00DA520D"/>
    <w:rsid w:val="00DB1B58"/>
    <w:rsid w:val="00DB4FEC"/>
    <w:rsid w:val="00DB6626"/>
    <w:rsid w:val="00DC16E7"/>
    <w:rsid w:val="00DC58C9"/>
    <w:rsid w:val="00DC7808"/>
    <w:rsid w:val="00DD0401"/>
    <w:rsid w:val="00DD2E97"/>
    <w:rsid w:val="00DD35DE"/>
    <w:rsid w:val="00DE14B0"/>
    <w:rsid w:val="00DE2F95"/>
    <w:rsid w:val="00E25704"/>
    <w:rsid w:val="00E3241E"/>
    <w:rsid w:val="00E35E9A"/>
    <w:rsid w:val="00E36E25"/>
    <w:rsid w:val="00E4611D"/>
    <w:rsid w:val="00E54A43"/>
    <w:rsid w:val="00E65A4B"/>
    <w:rsid w:val="00E74599"/>
    <w:rsid w:val="00E806DA"/>
    <w:rsid w:val="00E91686"/>
    <w:rsid w:val="00E919C0"/>
    <w:rsid w:val="00EC24E3"/>
    <w:rsid w:val="00ED0067"/>
    <w:rsid w:val="00EE50B7"/>
    <w:rsid w:val="00F07EEB"/>
    <w:rsid w:val="00F115DC"/>
    <w:rsid w:val="00F117B8"/>
    <w:rsid w:val="00F32B42"/>
    <w:rsid w:val="00F455C0"/>
    <w:rsid w:val="00F45752"/>
    <w:rsid w:val="00F51AC6"/>
    <w:rsid w:val="00F57044"/>
    <w:rsid w:val="00F61395"/>
    <w:rsid w:val="00F64BC9"/>
    <w:rsid w:val="00F66510"/>
    <w:rsid w:val="00F75255"/>
    <w:rsid w:val="00F7666A"/>
    <w:rsid w:val="00F9124F"/>
    <w:rsid w:val="00F939B0"/>
    <w:rsid w:val="00FA2220"/>
    <w:rsid w:val="00FC03E5"/>
    <w:rsid w:val="00FC2008"/>
    <w:rsid w:val="00FC3906"/>
    <w:rsid w:val="00FD673A"/>
    <w:rsid w:val="00FD72C1"/>
    <w:rsid w:val="00FE1DF7"/>
    <w:rsid w:val="00FE4BA5"/>
    <w:rsid w:val="00FE5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BEE2A-5720-43F5-8F16-042DA74D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45752"/>
    <w:rPr>
      <w:rFonts w:cs="Times New Roman"/>
    </w:rPr>
  </w:style>
  <w:style w:type="paragraph" w:styleId="Encabezado">
    <w:name w:val="header"/>
    <w:basedOn w:val="Normal"/>
    <w:link w:val="EncabezadoCar"/>
    <w:uiPriority w:val="99"/>
    <w:rsid w:val="00F45752"/>
    <w:pPr>
      <w:tabs>
        <w:tab w:val="center" w:pos="4419"/>
        <w:tab w:val="right" w:pos="8838"/>
      </w:tabs>
    </w:pPr>
    <w:rPr>
      <w:lang w:val="es-MX"/>
    </w:rPr>
  </w:style>
  <w:style w:type="character" w:customStyle="1" w:styleId="EncabezadoCar">
    <w:name w:val="Encabezado Car"/>
    <w:basedOn w:val="Fuentedeprrafopredeter"/>
    <w:link w:val="Encabezado"/>
    <w:uiPriority w:val="99"/>
    <w:rsid w:val="00F457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45752"/>
    <w:pPr>
      <w:tabs>
        <w:tab w:val="center" w:pos="4419"/>
        <w:tab w:val="right" w:pos="8838"/>
      </w:tabs>
    </w:pPr>
  </w:style>
  <w:style w:type="character" w:customStyle="1" w:styleId="PiedepginaCar">
    <w:name w:val="Pie de página Car"/>
    <w:basedOn w:val="Fuentedeprrafopredeter"/>
    <w:link w:val="Piedepgina"/>
    <w:uiPriority w:val="99"/>
    <w:rsid w:val="00F45752"/>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F45752"/>
    <w:pPr>
      <w:spacing w:line="360" w:lineRule="auto"/>
      <w:ind w:firstLine="709"/>
      <w:jc w:val="both"/>
    </w:pPr>
    <w:rPr>
      <w:rFonts w:ascii="Century" w:hAnsi="Century" w:cs="Arial"/>
    </w:rPr>
  </w:style>
  <w:style w:type="paragraph" w:customStyle="1" w:styleId="SENTENCIAS">
    <w:name w:val="SENTENCIAS"/>
    <w:basedOn w:val="Normal"/>
    <w:qFormat/>
    <w:rsid w:val="00F45752"/>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F45752"/>
    <w:rPr>
      <w:rFonts w:ascii="Century" w:eastAsia="Calibri" w:hAnsi="Century" w:cs="Arial"/>
      <w:sz w:val="24"/>
      <w:szCs w:val="24"/>
      <w:lang w:val="es-ES" w:eastAsia="es-ES"/>
    </w:rPr>
  </w:style>
  <w:style w:type="paragraph" w:customStyle="1" w:styleId="TESISYJURIS">
    <w:name w:val="TESIS Y JURIS"/>
    <w:basedOn w:val="SENTENCIAS"/>
    <w:qFormat/>
    <w:rsid w:val="00F45752"/>
    <w:pPr>
      <w:spacing w:line="240" w:lineRule="auto"/>
      <w:ind w:firstLine="709"/>
    </w:pPr>
    <w:rPr>
      <w:bCs/>
      <w:i/>
      <w:iCs/>
    </w:rPr>
  </w:style>
  <w:style w:type="table" w:styleId="Tablaconcuadrcula">
    <w:name w:val="Table Grid"/>
    <w:basedOn w:val="Tablanormal"/>
    <w:uiPriority w:val="39"/>
    <w:rsid w:val="00F4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981496"/>
    <w:pPr>
      <w:spacing w:after="120"/>
    </w:pPr>
  </w:style>
  <w:style w:type="character" w:customStyle="1" w:styleId="TextoindependienteCar">
    <w:name w:val="Texto independiente Car"/>
    <w:basedOn w:val="Fuentedeprrafopredeter"/>
    <w:link w:val="Textoindependiente"/>
    <w:uiPriority w:val="99"/>
    <w:semiHidden/>
    <w:rsid w:val="00981496"/>
    <w:rPr>
      <w:rFonts w:ascii="Times New Roman" w:eastAsia="Calibri" w:hAnsi="Times New Roman" w:cs="Times New Roman"/>
      <w:sz w:val="24"/>
      <w:szCs w:val="24"/>
      <w:lang w:val="es-ES" w:eastAsia="es-ES"/>
    </w:rPr>
  </w:style>
  <w:style w:type="paragraph" w:styleId="Prrafodelista">
    <w:name w:val="List Paragraph"/>
    <w:aliases w:val="viñeta,Párrafo de lista 2,Cita texto,Footnote,lp1,List Paragraph1"/>
    <w:basedOn w:val="Normal"/>
    <w:link w:val="PrrafodelistaCar"/>
    <w:uiPriority w:val="34"/>
    <w:qFormat/>
    <w:rsid w:val="00FE5731"/>
    <w:pPr>
      <w:ind w:left="720"/>
      <w:contextualSpacing/>
    </w:pPr>
  </w:style>
  <w:style w:type="character" w:customStyle="1" w:styleId="PrrafodelistaCar">
    <w:name w:val="Párrafo de lista Car"/>
    <w:aliases w:val="viñeta Car,Párrafo de lista 2 Car,Cita texto Car,Footnote Car,lp1 Car,List Paragraph1 Car"/>
    <w:link w:val="Prrafodelista"/>
    <w:uiPriority w:val="34"/>
    <w:rsid w:val="00F117B8"/>
    <w:rPr>
      <w:rFonts w:ascii="Times New Roman" w:eastAsia="Calibri" w:hAnsi="Times New Roman" w:cs="Times New Roman"/>
      <w:sz w:val="24"/>
      <w:szCs w:val="24"/>
      <w:lang w:val="es-ES" w:eastAsia="es-ES"/>
    </w:rPr>
  </w:style>
  <w:style w:type="paragraph" w:customStyle="1" w:styleId="Standard">
    <w:name w:val="Standard"/>
    <w:rsid w:val="00E65A4B"/>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character" w:customStyle="1" w:styleId="fontstyle01">
    <w:name w:val="fontstyle01"/>
    <w:basedOn w:val="Fuentedeprrafopredeter"/>
    <w:rsid w:val="00970D4C"/>
    <w:rPr>
      <w:rFonts w:ascii="Arial" w:hAnsi="Arial" w:cs="Arial" w:hint="default"/>
      <w:b w:val="0"/>
      <w:bCs w:val="0"/>
      <w:i w:val="0"/>
      <w:iCs w:val="0"/>
      <w:color w:val="000000"/>
      <w:sz w:val="28"/>
      <w:szCs w:val="28"/>
    </w:rPr>
  </w:style>
  <w:style w:type="character" w:customStyle="1" w:styleId="fontstyle21">
    <w:name w:val="fontstyle21"/>
    <w:basedOn w:val="Fuentedeprrafopredeter"/>
    <w:rsid w:val="001F6542"/>
    <w:rPr>
      <w:rFonts w:ascii="Arial-BoldItalicMT" w:hAnsi="Arial-BoldItalicMT" w:hint="default"/>
      <w:b/>
      <w:bCs/>
      <w:i/>
      <w:iCs/>
      <w:color w:val="000000"/>
      <w:sz w:val="24"/>
      <w:szCs w:val="24"/>
    </w:rPr>
  </w:style>
  <w:style w:type="character" w:customStyle="1" w:styleId="TextocomentarioCar">
    <w:name w:val="Texto comentario Car"/>
    <w:link w:val="Textocomentario"/>
    <w:uiPriority w:val="99"/>
    <w:rsid w:val="00415012"/>
    <w:rPr>
      <w:rFonts w:ascii="Calibri" w:eastAsia="Times New Roman" w:hAnsi="Calibri" w:cs="Calibri"/>
      <w:color w:val="000000"/>
      <w:sz w:val="20"/>
      <w:szCs w:val="20"/>
      <w:lang w:val="en-US"/>
    </w:rPr>
  </w:style>
  <w:style w:type="paragraph" w:styleId="Textocomentario">
    <w:name w:val="annotation text"/>
    <w:basedOn w:val="Normal"/>
    <w:link w:val="TextocomentarioCar"/>
    <w:uiPriority w:val="99"/>
    <w:unhideWhenUsed/>
    <w:rsid w:val="00415012"/>
    <w:pPr>
      <w:widowControl w:val="0"/>
    </w:pPr>
    <w:rPr>
      <w:rFonts w:ascii="Calibri" w:eastAsia="Times New Roman" w:hAnsi="Calibri" w:cs="Calibri"/>
      <w:color w:val="000000"/>
      <w:sz w:val="20"/>
      <w:szCs w:val="20"/>
      <w:lang w:val="en-US" w:eastAsia="en-US"/>
    </w:rPr>
  </w:style>
  <w:style w:type="character" w:customStyle="1" w:styleId="TextocomentarioCar1">
    <w:name w:val="Texto comentario Car1"/>
    <w:basedOn w:val="Fuentedeprrafopredeter"/>
    <w:uiPriority w:val="99"/>
    <w:semiHidden/>
    <w:rsid w:val="00415012"/>
    <w:rPr>
      <w:rFonts w:ascii="Times New Roman" w:eastAsia="Calibri" w:hAnsi="Times New Roman" w:cs="Times New Roman"/>
      <w:sz w:val="20"/>
      <w:szCs w:val="20"/>
      <w:lang w:val="es-ES" w:eastAsia="es-ES"/>
    </w:rPr>
  </w:style>
  <w:style w:type="paragraph" w:styleId="Sinespaciado">
    <w:name w:val="No Spacing"/>
    <w:link w:val="SinespaciadoCar"/>
    <w:uiPriority w:val="1"/>
    <w:qFormat/>
    <w:rsid w:val="00B20D31"/>
    <w:pPr>
      <w:autoSpaceDE w:val="0"/>
      <w:autoSpaceDN w:val="0"/>
      <w:spacing w:after="0" w:line="240" w:lineRule="auto"/>
    </w:pPr>
    <w:rPr>
      <w:rFonts w:ascii="Times New Roman" w:eastAsia="Times New Roman" w:hAnsi="Times New Roman" w:cs="Times New Roman"/>
      <w:sz w:val="20"/>
      <w:szCs w:val="20"/>
      <w:lang w:val="es-ES" w:eastAsia="es-ES"/>
    </w:rPr>
  </w:style>
  <w:style w:type="character" w:customStyle="1" w:styleId="SinespaciadoCar">
    <w:name w:val="Sin espaciado Car"/>
    <w:link w:val="Sinespaciado"/>
    <w:uiPriority w:val="1"/>
    <w:rsid w:val="00B20D31"/>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3C4D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4D3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71237">
      <w:bodyDiv w:val="1"/>
      <w:marLeft w:val="0"/>
      <w:marRight w:val="0"/>
      <w:marTop w:val="0"/>
      <w:marBottom w:val="0"/>
      <w:divBdr>
        <w:top w:val="none" w:sz="0" w:space="0" w:color="auto"/>
        <w:left w:val="none" w:sz="0" w:space="0" w:color="auto"/>
        <w:bottom w:val="none" w:sz="0" w:space="0" w:color="auto"/>
        <w:right w:val="none" w:sz="0" w:space="0" w:color="auto"/>
      </w:divBdr>
    </w:div>
    <w:div w:id="1458181315">
      <w:bodyDiv w:val="1"/>
      <w:marLeft w:val="0"/>
      <w:marRight w:val="0"/>
      <w:marTop w:val="0"/>
      <w:marBottom w:val="0"/>
      <w:divBdr>
        <w:top w:val="none" w:sz="0" w:space="0" w:color="auto"/>
        <w:left w:val="none" w:sz="0" w:space="0" w:color="auto"/>
        <w:bottom w:val="none" w:sz="0" w:space="0" w:color="auto"/>
        <w:right w:val="none" w:sz="0" w:space="0" w:color="auto"/>
      </w:divBdr>
    </w:div>
    <w:div w:id="17491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A2753-086D-4736-87DC-624F0801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3990</Words>
  <Characters>21946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Teresa Alferez</cp:lastModifiedBy>
  <cp:revision>4</cp:revision>
  <cp:lastPrinted>2021-05-24T20:29:00Z</cp:lastPrinted>
  <dcterms:created xsi:type="dcterms:W3CDTF">2021-05-24T20:08:00Z</dcterms:created>
  <dcterms:modified xsi:type="dcterms:W3CDTF">2021-06-30T16:56:00Z</dcterms:modified>
</cp:coreProperties>
</file>