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45" w:rsidRPr="00F06587" w:rsidRDefault="00573121" w:rsidP="00EC3145">
      <w:pPr>
        <w:pStyle w:val="Textoindependiente"/>
        <w:ind w:firstLine="708"/>
        <w:rPr>
          <w:rFonts w:ascii="Calibri" w:hAnsi="Calibri" w:cs="Arial"/>
          <w:b/>
          <w:bCs/>
          <w:iCs/>
          <w:sz w:val="26"/>
        </w:rPr>
      </w:pPr>
      <w:bookmarkStart w:id="0" w:name="_GoBack"/>
      <w:bookmarkEnd w:id="0"/>
      <w:r w:rsidRPr="00F06587">
        <w:rPr>
          <w:rFonts w:ascii="Calibri" w:hAnsi="Calibri"/>
          <w:b/>
          <w:bCs/>
          <w:iCs/>
          <w:sz w:val="26"/>
        </w:rPr>
        <w:t xml:space="preserve">León, Guanajuato, a </w:t>
      </w:r>
      <w:r w:rsidR="001150BE" w:rsidRPr="00F06587">
        <w:rPr>
          <w:rFonts w:ascii="Calibri" w:hAnsi="Calibri"/>
          <w:b/>
          <w:bCs/>
          <w:iCs/>
          <w:sz w:val="26"/>
        </w:rPr>
        <w:t>2</w:t>
      </w:r>
      <w:r w:rsidR="006471E8" w:rsidRPr="00F06587">
        <w:rPr>
          <w:rFonts w:ascii="Calibri" w:hAnsi="Calibri"/>
          <w:b/>
          <w:bCs/>
          <w:iCs/>
          <w:sz w:val="26"/>
        </w:rPr>
        <w:t>1</w:t>
      </w:r>
      <w:r w:rsidR="00D91B50" w:rsidRPr="00F06587">
        <w:rPr>
          <w:rFonts w:ascii="Calibri" w:hAnsi="Calibri"/>
          <w:b/>
          <w:bCs/>
          <w:iCs/>
          <w:sz w:val="26"/>
        </w:rPr>
        <w:t xml:space="preserve"> </w:t>
      </w:r>
      <w:r w:rsidR="001150BE" w:rsidRPr="00F06587">
        <w:rPr>
          <w:rFonts w:ascii="Calibri" w:hAnsi="Calibri"/>
          <w:b/>
          <w:bCs/>
          <w:iCs/>
          <w:sz w:val="26"/>
        </w:rPr>
        <w:t>veintiuno</w:t>
      </w:r>
      <w:r w:rsidR="006471E8" w:rsidRPr="00F06587">
        <w:rPr>
          <w:rFonts w:ascii="Calibri" w:hAnsi="Calibri"/>
          <w:b/>
          <w:bCs/>
          <w:iCs/>
          <w:sz w:val="26"/>
        </w:rPr>
        <w:t xml:space="preserve"> de abril</w:t>
      </w:r>
      <w:r w:rsidR="00EC3145" w:rsidRPr="00F06587">
        <w:rPr>
          <w:rFonts w:ascii="Calibri" w:hAnsi="Calibri"/>
          <w:b/>
          <w:bCs/>
          <w:iCs/>
          <w:sz w:val="26"/>
        </w:rPr>
        <w:t xml:space="preserve"> del año 202</w:t>
      </w:r>
      <w:r w:rsidR="00AE7064" w:rsidRPr="00F06587">
        <w:rPr>
          <w:rFonts w:ascii="Calibri" w:hAnsi="Calibri"/>
          <w:b/>
          <w:bCs/>
          <w:iCs/>
          <w:sz w:val="26"/>
        </w:rPr>
        <w:t>1</w:t>
      </w:r>
      <w:r w:rsidR="00EC3145" w:rsidRPr="00F06587">
        <w:rPr>
          <w:rFonts w:ascii="Calibri" w:hAnsi="Calibri"/>
          <w:b/>
          <w:bCs/>
          <w:iCs/>
          <w:sz w:val="26"/>
        </w:rPr>
        <w:t xml:space="preserve"> dos mil veint</w:t>
      </w:r>
      <w:r w:rsidR="00AE7064" w:rsidRPr="00F06587">
        <w:rPr>
          <w:rFonts w:ascii="Calibri" w:hAnsi="Calibri"/>
          <w:b/>
          <w:bCs/>
          <w:iCs/>
          <w:sz w:val="26"/>
        </w:rPr>
        <w:t>iuno</w:t>
      </w:r>
      <w:r w:rsidR="00EC3145" w:rsidRPr="00F06587">
        <w:rPr>
          <w:rFonts w:ascii="Calibri" w:hAnsi="Calibri"/>
          <w:bCs/>
          <w:iCs/>
          <w:sz w:val="26"/>
        </w:rPr>
        <w:t>.</w:t>
      </w:r>
      <w:r w:rsidR="001150BE" w:rsidRPr="00F06587">
        <w:rPr>
          <w:rFonts w:ascii="Calibri" w:hAnsi="Calibri"/>
          <w:bCs/>
          <w:iCs/>
          <w:sz w:val="26"/>
        </w:rPr>
        <w:t xml:space="preserve"> </w:t>
      </w:r>
    </w:p>
    <w:p w:rsidR="00EC3145" w:rsidRPr="00F06587" w:rsidRDefault="00EC3145" w:rsidP="00EC3145">
      <w:pPr>
        <w:rPr>
          <w:rFonts w:ascii="Calibri" w:hAnsi="Calibri"/>
          <w:sz w:val="26"/>
        </w:rPr>
      </w:pPr>
    </w:p>
    <w:p w:rsidR="00EC3145" w:rsidRPr="00F06587" w:rsidRDefault="00EC3145" w:rsidP="00EC3145">
      <w:pPr>
        <w:pStyle w:val="Textoindependiente"/>
        <w:ind w:firstLine="708"/>
        <w:rPr>
          <w:rFonts w:ascii="Calibri" w:hAnsi="Calibri" w:cs="Arial"/>
          <w:sz w:val="26"/>
        </w:rPr>
      </w:pPr>
      <w:r w:rsidRPr="00F06587">
        <w:rPr>
          <w:rFonts w:ascii="Calibri" w:hAnsi="Calibri"/>
          <w:b/>
          <w:bCs/>
          <w:i/>
          <w:iCs/>
          <w:sz w:val="26"/>
        </w:rPr>
        <w:t xml:space="preserve">V I S T O </w:t>
      </w:r>
      <w:proofErr w:type="gramStart"/>
      <w:r w:rsidRPr="00F06587">
        <w:rPr>
          <w:rFonts w:ascii="Calibri" w:hAnsi="Calibri"/>
          <w:b/>
          <w:bCs/>
          <w:i/>
          <w:iCs/>
          <w:sz w:val="26"/>
        </w:rPr>
        <w:t>S</w:t>
      </w:r>
      <w:r w:rsidRPr="00F06587">
        <w:rPr>
          <w:rFonts w:ascii="Calibri" w:hAnsi="Calibri"/>
          <w:sz w:val="26"/>
        </w:rPr>
        <w:t xml:space="preserve">  para</w:t>
      </w:r>
      <w:proofErr w:type="gramEnd"/>
      <w:r w:rsidRPr="00F06587">
        <w:rPr>
          <w:rFonts w:ascii="Calibri" w:hAnsi="Calibri"/>
          <w:sz w:val="26"/>
        </w:rPr>
        <w:t xml:space="preserve"> dictar sentencia definitiva, los autos del proceso administrativo identificado con el número </w:t>
      </w:r>
      <w:r w:rsidRPr="00F06587">
        <w:rPr>
          <w:rFonts w:ascii="Calibri" w:hAnsi="Calibri"/>
          <w:b/>
          <w:sz w:val="26"/>
        </w:rPr>
        <w:t>2267</w:t>
      </w:r>
      <w:r w:rsidRPr="00F06587">
        <w:rPr>
          <w:rFonts w:ascii="Calibri" w:hAnsi="Calibri"/>
          <w:b/>
          <w:bCs/>
          <w:iCs/>
          <w:sz w:val="26"/>
        </w:rPr>
        <w:t>/</w:t>
      </w:r>
      <w:r w:rsidRPr="00F06587">
        <w:rPr>
          <w:rFonts w:ascii="Calibri" w:hAnsi="Calibri"/>
          <w:b/>
          <w:iCs/>
          <w:sz w:val="26"/>
        </w:rPr>
        <w:t>2doJAM/2019-JN</w:t>
      </w:r>
      <w:r w:rsidRPr="00F06587">
        <w:rPr>
          <w:rFonts w:ascii="Calibri" w:hAnsi="Calibri"/>
          <w:sz w:val="26"/>
        </w:rPr>
        <w:t xml:space="preserve"> promovido por el ciudadano </w:t>
      </w:r>
      <w:r w:rsidR="00F06587" w:rsidRPr="00F06587">
        <w:rPr>
          <w:rFonts w:ascii="Calibri" w:hAnsi="Calibri" w:cs="Calibri"/>
          <w:b/>
          <w:sz w:val="26"/>
          <w:szCs w:val="26"/>
        </w:rPr>
        <w:t>(…)</w:t>
      </w:r>
      <w:r w:rsidRPr="00F06587">
        <w:rPr>
          <w:rFonts w:ascii="Calibri" w:hAnsi="Calibri"/>
          <w:b/>
          <w:bCs/>
          <w:i/>
          <w:iCs/>
          <w:sz w:val="26"/>
        </w:rPr>
        <w:t>;</w:t>
      </w:r>
      <w:r w:rsidRPr="00F06587">
        <w:rPr>
          <w:rFonts w:ascii="Calibri" w:hAnsi="Calibri"/>
          <w:sz w:val="26"/>
        </w:rPr>
        <w:t xml:space="preserve"> </w:t>
      </w:r>
      <w:r w:rsidRPr="00F06587">
        <w:rPr>
          <w:rFonts w:ascii="Calibri" w:hAnsi="Calibri" w:cs="Arial"/>
          <w:bCs/>
          <w:iCs/>
          <w:sz w:val="26"/>
        </w:rPr>
        <w:t xml:space="preserve">y , . . . . . . . . . . . . . . . </w:t>
      </w:r>
      <w:r w:rsidRPr="00F06587">
        <w:rPr>
          <w:rFonts w:ascii="Calibri" w:hAnsi="Calibri" w:cs="Arial"/>
          <w:sz w:val="26"/>
        </w:rPr>
        <w:t>. . . . . . . . . . . . . . . . . . . .</w:t>
      </w:r>
    </w:p>
    <w:p w:rsidR="00EC3145" w:rsidRPr="00F06587" w:rsidRDefault="00EC3145" w:rsidP="00EC3145">
      <w:pPr>
        <w:pStyle w:val="Textoindependiente"/>
        <w:rPr>
          <w:rFonts w:ascii="Calibri" w:hAnsi="Calibri" w:cs="Arial"/>
          <w:sz w:val="26"/>
        </w:rPr>
      </w:pPr>
    </w:p>
    <w:p w:rsidR="00EC3145" w:rsidRPr="00F06587" w:rsidRDefault="00EC3145" w:rsidP="00EC3145">
      <w:pPr>
        <w:pStyle w:val="Textoindependiente"/>
        <w:ind w:firstLine="708"/>
        <w:jc w:val="center"/>
        <w:rPr>
          <w:rFonts w:ascii="Calibri" w:hAnsi="Calibri" w:cs="Arial"/>
          <w:b/>
          <w:bCs/>
          <w:sz w:val="26"/>
        </w:rPr>
      </w:pPr>
      <w:r w:rsidRPr="00F06587">
        <w:rPr>
          <w:rFonts w:ascii="Calibri" w:hAnsi="Calibri" w:cs="Arial"/>
          <w:b/>
          <w:bCs/>
          <w:i/>
          <w:iCs/>
          <w:sz w:val="26"/>
        </w:rPr>
        <w:t xml:space="preserve">R E S U L T A N D </w:t>
      </w:r>
      <w:proofErr w:type="gramStart"/>
      <w:r w:rsidRPr="00F06587">
        <w:rPr>
          <w:rFonts w:ascii="Calibri" w:hAnsi="Calibri" w:cs="Arial"/>
          <w:b/>
          <w:bCs/>
          <w:i/>
          <w:iCs/>
          <w:sz w:val="26"/>
        </w:rPr>
        <w:t>O :</w:t>
      </w:r>
      <w:proofErr w:type="gramEnd"/>
    </w:p>
    <w:p w:rsidR="00EC3145" w:rsidRPr="00F06587" w:rsidRDefault="00EC3145" w:rsidP="00EC3145">
      <w:pPr>
        <w:ind w:firstLine="708"/>
        <w:jc w:val="both"/>
        <w:rPr>
          <w:rFonts w:ascii="Calibri" w:hAnsi="Calibri" w:cs="Arial"/>
          <w:b/>
          <w:bCs/>
          <w:i/>
          <w:iCs/>
          <w:sz w:val="26"/>
        </w:rPr>
      </w:pPr>
    </w:p>
    <w:p w:rsidR="00EC3145" w:rsidRPr="00F06587" w:rsidRDefault="00EC3145" w:rsidP="00EC3145">
      <w:pPr>
        <w:ind w:firstLine="708"/>
        <w:jc w:val="both"/>
        <w:rPr>
          <w:rFonts w:asciiTheme="minorHAnsi" w:hAnsiTheme="minorHAnsi" w:cstheme="minorHAnsi"/>
          <w:sz w:val="26"/>
          <w:szCs w:val="26"/>
        </w:rPr>
      </w:pPr>
      <w:r w:rsidRPr="00F06587">
        <w:rPr>
          <w:rFonts w:ascii="Calibri" w:hAnsi="Calibri" w:cs="Arial"/>
          <w:b/>
          <w:bCs/>
          <w:i/>
          <w:iCs/>
          <w:sz w:val="26"/>
        </w:rPr>
        <w:t xml:space="preserve">PRIMERO.- </w:t>
      </w:r>
      <w:r w:rsidRPr="00F06587">
        <w:rPr>
          <w:rFonts w:ascii="Calibri" w:hAnsi="Calibri"/>
          <w:sz w:val="26"/>
          <w:szCs w:val="26"/>
        </w:rPr>
        <w:t xml:space="preserve">Por escrito presentado el día 4 cuatro de octubre del año 2019 dos mil diecinueve, en la Oficialía Común de Partes de los Juzgados Administrativos Municipales, el ciudadano </w:t>
      </w:r>
      <w:r w:rsidR="00F06587" w:rsidRPr="00F06587">
        <w:rPr>
          <w:rFonts w:ascii="Calibri" w:hAnsi="Calibri" w:cs="Calibri"/>
          <w:b/>
          <w:sz w:val="26"/>
          <w:szCs w:val="26"/>
        </w:rPr>
        <w:t>(…)</w:t>
      </w:r>
      <w:r w:rsidRPr="00F06587">
        <w:rPr>
          <w:rFonts w:ascii="Calibri" w:hAnsi="Calibri"/>
          <w:sz w:val="26"/>
          <w:szCs w:val="26"/>
        </w:rPr>
        <w:t xml:space="preserve">, por su propio Derecho, promovió proceso administrativo, en el que señaló como: . . . . . . . . . . . . . . . . . . . . </w:t>
      </w:r>
    </w:p>
    <w:p w:rsidR="00EC3145" w:rsidRPr="00F06587" w:rsidRDefault="00EC3145" w:rsidP="00EC3145">
      <w:pPr>
        <w:ind w:firstLine="708"/>
        <w:jc w:val="both"/>
        <w:rPr>
          <w:rFonts w:ascii="Calibri" w:hAnsi="Calibri"/>
          <w:b/>
          <w:bCs/>
          <w:sz w:val="26"/>
          <w:szCs w:val="26"/>
        </w:rPr>
      </w:pPr>
    </w:p>
    <w:p w:rsidR="000E72CC" w:rsidRPr="00F06587" w:rsidRDefault="00EC3145" w:rsidP="00EC3145">
      <w:pPr>
        <w:ind w:firstLine="708"/>
        <w:jc w:val="both"/>
        <w:rPr>
          <w:rFonts w:ascii="Calibri" w:hAnsi="Calibri"/>
          <w:bCs/>
          <w:sz w:val="26"/>
          <w:szCs w:val="26"/>
        </w:rPr>
      </w:pPr>
      <w:r w:rsidRPr="00F06587">
        <w:rPr>
          <w:rFonts w:ascii="Calibri" w:hAnsi="Calibri"/>
          <w:b/>
          <w:bCs/>
          <w:sz w:val="26"/>
          <w:szCs w:val="26"/>
        </w:rPr>
        <w:t>a).- Acto</w:t>
      </w:r>
      <w:r w:rsidR="000E72CC" w:rsidRPr="00F06587">
        <w:rPr>
          <w:rFonts w:ascii="Calibri" w:hAnsi="Calibri"/>
          <w:b/>
          <w:bCs/>
          <w:sz w:val="26"/>
          <w:szCs w:val="26"/>
        </w:rPr>
        <w:t>s</w:t>
      </w:r>
      <w:r w:rsidRPr="00F06587">
        <w:rPr>
          <w:rFonts w:ascii="Calibri" w:hAnsi="Calibri"/>
          <w:b/>
          <w:bCs/>
          <w:sz w:val="26"/>
          <w:szCs w:val="26"/>
        </w:rPr>
        <w:t xml:space="preserve"> impugnado</w:t>
      </w:r>
      <w:r w:rsidR="000E72CC" w:rsidRPr="00F06587">
        <w:rPr>
          <w:rFonts w:ascii="Calibri" w:hAnsi="Calibri"/>
          <w:b/>
          <w:bCs/>
          <w:sz w:val="26"/>
          <w:szCs w:val="26"/>
        </w:rPr>
        <w:t>s</w:t>
      </w:r>
      <w:r w:rsidRPr="00F06587">
        <w:rPr>
          <w:rFonts w:ascii="Calibri" w:hAnsi="Calibri"/>
          <w:b/>
          <w:bCs/>
          <w:sz w:val="26"/>
          <w:szCs w:val="26"/>
        </w:rPr>
        <w:t xml:space="preserve">.- </w:t>
      </w:r>
      <w:r w:rsidR="000E72CC" w:rsidRPr="00F06587">
        <w:rPr>
          <w:rFonts w:ascii="Calibri" w:hAnsi="Calibri"/>
          <w:bCs/>
          <w:sz w:val="26"/>
          <w:szCs w:val="26"/>
        </w:rPr>
        <w:t xml:space="preserve">El oficio de contestación con número de control </w:t>
      </w:r>
      <w:r w:rsidR="000E72CC" w:rsidRPr="00F06587">
        <w:rPr>
          <w:rFonts w:ascii="Calibri" w:hAnsi="Calibri"/>
          <w:b/>
          <w:bCs/>
          <w:sz w:val="26"/>
          <w:szCs w:val="26"/>
        </w:rPr>
        <w:t>42-14386/2019</w:t>
      </w:r>
      <w:r w:rsidR="000E72CC" w:rsidRPr="00F06587">
        <w:rPr>
          <w:rFonts w:ascii="Calibri" w:hAnsi="Calibri"/>
          <w:bCs/>
          <w:sz w:val="26"/>
          <w:szCs w:val="26"/>
        </w:rPr>
        <w:t xml:space="preserve"> de fecha 2 dos de agosto del año 2019 dos mil diecinueve, por el que se negó el permiso de uso de suelo para expendio de bebidas alcohólicas al copeo con alimentos respecto del inmueble ubicado en Bulevar Mariano Escobedo número 1303 mil trescientos tres, de la colonia Andrade de esta ciudad; y el oficio</w:t>
      </w:r>
      <w:r w:rsidR="008345F2" w:rsidRPr="00F06587">
        <w:rPr>
          <w:rFonts w:ascii="Calibri" w:hAnsi="Calibri"/>
          <w:bCs/>
          <w:sz w:val="26"/>
          <w:szCs w:val="26"/>
        </w:rPr>
        <w:t xml:space="preserve"> número</w:t>
      </w:r>
      <w:r w:rsidR="000E72CC" w:rsidRPr="00F06587">
        <w:rPr>
          <w:rFonts w:ascii="Calibri" w:hAnsi="Calibri"/>
          <w:bCs/>
          <w:sz w:val="26"/>
          <w:szCs w:val="26"/>
        </w:rPr>
        <w:t xml:space="preserve"> </w:t>
      </w:r>
      <w:r w:rsidR="00176FA7" w:rsidRPr="00F06587">
        <w:rPr>
          <w:rFonts w:ascii="Calibri" w:hAnsi="Calibri"/>
          <w:b/>
          <w:bCs/>
          <w:sz w:val="26"/>
          <w:szCs w:val="26"/>
        </w:rPr>
        <w:t>DGF/ADMVO/371/2017</w:t>
      </w:r>
      <w:r w:rsidR="00176FA7" w:rsidRPr="00F06587">
        <w:rPr>
          <w:rFonts w:ascii="Calibri" w:hAnsi="Calibri"/>
          <w:bCs/>
          <w:sz w:val="26"/>
          <w:szCs w:val="26"/>
        </w:rPr>
        <w:t xml:space="preserve">, </w:t>
      </w:r>
      <w:r w:rsidR="000E72CC" w:rsidRPr="00F06587">
        <w:rPr>
          <w:rFonts w:ascii="Calibri" w:hAnsi="Calibri"/>
          <w:bCs/>
          <w:sz w:val="26"/>
          <w:szCs w:val="26"/>
        </w:rPr>
        <w:t xml:space="preserve">de </w:t>
      </w:r>
      <w:r w:rsidR="00CD1862" w:rsidRPr="00F06587">
        <w:rPr>
          <w:rFonts w:ascii="Calibri" w:hAnsi="Calibri"/>
          <w:bCs/>
          <w:sz w:val="26"/>
          <w:szCs w:val="26"/>
        </w:rPr>
        <w:t>fecha 19 diecinueve de agosto de ese año</w:t>
      </w:r>
      <w:r w:rsidR="00176FA7" w:rsidRPr="00F06587">
        <w:rPr>
          <w:rFonts w:ascii="Calibri" w:hAnsi="Calibri"/>
          <w:bCs/>
          <w:sz w:val="26"/>
          <w:szCs w:val="26"/>
        </w:rPr>
        <w:t xml:space="preserve"> 2019 dos mil diecinueve</w:t>
      </w:r>
      <w:r w:rsidR="00CD1862" w:rsidRPr="00F06587">
        <w:rPr>
          <w:rFonts w:ascii="Calibri" w:hAnsi="Calibri"/>
          <w:bCs/>
          <w:sz w:val="26"/>
          <w:szCs w:val="26"/>
        </w:rPr>
        <w:t xml:space="preserve">, control: </w:t>
      </w:r>
      <w:r w:rsidR="00CD1862" w:rsidRPr="00F06587">
        <w:rPr>
          <w:rFonts w:ascii="Calibri" w:hAnsi="Calibri"/>
          <w:b/>
          <w:bCs/>
          <w:sz w:val="26"/>
          <w:szCs w:val="26"/>
        </w:rPr>
        <w:t>15-13769/2019</w:t>
      </w:r>
      <w:r w:rsidR="00CD1862" w:rsidRPr="00F06587">
        <w:rPr>
          <w:rFonts w:ascii="Calibri" w:hAnsi="Calibri"/>
          <w:bCs/>
          <w:sz w:val="26"/>
          <w:szCs w:val="26"/>
        </w:rPr>
        <w:t xml:space="preserve">, </w:t>
      </w:r>
      <w:r w:rsidR="000E72CC" w:rsidRPr="00F06587">
        <w:rPr>
          <w:rFonts w:ascii="Calibri" w:hAnsi="Calibri"/>
          <w:bCs/>
          <w:sz w:val="26"/>
          <w:szCs w:val="26"/>
        </w:rPr>
        <w:t>emitido por l</w:t>
      </w:r>
      <w:r w:rsidRPr="00F06587">
        <w:rPr>
          <w:rFonts w:ascii="Calibri" w:hAnsi="Calibri"/>
          <w:bCs/>
          <w:sz w:val="26"/>
          <w:szCs w:val="26"/>
        </w:rPr>
        <w:t xml:space="preserve">a </w:t>
      </w:r>
      <w:r w:rsidR="00CD1862" w:rsidRPr="00F06587">
        <w:rPr>
          <w:rFonts w:ascii="Calibri" w:hAnsi="Calibri"/>
          <w:bCs/>
          <w:sz w:val="26"/>
          <w:szCs w:val="26"/>
        </w:rPr>
        <w:t>C</w:t>
      </w:r>
      <w:r w:rsidR="000E72CC" w:rsidRPr="00F06587">
        <w:rPr>
          <w:rFonts w:ascii="Calibri" w:hAnsi="Calibri"/>
          <w:bCs/>
          <w:sz w:val="26"/>
          <w:szCs w:val="26"/>
        </w:rPr>
        <w:t>oordinadora Administrativa de la Dirección General de Fiscalización y Control</w:t>
      </w:r>
      <w:r w:rsidR="00CD1862" w:rsidRPr="00F06587">
        <w:rPr>
          <w:rFonts w:ascii="Calibri" w:hAnsi="Calibri"/>
          <w:bCs/>
          <w:sz w:val="26"/>
          <w:szCs w:val="26"/>
        </w:rPr>
        <w:t xml:space="preserve">, en el que señaló que el dictamen de esa dependencia era negativo, por encontrarse el establecimiento a una distancia lineal de 49 </w:t>
      </w:r>
      <w:proofErr w:type="spellStart"/>
      <w:r w:rsidR="00CD1862" w:rsidRPr="00F06587">
        <w:rPr>
          <w:rFonts w:ascii="Calibri" w:hAnsi="Calibri"/>
          <w:bCs/>
          <w:sz w:val="26"/>
          <w:szCs w:val="26"/>
        </w:rPr>
        <w:t>mts</w:t>
      </w:r>
      <w:proofErr w:type="spellEnd"/>
      <w:r w:rsidR="00CD1862" w:rsidRPr="00F06587">
        <w:rPr>
          <w:rFonts w:ascii="Calibri" w:hAnsi="Calibri"/>
          <w:bCs/>
          <w:sz w:val="26"/>
          <w:szCs w:val="26"/>
        </w:rPr>
        <w:t xml:space="preserve">. </w:t>
      </w:r>
      <w:proofErr w:type="gramStart"/>
      <w:r w:rsidR="00CD1862" w:rsidRPr="00F06587">
        <w:rPr>
          <w:rFonts w:ascii="Calibri" w:hAnsi="Calibri"/>
          <w:bCs/>
          <w:sz w:val="26"/>
          <w:szCs w:val="26"/>
        </w:rPr>
        <w:t>cuarenta</w:t>
      </w:r>
      <w:proofErr w:type="gramEnd"/>
      <w:r w:rsidR="00CD1862" w:rsidRPr="00F06587">
        <w:rPr>
          <w:rFonts w:ascii="Calibri" w:hAnsi="Calibri"/>
          <w:bCs/>
          <w:sz w:val="26"/>
          <w:szCs w:val="26"/>
        </w:rPr>
        <w:t xml:space="preserve"> y nueve metros respecto de un plantel educativo, lo que incumplía con el artículo 15, fracción III, del Reglamento para el funcionamiento de establecimientos comerciales y de servicios en el Municipio de León, Guanajuato. . . . . . . . . . . . . . . . </w:t>
      </w:r>
      <w:r w:rsidR="008345F2" w:rsidRPr="00F06587">
        <w:rPr>
          <w:rFonts w:ascii="Calibri" w:hAnsi="Calibri"/>
          <w:bCs/>
          <w:sz w:val="26"/>
          <w:szCs w:val="26"/>
        </w:rPr>
        <w:t>. . . . . . . . . . . . . .</w:t>
      </w:r>
    </w:p>
    <w:p w:rsidR="00EC3145" w:rsidRPr="00F06587" w:rsidRDefault="00EC3145" w:rsidP="00EC3145">
      <w:pPr>
        <w:ind w:firstLine="708"/>
        <w:jc w:val="both"/>
        <w:rPr>
          <w:rFonts w:ascii="Calibri" w:hAnsi="Calibri"/>
          <w:bCs/>
          <w:sz w:val="26"/>
          <w:szCs w:val="26"/>
        </w:rPr>
      </w:pPr>
    </w:p>
    <w:p w:rsidR="00EC3145" w:rsidRPr="00F06587" w:rsidRDefault="00EC3145" w:rsidP="00EC3145">
      <w:pPr>
        <w:ind w:firstLine="708"/>
        <w:jc w:val="both"/>
        <w:rPr>
          <w:rFonts w:ascii="Calibri" w:hAnsi="Calibri"/>
          <w:sz w:val="26"/>
          <w:szCs w:val="26"/>
        </w:rPr>
      </w:pPr>
      <w:r w:rsidRPr="00F06587">
        <w:rPr>
          <w:rFonts w:ascii="Calibri" w:hAnsi="Calibri"/>
          <w:b/>
          <w:bCs/>
          <w:sz w:val="26"/>
          <w:szCs w:val="26"/>
        </w:rPr>
        <w:t xml:space="preserve">b).- Autoridades demandadas.- </w:t>
      </w:r>
      <w:bookmarkStart w:id="1" w:name="OLE_LINK2"/>
      <w:bookmarkStart w:id="2" w:name="OLE_LINK1"/>
      <w:r w:rsidRPr="00F06587">
        <w:rPr>
          <w:rFonts w:ascii="Calibri" w:hAnsi="Calibri"/>
          <w:bCs/>
          <w:sz w:val="26"/>
          <w:szCs w:val="26"/>
        </w:rPr>
        <w:t>El</w:t>
      </w:r>
      <w:r w:rsidRPr="00F06587">
        <w:rPr>
          <w:rFonts w:ascii="Calibri" w:hAnsi="Calibri"/>
          <w:b/>
          <w:bCs/>
          <w:sz w:val="26"/>
          <w:szCs w:val="26"/>
        </w:rPr>
        <w:t xml:space="preserve"> </w:t>
      </w:r>
      <w:r w:rsidRPr="00F06587">
        <w:rPr>
          <w:rFonts w:ascii="Calibri" w:hAnsi="Calibri"/>
          <w:bCs/>
          <w:sz w:val="26"/>
          <w:szCs w:val="26"/>
        </w:rPr>
        <w:t xml:space="preserve">Director de Zona de la Dirección General de Desarrollo Urbano, </w:t>
      </w:r>
      <w:r w:rsidR="00F06587" w:rsidRPr="00F06587">
        <w:rPr>
          <w:rFonts w:ascii="Calibri" w:hAnsi="Calibri" w:cs="Calibri"/>
          <w:b/>
          <w:sz w:val="26"/>
          <w:szCs w:val="26"/>
        </w:rPr>
        <w:t>(…)</w:t>
      </w:r>
      <w:r w:rsidRPr="00F06587">
        <w:rPr>
          <w:rFonts w:ascii="Calibri" w:hAnsi="Calibri"/>
          <w:bCs/>
          <w:sz w:val="26"/>
          <w:szCs w:val="26"/>
        </w:rPr>
        <w:t xml:space="preserve">; </w:t>
      </w:r>
      <w:r w:rsidR="00371F2E" w:rsidRPr="00F06587">
        <w:rPr>
          <w:rFonts w:ascii="Calibri" w:hAnsi="Calibri"/>
          <w:bCs/>
          <w:sz w:val="26"/>
          <w:szCs w:val="26"/>
        </w:rPr>
        <w:t xml:space="preserve">y la </w:t>
      </w:r>
      <w:bookmarkEnd w:id="1"/>
      <w:bookmarkEnd w:id="2"/>
      <w:r w:rsidR="00371F2E" w:rsidRPr="00F06587">
        <w:rPr>
          <w:rFonts w:ascii="Calibri" w:hAnsi="Calibri"/>
          <w:bCs/>
          <w:sz w:val="26"/>
          <w:szCs w:val="26"/>
        </w:rPr>
        <w:t xml:space="preserve">Directora Administrativa de la Dirección General de Fiscalización y Control, ciudadana </w:t>
      </w:r>
      <w:r w:rsidR="00F06587" w:rsidRPr="00F06587">
        <w:rPr>
          <w:rFonts w:ascii="Calibri" w:hAnsi="Calibri" w:cs="Calibri"/>
          <w:b/>
          <w:sz w:val="26"/>
          <w:szCs w:val="26"/>
        </w:rPr>
        <w:t>(…)</w:t>
      </w:r>
      <w:r w:rsidRPr="00F06587">
        <w:rPr>
          <w:rFonts w:ascii="Calibri" w:hAnsi="Calibri" w:cs="Arial"/>
          <w:sz w:val="26"/>
        </w:rPr>
        <w:t>. . . . . . . . . . . . . . . . .</w:t>
      </w:r>
      <w:r w:rsidR="00371F2E" w:rsidRPr="00F06587">
        <w:rPr>
          <w:rFonts w:ascii="Calibri" w:hAnsi="Calibri" w:cs="Arial"/>
          <w:sz w:val="26"/>
        </w:rPr>
        <w:t xml:space="preserve"> . . . . . . . . . . . . . . . . . . . . . . . . . . . . . . . .</w:t>
      </w:r>
      <w:r w:rsidR="00573121" w:rsidRPr="00F06587">
        <w:rPr>
          <w:rFonts w:ascii="Calibri" w:hAnsi="Calibri" w:cs="Arial"/>
          <w:sz w:val="26"/>
        </w:rPr>
        <w:t xml:space="preserve"> .</w:t>
      </w:r>
    </w:p>
    <w:p w:rsidR="00EC3145" w:rsidRPr="00F06587" w:rsidRDefault="00EC3145" w:rsidP="00EC3145">
      <w:pPr>
        <w:jc w:val="both"/>
        <w:rPr>
          <w:rFonts w:ascii="Calibri" w:hAnsi="Calibri"/>
          <w:sz w:val="26"/>
          <w:szCs w:val="26"/>
        </w:rPr>
      </w:pPr>
    </w:p>
    <w:p w:rsidR="00EC3145" w:rsidRPr="00F06587" w:rsidRDefault="00EC3145" w:rsidP="00EC3145">
      <w:pPr>
        <w:ind w:firstLine="708"/>
        <w:jc w:val="both"/>
        <w:rPr>
          <w:rFonts w:ascii="Calibri" w:hAnsi="Calibri"/>
          <w:sz w:val="26"/>
          <w:szCs w:val="22"/>
        </w:rPr>
      </w:pPr>
      <w:proofErr w:type="gramStart"/>
      <w:r w:rsidRPr="00F06587">
        <w:rPr>
          <w:rFonts w:ascii="Calibri" w:hAnsi="Calibri"/>
          <w:b/>
          <w:bCs/>
          <w:sz w:val="26"/>
          <w:szCs w:val="26"/>
        </w:rPr>
        <w:t>c).-</w:t>
      </w:r>
      <w:proofErr w:type="gramEnd"/>
      <w:r w:rsidRPr="00F06587">
        <w:rPr>
          <w:rFonts w:ascii="Calibri" w:hAnsi="Calibri"/>
          <w:b/>
          <w:bCs/>
          <w:sz w:val="26"/>
          <w:szCs w:val="26"/>
        </w:rPr>
        <w:t xml:space="preserve"> Pretensión: </w:t>
      </w:r>
      <w:r w:rsidRPr="00F06587">
        <w:rPr>
          <w:rFonts w:ascii="Calibri" w:hAnsi="Calibri"/>
          <w:bCs/>
          <w:sz w:val="26"/>
          <w:szCs w:val="26"/>
        </w:rPr>
        <w:t xml:space="preserve">La </w:t>
      </w:r>
      <w:r w:rsidR="00371F2E" w:rsidRPr="00F06587">
        <w:rPr>
          <w:rFonts w:ascii="Calibri" w:hAnsi="Calibri"/>
          <w:sz w:val="26"/>
          <w:szCs w:val="26"/>
        </w:rPr>
        <w:t>nulidad de los</w:t>
      </w:r>
      <w:r w:rsidRPr="00F06587">
        <w:rPr>
          <w:rFonts w:ascii="Calibri" w:hAnsi="Calibri"/>
          <w:sz w:val="26"/>
          <w:szCs w:val="26"/>
        </w:rPr>
        <w:t xml:space="preserve"> </w:t>
      </w:r>
      <w:r w:rsidR="00371F2E" w:rsidRPr="00F06587">
        <w:rPr>
          <w:rFonts w:ascii="Calibri" w:hAnsi="Calibri"/>
          <w:sz w:val="26"/>
          <w:szCs w:val="26"/>
        </w:rPr>
        <w:t>actos impugnados, el reconocimiento del derecho amparado por las normas jurídicas y la reposición del procedimiento en su caso</w:t>
      </w:r>
      <w:r w:rsidRPr="00F06587">
        <w:rPr>
          <w:rFonts w:ascii="Calibri" w:hAnsi="Calibri"/>
          <w:sz w:val="26"/>
          <w:szCs w:val="26"/>
        </w:rPr>
        <w:t xml:space="preserve">. . . . . . . . . . . . . . . . . . </w:t>
      </w:r>
      <w:r w:rsidR="0050244D" w:rsidRPr="00F06587">
        <w:rPr>
          <w:rFonts w:ascii="Calibri" w:hAnsi="Calibri"/>
          <w:sz w:val="26"/>
          <w:szCs w:val="26"/>
        </w:rPr>
        <w:t>. . . . . . . . . . . . . . . . . . . .</w:t>
      </w:r>
      <w:r w:rsidR="00371F2E" w:rsidRPr="00F06587">
        <w:rPr>
          <w:rFonts w:ascii="Calibri" w:hAnsi="Calibri"/>
          <w:sz w:val="26"/>
          <w:szCs w:val="26"/>
        </w:rPr>
        <w:t xml:space="preserve"> . . . . . . . . . . . . . . . . . . . . . . .</w:t>
      </w:r>
      <w:r w:rsidR="0050244D" w:rsidRPr="00F06587">
        <w:rPr>
          <w:rFonts w:ascii="Calibri" w:hAnsi="Calibri"/>
          <w:sz w:val="26"/>
          <w:szCs w:val="26"/>
        </w:rPr>
        <w:t xml:space="preserve"> . . </w:t>
      </w:r>
      <w:r w:rsidR="00371F2E" w:rsidRPr="00F06587">
        <w:rPr>
          <w:rFonts w:ascii="Calibri" w:hAnsi="Calibri"/>
          <w:sz w:val="26"/>
          <w:szCs w:val="26"/>
        </w:rPr>
        <w:t xml:space="preserve"> </w:t>
      </w:r>
    </w:p>
    <w:p w:rsidR="00EC3145" w:rsidRPr="00F06587" w:rsidRDefault="00EC3145" w:rsidP="00EC3145">
      <w:pPr>
        <w:jc w:val="both"/>
        <w:rPr>
          <w:rFonts w:ascii="Calibri" w:hAnsi="Calibri"/>
          <w:sz w:val="26"/>
          <w:szCs w:val="26"/>
        </w:rPr>
      </w:pPr>
    </w:p>
    <w:p w:rsidR="00EC3145" w:rsidRPr="00F06587" w:rsidRDefault="00EC3145" w:rsidP="00EC3145">
      <w:pPr>
        <w:ind w:firstLine="708"/>
        <w:jc w:val="both"/>
        <w:rPr>
          <w:rFonts w:ascii="Calibri" w:hAnsi="Calibri"/>
          <w:sz w:val="26"/>
          <w:szCs w:val="26"/>
        </w:rPr>
      </w:pPr>
      <w:r w:rsidRPr="00F06587">
        <w:rPr>
          <w:rFonts w:ascii="Calibri" w:hAnsi="Calibri"/>
          <w:b/>
          <w:i/>
          <w:iCs/>
          <w:sz w:val="26"/>
          <w:szCs w:val="26"/>
        </w:rPr>
        <w:t xml:space="preserve">SEGUNDO.- </w:t>
      </w:r>
      <w:r w:rsidRPr="00F06587">
        <w:rPr>
          <w:rFonts w:ascii="Calibri" w:hAnsi="Calibri" w:cs="Arial"/>
          <w:sz w:val="26"/>
        </w:rPr>
        <w:t xml:space="preserve">Por razón de turno correspondió conocer del proceso a este Juzgado; por lo que mediante auto de </w:t>
      </w:r>
      <w:r w:rsidR="00FB5FF3" w:rsidRPr="00F06587">
        <w:rPr>
          <w:rFonts w:ascii="Calibri" w:hAnsi="Calibri"/>
          <w:sz w:val="26"/>
          <w:szCs w:val="26"/>
        </w:rPr>
        <w:t>fecha 9</w:t>
      </w:r>
      <w:r w:rsidRPr="00F06587">
        <w:rPr>
          <w:rFonts w:ascii="Calibri" w:hAnsi="Calibri"/>
          <w:sz w:val="26"/>
          <w:szCs w:val="26"/>
        </w:rPr>
        <w:t xml:space="preserve"> </w:t>
      </w:r>
      <w:r w:rsidR="00FB5FF3" w:rsidRPr="00F06587">
        <w:rPr>
          <w:rFonts w:ascii="Calibri" w:hAnsi="Calibri"/>
          <w:sz w:val="26"/>
          <w:szCs w:val="26"/>
        </w:rPr>
        <w:t>nueve</w:t>
      </w:r>
      <w:r w:rsidRPr="00F06587">
        <w:rPr>
          <w:rFonts w:ascii="Calibri" w:hAnsi="Calibri"/>
          <w:sz w:val="26"/>
          <w:szCs w:val="26"/>
        </w:rPr>
        <w:t xml:space="preserve"> de </w:t>
      </w:r>
      <w:r w:rsidR="00FB5FF3" w:rsidRPr="00F06587">
        <w:rPr>
          <w:rFonts w:ascii="Calibri" w:hAnsi="Calibri"/>
          <w:sz w:val="26"/>
          <w:szCs w:val="26"/>
        </w:rPr>
        <w:t>octubr</w:t>
      </w:r>
      <w:r w:rsidRPr="00F06587">
        <w:rPr>
          <w:rFonts w:ascii="Calibri" w:hAnsi="Calibri"/>
          <w:sz w:val="26"/>
          <w:szCs w:val="26"/>
        </w:rPr>
        <w:t>e del año 201</w:t>
      </w:r>
      <w:r w:rsidR="00FB5FF3" w:rsidRPr="00F06587">
        <w:rPr>
          <w:rFonts w:ascii="Calibri" w:hAnsi="Calibri"/>
          <w:sz w:val="26"/>
          <w:szCs w:val="26"/>
        </w:rPr>
        <w:t>9</w:t>
      </w:r>
      <w:r w:rsidRPr="00F06587">
        <w:rPr>
          <w:rFonts w:ascii="Calibri" w:hAnsi="Calibri"/>
          <w:sz w:val="26"/>
          <w:szCs w:val="26"/>
        </w:rPr>
        <w:t xml:space="preserve"> dos mil dieci</w:t>
      </w:r>
      <w:r w:rsidR="00FB5FF3" w:rsidRPr="00F06587">
        <w:rPr>
          <w:rFonts w:ascii="Calibri" w:hAnsi="Calibri"/>
          <w:sz w:val="26"/>
          <w:szCs w:val="26"/>
        </w:rPr>
        <w:t>nueve</w:t>
      </w:r>
      <w:r w:rsidRPr="00F06587">
        <w:rPr>
          <w:rFonts w:ascii="Calibri" w:hAnsi="Calibri"/>
          <w:sz w:val="26"/>
          <w:szCs w:val="26"/>
        </w:rPr>
        <w:t>, se admitió a trámite la demanda; teniéndose a la parte actora por ofrecidas y admitidas como pruebas de su intención, la</w:t>
      </w:r>
      <w:r w:rsidR="00FB5FF3" w:rsidRPr="00F06587">
        <w:rPr>
          <w:rFonts w:ascii="Calibri" w:hAnsi="Calibri"/>
          <w:sz w:val="26"/>
          <w:szCs w:val="26"/>
        </w:rPr>
        <w:t>s</w:t>
      </w:r>
      <w:r w:rsidRPr="00F06587">
        <w:rPr>
          <w:rFonts w:ascii="Calibri" w:hAnsi="Calibri"/>
          <w:sz w:val="26"/>
          <w:szCs w:val="26"/>
        </w:rPr>
        <w:t xml:space="preserve"> documental</w:t>
      </w:r>
      <w:r w:rsidR="00FB5FF3" w:rsidRPr="00F06587">
        <w:rPr>
          <w:rFonts w:ascii="Calibri" w:hAnsi="Calibri"/>
          <w:sz w:val="26"/>
          <w:szCs w:val="26"/>
        </w:rPr>
        <w:t>es</w:t>
      </w:r>
      <w:r w:rsidRPr="00F06587">
        <w:rPr>
          <w:rFonts w:ascii="Calibri" w:hAnsi="Calibri"/>
          <w:sz w:val="26"/>
          <w:szCs w:val="26"/>
        </w:rPr>
        <w:t xml:space="preserve"> descrita</w:t>
      </w:r>
      <w:r w:rsidR="00FB5FF3" w:rsidRPr="00F06587">
        <w:rPr>
          <w:rFonts w:ascii="Calibri" w:hAnsi="Calibri"/>
          <w:sz w:val="26"/>
          <w:szCs w:val="26"/>
        </w:rPr>
        <w:t xml:space="preserve">s con </w:t>
      </w:r>
      <w:r w:rsidRPr="00F06587">
        <w:rPr>
          <w:rFonts w:ascii="Calibri" w:hAnsi="Calibri"/>
          <w:sz w:val="26"/>
          <w:szCs w:val="26"/>
        </w:rPr>
        <w:t>l</w:t>
      </w:r>
      <w:r w:rsidR="00FB5FF3" w:rsidRPr="00F06587">
        <w:rPr>
          <w:rFonts w:ascii="Calibri" w:hAnsi="Calibri"/>
          <w:sz w:val="26"/>
          <w:szCs w:val="26"/>
        </w:rPr>
        <w:t>as letras</w:t>
      </w:r>
      <w:r w:rsidRPr="00F06587">
        <w:rPr>
          <w:rFonts w:ascii="Calibri" w:hAnsi="Calibri"/>
          <w:sz w:val="26"/>
          <w:szCs w:val="26"/>
        </w:rPr>
        <w:t xml:space="preserve"> </w:t>
      </w:r>
      <w:r w:rsidR="00FB5FF3" w:rsidRPr="00F06587">
        <w:rPr>
          <w:rFonts w:ascii="Calibri" w:hAnsi="Calibri"/>
          <w:sz w:val="26"/>
          <w:szCs w:val="26"/>
        </w:rPr>
        <w:t>a), c)</w:t>
      </w:r>
      <w:r w:rsidRPr="00F06587">
        <w:rPr>
          <w:rFonts w:ascii="Calibri" w:hAnsi="Calibri"/>
          <w:sz w:val="26"/>
          <w:szCs w:val="26"/>
        </w:rPr>
        <w:t>,</w:t>
      </w:r>
      <w:r w:rsidR="00FB5FF3" w:rsidRPr="00F06587">
        <w:rPr>
          <w:rFonts w:ascii="Calibri" w:hAnsi="Calibri"/>
          <w:sz w:val="26"/>
          <w:szCs w:val="26"/>
        </w:rPr>
        <w:t xml:space="preserve"> d), e)</w:t>
      </w:r>
      <w:r w:rsidRPr="00F06587">
        <w:rPr>
          <w:rFonts w:ascii="Calibri" w:hAnsi="Calibri"/>
          <w:sz w:val="26"/>
          <w:szCs w:val="26"/>
        </w:rPr>
        <w:t xml:space="preserve"> </w:t>
      </w:r>
      <w:r w:rsidR="00FB5FF3" w:rsidRPr="00F06587">
        <w:rPr>
          <w:rFonts w:ascii="Calibri" w:hAnsi="Calibri"/>
          <w:sz w:val="26"/>
          <w:szCs w:val="26"/>
        </w:rPr>
        <w:t xml:space="preserve">y f); </w:t>
      </w:r>
      <w:r w:rsidRPr="00F06587">
        <w:rPr>
          <w:rFonts w:ascii="Calibri" w:hAnsi="Calibri"/>
          <w:sz w:val="26"/>
          <w:szCs w:val="26"/>
        </w:rPr>
        <w:t>del capítulo de pruebas de su escrito de demanda; la que se tuv</w:t>
      </w:r>
      <w:r w:rsidR="00FB5FF3" w:rsidRPr="00F06587">
        <w:rPr>
          <w:rFonts w:ascii="Calibri" w:hAnsi="Calibri"/>
          <w:sz w:val="26"/>
          <w:szCs w:val="26"/>
        </w:rPr>
        <w:t>ier</w:t>
      </w:r>
      <w:r w:rsidRPr="00F06587">
        <w:rPr>
          <w:rFonts w:ascii="Calibri" w:hAnsi="Calibri"/>
          <w:sz w:val="26"/>
          <w:szCs w:val="26"/>
        </w:rPr>
        <w:t>o</w:t>
      </w:r>
      <w:r w:rsidR="00FB5FF3" w:rsidRPr="00F06587">
        <w:rPr>
          <w:rFonts w:ascii="Calibri" w:hAnsi="Calibri"/>
          <w:sz w:val="26"/>
          <w:szCs w:val="26"/>
        </w:rPr>
        <w:t>n</w:t>
      </w:r>
      <w:r w:rsidRPr="00F06587">
        <w:rPr>
          <w:rFonts w:ascii="Calibri" w:hAnsi="Calibri"/>
          <w:sz w:val="26"/>
          <w:szCs w:val="26"/>
        </w:rPr>
        <w:t xml:space="preserve"> por desahogada</w:t>
      </w:r>
      <w:r w:rsidR="00FB5FF3" w:rsidRPr="00F06587">
        <w:rPr>
          <w:rFonts w:ascii="Calibri" w:hAnsi="Calibri"/>
          <w:sz w:val="26"/>
          <w:szCs w:val="26"/>
        </w:rPr>
        <w:t>s</w:t>
      </w:r>
      <w:r w:rsidRPr="00F06587">
        <w:rPr>
          <w:rFonts w:ascii="Calibri" w:hAnsi="Calibri"/>
          <w:sz w:val="26"/>
          <w:szCs w:val="26"/>
        </w:rPr>
        <w:t xml:space="preserve"> en ese momento, dada su propia naturaleza; y, la </w:t>
      </w:r>
      <w:proofErr w:type="spellStart"/>
      <w:r w:rsidRPr="00F06587">
        <w:rPr>
          <w:rFonts w:ascii="Calibri" w:hAnsi="Calibri"/>
          <w:sz w:val="26"/>
          <w:szCs w:val="26"/>
        </w:rPr>
        <w:t>presuncional</w:t>
      </w:r>
      <w:proofErr w:type="spellEnd"/>
      <w:r w:rsidRPr="00F06587">
        <w:rPr>
          <w:rFonts w:ascii="Calibri" w:hAnsi="Calibri"/>
          <w:sz w:val="26"/>
          <w:szCs w:val="26"/>
        </w:rPr>
        <w:t xml:space="preserve"> legal y humana en lo que le favorezca. . . . . . . </w:t>
      </w:r>
      <w:r w:rsidRPr="00F06587">
        <w:rPr>
          <w:rFonts w:ascii="Calibri" w:hAnsi="Calibri" w:cs="Calibri"/>
          <w:sz w:val="26"/>
          <w:szCs w:val="26"/>
        </w:rPr>
        <w:t xml:space="preserve">. . . </w:t>
      </w:r>
      <w:r w:rsidR="00FB5FF3" w:rsidRPr="00F06587">
        <w:rPr>
          <w:rFonts w:ascii="Calibri" w:hAnsi="Calibri" w:cs="Calibri"/>
          <w:sz w:val="26"/>
          <w:szCs w:val="26"/>
        </w:rPr>
        <w:t xml:space="preserve">. . . . . . . . . . . . </w:t>
      </w:r>
    </w:p>
    <w:p w:rsidR="00EC3145" w:rsidRPr="00F06587" w:rsidRDefault="00EC3145" w:rsidP="00EC3145">
      <w:pPr>
        <w:ind w:firstLine="708"/>
        <w:jc w:val="both"/>
        <w:rPr>
          <w:rFonts w:ascii="Calibri" w:hAnsi="Calibri"/>
          <w:sz w:val="26"/>
          <w:szCs w:val="26"/>
        </w:rPr>
      </w:pPr>
    </w:p>
    <w:p w:rsidR="00EC3145" w:rsidRPr="00F06587" w:rsidRDefault="00EC3145" w:rsidP="00EC3145">
      <w:pPr>
        <w:ind w:firstLine="708"/>
        <w:jc w:val="both"/>
        <w:rPr>
          <w:rFonts w:ascii="Calibri" w:hAnsi="Calibri" w:cs="Calibri"/>
          <w:sz w:val="26"/>
          <w:szCs w:val="26"/>
        </w:rPr>
      </w:pPr>
      <w:r w:rsidRPr="00F06587">
        <w:rPr>
          <w:rFonts w:ascii="Calibri" w:hAnsi="Calibri"/>
          <w:sz w:val="26"/>
          <w:szCs w:val="26"/>
        </w:rPr>
        <w:t xml:space="preserve">Asimismo, se ordenó emplazar y correr traslado a las autoridades señaladas como demandadas para que dieran contestación; lo que hicieron </w:t>
      </w:r>
      <w:r w:rsidRPr="00F06587">
        <w:rPr>
          <w:rFonts w:ascii="Calibri" w:hAnsi="Calibri"/>
          <w:bCs/>
          <w:sz w:val="26"/>
          <w:szCs w:val="26"/>
        </w:rPr>
        <w:t>el</w:t>
      </w:r>
      <w:r w:rsidRPr="00F06587">
        <w:rPr>
          <w:rFonts w:ascii="Calibri" w:hAnsi="Calibri"/>
          <w:b/>
          <w:bCs/>
          <w:sz w:val="26"/>
          <w:szCs w:val="26"/>
        </w:rPr>
        <w:t xml:space="preserve"> </w:t>
      </w:r>
      <w:r w:rsidRPr="00F06587">
        <w:rPr>
          <w:rFonts w:ascii="Calibri" w:hAnsi="Calibri"/>
          <w:bCs/>
          <w:sz w:val="26"/>
          <w:szCs w:val="26"/>
        </w:rPr>
        <w:t xml:space="preserve">Director de Zona de la Dirección General de Desarrollo Urbano, </w:t>
      </w:r>
      <w:r w:rsidR="00F06587" w:rsidRPr="00F06587">
        <w:rPr>
          <w:rFonts w:ascii="Calibri" w:hAnsi="Calibri" w:cs="Calibri"/>
          <w:b/>
          <w:sz w:val="26"/>
          <w:szCs w:val="26"/>
        </w:rPr>
        <w:t>(…)</w:t>
      </w:r>
      <w:r w:rsidRPr="00F06587">
        <w:rPr>
          <w:rFonts w:ascii="Calibri" w:hAnsi="Calibri"/>
          <w:bCs/>
          <w:sz w:val="26"/>
          <w:szCs w:val="26"/>
        </w:rPr>
        <w:t xml:space="preserve">; </w:t>
      </w:r>
      <w:r w:rsidR="00D30835" w:rsidRPr="00F06587">
        <w:rPr>
          <w:rFonts w:ascii="Calibri" w:hAnsi="Calibri"/>
          <w:bCs/>
          <w:sz w:val="26"/>
          <w:szCs w:val="26"/>
        </w:rPr>
        <w:t xml:space="preserve">y la ciudadana </w:t>
      </w:r>
      <w:r w:rsidR="00F06587" w:rsidRPr="00F06587">
        <w:rPr>
          <w:rFonts w:ascii="Calibri" w:hAnsi="Calibri" w:cs="Calibri"/>
          <w:b/>
          <w:sz w:val="26"/>
          <w:szCs w:val="26"/>
        </w:rPr>
        <w:t>(…)</w:t>
      </w:r>
      <w:r w:rsidRPr="00F06587">
        <w:rPr>
          <w:rFonts w:ascii="Calibri" w:hAnsi="Calibri"/>
          <w:sz w:val="26"/>
          <w:szCs w:val="26"/>
        </w:rPr>
        <w:t xml:space="preserve">, </w:t>
      </w:r>
      <w:r w:rsidR="00D30835" w:rsidRPr="00F06587">
        <w:rPr>
          <w:rFonts w:ascii="Calibri" w:hAnsi="Calibri"/>
          <w:sz w:val="26"/>
          <w:szCs w:val="26"/>
        </w:rPr>
        <w:lastRenderedPageBreak/>
        <w:t>Coordinadora Administrativa de la Dirección General de Fiscalización y Control,</w:t>
      </w:r>
      <w:r w:rsidRPr="00F06587">
        <w:rPr>
          <w:rFonts w:ascii="Calibri" w:hAnsi="Calibri"/>
          <w:sz w:val="26"/>
          <w:szCs w:val="26"/>
        </w:rPr>
        <w:t xml:space="preserve"> mediante escrito</w:t>
      </w:r>
      <w:r w:rsidR="00D30835" w:rsidRPr="00F06587">
        <w:rPr>
          <w:rFonts w:ascii="Calibri" w:hAnsi="Calibri"/>
          <w:sz w:val="26"/>
          <w:szCs w:val="26"/>
        </w:rPr>
        <w:t>s</w:t>
      </w:r>
      <w:r w:rsidRPr="00F06587">
        <w:rPr>
          <w:rFonts w:ascii="Calibri" w:hAnsi="Calibri"/>
          <w:sz w:val="26"/>
          <w:szCs w:val="26"/>
        </w:rPr>
        <w:t xml:space="preserve"> presentado</w:t>
      </w:r>
      <w:r w:rsidR="00D30835" w:rsidRPr="00F06587">
        <w:rPr>
          <w:rFonts w:ascii="Calibri" w:hAnsi="Calibri"/>
          <w:sz w:val="26"/>
          <w:szCs w:val="26"/>
        </w:rPr>
        <w:t>s los</w:t>
      </w:r>
      <w:r w:rsidRPr="00F06587">
        <w:rPr>
          <w:rFonts w:ascii="Calibri" w:hAnsi="Calibri"/>
          <w:sz w:val="26"/>
          <w:szCs w:val="26"/>
        </w:rPr>
        <w:t xml:space="preserve"> día</w:t>
      </w:r>
      <w:r w:rsidR="00D30835" w:rsidRPr="00F06587">
        <w:rPr>
          <w:rFonts w:ascii="Calibri" w:hAnsi="Calibri"/>
          <w:sz w:val="26"/>
          <w:szCs w:val="26"/>
        </w:rPr>
        <w:t>s</w:t>
      </w:r>
      <w:r w:rsidRPr="00F06587">
        <w:rPr>
          <w:rFonts w:ascii="Calibri" w:hAnsi="Calibri"/>
          <w:sz w:val="26"/>
          <w:szCs w:val="26"/>
        </w:rPr>
        <w:t xml:space="preserve"> </w:t>
      </w:r>
      <w:r w:rsidR="00D30835" w:rsidRPr="00F06587">
        <w:rPr>
          <w:rFonts w:ascii="Calibri" w:hAnsi="Calibri"/>
          <w:sz w:val="26"/>
          <w:szCs w:val="26"/>
        </w:rPr>
        <w:t>4 cuatro y 22 veintidós</w:t>
      </w:r>
      <w:r w:rsidRPr="00F06587">
        <w:rPr>
          <w:rFonts w:ascii="Calibri" w:hAnsi="Calibri"/>
          <w:sz w:val="26"/>
          <w:szCs w:val="26"/>
        </w:rPr>
        <w:t xml:space="preserve"> de </w:t>
      </w:r>
      <w:r w:rsidR="00D30835" w:rsidRPr="00F06587">
        <w:rPr>
          <w:rFonts w:ascii="Calibri" w:hAnsi="Calibri"/>
          <w:sz w:val="26"/>
          <w:szCs w:val="26"/>
        </w:rPr>
        <w:t>noviembre</w:t>
      </w:r>
      <w:r w:rsidRPr="00F06587">
        <w:rPr>
          <w:rFonts w:ascii="Calibri" w:hAnsi="Calibri"/>
          <w:sz w:val="26"/>
          <w:szCs w:val="26"/>
        </w:rPr>
        <w:t xml:space="preserve"> del año 2019 dos mil diecinueve; en l</w:t>
      </w:r>
      <w:r w:rsidR="00D30835" w:rsidRPr="00F06587">
        <w:rPr>
          <w:rFonts w:ascii="Calibri" w:hAnsi="Calibri"/>
          <w:sz w:val="26"/>
          <w:szCs w:val="26"/>
        </w:rPr>
        <w:t>os</w:t>
      </w:r>
      <w:r w:rsidRPr="00F06587">
        <w:rPr>
          <w:rFonts w:ascii="Calibri" w:hAnsi="Calibri"/>
          <w:sz w:val="26"/>
          <w:szCs w:val="26"/>
        </w:rPr>
        <w:t xml:space="preserve"> que dieron contestación a los hechos y a los conceptos de impugnación, sosteniendo la legalidad y validez de la</w:t>
      </w:r>
      <w:r w:rsidR="00D30835" w:rsidRPr="00F06587">
        <w:rPr>
          <w:rFonts w:ascii="Calibri" w:hAnsi="Calibri"/>
          <w:sz w:val="26"/>
          <w:szCs w:val="26"/>
        </w:rPr>
        <w:t>s</w:t>
      </w:r>
      <w:r w:rsidRPr="00F06587">
        <w:rPr>
          <w:rFonts w:ascii="Calibri" w:hAnsi="Calibri"/>
          <w:sz w:val="26"/>
          <w:szCs w:val="26"/>
        </w:rPr>
        <w:t xml:space="preserve"> respuesta</w:t>
      </w:r>
      <w:r w:rsidR="00D30835" w:rsidRPr="00F06587">
        <w:rPr>
          <w:rFonts w:ascii="Calibri" w:hAnsi="Calibri"/>
          <w:sz w:val="26"/>
          <w:szCs w:val="26"/>
        </w:rPr>
        <w:t>s</w:t>
      </w:r>
      <w:r w:rsidRPr="00F06587">
        <w:rPr>
          <w:rFonts w:ascii="Calibri" w:hAnsi="Calibri"/>
          <w:sz w:val="26"/>
          <w:szCs w:val="26"/>
        </w:rPr>
        <w:t xml:space="preserve"> otorgada</w:t>
      </w:r>
      <w:r w:rsidR="00D30835" w:rsidRPr="00F06587">
        <w:rPr>
          <w:rFonts w:ascii="Calibri" w:hAnsi="Calibri"/>
          <w:sz w:val="26"/>
          <w:szCs w:val="26"/>
        </w:rPr>
        <w:t xml:space="preserve">s. . . </w:t>
      </w:r>
    </w:p>
    <w:p w:rsidR="00EC3145" w:rsidRPr="00F06587" w:rsidRDefault="00EC3145" w:rsidP="00EC3145">
      <w:pPr>
        <w:pStyle w:val="Textoindependiente"/>
        <w:rPr>
          <w:rFonts w:ascii="Calibri" w:hAnsi="Calibri" w:cs="Arial"/>
          <w:sz w:val="26"/>
        </w:rPr>
      </w:pPr>
    </w:p>
    <w:p w:rsidR="00EC3145" w:rsidRPr="00F06587" w:rsidRDefault="00EC3145" w:rsidP="00EC3145">
      <w:pPr>
        <w:ind w:firstLine="708"/>
        <w:jc w:val="both"/>
        <w:rPr>
          <w:rFonts w:ascii="Calibri" w:hAnsi="Calibri"/>
          <w:sz w:val="26"/>
        </w:rPr>
      </w:pPr>
      <w:r w:rsidRPr="00F06587">
        <w:rPr>
          <w:rFonts w:ascii="Calibri" w:hAnsi="Calibri" w:cs="Arial"/>
          <w:b/>
          <w:bCs/>
          <w:i/>
          <w:iCs/>
          <w:sz w:val="26"/>
        </w:rPr>
        <w:t>TERCERO</w:t>
      </w:r>
      <w:r w:rsidRPr="00F06587">
        <w:rPr>
          <w:rFonts w:ascii="Calibri" w:hAnsi="Calibri" w:cs="Arial"/>
          <w:b/>
          <w:bCs/>
          <w:sz w:val="26"/>
        </w:rPr>
        <w:t xml:space="preserve">.- </w:t>
      </w:r>
      <w:r w:rsidRPr="00F06587">
        <w:rPr>
          <w:rFonts w:ascii="Calibri" w:hAnsi="Calibri" w:cs="Arial"/>
          <w:sz w:val="26"/>
        </w:rPr>
        <w:t xml:space="preserve">Por </w:t>
      </w:r>
      <w:r w:rsidRPr="00F06587">
        <w:rPr>
          <w:rFonts w:ascii="Calibri" w:hAnsi="Calibri"/>
          <w:sz w:val="26"/>
        </w:rPr>
        <w:t>proveído</w:t>
      </w:r>
      <w:r w:rsidR="00CC2AC8" w:rsidRPr="00F06587">
        <w:rPr>
          <w:rFonts w:ascii="Calibri" w:hAnsi="Calibri"/>
          <w:sz w:val="26"/>
        </w:rPr>
        <w:t>s</w:t>
      </w:r>
      <w:r w:rsidRPr="00F06587">
        <w:rPr>
          <w:rFonts w:ascii="Calibri" w:hAnsi="Calibri"/>
          <w:sz w:val="26"/>
        </w:rPr>
        <w:t xml:space="preserve"> de fecha</w:t>
      </w:r>
      <w:r w:rsidR="00CC2AC8" w:rsidRPr="00F06587">
        <w:rPr>
          <w:rFonts w:ascii="Calibri" w:hAnsi="Calibri"/>
          <w:sz w:val="26"/>
        </w:rPr>
        <w:t>s</w:t>
      </w:r>
      <w:r w:rsidRPr="00F06587">
        <w:rPr>
          <w:rFonts w:ascii="Calibri" w:hAnsi="Calibri"/>
          <w:sz w:val="26"/>
        </w:rPr>
        <w:t xml:space="preserve"> </w:t>
      </w:r>
      <w:r w:rsidR="00CC2AC8" w:rsidRPr="00F06587">
        <w:rPr>
          <w:rFonts w:ascii="Calibri" w:hAnsi="Calibri"/>
          <w:sz w:val="26"/>
        </w:rPr>
        <w:t xml:space="preserve">8 ocho y </w:t>
      </w:r>
      <w:r w:rsidRPr="00F06587">
        <w:rPr>
          <w:rFonts w:ascii="Calibri" w:hAnsi="Calibri"/>
          <w:sz w:val="26"/>
        </w:rPr>
        <w:t>2</w:t>
      </w:r>
      <w:r w:rsidR="00CC2AC8" w:rsidRPr="00F06587">
        <w:rPr>
          <w:rFonts w:ascii="Calibri" w:hAnsi="Calibri"/>
          <w:sz w:val="26"/>
        </w:rPr>
        <w:t>6</w:t>
      </w:r>
      <w:r w:rsidRPr="00F06587">
        <w:rPr>
          <w:rFonts w:ascii="Calibri" w:hAnsi="Calibri"/>
          <w:sz w:val="26"/>
        </w:rPr>
        <w:t xml:space="preserve"> veinti</w:t>
      </w:r>
      <w:r w:rsidR="00CC2AC8" w:rsidRPr="00F06587">
        <w:rPr>
          <w:rFonts w:ascii="Calibri" w:hAnsi="Calibri"/>
          <w:sz w:val="26"/>
        </w:rPr>
        <w:t>séis</w:t>
      </w:r>
      <w:r w:rsidRPr="00F06587">
        <w:rPr>
          <w:rFonts w:ascii="Calibri" w:hAnsi="Calibri"/>
          <w:sz w:val="26"/>
        </w:rPr>
        <w:t xml:space="preserve"> de no</w:t>
      </w:r>
      <w:r w:rsidR="00CC2AC8" w:rsidRPr="00F06587">
        <w:rPr>
          <w:rFonts w:ascii="Calibri" w:hAnsi="Calibri"/>
          <w:sz w:val="26"/>
        </w:rPr>
        <w:t>viembre</w:t>
      </w:r>
      <w:r w:rsidRPr="00F06587">
        <w:rPr>
          <w:rFonts w:ascii="Calibri" w:hAnsi="Calibri"/>
          <w:sz w:val="26"/>
        </w:rPr>
        <w:t xml:space="preserve"> del año 2019 dos mil diecinueve, se tuvo a las autoridades señaladas como demandadas, por contestando, en tiempo y forma legal, la demanda interpuesta en su contra; admitiéndoles como prueba</w:t>
      </w:r>
      <w:r w:rsidR="00CC2AC8" w:rsidRPr="00F06587">
        <w:rPr>
          <w:rFonts w:ascii="Calibri" w:hAnsi="Calibri"/>
          <w:sz w:val="26"/>
        </w:rPr>
        <w:t>s</w:t>
      </w:r>
      <w:r w:rsidRPr="00F06587">
        <w:rPr>
          <w:rFonts w:ascii="Calibri" w:hAnsi="Calibri"/>
          <w:sz w:val="26"/>
        </w:rPr>
        <w:t xml:space="preserve"> de su intención la documental admitida al </w:t>
      </w:r>
      <w:proofErr w:type="spellStart"/>
      <w:r w:rsidRPr="00F06587">
        <w:rPr>
          <w:rFonts w:ascii="Calibri" w:hAnsi="Calibri"/>
          <w:sz w:val="26"/>
        </w:rPr>
        <w:t>promovente</w:t>
      </w:r>
      <w:proofErr w:type="spellEnd"/>
      <w:r w:rsidRPr="00F06587">
        <w:rPr>
          <w:rFonts w:ascii="Calibri" w:hAnsi="Calibri"/>
          <w:sz w:val="26"/>
        </w:rPr>
        <w:t xml:space="preserve"> y las que anexaron a su</w:t>
      </w:r>
      <w:r w:rsidR="00CC2AC8" w:rsidRPr="00F06587">
        <w:rPr>
          <w:rFonts w:ascii="Calibri" w:hAnsi="Calibri"/>
          <w:sz w:val="26"/>
        </w:rPr>
        <w:t>s</w:t>
      </w:r>
      <w:r w:rsidRPr="00F06587">
        <w:rPr>
          <w:rFonts w:ascii="Calibri" w:hAnsi="Calibri"/>
          <w:sz w:val="26"/>
        </w:rPr>
        <w:t xml:space="preserve"> escrito</w:t>
      </w:r>
      <w:r w:rsidR="00CC2AC8" w:rsidRPr="00F06587">
        <w:rPr>
          <w:rFonts w:ascii="Calibri" w:hAnsi="Calibri"/>
          <w:sz w:val="26"/>
        </w:rPr>
        <w:t>s</w:t>
      </w:r>
      <w:r w:rsidRPr="00F06587">
        <w:rPr>
          <w:rFonts w:ascii="Calibri" w:hAnsi="Calibri"/>
          <w:sz w:val="26"/>
        </w:rPr>
        <w:t xml:space="preserve"> de contestación consistente</w:t>
      </w:r>
      <w:r w:rsidR="00CC2AC8" w:rsidRPr="00F06587">
        <w:rPr>
          <w:rFonts w:ascii="Calibri" w:hAnsi="Calibri"/>
          <w:sz w:val="26"/>
        </w:rPr>
        <w:t>s</w:t>
      </w:r>
      <w:r w:rsidRPr="00F06587">
        <w:rPr>
          <w:rFonts w:ascii="Calibri" w:hAnsi="Calibri"/>
          <w:sz w:val="26"/>
        </w:rPr>
        <w:t xml:space="preserve"> en la copia certificada de</w:t>
      </w:r>
      <w:r w:rsidR="00CC2AC8" w:rsidRPr="00F06587">
        <w:rPr>
          <w:rFonts w:ascii="Calibri" w:hAnsi="Calibri"/>
          <w:sz w:val="26"/>
        </w:rPr>
        <w:t>l</w:t>
      </w:r>
      <w:r w:rsidRPr="00F06587">
        <w:rPr>
          <w:rFonts w:ascii="Calibri" w:hAnsi="Calibri"/>
          <w:sz w:val="26"/>
        </w:rPr>
        <w:t xml:space="preserve"> nombramiento</w:t>
      </w:r>
      <w:r w:rsidR="00CC2AC8" w:rsidRPr="00F06587">
        <w:rPr>
          <w:rFonts w:ascii="Calibri" w:hAnsi="Calibri"/>
          <w:sz w:val="26"/>
        </w:rPr>
        <w:t xml:space="preserve"> de la coordinadora administrativa</w:t>
      </w:r>
      <w:r w:rsidRPr="00F06587">
        <w:rPr>
          <w:rFonts w:ascii="Calibri" w:hAnsi="Calibri"/>
          <w:sz w:val="26"/>
        </w:rPr>
        <w:t xml:space="preserve">; mismas que se tuvieron por desahogadas dada su propia naturaleza; y, la </w:t>
      </w:r>
      <w:proofErr w:type="spellStart"/>
      <w:r w:rsidRPr="00F06587">
        <w:rPr>
          <w:rFonts w:ascii="Calibri" w:hAnsi="Calibri"/>
          <w:sz w:val="26"/>
        </w:rPr>
        <w:t>presuncional</w:t>
      </w:r>
      <w:proofErr w:type="spellEnd"/>
      <w:r w:rsidRPr="00F06587">
        <w:rPr>
          <w:rFonts w:ascii="Calibri" w:hAnsi="Calibri"/>
          <w:sz w:val="26"/>
        </w:rPr>
        <w:t xml:space="preserve">, en su doble aspecto. . </w:t>
      </w:r>
      <w:r w:rsidRPr="00F06587">
        <w:rPr>
          <w:rFonts w:ascii="Calibri" w:hAnsi="Calibri"/>
          <w:sz w:val="26"/>
          <w:szCs w:val="26"/>
        </w:rPr>
        <w:t xml:space="preserve">. . . . . . </w:t>
      </w:r>
      <w:r w:rsidRPr="00F06587">
        <w:rPr>
          <w:rFonts w:ascii="Calibri" w:hAnsi="Calibri" w:cs="Calibri"/>
          <w:sz w:val="26"/>
          <w:szCs w:val="26"/>
        </w:rPr>
        <w:t xml:space="preserve">. . . . . . . . . . . . . . . . . . . . . . . . . . . . . . . . . . </w:t>
      </w:r>
      <w:r w:rsidR="005873F7" w:rsidRPr="00F06587">
        <w:rPr>
          <w:rFonts w:ascii="Calibri" w:hAnsi="Calibri" w:cs="Calibri"/>
          <w:sz w:val="26"/>
          <w:szCs w:val="26"/>
        </w:rPr>
        <w:t xml:space="preserve">. . . . . . . . . . . . . </w:t>
      </w:r>
    </w:p>
    <w:p w:rsidR="00EC3145" w:rsidRPr="00F06587" w:rsidRDefault="00EC3145" w:rsidP="00EC3145">
      <w:pPr>
        <w:pStyle w:val="Textoindependiente"/>
        <w:rPr>
          <w:rFonts w:ascii="Calibri" w:hAnsi="Calibri"/>
          <w:sz w:val="26"/>
        </w:rPr>
      </w:pPr>
    </w:p>
    <w:p w:rsidR="00EC3145" w:rsidRPr="00F06587" w:rsidRDefault="005873F7" w:rsidP="005873F7">
      <w:pPr>
        <w:pStyle w:val="Textoindependiente"/>
        <w:ind w:firstLine="708"/>
        <w:rPr>
          <w:rFonts w:ascii="Calibri" w:hAnsi="Calibri"/>
          <w:sz w:val="26"/>
        </w:rPr>
      </w:pPr>
      <w:r w:rsidRPr="00F06587">
        <w:rPr>
          <w:rFonts w:ascii="Calibri" w:hAnsi="Calibri"/>
          <w:sz w:val="26"/>
        </w:rPr>
        <w:t xml:space="preserve">Así también, </w:t>
      </w:r>
      <w:r w:rsidR="00EC3145" w:rsidRPr="00F06587">
        <w:rPr>
          <w:rFonts w:ascii="Calibri" w:hAnsi="Calibri"/>
          <w:sz w:val="26"/>
        </w:rPr>
        <w:t xml:space="preserve">se </w:t>
      </w:r>
      <w:r w:rsidR="00D77566" w:rsidRPr="00F06587">
        <w:rPr>
          <w:rFonts w:ascii="Calibri" w:hAnsi="Calibri"/>
          <w:sz w:val="26"/>
        </w:rPr>
        <w:t xml:space="preserve">citó a las partes a la </w:t>
      </w:r>
      <w:r w:rsidR="00176FA7" w:rsidRPr="00F06587">
        <w:rPr>
          <w:rFonts w:ascii="Calibri" w:hAnsi="Calibri"/>
          <w:b/>
          <w:sz w:val="26"/>
        </w:rPr>
        <w:t>Audiencia de Alegatos</w:t>
      </w:r>
      <w:r w:rsidR="00D77566" w:rsidRPr="00F06587">
        <w:rPr>
          <w:rFonts w:ascii="Calibri" w:hAnsi="Calibri"/>
          <w:sz w:val="26"/>
        </w:rPr>
        <w:t xml:space="preserve">, la que por auto de fecha 3 tres de julio del año 2020 dos mil veinte, </w:t>
      </w:r>
      <w:r w:rsidR="00144B11" w:rsidRPr="00F06587">
        <w:rPr>
          <w:rFonts w:ascii="Calibri" w:hAnsi="Calibri"/>
          <w:sz w:val="26"/>
        </w:rPr>
        <w:t xml:space="preserve">se señaló para su </w:t>
      </w:r>
      <w:r w:rsidR="00D77566" w:rsidRPr="00F06587">
        <w:rPr>
          <w:rFonts w:ascii="Calibri" w:hAnsi="Calibri"/>
          <w:sz w:val="26"/>
        </w:rPr>
        <w:t>desahog</w:t>
      </w:r>
      <w:r w:rsidR="00144B11" w:rsidRPr="00F06587">
        <w:rPr>
          <w:rFonts w:ascii="Calibri" w:hAnsi="Calibri"/>
          <w:sz w:val="26"/>
        </w:rPr>
        <w:t>o</w:t>
      </w:r>
      <w:r w:rsidR="00D77566" w:rsidRPr="00F06587">
        <w:rPr>
          <w:rFonts w:ascii="Calibri" w:hAnsi="Calibri"/>
          <w:sz w:val="26"/>
        </w:rPr>
        <w:t xml:space="preserve"> </w:t>
      </w:r>
      <w:r w:rsidR="00144B11" w:rsidRPr="00F06587">
        <w:rPr>
          <w:rFonts w:ascii="Calibri" w:hAnsi="Calibri"/>
          <w:sz w:val="26"/>
        </w:rPr>
        <w:t>l</w:t>
      </w:r>
      <w:r w:rsidR="00D77566" w:rsidRPr="00F06587">
        <w:rPr>
          <w:rFonts w:ascii="Calibri" w:hAnsi="Calibri"/>
          <w:sz w:val="26"/>
        </w:rPr>
        <w:t>a</w:t>
      </w:r>
      <w:r w:rsidR="00144B11" w:rsidRPr="00F06587">
        <w:rPr>
          <w:rFonts w:ascii="Calibri" w:hAnsi="Calibri"/>
          <w:sz w:val="26"/>
        </w:rPr>
        <w:t>s</w:t>
      </w:r>
      <w:r w:rsidR="00EC3145" w:rsidRPr="00F06587">
        <w:rPr>
          <w:rFonts w:ascii="Calibri" w:hAnsi="Calibri"/>
          <w:sz w:val="26"/>
        </w:rPr>
        <w:t xml:space="preserve">  </w:t>
      </w:r>
      <w:r w:rsidR="00EC3145" w:rsidRPr="00F06587">
        <w:rPr>
          <w:rFonts w:ascii="Calibri" w:hAnsi="Calibri"/>
          <w:b/>
          <w:sz w:val="26"/>
        </w:rPr>
        <w:t>1</w:t>
      </w:r>
      <w:r w:rsidR="00144B11" w:rsidRPr="00F06587">
        <w:rPr>
          <w:rFonts w:ascii="Calibri" w:hAnsi="Calibri"/>
          <w:b/>
          <w:sz w:val="26"/>
        </w:rPr>
        <w:t>1</w:t>
      </w:r>
      <w:r w:rsidR="00EC3145" w:rsidRPr="00F06587">
        <w:rPr>
          <w:rFonts w:ascii="Calibri" w:hAnsi="Calibri"/>
          <w:b/>
          <w:sz w:val="26"/>
        </w:rPr>
        <w:t>:</w:t>
      </w:r>
      <w:r w:rsidR="00144B11" w:rsidRPr="00F06587">
        <w:rPr>
          <w:rFonts w:ascii="Calibri" w:hAnsi="Calibri"/>
          <w:b/>
          <w:sz w:val="26"/>
        </w:rPr>
        <w:t>45</w:t>
      </w:r>
      <w:r w:rsidR="00EC3145" w:rsidRPr="00F06587">
        <w:rPr>
          <w:rFonts w:ascii="Calibri" w:hAnsi="Calibri"/>
          <w:sz w:val="26"/>
        </w:rPr>
        <w:t xml:space="preserve"> </w:t>
      </w:r>
      <w:r w:rsidR="00144B11" w:rsidRPr="00F06587">
        <w:rPr>
          <w:rFonts w:ascii="Calibri" w:hAnsi="Calibri"/>
          <w:sz w:val="26"/>
        </w:rPr>
        <w:t>once</w:t>
      </w:r>
      <w:r w:rsidR="00EC3145" w:rsidRPr="00F06587">
        <w:rPr>
          <w:rFonts w:ascii="Calibri" w:hAnsi="Calibri"/>
          <w:sz w:val="26"/>
        </w:rPr>
        <w:t xml:space="preserve"> horas </w:t>
      </w:r>
      <w:r w:rsidR="00144B11" w:rsidRPr="00F06587">
        <w:rPr>
          <w:rFonts w:ascii="Calibri" w:hAnsi="Calibri"/>
          <w:sz w:val="26"/>
        </w:rPr>
        <w:t xml:space="preserve">con cuarenta y cinco minutos </w:t>
      </w:r>
      <w:r w:rsidR="00EC3145" w:rsidRPr="00F06587">
        <w:rPr>
          <w:rFonts w:ascii="Calibri" w:hAnsi="Calibri"/>
          <w:sz w:val="26"/>
        </w:rPr>
        <w:t xml:space="preserve">del día </w:t>
      </w:r>
      <w:r w:rsidR="00EC3145" w:rsidRPr="00F06587">
        <w:rPr>
          <w:rFonts w:ascii="Calibri" w:hAnsi="Calibri"/>
          <w:b/>
          <w:sz w:val="26"/>
        </w:rPr>
        <w:t>1</w:t>
      </w:r>
      <w:r w:rsidR="00144B11" w:rsidRPr="00F06587">
        <w:rPr>
          <w:rFonts w:ascii="Calibri" w:hAnsi="Calibri"/>
          <w:b/>
          <w:sz w:val="26"/>
        </w:rPr>
        <w:t>5</w:t>
      </w:r>
      <w:r w:rsidRPr="00F06587">
        <w:rPr>
          <w:rFonts w:ascii="Calibri" w:hAnsi="Calibri"/>
          <w:sz w:val="26"/>
        </w:rPr>
        <w:t xml:space="preserve"> </w:t>
      </w:r>
      <w:r w:rsidR="00144B11" w:rsidRPr="00F06587">
        <w:rPr>
          <w:rFonts w:ascii="Calibri" w:hAnsi="Calibri"/>
          <w:sz w:val="26"/>
        </w:rPr>
        <w:t>quince</w:t>
      </w:r>
      <w:r w:rsidRPr="00F06587">
        <w:rPr>
          <w:rFonts w:ascii="Calibri" w:hAnsi="Calibri"/>
          <w:sz w:val="26"/>
        </w:rPr>
        <w:t xml:space="preserve"> de </w:t>
      </w:r>
      <w:r w:rsidR="00144B11" w:rsidRPr="00F06587">
        <w:rPr>
          <w:rFonts w:ascii="Calibri" w:hAnsi="Calibri"/>
          <w:b/>
          <w:sz w:val="26"/>
        </w:rPr>
        <w:t>julio</w:t>
      </w:r>
      <w:r w:rsidR="00EC3145" w:rsidRPr="00F06587">
        <w:rPr>
          <w:rFonts w:ascii="Calibri" w:hAnsi="Calibri"/>
          <w:sz w:val="26"/>
        </w:rPr>
        <w:t xml:space="preserve"> del año </w:t>
      </w:r>
      <w:r w:rsidR="00D77566" w:rsidRPr="00F06587">
        <w:rPr>
          <w:rFonts w:ascii="Calibri" w:hAnsi="Calibri"/>
          <w:b/>
          <w:sz w:val="26"/>
        </w:rPr>
        <w:t>2020</w:t>
      </w:r>
      <w:r w:rsidR="00D77566" w:rsidRPr="00F06587">
        <w:rPr>
          <w:rFonts w:ascii="Calibri" w:hAnsi="Calibri"/>
          <w:sz w:val="26"/>
        </w:rPr>
        <w:t xml:space="preserve"> dos mil veinte. . . . . . .</w:t>
      </w:r>
      <w:r w:rsidR="00144B11" w:rsidRPr="00F06587">
        <w:rPr>
          <w:rFonts w:ascii="Calibri" w:hAnsi="Calibri"/>
          <w:sz w:val="26"/>
        </w:rPr>
        <w:t xml:space="preserve"> . . . . . . . . . . . . . . . . . . . . . . . . . . . . . . . . . . . . . . . . . . . . . .</w:t>
      </w:r>
    </w:p>
    <w:p w:rsidR="00EC3145" w:rsidRPr="00F06587" w:rsidRDefault="00EC3145" w:rsidP="00EC3145">
      <w:pPr>
        <w:pStyle w:val="Textoindependiente"/>
        <w:ind w:firstLine="708"/>
        <w:rPr>
          <w:rFonts w:ascii="Calibri" w:hAnsi="Calibri"/>
          <w:sz w:val="26"/>
        </w:rPr>
      </w:pPr>
      <w:r w:rsidRPr="00F06587">
        <w:rPr>
          <w:rFonts w:ascii="Calibri" w:hAnsi="Calibri"/>
          <w:sz w:val="26"/>
        </w:rPr>
        <w:t xml:space="preserve"> </w:t>
      </w:r>
    </w:p>
    <w:p w:rsidR="00EC3145" w:rsidRPr="00F06587" w:rsidRDefault="00EC3145" w:rsidP="00EC3145">
      <w:pPr>
        <w:ind w:firstLine="708"/>
        <w:jc w:val="both"/>
        <w:rPr>
          <w:rFonts w:ascii="Calibri" w:hAnsi="Calibri"/>
          <w:sz w:val="26"/>
          <w:szCs w:val="26"/>
        </w:rPr>
      </w:pPr>
      <w:r w:rsidRPr="00F06587">
        <w:rPr>
          <w:rFonts w:ascii="Calibri" w:hAnsi="Calibri"/>
          <w:b/>
          <w:i/>
          <w:sz w:val="26"/>
        </w:rPr>
        <w:t>CUARTO.-</w:t>
      </w:r>
      <w:r w:rsidRPr="00F06587">
        <w:rPr>
          <w:rFonts w:ascii="Calibri" w:hAnsi="Calibri"/>
          <w:sz w:val="26"/>
        </w:rPr>
        <w:t xml:space="preserve"> En la fecha y hora señaladas en el resultando anterior, </w:t>
      </w:r>
      <w:r w:rsidRPr="00F06587">
        <w:rPr>
          <w:rFonts w:ascii="Calibri" w:hAnsi="Calibri" w:cs="Arial"/>
          <w:sz w:val="26"/>
        </w:rPr>
        <w:t xml:space="preserve">se llevó a cabo la audiencia de alegatos, en la que una vez declarada abierta y sin la asistencia de las partes, se hizo constar que </w:t>
      </w:r>
      <w:r w:rsidR="00C23E9D" w:rsidRPr="00F06587">
        <w:rPr>
          <w:rFonts w:ascii="Calibri" w:hAnsi="Calibri" w:cs="Arial"/>
          <w:sz w:val="26"/>
        </w:rPr>
        <w:t>e</w:t>
      </w:r>
      <w:r w:rsidRPr="00F06587">
        <w:rPr>
          <w:rFonts w:ascii="Calibri" w:hAnsi="Calibri" w:cs="Arial"/>
          <w:sz w:val="26"/>
        </w:rPr>
        <w:t>l</w:t>
      </w:r>
      <w:r w:rsidR="00C23E9D" w:rsidRPr="00F06587">
        <w:rPr>
          <w:rFonts w:ascii="Calibri" w:hAnsi="Calibri" w:cs="Arial"/>
          <w:sz w:val="26"/>
        </w:rPr>
        <w:t xml:space="preserve"> actor </w:t>
      </w:r>
      <w:r w:rsidRPr="00F06587">
        <w:rPr>
          <w:rFonts w:ascii="Calibri" w:hAnsi="Calibri" w:cs="Arial"/>
          <w:sz w:val="26"/>
        </w:rPr>
        <w:t>sí formul</w:t>
      </w:r>
      <w:r w:rsidR="00C23E9D" w:rsidRPr="00F06587">
        <w:rPr>
          <w:rFonts w:ascii="Calibri" w:hAnsi="Calibri" w:cs="Arial"/>
          <w:sz w:val="26"/>
        </w:rPr>
        <w:t>ó</w:t>
      </w:r>
      <w:r w:rsidRPr="00F06587">
        <w:rPr>
          <w:rFonts w:ascii="Calibri" w:hAnsi="Calibri" w:cs="Arial"/>
          <w:sz w:val="26"/>
        </w:rPr>
        <w:t xml:space="preserve"> escrito de alegatos, mismo que se ordenó agregar a los autos para que surtiera los efectos conducentes; por lo que se turnaron los autos para el dictado de la resolución que en derecho proceda</w:t>
      </w:r>
      <w:r w:rsidRPr="00F06587">
        <w:rPr>
          <w:rFonts w:ascii="Calibri" w:hAnsi="Calibri" w:cs="Arial"/>
          <w:sz w:val="26"/>
          <w:szCs w:val="26"/>
        </w:rPr>
        <w:t>. . . . . . . . . . . . . . . . . . . . . . . . . . . . . . . . . . .</w:t>
      </w:r>
      <w:r w:rsidR="00C23E9D" w:rsidRPr="00F06587">
        <w:rPr>
          <w:rFonts w:ascii="Calibri" w:hAnsi="Calibri" w:cs="Arial"/>
          <w:sz w:val="26"/>
          <w:szCs w:val="26"/>
        </w:rPr>
        <w:t xml:space="preserve"> . . . . . . . . . . . . . . . . .</w:t>
      </w:r>
    </w:p>
    <w:p w:rsidR="00EC3145" w:rsidRPr="00F06587" w:rsidRDefault="00EC3145" w:rsidP="00EC3145">
      <w:pPr>
        <w:pStyle w:val="Textoindependiente"/>
        <w:rPr>
          <w:rFonts w:ascii="Calibri" w:hAnsi="Calibri" w:cs="Arial"/>
          <w:sz w:val="26"/>
        </w:rPr>
      </w:pPr>
    </w:p>
    <w:p w:rsidR="00EC3145" w:rsidRPr="00F06587" w:rsidRDefault="00EC3145" w:rsidP="00EC3145">
      <w:pPr>
        <w:pStyle w:val="Textoindependiente"/>
        <w:ind w:firstLine="708"/>
        <w:jc w:val="center"/>
        <w:rPr>
          <w:rFonts w:ascii="Calibri" w:hAnsi="Calibri" w:cs="Arial"/>
          <w:b/>
          <w:bCs/>
          <w:i/>
          <w:iCs/>
          <w:sz w:val="26"/>
        </w:rPr>
      </w:pPr>
      <w:r w:rsidRPr="00F06587">
        <w:rPr>
          <w:rFonts w:ascii="Calibri" w:hAnsi="Calibri" w:cs="Arial"/>
          <w:b/>
          <w:bCs/>
          <w:i/>
          <w:iCs/>
          <w:sz w:val="26"/>
        </w:rPr>
        <w:t xml:space="preserve">C O N S I D E R A N D </w:t>
      </w:r>
      <w:proofErr w:type="gramStart"/>
      <w:r w:rsidRPr="00F06587">
        <w:rPr>
          <w:rFonts w:ascii="Calibri" w:hAnsi="Calibri" w:cs="Arial"/>
          <w:b/>
          <w:bCs/>
          <w:i/>
          <w:iCs/>
          <w:sz w:val="26"/>
        </w:rPr>
        <w:t>O :</w:t>
      </w:r>
      <w:proofErr w:type="gramEnd"/>
    </w:p>
    <w:p w:rsidR="00EC3145" w:rsidRPr="00F06587" w:rsidRDefault="00EC3145" w:rsidP="00EC3145">
      <w:pPr>
        <w:pStyle w:val="Textoindependiente"/>
        <w:rPr>
          <w:rFonts w:ascii="Calibri" w:hAnsi="Calibri" w:cs="Arial"/>
          <w:b/>
          <w:bCs/>
          <w:i/>
          <w:iCs/>
          <w:sz w:val="26"/>
        </w:rPr>
      </w:pPr>
    </w:p>
    <w:p w:rsidR="00EC3145" w:rsidRPr="00F06587" w:rsidRDefault="00EC3145" w:rsidP="00EC3145">
      <w:pPr>
        <w:pStyle w:val="Textoindependiente"/>
        <w:ind w:firstLine="708"/>
        <w:rPr>
          <w:rFonts w:ascii="Calibri" w:hAnsi="Calibri" w:cs="Arial"/>
          <w:sz w:val="26"/>
        </w:rPr>
      </w:pPr>
      <w:r w:rsidRPr="00F06587">
        <w:rPr>
          <w:rFonts w:ascii="Calibri" w:hAnsi="Calibri" w:cs="Arial"/>
          <w:b/>
          <w:bCs/>
          <w:i/>
          <w:iCs/>
          <w:sz w:val="26"/>
        </w:rPr>
        <w:t>PRIMERO</w:t>
      </w:r>
      <w:r w:rsidRPr="00F06587">
        <w:rPr>
          <w:rFonts w:ascii="Calibri" w:hAnsi="Calibri" w:cs="Arial"/>
          <w:b/>
          <w:bCs/>
          <w:sz w:val="26"/>
        </w:rPr>
        <w:t xml:space="preserve">.- </w:t>
      </w:r>
      <w:r w:rsidRPr="00F06587">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F06587">
        <w:rPr>
          <w:rFonts w:ascii="Calibri" w:hAnsi="Calibri" w:cs="Arial"/>
          <w:sz w:val="26"/>
          <w:szCs w:val="27"/>
        </w:rPr>
        <w:t xml:space="preserve"> del Código de Procedimiento y Justicia Administrativa para el Estado y los Municipios de Guanajuato; </w:t>
      </w:r>
      <w:r w:rsidRPr="00F06587">
        <w:rPr>
          <w:rFonts w:ascii="Calibri" w:hAnsi="Calibri" w:cs="Arial"/>
          <w:sz w:val="26"/>
        </w:rPr>
        <w:t>toda vez que se impugna</w:t>
      </w:r>
      <w:r w:rsidR="00176FA7" w:rsidRPr="00F06587">
        <w:rPr>
          <w:rFonts w:ascii="Calibri" w:hAnsi="Calibri" w:cs="Arial"/>
          <w:sz w:val="26"/>
        </w:rPr>
        <w:t>n</w:t>
      </w:r>
      <w:r w:rsidRPr="00F06587">
        <w:rPr>
          <w:rFonts w:ascii="Calibri" w:hAnsi="Calibri" w:cs="Arial"/>
          <w:sz w:val="26"/>
        </w:rPr>
        <w:t xml:space="preserve"> </w:t>
      </w:r>
      <w:r w:rsidR="00176FA7" w:rsidRPr="00F06587">
        <w:rPr>
          <w:rFonts w:ascii="Calibri" w:hAnsi="Calibri" w:cs="Arial"/>
          <w:sz w:val="26"/>
        </w:rPr>
        <w:t xml:space="preserve">resoluciones emitidas </w:t>
      </w:r>
      <w:r w:rsidRPr="00F06587">
        <w:rPr>
          <w:rFonts w:ascii="Calibri" w:hAnsi="Calibri" w:cs="Arial"/>
          <w:sz w:val="26"/>
        </w:rPr>
        <w:t>por las autoridades demandadas</w:t>
      </w:r>
      <w:r w:rsidRPr="00F06587">
        <w:rPr>
          <w:rFonts w:ascii="Calibri" w:hAnsi="Calibri"/>
          <w:bCs/>
          <w:sz w:val="26"/>
          <w:szCs w:val="26"/>
        </w:rPr>
        <w:t xml:space="preserve">; </w:t>
      </w:r>
      <w:r w:rsidRPr="00F06587">
        <w:rPr>
          <w:rFonts w:ascii="Calibri" w:hAnsi="Calibri" w:cs="Arial"/>
          <w:sz w:val="26"/>
        </w:rPr>
        <w:t>autoridades que forman parte de la administración pública municipal de León, Guanajuato. . . . . . . . . . . . . . . . . . . . . . . . . . . . . . . . . . . . . . . . . . .</w:t>
      </w:r>
    </w:p>
    <w:p w:rsidR="00EC3145" w:rsidRPr="00F06587" w:rsidRDefault="00EC3145" w:rsidP="00EC3145">
      <w:pPr>
        <w:pStyle w:val="Textoindependiente"/>
        <w:rPr>
          <w:rFonts w:ascii="Calibri" w:hAnsi="Calibri" w:cs="Arial"/>
          <w:sz w:val="26"/>
        </w:rPr>
      </w:pPr>
    </w:p>
    <w:p w:rsidR="00EC3145" w:rsidRPr="00F06587" w:rsidRDefault="00EC3145" w:rsidP="00EC3145">
      <w:pPr>
        <w:pStyle w:val="Textoindependiente"/>
        <w:ind w:firstLine="708"/>
        <w:rPr>
          <w:rFonts w:ascii="Calibri" w:hAnsi="Calibri" w:cs="Arial"/>
          <w:b/>
          <w:bCs/>
          <w:sz w:val="26"/>
        </w:rPr>
      </w:pPr>
      <w:r w:rsidRPr="00F06587">
        <w:rPr>
          <w:rFonts w:ascii="Calibri" w:hAnsi="Calibri" w:cs="Arial"/>
          <w:b/>
          <w:bCs/>
          <w:i/>
          <w:iCs/>
          <w:sz w:val="26"/>
        </w:rPr>
        <w:t>SEGUNDO</w:t>
      </w:r>
      <w:r w:rsidRPr="00F06587">
        <w:rPr>
          <w:rFonts w:ascii="Calibri" w:hAnsi="Calibri" w:cs="Arial"/>
          <w:b/>
          <w:bCs/>
          <w:sz w:val="26"/>
        </w:rPr>
        <w:t xml:space="preserve">.- </w:t>
      </w:r>
      <w:r w:rsidRPr="00F06587">
        <w:rPr>
          <w:rFonts w:ascii="Calibri" w:hAnsi="Calibri" w:cs="Arial"/>
          <w:sz w:val="26"/>
        </w:rPr>
        <w:t xml:space="preserve">El proceso administrativo fue presentado oportunamente dentro de los 30 treinta días hábiles siguientes a la fecha en que el actor, manifestó haber tenido conocimiento de la resolución que impugna; lo que fue </w:t>
      </w:r>
      <w:r w:rsidRPr="00F06587">
        <w:rPr>
          <w:rFonts w:ascii="Calibri" w:hAnsi="Calibri"/>
          <w:sz w:val="26"/>
        </w:rPr>
        <w:t xml:space="preserve">el día </w:t>
      </w:r>
      <w:r w:rsidR="00C23E9D" w:rsidRPr="00F06587">
        <w:rPr>
          <w:rFonts w:ascii="Calibri" w:hAnsi="Calibri"/>
          <w:sz w:val="26"/>
        </w:rPr>
        <w:t>4</w:t>
      </w:r>
      <w:r w:rsidRPr="00F06587">
        <w:rPr>
          <w:rFonts w:ascii="Calibri" w:hAnsi="Calibri"/>
          <w:sz w:val="26"/>
        </w:rPr>
        <w:t xml:space="preserve"> </w:t>
      </w:r>
      <w:r w:rsidR="00C23E9D" w:rsidRPr="00F06587">
        <w:rPr>
          <w:rFonts w:ascii="Calibri" w:hAnsi="Calibri"/>
          <w:sz w:val="26"/>
        </w:rPr>
        <w:t xml:space="preserve">cuatro </w:t>
      </w:r>
      <w:r w:rsidRPr="00F06587">
        <w:rPr>
          <w:rFonts w:ascii="Calibri" w:hAnsi="Calibri"/>
          <w:sz w:val="26"/>
        </w:rPr>
        <w:t xml:space="preserve">de </w:t>
      </w:r>
      <w:r w:rsidR="00C23E9D" w:rsidRPr="00F06587">
        <w:rPr>
          <w:rFonts w:ascii="Calibri" w:hAnsi="Calibri"/>
          <w:sz w:val="26"/>
        </w:rPr>
        <w:t>septi</w:t>
      </w:r>
      <w:r w:rsidRPr="00F06587">
        <w:rPr>
          <w:rFonts w:ascii="Calibri" w:hAnsi="Calibri"/>
          <w:sz w:val="26"/>
        </w:rPr>
        <w:t>embre del año 201</w:t>
      </w:r>
      <w:r w:rsidR="00C23E9D" w:rsidRPr="00F06587">
        <w:rPr>
          <w:rFonts w:ascii="Calibri" w:hAnsi="Calibri"/>
          <w:sz w:val="26"/>
        </w:rPr>
        <w:t>9</w:t>
      </w:r>
      <w:r w:rsidRPr="00F06587">
        <w:rPr>
          <w:rFonts w:ascii="Calibri" w:hAnsi="Calibri"/>
          <w:sz w:val="26"/>
        </w:rPr>
        <w:t xml:space="preserve"> dos mil dieci</w:t>
      </w:r>
      <w:r w:rsidR="00C23E9D" w:rsidRPr="00F06587">
        <w:rPr>
          <w:rFonts w:ascii="Calibri" w:hAnsi="Calibri"/>
          <w:sz w:val="26"/>
        </w:rPr>
        <w:t>nueve</w:t>
      </w:r>
      <w:r w:rsidRPr="00F06587">
        <w:rPr>
          <w:rFonts w:ascii="Calibri" w:hAnsi="Calibri"/>
          <w:sz w:val="26"/>
        </w:rPr>
        <w:t xml:space="preserve">; </w:t>
      </w:r>
      <w:r w:rsidRPr="00F06587">
        <w:rPr>
          <w:rFonts w:ascii="Calibri" w:hAnsi="Calibri"/>
          <w:sz w:val="26"/>
          <w:szCs w:val="26"/>
        </w:rPr>
        <w:t xml:space="preserve">sin que de las constancias contenidas en los </w:t>
      </w:r>
      <w:r w:rsidRPr="00F06587">
        <w:rPr>
          <w:rFonts w:ascii="Calibri" w:hAnsi="Calibri"/>
          <w:sz w:val="26"/>
        </w:rPr>
        <w:t>autos de la presente causa administrativa, se desprenda lo contrario</w:t>
      </w:r>
      <w:r w:rsidRPr="00F06587">
        <w:rPr>
          <w:rFonts w:ascii="Calibri" w:hAnsi="Calibri"/>
          <w:sz w:val="26"/>
          <w:szCs w:val="26"/>
        </w:rPr>
        <w:t xml:space="preserve">. . </w:t>
      </w:r>
      <w:r w:rsidRPr="00F06587">
        <w:rPr>
          <w:rFonts w:ascii="Calibri" w:hAnsi="Calibri" w:cs="Arial"/>
          <w:sz w:val="26"/>
        </w:rPr>
        <w:t xml:space="preserve">. </w:t>
      </w:r>
      <w:r w:rsidRPr="00F06587">
        <w:rPr>
          <w:rFonts w:ascii="Calibri" w:hAnsi="Calibri"/>
          <w:sz w:val="26"/>
        </w:rPr>
        <w:t>. . . . . . . . . . . . . . . . . . . . . . . . . . . . . . . . . . . . . . . . . . . . .</w:t>
      </w:r>
      <w:r w:rsidR="00C23E9D" w:rsidRPr="00F06587">
        <w:rPr>
          <w:rFonts w:ascii="Calibri" w:hAnsi="Calibri"/>
          <w:sz w:val="26"/>
        </w:rPr>
        <w:t xml:space="preserve"> . . . . . . . . . . . . . .</w:t>
      </w:r>
    </w:p>
    <w:p w:rsidR="00EC3145" w:rsidRPr="00F06587" w:rsidRDefault="00EC3145" w:rsidP="00EC3145">
      <w:pPr>
        <w:pStyle w:val="Textoindependiente"/>
        <w:rPr>
          <w:rFonts w:ascii="Calibri" w:hAnsi="Calibri" w:cs="Arial"/>
          <w:b/>
          <w:bCs/>
          <w:sz w:val="26"/>
        </w:rPr>
      </w:pPr>
    </w:p>
    <w:p w:rsidR="002C5B23" w:rsidRPr="00F06587" w:rsidRDefault="00EC3145" w:rsidP="002C5B23">
      <w:pPr>
        <w:ind w:firstLine="708"/>
        <w:jc w:val="both"/>
        <w:rPr>
          <w:rFonts w:ascii="Calibri" w:hAnsi="Calibri"/>
          <w:bCs/>
          <w:sz w:val="26"/>
          <w:szCs w:val="26"/>
        </w:rPr>
      </w:pPr>
      <w:r w:rsidRPr="00F06587">
        <w:rPr>
          <w:rFonts w:ascii="Calibri" w:hAnsi="Calibri"/>
          <w:b/>
          <w:i/>
          <w:iCs/>
          <w:sz w:val="26"/>
        </w:rPr>
        <w:t xml:space="preserve">TERCERO.- </w:t>
      </w:r>
      <w:r w:rsidRPr="00F06587">
        <w:rPr>
          <w:rFonts w:ascii="Calibri" w:hAnsi="Calibri"/>
          <w:sz w:val="26"/>
          <w:szCs w:val="22"/>
        </w:rPr>
        <w:t>La existencia de la</w:t>
      </w:r>
      <w:r w:rsidR="00176FA7" w:rsidRPr="00F06587">
        <w:rPr>
          <w:rFonts w:ascii="Calibri" w:hAnsi="Calibri"/>
          <w:sz w:val="26"/>
          <w:szCs w:val="22"/>
        </w:rPr>
        <w:t>s</w:t>
      </w:r>
      <w:r w:rsidRPr="00F06587">
        <w:rPr>
          <w:rFonts w:ascii="Calibri" w:hAnsi="Calibri"/>
          <w:sz w:val="26"/>
          <w:szCs w:val="22"/>
        </w:rPr>
        <w:t xml:space="preserve"> resoluci</w:t>
      </w:r>
      <w:r w:rsidR="00176FA7" w:rsidRPr="00F06587">
        <w:rPr>
          <w:rFonts w:ascii="Calibri" w:hAnsi="Calibri"/>
          <w:sz w:val="26"/>
          <w:szCs w:val="22"/>
        </w:rPr>
        <w:t>ones</w:t>
      </w:r>
      <w:r w:rsidRPr="00F06587">
        <w:rPr>
          <w:rFonts w:ascii="Calibri" w:hAnsi="Calibri"/>
          <w:sz w:val="26"/>
          <w:szCs w:val="22"/>
        </w:rPr>
        <w:t xml:space="preserve"> impugnada</w:t>
      </w:r>
      <w:r w:rsidR="00176FA7" w:rsidRPr="00F06587">
        <w:rPr>
          <w:rFonts w:ascii="Calibri" w:hAnsi="Calibri"/>
          <w:sz w:val="26"/>
          <w:szCs w:val="22"/>
        </w:rPr>
        <w:t>s</w:t>
      </w:r>
      <w:r w:rsidRPr="00F06587">
        <w:rPr>
          <w:rFonts w:ascii="Calibri" w:hAnsi="Calibri"/>
          <w:sz w:val="26"/>
          <w:szCs w:val="22"/>
        </w:rPr>
        <w:t xml:space="preserve"> en la presente causa administrativa, se encuentra documentada en autos con el original del </w:t>
      </w:r>
      <w:r w:rsidRPr="00F06587">
        <w:rPr>
          <w:rFonts w:ascii="Calibri" w:hAnsi="Calibri"/>
          <w:bCs/>
          <w:sz w:val="26"/>
          <w:szCs w:val="26"/>
        </w:rPr>
        <w:t xml:space="preserve">oficio </w:t>
      </w:r>
    </w:p>
    <w:p w:rsidR="002C5B23" w:rsidRPr="00F06587" w:rsidRDefault="002C5B23" w:rsidP="002C5B23">
      <w:pPr>
        <w:pStyle w:val="Textoindependienteprimerasangra"/>
        <w:ind w:firstLine="708"/>
        <w:jc w:val="right"/>
        <w:rPr>
          <w:rFonts w:asciiTheme="minorHAnsi" w:hAnsiTheme="minorHAnsi" w:cstheme="minorHAnsi"/>
          <w:b/>
          <w:sz w:val="26"/>
          <w:szCs w:val="26"/>
        </w:rPr>
      </w:pPr>
      <w:r w:rsidRPr="00F06587">
        <w:rPr>
          <w:rFonts w:asciiTheme="minorHAnsi" w:hAnsiTheme="minorHAnsi" w:cstheme="minorHAnsi"/>
          <w:b/>
          <w:sz w:val="26"/>
          <w:szCs w:val="26"/>
        </w:rPr>
        <w:lastRenderedPageBreak/>
        <w:t>Expediente número 2267/2doJAM/2019-JN</w:t>
      </w:r>
    </w:p>
    <w:p w:rsidR="002C5B23" w:rsidRPr="00F06587" w:rsidRDefault="002C5B23" w:rsidP="002C5B23">
      <w:pPr>
        <w:ind w:firstLine="708"/>
        <w:jc w:val="both"/>
        <w:rPr>
          <w:rFonts w:ascii="Calibri" w:hAnsi="Calibri"/>
          <w:bCs/>
          <w:sz w:val="26"/>
          <w:szCs w:val="26"/>
        </w:rPr>
      </w:pPr>
    </w:p>
    <w:p w:rsidR="00EC3145" w:rsidRPr="00F06587" w:rsidRDefault="003D66D1" w:rsidP="002C5B23">
      <w:pPr>
        <w:jc w:val="both"/>
        <w:rPr>
          <w:rFonts w:ascii="Calibri" w:hAnsi="Calibri"/>
          <w:bCs/>
          <w:sz w:val="26"/>
          <w:szCs w:val="26"/>
        </w:rPr>
      </w:pPr>
      <w:r w:rsidRPr="00F06587">
        <w:rPr>
          <w:rFonts w:ascii="Calibri" w:hAnsi="Calibri"/>
          <w:bCs/>
          <w:sz w:val="26"/>
          <w:szCs w:val="26"/>
        </w:rPr>
        <w:t xml:space="preserve">con número de control </w:t>
      </w:r>
      <w:r w:rsidRPr="00F06587">
        <w:rPr>
          <w:rFonts w:ascii="Calibri" w:hAnsi="Calibri"/>
          <w:b/>
          <w:bCs/>
          <w:sz w:val="26"/>
          <w:szCs w:val="26"/>
        </w:rPr>
        <w:t>42-14386/2019</w:t>
      </w:r>
      <w:r w:rsidRPr="00F06587">
        <w:rPr>
          <w:rFonts w:ascii="Calibri" w:hAnsi="Calibri"/>
          <w:bCs/>
          <w:sz w:val="26"/>
          <w:szCs w:val="26"/>
        </w:rPr>
        <w:t xml:space="preserve"> de fecha 2 dos de agosto del año 2019 dos mil</w:t>
      </w:r>
      <w:r w:rsidR="002C5B23" w:rsidRPr="00F06587">
        <w:rPr>
          <w:rFonts w:ascii="Calibri" w:hAnsi="Calibri"/>
          <w:bCs/>
          <w:sz w:val="26"/>
          <w:szCs w:val="26"/>
        </w:rPr>
        <w:t xml:space="preserve"> diecinueve</w:t>
      </w:r>
      <w:r w:rsidRPr="00F06587">
        <w:rPr>
          <w:rFonts w:ascii="Calibri" w:hAnsi="Calibri"/>
          <w:bCs/>
          <w:sz w:val="26"/>
          <w:szCs w:val="26"/>
        </w:rPr>
        <w:t xml:space="preserve">; así como también con copia del oficio </w:t>
      </w:r>
      <w:r w:rsidR="00635CE8" w:rsidRPr="00F06587">
        <w:rPr>
          <w:rFonts w:ascii="Calibri" w:hAnsi="Calibri"/>
          <w:b/>
          <w:bCs/>
          <w:sz w:val="26"/>
          <w:szCs w:val="26"/>
        </w:rPr>
        <w:t>DGFC/ADMVO/371/2017</w:t>
      </w:r>
      <w:r w:rsidR="00635CE8" w:rsidRPr="00F06587">
        <w:rPr>
          <w:rFonts w:ascii="Calibri" w:hAnsi="Calibri"/>
          <w:bCs/>
          <w:sz w:val="26"/>
          <w:szCs w:val="26"/>
        </w:rPr>
        <w:t xml:space="preserve">, </w:t>
      </w:r>
      <w:r w:rsidRPr="00F06587">
        <w:rPr>
          <w:rFonts w:ascii="Calibri" w:hAnsi="Calibri"/>
          <w:bCs/>
          <w:sz w:val="26"/>
          <w:szCs w:val="26"/>
        </w:rPr>
        <w:t>de fecha 19 diecinueve de agosto de ese año</w:t>
      </w:r>
      <w:r w:rsidR="00B56640" w:rsidRPr="00F06587">
        <w:rPr>
          <w:rFonts w:ascii="Calibri" w:hAnsi="Calibri"/>
          <w:bCs/>
          <w:sz w:val="26"/>
          <w:szCs w:val="26"/>
        </w:rPr>
        <w:t xml:space="preserve"> y</w:t>
      </w:r>
      <w:r w:rsidRPr="00F06587">
        <w:rPr>
          <w:rFonts w:ascii="Calibri" w:hAnsi="Calibri"/>
          <w:bCs/>
          <w:sz w:val="26"/>
          <w:szCs w:val="26"/>
        </w:rPr>
        <w:t xml:space="preserve"> control: 15-13769/2019, emitido por la Coordinadora Administrativa de la Dirección General de Fiscalización y Control, </w:t>
      </w:r>
      <w:r w:rsidR="00EC3145" w:rsidRPr="00F06587">
        <w:rPr>
          <w:rFonts w:ascii="Calibri" w:hAnsi="Calibri"/>
          <w:bCs/>
          <w:sz w:val="26"/>
          <w:szCs w:val="26"/>
        </w:rPr>
        <w:t>q</w:t>
      </w:r>
      <w:r w:rsidR="00EC3145" w:rsidRPr="00F06587">
        <w:rPr>
          <w:rFonts w:ascii="Calibri" w:hAnsi="Calibri"/>
          <w:sz w:val="26"/>
          <w:szCs w:val="22"/>
        </w:rPr>
        <w:t>ue, ofrecido</w:t>
      </w:r>
      <w:r w:rsidRPr="00F06587">
        <w:rPr>
          <w:rFonts w:ascii="Calibri" w:hAnsi="Calibri"/>
          <w:sz w:val="26"/>
          <w:szCs w:val="22"/>
        </w:rPr>
        <w:t>s</w:t>
      </w:r>
      <w:r w:rsidR="00EC3145" w:rsidRPr="00F06587">
        <w:rPr>
          <w:rFonts w:ascii="Calibri" w:hAnsi="Calibri"/>
          <w:sz w:val="26"/>
          <w:szCs w:val="22"/>
        </w:rPr>
        <w:t xml:space="preserve"> y admitido</w:t>
      </w:r>
      <w:r w:rsidRPr="00F06587">
        <w:rPr>
          <w:rFonts w:ascii="Calibri" w:hAnsi="Calibri"/>
          <w:sz w:val="26"/>
          <w:szCs w:val="22"/>
        </w:rPr>
        <w:t>s</w:t>
      </w:r>
      <w:r w:rsidR="00EC3145" w:rsidRPr="00F06587">
        <w:rPr>
          <w:rFonts w:ascii="Calibri" w:hAnsi="Calibri"/>
          <w:sz w:val="26"/>
          <w:szCs w:val="22"/>
        </w:rPr>
        <w:t xml:space="preserve"> como prueba a la parte actora, obra</w:t>
      </w:r>
      <w:r w:rsidRPr="00F06587">
        <w:rPr>
          <w:rFonts w:ascii="Calibri" w:hAnsi="Calibri"/>
          <w:sz w:val="26"/>
          <w:szCs w:val="22"/>
        </w:rPr>
        <w:t xml:space="preserve"> el primero</w:t>
      </w:r>
      <w:r w:rsidR="00EC3145" w:rsidRPr="00F06587">
        <w:rPr>
          <w:rFonts w:ascii="Calibri" w:hAnsi="Calibri"/>
          <w:sz w:val="26"/>
          <w:szCs w:val="22"/>
        </w:rPr>
        <w:t xml:space="preserve"> en el secreto de este juzgado y s</w:t>
      </w:r>
      <w:r w:rsidRPr="00F06587">
        <w:rPr>
          <w:rFonts w:ascii="Calibri" w:hAnsi="Calibri"/>
          <w:sz w:val="26"/>
          <w:szCs w:val="22"/>
        </w:rPr>
        <w:t>on</w:t>
      </w:r>
      <w:r w:rsidR="00EC3145" w:rsidRPr="00F06587">
        <w:rPr>
          <w:rFonts w:ascii="Calibri" w:hAnsi="Calibri"/>
          <w:sz w:val="26"/>
          <w:szCs w:val="22"/>
        </w:rPr>
        <w:t xml:space="preserve"> visible</w:t>
      </w:r>
      <w:r w:rsidRPr="00F06587">
        <w:rPr>
          <w:rFonts w:ascii="Calibri" w:hAnsi="Calibri"/>
          <w:sz w:val="26"/>
          <w:szCs w:val="22"/>
        </w:rPr>
        <w:t>s</w:t>
      </w:r>
      <w:r w:rsidR="00EC3145" w:rsidRPr="00F06587">
        <w:rPr>
          <w:rFonts w:ascii="Calibri" w:hAnsi="Calibri"/>
          <w:sz w:val="26"/>
          <w:szCs w:val="22"/>
        </w:rPr>
        <w:t xml:space="preserve"> en autos , a foja</w:t>
      </w:r>
      <w:r w:rsidRPr="00F06587">
        <w:rPr>
          <w:rFonts w:ascii="Calibri" w:hAnsi="Calibri"/>
          <w:sz w:val="26"/>
          <w:szCs w:val="22"/>
        </w:rPr>
        <w:t>s</w:t>
      </w:r>
      <w:r w:rsidR="00EC3145" w:rsidRPr="00F06587">
        <w:rPr>
          <w:rFonts w:ascii="Calibri" w:hAnsi="Calibri"/>
          <w:sz w:val="26"/>
          <w:szCs w:val="22"/>
        </w:rPr>
        <w:t xml:space="preserve"> </w:t>
      </w:r>
      <w:r w:rsidRPr="00F06587">
        <w:rPr>
          <w:rFonts w:ascii="Calibri" w:hAnsi="Calibri"/>
          <w:sz w:val="26"/>
          <w:szCs w:val="22"/>
        </w:rPr>
        <w:t>44 cuarenta y cuatro y 48 cuarenta y ocho</w:t>
      </w:r>
      <w:r w:rsidR="00EC3145" w:rsidRPr="00F06587">
        <w:rPr>
          <w:rFonts w:ascii="Calibri" w:hAnsi="Calibri"/>
          <w:sz w:val="26"/>
          <w:szCs w:val="22"/>
        </w:rPr>
        <w:t>; prueba</w:t>
      </w:r>
      <w:r w:rsidR="002E5CB2" w:rsidRPr="00F06587">
        <w:rPr>
          <w:rFonts w:ascii="Calibri" w:hAnsi="Calibri"/>
          <w:sz w:val="26"/>
          <w:szCs w:val="22"/>
        </w:rPr>
        <w:t>s</w:t>
      </w:r>
      <w:r w:rsidR="00EC3145" w:rsidRPr="00F06587">
        <w:rPr>
          <w:rFonts w:ascii="Calibri" w:hAnsi="Calibri"/>
          <w:sz w:val="26"/>
          <w:szCs w:val="22"/>
        </w:rPr>
        <w:t xml:space="preserve"> documental</w:t>
      </w:r>
      <w:r w:rsidR="002E5CB2" w:rsidRPr="00F06587">
        <w:rPr>
          <w:rFonts w:ascii="Calibri" w:hAnsi="Calibri"/>
          <w:sz w:val="26"/>
          <w:szCs w:val="22"/>
        </w:rPr>
        <w:t>es</w:t>
      </w:r>
      <w:r w:rsidR="00EC3145" w:rsidRPr="00F06587">
        <w:rPr>
          <w:rFonts w:ascii="Calibri" w:hAnsi="Calibri"/>
          <w:sz w:val="26"/>
          <w:szCs w:val="22"/>
        </w:rPr>
        <w:t xml:space="preserve"> que merece</w:t>
      </w:r>
      <w:r w:rsidR="002E5CB2" w:rsidRPr="00F06587">
        <w:rPr>
          <w:rFonts w:ascii="Calibri" w:hAnsi="Calibri"/>
          <w:sz w:val="26"/>
          <w:szCs w:val="22"/>
        </w:rPr>
        <w:t>n</w:t>
      </w:r>
      <w:r w:rsidR="00EC3145" w:rsidRPr="00F06587">
        <w:rPr>
          <w:rFonts w:ascii="Calibri" w:hAnsi="Calibri"/>
          <w:sz w:val="26"/>
          <w:szCs w:val="22"/>
        </w:rPr>
        <w:t xml:space="preserve"> pleno valor probatorio, </w:t>
      </w:r>
      <w:r w:rsidR="00EC3145" w:rsidRPr="00F06587">
        <w:rPr>
          <w:rFonts w:ascii="Calibri" w:hAnsi="Calibri"/>
          <w:sz w:val="26"/>
        </w:rPr>
        <w:t>conforme lo dispuesto en los artículos 78, 117, 121 y 131 del Código de Procedimiento y Justicia Administrativa para el Estado y los Municipios de Guanaju</w:t>
      </w:r>
      <w:r w:rsidR="002E5CB2" w:rsidRPr="00F06587">
        <w:rPr>
          <w:rFonts w:ascii="Calibri" w:hAnsi="Calibri"/>
          <w:sz w:val="26"/>
        </w:rPr>
        <w:t>ato, toda vez que se trata de</w:t>
      </w:r>
      <w:r w:rsidR="00EC3145" w:rsidRPr="00F06587">
        <w:rPr>
          <w:rFonts w:ascii="Calibri" w:hAnsi="Calibri"/>
          <w:sz w:val="26"/>
        </w:rPr>
        <w:t xml:space="preserve"> </w:t>
      </w:r>
      <w:r w:rsidR="00EC3145" w:rsidRPr="00F06587">
        <w:rPr>
          <w:rFonts w:ascii="Calibri" w:hAnsi="Calibri"/>
          <w:sz w:val="26"/>
          <w:szCs w:val="22"/>
        </w:rPr>
        <w:t>documento</w:t>
      </w:r>
      <w:r w:rsidR="002E5CB2" w:rsidRPr="00F06587">
        <w:rPr>
          <w:rFonts w:ascii="Calibri" w:hAnsi="Calibri"/>
          <w:sz w:val="26"/>
          <w:szCs w:val="22"/>
        </w:rPr>
        <w:t>s</w:t>
      </w:r>
      <w:r w:rsidR="00EC3145" w:rsidRPr="00F06587">
        <w:rPr>
          <w:rFonts w:ascii="Calibri" w:hAnsi="Calibri"/>
          <w:sz w:val="26"/>
          <w:szCs w:val="22"/>
        </w:rPr>
        <w:t xml:space="preserve"> público</w:t>
      </w:r>
      <w:r w:rsidR="002E5CB2" w:rsidRPr="00F06587">
        <w:rPr>
          <w:rFonts w:ascii="Calibri" w:hAnsi="Calibri"/>
          <w:sz w:val="26"/>
          <w:szCs w:val="22"/>
        </w:rPr>
        <w:t>s</w:t>
      </w:r>
      <w:r w:rsidR="00EC3145" w:rsidRPr="00F06587">
        <w:rPr>
          <w:rFonts w:ascii="Calibri" w:hAnsi="Calibri"/>
          <w:sz w:val="26"/>
          <w:szCs w:val="22"/>
        </w:rPr>
        <w:t xml:space="preserve"> expedido</w:t>
      </w:r>
      <w:r w:rsidR="002E5CB2" w:rsidRPr="00F06587">
        <w:rPr>
          <w:rFonts w:ascii="Calibri" w:hAnsi="Calibri"/>
          <w:sz w:val="26"/>
          <w:szCs w:val="22"/>
        </w:rPr>
        <w:t>s</w:t>
      </w:r>
      <w:r w:rsidR="00EC3145" w:rsidRPr="00F06587">
        <w:rPr>
          <w:rFonts w:ascii="Calibri" w:hAnsi="Calibri"/>
          <w:sz w:val="26"/>
          <w:szCs w:val="22"/>
        </w:rPr>
        <w:t xml:space="preserve"> por servidores públicos en el eje</w:t>
      </w:r>
      <w:r w:rsidR="002E5CB2" w:rsidRPr="00F06587">
        <w:rPr>
          <w:rFonts w:ascii="Calibri" w:hAnsi="Calibri"/>
          <w:sz w:val="26"/>
          <w:szCs w:val="22"/>
        </w:rPr>
        <w:t>rcicio de sus funciones</w:t>
      </w:r>
      <w:r w:rsidR="00EC3145" w:rsidRPr="00F06587">
        <w:rPr>
          <w:rFonts w:ascii="Calibri" w:hAnsi="Calibri"/>
          <w:sz w:val="26"/>
          <w:szCs w:val="22"/>
        </w:rPr>
        <w:t>. . . . . . . . . . . . . . .</w:t>
      </w:r>
      <w:r w:rsidR="002E5CB2" w:rsidRPr="00F06587">
        <w:rPr>
          <w:rFonts w:ascii="Calibri" w:hAnsi="Calibri"/>
          <w:sz w:val="26"/>
          <w:szCs w:val="22"/>
        </w:rPr>
        <w:t xml:space="preserve"> . . . . . . . . . . . </w:t>
      </w:r>
    </w:p>
    <w:p w:rsidR="00EC3145" w:rsidRPr="00F06587" w:rsidRDefault="00EC3145" w:rsidP="00EC3145">
      <w:pPr>
        <w:ind w:firstLine="708"/>
        <w:jc w:val="both"/>
        <w:rPr>
          <w:rFonts w:ascii="Calibri" w:hAnsi="Calibri"/>
          <w:sz w:val="26"/>
          <w:szCs w:val="22"/>
        </w:rPr>
      </w:pPr>
    </w:p>
    <w:p w:rsidR="00EC3145" w:rsidRPr="00F06587" w:rsidRDefault="00EC3145" w:rsidP="00EC3145">
      <w:pPr>
        <w:ind w:firstLine="708"/>
        <w:jc w:val="both"/>
        <w:rPr>
          <w:rFonts w:ascii="Calibri" w:hAnsi="Calibri" w:cs="Arial"/>
          <w:sz w:val="26"/>
        </w:rPr>
      </w:pPr>
      <w:r w:rsidRPr="00F06587">
        <w:rPr>
          <w:rFonts w:ascii="Calibri" w:hAnsi="Calibri"/>
          <w:sz w:val="26"/>
          <w:szCs w:val="22"/>
        </w:rPr>
        <w:t>En razón de lo anterior, no existe duda alguna sobre la existencia de la resolución impugnada</w:t>
      </w:r>
      <w:r w:rsidR="002E5CB2" w:rsidRPr="00F06587">
        <w:rPr>
          <w:rFonts w:ascii="Calibri" w:hAnsi="Calibri"/>
          <w:sz w:val="26"/>
          <w:szCs w:val="22"/>
        </w:rPr>
        <w:t xml:space="preserve"> y del oficio anexo a la misma</w:t>
      </w:r>
      <w:r w:rsidRPr="00F06587">
        <w:rPr>
          <w:rFonts w:ascii="Calibri" w:hAnsi="Calibri"/>
          <w:sz w:val="26"/>
          <w:szCs w:val="22"/>
        </w:rPr>
        <w:t>. . . . . . . . . . . . . . . . . .</w:t>
      </w:r>
      <w:r w:rsidR="002E5CB2" w:rsidRPr="00F06587">
        <w:rPr>
          <w:rFonts w:ascii="Calibri" w:hAnsi="Calibri"/>
          <w:sz w:val="26"/>
          <w:szCs w:val="22"/>
        </w:rPr>
        <w:t xml:space="preserve"> . . . . . . . . </w:t>
      </w:r>
    </w:p>
    <w:p w:rsidR="00EC3145" w:rsidRPr="00F06587" w:rsidRDefault="00EC3145" w:rsidP="00EC3145">
      <w:pPr>
        <w:ind w:firstLine="708"/>
        <w:jc w:val="both"/>
        <w:rPr>
          <w:rFonts w:ascii="Calibri" w:hAnsi="Calibri"/>
          <w:b/>
          <w:i/>
          <w:sz w:val="26"/>
        </w:rPr>
      </w:pPr>
    </w:p>
    <w:p w:rsidR="00EC3145" w:rsidRPr="00F06587" w:rsidRDefault="00EC3145" w:rsidP="001C72AC">
      <w:pPr>
        <w:ind w:firstLine="708"/>
        <w:jc w:val="both"/>
        <w:rPr>
          <w:rFonts w:ascii="Calibri" w:hAnsi="Calibri"/>
          <w:sz w:val="26"/>
        </w:rPr>
      </w:pPr>
      <w:r w:rsidRPr="00F06587">
        <w:rPr>
          <w:rFonts w:ascii="Calibri" w:hAnsi="Calibri"/>
          <w:b/>
          <w:bCs/>
          <w:i/>
          <w:iCs/>
          <w:sz w:val="26"/>
          <w:szCs w:val="26"/>
        </w:rPr>
        <w:t xml:space="preserve">CUARTO.- </w:t>
      </w:r>
      <w:r w:rsidRPr="00F06587">
        <w:rPr>
          <w:rFonts w:ascii="Calibri" w:hAnsi="Calibri"/>
          <w:sz w:val="26"/>
          <w:szCs w:val="26"/>
        </w:rPr>
        <w:t xml:space="preserve">Por cuestión de </w:t>
      </w:r>
      <w:r w:rsidRPr="00F06587">
        <w:rPr>
          <w:rFonts w:ascii="Calibri" w:hAnsi="Calibri"/>
          <w:b/>
          <w:i/>
          <w:iCs/>
          <w:sz w:val="26"/>
          <w:szCs w:val="26"/>
        </w:rPr>
        <w:t xml:space="preserve">orden público </w:t>
      </w:r>
      <w:r w:rsidRPr="00F06587">
        <w:rPr>
          <w:rFonts w:ascii="Calibri" w:hAnsi="Calibri"/>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w:t>
      </w:r>
      <w:proofErr w:type="gramStart"/>
      <w:r w:rsidRPr="00F06587">
        <w:rPr>
          <w:rFonts w:ascii="Calibri" w:hAnsi="Calibri"/>
          <w:sz w:val="26"/>
          <w:szCs w:val="26"/>
        </w:rPr>
        <w:t xml:space="preserve">.  </w:t>
      </w:r>
      <w:proofErr w:type="gramEnd"/>
      <w:r w:rsidRPr="00F06587">
        <w:rPr>
          <w:rFonts w:ascii="Calibri" w:hAnsi="Calibri"/>
          <w:sz w:val="26"/>
          <w:szCs w:val="26"/>
        </w:rPr>
        <w:t xml:space="preserve">. . </w:t>
      </w:r>
    </w:p>
    <w:p w:rsidR="00EC3145" w:rsidRPr="00F06587" w:rsidRDefault="00EC3145" w:rsidP="00EC3145">
      <w:pPr>
        <w:jc w:val="both"/>
        <w:rPr>
          <w:rFonts w:ascii="Calibri" w:hAnsi="Calibri" w:cs="Arial"/>
          <w:sz w:val="26"/>
          <w:szCs w:val="22"/>
        </w:rPr>
      </w:pPr>
    </w:p>
    <w:p w:rsidR="00EC3145" w:rsidRPr="00F06587" w:rsidRDefault="00EC3145" w:rsidP="00AD1837">
      <w:pPr>
        <w:pStyle w:val="Textoindependiente"/>
        <w:ind w:firstLine="708"/>
        <w:rPr>
          <w:rFonts w:ascii="Calibri" w:hAnsi="Calibri" w:cs="Arial"/>
          <w:sz w:val="26"/>
          <w:szCs w:val="22"/>
        </w:rPr>
      </w:pPr>
      <w:r w:rsidRPr="00F06587">
        <w:rPr>
          <w:rFonts w:ascii="Calibri" w:hAnsi="Calibri" w:cs="Arial"/>
          <w:sz w:val="26"/>
          <w:szCs w:val="22"/>
        </w:rPr>
        <w:t>En la presente causa administrat</w:t>
      </w:r>
      <w:r w:rsidR="00573121" w:rsidRPr="00F06587">
        <w:rPr>
          <w:rFonts w:ascii="Calibri" w:hAnsi="Calibri" w:cs="Arial"/>
          <w:sz w:val="26"/>
          <w:szCs w:val="22"/>
        </w:rPr>
        <w:t>iva, las autoridades demandadas</w:t>
      </w:r>
      <w:r w:rsidRPr="00F06587">
        <w:rPr>
          <w:rFonts w:ascii="Calibri" w:hAnsi="Calibri" w:cs="Arial"/>
          <w:b/>
          <w:sz w:val="26"/>
          <w:szCs w:val="22"/>
        </w:rPr>
        <w:t xml:space="preserve"> </w:t>
      </w:r>
      <w:r w:rsidR="004A7039" w:rsidRPr="00F06587">
        <w:rPr>
          <w:rFonts w:ascii="Calibri" w:hAnsi="Calibri" w:cs="Arial"/>
          <w:b/>
          <w:sz w:val="26"/>
          <w:szCs w:val="22"/>
        </w:rPr>
        <w:t xml:space="preserve">no hicieron valer </w:t>
      </w:r>
      <w:r w:rsidRPr="00F06587">
        <w:rPr>
          <w:rFonts w:ascii="Calibri" w:hAnsi="Calibri"/>
          <w:sz w:val="26"/>
          <w:szCs w:val="26"/>
        </w:rPr>
        <w:t>c</w:t>
      </w:r>
      <w:r w:rsidRPr="00F06587">
        <w:rPr>
          <w:rFonts w:ascii="Calibri" w:hAnsi="Calibri" w:cs="Arial"/>
          <w:sz w:val="26"/>
          <w:szCs w:val="22"/>
        </w:rPr>
        <w:t>ausal</w:t>
      </w:r>
      <w:r w:rsidR="00AD1837" w:rsidRPr="00F06587">
        <w:rPr>
          <w:rFonts w:ascii="Calibri" w:hAnsi="Calibri" w:cs="Arial"/>
          <w:sz w:val="26"/>
          <w:szCs w:val="22"/>
        </w:rPr>
        <w:t>es</w:t>
      </w:r>
      <w:r w:rsidRPr="00F06587">
        <w:rPr>
          <w:rFonts w:ascii="Calibri" w:hAnsi="Calibri" w:cs="Arial"/>
          <w:sz w:val="26"/>
          <w:szCs w:val="22"/>
        </w:rPr>
        <w:t xml:space="preserve"> de improcedencia </w:t>
      </w:r>
      <w:r w:rsidR="00AD1837" w:rsidRPr="00F06587">
        <w:rPr>
          <w:rFonts w:ascii="Calibri" w:hAnsi="Calibri" w:cs="Arial"/>
          <w:sz w:val="26"/>
          <w:szCs w:val="22"/>
        </w:rPr>
        <w:t xml:space="preserve">o sobreseimiento de las previstas en los artículos 261 y 262 del Código de Procedimiento y Justicia Administrativa para el Estado y los Municipios de Guanajuato; </w:t>
      </w:r>
      <w:r w:rsidRPr="00F06587">
        <w:rPr>
          <w:rFonts w:ascii="Calibri" w:hAnsi="Calibri" w:cs="Arial"/>
          <w:sz w:val="26"/>
          <w:szCs w:val="22"/>
        </w:rPr>
        <w:t xml:space="preserve">en tanto que de oficio, </w:t>
      </w:r>
      <w:r w:rsidRPr="00F06587">
        <w:rPr>
          <w:rFonts w:ascii="Calibri" w:hAnsi="Calibri" w:cs="Arial"/>
          <w:b/>
          <w:sz w:val="26"/>
          <w:szCs w:val="22"/>
        </w:rPr>
        <w:t>no se advierte</w:t>
      </w:r>
      <w:r w:rsidRPr="00F06587">
        <w:rPr>
          <w:rFonts w:ascii="Calibri" w:hAnsi="Calibri" w:cs="Arial"/>
          <w:sz w:val="26"/>
          <w:szCs w:val="22"/>
        </w:rPr>
        <w:t xml:space="preserve"> que se actualice </w:t>
      </w:r>
      <w:r w:rsidR="00573121" w:rsidRPr="00F06587">
        <w:rPr>
          <w:rFonts w:ascii="Calibri" w:hAnsi="Calibri" w:cs="Arial"/>
          <w:sz w:val="26"/>
          <w:szCs w:val="22"/>
        </w:rPr>
        <w:t>ningu</w:t>
      </w:r>
      <w:r w:rsidRPr="00F06587">
        <w:rPr>
          <w:rFonts w:ascii="Calibri" w:hAnsi="Calibri" w:cs="Arial"/>
          <w:sz w:val="26"/>
          <w:szCs w:val="22"/>
        </w:rPr>
        <w:t xml:space="preserve">na </w:t>
      </w:r>
      <w:r w:rsidR="00573121" w:rsidRPr="00F06587">
        <w:rPr>
          <w:rFonts w:ascii="Calibri" w:hAnsi="Calibri" w:cs="Arial"/>
          <w:sz w:val="26"/>
          <w:szCs w:val="22"/>
        </w:rPr>
        <w:t xml:space="preserve">causal </w:t>
      </w:r>
      <w:r w:rsidRPr="00F06587">
        <w:rPr>
          <w:rFonts w:ascii="Calibri" w:hAnsi="Calibri" w:cs="Arial"/>
          <w:sz w:val="26"/>
          <w:szCs w:val="22"/>
        </w:rPr>
        <w:t xml:space="preserve">de improcedencia o sobreseimiento que impida el </w:t>
      </w:r>
      <w:r w:rsidRPr="00F06587">
        <w:rPr>
          <w:rFonts w:ascii="Calibri" w:hAnsi="Calibri"/>
          <w:sz w:val="26"/>
        </w:rPr>
        <w:t>estudio del fondo del asunto, por lo que se procede a su análisis</w:t>
      </w:r>
      <w:r w:rsidRPr="00F06587">
        <w:rPr>
          <w:rFonts w:ascii="Calibri" w:hAnsi="Calibri"/>
          <w:sz w:val="26"/>
          <w:szCs w:val="27"/>
        </w:rPr>
        <w:t>. . . . . . .</w:t>
      </w:r>
      <w:r w:rsidR="00573121" w:rsidRPr="00F06587">
        <w:rPr>
          <w:rFonts w:ascii="Calibri" w:hAnsi="Calibri"/>
          <w:sz w:val="26"/>
          <w:szCs w:val="27"/>
        </w:rPr>
        <w:t xml:space="preserve"> . . . . . . . .</w:t>
      </w:r>
    </w:p>
    <w:p w:rsidR="00EC3145" w:rsidRPr="00F06587" w:rsidRDefault="00EC3145" w:rsidP="00EC3145">
      <w:pPr>
        <w:jc w:val="both"/>
        <w:rPr>
          <w:rFonts w:ascii="Calibri" w:hAnsi="Calibri"/>
          <w:sz w:val="26"/>
        </w:rPr>
      </w:pPr>
    </w:p>
    <w:p w:rsidR="00EC3145" w:rsidRPr="00F06587" w:rsidRDefault="001C72AC" w:rsidP="00EC3145">
      <w:pPr>
        <w:ind w:firstLine="708"/>
        <w:jc w:val="both"/>
        <w:rPr>
          <w:rFonts w:ascii="Calibri" w:hAnsi="Calibri" w:cs="Calibri"/>
          <w:b/>
          <w:bCs/>
          <w:i/>
          <w:iCs/>
          <w:sz w:val="26"/>
          <w:szCs w:val="26"/>
        </w:rPr>
      </w:pPr>
      <w:r w:rsidRPr="00F06587">
        <w:rPr>
          <w:rFonts w:ascii="Calibri" w:hAnsi="Calibri" w:cs="Arial"/>
          <w:b/>
          <w:i/>
          <w:sz w:val="26"/>
          <w:szCs w:val="27"/>
        </w:rPr>
        <w:t>QUIN</w:t>
      </w:r>
      <w:r w:rsidR="00EC3145" w:rsidRPr="00F06587">
        <w:rPr>
          <w:rFonts w:ascii="Calibri" w:hAnsi="Calibri" w:cs="Arial"/>
          <w:b/>
          <w:i/>
          <w:sz w:val="26"/>
          <w:szCs w:val="27"/>
        </w:rPr>
        <w:t>TO.-</w:t>
      </w:r>
      <w:r w:rsidR="00EC3145" w:rsidRPr="00F06587">
        <w:rPr>
          <w:rFonts w:ascii="Calibri" w:hAnsi="Calibri" w:cs="Arial"/>
          <w:sz w:val="26"/>
          <w:szCs w:val="27"/>
        </w:rPr>
        <w:t xml:space="preserve"> Este Juzgador, </w:t>
      </w:r>
      <w:r w:rsidR="00EC3145" w:rsidRPr="00F06587">
        <w:rPr>
          <w:rFonts w:ascii="Calibri" w:hAnsi="Calibri"/>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w:t>
      </w:r>
      <w:r w:rsidR="006457E7" w:rsidRPr="00F06587">
        <w:rPr>
          <w:rFonts w:ascii="Calibri" w:hAnsi="Calibri"/>
          <w:sz w:val="26"/>
          <w:szCs w:val="27"/>
        </w:rPr>
        <w:t>. . . . . . . . . .</w:t>
      </w:r>
    </w:p>
    <w:p w:rsidR="00EC3145" w:rsidRPr="00F06587" w:rsidRDefault="00EC3145" w:rsidP="00EC3145">
      <w:pPr>
        <w:ind w:firstLine="708"/>
        <w:jc w:val="both"/>
        <w:rPr>
          <w:rFonts w:ascii="Calibri" w:hAnsi="Calibri"/>
          <w:sz w:val="26"/>
          <w:szCs w:val="27"/>
        </w:rPr>
      </w:pPr>
    </w:p>
    <w:p w:rsidR="003E335D" w:rsidRPr="00F06587" w:rsidRDefault="00EC3145" w:rsidP="00EC3145">
      <w:pPr>
        <w:ind w:firstLine="708"/>
        <w:jc w:val="both"/>
        <w:rPr>
          <w:rFonts w:ascii="Calibri" w:hAnsi="Calibri"/>
          <w:sz w:val="26"/>
          <w:szCs w:val="27"/>
        </w:rPr>
      </w:pPr>
      <w:r w:rsidRPr="00F06587">
        <w:rPr>
          <w:rFonts w:ascii="Calibri" w:hAnsi="Calibri"/>
          <w:sz w:val="26"/>
          <w:szCs w:val="27"/>
        </w:rPr>
        <w:t>Así las cosas, con fecha 1</w:t>
      </w:r>
      <w:r w:rsidR="00D40917" w:rsidRPr="00F06587">
        <w:rPr>
          <w:rFonts w:ascii="Calibri" w:hAnsi="Calibri"/>
          <w:sz w:val="26"/>
          <w:szCs w:val="27"/>
        </w:rPr>
        <w:t>3</w:t>
      </w:r>
      <w:r w:rsidRPr="00F06587">
        <w:rPr>
          <w:rFonts w:ascii="Calibri" w:hAnsi="Calibri"/>
          <w:sz w:val="26"/>
          <w:szCs w:val="27"/>
        </w:rPr>
        <w:t xml:space="preserve"> </w:t>
      </w:r>
      <w:r w:rsidR="00D40917" w:rsidRPr="00F06587">
        <w:rPr>
          <w:rFonts w:ascii="Calibri" w:hAnsi="Calibri"/>
          <w:sz w:val="26"/>
          <w:szCs w:val="27"/>
        </w:rPr>
        <w:t>trece</w:t>
      </w:r>
      <w:r w:rsidRPr="00F06587">
        <w:rPr>
          <w:rFonts w:ascii="Calibri" w:hAnsi="Calibri"/>
          <w:sz w:val="26"/>
          <w:szCs w:val="27"/>
        </w:rPr>
        <w:t xml:space="preserve"> de </w:t>
      </w:r>
      <w:r w:rsidR="00D40917" w:rsidRPr="00F06587">
        <w:rPr>
          <w:rFonts w:ascii="Calibri" w:hAnsi="Calibri"/>
          <w:sz w:val="26"/>
          <w:szCs w:val="27"/>
        </w:rPr>
        <w:t>ag</w:t>
      </w:r>
      <w:r w:rsidRPr="00F06587">
        <w:rPr>
          <w:rFonts w:ascii="Calibri" w:hAnsi="Calibri"/>
          <w:sz w:val="26"/>
          <w:szCs w:val="27"/>
        </w:rPr>
        <w:t>o</w:t>
      </w:r>
      <w:r w:rsidR="00D40917" w:rsidRPr="00F06587">
        <w:rPr>
          <w:rFonts w:ascii="Calibri" w:hAnsi="Calibri"/>
          <w:sz w:val="26"/>
          <w:szCs w:val="27"/>
        </w:rPr>
        <w:t>sto</w:t>
      </w:r>
      <w:r w:rsidRPr="00F06587">
        <w:rPr>
          <w:rFonts w:ascii="Calibri" w:hAnsi="Calibri"/>
          <w:sz w:val="26"/>
          <w:szCs w:val="27"/>
        </w:rPr>
        <w:t xml:space="preserve"> del año 201</w:t>
      </w:r>
      <w:r w:rsidR="00D40917" w:rsidRPr="00F06587">
        <w:rPr>
          <w:rFonts w:ascii="Calibri" w:hAnsi="Calibri"/>
          <w:sz w:val="26"/>
          <w:szCs w:val="27"/>
        </w:rPr>
        <w:t>9</w:t>
      </w:r>
      <w:r w:rsidRPr="00F06587">
        <w:rPr>
          <w:rFonts w:ascii="Calibri" w:hAnsi="Calibri"/>
          <w:sz w:val="26"/>
          <w:szCs w:val="27"/>
        </w:rPr>
        <w:t xml:space="preserve"> dos mil dieci</w:t>
      </w:r>
      <w:r w:rsidR="00D40917" w:rsidRPr="00F06587">
        <w:rPr>
          <w:rFonts w:ascii="Calibri" w:hAnsi="Calibri"/>
          <w:sz w:val="26"/>
          <w:szCs w:val="27"/>
        </w:rPr>
        <w:t xml:space="preserve">nueve, se presentó por el ahora impetrante un escrito ante la Dirección </w:t>
      </w:r>
      <w:r w:rsidR="00635CE8" w:rsidRPr="00F06587">
        <w:rPr>
          <w:rFonts w:ascii="Calibri" w:hAnsi="Calibri"/>
          <w:sz w:val="26"/>
          <w:szCs w:val="27"/>
        </w:rPr>
        <w:t>General</w:t>
      </w:r>
      <w:r w:rsidR="00D40917" w:rsidRPr="00F06587">
        <w:rPr>
          <w:rFonts w:ascii="Calibri" w:hAnsi="Calibri"/>
          <w:sz w:val="26"/>
          <w:szCs w:val="27"/>
        </w:rPr>
        <w:t xml:space="preserve"> de Desarrollo Urbano en el que solicitó la modificación del permiso de uso de suelo, para el inmueble antes descrito, donde funciona el restaurant</w:t>
      </w:r>
      <w:r w:rsidR="00B56640" w:rsidRPr="00F06587">
        <w:rPr>
          <w:rFonts w:ascii="Calibri" w:hAnsi="Calibri"/>
          <w:sz w:val="26"/>
          <w:szCs w:val="27"/>
        </w:rPr>
        <w:t>e</w:t>
      </w:r>
      <w:r w:rsidR="00D40917" w:rsidRPr="00F06587">
        <w:rPr>
          <w:rFonts w:ascii="Calibri" w:hAnsi="Calibri"/>
          <w:sz w:val="26"/>
          <w:szCs w:val="27"/>
        </w:rPr>
        <w:t xml:space="preserve"> denominado</w:t>
      </w:r>
      <w:r w:rsidR="003E335D" w:rsidRPr="00F06587">
        <w:rPr>
          <w:rFonts w:ascii="Calibri" w:hAnsi="Calibri"/>
          <w:sz w:val="26"/>
          <w:szCs w:val="27"/>
        </w:rPr>
        <w:t xml:space="preserve">: </w:t>
      </w:r>
      <w:r w:rsidR="003E335D" w:rsidRPr="00F06587">
        <w:rPr>
          <w:rFonts w:ascii="Calibri" w:hAnsi="Calibri"/>
          <w:i/>
          <w:sz w:val="26"/>
          <w:szCs w:val="27"/>
        </w:rPr>
        <w:t>“</w:t>
      </w:r>
      <w:proofErr w:type="spellStart"/>
      <w:r w:rsidR="003E335D" w:rsidRPr="00F06587">
        <w:rPr>
          <w:rFonts w:ascii="Calibri" w:hAnsi="Calibri"/>
          <w:i/>
          <w:sz w:val="26"/>
          <w:szCs w:val="27"/>
        </w:rPr>
        <w:t>Tepozan</w:t>
      </w:r>
      <w:proofErr w:type="spellEnd"/>
      <w:r w:rsidR="003E335D" w:rsidRPr="00F06587">
        <w:rPr>
          <w:rFonts w:ascii="Calibri" w:hAnsi="Calibri"/>
          <w:i/>
          <w:sz w:val="26"/>
          <w:szCs w:val="27"/>
        </w:rPr>
        <w:t>”</w:t>
      </w:r>
      <w:r w:rsidR="00D40917" w:rsidRPr="00F06587">
        <w:rPr>
          <w:rFonts w:ascii="Calibri" w:hAnsi="Calibri"/>
          <w:sz w:val="26"/>
          <w:szCs w:val="27"/>
        </w:rPr>
        <w:t xml:space="preserve"> </w:t>
      </w:r>
      <w:r w:rsidR="003E335D" w:rsidRPr="00F06587">
        <w:rPr>
          <w:rFonts w:ascii="Calibri" w:hAnsi="Calibri"/>
          <w:sz w:val="26"/>
          <w:szCs w:val="27"/>
        </w:rPr>
        <w:t xml:space="preserve">para el uso </w:t>
      </w:r>
      <w:proofErr w:type="gramStart"/>
      <w:r w:rsidR="003E335D" w:rsidRPr="00F06587">
        <w:rPr>
          <w:rFonts w:ascii="Calibri" w:hAnsi="Calibri"/>
          <w:sz w:val="26"/>
          <w:szCs w:val="27"/>
        </w:rPr>
        <w:t>de  expendio</w:t>
      </w:r>
      <w:proofErr w:type="gramEnd"/>
      <w:r w:rsidR="003E335D" w:rsidRPr="00F06587">
        <w:rPr>
          <w:rFonts w:ascii="Calibri" w:hAnsi="Calibri"/>
          <w:sz w:val="26"/>
          <w:szCs w:val="27"/>
        </w:rPr>
        <w:t xml:space="preserve"> de bebidas alcohólicas al copeo con alimentos.</w:t>
      </w:r>
    </w:p>
    <w:p w:rsidR="003E335D" w:rsidRPr="00F06587" w:rsidRDefault="003E335D" w:rsidP="00B56640">
      <w:pPr>
        <w:jc w:val="both"/>
        <w:rPr>
          <w:rFonts w:ascii="Calibri" w:hAnsi="Calibri"/>
          <w:sz w:val="26"/>
          <w:szCs w:val="27"/>
        </w:rPr>
      </w:pPr>
    </w:p>
    <w:p w:rsidR="003E335D" w:rsidRPr="00F06587" w:rsidRDefault="003E335D" w:rsidP="003E335D">
      <w:pPr>
        <w:ind w:firstLine="708"/>
        <w:jc w:val="both"/>
        <w:rPr>
          <w:rFonts w:ascii="Calibri" w:hAnsi="Calibri"/>
          <w:bCs/>
          <w:sz w:val="26"/>
          <w:szCs w:val="26"/>
        </w:rPr>
      </w:pPr>
      <w:r w:rsidRPr="00F06587">
        <w:rPr>
          <w:rFonts w:ascii="Calibri" w:hAnsi="Calibri"/>
          <w:sz w:val="26"/>
          <w:szCs w:val="27"/>
        </w:rPr>
        <w:t xml:space="preserve">Solicitud que fue respondida mediante el oficio número </w:t>
      </w:r>
      <w:r w:rsidRPr="00F06587">
        <w:rPr>
          <w:rFonts w:ascii="Calibri" w:hAnsi="Calibri"/>
          <w:bCs/>
          <w:sz w:val="26"/>
          <w:szCs w:val="26"/>
        </w:rPr>
        <w:t xml:space="preserve">de control </w:t>
      </w:r>
      <w:r w:rsidRPr="00F06587">
        <w:rPr>
          <w:rFonts w:ascii="Calibri" w:hAnsi="Calibri"/>
          <w:b/>
          <w:bCs/>
          <w:sz w:val="26"/>
          <w:szCs w:val="26"/>
        </w:rPr>
        <w:t>42-14386/2019</w:t>
      </w:r>
      <w:r w:rsidRPr="00F06587">
        <w:rPr>
          <w:rFonts w:ascii="Calibri" w:hAnsi="Calibri"/>
          <w:bCs/>
          <w:sz w:val="26"/>
          <w:szCs w:val="26"/>
        </w:rPr>
        <w:t xml:space="preserve"> de fecha 2 dos de agosto del año 2019 dos mil diecinueve, por el que se negó el permiso de uso de suelo para expendio de bebidas alcohólicas al copeo con alimentos respecto del inmueble ubicado en Bulevar Mariano Escobedo número 1303 mil trescientos tres, de la colonia Andrade de esta ciudad; por existir un dictamen negativo de la Dirección de Fiscalización y Control; y anexó dicho </w:t>
      </w:r>
      <w:r w:rsidRPr="00F06587">
        <w:rPr>
          <w:rFonts w:ascii="Calibri" w:hAnsi="Calibri"/>
          <w:bCs/>
          <w:sz w:val="26"/>
          <w:szCs w:val="26"/>
        </w:rPr>
        <w:lastRenderedPageBreak/>
        <w:t xml:space="preserve">oficio de fecha 19 diecinueve de agosto de ese año, control: 15-13769/2019, emitido por la Coordinadora Administrativa de la Dirección General de Fiscalización y Control, en el que señaló que el dictamen de esa dependencia era negativo, por encontrarse el establecimiento a una distancia lineal de 49 </w:t>
      </w:r>
      <w:proofErr w:type="spellStart"/>
      <w:r w:rsidRPr="00F06587">
        <w:rPr>
          <w:rFonts w:ascii="Calibri" w:hAnsi="Calibri"/>
          <w:bCs/>
          <w:sz w:val="26"/>
          <w:szCs w:val="26"/>
        </w:rPr>
        <w:t>mts</w:t>
      </w:r>
      <w:proofErr w:type="spellEnd"/>
      <w:r w:rsidRPr="00F06587">
        <w:rPr>
          <w:rFonts w:ascii="Calibri" w:hAnsi="Calibri"/>
          <w:bCs/>
          <w:sz w:val="26"/>
          <w:szCs w:val="26"/>
        </w:rPr>
        <w:t xml:space="preserve">. cuarenta y nueve metros respecto del plantel educativo denominado </w:t>
      </w:r>
      <w:r w:rsidRPr="00F06587">
        <w:rPr>
          <w:rFonts w:ascii="Calibri" w:hAnsi="Calibri"/>
          <w:bCs/>
          <w:i/>
          <w:sz w:val="26"/>
          <w:szCs w:val="26"/>
        </w:rPr>
        <w:t>“Instituto Bicentenario”</w:t>
      </w:r>
      <w:r w:rsidR="009B3D04" w:rsidRPr="00F06587">
        <w:rPr>
          <w:rFonts w:ascii="Calibri" w:hAnsi="Calibri"/>
          <w:bCs/>
          <w:i/>
          <w:sz w:val="26"/>
          <w:szCs w:val="26"/>
        </w:rPr>
        <w:t xml:space="preserve">; </w:t>
      </w:r>
      <w:r w:rsidR="009B3D04" w:rsidRPr="00F06587">
        <w:rPr>
          <w:rFonts w:ascii="Calibri" w:hAnsi="Calibri"/>
          <w:bCs/>
          <w:sz w:val="26"/>
          <w:szCs w:val="26"/>
        </w:rPr>
        <w:t>lo que infringía, a su juicio,</w:t>
      </w:r>
      <w:r w:rsidR="009B3D04" w:rsidRPr="00F06587">
        <w:rPr>
          <w:rFonts w:ascii="Calibri" w:hAnsi="Calibri"/>
          <w:bCs/>
          <w:i/>
          <w:sz w:val="26"/>
          <w:szCs w:val="26"/>
        </w:rPr>
        <w:t xml:space="preserve"> </w:t>
      </w:r>
      <w:r w:rsidR="009B3D04" w:rsidRPr="00F06587">
        <w:rPr>
          <w:rFonts w:ascii="Calibri" w:hAnsi="Calibri"/>
          <w:bCs/>
          <w:sz w:val="26"/>
          <w:szCs w:val="26"/>
        </w:rPr>
        <w:t>lo contenido en el artículo 15, fracción III, del Reglamento para el Funcionamiento de establecimientos comerciales y de servicios para el Municipio de León, Guanajuato</w:t>
      </w:r>
      <w:r w:rsidRPr="00F06587">
        <w:rPr>
          <w:rFonts w:ascii="Calibri" w:hAnsi="Calibri"/>
          <w:bCs/>
          <w:sz w:val="26"/>
          <w:szCs w:val="26"/>
        </w:rPr>
        <w:t xml:space="preserve">. . . . . . . . . . . . . . . . . . . . . . . . . . . . </w:t>
      </w:r>
      <w:r w:rsidR="009B3D04" w:rsidRPr="00F06587">
        <w:rPr>
          <w:rFonts w:ascii="Calibri" w:hAnsi="Calibri"/>
          <w:bCs/>
          <w:sz w:val="26"/>
          <w:szCs w:val="26"/>
        </w:rPr>
        <w:t>.</w:t>
      </w:r>
    </w:p>
    <w:p w:rsidR="00EC3145" w:rsidRPr="00F06587" w:rsidRDefault="00EC3145" w:rsidP="00EC3145">
      <w:pPr>
        <w:jc w:val="both"/>
        <w:rPr>
          <w:rFonts w:ascii="Calibri" w:hAnsi="Calibri"/>
          <w:sz w:val="26"/>
          <w:szCs w:val="26"/>
        </w:rPr>
      </w:pPr>
    </w:p>
    <w:p w:rsidR="00EC3145" w:rsidRPr="00F06587" w:rsidRDefault="00EC3145" w:rsidP="00EC3145">
      <w:pPr>
        <w:ind w:firstLine="708"/>
        <w:jc w:val="both"/>
        <w:rPr>
          <w:rFonts w:ascii="Calibri" w:hAnsi="Calibri"/>
          <w:sz w:val="26"/>
          <w:szCs w:val="26"/>
        </w:rPr>
      </w:pPr>
      <w:r w:rsidRPr="00F06587">
        <w:rPr>
          <w:rFonts w:ascii="Calibri" w:hAnsi="Calibri"/>
          <w:sz w:val="26"/>
          <w:szCs w:val="26"/>
        </w:rPr>
        <w:t xml:space="preserve">Resolución que la parte actora considera ilegal, toda vez que estima que carece de la suficiente fundamentación y motivación. . . . . . . . . . . . . . . . . . . . . . . . . </w:t>
      </w:r>
    </w:p>
    <w:p w:rsidR="00EC3145" w:rsidRPr="00F06587" w:rsidRDefault="00EC3145" w:rsidP="00EC3145">
      <w:pPr>
        <w:ind w:firstLine="708"/>
        <w:jc w:val="both"/>
        <w:rPr>
          <w:rFonts w:ascii="Calibri" w:hAnsi="Calibri"/>
          <w:sz w:val="26"/>
          <w:szCs w:val="26"/>
        </w:rPr>
      </w:pPr>
    </w:p>
    <w:p w:rsidR="00EC3145" w:rsidRPr="00F06587" w:rsidRDefault="00EC3145" w:rsidP="00EC3145">
      <w:pPr>
        <w:ind w:firstLine="708"/>
        <w:jc w:val="both"/>
        <w:rPr>
          <w:rFonts w:ascii="Calibri" w:hAnsi="Calibri"/>
          <w:sz w:val="26"/>
          <w:szCs w:val="26"/>
        </w:rPr>
      </w:pPr>
      <w:r w:rsidRPr="00F06587">
        <w:rPr>
          <w:rFonts w:ascii="Calibri" w:hAnsi="Calibri"/>
          <w:sz w:val="26"/>
          <w:szCs w:val="26"/>
        </w:rPr>
        <w:t xml:space="preserve">Por su parte, las autoridades enjuiciadas, en relación a lo expresado por la parte actora, sostuvieron la legalidad de lo actuado, lo que consideraron debidamente fundado y motivado. . . . . . . . . . . . . . . . . . . . . . . . . . . . . . . . . . . . . . . . </w:t>
      </w:r>
    </w:p>
    <w:p w:rsidR="00EC3145" w:rsidRPr="00F06587" w:rsidRDefault="00EC3145" w:rsidP="00EC3145">
      <w:pPr>
        <w:ind w:firstLine="708"/>
        <w:jc w:val="both"/>
        <w:rPr>
          <w:rFonts w:ascii="Calibri" w:hAnsi="Calibri"/>
          <w:sz w:val="26"/>
          <w:szCs w:val="26"/>
        </w:rPr>
      </w:pPr>
    </w:p>
    <w:p w:rsidR="00EC3145" w:rsidRPr="00F06587" w:rsidRDefault="00EC3145" w:rsidP="00EC3145">
      <w:pPr>
        <w:jc w:val="both"/>
        <w:rPr>
          <w:rFonts w:ascii="Calibri" w:hAnsi="Calibri"/>
          <w:sz w:val="26"/>
          <w:szCs w:val="26"/>
        </w:rPr>
      </w:pPr>
      <w:r w:rsidRPr="00F06587">
        <w:rPr>
          <w:rFonts w:ascii="Calibri" w:hAnsi="Calibri"/>
          <w:sz w:val="26"/>
          <w:szCs w:val="26"/>
        </w:rPr>
        <w:tab/>
      </w:r>
      <w:r w:rsidRPr="00F06587">
        <w:rPr>
          <w:rFonts w:ascii="Calibri" w:hAnsi="Calibri" w:cs="Calibri"/>
          <w:sz w:val="26"/>
        </w:rPr>
        <w:t>Así las cosas, la “</w:t>
      </w:r>
      <w:proofErr w:type="spellStart"/>
      <w:r w:rsidRPr="00F06587">
        <w:rPr>
          <w:rFonts w:ascii="Calibri" w:hAnsi="Calibri" w:cs="Calibri"/>
          <w:i/>
          <w:sz w:val="26"/>
        </w:rPr>
        <w:t>litis</w:t>
      </w:r>
      <w:proofErr w:type="spellEnd"/>
      <w:r w:rsidRPr="00F06587">
        <w:rPr>
          <w:rFonts w:ascii="Calibri" w:hAnsi="Calibri" w:cs="Calibri"/>
          <w:i/>
          <w:sz w:val="26"/>
        </w:rPr>
        <w:t>”</w:t>
      </w:r>
      <w:r w:rsidRPr="00F06587">
        <w:rPr>
          <w:rFonts w:ascii="Calibri" w:hAnsi="Calibri" w:cs="Calibri"/>
          <w:sz w:val="26"/>
        </w:rPr>
        <w:t xml:space="preserve"> planteada se hace consistir en determinar la legalidad o ilegalidad de </w:t>
      </w:r>
      <w:r w:rsidR="009B3D04" w:rsidRPr="00F06587">
        <w:rPr>
          <w:rFonts w:ascii="Calibri" w:hAnsi="Calibri" w:cs="Calibri"/>
          <w:sz w:val="26"/>
        </w:rPr>
        <w:t>los oficios impugnados</w:t>
      </w:r>
      <w:r w:rsidRPr="00F06587">
        <w:rPr>
          <w:rFonts w:ascii="Calibri" w:hAnsi="Calibri" w:cs="Calibri"/>
          <w:sz w:val="26"/>
          <w:szCs w:val="26"/>
        </w:rPr>
        <w:t xml:space="preserve">. . . . . . . . . . . . . . . . . . . . . . </w:t>
      </w:r>
      <w:r w:rsidRPr="00F06587">
        <w:rPr>
          <w:rFonts w:ascii="Calibri" w:hAnsi="Calibri"/>
          <w:sz w:val="26"/>
          <w:szCs w:val="26"/>
        </w:rPr>
        <w:t xml:space="preserve">. . . . . </w:t>
      </w:r>
      <w:r w:rsidR="009B3D04" w:rsidRPr="00F06587">
        <w:rPr>
          <w:rFonts w:ascii="Calibri" w:hAnsi="Calibri"/>
          <w:sz w:val="26"/>
          <w:szCs w:val="26"/>
        </w:rPr>
        <w:t>. . . . . . . . . .</w:t>
      </w:r>
    </w:p>
    <w:p w:rsidR="00EC3145" w:rsidRPr="00F06587" w:rsidRDefault="00EC3145" w:rsidP="00EC3145">
      <w:pPr>
        <w:jc w:val="both"/>
        <w:rPr>
          <w:rFonts w:ascii="Calibri" w:hAnsi="Calibri"/>
          <w:sz w:val="26"/>
          <w:szCs w:val="26"/>
        </w:rPr>
      </w:pPr>
    </w:p>
    <w:p w:rsidR="00EC3145" w:rsidRPr="00F06587" w:rsidRDefault="00EC3145" w:rsidP="00EC3145">
      <w:pPr>
        <w:pStyle w:val="Textoindependiente"/>
        <w:ind w:firstLine="708"/>
        <w:rPr>
          <w:rFonts w:ascii="Calibri" w:hAnsi="Calibri"/>
          <w:sz w:val="26"/>
        </w:rPr>
      </w:pPr>
      <w:r w:rsidRPr="00F06587">
        <w:rPr>
          <w:rFonts w:ascii="Calibri" w:hAnsi="Calibri"/>
          <w:b/>
          <w:bCs/>
          <w:i/>
          <w:iCs/>
          <w:sz w:val="26"/>
        </w:rPr>
        <w:t>S</w:t>
      </w:r>
      <w:r w:rsidR="001C72AC" w:rsidRPr="00F06587">
        <w:rPr>
          <w:rFonts w:ascii="Calibri" w:hAnsi="Calibri"/>
          <w:b/>
          <w:bCs/>
          <w:i/>
          <w:iCs/>
          <w:sz w:val="26"/>
        </w:rPr>
        <w:t>EXT</w:t>
      </w:r>
      <w:r w:rsidRPr="00F06587">
        <w:rPr>
          <w:rFonts w:ascii="Calibri" w:hAnsi="Calibri"/>
          <w:b/>
          <w:bCs/>
          <w:i/>
          <w:iCs/>
          <w:sz w:val="26"/>
        </w:rPr>
        <w:t xml:space="preserve">O.- </w:t>
      </w:r>
      <w:r w:rsidRPr="00F06587">
        <w:rPr>
          <w:rFonts w:ascii="Calibri" w:hAnsi="Calibri" w:cs="Calibri"/>
          <w:sz w:val="26"/>
          <w:szCs w:val="26"/>
        </w:rPr>
        <w:t xml:space="preserve">No existiendo impedimento legal, se procede a analizar los conceptos de impugnación hechos valer por el </w:t>
      </w:r>
      <w:proofErr w:type="spellStart"/>
      <w:r w:rsidRPr="00F06587">
        <w:rPr>
          <w:rFonts w:ascii="Calibri" w:hAnsi="Calibri" w:cs="Calibri"/>
          <w:sz w:val="26"/>
          <w:szCs w:val="26"/>
        </w:rPr>
        <w:t>enjuiciante</w:t>
      </w:r>
      <w:proofErr w:type="spellEnd"/>
      <w:r w:rsidRPr="00F06587">
        <w:rPr>
          <w:rFonts w:ascii="Calibri" w:hAnsi="Calibri" w:cs="Calibri"/>
          <w:sz w:val="26"/>
          <w:szCs w:val="26"/>
        </w:rPr>
        <w:t xml:space="preserve">, </w:t>
      </w:r>
      <w:r w:rsidRPr="00F06587">
        <w:rPr>
          <w:rFonts w:ascii="Calibri" w:hAnsi="Calibri"/>
          <w:sz w:val="26"/>
        </w:rPr>
        <w:t>aplicando el principio de mayor consecuencia anulatoria del oficio impugnado y que pudieran traer mayor beneficio a la parte actora en concordancia con los principios de congruencia y exhaustividad que deben regir en toda sentencia; por lo que este Juzgador se avocará al estudio de</w:t>
      </w:r>
      <w:r w:rsidR="00DD66B8" w:rsidRPr="00F06587">
        <w:rPr>
          <w:rFonts w:ascii="Calibri" w:hAnsi="Calibri"/>
          <w:sz w:val="26"/>
        </w:rPr>
        <w:t xml:space="preserve"> </w:t>
      </w:r>
      <w:r w:rsidRPr="00F06587">
        <w:rPr>
          <w:rFonts w:ascii="Calibri" w:hAnsi="Calibri"/>
          <w:sz w:val="26"/>
        </w:rPr>
        <w:t>l</w:t>
      </w:r>
      <w:r w:rsidR="00DD66B8" w:rsidRPr="00F06587">
        <w:rPr>
          <w:rFonts w:ascii="Calibri" w:hAnsi="Calibri"/>
          <w:sz w:val="26"/>
        </w:rPr>
        <w:t>os</w:t>
      </w:r>
      <w:r w:rsidRPr="00F06587">
        <w:rPr>
          <w:rFonts w:ascii="Calibri" w:hAnsi="Calibri"/>
          <w:sz w:val="26"/>
        </w:rPr>
        <w:t xml:space="preserve"> concepto</w:t>
      </w:r>
      <w:r w:rsidR="00DD66B8" w:rsidRPr="00F06587">
        <w:rPr>
          <w:rFonts w:ascii="Calibri" w:hAnsi="Calibri"/>
          <w:sz w:val="26"/>
        </w:rPr>
        <w:t>s</w:t>
      </w:r>
      <w:r w:rsidRPr="00F06587">
        <w:rPr>
          <w:rFonts w:ascii="Calibri" w:hAnsi="Calibri"/>
          <w:sz w:val="26"/>
        </w:rPr>
        <w:t xml:space="preserve"> de impugnación que se considera</w:t>
      </w:r>
      <w:r w:rsidR="00DD66B8" w:rsidRPr="00F06587">
        <w:rPr>
          <w:rFonts w:ascii="Calibri" w:hAnsi="Calibri"/>
          <w:sz w:val="26"/>
        </w:rPr>
        <w:t>n</w:t>
      </w:r>
      <w:r w:rsidRPr="00F06587">
        <w:rPr>
          <w:rFonts w:ascii="Calibri" w:hAnsi="Calibri"/>
          <w:sz w:val="26"/>
        </w:rPr>
        <w:t xml:space="preserve"> trascendental</w:t>
      </w:r>
      <w:r w:rsidR="00DD66B8" w:rsidRPr="00F06587">
        <w:rPr>
          <w:rFonts w:ascii="Calibri" w:hAnsi="Calibri"/>
          <w:sz w:val="26"/>
        </w:rPr>
        <w:t>es</w:t>
      </w:r>
      <w:r w:rsidRPr="00F06587">
        <w:rPr>
          <w:rFonts w:ascii="Calibri" w:hAnsi="Calibri"/>
          <w:sz w:val="26"/>
        </w:rPr>
        <w:t xml:space="preserve"> para emitir la presente resolución, como lo s</w:t>
      </w:r>
      <w:r w:rsidR="00DD66B8" w:rsidRPr="00F06587">
        <w:rPr>
          <w:rFonts w:ascii="Calibri" w:hAnsi="Calibri"/>
          <w:sz w:val="26"/>
        </w:rPr>
        <w:t>on</w:t>
      </w:r>
      <w:r w:rsidRPr="00F06587">
        <w:rPr>
          <w:rFonts w:ascii="Calibri" w:hAnsi="Calibri"/>
          <w:sz w:val="26"/>
        </w:rPr>
        <w:t xml:space="preserve"> l</w:t>
      </w:r>
      <w:r w:rsidR="00DD66B8" w:rsidRPr="00F06587">
        <w:rPr>
          <w:rFonts w:ascii="Calibri" w:hAnsi="Calibri"/>
          <w:sz w:val="26"/>
        </w:rPr>
        <w:t>os</w:t>
      </w:r>
      <w:r w:rsidRPr="00F06587">
        <w:rPr>
          <w:rFonts w:ascii="Calibri" w:hAnsi="Calibri"/>
          <w:sz w:val="26"/>
        </w:rPr>
        <w:t xml:space="preserve"> que se señala</w:t>
      </w:r>
      <w:r w:rsidR="00DD66B8" w:rsidRPr="00F06587">
        <w:rPr>
          <w:rFonts w:ascii="Calibri" w:hAnsi="Calibri"/>
          <w:sz w:val="26"/>
        </w:rPr>
        <w:t>n</w:t>
      </w:r>
      <w:r w:rsidRPr="00F06587">
        <w:rPr>
          <w:rFonts w:ascii="Calibri" w:hAnsi="Calibri"/>
          <w:sz w:val="26"/>
        </w:rPr>
        <w:t xml:space="preserve"> como </w:t>
      </w:r>
      <w:r w:rsidR="00F0080C" w:rsidRPr="00F06587">
        <w:rPr>
          <w:rFonts w:ascii="Calibri" w:hAnsi="Calibri"/>
          <w:b/>
          <w:sz w:val="26"/>
        </w:rPr>
        <w:t>primero</w:t>
      </w:r>
      <w:r w:rsidR="00DD66B8" w:rsidRPr="00F06587">
        <w:rPr>
          <w:rFonts w:ascii="Calibri" w:hAnsi="Calibri"/>
          <w:b/>
          <w:sz w:val="26"/>
        </w:rPr>
        <w:t xml:space="preserve"> </w:t>
      </w:r>
      <w:r w:rsidR="00DD66B8" w:rsidRPr="00F06587">
        <w:rPr>
          <w:rFonts w:ascii="Calibri" w:hAnsi="Calibri"/>
          <w:sz w:val="26"/>
        </w:rPr>
        <w:t>y</w:t>
      </w:r>
      <w:r w:rsidR="00DD66B8" w:rsidRPr="00F06587">
        <w:rPr>
          <w:rFonts w:ascii="Calibri" w:hAnsi="Calibri"/>
          <w:b/>
          <w:sz w:val="26"/>
        </w:rPr>
        <w:t xml:space="preserve"> segundo</w:t>
      </w:r>
      <w:r w:rsidRPr="00F06587">
        <w:rPr>
          <w:rFonts w:ascii="Calibri" w:hAnsi="Calibri"/>
          <w:b/>
          <w:bCs/>
          <w:sz w:val="26"/>
        </w:rPr>
        <w:t>;</w:t>
      </w:r>
      <w:r w:rsidRPr="00F06587">
        <w:rPr>
          <w:rFonts w:ascii="Calibri" w:hAnsi="Calibri"/>
          <w:sz w:val="26"/>
        </w:rPr>
        <w:t xml:space="preserve"> sin necesidad de transcribirlo</w:t>
      </w:r>
      <w:r w:rsidR="00DD66B8" w:rsidRPr="00F06587">
        <w:rPr>
          <w:rFonts w:ascii="Calibri" w:hAnsi="Calibri"/>
          <w:sz w:val="26"/>
        </w:rPr>
        <w:t>s</w:t>
      </w:r>
      <w:r w:rsidRPr="00F06587">
        <w:rPr>
          <w:rFonts w:ascii="Calibri" w:hAnsi="Calibri"/>
          <w:sz w:val="26"/>
        </w:rPr>
        <w:t xml:space="preserve"> en su totalidad, así como tampoco los restantes conceptos vertidos por la parte actora; sirviendo para ello el criterio sostenido por el Tribunal Colegiado de Circuito, mencionado en la siguiente </w:t>
      </w:r>
      <w:r w:rsidRPr="00F06587">
        <w:rPr>
          <w:rFonts w:ascii="Calibri" w:hAnsi="Calibri"/>
          <w:sz w:val="26"/>
          <w:szCs w:val="26"/>
        </w:rPr>
        <w:t>Jurisprudencia: . . . . . . . . . . . . . . . . . . . . . . . . . . . . . . . . . . . . . . . . . . . . . . . .</w:t>
      </w:r>
      <w:r w:rsidR="00DD66B8" w:rsidRPr="00F06587">
        <w:rPr>
          <w:rFonts w:ascii="Calibri" w:hAnsi="Calibri"/>
          <w:sz w:val="26"/>
          <w:szCs w:val="26"/>
        </w:rPr>
        <w:t xml:space="preserve"> </w:t>
      </w:r>
    </w:p>
    <w:p w:rsidR="00EC3145" w:rsidRPr="00F06587" w:rsidRDefault="00EC3145" w:rsidP="00EC3145">
      <w:pPr>
        <w:ind w:firstLine="708"/>
        <w:jc w:val="both"/>
        <w:rPr>
          <w:sz w:val="26"/>
          <w:szCs w:val="26"/>
        </w:rPr>
      </w:pPr>
    </w:p>
    <w:p w:rsidR="00EC3145" w:rsidRPr="00F06587" w:rsidRDefault="00EC3145" w:rsidP="00EC3145">
      <w:pPr>
        <w:ind w:firstLine="708"/>
        <w:jc w:val="both"/>
        <w:rPr>
          <w:rFonts w:ascii="Calibri" w:hAnsi="Calibri"/>
          <w:sz w:val="26"/>
          <w:szCs w:val="26"/>
        </w:rPr>
      </w:pPr>
      <w:r w:rsidRPr="00F06587">
        <w:rPr>
          <w:rFonts w:ascii="Calibri" w:hAnsi="Calibri"/>
          <w:b/>
          <w:bCs/>
          <w:i/>
          <w:iCs/>
          <w:sz w:val="26"/>
        </w:rPr>
        <w:t xml:space="preserve">“CONCEPTOS DE VIOLACIÓN. EL JUEZ NO ESTÁ OBLIGADO A TRANSCRIBIRLOS. </w:t>
      </w:r>
      <w:r w:rsidRPr="00F0658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06587">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06587">
        <w:rPr>
          <w:rFonts w:ascii="Calibri" w:hAnsi="Calibri" w:cs="Calibri"/>
          <w:i/>
          <w:iCs/>
          <w:sz w:val="22"/>
        </w:rPr>
        <w:t>Abril</w:t>
      </w:r>
      <w:proofErr w:type="gramEnd"/>
      <w:r w:rsidRPr="00F06587">
        <w:rPr>
          <w:rFonts w:ascii="Calibri" w:hAnsi="Calibri" w:cs="Calibri"/>
          <w:i/>
          <w:iCs/>
          <w:sz w:val="22"/>
        </w:rPr>
        <w:t xml:space="preserve"> de 1998, Tesis: VI.2o. J/129. Página: 599”. </w:t>
      </w:r>
      <w:r w:rsidRPr="00F06587">
        <w:rPr>
          <w:rFonts w:ascii="Calibri" w:hAnsi="Calibri" w:cs="Calibri"/>
          <w:i/>
          <w:iCs/>
          <w:sz w:val="26"/>
        </w:rPr>
        <w:t>. . . . . . . . . . .</w:t>
      </w:r>
    </w:p>
    <w:p w:rsidR="00F0080C" w:rsidRPr="00F06587" w:rsidRDefault="00F0080C" w:rsidP="00F0080C">
      <w:pPr>
        <w:jc w:val="both"/>
        <w:rPr>
          <w:rFonts w:ascii="Calibri" w:hAnsi="Calibri" w:cs="Calibri"/>
          <w:sz w:val="26"/>
          <w:szCs w:val="26"/>
        </w:rPr>
      </w:pPr>
    </w:p>
    <w:p w:rsidR="00ED1D2C" w:rsidRPr="00F06587" w:rsidRDefault="00052770" w:rsidP="00EC3145">
      <w:pPr>
        <w:ind w:firstLine="708"/>
        <w:jc w:val="both"/>
        <w:rPr>
          <w:rFonts w:ascii="Calibri" w:hAnsi="Calibri" w:cs="Calibri"/>
          <w:i/>
          <w:sz w:val="26"/>
          <w:szCs w:val="26"/>
        </w:rPr>
      </w:pPr>
      <w:r w:rsidRPr="00F06587">
        <w:rPr>
          <w:rFonts w:ascii="Calibri" w:hAnsi="Calibri" w:cs="Calibri"/>
          <w:sz w:val="26"/>
          <w:szCs w:val="26"/>
        </w:rPr>
        <w:t>Así las cosas, en e</w:t>
      </w:r>
      <w:r w:rsidR="00EC3145" w:rsidRPr="00F06587">
        <w:rPr>
          <w:rFonts w:ascii="Calibri" w:hAnsi="Calibri" w:cs="Calibri"/>
          <w:sz w:val="26"/>
          <w:szCs w:val="26"/>
        </w:rPr>
        <w:t>l señalado</w:t>
      </w:r>
      <w:r w:rsidR="00EC3145" w:rsidRPr="00F06587">
        <w:rPr>
          <w:rFonts w:ascii="Calibri" w:hAnsi="Calibri" w:cs="Calibri"/>
          <w:b/>
          <w:sz w:val="26"/>
          <w:szCs w:val="26"/>
        </w:rPr>
        <w:t xml:space="preserve"> </w:t>
      </w:r>
      <w:r w:rsidRPr="00F06587">
        <w:rPr>
          <w:rFonts w:ascii="Calibri" w:hAnsi="Calibri" w:cs="Calibri"/>
          <w:b/>
          <w:sz w:val="26"/>
          <w:szCs w:val="26"/>
        </w:rPr>
        <w:t xml:space="preserve">primer </w:t>
      </w:r>
      <w:r w:rsidR="00EC3145" w:rsidRPr="00F06587">
        <w:rPr>
          <w:rFonts w:ascii="Calibri" w:hAnsi="Calibri" w:cs="Calibri"/>
          <w:sz w:val="26"/>
          <w:szCs w:val="26"/>
        </w:rPr>
        <w:t xml:space="preserve">concepto de impugnación, la parte actora expuso: </w:t>
      </w:r>
      <w:r w:rsidR="00F0080C" w:rsidRPr="00F06587">
        <w:rPr>
          <w:rFonts w:ascii="Calibri" w:hAnsi="Calibri" w:cs="Calibri"/>
          <w:i/>
          <w:sz w:val="26"/>
          <w:szCs w:val="26"/>
        </w:rPr>
        <w:t>“PRIMER</w:t>
      </w:r>
      <w:r w:rsidR="00EC3145" w:rsidRPr="00F06587">
        <w:rPr>
          <w:rFonts w:ascii="Calibri" w:hAnsi="Calibri" w:cs="Calibri"/>
          <w:i/>
          <w:sz w:val="26"/>
          <w:szCs w:val="26"/>
        </w:rPr>
        <w:t xml:space="preserve">O.- </w:t>
      </w:r>
      <w:r w:rsidR="007560E2" w:rsidRPr="00F06587">
        <w:rPr>
          <w:rFonts w:ascii="Calibri" w:hAnsi="Calibri" w:cs="Calibri"/>
          <w:i/>
          <w:sz w:val="26"/>
          <w:szCs w:val="26"/>
        </w:rPr>
        <w:t>Se impugna el documento</w:t>
      </w:r>
      <w:proofErr w:type="gramStart"/>
      <w:r w:rsidR="007560E2" w:rsidRPr="00F06587">
        <w:rPr>
          <w:rFonts w:ascii="Calibri" w:hAnsi="Calibri" w:cs="Calibri"/>
          <w:i/>
          <w:sz w:val="26"/>
          <w:szCs w:val="26"/>
        </w:rPr>
        <w:t>….</w:t>
      </w:r>
      <w:proofErr w:type="gramEnd"/>
      <w:r w:rsidR="007560E2" w:rsidRPr="00F06587">
        <w:rPr>
          <w:rFonts w:ascii="Calibri" w:hAnsi="Calibri" w:cs="Calibri"/>
          <w:i/>
          <w:sz w:val="26"/>
          <w:szCs w:val="26"/>
        </w:rPr>
        <w:t xml:space="preserve"> Generado por la Dirección General de Fiscalización y Control con relación a la solicitud recibida </w:t>
      </w:r>
      <w:proofErr w:type="gramStart"/>
      <w:r w:rsidR="007560E2" w:rsidRPr="00F06587">
        <w:rPr>
          <w:rFonts w:ascii="Calibri" w:hAnsi="Calibri" w:cs="Calibri"/>
          <w:i/>
          <w:sz w:val="26"/>
          <w:szCs w:val="26"/>
        </w:rPr>
        <w:t>….</w:t>
      </w:r>
      <w:proofErr w:type="gramEnd"/>
      <w:r w:rsidR="007560E2" w:rsidRPr="00F06587">
        <w:rPr>
          <w:rFonts w:ascii="Calibri" w:hAnsi="Calibri" w:cs="Calibri"/>
          <w:i/>
          <w:sz w:val="26"/>
          <w:szCs w:val="26"/>
        </w:rPr>
        <w:t xml:space="preserve"> Relacionada con el oficio informativo del tramite de uso de suelo… al encontrarse indebidamente fundado y motivado</w:t>
      </w:r>
      <w:r w:rsidR="000C1101" w:rsidRPr="00F06587">
        <w:rPr>
          <w:rFonts w:ascii="Calibri" w:hAnsi="Calibri" w:cs="Calibri"/>
          <w:i/>
          <w:sz w:val="26"/>
          <w:szCs w:val="26"/>
        </w:rPr>
        <w:t xml:space="preserve">… el objeto del reglamento para el </w:t>
      </w:r>
    </w:p>
    <w:p w:rsidR="00ED1D2C" w:rsidRPr="00F06587" w:rsidRDefault="00ED1D2C" w:rsidP="00ED1D2C">
      <w:pPr>
        <w:pStyle w:val="Textoindependienteprimerasangra"/>
        <w:ind w:firstLine="708"/>
        <w:jc w:val="right"/>
        <w:rPr>
          <w:rFonts w:asciiTheme="minorHAnsi" w:hAnsiTheme="minorHAnsi" w:cstheme="minorHAnsi"/>
          <w:b/>
          <w:sz w:val="26"/>
          <w:szCs w:val="26"/>
        </w:rPr>
      </w:pPr>
      <w:r w:rsidRPr="00F06587">
        <w:rPr>
          <w:rFonts w:asciiTheme="minorHAnsi" w:hAnsiTheme="minorHAnsi" w:cstheme="minorHAnsi"/>
          <w:b/>
          <w:sz w:val="26"/>
          <w:szCs w:val="26"/>
        </w:rPr>
        <w:lastRenderedPageBreak/>
        <w:t>Expediente número 2267/2doJAM/2019-JN</w:t>
      </w:r>
    </w:p>
    <w:p w:rsidR="00ED1D2C" w:rsidRPr="00F06587" w:rsidRDefault="00ED1D2C" w:rsidP="00EC3145">
      <w:pPr>
        <w:ind w:firstLine="708"/>
        <w:jc w:val="both"/>
        <w:rPr>
          <w:rFonts w:ascii="Calibri" w:hAnsi="Calibri" w:cs="Calibri"/>
          <w:i/>
          <w:sz w:val="26"/>
          <w:szCs w:val="26"/>
        </w:rPr>
      </w:pPr>
    </w:p>
    <w:p w:rsidR="00EC3145" w:rsidRPr="00F06587" w:rsidRDefault="000C1101" w:rsidP="00ED1D2C">
      <w:pPr>
        <w:jc w:val="both"/>
        <w:rPr>
          <w:rFonts w:asciiTheme="minorHAnsi" w:hAnsiTheme="minorHAnsi" w:cstheme="minorHAnsi"/>
          <w:sz w:val="26"/>
          <w:szCs w:val="26"/>
        </w:rPr>
      </w:pPr>
      <w:r w:rsidRPr="00F06587">
        <w:rPr>
          <w:rFonts w:ascii="Calibri" w:hAnsi="Calibri" w:cs="Calibri"/>
          <w:i/>
          <w:sz w:val="26"/>
          <w:szCs w:val="26"/>
        </w:rPr>
        <w:t>funcionamiento de establecimientos comerciales</w:t>
      </w:r>
      <w:r w:rsidR="001A23D4" w:rsidRPr="00F06587">
        <w:rPr>
          <w:rFonts w:ascii="Calibri" w:hAnsi="Calibri" w:cs="Calibri"/>
          <w:i/>
          <w:sz w:val="26"/>
          <w:szCs w:val="26"/>
        </w:rPr>
        <w:t xml:space="preserve">… </w:t>
      </w:r>
      <w:r w:rsidRPr="00F06587">
        <w:rPr>
          <w:rFonts w:ascii="Calibri" w:hAnsi="Calibri" w:cs="Calibri"/>
          <w:i/>
          <w:sz w:val="26"/>
          <w:szCs w:val="26"/>
        </w:rPr>
        <w:t xml:space="preserve"> </w:t>
      </w:r>
      <w:r w:rsidR="001A23D4" w:rsidRPr="00F06587">
        <w:rPr>
          <w:rFonts w:ascii="Calibri" w:hAnsi="Calibri" w:cs="Calibri"/>
          <w:i/>
          <w:sz w:val="26"/>
          <w:szCs w:val="26"/>
        </w:rPr>
        <w:t>su competencia en materia de alcoholes se limita a la emisión…  de la conformidad  y la constancia de factibilidad que son un requisito para la autorización de la licencia de funcionamiento de alcohol… y no sirven como fundamento para que la dirección  tome como base para poder calificar la procedencia o improcedencia de una autorización de uso de suelo”.</w:t>
      </w:r>
      <w:r w:rsidR="00EC3145" w:rsidRPr="00F06587">
        <w:rPr>
          <w:rFonts w:ascii="Calibri" w:hAnsi="Calibri" w:cs="Calibri"/>
          <w:i/>
          <w:sz w:val="26"/>
          <w:szCs w:val="26"/>
        </w:rPr>
        <w:t xml:space="preserve"> </w:t>
      </w:r>
      <w:r w:rsidR="00EC3145" w:rsidRPr="00F06587">
        <w:rPr>
          <w:rFonts w:ascii="Calibri" w:hAnsi="Calibri"/>
          <w:sz w:val="26"/>
          <w:szCs w:val="26"/>
        </w:rPr>
        <w:t>.</w:t>
      </w:r>
      <w:r w:rsidR="00EC3145" w:rsidRPr="00F06587">
        <w:rPr>
          <w:rFonts w:asciiTheme="minorHAnsi" w:hAnsiTheme="minorHAnsi" w:cstheme="minorHAnsi"/>
          <w:sz w:val="26"/>
          <w:szCs w:val="26"/>
        </w:rPr>
        <w:t xml:space="preserve"> . . . . . . . . . . . . . . . . . . . . . . . . . . . . . . . . . . . . . . . . . . . . . . . . . . . . . .</w:t>
      </w:r>
      <w:r w:rsidR="001A23D4" w:rsidRPr="00F06587">
        <w:rPr>
          <w:rFonts w:asciiTheme="minorHAnsi" w:hAnsiTheme="minorHAnsi" w:cstheme="minorHAnsi"/>
          <w:sz w:val="26"/>
          <w:szCs w:val="26"/>
        </w:rPr>
        <w:t xml:space="preserve"> . . . . . . . .</w:t>
      </w:r>
    </w:p>
    <w:p w:rsidR="001A23D4" w:rsidRPr="00F06587" w:rsidRDefault="00052770" w:rsidP="007C5B29">
      <w:pPr>
        <w:jc w:val="both"/>
        <w:rPr>
          <w:rFonts w:ascii="Calibri" w:hAnsi="Calibri" w:cs="Calibri"/>
          <w:i/>
          <w:sz w:val="26"/>
          <w:szCs w:val="26"/>
        </w:rPr>
      </w:pPr>
      <w:r w:rsidRPr="00F06587">
        <w:rPr>
          <w:rFonts w:ascii="Calibri" w:hAnsi="Calibri" w:cs="Calibri"/>
          <w:i/>
          <w:sz w:val="26"/>
          <w:szCs w:val="26"/>
        </w:rPr>
        <w:tab/>
      </w:r>
    </w:p>
    <w:p w:rsidR="00052770" w:rsidRPr="00F06587" w:rsidRDefault="00052770" w:rsidP="007E2DF1">
      <w:pPr>
        <w:ind w:firstLine="708"/>
        <w:jc w:val="both"/>
        <w:rPr>
          <w:rFonts w:ascii="Calibri" w:hAnsi="Calibri" w:cs="Calibri"/>
          <w:sz w:val="26"/>
          <w:szCs w:val="26"/>
        </w:rPr>
      </w:pPr>
      <w:r w:rsidRPr="00F06587">
        <w:rPr>
          <w:rFonts w:ascii="Calibri" w:hAnsi="Calibri" w:cs="Calibri"/>
          <w:sz w:val="26"/>
          <w:szCs w:val="26"/>
        </w:rPr>
        <w:t>En tanto que en el segundo planteó la falta de competencia de la Directora Administrativa de la Dirección General de Fiscalización para emitir el oficio que sirvi</w:t>
      </w:r>
      <w:r w:rsidR="00D626ED" w:rsidRPr="00F06587">
        <w:rPr>
          <w:rFonts w:ascii="Calibri" w:hAnsi="Calibri" w:cs="Calibri"/>
          <w:sz w:val="26"/>
          <w:szCs w:val="26"/>
        </w:rPr>
        <w:t>ó para negar el permiso de uso de suelo solicitado</w:t>
      </w:r>
      <w:r w:rsidR="007E2DF1" w:rsidRPr="00F06587">
        <w:rPr>
          <w:rFonts w:ascii="Calibri" w:hAnsi="Calibri" w:cs="Calibri"/>
          <w:sz w:val="26"/>
          <w:szCs w:val="26"/>
        </w:rPr>
        <w:t xml:space="preserve">. . . . . . . . . . . . . . . . . . . . . . . </w:t>
      </w:r>
      <w:r w:rsidR="000E6D3D" w:rsidRPr="00F06587">
        <w:rPr>
          <w:rFonts w:ascii="Calibri" w:hAnsi="Calibri" w:cs="Calibri"/>
          <w:sz w:val="26"/>
          <w:szCs w:val="26"/>
        </w:rPr>
        <w:t>.</w:t>
      </w:r>
    </w:p>
    <w:p w:rsidR="00052770" w:rsidRPr="00F06587" w:rsidRDefault="00052770" w:rsidP="007C5B29">
      <w:pPr>
        <w:jc w:val="both"/>
        <w:rPr>
          <w:rFonts w:ascii="Calibri" w:hAnsi="Calibri" w:cs="Calibri"/>
          <w:i/>
          <w:sz w:val="26"/>
          <w:szCs w:val="26"/>
        </w:rPr>
      </w:pPr>
    </w:p>
    <w:p w:rsidR="00EC3145" w:rsidRPr="00F06587" w:rsidRDefault="007C5B29" w:rsidP="00EC3145">
      <w:pPr>
        <w:jc w:val="both"/>
        <w:rPr>
          <w:rFonts w:ascii="Calibri" w:hAnsi="Calibri" w:cs="Calibri"/>
          <w:sz w:val="26"/>
          <w:szCs w:val="26"/>
        </w:rPr>
      </w:pPr>
      <w:r w:rsidRPr="00F06587">
        <w:rPr>
          <w:rFonts w:ascii="Calibri" w:hAnsi="Calibri" w:cs="Calibri"/>
          <w:sz w:val="26"/>
          <w:szCs w:val="26"/>
        </w:rPr>
        <w:tab/>
        <w:t>Las autoridades demandadas expresaron por su parte</w:t>
      </w:r>
      <w:r w:rsidR="00731B84" w:rsidRPr="00F06587">
        <w:rPr>
          <w:rFonts w:ascii="Calibri" w:hAnsi="Calibri" w:cs="Calibri"/>
          <w:sz w:val="26"/>
          <w:szCs w:val="26"/>
        </w:rPr>
        <w:t>,</w:t>
      </w:r>
      <w:r w:rsidRPr="00F06587">
        <w:rPr>
          <w:rFonts w:ascii="Calibri" w:hAnsi="Calibri" w:cs="Calibri"/>
          <w:sz w:val="26"/>
          <w:szCs w:val="26"/>
        </w:rPr>
        <w:t xml:space="preserve"> que actuaron en todo momento con apego a la legalidad y en base a lo que establece el artículo 126-A del Código Reglamentario de Desarrollo Urbano para el Municipio de León, Guanajuato. . . . . . . . . . . . . . . . .</w:t>
      </w:r>
      <w:r w:rsidRPr="00F06587">
        <w:rPr>
          <w:rFonts w:ascii="Calibri" w:hAnsi="Calibri" w:cs="Arial"/>
          <w:sz w:val="26"/>
        </w:rPr>
        <w:t xml:space="preserve"> . . . . . . . . . . . . . . . . . . . . . . . . . . . . . . . . . . . . . . . . . . .</w:t>
      </w:r>
      <w:r w:rsidRPr="00F06587">
        <w:rPr>
          <w:rFonts w:ascii="Calibri" w:hAnsi="Calibri" w:cs="Calibri"/>
          <w:sz w:val="26"/>
          <w:szCs w:val="26"/>
        </w:rPr>
        <w:t xml:space="preserve"> </w:t>
      </w:r>
    </w:p>
    <w:p w:rsidR="007C5B29" w:rsidRPr="00F06587" w:rsidRDefault="007C5B29" w:rsidP="00EC3145">
      <w:pPr>
        <w:jc w:val="both"/>
        <w:rPr>
          <w:rFonts w:ascii="Calibri" w:hAnsi="Calibri"/>
          <w:sz w:val="26"/>
        </w:rPr>
      </w:pPr>
    </w:p>
    <w:p w:rsidR="00080032" w:rsidRPr="00F06587" w:rsidRDefault="00731B84" w:rsidP="00080032">
      <w:pPr>
        <w:ind w:firstLine="708"/>
        <w:jc w:val="both"/>
        <w:rPr>
          <w:rFonts w:asciiTheme="minorHAnsi" w:hAnsiTheme="minorHAnsi" w:cstheme="minorHAnsi"/>
          <w:sz w:val="26"/>
          <w:lang w:val="es-MX"/>
        </w:rPr>
      </w:pPr>
      <w:r w:rsidRPr="00F06587">
        <w:rPr>
          <w:rFonts w:ascii="Calibri" w:hAnsi="Calibri"/>
          <w:sz w:val="26"/>
        </w:rPr>
        <w:tab/>
        <w:t xml:space="preserve">Para este juzgador, </w:t>
      </w:r>
      <w:r w:rsidR="00EC3145" w:rsidRPr="00F06587">
        <w:rPr>
          <w:rFonts w:ascii="Calibri" w:hAnsi="Calibri"/>
          <w:sz w:val="26"/>
        </w:rPr>
        <w:t>s</w:t>
      </w:r>
      <w:r w:rsidRPr="00F06587">
        <w:rPr>
          <w:rFonts w:ascii="Calibri" w:hAnsi="Calibri"/>
          <w:sz w:val="26"/>
        </w:rPr>
        <w:t>on</w:t>
      </w:r>
      <w:r w:rsidR="00EC3145" w:rsidRPr="00F06587">
        <w:rPr>
          <w:rFonts w:ascii="Calibri" w:hAnsi="Calibri"/>
          <w:sz w:val="26"/>
        </w:rPr>
        <w:t xml:space="preserve"> </w:t>
      </w:r>
      <w:r w:rsidR="00EC3145" w:rsidRPr="00F06587">
        <w:rPr>
          <w:rFonts w:ascii="Calibri" w:hAnsi="Calibri"/>
          <w:b/>
          <w:sz w:val="26"/>
        </w:rPr>
        <w:t>fundado</w:t>
      </w:r>
      <w:r w:rsidRPr="00F06587">
        <w:rPr>
          <w:rFonts w:ascii="Calibri" w:hAnsi="Calibri"/>
          <w:b/>
          <w:sz w:val="26"/>
        </w:rPr>
        <w:t>s</w:t>
      </w:r>
      <w:r w:rsidR="00EC3145" w:rsidRPr="00F06587">
        <w:rPr>
          <w:rFonts w:ascii="Calibri" w:hAnsi="Calibri"/>
          <w:b/>
          <w:sz w:val="26"/>
        </w:rPr>
        <w:t xml:space="preserve"> </w:t>
      </w:r>
      <w:r w:rsidR="00EC3145" w:rsidRPr="00F06587">
        <w:rPr>
          <w:rFonts w:ascii="Calibri" w:hAnsi="Calibri"/>
          <w:sz w:val="26"/>
        </w:rPr>
        <w:t>l</w:t>
      </w:r>
      <w:r w:rsidRPr="00F06587">
        <w:rPr>
          <w:rFonts w:ascii="Calibri" w:hAnsi="Calibri"/>
          <w:sz w:val="26"/>
        </w:rPr>
        <w:t>os</w:t>
      </w:r>
      <w:r w:rsidR="00EC3145" w:rsidRPr="00F06587">
        <w:rPr>
          <w:rFonts w:ascii="Calibri" w:hAnsi="Calibri"/>
          <w:sz w:val="26"/>
        </w:rPr>
        <w:t xml:space="preserve"> concepto</w:t>
      </w:r>
      <w:r w:rsidRPr="00F06587">
        <w:rPr>
          <w:rFonts w:ascii="Calibri" w:hAnsi="Calibri"/>
          <w:sz w:val="26"/>
        </w:rPr>
        <w:t>s</w:t>
      </w:r>
      <w:r w:rsidR="00EC3145" w:rsidRPr="00F06587">
        <w:rPr>
          <w:rFonts w:ascii="Calibri" w:hAnsi="Calibri"/>
          <w:sz w:val="26"/>
        </w:rPr>
        <w:t xml:space="preserve"> de impugnación en estudio; pues </w:t>
      </w:r>
      <w:r w:rsidRPr="00F06587">
        <w:rPr>
          <w:rFonts w:ascii="Calibri" w:hAnsi="Calibri"/>
          <w:sz w:val="26"/>
        </w:rPr>
        <w:t xml:space="preserve">respecto del primero, </w:t>
      </w:r>
      <w:r w:rsidR="00EC3145" w:rsidRPr="00F06587">
        <w:rPr>
          <w:rFonts w:ascii="Calibri" w:hAnsi="Calibri"/>
          <w:sz w:val="26"/>
        </w:rPr>
        <w:t>efectivamente, del propio oficio impugnado,</w:t>
      </w:r>
      <w:r w:rsidR="007C5B29" w:rsidRPr="00F06587">
        <w:rPr>
          <w:rFonts w:ascii="Calibri" w:hAnsi="Calibri"/>
          <w:sz w:val="26"/>
        </w:rPr>
        <w:t xml:space="preserve"> el número </w:t>
      </w:r>
      <w:r w:rsidR="007C5B29" w:rsidRPr="00F06587">
        <w:rPr>
          <w:rFonts w:ascii="Calibri" w:hAnsi="Calibri"/>
          <w:bCs/>
          <w:sz w:val="26"/>
          <w:szCs w:val="26"/>
        </w:rPr>
        <w:t xml:space="preserve">de control </w:t>
      </w:r>
      <w:r w:rsidR="007C5B29" w:rsidRPr="00F06587">
        <w:rPr>
          <w:rFonts w:ascii="Calibri" w:hAnsi="Calibri"/>
          <w:b/>
          <w:bCs/>
          <w:sz w:val="26"/>
          <w:szCs w:val="26"/>
        </w:rPr>
        <w:t>42-14386/2019</w:t>
      </w:r>
      <w:r w:rsidR="007C5B29" w:rsidRPr="00F06587">
        <w:rPr>
          <w:rFonts w:ascii="Calibri" w:hAnsi="Calibri"/>
          <w:bCs/>
          <w:sz w:val="26"/>
          <w:szCs w:val="26"/>
        </w:rPr>
        <w:t xml:space="preserve"> de fecha 2 dos de agosto del año 2019 dos mil diecinueve, por el que se negó el permiso de uso de suelo para expendio de bebidas alcohólicas al copeo con alimentos respecto del inmueble ubicado en Bulevar Mariano Escobedo número 1303 mil trescientos tres, de la colonia Andrade de esta ciudad; </w:t>
      </w:r>
      <w:r w:rsidR="00EC3145" w:rsidRPr="00F06587">
        <w:rPr>
          <w:rFonts w:ascii="Calibri" w:hAnsi="Calibri"/>
          <w:bCs/>
          <w:sz w:val="26"/>
          <w:szCs w:val="26"/>
        </w:rPr>
        <w:t xml:space="preserve">se desprende que </w:t>
      </w:r>
      <w:r w:rsidR="00433E5A" w:rsidRPr="00F06587">
        <w:rPr>
          <w:rFonts w:ascii="Calibri" w:hAnsi="Calibri"/>
          <w:bCs/>
          <w:sz w:val="26"/>
          <w:szCs w:val="26"/>
        </w:rPr>
        <w:t xml:space="preserve">tal acuerdo se encuentra deficientemente fundado y motivado, toda vez que en sus argumentos </w:t>
      </w:r>
      <w:r w:rsidR="002116DD" w:rsidRPr="00F06587">
        <w:rPr>
          <w:rFonts w:ascii="Calibri" w:hAnsi="Calibri"/>
          <w:bCs/>
          <w:sz w:val="26"/>
          <w:szCs w:val="26"/>
        </w:rPr>
        <w:t>en su contestación</w:t>
      </w:r>
      <w:r w:rsidR="0072502D" w:rsidRPr="00F06587">
        <w:rPr>
          <w:rFonts w:ascii="Calibri" w:hAnsi="Calibri"/>
          <w:bCs/>
          <w:sz w:val="26"/>
          <w:szCs w:val="26"/>
        </w:rPr>
        <w:t xml:space="preserve"> de demanda</w:t>
      </w:r>
      <w:r w:rsidR="002116DD" w:rsidRPr="00F06587">
        <w:rPr>
          <w:rFonts w:ascii="Calibri" w:hAnsi="Calibri"/>
          <w:bCs/>
          <w:sz w:val="26"/>
          <w:szCs w:val="26"/>
        </w:rPr>
        <w:t>, planteó que la opinión</w:t>
      </w:r>
      <w:r w:rsidR="00E518D6" w:rsidRPr="00F06587">
        <w:rPr>
          <w:rFonts w:ascii="Calibri" w:hAnsi="Calibri"/>
          <w:bCs/>
          <w:sz w:val="26"/>
          <w:szCs w:val="26"/>
        </w:rPr>
        <w:t xml:space="preserve"> de la Dirección de Fiscalización y Control previa al otorgamiento del permiso de  uso de suelo, tenía su sustento en el artículo 126-A del Código Reglamentario de Desarrollo Urbano para el Municipio de León, Guanajuato, sin embargo no expresó dicho fundamento en el oficio impugnado, lo que permite advertir su incorrecta fundamentación, pues solo asentó que no cumplía el establecimiento</w:t>
      </w:r>
      <w:r w:rsidR="001563FE" w:rsidRPr="00F06587">
        <w:rPr>
          <w:rFonts w:ascii="Calibri" w:hAnsi="Calibri"/>
          <w:bCs/>
          <w:sz w:val="26"/>
          <w:szCs w:val="26"/>
        </w:rPr>
        <w:t>,</w:t>
      </w:r>
      <w:r w:rsidR="00E518D6" w:rsidRPr="00F06587">
        <w:rPr>
          <w:rFonts w:ascii="Calibri" w:hAnsi="Calibri"/>
          <w:bCs/>
          <w:sz w:val="26"/>
          <w:szCs w:val="26"/>
        </w:rPr>
        <w:t xml:space="preserve"> con lo previsto en el artículo 15 fracción IV del Reglamento para el Funcionamiento de establecimientos comerciales y de servicios en el Municipio de León, G</w:t>
      </w:r>
      <w:r w:rsidR="001563FE" w:rsidRPr="00F06587">
        <w:rPr>
          <w:rFonts w:ascii="Calibri" w:hAnsi="Calibri"/>
          <w:bCs/>
          <w:sz w:val="26"/>
          <w:szCs w:val="26"/>
        </w:rPr>
        <w:t xml:space="preserve">uanajuato; lo cual es también incorrecto, pues del oficio </w:t>
      </w:r>
      <w:r w:rsidR="008C48EE" w:rsidRPr="00F06587">
        <w:rPr>
          <w:rFonts w:ascii="Calibri" w:hAnsi="Calibri"/>
          <w:b/>
          <w:bCs/>
          <w:sz w:val="26"/>
          <w:szCs w:val="26"/>
        </w:rPr>
        <w:t xml:space="preserve">DGFC/ADMVO/371/2017, </w:t>
      </w:r>
      <w:r w:rsidR="001563FE" w:rsidRPr="00F06587">
        <w:rPr>
          <w:rFonts w:ascii="Calibri" w:hAnsi="Calibri"/>
          <w:bCs/>
          <w:sz w:val="26"/>
          <w:szCs w:val="26"/>
        </w:rPr>
        <w:t>emitido por la Directora Administrativa de la Dirección de Fiscalización</w:t>
      </w:r>
      <w:r w:rsidR="008C48EE" w:rsidRPr="00F06587">
        <w:rPr>
          <w:rFonts w:ascii="Calibri" w:hAnsi="Calibri"/>
          <w:bCs/>
          <w:sz w:val="26"/>
          <w:szCs w:val="26"/>
        </w:rPr>
        <w:t xml:space="preserve"> Y Control</w:t>
      </w:r>
      <w:r w:rsidR="001563FE" w:rsidRPr="00F06587">
        <w:rPr>
          <w:rFonts w:ascii="Calibri" w:hAnsi="Calibri"/>
          <w:bCs/>
          <w:sz w:val="26"/>
          <w:szCs w:val="26"/>
        </w:rPr>
        <w:t>,</w:t>
      </w:r>
      <w:r w:rsidRPr="00F06587">
        <w:rPr>
          <w:rFonts w:ascii="Calibri" w:hAnsi="Calibri"/>
          <w:bCs/>
          <w:sz w:val="26"/>
          <w:szCs w:val="26"/>
        </w:rPr>
        <w:t xml:space="preserve"> de fecha 19 diecinueve de agosto de ese año</w:t>
      </w:r>
      <w:r w:rsidR="008C48EE" w:rsidRPr="00F06587">
        <w:rPr>
          <w:rFonts w:ascii="Calibri" w:hAnsi="Calibri"/>
          <w:bCs/>
          <w:sz w:val="26"/>
          <w:szCs w:val="26"/>
        </w:rPr>
        <w:t xml:space="preserve"> 2019 dos mil diecinueve</w:t>
      </w:r>
      <w:r w:rsidRPr="00F06587">
        <w:rPr>
          <w:rFonts w:ascii="Calibri" w:hAnsi="Calibri"/>
          <w:bCs/>
          <w:sz w:val="26"/>
          <w:szCs w:val="26"/>
        </w:rPr>
        <w:t xml:space="preserve">, con número de control: 15-13769/2019, establece que la fracción incumplida era la prevista en la fracción III, de ese precepto del Reglamento para el funcionamiento de establecimientos comerciales y de servicios en el Municipio de León, Guanajuato; </w:t>
      </w:r>
      <w:r w:rsidR="001563FE" w:rsidRPr="00F06587">
        <w:rPr>
          <w:rFonts w:ascii="Calibri" w:hAnsi="Calibri"/>
          <w:bCs/>
          <w:sz w:val="26"/>
          <w:szCs w:val="26"/>
        </w:rPr>
        <w:t>y no la IV, del señalado artículo 15, por lo que e</w:t>
      </w:r>
      <w:r w:rsidRPr="00F06587">
        <w:rPr>
          <w:rFonts w:ascii="Calibri" w:hAnsi="Calibri"/>
          <w:bCs/>
          <w:sz w:val="26"/>
          <w:szCs w:val="26"/>
        </w:rPr>
        <w:t>se</w:t>
      </w:r>
      <w:r w:rsidR="001563FE" w:rsidRPr="00F06587">
        <w:rPr>
          <w:rFonts w:ascii="Calibri" w:hAnsi="Calibri"/>
          <w:bCs/>
          <w:sz w:val="26"/>
          <w:szCs w:val="26"/>
        </w:rPr>
        <w:t xml:space="preserve"> oficio </w:t>
      </w:r>
      <w:r w:rsidRPr="00F06587">
        <w:rPr>
          <w:rFonts w:ascii="Calibri" w:hAnsi="Calibri"/>
          <w:bCs/>
          <w:sz w:val="26"/>
          <w:szCs w:val="26"/>
        </w:rPr>
        <w:t xml:space="preserve">emitido por la Directora Administrativa de la </w:t>
      </w:r>
      <w:r w:rsidR="008C48EE" w:rsidRPr="00F06587">
        <w:rPr>
          <w:rFonts w:ascii="Calibri" w:hAnsi="Calibri"/>
          <w:bCs/>
          <w:sz w:val="26"/>
          <w:szCs w:val="26"/>
        </w:rPr>
        <w:t xml:space="preserve">mencionada Dirección, </w:t>
      </w:r>
      <w:r w:rsidRPr="00F06587">
        <w:rPr>
          <w:rFonts w:ascii="Calibri" w:hAnsi="Calibri"/>
          <w:bCs/>
          <w:sz w:val="26"/>
          <w:szCs w:val="26"/>
        </w:rPr>
        <w:t xml:space="preserve">también </w:t>
      </w:r>
      <w:r w:rsidR="001563FE" w:rsidRPr="00F06587">
        <w:rPr>
          <w:rFonts w:ascii="Calibri" w:hAnsi="Calibri"/>
          <w:bCs/>
          <w:sz w:val="26"/>
          <w:szCs w:val="26"/>
        </w:rPr>
        <w:t>impugnado se encuentra deficientemente fundado y motivado</w:t>
      </w:r>
      <w:r w:rsidR="00E11CA1" w:rsidRPr="00F06587">
        <w:rPr>
          <w:rFonts w:ascii="Calibri" w:hAnsi="Calibri"/>
          <w:bCs/>
          <w:sz w:val="26"/>
          <w:szCs w:val="26"/>
        </w:rPr>
        <w:t xml:space="preserve">; aunado a que en el mismo se dijo que el dictamen de esa dependencia era negativo, por encontrarse el establecimiento a una distancia lineal de 49 </w:t>
      </w:r>
      <w:proofErr w:type="spellStart"/>
      <w:r w:rsidR="00E11CA1" w:rsidRPr="00F06587">
        <w:rPr>
          <w:rFonts w:ascii="Calibri" w:hAnsi="Calibri"/>
          <w:bCs/>
          <w:sz w:val="26"/>
          <w:szCs w:val="26"/>
        </w:rPr>
        <w:t>mts</w:t>
      </w:r>
      <w:proofErr w:type="spellEnd"/>
      <w:r w:rsidR="00E11CA1" w:rsidRPr="00F06587">
        <w:rPr>
          <w:rFonts w:ascii="Calibri" w:hAnsi="Calibri"/>
          <w:bCs/>
          <w:sz w:val="26"/>
          <w:szCs w:val="26"/>
        </w:rPr>
        <w:t xml:space="preserve">. cuarenta y nueve metros respecto del plantel educativo denominado </w:t>
      </w:r>
      <w:r w:rsidR="00E11CA1" w:rsidRPr="00F06587">
        <w:rPr>
          <w:rFonts w:ascii="Calibri" w:hAnsi="Calibri"/>
          <w:bCs/>
          <w:i/>
          <w:sz w:val="26"/>
          <w:szCs w:val="26"/>
        </w:rPr>
        <w:t>“Instituto Bicentenario”</w:t>
      </w:r>
      <w:r w:rsidR="00E11CA1" w:rsidRPr="00F06587">
        <w:rPr>
          <w:rFonts w:ascii="Calibri" w:hAnsi="Calibri"/>
          <w:bCs/>
          <w:sz w:val="26"/>
          <w:szCs w:val="26"/>
        </w:rPr>
        <w:t xml:space="preserve">, lo que incumplía con el artículo 15, fracción III, del Reglamento para el funcionamiento de establecimientos comerciales y de </w:t>
      </w:r>
      <w:r w:rsidR="00E11CA1" w:rsidRPr="00F06587">
        <w:rPr>
          <w:rFonts w:ascii="Calibri" w:hAnsi="Calibri"/>
          <w:bCs/>
          <w:sz w:val="26"/>
          <w:szCs w:val="26"/>
        </w:rPr>
        <w:lastRenderedPageBreak/>
        <w:t>servicios en el Municipio de León, Guanajuato; sin embargo, se dejó de precisar el domicilio de dicho instituto educativo, a efecto de que el gobernado pudiera corroborar la distancia  lineal existente entre ambos establecimientos</w:t>
      </w:r>
      <w:r w:rsidR="00080032" w:rsidRPr="00F06587">
        <w:rPr>
          <w:rFonts w:ascii="Calibri" w:hAnsi="Calibri"/>
          <w:bCs/>
          <w:sz w:val="26"/>
          <w:szCs w:val="26"/>
        </w:rPr>
        <w:t xml:space="preserve">, así como </w:t>
      </w:r>
      <w:r w:rsidR="00080032" w:rsidRPr="00F06587">
        <w:rPr>
          <w:rFonts w:asciiTheme="minorHAnsi" w:hAnsiTheme="minorHAnsi" w:cstheme="minorHAnsi"/>
          <w:sz w:val="26"/>
          <w:lang w:val="es-MX"/>
        </w:rPr>
        <w:t>anexar la documentación comprobatoria acerca de la distancia real existente entre ambos, la que no se anexó al oficio emitido . . . . . . . . . . . . . . . . . . . . . . . . . . . . . . . .</w:t>
      </w:r>
    </w:p>
    <w:p w:rsidR="00080032" w:rsidRPr="00F06587" w:rsidRDefault="00080032" w:rsidP="00080032">
      <w:pPr>
        <w:ind w:firstLine="708"/>
        <w:jc w:val="both"/>
        <w:rPr>
          <w:rFonts w:asciiTheme="minorHAnsi" w:hAnsiTheme="minorHAnsi" w:cstheme="minorHAnsi"/>
          <w:sz w:val="26"/>
          <w:lang w:val="es-MX"/>
        </w:rPr>
      </w:pPr>
    </w:p>
    <w:p w:rsidR="00080032" w:rsidRPr="00F06587" w:rsidRDefault="00080032" w:rsidP="009461B1">
      <w:pPr>
        <w:pStyle w:val="Sangra2detindependiente"/>
        <w:spacing w:line="240" w:lineRule="auto"/>
        <w:ind w:left="0" w:firstLine="708"/>
        <w:jc w:val="both"/>
        <w:rPr>
          <w:sz w:val="20"/>
          <w:szCs w:val="20"/>
          <w:lang w:val="es-MX"/>
        </w:rPr>
      </w:pPr>
      <w:r w:rsidRPr="00F06587">
        <w:rPr>
          <w:rFonts w:asciiTheme="minorHAnsi" w:hAnsiTheme="minorHAnsi" w:cstheme="minorHAnsi"/>
          <w:sz w:val="26"/>
          <w:lang w:val="es-MX"/>
        </w:rPr>
        <w:t xml:space="preserve">Asimismo, el precepto citado como infringido, </w:t>
      </w:r>
      <w:r w:rsidR="000E317F" w:rsidRPr="00F06587">
        <w:rPr>
          <w:rFonts w:asciiTheme="minorHAnsi" w:hAnsiTheme="minorHAnsi" w:cstheme="minorHAnsi"/>
          <w:sz w:val="26"/>
          <w:lang w:val="es-MX"/>
        </w:rPr>
        <w:t xml:space="preserve">el artículo 15, fracción III del </w:t>
      </w:r>
      <w:r w:rsidR="000E317F" w:rsidRPr="00F06587">
        <w:rPr>
          <w:rFonts w:ascii="Calibri" w:hAnsi="Calibri"/>
          <w:bCs/>
          <w:sz w:val="26"/>
          <w:szCs w:val="26"/>
        </w:rPr>
        <w:t>Reglamento para el funcionamiento de establecimientos comerciales y de servicios en el Municipio de León, Guanajuato,</w:t>
      </w:r>
      <w:r w:rsidR="00FF090F" w:rsidRPr="00F06587">
        <w:rPr>
          <w:rFonts w:ascii="Calibri" w:hAnsi="Calibri"/>
          <w:bCs/>
          <w:sz w:val="26"/>
          <w:szCs w:val="26"/>
        </w:rPr>
        <w:t xml:space="preserve"> establece que </w:t>
      </w:r>
      <w:r w:rsidR="009461B1" w:rsidRPr="00F06587">
        <w:rPr>
          <w:rFonts w:ascii="Calibri" w:hAnsi="Calibri"/>
          <w:bCs/>
          <w:sz w:val="26"/>
          <w:szCs w:val="26"/>
        </w:rPr>
        <w:t xml:space="preserve">para obtener </w:t>
      </w:r>
      <w:r w:rsidR="009461B1" w:rsidRPr="00F06587">
        <w:rPr>
          <w:rFonts w:asciiTheme="minorHAnsi" w:hAnsiTheme="minorHAnsi" w:cstheme="minorHAnsi"/>
          <w:sz w:val="26"/>
          <w:szCs w:val="26"/>
        </w:rPr>
        <w:t>cualquiera de los documentos mencionados en dicho precep</w:t>
      </w:r>
      <w:r w:rsidR="00932468" w:rsidRPr="00F06587">
        <w:rPr>
          <w:rFonts w:asciiTheme="minorHAnsi" w:hAnsiTheme="minorHAnsi" w:cstheme="minorHAnsi"/>
          <w:sz w:val="26"/>
          <w:szCs w:val="26"/>
        </w:rPr>
        <w:t xml:space="preserve">to, los establecimientos deben </w:t>
      </w:r>
      <w:r w:rsidR="00932468" w:rsidRPr="00F06587">
        <w:rPr>
          <w:rFonts w:asciiTheme="minorHAnsi" w:hAnsiTheme="minorHAnsi" w:cstheme="minorHAnsi"/>
          <w:sz w:val="26"/>
          <w:szCs w:val="26"/>
          <w:lang w:val="es-MX"/>
        </w:rPr>
        <w:t>ubicarse</w:t>
      </w:r>
      <w:r w:rsidR="009461B1" w:rsidRPr="00F06587">
        <w:rPr>
          <w:rFonts w:asciiTheme="minorHAnsi" w:hAnsiTheme="minorHAnsi" w:cstheme="minorHAnsi"/>
          <w:sz w:val="26"/>
          <w:szCs w:val="26"/>
          <w:lang w:val="es-MX"/>
        </w:rPr>
        <w:t xml:space="preserve"> a una distancia lineal mínima de 100 metros a partir del acceso principal de las instalaciones escolares; luego entonces, en el oficio impugnado, </w:t>
      </w:r>
      <w:r w:rsidR="008C2802" w:rsidRPr="00F06587">
        <w:rPr>
          <w:rFonts w:asciiTheme="minorHAnsi" w:hAnsiTheme="minorHAnsi" w:cstheme="minorHAnsi"/>
          <w:sz w:val="26"/>
          <w:szCs w:val="26"/>
          <w:lang w:val="es-MX"/>
        </w:rPr>
        <w:t xml:space="preserve">a efecto de motivar adecuadamente, </w:t>
      </w:r>
      <w:r w:rsidR="009549E0" w:rsidRPr="00F06587">
        <w:rPr>
          <w:rFonts w:asciiTheme="minorHAnsi" w:hAnsiTheme="minorHAnsi" w:cstheme="minorHAnsi"/>
          <w:sz w:val="26"/>
          <w:szCs w:val="26"/>
          <w:lang w:val="es-MX"/>
        </w:rPr>
        <w:t xml:space="preserve">se debió haber asentado y demostrado con el croquis correspondiente, </w:t>
      </w:r>
      <w:r w:rsidR="008C2802" w:rsidRPr="00F06587">
        <w:rPr>
          <w:rFonts w:asciiTheme="minorHAnsi" w:hAnsiTheme="minorHAnsi" w:cstheme="minorHAnsi"/>
          <w:sz w:val="26"/>
          <w:szCs w:val="26"/>
          <w:lang w:val="es-MX"/>
        </w:rPr>
        <w:t xml:space="preserve">que </w:t>
      </w:r>
      <w:r w:rsidR="008C2802" w:rsidRPr="00F06587">
        <w:rPr>
          <w:rFonts w:asciiTheme="minorHAnsi" w:hAnsiTheme="minorHAnsi" w:cstheme="minorHAnsi"/>
          <w:sz w:val="26"/>
          <w:szCs w:val="26"/>
          <w:u w:val="single"/>
          <w:lang w:val="es-MX"/>
        </w:rPr>
        <w:t>la distancia lineal se calculó a partir del acceso principal de la institución</w:t>
      </w:r>
      <w:r w:rsidR="008C2802" w:rsidRPr="00F06587">
        <w:rPr>
          <w:rFonts w:asciiTheme="minorHAnsi" w:hAnsiTheme="minorHAnsi" w:cstheme="minorHAnsi"/>
          <w:sz w:val="26"/>
          <w:szCs w:val="26"/>
          <w:lang w:val="es-MX"/>
        </w:rPr>
        <w:t xml:space="preserve"> educativa señalada. Lo que evidentemente no se hizo.</w:t>
      </w:r>
      <w:r w:rsidR="008C2802" w:rsidRPr="00F06587">
        <w:rPr>
          <w:rFonts w:ascii="Calibri" w:hAnsi="Calibri" w:cs="Arial"/>
          <w:sz w:val="26"/>
        </w:rPr>
        <w:t xml:space="preserve"> . . . . . . . . . . . . . . . . . . . . . . . . . . . . . . . . . . . . . . . . . . . . . . . </w:t>
      </w:r>
      <w:r w:rsidR="000E317F" w:rsidRPr="00F06587">
        <w:rPr>
          <w:rFonts w:asciiTheme="minorHAnsi" w:hAnsiTheme="minorHAnsi" w:cstheme="minorHAnsi"/>
          <w:bCs/>
          <w:sz w:val="26"/>
          <w:szCs w:val="26"/>
        </w:rPr>
        <w:t xml:space="preserve"> </w:t>
      </w:r>
      <w:r w:rsidR="000E317F" w:rsidRPr="00F06587">
        <w:rPr>
          <w:rFonts w:asciiTheme="minorHAnsi" w:hAnsiTheme="minorHAnsi" w:cstheme="minorHAnsi"/>
          <w:sz w:val="26"/>
          <w:szCs w:val="26"/>
          <w:lang w:val="es-MX"/>
        </w:rPr>
        <w:t xml:space="preserve"> </w:t>
      </w:r>
      <w:r w:rsidRPr="00F06587">
        <w:rPr>
          <w:rFonts w:asciiTheme="minorHAnsi" w:hAnsiTheme="minorHAnsi" w:cstheme="minorHAnsi"/>
          <w:sz w:val="26"/>
          <w:szCs w:val="26"/>
          <w:lang w:val="es-MX"/>
        </w:rPr>
        <w:t xml:space="preserve">    </w:t>
      </w:r>
    </w:p>
    <w:p w:rsidR="00433E5A" w:rsidRPr="00F06587" w:rsidRDefault="00433E5A" w:rsidP="00EC3145">
      <w:pPr>
        <w:jc w:val="both"/>
        <w:rPr>
          <w:rFonts w:ascii="Calibri" w:hAnsi="Calibri"/>
          <w:bCs/>
          <w:sz w:val="26"/>
          <w:szCs w:val="26"/>
        </w:rPr>
      </w:pPr>
    </w:p>
    <w:p w:rsidR="00381ACD" w:rsidRPr="00F06587" w:rsidRDefault="00381ACD" w:rsidP="00381ACD">
      <w:pPr>
        <w:ind w:firstLine="708"/>
        <w:jc w:val="both"/>
        <w:rPr>
          <w:rFonts w:ascii="Calibri" w:hAnsi="Calibri"/>
          <w:bCs/>
          <w:sz w:val="26"/>
          <w:szCs w:val="26"/>
        </w:rPr>
      </w:pPr>
      <w:r w:rsidRPr="00F06587">
        <w:rPr>
          <w:rFonts w:ascii="Calibri" w:hAnsi="Calibri"/>
          <w:bCs/>
          <w:sz w:val="26"/>
          <w:szCs w:val="26"/>
        </w:rPr>
        <w:t xml:space="preserve">Asimismo, los oficios que se impugnan se encuentran deficientemente fundados y motivados; toda vez que tal y como lo hizo valer la parte actora, del contexto, el objeto del Reglamento </w:t>
      </w:r>
      <w:r w:rsidRPr="00F06587">
        <w:rPr>
          <w:rFonts w:ascii="Calibri" w:hAnsi="Calibri" w:cs="Calibri"/>
          <w:sz w:val="26"/>
          <w:szCs w:val="26"/>
        </w:rPr>
        <w:t xml:space="preserve">para el funcionamiento de establecimientos comerciales y de servicios para el Municipio de León Guanajuato, gira en torno a su competencia para emitir la conformidad  y la constancia de factibilidad que son un requisito para la autorización de la licencia de funcionamiento </w:t>
      </w:r>
      <w:r w:rsidR="00136E85" w:rsidRPr="00F06587">
        <w:rPr>
          <w:rFonts w:ascii="Calibri" w:hAnsi="Calibri" w:cs="Calibri"/>
          <w:sz w:val="26"/>
          <w:szCs w:val="26"/>
        </w:rPr>
        <w:t xml:space="preserve">en materia de alcoholes, </w:t>
      </w:r>
      <w:r w:rsidRPr="00F06587">
        <w:rPr>
          <w:rFonts w:ascii="Calibri" w:hAnsi="Calibri" w:cs="Calibri"/>
          <w:sz w:val="26"/>
          <w:szCs w:val="26"/>
        </w:rPr>
        <w:t xml:space="preserve">y no </w:t>
      </w:r>
      <w:r w:rsidR="00136E85" w:rsidRPr="00F06587">
        <w:rPr>
          <w:rFonts w:ascii="Calibri" w:hAnsi="Calibri" w:cs="Calibri"/>
          <w:sz w:val="26"/>
          <w:szCs w:val="26"/>
        </w:rPr>
        <w:t>justificaron la manera en que dicha dependencia</w:t>
      </w:r>
      <w:r w:rsidRPr="00F06587">
        <w:rPr>
          <w:rFonts w:ascii="Calibri" w:hAnsi="Calibri" w:cs="Calibri"/>
          <w:sz w:val="26"/>
          <w:szCs w:val="26"/>
        </w:rPr>
        <w:t xml:space="preserve"> califica la procedencia o improcedencia de una autorización de uso de suelo</w:t>
      </w:r>
      <w:r w:rsidR="00136E85" w:rsidRPr="00F06587">
        <w:rPr>
          <w:rFonts w:ascii="Calibri" w:hAnsi="Calibri" w:cs="Calibri"/>
          <w:sz w:val="26"/>
          <w:szCs w:val="26"/>
        </w:rPr>
        <w:t xml:space="preserve">. . . . . . . . . . . . . </w:t>
      </w:r>
      <w:r w:rsidRPr="00F06587">
        <w:rPr>
          <w:rFonts w:ascii="Calibri" w:hAnsi="Calibri"/>
          <w:bCs/>
          <w:sz w:val="26"/>
          <w:szCs w:val="26"/>
        </w:rPr>
        <w:t xml:space="preserve">     </w:t>
      </w:r>
    </w:p>
    <w:p w:rsidR="00381ACD" w:rsidRPr="00F06587" w:rsidRDefault="00381ACD" w:rsidP="00EC3145">
      <w:pPr>
        <w:jc w:val="both"/>
        <w:rPr>
          <w:rFonts w:ascii="Calibri" w:hAnsi="Calibri"/>
          <w:bCs/>
          <w:sz w:val="26"/>
          <w:szCs w:val="26"/>
        </w:rPr>
      </w:pPr>
    </w:p>
    <w:p w:rsidR="00EC3145" w:rsidRPr="00F06587" w:rsidRDefault="00080032" w:rsidP="00080032">
      <w:pPr>
        <w:ind w:firstLine="708"/>
        <w:jc w:val="both"/>
        <w:rPr>
          <w:rFonts w:ascii="Calibri" w:hAnsi="Calibri"/>
          <w:bCs/>
          <w:sz w:val="26"/>
          <w:szCs w:val="26"/>
        </w:rPr>
      </w:pPr>
      <w:r w:rsidRPr="00F06587">
        <w:rPr>
          <w:rFonts w:ascii="Calibri" w:hAnsi="Calibri"/>
          <w:bCs/>
          <w:sz w:val="26"/>
          <w:szCs w:val="26"/>
        </w:rPr>
        <w:t>P</w:t>
      </w:r>
      <w:r w:rsidR="00EC3145" w:rsidRPr="00F06587">
        <w:rPr>
          <w:rFonts w:ascii="Calibri" w:hAnsi="Calibri"/>
          <w:bCs/>
          <w:sz w:val="26"/>
          <w:szCs w:val="26"/>
        </w:rPr>
        <w:t xml:space="preserve">or lo que efectivamente </w:t>
      </w:r>
      <w:r w:rsidRPr="00F06587">
        <w:rPr>
          <w:rFonts w:ascii="Calibri" w:hAnsi="Calibri"/>
          <w:bCs/>
          <w:sz w:val="26"/>
          <w:szCs w:val="26"/>
        </w:rPr>
        <w:t xml:space="preserve">en ambos oficios </w:t>
      </w:r>
      <w:r w:rsidR="00EC3145" w:rsidRPr="00F06587">
        <w:rPr>
          <w:rFonts w:ascii="Calibri" w:hAnsi="Calibri"/>
          <w:bCs/>
          <w:sz w:val="26"/>
          <w:szCs w:val="26"/>
        </w:rPr>
        <w:t>se incumplió con el elemento de validez de los actos administrativos, contenido en el artículo 137, fracción VI del código de procedimiento y justicia administrativa aplicable, que refiere que para ser válidos los actos administrativos, requieren encontrarse debidamente fundados y motivados. . . . . . . . . . . . . . . . . . . . . . . . . . . . . . . . . . . . . . . . .</w:t>
      </w:r>
      <w:r w:rsidRPr="00F06587">
        <w:rPr>
          <w:rFonts w:ascii="Calibri" w:hAnsi="Calibri"/>
          <w:bCs/>
          <w:sz w:val="26"/>
          <w:szCs w:val="26"/>
        </w:rPr>
        <w:t xml:space="preserve"> . . . . . . . . . .</w:t>
      </w:r>
    </w:p>
    <w:p w:rsidR="00EC3145" w:rsidRPr="00F06587" w:rsidRDefault="00EC3145" w:rsidP="00EC3145">
      <w:pPr>
        <w:jc w:val="both"/>
        <w:rPr>
          <w:rFonts w:ascii="Calibri" w:hAnsi="Calibri"/>
          <w:bCs/>
          <w:sz w:val="26"/>
          <w:szCs w:val="26"/>
        </w:rPr>
      </w:pPr>
    </w:p>
    <w:p w:rsidR="0072502D" w:rsidRPr="00F06587" w:rsidRDefault="008F068B" w:rsidP="008F068B">
      <w:pPr>
        <w:jc w:val="both"/>
        <w:rPr>
          <w:rFonts w:ascii="Calibri" w:hAnsi="Calibri"/>
          <w:bCs/>
          <w:sz w:val="26"/>
          <w:szCs w:val="26"/>
        </w:rPr>
      </w:pPr>
      <w:r w:rsidRPr="00F06587">
        <w:rPr>
          <w:rFonts w:ascii="Calibri" w:hAnsi="Calibri"/>
          <w:bCs/>
          <w:sz w:val="26"/>
          <w:szCs w:val="26"/>
        </w:rPr>
        <w:tab/>
        <w:t xml:space="preserve">Ahora bien, </w:t>
      </w:r>
      <w:r w:rsidR="00381ACD" w:rsidRPr="00F06587">
        <w:rPr>
          <w:rFonts w:ascii="Calibri" w:hAnsi="Calibri"/>
          <w:bCs/>
          <w:sz w:val="26"/>
          <w:szCs w:val="26"/>
        </w:rPr>
        <w:t>en cuanto al segundo concepto de impugnación, relativo a la incompetencia de la Coordinadora Administrativa de la Dirección General de Fiscalización y Control</w:t>
      </w:r>
      <w:proofErr w:type="gramStart"/>
      <w:r w:rsidR="00381ACD" w:rsidRPr="00F06587">
        <w:rPr>
          <w:rFonts w:ascii="Calibri" w:hAnsi="Calibri"/>
          <w:bCs/>
          <w:sz w:val="26"/>
          <w:szCs w:val="26"/>
        </w:rPr>
        <w:t>,  para</w:t>
      </w:r>
      <w:proofErr w:type="gramEnd"/>
      <w:r w:rsidR="00381ACD" w:rsidRPr="00F06587">
        <w:rPr>
          <w:rFonts w:ascii="Calibri" w:hAnsi="Calibri"/>
          <w:bCs/>
          <w:sz w:val="26"/>
          <w:szCs w:val="26"/>
        </w:rPr>
        <w:t xml:space="preserve"> emitir el oficio </w:t>
      </w:r>
      <w:r w:rsidRPr="00F06587">
        <w:rPr>
          <w:rFonts w:ascii="Calibri" w:hAnsi="Calibri"/>
          <w:bCs/>
          <w:sz w:val="26"/>
          <w:szCs w:val="26"/>
        </w:rPr>
        <w:t xml:space="preserve">de fecha 19 diecinueve de agosto de ese año, con número de control: 15-13769/2019, en el que señaló que el dictamen de esa dependencia era negativo, por encontrarse el establecimiento a una distancia lineal de 49 </w:t>
      </w:r>
      <w:proofErr w:type="spellStart"/>
      <w:r w:rsidRPr="00F06587">
        <w:rPr>
          <w:rFonts w:ascii="Calibri" w:hAnsi="Calibri"/>
          <w:bCs/>
          <w:sz w:val="26"/>
          <w:szCs w:val="26"/>
        </w:rPr>
        <w:t>mts</w:t>
      </w:r>
      <w:proofErr w:type="spellEnd"/>
      <w:r w:rsidRPr="00F06587">
        <w:rPr>
          <w:rFonts w:ascii="Calibri" w:hAnsi="Calibri"/>
          <w:bCs/>
          <w:sz w:val="26"/>
          <w:szCs w:val="26"/>
        </w:rPr>
        <w:t xml:space="preserve">. cuarenta y nueve metros respecto de un plantel educativo, lo que incumplía con el artículo 15, fracción III, del Reglamento para el funcionamiento de establecimientos comerciales y de servicios en el Municipio de León, Guanajuato; </w:t>
      </w:r>
      <w:r w:rsidR="00381ACD" w:rsidRPr="00F06587">
        <w:rPr>
          <w:rFonts w:ascii="Calibri" w:hAnsi="Calibri"/>
          <w:bCs/>
          <w:sz w:val="26"/>
          <w:szCs w:val="26"/>
        </w:rPr>
        <w:t xml:space="preserve">es </w:t>
      </w:r>
      <w:r w:rsidR="00381ACD" w:rsidRPr="00F06587">
        <w:rPr>
          <w:rFonts w:ascii="Calibri" w:hAnsi="Calibri"/>
          <w:b/>
          <w:bCs/>
          <w:sz w:val="26"/>
          <w:szCs w:val="26"/>
        </w:rPr>
        <w:t>fundado</w:t>
      </w:r>
      <w:r w:rsidR="00381ACD" w:rsidRPr="00F06587">
        <w:rPr>
          <w:rFonts w:ascii="Calibri" w:hAnsi="Calibri"/>
          <w:bCs/>
          <w:sz w:val="26"/>
          <w:szCs w:val="26"/>
        </w:rPr>
        <w:t xml:space="preserve"> tal agravio, toda vez que dicho oficio se encuentra insuficientemente </w:t>
      </w:r>
      <w:r w:rsidRPr="00F06587">
        <w:rPr>
          <w:rFonts w:ascii="Calibri" w:hAnsi="Calibri"/>
          <w:bCs/>
          <w:sz w:val="26"/>
          <w:szCs w:val="26"/>
        </w:rPr>
        <w:t>fundado en cuanto a la competencia de la señalada funcionaria para resolver</w:t>
      </w:r>
      <w:r w:rsidR="007C41F9" w:rsidRPr="00F06587">
        <w:rPr>
          <w:rFonts w:ascii="Calibri" w:hAnsi="Calibri"/>
          <w:bCs/>
          <w:sz w:val="26"/>
          <w:szCs w:val="26"/>
        </w:rPr>
        <w:t xml:space="preserve"> dicha cuestión; toda vez que es un hecho notorio</w:t>
      </w:r>
      <w:r w:rsidR="00236FC6" w:rsidRPr="00F06587">
        <w:rPr>
          <w:rFonts w:ascii="Calibri" w:hAnsi="Calibri"/>
          <w:bCs/>
          <w:sz w:val="26"/>
          <w:szCs w:val="26"/>
        </w:rPr>
        <w:t xml:space="preserve"> y público, que los coordinadores administrativos de las dependencias municipales se encargan</w:t>
      </w:r>
      <w:r w:rsidR="007C41F9" w:rsidRPr="00F06587">
        <w:rPr>
          <w:rFonts w:ascii="Calibri" w:hAnsi="Calibri"/>
          <w:bCs/>
          <w:sz w:val="26"/>
          <w:szCs w:val="26"/>
        </w:rPr>
        <w:t xml:space="preserve"> </w:t>
      </w:r>
      <w:r w:rsidR="00236FC6" w:rsidRPr="00F06587">
        <w:rPr>
          <w:rFonts w:ascii="Calibri" w:hAnsi="Calibri"/>
          <w:bCs/>
          <w:sz w:val="26"/>
          <w:szCs w:val="26"/>
        </w:rPr>
        <w:t xml:space="preserve">de </w:t>
      </w:r>
      <w:r w:rsidR="00757BC6" w:rsidRPr="00F06587">
        <w:rPr>
          <w:rFonts w:ascii="Calibri" w:hAnsi="Calibri"/>
          <w:bCs/>
          <w:sz w:val="26"/>
          <w:szCs w:val="26"/>
        </w:rPr>
        <w:t xml:space="preserve">los aspectos administrativos de las mismas, pero no de los trámites </w:t>
      </w:r>
      <w:r w:rsidR="0072502D" w:rsidRPr="00F06587">
        <w:rPr>
          <w:rFonts w:ascii="Calibri" w:hAnsi="Calibri"/>
          <w:bCs/>
          <w:sz w:val="26"/>
          <w:szCs w:val="26"/>
        </w:rPr>
        <w:t>propios de la dependencia, en relación a su naturaleza y atribuciones</w:t>
      </w:r>
      <w:r w:rsidR="00757BC6" w:rsidRPr="00F06587">
        <w:rPr>
          <w:rFonts w:ascii="Calibri" w:hAnsi="Calibri"/>
          <w:bCs/>
          <w:sz w:val="26"/>
          <w:szCs w:val="26"/>
        </w:rPr>
        <w:t>, porque se trata de aspectos técnicos que deben ser resueltos por los técnicos o expertos en el tema</w:t>
      </w:r>
    </w:p>
    <w:p w:rsidR="0072502D" w:rsidRPr="00F06587" w:rsidRDefault="0072502D" w:rsidP="0072502D">
      <w:pPr>
        <w:pStyle w:val="Textoindependienteprimerasangra"/>
        <w:ind w:firstLine="708"/>
        <w:jc w:val="right"/>
        <w:rPr>
          <w:rFonts w:asciiTheme="minorHAnsi" w:hAnsiTheme="minorHAnsi" w:cstheme="minorHAnsi"/>
          <w:b/>
          <w:sz w:val="26"/>
          <w:szCs w:val="26"/>
        </w:rPr>
      </w:pPr>
      <w:r w:rsidRPr="00F06587">
        <w:rPr>
          <w:rFonts w:asciiTheme="minorHAnsi" w:hAnsiTheme="minorHAnsi" w:cstheme="minorHAnsi"/>
          <w:b/>
          <w:sz w:val="26"/>
          <w:szCs w:val="26"/>
        </w:rPr>
        <w:lastRenderedPageBreak/>
        <w:t>Expediente número 2267/2doJAM/2019-JN</w:t>
      </w:r>
    </w:p>
    <w:p w:rsidR="0072502D" w:rsidRPr="00F06587" w:rsidRDefault="0072502D" w:rsidP="008F068B">
      <w:pPr>
        <w:jc w:val="both"/>
        <w:rPr>
          <w:rFonts w:ascii="Calibri" w:hAnsi="Calibri"/>
          <w:bCs/>
          <w:sz w:val="26"/>
          <w:szCs w:val="26"/>
        </w:rPr>
      </w:pPr>
    </w:p>
    <w:p w:rsidR="008F068B" w:rsidRPr="00F06587" w:rsidRDefault="00757BC6" w:rsidP="008F068B">
      <w:pPr>
        <w:jc w:val="both"/>
        <w:rPr>
          <w:rFonts w:ascii="Calibri" w:hAnsi="Calibri"/>
          <w:bCs/>
          <w:sz w:val="26"/>
          <w:szCs w:val="26"/>
        </w:rPr>
      </w:pPr>
      <w:r w:rsidRPr="00F06587">
        <w:rPr>
          <w:rFonts w:ascii="Calibri" w:hAnsi="Calibri"/>
          <w:bCs/>
          <w:sz w:val="26"/>
          <w:szCs w:val="26"/>
        </w:rPr>
        <w:t xml:space="preserve"> </w:t>
      </w:r>
      <w:proofErr w:type="gramStart"/>
      <w:r w:rsidRPr="00F06587">
        <w:rPr>
          <w:rFonts w:ascii="Calibri" w:hAnsi="Calibri"/>
          <w:bCs/>
          <w:sz w:val="26"/>
          <w:szCs w:val="26"/>
        </w:rPr>
        <w:t>en</w:t>
      </w:r>
      <w:proofErr w:type="gramEnd"/>
      <w:r w:rsidRPr="00F06587">
        <w:rPr>
          <w:rFonts w:ascii="Calibri" w:hAnsi="Calibri"/>
          <w:bCs/>
          <w:sz w:val="26"/>
          <w:szCs w:val="26"/>
        </w:rPr>
        <w:t xml:space="preserve"> cuestión</w:t>
      </w:r>
      <w:r w:rsidR="0072502D" w:rsidRPr="00F06587">
        <w:rPr>
          <w:rFonts w:ascii="Calibri" w:hAnsi="Calibri"/>
          <w:bCs/>
          <w:sz w:val="26"/>
          <w:szCs w:val="26"/>
        </w:rPr>
        <w:t xml:space="preserve"> y no por los encargados de cuestiones administrativas</w:t>
      </w:r>
      <w:r w:rsidRPr="00F06587">
        <w:rPr>
          <w:rFonts w:ascii="Calibri" w:hAnsi="Calibri"/>
          <w:bCs/>
          <w:sz w:val="26"/>
          <w:szCs w:val="26"/>
        </w:rPr>
        <w:t xml:space="preserve">; de ahí que al no advertirse el fundamento de la competencia de la coordinadora administrativa para emitir el oficio impugnado, el mismo debe decretarse como ilegal. </w:t>
      </w:r>
      <w:r w:rsidRPr="00F06587">
        <w:rPr>
          <w:rFonts w:ascii="Calibri" w:hAnsi="Calibri" w:cs="Arial"/>
          <w:sz w:val="26"/>
        </w:rPr>
        <w:t xml:space="preserve">. . . . . </w:t>
      </w:r>
      <w:r w:rsidR="0072502D" w:rsidRPr="00F06587">
        <w:rPr>
          <w:rFonts w:ascii="Calibri" w:hAnsi="Calibri" w:cs="Arial"/>
          <w:sz w:val="26"/>
        </w:rPr>
        <w:t xml:space="preserve">. . . . </w:t>
      </w:r>
    </w:p>
    <w:p w:rsidR="00EC3145" w:rsidRPr="00F06587" w:rsidRDefault="00EC3145" w:rsidP="00EC3145">
      <w:pPr>
        <w:ind w:firstLine="708"/>
        <w:jc w:val="both"/>
        <w:rPr>
          <w:rFonts w:asciiTheme="minorHAnsi" w:hAnsiTheme="minorHAnsi" w:cstheme="minorHAnsi"/>
          <w:bCs/>
          <w:sz w:val="26"/>
          <w:szCs w:val="26"/>
        </w:rPr>
      </w:pPr>
    </w:p>
    <w:p w:rsidR="00EC3145" w:rsidRPr="00F06587" w:rsidRDefault="00EC3145" w:rsidP="008C48EE">
      <w:pPr>
        <w:ind w:firstLine="708"/>
        <w:jc w:val="both"/>
        <w:rPr>
          <w:rFonts w:ascii="Calibri" w:hAnsi="Calibri"/>
          <w:sz w:val="26"/>
          <w:szCs w:val="27"/>
        </w:rPr>
      </w:pPr>
      <w:r w:rsidRPr="00F06587">
        <w:rPr>
          <w:rFonts w:asciiTheme="minorHAnsi" w:hAnsiTheme="minorHAnsi" w:cstheme="minorHAnsi"/>
          <w:bCs/>
          <w:sz w:val="26"/>
          <w:szCs w:val="26"/>
          <w:lang w:val="es-MX"/>
        </w:rPr>
        <w:t>De esta manera, la</w:t>
      </w:r>
      <w:r w:rsidR="003B5FAE" w:rsidRPr="00F06587">
        <w:rPr>
          <w:rFonts w:asciiTheme="minorHAnsi" w:hAnsiTheme="minorHAnsi" w:cstheme="minorHAnsi"/>
          <w:bCs/>
          <w:sz w:val="26"/>
          <w:szCs w:val="26"/>
          <w:lang w:val="es-MX"/>
        </w:rPr>
        <w:t>s resolucio</w:t>
      </w:r>
      <w:r w:rsidRPr="00F06587">
        <w:rPr>
          <w:rFonts w:asciiTheme="minorHAnsi" w:hAnsiTheme="minorHAnsi" w:cstheme="minorHAnsi"/>
          <w:bCs/>
          <w:sz w:val="26"/>
          <w:szCs w:val="26"/>
          <w:lang w:val="es-MX"/>
        </w:rPr>
        <w:t>n</w:t>
      </w:r>
      <w:r w:rsidR="003B5FAE" w:rsidRPr="00F06587">
        <w:rPr>
          <w:rFonts w:asciiTheme="minorHAnsi" w:hAnsiTheme="minorHAnsi" w:cstheme="minorHAnsi"/>
          <w:bCs/>
          <w:sz w:val="26"/>
          <w:szCs w:val="26"/>
          <w:lang w:val="es-MX"/>
        </w:rPr>
        <w:t>es</w:t>
      </w:r>
      <w:r w:rsidRPr="00F06587">
        <w:rPr>
          <w:rFonts w:asciiTheme="minorHAnsi" w:hAnsiTheme="minorHAnsi" w:cstheme="minorHAnsi"/>
          <w:bCs/>
          <w:sz w:val="26"/>
          <w:szCs w:val="26"/>
          <w:lang w:val="es-MX"/>
        </w:rPr>
        <w:t xml:space="preserve"> combatida</w:t>
      </w:r>
      <w:r w:rsidR="003B5FAE" w:rsidRPr="00F06587">
        <w:rPr>
          <w:rFonts w:asciiTheme="minorHAnsi" w:hAnsiTheme="minorHAnsi" w:cstheme="minorHAnsi"/>
          <w:bCs/>
          <w:sz w:val="26"/>
          <w:szCs w:val="26"/>
          <w:lang w:val="es-MX"/>
        </w:rPr>
        <w:t>s</w:t>
      </w:r>
      <w:r w:rsidRPr="00F06587">
        <w:rPr>
          <w:rFonts w:asciiTheme="minorHAnsi" w:hAnsiTheme="minorHAnsi" w:cstheme="minorHAnsi"/>
          <w:bCs/>
          <w:sz w:val="26"/>
          <w:szCs w:val="26"/>
          <w:lang w:val="es-MX"/>
        </w:rPr>
        <w:t xml:space="preserve"> no está</w:t>
      </w:r>
      <w:r w:rsidR="003B5FAE" w:rsidRPr="00F06587">
        <w:rPr>
          <w:rFonts w:asciiTheme="minorHAnsi" w:hAnsiTheme="minorHAnsi" w:cstheme="minorHAnsi"/>
          <w:bCs/>
          <w:sz w:val="26"/>
          <w:szCs w:val="26"/>
          <w:lang w:val="es-MX"/>
        </w:rPr>
        <w:t>n</w:t>
      </w:r>
      <w:r w:rsidRPr="00F06587">
        <w:rPr>
          <w:rFonts w:asciiTheme="minorHAnsi" w:hAnsiTheme="minorHAnsi" w:cstheme="minorHAnsi"/>
          <w:bCs/>
          <w:sz w:val="26"/>
          <w:szCs w:val="26"/>
          <w:lang w:val="es-MX"/>
        </w:rPr>
        <w:t xml:space="preserve"> suficientemente fundada</w:t>
      </w:r>
      <w:r w:rsidR="003B5FAE" w:rsidRPr="00F06587">
        <w:rPr>
          <w:rFonts w:asciiTheme="minorHAnsi" w:hAnsiTheme="minorHAnsi" w:cstheme="minorHAnsi"/>
          <w:bCs/>
          <w:sz w:val="26"/>
          <w:szCs w:val="26"/>
          <w:lang w:val="es-MX"/>
        </w:rPr>
        <w:t>s</w:t>
      </w:r>
      <w:r w:rsidRPr="00F06587">
        <w:rPr>
          <w:rFonts w:asciiTheme="minorHAnsi" w:hAnsiTheme="minorHAnsi" w:cstheme="minorHAnsi"/>
          <w:bCs/>
          <w:sz w:val="26"/>
          <w:szCs w:val="26"/>
          <w:lang w:val="es-MX"/>
        </w:rPr>
        <w:t xml:space="preserve"> y motivada</w:t>
      </w:r>
      <w:r w:rsidR="003B5FAE" w:rsidRPr="00F06587">
        <w:rPr>
          <w:rFonts w:asciiTheme="minorHAnsi" w:hAnsiTheme="minorHAnsi" w:cstheme="minorHAnsi"/>
          <w:bCs/>
          <w:sz w:val="26"/>
          <w:szCs w:val="26"/>
          <w:lang w:val="es-MX"/>
        </w:rPr>
        <w:t>s, ni acreditada la competencia de la Directora Administrativa de la Dirección general de Fiscalización</w:t>
      </w:r>
      <w:r w:rsidRPr="00F06587">
        <w:rPr>
          <w:rFonts w:ascii="Calibri" w:hAnsi="Calibri"/>
          <w:sz w:val="26"/>
          <w:szCs w:val="27"/>
        </w:rPr>
        <w:t>; de ahí que al carecer de tales aspectos, la respuesta impugnada carece de una debida fundamentación y motivación</w:t>
      </w:r>
      <w:r w:rsidRPr="00F06587">
        <w:rPr>
          <w:rFonts w:ascii="Calibri" w:hAnsi="Calibri"/>
          <w:bCs/>
          <w:sz w:val="26"/>
          <w:szCs w:val="26"/>
        </w:rPr>
        <w:t>; vulnerándose con ello, el contenido de la</w:t>
      </w:r>
      <w:r w:rsidR="003B5FAE" w:rsidRPr="00F06587">
        <w:rPr>
          <w:rFonts w:ascii="Calibri" w:hAnsi="Calibri"/>
          <w:bCs/>
          <w:sz w:val="26"/>
          <w:szCs w:val="26"/>
        </w:rPr>
        <w:t>s fraccio</w:t>
      </w:r>
      <w:r w:rsidRPr="00F06587">
        <w:rPr>
          <w:rFonts w:ascii="Calibri" w:hAnsi="Calibri"/>
          <w:bCs/>
          <w:sz w:val="26"/>
          <w:szCs w:val="26"/>
        </w:rPr>
        <w:t>n</w:t>
      </w:r>
      <w:r w:rsidR="003B5FAE" w:rsidRPr="00F06587">
        <w:rPr>
          <w:rFonts w:ascii="Calibri" w:hAnsi="Calibri"/>
          <w:bCs/>
          <w:sz w:val="26"/>
          <w:szCs w:val="26"/>
        </w:rPr>
        <w:t>es</w:t>
      </w:r>
      <w:r w:rsidRPr="00F06587">
        <w:rPr>
          <w:rFonts w:ascii="Calibri" w:hAnsi="Calibri"/>
          <w:bCs/>
          <w:sz w:val="26"/>
          <w:szCs w:val="26"/>
        </w:rPr>
        <w:t xml:space="preserve"> </w:t>
      </w:r>
      <w:r w:rsidR="003B5FAE" w:rsidRPr="00F06587">
        <w:rPr>
          <w:rFonts w:ascii="Calibri" w:hAnsi="Calibri"/>
          <w:bCs/>
          <w:sz w:val="26"/>
          <w:szCs w:val="26"/>
        </w:rPr>
        <w:t xml:space="preserve">I y </w:t>
      </w:r>
      <w:r w:rsidRPr="00F06587">
        <w:rPr>
          <w:rFonts w:ascii="Calibri" w:hAnsi="Calibri"/>
          <w:bCs/>
          <w:sz w:val="26"/>
          <w:szCs w:val="26"/>
        </w:rPr>
        <w:t xml:space="preserve">VI del artículo 137, del código de la materia. . . . . </w:t>
      </w:r>
      <w:r w:rsidR="003B5FAE" w:rsidRPr="00F06587">
        <w:rPr>
          <w:rFonts w:ascii="Calibri" w:hAnsi="Calibri"/>
          <w:bCs/>
          <w:sz w:val="26"/>
          <w:szCs w:val="26"/>
        </w:rPr>
        <w:t xml:space="preserve">. </w:t>
      </w:r>
      <w:r w:rsidR="003B5FAE" w:rsidRPr="00F06587">
        <w:rPr>
          <w:rFonts w:ascii="Calibri" w:hAnsi="Calibri" w:cs="Arial"/>
          <w:sz w:val="26"/>
        </w:rPr>
        <w:t xml:space="preserve">. . . . . . . . . . . . . . . . . . . . . . . . . . . . . . . . . . . . . . . . . . . . . . </w:t>
      </w:r>
    </w:p>
    <w:p w:rsidR="00EC3145" w:rsidRPr="00F06587" w:rsidRDefault="00EC3145" w:rsidP="00EC3145">
      <w:pPr>
        <w:ind w:firstLine="708"/>
        <w:jc w:val="both"/>
        <w:rPr>
          <w:rFonts w:ascii="Calibri" w:hAnsi="Calibri"/>
          <w:b/>
          <w:iCs/>
          <w:sz w:val="26"/>
          <w:szCs w:val="27"/>
        </w:rPr>
      </w:pPr>
    </w:p>
    <w:p w:rsidR="00EC3145" w:rsidRPr="00F06587" w:rsidRDefault="00EC3145" w:rsidP="00EC3145">
      <w:pPr>
        <w:ind w:firstLine="708"/>
        <w:jc w:val="both"/>
        <w:rPr>
          <w:rFonts w:ascii="Calibri" w:hAnsi="Calibri" w:cs="Courier New"/>
          <w:sz w:val="26"/>
          <w:szCs w:val="27"/>
        </w:rPr>
      </w:pPr>
      <w:r w:rsidRPr="00F06587">
        <w:rPr>
          <w:rFonts w:ascii="Calibri" w:hAnsi="Calibri" w:cs="Courier New"/>
          <w:sz w:val="26"/>
          <w:szCs w:val="27"/>
        </w:rPr>
        <w:t xml:space="preserve">Al caso resulta adaptable la tesis de Jurisprudencia siguiente: . . . . . . . . . . . </w:t>
      </w:r>
    </w:p>
    <w:p w:rsidR="00EC3145" w:rsidRPr="00F06587" w:rsidRDefault="00EC3145" w:rsidP="00EC3145">
      <w:pPr>
        <w:jc w:val="both"/>
        <w:rPr>
          <w:rFonts w:ascii="Calibri" w:hAnsi="Calibri"/>
          <w:b/>
          <w:bCs/>
          <w:i/>
          <w:iCs/>
          <w:sz w:val="26"/>
          <w:szCs w:val="27"/>
        </w:rPr>
      </w:pPr>
    </w:p>
    <w:p w:rsidR="00EC3145" w:rsidRPr="00F06587" w:rsidRDefault="00EC3145" w:rsidP="00EC3145">
      <w:pPr>
        <w:ind w:firstLine="708"/>
        <w:jc w:val="both"/>
        <w:rPr>
          <w:rFonts w:ascii="Calibri" w:hAnsi="Calibri"/>
          <w:i/>
          <w:iCs/>
          <w:sz w:val="26"/>
          <w:szCs w:val="27"/>
        </w:rPr>
      </w:pPr>
      <w:r w:rsidRPr="00F06587">
        <w:rPr>
          <w:rFonts w:ascii="Calibri" w:hAnsi="Calibri"/>
          <w:b/>
          <w:bCs/>
          <w:i/>
          <w:iCs/>
          <w:sz w:val="26"/>
          <w:szCs w:val="27"/>
        </w:rPr>
        <w:t>“FUNDAMENTACION Y MOTIVACION</w:t>
      </w:r>
      <w:r w:rsidRPr="00F06587">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F06587">
        <w:rPr>
          <w:rFonts w:ascii="Calibri" w:hAnsi="Calibri"/>
          <w:i/>
          <w:iCs/>
          <w:sz w:val="22"/>
          <w:szCs w:val="22"/>
        </w:rPr>
        <w:t>N</w:t>
      </w:r>
      <w:r w:rsidRPr="00F06587">
        <w:rPr>
          <w:rFonts w:ascii="Calibri" w:hAnsi="Calibri"/>
          <w:sz w:val="22"/>
          <w:szCs w:val="22"/>
        </w:rPr>
        <w:t>o. de Registro: 203,143. Jurisprudencia. Materia(s)</w:t>
      </w:r>
      <w:proofErr w:type="gramStart"/>
      <w:r w:rsidRPr="00F06587">
        <w:rPr>
          <w:rFonts w:ascii="Calibri" w:hAnsi="Calibri"/>
          <w:sz w:val="22"/>
          <w:szCs w:val="22"/>
        </w:rPr>
        <w:t>:Común</w:t>
      </w:r>
      <w:proofErr w:type="gramEnd"/>
      <w:r w:rsidRPr="00F06587">
        <w:rPr>
          <w:rFonts w:ascii="Calibri" w:hAnsi="Calibri"/>
          <w:sz w:val="22"/>
          <w:szCs w:val="22"/>
        </w:rPr>
        <w:t>. Novena Época. Instancia: Tribunales Colegiados de Circuito. Fuente: Semanario Judicial de la Federación y su Gaceta. Tomo: III, Marzo de 1996. Tesis: VI. 2o. J/43. Página: 769</w:t>
      </w:r>
      <w:r w:rsidRPr="00F06587">
        <w:rPr>
          <w:rFonts w:ascii="Calibri" w:hAnsi="Calibri"/>
          <w:sz w:val="26"/>
          <w:szCs w:val="27"/>
        </w:rPr>
        <w:t>. . . . . . . . . . . . . . . . . . . . . . . . . . . . . . . . . . . . . . . . . . . . . . . . . . . .</w:t>
      </w:r>
    </w:p>
    <w:p w:rsidR="00EC3145" w:rsidRPr="00F06587" w:rsidRDefault="00EC3145" w:rsidP="00EC3145">
      <w:pPr>
        <w:pStyle w:val="Textoindependiente"/>
        <w:rPr>
          <w:rFonts w:ascii="Calibri" w:hAnsi="Calibri" w:cs="Arial"/>
          <w:sz w:val="20"/>
          <w:szCs w:val="20"/>
        </w:rPr>
      </w:pPr>
    </w:p>
    <w:p w:rsidR="00EC3145" w:rsidRPr="00F06587" w:rsidRDefault="00EC3145" w:rsidP="00EC3145">
      <w:pPr>
        <w:pStyle w:val="Textoindependiente"/>
        <w:rPr>
          <w:rFonts w:ascii="Calibri" w:hAnsi="Calibri"/>
          <w:sz w:val="26"/>
          <w:szCs w:val="27"/>
        </w:rPr>
      </w:pPr>
      <w:r w:rsidRPr="00F06587">
        <w:rPr>
          <w:rFonts w:ascii="Calibri" w:hAnsi="Calibri" w:cs="Arial"/>
          <w:sz w:val="26"/>
          <w:szCs w:val="27"/>
        </w:rPr>
        <w:tab/>
      </w:r>
      <w:r w:rsidRPr="00F06587">
        <w:rPr>
          <w:rFonts w:ascii="Calibri" w:hAnsi="Calibri"/>
          <w:sz w:val="26"/>
          <w:szCs w:val="27"/>
        </w:rPr>
        <w:t>Por lo anterior, al haberse emitido l</w:t>
      </w:r>
      <w:r w:rsidR="00FA48EB" w:rsidRPr="00F06587">
        <w:rPr>
          <w:rFonts w:ascii="Calibri" w:hAnsi="Calibri"/>
          <w:sz w:val="26"/>
          <w:szCs w:val="27"/>
        </w:rPr>
        <w:t>os oficios impugnados</w:t>
      </w:r>
      <w:r w:rsidRPr="00F06587">
        <w:rPr>
          <w:rFonts w:ascii="Calibri" w:hAnsi="Calibri"/>
          <w:sz w:val="26"/>
          <w:szCs w:val="27"/>
        </w:rPr>
        <w:t xml:space="preserve">, con una insuficiente fundamentación y motivación en cuanto a lo destacado por este Juzgador, </w:t>
      </w:r>
      <w:r w:rsidR="00FA48EB" w:rsidRPr="00F06587">
        <w:rPr>
          <w:rFonts w:ascii="Calibri" w:hAnsi="Calibri"/>
          <w:sz w:val="26"/>
          <w:szCs w:val="27"/>
        </w:rPr>
        <w:t xml:space="preserve">así como a la incompetencia de la Coordinadora Administrativa para emitir el oficio impugnado, </w:t>
      </w:r>
      <w:r w:rsidRPr="00F06587">
        <w:rPr>
          <w:rFonts w:ascii="Calibri" w:hAnsi="Calibri"/>
          <w:sz w:val="26"/>
          <w:szCs w:val="27"/>
        </w:rPr>
        <w:t>se incurre en la</w:t>
      </w:r>
      <w:r w:rsidR="00FA48EB" w:rsidRPr="00F06587">
        <w:rPr>
          <w:rFonts w:ascii="Calibri" w:hAnsi="Calibri"/>
          <w:sz w:val="26"/>
          <w:szCs w:val="27"/>
        </w:rPr>
        <w:t>s</w:t>
      </w:r>
      <w:r w:rsidRPr="00F06587">
        <w:rPr>
          <w:rFonts w:ascii="Calibri" w:hAnsi="Calibri"/>
          <w:sz w:val="26"/>
          <w:szCs w:val="27"/>
        </w:rPr>
        <w:t xml:space="preserve"> causal</w:t>
      </w:r>
      <w:r w:rsidR="00FA48EB" w:rsidRPr="00F06587">
        <w:rPr>
          <w:rFonts w:ascii="Calibri" w:hAnsi="Calibri"/>
          <w:sz w:val="26"/>
          <w:szCs w:val="27"/>
        </w:rPr>
        <w:t>es</w:t>
      </w:r>
      <w:r w:rsidRPr="00F06587">
        <w:rPr>
          <w:rFonts w:ascii="Calibri" w:hAnsi="Calibri"/>
          <w:sz w:val="26"/>
          <w:szCs w:val="27"/>
        </w:rPr>
        <w:t xml:space="preserve"> de nulidad prevista</w:t>
      </w:r>
      <w:r w:rsidR="00FA48EB" w:rsidRPr="00F06587">
        <w:rPr>
          <w:rFonts w:ascii="Calibri" w:hAnsi="Calibri"/>
          <w:sz w:val="26"/>
          <w:szCs w:val="27"/>
        </w:rPr>
        <w:t>s</w:t>
      </w:r>
      <w:r w:rsidRPr="00F06587">
        <w:rPr>
          <w:rFonts w:ascii="Calibri" w:hAnsi="Calibri"/>
          <w:sz w:val="26"/>
          <w:szCs w:val="27"/>
        </w:rPr>
        <w:t xml:space="preserve"> en la</w:t>
      </w:r>
      <w:r w:rsidR="00FA48EB" w:rsidRPr="00F06587">
        <w:rPr>
          <w:rFonts w:ascii="Calibri" w:hAnsi="Calibri"/>
          <w:sz w:val="26"/>
          <w:szCs w:val="27"/>
        </w:rPr>
        <w:t>s fraccio</w:t>
      </w:r>
      <w:r w:rsidRPr="00F06587">
        <w:rPr>
          <w:rFonts w:ascii="Calibri" w:hAnsi="Calibri"/>
          <w:sz w:val="26"/>
          <w:szCs w:val="27"/>
        </w:rPr>
        <w:t>n</w:t>
      </w:r>
      <w:r w:rsidR="00FA48EB" w:rsidRPr="00F06587">
        <w:rPr>
          <w:rFonts w:ascii="Calibri" w:hAnsi="Calibri"/>
          <w:sz w:val="26"/>
          <w:szCs w:val="27"/>
        </w:rPr>
        <w:t>es</w:t>
      </w:r>
      <w:r w:rsidRPr="00F06587">
        <w:rPr>
          <w:rFonts w:ascii="Calibri" w:hAnsi="Calibri"/>
          <w:sz w:val="26"/>
          <w:szCs w:val="27"/>
        </w:rPr>
        <w:t xml:space="preserve"> </w:t>
      </w:r>
      <w:r w:rsidR="00FA48EB" w:rsidRPr="00F06587">
        <w:rPr>
          <w:rFonts w:ascii="Calibri" w:hAnsi="Calibri"/>
          <w:sz w:val="26"/>
          <w:szCs w:val="27"/>
        </w:rPr>
        <w:t xml:space="preserve">I y </w:t>
      </w:r>
      <w:r w:rsidRPr="00F06587">
        <w:rPr>
          <w:rFonts w:ascii="Calibri" w:hAnsi="Calibri"/>
          <w:sz w:val="26"/>
          <w:szCs w:val="27"/>
        </w:rPr>
        <w:t xml:space="preserve">II, del artículo 302 del Código de Procedimiento y Justicia Administrativa para el Estado y los Municipios de Guanajuato; por lo que con sustento en la fracción III, del artículo  300 de ese mismo ordenamiento, debe decretarse la </w:t>
      </w:r>
      <w:r w:rsidRPr="00F06587">
        <w:rPr>
          <w:rFonts w:ascii="Calibri" w:hAnsi="Calibri"/>
          <w:b/>
          <w:bCs/>
          <w:sz w:val="26"/>
          <w:szCs w:val="27"/>
        </w:rPr>
        <w:t>N</w:t>
      </w:r>
      <w:r w:rsidRPr="00F06587">
        <w:rPr>
          <w:rFonts w:ascii="Calibri" w:hAnsi="Calibri"/>
          <w:b/>
          <w:bCs/>
          <w:iCs/>
          <w:sz w:val="26"/>
          <w:szCs w:val="27"/>
        </w:rPr>
        <w:t xml:space="preserve">ulidad </w:t>
      </w:r>
      <w:r w:rsidR="008C48EE" w:rsidRPr="00F06587">
        <w:rPr>
          <w:rFonts w:ascii="Calibri" w:hAnsi="Calibri"/>
          <w:bCs/>
          <w:iCs/>
          <w:sz w:val="26"/>
          <w:szCs w:val="27"/>
        </w:rPr>
        <w:t>del</w:t>
      </w:r>
      <w:r w:rsidR="00FA48EB" w:rsidRPr="00F06587">
        <w:rPr>
          <w:rFonts w:ascii="Calibri" w:hAnsi="Calibri"/>
          <w:b/>
          <w:bCs/>
          <w:iCs/>
          <w:sz w:val="26"/>
          <w:szCs w:val="27"/>
        </w:rPr>
        <w:t xml:space="preserve"> </w:t>
      </w:r>
      <w:r w:rsidR="00FA48EB" w:rsidRPr="00F06587">
        <w:rPr>
          <w:rFonts w:ascii="Calibri" w:hAnsi="Calibri"/>
          <w:b/>
          <w:bCs/>
          <w:sz w:val="26"/>
          <w:szCs w:val="26"/>
        </w:rPr>
        <w:t>Oficio</w:t>
      </w:r>
      <w:r w:rsidR="00FA48EB" w:rsidRPr="00F06587">
        <w:rPr>
          <w:rFonts w:ascii="Calibri" w:hAnsi="Calibri"/>
          <w:bCs/>
          <w:sz w:val="26"/>
          <w:szCs w:val="26"/>
        </w:rPr>
        <w:t xml:space="preserve"> de contestación con número de control </w:t>
      </w:r>
      <w:r w:rsidR="00FA48EB" w:rsidRPr="00F06587">
        <w:rPr>
          <w:rFonts w:ascii="Calibri" w:hAnsi="Calibri"/>
          <w:b/>
          <w:bCs/>
          <w:sz w:val="26"/>
          <w:szCs w:val="26"/>
        </w:rPr>
        <w:t>42-14386/2019</w:t>
      </w:r>
      <w:r w:rsidR="00FA48EB" w:rsidRPr="00F06587">
        <w:rPr>
          <w:rFonts w:ascii="Calibri" w:hAnsi="Calibri"/>
          <w:bCs/>
          <w:sz w:val="26"/>
          <w:szCs w:val="26"/>
        </w:rPr>
        <w:t xml:space="preserve"> de fecha </w:t>
      </w:r>
      <w:r w:rsidR="00FA48EB" w:rsidRPr="00F06587">
        <w:rPr>
          <w:rFonts w:ascii="Calibri" w:hAnsi="Calibri"/>
          <w:b/>
          <w:bCs/>
          <w:sz w:val="26"/>
          <w:szCs w:val="26"/>
        </w:rPr>
        <w:t>2</w:t>
      </w:r>
      <w:r w:rsidR="00FA48EB" w:rsidRPr="00F06587">
        <w:rPr>
          <w:rFonts w:ascii="Calibri" w:hAnsi="Calibri"/>
          <w:bCs/>
          <w:sz w:val="26"/>
          <w:szCs w:val="26"/>
        </w:rPr>
        <w:t xml:space="preserve"> dos de </w:t>
      </w:r>
      <w:r w:rsidR="00FA48EB" w:rsidRPr="00F06587">
        <w:rPr>
          <w:rFonts w:ascii="Calibri" w:hAnsi="Calibri"/>
          <w:b/>
          <w:bCs/>
          <w:sz w:val="26"/>
          <w:szCs w:val="26"/>
        </w:rPr>
        <w:t>agosto</w:t>
      </w:r>
      <w:r w:rsidR="00FA48EB" w:rsidRPr="00F06587">
        <w:rPr>
          <w:rFonts w:ascii="Calibri" w:hAnsi="Calibri"/>
          <w:bCs/>
          <w:sz w:val="26"/>
          <w:szCs w:val="26"/>
        </w:rPr>
        <w:t xml:space="preserve"> del año </w:t>
      </w:r>
      <w:r w:rsidR="00FA48EB" w:rsidRPr="00F06587">
        <w:rPr>
          <w:rFonts w:ascii="Calibri" w:hAnsi="Calibri"/>
          <w:b/>
          <w:bCs/>
          <w:sz w:val="26"/>
          <w:szCs w:val="26"/>
        </w:rPr>
        <w:t>2019</w:t>
      </w:r>
      <w:r w:rsidR="00FA48EB" w:rsidRPr="00F06587">
        <w:rPr>
          <w:rFonts w:ascii="Calibri" w:hAnsi="Calibri"/>
          <w:bCs/>
          <w:sz w:val="26"/>
          <w:szCs w:val="26"/>
        </w:rPr>
        <w:t xml:space="preserve"> dos mil diecinueve, por el que se negó por el Director de Zona de la Dirección General de Desarrollo Urbano, el permiso de uso de suelo para expendio de bebidas alcohólicas al copeo con alimentos respecto del inmueble ubicado en Bulevar Mariano Escobedo número 1303 mil trescientos tres, de la colonia Andrade de esta ciudad; así como la </w:t>
      </w:r>
      <w:r w:rsidR="00FA48EB" w:rsidRPr="00F06587">
        <w:rPr>
          <w:rFonts w:ascii="Calibri" w:hAnsi="Calibri"/>
          <w:b/>
          <w:bCs/>
          <w:sz w:val="26"/>
          <w:szCs w:val="26"/>
        </w:rPr>
        <w:t>nulidad</w:t>
      </w:r>
      <w:r w:rsidR="00FA48EB" w:rsidRPr="00F06587">
        <w:rPr>
          <w:rFonts w:ascii="Calibri" w:hAnsi="Calibri"/>
          <w:bCs/>
          <w:sz w:val="26"/>
          <w:szCs w:val="26"/>
        </w:rPr>
        <w:t xml:space="preserve"> del </w:t>
      </w:r>
      <w:r w:rsidR="008C48EE" w:rsidRPr="00F06587">
        <w:rPr>
          <w:rFonts w:ascii="Calibri" w:hAnsi="Calibri"/>
          <w:b/>
          <w:bCs/>
          <w:sz w:val="26"/>
          <w:szCs w:val="26"/>
        </w:rPr>
        <w:t>Oficio</w:t>
      </w:r>
      <w:r w:rsidR="00FA48EB" w:rsidRPr="00F06587">
        <w:rPr>
          <w:rFonts w:ascii="Calibri" w:hAnsi="Calibri"/>
          <w:bCs/>
          <w:sz w:val="26"/>
          <w:szCs w:val="26"/>
        </w:rPr>
        <w:t xml:space="preserve"> </w:t>
      </w:r>
      <w:r w:rsidR="0072502D" w:rsidRPr="00F06587">
        <w:rPr>
          <w:rFonts w:ascii="Calibri" w:hAnsi="Calibri"/>
          <w:bCs/>
          <w:sz w:val="26"/>
          <w:szCs w:val="26"/>
        </w:rPr>
        <w:t xml:space="preserve">número </w:t>
      </w:r>
      <w:r w:rsidR="00FB34E0" w:rsidRPr="00F06587">
        <w:rPr>
          <w:rFonts w:ascii="Calibri" w:hAnsi="Calibri"/>
          <w:b/>
          <w:bCs/>
          <w:sz w:val="26"/>
          <w:szCs w:val="26"/>
        </w:rPr>
        <w:t xml:space="preserve">DGFC/ADMVO/371/2017, </w:t>
      </w:r>
      <w:r w:rsidR="00FA48EB" w:rsidRPr="00F06587">
        <w:rPr>
          <w:rFonts w:ascii="Calibri" w:hAnsi="Calibri"/>
          <w:bCs/>
          <w:sz w:val="26"/>
          <w:szCs w:val="26"/>
        </w:rPr>
        <w:t xml:space="preserve">de fecha </w:t>
      </w:r>
      <w:r w:rsidR="00FA48EB" w:rsidRPr="00F06587">
        <w:rPr>
          <w:rFonts w:ascii="Calibri" w:hAnsi="Calibri"/>
          <w:b/>
          <w:bCs/>
          <w:sz w:val="26"/>
          <w:szCs w:val="26"/>
        </w:rPr>
        <w:t>19</w:t>
      </w:r>
      <w:r w:rsidR="00FA48EB" w:rsidRPr="00F06587">
        <w:rPr>
          <w:rFonts w:ascii="Calibri" w:hAnsi="Calibri"/>
          <w:bCs/>
          <w:sz w:val="26"/>
          <w:szCs w:val="26"/>
        </w:rPr>
        <w:t xml:space="preserve"> diecinueve de </w:t>
      </w:r>
      <w:r w:rsidR="00FA48EB" w:rsidRPr="00F06587">
        <w:rPr>
          <w:rFonts w:ascii="Calibri" w:hAnsi="Calibri"/>
          <w:b/>
          <w:bCs/>
          <w:sz w:val="26"/>
          <w:szCs w:val="26"/>
        </w:rPr>
        <w:t>agosto</w:t>
      </w:r>
      <w:r w:rsidR="00FA48EB" w:rsidRPr="00F06587">
        <w:rPr>
          <w:rFonts w:ascii="Calibri" w:hAnsi="Calibri"/>
          <w:bCs/>
          <w:sz w:val="26"/>
          <w:szCs w:val="26"/>
        </w:rPr>
        <w:t xml:space="preserve"> de ese año</w:t>
      </w:r>
      <w:r w:rsidR="00FB34E0" w:rsidRPr="00F06587">
        <w:rPr>
          <w:rFonts w:ascii="Calibri" w:hAnsi="Calibri"/>
          <w:bCs/>
          <w:sz w:val="26"/>
          <w:szCs w:val="26"/>
        </w:rPr>
        <w:t xml:space="preserve"> 2019 dos mil diecinueve</w:t>
      </w:r>
      <w:r w:rsidR="00FA48EB" w:rsidRPr="00F06587">
        <w:rPr>
          <w:rFonts w:ascii="Calibri" w:hAnsi="Calibri"/>
          <w:bCs/>
          <w:sz w:val="26"/>
          <w:szCs w:val="26"/>
        </w:rPr>
        <w:t xml:space="preserve">, con número de control: 15-13769/2019, emitido por la Coordinadora Administrativa de la Dirección General de Fiscalización y Control, en el que señaló que el dictamen de esa dependencia era negativo, por encontrarse el establecimiento a una distancia lineal de 49 </w:t>
      </w:r>
      <w:proofErr w:type="spellStart"/>
      <w:r w:rsidR="00FA48EB" w:rsidRPr="00F06587">
        <w:rPr>
          <w:rFonts w:ascii="Calibri" w:hAnsi="Calibri"/>
          <w:bCs/>
          <w:sz w:val="26"/>
          <w:szCs w:val="26"/>
        </w:rPr>
        <w:t>mts</w:t>
      </w:r>
      <w:proofErr w:type="spellEnd"/>
      <w:r w:rsidR="00FA48EB" w:rsidRPr="00F06587">
        <w:rPr>
          <w:rFonts w:ascii="Calibri" w:hAnsi="Calibri"/>
          <w:bCs/>
          <w:sz w:val="26"/>
          <w:szCs w:val="26"/>
        </w:rPr>
        <w:t>. cuarenta y nueve metros respecto de un plantel educativo</w:t>
      </w:r>
      <w:r w:rsidRPr="00F06587">
        <w:rPr>
          <w:rFonts w:ascii="Calibri" w:hAnsi="Calibri"/>
          <w:b/>
          <w:bCs/>
          <w:iCs/>
          <w:sz w:val="26"/>
          <w:szCs w:val="27"/>
        </w:rPr>
        <w:t xml:space="preserve">; para el determinado efecto </w:t>
      </w:r>
      <w:r w:rsidRPr="00F06587">
        <w:rPr>
          <w:rFonts w:ascii="Calibri" w:hAnsi="Calibri"/>
          <w:bCs/>
          <w:iCs/>
          <w:sz w:val="26"/>
          <w:szCs w:val="27"/>
        </w:rPr>
        <w:t>de que,</w:t>
      </w:r>
      <w:r w:rsidRPr="00F06587">
        <w:rPr>
          <w:rFonts w:ascii="Calibri" w:hAnsi="Calibri"/>
          <w:b/>
          <w:bCs/>
          <w:iCs/>
          <w:sz w:val="26"/>
          <w:szCs w:val="27"/>
        </w:rPr>
        <w:t xml:space="preserve"> </w:t>
      </w:r>
      <w:r w:rsidRPr="00F06587">
        <w:rPr>
          <w:rFonts w:ascii="Calibri" w:hAnsi="Calibri"/>
          <w:sz w:val="26"/>
          <w:szCs w:val="26"/>
        </w:rPr>
        <w:t xml:space="preserve">las autoridades demandadas, </w:t>
      </w:r>
      <w:r w:rsidR="0072502D" w:rsidRPr="00F06587">
        <w:rPr>
          <w:rFonts w:ascii="Calibri" w:hAnsi="Calibri"/>
          <w:sz w:val="26"/>
          <w:szCs w:val="26"/>
        </w:rPr>
        <w:t>-</w:t>
      </w:r>
      <w:r w:rsidRPr="00F06587">
        <w:rPr>
          <w:rFonts w:ascii="Calibri" w:hAnsi="Calibri"/>
          <w:sz w:val="26"/>
          <w:szCs w:val="26"/>
        </w:rPr>
        <w:t>estableciendo en su caso, su competencia para ello</w:t>
      </w:r>
      <w:r w:rsidR="0072502D" w:rsidRPr="00F06587">
        <w:rPr>
          <w:rFonts w:ascii="Calibri" w:hAnsi="Calibri"/>
          <w:sz w:val="26"/>
          <w:szCs w:val="26"/>
        </w:rPr>
        <w:t>-</w:t>
      </w:r>
      <w:r w:rsidRPr="00F06587">
        <w:rPr>
          <w:rFonts w:ascii="Calibri" w:hAnsi="Calibri"/>
          <w:sz w:val="26"/>
          <w:szCs w:val="26"/>
        </w:rPr>
        <w:t xml:space="preserve">, emitan una nueva respuesta, en la que, debidamente fundada y motivada, den respuesta, de manera precisa, congruente, exhaustiva, a lo solicitado por la parte actora; de acuerdo a los antecedentes, las documentales e información con la que </w:t>
      </w:r>
      <w:r w:rsidRPr="00F06587">
        <w:rPr>
          <w:rFonts w:ascii="Calibri" w:hAnsi="Calibri"/>
          <w:sz w:val="26"/>
          <w:szCs w:val="26"/>
        </w:rPr>
        <w:lastRenderedPageBreak/>
        <w:t xml:space="preserve">cuenten sobre el particular; específicamente, en los aspectos destacados en la presente resolución. </w:t>
      </w:r>
      <w:r w:rsidRPr="00F06587">
        <w:rPr>
          <w:rFonts w:ascii="Calibri" w:hAnsi="Calibri"/>
          <w:bCs/>
          <w:iCs/>
          <w:sz w:val="26"/>
        </w:rPr>
        <w:t>.</w:t>
      </w:r>
      <w:r w:rsidRPr="00F06587">
        <w:rPr>
          <w:rFonts w:asciiTheme="minorHAnsi" w:hAnsiTheme="minorHAnsi" w:cstheme="minorHAnsi"/>
          <w:sz w:val="26"/>
          <w:szCs w:val="26"/>
        </w:rPr>
        <w:t xml:space="preserve"> . . . . . . . . . . . . . .</w:t>
      </w:r>
      <w:r w:rsidR="00FA48EB" w:rsidRPr="00F06587">
        <w:rPr>
          <w:rFonts w:asciiTheme="minorHAnsi" w:hAnsiTheme="minorHAnsi" w:cstheme="minorHAnsi"/>
          <w:sz w:val="26"/>
          <w:szCs w:val="26"/>
        </w:rPr>
        <w:t xml:space="preserve"> . . . . . . . . . . . . . . </w:t>
      </w:r>
      <w:r w:rsidR="0072502D" w:rsidRPr="00F06587">
        <w:rPr>
          <w:rFonts w:asciiTheme="minorHAnsi" w:hAnsiTheme="minorHAnsi" w:cstheme="minorHAnsi"/>
          <w:sz w:val="26"/>
          <w:szCs w:val="26"/>
        </w:rPr>
        <w:t>. . . . . . . . . . . . . . . . . . . . . . .</w:t>
      </w:r>
    </w:p>
    <w:p w:rsidR="00EC3145" w:rsidRPr="00F06587" w:rsidRDefault="00EC3145" w:rsidP="00EC3145">
      <w:pPr>
        <w:pStyle w:val="Textoindependiente"/>
        <w:ind w:firstLine="708"/>
        <w:rPr>
          <w:rFonts w:ascii="Calibri" w:hAnsi="Calibri"/>
          <w:sz w:val="20"/>
          <w:szCs w:val="20"/>
        </w:rPr>
      </w:pPr>
    </w:p>
    <w:p w:rsidR="00EC3145" w:rsidRPr="00F06587" w:rsidRDefault="00EC3145" w:rsidP="00EC3145">
      <w:pPr>
        <w:widowControl w:val="0"/>
        <w:autoSpaceDE w:val="0"/>
        <w:autoSpaceDN w:val="0"/>
        <w:adjustRightInd w:val="0"/>
        <w:ind w:firstLine="708"/>
        <w:jc w:val="both"/>
        <w:rPr>
          <w:rFonts w:ascii="Calibri" w:hAnsi="Calibri"/>
          <w:sz w:val="26"/>
        </w:rPr>
      </w:pPr>
      <w:r w:rsidRPr="00F06587">
        <w:rPr>
          <w:rFonts w:ascii="Calibri" w:hAnsi="Calibri" w:cs="Arial"/>
          <w:sz w:val="26"/>
          <w:szCs w:val="22"/>
        </w:rPr>
        <w:t>Al caso concreto,</w:t>
      </w:r>
      <w:r w:rsidRPr="00F06587">
        <w:rPr>
          <w:rFonts w:ascii="Calibri" w:hAnsi="Calibri"/>
          <w:sz w:val="26"/>
        </w:rPr>
        <w:t xml:space="preserve"> resulta aplicable el criterio de la Segunda Sala del Tribunal de Justicia Administrativa del Estado, contenida en la página 194 de la publicación intitulada </w:t>
      </w:r>
      <w:r w:rsidRPr="00F06587">
        <w:rPr>
          <w:rFonts w:ascii="Calibri" w:hAnsi="Calibri"/>
          <w:i/>
          <w:sz w:val="26"/>
        </w:rPr>
        <w:t>“Criterios 2000-2008”</w:t>
      </w:r>
      <w:r w:rsidRPr="00F06587">
        <w:rPr>
          <w:rFonts w:ascii="Calibri" w:hAnsi="Calibri"/>
          <w:sz w:val="26"/>
        </w:rPr>
        <w:t xml:space="preserve"> del referido tribunal, la cual es del tenor siguiente: </w:t>
      </w:r>
    </w:p>
    <w:p w:rsidR="00EC3145" w:rsidRPr="00F06587" w:rsidRDefault="00EC3145" w:rsidP="00EC3145">
      <w:pPr>
        <w:pStyle w:val="Textoindependiente"/>
        <w:rPr>
          <w:rFonts w:ascii="Calibri" w:hAnsi="Calibri"/>
          <w:sz w:val="20"/>
          <w:szCs w:val="20"/>
        </w:rPr>
      </w:pPr>
    </w:p>
    <w:p w:rsidR="00EC3145" w:rsidRPr="00F06587" w:rsidRDefault="00EC3145" w:rsidP="00EC3145">
      <w:pPr>
        <w:pStyle w:val="Textoindependiente"/>
        <w:ind w:firstLine="708"/>
        <w:rPr>
          <w:rFonts w:ascii="Calibri" w:hAnsi="Calibri"/>
          <w:sz w:val="26"/>
          <w:szCs w:val="26"/>
        </w:rPr>
      </w:pPr>
      <w:r w:rsidRPr="00F06587">
        <w:rPr>
          <w:rFonts w:ascii="Calibri" w:hAnsi="Calibri" w:cs="Goudy"/>
          <w:b/>
          <w:bCs/>
          <w:i/>
          <w:sz w:val="26"/>
          <w:szCs w:val="26"/>
        </w:rPr>
        <w:t>“FALTA DE FUNDAMENTACIÓN Y MOTIVACIÓN DEL ACTO ADMINISTRATIVO. CONSECUENCIAS DE LA</w:t>
      </w:r>
      <w:r w:rsidRPr="00F06587">
        <w:rPr>
          <w:rFonts w:ascii="Calibri" w:hAnsi="Calibri" w:cs="Goudy"/>
          <w:b/>
          <w:bCs/>
          <w:sz w:val="26"/>
          <w:szCs w:val="26"/>
        </w:rPr>
        <w:t xml:space="preserve">.- </w:t>
      </w:r>
      <w:r w:rsidRPr="00F06587">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F06587">
        <w:rPr>
          <w:rFonts w:ascii="Calibri" w:hAnsi="Calibri" w:cs="Goudy"/>
          <w:i/>
          <w:iCs/>
          <w:sz w:val="27"/>
          <w:szCs w:val="26"/>
        </w:rPr>
        <w:t xml:space="preserve"> </w:t>
      </w:r>
      <w:r w:rsidRPr="00F06587">
        <w:rPr>
          <w:rFonts w:ascii="Calibri" w:hAnsi="Calibri" w:cs="Goudy"/>
          <w:snapToGrid w:val="0"/>
          <w:sz w:val="22"/>
          <w:szCs w:val="26"/>
        </w:rPr>
        <w:t xml:space="preserve">(Expediente 6.477/04 Sentencia de fecha 11 de marzo de 2005. Actora: </w:t>
      </w:r>
      <w:r w:rsidRPr="00F06587">
        <w:rPr>
          <w:rFonts w:ascii="Calibri" w:hAnsi="Calibri" w:cs="Goudy"/>
          <w:sz w:val="22"/>
          <w:szCs w:val="26"/>
        </w:rPr>
        <w:t>María Antonia Gutiérrez Bustos</w:t>
      </w:r>
      <w:r w:rsidRPr="00F06587">
        <w:rPr>
          <w:rFonts w:ascii="Calibri" w:hAnsi="Calibri" w:cs="Goudy"/>
          <w:snapToGrid w:val="0"/>
          <w:sz w:val="22"/>
          <w:szCs w:val="26"/>
        </w:rPr>
        <w:t>.</w:t>
      </w:r>
      <w:proofErr w:type="gramStart"/>
      <w:r w:rsidRPr="00F06587">
        <w:rPr>
          <w:rFonts w:ascii="Calibri" w:hAnsi="Calibri" w:cs="Goudy"/>
          <w:snapToGrid w:val="0"/>
          <w:sz w:val="22"/>
          <w:szCs w:val="26"/>
        </w:rPr>
        <w:t>)</w:t>
      </w:r>
      <w:proofErr w:type="gramEnd"/>
      <w:r w:rsidRPr="00F06587">
        <w:rPr>
          <w:rFonts w:ascii="Calibri" w:hAnsi="Calibri" w:cs="Goudy"/>
          <w:snapToGrid w:val="0"/>
          <w:sz w:val="22"/>
          <w:szCs w:val="26"/>
        </w:rPr>
        <w:t xml:space="preserve">. . . . </w:t>
      </w:r>
    </w:p>
    <w:p w:rsidR="00EC3145" w:rsidRPr="00F06587" w:rsidRDefault="00EC3145" w:rsidP="00EC3145">
      <w:pPr>
        <w:jc w:val="both"/>
        <w:rPr>
          <w:rFonts w:asciiTheme="minorHAnsi" w:hAnsiTheme="minorHAnsi" w:cstheme="minorHAnsi"/>
          <w:sz w:val="20"/>
          <w:szCs w:val="20"/>
        </w:rPr>
      </w:pPr>
    </w:p>
    <w:p w:rsidR="00EC3145" w:rsidRPr="00F06587" w:rsidRDefault="00EC3145" w:rsidP="00EC3145">
      <w:pPr>
        <w:ind w:firstLine="708"/>
        <w:jc w:val="both"/>
        <w:rPr>
          <w:rFonts w:asciiTheme="minorHAnsi" w:hAnsiTheme="minorHAnsi" w:cstheme="minorHAnsi"/>
          <w:sz w:val="26"/>
          <w:szCs w:val="26"/>
        </w:rPr>
      </w:pPr>
      <w:r w:rsidRPr="00F06587">
        <w:rPr>
          <w:rFonts w:asciiTheme="minorHAnsi" w:hAnsiTheme="minorHAnsi" w:cstheme="minorHAnsi"/>
          <w:sz w:val="26"/>
          <w:szCs w:val="26"/>
        </w:rPr>
        <w:t>Del mismo modo, sirve de apoyo a todo lo antes expresado, el criterio de nuestro máximo Tribunal, la Suprema Corte de Justicia de la Nación, contenido en la siguiente jurisprudencia: . . . . . . . . . . . . . . . . . . . . . . . . . . . . . . . . . . . . . . . . . . . . . .</w:t>
      </w:r>
    </w:p>
    <w:p w:rsidR="00EC3145" w:rsidRPr="00F06587" w:rsidRDefault="00EC3145" w:rsidP="00EC3145">
      <w:pPr>
        <w:ind w:firstLine="708"/>
        <w:jc w:val="both"/>
        <w:rPr>
          <w:rFonts w:asciiTheme="minorHAnsi" w:hAnsiTheme="minorHAnsi" w:cstheme="minorHAnsi"/>
          <w:sz w:val="26"/>
          <w:szCs w:val="26"/>
        </w:rPr>
      </w:pPr>
    </w:p>
    <w:p w:rsidR="00EC3145" w:rsidRPr="00F06587" w:rsidRDefault="00EC3145" w:rsidP="00EC3145">
      <w:pPr>
        <w:pStyle w:val="Textoindependiente"/>
        <w:ind w:firstLine="708"/>
        <w:rPr>
          <w:rFonts w:asciiTheme="minorHAnsi" w:hAnsiTheme="minorHAnsi" w:cstheme="minorHAnsi"/>
          <w:sz w:val="27"/>
          <w:szCs w:val="27"/>
        </w:rPr>
      </w:pPr>
      <w:r w:rsidRPr="00F06587">
        <w:rPr>
          <w:rFonts w:asciiTheme="minorHAnsi" w:hAnsiTheme="minorHAnsi" w:cstheme="minorHAnsi"/>
          <w:i/>
          <w:iCs/>
          <w:sz w:val="26"/>
          <w:szCs w:val="26"/>
        </w:rPr>
        <w:t>"</w:t>
      </w:r>
      <w:r w:rsidRPr="00F06587">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F06587">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F06587">
        <w:rPr>
          <w:rFonts w:asciiTheme="minorHAnsi" w:hAnsiTheme="minorHAnsi" w:cstheme="minorHAnsi"/>
          <w:i/>
          <w:iCs/>
          <w:sz w:val="26"/>
          <w:szCs w:val="26"/>
        </w:rPr>
        <w:t>respuesta  al</w:t>
      </w:r>
      <w:proofErr w:type="gramEnd"/>
      <w:r w:rsidRPr="00F06587">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F06587">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F06587">
        <w:rPr>
          <w:rFonts w:asciiTheme="minorHAnsi" w:hAnsiTheme="minorHAnsi" w:cstheme="minorHAnsi"/>
          <w:sz w:val="22"/>
          <w:szCs w:val="22"/>
        </w:rPr>
        <w:t>./</w:t>
      </w:r>
      <w:proofErr w:type="gramEnd"/>
      <w:r w:rsidRPr="00F06587">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F06587">
        <w:rPr>
          <w:rFonts w:asciiTheme="minorHAnsi" w:hAnsiTheme="minorHAnsi" w:cstheme="minorHAnsi"/>
          <w:sz w:val="27"/>
          <w:szCs w:val="27"/>
        </w:rPr>
        <w:t>. . . . . . . . . . . . . . . . . . . . . . . . . . . . . . . . . . . . . . .</w:t>
      </w:r>
    </w:p>
    <w:p w:rsidR="005C54F9" w:rsidRPr="00F06587" w:rsidRDefault="005C54F9" w:rsidP="0072502D">
      <w:pPr>
        <w:pStyle w:val="Textoindependiente"/>
        <w:rPr>
          <w:rFonts w:ascii="Calibri" w:hAnsi="Calibri"/>
          <w:b/>
          <w:i/>
          <w:sz w:val="26"/>
          <w:szCs w:val="26"/>
        </w:rPr>
      </w:pPr>
    </w:p>
    <w:p w:rsidR="0072502D" w:rsidRPr="00F06587" w:rsidRDefault="00EC3145" w:rsidP="00FA48EB">
      <w:pPr>
        <w:pStyle w:val="Textoindependiente"/>
        <w:ind w:firstLine="708"/>
        <w:rPr>
          <w:rFonts w:ascii="Calibri" w:hAnsi="Calibri" w:cs="Arial"/>
          <w:sz w:val="26"/>
          <w:szCs w:val="26"/>
        </w:rPr>
      </w:pPr>
      <w:r w:rsidRPr="00F06587">
        <w:rPr>
          <w:rFonts w:ascii="Calibri" w:hAnsi="Calibri"/>
          <w:b/>
          <w:i/>
          <w:sz w:val="26"/>
          <w:szCs w:val="26"/>
        </w:rPr>
        <w:t xml:space="preserve">OCTAVO.- </w:t>
      </w:r>
      <w:r w:rsidRPr="00F06587">
        <w:rPr>
          <w:rFonts w:ascii="Calibri" w:hAnsi="Calibri" w:cs="Arial"/>
          <w:sz w:val="26"/>
          <w:szCs w:val="26"/>
        </w:rPr>
        <w:t xml:space="preserve">En virtud de que el </w:t>
      </w:r>
      <w:r w:rsidR="00FB34E0" w:rsidRPr="00F06587">
        <w:rPr>
          <w:rFonts w:ascii="Calibri" w:hAnsi="Calibri" w:cs="Arial"/>
          <w:sz w:val="26"/>
          <w:szCs w:val="26"/>
        </w:rPr>
        <w:t>p</w:t>
      </w:r>
      <w:r w:rsidR="00FA48EB" w:rsidRPr="00F06587">
        <w:rPr>
          <w:rFonts w:ascii="Calibri" w:hAnsi="Calibri" w:cs="Arial"/>
          <w:sz w:val="26"/>
          <w:szCs w:val="26"/>
        </w:rPr>
        <w:t xml:space="preserve">rimer y el </w:t>
      </w:r>
      <w:r w:rsidRPr="00F06587">
        <w:rPr>
          <w:rFonts w:ascii="Calibri" w:hAnsi="Calibri" w:cs="Arial"/>
          <w:sz w:val="26"/>
          <w:szCs w:val="26"/>
        </w:rPr>
        <w:t>segundo concepto</w:t>
      </w:r>
      <w:r w:rsidR="00FA48EB" w:rsidRPr="00F06587">
        <w:rPr>
          <w:rFonts w:ascii="Calibri" w:hAnsi="Calibri" w:cs="Arial"/>
          <w:sz w:val="26"/>
          <w:szCs w:val="26"/>
        </w:rPr>
        <w:t>s</w:t>
      </w:r>
      <w:r w:rsidRPr="00F06587">
        <w:rPr>
          <w:rFonts w:ascii="Calibri" w:hAnsi="Calibri" w:cs="Arial"/>
          <w:sz w:val="26"/>
          <w:szCs w:val="26"/>
        </w:rPr>
        <w:t xml:space="preserve"> de impugnación hecho</w:t>
      </w:r>
      <w:r w:rsidR="00FA48EB" w:rsidRPr="00F06587">
        <w:rPr>
          <w:rFonts w:ascii="Calibri" w:hAnsi="Calibri" w:cs="Arial"/>
          <w:sz w:val="26"/>
          <w:szCs w:val="26"/>
        </w:rPr>
        <w:t>s</w:t>
      </w:r>
      <w:r w:rsidRPr="00F06587">
        <w:rPr>
          <w:rFonts w:ascii="Calibri" w:hAnsi="Calibri" w:cs="Arial"/>
          <w:sz w:val="26"/>
          <w:szCs w:val="26"/>
        </w:rPr>
        <w:t xml:space="preserve"> valer por la parte actora, result</w:t>
      </w:r>
      <w:r w:rsidR="00FA48EB" w:rsidRPr="00F06587">
        <w:rPr>
          <w:rFonts w:ascii="Calibri" w:hAnsi="Calibri" w:cs="Arial"/>
          <w:sz w:val="26"/>
          <w:szCs w:val="26"/>
        </w:rPr>
        <w:t xml:space="preserve">aron fundados </w:t>
      </w:r>
      <w:r w:rsidRPr="00F06587">
        <w:rPr>
          <w:rFonts w:ascii="Calibri" w:hAnsi="Calibri" w:cs="Arial"/>
          <w:sz w:val="26"/>
          <w:szCs w:val="26"/>
        </w:rPr>
        <w:t>y s</w:t>
      </w:r>
      <w:r w:rsidR="00FA48EB" w:rsidRPr="00F06587">
        <w:rPr>
          <w:rFonts w:ascii="Calibri" w:hAnsi="Calibri" w:cs="Arial"/>
          <w:sz w:val="26"/>
          <w:szCs w:val="26"/>
        </w:rPr>
        <w:t>on</w:t>
      </w:r>
      <w:r w:rsidRPr="00F06587">
        <w:rPr>
          <w:rFonts w:ascii="Calibri" w:hAnsi="Calibri" w:cs="Arial"/>
          <w:sz w:val="26"/>
          <w:szCs w:val="26"/>
        </w:rPr>
        <w:t xml:space="preserve"> suficiente</w:t>
      </w:r>
      <w:r w:rsidR="00FA48EB" w:rsidRPr="00F06587">
        <w:rPr>
          <w:rFonts w:ascii="Calibri" w:hAnsi="Calibri" w:cs="Arial"/>
          <w:sz w:val="26"/>
          <w:szCs w:val="26"/>
        </w:rPr>
        <w:t>s</w:t>
      </w:r>
      <w:r w:rsidRPr="00F06587">
        <w:rPr>
          <w:rFonts w:ascii="Calibri" w:hAnsi="Calibri" w:cs="Arial"/>
          <w:sz w:val="26"/>
          <w:szCs w:val="26"/>
        </w:rPr>
        <w:t xml:space="preserve"> para declarar la nulidad de</w:t>
      </w:r>
      <w:r w:rsidR="00FA48EB" w:rsidRPr="00F06587">
        <w:rPr>
          <w:rFonts w:ascii="Calibri" w:hAnsi="Calibri" w:cs="Arial"/>
          <w:sz w:val="26"/>
          <w:szCs w:val="26"/>
        </w:rPr>
        <w:t xml:space="preserve"> </w:t>
      </w:r>
      <w:r w:rsidRPr="00F06587">
        <w:rPr>
          <w:rFonts w:ascii="Calibri" w:hAnsi="Calibri" w:cs="Arial"/>
          <w:sz w:val="26"/>
          <w:szCs w:val="26"/>
        </w:rPr>
        <w:t>l</w:t>
      </w:r>
      <w:r w:rsidR="00FA48EB" w:rsidRPr="00F06587">
        <w:rPr>
          <w:rFonts w:ascii="Calibri" w:hAnsi="Calibri" w:cs="Arial"/>
          <w:sz w:val="26"/>
          <w:szCs w:val="26"/>
        </w:rPr>
        <w:t>os</w:t>
      </w:r>
      <w:r w:rsidRPr="00F06587">
        <w:rPr>
          <w:rFonts w:ascii="Calibri" w:hAnsi="Calibri" w:cs="Arial"/>
          <w:sz w:val="26"/>
          <w:szCs w:val="26"/>
        </w:rPr>
        <w:t xml:space="preserve"> acto</w:t>
      </w:r>
      <w:r w:rsidR="00FA48EB" w:rsidRPr="00F06587">
        <w:rPr>
          <w:rFonts w:ascii="Calibri" w:hAnsi="Calibri" w:cs="Arial"/>
          <w:sz w:val="26"/>
          <w:szCs w:val="26"/>
        </w:rPr>
        <w:t>s</w:t>
      </w:r>
      <w:r w:rsidRPr="00F06587">
        <w:rPr>
          <w:rFonts w:ascii="Calibri" w:hAnsi="Calibri" w:cs="Arial"/>
          <w:sz w:val="26"/>
          <w:szCs w:val="26"/>
        </w:rPr>
        <w:t xml:space="preserve"> impugnado</w:t>
      </w:r>
      <w:r w:rsidR="00FA48EB" w:rsidRPr="00F06587">
        <w:rPr>
          <w:rFonts w:ascii="Calibri" w:hAnsi="Calibri" w:cs="Arial"/>
          <w:sz w:val="26"/>
          <w:szCs w:val="26"/>
        </w:rPr>
        <w:t>s</w:t>
      </w:r>
      <w:r w:rsidRPr="00F06587">
        <w:rPr>
          <w:rFonts w:ascii="Calibri" w:hAnsi="Calibri" w:cs="Arial"/>
          <w:sz w:val="26"/>
          <w:szCs w:val="26"/>
        </w:rPr>
        <w:t xml:space="preserve">; para el determinado </w:t>
      </w:r>
    </w:p>
    <w:p w:rsidR="0072502D" w:rsidRPr="00F06587" w:rsidRDefault="0072502D" w:rsidP="0072502D">
      <w:pPr>
        <w:pStyle w:val="Textoindependienteprimerasangra"/>
        <w:ind w:firstLine="708"/>
        <w:jc w:val="right"/>
        <w:rPr>
          <w:rFonts w:asciiTheme="minorHAnsi" w:hAnsiTheme="minorHAnsi" w:cstheme="minorHAnsi"/>
          <w:b/>
          <w:sz w:val="26"/>
          <w:szCs w:val="26"/>
        </w:rPr>
      </w:pPr>
      <w:r w:rsidRPr="00F06587">
        <w:rPr>
          <w:rFonts w:asciiTheme="minorHAnsi" w:hAnsiTheme="minorHAnsi" w:cstheme="minorHAnsi"/>
          <w:b/>
          <w:sz w:val="26"/>
          <w:szCs w:val="26"/>
        </w:rPr>
        <w:lastRenderedPageBreak/>
        <w:t>Expediente número 2267/2doJAM/2019-JN</w:t>
      </w:r>
    </w:p>
    <w:p w:rsidR="0072502D" w:rsidRPr="00F06587" w:rsidRDefault="0072502D" w:rsidP="00FA48EB">
      <w:pPr>
        <w:pStyle w:val="Textoindependiente"/>
        <w:ind w:firstLine="708"/>
        <w:rPr>
          <w:rFonts w:ascii="Calibri" w:hAnsi="Calibri" w:cs="Arial"/>
          <w:sz w:val="26"/>
          <w:szCs w:val="26"/>
        </w:rPr>
      </w:pPr>
    </w:p>
    <w:p w:rsidR="00EC3145" w:rsidRPr="00F06587" w:rsidRDefault="00EC3145" w:rsidP="0072502D">
      <w:pPr>
        <w:pStyle w:val="Textoindependiente"/>
        <w:rPr>
          <w:rFonts w:ascii="Calibri" w:hAnsi="Calibri" w:cs="Arial"/>
          <w:sz w:val="26"/>
          <w:szCs w:val="26"/>
        </w:rPr>
      </w:pPr>
      <w:proofErr w:type="gramStart"/>
      <w:r w:rsidRPr="00F06587">
        <w:rPr>
          <w:rFonts w:ascii="Calibri" w:hAnsi="Calibri" w:cs="Arial"/>
          <w:sz w:val="26"/>
          <w:szCs w:val="26"/>
        </w:rPr>
        <w:t>efecto</w:t>
      </w:r>
      <w:proofErr w:type="gramEnd"/>
      <w:r w:rsidRPr="00F06587">
        <w:rPr>
          <w:rFonts w:ascii="Calibri" w:hAnsi="Calibri" w:cs="Arial"/>
          <w:sz w:val="26"/>
          <w:szCs w:val="26"/>
        </w:rPr>
        <w:t xml:space="preserve"> de que se emita</w:t>
      </w:r>
      <w:r w:rsidR="00FA48EB" w:rsidRPr="00F06587">
        <w:rPr>
          <w:rFonts w:ascii="Calibri" w:hAnsi="Calibri" w:cs="Arial"/>
          <w:sz w:val="26"/>
          <w:szCs w:val="26"/>
        </w:rPr>
        <w:t>n</w:t>
      </w:r>
      <w:r w:rsidRPr="00F06587">
        <w:rPr>
          <w:rFonts w:ascii="Calibri" w:hAnsi="Calibri" w:cs="Arial"/>
          <w:sz w:val="26"/>
          <w:szCs w:val="26"/>
        </w:rPr>
        <w:t xml:space="preserve"> otr</w:t>
      </w:r>
      <w:r w:rsidR="00FA48EB" w:rsidRPr="00F06587">
        <w:rPr>
          <w:rFonts w:ascii="Calibri" w:hAnsi="Calibri" w:cs="Arial"/>
          <w:sz w:val="26"/>
          <w:szCs w:val="26"/>
        </w:rPr>
        <w:t>os</w:t>
      </w:r>
      <w:r w:rsidRPr="00F06587">
        <w:rPr>
          <w:rFonts w:ascii="Calibri" w:hAnsi="Calibri" w:cs="Arial"/>
          <w:sz w:val="26"/>
          <w:szCs w:val="26"/>
        </w:rPr>
        <w:t xml:space="preserve"> debidamente fundad</w:t>
      </w:r>
      <w:r w:rsidR="00FA48EB" w:rsidRPr="00F06587">
        <w:rPr>
          <w:rFonts w:ascii="Calibri" w:hAnsi="Calibri" w:cs="Arial"/>
          <w:sz w:val="26"/>
          <w:szCs w:val="26"/>
        </w:rPr>
        <w:t>os</w:t>
      </w:r>
      <w:r w:rsidRPr="00F06587">
        <w:rPr>
          <w:rFonts w:ascii="Calibri" w:hAnsi="Calibri" w:cs="Arial"/>
          <w:sz w:val="26"/>
          <w:szCs w:val="26"/>
        </w:rPr>
        <w:t xml:space="preserve"> y motivad</w:t>
      </w:r>
      <w:r w:rsidR="00FA48EB" w:rsidRPr="00F06587">
        <w:rPr>
          <w:rFonts w:ascii="Calibri" w:hAnsi="Calibri" w:cs="Arial"/>
          <w:sz w:val="26"/>
          <w:szCs w:val="26"/>
        </w:rPr>
        <w:t>os</w:t>
      </w:r>
      <w:r w:rsidRPr="00F06587">
        <w:rPr>
          <w:rFonts w:ascii="Calibri" w:hAnsi="Calibri" w:cs="Arial"/>
          <w:sz w:val="26"/>
          <w:szCs w:val="26"/>
        </w:rPr>
        <w:t>; resulta innecesario el estudio de</w:t>
      </w:r>
      <w:r w:rsidR="00FA48EB" w:rsidRPr="00F06587">
        <w:rPr>
          <w:rFonts w:ascii="Calibri" w:hAnsi="Calibri" w:cs="Arial"/>
          <w:sz w:val="26"/>
          <w:szCs w:val="26"/>
        </w:rPr>
        <w:t xml:space="preserve"> </w:t>
      </w:r>
      <w:r w:rsidRPr="00F06587">
        <w:rPr>
          <w:rFonts w:ascii="Calibri" w:hAnsi="Calibri" w:cs="Arial"/>
          <w:sz w:val="26"/>
          <w:szCs w:val="26"/>
        </w:rPr>
        <w:t>l</w:t>
      </w:r>
      <w:r w:rsidR="00FA48EB" w:rsidRPr="00F06587">
        <w:rPr>
          <w:rFonts w:ascii="Calibri" w:hAnsi="Calibri" w:cs="Arial"/>
          <w:sz w:val="26"/>
          <w:szCs w:val="26"/>
        </w:rPr>
        <w:t>os</w:t>
      </w:r>
      <w:r w:rsidRPr="00F06587">
        <w:rPr>
          <w:rFonts w:ascii="Calibri" w:hAnsi="Calibri" w:cs="Arial"/>
          <w:sz w:val="26"/>
          <w:szCs w:val="26"/>
        </w:rPr>
        <w:t xml:space="preserve"> restante</w:t>
      </w:r>
      <w:r w:rsidR="00FA48EB" w:rsidRPr="00F06587">
        <w:rPr>
          <w:rFonts w:ascii="Calibri" w:hAnsi="Calibri" w:cs="Arial"/>
          <w:sz w:val="26"/>
          <w:szCs w:val="26"/>
        </w:rPr>
        <w:t>s</w:t>
      </w:r>
      <w:r w:rsidRPr="00F06587">
        <w:rPr>
          <w:rFonts w:ascii="Calibri" w:hAnsi="Calibri" w:cs="Arial"/>
          <w:sz w:val="26"/>
          <w:szCs w:val="26"/>
        </w:rPr>
        <w:t xml:space="preserve"> concepto</w:t>
      </w:r>
      <w:r w:rsidR="00FA48EB" w:rsidRPr="00F06587">
        <w:rPr>
          <w:rFonts w:ascii="Calibri" w:hAnsi="Calibri" w:cs="Arial"/>
          <w:sz w:val="26"/>
          <w:szCs w:val="26"/>
        </w:rPr>
        <w:t>s</w:t>
      </w:r>
      <w:r w:rsidRPr="00F06587">
        <w:rPr>
          <w:rFonts w:ascii="Calibri" w:hAnsi="Calibri" w:cs="Arial"/>
          <w:sz w:val="26"/>
          <w:szCs w:val="26"/>
        </w:rPr>
        <w:t xml:space="preserve"> de impugnación planteado</w:t>
      </w:r>
      <w:r w:rsidR="00FA48EB" w:rsidRPr="00F06587">
        <w:rPr>
          <w:rFonts w:ascii="Calibri" w:hAnsi="Calibri" w:cs="Arial"/>
          <w:sz w:val="26"/>
          <w:szCs w:val="26"/>
        </w:rPr>
        <w:t>s</w:t>
      </w:r>
      <w:r w:rsidRPr="00F06587">
        <w:rPr>
          <w:rFonts w:ascii="Calibri" w:hAnsi="Calibri" w:cs="Arial"/>
          <w:sz w:val="26"/>
          <w:szCs w:val="26"/>
        </w:rPr>
        <w:t xml:space="preserve"> por el justiciable, ya que su análisis no afectaría ni variaría el sentido de esta resolución. . . . . . . . . . . . . . . . . . . . . . . . . . . . </w:t>
      </w:r>
      <w:r w:rsidR="00FA48EB" w:rsidRPr="00F06587">
        <w:rPr>
          <w:rFonts w:ascii="Calibri" w:hAnsi="Calibri" w:cs="Arial"/>
          <w:sz w:val="26"/>
          <w:szCs w:val="26"/>
        </w:rPr>
        <w:t>. . . . . . . . . . . . . . . . . . . . . . . . . . . . . . . .</w:t>
      </w:r>
    </w:p>
    <w:p w:rsidR="00EC3145" w:rsidRPr="00F06587" w:rsidRDefault="00EC3145" w:rsidP="00EC3145">
      <w:pPr>
        <w:pStyle w:val="Textoindependiente"/>
        <w:rPr>
          <w:rFonts w:ascii="Calibri" w:hAnsi="Calibri" w:cs="Arial"/>
          <w:sz w:val="20"/>
          <w:szCs w:val="20"/>
        </w:rPr>
      </w:pPr>
    </w:p>
    <w:p w:rsidR="00FA48EB" w:rsidRPr="00F06587" w:rsidRDefault="00EC3145" w:rsidP="00EC3145">
      <w:pPr>
        <w:pStyle w:val="Textoindependiente"/>
        <w:ind w:firstLine="708"/>
        <w:rPr>
          <w:rFonts w:ascii="Calibri" w:hAnsi="Calibri" w:cs="Arial"/>
          <w:sz w:val="26"/>
          <w:szCs w:val="26"/>
        </w:rPr>
      </w:pPr>
      <w:r w:rsidRPr="00F06587">
        <w:rPr>
          <w:rFonts w:ascii="Calibri" w:hAnsi="Calibri" w:cs="Arial"/>
          <w:sz w:val="26"/>
          <w:szCs w:val="26"/>
        </w:rPr>
        <w:t>Sirve de apoyo a lo anterior la tesis de jurisprudencia que a la letra señala:</w:t>
      </w:r>
    </w:p>
    <w:p w:rsidR="00EC3145" w:rsidRPr="00F06587" w:rsidRDefault="00EC3145" w:rsidP="005C54F9">
      <w:pPr>
        <w:pStyle w:val="Textoindependiente"/>
        <w:rPr>
          <w:rFonts w:ascii="Calibri" w:hAnsi="Calibri" w:cs="Arial"/>
          <w:sz w:val="26"/>
          <w:szCs w:val="26"/>
        </w:rPr>
      </w:pPr>
    </w:p>
    <w:p w:rsidR="00EC3145" w:rsidRPr="00F06587" w:rsidRDefault="00EC3145" w:rsidP="00EC3145">
      <w:pPr>
        <w:ind w:firstLine="708"/>
        <w:jc w:val="both"/>
        <w:rPr>
          <w:rFonts w:ascii="Calibri" w:hAnsi="Calibri"/>
          <w:sz w:val="26"/>
          <w:szCs w:val="26"/>
        </w:rPr>
      </w:pPr>
      <w:r w:rsidRPr="00F06587">
        <w:rPr>
          <w:rFonts w:ascii="Calibri" w:hAnsi="Calibri"/>
          <w:b/>
          <w:bCs/>
          <w:i/>
          <w:iCs/>
          <w:sz w:val="26"/>
          <w:szCs w:val="27"/>
        </w:rPr>
        <w:t xml:space="preserve">“CONCEPTOS DE VIOLACION. CUANDO SU ESTUDIO ES INNECESARIO. </w:t>
      </w:r>
      <w:r w:rsidRPr="00F0658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06587">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06587">
        <w:rPr>
          <w:rFonts w:ascii="Calibri" w:hAnsi="Calibri"/>
          <w:sz w:val="26"/>
          <w:szCs w:val="26"/>
        </w:rPr>
        <w:t xml:space="preserve">. . . . </w:t>
      </w:r>
    </w:p>
    <w:p w:rsidR="00EC3145" w:rsidRPr="00F06587" w:rsidRDefault="00EC3145" w:rsidP="00EC3145">
      <w:pPr>
        <w:ind w:firstLine="708"/>
        <w:jc w:val="right"/>
        <w:rPr>
          <w:rFonts w:ascii="Calibri" w:hAnsi="Calibri"/>
          <w:sz w:val="26"/>
          <w:szCs w:val="26"/>
        </w:rPr>
      </w:pPr>
    </w:p>
    <w:p w:rsidR="00EC3145" w:rsidRPr="00F06587" w:rsidRDefault="00EC3145" w:rsidP="00EC3145">
      <w:pPr>
        <w:ind w:firstLine="708"/>
        <w:jc w:val="both"/>
        <w:rPr>
          <w:rFonts w:ascii="Calibri" w:hAnsi="Calibri"/>
          <w:sz w:val="26"/>
          <w:szCs w:val="26"/>
        </w:rPr>
      </w:pPr>
      <w:r w:rsidRPr="00F06587">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w:t>
      </w:r>
      <w:r w:rsidR="00FA48EB" w:rsidRPr="00F06587">
        <w:rPr>
          <w:rFonts w:ascii="Calibri" w:hAnsi="Calibri" w:cs="Calibri"/>
          <w:sz w:val="26"/>
          <w:szCs w:val="26"/>
        </w:rPr>
        <w:t>III, y 302, fraccio</w:t>
      </w:r>
      <w:r w:rsidRPr="00F06587">
        <w:rPr>
          <w:rFonts w:ascii="Calibri" w:hAnsi="Calibri" w:cs="Calibri"/>
          <w:sz w:val="26"/>
          <w:szCs w:val="26"/>
        </w:rPr>
        <w:t>n</w:t>
      </w:r>
      <w:r w:rsidR="00FA48EB" w:rsidRPr="00F06587">
        <w:rPr>
          <w:rFonts w:ascii="Calibri" w:hAnsi="Calibri" w:cs="Calibri"/>
          <w:sz w:val="26"/>
          <w:szCs w:val="26"/>
        </w:rPr>
        <w:t>es</w:t>
      </w:r>
      <w:r w:rsidRPr="00F06587">
        <w:rPr>
          <w:rFonts w:ascii="Calibri" w:hAnsi="Calibri" w:cs="Calibri"/>
          <w:sz w:val="26"/>
          <w:szCs w:val="26"/>
        </w:rPr>
        <w:t xml:space="preserve"> </w:t>
      </w:r>
      <w:r w:rsidR="00FA48EB" w:rsidRPr="00F06587">
        <w:rPr>
          <w:rFonts w:ascii="Calibri" w:hAnsi="Calibri" w:cs="Calibri"/>
          <w:sz w:val="26"/>
          <w:szCs w:val="26"/>
        </w:rPr>
        <w:t xml:space="preserve">I y </w:t>
      </w:r>
      <w:r w:rsidRPr="00F06587">
        <w:rPr>
          <w:rFonts w:ascii="Calibri" w:hAnsi="Calibri" w:cs="Calibri"/>
          <w:sz w:val="26"/>
          <w:szCs w:val="26"/>
        </w:rPr>
        <w:t>II del Código de Procedimiento y Justicia Administrativa para el Estado y los Municipios de Guanajuato, es de resolverse y se. . . . . . . . . . . . . . . . . . . . . . . . . . . . . . . . . . . . . . . . .</w:t>
      </w:r>
    </w:p>
    <w:p w:rsidR="00EC3145" w:rsidRPr="00F06587" w:rsidRDefault="00EC3145" w:rsidP="00EC3145">
      <w:pPr>
        <w:pStyle w:val="Textoindependiente"/>
        <w:rPr>
          <w:rFonts w:ascii="Calibri" w:hAnsi="Calibri" w:cs="Calibri"/>
          <w:sz w:val="20"/>
          <w:szCs w:val="20"/>
        </w:rPr>
      </w:pPr>
    </w:p>
    <w:p w:rsidR="00EC3145" w:rsidRPr="00F06587" w:rsidRDefault="00EC3145" w:rsidP="00EC3145">
      <w:pPr>
        <w:pStyle w:val="Textoindependiente"/>
        <w:jc w:val="center"/>
        <w:rPr>
          <w:rFonts w:ascii="Calibri" w:hAnsi="Calibri" w:cs="Calibri"/>
          <w:i/>
          <w:iCs/>
          <w:sz w:val="26"/>
          <w:szCs w:val="26"/>
        </w:rPr>
      </w:pPr>
      <w:r w:rsidRPr="00F06587">
        <w:rPr>
          <w:rFonts w:ascii="Calibri" w:hAnsi="Calibri" w:cs="Calibri"/>
          <w:b/>
          <w:i/>
          <w:iCs/>
          <w:sz w:val="26"/>
          <w:szCs w:val="26"/>
        </w:rPr>
        <w:t xml:space="preserve">R E S U E L V </w:t>
      </w:r>
      <w:proofErr w:type="gramStart"/>
      <w:r w:rsidRPr="00F06587">
        <w:rPr>
          <w:rFonts w:ascii="Calibri" w:hAnsi="Calibri" w:cs="Calibri"/>
          <w:b/>
          <w:i/>
          <w:iCs/>
          <w:sz w:val="26"/>
          <w:szCs w:val="26"/>
        </w:rPr>
        <w:t xml:space="preserve">E </w:t>
      </w:r>
      <w:r w:rsidRPr="00F06587">
        <w:rPr>
          <w:rFonts w:ascii="Calibri" w:hAnsi="Calibri" w:cs="Calibri"/>
          <w:i/>
          <w:iCs/>
          <w:sz w:val="26"/>
          <w:szCs w:val="26"/>
        </w:rPr>
        <w:t>:</w:t>
      </w:r>
      <w:proofErr w:type="gramEnd"/>
    </w:p>
    <w:p w:rsidR="00EC3145" w:rsidRPr="00F06587" w:rsidRDefault="00EC3145" w:rsidP="00EC3145">
      <w:pPr>
        <w:pStyle w:val="Textoindependiente"/>
        <w:rPr>
          <w:rFonts w:ascii="Calibri" w:hAnsi="Calibri" w:cs="Calibri"/>
          <w:sz w:val="20"/>
          <w:szCs w:val="20"/>
        </w:rPr>
      </w:pPr>
    </w:p>
    <w:p w:rsidR="00EC3145" w:rsidRPr="00F06587" w:rsidRDefault="00EC3145" w:rsidP="00EC3145">
      <w:pPr>
        <w:pStyle w:val="Textoindependiente"/>
        <w:ind w:firstLine="708"/>
        <w:rPr>
          <w:rFonts w:ascii="Calibri" w:hAnsi="Calibri" w:cs="Calibri"/>
          <w:sz w:val="26"/>
          <w:szCs w:val="26"/>
        </w:rPr>
      </w:pPr>
      <w:r w:rsidRPr="00F06587">
        <w:rPr>
          <w:rFonts w:ascii="Calibri" w:hAnsi="Calibri" w:cs="Calibri"/>
          <w:b/>
          <w:bCs/>
          <w:i/>
          <w:iCs/>
          <w:sz w:val="26"/>
          <w:szCs w:val="26"/>
        </w:rPr>
        <w:t>PRIMERO.-</w:t>
      </w:r>
      <w:r w:rsidRPr="00F06587">
        <w:rPr>
          <w:rFonts w:ascii="Calibri" w:hAnsi="Calibri" w:cs="Calibri"/>
          <w:sz w:val="26"/>
          <w:szCs w:val="26"/>
        </w:rPr>
        <w:t xml:space="preserve"> Este Juzgado Segundo Administrativo Municipal determina ser  </w:t>
      </w:r>
      <w:r w:rsidRPr="00F06587">
        <w:rPr>
          <w:rFonts w:ascii="Calibri" w:hAnsi="Calibri" w:cs="Calibri"/>
          <w:b/>
          <w:sz w:val="26"/>
          <w:szCs w:val="26"/>
        </w:rPr>
        <w:t>competente</w:t>
      </w:r>
      <w:r w:rsidRPr="00F06587">
        <w:rPr>
          <w:rFonts w:ascii="Calibri" w:hAnsi="Calibri" w:cs="Calibri"/>
          <w:sz w:val="26"/>
          <w:szCs w:val="26"/>
        </w:rPr>
        <w:t xml:space="preserve"> para conocer y resolver del presente proceso administrativo</w:t>
      </w:r>
      <w:proofErr w:type="gramStart"/>
      <w:r w:rsidRPr="00F06587">
        <w:rPr>
          <w:rFonts w:ascii="Calibri" w:hAnsi="Calibri" w:cs="Calibri"/>
          <w:sz w:val="26"/>
          <w:szCs w:val="26"/>
        </w:rPr>
        <w:t>. . . . . . .</w:t>
      </w:r>
      <w:proofErr w:type="gramEnd"/>
      <w:r w:rsidRPr="00F06587">
        <w:rPr>
          <w:rFonts w:ascii="Calibri" w:hAnsi="Calibri" w:cs="Calibri"/>
          <w:sz w:val="26"/>
          <w:szCs w:val="26"/>
        </w:rPr>
        <w:t xml:space="preserve"> </w:t>
      </w:r>
    </w:p>
    <w:p w:rsidR="00EC3145" w:rsidRPr="00F06587" w:rsidRDefault="00EC3145" w:rsidP="00EC3145">
      <w:pPr>
        <w:pStyle w:val="Textoindependiente"/>
        <w:rPr>
          <w:rFonts w:ascii="Calibri" w:hAnsi="Calibri" w:cs="Calibri"/>
          <w:sz w:val="20"/>
          <w:szCs w:val="20"/>
        </w:rPr>
      </w:pPr>
    </w:p>
    <w:p w:rsidR="00EC3145" w:rsidRPr="00F06587" w:rsidRDefault="00EC3145" w:rsidP="00EC3145">
      <w:pPr>
        <w:pStyle w:val="Textoindependiente"/>
        <w:ind w:firstLine="708"/>
        <w:rPr>
          <w:rFonts w:ascii="Calibri" w:hAnsi="Calibri" w:cs="Calibri"/>
          <w:b/>
          <w:bCs/>
          <w:i/>
          <w:iCs/>
          <w:sz w:val="26"/>
          <w:szCs w:val="26"/>
        </w:rPr>
      </w:pPr>
      <w:r w:rsidRPr="00F06587">
        <w:rPr>
          <w:rFonts w:ascii="Calibri" w:hAnsi="Calibri" w:cs="Calibri"/>
          <w:b/>
          <w:bCs/>
          <w:i/>
          <w:iCs/>
          <w:sz w:val="26"/>
          <w:szCs w:val="26"/>
        </w:rPr>
        <w:t xml:space="preserve">SEGUNDO.- </w:t>
      </w:r>
      <w:r w:rsidRPr="00F06587">
        <w:rPr>
          <w:rFonts w:ascii="Calibri" w:hAnsi="Calibri" w:cs="Calibri"/>
          <w:sz w:val="26"/>
          <w:szCs w:val="26"/>
        </w:rPr>
        <w:t xml:space="preserve">Resulta </w:t>
      </w:r>
      <w:r w:rsidRPr="00F06587">
        <w:rPr>
          <w:rFonts w:ascii="Calibri" w:hAnsi="Calibri" w:cs="Calibri"/>
          <w:b/>
          <w:sz w:val="26"/>
          <w:szCs w:val="26"/>
        </w:rPr>
        <w:t>procedente</w:t>
      </w:r>
      <w:r w:rsidRPr="00F06587">
        <w:rPr>
          <w:rFonts w:ascii="Calibri" w:hAnsi="Calibri" w:cs="Calibri"/>
          <w:sz w:val="26"/>
          <w:szCs w:val="26"/>
        </w:rPr>
        <w:t xml:space="preserve"> el proceso administrativo interpuesto por el ciudadano </w:t>
      </w:r>
      <w:r w:rsidR="00F06587" w:rsidRPr="00F06587">
        <w:rPr>
          <w:rFonts w:ascii="Calibri" w:hAnsi="Calibri" w:cs="Calibri"/>
          <w:b/>
          <w:sz w:val="26"/>
          <w:szCs w:val="26"/>
        </w:rPr>
        <w:t>(…)</w:t>
      </w:r>
      <w:r w:rsidRPr="00F06587">
        <w:rPr>
          <w:rFonts w:ascii="Calibri" w:hAnsi="Calibri"/>
          <w:sz w:val="26"/>
        </w:rPr>
        <w:t xml:space="preserve">, </w:t>
      </w:r>
      <w:r w:rsidRPr="00F06587">
        <w:rPr>
          <w:rFonts w:ascii="Calibri" w:hAnsi="Calibri" w:cs="Calibri"/>
          <w:sz w:val="26"/>
          <w:szCs w:val="26"/>
        </w:rPr>
        <w:t>en contra de la</w:t>
      </w:r>
      <w:r w:rsidR="00FA48EB" w:rsidRPr="00F06587">
        <w:rPr>
          <w:rFonts w:ascii="Calibri" w:hAnsi="Calibri" w:cs="Calibri"/>
          <w:sz w:val="26"/>
          <w:szCs w:val="26"/>
        </w:rPr>
        <w:t>s resolucio</w:t>
      </w:r>
      <w:r w:rsidRPr="00F06587">
        <w:rPr>
          <w:rFonts w:ascii="Calibri" w:hAnsi="Calibri" w:cs="Calibri"/>
          <w:sz w:val="26"/>
          <w:szCs w:val="26"/>
        </w:rPr>
        <w:t>n</w:t>
      </w:r>
      <w:r w:rsidR="00FA48EB" w:rsidRPr="00F06587">
        <w:rPr>
          <w:rFonts w:ascii="Calibri" w:hAnsi="Calibri" w:cs="Calibri"/>
          <w:sz w:val="26"/>
          <w:szCs w:val="26"/>
        </w:rPr>
        <w:t>es</w:t>
      </w:r>
      <w:r w:rsidRPr="00F06587">
        <w:rPr>
          <w:rFonts w:ascii="Calibri" w:hAnsi="Calibri" w:cs="Calibri"/>
          <w:sz w:val="26"/>
          <w:szCs w:val="26"/>
        </w:rPr>
        <w:t xml:space="preserve"> impugnada</w:t>
      </w:r>
      <w:r w:rsidR="00FA48EB" w:rsidRPr="00F06587">
        <w:rPr>
          <w:rFonts w:ascii="Calibri" w:hAnsi="Calibri" w:cs="Calibri"/>
          <w:sz w:val="26"/>
          <w:szCs w:val="26"/>
        </w:rPr>
        <w:t>s</w:t>
      </w:r>
      <w:r w:rsidRPr="00F06587">
        <w:rPr>
          <w:rFonts w:ascii="Calibri" w:hAnsi="Calibri"/>
          <w:sz w:val="26"/>
          <w:szCs w:val="26"/>
        </w:rPr>
        <w:t xml:space="preserve">. . </w:t>
      </w:r>
    </w:p>
    <w:p w:rsidR="00EC3145" w:rsidRPr="00F06587" w:rsidRDefault="00EC3145" w:rsidP="00EC3145">
      <w:pPr>
        <w:pStyle w:val="Textoindependiente"/>
        <w:ind w:firstLine="708"/>
        <w:rPr>
          <w:rFonts w:ascii="Calibri" w:hAnsi="Calibri" w:cs="Calibri"/>
          <w:sz w:val="20"/>
          <w:szCs w:val="20"/>
        </w:rPr>
      </w:pPr>
    </w:p>
    <w:p w:rsidR="00EC3145" w:rsidRPr="00F06587" w:rsidRDefault="00EC3145" w:rsidP="00EC3145">
      <w:pPr>
        <w:pStyle w:val="Textoindependiente"/>
        <w:ind w:firstLine="708"/>
        <w:rPr>
          <w:rFonts w:ascii="Calibri" w:hAnsi="Calibri"/>
          <w:sz w:val="26"/>
          <w:szCs w:val="27"/>
        </w:rPr>
      </w:pPr>
      <w:r w:rsidRPr="00F06587">
        <w:rPr>
          <w:rFonts w:ascii="Calibri" w:hAnsi="Calibri"/>
          <w:b/>
          <w:bCs/>
          <w:i/>
          <w:iCs/>
          <w:sz w:val="26"/>
          <w:szCs w:val="26"/>
        </w:rPr>
        <w:t>TERCERO.-</w:t>
      </w:r>
      <w:r w:rsidRPr="00F06587">
        <w:rPr>
          <w:rFonts w:ascii="Calibri" w:hAnsi="Calibri"/>
          <w:sz w:val="26"/>
          <w:szCs w:val="26"/>
        </w:rPr>
        <w:t xml:space="preserve"> Se decreta la </w:t>
      </w:r>
      <w:r w:rsidRPr="00F06587">
        <w:rPr>
          <w:rFonts w:ascii="Calibri" w:hAnsi="Calibri"/>
          <w:b/>
          <w:sz w:val="26"/>
          <w:szCs w:val="26"/>
        </w:rPr>
        <w:t xml:space="preserve">NULIDAD </w:t>
      </w:r>
      <w:r w:rsidRPr="00F06587">
        <w:rPr>
          <w:rFonts w:ascii="Calibri" w:hAnsi="Calibri"/>
          <w:sz w:val="26"/>
          <w:szCs w:val="26"/>
        </w:rPr>
        <w:t xml:space="preserve">de </w:t>
      </w:r>
      <w:r w:rsidRPr="00F06587">
        <w:rPr>
          <w:rFonts w:ascii="Calibri" w:hAnsi="Calibri" w:cs="Calibri"/>
          <w:sz w:val="26"/>
          <w:szCs w:val="26"/>
        </w:rPr>
        <w:t xml:space="preserve">la </w:t>
      </w:r>
      <w:r w:rsidRPr="00F06587">
        <w:rPr>
          <w:rFonts w:ascii="Calibri" w:hAnsi="Calibri"/>
          <w:b/>
          <w:bCs/>
          <w:sz w:val="26"/>
          <w:szCs w:val="26"/>
        </w:rPr>
        <w:t>Resolución</w:t>
      </w:r>
      <w:r w:rsidRPr="00F06587">
        <w:rPr>
          <w:rFonts w:ascii="Calibri" w:hAnsi="Calibri"/>
          <w:bCs/>
          <w:sz w:val="26"/>
          <w:szCs w:val="26"/>
        </w:rPr>
        <w:t xml:space="preserve"> contenida en el oficio número</w:t>
      </w:r>
      <w:r w:rsidR="00FA48EB" w:rsidRPr="00F06587">
        <w:rPr>
          <w:rFonts w:ascii="Calibri" w:hAnsi="Calibri"/>
          <w:bCs/>
          <w:sz w:val="26"/>
          <w:szCs w:val="26"/>
        </w:rPr>
        <w:t xml:space="preserve"> de control </w:t>
      </w:r>
      <w:r w:rsidR="00FA48EB" w:rsidRPr="00F06587">
        <w:rPr>
          <w:rFonts w:ascii="Calibri" w:hAnsi="Calibri"/>
          <w:b/>
          <w:bCs/>
          <w:sz w:val="26"/>
          <w:szCs w:val="26"/>
        </w:rPr>
        <w:t>42-14386/2019</w:t>
      </w:r>
      <w:r w:rsidR="00FA48EB" w:rsidRPr="00F06587">
        <w:rPr>
          <w:rFonts w:ascii="Calibri" w:hAnsi="Calibri"/>
          <w:bCs/>
          <w:sz w:val="26"/>
          <w:szCs w:val="26"/>
        </w:rPr>
        <w:t xml:space="preserve"> de fecha 2 dos de agosto del año 2019 dos mil diecinueve, por el que se negó el permiso de uso de suelo para expendio de bebidas alcohólicas al copeo con alimentos respecto del inmueble ubicado en Bulevar Mariano Escobedo número 1</w:t>
      </w:r>
      <w:r w:rsidR="0072502D" w:rsidRPr="00F06587">
        <w:rPr>
          <w:rFonts w:ascii="Calibri" w:hAnsi="Calibri"/>
          <w:bCs/>
          <w:sz w:val="26"/>
          <w:szCs w:val="26"/>
        </w:rPr>
        <w:t>,</w:t>
      </w:r>
      <w:r w:rsidR="00FA48EB" w:rsidRPr="00F06587">
        <w:rPr>
          <w:rFonts w:ascii="Calibri" w:hAnsi="Calibri"/>
          <w:bCs/>
          <w:sz w:val="26"/>
          <w:szCs w:val="26"/>
        </w:rPr>
        <w:t xml:space="preserve">303 mil trescientos tres, de la colonia Andrade de esta ciudad; así como la </w:t>
      </w:r>
      <w:r w:rsidR="00FA48EB" w:rsidRPr="00F06587">
        <w:rPr>
          <w:rFonts w:ascii="Calibri" w:hAnsi="Calibri"/>
          <w:b/>
          <w:bCs/>
          <w:sz w:val="26"/>
          <w:szCs w:val="26"/>
        </w:rPr>
        <w:t>NULIDAD</w:t>
      </w:r>
      <w:r w:rsidR="00FA48EB" w:rsidRPr="00F06587">
        <w:rPr>
          <w:rFonts w:ascii="Calibri" w:hAnsi="Calibri"/>
          <w:bCs/>
          <w:sz w:val="26"/>
          <w:szCs w:val="26"/>
        </w:rPr>
        <w:t xml:space="preserve"> del </w:t>
      </w:r>
      <w:r w:rsidR="00FB34E0" w:rsidRPr="00F06587">
        <w:rPr>
          <w:rFonts w:ascii="Calibri" w:hAnsi="Calibri"/>
          <w:b/>
          <w:bCs/>
          <w:sz w:val="26"/>
          <w:szCs w:val="26"/>
        </w:rPr>
        <w:t>Oficio</w:t>
      </w:r>
      <w:r w:rsidR="00FA48EB" w:rsidRPr="00F06587">
        <w:rPr>
          <w:rFonts w:ascii="Calibri" w:hAnsi="Calibri"/>
          <w:bCs/>
          <w:sz w:val="26"/>
          <w:szCs w:val="26"/>
        </w:rPr>
        <w:t xml:space="preserve"> </w:t>
      </w:r>
      <w:r w:rsidR="0072502D" w:rsidRPr="00F06587">
        <w:rPr>
          <w:rFonts w:ascii="Calibri" w:hAnsi="Calibri"/>
          <w:bCs/>
          <w:sz w:val="26"/>
          <w:szCs w:val="26"/>
        </w:rPr>
        <w:t xml:space="preserve">con número </w:t>
      </w:r>
      <w:r w:rsidR="00FB34E0" w:rsidRPr="00F06587">
        <w:rPr>
          <w:rFonts w:ascii="Calibri" w:hAnsi="Calibri"/>
          <w:b/>
          <w:bCs/>
          <w:sz w:val="26"/>
          <w:szCs w:val="26"/>
        </w:rPr>
        <w:t xml:space="preserve">DGFC/ADMVO/371/2017, </w:t>
      </w:r>
      <w:r w:rsidR="00FA48EB" w:rsidRPr="00F06587">
        <w:rPr>
          <w:rFonts w:ascii="Calibri" w:hAnsi="Calibri"/>
          <w:bCs/>
          <w:sz w:val="26"/>
          <w:szCs w:val="26"/>
        </w:rPr>
        <w:t xml:space="preserve">de fecha 19 diecinueve de agosto de </w:t>
      </w:r>
      <w:r w:rsidR="00FB34E0" w:rsidRPr="00F06587">
        <w:rPr>
          <w:rFonts w:ascii="Calibri" w:hAnsi="Calibri"/>
          <w:bCs/>
          <w:sz w:val="26"/>
          <w:szCs w:val="26"/>
        </w:rPr>
        <w:t>2019 dos mil diecinueve</w:t>
      </w:r>
      <w:r w:rsidR="0072502D" w:rsidRPr="00F06587">
        <w:rPr>
          <w:rFonts w:ascii="Calibri" w:hAnsi="Calibri"/>
          <w:bCs/>
          <w:sz w:val="26"/>
          <w:szCs w:val="26"/>
        </w:rPr>
        <w:t>, con número de control 15-13769/2019;</w:t>
      </w:r>
      <w:r w:rsidR="00FA48EB" w:rsidRPr="00F06587">
        <w:rPr>
          <w:rFonts w:ascii="Calibri" w:hAnsi="Calibri"/>
          <w:bCs/>
          <w:sz w:val="26"/>
          <w:szCs w:val="26"/>
        </w:rPr>
        <w:t xml:space="preserve"> en el que </w:t>
      </w:r>
      <w:r w:rsidR="0072502D" w:rsidRPr="00F06587">
        <w:rPr>
          <w:rFonts w:ascii="Calibri" w:hAnsi="Calibri"/>
          <w:bCs/>
          <w:sz w:val="26"/>
          <w:szCs w:val="26"/>
        </w:rPr>
        <w:t xml:space="preserve">se </w:t>
      </w:r>
      <w:r w:rsidR="00FA48EB" w:rsidRPr="00F06587">
        <w:rPr>
          <w:rFonts w:ascii="Calibri" w:hAnsi="Calibri"/>
          <w:bCs/>
          <w:sz w:val="26"/>
          <w:szCs w:val="26"/>
        </w:rPr>
        <w:t xml:space="preserve">señaló que el dictamen de esa dependencia era negativo, por encontrarse el establecimiento a una distancia lineal de 49 </w:t>
      </w:r>
      <w:proofErr w:type="spellStart"/>
      <w:r w:rsidR="00FA48EB" w:rsidRPr="00F06587">
        <w:rPr>
          <w:rFonts w:ascii="Calibri" w:hAnsi="Calibri"/>
          <w:bCs/>
          <w:sz w:val="26"/>
          <w:szCs w:val="26"/>
        </w:rPr>
        <w:t>mts</w:t>
      </w:r>
      <w:proofErr w:type="spellEnd"/>
      <w:r w:rsidR="00FA48EB" w:rsidRPr="00F06587">
        <w:rPr>
          <w:rFonts w:ascii="Calibri" w:hAnsi="Calibri"/>
          <w:bCs/>
          <w:sz w:val="26"/>
          <w:szCs w:val="26"/>
        </w:rPr>
        <w:t>. cuarenta y nueve metros respecto de un plantel educativo</w:t>
      </w:r>
      <w:r w:rsidRPr="00F06587">
        <w:rPr>
          <w:rFonts w:ascii="Calibri" w:hAnsi="Calibri"/>
          <w:b/>
          <w:bCs/>
          <w:iCs/>
          <w:sz w:val="26"/>
          <w:szCs w:val="27"/>
        </w:rPr>
        <w:t xml:space="preserve">; para el determinado efecto </w:t>
      </w:r>
      <w:r w:rsidR="00A879AD" w:rsidRPr="00F06587">
        <w:rPr>
          <w:rFonts w:ascii="Calibri" w:hAnsi="Calibri"/>
          <w:bCs/>
          <w:iCs/>
          <w:sz w:val="26"/>
          <w:szCs w:val="27"/>
        </w:rPr>
        <w:t xml:space="preserve">de que </w:t>
      </w:r>
      <w:r w:rsidR="00A879AD" w:rsidRPr="00F06587">
        <w:rPr>
          <w:rFonts w:ascii="Calibri" w:hAnsi="Calibri"/>
          <w:sz w:val="26"/>
          <w:szCs w:val="26"/>
        </w:rPr>
        <w:t>las autoridades demandadas, estableciendo en su caso, su competencia para ello, emitan una nueva respuesta, en la que, debidamente fundada y motivada, den respuesta, de manera precisa, congruente, exhaustiva, a lo solicitado por la parte actora; de acuerdo a los antecedentes, las documentales e información con la que cuenten sobre el particular; específicamente, en los aspectos destacados en la presente resolución.</w:t>
      </w:r>
    </w:p>
    <w:p w:rsidR="00EC3145" w:rsidRPr="00F06587" w:rsidRDefault="00EC3145" w:rsidP="00EC3145">
      <w:pPr>
        <w:jc w:val="both"/>
        <w:rPr>
          <w:rFonts w:ascii="Calibri" w:hAnsi="Calibri"/>
          <w:sz w:val="20"/>
          <w:szCs w:val="20"/>
        </w:rPr>
      </w:pPr>
    </w:p>
    <w:p w:rsidR="00EC3145" w:rsidRPr="00F06587" w:rsidRDefault="00EC3145" w:rsidP="00EC3145">
      <w:pPr>
        <w:ind w:firstLine="708"/>
        <w:jc w:val="both"/>
        <w:rPr>
          <w:rFonts w:ascii="Calibri" w:hAnsi="Calibri"/>
          <w:sz w:val="26"/>
          <w:szCs w:val="26"/>
        </w:rPr>
      </w:pPr>
      <w:r w:rsidRPr="00F06587">
        <w:rPr>
          <w:rFonts w:ascii="Calibri" w:hAnsi="Calibri"/>
          <w:sz w:val="26"/>
          <w:szCs w:val="26"/>
        </w:rPr>
        <w:lastRenderedPageBreak/>
        <w:t xml:space="preserve">Lo anterior de acuerdo a lo razonamientos lógico jurídicos vertidos en el Considerando Séptimo de esta Sentencia. . . . . . . . . . . . . . . . . . . . . . . . . . . . . . . . . . . </w:t>
      </w:r>
    </w:p>
    <w:p w:rsidR="00EC3145" w:rsidRPr="00F06587" w:rsidRDefault="00EC3145" w:rsidP="00EC3145">
      <w:pPr>
        <w:jc w:val="both"/>
        <w:rPr>
          <w:rFonts w:ascii="Calibri" w:hAnsi="Calibri"/>
          <w:sz w:val="20"/>
          <w:szCs w:val="20"/>
        </w:rPr>
      </w:pPr>
    </w:p>
    <w:p w:rsidR="00EC3145" w:rsidRPr="00F06587" w:rsidRDefault="00EC3145" w:rsidP="00EC3145">
      <w:pPr>
        <w:ind w:firstLine="708"/>
        <w:jc w:val="both"/>
        <w:rPr>
          <w:rFonts w:ascii="Calibri" w:hAnsi="Calibri"/>
          <w:bCs/>
          <w:sz w:val="26"/>
          <w:szCs w:val="26"/>
        </w:rPr>
      </w:pPr>
      <w:r w:rsidRPr="00F06587">
        <w:rPr>
          <w:rFonts w:ascii="Calibri" w:hAnsi="Calibri"/>
          <w:sz w:val="26"/>
          <w:szCs w:val="26"/>
        </w:rPr>
        <w:t>Lo que</w:t>
      </w:r>
      <w:r w:rsidRPr="00F06587">
        <w:rPr>
          <w:rFonts w:ascii="Calibri" w:hAnsi="Calibri" w:cs="Calibri"/>
          <w:sz w:val="26"/>
          <w:szCs w:val="26"/>
        </w:rPr>
        <w:t xml:space="preserve">, de acuerdo a la interpretación funcional del </w:t>
      </w:r>
      <w:r w:rsidR="00FB34E0" w:rsidRPr="00F06587">
        <w:rPr>
          <w:rFonts w:ascii="Calibri" w:hAnsi="Calibri" w:cs="Calibri"/>
          <w:sz w:val="26"/>
          <w:szCs w:val="26"/>
        </w:rPr>
        <w:t xml:space="preserve">texto anterior al vigente </w:t>
      </w:r>
      <w:r w:rsidRPr="00F06587">
        <w:rPr>
          <w:rFonts w:ascii="Calibri" w:hAnsi="Calibri" w:cs="Calibri"/>
          <w:sz w:val="26"/>
          <w:szCs w:val="26"/>
        </w:rPr>
        <w:t>artículo 322 del Código de Procedimiento y Justicia Administrativa para el Estado y los Municipios de Guanajuato, se deberá</w:t>
      </w:r>
      <w:r w:rsidRPr="00F06587">
        <w:rPr>
          <w:rFonts w:ascii="Calibri" w:hAnsi="Calibri"/>
          <w:sz w:val="26"/>
          <w:szCs w:val="26"/>
        </w:rPr>
        <w:t xml:space="preserve"> </w:t>
      </w:r>
      <w:r w:rsidRPr="00F06587">
        <w:rPr>
          <w:rFonts w:ascii="Calibri" w:hAnsi="Calibri" w:cs="Calibri"/>
          <w:sz w:val="26"/>
          <w:szCs w:val="26"/>
        </w:rPr>
        <w:t xml:space="preserve">se deberá realizar dentro de los </w:t>
      </w:r>
      <w:r w:rsidRPr="00F06587">
        <w:rPr>
          <w:rFonts w:ascii="Calibri" w:hAnsi="Calibri" w:cs="Calibri"/>
          <w:b/>
          <w:sz w:val="26"/>
          <w:szCs w:val="26"/>
        </w:rPr>
        <w:t>15 quince días</w:t>
      </w:r>
      <w:r w:rsidRPr="00F06587">
        <w:rPr>
          <w:rFonts w:ascii="Calibri" w:hAnsi="Calibri" w:cs="Calibri"/>
          <w:sz w:val="26"/>
          <w:szCs w:val="26"/>
        </w:rPr>
        <w:t xml:space="preserve"> hábiles siguientes a la fecha en que </w:t>
      </w:r>
      <w:r w:rsidRPr="00F06587">
        <w:rPr>
          <w:rFonts w:ascii="Calibri" w:hAnsi="Calibri" w:cs="Calibri"/>
          <w:b/>
          <w:sz w:val="26"/>
          <w:szCs w:val="26"/>
        </w:rPr>
        <w:t>cause ejecutoria</w:t>
      </w:r>
      <w:r w:rsidRPr="00F06587">
        <w:rPr>
          <w:rFonts w:ascii="Calibri" w:hAnsi="Calibri" w:cs="Calibri"/>
          <w:sz w:val="26"/>
          <w:szCs w:val="26"/>
        </w:rPr>
        <w:t xml:space="preserve"> la presente resolución; debiendo informar a este Juzgado del cumplimiento dado al presente resolutivo, acompañando las constancias relativas que así lo acrediten. </w:t>
      </w:r>
      <w:r w:rsidRPr="00F06587">
        <w:rPr>
          <w:rFonts w:ascii="Calibri" w:hAnsi="Calibri"/>
          <w:sz w:val="26"/>
          <w:szCs w:val="26"/>
        </w:rPr>
        <w:t xml:space="preserve">. . . . . . . . . </w:t>
      </w:r>
    </w:p>
    <w:p w:rsidR="00EC3145" w:rsidRPr="00F06587" w:rsidRDefault="00EC3145" w:rsidP="00EC3145">
      <w:pPr>
        <w:pStyle w:val="Sangra3detindependiente"/>
        <w:ind w:left="0"/>
        <w:jc w:val="both"/>
        <w:rPr>
          <w:rFonts w:ascii="Calibri" w:hAnsi="Calibri"/>
          <w:sz w:val="20"/>
          <w:szCs w:val="20"/>
        </w:rPr>
      </w:pPr>
    </w:p>
    <w:p w:rsidR="00EC3145" w:rsidRPr="00F06587" w:rsidRDefault="00EC3145" w:rsidP="00EC3145">
      <w:pPr>
        <w:pStyle w:val="Textoindependiente"/>
        <w:ind w:firstLine="708"/>
        <w:rPr>
          <w:rFonts w:ascii="Calibri" w:hAnsi="Calibri" w:cs="Calibri"/>
          <w:sz w:val="26"/>
          <w:szCs w:val="26"/>
        </w:rPr>
      </w:pPr>
      <w:r w:rsidRPr="00F06587">
        <w:rPr>
          <w:rFonts w:ascii="Calibri" w:hAnsi="Calibri" w:cs="Calibri"/>
          <w:sz w:val="26"/>
          <w:szCs w:val="26"/>
        </w:rPr>
        <w:t xml:space="preserve">Notifíquese a las autoridades demandadas por oficio; y a la parte actora personalmente. . . . . . . . . . . . . . . . . . . . . . . . . . . . . . . . . . . . . . . . . . . . . . . . . . . . . . . .  </w:t>
      </w:r>
    </w:p>
    <w:p w:rsidR="00EC3145" w:rsidRPr="00F06587" w:rsidRDefault="00EC3145" w:rsidP="00EC3145">
      <w:pPr>
        <w:pStyle w:val="Textoindependiente"/>
        <w:rPr>
          <w:rFonts w:ascii="Calibri" w:hAnsi="Calibri" w:cs="Calibri"/>
          <w:sz w:val="20"/>
          <w:szCs w:val="20"/>
        </w:rPr>
      </w:pPr>
    </w:p>
    <w:p w:rsidR="00EC3145" w:rsidRPr="00F06587" w:rsidRDefault="00EC3145" w:rsidP="00EC3145">
      <w:pPr>
        <w:pStyle w:val="Textoindependiente"/>
        <w:rPr>
          <w:rFonts w:ascii="Calibri" w:hAnsi="Calibri" w:cs="Calibri"/>
          <w:b/>
          <w:bCs/>
          <w:sz w:val="26"/>
          <w:szCs w:val="26"/>
        </w:rPr>
      </w:pPr>
      <w:r w:rsidRPr="00F06587">
        <w:rPr>
          <w:rFonts w:ascii="Calibri" w:hAnsi="Calibri" w:cs="Calibri"/>
          <w:sz w:val="26"/>
          <w:szCs w:val="26"/>
        </w:rPr>
        <w:tab/>
        <w:t>En su oportunidad, archívese este expediente, como asunto totalmente concluido y dese de baja en el Libro de Registros que se lleva para tal efecto</w:t>
      </w:r>
      <w:proofErr w:type="gramStart"/>
      <w:r w:rsidRPr="00F06587">
        <w:rPr>
          <w:rFonts w:ascii="Calibri" w:hAnsi="Calibri" w:cs="Calibri"/>
          <w:sz w:val="26"/>
          <w:szCs w:val="26"/>
        </w:rPr>
        <w:t>. . . . .</w:t>
      </w:r>
      <w:proofErr w:type="gramEnd"/>
    </w:p>
    <w:p w:rsidR="00EC3145" w:rsidRPr="00F06587" w:rsidRDefault="00EC3145" w:rsidP="00EC3145">
      <w:pPr>
        <w:pStyle w:val="Textoindependiente"/>
        <w:ind w:firstLine="708"/>
        <w:rPr>
          <w:rFonts w:ascii="Calibri" w:hAnsi="Calibri" w:cs="Calibri"/>
          <w:sz w:val="20"/>
          <w:szCs w:val="20"/>
        </w:rPr>
      </w:pPr>
    </w:p>
    <w:p w:rsidR="00EC3145" w:rsidRPr="00F06587" w:rsidRDefault="00EC3145" w:rsidP="00EC3145">
      <w:pPr>
        <w:pStyle w:val="Textoindependiente"/>
        <w:ind w:firstLine="708"/>
      </w:pPr>
      <w:r w:rsidRPr="00F06587">
        <w:rPr>
          <w:rFonts w:ascii="Calibri" w:hAnsi="Calibri" w:cs="Calibri"/>
          <w:sz w:val="26"/>
          <w:szCs w:val="26"/>
        </w:rPr>
        <w:t xml:space="preserve">Así lo resolvió y firma el Licenciado </w:t>
      </w:r>
      <w:r w:rsidRPr="00F06587">
        <w:rPr>
          <w:rFonts w:ascii="Calibri" w:hAnsi="Calibri" w:cs="Calibri"/>
          <w:b/>
          <w:bCs/>
          <w:sz w:val="26"/>
          <w:szCs w:val="26"/>
        </w:rPr>
        <w:t>Ernesto Alejandro Mora Álvarez</w:t>
      </w:r>
      <w:r w:rsidRPr="00F06587">
        <w:rPr>
          <w:rFonts w:ascii="Calibri" w:hAnsi="Calibri" w:cs="Calibri"/>
          <w:sz w:val="26"/>
          <w:szCs w:val="26"/>
        </w:rPr>
        <w:t xml:space="preserve">, Juez Segundo Administrativo Municipal de León, Guanajuato, quien actúa asistido en forma legal con Secretaria de Estudio y Cuenta, la </w:t>
      </w:r>
      <w:proofErr w:type="gramStart"/>
      <w:r w:rsidRPr="00F06587">
        <w:rPr>
          <w:rFonts w:ascii="Calibri" w:hAnsi="Calibri" w:cs="Calibri"/>
          <w:sz w:val="26"/>
          <w:szCs w:val="26"/>
        </w:rPr>
        <w:t xml:space="preserve">Licenciada  </w:t>
      </w:r>
      <w:r w:rsidRPr="00F06587">
        <w:rPr>
          <w:rFonts w:ascii="Calibri" w:hAnsi="Calibri" w:cs="Calibri"/>
          <w:b/>
          <w:sz w:val="26"/>
          <w:szCs w:val="26"/>
        </w:rPr>
        <w:t>María</w:t>
      </w:r>
      <w:proofErr w:type="gramEnd"/>
      <w:r w:rsidRPr="00F06587">
        <w:rPr>
          <w:rFonts w:ascii="Calibri" w:hAnsi="Calibri" w:cs="Calibri"/>
          <w:b/>
          <w:sz w:val="26"/>
          <w:szCs w:val="26"/>
        </w:rPr>
        <w:t xml:space="preserve"> del Rocío Villanueva Sánchez</w:t>
      </w:r>
      <w:r w:rsidRPr="00F06587">
        <w:rPr>
          <w:rFonts w:ascii="Calibri" w:eastAsia="BatangChe" w:hAnsi="Calibri" w:cs="Arial"/>
          <w:sz w:val="26"/>
        </w:rPr>
        <w:t>,</w:t>
      </w:r>
      <w:r w:rsidRPr="00F06587">
        <w:rPr>
          <w:rFonts w:ascii="Calibri" w:hAnsi="Calibri" w:cs="Calibri"/>
          <w:sz w:val="26"/>
          <w:szCs w:val="26"/>
        </w:rPr>
        <w:t xml:space="preserve"> quien da fe. . . . . . . . . . . . . . . . . . . . . . . . . . . . . . . . . . . . . . . . . .  </w:t>
      </w:r>
    </w:p>
    <w:p w:rsidR="00EC3145" w:rsidRPr="00F06587" w:rsidRDefault="00EC3145" w:rsidP="00EC3145"/>
    <w:p w:rsidR="00EC3145" w:rsidRPr="00F06587" w:rsidRDefault="00EC3145" w:rsidP="00EC3145"/>
    <w:p w:rsidR="00EF5301" w:rsidRPr="00F06587" w:rsidRDefault="00EF5301"/>
    <w:sectPr w:rsidR="00EF5301" w:rsidRPr="00F06587" w:rsidSect="00D94749">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91B" w:rsidRDefault="0078091B">
      <w:r>
        <w:separator/>
      </w:r>
    </w:p>
  </w:endnote>
  <w:endnote w:type="continuationSeparator" w:id="0">
    <w:p w:rsidR="0078091B" w:rsidRDefault="0078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91B" w:rsidRDefault="0078091B">
      <w:r>
        <w:separator/>
      </w:r>
    </w:p>
  </w:footnote>
  <w:footnote w:type="continuationSeparator" w:id="0">
    <w:p w:rsidR="0078091B" w:rsidRDefault="0078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109068"/>
      <w:docPartObj>
        <w:docPartGallery w:val="Page Numbers (Top of Page)"/>
        <w:docPartUnique/>
      </w:docPartObj>
    </w:sdtPr>
    <w:sdtEndPr/>
    <w:sdtContent>
      <w:p w:rsidR="000F250E" w:rsidRDefault="007516D4">
        <w:pPr>
          <w:pStyle w:val="Encabezado"/>
          <w:jc w:val="center"/>
        </w:pPr>
        <w:r>
          <w:fldChar w:fldCharType="begin"/>
        </w:r>
        <w:r>
          <w:instrText>PAGE   \* MERGEFORMAT</w:instrText>
        </w:r>
        <w:r>
          <w:fldChar w:fldCharType="separate"/>
        </w:r>
        <w:r w:rsidR="00F06587">
          <w:rPr>
            <w:noProof/>
          </w:rPr>
          <w:t>1</w:t>
        </w:r>
        <w:r>
          <w:fldChar w:fldCharType="end"/>
        </w:r>
      </w:p>
    </w:sdtContent>
  </w:sdt>
  <w:p w:rsidR="000F250E" w:rsidRDefault="007809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45"/>
    <w:rsid w:val="00026961"/>
    <w:rsid w:val="00052770"/>
    <w:rsid w:val="00080032"/>
    <w:rsid w:val="0009184B"/>
    <w:rsid w:val="000B05A8"/>
    <w:rsid w:val="000C1101"/>
    <w:rsid w:val="000E317F"/>
    <w:rsid w:val="000E6D3D"/>
    <w:rsid w:val="000E72CC"/>
    <w:rsid w:val="001150BE"/>
    <w:rsid w:val="001236DC"/>
    <w:rsid w:val="00136E85"/>
    <w:rsid w:val="00144B11"/>
    <w:rsid w:val="001563FE"/>
    <w:rsid w:val="00176FA7"/>
    <w:rsid w:val="00187369"/>
    <w:rsid w:val="001A23D4"/>
    <w:rsid w:val="001C72AC"/>
    <w:rsid w:val="001D7CD2"/>
    <w:rsid w:val="001F75DD"/>
    <w:rsid w:val="002116DD"/>
    <w:rsid w:val="00236FC6"/>
    <w:rsid w:val="00242B32"/>
    <w:rsid w:val="002C5B23"/>
    <w:rsid w:val="002E5CB2"/>
    <w:rsid w:val="003547D9"/>
    <w:rsid w:val="00371F2E"/>
    <w:rsid w:val="00381ACD"/>
    <w:rsid w:val="003B5FAE"/>
    <w:rsid w:val="003D66D1"/>
    <w:rsid w:val="003E335D"/>
    <w:rsid w:val="00404D3E"/>
    <w:rsid w:val="0042313F"/>
    <w:rsid w:val="0043182B"/>
    <w:rsid w:val="00433E5A"/>
    <w:rsid w:val="0043647E"/>
    <w:rsid w:val="004A7039"/>
    <w:rsid w:val="004B13FD"/>
    <w:rsid w:val="004C7AD7"/>
    <w:rsid w:val="004F7657"/>
    <w:rsid w:val="0050244D"/>
    <w:rsid w:val="005530CA"/>
    <w:rsid w:val="00573121"/>
    <w:rsid w:val="005873F7"/>
    <w:rsid w:val="005A7FBB"/>
    <w:rsid w:val="005C54F9"/>
    <w:rsid w:val="006176FF"/>
    <w:rsid w:val="00635CE8"/>
    <w:rsid w:val="006457E7"/>
    <w:rsid w:val="006471E8"/>
    <w:rsid w:val="006552F9"/>
    <w:rsid w:val="0066295E"/>
    <w:rsid w:val="00673534"/>
    <w:rsid w:val="0072502D"/>
    <w:rsid w:val="00731B84"/>
    <w:rsid w:val="007516D4"/>
    <w:rsid w:val="007560E2"/>
    <w:rsid w:val="00757BC6"/>
    <w:rsid w:val="0078091B"/>
    <w:rsid w:val="007C41F9"/>
    <w:rsid w:val="007C5B29"/>
    <w:rsid w:val="007D3C52"/>
    <w:rsid w:val="007E2DF1"/>
    <w:rsid w:val="0082530D"/>
    <w:rsid w:val="008345F2"/>
    <w:rsid w:val="008C2802"/>
    <w:rsid w:val="008C48EE"/>
    <w:rsid w:val="008F068B"/>
    <w:rsid w:val="00905DD0"/>
    <w:rsid w:val="00932468"/>
    <w:rsid w:val="009461B1"/>
    <w:rsid w:val="009549E0"/>
    <w:rsid w:val="0097790C"/>
    <w:rsid w:val="0098596D"/>
    <w:rsid w:val="009B3D04"/>
    <w:rsid w:val="009C0BB9"/>
    <w:rsid w:val="009E1B51"/>
    <w:rsid w:val="00A879AD"/>
    <w:rsid w:val="00AD1837"/>
    <w:rsid w:val="00AE7064"/>
    <w:rsid w:val="00AF3E3B"/>
    <w:rsid w:val="00B56640"/>
    <w:rsid w:val="00BD7C96"/>
    <w:rsid w:val="00BE1740"/>
    <w:rsid w:val="00C05DC8"/>
    <w:rsid w:val="00C23E9D"/>
    <w:rsid w:val="00C77D59"/>
    <w:rsid w:val="00CC2AC8"/>
    <w:rsid w:val="00CD1862"/>
    <w:rsid w:val="00CE478F"/>
    <w:rsid w:val="00D30835"/>
    <w:rsid w:val="00D40917"/>
    <w:rsid w:val="00D626ED"/>
    <w:rsid w:val="00D77566"/>
    <w:rsid w:val="00D91B50"/>
    <w:rsid w:val="00D94749"/>
    <w:rsid w:val="00DD66B8"/>
    <w:rsid w:val="00E11ADF"/>
    <w:rsid w:val="00E11CA1"/>
    <w:rsid w:val="00E518D6"/>
    <w:rsid w:val="00EC3145"/>
    <w:rsid w:val="00ED1D2C"/>
    <w:rsid w:val="00EE015A"/>
    <w:rsid w:val="00EE4AA5"/>
    <w:rsid w:val="00EF5301"/>
    <w:rsid w:val="00F0080C"/>
    <w:rsid w:val="00F06587"/>
    <w:rsid w:val="00F1665A"/>
    <w:rsid w:val="00F73188"/>
    <w:rsid w:val="00FA48EB"/>
    <w:rsid w:val="00FB34E0"/>
    <w:rsid w:val="00FB5FF3"/>
    <w:rsid w:val="00FF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F555-9E17-4B89-82AB-B5D703BC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14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EC3145"/>
    <w:pPr>
      <w:jc w:val="both"/>
    </w:pPr>
  </w:style>
  <w:style w:type="character" w:customStyle="1" w:styleId="TextoindependienteCar">
    <w:name w:val="Texto independiente Car"/>
    <w:basedOn w:val="Fuentedeprrafopredeter"/>
    <w:link w:val="Textoindependiente"/>
    <w:rsid w:val="00EC314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EC314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C3145"/>
    <w:rPr>
      <w:rFonts w:ascii="Times New Roman" w:eastAsia="Times New Roman" w:hAnsi="Times New Roman" w:cs="Times New Roman"/>
      <w:sz w:val="16"/>
      <w:szCs w:val="16"/>
      <w:lang w:val="es-ES" w:eastAsia="es-ES"/>
    </w:rPr>
  </w:style>
  <w:style w:type="paragraph" w:customStyle="1" w:styleId="Normal0">
    <w:name w:val="[Normal]"/>
    <w:rsid w:val="00EC3145"/>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EC3145"/>
    <w:pPr>
      <w:tabs>
        <w:tab w:val="center" w:pos="4419"/>
        <w:tab w:val="right" w:pos="8838"/>
      </w:tabs>
    </w:pPr>
  </w:style>
  <w:style w:type="character" w:customStyle="1" w:styleId="EncabezadoCar">
    <w:name w:val="Encabezado Car"/>
    <w:basedOn w:val="Fuentedeprrafopredeter"/>
    <w:link w:val="Encabezado"/>
    <w:uiPriority w:val="99"/>
    <w:rsid w:val="00EC314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3D66D1"/>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3D66D1"/>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9461B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461B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49508">
      <w:bodyDiv w:val="1"/>
      <w:marLeft w:val="0"/>
      <w:marRight w:val="0"/>
      <w:marTop w:val="0"/>
      <w:marBottom w:val="0"/>
      <w:divBdr>
        <w:top w:val="none" w:sz="0" w:space="0" w:color="auto"/>
        <w:left w:val="none" w:sz="0" w:space="0" w:color="auto"/>
        <w:bottom w:val="none" w:sz="0" w:space="0" w:color="auto"/>
        <w:right w:val="none" w:sz="0" w:space="0" w:color="auto"/>
      </w:divBdr>
    </w:div>
    <w:div w:id="340743962">
      <w:bodyDiv w:val="1"/>
      <w:marLeft w:val="0"/>
      <w:marRight w:val="0"/>
      <w:marTop w:val="0"/>
      <w:marBottom w:val="0"/>
      <w:divBdr>
        <w:top w:val="none" w:sz="0" w:space="0" w:color="auto"/>
        <w:left w:val="none" w:sz="0" w:space="0" w:color="auto"/>
        <w:bottom w:val="none" w:sz="0" w:space="0" w:color="auto"/>
        <w:right w:val="none" w:sz="0" w:space="0" w:color="auto"/>
      </w:divBdr>
    </w:div>
    <w:div w:id="366028585">
      <w:bodyDiv w:val="1"/>
      <w:marLeft w:val="0"/>
      <w:marRight w:val="0"/>
      <w:marTop w:val="0"/>
      <w:marBottom w:val="0"/>
      <w:divBdr>
        <w:top w:val="none" w:sz="0" w:space="0" w:color="auto"/>
        <w:left w:val="none" w:sz="0" w:space="0" w:color="auto"/>
        <w:bottom w:val="none" w:sz="0" w:space="0" w:color="auto"/>
        <w:right w:val="none" w:sz="0" w:space="0" w:color="auto"/>
      </w:divBdr>
    </w:div>
    <w:div w:id="499542000">
      <w:bodyDiv w:val="1"/>
      <w:marLeft w:val="0"/>
      <w:marRight w:val="0"/>
      <w:marTop w:val="0"/>
      <w:marBottom w:val="0"/>
      <w:divBdr>
        <w:top w:val="none" w:sz="0" w:space="0" w:color="auto"/>
        <w:left w:val="none" w:sz="0" w:space="0" w:color="auto"/>
        <w:bottom w:val="none" w:sz="0" w:space="0" w:color="auto"/>
        <w:right w:val="none" w:sz="0" w:space="0" w:color="auto"/>
      </w:divBdr>
    </w:div>
    <w:div w:id="687563537">
      <w:bodyDiv w:val="1"/>
      <w:marLeft w:val="0"/>
      <w:marRight w:val="0"/>
      <w:marTop w:val="0"/>
      <w:marBottom w:val="0"/>
      <w:divBdr>
        <w:top w:val="none" w:sz="0" w:space="0" w:color="auto"/>
        <w:left w:val="none" w:sz="0" w:space="0" w:color="auto"/>
        <w:bottom w:val="none" w:sz="0" w:space="0" w:color="auto"/>
        <w:right w:val="none" w:sz="0" w:space="0" w:color="auto"/>
      </w:divBdr>
    </w:div>
    <w:div w:id="754329386">
      <w:bodyDiv w:val="1"/>
      <w:marLeft w:val="0"/>
      <w:marRight w:val="0"/>
      <w:marTop w:val="0"/>
      <w:marBottom w:val="0"/>
      <w:divBdr>
        <w:top w:val="none" w:sz="0" w:space="0" w:color="auto"/>
        <w:left w:val="none" w:sz="0" w:space="0" w:color="auto"/>
        <w:bottom w:val="none" w:sz="0" w:space="0" w:color="auto"/>
        <w:right w:val="none" w:sz="0" w:space="0" w:color="auto"/>
      </w:divBdr>
    </w:div>
    <w:div w:id="1157528628">
      <w:bodyDiv w:val="1"/>
      <w:marLeft w:val="0"/>
      <w:marRight w:val="0"/>
      <w:marTop w:val="0"/>
      <w:marBottom w:val="0"/>
      <w:divBdr>
        <w:top w:val="none" w:sz="0" w:space="0" w:color="auto"/>
        <w:left w:val="none" w:sz="0" w:space="0" w:color="auto"/>
        <w:bottom w:val="none" w:sz="0" w:space="0" w:color="auto"/>
        <w:right w:val="none" w:sz="0" w:space="0" w:color="auto"/>
      </w:divBdr>
    </w:div>
    <w:div w:id="1160342041">
      <w:bodyDiv w:val="1"/>
      <w:marLeft w:val="0"/>
      <w:marRight w:val="0"/>
      <w:marTop w:val="0"/>
      <w:marBottom w:val="0"/>
      <w:divBdr>
        <w:top w:val="none" w:sz="0" w:space="0" w:color="auto"/>
        <w:left w:val="none" w:sz="0" w:space="0" w:color="auto"/>
        <w:bottom w:val="none" w:sz="0" w:space="0" w:color="auto"/>
        <w:right w:val="none" w:sz="0" w:space="0" w:color="auto"/>
      </w:divBdr>
    </w:div>
    <w:div w:id="1223443795">
      <w:bodyDiv w:val="1"/>
      <w:marLeft w:val="0"/>
      <w:marRight w:val="0"/>
      <w:marTop w:val="0"/>
      <w:marBottom w:val="0"/>
      <w:divBdr>
        <w:top w:val="none" w:sz="0" w:space="0" w:color="auto"/>
        <w:left w:val="none" w:sz="0" w:space="0" w:color="auto"/>
        <w:bottom w:val="none" w:sz="0" w:space="0" w:color="auto"/>
        <w:right w:val="none" w:sz="0" w:space="0" w:color="auto"/>
      </w:divBdr>
    </w:div>
    <w:div w:id="1429812907">
      <w:bodyDiv w:val="1"/>
      <w:marLeft w:val="0"/>
      <w:marRight w:val="0"/>
      <w:marTop w:val="0"/>
      <w:marBottom w:val="0"/>
      <w:divBdr>
        <w:top w:val="none" w:sz="0" w:space="0" w:color="auto"/>
        <w:left w:val="none" w:sz="0" w:space="0" w:color="auto"/>
        <w:bottom w:val="none" w:sz="0" w:space="0" w:color="auto"/>
        <w:right w:val="none" w:sz="0" w:space="0" w:color="auto"/>
      </w:divBdr>
    </w:div>
    <w:div w:id="17933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ED47-052A-4ECD-A6ED-16BB953A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4827</Words>
  <Characters>26553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2021-04-28T14:52:00Z</dcterms:created>
  <dcterms:modified xsi:type="dcterms:W3CDTF">2021-06-04T19:14:00Z</dcterms:modified>
</cp:coreProperties>
</file>