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A2" w:rsidRPr="001F16DD" w:rsidRDefault="00D04AA2" w:rsidP="00D04AA2">
      <w:pPr>
        <w:spacing w:after="0" w:line="240" w:lineRule="auto"/>
        <w:ind w:firstLine="708"/>
        <w:jc w:val="both"/>
        <w:rPr>
          <w:rFonts w:eastAsia="Times New Roman" w:cs="Times New Roman"/>
          <w:bCs/>
          <w:iCs/>
          <w:sz w:val="26"/>
          <w:szCs w:val="24"/>
          <w:lang w:val="es-ES" w:eastAsia="es-ES"/>
        </w:rPr>
      </w:pPr>
      <w:bookmarkStart w:id="0" w:name="_GoBack"/>
      <w:bookmarkEnd w:id="0"/>
      <w:r w:rsidRPr="001F16DD">
        <w:rPr>
          <w:rFonts w:eastAsia="Times New Roman" w:cs="Times New Roman"/>
          <w:b/>
          <w:bCs/>
          <w:iCs/>
          <w:sz w:val="26"/>
          <w:szCs w:val="24"/>
          <w:lang w:val="es-ES" w:eastAsia="es-ES"/>
        </w:rPr>
        <w:t xml:space="preserve">León, Guanajuato, a </w:t>
      </w:r>
      <w:r w:rsidR="00C268BE" w:rsidRPr="001F16DD">
        <w:rPr>
          <w:rFonts w:eastAsia="Times New Roman" w:cs="Times New Roman"/>
          <w:b/>
          <w:bCs/>
          <w:iCs/>
          <w:sz w:val="26"/>
          <w:szCs w:val="24"/>
          <w:lang w:val="es-ES" w:eastAsia="es-ES"/>
        </w:rPr>
        <w:t>21 veintiuno de abril</w:t>
      </w:r>
      <w:r w:rsidRPr="001F16DD">
        <w:rPr>
          <w:rFonts w:eastAsia="Times New Roman" w:cs="Times New Roman"/>
          <w:b/>
          <w:bCs/>
          <w:iCs/>
          <w:sz w:val="26"/>
          <w:szCs w:val="24"/>
          <w:lang w:val="es-ES" w:eastAsia="es-ES"/>
        </w:rPr>
        <w:t xml:space="preserve"> del año 2021 dos mil veintiuno</w:t>
      </w:r>
      <w:r w:rsidRPr="001F16DD">
        <w:rPr>
          <w:rFonts w:eastAsia="Times New Roman" w:cs="Times New Roman"/>
          <w:bCs/>
          <w:iCs/>
          <w:sz w:val="26"/>
          <w:szCs w:val="24"/>
          <w:lang w:val="es-ES" w:eastAsia="es-ES"/>
        </w:rPr>
        <w:t xml:space="preserve">. </w:t>
      </w:r>
    </w:p>
    <w:p w:rsidR="00D04AA2" w:rsidRPr="001F16DD" w:rsidRDefault="00C4044A" w:rsidP="00C4044A">
      <w:pPr>
        <w:tabs>
          <w:tab w:val="left" w:pos="3278"/>
        </w:tabs>
        <w:spacing w:after="0" w:line="240" w:lineRule="auto"/>
        <w:ind w:firstLine="708"/>
        <w:jc w:val="both"/>
        <w:rPr>
          <w:rFonts w:eastAsia="Times New Roman" w:cs="Times New Roman"/>
          <w:bCs/>
          <w:iCs/>
          <w:sz w:val="26"/>
          <w:szCs w:val="24"/>
          <w:lang w:val="es-ES" w:eastAsia="es-ES"/>
        </w:rPr>
      </w:pPr>
      <w:r w:rsidRPr="001F16DD">
        <w:rPr>
          <w:rFonts w:eastAsia="Times New Roman" w:cs="Times New Roman"/>
          <w:bCs/>
          <w:iCs/>
          <w:sz w:val="26"/>
          <w:szCs w:val="24"/>
          <w:lang w:val="es-ES" w:eastAsia="es-ES"/>
        </w:rPr>
        <w:tab/>
      </w:r>
    </w:p>
    <w:p w:rsidR="00D04AA2" w:rsidRPr="001F16DD" w:rsidRDefault="00D04AA2" w:rsidP="00D04AA2">
      <w:pPr>
        <w:spacing w:after="0" w:line="240" w:lineRule="auto"/>
        <w:ind w:firstLine="708"/>
        <w:jc w:val="both"/>
        <w:rPr>
          <w:rFonts w:eastAsia="Times New Roman" w:cs="Arial"/>
          <w:sz w:val="26"/>
          <w:szCs w:val="24"/>
          <w:lang w:val="es-ES" w:eastAsia="es-ES"/>
        </w:rPr>
      </w:pPr>
      <w:r w:rsidRPr="001F16DD">
        <w:rPr>
          <w:rFonts w:eastAsia="Times New Roman" w:cs="Times New Roman"/>
          <w:b/>
          <w:bCs/>
          <w:i/>
          <w:iCs/>
          <w:sz w:val="26"/>
          <w:szCs w:val="24"/>
          <w:lang w:val="es-ES" w:eastAsia="es-ES"/>
        </w:rPr>
        <w:t>V I S T O S</w:t>
      </w:r>
      <w:r w:rsidRPr="001F16DD">
        <w:rPr>
          <w:rFonts w:eastAsia="Times New Roman" w:cs="Times New Roman"/>
          <w:sz w:val="26"/>
          <w:szCs w:val="24"/>
          <w:lang w:val="es-ES" w:eastAsia="es-ES"/>
        </w:rPr>
        <w:t xml:space="preserve"> para dictar sentencia definitiva, los autos del proceso administrativo identificado con el número </w:t>
      </w:r>
      <w:r w:rsidRPr="001F16DD">
        <w:rPr>
          <w:rFonts w:eastAsia="Times New Roman" w:cs="Times New Roman"/>
          <w:b/>
          <w:sz w:val="26"/>
          <w:szCs w:val="24"/>
          <w:lang w:val="es-ES" w:eastAsia="es-ES"/>
        </w:rPr>
        <w:t>2018</w:t>
      </w:r>
      <w:r w:rsidRPr="001F16DD">
        <w:rPr>
          <w:rFonts w:eastAsia="Times New Roman" w:cs="Times New Roman"/>
          <w:b/>
          <w:bCs/>
          <w:iCs/>
          <w:sz w:val="26"/>
          <w:szCs w:val="24"/>
          <w:lang w:val="es-ES" w:eastAsia="es-ES"/>
        </w:rPr>
        <w:t>/</w:t>
      </w:r>
      <w:r w:rsidRPr="001F16DD">
        <w:rPr>
          <w:rFonts w:eastAsia="Times New Roman" w:cs="Times New Roman"/>
          <w:b/>
          <w:iCs/>
          <w:sz w:val="26"/>
          <w:szCs w:val="24"/>
          <w:lang w:val="es-ES" w:eastAsia="es-ES"/>
        </w:rPr>
        <w:t>2doJAM/2019-JN</w:t>
      </w:r>
      <w:r w:rsidRPr="001F16DD">
        <w:rPr>
          <w:rFonts w:eastAsia="Times New Roman" w:cs="Times New Roman"/>
          <w:sz w:val="26"/>
          <w:szCs w:val="24"/>
          <w:lang w:val="es-ES" w:eastAsia="es-ES"/>
        </w:rPr>
        <w:t xml:space="preserve"> promovido por las ciudadana </w:t>
      </w:r>
      <w:r w:rsidR="00755419" w:rsidRPr="001F16DD">
        <w:rPr>
          <w:rFonts w:ascii="Calibri" w:hAnsi="Calibri" w:cs="Calibri"/>
          <w:b/>
          <w:sz w:val="26"/>
          <w:szCs w:val="26"/>
          <w:lang w:val="es-MX"/>
        </w:rPr>
        <w:t>(…)</w:t>
      </w:r>
      <w:r w:rsidRPr="001F16DD">
        <w:rPr>
          <w:rFonts w:eastAsia="Times New Roman" w:cs="Times New Roman"/>
          <w:b/>
          <w:i/>
          <w:sz w:val="26"/>
          <w:szCs w:val="24"/>
          <w:lang w:val="es-ES" w:eastAsia="es-ES"/>
        </w:rPr>
        <w:t>,</w:t>
      </w:r>
      <w:r w:rsidRPr="001F16DD">
        <w:rPr>
          <w:rFonts w:eastAsia="Times New Roman" w:cs="Times New Roman"/>
          <w:i/>
          <w:sz w:val="26"/>
          <w:szCs w:val="24"/>
          <w:lang w:val="es-ES" w:eastAsia="es-ES"/>
        </w:rPr>
        <w:t xml:space="preserve"> </w:t>
      </w:r>
      <w:r w:rsidRPr="001F16DD">
        <w:rPr>
          <w:rFonts w:eastAsia="Times New Roman" w:cs="Arial"/>
          <w:bCs/>
          <w:iCs/>
          <w:sz w:val="26"/>
          <w:szCs w:val="24"/>
          <w:lang w:val="es-ES" w:eastAsia="es-ES"/>
        </w:rPr>
        <w:t>y</w:t>
      </w:r>
      <w:proofErr w:type="gramStart"/>
      <w:r w:rsidRPr="001F16DD">
        <w:rPr>
          <w:rFonts w:eastAsia="Times New Roman" w:cs="Arial"/>
          <w:bCs/>
          <w:iCs/>
          <w:sz w:val="26"/>
          <w:szCs w:val="24"/>
          <w:lang w:val="es-ES" w:eastAsia="es-ES"/>
        </w:rPr>
        <w:t>, .</w:t>
      </w:r>
      <w:proofErr w:type="gramEnd"/>
      <w:r w:rsidRPr="001F16DD">
        <w:rPr>
          <w:rFonts w:eastAsia="Times New Roman" w:cs="Arial"/>
          <w:bCs/>
          <w:iCs/>
          <w:sz w:val="26"/>
          <w:szCs w:val="24"/>
          <w:lang w:val="es-ES" w:eastAsia="es-ES"/>
        </w:rPr>
        <w:t xml:space="preserve"> . . . . </w:t>
      </w:r>
      <w:r w:rsidRPr="001F16DD">
        <w:rPr>
          <w:rFonts w:eastAsia="Times New Roman" w:cs="Arial"/>
          <w:sz w:val="26"/>
          <w:szCs w:val="24"/>
          <w:lang w:val="es-ES" w:eastAsia="es-ES"/>
        </w:rPr>
        <w:t xml:space="preserve">. . . . . . . . . . . . . . . . . . . . . . . . . . . . . . . . . . . . </w:t>
      </w:r>
      <w:r w:rsidR="00884415" w:rsidRPr="001F16DD">
        <w:rPr>
          <w:rFonts w:eastAsia="Times New Roman" w:cs="Arial"/>
          <w:sz w:val="26"/>
          <w:szCs w:val="24"/>
          <w:lang w:val="es-ES" w:eastAsia="es-ES"/>
        </w:rPr>
        <w:t>. . . . . . . . . . .</w:t>
      </w:r>
    </w:p>
    <w:p w:rsidR="00D04AA2" w:rsidRPr="001F16DD" w:rsidRDefault="00D04AA2" w:rsidP="00D04AA2">
      <w:pPr>
        <w:spacing w:after="0" w:line="240" w:lineRule="auto"/>
        <w:jc w:val="both"/>
        <w:rPr>
          <w:rFonts w:eastAsia="Times New Roman" w:cs="Arial"/>
          <w:sz w:val="26"/>
          <w:szCs w:val="24"/>
          <w:lang w:val="es-ES" w:eastAsia="es-ES"/>
        </w:rPr>
      </w:pPr>
    </w:p>
    <w:p w:rsidR="00D04AA2" w:rsidRPr="001F16DD" w:rsidRDefault="00D04AA2" w:rsidP="00D04AA2">
      <w:pPr>
        <w:spacing w:after="0" w:line="240" w:lineRule="auto"/>
        <w:ind w:firstLine="708"/>
        <w:jc w:val="center"/>
        <w:rPr>
          <w:rFonts w:eastAsia="Times New Roman" w:cs="Arial"/>
          <w:b/>
          <w:bCs/>
          <w:sz w:val="26"/>
          <w:szCs w:val="24"/>
          <w:lang w:val="es-ES" w:eastAsia="es-ES"/>
        </w:rPr>
      </w:pPr>
      <w:r w:rsidRPr="001F16DD">
        <w:rPr>
          <w:rFonts w:eastAsia="Times New Roman" w:cs="Arial"/>
          <w:b/>
          <w:bCs/>
          <w:i/>
          <w:iCs/>
          <w:sz w:val="26"/>
          <w:szCs w:val="24"/>
          <w:lang w:val="es-ES" w:eastAsia="es-ES"/>
        </w:rPr>
        <w:t xml:space="preserve">R E S U L T A N D </w:t>
      </w:r>
      <w:proofErr w:type="gramStart"/>
      <w:r w:rsidRPr="001F16DD">
        <w:rPr>
          <w:rFonts w:eastAsia="Times New Roman" w:cs="Arial"/>
          <w:b/>
          <w:bCs/>
          <w:i/>
          <w:iCs/>
          <w:sz w:val="26"/>
          <w:szCs w:val="24"/>
          <w:lang w:val="es-ES" w:eastAsia="es-ES"/>
        </w:rPr>
        <w:t>O :</w:t>
      </w:r>
      <w:proofErr w:type="gramEnd"/>
    </w:p>
    <w:p w:rsidR="00D04AA2" w:rsidRPr="001F16DD" w:rsidRDefault="00D04AA2" w:rsidP="00D04AA2">
      <w:pPr>
        <w:spacing w:after="0" w:line="240" w:lineRule="auto"/>
        <w:ind w:firstLine="708"/>
        <w:jc w:val="both"/>
        <w:rPr>
          <w:rFonts w:eastAsia="Times New Roman" w:cs="Arial"/>
          <w:b/>
          <w:bCs/>
          <w:i/>
          <w:iCs/>
          <w:sz w:val="26"/>
          <w:szCs w:val="24"/>
          <w:lang w:val="es-ES" w:eastAsia="es-ES"/>
        </w:rPr>
      </w:pPr>
    </w:p>
    <w:p w:rsidR="00D04AA2" w:rsidRPr="001F16DD" w:rsidRDefault="00D04AA2" w:rsidP="00D04AA2">
      <w:pPr>
        <w:spacing w:after="0" w:line="240" w:lineRule="auto"/>
        <w:ind w:firstLine="708"/>
        <w:jc w:val="both"/>
        <w:rPr>
          <w:rFonts w:eastAsia="Times New Roman" w:cs="Times New Roman"/>
          <w:sz w:val="26"/>
          <w:szCs w:val="26"/>
          <w:lang w:val="es-ES" w:eastAsia="es-ES"/>
        </w:rPr>
      </w:pPr>
      <w:r w:rsidRPr="001F16DD">
        <w:rPr>
          <w:rFonts w:eastAsia="Times New Roman" w:cs="Arial"/>
          <w:b/>
          <w:bCs/>
          <w:i/>
          <w:iCs/>
          <w:sz w:val="26"/>
          <w:szCs w:val="24"/>
          <w:lang w:val="es-ES" w:eastAsia="es-ES"/>
        </w:rPr>
        <w:t xml:space="preserve">PRIMERO.- </w:t>
      </w:r>
      <w:r w:rsidRPr="001F16DD">
        <w:rPr>
          <w:rFonts w:eastAsia="Times New Roman" w:cs="Times New Roman"/>
          <w:sz w:val="26"/>
          <w:szCs w:val="26"/>
          <w:lang w:val="es-ES" w:eastAsia="es-ES"/>
        </w:rPr>
        <w:t xml:space="preserve">Por escrito presentado el día </w:t>
      </w:r>
      <w:r w:rsidR="00167641" w:rsidRPr="001F16DD">
        <w:rPr>
          <w:rFonts w:eastAsia="Times New Roman" w:cs="Times New Roman"/>
          <w:b/>
          <w:sz w:val="26"/>
          <w:szCs w:val="26"/>
          <w:lang w:val="es-ES" w:eastAsia="es-ES"/>
        </w:rPr>
        <w:t>6</w:t>
      </w:r>
      <w:r w:rsidR="00167641" w:rsidRPr="001F16DD">
        <w:rPr>
          <w:rFonts w:eastAsia="Times New Roman" w:cs="Times New Roman"/>
          <w:sz w:val="26"/>
          <w:szCs w:val="26"/>
          <w:lang w:val="es-ES" w:eastAsia="es-ES"/>
        </w:rPr>
        <w:t xml:space="preserve"> seis de </w:t>
      </w:r>
      <w:r w:rsidR="00167641" w:rsidRPr="001F16DD">
        <w:rPr>
          <w:rFonts w:eastAsia="Times New Roman" w:cs="Times New Roman"/>
          <w:b/>
          <w:sz w:val="26"/>
          <w:szCs w:val="26"/>
          <w:lang w:val="es-ES" w:eastAsia="es-ES"/>
        </w:rPr>
        <w:t>septiembre</w:t>
      </w:r>
      <w:r w:rsidR="00167641" w:rsidRPr="001F16DD">
        <w:rPr>
          <w:rFonts w:eastAsia="Times New Roman" w:cs="Times New Roman"/>
          <w:sz w:val="26"/>
          <w:szCs w:val="26"/>
          <w:lang w:val="es-ES" w:eastAsia="es-ES"/>
        </w:rPr>
        <w:t xml:space="preserve"> del año</w:t>
      </w:r>
      <w:r w:rsidRPr="001F16DD">
        <w:rPr>
          <w:rFonts w:eastAsia="Times New Roman" w:cs="Times New Roman"/>
          <w:sz w:val="26"/>
          <w:szCs w:val="26"/>
          <w:lang w:val="es-ES" w:eastAsia="es-ES"/>
        </w:rPr>
        <w:t xml:space="preserve"> </w:t>
      </w:r>
      <w:r w:rsidRPr="001F16DD">
        <w:rPr>
          <w:rFonts w:eastAsia="Times New Roman" w:cs="Times New Roman"/>
          <w:b/>
          <w:bCs/>
          <w:sz w:val="26"/>
          <w:szCs w:val="26"/>
          <w:lang w:val="es-ES" w:eastAsia="es-ES"/>
        </w:rPr>
        <w:t>2019</w:t>
      </w:r>
      <w:r w:rsidRPr="001F16DD">
        <w:rPr>
          <w:rFonts w:eastAsia="Times New Roman" w:cs="Times New Roman"/>
          <w:sz w:val="26"/>
          <w:szCs w:val="26"/>
          <w:lang w:val="es-ES" w:eastAsia="es-ES"/>
        </w:rPr>
        <w:t xml:space="preserve"> dos mil diecinueve, en la Oficialía Común de Partes de los Juzgados Administrativos Municipales, l</w:t>
      </w:r>
      <w:r w:rsidR="00167641" w:rsidRPr="001F16DD">
        <w:rPr>
          <w:rFonts w:eastAsia="Times New Roman" w:cs="Times New Roman"/>
          <w:sz w:val="26"/>
          <w:szCs w:val="26"/>
          <w:lang w:val="es-ES" w:eastAsia="es-ES"/>
        </w:rPr>
        <w:t>a</w:t>
      </w:r>
      <w:r w:rsidRPr="001F16DD">
        <w:rPr>
          <w:rFonts w:eastAsia="Times New Roman" w:cs="Times New Roman"/>
          <w:sz w:val="26"/>
          <w:szCs w:val="26"/>
          <w:lang w:val="es-ES" w:eastAsia="es-ES"/>
        </w:rPr>
        <w:t xml:space="preserve"> ciudadan</w:t>
      </w:r>
      <w:r w:rsidR="00167641" w:rsidRPr="001F16DD">
        <w:rPr>
          <w:rFonts w:eastAsia="Times New Roman" w:cs="Times New Roman"/>
          <w:sz w:val="26"/>
          <w:szCs w:val="26"/>
          <w:lang w:val="es-ES" w:eastAsia="es-ES"/>
        </w:rPr>
        <w:t xml:space="preserve">a </w:t>
      </w:r>
      <w:r w:rsidR="00755419" w:rsidRPr="001F16DD">
        <w:rPr>
          <w:rFonts w:ascii="Calibri" w:hAnsi="Calibri" w:cs="Calibri"/>
          <w:b/>
          <w:sz w:val="26"/>
          <w:szCs w:val="26"/>
          <w:lang w:val="es-MX"/>
        </w:rPr>
        <w:t>(…)</w:t>
      </w:r>
      <w:r w:rsidRPr="001F16DD">
        <w:rPr>
          <w:rFonts w:eastAsia="Times New Roman" w:cs="Times New Roman"/>
          <w:sz w:val="26"/>
          <w:szCs w:val="24"/>
          <w:lang w:val="es-ES" w:eastAsia="es-ES"/>
        </w:rPr>
        <w:t>,</w:t>
      </w:r>
      <w:r w:rsidRPr="001F16DD">
        <w:rPr>
          <w:rFonts w:eastAsia="Times New Roman" w:cs="Times New Roman"/>
          <w:b/>
          <w:sz w:val="26"/>
          <w:szCs w:val="24"/>
          <w:lang w:val="es-ES" w:eastAsia="es-ES"/>
        </w:rPr>
        <w:t xml:space="preserve"> </w:t>
      </w:r>
      <w:r w:rsidRPr="001F16DD">
        <w:rPr>
          <w:rFonts w:eastAsia="Times New Roman" w:cs="Times New Roman"/>
          <w:sz w:val="26"/>
          <w:szCs w:val="26"/>
          <w:lang w:val="es-ES" w:eastAsia="es-ES"/>
        </w:rPr>
        <w:t>con la representación que ostenta, promovi</w:t>
      </w:r>
      <w:r w:rsidR="00167641" w:rsidRPr="001F16DD">
        <w:rPr>
          <w:rFonts w:eastAsia="Times New Roman" w:cs="Times New Roman"/>
          <w:sz w:val="26"/>
          <w:szCs w:val="26"/>
          <w:lang w:val="es-ES" w:eastAsia="es-ES"/>
        </w:rPr>
        <w:t>ó</w:t>
      </w:r>
      <w:r w:rsidRPr="001F16DD">
        <w:rPr>
          <w:rFonts w:eastAsia="Times New Roman" w:cs="Times New Roman"/>
          <w:sz w:val="26"/>
          <w:szCs w:val="26"/>
          <w:lang w:val="es-ES" w:eastAsia="es-ES"/>
        </w:rPr>
        <w:t xml:space="preserve"> el proceso administrativo, en el que señal</w:t>
      </w:r>
      <w:r w:rsidR="00167641" w:rsidRPr="001F16DD">
        <w:rPr>
          <w:rFonts w:eastAsia="Times New Roman" w:cs="Times New Roman"/>
          <w:sz w:val="26"/>
          <w:szCs w:val="26"/>
          <w:lang w:val="es-ES" w:eastAsia="es-ES"/>
        </w:rPr>
        <w:t xml:space="preserve">ó como: </w:t>
      </w:r>
      <w:proofErr w:type="gramStart"/>
      <w:r w:rsidR="00167641" w:rsidRPr="001F16DD">
        <w:rPr>
          <w:rFonts w:eastAsia="Times New Roman" w:cs="Times New Roman"/>
          <w:sz w:val="26"/>
          <w:szCs w:val="26"/>
          <w:lang w:val="es-ES" w:eastAsia="es-ES"/>
        </w:rPr>
        <w:t>. . . . . . .</w:t>
      </w:r>
      <w:proofErr w:type="gramEnd"/>
      <w:r w:rsidR="00167641" w:rsidRPr="001F16DD">
        <w:rPr>
          <w:rFonts w:eastAsia="Times New Roman" w:cs="Times New Roman"/>
          <w:sz w:val="26"/>
          <w:szCs w:val="26"/>
          <w:lang w:val="es-ES" w:eastAsia="es-ES"/>
        </w:rPr>
        <w:t xml:space="preserve"> </w:t>
      </w:r>
    </w:p>
    <w:p w:rsidR="00D04AA2" w:rsidRPr="001F16DD" w:rsidRDefault="00D04AA2" w:rsidP="00D04AA2">
      <w:pPr>
        <w:spacing w:after="0" w:line="240" w:lineRule="auto"/>
        <w:ind w:firstLine="708"/>
        <w:jc w:val="center"/>
        <w:rPr>
          <w:rFonts w:eastAsia="Times New Roman" w:cs="Times New Roman"/>
          <w:sz w:val="26"/>
          <w:szCs w:val="26"/>
          <w:lang w:val="es-ES" w:eastAsia="es-ES"/>
        </w:rPr>
      </w:pPr>
    </w:p>
    <w:p w:rsidR="00D04AA2" w:rsidRPr="001F16DD" w:rsidRDefault="00D04AA2" w:rsidP="00D04AA2">
      <w:pPr>
        <w:spacing w:after="0" w:line="240" w:lineRule="auto"/>
        <w:jc w:val="both"/>
        <w:rPr>
          <w:rFonts w:eastAsia="Times New Roman" w:cs="Times New Roman"/>
          <w:bCs/>
          <w:sz w:val="26"/>
          <w:szCs w:val="26"/>
          <w:lang w:val="es-ES" w:eastAsia="es-ES"/>
        </w:rPr>
      </w:pPr>
      <w:r w:rsidRPr="001F16DD">
        <w:rPr>
          <w:rFonts w:eastAsia="Times New Roman" w:cs="Times New Roman"/>
          <w:b/>
          <w:bCs/>
          <w:sz w:val="26"/>
          <w:szCs w:val="26"/>
          <w:lang w:val="es-ES" w:eastAsia="es-ES"/>
        </w:rPr>
        <w:t xml:space="preserve">           a).- Actos impugnados.- </w:t>
      </w:r>
      <w:r w:rsidRPr="001F16DD">
        <w:rPr>
          <w:rFonts w:eastAsia="Times New Roman" w:cs="Times New Roman"/>
          <w:bCs/>
          <w:sz w:val="26"/>
          <w:szCs w:val="26"/>
          <w:lang w:val="es-ES" w:eastAsia="es-ES"/>
        </w:rPr>
        <w:t xml:space="preserve">La resolución emitida con fecha </w:t>
      </w:r>
      <w:r w:rsidRPr="001F16DD">
        <w:rPr>
          <w:rFonts w:eastAsia="Times New Roman" w:cs="Times New Roman"/>
          <w:b/>
          <w:bCs/>
          <w:sz w:val="26"/>
          <w:szCs w:val="26"/>
          <w:lang w:val="es-ES" w:eastAsia="es-ES"/>
        </w:rPr>
        <w:t>10</w:t>
      </w:r>
      <w:r w:rsidRPr="001F16DD">
        <w:rPr>
          <w:rFonts w:eastAsia="Times New Roman" w:cs="Times New Roman"/>
          <w:bCs/>
          <w:sz w:val="26"/>
          <w:szCs w:val="26"/>
          <w:lang w:val="es-ES" w:eastAsia="es-ES"/>
        </w:rPr>
        <w:t xml:space="preserve"> diez de </w:t>
      </w:r>
      <w:r w:rsidR="00A20F1C" w:rsidRPr="001F16DD">
        <w:rPr>
          <w:rFonts w:eastAsia="Times New Roman" w:cs="Times New Roman"/>
          <w:b/>
          <w:bCs/>
          <w:sz w:val="26"/>
          <w:szCs w:val="26"/>
          <w:lang w:val="es-ES" w:eastAsia="es-ES"/>
        </w:rPr>
        <w:t>julio</w:t>
      </w:r>
      <w:r w:rsidRPr="001F16DD">
        <w:rPr>
          <w:rFonts w:eastAsia="Times New Roman" w:cs="Times New Roman"/>
          <w:bCs/>
          <w:sz w:val="26"/>
          <w:szCs w:val="26"/>
          <w:lang w:val="es-ES" w:eastAsia="es-ES"/>
        </w:rPr>
        <w:t xml:space="preserve"> del año </w:t>
      </w:r>
      <w:r w:rsidRPr="001F16DD">
        <w:rPr>
          <w:rFonts w:eastAsia="Times New Roman" w:cs="Times New Roman"/>
          <w:b/>
          <w:bCs/>
          <w:sz w:val="26"/>
          <w:szCs w:val="26"/>
          <w:lang w:val="es-ES" w:eastAsia="es-ES"/>
        </w:rPr>
        <w:t>201</w:t>
      </w:r>
      <w:r w:rsidR="00A20F1C" w:rsidRPr="001F16DD">
        <w:rPr>
          <w:rFonts w:eastAsia="Times New Roman" w:cs="Times New Roman"/>
          <w:b/>
          <w:bCs/>
          <w:sz w:val="26"/>
          <w:szCs w:val="26"/>
          <w:lang w:val="es-ES" w:eastAsia="es-ES"/>
        </w:rPr>
        <w:t>9</w:t>
      </w:r>
      <w:r w:rsidRPr="001F16DD">
        <w:rPr>
          <w:rFonts w:eastAsia="Times New Roman" w:cs="Times New Roman"/>
          <w:bCs/>
          <w:sz w:val="26"/>
          <w:szCs w:val="26"/>
          <w:lang w:val="es-ES" w:eastAsia="es-ES"/>
        </w:rPr>
        <w:t xml:space="preserve"> dos mil dieci</w:t>
      </w:r>
      <w:r w:rsidR="00A20F1C" w:rsidRPr="001F16DD">
        <w:rPr>
          <w:rFonts w:eastAsia="Times New Roman" w:cs="Times New Roman"/>
          <w:bCs/>
          <w:sz w:val="26"/>
          <w:szCs w:val="26"/>
          <w:lang w:val="es-ES" w:eastAsia="es-ES"/>
        </w:rPr>
        <w:t>nueve</w:t>
      </w:r>
      <w:r w:rsidRPr="001F16DD">
        <w:rPr>
          <w:rFonts w:eastAsia="Times New Roman" w:cs="Times New Roman"/>
          <w:bCs/>
          <w:sz w:val="26"/>
          <w:szCs w:val="26"/>
          <w:lang w:val="es-ES" w:eastAsia="es-ES"/>
        </w:rPr>
        <w:t xml:space="preserve">, dentro del expediente número </w:t>
      </w:r>
      <w:r w:rsidRPr="001F16DD">
        <w:rPr>
          <w:rFonts w:eastAsia="Times New Roman" w:cs="Times New Roman"/>
          <w:b/>
          <w:bCs/>
          <w:sz w:val="26"/>
          <w:szCs w:val="26"/>
          <w:lang w:val="es-ES" w:eastAsia="es-ES"/>
        </w:rPr>
        <w:t>0</w:t>
      </w:r>
      <w:r w:rsidR="00A20F1C" w:rsidRPr="001F16DD">
        <w:rPr>
          <w:rFonts w:eastAsia="Times New Roman" w:cs="Times New Roman"/>
          <w:b/>
          <w:bCs/>
          <w:sz w:val="26"/>
          <w:szCs w:val="26"/>
          <w:lang w:val="es-ES" w:eastAsia="es-ES"/>
        </w:rPr>
        <w:t>283</w:t>
      </w:r>
      <w:r w:rsidRPr="001F16DD">
        <w:rPr>
          <w:rFonts w:eastAsia="Times New Roman" w:cs="Times New Roman"/>
          <w:b/>
          <w:bCs/>
          <w:sz w:val="26"/>
          <w:szCs w:val="26"/>
          <w:lang w:val="es-ES" w:eastAsia="es-ES"/>
        </w:rPr>
        <w:t>/201</w:t>
      </w:r>
      <w:r w:rsidR="00A20F1C" w:rsidRPr="001F16DD">
        <w:rPr>
          <w:rFonts w:eastAsia="Times New Roman" w:cs="Times New Roman"/>
          <w:b/>
          <w:bCs/>
          <w:sz w:val="26"/>
          <w:szCs w:val="26"/>
          <w:lang w:val="es-ES" w:eastAsia="es-ES"/>
        </w:rPr>
        <w:t>9</w:t>
      </w:r>
      <w:r w:rsidRPr="001F16DD">
        <w:rPr>
          <w:rFonts w:eastAsia="Times New Roman" w:cs="Times New Roman"/>
          <w:b/>
          <w:bCs/>
          <w:sz w:val="26"/>
          <w:szCs w:val="26"/>
          <w:lang w:val="es-ES" w:eastAsia="es-ES"/>
        </w:rPr>
        <w:t>-</w:t>
      </w:r>
      <w:r w:rsidR="00A20F1C" w:rsidRPr="001F16DD">
        <w:rPr>
          <w:rFonts w:eastAsia="Times New Roman" w:cs="Times New Roman"/>
          <w:b/>
          <w:bCs/>
          <w:sz w:val="26"/>
          <w:szCs w:val="26"/>
          <w:lang w:val="es-ES" w:eastAsia="es-ES"/>
        </w:rPr>
        <w:t>U</w:t>
      </w:r>
      <w:r w:rsidRPr="001F16DD">
        <w:rPr>
          <w:rFonts w:eastAsia="Times New Roman" w:cs="Times New Roman"/>
          <w:bCs/>
          <w:sz w:val="26"/>
          <w:szCs w:val="26"/>
          <w:lang w:val="es-ES" w:eastAsia="es-ES"/>
        </w:rPr>
        <w:t xml:space="preserve">, por la cual se determinó imponer una multa por la cantidad de </w:t>
      </w:r>
      <w:r w:rsidRPr="001F16DD">
        <w:rPr>
          <w:rFonts w:eastAsia="Times New Roman" w:cs="Times New Roman"/>
          <w:b/>
          <w:bCs/>
          <w:sz w:val="26"/>
          <w:szCs w:val="26"/>
          <w:lang w:val="es-ES" w:eastAsia="es-ES"/>
        </w:rPr>
        <w:t>$</w:t>
      </w:r>
      <w:r w:rsidR="00A20F1C" w:rsidRPr="001F16DD">
        <w:rPr>
          <w:rFonts w:eastAsia="Times New Roman" w:cs="Times New Roman"/>
          <w:b/>
          <w:bCs/>
          <w:sz w:val="26"/>
          <w:szCs w:val="26"/>
          <w:lang w:val="es-ES" w:eastAsia="es-ES"/>
        </w:rPr>
        <w:t>16</w:t>
      </w:r>
      <w:r w:rsidRPr="001F16DD">
        <w:rPr>
          <w:rFonts w:eastAsia="Times New Roman" w:cs="Times New Roman"/>
          <w:b/>
          <w:bCs/>
          <w:sz w:val="26"/>
          <w:szCs w:val="26"/>
          <w:lang w:val="es-ES" w:eastAsia="es-ES"/>
        </w:rPr>
        <w:t>,</w:t>
      </w:r>
      <w:r w:rsidR="00A20F1C" w:rsidRPr="001F16DD">
        <w:rPr>
          <w:rFonts w:eastAsia="Times New Roman" w:cs="Times New Roman"/>
          <w:b/>
          <w:bCs/>
          <w:sz w:val="26"/>
          <w:szCs w:val="26"/>
          <w:lang w:val="es-ES" w:eastAsia="es-ES"/>
        </w:rPr>
        <w:t>898.0</w:t>
      </w:r>
      <w:r w:rsidRPr="001F16DD">
        <w:rPr>
          <w:rFonts w:eastAsia="Times New Roman" w:cs="Times New Roman"/>
          <w:b/>
          <w:bCs/>
          <w:sz w:val="26"/>
          <w:szCs w:val="26"/>
          <w:lang w:val="es-ES" w:eastAsia="es-ES"/>
        </w:rPr>
        <w:t>0 (</w:t>
      </w:r>
      <w:r w:rsidR="00A20F1C" w:rsidRPr="001F16DD">
        <w:rPr>
          <w:rFonts w:eastAsia="Times New Roman" w:cs="Times New Roman"/>
          <w:b/>
          <w:bCs/>
          <w:sz w:val="26"/>
          <w:szCs w:val="26"/>
          <w:lang w:val="es-ES" w:eastAsia="es-ES"/>
        </w:rPr>
        <w:t>Dieciséis mil</w:t>
      </w:r>
      <w:r w:rsidRPr="001F16DD">
        <w:rPr>
          <w:rFonts w:eastAsia="Times New Roman" w:cs="Times New Roman"/>
          <w:b/>
          <w:bCs/>
          <w:sz w:val="26"/>
          <w:szCs w:val="26"/>
          <w:lang w:val="es-ES" w:eastAsia="es-ES"/>
        </w:rPr>
        <w:t xml:space="preserve"> </w:t>
      </w:r>
      <w:r w:rsidR="00A20F1C" w:rsidRPr="001F16DD">
        <w:rPr>
          <w:rFonts w:eastAsia="Times New Roman" w:cs="Times New Roman"/>
          <w:b/>
          <w:bCs/>
          <w:sz w:val="26"/>
          <w:szCs w:val="26"/>
          <w:lang w:val="es-ES" w:eastAsia="es-ES"/>
        </w:rPr>
        <w:t>ochoc</w:t>
      </w:r>
      <w:r w:rsidRPr="001F16DD">
        <w:rPr>
          <w:rFonts w:eastAsia="Times New Roman" w:cs="Times New Roman"/>
          <w:b/>
          <w:bCs/>
          <w:sz w:val="26"/>
          <w:szCs w:val="26"/>
          <w:lang w:val="es-ES" w:eastAsia="es-ES"/>
        </w:rPr>
        <w:t xml:space="preserve">ientos </w:t>
      </w:r>
      <w:r w:rsidR="00A20F1C" w:rsidRPr="001F16DD">
        <w:rPr>
          <w:rFonts w:eastAsia="Times New Roman" w:cs="Times New Roman"/>
          <w:b/>
          <w:bCs/>
          <w:sz w:val="26"/>
          <w:szCs w:val="26"/>
          <w:lang w:val="es-ES" w:eastAsia="es-ES"/>
        </w:rPr>
        <w:t>noventa y ocho pesos 0</w:t>
      </w:r>
      <w:r w:rsidRPr="001F16DD">
        <w:rPr>
          <w:rFonts w:eastAsia="Times New Roman" w:cs="Times New Roman"/>
          <w:b/>
          <w:bCs/>
          <w:sz w:val="26"/>
          <w:szCs w:val="26"/>
          <w:lang w:val="es-ES" w:eastAsia="es-ES"/>
        </w:rPr>
        <w:t>0/100 Moneda Nacional)</w:t>
      </w:r>
      <w:r w:rsidRPr="001F16DD">
        <w:rPr>
          <w:rFonts w:eastAsia="Times New Roman" w:cs="Times New Roman"/>
          <w:bCs/>
          <w:sz w:val="26"/>
          <w:szCs w:val="26"/>
          <w:lang w:val="es-ES" w:eastAsia="es-ES"/>
        </w:rPr>
        <w:t>.</w:t>
      </w:r>
      <w:r w:rsidR="00A20F1C" w:rsidRPr="001F16DD">
        <w:rPr>
          <w:rFonts w:eastAsia="Times New Roman" w:cs="Times New Roman"/>
          <w:bCs/>
          <w:sz w:val="26"/>
          <w:szCs w:val="26"/>
          <w:lang w:val="es-ES" w:eastAsia="es-ES"/>
        </w:rPr>
        <w:t xml:space="preserve"> . . . . . . . . . . . .</w:t>
      </w:r>
      <w:r w:rsidR="00EB18B3" w:rsidRPr="001F16DD">
        <w:rPr>
          <w:rFonts w:eastAsia="Times New Roman" w:cs="Times New Roman"/>
          <w:bCs/>
          <w:sz w:val="26"/>
          <w:szCs w:val="26"/>
          <w:lang w:val="es-ES" w:eastAsia="es-ES"/>
        </w:rPr>
        <w:t xml:space="preserve"> . . . .</w:t>
      </w:r>
      <w:r w:rsidR="00A20F1C" w:rsidRPr="001F16DD">
        <w:rPr>
          <w:rFonts w:eastAsia="Times New Roman" w:cs="Times New Roman"/>
          <w:bCs/>
          <w:sz w:val="26"/>
          <w:szCs w:val="26"/>
          <w:lang w:val="es-ES" w:eastAsia="es-ES"/>
        </w:rPr>
        <w:t xml:space="preserve"> </w:t>
      </w:r>
    </w:p>
    <w:p w:rsidR="00D04AA2" w:rsidRPr="001F16DD" w:rsidRDefault="00D04AA2" w:rsidP="00D04AA2">
      <w:pPr>
        <w:spacing w:after="0" w:line="240" w:lineRule="auto"/>
        <w:jc w:val="both"/>
        <w:rPr>
          <w:rFonts w:eastAsia="Times New Roman" w:cs="Times New Roman"/>
          <w:sz w:val="26"/>
          <w:szCs w:val="26"/>
          <w:lang w:val="es-ES" w:eastAsia="es-ES"/>
        </w:rPr>
      </w:pPr>
    </w:p>
    <w:p w:rsidR="00D04AA2" w:rsidRPr="001F16DD" w:rsidRDefault="00D04AA2" w:rsidP="00D04AA2">
      <w:pPr>
        <w:spacing w:after="0" w:line="240" w:lineRule="auto"/>
        <w:ind w:firstLine="708"/>
        <w:jc w:val="both"/>
        <w:rPr>
          <w:rFonts w:eastAsia="Times New Roman" w:cs="Times New Roman"/>
          <w:sz w:val="26"/>
          <w:szCs w:val="26"/>
          <w:lang w:val="es-ES" w:eastAsia="es-ES"/>
        </w:rPr>
      </w:pPr>
      <w:r w:rsidRPr="001F16DD">
        <w:rPr>
          <w:rFonts w:eastAsia="Times New Roman" w:cs="Times New Roman"/>
          <w:b/>
          <w:bCs/>
          <w:sz w:val="26"/>
          <w:szCs w:val="26"/>
          <w:lang w:val="es-ES" w:eastAsia="es-ES"/>
        </w:rPr>
        <w:t xml:space="preserve">b).- Autoridad demandada.- </w:t>
      </w:r>
      <w:bookmarkStart w:id="1" w:name="OLE_LINK2"/>
      <w:bookmarkStart w:id="2" w:name="OLE_LINK1"/>
      <w:r w:rsidRPr="001F16DD">
        <w:rPr>
          <w:rFonts w:eastAsia="Times New Roman" w:cs="Times New Roman"/>
          <w:bCs/>
          <w:sz w:val="26"/>
          <w:szCs w:val="26"/>
          <w:lang w:val="es-ES" w:eastAsia="es-ES"/>
        </w:rPr>
        <w:t xml:space="preserve">La Dirección de Verificación Urbana </w:t>
      </w:r>
      <w:r w:rsidR="00C268BE" w:rsidRPr="001F16DD">
        <w:rPr>
          <w:rFonts w:eastAsia="Times New Roman" w:cs="Times New Roman"/>
          <w:bCs/>
          <w:sz w:val="26"/>
          <w:szCs w:val="26"/>
          <w:lang w:val="es-ES" w:eastAsia="es-ES"/>
        </w:rPr>
        <w:t>adscrita a</w:t>
      </w:r>
      <w:r w:rsidRPr="001F16DD">
        <w:rPr>
          <w:rFonts w:eastAsia="Times New Roman" w:cs="Times New Roman"/>
          <w:bCs/>
          <w:sz w:val="26"/>
          <w:szCs w:val="26"/>
          <w:lang w:val="es-ES" w:eastAsia="es-ES"/>
        </w:rPr>
        <w:t xml:space="preserve"> la Dirección General de Desarrollo Urbano</w:t>
      </w:r>
      <w:bookmarkEnd w:id="1"/>
      <w:bookmarkEnd w:id="2"/>
      <w:r w:rsidRPr="001F16DD">
        <w:rPr>
          <w:rFonts w:eastAsia="Times New Roman" w:cs="Times New Roman"/>
          <w:bCs/>
          <w:sz w:val="26"/>
          <w:szCs w:val="26"/>
          <w:lang w:val="es-ES" w:eastAsia="es-ES"/>
        </w:rPr>
        <w:t xml:space="preserve"> de este municipio</w:t>
      </w:r>
      <w:r w:rsidRPr="001F16DD">
        <w:rPr>
          <w:rFonts w:eastAsia="Times New Roman" w:cs="Arial"/>
          <w:sz w:val="26"/>
          <w:szCs w:val="24"/>
          <w:lang w:val="es-ES" w:eastAsia="es-ES"/>
        </w:rPr>
        <w:t xml:space="preserve">. . . . . . . . . . . . . . . . . . </w:t>
      </w:r>
    </w:p>
    <w:p w:rsidR="00D04AA2" w:rsidRPr="001F16DD" w:rsidRDefault="00D04AA2" w:rsidP="00D04AA2">
      <w:pPr>
        <w:spacing w:after="0" w:line="240" w:lineRule="auto"/>
        <w:jc w:val="both"/>
        <w:rPr>
          <w:rFonts w:eastAsia="Times New Roman" w:cs="Times New Roman"/>
          <w:sz w:val="26"/>
          <w:szCs w:val="26"/>
          <w:lang w:val="es-ES" w:eastAsia="es-ES"/>
        </w:rPr>
      </w:pPr>
    </w:p>
    <w:p w:rsidR="00D04AA2" w:rsidRPr="001F16DD" w:rsidRDefault="00D04AA2" w:rsidP="00D04AA2">
      <w:pPr>
        <w:spacing w:after="0" w:line="240" w:lineRule="auto"/>
        <w:ind w:firstLine="708"/>
        <w:jc w:val="both"/>
        <w:rPr>
          <w:rFonts w:eastAsia="Times New Roman" w:cs="Times New Roman"/>
          <w:sz w:val="26"/>
          <w:lang w:val="es-ES" w:eastAsia="es-ES"/>
        </w:rPr>
      </w:pPr>
      <w:proofErr w:type="gramStart"/>
      <w:r w:rsidRPr="001F16DD">
        <w:rPr>
          <w:rFonts w:eastAsia="Times New Roman" w:cs="Times New Roman"/>
          <w:b/>
          <w:bCs/>
          <w:sz w:val="26"/>
          <w:szCs w:val="26"/>
          <w:lang w:val="es-ES" w:eastAsia="es-ES"/>
        </w:rPr>
        <w:t>c).-</w:t>
      </w:r>
      <w:proofErr w:type="gramEnd"/>
      <w:r w:rsidRPr="001F16DD">
        <w:rPr>
          <w:rFonts w:eastAsia="Times New Roman" w:cs="Times New Roman"/>
          <w:b/>
          <w:bCs/>
          <w:sz w:val="26"/>
          <w:szCs w:val="26"/>
          <w:lang w:val="es-ES" w:eastAsia="es-ES"/>
        </w:rPr>
        <w:t xml:space="preserve"> Pretensión: </w:t>
      </w:r>
      <w:r w:rsidRPr="001F16DD">
        <w:rPr>
          <w:rFonts w:eastAsia="Times New Roman" w:cs="Times New Roman"/>
          <w:bCs/>
          <w:sz w:val="26"/>
          <w:szCs w:val="26"/>
          <w:lang w:val="es-ES" w:eastAsia="es-ES"/>
        </w:rPr>
        <w:t xml:space="preserve">La </w:t>
      </w:r>
      <w:r w:rsidRPr="001F16DD">
        <w:rPr>
          <w:rFonts w:eastAsia="Times New Roman" w:cs="Times New Roman"/>
          <w:sz w:val="26"/>
          <w:szCs w:val="26"/>
          <w:lang w:val="es-ES" w:eastAsia="es-ES"/>
        </w:rPr>
        <w:t xml:space="preserve">nulidad total de la resolución impugnada . . . . . . . . . . . . . </w:t>
      </w:r>
    </w:p>
    <w:p w:rsidR="00D04AA2" w:rsidRPr="001F16DD" w:rsidRDefault="00D04AA2" w:rsidP="00D04AA2">
      <w:pPr>
        <w:spacing w:after="0" w:line="240" w:lineRule="auto"/>
        <w:jc w:val="both"/>
        <w:rPr>
          <w:rFonts w:eastAsia="Times New Roman" w:cs="Times New Roman"/>
          <w:sz w:val="26"/>
          <w:szCs w:val="26"/>
          <w:lang w:val="es-ES" w:eastAsia="es-ES"/>
        </w:rPr>
      </w:pPr>
    </w:p>
    <w:p w:rsidR="00D04AA2" w:rsidRPr="001F16DD" w:rsidRDefault="00D04AA2" w:rsidP="00C268BE">
      <w:pPr>
        <w:spacing w:after="0" w:line="240" w:lineRule="auto"/>
        <w:ind w:firstLine="708"/>
        <w:jc w:val="both"/>
        <w:rPr>
          <w:rFonts w:eastAsia="Times New Roman" w:cs="Times New Roman"/>
          <w:sz w:val="26"/>
          <w:szCs w:val="26"/>
          <w:lang w:val="es-ES" w:eastAsia="es-ES"/>
        </w:rPr>
      </w:pPr>
      <w:r w:rsidRPr="001F16DD">
        <w:rPr>
          <w:rFonts w:eastAsia="Times New Roman" w:cs="Times New Roman"/>
          <w:b/>
          <w:i/>
          <w:iCs/>
          <w:sz w:val="26"/>
          <w:szCs w:val="26"/>
          <w:lang w:val="es-ES" w:eastAsia="es-ES"/>
        </w:rPr>
        <w:t xml:space="preserve">SEGUNDO.- </w:t>
      </w:r>
      <w:r w:rsidRPr="001F16DD">
        <w:rPr>
          <w:rFonts w:eastAsia="Times New Roman" w:cs="Arial"/>
          <w:sz w:val="26"/>
          <w:szCs w:val="24"/>
          <w:lang w:val="es-ES" w:eastAsia="es-ES"/>
        </w:rPr>
        <w:t xml:space="preserve">Por razón de turno correspondió conocer del proceso a este Juzgado; por lo que mediante auto de </w:t>
      </w:r>
      <w:r w:rsidRPr="001F16DD">
        <w:rPr>
          <w:rFonts w:eastAsia="Times New Roman" w:cs="Times New Roman"/>
          <w:sz w:val="26"/>
          <w:szCs w:val="26"/>
          <w:lang w:val="es-ES" w:eastAsia="es-ES"/>
        </w:rPr>
        <w:t xml:space="preserve">fecha </w:t>
      </w:r>
      <w:r w:rsidR="00A20F1C" w:rsidRPr="001F16DD">
        <w:rPr>
          <w:rFonts w:eastAsia="Times New Roman" w:cs="Times New Roman"/>
          <w:b/>
          <w:sz w:val="26"/>
          <w:szCs w:val="26"/>
          <w:lang w:val="es-ES" w:eastAsia="es-ES"/>
        </w:rPr>
        <w:t>11</w:t>
      </w:r>
      <w:r w:rsidRPr="001F16DD">
        <w:rPr>
          <w:rFonts w:eastAsia="Times New Roman" w:cs="Times New Roman"/>
          <w:b/>
          <w:bCs/>
          <w:sz w:val="26"/>
          <w:szCs w:val="26"/>
          <w:lang w:val="es-ES" w:eastAsia="es-ES"/>
        </w:rPr>
        <w:t xml:space="preserve"> </w:t>
      </w:r>
      <w:r w:rsidR="00A20F1C" w:rsidRPr="001F16DD">
        <w:rPr>
          <w:rFonts w:eastAsia="Times New Roman" w:cs="Times New Roman"/>
          <w:b/>
          <w:bCs/>
          <w:sz w:val="26"/>
          <w:szCs w:val="26"/>
          <w:lang w:val="es-ES" w:eastAsia="es-ES"/>
        </w:rPr>
        <w:t>once</w:t>
      </w:r>
      <w:r w:rsidRPr="001F16DD">
        <w:rPr>
          <w:rFonts w:eastAsia="Times New Roman" w:cs="Times New Roman"/>
          <w:sz w:val="26"/>
          <w:szCs w:val="26"/>
          <w:lang w:val="es-ES" w:eastAsia="es-ES"/>
        </w:rPr>
        <w:t xml:space="preserve"> de </w:t>
      </w:r>
      <w:r w:rsidR="00A20F1C" w:rsidRPr="001F16DD">
        <w:rPr>
          <w:rFonts w:eastAsia="Times New Roman" w:cs="Times New Roman"/>
          <w:b/>
          <w:sz w:val="26"/>
          <w:szCs w:val="26"/>
          <w:lang w:val="es-ES" w:eastAsia="es-ES"/>
        </w:rPr>
        <w:t>septiembre</w:t>
      </w:r>
      <w:r w:rsidRPr="001F16DD">
        <w:rPr>
          <w:rFonts w:eastAsia="Times New Roman" w:cs="Times New Roman"/>
          <w:b/>
          <w:bCs/>
          <w:sz w:val="26"/>
          <w:szCs w:val="26"/>
          <w:lang w:val="es-ES" w:eastAsia="es-ES"/>
        </w:rPr>
        <w:t xml:space="preserve"> </w:t>
      </w:r>
      <w:r w:rsidRPr="001F16DD">
        <w:rPr>
          <w:rFonts w:eastAsia="Times New Roman" w:cs="Times New Roman"/>
          <w:sz w:val="26"/>
          <w:szCs w:val="26"/>
          <w:lang w:val="es-ES" w:eastAsia="es-ES"/>
        </w:rPr>
        <w:t xml:space="preserve">del año </w:t>
      </w:r>
      <w:r w:rsidRPr="001F16DD">
        <w:rPr>
          <w:rFonts w:eastAsia="Times New Roman" w:cs="Times New Roman"/>
          <w:b/>
          <w:bCs/>
          <w:sz w:val="26"/>
          <w:szCs w:val="26"/>
          <w:lang w:val="es-ES" w:eastAsia="es-ES"/>
        </w:rPr>
        <w:t>2019</w:t>
      </w:r>
      <w:r w:rsidRPr="001F16DD">
        <w:rPr>
          <w:rFonts w:eastAsia="Times New Roman" w:cs="Times New Roman"/>
          <w:sz w:val="26"/>
          <w:szCs w:val="26"/>
          <w:lang w:val="es-ES" w:eastAsia="es-ES"/>
        </w:rPr>
        <w:t xml:space="preserve"> dos mil diecinueve, se admitió a trámite la demanda; teniéndose a la parte actora por ofrecidas y admitidas como pruebas: las documentales descritas en el capítulo respectivo de su escrito de demanda</w:t>
      </w:r>
      <w:r w:rsidR="00A20F1C" w:rsidRPr="001F16DD">
        <w:rPr>
          <w:rFonts w:eastAsia="Times New Roman" w:cs="Times New Roman"/>
          <w:sz w:val="26"/>
          <w:szCs w:val="26"/>
          <w:lang w:val="es-ES" w:eastAsia="es-ES"/>
        </w:rPr>
        <w:t>,</w:t>
      </w:r>
      <w:r w:rsidRPr="001F16DD">
        <w:rPr>
          <w:rFonts w:eastAsia="Times New Roman" w:cs="Times New Roman"/>
          <w:sz w:val="26"/>
          <w:szCs w:val="26"/>
          <w:lang w:val="es-ES" w:eastAsia="es-ES"/>
        </w:rPr>
        <w:t xml:space="preserve"> las que se tuvieron por desahogadas en ese momento, dada su propia naturaleza, así como la </w:t>
      </w:r>
      <w:proofErr w:type="spellStart"/>
      <w:r w:rsidRPr="001F16DD">
        <w:rPr>
          <w:rFonts w:eastAsia="Times New Roman" w:cs="Times New Roman"/>
          <w:sz w:val="26"/>
          <w:szCs w:val="26"/>
          <w:lang w:val="es-ES" w:eastAsia="es-ES"/>
        </w:rPr>
        <w:t>presuncional</w:t>
      </w:r>
      <w:proofErr w:type="spellEnd"/>
      <w:r w:rsidRPr="001F16DD">
        <w:rPr>
          <w:rFonts w:eastAsia="Times New Roman" w:cs="Times New Roman"/>
          <w:sz w:val="26"/>
          <w:szCs w:val="26"/>
          <w:lang w:val="es-ES" w:eastAsia="es-ES"/>
        </w:rPr>
        <w:t xml:space="preserve"> legal y human</w:t>
      </w:r>
      <w:r w:rsidR="00A20F1C" w:rsidRPr="001F16DD">
        <w:rPr>
          <w:rFonts w:eastAsia="Times New Roman" w:cs="Times New Roman"/>
          <w:sz w:val="26"/>
          <w:szCs w:val="26"/>
          <w:lang w:val="es-ES" w:eastAsia="es-ES"/>
        </w:rPr>
        <w:t>a</w:t>
      </w:r>
      <w:proofErr w:type="gramStart"/>
      <w:r w:rsidR="00A20F1C" w:rsidRPr="001F16DD">
        <w:rPr>
          <w:rFonts w:eastAsia="Times New Roman" w:cs="Times New Roman"/>
          <w:sz w:val="26"/>
          <w:szCs w:val="26"/>
          <w:lang w:val="es-ES" w:eastAsia="es-ES"/>
        </w:rPr>
        <w:t>. . .</w:t>
      </w:r>
      <w:proofErr w:type="gramEnd"/>
      <w:r w:rsidR="00A20F1C" w:rsidRPr="001F16DD">
        <w:rPr>
          <w:rFonts w:eastAsia="Times New Roman" w:cs="Times New Roman"/>
          <w:sz w:val="26"/>
          <w:szCs w:val="26"/>
          <w:lang w:val="es-ES" w:eastAsia="es-ES"/>
        </w:rPr>
        <w:t xml:space="preserve"> </w:t>
      </w:r>
      <w:r w:rsidRPr="001F16DD">
        <w:rPr>
          <w:rFonts w:eastAsia="Times New Roman" w:cs="Times New Roman"/>
          <w:sz w:val="26"/>
          <w:szCs w:val="26"/>
          <w:lang w:val="es-ES" w:eastAsia="es-ES"/>
        </w:rPr>
        <w:t xml:space="preserve"> </w:t>
      </w:r>
    </w:p>
    <w:p w:rsidR="00C268BE" w:rsidRPr="001F16DD" w:rsidRDefault="00C268BE" w:rsidP="00C268BE">
      <w:pPr>
        <w:spacing w:after="0" w:line="240" w:lineRule="auto"/>
        <w:ind w:firstLine="708"/>
        <w:jc w:val="both"/>
        <w:rPr>
          <w:rFonts w:eastAsia="Times New Roman" w:cs="Times New Roman"/>
          <w:sz w:val="26"/>
          <w:szCs w:val="26"/>
          <w:lang w:val="es-ES" w:eastAsia="es-ES"/>
        </w:rPr>
      </w:pPr>
    </w:p>
    <w:p w:rsidR="00D04AA2" w:rsidRPr="001F16DD" w:rsidRDefault="00D04AA2" w:rsidP="00D04AA2">
      <w:pPr>
        <w:spacing w:after="0" w:line="240" w:lineRule="auto"/>
        <w:ind w:firstLine="708"/>
        <w:jc w:val="both"/>
        <w:rPr>
          <w:rFonts w:eastAsia="Times New Roman" w:cs="Times New Roman"/>
          <w:sz w:val="26"/>
          <w:szCs w:val="26"/>
          <w:lang w:val="es-ES" w:eastAsia="es-ES"/>
        </w:rPr>
      </w:pPr>
      <w:r w:rsidRPr="001F16DD">
        <w:rPr>
          <w:rFonts w:eastAsia="Times New Roman" w:cs="Times New Roman"/>
          <w:sz w:val="26"/>
          <w:szCs w:val="26"/>
          <w:lang w:val="es-ES" w:eastAsia="es-ES"/>
        </w:rPr>
        <w:t xml:space="preserve">Asimismo, se ordenó emplazar y correr traslado a la autoridad señalada como demandada para que diera contestación de la demanda; lo que hizo el Director de Verificación Urbana, </w:t>
      </w:r>
      <w:r w:rsidR="00755419" w:rsidRPr="001F16DD">
        <w:rPr>
          <w:rFonts w:ascii="Calibri" w:hAnsi="Calibri" w:cs="Calibri"/>
          <w:b/>
          <w:sz w:val="26"/>
          <w:szCs w:val="26"/>
          <w:lang w:val="es-MX"/>
        </w:rPr>
        <w:t>(…)</w:t>
      </w:r>
      <w:r w:rsidRPr="001F16DD">
        <w:rPr>
          <w:rFonts w:eastAsia="Times New Roman" w:cs="Times New Roman"/>
          <w:sz w:val="26"/>
          <w:szCs w:val="26"/>
          <w:lang w:val="es-ES" w:eastAsia="es-ES"/>
        </w:rPr>
        <w:t xml:space="preserve">, mediante escrito presentado el día </w:t>
      </w:r>
      <w:r w:rsidR="00C410B2" w:rsidRPr="001F16DD">
        <w:rPr>
          <w:rFonts w:eastAsia="Times New Roman" w:cs="Times New Roman"/>
          <w:b/>
          <w:sz w:val="26"/>
          <w:szCs w:val="26"/>
          <w:lang w:val="es-ES" w:eastAsia="es-ES"/>
        </w:rPr>
        <w:t>3</w:t>
      </w:r>
      <w:r w:rsidRPr="001F16DD">
        <w:rPr>
          <w:rFonts w:eastAsia="Times New Roman" w:cs="Times New Roman"/>
          <w:b/>
          <w:bCs/>
          <w:sz w:val="26"/>
          <w:szCs w:val="26"/>
          <w:lang w:val="es-ES" w:eastAsia="es-ES"/>
        </w:rPr>
        <w:t xml:space="preserve"> </w:t>
      </w:r>
      <w:r w:rsidR="00C410B2" w:rsidRPr="001F16DD">
        <w:rPr>
          <w:rFonts w:eastAsia="Times New Roman" w:cs="Times New Roman"/>
          <w:bCs/>
          <w:sz w:val="26"/>
          <w:szCs w:val="26"/>
          <w:lang w:val="es-ES" w:eastAsia="es-ES"/>
        </w:rPr>
        <w:t>tres</w:t>
      </w:r>
      <w:r w:rsidRPr="001F16DD">
        <w:rPr>
          <w:rFonts w:eastAsia="Times New Roman" w:cs="Times New Roman"/>
          <w:sz w:val="26"/>
          <w:szCs w:val="26"/>
          <w:lang w:val="es-ES" w:eastAsia="es-ES"/>
        </w:rPr>
        <w:t xml:space="preserve"> de </w:t>
      </w:r>
      <w:r w:rsidRPr="001F16DD">
        <w:rPr>
          <w:rFonts w:eastAsia="Times New Roman" w:cs="Times New Roman"/>
          <w:b/>
          <w:sz w:val="26"/>
          <w:szCs w:val="26"/>
          <w:lang w:val="es-ES" w:eastAsia="es-ES"/>
        </w:rPr>
        <w:t>o</w:t>
      </w:r>
      <w:r w:rsidR="00C410B2" w:rsidRPr="001F16DD">
        <w:rPr>
          <w:rFonts w:eastAsia="Times New Roman" w:cs="Times New Roman"/>
          <w:b/>
          <w:sz w:val="26"/>
          <w:szCs w:val="26"/>
          <w:lang w:val="es-ES" w:eastAsia="es-ES"/>
        </w:rPr>
        <w:t>ctubre</w:t>
      </w:r>
      <w:r w:rsidRPr="001F16DD">
        <w:rPr>
          <w:rFonts w:eastAsia="Times New Roman" w:cs="Times New Roman"/>
          <w:sz w:val="26"/>
          <w:szCs w:val="26"/>
          <w:lang w:val="es-ES" w:eastAsia="es-ES"/>
        </w:rPr>
        <w:t xml:space="preserve"> del año </w:t>
      </w:r>
      <w:r w:rsidRPr="001F16DD">
        <w:rPr>
          <w:rFonts w:eastAsia="Times New Roman" w:cs="Times New Roman"/>
          <w:b/>
          <w:bCs/>
          <w:sz w:val="26"/>
          <w:szCs w:val="26"/>
          <w:lang w:val="es-ES" w:eastAsia="es-ES"/>
        </w:rPr>
        <w:t>2019</w:t>
      </w:r>
      <w:r w:rsidRPr="001F16DD">
        <w:rPr>
          <w:rFonts w:eastAsia="Times New Roman" w:cs="Times New Roman"/>
          <w:sz w:val="26"/>
          <w:szCs w:val="26"/>
          <w:lang w:val="es-ES" w:eastAsia="es-ES"/>
        </w:rPr>
        <w:t xml:space="preserve"> dos mil diecinueve; en el que hizo valer una causal de improcedencia, dio contestación a los hechos y a los conceptos de impugnación, de los que manifestó que eran improcedentes e infundados</w:t>
      </w:r>
      <w:proofErr w:type="gramStart"/>
      <w:r w:rsidRPr="001F16DD">
        <w:rPr>
          <w:rFonts w:eastAsia="Times New Roman" w:cs="Times New Roman"/>
          <w:sz w:val="26"/>
          <w:szCs w:val="26"/>
          <w:lang w:val="es-ES" w:eastAsia="es-ES"/>
        </w:rPr>
        <w:t>. . . .</w:t>
      </w:r>
      <w:proofErr w:type="gramEnd"/>
      <w:r w:rsidRPr="001F16DD">
        <w:rPr>
          <w:rFonts w:eastAsia="Times New Roman" w:cs="Times New Roman"/>
          <w:sz w:val="26"/>
          <w:szCs w:val="26"/>
          <w:lang w:val="es-ES" w:eastAsia="es-ES"/>
        </w:rPr>
        <w:t xml:space="preserve"> </w:t>
      </w:r>
    </w:p>
    <w:p w:rsidR="00D04AA2" w:rsidRPr="001F16DD" w:rsidRDefault="00D04AA2" w:rsidP="00D04AA2">
      <w:pPr>
        <w:spacing w:after="0" w:line="240" w:lineRule="auto"/>
        <w:ind w:firstLine="708"/>
        <w:jc w:val="both"/>
        <w:rPr>
          <w:rFonts w:eastAsia="Times New Roman" w:cs="Times New Roman"/>
          <w:sz w:val="26"/>
          <w:szCs w:val="26"/>
          <w:lang w:val="es-ES" w:eastAsia="es-ES"/>
        </w:rPr>
      </w:pPr>
    </w:p>
    <w:p w:rsidR="00D04AA2" w:rsidRPr="001F16DD" w:rsidRDefault="00D04AA2" w:rsidP="00D04AA2">
      <w:pPr>
        <w:spacing w:after="0" w:line="240" w:lineRule="auto"/>
        <w:ind w:firstLine="708"/>
        <w:jc w:val="both"/>
        <w:rPr>
          <w:rFonts w:eastAsia="Times New Roman" w:cs="Times New Roman"/>
          <w:sz w:val="26"/>
          <w:szCs w:val="24"/>
          <w:lang w:val="es-ES" w:eastAsia="es-ES"/>
        </w:rPr>
      </w:pPr>
      <w:r w:rsidRPr="001F16DD">
        <w:rPr>
          <w:rFonts w:eastAsia="Times New Roman" w:cs="Arial"/>
          <w:b/>
          <w:bCs/>
          <w:i/>
          <w:iCs/>
          <w:sz w:val="26"/>
          <w:szCs w:val="24"/>
          <w:lang w:val="es-ES" w:eastAsia="es-ES"/>
        </w:rPr>
        <w:t xml:space="preserve">TERCERO.- </w:t>
      </w:r>
      <w:r w:rsidRPr="001F16DD">
        <w:rPr>
          <w:rFonts w:eastAsia="Times New Roman" w:cs="Times New Roman"/>
          <w:sz w:val="26"/>
          <w:szCs w:val="24"/>
          <w:lang w:val="es-ES" w:eastAsia="es-ES"/>
        </w:rPr>
        <w:t xml:space="preserve">Por auto de fecha </w:t>
      </w:r>
      <w:r w:rsidR="00CD7013" w:rsidRPr="001F16DD">
        <w:rPr>
          <w:rFonts w:eastAsia="Times New Roman" w:cs="Times New Roman"/>
          <w:b/>
          <w:sz w:val="26"/>
          <w:szCs w:val="24"/>
          <w:lang w:val="es-ES" w:eastAsia="es-ES"/>
        </w:rPr>
        <w:t xml:space="preserve">8 </w:t>
      </w:r>
      <w:r w:rsidR="00CD7013" w:rsidRPr="001F16DD">
        <w:rPr>
          <w:rFonts w:eastAsia="Times New Roman" w:cs="Times New Roman"/>
          <w:sz w:val="26"/>
          <w:szCs w:val="24"/>
          <w:lang w:val="es-ES" w:eastAsia="es-ES"/>
        </w:rPr>
        <w:t>ocho</w:t>
      </w:r>
      <w:r w:rsidRPr="001F16DD">
        <w:rPr>
          <w:rFonts w:eastAsia="Times New Roman" w:cs="Times New Roman"/>
          <w:sz w:val="26"/>
          <w:szCs w:val="24"/>
          <w:lang w:val="es-ES" w:eastAsia="es-ES"/>
        </w:rPr>
        <w:t xml:space="preserve"> de </w:t>
      </w:r>
      <w:r w:rsidR="00CD7013" w:rsidRPr="001F16DD">
        <w:rPr>
          <w:rFonts w:eastAsia="Times New Roman" w:cs="Times New Roman"/>
          <w:b/>
          <w:sz w:val="26"/>
          <w:szCs w:val="24"/>
          <w:lang w:val="es-ES" w:eastAsia="es-ES"/>
        </w:rPr>
        <w:t>octubre</w:t>
      </w:r>
      <w:r w:rsidRPr="001F16DD">
        <w:rPr>
          <w:rFonts w:eastAsia="Times New Roman" w:cs="Times New Roman"/>
          <w:sz w:val="26"/>
          <w:szCs w:val="24"/>
          <w:lang w:val="es-ES" w:eastAsia="es-ES"/>
        </w:rPr>
        <w:t xml:space="preserve"> del año </w:t>
      </w:r>
      <w:r w:rsidRPr="001F16DD">
        <w:rPr>
          <w:rFonts w:eastAsia="Times New Roman" w:cs="Times New Roman"/>
          <w:b/>
          <w:bCs/>
          <w:sz w:val="26"/>
          <w:szCs w:val="24"/>
          <w:lang w:val="es-ES" w:eastAsia="es-ES"/>
        </w:rPr>
        <w:t>2019</w:t>
      </w:r>
      <w:r w:rsidRPr="001F16DD">
        <w:rPr>
          <w:rFonts w:eastAsia="Times New Roman" w:cs="Times New Roman"/>
          <w:sz w:val="26"/>
          <w:szCs w:val="24"/>
          <w:lang w:val="es-ES" w:eastAsia="es-ES"/>
        </w:rPr>
        <w:t xml:space="preserve"> dos mil diecinueve, previo cumplimiento al requerimiento formulado, se tuvo al titular de la dependencia demandada, por contestando, en tiempo y forma, la demanda instaurada en su contra; así como por admitidas como pruebas de su parte, la documental admitida a la parte actora y la que adjuntó a su escrito de contestación, consistente en el expediente del procedi</w:t>
      </w:r>
      <w:r w:rsidR="00F41043" w:rsidRPr="001F16DD">
        <w:rPr>
          <w:rFonts w:eastAsia="Times New Roman" w:cs="Times New Roman"/>
          <w:sz w:val="26"/>
          <w:szCs w:val="24"/>
          <w:lang w:val="es-ES" w:eastAsia="es-ES"/>
        </w:rPr>
        <w:t>miento administrativo número 0283</w:t>
      </w:r>
      <w:r w:rsidRPr="001F16DD">
        <w:rPr>
          <w:rFonts w:eastAsia="Times New Roman" w:cs="Times New Roman"/>
          <w:sz w:val="26"/>
          <w:szCs w:val="24"/>
          <w:lang w:val="es-ES" w:eastAsia="es-ES"/>
        </w:rPr>
        <w:t>/201</w:t>
      </w:r>
      <w:r w:rsidR="00F41043" w:rsidRPr="001F16DD">
        <w:rPr>
          <w:rFonts w:eastAsia="Times New Roman" w:cs="Times New Roman"/>
          <w:sz w:val="26"/>
          <w:szCs w:val="24"/>
          <w:lang w:val="es-ES" w:eastAsia="es-ES"/>
        </w:rPr>
        <w:t>9</w:t>
      </w:r>
      <w:r w:rsidRPr="001F16DD">
        <w:rPr>
          <w:rFonts w:eastAsia="Times New Roman" w:cs="Times New Roman"/>
          <w:sz w:val="26"/>
          <w:szCs w:val="24"/>
          <w:lang w:val="es-ES" w:eastAsia="es-ES"/>
        </w:rPr>
        <w:t>-</w:t>
      </w:r>
      <w:r w:rsidR="00F41043" w:rsidRPr="001F16DD">
        <w:rPr>
          <w:rFonts w:eastAsia="Times New Roman" w:cs="Times New Roman"/>
          <w:sz w:val="26"/>
          <w:szCs w:val="24"/>
          <w:lang w:val="es-ES" w:eastAsia="es-ES"/>
        </w:rPr>
        <w:t>U</w:t>
      </w:r>
      <w:r w:rsidRPr="001F16DD">
        <w:rPr>
          <w:rFonts w:eastAsia="Times New Roman" w:cs="Times New Roman"/>
          <w:sz w:val="26"/>
          <w:szCs w:val="24"/>
          <w:lang w:val="es-ES" w:eastAsia="es-ES"/>
        </w:rPr>
        <w:t xml:space="preserve">, las que se tuvieron por desahogadas desde ese momento dada su propia naturaleza y la </w:t>
      </w:r>
      <w:proofErr w:type="spellStart"/>
      <w:r w:rsidRPr="001F16DD">
        <w:rPr>
          <w:rFonts w:eastAsia="Times New Roman" w:cs="Times New Roman"/>
          <w:sz w:val="26"/>
          <w:szCs w:val="24"/>
          <w:lang w:val="es-ES" w:eastAsia="es-ES"/>
        </w:rPr>
        <w:t>presuncional</w:t>
      </w:r>
      <w:proofErr w:type="spellEnd"/>
      <w:r w:rsidRPr="001F16DD">
        <w:rPr>
          <w:rFonts w:eastAsia="Times New Roman" w:cs="Times New Roman"/>
          <w:sz w:val="26"/>
          <w:szCs w:val="24"/>
          <w:lang w:val="es-ES" w:eastAsia="es-ES"/>
        </w:rPr>
        <w:t xml:space="preserve"> en lo que le favorezca. . . . . . . . . . . . . .</w:t>
      </w:r>
    </w:p>
    <w:p w:rsidR="00D04AA2" w:rsidRPr="001F16DD" w:rsidRDefault="00D04AA2" w:rsidP="00D04AA2">
      <w:pPr>
        <w:spacing w:after="0" w:line="240" w:lineRule="auto"/>
        <w:jc w:val="both"/>
        <w:rPr>
          <w:rFonts w:eastAsia="Times New Roman" w:cs="Times New Roman"/>
          <w:sz w:val="26"/>
          <w:szCs w:val="24"/>
          <w:lang w:val="es-ES" w:eastAsia="es-ES"/>
        </w:rPr>
      </w:pPr>
    </w:p>
    <w:p w:rsidR="00D04AA2" w:rsidRPr="001F16DD" w:rsidRDefault="00D04AA2" w:rsidP="00D04AA2">
      <w:pPr>
        <w:spacing w:after="0" w:line="240" w:lineRule="auto"/>
        <w:ind w:firstLine="708"/>
        <w:jc w:val="both"/>
        <w:rPr>
          <w:rFonts w:eastAsia="Times New Roman" w:cs="Times New Roman"/>
          <w:sz w:val="26"/>
          <w:szCs w:val="24"/>
          <w:lang w:val="es-ES" w:eastAsia="es-ES"/>
        </w:rPr>
      </w:pPr>
      <w:r w:rsidRPr="001F16DD">
        <w:rPr>
          <w:rFonts w:eastAsia="Times New Roman" w:cs="Times New Roman"/>
          <w:sz w:val="26"/>
          <w:szCs w:val="24"/>
          <w:lang w:val="es-ES" w:eastAsia="es-ES"/>
        </w:rPr>
        <w:lastRenderedPageBreak/>
        <w:t xml:space="preserve">De esta manera, por ser el momento procesal oportuno, se citó a las partes a la </w:t>
      </w:r>
      <w:r w:rsidRPr="001F16DD">
        <w:rPr>
          <w:rFonts w:eastAsia="Times New Roman" w:cs="Times New Roman"/>
          <w:b/>
          <w:sz w:val="26"/>
          <w:szCs w:val="24"/>
          <w:lang w:val="es-ES" w:eastAsia="es-ES"/>
        </w:rPr>
        <w:t>Audiencia</w:t>
      </w:r>
      <w:r w:rsidRPr="001F16DD">
        <w:rPr>
          <w:rFonts w:eastAsia="Times New Roman" w:cs="Times New Roman"/>
          <w:sz w:val="26"/>
          <w:szCs w:val="24"/>
          <w:lang w:val="es-ES" w:eastAsia="es-ES"/>
        </w:rPr>
        <w:t xml:space="preserve"> de </w:t>
      </w:r>
      <w:r w:rsidRPr="001F16DD">
        <w:rPr>
          <w:rFonts w:eastAsia="Times New Roman" w:cs="Times New Roman"/>
          <w:b/>
          <w:sz w:val="26"/>
          <w:szCs w:val="24"/>
          <w:lang w:val="es-ES" w:eastAsia="es-ES"/>
        </w:rPr>
        <w:t>Alegatos</w:t>
      </w:r>
      <w:r w:rsidRPr="001F16DD">
        <w:rPr>
          <w:rFonts w:eastAsia="Times New Roman" w:cs="Times New Roman"/>
          <w:sz w:val="26"/>
          <w:szCs w:val="24"/>
          <w:lang w:val="es-ES" w:eastAsia="es-ES"/>
        </w:rPr>
        <w:t xml:space="preserve">, a celebrarse el día </w:t>
      </w:r>
      <w:r w:rsidR="00F41043" w:rsidRPr="001F16DD">
        <w:rPr>
          <w:rFonts w:eastAsia="Times New Roman" w:cs="Times New Roman"/>
          <w:b/>
          <w:sz w:val="26"/>
          <w:szCs w:val="24"/>
          <w:lang w:val="es-ES" w:eastAsia="es-ES"/>
        </w:rPr>
        <w:t>10</w:t>
      </w:r>
      <w:r w:rsidRPr="001F16DD">
        <w:rPr>
          <w:rFonts w:eastAsia="Times New Roman" w:cs="Times New Roman"/>
          <w:sz w:val="26"/>
          <w:szCs w:val="24"/>
          <w:lang w:val="es-ES" w:eastAsia="es-ES"/>
        </w:rPr>
        <w:t xml:space="preserve"> </w:t>
      </w:r>
      <w:r w:rsidR="00F41043" w:rsidRPr="001F16DD">
        <w:rPr>
          <w:rFonts w:eastAsia="Times New Roman" w:cs="Times New Roman"/>
          <w:sz w:val="26"/>
          <w:szCs w:val="24"/>
          <w:lang w:val="es-ES" w:eastAsia="es-ES"/>
        </w:rPr>
        <w:t>diez</w:t>
      </w:r>
      <w:r w:rsidRPr="001F16DD">
        <w:rPr>
          <w:rFonts w:eastAsia="Times New Roman" w:cs="Times New Roman"/>
          <w:sz w:val="26"/>
          <w:szCs w:val="24"/>
          <w:lang w:val="es-ES" w:eastAsia="es-ES"/>
        </w:rPr>
        <w:t xml:space="preserve"> de </w:t>
      </w:r>
      <w:r w:rsidRPr="001F16DD">
        <w:rPr>
          <w:rFonts w:eastAsia="Times New Roman" w:cs="Times New Roman"/>
          <w:b/>
          <w:sz w:val="26"/>
          <w:szCs w:val="24"/>
          <w:lang w:val="es-ES" w:eastAsia="es-ES"/>
        </w:rPr>
        <w:t>ma</w:t>
      </w:r>
      <w:r w:rsidR="00F41043" w:rsidRPr="001F16DD">
        <w:rPr>
          <w:rFonts w:eastAsia="Times New Roman" w:cs="Times New Roman"/>
          <w:b/>
          <w:sz w:val="26"/>
          <w:szCs w:val="24"/>
          <w:lang w:val="es-ES" w:eastAsia="es-ES"/>
        </w:rPr>
        <w:t>rz</w:t>
      </w:r>
      <w:r w:rsidRPr="001F16DD">
        <w:rPr>
          <w:rFonts w:eastAsia="Times New Roman" w:cs="Times New Roman"/>
          <w:b/>
          <w:sz w:val="26"/>
          <w:szCs w:val="24"/>
          <w:lang w:val="es-ES" w:eastAsia="es-ES"/>
        </w:rPr>
        <w:t>o</w:t>
      </w:r>
      <w:r w:rsidRPr="001F16DD">
        <w:rPr>
          <w:rFonts w:eastAsia="Times New Roman" w:cs="Times New Roman"/>
          <w:sz w:val="26"/>
          <w:szCs w:val="24"/>
          <w:lang w:val="es-ES" w:eastAsia="es-ES"/>
        </w:rPr>
        <w:t xml:space="preserve"> del año </w:t>
      </w:r>
      <w:r w:rsidRPr="001F16DD">
        <w:rPr>
          <w:rFonts w:eastAsia="Times New Roman" w:cs="Times New Roman"/>
          <w:b/>
          <w:sz w:val="26"/>
          <w:szCs w:val="24"/>
          <w:lang w:val="es-ES" w:eastAsia="es-ES"/>
        </w:rPr>
        <w:t>20</w:t>
      </w:r>
      <w:r w:rsidR="00F41043" w:rsidRPr="001F16DD">
        <w:rPr>
          <w:rFonts w:eastAsia="Times New Roman" w:cs="Times New Roman"/>
          <w:b/>
          <w:sz w:val="26"/>
          <w:szCs w:val="24"/>
          <w:lang w:val="es-ES" w:eastAsia="es-ES"/>
        </w:rPr>
        <w:t>20</w:t>
      </w:r>
      <w:r w:rsidRPr="001F16DD">
        <w:rPr>
          <w:rFonts w:eastAsia="Times New Roman" w:cs="Times New Roman"/>
          <w:sz w:val="26"/>
          <w:szCs w:val="24"/>
          <w:lang w:val="es-ES" w:eastAsia="es-ES"/>
        </w:rPr>
        <w:t xml:space="preserve"> dos mil </w:t>
      </w:r>
      <w:r w:rsidR="00F41043" w:rsidRPr="001F16DD">
        <w:rPr>
          <w:rFonts w:eastAsia="Times New Roman" w:cs="Times New Roman"/>
          <w:b/>
          <w:sz w:val="26"/>
          <w:szCs w:val="24"/>
          <w:lang w:val="es-ES" w:eastAsia="es-ES"/>
        </w:rPr>
        <w:t>veinte</w:t>
      </w:r>
      <w:r w:rsidRPr="001F16DD">
        <w:rPr>
          <w:rFonts w:eastAsia="Times New Roman" w:cs="Times New Roman"/>
          <w:sz w:val="26"/>
          <w:szCs w:val="24"/>
          <w:lang w:val="es-ES" w:eastAsia="es-ES"/>
        </w:rPr>
        <w:t xml:space="preserve">, a las </w:t>
      </w:r>
      <w:r w:rsidRPr="001F16DD">
        <w:rPr>
          <w:rFonts w:eastAsia="Times New Roman" w:cs="Times New Roman"/>
          <w:b/>
          <w:sz w:val="26"/>
          <w:szCs w:val="24"/>
          <w:lang w:val="es-ES" w:eastAsia="es-ES"/>
        </w:rPr>
        <w:t>1</w:t>
      </w:r>
      <w:r w:rsidR="00F41043" w:rsidRPr="001F16DD">
        <w:rPr>
          <w:rFonts w:eastAsia="Times New Roman" w:cs="Times New Roman"/>
          <w:b/>
          <w:sz w:val="26"/>
          <w:szCs w:val="24"/>
          <w:lang w:val="es-ES" w:eastAsia="es-ES"/>
        </w:rPr>
        <w:t>1</w:t>
      </w:r>
      <w:r w:rsidRPr="001F16DD">
        <w:rPr>
          <w:rFonts w:eastAsia="Times New Roman" w:cs="Times New Roman"/>
          <w:b/>
          <w:sz w:val="26"/>
          <w:szCs w:val="24"/>
          <w:lang w:val="es-ES" w:eastAsia="es-ES"/>
        </w:rPr>
        <w:t>:30</w:t>
      </w:r>
      <w:r w:rsidRPr="001F16DD">
        <w:rPr>
          <w:rFonts w:eastAsia="Times New Roman" w:cs="Times New Roman"/>
          <w:sz w:val="26"/>
          <w:szCs w:val="24"/>
          <w:lang w:val="es-ES" w:eastAsia="es-ES"/>
        </w:rPr>
        <w:t xml:space="preserve"> </w:t>
      </w:r>
      <w:r w:rsidR="00F41043" w:rsidRPr="001F16DD">
        <w:rPr>
          <w:rFonts w:eastAsia="Times New Roman" w:cs="Times New Roman"/>
          <w:sz w:val="26"/>
          <w:szCs w:val="24"/>
          <w:lang w:val="es-ES" w:eastAsia="es-ES"/>
        </w:rPr>
        <w:t>once</w:t>
      </w:r>
      <w:r w:rsidRPr="001F16DD">
        <w:rPr>
          <w:rFonts w:eastAsia="Times New Roman" w:cs="Times New Roman"/>
          <w:sz w:val="26"/>
          <w:szCs w:val="24"/>
          <w:lang w:val="es-ES" w:eastAsia="es-ES"/>
        </w:rPr>
        <w:t xml:space="preserve"> horas con treinta minutos, en el despacho de este Juzgado. . . . . . . . </w:t>
      </w:r>
      <w:r w:rsidRPr="001F16DD">
        <w:rPr>
          <w:rFonts w:eastAsia="Times New Roman" w:cs="Times New Roman"/>
          <w:sz w:val="26"/>
          <w:szCs w:val="26"/>
          <w:lang w:val="es-ES" w:eastAsia="es-ES"/>
        </w:rPr>
        <w:t>. . . . . . . . . . . . . . . . . . . . . . . . . . . . . . . . . . . . . . . . . . . . . . . . . . .</w:t>
      </w:r>
      <w:r w:rsidR="00F41043" w:rsidRPr="001F16DD">
        <w:rPr>
          <w:rFonts w:eastAsia="Times New Roman" w:cs="Times New Roman"/>
          <w:sz w:val="26"/>
          <w:szCs w:val="26"/>
          <w:lang w:val="es-ES" w:eastAsia="es-ES"/>
        </w:rPr>
        <w:t xml:space="preserve"> . . . .</w:t>
      </w:r>
    </w:p>
    <w:p w:rsidR="00D04AA2" w:rsidRPr="001F16DD" w:rsidRDefault="00D04AA2" w:rsidP="00D04AA2">
      <w:pPr>
        <w:spacing w:after="0" w:line="240" w:lineRule="auto"/>
        <w:ind w:firstLine="708"/>
        <w:jc w:val="both"/>
        <w:rPr>
          <w:rFonts w:eastAsia="Times New Roman" w:cs="Times New Roman"/>
          <w:sz w:val="26"/>
          <w:szCs w:val="24"/>
          <w:lang w:val="es-ES" w:eastAsia="es-ES"/>
        </w:rPr>
      </w:pPr>
    </w:p>
    <w:p w:rsidR="00D92DFC" w:rsidRPr="001F16DD" w:rsidRDefault="00D04AA2" w:rsidP="00D04AA2">
      <w:pPr>
        <w:spacing w:after="0" w:line="240" w:lineRule="auto"/>
        <w:ind w:firstLine="708"/>
        <w:jc w:val="both"/>
        <w:rPr>
          <w:rFonts w:eastAsia="Times New Roman" w:cs="Times New Roman"/>
          <w:sz w:val="26"/>
          <w:szCs w:val="26"/>
          <w:lang w:val="es-ES" w:eastAsia="es-ES"/>
        </w:rPr>
      </w:pPr>
      <w:r w:rsidRPr="001F16DD">
        <w:rPr>
          <w:rFonts w:eastAsia="Times New Roman" w:cs="Times New Roman"/>
          <w:b/>
          <w:i/>
          <w:sz w:val="26"/>
          <w:szCs w:val="24"/>
          <w:lang w:val="es-ES" w:eastAsia="es-ES"/>
        </w:rPr>
        <w:t>CUARTO.-</w:t>
      </w:r>
      <w:r w:rsidRPr="001F16DD">
        <w:rPr>
          <w:rFonts w:eastAsia="Times New Roman" w:cs="Times New Roman"/>
          <w:sz w:val="26"/>
          <w:szCs w:val="24"/>
          <w:lang w:val="es-ES" w:eastAsia="es-ES"/>
        </w:rPr>
        <w:t xml:space="preserve"> En la fecha y hora señaladas en el resultando anterior, </w:t>
      </w:r>
      <w:r w:rsidRPr="001F16DD">
        <w:rPr>
          <w:rFonts w:eastAsia="Times New Roman" w:cs="Arial"/>
          <w:sz w:val="26"/>
          <w:szCs w:val="24"/>
          <w:lang w:val="es-ES" w:eastAsia="es-ES"/>
        </w:rPr>
        <w:t xml:space="preserve">se llevó a cabo la audiencia de alegatos; en la que, una vez declarada abierta, se hizo constar la inasistencia de las partes, y, que la </w:t>
      </w:r>
      <w:r w:rsidR="00755419" w:rsidRPr="001F16DD">
        <w:rPr>
          <w:rFonts w:ascii="Calibri" w:hAnsi="Calibri" w:cs="Calibri"/>
          <w:b/>
          <w:sz w:val="26"/>
          <w:szCs w:val="26"/>
          <w:lang w:val="es-MX"/>
        </w:rPr>
        <w:t>(…)</w:t>
      </w:r>
      <w:r w:rsidR="00C268BE" w:rsidRPr="001F16DD">
        <w:rPr>
          <w:rFonts w:eastAsia="Times New Roman" w:cs="Arial"/>
          <w:b/>
          <w:sz w:val="26"/>
          <w:szCs w:val="24"/>
          <w:lang w:val="es-ES" w:eastAsia="es-ES"/>
        </w:rPr>
        <w:t>,</w:t>
      </w:r>
      <w:r w:rsidR="00C268BE" w:rsidRPr="001F16DD">
        <w:rPr>
          <w:rFonts w:eastAsia="Times New Roman" w:cs="Arial"/>
          <w:sz w:val="26"/>
          <w:szCs w:val="24"/>
          <w:lang w:val="es-ES" w:eastAsia="es-ES"/>
        </w:rPr>
        <w:t xml:space="preserve"> </w:t>
      </w:r>
      <w:r w:rsidRPr="001F16DD">
        <w:rPr>
          <w:rFonts w:eastAsia="Times New Roman" w:cs="Arial"/>
          <w:sz w:val="26"/>
          <w:szCs w:val="24"/>
          <w:lang w:val="es-ES" w:eastAsia="es-ES"/>
        </w:rPr>
        <w:t xml:space="preserve">autorizada de la </w:t>
      </w:r>
      <w:r w:rsidR="000C05BA" w:rsidRPr="001F16DD">
        <w:rPr>
          <w:rFonts w:eastAsia="Times New Roman" w:cs="Arial"/>
          <w:sz w:val="26"/>
          <w:szCs w:val="24"/>
          <w:lang w:val="es-ES" w:eastAsia="es-ES"/>
        </w:rPr>
        <w:t>parte actora</w:t>
      </w:r>
      <w:r w:rsidRPr="001F16DD">
        <w:rPr>
          <w:rFonts w:eastAsia="Times New Roman" w:cs="Arial"/>
          <w:sz w:val="26"/>
          <w:szCs w:val="24"/>
          <w:lang w:val="es-ES" w:eastAsia="es-ES"/>
        </w:rPr>
        <w:t xml:space="preserve">, </w:t>
      </w:r>
      <w:r w:rsidRPr="001F16DD">
        <w:rPr>
          <w:rFonts w:eastAsia="Times New Roman" w:cs="Arial"/>
          <w:b/>
          <w:bCs/>
          <w:sz w:val="26"/>
          <w:szCs w:val="24"/>
          <w:lang w:val="es-ES" w:eastAsia="es-ES"/>
        </w:rPr>
        <w:t>sí presentó</w:t>
      </w:r>
      <w:r w:rsidRPr="001F16DD">
        <w:rPr>
          <w:rFonts w:eastAsia="Times New Roman" w:cs="Arial"/>
          <w:sz w:val="26"/>
          <w:szCs w:val="24"/>
          <w:lang w:val="es-ES" w:eastAsia="es-ES"/>
        </w:rPr>
        <w:t xml:space="preserve"> escrito de alegatos, </w:t>
      </w:r>
      <w:proofErr w:type="gramStart"/>
      <w:r w:rsidRPr="001F16DD">
        <w:rPr>
          <w:rFonts w:eastAsia="Times New Roman" w:cs="Arial"/>
          <w:sz w:val="26"/>
          <w:szCs w:val="24"/>
          <w:lang w:val="es-ES" w:eastAsia="es-ES"/>
        </w:rPr>
        <w:t>mismo  que</w:t>
      </w:r>
      <w:proofErr w:type="gramEnd"/>
      <w:r w:rsidRPr="001F16DD">
        <w:rPr>
          <w:rFonts w:eastAsia="Times New Roman" w:cs="Arial"/>
          <w:sz w:val="26"/>
          <w:szCs w:val="24"/>
          <w:lang w:val="es-ES" w:eastAsia="es-ES"/>
        </w:rPr>
        <w:t xml:space="preserve"> se ordenó agregar a los autos para que surtiera los efectos legales correspondientes; turnándose el expediente para el dictado del resolución que en derecho proceda</w:t>
      </w:r>
      <w:r w:rsidRPr="001F16DD">
        <w:rPr>
          <w:rFonts w:eastAsia="Times New Roman" w:cs="Arial"/>
          <w:sz w:val="26"/>
          <w:szCs w:val="26"/>
          <w:lang w:val="es-ES" w:eastAsia="es-ES"/>
        </w:rPr>
        <w:t xml:space="preserve">. </w:t>
      </w:r>
    </w:p>
    <w:p w:rsidR="00E62861" w:rsidRPr="001F16DD" w:rsidRDefault="00E62861" w:rsidP="00D04AA2">
      <w:pPr>
        <w:spacing w:after="0" w:line="240" w:lineRule="auto"/>
        <w:ind w:firstLine="708"/>
        <w:jc w:val="both"/>
        <w:rPr>
          <w:rFonts w:eastAsia="Times New Roman" w:cs="Arial"/>
          <w:sz w:val="26"/>
          <w:szCs w:val="24"/>
          <w:lang w:val="es-ES" w:eastAsia="es-ES"/>
        </w:rPr>
      </w:pPr>
    </w:p>
    <w:p w:rsidR="00E62861" w:rsidRPr="001F16DD" w:rsidRDefault="00E62861" w:rsidP="00443362">
      <w:pPr>
        <w:spacing w:after="0" w:line="240" w:lineRule="auto"/>
        <w:ind w:firstLine="708"/>
        <w:jc w:val="both"/>
        <w:rPr>
          <w:rFonts w:eastAsia="Times New Roman" w:cs="Arial"/>
          <w:sz w:val="26"/>
          <w:szCs w:val="24"/>
          <w:lang w:val="es-ES" w:eastAsia="es-ES"/>
        </w:rPr>
      </w:pPr>
      <w:r w:rsidRPr="001F16DD">
        <w:rPr>
          <w:rFonts w:eastAsia="Times New Roman" w:cs="Arial"/>
          <w:b/>
          <w:sz w:val="26"/>
          <w:szCs w:val="24"/>
          <w:lang w:val="es-ES" w:eastAsia="es-ES"/>
        </w:rPr>
        <w:t>QUINTO.-</w:t>
      </w:r>
      <w:r w:rsidRPr="001F16DD">
        <w:rPr>
          <w:rFonts w:eastAsia="Times New Roman" w:cs="Arial"/>
          <w:sz w:val="26"/>
          <w:szCs w:val="24"/>
          <w:lang w:val="es-ES" w:eastAsia="es-ES"/>
        </w:rPr>
        <w:t xml:space="preserve"> Por acuerdo de fecha 24 veinticuatro de marzo del año pasado, </w:t>
      </w:r>
      <w:r w:rsidRPr="001F16DD">
        <w:rPr>
          <w:rFonts w:eastAsia="Times New Roman" w:cs="Arial"/>
          <w:b/>
          <w:sz w:val="26"/>
          <w:szCs w:val="24"/>
          <w:lang w:val="es-ES" w:eastAsia="es-ES"/>
        </w:rPr>
        <w:t>se concedió la suspensión</w:t>
      </w:r>
      <w:r w:rsidRPr="001F16DD">
        <w:rPr>
          <w:rFonts w:eastAsia="Times New Roman" w:cs="Arial"/>
          <w:sz w:val="26"/>
          <w:szCs w:val="24"/>
          <w:lang w:val="es-ES" w:eastAsia="es-ES"/>
        </w:rPr>
        <w:t xml:space="preserve"> de la resolución impugnada, solicitada por la parte actora, </w:t>
      </w:r>
      <w:r w:rsidR="00443362" w:rsidRPr="001F16DD">
        <w:rPr>
          <w:rFonts w:eastAsia="Times New Roman" w:cs="Arial"/>
          <w:sz w:val="26"/>
          <w:szCs w:val="24"/>
          <w:lang w:val="es-ES" w:eastAsia="es-ES"/>
        </w:rPr>
        <w:t xml:space="preserve">para el efecto de que se mantuvieran las cosas en el estado en el que se encontraban hasta en tanto se dictara a resolución definitiva; debiendo suspenderse el procedimiento administrativo de ejecución iniciado a la parte actora. . . . . . . . . . . . . . . . . . </w:t>
      </w:r>
      <w:r w:rsidR="00443362" w:rsidRPr="001F16DD">
        <w:rPr>
          <w:rFonts w:eastAsia="Times New Roman" w:cs="Times New Roman"/>
          <w:sz w:val="26"/>
          <w:szCs w:val="26"/>
          <w:lang w:val="es-ES" w:eastAsia="es-ES"/>
        </w:rPr>
        <w:t xml:space="preserve">. . . . . . . . . . . . . . . . . . . . . . . . . . . . . . . . . . . . . . . . . . . . . . </w:t>
      </w:r>
    </w:p>
    <w:p w:rsidR="00D04AA2" w:rsidRPr="001F16DD" w:rsidRDefault="00D92DFC" w:rsidP="00D04AA2">
      <w:pPr>
        <w:spacing w:after="0" w:line="240" w:lineRule="auto"/>
        <w:ind w:firstLine="708"/>
        <w:jc w:val="both"/>
        <w:rPr>
          <w:rFonts w:eastAsia="Times New Roman" w:cs="Arial"/>
          <w:sz w:val="26"/>
          <w:szCs w:val="24"/>
          <w:lang w:val="es-ES" w:eastAsia="es-ES"/>
        </w:rPr>
      </w:pPr>
      <w:r w:rsidRPr="001F16DD">
        <w:rPr>
          <w:rFonts w:eastAsia="Times New Roman" w:cs="Arial"/>
          <w:sz w:val="26"/>
          <w:szCs w:val="24"/>
          <w:lang w:val="es-ES" w:eastAsia="es-ES"/>
        </w:rPr>
        <w:t xml:space="preserve"> </w:t>
      </w:r>
    </w:p>
    <w:p w:rsidR="00D04AA2" w:rsidRPr="001F16DD" w:rsidRDefault="00D04AA2" w:rsidP="00D04AA2">
      <w:pPr>
        <w:spacing w:after="0" w:line="240" w:lineRule="auto"/>
        <w:ind w:firstLine="708"/>
        <w:jc w:val="center"/>
        <w:rPr>
          <w:rFonts w:eastAsia="Times New Roman" w:cs="Arial"/>
          <w:b/>
          <w:bCs/>
          <w:i/>
          <w:iCs/>
          <w:sz w:val="26"/>
          <w:szCs w:val="24"/>
          <w:lang w:val="es-ES" w:eastAsia="es-ES"/>
        </w:rPr>
      </w:pPr>
      <w:r w:rsidRPr="001F16DD">
        <w:rPr>
          <w:rFonts w:eastAsia="Times New Roman" w:cs="Arial"/>
          <w:b/>
          <w:bCs/>
          <w:i/>
          <w:iCs/>
          <w:sz w:val="26"/>
          <w:szCs w:val="24"/>
          <w:lang w:val="es-ES" w:eastAsia="es-ES"/>
        </w:rPr>
        <w:t xml:space="preserve">C O N S I D E R A N D </w:t>
      </w:r>
      <w:proofErr w:type="gramStart"/>
      <w:r w:rsidRPr="001F16DD">
        <w:rPr>
          <w:rFonts w:eastAsia="Times New Roman" w:cs="Arial"/>
          <w:b/>
          <w:bCs/>
          <w:i/>
          <w:iCs/>
          <w:sz w:val="26"/>
          <w:szCs w:val="24"/>
          <w:lang w:val="es-ES" w:eastAsia="es-ES"/>
        </w:rPr>
        <w:t>O :</w:t>
      </w:r>
      <w:proofErr w:type="gramEnd"/>
    </w:p>
    <w:p w:rsidR="00D04AA2" w:rsidRPr="001F16DD" w:rsidRDefault="00D04AA2" w:rsidP="00D04AA2">
      <w:pPr>
        <w:spacing w:after="0" w:line="240" w:lineRule="auto"/>
        <w:ind w:firstLine="708"/>
        <w:jc w:val="center"/>
        <w:rPr>
          <w:rFonts w:eastAsia="Times New Roman" w:cs="Arial"/>
          <w:b/>
          <w:bCs/>
          <w:sz w:val="26"/>
          <w:szCs w:val="24"/>
          <w:lang w:val="es-ES" w:eastAsia="es-ES"/>
        </w:rPr>
      </w:pPr>
    </w:p>
    <w:p w:rsidR="00D04AA2" w:rsidRPr="001F16DD" w:rsidRDefault="00D04AA2" w:rsidP="00D04AA2">
      <w:pPr>
        <w:spacing w:after="0" w:line="240" w:lineRule="auto"/>
        <w:ind w:firstLine="708"/>
        <w:jc w:val="both"/>
        <w:rPr>
          <w:rFonts w:eastAsia="Times New Roman" w:cs="Times New Roman"/>
          <w:bCs/>
          <w:sz w:val="26"/>
          <w:szCs w:val="26"/>
          <w:lang w:val="es-ES" w:eastAsia="es-ES"/>
        </w:rPr>
      </w:pPr>
      <w:r w:rsidRPr="001F16DD">
        <w:rPr>
          <w:rFonts w:eastAsia="Times New Roman" w:cs="Arial"/>
          <w:b/>
          <w:bCs/>
          <w:i/>
          <w:iCs/>
          <w:sz w:val="26"/>
          <w:szCs w:val="24"/>
          <w:lang w:val="es-ES" w:eastAsia="es-ES"/>
        </w:rPr>
        <w:t>PRIMERO</w:t>
      </w:r>
      <w:r w:rsidRPr="001F16DD">
        <w:rPr>
          <w:rFonts w:eastAsia="Times New Roman" w:cs="Arial"/>
          <w:b/>
          <w:bCs/>
          <w:sz w:val="26"/>
          <w:szCs w:val="24"/>
          <w:lang w:val="es-ES" w:eastAsia="es-ES"/>
        </w:rPr>
        <w:t xml:space="preserve">.- </w:t>
      </w:r>
      <w:r w:rsidRPr="001F16DD">
        <w:rPr>
          <w:rFonts w:eastAsia="Times New Roman" w:cs="Arial"/>
          <w:sz w:val="26"/>
          <w:szCs w:val="24"/>
          <w:lang w:val="es-ES" w:eastAsia="es-ES"/>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1F16DD">
        <w:rPr>
          <w:rFonts w:eastAsia="Times New Roman" w:cs="Arial"/>
          <w:sz w:val="26"/>
          <w:szCs w:val="27"/>
          <w:lang w:val="es-ES" w:eastAsia="es-ES"/>
        </w:rPr>
        <w:t xml:space="preserve"> del Código de Procedimiento y Justicia Administrativa para el Estado y los Municipios de Guanajuato; </w:t>
      </w:r>
      <w:r w:rsidRPr="001F16DD">
        <w:rPr>
          <w:rFonts w:eastAsia="Times New Roman" w:cs="Arial"/>
          <w:sz w:val="26"/>
          <w:szCs w:val="24"/>
          <w:lang w:val="es-ES" w:eastAsia="es-ES"/>
        </w:rPr>
        <w:t>toda vez que se impugna una resolución emitida por e</w:t>
      </w:r>
      <w:r w:rsidRPr="001F16DD">
        <w:rPr>
          <w:rFonts w:eastAsia="Times New Roman" w:cs="Times New Roman"/>
          <w:bCs/>
          <w:sz w:val="26"/>
          <w:szCs w:val="26"/>
          <w:lang w:val="es-ES" w:eastAsia="es-ES"/>
        </w:rPr>
        <w:t xml:space="preserve">l Director de Verificación  Urbana,  adscrito  a  la  Dirección  General  de Desarrollo Urbano; </w:t>
      </w:r>
      <w:r w:rsidRPr="001F16DD">
        <w:rPr>
          <w:rFonts w:eastAsia="Times New Roman" w:cs="Arial"/>
          <w:sz w:val="26"/>
          <w:szCs w:val="24"/>
          <w:lang w:val="es-ES" w:eastAsia="es-ES"/>
        </w:rPr>
        <w:t>autoridad que forma parte de la administración pública municipal de León, Guanajuato. . . . . . . . . . . . . . . . . . . . . . . . . . . . . . . . . . . . . . . . . . . . . . . . . . . . . . . . . . . .</w:t>
      </w:r>
    </w:p>
    <w:p w:rsidR="00D04AA2" w:rsidRPr="001F16DD" w:rsidRDefault="00D04AA2" w:rsidP="00D04AA2">
      <w:pPr>
        <w:spacing w:after="0" w:line="240" w:lineRule="auto"/>
        <w:jc w:val="both"/>
        <w:rPr>
          <w:rFonts w:eastAsia="Times New Roman" w:cs="Arial"/>
          <w:sz w:val="26"/>
          <w:szCs w:val="24"/>
          <w:lang w:val="es-ES" w:eastAsia="es-ES"/>
        </w:rPr>
      </w:pPr>
    </w:p>
    <w:p w:rsidR="00D04AA2" w:rsidRPr="001F16DD" w:rsidRDefault="00D04AA2" w:rsidP="00D04AA2">
      <w:pPr>
        <w:spacing w:after="0" w:line="240" w:lineRule="auto"/>
        <w:ind w:firstLine="708"/>
        <w:jc w:val="both"/>
        <w:rPr>
          <w:rFonts w:ascii="Calibri" w:eastAsia="Times New Roman" w:hAnsi="Calibri" w:cs="Calibri"/>
          <w:sz w:val="26"/>
          <w:szCs w:val="26"/>
          <w:lang w:val="es-ES" w:eastAsia="es-ES"/>
        </w:rPr>
      </w:pPr>
      <w:r w:rsidRPr="001F16DD">
        <w:rPr>
          <w:rFonts w:eastAsia="Times New Roman" w:cs="Arial"/>
          <w:b/>
          <w:bCs/>
          <w:i/>
          <w:iCs/>
          <w:sz w:val="26"/>
          <w:szCs w:val="24"/>
          <w:lang w:val="es-ES" w:eastAsia="es-ES"/>
        </w:rPr>
        <w:t>SEGUNDO</w:t>
      </w:r>
      <w:r w:rsidRPr="001F16DD">
        <w:rPr>
          <w:rFonts w:eastAsia="Times New Roman" w:cs="Arial"/>
          <w:b/>
          <w:bCs/>
          <w:sz w:val="26"/>
          <w:szCs w:val="24"/>
          <w:lang w:val="es-ES" w:eastAsia="es-ES"/>
        </w:rPr>
        <w:t xml:space="preserve">.- </w:t>
      </w:r>
      <w:r w:rsidRPr="001F16DD">
        <w:rPr>
          <w:rFonts w:eastAsia="Times New Roman" w:cs="Arial"/>
          <w:sz w:val="26"/>
          <w:szCs w:val="24"/>
          <w:lang w:val="es-ES" w:eastAsia="es-ES"/>
        </w:rPr>
        <w:t xml:space="preserve">El proceso administrativo fue presentado oportunamente, </w:t>
      </w:r>
      <w:r w:rsidRPr="001F16DD">
        <w:rPr>
          <w:rFonts w:ascii="Calibri" w:eastAsia="Times New Roman" w:hAnsi="Calibri" w:cs="Calibri"/>
          <w:sz w:val="26"/>
          <w:szCs w:val="26"/>
          <w:lang w:val="es-ES" w:eastAsia="es-ES"/>
        </w:rPr>
        <w:t xml:space="preserve">conforme a lo establecido en el artículo 263 del Código de Procedimiento y Justicia Administrativa para el Estado y los Municipios de Guanajuato, toda vez que la demanda fue presentada dentro de los 30 treinta días hábiles siguientes a aquél en que </w:t>
      </w:r>
      <w:r w:rsidR="009C5932" w:rsidRPr="001F16DD">
        <w:rPr>
          <w:rFonts w:ascii="Calibri" w:eastAsia="Times New Roman" w:hAnsi="Calibri" w:cs="Calibri"/>
          <w:sz w:val="26"/>
          <w:szCs w:val="26"/>
          <w:lang w:val="es-ES" w:eastAsia="es-ES"/>
        </w:rPr>
        <w:t xml:space="preserve">se le notificó a </w:t>
      </w:r>
      <w:r w:rsidRPr="001F16DD">
        <w:rPr>
          <w:rFonts w:ascii="Calibri" w:eastAsia="Times New Roman" w:hAnsi="Calibri" w:cs="Calibri"/>
          <w:sz w:val="26"/>
          <w:szCs w:val="26"/>
          <w:lang w:val="es-ES" w:eastAsia="es-ES"/>
        </w:rPr>
        <w:t>l</w:t>
      </w:r>
      <w:r w:rsidR="00FF7AA9" w:rsidRPr="001F16DD">
        <w:rPr>
          <w:rFonts w:ascii="Calibri" w:eastAsia="Times New Roman" w:hAnsi="Calibri" w:cs="Calibri"/>
          <w:sz w:val="26"/>
          <w:szCs w:val="26"/>
          <w:lang w:val="es-ES" w:eastAsia="es-ES"/>
        </w:rPr>
        <w:t>a</w:t>
      </w:r>
      <w:r w:rsidRPr="001F16DD">
        <w:rPr>
          <w:rFonts w:ascii="Calibri" w:eastAsia="Times New Roman" w:hAnsi="Calibri" w:cs="Calibri"/>
          <w:sz w:val="26"/>
          <w:szCs w:val="26"/>
          <w:lang w:val="es-ES" w:eastAsia="es-ES"/>
        </w:rPr>
        <w:t xml:space="preserve"> demandante</w:t>
      </w:r>
      <w:r w:rsidR="009C5932" w:rsidRPr="001F16DD">
        <w:rPr>
          <w:rFonts w:ascii="Calibri" w:eastAsia="Times New Roman" w:hAnsi="Calibri" w:cs="Calibri"/>
          <w:sz w:val="26"/>
          <w:szCs w:val="26"/>
          <w:lang w:val="es-ES" w:eastAsia="es-ES"/>
        </w:rPr>
        <w:t>,</w:t>
      </w:r>
      <w:r w:rsidRPr="001F16DD">
        <w:rPr>
          <w:rFonts w:ascii="Calibri" w:eastAsia="Times New Roman" w:hAnsi="Calibri" w:cs="Calibri"/>
          <w:sz w:val="26"/>
          <w:szCs w:val="26"/>
          <w:lang w:val="es-ES" w:eastAsia="es-ES"/>
        </w:rPr>
        <w:t xml:space="preserve"> la resolución impugnada, lo que fue el día</w:t>
      </w:r>
      <w:r w:rsidRPr="001F16DD">
        <w:rPr>
          <w:rFonts w:eastAsia="Times New Roman" w:cs="Arial"/>
          <w:sz w:val="26"/>
          <w:szCs w:val="24"/>
          <w:lang w:val="es-ES" w:eastAsia="es-ES"/>
        </w:rPr>
        <w:t xml:space="preserve"> </w:t>
      </w:r>
      <w:r w:rsidR="007C6557" w:rsidRPr="001F16DD">
        <w:rPr>
          <w:rFonts w:eastAsia="Times New Roman" w:cs="Arial"/>
          <w:b/>
          <w:bCs/>
          <w:sz w:val="26"/>
          <w:szCs w:val="24"/>
          <w:lang w:val="es-ES" w:eastAsia="es-ES"/>
        </w:rPr>
        <w:t xml:space="preserve">30 </w:t>
      </w:r>
      <w:r w:rsidR="007C6557" w:rsidRPr="001F16DD">
        <w:rPr>
          <w:rFonts w:eastAsia="Times New Roman" w:cs="Arial"/>
          <w:bCs/>
          <w:sz w:val="26"/>
          <w:szCs w:val="24"/>
          <w:lang w:val="es-ES" w:eastAsia="es-ES"/>
        </w:rPr>
        <w:t>treinta de</w:t>
      </w:r>
      <w:r w:rsidR="007C6557" w:rsidRPr="001F16DD">
        <w:rPr>
          <w:rFonts w:eastAsia="Times New Roman" w:cs="Arial"/>
          <w:b/>
          <w:bCs/>
          <w:sz w:val="26"/>
          <w:szCs w:val="24"/>
          <w:lang w:val="es-ES" w:eastAsia="es-ES"/>
        </w:rPr>
        <w:t xml:space="preserve"> juli</w:t>
      </w:r>
      <w:r w:rsidRPr="001F16DD">
        <w:rPr>
          <w:rFonts w:eastAsia="Times New Roman" w:cs="Times New Roman"/>
          <w:b/>
          <w:bCs/>
          <w:sz w:val="26"/>
          <w:szCs w:val="24"/>
          <w:lang w:val="es-ES" w:eastAsia="es-ES"/>
        </w:rPr>
        <w:t>o</w:t>
      </w:r>
      <w:r w:rsidRPr="001F16DD">
        <w:rPr>
          <w:rFonts w:eastAsia="Times New Roman" w:cs="Times New Roman"/>
          <w:sz w:val="26"/>
          <w:szCs w:val="24"/>
          <w:lang w:val="es-ES" w:eastAsia="es-ES"/>
        </w:rPr>
        <w:t xml:space="preserve"> del año </w:t>
      </w:r>
      <w:r w:rsidRPr="001F16DD">
        <w:rPr>
          <w:rFonts w:eastAsia="Times New Roman" w:cs="Times New Roman"/>
          <w:b/>
          <w:bCs/>
          <w:sz w:val="26"/>
          <w:szCs w:val="24"/>
          <w:lang w:val="es-ES" w:eastAsia="es-ES"/>
        </w:rPr>
        <w:t>2019</w:t>
      </w:r>
      <w:r w:rsidRPr="001F16DD">
        <w:rPr>
          <w:rFonts w:eastAsia="Times New Roman" w:cs="Times New Roman"/>
          <w:sz w:val="26"/>
          <w:szCs w:val="24"/>
          <w:lang w:val="es-ES" w:eastAsia="es-ES"/>
        </w:rPr>
        <w:t xml:space="preserve"> dos mil diecinueve, sin que de las constancias que integran el presente expediente, se desprenda lo contrario. . . . . . </w:t>
      </w:r>
      <w:r w:rsidRPr="001F16DD">
        <w:rPr>
          <w:rFonts w:eastAsia="Times New Roman" w:cs="Times New Roman"/>
          <w:sz w:val="26"/>
          <w:szCs w:val="26"/>
          <w:lang w:val="es-ES" w:eastAsia="es-ES"/>
        </w:rPr>
        <w:t xml:space="preserve">. . . . . . . . . . . . </w:t>
      </w:r>
      <w:r w:rsidR="007C6557" w:rsidRPr="001F16DD">
        <w:rPr>
          <w:rFonts w:eastAsia="Times New Roman" w:cs="Times New Roman"/>
          <w:sz w:val="26"/>
          <w:szCs w:val="26"/>
          <w:lang w:val="es-ES" w:eastAsia="es-ES"/>
        </w:rPr>
        <w:t xml:space="preserve">. . </w:t>
      </w:r>
    </w:p>
    <w:p w:rsidR="00D04AA2" w:rsidRPr="001F16DD" w:rsidRDefault="00D04AA2" w:rsidP="007C6557">
      <w:pPr>
        <w:spacing w:after="0" w:line="240" w:lineRule="auto"/>
        <w:jc w:val="both"/>
        <w:rPr>
          <w:rFonts w:eastAsia="Times New Roman" w:cs="Times New Roman"/>
          <w:b/>
          <w:i/>
          <w:iCs/>
          <w:sz w:val="26"/>
          <w:szCs w:val="24"/>
          <w:lang w:val="es-ES" w:eastAsia="es-ES"/>
        </w:rPr>
      </w:pPr>
    </w:p>
    <w:p w:rsidR="007C2373" w:rsidRPr="001F16DD" w:rsidRDefault="00D04AA2" w:rsidP="007C2373">
      <w:pPr>
        <w:spacing w:after="0" w:line="240" w:lineRule="auto"/>
        <w:ind w:firstLine="708"/>
        <w:jc w:val="both"/>
        <w:rPr>
          <w:rFonts w:eastAsia="Times New Roman" w:cs="Times New Roman"/>
          <w:b/>
          <w:bCs/>
          <w:sz w:val="26"/>
          <w:szCs w:val="26"/>
          <w:lang w:val="es-ES" w:eastAsia="es-ES"/>
        </w:rPr>
      </w:pPr>
      <w:r w:rsidRPr="001F16DD">
        <w:rPr>
          <w:rFonts w:eastAsia="Times New Roman" w:cs="Times New Roman"/>
          <w:b/>
          <w:i/>
          <w:iCs/>
          <w:sz w:val="26"/>
          <w:szCs w:val="24"/>
          <w:lang w:val="es-ES" w:eastAsia="es-ES"/>
        </w:rPr>
        <w:t xml:space="preserve">TERCERO.- </w:t>
      </w:r>
      <w:r w:rsidRPr="001F16DD">
        <w:rPr>
          <w:rFonts w:eastAsia="Times New Roman" w:cs="Times New Roman"/>
          <w:sz w:val="26"/>
          <w:lang w:val="es-ES" w:eastAsia="es-ES"/>
        </w:rPr>
        <w:t xml:space="preserve">La existencia de la resolución impugnada en la presente causa administrativa, se encuentra documentada en autos con </w:t>
      </w:r>
      <w:r w:rsidRPr="001F16DD">
        <w:rPr>
          <w:rFonts w:eastAsia="Times New Roman" w:cs="Times New Roman"/>
          <w:bCs/>
          <w:sz w:val="26"/>
          <w:szCs w:val="26"/>
          <w:lang w:val="es-ES" w:eastAsia="es-ES"/>
        </w:rPr>
        <w:t xml:space="preserve">la propia resolución, emitida dentro del procedimiento administrativo de inspección, expediente número </w:t>
      </w:r>
      <w:r w:rsidR="00161D59" w:rsidRPr="001F16DD">
        <w:rPr>
          <w:rFonts w:eastAsia="Times New Roman" w:cs="Times New Roman"/>
          <w:b/>
          <w:bCs/>
          <w:sz w:val="26"/>
          <w:szCs w:val="26"/>
          <w:lang w:val="es-ES" w:eastAsia="es-ES"/>
        </w:rPr>
        <w:t>0283</w:t>
      </w:r>
      <w:r w:rsidRPr="001F16DD">
        <w:rPr>
          <w:rFonts w:eastAsia="Times New Roman" w:cs="Times New Roman"/>
          <w:b/>
          <w:bCs/>
          <w:sz w:val="26"/>
          <w:szCs w:val="26"/>
          <w:lang w:val="es-ES" w:eastAsia="es-ES"/>
        </w:rPr>
        <w:t>/201</w:t>
      </w:r>
      <w:r w:rsidR="00161D59" w:rsidRPr="001F16DD">
        <w:rPr>
          <w:rFonts w:eastAsia="Times New Roman" w:cs="Times New Roman"/>
          <w:b/>
          <w:bCs/>
          <w:sz w:val="26"/>
          <w:szCs w:val="26"/>
          <w:lang w:val="es-ES" w:eastAsia="es-ES"/>
        </w:rPr>
        <w:t>9</w:t>
      </w:r>
      <w:r w:rsidRPr="001F16DD">
        <w:rPr>
          <w:rFonts w:eastAsia="Times New Roman" w:cs="Times New Roman"/>
          <w:b/>
          <w:bCs/>
          <w:sz w:val="26"/>
          <w:szCs w:val="26"/>
          <w:lang w:val="es-ES" w:eastAsia="es-ES"/>
        </w:rPr>
        <w:t>-</w:t>
      </w:r>
      <w:r w:rsidR="00161D59" w:rsidRPr="001F16DD">
        <w:rPr>
          <w:rFonts w:eastAsia="Times New Roman" w:cs="Times New Roman"/>
          <w:b/>
          <w:bCs/>
          <w:sz w:val="26"/>
          <w:szCs w:val="26"/>
          <w:lang w:val="es-ES" w:eastAsia="es-ES"/>
        </w:rPr>
        <w:t>U</w:t>
      </w:r>
      <w:r w:rsidRPr="001F16DD">
        <w:rPr>
          <w:rFonts w:eastAsia="Times New Roman" w:cs="Times New Roman"/>
          <w:bCs/>
          <w:sz w:val="26"/>
          <w:szCs w:val="26"/>
          <w:lang w:val="es-ES" w:eastAsia="es-ES"/>
        </w:rPr>
        <w:t xml:space="preserve">, con fecha </w:t>
      </w:r>
      <w:r w:rsidRPr="001F16DD">
        <w:rPr>
          <w:rFonts w:eastAsia="Times New Roman" w:cs="Times New Roman"/>
          <w:b/>
          <w:bCs/>
          <w:sz w:val="26"/>
          <w:szCs w:val="26"/>
          <w:lang w:val="es-ES" w:eastAsia="es-ES"/>
        </w:rPr>
        <w:t>10</w:t>
      </w:r>
      <w:r w:rsidRPr="001F16DD">
        <w:rPr>
          <w:rFonts w:eastAsia="Times New Roman" w:cs="Times New Roman"/>
          <w:bCs/>
          <w:sz w:val="26"/>
          <w:szCs w:val="26"/>
          <w:lang w:val="es-ES" w:eastAsia="es-ES"/>
        </w:rPr>
        <w:t xml:space="preserve"> diez de </w:t>
      </w:r>
      <w:r w:rsidR="00161D59" w:rsidRPr="001F16DD">
        <w:rPr>
          <w:rFonts w:eastAsia="Times New Roman" w:cs="Times New Roman"/>
          <w:b/>
          <w:bCs/>
          <w:sz w:val="26"/>
          <w:szCs w:val="26"/>
          <w:lang w:val="es-ES" w:eastAsia="es-ES"/>
        </w:rPr>
        <w:t>julio</w:t>
      </w:r>
      <w:r w:rsidRPr="001F16DD">
        <w:rPr>
          <w:rFonts w:eastAsia="Times New Roman" w:cs="Times New Roman"/>
          <w:bCs/>
          <w:sz w:val="26"/>
          <w:szCs w:val="26"/>
          <w:lang w:val="es-ES" w:eastAsia="es-ES"/>
        </w:rPr>
        <w:t xml:space="preserve"> del año </w:t>
      </w:r>
      <w:r w:rsidRPr="001F16DD">
        <w:rPr>
          <w:rFonts w:eastAsia="Times New Roman" w:cs="Times New Roman"/>
          <w:b/>
          <w:bCs/>
          <w:sz w:val="26"/>
          <w:szCs w:val="26"/>
          <w:lang w:val="es-ES" w:eastAsia="es-ES"/>
        </w:rPr>
        <w:t>201</w:t>
      </w:r>
      <w:r w:rsidR="00161D59" w:rsidRPr="001F16DD">
        <w:rPr>
          <w:rFonts w:eastAsia="Times New Roman" w:cs="Times New Roman"/>
          <w:b/>
          <w:bCs/>
          <w:sz w:val="26"/>
          <w:szCs w:val="26"/>
          <w:lang w:val="es-ES" w:eastAsia="es-ES"/>
        </w:rPr>
        <w:t>9</w:t>
      </w:r>
      <w:r w:rsidRPr="001F16DD">
        <w:rPr>
          <w:rFonts w:eastAsia="Times New Roman" w:cs="Times New Roman"/>
          <w:bCs/>
          <w:sz w:val="26"/>
          <w:szCs w:val="26"/>
          <w:lang w:val="es-ES" w:eastAsia="es-ES"/>
        </w:rPr>
        <w:t xml:space="preserve"> dos mil dieci</w:t>
      </w:r>
      <w:r w:rsidR="00161D59" w:rsidRPr="001F16DD">
        <w:rPr>
          <w:rFonts w:eastAsia="Times New Roman" w:cs="Times New Roman"/>
          <w:bCs/>
          <w:sz w:val="26"/>
          <w:szCs w:val="26"/>
          <w:lang w:val="es-ES" w:eastAsia="es-ES"/>
        </w:rPr>
        <w:t>nueve</w:t>
      </w:r>
      <w:r w:rsidRPr="001F16DD">
        <w:rPr>
          <w:rFonts w:eastAsia="Times New Roman" w:cs="Times New Roman"/>
          <w:bCs/>
          <w:sz w:val="26"/>
          <w:szCs w:val="26"/>
          <w:lang w:val="es-ES" w:eastAsia="es-ES"/>
        </w:rPr>
        <w:t>, por la cual se les determinó imponer una multa a la persona moral denominada:</w:t>
      </w:r>
      <w:r w:rsidR="00161D59" w:rsidRPr="001F16DD">
        <w:rPr>
          <w:rFonts w:eastAsia="Times New Roman" w:cs="Times New Roman"/>
          <w:sz w:val="26"/>
          <w:szCs w:val="24"/>
          <w:lang w:val="es-ES" w:eastAsia="es-ES"/>
        </w:rPr>
        <w:t xml:space="preserve"> </w:t>
      </w:r>
      <w:r w:rsidR="00755419" w:rsidRPr="001F16DD">
        <w:rPr>
          <w:rFonts w:ascii="Calibri" w:hAnsi="Calibri" w:cs="Calibri"/>
          <w:b/>
          <w:sz w:val="26"/>
          <w:szCs w:val="26"/>
          <w:lang w:val="es-MX"/>
        </w:rPr>
        <w:t>(…)</w:t>
      </w:r>
      <w:r w:rsidR="00161D59" w:rsidRPr="001F16DD">
        <w:rPr>
          <w:rFonts w:eastAsia="Times New Roman" w:cs="Times New Roman"/>
          <w:b/>
          <w:i/>
          <w:sz w:val="26"/>
          <w:szCs w:val="24"/>
          <w:lang w:val="es-ES" w:eastAsia="es-ES"/>
        </w:rPr>
        <w:t>,</w:t>
      </w:r>
      <w:r w:rsidRPr="001F16DD">
        <w:rPr>
          <w:rFonts w:eastAsia="Times New Roman" w:cs="Times New Roman"/>
          <w:sz w:val="26"/>
          <w:szCs w:val="26"/>
          <w:lang w:val="es-ES" w:eastAsia="es-ES"/>
        </w:rPr>
        <w:t xml:space="preserve"> </w:t>
      </w:r>
      <w:r w:rsidRPr="001F16DD">
        <w:rPr>
          <w:rFonts w:eastAsia="Times New Roman" w:cs="Times New Roman"/>
          <w:bCs/>
          <w:sz w:val="26"/>
          <w:szCs w:val="26"/>
          <w:lang w:val="es-ES" w:eastAsia="es-ES"/>
        </w:rPr>
        <w:t>por la cantidad de</w:t>
      </w:r>
      <w:r w:rsidR="00161D59" w:rsidRPr="001F16DD">
        <w:rPr>
          <w:rFonts w:eastAsia="Times New Roman" w:cs="Times New Roman"/>
          <w:bCs/>
          <w:sz w:val="26"/>
          <w:szCs w:val="26"/>
          <w:lang w:val="es-ES" w:eastAsia="es-ES"/>
        </w:rPr>
        <w:t xml:space="preserve"> </w:t>
      </w:r>
      <w:r w:rsidR="00161D59" w:rsidRPr="001F16DD">
        <w:rPr>
          <w:rFonts w:eastAsia="Times New Roman" w:cs="Times New Roman"/>
          <w:b/>
          <w:bCs/>
          <w:sz w:val="26"/>
          <w:szCs w:val="26"/>
          <w:lang w:val="es-ES" w:eastAsia="es-ES"/>
        </w:rPr>
        <w:t xml:space="preserve">$16,898.00 (Dieciséis mil ochocientos noventa y ocho pesos 00/100 Moneda </w:t>
      </w:r>
    </w:p>
    <w:p w:rsidR="007C2373" w:rsidRPr="001F16DD" w:rsidRDefault="007C2373" w:rsidP="007C2373">
      <w:pPr>
        <w:spacing w:after="0" w:line="240" w:lineRule="auto"/>
        <w:jc w:val="right"/>
        <w:rPr>
          <w:rFonts w:eastAsia="Times New Roman" w:cs="Times New Roman"/>
          <w:b/>
          <w:bCs/>
          <w:sz w:val="26"/>
          <w:szCs w:val="26"/>
          <w:lang w:val="es-ES" w:eastAsia="es-ES"/>
        </w:rPr>
      </w:pPr>
      <w:r w:rsidRPr="001F16DD">
        <w:rPr>
          <w:rFonts w:eastAsia="Times New Roman" w:cs="Times New Roman"/>
          <w:b/>
          <w:bCs/>
          <w:sz w:val="26"/>
          <w:szCs w:val="26"/>
          <w:lang w:val="es-ES" w:eastAsia="es-ES"/>
        </w:rPr>
        <w:t>Expediente número 2018/2doJAM/2019-JN</w:t>
      </w:r>
    </w:p>
    <w:p w:rsidR="007C2373" w:rsidRPr="001F16DD" w:rsidRDefault="007C2373" w:rsidP="007C2373">
      <w:pPr>
        <w:spacing w:after="0" w:line="240" w:lineRule="auto"/>
        <w:ind w:firstLine="708"/>
        <w:jc w:val="both"/>
        <w:rPr>
          <w:rFonts w:eastAsia="Times New Roman" w:cs="Times New Roman"/>
          <w:b/>
          <w:bCs/>
          <w:sz w:val="26"/>
          <w:szCs w:val="26"/>
          <w:lang w:val="es-ES" w:eastAsia="es-ES"/>
        </w:rPr>
      </w:pPr>
    </w:p>
    <w:p w:rsidR="00D04AA2" w:rsidRPr="001F16DD" w:rsidRDefault="00161D59" w:rsidP="007C2373">
      <w:pPr>
        <w:spacing w:after="0" w:line="240" w:lineRule="auto"/>
        <w:jc w:val="both"/>
        <w:rPr>
          <w:rFonts w:eastAsia="Times New Roman" w:cs="Times New Roman"/>
          <w:bCs/>
          <w:sz w:val="26"/>
          <w:szCs w:val="26"/>
          <w:lang w:val="es-ES" w:eastAsia="es-ES"/>
        </w:rPr>
      </w:pPr>
      <w:r w:rsidRPr="001F16DD">
        <w:rPr>
          <w:rFonts w:eastAsia="Times New Roman" w:cs="Times New Roman"/>
          <w:b/>
          <w:bCs/>
          <w:sz w:val="26"/>
          <w:szCs w:val="26"/>
          <w:lang w:val="es-ES" w:eastAsia="es-ES"/>
        </w:rPr>
        <w:t>Nacional)</w:t>
      </w:r>
      <w:r w:rsidR="00D04AA2" w:rsidRPr="001F16DD">
        <w:rPr>
          <w:rFonts w:eastAsia="Times New Roman" w:cs="Times New Roman"/>
          <w:bCs/>
          <w:sz w:val="26"/>
          <w:szCs w:val="26"/>
          <w:lang w:val="es-ES" w:eastAsia="es-ES"/>
        </w:rPr>
        <w:t xml:space="preserve">, por el motivo de </w:t>
      </w:r>
      <w:r w:rsidR="003017C9" w:rsidRPr="001F16DD">
        <w:rPr>
          <w:rFonts w:eastAsia="Times New Roman" w:cs="Times New Roman"/>
          <w:bCs/>
          <w:sz w:val="26"/>
          <w:szCs w:val="26"/>
          <w:lang w:val="es-ES" w:eastAsia="es-ES"/>
        </w:rPr>
        <w:t>usar el inmueble ubicado en Avenida Sion número 1602 un mil seiscientos dos, de la colonia San Felipe de Jesús de esta ciudad, como casa de empeño sin contar con la autorización de uso y ocupación</w:t>
      </w:r>
      <w:r w:rsidR="00374E9C" w:rsidRPr="001F16DD">
        <w:rPr>
          <w:rFonts w:eastAsia="Times New Roman" w:cs="Times New Roman"/>
          <w:bCs/>
          <w:sz w:val="26"/>
          <w:szCs w:val="26"/>
          <w:lang w:val="es-ES" w:eastAsia="es-ES"/>
        </w:rPr>
        <w:t>,</w:t>
      </w:r>
      <w:r w:rsidR="003017C9" w:rsidRPr="001F16DD">
        <w:rPr>
          <w:rFonts w:eastAsia="Times New Roman" w:cs="Times New Roman"/>
          <w:bCs/>
          <w:sz w:val="26"/>
          <w:szCs w:val="26"/>
          <w:lang w:val="es-ES" w:eastAsia="es-ES"/>
        </w:rPr>
        <w:t xml:space="preserve"> a que se refieren los </w:t>
      </w:r>
      <w:r w:rsidR="00D04AA2" w:rsidRPr="001F16DD">
        <w:rPr>
          <w:rFonts w:eastAsia="Times New Roman" w:cs="Times New Roman"/>
          <w:bCs/>
          <w:sz w:val="26"/>
          <w:szCs w:val="26"/>
          <w:lang w:val="es-ES" w:eastAsia="es-ES"/>
        </w:rPr>
        <w:t xml:space="preserve">artículos </w:t>
      </w:r>
      <w:r w:rsidR="003017C9" w:rsidRPr="001F16DD">
        <w:rPr>
          <w:rFonts w:eastAsia="Times New Roman" w:cs="Times New Roman"/>
          <w:bCs/>
          <w:sz w:val="26"/>
          <w:szCs w:val="26"/>
          <w:lang w:val="es-ES" w:eastAsia="es-ES"/>
        </w:rPr>
        <w:t xml:space="preserve">18, segundo párrafo y 105 del </w:t>
      </w:r>
      <w:r w:rsidR="00D04AA2" w:rsidRPr="001F16DD">
        <w:rPr>
          <w:rFonts w:eastAsia="Times New Roman" w:cs="Times New Roman"/>
          <w:bCs/>
          <w:sz w:val="26"/>
          <w:szCs w:val="26"/>
          <w:lang w:val="es-ES" w:eastAsia="es-ES"/>
        </w:rPr>
        <w:t>Código Reglamentario de Desarrollo Urbano para el Municipio de León, Guanajuato</w:t>
      </w:r>
      <w:r w:rsidR="003017C9" w:rsidRPr="001F16DD">
        <w:rPr>
          <w:rFonts w:eastAsia="Times New Roman" w:cs="Times New Roman"/>
          <w:bCs/>
          <w:sz w:val="26"/>
          <w:szCs w:val="26"/>
          <w:lang w:val="es-ES" w:eastAsia="es-ES"/>
        </w:rPr>
        <w:t>. . . . . . . . . . . . . . . . . . . . .</w:t>
      </w:r>
    </w:p>
    <w:p w:rsidR="003017C9" w:rsidRPr="001F16DD" w:rsidRDefault="003017C9" w:rsidP="003017C9">
      <w:pPr>
        <w:spacing w:after="0" w:line="240" w:lineRule="auto"/>
        <w:ind w:firstLine="708"/>
        <w:jc w:val="both"/>
        <w:rPr>
          <w:rFonts w:eastAsia="Times New Roman" w:cs="Times New Roman"/>
          <w:bCs/>
          <w:sz w:val="26"/>
          <w:szCs w:val="26"/>
          <w:lang w:val="es-ES" w:eastAsia="es-ES"/>
        </w:rPr>
      </w:pPr>
    </w:p>
    <w:p w:rsidR="00D04AA2" w:rsidRPr="001F16DD" w:rsidRDefault="00D04AA2" w:rsidP="00D04AA2">
      <w:pPr>
        <w:spacing w:after="0" w:line="240" w:lineRule="auto"/>
        <w:ind w:firstLine="708"/>
        <w:jc w:val="both"/>
        <w:rPr>
          <w:rFonts w:eastAsia="Times New Roman" w:cs="Times New Roman"/>
          <w:sz w:val="26"/>
          <w:szCs w:val="24"/>
          <w:lang w:val="es-ES" w:eastAsia="es-ES"/>
        </w:rPr>
      </w:pPr>
      <w:r w:rsidRPr="001F16DD">
        <w:rPr>
          <w:rFonts w:eastAsia="Times New Roman" w:cs="Times New Roman"/>
          <w:bCs/>
          <w:sz w:val="26"/>
          <w:szCs w:val="26"/>
          <w:lang w:val="es-ES" w:eastAsia="es-ES"/>
        </w:rPr>
        <w:t xml:space="preserve">Resolución </w:t>
      </w:r>
      <w:r w:rsidRPr="001F16DD">
        <w:rPr>
          <w:rFonts w:eastAsia="Times New Roman" w:cs="Times New Roman"/>
          <w:sz w:val="26"/>
          <w:lang w:val="es-ES" w:eastAsia="es-ES"/>
        </w:rPr>
        <w:t>que ofrecida y admitida como prueba a las partes, obra en el expediente en copia certificada, a fojas 1</w:t>
      </w:r>
      <w:r w:rsidR="00FA5004" w:rsidRPr="001F16DD">
        <w:rPr>
          <w:rFonts w:eastAsia="Times New Roman" w:cs="Times New Roman"/>
          <w:sz w:val="26"/>
          <w:lang w:val="es-ES" w:eastAsia="es-ES"/>
        </w:rPr>
        <w:t>6</w:t>
      </w:r>
      <w:r w:rsidRPr="001F16DD">
        <w:rPr>
          <w:rFonts w:eastAsia="Times New Roman" w:cs="Times New Roman"/>
          <w:sz w:val="26"/>
          <w:lang w:val="es-ES" w:eastAsia="es-ES"/>
        </w:rPr>
        <w:t xml:space="preserve"> dieci</w:t>
      </w:r>
      <w:r w:rsidR="00FA5004" w:rsidRPr="001F16DD">
        <w:rPr>
          <w:rFonts w:eastAsia="Times New Roman" w:cs="Times New Roman"/>
          <w:sz w:val="26"/>
          <w:lang w:val="es-ES" w:eastAsia="es-ES"/>
        </w:rPr>
        <w:t>séis</w:t>
      </w:r>
      <w:r w:rsidRPr="001F16DD">
        <w:rPr>
          <w:rFonts w:eastAsia="Times New Roman" w:cs="Times New Roman"/>
          <w:sz w:val="26"/>
          <w:lang w:val="es-ES" w:eastAsia="es-ES"/>
        </w:rPr>
        <w:t xml:space="preserve"> a la 2</w:t>
      </w:r>
      <w:r w:rsidR="00FA5004" w:rsidRPr="001F16DD">
        <w:rPr>
          <w:rFonts w:eastAsia="Times New Roman" w:cs="Times New Roman"/>
          <w:sz w:val="26"/>
          <w:lang w:val="es-ES" w:eastAsia="es-ES"/>
        </w:rPr>
        <w:t>1</w:t>
      </w:r>
      <w:r w:rsidRPr="001F16DD">
        <w:rPr>
          <w:rFonts w:eastAsia="Times New Roman" w:cs="Times New Roman"/>
          <w:sz w:val="26"/>
          <w:lang w:val="es-ES" w:eastAsia="es-ES"/>
        </w:rPr>
        <w:t xml:space="preserve"> veinti</w:t>
      </w:r>
      <w:r w:rsidR="00FA5004" w:rsidRPr="001F16DD">
        <w:rPr>
          <w:rFonts w:eastAsia="Times New Roman" w:cs="Times New Roman"/>
          <w:sz w:val="26"/>
          <w:lang w:val="es-ES" w:eastAsia="es-ES"/>
        </w:rPr>
        <w:t>uno</w:t>
      </w:r>
      <w:r w:rsidRPr="001F16DD">
        <w:rPr>
          <w:rFonts w:eastAsia="Times New Roman" w:cs="Times New Roman"/>
          <w:sz w:val="26"/>
          <w:lang w:val="es-ES" w:eastAsia="es-ES"/>
        </w:rPr>
        <w:t xml:space="preserve">; prueba documental que merece pleno valor probatorio, </w:t>
      </w:r>
      <w:r w:rsidRPr="001F16DD">
        <w:rPr>
          <w:rFonts w:eastAsia="Times New Roman" w:cs="Times New Roman"/>
          <w:sz w:val="26"/>
          <w:szCs w:val="24"/>
          <w:lang w:val="es-ES" w:eastAsia="es-ES"/>
        </w:rPr>
        <w:t xml:space="preserve">conforme lo dispuesto en los artículos 78, 117, 121 y 131 del Código de Procedimiento y Justicia Administrativa para el Estado y los Municipios de Guanajuato, toda vez que se trata de una resolución </w:t>
      </w:r>
      <w:r w:rsidRPr="001F16DD">
        <w:rPr>
          <w:rFonts w:eastAsia="Times New Roman" w:cs="Times New Roman"/>
          <w:sz w:val="26"/>
          <w:lang w:val="es-ES" w:eastAsia="es-ES"/>
        </w:rPr>
        <w:t xml:space="preserve">emitida, en un </w:t>
      </w:r>
      <w:r w:rsidRPr="001F16DD">
        <w:rPr>
          <w:rFonts w:eastAsia="Times New Roman" w:cs="Times New Roman"/>
          <w:sz w:val="26"/>
          <w:szCs w:val="24"/>
          <w:lang w:val="es-ES" w:eastAsia="es-ES"/>
        </w:rPr>
        <w:t>procedimiento administrativo,</w:t>
      </w:r>
      <w:r w:rsidRPr="001F16DD">
        <w:rPr>
          <w:rFonts w:eastAsia="Times New Roman" w:cs="Times New Roman"/>
          <w:sz w:val="26"/>
          <w:lang w:val="es-ES" w:eastAsia="es-ES"/>
        </w:rPr>
        <w:t xml:space="preserve"> por el Director de Verificación Urbana en el ejercicio de sus funciones; aunado al reconocimiento que, de alguna manera, de su emisión hizo la autoridad enjuiciada, al contestar la demanda . . . . . . . . . . . . . . . . . . . . . . . . . . . . . . . . . . . . . . . . . . . . . . . . . . . . . . . . . . . . .</w:t>
      </w:r>
    </w:p>
    <w:p w:rsidR="00D04AA2" w:rsidRPr="001F16DD" w:rsidRDefault="00D04AA2" w:rsidP="00D04AA2">
      <w:pPr>
        <w:spacing w:after="0" w:line="240" w:lineRule="auto"/>
        <w:ind w:firstLine="708"/>
        <w:jc w:val="both"/>
        <w:rPr>
          <w:rFonts w:eastAsia="Times New Roman" w:cs="Times New Roman"/>
          <w:sz w:val="26"/>
          <w:lang w:val="es-ES" w:eastAsia="es-ES"/>
        </w:rPr>
      </w:pPr>
    </w:p>
    <w:p w:rsidR="00D04AA2" w:rsidRPr="001F16DD" w:rsidRDefault="00D04AA2" w:rsidP="00D04AA2">
      <w:pPr>
        <w:spacing w:after="0" w:line="240" w:lineRule="auto"/>
        <w:ind w:firstLine="708"/>
        <w:jc w:val="both"/>
        <w:rPr>
          <w:rFonts w:eastAsia="Times New Roman" w:cs="Arial"/>
          <w:sz w:val="26"/>
          <w:szCs w:val="24"/>
          <w:lang w:val="es-ES" w:eastAsia="es-ES"/>
        </w:rPr>
      </w:pPr>
      <w:r w:rsidRPr="001F16DD">
        <w:rPr>
          <w:rFonts w:eastAsia="Times New Roman" w:cs="Times New Roman"/>
          <w:sz w:val="26"/>
          <w:lang w:val="es-ES" w:eastAsia="es-ES"/>
        </w:rPr>
        <w:t xml:space="preserve">En razón de lo anterior, no existe duda alguna sobre la existencia de la resolución combatida. . . . . . . . . . . . . . . . . . . . . . . . . . . . . . . . . . . . . . . . . . . . . . . . . . . </w:t>
      </w:r>
    </w:p>
    <w:p w:rsidR="00D04AA2" w:rsidRPr="001F16DD" w:rsidRDefault="00D04AA2" w:rsidP="00D04AA2">
      <w:pPr>
        <w:spacing w:after="0" w:line="240" w:lineRule="auto"/>
        <w:ind w:firstLine="708"/>
        <w:jc w:val="both"/>
        <w:rPr>
          <w:rFonts w:eastAsia="Times New Roman" w:cs="Times New Roman"/>
          <w:b/>
          <w:i/>
          <w:sz w:val="26"/>
          <w:szCs w:val="24"/>
          <w:lang w:val="es-ES" w:eastAsia="es-ES"/>
        </w:rPr>
      </w:pPr>
    </w:p>
    <w:p w:rsidR="00D04AA2" w:rsidRPr="001F16DD" w:rsidRDefault="00D04AA2" w:rsidP="00D04AA2">
      <w:pPr>
        <w:ind w:firstLine="708"/>
        <w:jc w:val="both"/>
        <w:rPr>
          <w:rFonts w:ascii="Calibri" w:hAnsi="Calibri" w:cs="Calibri"/>
          <w:sz w:val="26"/>
          <w:szCs w:val="26"/>
          <w:lang w:val="es-MX"/>
        </w:rPr>
      </w:pPr>
      <w:r w:rsidRPr="001F16DD">
        <w:rPr>
          <w:rFonts w:eastAsia="Times New Roman" w:cs="Times New Roman"/>
          <w:b/>
          <w:i/>
          <w:sz w:val="26"/>
          <w:szCs w:val="24"/>
          <w:lang w:val="es-ES" w:eastAsia="es-ES"/>
        </w:rPr>
        <w:t>CUARTO.-</w:t>
      </w:r>
      <w:r w:rsidRPr="001F16DD">
        <w:rPr>
          <w:rFonts w:ascii="Calibri" w:hAnsi="Calibri" w:cs="Calibri"/>
          <w:sz w:val="26"/>
          <w:szCs w:val="26"/>
          <w:lang w:val="es-MX"/>
        </w:rPr>
        <w:t xml:space="preserve"> Por ser de </w:t>
      </w:r>
      <w:r w:rsidRPr="001F16DD">
        <w:rPr>
          <w:rFonts w:ascii="Calibri" w:hAnsi="Calibri" w:cs="Calibri"/>
          <w:b/>
          <w:sz w:val="26"/>
          <w:szCs w:val="26"/>
          <w:lang w:val="es-MX"/>
        </w:rPr>
        <w:t>Orden Público</w:t>
      </w:r>
      <w:r w:rsidRPr="001F16DD">
        <w:rPr>
          <w:rFonts w:ascii="Calibri" w:hAnsi="Calibri" w:cs="Calibri"/>
          <w:sz w:val="26"/>
          <w:szCs w:val="26"/>
          <w:lang w:val="es-MX"/>
        </w:rPr>
        <w:t xml:space="preserve"> y, por ende de examen de oficio, ya que constituye un presupuesto procesal, este Juzgador procede a analizar la personalidad con la que concurre </w:t>
      </w:r>
      <w:r w:rsidRPr="001F16DD">
        <w:rPr>
          <w:rFonts w:eastAsia="Times New Roman" w:cs="Times New Roman"/>
          <w:sz w:val="26"/>
          <w:szCs w:val="26"/>
          <w:lang w:val="es-ES" w:eastAsia="es-ES"/>
        </w:rPr>
        <w:t>l</w:t>
      </w:r>
      <w:r w:rsidR="00FA5004" w:rsidRPr="001F16DD">
        <w:rPr>
          <w:rFonts w:eastAsia="Times New Roman" w:cs="Times New Roman"/>
          <w:sz w:val="26"/>
          <w:szCs w:val="26"/>
          <w:lang w:val="es-ES" w:eastAsia="es-ES"/>
        </w:rPr>
        <w:t>a</w:t>
      </w:r>
      <w:r w:rsidRPr="001F16DD">
        <w:rPr>
          <w:rFonts w:eastAsia="Times New Roman" w:cs="Times New Roman"/>
          <w:sz w:val="26"/>
          <w:szCs w:val="26"/>
          <w:lang w:val="es-ES" w:eastAsia="es-ES"/>
        </w:rPr>
        <w:t xml:space="preserve"> ciudadan</w:t>
      </w:r>
      <w:r w:rsidR="00FA5004" w:rsidRPr="001F16DD">
        <w:rPr>
          <w:rFonts w:eastAsia="Times New Roman" w:cs="Times New Roman"/>
          <w:sz w:val="26"/>
          <w:szCs w:val="26"/>
          <w:lang w:val="es-ES" w:eastAsia="es-ES"/>
        </w:rPr>
        <w:t xml:space="preserve">a </w:t>
      </w:r>
      <w:r w:rsidR="00755419" w:rsidRPr="001F16DD">
        <w:rPr>
          <w:rFonts w:ascii="Calibri" w:hAnsi="Calibri" w:cs="Calibri"/>
          <w:b/>
          <w:sz w:val="26"/>
          <w:szCs w:val="26"/>
          <w:lang w:val="es-MX"/>
        </w:rPr>
        <w:t>(…</w:t>
      </w:r>
      <w:proofErr w:type="gramStart"/>
      <w:r w:rsidR="00755419" w:rsidRPr="001F16DD">
        <w:rPr>
          <w:rFonts w:ascii="Calibri" w:hAnsi="Calibri" w:cs="Calibri"/>
          <w:b/>
          <w:sz w:val="26"/>
          <w:szCs w:val="26"/>
          <w:lang w:val="es-MX"/>
        </w:rPr>
        <w:t>)</w:t>
      </w:r>
      <w:r w:rsidRPr="001F16DD">
        <w:rPr>
          <w:rFonts w:ascii="Calibri" w:hAnsi="Calibri" w:cs="Calibri"/>
          <w:sz w:val="26"/>
          <w:szCs w:val="26"/>
          <w:lang w:val="es-MX"/>
        </w:rPr>
        <w:t xml:space="preserve"> .</w:t>
      </w:r>
      <w:proofErr w:type="gramEnd"/>
      <w:r w:rsidRPr="001F16DD">
        <w:rPr>
          <w:rFonts w:ascii="Calibri" w:hAnsi="Calibri" w:cs="Calibri"/>
          <w:sz w:val="26"/>
          <w:szCs w:val="26"/>
          <w:lang w:val="es-MX"/>
        </w:rPr>
        <w:t xml:space="preserve"> . . . . . . . . . . . </w:t>
      </w:r>
      <w:r w:rsidR="00FA5004" w:rsidRPr="001F16DD">
        <w:rPr>
          <w:rFonts w:ascii="Calibri" w:hAnsi="Calibri"/>
          <w:bCs/>
          <w:sz w:val="26"/>
          <w:szCs w:val="27"/>
          <w:lang w:val="es-MX"/>
        </w:rPr>
        <w:t xml:space="preserve">. . . </w:t>
      </w:r>
    </w:p>
    <w:p w:rsidR="00D04AA2" w:rsidRPr="001F16DD" w:rsidRDefault="00D04AA2" w:rsidP="00D04AA2">
      <w:pPr>
        <w:jc w:val="both"/>
        <w:rPr>
          <w:rFonts w:ascii="Calibri" w:hAnsi="Calibri" w:cs="Calibri"/>
          <w:sz w:val="16"/>
          <w:szCs w:val="16"/>
          <w:lang w:val="es-MX"/>
        </w:rPr>
      </w:pPr>
    </w:p>
    <w:p w:rsidR="00D04AA2" w:rsidRPr="001F16DD" w:rsidRDefault="000750D3" w:rsidP="00755419">
      <w:pPr>
        <w:ind w:firstLine="708"/>
        <w:jc w:val="both"/>
        <w:rPr>
          <w:rFonts w:ascii="Calibri" w:hAnsi="Calibri" w:cs="Calibri"/>
          <w:sz w:val="26"/>
          <w:szCs w:val="26"/>
        </w:rPr>
      </w:pPr>
      <w:r w:rsidRPr="001F16DD">
        <w:rPr>
          <w:rFonts w:ascii="Calibri" w:hAnsi="Calibri" w:cs="Calibri"/>
          <w:sz w:val="26"/>
          <w:szCs w:val="26"/>
          <w:lang w:val="es-MX"/>
        </w:rPr>
        <w:t xml:space="preserve">La </w:t>
      </w:r>
      <w:r w:rsidR="00D04AA2" w:rsidRPr="001F16DD">
        <w:rPr>
          <w:rFonts w:ascii="Calibri" w:hAnsi="Calibri" w:cs="Calibri"/>
          <w:sz w:val="26"/>
          <w:szCs w:val="26"/>
          <w:lang w:val="es-MX"/>
        </w:rPr>
        <w:t>ciudadan</w:t>
      </w:r>
      <w:r w:rsidRPr="001F16DD">
        <w:rPr>
          <w:rFonts w:ascii="Calibri" w:hAnsi="Calibri" w:cs="Calibri"/>
          <w:sz w:val="26"/>
          <w:szCs w:val="26"/>
          <w:lang w:val="es-MX"/>
        </w:rPr>
        <w:t xml:space="preserve">a </w:t>
      </w:r>
      <w:r w:rsidR="00755419" w:rsidRPr="001F16DD">
        <w:rPr>
          <w:rFonts w:ascii="Calibri" w:hAnsi="Calibri" w:cs="Calibri"/>
          <w:b/>
          <w:sz w:val="26"/>
          <w:szCs w:val="26"/>
          <w:lang w:val="es-MX"/>
        </w:rPr>
        <w:t>(…)</w:t>
      </w:r>
      <w:r w:rsidR="00D04AA2" w:rsidRPr="001F16DD">
        <w:rPr>
          <w:rFonts w:ascii="Calibri" w:hAnsi="Calibri" w:cs="Calibri"/>
          <w:sz w:val="26"/>
          <w:szCs w:val="26"/>
          <w:lang w:val="es-MX"/>
        </w:rPr>
        <w:t xml:space="preserve">, promovió el presente proceso, con el carácter de </w:t>
      </w:r>
      <w:r w:rsidR="00E01795" w:rsidRPr="001F16DD">
        <w:rPr>
          <w:rFonts w:ascii="Calibri" w:hAnsi="Calibri" w:cs="Calibri"/>
          <w:sz w:val="26"/>
          <w:szCs w:val="26"/>
          <w:lang w:val="es-MX"/>
        </w:rPr>
        <w:t xml:space="preserve">Apoderada General para pleitos y cobranzas </w:t>
      </w:r>
      <w:r w:rsidR="00755419" w:rsidRPr="001F16DD">
        <w:rPr>
          <w:rFonts w:ascii="Calibri" w:hAnsi="Calibri" w:cs="Calibri"/>
          <w:b/>
          <w:sz w:val="26"/>
          <w:szCs w:val="26"/>
          <w:lang w:val="es-MX"/>
        </w:rPr>
        <w:t>(…)</w:t>
      </w:r>
      <w:r w:rsidR="00181D75" w:rsidRPr="001F16DD">
        <w:rPr>
          <w:rFonts w:eastAsia="Times New Roman" w:cs="Times New Roman"/>
          <w:b/>
          <w:i/>
          <w:sz w:val="26"/>
          <w:szCs w:val="24"/>
          <w:lang w:val="es-ES" w:eastAsia="es-ES"/>
        </w:rPr>
        <w:t>,</w:t>
      </w:r>
      <w:r w:rsidR="00D04AA2" w:rsidRPr="001F16DD">
        <w:rPr>
          <w:rFonts w:ascii="Calibri" w:hAnsi="Calibri" w:cs="Arial"/>
          <w:sz w:val="26"/>
          <w:szCs w:val="27"/>
          <w:lang w:val="es-MX"/>
        </w:rPr>
        <w:t xml:space="preserve"> </w:t>
      </w:r>
      <w:r w:rsidR="00D04AA2" w:rsidRPr="001F16DD">
        <w:rPr>
          <w:rFonts w:ascii="Calibri" w:hAnsi="Calibri" w:cs="Calibri"/>
          <w:sz w:val="26"/>
          <w:szCs w:val="26"/>
          <w:lang w:val="es-MX"/>
        </w:rPr>
        <w:t xml:space="preserve">exhibiendo, para acreditarlo, la Escritura Pública </w:t>
      </w:r>
      <w:r w:rsidR="00755419" w:rsidRPr="001F16DD">
        <w:rPr>
          <w:rFonts w:ascii="Calibri" w:hAnsi="Calibri" w:cs="Calibri"/>
          <w:b/>
          <w:sz w:val="26"/>
          <w:szCs w:val="26"/>
          <w:lang w:val="es-MX"/>
        </w:rPr>
        <w:t>(…)</w:t>
      </w:r>
      <w:r w:rsidR="00D04AA2" w:rsidRPr="001F16DD">
        <w:rPr>
          <w:rFonts w:ascii="Calibri" w:hAnsi="Calibri"/>
          <w:bCs/>
          <w:iCs/>
          <w:sz w:val="26"/>
          <w:szCs w:val="26"/>
          <w:lang w:val="es-MX"/>
        </w:rPr>
        <w:t xml:space="preserve">. </w:t>
      </w:r>
      <w:r w:rsidR="00D04AA2" w:rsidRPr="001F16DD">
        <w:rPr>
          <w:rFonts w:ascii="Calibri" w:hAnsi="Calibri"/>
          <w:bCs/>
          <w:iCs/>
          <w:sz w:val="26"/>
          <w:szCs w:val="26"/>
        </w:rPr>
        <w:t xml:space="preserve">. . . . . . . . . </w:t>
      </w:r>
      <w:r w:rsidR="002907ED" w:rsidRPr="001F16DD">
        <w:rPr>
          <w:rFonts w:ascii="Calibri" w:hAnsi="Calibri" w:cs="Calibri"/>
          <w:sz w:val="26"/>
          <w:szCs w:val="26"/>
        </w:rPr>
        <w:t xml:space="preserve">. . . . </w:t>
      </w:r>
    </w:p>
    <w:p w:rsidR="00D04AA2" w:rsidRPr="001F16DD" w:rsidRDefault="00D04AA2" w:rsidP="00D04AA2">
      <w:pPr>
        <w:spacing w:after="0" w:line="240" w:lineRule="auto"/>
        <w:jc w:val="both"/>
        <w:rPr>
          <w:rFonts w:eastAsia="Times New Roman" w:cs="Times New Roman"/>
          <w:b/>
          <w:i/>
          <w:sz w:val="26"/>
          <w:szCs w:val="24"/>
          <w:lang w:val="es-MX" w:eastAsia="es-ES"/>
        </w:rPr>
      </w:pPr>
    </w:p>
    <w:p w:rsidR="00D04AA2" w:rsidRPr="001F16DD" w:rsidRDefault="00D04AA2" w:rsidP="00D04AA2">
      <w:pPr>
        <w:spacing w:after="0" w:line="240" w:lineRule="auto"/>
        <w:ind w:firstLine="708"/>
        <w:jc w:val="both"/>
        <w:rPr>
          <w:rFonts w:ascii="Calibri" w:eastAsia="Times New Roman" w:hAnsi="Calibri" w:cs="Times New Roman"/>
          <w:bCs/>
          <w:iCs/>
          <w:sz w:val="26"/>
          <w:szCs w:val="26"/>
          <w:lang w:val="es-ES" w:eastAsia="es-ES"/>
        </w:rPr>
      </w:pPr>
      <w:r w:rsidRPr="001F16DD">
        <w:rPr>
          <w:rFonts w:eastAsia="Times New Roman" w:cs="Times New Roman"/>
          <w:b/>
          <w:i/>
          <w:sz w:val="26"/>
          <w:szCs w:val="24"/>
          <w:lang w:val="es-ES" w:eastAsia="es-ES"/>
        </w:rPr>
        <w:t xml:space="preserve">QUINTO.-  </w:t>
      </w:r>
      <w:r w:rsidRPr="001F16DD">
        <w:rPr>
          <w:rFonts w:eastAsia="Times New Roman" w:cs="Times New Roman"/>
          <w:sz w:val="26"/>
          <w:szCs w:val="26"/>
          <w:lang w:val="es-ES" w:eastAsia="es-ES"/>
        </w:rPr>
        <w:t xml:space="preserve">Por cuestión de </w:t>
      </w:r>
      <w:r w:rsidRPr="001F16DD">
        <w:rPr>
          <w:rFonts w:eastAsia="Times New Roman" w:cs="Times New Roman"/>
          <w:b/>
          <w:i/>
          <w:iCs/>
          <w:sz w:val="26"/>
          <w:szCs w:val="26"/>
          <w:lang w:val="es-ES" w:eastAsia="es-ES"/>
        </w:rPr>
        <w:t xml:space="preserve">orden público </w:t>
      </w:r>
      <w:r w:rsidRPr="001F16DD">
        <w:rPr>
          <w:rFonts w:eastAsia="Times New Roman" w:cs="Times New Roman"/>
          <w:sz w:val="26"/>
          <w:szCs w:val="26"/>
          <w:lang w:val="es-ES" w:eastAsia="es-ES"/>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D04AA2" w:rsidRPr="001F16DD" w:rsidRDefault="00D04AA2" w:rsidP="002907ED">
      <w:pPr>
        <w:spacing w:after="0" w:line="240" w:lineRule="auto"/>
        <w:rPr>
          <w:rFonts w:eastAsia="Times New Roman" w:cs="Times New Roman"/>
          <w:sz w:val="26"/>
          <w:szCs w:val="26"/>
          <w:lang w:val="es-ES" w:eastAsia="es-ES"/>
        </w:rPr>
      </w:pPr>
    </w:p>
    <w:p w:rsidR="00D04AA2" w:rsidRPr="001F16DD" w:rsidRDefault="00D04AA2" w:rsidP="00D04AA2">
      <w:pPr>
        <w:spacing w:after="0" w:line="240" w:lineRule="auto"/>
        <w:ind w:firstLine="708"/>
        <w:jc w:val="both"/>
        <w:rPr>
          <w:rFonts w:eastAsia="Times New Roman" w:cs="Times New Roman"/>
          <w:sz w:val="26"/>
          <w:szCs w:val="24"/>
          <w:lang w:val="es-ES" w:eastAsia="es-ES"/>
        </w:rPr>
      </w:pPr>
      <w:r w:rsidRPr="001F16DD">
        <w:rPr>
          <w:rFonts w:eastAsia="Times New Roman" w:cs="Times New Roman"/>
          <w:sz w:val="26"/>
          <w:szCs w:val="26"/>
          <w:lang w:val="es-ES" w:eastAsia="es-ES"/>
        </w:rPr>
        <w:t>En la especie, en esta causa administrativa, la autoridad demandada, el Director de Verificación Urbana, planteó</w:t>
      </w:r>
      <w:r w:rsidRPr="001F16DD">
        <w:rPr>
          <w:rFonts w:eastAsia="Times New Roman" w:cs="Times New Roman"/>
          <w:b/>
          <w:sz w:val="26"/>
          <w:szCs w:val="26"/>
          <w:lang w:val="es-ES" w:eastAsia="es-ES"/>
        </w:rPr>
        <w:t xml:space="preserve"> </w:t>
      </w:r>
      <w:r w:rsidRPr="001F16DD">
        <w:rPr>
          <w:rFonts w:eastAsia="Times New Roman" w:cs="Times New Roman"/>
          <w:sz w:val="26"/>
          <w:szCs w:val="26"/>
          <w:lang w:val="es-ES" w:eastAsia="es-ES"/>
        </w:rPr>
        <w:t>la</w:t>
      </w:r>
      <w:r w:rsidRPr="001F16DD">
        <w:rPr>
          <w:rFonts w:eastAsia="Times New Roman" w:cs="Times New Roman"/>
          <w:b/>
          <w:sz w:val="26"/>
          <w:szCs w:val="26"/>
          <w:lang w:val="es-ES" w:eastAsia="es-ES"/>
        </w:rPr>
        <w:t xml:space="preserve"> </w:t>
      </w:r>
      <w:r w:rsidRPr="001F16DD">
        <w:rPr>
          <w:rFonts w:eastAsia="Times New Roman" w:cs="Times New Roman"/>
          <w:sz w:val="26"/>
          <w:szCs w:val="26"/>
          <w:lang w:val="es-ES" w:eastAsia="es-ES"/>
        </w:rPr>
        <w:t>causal de improcedencia prevista en la fracción I del artículo 261 del Código de Procedimiento y Justicia Administrativa para el Estado y los Municipios de Guanajuato</w:t>
      </w:r>
      <w:r w:rsidRPr="001F16DD">
        <w:rPr>
          <w:rFonts w:eastAsia="Times New Roman" w:cs="Times New Roman"/>
          <w:sz w:val="26"/>
          <w:szCs w:val="24"/>
          <w:lang w:val="es-ES" w:eastAsia="es-ES"/>
        </w:rPr>
        <w:t xml:space="preserve">, ya que aseguró que no se afectan los intereses jurídicos de la parte actora, en razón de que no acreditó que la resolución se haya emitido de manera ilegal o arbitraria. . . . . . . . . . . . . . . . . . . . . . </w:t>
      </w:r>
    </w:p>
    <w:p w:rsidR="00D04AA2" w:rsidRPr="001F16DD" w:rsidRDefault="00D04AA2" w:rsidP="00D04AA2">
      <w:pPr>
        <w:spacing w:after="0" w:line="240" w:lineRule="auto"/>
        <w:ind w:firstLine="708"/>
        <w:jc w:val="both"/>
        <w:rPr>
          <w:rFonts w:eastAsia="Times New Roman" w:cs="Times New Roman"/>
          <w:sz w:val="26"/>
          <w:szCs w:val="24"/>
          <w:lang w:val="es-ES" w:eastAsia="es-ES"/>
        </w:rPr>
      </w:pPr>
    </w:p>
    <w:p w:rsidR="00D04AA2" w:rsidRPr="001F16DD" w:rsidRDefault="00D04AA2" w:rsidP="00D04AA2">
      <w:pPr>
        <w:spacing w:after="0" w:line="240" w:lineRule="auto"/>
        <w:ind w:firstLine="708"/>
        <w:jc w:val="both"/>
        <w:rPr>
          <w:rFonts w:eastAsia="Times New Roman" w:cs="Times New Roman"/>
          <w:sz w:val="26"/>
          <w:szCs w:val="24"/>
          <w:lang w:val="es-ES" w:eastAsia="es-ES"/>
        </w:rPr>
      </w:pPr>
      <w:r w:rsidRPr="001F16DD">
        <w:rPr>
          <w:rFonts w:eastAsia="Times New Roman" w:cs="Times New Roman"/>
          <w:b/>
          <w:sz w:val="26"/>
          <w:szCs w:val="24"/>
          <w:lang w:val="es-ES" w:eastAsia="es-ES"/>
        </w:rPr>
        <w:t>No se actualiza</w:t>
      </w:r>
      <w:r w:rsidRPr="001F16DD">
        <w:rPr>
          <w:rFonts w:eastAsia="Times New Roman" w:cs="Times New Roman"/>
          <w:sz w:val="26"/>
          <w:szCs w:val="24"/>
          <w:lang w:val="es-ES" w:eastAsia="es-ES"/>
        </w:rPr>
        <w:t xml:space="preserve"> la causal de improcedencia planteada por el Director demandado, pues el hecho de que la resolución no resulte ser ilegal o arbitraria no tiene la consecuencia jurídica de que el proceso sea improcedente; pues lo cierto es que la instauración del procedimiento administrativo y la consiguiente resolución, por supuesto que sí le causan agravio a la parte actora, pues se le </w:t>
      </w:r>
      <w:r w:rsidRPr="001F16DD">
        <w:rPr>
          <w:rFonts w:eastAsia="Times New Roman" w:cs="Times New Roman"/>
          <w:sz w:val="26"/>
          <w:szCs w:val="24"/>
          <w:lang w:val="es-ES" w:eastAsia="es-ES"/>
        </w:rPr>
        <w:lastRenderedPageBreak/>
        <w:t>impuso a la sociedad mercantil ya mencionada, una multa que incide en su patrimonio, de ahí que no tenga razón la autoridad demandada en ese planteamiento</w:t>
      </w:r>
      <w:r w:rsidRPr="001F16DD">
        <w:rPr>
          <w:rFonts w:eastAsia="Times New Roman" w:cs="Times New Roman"/>
          <w:sz w:val="26"/>
          <w:szCs w:val="26"/>
          <w:lang w:val="es-ES" w:eastAsia="es-ES"/>
        </w:rPr>
        <w:t xml:space="preserve"> . . . . . . .</w:t>
      </w:r>
      <w:r w:rsidRPr="001F16DD">
        <w:rPr>
          <w:rFonts w:eastAsia="Times New Roman" w:cs="Times New Roman"/>
          <w:sz w:val="26"/>
          <w:szCs w:val="24"/>
          <w:lang w:val="es-ES" w:eastAsia="es-ES"/>
        </w:rPr>
        <w:t xml:space="preserve"> . . . . . . . . . . . . . . . . . . . . . . . . . . . . . . . . . . . . . . . . . . . . . . . . . .      </w:t>
      </w:r>
    </w:p>
    <w:p w:rsidR="00D04AA2" w:rsidRPr="001F16DD" w:rsidRDefault="00D04AA2" w:rsidP="00D04AA2">
      <w:pPr>
        <w:spacing w:after="0" w:line="240" w:lineRule="auto"/>
        <w:ind w:firstLine="708"/>
        <w:jc w:val="both"/>
        <w:rPr>
          <w:rFonts w:eastAsia="Times New Roman" w:cs="Times New Roman"/>
          <w:sz w:val="26"/>
          <w:szCs w:val="24"/>
          <w:lang w:val="es-ES" w:eastAsia="es-ES"/>
        </w:rPr>
      </w:pPr>
    </w:p>
    <w:p w:rsidR="00D04AA2" w:rsidRPr="001F16DD" w:rsidRDefault="00D04AA2" w:rsidP="00D04AA2">
      <w:pPr>
        <w:spacing w:after="0" w:line="240" w:lineRule="auto"/>
        <w:ind w:firstLine="708"/>
        <w:jc w:val="both"/>
        <w:rPr>
          <w:rFonts w:eastAsia="Times New Roman" w:cs="Times New Roman"/>
          <w:sz w:val="26"/>
          <w:szCs w:val="26"/>
          <w:lang w:val="es-ES" w:eastAsia="es-ES"/>
        </w:rPr>
      </w:pPr>
      <w:r w:rsidRPr="001F16DD">
        <w:rPr>
          <w:rFonts w:eastAsia="Times New Roman" w:cs="Times New Roman"/>
          <w:sz w:val="26"/>
          <w:szCs w:val="24"/>
          <w:lang w:val="es-ES" w:eastAsia="es-ES"/>
        </w:rPr>
        <w:t xml:space="preserve">En tanto que, de oficio, </w:t>
      </w:r>
      <w:r w:rsidRPr="001F16DD">
        <w:rPr>
          <w:rFonts w:eastAsia="Times New Roman" w:cs="Times New Roman"/>
          <w:b/>
          <w:sz w:val="26"/>
          <w:szCs w:val="26"/>
          <w:lang w:val="es-ES" w:eastAsia="es-ES"/>
        </w:rPr>
        <w:t>no advierte</w:t>
      </w:r>
      <w:r w:rsidRPr="001F16DD">
        <w:rPr>
          <w:rFonts w:eastAsia="Times New Roman" w:cs="Times New Roman"/>
          <w:sz w:val="26"/>
          <w:szCs w:val="26"/>
          <w:lang w:val="es-ES" w:eastAsia="es-ES"/>
        </w:rPr>
        <w:t xml:space="preserve"> este juzgador que se actualice alguna otra causal de improcedencia o de sobreseimiento; por lo que</w:t>
      </w:r>
      <w:r w:rsidRPr="001F16DD">
        <w:rPr>
          <w:rFonts w:eastAsia="Times New Roman" w:cs="Times New Roman"/>
          <w:sz w:val="26"/>
          <w:szCs w:val="24"/>
          <w:lang w:val="es-ES" w:eastAsia="es-ES"/>
        </w:rPr>
        <w:t xml:space="preserve"> es procedente el presente juicio en contra de la resolución impugnada</w:t>
      </w:r>
      <w:r w:rsidRPr="001F16DD">
        <w:rPr>
          <w:rFonts w:eastAsia="Times New Roman" w:cs="Times New Roman"/>
          <w:sz w:val="26"/>
          <w:szCs w:val="26"/>
          <w:lang w:val="es-ES" w:eastAsia="es-ES"/>
        </w:rPr>
        <w:t xml:space="preserve">. . . . . . . . . . . . . . . . . . . . . . . . </w:t>
      </w:r>
    </w:p>
    <w:p w:rsidR="00D04AA2" w:rsidRPr="001F16DD" w:rsidRDefault="00D04AA2" w:rsidP="00D04AA2">
      <w:pPr>
        <w:spacing w:after="0" w:line="240" w:lineRule="auto"/>
        <w:jc w:val="both"/>
        <w:rPr>
          <w:rFonts w:eastAsia="Times New Roman" w:cs="Times New Roman"/>
          <w:sz w:val="26"/>
          <w:szCs w:val="24"/>
          <w:lang w:val="es-ES" w:eastAsia="es-ES"/>
        </w:rPr>
      </w:pPr>
    </w:p>
    <w:p w:rsidR="00D04AA2" w:rsidRPr="001F16DD" w:rsidRDefault="00D04AA2" w:rsidP="00D04AA2">
      <w:pPr>
        <w:spacing w:after="0" w:line="240" w:lineRule="auto"/>
        <w:ind w:firstLine="708"/>
        <w:jc w:val="both"/>
        <w:rPr>
          <w:rFonts w:eastAsia="Times New Roman" w:cs="Calibri"/>
          <w:b/>
          <w:bCs/>
          <w:i/>
          <w:iCs/>
          <w:sz w:val="26"/>
          <w:szCs w:val="26"/>
          <w:lang w:val="es-ES" w:eastAsia="es-ES"/>
        </w:rPr>
      </w:pPr>
      <w:r w:rsidRPr="001F16DD">
        <w:rPr>
          <w:rFonts w:eastAsia="Times New Roman" w:cs="Arial"/>
          <w:b/>
          <w:i/>
          <w:sz w:val="26"/>
          <w:szCs w:val="27"/>
          <w:lang w:val="es-ES" w:eastAsia="es-ES"/>
        </w:rPr>
        <w:t>SEXTO.-</w:t>
      </w:r>
      <w:r w:rsidRPr="001F16DD">
        <w:rPr>
          <w:rFonts w:eastAsia="Times New Roman" w:cs="Arial"/>
          <w:sz w:val="26"/>
          <w:szCs w:val="27"/>
          <w:lang w:val="es-ES" w:eastAsia="es-ES"/>
        </w:rPr>
        <w:t xml:space="preserve"> Este Juzgador, </w:t>
      </w:r>
      <w:r w:rsidRPr="001F16DD">
        <w:rPr>
          <w:rFonts w:eastAsia="Times New Roman" w:cs="Times New Roman"/>
          <w:sz w:val="26"/>
          <w:szCs w:val="27"/>
          <w:lang w:val="es-ES" w:eastAsia="es-ES"/>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D04AA2" w:rsidRPr="001F16DD" w:rsidRDefault="00D04AA2" w:rsidP="00D04AA2">
      <w:pPr>
        <w:spacing w:after="0" w:line="240" w:lineRule="auto"/>
        <w:ind w:firstLine="708"/>
        <w:jc w:val="both"/>
        <w:rPr>
          <w:rFonts w:eastAsia="Times New Roman" w:cs="Times New Roman"/>
          <w:sz w:val="26"/>
          <w:szCs w:val="27"/>
          <w:lang w:val="es-ES" w:eastAsia="es-ES"/>
        </w:rPr>
      </w:pPr>
    </w:p>
    <w:p w:rsidR="00D04AA2" w:rsidRPr="001F16DD" w:rsidRDefault="00D04AA2" w:rsidP="00D04AA2">
      <w:pPr>
        <w:spacing w:after="0" w:line="240" w:lineRule="auto"/>
        <w:ind w:firstLine="708"/>
        <w:jc w:val="both"/>
        <w:rPr>
          <w:rFonts w:eastAsia="Times New Roman" w:cs="Times New Roman"/>
          <w:sz w:val="26"/>
          <w:szCs w:val="27"/>
          <w:lang w:val="es-ES" w:eastAsia="es-ES"/>
        </w:rPr>
      </w:pPr>
      <w:r w:rsidRPr="001F16DD">
        <w:rPr>
          <w:rFonts w:eastAsia="Times New Roman" w:cs="Times New Roman"/>
          <w:sz w:val="26"/>
          <w:szCs w:val="27"/>
          <w:lang w:val="es-ES" w:eastAsia="es-ES"/>
        </w:rPr>
        <w:t>De la lectura de la demanda, de la contestación, de las constancias que integran el presente expediente, se desprende lo siguiente:</w:t>
      </w:r>
      <w:r w:rsidRPr="001F16DD">
        <w:rPr>
          <w:rFonts w:eastAsia="Times New Roman" w:cs="Times New Roman"/>
          <w:sz w:val="26"/>
          <w:szCs w:val="26"/>
          <w:lang w:val="es-ES" w:eastAsia="es-ES"/>
        </w:rPr>
        <w:t xml:space="preserve"> . . . . . . . . . . . . . . . . . . .</w:t>
      </w:r>
    </w:p>
    <w:p w:rsidR="00DE42EA" w:rsidRPr="001F16DD" w:rsidRDefault="00DE42EA" w:rsidP="00C10BCC">
      <w:pPr>
        <w:spacing w:after="0" w:line="240" w:lineRule="auto"/>
        <w:jc w:val="both"/>
        <w:rPr>
          <w:rFonts w:ascii="Calibri" w:eastAsia="Times New Roman" w:hAnsi="Calibri" w:cs="Times New Roman"/>
          <w:sz w:val="20"/>
          <w:szCs w:val="20"/>
          <w:lang w:val="es-ES" w:eastAsia="es-ES"/>
        </w:rPr>
      </w:pPr>
    </w:p>
    <w:p w:rsidR="00755419" w:rsidRPr="001F16DD" w:rsidRDefault="00D04AA2" w:rsidP="00755419">
      <w:pPr>
        <w:spacing w:after="0" w:line="240" w:lineRule="auto"/>
        <w:ind w:firstLine="708"/>
        <w:jc w:val="both"/>
        <w:rPr>
          <w:rFonts w:ascii="Calibri" w:hAnsi="Calibri" w:cs="Calibri"/>
          <w:b/>
          <w:sz w:val="26"/>
          <w:szCs w:val="26"/>
          <w:lang w:val="es-MX"/>
        </w:rPr>
      </w:pPr>
      <w:r w:rsidRPr="001F16DD">
        <w:rPr>
          <w:rFonts w:ascii="Calibri" w:eastAsia="Times New Roman" w:hAnsi="Calibri" w:cs="Times New Roman"/>
          <w:sz w:val="26"/>
          <w:szCs w:val="24"/>
          <w:lang w:val="es-ES" w:eastAsia="es-ES"/>
        </w:rPr>
        <w:t>Que la Dirección de Verifi</w:t>
      </w:r>
      <w:r w:rsidR="00DE42EA" w:rsidRPr="001F16DD">
        <w:rPr>
          <w:rFonts w:ascii="Calibri" w:eastAsia="Times New Roman" w:hAnsi="Calibri" w:cs="Times New Roman"/>
          <w:sz w:val="26"/>
          <w:szCs w:val="24"/>
          <w:lang w:val="es-ES" w:eastAsia="es-ES"/>
        </w:rPr>
        <w:t>cación Urbana instruyó el día 14</w:t>
      </w:r>
      <w:r w:rsidRPr="001F16DD">
        <w:rPr>
          <w:rFonts w:ascii="Calibri" w:eastAsia="Times New Roman" w:hAnsi="Calibri" w:cs="Times New Roman"/>
          <w:sz w:val="26"/>
          <w:szCs w:val="24"/>
          <w:lang w:val="es-ES" w:eastAsia="es-ES"/>
        </w:rPr>
        <w:t xml:space="preserve"> </w:t>
      </w:r>
      <w:r w:rsidR="00DE42EA" w:rsidRPr="001F16DD">
        <w:rPr>
          <w:rFonts w:ascii="Calibri" w:eastAsia="Times New Roman" w:hAnsi="Calibri" w:cs="Times New Roman"/>
          <w:sz w:val="26"/>
          <w:szCs w:val="24"/>
          <w:lang w:val="es-ES" w:eastAsia="es-ES"/>
        </w:rPr>
        <w:t>catorce</w:t>
      </w:r>
      <w:r w:rsidRPr="001F16DD">
        <w:rPr>
          <w:rFonts w:ascii="Calibri" w:eastAsia="Times New Roman" w:hAnsi="Calibri" w:cs="Times New Roman"/>
          <w:sz w:val="26"/>
          <w:szCs w:val="24"/>
          <w:lang w:val="es-ES" w:eastAsia="es-ES"/>
        </w:rPr>
        <w:t xml:space="preserve"> de </w:t>
      </w:r>
      <w:r w:rsidR="00DE42EA" w:rsidRPr="001F16DD">
        <w:rPr>
          <w:rFonts w:ascii="Calibri" w:eastAsia="Times New Roman" w:hAnsi="Calibri" w:cs="Times New Roman"/>
          <w:sz w:val="26"/>
          <w:szCs w:val="24"/>
          <w:lang w:val="es-ES" w:eastAsia="es-ES"/>
        </w:rPr>
        <w:t>m</w:t>
      </w:r>
      <w:r w:rsidRPr="001F16DD">
        <w:rPr>
          <w:rFonts w:ascii="Calibri" w:eastAsia="Times New Roman" w:hAnsi="Calibri" w:cs="Times New Roman"/>
          <w:sz w:val="26"/>
          <w:szCs w:val="24"/>
          <w:lang w:val="es-ES" w:eastAsia="es-ES"/>
        </w:rPr>
        <w:t>a</w:t>
      </w:r>
      <w:r w:rsidR="00DE42EA" w:rsidRPr="001F16DD">
        <w:rPr>
          <w:rFonts w:ascii="Calibri" w:eastAsia="Times New Roman" w:hAnsi="Calibri" w:cs="Times New Roman"/>
          <w:sz w:val="26"/>
          <w:szCs w:val="24"/>
          <w:lang w:val="es-ES" w:eastAsia="es-ES"/>
        </w:rPr>
        <w:t>yo</w:t>
      </w:r>
      <w:r w:rsidRPr="001F16DD">
        <w:rPr>
          <w:rFonts w:ascii="Calibri" w:eastAsia="Times New Roman" w:hAnsi="Calibri" w:cs="Times New Roman"/>
          <w:sz w:val="26"/>
          <w:szCs w:val="24"/>
          <w:lang w:val="es-ES" w:eastAsia="es-ES"/>
        </w:rPr>
        <w:t xml:space="preserve"> del año 201</w:t>
      </w:r>
      <w:r w:rsidR="00DE42EA" w:rsidRPr="001F16DD">
        <w:rPr>
          <w:rFonts w:ascii="Calibri" w:eastAsia="Times New Roman" w:hAnsi="Calibri" w:cs="Times New Roman"/>
          <w:sz w:val="26"/>
          <w:szCs w:val="24"/>
          <w:lang w:val="es-ES" w:eastAsia="es-ES"/>
        </w:rPr>
        <w:t>9</w:t>
      </w:r>
      <w:r w:rsidRPr="001F16DD">
        <w:rPr>
          <w:rFonts w:ascii="Calibri" w:eastAsia="Times New Roman" w:hAnsi="Calibri" w:cs="Times New Roman"/>
          <w:sz w:val="26"/>
          <w:szCs w:val="24"/>
          <w:lang w:val="es-ES" w:eastAsia="es-ES"/>
        </w:rPr>
        <w:t xml:space="preserve"> dos mil dieci</w:t>
      </w:r>
      <w:r w:rsidR="00DE42EA" w:rsidRPr="001F16DD">
        <w:rPr>
          <w:rFonts w:ascii="Calibri" w:eastAsia="Times New Roman" w:hAnsi="Calibri" w:cs="Times New Roman"/>
          <w:sz w:val="26"/>
          <w:szCs w:val="24"/>
          <w:lang w:val="es-ES" w:eastAsia="es-ES"/>
        </w:rPr>
        <w:t>nuev</w:t>
      </w:r>
      <w:r w:rsidRPr="001F16DD">
        <w:rPr>
          <w:rFonts w:ascii="Calibri" w:eastAsia="Times New Roman" w:hAnsi="Calibri" w:cs="Times New Roman"/>
          <w:sz w:val="26"/>
          <w:szCs w:val="24"/>
          <w:lang w:val="es-ES" w:eastAsia="es-ES"/>
        </w:rPr>
        <w:t>e, un procedimiento administrativo de inspección a la persona moral denominada:</w:t>
      </w:r>
      <w:r w:rsidR="00DE42EA" w:rsidRPr="001F16DD">
        <w:rPr>
          <w:rFonts w:ascii="Calibri" w:eastAsia="Times New Roman" w:hAnsi="Calibri" w:cs="Times New Roman"/>
          <w:sz w:val="26"/>
          <w:szCs w:val="24"/>
          <w:lang w:val="es-ES" w:eastAsia="es-ES"/>
        </w:rPr>
        <w:t xml:space="preserve"> </w:t>
      </w:r>
      <w:r w:rsidR="00755419" w:rsidRPr="001F16DD">
        <w:rPr>
          <w:rFonts w:ascii="Calibri" w:hAnsi="Calibri" w:cs="Calibri"/>
          <w:b/>
          <w:sz w:val="26"/>
          <w:szCs w:val="26"/>
          <w:lang w:val="es-MX"/>
        </w:rPr>
        <w:t>(…)</w:t>
      </w:r>
    </w:p>
    <w:p w:rsidR="00755419" w:rsidRPr="001F16DD" w:rsidRDefault="00755419" w:rsidP="00755419">
      <w:pPr>
        <w:spacing w:after="0" w:line="240" w:lineRule="auto"/>
        <w:ind w:firstLine="708"/>
        <w:jc w:val="both"/>
        <w:rPr>
          <w:rFonts w:ascii="Calibri" w:hAnsi="Calibri" w:cs="Calibri"/>
          <w:b/>
          <w:sz w:val="26"/>
          <w:szCs w:val="26"/>
          <w:lang w:val="es-MX"/>
        </w:rPr>
      </w:pPr>
    </w:p>
    <w:p w:rsidR="00C10BCC" w:rsidRPr="001F16DD" w:rsidRDefault="00C10BCC" w:rsidP="00755419">
      <w:pPr>
        <w:spacing w:after="0" w:line="240" w:lineRule="auto"/>
        <w:ind w:firstLine="708"/>
        <w:jc w:val="right"/>
        <w:rPr>
          <w:rFonts w:eastAsia="Times New Roman" w:cs="Times New Roman"/>
          <w:b/>
          <w:bCs/>
          <w:sz w:val="26"/>
          <w:szCs w:val="26"/>
          <w:lang w:val="es-ES" w:eastAsia="es-ES"/>
        </w:rPr>
      </w:pPr>
      <w:r w:rsidRPr="001F16DD">
        <w:rPr>
          <w:rFonts w:eastAsia="Times New Roman" w:cs="Times New Roman"/>
          <w:b/>
          <w:bCs/>
          <w:sz w:val="26"/>
          <w:szCs w:val="26"/>
          <w:lang w:val="es-ES" w:eastAsia="es-ES"/>
        </w:rPr>
        <w:t>Expediente número 2018/2doJAM/2019-JN</w:t>
      </w:r>
    </w:p>
    <w:p w:rsidR="00C10BCC" w:rsidRPr="001F16DD" w:rsidRDefault="00C10BCC" w:rsidP="00D04AA2">
      <w:pPr>
        <w:spacing w:after="0" w:line="240" w:lineRule="auto"/>
        <w:ind w:firstLine="708"/>
        <w:jc w:val="both"/>
        <w:rPr>
          <w:rFonts w:eastAsia="Times New Roman" w:cs="Times New Roman"/>
          <w:b/>
          <w:i/>
          <w:sz w:val="26"/>
          <w:szCs w:val="24"/>
          <w:lang w:val="es-ES" w:eastAsia="es-ES"/>
        </w:rPr>
      </w:pPr>
    </w:p>
    <w:p w:rsidR="00D04AA2" w:rsidRPr="001F16DD" w:rsidRDefault="00DE42EA" w:rsidP="00C10BCC">
      <w:pPr>
        <w:spacing w:after="0" w:line="240" w:lineRule="auto"/>
        <w:jc w:val="both"/>
        <w:rPr>
          <w:rFonts w:eastAsia="Times New Roman" w:cs="Times New Roman"/>
          <w:sz w:val="26"/>
          <w:szCs w:val="26"/>
          <w:lang w:val="es-ES" w:eastAsia="es-ES"/>
        </w:rPr>
      </w:pPr>
      <w:r w:rsidRPr="001F16DD">
        <w:rPr>
          <w:rFonts w:eastAsia="Times New Roman" w:cs="Times New Roman"/>
          <w:b/>
          <w:i/>
          <w:sz w:val="26"/>
          <w:szCs w:val="24"/>
          <w:lang w:val="es-ES" w:eastAsia="es-ES"/>
        </w:rPr>
        <w:t xml:space="preserve">, </w:t>
      </w:r>
      <w:r w:rsidR="00D04AA2" w:rsidRPr="001F16DD">
        <w:rPr>
          <w:rFonts w:eastAsia="Times New Roman" w:cs="Times New Roman"/>
          <w:bCs/>
          <w:sz w:val="26"/>
          <w:szCs w:val="26"/>
          <w:lang w:val="es-ES" w:eastAsia="es-ES"/>
        </w:rPr>
        <w:t xml:space="preserve">con el objeto de constatar que tal persona moral contara con </w:t>
      </w:r>
      <w:r w:rsidRPr="001F16DD">
        <w:rPr>
          <w:rFonts w:eastAsia="Times New Roman" w:cs="Times New Roman"/>
          <w:bCs/>
          <w:sz w:val="26"/>
          <w:szCs w:val="26"/>
          <w:lang w:val="es-ES" w:eastAsia="es-ES"/>
        </w:rPr>
        <w:t>la</w:t>
      </w:r>
      <w:r w:rsidR="00D04AA2" w:rsidRPr="001F16DD">
        <w:rPr>
          <w:rFonts w:eastAsia="Times New Roman" w:cs="Times New Roman"/>
          <w:bCs/>
          <w:sz w:val="26"/>
          <w:szCs w:val="26"/>
          <w:lang w:val="es-ES" w:eastAsia="es-ES"/>
        </w:rPr>
        <w:t xml:space="preserve"> autorización emitid</w:t>
      </w:r>
      <w:r w:rsidRPr="001F16DD">
        <w:rPr>
          <w:rFonts w:eastAsia="Times New Roman" w:cs="Times New Roman"/>
          <w:bCs/>
          <w:sz w:val="26"/>
          <w:szCs w:val="26"/>
          <w:lang w:val="es-ES" w:eastAsia="es-ES"/>
        </w:rPr>
        <w:t>a</w:t>
      </w:r>
      <w:r w:rsidR="00D04AA2" w:rsidRPr="001F16DD">
        <w:rPr>
          <w:rFonts w:eastAsia="Times New Roman" w:cs="Times New Roman"/>
          <w:bCs/>
          <w:sz w:val="26"/>
          <w:szCs w:val="26"/>
          <w:lang w:val="es-ES" w:eastAsia="es-ES"/>
        </w:rPr>
        <w:t xml:space="preserve"> por la autoridad competente</w:t>
      </w:r>
      <w:r w:rsidR="00185831" w:rsidRPr="001F16DD">
        <w:rPr>
          <w:rFonts w:eastAsia="Times New Roman" w:cs="Times New Roman"/>
          <w:bCs/>
          <w:sz w:val="26"/>
          <w:szCs w:val="26"/>
          <w:lang w:val="es-ES" w:eastAsia="es-ES"/>
        </w:rPr>
        <w:t>,</w:t>
      </w:r>
      <w:r w:rsidR="00D04AA2" w:rsidRPr="001F16DD">
        <w:rPr>
          <w:rFonts w:eastAsia="Times New Roman" w:cs="Times New Roman"/>
          <w:bCs/>
          <w:sz w:val="26"/>
          <w:szCs w:val="26"/>
          <w:lang w:val="es-ES" w:eastAsia="es-ES"/>
        </w:rPr>
        <w:t xml:space="preserve"> para </w:t>
      </w:r>
      <w:r w:rsidRPr="001F16DD">
        <w:rPr>
          <w:rFonts w:eastAsia="Times New Roman" w:cs="Times New Roman"/>
          <w:bCs/>
          <w:sz w:val="26"/>
          <w:szCs w:val="26"/>
          <w:lang w:val="es-ES" w:eastAsia="es-ES"/>
        </w:rPr>
        <w:t>el uso y ocupación de un inmueble ubicado en Avenida Sion número 1602 un mil seiscientos dos, de la colonia San Felipe de Jesús de esta ciudad, como casa de empeño</w:t>
      </w:r>
      <w:r w:rsidR="00D04AA2" w:rsidRPr="001F16DD">
        <w:rPr>
          <w:rFonts w:eastAsia="Times New Roman" w:cs="Times New Roman"/>
          <w:bCs/>
          <w:i/>
          <w:sz w:val="26"/>
          <w:szCs w:val="26"/>
          <w:lang w:val="es-ES" w:eastAsia="es-ES"/>
        </w:rPr>
        <w:t xml:space="preserve">. </w:t>
      </w:r>
      <w:r w:rsidR="00D04AA2" w:rsidRPr="001F16DD">
        <w:rPr>
          <w:rFonts w:eastAsia="Times New Roman" w:cs="Times New Roman"/>
          <w:bCs/>
          <w:sz w:val="26"/>
          <w:szCs w:val="26"/>
          <w:lang w:val="es-ES" w:eastAsia="es-ES"/>
        </w:rPr>
        <w:t xml:space="preserve">. . . . . . . . </w:t>
      </w:r>
      <w:r w:rsidR="00185831" w:rsidRPr="001F16DD">
        <w:rPr>
          <w:rFonts w:eastAsia="Times New Roman" w:cs="Times New Roman"/>
          <w:sz w:val="26"/>
          <w:szCs w:val="26"/>
          <w:lang w:val="es-ES" w:eastAsia="es-ES"/>
        </w:rPr>
        <w:t xml:space="preserve">. . . . . </w:t>
      </w:r>
    </w:p>
    <w:p w:rsidR="00D04AA2" w:rsidRPr="001F16DD" w:rsidRDefault="00D04AA2" w:rsidP="00D04AA2">
      <w:pPr>
        <w:spacing w:after="0" w:line="240" w:lineRule="auto"/>
        <w:ind w:firstLine="708"/>
        <w:jc w:val="both"/>
        <w:rPr>
          <w:rFonts w:eastAsia="Times New Roman" w:cs="Times New Roman"/>
          <w:sz w:val="26"/>
          <w:szCs w:val="26"/>
          <w:lang w:val="es-ES" w:eastAsia="es-ES"/>
        </w:rPr>
      </w:pPr>
    </w:p>
    <w:p w:rsidR="00D04AA2" w:rsidRPr="001F16DD" w:rsidRDefault="00D04AA2" w:rsidP="00185831">
      <w:pPr>
        <w:spacing w:after="0" w:line="240" w:lineRule="auto"/>
        <w:ind w:firstLine="708"/>
        <w:jc w:val="both"/>
        <w:rPr>
          <w:rFonts w:eastAsia="Times New Roman" w:cs="Times New Roman"/>
          <w:sz w:val="26"/>
          <w:szCs w:val="26"/>
          <w:lang w:val="es-ES" w:eastAsia="es-ES"/>
        </w:rPr>
      </w:pPr>
      <w:r w:rsidRPr="001F16DD">
        <w:rPr>
          <w:rFonts w:eastAsia="Times New Roman" w:cs="Times New Roman"/>
          <w:sz w:val="26"/>
          <w:szCs w:val="26"/>
          <w:lang w:val="es-ES" w:eastAsia="es-ES"/>
        </w:rPr>
        <w:t xml:space="preserve">Tramitado el procedimiento administrativo </w:t>
      </w:r>
      <w:r w:rsidR="00E463A1" w:rsidRPr="001F16DD">
        <w:rPr>
          <w:rFonts w:eastAsia="Times New Roman" w:cs="Times New Roman"/>
          <w:sz w:val="26"/>
          <w:szCs w:val="26"/>
          <w:lang w:val="es-ES" w:eastAsia="es-ES"/>
        </w:rPr>
        <w:t xml:space="preserve">de inspección </w:t>
      </w:r>
      <w:r w:rsidRPr="001F16DD">
        <w:rPr>
          <w:rFonts w:eastAsia="Times New Roman" w:cs="Times New Roman"/>
          <w:sz w:val="26"/>
          <w:szCs w:val="26"/>
          <w:lang w:val="es-ES" w:eastAsia="es-ES"/>
        </w:rPr>
        <w:t xml:space="preserve">con número </w:t>
      </w:r>
      <w:r w:rsidR="00185831" w:rsidRPr="001F16DD">
        <w:rPr>
          <w:rFonts w:eastAsia="Times New Roman" w:cs="Times New Roman"/>
          <w:b/>
          <w:sz w:val="26"/>
          <w:szCs w:val="26"/>
          <w:lang w:val="es-ES" w:eastAsia="es-ES"/>
        </w:rPr>
        <w:t>0283</w:t>
      </w:r>
      <w:r w:rsidRPr="001F16DD">
        <w:rPr>
          <w:rFonts w:eastAsia="Times New Roman" w:cs="Times New Roman"/>
          <w:b/>
          <w:sz w:val="26"/>
          <w:szCs w:val="26"/>
          <w:lang w:val="es-ES" w:eastAsia="es-ES"/>
        </w:rPr>
        <w:t>/201</w:t>
      </w:r>
      <w:r w:rsidR="00185831" w:rsidRPr="001F16DD">
        <w:rPr>
          <w:rFonts w:eastAsia="Times New Roman" w:cs="Times New Roman"/>
          <w:b/>
          <w:sz w:val="26"/>
          <w:szCs w:val="26"/>
          <w:lang w:val="es-ES" w:eastAsia="es-ES"/>
        </w:rPr>
        <w:t>9</w:t>
      </w:r>
      <w:r w:rsidRPr="001F16DD">
        <w:rPr>
          <w:rFonts w:eastAsia="Times New Roman" w:cs="Times New Roman"/>
          <w:b/>
          <w:sz w:val="26"/>
          <w:szCs w:val="26"/>
          <w:lang w:val="es-ES" w:eastAsia="es-ES"/>
        </w:rPr>
        <w:t>-</w:t>
      </w:r>
      <w:r w:rsidR="00185831" w:rsidRPr="001F16DD">
        <w:rPr>
          <w:rFonts w:eastAsia="Times New Roman" w:cs="Times New Roman"/>
          <w:b/>
          <w:sz w:val="26"/>
          <w:szCs w:val="26"/>
          <w:lang w:val="es-ES" w:eastAsia="es-ES"/>
        </w:rPr>
        <w:t>U</w:t>
      </w:r>
      <w:r w:rsidRPr="001F16DD">
        <w:rPr>
          <w:rFonts w:eastAsia="Times New Roman" w:cs="Times New Roman"/>
          <w:sz w:val="26"/>
          <w:szCs w:val="26"/>
          <w:lang w:val="es-ES" w:eastAsia="es-ES"/>
        </w:rPr>
        <w:t xml:space="preserve">, con fecha 10 diez de </w:t>
      </w:r>
      <w:r w:rsidR="00185831" w:rsidRPr="001F16DD">
        <w:rPr>
          <w:rFonts w:eastAsia="Times New Roman" w:cs="Times New Roman"/>
          <w:sz w:val="26"/>
          <w:szCs w:val="26"/>
          <w:lang w:val="es-ES" w:eastAsia="es-ES"/>
        </w:rPr>
        <w:t xml:space="preserve">julio </w:t>
      </w:r>
      <w:r w:rsidRPr="001F16DD">
        <w:rPr>
          <w:rFonts w:eastAsia="Times New Roman" w:cs="Times New Roman"/>
          <w:sz w:val="26"/>
          <w:szCs w:val="26"/>
          <w:lang w:val="es-ES" w:eastAsia="es-ES"/>
        </w:rPr>
        <w:t>del año 201</w:t>
      </w:r>
      <w:r w:rsidR="00185831" w:rsidRPr="001F16DD">
        <w:rPr>
          <w:rFonts w:eastAsia="Times New Roman" w:cs="Times New Roman"/>
          <w:sz w:val="26"/>
          <w:szCs w:val="26"/>
          <w:lang w:val="es-ES" w:eastAsia="es-ES"/>
        </w:rPr>
        <w:t>9</w:t>
      </w:r>
      <w:r w:rsidRPr="001F16DD">
        <w:rPr>
          <w:rFonts w:eastAsia="Times New Roman" w:cs="Times New Roman"/>
          <w:sz w:val="26"/>
          <w:szCs w:val="26"/>
          <w:lang w:val="es-ES" w:eastAsia="es-ES"/>
        </w:rPr>
        <w:t xml:space="preserve"> dos mil dieci</w:t>
      </w:r>
      <w:r w:rsidR="00185831" w:rsidRPr="001F16DD">
        <w:rPr>
          <w:rFonts w:eastAsia="Times New Roman" w:cs="Times New Roman"/>
          <w:sz w:val="26"/>
          <w:szCs w:val="26"/>
          <w:lang w:val="es-ES" w:eastAsia="es-ES"/>
        </w:rPr>
        <w:t>nueve</w:t>
      </w:r>
      <w:r w:rsidRPr="001F16DD">
        <w:rPr>
          <w:rFonts w:eastAsia="Times New Roman" w:cs="Times New Roman"/>
          <w:sz w:val="26"/>
          <w:szCs w:val="26"/>
          <w:lang w:val="es-ES" w:eastAsia="es-ES"/>
        </w:rPr>
        <w:t>, se dictó la resolución</w:t>
      </w:r>
      <w:r w:rsidR="00185831" w:rsidRPr="001F16DD">
        <w:rPr>
          <w:rFonts w:eastAsia="Times New Roman" w:cs="Times New Roman"/>
          <w:sz w:val="26"/>
          <w:szCs w:val="26"/>
          <w:lang w:val="es-ES" w:eastAsia="es-ES"/>
        </w:rPr>
        <w:t xml:space="preserve"> </w:t>
      </w:r>
      <w:r w:rsidRPr="001F16DD">
        <w:rPr>
          <w:rFonts w:eastAsia="Times New Roman" w:cs="Times New Roman"/>
          <w:sz w:val="26"/>
          <w:szCs w:val="26"/>
          <w:lang w:val="es-ES" w:eastAsia="es-ES"/>
        </w:rPr>
        <w:t xml:space="preserve">en la que </w:t>
      </w:r>
      <w:r w:rsidRPr="001F16DD">
        <w:rPr>
          <w:rFonts w:eastAsia="Times New Roman" w:cs="Times New Roman"/>
          <w:bCs/>
          <w:sz w:val="26"/>
          <w:szCs w:val="26"/>
          <w:lang w:val="es-ES" w:eastAsia="es-ES"/>
        </w:rPr>
        <w:t>se d</w:t>
      </w:r>
      <w:r w:rsidR="00185831" w:rsidRPr="001F16DD">
        <w:rPr>
          <w:rFonts w:eastAsia="Times New Roman" w:cs="Times New Roman"/>
          <w:bCs/>
          <w:sz w:val="26"/>
          <w:szCs w:val="26"/>
          <w:lang w:val="es-ES" w:eastAsia="es-ES"/>
        </w:rPr>
        <w:t>eterminó imponer una multa de 200</w:t>
      </w:r>
      <w:r w:rsidRPr="001F16DD">
        <w:rPr>
          <w:rFonts w:eastAsia="Times New Roman" w:cs="Times New Roman"/>
          <w:bCs/>
          <w:sz w:val="26"/>
          <w:szCs w:val="26"/>
          <w:lang w:val="es-ES" w:eastAsia="es-ES"/>
        </w:rPr>
        <w:t xml:space="preserve"> </w:t>
      </w:r>
      <w:r w:rsidR="00185831" w:rsidRPr="001F16DD">
        <w:rPr>
          <w:rFonts w:eastAsia="Times New Roman" w:cs="Times New Roman"/>
          <w:bCs/>
          <w:sz w:val="26"/>
          <w:szCs w:val="26"/>
          <w:lang w:val="es-ES" w:eastAsia="es-ES"/>
        </w:rPr>
        <w:t xml:space="preserve">doscientas veces la unidad </w:t>
      </w:r>
      <w:r w:rsidRPr="001F16DD">
        <w:rPr>
          <w:rFonts w:eastAsia="Times New Roman" w:cs="Times New Roman"/>
          <w:bCs/>
          <w:sz w:val="26"/>
          <w:szCs w:val="26"/>
          <w:lang w:val="es-ES" w:eastAsia="es-ES"/>
        </w:rPr>
        <w:t>medida y actualización diaria, equivalente a la cantidad de</w:t>
      </w:r>
      <w:r w:rsidR="00185831" w:rsidRPr="001F16DD">
        <w:rPr>
          <w:rFonts w:eastAsia="Times New Roman" w:cs="Times New Roman"/>
          <w:bCs/>
          <w:sz w:val="26"/>
          <w:szCs w:val="26"/>
          <w:lang w:val="es-ES" w:eastAsia="es-ES"/>
        </w:rPr>
        <w:t xml:space="preserve"> </w:t>
      </w:r>
      <w:r w:rsidR="00185831" w:rsidRPr="001F16DD">
        <w:rPr>
          <w:rFonts w:eastAsia="Times New Roman" w:cs="Times New Roman"/>
          <w:b/>
          <w:bCs/>
          <w:sz w:val="26"/>
          <w:szCs w:val="26"/>
          <w:lang w:val="es-ES" w:eastAsia="es-ES"/>
        </w:rPr>
        <w:t>$16,898.00 (Dieciséis mil ochocientos noventa y ocho pesos 00/100 Moneda Nacional)</w:t>
      </w:r>
      <w:r w:rsidRPr="001F16DD">
        <w:rPr>
          <w:rFonts w:eastAsia="Times New Roman" w:cs="Times New Roman"/>
          <w:b/>
          <w:bCs/>
          <w:sz w:val="26"/>
          <w:szCs w:val="26"/>
          <w:lang w:val="es-ES" w:eastAsia="es-ES"/>
        </w:rPr>
        <w:t xml:space="preserve">, </w:t>
      </w:r>
      <w:r w:rsidRPr="001F16DD">
        <w:rPr>
          <w:rFonts w:eastAsia="Times New Roman" w:cs="Times New Roman"/>
          <w:bCs/>
          <w:sz w:val="26"/>
          <w:szCs w:val="26"/>
          <w:lang w:val="es-ES" w:eastAsia="es-ES"/>
        </w:rPr>
        <w:t>por el motivo de que</w:t>
      </w:r>
      <w:r w:rsidR="00185831" w:rsidRPr="001F16DD">
        <w:rPr>
          <w:rFonts w:eastAsia="Times New Roman" w:cs="Times New Roman"/>
          <w:bCs/>
          <w:sz w:val="26"/>
          <w:szCs w:val="26"/>
          <w:lang w:val="es-ES" w:eastAsia="es-ES"/>
        </w:rPr>
        <w:t xml:space="preserve"> </w:t>
      </w:r>
      <w:r w:rsidR="005636AC" w:rsidRPr="001F16DD">
        <w:rPr>
          <w:rFonts w:eastAsia="Times New Roman" w:cs="Times New Roman"/>
          <w:bCs/>
          <w:sz w:val="26"/>
          <w:szCs w:val="26"/>
          <w:lang w:val="es-ES" w:eastAsia="es-ES"/>
        </w:rPr>
        <w:t>usó</w:t>
      </w:r>
      <w:r w:rsidR="00185831" w:rsidRPr="001F16DD">
        <w:rPr>
          <w:rFonts w:eastAsia="Times New Roman" w:cs="Times New Roman"/>
          <w:bCs/>
          <w:sz w:val="26"/>
          <w:szCs w:val="26"/>
          <w:lang w:val="es-ES" w:eastAsia="es-ES"/>
        </w:rPr>
        <w:t xml:space="preserve"> el inmueble ubicado en Avenida Sion número 1602 un mil seiscientos dos, de la colonia San Felipe de Jesús de esta ciudad, como casa de empeño sin contar con la autorización de uso y ocupación; a que se refieren los artículos 18, segundo párrafo y 105 del Código Reglamentario de Desarrollo Urbano para el Municipio de León, Guanajuato</w:t>
      </w:r>
      <w:r w:rsidRPr="001F16DD">
        <w:rPr>
          <w:rFonts w:eastAsia="Times New Roman" w:cs="Times New Roman"/>
          <w:bCs/>
          <w:iCs/>
          <w:sz w:val="26"/>
          <w:szCs w:val="24"/>
          <w:lang w:val="es-ES" w:eastAsia="es-ES"/>
        </w:rPr>
        <w:t xml:space="preserve">. . . . . . . . . . . . . . . . . . . . </w:t>
      </w:r>
      <w:r w:rsidR="00C10BCC" w:rsidRPr="001F16DD">
        <w:rPr>
          <w:rFonts w:eastAsia="Times New Roman" w:cs="Times New Roman"/>
          <w:bCs/>
          <w:iCs/>
          <w:sz w:val="26"/>
          <w:szCs w:val="24"/>
          <w:lang w:val="es-ES" w:eastAsia="es-ES"/>
        </w:rPr>
        <w:t>. . . . . . . . . .</w:t>
      </w:r>
    </w:p>
    <w:p w:rsidR="00D04AA2" w:rsidRPr="001F16DD" w:rsidRDefault="00D04AA2" w:rsidP="00D04AA2">
      <w:pPr>
        <w:spacing w:after="0" w:line="240" w:lineRule="auto"/>
        <w:jc w:val="both"/>
        <w:rPr>
          <w:rFonts w:ascii="Calibri" w:eastAsia="Times New Roman" w:hAnsi="Calibri" w:cs="Times New Roman"/>
          <w:sz w:val="20"/>
          <w:szCs w:val="20"/>
          <w:lang w:val="es-ES" w:eastAsia="es-ES"/>
        </w:rPr>
      </w:pPr>
    </w:p>
    <w:p w:rsidR="00D04AA2" w:rsidRPr="001F16DD" w:rsidRDefault="00D04AA2" w:rsidP="00D04AA2">
      <w:pPr>
        <w:spacing w:after="0" w:line="240" w:lineRule="auto"/>
        <w:ind w:firstLine="708"/>
        <w:jc w:val="both"/>
        <w:rPr>
          <w:rFonts w:ascii="Calibri" w:eastAsia="Times New Roman" w:hAnsi="Calibri" w:cs="Times New Roman"/>
          <w:sz w:val="26"/>
          <w:szCs w:val="24"/>
          <w:lang w:val="es-ES" w:eastAsia="es-ES"/>
        </w:rPr>
      </w:pPr>
      <w:r w:rsidRPr="001F16DD">
        <w:rPr>
          <w:rFonts w:ascii="Calibri" w:eastAsia="Times New Roman" w:hAnsi="Calibri" w:cs="Times New Roman"/>
          <w:sz w:val="26"/>
          <w:szCs w:val="24"/>
          <w:lang w:val="es-ES" w:eastAsia="es-ES"/>
        </w:rPr>
        <w:t xml:space="preserve">Resolución que la parte actora dijo que era ilegal al </w:t>
      </w:r>
      <w:r w:rsidR="0076567C" w:rsidRPr="001F16DD">
        <w:rPr>
          <w:rFonts w:ascii="Calibri" w:eastAsia="Times New Roman" w:hAnsi="Calibri" w:cs="Times New Roman"/>
          <w:sz w:val="26"/>
          <w:szCs w:val="24"/>
          <w:lang w:val="es-ES" w:eastAsia="es-ES"/>
        </w:rPr>
        <w:t>derivar de un procedimiento administrativo iniciado de manera ilegal</w:t>
      </w:r>
      <w:r w:rsidRPr="001F16DD">
        <w:rPr>
          <w:rFonts w:ascii="Calibri" w:eastAsia="Times New Roman" w:hAnsi="Calibri" w:cs="Times New Roman"/>
          <w:sz w:val="26"/>
          <w:szCs w:val="24"/>
          <w:lang w:val="es-ES" w:eastAsia="es-ES"/>
        </w:rPr>
        <w:t>. . . . . . . . . . . . . . . . . .</w:t>
      </w:r>
      <w:r w:rsidR="0076567C" w:rsidRPr="001F16DD">
        <w:rPr>
          <w:rFonts w:ascii="Calibri" w:eastAsia="Times New Roman" w:hAnsi="Calibri" w:cs="Times New Roman"/>
          <w:sz w:val="26"/>
          <w:szCs w:val="24"/>
          <w:lang w:val="es-ES" w:eastAsia="es-ES"/>
        </w:rPr>
        <w:t xml:space="preserve"> . . . . . </w:t>
      </w:r>
    </w:p>
    <w:p w:rsidR="00D04AA2" w:rsidRPr="001F16DD" w:rsidRDefault="00D04AA2" w:rsidP="00D04AA2">
      <w:pPr>
        <w:spacing w:after="0" w:line="240" w:lineRule="auto"/>
        <w:ind w:firstLine="708"/>
        <w:jc w:val="both"/>
        <w:rPr>
          <w:rFonts w:ascii="Calibri" w:eastAsia="Times New Roman" w:hAnsi="Calibri" w:cs="Times New Roman"/>
          <w:sz w:val="20"/>
          <w:szCs w:val="20"/>
          <w:lang w:val="es-ES" w:eastAsia="es-ES"/>
        </w:rPr>
      </w:pPr>
    </w:p>
    <w:p w:rsidR="00D04AA2" w:rsidRPr="001F16DD" w:rsidRDefault="00D04AA2" w:rsidP="00D04AA2">
      <w:pPr>
        <w:spacing w:after="0" w:line="240" w:lineRule="auto"/>
        <w:ind w:firstLine="708"/>
        <w:jc w:val="both"/>
        <w:rPr>
          <w:rFonts w:ascii="Calibri" w:eastAsia="Times New Roman" w:hAnsi="Calibri" w:cs="Calibri"/>
          <w:b/>
          <w:bCs/>
          <w:i/>
          <w:iCs/>
          <w:sz w:val="26"/>
          <w:szCs w:val="26"/>
          <w:lang w:val="es-ES" w:eastAsia="es-ES"/>
        </w:rPr>
      </w:pPr>
      <w:r w:rsidRPr="001F16DD">
        <w:rPr>
          <w:rFonts w:ascii="Calibri" w:eastAsia="Times New Roman" w:hAnsi="Calibri" w:cs="Times New Roman"/>
          <w:sz w:val="26"/>
          <w:szCs w:val="24"/>
          <w:lang w:val="es-ES" w:eastAsia="es-ES"/>
        </w:rPr>
        <w:t>A lo antedicho por l</w:t>
      </w:r>
      <w:r w:rsidR="0076567C" w:rsidRPr="001F16DD">
        <w:rPr>
          <w:rFonts w:ascii="Calibri" w:eastAsia="Times New Roman" w:hAnsi="Calibri" w:cs="Times New Roman"/>
          <w:sz w:val="26"/>
          <w:szCs w:val="24"/>
          <w:lang w:val="es-ES" w:eastAsia="es-ES"/>
        </w:rPr>
        <w:t>a</w:t>
      </w:r>
      <w:r w:rsidRPr="001F16DD">
        <w:rPr>
          <w:rFonts w:ascii="Calibri" w:eastAsia="Times New Roman" w:hAnsi="Calibri" w:cs="Times New Roman"/>
          <w:sz w:val="26"/>
          <w:szCs w:val="24"/>
          <w:lang w:val="es-ES" w:eastAsia="es-ES"/>
        </w:rPr>
        <w:t xml:space="preserve"> impetrante del proceso, la autoridad demandada se concretó a sostener la legalidad de sus actos, los que consideró se encuentran debidamente fundados y motivados. . . . . . . . . . . . . . . . . . . . . . . . . . . . . . . . . . . . . . .</w:t>
      </w:r>
    </w:p>
    <w:p w:rsidR="00D04AA2" w:rsidRPr="001F16DD" w:rsidRDefault="00D04AA2" w:rsidP="00D04AA2">
      <w:pPr>
        <w:spacing w:after="0" w:line="240" w:lineRule="auto"/>
        <w:jc w:val="both"/>
        <w:rPr>
          <w:rFonts w:ascii="Calibri" w:eastAsia="Times New Roman" w:hAnsi="Calibri" w:cs="Calibri"/>
          <w:sz w:val="26"/>
          <w:szCs w:val="24"/>
          <w:lang w:val="es-ES" w:eastAsia="es-ES"/>
        </w:rPr>
      </w:pPr>
    </w:p>
    <w:p w:rsidR="00D04AA2" w:rsidRPr="001F16DD" w:rsidRDefault="00D04AA2" w:rsidP="00D04AA2">
      <w:pPr>
        <w:spacing w:after="0" w:line="240" w:lineRule="auto"/>
        <w:ind w:firstLine="708"/>
        <w:jc w:val="both"/>
        <w:rPr>
          <w:rFonts w:eastAsia="Times New Roman" w:cs="Times New Roman"/>
          <w:sz w:val="26"/>
          <w:szCs w:val="26"/>
          <w:lang w:val="es-ES" w:eastAsia="es-ES"/>
        </w:rPr>
      </w:pPr>
      <w:r w:rsidRPr="001F16DD">
        <w:rPr>
          <w:rFonts w:ascii="Calibri" w:eastAsia="Times New Roman" w:hAnsi="Calibri" w:cs="Calibri"/>
          <w:sz w:val="26"/>
          <w:szCs w:val="24"/>
          <w:lang w:val="es-ES" w:eastAsia="es-ES"/>
        </w:rPr>
        <w:t>Así las cosas, la “</w:t>
      </w:r>
      <w:proofErr w:type="spellStart"/>
      <w:r w:rsidRPr="001F16DD">
        <w:rPr>
          <w:rFonts w:ascii="Calibri" w:eastAsia="Times New Roman" w:hAnsi="Calibri" w:cs="Calibri"/>
          <w:sz w:val="26"/>
          <w:szCs w:val="24"/>
          <w:lang w:val="es-ES" w:eastAsia="es-ES"/>
        </w:rPr>
        <w:t>litis</w:t>
      </w:r>
      <w:proofErr w:type="spellEnd"/>
      <w:r w:rsidRPr="001F16DD">
        <w:rPr>
          <w:rFonts w:ascii="Calibri" w:eastAsia="Times New Roman" w:hAnsi="Calibri" w:cs="Calibri"/>
          <w:sz w:val="26"/>
          <w:szCs w:val="24"/>
          <w:lang w:val="es-ES" w:eastAsia="es-ES"/>
        </w:rPr>
        <w:t xml:space="preserve">” planteada se hace consistir en determinar la legalidad o ilegalidad de la </w:t>
      </w:r>
      <w:r w:rsidRPr="001F16DD">
        <w:rPr>
          <w:rFonts w:ascii="Calibri" w:eastAsia="Times New Roman" w:hAnsi="Calibri" w:cs="Calibri"/>
          <w:b/>
          <w:sz w:val="26"/>
          <w:szCs w:val="24"/>
          <w:lang w:val="es-ES" w:eastAsia="es-ES"/>
        </w:rPr>
        <w:t>resolución</w:t>
      </w:r>
      <w:r w:rsidRPr="001F16DD">
        <w:rPr>
          <w:rFonts w:ascii="Calibri" w:eastAsia="Times New Roman" w:hAnsi="Calibri" w:cs="Calibri"/>
          <w:sz w:val="26"/>
          <w:szCs w:val="24"/>
          <w:lang w:val="es-ES" w:eastAsia="es-ES"/>
        </w:rPr>
        <w:t xml:space="preserve"> </w:t>
      </w:r>
      <w:r w:rsidR="0076567C" w:rsidRPr="001F16DD">
        <w:rPr>
          <w:rFonts w:eastAsia="Times New Roman" w:cs="Times New Roman"/>
          <w:sz w:val="26"/>
          <w:szCs w:val="26"/>
          <w:lang w:val="es-ES" w:eastAsia="es-ES"/>
        </w:rPr>
        <w:t xml:space="preserve">de </w:t>
      </w:r>
      <w:r w:rsidR="0076567C" w:rsidRPr="001F16DD">
        <w:rPr>
          <w:rFonts w:eastAsia="Times New Roman" w:cs="Times New Roman"/>
          <w:bCs/>
          <w:sz w:val="26"/>
          <w:szCs w:val="26"/>
          <w:lang w:val="es-ES" w:eastAsia="es-ES"/>
        </w:rPr>
        <w:t xml:space="preserve">fecha </w:t>
      </w:r>
      <w:r w:rsidR="0076567C" w:rsidRPr="001F16DD">
        <w:rPr>
          <w:rFonts w:eastAsia="Times New Roman" w:cs="Times New Roman"/>
          <w:b/>
          <w:bCs/>
          <w:sz w:val="26"/>
          <w:szCs w:val="26"/>
          <w:lang w:val="es-ES" w:eastAsia="es-ES"/>
        </w:rPr>
        <w:t>10</w:t>
      </w:r>
      <w:r w:rsidR="0076567C" w:rsidRPr="001F16DD">
        <w:rPr>
          <w:rFonts w:eastAsia="Times New Roman" w:cs="Times New Roman"/>
          <w:bCs/>
          <w:sz w:val="26"/>
          <w:szCs w:val="26"/>
          <w:lang w:val="es-ES" w:eastAsia="es-ES"/>
        </w:rPr>
        <w:t xml:space="preserve"> diez de </w:t>
      </w:r>
      <w:r w:rsidR="0076567C" w:rsidRPr="001F16DD">
        <w:rPr>
          <w:rFonts w:eastAsia="Times New Roman" w:cs="Times New Roman"/>
          <w:b/>
          <w:bCs/>
          <w:sz w:val="26"/>
          <w:szCs w:val="26"/>
          <w:lang w:val="es-ES" w:eastAsia="es-ES"/>
        </w:rPr>
        <w:t xml:space="preserve">julio </w:t>
      </w:r>
      <w:r w:rsidR="0076567C" w:rsidRPr="001F16DD">
        <w:rPr>
          <w:rFonts w:eastAsia="Times New Roman" w:cs="Times New Roman"/>
          <w:bCs/>
          <w:sz w:val="26"/>
          <w:szCs w:val="26"/>
          <w:lang w:val="es-ES" w:eastAsia="es-ES"/>
        </w:rPr>
        <w:t xml:space="preserve">del año </w:t>
      </w:r>
      <w:r w:rsidR="0076567C" w:rsidRPr="001F16DD">
        <w:rPr>
          <w:rFonts w:eastAsia="Times New Roman" w:cs="Times New Roman"/>
          <w:b/>
          <w:bCs/>
          <w:sz w:val="26"/>
          <w:szCs w:val="26"/>
          <w:lang w:val="es-ES" w:eastAsia="es-ES"/>
        </w:rPr>
        <w:t>2019</w:t>
      </w:r>
      <w:r w:rsidR="0076567C" w:rsidRPr="001F16DD">
        <w:rPr>
          <w:rFonts w:eastAsia="Times New Roman" w:cs="Times New Roman"/>
          <w:bCs/>
          <w:sz w:val="26"/>
          <w:szCs w:val="26"/>
          <w:lang w:val="es-ES" w:eastAsia="es-ES"/>
        </w:rPr>
        <w:t xml:space="preserve"> dos mil diecinueve, dictada dentro del expediente número </w:t>
      </w:r>
      <w:r w:rsidR="0076567C" w:rsidRPr="001F16DD">
        <w:rPr>
          <w:rFonts w:eastAsia="Times New Roman" w:cs="Times New Roman"/>
          <w:b/>
          <w:bCs/>
          <w:sz w:val="26"/>
          <w:szCs w:val="26"/>
          <w:lang w:val="es-ES" w:eastAsia="es-ES"/>
        </w:rPr>
        <w:t>0283/2019-U</w:t>
      </w:r>
      <w:r w:rsidR="0076567C" w:rsidRPr="001F16DD">
        <w:rPr>
          <w:rFonts w:eastAsia="Times New Roman" w:cs="Times New Roman"/>
          <w:bCs/>
          <w:sz w:val="26"/>
          <w:szCs w:val="26"/>
          <w:lang w:val="es-ES" w:eastAsia="es-ES"/>
        </w:rPr>
        <w:t xml:space="preserve">, por la cual se les </w:t>
      </w:r>
      <w:r w:rsidR="0076567C" w:rsidRPr="001F16DD">
        <w:rPr>
          <w:rFonts w:eastAsia="Times New Roman" w:cs="Times New Roman"/>
          <w:bCs/>
          <w:sz w:val="26"/>
          <w:szCs w:val="26"/>
          <w:lang w:val="es-ES" w:eastAsia="es-ES"/>
        </w:rPr>
        <w:lastRenderedPageBreak/>
        <w:t xml:space="preserve">determinó imponer una multa por la cantidad de </w:t>
      </w:r>
      <w:r w:rsidR="0076567C" w:rsidRPr="001F16DD">
        <w:rPr>
          <w:rFonts w:eastAsia="Times New Roman" w:cs="Times New Roman"/>
          <w:b/>
          <w:bCs/>
          <w:sz w:val="26"/>
          <w:szCs w:val="26"/>
          <w:lang w:val="es-ES" w:eastAsia="es-ES"/>
        </w:rPr>
        <w:t>$16,898.00 (Dieciséis mil ochocientos noventa y ocho pesos 00/100 Moneda Nacional)</w:t>
      </w:r>
      <w:r w:rsidR="0076567C" w:rsidRPr="001F16DD">
        <w:rPr>
          <w:rFonts w:eastAsia="Times New Roman" w:cs="Times New Roman"/>
          <w:bCs/>
          <w:sz w:val="26"/>
          <w:szCs w:val="26"/>
          <w:lang w:val="es-ES" w:eastAsia="es-ES"/>
        </w:rPr>
        <w:t xml:space="preserve">, </w:t>
      </w:r>
      <w:r w:rsidRPr="001F16DD">
        <w:rPr>
          <w:rFonts w:eastAsia="Times New Roman" w:cs="Times New Roman"/>
          <w:bCs/>
          <w:sz w:val="26"/>
          <w:szCs w:val="26"/>
          <w:lang w:val="es-ES" w:eastAsia="es-ES"/>
        </w:rPr>
        <w:t>por el motivo ya señalado. . . . . . . . . . . . . . . . . . . . . . . . . . . . . . .</w:t>
      </w:r>
      <w:r w:rsidR="0076567C" w:rsidRPr="001F16DD">
        <w:rPr>
          <w:rFonts w:eastAsia="Times New Roman" w:cs="Times New Roman"/>
          <w:bCs/>
          <w:sz w:val="26"/>
          <w:szCs w:val="26"/>
          <w:lang w:val="es-ES" w:eastAsia="es-ES"/>
        </w:rPr>
        <w:t xml:space="preserve"> . . . . . . . . . . . . . . . . . . . . . . . . . . . . . . .</w:t>
      </w:r>
    </w:p>
    <w:p w:rsidR="00D04AA2" w:rsidRPr="001F16DD" w:rsidRDefault="00D04AA2" w:rsidP="00D04AA2">
      <w:pPr>
        <w:spacing w:after="0" w:line="240" w:lineRule="auto"/>
        <w:jc w:val="both"/>
        <w:rPr>
          <w:rFonts w:ascii="Calibri" w:eastAsia="Times New Roman" w:hAnsi="Calibri" w:cs="Arial"/>
          <w:sz w:val="16"/>
          <w:szCs w:val="16"/>
          <w:lang w:val="es-ES" w:eastAsia="es-ES"/>
        </w:rPr>
      </w:pPr>
    </w:p>
    <w:p w:rsidR="00D04AA2" w:rsidRPr="001F16DD" w:rsidRDefault="00D04AA2" w:rsidP="00D04AA2">
      <w:pPr>
        <w:spacing w:after="0" w:line="240" w:lineRule="auto"/>
        <w:ind w:firstLine="708"/>
        <w:jc w:val="both"/>
        <w:rPr>
          <w:rFonts w:eastAsia="Times New Roman" w:cstheme="minorHAnsi"/>
          <w:sz w:val="26"/>
          <w:szCs w:val="24"/>
          <w:lang w:val="es-ES" w:eastAsia="es-ES"/>
        </w:rPr>
      </w:pPr>
      <w:r w:rsidRPr="001F16DD">
        <w:rPr>
          <w:rFonts w:ascii="Calibri" w:eastAsia="Times New Roman" w:hAnsi="Calibri" w:cs="Times New Roman"/>
          <w:b/>
          <w:bCs/>
          <w:i/>
          <w:iCs/>
          <w:sz w:val="26"/>
          <w:szCs w:val="26"/>
          <w:lang w:val="es-ES" w:eastAsia="es-ES"/>
        </w:rPr>
        <w:t xml:space="preserve">SÉPTIMO.- </w:t>
      </w:r>
      <w:r w:rsidRPr="001F16DD">
        <w:rPr>
          <w:rFonts w:eastAsia="Times New Roman" w:cstheme="minorHAnsi"/>
          <w:sz w:val="26"/>
          <w:szCs w:val="24"/>
          <w:lang w:val="es-ES" w:eastAsia="es-ES"/>
        </w:rPr>
        <w:t xml:space="preserve">No existiendo impedimento legal, </w:t>
      </w:r>
      <w:r w:rsidRPr="001F16DD">
        <w:rPr>
          <w:rFonts w:eastAsia="Times New Roman" w:cstheme="minorHAnsi"/>
          <w:sz w:val="26"/>
          <w:szCs w:val="26"/>
          <w:lang w:val="es-ES" w:eastAsia="es-ES"/>
        </w:rPr>
        <w:t xml:space="preserve">se procede </w:t>
      </w:r>
      <w:r w:rsidRPr="001F16DD">
        <w:rPr>
          <w:rFonts w:eastAsia="Times New Roman" w:cstheme="minorHAnsi"/>
          <w:sz w:val="26"/>
          <w:szCs w:val="24"/>
          <w:lang w:val="es-ES" w:eastAsia="es-ES"/>
        </w:rPr>
        <w:t>a analizar los conceptos de impugnación expresados por la parte actora</w:t>
      </w:r>
      <w:r w:rsidRPr="001F16DD">
        <w:rPr>
          <w:rFonts w:eastAsia="Times New Roman" w:cstheme="minorHAnsi"/>
          <w:iCs/>
          <w:sz w:val="26"/>
          <w:szCs w:val="24"/>
          <w:lang w:val="es-ES" w:eastAsia="es-ES"/>
        </w:rPr>
        <w:t>;</w:t>
      </w:r>
      <w:r w:rsidRPr="001F16DD">
        <w:rPr>
          <w:rFonts w:eastAsia="Times New Roman" w:cstheme="minorHAnsi"/>
          <w:sz w:val="26"/>
          <w:szCs w:val="24"/>
          <w:lang w:val="es-ES" w:eastAsia="es-ES"/>
        </w:rPr>
        <w:t xml:space="preserve"> señalando previamente que este Juzgador no advierte incompetencia del Director de Verificación Urbana para emitir la resolución y el procedimiento impugnados</w:t>
      </w:r>
      <w:proofErr w:type="gramStart"/>
      <w:r w:rsidRPr="001F16DD">
        <w:rPr>
          <w:rFonts w:eastAsia="Times New Roman" w:cstheme="minorHAnsi"/>
          <w:sz w:val="26"/>
          <w:szCs w:val="24"/>
          <w:lang w:val="es-ES" w:eastAsia="es-ES"/>
        </w:rPr>
        <w:t>. . . .</w:t>
      </w:r>
      <w:proofErr w:type="gramEnd"/>
      <w:r w:rsidRPr="001F16DD">
        <w:rPr>
          <w:rFonts w:eastAsia="Times New Roman" w:cstheme="minorHAnsi"/>
          <w:sz w:val="26"/>
          <w:szCs w:val="24"/>
          <w:lang w:val="es-ES" w:eastAsia="es-ES"/>
        </w:rPr>
        <w:t xml:space="preserve"> </w:t>
      </w:r>
    </w:p>
    <w:p w:rsidR="00D04AA2" w:rsidRPr="001F16DD" w:rsidRDefault="00D04AA2" w:rsidP="00D04AA2">
      <w:pPr>
        <w:spacing w:after="0" w:line="240" w:lineRule="auto"/>
        <w:ind w:firstLine="708"/>
        <w:jc w:val="both"/>
        <w:rPr>
          <w:rFonts w:eastAsia="Times New Roman" w:cstheme="minorHAnsi"/>
          <w:sz w:val="20"/>
          <w:szCs w:val="20"/>
          <w:lang w:val="es-ES" w:eastAsia="es-ES"/>
        </w:rPr>
      </w:pPr>
    </w:p>
    <w:p w:rsidR="00D04AA2" w:rsidRPr="001F16DD" w:rsidRDefault="00D04AA2" w:rsidP="00D04AA2">
      <w:pPr>
        <w:spacing w:after="0" w:line="240" w:lineRule="auto"/>
        <w:ind w:firstLine="708"/>
        <w:jc w:val="both"/>
        <w:rPr>
          <w:rFonts w:eastAsia="Times New Roman" w:cstheme="minorHAnsi"/>
          <w:sz w:val="26"/>
          <w:szCs w:val="27"/>
          <w:lang w:val="es-ES" w:eastAsia="es-ES"/>
        </w:rPr>
      </w:pPr>
      <w:r w:rsidRPr="001F16DD">
        <w:rPr>
          <w:rFonts w:eastAsia="Times New Roman" w:cstheme="minorHAnsi"/>
          <w:sz w:val="26"/>
          <w:szCs w:val="24"/>
          <w:lang w:val="es-ES" w:eastAsia="es-ES"/>
        </w:rPr>
        <w:t xml:space="preserve">Precisado lo anterior, este Juzgador se avocará al análisis del concepto de impugnación marcado como </w:t>
      </w:r>
      <w:r w:rsidR="0076567C" w:rsidRPr="001F16DD">
        <w:rPr>
          <w:rFonts w:eastAsia="Times New Roman" w:cstheme="minorHAnsi"/>
          <w:b/>
          <w:sz w:val="26"/>
          <w:szCs w:val="24"/>
          <w:lang w:val="es-ES" w:eastAsia="es-ES"/>
        </w:rPr>
        <w:t>Primer</w:t>
      </w:r>
      <w:r w:rsidRPr="001F16DD">
        <w:rPr>
          <w:rFonts w:eastAsia="Times New Roman" w:cstheme="minorHAnsi"/>
          <w:b/>
          <w:sz w:val="26"/>
          <w:szCs w:val="24"/>
          <w:lang w:val="es-ES" w:eastAsia="es-ES"/>
        </w:rPr>
        <w:t>o</w:t>
      </w:r>
      <w:r w:rsidRPr="001F16DD">
        <w:rPr>
          <w:rFonts w:eastAsia="Times New Roman" w:cstheme="minorHAnsi"/>
          <w:sz w:val="26"/>
          <w:szCs w:val="24"/>
          <w:lang w:val="es-ES" w:eastAsia="es-ES"/>
        </w:rPr>
        <w:t xml:space="preserve">, contenido en el escrito de demanda, </w:t>
      </w:r>
      <w:r w:rsidRPr="001F16DD">
        <w:rPr>
          <w:rFonts w:eastAsia="Times New Roman" w:cstheme="minorHAnsi"/>
          <w:sz w:val="26"/>
          <w:szCs w:val="27"/>
          <w:lang w:val="es-ES" w:eastAsia="es-ES"/>
        </w:rPr>
        <w:t xml:space="preserve">sin necesidad de transcribirlo en su totalidad, así como tampoco los restantes; sirviendo para ello el criterio sostenido por la Suprema Corte de Justicia de la Nación, en la siguiente Jurisprudencia: . . . . . . . . . . . . . . . . . . . . . . . . . . . . . . . . . . . . . </w:t>
      </w:r>
    </w:p>
    <w:p w:rsidR="00D04AA2" w:rsidRPr="001F16DD" w:rsidRDefault="00D04AA2" w:rsidP="00D04AA2">
      <w:pPr>
        <w:spacing w:after="0" w:line="240" w:lineRule="auto"/>
        <w:jc w:val="both"/>
        <w:rPr>
          <w:rFonts w:eastAsia="Times New Roman" w:cstheme="minorHAnsi"/>
          <w:szCs w:val="27"/>
          <w:lang w:val="es-ES" w:eastAsia="es-ES"/>
        </w:rPr>
      </w:pPr>
    </w:p>
    <w:p w:rsidR="00D04AA2" w:rsidRPr="001F16DD" w:rsidRDefault="00D04AA2" w:rsidP="00D04AA2">
      <w:pPr>
        <w:keepNext/>
        <w:spacing w:after="0" w:line="240" w:lineRule="auto"/>
        <w:ind w:firstLine="708"/>
        <w:jc w:val="both"/>
        <w:outlineLvl w:val="1"/>
        <w:rPr>
          <w:rFonts w:eastAsia="Times New Roman" w:cstheme="minorHAnsi"/>
          <w:i/>
          <w:iCs/>
          <w:sz w:val="26"/>
          <w:szCs w:val="27"/>
          <w:lang w:val="es-ES" w:eastAsia="es-ES"/>
        </w:rPr>
      </w:pPr>
      <w:r w:rsidRPr="001F16DD">
        <w:rPr>
          <w:rFonts w:eastAsia="Times New Roman" w:cstheme="minorHAnsi"/>
          <w:b/>
          <w:bCs/>
          <w:i/>
          <w:iCs/>
          <w:sz w:val="26"/>
          <w:szCs w:val="27"/>
          <w:lang w:val="es-ES" w:eastAsia="es-ES"/>
        </w:rPr>
        <w:t xml:space="preserve">“CONCEPTOS DE VIOLACIÓN. EL JUEZ NO ESTÁ OBLIGADO A TRANSCRIBIRLOS. </w:t>
      </w:r>
      <w:r w:rsidRPr="001F16DD">
        <w:rPr>
          <w:rFonts w:eastAsia="Times New Roman" w:cstheme="minorHAnsi"/>
          <w:i/>
          <w:iCs/>
          <w:sz w:val="26"/>
          <w:szCs w:val="27"/>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16DD">
        <w:rPr>
          <w:rFonts w:eastAsia="Times New Roman" w:cstheme="minorHAnsi"/>
          <w:i/>
          <w:iCs/>
          <w:sz w:val="20"/>
          <w:szCs w:val="27"/>
          <w:lang w:val="es-ES" w:eastAsia="es-ES"/>
        </w:rPr>
        <w:t>S</w:t>
      </w:r>
      <w:r w:rsidRPr="001F16DD">
        <w:rPr>
          <w:rFonts w:eastAsia="Times New Roman" w:cstheme="minorHAnsi"/>
          <w:sz w:val="20"/>
          <w:szCs w:val="27"/>
          <w:lang w:val="es-ES" w:eastAsia="es-ES"/>
        </w:rPr>
        <w:t xml:space="preserve">EGUNDO TRIBUNAL COLEGIADO DEL SEXTO CIRCUITO. No. Registro: 196,477. Jurisprudencia, Materia(s): Común, </w:t>
      </w:r>
    </w:p>
    <w:p w:rsidR="00D04AA2" w:rsidRPr="001F16DD" w:rsidRDefault="00D04AA2" w:rsidP="00D04AA2">
      <w:pPr>
        <w:keepNext/>
        <w:spacing w:after="0" w:line="240" w:lineRule="auto"/>
        <w:jc w:val="both"/>
        <w:outlineLvl w:val="1"/>
        <w:rPr>
          <w:rFonts w:eastAsia="Times New Roman" w:cstheme="minorHAnsi"/>
          <w:i/>
          <w:iCs/>
          <w:sz w:val="26"/>
          <w:szCs w:val="27"/>
          <w:lang w:val="es-ES" w:eastAsia="es-ES"/>
        </w:rPr>
      </w:pPr>
      <w:r w:rsidRPr="001F16DD">
        <w:rPr>
          <w:rFonts w:eastAsia="Times New Roman" w:cstheme="minorHAnsi"/>
          <w:sz w:val="20"/>
          <w:szCs w:val="27"/>
          <w:lang w:val="es-ES" w:eastAsia="es-ES"/>
        </w:rPr>
        <w:t xml:space="preserve">Novena Época, Instancia: Tribunales Colegiados de Circuito, Fuente: Semanario Judicial de la Federación y su Gaceta. VII, </w:t>
      </w:r>
      <w:proofErr w:type="gramStart"/>
      <w:r w:rsidRPr="001F16DD">
        <w:rPr>
          <w:rFonts w:eastAsia="Times New Roman" w:cstheme="minorHAnsi"/>
          <w:sz w:val="20"/>
          <w:szCs w:val="27"/>
          <w:lang w:val="es-ES" w:eastAsia="es-ES"/>
        </w:rPr>
        <w:t>Abril</w:t>
      </w:r>
      <w:proofErr w:type="gramEnd"/>
      <w:r w:rsidRPr="001F16DD">
        <w:rPr>
          <w:rFonts w:eastAsia="Times New Roman" w:cstheme="minorHAnsi"/>
          <w:sz w:val="20"/>
          <w:szCs w:val="27"/>
          <w:lang w:val="es-ES" w:eastAsia="es-ES"/>
        </w:rPr>
        <w:t xml:space="preserve"> de 1998, Tesis: VI.2o. J/129. Página: 599</w:t>
      </w:r>
      <w:r w:rsidRPr="001F16DD">
        <w:rPr>
          <w:rFonts w:eastAsia="Times New Roman" w:cstheme="minorHAnsi"/>
          <w:sz w:val="26"/>
          <w:szCs w:val="27"/>
          <w:lang w:val="es-ES" w:eastAsia="es-ES"/>
        </w:rPr>
        <w:t>. . . . . . . . . . . . . . . . . . . . . . . . . . . . . .</w:t>
      </w:r>
    </w:p>
    <w:p w:rsidR="00D04AA2" w:rsidRPr="001F16DD" w:rsidRDefault="00D04AA2" w:rsidP="00D04AA2">
      <w:pPr>
        <w:spacing w:after="0" w:line="240" w:lineRule="auto"/>
        <w:jc w:val="both"/>
        <w:rPr>
          <w:rFonts w:eastAsia="Times New Roman" w:cstheme="minorHAnsi"/>
          <w:b/>
          <w:bCs/>
          <w:i/>
          <w:iCs/>
          <w:szCs w:val="24"/>
          <w:lang w:val="es-ES" w:eastAsia="es-ES"/>
        </w:rPr>
      </w:pPr>
    </w:p>
    <w:p w:rsidR="00D04AA2" w:rsidRPr="001F16DD" w:rsidRDefault="00D04AA2" w:rsidP="000A37EF">
      <w:pPr>
        <w:spacing w:after="0" w:line="240" w:lineRule="auto"/>
        <w:ind w:firstLine="708"/>
        <w:jc w:val="both"/>
        <w:rPr>
          <w:rFonts w:eastAsia="Times New Roman" w:cstheme="minorHAnsi"/>
          <w:sz w:val="26"/>
          <w:szCs w:val="24"/>
          <w:lang w:val="es-ES" w:eastAsia="es-ES"/>
        </w:rPr>
      </w:pPr>
      <w:r w:rsidRPr="001F16DD">
        <w:rPr>
          <w:rFonts w:eastAsia="Times New Roman" w:cstheme="minorHAnsi"/>
          <w:sz w:val="26"/>
          <w:szCs w:val="24"/>
          <w:lang w:val="es-ES" w:eastAsia="es-ES"/>
        </w:rPr>
        <w:t xml:space="preserve">Así las cosas, en el señalado </w:t>
      </w:r>
      <w:r w:rsidR="000A37EF" w:rsidRPr="001F16DD">
        <w:rPr>
          <w:rFonts w:eastAsia="Times New Roman" w:cstheme="minorHAnsi"/>
          <w:b/>
          <w:sz w:val="26"/>
          <w:szCs w:val="24"/>
          <w:lang w:val="es-ES" w:eastAsia="es-ES"/>
        </w:rPr>
        <w:t>primer</w:t>
      </w:r>
      <w:r w:rsidRPr="001F16DD">
        <w:rPr>
          <w:rFonts w:eastAsia="Times New Roman" w:cstheme="minorHAnsi"/>
          <w:sz w:val="26"/>
          <w:szCs w:val="24"/>
          <w:lang w:val="es-ES" w:eastAsia="es-ES"/>
        </w:rPr>
        <w:t xml:space="preserve"> concepto de impugnación, la parte actora expresó que la res</w:t>
      </w:r>
      <w:r w:rsidR="001E7600" w:rsidRPr="001F16DD">
        <w:rPr>
          <w:rFonts w:eastAsia="Times New Roman" w:cstheme="minorHAnsi"/>
          <w:sz w:val="26"/>
          <w:szCs w:val="24"/>
          <w:lang w:val="es-ES" w:eastAsia="es-ES"/>
        </w:rPr>
        <w:t xml:space="preserve">olución impugnada es ilegal: </w:t>
      </w:r>
      <w:r w:rsidR="001E7600" w:rsidRPr="001F16DD">
        <w:rPr>
          <w:rFonts w:eastAsia="Times New Roman" w:cstheme="minorHAnsi"/>
          <w:i/>
          <w:sz w:val="26"/>
          <w:szCs w:val="24"/>
          <w:lang w:val="es-ES" w:eastAsia="es-ES"/>
        </w:rPr>
        <w:t>“….Toda vez que emana de una orden de inspección…</w:t>
      </w:r>
      <w:r w:rsidR="00E463A1" w:rsidRPr="001F16DD">
        <w:rPr>
          <w:rFonts w:eastAsia="Times New Roman" w:cstheme="minorHAnsi"/>
          <w:i/>
          <w:sz w:val="26"/>
          <w:szCs w:val="24"/>
          <w:lang w:val="es-ES" w:eastAsia="es-ES"/>
        </w:rPr>
        <w:t>l</w:t>
      </w:r>
      <w:r w:rsidR="001E7600" w:rsidRPr="001F16DD">
        <w:rPr>
          <w:rFonts w:eastAsia="Times New Roman" w:cstheme="minorHAnsi"/>
          <w:i/>
          <w:sz w:val="26"/>
          <w:szCs w:val="24"/>
          <w:lang w:val="es-ES" w:eastAsia="es-ES"/>
        </w:rPr>
        <w:t>a misma no fue emitida por autoridad competente</w:t>
      </w:r>
      <w:proofErr w:type="gramStart"/>
      <w:r w:rsidR="001E7600" w:rsidRPr="001F16DD">
        <w:rPr>
          <w:rFonts w:eastAsia="Times New Roman" w:cstheme="minorHAnsi"/>
          <w:i/>
          <w:sz w:val="26"/>
          <w:szCs w:val="24"/>
          <w:lang w:val="es-ES" w:eastAsia="es-ES"/>
        </w:rPr>
        <w:t>….</w:t>
      </w:r>
      <w:proofErr w:type="gramEnd"/>
      <w:r w:rsidR="001E7600" w:rsidRPr="001F16DD">
        <w:rPr>
          <w:rFonts w:eastAsia="Times New Roman" w:cstheme="minorHAnsi"/>
          <w:i/>
          <w:sz w:val="26"/>
          <w:szCs w:val="24"/>
          <w:lang w:val="es-ES" w:eastAsia="es-ES"/>
        </w:rPr>
        <w:t xml:space="preserve"> el nombre o denominación o razón social de a quien se dirige la orden, está inserto autógrafamente  por el mismo visitador que la desahoga…”</w:t>
      </w:r>
      <w:r w:rsidR="001E7600" w:rsidRPr="001F16DD">
        <w:rPr>
          <w:rFonts w:eastAsia="Times New Roman" w:cstheme="minorHAnsi"/>
          <w:sz w:val="26"/>
          <w:szCs w:val="24"/>
          <w:lang w:val="es-ES" w:eastAsia="es-ES"/>
        </w:rPr>
        <w:t xml:space="preserve">. . . . . . . . . . . . . . . . . . .  </w:t>
      </w:r>
    </w:p>
    <w:p w:rsidR="006E6F8B" w:rsidRPr="001F16DD" w:rsidRDefault="006E6F8B" w:rsidP="000A37EF">
      <w:pPr>
        <w:spacing w:after="0" w:line="240" w:lineRule="auto"/>
        <w:ind w:firstLine="708"/>
        <w:jc w:val="both"/>
        <w:rPr>
          <w:rFonts w:eastAsia="Times New Roman" w:cstheme="minorHAnsi"/>
          <w:sz w:val="26"/>
          <w:szCs w:val="24"/>
          <w:lang w:val="es-ES" w:eastAsia="es-ES"/>
        </w:rPr>
      </w:pPr>
    </w:p>
    <w:p w:rsidR="001E7600" w:rsidRPr="001F16DD" w:rsidRDefault="001E7600" w:rsidP="000A37EF">
      <w:pPr>
        <w:spacing w:after="0" w:line="240" w:lineRule="auto"/>
        <w:ind w:firstLine="708"/>
        <w:jc w:val="both"/>
        <w:rPr>
          <w:rFonts w:eastAsia="Times New Roman" w:cstheme="minorHAnsi"/>
          <w:sz w:val="26"/>
          <w:szCs w:val="24"/>
          <w:lang w:val="es-ES" w:eastAsia="es-ES"/>
        </w:rPr>
      </w:pPr>
      <w:r w:rsidRPr="001F16DD">
        <w:rPr>
          <w:rFonts w:eastAsia="Times New Roman" w:cstheme="minorHAnsi"/>
          <w:sz w:val="26"/>
          <w:szCs w:val="24"/>
          <w:lang w:val="es-ES" w:eastAsia="es-ES"/>
        </w:rPr>
        <w:t>La autoridad demandada por su parte, sostuvo que sí se respetaron las formalidades esenciales del procedimiento administrativo. . . . . . . . . . . . . . . . . . . .</w:t>
      </w:r>
    </w:p>
    <w:p w:rsidR="001E7600" w:rsidRPr="001F16DD" w:rsidRDefault="001E7600" w:rsidP="000A37EF">
      <w:pPr>
        <w:spacing w:after="0" w:line="240" w:lineRule="auto"/>
        <w:ind w:firstLine="708"/>
        <w:jc w:val="both"/>
        <w:rPr>
          <w:rFonts w:eastAsia="Times New Roman" w:cstheme="minorHAnsi"/>
          <w:sz w:val="26"/>
          <w:szCs w:val="24"/>
          <w:lang w:val="es-ES" w:eastAsia="es-ES"/>
        </w:rPr>
      </w:pPr>
    </w:p>
    <w:p w:rsidR="006E6F8B" w:rsidRPr="001F16DD" w:rsidRDefault="006E6F8B" w:rsidP="006E6F8B">
      <w:pPr>
        <w:ind w:firstLine="708"/>
        <w:jc w:val="both"/>
        <w:rPr>
          <w:rFonts w:ascii="Calibri" w:hAnsi="Calibri"/>
          <w:sz w:val="26"/>
          <w:szCs w:val="26"/>
          <w:lang w:val="es-MX"/>
        </w:rPr>
      </w:pPr>
      <w:r w:rsidRPr="001F16DD">
        <w:rPr>
          <w:rFonts w:ascii="Calibri" w:hAnsi="Calibri"/>
          <w:sz w:val="26"/>
          <w:szCs w:val="26"/>
          <w:lang w:val="es-MX"/>
        </w:rPr>
        <w:t xml:space="preserve">Una vez analizada la orden de inspección y lo razonado por las partes, para quien resuelve es fundado lo argumentado por la gobernada; toda vez que, en efecto, el Director de </w:t>
      </w:r>
      <w:r w:rsidR="001E7600" w:rsidRPr="001F16DD">
        <w:rPr>
          <w:rFonts w:ascii="Calibri" w:hAnsi="Calibri"/>
          <w:sz w:val="26"/>
          <w:szCs w:val="26"/>
          <w:lang w:val="es-MX"/>
        </w:rPr>
        <w:t>Verificación Urbana</w:t>
      </w:r>
      <w:r w:rsidRPr="001F16DD">
        <w:rPr>
          <w:rFonts w:ascii="Calibri" w:hAnsi="Calibri"/>
          <w:sz w:val="26"/>
          <w:szCs w:val="26"/>
          <w:lang w:val="es-MX"/>
        </w:rPr>
        <w:t>, incumplió con lo señalado en el art</w:t>
      </w:r>
      <w:r w:rsidR="00FC5569" w:rsidRPr="001F16DD">
        <w:rPr>
          <w:rFonts w:ascii="Calibri" w:hAnsi="Calibri"/>
          <w:sz w:val="26"/>
          <w:szCs w:val="26"/>
          <w:lang w:val="es-MX"/>
        </w:rPr>
        <w:t>ículo 208, fracción I</w:t>
      </w:r>
      <w:r w:rsidRPr="001F16DD">
        <w:rPr>
          <w:rFonts w:ascii="Calibri" w:hAnsi="Calibri"/>
          <w:sz w:val="26"/>
          <w:szCs w:val="26"/>
          <w:lang w:val="es-MX"/>
        </w:rPr>
        <w:t>, del Código de Procedimiento y Justicia Administrativa para el Estado y los Municipios de Guanajuato. . . . . . . . . . . . . . . . . .</w:t>
      </w:r>
      <w:r w:rsidR="001E7600" w:rsidRPr="001F16DD">
        <w:rPr>
          <w:rFonts w:ascii="Calibri" w:hAnsi="Calibri"/>
          <w:sz w:val="26"/>
          <w:szCs w:val="26"/>
          <w:lang w:val="es-MX"/>
        </w:rPr>
        <w:t xml:space="preserve"> . . . . . . . . . . . . . . . . .</w:t>
      </w:r>
    </w:p>
    <w:p w:rsidR="006E6F8B" w:rsidRPr="001F16DD" w:rsidRDefault="006E6F8B" w:rsidP="00BA65E6">
      <w:pPr>
        <w:spacing w:line="240" w:lineRule="auto"/>
        <w:ind w:firstLine="708"/>
        <w:jc w:val="both"/>
        <w:rPr>
          <w:rFonts w:ascii="Calibri" w:hAnsi="Calibri"/>
          <w:sz w:val="16"/>
          <w:szCs w:val="16"/>
          <w:lang w:val="es-MX"/>
        </w:rPr>
      </w:pPr>
    </w:p>
    <w:p w:rsidR="006E6F8B" w:rsidRPr="001F16DD" w:rsidRDefault="006E6F8B" w:rsidP="006E6F8B">
      <w:pPr>
        <w:ind w:firstLine="708"/>
        <w:jc w:val="both"/>
        <w:rPr>
          <w:rFonts w:ascii="Calibri" w:hAnsi="Calibri"/>
          <w:i/>
          <w:sz w:val="26"/>
          <w:szCs w:val="26"/>
          <w:lang w:val="es-MX"/>
        </w:rPr>
      </w:pPr>
      <w:r w:rsidRPr="001F16DD">
        <w:rPr>
          <w:rFonts w:ascii="Calibri" w:hAnsi="Calibri"/>
          <w:sz w:val="26"/>
          <w:szCs w:val="26"/>
          <w:lang w:val="es-MX"/>
        </w:rPr>
        <w:t xml:space="preserve">Tal dispositivo legal establece que las autoridades administrativas podrán llevar a cabo visitas de verificación; y en la fracción I: </w:t>
      </w:r>
      <w:r w:rsidRPr="001F16DD">
        <w:rPr>
          <w:rFonts w:ascii="Calibri" w:hAnsi="Calibri"/>
          <w:i/>
          <w:sz w:val="26"/>
          <w:szCs w:val="26"/>
          <w:lang w:val="es-MX"/>
        </w:rPr>
        <w:t>“I. Solo se practicarán las visitas por mandamiento escrito de autoridad administrativa c</w:t>
      </w:r>
      <w:r w:rsidR="00FC5569" w:rsidRPr="001F16DD">
        <w:rPr>
          <w:rFonts w:ascii="Calibri" w:hAnsi="Calibri"/>
          <w:i/>
          <w:sz w:val="26"/>
          <w:szCs w:val="26"/>
          <w:lang w:val="es-MX"/>
        </w:rPr>
        <w:t>ompetente…</w:t>
      </w:r>
      <w:proofErr w:type="gramStart"/>
      <w:r w:rsidR="00FC5569" w:rsidRPr="001F16DD">
        <w:rPr>
          <w:rFonts w:ascii="Calibri" w:hAnsi="Calibri"/>
          <w:i/>
          <w:sz w:val="26"/>
          <w:szCs w:val="26"/>
          <w:lang w:val="es-MX"/>
        </w:rPr>
        <w:t>.”</w:t>
      </w:r>
      <w:proofErr w:type="gramEnd"/>
      <w:r w:rsidR="00FC5569" w:rsidRPr="001F16DD">
        <w:rPr>
          <w:rFonts w:ascii="Calibri" w:hAnsi="Calibri"/>
          <w:i/>
          <w:sz w:val="26"/>
          <w:szCs w:val="26"/>
          <w:lang w:val="es-MX"/>
        </w:rPr>
        <w:t xml:space="preserve"> . . . . </w:t>
      </w:r>
    </w:p>
    <w:p w:rsidR="006E6F8B" w:rsidRPr="001F16DD" w:rsidRDefault="006E6F8B" w:rsidP="006E6F8B">
      <w:pPr>
        <w:ind w:firstLine="708"/>
        <w:jc w:val="both"/>
        <w:rPr>
          <w:rFonts w:ascii="Calibri" w:hAnsi="Calibri"/>
          <w:i/>
          <w:sz w:val="16"/>
          <w:szCs w:val="16"/>
          <w:lang w:val="es-MX"/>
        </w:rPr>
      </w:pPr>
    </w:p>
    <w:p w:rsidR="006E6F8B" w:rsidRPr="001F16DD" w:rsidRDefault="006E6F8B" w:rsidP="006E6F8B">
      <w:pPr>
        <w:ind w:firstLine="708"/>
        <w:jc w:val="both"/>
        <w:rPr>
          <w:rFonts w:ascii="Calibri" w:hAnsi="Calibri"/>
          <w:sz w:val="26"/>
          <w:szCs w:val="26"/>
          <w:lang w:val="es-MX"/>
        </w:rPr>
      </w:pPr>
      <w:r w:rsidRPr="001F16DD">
        <w:rPr>
          <w:rFonts w:ascii="Calibri" w:hAnsi="Calibri"/>
          <w:sz w:val="26"/>
          <w:szCs w:val="26"/>
          <w:lang w:val="es-MX"/>
        </w:rPr>
        <w:lastRenderedPageBreak/>
        <w:t>Mientras que, en la orden de inspección en análisis,</w:t>
      </w:r>
      <w:r w:rsidR="00FC5569" w:rsidRPr="001F16DD">
        <w:rPr>
          <w:rFonts w:ascii="Calibri" w:hAnsi="Calibri"/>
          <w:sz w:val="26"/>
          <w:szCs w:val="26"/>
          <w:lang w:val="es-MX"/>
        </w:rPr>
        <w:t xml:space="preserve"> (visible a fojas 62 sesenta y dos y 63 sesenta y tres del expediente),</w:t>
      </w:r>
      <w:r w:rsidRPr="001F16DD">
        <w:rPr>
          <w:rFonts w:ascii="Calibri" w:hAnsi="Calibri"/>
          <w:sz w:val="26"/>
          <w:szCs w:val="26"/>
          <w:lang w:val="es-MX"/>
        </w:rPr>
        <w:t xml:space="preserve"> tal y como fue señalado por la impetrante, </w:t>
      </w:r>
      <w:r w:rsidR="00FC5569" w:rsidRPr="001F16DD">
        <w:rPr>
          <w:rFonts w:ascii="Calibri" w:hAnsi="Calibri"/>
          <w:sz w:val="26"/>
          <w:szCs w:val="26"/>
          <w:lang w:val="es-MX"/>
        </w:rPr>
        <w:t>los datos relativos al visitado y el lugar a revisar, están redactados con letra manuscrita</w:t>
      </w:r>
      <w:r w:rsidRPr="001F16DD">
        <w:rPr>
          <w:rFonts w:ascii="Calibri" w:hAnsi="Calibri"/>
          <w:sz w:val="26"/>
          <w:szCs w:val="26"/>
          <w:lang w:val="es-MX"/>
        </w:rPr>
        <w:t xml:space="preserve">; luego entonces, de lo antes transcrito se desprende que efectivamente la orden adolece de ese requisito señalado en la ley que refiere de manera general la manera de llevar a cabo las visitas de verificación e inspección en el Estado de Guanajuato; ilegalidad que implica que en realidad no se tenga la certeza  de que </w:t>
      </w:r>
      <w:r w:rsidR="00FC5569" w:rsidRPr="001F16DD">
        <w:rPr>
          <w:rFonts w:ascii="Calibri" w:hAnsi="Calibri"/>
          <w:sz w:val="26"/>
          <w:szCs w:val="26"/>
          <w:lang w:val="es-MX"/>
        </w:rPr>
        <w:t>el Director de Verificación Urbana ordenó la realización de dicha visita</w:t>
      </w:r>
      <w:r w:rsidRPr="001F16DD">
        <w:rPr>
          <w:rFonts w:ascii="Calibri" w:hAnsi="Calibri"/>
          <w:sz w:val="26"/>
          <w:szCs w:val="26"/>
          <w:lang w:val="es-MX"/>
        </w:rPr>
        <w:t>. . . . . . . . . . . . . . . . . . . . .</w:t>
      </w:r>
      <w:r w:rsidR="00FC5569" w:rsidRPr="001F16DD">
        <w:rPr>
          <w:rFonts w:ascii="Calibri" w:hAnsi="Calibri"/>
          <w:sz w:val="26"/>
          <w:szCs w:val="26"/>
          <w:lang w:val="es-MX"/>
        </w:rPr>
        <w:t xml:space="preserve"> . . . . . . . . . . . . . . . . . . . . . . . . . . . . . . . . . . . . . . . . . . . .</w:t>
      </w:r>
    </w:p>
    <w:p w:rsidR="006E6F8B" w:rsidRPr="001F16DD" w:rsidRDefault="006E6F8B" w:rsidP="006E6F8B">
      <w:pPr>
        <w:ind w:firstLine="708"/>
        <w:jc w:val="both"/>
        <w:rPr>
          <w:rFonts w:ascii="Calibri" w:hAnsi="Calibri"/>
          <w:sz w:val="16"/>
          <w:szCs w:val="16"/>
          <w:lang w:val="es-MX"/>
        </w:rPr>
      </w:pPr>
    </w:p>
    <w:p w:rsidR="00C10BCC" w:rsidRPr="001F16DD" w:rsidRDefault="00FC5569" w:rsidP="00C10BCC">
      <w:pPr>
        <w:ind w:firstLine="708"/>
        <w:jc w:val="both"/>
        <w:rPr>
          <w:rFonts w:ascii="Calibri" w:hAnsi="Calibri" w:cs="Calibri"/>
          <w:sz w:val="26"/>
          <w:szCs w:val="26"/>
          <w:lang w:val="es-MX"/>
        </w:rPr>
      </w:pPr>
      <w:r w:rsidRPr="001F16DD">
        <w:rPr>
          <w:rFonts w:ascii="Calibri" w:hAnsi="Calibri"/>
          <w:bCs/>
          <w:iCs/>
          <w:sz w:val="26"/>
          <w:szCs w:val="26"/>
          <w:lang w:val="es-MX"/>
        </w:rPr>
        <w:t xml:space="preserve">Pues como se aprecia de </w:t>
      </w:r>
      <w:r w:rsidR="006E6F8B" w:rsidRPr="001F16DD">
        <w:rPr>
          <w:rFonts w:ascii="Calibri" w:hAnsi="Calibri"/>
          <w:bCs/>
          <w:iCs/>
          <w:sz w:val="26"/>
          <w:szCs w:val="26"/>
          <w:lang w:val="es-MX"/>
        </w:rPr>
        <w:t xml:space="preserve">la orden de visita de inspección </w:t>
      </w:r>
      <w:r w:rsidR="006E6F8B" w:rsidRPr="001F16DD">
        <w:rPr>
          <w:rFonts w:ascii="Calibri" w:hAnsi="Calibri"/>
          <w:sz w:val="26"/>
          <w:szCs w:val="26"/>
          <w:lang w:val="es-MX"/>
        </w:rPr>
        <w:t xml:space="preserve">emitida el día </w:t>
      </w:r>
      <w:r w:rsidRPr="001F16DD">
        <w:rPr>
          <w:rFonts w:ascii="Calibri" w:hAnsi="Calibri"/>
          <w:sz w:val="26"/>
          <w:szCs w:val="26"/>
          <w:lang w:val="es-MX"/>
        </w:rPr>
        <w:t>14</w:t>
      </w:r>
      <w:r w:rsidR="006E6F8B" w:rsidRPr="001F16DD">
        <w:rPr>
          <w:rFonts w:ascii="Calibri" w:hAnsi="Calibri"/>
          <w:sz w:val="26"/>
          <w:szCs w:val="26"/>
          <w:lang w:val="es-MX"/>
        </w:rPr>
        <w:t xml:space="preserve"> </w:t>
      </w:r>
      <w:r w:rsidRPr="001F16DD">
        <w:rPr>
          <w:rFonts w:ascii="Calibri" w:hAnsi="Calibri"/>
          <w:sz w:val="26"/>
          <w:szCs w:val="26"/>
          <w:lang w:val="es-MX"/>
        </w:rPr>
        <w:t xml:space="preserve">catorce de mayo del </w:t>
      </w:r>
      <w:r w:rsidR="006E6F8B" w:rsidRPr="001F16DD">
        <w:rPr>
          <w:rFonts w:ascii="Calibri" w:hAnsi="Calibri"/>
          <w:sz w:val="26"/>
          <w:szCs w:val="26"/>
          <w:lang w:val="es-MX"/>
        </w:rPr>
        <w:t>año 201</w:t>
      </w:r>
      <w:r w:rsidRPr="001F16DD">
        <w:rPr>
          <w:rFonts w:ascii="Calibri" w:hAnsi="Calibri"/>
          <w:sz w:val="26"/>
          <w:szCs w:val="26"/>
          <w:lang w:val="es-MX"/>
        </w:rPr>
        <w:t>9</w:t>
      </w:r>
      <w:r w:rsidR="006E6F8B" w:rsidRPr="001F16DD">
        <w:rPr>
          <w:rFonts w:ascii="Calibri" w:hAnsi="Calibri"/>
          <w:sz w:val="26"/>
          <w:szCs w:val="26"/>
          <w:lang w:val="es-MX"/>
        </w:rPr>
        <w:t xml:space="preserve"> dos mil dieci</w:t>
      </w:r>
      <w:r w:rsidRPr="001F16DD">
        <w:rPr>
          <w:rFonts w:ascii="Calibri" w:hAnsi="Calibri"/>
          <w:sz w:val="26"/>
          <w:szCs w:val="26"/>
          <w:lang w:val="es-MX"/>
        </w:rPr>
        <w:t>nueve</w:t>
      </w:r>
      <w:r w:rsidR="006E6F8B" w:rsidRPr="001F16DD">
        <w:rPr>
          <w:rFonts w:ascii="Calibri" w:hAnsi="Calibri"/>
          <w:sz w:val="26"/>
          <w:szCs w:val="26"/>
          <w:lang w:val="es-MX"/>
        </w:rPr>
        <w:t xml:space="preserve">, </w:t>
      </w:r>
      <w:r w:rsidR="006E6F8B" w:rsidRPr="001F16DD">
        <w:rPr>
          <w:rFonts w:ascii="Calibri" w:hAnsi="Calibri"/>
          <w:b/>
          <w:sz w:val="26"/>
          <w:szCs w:val="26"/>
          <w:lang w:val="es-MX"/>
        </w:rPr>
        <w:t>se aprecian dos tipos de letra</w:t>
      </w:r>
      <w:r w:rsidR="006E6F8B" w:rsidRPr="001F16DD">
        <w:rPr>
          <w:rFonts w:ascii="Calibri" w:hAnsi="Calibri"/>
          <w:sz w:val="26"/>
          <w:szCs w:val="26"/>
          <w:lang w:val="es-MX"/>
        </w:rPr>
        <w:t>, resaltando la circunstancia de que en los e</w:t>
      </w:r>
      <w:r w:rsidRPr="001F16DD">
        <w:rPr>
          <w:rFonts w:ascii="Calibri" w:hAnsi="Calibri"/>
          <w:sz w:val="26"/>
          <w:szCs w:val="26"/>
          <w:lang w:val="es-MX"/>
        </w:rPr>
        <w:t>spacios destinados al nombre de</w:t>
      </w:r>
      <w:r w:rsidR="006E6F8B" w:rsidRPr="001F16DD">
        <w:rPr>
          <w:rFonts w:ascii="Calibri" w:hAnsi="Calibri"/>
          <w:sz w:val="26"/>
          <w:szCs w:val="26"/>
          <w:lang w:val="es-MX"/>
        </w:rPr>
        <w:t>l</w:t>
      </w:r>
      <w:r w:rsidRPr="001F16DD">
        <w:rPr>
          <w:rFonts w:ascii="Calibri" w:hAnsi="Calibri"/>
          <w:sz w:val="26"/>
          <w:szCs w:val="26"/>
          <w:lang w:val="es-MX"/>
        </w:rPr>
        <w:t xml:space="preserve"> visitado y el </w:t>
      </w:r>
      <w:r w:rsidR="006E6F8B" w:rsidRPr="001F16DD">
        <w:rPr>
          <w:rFonts w:ascii="Calibri" w:hAnsi="Calibri"/>
          <w:sz w:val="26"/>
          <w:szCs w:val="26"/>
          <w:lang w:val="es-MX"/>
        </w:rPr>
        <w:t>lugar a inspeccionar, están asentados con letra manuscrita; lo que contrasta con las letras impres</w:t>
      </w:r>
      <w:r w:rsidR="00C10BCC" w:rsidRPr="001F16DD">
        <w:rPr>
          <w:rFonts w:ascii="Calibri" w:hAnsi="Calibri"/>
          <w:sz w:val="26"/>
          <w:szCs w:val="26"/>
          <w:lang w:val="es-MX"/>
        </w:rPr>
        <w:t>as</w:t>
      </w:r>
      <w:r w:rsidR="006E6F8B" w:rsidRPr="001F16DD">
        <w:rPr>
          <w:rFonts w:ascii="Calibri" w:hAnsi="Calibri"/>
          <w:sz w:val="26"/>
          <w:szCs w:val="26"/>
          <w:lang w:val="es-MX"/>
        </w:rPr>
        <w:t xml:space="preserve"> del resto de f</w:t>
      </w:r>
      <w:r w:rsidR="00A43109" w:rsidRPr="001F16DD">
        <w:rPr>
          <w:rFonts w:ascii="Calibri" w:hAnsi="Calibri"/>
          <w:sz w:val="26"/>
          <w:szCs w:val="26"/>
          <w:lang w:val="es-MX"/>
        </w:rPr>
        <w:t>ormato de la orden, lo que lleva</w:t>
      </w:r>
      <w:r w:rsidR="006E6F8B" w:rsidRPr="001F16DD">
        <w:rPr>
          <w:rFonts w:ascii="Calibri" w:hAnsi="Calibri"/>
          <w:sz w:val="26"/>
          <w:szCs w:val="26"/>
          <w:lang w:val="es-MX"/>
        </w:rPr>
        <w:t xml:space="preserve"> a concluir que no fue la voluntad del Director </w:t>
      </w:r>
      <w:r w:rsidRPr="001F16DD">
        <w:rPr>
          <w:rFonts w:ascii="Calibri" w:hAnsi="Calibri"/>
          <w:sz w:val="26"/>
          <w:szCs w:val="26"/>
          <w:lang w:val="es-MX"/>
        </w:rPr>
        <w:t>demandado</w:t>
      </w:r>
      <w:r w:rsidR="006E6F8B" w:rsidRPr="001F16DD">
        <w:rPr>
          <w:rFonts w:ascii="Calibri" w:hAnsi="Calibri"/>
          <w:sz w:val="26"/>
          <w:szCs w:val="26"/>
          <w:lang w:val="es-MX"/>
        </w:rPr>
        <w:t>, emitirla de la manera</w:t>
      </w:r>
      <w:r w:rsidR="00C10BCC" w:rsidRPr="001F16DD">
        <w:rPr>
          <w:rFonts w:ascii="Calibri" w:hAnsi="Calibri"/>
          <w:sz w:val="26"/>
          <w:szCs w:val="26"/>
          <w:lang w:val="es-MX"/>
        </w:rPr>
        <w:t xml:space="preserve"> </w:t>
      </w:r>
      <w:r w:rsidR="006E6F8B" w:rsidRPr="001F16DD">
        <w:rPr>
          <w:rFonts w:ascii="Calibri" w:hAnsi="Calibri"/>
          <w:sz w:val="26"/>
          <w:szCs w:val="26"/>
          <w:lang w:val="es-MX"/>
        </w:rPr>
        <w:t>en que fue confeccionada; sino que la emitió en forma genérica y que fue el personal actuante quien anot</w:t>
      </w:r>
      <w:r w:rsidRPr="001F16DD">
        <w:rPr>
          <w:rFonts w:ascii="Calibri" w:hAnsi="Calibri"/>
          <w:sz w:val="26"/>
          <w:szCs w:val="26"/>
          <w:lang w:val="es-MX"/>
        </w:rPr>
        <w:t>ó</w:t>
      </w:r>
      <w:r w:rsidR="006E6F8B" w:rsidRPr="001F16DD">
        <w:rPr>
          <w:rFonts w:ascii="Calibri" w:hAnsi="Calibri"/>
          <w:sz w:val="26"/>
          <w:szCs w:val="26"/>
          <w:lang w:val="es-MX"/>
        </w:rPr>
        <w:t xml:space="preserve"> el nombre de la </w:t>
      </w:r>
      <w:r w:rsidRPr="001F16DD">
        <w:rPr>
          <w:rFonts w:ascii="Calibri" w:hAnsi="Calibri"/>
          <w:sz w:val="26"/>
          <w:szCs w:val="26"/>
          <w:lang w:val="es-MX"/>
        </w:rPr>
        <w:t xml:space="preserve">persona moral a </w:t>
      </w:r>
      <w:r w:rsidR="006E6F8B" w:rsidRPr="001F16DD">
        <w:rPr>
          <w:rFonts w:ascii="Calibri" w:hAnsi="Calibri"/>
          <w:sz w:val="26"/>
          <w:szCs w:val="26"/>
          <w:lang w:val="es-MX"/>
        </w:rPr>
        <w:t xml:space="preserve">visitar, </w:t>
      </w:r>
      <w:r w:rsidRPr="001F16DD">
        <w:rPr>
          <w:rFonts w:ascii="Calibri" w:hAnsi="Calibri"/>
          <w:sz w:val="26"/>
          <w:szCs w:val="26"/>
          <w:lang w:val="es-MX"/>
        </w:rPr>
        <w:t xml:space="preserve">y </w:t>
      </w:r>
      <w:r w:rsidR="006E6F8B" w:rsidRPr="001F16DD">
        <w:rPr>
          <w:rFonts w:ascii="Calibri" w:hAnsi="Calibri"/>
          <w:sz w:val="26"/>
          <w:szCs w:val="26"/>
          <w:lang w:val="es-MX"/>
        </w:rPr>
        <w:t>la ubi</w:t>
      </w:r>
      <w:r w:rsidRPr="001F16DD">
        <w:rPr>
          <w:rFonts w:ascii="Calibri" w:hAnsi="Calibri"/>
          <w:sz w:val="26"/>
          <w:szCs w:val="26"/>
          <w:lang w:val="es-MX"/>
        </w:rPr>
        <w:t>cación del lugar a inspeccionar</w:t>
      </w:r>
      <w:r w:rsidR="006E6F8B" w:rsidRPr="001F16DD">
        <w:rPr>
          <w:rFonts w:ascii="Calibri" w:hAnsi="Calibri"/>
          <w:sz w:val="26"/>
          <w:szCs w:val="26"/>
          <w:lang w:val="es-MX"/>
        </w:rPr>
        <w:t xml:space="preserve">; </w:t>
      </w:r>
      <w:r w:rsidR="006E6F8B" w:rsidRPr="001F16DD">
        <w:rPr>
          <w:rFonts w:ascii="Calibri" w:hAnsi="Calibri"/>
          <w:sz w:val="26"/>
          <w:lang w:val="es-MX"/>
        </w:rPr>
        <w:t>vulnerándose con ello el señalado</w:t>
      </w:r>
      <w:r w:rsidR="006E6F8B" w:rsidRPr="001F16DD">
        <w:rPr>
          <w:rFonts w:ascii="Calibri" w:hAnsi="Calibri" w:cs="Calibri"/>
          <w:sz w:val="26"/>
          <w:szCs w:val="26"/>
          <w:lang w:val="es-MX"/>
        </w:rPr>
        <w:t xml:space="preserve"> artículo 208 del Código de </w:t>
      </w:r>
    </w:p>
    <w:p w:rsidR="00C10BCC" w:rsidRPr="001F16DD" w:rsidRDefault="00C10BCC" w:rsidP="00C10BCC">
      <w:pPr>
        <w:spacing w:after="0" w:line="240" w:lineRule="auto"/>
        <w:jc w:val="right"/>
        <w:rPr>
          <w:rFonts w:eastAsia="Times New Roman" w:cs="Times New Roman"/>
          <w:b/>
          <w:bCs/>
          <w:sz w:val="26"/>
          <w:szCs w:val="26"/>
          <w:lang w:val="es-ES" w:eastAsia="es-ES"/>
        </w:rPr>
      </w:pPr>
      <w:r w:rsidRPr="001F16DD">
        <w:rPr>
          <w:rFonts w:eastAsia="Times New Roman" w:cs="Times New Roman"/>
          <w:b/>
          <w:bCs/>
          <w:sz w:val="26"/>
          <w:szCs w:val="26"/>
          <w:lang w:val="es-ES" w:eastAsia="es-ES"/>
        </w:rPr>
        <w:t>Expediente número 2018/2doJAM/2019-JN</w:t>
      </w:r>
    </w:p>
    <w:p w:rsidR="00C10BCC" w:rsidRPr="001F16DD" w:rsidRDefault="00C10BCC" w:rsidP="00C10BCC">
      <w:pPr>
        <w:ind w:firstLine="708"/>
        <w:jc w:val="both"/>
        <w:rPr>
          <w:rFonts w:ascii="Calibri" w:hAnsi="Calibri" w:cs="Calibri"/>
          <w:sz w:val="26"/>
          <w:szCs w:val="26"/>
          <w:lang w:val="es-MX"/>
        </w:rPr>
      </w:pPr>
    </w:p>
    <w:p w:rsidR="006E6F8B" w:rsidRPr="001F16DD" w:rsidRDefault="006E6F8B" w:rsidP="00C10BCC">
      <w:pPr>
        <w:jc w:val="both"/>
        <w:rPr>
          <w:rFonts w:ascii="Calibri" w:hAnsi="Calibri"/>
          <w:sz w:val="26"/>
          <w:szCs w:val="26"/>
          <w:lang w:val="es-MX"/>
        </w:rPr>
      </w:pPr>
      <w:r w:rsidRPr="001F16DD">
        <w:rPr>
          <w:rFonts w:ascii="Calibri" w:hAnsi="Calibri" w:cs="Calibri"/>
          <w:sz w:val="26"/>
          <w:szCs w:val="26"/>
          <w:lang w:val="es-MX"/>
        </w:rPr>
        <w:t>Procedimiento y Justicia Administrativa</w:t>
      </w:r>
      <w:r w:rsidRPr="001F16DD">
        <w:rPr>
          <w:rFonts w:ascii="Calibri" w:hAnsi="Calibri"/>
          <w:sz w:val="26"/>
          <w:szCs w:val="26"/>
          <w:lang w:val="es-MX"/>
        </w:rPr>
        <w:t xml:space="preserve"> </w:t>
      </w:r>
      <w:r w:rsidRPr="001F16DD">
        <w:rPr>
          <w:rFonts w:ascii="Calibri" w:hAnsi="Calibri" w:cs="Calibri"/>
          <w:sz w:val="26"/>
          <w:szCs w:val="26"/>
          <w:lang w:val="es-MX"/>
        </w:rPr>
        <w:t xml:space="preserve">para el Estado y los Municipios de Guanajuato; porque del mismo </w:t>
      </w:r>
      <w:r w:rsidRPr="001F16DD">
        <w:rPr>
          <w:rFonts w:ascii="Calibri" w:hAnsi="Calibri"/>
          <w:sz w:val="26"/>
          <w:lang w:val="es-MX"/>
        </w:rPr>
        <w:t xml:space="preserve">se desprende que exclusivamente corresponde al emisor de la orden (autoridad ordenadora), en el caso particular, al Director de </w:t>
      </w:r>
      <w:r w:rsidR="00FC5569" w:rsidRPr="001F16DD">
        <w:rPr>
          <w:rFonts w:ascii="Calibri" w:hAnsi="Calibri"/>
          <w:sz w:val="26"/>
          <w:lang w:val="es-MX"/>
        </w:rPr>
        <w:t>Verificación Urbana</w:t>
      </w:r>
      <w:r w:rsidRPr="001F16DD">
        <w:rPr>
          <w:rFonts w:ascii="Calibri" w:hAnsi="Calibri"/>
          <w:sz w:val="26"/>
          <w:lang w:val="es-MX"/>
        </w:rPr>
        <w:t xml:space="preserve">, y no a los </w:t>
      </w:r>
      <w:r w:rsidR="00FC5569" w:rsidRPr="001F16DD">
        <w:rPr>
          <w:rFonts w:ascii="Calibri" w:hAnsi="Calibri"/>
          <w:sz w:val="26"/>
          <w:lang w:val="es-MX"/>
        </w:rPr>
        <w:t>inspectores</w:t>
      </w:r>
      <w:r w:rsidRPr="001F16DD">
        <w:rPr>
          <w:rFonts w:ascii="Calibri" w:hAnsi="Calibri"/>
          <w:sz w:val="26"/>
          <w:lang w:val="es-MX"/>
        </w:rPr>
        <w:t>,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w:t>
      </w:r>
      <w:r w:rsidR="00FC5569" w:rsidRPr="001F16DD">
        <w:rPr>
          <w:rFonts w:ascii="Calibri" w:hAnsi="Calibri"/>
          <w:sz w:val="26"/>
          <w:lang w:val="es-MX"/>
        </w:rPr>
        <w:t xml:space="preserve">l ramo de sus atribuciones. </w:t>
      </w:r>
      <w:r w:rsidR="00C10BCC" w:rsidRPr="001F16DD">
        <w:rPr>
          <w:rFonts w:ascii="Calibri" w:hAnsi="Calibri"/>
          <w:sz w:val="26"/>
          <w:lang w:val="es-MX"/>
        </w:rPr>
        <w:t>. . . . . . .</w:t>
      </w:r>
    </w:p>
    <w:p w:rsidR="00FC5569" w:rsidRPr="001F16DD" w:rsidRDefault="00FC5569" w:rsidP="00FC5569">
      <w:pPr>
        <w:jc w:val="both"/>
        <w:rPr>
          <w:rFonts w:ascii="Calibri" w:hAnsi="Calibri"/>
          <w:sz w:val="16"/>
          <w:szCs w:val="16"/>
          <w:lang w:val="es-MX"/>
        </w:rPr>
      </w:pPr>
    </w:p>
    <w:p w:rsidR="006E6F8B" w:rsidRPr="001F16DD" w:rsidRDefault="006E6F8B" w:rsidP="00FC5569">
      <w:pPr>
        <w:pStyle w:val="Textoindependiente2"/>
        <w:spacing w:line="240" w:lineRule="auto"/>
        <w:ind w:firstLine="708"/>
        <w:jc w:val="both"/>
        <w:rPr>
          <w:rFonts w:ascii="Calibri" w:hAnsi="Calibri"/>
          <w:sz w:val="26"/>
          <w:lang w:val="es-MX"/>
        </w:rPr>
      </w:pPr>
      <w:r w:rsidRPr="001F16DD">
        <w:rPr>
          <w:rFonts w:ascii="Calibri" w:hAnsi="Calibri"/>
          <w:sz w:val="26"/>
          <w:lang w:val="es-MX"/>
        </w:rPr>
        <w:t>Luego entonces, en el caso concreto, si como se advierte de la orden de inspección, en la que se aprecia que los espacios relativos al nombre del  visitado, el domicilio del mismo, aparecen llenos con letra manuscrita; resulta que no se encuentra debidamente expresada esa voluntad decisoria del titular de la dependencia; viciando de ilegal tal determinación; pues resulta evidente que esos espacios inicialmente dejados en blanco fueron llenados por un</w:t>
      </w:r>
      <w:r w:rsidR="00A43109" w:rsidRPr="001F16DD">
        <w:rPr>
          <w:rFonts w:ascii="Calibri" w:hAnsi="Calibri"/>
          <w:sz w:val="26"/>
          <w:lang w:val="es-MX"/>
        </w:rPr>
        <w:t xml:space="preserve"> inspector</w:t>
      </w:r>
      <w:r w:rsidRPr="001F16DD">
        <w:rPr>
          <w:rFonts w:ascii="Calibri" w:hAnsi="Calibri"/>
          <w:sz w:val="26"/>
          <w:lang w:val="es-MX"/>
        </w:rPr>
        <w:t>, que acudió a realizar la visita de inspección al establecimiento</w:t>
      </w:r>
      <w:r w:rsidR="00A43109" w:rsidRPr="001F16DD">
        <w:rPr>
          <w:rFonts w:ascii="Calibri" w:hAnsi="Calibri"/>
          <w:sz w:val="26"/>
          <w:lang w:val="es-MX"/>
        </w:rPr>
        <w:t>,</w:t>
      </w:r>
      <w:r w:rsidRPr="001F16DD">
        <w:rPr>
          <w:rFonts w:ascii="Calibri" w:hAnsi="Calibri"/>
          <w:sz w:val="26"/>
          <w:lang w:val="es-MX"/>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w:t>
      </w:r>
      <w:r w:rsidR="00A43109" w:rsidRPr="001F16DD">
        <w:rPr>
          <w:rFonts w:ascii="Calibri" w:hAnsi="Calibri"/>
          <w:sz w:val="26"/>
          <w:lang w:val="es-MX"/>
        </w:rPr>
        <w:t>os con el nombre de la visitada</w:t>
      </w:r>
      <w:r w:rsidRPr="001F16DD">
        <w:rPr>
          <w:rFonts w:ascii="Calibri" w:hAnsi="Calibri"/>
          <w:sz w:val="26"/>
          <w:lang w:val="es-MX"/>
        </w:rPr>
        <w:t xml:space="preserve"> </w:t>
      </w:r>
      <w:r w:rsidR="00A43109" w:rsidRPr="001F16DD">
        <w:rPr>
          <w:rFonts w:ascii="Calibri" w:hAnsi="Calibri"/>
          <w:sz w:val="26"/>
          <w:lang w:val="es-MX"/>
        </w:rPr>
        <w:t xml:space="preserve">y </w:t>
      </w:r>
      <w:r w:rsidRPr="001F16DD">
        <w:rPr>
          <w:rFonts w:ascii="Calibri" w:hAnsi="Calibri"/>
          <w:sz w:val="26"/>
          <w:lang w:val="es-MX"/>
        </w:rPr>
        <w:t xml:space="preserve">el domicilio del establecimiento; que </w:t>
      </w:r>
      <w:r w:rsidRPr="001F16DD">
        <w:rPr>
          <w:rFonts w:ascii="Calibri" w:hAnsi="Calibri"/>
          <w:sz w:val="26"/>
          <w:lang w:val="es-MX"/>
        </w:rPr>
        <w:lastRenderedPageBreak/>
        <w:t xml:space="preserve">se plasmaron de manera manuscrita; revela que no cumple con lo dispuesto en el ya señalado precepto; porque al tratarse de una garantía para la gobernada, que la orden se emita </w:t>
      </w:r>
      <w:r w:rsidRPr="001F16DD">
        <w:rPr>
          <w:rFonts w:ascii="Calibri" w:hAnsi="Calibri"/>
          <w:b/>
          <w:bCs/>
          <w:i/>
          <w:iCs/>
          <w:sz w:val="26"/>
          <w:lang w:val="es-MX"/>
        </w:rPr>
        <w:t xml:space="preserve">previamente </w:t>
      </w:r>
      <w:r w:rsidRPr="001F16DD">
        <w:rPr>
          <w:rFonts w:ascii="Calibri" w:hAnsi="Calibri"/>
          <w:sz w:val="26"/>
          <w:lang w:val="es-MX"/>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p>
    <w:p w:rsidR="006E6F8B" w:rsidRPr="001F16DD" w:rsidRDefault="006E6F8B" w:rsidP="006E6F8B">
      <w:pPr>
        <w:pStyle w:val="Normal0"/>
        <w:ind w:right="1000"/>
        <w:jc w:val="both"/>
        <w:rPr>
          <w:rFonts w:ascii="Calibri" w:hAnsi="Calibri"/>
          <w:sz w:val="16"/>
          <w:szCs w:val="16"/>
          <w:lang w:val="es-MX"/>
        </w:rPr>
      </w:pPr>
    </w:p>
    <w:p w:rsidR="006E6F8B" w:rsidRPr="001F16DD" w:rsidRDefault="006E6F8B" w:rsidP="00C10BCC">
      <w:pPr>
        <w:pStyle w:val="Textoindependiente2"/>
        <w:spacing w:line="240" w:lineRule="auto"/>
        <w:jc w:val="both"/>
        <w:rPr>
          <w:rFonts w:ascii="Calibri" w:hAnsi="Calibri"/>
          <w:sz w:val="26"/>
          <w:szCs w:val="27"/>
          <w:lang w:val="es-MX"/>
        </w:rPr>
      </w:pPr>
      <w:r w:rsidRPr="001F16DD">
        <w:rPr>
          <w:rFonts w:ascii="Calibri" w:hAnsi="Calibri"/>
          <w:sz w:val="26"/>
          <w:lang w:val="es-MX"/>
        </w:rPr>
        <w:tab/>
        <w:t>Por analogía, resulta aplicable la siguiente Jurisprudencia emitida por la Segunda Sala de la Suprema Corte de Justicia de la Nación, que a la letra señala</w:t>
      </w:r>
      <w:proofErr w:type="gramStart"/>
      <w:r w:rsidRPr="001F16DD">
        <w:rPr>
          <w:rFonts w:ascii="Calibri" w:hAnsi="Calibri"/>
          <w:sz w:val="26"/>
          <w:lang w:val="es-MX"/>
        </w:rPr>
        <w:t>: .</w:t>
      </w:r>
      <w:proofErr w:type="gramEnd"/>
    </w:p>
    <w:p w:rsidR="006E6F8B" w:rsidRPr="001F16DD" w:rsidRDefault="006E6F8B" w:rsidP="00A43109">
      <w:pPr>
        <w:spacing w:line="240" w:lineRule="auto"/>
        <w:jc w:val="both"/>
        <w:rPr>
          <w:rFonts w:ascii="Calibri" w:hAnsi="Calibri"/>
          <w:sz w:val="20"/>
          <w:szCs w:val="20"/>
          <w:lang w:val="es-MX"/>
        </w:rPr>
      </w:pPr>
    </w:p>
    <w:p w:rsidR="006E6F8B" w:rsidRPr="001F16DD" w:rsidRDefault="006E6F8B" w:rsidP="006E6F8B">
      <w:pPr>
        <w:ind w:firstLine="708"/>
        <w:jc w:val="both"/>
        <w:rPr>
          <w:rFonts w:ascii="Calibri" w:hAnsi="Calibri"/>
          <w:szCs w:val="24"/>
          <w:lang w:val="es-MX"/>
        </w:rPr>
      </w:pPr>
      <w:r w:rsidRPr="001F16DD">
        <w:rPr>
          <w:rFonts w:ascii="Calibri" w:hAnsi="Calibri"/>
          <w:b/>
          <w:bCs/>
          <w:i/>
          <w:iCs/>
          <w:sz w:val="24"/>
          <w:szCs w:val="24"/>
          <w:lang w:val="es-MX"/>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1F16DD">
        <w:rPr>
          <w:rFonts w:ascii="Calibri" w:hAnsi="Calibri"/>
          <w:i/>
          <w:iCs/>
          <w:sz w:val="24"/>
          <w:szCs w:val="24"/>
          <w:lang w:val="es-MX"/>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Pr="001F16DD">
        <w:rPr>
          <w:rFonts w:ascii="Calibri" w:hAnsi="Calibri"/>
          <w:i/>
          <w:iCs/>
          <w:sz w:val="26"/>
          <w:lang w:val="es-MX"/>
        </w:rPr>
        <w:t xml:space="preserve"> </w:t>
      </w:r>
      <w:r w:rsidRPr="001F16DD">
        <w:rPr>
          <w:rFonts w:ascii="Calibri" w:hAnsi="Calibri"/>
          <w:szCs w:val="20"/>
          <w:lang w:val="es-MX"/>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1F16DD">
        <w:rPr>
          <w:rFonts w:ascii="Calibri" w:hAnsi="Calibri"/>
          <w:szCs w:val="20"/>
          <w:lang w:val="es-MX"/>
        </w:rPr>
        <w:t>Güitrón</w:t>
      </w:r>
      <w:proofErr w:type="spellEnd"/>
      <w:r w:rsidRPr="001F16DD">
        <w:rPr>
          <w:rFonts w:ascii="Calibri" w:hAnsi="Calibri"/>
          <w:szCs w:val="20"/>
          <w:lang w:val="es-MX"/>
        </w:rPr>
        <w:t xml:space="preserve">. Secretaria: María Estela Ferrer Mac </w:t>
      </w:r>
      <w:proofErr w:type="spellStart"/>
      <w:r w:rsidRPr="001F16DD">
        <w:rPr>
          <w:rFonts w:ascii="Calibri" w:hAnsi="Calibri"/>
          <w:szCs w:val="20"/>
          <w:lang w:val="es-MX"/>
        </w:rPr>
        <w:t>Gregor</w:t>
      </w:r>
      <w:proofErr w:type="spellEnd"/>
      <w:r w:rsidRPr="001F16DD">
        <w:rPr>
          <w:rFonts w:ascii="Calibri" w:hAnsi="Calibri"/>
          <w:szCs w:val="20"/>
          <w:lang w:val="es-MX"/>
        </w:rPr>
        <w:t xml:space="preserve"> </w:t>
      </w:r>
      <w:proofErr w:type="spellStart"/>
      <w:r w:rsidRPr="001F16DD">
        <w:rPr>
          <w:rFonts w:ascii="Calibri" w:hAnsi="Calibri"/>
          <w:szCs w:val="20"/>
          <w:lang w:val="es-MX"/>
        </w:rPr>
        <w:t>Poisot</w:t>
      </w:r>
      <w:proofErr w:type="spellEnd"/>
      <w:r w:rsidRPr="001F16DD">
        <w:rPr>
          <w:rFonts w:ascii="Calibri" w:hAnsi="Calibri"/>
          <w:szCs w:val="20"/>
          <w:lang w:val="es-MX"/>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1F16DD">
        <w:rPr>
          <w:rFonts w:ascii="Calibri" w:hAnsi="Calibri"/>
          <w:szCs w:val="20"/>
          <w:lang w:val="es-MX"/>
        </w:rPr>
        <w:t>./</w:t>
      </w:r>
      <w:proofErr w:type="gramEnd"/>
      <w:r w:rsidRPr="001F16DD">
        <w:rPr>
          <w:rFonts w:ascii="Calibri" w:hAnsi="Calibri"/>
          <w:szCs w:val="20"/>
          <w:lang w:val="es-MX"/>
        </w:rPr>
        <w:t>J. 44/2001. Página: 369</w:t>
      </w:r>
      <w:r w:rsidR="00A43109" w:rsidRPr="001F16DD">
        <w:rPr>
          <w:rFonts w:ascii="Calibri" w:hAnsi="Calibri"/>
          <w:lang w:val="es-MX"/>
        </w:rPr>
        <w:t xml:space="preserve">. . . . . . . . . . </w:t>
      </w:r>
    </w:p>
    <w:p w:rsidR="006E6F8B" w:rsidRPr="001F16DD" w:rsidRDefault="006E6F8B" w:rsidP="006E6F8B">
      <w:pPr>
        <w:jc w:val="both"/>
        <w:rPr>
          <w:rFonts w:ascii="Calibri" w:hAnsi="Calibri"/>
          <w:sz w:val="16"/>
          <w:szCs w:val="16"/>
          <w:lang w:val="es-MX"/>
        </w:rPr>
      </w:pPr>
    </w:p>
    <w:p w:rsidR="006E6F8B" w:rsidRPr="001F16DD" w:rsidRDefault="006E6F8B" w:rsidP="006E6F8B">
      <w:pPr>
        <w:ind w:firstLine="708"/>
        <w:jc w:val="both"/>
        <w:rPr>
          <w:rFonts w:ascii="Calibri" w:hAnsi="Calibri"/>
          <w:sz w:val="26"/>
          <w:lang w:val="es-MX"/>
        </w:rPr>
      </w:pPr>
      <w:r w:rsidRPr="001F16DD">
        <w:rPr>
          <w:rFonts w:ascii="Calibri" w:hAnsi="Calibri"/>
          <w:sz w:val="26"/>
          <w:lang w:val="es-MX"/>
        </w:rPr>
        <w:t xml:space="preserve">Así también, al criterio sostenido por el Magistrado de la Tercera Sala del anteriormente denominado: </w:t>
      </w:r>
      <w:r w:rsidRPr="001F16DD">
        <w:rPr>
          <w:rFonts w:ascii="Calibri" w:hAnsi="Calibri"/>
          <w:i/>
          <w:sz w:val="26"/>
          <w:lang w:val="es-MX"/>
        </w:rPr>
        <w:t xml:space="preserve">“Tribunal de lo Contencioso Administrativo del </w:t>
      </w:r>
      <w:r w:rsidRPr="001F16DD">
        <w:rPr>
          <w:rFonts w:ascii="Calibri" w:hAnsi="Calibri"/>
          <w:i/>
          <w:sz w:val="26"/>
          <w:lang w:val="es-MX"/>
        </w:rPr>
        <w:lastRenderedPageBreak/>
        <w:t>Estado</w:t>
      </w:r>
      <w:r w:rsidRPr="001F16DD">
        <w:rPr>
          <w:rFonts w:ascii="Calibri" w:hAnsi="Calibri"/>
          <w:sz w:val="26"/>
          <w:lang w:val="es-MX"/>
        </w:rPr>
        <w:t xml:space="preserve">”, obtenido de la página de internet del señalado Tribunal; que a la letra refiere: . . . . . . . . . . . . . . . . . . . . . . . . . . . . . . . . . . . . . . . . . . . . . . . . . . . . . . . . . . . . . . . </w:t>
      </w:r>
    </w:p>
    <w:p w:rsidR="006E6F8B" w:rsidRPr="001F16DD" w:rsidRDefault="006E6F8B" w:rsidP="006E6F8B">
      <w:pPr>
        <w:jc w:val="both"/>
        <w:rPr>
          <w:rStyle w:val="Textoennegrita"/>
          <w:i/>
          <w:iCs/>
          <w:sz w:val="20"/>
          <w:szCs w:val="20"/>
          <w:lang w:val="es-MX"/>
        </w:rPr>
      </w:pPr>
    </w:p>
    <w:p w:rsidR="006E6F8B" w:rsidRPr="001F16DD" w:rsidRDefault="006E6F8B" w:rsidP="00401361">
      <w:pPr>
        <w:ind w:firstLine="708"/>
        <w:jc w:val="both"/>
        <w:rPr>
          <w:rFonts w:ascii="Calibri" w:hAnsi="Calibri"/>
          <w:lang w:val="es-MX"/>
        </w:rPr>
      </w:pPr>
      <w:r w:rsidRPr="001F16DD">
        <w:rPr>
          <w:rStyle w:val="Textoennegrita"/>
          <w:rFonts w:ascii="Calibri" w:hAnsi="Calibri"/>
          <w:i/>
          <w:iCs/>
          <w:lang w:val="es-MX"/>
        </w:rPr>
        <w:t>“ORDEN DE VISITA EN MATERIA ADMINISTRATIVA. RESULTA ILEGAL ANTE LA EVIDENTE DIFERENCIA ENTRE EL TIPO DE LETRA USADO EN SUS ASPECTOS GENÉRICOS Y EL UTILIZADO EN LOS DATOS ESPECÍFICOS RELACIONADOS CON EL VISITADO.-</w:t>
      </w:r>
      <w:r w:rsidRPr="001F16DD">
        <w:rPr>
          <w:rFonts w:ascii="Calibri" w:hAnsi="Calibri"/>
          <w:i/>
          <w:iCs/>
          <w:lang w:val="es-MX"/>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w:t>
      </w:r>
      <w:r w:rsidR="00A43109" w:rsidRPr="001F16DD">
        <w:rPr>
          <w:rFonts w:ascii="Calibri" w:hAnsi="Calibri"/>
          <w:i/>
          <w:iCs/>
          <w:lang w:val="es-MX"/>
        </w:rPr>
        <w:t xml:space="preserve"> </w:t>
      </w:r>
      <w:r w:rsidRPr="001F16DD">
        <w:rPr>
          <w:rFonts w:ascii="Calibri" w:hAnsi="Calibri"/>
          <w:i/>
          <w:iCs/>
          <w:lang w:val="es-MX"/>
        </w:rPr>
        <w:t xml:space="preserve">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1F16DD">
        <w:rPr>
          <w:rStyle w:val="nfasis"/>
          <w:rFonts w:ascii="Calibri" w:hAnsi="Calibri"/>
          <w:lang w:val="es-MX"/>
        </w:rPr>
        <w:t>motu proprio</w:t>
      </w:r>
      <w:r w:rsidRPr="001F16DD">
        <w:rPr>
          <w:rFonts w:ascii="Calibri" w:hAnsi="Calibri"/>
          <w:lang w:val="es-MX"/>
        </w:rPr>
        <w:t xml:space="preserve">, </w:t>
      </w:r>
      <w:r w:rsidRPr="001F16DD">
        <w:rPr>
          <w:rFonts w:ascii="Calibri" w:hAnsi="Calibri"/>
          <w:i/>
          <w:iCs/>
          <w:lang w:val="es-MX"/>
        </w:rPr>
        <w:t>practicar la visita de inspección.</w:t>
      </w:r>
      <w:r w:rsidRPr="001F16DD">
        <w:rPr>
          <w:rFonts w:ascii="Calibri" w:hAnsi="Calibri"/>
          <w:i/>
          <w:iCs/>
          <w:sz w:val="26"/>
          <w:lang w:val="es-MX"/>
        </w:rPr>
        <w:t xml:space="preserve"> </w:t>
      </w:r>
      <w:r w:rsidRPr="001F16DD">
        <w:rPr>
          <w:rFonts w:ascii="Calibri" w:hAnsi="Calibri"/>
          <w:i/>
          <w:iCs/>
          <w:lang w:val="es-MX"/>
        </w:rPr>
        <w:t>(</w:t>
      </w:r>
      <w:r w:rsidRPr="001F16DD">
        <w:rPr>
          <w:rStyle w:val="nfasis"/>
          <w:rFonts w:ascii="Calibri" w:hAnsi="Calibri"/>
          <w:lang w:val="es-MX"/>
        </w:rPr>
        <w:t>Expediente 991/3ª Sala/10. Actores: J. Guadalupe Plácido Colchado y Ofelia Gómez Hernández. Resolución del 9 nueve de marzo de 2011 dos mil once</w:t>
      </w:r>
      <w:r w:rsidRPr="001F16DD">
        <w:rPr>
          <w:rFonts w:ascii="Calibri" w:hAnsi="Calibri"/>
          <w:i/>
          <w:iCs/>
          <w:lang w:val="es-MX"/>
        </w:rPr>
        <w:t>)</w:t>
      </w:r>
      <w:proofErr w:type="gramStart"/>
      <w:r w:rsidRPr="001F16DD">
        <w:rPr>
          <w:rFonts w:ascii="Calibri" w:hAnsi="Calibri"/>
          <w:i/>
          <w:iCs/>
          <w:lang w:val="es-MX"/>
        </w:rPr>
        <w:t xml:space="preserve">. </w:t>
      </w:r>
      <w:r w:rsidRPr="001F16DD">
        <w:rPr>
          <w:rFonts w:ascii="Calibri" w:hAnsi="Calibri"/>
          <w:i/>
          <w:iCs/>
          <w:sz w:val="26"/>
          <w:lang w:val="es-MX"/>
        </w:rPr>
        <w:t>. . .</w:t>
      </w:r>
      <w:proofErr w:type="gramEnd"/>
      <w:r w:rsidRPr="001F16DD">
        <w:rPr>
          <w:rFonts w:ascii="Calibri" w:hAnsi="Calibri"/>
          <w:i/>
          <w:iCs/>
          <w:sz w:val="26"/>
          <w:lang w:val="es-MX"/>
        </w:rPr>
        <w:t xml:space="preserve"> </w:t>
      </w:r>
    </w:p>
    <w:p w:rsidR="00401361" w:rsidRPr="001F16DD" w:rsidRDefault="00401361" w:rsidP="00401361">
      <w:pPr>
        <w:spacing w:after="0" w:line="240" w:lineRule="auto"/>
        <w:jc w:val="right"/>
        <w:rPr>
          <w:rFonts w:eastAsia="Times New Roman" w:cs="Times New Roman"/>
          <w:b/>
          <w:bCs/>
          <w:sz w:val="26"/>
          <w:szCs w:val="26"/>
          <w:lang w:val="es-ES" w:eastAsia="es-ES"/>
        </w:rPr>
      </w:pPr>
      <w:r w:rsidRPr="001F16DD">
        <w:rPr>
          <w:rFonts w:eastAsia="Times New Roman" w:cs="Times New Roman"/>
          <w:b/>
          <w:bCs/>
          <w:sz w:val="26"/>
          <w:szCs w:val="26"/>
          <w:lang w:val="es-ES" w:eastAsia="es-ES"/>
        </w:rPr>
        <w:t>Expediente número 2018/2doJAM/2019-JN</w:t>
      </w:r>
    </w:p>
    <w:p w:rsidR="006E6F8B" w:rsidRPr="001F16DD" w:rsidRDefault="006E6F8B" w:rsidP="006E6F8B">
      <w:pPr>
        <w:pStyle w:val="Textoindependiente3"/>
        <w:jc w:val="right"/>
        <w:rPr>
          <w:rFonts w:asciiTheme="minorHAnsi" w:hAnsiTheme="minorHAnsi" w:cstheme="minorHAnsi"/>
          <w:b/>
          <w:bCs/>
          <w:szCs w:val="24"/>
        </w:rPr>
      </w:pPr>
    </w:p>
    <w:p w:rsidR="006E6F8B" w:rsidRPr="001F16DD" w:rsidRDefault="006E6F8B" w:rsidP="006E6F8B">
      <w:pPr>
        <w:jc w:val="both"/>
        <w:rPr>
          <w:rFonts w:ascii="Calibri" w:hAnsi="Calibri"/>
          <w:sz w:val="26"/>
          <w:szCs w:val="24"/>
          <w:lang w:val="es-MX"/>
        </w:rPr>
      </w:pPr>
      <w:r w:rsidRPr="001F16DD">
        <w:rPr>
          <w:rFonts w:ascii="Calibri" w:hAnsi="Calibri"/>
          <w:iCs/>
          <w:sz w:val="26"/>
          <w:lang w:val="es-MX"/>
        </w:rPr>
        <w:tab/>
        <w:t xml:space="preserve">No está por demás, el </w:t>
      </w:r>
      <w:r w:rsidRPr="001F16DD">
        <w:rPr>
          <w:rFonts w:ascii="Calibri" w:hAnsi="Calibri"/>
          <w:b/>
          <w:iCs/>
          <w:sz w:val="26"/>
          <w:lang w:val="es-MX"/>
        </w:rPr>
        <w:t>resaltar</w:t>
      </w:r>
      <w:r w:rsidRPr="001F16DD">
        <w:rPr>
          <w:rFonts w:ascii="Calibri" w:hAnsi="Calibri"/>
          <w:iCs/>
          <w:sz w:val="26"/>
          <w:lang w:val="es-MX"/>
        </w:rPr>
        <w:t xml:space="preserve"> la </w:t>
      </w:r>
      <w:r w:rsidRPr="001F16DD">
        <w:rPr>
          <w:rFonts w:ascii="Calibri" w:hAnsi="Calibri"/>
          <w:sz w:val="26"/>
          <w:lang w:val="es-MX"/>
        </w:rPr>
        <w:t>casualidad de que la letra manuscrita contenida en la or</w:t>
      </w:r>
      <w:r w:rsidR="00A43109" w:rsidRPr="001F16DD">
        <w:rPr>
          <w:rFonts w:ascii="Calibri" w:hAnsi="Calibri"/>
          <w:sz w:val="26"/>
          <w:lang w:val="es-MX"/>
        </w:rPr>
        <w:t>den de inspección,</w:t>
      </w:r>
      <w:r w:rsidRPr="001F16DD">
        <w:rPr>
          <w:rFonts w:ascii="Calibri" w:hAnsi="Calibri"/>
          <w:sz w:val="26"/>
          <w:lang w:val="es-MX"/>
        </w:rPr>
        <w:t xml:space="preserve"> es similar la letra manuscrita que se contiene en el acta de visita de inspección, de ese mismo expediente; lo que no deja lugar a dudas que uno de los inspectores actuantes, fue quien llenó los espacios en blanco de la orden de inspección en cita. . . . . . . . . . . . . . . . . . . . . . . . . . . . . . </w:t>
      </w:r>
      <w:r w:rsidR="00A43109" w:rsidRPr="001F16DD">
        <w:rPr>
          <w:rFonts w:ascii="Calibri" w:hAnsi="Calibri"/>
          <w:sz w:val="26"/>
          <w:lang w:val="es-MX"/>
        </w:rPr>
        <w:t xml:space="preserve">. . . . . . </w:t>
      </w:r>
    </w:p>
    <w:p w:rsidR="006E6F8B" w:rsidRPr="001F16DD" w:rsidRDefault="006E6F8B" w:rsidP="006E6F8B">
      <w:pPr>
        <w:pStyle w:val="Textoindependiente3"/>
        <w:jc w:val="both"/>
        <w:rPr>
          <w:rFonts w:asciiTheme="minorHAnsi" w:hAnsiTheme="minorHAnsi" w:cstheme="minorHAnsi"/>
          <w:b/>
          <w:bCs/>
        </w:rPr>
      </w:pPr>
    </w:p>
    <w:p w:rsidR="006E6F8B" w:rsidRPr="001F16DD" w:rsidRDefault="006E6F8B" w:rsidP="006E6F8B">
      <w:pPr>
        <w:pStyle w:val="Textoindependiente3"/>
        <w:jc w:val="both"/>
        <w:rPr>
          <w:rFonts w:asciiTheme="minorHAnsi" w:hAnsiTheme="minorHAnsi" w:cstheme="minorHAnsi"/>
          <w:bCs/>
          <w:sz w:val="26"/>
          <w:szCs w:val="26"/>
        </w:rPr>
      </w:pPr>
      <w:r w:rsidRPr="001F16DD">
        <w:rPr>
          <w:rFonts w:asciiTheme="minorHAnsi" w:hAnsiTheme="minorHAnsi" w:cstheme="minorHAnsi"/>
          <w:sz w:val="26"/>
          <w:szCs w:val="26"/>
        </w:rPr>
        <w:tab/>
        <w:t>Así las cosas, al demostrarse que la orden de visita de inspección se emitió sin respetar lo establecido en los artículos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visita de inspección a un</w:t>
      </w:r>
      <w:r w:rsidR="00A43109" w:rsidRPr="001F16DD">
        <w:rPr>
          <w:rFonts w:asciiTheme="minorHAnsi" w:hAnsiTheme="minorHAnsi" w:cstheme="minorHAnsi"/>
          <w:sz w:val="26"/>
          <w:szCs w:val="26"/>
        </w:rPr>
        <w:t>a</w:t>
      </w:r>
      <w:r w:rsidRPr="001F16DD">
        <w:rPr>
          <w:rFonts w:asciiTheme="minorHAnsi" w:hAnsiTheme="minorHAnsi" w:cstheme="minorHAnsi"/>
          <w:sz w:val="26"/>
          <w:szCs w:val="26"/>
        </w:rPr>
        <w:t xml:space="preserve"> determinad</w:t>
      </w:r>
      <w:r w:rsidR="00A43109" w:rsidRPr="001F16DD">
        <w:rPr>
          <w:rFonts w:asciiTheme="minorHAnsi" w:hAnsiTheme="minorHAnsi" w:cstheme="minorHAnsi"/>
          <w:sz w:val="26"/>
          <w:szCs w:val="26"/>
        </w:rPr>
        <w:t>a</w:t>
      </w:r>
      <w:r w:rsidRPr="001F16DD">
        <w:rPr>
          <w:rFonts w:asciiTheme="minorHAnsi" w:hAnsiTheme="minorHAnsi" w:cstheme="minorHAnsi"/>
          <w:sz w:val="26"/>
          <w:szCs w:val="26"/>
        </w:rPr>
        <w:t xml:space="preserve"> </w:t>
      </w:r>
      <w:r w:rsidR="00A43109" w:rsidRPr="001F16DD">
        <w:rPr>
          <w:rFonts w:asciiTheme="minorHAnsi" w:hAnsiTheme="minorHAnsi" w:cstheme="minorHAnsi"/>
          <w:sz w:val="26"/>
          <w:szCs w:val="26"/>
        </w:rPr>
        <w:t>persona</w:t>
      </w:r>
      <w:r w:rsidRPr="001F16DD">
        <w:rPr>
          <w:rFonts w:asciiTheme="minorHAnsi" w:hAnsiTheme="minorHAnsi" w:cstheme="minorHAnsi"/>
          <w:sz w:val="26"/>
          <w:szCs w:val="26"/>
        </w:rPr>
        <w:t xml:space="preserve">, debe provenir del titular de la dependencia; ilegalidad que trasciende a los posteriores actos realizados, entre éstos la visita de inspección, y la resolución dictada en la misma. . . . . . . . . . . . . . . </w:t>
      </w:r>
      <w:r w:rsidRPr="001F16DD">
        <w:rPr>
          <w:rFonts w:ascii="Calibri" w:hAnsi="Calibri"/>
          <w:sz w:val="26"/>
          <w:szCs w:val="26"/>
        </w:rPr>
        <w:t xml:space="preserve">. </w:t>
      </w:r>
    </w:p>
    <w:p w:rsidR="006E6F8B" w:rsidRPr="001F16DD" w:rsidRDefault="006E6F8B" w:rsidP="006E6F8B">
      <w:pPr>
        <w:ind w:firstLine="708"/>
        <w:jc w:val="both"/>
        <w:rPr>
          <w:rFonts w:ascii="Calibri" w:hAnsi="Calibri" w:cs="Times New Roman"/>
          <w:sz w:val="16"/>
          <w:szCs w:val="16"/>
          <w:lang w:val="es-ES"/>
        </w:rPr>
      </w:pPr>
    </w:p>
    <w:p w:rsidR="006E6F8B" w:rsidRPr="001F16DD" w:rsidRDefault="006E6F8B" w:rsidP="006E6F8B">
      <w:pPr>
        <w:ind w:firstLine="708"/>
        <w:jc w:val="both"/>
        <w:rPr>
          <w:rFonts w:ascii="Calibri" w:hAnsi="Calibri"/>
          <w:bCs/>
          <w:sz w:val="26"/>
          <w:szCs w:val="26"/>
          <w:lang w:val="es-MX"/>
        </w:rPr>
      </w:pPr>
      <w:r w:rsidRPr="001F16DD">
        <w:rPr>
          <w:rFonts w:ascii="Calibri" w:hAnsi="Calibri"/>
          <w:sz w:val="26"/>
          <w:szCs w:val="26"/>
          <w:lang w:val="es-MX"/>
        </w:rPr>
        <w:t xml:space="preserve">Por lo anterior, al resultar fundado el concepto de impugnación en estudio, mismo que demuestra que la orden de visita de inspección de fecha </w:t>
      </w:r>
      <w:r w:rsidR="00A43109" w:rsidRPr="001F16DD">
        <w:rPr>
          <w:rFonts w:ascii="Calibri" w:hAnsi="Calibri"/>
          <w:sz w:val="26"/>
          <w:szCs w:val="26"/>
          <w:lang w:val="es-MX"/>
        </w:rPr>
        <w:t>14 catorce de mayo de</w:t>
      </w:r>
      <w:r w:rsidRPr="001F16DD">
        <w:rPr>
          <w:rFonts w:ascii="Calibri" w:hAnsi="Calibri"/>
          <w:sz w:val="26"/>
          <w:szCs w:val="26"/>
          <w:lang w:val="es-MX"/>
        </w:rPr>
        <w:t>l año 201</w:t>
      </w:r>
      <w:r w:rsidR="00A43109" w:rsidRPr="001F16DD">
        <w:rPr>
          <w:rFonts w:ascii="Calibri" w:hAnsi="Calibri"/>
          <w:sz w:val="26"/>
          <w:szCs w:val="26"/>
          <w:lang w:val="es-MX"/>
        </w:rPr>
        <w:t>9</w:t>
      </w:r>
      <w:r w:rsidRPr="001F16DD">
        <w:rPr>
          <w:rFonts w:ascii="Calibri" w:hAnsi="Calibri"/>
          <w:sz w:val="26"/>
          <w:szCs w:val="26"/>
          <w:lang w:val="es-MX"/>
        </w:rPr>
        <w:t xml:space="preserve"> dos mil dieci</w:t>
      </w:r>
      <w:r w:rsidR="00A43109" w:rsidRPr="001F16DD">
        <w:rPr>
          <w:rFonts w:ascii="Calibri" w:hAnsi="Calibri"/>
          <w:sz w:val="26"/>
          <w:szCs w:val="26"/>
          <w:lang w:val="es-MX"/>
        </w:rPr>
        <w:t>nueve</w:t>
      </w:r>
      <w:r w:rsidRPr="001F16DD">
        <w:rPr>
          <w:rFonts w:ascii="Calibri" w:hAnsi="Calibri"/>
          <w:sz w:val="26"/>
          <w:szCs w:val="26"/>
          <w:lang w:val="es-MX"/>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1F16DD">
        <w:rPr>
          <w:rFonts w:ascii="Calibri" w:hAnsi="Calibri"/>
          <w:b/>
          <w:bCs/>
          <w:sz w:val="26"/>
          <w:szCs w:val="26"/>
          <w:lang w:val="es-MX"/>
        </w:rPr>
        <w:t>nulidad total</w:t>
      </w:r>
      <w:r w:rsidRPr="001F16DD">
        <w:rPr>
          <w:rFonts w:ascii="Calibri" w:hAnsi="Calibri"/>
          <w:bCs/>
          <w:sz w:val="26"/>
          <w:szCs w:val="26"/>
          <w:lang w:val="es-MX"/>
        </w:rPr>
        <w:t xml:space="preserve"> de la </w:t>
      </w:r>
      <w:r w:rsidR="00E463A1" w:rsidRPr="001F16DD">
        <w:rPr>
          <w:rFonts w:eastAsia="Times New Roman" w:cs="Times New Roman"/>
          <w:b/>
          <w:bCs/>
          <w:sz w:val="26"/>
          <w:szCs w:val="26"/>
          <w:lang w:val="es-ES" w:eastAsia="es-ES"/>
        </w:rPr>
        <w:t>Resolución</w:t>
      </w:r>
      <w:r w:rsidR="00A43109" w:rsidRPr="001F16DD">
        <w:rPr>
          <w:rFonts w:eastAsia="Times New Roman" w:cs="Times New Roman"/>
          <w:bCs/>
          <w:sz w:val="26"/>
          <w:szCs w:val="26"/>
          <w:lang w:val="es-ES" w:eastAsia="es-ES"/>
        </w:rPr>
        <w:t xml:space="preserve"> emitida con </w:t>
      </w:r>
      <w:r w:rsidR="00A43109" w:rsidRPr="001F16DD">
        <w:rPr>
          <w:rFonts w:eastAsia="Times New Roman" w:cs="Times New Roman"/>
          <w:bCs/>
          <w:sz w:val="26"/>
          <w:szCs w:val="26"/>
          <w:lang w:val="es-ES" w:eastAsia="es-ES"/>
        </w:rPr>
        <w:lastRenderedPageBreak/>
        <w:t xml:space="preserve">fecha </w:t>
      </w:r>
      <w:r w:rsidR="00A43109" w:rsidRPr="001F16DD">
        <w:rPr>
          <w:rFonts w:eastAsia="Times New Roman" w:cs="Times New Roman"/>
          <w:b/>
          <w:bCs/>
          <w:sz w:val="26"/>
          <w:szCs w:val="26"/>
          <w:lang w:val="es-ES" w:eastAsia="es-ES"/>
        </w:rPr>
        <w:t>10</w:t>
      </w:r>
      <w:r w:rsidR="00A43109" w:rsidRPr="001F16DD">
        <w:rPr>
          <w:rFonts w:eastAsia="Times New Roman" w:cs="Times New Roman"/>
          <w:bCs/>
          <w:sz w:val="26"/>
          <w:szCs w:val="26"/>
          <w:lang w:val="es-ES" w:eastAsia="es-ES"/>
        </w:rPr>
        <w:t xml:space="preserve"> diez de </w:t>
      </w:r>
      <w:r w:rsidR="00A43109" w:rsidRPr="001F16DD">
        <w:rPr>
          <w:rFonts w:eastAsia="Times New Roman" w:cs="Times New Roman"/>
          <w:b/>
          <w:bCs/>
          <w:sz w:val="26"/>
          <w:szCs w:val="26"/>
          <w:lang w:val="es-ES" w:eastAsia="es-ES"/>
        </w:rPr>
        <w:t>julio</w:t>
      </w:r>
      <w:r w:rsidR="00A43109" w:rsidRPr="001F16DD">
        <w:rPr>
          <w:rFonts w:eastAsia="Times New Roman" w:cs="Times New Roman"/>
          <w:bCs/>
          <w:sz w:val="26"/>
          <w:szCs w:val="26"/>
          <w:lang w:val="es-ES" w:eastAsia="es-ES"/>
        </w:rPr>
        <w:t xml:space="preserve"> del año </w:t>
      </w:r>
      <w:r w:rsidR="00A43109" w:rsidRPr="001F16DD">
        <w:rPr>
          <w:rFonts w:eastAsia="Times New Roman" w:cs="Times New Roman"/>
          <w:b/>
          <w:bCs/>
          <w:sz w:val="26"/>
          <w:szCs w:val="26"/>
          <w:lang w:val="es-ES" w:eastAsia="es-ES"/>
        </w:rPr>
        <w:t>2019</w:t>
      </w:r>
      <w:r w:rsidR="00A43109" w:rsidRPr="001F16DD">
        <w:rPr>
          <w:rFonts w:eastAsia="Times New Roman" w:cs="Times New Roman"/>
          <w:bCs/>
          <w:sz w:val="26"/>
          <w:szCs w:val="26"/>
          <w:lang w:val="es-ES" w:eastAsia="es-ES"/>
        </w:rPr>
        <w:t xml:space="preserve"> dos mil diecinueve, dentro del </w:t>
      </w:r>
      <w:r w:rsidR="00E463A1" w:rsidRPr="001F16DD">
        <w:rPr>
          <w:rFonts w:eastAsia="Times New Roman" w:cs="Times New Roman"/>
          <w:bCs/>
          <w:sz w:val="26"/>
          <w:szCs w:val="26"/>
          <w:lang w:val="es-ES" w:eastAsia="es-ES"/>
        </w:rPr>
        <w:t xml:space="preserve">procedimiento administrativo de inspección </w:t>
      </w:r>
      <w:r w:rsidR="00A43109" w:rsidRPr="001F16DD">
        <w:rPr>
          <w:rFonts w:eastAsia="Times New Roman" w:cs="Times New Roman"/>
          <w:bCs/>
          <w:sz w:val="26"/>
          <w:szCs w:val="26"/>
          <w:lang w:val="es-ES" w:eastAsia="es-ES"/>
        </w:rPr>
        <w:t xml:space="preserve">número </w:t>
      </w:r>
      <w:r w:rsidR="00A43109" w:rsidRPr="001F16DD">
        <w:rPr>
          <w:rFonts w:eastAsia="Times New Roman" w:cs="Times New Roman"/>
          <w:b/>
          <w:bCs/>
          <w:sz w:val="26"/>
          <w:szCs w:val="26"/>
          <w:lang w:val="es-ES" w:eastAsia="es-ES"/>
        </w:rPr>
        <w:t>0283/2019-U</w:t>
      </w:r>
      <w:r w:rsidR="00A43109" w:rsidRPr="001F16DD">
        <w:rPr>
          <w:rFonts w:eastAsia="Times New Roman" w:cs="Times New Roman"/>
          <w:bCs/>
          <w:sz w:val="26"/>
          <w:szCs w:val="26"/>
          <w:lang w:val="es-ES" w:eastAsia="es-ES"/>
        </w:rPr>
        <w:t xml:space="preserve">, por la cual se les determinó imponer una multa por la cantidad de </w:t>
      </w:r>
      <w:r w:rsidR="00A43109" w:rsidRPr="001F16DD">
        <w:rPr>
          <w:rFonts w:eastAsia="Times New Roman" w:cs="Times New Roman"/>
          <w:b/>
          <w:bCs/>
          <w:sz w:val="26"/>
          <w:szCs w:val="26"/>
          <w:lang w:val="es-ES" w:eastAsia="es-ES"/>
        </w:rPr>
        <w:t>$16,898.00 (Dieciséis mil ochocientos noventa y ocho pesos 00/100 Moneda Nacional)</w:t>
      </w:r>
      <w:r w:rsidR="00A43109" w:rsidRPr="001F16DD">
        <w:rPr>
          <w:rFonts w:eastAsia="Times New Roman" w:cs="Times New Roman"/>
          <w:bCs/>
          <w:sz w:val="26"/>
          <w:szCs w:val="26"/>
          <w:lang w:val="es-ES" w:eastAsia="es-ES"/>
        </w:rPr>
        <w:t>.</w:t>
      </w:r>
      <w:r w:rsidR="00A65FDE" w:rsidRPr="001F16DD">
        <w:rPr>
          <w:rFonts w:eastAsia="Times New Roman" w:cs="Times New Roman"/>
          <w:bCs/>
          <w:sz w:val="26"/>
          <w:szCs w:val="26"/>
          <w:lang w:val="es-ES" w:eastAsia="es-ES"/>
        </w:rPr>
        <w:t xml:space="preserve"> </w:t>
      </w:r>
      <w:r w:rsidRPr="001F16DD">
        <w:rPr>
          <w:rFonts w:ascii="Calibri" w:hAnsi="Calibri"/>
          <w:sz w:val="26"/>
          <w:szCs w:val="27"/>
          <w:lang w:val="es-MX"/>
        </w:rPr>
        <w:t xml:space="preserve">. . . . . . . . . . . . . . . . . . . . . . . . . </w:t>
      </w:r>
      <w:r w:rsidR="00A65FDE" w:rsidRPr="001F16DD">
        <w:rPr>
          <w:rFonts w:ascii="Calibri" w:hAnsi="Calibri"/>
          <w:sz w:val="26"/>
          <w:szCs w:val="27"/>
          <w:lang w:val="es-MX"/>
        </w:rPr>
        <w:t xml:space="preserve">. . </w:t>
      </w:r>
    </w:p>
    <w:p w:rsidR="006E6F8B" w:rsidRPr="001F16DD" w:rsidRDefault="006E6F8B" w:rsidP="006E6F8B">
      <w:pPr>
        <w:ind w:firstLine="708"/>
        <w:jc w:val="both"/>
        <w:rPr>
          <w:rFonts w:ascii="Calibri" w:hAnsi="Calibri"/>
          <w:sz w:val="16"/>
          <w:szCs w:val="16"/>
          <w:lang w:val="es-MX"/>
        </w:rPr>
      </w:pPr>
    </w:p>
    <w:p w:rsidR="006E6F8B" w:rsidRPr="001F16DD" w:rsidRDefault="006E6F8B" w:rsidP="00A43109">
      <w:pPr>
        <w:pStyle w:val="Sangradetextonormal"/>
        <w:ind w:left="0" w:firstLine="708"/>
        <w:jc w:val="both"/>
        <w:rPr>
          <w:rFonts w:ascii="Calibri" w:hAnsi="Calibri"/>
          <w:sz w:val="26"/>
          <w:szCs w:val="26"/>
          <w:lang w:val="es-MX" w:eastAsia="es-MX"/>
        </w:rPr>
      </w:pPr>
      <w:r w:rsidRPr="001F16DD">
        <w:rPr>
          <w:rFonts w:ascii="Calibri" w:hAnsi="Calibri"/>
          <w:sz w:val="26"/>
          <w:szCs w:val="26"/>
          <w:lang w:val="es-MX" w:eastAsia="es-MX"/>
        </w:rPr>
        <w:t xml:space="preserve">Como apoyo a lo anterior, resulta aplicable el criterio del Tribunal Colegiado de Circuito mencionado en la siguiente jurisprudencia: . . . . . . . . . . . . . . . . . . . . </w:t>
      </w:r>
      <w:r w:rsidR="009B1C85" w:rsidRPr="001F16DD">
        <w:rPr>
          <w:rFonts w:ascii="Calibri" w:hAnsi="Calibri"/>
          <w:sz w:val="26"/>
          <w:szCs w:val="26"/>
          <w:lang w:val="es-MX" w:eastAsia="es-MX"/>
        </w:rPr>
        <w:t>. . .</w:t>
      </w:r>
    </w:p>
    <w:p w:rsidR="006E6F8B" w:rsidRPr="001F16DD" w:rsidRDefault="006E6F8B" w:rsidP="006E6F8B">
      <w:pPr>
        <w:autoSpaceDE w:val="0"/>
        <w:autoSpaceDN w:val="0"/>
        <w:adjustRightInd w:val="0"/>
        <w:rPr>
          <w:rFonts w:ascii="Calibri" w:hAnsi="Calibri" w:cs="Arial"/>
          <w:sz w:val="16"/>
          <w:szCs w:val="16"/>
          <w:lang w:val="es-MX" w:eastAsia="es-MX"/>
        </w:rPr>
      </w:pPr>
    </w:p>
    <w:p w:rsidR="006E6F8B" w:rsidRPr="001F16DD" w:rsidRDefault="006E6F8B" w:rsidP="006E6F8B">
      <w:pPr>
        <w:autoSpaceDE w:val="0"/>
        <w:autoSpaceDN w:val="0"/>
        <w:adjustRightInd w:val="0"/>
        <w:ind w:firstLine="708"/>
        <w:jc w:val="both"/>
        <w:rPr>
          <w:rFonts w:ascii="Calibri" w:hAnsi="Calibri" w:cs="Times New Roman"/>
          <w:sz w:val="20"/>
          <w:szCs w:val="20"/>
          <w:lang w:val="es-MX" w:eastAsia="es-MX"/>
        </w:rPr>
      </w:pPr>
      <w:r w:rsidRPr="001F16DD">
        <w:rPr>
          <w:rFonts w:ascii="Calibri" w:hAnsi="Calibri"/>
          <w:b/>
          <w:i/>
          <w:iCs/>
          <w:lang w:val="es-MX" w:eastAsia="es-MX"/>
        </w:rPr>
        <w:t xml:space="preserve">“ORDEN DE VISITA. LA ILEGALIDAD DE LA MISMA PRODUCE LA NULIDAD LISA Y LLANA DE LA RESOLUCIÓN IMPUGNADA. </w:t>
      </w:r>
      <w:r w:rsidRPr="001F16DD">
        <w:rPr>
          <w:rFonts w:ascii="Calibri" w:hAnsi="Calibri"/>
          <w:i/>
          <w:iCs/>
          <w:lang w:val="es-MX" w:eastAsia="es-MX"/>
        </w:rPr>
        <w:t>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w:t>
      </w:r>
      <w:r w:rsidRPr="001F16DD">
        <w:rPr>
          <w:rFonts w:ascii="Calibri" w:hAnsi="Calibri"/>
          <w:i/>
          <w:iCs/>
          <w:sz w:val="26"/>
          <w:szCs w:val="26"/>
          <w:lang w:val="es-MX" w:eastAsia="es-MX"/>
        </w:rPr>
        <w:t xml:space="preserve">. </w:t>
      </w:r>
      <w:r w:rsidRPr="001F16DD">
        <w:rPr>
          <w:rFonts w:ascii="Calibri" w:hAnsi="Calibri"/>
          <w:sz w:val="20"/>
          <w:szCs w:val="20"/>
          <w:lang w:val="es-MX" w:eastAsia="es-MX"/>
        </w:rPr>
        <w:t xml:space="preserve">SEGUNDO TRIBUNAL COLEGIADO DEL SEXTO CIRCUITO. </w:t>
      </w:r>
      <w:r w:rsidRPr="001F16DD">
        <w:rPr>
          <w:rFonts w:ascii="Calibri" w:hAnsi="Calibri" w:cs="Arial"/>
          <w:sz w:val="20"/>
          <w:szCs w:val="20"/>
          <w:lang w:val="es-MX" w:eastAsia="es-MX"/>
        </w:rPr>
        <w:t xml:space="preserve">Novena Época. </w:t>
      </w:r>
      <w:r w:rsidRPr="001F16DD">
        <w:rPr>
          <w:rFonts w:ascii="Calibri" w:hAnsi="Calibri"/>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1F16DD">
        <w:rPr>
          <w:rFonts w:ascii="Calibri" w:hAnsi="Calibri"/>
          <w:szCs w:val="26"/>
          <w:lang w:val="es-MX" w:eastAsia="es-MX"/>
        </w:rPr>
        <w:t xml:space="preserve">. . . . . . . . . . . . . . . . . . . . . . . . . . . . </w:t>
      </w:r>
      <w:r w:rsidR="00A43109" w:rsidRPr="001F16DD">
        <w:rPr>
          <w:rFonts w:ascii="Calibri" w:hAnsi="Calibri"/>
          <w:szCs w:val="26"/>
          <w:lang w:val="es-MX" w:eastAsia="es-MX"/>
        </w:rPr>
        <w:t xml:space="preserve">. . . . . . . . . . . . . . . . . . . . . . . . . . . . . . . . . . . . . . . . . . . . . . . . . . </w:t>
      </w:r>
    </w:p>
    <w:p w:rsidR="00D04AA2" w:rsidRPr="001F16DD" w:rsidRDefault="00D04AA2" w:rsidP="00D04AA2">
      <w:pPr>
        <w:spacing w:after="0" w:line="240" w:lineRule="auto"/>
        <w:rPr>
          <w:rFonts w:ascii="Times New Roman" w:eastAsia="Times New Roman" w:hAnsi="Times New Roman" w:cs="Times New Roman"/>
          <w:sz w:val="20"/>
          <w:szCs w:val="20"/>
          <w:lang w:val="es-ES" w:eastAsia="es-ES"/>
        </w:rPr>
      </w:pPr>
    </w:p>
    <w:p w:rsidR="00D04AA2" w:rsidRPr="001F16DD" w:rsidRDefault="00D04AA2" w:rsidP="00D04AA2">
      <w:pPr>
        <w:spacing w:after="0" w:line="240" w:lineRule="auto"/>
        <w:ind w:firstLine="708"/>
        <w:jc w:val="both"/>
        <w:rPr>
          <w:rFonts w:ascii="Calibri" w:eastAsia="Times New Roman" w:hAnsi="Calibri" w:cs="Calibri"/>
          <w:sz w:val="26"/>
          <w:szCs w:val="26"/>
          <w:lang w:val="es-ES" w:eastAsia="es-ES"/>
        </w:rPr>
      </w:pPr>
      <w:r w:rsidRPr="001F16DD">
        <w:rPr>
          <w:rFonts w:ascii="Calibri" w:eastAsia="Times New Roman" w:hAnsi="Calibri" w:cs="Times New Roman"/>
          <w:b/>
          <w:bCs/>
          <w:i/>
          <w:iCs/>
          <w:sz w:val="26"/>
          <w:szCs w:val="26"/>
          <w:lang w:val="es-ES" w:eastAsia="es-ES"/>
        </w:rPr>
        <w:t xml:space="preserve">OCTAVO.- </w:t>
      </w:r>
      <w:r w:rsidRPr="001F16DD">
        <w:rPr>
          <w:rFonts w:ascii="Calibri" w:eastAsia="Times New Roman" w:hAnsi="Calibri" w:cs="Arial"/>
          <w:sz w:val="26"/>
          <w:szCs w:val="26"/>
          <w:lang w:val="es-ES" w:eastAsia="es-ES"/>
        </w:rPr>
        <w:t xml:space="preserve">En virtud de que el concepto de impugnación estudiado, resultó fundado y es suficiente para decretar la nulidad total del acto impugnado; resulta innecesario el estudio de los restantes, ya que ello no cambiaría, ni afectaría el sentido de esta resolución. . . . . . . . . . . . . . . . . . . . . . . . . . . . . . . . . . . . . . . . . . . . . . . </w:t>
      </w:r>
    </w:p>
    <w:p w:rsidR="00D04AA2" w:rsidRPr="001F16DD" w:rsidRDefault="00D04AA2" w:rsidP="00D04AA2">
      <w:pPr>
        <w:spacing w:after="0" w:line="240" w:lineRule="auto"/>
        <w:jc w:val="both"/>
        <w:rPr>
          <w:rFonts w:ascii="Calibri" w:eastAsia="Times New Roman" w:hAnsi="Calibri" w:cs="Times New Roman"/>
          <w:b/>
          <w:bCs/>
          <w:i/>
          <w:iCs/>
          <w:sz w:val="26"/>
          <w:szCs w:val="26"/>
          <w:lang w:val="es-ES" w:eastAsia="es-ES"/>
        </w:rPr>
      </w:pPr>
    </w:p>
    <w:p w:rsidR="00D04AA2" w:rsidRPr="001F16DD" w:rsidRDefault="00D04AA2" w:rsidP="00D04AA2">
      <w:pPr>
        <w:spacing w:after="0" w:line="240" w:lineRule="auto"/>
        <w:ind w:firstLine="708"/>
        <w:jc w:val="both"/>
        <w:rPr>
          <w:rFonts w:ascii="Calibri" w:eastAsia="Times New Roman" w:hAnsi="Calibri" w:cs="Arial"/>
          <w:sz w:val="26"/>
          <w:szCs w:val="27"/>
          <w:lang w:val="es-ES" w:eastAsia="es-ES"/>
        </w:rPr>
      </w:pPr>
      <w:r w:rsidRPr="001F16DD">
        <w:rPr>
          <w:rFonts w:ascii="Calibri" w:eastAsia="Times New Roman" w:hAnsi="Calibri" w:cs="Arial"/>
          <w:sz w:val="26"/>
          <w:szCs w:val="27"/>
          <w:lang w:val="es-ES" w:eastAsia="es-ES"/>
        </w:rPr>
        <w:t xml:space="preserve">Sirve de apoyo a lo anterior la tesis de jurisprudencia que a la letra señala: </w:t>
      </w:r>
    </w:p>
    <w:p w:rsidR="00D04AA2" w:rsidRPr="001F16DD" w:rsidRDefault="00D04AA2" w:rsidP="00D04AA2">
      <w:pPr>
        <w:spacing w:after="0" w:line="240" w:lineRule="auto"/>
        <w:ind w:firstLine="708"/>
        <w:jc w:val="both"/>
        <w:rPr>
          <w:rFonts w:ascii="Calibri" w:eastAsia="Times New Roman" w:hAnsi="Calibri" w:cs="Arial"/>
          <w:sz w:val="20"/>
          <w:szCs w:val="27"/>
          <w:lang w:val="es-ES" w:eastAsia="es-ES"/>
        </w:rPr>
      </w:pPr>
    </w:p>
    <w:p w:rsidR="00D04AA2" w:rsidRPr="001F16DD" w:rsidRDefault="00D04AA2" w:rsidP="00D04AA2">
      <w:pPr>
        <w:spacing w:after="0" w:line="240" w:lineRule="auto"/>
        <w:ind w:firstLine="708"/>
        <w:jc w:val="both"/>
        <w:rPr>
          <w:rFonts w:ascii="Calibri" w:eastAsia="Times New Roman" w:hAnsi="Calibri" w:cs="Times New Roman"/>
          <w:i/>
          <w:iCs/>
          <w:sz w:val="26"/>
          <w:szCs w:val="27"/>
          <w:lang w:val="es-ES" w:eastAsia="es-ES"/>
        </w:rPr>
      </w:pPr>
      <w:r w:rsidRPr="001F16DD">
        <w:rPr>
          <w:rFonts w:ascii="Calibri" w:eastAsia="Times New Roman" w:hAnsi="Calibri" w:cs="Times New Roman"/>
          <w:b/>
          <w:bCs/>
          <w:i/>
          <w:iCs/>
          <w:sz w:val="26"/>
          <w:szCs w:val="27"/>
          <w:lang w:val="es-ES" w:eastAsia="es-ES"/>
        </w:rPr>
        <w:t xml:space="preserve">“CONCEPTOS DE VIOLACION. CUANDO SU ESTUDIO ES INNECESARIO. </w:t>
      </w:r>
      <w:r w:rsidRPr="001F16DD">
        <w:rPr>
          <w:rFonts w:ascii="Calibri" w:eastAsia="Times New Roman" w:hAnsi="Calibri" w:cs="Times New Roman"/>
          <w:i/>
          <w:iCs/>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16DD">
        <w:rPr>
          <w:rFonts w:ascii="Calibri" w:eastAsia="Times New Roman" w:hAnsi="Calibri" w:cs="Times New Roman"/>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F16DD">
        <w:rPr>
          <w:rFonts w:ascii="Calibri" w:eastAsia="Times New Roman" w:hAnsi="Calibri" w:cs="Times New Roman"/>
          <w:sz w:val="24"/>
          <w:szCs w:val="24"/>
          <w:lang w:val="es-ES" w:eastAsia="es-ES"/>
        </w:rPr>
        <w:t xml:space="preserve">. . . . . </w:t>
      </w:r>
    </w:p>
    <w:p w:rsidR="00D04AA2" w:rsidRPr="001F16DD" w:rsidRDefault="00D04AA2" w:rsidP="00D04AA2">
      <w:pPr>
        <w:spacing w:after="0" w:line="240" w:lineRule="auto"/>
        <w:rPr>
          <w:rFonts w:ascii="Times New Roman" w:eastAsia="Times New Roman" w:hAnsi="Times New Roman" w:cs="Times New Roman"/>
          <w:sz w:val="20"/>
          <w:szCs w:val="20"/>
          <w:lang w:val="es-ES" w:eastAsia="es-ES"/>
        </w:rPr>
      </w:pPr>
    </w:p>
    <w:p w:rsidR="00D04AA2" w:rsidRPr="001F16DD" w:rsidRDefault="00D04AA2" w:rsidP="00D04AA2">
      <w:pPr>
        <w:spacing w:after="0" w:line="240" w:lineRule="auto"/>
        <w:ind w:firstLine="708"/>
        <w:jc w:val="both"/>
        <w:rPr>
          <w:rFonts w:ascii="Calibri" w:eastAsia="Times New Roman" w:hAnsi="Calibri" w:cs="Arial"/>
          <w:sz w:val="26"/>
          <w:szCs w:val="26"/>
          <w:lang w:val="es-ES" w:eastAsia="es-ES"/>
        </w:rPr>
      </w:pPr>
      <w:r w:rsidRPr="001F16DD">
        <w:rPr>
          <w:rFonts w:ascii="Calibri" w:eastAsia="Times New Roman" w:hAnsi="Calibri" w:cs="Arial"/>
          <w:sz w:val="26"/>
          <w:szCs w:val="26"/>
          <w:lang w:val="es-ES" w:eastAsia="es-ES"/>
        </w:rPr>
        <w:t>Por lo expuesto, y con fundamento además en lo dispuesto en los artículos 246, fracción I, de la Ley Orgánica Municipal para el Estado de Guanajuato; 249, 298, 299, 300, fr</w:t>
      </w:r>
      <w:r w:rsidR="00A43109" w:rsidRPr="001F16DD">
        <w:rPr>
          <w:rFonts w:ascii="Calibri" w:eastAsia="Times New Roman" w:hAnsi="Calibri" w:cs="Arial"/>
          <w:sz w:val="26"/>
          <w:szCs w:val="26"/>
          <w:lang w:val="es-ES" w:eastAsia="es-ES"/>
        </w:rPr>
        <w:t>acción II y 302, fraccio</w:t>
      </w:r>
      <w:r w:rsidRPr="001F16DD">
        <w:rPr>
          <w:rFonts w:ascii="Calibri" w:eastAsia="Times New Roman" w:hAnsi="Calibri" w:cs="Arial"/>
          <w:sz w:val="26"/>
          <w:szCs w:val="26"/>
          <w:lang w:val="es-ES" w:eastAsia="es-ES"/>
        </w:rPr>
        <w:t>n</w:t>
      </w:r>
      <w:r w:rsidR="00A43109" w:rsidRPr="001F16DD">
        <w:rPr>
          <w:rFonts w:ascii="Calibri" w:eastAsia="Times New Roman" w:hAnsi="Calibri" w:cs="Arial"/>
          <w:sz w:val="26"/>
          <w:szCs w:val="26"/>
          <w:lang w:val="es-ES" w:eastAsia="es-ES"/>
        </w:rPr>
        <w:t>es</w:t>
      </w:r>
      <w:r w:rsidRPr="001F16DD">
        <w:rPr>
          <w:rFonts w:ascii="Calibri" w:eastAsia="Times New Roman" w:hAnsi="Calibri" w:cs="Arial"/>
          <w:sz w:val="26"/>
          <w:szCs w:val="26"/>
          <w:lang w:val="es-ES" w:eastAsia="es-ES"/>
        </w:rPr>
        <w:t xml:space="preserve"> II</w:t>
      </w:r>
      <w:r w:rsidR="00A43109" w:rsidRPr="001F16DD">
        <w:rPr>
          <w:rFonts w:ascii="Calibri" w:eastAsia="Times New Roman" w:hAnsi="Calibri" w:cs="Arial"/>
          <w:sz w:val="26"/>
          <w:szCs w:val="26"/>
          <w:lang w:val="es-ES" w:eastAsia="es-ES"/>
        </w:rPr>
        <w:t xml:space="preserve"> y III,</w:t>
      </w:r>
      <w:r w:rsidRPr="001F16DD">
        <w:rPr>
          <w:rFonts w:ascii="Calibri" w:eastAsia="Times New Roman" w:hAnsi="Calibri" w:cs="Arial"/>
          <w:sz w:val="26"/>
          <w:szCs w:val="26"/>
          <w:lang w:val="es-ES" w:eastAsia="es-ES"/>
        </w:rPr>
        <w:t xml:space="preserve"> del </w:t>
      </w:r>
      <w:r w:rsidRPr="001F16DD">
        <w:rPr>
          <w:rFonts w:ascii="Calibri" w:eastAsia="Times New Roman" w:hAnsi="Calibri" w:cs="Times New Roman"/>
          <w:sz w:val="26"/>
          <w:szCs w:val="26"/>
          <w:lang w:val="es-ES" w:eastAsia="es-ES"/>
        </w:rPr>
        <w:t>Código de Procedimiento y Justicia Administrativa para el Estado y los Municipios de Guanajuato,</w:t>
      </w:r>
      <w:r w:rsidRPr="001F16DD">
        <w:rPr>
          <w:rFonts w:ascii="Calibri" w:eastAsia="Times New Roman" w:hAnsi="Calibri" w:cs="Arial"/>
          <w:sz w:val="26"/>
          <w:szCs w:val="26"/>
          <w:lang w:val="es-ES" w:eastAsia="es-ES"/>
        </w:rPr>
        <w:t xml:space="preserve"> es de resolverse y se. . . . . . . . . . . . . . . . . . . . . . . . . . . . . . . . . . . . . . . . . . . . . . . . . . . . .</w:t>
      </w:r>
      <w:r w:rsidR="00A43109" w:rsidRPr="001F16DD">
        <w:rPr>
          <w:rFonts w:ascii="Calibri" w:eastAsia="Times New Roman" w:hAnsi="Calibri" w:cs="Arial"/>
          <w:sz w:val="26"/>
          <w:szCs w:val="26"/>
          <w:lang w:val="es-ES" w:eastAsia="es-ES"/>
        </w:rPr>
        <w:t xml:space="preserve"> . . . . </w:t>
      </w:r>
    </w:p>
    <w:p w:rsidR="00D04AA2" w:rsidRPr="001F16DD" w:rsidRDefault="00D04AA2" w:rsidP="00D04AA2">
      <w:pPr>
        <w:spacing w:after="0" w:line="240" w:lineRule="auto"/>
        <w:jc w:val="both"/>
        <w:rPr>
          <w:rFonts w:ascii="Calibri" w:eastAsia="Times New Roman" w:hAnsi="Calibri" w:cs="Times New Roman"/>
          <w:sz w:val="20"/>
          <w:szCs w:val="20"/>
          <w:lang w:val="es-ES" w:eastAsia="es-ES"/>
        </w:rPr>
      </w:pPr>
    </w:p>
    <w:p w:rsidR="00D04AA2" w:rsidRPr="001F16DD" w:rsidRDefault="00D04AA2" w:rsidP="00D04AA2">
      <w:pPr>
        <w:spacing w:after="0" w:line="240" w:lineRule="auto"/>
        <w:jc w:val="center"/>
        <w:rPr>
          <w:rFonts w:ascii="Calibri" w:eastAsia="Times New Roman" w:hAnsi="Calibri" w:cs="Calibri"/>
          <w:i/>
          <w:iCs/>
          <w:sz w:val="26"/>
          <w:szCs w:val="26"/>
          <w:lang w:val="es-ES" w:eastAsia="es-ES"/>
        </w:rPr>
      </w:pPr>
      <w:r w:rsidRPr="001F16DD">
        <w:rPr>
          <w:rFonts w:ascii="Calibri" w:eastAsia="Times New Roman" w:hAnsi="Calibri" w:cs="Calibri"/>
          <w:b/>
          <w:i/>
          <w:iCs/>
          <w:sz w:val="26"/>
          <w:szCs w:val="26"/>
          <w:lang w:val="es-ES" w:eastAsia="es-ES"/>
        </w:rPr>
        <w:t xml:space="preserve">R E S U E L V </w:t>
      </w:r>
      <w:proofErr w:type="gramStart"/>
      <w:r w:rsidRPr="001F16DD">
        <w:rPr>
          <w:rFonts w:ascii="Calibri" w:eastAsia="Times New Roman" w:hAnsi="Calibri" w:cs="Calibri"/>
          <w:b/>
          <w:i/>
          <w:iCs/>
          <w:sz w:val="26"/>
          <w:szCs w:val="26"/>
          <w:lang w:val="es-ES" w:eastAsia="es-ES"/>
        </w:rPr>
        <w:t xml:space="preserve">E </w:t>
      </w:r>
      <w:r w:rsidRPr="001F16DD">
        <w:rPr>
          <w:rFonts w:ascii="Calibri" w:eastAsia="Times New Roman" w:hAnsi="Calibri" w:cs="Calibri"/>
          <w:i/>
          <w:iCs/>
          <w:sz w:val="26"/>
          <w:szCs w:val="26"/>
          <w:lang w:val="es-ES" w:eastAsia="es-ES"/>
        </w:rPr>
        <w:t>:</w:t>
      </w:r>
      <w:proofErr w:type="gramEnd"/>
    </w:p>
    <w:p w:rsidR="00D04AA2" w:rsidRPr="001F16DD" w:rsidRDefault="00D04AA2" w:rsidP="00D04AA2">
      <w:pPr>
        <w:spacing w:after="0" w:line="240" w:lineRule="auto"/>
        <w:jc w:val="both"/>
        <w:rPr>
          <w:rFonts w:ascii="Calibri" w:eastAsia="Times New Roman" w:hAnsi="Calibri" w:cs="Calibri"/>
          <w:sz w:val="20"/>
          <w:szCs w:val="20"/>
          <w:lang w:val="es-ES" w:eastAsia="es-ES"/>
        </w:rPr>
      </w:pPr>
    </w:p>
    <w:p w:rsidR="00D04AA2" w:rsidRPr="001F16DD" w:rsidRDefault="00D04AA2" w:rsidP="00D04AA2">
      <w:pPr>
        <w:spacing w:after="0" w:line="240" w:lineRule="auto"/>
        <w:ind w:firstLine="708"/>
        <w:jc w:val="both"/>
        <w:rPr>
          <w:rFonts w:ascii="Calibri" w:eastAsia="Times New Roman" w:hAnsi="Calibri" w:cs="Calibri"/>
          <w:sz w:val="26"/>
          <w:szCs w:val="26"/>
          <w:lang w:val="es-ES" w:eastAsia="es-ES"/>
        </w:rPr>
      </w:pPr>
      <w:r w:rsidRPr="001F16DD">
        <w:rPr>
          <w:rFonts w:ascii="Calibri" w:eastAsia="Times New Roman" w:hAnsi="Calibri" w:cs="Calibri"/>
          <w:b/>
          <w:bCs/>
          <w:i/>
          <w:iCs/>
          <w:sz w:val="26"/>
          <w:szCs w:val="26"/>
          <w:lang w:val="es-ES" w:eastAsia="es-ES"/>
        </w:rPr>
        <w:t>PRIMERO.-</w:t>
      </w:r>
      <w:r w:rsidRPr="001F16DD">
        <w:rPr>
          <w:rFonts w:ascii="Calibri" w:eastAsia="Times New Roman" w:hAnsi="Calibri" w:cs="Calibri"/>
          <w:sz w:val="26"/>
          <w:szCs w:val="26"/>
          <w:lang w:val="es-ES" w:eastAsia="es-ES"/>
        </w:rPr>
        <w:t xml:space="preserve"> Este Juzgado Segundo Administrativo Municipal determina ser </w:t>
      </w:r>
      <w:r w:rsidRPr="001F16DD">
        <w:rPr>
          <w:rFonts w:ascii="Calibri" w:eastAsia="Times New Roman" w:hAnsi="Calibri" w:cs="Calibri"/>
          <w:b/>
          <w:sz w:val="26"/>
          <w:szCs w:val="26"/>
          <w:lang w:val="es-ES" w:eastAsia="es-ES"/>
        </w:rPr>
        <w:t>competente</w:t>
      </w:r>
      <w:r w:rsidRPr="001F16DD">
        <w:rPr>
          <w:rFonts w:ascii="Calibri" w:eastAsia="Times New Roman" w:hAnsi="Calibri" w:cs="Calibri"/>
          <w:sz w:val="26"/>
          <w:szCs w:val="26"/>
          <w:lang w:val="es-ES" w:eastAsia="es-ES"/>
        </w:rPr>
        <w:t xml:space="preserve"> para conocer y resolver del presente proceso administrativo</w:t>
      </w:r>
      <w:proofErr w:type="gramStart"/>
      <w:r w:rsidRPr="001F16DD">
        <w:rPr>
          <w:rFonts w:ascii="Calibri" w:eastAsia="Times New Roman" w:hAnsi="Calibri" w:cs="Calibri"/>
          <w:sz w:val="26"/>
          <w:szCs w:val="26"/>
          <w:lang w:val="es-ES" w:eastAsia="es-ES"/>
        </w:rPr>
        <w:t>. . . . . . .</w:t>
      </w:r>
      <w:proofErr w:type="gramEnd"/>
      <w:r w:rsidRPr="001F16DD">
        <w:rPr>
          <w:rFonts w:ascii="Calibri" w:eastAsia="Times New Roman" w:hAnsi="Calibri" w:cs="Calibri"/>
          <w:sz w:val="26"/>
          <w:szCs w:val="26"/>
          <w:lang w:val="es-ES" w:eastAsia="es-ES"/>
        </w:rPr>
        <w:t xml:space="preserve"> </w:t>
      </w:r>
    </w:p>
    <w:p w:rsidR="00D04AA2" w:rsidRPr="001F16DD" w:rsidRDefault="00D04AA2" w:rsidP="00D04AA2">
      <w:pPr>
        <w:spacing w:after="0" w:line="240" w:lineRule="auto"/>
        <w:jc w:val="both"/>
        <w:rPr>
          <w:rFonts w:ascii="Calibri" w:eastAsia="Times New Roman" w:hAnsi="Calibri" w:cs="Calibri"/>
          <w:sz w:val="20"/>
          <w:szCs w:val="20"/>
          <w:lang w:val="es-ES" w:eastAsia="es-ES"/>
        </w:rPr>
      </w:pPr>
    </w:p>
    <w:p w:rsidR="00D04AA2" w:rsidRPr="001F16DD" w:rsidRDefault="00D04AA2" w:rsidP="00A43109">
      <w:pPr>
        <w:spacing w:after="0" w:line="240" w:lineRule="auto"/>
        <w:ind w:firstLine="708"/>
        <w:jc w:val="both"/>
        <w:rPr>
          <w:rFonts w:eastAsia="Times New Roman" w:cs="Times New Roman"/>
          <w:b/>
          <w:bCs/>
          <w:sz w:val="26"/>
          <w:szCs w:val="26"/>
          <w:lang w:val="es-ES" w:eastAsia="es-ES"/>
        </w:rPr>
      </w:pPr>
      <w:r w:rsidRPr="001F16DD">
        <w:rPr>
          <w:rFonts w:ascii="Calibri" w:eastAsia="Times New Roman" w:hAnsi="Calibri" w:cs="Calibri"/>
          <w:b/>
          <w:bCs/>
          <w:i/>
          <w:iCs/>
          <w:sz w:val="26"/>
          <w:szCs w:val="26"/>
          <w:lang w:val="es-ES" w:eastAsia="es-ES"/>
        </w:rPr>
        <w:t xml:space="preserve">SEGUNDO.- </w:t>
      </w:r>
      <w:r w:rsidRPr="001F16DD">
        <w:rPr>
          <w:rFonts w:ascii="Calibri" w:eastAsia="Times New Roman" w:hAnsi="Calibri" w:cs="Calibri"/>
          <w:bCs/>
          <w:iCs/>
          <w:sz w:val="26"/>
          <w:szCs w:val="26"/>
          <w:lang w:val="es-ES" w:eastAsia="es-ES"/>
        </w:rPr>
        <w:t xml:space="preserve">Resulta </w:t>
      </w:r>
      <w:r w:rsidRPr="001F16DD">
        <w:rPr>
          <w:rFonts w:ascii="Calibri" w:eastAsia="Times New Roman" w:hAnsi="Calibri" w:cs="Calibri"/>
          <w:b/>
          <w:bCs/>
          <w:iCs/>
          <w:sz w:val="26"/>
          <w:szCs w:val="26"/>
          <w:lang w:val="es-ES" w:eastAsia="es-ES"/>
        </w:rPr>
        <w:t>procedente</w:t>
      </w:r>
      <w:r w:rsidRPr="001F16DD">
        <w:rPr>
          <w:rFonts w:ascii="Calibri" w:eastAsia="Times New Roman" w:hAnsi="Calibri" w:cs="Calibri"/>
          <w:bCs/>
          <w:iCs/>
          <w:sz w:val="26"/>
          <w:szCs w:val="26"/>
          <w:lang w:val="es-ES" w:eastAsia="es-ES"/>
        </w:rPr>
        <w:t xml:space="preserve"> el presente proceso instaurado por </w:t>
      </w:r>
      <w:r w:rsidRPr="001F16DD">
        <w:rPr>
          <w:rFonts w:eastAsia="Times New Roman" w:cs="Times New Roman"/>
          <w:sz w:val="26"/>
          <w:szCs w:val="26"/>
          <w:lang w:val="es-ES" w:eastAsia="es-ES"/>
        </w:rPr>
        <w:t>l</w:t>
      </w:r>
      <w:r w:rsidR="00A43109" w:rsidRPr="001F16DD">
        <w:rPr>
          <w:rFonts w:eastAsia="Times New Roman" w:cs="Times New Roman"/>
          <w:sz w:val="26"/>
          <w:szCs w:val="26"/>
          <w:lang w:val="es-ES" w:eastAsia="es-ES"/>
        </w:rPr>
        <w:t>a</w:t>
      </w:r>
      <w:r w:rsidRPr="001F16DD">
        <w:rPr>
          <w:rFonts w:eastAsia="Times New Roman" w:cs="Times New Roman"/>
          <w:sz w:val="26"/>
          <w:szCs w:val="26"/>
          <w:lang w:val="es-ES" w:eastAsia="es-ES"/>
        </w:rPr>
        <w:t xml:space="preserve"> ciudadan</w:t>
      </w:r>
      <w:r w:rsidR="00A43109" w:rsidRPr="001F16DD">
        <w:rPr>
          <w:rFonts w:eastAsia="Times New Roman" w:cs="Times New Roman"/>
          <w:sz w:val="26"/>
          <w:szCs w:val="26"/>
          <w:lang w:val="es-ES" w:eastAsia="es-ES"/>
        </w:rPr>
        <w:t>a</w:t>
      </w:r>
      <w:r w:rsidRPr="001F16DD">
        <w:rPr>
          <w:rFonts w:eastAsia="Times New Roman" w:cs="Times New Roman"/>
          <w:sz w:val="26"/>
          <w:szCs w:val="24"/>
          <w:lang w:val="es-ES" w:eastAsia="es-ES"/>
        </w:rPr>
        <w:t xml:space="preserve"> </w:t>
      </w:r>
      <w:r w:rsidR="00755419" w:rsidRPr="001F16DD">
        <w:rPr>
          <w:rFonts w:ascii="Calibri" w:hAnsi="Calibri" w:cs="Calibri"/>
          <w:b/>
          <w:sz w:val="26"/>
          <w:szCs w:val="26"/>
          <w:lang w:val="es-MX"/>
        </w:rPr>
        <w:t>(…)</w:t>
      </w:r>
      <w:r w:rsidR="00A43109" w:rsidRPr="001F16DD">
        <w:rPr>
          <w:rFonts w:eastAsia="Times New Roman" w:cs="Times New Roman"/>
          <w:b/>
          <w:i/>
          <w:sz w:val="26"/>
          <w:szCs w:val="24"/>
          <w:lang w:val="es-ES" w:eastAsia="es-ES"/>
        </w:rPr>
        <w:t>,</w:t>
      </w:r>
      <w:r w:rsidRPr="001F16DD">
        <w:rPr>
          <w:rFonts w:eastAsia="Times New Roman" w:cs="Times New Roman"/>
          <w:i/>
          <w:sz w:val="26"/>
          <w:szCs w:val="24"/>
          <w:lang w:val="es-ES" w:eastAsia="es-ES"/>
        </w:rPr>
        <w:t xml:space="preserve"> </w:t>
      </w:r>
      <w:r w:rsidRPr="001F16DD">
        <w:rPr>
          <w:rFonts w:ascii="Calibri" w:eastAsia="Times New Roman" w:hAnsi="Calibri" w:cs="Calibri"/>
          <w:bCs/>
          <w:iCs/>
          <w:sz w:val="26"/>
          <w:szCs w:val="26"/>
          <w:lang w:val="es-ES" w:eastAsia="es-ES"/>
        </w:rPr>
        <w:t xml:space="preserve">contra de la resolución emitida por el Director de Verificación Urbana demandado. </w:t>
      </w:r>
      <w:r w:rsidR="00A43109" w:rsidRPr="001F16DD">
        <w:rPr>
          <w:rFonts w:eastAsia="Times New Roman" w:cs="Times New Roman"/>
          <w:sz w:val="26"/>
          <w:szCs w:val="26"/>
          <w:lang w:val="es-ES" w:eastAsia="es-ES"/>
        </w:rPr>
        <w:t>. . . . . . . . . . . . . . . . . . . . . . . . . . . . . . . . . . . . . . . . . . . . . . . . . . . .</w:t>
      </w:r>
    </w:p>
    <w:p w:rsidR="00D04AA2" w:rsidRPr="001F16DD" w:rsidRDefault="00D04AA2" w:rsidP="00D04AA2">
      <w:pPr>
        <w:spacing w:after="0" w:line="240" w:lineRule="auto"/>
        <w:ind w:firstLine="708"/>
        <w:jc w:val="both"/>
        <w:rPr>
          <w:rFonts w:ascii="Calibri" w:eastAsia="Times New Roman" w:hAnsi="Calibri" w:cs="Calibri"/>
          <w:sz w:val="20"/>
          <w:szCs w:val="20"/>
          <w:lang w:val="es-ES" w:eastAsia="es-ES"/>
        </w:rPr>
      </w:pPr>
    </w:p>
    <w:p w:rsidR="00A35549" w:rsidRPr="001F16DD" w:rsidRDefault="00D04AA2" w:rsidP="00A35549">
      <w:pPr>
        <w:spacing w:after="0" w:line="240" w:lineRule="auto"/>
        <w:ind w:firstLine="708"/>
        <w:jc w:val="both"/>
        <w:rPr>
          <w:rFonts w:ascii="Calibri" w:eastAsia="Times New Roman" w:hAnsi="Calibri" w:cs="Arial"/>
          <w:sz w:val="26"/>
          <w:szCs w:val="26"/>
          <w:lang w:val="es-ES" w:eastAsia="es-ES"/>
        </w:rPr>
      </w:pPr>
      <w:r w:rsidRPr="001F16DD">
        <w:rPr>
          <w:rFonts w:ascii="Calibri" w:eastAsia="Times New Roman" w:hAnsi="Calibri" w:cs="Calibri"/>
          <w:b/>
          <w:i/>
          <w:sz w:val="26"/>
          <w:szCs w:val="26"/>
          <w:lang w:val="es-ES" w:eastAsia="es-ES"/>
        </w:rPr>
        <w:lastRenderedPageBreak/>
        <w:t xml:space="preserve">TERCERO.- </w:t>
      </w:r>
      <w:r w:rsidRPr="001F16DD">
        <w:rPr>
          <w:rFonts w:ascii="Calibri" w:eastAsia="Times New Roman" w:hAnsi="Calibri" w:cs="Calibri"/>
          <w:sz w:val="26"/>
          <w:szCs w:val="26"/>
          <w:lang w:val="es-ES" w:eastAsia="es-ES"/>
        </w:rPr>
        <w:t>Se</w:t>
      </w:r>
      <w:r w:rsidRPr="001F16DD">
        <w:rPr>
          <w:rFonts w:ascii="Calibri" w:eastAsia="Times New Roman" w:hAnsi="Calibri" w:cs="Calibri"/>
          <w:b/>
          <w:sz w:val="26"/>
          <w:szCs w:val="26"/>
          <w:lang w:val="es-ES" w:eastAsia="es-ES"/>
        </w:rPr>
        <w:t xml:space="preserve"> decreta </w:t>
      </w:r>
      <w:r w:rsidRPr="001F16DD">
        <w:rPr>
          <w:rFonts w:ascii="Calibri" w:eastAsia="Times New Roman" w:hAnsi="Calibri" w:cs="Calibri"/>
          <w:sz w:val="26"/>
          <w:szCs w:val="26"/>
          <w:lang w:val="es-ES" w:eastAsia="es-ES"/>
        </w:rPr>
        <w:t>la</w:t>
      </w:r>
      <w:r w:rsidRPr="001F16DD">
        <w:rPr>
          <w:rFonts w:ascii="Calibri" w:eastAsia="Times New Roman" w:hAnsi="Calibri" w:cs="Calibri"/>
          <w:b/>
          <w:sz w:val="26"/>
          <w:szCs w:val="26"/>
          <w:lang w:val="es-ES" w:eastAsia="es-ES"/>
        </w:rPr>
        <w:t xml:space="preserve"> NULIDAD TOTAL </w:t>
      </w:r>
      <w:r w:rsidRPr="001F16DD">
        <w:rPr>
          <w:rFonts w:ascii="Calibri" w:eastAsia="Times New Roman" w:hAnsi="Calibri" w:cs="Calibri"/>
          <w:sz w:val="26"/>
          <w:szCs w:val="26"/>
          <w:lang w:val="es-ES" w:eastAsia="es-ES"/>
        </w:rPr>
        <w:t xml:space="preserve">de </w:t>
      </w:r>
      <w:r w:rsidRPr="001F16DD">
        <w:rPr>
          <w:rFonts w:ascii="Calibri" w:eastAsia="Times New Roman" w:hAnsi="Calibri" w:cs="Calibri"/>
          <w:sz w:val="26"/>
          <w:szCs w:val="24"/>
          <w:lang w:val="es-ES" w:eastAsia="es-ES"/>
        </w:rPr>
        <w:t xml:space="preserve">la </w:t>
      </w:r>
      <w:r w:rsidRPr="001F16DD">
        <w:rPr>
          <w:rFonts w:ascii="Calibri" w:eastAsia="Times New Roman" w:hAnsi="Calibri" w:cs="Calibri"/>
          <w:b/>
          <w:bCs/>
          <w:sz w:val="26"/>
          <w:szCs w:val="24"/>
          <w:lang w:val="es-ES" w:eastAsia="es-ES"/>
        </w:rPr>
        <w:t>Resolución</w:t>
      </w:r>
      <w:r w:rsidR="00A43109" w:rsidRPr="001F16DD">
        <w:rPr>
          <w:rFonts w:ascii="Calibri" w:eastAsia="Times New Roman" w:hAnsi="Calibri" w:cs="Calibri"/>
          <w:b/>
          <w:bCs/>
          <w:sz w:val="26"/>
          <w:szCs w:val="24"/>
          <w:lang w:val="es-ES" w:eastAsia="es-ES"/>
        </w:rPr>
        <w:t xml:space="preserve"> </w:t>
      </w:r>
      <w:r w:rsidR="00532CD5" w:rsidRPr="001F16DD">
        <w:rPr>
          <w:rFonts w:eastAsia="Times New Roman" w:cs="Times New Roman"/>
          <w:bCs/>
          <w:sz w:val="26"/>
          <w:szCs w:val="26"/>
          <w:lang w:val="es-ES" w:eastAsia="es-ES"/>
        </w:rPr>
        <w:t xml:space="preserve">emitida con fecha </w:t>
      </w:r>
      <w:r w:rsidR="00532CD5" w:rsidRPr="001F16DD">
        <w:rPr>
          <w:rFonts w:eastAsia="Times New Roman" w:cs="Times New Roman"/>
          <w:b/>
          <w:bCs/>
          <w:sz w:val="26"/>
          <w:szCs w:val="26"/>
          <w:lang w:val="es-ES" w:eastAsia="es-ES"/>
        </w:rPr>
        <w:t>10</w:t>
      </w:r>
      <w:r w:rsidR="00532CD5" w:rsidRPr="001F16DD">
        <w:rPr>
          <w:rFonts w:eastAsia="Times New Roman" w:cs="Times New Roman"/>
          <w:bCs/>
          <w:sz w:val="26"/>
          <w:szCs w:val="26"/>
          <w:lang w:val="es-ES" w:eastAsia="es-ES"/>
        </w:rPr>
        <w:t xml:space="preserve"> diez de </w:t>
      </w:r>
      <w:r w:rsidR="00532CD5" w:rsidRPr="001F16DD">
        <w:rPr>
          <w:rFonts w:eastAsia="Times New Roman" w:cs="Times New Roman"/>
          <w:b/>
          <w:bCs/>
          <w:sz w:val="26"/>
          <w:szCs w:val="26"/>
          <w:lang w:val="es-ES" w:eastAsia="es-ES"/>
        </w:rPr>
        <w:t>julio</w:t>
      </w:r>
      <w:r w:rsidR="00532CD5" w:rsidRPr="001F16DD">
        <w:rPr>
          <w:rFonts w:eastAsia="Times New Roman" w:cs="Times New Roman"/>
          <w:bCs/>
          <w:sz w:val="26"/>
          <w:szCs w:val="26"/>
          <w:lang w:val="es-ES" w:eastAsia="es-ES"/>
        </w:rPr>
        <w:t xml:space="preserve"> del año </w:t>
      </w:r>
      <w:r w:rsidR="00532CD5" w:rsidRPr="001F16DD">
        <w:rPr>
          <w:rFonts w:eastAsia="Times New Roman" w:cs="Times New Roman"/>
          <w:b/>
          <w:bCs/>
          <w:sz w:val="26"/>
          <w:szCs w:val="26"/>
          <w:lang w:val="es-ES" w:eastAsia="es-ES"/>
        </w:rPr>
        <w:t>2019</w:t>
      </w:r>
      <w:r w:rsidR="00532CD5" w:rsidRPr="001F16DD">
        <w:rPr>
          <w:rFonts w:eastAsia="Times New Roman" w:cs="Times New Roman"/>
          <w:bCs/>
          <w:sz w:val="26"/>
          <w:szCs w:val="26"/>
          <w:lang w:val="es-ES" w:eastAsia="es-ES"/>
        </w:rPr>
        <w:t xml:space="preserve"> dos mil diecinueve, dentro del </w:t>
      </w:r>
      <w:r w:rsidR="00E463A1" w:rsidRPr="001F16DD">
        <w:rPr>
          <w:rFonts w:eastAsia="Times New Roman" w:cs="Times New Roman"/>
          <w:bCs/>
          <w:sz w:val="26"/>
          <w:szCs w:val="26"/>
          <w:lang w:val="es-ES" w:eastAsia="es-ES"/>
        </w:rPr>
        <w:t xml:space="preserve">Procedimiento Administrativo de Inspección </w:t>
      </w:r>
      <w:r w:rsidR="00532CD5" w:rsidRPr="001F16DD">
        <w:rPr>
          <w:rFonts w:eastAsia="Times New Roman" w:cs="Times New Roman"/>
          <w:bCs/>
          <w:sz w:val="26"/>
          <w:szCs w:val="26"/>
          <w:lang w:val="es-ES" w:eastAsia="es-ES"/>
        </w:rPr>
        <w:t xml:space="preserve">número </w:t>
      </w:r>
      <w:r w:rsidR="00532CD5" w:rsidRPr="001F16DD">
        <w:rPr>
          <w:rFonts w:eastAsia="Times New Roman" w:cs="Times New Roman"/>
          <w:b/>
          <w:bCs/>
          <w:sz w:val="26"/>
          <w:szCs w:val="26"/>
          <w:lang w:val="es-ES" w:eastAsia="es-ES"/>
        </w:rPr>
        <w:t>0283/2019-U</w:t>
      </w:r>
      <w:r w:rsidR="00532CD5" w:rsidRPr="001F16DD">
        <w:rPr>
          <w:rFonts w:eastAsia="Times New Roman" w:cs="Times New Roman"/>
          <w:bCs/>
          <w:sz w:val="26"/>
          <w:szCs w:val="26"/>
          <w:lang w:val="es-ES" w:eastAsia="es-ES"/>
        </w:rPr>
        <w:t xml:space="preserve">, por la cual se determinó imponer una multa por la cantidad de </w:t>
      </w:r>
      <w:r w:rsidR="00532CD5" w:rsidRPr="001F16DD">
        <w:rPr>
          <w:rFonts w:eastAsia="Times New Roman" w:cs="Times New Roman"/>
          <w:b/>
          <w:bCs/>
          <w:sz w:val="26"/>
          <w:szCs w:val="26"/>
          <w:lang w:val="es-ES" w:eastAsia="es-ES"/>
        </w:rPr>
        <w:t>$16,898.00 (Dieciséis mil ochocientos noventa y ocho pesos 00/100 Moneda Nacional)</w:t>
      </w:r>
      <w:r w:rsidRPr="001F16DD">
        <w:rPr>
          <w:rFonts w:eastAsia="Times New Roman" w:cs="Times New Roman"/>
          <w:bCs/>
          <w:sz w:val="26"/>
          <w:szCs w:val="26"/>
          <w:lang w:val="es-ES" w:eastAsia="es-ES"/>
        </w:rPr>
        <w:t xml:space="preserve">; </w:t>
      </w:r>
      <w:r w:rsidRPr="001F16DD">
        <w:rPr>
          <w:rFonts w:ascii="Calibri" w:eastAsia="Times New Roman" w:hAnsi="Calibri" w:cs="Times New Roman"/>
          <w:bCs/>
          <w:sz w:val="26"/>
          <w:szCs w:val="26"/>
          <w:lang w:val="es-ES" w:eastAsia="es-ES"/>
        </w:rPr>
        <w:t>de conformidad con</w:t>
      </w:r>
      <w:r w:rsidRPr="001F16DD">
        <w:rPr>
          <w:rFonts w:ascii="Calibri" w:eastAsia="Times New Roman" w:hAnsi="Calibri" w:cs="Calibri"/>
          <w:sz w:val="26"/>
          <w:szCs w:val="26"/>
          <w:lang w:val="es-ES" w:eastAsia="es-ES"/>
        </w:rPr>
        <w:t xml:space="preserve"> las consideraciones lógicas y jurídicas expresadas en el Considerando Sexto de presente sentencia. </w:t>
      </w:r>
      <w:r w:rsidRPr="001F16DD">
        <w:rPr>
          <w:rFonts w:ascii="Calibri" w:eastAsia="Times New Roman" w:hAnsi="Calibri" w:cs="Arial"/>
          <w:sz w:val="26"/>
          <w:szCs w:val="26"/>
          <w:lang w:val="es-ES" w:eastAsia="es-ES"/>
        </w:rPr>
        <w:t xml:space="preserve">. . . . . . . . . . . . . . . . . . </w:t>
      </w:r>
      <w:r w:rsidR="009B1C85" w:rsidRPr="001F16DD">
        <w:rPr>
          <w:rFonts w:ascii="Calibri" w:eastAsia="Times New Roman" w:hAnsi="Calibri" w:cs="Arial"/>
          <w:sz w:val="26"/>
          <w:szCs w:val="26"/>
          <w:lang w:val="es-ES" w:eastAsia="es-ES"/>
        </w:rPr>
        <w:t xml:space="preserve">. . . . . . . . . . . . . . . . . . . . . . . . . . . . . . . . . . </w:t>
      </w:r>
    </w:p>
    <w:p w:rsidR="00D04AA2" w:rsidRPr="001F16DD" w:rsidRDefault="00D04AA2" w:rsidP="00D04AA2">
      <w:pPr>
        <w:spacing w:after="0" w:line="240" w:lineRule="auto"/>
        <w:jc w:val="both"/>
        <w:rPr>
          <w:rFonts w:ascii="Calibri" w:eastAsia="Times New Roman" w:hAnsi="Calibri" w:cs="Calibri"/>
          <w:b/>
          <w:bCs/>
          <w:i/>
          <w:iCs/>
          <w:sz w:val="20"/>
          <w:szCs w:val="20"/>
          <w:lang w:val="es-ES" w:eastAsia="es-ES"/>
        </w:rPr>
      </w:pPr>
    </w:p>
    <w:p w:rsidR="00D04AA2" w:rsidRPr="001F16DD" w:rsidRDefault="00D04AA2" w:rsidP="00D04AA2">
      <w:pPr>
        <w:spacing w:after="0" w:line="240" w:lineRule="auto"/>
        <w:ind w:firstLine="708"/>
        <w:jc w:val="both"/>
        <w:rPr>
          <w:rFonts w:ascii="Calibri" w:eastAsia="Times New Roman" w:hAnsi="Calibri" w:cs="Calibri"/>
          <w:sz w:val="26"/>
          <w:szCs w:val="26"/>
          <w:lang w:val="es-ES" w:eastAsia="es-ES"/>
        </w:rPr>
      </w:pPr>
      <w:r w:rsidRPr="001F16DD">
        <w:rPr>
          <w:rFonts w:ascii="Calibri" w:eastAsia="Times New Roman" w:hAnsi="Calibri" w:cs="Calibri"/>
          <w:sz w:val="26"/>
          <w:szCs w:val="26"/>
          <w:lang w:val="es-ES" w:eastAsia="es-ES"/>
        </w:rPr>
        <w:t>Notifíquese a la autoridad demandada por oficio; y, a la parte actora personalmente en el domicilio señalado al efecto. . . . . . . . . . . . . . . . . . . . . . . . . . . .</w:t>
      </w:r>
    </w:p>
    <w:p w:rsidR="00D04AA2" w:rsidRPr="001F16DD" w:rsidRDefault="00D04AA2" w:rsidP="00D04AA2">
      <w:pPr>
        <w:spacing w:after="0" w:line="240" w:lineRule="auto"/>
        <w:jc w:val="both"/>
        <w:rPr>
          <w:rFonts w:ascii="Calibri" w:eastAsia="Times New Roman" w:hAnsi="Calibri" w:cs="Calibri"/>
          <w:sz w:val="20"/>
          <w:szCs w:val="20"/>
          <w:lang w:val="es-ES" w:eastAsia="es-ES"/>
        </w:rPr>
      </w:pPr>
    </w:p>
    <w:p w:rsidR="00D04AA2" w:rsidRPr="001F16DD" w:rsidRDefault="00D04AA2" w:rsidP="00D04AA2">
      <w:pPr>
        <w:spacing w:after="0" w:line="240" w:lineRule="auto"/>
        <w:jc w:val="both"/>
        <w:rPr>
          <w:rFonts w:ascii="Calibri" w:eastAsia="Times New Roman" w:hAnsi="Calibri" w:cs="Calibri"/>
          <w:sz w:val="26"/>
          <w:szCs w:val="26"/>
          <w:lang w:val="es-ES" w:eastAsia="es-ES"/>
        </w:rPr>
      </w:pPr>
      <w:r w:rsidRPr="001F16DD">
        <w:rPr>
          <w:rFonts w:ascii="Calibri" w:eastAsia="Times New Roman" w:hAnsi="Calibri" w:cs="Calibri"/>
          <w:sz w:val="26"/>
          <w:szCs w:val="26"/>
          <w:lang w:val="es-ES" w:eastAsia="es-ES"/>
        </w:rPr>
        <w:tab/>
        <w:t xml:space="preserve">En su oportunidad, archívese este expediente, como asunto totalmente concluido </w:t>
      </w:r>
      <w:r w:rsidRPr="001F16DD">
        <w:rPr>
          <w:rFonts w:ascii="Calibri" w:hAnsi="Calibri" w:cs="Calibri"/>
          <w:sz w:val="26"/>
          <w:szCs w:val="26"/>
          <w:lang w:val="es-MX"/>
        </w:rPr>
        <w:t>y dese de baja en el Sistema de Control de Expedientes de los Juzgados Administrativos Municipales. .</w:t>
      </w:r>
      <w:r w:rsidRPr="001F16DD">
        <w:rPr>
          <w:rFonts w:ascii="Calibri" w:hAnsi="Calibri"/>
          <w:sz w:val="26"/>
          <w:szCs w:val="26"/>
          <w:lang w:val="es-MX"/>
        </w:rPr>
        <w:t xml:space="preserve"> . . . . . . . . . . . . . . . . . . . . . . . . . . . . . . . . . . . . . . . . . . .</w:t>
      </w:r>
    </w:p>
    <w:p w:rsidR="00D04AA2" w:rsidRPr="001F16DD" w:rsidRDefault="00D04AA2" w:rsidP="00D04AA2">
      <w:pPr>
        <w:spacing w:after="0" w:line="240" w:lineRule="auto"/>
        <w:jc w:val="both"/>
        <w:rPr>
          <w:rFonts w:eastAsia="Times New Roman" w:cstheme="minorHAnsi"/>
          <w:sz w:val="26"/>
          <w:szCs w:val="26"/>
          <w:lang w:val="es-ES" w:eastAsia="es-ES"/>
        </w:rPr>
      </w:pPr>
    </w:p>
    <w:p w:rsidR="00D04AA2" w:rsidRPr="001F16DD" w:rsidRDefault="00D04AA2" w:rsidP="00D04AA2">
      <w:pPr>
        <w:spacing w:after="0" w:line="240" w:lineRule="auto"/>
        <w:ind w:firstLine="708"/>
        <w:jc w:val="both"/>
        <w:rPr>
          <w:rFonts w:eastAsia="Times New Roman" w:cstheme="minorHAnsi"/>
          <w:sz w:val="26"/>
          <w:szCs w:val="26"/>
          <w:lang w:val="es-ES" w:eastAsia="es-ES"/>
        </w:rPr>
      </w:pPr>
      <w:r w:rsidRPr="001F16DD">
        <w:rPr>
          <w:rFonts w:eastAsia="Times New Roman" w:cstheme="minorHAnsi"/>
          <w:sz w:val="26"/>
          <w:szCs w:val="26"/>
          <w:lang w:val="es-ES" w:eastAsia="es-ES"/>
        </w:rPr>
        <w:t xml:space="preserve">Así lo resolvió y firma el Licenciado </w:t>
      </w:r>
      <w:r w:rsidRPr="001F16DD">
        <w:rPr>
          <w:rFonts w:eastAsia="Times New Roman" w:cstheme="minorHAnsi"/>
          <w:b/>
          <w:bCs/>
          <w:sz w:val="26"/>
          <w:szCs w:val="26"/>
          <w:lang w:val="es-ES" w:eastAsia="es-ES"/>
        </w:rPr>
        <w:t>Ernesto Alejandro Mora Álvarez</w:t>
      </w:r>
      <w:r w:rsidRPr="001F16DD">
        <w:rPr>
          <w:rFonts w:eastAsia="Times New Roman" w:cstheme="minorHAnsi"/>
          <w:sz w:val="26"/>
          <w:szCs w:val="26"/>
          <w:lang w:val="es-ES" w:eastAsia="es-ES"/>
        </w:rPr>
        <w:t xml:space="preserve">, Juez Segundo Administrativo Municipal de León, Guanajuato, quien actúa asistido en forma legal con </w:t>
      </w:r>
      <w:r w:rsidRPr="001F16DD">
        <w:rPr>
          <w:rFonts w:cstheme="minorHAnsi"/>
          <w:sz w:val="26"/>
          <w:szCs w:val="26"/>
          <w:lang w:val="es-MX"/>
        </w:rPr>
        <w:t xml:space="preserve">Secretaria de Estudio y Cuenta, la Licenciada </w:t>
      </w:r>
      <w:r w:rsidRPr="001F16DD">
        <w:rPr>
          <w:rFonts w:cstheme="minorHAnsi"/>
          <w:b/>
          <w:sz w:val="26"/>
          <w:szCs w:val="26"/>
          <w:lang w:val="es-MX"/>
        </w:rPr>
        <w:t>María de Rocío Villanueva Sánchez</w:t>
      </w:r>
      <w:r w:rsidRPr="001F16DD">
        <w:rPr>
          <w:rFonts w:cstheme="minorHAnsi"/>
          <w:sz w:val="26"/>
          <w:szCs w:val="26"/>
          <w:lang w:val="es-MX"/>
        </w:rPr>
        <w:t xml:space="preserve">, quien </w:t>
      </w:r>
      <w:r w:rsidRPr="001F16DD">
        <w:rPr>
          <w:rFonts w:eastAsia="Times New Roman" w:cstheme="minorHAnsi"/>
          <w:sz w:val="26"/>
          <w:szCs w:val="26"/>
          <w:lang w:val="es-ES" w:eastAsia="es-ES"/>
        </w:rPr>
        <w:t xml:space="preserve">da fe. . . . . . . . . . . . . . . . . . . . . . . . . . . . . . . . . . . . . . . . . . </w:t>
      </w:r>
    </w:p>
    <w:sectPr w:rsidR="00D04AA2" w:rsidRPr="001F16DD" w:rsidSect="00FC5569">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A0" w:rsidRDefault="007F64A0">
      <w:pPr>
        <w:spacing w:after="0" w:line="240" w:lineRule="auto"/>
      </w:pPr>
      <w:r>
        <w:separator/>
      </w:r>
    </w:p>
  </w:endnote>
  <w:endnote w:type="continuationSeparator" w:id="0">
    <w:p w:rsidR="007F64A0" w:rsidRDefault="007F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A0" w:rsidRDefault="007F64A0">
      <w:pPr>
        <w:spacing w:after="0" w:line="240" w:lineRule="auto"/>
      </w:pPr>
      <w:r>
        <w:separator/>
      </w:r>
    </w:p>
  </w:footnote>
  <w:footnote w:type="continuationSeparator" w:id="0">
    <w:p w:rsidR="007F64A0" w:rsidRDefault="007F6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FC5569" w:rsidRDefault="00FC5569">
        <w:pPr>
          <w:pStyle w:val="Encabezado"/>
          <w:jc w:val="center"/>
        </w:pPr>
        <w:r>
          <w:fldChar w:fldCharType="begin"/>
        </w:r>
        <w:r>
          <w:instrText xml:space="preserve"> PAGE   \* MERGEFORMAT </w:instrText>
        </w:r>
        <w:r>
          <w:fldChar w:fldCharType="separate"/>
        </w:r>
        <w:r w:rsidR="001F16DD">
          <w:rPr>
            <w:noProof/>
          </w:rPr>
          <w:t>2</w:t>
        </w:r>
        <w:r>
          <w:fldChar w:fldCharType="end"/>
        </w:r>
      </w:p>
    </w:sdtContent>
  </w:sdt>
  <w:p w:rsidR="00FC5569" w:rsidRDefault="00FC55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A2"/>
    <w:rsid w:val="000750D3"/>
    <w:rsid w:val="000A37EF"/>
    <w:rsid w:val="000C05BA"/>
    <w:rsid w:val="000E37B4"/>
    <w:rsid w:val="00161D59"/>
    <w:rsid w:val="00167641"/>
    <w:rsid w:val="0017108E"/>
    <w:rsid w:val="00175B97"/>
    <w:rsid w:val="00181D75"/>
    <w:rsid w:val="00185831"/>
    <w:rsid w:val="001927EF"/>
    <w:rsid w:val="001A3785"/>
    <w:rsid w:val="001E7600"/>
    <w:rsid w:val="001F16DD"/>
    <w:rsid w:val="00283F6C"/>
    <w:rsid w:val="002907ED"/>
    <w:rsid w:val="003017C9"/>
    <w:rsid w:val="00374E9C"/>
    <w:rsid w:val="00376794"/>
    <w:rsid w:val="0039664C"/>
    <w:rsid w:val="00401361"/>
    <w:rsid w:val="00443362"/>
    <w:rsid w:val="00532CD5"/>
    <w:rsid w:val="005636AC"/>
    <w:rsid w:val="00676C09"/>
    <w:rsid w:val="006E6F8B"/>
    <w:rsid w:val="00712AAC"/>
    <w:rsid w:val="00740CC0"/>
    <w:rsid w:val="00755419"/>
    <w:rsid w:val="00756558"/>
    <w:rsid w:val="00761BBE"/>
    <w:rsid w:val="0076567C"/>
    <w:rsid w:val="007A0532"/>
    <w:rsid w:val="007B2B8E"/>
    <w:rsid w:val="007C2373"/>
    <w:rsid w:val="007C6557"/>
    <w:rsid w:val="007F64A0"/>
    <w:rsid w:val="008535BA"/>
    <w:rsid w:val="008708E9"/>
    <w:rsid w:val="00884415"/>
    <w:rsid w:val="0098361B"/>
    <w:rsid w:val="009B1C85"/>
    <w:rsid w:val="009C5932"/>
    <w:rsid w:val="00A14125"/>
    <w:rsid w:val="00A20F1C"/>
    <w:rsid w:val="00A25B44"/>
    <w:rsid w:val="00A35549"/>
    <w:rsid w:val="00A43109"/>
    <w:rsid w:val="00A65FDE"/>
    <w:rsid w:val="00A76EE7"/>
    <w:rsid w:val="00A80500"/>
    <w:rsid w:val="00A93758"/>
    <w:rsid w:val="00AB7041"/>
    <w:rsid w:val="00B46888"/>
    <w:rsid w:val="00BA65E6"/>
    <w:rsid w:val="00BD047D"/>
    <w:rsid w:val="00C10BCC"/>
    <w:rsid w:val="00C268BE"/>
    <w:rsid w:val="00C4044A"/>
    <w:rsid w:val="00C410B2"/>
    <w:rsid w:val="00CB4064"/>
    <w:rsid w:val="00CC4680"/>
    <w:rsid w:val="00CD7013"/>
    <w:rsid w:val="00D041D3"/>
    <w:rsid w:val="00D04AA2"/>
    <w:rsid w:val="00D92DFC"/>
    <w:rsid w:val="00DB627C"/>
    <w:rsid w:val="00DB72DB"/>
    <w:rsid w:val="00DE42EA"/>
    <w:rsid w:val="00E01795"/>
    <w:rsid w:val="00E463A1"/>
    <w:rsid w:val="00E62861"/>
    <w:rsid w:val="00EB18B3"/>
    <w:rsid w:val="00ED1A56"/>
    <w:rsid w:val="00F41043"/>
    <w:rsid w:val="00F43590"/>
    <w:rsid w:val="00FA5004"/>
    <w:rsid w:val="00FC1179"/>
    <w:rsid w:val="00FC5569"/>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EFFE2-5360-4699-8349-785F1E7E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A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4AA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4AA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04AA2"/>
    <w:pPr>
      <w:spacing w:after="0" w:line="24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rsid w:val="00D04AA2"/>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6E6F8B"/>
    <w:pPr>
      <w:spacing w:after="120"/>
      <w:ind w:left="283"/>
    </w:pPr>
  </w:style>
  <w:style w:type="character" w:customStyle="1" w:styleId="SangradetextonormalCar">
    <w:name w:val="Sangría de texto normal Car"/>
    <w:basedOn w:val="Fuentedeprrafopredeter"/>
    <w:link w:val="Sangradetextonormal"/>
    <w:uiPriority w:val="99"/>
    <w:semiHidden/>
    <w:rsid w:val="006E6F8B"/>
  </w:style>
  <w:style w:type="paragraph" w:styleId="Textoindependiente2">
    <w:name w:val="Body Text 2"/>
    <w:basedOn w:val="Normal"/>
    <w:link w:val="Textoindependiente2Car"/>
    <w:uiPriority w:val="99"/>
    <w:semiHidden/>
    <w:unhideWhenUsed/>
    <w:rsid w:val="006E6F8B"/>
    <w:pPr>
      <w:spacing w:after="120" w:line="480" w:lineRule="auto"/>
    </w:pPr>
  </w:style>
  <w:style w:type="character" w:customStyle="1" w:styleId="Textoindependiente2Car">
    <w:name w:val="Texto independiente 2 Car"/>
    <w:basedOn w:val="Fuentedeprrafopredeter"/>
    <w:link w:val="Textoindependiente2"/>
    <w:uiPriority w:val="99"/>
    <w:semiHidden/>
    <w:rsid w:val="006E6F8B"/>
  </w:style>
  <w:style w:type="paragraph" w:styleId="Textoindependiente3">
    <w:name w:val="Body Text 3"/>
    <w:basedOn w:val="Normal"/>
    <w:link w:val="Textoindependiente3Car"/>
    <w:uiPriority w:val="99"/>
    <w:semiHidden/>
    <w:unhideWhenUsed/>
    <w:rsid w:val="006E6F8B"/>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6E6F8B"/>
    <w:rPr>
      <w:rFonts w:ascii="Times New Roman" w:eastAsia="Times New Roman" w:hAnsi="Times New Roman" w:cs="Times New Roman"/>
      <w:sz w:val="16"/>
      <w:szCs w:val="16"/>
      <w:lang w:val="es-ES" w:eastAsia="es-ES"/>
    </w:rPr>
  </w:style>
  <w:style w:type="paragraph" w:customStyle="1" w:styleId="Normal0">
    <w:name w:val="[Normal]"/>
    <w:rsid w:val="006E6F8B"/>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qFormat/>
    <w:rsid w:val="006E6F8B"/>
    <w:rPr>
      <w:b/>
      <w:bCs/>
    </w:rPr>
  </w:style>
  <w:style w:type="character" w:styleId="nfasis">
    <w:name w:val="Emphasis"/>
    <w:basedOn w:val="Fuentedeprrafopredeter"/>
    <w:qFormat/>
    <w:rsid w:val="006E6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3594">
      <w:bodyDiv w:val="1"/>
      <w:marLeft w:val="0"/>
      <w:marRight w:val="0"/>
      <w:marTop w:val="0"/>
      <w:marBottom w:val="0"/>
      <w:divBdr>
        <w:top w:val="none" w:sz="0" w:space="0" w:color="auto"/>
        <w:left w:val="none" w:sz="0" w:space="0" w:color="auto"/>
        <w:bottom w:val="none" w:sz="0" w:space="0" w:color="auto"/>
        <w:right w:val="none" w:sz="0" w:space="0" w:color="auto"/>
      </w:divBdr>
    </w:div>
    <w:div w:id="47146298">
      <w:bodyDiv w:val="1"/>
      <w:marLeft w:val="0"/>
      <w:marRight w:val="0"/>
      <w:marTop w:val="0"/>
      <w:marBottom w:val="0"/>
      <w:divBdr>
        <w:top w:val="none" w:sz="0" w:space="0" w:color="auto"/>
        <w:left w:val="none" w:sz="0" w:space="0" w:color="auto"/>
        <w:bottom w:val="none" w:sz="0" w:space="0" w:color="auto"/>
        <w:right w:val="none" w:sz="0" w:space="0" w:color="auto"/>
      </w:divBdr>
    </w:div>
    <w:div w:id="214973774">
      <w:bodyDiv w:val="1"/>
      <w:marLeft w:val="0"/>
      <w:marRight w:val="0"/>
      <w:marTop w:val="0"/>
      <w:marBottom w:val="0"/>
      <w:divBdr>
        <w:top w:val="none" w:sz="0" w:space="0" w:color="auto"/>
        <w:left w:val="none" w:sz="0" w:space="0" w:color="auto"/>
        <w:bottom w:val="none" w:sz="0" w:space="0" w:color="auto"/>
        <w:right w:val="none" w:sz="0" w:space="0" w:color="auto"/>
      </w:divBdr>
    </w:div>
    <w:div w:id="454099607">
      <w:bodyDiv w:val="1"/>
      <w:marLeft w:val="0"/>
      <w:marRight w:val="0"/>
      <w:marTop w:val="0"/>
      <w:marBottom w:val="0"/>
      <w:divBdr>
        <w:top w:val="none" w:sz="0" w:space="0" w:color="auto"/>
        <w:left w:val="none" w:sz="0" w:space="0" w:color="auto"/>
        <w:bottom w:val="none" w:sz="0" w:space="0" w:color="auto"/>
        <w:right w:val="none" w:sz="0" w:space="0" w:color="auto"/>
      </w:divBdr>
    </w:div>
    <w:div w:id="465783572">
      <w:bodyDiv w:val="1"/>
      <w:marLeft w:val="0"/>
      <w:marRight w:val="0"/>
      <w:marTop w:val="0"/>
      <w:marBottom w:val="0"/>
      <w:divBdr>
        <w:top w:val="none" w:sz="0" w:space="0" w:color="auto"/>
        <w:left w:val="none" w:sz="0" w:space="0" w:color="auto"/>
        <w:bottom w:val="none" w:sz="0" w:space="0" w:color="auto"/>
        <w:right w:val="none" w:sz="0" w:space="0" w:color="auto"/>
      </w:divBdr>
    </w:div>
    <w:div w:id="517894364">
      <w:bodyDiv w:val="1"/>
      <w:marLeft w:val="0"/>
      <w:marRight w:val="0"/>
      <w:marTop w:val="0"/>
      <w:marBottom w:val="0"/>
      <w:divBdr>
        <w:top w:val="none" w:sz="0" w:space="0" w:color="auto"/>
        <w:left w:val="none" w:sz="0" w:space="0" w:color="auto"/>
        <w:bottom w:val="none" w:sz="0" w:space="0" w:color="auto"/>
        <w:right w:val="none" w:sz="0" w:space="0" w:color="auto"/>
      </w:divBdr>
    </w:div>
    <w:div w:id="965309221">
      <w:bodyDiv w:val="1"/>
      <w:marLeft w:val="0"/>
      <w:marRight w:val="0"/>
      <w:marTop w:val="0"/>
      <w:marBottom w:val="0"/>
      <w:divBdr>
        <w:top w:val="none" w:sz="0" w:space="0" w:color="auto"/>
        <w:left w:val="none" w:sz="0" w:space="0" w:color="auto"/>
        <w:bottom w:val="none" w:sz="0" w:space="0" w:color="auto"/>
        <w:right w:val="none" w:sz="0" w:space="0" w:color="auto"/>
      </w:divBdr>
    </w:div>
    <w:div w:id="1069308513">
      <w:bodyDiv w:val="1"/>
      <w:marLeft w:val="0"/>
      <w:marRight w:val="0"/>
      <w:marTop w:val="0"/>
      <w:marBottom w:val="0"/>
      <w:divBdr>
        <w:top w:val="none" w:sz="0" w:space="0" w:color="auto"/>
        <w:left w:val="none" w:sz="0" w:space="0" w:color="auto"/>
        <w:bottom w:val="none" w:sz="0" w:space="0" w:color="auto"/>
        <w:right w:val="none" w:sz="0" w:space="0" w:color="auto"/>
      </w:divBdr>
    </w:div>
    <w:div w:id="1129709578">
      <w:bodyDiv w:val="1"/>
      <w:marLeft w:val="0"/>
      <w:marRight w:val="0"/>
      <w:marTop w:val="0"/>
      <w:marBottom w:val="0"/>
      <w:divBdr>
        <w:top w:val="none" w:sz="0" w:space="0" w:color="auto"/>
        <w:left w:val="none" w:sz="0" w:space="0" w:color="auto"/>
        <w:bottom w:val="none" w:sz="0" w:space="0" w:color="auto"/>
        <w:right w:val="none" w:sz="0" w:space="0" w:color="auto"/>
      </w:divBdr>
    </w:div>
    <w:div w:id="1381320586">
      <w:bodyDiv w:val="1"/>
      <w:marLeft w:val="0"/>
      <w:marRight w:val="0"/>
      <w:marTop w:val="0"/>
      <w:marBottom w:val="0"/>
      <w:divBdr>
        <w:top w:val="none" w:sz="0" w:space="0" w:color="auto"/>
        <w:left w:val="none" w:sz="0" w:space="0" w:color="auto"/>
        <w:bottom w:val="none" w:sz="0" w:space="0" w:color="auto"/>
        <w:right w:val="none" w:sz="0" w:space="0" w:color="auto"/>
      </w:divBdr>
    </w:div>
    <w:div w:id="1476684344">
      <w:bodyDiv w:val="1"/>
      <w:marLeft w:val="0"/>
      <w:marRight w:val="0"/>
      <w:marTop w:val="0"/>
      <w:marBottom w:val="0"/>
      <w:divBdr>
        <w:top w:val="none" w:sz="0" w:space="0" w:color="auto"/>
        <w:left w:val="none" w:sz="0" w:space="0" w:color="auto"/>
        <w:bottom w:val="none" w:sz="0" w:space="0" w:color="auto"/>
        <w:right w:val="none" w:sz="0" w:space="0" w:color="auto"/>
      </w:divBdr>
    </w:div>
    <w:div w:id="15152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AAC6-E523-44AD-987F-92BA5E34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4718</Words>
  <Characters>25950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2021-04-28T14:55:00Z</dcterms:created>
  <dcterms:modified xsi:type="dcterms:W3CDTF">2021-06-04T20:51:00Z</dcterms:modified>
</cp:coreProperties>
</file>