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FC" w:rsidRPr="00402A47" w:rsidRDefault="00D50C38" w:rsidP="00C41CFC">
      <w:pPr>
        <w:pStyle w:val="NormalWeb"/>
        <w:jc w:val="both"/>
        <w:rPr>
          <w:rFonts w:ascii="Calibri" w:hAnsi="Calibri" w:cs="Calibri"/>
          <w:bCs/>
          <w:iCs/>
          <w:sz w:val="26"/>
          <w:szCs w:val="26"/>
        </w:rPr>
      </w:pPr>
      <w:bookmarkStart w:id="0" w:name="_GoBack"/>
      <w:bookmarkEnd w:id="0"/>
      <w:r w:rsidRPr="00402A47">
        <w:rPr>
          <w:rFonts w:ascii="Calibri" w:hAnsi="Calibri" w:cs="Calibri"/>
          <w:b/>
          <w:bCs/>
          <w:i/>
          <w:iCs/>
          <w:sz w:val="26"/>
          <w:szCs w:val="26"/>
        </w:rPr>
        <w:tab/>
        <w:t>León, Guanajuato, a 14</w:t>
      </w:r>
      <w:r w:rsidR="00C41CFC" w:rsidRPr="00402A47">
        <w:rPr>
          <w:rFonts w:ascii="Calibri" w:hAnsi="Calibri" w:cs="Calibri"/>
          <w:b/>
          <w:bCs/>
          <w:i/>
          <w:iCs/>
          <w:sz w:val="26"/>
          <w:szCs w:val="26"/>
        </w:rPr>
        <w:t xml:space="preserve"> </w:t>
      </w:r>
      <w:r w:rsidRPr="00402A47">
        <w:rPr>
          <w:rFonts w:ascii="Calibri" w:hAnsi="Calibri" w:cs="Calibri"/>
          <w:b/>
          <w:bCs/>
          <w:i/>
          <w:iCs/>
          <w:sz w:val="26"/>
          <w:szCs w:val="26"/>
        </w:rPr>
        <w:t>ca</w:t>
      </w:r>
      <w:r w:rsidR="00C41CFC" w:rsidRPr="00402A47">
        <w:rPr>
          <w:rFonts w:ascii="Calibri" w:hAnsi="Calibri" w:cs="Calibri"/>
          <w:b/>
          <w:bCs/>
          <w:i/>
          <w:iCs/>
          <w:sz w:val="26"/>
          <w:szCs w:val="26"/>
        </w:rPr>
        <w:t>t</w:t>
      </w:r>
      <w:r w:rsidRPr="00402A47">
        <w:rPr>
          <w:rFonts w:ascii="Calibri" w:hAnsi="Calibri" w:cs="Calibri"/>
          <w:b/>
          <w:bCs/>
          <w:i/>
          <w:iCs/>
          <w:sz w:val="26"/>
          <w:szCs w:val="26"/>
        </w:rPr>
        <w:t>o</w:t>
      </w:r>
      <w:r w:rsidR="00C41CFC" w:rsidRPr="00402A47">
        <w:rPr>
          <w:rFonts w:ascii="Calibri" w:hAnsi="Calibri" w:cs="Calibri"/>
          <w:b/>
          <w:bCs/>
          <w:i/>
          <w:iCs/>
          <w:sz w:val="26"/>
          <w:szCs w:val="26"/>
        </w:rPr>
        <w:t>rce de febrero del año 2014 dos mil catorce</w:t>
      </w:r>
      <w:r w:rsidRPr="00402A47">
        <w:rPr>
          <w:rFonts w:ascii="Calibri" w:hAnsi="Calibri" w:cs="Calibri"/>
          <w:bCs/>
          <w:iCs/>
          <w:sz w:val="26"/>
          <w:szCs w:val="26"/>
        </w:rPr>
        <w:t xml:space="preserve">. </w:t>
      </w:r>
    </w:p>
    <w:p w:rsidR="00C41CFC" w:rsidRPr="00402A47" w:rsidRDefault="00C41CFC" w:rsidP="00C41CFC">
      <w:pPr>
        <w:pStyle w:val="NormalWeb"/>
        <w:ind w:firstLine="708"/>
        <w:jc w:val="both"/>
        <w:rPr>
          <w:rFonts w:ascii="Calibri" w:hAnsi="Calibri" w:cs="Calibri"/>
          <w:sz w:val="26"/>
          <w:szCs w:val="26"/>
        </w:rPr>
      </w:pPr>
      <w:r w:rsidRPr="00402A47">
        <w:rPr>
          <w:rFonts w:ascii="Calibri" w:hAnsi="Calibri" w:cs="Calibri"/>
          <w:b/>
          <w:i/>
          <w:iCs/>
          <w:sz w:val="26"/>
          <w:szCs w:val="26"/>
        </w:rPr>
        <w:t xml:space="preserve">V I S T O S </w:t>
      </w:r>
      <w:r w:rsidRPr="00402A47">
        <w:rPr>
          <w:rFonts w:ascii="Calibri" w:hAnsi="Calibri" w:cs="Calibri"/>
          <w:iCs/>
          <w:sz w:val="26"/>
          <w:szCs w:val="26"/>
        </w:rPr>
        <w:t xml:space="preserve">para dictar sentencia definitiva, </w:t>
      </w:r>
      <w:r w:rsidRPr="00402A47">
        <w:rPr>
          <w:rFonts w:ascii="Calibri" w:hAnsi="Calibri" w:cs="Calibri"/>
          <w:sz w:val="26"/>
          <w:szCs w:val="26"/>
        </w:rPr>
        <w:t xml:space="preserve">los autos del proceso administrativo identificado con el expediente número </w:t>
      </w:r>
      <w:r w:rsidRPr="00402A47">
        <w:rPr>
          <w:rFonts w:ascii="Calibri" w:hAnsi="Calibri" w:cs="Calibri"/>
          <w:b/>
          <w:sz w:val="26"/>
          <w:szCs w:val="26"/>
        </w:rPr>
        <w:t>866</w:t>
      </w:r>
      <w:r w:rsidRPr="00402A47">
        <w:rPr>
          <w:rFonts w:ascii="Calibri" w:hAnsi="Calibri" w:cs="Calibri"/>
          <w:b/>
          <w:bCs/>
          <w:iCs/>
          <w:sz w:val="26"/>
          <w:szCs w:val="26"/>
        </w:rPr>
        <w:t>/2013</w:t>
      </w:r>
      <w:r w:rsidRPr="00402A47">
        <w:rPr>
          <w:rFonts w:ascii="Calibri" w:hAnsi="Calibri" w:cs="Calibri"/>
          <w:b/>
          <w:sz w:val="26"/>
          <w:szCs w:val="26"/>
        </w:rPr>
        <w:t>-JN</w:t>
      </w:r>
      <w:r w:rsidRPr="00402A47">
        <w:rPr>
          <w:rFonts w:ascii="Calibri" w:hAnsi="Calibri" w:cs="Calibri"/>
          <w:sz w:val="26"/>
          <w:szCs w:val="26"/>
        </w:rPr>
        <w:t xml:space="preserve">, promovido por la ciudadana </w:t>
      </w:r>
      <w:r w:rsidR="00402A47" w:rsidRPr="00402A47">
        <w:rPr>
          <w:rFonts w:ascii="Arial Unicode MS" w:eastAsia="Arial Unicode MS" w:hAnsi="Arial Unicode MS" w:cs="Arial Unicode MS"/>
          <w:b/>
        </w:rPr>
        <w:t>(…)</w:t>
      </w:r>
      <w:r w:rsidRPr="00402A47">
        <w:rPr>
          <w:rFonts w:ascii="Calibri" w:hAnsi="Calibri" w:cs="Calibri"/>
          <w:b/>
          <w:bCs/>
          <w:i/>
          <w:iCs/>
          <w:sz w:val="26"/>
          <w:szCs w:val="26"/>
        </w:rPr>
        <w:t xml:space="preserve">; </w:t>
      </w:r>
      <w:r w:rsidRPr="00402A47">
        <w:rPr>
          <w:rFonts w:ascii="Calibri" w:hAnsi="Calibri" w:cs="Calibri"/>
          <w:sz w:val="26"/>
          <w:szCs w:val="26"/>
        </w:rPr>
        <w:t xml:space="preserve"> y,. . . . . . . . . . . . . . . . . . . . . . . . . . . . . . . </w:t>
      </w:r>
    </w:p>
    <w:p w:rsidR="00C41CFC" w:rsidRPr="00402A47" w:rsidRDefault="00C41CFC" w:rsidP="00C41CFC">
      <w:pPr>
        <w:pStyle w:val="NormalWeb"/>
        <w:jc w:val="center"/>
        <w:rPr>
          <w:rFonts w:ascii="Calibri" w:hAnsi="Calibri" w:cs="Calibri"/>
          <w:b/>
          <w:bCs/>
          <w:i/>
          <w:iCs/>
          <w:sz w:val="26"/>
          <w:szCs w:val="26"/>
        </w:rPr>
      </w:pPr>
      <w:r w:rsidRPr="00402A47">
        <w:rPr>
          <w:rFonts w:ascii="Calibri" w:hAnsi="Calibri" w:cs="Calibri"/>
          <w:b/>
          <w:bCs/>
          <w:i/>
          <w:iCs/>
          <w:sz w:val="26"/>
          <w:szCs w:val="26"/>
        </w:rPr>
        <w:t>R E S U L T A N D O :</w:t>
      </w:r>
    </w:p>
    <w:p w:rsidR="00C41CFC" w:rsidRPr="00402A47" w:rsidRDefault="00C41CFC" w:rsidP="00C41CFC">
      <w:pPr>
        <w:ind w:firstLine="708"/>
        <w:jc w:val="both"/>
        <w:rPr>
          <w:rFonts w:ascii="Calibri" w:hAnsi="Calibri" w:cs="Calibri"/>
          <w:sz w:val="26"/>
          <w:szCs w:val="26"/>
        </w:rPr>
      </w:pPr>
      <w:r w:rsidRPr="00402A47">
        <w:rPr>
          <w:rFonts w:ascii="Calibri" w:hAnsi="Calibri" w:cs="Calibri"/>
          <w:b/>
          <w:i/>
          <w:iCs/>
          <w:sz w:val="26"/>
          <w:szCs w:val="26"/>
        </w:rPr>
        <w:t>PRIMERO.-</w:t>
      </w:r>
      <w:r w:rsidRPr="00402A47">
        <w:rPr>
          <w:rFonts w:ascii="Calibri" w:hAnsi="Calibri" w:cs="Calibri"/>
          <w:sz w:val="26"/>
          <w:szCs w:val="26"/>
        </w:rPr>
        <w:t xml:space="preserve">  Por escrito de demanda presentado en la Oficialía Común de los Juzgados Administrativos Municipales de León, Guanajuato, en fecha 10 diez de diciembre del año 2013 dos mil trece, la ciudadana </w:t>
      </w:r>
      <w:r w:rsidR="00402A47" w:rsidRPr="00402A47">
        <w:rPr>
          <w:rFonts w:ascii="Arial Unicode MS" w:eastAsia="Arial Unicode MS" w:hAnsi="Arial Unicode MS" w:cs="Arial Unicode MS"/>
          <w:b/>
        </w:rPr>
        <w:t>(…)</w:t>
      </w:r>
      <w:r w:rsidRPr="00402A47">
        <w:rPr>
          <w:rFonts w:ascii="Calibri" w:hAnsi="Calibri" w:cs="Calibri"/>
          <w:sz w:val="26"/>
          <w:szCs w:val="26"/>
        </w:rPr>
        <w:t xml:space="preserve">, por su propio derecho, promovió proceso administrativo, en el que señaló como: </w:t>
      </w:r>
    </w:p>
    <w:p w:rsidR="00C41CFC" w:rsidRPr="00402A47" w:rsidRDefault="00C41CFC" w:rsidP="00C41CFC">
      <w:pPr>
        <w:jc w:val="both"/>
        <w:rPr>
          <w:rFonts w:ascii="Calibri" w:hAnsi="Calibri" w:cs="Calibri"/>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b/>
          <w:sz w:val="26"/>
          <w:szCs w:val="26"/>
        </w:rPr>
        <w:t>a).- Acto impugnado</w:t>
      </w:r>
      <w:r w:rsidRPr="00402A47">
        <w:rPr>
          <w:rFonts w:ascii="Calibri" w:hAnsi="Calibri" w:cs="Calibri"/>
          <w:sz w:val="26"/>
          <w:szCs w:val="26"/>
        </w:rPr>
        <w:t>: El documento con número de folio 3,732 tres mil setecientos treinta y dos, de fecha 7 siete de noviembre del año 2013 dos mil trece, por el que se impuso una multa por la cantidad de $</w:t>
      </w:r>
      <w:r w:rsidR="003A5FAE" w:rsidRPr="00402A47">
        <w:rPr>
          <w:rFonts w:ascii="Calibri" w:hAnsi="Calibri" w:cs="Calibri"/>
          <w:sz w:val="26"/>
          <w:szCs w:val="26"/>
        </w:rPr>
        <w:t>1,</w:t>
      </w:r>
      <w:r w:rsidRPr="00402A47">
        <w:rPr>
          <w:rFonts w:ascii="Calibri" w:hAnsi="Calibri" w:cs="Calibri"/>
          <w:sz w:val="26"/>
          <w:szCs w:val="26"/>
        </w:rPr>
        <w:t>2</w:t>
      </w:r>
      <w:r w:rsidR="003A5FAE" w:rsidRPr="00402A47">
        <w:rPr>
          <w:rFonts w:ascii="Calibri" w:hAnsi="Calibri" w:cs="Calibri"/>
          <w:sz w:val="26"/>
          <w:szCs w:val="26"/>
        </w:rPr>
        <w:t>27</w:t>
      </w:r>
      <w:r w:rsidRPr="00402A47">
        <w:rPr>
          <w:rFonts w:ascii="Calibri" w:hAnsi="Calibri" w:cs="Calibri"/>
          <w:sz w:val="26"/>
          <w:szCs w:val="26"/>
        </w:rPr>
        <w:t>.</w:t>
      </w:r>
      <w:r w:rsidR="003A5FAE" w:rsidRPr="00402A47">
        <w:rPr>
          <w:rFonts w:ascii="Calibri" w:hAnsi="Calibri" w:cs="Calibri"/>
          <w:sz w:val="26"/>
          <w:szCs w:val="26"/>
        </w:rPr>
        <w:t>6</w:t>
      </w:r>
      <w:r w:rsidRPr="00402A47">
        <w:rPr>
          <w:rFonts w:ascii="Calibri" w:hAnsi="Calibri" w:cs="Calibri"/>
          <w:sz w:val="26"/>
          <w:szCs w:val="26"/>
        </w:rPr>
        <w:t>0 (</w:t>
      </w:r>
      <w:r w:rsidR="003A5FAE" w:rsidRPr="00402A47">
        <w:rPr>
          <w:rFonts w:ascii="Calibri" w:hAnsi="Calibri" w:cs="Calibri"/>
          <w:sz w:val="26"/>
          <w:szCs w:val="26"/>
        </w:rPr>
        <w:t>Un mil dos</w:t>
      </w:r>
      <w:r w:rsidRPr="00402A47">
        <w:rPr>
          <w:rFonts w:ascii="Calibri" w:hAnsi="Calibri" w:cs="Calibri"/>
          <w:sz w:val="26"/>
          <w:szCs w:val="26"/>
        </w:rPr>
        <w:t xml:space="preserve">cientos </w:t>
      </w:r>
      <w:r w:rsidR="00BB7C27" w:rsidRPr="00402A47">
        <w:rPr>
          <w:rFonts w:ascii="Calibri" w:hAnsi="Calibri" w:cs="Calibri"/>
          <w:sz w:val="26"/>
          <w:szCs w:val="26"/>
        </w:rPr>
        <w:t>ve</w:t>
      </w:r>
      <w:r w:rsidRPr="00402A47">
        <w:rPr>
          <w:rFonts w:ascii="Calibri" w:hAnsi="Calibri" w:cs="Calibri"/>
          <w:sz w:val="26"/>
          <w:szCs w:val="26"/>
        </w:rPr>
        <w:t>in</w:t>
      </w:r>
      <w:r w:rsidR="00BB7C27" w:rsidRPr="00402A47">
        <w:rPr>
          <w:rFonts w:ascii="Calibri" w:hAnsi="Calibri" w:cs="Calibri"/>
          <w:sz w:val="26"/>
          <w:szCs w:val="26"/>
        </w:rPr>
        <w:t>tisie</w:t>
      </w:r>
      <w:r w:rsidRPr="00402A47">
        <w:rPr>
          <w:rFonts w:ascii="Calibri" w:hAnsi="Calibri" w:cs="Calibri"/>
          <w:sz w:val="26"/>
          <w:szCs w:val="26"/>
        </w:rPr>
        <w:t>t</w:t>
      </w:r>
      <w:r w:rsidR="00BB7C27" w:rsidRPr="00402A47">
        <w:rPr>
          <w:rFonts w:ascii="Calibri" w:hAnsi="Calibri" w:cs="Calibri"/>
          <w:sz w:val="26"/>
          <w:szCs w:val="26"/>
        </w:rPr>
        <w:t>e</w:t>
      </w:r>
      <w:r w:rsidRPr="00402A47">
        <w:rPr>
          <w:rFonts w:ascii="Calibri" w:hAnsi="Calibri" w:cs="Calibri"/>
          <w:sz w:val="26"/>
          <w:szCs w:val="26"/>
        </w:rPr>
        <w:t xml:space="preserve"> pesos </w:t>
      </w:r>
      <w:r w:rsidR="00BB7C27" w:rsidRPr="00402A47">
        <w:rPr>
          <w:rFonts w:ascii="Calibri" w:hAnsi="Calibri" w:cs="Calibri"/>
          <w:sz w:val="26"/>
          <w:szCs w:val="26"/>
        </w:rPr>
        <w:t>6</w:t>
      </w:r>
      <w:r w:rsidRPr="00402A47">
        <w:rPr>
          <w:rFonts w:ascii="Calibri" w:hAnsi="Calibri" w:cs="Calibri"/>
          <w:sz w:val="26"/>
          <w:szCs w:val="26"/>
        </w:rPr>
        <w:t xml:space="preserve">0/100 Moneda Nacional). . . . . . . . . . . </w:t>
      </w:r>
      <w:r w:rsidR="00BB7C27" w:rsidRPr="00402A47">
        <w:rPr>
          <w:rFonts w:ascii="Calibri" w:hAnsi="Calibri" w:cs="Calibri"/>
          <w:sz w:val="26"/>
          <w:szCs w:val="26"/>
        </w:rPr>
        <w:t xml:space="preserve">. . . . . . . . . . . </w:t>
      </w:r>
    </w:p>
    <w:p w:rsidR="00C41CFC" w:rsidRPr="00402A47" w:rsidRDefault="00C41CFC" w:rsidP="00C41CFC">
      <w:pPr>
        <w:ind w:firstLine="708"/>
        <w:jc w:val="both"/>
        <w:rPr>
          <w:rFonts w:ascii="Calibri" w:hAnsi="Calibri" w:cs="Calibri"/>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b/>
          <w:bCs/>
          <w:sz w:val="26"/>
          <w:szCs w:val="26"/>
        </w:rPr>
        <w:t xml:space="preserve">b).- </w:t>
      </w:r>
      <w:r w:rsidRPr="00402A47">
        <w:rPr>
          <w:rFonts w:ascii="Calibri" w:hAnsi="Calibri" w:cs="Calibri"/>
          <w:b/>
          <w:sz w:val="26"/>
          <w:szCs w:val="26"/>
        </w:rPr>
        <w:t>Autoridad Demandada</w:t>
      </w:r>
      <w:r w:rsidRPr="00402A47">
        <w:rPr>
          <w:rFonts w:ascii="Calibri" w:hAnsi="Calibri" w:cs="Calibri"/>
          <w:sz w:val="26"/>
          <w:szCs w:val="26"/>
        </w:rPr>
        <w:t xml:space="preserve">: El inspector de nombre </w:t>
      </w:r>
      <w:r w:rsidR="00402A47" w:rsidRPr="00402A47">
        <w:rPr>
          <w:rFonts w:ascii="Arial Unicode MS" w:eastAsia="Arial Unicode MS" w:hAnsi="Arial Unicode MS" w:cs="Arial Unicode MS"/>
          <w:b/>
        </w:rPr>
        <w:t>(…)</w:t>
      </w:r>
      <w:r w:rsidRPr="00402A47">
        <w:rPr>
          <w:rFonts w:ascii="Calibri" w:hAnsi="Calibri" w:cs="Calibri"/>
          <w:sz w:val="26"/>
          <w:szCs w:val="26"/>
        </w:rPr>
        <w:t>, adscrito a la Dirección General de Medio Ambiente Sustenta</w:t>
      </w:r>
      <w:r w:rsidR="005646DA" w:rsidRPr="00402A47">
        <w:rPr>
          <w:rFonts w:ascii="Calibri" w:hAnsi="Calibri" w:cs="Calibri"/>
          <w:sz w:val="26"/>
          <w:szCs w:val="26"/>
        </w:rPr>
        <w:t xml:space="preserve">ble. . . . . . . . </w:t>
      </w:r>
    </w:p>
    <w:p w:rsidR="00C41CFC" w:rsidRPr="00402A47" w:rsidRDefault="00C41CFC" w:rsidP="00C41CFC">
      <w:pPr>
        <w:ind w:firstLine="708"/>
        <w:jc w:val="both"/>
        <w:rPr>
          <w:rFonts w:ascii="Calibri" w:hAnsi="Calibri" w:cs="Calibri"/>
          <w:b/>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b/>
          <w:sz w:val="26"/>
          <w:szCs w:val="26"/>
        </w:rPr>
        <w:t>c).- Pretensiones:</w:t>
      </w:r>
      <w:r w:rsidRPr="00402A47">
        <w:rPr>
          <w:rFonts w:ascii="Calibri" w:hAnsi="Calibri" w:cs="Calibri"/>
          <w:sz w:val="26"/>
          <w:szCs w:val="26"/>
        </w:rPr>
        <w:t xml:space="preserve"> Se decrete la nulidad del acto impugnado y el reconocimiento del derecho a que se cumplan las formalidades del procedimiento administrativo, como lo es el fundar y motivar</w:t>
      </w:r>
      <w:r w:rsidR="00E73FE3" w:rsidRPr="00402A47">
        <w:rPr>
          <w:rFonts w:ascii="Calibri" w:hAnsi="Calibri" w:cs="Calibri"/>
          <w:sz w:val="26"/>
          <w:szCs w:val="26"/>
        </w:rPr>
        <w:t>;</w:t>
      </w:r>
      <w:r w:rsidRPr="00402A47">
        <w:rPr>
          <w:rFonts w:ascii="Calibri" w:hAnsi="Calibri" w:cs="Calibri"/>
          <w:sz w:val="26"/>
          <w:szCs w:val="26"/>
        </w:rPr>
        <w:t xml:space="preserve"> y</w:t>
      </w:r>
      <w:r w:rsidR="00E73FE3" w:rsidRPr="00402A47">
        <w:rPr>
          <w:rFonts w:ascii="Calibri" w:hAnsi="Calibri" w:cs="Calibri"/>
          <w:sz w:val="26"/>
          <w:szCs w:val="26"/>
        </w:rPr>
        <w:t>,</w:t>
      </w:r>
      <w:r w:rsidRPr="00402A47">
        <w:rPr>
          <w:rFonts w:ascii="Calibri" w:hAnsi="Calibri" w:cs="Calibri"/>
          <w:sz w:val="26"/>
          <w:szCs w:val="26"/>
        </w:rPr>
        <w:t xml:space="preserve"> la garantía a la previa audiencia. . . . . . . . . . . . . . . . . . . . . . . . . . . . . . . . . . . . . . . . . . . . . . . . . . . . . . .</w:t>
      </w:r>
    </w:p>
    <w:p w:rsidR="00C41CFC" w:rsidRPr="00402A47" w:rsidRDefault="00C41CFC" w:rsidP="00C41CFC">
      <w:pPr>
        <w:ind w:firstLine="708"/>
        <w:jc w:val="both"/>
        <w:rPr>
          <w:rFonts w:ascii="Calibri" w:hAnsi="Calibri" w:cs="Calibri"/>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b/>
          <w:i/>
          <w:iCs/>
          <w:sz w:val="26"/>
          <w:szCs w:val="26"/>
        </w:rPr>
        <w:t>SEGUNDO.-</w:t>
      </w:r>
      <w:r w:rsidRPr="00402A47">
        <w:rPr>
          <w:rFonts w:ascii="Calibri" w:hAnsi="Calibri" w:cs="Calibri"/>
          <w:sz w:val="26"/>
          <w:szCs w:val="26"/>
        </w:rPr>
        <w:t xml:space="preserve"> En razón de turno, correspondió conocer del proceso, a este Juzgado Segundo Administrativo; por lo que mediante acuerdo e</w:t>
      </w:r>
      <w:r w:rsidR="00FA4B16" w:rsidRPr="00402A47">
        <w:rPr>
          <w:rFonts w:ascii="Calibri" w:hAnsi="Calibri" w:cs="Calibri"/>
          <w:sz w:val="26"/>
          <w:szCs w:val="26"/>
        </w:rPr>
        <w:t>mitido e</w:t>
      </w:r>
      <w:r w:rsidRPr="00402A47">
        <w:rPr>
          <w:rFonts w:ascii="Calibri" w:hAnsi="Calibri" w:cs="Calibri"/>
          <w:sz w:val="26"/>
          <w:szCs w:val="26"/>
        </w:rPr>
        <w:t xml:space="preserve">l </w:t>
      </w:r>
      <w:r w:rsidR="00FA4B16" w:rsidRPr="00402A47">
        <w:rPr>
          <w:rFonts w:ascii="Calibri" w:hAnsi="Calibri" w:cs="Calibri"/>
          <w:sz w:val="26"/>
          <w:szCs w:val="26"/>
        </w:rPr>
        <w:t>16</w:t>
      </w:r>
      <w:r w:rsidR="00CC7732" w:rsidRPr="00402A47">
        <w:rPr>
          <w:rFonts w:ascii="Calibri" w:hAnsi="Calibri" w:cs="Calibri"/>
          <w:sz w:val="26"/>
          <w:szCs w:val="26"/>
        </w:rPr>
        <w:t xml:space="preserve"> </w:t>
      </w:r>
      <w:r w:rsidR="00FA4B16" w:rsidRPr="00402A47">
        <w:rPr>
          <w:rFonts w:ascii="Calibri" w:hAnsi="Calibri" w:cs="Calibri"/>
          <w:sz w:val="26"/>
          <w:szCs w:val="26"/>
        </w:rPr>
        <w:t>dieciséis</w:t>
      </w:r>
      <w:r w:rsidRPr="00402A47">
        <w:rPr>
          <w:rFonts w:ascii="Calibri" w:hAnsi="Calibri" w:cs="Calibri"/>
          <w:sz w:val="26"/>
          <w:szCs w:val="26"/>
        </w:rPr>
        <w:t xml:space="preserve"> de </w:t>
      </w:r>
      <w:r w:rsidR="00FA4B16" w:rsidRPr="00402A47">
        <w:rPr>
          <w:rFonts w:ascii="Calibri" w:hAnsi="Calibri" w:cs="Calibri"/>
          <w:sz w:val="26"/>
          <w:szCs w:val="26"/>
        </w:rPr>
        <w:t>d</w:t>
      </w:r>
      <w:r w:rsidRPr="00402A47">
        <w:rPr>
          <w:rFonts w:ascii="Calibri" w:hAnsi="Calibri" w:cs="Calibri"/>
          <w:sz w:val="26"/>
          <w:szCs w:val="26"/>
        </w:rPr>
        <w:t>i</w:t>
      </w:r>
      <w:r w:rsidR="00FA4B16" w:rsidRPr="00402A47">
        <w:rPr>
          <w:rFonts w:ascii="Calibri" w:hAnsi="Calibri" w:cs="Calibri"/>
          <w:sz w:val="26"/>
          <w:szCs w:val="26"/>
        </w:rPr>
        <w:t>ci</w:t>
      </w:r>
      <w:r w:rsidRPr="00402A47">
        <w:rPr>
          <w:rFonts w:ascii="Calibri" w:hAnsi="Calibri" w:cs="Calibri"/>
          <w:sz w:val="26"/>
          <w:szCs w:val="26"/>
        </w:rPr>
        <w:t>embre del año 2013 dos mil trece, se admitió a trámite la demanda; teniéndosele a</w:t>
      </w:r>
      <w:r w:rsidR="00CC7732" w:rsidRPr="00402A47">
        <w:rPr>
          <w:rFonts w:ascii="Calibri" w:hAnsi="Calibri" w:cs="Calibri"/>
          <w:sz w:val="26"/>
          <w:szCs w:val="26"/>
        </w:rPr>
        <w:t xml:space="preserve"> </w:t>
      </w:r>
      <w:r w:rsidRPr="00402A47">
        <w:rPr>
          <w:rFonts w:ascii="Calibri" w:hAnsi="Calibri" w:cs="Calibri"/>
          <w:sz w:val="26"/>
          <w:szCs w:val="26"/>
        </w:rPr>
        <w:t>l</w:t>
      </w:r>
      <w:r w:rsidR="00FA4B16" w:rsidRPr="00402A47">
        <w:rPr>
          <w:rFonts w:ascii="Calibri" w:hAnsi="Calibri" w:cs="Calibri"/>
          <w:sz w:val="26"/>
          <w:szCs w:val="26"/>
        </w:rPr>
        <w:t>a</w:t>
      </w:r>
      <w:r w:rsidRPr="00402A47">
        <w:rPr>
          <w:rFonts w:ascii="Calibri" w:hAnsi="Calibri" w:cs="Calibri"/>
          <w:sz w:val="26"/>
          <w:szCs w:val="26"/>
        </w:rPr>
        <w:t xml:space="preserve"> actor</w:t>
      </w:r>
      <w:r w:rsidR="00FA4B16" w:rsidRPr="00402A47">
        <w:rPr>
          <w:rFonts w:ascii="Calibri" w:hAnsi="Calibri" w:cs="Calibri"/>
          <w:sz w:val="26"/>
          <w:szCs w:val="26"/>
        </w:rPr>
        <w:t>a</w:t>
      </w:r>
      <w:r w:rsidRPr="00402A47">
        <w:rPr>
          <w:rFonts w:ascii="Calibri" w:hAnsi="Calibri" w:cs="Calibri"/>
          <w:sz w:val="26"/>
          <w:szCs w:val="26"/>
        </w:rPr>
        <w:t xml:space="preserve"> por ofrecidas y admitidas como pruebas de su parte, la documental descrita con el inciso A) del capítulo de pruebas de su escrito de demanda, la que dada su naturaleza, se tuvo por desahogada desde ese momento; y, la presuncional legal y humana en lo que beneficie al oferente. </w:t>
      </w:r>
    </w:p>
    <w:p w:rsidR="00C41CFC" w:rsidRPr="00402A47" w:rsidRDefault="00C41CFC" w:rsidP="00C41CFC">
      <w:pPr>
        <w:jc w:val="both"/>
        <w:rPr>
          <w:rFonts w:ascii="Calibri" w:hAnsi="Calibri" w:cs="Calibri"/>
          <w:sz w:val="26"/>
          <w:szCs w:val="26"/>
        </w:rPr>
      </w:pPr>
    </w:p>
    <w:p w:rsidR="00C41CFC" w:rsidRPr="00402A47" w:rsidRDefault="00C41CFC" w:rsidP="00C41CFC">
      <w:pPr>
        <w:jc w:val="both"/>
        <w:rPr>
          <w:rFonts w:ascii="Calibri" w:hAnsi="Calibri" w:cs="Calibri"/>
          <w:sz w:val="26"/>
          <w:szCs w:val="26"/>
        </w:rPr>
      </w:pPr>
      <w:r w:rsidRPr="00402A47">
        <w:rPr>
          <w:rFonts w:ascii="Calibri" w:hAnsi="Calibri" w:cs="Calibri"/>
          <w:sz w:val="26"/>
          <w:szCs w:val="26"/>
        </w:rPr>
        <w:tab/>
        <w:t xml:space="preserve">En cuanto a la suspensión solicitada, </w:t>
      </w:r>
      <w:r w:rsidRPr="00402A47">
        <w:rPr>
          <w:rFonts w:ascii="Calibri" w:hAnsi="Calibri" w:cs="Calibri"/>
          <w:b/>
          <w:sz w:val="26"/>
          <w:szCs w:val="26"/>
        </w:rPr>
        <w:t>se concedió</w:t>
      </w:r>
      <w:r w:rsidRPr="00402A47">
        <w:rPr>
          <w:rFonts w:ascii="Calibri" w:hAnsi="Calibri" w:cs="Calibri"/>
          <w:sz w:val="26"/>
          <w:szCs w:val="26"/>
        </w:rPr>
        <w:t xml:space="preserve"> dicha medida cautelar para el efecto de que se mantuvieran las cosas en el estado en que se encontraban a la presentación de la demanda. . . . . . . . . . . . . . . . . . . . . . . . . . . . .</w:t>
      </w:r>
      <w:r w:rsidR="00FA4B16" w:rsidRPr="00402A47">
        <w:rPr>
          <w:rFonts w:ascii="Calibri" w:hAnsi="Calibri" w:cs="Calibri"/>
          <w:sz w:val="26"/>
          <w:szCs w:val="26"/>
        </w:rPr>
        <w:t xml:space="preserve"> .</w:t>
      </w:r>
    </w:p>
    <w:p w:rsidR="00C41CFC" w:rsidRPr="00402A47" w:rsidRDefault="00C41CFC" w:rsidP="00C41CFC">
      <w:pPr>
        <w:jc w:val="both"/>
        <w:rPr>
          <w:rFonts w:ascii="Calibri" w:hAnsi="Calibri" w:cs="Calibri"/>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sz w:val="26"/>
          <w:szCs w:val="26"/>
        </w:rPr>
        <w:t xml:space="preserve">Asimismo se ordenó emplazar y correr traslado a la autoridad señalada como demandada para que diera contestación a la demanda interpuesta en su contra; lo que hizo el inspector de nombre </w:t>
      </w:r>
      <w:r w:rsidR="00402A47" w:rsidRPr="00402A47">
        <w:rPr>
          <w:rFonts w:ascii="Arial Unicode MS" w:eastAsia="Arial Unicode MS" w:hAnsi="Arial Unicode MS" w:cs="Arial Unicode MS"/>
          <w:b/>
        </w:rPr>
        <w:t>(…)</w:t>
      </w:r>
      <w:r w:rsidR="00EF6EDF" w:rsidRPr="00402A47">
        <w:rPr>
          <w:rFonts w:ascii="Calibri" w:hAnsi="Calibri" w:cs="Calibri"/>
          <w:sz w:val="26"/>
          <w:szCs w:val="26"/>
        </w:rPr>
        <w:t>,</w:t>
      </w:r>
      <w:r w:rsidRPr="00402A47">
        <w:rPr>
          <w:rFonts w:ascii="Calibri" w:hAnsi="Calibri" w:cs="Calibri"/>
          <w:sz w:val="26"/>
          <w:szCs w:val="26"/>
        </w:rPr>
        <w:t xml:space="preserve"> mediante escrito presentado el día </w:t>
      </w:r>
      <w:r w:rsidR="008C6A32" w:rsidRPr="00402A47">
        <w:rPr>
          <w:rFonts w:ascii="Calibri" w:hAnsi="Calibri" w:cs="Calibri"/>
          <w:sz w:val="26"/>
          <w:szCs w:val="26"/>
        </w:rPr>
        <w:t>16</w:t>
      </w:r>
      <w:r w:rsidR="00F53FF7" w:rsidRPr="00402A47">
        <w:rPr>
          <w:rFonts w:ascii="Calibri" w:hAnsi="Calibri" w:cs="Calibri"/>
          <w:sz w:val="26"/>
          <w:szCs w:val="26"/>
        </w:rPr>
        <w:t xml:space="preserve"> </w:t>
      </w:r>
      <w:r w:rsidR="008C6A32" w:rsidRPr="00402A47">
        <w:rPr>
          <w:rFonts w:ascii="Calibri" w:hAnsi="Calibri" w:cs="Calibri"/>
          <w:sz w:val="26"/>
          <w:szCs w:val="26"/>
        </w:rPr>
        <w:t>d</w:t>
      </w:r>
      <w:r w:rsidRPr="00402A47">
        <w:rPr>
          <w:rFonts w:ascii="Calibri" w:hAnsi="Calibri" w:cs="Calibri"/>
          <w:sz w:val="26"/>
          <w:szCs w:val="26"/>
        </w:rPr>
        <w:t>i</w:t>
      </w:r>
      <w:r w:rsidR="008C6A32" w:rsidRPr="00402A47">
        <w:rPr>
          <w:rFonts w:ascii="Calibri" w:hAnsi="Calibri" w:cs="Calibri"/>
          <w:sz w:val="26"/>
          <w:szCs w:val="26"/>
        </w:rPr>
        <w:t>ec</w:t>
      </w:r>
      <w:r w:rsidRPr="00402A47">
        <w:rPr>
          <w:rFonts w:ascii="Calibri" w:hAnsi="Calibri" w:cs="Calibri"/>
          <w:sz w:val="26"/>
          <w:szCs w:val="26"/>
        </w:rPr>
        <w:t>i</w:t>
      </w:r>
      <w:r w:rsidR="008C6A32" w:rsidRPr="00402A47">
        <w:rPr>
          <w:rFonts w:ascii="Calibri" w:hAnsi="Calibri" w:cs="Calibri"/>
          <w:sz w:val="26"/>
          <w:szCs w:val="26"/>
        </w:rPr>
        <w:t>séis</w:t>
      </w:r>
      <w:r w:rsidRPr="00402A47">
        <w:rPr>
          <w:rFonts w:ascii="Calibri" w:hAnsi="Calibri" w:cs="Calibri"/>
          <w:sz w:val="26"/>
          <w:szCs w:val="26"/>
        </w:rPr>
        <w:t xml:space="preserve"> de </w:t>
      </w:r>
      <w:r w:rsidR="008C6A32" w:rsidRPr="00402A47">
        <w:rPr>
          <w:rFonts w:ascii="Calibri" w:hAnsi="Calibri" w:cs="Calibri"/>
          <w:sz w:val="26"/>
          <w:szCs w:val="26"/>
        </w:rPr>
        <w:t>e</w:t>
      </w:r>
      <w:r w:rsidRPr="00402A47">
        <w:rPr>
          <w:rFonts w:ascii="Calibri" w:hAnsi="Calibri" w:cs="Calibri"/>
          <w:sz w:val="26"/>
          <w:szCs w:val="26"/>
        </w:rPr>
        <w:t>n</w:t>
      </w:r>
      <w:r w:rsidR="008C6A32" w:rsidRPr="00402A47">
        <w:rPr>
          <w:rFonts w:ascii="Calibri" w:hAnsi="Calibri" w:cs="Calibri"/>
          <w:sz w:val="26"/>
          <w:szCs w:val="26"/>
        </w:rPr>
        <w:t>e</w:t>
      </w:r>
      <w:r w:rsidRPr="00402A47">
        <w:rPr>
          <w:rFonts w:ascii="Calibri" w:hAnsi="Calibri" w:cs="Calibri"/>
          <w:sz w:val="26"/>
          <w:szCs w:val="26"/>
        </w:rPr>
        <w:t>r</w:t>
      </w:r>
      <w:r w:rsidR="008C6A32" w:rsidRPr="00402A47">
        <w:rPr>
          <w:rFonts w:ascii="Calibri" w:hAnsi="Calibri" w:cs="Calibri"/>
          <w:sz w:val="26"/>
          <w:szCs w:val="26"/>
        </w:rPr>
        <w:t>o</w:t>
      </w:r>
      <w:r w:rsidRPr="00402A47">
        <w:rPr>
          <w:rFonts w:ascii="Calibri" w:hAnsi="Calibri" w:cs="Calibri"/>
          <w:sz w:val="26"/>
          <w:szCs w:val="26"/>
        </w:rPr>
        <w:t xml:space="preserve"> del </w:t>
      </w:r>
      <w:r w:rsidR="008C6A32" w:rsidRPr="00402A47">
        <w:rPr>
          <w:rFonts w:ascii="Calibri" w:hAnsi="Calibri" w:cs="Calibri"/>
          <w:sz w:val="26"/>
          <w:szCs w:val="26"/>
        </w:rPr>
        <w:t xml:space="preserve">presente </w:t>
      </w:r>
      <w:r w:rsidRPr="00402A47">
        <w:rPr>
          <w:rFonts w:ascii="Calibri" w:hAnsi="Calibri" w:cs="Calibri"/>
          <w:sz w:val="26"/>
          <w:szCs w:val="26"/>
        </w:rPr>
        <w:t>año, en el que planteó una causal de improcedencia; sostuvo la legalidad de la multa impuesta; y que</w:t>
      </w:r>
      <w:r w:rsidR="000E5945" w:rsidRPr="00402A47">
        <w:rPr>
          <w:rFonts w:ascii="Calibri" w:hAnsi="Calibri" w:cs="Calibri"/>
          <w:sz w:val="26"/>
          <w:szCs w:val="26"/>
        </w:rPr>
        <w:t>,</w:t>
      </w:r>
      <w:r w:rsidR="00F53FF7" w:rsidRPr="00402A47">
        <w:rPr>
          <w:rFonts w:ascii="Calibri" w:hAnsi="Calibri" w:cs="Calibri"/>
          <w:sz w:val="26"/>
          <w:szCs w:val="26"/>
        </w:rPr>
        <w:t xml:space="preserve"> </w:t>
      </w:r>
      <w:r w:rsidRPr="00402A47">
        <w:rPr>
          <w:rFonts w:ascii="Calibri" w:hAnsi="Calibri" w:cs="Calibri"/>
          <w:sz w:val="26"/>
          <w:szCs w:val="26"/>
        </w:rPr>
        <w:t>atendiendo a sus facultades, impuso</w:t>
      </w:r>
      <w:r w:rsidR="00F53FF7" w:rsidRPr="00402A47">
        <w:rPr>
          <w:rFonts w:ascii="Calibri" w:hAnsi="Calibri" w:cs="Calibri"/>
          <w:sz w:val="26"/>
          <w:szCs w:val="26"/>
        </w:rPr>
        <w:t xml:space="preserve"> </w:t>
      </w:r>
      <w:r w:rsidRPr="00402A47">
        <w:rPr>
          <w:rFonts w:ascii="Calibri" w:hAnsi="Calibri" w:cs="Calibri"/>
          <w:sz w:val="26"/>
          <w:szCs w:val="26"/>
        </w:rPr>
        <w:t>de manera directa, la sanción contenida en el artículo 28</w:t>
      </w:r>
      <w:r w:rsidR="00CB61FF" w:rsidRPr="00402A47">
        <w:rPr>
          <w:rFonts w:ascii="Calibri" w:hAnsi="Calibri" w:cs="Calibri"/>
          <w:sz w:val="26"/>
          <w:szCs w:val="26"/>
        </w:rPr>
        <w:t xml:space="preserve"> fracción IV</w:t>
      </w:r>
      <w:r w:rsidRPr="00402A47">
        <w:rPr>
          <w:rFonts w:ascii="Calibri" w:hAnsi="Calibri" w:cs="Calibri"/>
          <w:sz w:val="26"/>
          <w:szCs w:val="26"/>
        </w:rPr>
        <w:t xml:space="preserve"> del Reglamento Municipal para el control de la calidad ambiental de León, Guanajuato; y, que los conceptos </w:t>
      </w:r>
      <w:r w:rsidR="00E73FE3" w:rsidRPr="00402A47">
        <w:rPr>
          <w:rFonts w:ascii="Calibri" w:hAnsi="Calibri" w:cs="Calibri"/>
          <w:sz w:val="26"/>
          <w:szCs w:val="26"/>
        </w:rPr>
        <w:t>de impugnación son inoperantes, además</w:t>
      </w:r>
      <w:r w:rsidRPr="00402A47">
        <w:rPr>
          <w:rFonts w:ascii="Calibri" w:hAnsi="Calibri" w:cs="Calibri"/>
          <w:sz w:val="26"/>
          <w:szCs w:val="26"/>
        </w:rPr>
        <w:t xml:space="preserve"> que </w:t>
      </w:r>
      <w:r w:rsidR="00CB61FF" w:rsidRPr="00402A47">
        <w:rPr>
          <w:rFonts w:ascii="Calibri" w:hAnsi="Calibri" w:cs="Calibri"/>
          <w:sz w:val="26"/>
          <w:szCs w:val="26"/>
        </w:rPr>
        <w:t xml:space="preserve">la actora </w:t>
      </w:r>
      <w:r w:rsidRPr="00402A47">
        <w:rPr>
          <w:rFonts w:ascii="Calibri" w:hAnsi="Calibri" w:cs="Calibri"/>
          <w:sz w:val="26"/>
          <w:szCs w:val="26"/>
        </w:rPr>
        <w:t>solo expresó manifestaciones sin sentido. . . .</w:t>
      </w:r>
      <w:r w:rsidR="00CB61FF" w:rsidRPr="00402A47">
        <w:rPr>
          <w:rFonts w:ascii="Calibri" w:hAnsi="Calibri" w:cs="Calibri"/>
          <w:sz w:val="26"/>
          <w:szCs w:val="26"/>
        </w:rPr>
        <w:t xml:space="preserve"> . . . . . . . . . . . . . . . . . . . . . . . . . . . . . . . . . . . . . . . . . </w:t>
      </w:r>
    </w:p>
    <w:p w:rsidR="00C41CFC" w:rsidRPr="00402A47" w:rsidRDefault="00C41CFC" w:rsidP="00E73FE3">
      <w:pPr>
        <w:pStyle w:val="Textoindependiente"/>
        <w:ind w:firstLine="708"/>
        <w:rPr>
          <w:rFonts w:ascii="Calibri" w:hAnsi="Calibri" w:cs="Calibri"/>
          <w:sz w:val="26"/>
          <w:szCs w:val="26"/>
        </w:rPr>
      </w:pPr>
      <w:r w:rsidRPr="00402A47">
        <w:rPr>
          <w:rFonts w:ascii="Calibri" w:hAnsi="Calibri" w:cs="Calibri"/>
          <w:b/>
          <w:bCs/>
          <w:i/>
          <w:iCs/>
          <w:sz w:val="26"/>
          <w:szCs w:val="26"/>
        </w:rPr>
        <w:lastRenderedPageBreak/>
        <w:t>TERCERO</w:t>
      </w:r>
      <w:r w:rsidRPr="00402A47">
        <w:rPr>
          <w:rFonts w:ascii="Calibri" w:hAnsi="Calibri" w:cs="Calibri"/>
          <w:i/>
          <w:iCs/>
          <w:sz w:val="26"/>
          <w:szCs w:val="26"/>
        </w:rPr>
        <w:t xml:space="preserve">.- </w:t>
      </w:r>
      <w:r w:rsidRPr="00402A47">
        <w:rPr>
          <w:rFonts w:ascii="Calibri" w:hAnsi="Calibri" w:cs="Calibri"/>
          <w:sz w:val="26"/>
          <w:szCs w:val="26"/>
        </w:rPr>
        <w:t xml:space="preserve">Por proveído del </w:t>
      </w:r>
      <w:r w:rsidR="00CB61FF" w:rsidRPr="00402A47">
        <w:rPr>
          <w:rFonts w:ascii="Calibri" w:hAnsi="Calibri" w:cs="Calibri"/>
          <w:sz w:val="26"/>
          <w:szCs w:val="26"/>
        </w:rPr>
        <w:t>22</w:t>
      </w:r>
      <w:r w:rsidR="00F53FF7" w:rsidRPr="00402A47">
        <w:rPr>
          <w:rFonts w:ascii="Calibri" w:hAnsi="Calibri" w:cs="Calibri"/>
          <w:sz w:val="26"/>
          <w:szCs w:val="26"/>
        </w:rPr>
        <w:t xml:space="preserve"> </w:t>
      </w:r>
      <w:r w:rsidR="00CB61FF" w:rsidRPr="00402A47">
        <w:rPr>
          <w:rFonts w:ascii="Calibri" w:hAnsi="Calibri" w:cs="Calibri"/>
          <w:sz w:val="26"/>
          <w:szCs w:val="26"/>
        </w:rPr>
        <w:t>veintidós</w:t>
      </w:r>
      <w:r w:rsidRPr="00402A47">
        <w:rPr>
          <w:rFonts w:ascii="Calibri" w:hAnsi="Calibri" w:cs="Calibri"/>
          <w:sz w:val="26"/>
          <w:szCs w:val="26"/>
        </w:rPr>
        <w:t xml:space="preserve"> de </w:t>
      </w:r>
      <w:r w:rsidR="00CB61FF" w:rsidRPr="00402A47">
        <w:rPr>
          <w:rFonts w:ascii="Calibri" w:hAnsi="Calibri" w:cs="Calibri"/>
          <w:sz w:val="26"/>
          <w:szCs w:val="26"/>
        </w:rPr>
        <w:t>enero</w:t>
      </w:r>
      <w:r w:rsidRPr="00402A47">
        <w:rPr>
          <w:rFonts w:ascii="Calibri" w:hAnsi="Calibri" w:cs="Calibri"/>
          <w:sz w:val="26"/>
          <w:szCs w:val="26"/>
        </w:rPr>
        <w:t xml:space="preserve"> del año 201</w:t>
      </w:r>
      <w:r w:rsidR="00CB61FF" w:rsidRPr="00402A47">
        <w:rPr>
          <w:rFonts w:ascii="Calibri" w:hAnsi="Calibri" w:cs="Calibri"/>
          <w:sz w:val="26"/>
          <w:szCs w:val="26"/>
        </w:rPr>
        <w:t>4</w:t>
      </w:r>
      <w:r w:rsidRPr="00402A47">
        <w:rPr>
          <w:rFonts w:ascii="Calibri" w:hAnsi="Calibri" w:cs="Calibri"/>
          <w:sz w:val="26"/>
          <w:szCs w:val="26"/>
        </w:rPr>
        <w:t xml:space="preserve"> dos mil </w:t>
      </w:r>
      <w:r w:rsidR="00CB61FF" w:rsidRPr="00402A47">
        <w:rPr>
          <w:rFonts w:ascii="Calibri" w:hAnsi="Calibri" w:cs="Calibri"/>
          <w:sz w:val="26"/>
          <w:szCs w:val="26"/>
        </w:rPr>
        <w:t>catorc</w:t>
      </w:r>
      <w:r w:rsidRPr="00402A47">
        <w:rPr>
          <w:rFonts w:ascii="Calibri" w:hAnsi="Calibri" w:cs="Calibri"/>
          <w:sz w:val="26"/>
          <w:szCs w:val="26"/>
        </w:rPr>
        <w:t>e, previo cumplimiento a requerimiento formulado, se tuvo al ciudadano</w:t>
      </w:r>
      <w:r w:rsidR="00CB61FF" w:rsidRPr="00402A47">
        <w:rPr>
          <w:rFonts w:ascii="Calibri" w:hAnsi="Calibri" w:cs="Calibri"/>
          <w:sz w:val="26"/>
          <w:szCs w:val="26"/>
        </w:rPr>
        <w:t xml:space="preserve"> </w:t>
      </w:r>
      <w:r w:rsidR="00402A47" w:rsidRPr="00402A47">
        <w:rPr>
          <w:rFonts w:ascii="Arial Unicode MS" w:eastAsia="Arial Unicode MS" w:hAnsi="Arial Unicode MS" w:cs="Arial Unicode MS"/>
          <w:b/>
        </w:rPr>
        <w:t>(…)</w:t>
      </w:r>
      <w:r w:rsidRPr="00402A47">
        <w:rPr>
          <w:rFonts w:ascii="Calibri" w:hAnsi="Calibri" w:cs="Calibri"/>
          <w:sz w:val="26"/>
          <w:szCs w:val="26"/>
        </w:rPr>
        <w:t>, en su carácter de Inspector adscrito a la Dirección General de Medio Ambiente Sustentable, por contestando, en tiempo y forma, la demanda interpuesta; asimismo se le admitieron como pruebas de su parte, la documental admitida a</w:t>
      </w:r>
      <w:r w:rsidR="00E73FE3" w:rsidRPr="00402A47">
        <w:rPr>
          <w:rFonts w:ascii="Calibri" w:hAnsi="Calibri" w:cs="Calibri"/>
          <w:sz w:val="26"/>
          <w:szCs w:val="26"/>
        </w:rPr>
        <w:t xml:space="preserve"> </w:t>
      </w:r>
      <w:r w:rsidRPr="00402A47">
        <w:rPr>
          <w:rFonts w:ascii="Calibri" w:hAnsi="Calibri" w:cs="Calibri"/>
          <w:sz w:val="26"/>
          <w:szCs w:val="26"/>
        </w:rPr>
        <w:t>l</w:t>
      </w:r>
      <w:r w:rsidR="003E5BE0" w:rsidRPr="00402A47">
        <w:rPr>
          <w:rFonts w:ascii="Calibri" w:hAnsi="Calibri" w:cs="Calibri"/>
          <w:sz w:val="26"/>
          <w:szCs w:val="26"/>
        </w:rPr>
        <w:t>a</w:t>
      </w:r>
      <w:r w:rsidRPr="00402A47">
        <w:rPr>
          <w:rFonts w:ascii="Calibri" w:hAnsi="Calibri" w:cs="Calibri"/>
          <w:sz w:val="26"/>
          <w:szCs w:val="26"/>
        </w:rPr>
        <w:t xml:space="preserve"> actor</w:t>
      </w:r>
      <w:r w:rsidR="003E5BE0" w:rsidRPr="00402A47">
        <w:rPr>
          <w:rFonts w:ascii="Calibri" w:hAnsi="Calibri" w:cs="Calibri"/>
          <w:sz w:val="26"/>
          <w:szCs w:val="26"/>
        </w:rPr>
        <w:t>a</w:t>
      </w:r>
      <w:r w:rsidRPr="00402A47">
        <w:rPr>
          <w:rFonts w:ascii="Calibri" w:hAnsi="Calibri" w:cs="Calibri"/>
          <w:sz w:val="26"/>
          <w:szCs w:val="26"/>
        </w:rPr>
        <w:t xml:space="preserve"> y la anexa a su escrito de cumplimiento a requerimiento; pruebas que dada su naturaleza, se tuvieron desde ese momento por desahogadas; y, la p</w:t>
      </w:r>
      <w:r w:rsidR="00E73FE3" w:rsidRPr="00402A47">
        <w:rPr>
          <w:rFonts w:ascii="Calibri" w:hAnsi="Calibri" w:cs="Calibri"/>
          <w:sz w:val="26"/>
          <w:szCs w:val="26"/>
        </w:rPr>
        <w:t>resuncional en su doble aspecto</w:t>
      </w:r>
      <w:r w:rsidRPr="00402A47">
        <w:rPr>
          <w:rFonts w:ascii="Calibri" w:hAnsi="Calibri" w:cs="Calibri"/>
          <w:sz w:val="26"/>
          <w:szCs w:val="26"/>
        </w:rPr>
        <w:t xml:space="preserve">. . . . . . . . . . . . . . . . . . . . . </w:t>
      </w:r>
    </w:p>
    <w:p w:rsidR="00C41CFC" w:rsidRPr="00402A47" w:rsidRDefault="00C41CFC" w:rsidP="00C41CFC">
      <w:pPr>
        <w:pStyle w:val="Textoindependiente"/>
        <w:ind w:firstLine="708"/>
        <w:rPr>
          <w:rFonts w:ascii="Calibri" w:hAnsi="Calibri" w:cs="Calibri"/>
          <w:sz w:val="26"/>
          <w:szCs w:val="26"/>
        </w:rPr>
      </w:pPr>
    </w:p>
    <w:p w:rsidR="00C41CFC" w:rsidRPr="00402A47" w:rsidRDefault="00C41CFC" w:rsidP="00C41CFC">
      <w:pPr>
        <w:pStyle w:val="Textoindependiente"/>
        <w:ind w:firstLine="708"/>
        <w:rPr>
          <w:rFonts w:ascii="Calibri" w:hAnsi="Calibri" w:cs="Calibri"/>
          <w:sz w:val="26"/>
          <w:szCs w:val="26"/>
        </w:rPr>
      </w:pPr>
      <w:r w:rsidRPr="00402A47">
        <w:rPr>
          <w:rFonts w:ascii="Calibri" w:hAnsi="Calibri" w:cs="Calibri"/>
          <w:sz w:val="26"/>
          <w:szCs w:val="26"/>
        </w:rPr>
        <w:t>De este modo, al no existir pruebas pendientes de desahogo y por ser el momento procesal oportuno, se ordenó citar a las partes a la Audiencia de alegatos a celebrarse a las 1</w:t>
      </w:r>
      <w:r w:rsidR="000D7635" w:rsidRPr="00402A47">
        <w:rPr>
          <w:rFonts w:ascii="Calibri" w:hAnsi="Calibri" w:cs="Calibri"/>
          <w:sz w:val="26"/>
          <w:szCs w:val="26"/>
        </w:rPr>
        <w:t>1</w:t>
      </w:r>
      <w:r w:rsidRPr="00402A47">
        <w:rPr>
          <w:rFonts w:ascii="Calibri" w:hAnsi="Calibri" w:cs="Calibri"/>
          <w:sz w:val="26"/>
          <w:szCs w:val="26"/>
        </w:rPr>
        <w:t xml:space="preserve">:00 </w:t>
      </w:r>
      <w:r w:rsidR="000D7635" w:rsidRPr="00402A47">
        <w:rPr>
          <w:rFonts w:ascii="Calibri" w:hAnsi="Calibri" w:cs="Calibri"/>
          <w:sz w:val="26"/>
          <w:szCs w:val="26"/>
        </w:rPr>
        <w:t>onc</w:t>
      </w:r>
      <w:r w:rsidRPr="00402A47">
        <w:rPr>
          <w:rFonts w:ascii="Calibri" w:hAnsi="Calibri" w:cs="Calibri"/>
          <w:sz w:val="26"/>
          <w:szCs w:val="26"/>
        </w:rPr>
        <w:t xml:space="preserve">e horas del día </w:t>
      </w:r>
      <w:r w:rsidR="000D7635" w:rsidRPr="00402A47">
        <w:rPr>
          <w:rFonts w:ascii="Calibri" w:hAnsi="Calibri" w:cs="Calibri"/>
          <w:sz w:val="26"/>
          <w:szCs w:val="26"/>
        </w:rPr>
        <w:t>4</w:t>
      </w:r>
      <w:r w:rsidRPr="00402A47">
        <w:rPr>
          <w:rFonts w:ascii="Calibri" w:hAnsi="Calibri" w:cs="Calibri"/>
          <w:sz w:val="26"/>
          <w:szCs w:val="26"/>
        </w:rPr>
        <w:t xml:space="preserve"> c</w:t>
      </w:r>
      <w:r w:rsidR="000D7635" w:rsidRPr="00402A47">
        <w:rPr>
          <w:rFonts w:ascii="Calibri" w:hAnsi="Calibri" w:cs="Calibri"/>
          <w:sz w:val="26"/>
          <w:szCs w:val="26"/>
        </w:rPr>
        <w:t>uatro</w:t>
      </w:r>
      <w:r w:rsidRPr="00402A47">
        <w:rPr>
          <w:rFonts w:ascii="Calibri" w:hAnsi="Calibri" w:cs="Calibri"/>
          <w:sz w:val="26"/>
          <w:szCs w:val="26"/>
        </w:rPr>
        <w:t xml:space="preserve"> de </w:t>
      </w:r>
      <w:r w:rsidR="000D7635" w:rsidRPr="00402A47">
        <w:rPr>
          <w:rFonts w:ascii="Calibri" w:hAnsi="Calibri" w:cs="Calibri"/>
          <w:sz w:val="26"/>
          <w:szCs w:val="26"/>
        </w:rPr>
        <w:t>f</w:t>
      </w:r>
      <w:r w:rsidRPr="00402A47">
        <w:rPr>
          <w:rFonts w:ascii="Calibri" w:hAnsi="Calibri" w:cs="Calibri"/>
          <w:sz w:val="26"/>
          <w:szCs w:val="26"/>
        </w:rPr>
        <w:t>e</w:t>
      </w:r>
      <w:r w:rsidR="000D7635" w:rsidRPr="00402A47">
        <w:rPr>
          <w:rFonts w:ascii="Calibri" w:hAnsi="Calibri" w:cs="Calibri"/>
          <w:sz w:val="26"/>
          <w:szCs w:val="26"/>
        </w:rPr>
        <w:t>bre</w:t>
      </w:r>
      <w:r w:rsidRPr="00402A47">
        <w:rPr>
          <w:rFonts w:ascii="Calibri" w:hAnsi="Calibri" w:cs="Calibri"/>
          <w:sz w:val="26"/>
          <w:szCs w:val="26"/>
        </w:rPr>
        <w:t>ro del año en curso, en el recinto de este juzgado. . . . . . . . . . . . . . . . . . . . . . .</w:t>
      </w:r>
      <w:r w:rsidR="000D7635" w:rsidRPr="00402A47">
        <w:rPr>
          <w:rFonts w:ascii="Calibri" w:hAnsi="Calibri" w:cs="Calibri"/>
          <w:sz w:val="26"/>
          <w:szCs w:val="26"/>
        </w:rPr>
        <w:t xml:space="preserve"> . . . . . . . . . . . . .</w:t>
      </w:r>
    </w:p>
    <w:p w:rsidR="00C41CFC" w:rsidRPr="00402A47" w:rsidRDefault="00C41CFC" w:rsidP="00C41CFC">
      <w:pPr>
        <w:pStyle w:val="Textoindependiente"/>
        <w:rPr>
          <w:rFonts w:ascii="Calibri" w:hAnsi="Calibri" w:cs="Calibri"/>
          <w:sz w:val="26"/>
          <w:szCs w:val="26"/>
        </w:rPr>
      </w:pPr>
    </w:p>
    <w:p w:rsidR="00C41CFC" w:rsidRPr="00402A47" w:rsidRDefault="00C41CFC" w:rsidP="00C41CFC">
      <w:pPr>
        <w:pStyle w:val="Textoindependiente"/>
        <w:rPr>
          <w:rFonts w:ascii="Calibri" w:hAnsi="Calibri" w:cs="Calibri"/>
          <w:sz w:val="26"/>
          <w:szCs w:val="26"/>
        </w:rPr>
      </w:pPr>
      <w:r w:rsidRPr="00402A47">
        <w:rPr>
          <w:rFonts w:ascii="Calibri" w:hAnsi="Calibri" w:cs="Calibri"/>
          <w:sz w:val="26"/>
          <w:szCs w:val="26"/>
        </w:rPr>
        <w:tab/>
      </w:r>
      <w:r w:rsidRPr="00402A47">
        <w:rPr>
          <w:rFonts w:ascii="Calibri" w:hAnsi="Calibri" w:cs="Calibri"/>
          <w:b/>
          <w:bCs/>
          <w:i/>
          <w:iCs/>
          <w:sz w:val="26"/>
          <w:szCs w:val="26"/>
        </w:rPr>
        <w:t xml:space="preserve">CUARTO.- </w:t>
      </w:r>
      <w:r w:rsidRPr="00402A47">
        <w:rPr>
          <w:rFonts w:ascii="Calibri" w:hAnsi="Calibri" w:cs="Calibri"/>
          <w:bCs/>
          <w:iCs/>
          <w:sz w:val="26"/>
          <w:szCs w:val="26"/>
        </w:rPr>
        <w:t xml:space="preserve">En la fecha y hora señaladas en el resultando anterior, se llevó a cabo la audiencia de alegatos en la que, una vez declarada abierta, la Secretaria de Estudio y Cuenta hizo constar la inasistencia de las partes y que ninguna de ellas formuló alegatos; turnándose el expediente para el dictado de la resolución que en derecho proceda. . . . . . . . . . . . . . . . . . . . . . . . . . . . . . . . . . . . . </w:t>
      </w:r>
    </w:p>
    <w:p w:rsidR="00C41CFC" w:rsidRPr="00402A47" w:rsidRDefault="00C41CFC" w:rsidP="00C41CFC">
      <w:pPr>
        <w:pStyle w:val="Textoindependiente"/>
        <w:ind w:firstLine="708"/>
      </w:pPr>
    </w:p>
    <w:p w:rsidR="00C41CFC" w:rsidRPr="00402A47" w:rsidRDefault="00C41CFC" w:rsidP="00C41CFC">
      <w:pPr>
        <w:ind w:firstLine="708"/>
        <w:jc w:val="center"/>
        <w:rPr>
          <w:rFonts w:ascii="Calibri" w:hAnsi="Calibri" w:cs="Calibri"/>
          <w:b/>
          <w:i/>
          <w:iCs/>
          <w:sz w:val="26"/>
          <w:szCs w:val="26"/>
        </w:rPr>
      </w:pPr>
      <w:r w:rsidRPr="00402A47">
        <w:rPr>
          <w:rFonts w:ascii="Calibri" w:hAnsi="Calibri" w:cs="Calibri"/>
          <w:b/>
          <w:i/>
          <w:iCs/>
          <w:sz w:val="26"/>
          <w:szCs w:val="26"/>
        </w:rPr>
        <w:t>C O N S I D E R A N D O :</w:t>
      </w:r>
    </w:p>
    <w:p w:rsidR="00C41CFC" w:rsidRPr="00402A47" w:rsidRDefault="00C41CFC" w:rsidP="00C41CFC">
      <w:pPr>
        <w:jc w:val="both"/>
        <w:rPr>
          <w:rFonts w:ascii="Calibri" w:hAnsi="Calibri" w:cs="Calibri"/>
          <w:b/>
          <w:i/>
          <w:iCs/>
          <w:sz w:val="26"/>
          <w:szCs w:val="26"/>
        </w:rPr>
      </w:pPr>
    </w:p>
    <w:p w:rsidR="00C41CFC" w:rsidRPr="00402A47" w:rsidRDefault="00C41CFC" w:rsidP="00C41CFC">
      <w:pPr>
        <w:pStyle w:val="Textoindependiente"/>
        <w:ind w:firstLine="708"/>
        <w:rPr>
          <w:rFonts w:ascii="Calibri" w:hAnsi="Calibri" w:cs="Calibri"/>
          <w:sz w:val="26"/>
          <w:szCs w:val="26"/>
        </w:rPr>
      </w:pPr>
      <w:r w:rsidRPr="00402A47">
        <w:rPr>
          <w:rFonts w:ascii="Calibri" w:hAnsi="Calibri" w:cs="Calibri"/>
          <w:b/>
          <w:i/>
          <w:iCs/>
          <w:sz w:val="26"/>
          <w:szCs w:val="26"/>
        </w:rPr>
        <w:t>PRIMERO.-</w:t>
      </w:r>
      <w:r w:rsidRPr="00402A47">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 un acto atribuido a un Inspector adscrito a la Dirección General de Medio Ambiente Sustentable; autoridad que forma parte de la a</w:t>
      </w:r>
      <w:r w:rsidR="00E73FE3" w:rsidRPr="00402A47">
        <w:rPr>
          <w:rFonts w:ascii="Calibri" w:hAnsi="Calibri" w:cs="Calibri"/>
          <w:sz w:val="26"/>
          <w:szCs w:val="26"/>
        </w:rPr>
        <w:t>dministración pública municipal</w:t>
      </w:r>
      <w:r w:rsidRPr="00402A47">
        <w:rPr>
          <w:rFonts w:ascii="Calibri" w:hAnsi="Calibri" w:cs="Calibri"/>
          <w:sz w:val="26"/>
          <w:szCs w:val="26"/>
        </w:rPr>
        <w:t>. .</w:t>
      </w:r>
    </w:p>
    <w:p w:rsidR="00C41CFC" w:rsidRPr="00402A47" w:rsidRDefault="00C41CFC" w:rsidP="00C41CFC">
      <w:pPr>
        <w:pStyle w:val="Textoindependiente"/>
        <w:rPr>
          <w:rFonts w:ascii="Calibri" w:hAnsi="Calibri" w:cs="Calibri"/>
          <w:sz w:val="26"/>
          <w:szCs w:val="26"/>
        </w:rPr>
      </w:pPr>
    </w:p>
    <w:p w:rsidR="00C41CFC" w:rsidRPr="00402A47" w:rsidRDefault="00C41CFC" w:rsidP="00C41CFC">
      <w:pPr>
        <w:ind w:firstLine="708"/>
        <w:jc w:val="both"/>
        <w:rPr>
          <w:rFonts w:ascii="Calibri" w:hAnsi="Calibri" w:cs="Calibri"/>
          <w:bCs/>
          <w:iCs/>
          <w:sz w:val="26"/>
          <w:szCs w:val="26"/>
        </w:rPr>
      </w:pPr>
      <w:r w:rsidRPr="00402A47">
        <w:rPr>
          <w:rFonts w:ascii="Calibri" w:hAnsi="Calibri" w:cs="Calibri"/>
          <w:b/>
          <w:bCs/>
          <w:i/>
          <w:iCs/>
          <w:sz w:val="26"/>
          <w:szCs w:val="26"/>
        </w:rPr>
        <w:t xml:space="preserve">SEGUNDO.- </w:t>
      </w:r>
      <w:r w:rsidRPr="00402A47">
        <w:rPr>
          <w:rFonts w:ascii="Calibri" w:hAnsi="Calibri" w:cs="Calibri"/>
          <w:bCs/>
          <w:iCs/>
          <w:sz w:val="26"/>
          <w:szCs w:val="26"/>
        </w:rPr>
        <w:t>El presente proceso fue promovido oportunamente, toda vez que la demanda fue presentada</w:t>
      </w:r>
      <w:r w:rsidR="00F53FF7" w:rsidRPr="00402A47">
        <w:rPr>
          <w:rFonts w:ascii="Calibri" w:hAnsi="Calibri" w:cs="Calibri"/>
          <w:bCs/>
          <w:iCs/>
          <w:sz w:val="26"/>
          <w:szCs w:val="26"/>
        </w:rPr>
        <w:t xml:space="preserve"> </w:t>
      </w:r>
      <w:r w:rsidRPr="00402A47">
        <w:rPr>
          <w:rFonts w:ascii="Calibri" w:hAnsi="Calibri" w:cs="Calibri"/>
          <w:bCs/>
          <w:iCs/>
          <w:sz w:val="26"/>
          <w:szCs w:val="26"/>
        </w:rPr>
        <w:t>dentro de los 30 treinta días hábiles siguientes a aquél en que l</w:t>
      </w:r>
      <w:r w:rsidR="00C5567B" w:rsidRPr="00402A47">
        <w:rPr>
          <w:rFonts w:ascii="Calibri" w:hAnsi="Calibri" w:cs="Calibri"/>
          <w:bCs/>
          <w:iCs/>
          <w:sz w:val="26"/>
          <w:szCs w:val="26"/>
        </w:rPr>
        <w:t>a</w:t>
      </w:r>
      <w:r w:rsidRPr="00402A47">
        <w:rPr>
          <w:rFonts w:ascii="Calibri" w:hAnsi="Calibri" w:cs="Calibri"/>
          <w:bCs/>
          <w:iCs/>
          <w:sz w:val="26"/>
          <w:szCs w:val="26"/>
        </w:rPr>
        <w:t xml:space="preserve"> actor</w:t>
      </w:r>
      <w:r w:rsidR="00C5567B" w:rsidRPr="00402A47">
        <w:rPr>
          <w:rFonts w:ascii="Calibri" w:hAnsi="Calibri" w:cs="Calibri"/>
          <w:bCs/>
          <w:iCs/>
          <w:sz w:val="26"/>
          <w:szCs w:val="26"/>
        </w:rPr>
        <w:t>a</w:t>
      </w:r>
      <w:r w:rsidRPr="00402A47">
        <w:rPr>
          <w:rFonts w:ascii="Calibri" w:hAnsi="Calibri" w:cs="Calibri"/>
          <w:bCs/>
          <w:iCs/>
          <w:sz w:val="26"/>
          <w:szCs w:val="26"/>
        </w:rPr>
        <w:t xml:space="preserve"> se di</w:t>
      </w:r>
      <w:r w:rsidR="00C5567B" w:rsidRPr="00402A47">
        <w:rPr>
          <w:rFonts w:ascii="Calibri" w:hAnsi="Calibri" w:cs="Calibri"/>
          <w:bCs/>
          <w:iCs/>
          <w:sz w:val="26"/>
          <w:szCs w:val="26"/>
        </w:rPr>
        <w:t>jo</w:t>
      </w:r>
      <w:r w:rsidRPr="00402A47">
        <w:rPr>
          <w:rFonts w:ascii="Calibri" w:hAnsi="Calibri" w:cs="Calibri"/>
          <w:bCs/>
          <w:iCs/>
          <w:sz w:val="26"/>
          <w:szCs w:val="26"/>
        </w:rPr>
        <w:t xml:space="preserve"> notificad</w:t>
      </w:r>
      <w:r w:rsidR="00C5567B" w:rsidRPr="00402A47">
        <w:rPr>
          <w:rFonts w:ascii="Calibri" w:hAnsi="Calibri" w:cs="Calibri"/>
          <w:bCs/>
          <w:iCs/>
          <w:sz w:val="26"/>
          <w:szCs w:val="26"/>
        </w:rPr>
        <w:t>a</w:t>
      </w:r>
      <w:r w:rsidR="00F53FF7" w:rsidRPr="00402A47">
        <w:rPr>
          <w:rFonts w:ascii="Calibri" w:hAnsi="Calibri" w:cs="Calibri"/>
          <w:bCs/>
          <w:iCs/>
          <w:sz w:val="26"/>
          <w:szCs w:val="26"/>
        </w:rPr>
        <w:t xml:space="preserve"> </w:t>
      </w:r>
      <w:r w:rsidRPr="00402A47">
        <w:rPr>
          <w:rFonts w:ascii="Calibri" w:hAnsi="Calibri" w:cs="Calibri"/>
          <w:bCs/>
          <w:iCs/>
          <w:sz w:val="26"/>
          <w:szCs w:val="26"/>
        </w:rPr>
        <w:t xml:space="preserve">del acto impugnado; lo que fue el día  </w:t>
      </w:r>
      <w:r w:rsidR="00C5567B" w:rsidRPr="00402A47">
        <w:rPr>
          <w:rFonts w:ascii="Calibri" w:hAnsi="Calibri" w:cs="Calibri"/>
          <w:bCs/>
          <w:iCs/>
          <w:sz w:val="26"/>
          <w:szCs w:val="26"/>
        </w:rPr>
        <w:t>10 d</w:t>
      </w:r>
      <w:r w:rsidRPr="00402A47">
        <w:rPr>
          <w:rFonts w:ascii="Calibri" w:hAnsi="Calibri" w:cs="Calibri"/>
          <w:bCs/>
          <w:iCs/>
          <w:sz w:val="26"/>
          <w:szCs w:val="26"/>
        </w:rPr>
        <w:t>i</w:t>
      </w:r>
      <w:r w:rsidR="00C5567B" w:rsidRPr="00402A47">
        <w:rPr>
          <w:rFonts w:ascii="Calibri" w:hAnsi="Calibri" w:cs="Calibri"/>
          <w:bCs/>
          <w:iCs/>
          <w:sz w:val="26"/>
          <w:szCs w:val="26"/>
        </w:rPr>
        <w:t>ez</w:t>
      </w:r>
      <w:r w:rsidRPr="00402A47">
        <w:rPr>
          <w:rFonts w:ascii="Calibri" w:hAnsi="Calibri" w:cs="Calibri"/>
          <w:bCs/>
          <w:iCs/>
          <w:sz w:val="26"/>
          <w:szCs w:val="26"/>
        </w:rPr>
        <w:t xml:space="preserve"> de </w:t>
      </w:r>
      <w:r w:rsidR="00C5567B" w:rsidRPr="00402A47">
        <w:rPr>
          <w:rFonts w:ascii="Calibri" w:hAnsi="Calibri" w:cs="Calibri"/>
          <w:bCs/>
          <w:iCs/>
          <w:sz w:val="26"/>
          <w:szCs w:val="26"/>
        </w:rPr>
        <w:t>nov</w:t>
      </w:r>
      <w:r w:rsidRPr="00402A47">
        <w:rPr>
          <w:rFonts w:ascii="Calibri" w:hAnsi="Calibri" w:cs="Calibri"/>
          <w:bCs/>
          <w:iCs/>
          <w:sz w:val="26"/>
          <w:szCs w:val="26"/>
        </w:rPr>
        <w:t>iembre del año 2013 dos mil trece, sin que de las constancias de la presente se desprenda lo contrario. . . . . . . . . . . . . . . . . . . . . . . . . . . . . . . . . .</w:t>
      </w:r>
      <w:r w:rsidR="00C5567B" w:rsidRPr="00402A47">
        <w:rPr>
          <w:rFonts w:ascii="Calibri" w:hAnsi="Calibri" w:cs="Calibri"/>
          <w:bCs/>
          <w:iCs/>
          <w:sz w:val="26"/>
          <w:szCs w:val="26"/>
        </w:rPr>
        <w:t xml:space="preserve"> . . . . . </w:t>
      </w:r>
    </w:p>
    <w:p w:rsidR="00C41CFC" w:rsidRPr="00402A47" w:rsidRDefault="00C41CFC" w:rsidP="00C41CFC">
      <w:pPr>
        <w:jc w:val="both"/>
        <w:rPr>
          <w:rFonts w:ascii="Calibri" w:hAnsi="Calibri" w:cs="Calibri"/>
          <w:b/>
          <w:bCs/>
          <w:i/>
          <w:iCs/>
          <w:sz w:val="26"/>
          <w:szCs w:val="26"/>
        </w:rPr>
      </w:pPr>
    </w:p>
    <w:p w:rsidR="00045846" w:rsidRPr="00402A47" w:rsidRDefault="00C41CFC" w:rsidP="00045846">
      <w:pPr>
        <w:ind w:firstLine="708"/>
        <w:jc w:val="both"/>
        <w:rPr>
          <w:rFonts w:ascii="Calibri" w:hAnsi="Calibri" w:cs="Calibri"/>
          <w:sz w:val="26"/>
          <w:szCs w:val="26"/>
        </w:rPr>
      </w:pPr>
      <w:r w:rsidRPr="00402A47">
        <w:rPr>
          <w:rFonts w:ascii="Calibri" w:hAnsi="Calibri" w:cs="Calibri"/>
          <w:b/>
          <w:bCs/>
          <w:i/>
          <w:iCs/>
          <w:sz w:val="26"/>
          <w:szCs w:val="26"/>
        </w:rPr>
        <w:t>TERCERO.-</w:t>
      </w:r>
      <w:r w:rsidRPr="00402A47">
        <w:rPr>
          <w:rFonts w:ascii="Calibri" w:hAnsi="Calibri" w:cs="Calibri"/>
          <w:sz w:val="26"/>
          <w:szCs w:val="26"/>
        </w:rPr>
        <w:t xml:space="preserve"> La existencia del acto impugnado en el presente asunto, se encuentra debidamente documentada</w:t>
      </w:r>
      <w:r w:rsidR="00F53FF7" w:rsidRPr="00402A47">
        <w:rPr>
          <w:rFonts w:ascii="Calibri" w:hAnsi="Calibri" w:cs="Calibri"/>
          <w:sz w:val="26"/>
          <w:szCs w:val="26"/>
        </w:rPr>
        <w:t xml:space="preserve"> </w:t>
      </w:r>
      <w:r w:rsidRPr="00402A47">
        <w:rPr>
          <w:rFonts w:ascii="Calibri" w:hAnsi="Calibri" w:cs="Calibri"/>
          <w:sz w:val="26"/>
          <w:szCs w:val="26"/>
        </w:rPr>
        <w:t>en autos, con el original del folio número 3,</w:t>
      </w:r>
      <w:r w:rsidR="0068316F" w:rsidRPr="00402A47">
        <w:rPr>
          <w:rFonts w:ascii="Calibri" w:hAnsi="Calibri" w:cs="Calibri"/>
          <w:sz w:val="26"/>
          <w:szCs w:val="26"/>
        </w:rPr>
        <w:t>732</w:t>
      </w:r>
      <w:r w:rsidRPr="00402A47">
        <w:rPr>
          <w:rFonts w:ascii="Calibri" w:hAnsi="Calibri" w:cs="Calibri"/>
          <w:sz w:val="26"/>
          <w:szCs w:val="26"/>
        </w:rPr>
        <w:t xml:space="preserve"> Tres mil </w:t>
      </w:r>
      <w:r w:rsidR="0068316F" w:rsidRPr="00402A47">
        <w:rPr>
          <w:rFonts w:ascii="Calibri" w:hAnsi="Calibri" w:cs="Calibri"/>
          <w:sz w:val="26"/>
          <w:szCs w:val="26"/>
        </w:rPr>
        <w:t>setec</w:t>
      </w:r>
      <w:r w:rsidRPr="00402A47">
        <w:rPr>
          <w:rFonts w:ascii="Calibri" w:hAnsi="Calibri" w:cs="Calibri"/>
          <w:sz w:val="26"/>
          <w:szCs w:val="26"/>
        </w:rPr>
        <w:t>i</w:t>
      </w:r>
      <w:r w:rsidR="0068316F" w:rsidRPr="00402A47">
        <w:rPr>
          <w:rFonts w:ascii="Calibri" w:hAnsi="Calibri" w:cs="Calibri"/>
          <w:sz w:val="26"/>
          <w:szCs w:val="26"/>
        </w:rPr>
        <w:t>e</w:t>
      </w:r>
      <w:r w:rsidRPr="00402A47">
        <w:rPr>
          <w:rFonts w:ascii="Calibri" w:hAnsi="Calibri" w:cs="Calibri"/>
          <w:sz w:val="26"/>
          <w:szCs w:val="26"/>
        </w:rPr>
        <w:t>ntos t</w:t>
      </w:r>
      <w:r w:rsidR="0068316F" w:rsidRPr="00402A47">
        <w:rPr>
          <w:rFonts w:ascii="Calibri" w:hAnsi="Calibri" w:cs="Calibri"/>
          <w:sz w:val="26"/>
          <w:szCs w:val="26"/>
        </w:rPr>
        <w:t>reinta</w:t>
      </w:r>
      <w:r w:rsidRPr="00402A47">
        <w:rPr>
          <w:rFonts w:ascii="Calibri" w:hAnsi="Calibri" w:cs="Calibri"/>
          <w:sz w:val="26"/>
          <w:szCs w:val="26"/>
        </w:rPr>
        <w:t xml:space="preserve"> y </w:t>
      </w:r>
      <w:r w:rsidR="0068316F" w:rsidRPr="00402A47">
        <w:rPr>
          <w:rFonts w:ascii="Calibri" w:hAnsi="Calibri" w:cs="Calibri"/>
          <w:sz w:val="26"/>
          <w:szCs w:val="26"/>
        </w:rPr>
        <w:t>d</w:t>
      </w:r>
      <w:r w:rsidRPr="00402A47">
        <w:rPr>
          <w:rFonts w:ascii="Calibri" w:hAnsi="Calibri" w:cs="Calibri"/>
          <w:sz w:val="26"/>
          <w:szCs w:val="26"/>
        </w:rPr>
        <w:t>o</w:t>
      </w:r>
      <w:r w:rsidR="0068316F" w:rsidRPr="00402A47">
        <w:rPr>
          <w:rFonts w:ascii="Calibri" w:hAnsi="Calibri" w:cs="Calibri"/>
          <w:sz w:val="26"/>
          <w:szCs w:val="26"/>
        </w:rPr>
        <w:t>s</w:t>
      </w:r>
      <w:r w:rsidRPr="00402A47">
        <w:rPr>
          <w:rFonts w:ascii="Calibri" w:hAnsi="Calibri" w:cs="Calibri"/>
          <w:sz w:val="26"/>
          <w:szCs w:val="26"/>
        </w:rPr>
        <w:t xml:space="preserve">, de fecha </w:t>
      </w:r>
      <w:r w:rsidR="00045846" w:rsidRPr="00402A47">
        <w:rPr>
          <w:rFonts w:ascii="Calibri" w:hAnsi="Calibri" w:cs="Calibri"/>
          <w:sz w:val="26"/>
          <w:szCs w:val="26"/>
        </w:rPr>
        <w:t>7</w:t>
      </w:r>
      <w:r w:rsidR="0092140A" w:rsidRPr="00402A47">
        <w:rPr>
          <w:rFonts w:ascii="Calibri" w:hAnsi="Calibri" w:cs="Calibri"/>
          <w:sz w:val="26"/>
          <w:szCs w:val="26"/>
        </w:rPr>
        <w:t xml:space="preserve"> </w:t>
      </w:r>
      <w:r w:rsidR="00045846" w:rsidRPr="00402A47">
        <w:rPr>
          <w:rFonts w:ascii="Calibri" w:hAnsi="Calibri" w:cs="Calibri"/>
          <w:sz w:val="26"/>
          <w:szCs w:val="26"/>
        </w:rPr>
        <w:t>s</w:t>
      </w:r>
      <w:r w:rsidRPr="00402A47">
        <w:rPr>
          <w:rFonts w:ascii="Calibri" w:hAnsi="Calibri" w:cs="Calibri"/>
          <w:sz w:val="26"/>
          <w:szCs w:val="26"/>
        </w:rPr>
        <w:t>i</w:t>
      </w:r>
      <w:r w:rsidR="00045846" w:rsidRPr="00402A47">
        <w:rPr>
          <w:rFonts w:ascii="Calibri" w:hAnsi="Calibri" w:cs="Calibri"/>
          <w:sz w:val="26"/>
          <w:szCs w:val="26"/>
        </w:rPr>
        <w:t>e</w:t>
      </w:r>
      <w:r w:rsidRPr="00402A47">
        <w:rPr>
          <w:rFonts w:ascii="Calibri" w:hAnsi="Calibri" w:cs="Calibri"/>
          <w:sz w:val="26"/>
          <w:szCs w:val="26"/>
        </w:rPr>
        <w:t>t</w:t>
      </w:r>
      <w:r w:rsidR="00045846" w:rsidRPr="00402A47">
        <w:rPr>
          <w:rFonts w:ascii="Calibri" w:hAnsi="Calibri" w:cs="Calibri"/>
          <w:sz w:val="26"/>
          <w:szCs w:val="26"/>
        </w:rPr>
        <w:t>e</w:t>
      </w:r>
      <w:r w:rsidRPr="00402A47">
        <w:rPr>
          <w:rFonts w:ascii="Calibri" w:hAnsi="Calibri" w:cs="Calibri"/>
          <w:sz w:val="26"/>
          <w:szCs w:val="26"/>
        </w:rPr>
        <w:t xml:space="preserve"> de </w:t>
      </w:r>
      <w:r w:rsidR="00045846" w:rsidRPr="00402A47">
        <w:rPr>
          <w:rFonts w:ascii="Calibri" w:hAnsi="Calibri" w:cs="Calibri"/>
          <w:sz w:val="26"/>
          <w:szCs w:val="26"/>
        </w:rPr>
        <w:t>nov</w:t>
      </w:r>
      <w:r w:rsidRPr="00402A47">
        <w:rPr>
          <w:rFonts w:ascii="Calibri" w:hAnsi="Calibri" w:cs="Calibri"/>
          <w:sz w:val="26"/>
          <w:szCs w:val="26"/>
        </w:rPr>
        <w:t>iembre del 2013 dos mil trece; (el que obra en el secreto de este juzgado y que es visible, en copia certificada, a foja 7 siete); mismo que acompañó l</w:t>
      </w:r>
      <w:r w:rsidR="003E5BE0" w:rsidRPr="00402A47">
        <w:rPr>
          <w:rFonts w:ascii="Calibri" w:hAnsi="Calibri" w:cs="Calibri"/>
          <w:sz w:val="26"/>
          <w:szCs w:val="26"/>
        </w:rPr>
        <w:t>a</w:t>
      </w:r>
      <w:r w:rsidRPr="00402A47">
        <w:rPr>
          <w:rFonts w:ascii="Calibri" w:hAnsi="Calibri" w:cs="Calibri"/>
          <w:sz w:val="26"/>
          <w:szCs w:val="26"/>
        </w:rPr>
        <w:t xml:space="preserve"> actor</w:t>
      </w:r>
      <w:r w:rsidR="003E5BE0" w:rsidRPr="00402A47">
        <w:rPr>
          <w:rFonts w:ascii="Calibri" w:hAnsi="Calibri" w:cs="Calibri"/>
          <w:sz w:val="26"/>
          <w:szCs w:val="26"/>
        </w:rPr>
        <w:t>a</w:t>
      </w:r>
      <w:r w:rsidRPr="00402A47">
        <w:rPr>
          <w:rFonts w:ascii="Calibri" w:hAnsi="Calibri" w:cs="Calibri"/>
          <w:sz w:val="26"/>
          <w:szCs w:val="26"/>
        </w:rPr>
        <w:t xml:space="preserve"> a su escrito de demanda y le fue admitida como prueba de su intención; documental que merece pleno valor, conforme lo dispuesto en los artículos 78, 117,118y 121 del Código de Procedimiento y Justicia Administrativa para el Estado y los Municipios de Guanajuato; por tratarse de un documento público expedido por </w:t>
      </w:r>
      <w:r w:rsidR="00E73FE3" w:rsidRPr="00402A47">
        <w:rPr>
          <w:rFonts w:ascii="Calibri" w:hAnsi="Calibri" w:cs="Calibri"/>
          <w:sz w:val="26"/>
          <w:szCs w:val="26"/>
        </w:rPr>
        <w:t>un inspector adscrito a la Dirección General de Medio Ambiente Sustentable, en</w:t>
      </w:r>
    </w:p>
    <w:p w:rsidR="00045846" w:rsidRPr="00402A47" w:rsidRDefault="00045846" w:rsidP="00045846">
      <w:pPr>
        <w:ind w:firstLine="708"/>
        <w:jc w:val="right"/>
        <w:rPr>
          <w:rFonts w:ascii="Calibri" w:hAnsi="Calibri" w:cs="Arial"/>
          <w:b/>
          <w:bCs/>
          <w:iCs/>
          <w:sz w:val="26"/>
          <w:szCs w:val="26"/>
        </w:rPr>
      </w:pPr>
      <w:r w:rsidRPr="00402A47">
        <w:rPr>
          <w:rFonts w:ascii="Calibri" w:hAnsi="Calibri" w:cs="Arial"/>
          <w:b/>
          <w:bCs/>
          <w:iCs/>
          <w:sz w:val="26"/>
          <w:szCs w:val="26"/>
        </w:rPr>
        <w:t>Expediente número 866/2013-JN</w:t>
      </w:r>
    </w:p>
    <w:p w:rsidR="00045846" w:rsidRPr="00402A47" w:rsidRDefault="00045846" w:rsidP="00045846">
      <w:pPr>
        <w:ind w:firstLine="708"/>
        <w:jc w:val="both"/>
        <w:rPr>
          <w:rFonts w:ascii="Calibri" w:hAnsi="Calibri" w:cs="Calibri"/>
          <w:sz w:val="26"/>
          <w:szCs w:val="26"/>
        </w:rPr>
      </w:pPr>
    </w:p>
    <w:p w:rsidR="00C41CFC" w:rsidRPr="00402A47" w:rsidRDefault="000E5945" w:rsidP="0092140A">
      <w:pPr>
        <w:jc w:val="both"/>
        <w:rPr>
          <w:rFonts w:ascii="Calibri" w:hAnsi="Calibri" w:cs="Calibri"/>
          <w:sz w:val="26"/>
          <w:szCs w:val="26"/>
        </w:rPr>
      </w:pPr>
      <w:r w:rsidRPr="00402A47">
        <w:rPr>
          <w:rFonts w:ascii="Calibri" w:hAnsi="Calibri" w:cs="Calibri"/>
          <w:sz w:val="26"/>
          <w:szCs w:val="26"/>
        </w:rPr>
        <w:t>el ejercicio de sus funciones</w:t>
      </w:r>
      <w:r w:rsidR="00C41CFC" w:rsidRPr="00402A47">
        <w:rPr>
          <w:rFonts w:ascii="Calibri" w:hAnsi="Calibri" w:cs="Calibri"/>
          <w:sz w:val="26"/>
          <w:szCs w:val="26"/>
        </w:rPr>
        <w:t>; aunado a que e</w:t>
      </w:r>
      <w:r w:rsidR="00C41CFC" w:rsidRPr="00402A47">
        <w:rPr>
          <w:rFonts w:ascii="Calibri" w:hAnsi="Calibri"/>
          <w:sz w:val="26"/>
          <w:szCs w:val="27"/>
        </w:rPr>
        <w:t>l</w:t>
      </w:r>
      <w:r w:rsidR="0092140A" w:rsidRPr="00402A47">
        <w:rPr>
          <w:rFonts w:ascii="Calibri" w:hAnsi="Calibri"/>
          <w:sz w:val="26"/>
          <w:szCs w:val="27"/>
        </w:rPr>
        <w:t xml:space="preserve"> </w:t>
      </w:r>
      <w:r w:rsidR="00C41CFC" w:rsidRPr="00402A47">
        <w:rPr>
          <w:rFonts w:ascii="Calibri" w:hAnsi="Calibri"/>
          <w:sz w:val="26"/>
          <w:szCs w:val="27"/>
        </w:rPr>
        <w:t>Inspector</w:t>
      </w:r>
      <w:r w:rsidR="00045846" w:rsidRPr="00402A47">
        <w:rPr>
          <w:rFonts w:ascii="Calibri" w:hAnsi="Calibri"/>
          <w:sz w:val="26"/>
          <w:szCs w:val="27"/>
        </w:rPr>
        <w:t xml:space="preserve"> </w:t>
      </w:r>
      <w:r w:rsidR="00402A47" w:rsidRPr="00402A47">
        <w:rPr>
          <w:rFonts w:ascii="Arial Unicode MS" w:eastAsia="Arial Unicode MS" w:hAnsi="Arial Unicode MS" w:cs="Arial Unicode MS"/>
          <w:b/>
        </w:rPr>
        <w:t>(…)</w:t>
      </w:r>
      <w:r w:rsidR="00C41CFC" w:rsidRPr="00402A47">
        <w:rPr>
          <w:rFonts w:ascii="Calibri" w:hAnsi="Calibri"/>
          <w:sz w:val="26"/>
          <w:szCs w:val="27"/>
        </w:rPr>
        <w:t>,</w:t>
      </w:r>
      <w:r w:rsidR="0092140A" w:rsidRPr="00402A47">
        <w:rPr>
          <w:rFonts w:ascii="Calibri" w:hAnsi="Calibri"/>
          <w:sz w:val="26"/>
          <w:szCs w:val="27"/>
        </w:rPr>
        <w:t xml:space="preserve"> </w:t>
      </w:r>
      <w:r w:rsidR="00C41CFC" w:rsidRPr="00402A47">
        <w:rPr>
          <w:rFonts w:ascii="Calibri" w:hAnsi="Calibri"/>
          <w:sz w:val="26"/>
          <w:szCs w:val="27"/>
        </w:rPr>
        <w:t>en su contestación de demanda,</w:t>
      </w:r>
      <w:r w:rsidR="0092140A" w:rsidRPr="00402A47">
        <w:rPr>
          <w:rFonts w:ascii="Calibri" w:hAnsi="Calibri"/>
          <w:sz w:val="26"/>
          <w:szCs w:val="27"/>
        </w:rPr>
        <w:t xml:space="preserve"> </w:t>
      </w:r>
      <w:r w:rsidR="00C41CFC" w:rsidRPr="00402A47">
        <w:rPr>
          <w:rFonts w:ascii="Calibri" w:hAnsi="Calibri"/>
          <w:sz w:val="26"/>
          <w:szCs w:val="27"/>
        </w:rPr>
        <w:t>al referirse a los hechos</w:t>
      </w:r>
      <w:r w:rsidR="0092140A" w:rsidRPr="00402A47">
        <w:rPr>
          <w:rFonts w:ascii="Calibri" w:hAnsi="Calibri"/>
          <w:sz w:val="26"/>
          <w:szCs w:val="27"/>
        </w:rPr>
        <w:t xml:space="preserve"> </w:t>
      </w:r>
      <w:r w:rsidR="00C41CFC" w:rsidRPr="00402A47">
        <w:rPr>
          <w:rFonts w:ascii="Calibri" w:hAnsi="Calibri"/>
          <w:sz w:val="26"/>
          <w:szCs w:val="27"/>
        </w:rPr>
        <w:t>reconoció y aceptó, de manera libre, espontánea</w:t>
      </w:r>
      <w:r w:rsidR="0092140A" w:rsidRPr="00402A47">
        <w:rPr>
          <w:rFonts w:ascii="Calibri" w:hAnsi="Calibri"/>
          <w:sz w:val="26"/>
          <w:szCs w:val="27"/>
        </w:rPr>
        <w:t xml:space="preserve"> </w:t>
      </w:r>
      <w:r w:rsidR="00C41CFC" w:rsidRPr="00402A47">
        <w:rPr>
          <w:rFonts w:ascii="Calibri" w:hAnsi="Calibri"/>
          <w:sz w:val="26"/>
          <w:szCs w:val="27"/>
        </w:rPr>
        <w:t>y sin coacción alguna, haber elaborado el folio combatido</w:t>
      </w:r>
      <w:r w:rsidR="00C41CFC" w:rsidRPr="00402A47">
        <w:rPr>
          <w:rFonts w:ascii="Calibri" w:hAnsi="Calibri" w:cs="Calibri"/>
          <w:sz w:val="26"/>
          <w:szCs w:val="26"/>
        </w:rPr>
        <w:t>. . . . . . . . .</w:t>
      </w:r>
      <w:r w:rsidR="00D94A73" w:rsidRPr="00402A47">
        <w:rPr>
          <w:rFonts w:ascii="Calibri" w:hAnsi="Calibri" w:cs="Calibri"/>
          <w:sz w:val="26"/>
          <w:szCs w:val="26"/>
        </w:rPr>
        <w:t xml:space="preserve"> . . . . . . . . . . . . . . . . . . . . . . . . . . . . . . . . . . .</w:t>
      </w:r>
      <w:r w:rsidR="0092140A" w:rsidRPr="00402A47">
        <w:rPr>
          <w:rFonts w:ascii="Calibri" w:hAnsi="Calibri" w:cs="Calibri"/>
          <w:sz w:val="26"/>
          <w:szCs w:val="26"/>
        </w:rPr>
        <w:t xml:space="preserve"> . . . . . . . . . . . </w:t>
      </w:r>
    </w:p>
    <w:p w:rsidR="00C41CFC" w:rsidRPr="00402A47" w:rsidRDefault="00C41CFC" w:rsidP="00C41CFC">
      <w:pPr>
        <w:ind w:firstLine="708"/>
        <w:jc w:val="both"/>
        <w:rPr>
          <w:rFonts w:ascii="Calibri" w:hAnsi="Calibri" w:cs="Calibri"/>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sz w:val="26"/>
          <w:szCs w:val="27"/>
        </w:rPr>
        <w:t xml:space="preserve">En razón de lo anterior, se tiene por debidamente acreditada la existencia del acto impugnado. . . . . . . . . .  . . . . . . . . . . . . . . . . . . . . . . . . . . . . . . . . . . . . . . . . . </w:t>
      </w:r>
    </w:p>
    <w:p w:rsidR="00C41CFC" w:rsidRPr="00402A47" w:rsidRDefault="00C41CFC" w:rsidP="00C41CFC">
      <w:pPr>
        <w:jc w:val="both"/>
        <w:rPr>
          <w:rFonts w:ascii="Calibri" w:hAnsi="Calibri" w:cs="Calibri"/>
          <w:sz w:val="26"/>
          <w:szCs w:val="26"/>
        </w:rPr>
      </w:pPr>
    </w:p>
    <w:p w:rsidR="00C41CFC" w:rsidRPr="00402A47" w:rsidRDefault="00C41CFC" w:rsidP="00C41CFC">
      <w:pPr>
        <w:ind w:firstLine="708"/>
        <w:jc w:val="both"/>
        <w:rPr>
          <w:rFonts w:ascii="Calibri" w:hAnsi="Calibri" w:cs="Calibri"/>
          <w:b/>
          <w:bCs/>
          <w:i/>
          <w:iCs/>
          <w:sz w:val="26"/>
          <w:szCs w:val="26"/>
        </w:rPr>
      </w:pPr>
      <w:r w:rsidRPr="00402A47">
        <w:rPr>
          <w:rFonts w:ascii="Calibri" w:hAnsi="Calibri" w:cs="Calibri"/>
          <w:b/>
          <w:bCs/>
          <w:i/>
          <w:iCs/>
          <w:sz w:val="26"/>
          <w:szCs w:val="26"/>
        </w:rPr>
        <w:t xml:space="preserve">CUARTO.- </w:t>
      </w:r>
      <w:r w:rsidRPr="00402A47">
        <w:rPr>
          <w:rFonts w:ascii="Calibri" w:hAnsi="Calibri" w:cs="Calibri"/>
          <w:bCs/>
          <w:iCs/>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2A47">
        <w:rPr>
          <w:rFonts w:ascii="Calibri" w:hAnsi="Calibri" w:cs="Calibri"/>
          <w:sz w:val="26"/>
          <w:szCs w:val="26"/>
        </w:rPr>
        <w:t xml:space="preserve">. . . . . . . .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En la presente causa administrativa, el Inspector demandado hizo valer una causal de improcedencia, señalando que es la prevista en la fracción VII del artículo 261 del Código de Procedimiento y Justicia Administrativa para el Estado y los Municipios de Guanajuato, en relación con el artículo 265 en su fracción VII del mismo ordenamiento jurídico; que establece que la demanda debe expresar los conceptos de impugnación del acto o resolución combatido; y que en la especie l</w:t>
      </w:r>
      <w:r w:rsidR="003866DB" w:rsidRPr="00402A47">
        <w:rPr>
          <w:rFonts w:ascii="Calibri" w:hAnsi="Calibri" w:cs="Calibri"/>
          <w:bCs/>
          <w:iCs/>
          <w:color w:val="auto"/>
          <w:sz w:val="26"/>
          <w:szCs w:val="26"/>
        </w:rPr>
        <w:t>a</w:t>
      </w:r>
      <w:r w:rsidRPr="00402A47">
        <w:rPr>
          <w:rFonts w:ascii="Calibri" w:hAnsi="Calibri" w:cs="Calibri"/>
          <w:bCs/>
          <w:iCs/>
          <w:color w:val="auto"/>
          <w:sz w:val="26"/>
          <w:szCs w:val="26"/>
        </w:rPr>
        <w:t xml:space="preserve"> actor</w:t>
      </w:r>
      <w:r w:rsidR="003866DB" w:rsidRPr="00402A47">
        <w:rPr>
          <w:rFonts w:ascii="Calibri" w:hAnsi="Calibri" w:cs="Calibri"/>
          <w:bCs/>
          <w:iCs/>
          <w:color w:val="auto"/>
          <w:sz w:val="26"/>
          <w:szCs w:val="26"/>
        </w:rPr>
        <w:t>a</w:t>
      </w:r>
      <w:r w:rsidRPr="00402A47">
        <w:rPr>
          <w:rFonts w:ascii="Calibri" w:hAnsi="Calibri" w:cs="Calibri"/>
          <w:bCs/>
          <w:iCs/>
          <w:color w:val="auto"/>
          <w:sz w:val="26"/>
          <w:szCs w:val="26"/>
        </w:rPr>
        <w:t xml:space="preserve"> no e</w:t>
      </w:r>
      <w:r w:rsidR="003866DB" w:rsidRPr="00402A47">
        <w:rPr>
          <w:rFonts w:ascii="Calibri" w:hAnsi="Calibri" w:cs="Calibri"/>
          <w:bCs/>
          <w:iCs/>
          <w:color w:val="auto"/>
          <w:sz w:val="26"/>
          <w:szCs w:val="26"/>
        </w:rPr>
        <w:t>xp</w:t>
      </w:r>
      <w:r w:rsidRPr="00402A47">
        <w:rPr>
          <w:rFonts w:ascii="Calibri" w:hAnsi="Calibri" w:cs="Calibri"/>
          <w:bCs/>
          <w:iCs/>
          <w:color w:val="auto"/>
          <w:sz w:val="26"/>
          <w:szCs w:val="26"/>
        </w:rPr>
        <w:t>r</w:t>
      </w:r>
      <w:r w:rsidR="003866DB" w:rsidRPr="00402A47">
        <w:rPr>
          <w:rFonts w:ascii="Calibri" w:hAnsi="Calibri" w:cs="Calibri"/>
          <w:bCs/>
          <w:iCs/>
          <w:color w:val="auto"/>
          <w:sz w:val="26"/>
          <w:szCs w:val="26"/>
        </w:rPr>
        <w:t>es</w:t>
      </w:r>
      <w:r w:rsidRPr="00402A47">
        <w:rPr>
          <w:rFonts w:ascii="Calibri" w:hAnsi="Calibri" w:cs="Calibri"/>
          <w:bCs/>
          <w:iCs/>
          <w:color w:val="auto"/>
          <w:sz w:val="26"/>
          <w:szCs w:val="26"/>
        </w:rPr>
        <w:t>ó ninguno, y que no controvierte dicho acto, al haber realizado únicamente manifestaciones sin ningún sentido. . . . . . . . . . . . . . . . . . . .</w:t>
      </w:r>
    </w:p>
    <w:p w:rsidR="00C41CFC" w:rsidRPr="00402A47" w:rsidRDefault="00C41CFC" w:rsidP="00C41CFC">
      <w:pPr>
        <w:pStyle w:val="Sangra3detindependiente"/>
        <w:ind w:firstLine="0"/>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 xml:space="preserve">Causal de improcedencia que </w:t>
      </w:r>
      <w:r w:rsidRPr="00402A47">
        <w:rPr>
          <w:rFonts w:ascii="Calibri" w:hAnsi="Calibri" w:cs="Calibri"/>
          <w:b/>
          <w:bCs/>
          <w:iCs/>
          <w:color w:val="auto"/>
          <w:sz w:val="26"/>
          <w:szCs w:val="26"/>
        </w:rPr>
        <w:t>no se actualiza</w:t>
      </w:r>
      <w:r w:rsidRPr="00402A47">
        <w:rPr>
          <w:rFonts w:ascii="Calibri" w:hAnsi="Calibri" w:cs="Calibri"/>
          <w:bCs/>
          <w:iCs/>
          <w:color w:val="auto"/>
          <w:sz w:val="26"/>
          <w:szCs w:val="26"/>
        </w:rPr>
        <w:t xml:space="preserve"> en el asunto que nos ocupa; toda vez que la parte actora sí expresó conceptos de impugnación, tal y como se advierte del escrito inicial de demanda, concretamente en el punto VII del mismo. Conceptos de impugnación </w:t>
      </w:r>
      <w:r w:rsidR="00E73FE3" w:rsidRPr="00402A47">
        <w:rPr>
          <w:rFonts w:ascii="Calibri" w:hAnsi="Calibri" w:cs="Calibri"/>
          <w:bCs/>
          <w:iCs/>
          <w:color w:val="auto"/>
          <w:sz w:val="26"/>
          <w:szCs w:val="26"/>
        </w:rPr>
        <w:t xml:space="preserve">que </w:t>
      </w:r>
      <w:r w:rsidRPr="00402A47">
        <w:rPr>
          <w:rFonts w:ascii="Calibri" w:hAnsi="Calibri" w:cs="Calibri"/>
          <w:bCs/>
          <w:iCs/>
          <w:color w:val="auto"/>
          <w:sz w:val="26"/>
          <w:szCs w:val="26"/>
        </w:rPr>
        <w:t xml:space="preserve">deben ser estudiados al analizarse el fondo del asunto, de ahí que carezca de razón la autoridad demandada en señalar que no se expresaron conceptos de impugnación. . . . . . . . . . . . . . .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Así las cosas, y al no haberse planteado ninguna otra causal de improcedencia o sobreseimiento; en tanto que de oficio, no se advierte, la actualización de alguna que impida el estudio de fondo de esta causa administrativa; es por lo que en consecuencia, es procedente el presente proceso administrativo respecto del acto impugnado. . . . . . . . . . . . . . . . . . . . . . . .</w:t>
      </w:r>
    </w:p>
    <w:p w:rsidR="00C41CFC" w:rsidRPr="00402A47" w:rsidRDefault="00C41CFC" w:rsidP="00C41CFC">
      <w:pPr>
        <w:ind w:firstLine="708"/>
        <w:jc w:val="both"/>
        <w:rPr>
          <w:rFonts w:ascii="Calibri" w:hAnsi="Calibri" w:cs="Calibri"/>
          <w:bCs/>
          <w:iCs/>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b/>
          <w:bCs/>
          <w:i/>
          <w:iCs/>
          <w:sz w:val="26"/>
          <w:szCs w:val="26"/>
        </w:rPr>
        <w:t>QUINTO</w:t>
      </w:r>
      <w:r w:rsidRPr="00402A47">
        <w:rPr>
          <w:rFonts w:ascii="Calibri" w:hAnsi="Calibri" w:cs="Calibri"/>
          <w:bCs/>
          <w:iCs/>
          <w:sz w:val="26"/>
          <w:szCs w:val="26"/>
        </w:rPr>
        <w:t>.- Previamente al análisis del planteamiento de fondo formulado por l</w:t>
      </w:r>
      <w:r w:rsidR="003E5BE0" w:rsidRPr="00402A47">
        <w:rPr>
          <w:rFonts w:ascii="Calibri" w:hAnsi="Calibri" w:cs="Calibri"/>
          <w:bCs/>
          <w:iCs/>
          <w:sz w:val="26"/>
          <w:szCs w:val="26"/>
        </w:rPr>
        <w:t>a</w:t>
      </w:r>
      <w:r w:rsidRPr="00402A47">
        <w:rPr>
          <w:rFonts w:ascii="Calibri" w:hAnsi="Calibri" w:cs="Calibri"/>
          <w:bCs/>
          <w:iCs/>
          <w:sz w:val="26"/>
          <w:szCs w:val="26"/>
        </w:rPr>
        <w:t xml:space="preserve"> actor</w:t>
      </w:r>
      <w:r w:rsidR="003E5BE0" w:rsidRPr="00402A47">
        <w:rPr>
          <w:rFonts w:ascii="Calibri" w:hAnsi="Calibri" w:cs="Calibri"/>
          <w:bCs/>
          <w:iCs/>
          <w:sz w:val="26"/>
          <w:szCs w:val="26"/>
        </w:rPr>
        <w:t>a</w:t>
      </w:r>
      <w:r w:rsidRPr="00402A47">
        <w:rPr>
          <w:rFonts w:ascii="Calibri" w:hAnsi="Calibri" w:cs="Calibri"/>
          <w:bCs/>
          <w:iCs/>
          <w:sz w:val="26"/>
          <w:szCs w:val="26"/>
        </w:rPr>
        <w:t>, es</w:t>
      </w:r>
      <w:r w:rsidRPr="00402A4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C41CFC" w:rsidRPr="00402A47" w:rsidRDefault="00C41CFC" w:rsidP="00C41CFC">
      <w:pPr>
        <w:ind w:firstLine="708"/>
        <w:jc w:val="both"/>
        <w:rPr>
          <w:rFonts w:ascii="Calibri" w:hAnsi="Calibri" w:cs="Calibri"/>
          <w:sz w:val="26"/>
          <w:szCs w:val="26"/>
        </w:rPr>
      </w:pPr>
    </w:p>
    <w:p w:rsidR="00C41CFC" w:rsidRPr="00402A47" w:rsidRDefault="00C41CFC" w:rsidP="00C41CFC">
      <w:pPr>
        <w:pStyle w:val="Sangra3detindependiente"/>
        <w:ind w:firstLine="0"/>
        <w:rPr>
          <w:rFonts w:ascii="Calibri" w:hAnsi="Calibri" w:cs="Calibri"/>
          <w:bCs/>
          <w:iCs/>
          <w:color w:val="auto"/>
          <w:sz w:val="26"/>
          <w:szCs w:val="26"/>
        </w:rPr>
      </w:pPr>
      <w:r w:rsidRPr="00402A47">
        <w:rPr>
          <w:rFonts w:ascii="Calibri" w:hAnsi="Calibri" w:cs="Calibri"/>
          <w:color w:val="auto"/>
          <w:sz w:val="26"/>
          <w:szCs w:val="26"/>
        </w:rPr>
        <w:t xml:space="preserve">           De lo expuesto por l</w:t>
      </w:r>
      <w:r w:rsidR="003866DB" w:rsidRPr="00402A47">
        <w:rPr>
          <w:rFonts w:ascii="Calibri" w:hAnsi="Calibri" w:cs="Calibri"/>
          <w:color w:val="auto"/>
          <w:sz w:val="26"/>
          <w:szCs w:val="26"/>
        </w:rPr>
        <w:t>a</w:t>
      </w:r>
      <w:r w:rsidRPr="00402A47">
        <w:rPr>
          <w:rFonts w:ascii="Calibri" w:hAnsi="Calibri" w:cs="Calibri"/>
          <w:color w:val="auto"/>
          <w:sz w:val="26"/>
          <w:szCs w:val="26"/>
        </w:rPr>
        <w:t xml:space="preserve"> actor</w:t>
      </w:r>
      <w:r w:rsidR="003866DB" w:rsidRPr="00402A47">
        <w:rPr>
          <w:rFonts w:ascii="Calibri" w:hAnsi="Calibri" w:cs="Calibri"/>
          <w:color w:val="auto"/>
          <w:sz w:val="26"/>
          <w:szCs w:val="26"/>
        </w:rPr>
        <w:t>a</w:t>
      </w:r>
      <w:r w:rsidRPr="00402A47">
        <w:rPr>
          <w:rFonts w:ascii="Calibri" w:hAnsi="Calibri" w:cs="Calibri"/>
          <w:color w:val="auto"/>
          <w:sz w:val="26"/>
          <w:szCs w:val="26"/>
        </w:rPr>
        <w:t xml:space="preserve"> en su escrito de demanda, así como de las constancias que integran la presente causa administrativa, se desprende que </w:t>
      </w:r>
      <w:r w:rsidRPr="00402A47">
        <w:rPr>
          <w:rFonts w:ascii="Calibri" w:hAnsi="Calibri" w:cs="Calibri"/>
          <w:bCs/>
          <w:iCs/>
          <w:color w:val="auto"/>
          <w:sz w:val="26"/>
          <w:szCs w:val="26"/>
        </w:rPr>
        <w:t xml:space="preserve">con fecha </w:t>
      </w:r>
      <w:r w:rsidR="003866DB" w:rsidRPr="00402A47">
        <w:rPr>
          <w:rFonts w:ascii="Calibri" w:hAnsi="Calibri" w:cs="Calibri"/>
          <w:bCs/>
          <w:iCs/>
          <w:color w:val="auto"/>
          <w:sz w:val="26"/>
          <w:szCs w:val="26"/>
        </w:rPr>
        <w:t>7</w:t>
      </w:r>
      <w:r w:rsidR="002756F2" w:rsidRPr="00402A47">
        <w:rPr>
          <w:rFonts w:ascii="Calibri" w:hAnsi="Calibri" w:cs="Calibri"/>
          <w:bCs/>
          <w:iCs/>
          <w:color w:val="auto"/>
          <w:sz w:val="26"/>
          <w:szCs w:val="26"/>
        </w:rPr>
        <w:t xml:space="preserve"> </w:t>
      </w:r>
      <w:r w:rsidR="003866DB" w:rsidRPr="00402A47">
        <w:rPr>
          <w:rFonts w:ascii="Calibri" w:hAnsi="Calibri" w:cs="Calibri"/>
          <w:bCs/>
          <w:iCs/>
          <w:color w:val="auto"/>
          <w:sz w:val="26"/>
          <w:szCs w:val="26"/>
        </w:rPr>
        <w:t>s</w:t>
      </w:r>
      <w:r w:rsidRPr="00402A47">
        <w:rPr>
          <w:rFonts w:ascii="Calibri" w:hAnsi="Calibri" w:cs="Calibri"/>
          <w:bCs/>
          <w:iCs/>
          <w:color w:val="auto"/>
          <w:sz w:val="26"/>
          <w:szCs w:val="26"/>
        </w:rPr>
        <w:t>i</w:t>
      </w:r>
      <w:r w:rsidR="003866DB" w:rsidRPr="00402A47">
        <w:rPr>
          <w:rFonts w:ascii="Calibri" w:hAnsi="Calibri" w:cs="Calibri"/>
          <w:bCs/>
          <w:iCs/>
          <w:color w:val="auto"/>
          <w:sz w:val="26"/>
          <w:szCs w:val="26"/>
        </w:rPr>
        <w:t>e</w:t>
      </w:r>
      <w:r w:rsidRPr="00402A47">
        <w:rPr>
          <w:rFonts w:ascii="Calibri" w:hAnsi="Calibri" w:cs="Calibri"/>
          <w:bCs/>
          <w:iCs/>
          <w:color w:val="auto"/>
          <w:sz w:val="26"/>
          <w:szCs w:val="26"/>
        </w:rPr>
        <w:t>t</w:t>
      </w:r>
      <w:r w:rsidR="003866DB" w:rsidRPr="00402A47">
        <w:rPr>
          <w:rFonts w:ascii="Calibri" w:hAnsi="Calibri" w:cs="Calibri"/>
          <w:bCs/>
          <w:iCs/>
          <w:color w:val="auto"/>
          <w:sz w:val="26"/>
          <w:szCs w:val="26"/>
        </w:rPr>
        <w:t>e</w:t>
      </w:r>
      <w:r w:rsidRPr="00402A47">
        <w:rPr>
          <w:rFonts w:ascii="Calibri" w:hAnsi="Calibri" w:cs="Calibri"/>
          <w:bCs/>
          <w:iCs/>
          <w:color w:val="auto"/>
          <w:sz w:val="26"/>
          <w:szCs w:val="26"/>
        </w:rPr>
        <w:t xml:space="preserve"> de </w:t>
      </w:r>
      <w:r w:rsidR="003866DB" w:rsidRPr="00402A47">
        <w:rPr>
          <w:rFonts w:ascii="Calibri" w:hAnsi="Calibri" w:cs="Calibri"/>
          <w:bCs/>
          <w:iCs/>
          <w:color w:val="auto"/>
          <w:sz w:val="26"/>
          <w:szCs w:val="26"/>
        </w:rPr>
        <w:t>nov</w:t>
      </w:r>
      <w:r w:rsidRPr="00402A47">
        <w:rPr>
          <w:rFonts w:ascii="Calibri" w:hAnsi="Calibri" w:cs="Calibri"/>
          <w:bCs/>
          <w:iCs/>
          <w:color w:val="auto"/>
          <w:sz w:val="26"/>
          <w:szCs w:val="26"/>
        </w:rPr>
        <w:t>iembre de</w:t>
      </w:r>
      <w:r w:rsidR="003866DB" w:rsidRPr="00402A47">
        <w:rPr>
          <w:rFonts w:ascii="Calibri" w:hAnsi="Calibri" w:cs="Calibri"/>
          <w:bCs/>
          <w:iCs/>
          <w:color w:val="auto"/>
          <w:sz w:val="26"/>
          <w:szCs w:val="26"/>
        </w:rPr>
        <w:t>l</w:t>
      </w:r>
      <w:r w:rsidRPr="00402A47">
        <w:rPr>
          <w:rFonts w:ascii="Calibri" w:hAnsi="Calibri" w:cs="Calibri"/>
          <w:bCs/>
          <w:iCs/>
          <w:color w:val="auto"/>
          <w:sz w:val="26"/>
          <w:szCs w:val="26"/>
        </w:rPr>
        <w:t xml:space="preserve"> año</w:t>
      </w:r>
      <w:r w:rsidR="003866DB" w:rsidRPr="00402A47">
        <w:rPr>
          <w:rFonts w:ascii="Calibri" w:hAnsi="Calibri" w:cs="Calibri"/>
          <w:bCs/>
          <w:iCs/>
          <w:color w:val="auto"/>
          <w:sz w:val="26"/>
          <w:szCs w:val="26"/>
        </w:rPr>
        <w:t xml:space="preserve"> 2013 dos mil trece</w:t>
      </w:r>
      <w:r w:rsidRPr="00402A47">
        <w:rPr>
          <w:rFonts w:ascii="Calibri" w:hAnsi="Calibri" w:cs="Calibri"/>
          <w:bCs/>
          <w:iCs/>
          <w:color w:val="auto"/>
          <w:sz w:val="26"/>
          <w:szCs w:val="26"/>
        </w:rPr>
        <w:t xml:space="preserve">, </w:t>
      </w:r>
      <w:r w:rsidR="00AE13E1" w:rsidRPr="00402A47">
        <w:rPr>
          <w:rFonts w:ascii="Calibri" w:hAnsi="Calibri" w:cs="Calibri"/>
          <w:bCs/>
          <w:iCs/>
          <w:color w:val="auto"/>
          <w:sz w:val="26"/>
          <w:szCs w:val="26"/>
        </w:rPr>
        <w:t>el</w:t>
      </w:r>
      <w:r w:rsidRPr="00402A47">
        <w:rPr>
          <w:rFonts w:ascii="Calibri" w:hAnsi="Calibri" w:cs="Calibri"/>
          <w:bCs/>
          <w:iCs/>
          <w:color w:val="auto"/>
          <w:sz w:val="26"/>
          <w:szCs w:val="26"/>
        </w:rPr>
        <w:t xml:space="preserve"> Inspector adscrito a la Dirección General de Medio Ambiente Sustentable,</w:t>
      </w:r>
      <w:r w:rsidR="00AE13E1" w:rsidRPr="00402A47">
        <w:rPr>
          <w:rFonts w:ascii="Calibri" w:hAnsi="Calibri" w:cs="Calibri"/>
          <w:bCs/>
          <w:iCs/>
          <w:color w:val="auto"/>
          <w:sz w:val="26"/>
          <w:szCs w:val="26"/>
        </w:rPr>
        <w:t xml:space="preserve"> ciudadano </w:t>
      </w:r>
      <w:r w:rsidR="00402A47" w:rsidRPr="00402A47">
        <w:rPr>
          <w:rFonts w:ascii="Arial Unicode MS" w:eastAsia="Arial Unicode MS" w:hAnsi="Arial Unicode MS" w:cs="Arial Unicode MS"/>
          <w:b/>
          <w:color w:val="auto"/>
        </w:rPr>
        <w:t>(…)</w:t>
      </w:r>
      <w:r w:rsidRPr="00402A47">
        <w:rPr>
          <w:rFonts w:ascii="Calibri" w:hAnsi="Calibri" w:cs="Calibri"/>
          <w:bCs/>
          <w:iCs/>
          <w:color w:val="auto"/>
          <w:sz w:val="26"/>
          <w:szCs w:val="26"/>
        </w:rPr>
        <w:t>; emitió el folio número 3,</w:t>
      </w:r>
      <w:r w:rsidR="00AE13E1" w:rsidRPr="00402A47">
        <w:rPr>
          <w:rFonts w:ascii="Calibri" w:hAnsi="Calibri" w:cs="Calibri"/>
          <w:bCs/>
          <w:iCs/>
          <w:color w:val="auto"/>
          <w:sz w:val="26"/>
          <w:szCs w:val="26"/>
        </w:rPr>
        <w:t>732</w:t>
      </w:r>
      <w:r w:rsidRPr="00402A47">
        <w:rPr>
          <w:rFonts w:ascii="Calibri" w:hAnsi="Calibri" w:cs="Calibri"/>
          <w:bCs/>
          <w:iCs/>
          <w:color w:val="auto"/>
          <w:sz w:val="26"/>
          <w:szCs w:val="26"/>
        </w:rPr>
        <w:t xml:space="preserve"> tres mil </w:t>
      </w:r>
      <w:r w:rsidR="00AE13E1" w:rsidRPr="00402A47">
        <w:rPr>
          <w:rFonts w:ascii="Calibri" w:hAnsi="Calibri" w:cs="Calibri"/>
          <w:bCs/>
          <w:iCs/>
          <w:color w:val="auto"/>
          <w:sz w:val="26"/>
          <w:szCs w:val="26"/>
        </w:rPr>
        <w:t>setec</w:t>
      </w:r>
      <w:r w:rsidRPr="00402A47">
        <w:rPr>
          <w:rFonts w:ascii="Calibri" w:hAnsi="Calibri" w:cs="Calibri"/>
          <w:bCs/>
          <w:iCs/>
          <w:color w:val="auto"/>
          <w:sz w:val="26"/>
          <w:szCs w:val="26"/>
        </w:rPr>
        <w:t>i</w:t>
      </w:r>
      <w:r w:rsidR="00AE13E1" w:rsidRPr="00402A47">
        <w:rPr>
          <w:rFonts w:ascii="Calibri" w:hAnsi="Calibri" w:cs="Calibri"/>
          <w:bCs/>
          <w:iCs/>
          <w:color w:val="auto"/>
          <w:sz w:val="26"/>
          <w:szCs w:val="26"/>
        </w:rPr>
        <w:t>e</w:t>
      </w:r>
      <w:r w:rsidRPr="00402A47">
        <w:rPr>
          <w:rFonts w:ascii="Calibri" w:hAnsi="Calibri" w:cs="Calibri"/>
          <w:bCs/>
          <w:iCs/>
          <w:color w:val="auto"/>
          <w:sz w:val="26"/>
          <w:szCs w:val="26"/>
        </w:rPr>
        <w:t xml:space="preserve">ntos </w:t>
      </w:r>
      <w:r w:rsidR="00AE13E1" w:rsidRPr="00402A47">
        <w:rPr>
          <w:rFonts w:ascii="Calibri" w:hAnsi="Calibri" w:cs="Calibri"/>
          <w:bCs/>
          <w:iCs/>
          <w:color w:val="auto"/>
          <w:sz w:val="26"/>
          <w:szCs w:val="26"/>
        </w:rPr>
        <w:t>tr</w:t>
      </w:r>
      <w:r w:rsidRPr="00402A47">
        <w:rPr>
          <w:rFonts w:ascii="Calibri" w:hAnsi="Calibri" w:cs="Calibri"/>
          <w:bCs/>
          <w:iCs/>
          <w:color w:val="auto"/>
          <w:sz w:val="26"/>
          <w:szCs w:val="26"/>
        </w:rPr>
        <w:t>e</w:t>
      </w:r>
      <w:r w:rsidR="00AE13E1" w:rsidRPr="00402A47">
        <w:rPr>
          <w:rFonts w:ascii="Calibri" w:hAnsi="Calibri" w:cs="Calibri"/>
          <w:bCs/>
          <w:iCs/>
          <w:color w:val="auto"/>
          <w:sz w:val="26"/>
          <w:szCs w:val="26"/>
        </w:rPr>
        <w:t>i</w:t>
      </w:r>
      <w:r w:rsidRPr="00402A47">
        <w:rPr>
          <w:rFonts w:ascii="Calibri" w:hAnsi="Calibri" w:cs="Calibri"/>
          <w:bCs/>
          <w:iCs/>
          <w:color w:val="auto"/>
          <w:sz w:val="26"/>
          <w:szCs w:val="26"/>
        </w:rPr>
        <w:t xml:space="preserve">nta y </w:t>
      </w:r>
      <w:r w:rsidR="00AE13E1" w:rsidRPr="00402A47">
        <w:rPr>
          <w:rFonts w:ascii="Calibri" w:hAnsi="Calibri" w:cs="Calibri"/>
          <w:bCs/>
          <w:iCs/>
          <w:color w:val="auto"/>
          <w:sz w:val="26"/>
          <w:szCs w:val="26"/>
        </w:rPr>
        <w:t>d</w:t>
      </w:r>
      <w:r w:rsidRPr="00402A47">
        <w:rPr>
          <w:rFonts w:ascii="Calibri" w:hAnsi="Calibri" w:cs="Calibri"/>
          <w:bCs/>
          <w:iCs/>
          <w:color w:val="auto"/>
          <w:sz w:val="26"/>
          <w:szCs w:val="26"/>
        </w:rPr>
        <w:t>o</w:t>
      </w:r>
      <w:r w:rsidR="00AE13E1" w:rsidRPr="00402A47">
        <w:rPr>
          <w:rFonts w:ascii="Calibri" w:hAnsi="Calibri" w:cs="Calibri"/>
          <w:bCs/>
          <w:iCs/>
          <w:color w:val="auto"/>
          <w:sz w:val="26"/>
          <w:szCs w:val="26"/>
        </w:rPr>
        <w:t>s</w:t>
      </w:r>
      <w:r w:rsidRPr="00402A47">
        <w:rPr>
          <w:rFonts w:ascii="Calibri" w:hAnsi="Calibri" w:cs="Calibri"/>
          <w:bCs/>
          <w:iCs/>
          <w:color w:val="auto"/>
          <w:sz w:val="26"/>
          <w:szCs w:val="26"/>
        </w:rPr>
        <w:t>; el que fue dirigido a</w:t>
      </w:r>
      <w:r w:rsidR="002756F2" w:rsidRPr="00402A47">
        <w:rPr>
          <w:rFonts w:ascii="Calibri" w:hAnsi="Calibri" w:cs="Calibri"/>
          <w:bCs/>
          <w:iCs/>
          <w:color w:val="auto"/>
          <w:sz w:val="26"/>
          <w:szCs w:val="26"/>
        </w:rPr>
        <w:t xml:space="preserve"> </w:t>
      </w:r>
      <w:r w:rsidRPr="00402A47">
        <w:rPr>
          <w:rFonts w:ascii="Calibri" w:hAnsi="Calibri" w:cs="Calibri"/>
          <w:bCs/>
          <w:iCs/>
          <w:color w:val="auto"/>
          <w:sz w:val="26"/>
          <w:szCs w:val="26"/>
        </w:rPr>
        <w:t>l</w:t>
      </w:r>
      <w:r w:rsidR="005D2D48" w:rsidRPr="00402A47">
        <w:rPr>
          <w:rFonts w:ascii="Calibri" w:hAnsi="Calibri" w:cs="Calibri"/>
          <w:bCs/>
          <w:iCs/>
          <w:color w:val="auto"/>
          <w:sz w:val="26"/>
          <w:szCs w:val="26"/>
        </w:rPr>
        <w:t>a</w:t>
      </w:r>
      <w:r w:rsidR="002756F2" w:rsidRPr="00402A47">
        <w:rPr>
          <w:rFonts w:ascii="Calibri" w:hAnsi="Calibri" w:cs="Calibri"/>
          <w:bCs/>
          <w:iCs/>
          <w:color w:val="auto"/>
          <w:sz w:val="26"/>
          <w:szCs w:val="26"/>
        </w:rPr>
        <w:t xml:space="preserve"> </w:t>
      </w:r>
      <w:r w:rsidR="000E5945" w:rsidRPr="00402A47">
        <w:rPr>
          <w:rFonts w:ascii="Calibri" w:hAnsi="Calibri" w:cs="Calibri"/>
          <w:bCs/>
          <w:iCs/>
          <w:color w:val="auto"/>
          <w:sz w:val="26"/>
          <w:szCs w:val="26"/>
        </w:rPr>
        <w:t xml:space="preserve">ciudadana </w:t>
      </w:r>
      <w:r w:rsidR="00402A47" w:rsidRPr="00402A47">
        <w:rPr>
          <w:rFonts w:ascii="Arial Unicode MS" w:eastAsia="Arial Unicode MS" w:hAnsi="Arial Unicode MS" w:cs="Arial Unicode MS"/>
          <w:b/>
          <w:color w:val="auto"/>
        </w:rPr>
        <w:t>(…)</w:t>
      </w:r>
      <w:r w:rsidRPr="00402A47">
        <w:rPr>
          <w:rFonts w:ascii="Calibri" w:hAnsi="Calibri" w:cs="Calibri"/>
          <w:bCs/>
          <w:iCs/>
          <w:color w:val="auto"/>
          <w:sz w:val="26"/>
          <w:szCs w:val="26"/>
        </w:rPr>
        <w:t xml:space="preserve">, con motivo de </w:t>
      </w:r>
      <w:r w:rsidR="005D2D48" w:rsidRPr="00402A47">
        <w:rPr>
          <w:rFonts w:ascii="Calibri" w:hAnsi="Calibri" w:cs="Calibri"/>
          <w:bCs/>
          <w:iCs/>
          <w:color w:val="auto"/>
          <w:sz w:val="26"/>
          <w:szCs w:val="26"/>
        </w:rPr>
        <w:t>“matar”</w:t>
      </w:r>
      <w:r w:rsidRPr="00402A47">
        <w:rPr>
          <w:rFonts w:ascii="Calibri" w:hAnsi="Calibri" w:cs="Calibri"/>
          <w:bCs/>
          <w:iCs/>
          <w:color w:val="auto"/>
          <w:sz w:val="26"/>
          <w:szCs w:val="26"/>
        </w:rPr>
        <w:t xml:space="preserve"> 2 árboles de la especie f</w:t>
      </w:r>
      <w:r w:rsidR="005D2D48" w:rsidRPr="00402A47">
        <w:rPr>
          <w:rFonts w:ascii="Calibri" w:hAnsi="Calibri" w:cs="Calibri"/>
          <w:bCs/>
          <w:iCs/>
          <w:color w:val="auto"/>
          <w:sz w:val="26"/>
          <w:szCs w:val="26"/>
        </w:rPr>
        <w:t>icu</w:t>
      </w:r>
      <w:r w:rsidRPr="00402A47">
        <w:rPr>
          <w:rFonts w:ascii="Calibri" w:hAnsi="Calibri" w:cs="Calibri"/>
          <w:bCs/>
          <w:iCs/>
          <w:color w:val="auto"/>
          <w:sz w:val="26"/>
          <w:szCs w:val="26"/>
        </w:rPr>
        <w:t>s</w:t>
      </w:r>
      <w:r w:rsidR="00BC7CB8" w:rsidRPr="00402A47">
        <w:rPr>
          <w:rFonts w:ascii="Calibri" w:hAnsi="Calibri" w:cs="Calibri"/>
          <w:bCs/>
          <w:iCs/>
          <w:color w:val="auto"/>
          <w:sz w:val="26"/>
          <w:szCs w:val="26"/>
        </w:rPr>
        <w:t>, al ponerle aceite a los 2 dos ejemplares</w:t>
      </w:r>
      <w:r w:rsidRPr="00402A47">
        <w:rPr>
          <w:rFonts w:ascii="Calibri" w:hAnsi="Calibri" w:cs="Calibri"/>
          <w:bCs/>
          <w:iCs/>
          <w:color w:val="auto"/>
          <w:sz w:val="26"/>
          <w:szCs w:val="26"/>
        </w:rPr>
        <w:t xml:space="preserve">; en el lugar ubicado en la calle </w:t>
      </w:r>
      <w:r w:rsidRPr="00402A47">
        <w:rPr>
          <w:rFonts w:ascii="Calibri" w:hAnsi="Calibri" w:cs="Calibri"/>
          <w:bCs/>
          <w:i/>
          <w:iCs/>
          <w:color w:val="auto"/>
          <w:sz w:val="26"/>
          <w:szCs w:val="26"/>
        </w:rPr>
        <w:t>“</w:t>
      </w:r>
      <w:r w:rsidR="00BC7CB8" w:rsidRPr="00402A47">
        <w:rPr>
          <w:rFonts w:ascii="Calibri" w:hAnsi="Calibri" w:cs="Calibri"/>
          <w:bCs/>
          <w:i/>
          <w:iCs/>
          <w:color w:val="auto"/>
          <w:sz w:val="26"/>
          <w:szCs w:val="26"/>
        </w:rPr>
        <w:t>Schubert 510</w:t>
      </w:r>
      <w:r w:rsidRPr="00402A47">
        <w:rPr>
          <w:rFonts w:ascii="Calibri" w:hAnsi="Calibri" w:cs="Calibri"/>
          <w:bCs/>
          <w:i/>
          <w:iCs/>
          <w:color w:val="auto"/>
          <w:sz w:val="26"/>
          <w:szCs w:val="26"/>
        </w:rPr>
        <w:t>”</w:t>
      </w:r>
      <w:r w:rsidRPr="00402A47">
        <w:rPr>
          <w:rFonts w:ascii="Calibri" w:hAnsi="Calibri" w:cs="Calibri"/>
          <w:bCs/>
          <w:iCs/>
          <w:color w:val="auto"/>
          <w:sz w:val="26"/>
          <w:szCs w:val="26"/>
        </w:rPr>
        <w:t xml:space="preserve"> de la colonia </w:t>
      </w:r>
      <w:r w:rsidR="00BC7CB8" w:rsidRPr="00402A47">
        <w:rPr>
          <w:rFonts w:ascii="Calibri" w:hAnsi="Calibri" w:cs="Calibri"/>
          <w:bCs/>
          <w:iCs/>
          <w:color w:val="auto"/>
          <w:sz w:val="26"/>
          <w:szCs w:val="26"/>
        </w:rPr>
        <w:t>León Moderno</w:t>
      </w:r>
      <w:r w:rsidRPr="00402A47">
        <w:rPr>
          <w:rFonts w:ascii="Calibri" w:hAnsi="Calibri" w:cs="Calibri"/>
          <w:bCs/>
          <w:iCs/>
          <w:color w:val="auto"/>
          <w:sz w:val="26"/>
          <w:szCs w:val="26"/>
        </w:rPr>
        <w:t>, de esta ciudad; imponiendo con motivo de ello,</w:t>
      </w:r>
      <w:r w:rsidR="000E5945" w:rsidRPr="00402A47">
        <w:rPr>
          <w:rFonts w:ascii="Calibri" w:hAnsi="Calibri" w:cs="Calibri"/>
          <w:bCs/>
          <w:iCs/>
          <w:color w:val="auto"/>
          <w:sz w:val="26"/>
          <w:szCs w:val="26"/>
        </w:rPr>
        <w:t xml:space="preserve"> una multa por la cantidad de $</w:t>
      </w:r>
      <w:r w:rsidR="00A366CF" w:rsidRPr="00402A47">
        <w:rPr>
          <w:rFonts w:ascii="Calibri" w:hAnsi="Calibri" w:cs="Calibri"/>
          <w:bCs/>
          <w:iCs/>
          <w:color w:val="auto"/>
          <w:sz w:val="26"/>
          <w:szCs w:val="26"/>
        </w:rPr>
        <w:t>1</w:t>
      </w:r>
      <w:r w:rsidRPr="00402A47">
        <w:rPr>
          <w:rFonts w:ascii="Calibri" w:hAnsi="Calibri" w:cs="Calibri"/>
          <w:bCs/>
          <w:iCs/>
          <w:color w:val="auto"/>
          <w:sz w:val="26"/>
          <w:szCs w:val="26"/>
        </w:rPr>
        <w:t>,</w:t>
      </w:r>
      <w:r w:rsidR="00A366CF" w:rsidRPr="00402A47">
        <w:rPr>
          <w:rFonts w:ascii="Calibri" w:hAnsi="Calibri" w:cs="Calibri"/>
          <w:bCs/>
          <w:iCs/>
          <w:color w:val="auto"/>
          <w:sz w:val="26"/>
          <w:szCs w:val="26"/>
        </w:rPr>
        <w:t>227</w:t>
      </w:r>
      <w:r w:rsidRPr="00402A47">
        <w:rPr>
          <w:rFonts w:ascii="Calibri" w:hAnsi="Calibri" w:cs="Calibri"/>
          <w:bCs/>
          <w:iCs/>
          <w:color w:val="auto"/>
          <w:sz w:val="26"/>
          <w:szCs w:val="26"/>
        </w:rPr>
        <w:t>.</w:t>
      </w:r>
      <w:r w:rsidR="00A366CF" w:rsidRPr="00402A47">
        <w:rPr>
          <w:rFonts w:ascii="Calibri" w:hAnsi="Calibri" w:cs="Calibri"/>
          <w:bCs/>
          <w:iCs/>
          <w:color w:val="auto"/>
          <w:sz w:val="26"/>
          <w:szCs w:val="26"/>
        </w:rPr>
        <w:t>6</w:t>
      </w:r>
      <w:r w:rsidRPr="00402A47">
        <w:rPr>
          <w:rFonts w:ascii="Calibri" w:hAnsi="Calibri" w:cs="Calibri"/>
          <w:bCs/>
          <w:iCs/>
          <w:color w:val="auto"/>
          <w:sz w:val="26"/>
          <w:szCs w:val="26"/>
        </w:rPr>
        <w:t>0 (</w:t>
      </w:r>
      <w:r w:rsidR="00A366CF" w:rsidRPr="00402A47">
        <w:rPr>
          <w:rFonts w:ascii="Calibri" w:hAnsi="Calibri" w:cs="Calibri"/>
          <w:bCs/>
          <w:iCs/>
          <w:color w:val="auto"/>
          <w:sz w:val="26"/>
          <w:szCs w:val="26"/>
        </w:rPr>
        <w:t>Un</w:t>
      </w:r>
      <w:r w:rsidRPr="00402A47">
        <w:rPr>
          <w:rFonts w:ascii="Calibri" w:hAnsi="Calibri" w:cs="Calibri"/>
          <w:bCs/>
          <w:iCs/>
          <w:color w:val="auto"/>
          <w:sz w:val="26"/>
          <w:szCs w:val="26"/>
        </w:rPr>
        <w:t xml:space="preserve"> mil </w:t>
      </w:r>
      <w:r w:rsidR="00A366CF" w:rsidRPr="00402A47">
        <w:rPr>
          <w:rFonts w:ascii="Calibri" w:hAnsi="Calibri" w:cs="Calibri"/>
          <w:bCs/>
          <w:iCs/>
          <w:color w:val="auto"/>
          <w:sz w:val="26"/>
          <w:szCs w:val="26"/>
        </w:rPr>
        <w:t>dos</w:t>
      </w:r>
      <w:r w:rsidRPr="00402A47">
        <w:rPr>
          <w:rFonts w:ascii="Calibri" w:hAnsi="Calibri" w:cs="Calibri"/>
          <w:bCs/>
          <w:iCs/>
          <w:color w:val="auto"/>
          <w:sz w:val="26"/>
          <w:szCs w:val="26"/>
        </w:rPr>
        <w:t xml:space="preserve">cientos </w:t>
      </w:r>
      <w:r w:rsidR="00A366CF" w:rsidRPr="00402A47">
        <w:rPr>
          <w:rFonts w:ascii="Calibri" w:hAnsi="Calibri" w:cs="Calibri"/>
          <w:bCs/>
          <w:iCs/>
          <w:color w:val="auto"/>
          <w:sz w:val="26"/>
          <w:szCs w:val="26"/>
        </w:rPr>
        <w:t>v</w:t>
      </w:r>
      <w:r w:rsidRPr="00402A47">
        <w:rPr>
          <w:rFonts w:ascii="Calibri" w:hAnsi="Calibri" w:cs="Calibri"/>
          <w:bCs/>
          <w:iCs/>
          <w:color w:val="auto"/>
          <w:sz w:val="26"/>
          <w:szCs w:val="26"/>
        </w:rPr>
        <w:t>e</w:t>
      </w:r>
      <w:r w:rsidR="00A366CF" w:rsidRPr="00402A47">
        <w:rPr>
          <w:rFonts w:ascii="Calibri" w:hAnsi="Calibri" w:cs="Calibri"/>
          <w:bCs/>
          <w:iCs/>
          <w:color w:val="auto"/>
          <w:sz w:val="26"/>
          <w:szCs w:val="26"/>
        </w:rPr>
        <w:t>i</w:t>
      </w:r>
      <w:r w:rsidRPr="00402A47">
        <w:rPr>
          <w:rFonts w:ascii="Calibri" w:hAnsi="Calibri" w:cs="Calibri"/>
          <w:bCs/>
          <w:iCs/>
          <w:color w:val="auto"/>
          <w:sz w:val="26"/>
          <w:szCs w:val="26"/>
        </w:rPr>
        <w:t>nt</w:t>
      </w:r>
      <w:r w:rsidR="00A366CF" w:rsidRPr="00402A47">
        <w:rPr>
          <w:rFonts w:ascii="Calibri" w:hAnsi="Calibri" w:cs="Calibri"/>
          <w:bCs/>
          <w:iCs/>
          <w:color w:val="auto"/>
          <w:sz w:val="26"/>
          <w:szCs w:val="26"/>
        </w:rPr>
        <w:t>isiete</w:t>
      </w:r>
      <w:r w:rsidR="002756F2" w:rsidRPr="00402A47">
        <w:rPr>
          <w:rFonts w:ascii="Calibri" w:hAnsi="Calibri" w:cs="Calibri"/>
          <w:bCs/>
          <w:iCs/>
          <w:color w:val="auto"/>
          <w:sz w:val="26"/>
          <w:szCs w:val="26"/>
        </w:rPr>
        <w:t xml:space="preserve"> </w:t>
      </w:r>
      <w:r w:rsidR="00A366CF" w:rsidRPr="00402A47">
        <w:rPr>
          <w:rFonts w:ascii="Calibri" w:hAnsi="Calibri" w:cs="Calibri"/>
          <w:bCs/>
          <w:iCs/>
          <w:color w:val="auto"/>
          <w:sz w:val="26"/>
          <w:szCs w:val="26"/>
        </w:rPr>
        <w:t>pesos 6</w:t>
      </w:r>
      <w:r w:rsidR="00EC094F" w:rsidRPr="00402A47">
        <w:rPr>
          <w:rFonts w:ascii="Calibri" w:hAnsi="Calibri" w:cs="Calibri"/>
          <w:bCs/>
          <w:iCs/>
          <w:color w:val="auto"/>
          <w:sz w:val="26"/>
          <w:szCs w:val="26"/>
        </w:rPr>
        <w:t>0/100 Moneda N</w:t>
      </w:r>
      <w:r w:rsidRPr="00402A47">
        <w:rPr>
          <w:rFonts w:ascii="Calibri" w:hAnsi="Calibri" w:cs="Calibri"/>
          <w:bCs/>
          <w:iCs/>
          <w:color w:val="auto"/>
          <w:sz w:val="26"/>
          <w:szCs w:val="26"/>
        </w:rPr>
        <w:t>acional); acto respecto del cual, l</w:t>
      </w:r>
      <w:r w:rsidR="00A366CF" w:rsidRPr="00402A47">
        <w:rPr>
          <w:rFonts w:ascii="Calibri" w:hAnsi="Calibri" w:cs="Calibri"/>
          <w:bCs/>
          <w:iCs/>
          <w:color w:val="auto"/>
          <w:sz w:val="26"/>
          <w:szCs w:val="26"/>
        </w:rPr>
        <w:t>a</w:t>
      </w:r>
      <w:r w:rsidRPr="00402A47">
        <w:rPr>
          <w:rFonts w:ascii="Calibri" w:hAnsi="Calibri" w:cs="Calibri"/>
          <w:bCs/>
          <w:iCs/>
          <w:color w:val="auto"/>
          <w:sz w:val="26"/>
          <w:szCs w:val="26"/>
        </w:rPr>
        <w:t xml:space="preserve"> actor</w:t>
      </w:r>
      <w:r w:rsidR="00A366CF" w:rsidRPr="00402A47">
        <w:rPr>
          <w:rFonts w:ascii="Calibri" w:hAnsi="Calibri" w:cs="Calibri"/>
          <w:bCs/>
          <w:iCs/>
          <w:color w:val="auto"/>
          <w:sz w:val="26"/>
          <w:szCs w:val="26"/>
        </w:rPr>
        <w:t>a</w:t>
      </w:r>
      <w:r w:rsidR="002756F2" w:rsidRPr="00402A47">
        <w:rPr>
          <w:rFonts w:ascii="Calibri" w:hAnsi="Calibri" w:cs="Calibri"/>
          <w:bCs/>
          <w:iCs/>
          <w:color w:val="auto"/>
          <w:sz w:val="26"/>
          <w:szCs w:val="26"/>
        </w:rPr>
        <w:t xml:space="preserve"> </w:t>
      </w:r>
      <w:r w:rsidRPr="00402A47">
        <w:rPr>
          <w:rFonts w:ascii="Calibri" w:hAnsi="Calibri" w:cs="Calibri"/>
          <w:b/>
          <w:bCs/>
          <w:iCs/>
          <w:color w:val="auto"/>
          <w:sz w:val="26"/>
          <w:szCs w:val="26"/>
        </w:rPr>
        <w:t>niega lisa y llanamente</w:t>
      </w:r>
      <w:r w:rsidRPr="00402A47">
        <w:rPr>
          <w:rFonts w:ascii="Calibri" w:hAnsi="Calibri" w:cs="Calibri"/>
          <w:bCs/>
          <w:iCs/>
          <w:color w:val="auto"/>
          <w:sz w:val="26"/>
          <w:szCs w:val="26"/>
        </w:rPr>
        <w:t xml:space="preserve"> haber cometido infracción alguna; que la señalada multa provino de autoridad incompetente para emitirla; y, que adolece de la debida fundamentación y motivación</w:t>
      </w:r>
      <w:r w:rsidR="00A366CF" w:rsidRPr="00402A47">
        <w:rPr>
          <w:rFonts w:ascii="Calibri" w:hAnsi="Calibri" w:cs="Calibri"/>
          <w:bCs/>
          <w:iCs/>
          <w:color w:val="auto"/>
          <w:sz w:val="26"/>
          <w:szCs w:val="26"/>
        </w:rPr>
        <w:t>. . . . . . . . . . . . . . . . . . . . . . . . . .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Por su parte el Inspector</w:t>
      </w:r>
      <w:r w:rsidR="004F00F6" w:rsidRPr="00402A47">
        <w:rPr>
          <w:rFonts w:ascii="Calibri" w:hAnsi="Calibri" w:cs="Calibri"/>
          <w:bCs/>
          <w:iCs/>
          <w:color w:val="auto"/>
          <w:sz w:val="26"/>
          <w:szCs w:val="26"/>
        </w:rPr>
        <w:t xml:space="preserve"> de nombre </w:t>
      </w:r>
      <w:r w:rsidR="00402A47" w:rsidRPr="00402A47">
        <w:rPr>
          <w:rFonts w:ascii="Arial Unicode MS" w:eastAsia="Arial Unicode MS" w:hAnsi="Arial Unicode MS" w:cs="Arial Unicode MS"/>
          <w:b/>
          <w:color w:val="auto"/>
        </w:rPr>
        <w:t>(…)</w:t>
      </w:r>
      <w:r w:rsidRPr="00402A47">
        <w:rPr>
          <w:rFonts w:ascii="Calibri" w:hAnsi="Calibri" w:cs="Calibri"/>
          <w:bCs/>
          <w:iCs/>
          <w:color w:val="auto"/>
          <w:sz w:val="26"/>
          <w:szCs w:val="26"/>
        </w:rPr>
        <w:t>, en su contestación de demanda, expuso que sí cuenta con facultades para emitir el folio, concretamente</w:t>
      </w:r>
      <w:r w:rsidR="00EC094F" w:rsidRPr="00402A47">
        <w:rPr>
          <w:rFonts w:ascii="Calibri" w:hAnsi="Calibri" w:cs="Calibri"/>
          <w:bCs/>
          <w:iCs/>
          <w:color w:val="auto"/>
          <w:sz w:val="26"/>
          <w:szCs w:val="26"/>
        </w:rPr>
        <w:t xml:space="preserve"> la</w:t>
      </w:r>
      <w:r w:rsidRPr="00402A47">
        <w:rPr>
          <w:rFonts w:ascii="Calibri" w:hAnsi="Calibri" w:cs="Calibri"/>
          <w:bCs/>
          <w:iCs/>
          <w:color w:val="auto"/>
          <w:sz w:val="26"/>
          <w:szCs w:val="26"/>
        </w:rPr>
        <w:t xml:space="preserve"> derivada del artículo 34 del Reglamento de Parques y Jardines para el Municipio de León, Guanajuato; y, que se expidió el acto con estricto apego a lo dispuesto en los artículos 136, 137, y 138 del Código de Procedimiento y Justicia Administrativa para el Estado y los Municipios de Guanajuato. . . . . . . . . . .  . . . . . . . . . . . . . . . . . . . . . . . . . . . . . . . . . . . . . . . . .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bCs/>
          <w:iCs/>
          <w:sz w:val="26"/>
          <w:szCs w:val="26"/>
        </w:rPr>
        <w:t xml:space="preserve">Así pues, </w:t>
      </w:r>
      <w:r w:rsidRPr="00402A47">
        <w:rPr>
          <w:rFonts w:ascii="Calibri" w:hAnsi="Calibri" w:cs="Calibri"/>
          <w:sz w:val="26"/>
          <w:szCs w:val="26"/>
        </w:rPr>
        <w:t>la “litis” planteada se hace consistir en determinar la legalidad o ilegalidad del documento con número de folio</w:t>
      </w:r>
      <w:r w:rsidR="002756F2" w:rsidRPr="00402A47">
        <w:rPr>
          <w:rFonts w:ascii="Calibri" w:hAnsi="Calibri" w:cs="Calibri"/>
          <w:sz w:val="26"/>
          <w:szCs w:val="26"/>
        </w:rPr>
        <w:t xml:space="preserve"> </w:t>
      </w:r>
      <w:r w:rsidR="004F00F6" w:rsidRPr="00402A47">
        <w:rPr>
          <w:rFonts w:ascii="Calibri" w:hAnsi="Calibri" w:cs="Calibri"/>
          <w:bCs/>
          <w:iCs/>
          <w:sz w:val="26"/>
          <w:szCs w:val="26"/>
        </w:rPr>
        <w:t xml:space="preserve">3,732 tres mil setecientos treinta y dos; </w:t>
      </w:r>
      <w:r w:rsidR="00960D50" w:rsidRPr="00402A47">
        <w:rPr>
          <w:rFonts w:ascii="Calibri" w:hAnsi="Calibri" w:cs="Calibri"/>
          <w:bCs/>
          <w:iCs/>
          <w:sz w:val="26"/>
          <w:szCs w:val="26"/>
        </w:rPr>
        <w:t xml:space="preserve">de fecha 7 siete de noviembre del año 2013 dos mil trece, </w:t>
      </w:r>
      <w:r w:rsidR="004F00F6" w:rsidRPr="00402A47">
        <w:rPr>
          <w:rFonts w:ascii="Calibri" w:hAnsi="Calibri" w:cs="Calibri"/>
          <w:bCs/>
          <w:iCs/>
          <w:sz w:val="26"/>
          <w:szCs w:val="26"/>
        </w:rPr>
        <w:t>por el que se impuso una multa por la cantidad de $1,227.60 (Un mil dosci</w:t>
      </w:r>
      <w:r w:rsidR="00EC094F" w:rsidRPr="00402A47">
        <w:rPr>
          <w:rFonts w:ascii="Calibri" w:hAnsi="Calibri" w:cs="Calibri"/>
          <w:bCs/>
          <w:iCs/>
          <w:sz w:val="26"/>
          <w:szCs w:val="26"/>
        </w:rPr>
        <w:t>entos veintisiete pesos 60/100 Moneda N</w:t>
      </w:r>
      <w:r w:rsidR="004F00F6" w:rsidRPr="00402A47">
        <w:rPr>
          <w:rFonts w:ascii="Calibri" w:hAnsi="Calibri" w:cs="Calibri"/>
          <w:bCs/>
          <w:iCs/>
          <w:sz w:val="26"/>
          <w:szCs w:val="26"/>
        </w:rPr>
        <w:t>acional)</w:t>
      </w:r>
      <w:r w:rsidRPr="00402A47">
        <w:rPr>
          <w:rFonts w:ascii="Calibri" w:hAnsi="Calibri" w:cs="Calibri"/>
          <w:sz w:val="26"/>
          <w:szCs w:val="26"/>
        </w:rPr>
        <w:t xml:space="preserve">. . . . . . . . . . . . . </w:t>
      </w:r>
      <w:r w:rsidR="004F00F6" w:rsidRPr="00402A47">
        <w:rPr>
          <w:rFonts w:ascii="Calibri" w:hAnsi="Calibri" w:cs="Calibri"/>
          <w:sz w:val="26"/>
          <w:szCs w:val="26"/>
        </w:rPr>
        <w:t>. . . . . . . . .</w:t>
      </w:r>
      <w:r w:rsidR="00960D50" w:rsidRPr="00402A47">
        <w:rPr>
          <w:rFonts w:ascii="Calibri" w:hAnsi="Calibri" w:cs="Calibri"/>
          <w:sz w:val="26"/>
          <w:szCs w:val="26"/>
        </w:rPr>
        <w:t xml:space="preserve"> . . . . . . . . . . . . . . . . . . . </w:t>
      </w:r>
    </w:p>
    <w:p w:rsidR="00C41CFC" w:rsidRPr="00402A47" w:rsidRDefault="00C41CFC" w:rsidP="00C41CFC">
      <w:pPr>
        <w:ind w:firstLine="708"/>
        <w:jc w:val="both"/>
        <w:rPr>
          <w:rFonts w:ascii="Calibri" w:hAnsi="Calibri" w:cs="Calibri"/>
          <w:sz w:val="22"/>
          <w:szCs w:val="26"/>
        </w:rPr>
      </w:pPr>
    </w:p>
    <w:p w:rsidR="00C41CFC" w:rsidRPr="00402A47" w:rsidRDefault="00C41CFC" w:rsidP="00C41CFC">
      <w:pPr>
        <w:pStyle w:val="Textoindependiente"/>
        <w:ind w:firstLine="708"/>
        <w:rPr>
          <w:rFonts w:ascii="Calibri" w:hAnsi="Calibri" w:cs="Calibri"/>
          <w:sz w:val="26"/>
          <w:szCs w:val="26"/>
        </w:rPr>
      </w:pPr>
      <w:r w:rsidRPr="00402A47">
        <w:rPr>
          <w:rFonts w:ascii="Calibri" w:hAnsi="Calibri" w:cs="Calibri"/>
          <w:b/>
          <w:bCs/>
          <w:i/>
          <w:iCs/>
          <w:sz w:val="26"/>
          <w:szCs w:val="26"/>
        </w:rPr>
        <w:t xml:space="preserve">SEXTO.- </w:t>
      </w:r>
      <w:r w:rsidRPr="00402A47">
        <w:rPr>
          <w:rFonts w:ascii="Calibri" w:hAnsi="Calibri" w:cs="Calibri"/>
          <w:sz w:val="26"/>
          <w:szCs w:val="26"/>
        </w:rPr>
        <w:t>No existiendo impedimento legal, se procede a analizar los conceptos de impugnación hechos valer por l</w:t>
      </w:r>
      <w:r w:rsidR="003E5BE0" w:rsidRPr="00402A47">
        <w:rPr>
          <w:rFonts w:ascii="Calibri" w:hAnsi="Calibri" w:cs="Calibri"/>
          <w:sz w:val="26"/>
          <w:szCs w:val="26"/>
        </w:rPr>
        <w:t>a</w:t>
      </w:r>
      <w:r w:rsidRPr="00402A47">
        <w:rPr>
          <w:rFonts w:ascii="Calibri" w:hAnsi="Calibri" w:cs="Calibri"/>
          <w:sz w:val="26"/>
          <w:szCs w:val="26"/>
        </w:rPr>
        <w:t xml:space="preserve"> actor</w:t>
      </w:r>
      <w:r w:rsidR="003E5BE0" w:rsidRPr="00402A47">
        <w:rPr>
          <w:rFonts w:ascii="Calibri" w:hAnsi="Calibri" w:cs="Calibri"/>
          <w:sz w:val="26"/>
          <w:szCs w:val="26"/>
        </w:rPr>
        <w:t>a</w:t>
      </w:r>
      <w:r w:rsidRPr="00402A47">
        <w:rPr>
          <w:rFonts w:ascii="Calibri" w:hAnsi="Calibri" w:cs="Calibri"/>
          <w:sz w:val="26"/>
          <w:szCs w:val="26"/>
        </w:rPr>
        <w:t>. . . . . . . . . . . . . . . . . . . . . . . .</w:t>
      </w:r>
    </w:p>
    <w:p w:rsidR="00C41CFC" w:rsidRPr="00402A47" w:rsidRDefault="00C41CFC" w:rsidP="00C41CFC">
      <w:pPr>
        <w:jc w:val="both"/>
        <w:rPr>
          <w:rFonts w:ascii="Calibri" w:hAnsi="Calibri" w:cs="Calibri"/>
          <w:bCs/>
          <w:i/>
          <w:sz w:val="26"/>
          <w:szCs w:val="26"/>
        </w:rPr>
      </w:pPr>
    </w:p>
    <w:p w:rsidR="00C41CFC" w:rsidRPr="00402A47" w:rsidRDefault="00C41CFC" w:rsidP="00C41CFC">
      <w:pPr>
        <w:ind w:firstLine="708"/>
        <w:jc w:val="both"/>
        <w:rPr>
          <w:rFonts w:ascii="Calibri" w:hAnsi="Calibri"/>
          <w:sz w:val="26"/>
        </w:rPr>
      </w:pPr>
      <w:r w:rsidRPr="00402A47">
        <w:rPr>
          <w:rFonts w:ascii="Calibri" w:hAnsi="Calibri" w:cs="Calibri"/>
          <w:sz w:val="26"/>
          <w:szCs w:val="26"/>
        </w:rPr>
        <w:t xml:space="preserve">Una vez precisado lo anterior, </w:t>
      </w:r>
      <w:r w:rsidRPr="00402A47">
        <w:rPr>
          <w:rFonts w:ascii="Calibri" w:hAnsi="Calibri"/>
          <w:sz w:val="26"/>
        </w:rPr>
        <w:t>aplicando el principio de mayor consecuencia anulatoria de los actos impugnados, y que pudieran traer mayor beneficio a</w:t>
      </w:r>
      <w:r w:rsidR="002756F2" w:rsidRPr="00402A47">
        <w:rPr>
          <w:rFonts w:ascii="Calibri" w:hAnsi="Calibri"/>
          <w:sz w:val="26"/>
        </w:rPr>
        <w:t xml:space="preserve"> </w:t>
      </w:r>
      <w:r w:rsidRPr="00402A47">
        <w:rPr>
          <w:rFonts w:ascii="Calibri" w:hAnsi="Calibri"/>
          <w:sz w:val="26"/>
        </w:rPr>
        <w:t>l</w:t>
      </w:r>
      <w:r w:rsidR="003E5BE0" w:rsidRPr="00402A47">
        <w:rPr>
          <w:rFonts w:ascii="Calibri" w:hAnsi="Calibri"/>
          <w:sz w:val="26"/>
        </w:rPr>
        <w:t>a</w:t>
      </w:r>
      <w:r w:rsidR="002756F2" w:rsidRPr="00402A47">
        <w:rPr>
          <w:rFonts w:ascii="Calibri" w:hAnsi="Calibri"/>
          <w:sz w:val="26"/>
        </w:rPr>
        <w:t xml:space="preserve"> </w:t>
      </w:r>
      <w:r w:rsidR="003E5BE0" w:rsidRPr="00402A47">
        <w:rPr>
          <w:rFonts w:ascii="Calibri" w:hAnsi="Calibri"/>
          <w:sz w:val="26"/>
        </w:rPr>
        <w:t>impetrante</w:t>
      </w:r>
      <w:r w:rsidRPr="00402A47">
        <w:rPr>
          <w:rFonts w:ascii="Calibri" w:hAnsi="Calibri"/>
          <w:sz w:val="26"/>
        </w:rPr>
        <w:t xml:space="preserve"> en concordancia con los principios de congruencia y exhaustividad que deben regir en toda sentencia, este Juzgador se avocará al estudio del concepto de impugnación que considera trascendental para emitir la presente resolución, como lo es el que señala como </w:t>
      </w:r>
      <w:r w:rsidR="00EC094F" w:rsidRPr="00402A47">
        <w:rPr>
          <w:rFonts w:ascii="Calibri" w:hAnsi="Calibri"/>
          <w:b/>
          <w:sz w:val="26"/>
        </w:rPr>
        <w:t>p</w:t>
      </w:r>
      <w:r w:rsidRPr="00402A47">
        <w:rPr>
          <w:rFonts w:ascii="Calibri" w:hAnsi="Calibri"/>
          <w:b/>
          <w:sz w:val="26"/>
        </w:rPr>
        <w:t>rimero, en su tercer y séptimo párrafo</w:t>
      </w:r>
      <w:r w:rsidRPr="00402A47">
        <w:rPr>
          <w:rFonts w:ascii="Calibri" w:hAnsi="Calibri"/>
          <w:sz w:val="26"/>
        </w:rPr>
        <w:t xml:space="preserve">; sin necesidad de transcribirlo en su totalidad, así como tampoco los demás conceptos; sirviendo para ello el criterio sostenido por la Suprema Corte de Justicia de la Nación, en la siguiente Jurisprudencia: . . . . . . . . . </w:t>
      </w:r>
    </w:p>
    <w:p w:rsidR="00C41CFC" w:rsidRPr="00402A47" w:rsidRDefault="00C41CFC" w:rsidP="00C41CFC">
      <w:pPr>
        <w:ind w:firstLine="708"/>
        <w:jc w:val="both"/>
      </w:pPr>
    </w:p>
    <w:p w:rsidR="00DE3697" w:rsidRPr="00402A47" w:rsidRDefault="00C41CFC" w:rsidP="00960D50">
      <w:pPr>
        <w:ind w:firstLine="708"/>
        <w:jc w:val="both"/>
        <w:rPr>
          <w:rFonts w:ascii="Calibri" w:hAnsi="Calibri"/>
          <w:i/>
          <w:iCs/>
          <w:sz w:val="26"/>
        </w:rPr>
      </w:pPr>
      <w:r w:rsidRPr="00402A47">
        <w:rPr>
          <w:rFonts w:ascii="Calibri" w:hAnsi="Calibri"/>
          <w:b/>
          <w:bCs/>
          <w:i/>
          <w:iCs/>
          <w:sz w:val="26"/>
        </w:rPr>
        <w:t xml:space="preserve">“CONCEPTOS DE VIOLACIÓN. EL JUEZ NO ESTÁ OBLIGADO A TRANSCRIBIRLOS. </w:t>
      </w:r>
      <w:r w:rsidRPr="00402A4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w:t>
      </w:r>
      <w:r w:rsidR="00EC094F" w:rsidRPr="00402A47">
        <w:rPr>
          <w:rFonts w:ascii="Calibri" w:hAnsi="Calibri"/>
          <w:i/>
          <w:iCs/>
          <w:sz w:val="26"/>
        </w:rPr>
        <w:t xml:space="preserve">alegar lo que estime pertinente para demostrar, en su caso, la ilegalidad de la misma.” </w:t>
      </w:r>
      <w:r w:rsidR="00EC094F" w:rsidRPr="00402A47">
        <w:rPr>
          <w:rFonts w:ascii="Calibri" w:hAnsi="Calibri" w:cs="Calibri"/>
          <w:i/>
          <w:iCs/>
          <w:sz w:val="22"/>
        </w:rPr>
        <w:t>SEGUNDO TRIBUNAL COLEGIADO DEL SEXTO CIRCUITO. No. Registro: 196,477.</w:t>
      </w:r>
    </w:p>
    <w:p w:rsidR="00C41CFC" w:rsidRPr="00402A47" w:rsidRDefault="00C41CFC" w:rsidP="00C41CFC">
      <w:pPr>
        <w:ind w:firstLine="708"/>
        <w:jc w:val="right"/>
        <w:rPr>
          <w:rFonts w:ascii="Calibri" w:hAnsi="Calibri" w:cs="Arial"/>
          <w:b/>
          <w:bCs/>
          <w:iCs/>
          <w:sz w:val="26"/>
          <w:szCs w:val="26"/>
        </w:rPr>
      </w:pPr>
      <w:r w:rsidRPr="00402A47">
        <w:rPr>
          <w:rFonts w:ascii="Calibri" w:hAnsi="Calibri" w:cs="Arial"/>
          <w:b/>
          <w:bCs/>
          <w:iCs/>
          <w:sz w:val="26"/>
          <w:szCs w:val="26"/>
        </w:rPr>
        <w:t xml:space="preserve">Expediente número </w:t>
      </w:r>
      <w:r w:rsidR="00DE3697" w:rsidRPr="00402A47">
        <w:rPr>
          <w:rFonts w:ascii="Calibri" w:hAnsi="Calibri" w:cs="Arial"/>
          <w:b/>
          <w:bCs/>
          <w:iCs/>
          <w:sz w:val="26"/>
          <w:szCs w:val="26"/>
        </w:rPr>
        <w:t>8</w:t>
      </w:r>
      <w:r w:rsidRPr="00402A47">
        <w:rPr>
          <w:rFonts w:ascii="Calibri" w:hAnsi="Calibri" w:cs="Arial"/>
          <w:b/>
          <w:bCs/>
          <w:iCs/>
          <w:sz w:val="26"/>
          <w:szCs w:val="26"/>
        </w:rPr>
        <w:t>6</w:t>
      </w:r>
      <w:r w:rsidR="00DE3697" w:rsidRPr="00402A47">
        <w:rPr>
          <w:rFonts w:ascii="Calibri" w:hAnsi="Calibri" w:cs="Arial"/>
          <w:b/>
          <w:bCs/>
          <w:iCs/>
          <w:sz w:val="26"/>
          <w:szCs w:val="26"/>
        </w:rPr>
        <w:t>6</w:t>
      </w:r>
      <w:r w:rsidRPr="00402A47">
        <w:rPr>
          <w:rFonts w:ascii="Calibri" w:hAnsi="Calibri" w:cs="Arial"/>
          <w:b/>
          <w:bCs/>
          <w:iCs/>
          <w:sz w:val="26"/>
          <w:szCs w:val="26"/>
        </w:rPr>
        <w:t>/2013-JN</w:t>
      </w:r>
    </w:p>
    <w:p w:rsidR="00C41CFC" w:rsidRPr="00402A47" w:rsidRDefault="00C41CFC" w:rsidP="00C41CFC">
      <w:pPr>
        <w:ind w:firstLine="708"/>
        <w:jc w:val="both"/>
        <w:rPr>
          <w:rFonts w:ascii="Calibri" w:hAnsi="Calibri"/>
          <w:i/>
          <w:iCs/>
          <w:sz w:val="26"/>
        </w:rPr>
      </w:pPr>
    </w:p>
    <w:p w:rsidR="00C41CFC" w:rsidRPr="00402A47" w:rsidRDefault="00C41CFC" w:rsidP="00C41CFC">
      <w:pPr>
        <w:jc w:val="both"/>
        <w:rPr>
          <w:rFonts w:ascii="Calibri" w:hAnsi="Calibri"/>
          <w:i/>
          <w:iCs/>
          <w:sz w:val="26"/>
        </w:rPr>
      </w:pPr>
      <w:r w:rsidRPr="00402A47">
        <w:rPr>
          <w:rFonts w:ascii="Calibri" w:hAnsi="Calibri" w:cs="Calibri"/>
          <w:i/>
          <w:iCs/>
          <w:sz w:val="22"/>
        </w:rPr>
        <w:t xml:space="preserve">Jurisprudencia, Materia(s): Común, Novena Época, Instancia: Tribunales Colegiados de Circuito, Fuente: Semanario Judicial de la Federación y su Gaceta. VII, Abril de 1998, Tesis: VI.2o. J/129. Página: 599”. </w:t>
      </w:r>
      <w:r w:rsidRPr="00402A47">
        <w:rPr>
          <w:rFonts w:ascii="Calibri" w:hAnsi="Calibri" w:cs="Calibri"/>
          <w:i/>
          <w:iCs/>
          <w:sz w:val="26"/>
        </w:rPr>
        <w:t xml:space="preserve">. . . . . . . . . . . . . . . . . . . . . . . . . . . . . . . . . . . . . . . . . . . . . . . . . . . . . . . . . . . </w:t>
      </w:r>
    </w:p>
    <w:p w:rsidR="00C41CFC" w:rsidRPr="00402A47" w:rsidRDefault="00C41CFC" w:rsidP="00C41CFC">
      <w:pPr>
        <w:jc w:val="both"/>
        <w:rPr>
          <w:rFonts w:ascii="Calibri" w:hAnsi="Calibri" w:cs="Calibri"/>
          <w:bCs/>
          <w:iCs/>
          <w:sz w:val="26"/>
          <w:szCs w:val="26"/>
        </w:rPr>
      </w:pPr>
    </w:p>
    <w:p w:rsidR="00C41CFC" w:rsidRPr="00402A47" w:rsidRDefault="00C41CFC" w:rsidP="00C41CFC">
      <w:pPr>
        <w:pStyle w:val="Sangra3detindependiente"/>
        <w:rPr>
          <w:rFonts w:ascii="Calibri" w:hAnsi="Calibri" w:cs="Calibri"/>
          <w:color w:val="auto"/>
          <w:sz w:val="26"/>
          <w:szCs w:val="26"/>
        </w:rPr>
      </w:pPr>
      <w:r w:rsidRPr="00402A47">
        <w:rPr>
          <w:rFonts w:ascii="Calibri" w:hAnsi="Calibri" w:cs="Calibri"/>
          <w:bCs/>
          <w:iCs/>
          <w:color w:val="auto"/>
          <w:sz w:val="26"/>
          <w:szCs w:val="26"/>
        </w:rPr>
        <w:t>Así las cosas, e</w:t>
      </w:r>
      <w:r w:rsidRPr="00402A47">
        <w:rPr>
          <w:rFonts w:ascii="Calibri" w:hAnsi="Calibri" w:cs="Calibri"/>
          <w:color w:val="auto"/>
          <w:sz w:val="26"/>
          <w:szCs w:val="26"/>
        </w:rPr>
        <w:t xml:space="preserve">n el señalado </w:t>
      </w:r>
      <w:r w:rsidRPr="00402A47">
        <w:rPr>
          <w:rFonts w:ascii="Calibri" w:hAnsi="Calibri" w:cs="Calibri"/>
          <w:b/>
          <w:bCs/>
          <w:color w:val="auto"/>
          <w:sz w:val="26"/>
          <w:szCs w:val="26"/>
        </w:rPr>
        <w:t>primer</w:t>
      </w:r>
      <w:r w:rsidRPr="00402A47">
        <w:rPr>
          <w:rFonts w:ascii="Calibri" w:hAnsi="Calibri" w:cs="Calibri"/>
          <w:color w:val="auto"/>
          <w:sz w:val="26"/>
          <w:szCs w:val="26"/>
        </w:rPr>
        <w:t xml:space="preserve"> concepto de impugnación, la parte actora manifestó en su tercer párrafo, (visible a foja 2 dos): . . . . . . . . . . . . . . . . . . </w:t>
      </w:r>
    </w:p>
    <w:p w:rsidR="00C41CFC" w:rsidRPr="00402A47" w:rsidRDefault="00C41CFC" w:rsidP="00C41CFC">
      <w:pPr>
        <w:pStyle w:val="Sangra3detindependiente"/>
        <w:rPr>
          <w:rFonts w:ascii="Calibri" w:hAnsi="Calibri" w:cs="Calibri"/>
          <w:color w:val="auto"/>
          <w:sz w:val="26"/>
          <w:szCs w:val="26"/>
        </w:rPr>
      </w:pPr>
    </w:p>
    <w:p w:rsidR="00C41CFC" w:rsidRPr="00402A47" w:rsidRDefault="00C41CFC" w:rsidP="00C41CFC">
      <w:pPr>
        <w:pStyle w:val="Sangra3detindependiente"/>
        <w:rPr>
          <w:rFonts w:ascii="Calibri" w:hAnsi="Calibri" w:cs="Calibri"/>
          <w:b/>
          <w:bCs/>
          <w:i/>
          <w:iCs/>
          <w:color w:val="auto"/>
          <w:sz w:val="26"/>
          <w:szCs w:val="26"/>
        </w:rPr>
      </w:pPr>
      <w:r w:rsidRPr="00402A47">
        <w:rPr>
          <w:rFonts w:ascii="Calibri" w:hAnsi="Calibri" w:cs="Calibri"/>
          <w:b/>
          <w:i/>
          <w:color w:val="auto"/>
          <w:sz w:val="26"/>
          <w:szCs w:val="26"/>
        </w:rPr>
        <w:t xml:space="preserve">“PRIMERO.- </w:t>
      </w:r>
      <w:r w:rsidRPr="00402A47">
        <w:rPr>
          <w:rFonts w:ascii="Calibri" w:hAnsi="Calibri" w:cs="Calibri"/>
          <w:i/>
          <w:color w:val="auto"/>
          <w:sz w:val="26"/>
          <w:szCs w:val="26"/>
        </w:rPr>
        <w:t>El acto impugnado el cual fue emitido… vulnera mis derechos en virtud de que se emitió sin la debida fundamentación y motivación</w:t>
      </w:r>
      <w:r w:rsidRPr="00402A47">
        <w:rPr>
          <w:rFonts w:ascii="Calibri" w:hAnsi="Calibri" w:cs="Calibri"/>
          <w:bCs/>
          <w:i/>
          <w:iCs/>
          <w:color w:val="auto"/>
          <w:sz w:val="26"/>
          <w:szCs w:val="26"/>
        </w:rPr>
        <w:t>…</w:t>
      </w:r>
      <w:r w:rsidRPr="00402A47">
        <w:rPr>
          <w:rFonts w:ascii="Calibri" w:hAnsi="Calibri" w:cs="Calibri"/>
          <w:b/>
          <w:bCs/>
          <w:i/>
          <w:iCs/>
          <w:color w:val="auto"/>
          <w:sz w:val="26"/>
          <w:szCs w:val="26"/>
        </w:rPr>
        <w:t xml:space="preserve">” </w:t>
      </w:r>
      <w:r w:rsidRPr="00402A47">
        <w:rPr>
          <w:rFonts w:ascii="Calibri" w:hAnsi="Calibri" w:cs="Calibri"/>
          <w:i/>
          <w:iCs/>
          <w:color w:val="auto"/>
          <w:sz w:val="26"/>
          <w:szCs w:val="26"/>
        </w:rPr>
        <w:t>. . . . . . .</w:t>
      </w:r>
    </w:p>
    <w:p w:rsidR="00C41CFC" w:rsidRPr="00402A47" w:rsidRDefault="00C41CFC" w:rsidP="00C41CFC">
      <w:pPr>
        <w:pStyle w:val="Sangra3detindependiente"/>
        <w:rPr>
          <w:rFonts w:ascii="Calibri" w:hAnsi="Calibri" w:cs="Calibri"/>
          <w:b/>
          <w:bCs/>
          <w:i/>
          <w:iCs/>
          <w:color w:val="auto"/>
          <w:sz w:val="26"/>
          <w:szCs w:val="26"/>
        </w:rPr>
      </w:pPr>
    </w:p>
    <w:p w:rsidR="00C41CFC" w:rsidRPr="00402A47" w:rsidRDefault="00C41CFC" w:rsidP="00C41CFC">
      <w:pPr>
        <w:pStyle w:val="Sangra3detindependiente"/>
        <w:rPr>
          <w:rFonts w:ascii="Calibri" w:hAnsi="Calibri" w:cs="Calibri"/>
          <w:bCs/>
          <w:i/>
          <w:iCs/>
          <w:color w:val="auto"/>
          <w:sz w:val="26"/>
          <w:szCs w:val="26"/>
        </w:rPr>
      </w:pPr>
      <w:r w:rsidRPr="00402A47">
        <w:rPr>
          <w:rFonts w:ascii="Calibri" w:hAnsi="Calibri" w:cs="Calibri"/>
          <w:bCs/>
          <w:i/>
          <w:iCs/>
          <w:color w:val="auto"/>
          <w:sz w:val="26"/>
          <w:szCs w:val="26"/>
        </w:rPr>
        <w:t xml:space="preserve">“Ahora bien… el </w:t>
      </w:r>
      <w:r w:rsidR="00DE3697" w:rsidRPr="00402A47">
        <w:rPr>
          <w:rFonts w:ascii="Calibri" w:hAnsi="Calibri" w:cs="Calibri"/>
          <w:bCs/>
          <w:i/>
          <w:iCs/>
          <w:color w:val="auto"/>
          <w:sz w:val="26"/>
          <w:szCs w:val="26"/>
        </w:rPr>
        <w:t>acto que ahora impugno</w:t>
      </w:r>
      <w:r w:rsidR="00CF6091" w:rsidRPr="00402A47">
        <w:rPr>
          <w:rFonts w:ascii="Calibri" w:hAnsi="Calibri" w:cs="Calibri"/>
          <w:bCs/>
          <w:i/>
          <w:iCs/>
          <w:color w:val="auto"/>
          <w:sz w:val="26"/>
          <w:szCs w:val="26"/>
        </w:rPr>
        <w:t>, carece de una debida y suficiente y fehaciente fundamentación</w:t>
      </w:r>
      <w:r w:rsidR="00EC094F" w:rsidRPr="00402A47">
        <w:rPr>
          <w:rFonts w:ascii="Calibri" w:hAnsi="Calibri" w:cs="Calibri"/>
          <w:bCs/>
          <w:i/>
          <w:iCs/>
          <w:color w:val="auto"/>
          <w:sz w:val="26"/>
          <w:szCs w:val="26"/>
        </w:rPr>
        <w:t>…”</w:t>
      </w:r>
      <w:r w:rsidRPr="00402A47">
        <w:rPr>
          <w:rFonts w:ascii="Calibri" w:hAnsi="Calibri" w:cs="Calibri"/>
          <w:bCs/>
          <w:i/>
          <w:iCs/>
          <w:color w:val="auto"/>
          <w:sz w:val="26"/>
          <w:szCs w:val="26"/>
        </w:rPr>
        <w:t>;</w:t>
      </w:r>
      <w:r w:rsidR="00EC094F" w:rsidRPr="00402A47">
        <w:rPr>
          <w:rFonts w:ascii="Calibri" w:hAnsi="Calibri" w:cs="Calibri"/>
          <w:bCs/>
          <w:i/>
          <w:iCs/>
          <w:color w:val="auto"/>
          <w:sz w:val="26"/>
          <w:szCs w:val="26"/>
        </w:rPr>
        <w:t xml:space="preserve"> </w:t>
      </w:r>
      <w:r w:rsidRPr="00402A47">
        <w:rPr>
          <w:rFonts w:ascii="Calibri" w:hAnsi="Calibri" w:cs="Calibri"/>
          <w:bCs/>
          <w:iCs/>
          <w:color w:val="auto"/>
          <w:sz w:val="26"/>
          <w:szCs w:val="26"/>
        </w:rPr>
        <w:t xml:space="preserve">agregando más adelante: </w:t>
      </w:r>
      <w:r w:rsidRPr="00402A47">
        <w:rPr>
          <w:rFonts w:ascii="Calibri" w:hAnsi="Calibri" w:cs="Calibri"/>
          <w:b/>
          <w:bCs/>
          <w:i/>
          <w:iCs/>
          <w:color w:val="auto"/>
          <w:sz w:val="26"/>
          <w:szCs w:val="26"/>
        </w:rPr>
        <w:t>“</w:t>
      </w:r>
      <w:r w:rsidR="00CF6091" w:rsidRPr="00402A47">
        <w:rPr>
          <w:rFonts w:ascii="Calibri" w:hAnsi="Calibri" w:cs="Calibri"/>
          <w:bCs/>
          <w:i/>
          <w:iCs/>
          <w:color w:val="auto"/>
          <w:sz w:val="26"/>
          <w:szCs w:val="26"/>
        </w:rPr>
        <w:t>en tal virtud</w:t>
      </w:r>
      <w:r w:rsidRPr="00402A47">
        <w:rPr>
          <w:rFonts w:ascii="Calibri" w:hAnsi="Calibri" w:cs="Calibri"/>
          <w:bCs/>
          <w:i/>
          <w:iCs/>
          <w:color w:val="auto"/>
          <w:sz w:val="26"/>
          <w:szCs w:val="26"/>
        </w:rPr>
        <w:t>,… la demandada carece de</w:t>
      </w:r>
      <w:r w:rsidR="002756F2" w:rsidRPr="00402A47">
        <w:rPr>
          <w:rFonts w:ascii="Calibri" w:hAnsi="Calibri" w:cs="Calibri"/>
          <w:bCs/>
          <w:i/>
          <w:iCs/>
          <w:color w:val="auto"/>
          <w:sz w:val="26"/>
          <w:szCs w:val="26"/>
        </w:rPr>
        <w:t xml:space="preserve"> </w:t>
      </w:r>
      <w:r w:rsidRPr="00402A47">
        <w:rPr>
          <w:rFonts w:ascii="Calibri" w:hAnsi="Calibri" w:cs="Calibri"/>
          <w:bCs/>
          <w:i/>
          <w:iCs/>
          <w:color w:val="auto"/>
          <w:sz w:val="26"/>
          <w:szCs w:val="26"/>
        </w:rPr>
        <w:t>competencia para imponer la sanción</w:t>
      </w:r>
      <w:r w:rsidR="00F0048B" w:rsidRPr="00402A47">
        <w:rPr>
          <w:rFonts w:ascii="Calibri" w:hAnsi="Calibri" w:cs="Calibri"/>
          <w:bCs/>
          <w:i/>
          <w:iCs/>
          <w:color w:val="auto"/>
          <w:sz w:val="26"/>
          <w:szCs w:val="26"/>
        </w:rPr>
        <w:t xml:space="preserve"> que pretende aplicarme, pues de conformidad con el citado numeral, es </w:t>
      </w:r>
      <w:r w:rsidRPr="00402A47">
        <w:rPr>
          <w:rFonts w:ascii="Calibri" w:hAnsi="Calibri" w:cs="Calibri"/>
          <w:bCs/>
          <w:i/>
          <w:iCs/>
          <w:color w:val="auto"/>
          <w:sz w:val="26"/>
          <w:szCs w:val="26"/>
        </w:rPr>
        <w:t>claro que corresponde al Presidente Municipal, y en su caso, al Titular de la Dirección, imponer sanciones…… por lo que debe decretarse su nulidad total</w:t>
      </w:r>
      <w:r w:rsidRPr="00402A47">
        <w:rPr>
          <w:rFonts w:ascii="Calibri" w:hAnsi="Calibri" w:cs="Calibri"/>
          <w:b/>
          <w:bCs/>
          <w:i/>
          <w:iCs/>
          <w:color w:val="auto"/>
          <w:sz w:val="26"/>
          <w:szCs w:val="26"/>
        </w:rPr>
        <w:t>”</w:t>
      </w:r>
      <w:r w:rsidRPr="00402A47">
        <w:rPr>
          <w:rFonts w:ascii="Calibri" w:hAnsi="Calibri" w:cs="Calibri"/>
          <w:bCs/>
          <w:i/>
          <w:iCs/>
          <w:color w:val="auto"/>
          <w:sz w:val="26"/>
          <w:szCs w:val="26"/>
        </w:rPr>
        <w:t xml:space="preserve">. . . . </w:t>
      </w:r>
      <w:r w:rsidR="00F0048B" w:rsidRPr="00402A47">
        <w:rPr>
          <w:rFonts w:ascii="Calibri" w:hAnsi="Calibri" w:cs="Calibri"/>
          <w:bCs/>
          <w:i/>
          <w:iCs/>
          <w:color w:val="auto"/>
          <w:sz w:val="26"/>
          <w:szCs w:val="26"/>
        </w:rPr>
        <w:t>. . . . . . .</w:t>
      </w:r>
    </w:p>
    <w:p w:rsidR="00C41CFC" w:rsidRPr="00402A47" w:rsidRDefault="00C41CFC" w:rsidP="00C41CFC">
      <w:pPr>
        <w:pStyle w:val="Sangra3detindependiente"/>
        <w:rPr>
          <w:rFonts w:ascii="Calibri" w:hAnsi="Calibri" w:cs="Calibri"/>
          <w:b/>
          <w:bCs/>
          <w:i/>
          <w:iCs/>
          <w:color w:val="auto"/>
          <w:sz w:val="26"/>
          <w:szCs w:val="26"/>
        </w:rPr>
      </w:pPr>
    </w:p>
    <w:p w:rsidR="00C41CFC" w:rsidRPr="00402A47" w:rsidRDefault="00C41CFC" w:rsidP="00C41CFC">
      <w:pPr>
        <w:pStyle w:val="Sangra3detindependiente"/>
        <w:rPr>
          <w:rFonts w:ascii="Calibri" w:hAnsi="Calibri" w:cs="Calibri"/>
          <w:color w:val="auto"/>
          <w:sz w:val="26"/>
          <w:szCs w:val="26"/>
        </w:rPr>
      </w:pPr>
      <w:r w:rsidRPr="00402A47">
        <w:rPr>
          <w:rFonts w:ascii="Calibri" w:hAnsi="Calibri" w:cs="Calibri"/>
          <w:bCs/>
          <w:iCs/>
          <w:color w:val="auto"/>
          <w:sz w:val="26"/>
          <w:szCs w:val="26"/>
        </w:rPr>
        <w:t xml:space="preserve">Por su parte el inspector, al contestar la demanda, </w:t>
      </w:r>
      <w:r w:rsidRPr="00402A47">
        <w:rPr>
          <w:rFonts w:ascii="Calibri" w:hAnsi="Calibri" w:cs="Calibri"/>
          <w:color w:val="auto"/>
          <w:sz w:val="26"/>
          <w:szCs w:val="26"/>
        </w:rPr>
        <w:t>en cuanto a lo argumentado por l</w:t>
      </w:r>
      <w:r w:rsidR="00F0048B" w:rsidRPr="00402A47">
        <w:rPr>
          <w:rFonts w:ascii="Calibri" w:hAnsi="Calibri" w:cs="Calibri"/>
          <w:color w:val="auto"/>
          <w:sz w:val="26"/>
          <w:szCs w:val="26"/>
        </w:rPr>
        <w:t>a</w:t>
      </w:r>
      <w:r w:rsidRPr="00402A47">
        <w:rPr>
          <w:rFonts w:ascii="Calibri" w:hAnsi="Calibri" w:cs="Calibri"/>
          <w:color w:val="auto"/>
          <w:sz w:val="26"/>
          <w:szCs w:val="26"/>
        </w:rPr>
        <w:t xml:space="preserve"> actor</w:t>
      </w:r>
      <w:r w:rsidR="00F0048B" w:rsidRPr="00402A47">
        <w:rPr>
          <w:rFonts w:ascii="Calibri" w:hAnsi="Calibri" w:cs="Calibri"/>
          <w:color w:val="auto"/>
          <w:sz w:val="26"/>
          <w:szCs w:val="26"/>
        </w:rPr>
        <w:t>a</w:t>
      </w:r>
      <w:r w:rsidRPr="00402A47">
        <w:rPr>
          <w:rFonts w:ascii="Calibri" w:hAnsi="Calibri" w:cs="Calibri"/>
          <w:color w:val="auto"/>
          <w:sz w:val="26"/>
          <w:szCs w:val="26"/>
        </w:rPr>
        <w:t>, expresó que su actuar tiene fundamento en el Reglamento de Parques y Jardines para el Municipio de León, Guanajuato; y que por eso impuso</w:t>
      </w:r>
      <w:r w:rsidR="001A0863" w:rsidRPr="00402A47">
        <w:rPr>
          <w:rFonts w:ascii="Calibri" w:hAnsi="Calibri" w:cs="Calibri"/>
          <w:color w:val="auto"/>
          <w:sz w:val="26"/>
          <w:szCs w:val="26"/>
        </w:rPr>
        <w:t xml:space="preserve">, a la justiciable, </w:t>
      </w:r>
      <w:r w:rsidRPr="00402A47">
        <w:rPr>
          <w:rFonts w:ascii="Calibri" w:hAnsi="Calibri" w:cs="Calibri"/>
          <w:color w:val="auto"/>
          <w:sz w:val="26"/>
          <w:szCs w:val="26"/>
        </w:rPr>
        <w:t xml:space="preserve">de manera directa la sanción establecida en el reglamento en cita; al </w:t>
      </w:r>
      <w:r w:rsidR="00F0048B" w:rsidRPr="00402A47">
        <w:rPr>
          <w:rFonts w:ascii="Calibri" w:hAnsi="Calibri" w:cs="Calibri"/>
          <w:color w:val="auto"/>
          <w:sz w:val="26"/>
          <w:szCs w:val="26"/>
        </w:rPr>
        <w:t xml:space="preserve">realizar </w:t>
      </w:r>
      <w:r w:rsidR="001A0863" w:rsidRPr="00402A47">
        <w:rPr>
          <w:rFonts w:ascii="Calibri" w:hAnsi="Calibri" w:cs="Calibri"/>
          <w:color w:val="auto"/>
          <w:sz w:val="26"/>
          <w:szCs w:val="26"/>
        </w:rPr>
        <w:t xml:space="preserve">la destrucción </w:t>
      </w:r>
      <w:r w:rsidR="00F0048B" w:rsidRPr="00402A47">
        <w:rPr>
          <w:rFonts w:ascii="Calibri" w:hAnsi="Calibri" w:cs="Calibri"/>
          <w:color w:val="auto"/>
          <w:sz w:val="26"/>
          <w:szCs w:val="26"/>
        </w:rPr>
        <w:t xml:space="preserve">de </w:t>
      </w:r>
      <w:r w:rsidR="001A0863" w:rsidRPr="00402A47">
        <w:rPr>
          <w:rFonts w:ascii="Calibri" w:hAnsi="Calibri" w:cs="Calibri"/>
          <w:color w:val="auto"/>
          <w:sz w:val="26"/>
          <w:szCs w:val="26"/>
        </w:rPr>
        <w:t>dos árboles</w:t>
      </w:r>
      <w:r w:rsidR="002756F2" w:rsidRPr="00402A47">
        <w:rPr>
          <w:rFonts w:ascii="Calibri" w:hAnsi="Calibri" w:cs="Calibri"/>
          <w:color w:val="auto"/>
          <w:sz w:val="26"/>
          <w:szCs w:val="26"/>
        </w:rPr>
        <w:t xml:space="preserve"> </w:t>
      </w:r>
      <w:r w:rsidR="001A0863" w:rsidRPr="00402A47">
        <w:rPr>
          <w:rFonts w:ascii="Calibri" w:hAnsi="Calibri" w:cs="Calibri"/>
          <w:color w:val="auto"/>
          <w:sz w:val="26"/>
          <w:szCs w:val="26"/>
        </w:rPr>
        <w:t>de la especie “ficus”</w:t>
      </w:r>
      <w:r w:rsidR="002756F2" w:rsidRPr="00402A47">
        <w:rPr>
          <w:rFonts w:ascii="Calibri" w:hAnsi="Calibri" w:cs="Calibri"/>
          <w:color w:val="auto"/>
          <w:sz w:val="26"/>
          <w:szCs w:val="26"/>
        </w:rPr>
        <w:t xml:space="preserve">. </w:t>
      </w:r>
    </w:p>
    <w:p w:rsidR="00C41CFC" w:rsidRPr="00402A47" w:rsidRDefault="00C41CFC" w:rsidP="00C41CFC">
      <w:pPr>
        <w:pStyle w:val="Sangra3detindependiente"/>
        <w:ind w:firstLine="0"/>
        <w:rPr>
          <w:rFonts w:ascii="Calibri" w:hAnsi="Calibri" w:cs="Calibri"/>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 xml:space="preserve">Una vez analizado el acto impugnado, para quien resuelve resulta </w:t>
      </w:r>
      <w:r w:rsidRPr="00402A47">
        <w:rPr>
          <w:rFonts w:ascii="Calibri" w:hAnsi="Calibri" w:cs="Calibri"/>
          <w:b/>
          <w:bCs/>
          <w:i/>
          <w:iCs/>
          <w:color w:val="auto"/>
          <w:sz w:val="26"/>
          <w:szCs w:val="26"/>
        </w:rPr>
        <w:t>fundado</w:t>
      </w:r>
      <w:r w:rsidRPr="00402A47">
        <w:rPr>
          <w:rFonts w:ascii="Calibri" w:hAnsi="Calibri" w:cs="Calibri"/>
          <w:bCs/>
          <w:iCs/>
          <w:color w:val="auto"/>
          <w:sz w:val="26"/>
          <w:szCs w:val="26"/>
        </w:rPr>
        <w:t xml:space="preserve"> el concepto de impugnación en estudio, pues efectivamente no consta en el cuerpo del folio, el ordenamiento y dispositivo mediante el cual se funde la competencia del inspector para levantar infracciones e imponer sanciones; pues cita como fundamento el artículo 156, fracciones I, XI, y XXI del Reglamento Interior de la Administración Pública Municipal de León, Guanajuato; dispositivos que si bien es cierto se refieren a atribuciones de la Dirección General de Medio Ambiente Sustentable, cierto es también que no son atribuibles en concreto al cuerpo de inspección de dicha dependencia, sobre todo la facultad de imponer las sanciones que procedan por violaciones a la normatividad municipal aplicable en materia ambiental; pues dichas atribuciones, están expresamente conferidas al Titular de esa Dirección</w:t>
      </w:r>
      <w:r w:rsidR="002756F2" w:rsidRPr="00402A47">
        <w:rPr>
          <w:rFonts w:ascii="Calibri" w:hAnsi="Calibri" w:cs="Calibri"/>
          <w:bCs/>
          <w:iCs/>
          <w:color w:val="auto"/>
          <w:sz w:val="26"/>
          <w:szCs w:val="26"/>
        </w:rPr>
        <w:t xml:space="preserve"> </w:t>
      </w:r>
      <w:r w:rsidRPr="00402A47">
        <w:rPr>
          <w:rFonts w:ascii="Calibri" w:hAnsi="Calibri" w:cs="Calibri"/>
          <w:bCs/>
          <w:iCs/>
          <w:color w:val="auto"/>
          <w:sz w:val="26"/>
          <w:szCs w:val="26"/>
        </w:rPr>
        <w:t>General.</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 xml:space="preserve">Así mismo tampoco de la lectura de los artículos 6, fracción XXIX y 139, fracción I del Reglamento Municipal para el Control de la Calidad Ambiental en León, Guanajuato; se desprende la facultad de los inspectores para sancionar; pues las atribuciones a que se refieren los preceptos citados, son ejercitadas a través de la Dirección, esto es, del titular de la dependencia. . . . . . . . . . . .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 xml:space="preserve">Del mismo modo, por lo que respecta a los artículos 29, 30, 31 y 34 del Reglamento de Parques y Jardines para el Municipio de León, Guanajuato; no se desprende a cabalidad la facultad sancionatoria por parte de los inspectores ante violaciones a las disposiciones contenidas en el citado Reglamento; pues dichas atribución, según consta en el artículo 29 de dicho ordenamiento municipal, está delegada expresamente por el Presidente Municipal, al Titular de esa Dirección General. . . . . . . . . . . . . . . . . . . . . . . . . . . . . . . . . . . . . . . . . . . .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color w:val="auto"/>
          <w:sz w:val="26"/>
          <w:szCs w:val="26"/>
        </w:rPr>
      </w:pPr>
      <w:r w:rsidRPr="00402A47">
        <w:rPr>
          <w:rFonts w:ascii="Calibri" w:hAnsi="Calibri" w:cs="Calibri"/>
          <w:bCs/>
          <w:iCs/>
          <w:color w:val="auto"/>
          <w:sz w:val="26"/>
          <w:szCs w:val="26"/>
        </w:rPr>
        <w:t>Aunado a lo anterior,</w:t>
      </w:r>
      <w:r w:rsidR="002756F2" w:rsidRPr="00402A47">
        <w:rPr>
          <w:rFonts w:ascii="Calibri" w:hAnsi="Calibri" w:cs="Calibri"/>
          <w:bCs/>
          <w:iCs/>
          <w:color w:val="auto"/>
          <w:sz w:val="26"/>
          <w:szCs w:val="26"/>
        </w:rPr>
        <w:t xml:space="preserve"> </w:t>
      </w:r>
      <w:r w:rsidRPr="00402A47">
        <w:rPr>
          <w:rFonts w:ascii="Calibri" w:hAnsi="Calibri" w:cs="Calibri"/>
          <w:bCs/>
          <w:iCs/>
          <w:color w:val="auto"/>
          <w:sz w:val="26"/>
          <w:szCs w:val="26"/>
        </w:rPr>
        <w:t>debe decirse que las cuestiones relativas a la competencia deben plasmarse en los actos administrativos con toda certeza; pues e</w:t>
      </w:r>
      <w:r w:rsidRPr="00402A47">
        <w:rPr>
          <w:rFonts w:ascii="Calibri" w:hAnsi="Calibri" w:cs="Calibri"/>
          <w:bCs/>
          <w:color w:val="auto"/>
          <w:sz w:val="26"/>
          <w:szCs w:val="26"/>
        </w:rPr>
        <w:t>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l</w:t>
      </w:r>
      <w:r w:rsidR="003E5BE0" w:rsidRPr="00402A47">
        <w:rPr>
          <w:rFonts w:ascii="Calibri" w:hAnsi="Calibri" w:cs="Calibri"/>
          <w:bCs/>
          <w:color w:val="auto"/>
          <w:sz w:val="26"/>
          <w:szCs w:val="26"/>
        </w:rPr>
        <w:t>a</w:t>
      </w:r>
      <w:r w:rsidRPr="00402A47">
        <w:rPr>
          <w:rFonts w:ascii="Calibri" w:hAnsi="Calibri" w:cs="Calibri"/>
          <w:bCs/>
          <w:color w:val="auto"/>
          <w:sz w:val="26"/>
          <w:szCs w:val="26"/>
        </w:rPr>
        <w:t xml:space="preserve"> infractor</w:t>
      </w:r>
      <w:r w:rsidR="003E5BE0" w:rsidRPr="00402A47">
        <w:rPr>
          <w:rFonts w:ascii="Calibri" w:hAnsi="Calibri" w:cs="Calibri"/>
          <w:bCs/>
          <w:color w:val="auto"/>
          <w:sz w:val="26"/>
          <w:szCs w:val="26"/>
        </w:rPr>
        <w:t>a</w:t>
      </w:r>
      <w:r w:rsidRPr="00402A47">
        <w:rPr>
          <w:rFonts w:ascii="Calibri" w:hAnsi="Calibri" w:cs="Calibri"/>
          <w:bCs/>
          <w:color w:val="auto"/>
          <w:sz w:val="26"/>
          <w:szCs w:val="26"/>
        </w:rPr>
        <w:t xml:space="preserve">, y, si ese precepto incluye diversos supuestos, </w:t>
      </w:r>
      <w:r w:rsidRPr="00402A47">
        <w:rPr>
          <w:rFonts w:ascii="Calibri" w:hAnsi="Calibri" w:cs="Calibri"/>
          <w:bCs/>
          <w:color w:val="auto"/>
          <w:sz w:val="26"/>
          <w:szCs w:val="26"/>
          <w:u w:val="single"/>
        </w:rPr>
        <w:t>se debe precisar el apartado, párrafo, fracción o fracciones, incisos o subincisos que en su caso resulten aplicables,</w:t>
      </w:r>
      <w:r w:rsidRPr="00402A47">
        <w:rPr>
          <w:rFonts w:ascii="Calibri" w:hAnsi="Calibri" w:cs="Calibri"/>
          <w:bCs/>
          <w:color w:val="auto"/>
          <w:sz w:val="26"/>
          <w:szCs w:val="26"/>
        </w:rPr>
        <w:t xml:space="preserve"> así como la descripción pormenorizada de las circunstancias del caso; de ahí que en el caso concreto, en primer lugar, no se citaron los párrafos relativos a la competencia del inspector para imponer la sanción de multa </w:t>
      </w:r>
      <w:r w:rsidR="001A0863" w:rsidRPr="00402A47">
        <w:rPr>
          <w:rFonts w:ascii="Calibri" w:hAnsi="Calibri" w:cs="Calibri"/>
          <w:bCs/>
          <w:color w:val="auto"/>
          <w:sz w:val="26"/>
          <w:szCs w:val="26"/>
        </w:rPr>
        <w:t>a la</w:t>
      </w:r>
      <w:r w:rsidRPr="00402A47">
        <w:rPr>
          <w:rFonts w:ascii="Calibri" w:hAnsi="Calibri" w:cs="Calibri"/>
          <w:bCs/>
          <w:color w:val="auto"/>
          <w:sz w:val="26"/>
          <w:szCs w:val="26"/>
        </w:rPr>
        <w:t xml:space="preserve"> justiciable, como lo sería específicamente el párrafo segundo del artículo 34 del Reglamento de Parques y Jardines para el Municipio de León; y, en segundo lugar, no detalló adecuadamente las circunstancias por las que impuso de manera directa la sanción; es decir, no concretó</w:t>
      </w:r>
      <w:r w:rsidR="00735092" w:rsidRPr="00402A47">
        <w:rPr>
          <w:rFonts w:ascii="Calibri" w:hAnsi="Calibri" w:cs="Calibri"/>
          <w:bCs/>
          <w:color w:val="auto"/>
          <w:sz w:val="26"/>
          <w:szCs w:val="26"/>
        </w:rPr>
        <w:t xml:space="preserve"> </w:t>
      </w:r>
      <w:r w:rsidR="00EB7E71" w:rsidRPr="00402A47">
        <w:rPr>
          <w:rFonts w:ascii="Calibri" w:hAnsi="Calibri" w:cs="Calibri"/>
          <w:bCs/>
          <w:color w:val="auto"/>
          <w:sz w:val="26"/>
          <w:szCs w:val="26"/>
        </w:rPr>
        <w:t xml:space="preserve">ni determinó bajo que medios de prueba, llegó a la convicción de que </w:t>
      </w:r>
      <w:r w:rsidRPr="00402A47">
        <w:rPr>
          <w:rFonts w:ascii="Calibri" w:hAnsi="Calibri" w:cs="Calibri"/>
          <w:bCs/>
          <w:color w:val="auto"/>
          <w:sz w:val="26"/>
          <w:szCs w:val="26"/>
        </w:rPr>
        <w:t>l</w:t>
      </w:r>
      <w:r w:rsidR="00960D50" w:rsidRPr="00402A47">
        <w:rPr>
          <w:rFonts w:ascii="Calibri" w:hAnsi="Calibri" w:cs="Calibri"/>
          <w:bCs/>
          <w:color w:val="auto"/>
          <w:sz w:val="26"/>
          <w:szCs w:val="26"/>
        </w:rPr>
        <w:t>a</w:t>
      </w:r>
      <w:r w:rsidRPr="00402A47">
        <w:rPr>
          <w:rFonts w:ascii="Calibri" w:hAnsi="Calibri" w:cs="Calibri"/>
          <w:bCs/>
          <w:color w:val="auto"/>
          <w:sz w:val="26"/>
          <w:szCs w:val="26"/>
        </w:rPr>
        <w:t xml:space="preserve"> ciudadan</w:t>
      </w:r>
      <w:r w:rsidR="00960D50" w:rsidRPr="00402A47">
        <w:rPr>
          <w:rFonts w:ascii="Calibri" w:hAnsi="Calibri" w:cs="Calibri"/>
          <w:bCs/>
          <w:color w:val="auto"/>
          <w:sz w:val="26"/>
          <w:szCs w:val="26"/>
        </w:rPr>
        <w:t>a</w:t>
      </w:r>
      <w:r w:rsidR="00735092" w:rsidRPr="00402A47">
        <w:rPr>
          <w:rFonts w:ascii="Calibri" w:hAnsi="Calibri" w:cs="Calibri"/>
          <w:bCs/>
          <w:color w:val="auto"/>
          <w:sz w:val="26"/>
          <w:szCs w:val="26"/>
        </w:rPr>
        <w:t xml:space="preserve"> </w:t>
      </w:r>
      <w:r w:rsidR="00402A47" w:rsidRPr="00402A47">
        <w:rPr>
          <w:rFonts w:ascii="Arial Unicode MS" w:eastAsia="Arial Unicode MS" w:hAnsi="Arial Unicode MS" w:cs="Arial Unicode MS"/>
          <w:b/>
          <w:color w:val="auto"/>
        </w:rPr>
        <w:t>(…)</w:t>
      </w:r>
      <w:r w:rsidRPr="00402A47">
        <w:rPr>
          <w:rFonts w:ascii="Calibri" w:hAnsi="Calibri" w:cs="Calibri"/>
          <w:bCs/>
          <w:color w:val="auto"/>
          <w:sz w:val="26"/>
          <w:szCs w:val="26"/>
        </w:rPr>
        <w:t xml:space="preserve">, </w:t>
      </w:r>
      <w:r w:rsidR="00EB7E71" w:rsidRPr="00402A47">
        <w:rPr>
          <w:rFonts w:ascii="Calibri" w:hAnsi="Calibri" w:cs="Calibri"/>
          <w:bCs/>
          <w:color w:val="auto"/>
          <w:sz w:val="26"/>
          <w:szCs w:val="26"/>
        </w:rPr>
        <w:t xml:space="preserve">fue la persona quien realizó la conducta </w:t>
      </w:r>
      <w:r w:rsidRPr="00402A47">
        <w:rPr>
          <w:rFonts w:ascii="Calibri" w:hAnsi="Calibri" w:cs="Calibri"/>
          <w:bCs/>
          <w:color w:val="auto"/>
          <w:sz w:val="26"/>
          <w:szCs w:val="26"/>
        </w:rPr>
        <w:t xml:space="preserve">de </w:t>
      </w:r>
      <w:r w:rsidR="00960D50" w:rsidRPr="00402A47">
        <w:rPr>
          <w:rFonts w:ascii="Calibri" w:hAnsi="Calibri" w:cs="Calibri"/>
          <w:bCs/>
          <w:color w:val="auto"/>
          <w:sz w:val="26"/>
          <w:szCs w:val="26"/>
        </w:rPr>
        <w:t xml:space="preserve">lo que llamó “matar” </w:t>
      </w:r>
      <w:r w:rsidRPr="00402A47">
        <w:rPr>
          <w:rFonts w:ascii="Calibri" w:hAnsi="Calibri" w:cs="Calibri"/>
          <w:bCs/>
          <w:color w:val="auto"/>
          <w:sz w:val="26"/>
          <w:szCs w:val="26"/>
        </w:rPr>
        <w:t>2 dos árboles</w:t>
      </w:r>
      <w:r w:rsidR="00960D50" w:rsidRPr="00402A47">
        <w:rPr>
          <w:rFonts w:ascii="Calibri" w:hAnsi="Calibri" w:cs="Calibri"/>
          <w:bCs/>
          <w:color w:val="auto"/>
          <w:sz w:val="26"/>
          <w:szCs w:val="26"/>
        </w:rPr>
        <w:t xml:space="preserve"> de la especie “Ficus”;</w:t>
      </w:r>
      <w:r w:rsidR="00EC094F" w:rsidRPr="00402A47">
        <w:rPr>
          <w:rFonts w:ascii="Calibri" w:hAnsi="Calibri" w:cs="Calibri"/>
          <w:bCs/>
          <w:color w:val="auto"/>
          <w:sz w:val="26"/>
          <w:szCs w:val="26"/>
        </w:rPr>
        <w:t xml:space="preserve"> </w:t>
      </w:r>
      <w:r w:rsidR="003C2F63" w:rsidRPr="00402A47">
        <w:rPr>
          <w:rFonts w:ascii="Calibri" w:hAnsi="Calibri" w:cs="Calibri"/>
          <w:bCs/>
          <w:color w:val="auto"/>
          <w:sz w:val="26"/>
          <w:szCs w:val="26"/>
        </w:rPr>
        <w:t>y, que esa conducta, transgred</w:t>
      </w:r>
      <w:r w:rsidR="00735092" w:rsidRPr="00402A47">
        <w:rPr>
          <w:rFonts w:ascii="Calibri" w:hAnsi="Calibri" w:cs="Calibri"/>
          <w:bCs/>
          <w:color w:val="auto"/>
          <w:sz w:val="26"/>
          <w:szCs w:val="26"/>
        </w:rPr>
        <w:t>í</w:t>
      </w:r>
      <w:r w:rsidR="003C2F63" w:rsidRPr="00402A47">
        <w:rPr>
          <w:rFonts w:ascii="Calibri" w:hAnsi="Calibri" w:cs="Calibri"/>
          <w:bCs/>
          <w:color w:val="auto"/>
          <w:sz w:val="26"/>
          <w:szCs w:val="26"/>
        </w:rPr>
        <w:t xml:space="preserve">a </w:t>
      </w:r>
      <w:r w:rsidRPr="00402A47">
        <w:rPr>
          <w:rFonts w:ascii="Calibri" w:hAnsi="Calibri" w:cs="Calibri"/>
          <w:bCs/>
          <w:color w:val="auto"/>
          <w:sz w:val="26"/>
          <w:szCs w:val="26"/>
        </w:rPr>
        <w:t>el Reglamento de Parques y Jardines ya mencionado anteriormente; y, lo que es más, no hizo referencia si al imponer la sanción tomó en consideración la gravedad de la infracción, las condiciones socio-económicas de</w:t>
      </w:r>
      <w:r w:rsidR="00735092" w:rsidRPr="00402A47">
        <w:rPr>
          <w:rFonts w:ascii="Calibri" w:hAnsi="Calibri" w:cs="Calibri"/>
          <w:bCs/>
          <w:color w:val="auto"/>
          <w:sz w:val="26"/>
          <w:szCs w:val="26"/>
        </w:rPr>
        <w:t xml:space="preserve"> </w:t>
      </w:r>
      <w:r w:rsidRPr="00402A47">
        <w:rPr>
          <w:rFonts w:ascii="Calibri" w:hAnsi="Calibri" w:cs="Calibri"/>
          <w:bCs/>
          <w:color w:val="auto"/>
          <w:sz w:val="26"/>
          <w:szCs w:val="26"/>
        </w:rPr>
        <w:t>l</w:t>
      </w:r>
      <w:r w:rsidR="003E5BE0" w:rsidRPr="00402A47">
        <w:rPr>
          <w:rFonts w:ascii="Calibri" w:hAnsi="Calibri" w:cs="Calibri"/>
          <w:bCs/>
          <w:color w:val="auto"/>
          <w:sz w:val="26"/>
          <w:szCs w:val="26"/>
        </w:rPr>
        <w:t>a</w:t>
      </w:r>
      <w:r w:rsidR="00735092" w:rsidRPr="00402A47">
        <w:rPr>
          <w:rFonts w:ascii="Calibri" w:hAnsi="Calibri" w:cs="Calibri"/>
          <w:bCs/>
          <w:color w:val="auto"/>
          <w:sz w:val="26"/>
          <w:szCs w:val="26"/>
        </w:rPr>
        <w:t xml:space="preserve"> </w:t>
      </w:r>
      <w:r w:rsidR="00EB7E71" w:rsidRPr="00402A47">
        <w:rPr>
          <w:rFonts w:ascii="Calibri" w:hAnsi="Calibri" w:cs="Calibri"/>
          <w:bCs/>
          <w:color w:val="auto"/>
          <w:sz w:val="26"/>
          <w:szCs w:val="26"/>
        </w:rPr>
        <w:t xml:space="preserve">presunta </w:t>
      </w:r>
      <w:r w:rsidRPr="00402A47">
        <w:rPr>
          <w:rFonts w:ascii="Calibri" w:hAnsi="Calibri" w:cs="Calibri"/>
          <w:bCs/>
          <w:color w:val="auto"/>
          <w:sz w:val="26"/>
          <w:szCs w:val="26"/>
        </w:rPr>
        <w:t>infractor</w:t>
      </w:r>
      <w:r w:rsidR="003E5BE0" w:rsidRPr="00402A47">
        <w:rPr>
          <w:rFonts w:ascii="Calibri" w:hAnsi="Calibri" w:cs="Calibri"/>
          <w:bCs/>
          <w:color w:val="auto"/>
          <w:sz w:val="26"/>
          <w:szCs w:val="26"/>
        </w:rPr>
        <w:t>a</w:t>
      </w:r>
      <w:r w:rsidRPr="00402A47">
        <w:rPr>
          <w:rFonts w:ascii="Calibri" w:hAnsi="Calibri" w:cs="Calibri"/>
          <w:bCs/>
          <w:color w:val="auto"/>
          <w:sz w:val="26"/>
          <w:szCs w:val="26"/>
        </w:rPr>
        <w:t xml:space="preserve"> y, en su caso, la reincidencia, tal y como lo establece el artículo 32, fracciones I, II y III de ese Reglamento, traduciéndose todo ello que el acto impugnado no se encuentre debidamente fundado y motivado. . . . . </w:t>
      </w:r>
      <w:r w:rsidR="00735092" w:rsidRPr="00402A47">
        <w:rPr>
          <w:rFonts w:ascii="Calibri" w:hAnsi="Calibri" w:cs="Calibri"/>
          <w:bCs/>
          <w:color w:val="auto"/>
          <w:sz w:val="26"/>
          <w:szCs w:val="26"/>
        </w:rPr>
        <w:t>. . . .</w:t>
      </w:r>
    </w:p>
    <w:p w:rsidR="00C41CFC" w:rsidRPr="00402A47" w:rsidRDefault="00C41CFC" w:rsidP="00C41CFC">
      <w:pPr>
        <w:pStyle w:val="Sangra3detindependiente"/>
        <w:ind w:firstLine="0"/>
        <w:rPr>
          <w:rFonts w:ascii="Calibri" w:hAnsi="Calibri" w:cs="Calibri"/>
          <w:bCs/>
          <w:iCs/>
          <w:color w:val="auto"/>
          <w:sz w:val="26"/>
          <w:szCs w:val="26"/>
        </w:rPr>
      </w:pPr>
    </w:p>
    <w:p w:rsidR="00EC094F" w:rsidRPr="00402A47" w:rsidRDefault="00C41CFC" w:rsidP="00EC094F">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Por otra parte, debe decirse que de una interpretación</w:t>
      </w:r>
      <w:r w:rsidR="00735092" w:rsidRPr="00402A47">
        <w:rPr>
          <w:rFonts w:ascii="Calibri" w:hAnsi="Calibri" w:cs="Calibri"/>
          <w:bCs/>
          <w:iCs/>
          <w:color w:val="auto"/>
          <w:sz w:val="26"/>
          <w:szCs w:val="26"/>
        </w:rPr>
        <w:t xml:space="preserve"> </w:t>
      </w:r>
      <w:r w:rsidRPr="00402A47">
        <w:rPr>
          <w:rFonts w:ascii="Calibri" w:hAnsi="Calibri" w:cs="Calibri"/>
          <w:bCs/>
          <w:iCs/>
          <w:color w:val="auto"/>
          <w:sz w:val="26"/>
          <w:szCs w:val="26"/>
        </w:rPr>
        <w:t>gramatical, sistemática y funcional de la totalidad del artículo 34</w:t>
      </w:r>
      <w:r w:rsidR="00735092" w:rsidRPr="00402A47">
        <w:rPr>
          <w:rFonts w:ascii="Calibri" w:hAnsi="Calibri" w:cs="Calibri"/>
          <w:bCs/>
          <w:iCs/>
          <w:color w:val="auto"/>
          <w:sz w:val="26"/>
          <w:szCs w:val="26"/>
        </w:rPr>
        <w:t xml:space="preserve"> </w:t>
      </w:r>
      <w:r w:rsidRPr="00402A47">
        <w:rPr>
          <w:rFonts w:ascii="Calibri" w:hAnsi="Calibri" w:cs="Calibri"/>
          <w:bCs/>
          <w:iCs/>
          <w:color w:val="auto"/>
          <w:sz w:val="26"/>
          <w:szCs w:val="26"/>
        </w:rPr>
        <w:t>del Reglamento de Parques y Jardines para el Municipio de León, Guanajuato; quien resuelve concluye que, si bien es cierto, que los inspectores adscritos a la Dirección General de Medio Ambiente Sustentable pueden de acuerdo a las circunstancias imponer sanciones; cierto es también que su actuar y esa facultad, está</w:t>
      </w:r>
      <w:r w:rsidR="00735092" w:rsidRPr="00402A47">
        <w:rPr>
          <w:rFonts w:ascii="Calibri" w:hAnsi="Calibri" w:cs="Calibri"/>
          <w:bCs/>
          <w:iCs/>
          <w:color w:val="auto"/>
          <w:sz w:val="26"/>
          <w:szCs w:val="26"/>
        </w:rPr>
        <w:t xml:space="preserve"> </w:t>
      </w:r>
      <w:r w:rsidRPr="00402A47">
        <w:rPr>
          <w:rFonts w:ascii="Calibri" w:hAnsi="Calibri" w:cs="Calibri"/>
          <w:bCs/>
          <w:iCs/>
          <w:color w:val="auto"/>
          <w:sz w:val="26"/>
          <w:szCs w:val="26"/>
        </w:rPr>
        <w:t xml:space="preserve">sujeta a que previamente se haya emitido una orden de visita de inspección de conformidad con los lineamientos establecidos en el Código de Procedimiento y Justicia Administrativa en vigor en el Estado, según se desprende del primer párrafo del aludido artículo 34. Orden de la que el demandado no acredita su existencia; por </w:t>
      </w:r>
      <w:r w:rsidR="00EC094F" w:rsidRPr="00402A47">
        <w:rPr>
          <w:rFonts w:ascii="Calibri" w:hAnsi="Calibri" w:cs="Calibri"/>
          <w:bCs/>
          <w:iCs/>
          <w:color w:val="auto"/>
          <w:sz w:val="26"/>
          <w:szCs w:val="26"/>
        </w:rPr>
        <w:t>lo tanto, su actuar fue ilegal al no estar sustentado en un mandamiento escrito de autoridad competente. . . . . . . . . . . . . . . . . . . . . . . . . . . . . . . . . . . . . . . . . . . . . . .</w:t>
      </w:r>
    </w:p>
    <w:p w:rsidR="00960D50" w:rsidRPr="00402A47" w:rsidRDefault="00960D50" w:rsidP="00C41CFC">
      <w:pPr>
        <w:pStyle w:val="Sangra3detindependiente"/>
        <w:rPr>
          <w:rFonts w:ascii="Calibri" w:hAnsi="Calibri" w:cs="Calibri"/>
          <w:bCs/>
          <w:iCs/>
          <w:color w:val="auto"/>
          <w:sz w:val="26"/>
          <w:szCs w:val="26"/>
        </w:rPr>
      </w:pPr>
    </w:p>
    <w:p w:rsidR="00EC094F" w:rsidRPr="00402A47" w:rsidRDefault="00EC094F" w:rsidP="00EC094F">
      <w:pPr>
        <w:pStyle w:val="Sangra3detindependiente"/>
        <w:ind w:firstLine="0"/>
        <w:rPr>
          <w:rFonts w:ascii="Calibri" w:hAnsi="Calibri" w:cs="Calibri"/>
          <w:bCs/>
          <w:iCs/>
          <w:color w:val="auto"/>
          <w:sz w:val="26"/>
          <w:szCs w:val="26"/>
        </w:rPr>
      </w:pPr>
    </w:p>
    <w:p w:rsidR="00960D50" w:rsidRPr="00402A47" w:rsidRDefault="00960D50" w:rsidP="00EC094F">
      <w:pPr>
        <w:pStyle w:val="Sangra3detindependiente"/>
        <w:jc w:val="right"/>
        <w:rPr>
          <w:rFonts w:ascii="Calibri" w:hAnsi="Calibri" w:cs="Calibri"/>
          <w:bCs/>
          <w:iCs/>
          <w:color w:val="auto"/>
          <w:sz w:val="26"/>
          <w:szCs w:val="26"/>
        </w:rPr>
      </w:pPr>
      <w:r w:rsidRPr="00402A47">
        <w:rPr>
          <w:rFonts w:ascii="Calibri" w:hAnsi="Calibri" w:cs="Arial"/>
          <w:b/>
          <w:bCs/>
          <w:iCs/>
          <w:color w:val="auto"/>
          <w:sz w:val="26"/>
          <w:szCs w:val="26"/>
        </w:rPr>
        <w:t>Expediente número 866/2013-JN</w:t>
      </w:r>
    </w:p>
    <w:p w:rsidR="00C41CFC" w:rsidRPr="00402A47" w:rsidRDefault="00C41CFC" w:rsidP="00C41CFC">
      <w:pPr>
        <w:pStyle w:val="Sangra3detindependiente"/>
        <w:ind w:firstLine="0"/>
        <w:rPr>
          <w:rFonts w:ascii="Calibri" w:hAnsi="Calibri" w:cs="Calibri"/>
          <w:bCs/>
          <w:iCs/>
          <w:color w:val="auto"/>
          <w:sz w:val="26"/>
          <w:szCs w:val="26"/>
        </w:rPr>
      </w:pPr>
    </w:p>
    <w:p w:rsidR="00C41CFC" w:rsidRPr="00402A47" w:rsidRDefault="00C41CFC" w:rsidP="00C41CFC">
      <w:pPr>
        <w:ind w:firstLine="708"/>
        <w:jc w:val="both"/>
        <w:rPr>
          <w:rFonts w:ascii="Calibri" w:hAnsi="Calibri" w:cs="Calibri"/>
          <w:bCs/>
          <w:iCs/>
          <w:sz w:val="26"/>
          <w:szCs w:val="26"/>
        </w:rPr>
      </w:pPr>
      <w:r w:rsidRPr="00402A47">
        <w:rPr>
          <w:rFonts w:ascii="Calibri" w:hAnsi="Calibri" w:cs="Calibri"/>
          <w:bCs/>
          <w:iCs/>
          <w:sz w:val="26"/>
          <w:szCs w:val="26"/>
        </w:rPr>
        <w:t>De lo antes expresado, al quedar demostrado que el acto administrativo controvertido</w:t>
      </w:r>
      <w:r w:rsidR="00735092" w:rsidRPr="00402A47">
        <w:rPr>
          <w:rFonts w:ascii="Calibri" w:hAnsi="Calibri" w:cs="Calibri"/>
          <w:bCs/>
          <w:iCs/>
          <w:sz w:val="26"/>
          <w:szCs w:val="26"/>
        </w:rPr>
        <w:t xml:space="preserve"> </w:t>
      </w:r>
      <w:r w:rsidRPr="00402A47">
        <w:rPr>
          <w:rFonts w:ascii="Calibri" w:hAnsi="Calibri" w:cs="Calibri"/>
          <w:bCs/>
          <w:iCs/>
          <w:sz w:val="26"/>
          <w:szCs w:val="26"/>
        </w:rPr>
        <w:t>no está debidamente fundado y motivado</w:t>
      </w:r>
      <w:r w:rsidRPr="00402A47">
        <w:rPr>
          <w:rFonts w:ascii="Calibri" w:hAnsi="Calibri" w:cs="Calibri"/>
          <w:bCs/>
          <w:sz w:val="26"/>
          <w:szCs w:val="26"/>
        </w:rPr>
        <w:t>, dicho acto no cumple entonces, con el elemento de validez previsto en la fracción VI del artículo 137 del Código de Procedimiento y Justicia Administrativa para el Estado y los Municipios de Guanajuato</w:t>
      </w:r>
      <w:r w:rsidRPr="00402A47">
        <w:rPr>
          <w:rFonts w:ascii="Calibri" w:hAnsi="Calibri" w:cs="Calibri"/>
          <w:bCs/>
          <w:iCs/>
          <w:sz w:val="26"/>
          <w:szCs w:val="26"/>
        </w:rPr>
        <w:t xml:space="preserve">; por lo que debe declararse </w:t>
      </w:r>
      <w:r w:rsidRPr="00402A47">
        <w:rPr>
          <w:rFonts w:ascii="Calibri" w:hAnsi="Calibri" w:cs="Calibri"/>
          <w:b/>
          <w:bCs/>
          <w:iCs/>
          <w:sz w:val="26"/>
          <w:szCs w:val="26"/>
        </w:rPr>
        <w:t>nulo</w:t>
      </w:r>
      <w:r w:rsidRPr="00402A47">
        <w:rPr>
          <w:rFonts w:ascii="Calibri" w:hAnsi="Calibri" w:cs="Calibri"/>
          <w:bCs/>
          <w:iCs/>
          <w:sz w:val="26"/>
          <w:szCs w:val="26"/>
        </w:rPr>
        <w:t xml:space="preserve"> y en consecuencia se procede a decretar la </w:t>
      </w:r>
      <w:r w:rsidRPr="00402A47">
        <w:rPr>
          <w:rFonts w:ascii="Calibri" w:hAnsi="Calibri" w:cs="Calibri"/>
          <w:b/>
          <w:bCs/>
          <w:sz w:val="26"/>
          <w:szCs w:val="26"/>
        </w:rPr>
        <w:t xml:space="preserve">nulidad total </w:t>
      </w:r>
      <w:r w:rsidRPr="00402A47">
        <w:rPr>
          <w:rFonts w:ascii="Calibri" w:hAnsi="Calibri" w:cs="Calibri"/>
          <w:sz w:val="26"/>
          <w:szCs w:val="26"/>
        </w:rPr>
        <w:t>del documento con número de folio</w:t>
      </w:r>
      <w:r w:rsidR="00735092" w:rsidRPr="00402A47">
        <w:rPr>
          <w:rFonts w:ascii="Calibri" w:hAnsi="Calibri" w:cs="Calibri"/>
          <w:sz w:val="26"/>
          <w:szCs w:val="26"/>
        </w:rPr>
        <w:t xml:space="preserve"> </w:t>
      </w:r>
      <w:r w:rsidR="00221FAC" w:rsidRPr="00402A47">
        <w:rPr>
          <w:rFonts w:ascii="Calibri" w:hAnsi="Calibri" w:cs="Calibri"/>
          <w:bCs/>
          <w:iCs/>
          <w:sz w:val="26"/>
          <w:szCs w:val="26"/>
        </w:rPr>
        <w:t>3,732 tres mil setecientos treinta y dos; de fecha 7 siete de noviembre del año 2013 dos mil trece, por el que se impuso</w:t>
      </w:r>
      <w:r w:rsidR="00EB7E71" w:rsidRPr="00402A47">
        <w:rPr>
          <w:rFonts w:ascii="Calibri" w:hAnsi="Calibri" w:cs="Calibri"/>
          <w:bCs/>
          <w:iCs/>
          <w:sz w:val="26"/>
          <w:szCs w:val="26"/>
        </w:rPr>
        <w:t xml:space="preserve"> una multa por la cantidad de $</w:t>
      </w:r>
      <w:r w:rsidR="00221FAC" w:rsidRPr="00402A47">
        <w:rPr>
          <w:rFonts w:ascii="Calibri" w:hAnsi="Calibri" w:cs="Calibri"/>
          <w:bCs/>
          <w:iCs/>
          <w:sz w:val="26"/>
          <w:szCs w:val="26"/>
        </w:rPr>
        <w:t>1,227.60 (Un mil dosci</w:t>
      </w:r>
      <w:r w:rsidR="00EC094F" w:rsidRPr="00402A47">
        <w:rPr>
          <w:rFonts w:ascii="Calibri" w:hAnsi="Calibri" w:cs="Calibri"/>
          <w:bCs/>
          <w:iCs/>
          <w:sz w:val="26"/>
          <w:szCs w:val="26"/>
        </w:rPr>
        <w:t>entos veintisiete pesos 60/100 Moneda N</w:t>
      </w:r>
      <w:r w:rsidR="00221FAC" w:rsidRPr="00402A47">
        <w:rPr>
          <w:rFonts w:ascii="Calibri" w:hAnsi="Calibri" w:cs="Calibri"/>
          <w:bCs/>
          <w:iCs/>
          <w:sz w:val="26"/>
          <w:szCs w:val="26"/>
        </w:rPr>
        <w:t>acional)</w:t>
      </w:r>
      <w:r w:rsidRPr="00402A47">
        <w:rPr>
          <w:rFonts w:ascii="Calibri" w:hAnsi="Calibri" w:cs="Calibri"/>
          <w:bCs/>
          <w:iCs/>
          <w:sz w:val="26"/>
          <w:szCs w:val="26"/>
        </w:rPr>
        <w:t xml:space="preserve">; lo anterior con fundamento en lo dispuesto en los artículos 300, fracción II, y 302, fracción II, del Código de Procedimiento y Justicia Administrativa para el Estado y los Municipios de Guanajuato . . . . . . . . . . . . . . . . . . . . . . . . . . . . . . . . . . . . . . . . . . . </w:t>
      </w:r>
      <w:r w:rsidR="00221FAC" w:rsidRPr="00402A47">
        <w:rPr>
          <w:rFonts w:ascii="Calibri" w:hAnsi="Calibri" w:cs="Calibri"/>
          <w:bCs/>
          <w:iCs/>
          <w:sz w:val="26"/>
          <w:szCs w:val="26"/>
        </w:rPr>
        <w:t>.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
          <w:bCs/>
          <w:i/>
          <w:color w:val="auto"/>
          <w:sz w:val="26"/>
          <w:szCs w:val="26"/>
        </w:rPr>
        <w:t>SÉPTIMO</w:t>
      </w:r>
      <w:r w:rsidRPr="00402A47">
        <w:rPr>
          <w:rFonts w:ascii="Calibri" w:hAnsi="Calibri" w:cs="Calibri"/>
          <w:b/>
          <w:bCs/>
          <w:iCs/>
          <w:color w:val="auto"/>
          <w:sz w:val="26"/>
          <w:szCs w:val="26"/>
        </w:rPr>
        <w:t>.-</w:t>
      </w:r>
      <w:r w:rsidRPr="00402A47">
        <w:rPr>
          <w:rFonts w:ascii="Calibri" w:hAnsi="Calibri" w:cs="Calibri"/>
          <w:bCs/>
          <w:iCs/>
          <w:color w:val="auto"/>
          <w:sz w:val="26"/>
          <w:szCs w:val="26"/>
        </w:rPr>
        <w:t xml:space="preserve"> En virtud de que el primer concepto de impugnación</w:t>
      </w:r>
      <w:r w:rsidR="009C2113" w:rsidRPr="00402A47">
        <w:rPr>
          <w:rFonts w:ascii="Calibri" w:hAnsi="Calibri" w:cs="Calibri"/>
          <w:bCs/>
          <w:iCs/>
          <w:color w:val="auto"/>
          <w:sz w:val="26"/>
          <w:szCs w:val="26"/>
        </w:rPr>
        <w:t>,</w:t>
      </w:r>
      <w:r w:rsidR="00735092" w:rsidRPr="00402A47">
        <w:rPr>
          <w:rFonts w:ascii="Calibri" w:hAnsi="Calibri" w:cs="Calibri"/>
          <w:bCs/>
          <w:iCs/>
          <w:color w:val="auto"/>
          <w:sz w:val="26"/>
          <w:szCs w:val="26"/>
        </w:rPr>
        <w:t xml:space="preserve"> </w:t>
      </w:r>
      <w:r w:rsidR="009C2113" w:rsidRPr="00402A47">
        <w:rPr>
          <w:rFonts w:ascii="Calibri" w:hAnsi="Calibri" w:cs="Calibri"/>
          <w:bCs/>
          <w:iCs/>
          <w:color w:val="auto"/>
          <w:sz w:val="26"/>
          <w:szCs w:val="26"/>
        </w:rPr>
        <w:t>en sus párrafos estudiados</w:t>
      </w:r>
      <w:r w:rsidRPr="00402A47">
        <w:rPr>
          <w:rFonts w:ascii="Calibri" w:hAnsi="Calibri" w:cs="Calibri"/>
          <w:bCs/>
          <w:iCs/>
          <w:color w:val="auto"/>
          <w:sz w:val="26"/>
          <w:szCs w:val="26"/>
        </w:rPr>
        <w:t xml:space="preserve">, resultó fundado y es suficiente para decretar la nulidad total del acto impugnado; resulta innecesario el estudio del segundo concepto, ya que ello no cambiaría, ni afectaría el sentido de esta resolución. . . . . . </w:t>
      </w:r>
      <w:r w:rsidR="009C2113" w:rsidRPr="00402A47">
        <w:rPr>
          <w:rFonts w:ascii="Calibri" w:hAnsi="Calibri" w:cs="Calibri"/>
          <w:bCs/>
          <w:iCs/>
          <w:color w:val="auto"/>
          <w:sz w:val="26"/>
          <w:szCs w:val="26"/>
        </w:rPr>
        <w:t xml:space="preserve">.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Cs/>
          <w:color w:val="auto"/>
          <w:sz w:val="26"/>
          <w:szCs w:val="26"/>
        </w:rPr>
        <w:t xml:space="preserve">Vale de sustento a lo anterior, la tesis de jurisprudencia que a la letra señala: . . . . . . . . . . . . . . . . . . . . . . . . . . . . . . . . . . . . . . . . . . . . . . . . . . . . . . . . . . . . . . </w:t>
      </w:r>
    </w:p>
    <w:p w:rsidR="00C41CFC" w:rsidRPr="00402A47" w:rsidRDefault="00C41CFC" w:rsidP="00C41CFC">
      <w:pPr>
        <w:pStyle w:val="Sangra3detindependiente"/>
        <w:rPr>
          <w:rFonts w:ascii="Calibri" w:hAnsi="Calibri" w:cs="Calibri"/>
          <w:bCs/>
          <w:iCs/>
          <w:color w:val="auto"/>
          <w:sz w:val="26"/>
          <w:szCs w:val="26"/>
        </w:rPr>
      </w:pPr>
    </w:p>
    <w:p w:rsidR="00C41CFC" w:rsidRPr="00402A47" w:rsidRDefault="00C41CFC" w:rsidP="00C41CFC">
      <w:pPr>
        <w:pStyle w:val="Sangra3detindependiente"/>
        <w:rPr>
          <w:rFonts w:ascii="Calibri" w:hAnsi="Calibri" w:cs="Calibri"/>
          <w:bCs/>
          <w:iCs/>
          <w:color w:val="auto"/>
          <w:sz w:val="26"/>
          <w:szCs w:val="26"/>
        </w:rPr>
      </w:pPr>
      <w:r w:rsidRPr="00402A47">
        <w:rPr>
          <w:rFonts w:ascii="Calibri" w:hAnsi="Calibri" w:cs="Calibri"/>
          <w:bCs/>
          <w:i/>
          <w:color w:val="auto"/>
          <w:sz w:val="26"/>
          <w:szCs w:val="26"/>
        </w:rPr>
        <w:t>“</w:t>
      </w:r>
      <w:r w:rsidRPr="00402A47">
        <w:rPr>
          <w:rFonts w:ascii="Calibri" w:hAnsi="Calibri" w:cs="Calibri"/>
          <w:b/>
          <w:bCs/>
          <w:i/>
          <w:color w:val="auto"/>
          <w:sz w:val="26"/>
          <w:szCs w:val="26"/>
        </w:rPr>
        <w:t>CONCEPTOS DE VIOLACION. CUANDO SU ESTUDIO ES INNECESARIO.</w:t>
      </w:r>
      <w:r w:rsidRPr="00402A47">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402A47">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402A47">
        <w:rPr>
          <w:rFonts w:ascii="Calibri" w:hAnsi="Calibri" w:cs="Calibri"/>
          <w:bCs/>
          <w:iCs/>
          <w:color w:val="auto"/>
          <w:sz w:val="26"/>
          <w:szCs w:val="26"/>
        </w:rPr>
        <w:t xml:space="preserve">. . . . . . . . . . . . . . . . . . . . . . . . . . </w:t>
      </w:r>
    </w:p>
    <w:p w:rsidR="00C41CFC" w:rsidRPr="00402A47" w:rsidRDefault="00C41CFC" w:rsidP="00C41CFC">
      <w:pPr>
        <w:jc w:val="both"/>
        <w:rPr>
          <w:rFonts w:ascii="Calibri" w:hAnsi="Calibri" w:cs="Calibri"/>
          <w:sz w:val="26"/>
          <w:szCs w:val="26"/>
        </w:rPr>
      </w:pPr>
    </w:p>
    <w:p w:rsidR="00C41CFC" w:rsidRPr="00402A47" w:rsidRDefault="00C41CFC" w:rsidP="00C41CFC">
      <w:pPr>
        <w:pStyle w:val="Sangradetextonormal"/>
        <w:rPr>
          <w:rFonts w:ascii="Calibri" w:hAnsi="Calibri" w:cs="Calibri"/>
          <w:sz w:val="26"/>
          <w:szCs w:val="26"/>
        </w:rPr>
      </w:pPr>
      <w:r w:rsidRPr="00402A47">
        <w:rPr>
          <w:rFonts w:ascii="Calibri" w:hAnsi="Calibri" w:cs="Calibri"/>
          <w:sz w:val="26"/>
          <w:szCs w:val="26"/>
        </w:rPr>
        <w:t xml:space="preserve">Por lo anteriormente expuesto, con fundamento en los preceptos invocados al principio de este Considerando, más lo establecido en los artículos 249, 287, 298, 299, 300, fracción II y 302, fracción II, del Código de Procedimiento y Justicia Administrativa para el Estado y los Municipios de Guanajuato, es de resolverse y se: . . . . . . . . . . . . . . . . . . . . . . . . . . . . . . . . . . . . . . . </w:t>
      </w:r>
    </w:p>
    <w:p w:rsidR="00C41CFC" w:rsidRPr="00402A47" w:rsidRDefault="00C41CFC" w:rsidP="00C41CFC">
      <w:pPr>
        <w:ind w:firstLine="708"/>
        <w:jc w:val="both"/>
        <w:rPr>
          <w:rFonts w:ascii="Calibri" w:hAnsi="Calibri" w:cs="Calibri"/>
          <w:sz w:val="26"/>
          <w:szCs w:val="26"/>
        </w:rPr>
      </w:pPr>
    </w:p>
    <w:p w:rsidR="00C41CFC" w:rsidRPr="00402A47" w:rsidRDefault="00C41CFC" w:rsidP="00C41CFC">
      <w:pPr>
        <w:pStyle w:val="Textoindependiente"/>
        <w:jc w:val="center"/>
        <w:rPr>
          <w:rFonts w:ascii="Calibri" w:hAnsi="Calibri" w:cs="Calibri"/>
          <w:b/>
          <w:i/>
          <w:iCs/>
          <w:sz w:val="26"/>
          <w:szCs w:val="26"/>
        </w:rPr>
      </w:pPr>
      <w:r w:rsidRPr="00402A47">
        <w:rPr>
          <w:rFonts w:ascii="Calibri" w:hAnsi="Calibri" w:cs="Calibri"/>
          <w:b/>
          <w:i/>
          <w:iCs/>
          <w:sz w:val="26"/>
          <w:szCs w:val="26"/>
        </w:rPr>
        <w:t>R E S U E L V E :</w:t>
      </w:r>
    </w:p>
    <w:p w:rsidR="00C41CFC" w:rsidRPr="00402A47" w:rsidRDefault="00C41CFC" w:rsidP="00C41CFC">
      <w:pPr>
        <w:pStyle w:val="Textoindependiente"/>
        <w:rPr>
          <w:rFonts w:ascii="Calibri" w:hAnsi="Calibri" w:cs="Calibri"/>
          <w:sz w:val="26"/>
          <w:szCs w:val="26"/>
        </w:rPr>
      </w:pPr>
    </w:p>
    <w:p w:rsidR="00C41CFC" w:rsidRPr="00402A47" w:rsidRDefault="00C41CFC" w:rsidP="00C41CFC">
      <w:pPr>
        <w:pStyle w:val="Textoindependiente"/>
        <w:ind w:firstLine="708"/>
        <w:rPr>
          <w:rFonts w:ascii="Calibri" w:hAnsi="Calibri" w:cs="Calibri"/>
          <w:sz w:val="26"/>
          <w:szCs w:val="26"/>
        </w:rPr>
      </w:pPr>
      <w:r w:rsidRPr="00402A47">
        <w:rPr>
          <w:rFonts w:ascii="Calibri" w:hAnsi="Calibri" w:cs="Calibri"/>
          <w:b/>
          <w:bCs/>
          <w:i/>
          <w:iCs/>
          <w:sz w:val="26"/>
          <w:szCs w:val="26"/>
        </w:rPr>
        <w:t>PRIMERO</w:t>
      </w:r>
      <w:r w:rsidRPr="00402A47">
        <w:rPr>
          <w:rFonts w:ascii="Calibri" w:hAnsi="Calibri" w:cs="Calibri"/>
          <w:i/>
          <w:iCs/>
          <w:sz w:val="26"/>
          <w:szCs w:val="26"/>
        </w:rPr>
        <w:t xml:space="preserve">.- </w:t>
      </w:r>
      <w:r w:rsidRPr="00402A47">
        <w:rPr>
          <w:rFonts w:ascii="Calibri" w:hAnsi="Calibri" w:cs="Calibri"/>
          <w:sz w:val="26"/>
          <w:szCs w:val="26"/>
        </w:rPr>
        <w:t xml:space="preserve">Este Juzgado Segundo Administrativo Municipal resultó competente para conocer y resolver del presente proceso administrativo. . . . . . . </w:t>
      </w:r>
    </w:p>
    <w:p w:rsidR="00C41CFC" w:rsidRPr="00402A47" w:rsidRDefault="00C41CFC" w:rsidP="00C41CFC">
      <w:pPr>
        <w:pStyle w:val="Textoindependiente"/>
        <w:ind w:firstLine="708"/>
        <w:rPr>
          <w:rFonts w:ascii="Calibri" w:hAnsi="Calibri" w:cs="Calibri"/>
          <w:sz w:val="26"/>
          <w:szCs w:val="26"/>
        </w:rPr>
      </w:pPr>
    </w:p>
    <w:p w:rsidR="00C41CFC" w:rsidRPr="00402A47" w:rsidRDefault="00C41CFC" w:rsidP="00C41CFC">
      <w:pPr>
        <w:pStyle w:val="Textoindependiente"/>
        <w:ind w:firstLine="708"/>
        <w:rPr>
          <w:rFonts w:ascii="Calibri" w:hAnsi="Calibri" w:cs="Calibri"/>
          <w:sz w:val="26"/>
          <w:szCs w:val="26"/>
        </w:rPr>
      </w:pPr>
      <w:r w:rsidRPr="00402A47">
        <w:rPr>
          <w:rFonts w:ascii="Calibri" w:hAnsi="Calibri" w:cs="Calibri"/>
          <w:b/>
          <w:bCs/>
          <w:i/>
          <w:iCs/>
          <w:sz w:val="26"/>
          <w:szCs w:val="26"/>
        </w:rPr>
        <w:t>SEGUNDO</w:t>
      </w:r>
      <w:r w:rsidRPr="00402A47">
        <w:rPr>
          <w:rFonts w:ascii="Calibri" w:hAnsi="Calibri" w:cs="Calibri"/>
          <w:b/>
          <w:bCs/>
          <w:sz w:val="26"/>
          <w:szCs w:val="26"/>
        </w:rPr>
        <w:t xml:space="preserve">.- </w:t>
      </w:r>
      <w:r w:rsidRPr="00402A47">
        <w:rPr>
          <w:rFonts w:ascii="Calibri" w:hAnsi="Calibri" w:cs="Calibri"/>
          <w:sz w:val="26"/>
          <w:szCs w:val="26"/>
        </w:rPr>
        <w:t>Resultó procedente el proceso administrativo promovido por l</w:t>
      </w:r>
      <w:r w:rsidR="003E5BE0" w:rsidRPr="00402A47">
        <w:rPr>
          <w:rFonts w:ascii="Calibri" w:hAnsi="Calibri" w:cs="Calibri"/>
          <w:sz w:val="26"/>
          <w:szCs w:val="26"/>
        </w:rPr>
        <w:t>a</w:t>
      </w:r>
      <w:r w:rsidRPr="00402A47">
        <w:rPr>
          <w:rFonts w:ascii="Calibri" w:hAnsi="Calibri" w:cs="Calibri"/>
          <w:sz w:val="26"/>
          <w:szCs w:val="26"/>
        </w:rPr>
        <w:t xml:space="preserve"> ciudadan</w:t>
      </w:r>
      <w:r w:rsidR="003E5BE0" w:rsidRPr="00402A47">
        <w:rPr>
          <w:rFonts w:ascii="Calibri" w:hAnsi="Calibri" w:cs="Calibri"/>
          <w:sz w:val="26"/>
          <w:szCs w:val="26"/>
        </w:rPr>
        <w:t>a</w:t>
      </w:r>
      <w:r w:rsidR="00735092" w:rsidRPr="00402A47">
        <w:rPr>
          <w:rFonts w:ascii="Calibri" w:hAnsi="Calibri" w:cs="Calibri"/>
          <w:sz w:val="26"/>
          <w:szCs w:val="26"/>
        </w:rPr>
        <w:t xml:space="preserve"> </w:t>
      </w:r>
      <w:r w:rsidR="00402A47" w:rsidRPr="00402A47">
        <w:rPr>
          <w:rFonts w:ascii="Arial Unicode MS" w:eastAsia="Arial Unicode MS" w:hAnsi="Arial Unicode MS" w:cs="Arial Unicode MS"/>
          <w:b/>
        </w:rPr>
        <w:t>(…)</w:t>
      </w:r>
      <w:r w:rsidRPr="00402A47">
        <w:rPr>
          <w:rFonts w:ascii="Calibri" w:hAnsi="Calibri" w:cs="Calibri"/>
          <w:sz w:val="26"/>
          <w:szCs w:val="26"/>
        </w:rPr>
        <w:t xml:space="preserve">. . . . . . . . . . . . . . . . . . . . . . </w:t>
      </w:r>
      <w:r w:rsidR="003E5BE0" w:rsidRPr="00402A47">
        <w:rPr>
          <w:rFonts w:ascii="Calibri" w:hAnsi="Calibri" w:cs="Calibri"/>
          <w:sz w:val="26"/>
          <w:szCs w:val="26"/>
        </w:rPr>
        <w:t>. . . . . . . . . . . . . . . .</w:t>
      </w:r>
    </w:p>
    <w:p w:rsidR="00C41CFC" w:rsidRPr="00402A47" w:rsidRDefault="00C41CFC" w:rsidP="00C41CFC">
      <w:pPr>
        <w:pStyle w:val="Textoindependiente"/>
        <w:ind w:firstLine="708"/>
        <w:rPr>
          <w:rFonts w:ascii="Calibri" w:hAnsi="Calibri" w:cs="Calibri"/>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b/>
          <w:bCs/>
          <w:i/>
          <w:iCs/>
          <w:sz w:val="26"/>
          <w:szCs w:val="26"/>
        </w:rPr>
        <w:t>TERCERO</w:t>
      </w:r>
      <w:r w:rsidRPr="00402A47">
        <w:rPr>
          <w:rFonts w:ascii="Calibri" w:hAnsi="Calibri" w:cs="Calibri"/>
          <w:sz w:val="26"/>
          <w:szCs w:val="26"/>
        </w:rPr>
        <w:t xml:space="preserve">.- Se decreta </w:t>
      </w:r>
      <w:r w:rsidRPr="00402A47">
        <w:rPr>
          <w:rFonts w:ascii="Calibri" w:hAnsi="Calibri" w:cs="Calibri"/>
          <w:bCs/>
          <w:sz w:val="26"/>
          <w:szCs w:val="26"/>
        </w:rPr>
        <w:t>la</w:t>
      </w:r>
      <w:r w:rsidRPr="00402A47">
        <w:rPr>
          <w:rFonts w:ascii="Calibri" w:hAnsi="Calibri" w:cs="Calibri"/>
          <w:b/>
          <w:bCs/>
          <w:sz w:val="26"/>
          <w:szCs w:val="26"/>
        </w:rPr>
        <w:t xml:space="preserve"> nulidad total </w:t>
      </w:r>
      <w:r w:rsidRPr="00402A47">
        <w:rPr>
          <w:rFonts w:ascii="Calibri" w:hAnsi="Calibri" w:cs="Calibri"/>
          <w:sz w:val="26"/>
          <w:szCs w:val="26"/>
        </w:rPr>
        <w:t>del documento con número de folio</w:t>
      </w:r>
      <w:r w:rsidR="00EC094F" w:rsidRPr="00402A47">
        <w:rPr>
          <w:rFonts w:ascii="Calibri" w:hAnsi="Calibri" w:cs="Calibri"/>
          <w:sz w:val="26"/>
          <w:szCs w:val="26"/>
        </w:rPr>
        <w:t xml:space="preserve"> </w:t>
      </w:r>
      <w:r w:rsidR="003E5BE0" w:rsidRPr="00402A47">
        <w:rPr>
          <w:rFonts w:ascii="Calibri" w:hAnsi="Calibri" w:cs="Calibri"/>
          <w:bCs/>
          <w:iCs/>
          <w:sz w:val="26"/>
          <w:szCs w:val="26"/>
        </w:rPr>
        <w:t xml:space="preserve">3,732 tres mil setecientos treinta y dos; de fecha 7 siete de noviembre del año 2013 dos mil trece, por el que se impuso una multa a la </w:t>
      </w:r>
      <w:r w:rsidR="00EB7E71" w:rsidRPr="00402A47">
        <w:rPr>
          <w:rFonts w:ascii="Calibri" w:hAnsi="Calibri" w:cs="Calibri"/>
          <w:bCs/>
          <w:iCs/>
          <w:sz w:val="26"/>
          <w:szCs w:val="26"/>
        </w:rPr>
        <w:t xml:space="preserve">ciudadana </w:t>
      </w:r>
      <w:r w:rsidR="00402A47" w:rsidRPr="00402A47">
        <w:rPr>
          <w:rFonts w:ascii="Arial Unicode MS" w:eastAsia="Arial Unicode MS" w:hAnsi="Arial Unicode MS" w:cs="Arial Unicode MS"/>
          <w:b/>
        </w:rPr>
        <w:t>(…)</w:t>
      </w:r>
      <w:r w:rsidR="00EB7E71" w:rsidRPr="00402A47">
        <w:rPr>
          <w:rFonts w:ascii="Calibri" w:hAnsi="Calibri" w:cs="Calibri"/>
          <w:bCs/>
          <w:iCs/>
          <w:sz w:val="26"/>
          <w:szCs w:val="26"/>
        </w:rPr>
        <w:t xml:space="preserve">, </w:t>
      </w:r>
      <w:r w:rsidR="003E5BE0" w:rsidRPr="00402A47">
        <w:rPr>
          <w:rFonts w:ascii="Calibri" w:hAnsi="Calibri" w:cs="Calibri"/>
          <w:bCs/>
          <w:iCs/>
          <w:sz w:val="26"/>
          <w:szCs w:val="26"/>
        </w:rPr>
        <w:t>por la cantidad de $1,227.60 (Un mil dosci</w:t>
      </w:r>
      <w:r w:rsidR="00EC094F" w:rsidRPr="00402A47">
        <w:rPr>
          <w:rFonts w:ascii="Calibri" w:hAnsi="Calibri" w:cs="Calibri"/>
          <w:bCs/>
          <w:iCs/>
          <w:sz w:val="26"/>
          <w:szCs w:val="26"/>
        </w:rPr>
        <w:t>entos veintisiete pesos 60/100 Moneda N</w:t>
      </w:r>
      <w:r w:rsidR="003E5BE0" w:rsidRPr="00402A47">
        <w:rPr>
          <w:rFonts w:ascii="Calibri" w:hAnsi="Calibri" w:cs="Calibri"/>
          <w:bCs/>
          <w:iCs/>
          <w:sz w:val="26"/>
          <w:szCs w:val="26"/>
        </w:rPr>
        <w:t>acional)</w:t>
      </w:r>
      <w:r w:rsidRPr="00402A47">
        <w:rPr>
          <w:rFonts w:ascii="Calibri" w:hAnsi="Calibri" w:cs="Calibri"/>
          <w:sz w:val="26"/>
          <w:szCs w:val="26"/>
        </w:rPr>
        <w:t xml:space="preserve">; ello de </w:t>
      </w:r>
      <w:r w:rsidR="003E5BE0" w:rsidRPr="00402A47">
        <w:rPr>
          <w:rFonts w:ascii="Calibri" w:hAnsi="Calibri" w:cs="Calibri"/>
          <w:sz w:val="26"/>
          <w:szCs w:val="26"/>
        </w:rPr>
        <w:t xml:space="preserve">conformidad con </w:t>
      </w:r>
      <w:r w:rsidRPr="00402A47">
        <w:rPr>
          <w:rFonts w:ascii="Calibri" w:hAnsi="Calibri" w:cs="Calibri"/>
          <w:sz w:val="26"/>
          <w:szCs w:val="26"/>
        </w:rPr>
        <w:t xml:space="preserve">las consideraciones lógicas y jurídicas expuestas en el Considerando Sexto de esta sentencia. . . </w:t>
      </w:r>
      <w:r w:rsidR="00735092" w:rsidRPr="00402A47">
        <w:rPr>
          <w:rFonts w:ascii="Calibri" w:hAnsi="Calibri" w:cs="Calibri"/>
          <w:sz w:val="26"/>
          <w:szCs w:val="26"/>
        </w:rPr>
        <w:t>. . . . .</w:t>
      </w:r>
    </w:p>
    <w:p w:rsidR="00C41CFC" w:rsidRPr="00402A47" w:rsidRDefault="00C41CFC" w:rsidP="00C41CFC">
      <w:pPr>
        <w:jc w:val="both"/>
        <w:rPr>
          <w:rFonts w:ascii="Calibri" w:hAnsi="Calibri" w:cs="Calibri"/>
          <w:sz w:val="26"/>
          <w:szCs w:val="26"/>
        </w:rPr>
      </w:pPr>
    </w:p>
    <w:p w:rsidR="00C41CFC" w:rsidRPr="00402A47" w:rsidRDefault="00C41CFC" w:rsidP="00C41CFC">
      <w:pPr>
        <w:pStyle w:val="Textoindependiente"/>
        <w:ind w:firstLine="708"/>
        <w:rPr>
          <w:rFonts w:ascii="Calibri" w:hAnsi="Calibri" w:cs="Calibri"/>
          <w:sz w:val="26"/>
          <w:szCs w:val="26"/>
        </w:rPr>
      </w:pPr>
      <w:r w:rsidRPr="00402A47">
        <w:rPr>
          <w:rFonts w:ascii="Calibri" w:hAnsi="Calibri" w:cs="Calibri"/>
          <w:sz w:val="26"/>
          <w:szCs w:val="26"/>
        </w:rPr>
        <w:t>Notifíquese a la autoridad demandada por oficio y a la parte actora personalmente. . . . . . . . . . . . . . . . . . . . . . . . . . . . . . . . . . . . . . . . . . . . . . . . . . . . . . . .</w:t>
      </w:r>
    </w:p>
    <w:p w:rsidR="00C41CFC" w:rsidRPr="00402A47" w:rsidRDefault="00C41CFC" w:rsidP="00C41CFC">
      <w:pPr>
        <w:pStyle w:val="Textoindependiente"/>
        <w:rPr>
          <w:rFonts w:ascii="Calibri" w:hAnsi="Calibri" w:cs="Calibri"/>
          <w:sz w:val="26"/>
          <w:szCs w:val="26"/>
        </w:rPr>
      </w:pPr>
    </w:p>
    <w:p w:rsidR="00C41CFC" w:rsidRPr="00402A47" w:rsidRDefault="00C41CFC" w:rsidP="00C41CFC">
      <w:pPr>
        <w:pStyle w:val="Textoindependiente"/>
        <w:rPr>
          <w:rFonts w:ascii="Calibri" w:hAnsi="Calibri" w:cs="Calibri"/>
          <w:b/>
          <w:bCs/>
          <w:sz w:val="26"/>
          <w:szCs w:val="26"/>
        </w:rPr>
      </w:pPr>
      <w:r w:rsidRPr="00402A47">
        <w:rPr>
          <w:rFonts w:ascii="Calibri" w:hAnsi="Calibri" w:cs="Calibri"/>
          <w:sz w:val="26"/>
          <w:szCs w:val="26"/>
        </w:rPr>
        <w:tab/>
        <w:t xml:space="preserve">En su oportunidad, archívese este expediente, como asunto totalmente concluido y dése de baja en el Libro de Registros que se lleva para tal efecto. . . . </w:t>
      </w:r>
    </w:p>
    <w:p w:rsidR="00C41CFC" w:rsidRPr="00402A47" w:rsidRDefault="00C41CFC" w:rsidP="00C41CFC">
      <w:pPr>
        <w:pStyle w:val="Textoindependiente"/>
        <w:rPr>
          <w:rFonts w:ascii="Calibri" w:hAnsi="Calibri" w:cs="Calibri"/>
          <w:sz w:val="26"/>
          <w:szCs w:val="26"/>
        </w:rPr>
      </w:pPr>
    </w:p>
    <w:p w:rsidR="00C41CFC" w:rsidRPr="00402A47" w:rsidRDefault="00C41CFC" w:rsidP="00C41CFC">
      <w:pPr>
        <w:ind w:firstLine="708"/>
        <w:jc w:val="both"/>
        <w:rPr>
          <w:rFonts w:ascii="Calibri" w:hAnsi="Calibri" w:cs="Calibri"/>
          <w:sz w:val="26"/>
          <w:szCs w:val="26"/>
        </w:rPr>
      </w:pPr>
      <w:r w:rsidRPr="00402A47">
        <w:rPr>
          <w:rFonts w:ascii="Calibri" w:hAnsi="Calibri" w:cs="Calibri"/>
          <w:sz w:val="26"/>
          <w:szCs w:val="26"/>
        </w:rPr>
        <w:t xml:space="preserve">Así lo resolvió y firma el Licenciado </w:t>
      </w:r>
      <w:r w:rsidRPr="00402A47">
        <w:rPr>
          <w:rFonts w:ascii="Calibri" w:hAnsi="Calibri" w:cs="Calibri"/>
          <w:b/>
          <w:bCs/>
          <w:sz w:val="26"/>
          <w:szCs w:val="26"/>
        </w:rPr>
        <w:t>Ernesto Alejandro Mora Álvarez</w:t>
      </w:r>
      <w:r w:rsidRPr="00402A47">
        <w:rPr>
          <w:rFonts w:ascii="Calibri" w:hAnsi="Calibri" w:cs="Calibri"/>
          <w:sz w:val="26"/>
          <w:szCs w:val="26"/>
        </w:rPr>
        <w:t xml:space="preserve">, Juez Segundo Administrativo Municipal de León, Guanajuato, quien actúa asistido en forma legal con Secretaria de Estudio y Cuenta, Licenciada </w:t>
      </w:r>
      <w:r w:rsidRPr="00402A47">
        <w:rPr>
          <w:rFonts w:ascii="Calibri" w:hAnsi="Calibri" w:cs="Calibri"/>
          <w:b/>
          <w:bCs/>
          <w:sz w:val="26"/>
          <w:szCs w:val="26"/>
        </w:rPr>
        <w:t xml:space="preserve">María del Rocío Villanueva Sánchez, </w:t>
      </w:r>
      <w:r w:rsidRPr="00402A47">
        <w:rPr>
          <w:rFonts w:ascii="Calibri" w:hAnsi="Calibri" w:cs="Calibri"/>
          <w:sz w:val="26"/>
          <w:szCs w:val="26"/>
        </w:rPr>
        <w:t xml:space="preserve">quien da fe. . . . . . . . . . . . . . . . . . . . . . . . . . . . . . . . . . . . . . . . . . </w:t>
      </w: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Pr>
        <w:rPr>
          <w:rFonts w:ascii="Calibri" w:hAnsi="Calibri" w:cs="Calibri"/>
          <w:sz w:val="26"/>
          <w:szCs w:val="26"/>
        </w:rPr>
      </w:pPr>
    </w:p>
    <w:p w:rsidR="00C41CFC" w:rsidRPr="00402A47" w:rsidRDefault="00C41CFC" w:rsidP="00C41CFC"/>
    <w:p w:rsidR="00082FCE" w:rsidRPr="00402A47" w:rsidRDefault="006756B9"/>
    <w:p w:rsidR="00E73FE3" w:rsidRPr="00402A47" w:rsidRDefault="00E73FE3"/>
    <w:sectPr w:rsidR="00E73FE3" w:rsidRPr="00402A47" w:rsidSect="00EC094F">
      <w:headerReference w:type="even" r:id="rId6"/>
      <w:headerReference w:type="default" r:id="rId7"/>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A83" w:rsidRDefault="00E90A83">
      <w:r>
        <w:separator/>
      </w:r>
    </w:p>
  </w:endnote>
  <w:endnote w:type="continuationSeparator" w:id="0">
    <w:p w:rsidR="00E90A83" w:rsidRDefault="00E9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A83" w:rsidRDefault="00E90A83">
      <w:r>
        <w:separator/>
      </w:r>
    </w:p>
  </w:footnote>
  <w:footnote w:type="continuationSeparator" w:id="0">
    <w:p w:rsidR="00E90A83" w:rsidRDefault="00E90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7C72AB">
    <w:pPr>
      <w:pStyle w:val="Encabezado"/>
      <w:framePr w:wrap="around" w:vAnchor="text" w:hAnchor="margin" w:xAlign="center" w:y="1"/>
      <w:rPr>
        <w:rStyle w:val="Nmerodepgina"/>
      </w:rPr>
    </w:pPr>
    <w:r>
      <w:rPr>
        <w:rStyle w:val="Nmerodepgina"/>
      </w:rPr>
      <w:fldChar w:fldCharType="begin"/>
    </w:r>
    <w:r w:rsidR="00994242">
      <w:rPr>
        <w:rStyle w:val="Nmerodepgina"/>
      </w:rPr>
      <w:instrText xml:space="preserve">PAGE  </w:instrText>
    </w:r>
    <w:r>
      <w:rPr>
        <w:rStyle w:val="Nmerodepgina"/>
      </w:rPr>
      <w:fldChar w:fldCharType="separate"/>
    </w:r>
    <w:r w:rsidR="00994242">
      <w:rPr>
        <w:rStyle w:val="Nmerodepgina"/>
        <w:noProof/>
      </w:rPr>
      <w:t>6</w:t>
    </w:r>
    <w:r>
      <w:rPr>
        <w:rStyle w:val="Nmerodepgina"/>
      </w:rPr>
      <w:fldChar w:fldCharType="end"/>
    </w:r>
  </w:p>
  <w:p w:rsidR="00CC559D" w:rsidRDefault="006756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59D" w:rsidRDefault="007C72AB">
    <w:pPr>
      <w:pStyle w:val="Encabezado"/>
      <w:framePr w:wrap="around" w:vAnchor="text" w:hAnchor="margin" w:xAlign="center" w:y="1"/>
      <w:rPr>
        <w:rStyle w:val="Nmerodepgina"/>
      </w:rPr>
    </w:pPr>
    <w:r>
      <w:rPr>
        <w:rStyle w:val="Nmerodepgina"/>
      </w:rPr>
      <w:fldChar w:fldCharType="begin"/>
    </w:r>
    <w:r w:rsidR="00994242">
      <w:rPr>
        <w:rStyle w:val="Nmerodepgina"/>
      </w:rPr>
      <w:instrText xml:space="preserve">PAGE  </w:instrText>
    </w:r>
    <w:r>
      <w:rPr>
        <w:rStyle w:val="Nmerodepgina"/>
      </w:rPr>
      <w:fldChar w:fldCharType="separate"/>
    </w:r>
    <w:r w:rsidR="006756B9">
      <w:rPr>
        <w:rStyle w:val="Nmerodepgina"/>
        <w:noProof/>
      </w:rPr>
      <w:t>8</w:t>
    </w:r>
    <w:r>
      <w:rPr>
        <w:rStyle w:val="Nmerodepgina"/>
      </w:rPr>
      <w:fldChar w:fldCharType="end"/>
    </w:r>
  </w:p>
  <w:p w:rsidR="00CC559D" w:rsidRDefault="006756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41CFC"/>
    <w:rsid w:val="00036447"/>
    <w:rsid w:val="00045846"/>
    <w:rsid w:val="00052265"/>
    <w:rsid w:val="000D1C8D"/>
    <w:rsid w:val="000D7635"/>
    <w:rsid w:val="000E5945"/>
    <w:rsid w:val="0012314C"/>
    <w:rsid w:val="001A0863"/>
    <w:rsid w:val="001F0D28"/>
    <w:rsid w:val="00221FAC"/>
    <w:rsid w:val="002756F2"/>
    <w:rsid w:val="002B58D7"/>
    <w:rsid w:val="003866DB"/>
    <w:rsid w:val="00391C0C"/>
    <w:rsid w:val="003A5FAE"/>
    <w:rsid w:val="003C2F63"/>
    <w:rsid w:val="003E5BE0"/>
    <w:rsid w:val="00402A47"/>
    <w:rsid w:val="004F00F6"/>
    <w:rsid w:val="004F308A"/>
    <w:rsid w:val="005646DA"/>
    <w:rsid w:val="00566043"/>
    <w:rsid w:val="005D2D48"/>
    <w:rsid w:val="00611F50"/>
    <w:rsid w:val="006756B9"/>
    <w:rsid w:val="0068316F"/>
    <w:rsid w:val="006834A8"/>
    <w:rsid w:val="006D404A"/>
    <w:rsid w:val="006F2399"/>
    <w:rsid w:val="00702DB4"/>
    <w:rsid w:val="00735092"/>
    <w:rsid w:val="007C72AB"/>
    <w:rsid w:val="007E6CF9"/>
    <w:rsid w:val="008A3827"/>
    <w:rsid w:val="008B32F6"/>
    <w:rsid w:val="008B6B03"/>
    <w:rsid w:val="008C6A32"/>
    <w:rsid w:val="008D235E"/>
    <w:rsid w:val="0092140A"/>
    <w:rsid w:val="00960D50"/>
    <w:rsid w:val="00994242"/>
    <w:rsid w:val="009C2113"/>
    <w:rsid w:val="009C75AA"/>
    <w:rsid w:val="00A202D9"/>
    <w:rsid w:val="00A366CF"/>
    <w:rsid w:val="00AC31B4"/>
    <w:rsid w:val="00AE13E1"/>
    <w:rsid w:val="00B5289F"/>
    <w:rsid w:val="00BB7C27"/>
    <w:rsid w:val="00BC7CB8"/>
    <w:rsid w:val="00BF45BB"/>
    <w:rsid w:val="00C41CFC"/>
    <w:rsid w:val="00C51251"/>
    <w:rsid w:val="00C5567B"/>
    <w:rsid w:val="00CB61FF"/>
    <w:rsid w:val="00CC7732"/>
    <w:rsid w:val="00CF6091"/>
    <w:rsid w:val="00D50C38"/>
    <w:rsid w:val="00D94A73"/>
    <w:rsid w:val="00DA23DC"/>
    <w:rsid w:val="00DC676A"/>
    <w:rsid w:val="00DE3697"/>
    <w:rsid w:val="00E73FE3"/>
    <w:rsid w:val="00E90A83"/>
    <w:rsid w:val="00EB7E71"/>
    <w:rsid w:val="00EC094F"/>
    <w:rsid w:val="00EF6EDF"/>
    <w:rsid w:val="00F0048B"/>
    <w:rsid w:val="00F53FF7"/>
    <w:rsid w:val="00FA4B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4BF9F-2EA0-41E1-B27E-A1ADC112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CF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41CFC"/>
    <w:pPr>
      <w:spacing w:before="100" w:beforeAutospacing="1" w:after="100" w:afterAutospacing="1"/>
    </w:pPr>
  </w:style>
  <w:style w:type="paragraph" w:styleId="Textoindependiente">
    <w:name w:val="Body Text"/>
    <w:basedOn w:val="Normal"/>
    <w:link w:val="TextoindependienteCar"/>
    <w:semiHidden/>
    <w:rsid w:val="00C41CFC"/>
    <w:pPr>
      <w:jc w:val="both"/>
    </w:pPr>
    <w:rPr>
      <w:rFonts w:ascii="Garamond" w:hAnsi="Garamond"/>
      <w:sz w:val="27"/>
    </w:rPr>
  </w:style>
  <w:style w:type="character" w:customStyle="1" w:styleId="TextoindependienteCar">
    <w:name w:val="Texto independiente Car"/>
    <w:basedOn w:val="Fuentedeprrafopredeter"/>
    <w:link w:val="Textoindependiente"/>
    <w:semiHidden/>
    <w:rsid w:val="00C41CFC"/>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C41CFC"/>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C41CFC"/>
    <w:rPr>
      <w:rFonts w:ascii="Garamond" w:eastAsia="Times New Roman" w:hAnsi="Garamond" w:cs="Times New Roman"/>
      <w:sz w:val="27"/>
      <w:szCs w:val="24"/>
      <w:lang w:eastAsia="es-ES"/>
    </w:rPr>
  </w:style>
  <w:style w:type="character" w:styleId="Nmerodepgina">
    <w:name w:val="page number"/>
    <w:basedOn w:val="Fuentedeprrafopredeter"/>
    <w:semiHidden/>
    <w:rsid w:val="00C41CFC"/>
  </w:style>
  <w:style w:type="paragraph" w:styleId="Encabezado">
    <w:name w:val="header"/>
    <w:basedOn w:val="Normal"/>
    <w:link w:val="EncabezadoCar"/>
    <w:semiHidden/>
    <w:rsid w:val="00C41CFC"/>
    <w:pPr>
      <w:tabs>
        <w:tab w:val="center" w:pos="4419"/>
        <w:tab w:val="right" w:pos="8838"/>
      </w:tabs>
    </w:pPr>
  </w:style>
  <w:style w:type="character" w:customStyle="1" w:styleId="EncabezadoCar">
    <w:name w:val="Encabezado Car"/>
    <w:basedOn w:val="Fuentedeprrafopredeter"/>
    <w:link w:val="Encabezado"/>
    <w:semiHidden/>
    <w:rsid w:val="00C41CF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C41CFC"/>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C41CFC"/>
    <w:rPr>
      <w:rFonts w:ascii="Garamond" w:eastAsia="Times New Roman" w:hAnsi="Garamond" w:cs="Times New Roman"/>
      <w:color w:val="000000"/>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3581</Words>
  <Characters>19700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Teresa Alferez</cp:lastModifiedBy>
  <cp:revision>5</cp:revision>
  <cp:lastPrinted>2014-02-14T18:22:00Z</cp:lastPrinted>
  <dcterms:created xsi:type="dcterms:W3CDTF">2014-02-14T14:09:00Z</dcterms:created>
  <dcterms:modified xsi:type="dcterms:W3CDTF">2021-06-02T16:43:00Z</dcterms:modified>
</cp:coreProperties>
</file>