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78" w:rsidRPr="004971F6" w:rsidRDefault="00533478" w:rsidP="00533478">
      <w:pPr>
        <w:pStyle w:val="Ttulo1"/>
        <w:ind w:firstLine="680"/>
        <w:jc w:val="both"/>
        <w:rPr>
          <w:rFonts w:asciiTheme="minorHAnsi" w:hAnsiTheme="minorHAnsi" w:cs="Calibri"/>
          <w:i w:val="0"/>
          <w:sz w:val="26"/>
          <w:szCs w:val="26"/>
        </w:rPr>
      </w:pPr>
      <w:bookmarkStart w:id="0" w:name="_GoBack"/>
      <w:bookmarkEnd w:id="0"/>
      <w:r w:rsidRPr="004971F6">
        <w:rPr>
          <w:rFonts w:asciiTheme="minorHAnsi" w:hAnsiTheme="minorHAnsi" w:cs="Calibri"/>
          <w:i w:val="0"/>
          <w:sz w:val="26"/>
          <w:szCs w:val="26"/>
        </w:rPr>
        <w:t>León, Guanajuato, a 13 trece de abril del año 2021 dos mil veintiuno</w:t>
      </w:r>
      <w:proofErr w:type="gramStart"/>
      <w:r w:rsidRPr="004971F6">
        <w:rPr>
          <w:rFonts w:asciiTheme="minorHAnsi" w:hAnsiTheme="minorHAnsi" w:cs="Calibri"/>
          <w:i w:val="0"/>
          <w:sz w:val="26"/>
          <w:szCs w:val="26"/>
        </w:rPr>
        <w:t>. . . . .</w:t>
      </w:r>
      <w:proofErr w:type="gramEnd"/>
      <w:r w:rsidRPr="004971F6">
        <w:rPr>
          <w:rFonts w:asciiTheme="minorHAnsi" w:hAnsiTheme="minorHAnsi" w:cs="Calibri"/>
          <w:i w:val="0"/>
          <w:sz w:val="26"/>
          <w:szCs w:val="26"/>
        </w:rPr>
        <w:t xml:space="preserve"> </w:t>
      </w:r>
    </w:p>
    <w:p w:rsidR="00533478" w:rsidRPr="004971F6" w:rsidRDefault="00533478" w:rsidP="00533478">
      <w:pPr>
        <w:ind w:firstLine="680"/>
        <w:rPr>
          <w:rFonts w:asciiTheme="minorHAnsi" w:hAnsiTheme="minorHAnsi" w:cs="Calibri"/>
          <w:sz w:val="26"/>
          <w:szCs w:val="26"/>
        </w:rPr>
      </w:pPr>
    </w:p>
    <w:p w:rsidR="00533478" w:rsidRPr="004971F6" w:rsidRDefault="00533478" w:rsidP="00533478">
      <w:pPr>
        <w:pStyle w:val="Textoindependiente"/>
        <w:ind w:firstLine="680"/>
        <w:rPr>
          <w:rFonts w:asciiTheme="minorHAnsi" w:hAnsiTheme="minorHAnsi" w:cs="Calibri"/>
          <w:sz w:val="26"/>
          <w:szCs w:val="26"/>
        </w:rPr>
      </w:pPr>
      <w:r w:rsidRPr="004971F6">
        <w:rPr>
          <w:rFonts w:asciiTheme="minorHAnsi" w:hAnsiTheme="minorHAnsi" w:cs="Calibri"/>
          <w:b/>
          <w:bCs/>
          <w:i/>
          <w:iCs/>
          <w:sz w:val="26"/>
          <w:szCs w:val="26"/>
          <w:lang w:val="es-ES"/>
        </w:rPr>
        <w:t>V I S T O S</w:t>
      </w:r>
      <w:r w:rsidRPr="004971F6">
        <w:rPr>
          <w:rFonts w:asciiTheme="minorHAnsi" w:hAnsiTheme="minorHAnsi" w:cs="Calibri"/>
          <w:bCs/>
          <w:iCs/>
          <w:sz w:val="26"/>
          <w:szCs w:val="26"/>
          <w:lang w:val="es-ES"/>
        </w:rPr>
        <w:t xml:space="preserve">, </w:t>
      </w:r>
      <w:r w:rsidRPr="004971F6">
        <w:rPr>
          <w:rFonts w:asciiTheme="minorHAnsi" w:hAnsiTheme="minorHAnsi" w:cs="Calibri"/>
          <w:bCs/>
          <w:iCs/>
          <w:sz w:val="26"/>
          <w:szCs w:val="26"/>
        </w:rPr>
        <w:t>para dictar sentencia definitiva,</w:t>
      </w:r>
      <w:r w:rsidRPr="004971F6">
        <w:rPr>
          <w:rFonts w:asciiTheme="minorHAnsi" w:hAnsiTheme="minorHAnsi" w:cs="Calibri"/>
          <w:sz w:val="26"/>
          <w:szCs w:val="26"/>
        </w:rPr>
        <w:t xml:space="preserve"> los autos del proceso administrativo identificado con el número </w:t>
      </w:r>
      <w:r w:rsidRPr="004971F6">
        <w:rPr>
          <w:rFonts w:asciiTheme="minorHAnsi" w:hAnsiTheme="minorHAnsi" w:cs="Calibri"/>
          <w:b/>
          <w:sz w:val="26"/>
          <w:szCs w:val="26"/>
        </w:rPr>
        <w:t>0641/2doJAM/2019-2do</w:t>
      </w:r>
      <w:r w:rsidRPr="004971F6">
        <w:rPr>
          <w:rFonts w:asciiTheme="minorHAnsi" w:hAnsiTheme="minorHAnsi" w:cs="Calibri"/>
          <w:sz w:val="26"/>
          <w:szCs w:val="26"/>
        </w:rPr>
        <w:t xml:space="preserve">, promovido por el ciudadano </w:t>
      </w:r>
      <w:r w:rsidR="004971F6" w:rsidRPr="004971F6">
        <w:rPr>
          <w:rFonts w:ascii="Arial Unicode MS" w:eastAsia="Arial Unicode MS" w:hAnsi="Arial Unicode MS" w:cs="Arial Unicode MS"/>
          <w:b/>
        </w:rPr>
        <w:t>(…)</w:t>
      </w:r>
      <w:r w:rsidRPr="004971F6">
        <w:rPr>
          <w:rFonts w:asciiTheme="minorHAnsi" w:hAnsiTheme="minorHAnsi" w:cs="Calibri"/>
          <w:b/>
          <w:bCs/>
          <w:iCs/>
          <w:sz w:val="26"/>
          <w:szCs w:val="26"/>
        </w:rPr>
        <w:t xml:space="preserve">; </w:t>
      </w:r>
      <w:r w:rsidRPr="004971F6">
        <w:rPr>
          <w:rFonts w:asciiTheme="minorHAnsi" w:hAnsiTheme="minorHAnsi" w:cs="Calibri"/>
          <w:bCs/>
          <w:iCs/>
          <w:sz w:val="26"/>
          <w:szCs w:val="26"/>
        </w:rPr>
        <w:t>y</w:t>
      </w:r>
      <w:proofErr w:type="gramStart"/>
      <w:r w:rsidRPr="004971F6">
        <w:rPr>
          <w:rFonts w:asciiTheme="minorHAnsi" w:hAnsiTheme="minorHAnsi" w:cs="Calibri"/>
          <w:bCs/>
          <w:iCs/>
          <w:sz w:val="26"/>
          <w:szCs w:val="26"/>
        </w:rPr>
        <w:t>, .</w:t>
      </w:r>
      <w:proofErr w:type="gramEnd"/>
      <w:r w:rsidRPr="004971F6">
        <w:rPr>
          <w:rFonts w:asciiTheme="minorHAnsi" w:hAnsiTheme="minorHAnsi" w:cs="Calibri"/>
          <w:bCs/>
          <w:iCs/>
          <w:sz w:val="26"/>
          <w:szCs w:val="26"/>
        </w:rPr>
        <w:t xml:space="preserve"> . . . . . .</w:t>
      </w:r>
      <w:r w:rsidRPr="004971F6">
        <w:rPr>
          <w:rFonts w:asciiTheme="minorHAnsi" w:hAnsiTheme="minorHAnsi" w:cs="Calibri"/>
          <w:sz w:val="26"/>
          <w:szCs w:val="26"/>
        </w:rPr>
        <w:t xml:space="preserve"> . . . . . . . . . . . . . </w:t>
      </w:r>
    </w:p>
    <w:p w:rsidR="00533478" w:rsidRPr="004971F6" w:rsidRDefault="00533478" w:rsidP="00533478">
      <w:pPr>
        <w:pStyle w:val="Textoindependiente"/>
        <w:ind w:firstLine="680"/>
        <w:rPr>
          <w:rFonts w:asciiTheme="minorHAnsi" w:hAnsiTheme="minorHAnsi" w:cs="Calibri"/>
          <w:sz w:val="26"/>
          <w:szCs w:val="26"/>
        </w:rPr>
      </w:pPr>
    </w:p>
    <w:p w:rsidR="00533478" w:rsidRPr="004971F6" w:rsidRDefault="00533478" w:rsidP="00533478">
      <w:pPr>
        <w:pStyle w:val="Textoindependiente"/>
        <w:ind w:firstLine="680"/>
        <w:jc w:val="center"/>
        <w:rPr>
          <w:rFonts w:asciiTheme="minorHAnsi" w:hAnsiTheme="minorHAnsi" w:cs="Calibri"/>
          <w:b/>
          <w:bCs/>
          <w:i/>
          <w:iCs/>
          <w:sz w:val="26"/>
          <w:szCs w:val="26"/>
        </w:rPr>
      </w:pPr>
      <w:r w:rsidRPr="004971F6">
        <w:rPr>
          <w:rFonts w:asciiTheme="minorHAnsi" w:hAnsiTheme="minorHAnsi" w:cs="Calibri"/>
          <w:b/>
          <w:bCs/>
          <w:i/>
          <w:iCs/>
          <w:sz w:val="26"/>
          <w:szCs w:val="26"/>
        </w:rPr>
        <w:t>R E S U L T A N D O:</w:t>
      </w:r>
    </w:p>
    <w:p w:rsidR="00533478" w:rsidRPr="004971F6" w:rsidRDefault="00533478" w:rsidP="00533478">
      <w:pPr>
        <w:pStyle w:val="Textoindependiente"/>
        <w:ind w:firstLine="680"/>
        <w:rPr>
          <w:rFonts w:asciiTheme="minorHAnsi" w:hAnsiTheme="minorHAnsi" w:cs="Calibri"/>
          <w:b/>
          <w:bCs/>
          <w:sz w:val="26"/>
          <w:szCs w:val="26"/>
        </w:rPr>
      </w:pPr>
    </w:p>
    <w:p w:rsidR="00533478" w:rsidRPr="004971F6" w:rsidRDefault="00533478" w:rsidP="00533478">
      <w:pPr>
        <w:ind w:firstLine="680"/>
        <w:jc w:val="both"/>
        <w:rPr>
          <w:rFonts w:asciiTheme="minorHAnsi" w:hAnsiTheme="minorHAnsi" w:cs="Calibri"/>
          <w:sz w:val="26"/>
          <w:szCs w:val="26"/>
        </w:rPr>
      </w:pPr>
      <w:r w:rsidRPr="004971F6">
        <w:rPr>
          <w:rFonts w:asciiTheme="minorHAnsi" w:hAnsiTheme="minorHAnsi" w:cs="Calibri"/>
          <w:b/>
          <w:bCs/>
          <w:i/>
          <w:iCs/>
          <w:sz w:val="26"/>
          <w:szCs w:val="26"/>
        </w:rPr>
        <w:t xml:space="preserve">PRIMERO.- </w:t>
      </w:r>
      <w:r w:rsidRPr="004971F6">
        <w:rPr>
          <w:rFonts w:asciiTheme="minorHAnsi" w:hAnsiTheme="minorHAnsi" w:cs="Calibri"/>
          <w:sz w:val="26"/>
          <w:szCs w:val="26"/>
        </w:rPr>
        <w:t xml:space="preserve">Por escrito de demanda presentado el día </w:t>
      </w:r>
      <w:r w:rsidR="00BD6829" w:rsidRPr="004971F6">
        <w:rPr>
          <w:rFonts w:asciiTheme="minorHAnsi" w:hAnsiTheme="minorHAnsi" w:cs="Calibri"/>
          <w:b/>
          <w:sz w:val="26"/>
          <w:szCs w:val="26"/>
        </w:rPr>
        <w:t>22</w:t>
      </w:r>
      <w:r w:rsidRPr="004971F6">
        <w:rPr>
          <w:rFonts w:asciiTheme="minorHAnsi" w:hAnsiTheme="minorHAnsi" w:cs="Calibri"/>
          <w:b/>
          <w:bCs/>
          <w:sz w:val="26"/>
          <w:szCs w:val="26"/>
        </w:rPr>
        <w:t xml:space="preserve"> </w:t>
      </w:r>
      <w:r w:rsidR="00BD6829" w:rsidRPr="004971F6">
        <w:rPr>
          <w:rFonts w:asciiTheme="minorHAnsi" w:hAnsiTheme="minorHAnsi" w:cs="Calibri"/>
          <w:bCs/>
          <w:sz w:val="26"/>
          <w:szCs w:val="26"/>
        </w:rPr>
        <w:t>veintidós</w:t>
      </w:r>
      <w:r w:rsidRPr="004971F6">
        <w:rPr>
          <w:rFonts w:asciiTheme="minorHAnsi" w:hAnsiTheme="minorHAnsi" w:cs="Calibri"/>
          <w:bCs/>
          <w:sz w:val="26"/>
          <w:szCs w:val="26"/>
        </w:rPr>
        <w:t xml:space="preserve"> de</w:t>
      </w:r>
      <w:r w:rsidRPr="004971F6">
        <w:rPr>
          <w:rFonts w:asciiTheme="minorHAnsi" w:hAnsiTheme="minorHAnsi" w:cs="Calibri"/>
          <w:b/>
          <w:bCs/>
          <w:sz w:val="26"/>
          <w:szCs w:val="26"/>
        </w:rPr>
        <w:t xml:space="preserve"> </w:t>
      </w:r>
      <w:r w:rsidR="00BD6829" w:rsidRPr="004971F6">
        <w:rPr>
          <w:rFonts w:asciiTheme="minorHAnsi" w:hAnsiTheme="minorHAnsi" w:cs="Calibri"/>
          <w:b/>
          <w:bCs/>
          <w:sz w:val="26"/>
          <w:szCs w:val="26"/>
        </w:rPr>
        <w:t xml:space="preserve">abril </w:t>
      </w:r>
      <w:r w:rsidR="00BD6829" w:rsidRPr="004971F6">
        <w:rPr>
          <w:rFonts w:asciiTheme="minorHAnsi" w:hAnsiTheme="minorHAnsi" w:cs="Calibri"/>
          <w:bCs/>
          <w:sz w:val="26"/>
          <w:szCs w:val="26"/>
        </w:rPr>
        <w:t>d</w:t>
      </w:r>
      <w:r w:rsidRPr="004971F6">
        <w:rPr>
          <w:rFonts w:asciiTheme="minorHAnsi" w:hAnsiTheme="minorHAnsi" w:cs="Calibri"/>
          <w:sz w:val="26"/>
          <w:szCs w:val="26"/>
        </w:rPr>
        <w:t xml:space="preserve">el año </w:t>
      </w:r>
      <w:r w:rsidRPr="004971F6">
        <w:rPr>
          <w:rFonts w:asciiTheme="minorHAnsi" w:hAnsiTheme="minorHAnsi" w:cs="Calibri"/>
          <w:b/>
          <w:bCs/>
          <w:sz w:val="26"/>
          <w:szCs w:val="26"/>
        </w:rPr>
        <w:t>2020</w:t>
      </w:r>
      <w:r w:rsidRPr="004971F6">
        <w:rPr>
          <w:rFonts w:asciiTheme="minorHAnsi" w:hAnsiTheme="minorHAnsi" w:cs="Calibri"/>
          <w:sz w:val="26"/>
          <w:szCs w:val="26"/>
        </w:rPr>
        <w:t xml:space="preserve"> dos mil </w:t>
      </w:r>
      <w:r w:rsidR="00BD6829" w:rsidRPr="004971F6">
        <w:rPr>
          <w:rFonts w:asciiTheme="minorHAnsi" w:hAnsiTheme="minorHAnsi" w:cs="Calibri"/>
          <w:sz w:val="26"/>
          <w:szCs w:val="26"/>
        </w:rPr>
        <w:t>veinte</w:t>
      </w:r>
      <w:r w:rsidRPr="004971F6">
        <w:rPr>
          <w:rFonts w:asciiTheme="minorHAnsi" w:hAnsiTheme="minorHAnsi" w:cs="Calibri"/>
          <w:sz w:val="26"/>
          <w:szCs w:val="26"/>
        </w:rPr>
        <w:t xml:space="preserve">, en la Oficialía Común de Partes de los Juzgados Administrativos Municipales, el ciudadano </w:t>
      </w:r>
      <w:r w:rsidR="004971F6" w:rsidRPr="004971F6">
        <w:rPr>
          <w:rFonts w:ascii="Arial Unicode MS" w:eastAsia="Arial Unicode MS" w:hAnsi="Arial Unicode MS" w:cs="Arial Unicode MS"/>
          <w:b/>
        </w:rPr>
        <w:t>(…)</w:t>
      </w:r>
      <w:r w:rsidRPr="004971F6">
        <w:rPr>
          <w:rFonts w:asciiTheme="minorHAnsi" w:hAnsiTheme="minorHAnsi" w:cs="Calibri"/>
          <w:sz w:val="26"/>
          <w:szCs w:val="26"/>
        </w:rPr>
        <w:t xml:space="preserve">, por su propio derecho, promovió proceso administrativo, en el que señaló como: </w:t>
      </w:r>
    </w:p>
    <w:p w:rsidR="00533478" w:rsidRPr="004971F6" w:rsidRDefault="00533478" w:rsidP="00533478">
      <w:pPr>
        <w:ind w:firstLine="680"/>
        <w:jc w:val="both"/>
        <w:rPr>
          <w:rFonts w:asciiTheme="minorHAnsi" w:hAnsiTheme="minorHAnsi" w:cs="Calibri"/>
          <w:b/>
          <w:bCs/>
          <w:sz w:val="26"/>
          <w:szCs w:val="26"/>
        </w:rPr>
      </w:pPr>
    </w:p>
    <w:p w:rsidR="00533478" w:rsidRPr="004971F6" w:rsidRDefault="00533478" w:rsidP="00533478">
      <w:pPr>
        <w:ind w:firstLine="680"/>
        <w:jc w:val="both"/>
        <w:rPr>
          <w:rFonts w:asciiTheme="minorHAnsi" w:hAnsiTheme="minorHAnsi" w:cs="Calibri"/>
          <w:sz w:val="26"/>
          <w:szCs w:val="26"/>
        </w:rPr>
      </w:pPr>
      <w:r w:rsidRPr="004971F6">
        <w:rPr>
          <w:rFonts w:asciiTheme="minorHAnsi" w:hAnsiTheme="minorHAnsi" w:cs="Calibri"/>
          <w:b/>
          <w:bCs/>
          <w:sz w:val="26"/>
          <w:szCs w:val="26"/>
        </w:rPr>
        <w:t xml:space="preserve">a).- Acto impugnado: </w:t>
      </w:r>
      <w:r w:rsidR="00BD6829" w:rsidRPr="004971F6">
        <w:rPr>
          <w:rFonts w:asciiTheme="minorHAnsi" w:hAnsiTheme="minorHAnsi" w:cs="Calibri"/>
          <w:b/>
          <w:bCs/>
          <w:sz w:val="26"/>
          <w:szCs w:val="26"/>
        </w:rPr>
        <w:t xml:space="preserve">La calificación </w:t>
      </w:r>
      <w:r w:rsidR="00BD6829" w:rsidRPr="004971F6">
        <w:rPr>
          <w:rFonts w:asciiTheme="minorHAnsi" w:hAnsiTheme="minorHAnsi" w:cs="Calibri"/>
          <w:bCs/>
          <w:sz w:val="26"/>
          <w:szCs w:val="26"/>
        </w:rPr>
        <w:t>de</w:t>
      </w:r>
      <w:r w:rsidRPr="004971F6">
        <w:rPr>
          <w:rFonts w:asciiTheme="minorHAnsi" w:hAnsiTheme="minorHAnsi" w:cs="Calibri"/>
          <w:sz w:val="26"/>
          <w:szCs w:val="26"/>
        </w:rPr>
        <w:t xml:space="preserve">l acta de infracción </w:t>
      </w:r>
      <w:r w:rsidR="00147C78" w:rsidRPr="004971F6">
        <w:rPr>
          <w:rFonts w:asciiTheme="minorHAnsi" w:hAnsiTheme="minorHAnsi" w:cs="Calibri"/>
          <w:sz w:val="26"/>
          <w:szCs w:val="26"/>
        </w:rPr>
        <w:t>número T-2839761 (T-dos-ocho-tres-nueve-siete</w:t>
      </w:r>
      <w:r w:rsidR="004129B7" w:rsidRPr="004971F6">
        <w:rPr>
          <w:rFonts w:asciiTheme="minorHAnsi" w:hAnsiTheme="minorHAnsi" w:cs="Calibri"/>
          <w:sz w:val="26"/>
          <w:szCs w:val="26"/>
        </w:rPr>
        <w:t>-</w:t>
      </w:r>
      <w:r w:rsidR="00147C78" w:rsidRPr="004971F6">
        <w:rPr>
          <w:rFonts w:asciiTheme="minorHAnsi" w:hAnsiTheme="minorHAnsi" w:cs="Calibri"/>
          <w:sz w:val="26"/>
          <w:szCs w:val="26"/>
        </w:rPr>
        <w:t xml:space="preserve">seis-uno), </w:t>
      </w:r>
      <w:r w:rsidR="00BD6829" w:rsidRPr="004971F6">
        <w:rPr>
          <w:rFonts w:asciiTheme="minorHAnsi" w:hAnsiTheme="minorHAnsi" w:cs="Calibri"/>
          <w:sz w:val="26"/>
          <w:szCs w:val="26"/>
        </w:rPr>
        <w:t>de fecha 26 veintiséis de marzo del año 2019 dos mil diecinueve, por la cantidad de $</w:t>
      </w:r>
      <w:r w:rsidR="00C12213" w:rsidRPr="004971F6">
        <w:rPr>
          <w:rFonts w:asciiTheme="minorHAnsi" w:hAnsiTheme="minorHAnsi" w:cs="Calibri"/>
          <w:sz w:val="26"/>
          <w:szCs w:val="26"/>
        </w:rPr>
        <w:t>412.53 (C</w:t>
      </w:r>
      <w:r w:rsidR="00BD6829" w:rsidRPr="004971F6">
        <w:rPr>
          <w:rFonts w:asciiTheme="minorHAnsi" w:hAnsiTheme="minorHAnsi" w:cs="Calibri"/>
          <w:sz w:val="26"/>
          <w:szCs w:val="26"/>
        </w:rPr>
        <w:t>uatrocientos doce pesos</w:t>
      </w:r>
      <w:r w:rsidR="00C12213" w:rsidRPr="004971F6">
        <w:rPr>
          <w:rFonts w:asciiTheme="minorHAnsi" w:hAnsiTheme="minorHAnsi" w:cs="Calibri"/>
          <w:sz w:val="26"/>
          <w:szCs w:val="26"/>
        </w:rPr>
        <w:t xml:space="preserve"> 53/100 moneda nacional)</w:t>
      </w:r>
      <w:r w:rsidRPr="004971F6">
        <w:rPr>
          <w:rFonts w:asciiTheme="minorHAnsi" w:hAnsiTheme="minorHAnsi" w:cs="Calibri"/>
          <w:sz w:val="26"/>
          <w:szCs w:val="26"/>
        </w:rPr>
        <w:t xml:space="preserve">. . . . . . . . . . . . . . . . . </w:t>
      </w:r>
      <w:r w:rsidR="00147C78" w:rsidRPr="004971F6">
        <w:rPr>
          <w:rFonts w:asciiTheme="minorHAnsi" w:hAnsiTheme="minorHAnsi" w:cs="Calibri"/>
          <w:sz w:val="26"/>
          <w:szCs w:val="26"/>
        </w:rPr>
        <w:t xml:space="preserve">. . . . . . . . . . . . . . . . . . . . . . . . .  </w:t>
      </w:r>
    </w:p>
    <w:p w:rsidR="00533478" w:rsidRPr="004971F6" w:rsidRDefault="00533478" w:rsidP="00533478">
      <w:pPr>
        <w:ind w:firstLine="680"/>
        <w:jc w:val="both"/>
        <w:rPr>
          <w:rFonts w:asciiTheme="minorHAnsi" w:hAnsiTheme="minorHAnsi" w:cs="Calibri"/>
          <w:sz w:val="26"/>
          <w:szCs w:val="26"/>
        </w:rPr>
      </w:pPr>
    </w:p>
    <w:p w:rsidR="00533478" w:rsidRPr="004971F6" w:rsidRDefault="00533478" w:rsidP="00533478">
      <w:pPr>
        <w:ind w:firstLine="680"/>
        <w:jc w:val="both"/>
        <w:rPr>
          <w:rFonts w:asciiTheme="minorHAnsi" w:hAnsiTheme="minorHAnsi" w:cs="Calibri"/>
          <w:sz w:val="26"/>
          <w:szCs w:val="26"/>
        </w:rPr>
      </w:pPr>
      <w:r w:rsidRPr="004971F6">
        <w:rPr>
          <w:rFonts w:asciiTheme="minorHAnsi" w:hAnsiTheme="minorHAnsi" w:cs="Calibri"/>
          <w:b/>
          <w:bCs/>
          <w:sz w:val="26"/>
          <w:szCs w:val="26"/>
        </w:rPr>
        <w:t>b).- Autoridad</w:t>
      </w:r>
      <w:r w:rsidR="00147C78" w:rsidRPr="004971F6">
        <w:rPr>
          <w:rFonts w:asciiTheme="minorHAnsi" w:hAnsiTheme="minorHAnsi" w:cs="Calibri"/>
          <w:b/>
          <w:bCs/>
          <w:sz w:val="26"/>
          <w:szCs w:val="26"/>
        </w:rPr>
        <w:t>es</w:t>
      </w:r>
      <w:r w:rsidRPr="004971F6">
        <w:rPr>
          <w:rFonts w:asciiTheme="minorHAnsi" w:hAnsiTheme="minorHAnsi" w:cs="Calibri"/>
          <w:b/>
          <w:bCs/>
          <w:sz w:val="26"/>
          <w:szCs w:val="26"/>
        </w:rPr>
        <w:t xml:space="preserve"> demandada</w:t>
      </w:r>
      <w:r w:rsidR="00147C78" w:rsidRPr="004971F6">
        <w:rPr>
          <w:rFonts w:asciiTheme="minorHAnsi" w:hAnsiTheme="minorHAnsi" w:cs="Calibri"/>
          <w:b/>
          <w:bCs/>
          <w:sz w:val="26"/>
          <w:szCs w:val="26"/>
        </w:rPr>
        <w:t>s</w:t>
      </w:r>
      <w:r w:rsidRPr="004971F6">
        <w:rPr>
          <w:rFonts w:asciiTheme="minorHAnsi" w:hAnsiTheme="minorHAnsi" w:cs="Calibri"/>
          <w:b/>
          <w:bCs/>
          <w:sz w:val="26"/>
          <w:szCs w:val="26"/>
        </w:rPr>
        <w:t xml:space="preserve">: </w:t>
      </w:r>
      <w:r w:rsidR="00147C78" w:rsidRPr="004971F6">
        <w:rPr>
          <w:rFonts w:asciiTheme="minorHAnsi" w:hAnsiTheme="minorHAnsi" w:cs="Calibri"/>
          <w:bCs/>
          <w:sz w:val="26"/>
          <w:szCs w:val="26"/>
        </w:rPr>
        <w:t>Señaló como tales a</w:t>
      </w:r>
      <w:r w:rsidRPr="004971F6">
        <w:rPr>
          <w:rFonts w:asciiTheme="minorHAnsi" w:hAnsiTheme="minorHAnsi" w:cs="Calibri"/>
          <w:bCs/>
          <w:sz w:val="26"/>
          <w:szCs w:val="26"/>
        </w:rPr>
        <w:t xml:space="preserve">l </w:t>
      </w:r>
      <w:r w:rsidR="00147C78" w:rsidRPr="004971F6">
        <w:rPr>
          <w:rFonts w:asciiTheme="minorHAnsi" w:hAnsiTheme="minorHAnsi" w:cs="Calibri"/>
          <w:b/>
          <w:bCs/>
          <w:sz w:val="26"/>
          <w:szCs w:val="26"/>
        </w:rPr>
        <w:t>Director General de Tránsito</w:t>
      </w:r>
      <w:r w:rsidR="00147C78" w:rsidRPr="004971F6">
        <w:rPr>
          <w:rFonts w:asciiTheme="minorHAnsi" w:hAnsiTheme="minorHAnsi" w:cs="Calibri"/>
          <w:bCs/>
          <w:sz w:val="26"/>
          <w:szCs w:val="26"/>
        </w:rPr>
        <w:t xml:space="preserve"> y a la </w:t>
      </w:r>
      <w:r w:rsidR="00147C78" w:rsidRPr="004971F6">
        <w:rPr>
          <w:rFonts w:asciiTheme="minorHAnsi" w:hAnsiTheme="minorHAnsi" w:cs="Calibri"/>
          <w:b/>
          <w:bCs/>
          <w:sz w:val="26"/>
          <w:szCs w:val="26"/>
        </w:rPr>
        <w:t>Directora General de Ingresos</w:t>
      </w:r>
      <w:r w:rsidRPr="004971F6">
        <w:rPr>
          <w:rFonts w:asciiTheme="minorHAnsi" w:hAnsiTheme="minorHAnsi" w:cs="Calibri"/>
          <w:sz w:val="26"/>
          <w:szCs w:val="26"/>
        </w:rPr>
        <w:t xml:space="preserve"> Municipales. . . . . . . . . . . . . . . . . . . . . </w:t>
      </w:r>
    </w:p>
    <w:p w:rsidR="00533478" w:rsidRPr="004971F6" w:rsidRDefault="00533478" w:rsidP="00533478">
      <w:pPr>
        <w:ind w:firstLine="680"/>
        <w:jc w:val="both"/>
        <w:rPr>
          <w:rFonts w:asciiTheme="minorHAnsi" w:hAnsiTheme="minorHAnsi" w:cs="Calibri"/>
          <w:sz w:val="26"/>
          <w:szCs w:val="26"/>
        </w:rPr>
      </w:pPr>
    </w:p>
    <w:p w:rsidR="00533478" w:rsidRPr="004971F6" w:rsidRDefault="00147C78" w:rsidP="00533478">
      <w:pPr>
        <w:ind w:firstLine="680"/>
        <w:jc w:val="both"/>
        <w:rPr>
          <w:rFonts w:asciiTheme="minorHAnsi" w:hAnsiTheme="minorHAnsi" w:cs="Calibri"/>
          <w:sz w:val="26"/>
          <w:szCs w:val="26"/>
        </w:rPr>
      </w:pPr>
      <w:proofErr w:type="gramStart"/>
      <w:r w:rsidRPr="004971F6">
        <w:rPr>
          <w:rFonts w:asciiTheme="minorHAnsi" w:hAnsiTheme="minorHAnsi" w:cs="Calibri"/>
          <w:b/>
          <w:bCs/>
          <w:sz w:val="26"/>
          <w:szCs w:val="26"/>
        </w:rPr>
        <w:t>c).-</w:t>
      </w:r>
      <w:proofErr w:type="gramEnd"/>
      <w:r w:rsidRPr="004971F6">
        <w:rPr>
          <w:rFonts w:asciiTheme="minorHAnsi" w:hAnsiTheme="minorHAnsi" w:cs="Calibri"/>
          <w:b/>
          <w:bCs/>
          <w:sz w:val="26"/>
          <w:szCs w:val="26"/>
        </w:rPr>
        <w:t xml:space="preserve"> Pretensio</w:t>
      </w:r>
      <w:r w:rsidR="00533478" w:rsidRPr="004971F6">
        <w:rPr>
          <w:rFonts w:asciiTheme="minorHAnsi" w:hAnsiTheme="minorHAnsi" w:cs="Calibri"/>
          <w:b/>
          <w:bCs/>
          <w:sz w:val="26"/>
          <w:szCs w:val="26"/>
        </w:rPr>
        <w:t>n</w:t>
      </w:r>
      <w:r w:rsidRPr="004971F6">
        <w:rPr>
          <w:rFonts w:asciiTheme="minorHAnsi" w:hAnsiTheme="minorHAnsi" w:cs="Calibri"/>
          <w:b/>
          <w:bCs/>
          <w:sz w:val="26"/>
          <w:szCs w:val="26"/>
        </w:rPr>
        <w:t>es</w:t>
      </w:r>
      <w:r w:rsidR="00533478" w:rsidRPr="004971F6">
        <w:rPr>
          <w:rFonts w:asciiTheme="minorHAnsi" w:hAnsiTheme="minorHAnsi" w:cs="Calibri"/>
          <w:b/>
          <w:bCs/>
          <w:sz w:val="26"/>
          <w:szCs w:val="26"/>
        </w:rPr>
        <w:t xml:space="preserve">: </w:t>
      </w:r>
      <w:r w:rsidR="00533478" w:rsidRPr="004971F6">
        <w:rPr>
          <w:rFonts w:asciiTheme="minorHAnsi" w:hAnsiTheme="minorHAnsi" w:cs="Calibri"/>
          <w:bCs/>
          <w:sz w:val="26"/>
          <w:szCs w:val="26"/>
        </w:rPr>
        <w:t xml:space="preserve">La nulidad del Acta de infracción impugnada y la devolución de la </w:t>
      </w:r>
      <w:r w:rsidRPr="004971F6">
        <w:rPr>
          <w:rFonts w:asciiTheme="minorHAnsi" w:hAnsiTheme="minorHAnsi" w:cs="Calibri"/>
          <w:bCs/>
          <w:sz w:val="26"/>
          <w:szCs w:val="26"/>
        </w:rPr>
        <w:t>licencia para conducir</w:t>
      </w:r>
      <w:r w:rsidR="00533478" w:rsidRPr="004971F6">
        <w:rPr>
          <w:rFonts w:asciiTheme="minorHAnsi" w:hAnsiTheme="minorHAnsi" w:cs="Calibri"/>
          <w:bCs/>
          <w:sz w:val="26"/>
          <w:szCs w:val="26"/>
        </w:rPr>
        <w:t xml:space="preserve"> retenida en garantía</w:t>
      </w:r>
      <w:r w:rsidR="00533478" w:rsidRPr="004971F6">
        <w:rPr>
          <w:rFonts w:asciiTheme="minorHAnsi" w:hAnsiTheme="minorHAnsi"/>
          <w:bCs/>
          <w:sz w:val="26"/>
          <w:szCs w:val="26"/>
        </w:rPr>
        <w:t>. . . . . . . . . . . . .</w:t>
      </w:r>
      <w:r w:rsidRPr="004971F6">
        <w:rPr>
          <w:rFonts w:asciiTheme="minorHAnsi" w:hAnsiTheme="minorHAnsi"/>
          <w:bCs/>
          <w:sz w:val="26"/>
          <w:szCs w:val="26"/>
        </w:rPr>
        <w:t xml:space="preserve"> . . . . . .</w:t>
      </w:r>
      <w:r w:rsidR="00533478" w:rsidRPr="004971F6">
        <w:rPr>
          <w:rFonts w:asciiTheme="minorHAnsi" w:hAnsiTheme="minorHAnsi"/>
          <w:bCs/>
          <w:sz w:val="26"/>
          <w:szCs w:val="26"/>
        </w:rPr>
        <w:t xml:space="preserve"> </w:t>
      </w:r>
    </w:p>
    <w:p w:rsidR="00533478" w:rsidRPr="004971F6" w:rsidRDefault="00533478" w:rsidP="00533478">
      <w:pPr>
        <w:pStyle w:val="Textoindependiente"/>
        <w:ind w:firstLine="680"/>
        <w:rPr>
          <w:rFonts w:asciiTheme="minorHAnsi" w:hAnsiTheme="minorHAnsi" w:cs="Calibri"/>
          <w:sz w:val="26"/>
          <w:szCs w:val="26"/>
        </w:rPr>
      </w:pPr>
    </w:p>
    <w:p w:rsidR="00533478" w:rsidRPr="004971F6" w:rsidRDefault="00533478" w:rsidP="00533478">
      <w:pPr>
        <w:ind w:firstLine="680"/>
        <w:jc w:val="both"/>
        <w:rPr>
          <w:rFonts w:asciiTheme="minorHAnsi" w:hAnsiTheme="minorHAnsi" w:cs="Calibri"/>
          <w:sz w:val="26"/>
          <w:szCs w:val="26"/>
        </w:rPr>
      </w:pPr>
      <w:r w:rsidRPr="004971F6">
        <w:rPr>
          <w:rFonts w:asciiTheme="minorHAnsi" w:hAnsiTheme="minorHAnsi" w:cs="Calibri"/>
          <w:b/>
          <w:i/>
          <w:iCs/>
          <w:sz w:val="26"/>
          <w:szCs w:val="26"/>
        </w:rPr>
        <w:t xml:space="preserve">SEGUNDO.- </w:t>
      </w:r>
      <w:r w:rsidRPr="004971F6">
        <w:rPr>
          <w:rFonts w:asciiTheme="minorHAnsi" w:hAnsiTheme="minorHAnsi" w:cs="Calibri"/>
          <w:sz w:val="26"/>
          <w:szCs w:val="26"/>
        </w:rPr>
        <w:t xml:space="preserve">Por razón de turno, este Juzgado Segundo Administrativo tuvo conocimiento del presente proceso; por lo que por auto del día </w:t>
      </w:r>
      <w:r w:rsidR="00AB2B55" w:rsidRPr="004971F6">
        <w:rPr>
          <w:rFonts w:asciiTheme="minorHAnsi" w:hAnsiTheme="minorHAnsi" w:cs="Calibri"/>
          <w:b/>
          <w:sz w:val="26"/>
          <w:szCs w:val="26"/>
        </w:rPr>
        <w:t xml:space="preserve">16 dieciséis de mayo del </w:t>
      </w:r>
      <w:r w:rsidRPr="004971F6">
        <w:rPr>
          <w:rFonts w:asciiTheme="minorHAnsi" w:hAnsiTheme="minorHAnsi" w:cs="Calibri"/>
          <w:sz w:val="26"/>
          <w:szCs w:val="26"/>
        </w:rPr>
        <w:t xml:space="preserve">año </w:t>
      </w:r>
      <w:r w:rsidRPr="004971F6">
        <w:rPr>
          <w:rFonts w:asciiTheme="minorHAnsi" w:hAnsiTheme="minorHAnsi" w:cs="Calibri"/>
          <w:b/>
          <w:sz w:val="26"/>
          <w:szCs w:val="26"/>
        </w:rPr>
        <w:t>20</w:t>
      </w:r>
      <w:r w:rsidR="00AB2B55" w:rsidRPr="004971F6">
        <w:rPr>
          <w:rFonts w:asciiTheme="minorHAnsi" w:hAnsiTheme="minorHAnsi" w:cs="Calibri"/>
          <w:b/>
          <w:sz w:val="26"/>
          <w:szCs w:val="26"/>
        </w:rPr>
        <w:t xml:space="preserve">19 </w:t>
      </w:r>
      <w:r w:rsidRPr="004971F6">
        <w:rPr>
          <w:rFonts w:asciiTheme="minorHAnsi" w:hAnsiTheme="minorHAnsi" w:cs="Calibri"/>
          <w:sz w:val="26"/>
          <w:szCs w:val="26"/>
        </w:rPr>
        <w:t xml:space="preserve">dos mil </w:t>
      </w:r>
      <w:r w:rsidR="00AB2B55" w:rsidRPr="004971F6">
        <w:rPr>
          <w:rFonts w:asciiTheme="minorHAnsi" w:hAnsiTheme="minorHAnsi" w:cs="Calibri"/>
          <w:sz w:val="26"/>
          <w:szCs w:val="26"/>
        </w:rPr>
        <w:t>diecinueve</w:t>
      </w:r>
      <w:r w:rsidRPr="004971F6">
        <w:rPr>
          <w:rFonts w:asciiTheme="minorHAnsi" w:hAnsiTheme="minorHAnsi" w:cs="Calibri"/>
          <w:sz w:val="26"/>
          <w:szCs w:val="26"/>
        </w:rPr>
        <w:t xml:space="preserve">, </w:t>
      </w:r>
      <w:r w:rsidR="003C3668" w:rsidRPr="004971F6">
        <w:rPr>
          <w:rFonts w:asciiTheme="minorHAnsi" w:hAnsiTheme="minorHAnsi" w:cs="Calibri"/>
          <w:sz w:val="26"/>
          <w:szCs w:val="26"/>
        </w:rPr>
        <w:t xml:space="preserve">sin haberse dado cumplimiento al requerimiento formulado el 24 veinticuatro de abril de ese año, </w:t>
      </w:r>
      <w:r w:rsidRPr="004971F6">
        <w:rPr>
          <w:rFonts w:asciiTheme="minorHAnsi" w:hAnsiTheme="minorHAnsi" w:cs="Calibri"/>
          <w:sz w:val="26"/>
          <w:szCs w:val="26"/>
        </w:rPr>
        <w:t>se admitió a trámite la demanda</w:t>
      </w:r>
      <w:r w:rsidR="00F5157B" w:rsidRPr="004971F6">
        <w:rPr>
          <w:rFonts w:asciiTheme="minorHAnsi" w:hAnsiTheme="minorHAnsi" w:cs="Calibri"/>
          <w:sz w:val="26"/>
          <w:szCs w:val="26"/>
        </w:rPr>
        <w:t xml:space="preserve"> únicamente en contra de </w:t>
      </w:r>
      <w:r w:rsidR="00F5157B" w:rsidRPr="004971F6">
        <w:rPr>
          <w:rFonts w:asciiTheme="minorHAnsi" w:hAnsiTheme="minorHAnsi" w:cs="Calibri"/>
          <w:b/>
          <w:sz w:val="26"/>
          <w:szCs w:val="26"/>
        </w:rPr>
        <w:t>la Directora General de Ingresos</w:t>
      </w:r>
      <w:r w:rsidRPr="004971F6">
        <w:rPr>
          <w:rFonts w:asciiTheme="minorHAnsi" w:hAnsiTheme="minorHAnsi" w:cs="Calibri"/>
          <w:sz w:val="26"/>
          <w:szCs w:val="26"/>
        </w:rPr>
        <w:t>; teniéndose a la parte actora, por ofrecidas y admitidas como pruebas, la documental descrita en el capítulo de pruebas de su escrito de demanda, la que se tuv</w:t>
      </w:r>
      <w:r w:rsidR="00F5157B" w:rsidRPr="004971F6">
        <w:rPr>
          <w:rFonts w:asciiTheme="minorHAnsi" w:hAnsiTheme="minorHAnsi" w:cs="Calibri"/>
          <w:sz w:val="26"/>
          <w:szCs w:val="26"/>
        </w:rPr>
        <w:t>o</w:t>
      </w:r>
      <w:r w:rsidRPr="004971F6">
        <w:rPr>
          <w:rFonts w:asciiTheme="minorHAnsi" w:hAnsiTheme="minorHAnsi" w:cs="Calibri"/>
          <w:sz w:val="26"/>
          <w:szCs w:val="26"/>
        </w:rPr>
        <w:t xml:space="preserve"> por desahogada desde ese momento, dada su propia naturaleza; así como la </w:t>
      </w:r>
      <w:proofErr w:type="spellStart"/>
      <w:r w:rsidRPr="004971F6">
        <w:rPr>
          <w:rFonts w:asciiTheme="minorHAnsi" w:hAnsiTheme="minorHAnsi" w:cs="Calibri"/>
          <w:sz w:val="26"/>
          <w:szCs w:val="26"/>
        </w:rPr>
        <w:t>presuncional</w:t>
      </w:r>
      <w:proofErr w:type="spellEnd"/>
      <w:r w:rsidRPr="004971F6">
        <w:rPr>
          <w:rFonts w:asciiTheme="minorHAnsi" w:hAnsiTheme="minorHAnsi" w:cs="Calibri"/>
          <w:sz w:val="26"/>
          <w:szCs w:val="26"/>
        </w:rPr>
        <w:t xml:space="preserve"> legal y humana en lo que le favorezca. . . . . . . . . . . . . . . . . . . </w:t>
      </w:r>
      <w:r w:rsidR="00F5157B" w:rsidRPr="004971F6">
        <w:rPr>
          <w:rFonts w:asciiTheme="minorHAnsi" w:hAnsiTheme="minorHAnsi" w:cs="Calibri"/>
          <w:sz w:val="26"/>
          <w:szCs w:val="26"/>
        </w:rPr>
        <w:t xml:space="preserve">. . . . . </w:t>
      </w:r>
    </w:p>
    <w:p w:rsidR="00533478" w:rsidRPr="004971F6" w:rsidRDefault="00533478" w:rsidP="00533478">
      <w:pPr>
        <w:jc w:val="both"/>
        <w:rPr>
          <w:rFonts w:asciiTheme="minorHAnsi" w:hAnsiTheme="minorHAnsi" w:cs="Calibri"/>
          <w:sz w:val="26"/>
          <w:szCs w:val="26"/>
        </w:rPr>
      </w:pPr>
    </w:p>
    <w:p w:rsidR="00533478" w:rsidRPr="004971F6" w:rsidRDefault="00533478" w:rsidP="00533478">
      <w:pPr>
        <w:ind w:firstLine="680"/>
        <w:jc w:val="both"/>
        <w:rPr>
          <w:rFonts w:asciiTheme="minorHAnsi" w:hAnsiTheme="minorHAnsi" w:cs="Calibri"/>
          <w:sz w:val="26"/>
          <w:szCs w:val="26"/>
        </w:rPr>
      </w:pPr>
      <w:r w:rsidRPr="004971F6">
        <w:rPr>
          <w:rFonts w:asciiTheme="minorHAnsi" w:hAnsiTheme="minorHAnsi" w:cs="Calibri"/>
          <w:sz w:val="26"/>
          <w:szCs w:val="26"/>
        </w:rPr>
        <w:t xml:space="preserve">Asimismo, se ordenó correr traslado a la autoridad demandada para que diera contestación a la demanda instaurada en su contra, lo que realizó la  Directora General de Ingresos, </w:t>
      </w:r>
      <w:r w:rsidR="00F5157B" w:rsidRPr="004971F6">
        <w:rPr>
          <w:rFonts w:asciiTheme="minorHAnsi" w:hAnsiTheme="minorHAnsi" w:cs="Calibri"/>
          <w:sz w:val="26"/>
          <w:szCs w:val="26"/>
        </w:rPr>
        <w:t xml:space="preserve">Contadora Pública </w:t>
      </w:r>
      <w:r w:rsidR="004971F6" w:rsidRPr="004971F6">
        <w:rPr>
          <w:rFonts w:ascii="Arial Unicode MS" w:eastAsia="Arial Unicode MS" w:hAnsi="Arial Unicode MS" w:cs="Arial Unicode MS"/>
          <w:b/>
        </w:rPr>
        <w:t>(…)</w:t>
      </w:r>
      <w:r w:rsidRPr="004971F6">
        <w:rPr>
          <w:rFonts w:asciiTheme="minorHAnsi" w:hAnsiTheme="minorHAnsi" w:cs="Calibri"/>
          <w:sz w:val="26"/>
          <w:szCs w:val="26"/>
        </w:rPr>
        <w:t xml:space="preserve">, mediante escrito recibido el </w:t>
      </w:r>
      <w:r w:rsidR="00F5157B" w:rsidRPr="004971F6">
        <w:rPr>
          <w:rFonts w:asciiTheme="minorHAnsi" w:hAnsiTheme="minorHAnsi" w:cs="Calibri"/>
          <w:sz w:val="26"/>
          <w:szCs w:val="26"/>
        </w:rPr>
        <w:t xml:space="preserve">día </w:t>
      </w:r>
      <w:r w:rsidR="00F5157B" w:rsidRPr="004971F6">
        <w:rPr>
          <w:rFonts w:asciiTheme="minorHAnsi" w:hAnsiTheme="minorHAnsi" w:cs="Calibri"/>
          <w:b/>
          <w:sz w:val="26"/>
          <w:szCs w:val="26"/>
        </w:rPr>
        <w:t>2</w:t>
      </w:r>
      <w:r w:rsidRPr="004971F6">
        <w:rPr>
          <w:rFonts w:asciiTheme="minorHAnsi" w:hAnsiTheme="minorHAnsi" w:cs="Calibri"/>
          <w:b/>
          <w:sz w:val="26"/>
          <w:szCs w:val="26"/>
        </w:rPr>
        <w:t>7</w:t>
      </w:r>
      <w:r w:rsidRPr="004971F6">
        <w:rPr>
          <w:rFonts w:asciiTheme="minorHAnsi" w:hAnsiTheme="minorHAnsi" w:cs="Calibri"/>
          <w:sz w:val="26"/>
          <w:szCs w:val="26"/>
        </w:rPr>
        <w:t xml:space="preserve"> </w:t>
      </w:r>
      <w:r w:rsidR="00F5157B" w:rsidRPr="004971F6">
        <w:rPr>
          <w:rFonts w:asciiTheme="minorHAnsi" w:hAnsiTheme="minorHAnsi" w:cs="Calibri"/>
          <w:sz w:val="26"/>
          <w:szCs w:val="26"/>
        </w:rPr>
        <w:t>veinti</w:t>
      </w:r>
      <w:r w:rsidRPr="004971F6">
        <w:rPr>
          <w:rFonts w:asciiTheme="minorHAnsi" w:hAnsiTheme="minorHAnsi" w:cs="Calibri"/>
          <w:sz w:val="26"/>
          <w:szCs w:val="26"/>
        </w:rPr>
        <w:t xml:space="preserve">siete de </w:t>
      </w:r>
      <w:r w:rsidR="00F5157B" w:rsidRPr="004971F6">
        <w:rPr>
          <w:rFonts w:asciiTheme="minorHAnsi" w:hAnsiTheme="minorHAnsi" w:cs="Calibri"/>
          <w:b/>
          <w:sz w:val="26"/>
          <w:szCs w:val="26"/>
        </w:rPr>
        <w:t>may</w:t>
      </w:r>
      <w:r w:rsidRPr="004971F6">
        <w:rPr>
          <w:rFonts w:asciiTheme="minorHAnsi" w:hAnsiTheme="minorHAnsi" w:cs="Calibri"/>
          <w:b/>
          <w:sz w:val="26"/>
          <w:szCs w:val="26"/>
        </w:rPr>
        <w:t>o</w:t>
      </w:r>
      <w:r w:rsidRPr="004971F6">
        <w:rPr>
          <w:rFonts w:asciiTheme="minorHAnsi" w:hAnsiTheme="minorHAnsi" w:cs="Calibri"/>
          <w:sz w:val="26"/>
          <w:szCs w:val="26"/>
        </w:rPr>
        <w:t xml:space="preserve"> del año </w:t>
      </w:r>
      <w:r w:rsidRPr="004971F6">
        <w:rPr>
          <w:rFonts w:asciiTheme="minorHAnsi" w:hAnsiTheme="minorHAnsi" w:cs="Calibri"/>
          <w:b/>
          <w:sz w:val="26"/>
          <w:szCs w:val="26"/>
        </w:rPr>
        <w:t>20</w:t>
      </w:r>
      <w:r w:rsidR="00F5157B" w:rsidRPr="004971F6">
        <w:rPr>
          <w:rFonts w:asciiTheme="minorHAnsi" w:hAnsiTheme="minorHAnsi" w:cs="Calibri"/>
          <w:b/>
          <w:sz w:val="26"/>
          <w:szCs w:val="26"/>
        </w:rPr>
        <w:t>19</w:t>
      </w:r>
      <w:r w:rsidRPr="004971F6">
        <w:rPr>
          <w:rFonts w:asciiTheme="minorHAnsi" w:hAnsiTheme="minorHAnsi" w:cs="Calibri"/>
          <w:b/>
          <w:sz w:val="26"/>
          <w:szCs w:val="26"/>
        </w:rPr>
        <w:t xml:space="preserve"> </w:t>
      </w:r>
      <w:r w:rsidRPr="004971F6">
        <w:rPr>
          <w:rFonts w:asciiTheme="minorHAnsi" w:hAnsiTheme="minorHAnsi" w:cs="Calibri"/>
          <w:sz w:val="26"/>
          <w:szCs w:val="26"/>
        </w:rPr>
        <w:t xml:space="preserve">dos mil </w:t>
      </w:r>
      <w:r w:rsidR="00F5157B" w:rsidRPr="004971F6">
        <w:rPr>
          <w:rFonts w:asciiTheme="minorHAnsi" w:hAnsiTheme="minorHAnsi" w:cs="Calibri"/>
          <w:sz w:val="26"/>
          <w:szCs w:val="26"/>
        </w:rPr>
        <w:t>diecinueve</w:t>
      </w:r>
      <w:r w:rsidRPr="004971F6">
        <w:rPr>
          <w:rFonts w:asciiTheme="minorHAnsi" w:hAnsiTheme="minorHAnsi" w:cs="Calibri"/>
          <w:sz w:val="26"/>
          <w:szCs w:val="26"/>
        </w:rPr>
        <w:t>, en el que dio contestación a los hechos, expuso argumentos tendientes a demostrar la ineficacia de los conceptos de impugnación e hizo valer causal de improcedencia. . .</w:t>
      </w:r>
      <w:r w:rsidR="004129B7" w:rsidRPr="004971F6">
        <w:rPr>
          <w:rFonts w:asciiTheme="minorHAnsi" w:hAnsiTheme="minorHAnsi" w:cs="Calibri"/>
          <w:sz w:val="26"/>
          <w:szCs w:val="26"/>
        </w:rPr>
        <w:t xml:space="preserve"> . . . . . . . . . . . . . . . . . . . . . . . . . . . . . . . . . . . . . . . . . . . . . .</w:t>
      </w:r>
    </w:p>
    <w:p w:rsidR="00533478" w:rsidRPr="004971F6" w:rsidRDefault="00533478" w:rsidP="00533478">
      <w:pPr>
        <w:ind w:firstLine="680"/>
        <w:jc w:val="both"/>
        <w:rPr>
          <w:rFonts w:asciiTheme="minorHAnsi" w:hAnsiTheme="minorHAnsi" w:cs="Calibri"/>
          <w:sz w:val="26"/>
          <w:szCs w:val="26"/>
        </w:rPr>
      </w:pPr>
    </w:p>
    <w:p w:rsidR="00533478" w:rsidRPr="004971F6" w:rsidRDefault="00533478" w:rsidP="00533478">
      <w:pPr>
        <w:pStyle w:val="Textoindependiente"/>
        <w:ind w:firstLine="680"/>
        <w:rPr>
          <w:rFonts w:asciiTheme="minorHAnsi" w:hAnsiTheme="minorHAnsi"/>
          <w:sz w:val="26"/>
          <w:szCs w:val="26"/>
        </w:rPr>
      </w:pPr>
      <w:r w:rsidRPr="004971F6">
        <w:rPr>
          <w:rFonts w:asciiTheme="minorHAnsi" w:hAnsiTheme="minorHAnsi" w:cs="Calibri"/>
          <w:b/>
          <w:bCs/>
          <w:i/>
          <w:iCs/>
          <w:sz w:val="26"/>
          <w:szCs w:val="26"/>
        </w:rPr>
        <w:t>TERCERO</w:t>
      </w:r>
      <w:r w:rsidRPr="004971F6">
        <w:rPr>
          <w:rFonts w:asciiTheme="minorHAnsi" w:hAnsiTheme="minorHAnsi" w:cs="Calibri"/>
          <w:b/>
          <w:bCs/>
          <w:sz w:val="26"/>
          <w:szCs w:val="26"/>
        </w:rPr>
        <w:t>.-</w:t>
      </w:r>
      <w:r w:rsidRPr="004971F6">
        <w:rPr>
          <w:rFonts w:asciiTheme="minorHAnsi" w:hAnsiTheme="minorHAnsi" w:cs="Calibri"/>
          <w:sz w:val="26"/>
          <w:szCs w:val="26"/>
        </w:rPr>
        <w:t xml:space="preserve"> Por proveído del </w:t>
      </w:r>
      <w:r w:rsidR="004129B7" w:rsidRPr="004971F6">
        <w:rPr>
          <w:rFonts w:asciiTheme="minorHAnsi" w:hAnsiTheme="minorHAnsi" w:cs="Calibri"/>
          <w:sz w:val="26"/>
          <w:szCs w:val="26"/>
        </w:rPr>
        <w:t xml:space="preserve">día </w:t>
      </w:r>
      <w:r w:rsidR="004129B7" w:rsidRPr="004971F6">
        <w:rPr>
          <w:rFonts w:asciiTheme="minorHAnsi" w:hAnsiTheme="minorHAnsi" w:cs="Calibri"/>
          <w:b/>
          <w:sz w:val="26"/>
          <w:szCs w:val="26"/>
        </w:rPr>
        <w:t>30</w:t>
      </w:r>
      <w:r w:rsidR="004129B7" w:rsidRPr="004971F6">
        <w:rPr>
          <w:rFonts w:asciiTheme="minorHAnsi" w:hAnsiTheme="minorHAnsi" w:cs="Calibri"/>
          <w:sz w:val="26"/>
          <w:szCs w:val="26"/>
        </w:rPr>
        <w:t xml:space="preserve"> treinta</w:t>
      </w:r>
      <w:r w:rsidRPr="004971F6">
        <w:rPr>
          <w:rFonts w:asciiTheme="minorHAnsi" w:hAnsiTheme="minorHAnsi" w:cs="Calibri"/>
          <w:sz w:val="26"/>
          <w:szCs w:val="26"/>
        </w:rPr>
        <w:t xml:space="preserve"> de </w:t>
      </w:r>
      <w:r w:rsidR="004129B7" w:rsidRPr="004971F6">
        <w:rPr>
          <w:rFonts w:asciiTheme="minorHAnsi" w:hAnsiTheme="minorHAnsi" w:cs="Calibri"/>
          <w:b/>
          <w:sz w:val="26"/>
          <w:szCs w:val="26"/>
        </w:rPr>
        <w:t>may</w:t>
      </w:r>
      <w:r w:rsidRPr="004971F6">
        <w:rPr>
          <w:rFonts w:asciiTheme="minorHAnsi" w:hAnsiTheme="minorHAnsi" w:cs="Calibri"/>
          <w:b/>
          <w:sz w:val="26"/>
          <w:szCs w:val="26"/>
        </w:rPr>
        <w:t>o</w:t>
      </w:r>
      <w:r w:rsidRPr="004971F6">
        <w:rPr>
          <w:rFonts w:asciiTheme="minorHAnsi" w:hAnsiTheme="minorHAnsi" w:cs="Calibri"/>
          <w:sz w:val="26"/>
          <w:szCs w:val="26"/>
        </w:rPr>
        <w:t xml:space="preserve"> del año </w:t>
      </w:r>
      <w:r w:rsidRPr="004971F6">
        <w:rPr>
          <w:rFonts w:asciiTheme="minorHAnsi" w:hAnsiTheme="minorHAnsi" w:cs="Calibri"/>
          <w:b/>
          <w:sz w:val="26"/>
          <w:szCs w:val="26"/>
        </w:rPr>
        <w:t xml:space="preserve">2020 </w:t>
      </w:r>
      <w:r w:rsidRPr="004971F6">
        <w:rPr>
          <w:rFonts w:asciiTheme="minorHAnsi" w:hAnsiTheme="minorHAnsi" w:cs="Calibri"/>
          <w:sz w:val="26"/>
          <w:szCs w:val="26"/>
        </w:rPr>
        <w:t xml:space="preserve">dos mil veinte, se tuvo a la autoridad demandada por </w:t>
      </w:r>
      <w:r w:rsidRPr="004971F6">
        <w:rPr>
          <w:rFonts w:asciiTheme="minorHAnsi" w:hAnsiTheme="minorHAnsi"/>
          <w:b/>
          <w:sz w:val="26"/>
          <w:szCs w:val="26"/>
        </w:rPr>
        <w:t>contestando</w:t>
      </w:r>
      <w:r w:rsidRPr="004971F6">
        <w:rPr>
          <w:rFonts w:asciiTheme="minorHAnsi" w:hAnsiTheme="minorHAnsi"/>
          <w:sz w:val="26"/>
          <w:szCs w:val="26"/>
        </w:rPr>
        <w:t xml:space="preserve"> la demanda instaurada en su contra, en tiempo y forma. . . . . . . . . . . . . . . . . . . . . . . . . . . . . . . . </w:t>
      </w:r>
      <w:r w:rsidRPr="004971F6">
        <w:rPr>
          <w:rFonts w:asciiTheme="minorHAnsi" w:hAnsiTheme="minorHAnsi" w:cs="Calibri"/>
          <w:sz w:val="26"/>
          <w:szCs w:val="26"/>
        </w:rPr>
        <w:t>.</w:t>
      </w:r>
      <w:r w:rsidR="004129B7" w:rsidRPr="004971F6">
        <w:rPr>
          <w:rFonts w:asciiTheme="minorHAnsi" w:hAnsiTheme="minorHAnsi" w:cs="Calibri"/>
          <w:sz w:val="26"/>
          <w:szCs w:val="26"/>
        </w:rPr>
        <w:t xml:space="preserve"> . . . . . . . . . </w:t>
      </w:r>
    </w:p>
    <w:p w:rsidR="00533478" w:rsidRPr="004971F6" w:rsidRDefault="00533478" w:rsidP="00533478">
      <w:pPr>
        <w:pStyle w:val="Textoindependiente"/>
        <w:ind w:firstLine="680"/>
        <w:rPr>
          <w:rFonts w:asciiTheme="minorHAnsi" w:hAnsiTheme="minorHAnsi"/>
          <w:sz w:val="26"/>
          <w:szCs w:val="26"/>
        </w:rPr>
      </w:pPr>
    </w:p>
    <w:p w:rsidR="00533478" w:rsidRPr="004971F6" w:rsidRDefault="00533478" w:rsidP="00533478">
      <w:pPr>
        <w:pStyle w:val="Textoindependiente"/>
        <w:ind w:firstLine="680"/>
        <w:rPr>
          <w:rFonts w:asciiTheme="minorHAnsi" w:hAnsiTheme="minorHAnsi"/>
          <w:sz w:val="26"/>
          <w:szCs w:val="26"/>
        </w:rPr>
      </w:pPr>
      <w:r w:rsidRPr="004971F6">
        <w:rPr>
          <w:rFonts w:asciiTheme="minorHAnsi" w:hAnsiTheme="minorHAnsi"/>
          <w:sz w:val="26"/>
          <w:szCs w:val="26"/>
        </w:rPr>
        <w:lastRenderedPageBreak/>
        <w:t xml:space="preserve">Asimismo, se les tuvo por ofrecidas y admitidas como pruebas de su parte, la documental admitida a la parte actora; prueba que dada su naturaleza se tuvo en ese momento por desahogada; así como la </w:t>
      </w:r>
      <w:proofErr w:type="spellStart"/>
      <w:r w:rsidRPr="004971F6">
        <w:rPr>
          <w:rFonts w:asciiTheme="minorHAnsi" w:hAnsiTheme="minorHAnsi"/>
          <w:sz w:val="26"/>
          <w:szCs w:val="26"/>
        </w:rPr>
        <w:t>presuncional</w:t>
      </w:r>
      <w:proofErr w:type="spellEnd"/>
      <w:r w:rsidRPr="004971F6">
        <w:rPr>
          <w:rFonts w:asciiTheme="minorHAnsi" w:hAnsiTheme="minorHAnsi"/>
          <w:sz w:val="26"/>
          <w:szCs w:val="26"/>
        </w:rPr>
        <w:t xml:space="preserve"> legal y humana</w:t>
      </w:r>
      <w:proofErr w:type="gramStart"/>
      <w:r w:rsidRPr="004971F6">
        <w:rPr>
          <w:rFonts w:asciiTheme="minorHAnsi" w:hAnsiTheme="minorHAnsi" w:cs="Calibri"/>
          <w:sz w:val="26"/>
          <w:szCs w:val="26"/>
        </w:rPr>
        <w:t>. . . . .</w:t>
      </w:r>
      <w:r w:rsidR="004129B7" w:rsidRPr="004971F6">
        <w:rPr>
          <w:rFonts w:asciiTheme="minorHAnsi" w:hAnsiTheme="minorHAnsi" w:cs="Calibri"/>
          <w:sz w:val="26"/>
          <w:szCs w:val="26"/>
        </w:rPr>
        <w:t xml:space="preserve"> .</w:t>
      </w:r>
      <w:proofErr w:type="gramEnd"/>
      <w:r w:rsidR="004129B7" w:rsidRPr="004971F6">
        <w:rPr>
          <w:rFonts w:asciiTheme="minorHAnsi" w:hAnsiTheme="minorHAnsi" w:cs="Calibri"/>
          <w:sz w:val="26"/>
          <w:szCs w:val="26"/>
        </w:rPr>
        <w:t xml:space="preserve"> </w:t>
      </w:r>
    </w:p>
    <w:p w:rsidR="00533478" w:rsidRPr="004971F6" w:rsidRDefault="00533478" w:rsidP="00533478">
      <w:pPr>
        <w:pStyle w:val="Textoindependiente"/>
        <w:ind w:firstLine="680"/>
        <w:rPr>
          <w:rFonts w:asciiTheme="minorHAnsi" w:hAnsiTheme="minorHAnsi" w:cs="Calibri"/>
          <w:sz w:val="26"/>
          <w:szCs w:val="26"/>
        </w:rPr>
      </w:pPr>
    </w:p>
    <w:p w:rsidR="00533478" w:rsidRPr="004971F6" w:rsidRDefault="00533478" w:rsidP="00533478">
      <w:pPr>
        <w:pStyle w:val="Textoindependiente"/>
        <w:ind w:firstLine="680"/>
        <w:rPr>
          <w:rFonts w:asciiTheme="minorHAnsi" w:hAnsiTheme="minorHAnsi" w:cs="Calibri"/>
          <w:sz w:val="26"/>
          <w:szCs w:val="26"/>
        </w:rPr>
      </w:pPr>
      <w:r w:rsidRPr="004971F6">
        <w:rPr>
          <w:rFonts w:asciiTheme="minorHAnsi" w:hAnsiTheme="minorHAnsi" w:cs="Calibri"/>
          <w:sz w:val="26"/>
          <w:szCs w:val="26"/>
        </w:rPr>
        <w:t xml:space="preserve">De esta manera, por ser el momento procesal oportuno, al no existir pruebas pendientes de desahogo, por acuerdo del 21 veintiuno de julio del año en curso, se citó a las partes a la </w:t>
      </w:r>
      <w:r w:rsidRPr="004971F6">
        <w:rPr>
          <w:rFonts w:asciiTheme="minorHAnsi" w:hAnsiTheme="minorHAnsi" w:cs="Calibri"/>
          <w:b/>
          <w:sz w:val="26"/>
          <w:szCs w:val="26"/>
        </w:rPr>
        <w:t>Audiencia</w:t>
      </w:r>
      <w:r w:rsidRPr="004971F6">
        <w:rPr>
          <w:rFonts w:asciiTheme="minorHAnsi" w:hAnsiTheme="minorHAnsi" w:cs="Calibri"/>
          <w:sz w:val="26"/>
          <w:szCs w:val="26"/>
        </w:rPr>
        <w:t xml:space="preserve"> de </w:t>
      </w:r>
      <w:r w:rsidRPr="004971F6">
        <w:rPr>
          <w:rFonts w:asciiTheme="minorHAnsi" w:hAnsiTheme="minorHAnsi" w:cs="Calibri"/>
          <w:b/>
          <w:sz w:val="26"/>
          <w:szCs w:val="26"/>
        </w:rPr>
        <w:t>Alegatos</w:t>
      </w:r>
      <w:r w:rsidRPr="004971F6">
        <w:rPr>
          <w:rFonts w:asciiTheme="minorHAnsi" w:hAnsiTheme="minorHAnsi" w:cs="Calibri"/>
          <w:sz w:val="26"/>
          <w:szCs w:val="26"/>
        </w:rPr>
        <w:t xml:space="preserve">, a celebrarse el día </w:t>
      </w:r>
      <w:r w:rsidRPr="004971F6">
        <w:rPr>
          <w:rFonts w:asciiTheme="minorHAnsi" w:hAnsiTheme="minorHAnsi" w:cs="Calibri"/>
          <w:b/>
          <w:sz w:val="26"/>
          <w:szCs w:val="26"/>
        </w:rPr>
        <w:t>1</w:t>
      </w:r>
      <w:r w:rsidR="004129B7" w:rsidRPr="004971F6">
        <w:rPr>
          <w:rFonts w:asciiTheme="minorHAnsi" w:hAnsiTheme="minorHAnsi" w:cs="Calibri"/>
          <w:b/>
          <w:sz w:val="26"/>
          <w:szCs w:val="26"/>
        </w:rPr>
        <w:t>0</w:t>
      </w:r>
      <w:r w:rsidRPr="004971F6">
        <w:rPr>
          <w:rFonts w:asciiTheme="minorHAnsi" w:hAnsiTheme="minorHAnsi" w:cs="Calibri"/>
          <w:sz w:val="26"/>
          <w:szCs w:val="26"/>
        </w:rPr>
        <w:t xml:space="preserve"> </w:t>
      </w:r>
      <w:r w:rsidR="004129B7" w:rsidRPr="004971F6">
        <w:rPr>
          <w:rFonts w:asciiTheme="minorHAnsi" w:hAnsiTheme="minorHAnsi" w:cs="Calibri"/>
          <w:sz w:val="26"/>
          <w:szCs w:val="26"/>
        </w:rPr>
        <w:t>diez</w:t>
      </w:r>
      <w:r w:rsidRPr="004971F6">
        <w:rPr>
          <w:rFonts w:asciiTheme="minorHAnsi" w:hAnsiTheme="minorHAnsi" w:cs="Calibri"/>
          <w:sz w:val="26"/>
          <w:szCs w:val="26"/>
        </w:rPr>
        <w:t xml:space="preserve"> de</w:t>
      </w:r>
      <w:r w:rsidRPr="004971F6">
        <w:rPr>
          <w:rFonts w:asciiTheme="minorHAnsi" w:hAnsiTheme="minorHAnsi" w:cs="Calibri"/>
          <w:b/>
          <w:sz w:val="26"/>
          <w:szCs w:val="26"/>
        </w:rPr>
        <w:t xml:space="preserve"> </w:t>
      </w:r>
      <w:r w:rsidR="004129B7" w:rsidRPr="004971F6">
        <w:rPr>
          <w:rFonts w:asciiTheme="minorHAnsi" w:hAnsiTheme="minorHAnsi" w:cs="Calibri"/>
          <w:b/>
          <w:sz w:val="26"/>
          <w:szCs w:val="26"/>
        </w:rPr>
        <w:t>octubre</w:t>
      </w:r>
      <w:r w:rsidRPr="004971F6">
        <w:rPr>
          <w:rFonts w:asciiTheme="minorHAnsi" w:hAnsiTheme="minorHAnsi" w:cs="Calibri"/>
          <w:b/>
          <w:sz w:val="26"/>
          <w:szCs w:val="26"/>
        </w:rPr>
        <w:t xml:space="preserve"> </w:t>
      </w:r>
      <w:r w:rsidRPr="004971F6">
        <w:rPr>
          <w:rFonts w:asciiTheme="minorHAnsi" w:hAnsiTheme="minorHAnsi" w:cs="Calibri"/>
          <w:sz w:val="26"/>
          <w:szCs w:val="26"/>
        </w:rPr>
        <w:t xml:space="preserve">del año </w:t>
      </w:r>
      <w:r w:rsidRPr="004971F6">
        <w:rPr>
          <w:rFonts w:asciiTheme="minorHAnsi" w:hAnsiTheme="minorHAnsi" w:cs="Calibri"/>
          <w:b/>
          <w:sz w:val="26"/>
          <w:szCs w:val="26"/>
        </w:rPr>
        <w:t>20</w:t>
      </w:r>
      <w:r w:rsidR="004129B7" w:rsidRPr="004971F6">
        <w:rPr>
          <w:rFonts w:asciiTheme="minorHAnsi" w:hAnsiTheme="minorHAnsi" w:cs="Calibri"/>
          <w:b/>
          <w:sz w:val="26"/>
          <w:szCs w:val="26"/>
        </w:rPr>
        <w:t>19</w:t>
      </w:r>
      <w:r w:rsidRPr="004971F6">
        <w:rPr>
          <w:rFonts w:asciiTheme="minorHAnsi" w:hAnsiTheme="minorHAnsi" w:cs="Calibri"/>
          <w:sz w:val="26"/>
          <w:szCs w:val="26"/>
        </w:rPr>
        <w:t xml:space="preserve"> dos mil </w:t>
      </w:r>
      <w:r w:rsidR="004129B7" w:rsidRPr="004971F6">
        <w:rPr>
          <w:rFonts w:asciiTheme="minorHAnsi" w:hAnsiTheme="minorHAnsi" w:cs="Calibri"/>
          <w:sz w:val="26"/>
          <w:szCs w:val="26"/>
        </w:rPr>
        <w:t>diecinueve</w:t>
      </w:r>
      <w:r w:rsidRPr="004971F6">
        <w:rPr>
          <w:rFonts w:asciiTheme="minorHAnsi" w:hAnsiTheme="minorHAnsi" w:cs="Calibri"/>
          <w:sz w:val="26"/>
          <w:szCs w:val="26"/>
        </w:rPr>
        <w:t xml:space="preserve">, a las </w:t>
      </w:r>
      <w:r w:rsidRPr="004971F6">
        <w:rPr>
          <w:rFonts w:asciiTheme="minorHAnsi" w:hAnsiTheme="minorHAnsi" w:cs="Calibri"/>
          <w:b/>
          <w:sz w:val="26"/>
          <w:szCs w:val="26"/>
        </w:rPr>
        <w:t>1</w:t>
      </w:r>
      <w:r w:rsidR="004129B7" w:rsidRPr="004971F6">
        <w:rPr>
          <w:rFonts w:asciiTheme="minorHAnsi" w:hAnsiTheme="minorHAnsi" w:cs="Calibri"/>
          <w:b/>
          <w:sz w:val="26"/>
          <w:szCs w:val="26"/>
        </w:rPr>
        <w:t>1</w:t>
      </w:r>
      <w:r w:rsidRPr="004971F6">
        <w:rPr>
          <w:rFonts w:asciiTheme="minorHAnsi" w:hAnsiTheme="minorHAnsi" w:cs="Calibri"/>
          <w:b/>
          <w:sz w:val="26"/>
          <w:szCs w:val="26"/>
        </w:rPr>
        <w:t>:00</w:t>
      </w:r>
      <w:r w:rsidRPr="004971F6">
        <w:rPr>
          <w:rFonts w:asciiTheme="minorHAnsi" w:hAnsiTheme="minorHAnsi" w:cs="Calibri"/>
          <w:sz w:val="26"/>
          <w:szCs w:val="26"/>
        </w:rPr>
        <w:t xml:space="preserve"> </w:t>
      </w:r>
      <w:r w:rsidR="004129B7" w:rsidRPr="004971F6">
        <w:rPr>
          <w:rFonts w:asciiTheme="minorHAnsi" w:hAnsiTheme="minorHAnsi" w:cs="Calibri"/>
          <w:sz w:val="26"/>
          <w:szCs w:val="26"/>
        </w:rPr>
        <w:t>on</w:t>
      </w:r>
      <w:r w:rsidRPr="004971F6">
        <w:rPr>
          <w:rFonts w:asciiTheme="minorHAnsi" w:hAnsiTheme="minorHAnsi" w:cs="Calibri"/>
          <w:sz w:val="26"/>
          <w:szCs w:val="26"/>
        </w:rPr>
        <w:t xml:space="preserve">ce horas, en la sede de este Juzgado. . . . . . . . . . . . . . . . . . . . . . . . . . . . . </w:t>
      </w:r>
      <w:r w:rsidR="004129B7" w:rsidRPr="004971F6">
        <w:rPr>
          <w:rFonts w:asciiTheme="minorHAnsi" w:hAnsiTheme="minorHAnsi" w:cs="Calibri"/>
          <w:sz w:val="26"/>
          <w:szCs w:val="26"/>
        </w:rPr>
        <w:t>. . . . . . . . . . . . . . . . . . . . . . . . . . . . . . . . . .</w:t>
      </w:r>
    </w:p>
    <w:p w:rsidR="00533478" w:rsidRPr="004971F6" w:rsidRDefault="00533478" w:rsidP="00533478">
      <w:pPr>
        <w:pStyle w:val="Textoindependiente"/>
        <w:ind w:firstLine="680"/>
        <w:rPr>
          <w:rFonts w:asciiTheme="minorHAnsi" w:hAnsiTheme="minorHAnsi" w:cs="Calibri"/>
          <w:b/>
          <w:bCs/>
          <w:i/>
          <w:iCs/>
          <w:sz w:val="26"/>
          <w:szCs w:val="26"/>
        </w:rPr>
      </w:pPr>
    </w:p>
    <w:p w:rsidR="00533478" w:rsidRPr="004971F6" w:rsidRDefault="00533478" w:rsidP="00533478">
      <w:pPr>
        <w:pStyle w:val="Textoindependiente"/>
        <w:ind w:firstLine="680"/>
        <w:rPr>
          <w:rFonts w:asciiTheme="minorHAnsi" w:hAnsiTheme="minorHAnsi" w:cs="Calibri"/>
          <w:sz w:val="26"/>
          <w:szCs w:val="26"/>
        </w:rPr>
      </w:pPr>
      <w:r w:rsidRPr="004971F6">
        <w:rPr>
          <w:rFonts w:asciiTheme="minorHAnsi" w:hAnsiTheme="minorHAnsi" w:cs="Calibri"/>
          <w:b/>
          <w:bCs/>
          <w:i/>
          <w:iCs/>
          <w:sz w:val="26"/>
          <w:szCs w:val="26"/>
        </w:rPr>
        <w:t>CUARTO.-</w:t>
      </w:r>
      <w:r w:rsidRPr="004971F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971F6">
        <w:rPr>
          <w:rFonts w:asciiTheme="minorHAnsi" w:hAnsiTheme="minorHAnsi" w:cs="Calibri"/>
          <w:b/>
          <w:sz w:val="26"/>
          <w:szCs w:val="26"/>
        </w:rPr>
        <w:t>inasistencia</w:t>
      </w:r>
      <w:r w:rsidRPr="004971F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971F6">
        <w:rPr>
          <w:rFonts w:asciiTheme="minorHAnsi" w:hAnsiTheme="minorHAnsi" w:cs="Calibri"/>
          <w:sz w:val="26"/>
          <w:szCs w:val="26"/>
        </w:rPr>
        <w:t>. . . .</w:t>
      </w:r>
      <w:proofErr w:type="gramEnd"/>
      <w:r w:rsidRPr="004971F6">
        <w:rPr>
          <w:rFonts w:asciiTheme="minorHAnsi" w:hAnsiTheme="minorHAnsi" w:cs="Calibri"/>
          <w:sz w:val="26"/>
          <w:szCs w:val="26"/>
        </w:rPr>
        <w:t xml:space="preserve"> </w:t>
      </w:r>
    </w:p>
    <w:p w:rsidR="00533478" w:rsidRPr="004971F6" w:rsidRDefault="00533478" w:rsidP="00533478">
      <w:pPr>
        <w:pStyle w:val="Textoindependiente"/>
        <w:ind w:firstLine="680"/>
        <w:rPr>
          <w:rFonts w:asciiTheme="minorHAnsi" w:hAnsiTheme="minorHAnsi" w:cs="Calibri"/>
          <w:sz w:val="26"/>
          <w:szCs w:val="26"/>
        </w:rPr>
      </w:pPr>
    </w:p>
    <w:p w:rsidR="00533478" w:rsidRPr="004971F6" w:rsidRDefault="00533478" w:rsidP="00533478">
      <w:pPr>
        <w:pStyle w:val="Textoindependiente"/>
        <w:ind w:firstLine="680"/>
        <w:jc w:val="center"/>
        <w:rPr>
          <w:rFonts w:asciiTheme="minorHAnsi" w:hAnsiTheme="minorHAnsi" w:cs="Calibri"/>
          <w:b/>
          <w:bCs/>
          <w:i/>
          <w:iCs/>
          <w:sz w:val="26"/>
          <w:szCs w:val="26"/>
        </w:rPr>
      </w:pPr>
      <w:r w:rsidRPr="004971F6">
        <w:rPr>
          <w:rFonts w:asciiTheme="minorHAnsi" w:hAnsiTheme="minorHAnsi" w:cs="Calibri"/>
          <w:b/>
          <w:bCs/>
          <w:i/>
          <w:iCs/>
          <w:sz w:val="26"/>
          <w:szCs w:val="26"/>
        </w:rPr>
        <w:t xml:space="preserve">C O N S I D E R A N D </w:t>
      </w:r>
      <w:proofErr w:type="gramStart"/>
      <w:r w:rsidRPr="004971F6">
        <w:rPr>
          <w:rFonts w:asciiTheme="minorHAnsi" w:hAnsiTheme="minorHAnsi" w:cs="Calibri"/>
          <w:b/>
          <w:bCs/>
          <w:i/>
          <w:iCs/>
          <w:sz w:val="26"/>
          <w:szCs w:val="26"/>
        </w:rPr>
        <w:t>O :</w:t>
      </w:r>
      <w:proofErr w:type="gramEnd"/>
    </w:p>
    <w:p w:rsidR="00533478" w:rsidRPr="004971F6" w:rsidRDefault="00533478" w:rsidP="00533478">
      <w:pPr>
        <w:pStyle w:val="Textoindependiente"/>
        <w:ind w:firstLine="680"/>
        <w:jc w:val="center"/>
        <w:rPr>
          <w:rFonts w:asciiTheme="minorHAnsi" w:hAnsiTheme="minorHAnsi" w:cs="Calibri"/>
          <w:b/>
          <w:bCs/>
          <w:sz w:val="26"/>
          <w:szCs w:val="26"/>
        </w:rPr>
      </w:pPr>
    </w:p>
    <w:p w:rsidR="00533478" w:rsidRPr="004971F6" w:rsidRDefault="00533478" w:rsidP="00533478">
      <w:pPr>
        <w:pStyle w:val="Textoindependiente"/>
        <w:ind w:firstLine="680"/>
        <w:rPr>
          <w:rFonts w:asciiTheme="minorHAnsi" w:hAnsiTheme="minorHAnsi" w:cs="Calibri"/>
          <w:sz w:val="26"/>
          <w:szCs w:val="26"/>
        </w:rPr>
      </w:pPr>
      <w:r w:rsidRPr="004971F6">
        <w:rPr>
          <w:rFonts w:asciiTheme="minorHAnsi" w:hAnsiTheme="minorHAnsi" w:cs="Calibri"/>
          <w:b/>
          <w:bCs/>
          <w:i/>
          <w:iCs/>
          <w:sz w:val="26"/>
          <w:szCs w:val="26"/>
        </w:rPr>
        <w:t>PRIMERO</w:t>
      </w:r>
      <w:r w:rsidRPr="004971F6">
        <w:rPr>
          <w:rFonts w:asciiTheme="minorHAnsi" w:hAnsiTheme="minorHAnsi" w:cs="Calibri"/>
          <w:b/>
          <w:bCs/>
          <w:sz w:val="26"/>
          <w:szCs w:val="26"/>
        </w:rPr>
        <w:t xml:space="preserve">.- </w:t>
      </w:r>
      <w:r w:rsidRPr="004971F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la Direc</w:t>
      </w:r>
      <w:r w:rsidR="00EC1D35" w:rsidRPr="004971F6">
        <w:rPr>
          <w:rFonts w:asciiTheme="minorHAnsi" w:hAnsiTheme="minorHAnsi" w:cs="Calibri"/>
          <w:sz w:val="26"/>
          <w:szCs w:val="26"/>
        </w:rPr>
        <w:t>tora</w:t>
      </w:r>
      <w:r w:rsidRPr="004971F6">
        <w:rPr>
          <w:rFonts w:asciiTheme="minorHAnsi" w:hAnsiTheme="minorHAnsi" w:cs="Calibri"/>
          <w:sz w:val="26"/>
          <w:szCs w:val="26"/>
        </w:rPr>
        <w:t xml:space="preserve"> General de Ingresos; autoridad que forma parte de la administración pública municipal de León, Guanajuato. . . . . . . . . . . . . . . . . . .</w:t>
      </w:r>
      <w:r w:rsidR="00EC1D35" w:rsidRPr="004971F6">
        <w:rPr>
          <w:rFonts w:asciiTheme="minorHAnsi" w:hAnsiTheme="minorHAnsi" w:cs="Calibri"/>
          <w:sz w:val="26"/>
          <w:szCs w:val="26"/>
        </w:rPr>
        <w:t xml:space="preserve"> . . . . . . . . . . . . . . . . . . . . . . . . . . . . . . . . . . .</w:t>
      </w:r>
      <w:r w:rsidRPr="004971F6">
        <w:rPr>
          <w:rFonts w:asciiTheme="minorHAnsi" w:hAnsiTheme="minorHAnsi" w:cs="Calibri"/>
          <w:sz w:val="26"/>
          <w:szCs w:val="26"/>
        </w:rPr>
        <w:t xml:space="preserve"> </w:t>
      </w:r>
    </w:p>
    <w:p w:rsidR="00533478" w:rsidRPr="004971F6" w:rsidRDefault="00533478" w:rsidP="00533478">
      <w:pPr>
        <w:pStyle w:val="Textoindependiente"/>
        <w:ind w:firstLine="680"/>
        <w:rPr>
          <w:rFonts w:asciiTheme="minorHAnsi" w:hAnsiTheme="minorHAnsi" w:cs="Calibri"/>
          <w:sz w:val="26"/>
          <w:szCs w:val="26"/>
        </w:rPr>
      </w:pPr>
    </w:p>
    <w:p w:rsidR="00533478" w:rsidRPr="004971F6" w:rsidRDefault="00533478" w:rsidP="00533478">
      <w:pPr>
        <w:pStyle w:val="Textoindependiente"/>
        <w:ind w:firstLine="680"/>
        <w:rPr>
          <w:rFonts w:asciiTheme="minorHAnsi" w:hAnsiTheme="minorHAnsi" w:cs="Calibri"/>
          <w:sz w:val="26"/>
          <w:szCs w:val="26"/>
        </w:rPr>
      </w:pPr>
      <w:r w:rsidRPr="004971F6">
        <w:rPr>
          <w:rFonts w:asciiTheme="minorHAnsi" w:hAnsiTheme="minorHAnsi" w:cs="Calibri"/>
          <w:b/>
          <w:bCs/>
          <w:i/>
          <w:iCs/>
          <w:sz w:val="26"/>
          <w:szCs w:val="26"/>
        </w:rPr>
        <w:t>SEGUNDO</w:t>
      </w:r>
      <w:r w:rsidRPr="004971F6">
        <w:rPr>
          <w:rFonts w:asciiTheme="minorHAnsi" w:hAnsiTheme="minorHAnsi" w:cs="Calibri"/>
          <w:b/>
          <w:bCs/>
          <w:sz w:val="26"/>
          <w:szCs w:val="26"/>
        </w:rPr>
        <w:t xml:space="preserve">.- </w:t>
      </w:r>
      <w:r w:rsidRPr="004971F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w:t>
      </w:r>
      <w:r w:rsidR="009649A1" w:rsidRPr="004971F6">
        <w:rPr>
          <w:rFonts w:asciiTheme="minorHAnsi" w:hAnsiTheme="minorHAnsi" w:cs="Calibri"/>
          <w:sz w:val="26"/>
          <w:szCs w:val="26"/>
        </w:rPr>
        <w:t>que tuvo conocimiento de la calificación d</w:t>
      </w:r>
      <w:r w:rsidRPr="004971F6">
        <w:rPr>
          <w:rFonts w:asciiTheme="minorHAnsi" w:hAnsiTheme="minorHAnsi" w:cs="Calibri"/>
          <w:sz w:val="26"/>
          <w:szCs w:val="26"/>
        </w:rPr>
        <w:t xml:space="preserve">el acta de infracción, lo que fue el día </w:t>
      </w:r>
      <w:r w:rsidR="000813EB" w:rsidRPr="004971F6">
        <w:rPr>
          <w:rFonts w:asciiTheme="minorHAnsi" w:hAnsiTheme="minorHAnsi" w:cs="Calibri"/>
          <w:b/>
          <w:sz w:val="26"/>
          <w:szCs w:val="26"/>
        </w:rPr>
        <w:t>26</w:t>
      </w:r>
      <w:r w:rsidR="000813EB" w:rsidRPr="004971F6">
        <w:rPr>
          <w:rFonts w:asciiTheme="minorHAnsi" w:hAnsiTheme="minorHAnsi" w:cs="Calibri"/>
          <w:sz w:val="26"/>
          <w:szCs w:val="26"/>
        </w:rPr>
        <w:t xml:space="preserve"> veintiséis</w:t>
      </w:r>
      <w:r w:rsidRPr="004971F6">
        <w:rPr>
          <w:rFonts w:asciiTheme="minorHAnsi" w:hAnsiTheme="minorHAnsi" w:cs="Calibri"/>
          <w:sz w:val="26"/>
          <w:szCs w:val="26"/>
        </w:rPr>
        <w:t xml:space="preserve"> de</w:t>
      </w:r>
      <w:r w:rsidRPr="004971F6">
        <w:rPr>
          <w:rFonts w:asciiTheme="minorHAnsi" w:hAnsiTheme="minorHAnsi" w:cs="Calibri"/>
          <w:b/>
          <w:sz w:val="26"/>
          <w:szCs w:val="26"/>
        </w:rPr>
        <w:t xml:space="preserve"> </w:t>
      </w:r>
      <w:r w:rsidR="000813EB" w:rsidRPr="004971F6">
        <w:rPr>
          <w:rFonts w:asciiTheme="minorHAnsi" w:hAnsiTheme="minorHAnsi" w:cs="Calibri"/>
          <w:b/>
          <w:sz w:val="26"/>
          <w:szCs w:val="26"/>
        </w:rPr>
        <w:t>marzo</w:t>
      </w:r>
      <w:r w:rsidRPr="004971F6">
        <w:rPr>
          <w:rFonts w:asciiTheme="minorHAnsi" w:hAnsiTheme="minorHAnsi" w:cs="Calibri"/>
          <w:b/>
          <w:sz w:val="26"/>
          <w:szCs w:val="26"/>
        </w:rPr>
        <w:t xml:space="preserve"> </w:t>
      </w:r>
      <w:r w:rsidRPr="004971F6">
        <w:rPr>
          <w:rFonts w:asciiTheme="minorHAnsi" w:hAnsiTheme="minorHAnsi" w:cs="Calibri"/>
          <w:sz w:val="26"/>
          <w:szCs w:val="26"/>
        </w:rPr>
        <w:t>del año</w:t>
      </w:r>
      <w:r w:rsidRPr="004971F6">
        <w:rPr>
          <w:rFonts w:asciiTheme="minorHAnsi" w:hAnsiTheme="minorHAnsi" w:cs="Calibri"/>
          <w:b/>
          <w:sz w:val="26"/>
          <w:szCs w:val="26"/>
        </w:rPr>
        <w:t xml:space="preserve"> 2019 </w:t>
      </w:r>
      <w:r w:rsidRPr="004971F6">
        <w:rPr>
          <w:rFonts w:asciiTheme="minorHAnsi" w:hAnsiTheme="minorHAnsi" w:cs="Calibri"/>
          <w:sz w:val="26"/>
          <w:szCs w:val="26"/>
        </w:rPr>
        <w:t xml:space="preserve">dos mil diecinueve. . . . . . . . . . . . . . . . . . . . . . . . . </w:t>
      </w:r>
    </w:p>
    <w:p w:rsidR="000813EB" w:rsidRPr="004971F6" w:rsidRDefault="000813EB" w:rsidP="00533478">
      <w:pPr>
        <w:pStyle w:val="Textoindependiente"/>
        <w:ind w:firstLine="680"/>
        <w:rPr>
          <w:rFonts w:asciiTheme="minorHAnsi" w:hAnsiTheme="minorHAnsi" w:cs="Calibri"/>
          <w:b/>
          <w:bCs/>
          <w:sz w:val="26"/>
          <w:szCs w:val="26"/>
        </w:rPr>
      </w:pPr>
    </w:p>
    <w:p w:rsidR="00533478" w:rsidRPr="004971F6" w:rsidRDefault="00533478" w:rsidP="00533478">
      <w:pPr>
        <w:ind w:firstLine="680"/>
        <w:jc w:val="both"/>
        <w:rPr>
          <w:rFonts w:asciiTheme="minorHAnsi" w:hAnsiTheme="minorHAnsi" w:cs="Calibri"/>
          <w:sz w:val="26"/>
          <w:szCs w:val="26"/>
        </w:rPr>
      </w:pPr>
      <w:r w:rsidRPr="004971F6">
        <w:rPr>
          <w:rFonts w:asciiTheme="minorHAnsi" w:hAnsiTheme="minorHAnsi" w:cs="Calibri"/>
          <w:b/>
          <w:i/>
          <w:iCs/>
          <w:sz w:val="26"/>
          <w:szCs w:val="26"/>
        </w:rPr>
        <w:t xml:space="preserve">TERCERO.- </w:t>
      </w:r>
      <w:r w:rsidRPr="004971F6">
        <w:rPr>
          <w:rFonts w:asciiTheme="minorHAnsi" w:hAnsiTheme="minorHAnsi" w:cs="Calibri"/>
          <w:sz w:val="26"/>
          <w:szCs w:val="26"/>
        </w:rPr>
        <w:t xml:space="preserve">La existencia del acto impugnado, </w:t>
      </w:r>
      <w:r w:rsidR="009C6BF2" w:rsidRPr="004971F6">
        <w:rPr>
          <w:rFonts w:asciiTheme="minorHAnsi" w:hAnsiTheme="minorHAnsi" w:cs="Calibri"/>
          <w:sz w:val="26"/>
          <w:szCs w:val="26"/>
        </w:rPr>
        <w:t xml:space="preserve">la calificación de la </w:t>
      </w:r>
      <w:r w:rsidR="009C6BF2" w:rsidRPr="004971F6">
        <w:rPr>
          <w:rFonts w:asciiTheme="minorHAnsi" w:hAnsiTheme="minorHAnsi" w:cs="Calibri"/>
          <w:b/>
          <w:bCs/>
          <w:sz w:val="26"/>
          <w:szCs w:val="26"/>
        </w:rPr>
        <w:t xml:space="preserve">calificación </w:t>
      </w:r>
      <w:r w:rsidR="009C6BF2" w:rsidRPr="004971F6">
        <w:rPr>
          <w:rFonts w:asciiTheme="minorHAnsi" w:hAnsiTheme="minorHAnsi" w:cs="Calibri"/>
          <w:bCs/>
          <w:sz w:val="26"/>
          <w:szCs w:val="26"/>
        </w:rPr>
        <w:t>de</w:t>
      </w:r>
      <w:r w:rsidR="009C6BF2" w:rsidRPr="004971F6">
        <w:rPr>
          <w:rFonts w:asciiTheme="minorHAnsi" w:hAnsiTheme="minorHAnsi" w:cs="Calibri"/>
          <w:sz w:val="26"/>
          <w:szCs w:val="26"/>
        </w:rPr>
        <w:t xml:space="preserve">l acta de infracción número T-2839761 (T-dos-ocho-tres-nueve-siete-seis-uno), de fecha 26 veintiséis de marzo del año 2019 dos mil diecinueve, por la cantidad de $412.53 (Cuatrocientos doce pesos 53/100 moneda nacional), </w:t>
      </w:r>
      <w:r w:rsidRPr="004971F6">
        <w:rPr>
          <w:rFonts w:asciiTheme="minorHAnsi" w:hAnsiTheme="minorHAnsi" w:cs="Calibri"/>
          <w:sz w:val="26"/>
          <w:szCs w:val="26"/>
        </w:rPr>
        <w:t xml:space="preserve">se </w:t>
      </w:r>
      <w:r w:rsidR="009C6BF2" w:rsidRPr="004971F6">
        <w:rPr>
          <w:rFonts w:asciiTheme="minorHAnsi" w:hAnsiTheme="minorHAnsi" w:cs="Calibri"/>
          <w:sz w:val="26"/>
          <w:szCs w:val="26"/>
        </w:rPr>
        <w:t>d</w:t>
      </w:r>
      <w:r w:rsidRPr="004971F6">
        <w:rPr>
          <w:rFonts w:asciiTheme="minorHAnsi" w:hAnsiTheme="minorHAnsi" w:cs="Calibri"/>
          <w:sz w:val="26"/>
          <w:szCs w:val="26"/>
        </w:rPr>
        <w:t>e</w:t>
      </w:r>
      <w:r w:rsidR="009C6BF2" w:rsidRPr="004971F6">
        <w:rPr>
          <w:rFonts w:asciiTheme="minorHAnsi" w:hAnsiTheme="minorHAnsi" w:cs="Calibri"/>
          <w:sz w:val="26"/>
          <w:szCs w:val="26"/>
        </w:rPr>
        <w:t>sprende</w:t>
      </w:r>
      <w:r w:rsidRPr="004971F6">
        <w:rPr>
          <w:rFonts w:asciiTheme="minorHAnsi" w:hAnsiTheme="minorHAnsi" w:cs="Calibri"/>
          <w:sz w:val="26"/>
          <w:szCs w:val="26"/>
        </w:rPr>
        <w:t xml:space="preserve"> </w:t>
      </w:r>
      <w:r w:rsidR="009C6BF2" w:rsidRPr="004971F6">
        <w:rPr>
          <w:rFonts w:asciiTheme="minorHAnsi" w:hAnsiTheme="minorHAnsi" w:cs="Calibri"/>
          <w:sz w:val="26"/>
          <w:szCs w:val="26"/>
        </w:rPr>
        <w:t>del estado de cuenta de fecha 26 veintiséis de marzo del año 2019 dos mil diecinueve</w:t>
      </w:r>
      <w:r w:rsidRPr="004971F6">
        <w:rPr>
          <w:rFonts w:asciiTheme="minorHAnsi" w:hAnsiTheme="minorHAnsi" w:cs="Calibri"/>
          <w:sz w:val="26"/>
          <w:szCs w:val="26"/>
        </w:rPr>
        <w:t xml:space="preserve">; que obra en el secreto de este juzgado (visible, en copia certificada, a foja </w:t>
      </w:r>
      <w:r w:rsidR="009C6BF2" w:rsidRPr="004971F6">
        <w:rPr>
          <w:rFonts w:asciiTheme="minorHAnsi" w:hAnsiTheme="minorHAnsi" w:cs="Calibri"/>
          <w:sz w:val="26"/>
          <w:szCs w:val="26"/>
        </w:rPr>
        <w:t>8</w:t>
      </w:r>
      <w:r w:rsidRPr="004971F6">
        <w:rPr>
          <w:rFonts w:asciiTheme="minorHAnsi" w:hAnsiTheme="minorHAnsi" w:cs="Calibri"/>
          <w:sz w:val="26"/>
          <w:szCs w:val="26"/>
        </w:rPr>
        <w:t xml:space="preserve"> </w:t>
      </w:r>
      <w:r w:rsidR="009C6BF2" w:rsidRPr="004971F6">
        <w:rPr>
          <w:rFonts w:asciiTheme="minorHAnsi" w:hAnsiTheme="minorHAnsi" w:cs="Calibri"/>
          <w:sz w:val="26"/>
          <w:szCs w:val="26"/>
        </w:rPr>
        <w:t>ocho</w:t>
      </w:r>
      <w:r w:rsidRPr="004971F6">
        <w:rPr>
          <w:rFonts w:asciiTheme="minorHAnsi" w:hAnsiTheme="minorHAnsi" w:cs="Calibri"/>
          <w:sz w:val="26"/>
          <w:szCs w:val="26"/>
        </w:rPr>
        <w:t xml:space="preserve">), </w:t>
      </w:r>
      <w:r w:rsidR="00C37582" w:rsidRPr="004971F6">
        <w:rPr>
          <w:rFonts w:asciiTheme="minorHAnsi" w:hAnsiTheme="minorHAnsi" w:cs="Calibri"/>
          <w:sz w:val="26"/>
          <w:szCs w:val="26"/>
        </w:rPr>
        <w:t xml:space="preserve">al que se le otorga </w:t>
      </w:r>
      <w:r w:rsidRPr="004971F6">
        <w:rPr>
          <w:rFonts w:asciiTheme="minorHAnsi" w:hAnsiTheme="minorHAnsi" w:cs="Calibri"/>
          <w:sz w:val="26"/>
          <w:szCs w:val="26"/>
        </w:rPr>
        <w:t>pleno valor probatorio; conforme lo dispuesto en los artículos 78, 117, 118, 121 y 131 del Código de Procedimiento y Justicia Administrativa para el Estado y los Municipios de Guanajuato; toda vez que se trata de un documento público,</w:t>
      </w:r>
      <w:r w:rsidR="006E3232" w:rsidRPr="004971F6">
        <w:rPr>
          <w:rFonts w:asciiTheme="minorHAnsi" w:hAnsiTheme="minorHAnsi" w:cs="Calibri"/>
          <w:sz w:val="26"/>
          <w:szCs w:val="26"/>
        </w:rPr>
        <w:t xml:space="preserve"> que contiene los datos de la boleta de infracción y del monto de la multa derivada de la calificación</w:t>
      </w:r>
      <w:r w:rsidRPr="004971F6">
        <w:rPr>
          <w:rFonts w:asciiTheme="minorHAnsi" w:hAnsiTheme="minorHAnsi" w:cs="Calibri"/>
          <w:sz w:val="26"/>
          <w:szCs w:val="26"/>
        </w:rPr>
        <w:t>. . .</w:t>
      </w:r>
      <w:r w:rsidR="006E3232" w:rsidRPr="004971F6">
        <w:rPr>
          <w:rFonts w:asciiTheme="minorHAnsi" w:hAnsiTheme="minorHAnsi" w:cs="Calibri"/>
          <w:sz w:val="26"/>
          <w:szCs w:val="26"/>
        </w:rPr>
        <w:t xml:space="preserve"> . . . . . . . . . . . . . . . . . . . . . . . . . . . . . . . . . . . . . . . . . . . . .</w:t>
      </w:r>
      <w:r w:rsidRPr="004971F6">
        <w:rPr>
          <w:rFonts w:asciiTheme="minorHAnsi" w:hAnsiTheme="minorHAnsi" w:cs="Calibri"/>
          <w:sz w:val="26"/>
          <w:szCs w:val="26"/>
        </w:rPr>
        <w:t xml:space="preserve"> </w:t>
      </w:r>
    </w:p>
    <w:p w:rsidR="00533478" w:rsidRPr="004971F6" w:rsidRDefault="00533478" w:rsidP="00533478">
      <w:pPr>
        <w:ind w:firstLine="680"/>
        <w:jc w:val="both"/>
        <w:rPr>
          <w:rFonts w:asciiTheme="minorHAnsi" w:hAnsiTheme="minorHAnsi" w:cs="Calibri"/>
          <w:sz w:val="26"/>
          <w:szCs w:val="26"/>
        </w:rPr>
      </w:pPr>
    </w:p>
    <w:p w:rsidR="00533478" w:rsidRPr="004971F6" w:rsidRDefault="00533478" w:rsidP="005A6BDD">
      <w:pPr>
        <w:ind w:firstLine="680"/>
        <w:jc w:val="both"/>
        <w:rPr>
          <w:rFonts w:asciiTheme="minorHAnsi" w:hAnsiTheme="minorHAnsi"/>
          <w:sz w:val="26"/>
          <w:szCs w:val="26"/>
        </w:rPr>
      </w:pPr>
      <w:r w:rsidRPr="004971F6">
        <w:rPr>
          <w:rFonts w:asciiTheme="minorHAnsi" w:hAnsiTheme="minorHAnsi"/>
          <w:sz w:val="26"/>
          <w:szCs w:val="26"/>
        </w:rPr>
        <w:t xml:space="preserve">En razón de lo anterior, se tiene por </w:t>
      </w:r>
      <w:r w:rsidRPr="004971F6">
        <w:rPr>
          <w:rFonts w:asciiTheme="minorHAnsi" w:hAnsiTheme="minorHAnsi"/>
          <w:b/>
          <w:sz w:val="26"/>
          <w:szCs w:val="26"/>
        </w:rPr>
        <w:t>debidamente acreditada</w:t>
      </w:r>
      <w:r w:rsidRPr="004971F6">
        <w:rPr>
          <w:rFonts w:asciiTheme="minorHAnsi" w:hAnsiTheme="minorHAnsi"/>
          <w:sz w:val="26"/>
          <w:szCs w:val="26"/>
        </w:rPr>
        <w:t xml:space="preserve"> la existencia del acto impugnado. . . . . . . . . . . . . . . . . . . . . . . . . . . . . . . . . . . . . . . . . . . . . . . . . . . .</w:t>
      </w:r>
      <w:r w:rsidR="005E4076" w:rsidRPr="004971F6">
        <w:rPr>
          <w:rFonts w:asciiTheme="minorHAnsi" w:hAnsiTheme="minorHAnsi"/>
          <w:sz w:val="26"/>
          <w:szCs w:val="26"/>
        </w:rPr>
        <w:t xml:space="preserve"> .</w:t>
      </w:r>
      <w:r w:rsidRPr="004971F6">
        <w:rPr>
          <w:rFonts w:asciiTheme="minorHAnsi" w:hAnsiTheme="minorHAnsi"/>
          <w:sz w:val="26"/>
          <w:szCs w:val="26"/>
        </w:rPr>
        <w:t xml:space="preserve"> </w:t>
      </w:r>
    </w:p>
    <w:p w:rsidR="00533478" w:rsidRPr="004971F6" w:rsidRDefault="00533478" w:rsidP="00533478">
      <w:pPr>
        <w:ind w:firstLine="680"/>
        <w:jc w:val="both"/>
        <w:rPr>
          <w:rFonts w:asciiTheme="minorHAnsi" w:hAnsiTheme="minorHAnsi" w:cs="Calibri"/>
          <w:bCs/>
          <w:iCs/>
          <w:sz w:val="26"/>
          <w:szCs w:val="26"/>
        </w:rPr>
      </w:pPr>
      <w:r w:rsidRPr="004971F6">
        <w:rPr>
          <w:rFonts w:asciiTheme="minorHAnsi" w:hAnsiTheme="minorHAnsi" w:cs="Calibri"/>
          <w:b/>
          <w:bCs/>
          <w:i/>
          <w:iCs/>
          <w:sz w:val="26"/>
          <w:szCs w:val="26"/>
        </w:rPr>
        <w:t xml:space="preserve">CUARTO.- </w:t>
      </w:r>
      <w:r w:rsidRPr="004971F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971F6">
        <w:rPr>
          <w:rFonts w:asciiTheme="minorHAnsi" w:hAnsiTheme="minorHAnsi" w:cs="Calibri"/>
          <w:sz w:val="26"/>
          <w:szCs w:val="26"/>
        </w:rPr>
        <w:t xml:space="preserve">. . . . . . . . . . . . . . . </w:t>
      </w:r>
    </w:p>
    <w:p w:rsidR="00533478" w:rsidRPr="004971F6" w:rsidRDefault="00533478" w:rsidP="00533478">
      <w:pPr>
        <w:ind w:firstLine="680"/>
        <w:jc w:val="both"/>
        <w:rPr>
          <w:rFonts w:asciiTheme="minorHAnsi" w:hAnsiTheme="minorHAnsi" w:cs="Calibri"/>
          <w:bCs/>
          <w:iCs/>
          <w:sz w:val="26"/>
          <w:szCs w:val="26"/>
        </w:rPr>
      </w:pPr>
    </w:p>
    <w:p w:rsidR="005A6BDD" w:rsidRPr="004971F6" w:rsidRDefault="00533478" w:rsidP="005A6BDD">
      <w:pPr>
        <w:ind w:firstLine="708"/>
        <w:jc w:val="both"/>
        <w:rPr>
          <w:rFonts w:ascii="Calibri" w:hAnsi="Calibri" w:cs="Calibri"/>
          <w:bCs/>
          <w:i/>
          <w:iCs/>
          <w:sz w:val="26"/>
          <w:szCs w:val="26"/>
        </w:rPr>
      </w:pPr>
      <w:r w:rsidRPr="004971F6">
        <w:rPr>
          <w:rFonts w:asciiTheme="minorHAnsi" w:eastAsia="Calibri" w:hAnsiTheme="minorHAnsi" w:cs="Calibri"/>
          <w:bCs/>
          <w:iCs/>
          <w:sz w:val="26"/>
          <w:szCs w:val="26"/>
          <w:lang w:val="es-ES"/>
        </w:rPr>
        <w:t xml:space="preserve">Sentado lo anterior, se advierte que, en el presente proceso, la </w:t>
      </w:r>
      <w:r w:rsidR="005A6BDD" w:rsidRPr="004971F6">
        <w:rPr>
          <w:rFonts w:asciiTheme="minorHAnsi" w:eastAsia="Calibri" w:hAnsiTheme="minorHAnsi" w:cs="Calibri"/>
          <w:bCs/>
          <w:iCs/>
          <w:sz w:val="26"/>
          <w:szCs w:val="26"/>
          <w:lang w:val="es-ES"/>
        </w:rPr>
        <w:t xml:space="preserve">autoridad </w:t>
      </w:r>
      <w:r w:rsidRPr="004971F6">
        <w:rPr>
          <w:rFonts w:asciiTheme="minorHAnsi" w:eastAsia="Calibri" w:hAnsiTheme="minorHAnsi" w:cs="Calibri"/>
          <w:sz w:val="26"/>
          <w:szCs w:val="26"/>
          <w:lang w:val="es-ES"/>
        </w:rPr>
        <w:t>enjuiciada</w:t>
      </w:r>
      <w:r w:rsidRPr="004971F6">
        <w:rPr>
          <w:rFonts w:asciiTheme="minorHAnsi" w:eastAsia="Calibri" w:hAnsiTheme="minorHAnsi" w:cs="Calibri"/>
          <w:bCs/>
          <w:iCs/>
          <w:sz w:val="26"/>
          <w:szCs w:val="26"/>
          <w:lang w:val="es-ES"/>
        </w:rPr>
        <w:t xml:space="preserve"> </w:t>
      </w:r>
      <w:r w:rsidR="005A6BDD" w:rsidRPr="004971F6">
        <w:rPr>
          <w:rFonts w:asciiTheme="minorHAnsi" w:eastAsia="Calibri" w:hAnsiTheme="minorHAnsi" w:cs="Calibri"/>
          <w:bCs/>
          <w:iCs/>
          <w:sz w:val="26"/>
          <w:szCs w:val="26"/>
          <w:lang w:val="es-ES"/>
        </w:rPr>
        <w:t xml:space="preserve">–Directora General de Ingresos-, </w:t>
      </w:r>
      <w:r w:rsidRPr="004971F6">
        <w:rPr>
          <w:rFonts w:asciiTheme="minorHAnsi" w:eastAsia="Calibri" w:hAnsiTheme="minorHAnsi" w:cs="Calibri"/>
          <w:b/>
          <w:bCs/>
          <w:iCs/>
          <w:sz w:val="26"/>
          <w:szCs w:val="26"/>
          <w:lang w:val="es-ES"/>
        </w:rPr>
        <w:t>exteriorizó</w:t>
      </w:r>
      <w:r w:rsidRPr="004971F6">
        <w:rPr>
          <w:rFonts w:asciiTheme="minorHAnsi" w:eastAsia="Calibri" w:hAnsiTheme="minorHAnsi" w:cs="Calibri"/>
          <w:bCs/>
          <w:iCs/>
          <w:sz w:val="26"/>
          <w:szCs w:val="26"/>
          <w:lang w:val="es-ES"/>
        </w:rPr>
        <w:t xml:space="preserve"> la causal de improcedencia prevista en la fr</w:t>
      </w:r>
      <w:r w:rsidR="00935FF8" w:rsidRPr="004971F6">
        <w:rPr>
          <w:rFonts w:asciiTheme="minorHAnsi" w:eastAsia="Calibri" w:hAnsiTheme="minorHAnsi" w:cs="Calibri"/>
          <w:bCs/>
          <w:iCs/>
          <w:sz w:val="26"/>
          <w:szCs w:val="26"/>
          <w:lang w:val="es-ES"/>
        </w:rPr>
        <w:t>acción VI del artículo 261 del C</w:t>
      </w:r>
      <w:proofErr w:type="spellStart"/>
      <w:r w:rsidR="00935FF8" w:rsidRPr="004971F6">
        <w:rPr>
          <w:rFonts w:ascii="Calibri" w:hAnsi="Calibri" w:cs="Calibri"/>
          <w:bCs/>
          <w:iCs/>
          <w:sz w:val="26"/>
          <w:szCs w:val="26"/>
        </w:rPr>
        <w:t>ódigo</w:t>
      </w:r>
      <w:proofErr w:type="spellEnd"/>
      <w:r w:rsidR="00935FF8" w:rsidRPr="004971F6">
        <w:rPr>
          <w:rFonts w:ascii="Calibri" w:hAnsi="Calibri" w:cs="Calibri"/>
          <w:bCs/>
          <w:iCs/>
          <w:sz w:val="26"/>
          <w:szCs w:val="26"/>
        </w:rPr>
        <w:t xml:space="preserve"> de Procedimiento y Justicia Administrativa en vigor en el Estado, </w:t>
      </w:r>
      <w:r w:rsidRPr="004971F6">
        <w:rPr>
          <w:rFonts w:asciiTheme="minorHAnsi" w:eastAsia="Calibri" w:hAnsiTheme="minorHAnsi" w:cs="Calibri"/>
          <w:bCs/>
          <w:iCs/>
          <w:sz w:val="26"/>
          <w:szCs w:val="26"/>
          <w:lang w:val="es-ES"/>
        </w:rPr>
        <w:t xml:space="preserve">referida a que no se desprende que </w:t>
      </w:r>
      <w:r w:rsidR="005A6BDD" w:rsidRPr="004971F6">
        <w:rPr>
          <w:rFonts w:asciiTheme="minorHAnsi" w:eastAsia="Calibri" w:hAnsiTheme="minorHAnsi" w:cs="Calibri"/>
          <w:bCs/>
          <w:iCs/>
          <w:sz w:val="26"/>
          <w:szCs w:val="26"/>
          <w:lang w:val="es-ES"/>
        </w:rPr>
        <w:t xml:space="preserve">dicha dependencia </w:t>
      </w:r>
      <w:r w:rsidRPr="004971F6">
        <w:rPr>
          <w:rFonts w:asciiTheme="minorHAnsi" w:eastAsia="Calibri" w:hAnsiTheme="minorHAnsi" w:cs="Calibri"/>
          <w:bCs/>
          <w:iCs/>
          <w:sz w:val="26"/>
          <w:szCs w:val="26"/>
          <w:lang w:val="es-ES"/>
        </w:rPr>
        <w:t>haya emitido acto alguno que afecte la esfera jurídica del inconforme</w:t>
      </w:r>
      <w:r w:rsidR="005A6BDD" w:rsidRPr="004971F6">
        <w:rPr>
          <w:rFonts w:asciiTheme="minorHAnsi" w:eastAsia="Calibri" w:hAnsiTheme="minorHAnsi" w:cs="Calibri"/>
          <w:bCs/>
          <w:iCs/>
          <w:sz w:val="26"/>
          <w:szCs w:val="26"/>
          <w:lang w:val="es-ES"/>
        </w:rPr>
        <w:t xml:space="preserve">; </w:t>
      </w:r>
      <w:r w:rsidR="005A6BDD" w:rsidRPr="004971F6">
        <w:rPr>
          <w:rFonts w:ascii="Calibri" w:hAnsi="Calibri" w:cs="Calibri"/>
          <w:bCs/>
          <w:iCs/>
          <w:sz w:val="26"/>
          <w:szCs w:val="26"/>
        </w:rPr>
        <w:t>manifestando expresamente lo siguiente:</w:t>
      </w:r>
      <w:r w:rsidR="005A6BDD" w:rsidRPr="004971F6">
        <w:rPr>
          <w:rFonts w:ascii="Calibri" w:hAnsi="Calibri" w:cs="Calibri"/>
          <w:bCs/>
          <w:i/>
          <w:iCs/>
          <w:sz w:val="26"/>
          <w:szCs w:val="26"/>
        </w:rPr>
        <w:t xml:space="preserve"> . . . . . . . . . . . . .</w:t>
      </w:r>
      <w:r w:rsidR="00935FF8" w:rsidRPr="004971F6">
        <w:rPr>
          <w:rFonts w:ascii="Calibri" w:hAnsi="Calibri" w:cs="Calibri"/>
          <w:bCs/>
          <w:i/>
          <w:iCs/>
          <w:sz w:val="26"/>
          <w:szCs w:val="26"/>
        </w:rPr>
        <w:t xml:space="preserve"> . . . . . . . . . .</w:t>
      </w:r>
    </w:p>
    <w:p w:rsidR="005A6BDD" w:rsidRPr="004971F6" w:rsidRDefault="005A6BDD" w:rsidP="005A6BDD">
      <w:pPr>
        <w:ind w:firstLine="708"/>
        <w:jc w:val="both"/>
        <w:rPr>
          <w:rFonts w:ascii="Calibri" w:hAnsi="Calibri" w:cs="Calibri"/>
          <w:bCs/>
          <w:i/>
          <w:iCs/>
          <w:sz w:val="26"/>
          <w:szCs w:val="26"/>
        </w:rPr>
      </w:pPr>
    </w:p>
    <w:p w:rsidR="00533478" w:rsidRPr="004971F6" w:rsidRDefault="005A6BDD" w:rsidP="009024B8">
      <w:pPr>
        <w:ind w:firstLine="708"/>
        <w:jc w:val="both"/>
        <w:rPr>
          <w:rFonts w:ascii="Calibri" w:hAnsi="Calibri" w:cs="Calibri"/>
          <w:sz w:val="26"/>
          <w:szCs w:val="26"/>
        </w:rPr>
      </w:pPr>
      <w:r w:rsidRPr="004971F6">
        <w:rPr>
          <w:rFonts w:ascii="Calibri" w:hAnsi="Calibri" w:cs="Calibri"/>
          <w:bCs/>
          <w:i/>
          <w:iCs/>
          <w:sz w:val="26"/>
          <w:szCs w:val="26"/>
        </w:rPr>
        <w:t>“Es así, que al no obrar en el sumario alguna declaración unilateral de volunta</w:t>
      </w:r>
      <w:r w:rsidR="00183ABD" w:rsidRPr="004971F6">
        <w:rPr>
          <w:rFonts w:ascii="Calibri" w:hAnsi="Calibri" w:cs="Calibri"/>
          <w:bCs/>
          <w:i/>
          <w:iCs/>
          <w:sz w:val="26"/>
          <w:szCs w:val="26"/>
        </w:rPr>
        <w:t xml:space="preserve">d </w:t>
      </w:r>
      <w:r w:rsidRPr="004971F6">
        <w:rPr>
          <w:rFonts w:ascii="Calibri" w:hAnsi="Calibri" w:cs="Calibri"/>
          <w:bCs/>
          <w:i/>
          <w:iCs/>
          <w:sz w:val="26"/>
          <w:szCs w:val="26"/>
        </w:rPr>
        <w:t>por parte de esta autoridad demandada…el presente juicio debe sobreseerse…</w:t>
      </w:r>
      <w:proofErr w:type="gramStart"/>
      <w:r w:rsidRPr="004971F6">
        <w:rPr>
          <w:rFonts w:ascii="Calibri" w:hAnsi="Calibri" w:cs="Calibri"/>
          <w:bCs/>
          <w:i/>
          <w:iCs/>
          <w:sz w:val="26"/>
          <w:szCs w:val="26"/>
        </w:rPr>
        <w:t>.</w:t>
      </w:r>
      <w:r w:rsidRPr="004971F6">
        <w:rPr>
          <w:rFonts w:ascii="Calibri" w:hAnsi="Calibri" w:cs="Calibri"/>
          <w:b/>
          <w:bCs/>
          <w:i/>
          <w:iCs/>
          <w:sz w:val="26"/>
          <w:szCs w:val="26"/>
        </w:rPr>
        <w:t>”</w:t>
      </w:r>
      <w:proofErr w:type="gramEnd"/>
      <w:r w:rsidRPr="004971F6">
        <w:rPr>
          <w:rFonts w:ascii="Calibri" w:hAnsi="Calibri" w:cs="Calibri"/>
          <w:bCs/>
          <w:iCs/>
          <w:sz w:val="26"/>
          <w:szCs w:val="26"/>
        </w:rPr>
        <w:t xml:space="preserve">. . . . . . . </w:t>
      </w:r>
      <w:r w:rsidRPr="004971F6">
        <w:rPr>
          <w:rFonts w:ascii="Calibri" w:hAnsi="Calibri"/>
          <w:sz w:val="26"/>
          <w:szCs w:val="26"/>
        </w:rPr>
        <w:t xml:space="preserve">. . . . . . . . . . . . . . . . . . . . . . . . . . . . . . . </w:t>
      </w:r>
      <w:r w:rsidR="00533478" w:rsidRPr="004971F6">
        <w:rPr>
          <w:rFonts w:asciiTheme="minorHAnsi" w:eastAsia="Calibri" w:hAnsiTheme="minorHAnsi" w:cs="Calibri"/>
          <w:bCs/>
          <w:iCs/>
          <w:sz w:val="26"/>
          <w:szCs w:val="26"/>
          <w:lang w:val="es-ES"/>
        </w:rPr>
        <w:t>.</w:t>
      </w:r>
      <w:r w:rsidR="00533478" w:rsidRPr="004971F6">
        <w:rPr>
          <w:rFonts w:asciiTheme="minorHAnsi" w:eastAsia="Calibri" w:hAnsiTheme="minorHAnsi" w:cs="Calibri"/>
          <w:sz w:val="26"/>
          <w:szCs w:val="26"/>
          <w:lang w:val="es-ES"/>
        </w:rPr>
        <w:t xml:space="preserve"> . . . . . . . . . . </w:t>
      </w:r>
      <w:r w:rsidRPr="004971F6">
        <w:rPr>
          <w:rFonts w:asciiTheme="minorHAnsi" w:eastAsia="Calibri" w:hAnsiTheme="minorHAnsi" w:cs="Calibri"/>
          <w:sz w:val="26"/>
          <w:szCs w:val="26"/>
          <w:lang w:val="es-ES"/>
        </w:rPr>
        <w:t xml:space="preserve">. . . . . . . . </w:t>
      </w:r>
    </w:p>
    <w:p w:rsidR="005A6BDD" w:rsidRPr="004971F6" w:rsidRDefault="005A6BDD" w:rsidP="00533478">
      <w:pPr>
        <w:ind w:firstLine="680"/>
        <w:jc w:val="both"/>
        <w:rPr>
          <w:rFonts w:asciiTheme="minorHAnsi" w:eastAsia="Calibri" w:hAnsiTheme="minorHAnsi" w:cs="Calibri"/>
          <w:sz w:val="26"/>
          <w:szCs w:val="26"/>
          <w:lang w:val="es-ES"/>
        </w:rPr>
      </w:pPr>
    </w:p>
    <w:p w:rsidR="005616B7" w:rsidRPr="004971F6" w:rsidRDefault="00533478" w:rsidP="00121C0D">
      <w:pPr>
        <w:ind w:firstLine="680"/>
        <w:jc w:val="both"/>
        <w:rPr>
          <w:rFonts w:ascii="Calibri" w:hAnsi="Calibri" w:cs="Calibri"/>
          <w:bCs/>
          <w:iCs/>
          <w:sz w:val="26"/>
          <w:szCs w:val="26"/>
        </w:rPr>
      </w:pPr>
      <w:r w:rsidRPr="004971F6">
        <w:rPr>
          <w:rFonts w:asciiTheme="minorHAnsi" w:eastAsia="Calibri" w:hAnsiTheme="minorHAnsi" w:cs="Calibri"/>
          <w:bCs/>
          <w:iCs/>
          <w:sz w:val="26"/>
          <w:szCs w:val="26"/>
          <w:lang w:val="es-ES"/>
        </w:rPr>
        <w:t xml:space="preserve">Causal de improcedencia que </w:t>
      </w:r>
      <w:r w:rsidR="00121C0D" w:rsidRPr="004971F6">
        <w:rPr>
          <w:rFonts w:asciiTheme="minorHAnsi" w:eastAsia="Calibri" w:hAnsiTheme="minorHAnsi" w:cs="Calibri"/>
          <w:bCs/>
          <w:iCs/>
          <w:sz w:val="26"/>
          <w:szCs w:val="26"/>
          <w:lang w:val="es-ES"/>
        </w:rPr>
        <w:t xml:space="preserve">para quien resuelve </w:t>
      </w:r>
      <w:r w:rsidR="005A6BDD" w:rsidRPr="004971F6">
        <w:rPr>
          <w:rFonts w:asciiTheme="minorHAnsi" w:eastAsia="Calibri" w:hAnsiTheme="minorHAnsi" w:cs="Calibri"/>
          <w:b/>
          <w:bCs/>
          <w:iCs/>
          <w:sz w:val="26"/>
          <w:szCs w:val="26"/>
          <w:lang w:val="es-ES"/>
        </w:rPr>
        <w:t>sí</w:t>
      </w:r>
      <w:r w:rsidRPr="004971F6">
        <w:rPr>
          <w:rFonts w:asciiTheme="minorHAnsi" w:eastAsia="Calibri" w:hAnsiTheme="minorHAnsi" w:cs="Calibri"/>
          <w:b/>
          <w:bCs/>
          <w:iCs/>
          <w:sz w:val="26"/>
          <w:szCs w:val="26"/>
          <w:lang w:val="es-ES"/>
        </w:rPr>
        <w:t xml:space="preserve"> </w:t>
      </w:r>
      <w:r w:rsidR="005A6BDD" w:rsidRPr="004971F6">
        <w:rPr>
          <w:rFonts w:asciiTheme="minorHAnsi" w:eastAsia="Calibri" w:hAnsiTheme="minorHAnsi" w:cs="Calibri"/>
          <w:b/>
          <w:bCs/>
          <w:iCs/>
          <w:sz w:val="26"/>
          <w:szCs w:val="26"/>
          <w:lang w:val="es-ES"/>
        </w:rPr>
        <w:t xml:space="preserve">se configura </w:t>
      </w:r>
      <w:r w:rsidRPr="004971F6">
        <w:rPr>
          <w:rFonts w:asciiTheme="minorHAnsi" w:eastAsia="Calibri" w:hAnsiTheme="minorHAnsi" w:cs="Calibri"/>
          <w:bCs/>
          <w:iCs/>
          <w:sz w:val="26"/>
          <w:szCs w:val="26"/>
          <w:lang w:val="es-ES"/>
        </w:rPr>
        <w:t xml:space="preserve">en el asunto que nos ocupa; pues </w:t>
      </w:r>
      <w:r w:rsidRPr="004971F6">
        <w:rPr>
          <w:rFonts w:ascii="Calibri" w:hAnsi="Calibri" w:cs="Calibri"/>
          <w:bCs/>
          <w:iCs/>
          <w:sz w:val="26"/>
          <w:szCs w:val="26"/>
        </w:rPr>
        <w:t xml:space="preserve">la parte actora </w:t>
      </w:r>
      <w:r w:rsidR="00121C0D" w:rsidRPr="004971F6">
        <w:rPr>
          <w:rFonts w:ascii="Calibri" w:hAnsi="Calibri" w:cs="Calibri"/>
          <w:bCs/>
          <w:iCs/>
          <w:sz w:val="26"/>
          <w:szCs w:val="26"/>
        </w:rPr>
        <w:t xml:space="preserve">refirió que le </w:t>
      </w:r>
      <w:r w:rsidR="005616B7" w:rsidRPr="004971F6">
        <w:rPr>
          <w:rFonts w:ascii="Calibri" w:hAnsi="Calibri" w:cs="Calibri"/>
          <w:bCs/>
          <w:iCs/>
          <w:sz w:val="26"/>
          <w:szCs w:val="26"/>
        </w:rPr>
        <w:t>atribuyó</w:t>
      </w:r>
      <w:r w:rsidRPr="004971F6">
        <w:rPr>
          <w:rFonts w:ascii="Calibri" w:hAnsi="Calibri" w:cs="Calibri"/>
          <w:bCs/>
          <w:iCs/>
          <w:sz w:val="26"/>
          <w:szCs w:val="26"/>
        </w:rPr>
        <w:t xml:space="preserve"> a la Dirección General de Ingresos, </w:t>
      </w:r>
      <w:r w:rsidR="005616B7" w:rsidRPr="004971F6">
        <w:rPr>
          <w:rFonts w:ascii="Calibri" w:hAnsi="Calibri" w:cs="Calibri"/>
          <w:bCs/>
          <w:iCs/>
          <w:sz w:val="26"/>
          <w:szCs w:val="26"/>
        </w:rPr>
        <w:t>la calificación de la infracción que fue emitida por un Agente Tránsito; sin embargo del</w:t>
      </w:r>
      <w:r w:rsidRPr="004971F6">
        <w:rPr>
          <w:rFonts w:ascii="Calibri" w:hAnsi="Calibri" w:cs="Calibri"/>
          <w:bCs/>
          <w:iCs/>
          <w:sz w:val="26"/>
          <w:szCs w:val="26"/>
        </w:rPr>
        <w:t xml:space="preserve"> estado de cuenta </w:t>
      </w:r>
      <w:r w:rsidR="005616B7" w:rsidRPr="004971F6">
        <w:rPr>
          <w:rFonts w:ascii="Calibri" w:hAnsi="Calibri" w:cs="Calibri"/>
          <w:bCs/>
          <w:iCs/>
          <w:sz w:val="26"/>
          <w:szCs w:val="26"/>
        </w:rPr>
        <w:t xml:space="preserve">que presentó, </w:t>
      </w:r>
      <w:r w:rsidRPr="004971F6">
        <w:rPr>
          <w:rFonts w:ascii="Calibri" w:hAnsi="Calibri" w:cs="Calibri"/>
          <w:bCs/>
          <w:iCs/>
          <w:sz w:val="26"/>
          <w:szCs w:val="26"/>
        </w:rPr>
        <w:t xml:space="preserve">datado el </w:t>
      </w:r>
      <w:r w:rsidR="005616B7" w:rsidRPr="004971F6">
        <w:rPr>
          <w:rFonts w:ascii="Calibri" w:hAnsi="Calibri" w:cs="Calibri"/>
          <w:bCs/>
          <w:iCs/>
          <w:sz w:val="26"/>
          <w:szCs w:val="26"/>
        </w:rPr>
        <w:t xml:space="preserve">día veintiséis de marzo del año 2019 dos mil </w:t>
      </w:r>
      <w:r w:rsidRPr="004971F6">
        <w:rPr>
          <w:rFonts w:ascii="Calibri" w:hAnsi="Calibri" w:cs="Calibri"/>
          <w:bCs/>
          <w:iCs/>
          <w:sz w:val="26"/>
          <w:szCs w:val="26"/>
        </w:rPr>
        <w:t xml:space="preserve"> </w:t>
      </w:r>
      <w:r w:rsidR="005616B7" w:rsidRPr="004971F6">
        <w:rPr>
          <w:rFonts w:ascii="Calibri" w:hAnsi="Calibri" w:cs="Calibri"/>
          <w:bCs/>
          <w:iCs/>
          <w:sz w:val="26"/>
          <w:szCs w:val="26"/>
        </w:rPr>
        <w:t>diecinueve,</w:t>
      </w:r>
      <w:r w:rsidRPr="004971F6">
        <w:rPr>
          <w:rFonts w:ascii="Calibri" w:hAnsi="Calibri" w:cs="Calibri"/>
          <w:bCs/>
          <w:iCs/>
          <w:sz w:val="26"/>
          <w:szCs w:val="26"/>
        </w:rPr>
        <w:t xml:space="preserve"> </w:t>
      </w:r>
      <w:r w:rsidR="005616B7" w:rsidRPr="004971F6">
        <w:rPr>
          <w:rFonts w:ascii="Calibri" w:hAnsi="Calibri" w:cs="Calibri"/>
          <w:bCs/>
          <w:iCs/>
          <w:sz w:val="26"/>
          <w:szCs w:val="26"/>
        </w:rPr>
        <w:t xml:space="preserve">no se desprende que la calificación haya sido llevada a cabo por dicha autoridad, </w:t>
      </w:r>
      <w:r w:rsidR="008A42AF" w:rsidRPr="004971F6">
        <w:rPr>
          <w:rFonts w:ascii="Calibri" w:hAnsi="Calibri" w:cs="Calibri"/>
          <w:bCs/>
          <w:iCs/>
          <w:sz w:val="26"/>
          <w:szCs w:val="26"/>
        </w:rPr>
        <w:t xml:space="preserve">por lo que n existe el acto impugnado respecto de tal dependencia, </w:t>
      </w:r>
      <w:r w:rsidR="005616B7" w:rsidRPr="004971F6">
        <w:rPr>
          <w:rFonts w:ascii="Calibri" w:hAnsi="Calibri" w:cs="Calibri"/>
          <w:bCs/>
          <w:iCs/>
          <w:sz w:val="26"/>
          <w:szCs w:val="26"/>
        </w:rPr>
        <w:t xml:space="preserve">pues la autoridad facultada para ello es únicamente la Tesorería Municipal, </w:t>
      </w:r>
      <w:r w:rsidR="0056536F" w:rsidRPr="004971F6">
        <w:rPr>
          <w:rFonts w:ascii="Calibri" w:hAnsi="Calibri" w:cs="Calibri"/>
          <w:bCs/>
          <w:iCs/>
          <w:sz w:val="26"/>
          <w:szCs w:val="26"/>
        </w:rPr>
        <w:t>tal y com</w:t>
      </w:r>
      <w:r w:rsidR="005616B7" w:rsidRPr="004971F6">
        <w:rPr>
          <w:rFonts w:ascii="Calibri" w:hAnsi="Calibri" w:cs="Calibri"/>
          <w:bCs/>
          <w:iCs/>
          <w:sz w:val="26"/>
          <w:szCs w:val="26"/>
        </w:rPr>
        <w:t>o se desprende</w:t>
      </w:r>
      <w:r w:rsidR="0056536F" w:rsidRPr="004971F6">
        <w:rPr>
          <w:rFonts w:ascii="Calibri" w:hAnsi="Calibri" w:cs="Calibri"/>
          <w:bCs/>
          <w:iCs/>
          <w:sz w:val="26"/>
          <w:szCs w:val="26"/>
        </w:rPr>
        <w:t xml:space="preserve"> de</w:t>
      </w:r>
      <w:r w:rsidR="00BB5549" w:rsidRPr="004971F6">
        <w:rPr>
          <w:rFonts w:ascii="Calibri" w:hAnsi="Calibri" w:cs="Calibri"/>
          <w:bCs/>
          <w:iCs/>
          <w:sz w:val="26"/>
          <w:szCs w:val="26"/>
        </w:rPr>
        <w:t xml:space="preserve">l contenido del  </w:t>
      </w:r>
      <w:r w:rsidR="00BB5549" w:rsidRPr="004971F6">
        <w:rPr>
          <w:rFonts w:ascii="Calibri" w:hAnsi="Calibri"/>
          <w:sz w:val="26"/>
          <w:szCs w:val="26"/>
        </w:rPr>
        <w:t>artículo 157</w:t>
      </w:r>
      <w:r w:rsidR="00BB5549" w:rsidRPr="004971F6">
        <w:rPr>
          <w:rFonts w:ascii="Calibri" w:hAnsi="Calibri" w:cs="Calibri"/>
          <w:bCs/>
          <w:iCs/>
          <w:sz w:val="26"/>
          <w:szCs w:val="26"/>
        </w:rPr>
        <w:t xml:space="preserve"> del Reglamento de Policía y Vialidad para el Municipio de León, Guanajuato; que a la letra señala:</w:t>
      </w:r>
      <w:r w:rsidR="00BB5549" w:rsidRPr="004971F6">
        <w:rPr>
          <w:rFonts w:ascii="Calibri" w:hAnsi="Calibri" w:cs="Calibri"/>
          <w:bCs/>
          <w:i/>
          <w:iCs/>
          <w:sz w:val="26"/>
          <w:szCs w:val="26"/>
        </w:rPr>
        <w:t xml:space="preserve"> </w:t>
      </w:r>
      <w:r w:rsidR="00BB5549" w:rsidRPr="004971F6">
        <w:rPr>
          <w:rFonts w:asciiTheme="minorHAnsi" w:hAnsiTheme="minorHAnsi" w:cstheme="minorHAnsi"/>
          <w:bCs/>
          <w:i/>
          <w:iCs/>
          <w:sz w:val="26"/>
          <w:szCs w:val="26"/>
        </w:rPr>
        <w:t xml:space="preserve">“Artículo </w:t>
      </w:r>
      <w:r w:rsidR="00BB5549" w:rsidRPr="004971F6">
        <w:rPr>
          <w:rFonts w:asciiTheme="minorHAnsi" w:hAnsiTheme="minorHAnsi" w:cstheme="minorHAnsi"/>
          <w:bCs/>
          <w:i/>
          <w:sz w:val="26"/>
          <w:szCs w:val="26"/>
        </w:rPr>
        <w:t>157</w:t>
      </w:r>
      <w:r w:rsidR="00BB5549" w:rsidRPr="004971F6">
        <w:rPr>
          <w:rFonts w:asciiTheme="minorHAnsi" w:hAnsiTheme="minorHAnsi" w:cstheme="minorHAnsi"/>
          <w:b/>
          <w:bCs/>
          <w:i/>
          <w:sz w:val="26"/>
          <w:szCs w:val="26"/>
        </w:rPr>
        <w:t>.-</w:t>
      </w:r>
      <w:r w:rsidR="00BB5549" w:rsidRPr="004971F6">
        <w:rPr>
          <w:rFonts w:asciiTheme="minorHAnsi" w:hAnsiTheme="minorHAnsi" w:cstheme="minorHAnsi"/>
          <w:i/>
          <w:sz w:val="26"/>
          <w:szCs w:val="26"/>
          <w:lang w:val="es-ES_tradnl"/>
        </w:rPr>
        <w:t xml:space="preserve"> </w:t>
      </w:r>
      <w:r w:rsidR="00BB5549" w:rsidRPr="004971F6">
        <w:rPr>
          <w:rFonts w:asciiTheme="minorHAnsi" w:hAnsiTheme="minorHAnsi" w:cstheme="minorHAnsi"/>
          <w:i/>
          <w:sz w:val="26"/>
          <w:szCs w:val="26"/>
        </w:rPr>
        <w:t>La Tesorería Municipal podrá calificar las infracciones de tránsito y vialidad, salvo en los casos en que se faculte expresamente al Juez Cívico..</w:t>
      </w:r>
      <w:r w:rsidR="00BB5549" w:rsidRPr="004971F6">
        <w:rPr>
          <w:rFonts w:asciiTheme="minorHAnsi" w:hAnsiTheme="minorHAnsi" w:cstheme="minorHAnsi"/>
          <w:bCs/>
          <w:i/>
          <w:iCs/>
          <w:sz w:val="26"/>
          <w:szCs w:val="26"/>
        </w:rPr>
        <w:t>.”,</w:t>
      </w:r>
      <w:r w:rsidR="00BB5549" w:rsidRPr="004971F6">
        <w:rPr>
          <w:rFonts w:asciiTheme="minorHAnsi" w:hAnsiTheme="minorHAnsi" w:cstheme="minorHAnsi"/>
          <w:bCs/>
          <w:iCs/>
          <w:sz w:val="26"/>
          <w:szCs w:val="26"/>
        </w:rPr>
        <w:t xml:space="preserve"> lo que </w:t>
      </w:r>
      <w:r w:rsidR="00BB5549" w:rsidRPr="004971F6">
        <w:rPr>
          <w:rFonts w:ascii="Calibri" w:hAnsi="Calibri" w:cs="Calibri"/>
          <w:b/>
          <w:bCs/>
          <w:iCs/>
          <w:sz w:val="26"/>
          <w:szCs w:val="26"/>
        </w:rPr>
        <w:t>íntimamente relacionado</w:t>
      </w:r>
      <w:r w:rsidR="00BB5549" w:rsidRPr="004971F6">
        <w:rPr>
          <w:rFonts w:ascii="Calibri" w:hAnsi="Calibri" w:cs="Calibri"/>
          <w:bCs/>
          <w:iCs/>
          <w:sz w:val="26"/>
          <w:szCs w:val="26"/>
        </w:rPr>
        <w:t xml:space="preserve"> con los artículos 16, fracción VII y 51, fracción XVIII del Reglamento Interior de la Administración Pública Municipal de León, Guanajuato; no deja lugar a dudas que es la Tesorería Municipal la autoridad que puede calificar las infracciones al Reglamento citado; de ahí que se considere que sí se actualiza la causal de improcedencia invocada. . </w:t>
      </w:r>
      <w:r w:rsidR="008A42AF" w:rsidRPr="004971F6">
        <w:rPr>
          <w:rFonts w:ascii="Calibri" w:hAnsi="Calibri" w:cs="Calibri"/>
          <w:bCs/>
          <w:iCs/>
          <w:sz w:val="26"/>
          <w:szCs w:val="26"/>
        </w:rPr>
        <w:t>. . . . . . . . . . . . . . . . . . . . .</w:t>
      </w:r>
    </w:p>
    <w:p w:rsidR="005616B7" w:rsidRPr="004971F6" w:rsidRDefault="005616B7" w:rsidP="00121C0D">
      <w:pPr>
        <w:ind w:firstLine="680"/>
        <w:jc w:val="both"/>
        <w:rPr>
          <w:rFonts w:ascii="Calibri" w:hAnsi="Calibri" w:cs="Calibri"/>
          <w:bCs/>
          <w:iCs/>
          <w:sz w:val="26"/>
          <w:szCs w:val="26"/>
        </w:rPr>
      </w:pPr>
    </w:p>
    <w:p w:rsidR="00533478" w:rsidRPr="004971F6" w:rsidRDefault="00E649A3" w:rsidP="00121C0D">
      <w:pPr>
        <w:ind w:firstLine="680"/>
        <w:jc w:val="both"/>
        <w:rPr>
          <w:rFonts w:asciiTheme="minorHAnsi" w:eastAsia="Calibri" w:hAnsiTheme="minorHAnsi"/>
          <w:i/>
          <w:iCs/>
          <w:sz w:val="20"/>
          <w:szCs w:val="20"/>
          <w:lang w:val="es-ES"/>
        </w:rPr>
      </w:pPr>
      <w:r w:rsidRPr="004971F6">
        <w:rPr>
          <w:rFonts w:ascii="Calibri" w:hAnsi="Calibri" w:cs="Calibri"/>
          <w:bCs/>
          <w:iCs/>
          <w:sz w:val="26"/>
          <w:szCs w:val="26"/>
        </w:rPr>
        <w:t>Por lo que al no existir el acto impugnado respecto de esa autoridad señalada como demandada,</w:t>
      </w:r>
      <w:r w:rsidR="00533478" w:rsidRPr="004971F6">
        <w:rPr>
          <w:rFonts w:ascii="Calibri" w:hAnsi="Calibri" w:cs="Calibri"/>
          <w:bCs/>
          <w:iCs/>
          <w:sz w:val="26"/>
          <w:szCs w:val="26"/>
        </w:rPr>
        <w:t xml:space="preserve"> </w:t>
      </w:r>
      <w:r w:rsidRPr="004971F6">
        <w:rPr>
          <w:rFonts w:ascii="Calibri" w:hAnsi="Calibri" w:cs="Calibri"/>
          <w:bCs/>
          <w:iCs/>
          <w:sz w:val="26"/>
          <w:szCs w:val="26"/>
        </w:rPr>
        <w:t>se traduce en que</w:t>
      </w:r>
      <w:r w:rsidR="00533478" w:rsidRPr="004971F6">
        <w:rPr>
          <w:rFonts w:ascii="Calibri" w:hAnsi="Calibri" w:cs="Calibri"/>
          <w:bCs/>
          <w:iCs/>
          <w:sz w:val="26"/>
          <w:szCs w:val="26"/>
        </w:rPr>
        <w:t xml:space="preserve"> no exista </w:t>
      </w:r>
      <w:r w:rsidRPr="004971F6">
        <w:rPr>
          <w:rFonts w:ascii="Calibri" w:hAnsi="Calibri" w:cs="Calibri"/>
          <w:bCs/>
          <w:iCs/>
          <w:sz w:val="26"/>
          <w:szCs w:val="26"/>
        </w:rPr>
        <w:t xml:space="preserve">el </w:t>
      </w:r>
      <w:r w:rsidR="00533478" w:rsidRPr="004971F6">
        <w:rPr>
          <w:rFonts w:ascii="Calibri" w:hAnsi="Calibri" w:cs="Calibri"/>
          <w:bCs/>
          <w:iCs/>
          <w:sz w:val="26"/>
          <w:szCs w:val="26"/>
        </w:rPr>
        <w:t xml:space="preserve">acto administrativo atribuido a </w:t>
      </w:r>
      <w:r w:rsidR="00533478" w:rsidRPr="004971F6">
        <w:rPr>
          <w:rFonts w:ascii="Calibri" w:hAnsi="Calibri" w:cs="Calibri"/>
          <w:bCs/>
          <w:iCs/>
          <w:sz w:val="26"/>
          <w:szCs w:val="26"/>
          <w:lang w:val="es-ES"/>
        </w:rPr>
        <w:t>la Dirección General de Ingresos</w:t>
      </w:r>
      <w:r w:rsidR="00533478" w:rsidRPr="004971F6">
        <w:rPr>
          <w:rFonts w:ascii="Calibri" w:hAnsi="Calibri" w:cs="Calibri"/>
          <w:bCs/>
          <w:iCs/>
          <w:sz w:val="26"/>
          <w:szCs w:val="26"/>
        </w:rPr>
        <w:t xml:space="preserve">, </w:t>
      </w:r>
      <w:r w:rsidR="00533478" w:rsidRPr="004971F6">
        <w:rPr>
          <w:rFonts w:ascii="Calibri" w:hAnsi="Calibri" w:cs="Calibri"/>
          <w:bCs/>
          <w:iCs/>
          <w:sz w:val="26"/>
          <w:szCs w:val="26"/>
          <w:lang w:val="es-ES"/>
        </w:rPr>
        <w:t>por lo que</w:t>
      </w:r>
      <w:r w:rsidR="00EB7E9C" w:rsidRPr="004971F6">
        <w:rPr>
          <w:rFonts w:ascii="Calibri" w:hAnsi="Calibri" w:cs="Calibri"/>
          <w:bCs/>
          <w:iCs/>
          <w:sz w:val="26"/>
          <w:szCs w:val="26"/>
          <w:lang w:val="es-ES"/>
        </w:rPr>
        <w:t xml:space="preserve"> </w:t>
      </w:r>
      <w:r w:rsidR="00EB7E9C" w:rsidRPr="004971F6">
        <w:rPr>
          <w:rFonts w:asciiTheme="minorHAnsi" w:hAnsiTheme="minorHAnsi" w:cstheme="minorHAnsi"/>
          <w:sz w:val="26"/>
          <w:szCs w:val="26"/>
        </w:rPr>
        <w:t>se actualiza la hipótesis de improcedencia prevista en la fracción VI, del artículo 261 del Código de Procedimiento y Justicia Administrativa antes citado;</w:t>
      </w:r>
      <w:r w:rsidR="00EB7E9C" w:rsidRPr="004971F6">
        <w:rPr>
          <w:rFonts w:ascii="Calibri" w:hAnsi="Calibri" w:cs="Calibri"/>
          <w:bCs/>
          <w:iCs/>
          <w:sz w:val="26"/>
          <w:szCs w:val="26"/>
          <w:lang w:val="es-ES"/>
        </w:rPr>
        <w:t xml:space="preserve"> y</w:t>
      </w:r>
      <w:r w:rsidR="00533478" w:rsidRPr="004971F6">
        <w:rPr>
          <w:rFonts w:ascii="Calibri" w:hAnsi="Calibri" w:cs="Calibri"/>
          <w:bCs/>
          <w:iCs/>
          <w:sz w:val="26"/>
          <w:szCs w:val="26"/>
          <w:lang w:val="es-ES"/>
        </w:rPr>
        <w:t xml:space="preserve"> con sustento en lo establecido por el artículo 262, fracción II, del Código de Procedimiento en mención, es procedente </w:t>
      </w:r>
      <w:r w:rsidR="00533478" w:rsidRPr="004971F6">
        <w:rPr>
          <w:rFonts w:ascii="Calibri" w:hAnsi="Calibri" w:cs="Calibri"/>
          <w:b/>
          <w:bCs/>
          <w:iCs/>
          <w:sz w:val="26"/>
          <w:szCs w:val="26"/>
          <w:lang w:val="es-ES"/>
        </w:rPr>
        <w:t xml:space="preserve">SOBRESEER </w:t>
      </w:r>
      <w:r w:rsidR="00533478" w:rsidRPr="004971F6">
        <w:rPr>
          <w:rFonts w:ascii="Calibri" w:hAnsi="Calibri" w:cs="Calibri"/>
          <w:bCs/>
          <w:iCs/>
          <w:sz w:val="26"/>
          <w:szCs w:val="26"/>
          <w:lang w:val="es-ES"/>
        </w:rPr>
        <w:t>el presente proceso administrativo, respecto de dicha dependencia municipal. . . . . . . . . . . . . . . . . . . . . . . . . . . . . .</w:t>
      </w:r>
      <w:r w:rsidRPr="004971F6">
        <w:rPr>
          <w:rFonts w:ascii="Calibri" w:hAnsi="Calibri" w:cs="Calibri"/>
          <w:bCs/>
          <w:iCs/>
          <w:sz w:val="26"/>
          <w:szCs w:val="26"/>
          <w:lang w:val="es-ES"/>
        </w:rPr>
        <w:t xml:space="preserve"> . . . . . . . . . . . .</w:t>
      </w:r>
    </w:p>
    <w:p w:rsidR="00533478" w:rsidRPr="004971F6" w:rsidRDefault="00533478" w:rsidP="00EB7E9C">
      <w:pPr>
        <w:pStyle w:val="Textoindependiente"/>
        <w:tabs>
          <w:tab w:val="left" w:pos="3594"/>
        </w:tabs>
        <w:rPr>
          <w:rFonts w:asciiTheme="minorHAnsi" w:hAnsiTheme="minorHAnsi" w:cs="Calibri"/>
          <w:b/>
          <w:bCs/>
          <w:i/>
          <w:iCs/>
          <w:sz w:val="26"/>
          <w:szCs w:val="26"/>
        </w:rPr>
      </w:pPr>
    </w:p>
    <w:p w:rsidR="00EB7E9C" w:rsidRPr="004971F6" w:rsidRDefault="00EB7E9C" w:rsidP="00EB7E9C">
      <w:pPr>
        <w:pStyle w:val="Sangra3detindependiente"/>
        <w:ind w:left="0" w:firstLine="708"/>
        <w:jc w:val="both"/>
        <w:rPr>
          <w:rFonts w:ascii="Calibri" w:hAnsi="Calibri"/>
          <w:sz w:val="26"/>
          <w:szCs w:val="26"/>
          <w:lang w:val="es-ES"/>
        </w:rPr>
      </w:pPr>
      <w:r w:rsidRPr="004971F6">
        <w:rPr>
          <w:rFonts w:ascii="Calibri" w:hAnsi="Calibri"/>
          <w:b/>
          <w:bCs/>
          <w:i/>
          <w:iCs/>
          <w:sz w:val="26"/>
          <w:szCs w:val="26"/>
        </w:rPr>
        <w:t xml:space="preserve">QUINTO.- </w:t>
      </w:r>
      <w:r w:rsidRPr="004971F6">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w:t>
      </w:r>
      <w:proofErr w:type="spellStart"/>
      <w:r w:rsidRPr="004971F6">
        <w:rPr>
          <w:rFonts w:ascii="Calibri" w:hAnsi="Calibri"/>
          <w:sz w:val="26"/>
          <w:szCs w:val="26"/>
        </w:rPr>
        <w:t>promovente</w:t>
      </w:r>
      <w:proofErr w:type="spellEnd"/>
      <w:r w:rsidRPr="004971F6">
        <w:rPr>
          <w:rFonts w:ascii="Calibri" w:hAnsi="Calibri"/>
          <w:sz w:val="26"/>
          <w:szCs w:val="26"/>
        </w:rPr>
        <w:t xml:space="preserve">, ni de sus pretensiones, pues el sobreseimiento del proceso, impide conocer respecto del fondo del asunto. . . . . . . . . . . . . . . . . . . . . . . . . . . . . . . . . . . . </w:t>
      </w:r>
    </w:p>
    <w:p w:rsidR="00EB7E9C" w:rsidRPr="004971F6" w:rsidRDefault="00EB7E9C" w:rsidP="00EB7E9C">
      <w:pPr>
        <w:rPr>
          <w:rFonts w:ascii="Calibri" w:hAnsi="Calibri"/>
          <w:sz w:val="20"/>
          <w:szCs w:val="20"/>
        </w:rPr>
      </w:pPr>
    </w:p>
    <w:p w:rsidR="00EB7E9C" w:rsidRPr="004971F6" w:rsidRDefault="00EB7E9C" w:rsidP="00EB7E9C">
      <w:pPr>
        <w:pStyle w:val="Textoindependiente"/>
        <w:ind w:firstLine="708"/>
        <w:rPr>
          <w:rFonts w:ascii="Calibri" w:hAnsi="Calibri" w:cs="Calibri"/>
          <w:sz w:val="26"/>
          <w:szCs w:val="26"/>
        </w:rPr>
      </w:pPr>
      <w:r w:rsidRPr="004971F6">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4971F6">
        <w:rPr>
          <w:rFonts w:ascii="Calibri" w:hAnsi="Calibri" w:cs="Arial"/>
          <w:sz w:val="26"/>
          <w:szCs w:val="26"/>
        </w:rPr>
        <w:t xml:space="preserve">261, fracción VI, 262, fracción II; 287, 298 y 299 </w:t>
      </w:r>
      <w:r w:rsidRPr="004971F6">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EB7E9C" w:rsidRPr="004971F6" w:rsidRDefault="00EB7E9C" w:rsidP="00EB7E9C">
      <w:pPr>
        <w:pStyle w:val="Textoindependiente"/>
        <w:rPr>
          <w:rFonts w:ascii="Calibri" w:hAnsi="Calibri" w:cs="Arial"/>
          <w:b/>
          <w:i/>
          <w:iCs/>
          <w:sz w:val="26"/>
          <w:szCs w:val="26"/>
        </w:rPr>
      </w:pPr>
    </w:p>
    <w:p w:rsidR="00EB7E9C" w:rsidRPr="004971F6" w:rsidRDefault="00EB7E9C" w:rsidP="00EB7E9C">
      <w:pPr>
        <w:pStyle w:val="Textoindependiente"/>
        <w:jc w:val="center"/>
        <w:rPr>
          <w:rFonts w:ascii="Calibri" w:hAnsi="Calibri" w:cs="Arial"/>
          <w:i/>
          <w:iCs/>
          <w:sz w:val="26"/>
          <w:szCs w:val="26"/>
        </w:rPr>
      </w:pPr>
      <w:r w:rsidRPr="004971F6">
        <w:rPr>
          <w:rFonts w:ascii="Calibri" w:hAnsi="Calibri" w:cs="Arial"/>
          <w:b/>
          <w:i/>
          <w:iCs/>
          <w:sz w:val="26"/>
          <w:szCs w:val="26"/>
        </w:rPr>
        <w:t xml:space="preserve">R E S U E L V </w:t>
      </w:r>
      <w:proofErr w:type="gramStart"/>
      <w:r w:rsidRPr="004971F6">
        <w:rPr>
          <w:rFonts w:ascii="Calibri" w:hAnsi="Calibri" w:cs="Arial"/>
          <w:b/>
          <w:i/>
          <w:iCs/>
          <w:sz w:val="26"/>
          <w:szCs w:val="26"/>
        </w:rPr>
        <w:t xml:space="preserve">E </w:t>
      </w:r>
      <w:r w:rsidRPr="004971F6">
        <w:rPr>
          <w:rFonts w:ascii="Calibri" w:hAnsi="Calibri" w:cs="Arial"/>
          <w:i/>
          <w:iCs/>
          <w:sz w:val="26"/>
          <w:szCs w:val="26"/>
        </w:rPr>
        <w:t>:</w:t>
      </w:r>
      <w:proofErr w:type="gramEnd"/>
    </w:p>
    <w:p w:rsidR="00EB7E9C" w:rsidRPr="004971F6" w:rsidRDefault="00EB7E9C" w:rsidP="00EB7E9C">
      <w:pPr>
        <w:pStyle w:val="Textoindependiente"/>
        <w:rPr>
          <w:rFonts w:ascii="Calibri" w:hAnsi="Calibri" w:cs="Arial"/>
          <w:sz w:val="26"/>
          <w:szCs w:val="26"/>
        </w:rPr>
      </w:pPr>
    </w:p>
    <w:p w:rsidR="00EB7E9C" w:rsidRPr="004971F6" w:rsidRDefault="00EB7E9C" w:rsidP="00EB7E9C">
      <w:pPr>
        <w:ind w:firstLine="720"/>
        <w:jc w:val="both"/>
        <w:rPr>
          <w:rFonts w:ascii="Calibri" w:hAnsi="Calibri" w:cs="Calibri"/>
          <w:sz w:val="26"/>
          <w:szCs w:val="26"/>
        </w:rPr>
      </w:pPr>
      <w:r w:rsidRPr="004971F6">
        <w:rPr>
          <w:rFonts w:ascii="Calibri" w:hAnsi="Calibri" w:cs="Calibri"/>
          <w:b/>
          <w:bCs/>
          <w:i/>
          <w:iCs/>
          <w:sz w:val="26"/>
          <w:szCs w:val="26"/>
        </w:rPr>
        <w:t>PRIMERO</w:t>
      </w:r>
      <w:r w:rsidRPr="004971F6">
        <w:rPr>
          <w:rFonts w:ascii="Calibri" w:hAnsi="Calibri" w:cs="Calibri"/>
          <w:sz w:val="26"/>
          <w:szCs w:val="26"/>
        </w:rPr>
        <w:t xml:space="preserve">.- Este Juzgado Segundo Administrativo Municipal es </w:t>
      </w:r>
      <w:r w:rsidRPr="004971F6">
        <w:rPr>
          <w:rFonts w:ascii="Calibri" w:hAnsi="Calibri" w:cs="Calibri"/>
          <w:b/>
          <w:sz w:val="26"/>
          <w:szCs w:val="26"/>
        </w:rPr>
        <w:t>competente</w:t>
      </w:r>
      <w:r w:rsidRPr="004971F6">
        <w:rPr>
          <w:rFonts w:ascii="Calibri" w:hAnsi="Calibri" w:cs="Calibri"/>
          <w:sz w:val="26"/>
          <w:szCs w:val="26"/>
        </w:rPr>
        <w:t xml:space="preserve"> para conocer y resolver del presente proceso administrativo. . . . . . . . . . . . . . . . . . </w:t>
      </w:r>
    </w:p>
    <w:p w:rsidR="00EB7E9C" w:rsidRPr="004971F6" w:rsidRDefault="00EB7E9C" w:rsidP="00EB7E9C">
      <w:pPr>
        <w:rPr>
          <w:rFonts w:ascii="Calibri" w:hAnsi="Calibri" w:cs="Calibri"/>
          <w:sz w:val="26"/>
          <w:szCs w:val="26"/>
        </w:rPr>
      </w:pPr>
    </w:p>
    <w:p w:rsidR="00EB7E9C" w:rsidRPr="004971F6" w:rsidRDefault="00EB7E9C" w:rsidP="00EB7E9C">
      <w:pPr>
        <w:pStyle w:val="Textoindependiente"/>
        <w:ind w:firstLine="720"/>
        <w:rPr>
          <w:rFonts w:ascii="Calibri" w:hAnsi="Calibri" w:cs="Arial"/>
          <w:sz w:val="26"/>
          <w:szCs w:val="26"/>
        </w:rPr>
      </w:pPr>
      <w:r w:rsidRPr="004971F6">
        <w:rPr>
          <w:rFonts w:ascii="Calibri" w:hAnsi="Calibri" w:cs="Arial"/>
          <w:b/>
          <w:bCs/>
          <w:i/>
          <w:iCs/>
          <w:sz w:val="26"/>
          <w:szCs w:val="26"/>
        </w:rPr>
        <w:t xml:space="preserve">SEGUNDO.- </w:t>
      </w:r>
      <w:r w:rsidRPr="004971F6">
        <w:rPr>
          <w:rFonts w:ascii="Calibri" w:hAnsi="Calibri" w:cs="Arial"/>
          <w:bCs/>
          <w:sz w:val="26"/>
          <w:szCs w:val="26"/>
        </w:rPr>
        <w:t>Se</w:t>
      </w:r>
      <w:r w:rsidRPr="004971F6">
        <w:rPr>
          <w:rFonts w:ascii="Calibri" w:hAnsi="Calibri" w:cs="Arial"/>
          <w:b/>
          <w:bCs/>
          <w:sz w:val="26"/>
          <w:szCs w:val="26"/>
        </w:rPr>
        <w:t xml:space="preserve"> </w:t>
      </w:r>
      <w:r w:rsidRPr="004971F6">
        <w:rPr>
          <w:rFonts w:ascii="Calibri" w:hAnsi="Calibri" w:cs="Arial"/>
          <w:b/>
          <w:sz w:val="26"/>
          <w:szCs w:val="26"/>
        </w:rPr>
        <w:t xml:space="preserve">SOBRESEE </w:t>
      </w:r>
      <w:r w:rsidRPr="004971F6">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EB7E9C" w:rsidRPr="004971F6" w:rsidRDefault="00EB7E9C" w:rsidP="00EB7E9C">
      <w:pPr>
        <w:rPr>
          <w:rFonts w:ascii="Calibri" w:hAnsi="Calibri" w:cs="Calibri"/>
          <w:sz w:val="20"/>
          <w:szCs w:val="20"/>
        </w:rPr>
      </w:pPr>
    </w:p>
    <w:p w:rsidR="00EB7E9C" w:rsidRPr="004971F6" w:rsidRDefault="00EB7E9C" w:rsidP="00EB7E9C">
      <w:pPr>
        <w:ind w:firstLine="720"/>
        <w:jc w:val="both"/>
        <w:rPr>
          <w:rFonts w:ascii="Calibri" w:hAnsi="Calibri" w:cs="Calibri"/>
          <w:sz w:val="26"/>
          <w:szCs w:val="26"/>
          <w:lang w:val="es-ES"/>
        </w:rPr>
      </w:pPr>
      <w:r w:rsidRPr="004971F6">
        <w:rPr>
          <w:rFonts w:ascii="Calibri" w:hAnsi="Calibri" w:cs="Calibri"/>
          <w:sz w:val="26"/>
          <w:szCs w:val="26"/>
        </w:rPr>
        <w:t xml:space="preserve">Notifíquese a la autoridad demandada por oficio; y a la parte actora personalmente. </w:t>
      </w:r>
      <w:r w:rsidRPr="004971F6">
        <w:rPr>
          <w:rFonts w:ascii="Calibri" w:hAnsi="Calibri"/>
          <w:sz w:val="26"/>
          <w:szCs w:val="26"/>
        </w:rPr>
        <w:t>. . . . . . . . . . . . . . . . . . . . . . . . . . . . . . . . . . . . . . . . . . . . . . . . . . . . . . . .</w:t>
      </w:r>
    </w:p>
    <w:p w:rsidR="00EB7E9C" w:rsidRPr="004971F6" w:rsidRDefault="00EB7E9C" w:rsidP="00EB7E9C">
      <w:pPr>
        <w:rPr>
          <w:rFonts w:ascii="Calibri" w:hAnsi="Calibri" w:cs="Calibri"/>
          <w:sz w:val="20"/>
          <w:szCs w:val="20"/>
        </w:rPr>
      </w:pPr>
    </w:p>
    <w:p w:rsidR="00EB7E9C" w:rsidRPr="004971F6" w:rsidRDefault="00EB7E9C" w:rsidP="00EB7E9C">
      <w:pPr>
        <w:ind w:firstLine="720"/>
        <w:jc w:val="both"/>
        <w:rPr>
          <w:rFonts w:ascii="Calibri" w:hAnsi="Calibri" w:cs="Calibri"/>
          <w:b/>
          <w:bCs/>
          <w:sz w:val="26"/>
          <w:szCs w:val="26"/>
        </w:rPr>
      </w:pPr>
      <w:r w:rsidRPr="004971F6">
        <w:rPr>
          <w:rFonts w:ascii="Calibri" w:hAnsi="Calibri" w:cs="Calibri"/>
          <w:sz w:val="26"/>
          <w:szCs w:val="26"/>
        </w:rPr>
        <w:t xml:space="preserve">En su oportunidad, archívese este expediente, como asunto totalmente concluido y dese de baja en el </w:t>
      </w:r>
      <w:r w:rsidRPr="004971F6">
        <w:rPr>
          <w:rFonts w:asciiTheme="minorHAnsi" w:hAnsiTheme="minorHAnsi" w:cs="Calibri"/>
          <w:sz w:val="26"/>
          <w:szCs w:val="26"/>
        </w:rPr>
        <w:t xml:space="preserve">Sistema de Control de Expedientes de los Juzgados Administrativos Municipales. </w:t>
      </w:r>
      <w:r w:rsidRPr="004971F6">
        <w:rPr>
          <w:rFonts w:ascii="Calibri" w:hAnsi="Calibri" w:cs="Calibri"/>
          <w:sz w:val="26"/>
          <w:szCs w:val="26"/>
        </w:rPr>
        <w:t>. . . . .</w:t>
      </w:r>
      <w:r w:rsidRPr="004971F6">
        <w:rPr>
          <w:rFonts w:ascii="Calibri" w:hAnsi="Calibri"/>
          <w:sz w:val="26"/>
          <w:szCs w:val="27"/>
        </w:rPr>
        <w:t xml:space="preserve"> . . . . . . . . . . . . . . . . . . . . . . . . . . . . . . . . . . . . . . . . </w:t>
      </w:r>
    </w:p>
    <w:p w:rsidR="00EB7E9C" w:rsidRPr="004971F6" w:rsidRDefault="00EB7E9C" w:rsidP="00EB7E9C">
      <w:pPr>
        <w:rPr>
          <w:rFonts w:ascii="Calibri" w:hAnsi="Calibri" w:cs="Calibri"/>
          <w:sz w:val="20"/>
          <w:szCs w:val="20"/>
        </w:rPr>
      </w:pPr>
    </w:p>
    <w:p w:rsidR="00EB7E9C" w:rsidRPr="004971F6" w:rsidRDefault="00EB7E9C" w:rsidP="00EB7E9C">
      <w:pPr>
        <w:ind w:firstLine="720"/>
        <w:jc w:val="both"/>
        <w:rPr>
          <w:rFonts w:ascii="Calibri" w:hAnsi="Calibri" w:cs="Calibri"/>
          <w:sz w:val="26"/>
          <w:szCs w:val="26"/>
        </w:rPr>
      </w:pPr>
      <w:r w:rsidRPr="004971F6">
        <w:rPr>
          <w:rFonts w:ascii="Calibri" w:hAnsi="Calibri" w:cs="Calibri"/>
          <w:sz w:val="26"/>
          <w:szCs w:val="26"/>
        </w:rPr>
        <w:t xml:space="preserve">Así lo resolvió y firma el Licenciado </w:t>
      </w:r>
      <w:r w:rsidRPr="004971F6">
        <w:rPr>
          <w:rFonts w:ascii="Calibri" w:hAnsi="Calibri" w:cs="Calibri"/>
          <w:b/>
          <w:bCs/>
          <w:sz w:val="26"/>
          <w:szCs w:val="26"/>
        </w:rPr>
        <w:t>Ernesto Alejandro Mora Álvarez</w:t>
      </w:r>
      <w:r w:rsidRPr="004971F6">
        <w:rPr>
          <w:rFonts w:ascii="Calibri" w:hAnsi="Calibri" w:cs="Calibri"/>
          <w:sz w:val="26"/>
          <w:szCs w:val="26"/>
        </w:rPr>
        <w:t xml:space="preserve">, Juez Segundo Administrativo Municipal de León, Guanajuato, quien actúa asistido en forma legal con Secretaria de Estudio y Cuenta, la Licenciada </w:t>
      </w:r>
      <w:r w:rsidRPr="004971F6">
        <w:rPr>
          <w:rFonts w:ascii="Calibri" w:hAnsi="Calibri" w:cs="Calibri"/>
          <w:b/>
          <w:bCs/>
          <w:sz w:val="26"/>
          <w:szCs w:val="26"/>
        </w:rPr>
        <w:t>María del Rocío Villanueva Sánchez</w:t>
      </w:r>
      <w:r w:rsidRPr="004971F6">
        <w:rPr>
          <w:rFonts w:ascii="Calibri" w:hAnsi="Calibri" w:cs="Calibri"/>
          <w:sz w:val="26"/>
          <w:szCs w:val="26"/>
        </w:rPr>
        <w:t>, quien da fe. . . . . . . . . . . . . . . . . . . . . . . . . . . . . . . . . . . . . . . . . .</w:t>
      </w:r>
    </w:p>
    <w:p w:rsidR="00EB7E9C" w:rsidRPr="004971F6" w:rsidRDefault="00EB7E9C" w:rsidP="00EB7E9C">
      <w:pPr>
        <w:ind w:firstLine="720"/>
        <w:jc w:val="both"/>
        <w:rPr>
          <w:rFonts w:ascii="Calibri" w:hAnsi="Calibri" w:cs="Calibri"/>
          <w:sz w:val="26"/>
          <w:szCs w:val="26"/>
        </w:rPr>
      </w:pPr>
    </w:p>
    <w:sectPr w:rsidR="00EB7E9C" w:rsidRPr="004971F6"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CD3" w:rsidRDefault="00004CD3">
      <w:r>
        <w:separator/>
      </w:r>
    </w:p>
  </w:endnote>
  <w:endnote w:type="continuationSeparator" w:id="0">
    <w:p w:rsidR="00004CD3" w:rsidRDefault="0000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CD3" w:rsidRDefault="00004CD3">
      <w:r>
        <w:separator/>
      </w:r>
    </w:p>
  </w:footnote>
  <w:footnote w:type="continuationSeparator" w:id="0">
    <w:p w:rsidR="00004CD3" w:rsidRDefault="00004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F515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971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F515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71F6">
      <w:rPr>
        <w:rStyle w:val="Nmerodepgina"/>
        <w:noProof/>
      </w:rPr>
      <w:t>4</w:t>
    </w:r>
    <w:r>
      <w:rPr>
        <w:rStyle w:val="Nmerodepgina"/>
      </w:rPr>
      <w:fldChar w:fldCharType="end"/>
    </w:r>
  </w:p>
  <w:p w:rsidR="00564A20" w:rsidRDefault="004971F6" w:rsidP="00564A20">
    <w:pPr>
      <w:ind w:firstLine="708"/>
      <w:jc w:val="right"/>
      <w:rPr>
        <w:rFonts w:ascii="Calibri" w:hAnsi="Calibri" w:cs="Calibri"/>
        <w:b/>
        <w:bCs/>
        <w:iCs/>
        <w:color w:val="767171" w:themeColor="background2" w:themeShade="80"/>
        <w:sz w:val="26"/>
        <w:szCs w:val="26"/>
      </w:rPr>
    </w:pPr>
  </w:p>
  <w:p w:rsidR="00564A20" w:rsidRDefault="004971F6" w:rsidP="00564A20">
    <w:pPr>
      <w:ind w:firstLine="708"/>
      <w:jc w:val="right"/>
      <w:rPr>
        <w:rFonts w:ascii="Calibri" w:hAnsi="Calibri" w:cs="Calibri"/>
        <w:b/>
        <w:bCs/>
        <w:iCs/>
        <w:color w:val="767171" w:themeColor="background2" w:themeShade="80"/>
        <w:sz w:val="26"/>
        <w:szCs w:val="26"/>
      </w:rPr>
    </w:pPr>
  </w:p>
  <w:p w:rsidR="00564A20" w:rsidRDefault="004971F6" w:rsidP="00564A20">
    <w:pPr>
      <w:ind w:firstLine="708"/>
      <w:jc w:val="right"/>
      <w:rPr>
        <w:rFonts w:ascii="Calibri" w:hAnsi="Calibri" w:cs="Calibri"/>
        <w:b/>
        <w:bCs/>
        <w:iCs/>
        <w:color w:val="767171" w:themeColor="background2" w:themeShade="80"/>
        <w:sz w:val="26"/>
        <w:szCs w:val="26"/>
      </w:rPr>
    </w:pPr>
  </w:p>
  <w:p w:rsidR="00564A20" w:rsidRDefault="004971F6" w:rsidP="00564A20">
    <w:pPr>
      <w:ind w:firstLine="708"/>
      <w:jc w:val="right"/>
      <w:rPr>
        <w:rFonts w:ascii="Calibri" w:hAnsi="Calibri" w:cs="Calibri"/>
        <w:b/>
        <w:bCs/>
        <w:iCs/>
        <w:color w:val="767171" w:themeColor="background2" w:themeShade="80"/>
        <w:sz w:val="26"/>
        <w:szCs w:val="26"/>
      </w:rPr>
    </w:pPr>
  </w:p>
  <w:p w:rsidR="00564A20" w:rsidRPr="00AC718F" w:rsidRDefault="00F5157B"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29B7">
      <w:rPr>
        <w:rFonts w:ascii="Calibri" w:hAnsi="Calibri" w:cs="Calibri"/>
        <w:b/>
        <w:bCs/>
        <w:iCs/>
        <w:color w:val="767171" w:themeColor="background2" w:themeShade="80"/>
        <w:sz w:val="26"/>
        <w:szCs w:val="26"/>
      </w:rPr>
      <w:t>0641</w:t>
    </w:r>
    <w:r w:rsidRPr="00AC718F">
      <w:rPr>
        <w:rFonts w:ascii="Calibri" w:hAnsi="Calibri" w:cs="Calibri"/>
        <w:b/>
        <w:bCs/>
        <w:iCs/>
        <w:color w:val="767171" w:themeColor="background2" w:themeShade="80"/>
        <w:sz w:val="26"/>
        <w:szCs w:val="26"/>
      </w:rPr>
      <w:t>/</w:t>
    </w:r>
    <w:r w:rsidR="00E8604B">
      <w:rPr>
        <w:rFonts w:ascii="Calibri" w:hAnsi="Calibri" w:cs="Calibri"/>
        <w:b/>
        <w:bCs/>
        <w:iCs/>
        <w:color w:val="767171" w:themeColor="background2" w:themeShade="80"/>
        <w:sz w:val="26"/>
        <w:szCs w:val="26"/>
      </w:rPr>
      <w:t>2019</w:t>
    </w:r>
    <w:r>
      <w:rPr>
        <w:rFonts w:ascii="Calibri" w:hAnsi="Calibri" w:cs="Calibri"/>
        <w:b/>
        <w:bCs/>
        <w:iCs/>
        <w:color w:val="767171" w:themeColor="background2" w:themeShade="80"/>
        <w:sz w:val="26"/>
        <w:szCs w:val="26"/>
      </w:rPr>
      <w:t>-</w:t>
    </w:r>
    <w:r w:rsidRPr="00AC718F">
      <w:rPr>
        <w:rFonts w:ascii="Calibri" w:hAnsi="Calibri" w:cs="Calibri"/>
        <w:b/>
        <w:bCs/>
        <w:iCs/>
        <w:color w:val="767171" w:themeColor="background2" w:themeShade="80"/>
        <w:sz w:val="26"/>
        <w:szCs w:val="26"/>
      </w:rPr>
      <w:t>2do</w:t>
    </w:r>
  </w:p>
  <w:p w:rsidR="00A041F8" w:rsidRDefault="004971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78"/>
    <w:rsid w:val="00004CD3"/>
    <w:rsid w:val="0000750A"/>
    <w:rsid w:val="000813EB"/>
    <w:rsid w:val="000C157F"/>
    <w:rsid w:val="00121C0D"/>
    <w:rsid w:val="00127B0C"/>
    <w:rsid w:val="00147C78"/>
    <w:rsid w:val="00183ABD"/>
    <w:rsid w:val="002F1C36"/>
    <w:rsid w:val="0031191F"/>
    <w:rsid w:val="003C3668"/>
    <w:rsid w:val="004129B7"/>
    <w:rsid w:val="00437D36"/>
    <w:rsid w:val="00450C47"/>
    <w:rsid w:val="004971F6"/>
    <w:rsid w:val="0051387E"/>
    <w:rsid w:val="00533478"/>
    <w:rsid w:val="005616B7"/>
    <w:rsid w:val="0056536F"/>
    <w:rsid w:val="005A6BDD"/>
    <w:rsid w:val="005B5323"/>
    <w:rsid w:val="005E4076"/>
    <w:rsid w:val="006E3232"/>
    <w:rsid w:val="00747978"/>
    <w:rsid w:val="008466CD"/>
    <w:rsid w:val="008A42AF"/>
    <w:rsid w:val="009024B8"/>
    <w:rsid w:val="00935FF8"/>
    <w:rsid w:val="009649A1"/>
    <w:rsid w:val="00984895"/>
    <w:rsid w:val="009C6BF2"/>
    <w:rsid w:val="00AB2B55"/>
    <w:rsid w:val="00BB5549"/>
    <w:rsid w:val="00BD6829"/>
    <w:rsid w:val="00C12213"/>
    <w:rsid w:val="00C37582"/>
    <w:rsid w:val="00D035B5"/>
    <w:rsid w:val="00E649A3"/>
    <w:rsid w:val="00E8604B"/>
    <w:rsid w:val="00EB7E9C"/>
    <w:rsid w:val="00EC1D35"/>
    <w:rsid w:val="00EE3AA0"/>
    <w:rsid w:val="00F5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F178C-6647-47EC-9085-D6C30380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78"/>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3347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347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33478"/>
    <w:pPr>
      <w:jc w:val="both"/>
    </w:pPr>
  </w:style>
  <w:style w:type="character" w:customStyle="1" w:styleId="TextoindependienteCar">
    <w:name w:val="Texto independiente Car"/>
    <w:basedOn w:val="Fuentedeprrafopredeter"/>
    <w:link w:val="Textoindependiente"/>
    <w:rsid w:val="00533478"/>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533478"/>
  </w:style>
  <w:style w:type="paragraph" w:styleId="Encabezado">
    <w:name w:val="header"/>
    <w:basedOn w:val="Normal"/>
    <w:link w:val="EncabezadoCar"/>
    <w:semiHidden/>
    <w:rsid w:val="00533478"/>
    <w:pPr>
      <w:tabs>
        <w:tab w:val="center" w:pos="4419"/>
        <w:tab w:val="right" w:pos="8838"/>
      </w:tabs>
    </w:pPr>
  </w:style>
  <w:style w:type="character" w:customStyle="1" w:styleId="EncabezadoCar">
    <w:name w:val="Encabezado Car"/>
    <w:basedOn w:val="Fuentedeprrafopredeter"/>
    <w:link w:val="Encabezado"/>
    <w:semiHidden/>
    <w:rsid w:val="00533478"/>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129B7"/>
    <w:pPr>
      <w:tabs>
        <w:tab w:val="center" w:pos="4419"/>
        <w:tab w:val="right" w:pos="8838"/>
      </w:tabs>
    </w:pPr>
  </w:style>
  <w:style w:type="character" w:customStyle="1" w:styleId="PiedepginaCar">
    <w:name w:val="Pie de página Car"/>
    <w:basedOn w:val="Fuentedeprrafopredeter"/>
    <w:link w:val="Piedepgina"/>
    <w:uiPriority w:val="99"/>
    <w:rsid w:val="004129B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semiHidden/>
    <w:unhideWhenUsed/>
    <w:rsid w:val="00EB7E9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B7E9C"/>
    <w:rPr>
      <w:rFonts w:ascii="Times New Roman" w:eastAsia="Times New Roman" w:hAnsi="Times New Roman" w:cs="Times New Roman"/>
      <w:sz w:val="16"/>
      <w:szCs w:val="16"/>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2691">
      <w:bodyDiv w:val="1"/>
      <w:marLeft w:val="0"/>
      <w:marRight w:val="0"/>
      <w:marTop w:val="0"/>
      <w:marBottom w:val="0"/>
      <w:divBdr>
        <w:top w:val="none" w:sz="0" w:space="0" w:color="auto"/>
        <w:left w:val="none" w:sz="0" w:space="0" w:color="auto"/>
        <w:bottom w:val="none" w:sz="0" w:space="0" w:color="auto"/>
        <w:right w:val="none" w:sz="0" w:space="0" w:color="auto"/>
      </w:divBdr>
    </w:div>
    <w:div w:id="18186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1806</Words>
  <Characters>9936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2021-04-28T14:49:00Z</dcterms:created>
  <dcterms:modified xsi:type="dcterms:W3CDTF">2021-06-02T16:34:00Z</dcterms:modified>
</cp:coreProperties>
</file>