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17FE" w:rsidRPr="00A640B8" w:rsidRDefault="002E5B1B" w:rsidP="000A2FC5">
      <w:pPr>
        <w:pStyle w:val="Ttulo1"/>
        <w:ind w:firstLine="708"/>
        <w:jc w:val="both"/>
        <w:rPr>
          <w:rFonts w:ascii="Calibri" w:hAnsi="Calibri" w:cs="Calibri"/>
          <w:sz w:val="26"/>
          <w:szCs w:val="26"/>
        </w:rPr>
      </w:pPr>
      <w:bookmarkStart w:id="0" w:name="_GoBack"/>
      <w:bookmarkEnd w:id="0"/>
      <w:r w:rsidRPr="00A640B8">
        <w:rPr>
          <w:rFonts w:ascii="Calibri" w:hAnsi="Calibri" w:cs="Calibri"/>
          <w:i w:val="0"/>
          <w:sz w:val="26"/>
          <w:szCs w:val="26"/>
        </w:rPr>
        <w:t>León, Guanajuato, a 26</w:t>
      </w:r>
      <w:r w:rsidR="000817FE" w:rsidRPr="00A640B8">
        <w:rPr>
          <w:rFonts w:ascii="Calibri" w:hAnsi="Calibri" w:cs="Calibri"/>
          <w:i w:val="0"/>
          <w:sz w:val="26"/>
          <w:szCs w:val="26"/>
        </w:rPr>
        <w:t xml:space="preserve"> veinti</w:t>
      </w:r>
      <w:r w:rsidRPr="00A640B8">
        <w:rPr>
          <w:rFonts w:ascii="Calibri" w:hAnsi="Calibri" w:cs="Calibri"/>
          <w:i w:val="0"/>
          <w:sz w:val="26"/>
          <w:szCs w:val="26"/>
        </w:rPr>
        <w:t>séis</w:t>
      </w:r>
      <w:r w:rsidR="000817FE" w:rsidRPr="00A640B8">
        <w:rPr>
          <w:rFonts w:ascii="Calibri" w:hAnsi="Calibri" w:cs="Calibri"/>
          <w:i w:val="0"/>
          <w:sz w:val="26"/>
          <w:szCs w:val="26"/>
        </w:rPr>
        <w:t xml:space="preserve"> de </w:t>
      </w:r>
      <w:r w:rsidR="00951771" w:rsidRPr="00A640B8">
        <w:rPr>
          <w:rFonts w:ascii="Calibri" w:hAnsi="Calibri" w:cs="Calibri"/>
          <w:i w:val="0"/>
          <w:sz w:val="26"/>
          <w:szCs w:val="26"/>
        </w:rPr>
        <w:t>enero</w:t>
      </w:r>
      <w:r w:rsidR="000817FE" w:rsidRPr="00A640B8">
        <w:rPr>
          <w:rFonts w:ascii="Calibri" w:hAnsi="Calibri" w:cs="Calibri"/>
          <w:i w:val="0"/>
          <w:sz w:val="26"/>
          <w:szCs w:val="26"/>
        </w:rPr>
        <w:t xml:space="preserve"> del año 201</w:t>
      </w:r>
      <w:r w:rsidR="00951771" w:rsidRPr="00A640B8">
        <w:rPr>
          <w:rFonts w:ascii="Calibri" w:hAnsi="Calibri" w:cs="Calibri"/>
          <w:i w:val="0"/>
          <w:sz w:val="26"/>
          <w:szCs w:val="26"/>
        </w:rPr>
        <w:t>8</w:t>
      </w:r>
      <w:r w:rsidR="000817FE" w:rsidRPr="00A640B8">
        <w:rPr>
          <w:rFonts w:ascii="Calibri" w:hAnsi="Calibri" w:cs="Calibri"/>
          <w:i w:val="0"/>
          <w:sz w:val="26"/>
          <w:szCs w:val="26"/>
        </w:rPr>
        <w:t xml:space="preserve"> dos mil dieci</w:t>
      </w:r>
      <w:r w:rsidR="00951771" w:rsidRPr="00A640B8">
        <w:rPr>
          <w:rFonts w:ascii="Calibri" w:hAnsi="Calibri" w:cs="Calibri"/>
          <w:i w:val="0"/>
          <w:sz w:val="26"/>
          <w:szCs w:val="26"/>
        </w:rPr>
        <w:t>ocho</w:t>
      </w:r>
      <w:r w:rsidR="000817FE" w:rsidRPr="00A640B8">
        <w:rPr>
          <w:rFonts w:ascii="Calibri" w:hAnsi="Calibri" w:cs="Calibri"/>
          <w:b w:val="0"/>
          <w:i w:val="0"/>
          <w:sz w:val="26"/>
          <w:szCs w:val="26"/>
        </w:rPr>
        <w:t>.</w:t>
      </w:r>
      <w:r w:rsidR="000817FE" w:rsidRPr="00A640B8">
        <w:rPr>
          <w:rFonts w:ascii="Calibri" w:hAnsi="Calibri" w:cs="Calibri"/>
          <w:sz w:val="26"/>
          <w:szCs w:val="26"/>
        </w:rPr>
        <w:t xml:space="preserve"> . . . . . . . . . . . . . . . . . . . . . . </w:t>
      </w:r>
      <w:r w:rsidR="000A2FC5" w:rsidRPr="00A640B8">
        <w:rPr>
          <w:rFonts w:ascii="Calibri" w:hAnsi="Calibri" w:cs="Calibri"/>
          <w:sz w:val="26"/>
          <w:szCs w:val="26"/>
        </w:rPr>
        <w:t xml:space="preserve">. . . . . . . . </w:t>
      </w:r>
      <w:proofErr w:type="gramStart"/>
      <w:r w:rsidR="000A2FC5" w:rsidRPr="00A640B8">
        <w:rPr>
          <w:rFonts w:ascii="Calibri" w:hAnsi="Calibri" w:cs="Calibri"/>
          <w:sz w:val="26"/>
          <w:szCs w:val="26"/>
        </w:rPr>
        <w:t>.</w:t>
      </w:r>
      <w:proofErr w:type="gramEnd"/>
      <w:r w:rsidR="000817FE" w:rsidRPr="00A640B8">
        <w:rPr>
          <w:rFonts w:ascii="Calibri" w:hAnsi="Calibri" w:cs="Calibri"/>
          <w:sz w:val="26"/>
          <w:szCs w:val="26"/>
        </w:rPr>
        <w:t xml:space="preserve">. . . . . . . . . . . . . . . . . . . . . . . . . . . . </w:t>
      </w:r>
      <w:r w:rsidR="000817FE" w:rsidRPr="00A640B8">
        <w:rPr>
          <w:rFonts w:ascii="Calibri" w:hAnsi="Calibri" w:cs="Calibri"/>
          <w:b w:val="0"/>
          <w:i w:val="0"/>
          <w:sz w:val="26"/>
          <w:szCs w:val="26"/>
        </w:rPr>
        <w:t xml:space="preserve"> </w:t>
      </w:r>
    </w:p>
    <w:p w:rsidR="000817FE" w:rsidRPr="00A640B8" w:rsidRDefault="000817FE" w:rsidP="000817FE">
      <w:pPr>
        <w:rPr>
          <w:rFonts w:ascii="Calibri" w:hAnsi="Calibri" w:cs="Calibri"/>
          <w:sz w:val="26"/>
          <w:szCs w:val="26"/>
          <w:lang w:val="es-MX"/>
        </w:rPr>
      </w:pPr>
    </w:p>
    <w:p w:rsidR="000817FE" w:rsidRPr="00A640B8" w:rsidRDefault="000817FE" w:rsidP="000817FE">
      <w:pPr>
        <w:pStyle w:val="Textoindependiente"/>
        <w:ind w:firstLine="708"/>
        <w:rPr>
          <w:rFonts w:ascii="Calibri" w:hAnsi="Calibri" w:cs="Calibri"/>
          <w:sz w:val="26"/>
          <w:szCs w:val="26"/>
        </w:rPr>
      </w:pPr>
      <w:r w:rsidRPr="00A640B8">
        <w:rPr>
          <w:rFonts w:ascii="Calibri" w:hAnsi="Calibri" w:cs="Calibri"/>
          <w:b/>
          <w:bCs/>
          <w:i/>
          <w:iCs/>
          <w:sz w:val="26"/>
          <w:szCs w:val="26"/>
          <w:lang w:val="es-ES"/>
        </w:rPr>
        <w:t>V I S T O S</w:t>
      </w:r>
      <w:r w:rsidRPr="00A640B8">
        <w:rPr>
          <w:rFonts w:ascii="Calibri" w:hAnsi="Calibri" w:cs="Calibri"/>
          <w:bCs/>
          <w:iCs/>
          <w:sz w:val="26"/>
          <w:szCs w:val="26"/>
          <w:lang w:val="es-ES"/>
        </w:rPr>
        <w:t xml:space="preserve">, </w:t>
      </w:r>
      <w:r w:rsidRPr="00A640B8">
        <w:rPr>
          <w:rFonts w:ascii="Calibri" w:hAnsi="Calibri" w:cs="Calibri"/>
          <w:bCs/>
          <w:iCs/>
          <w:sz w:val="26"/>
          <w:szCs w:val="26"/>
        </w:rPr>
        <w:t>para dictar sentencia definitiva,</w:t>
      </w:r>
      <w:r w:rsidRPr="00A640B8">
        <w:rPr>
          <w:rFonts w:ascii="Calibri" w:hAnsi="Calibri" w:cs="Calibri"/>
          <w:sz w:val="26"/>
          <w:szCs w:val="26"/>
        </w:rPr>
        <w:t xml:space="preserve"> los autos del proceso administrativo identificado con el número </w:t>
      </w:r>
      <w:r w:rsidRPr="00A640B8">
        <w:rPr>
          <w:rFonts w:ascii="Calibri" w:hAnsi="Calibri" w:cs="Calibri"/>
          <w:b/>
          <w:sz w:val="26"/>
          <w:szCs w:val="26"/>
        </w:rPr>
        <w:t>0598/2doJAM/2017</w:t>
      </w:r>
      <w:r w:rsidRPr="00A640B8">
        <w:rPr>
          <w:rFonts w:ascii="Calibri" w:hAnsi="Calibri" w:cs="Calibri"/>
          <w:b/>
          <w:iCs/>
          <w:sz w:val="26"/>
          <w:szCs w:val="26"/>
        </w:rPr>
        <w:t>-JN</w:t>
      </w:r>
      <w:r w:rsidRPr="00A640B8">
        <w:rPr>
          <w:rFonts w:ascii="Calibri" w:hAnsi="Calibri" w:cs="Calibri"/>
          <w:sz w:val="26"/>
          <w:szCs w:val="26"/>
        </w:rPr>
        <w:t xml:space="preserve">, promovido por el ciudadano </w:t>
      </w:r>
      <w:r w:rsidR="00A640B8" w:rsidRPr="00A640B8">
        <w:rPr>
          <w:rFonts w:ascii="Arial Unicode MS" w:eastAsia="Arial Unicode MS" w:hAnsi="Arial Unicode MS" w:cs="Arial Unicode MS"/>
          <w:b/>
        </w:rPr>
        <w:t>(…)</w:t>
      </w:r>
      <w:r w:rsidRPr="00A640B8">
        <w:rPr>
          <w:rFonts w:ascii="Calibri" w:hAnsi="Calibri" w:cs="Calibri"/>
          <w:bCs/>
          <w:iCs/>
          <w:sz w:val="26"/>
          <w:szCs w:val="26"/>
        </w:rPr>
        <w:t>;</w:t>
      </w:r>
      <w:r w:rsidRPr="00A640B8">
        <w:rPr>
          <w:rFonts w:ascii="Calibri" w:hAnsi="Calibri" w:cs="Calibri"/>
          <w:sz w:val="26"/>
          <w:szCs w:val="26"/>
        </w:rPr>
        <w:t xml:space="preserve"> y</w:t>
      </w:r>
      <w:proofErr w:type="gramStart"/>
      <w:r w:rsidRPr="00A640B8">
        <w:rPr>
          <w:rFonts w:ascii="Calibri" w:hAnsi="Calibri" w:cs="Calibri"/>
          <w:sz w:val="26"/>
          <w:szCs w:val="26"/>
        </w:rPr>
        <w:t>, .</w:t>
      </w:r>
      <w:proofErr w:type="gramEnd"/>
      <w:r w:rsidRPr="00A640B8">
        <w:rPr>
          <w:rFonts w:ascii="Calibri" w:hAnsi="Calibri" w:cs="Calibri"/>
          <w:sz w:val="26"/>
          <w:szCs w:val="26"/>
        </w:rPr>
        <w:t xml:space="preserve"> . . . . . . . . . </w:t>
      </w:r>
      <w:r w:rsidR="002E5B1B" w:rsidRPr="00A640B8">
        <w:rPr>
          <w:rFonts w:ascii="Calibri" w:hAnsi="Calibri" w:cs="Calibri"/>
          <w:sz w:val="26"/>
          <w:szCs w:val="26"/>
        </w:rPr>
        <w:t>. . . . . . . . . . . .</w:t>
      </w:r>
    </w:p>
    <w:p w:rsidR="000817FE" w:rsidRPr="00A640B8" w:rsidRDefault="000817FE" w:rsidP="000817FE">
      <w:pPr>
        <w:pStyle w:val="Textoindependiente"/>
        <w:rPr>
          <w:rFonts w:ascii="Calibri" w:hAnsi="Calibri" w:cs="Calibri"/>
          <w:sz w:val="26"/>
          <w:szCs w:val="26"/>
        </w:rPr>
      </w:pPr>
    </w:p>
    <w:p w:rsidR="000817FE" w:rsidRPr="00A640B8" w:rsidRDefault="000817FE" w:rsidP="000817FE">
      <w:pPr>
        <w:pStyle w:val="Textoindependiente"/>
        <w:ind w:firstLine="708"/>
        <w:jc w:val="center"/>
        <w:rPr>
          <w:rFonts w:ascii="Calibri" w:hAnsi="Calibri" w:cs="Calibri"/>
          <w:b/>
          <w:bCs/>
          <w:i/>
          <w:iCs/>
          <w:sz w:val="26"/>
          <w:szCs w:val="26"/>
        </w:rPr>
      </w:pPr>
      <w:r w:rsidRPr="00A640B8">
        <w:rPr>
          <w:rFonts w:ascii="Calibri" w:hAnsi="Calibri" w:cs="Calibri"/>
          <w:b/>
          <w:bCs/>
          <w:i/>
          <w:iCs/>
          <w:sz w:val="26"/>
          <w:szCs w:val="26"/>
        </w:rPr>
        <w:t xml:space="preserve">R E S U L T A N D </w:t>
      </w:r>
      <w:proofErr w:type="gramStart"/>
      <w:r w:rsidRPr="00A640B8">
        <w:rPr>
          <w:rFonts w:ascii="Calibri" w:hAnsi="Calibri" w:cs="Calibri"/>
          <w:b/>
          <w:bCs/>
          <w:i/>
          <w:iCs/>
          <w:sz w:val="26"/>
          <w:szCs w:val="26"/>
        </w:rPr>
        <w:t>O :</w:t>
      </w:r>
      <w:proofErr w:type="gramEnd"/>
    </w:p>
    <w:p w:rsidR="000817FE" w:rsidRPr="00A640B8" w:rsidRDefault="000817FE" w:rsidP="000817FE">
      <w:pPr>
        <w:pStyle w:val="Textoindependiente"/>
        <w:rPr>
          <w:rFonts w:ascii="Calibri" w:hAnsi="Calibri" w:cs="Calibri"/>
          <w:b/>
          <w:bCs/>
          <w:sz w:val="26"/>
          <w:szCs w:val="26"/>
        </w:rPr>
      </w:pPr>
    </w:p>
    <w:p w:rsidR="000817FE" w:rsidRPr="00A640B8" w:rsidRDefault="000817FE" w:rsidP="000817FE">
      <w:pPr>
        <w:ind w:firstLine="708"/>
        <w:jc w:val="both"/>
        <w:rPr>
          <w:rFonts w:ascii="Calibri" w:hAnsi="Calibri" w:cs="Calibri"/>
          <w:sz w:val="26"/>
          <w:szCs w:val="26"/>
        </w:rPr>
      </w:pPr>
      <w:r w:rsidRPr="00A640B8">
        <w:rPr>
          <w:rFonts w:ascii="Calibri" w:hAnsi="Calibri" w:cs="Calibri"/>
          <w:b/>
          <w:bCs/>
          <w:i/>
          <w:iCs/>
          <w:sz w:val="26"/>
          <w:szCs w:val="26"/>
        </w:rPr>
        <w:t xml:space="preserve">PRIMERO.- </w:t>
      </w:r>
      <w:r w:rsidRPr="00A640B8">
        <w:rPr>
          <w:rFonts w:ascii="Calibri" w:hAnsi="Calibri" w:cs="Calibri"/>
          <w:sz w:val="26"/>
          <w:szCs w:val="26"/>
        </w:rPr>
        <w:t xml:space="preserve">Mediante escrito de demanda administrativa, presentado el día 26 veintiséis de mayo del año 2017 dos mil diecisiete, en la Oficialía Común de Partes de los Juzgados Administrativos de este Municipio, el ciudadano </w:t>
      </w:r>
      <w:r w:rsidR="00A640B8" w:rsidRPr="00A640B8">
        <w:rPr>
          <w:rFonts w:ascii="Arial Unicode MS" w:eastAsia="Arial Unicode MS" w:hAnsi="Arial Unicode MS" w:cs="Arial Unicode MS"/>
          <w:b/>
        </w:rPr>
        <w:t>(…)</w:t>
      </w:r>
      <w:r w:rsidRPr="00A640B8">
        <w:rPr>
          <w:rFonts w:ascii="Calibri" w:hAnsi="Calibri" w:cs="Calibri"/>
          <w:sz w:val="26"/>
          <w:szCs w:val="26"/>
        </w:rPr>
        <w:t xml:space="preserve">, por su propio derecho; promovió proceso administrativo; en donde señala como: . . . . . . . . . . . . . . . . . . . . . . . . . . . . . . . . . </w:t>
      </w:r>
      <w:r w:rsidR="00B2207F" w:rsidRPr="00A640B8">
        <w:rPr>
          <w:rFonts w:ascii="Calibri" w:hAnsi="Calibri" w:cs="Calibri"/>
          <w:sz w:val="26"/>
          <w:szCs w:val="26"/>
        </w:rPr>
        <w:t xml:space="preserve">. . . </w:t>
      </w:r>
    </w:p>
    <w:p w:rsidR="000817FE" w:rsidRPr="00A640B8" w:rsidRDefault="000817FE" w:rsidP="000817FE">
      <w:pPr>
        <w:ind w:firstLine="708"/>
        <w:jc w:val="both"/>
        <w:rPr>
          <w:rFonts w:ascii="Calibri" w:hAnsi="Calibri" w:cs="Calibri"/>
          <w:b/>
          <w:bCs/>
          <w:sz w:val="20"/>
          <w:szCs w:val="20"/>
        </w:rPr>
      </w:pPr>
    </w:p>
    <w:p w:rsidR="000817FE" w:rsidRPr="00A640B8" w:rsidRDefault="000817FE" w:rsidP="000817FE">
      <w:pPr>
        <w:jc w:val="both"/>
        <w:rPr>
          <w:rFonts w:ascii="Calibri" w:hAnsi="Calibri" w:cs="Calibri"/>
          <w:sz w:val="26"/>
          <w:szCs w:val="26"/>
        </w:rPr>
      </w:pPr>
      <w:r w:rsidRPr="00A640B8">
        <w:rPr>
          <w:rFonts w:ascii="Calibri" w:hAnsi="Calibri" w:cs="Calibri"/>
          <w:b/>
          <w:bCs/>
          <w:sz w:val="26"/>
          <w:szCs w:val="26"/>
        </w:rPr>
        <w:t xml:space="preserve">          a).- Acto impugnado: </w:t>
      </w:r>
      <w:r w:rsidRPr="00A640B8">
        <w:rPr>
          <w:rFonts w:ascii="Calibri" w:hAnsi="Calibri" w:cs="Calibri"/>
          <w:bCs/>
          <w:sz w:val="26"/>
          <w:szCs w:val="26"/>
        </w:rPr>
        <w:t>El</w:t>
      </w:r>
      <w:r w:rsidRPr="00A640B8">
        <w:rPr>
          <w:rFonts w:ascii="Calibri" w:hAnsi="Calibri" w:cs="Calibri"/>
          <w:sz w:val="26"/>
          <w:szCs w:val="26"/>
        </w:rPr>
        <w:t xml:space="preserve"> acta de infracción con número T-5521746 (T guion cinco-cinco-dos-uno-siete-cuatro-seis), de fecha 19 diecinueve de abril del año 2017 dos mil diecisiete. . . . . . . . . . . . . . . . . . . . . . . . . . . . . . . . . . . . . . . . . . . . . . . . . . </w:t>
      </w:r>
    </w:p>
    <w:p w:rsidR="000817FE" w:rsidRPr="00A640B8" w:rsidRDefault="000817FE" w:rsidP="000817FE">
      <w:pPr>
        <w:jc w:val="both"/>
        <w:rPr>
          <w:rFonts w:ascii="Calibri" w:hAnsi="Calibri" w:cs="Calibri"/>
          <w:sz w:val="20"/>
          <w:szCs w:val="20"/>
        </w:rPr>
      </w:pPr>
    </w:p>
    <w:p w:rsidR="000817FE" w:rsidRPr="00A640B8" w:rsidRDefault="000817FE" w:rsidP="000817FE">
      <w:pPr>
        <w:ind w:firstLine="708"/>
        <w:jc w:val="both"/>
        <w:rPr>
          <w:rFonts w:ascii="Calibri" w:hAnsi="Calibri" w:cs="Calibri"/>
          <w:sz w:val="26"/>
          <w:szCs w:val="26"/>
        </w:rPr>
      </w:pPr>
      <w:r w:rsidRPr="00A640B8">
        <w:rPr>
          <w:rFonts w:ascii="Calibri" w:hAnsi="Calibri" w:cs="Calibri"/>
          <w:b/>
          <w:bCs/>
          <w:sz w:val="26"/>
          <w:szCs w:val="26"/>
        </w:rPr>
        <w:t xml:space="preserve">b).- Autoridad demandada: </w:t>
      </w:r>
      <w:r w:rsidRPr="00A640B8">
        <w:rPr>
          <w:rFonts w:ascii="Calibri" w:hAnsi="Calibri" w:cs="Calibri"/>
          <w:bCs/>
          <w:sz w:val="26"/>
          <w:szCs w:val="26"/>
        </w:rPr>
        <w:t>El</w:t>
      </w:r>
      <w:r w:rsidRPr="00A640B8">
        <w:rPr>
          <w:rFonts w:ascii="Calibri" w:hAnsi="Calibri" w:cs="Calibri"/>
          <w:sz w:val="26"/>
          <w:szCs w:val="26"/>
        </w:rPr>
        <w:t xml:space="preserve"> Agente de Tránsito de este Municipio de León, Guanajuato, de nombre </w:t>
      </w:r>
      <w:r w:rsidR="00A640B8" w:rsidRPr="00A640B8">
        <w:rPr>
          <w:rFonts w:ascii="Arial Unicode MS" w:eastAsia="Arial Unicode MS" w:hAnsi="Arial Unicode MS" w:cs="Arial Unicode MS"/>
          <w:b/>
        </w:rPr>
        <w:t>(…)</w:t>
      </w:r>
      <w:r w:rsidRPr="00A640B8">
        <w:rPr>
          <w:rFonts w:ascii="Calibri" w:hAnsi="Calibri" w:cs="Calibri"/>
          <w:sz w:val="26"/>
          <w:szCs w:val="26"/>
        </w:rPr>
        <w:t xml:space="preserve">. . . . . . . . . . . . . . . . . . . . . . . . . . . . . </w:t>
      </w:r>
    </w:p>
    <w:p w:rsidR="000817FE" w:rsidRPr="00A640B8" w:rsidRDefault="000817FE" w:rsidP="000817FE">
      <w:pPr>
        <w:ind w:firstLine="708"/>
        <w:jc w:val="both"/>
        <w:rPr>
          <w:rFonts w:ascii="Calibri" w:hAnsi="Calibri" w:cs="Calibri"/>
          <w:sz w:val="20"/>
          <w:szCs w:val="20"/>
        </w:rPr>
      </w:pPr>
    </w:p>
    <w:p w:rsidR="000817FE" w:rsidRPr="00A640B8" w:rsidRDefault="000817FE" w:rsidP="000817FE">
      <w:pPr>
        <w:ind w:firstLine="708"/>
        <w:jc w:val="both"/>
        <w:rPr>
          <w:rFonts w:ascii="Calibri" w:hAnsi="Calibri"/>
          <w:bCs/>
          <w:sz w:val="26"/>
          <w:szCs w:val="26"/>
        </w:rPr>
      </w:pPr>
      <w:proofErr w:type="gramStart"/>
      <w:r w:rsidRPr="00A640B8">
        <w:rPr>
          <w:rFonts w:ascii="Calibri" w:hAnsi="Calibri"/>
          <w:b/>
          <w:bCs/>
          <w:sz w:val="26"/>
          <w:szCs w:val="26"/>
        </w:rPr>
        <w:t>c).-</w:t>
      </w:r>
      <w:proofErr w:type="gramEnd"/>
      <w:r w:rsidRPr="00A640B8">
        <w:rPr>
          <w:rFonts w:ascii="Calibri" w:hAnsi="Calibri"/>
          <w:b/>
          <w:bCs/>
          <w:sz w:val="26"/>
          <w:szCs w:val="26"/>
        </w:rPr>
        <w:t xml:space="preserve"> Pretensiones: </w:t>
      </w:r>
      <w:r w:rsidRPr="00A640B8">
        <w:rPr>
          <w:rFonts w:ascii="Calibri" w:hAnsi="Calibri"/>
          <w:bCs/>
          <w:sz w:val="26"/>
          <w:szCs w:val="26"/>
        </w:rPr>
        <w:t xml:space="preserve">La nulidad del acto impugnado, así como la devolución de la tarjeta de circulación que fuera retenida por concepto de la multa que en su caso se impusiera. . . . . . . . . . . . . . . . . . . . </w:t>
      </w:r>
      <w:r w:rsidRPr="00A640B8">
        <w:rPr>
          <w:rFonts w:ascii="Calibri" w:hAnsi="Calibri" w:cs="Calibri"/>
          <w:sz w:val="26"/>
          <w:szCs w:val="26"/>
        </w:rPr>
        <w:t xml:space="preserve">. . . . . . . . . . . . . . . . . . . . . . . . . . . . . . . </w:t>
      </w:r>
      <w:r w:rsidR="000E507D" w:rsidRPr="00A640B8">
        <w:rPr>
          <w:rFonts w:ascii="Calibri" w:hAnsi="Calibri" w:cs="Calibri"/>
          <w:sz w:val="26"/>
          <w:szCs w:val="26"/>
        </w:rPr>
        <w:t xml:space="preserve">. </w:t>
      </w:r>
    </w:p>
    <w:p w:rsidR="000817FE" w:rsidRPr="00A640B8" w:rsidRDefault="000817FE" w:rsidP="000817FE">
      <w:pPr>
        <w:jc w:val="both"/>
        <w:rPr>
          <w:rFonts w:ascii="Calibri" w:hAnsi="Calibri" w:cs="Calibri"/>
          <w:sz w:val="20"/>
          <w:szCs w:val="20"/>
        </w:rPr>
      </w:pPr>
    </w:p>
    <w:p w:rsidR="000817FE" w:rsidRPr="00A640B8" w:rsidRDefault="000817FE" w:rsidP="000817FE">
      <w:pPr>
        <w:ind w:firstLine="708"/>
        <w:jc w:val="both"/>
        <w:rPr>
          <w:rFonts w:ascii="Calibri" w:hAnsi="Calibri" w:cs="Calibri"/>
          <w:sz w:val="26"/>
          <w:szCs w:val="26"/>
        </w:rPr>
      </w:pPr>
      <w:r w:rsidRPr="00A640B8">
        <w:rPr>
          <w:rFonts w:ascii="Calibri" w:hAnsi="Calibri" w:cs="Calibri"/>
          <w:b/>
          <w:i/>
          <w:iCs/>
          <w:sz w:val="26"/>
          <w:szCs w:val="26"/>
        </w:rPr>
        <w:t xml:space="preserve">SEGUNDO.- </w:t>
      </w:r>
      <w:r w:rsidRPr="00A640B8">
        <w:rPr>
          <w:rFonts w:ascii="Calibri" w:hAnsi="Calibri" w:cs="Calibri"/>
          <w:iCs/>
          <w:sz w:val="26"/>
          <w:szCs w:val="26"/>
        </w:rPr>
        <w:t>P</w:t>
      </w:r>
      <w:r w:rsidRPr="00A640B8">
        <w:rPr>
          <w:rFonts w:ascii="Calibri" w:hAnsi="Calibri" w:cs="Calibri"/>
          <w:sz w:val="26"/>
          <w:szCs w:val="26"/>
        </w:rPr>
        <w:t xml:space="preserve">or razón de turno, correspondió a este Juzgado Segundo Administrativo el conocimiento del presente proceso, por lo que por auto del día 1 primero de junio del 2017 dos mil diecisiete, se admitió a trámite la demanda; teniéndose al </w:t>
      </w:r>
      <w:proofErr w:type="spellStart"/>
      <w:r w:rsidRPr="00A640B8">
        <w:rPr>
          <w:rFonts w:ascii="Calibri" w:hAnsi="Calibri" w:cs="Calibri"/>
          <w:sz w:val="26"/>
          <w:szCs w:val="26"/>
        </w:rPr>
        <w:t>promovente</w:t>
      </w:r>
      <w:proofErr w:type="spellEnd"/>
      <w:r w:rsidRPr="00A640B8">
        <w:rPr>
          <w:rFonts w:ascii="Calibri" w:hAnsi="Calibri" w:cs="Calibri"/>
          <w:sz w:val="26"/>
          <w:szCs w:val="26"/>
        </w:rPr>
        <w:t xml:space="preserve"> por ofrecidas y admitidas como pruebas, la descrita con la letra a, del capítulo de pruebas de su escrito inicial de demanda; la que se tuvo por desahogada desde ese momento, dada su propia naturaleza; y, la </w:t>
      </w:r>
      <w:proofErr w:type="spellStart"/>
      <w:r w:rsidRPr="00A640B8">
        <w:rPr>
          <w:rFonts w:ascii="Calibri" w:hAnsi="Calibri" w:cs="Calibri"/>
          <w:sz w:val="26"/>
          <w:szCs w:val="26"/>
        </w:rPr>
        <w:t>presuncional</w:t>
      </w:r>
      <w:proofErr w:type="spellEnd"/>
      <w:r w:rsidRPr="00A640B8">
        <w:rPr>
          <w:rFonts w:ascii="Calibri" w:hAnsi="Calibri" w:cs="Calibri"/>
          <w:sz w:val="26"/>
          <w:szCs w:val="26"/>
        </w:rPr>
        <w:t xml:space="preserve"> legal y humana en lo que le beneficie al oferente. . . . . . . . . . . . . </w:t>
      </w:r>
      <w:r w:rsidR="00085FBD" w:rsidRPr="00A640B8">
        <w:rPr>
          <w:rFonts w:ascii="Calibri" w:hAnsi="Calibri"/>
          <w:bCs/>
          <w:sz w:val="26"/>
          <w:szCs w:val="26"/>
        </w:rPr>
        <w:t xml:space="preserve">. . . . </w:t>
      </w:r>
    </w:p>
    <w:p w:rsidR="000817FE" w:rsidRPr="00A640B8" w:rsidRDefault="000817FE" w:rsidP="000817FE">
      <w:pPr>
        <w:jc w:val="both"/>
        <w:rPr>
          <w:rFonts w:ascii="Calibri" w:hAnsi="Calibri" w:cs="Calibri"/>
          <w:sz w:val="20"/>
          <w:szCs w:val="20"/>
        </w:rPr>
      </w:pPr>
    </w:p>
    <w:p w:rsidR="000817FE" w:rsidRPr="00A640B8" w:rsidRDefault="000817FE" w:rsidP="000817FE">
      <w:pPr>
        <w:ind w:firstLine="708"/>
        <w:jc w:val="both"/>
        <w:rPr>
          <w:rFonts w:ascii="Calibri" w:hAnsi="Calibri" w:cs="Calibri"/>
          <w:sz w:val="26"/>
          <w:szCs w:val="26"/>
        </w:rPr>
      </w:pPr>
      <w:r w:rsidRPr="00A640B8">
        <w:rPr>
          <w:rFonts w:ascii="Calibri" w:hAnsi="Calibri" w:cs="Calibri"/>
          <w:sz w:val="26"/>
          <w:szCs w:val="26"/>
        </w:rPr>
        <w:t xml:space="preserve">Respecto de la suspensión solicitada, de acuerdo a lo previsto por el primer párrafo del artículo 268 del Código de Procedimiento y Justicia Administrativa en vigor en el Estado, </w:t>
      </w:r>
      <w:r w:rsidRPr="00A640B8">
        <w:rPr>
          <w:rFonts w:ascii="Calibri" w:hAnsi="Calibri" w:cs="Calibri"/>
          <w:b/>
          <w:sz w:val="26"/>
          <w:szCs w:val="26"/>
        </w:rPr>
        <w:t>se concedió</w:t>
      </w:r>
      <w:r w:rsidRPr="00A640B8">
        <w:rPr>
          <w:rFonts w:ascii="Calibri" w:hAnsi="Calibri" w:cs="Calibri"/>
          <w:sz w:val="26"/>
          <w:szCs w:val="26"/>
        </w:rPr>
        <w:t xml:space="preserve"> para el efecto de que se mantuvieran las cosas en el estado en el que se encontraban; hasta en tanto se dictara la resolución definitiva. . . . . . . . . . . . . . . . . . . . . . . . . . . . . . . . . . . . . . .</w:t>
      </w:r>
      <w:r w:rsidR="00085FBD" w:rsidRPr="00A640B8">
        <w:rPr>
          <w:rFonts w:ascii="Calibri" w:hAnsi="Calibri" w:cs="Calibri"/>
          <w:sz w:val="26"/>
          <w:szCs w:val="26"/>
        </w:rPr>
        <w:t xml:space="preserve"> . . . . . </w:t>
      </w:r>
    </w:p>
    <w:p w:rsidR="000817FE" w:rsidRPr="00A640B8" w:rsidRDefault="000817FE" w:rsidP="000817FE">
      <w:pPr>
        <w:jc w:val="both"/>
        <w:rPr>
          <w:rFonts w:ascii="Calibri" w:hAnsi="Calibri" w:cs="Calibri"/>
          <w:sz w:val="20"/>
          <w:szCs w:val="20"/>
        </w:rPr>
      </w:pPr>
    </w:p>
    <w:p w:rsidR="000817FE" w:rsidRPr="00A640B8" w:rsidRDefault="000817FE" w:rsidP="000817FE">
      <w:pPr>
        <w:ind w:firstLine="708"/>
        <w:jc w:val="both"/>
        <w:rPr>
          <w:rFonts w:ascii="Calibri" w:hAnsi="Calibri" w:cs="Calibri"/>
          <w:sz w:val="26"/>
          <w:szCs w:val="26"/>
        </w:rPr>
      </w:pPr>
      <w:r w:rsidRPr="00A640B8">
        <w:rPr>
          <w:rFonts w:ascii="Calibri" w:hAnsi="Calibri" w:cs="Calibri"/>
          <w:sz w:val="26"/>
          <w:szCs w:val="26"/>
        </w:rPr>
        <w:t xml:space="preserve">Asimismo, se ordenó emplazar y correr traslado al Agente de Tránsito señalado como demandado, para que diera contestación a la demanda; lo que hizo el ciudadano </w:t>
      </w:r>
      <w:r w:rsidR="00A640B8" w:rsidRPr="00A640B8">
        <w:rPr>
          <w:rFonts w:ascii="Arial Unicode MS" w:eastAsia="Arial Unicode MS" w:hAnsi="Arial Unicode MS" w:cs="Arial Unicode MS"/>
          <w:b/>
        </w:rPr>
        <w:t>(…)</w:t>
      </w:r>
      <w:r w:rsidRPr="00A640B8">
        <w:rPr>
          <w:rFonts w:ascii="Calibri" w:hAnsi="Calibri" w:cs="Calibri"/>
          <w:sz w:val="26"/>
          <w:szCs w:val="26"/>
        </w:rPr>
        <w:t>, mediante escrito que presentó el día 13 trece de junio del año 2017 dos mil diecisiete (tangible a fojas 14 catorce y 15 quince), en el que sostuvo la legalidad del acta de infracción emitida; que se encuentra debidamente fundada y motivada; consideró que eran inoperantes e in</w:t>
      </w:r>
      <w:r w:rsidR="00513180" w:rsidRPr="00A640B8">
        <w:rPr>
          <w:rFonts w:ascii="Calibri" w:hAnsi="Calibri" w:cs="Calibri"/>
          <w:sz w:val="26"/>
          <w:szCs w:val="26"/>
        </w:rPr>
        <w:t>atendibles</w:t>
      </w:r>
      <w:r w:rsidRPr="00A640B8">
        <w:rPr>
          <w:rFonts w:ascii="Calibri" w:hAnsi="Calibri" w:cs="Calibri"/>
          <w:sz w:val="26"/>
          <w:szCs w:val="26"/>
        </w:rPr>
        <w:t xml:space="preserve"> los conceptos de impugnación. . . . . . . . . .</w:t>
      </w:r>
      <w:r w:rsidRPr="00A640B8">
        <w:rPr>
          <w:rFonts w:ascii="Calibri" w:hAnsi="Calibri"/>
          <w:bCs/>
          <w:sz w:val="26"/>
          <w:szCs w:val="26"/>
        </w:rPr>
        <w:t xml:space="preserve"> </w:t>
      </w:r>
      <w:r w:rsidR="00513180" w:rsidRPr="00A640B8">
        <w:rPr>
          <w:rFonts w:ascii="Calibri" w:hAnsi="Calibri"/>
          <w:bCs/>
          <w:sz w:val="26"/>
          <w:szCs w:val="26"/>
        </w:rPr>
        <w:t>.</w:t>
      </w:r>
      <w:r w:rsidR="00513180" w:rsidRPr="00A640B8">
        <w:rPr>
          <w:rFonts w:ascii="Calibri" w:hAnsi="Calibri" w:cs="Calibri"/>
          <w:sz w:val="26"/>
          <w:szCs w:val="26"/>
        </w:rPr>
        <w:t xml:space="preserve"> . . . . . . . . . . . . . . . . . </w:t>
      </w:r>
      <w:r w:rsidR="00085FBD" w:rsidRPr="00A640B8">
        <w:rPr>
          <w:rFonts w:ascii="Calibri" w:hAnsi="Calibri" w:cs="Calibri"/>
          <w:sz w:val="26"/>
          <w:szCs w:val="26"/>
        </w:rPr>
        <w:t xml:space="preserve">. . . . . </w:t>
      </w:r>
    </w:p>
    <w:p w:rsidR="000817FE" w:rsidRPr="00A640B8" w:rsidRDefault="000817FE" w:rsidP="000817FE">
      <w:pPr>
        <w:pStyle w:val="Textoindependiente"/>
        <w:rPr>
          <w:rFonts w:ascii="Calibri" w:hAnsi="Calibri" w:cs="Calibri"/>
          <w:sz w:val="20"/>
          <w:szCs w:val="20"/>
          <w:lang w:val="es-ES"/>
        </w:rPr>
      </w:pPr>
    </w:p>
    <w:p w:rsidR="00513180" w:rsidRPr="00A640B8" w:rsidRDefault="000817FE" w:rsidP="00513180">
      <w:pPr>
        <w:ind w:firstLine="708"/>
        <w:jc w:val="both"/>
        <w:rPr>
          <w:rFonts w:ascii="Calibri" w:hAnsi="Calibri" w:cs="Calibri"/>
          <w:bCs/>
          <w:sz w:val="26"/>
          <w:szCs w:val="26"/>
        </w:rPr>
      </w:pPr>
      <w:r w:rsidRPr="00A640B8">
        <w:rPr>
          <w:rFonts w:ascii="Calibri" w:hAnsi="Calibri" w:cs="Calibri"/>
          <w:b/>
          <w:bCs/>
          <w:i/>
          <w:iCs/>
          <w:sz w:val="26"/>
          <w:szCs w:val="26"/>
        </w:rPr>
        <w:lastRenderedPageBreak/>
        <w:t>TERCERO</w:t>
      </w:r>
      <w:r w:rsidRPr="00A640B8">
        <w:rPr>
          <w:rFonts w:ascii="Calibri" w:hAnsi="Calibri" w:cs="Calibri"/>
          <w:b/>
          <w:bCs/>
          <w:sz w:val="26"/>
          <w:szCs w:val="26"/>
        </w:rPr>
        <w:t>.-</w:t>
      </w:r>
      <w:r w:rsidRPr="00A640B8">
        <w:rPr>
          <w:rFonts w:ascii="Calibri" w:hAnsi="Calibri" w:cs="Calibri"/>
          <w:bCs/>
          <w:sz w:val="26"/>
          <w:szCs w:val="26"/>
        </w:rPr>
        <w:t xml:space="preserve"> Por auto de fecha </w:t>
      </w:r>
      <w:r w:rsidR="00513180" w:rsidRPr="00A640B8">
        <w:rPr>
          <w:rFonts w:ascii="Calibri" w:hAnsi="Calibri" w:cs="Calibri"/>
          <w:bCs/>
          <w:sz w:val="26"/>
          <w:szCs w:val="26"/>
        </w:rPr>
        <w:t>15 quince</w:t>
      </w:r>
      <w:r w:rsidRPr="00A640B8">
        <w:rPr>
          <w:rFonts w:ascii="Calibri" w:hAnsi="Calibri" w:cs="Calibri"/>
          <w:bCs/>
          <w:sz w:val="26"/>
          <w:szCs w:val="26"/>
        </w:rPr>
        <w:t xml:space="preserve"> de junio del año </w:t>
      </w:r>
      <w:r w:rsidR="008A1F29" w:rsidRPr="00A640B8">
        <w:rPr>
          <w:rFonts w:ascii="Calibri" w:hAnsi="Calibri" w:cs="Calibri"/>
          <w:bCs/>
          <w:sz w:val="26"/>
          <w:szCs w:val="26"/>
        </w:rPr>
        <w:t>pasado</w:t>
      </w:r>
      <w:r w:rsidRPr="00A640B8">
        <w:rPr>
          <w:rFonts w:ascii="Calibri" w:hAnsi="Calibri" w:cs="Calibri"/>
          <w:bCs/>
          <w:sz w:val="26"/>
          <w:szCs w:val="26"/>
        </w:rPr>
        <w:t xml:space="preserve">, </w:t>
      </w:r>
      <w:r w:rsidRPr="00A640B8">
        <w:rPr>
          <w:rFonts w:ascii="Calibri" w:hAnsi="Calibri" w:cs="Calibri"/>
          <w:sz w:val="26"/>
          <w:szCs w:val="26"/>
        </w:rPr>
        <w:t xml:space="preserve">se tuvo </w:t>
      </w:r>
      <w:r w:rsidRPr="00A640B8">
        <w:rPr>
          <w:rFonts w:ascii="Calibri" w:hAnsi="Calibri"/>
          <w:sz w:val="26"/>
          <w:szCs w:val="26"/>
        </w:rPr>
        <w:t xml:space="preserve">al Agente de Tránsito enjuiciado, por </w:t>
      </w:r>
      <w:r w:rsidRPr="00A640B8">
        <w:rPr>
          <w:rFonts w:ascii="Calibri" w:hAnsi="Calibri"/>
          <w:b/>
          <w:sz w:val="26"/>
          <w:szCs w:val="26"/>
        </w:rPr>
        <w:t>contestando</w:t>
      </w:r>
      <w:r w:rsidRPr="00A640B8">
        <w:rPr>
          <w:rFonts w:ascii="Calibri" w:hAnsi="Calibri"/>
          <w:sz w:val="26"/>
          <w:szCs w:val="26"/>
        </w:rPr>
        <w:t xml:space="preserve">, en tiempo y forma legal, la demanda instaurada en su contra; y, además, por ofrecidas y admitidas como pruebas, la documental aportada y admitida al actor, así como la que acompañó a su escrito de contestación consistente en su gafete de identificación, (visible a fojas </w:t>
      </w:r>
      <w:r w:rsidR="00513180" w:rsidRPr="00A640B8">
        <w:rPr>
          <w:rFonts w:ascii="Calibri" w:hAnsi="Calibri"/>
          <w:sz w:val="26"/>
          <w:szCs w:val="26"/>
        </w:rPr>
        <w:t>16 dieciséis y 17 diecisiete</w:t>
      </w:r>
      <w:r w:rsidRPr="00A640B8">
        <w:rPr>
          <w:rFonts w:ascii="Calibri" w:hAnsi="Calibri"/>
          <w:sz w:val="26"/>
          <w:szCs w:val="26"/>
        </w:rPr>
        <w:t xml:space="preserve">); probanzas que, dada su naturaleza, se tuvieron por desahogadas desde ese momento; </w:t>
      </w:r>
      <w:r w:rsidR="00513180" w:rsidRPr="00A640B8">
        <w:rPr>
          <w:rFonts w:asciiTheme="minorHAnsi" w:hAnsiTheme="minorHAnsi" w:cstheme="minorHAnsi"/>
          <w:sz w:val="26"/>
          <w:szCs w:val="26"/>
        </w:rPr>
        <w:t xml:space="preserve">así como también se admitió la confesional a cargo del ciudadano </w:t>
      </w:r>
      <w:r w:rsidR="00A640B8" w:rsidRPr="00A640B8">
        <w:rPr>
          <w:rFonts w:ascii="Arial Unicode MS" w:eastAsia="Arial Unicode MS" w:hAnsi="Arial Unicode MS" w:cs="Arial Unicode MS"/>
          <w:b/>
        </w:rPr>
        <w:t>(…)</w:t>
      </w:r>
      <w:r w:rsidR="00513180" w:rsidRPr="00A640B8">
        <w:rPr>
          <w:rFonts w:asciiTheme="minorHAnsi" w:hAnsiTheme="minorHAnsi" w:cstheme="minorHAnsi"/>
          <w:sz w:val="26"/>
          <w:szCs w:val="26"/>
        </w:rPr>
        <w:t xml:space="preserve">, a desahogarse en la fecha de audiencia de desahogo de pruebas y alegatos; </w:t>
      </w:r>
      <w:r w:rsidR="00513180" w:rsidRPr="00A640B8">
        <w:rPr>
          <w:rFonts w:ascii="Calibri" w:hAnsi="Calibri"/>
          <w:sz w:val="26"/>
          <w:szCs w:val="26"/>
        </w:rPr>
        <w:t xml:space="preserve">y la </w:t>
      </w:r>
      <w:proofErr w:type="spellStart"/>
      <w:r w:rsidR="00513180" w:rsidRPr="00A640B8">
        <w:rPr>
          <w:rFonts w:ascii="Calibri" w:hAnsi="Calibri"/>
          <w:sz w:val="26"/>
          <w:szCs w:val="26"/>
        </w:rPr>
        <w:t>presuncional</w:t>
      </w:r>
      <w:proofErr w:type="spellEnd"/>
      <w:r w:rsidR="00513180" w:rsidRPr="00A640B8">
        <w:rPr>
          <w:rFonts w:ascii="Calibri" w:hAnsi="Calibri"/>
          <w:sz w:val="26"/>
          <w:szCs w:val="26"/>
        </w:rPr>
        <w:t xml:space="preserve"> en su doble aspecto</w:t>
      </w:r>
      <w:r w:rsidR="00513180" w:rsidRPr="00A640B8">
        <w:rPr>
          <w:rFonts w:asciiTheme="minorHAnsi" w:hAnsiTheme="minorHAnsi" w:cstheme="minorHAnsi"/>
          <w:sz w:val="26"/>
          <w:szCs w:val="26"/>
        </w:rPr>
        <w:t xml:space="preserve">. . . </w:t>
      </w:r>
      <w:r w:rsidR="00513180" w:rsidRPr="00A640B8">
        <w:rPr>
          <w:rFonts w:ascii="Calibri" w:hAnsi="Calibri"/>
          <w:sz w:val="26"/>
          <w:szCs w:val="26"/>
        </w:rPr>
        <w:t xml:space="preserve">. . . . . . . </w:t>
      </w:r>
      <w:r w:rsidR="00513180" w:rsidRPr="00A640B8">
        <w:rPr>
          <w:rFonts w:ascii="Calibri" w:hAnsi="Calibri" w:cs="Calibri"/>
          <w:sz w:val="26"/>
          <w:szCs w:val="26"/>
        </w:rPr>
        <w:t xml:space="preserve">. . . . . . . . . . . . . . . </w:t>
      </w:r>
      <w:r w:rsidR="00513180" w:rsidRPr="00A640B8">
        <w:rPr>
          <w:rFonts w:ascii="Calibri" w:hAnsi="Calibri"/>
          <w:bCs/>
          <w:sz w:val="26"/>
          <w:szCs w:val="26"/>
        </w:rPr>
        <w:t>.</w:t>
      </w:r>
      <w:r w:rsidR="00085FBD" w:rsidRPr="00A640B8">
        <w:rPr>
          <w:rFonts w:ascii="Calibri" w:hAnsi="Calibri"/>
          <w:bCs/>
          <w:sz w:val="26"/>
          <w:szCs w:val="26"/>
        </w:rPr>
        <w:t xml:space="preserve"> . . . . . . . . . . . . . . . </w:t>
      </w:r>
    </w:p>
    <w:p w:rsidR="00513180" w:rsidRPr="00A640B8" w:rsidRDefault="00513180" w:rsidP="00513180">
      <w:pPr>
        <w:pStyle w:val="Textoindependiente"/>
        <w:rPr>
          <w:rFonts w:ascii="Calibri" w:hAnsi="Calibri" w:cs="Calibri"/>
          <w:sz w:val="20"/>
          <w:szCs w:val="20"/>
          <w:lang w:val="es-ES"/>
        </w:rPr>
      </w:pPr>
    </w:p>
    <w:p w:rsidR="008A1F29" w:rsidRPr="00A640B8" w:rsidRDefault="00513180" w:rsidP="00513180">
      <w:pPr>
        <w:pStyle w:val="Textoindependiente"/>
        <w:ind w:firstLine="708"/>
        <w:rPr>
          <w:rFonts w:ascii="Calibri" w:hAnsi="Calibri" w:cs="Calibri"/>
          <w:sz w:val="26"/>
          <w:szCs w:val="26"/>
        </w:rPr>
      </w:pPr>
      <w:r w:rsidRPr="00A640B8">
        <w:rPr>
          <w:rFonts w:ascii="Calibri" w:hAnsi="Calibri"/>
          <w:sz w:val="26"/>
          <w:szCs w:val="26"/>
        </w:rPr>
        <w:t xml:space="preserve">De este modo, al no existir pruebas pendientes de desahogo y por ser el momento procesal oportuno, se ordenó citar a las partes a la </w:t>
      </w:r>
      <w:r w:rsidRPr="00A640B8">
        <w:rPr>
          <w:rFonts w:ascii="Calibri" w:hAnsi="Calibri"/>
          <w:b/>
          <w:sz w:val="26"/>
          <w:szCs w:val="26"/>
        </w:rPr>
        <w:t>Audiencia de</w:t>
      </w:r>
      <w:r w:rsidR="006E14B7" w:rsidRPr="00A640B8">
        <w:rPr>
          <w:rFonts w:ascii="Calibri" w:hAnsi="Calibri"/>
          <w:b/>
          <w:sz w:val="26"/>
          <w:szCs w:val="26"/>
        </w:rPr>
        <w:t xml:space="preserve"> desahogo de P</w:t>
      </w:r>
      <w:r w:rsidR="00D71014" w:rsidRPr="00A640B8">
        <w:rPr>
          <w:rFonts w:ascii="Calibri" w:hAnsi="Calibri"/>
          <w:b/>
          <w:sz w:val="26"/>
          <w:szCs w:val="26"/>
        </w:rPr>
        <w:t>ruebas y</w:t>
      </w:r>
      <w:r w:rsidRPr="00A640B8">
        <w:rPr>
          <w:rFonts w:ascii="Calibri" w:hAnsi="Calibri"/>
          <w:b/>
          <w:sz w:val="26"/>
          <w:szCs w:val="26"/>
        </w:rPr>
        <w:t xml:space="preserve"> Alegatos</w:t>
      </w:r>
      <w:r w:rsidRPr="00A640B8">
        <w:rPr>
          <w:rFonts w:ascii="Calibri" w:hAnsi="Calibri"/>
          <w:sz w:val="26"/>
          <w:szCs w:val="26"/>
        </w:rPr>
        <w:t xml:space="preserve"> a celebrarse el día </w:t>
      </w:r>
      <w:r w:rsidRPr="00A640B8">
        <w:rPr>
          <w:rFonts w:ascii="Calibri" w:hAnsi="Calibri"/>
          <w:b/>
          <w:sz w:val="26"/>
          <w:szCs w:val="26"/>
        </w:rPr>
        <w:t>23</w:t>
      </w:r>
      <w:r w:rsidRPr="00A640B8">
        <w:rPr>
          <w:rFonts w:ascii="Calibri" w:hAnsi="Calibri"/>
          <w:sz w:val="26"/>
          <w:szCs w:val="26"/>
        </w:rPr>
        <w:t xml:space="preserve"> veintitrés de </w:t>
      </w:r>
      <w:r w:rsidRPr="00A640B8">
        <w:rPr>
          <w:rFonts w:ascii="Calibri" w:hAnsi="Calibri"/>
          <w:b/>
          <w:sz w:val="26"/>
          <w:szCs w:val="26"/>
        </w:rPr>
        <w:t>agosto</w:t>
      </w:r>
      <w:r w:rsidR="008A1F29" w:rsidRPr="00A640B8">
        <w:rPr>
          <w:rFonts w:ascii="Calibri" w:hAnsi="Calibri"/>
          <w:sz w:val="26"/>
          <w:szCs w:val="26"/>
        </w:rPr>
        <w:t xml:space="preserve"> del </w:t>
      </w:r>
      <w:r w:rsidRPr="00A640B8">
        <w:rPr>
          <w:rFonts w:ascii="Calibri" w:hAnsi="Calibri"/>
          <w:sz w:val="26"/>
          <w:szCs w:val="26"/>
        </w:rPr>
        <w:t xml:space="preserve"> año </w:t>
      </w:r>
      <w:r w:rsidRPr="00A640B8">
        <w:rPr>
          <w:rFonts w:ascii="Calibri" w:hAnsi="Calibri"/>
          <w:b/>
          <w:sz w:val="26"/>
          <w:szCs w:val="26"/>
        </w:rPr>
        <w:t xml:space="preserve">2017 </w:t>
      </w:r>
      <w:r w:rsidRPr="00A640B8">
        <w:rPr>
          <w:rFonts w:ascii="Calibri" w:hAnsi="Calibri"/>
          <w:sz w:val="26"/>
          <w:szCs w:val="26"/>
        </w:rPr>
        <w:t xml:space="preserve">dos mil diecisiete, a las </w:t>
      </w:r>
      <w:r w:rsidRPr="00A640B8">
        <w:rPr>
          <w:rFonts w:ascii="Calibri" w:hAnsi="Calibri"/>
          <w:b/>
          <w:sz w:val="26"/>
          <w:szCs w:val="26"/>
        </w:rPr>
        <w:t>10:00</w:t>
      </w:r>
      <w:r w:rsidRPr="00A640B8">
        <w:rPr>
          <w:rFonts w:ascii="Calibri" w:hAnsi="Calibri"/>
          <w:sz w:val="26"/>
          <w:szCs w:val="26"/>
        </w:rPr>
        <w:t xml:space="preserve"> diez horas, en el recinto de este Juzgado</w:t>
      </w:r>
      <w:r w:rsidR="00C4636F" w:rsidRPr="00A640B8">
        <w:rPr>
          <w:rFonts w:ascii="Calibri" w:hAnsi="Calibri" w:cs="Calibri"/>
          <w:sz w:val="26"/>
          <w:szCs w:val="26"/>
        </w:rPr>
        <w:t xml:space="preserve">. </w:t>
      </w:r>
    </w:p>
    <w:p w:rsidR="008A1F29" w:rsidRPr="00A640B8" w:rsidRDefault="008A1F29" w:rsidP="00513180">
      <w:pPr>
        <w:pStyle w:val="Textoindependiente"/>
        <w:ind w:firstLine="708"/>
        <w:rPr>
          <w:rFonts w:ascii="Calibri" w:hAnsi="Calibri" w:cs="Calibri"/>
          <w:sz w:val="26"/>
          <w:szCs w:val="26"/>
        </w:rPr>
      </w:pPr>
    </w:p>
    <w:p w:rsidR="00513180" w:rsidRPr="00A640B8" w:rsidRDefault="00513180" w:rsidP="00513180">
      <w:pPr>
        <w:pStyle w:val="Textoindependiente"/>
        <w:ind w:firstLine="708"/>
        <w:rPr>
          <w:rFonts w:ascii="Calibri" w:hAnsi="Calibri" w:cs="Calibri"/>
          <w:b/>
          <w:bCs/>
          <w:i/>
          <w:iCs/>
          <w:sz w:val="26"/>
          <w:szCs w:val="26"/>
        </w:rPr>
      </w:pPr>
      <w:r w:rsidRPr="00A640B8">
        <w:rPr>
          <w:rFonts w:ascii="Calibri" w:hAnsi="Calibri" w:cs="Calibri"/>
          <w:b/>
          <w:i/>
          <w:sz w:val="26"/>
          <w:szCs w:val="26"/>
        </w:rPr>
        <w:t>CUARTO</w:t>
      </w:r>
      <w:r w:rsidRPr="00A640B8">
        <w:rPr>
          <w:rFonts w:ascii="Calibri" w:hAnsi="Calibri" w:cs="Calibri"/>
          <w:sz w:val="26"/>
          <w:szCs w:val="26"/>
        </w:rPr>
        <w:t xml:space="preserve">.- </w:t>
      </w:r>
      <w:r w:rsidRPr="00A640B8">
        <w:rPr>
          <w:rFonts w:asciiTheme="minorHAnsi" w:hAnsiTheme="minorHAnsi" w:cstheme="minorHAnsi"/>
          <w:sz w:val="26"/>
          <w:szCs w:val="26"/>
        </w:rPr>
        <w:t>En la fecha y hora señaladas en el resultando anterior, se llevó a cabo la audiencia de desahogo de pruebas y alegatos; en la que, una vez declarada abierta, se hizo constar la inasistencia de las partes; se relacionaron las pruebas admitidas a las partes; se  constata que al no comparecer el actor, al desahogo de la confesional ofrecida y admitida a la autoridad demandada,  se procedió a abrir el pliego de posiciones, y se le tuvo por confeso de las posiciones que fueron calificadas de legales; por otra parte, también en la Audiencia, se dio cuenta que, ninguna de las partes formularon alegatos; turnándose el expediente para el dictado de la sentencia que en derecho proceda.</w:t>
      </w:r>
      <w:r w:rsidRPr="00A640B8">
        <w:rPr>
          <w:rFonts w:ascii="Calibri" w:hAnsi="Calibri"/>
          <w:sz w:val="26"/>
          <w:szCs w:val="26"/>
        </w:rPr>
        <w:t xml:space="preserve"> . . . . . . .</w:t>
      </w:r>
      <w:r w:rsidR="00951771" w:rsidRPr="00A640B8">
        <w:rPr>
          <w:rFonts w:ascii="Calibri" w:hAnsi="Calibri"/>
          <w:sz w:val="26"/>
          <w:szCs w:val="26"/>
        </w:rPr>
        <w:t xml:space="preserve"> </w:t>
      </w:r>
      <w:r w:rsidRPr="00A640B8">
        <w:rPr>
          <w:rFonts w:ascii="Calibri" w:hAnsi="Calibri"/>
          <w:sz w:val="26"/>
        </w:rPr>
        <w:t>. . . . .</w:t>
      </w:r>
      <w:r w:rsidR="00C4636F" w:rsidRPr="00A640B8">
        <w:rPr>
          <w:rFonts w:ascii="Calibri" w:hAnsi="Calibri"/>
          <w:sz w:val="26"/>
        </w:rPr>
        <w:t xml:space="preserve"> . . . . . . . . . </w:t>
      </w:r>
    </w:p>
    <w:p w:rsidR="00513180" w:rsidRPr="00A640B8" w:rsidRDefault="00513180" w:rsidP="00513180">
      <w:pPr>
        <w:pStyle w:val="Textoindependiente"/>
        <w:rPr>
          <w:rFonts w:ascii="Calibri" w:hAnsi="Calibri" w:cs="Calibri"/>
          <w:sz w:val="20"/>
          <w:szCs w:val="20"/>
        </w:rPr>
      </w:pPr>
    </w:p>
    <w:p w:rsidR="000817FE" w:rsidRPr="00A640B8" w:rsidRDefault="000817FE" w:rsidP="00513180">
      <w:pPr>
        <w:ind w:firstLine="708"/>
        <w:jc w:val="center"/>
        <w:rPr>
          <w:rFonts w:ascii="Calibri" w:hAnsi="Calibri" w:cs="Calibri"/>
          <w:b/>
          <w:bCs/>
          <w:i/>
          <w:iCs/>
          <w:sz w:val="26"/>
          <w:szCs w:val="26"/>
        </w:rPr>
      </w:pPr>
      <w:r w:rsidRPr="00A640B8">
        <w:rPr>
          <w:rFonts w:ascii="Calibri" w:hAnsi="Calibri" w:cs="Calibri"/>
          <w:b/>
          <w:bCs/>
          <w:i/>
          <w:iCs/>
          <w:sz w:val="26"/>
          <w:szCs w:val="26"/>
        </w:rPr>
        <w:t xml:space="preserve">C O N S I D E R A N D </w:t>
      </w:r>
      <w:proofErr w:type="gramStart"/>
      <w:r w:rsidRPr="00A640B8">
        <w:rPr>
          <w:rFonts w:ascii="Calibri" w:hAnsi="Calibri" w:cs="Calibri"/>
          <w:b/>
          <w:bCs/>
          <w:i/>
          <w:iCs/>
          <w:sz w:val="26"/>
          <w:szCs w:val="26"/>
        </w:rPr>
        <w:t>O :</w:t>
      </w:r>
      <w:proofErr w:type="gramEnd"/>
    </w:p>
    <w:p w:rsidR="000817FE" w:rsidRPr="00A640B8" w:rsidRDefault="000817FE" w:rsidP="000817FE">
      <w:pPr>
        <w:pStyle w:val="Textoindependiente"/>
        <w:ind w:firstLine="708"/>
        <w:jc w:val="center"/>
        <w:rPr>
          <w:rFonts w:ascii="Calibri" w:hAnsi="Calibri" w:cs="Calibri"/>
          <w:b/>
          <w:bCs/>
          <w:sz w:val="20"/>
          <w:szCs w:val="20"/>
        </w:rPr>
      </w:pPr>
    </w:p>
    <w:p w:rsidR="000817FE" w:rsidRPr="00A640B8" w:rsidRDefault="000817FE" w:rsidP="000817FE">
      <w:pPr>
        <w:pStyle w:val="Textoindependiente"/>
        <w:ind w:firstLine="708"/>
        <w:rPr>
          <w:rFonts w:ascii="Calibri" w:hAnsi="Calibri" w:cs="Arial"/>
          <w:sz w:val="26"/>
          <w:szCs w:val="26"/>
        </w:rPr>
      </w:pPr>
      <w:r w:rsidRPr="00A640B8">
        <w:rPr>
          <w:rFonts w:ascii="Calibri" w:hAnsi="Calibri" w:cs="Calibri"/>
          <w:b/>
          <w:bCs/>
          <w:i/>
          <w:iCs/>
          <w:sz w:val="26"/>
          <w:szCs w:val="26"/>
        </w:rPr>
        <w:t>PRIMERO</w:t>
      </w:r>
      <w:r w:rsidRPr="00A640B8">
        <w:rPr>
          <w:rFonts w:ascii="Calibri" w:hAnsi="Calibri" w:cs="Calibri"/>
          <w:b/>
          <w:bCs/>
          <w:sz w:val="26"/>
          <w:szCs w:val="26"/>
        </w:rPr>
        <w:t xml:space="preserve">.- </w:t>
      </w:r>
      <w:r w:rsidRPr="00A640B8">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A640B8">
        <w:rPr>
          <w:rFonts w:ascii="Calibri" w:hAnsi="Calibri" w:cs="Arial"/>
          <w:sz w:val="26"/>
          <w:szCs w:val="26"/>
        </w:rPr>
        <w:t xml:space="preserve">toda vez que se impugna un acto atribuido a un Agente de Tránsito adscrito a la Dirección General de Tránsito municipal; autoridad que forma parte de la administración pública municipal de León, Guanajuato. . . . . . . . </w:t>
      </w:r>
    </w:p>
    <w:p w:rsidR="000817FE" w:rsidRPr="00A640B8" w:rsidRDefault="000817FE" w:rsidP="000817FE">
      <w:pPr>
        <w:pStyle w:val="Textoindependiente"/>
        <w:ind w:firstLine="708"/>
        <w:rPr>
          <w:rFonts w:ascii="Calibri" w:hAnsi="Calibri" w:cs="Calibri"/>
          <w:b/>
          <w:bCs/>
          <w:i/>
          <w:iCs/>
          <w:sz w:val="20"/>
          <w:szCs w:val="20"/>
        </w:rPr>
      </w:pPr>
    </w:p>
    <w:p w:rsidR="000817FE" w:rsidRPr="00A640B8" w:rsidRDefault="000817FE" w:rsidP="000817FE">
      <w:pPr>
        <w:pStyle w:val="Textoindependiente"/>
        <w:ind w:firstLine="708"/>
        <w:rPr>
          <w:rFonts w:ascii="Calibri" w:hAnsi="Calibri" w:cs="Calibri"/>
          <w:sz w:val="26"/>
          <w:szCs w:val="26"/>
        </w:rPr>
      </w:pPr>
      <w:r w:rsidRPr="00A640B8">
        <w:rPr>
          <w:rFonts w:ascii="Calibri" w:hAnsi="Calibri" w:cs="Calibri"/>
          <w:b/>
          <w:bCs/>
          <w:i/>
          <w:iCs/>
          <w:sz w:val="26"/>
          <w:szCs w:val="26"/>
        </w:rPr>
        <w:t>SEGUNDO</w:t>
      </w:r>
      <w:r w:rsidRPr="00A640B8">
        <w:rPr>
          <w:rFonts w:ascii="Calibri" w:hAnsi="Calibri" w:cs="Calibri"/>
          <w:b/>
          <w:bCs/>
          <w:sz w:val="26"/>
          <w:szCs w:val="26"/>
        </w:rPr>
        <w:t xml:space="preserve">.- </w:t>
      </w:r>
      <w:r w:rsidRPr="00A640B8">
        <w:rPr>
          <w:rFonts w:ascii="Calibri" w:hAnsi="Calibri" w:cs="Calibri"/>
          <w:sz w:val="26"/>
          <w:szCs w:val="26"/>
        </w:rPr>
        <w:t xml:space="preserve">El presente proceso administrativo fue promovido oportunamente, toda vez que la demanda fue presentada dentro de los 30 treinta días hábiles siguientes a aquél en que el demandante se ostenta sabedor de la emisión del acta de infracción, que fue en </w:t>
      </w:r>
      <w:r w:rsidR="00513180" w:rsidRPr="00A640B8">
        <w:rPr>
          <w:rFonts w:ascii="Calibri" w:hAnsi="Calibri" w:cs="Calibri"/>
          <w:sz w:val="26"/>
          <w:szCs w:val="26"/>
        </w:rPr>
        <w:t xml:space="preserve">19 diecinueve de abril </w:t>
      </w:r>
      <w:r w:rsidRPr="00A640B8">
        <w:rPr>
          <w:rFonts w:ascii="Calibri" w:hAnsi="Calibri" w:cs="Calibri"/>
          <w:sz w:val="26"/>
          <w:szCs w:val="26"/>
        </w:rPr>
        <w:t xml:space="preserve">del año 2017 dos mil diecisiete, sin que de las constancias de la presente causa administrativa se desprenda lo contrario. . . . . . . . . . . . . . . . . . . . . . . . . . . . . . . . </w:t>
      </w:r>
      <w:r w:rsidR="00C4636F" w:rsidRPr="00A640B8">
        <w:rPr>
          <w:rFonts w:ascii="Calibri" w:hAnsi="Calibri" w:cs="Calibri"/>
          <w:sz w:val="26"/>
          <w:szCs w:val="26"/>
        </w:rPr>
        <w:t xml:space="preserve">. . . </w:t>
      </w:r>
    </w:p>
    <w:p w:rsidR="000817FE" w:rsidRPr="00A640B8" w:rsidRDefault="000817FE" w:rsidP="000817FE">
      <w:pPr>
        <w:jc w:val="both"/>
        <w:rPr>
          <w:rFonts w:ascii="Calibri" w:hAnsi="Calibri" w:cs="Calibri"/>
          <w:b/>
          <w:i/>
          <w:iCs/>
          <w:sz w:val="20"/>
          <w:szCs w:val="20"/>
          <w:lang w:val="es-MX"/>
        </w:rPr>
      </w:pPr>
    </w:p>
    <w:p w:rsidR="00C4636F" w:rsidRPr="00A640B8" w:rsidRDefault="000817FE" w:rsidP="00C4636F">
      <w:pPr>
        <w:ind w:firstLine="708"/>
        <w:jc w:val="both"/>
        <w:rPr>
          <w:rFonts w:ascii="Calibri" w:hAnsi="Calibri" w:cs="Calibri"/>
          <w:sz w:val="26"/>
          <w:szCs w:val="26"/>
        </w:rPr>
      </w:pPr>
      <w:r w:rsidRPr="00A640B8">
        <w:rPr>
          <w:rFonts w:ascii="Calibri" w:hAnsi="Calibri" w:cs="Calibri"/>
          <w:b/>
          <w:i/>
          <w:iCs/>
          <w:sz w:val="26"/>
          <w:szCs w:val="26"/>
        </w:rPr>
        <w:t xml:space="preserve">TERCERO.- </w:t>
      </w:r>
      <w:r w:rsidRPr="00A640B8">
        <w:rPr>
          <w:rFonts w:ascii="Calibri" w:hAnsi="Calibri" w:cs="Calibri"/>
          <w:sz w:val="26"/>
          <w:szCs w:val="26"/>
        </w:rPr>
        <w:t xml:space="preserve">La existencia del acto impugnado en el presente asunto, se encuentra documentada en autos, con el original del acta con folio número </w:t>
      </w:r>
      <w:r w:rsidR="00513180" w:rsidRPr="00A640B8">
        <w:rPr>
          <w:rFonts w:ascii="Calibri" w:hAnsi="Calibri" w:cs="Calibri"/>
          <w:sz w:val="26"/>
          <w:szCs w:val="26"/>
        </w:rPr>
        <w:t>T-5521746 (T guion cinco-cinco-dos-uno-siete-cuatro-seis)</w:t>
      </w:r>
      <w:r w:rsidRPr="00A640B8">
        <w:rPr>
          <w:rFonts w:ascii="Calibri" w:hAnsi="Calibri" w:cs="Calibri"/>
          <w:sz w:val="26"/>
          <w:szCs w:val="26"/>
        </w:rPr>
        <w:t xml:space="preserve">, de fecha </w:t>
      </w:r>
      <w:r w:rsidR="00513180" w:rsidRPr="00A640B8">
        <w:rPr>
          <w:rFonts w:ascii="Calibri" w:hAnsi="Calibri" w:cs="Calibri"/>
          <w:sz w:val="26"/>
          <w:szCs w:val="26"/>
        </w:rPr>
        <w:t xml:space="preserve">19 diecinueve de abril </w:t>
      </w:r>
      <w:r w:rsidRPr="00A640B8">
        <w:rPr>
          <w:rFonts w:ascii="Calibri" w:hAnsi="Calibri" w:cs="Calibri"/>
          <w:sz w:val="26"/>
          <w:szCs w:val="26"/>
        </w:rPr>
        <w:t xml:space="preserve">del año 2017 dos mil diecisiete; documento que obra en el secreto de </w:t>
      </w:r>
    </w:p>
    <w:p w:rsidR="00C4636F" w:rsidRPr="00A640B8" w:rsidRDefault="00C4636F" w:rsidP="00C4636F">
      <w:pPr>
        <w:pStyle w:val="Textoindependiente"/>
        <w:ind w:firstLine="708"/>
        <w:jc w:val="right"/>
        <w:rPr>
          <w:rFonts w:ascii="Calibri" w:hAnsi="Calibri" w:cs="Calibri"/>
          <w:b/>
          <w:bCs/>
          <w:iCs/>
          <w:sz w:val="26"/>
          <w:szCs w:val="26"/>
        </w:rPr>
      </w:pPr>
      <w:r w:rsidRPr="00A640B8">
        <w:rPr>
          <w:rFonts w:ascii="Calibri" w:hAnsi="Calibri" w:cs="Calibri"/>
          <w:b/>
          <w:bCs/>
          <w:iCs/>
          <w:sz w:val="26"/>
          <w:szCs w:val="26"/>
        </w:rPr>
        <w:t xml:space="preserve">Expediente número </w:t>
      </w:r>
      <w:r w:rsidRPr="00A640B8">
        <w:rPr>
          <w:rFonts w:ascii="Calibri" w:hAnsi="Calibri" w:cs="Calibri"/>
          <w:b/>
          <w:sz w:val="26"/>
          <w:szCs w:val="26"/>
        </w:rPr>
        <w:t>0598/2doJAM/2017</w:t>
      </w:r>
      <w:r w:rsidRPr="00A640B8">
        <w:rPr>
          <w:rFonts w:ascii="Calibri" w:hAnsi="Calibri" w:cs="Calibri"/>
          <w:b/>
          <w:iCs/>
          <w:sz w:val="26"/>
          <w:szCs w:val="26"/>
        </w:rPr>
        <w:t>-JN</w:t>
      </w:r>
    </w:p>
    <w:p w:rsidR="00C4636F" w:rsidRPr="00A640B8" w:rsidRDefault="00C4636F" w:rsidP="00C4636F">
      <w:pPr>
        <w:ind w:firstLine="708"/>
        <w:jc w:val="both"/>
        <w:rPr>
          <w:rFonts w:ascii="Calibri" w:hAnsi="Calibri" w:cs="Calibri"/>
          <w:sz w:val="26"/>
          <w:szCs w:val="26"/>
        </w:rPr>
      </w:pPr>
    </w:p>
    <w:p w:rsidR="000817FE" w:rsidRPr="00A640B8" w:rsidRDefault="000817FE" w:rsidP="00C4636F">
      <w:pPr>
        <w:jc w:val="both"/>
        <w:rPr>
          <w:rFonts w:ascii="Calibri" w:hAnsi="Calibri" w:cs="Calibri"/>
          <w:sz w:val="26"/>
          <w:szCs w:val="26"/>
        </w:rPr>
      </w:pPr>
      <w:r w:rsidRPr="00A640B8">
        <w:rPr>
          <w:rFonts w:ascii="Calibri" w:hAnsi="Calibri" w:cs="Calibri"/>
          <w:sz w:val="26"/>
          <w:szCs w:val="26"/>
        </w:rPr>
        <w:t xml:space="preserve">este Juzgado (visible en el expediente, en copia certificada a foja </w:t>
      </w:r>
      <w:r w:rsidR="00513180" w:rsidRPr="00A640B8">
        <w:rPr>
          <w:rFonts w:ascii="Calibri" w:hAnsi="Calibri" w:cs="Calibri"/>
          <w:sz w:val="26"/>
          <w:szCs w:val="26"/>
        </w:rPr>
        <w:t>7 siete</w:t>
      </w:r>
      <w:r w:rsidRPr="00A640B8">
        <w:rPr>
          <w:rFonts w:ascii="Calibri" w:hAnsi="Calibri" w:cs="Calibri"/>
          <w:sz w:val="26"/>
          <w:szCs w:val="26"/>
        </w:rPr>
        <w:t xml:space="preserve">), el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aceptó de manera libre, expresa y sin coacción alguna, que </w:t>
      </w:r>
      <w:r w:rsidRPr="00A640B8">
        <w:rPr>
          <w:rFonts w:ascii="Calibri" w:hAnsi="Calibri" w:cs="Calibri"/>
          <w:b/>
          <w:sz w:val="26"/>
          <w:szCs w:val="26"/>
        </w:rPr>
        <w:t>sí elaboró</w:t>
      </w:r>
      <w:r w:rsidRPr="00A640B8">
        <w:rPr>
          <w:rFonts w:ascii="Calibri" w:hAnsi="Calibri" w:cs="Calibri"/>
          <w:sz w:val="26"/>
          <w:szCs w:val="26"/>
        </w:rPr>
        <w:t xml:space="preserve"> el acta de infracción que se combate; lo que, sin duda, constituye una </w:t>
      </w:r>
      <w:r w:rsidRPr="00A640B8">
        <w:rPr>
          <w:rFonts w:ascii="Calibri" w:hAnsi="Calibri" w:cs="Calibri"/>
          <w:b/>
          <w:sz w:val="26"/>
          <w:szCs w:val="26"/>
        </w:rPr>
        <w:t>confesión expresa</w:t>
      </w:r>
      <w:r w:rsidRPr="00A640B8">
        <w:rPr>
          <w:rFonts w:asciiTheme="minorHAnsi" w:hAnsiTheme="minorHAnsi" w:cstheme="minorHAnsi"/>
          <w:sz w:val="26"/>
          <w:szCs w:val="26"/>
        </w:rPr>
        <w:t xml:space="preserve"> conforme a la interpretación gramatical y funcional que se hace del primer párrafo del artículo 57 del Código de Procedimiento y Justicia Administrativa en vigor en el Estado. . . </w:t>
      </w:r>
      <w:r w:rsidR="00C4636F" w:rsidRPr="00A640B8">
        <w:rPr>
          <w:rFonts w:asciiTheme="minorHAnsi" w:hAnsiTheme="minorHAnsi" w:cstheme="minorHAnsi"/>
          <w:sz w:val="26"/>
          <w:szCs w:val="26"/>
        </w:rPr>
        <w:t xml:space="preserve">. . . . . . . . . . . . . . . . . . . . . . . . . . . . . . . . . . . . . . . . . . . . . . . . . . . </w:t>
      </w:r>
    </w:p>
    <w:p w:rsidR="000817FE" w:rsidRPr="00A640B8" w:rsidRDefault="000817FE" w:rsidP="000817FE">
      <w:pPr>
        <w:ind w:firstLine="708"/>
        <w:jc w:val="both"/>
        <w:rPr>
          <w:rFonts w:ascii="Calibri" w:hAnsi="Calibri" w:cs="Calibri"/>
          <w:sz w:val="26"/>
          <w:szCs w:val="26"/>
        </w:rPr>
      </w:pPr>
    </w:p>
    <w:p w:rsidR="000817FE" w:rsidRPr="00A640B8" w:rsidRDefault="000817FE" w:rsidP="000817FE">
      <w:pPr>
        <w:ind w:firstLine="708"/>
        <w:jc w:val="both"/>
        <w:rPr>
          <w:rFonts w:ascii="Calibri" w:hAnsi="Calibri" w:cs="Calibri"/>
          <w:sz w:val="26"/>
          <w:szCs w:val="26"/>
        </w:rPr>
      </w:pPr>
      <w:r w:rsidRPr="00A640B8">
        <w:rPr>
          <w:rFonts w:ascii="Calibri" w:hAnsi="Calibri" w:cs="Calibri"/>
          <w:sz w:val="26"/>
          <w:szCs w:val="26"/>
        </w:rPr>
        <w:t xml:space="preserve">En razón de lo anterior, se tiene por </w:t>
      </w:r>
      <w:r w:rsidRPr="00A640B8">
        <w:rPr>
          <w:rFonts w:ascii="Calibri" w:hAnsi="Calibri" w:cs="Calibri"/>
          <w:b/>
          <w:sz w:val="26"/>
          <w:szCs w:val="26"/>
        </w:rPr>
        <w:t>debidamente acreditada</w:t>
      </w:r>
      <w:r w:rsidRPr="00A640B8">
        <w:rPr>
          <w:rFonts w:ascii="Calibri" w:hAnsi="Calibri" w:cs="Calibri"/>
          <w:sz w:val="26"/>
          <w:szCs w:val="26"/>
        </w:rPr>
        <w:t xml:space="preserve"> la existencia del acto impugnado. . . . . . . . . . . . . . . . . . . . . . . . . . . . . . . . . . . . . . . . . . . . . . . . . . . . </w:t>
      </w:r>
    </w:p>
    <w:p w:rsidR="000817FE" w:rsidRPr="00A640B8" w:rsidRDefault="000817FE" w:rsidP="000817FE">
      <w:pPr>
        <w:ind w:firstLine="708"/>
        <w:jc w:val="both"/>
        <w:rPr>
          <w:rFonts w:ascii="Calibri" w:hAnsi="Calibri" w:cs="Calibri"/>
          <w:b/>
          <w:bCs/>
          <w:i/>
          <w:iCs/>
          <w:sz w:val="26"/>
          <w:szCs w:val="26"/>
        </w:rPr>
      </w:pPr>
    </w:p>
    <w:p w:rsidR="000817FE" w:rsidRPr="00A640B8" w:rsidRDefault="000817FE" w:rsidP="000817FE">
      <w:pPr>
        <w:ind w:firstLine="708"/>
        <w:jc w:val="both"/>
        <w:rPr>
          <w:rFonts w:ascii="Calibri" w:hAnsi="Calibri" w:cs="Calibri"/>
          <w:bCs/>
          <w:iCs/>
          <w:sz w:val="26"/>
          <w:szCs w:val="26"/>
        </w:rPr>
      </w:pPr>
      <w:r w:rsidRPr="00A640B8">
        <w:rPr>
          <w:rFonts w:ascii="Calibri" w:hAnsi="Calibri" w:cs="Calibri"/>
          <w:b/>
          <w:bCs/>
          <w:i/>
          <w:iCs/>
          <w:sz w:val="26"/>
          <w:szCs w:val="26"/>
        </w:rPr>
        <w:t xml:space="preserve">CUARTO.- </w:t>
      </w:r>
      <w:r w:rsidRPr="00A640B8">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proofErr w:type="gramStart"/>
      <w:r w:rsidRPr="00A640B8">
        <w:rPr>
          <w:rFonts w:ascii="Calibri" w:hAnsi="Calibri" w:cs="Calibri"/>
          <w:bCs/>
          <w:iCs/>
          <w:sz w:val="26"/>
          <w:szCs w:val="26"/>
        </w:rPr>
        <w:t>de  Guanajuato</w:t>
      </w:r>
      <w:proofErr w:type="gramEnd"/>
      <w:r w:rsidRPr="00A640B8">
        <w:rPr>
          <w:rFonts w:ascii="Calibri" w:hAnsi="Calibri" w:cs="Calibri"/>
          <w:bCs/>
          <w:iCs/>
          <w:sz w:val="26"/>
          <w:szCs w:val="26"/>
        </w:rPr>
        <w:t>, ya que de actualizarse alguna, podría imposibilitar el pronunciamiento por parte de este órgano jurisdiccional sobre el fondo de la controversia planteada</w:t>
      </w:r>
      <w:r w:rsidRPr="00A640B8">
        <w:rPr>
          <w:rFonts w:ascii="Calibri" w:hAnsi="Calibri" w:cs="Calibri"/>
          <w:sz w:val="26"/>
          <w:szCs w:val="26"/>
        </w:rPr>
        <w:t xml:space="preserve">. . . . . . . . . . . . . . </w:t>
      </w:r>
    </w:p>
    <w:p w:rsidR="000817FE" w:rsidRPr="00A640B8" w:rsidRDefault="000817FE" w:rsidP="000817FE">
      <w:pPr>
        <w:jc w:val="both"/>
        <w:rPr>
          <w:rFonts w:ascii="Calibri" w:hAnsi="Calibri" w:cs="Calibri"/>
          <w:bCs/>
          <w:iCs/>
          <w:sz w:val="26"/>
          <w:szCs w:val="26"/>
        </w:rPr>
      </w:pPr>
    </w:p>
    <w:p w:rsidR="00C4636F" w:rsidRPr="00A640B8" w:rsidRDefault="000817FE" w:rsidP="00C4636F">
      <w:pPr>
        <w:ind w:firstLine="708"/>
        <w:jc w:val="both"/>
        <w:rPr>
          <w:rFonts w:ascii="Calibri" w:hAnsi="Calibri" w:cs="Calibri"/>
          <w:sz w:val="26"/>
          <w:szCs w:val="26"/>
        </w:rPr>
      </w:pPr>
      <w:r w:rsidRPr="00A640B8">
        <w:rPr>
          <w:rFonts w:ascii="Calibri" w:hAnsi="Calibri" w:cs="Calibri"/>
          <w:bCs/>
          <w:iCs/>
          <w:sz w:val="26"/>
          <w:szCs w:val="26"/>
        </w:rPr>
        <w:t xml:space="preserve">Sentado lo anterior, se advierte que en el presente proceso, el Agente de Tránsito enjuiciado, </w:t>
      </w:r>
      <w:r w:rsidRPr="00A640B8">
        <w:rPr>
          <w:rFonts w:ascii="Calibri" w:hAnsi="Calibri" w:cs="Calibri"/>
          <w:b/>
          <w:bCs/>
          <w:iCs/>
          <w:sz w:val="26"/>
          <w:szCs w:val="26"/>
        </w:rPr>
        <w:t>no refirió</w:t>
      </w:r>
      <w:r w:rsidRPr="00A640B8">
        <w:rPr>
          <w:rFonts w:ascii="Calibri" w:hAnsi="Calibri" w:cs="Calibri"/>
          <w:bCs/>
          <w:iCs/>
          <w:sz w:val="26"/>
          <w:szCs w:val="26"/>
        </w:rPr>
        <w:t xml:space="preserve"> causal de improcedencia o sobreseimiento alguna</w:t>
      </w:r>
      <w:r w:rsidR="00CD781D" w:rsidRPr="00A640B8">
        <w:rPr>
          <w:rFonts w:ascii="Calibri" w:hAnsi="Calibri" w:cs="Calibri"/>
          <w:bCs/>
          <w:iCs/>
          <w:sz w:val="26"/>
          <w:szCs w:val="26"/>
        </w:rPr>
        <w:t xml:space="preserve">, debiendo </w:t>
      </w:r>
      <w:r w:rsidR="003C0F98" w:rsidRPr="00A640B8">
        <w:rPr>
          <w:rFonts w:ascii="Calibri" w:hAnsi="Calibri" w:cs="Calibri"/>
          <w:bCs/>
          <w:iCs/>
          <w:sz w:val="26"/>
          <w:szCs w:val="26"/>
        </w:rPr>
        <w:t xml:space="preserve">hacer mención que </w:t>
      </w:r>
      <w:r w:rsidR="00A63644" w:rsidRPr="00A640B8">
        <w:rPr>
          <w:rFonts w:ascii="Calibri" w:hAnsi="Calibri" w:cs="Calibri"/>
          <w:bCs/>
          <w:iCs/>
          <w:sz w:val="26"/>
          <w:szCs w:val="26"/>
        </w:rPr>
        <w:t xml:space="preserve">el mismo </w:t>
      </w:r>
      <w:r w:rsidR="00CD781D" w:rsidRPr="00A640B8">
        <w:rPr>
          <w:rFonts w:ascii="Calibri" w:hAnsi="Calibri" w:cs="Calibri"/>
          <w:bCs/>
          <w:iCs/>
          <w:sz w:val="26"/>
          <w:szCs w:val="26"/>
        </w:rPr>
        <w:t>espetó</w:t>
      </w:r>
      <w:r w:rsidR="003C0F98" w:rsidRPr="00A640B8">
        <w:rPr>
          <w:rFonts w:ascii="Calibri" w:hAnsi="Calibri" w:cs="Calibri"/>
          <w:bCs/>
          <w:iCs/>
          <w:sz w:val="26"/>
          <w:szCs w:val="26"/>
        </w:rPr>
        <w:t xml:space="preserve"> que</w:t>
      </w:r>
      <w:r w:rsidR="00A63644" w:rsidRPr="00A640B8">
        <w:rPr>
          <w:rFonts w:ascii="Calibri" w:hAnsi="Calibri" w:cs="Calibri"/>
          <w:bCs/>
          <w:iCs/>
          <w:sz w:val="26"/>
          <w:szCs w:val="26"/>
        </w:rPr>
        <w:t>,</w:t>
      </w:r>
      <w:r w:rsidR="003C0F98" w:rsidRPr="00A640B8">
        <w:rPr>
          <w:rFonts w:ascii="Calibri" w:hAnsi="Calibri" w:cs="Calibri"/>
          <w:bCs/>
          <w:iCs/>
          <w:sz w:val="26"/>
          <w:szCs w:val="26"/>
        </w:rPr>
        <w:t xml:space="preserve"> de conformidad con lo dispuesto en el artículo 266 fracción III del Código antes citado, el </w:t>
      </w:r>
      <w:proofErr w:type="spellStart"/>
      <w:r w:rsidR="00A63644" w:rsidRPr="00A640B8">
        <w:rPr>
          <w:rFonts w:ascii="Calibri" w:hAnsi="Calibri" w:cs="Calibri"/>
          <w:bCs/>
          <w:iCs/>
          <w:sz w:val="26"/>
          <w:szCs w:val="26"/>
        </w:rPr>
        <w:t>promovente</w:t>
      </w:r>
      <w:proofErr w:type="spellEnd"/>
      <w:r w:rsidR="003C0F98" w:rsidRPr="00A640B8">
        <w:rPr>
          <w:rFonts w:ascii="Calibri" w:hAnsi="Calibri" w:cs="Calibri"/>
          <w:bCs/>
          <w:iCs/>
          <w:sz w:val="26"/>
          <w:szCs w:val="26"/>
        </w:rPr>
        <w:t xml:space="preserve"> no acreditó su p</w:t>
      </w:r>
      <w:r w:rsidR="00044E92" w:rsidRPr="00A640B8">
        <w:rPr>
          <w:rFonts w:ascii="Calibri" w:hAnsi="Calibri" w:cs="Calibri"/>
          <w:bCs/>
          <w:iCs/>
          <w:sz w:val="26"/>
          <w:szCs w:val="26"/>
        </w:rPr>
        <w:t>ersonalidad;</w:t>
      </w:r>
      <w:r w:rsidR="00D71014" w:rsidRPr="00A640B8">
        <w:rPr>
          <w:rFonts w:ascii="Calibri" w:hAnsi="Calibri" w:cs="Calibri"/>
          <w:bCs/>
          <w:iCs/>
          <w:sz w:val="26"/>
          <w:szCs w:val="26"/>
        </w:rPr>
        <w:t xml:space="preserve"> pues </w:t>
      </w:r>
      <w:r w:rsidR="00044E92" w:rsidRPr="00A640B8">
        <w:rPr>
          <w:rFonts w:ascii="Calibri" w:hAnsi="Calibri" w:cs="Calibri"/>
          <w:bCs/>
          <w:iCs/>
          <w:sz w:val="26"/>
          <w:szCs w:val="26"/>
        </w:rPr>
        <w:t xml:space="preserve">refirió que </w:t>
      </w:r>
      <w:r w:rsidR="00D71014" w:rsidRPr="00A640B8">
        <w:rPr>
          <w:rFonts w:ascii="Calibri" w:hAnsi="Calibri" w:cs="Calibri"/>
          <w:bCs/>
          <w:iCs/>
          <w:sz w:val="26"/>
          <w:szCs w:val="26"/>
        </w:rPr>
        <w:t>si bien</w:t>
      </w:r>
      <w:r w:rsidR="00044E92" w:rsidRPr="00A640B8">
        <w:rPr>
          <w:rFonts w:ascii="Calibri" w:hAnsi="Calibri" w:cs="Calibri"/>
          <w:bCs/>
          <w:iCs/>
          <w:sz w:val="26"/>
          <w:szCs w:val="26"/>
        </w:rPr>
        <w:t xml:space="preserve"> es cierto que</w:t>
      </w:r>
      <w:r w:rsidR="00D71014" w:rsidRPr="00A640B8">
        <w:rPr>
          <w:rFonts w:ascii="Calibri" w:hAnsi="Calibri" w:cs="Calibri"/>
          <w:bCs/>
          <w:iCs/>
          <w:sz w:val="26"/>
          <w:szCs w:val="26"/>
        </w:rPr>
        <w:t xml:space="preserve"> plasmó</w:t>
      </w:r>
      <w:r w:rsidR="003C0F98" w:rsidRPr="00A640B8">
        <w:rPr>
          <w:rFonts w:ascii="Calibri" w:hAnsi="Calibri" w:cs="Calibri"/>
          <w:bCs/>
          <w:iCs/>
          <w:sz w:val="26"/>
          <w:szCs w:val="26"/>
        </w:rPr>
        <w:t xml:space="preserve"> una firma en el escrito de demanda, no existe la certeza de que sea </w:t>
      </w:r>
      <w:r w:rsidR="00A63644" w:rsidRPr="00A640B8">
        <w:rPr>
          <w:rFonts w:ascii="Calibri" w:hAnsi="Calibri" w:cs="Calibri"/>
          <w:bCs/>
          <w:iCs/>
          <w:sz w:val="26"/>
          <w:szCs w:val="26"/>
        </w:rPr>
        <w:t>d</w:t>
      </w:r>
      <w:r w:rsidR="003C0F98" w:rsidRPr="00A640B8">
        <w:rPr>
          <w:rFonts w:ascii="Calibri" w:hAnsi="Calibri" w:cs="Calibri"/>
          <w:bCs/>
          <w:iCs/>
          <w:sz w:val="26"/>
          <w:szCs w:val="26"/>
        </w:rPr>
        <w:t xml:space="preserve">el </w:t>
      </w:r>
      <w:r w:rsidR="00A63644" w:rsidRPr="00A640B8">
        <w:rPr>
          <w:rFonts w:ascii="Calibri" w:hAnsi="Calibri" w:cs="Calibri"/>
          <w:bCs/>
          <w:iCs/>
          <w:sz w:val="26"/>
          <w:szCs w:val="26"/>
        </w:rPr>
        <w:t>justiciable</w:t>
      </w:r>
      <w:r w:rsidR="003C0F98" w:rsidRPr="00A640B8">
        <w:rPr>
          <w:rFonts w:ascii="Calibri" w:hAnsi="Calibri" w:cs="Calibri"/>
          <w:bCs/>
          <w:iCs/>
          <w:sz w:val="26"/>
          <w:szCs w:val="26"/>
        </w:rPr>
        <w:t xml:space="preserve">, pues </w:t>
      </w:r>
      <w:r w:rsidR="00A63644" w:rsidRPr="00A640B8">
        <w:rPr>
          <w:rFonts w:ascii="Calibri" w:hAnsi="Calibri" w:cs="Calibri"/>
          <w:bCs/>
          <w:iCs/>
          <w:sz w:val="26"/>
          <w:szCs w:val="26"/>
        </w:rPr>
        <w:t xml:space="preserve">no firma la </w:t>
      </w:r>
      <w:r w:rsidR="003C0F98" w:rsidRPr="00A640B8">
        <w:rPr>
          <w:rFonts w:ascii="Calibri" w:hAnsi="Calibri" w:cs="Calibri"/>
          <w:bCs/>
          <w:iCs/>
          <w:sz w:val="26"/>
          <w:szCs w:val="26"/>
        </w:rPr>
        <w:t xml:space="preserve"> infracción. . . . . . . . . . . . .</w:t>
      </w:r>
      <w:r w:rsidR="00C4636F" w:rsidRPr="00A640B8">
        <w:rPr>
          <w:rFonts w:asciiTheme="minorHAnsi" w:hAnsiTheme="minorHAnsi" w:cstheme="minorHAnsi"/>
          <w:sz w:val="26"/>
          <w:szCs w:val="26"/>
        </w:rPr>
        <w:t xml:space="preserve"> . . . . . . . . . . . . . . . . . . . . . . . . . . . . . . . . . </w:t>
      </w:r>
    </w:p>
    <w:p w:rsidR="003C0F98" w:rsidRPr="00A640B8" w:rsidRDefault="003C0F98" w:rsidP="00C4636F">
      <w:pPr>
        <w:pStyle w:val="Sangradetextonormal"/>
        <w:ind w:left="0"/>
        <w:jc w:val="both"/>
        <w:rPr>
          <w:rFonts w:ascii="Calibri" w:hAnsi="Calibri" w:cs="Calibri"/>
          <w:bCs/>
          <w:iCs/>
          <w:sz w:val="20"/>
          <w:szCs w:val="20"/>
          <w:lang w:val="es-ES"/>
        </w:rPr>
      </w:pPr>
    </w:p>
    <w:p w:rsidR="003C0F98" w:rsidRPr="00A640B8" w:rsidRDefault="003C0F98" w:rsidP="003C0F98">
      <w:pPr>
        <w:spacing w:after="120"/>
        <w:ind w:firstLine="708"/>
        <w:jc w:val="both"/>
        <w:rPr>
          <w:rFonts w:ascii="Calibri" w:hAnsi="Calibri" w:cs="Calibri"/>
          <w:sz w:val="26"/>
          <w:szCs w:val="26"/>
        </w:rPr>
      </w:pPr>
      <w:r w:rsidRPr="00A640B8">
        <w:rPr>
          <w:rFonts w:ascii="Calibri" w:hAnsi="Calibri" w:cs="Calibri"/>
          <w:bCs/>
          <w:iCs/>
          <w:sz w:val="26"/>
          <w:szCs w:val="26"/>
          <w:lang w:val="es-MX"/>
        </w:rPr>
        <w:t xml:space="preserve">Para este juzgador </w:t>
      </w:r>
      <w:r w:rsidRPr="00A640B8">
        <w:rPr>
          <w:rFonts w:ascii="Calibri" w:hAnsi="Calibri" w:cs="Calibri"/>
          <w:b/>
          <w:bCs/>
          <w:iCs/>
          <w:sz w:val="26"/>
          <w:szCs w:val="26"/>
          <w:lang w:val="es-MX"/>
        </w:rPr>
        <w:t xml:space="preserve">no procede </w:t>
      </w:r>
      <w:r w:rsidRPr="00A640B8">
        <w:rPr>
          <w:rFonts w:ascii="Calibri" w:hAnsi="Calibri" w:cs="Calibri"/>
          <w:bCs/>
          <w:iCs/>
          <w:sz w:val="26"/>
          <w:szCs w:val="26"/>
          <w:lang w:val="es-MX"/>
        </w:rPr>
        <w:t xml:space="preserve">dicha manifestación, atento a lo ya </w:t>
      </w:r>
      <w:r w:rsidR="00067107" w:rsidRPr="00A640B8">
        <w:rPr>
          <w:rFonts w:ascii="Calibri" w:hAnsi="Calibri" w:cs="Calibri"/>
          <w:bCs/>
          <w:iCs/>
          <w:sz w:val="26"/>
          <w:szCs w:val="26"/>
          <w:lang w:val="es-MX"/>
        </w:rPr>
        <w:t>asentado</w:t>
      </w:r>
      <w:r w:rsidRPr="00A640B8">
        <w:rPr>
          <w:rFonts w:ascii="Calibri" w:hAnsi="Calibri" w:cs="Calibri"/>
          <w:bCs/>
          <w:iCs/>
          <w:sz w:val="26"/>
          <w:szCs w:val="26"/>
          <w:lang w:val="es-MX"/>
        </w:rPr>
        <w:t xml:space="preserve"> en </w:t>
      </w:r>
      <w:r w:rsidR="00067107" w:rsidRPr="00A640B8">
        <w:rPr>
          <w:rFonts w:ascii="Calibri" w:hAnsi="Calibri" w:cs="Calibri"/>
          <w:bCs/>
          <w:iCs/>
          <w:sz w:val="26"/>
          <w:szCs w:val="26"/>
          <w:lang w:val="es-MX"/>
        </w:rPr>
        <w:t>el resultando segundo de la presente resolución</w:t>
      </w:r>
      <w:r w:rsidR="00C307D8" w:rsidRPr="00A640B8">
        <w:rPr>
          <w:rFonts w:ascii="Calibri" w:hAnsi="Calibri" w:cs="Calibri"/>
          <w:bCs/>
          <w:iCs/>
          <w:sz w:val="26"/>
          <w:szCs w:val="26"/>
          <w:lang w:val="es-MX"/>
        </w:rPr>
        <w:t>, robustecido con lo dispuesto en el artículo 158 del mismo ordenamiento legal, pues todas las actuaciones se rigen bajo el principio de buena fe, y a</w:t>
      </w:r>
      <w:r w:rsidR="00D71014" w:rsidRPr="00A640B8">
        <w:rPr>
          <w:rFonts w:ascii="Calibri" w:hAnsi="Calibri" w:cs="Calibri"/>
          <w:bCs/>
          <w:iCs/>
          <w:sz w:val="26"/>
          <w:szCs w:val="26"/>
          <w:lang w:val="es-MX"/>
        </w:rPr>
        <w:t>ún más, el demandado no acreditó</w:t>
      </w:r>
      <w:r w:rsidR="00C307D8" w:rsidRPr="00A640B8">
        <w:rPr>
          <w:rFonts w:ascii="Calibri" w:hAnsi="Calibri" w:cs="Calibri"/>
          <w:bCs/>
          <w:iCs/>
          <w:sz w:val="26"/>
          <w:szCs w:val="26"/>
          <w:lang w:val="es-MX"/>
        </w:rPr>
        <w:t xml:space="preserve"> con medio de prueba </w:t>
      </w:r>
      <w:r w:rsidR="00D71014" w:rsidRPr="00A640B8">
        <w:rPr>
          <w:rFonts w:ascii="Calibri" w:hAnsi="Calibri" w:cs="Calibri"/>
          <w:bCs/>
          <w:iCs/>
          <w:sz w:val="26"/>
          <w:szCs w:val="26"/>
          <w:lang w:val="es-MX"/>
        </w:rPr>
        <w:t xml:space="preserve">alguno, que la firma que calza el escrito de demanda, no provenga </w:t>
      </w:r>
      <w:r w:rsidR="00A63644" w:rsidRPr="00A640B8">
        <w:rPr>
          <w:rFonts w:ascii="Calibri" w:hAnsi="Calibri" w:cs="Calibri"/>
          <w:bCs/>
          <w:iCs/>
          <w:sz w:val="26"/>
          <w:szCs w:val="26"/>
          <w:lang w:val="es-MX"/>
        </w:rPr>
        <w:t>de quien es destinatario del acto administrativo</w:t>
      </w:r>
      <w:r w:rsidR="00D71014" w:rsidRPr="00A640B8">
        <w:rPr>
          <w:rFonts w:ascii="Calibri" w:hAnsi="Calibri" w:cs="Calibri"/>
          <w:bCs/>
          <w:iCs/>
          <w:sz w:val="26"/>
          <w:szCs w:val="26"/>
          <w:lang w:val="es-MX"/>
        </w:rPr>
        <w:t xml:space="preserve">, por lo que </w:t>
      </w:r>
      <w:r w:rsidR="00A63644" w:rsidRPr="00A640B8">
        <w:rPr>
          <w:rFonts w:ascii="Calibri" w:hAnsi="Calibri" w:cs="Calibri"/>
          <w:bCs/>
          <w:iCs/>
          <w:sz w:val="26"/>
          <w:szCs w:val="26"/>
          <w:lang w:val="es-MX"/>
        </w:rPr>
        <w:t xml:space="preserve">el impetrante del proceso </w:t>
      </w:r>
      <w:r w:rsidR="00D71014" w:rsidRPr="00A640B8">
        <w:rPr>
          <w:rFonts w:ascii="Calibri" w:hAnsi="Calibri" w:cs="Calibri"/>
          <w:bCs/>
          <w:iCs/>
          <w:sz w:val="26"/>
          <w:szCs w:val="26"/>
          <w:lang w:val="es-MX"/>
        </w:rPr>
        <w:t>sí cuenta con</w:t>
      </w:r>
      <w:r w:rsidR="00C307D8" w:rsidRPr="00A640B8">
        <w:rPr>
          <w:rFonts w:ascii="Calibri" w:hAnsi="Calibri" w:cs="Calibri"/>
          <w:sz w:val="26"/>
          <w:szCs w:val="26"/>
        </w:rPr>
        <w:t xml:space="preserve"> interés jurídico</w:t>
      </w:r>
      <w:r w:rsidRPr="00A640B8">
        <w:rPr>
          <w:rFonts w:ascii="Calibri" w:hAnsi="Calibri" w:cs="Calibri"/>
          <w:bCs/>
          <w:iCs/>
          <w:sz w:val="26"/>
          <w:szCs w:val="26"/>
          <w:lang w:val="es-MX"/>
        </w:rPr>
        <w:t xml:space="preserve">. . . . . . </w:t>
      </w:r>
      <w:r w:rsidR="00C307D8" w:rsidRPr="00A640B8">
        <w:rPr>
          <w:rFonts w:ascii="Calibri" w:hAnsi="Calibri" w:cs="Calibri"/>
          <w:bCs/>
          <w:iCs/>
          <w:sz w:val="26"/>
          <w:szCs w:val="26"/>
          <w:lang w:val="es-MX"/>
        </w:rPr>
        <w:t xml:space="preserve">. </w:t>
      </w:r>
      <w:r w:rsidR="00D71014" w:rsidRPr="00A640B8">
        <w:rPr>
          <w:rFonts w:ascii="Calibri" w:hAnsi="Calibri" w:cs="Calibri"/>
          <w:sz w:val="26"/>
          <w:szCs w:val="26"/>
        </w:rPr>
        <w:t xml:space="preserve">. . </w:t>
      </w:r>
      <w:r w:rsidR="00075E8F" w:rsidRPr="00A640B8">
        <w:rPr>
          <w:rFonts w:ascii="Calibri" w:hAnsi="Calibri" w:cs="Calibri"/>
          <w:sz w:val="26"/>
          <w:szCs w:val="26"/>
        </w:rPr>
        <w:t xml:space="preserve">. . . . . . . . . . </w:t>
      </w:r>
    </w:p>
    <w:p w:rsidR="00C307D8" w:rsidRPr="00A640B8" w:rsidRDefault="00C307D8" w:rsidP="00C307D8">
      <w:pPr>
        <w:spacing w:after="120"/>
        <w:ind w:firstLine="708"/>
        <w:jc w:val="both"/>
        <w:rPr>
          <w:rFonts w:ascii="Calibri" w:hAnsi="Calibri" w:cs="Calibri"/>
          <w:bCs/>
          <w:iCs/>
          <w:sz w:val="26"/>
          <w:szCs w:val="26"/>
        </w:rPr>
      </w:pPr>
    </w:p>
    <w:p w:rsidR="00C307D8" w:rsidRPr="00A640B8" w:rsidRDefault="00C307D8" w:rsidP="00C307D8">
      <w:pPr>
        <w:spacing w:after="120"/>
        <w:ind w:firstLine="708"/>
        <w:jc w:val="both"/>
        <w:rPr>
          <w:rFonts w:ascii="Calibri" w:hAnsi="Calibri" w:cs="Calibri"/>
          <w:bCs/>
          <w:iCs/>
          <w:sz w:val="26"/>
          <w:szCs w:val="26"/>
          <w:lang w:val="es-MX"/>
        </w:rPr>
      </w:pPr>
      <w:r w:rsidRPr="00A640B8">
        <w:rPr>
          <w:rFonts w:ascii="Calibri" w:hAnsi="Calibri" w:cs="Calibri"/>
          <w:bCs/>
          <w:iCs/>
          <w:sz w:val="26"/>
          <w:szCs w:val="26"/>
          <w:lang w:val="es-MX"/>
        </w:rPr>
        <w:t xml:space="preserve">Finalmente, oficiosamente, </w:t>
      </w:r>
      <w:r w:rsidRPr="00A640B8">
        <w:rPr>
          <w:rFonts w:ascii="Calibri" w:hAnsi="Calibri" w:cs="Calibri"/>
          <w:b/>
          <w:bCs/>
          <w:iCs/>
          <w:sz w:val="26"/>
          <w:szCs w:val="26"/>
          <w:lang w:val="es-MX"/>
        </w:rPr>
        <w:t>no se advierte</w:t>
      </w:r>
      <w:r w:rsidRPr="00A640B8">
        <w:rPr>
          <w:rFonts w:ascii="Calibri" w:hAnsi="Calibri" w:cs="Calibri"/>
          <w:bCs/>
          <w:iCs/>
          <w:sz w:val="26"/>
          <w:szCs w:val="26"/>
          <w:lang w:val="es-MX"/>
        </w:rPr>
        <w:t>, por este Juzgador, la actualización de alguna causal de improcedencia o sobreseimiento que impida el estudio de fondo de esta causa administrativa, en cuanto al acta impugnada, en consecuencia es procedente el presente proceso administrativo. .</w:t>
      </w:r>
      <w:r w:rsidRPr="00A640B8">
        <w:rPr>
          <w:rFonts w:ascii="Calibri" w:hAnsi="Calibri" w:cs="Calibri"/>
          <w:sz w:val="26"/>
          <w:szCs w:val="26"/>
          <w:lang w:val="es-MX"/>
        </w:rPr>
        <w:t xml:space="preserve"> . . . . . . . . . . . . . </w:t>
      </w:r>
    </w:p>
    <w:p w:rsidR="00C307D8" w:rsidRPr="00A640B8" w:rsidRDefault="00C307D8" w:rsidP="000817FE">
      <w:pPr>
        <w:ind w:firstLine="708"/>
        <w:jc w:val="both"/>
        <w:rPr>
          <w:rFonts w:ascii="Calibri" w:hAnsi="Calibri" w:cs="Calibri"/>
          <w:b/>
          <w:bCs/>
          <w:i/>
          <w:iCs/>
          <w:sz w:val="26"/>
          <w:szCs w:val="26"/>
        </w:rPr>
      </w:pPr>
    </w:p>
    <w:p w:rsidR="00C307D8" w:rsidRPr="00A640B8" w:rsidRDefault="00C307D8" w:rsidP="00C307D8">
      <w:pPr>
        <w:ind w:firstLine="708"/>
        <w:jc w:val="both"/>
        <w:rPr>
          <w:rFonts w:ascii="Calibri" w:hAnsi="Calibri" w:cs="Calibri"/>
          <w:sz w:val="26"/>
          <w:szCs w:val="26"/>
        </w:rPr>
      </w:pPr>
      <w:r w:rsidRPr="00A640B8">
        <w:rPr>
          <w:rFonts w:ascii="Calibri" w:hAnsi="Calibri" w:cs="Calibri"/>
          <w:b/>
          <w:bCs/>
          <w:i/>
          <w:iCs/>
          <w:sz w:val="26"/>
          <w:szCs w:val="26"/>
        </w:rPr>
        <w:t xml:space="preserve">QUINTO.- </w:t>
      </w:r>
      <w:r w:rsidRPr="00A640B8">
        <w:rPr>
          <w:rFonts w:ascii="Calibri" w:hAnsi="Calibri" w:cs="Calibri"/>
          <w:bCs/>
          <w:iCs/>
          <w:sz w:val="26"/>
          <w:szCs w:val="26"/>
        </w:rPr>
        <w:t>Previamente al análisis del planteamiento de fondo formulado por el demandante; es</w:t>
      </w:r>
      <w:r w:rsidRPr="00A640B8">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w:t>
      </w:r>
      <w:proofErr w:type="gramStart"/>
      <w:r w:rsidRPr="00A640B8">
        <w:rPr>
          <w:rFonts w:ascii="Calibri" w:hAnsi="Calibri" w:cs="Calibri"/>
          <w:sz w:val="26"/>
          <w:szCs w:val="26"/>
        </w:rPr>
        <w:t xml:space="preserve">. . </w:t>
      </w:r>
      <w:r w:rsidR="00075E8F" w:rsidRPr="00A640B8">
        <w:rPr>
          <w:rFonts w:ascii="Calibri" w:hAnsi="Calibri" w:cs="Calibri"/>
          <w:sz w:val="26"/>
          <w:szCs w:val="26"/>
        </w:rPr>
        <w:t>.</w:t>
      </w:r>
      <w:proofErr w:type="gramEnd"/>
      <w:r w:rsidR="00075E8F" w:rsidRPr="00A640B8">
        <w:rPr>
          <w:rFonts w:ascii="Calibri" w:hAnsi="Calibri" w:cs="Calibri"/>
          <w:sz w:val="26"/>
          <w:szCs w:val="26"/>
        </w:rPr>
        <w:t xml:space="preserve"> </w:t>
      </w:r>
    </w:p>
    <w:p w:rsidR="00C307D8" w:rsidRPr="00A640B8" w:rsidRDefault="00C307D8" w:rsidP="00C307D8">
      <w:pPr>
        <w:ind w:firstLine="708"/>
        <w:jc w:val="both"/>
        <w:rPr>
          <w:rFonts w:ascii="Calibri" w:hAnsi="Calibri" w:cs="Calibri"/>
          <w:b/>
          <w:bCs/>
          <w:i/>
          <w:iCs/>
          <w:sz w:val="20"/>
          <w:szCs w:val="20"/>
        </w:rPr>
      </w:pPr>
    </w:p>
    <w:p w:rsidR="00C307D8" w:rsidRPr="00A640B8" w:rsidRDefault="00C307D8" w:rsidP="00C307D8">
      <w:pPr>
        <w:ind w:firstLine="708"/>
        <w:jc w:val="both"/>
        <w:rPr>
          <w:rFonts w:ascii="Calibri" w:hAnsi="Calibri" w:cs="Calibri"/>
          <w:iCs/>
          <w:sz w:val="26"/>
          <w:szCs w:val="26"/>
        </w:rPr>
      </w:pPr>
      <w:r w:rsidRPr="00A640B8">
        <w:rPr>
          <w:rFonts w:ascii="Calibri" w:hAnsi="Calibri" w:cs="Calibri"/>
          <w:sz w:val="26"/>
          <w:szCs w:val="26"/>
        </w:rPr>
        <w:t xml:space="preserve">De lo expuesto por el </w:t>
      </w:r>
      <w:proofErr w:type="spellStart"/>
      <w:r w:rsidRPr="00A640B8">
        <w:rPr>
          <w:rFonts w:ascii="Calibri" w:hAnsi="Calibri" w:cs="Calibri"/>
          <w:sz w:val="26"/>
          <w:szCs w:val="26"/>
        </w:rPr>
        <w:t>promovente</w:t>
      </w:r>
      <w:proofErr w:type="spellEnd"/>
      <w:r w:rsidRPr="00A640B8">
        <w:rPr>
          <w:rFonts w:ascii="Calibri" w:hAnsi="Calibri" w:cs="Calibri"/>
          <w:sz w:val="26"/>
          <w:szCs w:val="26"/>
        </w:rPr>
        <w:t xml:space="preserve"> en su escrito de demanda, la contestación de la misma, así como de las constancias que integran la presente causa administrativa; se desprende que el Agente de Tránsito de nombre </w:t>
      </w:r>
      <w:r w:rsidR="00A640B8" w:rsidRPr="00A640B8">
        <w:rPr>
          <w:rFonts w:ascii="Arial Unicode MS" w:eastAsia="Arial Unicode MS" w:hAnsi="Arial Unicode MS" w:cs="Arial Unicode MS"/>
          <w:b/>
        </w:rPr>
        <w:t>(…)</w:t>
      </w:r>
      <w:r w:rsidRPr="00A640B8">
        <w:rPr>
          <w:rFonts w:ascii="Calibri" w:hAnsi="Calibri" w:cs="Calibri"/>
          <w:sz w:val="26"/>
          <w:szCs w:val="26"/>
        </w:rPr>
        <w:t xml:space="preserve">, con fecha  19 diecinueve de abril del 2017 dos mil diecisiete, levantó el acta de infracción con número T-5521746 (T guion cinco-cinco-dos-uno-siete-cuatro-seis); apareciendo como nombre del conductor </w:t>
      </w:r>
      <w:r w:rsidR="00A640B8" w:rsidRPr="00A640B8">
        <w:rPr>
          <w:rFonts w:ascii="Arial Unicode MS" w:eastAsia="Arial Unicode MS" w:hAnsi="Arial Unicode MS" w:cs="Arial Unicode MS"/>
          <w:b/>
        </w:rPr>
        <w:t>(…)</w:t>
      </w:r>
      <w:r w:rsidRPr="00A640B8">
        <w:rPr>
          <w:rFonts w:ascii="Calibri" w:hAnsi="Calibri" w:cs="Calibri"/>
          <w:sz w:val="26"/>
          <w:szCs w:val="26"/>
        </w:rPr>
        <w:t xml:space="preserve">; en el lugar ubicado en: </w:t>
      </w:r>
      <w:r w:rsidRPr="00A640B8">
        <w:rPr>
          <w:rFonts w:ascii="Calibri" w:hAnsi="Calibri" w:cs="Calibri"/>
          <w:i/>
          <w:iCs/>
          <w:sz w:val="26"/>
          <w:szCs w:val="26"/>
        </w:rPr>
        <w:t xml:space="preserve">“Boulevard Delta ”; </w:t>
      </w:r>
      <w:r w:rsidRPr="00A640B8">
        <w:rPr>
          <w:rFonts w:ascii="Calibri" w:hAnsi="Calibri" w:cs="Calibri"/>
          <w:iCs/>
          <w:sz w:val="26"/>
          <w:szCs w:val="26"/>
        </w:rPr>
        <w:t xml:space="preserve">con circulación de </w:t>
      </w:r>
      <w:r w:rsidRPr="00A640B8">
        <w:rPr>
          <w:rFonts w:ascii="Calibri" w:hAnsi="Calibri" w:cs="Calibri"/>
          <w:i/>
          <w:iCs/>
          <w:sz w:val="26"/>
          <w:szCs w:val="26"/>
        </w:rPr>
        <w:t>“sur a norte”</w:t>
      </w:r>
      <w:r w:rsidRPr="00A640B8">
        <w:rPr>
          <w:rFonts w:ascii="Calibri" w:hAnsi="Calibri" w:cs="Calibri"/>
          <w:iCs/>
          <w:sz w:val="26"/>
          <w:szCs w:val="26"/>
        </w:rPr>
        <w:t>,</w:t>
      </w:r>
      <w:r w:rsidRPr="00A640B8">
        <w:rPr>
          <w:rFonts w:ascii="Calibri" w:hAnsi="Calibri" w:cs="Calibri"/>
          <w:i/>
          <w:iCs/>
          <w:sz w:val="26"/>
          <w:szCs w:val="26"/>
        </w:rPr>
        <w:t xml:space="preserve"> </w:t>
      </w:r>
      <w:r w:rsidRPr="00A640B8">
        <w:rPr>
          <w:rFonts w:ascii="Calibri" w:hAnsi="Calibri" w:cs="Calibri"/>
          <w:sz w:val="26"/>
          <w:szCs w:val="26"/>
        </w:rPr>
        <w:t xml:space="preserve">de la colonia </w:t>
      </w:r>
      <w:r w:rsidRPr="00A640B8">
        <w:rPr>
          <w:rFonts w:ascii="Calibri" w:hAnsi="Calibri" w:cs="Calibri"/>
          <w:i/>
          <w:sz w:val="26"/>
          <w:szCs w:val="26"/>
        </w:rPr>
        <w:t>“Campo Viña”</w:t>
      </w:r>
      <w:r w:rsidRPr="00A640B8">
        <w:rPr>
          <w:rFonts w:ascii="Calibri" w:hAnsi="Calibri" w:cs="Calibri"/>
          <w:sz w:val="26"/>
          <w:szCs w:val="26"/>
        </w:rPr>
        <w:t xml:space="preserve"> de esta ciudad; con motivo de: </w:t>
      </w:r>
      <w:r w:rsidRPr="00A640B8">
        <w:rPr>
          <w:rFonts w:ascii="Calibri" w:hAnsi="Calibri" w:cs="Calibri"/>
          <w:i/>
          <w:iCs/>
          <w:sz w:val="26"/>
          <w:szCs w:val="26"/>
        </w:rPr>
        <w:t xml:space="preserve">“Por circular motocicleta con la luz del faro apagado; Por insultar y ofender </w:t>
      </w:r>
      <w:r w:rsidR="00D34E88" w:rsidRPr="00A640B8">
        <w:rPr>
          <w:rFonts w:ascii="Calibri" w:hAnsi="Calibri" w:cs="Calibri"/>
          <w:i/>
          <w:iCs/>
          <w:sz w:val="26"/>
          <w:szCs w:val="26"/>
        </w:rPr>
        <w:t xml:space="preserve">agente de </w:t>
      </w:r>
      <w:r w:rsidR="00A63644" w:rsidRPr="00A640B8">
        <w:rPr>
          <w:rFonts w:ascii="Calibri" w:hAnsi="Calibri" w:cs="Calibri"/>
          <w:i/>
          <w:iCs/>
          <w:sz w:val="26"/>
          <w:szCs w:val="26"/>
        </w:rPr>
        <w:t>tránsitos</w:t>
      </w:r>
      <w:r w:rsidR="00D34E88" w:rsidRPr="00A640B8">
        <w:rPr>
          <w:rFonts w:ascii="Calibri" w:hAnsi="Calibri" w:cs="Calibri"/>
          <w:i/>
          <w:iCs/>
          <w:sz w:val="26"/>
          <w:szCs w:val="26"/>
        </w:rPr>
        <w:t xml:space="preserve"> en función de sus labores ‘perros ratas, hijos de su puta madre en varias </w:t>
      </w:r>
      <w:proofErr w:type="spellStart"/>
      <w:r w:rsidR="00D34E88" w:rsidRPr="00A640B8">
        <w:rPr>
          <w:rFonts w:ascii="Calibri" w:hAnsi="Calibri" w:cs="Calibri"/>
          <w:i/>
          <w:iCs/>
          <w:sz w:val="26"/>
          <w:szCs w:val="26"/>
        </w:rPr>
        <w:t>oc</w:t>
      </w:r>
      <w:r w:rsidR="008E6D07" w:rsidRPr="00A640B8">
        <w:rPr>
          <w:rFonts w:ascii="Calibri" w:hAnsi="Calibri" w:cs="Calibri"/>
          <w:i/>
          <w:iCs/>
          <w:sz w:val="26"/>
          <w:szCs w:val="26"/>
        </w:rPr>
        <w:t>ac</w:t>
      </w:r>
      <w:r w:rsidR="00D34E88" w:rsidRPr="00A640B8">
        <w:rPr>
          <w:rFonts w:ascii="Calibri" w:hAnsi="Calibri" w:cs="Calibri"/>
          <w:i/>
          <w:iCs/>
          <w:sz w:val="26"/>
          <w:szCs w:val="26"/>
        </w:rPr>
        <w:t>iones</w:t>
      </w:r>
      <w:proofErr w:type="spellEnd"/>
      <w:r w:rsidR="008E6D07" w:rsidRPr="00A640B8">
        <w:rPr>
          <w:rFonts w:ascii="Calibri" w:hAnsi="Calibri" w:cs="Calibri"/>
          <w:i/>
          <w:iCs/>
          <w:sz w:val="26"/>
          <w:szCs w:val="26"/>
        </w:rPr>
        <w:t>(sic)</w:t>
      </w:r>
      <w:r w:rsidRPr="00A640B8">
        <w:rPr>
          <w:rFonts w:ascii="Calibri" w:hAnsi="Calibri" w:cs="Calibri"/>
          <w:i/>
          <w:iCs/>
          <w:sz w:val="26"/>
          <w:szCs w:val="26"/>
        </w:rPr>
        <w:t>”;</w:t>
      </w:r>
      <w:r w:rsidRPr="00A640B8">
        <w:rPr>
          <w:rFonts w:ascii="Calibri" w:hAnsi="Calibri" w:cs="Calibri"/>
          <w:iCs/>
          <w:sz w:val="26"/>
          <w:szCs w:val="26"/>
        </w:rPr>
        <w:t xml:space="preserve"> en el apartado de </w:t>
      </w:r>
      <w:r w:rsidRPr="00A640B8">
        <w:rPr>
          <w:rFonts w:ascii="Calibri" w:hAnsi="Calibri" w:cs="Calibri"/>
          <w:i/>
          <w:iCs/>
          <w:sz w:val="26"/>
          <w:szCs w:val="26"/>
        </w:rPr>
        <w:t>“Referencia”</w:t>
      </w:r>
      <w:r w:rsidRPr="00A640B8">
        <w:rPr>
          <w:rFonts w:ascii="Calibri" w:hAnsi="Calibri" w:cs="Calibri"/>
          <w:iCs/>
          <w:sz w:val="26"/>
          <w:szCs w:val="26"/>
        </w:rPr>
        <w:t xml:space="preserve"> anotó: </w:t>
      </w:r>
      <w:r w:rsidRPr="00A640B8">
        <w:rPr>
          <w:rFonts w:ascii="Calibri" w:hAnsi="Calibri" w:cs="Calibri"/>
          <w:i/>
          <w:iCs/>
          <w:sz w:val="26"/>
          <w:szCs w:val="26"/>
        </w:rPr>
        <w:t xml:space="preserve">“frente a </w:t>
      </w:r>
      <w:r w:rsidR="00D34E88" w:rsidRPr="00A640B8">
        <w:rPr>
          <w:rFonts w:ascii="Calibri" w:hAnsi="Calibri" w:cs="Calibri"/>
          <w:i/>
          <w:iCs/>
          <w:sz w:val="26"/>
          <w:szCs w:val="26"/>
        </w:rPr>
        <w:t>gasera Noel</w:t>
      </w:r>
      <w:r w:rsidRPr="00A640B8">
        <w:rPr>
          <w:rFonts w:ascii="Calibri" w:hAnsi="Calibri" w:cs="Calibri"/>
          <w:i/>
          <w:iCs/>
          <w:sz w:val="26"/>
          <w:szCs w:val="26"/>
        </w:rPr>
        <w:t>”</w:t>
      </w:r>
      <w:r w:rsidRPr="00A640B8">
        <w:rPr>
          <w:rFonts w:ascii="Calibri" w:hAnsi="Calibri" w:cs="Calibri"/>
          <w:iCs/>
          <w:sz w:val="26"/>
          <w:szCs w:val="26"/>
        </w:rPr>
        <w:t>; y en el apartado de ubicación de señalamiento vial oficial</w:t>
      </w:r>
      <w:r w:rsidR="00D34E88" w:rsidRPr="00A640B8">
        <w:rPr>
          <w:rFonts w:ascii="Calibri" w:hAnsi="Calibri" w:cs="Calibri"/>
          <w:iCs/>
          <w:sz w:val="26"/>
          <w:szCs w:val="26"/>
        </w:rPr>
        <w:t xml:space="preserve"> entrecruzó líneas</w:t>
      </w:r>
      <w:r w:rsidRPr="00A640B8">
        <w:rPr>
          <w:rFonts w:ascii="Calibri" w:hAnsi="Calibri" w:cs="Calibri"/>
          <w:i/>
          <w:iCs/>
          <w:sz w:val="26"/>
          <w:szCs w:val="26"/>
        </w:rPr>
        <w:t xml:space="preserve">; </w:t>
      </w:r>
      <w:r w:rsidRPr="00A640B8">
        <w:rPr>
          <w:rFonts w:ascii="Calibri" w:hAnsi="Calibri" w:cs="Calibri"/>
          <w:iCs/>
          <w:sz w:val="26"/>
          <w:szCs w:val="26"/>
        </w:rPr>
        <w:t xml:space="preserve">en tanto que en el espacio para indicar como se detectó en flagrancia la infracción, escribió: </w:t>
      </w:r>
      <w:r w:rsidR="00D34E88" w:rsidRPr="00A640B8">
        <w:rPr>
          <w:rFonts w:ascii="Calibri" w:hAnsi="Calibri" w:cs="Calibri"/>
          <w:i/>
          <w:iCs/>
          <w:sz w:val="26"/>
          <w:szCs w:val="26"/>
        </w:rPr>
        <w:t>“observe motocicleta con faro apagado y en ese momento recibí insultos en varias y repetidas ocasiones</w:t>
      </w:r>
      <w:r w:rsidRPr="00A640B8">
        <w:rPr>
          <w:rFonts w:ascii="Calibri" w:hAnsi="Calibri" w:cs="Calibri"/>
          <w:i/>
          <w:iCs/>
          <w:sz w:val="26"/>
          <w:szCs w:val="26"/>
        </w:rPr>
        <w:t xml:space="preserve">”. . . . .  . . . . . . . . . </w:t>
      </w:r>
      <w:r w:rsidR="00D34E88" w:rsidRPr="00A640B8">
        <w:rPr>
          <w:rFonts w:ascii="Calibri" w:hAnsi="Calibri" w:cs="Calibri"/>
          <w:sz w:val="26"/>
          <w:szCs w:val="26"/>
        </w:rPr>
        <w:t>. . . . . . . . . . . . . . . . . . . . . . . . . . .</w:t>
      </w:r>
      <w:r w:rsidR="00A236AB" w:rsidRPr="00A640B8">
        <w:rPr>
          <w:rFonts w:ascii="Calibri" w:hAnsi="Calibri" w:cs="Calibri"/>
          <w:sz w:val="26"/>
          <w:szCs w:val="26"/>
        </w:rPr>
        <w:t xml:space="preserve"> . </w:t>
      </w:r>
    </w:p>
    <w:p w:rsidR="00C307D8" w:rsidRPr="00A640B8" w:rsidRDefault="00C307D8" w:rsidP="00C307D8">
      <w:pPr>
        <w:ind w:firstLine="708"/>
        <w:jc w:val="both"/>
        <w:rPr>
          <w:rFonts w:ascii="Calibri" w:hAnsi="Calibri" w:cs="Calibri"/>
          <w:iCs/>
          <w:sz w:val="20"/>
          <w:szCs w:val="20"/>
        </w:rPr>
      </w:pPr>
    </w:p>
    <w:p w:rsidR="00C307D8" w:rsidRPr="00A640B8" w:rsidRDefault="00C307D8" w:rsidP="00C307D8">
      <w:pPr>
        <w:ind w:firstLine="708"/>
        <w:jc w:val="both"/>
        <w:rPr>
          <w:rFonts w:ascii="Calibri" w:hAnsi="Calibri" w:cs="Calibri"/>
          <w:sz w:val="26"/>
          <w:szCs w:val="26"/>
        </w:rPr>
      </w:pPr>
      <w:r w:rsidRPr="00A640B8">
        <w:rPr>
          <w:rFonts w:ascii="Calibri" w:hAnsi="Calibri" w:cs="Calibri"/>
          <w:sz w:val="26"/>
          <w:szCs w:val="26"/>
        </w:rPr>
        <w:t xml:space="preserve">Recogiendo en garantía del pago de la infracción, </w:t>
      </w:r>
      <w:r w:rsidR="00D34E88" w:rsidRPr="00A640B8">
        <w:rPr>
          <w:rFonts w:ascii="Calibri" w:hAnsi="Calibri" w:cs="Calibri"/>
          <w:sz w:val="26"/>
          <w:szCs w:val="26"/>
        </w:rPr>
        <w:t>la tarjeta de circulación</w:t>
      </w:r>
      <w:r w:rsidR="00A63644" w:rsidRPr="00A640B8">
        <w:rPr>
          <w:rFonts w:ascii="Calibri" w:hAnsi="Calibri" w:cs="Calibri"/>
          <w:sz w:val="26"/>
          <w:szCs w:val="26"/>
        </w:rPr>
        <w:t xml:space="preserve"> de la motocicleta</w:t>
      </w:r>
      <w:r w:rsidRPr="00A640B8">
        <w:rPr>
          <w:rFonts w:ascii="Calibri" w:hAnsi="Calibri" w:cs="Calibri"/>
          <w:sz w:val="26"/>
          <w:szCs w:val="26"/>
        </w:rPr>
        <w:t>, según consta en la propia acta impugnada</w:t>
      </w:r>
      <w:r w:rsidRPr="00A640B8">
        <w:rPr>
          <w:rFonts w:ascii="Calibri" w:hAnsi="Calibri" w:cs="Calibri"/>
          <w:i/>
          <w:iCs/>
          <w:sz w:val="26"/>
          <w:szCs w:val="26"/>
        </w:rPr>
        <w:t>.</w:t>
      </w:r>
      <w:r w:rsidRPr="00A640B8">
        <w:rPr>
          <w:rFonts w:ascii="Calibri" w:hAnsi="Calibri" w:cs="Calibri"/>
          <w:iCs/>
          <w:sz w:val="26"/>
          <w:szCs w:val="26"/>
        </w:rPr>
        <w:t xml:space="preserve"> . . . . . . . . . . . . </w:t>
      </w:r>
      <w:r w:rsidRPr="00A640B8">
        <w:rPr>
          <w:rFonts w:ascii="Calibri" w:hAnsi="Calibri" w:cs="Calibri"/>
          <w:sz w:val="26"/>
          <w:szCs w:val="26"/>
        </w:rPr>
        <w:t>. . . . .</w:t>
      </w:r>
      <w:r w:rsidR="00A236AB" w:rsidRPr="00A640B8">
        <w:rPr>
          <w:rFonts w:ascii="Calibri" w:hAnsi="Calibri" w:cs="Calibri"/>
          <w:sz w:val="26"/>
          <w:szCs w:val="26"/>
        </w:rPr>
        <w:t xml:space="preserve"> </w:t>
      </w:r>
    </w:p>
    <w:p w:rsidR="000817FE" w:rsidRPr="00A640B8" w:rsidRDefault="000817FE" w:rsidP="000817FE">
      <w:pPr>
        <w:pStyle w:val="Textoindependiente"/>
        <w:tabs>
          <w:tab w:val="left" w:pos="3594"/>
        </w:tabs>
        <w:rPr>
          <w:rFonts w:ascii="Calibri" w:hAnsi="Calibri" w:cs="Calibri"/>
          <w:sz w:val="26"/>
          <w:szCs w:val="26"/>
          <w:lang w:val="es-ES"/>
        </w:rPr>
      </w:pPr>
    </w:p>
    <w:p w:rsidR="000817FE" w:rsidRPr="00A640B8" w:rsidRDefault="000817FE" w:rsidP="000817FE">
      <w:pPr>
        <w:pStyle w:val="Textoindependiente"/>
        <w:tabs>
          <w:tab w:val="left" w:pos="3594"/>
        </w:tabs>
        <w:rPr>
          <w:rFonts w:ascii="Calibri" w:hAnsi="Calibri" w:cs="Calibri"/>
          <w:iCs/>
          <w:sz w:val="26"/>
          <w:szCs w:val="26"/>
        </w:rPr>
      </w:pPr>
      <w:r w:rsidRPr="00A640B8">
        <w:rPr>
          <w:rFonts w:ascii="Calibri" w:hAnsi="Calibri" w:cs="Calibri"/>
          <w:sz w:val="26"/>
          <w:szCs w:val="26"/>
        </w:rPr>
        <w:t xml:space="preserve">            Actos que el impetrante del proceso considera ilegales, pues además de </w:t>
      </w:r>
      <w:r w:rsidRPr="00A640B8">
        <w:rPr>
          <w:rFonts w:ascii="Calibri" w:hAnsi="Calibri" w:cs="Calibri"/>
          <w:b/>
          <w:sz w:val="26"/>
          <w:szCs w:val="26"/>
        </w:rPr>
        <w:t>negar lisa y llanamente</w:t>
      </w:r>
      <w:r w:rsidRPr="00A640B8">
        <w:rPr>
          <w:rFonts w:ascii="Calibri" w:hAnsi="Calibri" w:cs="Calibri"/>
          <w:sz w:val="26"/>
          <w:szCs w:val="26"/>
        </w:rPr>
        <w:t xml:space="preserve"> haber cometido infracción alguna; el señalado actor estima </w:t>
      </w:r>
      <w:r w:rsidRPr="00A640B8">
        <w:rPr>
          <w:rFonts w:ascii="Calibri" w:hAnsi="Calibri" w:cs="Calibri"/>
          <w:iCs/>
          <w:sz w:val="26"/>
          <w:szCs w:val="26"/>
        </w:rPr>
        <w:t xml:space="preserve">que el acta carece de la debida fundamentación y motivación. . . . . . . . . . . </w:t>
      </w:r>
    </w:p>
    <w:p w:rsidR="000817FE" w:rsidRPr="00A640B8" w:rsidRDefault="000817FE" w:rsidP="000817FE">
      <w:pPr>
        <w:pStyle w:val="Textoindependiente"/>
        <w:tabs>
          <w:tab w:val="left" w:pos="3594"/>
        </w:tabs>
        <w:rPr>
          <w:rFonts w:ascii="Calibri" w:hAnsi="Calibri" w:cs="Calibri"/>
          <w:iCs/>
          <w:sz w:val="26"/>
          <w:szCs w:val="26"/>
        </w:rPr>
      </w:pPr>
    </w:p>
    <w:p w:rsidR="000817FE" w:rsidRPr="00A640B8" w:rsidRDefault="000817FE" w:rsidP="000817FE">
      <w:pPr>
        <w:pStyle w:val="Textoindependiente"/>
        <w:tabs>
          <w:tab w:val="left" w:pos="3594"/>
        </w:tabs>
        <w:rPr>
          <w:rFonts w:ascii="Calibri" w:hAnsi="Calibri" w:cs="Calibri"/>
          <w:iCs/>
          <w:sz w:val="26"/>
          <w:szCs w:val="26"/>
        </w:rPr>
      </w:pPr>
      <w:r w:rsidRPr="00A640B8">
        <w:rPr>
          <w:rFonts w:ascii="Calibri" w:hAnsi="Calibri" w:cs="Calibri"/>
          <w:iCs/>
          <w:sz w:val="26"/>
          <w:szCs w:val="26"/>
        </w:rPr>
        <w:t xml:space="preserve">           A lo expresado por el impetrante; el Agente de Tránsito demandado adujo que el acta se enc</w:t>
      </w:r>
      <w:r w:rsidR="00C534CB" w:rsidRPr="00A640B8">
        <w:rPr>
          <w:rFonts w:ascii="Calibri" w:hAnsi="Calibri" w:cs="Calibri"/>
          <w:iCs/>
          <w:sz w:val="26"/>
          <w:szCs w:val="26"/>
        </w:rPr>
        <w:t xml:space="preserve">uentra </w:t>
      </w:r>
      <w:r w:rsidRPr="00A640B8">
        <w:rPr>
          <w:rFonts w:ascii="Calibri" w:hAnsi="Calibri" w:cs="Calibri"/>
          <w:iCs/>
          <w:sz w:val="26"/>
          <w:szCs w:val="26"/>
        </w:rPr>
        <w:t xml:space="preserve">ajustada a derecho, </w:t>
      </w:r>
      <w:r w:rsidR="00C534CB" w:rsidRPr="00A640B8">
        <w:rPr>
          <w:rFonts w:ascii="Calibri" w:hAnsi="Calibri" w:cs="Calibri"/>
          <w:iCs/>
          <w:sz w:val="26"/>
          <w:szCs w:val="26"/>
        </w:rPr>
        <w:t>que está</w:t>
      </w:r>
      <w:r w:rsidRPr="00A640B8">
        <w:rPr>
          <w:rFonts w:ascii="Calibri" w:hAnsi="Calibri" w:cs="Calibri"/>
          <w:iCs/>
          <w:sz w:val="26"/>
          <w:szCs w:val="26"/>
        </w:rPr>
        <w:t xml:space="preserve"> debidamente fundada y motivada; y, que los conceptos de impugnación debían ser declarados ino</w:t>
      </w:r>
      <w:r w:rsidR="00C534CB" w:rsidRPr="00A640B8">
        <w:rPr>
          <w:rFonts w:ascii="Calibri" w:hAnsi="Calibri" w:cs="Calibri"/>
          <w:iCs/>
          <w:sz w:val="26"/>
          <w:szCs w:val="26"/>
        </w:rPr>
        <w:t xml:space="preserve">perantes e inatendibles. </w:t>
      </w:r>
      <w:r w:rsidRPr="00A640B8">
        <w:rPr>
          <w:rFonts w:ascii="Calibri" w:hAnsi="Calibri" w:cs="Calibri"/>
          <w:iCs/>
          <w:sz w:val="26"/>
          <w:szCs w:val="26"/>
        </w:rPr>
        <w:t xml:space="preserve">. . . . . . . . . . . . . . . . </w:t>
      </w:r>
      <w:r w:rsidR="00C534CB" w:rsidRPr="00A640B8">
        <w:rPr>
          <w:rFonts w:ascii="Calibri" w:hAnsi="Calibri" w:cs="Calibri"/>
          <w:sz w:val="26"/>
          <w:szCs w:val="26"/>
        </w:rPr>
        <w:t>. . . . . . . . . . . . . . . . . . . . . . . . .</w:t>
      </w:r>
      <w:r w:rsidR="00A236AB" w:rsidRPr="00A640B8">
        <w:rPr>
          <w:rFonts w:ascii="Calibri" w:hAnsi="Calibri" w:cs="Calibri"/>
          <w:sz w:val="26"/>
          <w:szCs w:val="26"/>
        </w:rPr>
        <w:t xml:space="preserve"> . . . . . </w:t>
      </w:r>
    </w:p>
    <w:p w:rsidR="000817FE" w:rsidRPr="00A640B8" w:rsidRDefault="000817FE" w:rsidP="000817FE">
      <w:pPr>
        <w:pStyle w:val="Textoindependiente"/>
        <w:tabs>
          <w:tab w:val="left" w:pos="3594"/>
        </w:tabs>
        <w:rPr>
          <w:rFonts w:ascii="Calibri" w:hAnsi="Calibri" w:cs="Calibri"/>
          <w:iCs/>
          <w:sz w:val="26"/>
          <w:szCs w:val="26"/>
        </w:rPr>
      </w:pPr>
    </w:p>
    <w:p w:rsidR="000817FE" w:rsidRPr="00A640B8" w:rsidRDefault="000817FE" w:rsidP="000817FE">
      <w:pPr>
        <w:ind w:firstLine="708"/>
        <w:jc w:val="both"/>
        <w:rPr>
          <w:rFonts w:ascii="Calibri" w:hAnsi="Calibri" w:cs="Calibri"/>
          <w:sz w:val="26"/>
          <w:szCs w:val="26"/>
        </w:rPr>
      </w:pPr>
      <w:r w:rsidRPr="00A640B8">
        <w:rPr>
          <w:rFonts w:ascii="Calibri" w:hAnsi="Calibri" w:cs="Calibri"/>
          <w:sz w:val="26"/>
          <w:szCs w:val="26"/>
        </w:rPr>
        <w:t>Así las cosas, la “</w:t>
      </w:r>
      <w:proofErr w:type="spellStart"/>
      <w:r w:rsidRPr="00A640B8">
        <w:rPr>
          <w:rFonts w:ascii="Calibri" w:hAnsi="Calibri" w:cs="Calibri"/>
          <w:sz w:val="26"/>
          <w:szCs w:val="26"/>
        </w:rPr>
        <w:t>litis</w:t>
      </w:r>
      <w:proofErr w:type="spellEnd"/>
      <w:r w:rsidRPr="00A640B8">
        <w:rPr>
          <w:rFonts w:ascii="Calibri" w:hAnsi="Calibri" w:cs="Calibri"/>
          <w:sz w:val="26"/>
          <w:szCs w:val="26"/>
        </w:rPr>
        <w:t xml:space="preserve">” planteada se hace consistir en determinar la legalidad o ilegalidad del acta de infracción con número </w:t>
      </w:r>
      <w:r w:rsidR="00C534CB" w:rsidRPr="00A640B8">
        <w:rPr>
          <w:rFonts w:ascii="Calibri" w:hAnsi="Calibri" w:cs="Calibri"/>
          <w:sz w:val="26"/>
          <w:szCs w:val="26"/>
        </w:rPr>
        <w:t>T-5521746 (T guion cinco-cinco-dos-uno-siete-cuatro-seis)</w:t>
      </w:r>
      <w:r w:rsidRPr="00A640B8">
        <w:rPr>
          <w:rFonts w:ascii="Calibri" w:hAnsi="Calibri" w:cs="Calibri"/>
          <w:sz w:val="26"/>
          <w:szCs w:val="26"/>
        </w:rPr>
        <w:t xml:space="preserve">, de fecha </w:t>
      </w:r>
      <w:r w:rsidR="00C534CB" w:rsidRPr="00A640B8">
        <w:rPr>
          <w:rFonts w:ascii="Calibri" w:hAnsi="Calibri" w:cs="Calibri"/>
          <w:sz w:val="26"/>
          <w:szCs w:val="26"/>
        </w:rPr>
        <w:t>19 diecinueve de abril</w:t>
      </w:r>
      <w:r w:rsidR="008A1F29" w:rsidRPr="00A640B8">
        <w:rPr>
          <w:rFonts w:ascii="Calibri" w:hAnsi="Calibri" w:cs="Calibri"/>
          <w:sz w:val="26"/>
          <w:szCs w:val="26"/>
        </w:rPr>
        <w:t xml:space="preserve"> del año pasado</w:t>
      </w:r>
      <w:r w:rsidRPr="00A640B8">
        <w:rPr>
          <w:rFonts w:ascii="Calibri" w:hAnsi="Calibri" w:cs="Calibri"/>
          <w:sz w:val="26"/>
          <w:szCs w:val="26"/>
        </w:rPr>
        <w:t xml:space="preserve">; además, la de establecer la procedencia o improcedencia de la devolución de la </w:t>
      </w:r>
      <w:r w:rsidR="00C534CB" w:rsidRPr="00A640B8">
        <w:rPr>
          <w:rFonts w:ascii="Calibri" w:hAnsi="Calibri" w:cs="Calibri"/>
          <w:sz w:val="26"/>
          <w:szCs w:val="26"/>
        </w:rPr>
        <w:t>tarjeta de circulación retenida en garantía como pago de la multa</w:t>
      </w:r>
      <w:r w:rsidRPr="00A640B8">
        <w:rPr>
          <w:rFonts w:ascii="Calibri" w:hAnsi="Calibri" w:cs="Calibri"/>
          <w:sz w:val="26"/>
          <w:szCs w:val="26"/>
        </w:rPr>
        <w:t>. . . . . . . . . . . . . . . . . . . .</w:t>
      </w:r>
      <w:r w:rsidR="00C534CB" w:rsidRPr="00A640B8">
        <w:rPr>
          <w:rFonts w:ascii="Calibri" w:hAnsi="Calibri" w:cs="Calibri"/>
          <w:sz w:val="26"/>
          <w:szCs w:val="26"/>
        </w:rPr>
        <w:t xml:space="preserve"> . . . </w:t>
      </w:r>
      <w:r w:rsidR="00A236AB" w:rsidRPr="00A640B8">
        <w:rPr>
          <w:rFonts w:ascii="Calibri" w:hAnsi="Calibri" w:cs="Calibri"/>
          <w:sz w:val="26"/>
          <w:szCs w:val="26"/>
        </w:rPr>
        <w:t xml:space="preserve">. . . . . . . . . . . . . . . . . . . . . . . . . . . . . . . . . . . . . . . . . </w:t>
      </w:r>
    </w:p>
    <w:p w:rsidR="000817FE" w:rsidRPr="00A640B8" w:rsidRDefault="000817FE" w:rsidP="000817FE">
      <w:pPr>
        <w:rPr>
          <w:sz w:val="22"/>
        </w:rPr>
      </w:pPr>
    </w:p>
    <w:p w:rsidR="00A236AB" w:rsidRPr="00A640B8" w:rsidRDefault="000817FE" w:rsidP="00A236AB">
      <w:pPr>
        <w:pStyle w:val="Textoindependiente"/>
        <w:ind w:firstLine="708"/>
        <w:rPr>
          <w:rFonts w:ascii="Calibri" w:hAnsi="Calibri"/>
          <w:sz w:val="26"/>
        </w:rPr>
      </w:pPr>
      <w:r w:rsidRPr="00A640B8">
        <w:rPr>
          <w:rFonts w:ascii="Calibri" w:hAnsi="Calibri" w:cs="Calibri"/>
          <w:b/>
          <w:bCs/>
          <w:i/>
          <w:iCs/>
          <w:sz w:val="26"/>
          <w:szCs w:val="26"/>
        </w:rPr>
        <w:t xml:space="preserve">SEXTO.- </w:t>
      </w:r>
      <w:r w:rsidRPr="00A640B8">
        <w:rPr>
          <w:rFonts w:ascii="Calibri" w:hAnsi="Calibri" w:cs="Calibri"/>
          <w:bCs/>
          <w:iCs/>
          <w:sz w:val="26"/>
          <w:szCs w:val="26"/>
        </w:rPr>
        <w:t>Así las cosas, no existiendo impedimento legal, se procede al estudio de los conceptos de impugnación hechos valer en contra de las dos infracciones anotadas en la boleta,</w:t>
      </w:r>
      <w:r w:rsidRPr="00A640B8">
        <w:rPr>
          <w:rFonts w:ascii="Calibri" w:hAnsi="Calibri" w:cs="Calibri"/>
          <w:sz w:val="26"/>
          <w:szCs w:val="26"/>
        </w:rPr>
        <w:t xml:space="preserve"> a</w:t>
      </w:r>
      <w:r w:rsidRPr="00A640B8">
        <w:rPr>
          <w:rFonts w:ascii="Calibri" w:hAnsi="Calibri"/>
          <w:sz w:val="26"/>
        </w:rPr>
        <w:t xml:space="preserve">plicando los principios de congruencia y exhaustividad que deben regir en toda sentencia; por lo que de lo argumentado por el impetrante del proceso, se procede a analizar el </w:t>
      </w:r>
      <w:r w:rsidRPr="00A640B8">
        <w:rPr>
          <w:rFonts w:ascii="Calibri" w:hAnsi="Calibri"/>
          <w:b/>
          <w:sz w:val="26"/>
        </w:rPr>
        <w:t xml:space="preserve">Primer </w:t>
      </w:r>
      <w:r w:rsidRPr="00A640B8">
        <w:rPr>
          <w:rFonts w:ascii="Calibri" w:hAnsi="Calibri"/>
          <w:sz w:val="26"/>
        </w:rPr>
        <w:t xml:space="preserve">concepto de impugnación, en sus </w:t>
      </w:r>
      <w:r w:rsidRPr="00A640B8">
        <w:rPr>
          <w:rFonts w:ascii="Calibri" w:hAnsi="Calibri"/>
          <w:b/>
          <w:sz w:val="26"/>
        </w:rPr>
        <w:t xml:space="preserve">incisos </w:t>
      </w:r>
      <w:r w:rsidR="004B667C" w:rsidRPr="00A640B8">
        <w:rPr>
          <w:rFonts w:ascii="Calibri" w:hAnsi="Calibri"/>
          <w:b/>
          <w:sz w:val="26"/>
        </w:rPr>
        <w:t xml:space="preserve">A </w:t>
      </w:r>
      <w:r w:rsidR="00C534CB" w:rsidRPr="00A640B8">
        <w:rPr>
          <w:rFonts w:ascii="Calibri" w:hAnsi="Calibri"/>
          <w:b/>
          <w:sz w:val="26"/>
        </w:rPr>
        <w:t xml:space="preserve">y </w:t>
      </w:r>
      <w:r w:rsidR="004B667C" w:rsidRPr="00A640B8">
        <w:rPr>
          <w:rFonts w:ascii="Calibri" w:hAnsi="Calibri"/>
          <w:b/>
          <w:sz w:val="26"/>
        </w:rPr>
        <w:t>B</w:t>
      </w:r>
      <w:r w:rsidRPr="00A640B8">
        <w:rPr>
          <w:rFonts w:ascii="Calibri" w:hAnsi="Calibri"/>
          <w:sz w:val="26"/>
        </w:rPr>
        <w:t xml:space="preserve">; sin necesidad de transcribirlo en su totalidad, así como tampoco el restante concepto; sirviendo para ello la siguiente </w:t>
      </w:r>
    </w:p>
    <w:p w:rsidR="00A236AB" w:rsidRPr="00A640B8" w:rsidRDefault="00A236AB" w:rsidP="00A236AB">
      <w:pPr>
        <w:pStyle w:val="Textoindependiente"/>
        <w:ind w:firstLine="708"/>
        <w:jc w:val="right"/>
        <w:rPr>
          <w:rFonts w:ascii="Calibri" w:hAnsi="Calibri" w:cs="Calibri"/>
          <w:b/>
          <w:bCs/>
          <w:iCs/>
          <w:sz w:val="26"/>
          <w:szCs w:val="26"/>
        </w:rPr>
      </w:pPr>
      <w:r w:rsidRPr="00A640B8">
        <w:rPr>
          <w:rFonts w:ascii="Calibri" w:hAnsi="Calibri" w:cs="Calibri"/>
          <w:b/>
          <w:bCs/>
          <w:iCs/>
          <w:sz w:val="26"/>
          <w:szCs w:val="26"/>
        </w:rPr>
        <w:t xml:space="preserve">Expediente número </w:t>
      </w:r>
      <w:r w:rsidRPr="00A640B8">
        <w:rPr>
          <w:rFonts w:ascii="Calibri" w:hAnsi="Calibri" w:cs="Calibri"/>
          <w:b/>
          <w:sz w:val="26"/>
          <w:szCs w:val="26"/>
        </w:rPr>
        <w:t>0598/2doJAM/2017</w:t>
      </w:r>
      <w:r w:rsidRPr="00A640B8">
        <w:rPr>
          <w:rFonts w:ascii="Calibri" w:hAnsi="Calibri" w:cs="Calibri"/>
          <w:b/>
          <w:iCs/>
          <w:sz w:val="26"/>
          <w:szCs w:val="26"/>
        </w:rPr>
        <w:t>-JN</w:t>
      </w:r>
    </w:p>
    <w:p w:rsidR="00A236AB" w:rsidRPr="00A640B8" w:rsidRDefault="00A236AB" w:rsidP="00A236AB">
      <w:pPr>
        <w:pStyle w:val="Textoindependiente"/>
        <w:ind w:firstLine="708"/>
        <w:rPr>
          <w:rFonts w:ascii="Calibri" w:hAnsi="Calibri"/>
          <w:sz w:val="26"/>
        </w:rPr>
      </w:pPr>
    </w:p>
    <w:p w:rsidR="000817FE" w:rsidRPr="00A640B8" w:rsidRDefault="000817FE" w:rsidP="00A236AB">
      <w:pPr>
        <w:pStyle w:val="Textoindependiente"/>
        <w:rPr>
          <w:rFonts w:ascii="Calibri" w:hAnsi="Calibri"/>
          <w:sz w:val="26"/>
        </w:rPr>
      </w:pPr>
      <w:proofErr w:type="gramStart"/>
      <w:r w:rsidRPr="00A640B8">
        <w:rPr>
          <w:rFonts w:ascii="Calibri" w:hAnsi="Calibri"/>
          <w:sz w:val="26"/>
        </w:rPr>
        <w:t>jurisprudencia</w:t>
      </w:r>
      <w:proofErr w:type="gramEnd"/>
      <w:r w:rsidRPr="00A640B8">
        <w:rPr>
          <w:rFonts w:ascii="Calibri" w:hAnsi="Calibri"/>
          <w:sz w:val="26"/>
        </w:rPr>
        <w:t xml:space="preserve"> sostenida por el Tribunal Colegiado de Circuito que se menciona a continuación: . . . . . . . . . . . . . . . . . . . . . . . . . . . . . . . . . . . . . . . . . . . . . . . . . . . . . . . . . </w:t>
      </w:r>
    </w:p>
    <w:p w:rsidR="000817FE" w:rsidRPr="00A640B8" w:rsidRDefault="000817FE" w:rsidP="000817FE">
      <w:pPr>
        <w:ind w:firstLine="708"/>
        <w:jc w:val="both"/>
        <w:rPr>
          <w:lang w:val="es-MX"/>
        </w:rPr>
      </w:pPr>
    </w:p>
    <w:p w:rsidR="000817FE" w:rsidRPr="00A640B8" w:rsidRDefault="000817FE" w:rsidP="000817FE">
      <w:pPr>
        <w:ind w:firstLine="708"/>
        <w:jc w:val="both"/>
        <w:rPr>
          <w:rFonts w:ascii="Calibri" w:hAnsi="Calibri"/>
          <w:i/>
          <w:iCs/>
          <w:sz w:val="26"/>
        </w:rPr>
      </w:pPr>
      <w:r w:rsidRPr="00A640B8">
        <w:rPr>
          <w:rFonts w:ascii="Calibri" w:hAnsi="Calibri"/>
          <w:b/>
          <w:bCs/>
          <w:i/>
          <w:iCs/>
          <w:sz w:val="26"/>
        </w:rPr>
        <w:t xml:space="preserve">“CONCEPTOS DE VIOLACIÓN. EL JUEZ NO ESTÁ OBLIGADO A TRANSCRIBIRLOS. </w:t>
      </w:r>
      <w:r w:rsidRPr="00A640B8">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640B8">
        <w:rPr>
          <w:rFonts w:ascii="Calibri" w:hAnsi="Calibri" w:cs="Calibri"/>
          <w:i/>
          <w:iCs/>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640B8">
        <w:rPr>
          <w:rFonts w:ascii="Calibri" w:hAnsi="Calibri" w:cs="Calibri"/>
          <w:i/>
          <w:iCs/>
          <w:sz w:val="22"/>
        </w:rPr>
        <w:t>Abril</w:t>
      </w:r>
      <w:proofErr w:type="gramEnd"/>
      <w:r w:rsidRPr="00A640B8">
        <w:rPr>
          <w:rFonts w:ascii="Calibri" w:hAnsi="Calibri" w:cs="Calibri"/>
          <w:i/>
          <w:iCs/>
          <w:sz w:val="22"/>
        </w:rPr>
        <w:t xml:space="preserve"> de 1998, Tesis: VI.2o. J/129. Página: 599”. </w:t>
      </w:r>
      <w:r w:rsidRPr="00A640B8">
        <w:rPr>
          <w:rFonts w:ascii="Calibri" w:hAnsi="Calibri" w:cs="Calibri"/>
          <w:i/>
          <w:iCs/>
          <w:sz w:val="26"/>
        </w:rPr>
        <w:t xml:space="preserve">. . . . . . . . . . . </w:t>
      </w:r>
      <w:r w:rsidR="00A236AB" w:rsidRPr="00A640B8">
        <w:rPr>
          <w:rFonts w:ascii="Calibri" w:hAnsi="Calibri" w:cs="Calibri"/>
          <w:i/>
          <w:iCs/>
          <w:sz w:val="26"/>
        </w:rPr>
        <w:t xml:space="preserve">. . . . . . . . . . . . . . . . . . . . . . . . . . . . . . . . . . . . . . . . . . . . . . . . . . . . . . </w:t>
      </w:r>
    </w:p>
    <w:p w:rsidR="000817FE" w:rsidRPr="00A640B8" w:rsidRDefault="000817FE" w:rsidP="000817FE">
      <w:pPr>
        <w:jc w:val="both"/>
        <w:rPr>
          <w:rFonts w:ascii="Calibri" w:hAnsi="Calibri" w:cs="Calibri"/>
          <w:sz w:val="26"/>
          <w:szCs w:val="26"/>
        </w:rPr>
      </w:pPr>
    </w:p>
    <w:p w:rsidR="000817FE" w:rsidRPr="00A640B8" w:rsidRDefault="000817FE" w:rsidP="000817FE">
      <w:pPr>
        <w:ind w:firstLine="708"/>
        <w:jc w:val="both"/>
        <w:rPr>
          <w:rFonts w:ascii="Calibri" w:hAnsi="Calibri" w:cs="Calibri"/>
          <w:sz w:val="26"/>
          <w:szCs w:val="26"/>
        </w:rPr>
      </w:pPr>
      <w:r w:rsidRPr="00A640B8">
        <w:rPr>
          <w:rFonts w:ascii="Calibri" w:hAnsi="Calibri" w:cs="Calibri"/>
          <w:sz w:val="26"/>
          <w:szCs w:val="26"/>
        </w:rPr>
        <w:t xml:space="preserve">Así las cosas, en el señalado </w:t>
      </w:r>
      <w:r w:rsidRPr="00A640B8">
        <w:rPr>
          <w:rFonts w:ascii="Calibri" w:hAnsi="Calibri" w:cs="Calibri"/>
          <w:b/>
          <w:bCs/>
          <w:sz w:val="26"/>
          <w:szCs w:val="26"/>
        </w:rPr>
        <w:t xml:space="preserve">Primer </w:t>
      </w:r>
      <w:r w:rsidRPr="00A640B8">
        <w:rPr>
          <w:rFonts w:ascii="Calibri" w:hAnsi="Calibri" w:cs="Calibri"/>
          <w:sz w:val="26"/>
          <w:szCs w:val="26"/>
        </w:rPr>
        <w:t xml:space="preserve">concepto de impugnación, el actor expuso: . . . . . . . . . . . . . . . . . . . . . . . . . . . . . . . . . . . . . . . . . . . . . . . . . . . . . . . . . . . . . . </w:t>
      </w:r>
    </w:p>
    <w:p w:rsidR="000817FE" w:rsidRPr="00A640B8" w:rsidRDefault="000817FE" w:rsidP="000817FE">
      <w:pPr>
        <w:pStyle w:val="Textoindependiente"/>
        <w:rPr>
          <w:rFonts w:ascii="Calibri" w:hAnsi="Calibri" w:cs="Calibri"/>
          <w:sz w:val="26"/>
          <w:szCs w:val="26"/>
          <w:lang w:val="es-ES"/>
        </w:rPr>
      </w:pPr>
    </w:p>
    <w:p w:rsidR="000817FE" w:rsidRPr="00A640B8" w:rsidRDefault="000817FE" w:rsidP="000817FE">
      <w:pPr>
        <w:pStyle w:val="Textoindependiente"/>
        <w:ind w:firstLine="708"/>
        <w:rPr>
          <w:rFonts w:ascii="Calibri" w:hAnsi="Calibri" w:cs="Calibri"/>
          <w:sz w:val="26"/>
          <w:szCs w:val="26"/>
        </w:rPr>
      </w:pPr>
      <w:r w:rsidRPr="00A640B8">
        <w:rPr>
          <w:rFonts w:ascii="Calibri" w:hAnsi="Calibri" w:cs="Calibri"/>
          <w:b/>
          <w:i/>
          <w:sz w:val="26"/>
          <w:szCs w:val="26"/>
        </w:rPr>
        <w:t xml:space="preserve">“PRIMERO.- </w:t>
      </w:r>
      <w:r w:rsidRPr="00A640B8">
        <w:rPr>
          <w:rFonts w:ascii="Calibri" w:hAnsi="Calibri" w:cs="Calibri"/>
          <w:i/>
          <w:sz w:val="26"/>
          <w:szCs w:val="26"/>
        </w:rPr>
        <w:t xml:space="preserve">El acto impugnado… vulnera mis derechos en virtud de que se emitió sin cumplir con el requisito formal de la debida fundamentación </w:t>
      </w:r>
      <w:proofErr w:type="gramStart"/>
      <w:r w:rsidRPr="00A640B8">
        <w:rPr>
          <w:rFonts w:ascii="Calibri" w:hAnsi="Calibri" w:cs="Calibri"/>
          <w:i/>
          <w:sz w:val="26"/>
          <w:szCs w:val="26"/>
        </w:rPr>
        <w:t>y  motivación</w:t>
      </w:r>
      <w:proofErr w:type="gramEnd"/>
      <w:r w:rsidRPr="00A640B8">
        <w:rPr>
          <w:rFonts w:ascii="Calibri" w:hAnsi="Calibri" w:cs="Calibri"/>
          <w:i/>
          <w:sz w:val="26"/>
          <w:szCs w:val="26"/>
        </w:rPr>
        <w:t xml:space="preserve">” </w:t>
      </w:r>
      <w:r w:rsidRPr="00A640B8">
        <w:rPr>
          <w:rFonts w:ascii="Calibri" w:hAnsi="Calibri" w:cs="Calibri"/>
          <w:sz w:val="26"/>
          <w:szCs w:val="26"/>
        </w:rPr>
        <w:t xml:space="preserve">Agregando en el inciso A: . . . . . . . . . . . . . . . . . . . . . . . . . . . . . . . . . . . . </w:t>
      </w:r>
    </w:p>
    <w:p w:rsidR="000817FE" w:rsidRPr="00A640B8" w:rsidRDefault="000817FE" w:rsidP="000817FE">
      <w:pPr>
        <w:pStyle w:val="Textoindependiente"/>
        <w:ind w:firstLine="708"/>
        <w:rPr>
          <w:rFonts w:ascii="Calibri" w:hAnsi="Calibri" w:cs="Calibri"/>
          <w:sz w:val="26"/>
          <w:szCs w:val="26"/>
        </w:rPr>
      </w:pPr>
    </w:p>
    <w:p w:rsidR="000817FE" w:rsidRPr="00A640B8" w:rsidRDefault="000817FE" w:rsidP="000817FE">
      <w:pPr>
        <w:pStyle w:val="Textoindependiente"/>
        <w:ind w:firstLine="708"/>
        <w:rPr>
          <w:rFonts w:ascii="Calibri" w:hAnsi="Calibri" w:cs="Calibri"/>
          <w:sz w:val="26"/>
          <w:szCs w:val="26"/>
        </w:rPr>
      </w:pPr>
      <w:r w:rsidRPr="00A640B8">
        <w:rPr>
          <w:rFonts w:ascii="Calibri" w:hAnsi="Calibri" w:cs="Calibri"/>
          <w:sz w:val="26"/>
          <w:szCs w:val="26"/>
        </w:rPr>
        <w:t>“</w:t>
      </w:r>
      <w:r w:rsidRPr="00A640B8">
        <w:rPr>
          <w:rFonts w:ascii="Calibri" w:hAnsi="Calibri" w:cs="Calibri"/>
          <w:b/>
          <w:sz w:val="26"/>
          <w:szCs w:val="26"/>
        </w:rPr>
        <w:t>A</w:t>
      </w:r>
      <w:r w:rsidRPr="00A640B8">
        <w:rPr>
          <w:rFonts w:ascii="Calibri" w:hAnsi="Calibri" w:cs="Calibri"/>
          <w:i/>
          <w:sz w:val="26"/>
          <w:szCs w:val="26"/>
        </w:rPr>
        <w:t>.-</w:t>
      </w:r>
      <w:r w:rsidRPr="00A640B8">
        <w:rPr>
          <w:rFonts w:ascii="Calibri" w:hAnsi="Calibri" w:cs="Calibri"/>
          <w:b/>
          <w:i/>
          <w:sz w:val="26"/>
          <w:szCs w:val="26"/>
        </w:rPr>
        <w:t xml:space="preserve"> </w:t>
      </w:r>
      <w:r w:rsidRPr="00A640B8">
        <w:rPr>
          <w:rFonts w:ascii="Calibri" w:hAnsi="Calibri" w:cs="Calibri"/>
          <w:i/>
          <w:sz w:val="26"/>
          <w:szCs w:val="26"/>
        </w:rPr>
        <w:t xml:space="preserve">En cuanto al </w:t>
      </w:r>
      <w:r w:rsidRPr="00A640B8">
        <w:rPr>
          <w:rFonts w:ascii="Calibri" w:hAnsi="Calibri" w:cs="Calibri"/>
          <w:b/>
          <w:i/>
          <w:sz w:val="26"/>
          <w:szCs w:val="26"/>
        </w:rPr>
        <w:t>primer motivo de infracción…</w:t>
      </w:r>
      <w:r w:rsidRPr="00A640B8">
        <w:rPr>
          <w:rFonts w:ascii="Calibri" w:hAnsi="Calibri" w:cs="Calibri"/>
          <w:i/>
          <w:sz w:val="26"/>
          <w:szCs w:val="26"/>
        </w:rPr>
        <w:t xml:space="preserve"> </w:t>
      </w:r>
      <w:r w:rsidR="004B667C" w:rsidRPr="00A640B8">
        <w:rPr>
          <w:rFonts w:ascii="Calibri" w:hAnsi="Calibri" w:cs="Calibri"/>
          <w:i/>
          <w:sz w:val="26"/>
          <w:szCs w:val="26"/>
        </w:rPr>
        <w:t>la ahora demandada establece</w:t>
      </w:r>
      <w:r w:rsidRPr="00A640B8">
        <w:rPr>
          <w:rFonts w:ascii="Calibri" w:hAnsi="Calibri" w:cs="Calibri"/>
          <w:i/>
          <w:sz w:val="26"/>
          <w:szCs w:val="26"/>
        </w:rPr>
        <w:t>…</w:t>
      </w:r>
      <w:r w:rsidR="004B667C" w:rsidRPr="00A640B8">
        <w:rPr>
          <w:rFonts w:ascii="Calibri" w:hAnsi="Calibri" w:cs="Calibri"/>
          <w:i/>
          <w:sz w:val="26"/>
          <w:szCs w:val="26"/>
        </w:rPr>
        <w:t>:</w:t>
      </w:r>
      <w:r w:rsidRPr="00A640B8">
        <w:rPr>
          <w:rFonts w:ascii="Calibri" w:hAnsi="Calibri" w:cs="Calibri"/>
          <w:i/>
          <w:sz w:val="26"/>
          <w:szCs w:val="26"/>
        </w:rPr>
        <w:t xml:space="preserve"> </w:t>
      </w:r>
      <w:r w:rsidRPr="00A640B8">
        <w:rPr>
          <w:rFonts w:ascii="Calibri" w:hAnsi="Calibri" w:cs="Calibri"/>
          <w:b/>
          <w:i/>
          <w:sz w:val="26"/>
          <w:szCs w:val="26"/>
        </w:rPr>
        <w:t>‘</w:t>
      </w:r>
      <w:r w:rsidRPr="00A640B8">
        <w:rPr>
          <w:rFonts w:ascii="Calibri" w:hAnsi="Calibri" w:cs="Calibri"/>
          <w:b/>
          <w:i/>
          <w:iCs/>
          <w:sz w:val="26"/>
          <w:szCs w:val="26"/>
        </w:rPr>
        <w:t xml:space="preserve">Por </w:t>
      </w:r>
      <w:r w:rsidR="004B667C" w:rsidRPr="00A640B8">
        <w:rPr>
          <w:rFonts w:ascii="Calibri" w:hAnsi="Calibri" w:cs="Calibri"/>
          <w:b/>
          <w:i/>
          <w:iCs/>
          <w:sz w:val="26"/>
          <w:szCs w:val="26"/>
        </w:rPr>
        <w:t>circular motocicleta con la luz del faro apagado</w:t>
      </w:r>
      <w:r w:rsidRPr="00A640B8">
        <w:rPr>
          <w:rFonts w:ascii="Calibri" w:hAnsi="Calibri" w:cs="Calibri"/>
          <w:i/>
          <w:iCs/>
          <w:sz w:val="26"/>
          <w:szCs w:val="26"/>
        </w:rPr>
        <w:t>’</w:t>
      </w:r>
      <w:r w:rsidRPr="00A640B8">
        <w:rPr>
          <w:rFonts w:ascii="Calibri" w:hAnsi="Calibri" w:cs="Calibri"/>
          <w:b/>
          <w:i/>
          <w:iCs/>
          <w:sz w:val="26"/>
          <w:szCs w:val="26"/>
        </w:rPr>
        <w:t>…</w:t>
      </w:r>
      <w:r w:rsidRPr="00A640B8">
        <w:rPr>
          <w:rFonts w:ascii="Calibri" w:hAnsi="Calibri" w:cs="Calibri"/>
          <w:i/>
          <w:iCs/>
          <w:sz w:val="26"/>
          <w:szCs w:val="26"/>
        </w:rPr>
        <w:t xml:space="preserve">, siendo claro que la aseveración anterior </w:t>
      </w:r>
      <w:proofErr w:type="gramStart"/>
      <w:r w:rsidRPr="00A640B8">
        <w:rPr>
          <w:rFonts w:ascii="Calibri" w:hAnsi="Calibri" w:cs="Calibri"/>
          <w:i/>
          <w:iCs/>
          <w:sz w:val="26"/>
          <w:szCs w:val="26"/>
        </w:rPr>
        <w:t>es  bastante</w:t>
      </w:r>
      <w:proofErr w:type="gramEnd"/>
      <w:r w:rsidRPr="00A640B8">
        <w:rPr>
          <w:rFonts w:ascii="Calibri" w:hAnsi="Calibri" w:cs="Calibri"/>
          <w:i/>
          <w:iCs/>
          <w:sz w:val="26"/>
          <w:szCs w:val="26"/>
        </w:rPr>
        <w:t xml:space="preserve"> escueta e insuficiente…pues la demandada no es precisa….</w:t>
      </w:r>
      <w:r w:rsidR="004B667C" w:rsidRPr="00A640B8">
        <w:rPr>
          <w:rFonts w:ascii="Calibri" w:hAnsi="Calibri" w:cs="Calibri"/>
          <w:i/>
          <w:iCs/>
          <w:sz w:val="26"/>
          <w:szCs w:val="26"/>
        </w:rPr>
        <w:t xml:space="preserve">de </w:t>
      </w:r>
      <w:r w:rsidR="00A63644" w:rsidRPr="00A640B8">
        <w:rPr>
          <w:rFonts w:ascii="Calibri" w:hAnsi="Calibri" w:cs="Calibri"/>
          <w:i/>
          <w:iCs/>
          <w:sz w:val="26"/>
          <w:szCs w:val="26"/>
        </w:rPr>
        <w:t>qué</w:t>
      </w:r>
      <w:r w:rsidR="004B667C" w:rsidRPr="00A640B8">
        <w:rPr>
          <w:rFonts w:ascii="Calibri" w:hAnsi="Calibri" w:cs="Calibri"/>
          <w:i/>
          <w:iCs/>
          <w:sz w:val="26"/>
          <w:szCs w:val="26"/>
        </w:rPr>
        <w:t xml:space="preserve"> manera se percató de los hechos</w:t>
      </w:r>
      <w:r w:rsidRPr="00A640B8">
        <w:rPr>
          <w:rFonts w:ascii="Calibri" w:hAnsi="Calibri" w:cs="Calibri"/>
          <w:i/>
          <w:iCs/>
          <w:sz w:val="26"/>
          <w:szCs w:val="26"/>
        </w:rPr>
        <w:t>…”. . . . .</w:t>
      </w:r>
      <w:r w:rsidR="004E6B98" w:rsidRPr="00A640B8">
        <w:rPr>
          <w:rFonts w:ascii="Calibri" w:hAnsi="Calibri" w:cs="Calibri"/>
          <w:i/>
          <w:iCs/>
          <w:sz w:val="26"/>
          <w:szCs w:val="26"/>
        </w:rPr>
        <w:t xml:space="preserve"> . . . . . </w:t>
      </w:r>
      <w:r w:rsidRPr="00A640B8">
        <w:rPr>
          <w:rFonts w:ascii="Calibri" w:hAnsi="Calibri" w:cs="Calibri"/>
          <w:i/>
          <w:iCs/>
          <w:sz w:val="26"/>
          <w:szCs w:val="26"/>
        </w:rPr>
        <w:t xml:space="preserve"> </w:t>
      </w:r>
    </w:p>
    <w:p w:rsidR="000817FE" w:rsidRPr="00A640B8" w:rsidRDefault="000817FE" w:rsidP="000817FE">
      <w:pPr>
        <w:pStyle w:val="Textoindependiente"/>
        <w:rPr>
          <w:rFonts w:ascii="Calibri" w:hAnsi="Calibri" w:cs="Calibri"/>
          <w:b/>
          <w:sz w:val="26"/>
          <w:szCs w:val="26"/>
        </w:rPr>
      </w:pPr>
    </w:p>
    <w:p w:rsidR="000817FE" w:rsidRPr="00A640B8" w:rsidRDefault="000817FE" w:rsidP="000817FE">
      <w:pPr>
        <w:ind w:firstLine="708"/>
        <w:jc w:val="both"/>
        <w:rPr>
          <w:rFonts w:ascii="Calibri" w:hAnsi="Calibri" w:cs="Calibri"/>
          <w:sz w:val="26"/>
          <w:szCs w:val="26"/>
        </w:rPr>
      </w:pPr>
      <w:r w:rsidRPr="00A640B8">
        <w:rPr>
          <w:rFonts w:ascii="Calibri" w:hAnsi="Calibri" w:cs="Calibri"/>
          <w:sz w:val="26"/>
          <w:szCs w:val="26"/>
        </w:rPr>
        <w:t xml:space="preserve">A lo aseverado por el impetrante, la autoridad demandada, expuso -de manera muy general- que </w:t>
      </w:r>
      <w:r w:rsidR="004B667C" w:rsidRPr="00A640B8">
        <w:rPr>
          <w:rFonts w:ascii="Calibri" w:hAnsi="Calibri" w:cs="Calibri"/>
          <w:sz w:val="26"/>
          <w:szCs w:val="26"/>
        </w:rPr>
        <w:t xml:space="preserve">es inoperante, toda vez que </w:t>
      </w:r>
      <w:r w:rsidR="00A63644" w:rsidRPr="00A640B8">
        <w:rPr>
          <w:rFonts w:ascii="Calibri" w:hAnsi="Calibri" w:cs="Calibri"/>
          <w:sz w:val="26"/>
          <w:szCs w:val="26"/>
        </w:rPr>
        <w:t xml:space="preserve">el Acto administrativo combatido </w:t>
      </w:r>
      <w:r w:rsidR="004B667C" w:rsidRPr="00A640B8">
        <w:rPr>
          <w:rFonts w:ascii="Calibri" w:hAnsi="Calibri" w:cs="Calibri"/>
          <w:sz w:val="26"/>
          <w:szCs w:val="26"/>
        </w:rPr>
        <w:t xml:space="preserve">se encuentra debidamente </w:t>
      </w:r>
      <w:proofErr w:type="gramStart"/>
      <w:r w:rsidR="004B667C" w:rsidRPr="00A640B8">
        <w:rPr>
          <w:rFonts w:ascii="Calibri" w:hAnsi="Calibri" w:cs="Calibri"/>
          <w:sz w:val="26"/>
          <w:szCs w:val="26"/>
        </w:rPr>
        <w:t>fundado y motivado</w:t>
      </w:r>
      <w:proofErr w:type="gramEnd"/>
      <w:r w:rsidRPr="00A640B8">
        <w:rPr>
          <w:rFonts w:ascii="Calibri" w:hAnsi="Calibri" w:cs="Calibri"/>
          <w:sz w:val="26"/>
          <w:szCs w:val="26"/>
        </w:rPr>
        <w:t xml:space="preserve">. </w:t>
      </w:r>
      <w:r w:rsidR="004B667C" w:rsidRPr="00A640B8">
        <w:rPr>
          <w:rFonts w:ascii="Calibri" w:hAnsi="Calibri" w:cs="Calibri"/>
          <w:sz w:val="26"/>
          <w:szCs w:val="26"/>
        </w:rPr>
        <w:t>. . . . . . . . . . . . .</w:t>
      </w:r>
      <w:r w:rsidR="004E6B98" w:rsidRPr="00A640B8">
        <w:rPr>
          <w:rFonts w:ascii="Calibri" w:hAnsi="Calibri" w:cs="Calibri"/>
          <w:sz w:val="26"/>
          <w:szCs w:val="26"/>
        </w:rPr>
        <w:t xml:space="preserve"> . . . . . </w:t>
      </w:r>
    </w:p>
    <w:p w:rsidR="004B667C" w:rsidRPr="00A640B8" w:rsidRDefault="004B667C" w:rsidP="000817FE">
      <w:pPr>
        <w:ind w:firstLine="708"/>
        <w:jc w:val="both"/>
        <w:rPr>
          <w:rFonts w:ascii="Calibri" w:hAnsi="Calibri"/>
          <w:sz w:val="26"/>
          <w:szCs w:val="26"/>
        </w:rPr>
      </w:pPr>
    </w:p>
    <w:p w:rsidR="000817FE" w:rsidRPr="00A640B8" w:rsidRDefault="000817FE" w:rsidP="000817FE">
      <w:pPr>
        <w:ind w:firstLine="708"/>
        <w:jc w:val="both"/>
        <w:rPr>
          <w:rFonts w:ascii="Calibri" w:hAnsi="Calibri"/>
          <w:sz w:val="26"/>
        </w:rPr>
      </w:pPr>
      <w:r w:rsidRPr="00A640B8">
        <w:rPr>
          <w:rFonts w:ascii="Calibri" w:hAnsi="Calibri"/>
          <w:sz w:val="26"/>
          <w:szCs w:val="26"/>
        </w:rPr>
        <w:t xml:space="preserve">Para quien resuelve, una vez analizado el concepto de impugnación en estudio, este resulta </w:t>
      </w:r>
      <w:r w:rsidRPr="00A640B8">
        <w:rPr>
          <w:rFonts w:ascii="Calibri" w:hAnsi="Calibri"/>
          <w:b/>
          <w:iCs/>
          <w:sz w:val="26"/>
          <w:szCs w:val="26"/>
        </w:rPr>
        <w:t>fundado</w:t>
      </w:r>
      <w:r w:rsidRPr="00A640B8">
        <w:rPr>
          <w:rFonts w:ascii="Calibri" w:hAnsi="Calibri"/>
          <w:sz w:val="26"/>
          <w:szCs w:val="26"/>
        </w:rPr>
        <w:t xml:space="preserve">; por lo siguiente: </w:t>
      </w:r>
      <w:r w:rsidRPr="00A640B8">
        <w:rPr>
          <w:rFonts w:ascii="Calibri" w:hAnsi="Calibri"/>
          <w:sz w:val="26"/>
        </w:rPr>
        <w:t xml:space="preserve">. . . . . . . . . . . . . . . . . . . . . . . . . . . . . </w:t>
      </w:r>
    </w:p>
    <w:p w:rsidR="000817FE" w:rsidRPr="00A640B8" w:rsidRDefault="000817FE" w:rsidP="000817FE">
      <w:pPr>
        <w:ind w:firstLine="708"/>
        <w:jc w:val="both"/>
        <w:rPr>
          <w:rFonts w:ascii="Calibri" w:hAnsi="Calibri"/>
          <w:sz w:val="26"/>
          <w:szCs w:val="26"/>
        </w:rPr>
      </w:pPr>
    </w:p>
    <w:p w:rsidR="000817FE" w:rsidRPr="00A640B8" w:rsidRDefault="000817FE" w:rsidP="000817FE">
      <w:pPr>
        <w:ind w:firstLine="708"/>
        <w:jc w:val="both"/>
        <w:rPr>
          <w:rFonts w:ascii="Calibri" w:hAnsi="Calibri" w:cs="Calibri"/>
          <w:bCs/>
          <w:sz w:val="26"/>
          <w:szCs w:val="26"/>
        </w:rPr>
      </w:pPr>
      <w:r w:rsidRPr="00A640B8">
        <w:rPr>
          <w:rFonts w:ascii="Calibri" w:hAnsi="Calibri" w:cs="Calibri"/>
          <w:bCs/>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el apartado, párrafo, fracción o fracciones, incisos o </w:t>
      </w:r>
      <w:proofErr w:type="spellStart"/>
      <w:r w:rsidRPr="00A640B8">
        <w:rPr>
          <w:rFonts w:ascii="Calibri" w:hAnsi="Calibri" w:cs="Calibri"/>
          <w:bCs/>
          <w:sz w:val="26"/>
          <w:szCs w:val="26"/>
        </w:rPr>
        <w:t>subincisos</w:t>
      </w:r>
      <w:proofErr w:type="spellEnd"/>
      <w:r w:rsidRPr="00A640B8">
        <w:rPr>
          <w:rFonts w:ascii="Calibri" w:hAnsi="Calibri" w:cs="Calibri"/>
          <w:bCs/>
          <w:sz w:val="26"/>
          <w:szCs w:val="26"/>
        </w:rPr>
        <w:t xml:space="preserve"> que en su caso resulten aplicables; así como la descripción pormenorizada de las circunstancias que dan motivo para levantar el acta, de la que se desprenda con claridad que la conducta del infractor, percibida por 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w:t>
      </w:r>
    </w:p>
    <w:p w:rsidR="000817FE" w:rsidRPr="00A640B8" w:rsidRDefault="000817FE" w:rsidP="000817FE">
      <w:pPr>
        <w:ind w:firstLine="708"/>
        <w:jc w:val="both"/>
        <w:rPr>
          <w:rFonts w:ascii="Calibri" w:hAnsi="Calibri" w:cs="Calibri"/>
          <w:bCs/>
          <w:sz w:val="20"/>
          <w:szCs w:val="20"/>
        </w:rPr>
      </w:pPr>
    </w:p>
    <w:p w:rsidR="000817FE" w:rsidRPr="00A640B8" w:rsidRDefault="000817FE" w:rsidP="000817FE">
      <w:pPr>
        <w:ind w:firstLine="708"/>
        <w:jc w:val="both"/>
        <w:rPr>
          <w:rFonts w:ascii="Calibri" w:hAnsi="Calibri" w:cs="Calibri"/>
          <w:bCs/>
          <w:sz w:val="26"/>
          <w:szCs w:val="26"/>
        </w:rPr>
      </w:pPr>
      <w:r w:rsidRPr="00A640B8">
        <w:rPr>
          <w:rFonts w:ascii="Calibri" w:hAnsi="Calibri" w:cs="Calibri"/>
          <w:bCs/>
          <w:sz w:val="26"/>
          <w:szCs w:val="26"/>
        </w:rPr>
        <w:t xml:space="preserve">Siendo el caso que en el asunto que nos ocupa, si bien es cierto que la autoridad enjuiciada señaló como precepto vulnerado, </w:t>
      </w:r>
      <w:r w:rsidR="004B667C" w:rsidRPr="00A640B8">
        <w:rPr>
          <w:rFonts w:ascii="Calibri" w:hAnsi="Calibri" w:cs="Calibri"/>
          <w:bCs/>
          <w:sz w:val="26"/>
          <w:szCs w:val="26"/>
        </w:rPr>
        <w:t>el</w:t>
      </w:r>
      <w:r w:rsidRPr="00A640B8">
        <w:rPr>
          <w:rFonts w:ascii="Calibri" w:hAnsi="Calibri" w:cs="Calibri"/>
          <w:bCs/>
          <w:sz w:val="26"/>
          <w:szCs w:val="26"/>
        </w:rPr>
        <w:t xml:space="preserve"> artículo 9, fracción VII del Reglamento de Tránsito Municipal de León, Guanajuato; también es cierto que no se cumplió con el principio de legalidad de que </w:t>
      </w:r>
      <w:r w:rsidRPr="00A640B8">
        <w:rPr>
          <w:rFonts w:ascii="Calibri" w:hAnsi="Calibri" w:cs="Calibri"/>
          <w:bCs/>
          <w:i/>
          <w:sz w:val="26"/>
          <w:szCs w:val="26"/>
        </w:rPr>
        <w:t>“todo acto de autoridad debe estar fundado y motivado”;</w:t>
      </w:r>
      <w:r w:rsidRPr="00A640B8">
        <w:rPr>
          <w:rFonts w:ascii="Calibri" w:hAnsi="Calibri" w:cs="Calibri"/>
          <w:bCs/>
          <w:sz w:val="26"/>
          <w:szCs w:val="26"/>
        </w:rPr>
        <w:t xml:space="preserve"> ya que no se motivó adecuadamente la citada boleta, al no describir y precisar cómo se dieron los hechos; al  no circunstanciar debidamente la misma; dando lugar a la omisión de un requisito formal exigido por la ley; lo que incumple con el elemento de validez de los actos administrativos, previsto en la fracción VI del artículo 137 del Código de Procedimiento y Justicia Administrativa para el Estado y los Municipios de Guanajuato. . . . . . . . . . . . . . . . . . </w:t>
      </w:r>
      <w:r w:rsidR="00F928D1" w:rsidRPr="00A640B8">
        <w:rPr>
          <w:rFonts w:ascii="Calibri" w:hAnsi="Calibri" w:cs="Calibri"/>
          <w:bCs/>
          <w:sz w:val="26"/>
          <w:szCs w:val="26"/>
        </w:rPr>
        <w:t xml:space="preserve">. . . . . . . . . . . . . . . . . . . . . . . . . . . . . . . . . . . . . . . . . </w:t>
      </w:r>
    </w:p>
    <w:p w:rsidR="000817FE" w:rsidRPr="00A640B8" w:rsidRDefault="000817FE" w:rsidP="000817FE">
      <w:pPr>
        <w:jc w:val="both"/>
        <w:rPr>
          <w:rFonts w:ascii="Calibri" w:hAnsi="Calibri"/>
          <w:sz w:val="26"/>
          <w:szCs w:val="26"/>
        </w:rPr>
      </w:pPr>
    </w:p>
    <w:p w:rsidR="000817FE" w:rsidRPr="00A640B8" w:rsidRDefault="000817FE" w:rsidP="000817FE">
      <w:pPr>
        <w:ind w:firstLine="708"/>
        <w:jc w:val="both"/>
        <w:rPr>
          <w:rFonts w:ascii="Calibri" w:hAnsi="Calibri" w:cs="Calibri"/>
          <w:sz w:val="26"/>
          <w:szCs w:val="26"/>
        </w:rPr>
      </w:pPr>
      <w:r w:rsidRPr="00A640B8">
        <w:rPr>
          <w:rFonts w:ascii="Calibri" w:hAnsi="Calibri"/>
          <w:sz w:val="26"/>
          <w:szCs w:val="26"/>
        </w:rPr>
        <w:t xml:space="preserve">En el caso en concreto, efectivamente, el acta controvertida está indebidamente fundada y motivada; pues </w:t>
      </w:r>
      <w:r w:rsidRPr="00A640B8">
        <w:rPr>
          <w:rFonts w:ascii="Calibri" w:hAnsi="Calibri"/>
          <w:b/>
          <w:sz w:val="26"/>
          <w:szCs w:val="26"/>
        </w:rPr>
        <w:t>no existe</w:t>
      </w:r>
      <w:r w:rsidRPr="00A640B8">
        <w:rPr>
          <w:rFonts w:ascii="Calibri" w:hAnsi="Calibri"/>
          <w:sz w:val="26"/>
          <w:szCs w:val="26"/>
        </w:rPr>
        <w:t xml:space="preserve"> una adecuación entre el hecho señalado como motivo de la infracción (</w:t>
      </w:r>
      <w:r w:rsidR="004B667C" w:rsidRPr="00A640B8">
        <w:rPr>
          <w:rFonts w:ascii="Calibri" w:hAnsi="Calibri"/>
          <w:sz w:val="26"/>
          <w:szCs w:val="26"/>
        </w:rPr>
        <w:t>por circular motocicleta con luz de faro apagado</w:t>
      </w:r>
      <w:r w:rsidRPr="00A640B8">
        <w:rPr>
          <w:rFonts w:ascii="Calibri" w:hAnsi="Calibri"/>
          <w:sz w:val="26"/>
          <w:szCs w:val="26"/>
        </w:rPr>
        <w:t xml:space="preserve">) con el contenido de la hipótesis normativa comprendida en el artículo y su fracción señalado como infringido (Artículo 9 fracción VII), pues dicho dispositivo señala la obligación de los motociclistas de circular en todo </w:t>
      </w:r>
      <w:r w:rsidR="00294C33" w:rsidRPr="00A640B8">
        <w:rPr>
          <w:rFonts w:ascii="Calibri" w:hAnsi="Calibri"/>
          <w:sz w:val="26"/>
          <w:szCs w:val="26"/>
        </w:rPr>
        <w:t xml:space="preserve">tiempo con las luces encendidas; </w:t>
      </w:r>
      <w:r w:rsidR="001A1932" w:rsidRPr="00A640B8">
        <w:rPr>
          <w:rFonts w:ascii="Calibri" w:hAnsi="Calibri"/>
          <w:sz w:val="26"/>
          <w:szCs w:val="26"/>
        </w:rPr>
        <w:t xml:space="preserve">por lo que la boleta adolece de la suficiente motivación, para conocer </w:t>
      </w:r>
      <w:r w:rsidR="00A63644" w:rsidRPr="00A640B8">
        <w:rPr>
          <w:rFonts w:ascii="Calibri" w:hAnsi="Calibri"/>
          <w:sz w:val="26"/>
          <w:szCs w:val="26"/>
        </w:rPr>
        <w:t>cómo</w:t>
      </w:r>
      <w:r w:rsidR="001A1932" w:rsidRPr="00A640B8">
        <w:rPr>
          <w:rFonts w:ascii="Calibri" w:hAnsi="Calibri"/>
          <w:sz w:val="26"/>
          <w:szCs w:val="26"/>
        </w:rPr>
        <w:t xml:space="preserve"> sucedieron los hechos</w:t>
      </w:r>
      <w:r w:rsidR="00294C33" w:rsidRPr="00A640B8">
        <w:rPr>
          <w:rFonts w:ascii="Calibri" w:hAnsi="Calibri"/>
          <w:sz w:val="26"/>
          <w:szCs w:val="26"/>
        </w:rPr>
        <w:t xml:space="preserve">, </w:t>
      </w:r>
      <w:r w:rsidR="001A1932" w:rsidRPr="00A640B8">
        <w:rPr>
          <w:rFonts w:ascii="Calibri" w:hAnsi="Calibri"/>
          <w:sz w:val="26"/>
          <w:szCs w:val="26"/>
        </w:rPr>
        <w:t xml:space="preserve">ya que no asentó </w:t>
      </w:r>
      <w:r w:rsidR="00294C33" w:rsidRPr="00A640B8">
        <w:rPr>
          <w:rFonts w:ascii="Calibri" w:hAnsi="Calibri"/>
          <w:sz w:val="26"/>
          <w:szCs w:val="26"/>
        </w:rPr>
        <w:t xml:space="preserve">si </w:t>
      </w:r>
      <w:r w:rsidR="001A1932" w:rsidRPr="00A640B8">
        <w:rPr>
          <w:rFonts w:ascii="Calibri" w:hAnsi="Calibri"/>
          <w:sz w:val="26"/>
          <w:szCs w:val="26"/>
        </w:rPr>
        <w:t xml:space="preserve">el agente </w:t>
      </w:r>
      <w:r w:rsidR="00294C33" w:rsidRPr="00A640B8">
        <w:rPr>
          <w:rFonts w:ascii="Calibri" w:hAnsi="Calibri"/>
          <w:sz w:val="26"/>
          <w:szCs w:val="26"/>
        </w:rPr>
        <w:t xml:space="preserve">iba circulando a bordo de su unidad, o </w:t>
      </w:r>
      <w:r w:rsidR="001A1932" w:rsidRPr="00A640B8">
        <w:rPr>
          <w:rFonts w:ascii="Calibri" w:hAnsi="Calibri"/>
          <w:sz w:val="26"/>
          <w:szCs w:val="26"/>
        </w:rPr>
        <w:t xml:space="preserve">si </w:t>
      </w:r>
      <w:r w:rsidR="00294C33" w:rsidRPr="00A640B8">
        <w:rPr>
          <w:rFonts w:ascii="Calibri" w:hAnsi="Calibri"/>
          <w:sz w:val="26"/>
          <w:szCs w:val="26"/>
        </w:rPr>
        <w:t xml:space="preserve">estaba detenido; </w:t>
      </w:r>
      <w:r w:rsidR="008A75BF" w:rsidRPr="00A640B8">
        <w:rPr>
          <w:rFonts w:ascii="Calibri" w:hAnsi="Calibri"/>
          <w:sz w:val="26"/>
          <w:szCs w:val="26"/>
        </w:rPr>
        <w:t>el lugar exacto en que tuvo a</w:t>
      </w:r>
      <w:r w:rsidR="00F928D1" w:rsidRPr="00A640B8">
        <w:rPr>
          <w:rFonts w:ascii="Calibri" w:hAnsi="Calibri"/>
          <w:sz w:val="26"/>
          <w:szCs w:val="26"/>
        </w:rPr>
        <w:t>l conductor a</w:t>
      </w:r>
      <w:r w:rsidR="008A75BF" w:rsidRPr="00A640B8">
        <w:rPr>
          <w:rFonts w:ascii="Calibri" w:hAnsi="Calibri"/>
          <w:sz w:val="26"/>
          <w:szCs w:val="26"/>
        </w:rPr>
        <w:t xml:space="preserve"> la vista; </w:t>
      </w:r>
      <w:r w:rsidR="00294C33" w:rsidRPr="00A640B8">
        <w:rPr>
          <w:rFonts w:ascii="Calibri" w:hAnsi="Calibri"/>
          <w:sz w:val="26"/>
          <w:szCs w:val="26"/>
        </w:rPr>
        <w:t>desde que distancia lo ob</w:t>
      </w:r>
      <w:r w:rsidR="005B071E" w:rsidRPr="00A640B8">
        <w:rPr>
          <w:rFonts w:ascii="Calibri" w:hAnsi="Calibri"/>
          <w:sz w:val="26"/>
          <w:szCs w:val="26"/>
        </w:rPr>
        <w:t>servó que no tenía la</w:t>
      </w:r>
      <w:r w:rsidR="00294C33" w:rsidRPr="00A640B8">
        <w:rPr>
          <w:rFonts w:ascii="Calibri" w:hAnsi="Calibri"/>
          <w:sz w:val="26"/>
          <w:szCs w:val="26"/>
        </w:rPr>
        <w:t xml:space="preserve"> lu</w:t>
      </w:r>
      <w:r w:rsidR="00A63644" w:rsidRPr="00A640B8">
        <w:rPr>
          <w:rFonts w:ascii="Calibri" w:hAnsi="Calibri"/>
          <w:sz w:val="26"/>
          <w:szCs w:val="26"/>
        </w:rPr>
        <w:t>z</w:t>
      </w:r>
      <w:r w:rsidR="00294C33" w:rsidRPr="00A640B8">
        <w:rPr>
          <w:rFonts w:ascii="Calibri" w:hAnsi="Calibri"/>
          <w:sz w:val="26"/>
          <w:szCs w:val="26"/>
        </w:rPr>
        <w:t xml:space="preserve"> encendida;</w:t>
      </w:r>
      <w:r w:rsidR="008A75BF" w:rsidRPr="00A640B8">
        <w:rPr>
          <w:rFonts w:ascii="Calibri" w:hAnsi="Calibri"/>
          <w:sz w:val="26"/>
          <w:szCs w:val="26"/>
        </w:rPr>
        <w:t xml:space="preserve"> si verific</w:t>
      </w:r>
      <w:r w:rsidR="001A1932" w:rsidRPr="00A640B8">
        <w:rPr>
          <w:rFonts w:ascii="Calibri" w:hAnsi="Calibri"/>
          <w:sz w:val="26"/>
          <w:szCs w:val="26"/>
        </w:rPr>
        <w:t>ó</w:t>
      </w:r>
      <w:r w:rsidR="008A75BF" w:rsidRPr="00A640B8">
        <w:rPr>
          <w:rFonts w:ascii="Calibri" w:hAnsi="Calibri"/>
          <w:sz w:val="26"/>
          <w:szCs w:val="26"/>
        </w:rPr>
        <w:t xml:space="preserve"> que </w:t>
      </w:r>
      <w:r w:rsidR="005B071E" w:rsidRPr="00A640B8">
        <w:rPr>
          <w:rFonts w:ascii="Calibri" w:hAnsi="Calibri"/>
          <w:sz w:val="26"/>
          <w:szCs w:val="26"/>
        </w:rPr>
        <w:t xml:space="preserve">si </w:t>
      </w:r>
      <w:r w:rsidR="008A75BF" w:rsidRPr="00A640B8">
        <w:rPr>
          <w:rFonts w:ascii="Calibri" w:hAnsi="Calibri"/>
          <w:sz w:val="26"/>
          <w:szCs w:val="26"/>
        </w:rPr>
        <w:t>contaba</w:t>
      </w:r>
      <w:r w:rsidR="005B071E" w:rsidRPr="00A640B8">
        <w:rPr>
          <w:rFonts w:ascii="Calibri" w:hAnsi="Calibri"/>
          <w:sz w:val="26"/>
          <w:szCs w:val="26"/>
        </w:rPr>
        <w:t xml:space="preserve"> o no</w:t>
      </w:r>
      <w:r w:rsidR="008A75BF" w:rsidRPr="00A640B8">
        <w:rPr>
          <w:rFonts w:ascii="Calibri" w:hAnsi="Calibri"/>
          <w:sz w:val="26"/>
          <w:szCs w:val="26"/>
        </w:rPr>
        <w:t xml:space="preserve"> la motocicleta</w:t>
      </w:r>
      <w:r w:rsidR="005B071E" w:rsidRPr="00A640B8">
        <w:rPr>
          <w:rFonts w:ascii="Calibri" w:hAnsi="Calibri"/>
          <w:sz w:val="26"/>
          <w:szCs w:val="26"/>
        </w:rPr>
        <w:t>, con las luces que se describen en la fracción I del artículo 20 del Reglamento de Tránsito Municipal y si estaban encendidas</w:t>
      </w:r>
      <w:r w:rsidR="008A75BF" w:rsidRPr="00A640B8">
        <w:rPr>
          <w:rFonts w:ascii="Calibri" w:hAnsi="Calibri"/>
          <w:sz w:val="26"/>
          <w:szCs w:val="26"/>
        </w:rPr>
        <w:t>;</w:t>
      </w:r>
      <w:r w:rsidRPr="00A640B8">
        <w:rPr>
          <w:rFonts w:ascii="Calibri" w:hAnsi="Calibri"/>
          <w:sz w:val="26"/>
          <w:szCs w:val="26"/>
        </w:rPr>
        <w:t xml:space="preserve"> luego entonces el Agente enjuiciado debió </w:t>
      </w:r>
      <w:r w:rsidR="00294C33" w:rsidRPr="00A640B8">
        <w:rPr>
          <w:rFonts w:ascii="Calibri" w:hAnsi="Calibri" w:cs="Calibri"/>
          <w:b/>
          <w:sz w:val="26"/>
          <w:szCs w:val="26"/>
        </w:rPr>
        <w:t>detallar</w:t>
      </w:r>
      <w:r w:rsidRPr="00A640B8">
        <w:rPr>
          <w:rFonts w:ascii="Calibri" w:hAnsi="Calibri" w:cs="Calibri"/>
          <w:b/>
          <w:sz w:val="26"/>
          <w:szCs w:val="26"/>
        </w:rPr>
        <w:t xml:space="preserve"> </w:t>
      </w:r>
      <w:r w:rsidRPr="00A640B8">
        <w:rPr>
          <w:rFonts w:ascii="Calibri" w:hAnsi="Calibri" w:cs="Calibri"/>
          <w:bCs/>
          <w:sz w:val="26"/>
          <w:szCs w:val="26"/>
        </w:rPr>
        <w:t xml:space="preserve">cómo fue detectada la contravención al Reglamento de Tránsito Municipal; dando lugar a la omisión de un requisito formal exigido por la ley, lo que incumple con el elemento de validez de los actos administrativos, previsto en la fracción VI del artículo 137 del Código de Procedimiento y Justicia Administrativa para el Estado y los Municipios de Guanajuato. . . . . . . . . . . . . . . . . </w:t>
      </w:r>
      <w:r w:rsidR="008A75BF" w:rsidRPr="00A640B8">
        <w:rPr>
          <w:rFonts w:ascii="Calibri" w:hAnsi="Calibri" w:cs="Calibri"/>
          <w:sz w:val="26"/>
          <w:szCs w:val="26"/>
        </w:rPr>
        <w:t xml:space="preserve">. . . . . . . . . . </w:t>
      </w:r>
      <w:r w:rsidR="00F928D1" w:rsidRPr="00A640B8">
        <w:rPr>
          <w:rFonts w:ascii="Calibri" w:hAnsi="Calibri" w:cs="Calibri"/>
          <w:sz w:val="26"/>
          <w:szCs w:val="26"/>
        </w:rPr>
        <w:t xml:space="preserve">. . . </w:t>
      </w:r>
    </w:p>
    <w:p w:rsidR="008A75BF" w:rsidRPr="00A640B8" w:rsidRDefault="008A75BF" w:rsidP="000817FE">
      <w:pPr>
        <w:jc w:val="both"/>
        <w:rPr>
          <w:rFonts w:ascii="Calibri" w:hAnsi="Calibri" w:cs="Calibri"/>
          <w:sz w:val="26"/>
          <w:szCs w:val="26"/>
        </w:rPr>
      </w:pPr>
    </w:p>
    <w:p w:rsidR="008A75BF" w:rsidRPr="00A640B8" w:rsidRDefault="008A75BF" w:rsidP="008A75BF">
      <w:pPr>
        <w:pStyle w:val="Textoindependiente"/>
        <w:ind w:firstLine="708"/>
        <w:jc w:val="right"/>
        <w:rPr>
          <w:rFonts w:ascii="Calibri" w:hAnsi="Calibri" w:cs="Calibri"/>
          <w:b/>
          <w:bCs/>
          <w:iCs/>
          <w:sz w:val="26"/>
          <w:szCs w:val="26"/>
        </w:rPr>
      </w:pPr>
      <w:r w:rsidRPr="00A640B8">
        <w:rPr>
          <w:rFonts w:ascii="Calibri" w:hAnsi="Calibri" w:cs="Calibri"/>
          <w:b/>
          <w:bCs/>
          <w:iCs/>
          <w:sz w:val="26"/>
          <w:szCs w:val="26"/>
        </w:rPr>
        <w:t xml:space="preserve">Expediente número </w:t>
      </w:r>
      <w:r w:rsidRPr="00A640B8">
        <w:rPr>
          <w:rFonts w:ascii="Calibri" w:hAnsi="Calibri" w:cs="Calibri"/>
          <w:b/>
          <w:sz w:val="26"/>
          <w:szCs w:val="26"/>
        </w:rPr>
        <w:t>0598/2doJAM/2017</w:t>
      </w:r>
      <w:r w:rsidRPr="00A640B8">
        <w:rPr>
          <w:rFonts w:ascii="Calibri" w:hAnsi="Calibri" w:cs="Calibri"/>
          <w:b/>
          <w:iCs/>
          <w:sz w:val="26"/>
          <w:szCs w:val="26"/>
        </w:rPr>
        <w:t>-JN</w:t>
      </w:r>
    </w:p>
    <w:p w:rsidR="008A75BF" w:rsidRPr="00A640B8" w:rsidRDefault="000817FE" w:rsidP="000817FE">
      <w:pPr>
        <w:jc w:val="both"/>
        <w:rPr>
          <w:rFonts w:ascii="Calibri" w:hAnsi="Calibri" w:cs="Calibri"/>
          <w:sz w:val="26"/>
          <w:szCs w:val="26"/>
        </w:rPr>
      </w:pPr>
      <w:r w:rsidRPr="00A640B8">
        <w:rPr>
          <w:rFonts w:ascii="Calibri" w:hAnsi="Calibri" w:cs="Calibri"/>
          <w:sz w:val="26"/>
          <w:szCs w:val="26"/>
        </w:rPr>
        <w:tab/>
      </w:r>
    </w:p>
    <w:p w:rsidR="008A75BF" w:rsidRPr="00A640B8" w:rsidRDefault="008A75BF" w:rsidP="008A75BF">
      <w:pPr>
        <w:ind w:firstLine="708"/>
        <w:jc w:val="both"/>
        <w:rPr>
          <w:rFonts w:asciiTheme="minorHAnsi" w:hAnsiTheme="minorHAnsi" w:cstheme="minorHAnsi"/>
          <w:bCs/>
          <w:sz w:val="26"/>
          <w:szCs w:val="26"/>
        </w:rPr>
      </w:pPr>
      <w:r w:rsidRPr="00A640B8">
        <w:rPr>
          <w:rFonts w:asciiTheme="minorHAnsi" w:hAnsiTheme="minorHAnsi" w:cstheme="minorHAnsi"/>
          <w:bCs/>
          <w:sz w:val="26"/>
          <w:szCs w:val="26"/>
        </w:rPr>
        <w:t xml:space="preserve">Ahora bien, respecto de la segunda infracción contenida en la boleta, </w:t>
      </w:r>
      <w:r w:rsidR="006226D0" w:rsidRPr="00A640B8">
        <w:rPr>
          <w:rFonts w:asciiTheme="minorHAnsi" w:hAnsiTheme="minorHAnsi" w:cstheme="minorHAnsi"/>
          <w:bCs/>
          <w:sz w:val="26"/>
          <w:szCs w:val="26"/>
        </w:rPr>
        <w:t xml:space="preserve">el justiciable </w:t>
      </w:r>
      <w:r w:rsidRPr="00A640B8">
        <w:rPr>
          <w:rFonts w:asciiTheme="minorHAnsi" w:hAnsiTheme="minorHAnsi" w:cstheme="minorHAnsi"/>
          <w:bCs/>
          <w:sz w:val="26"/>
          <w:szCs w:val="26"/>
        </w:rPr>
        <w:t>señaló</w:t>
      </w:r>
      <w:r w:rsidR="006226D0" w:rsidRPr="00A640B8">
        <w:rPr>
          <w:rFonts w:asciiTheme="minorHAnsi" w:hAnsiTheme="minorHAnsi" w:cstheme="minorHAnsi"/>
          <w:bCs/>
          <w:sz w:val="26"/>
          <w:szCs w:val="26"/>
        </w:rPr>
        <w:t>,</w:t>
      </w:r>
      <w:r w:rsidRPr="00A640B8">
        <w:rPr>
          <w:rFonts w:asciiTheme="minorHAnsi" w:hAnsiTheme="minorHAnsi" w:cstheme="minorHAnsi"/>
          <w:bCs/>
          <w:sz w:val="26"/>
          <w:szCs w:val="26"/>
        </w:rPr>
        <w:t xml:space="preserve"> en el inciso </w:t>
      </w:r>
      <w:r w:rsidRPr="00A640B8">
        <w:rPr>
          <w:rFonts w:asciiTheme="minorHAnsi" w:hAnsiTheme="minorHAnsi" w:cstheme="minorHAnsi"/>
          <w:b/>
          <w:bCs/>
          <w:sz w:val="26"/>
          <w:szCs w:val="26"/>
        </w:rPr>
        <w:t>B</w:t>
      </w:r>
      <w:r w:rsidR="006226D0" w:rsidRPr="00A640B8">
        <w:rPr>
          <w:rFonts w:asciiTheme="minorHAnsi" w:hAnsiTheme="minorHAnsi" w:cstheme="minorHAnsi"/>
          <w:b/>
          <w:bCs/>
          <w:sz w:val="26"/>
          <w:szCs w:val="26"/>
        </w:rPr>
        <w:t>,</w:t>
      </w:r>
      <w:r w:rsidRPr="00A640B8">
        <w:rPr>
          <w:rFonts w:asciiTheme="minorHAnsi" w:hAnsiTheme="minorHAnsi" w:cstheme="minorHAnsi"/>
          <w:bCs/>
          <w:sz w:val="26"/>
          <w:szCs w:val="26"/>
        </w:rPr>
        <w:t xml:space="preserve"> que no se tiene la certeza de que haya sido </w:t>
      </w:r>
      <w:r w:rsidR="006226D0" w:rsidRPr="00A640B8">
        <w:rPr>
          <w:rFonts w:asciiTheme="minorHAnsi" w:hAnsiTheme="minorHAnsi" w:cstheme="minorHAnsi"/>
          <w:bCs/>
          <w:sz w:val="26"/>
          <w:szCs w:val="26"/>
        </w:rPr>
        <w:t>é</w:t>
      </w:r>
      <w:r w:rsidRPr="00A640B8">
        <w:rPr>
          <w:rFonts w:asciiTheme="minorHAnsi" w:hAnsiTheme="minorHAnsi" w:cstheme="minorHAnsi"/>
          <w:bCs/>
          <w:sz w:val="26"/>
          <w:szCs w:val="26"/>
        </w:rPr>
        <w:t xml:space="preserve">l quien profirió los insultos que anotó </w:t>
      </w:r>
      <w:r w:rsidR="001A1932" w:rsidRPr="00A640B8">
        <w:rPr>
          <w:rFonts w:asciiTheme="minorHAnsi" w:hAnsiTheme="minorHAnsi" w:cstheme="minorHAnsi"/>
          <w:bCs/>
          <w:sz w:val="26"/>
          <w:szCs w:val="26"/>
        </w:rPr>
        <w:t>e</w:t>
      </w:r>
      <w:r w:rsidRPr="00A640B8">
        <w:rPr>
          <w:rFonts w:asciiTheme="minorHAnsi" w:hAnsiTheme="minorHAnsi" w:cstheme="minorHAnsi"/>
          <w:bCs/>
          <w:sz w:val="26"/>
          <w:szCs w:val="26"/>
        </w:rPr>
        <w:t>l agente en la boleta</w:t>
      </w:r>
      <w:r w:rsidR="008E6D07" w:rsidRPr="00A640B8">
        <w:rPr>
          <w:rFonts w:asciiTheme="minorHAnsi" w:hAnsiTheme="minorHAnsi" w:cstheme="minorHAnsi"/>
          <w:bCs/>
          <w:sz w:val="26"/>
          <w:szCs w:val="26"/>
        </w:rPr>
        <w:t>;</w:t>
      </w:r>
      <w:r w:rsidR="006226D0" w:rsidRPr="00A640B8">
        <w:rPr>
          <w:rFonts w:asciiTheme="minorHAnsi" w:hAnsiTheme="minorHAnsi" w:cstheme="minorHAnsi"/>
          <w:bCs/>
          <w:sz w:val="26"/>
          <w:szCs w:val="26"/>
        </w:rPr>
        <w:t xml:space="preserve"> y, </w:t>
      </w:r>
      <w:r w:rsidR="008E6D07" w:rsidRPr="00A640B8">
        <w:rPr>
          <w:rFonts w:asciiTheme="minorHAnsi" w:hAnsiTheme="minorHAnsi" w:cstheme="minorHAnsi"/>
          <w:bCs/>
          <w:sz w:val="26"/>
          <w:szCs w:val="26"/>
        </w:rPr>
        <w:t xml:space="preserve">que </w:t>
      </w:r>
      <w:r w:rsidRPr="00A640B8">
        <w:rPr>
          <w:rFonts w:asciiTheme="minorHAnsi" w:hAnsiTheme="minorHAnsi" w:cstheme="minorHAnsi"/>
          <w:bCs/>
          <w:sz w:val="26"/>
          <w:szCs w:val="26"/>
        </w:rPr>
        <w:t xml:space="preserve">no establece a que agentes de tránsito se refiere. . . . . . . . . . . . . . . . . . . . . . . . . . . . . </w:t>
      </w:r>
      <w:r w:rsidR="008E6D07" w:rsidRPr="00A640B8">
        <w:rPr>
          <w:rFonts w:asciiTheme="minorHAnsi" w:hAnsiTheme="minorHAnsi" w:cstheme="minorHAnsi"/>
          <w:bCs/>
          <w:sz w:val="26"/>
          <w:szCs w:val="26"/>
        </w:rPr>
        <w:t xml:space="preserve">. . </w:t>
      </w:r>
      <w:r w:rsidR="00F928D1" w:rsidRPr="00A640B8">
        <w:rPr>
          <w:rFonts w:asciiTheme="minorHAnsi" w:hAnsiTheme="minorHAnsi" w:cstheme="minorHAnsi"/>
          <w:bCs/>
          <w:sz w:val="26"/>
          <w:szCs w:val="26"/>
        </w:rPr>
        <w:t>. . . . . . . . . .</w:t>
      </w:r>
    </w:p>
    <w:p w:rsidR="008A75BF" w:rsidRPr="00A640B8" w:rsidRDefault="008A75BF" w:rsidP="008A75BF">
      <w:pPr>
        <w:jc w:val="both"/>
        <w:rPr>
          <w:rFonts w:asciiTheme="minorHAnsi" w:hAnsiTheme="minorHAnsi" w:cstheme="minorHAnsi"/>
          <w:bCs/>
          <w:sz w:val="26"/>
          <w:szCs w:val="26"/>
        </w:rPr>
      </w:pPr>
    </w:p>
    <w:p w:rsidR="008A75BF" w:rsidRPr="00A640B8" w:rsidRDefault="008A75BF" w:rsidP="008A75BF">
      <w:pPr>
        <w:ind w:firstLine="708"/>
        <w:jc w:val="both"/>
        <w:rPr>
          <w:rFonts w:ascii="Calibri" w:hAnsi="Calibri" w:cs="Calibri"/>
          <w:sz w:val="26"/>
          <w:szCs w:val="26"/>
        </w:rPr>
      </w:pPr>
      <w:r w:rsidRPr="00A640B8">
        <w:rPr>
          <w:rFonts w:asciiTheme="minorHAnsi" w:hAnsiTheme="minorHAnsi" w:cstheme="minorHAnsi"/>
          <w:bCs/>
          <w:sz w:val="26"/>
          <w:szCs w:val="26"/>
        </w:rPr>
        <w:t xml:space="preserve">En tanto que </w:t>
      </w:r>
      <w:r w:rsidR="008E6D07" w:rsidRPr="00A640B8">
        <w:rPr>
          <w:rFonts w:asciiTheme="minorHAnsi" w:hAnsiTheme="minorHAnsi" w:cstheme="minorHAnsi"/>
          <w:bCs/>
          <w:sz w:val="26"/>
          <w:szCs w:val="26"/>
        </w:rPr>
        <w:t>el agente demandado</w:t>
      </w:r>
      <w:r w:rsidRPr="00A640B8">
        <w:rPr>
          <w:rFonts w:asciiTheme="minorHAnsi" w:hAnsiTheme="minorHAnsi" w:cstheme="minorHAnsi"/>
          <w:bCs/>
          <w:sz w:val="26"/>
          <w:szCs w:val="26"/>
        </w:rPr>
        <w:t>, sostuvo</w:t>
      </w:r>
      <w:r w:rsidR="008E6D07" w:rsidRPr="00A640B8">
        <w:rPr>
          <w:rFonts w:asciiTheme="minorHAnsi" w:hAnsiTheme="minorHAnsi" w:cstheme="minorHAnsi"/>
          <w:bCs/>
          <w:sz w:val="26"/>
          <w:szCs w:val="26"/>
        </w:rPr>
        <w:t xml:space="preserve"> </w:t>
      </w:r>
      <w:r w:rsidRPr="00A640B8">
        <w:rPr>
          <w:rFonts w:asciiTheme="minorHAnsi" w:hAnsiTheme="minorHAnsi" w:cstheme="minorHAnsi"/>
          <w:bCs/>
          <w:sz w:val="26"/>
          <w:szCs w:val="26"/>
        </w:rPr>
        <w:t>la legalidad de la boleta emitida</w:t>
      </w:r>
      <w:r w:rsidR="008E6D07" w:rsidRPr="00A640B8">
        <w:rPr>
          <w:rFonts w:asciiTheme="minorHAnsi" w:hAnsiTheme="minorHAnsi" w:cstheme="minorHAnsi"/>
          <w:bCs/>
          <w:sz w:val="26"/>
          <w:szCs w:val="26"/>
        </w:rPr>
        <w:t>; que se encuentra debidamente fundado y motivado, por lo que es improcedente e inatendible lo referido por el actor</w:t>
      </w:r>
      <w:r w:rsidRPr="00A640B8">
        <w:rPr>
          <w:rFonts w:asciiTheme="minorHAnsi" w:hAnsiTheme="minorHAnsi" w:cstheme="minorHAnsi"/>
          <w:bCs/>
          <w:sz w:val="26"/>
          <w:szCs w:val="26"/>
        </w:rPr>
        <w:t xml:space="preserve">. </w:t>
      </w:r>
      <w:r w:rsidRPr="00A640B8">
        <w:rPr>
          <w:rFonts w:ascii="Calibri" w:hAnsi="Calibri" w:cs="Calibri"/>
          <w:sz w:val="26"/>
          <w:szCs w:val="26"/>
        </w:rPr>
        <w:t xml:space="preserve">. . . . . . . . . . . . . . . . . . . . . . . . . </w:t>
      </w:r>
    </w:p>
    <w:p w:rsidR="008A75BF" w:rsidRPr="00A640B8" w:rsidRDefault="008A75BF" w:rsidP="008A75BF">
      <w:pPr>
        <w:jc w:val="both"/>
        <w:rPr>
          <w:rFonts w:asciiTheme="minorHAnsi" w:hAnsiTheme="minorHAnsi" w:cstheme="minorHAnsi"/>
          <w:bCs/>
          <w:sz w:val="26"/>
          <w:szCs w:val="26"/>
        </w:rPr>
      </w:pPr>
    </w:p>
    <w:p w:rsidR="008A75BF" w:rsidRPr="00A640B8" w:rsidRDefault="008A75BF" w:rsidP="008A75BF">
      <w:pPr>
        <w:ind w:firstLine="708"/>
        <w:jc w:val="both"/>
        <w:rPr>
          <w:rFonts w:asciiTheme="minorHAnsi" w:hAnsiTheme="minorHAnsi" w:cstheme="minorHAnsi"/>
          <w:bCs/>
          <w:sz w:val="26"/>
          <w:szCs w:val="26"/>
        </w:rPr>
      </w:pPr>
      <w:r w:rsidRPr="00A640B8">
        <w:rPr>
          <w:rFonts w:ascii="Calibri" w:hAnsi="Calibri" w:cs="Calibri"/>
          <w:sz w:val="26"/>
          <w:szCs w:val="26"/>
        </w:rPr>
        <w:t xml:space="preserve">A juicio de quien resuelve, también es </w:t>
      </w:r>
      <w:r w:rsidRPr="00A640B8">
        <w:rPr>
          <w:rFonts w:ascii="Calibri" w:hAnsi="Calibri" w:cs="Calibri"/>
          <w:b/>
          <w:sz w:val="26"/>
          <w:szCs w:val="26"/>
        </w:rPr>
        <w:t>fundado</w:t>
      </w:r>
      <w:r w:rsidRPr="00A640B8">
        <w:rPr>
          <w:rFonts w:ascii="Calibri" w:hAnsi="Calibri" w:cs="Calibri"/>
          <w:sz w:val="26"/>
          <w:szCs w:val="26"/>
        </w:rPr>
        <w:t xml:space="preserve"> tal argumento; en razón de que </w:t>
      </w:r>
      <w:r w:rsidRPr="00A640B8">
        <w:rPr>
          <w:rFonts w:asciiTheme="minorHAnsi" w:hAnsiTheme="minorHAnsi" w:cstheme="minorHAnsi"/>
          <w:bCs/>
          <w:sz w:val="26"/>
          <w:szCs w:val="26"/>
        </w:rPr>
        <w:t xml:space="preserve">el Agente enjuiciado tampoco motivó debidamente el Acta controvertida en cuanto a tal infracción; pues el precepto y fracción señalado como vulnerado (artículo 8, fracción XIII, del Reglamento de Tránsito Municipal); se refiere a la prohibición de insultar o denigrar a los agentes de Tránsito; siendo que de la redacción de los hechos no se desprende como se dio esa infracción; pues solo se anotó en </w:t>
      </w:r>
      <w:r w:rsidR="008E6D07" w:rsidRPr="00A640B8">
        <w:rPr>
          <w:rFonts w:asciiTheme="minorHAnsi" w:hAnsiTheme="minorHAnsi" w:cstheme="minorHAnsi"/>
          <w:bCs/>
          <w:sz w:val="26"/>
          <w:szCs w:val="26"/>
        </w:rPr>
        <w:t xml:space="preserve">los motivos de la infracción </w:t>
      </w:r>
      <w:r w:rsidR="008E6D07" w:rsidRPr="00A640B8">
        <w:rPr>
          <w:rFonts w:asciiTheme="minorHAnsi" w:hAnsiTheme="minorHAnsi" w:cstheme="minorHAnsi"/>
          <w:bCs/>
          <w:i/>
          <w:sz w:val="26"/>
          <w:szCs w:val="26"/>
        </w:rPr>
        <w:t>“por insultar y ofender agente de tránsitos  en función de sus labores ‘perros ratas, hijos de su puta madre en varias ocasiones’”,</w:t>
      </w:r>
      <w:r w:rsidR="008E6D07" w:rsidRPr="00A640B8">
        <w:rPr>
          <w:rFonts w:asciiTheme="minorHAnsi" w:hAnsiTheme="minorHAnsi" w:cstheme="minorHAnsi"/>
          <w:bCs/>
          <w:sz w:val="26"/>
          <w:szCs w:val="26"/>
        </w:rPr>
        <w:t xml:space="preserve"> mientras que en </w:t>
      </w:r>
      <w:r w:rsidRPr="00A640B8">
        <w:rPr>
          <w:rFonts w:asciiTheme="minorHAnsi" w:hAnsiTheme="minorHAnsi" w:cstheme="minorHAnsi"/>
          <w:bCs/>
          <w:sz w:val="26"/>
          <w:szCs w:val="26"/>
        </w:rPr>
        <w:t xml:space="preserve">el espacio en que fue detectado en flagrancia: </w:t>
      </w:r>
      <w:r w:rsidRPr="00A640B8">
        <w:rPr>
          <w:rFonts w:ascii="Calibri" w:hAnsi="Calibri" w:cs="Calibri"/>
          <w:i/>
          <w:iCs/>
          <w:sz w:val="26"/>
          <w:szCs w:val="26"/>
        </w:rPr>
        <w:t>“</w:t>
      </w:r>
      <w:r w:rsidR="008E6D07" w:rsidRPr="00A640B8">
        <w:rPr>
          <w:rFonts w:ascii="Calibri" w:hAnsi="Calibri" w:cs="Calibri"/>
          <w:i/>
          <w:iCs/>
          <w:sz w:val="26"/>
          <w:szCs w:val="26"/>
        </w:rPr>
        <w:t xml:space="preserve">recibí insultos en varias y repetidas </w:t>
      </w:r>
      <w:proofErr w:type="spellStart"/>
      <w:r w:rsidR="008E6D07" w:rsidRPr="00A640B8">
        <w:rPr>
          <w:rFonts w:ascii="Calibri" w:hAnsi="Calibri" w:cs="Calibri"/>
          <w:i/>
          <w:iCs/>
          <w:sz w:val="26"/>
          <w:szCs w:val="26"/>
        </w:rPr>
        <w:t>ocaciones</w:t>
      </w:r>
      <w:proofErr w:type="spellEnd"/>
      <w:r w:rsidR="008E6D07" w:rsidRPr="00A640B8">
        <w:rPr>
          <w:rFonts w:ascii="Calibri" w:hAnsi="Calibri" w:cs="Calibri"/>
          <w:i/>
          <w:iCs/>
          <w:sz w:val="26"/>
          <w:szCs w:val="26"/>
        </w:rPr>
        <w:t xml:space="preserve"> (sic)</w:t>
      </w:r>
      <w:r w:rsidRPr="00A640B8">
        <w:rPr>
          <w:rFonts w:ascii="Calibri" w:hAnsi="Calibri" w:cs="Calibri"/>
          <w:i/>
          <w:iCs/>
          <w:sz w:val="26"/>
          <w:szCs w:val="26"/>
        </w:rPr>
        <w:t>”;</w:t>
      </w:r>
      <w:r w:rsidRPr="00A640B8">
        <w:rPr>
          <w:rFonts w:asciiTheme="minorHAnsi" w:hAnsiTheme="minorHAnsi" w:cstheme="minorHAnsi"/>
          <w:bCs/>
          <w:i/>
          <w:sz w:val="26"/>
          <w:szCs w:val="26"/>
        </w:rPr>
        <w:t xml:space="preserve"> </w:t>
      </w:r>
      <w:r w:rsidR="000A1A59" w:rsidRPr="00A640B8">
        <w:rPr>
          <w:rFonts w:asciiTheme="minorHAnsi" w:hAnsiTheme="minorHAnsi" w:cstheme="minorHAnsi"/>
          <w:bCs/>
          <w:sz w:val="26"/>
          <w:szCs w:val="26"/>
        </w:rPr>
        <w:t>pero no quedó</w:t>
      </w:r>
      <w:r w:rsidRPr="00A640B8">
        <w:rPr>
          <w:rFonts w:asciiTheme="minorHAnsi" w:hAnsiTheme="minorHAnsi" w:cstheme="minorHAnsi"/>
          <w:bCs/>
          <w:sz w:val="26"/>
          <w:szCs w:val="26"/>
        </w:rPr>
        <w:t xml:space="preserve"> especificado quien profirió esos insultos, pues no hace referencia si </w:t>
      </w:r>
      <w:r w:rsidR="008E6D07" w:rsidRPr="00A640B8">
        <w:rPr>
          <w:rFonts w:asciiTheme="minorHAnsi" w:hAnsiTheme="minorHAnsi" w:cstheme="minorHAnsi"/>
          <w:bCs/>
          <w:sz w:val="26"/>
          <w:szCs w:val="26"/>
        </w:rPr>
        <w:t>fue el propio conductor u otra persona</w:t>
      </w:r>
      <w:r w:rsidR="000A1A59" w:rsidRPr="00A640B8">
        <w:rPr>
          <w:rFonts w:asciiTheme="minorHAnsi" w:hAnsiTheme="minorHAnsi" w:cstheme="minorHAnsi"/>
          <w:bCs/>
          <w:sz w:val="26"/>
          <w:szCs w:val="26"/>
        </w:rPr>
        <w:t xml:space="preserve"> así como tampoco a quien</w:t>
      </w:r>
      <w:r w:rsidR="000C74F7" w:rsidRPr="00A640B8">
        <w:rPr>
          <w:rFonts w:asciiTheme="minorHAnsi" w:hAnsiTheme="minorHAnsi" w:cstheme="minorHAnsi"/>
          <w:bCs/>
          <w:sz w:val="26"/>
          <w:szCs w:val="26"/>
        </w:rPr>
        <w:t>,</w:t>
      </w:r>
      <w:r w:rsidR="000A1A59" w:rsidRPr="00A640B8">
        <w:rPr>
          <w:rFonts w:asciiTheme="minorHAnsi" w:hAnsiTheme="minorHAnsi" w:cstheme="minorHAnsi"/>
          <w:bCs/>
          <w:sz w:val="26"/>
          <w:szCs w:val="26"/>
        </w:rPr>
        <w:t xml:space="preserve"> </w:t>
      </w:r>
      <w:r w:rsidR="006226D0" w:rsidRPr="00A640B8">
        <w:rPr>
          <w:rFonts w:asciiTheme="minorHAnsi" w:hAnsiTheme="minorHAnsi" w:cstheme="minorHAnsi"/>
          <w:bCs/>
          <w:sz w:val="26"/>
          <w:szCs w:val="26"/>
        </w:rPr>
        <w:t>en concreto</w:t>
      </w:r>
      <w:r w:rsidR="000C74F7" w:rsidRPr="00A640B8">
        <w:rPr>
          <w:rFonts w:asciiTheme="minorHAnsi" w:hAnsiTheme="minorHAnsi" w:cstheme="minorHAnsi"/>
          <w:bCs/>
          <w:sz w:val="26"/>
          <w:szCs w:val="26"/>
        </w:rPr>
        <w:t>,</w:t>
      </w:r>
      <w:r w:rsidR="006226D0" w:rsidRPr="00A640B8">
        <w:rPr>
          <w:rFonts w:asciiTheme="minorHAnsi" w:hAnsiTheme="minorHAnsi" w:cstheme="minorHAnsi"/>
          <w:bCs/>
          <w:sz w:val="26"/>
          <w:szCs w:val="26"/>
        </w:rPr>
        <w:t xml:space="preserve"> </w:t>
      </w:r>
      <w:r w:rsidR="000A1A59" w:rsidRPr="00A640B8">
        <w:rPr>
          <w:rFonts w:asciiTheme="minorHAnsi" w:hAnsiTheme="minorHAnsi" w:cstheme="minorHAnsi"/>
          <w:bCs/>
          <w:sz w:val="26"/>
          <w:szCs w:val="26"/>
        </w:rPr>
        <w:t xml:space="preserve">los </w:t>
      </w:r>
      <w:r w:rsidR="00F928D1" w:rsidRPr="00A640B8">
        <w:rPr>
          <w:rFonts w:asciiTheme="minorHAnsi" w:hAnsiTheme="minorHAnsi" w:cstheme="minorHAnsi"/>
          <w:bCs/>
          <w:sz w:val="26"/>
          <w:szCs w:val="26"/>
        </w:rPr>
        <w:t>dirigió;</w:t>
      </w:r>
      <w:r w:rsidR="006226D0" w:rsidRPr="00A640B8">
        <w:rPr>
          <w:rFonts w:asciiTheme="minorHAnsi" w:hAnsiTheme="minorHAnsi" w:cstheme="minorHAnsi"/>
          <w:bCs/>
          <w:sz w:val="26"/>
          <w:szCs w:val="26"/>
        </w:rPr>
        <w:t xml:space="preserve"> ya que se consignan los insultos de manera plural, sin que nunca el demandado, precisara si </w:t>
      </w:r>
      <w:r w:rsidR="000C74F7" w:rsidRPr="00A640B8">
        <w:rPr>
          <w:rFonts w:asciiTheme="minorHAnsi" w:hAnsiTheme="minorHAnsi" w:cstheme="minorHAnsi"/>
          <w:bCs/>
          <w:sz w:val="26"/>
          <w:szCs w:val="26"/>
        </w:rPr>
        <w:t>é</w:t>
      </w:r>
      <w:r w:rsidR="006226D0" w:rsidRPr="00A640B8">
        <w:rPr>
          <w:rFonts w:asciiTheme="minorHAnsi" w:hAnsiTheme="minorHAnsi" w:cstheme="minorHAnsi"/>
          <w:bCs/>
          <w:sz w:val="26"/>
          <w:szCs w:val="26"/>
        </w:rPr>
        <w:t>l solo detuvo la marcha de la motocicleta o se encontraba acompañado por otro Agente de Tránsito</w:t>
      </w:r>
      <w:r w:rsidRPr="00A640B8">
        <w:rPr>
          <w:rFonts w:asciiTheme="minorHAnsi" w:hAnsiTheme="minorHAnsi" w:cstheme="minorHAnsi"/>
          <w:bCs/>
          <w:sz w:val="26"/>
          <w:szCs w:val="26"/>
        </w:rPr>
        <w:t xml:space="preserve">; por lo que no existe evidencia para </w:t>
      </w:r>
      <w:r w:rsidR="008E6D07" w:rsidRPr="00A640B8">
        <w:rPr>
          <w:rFonts w:asciiTheme="minorHAnsi" w:hAnsiTheme="minorHAnsi" w:cstheme="minorHAnsi"/>
          <w:bCs/>
          <w:sz w:val="26"/>
          <w:szCs w:val="26"/>
        </w:rPr>
        <w:t>atribuirle</w:t>
      </w:r>
      <w:r w:rsidRPr="00A640B8">
        <w:rPr>
          <w:rFonts w:asciiTheme="minorHAnsi" w:hAnsiTheme="minorHAnsi" w:cstheme="minorHAnsi"/>
          <w:bCs/>
          <w:sz w:val="26"/>
          <w:szCs w:val="26"/>
        </w:rPr>
        <w:t xml:space="preserve"> tal conducta al </w:t>
      </w:r>
      <w:r w:rsidR="008E6D07" w:rsidRPr="00A640B8">
        <w:rPr>
          <w:rFonts w:asciiTheme="minorHAnsi" w:hAnsiTheme="minorHAnsi" w:cstheme="minorHAnsi"/>
          <w:bCs/>
          <w:sz w:val="26"/>
          <w:szCs w:val="26"/>
        </w:rPr>
        <w:t>actor</w:t>
      </w:r>
      <w:r w:rsidRPr="00A640B8">
        <w:rPr>
          <w:rFonts w:asciiTheme="minorHAnsi" w:hAnsiTheme="minorHAnsi" w:cstheme="minorHAnsi"/>
          <w:bCs/>
          <w:sz w:val="26"/>
          <w:szCs w:val="26"/>
        </w:rPr>
        <w:t>. L</w:t>
      </w:r>
      <w:r w:rsidRPr="00A640B8">
        <w:rPr>
          <w:rFonts w:asciiTheme="minorHAnsi" w:hAnsiTheme="minorHAnsi" w:cstheme="minorHAnsi"/>
          <w:sz w:val="26"/>
          <w:szCs w:val="26"/>
        </w:rPr>
        <w:t xml:space="preserve">o que se traduce entonces que el acta de infracción, en cuanto a la segunda infracción anotada, también se encuentre indebidamente motivada; lo que constituye también un vicio de carácter formal, al no cumplirse con el elemento de validez previsto en la fracción VI, del artículo 137, del Código de Procedimiento y Justicia Administrativa para el Estado y los Municipios de Guanajuato. . . . . . . . . . . . . . . . . . </w:t>
      </w:r>
      <w:r w:rsidR="000A1A59" w:rsidRPr="00A640B8">
        <w:rPr>
          <w:rFonts w:asciiTheme="minorHAnsi" w:hAnsiTheme="minorHAnsi" w:cstheme="minorHAnsi"/>
          <w:sz w:val="26"/>
          <w:szCs w:val="26"/>
        </w:rPr>
        <w:t>. . . . . . . . . . . . . . . . . . . . . . . . . . . . .</w:t>
      </w:r>
      <w:r w:rsidR="00F928D1" w:rsidRPr="00A640B8">
        <w:rPr>
          <w:rFonts w:asciiTheme="minorHAnsi" w:hAnsiTheme="minorHAnsi" w:cstheme="minorHAnsi"/>
          <w:sz w:val="26"/>
          <w:szCs w:val="26"/>
        </w:rPr>
        <w:t xml:space="preserve"> . . . . . . . . . . . . </w:t>
      </w:r>
    </w:p>
    <w:p w:rsidR="008A75BF" w:rsidRPr="00A640B8" w:rsidRDefault="008A75BF" w:rsidP="008A75BF">
      <w:pPr>
        <w:jc w:val="both"/>
        <w:rPr>
          <w:rFonts w:asciiTheme="minorHAnsi" w:hAnsiTheme="minorHAnsi" w:cstheme="minorHAnsi"/>
          <w:bCs/>
          <w:sz w:val="20"/>
          <w:szCs w:val="20"/>
        </w:rPr>
      </w:pPr>
    </w:p>
    <w:p w:rsidR="008A75BF" w:rsidRPr="00A640B8" w:rsidRDefault="008A75BF" w:rsidP="008A75BF">
      <w:pPr>
        <w:ind w:firstLine="708"/>
        <w:jc w:val="both"/>
        <w:rPr>
          <w:rFonts w:asciiTheme="minorHAnsi" w:hAnsiTheme="minorHAnsi" w:cstheme="minorHAnsi"/>
          <w:sz w:val="26"/>
          <w:szCs w:val="26"/>
        </w:rPr>
      </w:pPr>
      <w:r w:rsidRPr="00A640B8">
        <w:rPr>
          <w:rFonts w:asciiTheme="minorHAnsi" w:hAnsiTheme="minorHAnsi" w:cstheme="minorHAnsi"/>
          <w:sz w:val="26"/>
          <w:szCs w:val="26"/>
        </w:rPr>
        <w:t xml:space="preserve">Por lo que al resultar fundado el concepto de impugnación en estudio, en sus incisos </w:t>
      </w:r>
      <w:r w:rsidR="00D1032F" w:rsidRPr="00A640B8">
        <w:rPr>
          <w:rFonts w:asciiTheme="minorHAnsi" w:hAnsiTheme="minorHAnsi" w:cstheme="minorHAnsi"/>
          <w:sz w:val="26"/>
          <w:szCs w:val="26"/>
        </w:rPr>
        <w:t>A y B</w:t>
      </w:r>
      <w:r w:rsidRPr="00A640B8">
        <w:rPr>
          <w:rFonts w:asciiTheme="minorHAnsi" w:hAnsiTheme="minorHAnsi" w:cstheme="minorHAnsi"/>
          <w:sz w:val="26"/>
          <w:szCs w:val="26"/>
        </w:rPr>
        <w:t xml:space="preserve">; se concluye que el </w:t>
      </w:r>
      <w:r w:rsidRPr="00A640B8">
        <w:rPr>
          <w:rFonts w:ascii="Calibri" w:hAnsi="Calibri" w:cs="Calibri"/>
          <w:sz w:val="26"/>
          <w:szCs w:val="26"/>
        </w:rPr>
        <w:t xml:space="preserve">acta de infracción con número </w:t>
      </w:r>
      <w:r w:rsidR="00D1032F" w:rsidRPr="00A640B8">
        <w:rPr>
          <w:rFonts w:ascii="Calibri" w:hAnsi="Calibri" w:cs="Calibri"/>
          <w:b/>
          <w:sz w:val="26"/>
          <w:szCs w:val="26"/>
        </w:rPr>
        <w:t>T-5521746 (T guion cinco-cinco-dos-uno-siete-cuatro-seis)</w:t>
      </w:r>
      <w:r w:rsidRPr="00A640B8">
        <w:rPr>
          <w:rFonts w:ascii="Calibri" w:hAnsi="Calibri" w:cs="Calibri"/>
          <w:b/>
          <w:sz w:val="26"/>
          <w:szCs w:val="26"/>
        </w:rPr>
        <w:t>,</w:t>
      </w:r>
      <w:r w:rsidRPr="00A640B8">
        <w:rPr>
          <w:rFonts w:ascii="Calibri" w:hAnsi="Calibri" w:cs="Calibri"/>
          <w:sz w:val="26"/>
          <w:szCs w:val="26"/>
        </w:rPr>
        <w:t xml:space="preserve"> de fecha </w:t>
      </w:r>
      <w:r w:rsidR="00D1032F" w:rsidRPr="00A640B8">
        <w:rPr>
          <w:rFonts w:ascii="Calibri" w:hAnsi="Calibri" w:cs="Calibri"/>
          <w:b/>
          <w:sz w:val="26"/>
          <w:szCs w:val="26"/>
        </w:rPr>
        <w:t>19</w:t>
      </w:r>
      <w:r w:rsidR="00D1032F" w:rsidRPr="00A640B8">
        <w:rPr>
          <w:rFonts w:ascii="Calibri" w:hAnsi="Calibri" w:cs="Calibri"/>
          <w:sz w:val="26"/>
          <w:szCs w:val="26"/>
        </w:rPr>
        <w:t xml:space="preserve"> diecinueve de </w:t>
      </w:r>
      <w:r w:rsidR="00D1032F" w:rsidRPr="00A640B8">
        <w:rPr>
          <w:rFonts w:ascii="Calibri" w:hAnsi="Calibri" w:cs="Calibri"/>
          <w:b/>
          <w:sz w:val="26"/>
          <w:szCs w:val="26"/>
        </w:rPr>
        <w:t>abril</w:t>
      </w:r>
      <w:r w:rsidR="00D1032F" w:rsidRPr="00A640B8">
        <w:rPr>
          <w:rFonts w:ascii="Calibri" w:hAnsi="Calibri" w:cs="Calibri"/>
          <w:sz w:val="26"/>
          <w:szCs w:val="26"/>
        </w:rPr>
        <w:t xml:space="preserve"> </w:t>
      </w:r>
      <w:r w:rsidRPr="00A640B8">
        <w:rPr>
          <w:rFonts w:ascii="Calibri" w:hAnsi="Calibri" w:cs="Calibri"/>
          <w:sz w:val="26"/>
          <w:szCs w:val="26"/>
        </w:rPr>
        <w:t xml:space="preserve">del año </w:t>
      </w:r>
      <w:r w:rsidRPr="00A640B8">
        <w:rPr>
          <w:rFonts w:ascii="Calibri" w:hAnsi="Calibri" w:cs="Calibri"/>
          <w:b/>
          <w:sz w:val="26"/>
          <w:szCs w:val="26"/>
        </w:rPr>
        <w:t>2017</w:t>
      </w:r>
      <w:r w:rsidRPr="00A640B8">
        <w:rPr>
          <w:rFonts w:ascii="Calibri" w:hAnsi="Calibri" w:cs="Calibri"/>
          <w:sz w:val="26"/>
          <w:szCs w:val="26"/>
        </w:rPr>
        <w:t xml:space="preserve"> dos mil diecisiete</w:t>
      </w:r>
      <w:r w:rsidRPr="00A640B8">
        <w:rPr>
          <w:rFonts w:asciiTheme="minorHAnsi" w:hAnsiTheme="minorHAnsi" w:cstheme="minorHAnsi"/>
          <w:sz w:val="26"/>
          <w:szCs w:val="26"/>
        </w:rPr>
        <w:t xml:space="preserve">, resulta ilegal al actualizarse la causa de nulidad prevista en el artículo 302, fracción II, del Código de Procedimiento y Justicia Administrativa para el Estado y los Municipios de Guanajuato; por lo que es procedente </w:t>
      </w:r>
      <w:r w:rsidRPr="00A640B8">
        <w:rPr>
          <w:rFonts w:asciiTheme="minorHAnsi" w:hAnsiTheme="minorHAnsi" w:cstheme="minorHAnsi"/>
          <w:b/>
          <w:sz w:val="26"/>
          <w:szCs w:val="26"/>
        </w:rPr>
        <w:t xml:space="preserve">decretar </w:t>
      </w:r>
      <w:r w:rsidRPr="00A640B8">
        <w:rPr>
          <w:rFonts w:asciiTheme="minorHAnsi" w:hAnsiTheme="minorHAnsi" w:cstheme="minorHAnsi"/>
          <w:sz w:val="26"/>
          <w:szCs w:val="26"/>
        </w:rPr>
        <w:t xml:space="preserve">su </w:t>
      </w:r>
      <w:r w:rsidRPr="00A640B8">
        <w:rPr>
          <w:rFonts w:asciiTheme="minorHAnsi" w:hAnsiTheme="minorHAnsi" w:cstheme="minorHAnsi"/>
          <w:b/>
          <w:bCs/>
          <w:sz w:val="26"/>
          <w:szCs w:val="26"/>
        </w:rPr>
        <w:t>nulidad total</w:t>
      </w:r>
      <w:r w:rsidRPr="00A640B8">
        <w:rPr>
          <w:rFonts w:ascii="Calibri" w:hAnsi="Calibri" w:cs="Calibri"/>
          <w:sz w:val="26"/>
          <w:szCs w:val="26"/>
        </w:rPr>
        <w:t xml:space="preserve">. . . . . . . . . . . . . . . . . . . . . . . . . . . . . . . . . . . . . . </w:t>
      </w:r>
    </w:p>
    <w:p w:rsidR="008A75BF" w:rsidRPr="00A640B8" w:rsidRDefault="008A75BF" w:rsidP="008A75BF">
      <w:pPr>
        <w:pStyle w:val="Textoindependiente"/>
        <w:rPr>
          <w:rFonts w:ascii="Calibri" w:hAnsi="Calibri" w:cs="Calibri"/>
          <w:b/>
          <w:bCs/>
          <w:i/>
          <w:iCs/>
          <w:sz w:val="20"/>
          <w:szCs w:val="20"/>
          <w:lang w:val="es-ES"/>
        </w:rPr>
      </w:pPr>
    </w:p>
    <w:p w:rsidR="008A75BF" w:rsidRPr="00A640B8" w:rsidRDefault="008A75BF" w:rsidP="008A75BF">
      <w:pPr>
        <w:pStyle w:val="Textoindependiente"/>
        <w:ind w:firstLine="708"/>
        <w:rPr>
          <w:rFonts w:ascii="Calibri" w:hAnsi="Calibri" w:cs="Calibri"/>
          <w:sz w:val="26"/>
          <w:szCs w:val="26"/>
        </w:rPr>
      </w:pPr>
      <w:r w:rsidRPr="00A640B8">
        <w:rPr>
          <w:rFonts w:ascii="Calibri" w:hAnsi="Calibri" w:cs="Calibri"/>
          <w:sz w:val="26"/>
          <w:szCs w:val="26"/>
        </w:rPr>
        <w:t>Como apoyo a lo anterior, se hace propio, el criterio que sostiene la Primera Sala del Tribunal de lo Contencioso Administrativo del Estado, contenida en la página 119 ciento diecinueve, de la publicación intitulada “Criterios 2000-2008” del referido Tribunal, la cual es del tenor siguiente: . . . . . . . . .</w:t>
      </w:r>
      <w:r w:rsidR="00F928D1" w:rsidRPr="00A640B8">
        <w:rPr>
          <w:rFonts w:ascii="Calibri" w:hAnsi="Calibri" w:cs="Calibri"/>
          <w:sz w:val="26"/>
          <w:szCs w:val="26"/>
        </w:rPr>
        <w:t xml:space="preserve"> . . . . . . . . . . . </w:t>
      </w:r>
    </w:p>
    <w:p w:rsidR="00497144" w:rsidRPr="00A640B8" w:rsidRDefault="00497144" w:rsidP="00497144">
      <w:pPr>
        <w:pStyle w:val="Textoindependiente"/>
        <w:ind w:firstLine="708"/>
        <w:rPr>
          <w:rFonts w:ascii="Calibri" w:hAnsi="Calibri" w:cs="Calibri"/>
          <w:b/>
          <w:bCs/>
          <w:i/>
          <w:iCs/>
          <w:sz w:val="26"/>
          <w:szCs w:val="26"/>
        </w:rPr>
      </w:pPr>
    </w:p>
    <w:p w:rsidR="00497144" w:rsidRPr="00A640B8" w:rsidRDefault="00497144" w:rsidP="00497144">
      <w:pPr>
        <w:pStyle w:val="Textoindependiente"/>
        <w:ind w:firstLine="708"/>
        <w:rPr>
          <w:rFonts w:ascii="Calibri" w:hAnsi="Calibri" w:cs="Calibri"/>
          <w:sz w:val="26"/>
          <w:szCs w:val="26"/>
        </w:rPr>
      </w:pPr>
      <w:r w:rsidRPr="00A640B8">
        <w:rPr>
          <w:rFonts w:ascii="Calibri" w:hAnsi="Calibri" w:cs="Calibri"/>
          <w:b/>
          <w:bCs/>
          <w:i/>
          <w:iCs/>
          <w:sz w:val="26"/>
          <w:szCs w:val="26"/>
        </w:rPr>
        <w:t xml:space="preserve">“INDEBIDA FUNDAMENTACIÓN Y MOTIVACIÓN.- PROCEDE DECRETAR LA NULIDAD LISA Y LLANA.- </w:t>
      </w:r>
      <w:r w:rsidRPr="00A640B8">
        <w:rPr>
          <w:rFonts w:ascii="Calibri" w:hAnsi="Calibri" w:cs="Calibri"/>
          <w:i/>
          <w:iCs/>
          <w:sz w:val="26"/>
          <w:szCs w:val="26"/>
        </w:rPr>
        <w:t xml:space="preserve">La ausencia de fundamentación y motivación deriva en el </w:t>
      </w:r>
      <w:proofErr w:type="spellStart"/>
      <w:r w:rsidRPr="00A640B8">
        <w:rPr>
          <w:rFonts w:ascii="Calibri" w:hAnsi="Calibri" w:cs="Calibri"/>
          <w:i/>
          <w:iCs/>
          <w:sz w:val="26"/>
          <w:szCs w:val="26"/>
        </w:rPr>
        <w:t>decretamiento</w:t>
      </w:r>
      <w:proofErr w:type="spellEnd"/>
      <w:r w:rsidRPr="00A640B8">
        <w:rPr>
          <w:rFonts w:ascii="Calibri" w:hAnsi="Calibri" w:cs="Calibri"/>
          <w:i/>
          <w:iCs/>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A640B8">
        <w:rPr>
          <w:rFonts w:ascii="Calibri" w:hAnsi="Calibri" w:cs="Calibri"/>
          <w:sz w:val="26"/>
          <w:szCs w:val="26"/>
        </w:rPr>
        <w:t>(</w:t>
      </w:r>
      <w:proofErr w:type="spellStart"/>
      <w:r w:rsidRPr="00A640B8">
        <w:rPr>
          <w:rFonts w:ascii="Calibri" w:hAnsi="Calibri" w:cs="Calibri"/>
          <w:sz w:val="22"/>
          <w:szCs w:val="22"/>
        </w:rPr>
        <w:t>Exp</w:t>
      </w:r>
      <w:proofErr w:type="spellEnd"/>
      <w:r w:rsidRPr="00A640B8">
        <w:rPr>
          <w:rFonts w:ascii="Calibri" w:hAnsi="Calibri" w:cs="Calibri"/>
          <w:sz w:val="22"/>
          <w:szCs w:val="22"/>
        </w:rPr>
        <w:t xml:space="preserve">. 4.509/02. Sentencia de fecha 09 nueve de mayo de 2003. Actor: Martha Isabel </w:t>
      </w:r>
      <w:proofErr w:type="spellStart"/>
      <w:r w:rsidRPr="00A640B8">
        <w:rPr>
          <w:rFonts w:ascii="Calibri" w:hAnsi="Calibri" w:cs="Calibri"/>
          <w:sz w:val="22"/>
          <w:szCs w:val="22"/>
        </w:rPr>
        <w:t>Espriu</w:t>
      </w:r>
      <w:proofErr w:type="spellEnd"/>
      <w:r w:rsidRPr="00A640B8">
        <w:rPr>
          <w:rFonts w:ascii="Calibri" w:hAnsi="Calibri" w:cs="Calibri"/>
          <w:sz w:val="22"/>
          <w:szCs w:val="22"/>
        </w:rPr>
        <w:t xml:space="preserve"> Manrique</w:t>
      </w:r>
      <w:r w:rsidRPr="00A640B8">
        <w:rPr>
          <w:rFonts w:ascii="Calibri" w:hAnsi="Calibri" w:cs="Calibri"/>
          <w:sz w:val="26"/>
          <w:szCs w:val="26"/>
        </w:rPr>
        <w:t>)</w:t>
      </w:r>
      <w:proofErr w:type="gramStart"/>
      <w:r w:rsidRPr="00A640B8">
        <w:rPr>
          <w:rFonts w:ascii="Calibri" w:hAnsi="Calibri" w:cs="Calibri"/>
          <w:sz w:val="26"/>
          <w:szCs w:val="26"/>
        </w:rPr>
        <w:t>. . . . . . .</w:t>
      </w:r>
      <w:proofErr w:type="gramEnd"/>
    </w:p>
    <w:p w:rsidR="00497144" w:rsidRPr="00A640B8" w:rsidRDefault="00497144" w:rsidP="00497144">
      <w:pPr>
        <w:pStyle w:val="Textoindependiente"/>
        <w:ind w:firstLine="708"/>
        <w:rPr>
          <w:rFonts w:ascii="Calibri" w:hAnsi="Calibri" w:cs="Arial"/>
          <w:sz w:val="20"/>
          <w:szCs w:val="20"/>
        </w:rPr>
      </w:pPr>
    </w:p>
    <w:p w:rsidR="00497144" w:rsidRPr="00A640B8" w:rsidRDefault="00497144" w:rsidP="000C74F7">
      <w:pPr>
        <w:pStyle w:val="Textoindependienteprimerasangra"/>
        <w:ind w:firstLine="708"/>
        <w:jc w:val="both"/>
        <w:rPr>
          <w:rFonts w:ascii="Calibri" w:hAnsi="Calibri" w:cs="Calibri"/>
          <w:bCs/>
          <w:iCs/>
          <w:sz w:val="26"/>
          <w:szCs w:val="26"/>
        </w:rPr>
      </w:pPr>
      <w:r w:rsidRPr="00A640B8">
        <w:rPr>
          <w:rFonts w:ascii="Calibri" w:hAnsi="Calibri" w:cs="Calibri"/>
          <w:bCs/>
          <w:iCs/>
          <w:sz w:val="26"/>
          <w:szCs w:val="26"/>
        </w:rPr>
        <w:t>Ahora bien, se procede a valorar la confesional de la parte actora</w:t>
      </w:r>
      <w:r w:rsidRPr="00A640B8">
        <w:rPr>
          <w:rFonts w:ascii="Calibri" w:hAnsi="Calibri" w:cs="Calibri"/>
          <w:b/>
          <w:sz w:val="26"/>
          <w:szCs w:val="26"/>
        </w:rPr>
        <w:t xml:space="preserve"> </w:t>
      </w:r>
      <w:r w:rsidR="00A640B8" w:rsidRPr="00A640B8">
        <w:rPr>
          <w:rFonts w:ascii="Arial Unicode MS" w:eastAsia="Arial Unicode MS" w:hAnsi="Arial Unicode MS" w:cs="Arial Unicode MS"/>
          <w:b/>
        </w:rPr>
        <w:t>(…)</w:t>
      </w:r>
      <w:r w:rsidRPr="00A640B8">
        <w:rPr>
          <w:rFonts w:ascii="Calibri" w:hAnsi="Calibri" w:cs="Calibri"/>
          <w:bCs/>
          <w:iCs/>
          <w:sz w:val="26"/>
          <w:szCs w:val="26"/>
        </w:rPr>
        <w:t xml:space="preserve">, desahogada en la audiencia de desahogo de pruebas y alegatos celebrada el día </w:t>
      </w:r>
      <w:r w:rsidRPr="00A640B8">
        <w:rPr>
          <w:rFonts w:ascii="Calibri" w:hAnsi="Calibri" w:cs="Calibri"/>
          <w:b/>
          <w:bCs/>
          <w:iCs/>
          <w:sz w:val="26"/>
          <w:szCs w:val="26"/>
        </w:rPr>
        <w:t>23</w:t>
      </w:r>
      <w:r w:rsidRPr="00A640B8">
        <w:rPr>
          <w:rFonts w:ascii="Calibri" w:hAnsi="Calibri" w:cs="Calibri"/>
          <w:bCs/>
          <w:iCs/>
          <w:sz w:val="26"/>
          <w:szCs w:val="26"/>
        </w:rPr>
        <w:t xml:space="preserve"> veintitrés de </w:t>
      </w:r>
      <w:r w:rsidRPr="00A640B8">
        <w:rPr>
          <w:rFonts w:ascii="Calibri" w:hAnsi="Calibri" w:cs="Calibri"/>
          <w:b/>
          <w:bCs/>
          <w:iCs/>
          <w:sz w:val="26"/>
          <w:szCs w:val="26"/>
        </w:rPr>
        <w:t>agosto</w:t>
      </w:r>
      <w:r w:rsidRPr="00A640B8">
        <w:rPr>
          <w:rFonts w:ascii="Calibri" w:hAnsi="Calibri" w:cs="Calibri"/>
          <w:bCs/>
          <w:iCs/>
          <w:sz w:val="26"/>
          <w:szCs w:val="26"/>
        </w:rPr>
        <w:t xml:space="preserve"> del </w:t>
      </w:r>
      <w:r w:rsidRPr="00A640B8">
        <w:rPr>
          <w:rFonts w:ascii="Calibri" w:hAnsi="Calibri" w:cs="Calibri"/>
          <w:b/>
          <w:bCs/>
          <w:iCs/>
          <w:sz w:val="26"/>
          <w:szCs w:val="26"/>
        </w:rPr>
        <w:t>2017</w:t>
      </w:r>
      <w:r w:rsidRPr="00A640B8">
        <w:rPr>
          <w:rFonts w:ascii="Calibri" w:hAnsi="Calibri" w:cs="Calibri"/>
          <w:bCs/>
          <w:iCs/>
          <w:sz w:val="26"/>
          <w:szCs w:val="26"/>
        </w:rPr>
        <w:t xml:space="preserve"> dos mil diecisiete, a las </w:t>
      </w:r>
      <w:r w:rsidRPr="00A640B8">
        <w:rPr>
          <w:rFonts w:ascii="Calibri" w:hAnsi="Calibri" w:cs="Calibri"/>
          <w:b/>
          <w:bCs/>
          <w:iCs/>
          <w:sz w:val="26"/>
          <w:szCs w:val="26"/>
        </w:rPr>
        <w:t>10:00</w:t>
      </w:r>
      <w:r w:rsidRPr="00A640B8">
        <w:rPr>
          <w:rFonts w:ascii="Calibri" w:hAnsi="Calibri" w:cs="Calibri"/>
          <w:bCs/>
          <w:iCs/>
          <w:sz w:val="26"/>
          <w:szCs w:val="26"/>
        </w:rPr>
        <w:t xml:space="preserve"> diez horas; y a la que no compareció el actor, pese a haber sido legalmente citado; teniéndose por confeso de las posiciones que fueron calificadas de legales; las que versaron en que el día </w:t>
      </w:r>
      <w:r w:rsidRPr="00A640B8">
        <w:rPr>
          <w:rFonts w:ascii="Calibri" w:hAnsi="Calibri" w:cs="Calibri"/>
          <w:sz w:val="26"/>
          <w:szCs w:val="26"/>
        </w:rPr>
        <w:t xml:space="preserve">19 diecinueve de abril del año </w:t>
      </w:r>
      <w:r w:rsidR="000A1A59" w:rsidRPr="00A640B8">
        <w:rPr>
          <w:rFonts w:ascii="Calibri" w:hAnsi="Calibri" w:cs="Calibri"/>
          <w:sz w:val="26"/>
          <w:szCs w:val="26"/>
        </w:rPr>
        <w:t>pasado</w:t>
      </w:r>
      <w:r w:rsidRPr="00A640B8">
        <w:rPr>
          <w:rFonts w:ascii="Calibri" w:hAnsi="Calibri" w:cs="Calibri"/>
          <w:sz w:val="26"/>
          <w:szCs w:val="26"/>
        </w:rPr>
        <w:t>, circulaba la motocicleta infraccionada por el lugar de los hechos</w:t>
      </w:r>
      <w:r w:rsidRPr="00A640B8">
        <w:rPr>
          <w:rFonts w:asciiTheme="minorHAnsi" w:hAnsiTheme="minorHAnsi" w:cstheme="minorHAnsi"/>
          <w:sz w:val="26"/>
          <w:szCs w:val="26"/>
        </w:rPr>
        <w:t>; que esto aconteció a las 13:45 trece horas con cuarenta y cinco minutos</w:t>
      </w:r>
      <w:r w:rsidRPr="00A640B8">
        <w:rPr>
          <w:rFonts w:ascii="Calibri" w:hAnsi="Calibri" w:cs="Calibri"/>
          <w:sz w:val="26"/>
          <w:szCs w:val="26"/>
        </w:rPr>
        <w:t xml:space="preserve">; que conducía con el faro apagado; </w:t>
      </w:r>
      <w:r w:rsidRPr="00A640B8">
        <w:rPr>
          <w:rFonts w:asciiTheme="minorHAnsi" w:hAnsiTheme="minorHAnsi" w:cstheme="minorHAnsi"/>
          <w:sz w:val="26"/>
          <w:szCs w:val="26"/>
        </w:rPr>
        <w:t xml:space="preserve">que se </w:t>
      </w:r>
      <w:r w:rsidR="000A1A59" w:rsidRPr="00A640B8">
        <w:rPr>
          <w:rFonts w:asciiTheme="minorHAnsi" w:hAnsiTheme="minorHAnsi" w:cstheme="minorHAnsi"/>
          <w:sz w:val="26"/>
          <w:szCs w:val="26"/>
        </w:rPr>
        <w:t>le detuvo la circulación de la motocicleta</w:t>
      </w:r>
      <w:r w:rsidR="000A1A59" w:rsidRPr="00A640B8">
        <w:rPr>
          <w:rFonts w:asciiTheme="minorHAnsi" w:hAnsiTheme="minorHAnsi" w:cstheme="minorHAnsi"/>
          <w:i/>
          <w:sz w:val="26"/>
          <w:szCs w:val="26"/>
        </w:rPr>
        <w:t xml:space="preserve"> </w:t>
      </w:r>
      <w:r w:rsidRPr="00A640B8">
        <w:rPr>
          <w:rFonts w:asciiTheme="minorHAnsi" w:hAnsiTheme="minorHAnsi" w:cstheme="minorHAnsi"/>
          <w:sz w:val="26"/>
          <w:szCs w:val="26"/>
        </w:rPr>
        <w:t xml:space="preserve">por el </w:t>
      </w:r>
      <w:r w:rsidR="000A1A59" w:rsidRPr="00A640B8">
        <w:rPr>
          <w:rFonts w:asciiTheme="minorHAnsi" w:hAnsiTheme="minorHAnsi" w:cstheme="minorHAnsi"/>
          <w:sz w:val="26"/>
          <w:szCs w:val="26"/>
        </w:rPr>
        <w:t>agente</w:t>
      </w:r>
      <w:r w:rsidRPr="00A640B8">
        <w:rPr>
          <w:rFonts w:asciiTheme="minorHAnsi" w:hAnsiTheme="minorHAnsi" w:cstheme="minorHAnsi"/>
          <w:sz w:val="26"/>
          <w:szCs w:val="26"/>
        </w:rPr>
        <w:t xml:space="preserve"> demandado; que insultó al agente  demandado</w:t>
      </w:r>
      <w:r w:rsidRPr="00A640B8">
        <w:rPr>
          <w:rFonts w:ascii="Calibri" w:hAnsi="Calibri" w:cs="Calibri"/>
          <w:bCs/>
          <w:iCs/>
          <w:sz w:val="26"/>
          <w:szCs w:val="26"/>
        </w:rPr>
        <w:t xml:space="preserve">; prueba a la que </w:t>
      </w:r>
      <w:r w:rsidR="000C74F7" w:rsidRPr="00A640B8">
        <w:rPr>
          <w:rFonts w:ascii="Calibri" w:hAnsi="Calibri" w:cs="Calibri"/>
          <w:bCs/>
          <w:iCs/>
          <w:sz w:val="26"/>
          <w:szCs w:val="26"/>
        </w:rPr>
        <w:t xml:space="preserve">no </w:t>
      </w:r>
      <w:r w:rsidRPr="00A640B8">
        <w:rPr>
          <w:rFonts w:ascii="Calibri" w:hAnsi="Calibri" w:cs="Calibri"/>
          <w:bCs/>
          <w:iCs/>
          <w:sz w:val="26"/>
          <w:szCs w:val="26"/>
        </w:rPr>
        <w:t xml:space="preserve">se le </w:t>
      </w:r>
      <w:r w:rsidR="000C74F7" w:rsidRPr="00A640B8">
        <w:rPr>
          <w:rFonts w:ascii="Calibri" w:hAnsi="Calibri" w:cs="Calibri"/>
          <w:bCs/>
          <w:iCs/>
          <w:sz w:val="26"/>
          <w:szCs w:val="26"/>
        </w:rPr>
        <w:t xml:space="preserve">concede </w:t>
      </w:r>
      <w:r w:rsidRPr="00A640B8">
        <w:rPr>
          <w:rFonts w:ascii="Calibri" w:hAnsi="Calibri" w:cs="Calibri"/>
          <w:bCs/>
          <w:iCs/>
          <w:sz w:val="26"/>
          <w:szCs w:val="26"/>
        </w:rPr>
        <w:t xml:space="preserve">valor probatorio, </w:t>
      </w:r>
      <w:r w:rsidR="000C74F7" w:rsidRPr="00A640B8">
        <w:rPr>
          <w:rFonts w:ascii="Calibri" w:hAnsi="Calibri" w:cs="Calibri"/>
          <w:bCs/>
          <w:iCs/>
          <w:sz w:val="26"/>
          <w:szCs w:val="26"/>
        </w:rPr>
        <w:t xml:space="preserve">toda vez que, si bien es cierto que se tuvo por confeso al justiciable de las posiciones formuladas por su contraria, cierto es también, que no existen otros medios de prueba, que concatenados con la confesión, den certeza que los hechos contenidos en las posiciones sean verdaderos, a más de que </w:t>
      </w:r>
      <w:r w:rsidRPr="00A640B8">
        <w:rPr>
          <w:rFonts w:ascii="Calibri" w:hAnsi="Calibri" w:cs="Calibri"/>
          <w:bCs/>
          <w:iCs/>
          <w:sz w:val="26"/>
          <w:szCs w:val="26"/>
        </w:rPr>
        <w:t xml:space="preserve">dicho medio de prueba no desvirtúa de modo alguno, el hecho de que la resolución impugnada no se encuentra debidamente </w:t>
      </w:r>
      <w:r w:rsidR="000A1A59" w:rsidRPr="00A640B8">
        <w:rPr>
          <w:rFonts w:ascii="Calibri" w:hAnsi="Calibri" w:cs="Calibri"/>
          <w:bCs/>
          <w:iCs/>
          <w:sz w:val="26"/>
          <w:szCs w:val="26"/>
        </w:rPr>
        <w:t xml:space="preserve">ni suficientemente </w:t>
      </w:r>
      <w:r w:rsidRPr="00A640B8">
        <w:rPr>
          <w:rFonts w:ascii="Calibri" w:hAnsi="Calibri" w:cs="Calibri"/>
          <w:bCs/>
          <w:iCs/>
          <w:sz w:val="26"/>
          <w:szCs w:val="26"/>
        </w:rPr>
        <w:t xml:space="preserve">motivada . . . . . . . . . . . . . </w:t>
      </w:r>
      <w:r w:rsidRPr="00A640B8">
        <w:rPr>
          <w:rFonts w:asciiTheme="minorHAnsi" w:hAnsiTheme="minorHAnsi" w:cstheme="minorHAnsi"/>
          <w:sz w:val="26"/>
          <w:szCs w:val="26"/>
        </w:rPr>
        <w:t xml:space="preserve">. . . </w:t>
      </w:r>
      <w:r w:rsidR="000A1A59" w:rsidRPr="00A640B8">
        <w:rPr>
          <w:rFonts w:asciiTheme="minorHAnsi" w:hAnsiTheme="minorHAnsi" w:cstheme="minorHAnsi"/>
          <w:sz w:val="26"/>
          <w:szCs w:val="26"/>
        </w:rPr>
        <w:t>. . . . . . . . . . . . . . .</w:t>
      </w:r>
      <w:r w:rsidR="001B5C6F" w:rsidRPr="00A640B8">
        <w:rPr>
          <w:rFonts w:asciiTheme="minorHAnsi" w:hAnsiTheme="minorHAnsi" w:cstheme="minorHAnsi"/>
          <w:sz w:val="26"/>
          <w:szCs w:val="26"/>
        </w:rPr>
        <w:t xml:space="preserve"> . . . . . . . . . . . . . . . </w:t>
      </w:r>
    </w:p>
    <w:p w:rsidR="008A75BF" w:rsidRPr="00A640B8" w:rsidRDefault="008A75BF" w:rsidP="008A75BF">
      <w:pPr>
        <w:pStyle w:val="Textoindependiente"/>
        <w:rPr>
          <w:rFonts w:ascii="Calibri" w:hAnsi="Calibri" w:cs="Calibri"/>
          <w:sz w:val="20"/>
          <w:szCs w:val="20"/>
        </w:rPr>
      </w:pPr>
    </w:p>
    <w:p w:rsidR="000817FE" w:rsidRPr="00A640B8" w:rsidRDefault="000817FE" w:rsidP="000817FE">
      <w:pPr>
        <w:pStyle w:val="Textoindependiente"/>
        <w:ind w:firstLine="708"/>
        <w:rPr>
          <w:rFonts w:ascii="Calibri" w:hAnsi="Calibri" w:cs="Arial"/>
          <w:sz w:val="26"/>
          <w:szCs w:val="27"/>
        </w:rPr>
      </w:pPr>
      <w:r w:rsidRPr="00A640B8">
        <w:rPr>
          <w:rFonts w:ascii="Calibri" w:hAnsi="Calibri"/>
          <w:b/>
          <w:i/>
          <w:sz w:val="26"/>
        </w:rPr>
        <w:t xml:space="preserve">SÉPTIMO.- </w:t>
      </w:r>
      <w:r w:rsidRPr="00A640B8">
        <w:rPr>
          <w:rFonts w:ascii="Calibri" w:hAnsi="Calibri" w:cs="Arial"/>
          <w:sz w:val="26"/>
          <w:szCs w:val="27"/>
        </w:rPr>
        <w:t xml:space="preserve">En virtud de que el primero de los conceptos de impugnación, en sus incisos analizados, resultó fundado y es suficiente para declarar la nulidad total del acto impugnado; resulta innecesario el estudio del restante esgrimido por el justiciable, ya que su análisis no afectaría ni variaría el sentido de esta resolución. . . . . . . . . . . . . . . . . . . . . . . . . . . . . . . . . . . . . . . . . . . . . . . . . . . . . . </w:t>
      </w:r>
      <w:r w:rsidR="00F928D1" w:rsidRPr="00A640B8">
        <w:rPr>
          <w:rFonts w:ascii="Calibri" w:hAnsi="Calibri" w:cs="Calibri"/>
          <w:sz w:val="26"/>
          <w:szCs w:val="26"/>
        </w:rPr>
        <w:t xml:space="preserve">. . . . . . </w:t>
      </w:r>
    </w:p>
    <w:p w:rsidR="000817FE" w:rsidRPr="00A640B8" w:rsidRDefault="000817FE" w:rsidP="000817FE">
      <w:pPr>
        <w:pStyle w:val="Textoindependiente"/>
        <w:rPr>
          <w:rFonts w:ascii="Calibri" w:hAnsi="Calibri" w:cs="Arial"/>
          <w:b/>
          <w:sz w:val="20"/>
          <w:szCs w:val="20"/>
        </w:rPr>
      </w:pPr>
    </w:p>
    <w:p w:rsidR="000817FE" w:rsidRPr="00A640B8" w:rsidRDefault="000817FE" w:rsidP="000817FE">
      <w:pPr>
        <w:pStyle w:val="Textoindependiente"/>
        <w:ind w:firstLine="708"/>
        <w:rPr>
          <w:rFonts w:ascii="Calibri" w:hAnsi="Calibri" w:cs="Arial"/>
          <w:sz w:val="26"/>
          <w:szCs w:val="27"/>
        </w:rPr>
      </w:pPr>
      <w:r w:rsidRPr="00A640B8">
        <w:rPr>
          <w:rFonts w:ascii="Calibri" w:hAnsi="Calibri" w:cs="Arial"/>
          <w:sz w:val="26"/>
          <w:szCs w:val="27"/>
        </w:rPr>
        <w:t xml:space="preserve">Sirve de apoyo a lo anterior la tesis de jurisprudencia que a la letra señala: </w:t>
      </w:r>
    </w:p>
    <w:p w:rsidR="000817FE" w:rsidRPr="00A640B8" w:rsidRDefault="000817FE" w:rsidP="000817FE">
      <w:pPr>
        <w:pStyle w:val="Textoindependiente"/>
        <w:rPr>
          <w:rFonts w:ascii="Calibri" w:hAnsi="Calibri"/>
          <w:b/>
          <w:bCs/>
          <w:i/>
          <w:iCs/>
          <w:sz w:val="20"/>
          <w:szCs w:val="20"/>
        </w:rPr>
      </w:pPr>
    </w:p>
    <w:p w:rsidR="000817FE" w:rsidRPr="00A640B8" w:rsidRDefault="00D1032F" w:rsidP="000817FE">
      <w:pPr>
        <w:pStyle w:val="Textoindependiente"/>
        <w:ind w:firstLine="708"/>
        <w:rPr>
          <w:rFonts w:ascii="Calibri" w:hAnsi="Calibri"/>
          <w:i/>
          <w:iCs/>
          <w:sz w:val="26"/>
          <w:szCs w:val="27"/>
        </w:rPr>
      </w:pPr>
      <w:r w:rsidRPr="00A640B8">
        <w:rPr>
          <w:rFonts w:ascii="Calibri" w:hAnsi="Calibri"/>
          <w:b/>
          <w:bCs/>
          <w:i/>
          <w:iCs/>
          <w:sz w:val="26"/>
          <w:szCs w:val="27"/>
        </w:rPr>
        <w:t xml:space="preserve"> </w:t>
      </w:r>
      <w:r w:rsidR="000817FE" w:rsidRPr="00A640B8">
        <w:rPr>
          <w:rFonts w:ascii="Calibri" w:hAnsi="Calibri"/>
          <w:b/>
          <w:bCs/>
          <w:i/>
          <w:iCs/>
          <w:sz w:val="26"/>
          <w:szCs w:val="27"/>
        </w:rPr>
        <w:t xml:space="preserve">“CONCEPTOS DE VIOLACION. CUANDO SU ESTUDIO ES INNECESARIO. </w:t>
      </w:r>
      <w:r w:rsidR="000817FE" w:rsidRPr="00A640B8">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000817FE" w:rsidRPr="00A640B8">
        <w:rPr>
          <w:rFonts w:ascii="Calibri" w:hAnsi="Calibri"/>
          <w:sz w:val="22"/>
          <w:szCs w:val="27"/>
        </w:rPr>
        <w:t xml:space="preserve">Segundo Tribunal Colegiado Del Quinto Circuito. No. Registro: 223,103. Jurisprudencia. Materia(s): Común. Octava Época. Instancia: Tribunales Colegiados de Circuito. </w:t>
      </w:r>
      <w:r w:rsidR="000817FE" w:rsidRPr="00A640B8">
        <w:rPr>
          <w:rFonts w:ascii="Calibri" w:hAnsi="Calibri"/>
          <w:sz w:val="22"/>
          <w:szCs w:val="22"/>
        </w:rPr>
        <w:t>Fuente: Semanario Judicial de la Federación. I, Abril de 1991. Tesis: V.2o. J/7. Página: 86. Genealogía: Gaceta número 40, Abril de 1991, página 125</w:t>
      </w:r>
      <w:r w:rsidR="000817FE" w:rsidRPr="00A640B8">
        <w:rPr>
          <w:rFonts w:ascii="Calibri" w:hAnsi="Calibri"/>
          <w:sz w:val="26"/>
          <w:szCs w:val="26"/>
        </w:rPr>
        <w:t>. . . . . . . . . . . . . . . . . . . . . . . . . . . . . . . . . . . . .</w:t>
      </w:r>
    </w:p>
    <w:p w:rsidR="000817FE" w:rsidRPr="00A640B8" w:rsidRDefault="000817FE" w:rsidP="000817FE">
      <w:pPr>
        <w:pStyle w:val="Textoindependiente"/>
        <w:ind w:firstLine="708"/>
        <w:rPr>
          <w:rFonts w:ascii="Calibri" w:hAnsi="Calibri"/>
          <w:sz w:val="20"/>
          <w:szCs w:val="26"/>
        </w:rPr>
      </w:pPr>
    </w:p>
    <w:p w:rsidR="00497144" w:rsidRPr="00A640B8" w:rsidRDefault="00497144" w:rsidP="00497144">
      <w:pPr>
        <w:ind w:firstLine="708"/>
        <w:jc w:val="both"/>
        <w:rPr>
          <w:rFonts w:ascii="Calibri" w:hAnsi="Calibri"/>
          <w:sz w:val="26"/>
          <w:szCs w:val="26"/>
        </w:rPr>
      </w:pPr>
      <w:r w:rsidRPr="00A640B8">
        <w:rPr>
          <w:rFonts w:ascii="Calibri" w:hAnsi="Calibri" w:cs="Calibri"/>
          <w:b/>
          <w:bCs/>
          <w:i/>
          <w:iCs/>
          <w:sz w:val="26"/>
          <w:szCs w:val="26"/>
        </w:rPr>
        <w:t>OCTAVO</w:t>
      </w:r>
      <w:r w:rsidRPr="00A640B8">
        <w:rPr>
          <w:rFonts w:ascii="Calibri" w:hAnsi="Calibri" w:cs="Calibri"/>
          <w:i/>
          <w:iCs/>
          <w:sz w:val="26"/>
          <w:szCs w:val="26"/>
        </w:rPr>
        <w:t xml:space="preserve">.- </w:t>
      </w:r>
      <w:r w:rsidRPr="00A640B8">
        <w:rPr>
          <w:rFonts w:ascii="Calibri" w:hAnsi="Calibri"/>
          <w:sz w:val="26"/>
          <w:szCs w:val="26"/>
        </w:rPr>
        <w:t xml:space="preserve">De lo pretendido por la parte actora, se encuentra también lo concerniente a que se condene a la autoridad demandada a que devuelva la </w:t>
      </w:r>
      <w:r w:rsidRPr="00A640B8">
        <w:rPr>
          <w:rFonts w:ascii="Calibri" w:hAnsi="Calibri"/>
          <w:bCs/>
          <w:sz w:val="26"/>
          <w:szCs w:val="26"/>
        </w:rPr>
        <w:t>tarjeta de circulación del vehículo, que fuera retenida en garantía de la multa que, en su caso, se impusiera</w:t>
      </w:r>
      <w:r w:rsidRPr="00A640B8">
        <w:rPr>
          <w:rFonts w:ascii="Calibri" w:hAnsi="Calibri"/>
          <w:sz w:val="26"/>
          <w:szCs w:val="26"/>
        </w:rPr>
        <w:t xml:space="preserve">. . . . . </w:t>
      </w:r>
      <w:r w:rsidRPr="00A640B8">
        <w:rPr>
          <w:rFonts w:ascii="Calibri" w:hAnsi="Calibri" w:cs="Calibri"/>
          <w:sz w:val="26"/>
          <w:szCs w:val="26"/>
        </w:rPr>
        <w:t>. . . . . . . . . . . . . . . . . . . . . . . . . . . . . . . . .</w:t>
      </w:r>
      <w:r w:rsidR="00F928D1" w:rsidRPr="00A640B8">
        <w:rPr>
          <w:rFonts w:ascii="Calibri" w:hAnsi="Calibri" w:cs="Calibri"/>
          <w:sz w:val="26"/>
          <w:szCs w:val="26"/>
        </w:rPr>
        <w:t xml:space="preserve"> . . . . . . </w:t>
      </w:r>
    </w:p>
    <w:p w:rsidR="00F928D1" w:rsidRPr="00A640B8" w:rsidRDefault="00F928D1" w:rsidP="00F424CF">
      <w:pPr>
        <w:jc w:val="both"/>
        <w:rPr>
          <w:rFonts w:ascii="Calibri" w:hAnsi="Calibri"/>
          <w:sz w:val="20"/>
          <w:szCs w:val="20"/>
        </w:rPr>
      </w:pPr>
    </w:p>
    <w:p w:rsidR="00F424CF" w:rsidRPr="00A640B8" w:rsidRDefault="00497144" w:rsidP="00F928D1">
      <w:pPr>
        <w:ind w:firstLine="708"/>
        <w:jc w:val="both"/>
        <w:rPr>
          <w:rFonts w:ascii="Calibri" w:hAnsi="Calibri"/>
          <w:sz w:val="26"/>
          <w:szCs w:val="26"/>
        </w:rPr>
      </w:pPr>
      <w:r w:rsidRPr="00A640B8">
        <w:rPr>
          <w:rFonts w:ascii="Calibri" w:hAnsi="Calibri"/>
          <w:sz w:val="26"/>
          <w:szCs w:val="26"/>
        </w:rPr>
        <w:t xml:space="preserve">Pretensión que resulta </w:t>
      </w:r>
      <w:r w:rsidRPr="00A640B8">
        <w:rPr>
          <w:rFonts w:ascii="Calibri" w:hAnsi="Calibri"/>
          <w:b/>
          <w:sz w:val="26"/>
          <w:szCs w:val="26"/>
        </w:rPr>
        <w:t>procedente</w:t>
      </w:r>
      <w:r w:rsidRPr="00A640B8">
        <w:rPr>
          <w:rFonts w:ascii="Calibri" w:hAnsi="Calibri"/>
          <w:sz w:val="26"/>
          <w:szCs w:val="26"/>
        </w:rPr>
        <w:t xml:space="preserve"> al haberse decretado la nulidad total del acta de infracción impugnada, por consiguiente, con fundamento en el </w:t>
      </w:r>
    </w:p>
    <w:p w:rsidR="00F424CF" w:rsidRPr="00A640B8" w:rsidRDefault="00F424CF" w:rsidP="00F424CF">
      <w:pPr>
        <w:pStyle w:val="Textoindependiente"/>
        <w:ind w:firstLine="708"/>
        <w:jc w:val="right"/>
        <w:rPr>
          <w:rFonts w:ascii="Calibri" w:hAnsi="Calibri" w:cs="Calibri"/>
          <w:b/>
          <w:bCs/>
          <w:iCs/>
          <w:sz w:val="26"/>
          <w:szCs w:val="26"/>
        </w:rPr>
      </w:pPr>
      <w:r w:rsidRPr="00A640B8">
        <w:rPr>
          <w:rFonts w:ascii="Calibri" w:hAnsi="Calibri" w:cs="Calibri"/>
          <w:b/>
          <w:bCs/>
          <w:iCs/>
          <w:sz w:val="26"/>
          <w:szCs w:val="26"/>
        </w:rPr>
        <w:t xml:space="preserve">Expediente número </w:t>
      </w:r>
      <w:r w:rsidRPr="00A640B8">
        <w:rPr>
          <w:rFonts w:ascii="Calibri" w:hAnsi="Calibri" w:cs="Calibri"/>
          <w:b/>
          <w:sz w:val="26"/>
          <w:szCs w:val="26"/>
        </w:rPr>
        <w:t>0598/2doJAM/2017</w:t>
      </w:r>
      <w:r w:rsidRPr="00A640B8">
        <w:rPr>
          <w:rFonts w:ascii="Calibri" w:hAnsi="Calibri" w:cs="Calibri"/>
          <w:b/>
          <w:iCs/>
          <w:sz w:val="26"/>
          <w:szCs w:val="26"/>
        </w:rPr>
        <w:t>-JN</w:t>
      </w:r>
    </w:p>
    <w:p w:rsidR="00F424CF" w:rsidRPr="00A640B8" w:rsidRDefault="00F424CF" w:rsidP="00F928D1">
      <w:pPr>
        <w:ind w:firstLine="708"/>
        <w:jc w:val="both"/>
        <w:rPr>
          <w:rFonts w:ascii="Calibri" w:hAnsi="Calibri"/>
          <w:sz w:val="20"/>
          <w:szCs w:val="20"/>
        </w:rPr>
      </w:pPr>
    </w:p>
    <w:p w:rsidR="00497144" w:rsidRPr="00A640B8" w:rsidRDefault="00497144" w:rsidP="00F424CF">
      <w:pPr>
        <w:jc w:val="both"/>
        <w:rPr>
          <w:rFonts w:ascii="Calibri" w:hAnsi="Calibri"/>
          <w:sz w:val="26"/>
          <w:szCs w:val="26"/>
        </w:rPr>
      </w:pPr>
      <w:r w:rsidRPr="00A640B8">
        <w:rPr>
          <w:rFonts w:ascii="Calibri" w:hAnsi="Calibri"/>
          <w:sz w:val="26"/>
          <w:szCs w:val="26"/>
        </w:rPr>
        <w:t xml:space="preserve">artículo 300, fracción V, del invocado Código de Procedimiento y Justicia Administrativa, se reconoce el derecho que tiene el justiciable a la devolución de dicha tarjeta de circulación, al ya no existir razón alguna para su retención; </w:t>
      </w:r>
      <w:r w:rsidRPr="00A640B8">
        <w:rPr>
          <w:rFonts w:ascii="Calibri" w:hAnsi="Calibri"/>
          <w:b/>
          <w:sz w:val="26"/>
          <w:szCs w:val="26"/>
        </w:rPr>
        <w:t xml:space="preserve">condenándose </w:t>
      </w:r>
      <w:r w:rsidRPr="00A640B8">
        <w:rPr>
          <w:rFonts w:ascii="Calibri" w:hAnsi="Calibri"/>
          <w:sz w:val="26"/>
          <w:szCs w:val="26"/>
        </w:rPr>
        <w:t xml:space="preserve">al Agente de Tránsito demandado a que proceda a realizar dicha devolución. . . . . . . </w:t>
      </w:r>
      <w:r w:rsidR="00F928D1" w:rsidRPr="00A640B8">
        <w:rPr>
          <w:rFonts w:ascii="Calibri" w:hAnsi="Calibri"/>
          <w:sz w:val="26"/>
          <w:szCs w:val="26"/>
        </w:rPr>
        <w:t>. . . . . . . . . . . . . . . . . . . . . . . . . . . . . . . . . . . . . . . . . . . . . . . . . . . . .</w:t>
      </w:r>
    </w:p>
    <w:p w:rsidR="00497144" w:rsidRPr="00A640B8" w:rsidRDefault="00497144" w:rsidP="00497144">
      <w:pPr>
        <w:ind w:firstLine="708"/>
        <w:jc w:val="both"/>
        <w:rPr>
          <w:rFonts w:ascii="Calibri" w:hAnsi="Calibri"/>
          <w:sz w:val="20"/>
          <w:szCs w:val="20"/>
        </w:rPr>
      </w:pPr>
    </w:p>
    <w:p w:rsidR="00497144" w:rsidRPr="00A640B8" w:rsidRDefault="00497144" w:rsidP="00497144">
      <w:pPr>
        <w:ind w:firstLine="708"/>
        <w:jc w:val="both"/>
        <w:rPr>
          <w:rFonts w:ascii="Calibri" w:hAnsi="Calibri" w:cs="Calibri"/>
          <w:sz w:val="26"/>
          <w:szCs w:val="26"/>
          <w:lang w:val="es-MX"/>
        </w:rPr>
      </w:pPr>
      <w:r w:rsidRPr="00A640B8">
        <w:rPr>
          <w:rFonts w:ascii="Calibri" w:hAnsi="Calibri" w:cs="Calibri"/>
          <w:sz w:val="26"/>
          <w:szCs w:val="26"/>
          <w:lang w:val="es-MX"/>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497144" w:rsidRPr="00A640B8" w:rsidRDefault="00497144" w:rsidP="00497144">
      <w:pPr>
        <w:jc w:val="both"/>
        <w:rPr>
          <w:rFonts w:ascii="Calibri" w:hAnsi="Calibri" w:cs="Calibri"/>
          <w:sz w:val="20"/>
          <w:szCs w:val="20"/>
          <w:lang w:val="es-MX"/>
        </w:rPr>
      </w:pPr>
    </w:p>
    <w:p w:rsidR="00497144" w:rsidRPr="00A640B8" w:rsidRDefault="00497144" w:rsidP="00497144">
      <w:pPr>
        <w:jc w:val="center"/>
        <w:rPr>
          <w:rFonts w:ascii="Calibri" w:hAnsi="Calibri" w:cs="Calibri"/>
          <w:i/>
          <w:iCs/>
          <w:sz w:val="26"/>
          <w:szCs w:val="26"/>
          <w:lang w:val="es-MX"/>
        </w:rPr>
      </w:pPr>
      <w:r w:rsidRPr="00A640B8">
        <w:rPr>
          <w:rFonts w:ascii="Calibri" w:hAnsi="Calibri" w:cs="Calibri"/>
          <w:b/>
          <w:i/>
          <w:iCs/>
          <w:sz w:val="26"/>
          <w:szCs w:val="26"/>
          <w:lang w:val="es-MX"/>
        </w:rPr>
        <w:t xml:space="preserve">R E S U E L V </w:t>
      </w:r>
      <w:proofErr w:type="gramStart"/>
      <w:r w:rsidRPr="00A640B8">
        <w:rPr>
          <w:rFonts w:ascii="Calibri" w:hAnsi="Calibri" w:cs="Calibri"/>
          <w:b/>
          <w:i/>
          <w:iCs/>
          <w:sz w:val="26"/>
          <w:szCs w:val="26"/>
          <w:lang w:val="es-MX"/>
        </w:rPr>
        <w:t xml:space="preserve">E </w:t>
      </w:r>
      <w:r w:rsidRPr="00A640B8">
        <w:rPr>
          <w:rFonts w:ascii="Calibri" w:hAnsi="Calibri" w:cs="Calibri"/>
          <w:i/>
          <w:iCs/>
          <w:sz w:val="26"/>
          <w:szCs w:val="26"/>
          <w:lang w:val="es-MX"/>
        </w:rPr>
        <w:t>:</w:t>
      </w:r>
      <w:proofErr w:type="gramEnd"/>
    </w:p>
    <w:p w:rsidR="00497144" w:rsidRPr="00A640B8" w:rsidRDefault="00497144" w:rsidP="00497144">
      <w:pPr>
        <w:jc w:val="center"/>
        <w:rPr>
          <w:rFonts w:ascii="Calibri" w:hAnsi="Calibri" w:cs="Calibri"/>
          <w:i/>
          <w:iCs/>
          <w:sz w:val="20"/>
          <w:szCs w:val="20"/>
          <w:lang w:val="es-MX"/>
        </w:rPr>
      </w:pPr>
    </w:p>
    <w:p w:rsidR="00497144" w:rsidRPr="00A640B8" w:rsidRDefault="00497144" w:rsidP="00497144">
      <w:pPr>
        <w:ind w:firstLine="708"/>
        <w:jc w:val="both"/>
        <w:rPr>
          <w:rFonts w:ascii="Calibri" w:hAnsi="Calibri" w:cs="Calibri"/>
          <w:sz w:val="26"/>
          <w:szCs w:val="26"/>
          <w:lang w:val="es-MX"/>
        </w:rPr>
      </w:pPr>
      <w:r w:rsidRPr="00A640B8">
        <w:rPr>
          <w:rFonts w:ascii="Calibri" w:hAnsi="Calibri" w:cs="Calibri"/>
          <w:b/>
          <w:bCs/>
          <w:i/>
          <w:iCs/>
          <w:sz w:val="26"/>
          <w:szCs w:val="26"/>
          <w:lang w:val="es-MX"/>
        </w:rPr>
        <w:t>PRIMERO</w:t>
      </w:r>
      <w:r w:rsidRPr="00A640B8">
        <w:rPr>
          <w:rFonts w:ascii="Calibri" w:hAnsi="Calibri" w:cs="Calibri"/>
          <w:sz w:val="26"/>
          <w:szCs w:val="26"/>
          <w:lang w:val="es-MX"/>
        </w:rPr>
        <w:t xml:space="preserve">.- Este Juzgado Segundo Administrativo Municipal determina ser </w:t>
      </w:r>
      <w:r w:rsidRPr="00A640B8">
        <w:rPr>
          <w:rFonts w:ascii="Calibri" w:hAnsi="Calibri" w:cs="Calibri"/>
          <w:b/>
          <w:sz w:val="26"/>
          <w:szCs w:val="26"/>
          <w:lang w:val="es-MX"/>
        </w:rPr>
        <w:t>competente</w:t>
      </w:r>
      <w:r w:rsidRPr="00A640B8">
        <w:rPr>
          <w:rFonts w:ascii="Calibri" w:hAnsi="Calibri" w:cs="Calibri"/>
          <w:sz w:val="26"/>
          <w:szCs w:val="26"/>
          <w:lang w:val="es-MX"/>
        </w:rPr>
        <w:t xml:space="preserve"> para conocer y resolver del presente proceso administrativo</w:t>
      </w:r>
      <w:proofErr w:type="gramStart"/>
      <w:r w:rsidRPr="00A640B8">
        <w:rPr>
          <w:rFonts w:ascii="Calibri" w:hAnsi="Calibri" w:cs="Calibri"/>
          <w:sz w:val="26"/>
          <w:szCs w:val="26"/>
          <w:lang w:val="es-MX"/>
        </w:rPr>
        <w:t>. . . . . . .</w:t>
      </w:r>
      <w:proofErr w:type="gramEnd"/>
      <w:r w:rsidRPr="00A640B8">
        <w:rPr>
          <w:rFonts w:ascii="Calibri" w:hAnsi="Calibri" w:cs="Calibri"/>
          <w:sz w:val="26"/>
          <w:szCs w:val="26"/>
          <w:lang w:val="es-MX"/>
        </w:rPr>
        <w:t xml:space="preserve"> </w:t>
      </w:r>
    </w:p>
    <w:p w:rsidR="00497144" w:rsidRPr="00A640B8" w:rsidRDefault="00497144" w:rsidP="00497144">
      <w:pPr>
        <w:ind w:firstLine="708"/>
        <w:jc w:val="both"/>
        <w:rPr>
          <w:rFonts w:ascii="Calibri" w:hAnsi="Calibri" w:cs="Calibri"/>
          <w:b/>
          <w:bCs/>
          <w:i/>
          <w:iCs/>
          <w:sz w:val="20"/>
          <w:szCs w:val="20"/>
          <w:lang w:val="es-MX"/>
        </w:rPr>
      </w:pPr>
    </w:p>
    <w:p w:rsidR="00497144" w:rsidRPr="00A640B8" w:rsidRDefault="00497144" w:rsidP="00497144">
      <w:pPr>
        <w:ind w:firstLine="708"/>
        <w:jc w:val="both"/>
        <w:rPr>
          <w:rFonts w:ascii="Calibri" w:hAnsi="Calibri" w:cs="Calibri"/>
          <w:sz w:val="26"/>
          <w:szCs w:val="26"/>
          <w:lang w:val="es-MX"/>
        </w:rPr>
      </w:pPr>
      <w:r w:rsidRPr="00A640B8">
        <w:rPr>
          <w:rFonts w:ascii="Calibri" w:hAnsi="Calibri" w:cs="Calibri"/>
          <w:b/>
          <w:bCs/>
          <w:i/>
          <w:iCs/>
          <w:sz w:val="26"/>
          <w:szCs w:val="26"/>
          <w:lang w:val="es-MX"/>
        </w:rPr>
        <w:t xml:space="preserve">SEGUNDO.- </w:t>
      </w:r>
      <w:r w:rsidRPr="00A640B8">
        <w:rPr>
          <w:rFonts w:ascii="Calibri" w:hAnsi="Calibri" w:cs="Calibri"/>
          <w:sz w:val="26"/>
          <w:szCs w:val="26"/>
          <w:lang w:val="es-MX"/>
        </w:rPr>
        <w:t xml:space="preserve">Resulta </w:t>
      </w:r>
      <w:r w:rsidRPr="00A640B8">
        <w:rPr>
          <w:rFonts w:ascii="Calibri" w:hAnsi="Calibri" w:cs="Calibri"/>
          <w:b/>
          <w:sz w:val="26"/>
          <w:szCs w:val="26"/>
          <w:lang w:val="es-MX"/>
        </w:rPr>
        <w:t>procedente</w:t>
      </w:r>
      <w:r w:rsidRPr="00A640B8">
        <w:rPr>
          <w:rFonts w:ascii="Calibri" w:hAnsi="Calibri" w:cs="Calibri"/>
          <w:sz w:val="26"/>
          <w:szCs w:val="26"/>
          <w:lang w:val="es-MX"/>
        </w:rPr>
        <w:t xml:space="preserve"> el proceso administrativo promovido por el ciudadano </w:t>
      </w:r>
      <w:r w:rsidR="00A640B8" w:rsidRPr="00A640B8">
        <w:rPr>
          <w:rFonts w:ascii="Arial Unicode MS" w:eastAsia="Arial Unicode MS" w:hAnsi="Arial Unicode MS" w:cs="Arial Unicode MS"/>
          <w:b/>
        </w:rPr>
        <w:t>(…)</w:t>
      </w:r>
      <w:r w:rsidRPr="00A640B8">
        <w:rPr>
          <w:rFonts w:ascii="Calibri" w:hAnsi="Calibri" w:cs="Calibri"/>
          <w:sz w:val="26"/>
          <w:szCs w:val="26"/>
          <w:lang w:val="es-MX"/>
        </w:rPr>
        <w:t xml:space="preserve">, en contra del acta de infracción impugnada. </w:t>
      </w:r>
      <w:r w:rsidRPr="00A640B8">
        <w:rPr>
          <w:rFonts w:ascii="Calibri" w:hAnsi="Calibri"/>
          <w:sz w:val="26"/>
          <w:lang w:val="es-MX"/>
        </w:rPr>
        <w:t xml:space="preserve">. . . . . . . . . . . . . . . . . . . . . . . . . . . . . . . . . . . . . . . . . . . . . . . . . . </w:t>
      </w:r>
      <w:r w:rsidRPr="00A640B8">
        <w:rPr>
          <w:rFonts w:ascii="Calibri" w:hAnsi="Calibri" w:cs="Calibri"/>
          <w:sz w:val="26"/>
          <w:szCs w:val="26"/>
          <w:lang w:val="es-MX"/>
        </w:rPr>
        <w:t xml:space="preserve">. . . . . . . . . </w:t>
      </w:r>
    </w:p>
    <w:p w:rsidR="00497144" w:rsidRPr="00A640B8" w:rsidRDefault="00497144" w:rsidP="00497144">
      <w:pPr>
        <w:ind w:firstLine="708"/>
        <w:jc w:val="both"/>
        <w:rPr>
          <w:rFonts w:ascii="Calibri" w:hAnsi="Calibri" w:cs="Calibri"/>
          <w:bCs/>
          <w:iCs/>
          <w:sz w:val="20"/>
          <w:szCs w:val="20"/>
          <w:lang w:val="es-MX"/>
        </w:rPr>
      </w:pPr>
    </w:p>
    <w:p w:rsidR="00497144" w:rsidRPr="00A640B8" w:rsidRDefault="00497144" w:rsidP="00497144">
      <w:pPr>
        <w:ind w:firstLine="708"/>
        <w:jc w:val="both"/>
        <w:rPr>
          <w:rFonts w:ascii="Calibri" w:hAnsi="Calibri" w:cs="Calibri"/>
          <w:sz w:val="26"/>
          <w:szCs w:val="26"/>
        </w:rPr>
      </w:pPr>
      <w:r w:rsidRPr="00A640B8">
        <w:rPr>
          <w:rFonts w:ascii="Calibri" w:hAnsi="Calibri"/>
          <w:b/>
          <w:bCs/>
          <w:i/>
          <w:iCs/>
          <w:sz w:val="26"/>
        </w:rPr>
        <w:t>TERCERO</w:t>
      </w:r>
      <w:r w:rsidRPr="00A640B8">
        <w:rPr>
          <w:rFonts w:ascii="Calibri" w:hAnsi="Calibri"/>
          <w:sz w:val="26"/>
        </w:rPr>
        <w:t xml:space="preserve">.- </w:t>
      </w:r>
      <w:r w:rsidRPr="00A640B8">
        <w:rPr>
          <w:rFonts w:ascii="Calibri" w:hAnsi="Calibri" w:cs="Calibri"/>
          <w:sz w:val="26"/>
          <w:szCs w:val="26"/>
        </w:rPr>
        <w:t xml:space="preserve">Se </w:t>
      </w:r>
      <w:r w:rsidRPr="00A640B8">
        <w:rPr>
          <w:rFonts w:ascii="Calibri" w:hAnsi="Calibri" w:cs="Calibri"/>
          <w:b/>
          <w:sz w:val="26"/>
          <w:szCs w:val="26"/>
        </w:rPr>
        <w:t>decreta</w:t>
      </w:r>
      <w:r w:rsidRPr="00A640B8">
        <w:rPr>
          <w:rFonts w:ascii="Calibri" w:hAnsi="Calibri" w:cs="Calibri"/>
          <w:sz w:val="26"/>
          <w:szCs w:val="26"/>
        </w:rPr>
        <w:t xml:space="preserve"> la </w:t>
      </w:r>
      <w:r w:rsidR="001B5C6F" w:rsidRPr="00A640B8">
        <w:rPr>
          <w:rFonts w:ascii="Calibri" w:hAnsi="Calibri" w:cs="Calibri"/>
          <w:b/>
          <w:sz w:val="26"/>
          <w:szCs w:val="26"/>
        </w:rPr>
        <w:t>NULIDAD TOTAL</w:t>
      </w:r>
      <w:r w:rsidRPr="00A640B8">
        <w:rPr>
          <w:rFonts w:ascii="Calibri" w:hAnsi="Calibri" w:cs="Calibri"/>
          <w:b/>
          <w:sz w:val="26"/>
          <w:szCs w:val="26"/>
        </w:rPr>
        <w:t xml:space="preserve"> </w:t>
      </w:r>
      <w:r w:rsidRPr="00A640B8">
        <w:rPr>
          <w:rFonts w:ascii="Calibri" w:hAnsi="Calibri" w:cs="Calibri"/>
          <w:sz w:val="26"/>
          <w:szCs w:val="26"/>
        </w:rPr>
        <w:t xml:space="preserve">del </w:t>
      </w:r>
      <w:r w:rsidR="001B5C6F" w:rsidRPr="00A640B8">
        <w:rPr>
          <w:rFonts w:ascii="Calibri" w:hAnsi="Calibri" w:cs="Calibri"/>
          <w:b/>
          <w:sz w:val="26"/>
          <w:szCs w:val="26"/>
        </w:rPr>
        <w:t>A</w:t>
      </w:r>
      <w:r w:rsidRPr="00A640B8">
        <w:rPr>
          <w:rFonts w:ascii="Calibri" w:hAnsi="Calibri" w:cs="Calibri"/>
          <w:b/>
          <w:sz w:val="26"/>
          <w:szCs w:val="26"/>
        </w:rPr>
        <w:t>cta de Infracción</w:t>
      </w:r>
      <w:r w:rsidRPr="00A640B8">
        <w:rPr>
          <w:rFonts w:ascii="Calibri" w:hAnsi="Calibri" w:cs="Calibri"/>
          <w:sz w:val="26"/>
          <w:szCs w:val="26"/>
        </w:rPr>
        <w:t xml:space="preserve"> número </w:t>
      </w:r>
      <w:r w:rsidRPr="00A640B8">
        <w:rPr>
          <w:rFonts w:ascii="Calibri" w:hAnsi="Calibri" w:cs="Calibri"/>
          <w:b/>
          <w:sz w:val="26"/>
          <w:szCs w:val="26"/>
        </w:rPr>
        <w:t xml:space="preserve">T-5521746 (T guion cinco-cinco-dos-uno-siete-cuatro-seis), </w:t>
      </w:r>
      <w:r w:rsidRPr="00A640B8">
        <w:rPr>
          <w:rFonts w:ascii="Calibri" w:hAnsi="Calibri" w:cs="Calibri"/>
          <w:sz w:val="26"/>
          <w:szCs w:val="26"/>
        </w:rPr>
        <w:t xml:space="preserve">de fecha </w:t>
      </w:r>
      <w:r w:rsidRPr="00A640B8">
        <w:rPr>
          <w:rFonts w:ascii="Calibri" w:hAnsi="Calibri" w:cs="Calibri"/>
          <w:b/>
          <w:sz w:val="26"/>
          <w:szCs w:val="26"/>
        </w:rPr>
        <w:t>19</w:t>
      </w:r>
      <w:r w:rsidRPr="00A640B8">
        <w:rPr>
          <w:rFonts w:ascii="Calibri" w:hAnsi="Calibri" w:cs="Calibri"/>
          <w:sz w:val="26"/>
          <w:szCs w:val="26"/>
        </w:rPr>
        <w:t xml:space="preserve"> diecinueve de </w:t>
      </w:r>
      <w:r w:rsidRPr="00A640B8">
        <w:rPr>
          <w:rFonts w:ascii="Calibri" w:hAnsi="Calibri" w:cs="Calibri"/>
          <w:b/>
          <w:sz w:val="26"/>
          <w:szCs w:val="26"/>
        </w:rPr>
        <w:t>abril</w:t>
      </w:r>
      <w:r w:rsidRPr="00A640B8">
        <w:rPr>
          <w:rFonts w:ascii="Calibri" w:hAnsi="Calibri" w:cs="Calibri"/>
          <w:sz w:val="26"/>
          <w:szCs w:val="26"/>
        </w:rPr>
        <w:t xml:space="preserve">  del año </w:t>
      </w:r>
      <w:r w:rsidRPr="00A640B8">
        <w:rPr>
          <w:rFonts w:ascii="Calibri" w:hAnsi="Calibri" w:cs="Calibri"/>
          <w:b/>
          <w:sz w:val="26"/>
          <w:szCs w:val="26"/>
        </w:rPr>
        <w:t>2017</w:t>
      </w:r>
      <w:r w:rsidRPr="00A640B8">
        <w:rPr>
          <w:rFonts w:ascii="Calibri" w:hAnsi="Calibri" w:cs="Calibri"/>
          <w:sz w:val="26"/>
          <w:szCs w:val="26"/>
        </w:rPr>
        <w:t xml:space="preserve"> dos mil diecisiete</w:t>
      </w:r>
      <w:r w:rsidRPr="00A640B8">
        <w:rPr>
          <w:rFonts w:ascii="Calibri" w:hAnsi="Calibri" w:cs="Calibri"/>
          <w:i/>
          <w:sz w:val="26"/>
          <w:szCs w:val="26"/>
        </w:rPr>
        <w:t xml:space="preserve">; </w:t>
      </w:r>
      <w:r w:rsidRPr="00A640B8">
        <w:rPr>
          <w:rFonts w:ascii="Calibri" w:hAnsi="Calibri" w:cs="Calibri"/>
          <w:sz w:val="26"/>
          <w:szCs w:val="26"/>
        </w:rPr>
        <w:t xml:space="preserve">ello en base a las consideraciones lógicas y jurídicas expresadas en el Considerando Sexto, de la presente sentencia. . . . . . </w:t>
      </w:r>
      <w:r w:rsidR="00F928D1" w:rsidRPr="00A640B8">
        <w:rPr>
          <w:rFonts w:ascii="Calibri" w:hAnsi="Calibri" w:cs="Calibri"/>
          <w:sz w:val="26"/>
          <w:szCs w:val="26"/>
        </w:rPr>
        <w:t xml:space="preserve">. . . . . . . . . . . . . . . . . . . . . . . . . . . . . . . . . . . . . . . . . . . . . . .  </w:t>
      </w:r>
    </w:p>
    <w:p w:rsidR="00497144" w:rsidRPr="00A640B8" w:rsidRDefault="00497144" w:rsidP="00497144">
      <w:pPr>
        <w:jc w:val="both"/>
        <w:rPr>
          <w:rFonts w:ascii="Calibri" w:hAnsi="Calibri" w:cs="Calibri"/>
          <w:sz w:val="20"/>
          <w:szCs w:val="20"/>
        </w:rPr>
      </w:pPr>
    </w:p>
    <w:p w:rsidR="00497144" w:rsidRPr="00A640B8" w:rsidRDefault="00497144" w:rsidP="00497144">
      <w:pPr>
        <w:ind w:firstLine="708"/>
        <w:jc w:val="both"/>
        <w:rPr>
          <w:rFonts w:ascii="Calibri" w:hAnsi="Calibri" w:cs="Calibri"/>
          <w:b/>
          <w:sz w:val="26"/>
          <w:szCs w:val="26"/>
        </w:rPr>
      </w:pPr>
      <w:r w:rsidRPr="00A640B8">
        <w:rPr>
          <w:rFonts w:ascii="Calibri" w:hAnsi="Calibri" w:cs="Calibri"/>
          <w:b/>
          <w:bCs/>
          <w:i/>
          <w:iCs/>
          <w:sz w:val="26"/>
          <w:szCs w:val="26"/>
        </w:rPr>
        <w:t xml:space="preserve">CUARTO.- </w:t>
      </w:r>
      <w:r w:rsidRPr="00A640B8">
        <w:rPr>
          <w:rFonts w:ascii="Calibri" w:hAnsi="Calibri" w:cs="Calibri"/>
          <w:sz w:val="26"/>
          <w:szCs w:val="26"/>
        </w:rPr>
        <w:t xml:space="preserve">Se </w:t>
      </w:r>
      <w:r w:rsidRPr="00A640B8">
        <w:rPr>
          <w:rFonts w:ascii="Calibri" w:hAnsi="Calibri" w:cs="Calibri"/>
          <w:b/>
          <w:sz w:val="26"/>
          <w:szCs w:val="26"/>
        </w:rPr>
        <w:t>condena</w:t>
      </w:r>
      <w:r w:rsidRPr="00A640B8">
        <w:rPr>
          <w:rFonts w:ascii="Calibri" w:hAnsi="Calibri" w:cs="Calibri"/>
          <w:sz w:val="26"/>
          <w:szCs w:val="26"/>
        </w:rPr>
        <w:t xml:space="preserve"> al Agente de Tránsito de nombre </w:t>
      </w:r>
      <w:r w:rsidR="00A640B8" w:rsidRPr="00A640B8">
        <w:rPr>
          <w:rFonts w:ascii="Arial Unicode MS" w:eastAsia="Arial Unicode MS" w:hAnsi="Arial Unicode MS" w:cs="Arial Unicode MS"/>
          <w:b/>
        </w:rPr>
        <w:t>(…)</w:t>
      </w:r>
      <w:r w:rsidRPr="00A640B8">
        <w:rPr>
          <w:rFonts w:ascii="Calibri" w:hAnsi="Calibri" w:cs="Calibri"/>
          <w:b/>
          <w:sz w:val="26"/>
          <w:szCs w:val="26"/>
        </w:rPr>
        <w:t>,</w:t>
      </w:r>
      <w:r w:rsidRPr="00A640B8">
        <w:rPr>
          <w:rFonts w:ascii="Calibri" w:hAnsi="Calibri" w:cs="Calibri"/>
          <w:sz w:val="26"/>
          <w:szCs w:val="26"/>
        </w:rPr>
        <w:t xml:space="preserve"> proceda a hacer la </w:t>
      </w:r>
      <w:r w:rsidRPr="00A640B8">
        <w:rPr>
          <w:rFonts w:ascii="Calibri" w:hAnsi="Calibri" w:cs="Calibri"/>
          <w:b/>
          <w:sz w:val="26"/>
          <w:szCs w:val="26"/>
        </w:rPr>
        <w:t>devolución</w:t>
      </w:r>
      <w:r w:rsidRPr="00A640B8">
        <w:rPr>
          <w:rFonts w:ascii="Calibri" w:hAnsi="Calibri" w:cs="Calibri"/>
          <w:sz w:val="26"/>
          <w:szCs w:val="26"/>
        </w:rPr>
        <w:t xml:space="preserve"> al ciudadano </w:t>
      </w:r>
      <w:r w:rsidR="00A640B8" w:rsidRPr="00A640B8">
        <w:rPr>
          <w:rFonts w:ascii="Arial Unicode MS" w:eastAsia="Arial Unicode MS" w:hAnsi="Arial Unicode MS" w:cs="Arial Unicode MS"/>
          <w:b/>
        </w:rPr>
        <w:t>(…)</w:t>
      </w:r>
      <w:r w:rsidRPr="00A640B8">
        <w:rPr>
          <w:rFonts w:ascii="Calibri" w:hAnsi="Calibri" w:cs="Calibri"/>
          <w:sz w:val="26"/>
          <w:szCs w:val="26"/>
        </w:rPr>
        <w:t xml:space="preserve">, de </w:t>
      </w:r>
      <w:r w:rsidRPr="00A640B8">
        <w:rPr>
          <w:rFonts w:ascii="Calibri" w:hAnsi="Calibri"/>
          <w:sz w:val="26"/>
          <w:szCs w:val="26"/>
        </w:rPr>
        <w:t xml:space="preserve">la </w:t>
      </w:r>
      <w:r w:rsidRPr="00A640B8">
        <w:rPr>
          <w:rFonts w:ascii="Calibri" w:hAnsi="Calibri"/>
          <w:b/>
          <w:sz w:val="26"/>
          <w:szCs w:val="26"/>
        </w:rPr>
        <w:t>tarjeta de circulación</w:t>
      </w:r>
      <w:r w:rsidRPr="00A640B8">
        <w:rPr>
          <w:rFonts w:ascii="Calibri" w:hAnsi="Calibri"/>
          <w:sz w:val="26"/>
          <w:szCs w:val="26"/>
        </w:rPr>
        <w:t xml:space="preserve"> retenida en garantía</w:t>
      </w:r>
      <w:r w:rsidRPr="00A640B8">
        <w:rPr>
          <w:rFonts w:ascii="Calibri" w:hAnsi="Calibri" w:cs="Calibri"/>
          <w:sz w:val="26"/>
          <w:szCs w:val="26"/>
        </w:rPr>
        <w:t>; ello de conformidad con las razones señaladas en el Octavo Considerando de esta misma resolución</w:t>
      </w:r>
      <w:proofErr w:type="gramStart"/>
      <w:r w:rsidRPr="00A640B8">
        <w:rPr>
          <w:rFonts w:ascii="Calibri" w:hAnsi="Calibri" w:cs="Calibri"/>
          <w:sz w:val="26"/>
          <w:szCs w:val="26"/>
        </w:rPr>
        <w:t xml:space="preserve">. . . . . . </w:t>
      </w:r>
      <w:r w:rsidR="00F928D1" w:rsidRPr="00A640B8">
        <w:rPr>
          <w:rFonts w:ascii="Calibri" w:hAnsi="Calibri"/>
          <w:bCs/>
          <w:sz w:val="26"/>
          <w:szCs w:val="26"/>
        </w:rPr>
        <w:t>. .</w:t>
      </w:r>
      <w:proofErr w:type="gramEnd"/>
      <w:r w:rsidR="00F928D1" w:rsidRPr="00A640B8">
        <w:rPr>
          <w:rFonts w:ascii="Calibri" w:hAnsi="Calibri"/>
          <w:bCs/>
          <w:sz w:val="26"/>
          <w:szCs w:val="26"/>
        </w:rPr>
        <w:t xml:space="preserve"> </w:t>
      </w:r>
    </w:p>
    <w:p w:rsidR="00497144" w:rsidRPr="00A640B8" w:rsidRDefault="00497144" w:rsidP="00497144">
      <w:pPr>
        <w:ind w:firstLine="708"/>
        <w:jc w:val="both"/>
        <w:rPr>
          <w:rFonts w:ascii="Calibri" w:hAnsi="Calibri" w:cs="Calibri"/>
          <w:b/>
          <w:sz w:val="20"/>
          <w:szCs w:val="20"/>
        </w:rPr>
      </w:pPr>
    </w:p>
    <w:p w:rsidR="00497144" w:rsidRPr="00A640B8" w:rsidRDefault="00497144" w:rsidP="00497144">
      <w:pPr>
        <w:ind w:firstLine="708"/>
        <w:jc w:val="both"/>
        <w:rPr>
          <w:rFonts w:ascii="Calibri" w:hAnsi="Calibri" w:cs="Calibri"/>
          <w:sz w:val="26"/>
          <w:szCs w:val="26"/>
        </w:rPr>
      </w:pPr>
      <w:r w:rsidRPr="00A640B8">
        <w:rPr>
          <w:rFonts w:ascii="Calibri" w:hAnsi="Calibri" w:cs="Calibri"/>
          <w:b/>
          <w:sz w:val="26"/>
          <w:szCs w:val="26"/>
        </w:rPr>
        <w:t>Devolución</w:t>
      </w:r>
      <w:r w:rsidRPr="00A640B8">
        <w:rPr>
          <w:rFonts w:ascii="Calibri" w:hAnsi="Calibri" w:cs="Calibri"/>
          <w:sz w:val="26"/>
          <w:szCs w:val="26"/>
        </w:rPr>
        <w:t xml:space="preserve"> que deberá realizarse dentro de los </w:t>
      </w:r>
      <w:r w:rsidRPr="00A640B8">
        <w:rPr>
          <w:rFonts w:ascii="Calibri" w:hAnsi="Calibri" w:cs="Calibri"/>
          <w:b/>
          <w:sz w:val="26"/>
          <w:szCs w:val="26"/>
        </w:rPr>
        <w:t>15 quince</w:t>
      </w:r>
      <w:r w:rsidRPr="00A640B8">
        <w:rPr>
          <w:rFonts w:ascii="Calibri" w:hAnsi="Calibri" w:cs="Calibri"/>
          <w:sz w:val="26"/>
          <w:szCs w:val="26"/>
        </w:rPr>
        <w:t xml:space="preserve"> días hábiles siguientes a la fecha en que cause ejecutoria la presente resolución; debiendo </w:t>
      </w:r>
      <w:r w:rsidRPr="00A640B8">
        <w:rPr>
          <w:rFonts w:ascii="Calibri" w:hAnsi="Calibri" w:cs="Calibri"/>
          <w:b/>
          <w:sz w:val="26"/>
          <w:szCs w:val="26"/>
        </w:rPr>
        <w:t>informar</w:t>
      </w:r>
      <w:r w:rsidRPr="00A640B8">
        <w:rPr>
          <w:rFonts w:ascii="Calibri" w:hAnsi="Calibri" w:cs="Calibri"/>
          <w:sz w:val="26"/>
          <w:szCs w:val="26"/>
        </w:rPr>
        <w:t xml:space="preserve"> a este Juzgado del cumplimiento dado al presente resolutivo y acompañando las constancias relativas que así lo acrediten. . . . . . . . . . . . . . . . . . . </w:t>
      </w:r>
    </w:p>
    <w:p w:rsidR="00497144" w:rsidRPr="00A640B8" w:rsidRDefault="00497144" w:rsidP="00497144">
      <w:pPr>
        <w:jc w:val="both"/>
        <w:rPr>
          <w:rFonts w:ascii="Calibri" w:hAnsi="Calibri" w:cs="Calibri"/>
          <w:sz w:val="20"/>
          <w:szCs w:val="20"/>
        </w:rPr>
      </w:pPr>
    </w:p>
    <w:p w:rsidR="00497144" w:rsidRPr="00A640B8" w:rsidRDefault="00497144" w:rsidP="00497144">
      <w:pPr>
        <w:ind w:firstLine="708"/>
        <w:jc w:val="both"/>
        <w:rPr>
          <w:rFonts w:ascii="Calibri" w:hAnsi="Calibri" w:cs="Calibri"/>
          <w:sz w:val="26"/>
          <w:szCs w:val="26"/>
          <w:lang w:val="es-MX"/>
        </w:rPr>
      </w:pPr>
      <w:r w:rsidRPr="00A640B8">
        <w:rPr>
          <w:rFonts w:ascii="Calibri" w:hAnsi="Calibri" w:cs="Calibri"/>
          <w:sz w:val="26"/>
          <w:szCs w:val="26"/>
          <w:lang w:val="es-MX"/>
        </w:rPr>
        <w:t xml:space="preserve">Notifíquese a la autoridad demandada por oficio y </w:t>
      </w:r>
      <w:r w:rsidR="000A1A59" w:rsidRPr="00A640B8">
        <w:rPr>
          <w:rFonts w:ascii="Calibri" w:hAnsi="Calibri" w:cs="Calibri"/>
          <w:sz w:val="26"/>
          <w:szCs w:val="26"/>
          <w:lang w:val="es-MX"/>
        </w:rPr>
        <w:t xml:space="preserve">por correo electrónico; y </w:t>
      </w:r>
      <w:r w:rsidRPr="00A640B8">
        <w:rPr>
          <w:rFonts w:ascii="Calibri" w:hAnsi="Calibri" w:cs="Calibri"/>
          <w:sz w:val="26"/>
          <w:szCs w:val="26"/>
          <w:lang w:val="es-MX"/>
        </w:rPr>
        <w:t>a la parte actora personalmente</w:t>
      </w:r>
      <w:r w:rsidR="000A1A59" w:rsidRPr="00A640B8">
        <w:rPr>
          <w:rFonts w:ascii="Calibri" w:hAnsi="Calibri" w:cs="Calibri"/>
          <w:sz w:val="26"/>
          <w:szCs w:val="26"/>
          <w:lang w:val="es-MX"/>
        </w:rPr>
        <w:t xml:space="preserve"> y también por correo electrónico</w:t>
      </w:r>
      <w:r w:rsidRPr="00A640B8">
        <w:rPr>
          <w:rFonts w:ascii="Calibri" w:hAnsi="Calibri" w:cs="Calibri"/>
          <w:sz w:val="26"/>
          <w:szCs w:val="26"/>
          <w:lang w:val="es-MX"/>
        </w:rPr>
        <w:t xml:space="preserve">. . . . . . . . . . . . </w:t>
      </w:r>
    </w:p>
    <w:p w:rsidR="00497144" w:rsidRPr="00A640B8" w:rsidRDefault="00497144" w:rsidP="00497144">
      <w:pPr>
        <w:jc w:val="both"/>
        <w:rPr>
          <w:rFonts w:ascii="Calibri" w:hAnsi="Calibri" w:cs="Calibri"/>
          <w:sz w:val="20"/>
          <w:szCs w:val="20"/>
          <w:lang w:val="es-MX"/>
        </w:rPr>
      </w:pPr>
    </w:p>
    <w:p w:rsidR="00497144" w:rsidRPr="00A640B8" w:rsidRDefault="00497144" w:rsidP="00497144">
      <w:pPr>
        <w:ind w:firstLine="708"/>
        <w:jc w:val="both"/>
        <w:rPr>
          <w:rFonts w:ascii="Calibri" w:hAnsi="Calibri" w:cs="Calibri"/>
          <w:b/>
          <w:bCs/>
          <w:sz w:val="26"/>
          <w:szCs w:val="26"/>
          <w:lang w:val="es-MX"/>
        </w:rPr>
      </w:pPr>
      <w:r w:rsidRPr="00A640B8">
        <w:rPr>
          <w:rFonts w:ascii="Calibri" w:hAnsi="Calibri" w:cs="Calibri"/>
          <w:sz w:val="26"/>
          <w:szCs w:val="26"/>
          <w:lang w:val="es-MX"/>
        </w:rPr>
        <w:t>En su oportunidad, archívese este expediente, como asunto totalmente concluido y dese de baja en el Libro de Registros que se lleva para tal efecto</w:t>
      </w:r>
      <w:proofErr w:type="gramStart"/>
      <w:r w:rsidRPr="00A640B8">
        <w:rPr>
          <w:rFonts w:ascii="Calibri" w:hAnsi="Calibri" w:cs="Calibri"/>
          <w:sz w:val="26"/>
          <w:szCs w:val="26"/>
          <w:lang w:val="es-MX"/>
        </w:rPr>
        <w:t>. . . . .</w:t>
      </w:r>
      <w:proofErr w:type="gramEnd"/>
      <w:r w:rsidRPr="00A640B8">
        <w:rPr>
          <w:rFonts w:ascii="Calibri" w:hAnsi="Calibri" w:cs="Calibri"/>
          <w:sz w:val="26"/>
          <w:szCs w:val="26"/>
          <w:lang w:val="es-MX"/>
        </w:rPr>
        <w:t xml:space="preserve"> </w:t>
      </w:r>
    </w:p>
    <w:p w:rsidR="00497144" w:rsidRPr="00A640B8" w:rsidRDefault="00497144" w:rsidP="00497144">
      <w:pPr>
        <w:ind w:firstLine="708"/>
        <w:jc w:val="right"/>
        <w:rPr>
          <w:rFonts w:ascii="Calibri" w:hAnsi="Calibri" w:cs="Calibri"/>
          <w:b/>
          <w:sz w:val="20"/>
          <w:szCs w:val="20"/>
        </w:rPr>
      </w:pPr>
    </w:p>
    <w:p w:rsidR="00DD2891" w:rsidRPr="00A640B8" w:rsidRDefault="00497144" w:rsidP="002E5B1B">
      <w:pPr>
        <w:ind w:firstLine="708"/>
        <w:jc w:val="both"/>
        <w:rPr>
          <w:rFonts w:ascii="Calibri" w:hAnsi="Calibri" w:cs="Calibri"/>
          <w:sz w:val="26"/>
          <w:szCs w:val="26"/>
          <w:lang w:val="es-MX"/>
        </w:rPr>
      </w:pPr>
      <w:r w:rsidRPr="00A640B8">
        <w:rPr>
          <w:rFonts w:ascii="Calibri" w:hAnsi="Calibri" w:cs="Calibri"/>
          <w:sz w:val="26"/>
          <w:szCs w:val="26"/>
          <w:lang w:val="es-MX"/>
        </w:rPr>
        <w:t xml:space="preserve">Así lo resolvió y firma el Licenciado </w:t>
      </w:r>
      <w:r w:rsidRPr="00A640B8">
        <w:rPr>
          <w:rFonts w:ascii="Calibri" w:hAnsi="Calibri" w:cs="Calibri"/>
          <w:b/>
          <w:bCs/>
          <w:sz w:val="26"/>
          <w:szCs w:val="26"/>
          <w:lang w:val="es-MX"/>
        </w:rPr>
        <w:t>Ernesto Alejandro Mora Álvarez</w:t>
      </w:r>
      <w:r w:rsidRPr="00A640B8">
        <w:rPr>
          <w:rFonts w:ascii="Calibri" w:hAnsi="Calibri" w:cs="Calibri"/>
          <w:sz w:val="26"/>
          <w:szCs w:val="26"/>
          <w:lang w:val="es-MX"/>
        </w:rPr>
        <w:t>, Juez Segundo Administrativo municipal de León, Guanajuato, quien actúa asistido en forma legal con Secretari</w:t>
      </w:r>
      <w:r w:rsidR="002E5B1B" w:rsidRPr="00A640B8">
        <w:rPr>
          <w:rFonts w:ascii="Calibri" w:hAnsi="Calibri" w:cs="Calibri"/>
          <w:sz w:val="26"/>
          <w:szCs w:val="26"/>
          <w:lang w:val="es-MX"/>
        </w:rPr>
        <w:t>o</w:t>
      </w:r>
      <w:r w:rsidRPr="00A640B8">
        <w:rPr>
          <w:rFonts w:ascii="Calibri" w:hAnsi="Calibri" w:cs="Calibri"/>
          <w:sz w:val="26"/>
          <w:szCs w:val="26"/>
          <w:lang w:val="es-MX"/>
        </w:rPr>
        <w:t xml:space="preserve"> de Estudio y Cuenta, </w:t>
      </w:r>
      <w:r w:rsidR="002E5B1B" w:rsidRPr="00A640B8">
        <w:rPr>
          <w:rFonts w:ascii="Calibri" w:hAnsi="Calibri" w:cs="Calibri"/>
          <w:sz w:val="26"/>
          <w:szCs w:val="26"/>
        </w:rPr>
        <w:t xml:space="preserve">designado por Oficio número J.S.A.M. 001/2018, de fecha 25 veinticinco de enero del presente año 2018 dos mil dieciocho,  el Licenciado </w:t>
      </w:r>
      <w:r w:rsidR="002E5B1B" w:rsidRPr="00A640B8">
        <w:rPr>
          <w:rFonts w:ascii="Calibri" w:hAnsi="Calibri" w:cs="Calibri"/>
          <w:b/>
          <w:sz w:val="26"/>
          <w:szCs w:val="26"/>
        </w:rPr>
        <w:t>Carlos Alberto Muñoz Vargas</w:t>
      </w:r>
      <w:r w:rsidR="002E5B1B" w:rsidRPr="00A640B8">
        <w:rPr>
          <w:rFonts w:ascii="Calibri" w:hAnsi="Calibri" w:cs="Calibri"/>
          <w:sz w:val="26"/>
          <w:szCs w:val="26"/>
        </w:rPr>
        <w:t>,</w:t>
      </w:r>
      <w:r w:rsidRPr="00A640B8">
        <w:rPr>
          <w:rFonts w:ascii="Calibri" w:hAnsi="Calibri" w:cs="Calibri"/>
          <w:sz w:val="26"/>
          <w:szCs w:val="26"/>
          <w:lang w:val="es-MX"/>
        </w:rPr>
        <w:t xml:space="preserve"> quien </w:t>
      </w:r>
      <w:r w:rsidR="002E5B1B" w:rsidRPr="00A640B8">
        <w:rPr>
          <w:rFonts w:ascii="Calibri" w:hAnsi="Calibri" w:cs="Calibri"/>
          <w:sz w:val="26"/>
          <w:szCs w:val="26"/>
          <w:lang w:val="es-MX"/>
        </w:rPr>
        <w:t xml:space="preserve">da fe. . . . . . . . . </w:t>
      </w:r>
    </w:p>
    <w:sectPr w:rsidR="00DD2891" w:rsidRPr="00A640B8" w:rsidSect="00BA0033">
      <w:headerReference w:type="default" r:id="rId6"/>
      <w:headerReference w:type="first" r:id="rId7"/>
      <w:pgSz w:w="12240" w:h="20160" w:code="5"/>
      <w:pgMar w:top="2722" w:right="1474" w:bottom="2268" w:left="2155"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6568" w:rsidRDefault="00516568">
      <w:r>
        <w:separator/>
      </w:r>
    </w:p>
  </w:endnote>
  <w:endnote w:type="continuationSeparator" w:id="0">
    <w:p w:rsidR="00516568" w:rsidRDefault="00516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6568" w:rsidRDefault="00516568">
      <w:r>
        <w:separator/>
      </w:r>
    </w:p>
  </w:footnote>
  <w:footnote w:type="continuationSeparator" w:id="0">
    <w:p w:rsidR="00516568" w:rsidRDefault="005165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16423"/>
      <w:docPartObj>
        <w:docPartGallery w:val="Page Numbers (Top of Page)"/>
        <w:docPartUnique/>
      </w:docPartObj>
    </w:sdtPr>
    <w:sdtEndPr/>
    <w:sdtContent>
      <w:p w:rsidR="00E75C3F" w:rsidRDefault="008069E0">
        <w:pPr>
          <w:pStyle w:val="Encabezado"/>
          <w:jc w:val="center"/>
        </w:pPr>
        <w:r>
          <w:fldChar w:fldCharType="begin"/>
        </w:r>
        <w:r>
          <w:instrText xml:space="preserve"> PAGE   \* MERGEFORMAT </w:instrText>
        </w:r>
        <w:r>
          <w:fldChar w:fldCharType="separate"/>
        </w:r>
        <w:r w:rsidR="00533226">
          <w:rPr>
            <w:noProof/>
          </w:rPr>
          <w:t>10</w:t>
        </w:r>
        <w:r>
          <w:rPr>
            <w:noProof/>
          </w:rPr>
          <w:fldChar w:fldCharType="end"/>
        </w:r>
      </w:p>
    </w:sdtContent>
  </w:sdt>
  <w:p w:rsidR="00E75C3F" w:rsidRDefault="00ED509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93602"/>
      <w:docPartObj>
        <w:docPartGallery w:val="Page Numbers (Top of Page)"/>
        <w:docPartUnique/>
      </w:docPartObj>
    </w:sdtPr>
    <w:sdtEndPr/>
    <w:sdtContent>
      <w:p w:rsidR="00E75C3F" w:rsidRDefault="008069E0">
        <w:pPr>
          <w:pStyle w:val="Encabezado"/>
          <w:jc w:val="center"/>
        </w:pPr>
        <w:r>
          <w:fldChar w:fldCharType="begin"/>
        </w:r>
        <w:r>
          <w:instrText xml:space="preserve"> PAGE   \* MERGEFORMAT </w:instrText>
        </w:r>
        <w:r>
          <w:fldChar w:fldCharType="separate"/>
        </w:r>
        <w:r>
          <w:rPr>
            <w:noProof/>
          </w:rPr>
          <w:t>1</w:t>
        </w:r>
        <w:r>
          <w:rPr>
            <w:noProof/>
          </w:rPr>
          <w:fldChar w:fldCharType="end"/>
        </w:r>
      </w:p>
    </w:sdtContent>
  </w:sdt>
  <w:p w:rsidR="00E75C3F" w:rsidRDefault="00ED509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7FE"/>
    <w:rsid w:val="00044E92"/>
    <w:rsid w:val="00067107"/>
    <w:rsid w:val="00075E8F"/>
    <w:rsid w:val="000817FE"/>
    <w:rsid w:val="00085FBD"/>
    <w:rsid w:val="000A1A59"/>
    <w:rsid w:val="000A2FC5"/>
    <w:rsid w:val="000C74F7"/>
    <w:rsid w:val="000E3271"/>
    <w:rsid w:val="000E507D"/>
    <w:rsid w:val="001A1932"/>
    <w:rsid w:val="001B5C6F"/>
    <w:rsid w:val="00204AA1"/>
    <w:rsid w:val="00294C33"/>
    <w:rsid w:val="002E5B1B"/>
    <w:rsid w:val="00301012"/>
    <w:rsid w:val="003C0F98"/>
    <w:rsid w:val="00497144"/>
    <w:rsid w:val="004B667C"/>
    <w:rsid w:val="004E34B7"/>
    <w:rsid w:val="004E6B98"/>
    <w:rsid w:val="00513180"/>
    <w:rsid w:val="00516568"/>
    <w:rsid w:val="00533226"/>
    <w:rsid w:val="005B071E"/>
    <w:rsid w:val="006226D0"/>
    <w:rsid w:val="006E14B7"/>
    <w:rsid w:val="0075487A"/>
    <w:rsid w:val="008069E0"/>
    <w:rsid w:val="008A1F29"/>
    <w:rsid w:val="008A75BF"/>
    <w:rsid w:val="008E6D07"/>
    <w:rsid w:val="00902BF8"/>
    <w:rsid w:val="00951771"/>
    <w:rsid w:val="00A236AB"/>
    <w:rsid w:val="00A63644"/>
    <w:rsid w:val="00A640B8"/>
    <w:rsid w:val="00AA30B5"/>
    <w:rsid w:val="00B2207F"/>
    <w:rsid w:val="00BB5A26"/>
    <w:rsid w:val="00C12494"/>
    <w:rsid w:val="00C307D8"/>
    <w:rsid w:val="00C4636F"/>
    <w:rsid w:val="00C534CB"/>
    <w:rsid w:val="00CD781D"/>
    <w:rsid w:val="00D1032F"/>
    <w:rsid w:val="00D34E88"/>
    <w:rsid w:val="00D5577B"/>
    <w:rsid w:val="00D71014"/>
    <w:rsid w:val="00DD2891"/>
    <w:rsid w:val="00F424CF"/>
    <w:rsid w:val="00F928D1"/>
    <w:rsid w:val="00FB7013"/>
    <w:rsid w:val="00FD6F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41C197-6162-45DC-9A7D-2BDCD7958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36F"/>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0817FE"/>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817FE"/>
    <w:rPr>
      <w:rFonts w:ascii="Times New Roman" w:eastAsia="Times New Roman" w:hAnsi="Times New Roman" w:cs="Times New Roman"/>
      <w:b/>
      <w:bCs/>
      <w:i/>
      <w:iCs/>
      <w:sz w:val="24"/>
      <w:szCs w:val="24"/>
      <w:lang w:eastAsia="es-ES"/>
    </w:rPr>
  </w:style>
  <w:style w:type="paragraph" w:styleId="Textoindependiente">
    <w:name w:val="Body Text"/>
    <w:basedOn w:val="Normal"/>
    <w:link w:val="TextoindependienteCar"/>
    <w:unhideWhenUsed/>
    <w:rsid w:val="000817FE"/>
    <w:pPr>
      <w:jc w:val="both"/>
    </w:pPr>
    <w:rPr>
      <w:lang w:val="es-MX"/>
    </w:rPr>
  </w:style>
  <w:style w:type="character" w:customStyle="1" w:styleId="TextoindependienteCar">
    <w:name w:val="Texto independiente Car"/>
    <w:basedOn w:val="Fuentedeprrafopredeter"/>
    <w:link w:val="Textoindependiente"/>
    <w:rsid w:val="000817FE"/>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0817FE"/>
    <w:pPr>
      <w:tabs>
        <w:tab w:val="center" w:pos="4419"/>
        <w:tab w:val="right" w:pos="8838"/>
      </w:tabs>
    </w:pPr>
  </w:style>
  <w:style w:type="character" w:customStyle="1" w:styleId="EncabezadoCar">
    <w:name w:val="Encabezado Car"/>
    <w:basedOn w:val="Fuentedeprrafopredeter"/>
    <w:link w:val="Encabezado"/>
    <w:uiPriority w:val="99"/>
    <w:rsid w:val="000817FE"/>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nhideWhenUsed/>
    <w:rsid w:val="003C0F98"/>
    <w:pPr>
      <w:spacing w:after="120"/>
      <w:ind w:left="283"/>
    </w:pPr>
    <w:rPr>
      <w:lang w:val="es-MX"/>
    </w:rPr>
  </w:style>
  <w:style w:type="character" w:customStyle="1" w:styleId="SangradetextonormalCar">
    <w:name w:val="Sangría de texto normal Car"/>
    <w:basedOn w:val="Fuentedeprrafopredeter"/>
    <w:link w:val="Sangradetextonormal"/>
    <w:rsid w:val="003C0F98"/>
    <w:rPr>
      <w:rFonts w:ascii="Times New Roman" w:eastAsia="Times New Roman" w:hAnsi="Times New Roman" w:cs="Times New Roman"/>
      <w:sz w:val="24"/>
      <w:szCs w:val="24"/>
      <w:lang w:eastAsia="es-ES"/>
    </w:rPr>
  </w:style>
  <w:style w:type="paragraph" w:styleId="Textoindependienteprimerasangra">
    <w:name w:val="Body Text First Indent"/>
    <w:basedOn w:val="Textoindependiente"/>
    <w:link w:val="TextoindependienteprimerasangraCar"/>
    <w:uiPriority w:val="99"/>
    <w:semiHidden/>
    <w:unhideWhenUsed/>
    <w:rsid w:val="00497144"/>
    <w:pPr>
      <w:ind w:firstLine="360"/>
      <w:jc w:val="left"/>
    </w:pPr>
    <w:rPr>
      <w:rFonts w:eastAsia="Calibri"/>
      <w:lang w:val="es-ES"/>
    </w:rPr>
  </w:style>
  <w:style w:type="character" w:customStyle="1" w:styleId="TextoindependienteprimerasangraCar">
    <w:name w:val="Texto independiente primera sangría Car"/>
    <w:basedOn w:val="TextoindependienteCar"/>
    <w:link w:val="Textoindependienteprimerasangra"/>
    <w:uiPriority w:val="99"/>
    <w:semiHidden/>
    <w:rsid w:val="00497144"/>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67137">
      <w:bodyDiv w:val="1"/>
      <w:marLeft w:val="0"/>
      <w:marRight w:val="0"/>
      <w:marTop w:val="0"/>
      <w:marBottom w:val="0"/>
      <w:divBdr>
        <w:top w:val="none" w:sz="0" w:space="0" w:color="auto"/>
        <w:left w:val="none" w:sz="0" w:space="0" w:color="auto"/>
        <w:bottom w:val="none" w:sz="0" w:space="0" w:color="auto"/>
        <w:right w:val="none" w:sz="0" w:space="0" w:color="auto"/>
      </w:divBdr>
    </w:div>
    <w:div w:id="196741140">
      <w:bodyDiv w:val="1"/>
      <w:marLeft w:val="0"/>
      <w:marRight w:val="0"/>
      <w:marTop w:val="0"/>
      <w:marBottom w:val="0"/>
      <w:divBdr>
        <w:top w:val="none" w:sz="0" w:space="0" w:color="auto"/>
        <w:left w:val="none" w:sz="0" w:space="0" w:color="auto"/>
        <w:bottom w:val="none" w:sz="0" w:space="0" w:color="auto"/>
        <w:right w:val="none" w:sz="0" w:space="0" w:color="auto"/>
      </w:divBdr>
    </w:div>
    <w:div w:id="219289747">
      <w:bodyDiv w:val="1"/>
      <w:marLeft w:val="0"/>
      <w:marRight w:val="0"/>
      <w:marTop w:val="0"/>
      <w:marBottom w:val="0"/>
      <w:divBdr>
        <w:top w:val="none" w:sz="0" w:space="0" w:color="auto"/>
        <w:left w:val="none" w:sz="0" w:space="0" w:color="auto"/>
        <w:bottom w:val="none" w:sz="0" w:space="0" w:color="auto"/>
        <w:right w:val="none" w:sz="0" w:space="0" w:color="auto"/>
      </w:divBdr>
    </w:div>
    <w:div w:id="224267909">
      <w:bodyDiv w:val="1"/>
      <w:marLeft w:val="0"/>
      <w:marRight w:val="0"/>
      <w:marTop w:val="0"/>
      <w:marBottom w:val="0"/>
      <w:divBdr>
        <w:top w:val="none" w:sz="0" w:space="0" w:color="auto"/>
        <w:left w:val="none" w:sz="0" w:space="0" w:color="auto"/>
        <w:bottom w:val="none" w:sz="0" w:space="0" w:color="auto"/>
        <w:right w:val="none" w:sz="0" w:space="0" w:color="auto"/>
      </w:divBdr>
    </w:div>
    <w:div w:id="521093319">
      <w:bodyDiv w:val="1"/>
      <w:marLeft w:val="0"/>
      <w:marRight w:val="0"/>
      <w:marTop w:val="0"/>
      <w:marBottom w:val="0"/>
      <w:divBdr>
        <w:top w:val="none" w:sz="0" w:space="0" w:color="auto"/>
        <w:left w:val="none" w:sz="0" w:space="0" w:color="auto"/>
        <w:bottom w:val="none" w:sz="0" w:space="0" w:color="auto"/>
        <w:right w:val="none" w:sz="0" w:space="0" w:color="auto"/>
      </w:divBdr>
    </w:div>
    <w:div w:id="531454150">
      <w:bodyDiv w:val="1"/>
      <w:marLeft w:val="0"/>
      <w:marRight w:val="0"/>
      <w:marTop w:val="0"/>
      <w:marBottom w:val="0"/>
      <w:divBdr>
        <w:top w:val="none" w:sz="0" w:space="0" w:color="auto"/>
        <w:left w:val="none" w:sz="0" w:space="0" w:color="auto"/>
        <w:bottom w:val="none" w:sz="0" w:space="0" w:color="auto"/>
        <w:right w:val="none" w:sz="0" w:space="0" w:color="auto"/>
      </w:divBdr>
    </w:div>
    <w:div w:id="541328590">
      <w:bodyDiv w:val="1"/>
      <w:marLeft w:val="0"/>
      <w:marRight w:val="0"/>
      <w:marTop w:val="0"/>
      <w:marBottom w:val="0"/>
      <w:divBdr>
        <w:top w:val="none" w:sz="0" w:space="0" w:color="auto"/>
        <w:left w:val="none" w:sz="0" w:space="0" w:color="auto"/>
        <w:bottom w:val="none" w:sz="0" w:space="0" w:color="auto"/>
        <w:right w:val="none" w:sz="0" w:space="0" w:color="auto"/>
      </w:divBdr>
    </w:div>
    <w:div w:id="789596092">
      <w:bodyDiv w:val="1"/>
      <w:marLeft w:val="0"/>
      <w:marRight w:val="0"/>
      <w:marTop w:val="0"/>
      <w:marBottom w:val="0"/>
      <w:divBdr>
        <w:top w:val="none" w:sz="0" w:space="0" w:color="auto"/>
        <w:left w:val="none" w:sz="0" w:space="0" w:color="auto"/>
        <w:bottom w:val="none" w:sz="0" w:space="0" w:color="auto"/>
        <w:right w:val="none" w:sz="0" w:space="0" w:color="auto"/>
      </w:divBdr>
    </w:div>
    <w:div w:id="863596883">
      <w:bodyDiv w:val="1"/>
      <w:marLeft w:val="0"/>
      <w:marRight w:val="0"/>
      <w:marTop w:val="0"/>
      <w:marBottom w:val="0"/>
      <w:divBdr>
        <w:top w:val="none" w:sz="0" w:space="0" w:color="auto"/>
        <w:left w:val="none" w:sz="0" w:space="0" w:color="auto"/>
        <w:bottom w:val="none" w:sz="0" w:space="0" w:color="auto"/>
        <w:right w:val="none" w:sz="0" w:space="0" w:color="auto"/>
      </w:divBdr>
    </w:div>
    <w:div w:id="911356426">
      <w:bodyDiv w:val="1"/>
      <w:marLeft w:val="0"/>
      <w:marRight w:val="0"/>
      <w:marTop w:val="0"/>
      <w:marBottom w:val="0"/>
      <w:divBdr>
        <w:top w:val="none" w:sz="0" w:space="0" w:color="auto"/>
        <w:left w:val="none" w:sz="0" w:space="0" w:color="auto"/>
        <w:bottom w:val="none" w:sz="0" w:space="0" w:color="auto"/>
        <w:right w:val="none" w:sz="0" w:space="0" w:color="auto"/>
      </w:divBdr>
    </w:div>
    <w:div w:id="1232541529">
      <w:bodyDiv w:val="1"/>
      <w:marLeft w:val="0"/>
      <w:marRight w:val="0"/>
      <w:marTop w:val="0"/>
      <w:marBottom w:val="0"/>
      <w:divBdr>
        <w:top w:val="none" w:sz="0" w:space="0" w:color="auto"/>
        <w:left w:val="none" w:sz="0" w:space="0" w:color="auto"/>
        <w:bottom w:val="none" w:sz="0" w:space="0" w:color="auto"/>
        <w:right w:val="none" w:sz="0" w:space="0" w:color="auto"/>
      </w:divBdr>
    </w:div>
    <w:div w:id="1304191133">
      <w:bodyDiv w:val="1"/>
      <w:marLeft w:val="0"/>
      <w:marRight w:val="0"/>
      <w:marTop w:val="0"/>
      <w:marBottom w:val="0"/>
      <w:divBdr>
        <w:top w:val="none" w:sz="0" w:space="0" w:color="auto"/>
        <w:left w:val="none" w:sz="0" w:space="0" w:color="auto"/>
        <w:bottom w:val="none" w:sz="0" w:space="0" w:color="auto"/>
        <w:right w:val="none" w:sz="0" w:space="0" w:color="auto"/>
      </w:divBdr>
    </w:div>
    <w:div w:id="1603490534">
      <w:bodyDiv w:val="1"/>
      <w:marLeft w:val="0"/>
      <w:marRight w:val="0"/>
      <w:marTop w:val="0"/>
      <w:marBottom w:val="0"/>
      <w:divBdr>
        <w:top w:val="none" w:sz="0" w:space="0" w:color="auto"/>
        <w:left w:val="none" w:sz="0" w:space="0" w:color="auto"/>
        <w:bottom w:val="none" w:sz="0" w:space="0" w:color="auto"/>
        <w:right w:val="none" w:sz="0" w:space="0" w:color="auto"/>
      </w:divBdr>
    </w:div>
    <w:div w:id="1625847918">
      <w:bodyDiv w:val="1"/>
      <w:marLeft w:val="0"/>
      <w:marRight w:val="0"/>
      <w:marTop w:val="0"/>
      <w:marBottom w:val="0"/>
      <w:divBdr>
        <w:top w:val="none" w:sz="0" w:space="0" w:color="auto"/>
        <w:left w:val="none" w:sz="0" w:space="0" w:color="auto"/>
        <w:bottom w:val="none" w:sz="0" w:space="0" w:color="auto"/>
        <w:right w:val="none" w:sz="0" w:space="0" w:color="auto"/>
      </w:divBdr>
    </w:div>
    <w:div w:id="1786576946">
      <w:bodyDiv w:val="1"/>
      <w:marLeft w:val="0"/>
      <w:marRight w:val="0"/>
      <w:marTop w:val="0"/>
      <w:marBottom w:val="0"/>
      <w:divBdr>
        <w:top w:val="none" w:sz="0" w:space="0" w:color="auto"/>
        <w:left w:val="none" w:sz="0" w:space="0" w:color="auto"/>
        <w:bottom w:val="none" w:sz="0" w:space="0" w:color="auto"/>
        <w:right w:val="none" w:sz="0" w:space="0" w:color="auto"/>
      </w:divBdr>
    </w:div>
    <w:div w:id="1885829502">
      <w:bodyDiv w:val="1"/>
      <w:marLeft w:val="0"/>
      <w:marRight w:val="0"/>
      <w:marTop w:val="0"/>
      <w:marBottom w:val="0"/>
      <w:divBdr>
        <w:top w:val="none" w:sz="0" w:space="0" w:color="auto"/>
        <w:left w:val="none" w:sz="0" w:space="0" w:color="auto"/>
        <w:bottom w:val="none" w:sz="0" w:space="0" w:color="auto"/>
        <w:right w:val="none" w:sz="0" w:space="0" w:color="auto"/>
      </w:divBdr>
    </w:div>
    <w:div w:id="2015374266">
      <w:bodyDiv w:val="1"/>
      <w:marLeft w:val="0"/>
      <w:marRight w:val="0"/>
      <w:marTop w:val="0"/>
      <w:marBottom w:val="0"/>
      <w:divBdr>
        <w:top w:val="none" w:sz="0" w:space="0" w:color="auto"/>
        <w:left w:val="none" w:sz="0" w:space="0" w:color="auto"/>
        <w:bottom w:val="none" w:sz="0" w:space="0" w:color="auto"/>
        <w:right w:val="none" w:sz="0" w:space="0" w:color="auto"/>
      </w:divBdr>
    </w:div>
    <w:div w:id="206467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4556</Words>
  <Characters>25059</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Teresa Alferez</cp:lastModifiedBy>
  <cp:revision>6</cp:revision>
  <dcterms:created xsi:type="dcterms:W3CDTF">2018-01-29T19:57:00Z</dcterms:created>
  <dcterms:modified xsi:type="dcterms:W3CDTF">2021-06-02T16:25:00Z</dcterms:modified>
</cp:coreProperties>
</file>