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756" w:rsidRPr="007A0347" w:rsidRDefault="000662E2" w:rsidP="00CD4756">
      <w:pPr>
        <w:pStyle w:val="Ttulo1"/>
        <w:ind w:firstLine="708"/>
        <w:jc w:val="both"/>
        <w:rPr>
          <w:rFonts w:ascii="Calibri" w:hAnsi="Calibri"/>
          <w:b w:val="0"/>
          <w:bCs w:val="0"/>
          <w:i w:val="0"/>
          <w:iCs w:val="0"/>
          <w:sz w:val="26"/>
          <w:szCs w:val="27"/>
        </w:rPr>
      </w:pPr>
      <w:bookmarkStart w:id="0" w:name="_GoBack"/>
      <w:bookmarkEnd w:id="0"/>
      <w:r w:rsidRPr="007A0347">
        <w:rPr>
          <w:rFonts w:ascii="Calibri" w:hAnsi="Calibri"/>
          <w:i w:val="0"/>
          <w:sz w:val="26"/>
          <w:szCs w:val="27"/>
        </w:rPr>
        <w:t>León, Guanajuato, a 20 veinte</w:t>
      </w:r>
      <w:r w:rsidR="00CD4756" w:rsidRPr="007A0347">
        <w:rPr>
          <w:rFonts w:ascii="Calibri" w:hAnsi="Calibri"/>
          <w:i w:val="0"/>
          <w:sz w:val="26"/>
          <w:szCs w:val="27"/>
        </w:rPr>
        <w:t xml:space="preserve"> de abril del año 2021 dos mil veintiuno</w:t>
      </w:r>
      <w:proofErr w:type="gramStart"/>
      <w:r w:rsidR="00CD4756" w:rsidRPr="007A0347">
        <w:rPr>
          <w:rFonts w:ascii="Calibri" w:hAnsi="Calibri"/>
          <w:b w:val="0"/>
          <w:bCs w:val="0"/>
          <w:i w:val="0"/>
          <w:iCs w:val="0"/>
          <w:sz w:val="26"/>
          <w:szCs w:val="27"/>
        </w:rPr>
        <w:t>.</w:t>
      </w:r>
      <w:r w:rsidRPr="007A0347">
        <w:rPr>
          <w:rFonts w:ascii="Calibri" w:hAnsi="Calibri"/>
          <w:b w:val="0"/>
          <w:bCs w:val="0"/>
          <w:i w:val="0"/>
          <w:iCs w:val="0"/>
          <w:sz w:val="26"/>
          <w:szCs w:val="27"/>
        </w:rPr>
        <w:t xml:space="preserve"> . . . .</w:t>
      </w:r>
      <w:proofErr w:type="gramEnd"/>
      <w:r w:rsidRPr="007A0347">
        <w:rPr>
          <w:rFonts w:ascii="Calibri" w:hAnsi="Calibri"/>
          <w:b w:val="0"/>
          <w:bCs w:val="0"/>
          <w:i w:val="0"/>
          <w:iCs w:val="0"/>
          <w:sz w:val="26"/>
          <w:szCs w:val="27"/>
        </w:rPr>
        <w:t xml:space="preserve"> </w:t>
      </w:r>
      <w:r w:rsidR="00CD4756" w:rsidRPr="007A0347">
        <w:rPr>
          <w:rFonts w:ascii="Calibri" w:hAnsi="Calibri"/>
          <w:b w:val="0"/>
          <w:bCs w:val="0"/>
          <w:i w:val="0"/>
          <w:iCs w:val="0"/>
          <w:sz w:val="26"/>
          <w:szCs w:val="27"/>
        </w:rPr>
        <w:t xml:space="preserve"> </w:t>
      </w:r>
    </w:p>
    <w:p w:rsidR="00CD4756" w:rsidRPr="007A0347" w:rsidRDefault="00CD4756" w:rsidP="00CD4756">
      <w:pPr>
        <w:pStyle w:val="Ttulo1"/>
        <w:jc w:val="both"/>
        <w:rPr>
          <w:rFonts w:ascii="Calibri" w:hAnsi="Calibri"/>
          <w:b w:val="0"/>
          <w:bCs w:val="0"/>
          <w:i w:val="0"/>
          <w:iCs w:val="0"/>
          <w:sz w:val="26"/>
          <w:szCs w:val="27"/>
        </w:rPr>
      </w:pPr>
    </w:p>
    <w:p w:rsidR="00CD4756" w:rsidRPr="007A0347" w:rsidRDefault="00CD4756" w:rsidP="00CD4756">
      <w:pPr>
        <w:pStyle w:val="Ttulo1"/>
        <w:ind w:firstLine="708"/>
        <w:jc w:val="both"/>
        <w:rPr>
          <w:rFonts w:ascii="Calibri" w:hAnsi="Calibri" w:cs="Arial"/>
          <w:sz w:val="26"/>
          <w:szCs w:val="27"/>
        </w:rPr>
      </w:pPr>
      <w:r w:rsidRPr="007A0347">
        <w:rPr>
          <w:rFonts w:ascii="Calibri" w:hAnsi="Calibri"/>
          <w:bCs w:val="0"/>
          <w:iCs w:val="0"/>
          <w:sz w:val="26"/>
          <w:szCs w:val="27"/>
        </w:rPr>
        <w:t>V</w:t>
      </w:r>
      <w:r w:rsidRPr="007A0347">
        <w:rPr>
          <w:rFonts w:ascii="Calibri" w:hAnsi="Calibri" w:cs="Arial"/>
          <w:sz w:val="26"/>
          <w:szCs w:val="27"/>
        </w:rPr>
        <w:t xml:space="preserve"> I S T O S </w:t>
      </w:r>
      <w:r w:rsidRPr="007A0347">
        <w:rPr>
          <w:rFonts w:ascii="Calibri" w:hAnsi="Calibri" w:cs="Arial"/>
          <w:b w:val="0"/>
          <w:i w:val="0"/>
          <w:sz w:val="26"/>
          <w:szCs w:val="27"/>
        </w:rPr>
        <w:t xml:space="preserve">para dictar sentencia definitiva, los autos del proceso administrativo identificado con el número </w:t>
      </w:r>
      <w:r w:rsidRPr="007A0347">
        <w:rPr>
          <w:rFonts w:ascii="Calibri" w:hAnsi="Calibri" w:cs="Arial"/>
          <w:i w:val="0"/>
          <w:sz w:val="26"/>
          <w:szCs w:val="27"/>
        </w:rPr>
        <w:t>0266/2020-2do</w:t>
      </w:r>
      <w:r w:rsidRPr="007A0347">
        <w:rPr>
          <w:rFonts w:ascii="Calibri" w:hAnsi="Calibri" w:cs="Arial"/>
          <w:b w:val="0"/>
          <w:i w:val="0"/>
          <w:sz w:val="26"/>
          <w:szCs w:val="27"/>
        </w:rPr>
        <w:t xml:space="preserve">, promovido por la ciudadana </w:t>
      </w:r>
      <w:r w:rsidR="007A0347" w:rsidRPr="007A0347">
        <w:rPr>
          <w:rFonts w:ascii="Arial Unicode MS" w:eastAsia="Arial Unicode MS" w:hAnsi="Arial Unicode MS" w:cs="Arial Unicode MS"/>
          <w:b w:val="0"/>
        </w:rPr>
        <w:t>(…)</w:t>
      </w:r>
      <w:r w:rsidRPr="007A0347">
        <w:rPr>
          <w:rFonts w:ascii="Calibri" w:hAnsi="Calibri" w:cs="Arial"/>
          <w:i w:val="0"/>
          <w:sz w:val="26"/>
          <w:szCs w:val="27"/>
        </w:rPr>
        <w:t xml:space="preserve">, </w:t>
      </w:r>
      <w:r w:rsidRPr="007A0347">
        <w:rPr>
          <w:rFonts w:ascii="Calibri" w:hAnsi="Calibri" w:cs="Arial"/>
          <w:sz w:val="26"/>
          <w:szCs w:val="27"/>
        </w:rPr>
        <w:t>y</w:t>
      </w:r>
      <w:proofErr w:type="gramStart"/>
      <w:r w:rsidRPr="007A0347">
        <w:rPr>
          <w:rFonts w:ascii="Calibri" w:hAnsi="Calibri" w:cs="Arial"/>
          <w:sz w:val="26"/>
          <w:szCs w:val="27"/>
        </w:rPr>
        <w:t>, .</w:t>
      </w:r>
      <w:proofErr w:type="gramEnd"/>
      <w:r w:rsidRPr="007A0347">
        <w:rPr>
          <w:rFonts w:ascii="Calibri" w:hAnsi="Calibri" w:cs="Arial"/>
          <w:sz w:val="26"/>
          <w:szCs w:val="27"/>
        </w:rPr>
        <w:t xml:space="preserve"> . . . . . . . . . . . . . . . . . . . . . . . . . .</w:t>
      </w:r>
    </w:p>
    <w:p w:rsidR="00CD4756" w:rsidRPr="007A0347" w:rsidRDefault="00CD4756" w:rsidP="00CD4756">
      <w:pPr>
        <w:pStyle w:val="Textoindependiente"/>
        <w:rPr>
          <w:rFonts w:ascii="Calibri" w:hAnsi="Calibri" w:cs="Arial"/>
          <w:sz w:val="22"/>
          <w:szCs w:val="27"/>
        </w:rPr>
      </w:pPr>
    </w:p>
    <w:p w:rsidR="00CD4756" w:rsidRPr="007A0347" w:rsidRDefault="00CD4756" w:rsidP="00CD4756">
      <w:pPr>
        <w:pStyle w:val="Textoindependiente"/>
        <w:ind w:firstLine="708"/>
        <w:jc w:val="center"/>
        <w:rPr>
          <w:rFonts w:ascii="Calibri" w:hAnsi="Calibri" w:cs="Arial"/>
          <w:b/>
          <w:bCs/>
          <w:i/>
          <w:iCs/>
          <w:sz w:val="26"/>
          <w:szCs w:val="27"/>
        </w:rPr>
      </w:pPr>
      <w:r w:rsidRPr="007A0347">
        <w:rPr>
          <w:rFonts w:ascii="Calibri" w:hAnsi="Calibri" w:cs="Arial"/>
          <w:b/>
          <w:bCs/>
          <w:i/>
          <w:iCs/>
          <w:sz w:val="26"/>
          <w:szCs w:val="27"/>
        </w:rPr>
        <w:t xml:space="preserve">R E S U L T A N D </w:t>
      </w:r>
      <w:proofErr w:type="gramStart"/>
      <w:r w:rsidRPr="007A0347">
        <w:rPr>
          <w:rFonts w:ascii="Calibri" w:hAnsi="Calibri" w:cs="Arial"/>
          <w:b/>
          <w:bCs/>
          <w:i/>
          <w:iCs/>
          <w:sz w:val="26"/>
          <w:szCs w:val="27"/>
        </w:rPr>
        <w:t>O :</w:t>
      </w:r>
      <w:proofErr w:type="gramEnd"/>
    </w:p>
    <w:p w:rsidR="00CD4756" w:rsidRPr="007A0347" w:rsidRDefault="00CD4756" w:rsidP="00CD4756">
      <w:pPr>
        <w:pStyle w:val="Textoindependiente"/>
        <w:rPr>
          <w:rFonts w:ascii="Calibri" w:hAnsi="Calibri" w:cs="Arial"/>
          <w:b/>
          <w:bCs/>
          <w:sz w:val="22"/>
          <w:szCs w:val="27"/>
        </w:rPr>
      </w:pPr>
    </w:p>
    <w:p w:rsidR="00CD4756" w:rsidRPr="007A0347" w:rsidRDefault="00CD4756" w:rsidP="00CD4756">
      <w:pPr>
        <w:ind w:firstLine="708"/>
        <w:jc w:val="both"/>
        <w:rPr>
          <w:rFonts w:ascii="Calibri" w:hAnsi="Calibri"/>
          <w:sz w:val="26"/>
          <w:szCs w:val="26"/>
        </w:rPr>
      </w:pPr>
      <w:r w:rsidRPr="007A0347">
        <w:rPr>
          <w:rFonts w:ascii="Calibri" w:hAnsi="Calibri" w:cs="Arial"/>
          <w:b/>
          <w:bCs/>
          <w:i/>
          <w:iCs/>
          <w:sz w:val="26"/>
          <w:szCs w:val="27"/>
        </w:rPr>
        <w:t xml:space="preserve">PRIMERO.- </w:t>
      </w:r>
      <w:r w:rsidRPr="007A0347">
        <w:rPr>
          <w:rFonts w:ascii="Calibri" w:hAnsi="Calibri"/>
          <w:sz w:val="26"/>
          <w:szCs w:val="26"/>
        </w:rPr>
        <w:t xml:space="preserve">Mediante escrito de demanda administrativa, presentado el día   </w:t>
      </w:r>
      <w:r w:rsidR="006F6455" w:rsidRPr="007A0347">
        <w:rPr>
          <w:rFonts w:ascii="Calibri" w:hAnsi="Calibri"/>
          <w:sz w:val="26"/>
          <w:szCs w:val="26"/>
        </w:rPr>
        <w:t>13 trece</w:t>
      </w:r>
      <w:r w:rsidRPr="007A0347">
        <w:rPr>
          <w:rFonts w:ascii="Calibri" w:hAnsi="Calibri"/>
          <w:sz w:val="26"/>
          <w:szCs w:val="26"/>
        </w:rPr>
        <w:t xml:space="preserve"> de </w:t>
      </w:r>
      <w:r w:rsidR="006F6455" w:rsidRPr="007A0347">
        <w:rPr>
          <w:rFonts w:ascii="Calibri" w:hAnsi="Calibri"/>
          <w:sz w:val="26"/>
          <w:szCs w:val="26"/>
        </w:rPr>
        <w:t>febrer</w:t>
      </w:r>
      <w:r w:rsidRPr="007A0347">
        <w:rPr>
          <w:rFonts w:ascii="Calibri" w:hAnsi="Calibri"/>
          <w:sz w:val="26"/>
          <w:szCs w:val="26"/>
        </w:rPr>
        <w:t>o del año 20</w:t>
      </w:r>
      <w:r w:rsidR="006F6455" w:rsidRPr="007A0347">
        <w:rPr>
          <w:rFonts w:ascii="Calibri" w:hAnsi="Calibri"/>
          <w:sz w:val="26"/>
          <w:szCs w:val="26"/>
        </w:rPr>
        <w:t>20</w:t>
      </w:r>
      <w:r w:rsidRPr="007A0347">
        <w:rPr>
          <w:rFonts w:ascii="Calibri" w:hAnsi="Calibri"/>
          <w:sz w:val="26"/>
          <w:szCs w:val="26"/>
        </w:rPr>
        <w:t xml:space="preserve"> dos mil </w:t>
      </w:r>
      <w:r w:rsidR="006F6455" w:rsidRPr="007A0347">
        <w:rPr>
          <w:rFonts w:ascii="Calibri" w:hAnsi="Calibri"/>
          <w:sz w:val="26"/>
          <w:szCs w:val="26"/>
        </w:rPr>
        <w:t>veinte</w:t>
      </w:r>
      <w:r w:rsidRPr="007A0347">
        <w:rPr>
          <w:rFonts w:ascii="Calibri" w:hAnsi="Calibri"/>
          <w:sz w:val="26"/>
          <w:szCs w:val="26"/>
        </w:rPr>
        <w:t>, en la Oficialía Común de Partes de los Juzgados Administrativos de este Municipio, l</w:t>
      </w:r>
      <w:r w:rsidR="006F6455" w:rsidRPr="007A0347">
        <w:rPr>
          <w:rFonts w:ascii="Calibri" w:hAnsi="Calibri"/>
          <w:sz w:val="26"/>
          <w:szCs w:val="26"/>
        </w:rPr>
        <w:t>a</w:t>
      </w:r>
      <w:r w:rsidRPr="007A0347">
        <w:rPr>
          <w:rFonts w:ascii="Calibri" w:hAnsi="Calibri"/>
          <w:sz w:val="26"/>
          <w:szCs w:val="26"/>
        </w:rPr>
        <w:t xml:space="preserve"> ciudadan</w:t>
      </w:r>
      <w:r w:rsidR="006F6455" w:rsidRPr="007A0347">
        <w:rPr>
          <w:rFonts w:ascii="Calibri" w:hAnsi="Calibri"/>
          <w:sz w:val="26"/>
          <w:szCs w:val="26"/>
        </w:rPr>
        <w:t>a</w:t>
      </w:r>
      <w:r w:rsidR="006F6455" w:rsidRPr="007A0347">
        <w:rPr>
          <w:rFonts w:ascii="Calibri" w:hAnsi="Calibri" w:cs="Arial"/>
          <w:sz w:val="26"/>
          <w:szCs w:val="27"/>
        </w:rPr>
        <w:t xml:space="preserve"> </w:t>
      </w:r>
      <w:r w:rsidR="007A0347" w:rsidRPr="007A0347">
        <w:rPr>
          <w:rFonts w:ascii="Arial Unicode MS" w:eastAsia="Arial Unicode MS" w:hAnsi="Arial Unicode MS" w:cs="Arial Unicode MS"/>
          <w:b/>
        </w:rPr>
        <w:t>(…)</w:t>
      </w:r>
      <w:r w:rsidRPr="007A0347">
        <w:rPr>
          <w:rFonts w:ascii="Calibri" w:hAnsi="Calibri"/>
          <w:sz w:val="26"/>
          <w:szCs w:val="26"/>
        </w:rPr>
        <w:t>, por su propio derecho, promovi</w:t>
      </w:r>
      <w:r w:rsidR="006F6455" w:rsidRPr="007A0347">
        <w:rPr>
          <w:rFonts w:ascii="Calibri" w:hAnsi="Calibri"/>
          <w:sz w:val="26"/>
          <w:szCs w:val="26"/>
        </w:rPr>
        <w:t>ó</w:t>
      </w:r>
      <w:r w:rsidRPr="007A0347">
        <w:rPr>
          <w:rFonts w:ascii="Calibri" w:hAnsi="Calibri"/>
          <w:sz w:val="26"/>
          <w:szCs w:val="26"/>
        </w:rPr>
        <w:t xml:space="preserve"> proceso administrativo</w:t>
      </w:r>
      <w:r w:rsidRPr="007A0347">
        <w:rPr>
          <w:rFonts w:ascii="Calibri" w:hAnsi="Calibri" w:cs="Arial"/>
          <w:sz w:val="26"/>
          <w:szCs w:val="26"/>
        </w:rPr>
        <w:t>; en el que señal</w:t>
      </w:r>
      <w:r w:rsidR="006F6455" w:rsidRPr="007A0347">
        <w:rPr>
          <w:rFonts w:ascii="Calibri" w:hAnsi="Calibri" w:cs="Arial"/>
          <w:sz w:val="26"/>
          <w:szCs w:val="26"/>
        </w:rPr>
        <w:t>ó</w:t>
      </w:r>
      <w:r w:rsidRPr="007A0347">
        <w:rPr>
          <w:rFonts w:ascii="Calibri" w:hAnsi="Calibri" w:cs="Arial"/>
          <w:sz w:val="26"/>
          <w:szCs w:val="26"/>
        </w:rPr>
        <w:t xml:space="preserve"> como</w:t>
      </w:r>
      <w:r w:rsidRPr="007A0347">
        <w:rPr>
          <w:rFonts w:ascii="Calibri" w:hAnsi="Calibri"/>
          <w:sz w:val="26"/>
          <w:szCs w:val="26"/>
        </w:rPr>
        <w:t xml:space="preserve">: . . . . . . . . . . . . . . . . . . . . . . . . . . . </w:t>
      </w:r>
      <w:r w:rsidR="006F6455" w:rsidRPr="007A0347">
        <w:rPr>
          <w:rFonts w:ascii="Calibri" w:hAnsi="Calibri"/>
          <w:sz w:val="26"/>
          <w:szCs w:val="26"/>
        </w:rPr>
        <w:t>. . . . . . . . . . . . . . . . . . . . . . . . .</w:t>
      </w:r>
    </w:p>
    <w:p w:rsidR="00CD4756" w:rsidRPr="007A0347" w:rsidRDefault="00CD4756" w:rsidP="00CD4756">
      <w:pPr>
        <w:ind w:firstLine="708"/>
        <w:jc w:val="both"/>
        <w:rPr>
          <w:rFonts w:ascii="Calibri" w:hAnsi="Calibri"/>
          <w:b/>
          <w:bCs/>
          <w:sz w:val="26"/>
          <w:szCs w:val="27"/>
        </w:rPr>
      </w:pPr>
    </w:p>
    <w:p w:rsidR="00CD4756" w:rsidRPr="007A0347" w:rsidRDefault="00CD4756" w:rsidP="00CD4756">
      <w:pPr>
        <w:ind w:firstLine="708"/>
        <w:jc w:val="both"/>
        <w:rPr>
          <w:rFonts w:ascii="Calibri" w:hAnsi="Calibri"/>
          <w:bCs/>
          <w:sz w:val="26"/>
          <w:szCs w:val="27"/>
        </w:rPr>
      </w:pPr>
      <w:r w:rsidRPr="007A0347">
        <w:rPr>
          <w:rFonts w:ascii="Calibri" w:hAnsi="Calibri"/>
          <w:b/>
          <w:bCs/>
          <w:sz w:val="26"/>
          <w:szCs w:val="27"/>
        </w:rPr>
        <w:t xml:space="preserve">a).- Acto impugnado: </w:t>
      </w:r>
      <w:r w:rsidRPr="007A0347">
        <w:rPr>
          <w:rFonts w:ascii="Calibri" w:hAnsi="Calibri"/>
          <w:bCs/>
          <w:sz w:val="26"/>
          <w:szCs w:val="27"/>
        </w:rPr>
        <w:t xml:space="preserve">El Requerimiento de pago </w:t>
      </w:r>
      <w:r w:rsidR="00E30C44" w:rsidRPr="007A0347">
        <w:rPr>
          <w:rFonts w:ascii="Calibri" w:hAnsi="Calibri"/>
          <w:bCs/>
          <w:sz w:val="26"/>
          <w:szCs w:val="27"/>
        </w:rPr>
        <w:t xml:space="preserve">emitido dentro del procedimiento administrativo de ejecución </w:t>
      </w:r>
      <w:r w:rsidRPr="007A0347">
        <w:rPr>
          <w:rFonts w:ascii="Calibri" w:hAnsi="Calibri"/>
          <w:bCs/>
          <w:sz w:val="26"/>
          <w:szCs w:val="27"/>
        </w:rPr>
        <w:t>de</w:t>
      </w:r>
      <w:r w:rsidR="006F6455" w:rsidRPr="007A0347">
        <w:rPr>
          <w:rFonts w:ascii="Calibri" w:hAnsi="Calibri"/>
          <w:bCs/>
          <w:sz w:val="26"/>
          <w:szCs w:val="27"/>
        </w:rPr>
        <w:t>l crédito fiscal número 1354668, derivado de un</w:t>
      </w:r>
      <w:r w:rsidRPr="007A0347">
        <w:rPr>
          <w:rFonts w:ascii="Calibri" w:hAnsi="Calibri"/>
          <w:bCs/>
          <w:sz w:val="26"/>
          <w:szCs w:val="27"/>
        </w:rPr>
        <w:t xml:space="preserve">a multa por no presentar licencia de </w:t>
      </w:r>
      <w:r w:rsidR="006F6455" w:rsidRPr="007A0347">
        <w:rPr>
          <w:rFonts w:ascii="Calibri" w:hAnsi="Calibri"/>
          <w:bCs/>
          <w:sz w:val="26"/>
          <w:szCs w:val="27"/>
        </w:rPr>
        <w:t>construcción</w:t>
      </w:r>
      <w:r w:rsidRPr="007A0347">
        <w:rPr>
          <w:rFonts w:ascii="Calibri" w:hAnsi="Calibri"/>
          <w:bCs/>
          <w:sz w:val="26"/>
          <w:szCs w:val="27"/>
        </w:rPr>
        <w:t>, por la cantidad de $</w:t>
      </w:r>
      <w:r w:rsidR="00E05CFF" w:rsidRPr="007A0347">
        <w:rPr>
          <w:rFonts w:ascii="Calibri" w:hAnsi="Calibri"/>
          <w:bCs/>
          <w:sz w:val="26"/>
          <w:szCs w:val="27"/>
        </w:rPr>
        <w:t>16</w:t>
      </w:r>
      <w:r w:rsidRPr="007A0347">
        <w:rPr>
          <w:rFonts w:ascii="Calibri" w:hAnsi="Calibri"/>
          <w:bCs/>
          <w:sz w:val="26"/>
          <w:szCs w:val="27"/>
        </w:rPr>
        <w:t>,</w:t>
      </w:r>
      <w:r w:rsidR="00E05CFF" w:rsidRPr="007A0347">
        <w:rPr>
          <w:rFonts w:ascii="Calibri" w:hAnsi="Calibri"/>
          <w:bCs/>
          <w:sz w:val="26"/>
          <w:szCs w:val="27"/>
        </w:rPr>
        <w:t>8</w:t>
      </w:r>
      <w:r w:rsidRPr="007A0347">
        <w:rPr>
          <w:rFonts w:ascii="Calibri" w:hAnsi="Calibri"/>
          <w:bCs/>
          <w:sz w:val="26"/>
          <w:szCs w:val="27"/>
        </w:rPr>
        <w:t>9</w:t>
      </w:r>
      <w:r w:rsidR="00E05CFF" w:rsidRPr="007A0347">
        <w:rPr>
          <w:rFonts w:ascii="Calibri" w:hAnsi="Calibri"/>
          <w:bCs/>
          <w:sz w:val="26"/>
          <w:szCs w:val="27"/>
        </w:rPr>
        <w:t>8</w:t>
      </w:r>
      <w:r w:rsidRPr="007A0347">
        <w:rPr>
          <w:rFonts w:ascii="Calibri" w:hAnsi="Calibri"/>
          <w:bCs/>
          <w:sz w:val="26"/>
          <w:szCs w:val="27"/>
        </w:rPr>
        <w:t>.</w:t>
      </w:r>
      <w:r w:rsidR="00E05CFF" w:rsidRPr="007A0347">
        <w:rPr>
          <w:rFonts w:ascii="Calibri" w:hAnsi="Calibri"/>
          <w:bCs/>
          <w:sz w:val="26"/>
          <w:szCs w:val="27"/>
        </w:rPr>
        <w:t>0</w:t>
      </w:r>
      <w:r w:rsidRPr="007A0347">
        <w:rPr>
          <w:rFonts w:ascii="Calibri" w:hAnsi="Calibri"/>
          <w:bCs/>
          <w:sz w:val="26"/>
          <w:szCs w:val="27"/>
        </w:rPr>
        <w:t>0 (</w:t>
      </w:r>
      <w:r w:rsidR="00E05CFF" w:rsidRPr="007A0347">
        <w:rPr>
          <w:rFonts w:ascii="Calibri" w:hAnsi="Calibri"/>
          <w:bCs/>
          <w:sz w:val="26"/>
          <w:szCs w:val="27"/>
        </w:rPr>
        <w:t xml:space="preserve">Dieciséis mil </w:t>
      </w:r>
      <w:r w:rsidRPr="007A0347">
        <w:rPr>
          <w:rFonts w:ascii="Calibri" w:hAnsi="Calibri"/>
          <w:bCs/>
          <w:sz w:val="26"/>
          <w:szCs w:val="27"/>
        </w:rPr>
        <w:t>o</w:t>
      </w:r>
      <w:r w:rsidR="00E05CFF" w:rsidRPr="007A0347">
        <w:rPr>
          <w:rFonts w:ascii="Calibri" w:hAnsi="Calibri"/>
          <w:bCs/>
          <w:sz w:val="26"/>
          <w:szCs w:val="27"/>
        </w:rPr>
        <w:t>cho</w:t>
      </w:r>
      <w:r w:rsidRPr="007A0347">
        <w:rPr>
          <w:rFonts w:ascii="Calibri" w:hAnsi="Calibri"/>
          <w:bCs/>
          <w:sz w:val="26"/>
          <w:szCs w:val="27"/>
        </w:rPr>
        <w:t xml:space="preserve">cientos </w:t>
      </w:r>
      <w:r w:rsidR="00E05CFF" w:rsidRPr="007A0347">
        <w:rPr>
          <w:rFonts w:ascii="Calibri" w:hAnsi="Calibri"/>
          <w:bCs/>
          <w:sz w:val="26"/>
          <w:szCs w:val="27"/>
        </w:rPr>
        <w:t>noventa y ocho</w:t>
      </w:r>
      <w:r w:rsidRPr="007A0347">
        <w:rPr>
          <w:rFonts w:ascii="Calibri" w:hAnsi="Calibri"/>
          <w:bCs/>
          <w:sz w:val="26"/>
          <w:szCs w:val="27"/>
        </w:rPr>
        <w:t xml:space="preserve"> pesos </w:t>
      </w:r>
      <w:r w:rsidR="00E05CFF" w:rsidRPr="007A0347">
        <w:rPr>
          <w:rFonts w:ascii="Calibri" w:hAnsi="Calibri"/>
          <w:bCs/>
          <w:sz w:val="26"/>
          <w:szCs w:val="27"/>
        </w:rPr>
        <w:t>0</w:t>
      </w:r>
      <w:r w:rsidRPr="007A0347">
        <w:rPr>
          <w:rFonts w:ascii="Calibri" w:hAnsi="Calibri"/>
          <w:bCs/>
          <w:sz w:val="26"/>
          <w:szCs w:val="27"/>
        </w:rPr>
        <w:t>0/100 Moneda Nacional). . . . . . . . . . . . . . . . . . . . . . . . . . . . . . . . . .</w:t>
      </w:r>
      <w:r w:rsidR="00E05CFF" w:rsidRPr="007A0347">
        <w:rPr>
          <w:rFonts w:ascii="Calibri" w:hAnsi="Calibri"/>
          <w:bCs/>
          <w:sz w:val="26"/>
          <w:szCs w:val="27"/>
        </w:rPr>
        <w:t xml:space="preserve"> . . . . . . . . . . . . . . . . . . . . .</w:t>
      </w:r>
      <w:r w:rsidRPr="007A0347">
        <w:rPr>
          <w:rFonts w:ascii="Calibri" w:hAnsi="Calibri"/>
          <w:bCs/>
          <w:sz w:val="26"/>
          <w:szCs w:val="27"/>
        </w:rPr>
        <w:t xml:space="preserve"> </w:t>
      </w:r>
      <w:r w:rsidR="00A546A3" w:rsidRPr="007A0347">
        <w:rPr>
          <w:rFonts w:ascii="Calibri" w:hAnsi="Calibri"/>
          <w:bCs/>
          <w:sz w:val="26"/>
          <w:szCs w:val="27"/>
        </w:rPr>
        <w:t xml:space="preserve">. . . . . . . </w:t>
      </w:r>
    </w:p>
    <w:p w:rsidR="00CD4756" w:rsidRPr="007A0347" w:rsidRDefault="00CD4756" w:rsidP="00CD4756">
      <w:pPr>
        <w:jc w:val="both"/>
        <w:rPr>
          <w:rFonts w:ascii="Calibri" w:hAnsi="Calibri"/>
          <w:b/>
          <w:bCs/>
          <w:sz w:val="26"/>
          <w:szCs w:val="27"/>
        </w:rPr>
      </w:pPr>
    </w:p>
    <w:p w:rsidR="00CD4756" w:rsidRPr="007A0347" w:rsidRDefault="00CD4756" w:rsidP="00CD4756">
      <w:pPr>
        <w:ind w:firstLine="708"/>
        <w:jc w:val="both"/>
        <w:rPr>
          <w:rFonts w:ascii="Calibri" w:hAnsi="Calibri"/>
          <w:sz w:val="26"/>
          <w:szCs w:val="27"/>
        </w:rPr>
      </w:pPr>
      <w:r w:rsidRPr="007A0347">
        <w:rPr>
          <w:rFonts w:ascii="Calibri" w:hAnsi="Calibri"/>
          <w:b/>
          <w:bCs/>
          <w:sz w:val="26"/>
          <w:szCs w:val="27"/>
        </w:rPr>
        <w:t>b).- Autoridad demandada</w:t>
      </w:r>
      <w:r w:rsidRPr="007A0347">
        <w:rPr>
          <w:rFonts w:ascii="Calibri" w:hAnsi="Calibri"/>
          <w:sz w:val="26"/>
          <w:szCs w:val="27"/>
        </w:rPr>
        <w:t xml:space="preserve">.- </w:t>
      </w:r>
      <w:r w:rsidR="00E05CFF" w:rsidRPr="007A0347">
        <w:rPr>
          <w:rFonts w:ascii="Calibri" w:hAnsi="Calibri"/>
          <w:sz w:val="26"/>
          <w:szCs w:val="27"/>
        </w:rPr>
        <w:t xml:space="preserve">el </w:t>
      </w:r>
      <w:r w:rsidRPr="007A0347">
        <w:rPr>
          <w:rFonts w:ascii="Calibri" w:hAnsi="Calibri" w:cs="Arial"/>
          <w:sz w:val="26"/>
          <w:szCs w:val="27"/>
        </w:rPr>
        <w:t>Director de Ejecución</w:t>
      </w:r>
      <w:r w:rsidR="00E05CFF" w:rsidRPr="007A0347">
        <w:rPr>
          <w:rFonts w:ascii="Calibri" w:hAnsi="Calibri" w:cs="Arial"/>
          <w:sz w:val="26"/>
          <w:szCs w:val="27"/>
        </w:rPr>
        <w:t xml:space="preserve"> de la Tesorería Municipal</w:t>
      </w:r>
      <w:r w:rsidRPr="007A0347">
        <w:rPr>
          <w:rFonts w:ascii="Calibri" w:hAnsi="Calibri"/>
          <w:bCs/>
          <w:sz w:val="26"/>
          <w:szCs w:val="27"/>
        </w:rPr>
        <w:t xml:space="preserve"> de León, Guanajuato</w:t>
      </w:r>
      <w:r w:rsidRPr="007A0347">
        <w:rPr>
          <w:rFonts w:ascii="Calibri" w:hAnsi="Calibri" w:cs="Arial"/>
          <w:sz w:val="26"/>
          <w:szCs w:val="27"/>
        </w:rPr>
        <w:t xml:space="preserve">. . . . . . . . . . . . . . . . . . . . </w:t>
      </w:r>
      <w:r w:rsidR="00E05CFF" w:rsidRPr="007A0347">
        <w:rPr>
          <w:rFonts w:ascii="Calibri" w:hAnsi="Calibri" w:cs="Arial"/>
          <w:sz w:val="26"/>
          <w:szCs w:val="27"/>
        </w:rPr>
        <w:t xml:space="preserve">. . . . . . . . . . . . . . . . . . . . . . . . </w:t>
      </w:r>
    </w:p>
    <w:p w:rsidR="00CD4756" w:rsidRPr="007A0347" w:rsidRDefault="00CD4756" w:rsidP="00CD4756">
      <w:pPr>
        <w:jc w:val="both"/>
        <w:rPr>
          <w:rFonts w:ascii="Calibri" w:hAnsi="Calibri"/>
          <w:sz w:val="22"/>
          <w:szCs w:val="27"/>
        </w:rPr>
      </w:pPr>
    </w:p>
    <w:p w:rsidR="00CD4756" w:rsidRPr="007A0347" w:rsidRDefault="00CD4756" w:rsidP="00A546A3">
      <w:pPr>
        <w:ind w:firstLine="708"/>
        <w:jc w:val="both"/>
        <w:rPr>
          <w:rFonts w:ascii="Calibri" w:hAnsi="Calibri"/>
          <w:sz w:val="26"/>
          <w:szCs w:val="27"/>
        </w:rPr>
      </w:pPr>
      <w:proofErr w:type="gramStart"/>
      <w:r w:rsidRPr="007A0347">
        <w:rPr>
          <w:rFonts w:ascii="Calibri" w:hAnsi="Calibri"/>
          <w:b/>
          <w:bCs/>
          <w:sz w:val="26"/>
          <w:szCs w:val="27"/>
        </w:rPr>
        <w:t>c).-</w:t>
      </w:r>
      <w:proofErr w:type="gramEnd"/>
      <w:r w:rsidRPr="007A0347">
        <w:rPr>
          <w:rFonts w:ascii="Calibri" w:hAnsi="Calibri"/>
          <w:b/>
          <w:bCs/>
          <w:sz w:val="26"/>
          <w:szCs w:val="27"/>
        </w:rPr>
        <w:t xml:space="preserve"> Pretensi</w:t>
      </w:r>
      <w:r w:rsidR="001600EC" w:rsidRPr="007A0347">
        <w:rPr>
          <w:rFonts w:ascii="Calibri" w:hAnsi="Calibri"/>
          <w:b/>
          <w:bCs/>
          <w:sz w:val="26"/>
          <w:szCs w:val="27"/>
        </w:rPr>
        <w:t>ó</w:t>
      </w:r>
      <w:r w:rsidRPr="007A0347">
        <w:rPr>
          <w:rFonts w:ascii="Calibri" w:hAnsi="Calibri"/>
          <w:b/>
          <w:bCs/>
          <w:sz w:val="26"/>
          <w:szCs w:val="27"/>
        </w:rPr>
        <w:t xml:space="preserve">n: </w:t>
      </w:r>
      <w:r w:rsidRPr="007A0347">
        <w:rPr>
          <w:rFonts w:ascii="Calibri" w:hAnsi="Calibri"/>
          <w:bCs/>
          <w:sz w:val="26"/>
          <w:szCs w:val="27"/>
        </w:rPr>
        <w:t xml:space="preserve">La </w:t>
      </w:r>
      <w:r w:rsidRPr="007A0347">
        <w:rPr>
          <w:rFonts w:ascii="Calibri" w:hAnsi="Calibri"/>
          <w:sz w:val="26"/>
          <w:szCs w:val="27"/>
        </w:rPr>
        <w:t>nulidad del acto impugnado. . . . . . . . . . . . . . . . . . . . . . . .</w:t>
      </w:r>
      <w:r w:rsidR="001600EC" w:rsidRPr="007A0347">
        <w:rPr>
          <w:rFonts w:ascii="Calibri" w:hAnsi="Calibri"/>
          <w:sz w:val="26"/>
          <w:szCs w:val="27"/>
        </w:rPr>
        <w:t xml:space="preserve"> . </w:t>
      </w:r>
    </w:p>
    <w:p w:rsidR="00A546A3" w:rsidRPr="007A0347" w:rsidRDefault="00A546A3" w:rsidP="00A546A3">
      <w:pPr>
        <w:ind w:firstLine="708"/>
        <w:jc w:val="both"/>
        <w:rPr>
          <w:rFonts w:ascii="Calibri" w:hAnsi="Calibri"/>
          <w:sz w:val="26"/>
          <w:szCs w:val="27"/>
        </w:rPr>
      </w:pPr>
    </w:p>
    <w:p w:rsidR="00CD4756" w:rsidRPr="007A0347" w:rsidRDefault="00CD4756" w:rsidP="00CD4756">
      <w:pPr>
        <w:ind w:firstLine="708"/>
        <w:jc w:val="both"/>
        <w:rPr>
          <w:rFonts w:ascii="Calibri" w:hAnsi="Calibri" w:cs="Arial"/>
          <w:sz w:val="26"/>
          <w:szCs w:val="26"/>
        </w:rPr>
      </w:pPr>
      <w:r w:rsidRPr="007A0347">
        <w:rPr>
          <w:rFonts w:ascii="Calibri" w:hAnsi="Calibri" w:cs="Arial"/>
          <w:b/>
          <w:i/>
          <w:sz w:val="26"/>
          <w:szCs w:val="26"/>
        </w:rPr>
        <w:t>SEGUNDO.-</w:t>
      </w:r>
      <w:r w:rsidRPr="007A0347">
        <w:rPr>
          <w:rFonts w:ascii="Calibri" w:hAnsi="Calibri" w:cs="Arial"/>
          <w:sz w:val="26"/>
          <w:szCs w:val="26"/>
        </w:rPr>
        <w:t xml:space="preserve"> Por lo q</w:t>
      </w:r>
      <w:r w:rsidR="008215A5" w:rsidRPr="007A0347">
        <w:rPr>
          <w:rFonts w:ascii="Calibri" w:hAnsi="Calibri" w:cs="Arial"/>
          <w:sz w:val="26"/>
          <w:szCs w:val="26"/>
        </w:rPr>
        <w:t>ue mediante acuerdo</w:t>
      </w:r>
      <w:r w:rsidR="00A546A3" w:rsidRPr="007A0347">
        <w:rPr>
          <w:rFonts w:ascii="Calibri" w:hAnsi="Calibri" w:cs="Arial"/>
          <w:sz w:val="26"/>
          <w:szCs w:val="26"/>
        </w:rPr>
        <w:t xml:space="preserve"> de fecha 17</w:t>
      </w:r>
      <w:r w:rsidRPr="007A0347">
        <w:rPr>
          <w:rFonts w:ascii="Calibri" w:hAnsi="Calibri" w:cs="Arial"/>
          <w:sz w:val="26"/>
          <w:szCs w:val="26"/>
        </w:rPr>
        <w:t xml:space="preserve"> </w:t>
      </w:r>
      <w:r w:rsidR="00A546A3" w:rsidRPr="007A0347">
        <w:rPr>
          <w:rFonts w:ascii="Calibri" w:hAnsi="Calibri" w:cs="Arial"/>
          <w:sz w:val="26"/>
          <w:szCs w:val="26"/>
        </w:rPr>
        <w:t>diecisiete</w:t>
      </w:r>
      <w:r w:rsidRPr="007A0347">
        <w:rPr>
          <w:rFonts w:ascii="Calibri" w:hAnsi="Calibri" w:cs="Arial"/>
          <w:sz w:val="26"/>
          <w:szCs w:val="26"/>
        </w:rPr>
        <w:t xml:space="preserve"> de </w:t>
      </w:r>
      <w:r w:rsidR="00A546A3" w:rsidRPr="007A0347">
        <w:rPr>
          <w:rFonts w:ascii="Calibri" w:hAnsi="Calibri" w:cs="Arial"/>
          <w:sz w:val="26"/>
          <w:szCs w:val="26"/>
        </w:rPr>
        <w:t>febrer</w:t>
      </w:r>
      <w:r w:rsidRPr="007A0347">
        <w:rPr>
          <w:rFonts w:ascii="Calibri" w:hAnsi="Calibri" w:cs="Arial"/>
          <w:sz w:val="26"/>
          <w:szCs w:val="26"/>
        </w:rPr>
        <w:t>o del año 2</w:t>
      </w:r>
      <w:r w:rsidR="00A546A3" w:rsidRPr="007A0347">
        <w:rPr>
          <w:rFonts w:ascii="Calibri" w:hAnsi="Calibri" w:cs="Arial"/>
          <w:sz w:val="26"/>
          <w:szCs w:val="26"/>
        </w:rPr>
        <w:t>020</w:t>
      </w:r>
      <w:r w:rsidRPr="007A0347">
        <w:rPr>
          <w:rFonts w:ascii="Calibri" w:hAnsi="Calibri" w:cs="Arial"/>
          <w:sz w:val="26"/>
          <w:szCs w:val="26"/>
        </w:rPr>
        <w:t xml:space="preserve"> dos mil </w:t>
      </w:r>
      <w:r w:rsidR="00A546A3" w:rsidRPr="007A0347">
        <w:rPr>
          <w:rFonts w:ascii="Calibri" w:hAnsi="Calibri" w:cs="Arial"/>
          <w:sz w:val="26"/>
          <w:szCs w:val="26"/>
        </w:rPr>
        <w:t>veinte</w:t>
      </w:r>
      <w:r w:rsidRPr="007A0347">
        <w:rPr>
          <w:rFonts w:ascii="Calibri" w:hAnsi="Calibri" w:cs="Arial"/>
          <w:sz w:val="26"/>
          <w:szCs w:val="26"/>
        </w:rPr>
        <w:t xml:space="preserve">, se ordenó formar el expediente y se </w:t>
      </w:r>
      <w:r w:rsidRPr="007A0347">
        <w:rPr>
          <w:rFonts w:ascii="Calibri" w:hAnsi="Calibri"/>
          <w:sz w:val="26"/>
          <w:szCs w:val="26"/>
        </w:rPr>
        <w:t xml:space="preserve">admitió a trámite la demanda en contra de la autoridad demandada; teniéndose </w:t>
      </w:r>
      <w:r w:rsidRPr="007A0347">
        <w:rPr>
          <w:rFonts w:ascii="Calibri" w:hAnsi="Calibri"/>
          <w:sz w:val="26"/>
          <w:szCs w:val="27"/>
        </w:rPr>
        <w:t xml:space="preserve">a la parte actora por ofreciendo como pruebas de su intención y admitidas, la documental que adjuntó a su escrito inicial de demanda; la que en ese momento se tuvo por desahogada dada su propia </w:t>
      </w:r>
      <w:proofErr w:type="gramStart"/>
      <w:r w:rsidRPr="007A0347">
        <w:rPr>
          <w:rFonts w:ascii="Calibri" w:hAnsi="Calibri"/>
          <w:sz w:val="26"/>
          <w:szCs w:val="27"/>
        </w:rPr>
        <w:t>naturale</w:t>
      </w:r>
      <w:r w:rsidR="00B4548D" w:rsidRPr="007A0347">
        <w:rPr>
          <w:rFonts w:ascii="Calibri" w:hAnsi="Calibri"/>
          <w:sz w:val="26"/>
          <w:szCs w:val="27"/>
        </w:rPr>
        <w:t>za</w:t>
      </w:r>
      <w:r w:rsidRPr="007A0347">
        <w:rPr>
          <w:rFonts w:ascii="Calibri" w:hAnsi="Calibri"/>
          <w:sz w:val="26"/>
          <w:szCs w:val="27"/>
        </w:rPr>
        <w:t xml:space="preserve">  y</w:t>
      </w:r>
      <w:proofErr w:type="gramEnd"/>
      <w:r w:rsidRPr="007A0347">
        <w:rPr>
          <w:rFonts w:ascii="Calibri" w:hAnsi="Calibri"/>
          <w:sz w:val="26"/>
          <w:szCs w:val="27"/>
        </w:rPr>
        <w:t xml:space="preserve"> la </w:t>
      </w:r>
      <w:proofErr w:type="spellStart"/>
      <w:r w:rsidRPr="007A0347">
        <w:rPr>
          <w:rFonts w:ascii="Calibri" w:hAnsi="Calibri"/>
          <w:sz w:val="26"/>
          <w:szCs w:val="27"/>
        </w:rPr>
        <w:t>presuncional</w:t>
      </w:r>
      <w:proofErr w:type="spellEnd"/>
      <w:r w:rsidRPr="007A0347">
        <w:rPr>
          <w:rFonts w:ascii="Calibri" w:hAnsi="Calibri"/>
          <w:sz w:val="26"/>
          <w:szCs w:val="27"/>
        </w:rPr>
        <w:t xml:space="preserve"> legal y humana en lo que le favoreciera. </w:t>
      </w:r>
    </w:p>
    <w:p w:rsidR="00CD4756" w:rsidRPr="007A0347" w:rsidRDefault="00CD4756" w:rsidP="00CD4756">
      <w:pPr>
        <w:pStyle w:val="Sangra3detindependiente"/>
        <w:ind w:firstLine="0"/>
      </w:pPr>
    </w:p>
    <w:p w:rsidR="00CD4756" w:rsidRPr="007A0347" w:rsidRDefault="00CD4756" w:rsidP="00CD4756">
      <w:pPr>
        <w:pStyle w:val="Sangra3detindependiente"/>
      </w:pPr>
      <w:r w:rsidRPr="007A0347">
        <w:t>Por otra parte, se ordenó emplazar y correr traslado a la autoridad señalada como demandada, para que diera contestación a la demanda interpuesta en su contra; lo que hi</w:t>
      </w:r>
      <w:r w:rsidR="00B4548D" w:rsidRPr="007A0347">
        <w:t>z</w:t>
      </w:r>
      <w:r w:rsidRPr="007A0347">
        <w:t xml:space="preserve">o el </w:t>
      </w:r>
      <w:r w:rsidR="007A0347" w:rsidRPr="007A0347">
        <w:rPr>
          <w:rFonts w:ascii="Arial Unicode MS" w:eastAsia="Arial Unicode MS" w:hAnsi="Arial Unicode MS" w:cs="Arial Unicode MS"/>
          <w:b/>
        </w:rPr>
        <w:t>(…)</w:t>
      </w:r>
      <w:r w:rsidR="00FE376F" w:rsidRPr="007A0347">
        <w:t>, en su carácter de</w:t>
      </w:r>
      <w:r w:rsidRPr="007A0347">
        <w:t xml:space="preserve"> Director de Ejecución</w:t>
      </w:r>
      <w:r w:rsidR="00BF05A3" w:rsidRPr="007A0347">
        <w:t>,</w:t>
      </w:r>
      <w:r w:rsidRPr="007A0347">
        <w:t xml:space="preserve"> el </w:t>
      </w:r>
      <w:r w:rsidR="00BF05A3" w:rsidRPr="007A0347">
        <w:t>día 5 cinco de marzo de ese año</w:t>
      </w:r>
      <w:r w:rsidRPr="007A0347">
        <w:t xml:space="preserve">; </w:t>
      </w:r>
      <w:r w:rsidR="00FE376F" w:rsidRPr="007A0347">
        <w:t xml:space="preserve">por el que </w:t>
      </w:r>
      <w:r w:rsidRPr="007A0347">
        <w:t>hi</w:t>
      </w:r>
      <w:r w:rsidR="00FE376F" w:rsidRPr="007A0347">
        <w:t>zo</w:t>
      </w:r>
      <w:r w:rsidRPr="007A0347">
        <w:t xml:space="preserve"> valer causales de improcedencia, dio contestación a los hechos, y a los conceptos de impugnación y sostuvo la legalidad del procedimiento realizado. . . . . . . . . . . . . . . . . .</w:t>
      </w:r>
      <w:r w:rsidR="00392144" w:rsidRPr="007A0347">
        <w:t xml:space="preserve"> . . . . . . . . . . . </w:t>
      </w:r>
      <w:r w:rsidRPr="007A0347">
        <w:t xml:space="preserve"> </w:t>
      </w:r>
    </w:p>
    <w:p w:rsidR="00CD4756" w:rsidRPr="007A0347" w:rsidRDefault="00CD4756" w:rsidP="00CD4756">
      <w:pPr>
        <w:pStyle w:val="Textoindependiente"/>
        <w:rPr>
          <w:rFonts w:ascii="Calibri" w:hAnsi="Calibri" w:cs="Arial"/>
          <w:sz w:val="22"/>
          <w:szCs w:val="27"/>
          <w:lang w:val="es-ES"/>
        </w:rPr>
      </w:pPr>
    </w:p>
    <w:p w:rsidR="00CD4756" w:rsidRPr="007A0347" w:rsidRDefault="00CD4756" w:rsidP="00CD4756">
      <w:pPr>
        <w:pStyle w:val="Textoindependiente"/>
        <w:ind w:firstLine="708"/>
        <w:rPr>
          <w:rFonts w:ascii="Calibri" w:hAnsi="Calibri"/>
          <w:sz w:val="26"/>
          <w:szCs w:val="27"/>
        </w:rPr>
      </w:pPr>
      <w:r w:rsidRPr="007A0347">
        <w:rPr>
          <w:rFonts w:ascii="Calibri" w:hAnsi="Calibri" w:cs="Arial"/>
          <w:b/>
          <w:bCs/>
          <w:i/>
          <w:iCs/>
          <w:sz w:val="26"/>
          <w:szCs w:val="27"/>
        </w:rPr>
        <w:t>TERCERO</w:t>
      </w:r>
      <w:r w:rsidRPr="007A0347">
        <w:rPr>
          <w:rFonts w:ascii="Calibri" w:hAnsi="Calibri" w:cs="Arial"/>
          <w:b/>
          <w:bCs/>
          <w:sz w:val="26"/>
          <w:szCs w:val="27"/>
        </w:rPr>
        <w:t xml:space="preserve">.- </w:t>
      </w:r>
      <w:r w:rsidRPr="007A0347">
        <w:rPr>
          <w:rFonts w:ascii="Calibri" w:hAnsi="Calibri"/>
          <w:sz w:val="26"/>
          <w:szCs w:val="27"/>
        </w:rPr>
        <w:t>Por acuerdo datado el día 1</w:t>
      </w:r>
      <w:r w:rsidR="00B116D3" w:rsidRPr="007A0347">
        <w:rPr>
          <w:rFonts w:ascii="Calibri" w:hAnsi="Calibri"/>
          <w:sz w:val="26"/>
          <w:szCs w:val="27"/>
        </w:rPr>
        <w:t>1</w:t>
      </w:r>
      <w:r w:rsidRPr="007A0347">
        <w:rPr>
          <w:rFonts w:ascii="Calibri" w:hAnsi="Calibri"/>
          <w:sz w:val="26"/>
          <w:szCs w:val="27"/>
        </w:rPr>
        <w:t xml:space="preserve"> </w:t>
      </w:r>
      <w:r w:rsidR="00B116D3" w:rsidRPr="007A0347">
        <w:rPr>
          <w:rFonts w:ascii="Calibri" w:hAnsi="Calibri"/>
          <w:sz w:val="26"/>
          <w:szCs w:val="27"/>
        </w:rPr>
        <w:t>o</w:t>
      </w:r>
      <w:r w:rsidRPr="007A0347">
        <w:rPr>
          <w:rFonts w:ascii="Calibri" w:hAnsi="Calibri"/>
          <w:sz w:val="26"/>
          <w:szCs w:val="27"/>
        </w:rPr>
        <w:t xml:space="preserve">nce de </w:t>
      </w:r>
      <w:r w:rsidR="00B116D3" w:rsidRPr="007A0347">
        <w:rPr>
          <w:rFonts w:ascii="Calibri" w:hAnsi="Calibri"/>
          <w:sz w:val="26"/>
          <w:szCs w:val="27"/>
        </w:rPr>
        <w:t>marzo</w:t>
      </w:r>
      <w:r w:rsidRPr="007A0347">
        <w:rPr>
          <w:rFonts w:ascii="Calibri" w:hAnsi="Calibri"/>
          <w:sz w:val="26"/>
          <w:szCs w:val="27"/>
        </w:rPr>
        <w:t xml:space="preserve"> del año 20</w:t>
      </w:r>
      <w:r w:rsidR="00B116D3" w:rsidRPr="007A0347">
        <w:rPr>
          <w:rFonts w:ascii="Calibri" w:hAnsi="Calibri"/>
          <w:sz w:val="26"/>
          <w:szCs w:val="27"/>
        </w:rPr>
        <w:t>20</w:t>
      </w:r>
      <w:r w:rsidRPr="007A0347">
        <w:rPr>
          <w:rFonts w:ascii="Calibri" w:hAnsi="Calibri"/>
          <w:sz w:val="26"/>
          <w:szCs w:val="27"/>
        </w:rPr>
        <w:t xml:space="preserve"> dos mil </w:t>
      </w:r>
      <w:r w:rsidR="00B116D3" w:rsidRPr="007A0347">
        <w:rPr>
          <w:rFonts w:ascii="Calibri" w:hAnsi="Calibri"/>
          <w:sz w:val="26"/>
          <w:szCs w:val="27"/>
        </w:rPr>
        <w:t>veinte</w:t>
      </w:r>
      <w:r w:rsidRPr="007A0347">
        <w:rPr>
          <w:rFonts w:ascii="Calibri" w:hAnsi="Calibri"/>
          <w:sz w:val="26"/>
          <w:szCs w:val="27"/>
        </w:rPr>
        <w:t xml:space="preserve">, se tuvo a la autoridad demandada, </w:t>
      </w:r>
      <w:r w:rsidRPr="007A0347">
        <w:rPr>
          <w:rFonts w:ascii="Calibri" w:hAnsi="Calibri"/>
          <w:b/>
          <w:sz w:val="26"/>
          <w:szCs w:val="27"/>
        </w:rPr>
        <w:t>por contestando</w:t>
      </w:r>
      <w:r w:rsidRPr="007A0347">
        <w:rPr>
          <w:rFonts w:ascii="Calibri" w:hAnsi="Calibri"/>
          <w:sz w:val="26"/>
          <w:szCs w:val="27"/>
        </w:rPr>
        <w:t>, en tiempo y forma legal, la demanda interpuesta en su contra; teniéndole por ofrecida y admitida como prueba de su parte, la documental que anex</w:t>
      </w:r>
      <w:r w:rsidR="00B116D3" w:rsidRPr="007A0347">
        <w:rPr>
          <w:rFonts w:ascii="Calibri" w:hAnsi="Calibri"/>
          <w:sz w:val="26"/>
          <w:szCs w:val="27"/>
        </w:rPr>
        <w:t>ó</w:t>
      </w:r>
      <w:r w:rsidRPr="007A0347">
        <w:rPr>
          <w:rFonts w:ascii="Calibri" w:hAnsi="Calibri"/>
          <w:sz w:val="26"/>
          <w:szCs w:val="27"/>
        </w:rPr>
        <w:t xml:space="preserve"> a </w:t>
      </w:r>
      <w:r w:rsidR="00856C1A" w:rsidRPr="007A0347">
        <w:rPr>
          <w:rFonts w:ascii="Calibri" w:hAnsi="Calibri"/>
          <w:sz w:val="26"/>
          <w:szCs w:val="27"/>
        </w:rPr>
        <w:t xml:space="preserve">la parte actora a </w:t>
      </w:r>
      <w:r w:rsidRPr="007A0347">
        <w:rPr>
          <w:rFonts w:ascii="Calibri" w:hAnsi="Calibri"/>
          <w:sz w:val="26"/>
          <w:szCs w:val="27"/>
        </w:rPr>
        <w:t xml:space="preserve">su escrito </w:t>
      </w:r>
      <w:r w:rsidR="00856C1A" w:rsidRPr="007A0347">
        <w:rPr>
          <w:rFonts w:ascii="Calibri" w:hAnsi="Calibri"/>
          <w:sz w:val="26"/>
          <w:szCs w:val="27"/>
        </w:rPr>
        <w:t>de demanda</w:t>
      </w:r>
      <w:r w:rsidRPr="007A0347">
        <w:rPr>
          <w:rFonts w:ascii="Calibri" w:hAnsi="Calibri"/>
          <w:sz w:val="26"/>
          <w:szCs w:val="27"/>
        </w:rPr>
        <w:t xml:space="preserve">; prueba que se tuvo desde ese momento por desahogada, dada su propia naturaleza; y la </w:t>
      </w:r>
      <w:proofErr w:type="spellStart"/>
      <w:r w:rsidRPr="007A0347">
        <w:rPr>
          <w:rFonts w:ascii="Calibri" w:hAnsi="Calibri"/>
          <w:sz w:val="26"/>
          <w:szCs w:val="27"/>
        </w:rPr>
        <w:t>presuncional</w:t>
      </w:r>
      <w:proofErr w:type="spellEnd"/>
      <w:r w:rsidRPr="007A0347">
        <w:rPr>
          <w:rFonts w:ascii="Calibri" w:hAnsi="Calibri"/>
          <w:sz w:val="26"/>
          <w:szCs w:val="27"/>
        </w:rPr>
        <w:t xml:space="preserve"> legal y humana en su doble aspecto. . . . . . . . . </w:t>
      </w:r>
      <w:r w:rsidR="00B116D3" w:rsidRPr="007A0347">
        <w:rPr>
          <w:rFonts w:ascii="Calibri" w:hAnsi="Calibri"/>
          <w:sz w:val="26"/>
          <w:szCs w:val="27"/>
        </w:rPr>
        <w:t xml:space="preserve">. . . . . . </w:t>
      </w:r>
    </w:p>
    <w:p w:rsidR="00CD4756" w:rsidRPr="007A0347" w:rsidRDefault="00CD4756" w:rsidP="00CD4756">
      <w:pPr>
        <w:pStyle w:val="Textoindependiente"/>
        <w:ind w:firstLine="708"/>
        <w:rPr>
          <w:rFonts w:ascii="Calibri" w:hAnsi="Calibri"/>
          <w:sz w:val="26"/>
          <w:szCs w:val="27"/>
        </w:rPr>
      </w:pPr>
    </w:p>
    <w:p w:rsidR="00CD4756" w:rsidRPr="007A0347" w:rsidRDefault="00CD4756" w:rsidP="00CD4756">
      <w:pPr>
        <w:pStyle w:val="Textoindependiente"/>
        <w:ind w:firstLine="708"/>
        <w:rPr>
          <w:rFonts w:ascii="Calibri" w:hAnsi="Calibri"/>
          <w:sz w:val="26"/>
          <w:szCs w:val="27"/>
          <w:lang w:val="es-ES"/>
        </w:rPr>
      </w:pPr>
    </w:p>
    <w:p w:rsidR="00CD4756" w:rsidRPr="007A0347" w:rsidRDefault="00CD4756" w:rsidP="005E7EC8">
      <w:pPr>
        <w:ind w:firstLine="708"/>
        <w:jc w:val="both"/>
        <w:rPr>
          <w:rFonts w:ascii="Calibri" w:hAnsi="Calibri" w:cs="Arial"/>
          <w:sz w:val="26"/>
          <w:szCs w:val="26"/>
        </w:rPr>
      </w:pPr>
      <w:r w:rsidRPr="007A0347">
        <w:rPr>
          <w:rFonts w:ascii="Calibri" w:hAnsi="Calibri"/>
          <w:b/>
          <w:i/>
          <w:sz w:val="26"/>
          <w:szCs w:val="27"/>
        </w:rPr>
        <w:lastRenderedPageBreak/>
        <w:t>CUARTO.-</w:t>
      </w:r>
      <w:r w:rsidRPr="007A0347">
        <w:rPr>
          <w:rFonts w:ascii="Calibri" w:hAnsi="Calibri"/>
          <w:sz w:val="26"/>
          <w:szCs w:val="27"/>
        </w:rPr>
        <w:t xml:space="preserve"> Por acuerdo emitido el </w:t>
      </w:r>
      <w:r w:rsidR="005E7EC8" w:rsidRPr="007A0347">
        <w:rPr>
          <w:rFonts w:ascii="Calibri" w:hAnsi="Calibri"/>
          <w:sz w:val="26"/>
          <w:szCs w:val="27"/>
        </w:rPr>
        <w:t>día 3 tres de julio del año pasado</w:t>
      </w:r>
      <w:r w:rsidRPr="007A0347">
        <w:rPr>
          <w:rFonts w:ascii="Calibri" w:hAnsi="Calibri"/>
          <w:sz w:val="26"/>
          <w:szCs w:val="27"/>
        </w:rPr>
        <w:t xml:space="preserve">, al no existir pruebas pendientes de desahogo y por ser el momento procesal oportuno, se citó a las partes a la </w:t>
      </w:r>
      <w:r w:rsidRPr="007A0347">
        <w:rPr>
          <w:rFonts w:ascii="Calibri" w:hAnsi="Calibri"/>
          <w:b/>
          <w:sz w:val="26"/>
          <w:szCs w:val="27"/>
        </w:rPr>
        <w:t>Audiencia de Alegatos</w:t>
      </w:r>
      <w:r w:rsidRPr="007A0347">
        <w:rPr>
          <w:rFonts w:ascii="Calibri" w:hAnsi="Calibri"/>
          <w:sz w:val="26"/>
          <w:szCs w:val="27"/>
        </w:rPr>
        <w:t xml:space="preserve">, a celebrarse el día </w:t>
      </w:r>
      <w:r w:rsidR="005E7EC8" w:rsidRPr="007A0347">
        <w:rPr>
          <w:rFonts w:ascii="Calibri" w:hAnsi="Calibri"/>
          <w:b/>
          <w:sz w:val="26"/>
          <w:szCs w:val="27"/>
        </w:rPr>
        <w:t>7</w:t>
      </w:r>
      <w:r w:rsidRPr="007A0347">
        <w:rPr>
          <w:rFonts w:ascii="Calibri" w:hAnsi="Calibri"/>
          <w:sz w:val="26"/>
          <w:szCs w:val="27"/>
        </w:rPr>
        <w:t xml:space="preserve"> </w:t>
      </w:r>
      <w:r w:rsidR="005E7EC8" w:rsidRPr="007A0347">
        <w:rPr>
          <w:rFonts w:ascii="Calibri" w:hAnsi="Calibri"/>
          <w:sz w:val="26"/>
          <w:szCs w:val="27"/>
        </w:rPr>
        <w:t>siete</w:t>
      </w:r>
      <w:r w:rsidRPr="007A0347">
        <w:rPr>
          <w:rFonts w:ascii="Calibri" w:hAnsi="Calibri"/>
          <w:sz w:val="26"/>
          <w:szCs w:val="27"/>
        </w:rPr>
        <w:t xml:space="preserve"> de </w:t>
      </w:r>
      <w:r w:rsidR="005E7EC8" w:rsidRPr="007A0347">
        <w:rPr>
          <w:rFonts w:ascii="Calibri" w:hAnsi="Calibri"/>
          <w:b/>
          <w:sz w:val="26"/>
          <w:szCs w:val="27"/>
        </w:rPr>
        <w:t>agosto</w:t>
      </w:r>
      <w:r w:rsidRPr="007A0347">
        <w:rPr>
          <w:rFonts w:ascii="Calibri" w:hAnsi="Calibri"/>
          <w:sz w:val="26"/>
          <w:szCs w:val="27"/>
        </w:rPr>
        <w:t xml:space="preserve"> del año </w:t>
      </w:r>
      <w:r w:rsidRPr="007A0347">
        <w:rPr>
          <w:rFonts w:ascii="Calibri" w:hAnsi="Calibri"/>
          <w:b/>
          <w:sz w:val="26"/>
          <w:szCs w:val="27"/>
        </w:rPr>
        <w:t>20</w:t>
      </w:r>
      <w:r w:rsidR="005E7EC8" w:rsidRPr="007A0347">
        <w:rPr>
          <w:rFonts w:ascii="Calibri" w:hAnsi="Calibri"/>
          <w:b/>
          <w:sz w:val="26"/>
          <w:szCs w:val="27"/>
        </w:rPr>
        <w:t xml:space="preserve">20 </w:t>
      </w:r>
      <w:r w:rsidRPr="007A0347">
        <w:rPr>
          <w:rFonts w:ascii="Calibri" w:hAnsi="Calibri"/>
          <w:sz w:val="26"/>
          <w:szCs w:val="27"/>
        </w:rPr>
        <w:t xml:space="preserve">dos mil </w:t>
      </w:r>
      <w:r w:rsidR="005E7EC8" w:rsidRPr="007A0347">
        <w:rPr>
          <w:rFonts w:ascii="Calibri" w:hAnsi="Calibri"/>
          <w:sz w:val="26"/>
          <w:szCs w:val="27"/>
        </w:rPr>
        <w:t>v</w:t>
      </w:r>
      <w:r w:rsidRPr="007A0347">
        <w:rPr>
          <w:rFonts w:ascii="Calibri" w:hAnsi="Calibri"/>
          <w:sz w:val="26"/>
          <w:szCs w:val="27"/>
        </w:rPr>
        <w:t>ein</w:t>
      </w:r>
      <w:r w:rsidR="005E7EC8" w:rsidRPr="007A0347">
        <w:rPr>
          <w:rFonts w:ascii="Calibri" w:hAnsi="Calibri"/>
          <w:sz w:val="26"/>
          <w:szCs w:val="27"/>
        </w:rPr>
        <w:t>te</w:t>
      </w:r>
      <w:r w:rsidRPr="007A0347">
        <w:rPr>
          <w:rFonts w:ascii="Calibri" w:hAnsi="Calibri"/>
          <w:sz w:val="26"/>
          <w:szCs w:val="27"/>
        </w:rPr>
        <w:t xml:space="preserve">, a las </w:t>
      </w:r>
      <w:r w:rsidRPr="007A0347">
        <w:rPr>
          <w:rFonts w:ascii="Calibri" w:hAnsi="Calibri"/>
          <w:b/>
          <w:sz w:val="26"/>
          <w:szCs w:val="27"/>
        </w:rPr>
        <w:t>1</w:t>
      </w:r>
      <w:r w:rsidR="005E7EC8" w:rsidRPr="007A0347">
        <w:rPr>
          <w:rFonts w:ascii="Calibri" w:hAnsi="Calibri"/>
          <w:b/>
          <w:sz w:val="26"/>
          <w:szCs w:val="27"/>
        </w:rPr>
        <w:t>3</w:t>
      </w:r>
      <w:r w:rsidRPr="007A0347">
        <w:rPr>
          <w:rFonts w:ascii="Calibri" w:hAnsi="Calibri"/>
          <w:b/>
          <w:sz w:val="26"/>
          <w:szCs w:val="27"/>
        </w:rPr>
        <w:t>:00</w:t>
      </w:r>
      <w:r w:rsidRPr="007A0347">
        <w:rPr>
          <w:rFonts w:ascii="Calibri" w:hAnsi="Calibri"/>
          <w:sz w:val="26"/>
          <w:szCs w:val="27"/>
        </w:rPr>
        <w:t xml:space="preserve"> </w:t>
      </w:r>
      <w:r w:rsidR="005E7EC8" w:rsidRPr="007A0347">
        <w:rPr>
          <w:rFonts w:ascii="Calibri" w:hAnsi="Calibri"/>
          <w:sz w:val="26"/>
          <w:szCs w:val="27"/>
        </w:rPr>
        <w:t>trece</w:t>
      </w:r>
      <w:r w:rsidRPr="007A0347">
        <w:rPr>
          <w:rFonts w:ascii="Calibri" w:hAnsi="Calibri"/>
          <w:sz w:val="26"/>
          <w:szCs w:val="27"/>
        </w:rPr>
        <w:t xml:space="preserve"> horas, en el </w:t>
      </w:r>
      <w:r w:rsidR="005E7EC8" w:rsidRPr="007A0347">
        <w:rPr>
          <w:rFonts w:ascii="Calibri" w:hAnsi="Calibri"/>
          <w:sz w:val="26"/>
          <w:szCs w:val="27"/>
        </w:rPr>
        <w:t xml:space="preserve">recinto de este Juzgado. </w:t>
      </w:r>
    </w:p>
    <w:p w:rsidR="00CD4756" w:rsidRPr="007A0347" w:rsidRDefault="00CD4756" w:rsidP="00CD4756">
      <w:pPr>
        <w:jc w:val="both"/>
        <w:rPr>
          <w:rFonts w:ascii="Calibri" w:hAnsi="Calibri"/>
          <w:b/>
          <w:bCs/>
          <w:i/>
          <w:iCs/>
          <w:sz w:val="26"/>
          <w:szCs w:val="27"/>
        </w:rPr>
      </w:pPr>
    </w:p>
    <w:p w:rsidR="00CD4756" w:rsidRPr="007A0347" w:rsidRDefault="00CD4756" w:rsidP="00CD4756">
      <w:pPr>
        <w:ind w:firstLine="708"/>
        <w:jc w:val="both"/>
        <w:rPr>
          <w:rFonts w:ascii="Calibri" w:hAnsi="Calibri" w:cs="Arial"/>
          <w:sz w:val="26"/>
          <w:szCs w:val="27"/>
        </w:rPr>
      </w:pPr>
      <w:r w:rsidRPr="007A0347">
        <w:rPr>
          <w:rFonts w:ascii="Calibri" w:hAnsi="Calibri"/>
          <w:b/>
          <w:i/>
          <w:sz w:val="26"/>
          <w:szCs w:val="27"/>
        </w:rPr>
        <w:t>SÉPTIMO.-</w:t>
      </w:r>
      <w:r w:rsidRPr="007A0347">
        <w:rPr>
          <w:rFonts w:ascii="Calibri" w:hAnsi="Calibri"/>
          <w:sz w:val="26"/>
        </w:rPr>
        <w:t xml:space="preserve"> En la fecha y hora señaladas en el resultando anterior, </w:t>
      </w:r>
      <w:r w:rsidRPr="007A0347">
        <w:rPr>
          <w:rFonts w:ascii="Calibri" w:hAnsi="Calibri" w:cs="Arial"/>
          <w:sz w:val="26"/>
        </w:rPr>
        <w:t xml:space="preserve">se llevó a cabo la Audiencia de Alegatos, en la que, una vez declarada abierta, se hizo constar la </w:t>
      </w:r>
      <w:r w:rsidRPr="007A0347">
        <w:rPr>
          <w:rFonts w:ascii="Calibri" w:hAnsi="Calibri" w:cs="Arial"/>
          <w:b/>
          <w:sz w:val="26"/>
        </w:rPr>
        <w:t>inasistencia</w:t>
      </w:r>
      <w:r w:rsidRPr="007A0347">
        <w:rPr>
          <w:rFonts w:ascii="Calibri" w:hAnsi="Calibri" w:cs="Arial"/>
          <w:sz w:val="26"/>
        </w:rPr>
        <w:t xml:space="preserve"> de las partes y que </w:t>
      </w:r>
      <w:r w:rsidR="00376540" w:rsidRPr="007A0347">
        <w:rPr>
          <w:rFonts w:ascii="Calibri" w:hAnsi="Calibri" w:cs="Arial"/>
          <w:sz w:val="26"/>
        </w:rPr>
        <w:t>no</w:t>
      </w:r>
      <w:r w:rsidRPr="007A0347">
        <w:rPr>
          <w:rFonts w:ascii="Calibri" w:hAnsi="Calibri" w:cs="Arial"/>
          <w:sz w:val="26"/>
        </w:rPr>
        <w:t xml:space="preserve"> </w:t>
      </w:r>
      <w:r w:rsidR="00376540" w:rsidRPr="007A0347">
        <w:rPr>
          <w:rFonts w:ascii="Calibri" w:hAnsi="Calibri" w:cs="Arial"/>
          <w:sz w:val="26"/>
        </w:rPr>
        <w:t>se formularon alegatos</w:t>
      </w:r>
      <w:r w:rsidRPr="007A0347">
        <w:rPr>
          <w:rFonts w:ascii="Calibri" w:hAnsi="Calibri" w:cs="Arial"/>
          <w:sz w:val="26"/>
        </w:rPr>
        <w:t>; por lo que se turnaron los autos para el dictado de la sentencia que en derecho proceda</w:t>
      </w:r>
      <w:r w:rsidRPr="007A0347">
        <w:rPr>
          <w:rFonts w:ascii="Calibri" w:hAnsi="Calibri" w:cs="Arial"/>
          <w:sz w:val="26"/>
          <w:szCs w:val="27"/>
        </w:rPr>
        <w:t xml:space="preserve">. . . . . . </w:t>
      </w:r>
      <w:r w:rsidR="00376540" w:rsidRPr="007A0347">
        <w:rPr>
          <w:rFonts w:ascii="Calibri" w:hAnsi="Calibri" w:cs="Arial"/>
          <w:sz w:val="26"/>
          <w:szCs w:val="27"/>
        </w:rPr>
        <w:t>. . . . . . . . .</w:t>
      </w:r>
    </w:p>
    <w:p w:rsidR="00CD4756" w:rsidRPr="007A0347" w:rsidRDefault="00CD4756" w:rsidP="00CD4756">
      <w:pPr>
        <w:jc w:val="both"/>
        <w:rPr>
          <w:rFonts w:ascii="Calibri" w:hAnsi="Calibri" w:cs="Arial"/>
          <w:sz w:val="22"/>
          <w:szCs w:val="27"/>
        </w:rPr>
      </w:pPr>
    </w:p>
    <w:p w:rsidR="00CD4756" w:rsidRPr="007A0347" w:rsidRDefault="00CD4756" w:rsidP="00CD4756">
      <w:pPr>
        <w:pStyle w:val="Textoindependiente"/>
        <w:ind w:firstLine="708"/>
        <w:jc w:val="center"/>
        <w:rPr>
          <w:rFonts w:ascii="Calibri" w:hAnsi="Calibri" w:cs="Arial"/>
          <w:b/>
          <w:bCs/>
          <w:i/>
          <w:iCs/>
          <w:sz w:val="26"/>
          <w:szCs w:val="27"/>
        </w:rPr>
      </w:pPr>
      <w:r w:rsidRPr="007A0347">
        <w:rPr>
          <w:rFonts w:ascii="Calibri" w:hAnsi="Calibri" w:cs="Arial"/>
          <w:b/>
          <w:bCs/>
          <w:i/>
          <w:iCs/>
          <w:sz w:val="26"/>
          <w:szCs w:val="27"/>
        </w:rPr>
        <w:t xml:space="preserve">C O N S I D E R A N D </w:t>
      </w:r>
      <w:proofErr w:type="gramStart"/>
      <w:r w:rsidRPr="007A0347">
        <w:rPr>
          <w:rFonts w:ascii="Calibri" w:hAnsi="Calibri" w:cs="Arial"/>
          <w:b/>
          <w:bCs/>
          <w:i/>
          <w:iCs/>
          <w:sz w:val="26"/>
          <w:szCs w:val="27"/>
        </w:rPr>
        <w:t>O :</w:t>
      </w:r>
      <w:proofErr w:type="gramEnd"/>
    </w:p>
    <w:p w:rsidR="00CD4756" w:rsidRPr="007A0347" w:rsidRDefault="00CD4756" w:rsidP="00CD4756">
      <w:pPr>
        <w:pStyle w:val="Textoindependiente"/>
        <w:ind w:firstLine="708"/>
        <w:jc w:val="center"/>
        <w:rPr>
          <w:rFonts w:ascii="Calibri" w:hAnsi="Calibri" w:cs="Arial"/>
          <w:b/>
          <w:bCs/>
          <w:sz w:val="22"/>
          <w:szCs w:val="27"/>
        </w:rPr>
      </w:pPr>
    </w:p>
    <w:p w:rsidR="00CD4756" w:rsidRPr="007A0347" w:rsidRDefault="00CD4756" w:rsidP="005B3CB5">
      <w:pPr>
        <w:pStyle w:val="Textoindependiente"/>
        <w:ind w:firstLine="708"/>
        <w:rPr>
          <w:rFonts w:ascii="Calibri" w:hAnsi="Calibri" w:cs="Arial"/>
          <w:sz w:val="26"/>
        </w:rPr>
      </w:pPr>
      <w:r w:rsidRPr="007A0347">
        <w:rPr>
          <w:rFonts w:ascii="Calibri" w:hAnsi="Calibri" w:cs="Arial"/>
          <w:b/>
          <w:bCs/>
          <w:i/>
          <w:iCs/>
          <w:sz w:val="26"/>
          <w:szCs w:val="27"/>
        </w:rPr>
        <w:t>PRIMERO</w:t>
      </w:r>
      <w:r w:rsidRPr="007A0347">
        <w:rPr>
          <w:rFonts w:ascii="Calibri" w:hAnsi="Calibri" w:cs="Arial"/>
          <w:b/>
          <w:bCs/>
          <w:sz w:val="26"/>
          <w:szCs w:val="27"/>
        </w:rPr>
        <w:t xml:space="preserve">.- </w:t>
      </w:r>
      <w:r w:rsidRPr="007A0347">
        <w:rPr>
          <w:rFonts w:ascii="Calibri" w:hAnsi="Calibri" w:cs="Arial"/>
          <w:sz w:val="26"/>
          <w:szCs w:val="27"/>
        </w:rPr>
        <w:t xml:space="preserve">Este Juzgado Segundo Administrativo Municipal es competente para conocer y resolver el presente proceso administrativo </w:t>
      </w:r>
      <w:r w:rsidRPr="007A0347">
        <w:rPr>
          <w:rFonts w:ascii="Calibri" w:hAnsi="Calibri" w:cs="Arial"/>
          <w:sz w:val="26"/>
        </w:rPr>
        <w:t xml:space="preserve">en base a lo previsto por los artículos 241, 243, párrafo segundo y 244 de la Ley Orgánica Municipal para el Estado de Guanajuato; y, </w:t>
      </w:r>
      <w:r w:rsidRPr="007A0347">
        <w:rPr>
          <w:rFonts w:ascii="Calibri" w:hAnsi="Calibri" w:cs="Arial"/>
          <w:sz w:val="26"/>
          <w:szCs w:val="27"/>
        </w:rPr>
        <w:t>1, fracción II; y 3, párrafo segundo, del Código de Procedimiento y Justicia Administrativa para el Estado y los Municipios de Guanajuato; toda vez que se impugna</w:t>
      </w:r>
      <w:r w:rsidR="00DA2B64" w:rsidRPr="007A0347">
        <w:rPr>
          <w:rFonts w:ascii="Calibri" w:hAnsi="Calibri" w:cs="Arial"/>
          <w:sz w:val="26"/>
          <w:szCs w:val="27"/>
        </w:rPr>
        <w:t xml:space="preserve"> u</w:t>
      </w:r>
      <w:r w:rsidRPr="007A0347">
        <w:rPr>
          <w:rFonts w:ascii="Calibri" w:hAnsi="Calibri" w:cs="Arial"/>
          <w:sz w:val="26"/>
          <w:szCs w:val="27"/>
        </w:rPr>
        <w:t xml:space="preserve">n acto </w:t>
      </w:r>
      <w:r w:rsidR="00DA2B64" w:rsidRPr="007A0347">
        <w:rPr>
          <w:rFonts w:ascii="Calibri" w:hAnsi="Calibri" w:cs="Arial"/>
          <w:sz w:val="26"/>
          <w:szCs w:val="27"/>
        </w:rPr>
        <w:t>em</w:t>
      </w:r>
      <w:r w:rsidRPr="007A0347">
        <w:rPr>
          <w:rFonts w:ascii="Calibri" w:hAnsi="Calibri" w:cs="Arial"/>
          <w:sz w:val="26"/>
          <w:szCs w:val="27"/>
        </w:rPr>
        <w:t>i</w:t>
      </w:r>
      <w:r w:rsidR="00DA2B64" w:rsidRPr="007A0347">
        <w:rPr>
          <w:rFonts w:ascii="Calibri" w:hAnsi="Calibri" w:cs="Arial"/>
          <w:sz w:val="26"/>
          <w:szCs w:val="27"/>
        </w:rPr>
        <w:t>t</w:t>
      </w:r>
      <w:r w:rsidRPr="007A0347">
        <w:rPr>
          <w:rFonts w:ascii="Calibri" w:hAnsi="Calibri" w:cs="Arial"/>
          <w:sz w:val="26"/>
          <w:szCs w:val="27"/>
        </w:rPr>
        <w:t xml:space="preserve">ido </w:t>
      </w:r>
      <w:r w:rsidR="00DA2B64" w:rsidRPr="007A0347">
        <w:rPr>
          <w:rFonts w:ascii="Calibri" w:hAnsi="Calibri" w:cs="Arial"/>
          <w:sz w:val="26"/>
          <w:szCs w:val="27"/>
        </w:rPr>
        <w:t xml:space="preserve">por el </w:t>
      </w:r>
      <w:r w:rsidRPr="007A0347">
        <w:rPr>
          <w:rFonts w:ascii="Calibri" w:hAnsi="Calibri" w:cs="Arial"/>
          <w:sz w:val="26"/>
          <w:szCs w:val="27"/>
        </w:rPr>
        <w:t>Director de Ejecución; autoridad que forma parte de la Administración Pública Municipal de León, Guanajuato. . . . . . . . . . . . . .</w:t>
      </w:r>
      <w:r w:rsidR="00DA2B64" w:rsidRPr="007A0347">
        <w:rPr>
          <w:rFonts w:ascii="Calibri" w:hAnsi="Calibri"/>
          <w:bCs/>
          <w:sz w:val="26"/>
          <w:szCs w:val="27"/>
        </w:rPr>
        <w:t xml:space="preserve"> . . . . . . . . . . . . . . . . . . . . . . . . . . . . . . . . . . . . . . . . . . . . . . . </w:t>
      </w:r>
    </w:p>
    <w:p w:rsidR="00CD4756" w:rsidRPr="007A0347" w:rsidRDefault="00CD4756" w:rsidP="00CD4756">
      <w:pPr>
        <w:jc w:val="both"/>
        <w:rPr>
          <w:rFonts w:ascii="Calibri" w:hAnsi="Calibri" w:cs="Arial"/>
          <w:b/>
          <w:bCs/>
          <w:i/>
          <w:iCs/>
          <w:sz w:val="26"/>
          <w:szCs w:val="27"/>
          <w:lang w:val="es-MX"/>
        </w:rPr>
      </w:pPr>
    </w:p>
    <w:p w:rsidR="00CD4756" w:rsidRPr="007A0347" w:rsidRDefault="00CD4756" w:rsidP="00CD4756">
      <w:pPr>
        <w:ind w:firstLine="708"/>
        <w:jc w:val="both"/>
        <w:rPr>
          <w:rFonts w:ascii="Calibri" w:hAnsi="Calibri" w:cs="Arial"/>
          <w:sz w:val="26"/>
          <w:szCs w:val="27"/>
        </w:rPr>
      </w:pPr>
      <w:r w:rsidRPr="007A0347">
        <w:rPr>
          <w:rFonts w:ascii="Calibri" w:hAnsi="Calibri" w:cs="Arial"/>
          <w:b/>
          <w:bCs/>
          <w:i/>
          <w:iCs/>
          <w:sz w:val="26"/>
          <w:szCs w:val="27"/>
        </w:rPr>
        <w:t>SEGUNDO</w:t>
      </w:r>
      <w:r w:rsidRPr="007A0347">
        <w:rPr>
          <w:rFonts w:ascii="Calibri" w:hAnsi="Calibri" w:cs="Arial"/>
          <w:b/>
          <w:bCs/>
          <w:sz w:val="26"/>
          <w:szCs w:val="27"/>
        </w:rPr>
        <w:t xml:space="preserve">.- </w:t>
      </w:r>
      <w:r w:rsidRPr="007A0347">
        <w:rPr>
          <w:rFonts w:ascii="Calibri" w:hAnsi="Calibri" w:cs="Arial"/>
          <w:sz w:val="26"/>
          <w:szCs w:val="27"/>
        </w:rPr>
        <w:t xml:space="preserve">El presente proceso fue promovido oportunamente, toda vez que la demanda fue presentada dentro de los 30 treinta días hábiles siguientes a aquél en que </w:t>
      </w:r>
      <w:r w:rsidR="00930F63" w:rsidRPr="007A0347">
        <w:rPr>
          <w:rFonts w:ascii="Calibri" w:hAnsi="Calibri" w:cs="Arial"/>
          <w:sz w:val="26"/>
          <w:szCs w:val="27"/>
        </w:rPr>
        <w:t>e</w:t>
      </w:r>
      <w:r w:rsidRPr="007A0347">
        <w:rPr>
          <w:rFonts w:ascii="Calibri" w:hAnsi="Calibri" w:cs="Arial"/>
          <w:sz w:val="26"/>
          <w:szCs w:val="27"/>
        </w:rPr>
        <w:t>l actor se ostent</w:t>
      </w:r>
      <w:r w:rsidR="00930F63" w:rsidRPr="007A0347">
        <w:rPr>
          <w:rFonts w:ascii="Calibri" w:hAnsi="Calibri" w:cs="Arial"/>
          <w:sz w:val="26"/>
          <w:szCs w:val="27"/>
        </w:rPr>
        <w:t>ó</w:t>
      </w:r>
      <w:r w:rsidRPr="007A0347">
        <w:rPr>
          <w:rFonts w:ascii="Calibri" w:hAnsi="Calibri" w:cs="Arial"/>
          <w:sz w:val="26"/>
          <w:szCs w:val="27"/>
        </w:rPr>
        <w:t xml:space="preserve"> sabedor del acto impugnado, lo que refiri</w:t>
      </w:r>
      <w:r w:rsidR="00930F63" w:rsidRPr="007A0347">
        <w:rPr>
          <w:rFonts w:ascii="Calibri" w:hAnsi="Calibri" w:cs="Arial"/>
          <w:sz w:val="26"/>
          <w:szCs w:val="27"/>
        </w:rPr>
        <w:t>ó fue el día 24</w:t>
      </w:r>
      <w:r w:rsidRPr="007A0347">
        <w:rPr>
          <w:rFonts w:ascii="Calibri" w:hAnsi="Calibri" w:cs="Arial"/>
          <w:sz w:val="26"/>
          <w:szCs w:val="27"/>
        </w:rPr>
        <w:t xml:space="preserve"> </w:t>
      </w:r>
      <w:r w:rsidR="00930F63" w:rsidRPr="007A0347">
        <w:rPr>
          <w:rFonts w:ascii="Calibri" w:hAnsi="Calibri" w:cs="Arial"/>
          <w:sz w:val="26"/>
          <w:szCs w:val="27"/>
        </w:rPr>
        <w:t>veinticuatro</w:t>
      </w:r>
      <w:r w:rsidRPr="007A0347">
        <w:rPr>
          <w:rFonts w:ascii="Calibri" w:hAnsi="Calibri" w:cs="Arial"/>
          <w:sz w:val="26"/>
          <w:szCs w:val="27"/>
        </w:rPr>
        <w:t xml:space="preserve"> de </w:t>
      </w:r>
      <w:r w:rsidR="00930F63" w:rsidRPr="007A0347">
        <w:rPr>
          <w:rFonts w:ascii="Calibri" w:hAnsi="Calibri" w:cs="Arial"/>
          <w:sz w:val="26"/>
          <w:szCs w:val="27"/>
        </w:rPr>
        <w:t>ener</w:t>
      </w:r>
      <w:r w:rsidRPr="007A0347">
        <w:rPr>
          <w:rFonts w:ascii="Calibri" w:hAnsi="Calibri" w:cs="Arial"/>
          <w:sz w:val="26"/>
          <w:szCs w:val="27"/>
        </w:rPr>
        <w:t>o del año 20</w:t>
      </w:r>
      <w:r w:rsidR="00930F63" w:rsidRPr="007A0347">
        <w:rPr>
          <w:rFonts w:ascii="Calibri" w:hAnsi="Calibri" w:cs="Arial"/>
          <w:sz w:val="26"/>
          <w:szCs w:val="27"/>
        </w:rPr>
        <w:t>20</w:t>
      </w:r>
      <w:r w:rsidRPr="007A0347">
        <w:rPr>
          <w:rFonts w:ascii="Calibri" w:hAnsi="Calibri" w:cs="Arial"/>
          <w:sz w:val="26"/>
          <w:szCs w:val="27"/>
        </w:rPr>
        <w:t xml:space="preserve"> dos mil </w:t>
      </w:r>
      <w:r w:rsidR="00930F63" w:rsidRPr="007A0347">
        <w:rPr>
          <w:rFonts w:ascii="Calibri" w:hAnsi="Calibri" w:cs="Arial"/>
          <w:sz w:val="26"/>
          <w:szCs w:val="27"/>
        </w:rPr>
        <w:t>veinte</w:t>
      </w:r>
      <w:r w:rsidRPr="007A0347">
        <w:rPr>
          <w:rFonts w:ascii="Calibri" w:hAnsi="Calibri"/>
          <w:bCs/>
          <w:sz w:val="26"/>
          <w:szCs w:val="27"/>
        </w:rPr>
        <w:t xml:space="preserve">; </w:t>
      </w:r>
      <w:r w:rsidRPr="007A0347">
        <w:rPr>
          <w:rFonts w:ascii="Calibri" w:hAnsi="Calibri" w:cs="Arial"/>
          <w:sz w:val="26"/>
          <w:szCs w:val="27"/>
        </w:rPr>
        <w:t>sin que de las constancias del presente expediente se desprenda lo contrario</w:t>
      </w:r>
      <w:r w:rsidRPr="007A0347">
        <w:rPr>
          <w:rFonts w:ascii="Calibri" w:hAnsi="Calibri"/>
          <w:sz w:val="26"/>
          <w:szCs w:val="27"/>
        </w:rPr>
        <w:t xml:space="preserve">. . . . . . . . . . . . </w:t>
      </w:r>
      <w:r w:rsidR="00397E22" w:rsidRPr="007A0347">
        <w:rPr>
          <w:rFonts w:ascii="Calibri" w:hAnsi="Calibri"/>
          <w:sz w:val="26"/>
          <w:szCs w:val="27"/>
        </w:rPr>
        <w:t xml:space="preserve">. . . . . . . . . . . </w:t>
      </w:r>
    </w:p>
    <w:p w:rsidR="00CD4756" w:rsidRPr="007A0347" w:rsidRDefault="00CD4756" w:rsidP="00CD4756">
      <w:pPr>
        <w:jc w:val="both"/>
        <w:rPr>
          <w:rFonts w:ascii="Calibri" w:hAnsi="Calibri"/>
          <w:b/>
          <w:i/>
          <w:iCs/>
          <w:sz w:val="26"/>
          <w:szCs w:val="27"/>
        </w:rPr>
      </w:pPr>
    </w:p>
    <w:p w:rsidR="00CD4756" w:rsidRPr="007A0347" w:rsidRDefault="00CD4756" w:rsidP="00F568FF">
      <w:pPr>
        <w:ind w:firstLine="708"/>
        <w:jc w:val="both"/>
        <w:rPr>
          <w:rFonts w:ascii="Calibri" w:hAnsi="Calibri"/>
          <w:bCs/>
          <w:sz w:val="26"/>
          <w:szCs w:val="27"/>
        </w:rPr>
      </w:pPr>
      <w:r w:rsidRPr="007A0347">
        <w:rPr>
          <w:rFonts w:ascii="Calibri" w:hAnsi="Calibri"/>
          <w:b/>
          <w:i/>
          <w:iCs/>
          <w:sz w:val="26"/>
          <w:szCs w:val="27"/>
        </w:rPr>
        <w:t xml:space="preserve">TERCERO.- </w:t>
      </w:r>
      <w:r w:rsidRPr="007A0347">
        <w:rPr>
          <w:rFonts w:ascii="Calibri" w:hAnsi="Calibri"/>
          <w:sz w:val="26"/>
          <w:szCs w:val="27"/>
        </w:rPr>
        <w:t xml:space="preserve">La existencia del acto impugnado en la presente causa administrativa, consistente en </w:t>
      </w:r>
      <w:r w:rsidRPr="007A0347">
        <w:rPr>
          <w:rFonts w:ascii="Calibri" w:hAnsi="Calibri"/>
          <w:bCs/>
          <w:sz w:val="26"/>
          <w:szCs w:val="27"/>
        </w:rPr>
        <w:t>el</w:t>
      </w:r>
      <w:r w:rsidR="00811DD1" w:rsidRPr="007A0347">
        <w:rPr>
          <w:rFonts w:ascii="Calibri" w:hAnsi="Calibri"/>
          <w:bCs/>
          <w:sz w:val="26"/>
          <w:szCs w:val="27"/>
        </w:rPr>
        <w:t xml:space="preserve"> Requerimiento de pago emitido dentro del procedimiento administrativo de ejecución del crédito fiscal número 1354668, derivado de una multa por no presentar licencia de construcción, por la cantidad de $16,898.00 (Dieciséis mil ochocientos noventa y ocho pesos 00/100 Moneda Nacional;</w:t>
      </w:r>
      <w:r w:rsidRPr="007A0347">
        <w:rPr>
          <w:rFonts w:ascii="Calibri" w:hAnsi="Calibri"/>
          <w:bCs/>
          <w:sz w:val="26"/>
          <w:szCs w:val="27"/>
        </w:rPr>
        <w:t xml:space="preserve"> se encuentra acreditado en autos con la exhibición de</w:t>
      </w:r>
      <w:r w:rsidR="00811DD1" w:rsidRPr="007A0347">
        <w:rPr>
          <w:rFonts w:ascii="Calibri" w:hAnsi="Calibri"/>
          <w:bCs/>
          <w:sz w:val="26"/>
          <w:szCs w:val="27"/>
        </w:rPr>
        <w:t xml:space="preserve"> </w:t>
      </w:r>
      <w:r w:rsidRPr="007A0347">
        <w:rPr>
          <w:rFonts w:ascii="Calibri" w:hAnsi="Calibri"/>
          <w:bCs/>
          <w:sz w:val="26"/>
          <w:szCs w:val="27"/>
        </w:rPr>
        <w:t>l</w:t>
      </w:r>
      <w:r w:rsidR="00811DD1" w:rsidRPr="007A0347">
        <w:rPr>
          <w:rFonts w:ascii="Calibri" w:hAnsi="Calibri"/>
          <w:bCs/>
          <w:sz w:val="26"/>
          <w:szCs w:val="27"/>
        </w:rPr>
        <w:t>a</w:t>
      </w:r>
      <w:r w:rsidRPr="007A0347">
        <w:rPr>
          <w:rFonts w:ascii="Calibri" w:hAnsi="Calibri"/>
          <w:bCs/>
          <w:sz w:val="26"/>
          <w:szCs w:val="27"/>
        </w:rPr>
        <w:t xml:space="preserve"> </w:t>
      </w:r>
      <w:r w:rsidR="00811DD1" w:rsidRPr="007A0347">
        <w:rPr>
          <w:rFonts w:ascii="Calibri" w:hAnsi="Calibri"/>
          <w:bCs/>
          <w:sz w:val="26"/>
          <w:szCs w:val="27"/>
        </w:rPr>
        <w:t xml:space="preserve">copia al carbón </w:t>
      </w:r>
      <w:r w:rsidRPr="007A0347">
        <w:rPr>
          <w:rFonts w:ascii="Calibri" w:hAnsi="Calibri"/>
          <w:bCs/>
          <w:sz w:val="26"/>
          <w:szCs w:val="27"/>
        </w:rPr>
        <w:t>de dicho requerimiento de pago, emitido por el Director de Ejecución, que además contiene el Acta de notificación elaborada por un ministro ejecutor</w:t>
      </w:r>
      <w:r w:rsidRPr="007A0347">
        <w:rPr>
          <w:rFonts w:asciiTheme="minorHAnsi" w:hAnsiTheme="minorHAnsi" w:cstheme="minorHAnsi"/>
          <w:bCs/>
          <w:sz w:val="26"/>
          <w:szCs w:val="26"/>
        </w:rPr>
        <w:t>;</w:t>
      </w:r>
      <w:r w:rsidRPr="007A0347">
        <w:rPr>
          <w:rFonts w:ascii="Calibri" w:hAnsi="Calibri"/>
          <w:bCs/>
          <w:sz w:val="26"/>
          <w:szCs w:val="27"/>
        </w:rPr>
        <w:t xml:space="preserve"> Documental que fue aportada por la parte actora y obra en el secreto del Juzgado; (siendo visible en el expediente</w:t>
      </w:r>
      <w:r w:rsidR="00811DD1" w:rsidRPr="007A0347">
        <w:rPr>
          <w:rFonts w:ascii="Calibri" w:hAnsi="Calibri"/>
          <w:bCs/>
          <w:sz w:val="26"/>
          <w:szCs w:val="27"/>
        </w:rPr>
        <w:t>, en copia certificada, a foja 8</w:t>
      </w:r>
      <w:r w:rsidRPr="007A0347">
        <w:rPr>
          <w:rFonts w:ascii="Calibri" w:hAnsi="Calibri"/>
          <w:bCs/>
          <w:sz w:val="26"/>
          <w:szCs w:val="27"/>
        </w:rPr>
        <w:t xml:space="preserve"> </w:t>
      </w:r>
      <w:r w:rsidR="00811DD1" w:rsidRPr="007A0347">
        <w:rPr>
          <w:rFonts w:ascii="Calibri" w:hAnsi="Calibri"/>
          <w:bCs/>
          <w:sz w:val="26"/>
          <w:szCs w:val="27"/>
        </w:rPr>
        <w:t>o</w:t>
      </w:r>
      <w:r w:rsidRPr="007A0347">
        <w:rPr>
          <w:rFonts w:ascii="Calibri" w:hAnsi="Calibri"/>
          <w:bCs/>
          <w:sz w:val="26"/>
          <w:szCs w:val="27"/>
        </w:rPr>
        <w:t>c</w:t>
      </w:r>
      <w:r w:rsidR="00811DD1" w:rsidRPr="007A0347">
        <w:rPr>
          <w:rFonts w:ascii="Calibri" w:hAnsi="Calibri"/>
          <w:bCs/>
          <w:sz w:val="26"/>
          <w:szCs w:val="27"/>
        </w:rPr>
        <w:t>h</w:t>
      </w:r>
      <w:r w:rsidRPr="007A0347">
        <w:rPr>
          <w:rFonts w:ascii="Calibri" w:hAnsi="Calibri"/>
          <w:bCs/>
          <w:sz w:val="26"/>
          <w:szCs w:val="27"/>
        </w:rPr>
        <w:t>o). . . . . . . . . . . . . . . . . . .</w:t>
      </w:r>
      <w:r w:rsidR="00F568FF" w:rsidRPr="007A0347">
        <w:rPr>
          <w:rFonts w:ascii="Calibri" w:hAnsi="Calibri"/>
          <w:bCs/>
          <w:sz w:val="26"/>
          <w:szCs w:val="27"/>
        </w:rPr>
        <w:t xml:space="preserve"> . . . . . . . </w:t>
      </w:r>
      <w:r w:rsidR="00811DD1" w:rsidRPr="007A0347">
        <w:rPr>
          <w:rFonts w:ascii="Calibri" w:hAnsi="Calibri"/>
          <w:bCs/>
          <w:sz w:val="26"/>
          <w:szCs w:val="27"/>
        </w:rPr>
        <w:t xml:space="preserve"> </w:t>
      </w:r>
    </w:p>
    <w:p w:rsidR="00CD4756" w:rsidRPr="007A0347" w:rsidRDefault="00CD4756" w:rsidP="00CD4756">
      <w:pPr>
        <w:ind w:firstLine="708"/>
        <w:jc w:val="both"/>
        <w:rPr>
          <w:rFonts w:ascii="Calibri" w:hAnsi="Calibri"/>
          <w:bCs/>
          <w:sz w:val="26"/>
          <w:szCs w:val="27"/>
        </w:rPr>
      </w:pPr>
    </w:p>
    <w:p w:rsidR="00CD4756" w:rsidRPr="007A0347" w:rsidRDefault="00CD4756" w:rsidP="00CD4756">
      <w:pPr>
        <w:ind w:firstLine="708"/>
        <w:jc w:val="both"/>
        <w:rPr>
          <w:rFonts w:ascii="Calibri" w:hAnsi="Calibri" w:cs="Arial"/>
          <w:sz w:val="26"/>
          <w:szCs w:val="26"/>
        </w:rPr>
      </w:pPr>
      <w:r w:rsidRPr="007A0347">
        <w:rPr>
          <w:rFonts w:ascii="Calibri" w:hAnsi="Calibri"/>
          <w:bCs/>
          <w:sz w:val="26"/>
          <w:szCs w:val="27"/>
        </w:rPr>
        <w:t xml:space="preserve">Medio de prueba al que se le concede pleno valor probatorio por devenir de un documento público expedido por un servidor público (el Director de Ejecución) en el ejercicio de sus funciones. </w:t>
      </w:r>
      <w:r w:rsidRPr="007A0347">
        <w:rPr>
          <w:rFonts w:ascii="Calibri" w:hAnsi="Calibri"/>
          <w:bCs/>
          <w:i/>
          <w:iCs/>
          <w:sz w:val="26"/>
          <w:szCs w:val="27"/>
        </w:rPr>
        <w:t>. . . . . . . . . . . . . . . . . . . . . . . . . . . . . . . . . . . . . . . . . . .</w:t>
      </w:r>
    </w:p>
    <w:p w:rsidR="00CD4756" w:rsidRPr="007A0347" w:rsidRDefault="00CD4756" w:rsidP="00CD4756">
      <w:pPr>
        <w:ind w:firstLine="708"/>
        <w:jc w:val="both"/>
        <w:rPr>
          <w:rFonts w:ascii="Calibri" w:hAnsi="Calibri"/>
          <w:bCs/>
          <w:sz w:val="26"/>
          <w:szCs w:val="27"/>
        </w:rPr>
      </w:pPr>
      <w:r w:rsidRPr="007A0347">
        <w:rPr>
          <w:rFonts w:ascii="Calibri" w:hAnsi="Calibri"/>
          <w:bCs/>
          <w:sz w:val="26"/>
          <w:szCs w:val="27"/>
        </w:rPr>
        <w:t xml:space="preserve"> </w:t>
      </w:r>
    </w:p>
    <w:p w:rsidR="00CD4756" w:rsidRPr="007A0347" w:rsidRDefault="00CD4756" w:rsidP="00CD4756">
      <w:pPr>
        <w:ind w:firstLine="708"/>
        <w:jc w:val="both"/>
        <w:rPr>
          <w:rFonts w:ascii="Calibri" w:hAnsi="Calibri"/>
          <w:bCs/>
          <w:iCs/>
          <w:sz w:val="26"/>
          <w:szCs w:val="26"/>
        </w:rPr>
      </w:pPr>
      <w:r w:rsidRPr="007A0347">
        <w:rPr>
          <w:rFonts w:ascii="Calibri" w:hAnsi="Calibri"/>
          <w:b/>
          <w:bCs/>
          <w:i/>
          <w:iCs/>
          <w:sz w:val="26"/>
          <w:szCs w:val="27"/>
        </w:rPr>
        <w:t xml:space="preserve">CUARTO.- </w:t>
      </w:r>
      <w:r w:rsidRPr="007A034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A0347">
        <w:rPr>
          <w:rFonts w:ascii="Calibri" w:hAnsi="Calibri"/>
          <w:bCs/>
          <w:iCs/>
          <w:sz w:val="26"/>
          <w:szCs w:val="26"/>
        </w:rPr>
        <w:t>Administrativa  para</w:t>
      </w:r>
      <w:proofErr w:type="gramEnd"/>
      <w:r w:rsidRPr="007A0347">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F568FF" w:rsidRPr="007A0347" w:rsidRDefault="00F568FF" w:rsidP="00F568FF">
      <w:pPr>
        <w:ind w:firstLine="708"/>
        <w:jc w:val="right"/>
        <w:rPr>
          <w:rFonts w:ascii="Calibri" w:hAnsi="Calibri"/>
          <w:bCs/>
          <w:iCs/>
          <w:sz w:val="26"/>
          <w:szCs w:val="26"/>
        </w:rPr>
      </w:pPr>
      <w:r w:rsidRPr="007A0347">
        <w:rPr>
          <w:rFonts w:ascii="Calibri" w:hAnsi="Calibri" w:cs="Arial"/>
          <w:b/>
          <w:sz w:val="26"/>
          <w:szCs w:val="27"/>
        </w:rPr>
        <w:t>Expediente número 0266/2020/2do</w:t>
      </w:r>
    </w:p>
    <w:p w:rsidR="00CD4756" w:rsidRPr="007A0347" w:rsidRDefault="00CD4756" w:rsidP="00CD4756">
      <w:pPr>
        <w:ind w:firstLine="708"/>
        <w:jc w:val="both"/>
        <w:rPr>
          <w:rFonts w:ascii="Calibri" w:hAnsi="Calibri"/>
          <w:bCs/>
          <w:iCs/>
          <w:sz w:val="26"/>
          <w:szCs w:val="26"/>
        </w:rPr>
      </w:pPr>
    </w:p>
    <w:p w:rsidR="00CD4756" w:rsidRPr="007A0347" w:rsidRDefault="00CD4756" w:rsidP="00CD4756">
      <w:pPr>
        <w:pStyle w:val="Ttulo1"/>
        <w:ind w:firstLine="708"/>
        <w:jc w:val="both"/>
        <w:rPr>
          <w:rFonts w:ascii="Calibri" w:hAnsi="Calibri"/>
          <w:b w:val="0"/>
          <w:i w:val="0"/>
          <w:sz w:val="26"/>
        </w:rPr>
      </w:pPr>
      <w:r w:rsidRPr="007A0347">
        <w:rPr>
          <w:rFonts w:ascii="Calibri" w:hAnsi="Calibri"/>
          <w:b w:val="0"/>
          <w:i w:val="0"/>
          <w:sz w:val="26"/>
        </w:rPr>
        <w:t xml:space="preserve">En la especie, en la presente causa administrativa, las autoridades demandadas Tesorero Municipal y Directora General de Ingresos, </w:t>
      </w:r>
      <w:r w:rsidRPr="007A0347">
        <w:rPr>
          <w:rFonts w:ascii="Calibri" w:hAnsi="Calibri"/>
          <w:i w:val="0"/>
          <w:sz w:val="26"/>
        </w:rPr>
        <w:t>invocaron</w:t>
      </w:r>
      <w:r w:rsidRPr="007A0347">
        <w:rPr>
          <w:rFonts w:ascii="Calibri" w:hAnsi="Calibri"/>
          <w:b w:val="0"/>
          <w:i w:val="0"/>
          <w:sz w:val="26"/>
        </w:rPr>
        <w:t xml:space="preserve"> las causales de improcedencia prevista en las fracciones I y VI</w:t>
      </w:r>
      <w:r w:rsidR="00F568FF" w:rsidRPr="007A0347">
        <w:rPr>
          <w:rFonts w:ascii="Calibri" w:hAnsi="Calibri"/>
          <w:b w:val="0"/>
          <w:i w:val="0"/>
          <w:sz w:val="26"/>
        </w:rPr>
        <w:t>I</w:t>
      </w:r>
      <w:r w:rsidRPr="007A0347">
        <w:rPr>
          <w:rFonts w:ascii="Calibri" w:hAnsi="Calibri"/>
          <w:b w:val="0"/>
          <w:i w:val="0"/>
          <w:sz w:val="26"/>
        </w:rPr>
        <w:t xml:space="preserve"> del artículo 261 del Código de Procedimiento y Justicia Administrativa para el Estado y los Municipios de Guanajuato, al señalar que no se afectan los intereses jurídicos de la parte actora, porque n</w:t>
      </w:r>
      <w:r w:rsidR="00F568FF" w:rsidRPr="007A0347">
        <w:rPr>
          <w:rFonts w:ascii="Calibri" w:hAnsi="Calibri"/>
          <w:b w:val="0"/>
          <w:i w:val="0"/>
          <w:sz w:val="26"/>
        </w:rPr>
        <w:t>o presentó o hizo valer argumentos en contra del requerimiento de pago, sino en contra de la multa  de la que derivó el procedimiento administrat</w:t>
      </w:r>
      <w:r w:rsidRPr="007A0347">
        <w:rPr>
          <w:rFonts w:ascii="Calibri" w:hAnsi="Calibri"/>
          <w:b w:val="0"/>
          <w:i w:val="0"/>
          <w:sz w:val="26"/>
        </w:rPr>
        <w:t>i</w:t>
      </w:r>
      <w:r w:rsidR="00F568FF" w:rsidRPr="007A0347">
        <w:rPr>
          <w:rFonts w:ascii="Calibri" w:hAnsi="Calibri"/>
          <w:b w:val="0"/>
          <w:i w:val="0"/>
          <w:sz w:val="26"/>
        </w:rPr>
        <w:t>vo de ejecución</w:t>
      </w:r>
      <w:r w:rsidRPr="007A0347">
        <w:rPr>
          <w:rFonts w:ascii="Calibri" w:hAnsi="Calibri"/>
          <w:b w:val="0"/>
          <w:i w:val="0"/>
          <w:sz w:val="26"/>
        </w:rPr>
        <w:t>. . . . . . . . . . . . . . . . . . . . . . . . . . . . . .</w:t>
      </w:r>
      <w:r w:rsidR="00F568FF" w:rsidRPr="007A0347">
        <w:rPr>
          <w:rFonts w:ascii="Calibri" w:hAnsi="Calibri"/>
          <w:b w:val="0"/>
          <w:i w:val="0"/>
          <w:sz w:val="26"/>
        </w:rPr>
        <w:t xml:space="preserve"> . . . . . . . . . . . . . . . . .</w:t>
      </w:r>
    </w:p>
    <w:p w:rsidR="00CD4756" w:rsidRPr="007A0347" w:rsidRDefault="00CD4756" w:rsidP="00CD4756">
      <w:pPr>
        <w:pStyle w:val="Ttulo1"/>
        <w:ind w:firstLine="708"/>
        <w:jc w:val="both"/>
        <w:rPr>
          <w:rFonts w:ascii="Calibri" w:hAnsi="Calibri"/>
          <w:b w:val="0"/>
          <w:i w:val="0"/>
          <w:sz w:val="26"/>
        </w:rPr>
      </w:pPr>
    </w:p>
    <w:p w:rsidR="00CD4756" w:rsidRPr="007A0347" w:rsidRDefault="00CD4756" w:rsidP="00B07784">
      <w:pPr>
        <w:ind w:firstLine="708"/>
        <w:jc w:val="both"/>
        <w:rPr>
          <w:rFonts w:ascii="Calibri" w:hAnsi="Calibri"/>
          <w:sz w:val="26"/>
        </w:rPr>
      </w:pPr>
      <w:r w:rsidRPr="007A0347">
        <w:rPr>
          <w:rFonts w:ascii="Calibri" w:hAnsi="Calibri"/>
          <w:sz w:val="26"/>
        </w:rPr>
        <w:t>Causal</w:t>
      </w:r>
      <w:r w:rsidR="00F568FF" w:rsidRPr="007A0347">
        <w:rPr>
          <w:rFonts w:ascii="Calibri" w:hAnsi="Calibri"/>
          <w:sz w:val="26"/>
        </w:rPr>
        <w:t>es</w:t>
      </w:r>
      <w:r w:rsidRPr="007A0347">
        <w:rPr>
          <w:rFonts w:ascii="Calibri" w:hAnsi="Calibri"/>
          <w:sz w:val="26"/>
        </w:rPr>
        <w:t xml:space="preserve"> de improcedencia que evidentemente </w:t>
      </w:r>
      <w:r w:rsidR="00F568FF" w:rsidRPr="007A0347">
        <w:rPr>
          <w:rFonts w:ascii="Calibri" w:hAnsi="Calibri"/>
          <w:b/>
          <w:sz w:val="26"/>
        </w:rPr>
        <w:t>no</w:t>
      </w:r>
      <w:r w:rsidRPr="007A0347">
        <w:rPr>
          <w:rFonts w:ascii="Calibri" w:hAnsi="Calibri"/>
          <w:b/>
          <w:sz w:val="26"/>
        </w:rPr>
        <w:t xml:space="preserve"> se actualiza</w:t>
      </w:r>
      <w:r w:rsidR="00F568FF" w:rsidRPr="007A0347">
        <w:rPr>
          <w:rFonts w:ascii="Calibri" w:hAnsi="Calibri"/>
          <w:b/>
          <w:sz w:val="26"/>
        </w:rPr>
        <w:t>n</w:t>
      </w:r>
      <w:r w:rsidRPr="007A0347">
        <w:rPr>
          <w:rFonts w:ascii="Calibri" w:hAnsi="Calibri"/>
          <w:sz w:val="26"/>
        </w:rPr>
        <w:t xml:space="preserve"> en el asunto que nos ocupa; toda vez que</w:t>
      </w:r>
      <w:r w:rsidR="00567165" w:rsidRPr="007A0347">
        <w:rPr>
          <w:rFonts w:ascii="Calibri" w:hAnsi="Calibri"/>
          <w:sz w:val="26"/>
        </w:rPr>
        <w:t xml:space="preserve"> </w:t>
      </w:r>
      <w:r w:rsidR="00E879BE" w:rsidRPr="007A0347">
        <w:rPr>
          <w:rFonts w:ascii="Calibri" w:hAnsi="Calibri"/>
          <w:sz w:val="26"/>
        </w:rPr>
        <w:t xml:space="preserve">la resolución impugnada sí afecta los intereses jurídicos </w:t>
      </w:r>
      <w:r w:rsidR="00161472" w:rsidRPr="007A0347">
        <w:rPr>
          <w:rFonts w:ascii="Calibri" w:hAnsi="Calibri"/>
          <w:sz w:val="26"/>
        </w:rPr>
        <w:t xml:space="preserve">de la ciudadana actora, </w:t>
      </w:r>
      <w:r w:rsidR="007F22F7" w:rsidRPr="007A0347">
        <w:rPr>
          <w:rFonts w:ascii="Calibri" w:hAnsi="Calibri"/>
          <w:sz w:val="26"/>
        </w:rPr>
        <w:t>pues dicho requerimiento</w:t>
      </w:r>
      <w:r w:rsidR="000721E6" w:rsidRPr="007A0347">
        <w:rPr>
          <w:rFonts w:ascii="Calibri" w:hAnsi="Calibri"/>
          <w:sz w:val="26"/>
        </w:rPr>
        <w:t xml:space="preserve"> fue dirigido hacia su persona, </w:t>
      </w:r>
      <w:r w:rsidR="007F22F7" w:rsidRPr="007A0347">
        <w:rPr>
          <w:rFonts w:ascii="Calibri" w:hAnsi="Calibri"/>
          <w:sz w:val="26"/>
        </w:rPr>
        <w:t>en el que se le requiere el pago de una multa, además porque</w:t>
      </w:r>
      <w:r w:rsidR="00161472" w:rsidRPr="007A0347">
        <w:rPr>
          <w:rFonts w:ascii="Calibri" w:hAnsi="Calibri"/>
          <w:sz w:val="26"/>
        </w:rPr>
        <w:t xml:space="preserve"> </w:t>
      </w:r>
      <w:r w:rsidR="00567165" w:rsidRPr="007A0347">
        <w:rPr>
          <w:rFonts w:ascii="Calibri" w:hAnsi="Calibri"/>
          <w:sz w:val="26"/>
        </w:rPr>
        <w:t xml:space="preserve">en la demanda sí se contienen argumentos o conceptos de impugnación en contra de la resolución impugnada, </w:t>
      </w:r>
      <w:r w:rsidR="007F22F7" w:rsidRPr="007A0347">
        <w:rPr>
          <w:rFonts w:ascii="Calibri" w:hAnsi="Calibri"/>
          <w:sz w:val="26"/>
        </w:rPr>
        <w:t>tal y como se aprecia de la misma. . . . . . . . . . . . . . . . . . . . . .</w:t>
      </w:r>
      <w:r w:rsidR="00567165" w:rsidRPr="007A0347">
        <w:rPr>
          <w:rFonts w:ascii="Calibri" w:hAnsi="Calibri"/>
          <w:sz w:val="26"/>
        </w:rPr>
        <w:t xml:space="preserve"> </w:t>
      </w:r>
      <w:r w:rsidRPr="007A0347">
        <w:rPr>
          <w:rFonts w:ascii="Calibri" w:hAnsi="Calibri"/>
          <w:sz w:val="26"/>
        </w:rPr>
        <w:t xml:space="preserve"> </w:t>
      </w:r>
    </w:p>
    <w:p w:rsidR="00CD4756" w:rsidRPr="007A0347" w:rsidRDefault="00CD4756" w:rsidP="00CD4756">
      <w:pPr>
        <w:jc w:val="both"/>
        <w:rPr>
          <w:rFonts w:ascii="Calibri" w:hAnsi="Calibri"/>
          <w:sz w:val="26"/>
        </w:rPr>
      </w:pPr>
    </w:p>
    <w:p w:rsidR="00CD4756" w:rsidRPr="007A0347" w:rsidRDefault="00CD4756" w:rsidP="00CD4756">
      <w:pPr>
        <w:ind w:firstLine="708"/>
        <w:jc w:val="both"/>
        <w:rPr>
          <w:rFonts w:ascii="Calibri" w:hAnsi="Calibri" w:cs="Calibri"/>
          <w:sz w:val="26"/>
          <w:szCs w:val="26"/>
        </w:rPr>
      </w:pPr>
      <w:r w:rsidRPr="007A0347">
        <w:rPr>
          <w:rFonts w:ascii="Calibri" w:hAnsi="Calibri"/>
          <w:sz w:val="26"/>
        </w:rPr>
        <w:t xml:space="preserve">Así las cosas, al </w:t>
      </w:r>
      <w:r w:rsidR="007F22F7" w:rsidRPr="007A0347">
        <w:rPr>
          <w:rFonts w:ascii="Calibri" w:hAnsi="Calibri"/>
          <w:sz w:val="26"/>
        </w:rPr>
        <w:t xml:space="preserve">no </w:t>
      </w:r>
      <w:r w:rsidRPr="007A0347">
        <w:rPr>
          <w:rFonts w:ascii="Calibri" w:hAnsi="Calibri"/>
          <w:sz w:val="26"/>
        </w:rPr>
        <w:t xml:space="preserve">actualizarse las causales de improcedencia invocadas, en tanto que </w:t>
      </w:r>
      <w:r w:rsidRPr="007A0347">
        <w:rPr>
          <w:rFonts w:ascii="Calibri" w:hAnsi="Calibri"/>
          <w:sz w:val="26"/>
          <w:szCs w:val="27"/>
        </w:rPr>
        <w:t xml:space="preserve">de oficio, este Juzgador no advierte la actualización de alguna otra causal de improcedencia o sobreseimiento que impida el estudio de fondo de la presente causa administrativa en relación al </w:t>
      </w:r>
      <w:r w:rsidRPr="007A0347">
        <w:rPr>
          <w:rFonts w:ascii="Calibri" w:hAnsi="Calibri" w:cs="Calibri"/>
          <w:bCs/>
          <w:iCs/>
          <w:sz w:val="26"/>
          <w:szCs w:val="26"/>
        </w:rPr>
        <w:t>acto impugnado, emitido por el Director de Ejecución, es por lo que es procedente el presente proceso</w:t>
      </w:r>
      <w:r w:rsidRPr="007A0347">
        <w:rPr>
          <w:rFonts w:ascii="Calibri" w:hAnsi="Calibri"/>
          <w:sz w:val="26"/>
          <w:szCs w:val="27"/>
        </w:rPr>
        <w:t xml:space="preserve">. . </w:t>
      </w:r>
      <w:r w:rsidRPr="007A0347">
        <w:rPr>
          <w:rFonts w:ascii="Calibri" w:hAnsi="Calibri"/>
          <w:sz w:val="26"/>
        </w:rPr>
        <w:t xml:space="preserve">. . . . . . </w:t>
      </w:r>
      <w:r w:rsidRPr="007A0347">
        <w:rPr>
          <w:rFonts w:ascii="Calibri" w:hAnsi="Calibri" w:cs="Arial"/>
          <w:sz w:val="26"/>
          <w:szCs w:val="27"/>
        </w:rPr>
        <w:t xml:space="preserve">. . . . . . . . . . . .  </w:t>
      </w:r>
    </w:p>
    <w:p w:rsidR="00CD4756" w:rsidRPr="007A0347" w:rsidRDefault="00CD4756" w:rsidP="00CD4756">
      <w:pPr>
        <w:jc w:val="both"/>
        <w:rPr>
          <w:rFonts w:ascii="Calibri" w:hAnsi="Calibri" w:cs="Calibri"/>
          <w:sz w:val="26"/>
          <w:szCs w:val="26"/>
        </w:rPr>
      </w:pPr>
    </w:p>
    <w:p w:rsidR="00CD4756" w:rsidRPr="007A0347" w:rsidRDefault="00CD4756" w:rsidP="00CD4756">
      <w:pPr>
        <w:ind w:firstLine="708"/>
        <w:jc w:val="both"/>
        <w:rPr>
          <w:rFonts w:ascii="Calibri" w:hAnsi="Calibri" w:cs="Calibri"/>
          <w:b/>
          <w:bCs/>
          <w:i/>
          <w:iCs/>
          <w:sz w:val="26"/>
          <w:szCs w:val="26"/>
        </w:rPr>
      </w:pPr>
      <w:r w:rsidRPr="007A0347">
        <w:rPr>
          <w:rFonts w:ascii="Calibri" w:hAnsi="Calibri" w:cs="Calibri"/>
          <w:b/>
          <w:bCs/>
          <w:i/>
          <w:iCs/>
          <w:sz w:val="26"/>
          <w:szCs w:val="26"/>
        </w:rPr>
        <w:t xml:space="preserve">QUINTO.- </w:t>
      </w:r>
      <w:r w:rsidRPr="007A0347">
        <w:rPr>
          <w:rFonts w:ascii="Calibri" w:hAnsi="Calibri" w:cs="Calibri"/>
          <w:bCs/>
          <w:iCs/>
          <w:sz w:val="26"/>
          <w:szCs w:val="26"/>
        </w:rPr>
        <w:t>Previamente al análisis del planteamiento de fondo formulado por l</w:t>
      </w:r>
      <w:r w:rsidR="00502B6E" w:rsidRPr="007A0347">
        <w:rPr>
          <w:rFonts w:ascii="Calibri" w:hAnsi="Calibri" w:cs="Calibri"/>
          <w:bCs/>
          <w:iCs/>
          <w:sz w:val="26"/>
          <w:szCs w:val="26"/>
        </w:rPr>
        <w:t>a</w:t>
      </w:r>
      <w:r w:rsidRPr="007A0347">
        <w:rPr>
          <w:rFonts w:ascii="Calibri" w:hAnsi="Calibri" w:cs="Calibri"/>
          <w:bCs/>
          <w:iCs/>
          <w:sz w:val="26"/>
          <w:szCs w:val="26"/>
        </w:rPr>
        <w:t xml:space="preserve"> ciudadan</w:t>
      </w:r>
      <w:r w:rsidR="00502B6E" w:rsidRPr="007A0347">
        <w:rPr>
          <w:rFonts w:ascii="Calibri" w:hAnsi="Calibri" w:cs="Calibri"/>
          <w:bCs/>
          <w:iCs/>
          <w:sz w:val="26"/>
          <w:szCs w:val="26"/>
        </w:rPr>
        <w:t>a</w:t>
      </w:r>
      <w:r w:rsidRPr="007A0347">
        <w:rPr>
          <w:rFonts w:ascii="Calibri" w:hAnsi="Calibri" w:cs="Calibri"/>
          <w:bCs/>
          <w:iCs/>
          <w:sz w:val="26"/>
          <w:szCs w:val="26"/>
        </w:rPr>
        <w:t xml:space="preserve"> </w:t>
      </w:r>
      <w:r w:rsidR="007A0347" w:rsidRPr="007A0347">
        <w:rPr>
          <w:rFonts w:ascii="Arial Unicode MS" w:eastAsia="Arial Unicode MS" w:hAnsi="Arial Unicode MS" w:cs="Arial Unicode MS"/>
          <w:b/>
        </w:rPr>
        <w:t>(…)</w:t>
      </w:r>
      <w:r w:rsidRPr="007A0347">
        <w:rPr>
          <w:rFonts w:ascii="Calibri" w:hAnsi="Calibri" w:cs="Calibri"/>
          <w:bCs/>
          <w:iCs/>
          <w:sz w:val="26"/>
          <w:szCs w:val="26"/>
        </w:rPr>
        <w:t>, es</w:t>
      </w:r>
      <w:r w:rsidRPr="007A034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7A0347">
        <w:rPr>
          <w:rFonts w:ascii="Calibri" w:hAnsi="Calibri" w:cs="Calibri"/>
          <w:sz w:val="26"/>
          <w:szCs w:val="26"/>
        </w:rPr>
        <w:t>. . .</w:t>
      </w:r>
      <w:proofErr w:type="gramEnd"/>
      <w:r w:rsidRPr="007A0347">
        <w:rPr>
          <w:rFonts w:ascii="Calibri" w:hAnsi="Calibri" w:cs="Calibri"/>
          <w:sz w:val="26"/>
          <w:szCs w:val="26"/>
        </w:rPr>
        <w:t xml:space="preserve"> </w:t>
      </w:r>
    </w:p>
    <w:p w:rsidR="00CD4756" w:rsidRPr="007A0347" w:rsidRDefault="00CD4756" w:rsidP="00CD4756">
      <w:pPr>
        <w:jc w:val="both"/>
        <w:rPr>
          <w:rFonts w:ascii="Calibri" w:hAnsi="Calibri"/>
          <w:sz w:val="22"/>
          <w:szCs w:val="27"/>
        </w:rPr>
      </w:pPr>
    </w:p>
    <w:p w:rsidR="00CD4756" w:rsidRPr="007A0347" w:rsidRDefault="00CD4756" w:rsidP="00CD4756">
      <w:pPr>
        <w:pStyle w:val="Sangra2detindependiente"/>
        <w:rPr>
          <w:rFonts w:ascii="Calibri" w:hAnsi="Calibri"/>
          <w:color w:val="auto"/>
          <w:sz w:val="26"/>
        </w:rPr>
      </w:pPr>
      <w:r w:rsidRPr="007A0347">
        <w:rPr>
          <w:rFonts w:ascii="Calibri" w:hAnsi="Calibri"/>
          <w:color w:val="auto"/>
          <w:sz w:val="26"/>
        </w:rPr>
        <w:t>De lo expuesto en el escrito de demanda, así como de las constancias que integran la presente causa administrativa, se desprende lo siguiente: . . . . . . . . . . . .</w:t>
      </w:r>
    </w:p>
    <w:p w:rsidR="00CD4756" w:rsidRPr="007A0347" w:rsidRDefault="00CD4756" w:rsidP="00CD4756">
      <w:pPr>
        <w:pStyle w:val="Sangra2detindependiente"/>
        <w:ind w:firstLine="0"/>
        <w:rPr>
          <w:rFonts w:ascii="Calibri" w:hAnsi="Calibri"/>
          <w:color w:val="auto"/>
          <w:sz w:val="26"/>
          <w:lang w:val="es-ES"/>
        </w:rPr>
      </w:pPr>
    </w:p>
    <w:p w:rsidR="00CD4756" w:rsidRPr="007A0347" w:rsidRDefault="00CD4756" w:rsidP="00CD4756">
      <w:pPr>
        <w:pStyle w:val="Sangra2detindependiente"/>
        <w:rPr>
          <w:rFonts w:ascii="Calibri" w:hAnsi="Calibri"/>
          <w:bCs/>
          <w:i/>
          <w:iCs/>
          <w:color w:val="auto"/>
          <w:sz w:val="26"/>
        </w:rPr>
      </w:pPr>
      <w:r w:rsidRPr="007A0347">
        <w:rPr>
          <w:rFonts w:ascii="Calibri" w:hAnsi="Calibri"/>
          <w:color w:val="auto"/>
          <w:sz w:val="26"/>
        </w:rPr>
        <w:t xml:space="preserve">Que con fecha </w:t>
      </w:r>
      <w:r w:rsidR="00502B6E" w:rsidRPr="007A0347">
        <w:rPr>
          <w:rFonts w:ascii="Calibri" w:hAnsi="Calibri"/>
          <w:color w:val="auto"/>
          <w:sz w:val="26"/>
        </w:rPr>
        <w:t xml:space="preserve">22 veintidós de enero </w:t>
      </w:r>
      <w:r w:rsidRPr="007A0347">
        <w:rPr>
          <w:rFonts w:ascii="Calibri" w:hAnsi="Calibri"/>
          <w:color w:val="auto"/>
          <w:sz w:val="26"/>
        </w:rPr>
        <w:t>del año 20</w:t>
      </w:r>
      <w:r w:rsidR="00502B6E" w:rsidRPr="007A0347">
        <w:rPr>
          <w:rFonts w:ascii="Calibri" w:hAnsi="Calibri"/>
          <w:color w:val="auto"/>
          <w:sz w:val="26"/>
        </w:rPr>
        <w:t>20</w:t>
      </w:r>
      <w:r w:rsidRPr="007A0347">
        <w:rPr>
          <w:rFonts w:ascii="Calibri" w:hAnsi="Calibri"/>
          <w:color w:val="auto"/>
          <w:sz w:val="26"/>
        </w:rPr>
        <w:t xml:space="preserve"> dos mil </w:t>
      </w:r>
      <w:r w:rsidR="00502B6E" w:rsidRPr="007A0347">
        <w:rPr>
          <w:rFonts w:ascii="Calibri" w:hAnsi="Calibri"/>
          <w:color w:val="auto"/>
          <w:sz w:val="26"/>
        </w:rPr>
        <w:t>veinte</w:t>
      </w:r>
      <w:r w:rsidRPr="007A0347">
        <w:rPr>
          <w:rFonts w:ascii="Calibri" w:hAnsi="Calibri"/>
          <w:color w:val="auto"/>
          <w:sz w:val="26"/>
        </w:rPr>
        <w:t xml:space="preserve">, el Director de Ejecución emitió el </w:t>
      </w:r>
      <w:r w:rsidRPr="007A0347">
        <w:rPr>
          <w:rFonts w:ascii="Calibri" w:hAnsi="Calibri"/>
          <w:bCs/>
          <w:color w:val="auto"/>
          <w:sz w:val="26"/>
        </w:rPr>
        <w:t>requerimiento de pago, respecto del crédito fiscal con número</w:t>
      </w:r>
      <w:r w:rsidR="00502B6E" w:rsidRPr="007A0347">
        <w:rPr>
          <w:rFonts w:ascii="Calibri" w:hAnsi="Calibri"/>
          <w:bCs/>
          <w:color w:val="auto"/>
          <w:sz w:val="26"/>
        </w:rPr>
        <w:t xml:space="preserve"> 1354668, derivado de una multa </w:t>
      </w:r>
      <w:r w:rsidR="00A65F9A" w:rsidRPr="007A0347">
        <w:rPr>
          <w:rFonts w:ascii="Calibri" w:hAnsi="Calibri"/>
          <w:bCs/>
          <w:color w:val="auto"/>
          <w:sz w:val="26"/>
        </w:rPr>
        <w:t xml:space="preserve">por la cantidad de $16,898.00 (Dieciséis mil ochocientos noventa y ocho pesos 00/100 Moneda Nacional), </w:t>
      </w:r>
      <w:r w:rsidR="00502B6E" w:rsidRPr="007A0347">
        <w:rPr>
          <w:rFonts w:ascii="Calibri" w:hAnsi="Calibri"/>
          <w:bCs/>
          <w:color w:val="auto"/>
          <w:sz w:val="26"/>
        </w:rPr>
        <w:t xml:space="preserve">por </w:t>
      </w:r>
      <w:r w:rsidR="00A65F9A" w:rsidRPr="007A0347">
        <w:rPr>
          <w:rFonts w:ascii="Calibri" w:hAnsi="Calibri"/>
          <w:bCs/>
          <w:color w:val="auto"/>
          <w:sz w:val="26"/>
        </w:rPr>
        <w:t xml:space="preserve">el motivo de </w:t>
      </w:r>
      <w:r w:rsidR="00502B6E" w:rsidRPr="007A0347">
        <w:rPr>
          <w:rFonts w:ascii="Calibri" w:hAnsi="Calibri"/>
          <w:bCs/>
          <w:color w:val="auto"/>
          <w:sz w:val="26"/>
        </w:rPr>
        <w:t xml:space="preserve">no presentar licencia de construcción, </w:t>
      </w:r>
      <w:r w:rsidR="00A65F9A" w:rsidRPr="007A0347">
        <w:rPr>
          <w:rFonts w:ascii="Calibri" w:hAnsi="Calibri"/>
          <w:bCs/>
          <w:color w:val="auto"/>
          <w:sz w:val="26"/>
        </w:rPr>
        <w:t>respecto d</w:t>
      </w:r>
      <w:r w:rsidR="00502B6E" w:rsidRPr="007A0347">
        <w:rPr>
          <w:rFonts w:ascii="Calibri" w:hAnsi="Calibri"/>
          <w:bCs/>
          <w:color w:val="auto"/>
          <w:sz w:val="26"/>
        </w:rPr>
        <w:t xml:space="preserve">el domicilio ubicado en calle Monte Everest número 211 doscientos once, de la colonia Cumbres de </w:t>
      </w:r>
      <w:proofErr w:type="spellStart"/>
      <w:r w:rsidR="00502B6E" w:rsidRPr="007A0347">
        <w:rPr>
          <w:rFonts w:ascii="Calibri" w:hAnsi="Calibri"/>
          <w:bCs/>
          <w:color w:val="auto"/>
          <w:sz w:val="26"/>
        </w:rPr>
        <w:t>Arbide</w:t>
      </w:r>
      <w:proofErr w:type="spellEnd"/>
      <w:r w:rsidR="00502B6E" w:rsidRPr="007A0347">
        <w:rPr>
          <w:rFonts w:ascii="Calibri" w:hAnsi="Calibri"/>
          <w:bCs/>
          <w:color w:val="auto"/>
          <w:sz w:val="26"/>
        </w:rPr>
        <w:t xml:space="preserve"> de esta ciudad</w:t>
      </w:r>
      <w:r w:rsidRPr="007A0347">
        <w:rPr>
          <w:rFonts w:ascii="Calibri" w:hAnsi="Calibri"/>
          <w:bCs/>
          <w:color w:val="auto"/>
          <w:sz w:val="26"/>
        </w:rPr>
        <w:t xml:space="preserve">; por lo que si se emitió un requerimiento de pago, por ende debe existir una determinación de un crédito fiscal, pues el requerimiento de pago debe derivar del mismo. . . . . . . . . . . . . . . . </w:t>
      </w:r>
      <w:r w:rsidRPr="007A0347">
        <w:rPr>
          <w:rFonts w:ascii="Calibri" w:hAnsi="Calibri"/>
          <w:color w:val="auto"/>
          <w:sz w:val="26"/>
        </w:rPr>
        <w:t xml:space="preserve">. </w:t>
      </w:r>
      <w:r w:rsidRPr="007A0347">
        <w:rPr>
          <w:rFonts w:ascii="Calibri" w:hAnsi="Calibri"/>
          <w:bCs/>
          <w:i/>
          <w:iCs/>
          <w:color w:val="auto"/>
          <w:sz w:val="26"/>
        </w:rPr>
        <w:t xml:space="preserve">. . . . . . . . . . . . . </w:t>
      </w:r>
      <w:r w:rsidR="00A65F9A" w:rsidRPr="007A0347">
        <w:rPr>
          <w:rFonts w:ascii="Calibri" w:hAnsi="Calibri"/>
          <w:bCs/>
          <w:i/>
          <w:iCs/>
          <w:color w:val="auto"/>
          <w:sz w:val="26"/>
        </w:rPr>
        <w:t>. . . . . . . . . . . . . . . . . . . . . . . . . . . . . . . .</w:t>
      </w:r>
    </w:p>
    <w:p w:rsidR="00CD4756" w:rsidRPr="007A0347" w:rsidRDefault="00CD4756" w:rsidP="00CD4756">
      <w:pPr>
        <w:pStyle w:val="Sangra2detindependiente"/>
        <w:rPr>
          <w:rFonts w:ascii="Calibri" w:hAnsi="Calibri"/>
          <w:color w:val="auto"/>
          <w:sz w:val="26"/>
        </w:rPr>
      </w:pPr>
    </w:p>
    <w:p w:rsidR="00CD4756" w:rsidRPr="007A0347" w:rsidRDefault="00CD4756" w:rsidP="00CD4756">
      <w:pPr>
        <w:pStyle w:val="Sangra2detindependiente"/>
        <w:rPr>
          <w:rFonts w:ascii="Calibri" w:hAnsi="Calibri"/>
          <w:bCs/>
          <w:color w:val="auto"/>
          <w:sz w:val="26"/>
        </w:rPr>
      </w:pPr>
      <w:r w:rsidRPr="007A0347">
        <w:rPr>
          <w:rFonts w:ascii="Calibri" w:hAnsi="Calibri"/>
          <w:bCs/>
          <w:color w:val="auto"/>
          <w:sz w:val="26"/>
        </w:rPr>
        <w:t xml:space="preserve">Acto que la parte actora considera ilegal porque no se le notificó crédito fiscal alguno, y que no se encuentra suficientemente fundado y motivado </w:t>
      </w:r>
      <w:proofErr w:type="gramStart"/>
      <w:r w:rsidRPr="007A0347">
        <w:rPr>
          <w:rFonts w:ascii="Calibri" w:hAnsi="Calibri"/>
          <w:bCs/>
          <w:color w:val="auto"/>
          <w:sz w:val="26"/>
        </w:rPr>
        <w:t>. . . . . . . .</w:t>
      </w:r>
      <w:proofErr w:type="gramEnd"/>
      <w:r w:rsidRPr="007A0347">
        <w:rPr>
          <w:rFonts w:ascii="Calibri" w:hAnsi="Calibri"/>
          <w:bCs/>
          <w:color w:val="auto"/>
          <w:sz w:val="26"/>
        </w:rPr>
        <w:t xml:space="preserve"> </w:t>
      </w:r>
    </w:p>
    <w:p w:rsidR="00CD4756" w:rsidRPr="007A0347" w:rsidRDefault="00CD4756" w:rsidP="00CD4756">
      <w:pPr>
        <w:pStyle w:val="Sangra2detindependiente"/>
        <w:rPr>
          <w:rFonts w:ascii="Calibri" w:hAnsi="Calibri"/>
          <w:bCs/>
          <w:color w:val="auto"/>
          <w:sz w:val="26"/>
        </w:rPr>
      </w:pPr>
    </w:p>
    <w:p w:rsidR="00CD4756" w:rsidRPr="007A0347" w:rsidRDefault="00CD4756" w:rsidP="00CD4756">
      <w:pPr>
        <w:ind w:firstLine="708"/>
        <w:jc w:val="both"/>
        <w:rPr>
          <w:rFonts w:ascii="Calibri" w:hAnsi="Calibri" w:cs="Arial"/>
          <w:sz w:val="26"/>
          <w:szCs w:val="26"/>
        </w:rPr>
      </w:pPr>
      <w:r w:rsidRPr="007A0347">
        <w:rPr>
          <w:rFonts w:ascii="Calibri" w:hAnsi="Calibri"/>
          <w:sz w:val="26"/>
        </w:rPr>
        <w:t xml:space="preserve">Por su parte, la autoridad demandada Director de Ejecución refirió que lo aseverado por la parte actora es improcedente e inoperante; y que los actos del procedimiento administrativo de ejecución, se encuentran debidamente fundados y motivados. . </w:t>
      </w:r>
      <w:r w:rsidRPr="007A0347">
        <w:rPr>
          <w:rFonts w:ascii="Calibri" w:hAnsi="Calibri"/>
          <w:bCs/>
          <w:i/>
          <w:iCs/>
          <w:sz w:val="26"/>
          <w:szCs w:val="27"/>
        </w:rPr>
        <w:t xml:space="preserve">. . . . . . . . . . . . . . . . . . . . . . . . . . . . . . . . . . . . . . . . . . . . . . . . . . . . . . . . . . </w:t>
      </w:r>
    </w:p>
    <w:p w:rsidR="00CD4756" w:rsidRPr="007A0347" w:rsidRDefault="00CD4756" w:rsidP="00CD4756">
      <w:pPr>
        <w:pStyle w:val="Textoindependiente"/>
        <w:rPr>
          <w:rFonts w:ascii="Calibri" w:hAnsi="Calibri" w:cs="Calibri"/>
          <w:sz w:val="26"/>
          <w:szCs w:val="26"/>
          <w:lang w:val="es-ES"/>
        </w:rPr>
      </w:pPr>
    </w:p>
    <w:p w:rsidR="00CD4756" w:rsidRPr="007A0347" w:rsidRDefault="00CD4756" w:rsidP="00CD4756">
      <w:pPr>
        <w:pStyle w:val="Textoindependiente"/>
        <w:ind w:firstLine="708"/>
        <w:rPr>
          <w:rFonts w:ascii="Calibri" w:hAnsi="Calibri"/>
          <w:sz w:val="26"/>
        </w:rPr>
      </w:pPr>
      <w:r w:rsidRPr="007A0347">
        <w:rPr>
          <w:rFonts w:ascii="Calibri" w:hAnsi="Calibri" w:cs="Calibri"/>
          <w:sz w:val="26"/>
          <w:szCs w:val="26"/>
        </w:rPr>
        <w:t xml:space="preserve">Así las cosas, la </w:t>
      </w:r>
      <w:r w:rsidRPr="007A0347">
        <w:rPr>
          <w:rFonts w:ascii="Calibri" w:hAnsi="Calibri" w:cs="Calibri"/>
          <w:i/>
          <w:sz w:val="26"/>
          <w:szCs w:val="26"/>
        </w:rPr>
        <w:t>“</w:t>
      </w:r>
      <w:proofErr w:type="spellStart"/>
      <w:r w:rsidRPr="007A0347">
        <w:rPr>
          <w:rFonts w:ascii="Calibri" w:hAnsi="Calibri" w:cs="Calibri"/>
          <w:i/>
          <w:sz w:val="26"/>
          <w:szCs w:val="26"/>
        </w:rPr>
        <w:t>litis</w:t>
      </w:r>
      <w:proofErr w:type="spellEnd"/>
      <w:r w:rsidRPr="007A0347">
        <w:rPr>
          <w:rFonts w:ascii="Calibri" w:hAnsi="Calibri" w:cs="Calibri"/>
          <w:i/>
          <w:sz w:val="26"/>
          <w:szCs w:val="26"/>
        </w:rPr>
        <w:t>”</w:t>
      </w:r>
      <w:r w:rsidRPr="007A0347">
        <w:rPr>
          <w:rFonts w:ascii="Calibri" w:hAnsi="Calibri" w:cs="Calibri"/>
          <w:sz w:val="26"/>
          <w:szCs w:val="26"/>
        </w:rPr>
        <w:t xml:space="preserve"> planteada se hace consistir en determinar la legalidad o ilegalidad del </w:t>
      </w:r>
      <w:r w:rsidRPr="007A0347">
        <w:rPr>
          <w:rFonts w:ascii="Calibri" w:hAnsi="Calibri"/>
          <w:bCs/>
          <w:sz w:val="26"/>
          <w:szCs w:val="27"/>
        </w:rPr>
        <w:t>crédito fiscal y del requerimiento de pago de ese crédito</w:t>
      </w:r>
      <w:proofErr w:type="gramStart"/>
      <w:r w:rsidRPr="007A0347">
        <w:rPr>
          <w:rFonts w:ascii="Calibri" w:hAnsi="Calibri"/>
          <w:bCs/>
          <w:sz w:val="26"/>
        </w:rPr>
        <w:t>. . . . . . . .</w:t>
      </w:r>
      <w:proofErr w:type="gramEnd"/>
      <w:r w:rsidRPr="007A0347">
        <w:rPr>
          <w:rFonts w:ascii="Calibri" w:hAnsi="Calibri"/>
          <w:bCs/>
          <w:sz w:val="26"/>
        </w:rPr>
        <w:t xml:space="preserve"> .  </w:t>
      </w:r>
    </w:p>
    <w:p w:rsidR="00CD4756" w:rsidRPr="007A0347" w:rsidRDefault="00CD4756" w:rsidP="00CD4756">
      <w:pPr>
        <w:pStyle w:val="Textoindependiente"/>
        <w:ind w:firstLine="708"/>
        <w:rPr>
          <w:rFonts w:ascii="Calibri" w:hAnsi="Calibri"/>
          <w:b/>
          <w:bCs/>
          <w:i/>
          <w:iCs/>
          <w:sz w:val="26"/>
        </w:rPr>
      </w:pPr>
    </w:p>
    <w:p w:rsidR="00CD4756" w:rsidRPr="007A0347" w:rsidRDefault="00CD4756" w:rsidP="00CD4756">
      <w:pPr>
        <w:pStyle w:val="Textoindependiente"/>
        <w:ind w:firstLine="708"/>
        <w:rPr>
          <w:rFonts w:ascii="Calibri" w:hAnsi="Calibri"/>
          <w:sz w:val="26"/>
        </w:rPr>
      </w:pPr>
      <w:r w:rsidRPr="007A0347">
        <w:rPr>
          <w:rFonts w:ascii="Calibri" w:hAnsi="Calibri"/>
          <w:b/>
          <w:bCs/>
          <w:i/>
          <w:iCs/>
          <w:sz w:val="26"/>
        </w:rPr>
        <w:t>SEXTO.-</w:t>
      </w:r>
      <w:r w:rsidRPr="007A0347">
        <w:rPr>
          <w:rFonts w:ascii="Calibri" w:hAnsi="Calibri"/>
          <w:sz w:val="26"/>
        </w:rPr>
        <w:t xml:space="preserve"> </w:t>
      </w:r>
      <w:r w:rsidRPr="007A0347">
        <w:rPr>
          <w:rFonts w:ascii="Calibri" w:hAnsi="Calibri" w:cs="Calibri"/>
          <w:bCs/>
          <w:iCs/>
          <w:sz w:val="26"/>
          <w:szCs w:val="26"/>
        </w:rPr>
        <w:t xml:space="preserve">Así las cosas, se procede al estudio del concepto </w:t>
      </w:r>
      <w:r w:rsidR="008F02E3" w:rsidRPr="007A0347">
        <w:rPr>
          <w:rFonts w:ascii="Calibri" w:hAnsi="Calibri" w:cs="Calibri"/>
          <w:bCs/>
          <w:iCs/>
          <w:sz w:val="26"/>
          <w:szCs w:val="26"/>
        </w:rPr>
        <w:t xml:space="preserve">de impugnación hecho valer por </w:t>
      </w:r>
      <w:r w:rsidRPr="007A0347">
        <w:rPr>
          <w:rFonts w:ascii="Calibri" w:hAnsi="Calibri" w:cs="Calibri"/>
          <w:bCs/>
          <w:iCs/>
          <w:sz w:val="26"/>
          <w:szCs w:val="26"/>
        </w:rPr>
        <w:t>l</w:t>
      </w:r>
      <w:r w:rsidR="008F02E3" w:rsidRPr="007A0347">
        <w:rPr>
          <w:rFonts w:ascii="Calibri" w:hAnsi="Calibri" w:cs="Calibri"/>
          <w:bCs/>
          <w:iCs/>
          <w:sz w:val="26"/>
          <w:szCs w:val="26"/>
        </w:rPr>
        <w:t>a</w:t>
      </w:r>
      <w:r w:rsidRPr="007A0347">
        <w:rPr>
          <w:rFonts w:ascii="Calibri" w:hAnsi="Calibri" w:cs="Calibri"/>
          <w:bCs/>
          <w:iCs/>
          <w:sz w:val="26"/>
          <w:szCs w:val="26"/>
        </w:rPr>
        <w:t xml:space="preserve"> actor</w:t>
      </w:r>
      <w:r w:rsidR="008F02E3" w:rsidRPr="007A0347">
        <w:rPr>
          <w:rFonts w:ascii="Calibri" w:hAnsi="Calibri" w:cs="Calibri"/>
          <w:bCs/>
          <w:iCs/>
          <w:sz w:val="26"/>
          <w:szCs w:val="26"/>
        </w:rPr>
        <w:t>a</w:t>
      </w:r>
      <w:r w:rsidRPr="007A0347">
        <w:rPr>
          <w:rFonts w:ascii="Calibri" w:hAnsi="Calibri" w:cs="Calibri"/>
          <w:bCs/>
          <w:iCs/>
          <w:sz w:val="26"/>
          <w:szCs w:val="26"/>
        </w:rPr>
        <w:t xml:space="preserve"> en contra del acto impugnado, que resulte trascendente para emitir la sentencia en el proceso, atendiendo a </w:t>
      </w:r>
      <w:r w:rsidRPr="007A0347">
        <w:rPr>
          <w:rFonts w:ascii="Calibri" w:hAnsi="Calibri"/>
          <w:sz w:val="26"/>
        </w:rPr>
        <w:t xml:space="preserve">los principios de congruencia y exhaustividad que debe regir en toda sentencia; como lo es el </w:t>
      </w:r>
      <w:r w:rsidR="008F02E3" w:rsidRPr="007A0347">
        <w:rPr>
          <w:rFonts w:ascii="Calibri" w:hAnsi="Calibri"/>
          <w:b/>
          <w:sz w:val="26"/>
        </w:rPr>
        <w:t>segundo</w:t>
      </w:r>
      <w:r w:rsidRPr="007A0347">
        <w:rPr>
          <w:rFonts w:ascii="Calibri" w:hAnsi="Calibri"/>
          <w:b/>
          <w:sz w:val="26"/>
        </w:rPr>
        <w:t>,</w:t>
      </w:r>
      <w:r w:rsidRPr="007A0347">
        <w:rPr>
          <w:rFonts w:ascii="Calibri" w:hAnsi="Calibri"/>
          <w:sz w:val="26"/>
        </w:rPr>
        <w:t xml:space="preserve"> sin necesidad de transcribirlo en su totalidad; sirviendo para ello el criterio sostenido por el Tribunal Colegiado del Circuito del Poder Judicial de la Federación que se menciona en la siguiente Jurisprudencia: . . . . . . . . . . . . . . . . . . . . . . . . . . . . . . . . . . .</w:t>
      </w:r>
    </w:p>
    <w:p w:rsidR="00CD4756" w:rsidRPr="007A0347" w:rsidRDefault="00CD4756" w:rsidP="00CD4756">
      <w:pPr>
        <w:ind w:firstLine="708"/>
        <w:jc w:val="both"/>
        <w:rPr>
          <w:rFonts w:ascii="Calibri" w:hAnsi="Calibri"/>
          <w:sz w:val="26"/>
          <w:lang w:val="es-MX"/>
        </w:rPr>
      </w:pPr>
    </w:p>
    <w:p w:rsidR="00CD4756" w:rsidRPr="007A0347" w:rsidRDefault="00CD4756" w:rsidP="00CD4756">
      <w:pPr>
        <w:ind w:firstLine="708"/>
        <w:jc w:val="both"/>
        <w:rPr>
          <w:rFonts w:ascii="Calibri" w:hAnsi="Calibri"/>
          <w:i/>
          <w:iCs/>
          <w:sz w:val="26"/>
          <w:szCs w:val="26"/>
        </w:rPr>
      </w:pPr>
      <w:r w:rsidRPr="007A0347">
        <w:rPr>
          <w:rFonts w:ascii="Calibri" w:hAnsi="Calibri"/>
          <w:b/>
          <w:i/>
          <w:iCs/>
          <w:sz w:val="26"/>
          <w:szCs w:val="26"/>
        </w:rPr>
        <w:t>“CONCEPTOS DE VIOLACIÓN. EL JUEZ NO ESTÁ OBLIGADO A TRANSCRIBIRLOS.</w:t>
      </w:r>
      <w:r w:rsidRPr="007A0347">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7A0347">
        <w:rPr>
          <w:rFonts w:ascii="Calibri" w:hAnsi="Calibri"/>
          <w:i/>
          <w:iCs/>
          <w:szCs w:val="27"/>
        </w:rPr>
        <w:t xml:space="preserve"> </w:t>
      </w:r>
      <w:r w:rsidRPr="007A0347">
        <w:rPr>
          <w:rFonts w:ascii="Calibri" w:hAnsi="Calibri"/>
          <w:i/>
          <w:iCs/>
          <w:sz w:val="20"/>
          <w:szCs w:val="20"/>
        </w:rPr>
        <w:t>S</w:t>
      </w:r>
      <w:r w:rsidRPr="007A0347">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7A0347">
        <w:rPr>
          <w:rFonts w:ascii="Calibri" w:hAnsi="Calibri" w:cs="David Transparent"/>
          <w:sz w:val="20"/>
          <w:szCs w:val="20"/>
        </w:rPr>
        <w:t>Federación</w:t>
      </w:r>
      <w:r w:rsidRPr="007A0347">
        <w:rPr>
          <w:rFonts w:ascii="Calibri" w:hAnsi="Calibri"/>
          <w:sz w:val="20"/>
          <w:szCs w:val="20"/>
        </w:rPr>
        <w:t xml:space="preserve"> y su Gaceta. VII, </w:t>
      </w:r>
      <w:proofErr w:type="gramStart"/>
      <w:r w:rsidRPr="007A0347">
        <w:rPr>
          <w:rFonts w:ascii="Calibri" w:hAnsi="Calibri"/>
          <w:sz w:val="20"/>
          <w:szCs w:val="20"/>
        </w:rPr>
        <w:t>Abril</w:t>
      </w:r>
      <w:proofErr w:type="gramEnd"/>
      <w:r w:rsidRPr="007A0347">
        <w:rPr>
          <w:rFonts w:ascii="Calibri" w:hAnsi="Calibri"/>
          <w:sz w:val="20"/>
          <w:szCs w:val="20"/>
        </w:rPr>
        <w:t xml:space="preserve"> de 1998, Tesis: VI.2o. J/129. Página: 599</w:t>
      </w:r>
      <w:r w:rsidRPr="007A0347">
        <w:rPr>
          <w:rFonts w:ascii="Calibri" w:hAnsi="Calibri"/>
          <w:szCs w:val="27"/>
        </w:rPr>
        <w:t>. . . . . . . . . . . . . . . . . . . . . . . . . . . . . . . . . . . . . . . . . . . .</w:t>
      </w:r>
    </w:p>
    <w:p w:rsidR="00CD4756" w:rsidRPr="007A0347" w:rsidRDefault="00CD4756" w:rsidP="00CD4756">
      <w:pPr>
        <w:pStyle w:val="Textoindependiente"/>
        <w:rPr>
          <w:rFonts w:ascii="Calibri" w:hAnsi="Calibri"/>
          <w:sz w:val="26"/>
          <w:szCs w:val="27"/>
        </w:rPr>
      </w:pPr>
    </w:p>
    <w:p w:rsidR="00CD4756" w:rsidRPr="007A0347" w:rsidRDefault="00CD4756" w:rsidP="00CD4756">
      <w:pPr>
        <w:ind w:firstLine="708"/>
        <w:jc w:val="both"/>
        <w:rPr>
          <w:rFonts w:ascii="Calibri" w:hAnsi="Calibri" w:cs="Calibri"/>
          <w:sz w:val="26"/>
          <w:szCs w:val="26"/>
        </w:rPr>
      </w:pPr>
      <w:r w:rsidRPr="007A0347">
        <w:rPr>
          <w:rFonts w:ascii="Calibri" w:hAnsi="Calibri"/>
          <w:sz w:val="26"/>
          <w:szCs w:val="27"/>
        </w:rPr>
        <w:t>Así las cosas, en el señalado concepto de impugnación contenido en el escrito de de</w:t>
      </w:r>
      <w:r w:rsidR="008F02E3" w:rsidRPr="007A0347">
        <w:rPr>
          <w:rFonts w:ascii="Calibri" w:hAnsi="Calibri"/>
          <w:sz w:val="26"/>
          <w:szCs w:val="27"/>
        </w:rPr>
        <w:t>manda (palpable a foja 4</w:t>
      </w:r>
      <w:r w:rsidRPr="007A0347">
        <w:rPr>
          <w:rFonts w:ascii="Calibri" w:hAnsi="Calibri"/>
          <w:sz w:val="26"/>
          <w:szCs w:val="27"/>
        </w:rPr>
        <w:t xml:space="preserve"> </w:t>
      </w:r>
      <w:r w:rsidR="008F02E3" w:rsidRPr="007A0347">
        <w:rPr>
          <w:rFonts w:ascii="Calibri" w:hAnsi="Calibri"/>
          <w:sz w:val="26"/>
          <w:szCs w:val="27"/>
        </w:rPr>
        <w:t>cuatr</w:t>
      </w:r>
      <w:r w:rsidRPr="007A0347">
        <w:rPr>
          <w:rFonts w:ascii="Calibri" w:hAnsi="Calibri"/>
          <w:sz w:val="26"/>
          <w:szCs w:val="27"/>
        </w:rPr>
        <w:t xml:space="preserve">o); el actor </w:t>
      </w:r>
      <w:r w:rsidRPr="007A0347">
        <w:rPr>
          <w:rFonts w:ascii="Calibri" w:hAnsi="Calibri"/>
          <w:i/>
          <w:sz w:val="26"/>
          <w:szCs w:val="27"/>
        </w:rPr>
        <w:t>“grosso modo”</w:t>
      </w:r>
      <w:r w:rsidRPr="007A0347">
        <w:rPr>
          <w:rFonts w:ascii="Calibri" w:hAnsi="Calibri"/>
          <w:sz w:val="26"/>
          <w:szCs w:val="27"/>
        </w:rPr>
        <w:t xml:space="preserve"> argumentó que le causa agravio </w:t>
      </w:r>
      <w:r w:rsidR="008F02E3" w:rsidRPr="007A0347">
        <w:rPr>
          <w:rFonts w:ascii="Calibri" w:hAnsi="Calibri"/>
          <w:sz w:val="26"/>
          <w:szCs w:val="27"/>
        </w:rPr>
        <w:t>que se le esté requiriendo de pago</w:t>
      </w:r>
      <w:r w:rsidR="00A65F9A" w:rsidRPr="007A0347">
        <w:rPr>
          <w:rFonts w:ascii="Calibri" w:hAnsi="Calibri"/>
          <w:sz w:val="26"/>
          <w:szCs w:val="27"/>
        </w:rPr>
        <w:t>, argumentado de manera textual</w:t>
      </w:r>
      <w:r w:rsidR="008F02E3" w:rsidRPr="007A0347">
        <w:rPr>
          <w:rFonts w:ascii="Calibri" w:hAnsi="Calibri"/>
          <w:sz w:val="26"/>
          <w:szCs w:val="27"/>
        </w:rPr>
        <w:t xml:space="preserve">: </w:t>
      </w:r>
      <w:r w:rsidR="008F02E3" w:rsidRPr="007A0347">
        <w:rPr>
          <w:rFonts w:ascii="Calibri" w:hAnsi="Calibri"/>
          <w:i/>
          <w:sz w:val="26"/>
          <w:szCs w:val="27"/>
        </w:rPr>
        <w:t xml:space="preserve">“…pues a la suscrita jamás le </w:t>
      </w:r>
      <w:proofErr w:type="gramStart"/>
      <w:r w:rsidR="008F02E3" w:rsidRPr="007A0347">
        <w:rPr>
          <w:rFonts w:ascii="Calibri" w:hAnsi="Calibri"/>
          <w:i/>
          <w:sz w:val="26"/>
          <w:szCs w:val="27"/>
        </w:rPr>
        <w:t>notificaron  previo</w:t>
      </w:r>
      <w:proofErr w:type="gramEnd"/>
      <w:r w:rsidR="008F02E3" w:rsidRPr="007A0347">
        <w:rPr>
          <w:rFonts w:ascii="Calibri" w:hAnsi="Calibri"/>
          <w:i/>
          <w:sz w:val="26"/>
          <w:szCs w:val="27"/>
        </w:rPr>
        <w:t xml:space="preserve"> a la emisión del acto que se impugna, algún documento determinante del crédito fiscal…”</w:t>
      </w:r>
      <w:r w:rsidR="008F02E3" w:rsidRPr="007A0347">
        <w:rPr>
          <w:rFonts w:ascii="Calibri" w:hAnsi="Calibri"/>
          <w:sz w:val="26"/>
          <w:szCs w:val="27"/>
        </w:rPr>
        <w:t xml:space="preserve"> </w:t>
      </w:r>
      <w:r w:rsidRPr="007A0347">
        <w:rPr>
          <w:rFonts w:ascii="Calibri" w:hAnsi="Calibri"/>
          <w:sz w:val="26"/>
          <w:szCs w:val="27"/>
        </w:rPr>
        <w:t xml:space="preserve">. . . . . . . . . . . . </w:t>
      </w:r>
      <w:r w:rsidR="00A65F9A" w:rsidRPr="007A0347">
        <w:rPr>
          <w:rFonts w:ascii="Calibri" w:hAnsi="Calibri"/>
          <w:sz w:val="26"/>
          <w:szCs w:val="27"/>
        </w:rPr>
        <w:t xml:space="preserve">. . . . </w:t>
      </w:r>
    </w:p>
    <w:p w:rsidR="00CD4756" w:rsidRPr="007A0347" w:rsidRDefault="00CD4756" w:rsidP="00CD4756">
      <w:pPr>
        <w:jc w:val="both"/>
        <w:rPr>
          <w:rFonts w:asciiTheme="minorHAnsi" w:hAnsiTheme="minorHAnsi"/>
          <w:sz w:val="26"/>
          <w:szCs w:val="26"/>
        </w:rPr>
      </w:pPr>
    </w:p>
    <w:p w:rsidR="00CD4756" w:rsidRPr="007A0347" w:rsidRDefault="00CD4756" w:rsidP="00CD4756">
      <w:pPr>
        <w:ind w:firstLine="708"/>
        <w:jc w:val="both"/>
        <w:rPr>
          <w:rFonts w:ascii="Calibri" w:hAnsi="Calibri" w:cs="Arial"/>
          <w:sz w:val="26"/>
          <w:szCs w:val="26"/>
        </w:rPr>
      </w:pPr>
      <w:r w:rsidRPr="007A0347">
        <w:rPr>
          <w:rFonts w:asciiTheme="minorHAnsi" w:hAnsiTheme="minorHAnsi"/>
          <w:sz w:val="26"/>
          <w:szCs w:val="26"/>
        </w:rPr>
        <w:t>Por su parte, la autoridad señalada, en su escrito de contestación de demanda, sostuvo la legalidad del procedimiento de ejecución realizado</w:t>
      </w:r>
      <w:proofErr w:type="gramStart"/>
      <w:r w:rsidRPr="007A0347">
        <w:rPr>
          <w:rFonts w:asciiTheme="minorHAnsi" w:hAnsiTheme="minorHAnsi"/>
          <w:sz w:val="26"/>
          <w:szCs w:val="26"/>
        </w:rPr>
        <w:t xml:space="preserve">. . </w:t>
      </w:r>
      <w:r w:rsidRPr="007A0347">
        <w:rPr>
          <w:rFonts w:ascii="Calibri" w:hAnsi="Calibri" w:cs="Arial"/>
          <w:sz w:val="26"/>
          <w:szCs w:val="26"/>
        </w:rPr>
        <w:t>. . . . . .</w:t>
      </w:r>
      <w:proofErr w:type="gramEnd"/>
      <w:r w:rsidRPr="007A0347">
        <w:rPr>
          <w:rFonts w:ascii="Calibri" w:hAnsi="Calibri" w:cs="Arial"/>
          <w:sz w:val="26"/>
          <w:szCs w:val="26"/>
        </w:rPr>
        <w:t xml:space="preserve"> . </w:t>
      </w:r>
    </w:p>
    <w:p w:rsidR="00CD4756" w:rsidRPr="007A0347" w:rsidRDefault="00CD4756" w:rsidP="00CD4756">
      <w:pPr>
        <w:ind w:firstLine="708"/>
        <w:jc w:val="both"/>
        <w:rPr>
          <w:rFonts w:ascii="Calibri" w:hAnsi="Calibri" w:cs="Arial"/>
          <w:sz w:val="26"/>
          <w:szCs w:val="26"/>
        </w:rPr>
      </w:pPr>
    </w:p>
    <w:p w:rsidR="00334AB9" w:rsidRPr="007A0347" w:rsidRDefault="00CD4756" w:rsidP="00CD4756">
      <w:pPr>
        <w:pStyle w:val="Textoindependiente"/>
        <w:ind w:firstLine="708"/>
        <w:rPr>
          <w:rFonts w:ascii="Calibri" w:hAnsi="Calibri" w:cs="Calibri"/>
          <w:sz w:val="26"/>
          <w:szCs w:val="26"/>
        </w:rPr>
      </w:pPr>
      <w:r w:rsidRPr="007A0347">
        <w:rPr>
          <w:rFonts w:ascii="Calibri" w:hAnsi="Calibri" w:cs="Calibri"/>
          <w:sz w:val="26"/>
          <w:szCs w:val="26"/>
        </w:rPr>
        <w:t>Anali</w:t>
      </w:r>
      <w:r w:rsidR="00AF3442" w:rsidRPr="007A0347">
        <w:rPr>
          <w:rFonts w:ascii="Calibri" w:hAnsi="Calibri" w:cs="Calibri"/>
          <w:sz w:val="26"/>
          <w:szCs w:val="26"/>
        </w:rPr>
        <w:t xml:space="preserve">zado que es lo argumentado por </w:t>
      </w:r>
      <w:r w:rsidRPr="007A0347">
        <w:rPr>
          <w:rFonts w:ascii="Calibri" w:hAnsi="Calibri" w:cs="Calibri"/>
          <w:sz w:val="26"/>
          <w:szCs w:val="26"/>
        </w:rPr>
        <w:t>l</w:t>
      </w:r>
      <w:r w:rsidR="00AF3442" w:rsidRPr="007A0347">
        <w:rPr>
          <w:rFonts w:ascii="Calibri" w:hAnsi="Calibri" w:cs="Calibri"/>
          <w:sz w:val="26"/>
          <w:szCs w:val="26"/>
        </w:rPr>
        <w:t>a</w:t>
      </w:r>
      <w:r w:rsidRPr="007A0347">
        <w:rPr>
          <w:rFonts w:ascii="Calibri" w:hAnsi="Calibri" w:cs="Calibri"/>
          <w:sz w:val="26"/>
          <w:szCs w:val="26"/>
        </w:rPr>
        <w:t xml:space="preserve"> </w:t>
      </w:r>
      <w:r w:rsidR="00AF3442" w:rsidRPr="007A0347">
        <w:rPr>
          <w:rFonts w:ascii="Calibri" w:hAnsi="Calibri" w:cs="Calibri"/>
          <w:sz w:val="26"/>
          <w:szCs w:val="26"/>
        </w:rPr>
        <w:t xml:space="preserve">parte actora </w:t>
      </w:r>
      <w:r w:rsidRPr="007A0347">
        <w:rPr>
          <w:rFonts w:ascii="Calibri" w:hAnsi="Calibri" w:cs="Calibri"/>
          <w:sz w:val="26"/>
          <w:szCs w:val="26"/>
        </w:rPr>
        <w:t xml:space="preserve">en su escrito de demanda, lo expuesto por la autoridad demandada –Director de Ejecución-, en su escrito de contestación y las constancias que integran el presente proceso; </w:t>
      </w:r>
      <w:r w:rsidRPr="007A0347">
        <w:rPr>
          <w:rFonts w:ascii="Calibri" w:hAnsi="Calibri" w:cs="Arial"/>
          <w:sz w:val="26"/>
          <w:szCs w:val="26"/>
        </w:rPr>
        <w:t xml:space="preserve">este Juzgador estima que es </w:t>
      </w:r>
      <w:r w:rsidRPr="007A0347">
        <w:rPr>
          <w:rFonts w:ascii="Calibri" w:hAnsi="Calibri" w:cs="Arial"/>
          <w:b/>
          <w:bCs/>
          <w:sz w:val="26"/>
          <w:szCs w:val="26"/>
        </w:rPr>
        <w:t>fundado</w:t>
      </w:r>
      <w:r w:rsidRPr="007A0347">
        <w:rPr>
          <w:rFonts w:ascii="Calibri" w:hAnsi="Calibri" w:cs="Arial"/>
          <w:sz w:val="26"/>
          <w:szCs w:val="26"/>
        </w:rPr>
        <w:t xml:space="preserve"> el concepto de impugnación que se examina; porque el requerimiento de pago no se encuentra suficientemente fundado y motivado, al no haberse anexado al mismo el documento determinante del crédito fiscal que se haya emitido,  esto es, la resolución de multa, de la que no se tiene siquiera la certeza de que se haya emitido pues </w:t>
      </w:r>
      <w:r w:rsidRPr="007A0347">
        <w:rPr>
          <w:rFonts w:ascii="Calibri" w:hAnsi="Calibri" w:cs="Arial"/>
          <w:b/>
          <w:sz w:val="26"/>
          <w:szCs w:val="26"/>
        </w:rPr>
        <w:t>no fue</w:t>
      </w:r>
      <w:r w:rsidRPr="007A0347">
        <w:rPr>
          <w:rFonts w:ascii="Calibri" w:hAnsi="Calibri" w:cs="Arial"/>
          <w:sz w:val="26"/>
          <w:szCs w:val="26"/>
        </w:rPr>
        <w:t xml:space="preserve"> </w:t>
      </w:r>
      <w:r w:rsidRPr="007A0347">
        <w:rPr>
          <w:rFonts w:ascii="Calibri" w:hAnsi="Calibri" w:cs="Arial"/>
          <w:b/>
          <w:sz w:val="26"/>
          <w:szCs w:val="26"/>
        </w:rPr>
        <w:t>aportada</w:t>
      </w:r>
      <w:r w:rsidRPr="007A0347">
        <w:rPr>
          <w:rFonts w:ascii="Calibri" w:hAnsi="Calibri" w:cs="Arial"/>
          <w:sz w:val="26"/>
          <w:szCs w:val="26"/>
        </w:rPr>
        <w:t xml:space="preserve"> al presente proceso; ello considerando que </w:t>
      </w:r>
      <w:r w:rsidRPr="007A0347">
        <w:rPr>
          <w:rFonts w:ascii="Calibri" w:hAnsi="Calibri" w:cs="Calibri"/>
          <w:sz w:val="26"/>
          <w:szCs w:val="26"/>
        </w:rPr>
        <w:t xml:space="preserve">a efecto de encontrarse las determinaciones de los créditos fiscales, cumpliendo con los requisitos formales, deben emitirse por escrito,  debidamente fundadas y motivadas y haberse notificado legalmente al </w:t>
      </w:r>
    </w:p>
    <w:p w:rsidR="00334AB9" w:rsidRPr="007A0347" w:rsidRDefault="004C5976" w:rsidP="004C5976">
      <w:pPr>
        <w:pStyle w:val="Textoindependiente"/>
        <w:ind w:firstLine="708"/>
        <w:jc w:val="right"/>
        <w:rPr>
          <w:rFonts w:ascii="Calibri" w:hAnsi="Calibri" w:cs="Arial"/>
          <w:b/>
          <w:sz w:val="26"/>
          <w:szCs w:val="27"/>
        </w:rPr>
      </w:pPr>
      <w:r w:rsidRPr="007A0347">
        <w:rPr>
          <w:rFonts w:ascii="Calibri" w:hAnsi="Calibri" w:cs="Arial"/>
          <w:b/>
          <w:sz w:val="26"/>
          <w:szCs w:val="27"/>
        </w:rPr>
        <w:t>Expediente número 0266/2020/2do</w:t>
      </w:r>
    </w:p>
    <w:p w:rsidR="004C5976" w:rsidRPr="007A0347" w:rsidRDefault="004C5976" w:rsidP="00CD4756">
      <w:pPr>
        <w:pStyle w:val="Textoindependiente"/>
        <w:ind w:firstLine="708"/>
        <w:rPr>
          <w:rFonts w:ascii="Calibri" w:hAnsi="Calibri" w:cs="Calibri"/>
          <w:sz w:val="26"/>
          <w:szCs w:val="26"/>
        </w:rPr>
      </w:pPr>
    </w:p>
    <w:p w:rsidR="00CD4756" w:rsidRPr="007A0347" w:rsidRDefault="00CD4756" w:rsidP="004C5976">
      <w:pPr>
        <w:pStyle w:val="Textoindependiente"/>
        <w:rPr>
          <w:rFonts w:ascii="Calibri" w:hAnsi="Calibri" w:cs="Calibri"/>
          <w:sz w:val="26"/>
          <w:szCs w:val="26"/>
        </w:rPr>
      </w:pPr>
      <w:r w:rsidRPr="007A0347">
        <w:rPr>
          <w:rFonts w:ascii="Calibri" w:hAnsi="Calibri" w:cs="Calibri"/>
          <w:sz w:val="26"/>
          <w:szCs w:val="26"/>
        </w:rPr>
        <w:t xml:space="preserve">causante; lo que no se justificó que así se haya hecho, al no haberse acreditado con medio de prueba alguno, la existencia de la determinación y liquidación del crédito fiscal </w:t>
      </w:r>
      <w:r w:rsidR="006243EC" w:rsidRPr="007A0347">
        <w:rPr>
          <w:rFonts w:ascii="Calibri" w:hAnsi="Calibri" w:cs="Calibri"/>
          <w:sz w:val="26"/>
          <w:szCs w:val="26"/>
        </w:rPr>
        <w:t xml:space="preserve">con </w:t>
      </w:r>
      <w:r w:rsidRPr="007A0347">
        <w:rPr>
          <w:rFonts w:ascii="Calibri" w:hAnsi="Calibri" w:cs="Calibri"/>
          <w:sz w:val="26"/>
          <w:szCs w:val="26"/>
        </w:rPr>
        <w:t>n</w:t>
      </w:r>
      <w:r w:rsidR="006243EC" w:rsidRPr="007A0347">
        <w:rPr>
          <w:rFonts w:ascii="Calibri" w:hAnsi="Calibri" w:cs="Calibri"/>
          <w:sz w:val="26"/>
          <w:szCs w:val="26"/>
        </w:rPr>
        <w:t>úmero 1354668</w:t>
      </w:r>
      <w:r w:rsidRPr="007A0347">
        <w:rPr>
          <w:rFonts w:ascii="Calibri" w:hAnsi="Calibri" w:cs="Calibri"/>
          <w:sz w:val="26"/>
          <w:szCs w:val="26"/>
        </w:rPr>
        <w:t xml:space="preserve">, </w:t>
      </w:r>
      <w:r w:rsidRPr="007A0347">
        <w:rPr>
          <w:rFonts w:ascii="Calibri" w:hAnsi="Calibri" w:cs="Arial"/>
          <w:sz w:val="26"/>
          <w:szCs w:val="26"/>
        </w:rPr>
        <w:t xml:space="preserve">lo que implica una violación a lo señalado en el artículo 137 en su fracción V, del Código de Procedimiento y Justicia Administrativa para el Estado y los Municipios de Guanajuato; al no justificar su emisión debidamente por escrito. </w:t>
      </w:r>
      <w:r w:rsidR="004C5976" w:rsidRPr="007A0347">
        <w:rPr>
          <w:rFonts w:ascii="Calibri" w:hAnsi="Calibri" w:cs="Arial"/>
          <w:sz w:val="26"/>
          <w:szCs w:val="26"/>
        </w:rPr>
        <w:t>. . . . . . . . . . . . . . . . . . . . . . . . . . . . . . . . . . . . . . . . . . . . . . . . . . . . . . . . . . . . . . . .</w:t>
      </w:r>
    </w:p>
    <w:p w:rsidR="00CD4756" w:rsidRPr="007A0347" w:rsidRDefault="00CD4756" w:rsidP="00CD4756">
      <w:pPr>
        <w:pStyle w:val="Textoindependiente"/>
        <w:ind w:firstLine="708"/>
        <w:rPr>
          <w:rFonts w:ascii="Calibri" w:hAnsi="Calibri" w:cs="Arial"/>
          <w:sz w:val="26"/>
          <w:szCs w:val="26"/>
        </w:rPr>
      </w:pPr>
    </w:p>
    <w:p w:rsidR="00CD4756" w:rsidRPr="007A0347" w:rsidRDefault="00CD4756" w:rsidP="00CD4756">
      <w:pPr>
        <w:pStyle w:val="Normal0"/>
        <w:ind w:firstLine="708"/>
        <w:jc w:val="both"/>
        <w:rPr>
          <w:rFonts w:ascii="Calibri" w:hAnsi="Calibri"/>
          <w:sz w:val="26"/>
          <w:szCs w:val="27"/>
        </w:rPr>
      </w:pPr>
      <w:r w:rsidRPr="007A0347">
        <w:rPr>
          <w:rFonts w:ascii="Calibri" w:hAnsi="Calibri"/>
          <w:sz w:val="26"/>
          <w:szCs w:val="27"/>
          <w:u w:val="single"/>
        </w:rPr>
        <w:t xml:space="preserve">Ahora bien, es menester destacar que </w:t>
      </w:r>
      <w:r w:rsidRPr="007A0347">
        <w:rPr>
          <w:rFonts w:ascii="Calibri" w:hAnsi="Calibri"/>
          <w:sz w:val="26"/>
          <w:szCs w:val="27"/>
        </w:rPr>
        <w:t xml:space="preserve">debe </w:t>
      </w:r>
      <w:r w:rsidRPr="007A0347">
        <w:rPr>
          <w:rFonts w:ascii="Calibri" w:hAnsi="Calibri"/>
          <w:sz w:val="26"/>
          <w:szCs w:val="27"/>
          <w:u w:val="single"/>
        </w:rPr>
        <w:t xml:space="preserve">existir una </w:t>
      </w:r>
      <w:r w:rsidRPr="007A0347">
        <w:rPr>
          <w:rFonts w:ascii="Calibri" w:hAnsi="Calibri"/>
          <w:i/>
          <w:sz w:val="26"/>
          <w:szCs w:val="27"/>
          <w:u w:val="single"/>
        </w:rPr>
        <w:t>correlación</w:t>
      </w:r>
      <w:r w:rsidRPr="007A0347">
        <w:rPr>
          <w:rFonts w:ascii="Calibri" w:hAnsi="Calibri"/>
          <w:sz w:val="26"/>
          <w:szCs w:val="27"/>
          <w:u w:val="single"/>
        </w:rPr>
        <w:t xml:space="preserve"> entre el documento determinante de crédito que debió haber fincado</w:t>
      </w:r>
      <w:r w:rsidRPr="007A0347">
        <w:rPr>
          <w:rFonts w:ascii="Calibri" w:hAnsi="Calibri"/>
          <w:sz w:val="26"/>
          <w:szCs w:val="27"/>
        </w:rPr>
        <w:t xml:space="preserve"> el crédito fiscal, -mismo que era menester haberse anexado, con el requerimiento de pago impugnado . . . . . . . . . . . . . . . . . . . . . . . . . . . . . . . . . . . . . . . . . . . . . . . . . . . . . . . . . . . . </w:t>
      </w:r>
    </w:p>
    <w:p w:rsidR="00CD4756" w:rsidRPr="007A0347" w:rsidRDefault="00CD4756" w:rsidP="00CD4756">
      <w:pPr>
        <w:pStyle w:val="Normal0"/>
        <w:ind w:firstLine="708"/>
        <w:jc w:val="both"/>
        <w:rPr>
          <w:rFonts w:ascii="Calibri" w:hAnsi="Calibri"/>
          <w:sz w:val="26"/>
          <w:szCs w:val="27"/>
        </w:rPr>
      </w:pPr>
    </w:p>
    <w:p w:rsidR="00CD4756" w:rsidRPr="007A0347" w:rsidRDefault="00CD4756" w:rsidP="007A1921">
      <w:pPr>
        <w:pStyle w:val="Textoindependiente3"/>
        <w:ind w:firstLine="708"/>
        <w:jc w:val="both"/>
        <w:rPr>
          <w:rFonts w:asciiTheme="minorHAnsi" w:hAnsiTheme="minorHAnsi" w:cstheme="minorHAnsi"/>
          <w:bCs/>
          <w:sz w:val="26"/>
          <w:szCs w:val="26"/>
        </w:rPr>
      </w:pPr>
      <w:r w:rsidRPr="007A0347">
        <w:rPr>
          <w:rFonts w:asciiTheme="minorHAnsi" w:hAnsiTheme="minorHAnsi" w:cstheme="minorHAnsi"/>
          <w:sz w:val="26"/>
          <w:szCs w:val="26"/>
        </w:rPr>
        <w:t xml:space="preserve">En efecto, el Director de Ejecución demandado, al emitir el requerimiento de pago del crédito </w:t>
      </w:r>
      <w:r w:rsidRPr="007A0347">
        <w:rPr>
          <w:rFonts w:asciiTheme="minorHAnsi" w:hAnsiTheme="minorHAnsi" w:cstheme="minorHAnsi"/>
          <w:bCs/>
          <w:sz w:val="26"/>
          <w:szCs w:val="26"/>
        </w:rPr>
        <w:t xml:space="preserve">con número ya indicado, notificado el día </w:t>
      </w:r>
      <w:r w:rsidR="006243EC" w:rsidRPr="007A0347">
        <w:rPr>
          <w:rFonts w:asciiTheme="minorHAnsi" w:hAnsiTheme="minorHAnsi" w:cstheme="minorHAnsi"/>
          <w:bCs/>
          <w:sz w:val="26"/>
          <w:szCs w:val="26"/>
        </w:rPr>
        <w:t>23</w:t>
      </w:r>
      <w:r w:rsidRPr="007A0347">
        <w:rPr>
          <w:rFonts w:asciiTheme="minorHAnsi" w:hAnsiTheme="minorHAnsi" w:cstheme="minorHAnsi"/>
          <w:bCs/>
          <w:sz w:val="26"/>
          <w:szCs w:val="26"/>
        </w:rPr>
        <w:t xml:space="preserve"> </w:t>
      </w:r>
      <w:r w:rsidR="006243EC" w:rsidRPr="007A0347">
        <w:rPr>
          <w:rFonts w:asciiTheme="minorHAnsi" w:hAnsiTheme="minorHAnsi" w:cstheme="minorHAnsi"/>
          <w:bCs/>
          <w:sz w:val="26"/>
          <w:szCs w:val="26"/>
        </w:rPr>
        <w:t xml:space="preserve">veintitrés de enero del año </w:t>
      </w:r>
      <w:r w:rsidRPr="007A0347">
        <w:rPr>
          <w:rFonts w:asciiTheme="minorHAnsi" w:hAnsiTheme="minorHAnsi" w:cstheme="minorHAnsi"/>
          <w:bCs/>
          <w:sz w:val="26"/>
          <w:szCs w:val="26"/>
        </w:rPr>
        <w:t>20</w:t>
      </w:r>
      <w:r w:rsidR="006243EC" w:rsidRPr="007A0347">
        <w:rPr>
          <w:rFonts w:asciiTheme="minorHAnsi" w:hAnsiTheme="minorHAnsi" w:cstheme="minorHAnsi"/>
          <w:bCs/>
          <w:sz w:val="26"/>
          <w:szCs w:val="26"/>
        </w:rPr>
        <w:t>20</w:t>
      </w:r>
      <w:r w:rsidRPr="007A0347">
        <w:rPr>
          <w:rFonts w:asciiTheme="minorHAnsi" w:hAnsiTheme="minorHAnsi" w:cstheme="minorHAnsi"/>
          <w:bCs/>
          <w:sz w:val="26"/>
          <w:szCs w:val="26"/>
        </w:rPr>
        <w:t xml:space="preserve"> dos mil </w:t>
      </w:r>
      <w:r w:rsidR="006243EC" w:rsidRPr="007A0347">
        <w:rPr>
          <w:rFonts w:asciiTheme="minorHAnsi" w:hAnsiTheme="minorHAnsi" w:cstheme="minorHAnsi"/>
          <w:bCs/>
          <w:sz w:val="26"/>
          <w:szCs w:val="26"/>
        </w:rPr>
        <w:t>veinte</w:t>
      </w:r>
      <w:r w:rsidRPr="007A0347">
        <w:rPr>
          <w:rFonts w:asciiTheme="minorHAnsi" w:hAnsiTheme="minorHAnsi" w:cstheme="minorHAnsi"/>
          <w:bCs/>
          <w:sz w:val="26"/>
          <w:szCs w:val="26"/>
        </w:rPr>
        <w:t xml:space="preserve">, por la cantidad de </w:t>
      </w:r>
      <w:r w:rsidR="009A6172" w:rsidRPr="007A0347">
        <w:rPr>
          <w:rFonts w:ascii="Calibri" w:hAnsi="Calibri"/>
          <w:b/>
          <w:bCs/>
          <w:sz w:val="26"/>
          <w:szCs w:val="27"/>
        </w:rPr>
        <w:t>$16,898.00 (Dieciséis mil ochocientos noventa y ocho pesos 00/100 Moneda Nacional),</w:t>
      </w:r>
      <w:r w:rsidR="009A6172" w:rsidRPr="007A0347">
        <w:rPr>
          <w:rFonts w:asciiTheme="minorHAnsi" w:hAnsiTheme="minorHAnsi" w:cstheme="minorHAnsi"/>
          <w:bCs/>
          <w:sz w:val="26"/>
          <w:szCs w:val="26"/>
        </w:rPr>
        <w:t xml:space="preserve"> </w:t>
      </w:r>
      <w:r w:rsidRPr="007A0347">
        <w:rPr>
          <w:rFonts w:asciiTheme="minorHAnsi" w:hAnsiTheme="minorHAnsi" w:cstheme="minorHAnsi"/>
          <w:bCs/>
          <w:sz w:val="26"/>
          <w:szCs w:val="26"/>
        </w:rPr>
        <w:t xml:space="preserve">derivado de lo que se redactó como: </w:t>
      </w:r>
      <w:r w:rsidRPr="007A0347">
        <w:rPr>
          <w:rFonts w:asciiTheme="minorHAnsi" w:hAnsiTheme="minorHAnsi" w:cstheme="minorHAnsi"/>
          <w:bCs/>
          <w:i/>
          <w:sz w:val="26"/>
          <w:szCs w:val="26"/>
        </w:rPr>
        <w:t>“</w:t>
      </w:r>
      <w:r w:rsidR="007A1921" w:rsidRPr="007A0347">
        <w:rPr>
          <w:rFonts w:asciiTheme="minorHAnsi" w:hAnsiTheme="minorHAnsi" w:cstheme="minorHAnsi"/>
          <w:bCs/>
          <w:i/>
          <w:sz w:val="26"/>
          <w:szCs w:val="26"/>
        </w:rPr>
        <w:t>P</w:t>
      </w:r>
      <w:r w:rsidRPr="007A0347">
        <w:rPr>
          <w:rFonts w:asciiTheme="minorHAnsi" w:hAnsiTheme="minorHAnsi" w:cstheme="minorHAnsi"/>
          <w:bCs/>
          <w:i/>
          <w:sz w:val="26"/>
          <w:szCs w:val="26"/>
        </w:rPr>
        <w:t xml:space="preserve">or no presentar licencia de </w:t>
      </w:r>
      <w:r w:rsidR="007A1921" w:rsidRPr="007A0347">
        <w:rPr>
          <w:rFonts w:asciiTheme="minorHAnsi" w:hAnsiTheme="minorHAnsi" w:cstheme="minorHAnsi"/>
          <w:bCs/>
          <w:i/>
          <w:sz w:val="26"/>
          <w:szCs w:val="26"/>
        </w:rPr>
        <w:t>construcción</w:t>
      </w:r>
      <w:r w:rsidRPr="007A0347">
        <w:rPr>
          <w:rFonts w:asciiTheme="minorHAnsi" w:hAnsiTheme="minorHAnsi" w:cstheme="minorHAnsi"/>
          <w:bCs/>
          <w:i/>
          <w:sz w:val="26"/>
          <w:szCs w:val="26"/>
        </w:rPr>
        <w:t>”;</w:t>
      </w:r>
      <w:r w:rsidRPr="007A0347">
        <w:rPr>
          <w:rFonts w:asciiTheme="minorHAnsi" w:hAnsiTheme="minorHAnsi" w:cstheme="minorHAnsi"/>
          <w:sz w:val="26"/>
          <w:szCs w:val="26"/>
        </w:rPr>
        <w:t xml:space="preserve"> no realizó la correlación entre éste documento con la </w:t>
      </w:r>
      <w:r w:rsidRPr="007A0347">
        <w:rPr>
          <w:rFonts w:asciiTheme="minorHAnsi" w:hAnsiTheme="minorHAnsi" w:cstheme="minorHAnsi"/>
          <w:sz w:val="26"/>
          <w:szCs w:val="26"/>
          <w:u w:val="single"/>
        </w:rPr>
        <w:t>determinación del crédito</w:t>
      </w:r>
      <w:r w:rsidRPr="007A0347">
        <w:rPr>
          <w:rFonts w:asciiTheme="minorHAnsi" w:hAnsiTheme="minorHAnsi" w:cstheme="minorHAnsi"/>
          <w:sz w:val="26"/>
          <w:szCs w:val="26"/>
        </w:rPr>
        <w:t xml:space="preserve"> del que deriva; pues no dio los elementos para identificar dicha resolución que debió haberse emitido previamente; esto es así, ya que del texto del documento que nos ocupa, se desprende que únicamente se señaló el nombre y domicilio de</w:t>
      </w:r>
      <w:r w:rsidR="007A1921" w:rsidRPr="007A0347">
        <w:rPr>
          <w:rFonts w:asciiTheme="minorHAnsi" w:hAnsiTheme="minorHAnsi" w:cstheme="minorHAnsi"/>
          <w:sz w:val="26"/>
          <w:szCs w:val="26"/>
        </w:rPr>
        <w:t xml:space="preserve"> </w:t>
      </w:r>
      <w:r w:rsidRPr="007A0347">
        <w:rPr>
          <w:rFonts w:asciiTheme="minorHAnsi" w:hAnsiTheme="minorHAnsi" w:cstheme="minorHAnsi"/>
          <w:sz w:val="26"/>
          <w:szCs w:val="26"/>
        </w:rPr>
        <w:t>l</w:t>
      </w:r>
      <w:r w:rsidR="007A1921" w:rsidRPr="007A0347">
        <w:rPr>
          <w:rFonts w:asciiTheme="minorHAnsi" w:hAnsiTheme="minorHAnsi" w:cstheme="minorHAnsi"/>
          <w:sz w:val="26"/>
          <w:szCs w:val="26"/>
        </w:rPr>
        <w:t>a</w:t>
      </w:r>
      <w:r w:rsidRPr="007A0347">
        <w:rPr>
          <w:rFonts w:asciiTheme="minorHAnsi" w:hAnsiTheme="minorHAnsi" w:cstheme="minorHAnsi"/>
          <w:sz w:val="26"/>
          <w:szCs w:val="26"/>
        </w:rPr>
        <w:t xml:space="preserve"> deudor</w:t>
      </w:r>
      <w:r w:rsidR="007A1921" w:rsidRPr="007A0347">
        <w:rPr>
          <w:rFonts w:asciiTheme="minorHAnsi" w:hAnsiTheme="minorHAnsi" w:cstheme="minorHAnsi"/>
          <w:sz w:val="26"/>
          <w:szCs w:val="26"/>
        </w:rPr>
        <w:t>a</w:t>
      </w:r>
      <w:r w:rsidRPr="007A0347">
        <w:rPr>
          <w:rFonts w:asciiTheme="minorHAnsi" w:hAnsiTheme="minorHAnsi" w:cstheme="minorHAnsi"/>
          <w:sz w:val="26"/>
          <w:szCs w:val="26"/>
        </w:rPr>
        <w:t>, el monto del crédito fiscal, el monto de los gastos de ejecución a pagar y la redacción</w:t>
      </w:r>
      <w:r w:rsidR="007A1921" w:rsidRPr="007A0347">
        <w:rPr>
          <w:rFonts w:asciiTheme="minorHAnsi" w:hAnsiTheme="minorHAnsi" w:cstheme="minorHAnsi"/>
          <w:sz w:val="26"/>
          <w:szCs w:val="26"/>
        </w:rPr>
        <w:t xml:space="preserve"> ya mencionada</w:t>
      </w:r>
      <w:r w:rsidRPr="007A0347">
        <w:rPr>
          <w:rFonts w:asciiTheme="minorHAnsi" w:hAnsiTheme="minorHAnsi" w:cstheme="minorHAnsi"/>
          <w:sz w:val="26"/>
          <w:szCs w:val="26"/>
        </w:rPr>
        <w:t xml:space="preserve"> de: </w:t>
      </w:r>
      <w:r w:rsidRPr="007A0347">
        <w:rPr>
          <w:rFonts w:asciiTheme="minorHAnsi" w:hAnsiTheme="minorHAnsi" w:cstheme="minorHAnsi"/>
          <w:bCs/>
          <w:i/>
          <w:sz w:val="26"/>
          <w:szCs w:val="26"/>
        </w:rPr>
        <w:t xml:space="preserve">“Por no presentar licencia de </w:t>
      </w:r>
      <w:r w:rsidR="007A1921" w:rsidRPr="007A0347">
        <w:rPr>
          <w:rFonts w:asciiTheme="minorHAnsi" w:hAnsiTheme="minorHAnsi" w:cstheme="minorHAnsi"/>
          <w:bCs/>
          <w:i/>
          <w:sz w:val="26"/>
          <w:szCs w:val="26"/>
        </w:rPr>
        <w:t>construcción</w:t>
      </w:r>
      <w:r w:rsidRPr="007A0347">
        <w:rPr>
          <w:rFonts w:asciiTheme="minorHAnsi" w:hAnsiTheme="minorHAnsi" w:cstheme="minorHAnsi"/>
          <w:bCs/>
          <w:i/>
          <w:sz w:val="26"/>
          <w:szCs w:val="26"/>
        </w:rPr>
        <w:t>”;</w:t>
      </w:r>
      <w:r w:rsidRPr="007A0347">
        <w:rPr>
          <w:rFonts w:asciiTheme="minorHAnsi" w:hAnsiTheme="minorHAnsi" w:cstheme="minorHAnsi"/>
          <w:sz w:val="26"/>
          <w:szCs w:val="26"/>
        </w:rPr>
        <w:t xml:space="preserve"> sin embargo esa redacción es insuficiente, pues no se describió cual era la resolución administrativa o acto de donde derivaba la imposición de dicho crédito fiscal; -pues no existe evidencia de que se haya anexado al requerimiento</w:t>
      </w:r>
      <w:r w:rsidR="007A1921" w:rsidRPr="007A0347">
        <w:rPr>
          <w:rFonts w:asciiTheme="minorHAnsi" w:hAnsiTheme="minorHAnsi" w:cstheme="minorHAnsi"/>
          <w:sz w:val="26"/>
          <w:szCs w:val="26"/>
        </w:rPr>
        <w:t xml:space="preserve"> una</w:t>
      </w:r>
      <w:r w:rsidRPr="007A0347">
        <w:rPr>
          <w:rFonts w:asciiTheme="minorHAnsi" w:hAnsiTheme="minorHAnsi" w:cstheme="minorHAnsi"/>
          <w:sz w:val="26"/>
          <w:szCs w:val="26"/>
        </w:rPr>
        <w:t xml:space="preserve"> copia de la propia resolución que impuso la multa-, lo que hubiera resultado suficiente para fundar y motivar en cuanto a citar la resolución que originó el crédito fiscal, sin que así se haya hech</w:t>
      </w:r>
      <w:r w:rsidR="007A1921" w:rsidRPr="007A0347">
        <w:rPr>
          <w:rFonts w:asciiTheme="minorHAnsi" w:hAnsiTheme="minorHAnsi" w:cstheme="minorHAnsi"/>
          <w:sz w:val="26"/>
          <w:szCs w:val="26"/>
        </w:rPr>
        <w:t xml:space="preserve">o. . . . . . . . . . </w:t>
      </w:r>
      <w:r w:rsidR="007A1921" w:rsidRPr="007A0347">
        <w:rPr>
          <w:rFonts w:ascii="Calibri" w:hAnsi="Calibri"/>
          <w:bCs/>
          <w:sz w:val="26"/>
          <w:szCs w:val="27"/>
        </w:rPr>
        <w:t>. . . . . . . . . . . . . . . . . . . . . . . . . . . . . . . . . . . . . . . . . . . . . . . . . . .</w:t>
      </w:r>
    </w:p>
    <w:p w:rsidR="00CD4756" w:rsidRPr="007A0347" w:rsidRDefault="00CD4756" w:rsidP="00CD4756">
      <w:pPr>
        <w:pStyle w:val="Textoindependiente3"/>
        <w:jc w:val="both"/>
        <w:rPr>
          <w:rFonts w:asciiTheme="minorHAnsi" w:hAnsiTheme="minorHAnsi" w:cstheme="minorHAnsi"/>
        </w:rPr>
      </w:pPr>
    </w:p>
    <w:p w:rsidR="00CD4756" w:rsidRPr="007A0347" w:rsidRDefault="00CD4756" w:rsidP="00CD4756">
      <w:pPr>
        <w:pStyle w:val="Textoindependiente3"/>
        <w:ind w:firstLine="708"/>
        <w:jc w:val="both"/>
        <w:rPr>
          <w:rFonts w:asciiTheme="minorHAnsi" w:hAnsiTheme="minorHAnsi" w:cstheme="minorHAnsi"/>
          <w:sz w:val="26"/>
          <w:szCs w:val="26"/>
        </w:rPr>
      </w:pPr>
      <w:r w:rsidRPr="007A0347">
        <w:rPr>
          <w:rFonts w:asciiTheme="minorHAnsi" w:hAnsiTheme="minorHAnsi" w:cstheme="minorHAnsi"/>
          <w:sz w:val="26"/>
          <w:szCs w:val="26"/>
        </w:rPr>
        <w:t>Lo anterior se traduce en que se encuentra indebidamente fundado y motivado el requerimiento de pago materia del presente proceso, porque con los datos que se contienen en el mismo, no se le dio a conocer con certeza a</w:t>
      </w:r>
      <w:r w:rsidR="00C4068E" w:rsidRPr="007A0347">
        <w:rPr>
          <w:rFonts w:asciiTheme="minorHAnsi" w:hAnsiTheme="minorHAnsi" w:cstheme="minorHAnsi"/>
          <w:sz w:val="26"/>
          <w:szCs w:val="26"/>
        </w:rPr>
        <w:t xml:space="preserve"> </w:t>
      </w:r>
      <w:r w:rsidRPr="007A0347">
        <w:rPr>
          <w:rFonts w:asciiTheme="minorHAnsi" w:hAnsiTheme="minorHAnsi" w:cstheme="minorHAnsi"/>
          <w:sz w:val="26"/>
          <w:szCs w:val="26"/>
        </w:rPr>
        <w:t>l</w:t>
      </w:r>
      <w:r w:rsidR="00C4068E" w:rsidRPr="007A0347">
        <w:rPr>
          <w:rFonts w:asciiTheme="minorHAnsi" w:hAnsiTheme="minorHAnsi" w:cstheme="minorHAnsi"/>
          <w:sz w:val="26"/>
          <w:szCs w:val="26"/>
        </w:rPr>
        <w:t>a</w:t>
      </w:r>
      <w:r w:rsidRPr="007A0347">
        <w:rPr>
          <w:rFonts w:asciiTheme="minorHAnsi" w:hAnsiTheme="minorHAnsi" w:cstheme="minorHAnsi"/>
          <w:sz w:val="26"/>
          <w:szCs w:val="26"/>
        </w:rPr>
        <w:t xml:space="preserve"> </w:t>
      </w:r>
      <w:r w:rsidR="00C4068E" w:rsidRPr="007A0347">
        <w:rPr>
          <w:rFonts w:asciiTheme="minorHAnsi" w:hAnsiTheme="minorHAnsi" w:cstheme="minorHAnsi"/>
          <w:sz w:val="26"/>
          <w:szCs w:val="26"/>
        </w:rPr>
        <w:t>impetrante</w:t>
      </w:r>
      <w:r w:rsidRPr="007A0347">
        <w:rPr>
          <w:rFonts w:asciiTheme="minorHAnsi" w:hAnsiTheme="minorHAnsi" w:cstheme="minorHAnsi"/>
          <w:sz w:val="26"/>
          <w:szCs w:val="26"/>
        </w:rPr>
        <w:t xml:space="preserve">, cuál era la determinación del crédito cuyo pago se le requirió y, cuál era el origen del propio crédito fiscal; ello sin que obste que en el acto impugnado, se haga referencia a una multa. . . . . . . . . . . . . . . . . . . . . . . . . . . . . . . . . </w:t>
      </w:r>
      <w:r w:rsidR="00C4068E" w:rsidRPr="007A0347">
        <w:rPr>
          <w:rFonts w:asciiTheme="minorHAnsi" w:hAnsiTheme="minorHAnsi" w:cstheme="minorHAnsi"/>
          <w:sz w:val="26"/>
          <w:szCs w:val="26"/>
        </w:rPr>
        <w:t xml:space="preserve">. . . . . . . . . . . </w:t>
      </w:r>
    </w:p>
    <w:p w:rsidR="00CD4756" w:rsidRPr="007A0347" w:rsidRDefault="00CD4756" w:rsidP="00CD4756">
      <w:pPr>
        <w:jc w:val="both"/>
        <w:rPr>
          <w:rFonts w:ascii="Calibri" w:hAnsi="Calibri" w:cs="Arial"/>
          <w:i/>
          <w:sz w:val="18"/>
          <w:szCs w:val="18"/>
        </w:rPr>
      </w:pPr>
    </w:p>
    <w:p w:rsidR="00CD4756" w:rsidRPr="007A0347" w:rsidRDefault="00CD4756" w:rsidP="00CD4756">
      <w:pPr>
        <w:jc w:val="both"/>
        <w:rPr>
          <w:rFonts w:ascii="Calibri" w:hAnsi="Calibri" w:cs="Arial"/>
          <w:sz w:val="26"/>
          <w:szCs w:val="22"/>
          <w:lang w:val="es-MX"/>
        </w:rPr>
      </w:pPr>
      <w:r w:rsidRPr="007A0347">
        <w:rPr>
          <w:rFonts w:ascii="Calibri" w:hAnsi="Calibri" w:cs="Arial"/>
          <w:iCs/>
          <w:sz w:val="26"/>
          <w:szCs w:val="26"/>
        </w:rPr>
        <w:tab/>
        <w:t>Así las cosas,</w:t>
      </w:r>
      <w:r w:rsidRPr="007A0347">
        <w:rPr>
          <w:rFonts w:ascii="Calibri" w:hAnsi="Calibri" w:cs="Calibri"/>
          <w:sz w:val="26"/>
          <w:szCs w:val="26"/>
        </w:rPr>
        <w:t xml:space="preserve"> al consistir la fundamentación en: </w:t>
      </w:r>
      <w:r w:rsidRPr="007A0347">
        <w:rPr>
          <w:rFonts w:ascii="Calibri" w:hAnsi="Calibri" w:cs="Calibri"/>
          <w:i/>
          <w:iCs/>
          <w:sz w:val="26"/>
          <w:szCs w:val="26"/>
        </w:rPr>
        <w:t>la expresión del precepto legal aplicable al caso concreto, señalando asimismo la fracción, inciso o párrafo en la que se encuentre contenida dicha norma</w:t>
      </w:r>
      <w:r w:rsidRPr="007A0347">
        <w:rPr>
          <w:rFonts w:ascii="Calibri" w:hAnsi="Calibri" w:cs="Calibri"/>
          <w:sz w:val="26"/>
          <w:szCs w:val="26"/>
        </w:rPr>
        <w:t xml:space="preserve">; y la motivación en: </w:t>
      </w:r>
      <w:r w:rsidRPr="007A0347">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7A0347">
        <w:rPr>
          <w:rFonts w:ascii="Calibri" w:hAnsi="Calibri" w:cs="Calibri"/>
          <w:sz w:val="26"/>
          <w:szCs w:val="26"/>
        </w:rPr>
        <w:t xml:space="preserve">luego entonces; en el caso que nos ocupa, a efecto de encontrarse debidamente fundado y motivado el requerimiento de pago impugnado; era necesario que </w:t>
      </w:r>
      <w:r w:rsidRPr="007A0347">
        <w:rPr>
          <w:rFonts w:ascii="Calibri" w:hAnsi="Calibri" w:cs="Arial"/>
          <w:sz w:val="26"/>
          <w:szCs w:val="22"/>
          <w:lang w:val="es-MX"/>
        </w:rPr>
        <w:t>además de la cita de los preceptos adjetivos que regulan el procedimiento de ejecución, la mención clara y completa de la resolución debidamente notificada que fincó el crédito, con su propia motivación y fundamentación; o bien, haber acompañado al mismo, copia de la resolución que fincó el crédito, que haya sido debidamente notificada, y que esté fundada y motivada en sí misma. . . . . . . . . . . . . .  . . . . . . . . . .</w:t>
      </w:r>
    </w:p>
    <w:p w:rsidR="00CD4756" w:rsidRPr="007A0347" w:rsidRDefault="00CD4756" w:rsidP="00CD4756">
      <w:pPr>
        <w:jc w:val="both"/>
        <w:rPr>
          <w:rFonts w:ascii="Calibri" w:hAnsi="Calibri" w:cs="Arial"/>
          <w:i/>
          <w:sz w:val="26"/>
          <w:szCs w:val="26"/>
          <w:lang w:val="es-MX"/>
        </w:rPr>
      </w:pPr>
    </w:p>
    <w:p w:rsidR="00CD4756" w:rsidRPr="007A0347" w:rsidRDefault="00CD4756" w:rsidP="00CD4756">
      <w:pPr>
        <w:ind w:firstLine="708"/>
        <w:jc w:val="both"/>
        <w:rPr>
          <w:rFonts w:ascii="Calibri" w:hAnsi="Calibri" w:cs="Arial"/>
          <w:iCs/>
          <w:sz w:val="26"/>
          <w:szCs w:val="26"/>
        </w:rPr>
      </w:pPr>
      <w:r w:rsidRPr="007A0347">
        <w:rPr>
          <w:rFonts w:ascii="Calibri" w:hAnsi="Calibri" w:cs="Arial"/>
          <w:iCs/>
          <w:sz w:val="26"/>
          <w:szCs w:val="26"/>
        </w:rPr>
        <w:t xml:space="preserve">Al caso, resulta aplicable por analogía, la siguiente Jurisprudencia emitida por el Tribunal Colegiado de Circuito del Poder Judicial de la Federación que se menciona a continuación: . . . . . . . . . . . . . . . . . . . . . . . . . . . . . . . . . . . . . . . . . . . . . . . </w:t>
      </w:r>
      <w:r w:rsidR="00C4068E" w:rsidRPr="007A0347">
        <w:rPr>
          <w:rFonts w:ascii="Calibri" w:hAnsi="Calibri" w:cs="Arial"/>
          <w:iCs/>
          <w:sz w:val="26"/>
          <w:szCs w:val="26"/>
        </w:rPr>
        <w:t>.</w:t>
      </w:r>
    </w:p>
    <w:p w:rsidR="00CD4756" w:rsidRPr="007A0347" w:rsidRDefault="00CD4756" w:rsidP="00CD4756">
      <w:pPr>
        <w:ind w:firstLine="708"/>
        <w:jc w:val="both"/>
        <w:rPr>
          <w:rFonts w:ascii="Calibri" w:hAnsi="Calibri" w:cs="Arial"/>
          <w:iCs/>
          <w:sz w:val="26"/>
          <w:szCs w:val="26"/>
        </w:rPr>
      </w:pPr>
    </w:p>
    <w:p w:rsidR="00CD4756" w:rsidRPr="007A0347" w:rsidRDefault="00CD4756" w:rsidP="00CD4756">
      <w:pPr>
        <w:widowControl w:val="0"/>
        <w:autoSpaceDE w:val="0"/>
        <w:autoSpaceDN w:val="0"/>
        <w:adjustRightInd w:val="0"/>
        <w:ind w:firstLine="720"/>
        <w:jc w:val="both"/>
        <w:rPr>
          <w:rFonts w:ascii="Calibri" w:hAnsi="Calibri" w:cs="Arial"/>
          <w:sz w:val="26"/>
          <w:szCs w:val="26"/>
          <w:lang w:val="es-MX"/>
        </w:rPr>
      </w:pPr>
      <w:r w:rsidRPr="007A0347">
        <w:rPr>
          <w:rFonts w:ascii="Calibri" w:hAnsi="Calibri" w:cs="Arial"/>
          <w:b/>
          <w:bCs/>
          <w:i/>
          <w:iCs/>
          <w:sz w:val="26"/>
          <w:szCs w:val="22"/>
          <w:lang w:val="es-MX"/>
        </w:rPr>
        <w:t xml:space="preserve">“FUNDAMENTACION Y MOTIVACION. COBROS FISCALES EN LA VIA DE EJECUCION. </w:t>
      </w:r>
      <w:r w:rsidRPr="007A0347">
        <w:rPr>
          <w:rFonts w:ascii="Calibri" w:hAnsi="Calibri" w:cs="Arial"/>
          <w:i/>
          <w:iCs/>
          <w:sz w:val="26"/>
          <w:szCs w:val="22"/>
          <w:lang w:val="es-MX"/>
        </w:rPr>
        <w:t xml:space="preserve">Cuando el artículo 16 constitucional exige que los actos de autoridad que causan molestias a los particulares </w:t>
      </w:r>
      <w:proofErr w:type="gramStart"/>
      <w:r w:rsidRPr="007A0347">
        <w:rPr>
          <w:rFonts w:ascii="Calibri" w:hAnsi="Calibri" w:cs="Arial"/>
          <w:i/>
          <w:iCs/>
          <w:sz w:val="26"/>
          <w:szCs w:val="22"/>
          <w:lang w:val="es-MX"/>
        </w:rPr>
        <w:t>deben</w:t>
      </w:r>
      <w:proofErr w:type="gramEnd"/>
      <w:r w:rsidRPr="007A0347">
        <w:rPr>
          <w:rFonts w:ascii="Calibri" w:hAnsi="Calibri" w:cs="Arial"/>
          <w:i/>
          <w:iCs/>
          <w:sz w:val="26"/>
          <w:szCs w:val="22"/>
          <w:lang w:val="es-MX"/>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7A0347">
        <w:rPr>
          <w:rFonts w:ascii="Calibri" w:hAnsi="Calibri" w:cs="Arial"/>
          <w:i/>
          <w:iCs/>
          <w:sz w:val="26"/>
          <w:szCs w:val="22"/>
          <w:lang w:val="es-MX"/>
        </w:rPr>
        <w:t>fincamiento</w:t>
      </w:r>
      <w:proofErr w:type="spellEnd"/>
      <w:r w:rsidRPr="007A0347">
        <w:rPr>
          <w:rFonts w:ascii="Calibri" w:hAnsi="Calibri" w:cs="Arial"/>
          <w:i/>
          <w:iCs/>
          <w:sz w:val="26"/>
          <w:szCs w:val="22"/>
          <w:lang w:val="es-MX"/>
        </w:rPr>
        <w:t xml:space="preserve"> del crédito, y motivarlas es mostrar que en el caso se han realizado los supuestos de hecho que condicionan la aplicación de aquellos preceptos. </w:t>
      </w:r>
      <w:r w:rsidRPr="007A0347">
        <w:rPr>
          <w:rFonts w:ascii="Calibri" w:hAnsi="Calibri" w:cs="Arial"/>
          <w:i/>
          <w:iCs/>
          <w:sz w:val="26"/>
          <w:szCs w:val="22"/>
          <w:u w:val="single"/>
          <w:lang w:val="es-MX"/>
        </w:rPr>
        <w:t>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w:t>
      </w:r>
      <w:r w:rsidRPr="007A0347">
        <w:rPr>
          <w:rFonts w:ascii="Calibri" w:hAnsi="Calibri" w:cs="Arial"/>
          <w:i/>
          <w:iCs/>
          <w:sz w:val="26"/>
          <w:szCs w:val="22"/>
          <w:lang w:val="es-MX"/>
        </w:rPr>
        <w:t xml:space="preserve">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7A0347">
        <w:rPr>
          <w:rFonts w:ascii="Calibri" w:hAnsi="Calibri" w:cs="Arial"/>
          <w:sz w:val="22"/>
          <w:szCs w:val="22"/>
          <w:lang w:val="es-MX"/>
        </w:rPr>
        <w:t>Primer Tribunal Colegiado en materia Administrativa del Primer Circuito. Séptima Época. Registro: 253305. Instancia: Tribunales Colegiados de Circuito. Jurisprudencia. Fuente: Semanario Judicial de la Federación</w:t>
      </w:r>
      <w:proofErr w:type="gramStart"/>
      <w:r w:rsidRPr="007A0347">
        <w:rPr>
          <w:rFonts w:ascii="Calibri" w:hAnsi="Calibri" w:cs="Arial"/>
          <w:sz w:val="22"/>
          <w:szCs w:val="22"/>
          <w:lang w:val="es-MX"/>
        </w:rPr>
        <w:t xml:space="preserve">.  </w:t>
      </w:r>
      <w:proofErr w:type="gramEnd"/>
      <w:r w:rsidRPr="007A0347">
        <w:rPr>
          <w:rFonts w:ascii="Calibri" w:hAnsi="Calibri" w:cs="Arial"/>
          <w:sz w:val="22"/>
          <w:szCs w:val="22"/>
          <w:lang w:val="es-MX"/>
        </w:rPr>
        <w:t>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r w:rsidRPr="007A0347">
        <w:rPr>
          <w:rFonts w:ascii="Calibri" w:hAnsi="Calibri" w:cs="Arial"/>
          <w:sz w:val="26"/>
          <w:szCs w:val="26"/>
          <w:lang w:val="es-MX"/>
        </w:rPr>
        <w:t>Lo subrayado es nuestro). . . . . . . . . .</w:t>
      </w:r>
    </w:p>
    <w:p w:rsidR="00CD4756" w:rsidRPr="007A0347" w:rsidRDefault="00C4068E" w:rsidP="00C4068E">
      <w:pPr>
        <w:widowControl w:val="0"/>
        <w:autoSpaceDE w:val="0"/>
        <w:autoSpaceDN w:val="0"/>
        <w:adjustRightInd w:val="0"/>
        <w:ind w:firstLine="720"/>
        <w:jc w:val="right"/>
        <w:rPr>
          <w:rFonts w:ascii="Calibri" w:hAnsi="Calibri" w:cs="Arial"/>
          <w:b/>
          <w:sz w:val="26"/>
          <w:szCs w:val="27"/>
        </w:rPr>
      </w:pPr>
      <w:r w:rsidRPr="007A0347">
        <w:rPr>
          <w:rFonts w:ascii="Calibri" w:hAnsi="Calibri" w:cs="Arial"/>
          <w:b/>
          <w:sz w:val="26"/>
          <w:szCs w:val="27"/>
        </w:rPr>
        <w:t>Expediente número 0266/2020/2do</w:t>
      </w:r>
    </w:p>
    <w:p w:rsidR="00C4068E" w:rsidRPr="007A0347" w:rsidRDefault="00C4068E" w:rsidP="00CD4756">
      <w:pPr>
        <w:widowControl w:val="0"/>
        <w:autoSpaceDE w:val="0"/>
        <w:autoSpaceDN w:val="0"/>
        <w:adjustRightInd w:val="0"/>
        <w:ind w:firstLine="720"/>
        <w:jc w:val="both"/>
        <w:rPr>
          <w:rFonts w:ascii="Calibri" w:hAnsi="Calibri" w:cs="Arial"/>
          <w:sz w:val="22"/>
          <w:szCs w:val="22"/>
          <w:lang w:val="es-MX"/>
        </w:rPr>
      </w:pPr>
    </w:p>
    <w:p w:rsidR="00CD4756" w:rsidRPr="007A0347" w:rsidRDefault="00CD4756" w:rsidP="004967A1">
      <w:pPr>
        <w:pStyle w:val="Textoindependiente"/>
        <w:ind w:firstLine="708"/>
        <w:rPr>
          <w:rFonts w:asciiTheme="minorHAnsi" w:hAnsiTheme="minorHAnsi" w:cs="Arial"/>
          <w:sz w:val="26"/>
          <w:szCs w:val="26"/>
        </w:rPr>
      </w:pPr>
      <w:r w:rsidRPr="007A0347">
        <w:rPr>
          <w:rFonts w:asciiTheme="minorHAnsi" w:hAnsiTheme="minorHAnsi" w:cs="Arial"/>
          <w:sz w:val="26"/>
          <w:szCs w:val="26"/>
        </w:rPr>
        <w:t xml:space="preserve">Por otra parte, el </w:t>
      </w:r>
      <w:r w:rsidRPr="007A0347">
        <w:rPr>
          <w:rFonts w:ascii="Calibri" w:hAnsi="Calibri" w:cs="Arial"/>
          <w:sz w:val="26"/>
          <w:szCs w:val="26"/>
        </w:rPr>
        <w:t xml:space="preserve">requerimiento de pago diligenciado el día </w:t>
      </w:r>
      <w:r w:rsidR="00C4068E" w:rsidRPr="007A0347">
        <w:rPr>
          <w:rFonts w:ascii="Calibri" w:hAnsi="Calibri" w:cs="Arial"/>
          <w:sz w:val="26"/>
          <w:szCs w:val="26"/>
        </w:rPr>
        <w:t>23 veintitrés de enero del</w:t>
      </w:r>
      <w:r w:rsidRPr="007A0347">
        <w:rPr>
          <w:rFonts w:ascii="Calibri" w:hAnsi="Calibri" w:cs="Arial"/>
          <w:sz w:val="26"/>
          <w:szCs w:val="26"/>
        </w:rPr>
        <w:t xml:space="preserve"> año 20</w:t>
      </w:r>
      <w:r w:rsidR="00C4068E" w:rsidRPr="007A0347">
        <w:rPr>
          <w:rFonts w:ascii="Calibri" w:hAnsi="Calibri" w:cs="Arial"/>
          <w:sz w:val="26"/>
          <w:szCs w:val="26"/>
        </w:rPr>
        <w:t>20</w:t>
      </w:r>
      <w:r w:rsidRPr="007A0347">
        <w:rPr>
          <w:rFonts w:ascii="Calibri" w:hAnsi="Calibri" w:cs="Arial"/>
          <w:sz w:val="26"/>
          <w:szCs w:val="26"/>
        </w:rPr>
        <w:t xml:space="preserve"> dos mil </w:t>
      </w:r>
      <w:r w:rsidR="00C4068E" w:rsidRPr="007A0347">
        <w:rPr>
          <w:rFonts w:ascii="Calibri" w:hAnsi="Calibri" w:cs="Arial"/>
          <w:sz w:val="26"/>
          <w:szCs w:val="26"/>
        </w:rPr>
        <w:t>veinte,</w:t>
      </w:r>
      <w:r w:rsidRPr="007A0347">
        <w:rPr>
          <w:rFonts w:asciiTheme="minorHAnsi" w:hAnsiTheme="minorHAnsi" w:cs="Arial"/>
          <w:sz w:val="26"/>
          <w:szCs w:val="26"/>
        </w:rPr>
        <w:t xml:space="preserve"> </w:t>
      </w:r>
      <w:r w:rsidRPr="007A0347">
        <w:rPr>
          <w:rFonts w:asciiTheme="minorHAnsi" w:hAnsiTheme="minorHAnsi" w:cs="Arial"/>
          <w:b/>
          <w:sz w:val="26"/>
          <w:szCs w:val="26"/>
        </w:rPr>
        <w:t>se encuentra insuficientemente motivado</w:t>
      </w:r>
      <w:r w:rsidRPr="007A0347">
        <w:rPr>
          <w:rFonts w:asciiTheme="minorHAnsi" w:hAnsiTheme="minorHAnsi" w:cs="Arial"/>
          <w:sz w:val="26"/>
          <w:szCs w:val="26"/>
        </w:rPr>
        <w:t xml:space="preserve">, en cuanto a la fecha en que supuestamente se le notificó el documento determinante de crédito y respecto del cual contaba con 15 quince días hábiles para realizar el pago, a partir del día siguiente al en que surtiera efectos dicha notificación; termino concedido en la ley de Hacienda para los Municipios del Estado de Guanajuato y recalcado en el requerimiento de pago impugnado; pues se supone que tal y como lo establece la ley, cuando la autoridad fiscal correspondiente, notifica un crédito fiscal al contribuyente, el termino de 15 quince días hábiles para realizar el pago, comienza a contar a partir del día siguiente al en que surtió efectos esa notificación; termino que la autoridad demandada –Director de Ejecución- no respetó de manera alguna; pues si en el propio documento se mencionó que el día </w:t>
      </w:r>
      <w:r w:rsidR="00383568" w:rsidRPr="007A0347">
        <w:rPr>
          <w:rFonts w:asciiTheme="minorHAnsi" w:hAnsiTheme="minorHAnsi" w:cs="Arial"/>
          <w:sz w:val="26"/>
          <w:szCs w:val="26"/>
        </w:rPr>
        <w:t>22 veintidós de enero de ese año</w:t>
      </w:r>
      <w:r w:rsidRPr="007A0347">
        <w:rPr>
          <w:rFonts w:asciiTheme="minorHAnsi" w:hAnsiTheme="minorHAnsi" w:cs="Arial"/>
          <w:sz w:val="26"/>
          <w:szCs w:val="26"/>
        </w:rPr>
        <w:t xml:space="preserve">, se practicó la notificación del crédito fiscal, </w:t>
      </w:r>
      <w:r w:rsidR="00383568" w:rsidRPr="007A0347">
        <w:rPr>
          <w:rFonts w:asciiTheme="minorHAnsi" w:hAnsiTheme="minorHAnsi" w:cs="Arial"/>
          <w:sz w:val="26"/>
          <w:szCs w:val="26"/>
        </w:rPr>
        <w:t xml:space="preserve">y </w:t>
      </w:r>
      <w:r w:rsidRPr="007A0347">
        <w:rPr>
          <w:rFonts w:asciiTheme="minorHAnsi" w:hAnsiTheme="minorHAnsi" w:cs="Arial"/>
          <w:sz w:val="26"/>
          <w:szCs w:val="26"/>
        </w:rPr>
        <w:t>ese mismo día se emitió el requerimiento de pago,</w:t>
      </w:r>
      <w:r w:rsidR="00383568" w:rsidRPr="007A0347">
        <w:rPr>
          <w:rFonts w:asciiTheme="minorHAnsi" w:hAnsiTheme="minorHAnsi" w:cs="Arial"/>
          <w:sz w:val="26"/>
          <w:szCs w:val="26"/>
        </w:rPr>
        <w:t xml:space="preserve"> entonces no se</w:t>
      </w:r>
      <w:r w:rsidRPr="007A0347">
        <w:rPr>
          <w:rFonts w:asciiTheme="minorHAnsi" w:hAnsiTheme="minorHAnsi" w:cs="Arial"/>
          <w:sz w:val="26"/>
          <w:szCs w:val="26"/>
        </w:rPr>
        <w:t xml:space="preserve"> respet</w:t>
      </w:r>
      <w:r w:rsidR="00383568" w:rsidRPr="007A0347">
        <w:rPr>
          <w:rFonts w:asciiTheme="minorHAnsi" w:hAnsiTheme="minorHAnsi" w:cs="Arial"/>
          <w:sz w:val="26"/>
          <w:szCs w:val="26"/>
        </w:rPr>
        <w:t>ó</w:t>
      </w:r>
      <w:r w:rsidRPr="007A0347">
        <w:rPr>
          <w:rFonts w:asciiTheme="minorHAnsi" w:hAnsiTheme="minorHAnsi" w:cs="Arial"/>
          <w:sz w:val="26"/>
          <w:szCs w:val="26"/>
        </w:rPr>
        <w:t xml:space="preserve"> el termino de 15 quince días otorgado para realizar el pago; pues la autoridad fiscal que intervino en el asunto </w:t>
      </w:r>
      <w:r w:rsidRPr="007A0347">
        <w:rPr>
          <w:rFonts w:asciiTheme="minorHAnsi" w:hAnsiTheme="minorHAnsi" w:cs="Arial"/>
          <w:b/>
          <w:sz w:val="26"/>
          <w:szCs w:val="26"/>
        </w:rPr>
        <w:t>debe</w:t>
      </w:r>
      <w:r w:rsidRPr="007A0347">
        <w:rPr>
          <w:rFonts w:asciiTheme="minorHAnsi" w:hAnsiTheme="minorHAnsi" w:cs="Arial"/>
          <w:sz w:val="26"/>
          <w:szCs w:val="26"/>
        </w:rPr>
        <w:t xml:space="preserve"> conceder al gobernado 15 quince días hábiles para realizar de manera voluntaria el pago que se determinó, antes de proceder a requerirlo, conforme lo dispuesto en el artículo 45 de la Ley de Hacienda para los Municipios del Estado de Guanajuato; termino que en el asunto en concreto evidentemente no se respetó; pues el mismo día que se notificó la determinación, se</w:t>
      </w:r>
      <w:r w:rsidR="00467AE9" w:rsidRPr="007A0347">
        <w:rPr>
          <w:rFonts w:asciiTheme="minorHAnsi" w:hAnsiTheme="minorHAnsi" w:cs="Arial"/>
          <w:sz w:val="26"/>
          <w:szCs w:val="26"/>
        </w:rPr>
        <w:t xml:space="preserve"> emitió el requerimiento de pago</w:t>
      </w:r>
      <w:r w:rsidRPr="007A0347">
        <w:rPr>
          <w:rFonts w:asciiTheme="minorHAnsi" w:hAnsiTheme="minorHAnsi" w:cs="Arial"/>
          <w:sz w:val="26"/>
          <w:szCs w:val="26"/>
        </w:rPr>
        <w:t xml:space="preserve">. </w:t>
      </w:r>
      <w:r w:rsidRPr="007A0347">
        <w:rPr>
          <w:rFonts w:ascii="Calibri" w:hAnsi="Calibri"/>
          <w:sz w:val="26"/>
          <w:szCs w:val="27"/>
        </w:rPr>
        <w:t xml:space="preserve">. </w:t>
      </w:r>
      <w:r w:rsidRPr="007A0347">
        <w:rPr>
          <w:rFonts w:ascii="Calibri" w:hAnsi="Calibri"/>
          <w:bCs/>
          <w:i/>
          <w:iCs/>
          <w:sz w:val="26"/>
          <w:szCs w:val="27"/>
        </w:rPr>
        <w:t>.</w:t>
      </w:r>
      <w:r w:rsidR="00467AE9" w:rsidRPr="007A0347">
        <w:rPr>
          <w:rFonts w:ascii="Calibri" w:hAnsi="Calibri"/>
          <w:bCs/>
          <w:i/>
          <w:iCs/>
          <w:sz w:val="26"/>
          <w:szCs w:val="27"/>
        </w:rPr>
        <w:t xml:space="preserve"> </w:t>
      </w:r>
      <w:r w:rsidR="00467AE9" w:rsidRPr="007A0347">
        <w:rPr>
          <w:rFonts w:ascii="Calibri" w:hAnsi="Calibri"/>
          <w:bCs/>
          <w:sz w:val="26"/>
          <w:szCs w:val="27"/>
        </w:rPr>
        <w:t>. . . . . . . . . . . . . . . . . . . . . . . . . . . . . . . . . . . . . . . . . . . . . . . . . . . . . . . . . . . . . .</w:t>
      </w:r>
      <w:r w:rsidRPr="007A0347">
        <w:rPr>
          <w:rFonts w:ascii="Calibri" w:hAnsi="Calibri"/>
          <w:bCs/>
          <w:i/>
          <w:iCs/>
          <w:sz w:val="26"/>
          <w:szCs w:val="27"/>
        </w:rPr>
        <w:t xml:space="preserve"> </w:t>
      </w:r>
      <w:r w:rsidR="00467AE9" w:rsidRPr="007A0347">
        <w:rPr>
          <w:rFonts w:ascii="Calibri" w:hAnsi="Calibri"/>
          <w:bCs/>
          <w:i/>
          <w:iCs/>
          <w:sz w:val="26"/>
          <w:szCs w:val="27"/>
        </w:rPr>
        <w:t>.</w:t>
      </w:r>
      <w:r w:rsidRPr="007A0347">
        <w:rPr>
          <w:rFonts w:ascii="Calibri" w:hAnsi="Calibri"/>
          <w:bCs/>
          <w:i/>
          <w:iCs/>
          <w:sz w:val="26"/>
          <w:szCs w:val="27"/>
        </w:rPr>
        <w:t xml:space="preserve"> </w:t>
      </w:r>
    </w:p>
    <w:p w:rsidR="00CD4756" w:rsidRPr="007A0347" w:rsidRDefault="00CD4756" w:rsidP="00CD4756">
      <w:pPr>
        <w:pStyle w:val="Textoindependiente"/>
        <w:rPr>
          <w:rFonts w:ascii="Calibri" w:hAnsi="Calibri" w:cs="Arial"/>
          <w:sz w:val="26"/>
          <w:szCs w:val="26"/>
        </w:rPr>
      </w:pPr>
    </w:p>
    <w:p w:rsidR="00CD4756" w:rsidRPr="007A0347" w:rsidRDefault="00CD4756" w:rsidP="00CD4756">
      <w:pPr>
        <w:pStyle w:val="Textoindependiente"/>
        <w:ind w:firstLine="708"/>
        <w:rPr>
          <w:rFonts w:ascii="Calibri" w:hAnsi="Calibri"/>
          <w:bCs/>
          <w:sz w:val="26"/>
          <w:szCs w:val="27"/>
        </w:rPr>
      </w:pPr>
      <w:r w:rsidRPr="007A0347">
        <w:rPr>
          <w:rFonts w:ascii="Calibri" w:hAnsi="Calibri"/>
          <w:sz w:val="26"/>
          <w:szCs w:val="27"/>
        </w:rPr>
        <w:t xml:space="preserve">Por lo anterior, al </w:t>
      </w:r>
      <w:r w:rsidRPr="007A0347">
        <w:rPr>
          <w:rFonts w:ascii="Calibri" w:hAnsi="Calibri"/>
          <w:bCs/>
          <w:sz w:val="26"/>
          <w:szCs w:val="27"/>
        </w:rPr>
        <w:t xml:space="preserve">encontrarse insuficientemente motivado el requerimiento de pago </w:t>
      </w:r>
      <w:r w:rsidR="00467AE9" w:rsidRPr="007A0347">
        <w:rPr>
          <w:rFonts w:ascii="Calibri" w:hAnsi="Calibri"/>
          <w:bCs/>
          <w:sz w:val="26"/>
          <w:szCs w:val="27"/>
        </w:rPr>
        <w:t xml:space="preserve">Requerimiento de pago emitido dentro del procedimiento administrativo de ejecución del crédito fiscal número </w:t>
      </w:r>
      <w:r w:rsidR="00467AE9" w:rsidRPr="007A0347">
        <w:rPr>
          <w:rFonts w:ascii="Calibri" w:hAnsi="Calibri"/>
          <w:b/>
          <w:bCs/>
          <w:sz w:val="26"/>
          <w:szCs w:val="27"/>
        </w:rPr>
        <w:t>1354668</w:t>
      </w:r>
      <w:r w:rsidR="00467AE9" w:rsidRPr="007A0347">
        <w:rPr>
          <w:rFonts w:ascii="Calibri" w:hAnsi="Calibri"/>
          <w:bCs/>
          <w:sz w:val="26"/>
          <w:szCs w:val="27"/>
        </w:rPr>
        <w:t xml:space="preserve">, derivado de una multa por no presentar licencia de construcción, por la cantidad de </w:t>
      </w:r>
      <w:r w:rsidR="00467AE9" w:rsidRPr="007A0347">
        <w:rPr>
          <w:rFonts w:ascii="Calibri" w:hAnsi="Calibri"/>
          <w:b/>
          <w:bCs/>
          <w:sz w:val="26"/>
          <w:szCs w:val="27"/>
        </w:rPr>
        <w:t>$16,898.00 (Dieciséis mil ochocientos noventa y ocho pesos 00/100 Moneda Nacional</w:t>
      </w:r>
      <w:r w:rsidRPr="007A0347">
        <w:rPr>
          <w:rFonts w:ascii="Calibri" w:hAnsi="Calibri"/>
          <w:bCs/>
          <w:sz w:val="26"/>
          <w:szCs w:val="27"/>
        </w:rPr>
        <w:t>;</w:t>
      </w:r>
      <w:r w:rsidRPr="007A0347">
        <w:rPr>
          <w:rFonts w:ascii="Calibri" w:hAnsi="Calibri"/>
          <w:bCs/>
          <w:i/>
          <w:sz w:val="26"/>
          <w:szCs w:val="27"/>
        </w:rPr>
        <w:t xml:space="preserve"> </w:t>
      </w:r>
      <w:r w:rsidRPr="007A0347">
        <w:rPr>
          <w:rFonts w:ascii="Calibri" w:hAnsi="Calibri"/>
          <w:sz w:val="26"/>
          <w:szCs w:val="27"/>
        </w:rPr>
        <w:t xml:space="preserve">se configura la causal de nulidad prevista en la fracción II del artículo 302 del Código de Procedimiento y Justicia Administrativa para el Estado y los Municipios de Guanajuato; por lo que debe decretarse la </w:t>
      </w:r>
      <w:r w:rsidRPr="007A0347">
        <w:rPr>
          <w:rFonts w:ascii="Calibri" w:hAnsi="Calibri"/>
          <w:b/>
          <w:bCs/>
          <w:sz w:val="26"/>
          <w:szCs w:val="27"/>
        </w:rPr>
        <w:t>N</w:t>
      </w:r>
      <w:r w:rsidRPr="007A0347">
        <w:rPr>
          <w:rFonts w:ascii="Calibri" w:hAnsi="Calibri"/>
          <w:b/>
          <w:bCs/>
          <w:iCs/>
          <w:sz w:val="26"/>
          <w:szCs w:val="27"/>
        </w:rPr>
        <w:t>ulidad Total</w:t>
      </w:r>
      <w:r w:rsidRPr="007A0347">
        <w:rPr>
          <w:rFonts w:ascii="Calibri" w:hAnsi="Calibri"/>
          <w:bCs/>
          <w:sz w:val="26"/>
          <w:szCs w:val="27"/>
        </w:rPr>
        <w:t xml:space="preserve"> del </w:t>
      </w:r>
      <w:r w:rsidR="00467AE9" w:rsidRPr="007A0347">
        <w:rPr>
          <w:rFonts w:ascii="Calibri" w:hAnsi="Calibri"/>
          <w:bCs/>
          <w:sz w:val="26"/>
          <w:szCs w:val="27"/>
        </w:rPr>
        <w:t xml:space="preserve">señalado </w:t>
      </w:r>
      <w:r w:rsidRPr="007A0347">
        <w:rPr>
          <w:rFonts w:ascii="Calibri" w:hAnsi="Calibri"/>
          <w:b/>
          <w:sz w:val="26"/>
          <w:szCs w:val="27"/>
        </w:rPr>
        <w:t>Requerimiento de Pago</w:t>
      </w:r>
      <w:r w:rsidRPr="007A0347">
        <w:rPr>
          <w:rFonts w:ascii="Calibri" w:hAnsi="Calibri"/>
          <w:bCs/>
          <w:sz w:val="26"/>
          <w:szCs w:val="27"/>
        </w:rPr>
        <w:t xml:space="preserve"> de fecha </w:t>
      </w:r>
      <w:r w:rsidR="00467AE9" w:rsidRPr="007A0347">
        <w:rPr>
          <w:rFonts w:ascii="Calibri" w:hAnsi="Calibri"/>
          <w:bCs/>
          <w:sz w:val="26"/>
          <w:szCs w:val="27"/>
        </w:rPr>
        <w:t xml:space="preserve">22 veintidós de enero del año 2020 </w:t>
      </w:r>
      <w:r w:rsidRPr="007A0347">
        <w:rPr>
          <w:rFonts w:ascii="Calibri" w:hAnsi="Calibri"/>
          <w:bCs/>
          <w:sz w:val="26"/>
          <w:szCs w:val="27"/>
        </w:rPr>
        <w:t xml:space="preserve"> dos mil</w:t>
      </w:r>
      <w:r w:rsidR="00467AE9" w:rsidRPr="007A0347">
        <w:rPr>
          <w:rFonts w:ascii="Calibri" w:hAnsi="Calibri"/>
          <w:bCs/>
          <w:sz w:val="26"/>
          <w:szCs w:val="27"/>
        </w:rPr>
        <w:t xml:space="preserve"> veinte</w:t>
      </w:r>
      <w:r w:rsidRPr="007A0347">
        <w:rPr>
          <w:rFonts w:ascii="Calibri" w:hAnsi="Calibri"/>
          <w:bCs/>
          <w:sz w:val="26"/>
          <w:szCs w:val="27"/>
        </w:rPr>
        <w:t>.</w:t>
      </w:r>
      <w:r w:rsidR="00467AE9" w:rsidRPr="007A0347">
        <w:rPr>
          <w:rFonts w:ascii="Calibri" w:hAnsi="Calibri"/>
          <w:bCs/>
          <w:sz w:val="26"/>
          <w:szCs w:val="27"/>
        </w:rPr>
        <w:t xml:space="preserve"> . . . . . . . . . . . . . . . .</w:t>
      </w:r>
      <w:r w:rsidR="00467AE9" w:rsidRPr="007A0347">
        <w:rPr>
          <w:rFonts w:ascii="Calibri" w:hAnsi="Calibri" w:cs="Arial"/>
          <w:sz w:val="26"/>
          <w:szCs w:val="27"/>
        </w:rPr>
        <w:t xml:space="preserve"> . . . . . . . . . . . . . </w:t>
      </w:r>
    </w:p>
    <w:p w:rsidR="00CD4756" w:rsidRPr="007A0347" w:rsidRDefault="00CD4756" w:rsidP="00CD4756">
      <w:pPr>
        <w:jc w:val="both"/>
        <w:rPr>
          <w:rFonts w:ascii="Calibri" w:hAnsi="Calibri"/>
          <w:sz w:val="20"/>
          <w:szCs w:val="20"/>
          <w:lang w:val="es-MX"/>
        </w:rPr>
      </w:pPr>
    </w:p>
    <w:p w:rsidR="00CD4756" w:rsidRPr="007A0347" w:rsidRDefault="00CD4756" w:rsidP="00CD4756">
      <w:pPr>
        <w:pStyle w:val="Textoindependiente"/>
        <w:ind w:firstLine="708"/>
        <w:rPr>
          <w:rFonts w:ascii="Calibri" w:hAnsi="Calibri" w:cs="Arial"/>
          <w:sz w:val="26"/>
          <w:szCs w:val="26"/>
        </w:rPr>
      </w:pPr>
      <w:r w:rsidRPr="007A0347">
        <w:rPr>
          <w:rFonts w:ascii="Calibri" w:hAnsi="Calibri"/>
          <w:b/>
          <w:i/>
          <w:sz w:val="26"/>
        </w:rPr>
        <w:t xml:space="preserve">SÉPTIMO.- </w:t>
      </w:r>
      <w:r w:rsidRPr="007A0347">
        <w:rPr>
          <w:rFonts w:ascii="Calibri" w:hAnsi="Calibri" w:cs="Arial"/>
          <w:sz w:val="26"/>
          <w:szCs w:val="27"/>
        </w:rPr>
        <w:t xml:space="preserve">En virtud de que el </w:t>
      </w:r>
      <w:r w:rsidRPr="007A0347">
        <w:rPr>
          <w:rFonts w:ascii="Calibri" w:hAnsi="Calibri" w:cs="Arial"/>
          <w:b/>
          <w:sz w:val="26"/>
          <w:szCs w:val="27"/>
        </w:rPr>
        <w:t>segundo</w:t>
      </w:r>
      <w:r w:rsidRPr="007A0347">
        <w:rPr>
          <w:rFonts w:ascii="Calibri" w:hAnsi="Calibri" w:cs="Arial"/>
          <w:sz w:val="26"/>
          <w:szCs w:val="27"/>
        </w:rPr>
        <w:t xml:space="preserve"> de los conceptos de impugnación analizado, resultó fundado y es suficiente para declarar la nulidad total del acto impugnado; resulta innecesario el estudio de los restantes esgrimidos por el justiciable, ya que su análisis no afectaría ni variaría el sentido de esta </w:t>
      </w:r>
      <w:r w:rsidRPr="007A0347">
        <w:rPr>
          <w:rFonts w:ascii="Calibri" w:hAnsi="Calibri" w:cs="Arial"/>
          <w:sz w:val="26"/>
          <w:szCs w:val="26"/>
        </w:rPr>
        <w:t xml:space="preserve">resolución. .  </w:t>
      </w:r>
    </w:p>
    <w:p w:rsidR="00CD4756" w:rsidRPr="007A0347" w:rsidRDefault="00CD4756" w:rsidP="00CD4756">
      <w:pPr>
        <w:pStyle w:val="Textoindependiente"/>
        <w:rPr>
          <w:rFonts w:ascii="Calibri" w:hAnsi="Calibri" w:cs="Arial"/>
          <w:sz w:val="20"/>
          <w:szCs w:val="20"/>
        </w:rPr>
      </w:pPr>
    </w:p>
    <w:p w:rsidR="00CD4756" w:rsidRPr="007A0347" w:rsidRDefault="00CD4756" w:rsidP="00CD4756">
      <w:pPr>
        <w:pStyle w:val="Textoindependiente"/>
        <w:ind w:firstLine="708"/>
        <w:rPr>
          <w:rFonts w:ascii="Calibri" w:hAnsi="Calibri" w:cs="Arial"/>
          <w:sz w:val="26"/>
          <w:szCs w:val="26"/>
        </w:rPr>
      </w:pPr>
      <w:r w:rsidRPr="007A0347">
        <w:rPr>
          <w:rFonts w:ascii="Calibri" w:hAnsi="Calibri" w:cs="Arial"/>
          <w:sz w:val="26"/>
          <w:szCs w:val="26"/>
        </w:rPr>
        <w:t>Sirve de apoyo a lo anterior la tesis de jurisprudencia que a la letra señala</w:t>
      </w:r>
      <w:proofErr w:type="gramStart"/>
      <w:r w:rsidRPr="007A0347">
        <w:rPr>
          <w:rFonts w:ascii="Calibri" w:hAnsi="Calibri" w:cs="Arial"/>
          <w:sz w:val="26"/>
          <w:szCs w:val="26"/>
        </w:rPr>
        <w:t>: .</w:t>
      </w:r>
      <w:proofErr w:type="gramEnd"/>
      <w:r w:rsidRPr="007A0347">
        <w:rPr>
          <w:rFonts w:ascii="Calibri" w:hAnsi="Calibri" w:cs="Arial"/>
          <w:sz w:val="26"/>
          <w:szCs w:val="26"/>
        </w:rPr>
        <w:t xml:space="preserve"> </w:t>
      </w:r>
    </w:p>
    <w:p w:rsidR="00CD4756" w:rsidRPr="007A0347" w:rsidRDefault="00CD4756" w:rsidP="00CD4756">
      <w:pPr>
        <w:pStyle w:val="Textoindependiente"/>
        <w:ind w:firstLine="708"/>
        <w:rPr>
          <w:rFonts w:ascii="Calibri" w:hAnsi="Calibri" w:cs="Arial"/>
          <w:sz w:val="20"/>
          <w:szCs w:val="20"/>
        </w:rPr>
      </w:pPr>
    </w:p>
    <w:p w:rsidR="00CD4756" w:rsidRPr="007A0347" w:rsidRDefault="00CD4756" w:rsidP="00CD4756">
      <w:pPr>
        <w:pStyle w:val="Textoindependiente"/>
        <w:ind w:firstLine="708"/>
        <w:rPr>
          <w:rFonts w:ascii="Calibri" w:hAnsi="Calibri"/>
          <w:sz w:val="26"/>
          <w:szCs w:val="26"/>
        </w:rPr>
      </w:pPr>
      <w:r w:rsidRPr="007A0347">
        <w:rPr>
          <w:rFonts w:ascii="Calibri" w:hAnsi="Calibri"/>
          <w:b/>
          <w:bCs/>
          <w:i/>
          <w:iCs/>
          <w:sz w:val="26"/>
          <w:szCs w:val="26"/>
        </w:rPr>
        <w:t>“</w:t>
      </w:r>
      <w:r w:rsidRPr="007A0347">
        <w:rPr>
          <w:rFonts w:ascii="Calibri" w:hAnsi="Calibri"/>
          <w:b/>
          <w:bCs/>
          <w:i/>
          <w:iCs/>
          <w:sz w:val="26"/>
          <w:szCs w:val="27"/>
        </w:rPr>
        <w:t xml:space="preserve">CONCEPTOS DE VIOLACION. CUANDO SU ESTUDIO ES INNECESARIO. </w:t>
      </w:r>
      <w:r w:rsidRPr="007A034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0347">
        <w:rPr>
          <w:rFonts w:ascii="Calibri" w:hAnsi="Calibri"/>
          <w:sz w:val="22"/>
          <w:szCs w:val="27"/>
        </w:rPr>
        <w:t xml:space="preserve">Segundo Tribunal Colegiado Del Quinto Circuito. No. Registro: 223,103. Jurisprudencia. Materia(s): Común. Octava Época. Instancia: Tribunales Colegiados de Circuito. </w:t>
      </w:r>
      <w:r w:rsidRPr="007A0347">
        <w:rPr>
          <w:rFonts w:ascii="Calibri" w:hAnsi="Calibri"/>
          <w:sz w:val="22"/>
          <w:szCs w:val="22"/>
        </w:rPr>
        <w:t>Fuente: Semanario Judicial de la Federación. I, Abril de 1991. Tesis: V.2o. J/7. Página: 86. Genealogía: Gaceta número 40, Abril de 1991, página 125</w:t>
      </w:r>
      <w:r w:rsidRPr="007A0347">
        <w:rPr>
          <w:rFonts w:ascii="Calibri" w:hAnsi="Calibri"/>
          <w:sz w:val="26"/>
          <w:szCs w:val="26"/>
        </w:rPr>
        <w:t>. . . . . . . . . . . . . . . . . . . . . . . . . . . . . . . . . . . . . . . . . . . . . . . . . . . . . . . . . .</w:t>
      </w:r>
    </w:p>
    <w:p w:rsidR="00CD4756" w:rsidRPr="007A0347" w:rsidRDefault="00CD4756" w:rsidP="00CD4756">
      <w:pPr>
        <w:pStyle w:val="Textoindependiente"/>
        <w:rPr>
          <w:rFonts w:ascii="Calibri" w:hAnsi="Calibri" w:cs="Arial"/>
          <w:sz w:val="20"/>
          <w:szCs w:val="20"/>
          <w:lang w:val="es-ES"/>
        </w:rPr>
      </w:pPr>
    </w:p>
    <w:p w:rsidR="00CD4756" w:rsidRPr="007A0347" w:rsidRDefault="00CD4756" w:rsidP="00CD4756">
      <w:pPr>
        <w:pStyle w:val="Textoindependiente"/>
        <w:ind w:firstLine="708"/>
        <w:rPr>
          <w:rFonts w:ascii="Calibri" w:hAnsi="Calibri"/>
          <w:sz w:val="26"/>
          <w:szCs w:val="26"/>
        </w:rPr>
      </w:pPr>
      <w:r w:rsidRPr="007A0347">
        <w:rPr>
          <w:rFonts w:ascii="Calibri" w:hAnsi="Calibri" w:cs="Arial"/>
          <w:sz w:val="26"/>
          <w:szCs w:val="26"/>
        </w:rPr>
        <w:t xml:space="preserve">Por lo anteriormente expuesto, y con fundamento además en lo dispuesto en los artículos 246, fracción I, de la Ley Orgánica Municipal para </w:t>
      </w:r>
      <w:r w:rsidR="00D24CD2" w:rsidRPr="007A0347">
        <w:rPr>
          <w:rFonts w:ascii="Calibri" w:hAnsi="Calibri" w:cs="Arial"/>
          <w:sz w:val="26"/>
          <w:szCs w:val="26"/>
        </w:rPr>
        <w:t>el Estado de Guanajuato; 249</w:t>
      </w:r>
      <w:r w:rsidRPr="007A0347">
        <w:rPr>
          <w:rFonts w:ascii="Calibri" w:hAnsi="Calibri" w:cs="Arial"/>
          <w:sz w:val="26"/>
          <w:szCs w:val="26"/>
        </w:rPr>
        <w:t xml:space="preserve">; 287, 298, 299, 300, fracciones II y 302, fracción II, del </w:t>
      </w:r>
      <w:r w:rsidRPr="007A0347">
        <w:rPr>
          <w:rFonts w:ascii="Calibri" w:hAnsi="Calibri"/>
          <w:sz w:val="26"/>
          <w:szCs w:val="26"/>
        </w:rPr>
        <w:t>Código de Procedimiento y Justicia Administrativa para el Estado y los Municipios de Guanajuato,</w:t>
      </w:r>
      <w:r w:rsidRPr="007A0347">
        <w:rPr>
          <w:rFonts w:ascii="Calibri" w:hAnsi="Calibri" w:cs="Arial"/>
          <w:sz w:val="26"/>
          <w:szCs w:val="26"/>
        </w:rPr>
        <w:t xml:space="preserve"> es de resolverse y se. </w:t>
      </w:r>
      <w:r w:rsidRPr="007A0347">
        <w:rPr>
          <w:rFonts w:ascii="Calibri" w:hAnsi="Calibri"/>
          <w:sz w:val="26"/>
          <w:szCs w:val="26"/>
        </w:rPr>
        <w:t xml:space="preserve">. </w:t>
      </w:r>
      <w:r w:rsidRPr="007A0347">
        <w:rPr>
          <w:rFonts w:ascii="Calibri" w:hAnsi="Calibri" w:cs="Arial"/>
          <w:sz w:val="26"/>
          <w:szCs w:val="26"/>
        </w:rPr>
        <w:t xml:space="preserve">. . . . . . . . . . . </w:t>
      </w:r>
      <w:r w:rsidR="00D24CD2" w:rsidRPr="007A0347">
        <w:rPr>
          <w:rFonts w:ascii="Calibri" w:hAnsi="Calibri" w:cs="Arial"/>
          <w:sz w:val="26"/>
          <w:szCs w:val="26"/>
        </w:rPr>
        <w:t>. . . . . . . . . . . . . . . . . . . . . . . . . . . . .</w:t>
      </w:r>
    </w:p>
    <w:p w:rsidR="00CD4756" w:rsidRPr="007A0347" w:rsidRDefault="00CD4756" w:rsidP="00CD4756">
      <w:pPr>
        <w:pStyle w:val="Textoindependiente"/>
        <w:ind w:firstLine="708"/>
        <w:rPr>
          <w:rFonts w:ascii="Calibri" w:hAnsi="Calibri" w:cs="Arial"/>
          <w:sz w:val="20"/>
          <w:szCs w:val="20"/>
        </w:rPr>
      </w:pPr>
    </w:p>
    <w:p w:rsidR="00CD4756" w:rsidRPr="007A0347" w:rsidRDefault="00CD4756" w:rsidP="00CD4756">
      <w:pPr>
        <w:pStyle w:val="Textoindependiente"/>
        <w:jc w:val="center"/>
        <w:rPr>
          <w:rFonts w:ascii="Calibri" w:hAnsi="Calibri" w:cs="Arial"/>
          <w:i/>
          <w:iCs/>
          <w:sz w:val="26"/>
          <w:szCs w:val="26"/>
        </w:rPr>
      </w:pPr>
      <w:r w:rsidRPr="007A0347">
        <w:rPr>
          <w:rFonts w:ascii="Calibri" w:hAnsi="Calibri" w:cs="Arial"/>
          <w:b/>
          <w:i/>
          <w:iCs/>
          <w:sz w:val="26"/>
          <w:szCs w:val="26"/>
        </w:rPr>
        <w:t xml:space="preserve">R E S U E L V </w:t>
      </w:r>
      <w:proofErr w:type="gramStart"/>
      <w:r w:rsidRPr="007A0347">
        <w:rPr>
          <w:rFonts w:ascii="Calibri" w:hAnsi="Calibri" w:cs="Arial"/>
          <w:b/>
          <w:i/>
          <w:iCs/>
          <w:sz w:val="26"/>
          <w:szCs w:val="26"/>
        </w:rPr>
        <w:t xml:space="preserve">E </w:t>
      </w:r>
      <w:r w:rsidRPr="007A0347">
        <w:rPr>
          <w:rFonts w:ascii="Calibri" w:hAnsi="Calibri" w:cs="Arial"/>
          <w:i/>
          <w:iCs/>
          <w:sz w:val="26"/>
          <w:szCs w:val="26"/>
        </w:rPr>
        <w:t>:</w:t>
      </w:r>
      <w:proofErr w:type="gramEnd"/>
    </w:p>
    <w:p w:rsidR="00CD4756" w:rsidRPr="007A0347" w:rsidRDefault="00CD4756" w:rsidP="00CD4756">
      <w:pPr>
        <w:pStyle w:val="Textoindependiente"/>
        <w:rPr>
          <w:rFonts w:ascii="Calibri" w:hAnsi="Calibri" w:cs="Arial"/>
          <w:sz w:val="20"/>
          <w:szCs w:val="20"/>
        </w:rPr>
      </w:pPr>
    </w:p>
    <w:p w:rsidR="00CD4756" w:rsidRPr="007A0347" w:rsidRDefault="00CD4756" w:rsidP="00CD4756">
      <w:pPr>
        <w:pStyle w:val="Textoindependiente"/>
        <w:ind w:firstLine="708"/>
        <w:rPr>
          <w:rFonts w:ascii="Calibri" w:hAnsi="Calibri" w:cs="Arial"/>
          <w:sz w:val="26"/>
          <w:szCs w:val="26"/>
        </w:rPr>
      </w:pPr>
      <w:r w:rsidRPr="007A0347">
        <w:rPr>
          <w:rFonts w:ascii="Calibri" w:hAnsi="Calibri" w:cs="Arial"/>
          <w:b/>
          <w:bCs/>
          <w:i/>
          <w:iCs/>
          <w:sz w:val="26"/>
          <w:szCs w:val="26"/>
        </w:rPr>
        <w:t>PRIMERO</w:t>
      </w:r>
      <w:r w:rsidRPr="007A0347">
        <w:rPr>
          <w:rFonts w:ascii="Calibri" w:hAnsi="Calibri" w:cs="Arial"/>
          <w:sz w:val="26"/>
          <w:szCs w:val="26"/>
        </w:rPr>
        <w:t>.- Este Juzgado Segundo Administrativo Municipal resultó competente para conocer y resolver del presente proceso administrativo</w:t>
      </w:r>
      <w:proofErr w:type="gramStart"/>
      <w:r w:rsidRPr="007A0347">
        <w:rPr>
          <w:rFonts w:ascii="Calibri" w:hAnsi="Calibri" w:cs="Arial"/>
          <w:sz w:val="26"/>
          <w:szCs w:val="26"/>
        </w:rPr>
        <w:t>. . . . . . . .</w:t>
      </w:r>
      <w:proofErr w:type="gramEnd"/>
    </w:p>
    <w:p w:rsidR="00CD4756" w:rsidRPr="007A0347" w:rsidRDefault="00CD4756" w:rsidP="00CD4756">
      <w:pPr>
        <w:pStyle w:val="Textoindependiente"/>
        <w:rPr>
          <w:rFonts w:ascii="Calibri" w:hAnsi="Calibri" w:cs="Arial"/>
          <w:sz w:val="20"/>
          <w:szCs w:val="20"/>
        </w:rPr>
      </w:pPr>
    </w:p>
    <w:p w:rsidR="00CD4756" w:rsidRPr="007A0347" w:rsidRDefault="00CD4756" w:rsidP="00D24CD2">
      <w:pPr>
        <w:pStyle w:val="Textoindependiente"/>
        <w:ind w:firstLine="708"/>
        <w:rPr>
          <w:rFonts w:ascii="Calibri" w:hAnsi="Calibri" w:cs="Arial"/>
          <w:b/>
          <w:bCs/>
          <w:i/>
          <w:iCs/>
          <w:sz w:val="26"/>
          <w:szCs w:val="26"/>
        </w:rPr>
      </w:pPr>
      <w:r w:rsidRPr="007A0347">
        <w:rPr>
          <w:rFonts w:ascii="Calibri" w:hAnsi="Calibri" w:cs="Arial"/>
          <w:b/>
          <w:bCs/>
          <w:i/>
          <w:iCs/>
          <w:sz w:val="26"/>
          <w:szCs w:val="26"/>
        </w:rPr>
        <w:t>SEGUNDO.-</w:t>
      </w:r>
      <w:r w:rsidR="00D24CD2" w:rsidRPr="007A0347">
        <w:rPr>
          <w:rFonts w:ascii="Calibri" w:hAnsi="Calibri" w:cs="Arial"/>
          <w:b/>
          <w:bCs/>
          <w:i/>
          <w:iCs/>
          <w:sz w:val="26"/>
          <w:szCs w:val="26"/>
        </w:rPr>
        <w:t xml:space="preserve"> </w:t>
      </w:r>
      <w:r w:rsidRPr="007A0347">
        <w:rPr>
          <w:rFonts w:ascii="Calibri" w:hAnsi="Calibri" w:cs="Arial"/>
          <w:sz w:val="26"/>
          <w:szCs w:val="26"/>
        </w:rPr>
        <w:t>Resultó procedente el proceso administrat</w:t>
      </w:r>
      <w:r w:rsidR="00D24CD2" w:rsidRPr="007A0347">
        <w:rPr>
          <w:rFonts w:ascii="Calibri" w:hAnsi="Calibri" w:cs="Arial"/>
          <w:sz w:val="26"/>
          <w:szCs w:val="26"/>
        </w:rPr>
        <w:t>ivo interpuesto por la ciudadana</w:t>
      </w:r>
      <w:r w:rsidRPr="007A0347">
        <w:rPr>
          <w:rFonts w:ascii="Calibri" w:hAnsi="Calibri" w:cs="Arial"/>
          <w:sz w:val="26"/>
          <w:szCs w:val="26"/>
        </w:rPr>
        <w:t xml:space="preserve"> </w:t>
      </w:r>
      <w:r w:rsidR="007A0347" w:rsidRPr="007A0347">
        <w:rPr>
          <w:rFonts w:ascii="Arial Unicode MS" w:eastAsia="Arial Unicode MS" w:hAnsi="Arial Unicode MS" w:cs="Arial Unicode MS"/>
          <w:b/>
        </w:rPr>
        <w:t>(…)</w:t>
      </w:r>
      <w:r w:rsidR="007A0347" w:rsidRPr="007A0347">
        <w:rPr>
          <w:rFonts w:ascii="Arial Unicode MS" w:eastAsia="Arial Unicode MS" w:hAnsi="Arial Unicode MS" w:cs="Arial Unicode MS"/>
        </w:rPr>
        <w:t xml:space="preserve"> </w:t>
      </w:r>
      <w:r w:rsidRPr="007A0347">
        <w:rPr>
          <w:rFonts w:ascii="Calibri" w:hAnsi="Calibri" w:cs="Arial"/>
          <w:sz w:val="26"/>
          <w:szCs w:val="26"/>
        </w:rPr>
        <w:t xml:space="preserve">en contra del </w:t>
      </w:r>
      <w:r w:rsidR="00D24CD2" w:rsidRPr="007A0347">
        <w:rPr>
          <w:rFonts w:ascii="Calibri" w:hAnsi="Calibri" w:cs="Arial"/>
          <w:sz w:val="26"/>
          <w:szCs w:val="26"/>
        </w:rPr>
        <w:t>requerimiento de pago i</w:t>
      </w:r>
      <w:r w:rsidRPr="007A0347">
        <w:rPr>
          <w:rFonts w:ascii="Calibri" w:hAnsi="Calibri" w:cs="Arial"/>
          <w:sz w:val="26"/>
          <w:szCs w:val="26"/>
        </w:rPr>
        <w:t>mpugnado al Director de Ejecución demandado</w:t>
      </w:r>
      <w:r w:rsidRPr="007A0347">
        <w:rPr>
          <w:rFonts w:ascii="Calibri" w:hAnsi="Calibri"/>
          <w:sz w:val="26"/>
          <w:szCs w:val="26"/>
        </w:rPr>
        <w:t xml:space="preserve">. . . </w:t>
      </w:r>
      <w:r w:rsidRPr="007A0347">
        <w:rPr>
          <w:rFonts w:ascii="Calibri" w:hAnsi="Calibri"/>
          <w:bCs/>
          <w:i/>
          <w:iCs/>
          <w:sz w:val="26"/>
          <w:szCs w:val="27"/>
        </w:rPr>
        <w:t>. . . . . . . . . . . . . . . . .</w:t>
      </w:r>
      <w:r w:rsidR="00D24CD2" w:rsidRPr="007A0347">
        <w:rPr>
          <w:rFonts w:ascii="Calibri" w:hAnsi="Calibri"/>
          <w:bCs/>
          <w:i/>
          <w:iCs/>
          <w:sz w:val="26"/>
          <w:szCs w:val="27"/>
        </w:rPr>
        <w:t xml:space="preserve"> . . . . . . . . . . </w:t>
      </w:r>
    </w:p>
    <w:p w:rsidR="00CD4756" w:rsidRPr="007A0347" w:rsidRDefault="00CD4756" w:rsidP="00CD4756">
      <w:pPr>
        <w:jc w:val="both"/>
        <w:rPr>
          <w:rFonts w:ascii="Calibri" w:hAnsi="Calibri" w:cs="Arial"/>
          <w:b/>
          <w:bCs/>
          <w:i/>
          <w:iCs/>
          <w:sz w:val="20"/>
          <w:szCs w:val="20"/>
          <w:lang w:val="es-MX"/>
        </w:rPr>
      </w:pPr>
    </w:p>
    <w:p w:rsidR="00CD4756" w:rsidRPr="007A0347" w:rsidRDefault="00D24CD2" w:rsidP="00CD4756">
      <w:pPr>
        <w:pStyle w:val="Textoindependiente"/>
        <w:ind w:firstLine="708"/>
        <w:rPr>
          <w:rFonts w:ascii="Calibri" w:hAnsi="Calibri"/>
          <w:bCs/>
          <w:sz w:val="26"/>
          <w:szCs w:val="27"/>
        </w:rPr>
      </w:pPr>
      <w:r w:rsidRPr="007A0347">
        <w:rPr>
          <w:rFonts w:ascii="Calibri" w:hAnsi="Calibri" w:cs="Arial"/>
          <w:b/>
          <w:i/>
          <w:sz w:val="26"/>
          <w:szCs w:val="26"/>
        </w:rPr>
        <w:t>TERCERO.-</w:t>
      </w:r>
      <w:r w:rsidRPr="007A0347">
        <w:rPr>
          <w:rFonts w:ascii="Calibri" w:hAnsi="Calibri" w:cs="Arial"/>
          <w:b/>
          <w:bCs/>
          <w:i/>
          <w:sz w:val="26"/>
          <w:szCs w:val="26"/>
        </w:rPr>
        <w:t xml:space="preserve"> </w:t>
      </w:r>
      <w:r w:rsidR="00CD4756" w:rsidRPr="007A0347">
        <w:rPr>
          <w:rFonts w:ascii="Calibri" w:hAnsi="Calibri" w:cs="Arial"/>
          <w:bCs/>
          <w:sz w:val="26"/>
          <w:szCs w:val="26"/>
        </w:rPr>
        <w:t>Se</w:t>
      </w:r>
      <w:r w:rsidR="00CD4756" w:rsidRPr="007A0347">
        <w:rPr>
          <w:rFonts w:ascii="Calibri" w:hAnsi="Calibri" w:cs="Arial"/>
          <w:b/>
          <w:bCs/>
          <w:sz w:val="26"/>
          <w:szCs w:val="26"/>
        </w:rPr>
        <w:t xml:space="preserve"> decreta </w:t>
      </w:r>
      <w:r w:rsidR="00CD4756" w:rsidRPr="007A0347">
        <w:rPr>
          <w:rFonts w:ascii="Calibri" w:hAnsi="Calibri" w:cs="Arial"/>
          <w:bCs/>
          <w:sz w:val="26"/>
          <w:szCs w:val="26"/>
        </w:rPr>
        <w:t>la</w:t>
      </w:r>
      <w:r w:rsidR="00CD4756" w:rsidRPr="007A0347">
        <w:rPr>
          <w:rFonts w:ascii="Calibri" w:hAnsi="Calibri" w:cs="Arial"/>
          <w:b/>
          <w:bCs/>
          <w:sz w:val="26"/>
          <w:szCs w:val="26"/>
        </w:rPr>
        <w:t xml:space="preserve"> NULIDAD TOTAL</w:t>
      </w:r>
      <w:r w:rsidR="00CD4756" w:rsidRPr="007A0347">
        <w:rPr>
          <w:rFonts w:ascii="Calibri" w:hAnsi="Calibri" w:cs="Arial"/>
          <w:sz w:val="26"/>
          <w:szCs w:val="26"/>
        </w:rPr>
        <w:t xml:space="preserve"> del </w:t>
      </w:r>
      <w:r w:rsidR="00CD4756" w:rsidRPr="007A0347">
        <w:rPr>
          <w:rFonts w:ascii="Calibri" w:hAnsi="Calibri"/>
          <w:b/>
          <w:sz w:val="26"/>
          <w:szCs w:val="27"/>
        </w:rPr>
        <w:t>Requerimiento De Pago</w:t>
      </w:r>
      <w:r w:rsidR="00CD4756" w:rsidRPr="007A0347">
        <w:rPr>
          <w:rFonts w:ascii="Calibri" w:hAnsi="Calibri"/>
          <w:bCs/>
          <w:sz w:val="26"/>
          <w:szCs w:val="27"/>
        </w:rPr>
        <w:t xml:space="preserve"> de fecha</w:t>
      </w:r>
      <w:r w:rsidRPr="007A0347">
        <w:rPr>
          <w:rFonts w:ascii="Calibri" w:hAnsi="Calibri"/>
          <w:bCs/>
          <w:sz w:val="26"/>
          <w:szCs w:val="27"/>
        </w:rPr>
        <w:t xml:space="preserve"> </w:t>
      </w:r>
      <w:r w:rsidRPr="007A0347">
        <w:rPr>
          <w:rFonts w:ascii="Calibri" w:hAnsi="Calibri"/>
          <w:b/>
          <w:bCs/>
          <w:sz w:val="26"/>
          <w:szCs w:val="27"/>
        </w:rPr>
        <w:t>22</w:t>
      </w:r>
      <w:r w:rsidRPr="007A0347">
        <w:rPr>
          <w:rFonts w:ascii="Calibri" w:hAnsi="Calibri"/>
          <w:bCs/>
          <w:sz w:val="26"/>
          <w:szCs w:val="27"/>
        </w:rPr>
        <w:t xml:space="preserve"> veintidós de </w:t>
      </w:r>
      <w:r w:rsidRPr="007A0347">
        <w:rPr>
          <w:rFonts w:ascii="Calibri" w:hAnsi="Calibri"/>
          <w:b/>
          <w:bCs/>
          <w:sz w:val="26"/>
          <w:szCs w:val="27"/>
        </w:rPr>
        <w:t>enero</w:t>
      </w:r>
      <w:r w:rsidRPr="007A0347">
        <w:rPr>
          <w:rFonts w:ascii="Calibri" w:hAnsi="Calibri"/>
          <w:bCs/>
          <w:sz w:val="26"/>
          <w:szCs w:val="27"/>
        </w:rPr>
        <w:t xml:space="preserve"> del año </w:t>
      </w:r>
      <w:r w:rsidRPr="007A0347">
        <w:rPr>
          <w:rFonts w:ascii="Calibri" w:hAnsi="Calibri"/>
          <w:b/>
          <w:bCs/>
          <w:sz w:val="26"/>
          <w:szCs w:val="27"/>
        </w:rPr>
        <w:t>2020</w:t>
      </w:r>
      <w:r w:rsidRPr="007A0347">
        <w:rPr>
          <w:rFonts w:ascii="Calibri" w:hAnsi="Calibri"/>
          <w:bCs/>
          <w:sz w:val="26"/>
          <w:szCs w:val="27"/>
        </w:rPr>
        <w:t xml:space="preserve">  dos mil veinte</w:t>
      </w:r>
      <w:r w:rsidR="00CD4756" w:rsidRPr="007A0347">
        <w:rPr>
          <w:rFonts w:ascii="Calibri" w:hAnsi="Calibri"/>
          <w:bCs/>
          <w:sz w:val="26"/>
          <w:szCs w:val="27"/>
        </w:rPr>
        <w:t xml:space="preserve">, </w:t>
      </w:r>
      <w:r w:rsidRPr="007A0347">
        <w:rPr>
          <w:rFonts w:ascii="Calibri" w:hAnsi="Calibri"/>
          <w:bCs/>
          <w:sz w:val="26"/>
          <w:szCs w:val="27"/>
        </w:rPr>
        <w:t xml:space="preserve">emitido dentro del procedimiento administrativo de ejecución del crédito fiscal número </w:t>
      </w:r>
      <w:r w:rsidRPr="007A0347">
        <w:rPr>
          <w:rFonts w:ascii="Calibri" w:hAnsi="Calibri"/>
          <w:b/>
          <w:bCs/>
          <w:sz w:val="26"/>
          <w:szCs w:val="27"/>
        </w:rPr>
        <w:t>1354668</w:t>
      </w:r>
      <w:r w:rsidRPr="007A0347">
        <w:rPr>
          <w:rFonts w:ascii="Calibri" w:hAnsi="Calibri"/>
          <w:bCs/>
          <w:sz w:val="26"/>
          <w:szCs w:val="27"/>
        </w:rPr>
        <w:t xml:space="preserve">, derivado de una multa por no presentar licencia de construcción, por la cantidad de </w:t>
      </w:r>
      <w:r w:rsidRPr="007A0347">
        <w:rPr>
          <w:rFonts w:ascii="Calibri" w:hAnsi="Calibri"/>
          <w:b/>
          <w:bCs/>
          <w:sz w:val="26"/>
          <w:szCs w:val="27"/>
        </w:rPr>
        <w:t>$16,898.00 (Dieciséis mil ochocientos noventa y ocho pesos 00/100 Moneda Nacional)</w:t>
      </w:r>
      <w:r w:rsidR="00CD4756" w:rsidRPr="007A0347">
        <w:rPr>
          <w:rFonts w:ascii="Calibri" w:hAnsi="Calibri"/>
          <w:b/>
          <w:bCs/>
          <w:sz w:val="26"/>
          <w:szCs w:val="27"/>
        </w:rPr>
        <w:t>.</w:t>
      </w:r>
      <w:r w:rsidRPr="007A0347">
        <w:rPr>
          <w:rFonts w:ascii="Calibri" w:hAnsi="Calibri"/>
          <w:bCs/>
          <w:sz w:val="26"/>
          <w:szCs w:val="27"/>
        </w:rPr>
        <w:t xml:space="preserve"> . . . . . . . . . . . . . . . . . . . .</w:t>
      </w:r>
      <w:r w:rsidR="00CD4756" w:rsidRPr="007A0347">
        <w:rPr>
          <w:rFonts w:ascii="Calibri" w:hAnsi="Calibri"/>
          <w:bCs/>
          <w:sz w:val="26"/>
          <w:szCs w:val="27"/>
        </w:rPr>
        <w:t xml:space="preserve"> . . . . . . . . . . . . . . . . . . . . . . . . . . . . . . . . . . . . . . . . .</w:t>
      </w:r>
    </w:p>
    <w:p w:rsidR="00D24CD2" w:rsidRPr="007A0347" w:rsidRDefault="00D24CD2" w:rsidP="00CD4756">
      <w:pPr>
        <w:pStyle w:val="Textoindependiente"/>
        <w:rPr>
          <w:rFonts w:ascii="Calibri" w:hAnsi="Calibri"/>
          <w:bCs/>
          <w:sz w:val="26"/>
          <w:szCs w:val="27"/>
        </w:rPr>
      </w:pPr>
    </w:p>
    <w:p w:rsidR="00CD4756" w:rsidRPr="007A0347" w:rsidRDefault="00CD4756" w:rsidP="00CD4756">
      <w:pPr>
        <w:ind w:firstLine="708"/>
        <w:jc w:val="both"/>
        <w:rPr>
          <w:rFonts w:ascii="Calibri" w:hAnsi="Calibri"/>
          <w:sz w:val="26"/>
          <w:szCs w:val="26"/>
        </w:rPr>
      </w:pPr>
      <w:r w:rsidRPr="007A0347">
        <w:rPr>
          <w:rFonts w:ascii="Calibri" w:hAnsi="Calibri"/>
          <w:sz w:val="26"/>
          <w:szCs w:val="26"/>
        </w:rPr>
        <w:t>Lo anterior atendiendo</w:t>
      </w:r>
      <w:r w:rsidRPr="007A0347">
        <w:rPr>
          <w:rFonts w:ascii="Calibri" w:hAnsi="Calibri" w:cs="Arial"/>
          <w:sz w:val="26"/>
          <w:szCs w:val="26"/>
        </w:rPr>
        <w:t xml:space="preserve"> a las consideraciones lógicas y jurídicas expresadas en el Considerando Sexto de esta sentencia</w:t>
      </w:r>
      <w:r w:rsidRPr="007A0347">
        <w:rPr>
          <w:rFonts w:ascii="Calibri" w:hAnsi="Calibri"/>
          <w:sz w:val="26"/>
          <w:szCs w:val="26"/>
        </w:rPr>
        <w:t>. . . . . . . . . . . . . . . . . . . . . . . . . . . . . . . . .</w:t>
      </w:r>
    </w:p>
    <w:p w:rsidR="00CD4756" w:rsidRPr="007A0347" w:rsidRDefault="00CD4756" w:rsidP="00CD4756">
      <w:pPr>
        <w:pStyle w:val="Textoindependiente"/>
        <w:rPr>
          <w:rFonts w:ascii="Calibri" w:hAnsi="Calibri" w:cs="Calibri"/>
          <w:sz w:val="20"/>
          <w:szCs w:val="20"/>
        </w:rPr>
      </w:pPr>
    </w:p>
    <w:p w:rsidR="00CD4756" w:rsidRPr="007A0347" w:rsidRDefault="00CD4756" w:rsidP="00CD4756">
      <w:pPr>
        <w:pStyle w:val="Textoindependiente"/>
        <w:ind w:firstLine="708"/>
        <w:rPr>
          <w:rFonts w:ascii="Calibri" w:hAnsi="Calibri" w:cs="Arial"/>
          <w:sz w:val="26"/>
          <w:szCs w:val="26"/>
        </w:rPr>
      </w:pPr>
      <w:r w:rsidRPr="007A0347">
        <w:rPr>
          <w:rFonts w:ascii="Calibri" w:hAnsi="Calibri" w:cs="Arial"/>
          <w:sz w:val="26"/>
          <w:szCs w:val="26"/>
        </w:rPr>
        <w:t>Notifíquese a la autoridad demandada por oficio; y, a la parte actora personalmente. . . . . . . . . . . . . . . . . . . . . . . . . . . . . . . . . . . . . . . . . . . . . . . . . . . . . . . . . .</w:t>
      </w:r>
    </w:p>
    <w:p w:rsidR="00CD4756" w:rsidRPr="007A0347" w:rsidRDefault="00CD4756" w:rsidP="00CD4756">
      <w:pPr>
        <w:pStyle w:val="Textoindependiente"/>
        <w:rPr>
          <w:rFonts w:ascii="Calibri" w:hAnsi="Calibri" w:cs="Arial"/>
          <w:sz w:val="26"/>
          <w:szCs w:val="26"/>
        </w:rPr>
      </w:pPr>
    </w:p>
    <w:p w:rsidR="00CD4756" w:rsidRPr="007A0347" w:rsidRDefault="00CD4756" w:rsidP="00CD4756">
      <w:pPr>
        <w:pStyle w:val="Textoindependiente"/>
        <w:rPr>
          <w:rFonts w:ascii="Calibri" w:hAnsi="Calibri" w:cs="Arial"/>
          <w:b/>
          <w:bCs/>
          <w:sz w:val="26"/>
          <w:szCs w:val="26"/>
        </w:rPr>
      </w:pPr>
      <w:r w:rsidRPr="007A0347">
        <w:rPr>
          <w:rFonts w:ascii="Calibri" w:hAnsi="Calibri" w:cs="Arial"/>
          <w:sz w:val="26"/>
          <w:szCs w:val="26"/>
        </w:rPr>
        <w:tab/>
        <w:t xml:space="preserve">En su oportunidad, archívese este expediente, como asunto totalmente concluido y dese de baja en </w:t>
      </w:r>
      <w:r w:rsidRPr="007A0347">
        <w:rPr>
          <w:rFonts w:ascii="Calibri" w:hAnsi="Calibri" w:cs="Calibri"/>
          <w:sz w:val="26"/>
          <w:szCs w:val="26"/>
        </w:rPr>
        <w:t xml:space="preserve">el </w:t>
      </w:r>
      <w:r w:rsidRPr="007A0347">
        <w:rPr>
          <w:rFonts w:ascii="Calibri" w:eastAsia="Calibri" w:hAnsi="Calibri" w:cs="Calibri"/>
          <w:sz w:val="26"/>
          <w:szCs w:val="26"/>
        </w:rPr>
        <w:t xml:space="preserve">Sistema de Control de Expedientes de los Juzgados Administrativos Municipales. </w:t>
      </w:r>
      <w:r w:rsidRPr="007A0347">
        <w:rPr>
          <w:rFonts w:ascii="Calibri" w:hAnsi="Calibri" w:cs="Arial"/>
          <w:sz w:val="26"/>
          <w:szCs w:val="26"/>
        </w:rPr>
        <w:t xml:space="preserve">. . . . . . . . . . . . . . . . . . . . . . . . . . . . . . . . . . . . . . . . . . . . . </w:t>
      </w:r>
    </w:p>
    <w:p w:rsidR="00CD4756" w:rsidRPr="007A0347" w:rsidRDefault="00CD4756" w:rsidP="00CD4756">
      <w:pPr>
        <w:pStyle w:val="Textoindependiente"/>
        <w:rPr>
          <w:rFonts w:ascii="Calibri" w:hAnsi="Calibri"/>
          <w:sz w:val="26"/>
          <w:szCs w:val="26"/>
        </w:rPr>
      </w:pPr>
    </w:p>
    <w:p w:rsidR="00CD4756" w:rsidRPr="007A0347" w:rsidRDefault="00CD4756" w:rsidP="00CD4756">
      <w:pPr>
        <w:pStyle w:val="Textoindependiente"/>
        <w:ind w:firstLine="708"/>
        <w:rPr>
          <w:rFonts w:ascii="Calibri" w:hAnsi="Calibri" w:cs="Calibri"/>
          <w:sz w:val="26"/>
          <w:szCs w:val="26"/>
        </w:rPr>
      </w:pPr>
      <w:r w:rsidRPr="007A0347">
        <w:rPr>
          <w:rFonts w:ascii="Calibri" w:hAnsi="Calibri" w:cs="Calibri"/>
          <w:sz w:val="26"/>
          <w:szCs w:val="26"/>
        </w:rPr>
        <w:t xml:space="preserve">Así lo resolvió y firma el Licenciado </w:t>
      </w:r>
      <w:r w:rsidRPr="007A0347">
        <w:rPr>
          <w:rFonts w:ascii="Calibri" w:hAnsi="Calibri" w:cs="Calibri"/>
          <w:b/>
          <w:bCs/>
          <w:sz w:val="26"/>
          <w:szCs w:val="26"/>
        </w:rPr>
        <w:t>Ernesto Alejandro Mora Álvarez</w:t>
      </w:r>
      <w:r w:rsidRPr="007A0347">
        <w:rPr>
          <w:rFonts w:ascii="Calibri" w:hAnsi="Calibri" w:cs="Calibri"/>
          <w:sz w:val="26"/>
          <w:szCs w:val="26"/>
        </w:rPr>
        <w:t xml:space="preserve">, Juez Segundo Administrativo Municipal de León, Guanajuato, quien actúa asistido en forma legal con Secretaria de Estudio y Cuenta, Licenciada </w:t>
      </w:r>
      <w:r w:rsidRPr="007A0347">
        <w:rPr>
          <w:rFonts w:ascii="Calibri" w:hAnsi="Calibri" w:cs="Calibri"/>
          <w:b/>
          <w:sz w:val="26"/>
          <w:szCs w:val="26"/>
        </w:rPr>
        <w:t>María del Rocío Villanueva Sánchez</w:t>
      </w:r>
      <w:r w:rsidRPr="007A0347">
        <w:rPr>
          <w:rFonts w:ascii="Calibri" w:hAnsi="Calibri" w:cs="Calibri"/>
          <w:sz w:val="26"/>
          <w:szCs w:val="26"/>
        </w:rPr>
        <w:t xml:space="preserve">, quien da fe. . . . . . . . . . . . . . . . . . . . . . . . . . . . . . . . . . . . . . . . . . . </w:t>
      </w:r>
    </w:p>
    <w:p w:rsidR="002D5BFF" w:rsidRPr="007A0347" w:rsidRDefault="002D5BFF"/>
    <w:sectPr w:rsidR="002D5BFF" w:rsidRPr="007A0347" w:rsidSect="00B42701">
      <w:headerReference w:type="default" r:id="rId6"/>
      <w:pgSz w:w="12240" w:h="20160" w:code="5"/>
      <w:pgMar w:top="2722" w:right="1474" w:bottom="2268"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C63" w:rsidRDefault="00A64C63">
      <w:r>
        <w:separator/>
      </w:r>
    </w:p>
  </w:endnote>
  <w:endnote w:type="continuationSeparator" w:id="0">
    <w:p w:rsidR="00A64C63" w:rsidRDefault="00A6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C63" w:rsidRDefault="00A64C63">
      <w:r>
        <w:separator/>
      </w:r>
    </w:p>
  </w:footnote>
  <w:footnote w:type="continuationSeparator" w:id="0">
    <w:p w:rsidR="00A64C63" w:rsidRDefault="00A64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775627"/>
      <w:docPartObj>
        <w:docPartGallery w:val="Page Numbers (Top of Page)"/>
        <w:docPartUnique/>
      </w:docPartObj>
    </w:sdtPr>
    <w:sdtEndPr/>
    <w:sdtContent>
      <w:p w:rsidR="00D562DA" w:rsidRDefault="00132FD8">
        <w:pPr>
          <w:pStyle w:val="Encabezado"/>
          <w:jc w:val="center"/>
        </w:pPr>
        <w:r>
          <w:fldChar w:fldCharType="begin"/>
        </w:r>
        <w:r>
          <w:instrText>PAGE   \* MERGEFORMAT</w:instrText>
        </w:r>
        <w:r>
          <w:fldChar w:fldCharType="separate"/>
        </w:r>
        <w:r w:rsidR="007A0347">
          <w:rPr>
            <w:noProof/>
          </w:rPr>
          <w:t>1</w:t>
        </w:r>
        <w:r>
          <w:fldChar w:fldCharType="end"/>
        </w:r>
      </w:p>
    </w:sdtContent>
  </w:sdt>
  <w:p w:rsidR="00D562DA" w:rsidRDefault="001A58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56"/>
    <w:rsid w:val="000212B5"/>
    <w:rsid w:val="000662E2"/>
    <w:rsid w:val="000721E6"/>
    <w:rsid w:val="00076A5F"/>
    <w:rsid w:val="000A5A7B"/>
    <w:rsid w:val="00132FD8"/>
    <w:rsid w:val="0013720C"/>
    <w:rsid w:val="001600EC"/>
    <w:rsid w:val="0016122F"/>
    <w:rsid w:val="00161472"/>
    <w:rsid w:val="002D5BFF"/>
    <w:rsid w:val="00334AB9"/>
    <w:rsid w:val="00352A1B"/>
    <w:rsid w:val="00376540"/>
    <w:rsid w:val="00383568"/>
    <w:rsid w:val="00392144"/>
    <w:rsid w:val="00397E22"/>
    <w:rsid w:val="00463C8F"/>
    <w:rsid w:val="00467AE9"/>
    <w:rsid w:val="004967A1"/>
    <w:rsid w:val="004C5976"/>
    <w:rsid w:val="004D225A"/>
    <w:rsid w:val="00502B6E"/>
    <w:rsid w:val="00510318"/>
    <w:rsid w:val="00567165"/>
    <w:rsid w:val="0059615E"/>
    <w:rsid w:val="005A486B"/>
    <w:rsid w:val="005B3CB5"/>
    <w:rsid w:val="005E7EC8"/>
    <w:rsid w:val="006243EC"/>
    <w:rsid w:val="006665B8"/>
    <w:rsid w:val="006D0883"/>
    <w:rsid w:val="006F6455"/>
    <w:rsid w:val="006F7940"/>
    <w:rsid w:val="007A0347"/>
    <w:rsid w:val="007A1921"/>
    <w:rsid w:val="007F22F7"/>
    <w:rsid w:val="00811DD1"/>
    <w:rsid w:val="008215A5"/>
    <w:rsid w:val="00856C1A"/>
    <w:rsid w:val="00857BD6"/>
    <w:rsid w:val="008F02E3"/>
    <w:rsid w:val="0092044E"/>
    <w:rsid w:val="00923184"/>
    <w:rsid w:val="00930F63"/>
    <w:rsid w:val="00950ACE"/>
    <w:rsid w:val="00990C49"/>
    <w:rsid w:val="0099139E"/>
    <w:rsid w:val="009A5965"/>
    <w:rsid w:val="009A6172"/>
    <w:rsid w:val="009D4863"/>
    <w:rsid w:val="00A049E0"/>
    <w:rsid w:val="00A12CFA"/>
    <w:rsid w:val="00A35161"/>
    <w:rsid w:val="00A546A3"/>
    <w:rsid w:val="00A64C63"/>
    <w:rsid w:val="00A65F9A"/>
    <w:rsid w:val="00AA0109"/>
    <w:rsid w:val="00AF3442"/>
    <w:rsid w:val="00B07784"/>
    <w:rsid w:val="00B106F0"/>
    <w:rsid w:val="00B116D3"/>
    <w:rsid w:val="00B245CD"/>
    <w:rsid w:val="00B4548D"/>
    <w:rsid w:val="00BF05A3"/>
    <w:rsid w:val="00C33FE2"/>
    <w:rsid w:val="00C4068E"/>
    <w:rsid w:val="00C94E79"/>
    <w:rsid w:val="00CD4756"/>
    <w:rsid w:val="00D24CD2"/>
    <w:rsid w:val="00D804B8"/>
    <w:rsid w:val="00DA2B64"/>
    <w:rsid w:val="00DF560F"/>
    <w:rsid w:val="00E05CFF"/>
    <w:rsid w:val="00E2463B"/>
    <w:rsid w:val="00E30C44"/>
    <w:rsid w:val="00E879BE"/>
    <w:rsid w:val="00F568FF"/>
    <w:rsid w:val="00FE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7876D-4218-4AE9-8DCB-B981E94B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5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D475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475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CD4756"/>
    <w:pPr>
      <w:jc w:val="both"/>
    </w:pPr>
    <w:rPr>
      <w:lang w:val="es-MX"/>
    </w:rPr>
  </w:style>
  <w:style w:type="character" w:customStyle="1" w:styleId="TextoindependienteCar">
    <w:name w:val="Texto independiente Car"/>
    <w:basedOn w:val="Fuentedeprrafopredeter"/>
    <w:link w:val="Textoindependiente"/>
    <w:rsid w:val="00CD4756"/>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unhideWhenUsed/>
    <w:rsid w:val="00CD475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D4756"/>
    <w:rPr>
      <w:rFonts w:ascii="Garamond" w:eastAsia="Times New Roman" w:hAnsi="Garamond" w:cs="Times New Roman"/>
      <w:color w:val="333333"/>
      <w:sz w:val="27"/>
      <w:szCs w:val="27"/>
      <w:lang w:val="es-MX" w:eastAsia="es-ES"/>
    </w:rPr>
  </w:style>
  <w:style w:type="paragraph" w:styleId="Sangra3detindependiente">
    <w:name w:val="Body Text Indent 3"/>
    <w:basedOn w:val="Normal"/>
    <w:link w:val="Sangra3detindependienteCar"/>
    <w:semiHidden/>
    <w:unhideWhenUsed/>
    <w:rsid w:val="00CD4756"/>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CD4756"/>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CD4756"/>
    <w:pPr>
      <w:tabs>
        <w:tab w:val="center" w:pos="4419"/>
        <w:tab w:val="right" w:pos="8838"/>
      </w:tabs>
    </w:pPr>
  </w:style>
  <w:style w:type="character" w:customStyle="1" w:styleId="EncabezadoCar">
    <w:name w:val="Encabezado Car"/>
    <w:basedOn w:val="Fuentedeprrafopredeter"/>
    <w:link w:val="Encabezado"/>
    <w:uiPriority w:val="99"/>
    <w:rsid w:val="00CD4756"/>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CD4756"/>
    <w:pPr>
      <w:spacing w:after="120"/>
    </w:pPr>
    <w:rPr>
      <w:sz w:val="16"/>
      <w:szCs w:val="16"/>
    </w:rPr>
  </w:style>
  <w:style w:type="character" w:customStyle="1" w:styleId="Textoindependiente3Car">
    <w:name w:val="Texto independiente 3 Car"/>
    <w:basedOn w:val="Fuentedeprrafopredeter"/>
    <w:link w:val="Textoindependiente3"/>
    <w:uiPriority w:val="99"/>
    <w:rsid w:val="00CD4756"/>
    <w:rPr>
      <w:rFonts w:ascii="Times New Roman" w:eastAsia="Times New Roman" w:hAnsi="Times New Roman" w:cs="Times New Roman"/>
      <w:sz w:val="16"/>
      <w:szCs w:val="16"/>
      <w:lang w:val="es-ES" w:eastAsia="es-ES"/>
    </w:rPr>
  </w:style>
  <w:style w:type="paragraph" w:customStyle="1" w:styleId="Normal0">
    <w:name w:val="[Normal]"/>
    <w:rsid w:val="00CD4756"/>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1612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22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4064</Words>
  <Characters>22358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2021-04-19T20:09:00Z</cp:lastPrinted>
  <dcterms:created xsi:type="dcterms:W3CDTF">2021-04-28T14:53:00Z</dcterms:created>
  <dcterms:modified xsi:type="dcterms:W3CDTF">2021-06-02T16:01:00Z</dcterms:modified>
</cp:coreProperties>
</file>