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88" w:rsidRPr="0036197F" w:rsidRDefault="00FF3A88" w:rsidP="00FF3A88">
      <w:pPr>
        <w:pStyle w:val="NormalWeb"/>
        <w:ind w:firstLine="708"/>
        <w:jc w:val="both"/>
        <w:rPr>
          <w:rFonts w:asciiTheme="minorHAnsi" w:hAnsiTheme="minorHAnsi" w:cstheme="minorHAnsi"/>
          <w:bCs/>
          <w:iCs/>
          <w:sz w:val="26"/>
          <w:szCs w:val="26"/>
        </w:rPr>
      </w:pPr>
      <w:bookmarkStart w:id="0" w:name="_GoBack"/>
      <w:bookmarkEnd w:id="0"/>
      <w:r w:rsidRPr="0036197F">
        <w:rPr>
          <w:rFonts w:asciiTheme="minorHAnsi" w:hAnsiTheme="minorHAnsi" w:cstheme="minorHAnsi"/>
          <w:b/>
          <w:bCs/>
          <w:iCs/>
          <w:sz w:val="26"/>
          <w:szCs w:val="26"/>
        </w:rPr>
        <w:t>León, Guanajuato, a 26 veintiséis de febrero del año 2021 dos mil veintiuno</w:t>
      </w:r>
      <w:r w:rsidRPr="0036197F">
        <w:rPr>
          <w:rFonts w:asciiTheme="minorHAnsi" w:hAnsiTheme="minorHAnsi" w:cstheme="minorHAnsi"/>
          <w:bCs/>
          <w:iCs/>
          <w:sz w:val="26"/>
          <w:szCs w:val="26"/>
        </w:rPr>
        <w:t xml:space="preserve">. . . . . . . . . . . . . . . . . . . . . . . . . . . . . . . . . . . . . . . . . . . . . . . . . . . . . . . . . . . . .  </w:t>
      </w:r>
    </w:p>
    <w:p w:rsidR="00FF3A88" w:rsidRPr="0036197F" w:rsidRDefault="00FF3A88" w:rsidP="00FF3A88">
      <w:pPr>
        <w:pStyle w:val="NormalWeb"/>
        <w:ind w:firstLine="708"/>
        <w:jc w:val="both"/>
        <w:rPr>
          <w:rFonts w:asciiTheme="minorHAnsi" w:hAnsiTheme="minorHAnsi" w:cstheme="minorHAnsi"/>
          <w:sz w:val="26"/>
          <w:szCs w:val="26"/>
        </w:rPr>
      </w:pPr>
      <w:r w:rsidRPr="0036197F">
        <w:rPr>
          <w:rFonts w:asciiTheme="minorHAnsi" w:hAnsiTheme="minorHAnsi" w:cstheme="minorHAnsi"/>
          <w:b/>
          <w:i/>
          <w:iCs/>
          <w:sz w:val="26"/>
          <w:szCs w:val="26"/>
        </w:rPr>
        <w:t xml:space="preserve">V I S T O S </w:t>
      </w:r>
      <w:r w:rsidRPr="0036197F">
        <w:rPr>
          <w:rFonts w:asciiTheme="minorHAnsi" w:hAnsiTheme="minorHAnsi" w:cstheme="minorHAnsi"/>
          <w:sz w:val="26"/>
          <w:szCs w:val="26"/>
        </w:rPr>
        <w:t xml:space="preserve">para dictar sentencia definitiva, en los autos del proceso administrativo identificado con el expediente número </w:t>
      </w:r>
      <w:r w:rsidRPr="0036197F">
        <w:rPr>
          <w:rFonts w:asciiTheme="minorHAnsi" w:hAnsiTheme="minorHAnsi" w:cstheme="minorHAnsi"/>
          <w:b/>
          <w:sz w:val="26"/>
          <w:szCs w:val="26"/>
        </w:rPr>
        <w:t>0395/2doJAM/2019-JN</w:t>
      </w:r>
      <w:r w:rsidRPr="0036197F">
        <w:rPr>
          <w:rFonts w:asciiTheme="minorHAnsi" w:hAnsiTheme="minorHAnsi" w:cstheme="minorHAnsi"/>
          <w:sz w:val="26"/>
          <w:szCs w:val="26"/>
        </w:rPr>
        <w:t xml:space="preserve">, promovido por la ciudadana </w:t>
      </w:r>
      <w:r w:rsidR="0036197F" w:rsidRPr="0036197F">
        <w:rPr>
          <w:rFonts w:ascii="Calibri" w:hAnsi="Calibri" w:cs="Calibri"/>
          <w:b/>
          <w:sz w:val="26"/>
          <w:szCs w:val="26"/>
        </w:rPr>
        <w:t>(…)</w:t>
      </w:r>
      <w:r w:rsidRPr="0036197F">
        <w:rPr>
          <w:rFonts w:asciiTheme="minorHAnsi" w:hAnsiTheme="minorHAnsi" w:cstheme="minorHAnsi"/>
          <w:sz w:val="26"/>
          <w:szCs w:val="26"/>
        </w:rPr>
        <w:t>; y</w:t>
      </w:r>
      <w:proofErr w:type="gramStart"/>
      <w:r w:rsidRPr="0036197F">
        <w:rPr>
          <w:rFonts w:asciiTheme="minorHAnsi" w:hAnsiTheme="minorHAnsi" w:cstheme="minorHAnsi"/>
          <w:sz w:val="26"/>
          <w:szCs w:val="26"/>
        </w:rPr>
        <w:t>, .</w:t>
      </w:r>
      <w:proofErr w:type="gramEnd"/>
      <w:r w:rsidRPr="0036197F">
        <w:rPr>
          <w:rFonts w:asciiTheme="minorHAnsi" w:hAnsiTheme="minorHAnsi" w:cstheme="minorHAnsi"/>
          <w:sz w:val="26"/>
          <w:szCs w:val="26"/>
        </w:rPr>
        <w:t xml:space="preserve"> . . . . . . . . . . . . . . . . . . </w:t>
      </w:r>
    </w:p>
    <w:p w:rsidR="00FF3A88" w:rsidRPr="0036197F" w:rsidRDefault="00FF3A88" w:rsidP="00FF3A88">
      <w:pPr>
        <w:pStyle w:val="NormalWeb"/>
        <w:ind w:firstLine="708"/>
        <w:jc w:val="center"/>
        <w:rPr>
          <w:rFonts w:asciiTheme="minorHAnsi" w:hAnsiTheme="minorHAnsi" w:cstheme="minorHAnsi"/>
          <w:b/>
          <w:bCs/>
          <w:i/>
          <w:iCs/>
          <w:sz w:val="26"/>
          <w:szCs w:val="26"/>
        </w:rPr>
      </w:pPr>
      <w:r w:rsidRPr="0036197F">
        <w:rPr>
          <w:rFonts w:asciiTheme="minorHAnsi" w:hAnsiTheme="minorHAnsi" w:cstheme="minorHAnsi"/>
          <w:b/>
          <w:bCs/>
          <w:i/>
          <w:iCs/>
          <w:sz w:val="26"/>
          <w:szCs w:val="26"/>
        </w:rPr>
        <w:t xml:space="preserve">R E S U L T A N D </w:t>
      </w:r>
      <w:proofErr w:type="gramStart"/>
      <w:r w:rsidRPr="0036197F">
        <w:rPr>
          <w:rFonts w:asciiTheme="minorHAnsi" w:hAnsiTheme="minorHAnsi" w:cstheme="minorHAnsi"/>
          <w:b/>
          <w:bCs/>
          <w:i/>
          <w:iCs/>
          <w:sz w:val="26"/>
          <w:szCs w:val="26"/>
        </w:rPr>
        <w:t>O :</w:t>
      </w:r>
      <w:proofErr w:type="gramEnd"/>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iCs/>
          <w:sz w:val="26"/>
          <w:szCs w:val="26"/>
        </w:rPr>
        <w:t>PRIMERO.-</w:t>
      </w:r>
      <w:r w:rsidRPr="0036197F">
        <w:rPr>
          <w:rFonts w:asciiTheme="minorHAnsi" w:hAnsiTheme="minorHAnsi" w:cstheme="minorHAnsi"/>
          <w:sz w:val="26"/>
          <w:szCs w:val="26"/>
        </w:rPr>
        <w:t xml:space="preserve"> Mediante escrito presentado el día </w:t>
      </w:r>
      <w:r w:rsidR="00FA6164" w:rsidRPr="0036197F">
        <w:rPr>
          <w:rFonts w:asciiTheme="minorHAnsi" w:hAnsiTheme="minorHAnsi" w:cstheme="minorHAnsi"/>
          <w:sz w:val="26"/>
          <w:szCs w:val="26"/>
        </w:rPr>
        <w:t>2</w:t>
      </w:r>
      <w:r w:rsidRPr="0036197F">
        <w:rPr>
          <w:rFonts w:asciiTheme="minorHAnsi" w:hAnsiTheme="minorHAnsi" w:cstheme="minorHAnsi"/>
          <w:sz w:val="26"/>
          <w:szCs w:val="26"/>
        </w:rPr>
        <w:t xml:space="preserve">2 </w:t>
      </w:r>
      <w:r w:rsidR="00FA6164" w:rsidRPr="0036197F">
        <w:rPr>
          <w:rFonts w:asciiTheme="minorHAnsi" w:hAnsiTheme="minorHAnsi" w:cstheme="minorHAnsi"/>
          <w:sz w:val="26"/>
          <w:szCs w:val="26"/>
        </w:rPr>
        <w:t>veintidós</w:t>
      </w:r>
      <w:r w:rsidRPr="0036197F">
        <w:rPr>
          <w:rFonts w:asciiTheme="minorHAnsi" w:hAnsiTheme="minorHAnsi" w:cstheme="minorHAnsi"/>
          <w:sz w:val="26"/>
          <w:szCs w:val="26"/>
        </w:rPr>
        <w:t xml:space="preserve"> de </w:t>
      </w:r>
      <w:r w:rsidR="00FA6164" w:rsidRPr="0036197F">
        <w:rPr>
          <w:rFonts w:asciiTheme="minorHAnsi" w:hAnsiTheme="minorHAnsi" w:cstheme="minorHAnsi"/>
          <w:sz w:val="26"/>
          <w:szCs w:val="26"/>
        </w:rPr>
        <w:t>m</w:t>
      </w:r>
      <w:r w:rsidRPr="0036197F">
        <w:rPr>
          <w:rFonts w:asciiTheme="minorHAnsi" w:hAnsiTheme="minorHAnsi" w:cstheme="minorHAnsi"/>
          <w:sz w:val="26"/>
          <w:szCs w:val="26"/>
        </w:rPr>
        <w:t>a</w:t>
      </w:r>
      <w:r w:rsidR="00FA6164" w:rsidRPr="0036197F">
        <w:rPr>
          <w:rFonts w:asciiTheme="minorHAnsi" w:hAnsiTheme="minorHAnsi" w:cstheme="minorHAnsi"/>
          <w:sz w:val="26"/>
          <w:szCs w:val="26"/>
        </w:rPr>
        <w:t>rz</w:t>
      </w:r>
      <w:r w:rsidRPr="0036197F">
        <w:rPr>
          <w:rFonts w:asciiTheme="minorHAnsi" w:hAnsiTheme="minorHAnsi" w:cstheme="minorHAnsi"/>
          <w:sz w:val="26"/>
          <w:szCs w:val="26"/>
        </w:rPr>
        <w:t>o del año 2019 dos mil diecinueve, en la Oficialía Común de Partes de los Juzgados Administrativos de este Municipio, l</w:t>
      </w:r>
      <w:r w:rsidR="00FA6164" w:rsidRPr="0036197F">
        <w:rPr>
          <w:rFonts w:asciiTheme="minorHAnsi" w:hAnsiTheme="minorHAnsi" w:cstheme="minorHAnsi"/>
          <w:sz w:val="26"/>
          <w:szCs w:val="26"/>
        </w:rPr>
        <w:t>a</w:t>
      </w:r>
      <w:r w:rsidRPr="0036197F">
        <w:rPr>
          <w:rFonts w:asciiTheme="minorHAnsi" w:hAnsiTheme="minorHAnsi" w:cstheme="minorHAnsi"/>
          <w:sz w:val="26"/>
          <w:szCs w:val="26"/>
        </w:rPr>
        <w:t xml:space="preserve"> ciudadan</w:t>
      </w:r>
      <w:r w:rsidR="00FA6164" w:rsidRPr="0036197F">
        <w:rPr>
          <w:rFonts w:asciiTheme="minorHAnsi" w:hAnsiTheme="minorHAnsi" w:cstheme="minorHAnsi"/>
          <w:sz w:val="26"/>
          <w:szCs w:val="26"/>
        </w:rPr>
        <w:t xml:space="preserve">a </w:t>
      </w:r>
      <w:r w:rsidR="0036197F" w:rsidRPr="0036197F">
        <w:rPr>
          <w:rFonts w:ascii="Calibri" w:hAnsi="Calibri" w:cs="Calibri"/>
          <w:b/>
          <w:sz w:val="26"/>
          <w:szCs w:val="26"/>
        </w:rPr>
        <w:t>(…)</w:t>
      </w:r>
      <w:r w:rsidRPr="0036197F">
        <w:rPr>
          <w:rFonts w:asciiTheme="minorHAnsi" w:hAnsiTheme="minorHAnsi" w:cstheme="minorHAnsi"/>
          <w:bCs/>
          <w:sz w:val="26"/>
          <w:szCs w:val="26"/>
        </w:rPr>
        <w:t xml:space="preserve">, </w:t>
      </w:r>
      <w:r w:rsidRPr="0036197F">
        <w:rPr>
          <w:rFonts w:asciiTheme="minorHAnsi" w:hAnsiTheme="minorHAnsi" w:cstheme="minorHAnsi"/>
          <w:sz w:val="26"/>
          <w:szCs w:val="26"/>
        </w:rPr>
        <w:t xml:space="preserve">por su propio derecho, promovió proceso administrativo, en </w:t>
      </w:r>
      <w:r w:rsidR="00FA6164" w:rsidRPr="0036197F">
        <w:rPr>
          <w:rFonts w:asciiTheme="minorHAnsi" w:hAnsiTheme="minorHAnsi" w:cstheme="minorHAnsi"/>
          <w:sz w:val="26"/>
          <w:szCs w:val="26"/>
        </w:rPr>
        <w:t xml:space="preserve">el que señaló como: </w:t>
      </w:r>
      <w:proofErr w:type="gramStart"/>
      <w:r w:rsidR="00FA6164" w:rsidRPr="0036197F">
        <w:rPr>
          <w:rFonts w:asciiTheme="minorHAnsi" w:hAnsiTheme="minorHAnsi" w:cstheme="minorHAnsi"/>
          <w:sz w:val="26"/>
          <w:szCs w:val="26"/>
        </w:rPr>
        <w:t>. . . .</w:t>
      </w:r>
      <w:proofErr w:type="gramEnd"/>
      <w:r w:rsidR="00FA6164" w:rsidRPr="0036197F">
        <w:rPr>
          <w:rFonts w:asciiTheme="minorHAnsi" w:hAnsiTheme="minorHAnsi" w:cstheme="minorHAnsi"/>
          <w:sz w:val="26"/>
          <w:szCs w:val="26"/>
        </w:rPr>
        <w:t xml:space="preserve"> </w:t>
      </w:r>
    </w:p>
    <w:p w:rsidR="00FF3A88" w:rsidRPr="0036197F" w:rsidRDefault="00FF3A88" w:rsidP="00FF3A88">
      <w:pPr>
        <w:pStyle w:val="Textoindependienteprimerasangra"/>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sz w:val="26"/>
          <w:szCs w:val="26"/>
        </w:rPr>
        <w:t>a).- Acto impugnado</w:t>
      </w:r>
      <w:r w:rsidRPr="0036197F">
        <w:rPr>
          <w:rFonts w:asciiTheme="minorHAnsi" w:hAnsiTheme="minorHAnsi" w:cstheme="minorHAnsi"/>
          <w:sz w:val="26"/>
          <w:szCs w:val="26"/>
        </w:rPr>
        <w:t>: La determinación de imponer una sanción económica consistente en una multa por la cantidad de $</w:t>
      </w:r>
      <w:r w:rsidR="00FA6164" w:rsidRPr="0036197F">
        <w:rPr>
          <w:rFonts w:asciiTheme="minorHAnsi" w:hAnsiTheme="minorHAnsi" w:cstheme="minorHAnsi"/>
          <w:sz w:val="26"/>
          <w:szCs w:val="26"/>
        </w:rPr>
        <w:t>4</w:t>
      </w:r>
      <w:r w:rsidRPr="0036197F">
        <w:rPr>
          <w:rFonts w:asciiTheme="minorHAnsi" w:hAnsiTheme="minorHAnsi" w:cstheme="minorHAnsi"/>
          <w:sz w:val="26"/>
          <w:szCs w:val="26"/>
        </w:rPr>
        <w:t>,2</w:t>
      </w:r>
      <w:r w:rsidR="00FA6164" w:rsidRPr="0036197F">
        <w:rPr>
          <w:rFonts w:asciiTheme="minorHAnsi" w:hAnsiTheme="minorHAnsi" w:cstheme="minorHAnsi"/>
          <w:sz w:val="26"/>
          <w:szCs w:val="26"/>
        </w:rPr>
        <w:t>24</w:t>
      </w:r>
      <w:r w:rsidRPr="0036197F">
        <w:rPr>
          <w:rFonts w:asciiTheme="minorHAnsi" w:hAnsiTheme="minorHAnsi" w:cstheme="minorHAnsi"/>
          <w:sz w:val="26"/>
          <w:szCs w:val="26"/>
        </w:rPr>
        <w:t>.</w:t>
      </w:r>
      <w:r w:rsidR="00FA6164" w:rsidRPr="0036197F">
        <w:rPr>
          <w:rFonts w:asciiTheme="minorHAnsi" w:hAnsiTheme="minorHAnsi" w:cstheme="minorHAnsi"/>
          <w:sz w:val="26"/>
          <w:szCs w:val="26"/>
        </w:rPr>
        <w:t>5</w:t>
      </w:r>
      <w:r w:rsidRPr="0036197F">
        <w:rPr>
          <w:rFonts w:asciiTheme="minorHAnsi" w:hAnsiTheme="minorHAnsi" w:cstheme="minorHAnsi"/>
          <w:sz w:val="26"/>
          <w:szCs w:val="26"/>
        </w:rPr>
        <w:t>0 (</w:t>
      </w:r>
      <w:r w:rsidR="00FA6164" w:rsidRPr="0036197F">
        <w:rPr>
          <w:rFonts w:asciiTheme="minorHAnsi" w:hAnsiTheme="minorHAnsi" w:cstheme="minorHAnsi"/>
          <w:sz w:val="26"/>
          <w:szCs w:val="26"/>
        </w:rPr>
        <w:t xml:space="preserve">Cuatro </w:t>
      </w:r>
      <w:r w:rsidRPr="0036197F">
        <w:rPr>
          <w:rFonts w:asciiTheme="minorHAnsi" w:hAnsiTheme="minorHAnsi" w:cstheme="minorHAnsi"/>
          <w:sz w:val="26"/>
          <w:szCs w:val="26"/>
        </w:rPr>
        <w:t xml:space="preserve">mil </w:t>
      </w:r>
      <w:r w:rsidR="00FA6164" w:rsidRPr="0036197F">
        <w:rPr>
          <w:rFonts w:asciiTheme="minorHAnsi" w:hAnsiTheme="minorHAnsi" w:cstheme="minorHAnsi"/>
          <w:sz w:val="26"/>
          <w:szCs w:val="26"/>
        </w:rPr>
        <w:t>dos</w:t>
      </w:r>
      <w:r w:rsidRPr="0036197F">
        <w:rPr>
          <w:rFonts w:asciiTheme="minorHAnsi" w:hAnsiTheme="minorHAnsi" w:cstheme="minorHAnsi"/>
          <w:sz w:val="26"/>
          <w:szCs w:val="26"/>
        </w:rPr>
        <w:t>ciento</w:t>
      </w:r>
      <w:r w:rsidR="00FA6164" w:rsidRPr="0036197F">
        <w:rPr>
          <w:rFonts w:asciiTheme="minorHAnsi" w:hAnsiTheme="minorHAnsi" w:cstheme="minorHAnsi"/>
          <w:sz w:val="26"/>
          <w:szCs w:val="26"/>
        </w:rPr>
        <w:t>s veinticuatro</w:t>
      </w:r>
      <w:r w:rsidRPr="0036197F">
        <w:rPr>
          <w:rFonts w:asciiTheme="minorHAnsi" w:hAnsiTheme="minorHAnsi" w:cstheme="minorHAnsi"/>
          <w:sz w:val="26"/>
          <w:szCs w:val="26"/>
        </w:rPr>
        <w:t xml:space="preserve"> pesos </w:t>
      </w:r>
      <w:r w:rsidR="00FA6164" w:rsidRPr="0036197F">
        <w:rPr>
          <w:rFonts w:asciiTheme="minorHAnsi" w:hAnsiTheme="minorHAnsi" w:cstheme="minorHAnsi"/>
          <w:sz w:val="26"/>
          <w:szCs w:val="26"/>
        </w:rPr>
        <w:t>5</w:t>
      </w:r>
      <w:r w:rsidRPr="0036197F">
        <w:rPr>
          <w:rFonts w:asciiTheme="minorHAnsi" w:hAnsiTheme="minorHAnsi" w:cstheme="minorHAnsi"/>
          <w:sz w:val="26"/>
          <w:szCs w:val="26"/>
        </w:rPr>
        <w:t>0/100 Moneda Nacional). . . . . . . . . . . . . . . .</w:t>
      </w:r>
      <w:r w:rsidR="00FA6164" w:rsidRPr="0036197F">
        <w:rPr>
          <w:rFonts w:asciiTheme="minorHAnsi" w:hAnsiTheme="minorHAnsi" w:cstheme="minorHAnsi"/>
          <w:sz w:val="26"/>
          <w:szCs w:val="26"/>
        </w:rPr>
        <w:t xml:space="preserve"> . . . . . . . . . . . . . . . </w:t>
      </w:r>
    </w:p>
    <w:p w:rsidR="00FF3A88" w:rsidRPr="0036197F" w:rsidRDefault="00FF3A88" w:rsidP="00FF3A88">
      <w:pPr>
        <w:pStyle w:val="Textoindependienteprimerasangra"/>
        <w:ind w:firstLine="0"/>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bCs/>
          <w:sz w:val="26"/>
          <w:szCs w:val="26"/>
        </w:rPr>
        <w:t xml:space="preserve">b).- </w:t>
      </w:r>
      <w:r w:rsidRPr="0036197F">
        <w:rPr>
          <w:rFonts w:asciiTheme="minorHAnsi" w:hAnsiTheme="minorHAnsi" w:cstheme="minorHAnsi"/>
          <w:b/>
          <w:sz w:val="26"/>
          <w:szCs w:val="26"/>
        </w:rPr>
        <w:t>Autoridad demandada</w:t>
      </w:r>
      <w:r w:rsidR="00FA6164" w:rsidRPr="0036197F">
        <w:rPr>
          <w:rFonts w:asciiTheme="minorHAnsi" w:hAnsiTheme="minorHAnsi" w:cstheme="minorHAnsi"/>
          <w:sz w:val="26"/>
          <w:szCs w:val="26"/>
        </w:rPr>
        <w:t>: La</w:t>
      </w:r>
      <w:r w:rsidRPr="0036197F">
        <w:rPr>
          <w:rFonts w:asciiTheme="minorHAnsi" w:hAnsiTheme="minorHAnsi" w:cstheme="minorHAnsi"/>
          <w:sz w:val="26"/>
          <w:szCs w:val="26"/>
        </w:rPr>
        <w:t xml:space="preserve"> Inspector</w:t>
      </w:r>
      <w:r w:rsidR="00FA6164" w:rsidRPr="0036197F">
        <w:rPr>
          <w:rFonts w:asciiTheme="minorHAnsi" w:hAnsiTheme="minorHAnsi" w:cstheme="minorHAnsi"/>
          <w:sz w:val="26"/>
          <w:szCs w:val="26"/>
        </w:rPr>
        <w:t>a adscrita</w:t>
      </w:r>
      <w:r w:rsidRPr="0036197F">
        <w:rPr>
          <w:rFonts w:asciiTheme="minorHAnsi" w:hAnsiTheme="minorHAnsi" w:cstheme="minorHAnsi"/>
          <w:sz w:val="26"/>
          <w:szCs w:val="26"/>
        </w:rPr>
        <w:t xml:space="preserve"> a la Gerencia de Tratamiento y Reúso del Sistema de Agua Potable y Alcantarillado de León (SAPAL por sus siglas), de nombre </w:t>
      </w:r>
      <w:r w:rsidR="0036197F" w:rsidRPr="0036197F">
        <w:rPr>
          <w:rFonts w:ascii="Calibri" w:hAnsi="Calibri" w:cs="Calibri"/>
          <w:b/>
          <w:sz w:val="26"/>
          <w:szCs w:val="26"/>
        </w:rPr>
        <w:t>(…)</w:t>
      </w:r>
      <w:r w:rsidRPr="0036197F">
        <w:rPr>
          <w:rFonts w:asciiTheme="minorHAnsi" w:hAnsiTheme="minorHAnsi" w:cstheme="minorHAnsi"/>
          <w:sz w:val="26"/>
          <w:szCs w:val="26"/>
        </w:rPr>
        <w:t xml:space="preserve">. . . . . . . . . . . . . . . . . . </w:t>
      </w:r>
      <w:r w:rsidR="00FA6164" w:rsidRPr="0036197F">
        <w:rPr>
          <w:rFonts w:asciiTheme="minorHAnsi" w:hAnsiTheme="minorHAnsi" w:cstheme="minorHAnsi"/>
          <w:sz w:val="26"/>
          <w:szCs w:val="26"/>
        </w:rPr>
        <w:t xml:space="preserve">. . </w:t>
      </w:r>
    </w:p>
    <w:p w:rsidR="00FF3A88" w:rsidRPr="0036197F" w:rsidRDefault="00FF3A88" w:rsidP="00FF3A88">
      <w:pPr>
        <w:pStyle w:val="Textoindependienteprimerasangra"/>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bCs/>
          <w:sz w:val="26"/>
          <w:szCs w:val="26"/>
        </w:rPr>
      </w:pPr>
      <w:proofErr w:type="gramStart"/>
      <w:r w:rsidRPr="0036197F">
        <w:rPr>
          <w:rFonts w:asciiTheme="minorHAnsi" w:hAnsiTheme="minorHAnsi" w:cstheme="minorHAnsi"/>
          <w:b/>
          <w:bCs/>
          <w:sz w:val="26"/>
          <w:szCs w:val="26"/>
        </w:rPr>
        <w:t>c).-</w:t>
      </w:r>
      <w:proofErr w:type="gramEnd"/>
      <w:r w:rsidRPr="0036197F">
        <w:rPr>
          <w:rFonts w:asciiTheme="minorHAnsi" w:hAnsiTheme="minorHAnsi" w:cstheme="minorHAnsi"/>
          <w:b/>
          <w:sz w:val="26"/>
          <w:szCs w:val="26"/>
        </w:rPr>
        <w:t xml:space="preserve"> Pretensiones</w:t>
      </w:r>
      <w:r w:rsidRPr="0036197F">
        <w:rPr>
          <w:rFonts w:asciiTheme="minorHAnsi" w:hAnsiTheme="minorHAnsi" w:cstheme="minorHAnsi"/>
          <w:bCs/>
          <w:sz w:val="26"/>
          <w:szCs w:val="26"/>
        </w:rPr>
        <w:t xml:space="preserve">: La </w:t>
      </w:r>
      <w:r w:rsidRPr="0036197F">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36197F">
        <w:rPr>
          <w:rFonts w:asciiTheme="minorHAnsi" w:hAnsiTheme="minorHAnsi" w:cstheme="minorHAnsi"/>
          <w:bCs/>
          <w:sz w:val="26"/>
          <w:szCs w:val="26"/>
        </w:rPr>
        <w:t>. . . . . . . . . . . . . . . . . . .</w:t>
      </w:r>
    </w:p>
    <w:p w:rsidR="00FF3A88" w:rsidRPr="0036197F" w:rsidRDefault="00FF3A88" w:rsidP="00FF3A88">
      <w:pPr>
        <w:pStyle w:val="Textoindependienteprimerasangra"/>
        <w:jc w:val="both"/>
        <w:rPr>
          <w:rFonts w:asciiTheme="minorHAnsi" w:hAnsiTheme="minorHAnsi" w:cstheme="minorHAnsi"/>
          <w:bCs/>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iCs/>
          <w:sz w:val="26"/>
          <w:szCs w:val="26"/>
        </w:rPr>
        <w:t xml:space="preserve">SEGUNDO.- </w:t>
      </w:r>
      <w:r w:rsidRPr="0036197F">
        <w:rPr>
          <w:rFonts w:asciiTheme="minorHAnsi" w:hAnsiTheme="minorHAnsi" w:cstheme="minorHAnsi"/>
          <w:sz w:val="26"/>
          <w:szCs w:val="26"/>
        </w:rPr>
        <w:t xml:space="preserve">Por razón de turno, este Juzgado Segundo Administrativo se avocó al conocimiento del presente proceso, por lo que por auto del día </w:t>
      </w:r>
      <w:r w:rsidR="00174938" w:rsidRPr="0036197F">
        <w:rPr>
          <w:rFonts w:asciiTheme="minorHAnsi" w:hAnsiTheme="minorHAnsi" w:cstheme="minorHAnsi"/>
          <w:sz w:val="26"/>
          <w:szCs w:val="26"/>
        </w:rPr>
        <w:t>26</w:t>
      </w:r>
      <w:r w:rsidRPr="0036197F">
        <w:rPr>
          <w:rFonts w:asciiTheme="minorHAnsi" w:hAnsiTheme="minorHAnsi" w:cstheme="minorHAnsi"/>
          <w:sz w:val="26"/>
          <w:szCs w:val="26"/>
        </w:rPr>
        <w:t xml:space="preserve"> </w:t>
      </w:r>
      <w:r w:rsidR="00174938" w:rsidRPr="0036197F">
        <w:rPr>
          <w:rFonts w:asciiTheme="minorHAnsi" w:hAnsiTheme="minorHAnsi" w:cstheme="minorHAnsi"/>
          <w:sz w:val="26"/>
          <w:szCs w:val="26"/>
        </w:rPr>
        <w:t>veintiséis</w:t>
      </w:r>
      <w:r w:rsidRPr="0036197F">
        <w:rPr>
          <w:rFonts w:asciiTheme="minorHAnsi" w:hAnsiTheme="minorHAnsi" w:cstheme="minorHAnsi"/>
          <w:sz w:val="26"/>
          <w:szCs w:val="26"/>
        </w:rPr>
        <w:t xml:space="preserve"> de </w:t>
      </w:r>
      <w:r w:rsidR="00174938" w:rsidRPr="0036197F">
        <w:rPr>
          <w:rFonts w:asciiTheme="minorHAnsi" w:hAnsiTheme="minorHAnsi" w:cstheme="minorHAnsi"/>
          <w:sz w:val="26"/>
          <w:szCs w:val="26"/>
        </w:rPr>
        <w:t>m</w:t>
      </w:r>
      <w:r w:rsidRPr="0036197F">
        <w:rPr>
          <w:rFonts w:asciiTheme="minorHAnsi" w:hAnsiTheme="minorHAnsi" w:cstheme="minorHAnsi"/>
          <w:sz w:val="26"/>
          <w:szCs w:val="26"/>
        </w:rPr>
        <w:t>a</w:t>
      </w:r>
      <w:r w:rsidR="00174938" w:rsidRPr="0036197F">
        <w:rPr>
          <w:rFonts w:asciiTheme="minorHAnsi" w:hAnsiTheme="minorHAnsi" w:cstheme="minorHAnsi"/>
          <w:sz w:val="26"/>
          <w:szCs w:val="26"/>
        </w:rPr>
        <w:t>rz</w:t>
      </w:r>
      <w:r w:rsidRPr="0036197F">
        <w:rPr>
          <w:rFonts w:asciiTheme="minorHAnsi" w:hAnsiTheme="minorHAnsi" w:cstheme="minorHAnsi"/>
          <w:sz w:val="26"/>
          <w:szCs w:val="26"/>
        </w:rPr>
        <w:t>o del año 2019 dos mil diecinueve, se ordenó formar el expediente y se admitió a trámite la demanda; teniéndose a</w:t>
      </w:r>
      <w:r w:rsidR="00174938" w:rsidRPr="0036197F">
        <w:rPr>
          <w:rFonts w:asciiTheme="minorHAnsi" w:hAnsiTheme="minorHAnsi" w:cstheme="minorHAnsi"/>
          <w:sz w:val="26"/>
          <w:szCs w:val="26"/>
        </w:rPr>
        <w:t xml:space="preserve"> </w:t>
      </w:r>
      <w:r w:rsidRPr="0036197F">
        <w:rPr>
          <w:rFonts w:asciiTheme="minorHAnsi" w:hAnsiTheme="minorHAnsi" w:cstheme="minorHAnsi"/>
          <w:sz w:val="26"/>
          <w:szCs w:val="26"/>
        </w:rPr>
        <w:t>l</w:t>
      </w:r>
      <w:r w:rsidR="00174938" w:rsidRPr="0036197F">
        <w:rPr>
          <w:rFonts w:asciiTheme="minorHAnsi" w:hAnsiTheme="minorHAnsi" w:cstheme="minorHAnsi"/>
          <w:sz w:val="26"/>
          <w:szCs w:val="26"/>
        </w:rPr>
        <w:t>a</w:t>
      </w:r>
      <w:r w:rsidRPr="0036197F">
        <w:rPr>
          <w:rFonts w:asciiTheme="minorHAnsi" w:hAnsiTheme="minorHAnsi" w:cstheme="minorHAnsi"/>
          <w:sz w:val="26"/>
          <w:szCs w:val="26"/>
        </w:rPr>
        <w:t xml:space="preserve"> actor</w:t>
      </w:r>
      <w:r w:rsidR="00174938" w:rsidRPr="0036197F">
        <w:rPr>
          <w:rFonts w:asciiTheme="minorHAnsi" w:hAnsiTheme="minorHAnsi" w:cstheme="minorHAnsi"/>
          <w:sz w:val="26"/>
          <w:szCs w:val="26"/>
        </w:rPr>
        <w:t>a</w:t>
      </w:r>
      <w:r w:rsidRPr="0036197F">
        <w:rPr>
          <w:rFonts w:asciiTheme="minorHAnsi" w:hAnsiTheme="minorHAnsi" w:cstheme="minorHAnsi"/>
          <w:sz w:val="26"/>
          <w:szCs w:val="26"/>
        </w:rPr>
        <w:t xml:space="preserve"> por ofrecida y admitida como pruebas: la documental descrita  en el capítulo de pruebas de su escrito inicial de demanda; la que se tuvo en ese momento por desahogada dada su propia naturaleza; la </w:t>
      </w:r>
      <w:proofErr w:type="spellStart"/>
      <w:r w:rsidRPr="0036197F">
        <w:rPr>
          <w:rFonts w:asciiTheme="minorHAnsi" w:hAnsiTheme="minorHAnsi" w:cstheme="minorHAnsi"/>
          <w:sz w:val="26"/>
          <w:szCs w:val="26"/>
        </w:rPr>
        <w:t>presuncional</w:t>
      </w:r>
      <w:proofErr w:type="spellEnd"/>
      <w:r w:rsidRPr="0036197F">
        <w:rPr>
          <w:rFonts w:asciiTheme="minorHAnsi" w:hAnsiTheme="minorHAnsi" w:cstheme="minorHAnsi"/>
          <w:sz w:val="26"/>
          <w:szCs w:val="26"/>
        </w:rPr>
        <w:t xml:space="preserve"> legal y humana en lo que beneficie a la oferente; y, los informes de la autoridad, acerca de los hechos de que haya tenido conocimiento con motivo o durante el desempeño de sus funciones respecto del acto impugnado</w:t>
      </w:r>
      <w:r w:rsidR="00174938" w:rsidRPr="0036197F">
        <w:rPr>
          <w:rFonts w:asciiTheme="minorHAnsi" w:hAnsiTheme="minorHAnsi" w:cstheme="minorHAnsi"/>
          <w:sz w:val="26"/>
          <w:szCs w:val="26"/>
        </w:rPr>
        <w:t>. . . . .</w:t>
      </w:r>
      <w:r w:rsidRPr="0036197F">
        <w:rPr>
          <w:rFonts w:asciiTheme="minorHAnsi" w:hAnsiTheme="minorHAnsi" w:cstheme="minorHAnsi"/>
          <w:sz w:val="26"/>
          <w:szCs w:val="26"/>
        </w:rPr>
        <w:t xml:space="preserve"> . . . . . . . . . . . . . . . . . . . . . . . . . . . . . . . . . . . . . . . . . . . . . . . . . .</w:t>
      </w:r>
      <w:r w:rsidR="00174938" w:rsidRPr="0036197F">
        <w:rPr>
          <w:rFonts w:asciiTheme="minorHAnsi" w:hAnsiTheme="minorHAnsi" w:cstheme="minorHAnsi"/>
          <w:sz w:val="26"/>
          <w:szCs w:val="26"/>
        </w:rPr>
        <w:t xml:space="preserve"> .</w:t>
      </w:r>
    </w:p>
    <w:p w:rsidR="00FF3A88" w:rsidRPr="0036197F" w:rsidRDefault="00FF3A88" w:rsidP="00FF3A88">
      <w:pPr>
        <w:pStyle w:val="Textoindependienteprimerasangra"/>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sz w:val="26"/>
          <w:szCs w:val="26"/>
        </w:rPr>
        <w:t xml:space="preserve">Por lo que respecta a la confesión del demandado, no se admitió tal medio de prueba. . . . . . . . . . . . . . . . . . . . . . . . . . . . . . . . . . . . . . . . . . . . . . . . . . . . . . . . . . . . . </w:t>
      </w:r>
    </w:p>
    <w:p w:rsidR="00FF3A88" w:rsidRPr="0036197F" w:rsidRDefault="00FF3A88" w:rsidP="004502EF">
      <w:pPr>
        <w:pStyle w:val="Textoindependienteprimerasangra"/>
        <w:ind w:firstLine="0"/>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sz w:val="26"/>
          <w:szCs w:val="26"/>
        </w:rPr>
        <w:t xml:space="preserve">Respecto de la </w:t>
      </w:r>
      <w:r w:rsidRPr="0036197F">
        <w:rPr>
          <w:rFonts w:asciiTheme="minorHAnsi" w:hAnsiTheme="minorHAnsi" w:cstheme="minorHAnsi"/>
          <w:b/>
          <w:sz w:val="26"/>
          <w:szCs w:val="26"/>
        </w:rPr>
        <w:t>suspensión</w:t>
      </w:r>
      <w:r w:rsidRPr="0036197F">
        <w:rPr>
          <w:rFonts w:asciiTheme="minorHAnsi" w:hAnsiTheme="minorHAnsi" w:cstheme="minorHAnsi"/>
          <w:sz w:val="26"/>
          <w:szCs w:val="26"/>
        </w:rPr>
        <w:t xml:space="preserve"> del acto impugnado, </w:t>
      </w:r>
      <w:r w:rsidRPr="0036197F">
        <w:rPr>
          <w:rFonts w:asciiTheme="minorHAnsi" w:hAnsiTheme="minorHAnsi" w:cstheme="minorHAnsi"/>
          <w:b/>
          <w:sz w:val="26"/>
          <w:szCs w:val="26"/>
        </w:rPr>
        <w:t xml:space="preserve">se </w:t>
      </w:r>
      <w:r w:rsidR="004502EF" w:rsidRPr="0036197F">
        <w:rPr>
          <w:rFonts w:asciiTheme="minorHAnsi" w:hAnsiTheme="minorHAnsi" w:cstheme="minorHAnsi"/>
          <w:b/>
          <w:sz w:val="26"/>
          <w:szCs w:val="26"/>
        </w:rPr>
        <w:t>concedió</w:t>
      </w:r>
      <w:r w:rsidR="004502EF" w:rsidRPr="0036197F">
        <w:rPr>
          <w:rFonts w:asciiTheme="minorHAnsi" w:hAnsiTheme="minorHAnsi" w:cstheme="minorHAnsi"/>
          <w:sz w:val="26"/>
          <w:szCs w:val="26"/>
        </w:rPr>
        <w:t xml:space="preserve"> dicha medida cautelar, para el efecto de que se mantuvieran las cosas en el estado en que se encontraban a la presentación de la demanda</w:t>
      </w:r>
      <w:r w:rsidRPr="0036197F">
        <w:rPr>
          <w:rFonts w:asciiTheme="minorHAnsi" w:hAnsiTheme="minorHAnsi" w:cstheme="minorHAnsi"/>
          <w:sz w:val="26"/>
          <w:szCs w:val="26"/>
        </w:rPr>
        <w:t>. . . . . . . . . . . . . . . . . . . . . . . . .</w:t>
      </w:r>
      <w:r w:rsidR="004502EF" w:rsidRPr="0036197F">
        <w:rPr>
          <w:rFonts w:asciiTheme="minorHAnsi" w:hAnsiTheme="minorHAnsi" w:cstheme="minorHAnsi"/>
          <w:sz w:val="26"/>
          <w:szCs w:val="26"/>
        </w:rPr>
        <w:t xml:space="preserve"> . . . . . .</w:t>
      </w:r>
    </w:p>
    <w:p w:rsidR="00FF3A88" w:rsidRPr="0036197F" w:rsidRDefault="00FF3A88" w:rsidP="00F022E3">
      <w:pPr>
        <w:pStyle w:val="Textoindependienteprimerasangra"/>
        <w:ind w:firstLine="0"/>
        <w:jc w:val="both"/>
        <w:rPr>
          <w:rFonts w:asciiTheme="minorHAnsi" w:hAnsiTheme="minorHAnsi" w:cstheme="minorHAns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sz w:val="26"/>
          <w:szCs w:val="26"/>
        </w:rPr>
        <w:t>Asimismo, se ordenó emplazar y correr traslado a la autoridad señalada como demandada, a efecto de que diera contestación de la demanda; lo que realizó</w:t>
      </w:r>
      <w:r w:rsidR="00F022E3" w:rsidRPr="0036197F">
        <w:rPr>
          <w:rFonts w:asciiTheme="minorHAnsi" w:hAnsiTheme="minorHAnsi" w:cstheme="minorHAnsi"/>
          <w:sz w:val="26"/>
          <w:szCs w:val="26"/>
        </w:rPr>
        <w:t xml:space="preserve"> </w:t>
      </w:r>
      <w:r w:rsidRPr="0036197F">
        <w:rPr>
          <w:rFonts w:asciiTheme="minorHAnsi" w:hAnsiTheme="minorHAnsi" w:cstheme="minorHAnsi"/>
          <w:sz w:val="26"/>
          <w:szCs w:val="26"/>
        </w:rPr>
        <w:t>l</w:t>
      </w:r>
      <w:r w:rsidR="00F022E3" w:rsidRPr="0036197F">
        <w:rPr>
          <w:rFonts w:asciiTheme="minorHAnsi" w:hAnsiTheme="minorHAnsi" w:cstheme="minorHAnsi"/>
          <w:sz w:val="26"/>
          <w:szCs w:val="26"/>
        </w:rPr>
        <w:t>a</w:t>
      </w:r>
      <w:r w:rsidRPr="0036197F">
        <w:rPr>
          <w:rFonts w:asciiTheme="minorHAnsi" w:hAnsiTheme="minorHAnsi" w:cstheme="minorHAnsi"/>
          <w:sz w:val="26"/>
          <w:szCs w:val="26"/>
        </w:rPr>
        <w:t xml:space="preserve"> Inspector</w:t>
      </w:r>
      <w:r w:rsidR="00F022E3" w:rsidRPr="0036197F">
        <w:rPr>
          <w:rFonts w:asciiTheme="minorHAnsi" w:hAnsiTheme="minorHAnsi" w:cstheme="minorHAnsi"/>
          <w:sz w:val="26"/>
          <w:szCs w:val="26"/>
        </w:rPr>
        <w:t>a</w:t>
      </w:r>
      <w:r w:rsidRPr="0036197F">
        <w:rPr>
          <w:rFonts w:asciiTheme="minorHAnsi" w:hAnsiTheme="minorHAnsi" w:cstheme="minorHAnsi"/>
          <w:sz w:val="26"/>
          <w:szCs w:val="26"/>
        </w:rPr>
        <w:t xml:space="preserve"> de nombre </w:t>
      </w:r>
      <w:r w:rsidR="0036197F" w:rsidRPr="0036197F">
        <w:rPr>
          <w:rFonts w:ascii="Calibri" w:hAnsi="Calibri" w:cs="Calibri"/>
          <w:b/>
          <w:sz w:val="26"/>
          <w:szCs w:val="26"/>
        </w:rPr>
        <w:t>(…)</w:t>
      </w:r>
      <w:r w:rsidRPr="0036197F">
        <w:rPr>
          <w:rFonts w:asciiTheme="minorHAnsi" w:hAnsiTheme="minorHAnsi" w:cstheme="minorHAnsi"/>
          <w:sz w:val="26"/>
          <w:szCs w:val="26"/>
        </w:rPr>
        <w:t xml:space="preserve">, </w:t>
      </w:r>
      <w:r w:rsidR="00F022E3" w:rsidRPr="0036197F">
        <w:rPr>
          <w:rFonts w:asciiTheme="minorHAnsi" w:hAnsiTheme="minorHAnsi" w:cstheme="minorHAnsi"/>
          <w:sz w:val="26"/>
          <w:szCs w:val="26"/>
        </w:rPr>
        <w:t>adscrita a</w:t>
      </w:r>
      <w:r w:rsidRPr="0036197F">
        <w:rPr>
          <w:rFonts w:asciiTheme="minorHAnsi" w:hAnsiTheme="minorHAnsi" w:cstheme="minorHAnsi"/>
          <w:sz w:val="26"/>
          <w:szCs w:val="26"/>
        </w:rPr>
        <w:t xml:space="preserve">l Sistema de Agua Potable y Alcantarillado de León, por escrito presentado el día </w:t>
      </w:r>
      <w:r w:rsidR="00F022E3" w:rsidRPr="0036197F">
        <w:rPr>
          <w:rFonts w:asciiTheme="minorHAnsi" w:hAnsiTheme="minorHAnsi" w:cstheme="minorHAnsi"/>
          <w:sz w:val="26"/>
          <w:szCs w:val="26"/>
        </w:rPr>
        <w:t>11 once</w:t>
      </w:r>
      <w:r w:rsidRPr="0036197F">
        <w:rPr>
          <w:rFonts w:asciiTheme="minorHAnsi" w:hAnsiTheme="minorHAnsi" w:cstheme="minorHAnsi"/>
          <w:sz w:val="26"/>
          <w:szCs w:val="26"/>
        </w:rPr>
        <w:t xml:space="preserve"> de a</w:t>
      </w:r>
      <w:r w:rsidR="00F022E3" w:rsidRPr="0036197F">
        <w:rPr>
          <w:rFonts w:asciiTheme="minorHAnsi" w:hAnsiTheme="minorHAnsi" w:cstheme="minorHAnsi"/>
          <w:sz w:val="26"/>
          <w:szCs w:val="26"/>
        </w:rPr>
        <w:t>bril</w:t>
      </w:r>
      <w:r w:rsidRPr="0036197F">
        <w:rPr>
          <w:rFonts w:asciiTheme="minorHAnsi" w:hAnsiTheme="minorHAnsi" w:cstheme="minorHAnsi"/>
          <w:sz w:val="26"/>
          <w:szCs w:val="26"/>
        </w:rPr>
        <w:t xml:space="preserve"> del año 2019 </w:t>
      </w:r>
      <w:r w:rsidRPr="0036197F">
        <w:rPr>
          <w:rFonts w:asciiTheme="minorHAnsi" w:hAnsiTheme="minorHAnsi" w:cstheme="minorHAnsi"/>
          <w:sz w:val="26"/>
          <w:szCs w:val="26"/>
        </w:rPr>
        <w:lastRenderedPageBreak/>
        <w:t xml:space="preserve">dos mil diecinueve, en el que planteó </w:t>
      </w:r>
      <w:r w:rsidR="00B55C97" w:rsidRPr="0036197F">
        <w:rPr>
          <w:rFonts w:asciiTheme="minorHAnsi" w:hAnsiTheme="minorHAnsi" w:cstheme="minorHAnsi"/>
          <w:sz w:val="26"/>
          <w:szCs w:val="26"/>
        </w:rPr>
        <w:t xml:space="preserve">una </w:t>
      </w:r>
      <w:r w:rsidRPr="0036197F">
        <w:rPr>
          <w:rFonts w:asciiTheme="minorHAnsi" w:hAnsiTheme="minorHAnsi" w:cstheme="minorHAnsi"/>
          <w:sz w:val="26"/>
          <w:szCs w:val="26"/>
        </w:rPr>
        <w:t>causal de improcedencia</w:t>
      </w:r>
      <w:r w:rsidR="00B55C97" w:rsidRPr="0036197F">
        <w:rPr>
          <w:rFonts w:asciiTheme="minorHAnsi" w:hAnsiTheme="minorHAnsi" w:cstheme="minorHAnsi"/>
          <w:sz w:val="26"/>
          <w:szCs w:val="26"/>
        </w:rPr>
        <w:t>,</w:t>
      </w:r>
      <w:r w:rsidRPr="0036197F">
        <w:rPr>
          <w:rFonts w:asciiTheme="minorHAnsi" w:hAnsiTheme="minorHAnsi" w:cstheme="minorHAnsi"/>
          <w:sz w:val="26"/>
          <w:szCs w:val="26"/>
        </w:rPr>
        <w:t xml:space="preserve"> dio contestación a los hechos y a los co</w:t>
      </w:r>
      <w:r w:rsidR="00B55C97" w:rsidRPr="0036197F">
        <w:rPr>
          <w:rFonts w:asciiTheme="minorHAnsi" w:hAnsiTheme="minorHAnsi" w:cstheme="minorHAnsi"/>
          <w:sz w:val="26"/>
          <w:szCs w:val="26"/>
        </w:rPr>
        <w:t>nceptos de impugnación,</w:t>
      </w:r>
      <w:r w:rsidRPr="0036197F">
        <w:rPr>
          <w:rFonts w:asciiTheme="minorHAnsi" w:hAnsiTheme="minorHAnsi" w:cstheme="minorHAnsi"/>
          <w:sz w:val="26"/>
          <w:szCs w:val="26"/>
        </w:rPr>
        <w:t xml:space="preserve"> rindió el informe solicitado</w:t>
      </w:r>
      <w:r w:rsidR="00B55C97" w:rsidRPr="0036197F">
        <w:rPr>
          <w:rFonts w:asciiTheme="minorHAnsi" w:hAnsiTheme="minorHAnsi" w:cstheme="minorHAnsi"/>
          <w:sz w:val="26"/>
          <w:szCs w:val="26"/>
        </w:rPr>
        <w:t xml:space="preserve"> y aseveró que solamente notificó la detección de descargar residuos peligrosos</w:t>
      </w:r>
      <w:r w:rsidRPr="0036197F">
        <w:rPr>
          <w:rFonts w:asciiTheme="minorHAnsi" w:hAnsiTheme="minorHAnsi" w:cstheme="minorHAnsi"/>
          <w:sz w:val="26"/>
          <w:szCs w:val="26"/>
        </w:rPr>
        <w:t>.</w:t>
      </w:r>
      <w:r w:rsidR="00B55C97" w:rsidRPr="0036197F">
        <w:rPr>
          <w:rFonts w:asciiTheme="minorHAnsi" w:hAnsiTheme="minorHAnsi" w:cstheme="minorHAnsi"/>
          <w:sz w:val="26"/>
          <w:szCs w:val="26"/>
        </w:rPr>
        <w:t xml:space="preserve"> . . . . . .</w:t>
      </w:r>
      <w:r w:rsidRPr="0036197F">
        <w:rPr>
          <w:rFonts w:asciiTheme="minorHAnsi" w:hAnsiTheme="minorHAnsi" w:cstheme="minorHAnsi"/>
          <w:sz w:val="26"/>
          <w:szCs w:val="26"/>
        </w:rPr>
        <w:t xml:space="preserve"> . . . . . . . . . . . . . . . . . . . . . .</w:t>
      </w:r>
      <w:r w:rsidR="00B55C97" w:rsidRPr="0036197F">
        <w:rPr>
          <w:rFonts w:asciiTheme="minorHAnsi" w:hAnsiTheme="minorHAnsi" w:cstheme="minorHAnsi"/>
          <w:sz w:val="26"/>
          <w:szCs w:val="26"/>
        </w:rPr>
        <w:t xml:space="preserve"> . . . . . . . . . . . . . . .</w:t>
      </w:r>
    </w:p>
    <w:p w:rsidR="00FF3A88" w:rsidRPr="0036197F" w:rsidRDefault="00FF3A88" w:rsidP="00FF3A88">
      <w:pPr>
        <w:pStyle w:val="Textoindependiente2"/>
        <w:rPr>
          <w:rFonts w:asciiTheme="minorHAnsi" w:hAnsiTheme="minorHAnsi" w:cstheme="minorHAnsi"/>
          <w:color w:val="auto"/>
          <w:sz w:val="26"/>
          <w:szCs w:val="26"/>
          <w:lang w:val="es-ES"/>
        </w:rPr>
      </w:pPr>
    </w:p>
    <w:p w:rsidR="00FF3A88" w:rsidRPr="0036197F" w:rsidRDefault="00486519"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sz w:val="26"/>
          <w:szCs w:val="26"/>
        </w:rPr>
        <w:t>TERCERO.-</w:t>
      </w:r>
      <w:r w:rsidRPr="0036197F">
        <w:rPr>
          <w:rFonts w:asciiTheme="minorHAnsi" w:hAnsiTheme="minorHAnsi" w:cstheme="minorHAnsi"/>
          <w:sz w:val="26"/>
          <w:szCs w:val="26"/>
        </w:rPr>
        <w:t xml:space="preserve"> </w:t>
      </w:r>
      <w:r w:rsidR="00FF3A88" w:rsidRPr="0036197F">
        <w:rPr>
          <w:rFonts w:asciiTheme="minorHAnsi" w:hAnsiTheme="minorHAnsi" w:cstheme="minorHAnsi"/>
          <w:sz w:val="26"/>
          <w:szCs w:val="26"/>
        </w:rPr>
        <w:t xml:space="preserve">Por auto de fecha </w:t>
      </w:r>
      <w:r w:rsidR="0071749F" w:rsidRPr="0036197F">
        <w:rPr>
          <w:rFonts w:asciiTheme="minorHAnsi" w:hAnsiTheme="minorHAnsi" w:cstheme="minorHAnsi"/>
          <w:sz w:val="26"/>
          <w:szCs w:val="26"/>
        </w:rPr>
        <w:t>22</w:t>
      </w:r>
      <w:r w:rsidR="00FF3A88" w:rsidRPr="0036197F">
        <w:rPr>
          <w:rFonts w:asciiTheme="minorHAnsi" w:hAnsiTheme="minorHAnsi" w:cstheme="minorHAnsi"/>
          <w:sz w:val="26"/>
          <w:szCs w:val="26"/>
        </w:rPr>
        <w:t xml:space="preserve"> </w:t>
      </w:r>
      <w:r w:rsidR="0071749F" w:rsidRPr="0036197F">
        <w:rPr>
          <w:rFonts w:asciiTheme="minorHAnsi" w:hAnsiTheme="minorHAnsi" w:cstheme="minorHAnsi"/>
          <w:sz w:val="26"/>
          <w:szCs w:val="26"/>
        </w:rPr>
        <w:t>veintidós</w:t>
      </w:r>
      <w:r w:rsidR="00FF3A88" w:rsidRPr="0036197F">
        <w:rPr>
          <w:rFonts w:asciiTheme="minorHAnsi" w:hAnsiTheme="minorHAnsi" w:cstheme="minorHAnsi"/>
          <w:sz w:val="26"/>
          <w:szCs w:val="26"/>
        </w:rPr>
        <w:t xml:space="preserve"> de </w:t>
      </w:r>
      <w:r w:rsidR="0071749F" w:rsidRPr="0036197F">
        <w:rPr>
          <w:rFonts w:asciiTheme="minorHAnsi" w:hAnsiTheme="minorHAnsi" w:cstheme="minorHAnsi"/>
          <w:sz w:val="26"/>
          <w:szCs w:val="26"/>
        </w:rPr>
        <w:t>abril</w:t>
      </w:r>
      <w:r w:rsidR="00FF3A88" w:rsidRPr="0036197F">
        <w:rPr>
          <w:rFonts w:asciiTheme="minorHAnsi" w:hAnsiTheme="minorHAnsi" w:cstheme="minorHAnsi"/>
          <w:sz w:val="26"/>
          <w:szCs w:val="26"/>
        </w:rPr>
        <w:t xml:space="preserve"> del año 2019 dos mil diecinueve, se tuvo a</w:t>
      </w:r>
      <w:r w:rsidR="00464978" w:rsidRPr="0036197F">
        <w:rPr>
          <w:rFonts w:asciiTheme="minorHAnsi" w:hAnsiTheme="minorHAnsi" w:cstheme="minorHAnsi"/>
          <w:sz w:val="26"/>
          <w:szCs w:val="26"/>
        </w:rPr>
        <w:t xml:space="preserve"> la Inspectora </w:t>
      </w:r>
      <w:r w:rsidR="00FF3A88" w:rsidRPr="0036197F">
        <w:rPr>
          <w:rFonts w:asciiTheme="minorHAnsi" w:hAnsiTheme="minorHAnsi" w:cstheme="minorHAnsi"/>
          <w:sz w:val="26"/>
          <w:szCs w:val="26"/>
        </w:rPr>
        <w:t>demandad</w:t>
      </w:r>
      <w:r w:rsidR="00464978"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por rindiendo el informe requerido, mismo que se admitió como prueba de la parte actora, el que se tuvo por desahogado en ese momento; así como por contestando la demanda instaurada en su contra; teniéndole por ofrecida como pruebas, la documental admitida a la parte actora y la que adjuntó a su escrito de cumplimiento a requerimiento; prueba que se tuvo por desahogada según su naturaleza, así como la </w:t>
      </w:r>
      <w:proofErr w:type="spellStart"/>
      <w:r w:rsidR="00FF3A88" w:rsidRPr="0036197F">
        <w:rPr>
          <w:rFonts w:asciiTheme="minorHAnsi" w:hAnsiTheme="minorHAnsi" w:cstheme="minorHAnsi"/>
          <w:sz w:val="26"/>
          <w:szCs w:val="26"/>
        </w:rPr>
        <w:t>presuncional</w:t>
      </w:r>
      <w:proofErr w:type="spellEnd"/>
      <w:r w:rsidR="00FF3A88" w:rsidRPr="0036197F">
        <w:rPr>
          <w:rFonts w:asciiTheme="minorHAnsi" w:hAnsiTheme="minorHAnsi" w:cstheme="minorHAnsi"/>
          <w:sz w:val="26"/>
          <w:szCs w:val="26"/>
        </w:rPr>
        <w:t xml:space="preserve"> legal y humana en lo que le beneficie. . . . . . . . . . . . . . </w:t>
      </w:r>
      <w:r w:rsidR="00464978" w:rsidRPr="0036197F">
        <w:rPr>
          <w:rFonts w:asciiTheme="minorHAnsi" w:hAnsiTheme="minorHAnsi" w:cstheme="minorHAnsi"/>
          <w:bCs/>
          <w:iCs/>
          <w:sz w:val="26"/>
          <w:szCs w:val="26"/>
        </w:rPr>
        <w:t xml:space="preserve">. . . . . . . . . . . </w:t>
      </w:r>
    </w:p>
    <w:p w:rsidR="00FF3A88" w:rsidRPr="0036197F" w:rsidRDefault="00FF3A88" w:rsidP="00FF3A88">
      <w:pPr>
        <w:pStyle w:val="Textoindependienteprimerasangra"/>
        <w:ind w:firstLine="0"/>
        <w:jc w:val="both"/>
        <w:rPr>
          <w:rFonts w:asciiTheme="minorHAnsi" w:hAnsiTheme="minorHAnsi" w:cstheme="minorHAnsi"/>
          <w:b/>
          <w:bCs/>
          <w:i/>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sz w:val="26"/>
          <w:szCs w:val="26"/>
        </w:rPr>
        <w:t xml:space="preserve">En ese mismo auto, se citó a las partes a la </w:t>
      </w:r>
      <w:r w:rsidRPr="0036197F">
        <w:rPr>
          <w:rFonts w:asciiTheme="minorHAnsi" w:hAnsiTheme="minorHAnsi" w:cstheme="minorHAnsi"/>
          <w:b/>
          <w:sz w:val="26"/>
          <w:szCs w:val="26"/>
        </w:rPr>
        <w:t>Audiencia</w:t>
      </w:r>
      <w:r w:rsidRPr="0036197F">
        <w:rPr>
          <w:rFonts w:asciiTheme="minorHAnsi" w:hAnsiTheme="minorHAnsi" w:cstheme="minorHAnsi"/>
          <w:sz w:val="26"/>
          <w:szCs w:val="26"/>
        </w:rPr>
        <w:t xml:space="preserve"> de </w:t>
      </w:r>
      <w:r w:rsidRPr="0036197F">
        <w:rPr>
          <w:rFonts w:asciiTheme="minorHAnsi" w:hAnsiTheme="minorHAnsi" w:cstheme="minorHAnsi"/>
          <w:b/>
          <w:sz w:val="26"/>
          <w:szCs w:val="26"/>
        </w:rPr>
        <w:t>Alegatos</w:t>
      </w:r>
      <w:r w:rsidRPr="0036197F">
        <w:rPr>
          <w:rFonts w:asciiTheme="minorHAnsi" w:hAnsiTheme="minorHAnsi" w:cstheme="minorHAnsi"/>
          <w:sz w:val="26"/>
          <w:szCs w:val="26"/>
        </w:rPr>
        <w:t xml:space="preserve">, a celebrarse el día </w:t>
      </w:r>
      <w:r w:rsidR="00486519" w:rsidRPr="0036197F">
        <w:rPr>
          <w:rFonts w:asciiTheme="minorHAnsi" w:hAnsiTheme="minorHAnsi" w:cstheme="minorHAnsi"/>
          <w:b/>
          <w:sz w:val="26"/>
          <w:szCs w:val="26"/>
        </w:rPr>
        <w:t>3</w:t>
      </w:r>
      <w:r w:rsidR="00486519" w:rsidRPr="0036197F">
        <w:rPr>
          <w:rFonts w:asciiTheme="minorHAnsi" w:hAnsiTheme="minorHAnsi" w:cstheme="minorHAnsi"/>
          <w:sz w:val="26"/>
          <w:szCs w:val="26"/>
        </w:rPr>
        <w:t xml:space="preserve"> tres</w:t>
      </w:r>
      <w:r w:rsidRPr="0036197F">
        <w:rPr>
          <w:rFonts w:asciiTheme="minorHAnsi" w:hAnsiTheme="minorHAnsi" w:cstheme="minorHAnsi"/>
          <w:sz w:val="26"/>
          <w:szCs w:val="26"/>
        </w:rPr>
        <w:t xml:space="preserve"> de </w:t>
      </w:r>
      <w:r w:rsidR="00486519" w:rsidRPr="0036197F">
        <w:rPr>
          <w:rFonts w:asciiTheme="minorHAnsi" w:hAnsiTheme="minorHAnsi" w:cstheme="minorHAnsi"/>
          <w:b/>
          <w:sz w:val="26"/>
          <w:szCs w:val="26"/>
        </w:rPr>
        <w:t xml:space="preserve">julio </w:t>
      </w:r>
      <w:r w:rsidRPr="0036197F">
        <w:rPr>
          <w:rFonts w:asciiTheme="minorHAnsi" w:hAnsiTheme="minorHAnsi" w:cstheme="minorHAnsi"/>
          <w:sz w:val="26"/>
          <w:szCs w:val="26"/>
        </w:rPr>
        <w:t xml:space="preserve">del año </w:t>
      </w:r>
      <w:r w:rsidRPr="0036197F">
        <w:rPr>
          <w:rFonts w:asciiTheme="minorHAnsi" w:hAnsiTheme="minorHAnsi" w:cstheme="minorHAnsi"/>
          <w:b/>
          <w:sz w:val="26"/>
          <w:szCs w:val="26"/>
        </w:rPr>
        <w:t>20</w:t>
      </w:r>
      <w:r w:rsidR="00486519" w:rsidRPr="0036197F">
        <w:rPr>
          <w:rFonts w:asciiTheme="minorHAnsi" w:hAnsiTheme="minorHAnsi" w:cstheme="minorHAnsi"/>
          <w:b/>
          <w:sz w:val="26"/>
          <w:szCs w:val="26"/>
        </w:rPr>
        <w:t>19</w:t>
      </w:r>
      <w:r w:rsidRPr="0036197F">
        <w:rPr>
          <w:rFonts w:asciiTheme="minorHAnsi" w:hAnsiTheme="minorHAnsi" w:cstheme="minorHAnsi"/>
          <w:sz w:val="26"/>
          <w:szCs w:val="26"/>
        </w:rPr>
        <w:t xml:space="preserve"> dos mil </w:t>
      </w:r>
      <w:r w:rsidR="00486519" w:rsidRPr="0036197F">
        <w:rPr>
          <w:rFonts w:asciiTheme="minorHAnsi" w:hAnsiTheme="minorHAnsi" w:cstheme="minorHAnsi"/>
          <w:sz w:val="26"/>
          <w:szCs w:val="26"/>
        </w:rPr>
        <w:t>d</w:t>
      </w:r>
      <w:r w:rsidRPr="0036197F">
        <w:rPr>
          <w:rFonts w:asciiTheme="minorHAnsi" w:hAnsiTheme="minorHAnsi" w:cstheme="minorHAnsi"/>
          <w:sz w:val="26"/>
          <w:szCs w:val="26"/>
        </w:rPr>
        <w:t>i</w:t>
      </w:r>
      <w:r w:rsidR="00486519" w:rsidRPr="0036197F">
        <w:rPr>
          <w:rFonts w:asciiTheme="minorHAnsi" w:hAnsiTheme="minorHAnsi" w:cstheme="minorHAnsi"/>
          <w:sz w:val="26"/>
          <w:szCs w:val="26"/>
        </w:rPr>
        <w:t>ecinueve</w:t>
      </w:r>
      <w:r w:rsidRPr="0036197F">
        <w:rPr>
          <w:rFonts w:asciiTheme="minorHAnsi" w:hAnsiTheme="minorHAnsi" w:cstheme="minorHAnsi"/>
          <w:sz w:val="26"/>
          <w:szCs w:val="26"/>
        </w:rPr>
        <w:t xml:space="preserve">, a las </w:t>
      </w:r>
      <w:r w:rsidRPr="0036197F">
        <w:rPr>
          <w:rFonts w:asciiTheme="minorHAnsi" w:hAnsiTheme="minorHAnsi" w:cstheme="minorHAnsi"/>
          <w:b/>
          <w:sz w:val="26"/>
          <w:szCs w:val="26"/>
        </w:rPr>
        <w:t>10:00</w:t>
      </w:r>
      <w:r w:rsidRPr="0036197F">
        <w:rPr>
          <w:rFonts w:asciiTheme="minorHAnsi" w:hAnsiTheme="minorHAnsi" w:cstheme="minorHAnsi"/>
          <w:sz w:val="26"/>
          <w:szCs w:val="26"/>
        </w:rPr>
        <w:t xml:space="preserve"> diez horas, en el recinto de este Juzgado. . . . . . . . . . . . . . . . . . . . . . . . . . . . . . . . . . .</w:t>
      </w:r>
      <w:r w:rsidR="00486519" w:rsidRPr="0036197F">
        <w:rPr>
          <w:rFonts w:asciiTheme="minorHAnsi" w:hAnsiTheme="minorHAnsi" w:cstheme="minorHAnsi"/>
          <w:sz w:val="26"/>
          <w:szCs w:val="26"/>
        </w:rPr>
        <w:t xml:space="preserve"> . . . .</w:t>
      </w:r>
      <w:r w:rsidRPr="0036197F">
        <w:rPr>
          <w:rFonts w:asciiTheme="minorHAnsi" w:hAnsiTheme="minorHAnsi" w:cstheme="minorHAnsi"/>
          <w:sz w:val="26"/>
          <w:szCs w:val="26"/>
        </w:rPr>
        <w:t xml:space="preserve">  </w:t>
      </w:r>
    </w:p>
    <w:p w:rsidR="00FF3A88" w:rsidRPr="0036197F" w:rsidRDefault="00FF3A88" w:rsidP="00FF3A88">
      <w:pPr>
        <w:pStyle w:val="Textoindependienteprimerasangra"/>
        <w:ind w:firstLine="708"/>
        <w:jc w:val="both"/>
        <w:rPr>
          <w:rFonts w:asciiTheme="minorHAnsi" w:hAnsiTheme="minorHAnsi" w:cstheme="minorHAnsi"/>
          <w:sz w:val="26"/>
          <w:szCs w:val="26"/>
        </w:rPr>
      </w:pPr>
    </w:p>
    <w:p w:rsidR="00FF3A88" w:rsidRPr="0036197F" w:rsidRDefault="00486519" w:rsidP="00486519">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sz w:val="26"/>
          <w:szCs w:val="26"/>
        </w:rPr>
        <w:t>CUARTO</w:t>
      </w:r>
      <w:r w:rsidRPr="0036197F">
        <w:rPr>
          <w:rFonts w:asciiTheme="minorHAnsi" w:hAnsiTheme="minorHAnsi" w:cstheme="minorHAnsi"/>
          <w:sz w:val="26"/>
          <w:szCs w:val="26"/>
        </w:rPr>
        <w:t>.-</w:t>
      </w:r>
      <w:r w:rsidR="00FF3A88" w:rsidRPr="0036197F">
        <w:rPr>
          <w:rFonts w:asciiTheme="minorHAnsi" w:hAnsiTheme="minorHAnsi" w:cstheme="minorHAnsi"/>
          <w:sz w:val="26"/>
          <w:szCs w:val="26"/>
        </w:rPr>
        <w:t xml:space="preserve"> En la fecha y hora señaladas en el resultando </w:t>
      </w:r>
      <w:r w:rsidRPr="0036197F">
        <w:rPr>
          <w:rFonts w:asciiTheme="minorHAnsi" w:hAnsiTheme="minorHAnsi" w:cstheme="minorHAnsi"/>
          <w:sz w:val="26"/>
          <w:szCs w:val="26"/>
        </w:rPr>
        <w:t>ante</w:t>
      </w:r>
      <w:r w:rsidR="00FF3A88" w:rsidRPr="0036197F">
        <w:rPr>
          <w:rFonts w:asciiTheme="minorHAnsi" w:hAnsiTheme="minorHAnsi" w:cstheme="minorHAnsi"/>
          <w:sz w:val="26"/>
          <w:szCs w:val="26"/>
        </w:rPr>
        <w:t>r</w:t>
      </w:r>
      <w:r w:rsidRPr="0036197F">
        <w:rPr>
          <w:rFonts w:asciiTheme="minorHAnsi" w:hAnsiTheme="minorHAnsi" w:cstheme="minorHAnsi"/>
          <w:sz w:val="26"/>
          <w:szCs w:val="26"/>
        </w:rPr>
        <w:t>ior</w:t>
      </w:r>
      <w:r w:rsidR="00FF3A88" w:rsidRPr="0036197F">
        <w:rPr>
          <w:rFonts w:asciiTheme="minorHAnsi" w:hAnsiTheme="minorHAnsi" w:cstheme="minorHAnsi"/>
          <w:sz w:val="26"/>
          <w:szCs w:val="26"/>
        </w:rPr>
        <w:t xml:space="preserve">, se llevó a cabo la audiencia de alegatos; en la que, una vez declarada abierta, se hizo constar la </w:t>
      </w:r>
      <w:r w:rsidR="00FF3A88" w:rsidRPr="0036197F">
        <w:rPr>
          <w:rFonts w:asciiTheme="minorHAnsi" w:hAnsiTheme="minorHAnsi" w:cstheme="minorHAnsi"/>
          <w:b/>
          <w:sz w:val="26"/>
          <w:szCs w:val="26"/>
        </w:rPr>
        <w:t>inasistencia</w:t>
      </w:r>
      <w:r w:rsidR="00FF3A88" w:rsidRPr="0036197F">
        <w:rPr>
          <w:rFonts w:asciiTheme="minorHAnsi" w:hAnsiTheme="minorHAnsi" w:cstheme="minorHAnsi"/>
          <w:sz w:val="26"/>
          <w:szCs w:val="26"/>
        </w:rPr>
        <w:t xml:space="preserve"> de las partes y que </w:t>
      </w:r>
      <w:r w:rsidRPr="0036197F">
        <w:rPr>
          <w:rFonts w:asciiTheme="minorHAnsi" w:hAnsiTheme="minorHAnsi" w:cstheme="minorHAnsi"/>
          <w:sz w:val="26"/>
          <w:szCs w:val="26"/>
        </w:rPr>
        <w:t xml:space="preserve">el autorizado de la </w:t>
      </w:r>
      <w:proofErr w:type="spellStart"/>
      <w:r w:rsidRPr="0036197F">
        <w:rPr>
          <w:rFonts w:asciiTheme="minorHAnsi" w:hAnsiTheme="minorHAnsi" w:cstheme="minorHAnsi"/>
          <w:sz w:val="26"/>
          <w:szCs w:val="26"/>
        </w:rPr>
        <w:t>promovente</w:t>
      </w:r>
      <w:proofErr w:type="spellEnd"/>
      <w:r w:rsidRPr="0036197F">
        <w:rPr>
          <w:rFonts w:asciiTheme="minorHAnsi" w:hAnsiTheme="minorHAnsi" w:cstheme="minorHAnsi"/>
          <w:sz w:val="26"/>
          <w:szCs w:val="26"/>
        </w:rPr>
        <w:t xml:space="preserve">, ciudadano Aldo Adán Flores Montes sí </w:t>
      </w:r>
      <w:r w:rsidR="00FF3A88" w:rsidRPr="0036197F">
        <w:rPr>
          <w:rFonts w:asciiTheme="minorHAnsi" w:hAnsiTheme="minorHAnsi" w:cstheme="minorHAnsi"/>
          <w:sz w:val="26"/>
          <w:szCs w:val="26"/>
        </w:rPr>
        <w:t>formuló alegatos por escrito</w:t>
      </w:r>
      <w:r w:rsidR="00B81886" w:rsidRPr="0036197F">
        <w:rPr>
          <w:rFonts w:asciiTheme="minorHAnsi" w:hAnsiTheme="minorHAnsi" w:cstheme="minorHAnsi"/>
          <w:sz w:val="26"/>
          <w:szCs w:val="26"/>
        </w:rPr>
        <w:t>, los que se ordenó agregar a los autos para que surtieran los efectos legales a que hubiere lugar</w:t>
      </w:r>
      <w:r w:rsidR="00FF3A88" w:rsidRPr="0036197F">
        <w:rPr>
          <w:rFonts w:asciiTheme="minorHAnsi" w:hAnsiTheme="minorHAnsi" w:cstheme="minorHAnsi"/>
          <w:sz w:val="26"/>
          <w:szCs w:val="26"/>
        </w:rPr>
        <w:t>; turnándose los autos para el dictado de la sentencia que en derecho procediera. .</w:t>
      </w:r>
      <w:r w:rsidR="00B81886" w:rsidRPr="0036197F">
        <w:rPr>
          <w:rFonts w:asciiTheme="minorHAnsi" w:hAnsiTheme="minorHAnsi" w:cstheme="minorHAnsi"/>
          <w:sz w:val="26"/>
          <w:szCs w:val="26"/>
        </w:rPr>
        <w:t xml:space="preserve"> . . . . . . . . . . </w:t>
      </w:r>
      <w:r w:rsidR="00FF3A88" w:rsidRPr="0036197F">
        <w:rPr>
          <w:rFonts w:asciiTheme="minorHAnsi" w:hAnsiTheme="minorHAnsi" w:cstheme="minorHAnsi"/>
          <w:sz w:val="26"/>
          <w:szCs w:val="26"/>
        </w:rPr>
        <w:t xml:space="preserve"> </w:t>
      </w:r>
    </w:p>
    <w:p w:rsidR="00FF3A88" w:rsidRPr="0036197F" w:rsidRDefault="00FF3A88" w:rsidP="00FF3A88">
      <w:pPr>
        <w:pStyle w:val="Textoindependienteprimerasangra"/>
        <w:ind w:firstLine="708"/>
        <w:jc w:val="both"/>
        <w:rPr>
          <w:rFonts w:asciiTheme="minorHAnsi" w:hAnsiTheme="minorHAnsi" w:cstheme="minorHAnsi"/>
          <w:sz w:val="26"/>
          <w:szCs w:val="26"/>
        </w:rPr>
      </w:pPr>
    </w:p>
    <w:p w:rsidR="00FF3A88" w:rsidRPr="0036197F" w:rsidRDefault="00FF3A88" w:rsidP="00FF3A88">
      <w:pPr>
        <w:pStyle w:val="Textoindependienteprimerasangra"/>
        <w:ind w:firstLine="708"/>
        <w:jc w:val="center"/>
        <w:rPr>
          <w:rFonts w:asciiTheme="minorHAnsi" w:hAnsiTheme="minorHAnsi" w:cstheme="minorHAnsi"/>
          <w:b/>
          <w:i/>
          <w:sz w:val="26"/>
          <w:szCs w:val="26"/>
        </w:rPr>
      </w:pPr>
      <w:r w:rsidRPr="0036197F">
        <w:rPr>
          <w:rFonts w:asciiTheme="minorHAnsi" w:hAnsiTheme="minorHAnsi" w:cstheme="minorHAnsi"/>
          <w:b/>
          <w:i/>
          <w:sz w:val="26"/>
          <w:szCs w:val="26"/>
        </w:rPr>
        <w:t xml:space="preserve">C O N S I D E R A N D </w:t>
      </w:r>
      <w:proofErr w:type="gramStart"/>
      <w:r w:rsidRPr="0036197F">
        <w:rPr>
          <w:rFonts w:asciiTheme="minorHAnsi" w:hAnsiTheme="minorHAnsi" w:cstheme="minorHAnsi"/>
          <w:b/>
          <w:i/>
          <w:sz w:val="26"/>
          <w:szCs w:val="26"/>
        </w:rPr>
        <w:t>O :</w:t>
      </w:r>
      <w:proofErr w:type="gramEnd"/>
    </w:p>
    <w:p w:rsidR="00FF3A88" w:rsidRPr="0036197F" w:rsidRDefault="00FF3A88" w:rsidP="00FF3A88">
      <w:pPr>
        <w:jc w:val="both"/>
      </w:pPr>
    </w:p>
    <w:p w:rsidR="00FF3A88" w:rsidRPr="0036197F" w:rsidRDefault="00FF3A88" w:rsidP="00B81886">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iCs/>
          <w:sz w:val="26"/>
          <w:szCs w:val="26"/>
        </w:rPr>
        <w:t xml:space="preserve">PRIMERO.- </w:t>
      </w:r>
      <w:r w:rsidRPr="0036197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w:t>
      </w:r>
      <w:r w:rsidR="0036198E" w:rsidRPr="0036197F">
        <w:rPr>
          <w:rFonts w:asciiTheme="minorHAnsi" w:hAnsiTheme="minorHAnsi" w:cstheme="minorHAnsi"/>
          <w:sz w:val="26"/>
          <w:szCs w:val="26"/>
        </w:rPr>
        <w:t>emi</w:t>
      </w:r>
      <w:r w:rsidRPr="0036197F">
        <w:rPr>
          <w:rFonts w:asciiTheme="minorHAnsi" w:hAnsiTheme="minorHAnsi" w:cstheme="minorHAnsi"/>
          <w:sz w:val="26"/>
          <w:szCs w:val="26"/>
        </w:rPr>
        <w:t xml:space="preserve">tido </w:t>
      </w:r>
      <w:r w:rsidR="0036198E" w:rsidRPr="0036197F">
        <w:rPr>
          <w:rFonts w:asciiTheme="minorHAnsi" w:hAnsiTheme="minorHAnsi" w:cstheme="minorHAnsi"/>
          <w:sz w:val="26"/>
          <w:szCs w:val="26"/>
        </w:rPr>
        <w:t>por una</w:t>
      </w:r>
      <w:r w:rsidRPr="0036197F">
        <w:rPr>
          <w:rFonts w:asciiTheme="minorHAnsi" w:hAnsiTheme="minorHAnsi" w:cstheme="minorHAnsi"/>
          <w:sz w:val="26"/>
          <w:szCs w:val="26"/>
        </w:rPr>
        <w:t xml:space="preserve"> Inspector</w:t>
      </w:r>
      <w:r w:rsidR="0036198E" w:rsidRPr="0036197F">
        <w:rPr>
          <w:rFonts w:asciiTheme="minorHAnsi" w:hAnsiTheme="minorHAnsi" w:cstheme="minorHAnsi"/>
          <w:sz w:val="26"/>
          <w:szCs w:val="26"/>
        </w:rPr>
        <w:t>a</w:t>
      </w:r>
      <w:r w:rsidRPr="0036197F">
        <w:rPr>
          <w:rFonts w:asciiTheme="minorHAnsi" w:hAnsiTheme="minorHAnsi" w:cstheme="minorHAnsi"/>
          <w:sz w:val="26"/>
          <w:szCs w:val="26"/>
        </w:rPr>
        <w:t xml:space="preserve"> adscrit</w:t>
      </w:r>
      <w:r w:rsidR="0036198E" w:rsidRPr="0036197F">
        <w:rPr>
          <w:rFonts w:asciiTheme="minorHAnsi" w:hAnsiTheme="minorHAnsi" w:cstheme="minorHAnsi"/>
          <w:sz w:val="26"/>
          <w:szCs w:val="26"/>
        </w:rPr>
        <w:t>a</w:t>
      </w:r>
      <w:r w:rsidRPr="0036197F">
        <w:rPr>
          <w:rFonts w:asciiTheme="minorHAnsi" w:hAnsiTheme="minorHAnsi" w:cstheme="minorHAnsi"/>
          <w:sz w:val="26"/>
          <w:szCs w:val="26"/>
        </w:rPr>
        <w:t xml:space="preserve"> a la Gerencia de Tratamiento y reúso del Sistema de Agua Potable y Alcantarillado</w:t>
      </w:r>
      <w:r w:rsidR="00B81886" w:rsidRPr="0036197F">
        <w:rPr>
          <w:rFonts w:asciiTheme="minorHAnsi" w:hAnsiTheme="minorHAnsi" w:cstheme="minorHAnsi"/>
          <w:sz w:val="26"/>
          <w:szCs w:val="26"/>
        </w:rPr>
        <w:t xml:space="preserve"> </w:t>
      </w:r>
      <w:r w:rsidRPr="0036197F">
        <w:rPr>
          <w:rFonts w:asciiTheme="minorHAnsi" w:hAnsiTheme="minorHAnsi" w:cstheme="minorHAnsi"/>
          <w:sz w:val="26"/>
          <w:szCs w:val="26"/>
        </w:rPr>
        <w:t>de León (SAPAL), autoridad que forma parte de la administración pública paramunicipal de León, Guanajuato. . . . . . . . . . . . . . . . . . . . . . . .</w:t>
      </w:r>
      <w:r w:rsidR="0036198E" w:rsidRPr="0036197F">
        <w:rPr>
          <w:rFonts w:asciiTheme="minorHAnsi" w:hAnsiTheme="minorHAnsi" w:cstheme="minorHAnsi"/>
          <w:sz w:val="26"/>
          <w:szCs w:val="26"/>
        </w:rPr>
        <w:t xml:space="preserve"> . . . . . . . . .</w:t>
      </w:r>
    </w:p>
    <w:p w:rsidR="00FF3A88" w:rsidRPr="0036197F" w:rsidRDefault="00FF3A88" w:rsidP="00FF3A88">
      <w:pPr>
        <w:pStyle w:val="Textoindependienteprimerasangra"/>
        <w:ind w:firstLine="0"/>
        <w:jc w:val="both"/>
        <w:rPr>
          <w:rFonts w:asciiTheme="minorHAnsi" w:hAnsiTheme="minorHAnsi" w:cstheme="minorHAnsi"/>
          <w:b/>
          <w:bCs/>
          <w:i/>
          <w:iCs/>
          <w:sz w:val="26"/>
          <w:szCs w:val="26"/>
        </w:rPr>
      </w:pPr>
    </w:p>
    <w:p w:rsidR="00FF3A88" w:rsidRPr="0036197F" w:rsidRDefault="00FF3A88" w:rsidP="00FF3A88">
      <w:pPr>
        <w:pStyle w:val="Textoindependienteprimerasangra"/>
        <w:ind w:firstLine="708"/>
        <w:jc w:val="both"/>
        <w:rPr>
          <w:rFonts w:asciiTheme="minorHAnsi" w:hAnsiTheme="minorHAnsi" w:cstheme="minorHAnsi"/>
          <w:sz w:val="26"/>
          <w:szCs w:val="26"/>
          <w:lang w:val="es-MX"/>
        </w:rPr>
      </w:pPr>
      <w:r w:rsidRPr="0036197F">
        <w:rPr>
          <w:rFonts w:asciiTheme="minorHAnsi" w:hAnsiTheme="minorHAnsi" w:cstheme="minorHAnsi"/>
          <w:b/>
          <w:bCs/>
          <w:i/>
          <w:iCs/>
          <w:sz w:val="26"/>
          <w:szCs w:val="26"/>
        </w:rPr>
        <w:t xml:space="preserve">SEGUNDO.- </w:t>
      </w:r>
      <w:r w:rsidRPr="0036197F">
        <w:rPr>
          <w:rFonts w:asciiTheme="minorHAnsi" w:hAnsiTheme="minorHAnsi" w:cstheme="minorHAnsi"/>
          <w:sz w:val="26"/>
          <w:szCs w:val="26"/>
        </w:rPr>
        <w:t xml:space="preserve">La demanda fue presentada oportunamente dentro de los 30 treinta días hábiles siguientes a aquél en que el </w:t>
      </w:r>
      <w:proofErr w:type="spellStart"/>
      <w:r w:rsidRPr="0036197F">
        <w:rPr>
          <w:rFonts w:asciiTheme="minorHAnsi" w:hAnsiTheme="minorHAnsi" w:cstheme="minorHAnsi"/>
          <w:sz w:val="26"/>
          <w:szCs w:val="26"/>
        </w:rPr>
        <w:t>promovente</w:t>
      </w:r>
      <w:proofErr w:type="spellEnd"/>
      <w:r w:rsidRPr="0036197F">
        <w:rPr>
          <w:rFonts w:asciiTheme="minorHAnsi" w:hAnsiTheme="minorHAnsi" w:cstheme="minorHAnsi"/>
          <w:sz w:val="26"/>
          <w:szCs w:val="26"/>
        </w:rPr>
        <w:t xml:space="preserve"> se ostentó sabedor </w:t>
      </w:r>
      <w:r w:rsidRPr="0036197F">
        <w:rPr>
          <w:rFonts w:asciiTheme="minorHAnsi" w:hAnsiTheme="minorHAnsi" w:cstheme="minorHAnsi"/>
          <w:sz w:val="26"/>
          <w:szCs w:val="26"/>
          <w:lang w:val="es-MX"/>
        </w:rPr>
        <w:t>del acto que impugna, que fue, según dijo, el día 1</w:t>
      </w:r>
      <w:r w:rsidR="0036198E" w:rsidRPr="0036197F">
        <w:rPr>
          <w:rFonts w:asciiTheme="minorHAnsi" w:hAnsiTheme="minorHAnsi" w:cstheme="minorHAnsi"/>
          <w:sz w:val="26"/>
          <w:szCs w:val="26"/>
          <w:lang w:val="es-MX"/>
        </w:rPr>
        <w:t>5</w:t>
      </w:r>
      <w:r w:rsidRPr="0036197F">
        <w:rPr>
          <w:rFonts w:asciiTheme="minorHAnsi" w:hAnsiTheme="minorHAnsi" w:cstheme="minorHAnsi"/>
          <w:sz w:val="26"/>
          <w:szCs w:val="26"/>
          <w:lang w:val="es-MX"/>
        </w:rPr>
        <w:t xml:space="preserve"> </w:t>
      </w:r>
      <w:r w:rsidR="0036198E" w:rsidRPr="0036197F">
        <w:rPr>
          <w:rFonts w:asciiTheme="minorHAnsi" w:hAnsiTheme="minorHAnsi" w:cstheme="minorHAnsi"/>
          <w:sz w:val="26"/>
          <w:szCs w:val="26"/>
          <w:lang w:val="es-MX"/>
        </w:rPr>
        <w:t>quince</w:t>
      </w:r>
      <w:r w:rsidRPr="0036197F">
        <w:rPr>
          <w:rFonts w:asciiTheme="minorHAnsi" w:hAnsiTheme="minorHAnsi" w:cstheme="minorHAnsi"/>
          <w:sz w:val="26"/>
          <w:szCs w:val="26"/>
          <w:lang w:val="es-MX"/>
        </w:rPr>
        <w:t xml:space="preserve"> de </w:t>
      </w:r>
      <w:r w:rsidR="0036198E" w:rsidRPr="0036197F">
        <w:rPr>
          <w:rFonts w:asciiTheme="minorHAnsi" w:hAnsiTheme="minorHAnsi" w:cstheme="minorHAnsi"/>
          <w:sz w:val="26"/>
          <w:szCs w:val="26"/>
          <w:lang w:val="es-MX"/>
        </w:rPr>
        <w:t>marz</w:t>
      </w:r>
      <w:r w:rsidRPr="0036197F">
        <w:rPr>
          <w:rFonts w:asciiTheme="minorHAnsi" w:hAnsiTheme="minorHAnsi" w:cstheme="minorHAnsi"/>
          <w:sz w:val="26"/>
          <w:szCs w:val="26"/>
          <w:lang w:val="es-MX"/>
        </w:rPr>
        <w:t>o del año 2019 dos mil diecinueve; sin que de las constancias de la presente causa administrativa se desprenda lo contrario. . . . . . . . . . . . . . . . . . . . . . . . . . . . . . . . . . . . . . . . . . . . . . . .</w:t>
      </w:r>
    </w:p>
    <w:p w:rsidR="00FF3A88" w:rsidRPr="0036197F" w:rsidRDefault="00FF3A88" w:rsidP="00FF3A88">
      <w:pPr>
        <w:pStyle w:val="Textoindependienteprimerasangra"/>
        <w:jc w:val="both"/>
        <w:rPr>
          <w:rFonts w:asciiTheme="minorHAnsi" w:hAnsiTheme="minorHAnsi" w:cstheme="minorHAnsi"/>
          <w:b/>
          <w:i/>
          <w:iCs/>
          <w:sz w:val="26"/>
          <w:szCs w:val="26"/>
          <w:lang w:val="es-MX"/>
        </w:rPr>
      </w:pPr>
    </w:p>
    <w:p w:rsidR="00D428E7"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iCs/>
          <w:sz w:val="26"/>
          <w:szCs w:val="26"/>
        </w:rPr>
        <w:t xml:space="preserve">TERCERO.- </w:t>
      </w:r>
      <w:r w:rsidRPr="0036197F">
        <w:rPr>
          <w:rFonts w:asciiTheme="minorHAnsi" w:hAnsiTheme="minorHAnsi" w:cstheme="minorHAnsi"/>
          <w:sz w:val="26"/>
          <w:szCs w:val="26"/>
        </w:rPr>
        <w:t>La existencia del acto impugnado, se encuentra acreditada en autos con la exhibición por parte de</w:t>
      </w:r>
      <w:r w:rsidR="00515092" w:rsidRPr="0036197F">
        <w:rPr>
          <w:rFonts w:asciiTheme="minorHAnsi" w:hAnsiTheme="minorHAnsi" w:cstheme="minorHAnsi"/>
          <w:sz w:val="26"/>
          <w:szCs w:val="26"/>
        </w:rPr>
        <w:t xml:space="preserve"> </w:t>
      </w:r>
      <w:r w:rsidRPr="0036197F">
        <w:rPr>
          <w:rFonts w:asciiTheme="minorHAnsi" w:hAnsiTheme="minorHAnsi" w:cstheme="minorHAnsi"/>
          <w:sz w:val="26"/>
          <w:szCs w:val="26"/>
        </w:rPr>
        <w:t>l</w:t>
      </w:r>
      <w:r w:rsidR="00515092" w:rsidRPr="0036197F">
        <w:rPr>
          <w:rFonts w:asciiTheme="minorHAnsi" w:hAnsiTheme="minorHAnsi" w:cstheme="minorHAnsi"/>
          <w:sz w:val="26"/>
          <w:szCs w:val="26"/>
        </w:rPr>
        <w:t>a</w:t>
      </w:r>
      <w:r w:rsidRPr="0036197F">
        <w:rPr>
          <w:rFonts w:asciiTheme="minorHAnsi" w:hAnsiTheme="minorHAnsi" w:cstheme="minorHAnsi"/>
          <w:sz w:val="26"/>
          <w:szCs w:val="26"/>
        </w:rPr>
        <w:t xml:space="preserve"> gobernad</w:t>
      </w:r>
      <w:r w:rsidR="00515092" w:rsidRPr="0036197F">
        <w:rPr>
          <w:rFonts w:asciiTheme="minorHAnsi" w:hAnsiTheme="minorHAnsi" w:cstheme="minorHAnsi"/>
          <w:sz w:val="26"/>
          <w:szCs w:val="26"/>
        </w:rPr>
        <w:t>a de</w:t>
      </w:r>
      <w:r w:rsidRPr="0036197F">
        <w:rPr>
          <w:rFonts w:asciiTheme="minorHAnsi" w:hAnsiTheme="minorHAnsi" w:cstheme="minorHAnsi"/>
          <w:sz w:val="26"/>
          <w:szCs w:val="26"/>
        </w:rPr>
        <w:t>l original del documento</w:t>
      </w:r>
      <w:r w:rsidR="00515092" w:rsidRPr="0036197F">
        <w:rPr>
          <w:rFonts w:asciiTheme="minorHAnsi" w:hAnsiTheme="minorHAnsi" w:cstheme="minorHAnsi"/>
          <w:sz w:val="26"/>
          <w:szCs w:val="26"/>
        </w:rPr>
        <w:t xml:space="preserve"> consistente en una boleta con número de folio </w:t>
      </w:r>
      <w:r w:rsidR="00515092" w:rsidRPr="0036197F">
        <w:rPr>
          <w:rFonts w:asciiTheme="minorHAnsi" w:hAnsiTheme="minorHAnsi" w:cstheme="minorHAnsi"/>
          <w:b/>
          <w:sz w:val="26"/>
          <w:szCs w:val="26"/>
        </w:rPr>
        <w:t>0190</w:t>
      </w:r>
      <w:r w:rsidR="00515092" w:rsidRPr="0036197F">
        <w:rPr>
          <w:rFonts w:asciiTheme="minorHAnsi" w:hAnsiTheme="minorHAnsi" w:cstheme="minorHAnsi"/>
          <w:sz w:val="26"/>
          <w:szCs w:val="26"/>
        </w:rPr>
        <w:t xml:space="preserve"> del expediente número 1240 de fecha 15 quince de marzo del año 2019 dos mil diecinueve, por el cual la</w:t>
      </w:r>
    </w:p>
    <w:p w:rsidR="00D428E7" w:rsidRPr="0036197F" w:rsidRDefault="00D428E7" w:rsidP="00D428E7">
      <w:pPr>
        <w:pStyle w:val="Textoindependienteprimerasangra"/>
        <w:ind w:firstLine="708"/>
        <w:jc w:val="right"/>
        <w:rPr>
          <w:rFonts w:asciiTheme="minorHAnsi" w:hAnsiTheme="minorHAnsi" w:cstheme="minorHAnsi"/>
          <w:b/>
          <w:sz w:val="26"/>
          <w:szCs w:val="26"/>
        </w:rPr>
      </w:pPr>
      <w:r w:rsidRPr="0036197F">
        <w:rPr>
          <w:rFonts w:asciiTheme="minorHAnsi" w:hAnsiTheme="minorHAnsi" w:cstheme="minorHAnsi"/>
          <w:b/>
          <w:sz w:val="26"/>
          <w:szCs w:val="26"/>
        </w:rPr>
        <w:lastRenderedPageBreak/>
        <w:t>Expediente número 0395/2doJAM/2019-JN</w:t>
      </w:r>
    </w:p>
    <w:p w:rsidR="00D428E7" w:rsidRPr="0036197F" w:rsidRDefault="00D428E7" w:rsidP="00FF3A88">
      <w:pPr>
        <w:pStyle w:val="Textoindependienteprimerasangra"/>
        <w:ind w:firstLine="708"/>
        <w:jc w:val="both"/>
        <w:rPr>
          <w:rFonts w:asciiTheme="minorHAnsi" w:hAnsiTheme="minorHAnsi" w:cstheme="minorHAnsi"/>
          <w:sz w:val="26"/>
          <w:szCs w:val="26"/>
        </w:rPr>
      </w:pPr>
    </w:p>
    <w:p w:rsidR="00FF3A88" w:rsidRPr="0036197F" w:rsidRDefault="00515092" w:rsidP="00D428E7">
      <w:pPr>
        <w:pStyle w:val="Textoindependienteprimerasangra"/>
        <w:ind w:firstLine="0"/>
        <w:jc w:val="both"/>
        <w:rPr>
          <w:rFonts w:asciiTheme="minorHAnsi" w:hAnsiTheme="minorHAnsi" w:cstheme="minorHAnsi"/>
          <w:sz w:val="26"/>
          <w:szCs w:val="26"/>
        </w:rPr>
      </w:pPr>
      <w:r w:rsidRPr="0036197F">
        <w:rPr>
          <w:rFonts w:asciiTheme="minorHAnsi" w:hAnsiTheme="minorHAnsi" w:cstheme="minorHAnsi"/>
          <w:sz w:val="26"/>
          <w:szCs w:val="26"/>
        </w:rPr>
        <w:t xml:space="preserve">inspectora demandada hizo constar la infracción </w:t>
      </w:r>
      <w:r w:rsidR="000B2080" w:rsidRPr="0036197F">
        <w:rPr>
          <w:rFonts w:asciiTheme="minorHAnsi" w:hAnsiTheme="minorHAnsi" w:cstheme="minorHAnsi"/>
          <w:sz w:val="26"/>
          <w:szCs w:val="26"/>
        </w:rPr>
        <w:t xml:space="preserve">consistente </w:t>
      </w:r>
      <w:r w:rsidRPr="0036197F">
        <w:rPr>
          <w:rFonts w:asciiTheme="minorHAnsi" w:hAnsiTheme="minorHAnsi" w:cstheme="minorHAnsi"/>
          <w:sz w:val="26"/>
          <w:szCs w:val="26"/>
        </w:rPr>
        <w:t>e</w:t>
      </w:r>
      <w:r w:rsidR="000B2080" w:rsidRPr="0036197F">
        <w:rPr>
          <w:rFonts w:asciiTheme="minorHAnsi" w:hAnsiTheme="minorHAnsi" w:cstheme="minorHAnsi"/>
          <w:sz w:val="26"/>
          <w:szCs w:val="26"/>
        </w:rPr>
        <w:t>n</w:t>
      </w:r>
      <w:r w:rsidRPr="0036197F">
        <w:rPr>
          <w:rFonts w:asciiTheme="minorHAnsi" w:hAnsiTheme="minorHAnsi" w:cstheme="minorHAnsi"/>
          <w:sz w:val="26"/>
          <w:szCs w:val="26"/>
        </w:rPr>
        <w:t xml:space="preserve">: </w:t>
      </w:r>
      <w:r w:rsidRPr="0036197F">
        <w:rPr>
          <w:rFonts w:asciiTheme="minorHAnsi" w:hAnsiTheme="minorHAnsi" w:cstheme="minorHAnsi"/>
          <w:i/>
          <w:sz w:val="26"/>
          <w:szCs w:val="26"/>
        </w:rPr>
        <w:t>“Sin avances de programa de acciones”</w:t>
      </w:r>
      <w:r w:rsidR="00FF3A88" w:rsidRPr="0036197F">
        <w:rPr>
          <w:rFonts w:asciiTheme="minorHAnsi" w:hAnsiTheme="minorHAnsi" w:cstheme="minorHAnsi"/>
          <w:sz w:val="26"/>
          <w:szCs w:val="26"/>
        </w:rPr>
        <w:t>, dirigido a</w:t>
      </w:r>
      <w:r w:rsidRPr="0036197F">
        <w:rPr>
          <w:rFonts w:asciiTheme="minorHAnsi" w:hAnsiTheme="minorHAnsi" w:cstheme="minorHAnsi"/>
          <w:sz w:val="26"/>
          <w:szCs w:val="26"/>
        </w:rPr>
        <w:t xml:space="preserve"> </w:t>
      </w:r>
      <w:r w:rsidR="00FF3A88" w:rsidRPr="0036197F">
        <w:rPr>
          <w:rFonts w:asciiTheme="minorHAnsi" w:hAnsiTheme="minorHAnsi" w:cstheme="minorHAnsi"/>
          <w:sz w:val="26"/>
          <w:szCs w:val="26"/>
        </w:rPr>
        <w:t>l</w:t>
      </w:r>
      <w:r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w:t>
      </w:r>
      <w:r w:rsidRPr="0036197F">
        <w:rPr>
          <w:rFonts w:asciiTheme="minorHAnsi" w:hAnsiTheme="minorHAnsi" w:cstheme="minorHAnsi"/>
          <w:sz w:val="26"/>
          <w:szCs w:val="26"/>
        </w:rPr>
        <w:t xml:space="preserve">ciudadana </w:t>
      </w:r>
      <w:r w:rsidR="0036197F" w:rsidRPr="0036197F">
        <w:rPr>
          <w:rFonts w:ascii="Calibri" w:hAnsi="Calibri" w:cs="Calibri"/>
          <w:b/>
          <w:sz w:val="26"/>
          <w:szCs w:val="26"/>
        </w:rPr>
        <w:t>(…)</w:t>
      </w:r>
      <w:r w:rsidRPr="0036197F">
        <w:rPr>
          <w:rFonts w:asciiTheme="minorHAnsi" w:hAnsiTheme="minorHAnsi" w:cstheme="minorHAnsi"/>
          <w:b/>
          <w:sz w:val="26"/>
          <w:szCs w:val="26"/>
        </w:rPr>
        <w:t xml:space="preserve">, </w:t>
      </w:r>
      <w:r w:rsidRPr="0036197F">
        <w:rPr>
          <w:rFonts w:asciiTheme="minorHAnsi" w:hAnsiTheme="minorHAnsi" w:cstheme="minorHAnsi"/>
          <w:sz w:val="26"/>
          <w:szCs w:val="26"/>
        </w:rPr>
        <w:t xml:space="preserve">respecto </w:t>
      </w:r>
      <w:r w:rsidR="00FF3A88" w:rsidRPr="0036197F">
        <w:rPr>
          <w:rFonts w:asciiTheme="minorHAnsi" w:hAnsiTheme="minorHAnsi" w:cstheme="minorHAnsi"/>
          <w:sz w:val="26"/>
          <w:szCs w:val="26"/>
        </w:rPr>
        <w:t xml:space="preserve">del inmueble ubicado en calle </w:t>
      </w:r>
      <w:r w:rsidRPr="0036197F">
        <w:rPr>
          <w:rFonts w:asciiTheme="minorHAnsi" w:hAnsiTheme="minorHAnsi" w:cstheme="minorHAnsi"/>
          <w:sz w:val="26"/>
          <w:szCs w:val="26"/>
        </w:rPr>
        <w:t xml:space="preserve">Fray Daniel Mireles </w:t>
      </w:r>
      <w:r w:rsidR="00FF3A88" w:rsidRPr="0036197F">
        <w:rPr>
          <w:rFonts w:asciiTheme="minorHAnsi" w:hAnsiTheme="minorHAnsi" w:cstheme="minorHAnsi"/>
          <w:sz w:val="26"/>
          <w:szCs w:val="26"/>
        </w:rPr>
        <w:t xml:space="preserve">número </w:t>
      </w:r>
      <w:r w:rsidRPr="0036197F">
        <w:rPr>
          <w:rFonts w:asciiTheme="minorHAnsi" w:hAnsiTheme="minorHAnsi" w:cstheme="minorHAnsi"/>
          <w:sz w:val="26"/>
          <w:szCs w:val="26"/>
        </w:rPr>
        <w:t xml:space="preserve">1407 un mil cuatrocientos siete, </w:t>
      </w:r>
      <w:r w:rsidR="00FF3A88" w:rsidRPr="0036197F">
        <w:rPr>
          <w:rFonts w:asciiTheme="minorHAnsi" w:hAnsiTheme="minorHAnsi" w:cstheme="minorHAnsi"/>
          <w:sz w:val="26"/>
          <w:szCs w:val="26"/>
        </w:rPr>
        <w:t xml:space="preserve">de la colonia </w:t>
      </w:r>
      <w:proofErr w:type="spellStart"/>
      <w:r w:rsidRPr="0036197F">
        <w:rPr>
          <w:rFonts w:asciiTheme="minorHAnsi" w:hAnsiTheme="minorHAnsi" w:cstheme="minorHAnsi"/>
          <w:sz w:val="26"/>
          <w:szCs w:val="26"/>
        </w:rPr>
        <w:t>Killian</w:t>
      </w:r>
      <w:proofErr w:type="spellEnd"/>
      <w:r w:rsidRPr="0036197F">
        <w:rPr>
          <w:rFonts w:asciiTheme="minorHAnsi" w:hAnsiTheme="minorHAnsi" w:cstheme="minorHAnsi"/>
          <w:sz w:val="26"/>
          <w:szCs w:val="26"/>
        </w:rPr>
        <w:t xml:space="preserve"> II </w:t>
      </w:r>
      <w:r w:rsidR="00FF3A88" w:rsidRPr="0036197F">
        <w:rPr>
          <w:rFonts w:asciiTheme="minorHAnsi" w:hAnsiTheme="minorHAnsi" w:cstheme="minorHAnsi"/>
          <w:sz w:val="26"/>
          <w:szCs w:val="26"/>
        </w:rPr>
        <w:t>de esta ciudad, multa</w:t>
      </w:r>
      <w:r w:rsidR="000B2080" w:rsidRPr="0036197F">
        <w:rPr>
          <w:rFonts w:asciiTheme="minorHAnsi" w:hAnsiTheme="minorHAnsi" w:cstheme="minorHAnsi"/>
          <w:sz w:val="26"/>
          <w:szCs w:val="26"/>
        </w:rPr>
        <w:t xml:space="preserve"> que fue por</w:t>
      </w:r>
      <w:r w:rsidR="00FF3A88" w:rsidRPr="0036197F">
        <w:rPr>
          <w:rFonts w:asciiTheme="minorHAnsi" w:hAnsiTheme="minorHAnsi" w:cstheme="minorHAnsi"/>
          <w:sz w:val="26"/>
          <w:szCs w:val="26"/>
        </w:rPr>
        <w:t xml:space="preserve"> la cantidad $</w:t>
      </w:r>
      <w:r w:rsidR="000B2080" w:rsidRPr="0036197F">
        <w:rPr>
          <w:rFonts w:asciiTheme="minorHAnsi" w:hAnsiTheme="minorHAnsi" w:cstheme="minorHAnsi"/>
          <w:sz w:val="26"/>
          <w:szCs w:val="26"/>
        </w:rPr>
        <w:t>4,2</w:t>
      </w:r>
      <w:r w:rsidR="00FF3A88" w:rsidRPr="0036197F">
        <w:rPr>
          <w:rFonts w:asciiTheme="minorHAnsi" w:hAnsiTheme="minorHAnsi" w:cstheme="minorHAnsi"/>
          <w:sz w:val="26"/>
          <w:szCs w:val="26"/>
        </w:rPr>
        <w:t>2</w:t>
      </w:r>
      <w:r w:rsidR="000B2080" w:rsidRPr="0036197F">
        <w:rPr>
          <w:rFonts w:asciiTheme="minorHAnsi" w:hAnsiTheme="minorHAnsi" w:cstheme="minorHAnsi"/>
          <w:sz w:val="26"/>
          <w:szCs w:val="26"/>
        </w:rPr>
        <w:t>4</w:t>
      </w:r>
      <w:r w:rsidR="00FF3A88" w:rsidRPr="0036197F">
        <w:rPr>
          <w:rFonts w:asciiTheme="minorHAnsi" w:hAnsiTheme="minorHAnsi" w:cstheme="minorHAnsi"/>
          <w:sz w:val="26"/>
          <w:szCs w:val="26"/>
        </w:rPr>
        <w:t>.</w:t>
      </w:r>
      <w:r w:rsidR="000B2080" w:rsidRPr="0036197F">
        <w:rPr>
          <w:rFonts w:asciiTheme="minorHAnsi" w:hAnsiTheme="minorHAnsi" w:cstheme="minorHAnsi"/>
          <w:sz w:val="26"/>
          <w:szCs w:val="26"/>
        </w:rPr>
        <w:t>5</w:t>
      </w:r>
      <w:r w:rsidR="00FF3A88" w:rsidRPr="0036197F">
        <w:rPr>
          <w:rFonts w:asciiTheme="minorHAnsi" w:hAnsiTheme="minorHAnsi" w:cstheme="minorHAnsi"/>
          <w:sz w:val="26"/>
          <w:szCs w:val="26"/>
        </w:rPr>
        <w:t>0 (</w:t>
      </w:r>
      <w:r w:rsidR="000B2080" w:rsidRPr="0036197F">
        <w:rPr>
          <w:rFonts w:asciiTheme="minorHAnsi" w:hAnsiTheme="minorHAnsi" w:cstheme="minorHAnsi"/>
          <w:sz w:val="26"/>
          <w:szCs w:val="26"/>
        </w:rPr>
        <w:t xml:space="preserve">Cuatro </w:t>
      </w:r>
      <w:r w:rsidR="00FF3A88" w:rsidRPr="0036197F">
        <w:rPr>
          <w:rFonts w:asciiTheme="minorHAnsi" w:hAnsiTheme="minorHAnsi" w:cstheme="minorHAnsi"/>
          <w:sz w:val="26"/>
          <w:szCs w:val="26"/>
        </w:rPr>
        <w:t xml:space="preserve">mil </w:t>
      </w:r>
      <w:r w:rsidR="000B2080" w:rsidRPr="0036197F">
        <w:rPr>
          <w:rFonts w:asciiTheme="minorHAnsi" w:hAnsiTheme="minorHAnsi" w:cstheme="minorHAnsi"/>
          <w:sz w:val="26"/>
          <w:szCs w:val="26"/>
        </w:rPr>
        <w:t>dos</w:t>
      </w:r>
      <w:r w:rsidR="00FF3A88" w:rsidRPr="0036197F">
        <w:rPr>
          <w:rFonts w:asciiTheme="minorHAnsi" w:hAnsiTheme="minorHAnsi" w:cstheme="minorHAnsi"/>
          <w:sz w:val="26"/>
          <w:szCs w:val="26"/>
        </w:rPr>
        <w:t>ciento</w:t>
      </w:r>
      <w:r w:rsidR="000B2080" w:rsidRPr="0036197F">
        <w:rPr>
          <w:rFonts w:asciiTheme="minorHAnsi" w:hAnsiTheme="minorHAnsi" w:cstheme="minorHAnsi"/>
          <w:sz w:val="26"/>
          <w:szCs w:val="26"/>
        </w:rPr>
        <w:t>s</w:t>
      </w:r>
      <w:r w:rsidR="00FF3A88" w:rsidRPr="0036197F">
        <w:rPr>
          <w:rFonts w:asciiTheme="minorHAnsi" w:hAnsiTheme="minorHAnsi" w:cstheme="minorHAnsi"/>
          <w:sz w:val="26"/>
          <w:szCs w:val="26"/>
        </w:rPr>
        <w:t xml:space="preserve"> </w:t>
      </w:r>
      <w:r w:rsidR="000B2080" w:rsidRPr="0036197F">
        <w:rPr>
          <w:rFonts w:asciiTheme="minorHAnsi" w:hAnsiTheme="minorHAnsi" w:cstheme="minorHAnsi"/>
          <w:sz w:val="26"/>
          <w:szCs w:val="26"/>
        </w:rPr>
        <w:t>veinticuatro pesos 5</w:t>
      </w:r>
      <w:r w:rsidR="00FF3A88" w:rsidRPr="0036197F">
        <w:rPr>
          <w:rFonts w:asciiTheme="minorHAnsi" w:hAnsiTheme="minorHAnsi" w:cstheme="minorHAnsi"/>
          <w:sz w:val="26"/>
          <w:szCs w:val="26"/>
        </w:rPr>
        <w:t>0/100 Moneda Nacional); l</w:t>
      </w:r>
      <w:r w:rsidR="000B2080"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que fue aportad</w:t>
      </w:r>
      <w:r w:rsidR="000B2080"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por l</w:t>
      </w:r>
      <w:r w:rsidR="000B2080"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w:t>
      </w:r>
      <w:r w:rsidR="000B2080" w:rsidRPr="0036197F">
        <w:rPr>
          <w:rFonts w:asciiTheme="minorHAnsi" w:hAnsiTheme="minorHAnsi" w:cstheme="minorHAnsi"/>
          <w:sz w:val="26"/>
          <w:szCs w:val="26"/>
        </w:rPr>
        <w:t>impetrante</w:t>
      </w:r>
      <w:r w:rsidR="00FF3A88" w:rsidRPr="0036197F">
        <w:rPr>
          <w:rFonts w:asciiTheme="minorHAnsi" w:hAnsiTheme="minorHAnsi" w:cstheme="minorHAnsi"/>
          <w:sz w:val="26"/>
          <w:szCs w:val="26"/>
        </w:rPr>
        <w:t xml:space="preserve">, que obra en el secreto de este juzgado y </w:t>
      </w:r>
      <w:r w:rsidR="000B2080" w:rsidRPr="0036197F">
        <w:rPr>
          <w:rFonts w:asciiTheme="minorHAnsi" w:hAnsiTheme="minorHAnsi" w:cstheme="minorHAnsi"/>
          <w:sz w:val="26"/>
          <w:szCs w:val="26"/>
        </w:rPr>
        <w:t>e</w:t>
      </w:r>
      <w:r w:rsidR="00FF3A88" w:rsidRPr="0036197F">
        <w:rPr>
          <w:rFonts w:asciiTheme="minorHAnsi" w:hAnsiTheme="minorHAnsi" w:cstheme="minorHAnsi"/>
          <w:sz w:val="26"/>
          <w:szCs w:val="26"/>
        </w:rPr>
        <w:t xml:space="preserve">s visible en copia certificada en el expediente a foja 3 tres </w:t>
      </w:r>
      <w:r w:rsidR="000B2080" w:rsidRPr="0036197F">
        <w:rPr>
          <w:rFonts w:asciiTheme="minorHAnsi" w:hAnsiTheme="minorHAnsi" w:cstheme="minorHAnsi"/>
          <w:sz w:val="26"/>
          <w:szCs w:val="26"/>
        </w:rPr>
        <w:t>del expediente</w:t>
      </w:r>
      <w:r w:rsidR="00FF3A88" w:rsidRPr="0036197F">
        <w:rPr>
          <w:rFonts w:asciiTheme="minorHAnsi" w:hAnsiTheme="minorHAnsi" w:cstheme="minorHAnsi"/>
          <w:sz w:val="26"/>
          <w:szCs w:val="26"/>
        </w:rPr>
        <w:t xml:space="preserve">. Medio de </w:t>
      </w:r>
      <w:r w:rsidR="000B2080" w:rsidRPr="0036197F">
        <w:rPr>
          <w:rFonts w:asciiTheme="minorHAnsi" w:hAnsiTheme="minorHAnsi" w:cstheme="minorHAnsi"/>
          <w:sz w:val="26"/>
          <w:szCs w:val="26"/>
        </w:rPr>
        <w:t>Prueba a</w:t>
      </w:r>
      <w:r w:rsidR="00FF3A88" w:rsidRPr="0036197F">
        <w:rPr>
          <w:rFonts w:asciiTheme="minorHAnsi" w:hAnsiTheme="minorHAnsi" w:cstheme="minorHAnsi"/>
          <w:sz w:val="26"/>
          <w:szCs w:val="26"/>
        </w:rPr>
        <w:t xml:space="preserve">l que se le concede pleno valor probatorio, por tratarse de </w:t>
      </w:r>
      <w:r w:rsidR="000B2080" w:rsidRPr="0036197F">
        <w:rPr>
          <w:rFonts w:asciiTheme="minorHAnsi" w:hAnsiTheme="minorHAnsi" w:cstheme="minorHAnsi"/>
          <w:sz w:val="26"/>
          <w:szCs w:val="26"/>
        </w:rPr>
        <w:t xml:space="preserve">un </w:t>
      </w:r>
      <w:r w:rsidR="00FF3A88" w:rsidRPr="0036197F">
        <w:rPr>
          <w:rFonts w:asciiTheme="minorHAnsi" w:hAnsiTheme="minorHAnsi" w:cstheme="minorHAnsi"/>
          <w:sz w:val="26"/>
          <w:szCs w:val="26"/>
        </w:rPr>
        <w:t>documento público emitido por l</w:t>
      </w:r>
      <w:r w:rsidR="000B2080"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servidor</w:t>
      </w:r>
      <w:r w:rsidR="000B2080" w:rsidRPr="0036197F">
        <w:rPr>
          <w:rFonts w:asciiTheme="minorHAnsi" w:hAnsiTheme="minorHAnsi" w:cstheme="minorHAnsi"/>
          <w:sz w:val="26"/>
          <w:szCs w:val="26"/>
        </w:rPr>
        <w:t>a</w:t>
      </w:r>
      <w:r w:rsidR="00FF3A88" w:rsidRPr="0036197F">
        <w:rPr>
          <w:rFonts w:asciiTheme="minorHAnsi" w:hAnsiTheme="minorHAnsi" w:cstheme="minorHAnsi"/>
          <w:sz w:val="26"/>
          <w:szCs w:val="26"/>
        </w:rPr>
        <w:t xml:space="preserve"> públic</w:t>
      </w:r>
      <w:r w:rsidR="000B2080" w:rsidRPr="0036197F">
        <w:rPr>
          <w:rFonts w:asciiTheme="minorHAnsi" w:hAnsiTheme="minorHAnsi" w:cstheme="minorHAnsi"/>
          <w:sz w:val="26"/>
          <w:szCs w:val="26"/>
        </w:rPr>
        <w:t>a demandada</w:t>
      </w:r>
      <w:r w:rsidR="00FF3A88" w:rsidRPr="0036197F">
        <w:rPr>
          <w:rFonts w:asciiTheme="minorHAnsi" w:hAnsiTheme="minorHAnsi" w:cstheme="minorHAnsi"/>
          <w:sz w:val="26"/>
          <w:szCs w:val="26"/>
        </w:rPr>
        <w:t xml:space="preserve">;  aunada la circunstancia, de que, al contestar la demanda, </w:t>
      </w:r>
      <w:r w:rsidR="00D428E7" w:rsidRPr="0036197F">
        <w:rPr>
          <w:rFonts w:asciiTheme="minorHAnsi" w:hAnsiTheme="minorHAnsi" w:cstheme="minorHAnsi"/>
          <w:sz w:val="26"/>
          <w:szCs w:val="26"/>
        </w:rPr>
        <w:t xml:space="preserve">la Inspectora </w:t>
      </w:r>
      <w:r w:rsidR="00FF3A88" w:rsidRPr="0036197F">
        <w:rPr>
          <w:rFonts w:asciiTheme="minorHAnsi" w:hAnsiTheme="minorHAnsi" w:cstheme="minorHAnsi"/>
          <w:sz w:val="26"/>
          <w:szCs w:val="26"/>
        </w:rPr>
        <w:t>aceptó de manera libre y expresa, el haber emitido el acto controvertido en el presente proceso. . . . . . . . . . . . . . . . . . . . . . . . . . . . . . . . . . . . . . . . . . . . . . . . . . . . . . . . . . . . . . .</w:t>
      </w:r>
    </w:p>
    <w:p w:rsidR="00FF3A88" w:rsidRPr="0036197F" w:rsidRDefault="00FF3A88" w:rsidP="00FF3A88">
      <w:pPr>
        <w:pStyle w:val="Textoindependienteprimerasangra"/>
        <w:ind w:firstLine="0"/>
        <w:jc w:val="both"/>
        <w:rPr>
          <w:rFonts w:asciiTheme="minorHAnsi" w:hAnsiTheme="minorHAnsi" w:cstheme="minorHAnsi"/>
          <w:sz w:val="26"/>
          <w:szCs w:val="26"/>
          <w:lang w:val="es-MX"/>
        </w:rPr>
      </w:pPr>
    </w:p>
    <w:p w:rsidR="00FF3A88" w:rsidRPr="0036197F" w:rsidRDefault="00FF3A88" w:rsidP="00FF3A88">
      <w:pPr>
        <w:pStyle w:val="Textoindependienteprimerasangra"/>
        <w:ind w:firstLine="708"/>
        <w:jc w:val="both"/>
        <w:rPr>
          <w:rFonts w:asciiTheme="minorHAnsi" w:hAnsiTheme="minorHAnsi" w:cstheme="minorHAnsi"/>
          <w:sz w:val="26"/>
          <w:szCs w:val="26"/>
        </w:rPr>
      </w:pPr>
      <w:r w:rsidRPr="0036197F">
        <w:rPr>
          <w:rFonts w:asciiTheme="minorHAnsi" w:hAnsiTheme="minorHAnsi" w:cstheme="minorHAnsi"/>
          <w:b/>
          <w:i/>
          <w:sz w:val="26"/>
          <w:szCs w:val="26"/>
        </w:rPr>
        <w:t xml:space="preserve">CUARTO.- </w:t>
      </w:r>
      <w:r w:rsidRPr="0036197F">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6197F">
        <w:rPr>
          <w:rFonts w:asciiTheme="minorHAnsi" w:hAnsiTheme="minorHAnsi" w:cstheme="minorHAnsi"/>
          <w:sz w:val="26"/>
          <w:szCs w:val="26"/>
        </w:rPr>
        <w:t>Administrativa  para</w:t>
      </w:r>
      <w:proofErr w:type="gramEnd"/>
      <w:r w:rsidRPr="0036197F">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015559" w:rsidRPr="0036197F" w:rsidRDefault="00015559" w:rsidP="009F1E34">
      <w:pPr>
        <w:pStyle w:val="Sangra3detindependiente"/>
        <w:ind w:left="0"/>
        <w:rPr>
          <w:rFonts w:ascii="Calibri" w:hAnsi="Calibri" w:cs="Calibri"/>
          <w:bCs/>
          <w:iCs/>
          <w:sz w:val="26"/>
          <w:szCs w:val="26"/>
        </w:rPr>
      </w:pPr>
    </w:p>
    <w:p w:rsidR="00234001" w:rsidRPr="0036197F" w:rsidRDefault="00015559" w:rsidP="00015559">
      <w:pPr>
        <w:ind w:firstLine="708"/>
        <w:jc w:val="both"/>
        <w:rPr>
          <w:rFonts w:ascii="Calibri" w:hAnsi="Calibri" w:cs="Calibri"/>
          <w:bCs/>
          <w:iCs/>
          <w:sz w:val="26"/>
          <w:szCs w:val="26"/>
        </w:rPr>
      </w:pPr>
      <w:r w:rsidRPr="0036197F">
        <w:rPr>
          <w:rFonts w:ascii="Calibri" w:hAnsi="Calibri" w:cs="Calibri"/>
          <w:bCs/>
          <w:iCs/>
          <w:sz w:val="26"/>
          <w:szCs w:val="26"/>
        </w:rPr>
        <w:t xml:space="preserve">En la </w:t>
      </w:r>
      <w:r w:rsidR="009F1E34" w:rsidRPr="0036197F">
        <w:rPr>
          <w:rFonts w:ascii="Calibri" w:hAnsi="Calibri" w:cs="Calibri"/>
          <w:bCs/>
          <w:iCs/>
          <w:sz w:val="26"/>
          <w:szCs w:val="26"/>
        </w:rPr>
        <w:t xml:space="preserve">presente causa administrativa, </w:t>
      </w:r>
      <w:r w:rsidRPr="0036197F">
        <w:rPr>
          <w:rFonts w:ascii="Calibri" w:hAnsi="Calibri" w:cs="Calibri"/>
          <w:bCs/>
          <w:iCs/>
          <w:sz w:val="26"/>
          <w:szCs w:val="26"/>
        </w:rPr>
        <w:t>l</w:t>
      </w:r>
      <w:r w:rsidR="009F1E34" w:rsidRPr="0036197F">
        <w:rPr>
          <w:rFonts w:ascii="Calibri" w:hAnsi="Calibri" w:cs="Calibri"/>
          <w:bCs/>
          <w:iCs/>
          <w:sz w:val="26"/>
          <w:szCs w:val="26"/>
        </w:rPr>
        <w:t>a</w:t>
      </w:r>
      <w:r w:rsidRPr="0036197F">
        <w:rPr>
          <w:rFonts w:ascii="Calibri" w:hAnsi="Calibri" w:cs="Calibri"/>
          <w:bCs/>
          <w:iCs/>
          <w:sz w:val="26"/>
          <w:szCs w:val="26"/>
        </w:rPr>
        <w:t xml:space="preserve"> Inspector</w:t>
      </w:r>
      <w:r w:rsidR="009F1E34" w:rsidRPr="0036197F">
        <w:rPr>
          <w:rFonts w:ascii="Calibri" w:hAnsi="Calibri" w:cs="Calibri"/>
          <w:bCs/>
          <w:iCs/>
          <w:sz w:val="26"/>
          <w:szCs w:val="26"/>
        </w:rPr>
        <w:t>a</w:t>
      </w:r>
      <w:r w:rsidRPr="0036197F">
        <w:rPr>
          <w:rFonts w:ascii="Calibri" w:hAnsi="Calibri" w:cs="Calibri"/>
          <w:bCs/>
          <w:iCs/>
          <w:sz w:val="26"/>
          <w:szCs w:val="26"/>
        </w:rPr>
        <w:t xml:space="preserve"> demandad</w:t>
      </w:r>
      <w:r w:rsidR="009F1E34" w:rsidRPr="0036197F">
        <w:rPr>
          <w:rFonts w:ascii="Calibri" w:hAnsi="Calibri" w:cs="Calibri"/>
          <w:bCs/>
          <w:iCs/>
          <w:sz w:val="26"/>
          <w:szCs w:val="26"/>
        </w:rPr>
        <w:t>a</w:t>
      </w:r>
      <w:r w:rsidRPr="0036197F">
        <w:rPr>
          <w:rFonts w:ascii="Calibri" w:hAnsi="Calibri" w:cs="Calibri"/>
          <w:bCs/>
          <w:iCs/>
          <w:sz w:val="26"/>
          <w:szCs w:val="26"/>
        </w:rPr>
        <w:t xml:space="preserve"> planteó</w:t>
      </w:r>
      <w:r w:rsidR="00234001" w:rsidRPr="0036197F">
        <w:rPr>
          <w:rFonts w:ascii="Calibri" w:hAnsi="Calibri" w:cs="Calibri"/>
          <w:bCs/>
          <w:iCs/>
          <w:sz w:val="26"/>
          <w:szCs w:val="26"/>
        </w:rPr>
        <w:t xml:space="preserve"> </w:t>
      </w:r>
      <w:proofErr w:type="gramStart"/>
      <w:r w:rsidR="00234001" w:rsidRPr="0036197F">
        <w:rPr>
          <w:rFonts w:ascii="Calibri" w:hAnsi="Calibri" w:cs="Calibri"/>
          <w:bCs/>
          <w:iCs/>
          <w:sz w:val="26"/>
          <w:szCs w:val="26"/>
        </w:rPr>
        <w:t>la</w:t>
      </w:r>
      <w:r w:rsidRPr="0036197F">
        <w:rPr>
          <w:rFonts w:ascii="Calibri" w:hAnsi="Calibri" w:cs="Calibri"/>
          <w:bCs/>
          <w:iCs/>
          <w:sz w:val="26"/>
          <w:szCs w:val="26"/>
        </w:rPr>
        <w:t xml:space="preserve">  causal</w:t>
      </w:r>
      <w:proofErr w:type="gramEnd"/>
      <w:r w:rsidRPr="0036197F">
        <w:rPr>
          <w:rFonts w:ascii="Calibri" w:hAnsi="Calibri" w:cs="Calibri"/>
          <w:bCs/>
          <w:iCs/>
          <w:sz w:val="26"/>
          <w:szCs w:val="26"/>
        </w:rPr>
        <w:t xml:space="preserve"> de improcedencia </w:t>
      </w:r>
      <w:r w:rsidR="00234001" w:rsidRPr="0036197F">
        <w:rPr>
          <w:rFonts w:ascii="Calibri" w:hAnsi="Calibri" w:cs="Calibri"/>
          <w:bCs/>
          <w:iCs/>
          <w:sz w:val="26"/>
          <w:szCs w:val="26"/>
        </w:rPr>
        <w:t xml:space="preserve">prevista en la fracción VI del artículo 261 del Código de Procedimiento y Justicia Administrativa para el Estado y los Municipios de Guanajuato, al referir que no existe el acto impugnado, porque la boleta únicamente señala la comisión de la infracción señalada, </w:t>
      </w:r>
      <w:r w:rsidR="0029365B" w:rsidRPr="0036197F">
        <w:rPr>
          <w:rFonts w:ascii="Calibri" w:hAnsi="Calibri" w:cs="Calibri"/>
          <w:bCs/>
          <w:iCs/>
          <w:sz w:val="26"/>
          <w:szCs w:val="26"/>
        </w:rPr>
        <w:t>pero que no es una determinación definitiva de imposición de multa</w:t>
      </w:r>
      <w:r w:rsidR="00EB0F2A" w:rsidRPr="0036197F">
        <w:rPr>
          <w:rFonts w:ascii="Calibri" w:hAnsi="Calibri" w:cs="Calibri"/>
          <w:bCs/>
          <w:iCs/>
          <w:sz w:val="26"/>
          <w:szCs w:val="26"/>
        </w:rPr>
        <w:t xml:space="preserve">. . . . . . . . . . . . . . . . . . . . . . . . . . . . </w:t>
      </w:r>
      <w:r w:rsidR="0029365B" w:rsidRPr="0036197F">
        <w:rPr>
          <w:rFonts w:ascii="Calibri" w:hAnsi="Calibri" w:cs="Calibri"/>
          <w:bCs/>
          <w:iCs/>
          <w:sz w:val="26"/>
          <w:szCs w:val="26"/>
        </w:rPr>
        <w:t xml:space="preserve"> </w:t>
      </w:r>
    </w:p>
    <w:p w:rsidR="00234001" w:rsidRPr="0036197F" w:rsidRDefault="00234001" w:rsidP="00015559">
      <w:pPr>
        <w:ind w:firstLine="708"/>
        <w:jc w:val="both"/>
        <w:rPr>
          <w:rFonts w:ascii="Calibri" w:hAnsi="Calibri" w:cs="Calibri"/>
          <w:bCs/>
          <w:iCs/>
          <w:sz w:val="26"/>
          <w:szCs w:val="26"/>
        </w:rPr>
      </w:pPr>
    </w:p>
    <w:p w:rsidR="00EB0F2A" w:rsidRPr="0036197F" w:rsidRDefault="00EB0F2A" w:rsidP="00015559">
      <w:pPr>
        <w:ind w:firstLine="708"/>
        <w:jc w:val="both"/>
        <w:rPr>
          <w:rFonts w:ascii="Calibri" w:hAnsi="Calibri" w:cs="Calibri"/>
          <w:bCs/>
          <w:iCs/>
          <w:sz w:val="26"/>
          <w:szCs w:val="26"/>
        </w:rPr>
      </w:pPr>
      <w:r w:rsidRPr="0036197F">
        <w:rPr>
          <w:rFonts w:ascii="Calibri" w:hAnsi="Calibri" w:cs="Calibri"/>
          <w:bCs/>
          <w:iCs/>
          <w:sz w:val="26"/>
          <w:szCs w:val="26"/>
        </w:rPr>
        <w:t xml:space="preserve">Causal de improcedencia que no se actualiza en la presente causa, dado que es evidente que la boleta impugnada sí </w:t>
      </w:r>
      <w:r w:rsidR="00285B96" w:rsidRPr="0036197F">
        <w:rPr>
          <w:rFonts w:ascii="Calibri" w:hAnsi="Calibri" w:cs="Calibri"/>
          <w:bCs/>
          <w:iCs/>
          <w:sz w:val="26"/>
          <w:szCs w:val="26"/>
        </w:rPr>
        <w:t xml:space="preserve">existe, al haberla aportado la parte actora, y la misma </w:t>
      </w:r>
      <w:r w:rsidRPr="0036197F">
        <w:rPr>
          <w:rFonts w:ascii="Calibri" w:hAnsi="Calibri" w:cs="Calibri"/>
          <w:bCs/>
          <w:iCs/>
          <w:sz w:val="26"/>
          <w:szCs w:val="26"/>
        </w:rPr>
        <w:t xml:space="preserve">contiene la imposición de una multa por la cantidad de </w:t>
      </w:r>
      <w:r w:rsidRPr="0036197F">
        <w:rPr>
          <w:rFonts w:asciiTheme="minorHAnsi" w:hAnsiTheme="minorHAnsi" w:cstheme="minorHAnsi"/>
          <w:sz w:val="26"/>
          <w:szCs w:val="26"/>
        </w:rPr>
        <w:t xml:space="preserve">$4,224.50 (Cuatro mil doscientos veinticuatro pesos 50/100 Moneda Nacional); por el motivo de: </w:t>
      </w:r>
      <w:r w:rsidRPr="0036197F">
        <w:rPr>
          <w:rFonts w:asciiTheme="minorHAnsi" w:hAnsiTheme="minorHAnsi" w:cstheme="minorHAnsi"/>
          <w:i/>
          <w:sz w:val="26"/>
          <w:szCs w:val="26"/>
        </w:rPr>
        <w:t>“Sin avances de programa de acciones”</w:t>
      </w:r>
      <w:r w:rsidRPr="0036197F">
        <w:rPr>
          <w:rFonts w:asciiTheme="minorHAnsi" w:hAnsiTheme="minorHAnsi" w:cstheme="minorHAnsi"/>
          <w:sz w:val="26"/>
          <w:szCs w:val="26"/>
        </w:rPr>
        <w:t xml:space="preserve">, dirigido a la ciudadana </w:t>
      </w:r>
      <w:r w:rsidR="0036197F" w:rsidRPr="0036197F">
        <w:rPr>
          <w:rFonts w:ascii="Calibri" w:hAnsi="Calibri" w:cs="Calibri"/>
          <w:b/>
          <w:sz w:val="26"/>
          <w:szCs w:val="26"/>
        </w:rPr>
        <w:t>(…)</w:t>
      </w:r>
      <w:r w:rsidRPr="0036197F">
        <w:rPr>
          <w:rFonts w:asciiTheme="minorHAnsi" w:hAnsiTheme="minorHAnsi" w:cstheme="minorHAnsi"/>
          <w:b/>
          <w:sz w:val="26"/>
          <w:szCs w:val="26"/>
        </w:rPr>
        <w:t xml:space="preserve">, </w:t>
      </w:r>
      <w:r w:rsidRPr="0036197F">
        <w:rPr>
          <w:rFonts w:asciiTheme="minorHAnsi" w:hAnsiTheme="minorHAnsi" w:cstheme="minorHAnsi"/>
          <w:sz w:val="26"/>
          <w:szCs w:val="26"/>
        </w:rPr>
        <w:t xml:space="preserve">respecto del inmueble ubicado en calle Fray Daniel Mireles número 1407 un mil cuatrocientos siete, de la colonia </w:t>
      </w:r>
      <w:proofErr w:type="spellStart"/>
      <w:r w:rsidRPr="0036197F">
        <w:rPr>
          <w:rFonts w:asciiTheme="minorHAnsi" w:hAnsiTheme="minorHAnsi" w:cstheme="minorHAnsi"/>
          <w:sz w:val="26"/>
          <w:szCs w:val="26"/>
        </w:rPr>
        <w:t>Killian</w:t>
      </w:r>
      <w:proofErr w:type="spellEnd"/>
      <w:r w:rsidRPr="0036197F">
        <w:rPr>
          <w:rFonts w:asciiTheme="minorHAnsi" w:hAnsiTheme="minorHAnsi" w:cstheme="minorHAnsi"/>
          <w:sz w:val="26"/>
          <w:szCs w:val="26"/>
        </w:rPr>
        <w:t xml:space="preserve"> II de esta ciudad</w:t>
      </w:r>
      <w:r w:rsidR="00285B96" w:rsidRPr="0036197F">
        <w:rPr>
          <w:rFonts w:asciiTheme="minorHAnsi" w:hAnsiTheme="minorHAnsi" w:cstheme="minorHAnsi"/>
          <w:sz w:val="26"/>
          <w:szCs w:val="26"/>
        </w:rPr>
        <w:t>, luego entonces no se actualiza la causal señalada</w:t>
      </w:r>
      <w:r w:rsidRPr="0036197F">
        <w:rPr>
          <w:rFonts w:asciiTheme="minorHAnsi" w:hAnsiTheme="minorHAnsi" w:cstheme="minorHAnsi"/>
          <w:sz w:val="26"/>
          <w:szCs w:val="26"/>
        </w:rPr>
        <w:t>. . . . . . . . . . . . . . . . . . . . . . . . . . . . .</w:t>
      </w:r>
      <w:r w:rsidR="00285B96" w:rsidRPr="0036197F">
        <w:rPr>
          <w:rFonts w:asciiTheme="minorHAnsi" w:hAnsiTheme="minorHAnsi" w:cstheme="minorHAnsi"/>
          <w:sz w:val="26"/>
          <w:szCs w:val="26"/>
        </w:rPr>
        <w:t xml:space="preserve"> . . . . </w:t>
      </w:r>
    </w:p>
    <w:p w:rsidR="00EB0F2A" w:rsidRPr="0036197F" w:rsidRDefault="00EB0F2A" w:rsidP="00015559">
      <w:pPr>
        <w:ind w:firstLine="708"/>
        <w:jc w:val="both"/>
        <w:rPr>
          <w:rFonts w:ascii="Calibri" w:hAnsi="Calibri" w:cs="Calibri"/>
          <w:bCs/>
          <w:iCs/>
          <w:sz w:val="26"/>
          <w:szCs w:val="26"/>
        </w:rPr>
      </w:pPr>
    </w:p>
    <w:p w:rsidR="00015559" w:rsidRPr="0036197F" w:rsidRDefault="00285B96" w:rsidP="00015559">
      <w:pPr>
        <w:ind w:firstLine="708"/>
        <w:jc w:val="both"/>
        <w:rPr>
          <w:rFonts w:ascii="Calibri" w:hAnsi="Calibri" w:cs="Calibri"/>
          <w:sz w:val="26"/>
          <w:szCs w:val="26"/>
        </w:rPr>
      </w:pPr>
      <w:r w:rsidRPr="0036197F">
        <w:rPr>
          <w:rFonts w:ascii="Calibri" w:hAnsi="Calibri" w:cs="Calibri"/>
          <w:bCs/>
          <w:iCs/>
          <w:sz w:val="26"/>
          <w:szCs w:val="26"/>
        </w:rPr>
        <w:t>Así las cosas al no actualizarse la causal hecha valer</w:t>
      </w:r>
      <w:r w:rsidR="00360158" w:rsidRPr="0036197F">
        <w:rPr>
          <w:rFonts w:ascii="Calibri" w:hAnsi="Calibri" w:cs="Calibri"/>
          <w:bCs/>
          <w:iCs/>
          <w:sz w:val="26"/>
          <w:szCs w:val="26"/>
        </w:rPr>
        <w:t>,</w:t>
      </w:r>
      <w:r w:rsidRPr="0036197F">
        <w:rPr>
          <w:rFonts w:ascii="Calibri" w:hAnsi="Calibri" w:cs="Calibri"/>
          <w:bCs/>
          <w:iCs/>
          <w:sz w:val="26"/>
          <w:szCs w:val="26"/>
        </w:rPr>
        <w:t xml:space="preserve"> en tanto que </w:t>
      </w:r>
      <w:r w:rsidR="00015559" w:rsidRPr="0036197F">
        <w:rPr>
          <w:rFonts w:ascii="Calibri" w:hAnsi="Calibri" w:cs="Calibri"/>
          <w:bCs/>
          <w:iCs/>
          <w:sz w:val="26"/>
          <w:szCs w:val="26"/>
        </w:rPr>
        <w:t xml:space="preserve">de oficio no se advierte la actualización de ninguna </w:t>
      </w:r>
      <w:r w:rsidRPr="0036197F">
        <w:rPr>
          <w:rFonts w:ascii="Calibri" w:hAnsi="Calibri" w:cs="Calibri"/>
          <w:bCs/>
          <w:iCs/>
          <w:sz w:val="26"/>
          <w:szCs w:val="26"/>
        </w:rPr>
        <w:t xml:space="preserve">de las previstas en los artículos 261 y 262 del Código de Procedimiento y Justicia Administrativa para el Estado y los Municipios de Guanajuato, </w:t>
      </w:r>
      <w:r w:rsidR="00015559" w:rsidRPr="0036197F">
        <w:rPr>
          <w:rFonts w:ascii="Calibri" w:hAnsi="Calibri" w:cs="Calibri"/>
          <w:bCs/>
          <w:iCs/>
          <w:sz w:val="26"/>
          <w:szCs w:val="26"/>
        </w:rPr>
        <w:t>que impida el análisis del fondo del asunto, por lo que es procedente el presente proceso</w:t>
      </w:r>
      <w:r w:rsidR="00015559" w:rsidRPr="0036197F">
        <w:rPr>
          <w:rFonts w:ascii="Calibri" w:hAnsi="Calibri"/>
          <w:sz w:val="26"/>
          <w:szCs w:val="27"/>
        </w:rPr>
        <w:t xml:space="preserve">. . . . . . . . . . . . . . . . . . . . . . . . . . </w:t>
      </w:r>
      <w:r w:rsidR="00360158" w:rsidRPr="0036197F">
        <w:rPr>
          <w:rFonts w:ascii="Calibri" w:hAnsi="Calibri"/>
          <w:sz w:val="26"/>
          <w:szCs w:val="27"/>
        </w:rPr>
        <w:t xml:space="preserve">. . . . . . . . . . . . . . </w:t>
      </w:r>
    </w:p>
    <w:p w:rsidR="00015559" w:rsidRPr="0036197F" w:rsidRDefault="00015559" w:rsidP="00015559">
      <w:pPr>
        <w:pStyle w:val="Sangra3detindependiente"/>
        <w:rPr>
          <w:rFonts w:ascii="Calibri" w:hAnsi="Calibri" w:cs="Calibri"/>
          <w:bCs/>
          <w:iCs/>
          <w:sz w:val="26"/>
          <w:szCs w:val="26"/>
        </w:rPr>
      </w:pPr>
    </w:p>
    <w:p w:rsidR="00015559" w:rsidRPr="0036197F" w:rsidRDefault="00015559" w:rsidP="00015559">
      <w:pPr>
        <w:ind w:firstLine="708"/>
        <w:jc w:val="both"/>
        <w:rPr>
          <w:rFonts w:ascii="Calibri" w:hAnsi="Calibri" w:cs="Calibri"/>
          <w:sz w:val="26"/>
          <w:szCs w:val="26"/>
        </w:rPr>
      </w:pPr>
      <w:r w:rsidRPr="0036197F">
        <w:rPr>
          <w:rFonts w:ascii="Calibri" w:hAnsi="Calibri" w:cs="Calibri"/>
          <w:b/>
          <w:bCs/>
          <w:i/>
          <w:iCs/>
          <w:sz w:val="26"/>
          <w:szCs w:val="26"/>
        </w:rPr>
        <w:t>QUINTO.-</w:t>
      </w:r>
      <w:r w:rsidRPr="0036197F">
        <w:rPr>
          <w:rFonts w:ascii="Calibri" w:hAnsi="Calibri" w:cs="Calibri"/>
          <w:bCs/>
          <w:iCs/>
          <w:sz w:val="26"/>
          <w:szCs w:val="26"/>
        </w:rPr>
        <w:t xml:space="preserve"> Previamente al análisis del planteamiento de fondo formulado por la </w:t>
      </w:r>
      <w:proofErr w:type="spellStart"/>
      <w:r w:rsidRPr="0036197F">
        <w:rPr>
          <w:rFonts w:ascii="Calibri" w:hAnsi="Calibri" w:cs="Calibri"/>
          <w:bCs/>
          <w:iCs/>
          <w:sz w:val="26"/>
          <w:szCs w:val="26"/>
        </w:rPr>
        <w:t>promovente</w:t>
      </w:r>
      <w:proofErr w:type="spellEnd"/>
      <w:r w:rsidRPr="0036197F">
        <w:rPr>
          <w:rFonts w:ascii="Calibri" w:hAnsi="Calibri" w:cs="Calibri"/>
          <w:bCs/>
          <w:iCs/>
          <w:sz w:val="26"/>
          <w:szCs w:val="26"/>
        </w:rPr>
        <w:t>, es</w:t>
      </w:r>
      <w:r w:rsidRPr="0036197F">
        <w:rPr>
          <w:rFonts w:ascii="Calibri" w:hAnsi="Calibri" w:cs="Calibri"/>
          <w:sz w:val="26"/>
          <w:szCs w:val="26"/>
        </w:rPr>
        <w:t xml:space="preserve">te Juzgador, en cumplimiento a lo establecido en la fracción I del artículo 299 del Código de Procedimiento y Justicia Administrativa para el </w:t>
      </w:r>
      <w:r w:rsidRPr="0036197F">
        <w:rPr>
          <w:rFonts w:ascii="Calibri" w:hAnsi="Calibri" w:cs="Calibri"/>
          <w:sz w:val="26"/>
          <w:szCs w:val="26"/>
        </w:rPr>
        <w:lastRenderedPageBreak/>
        <w:t xml:space="preserve">Estado y los Municipios de Guanajuato, procede a fijar, clara y precisamente, los puntos controvertidos en el presente proceso administrativo. . . . . . . . . . . . . . . . . . </w:t>
      </w:r>
    </w:p>
    <w:p w:rsidR="00015559" w:rsidRPr="0036197F" w:rsidRDefault="00015559" w:rsidP="00360158">
      <w:pPr>
        <w:ind w:firstLine="708"/>
        <w:jc w:val="both"/>
        <w:rPr>
          <w:rFonts w:ascii="Calibri" w:hAnsi="Calibri" w:cs="Calibri"/>
          <w:sz w:val="26"/>
          <w:szCs w:val="26"/>
        </w:rPr>
      </w:pPr>
    </w:p>
    <w:p w:rsidR="003B58BD" w:rsidRPr="0036197F" w:rsidRDefault="00015559" w:rsidP="003B58BD">
      <w:pPr>
        <w:pStyle w:val="Sangra3detindependiente"/>
        <w:jc w:val="both"/>
        <w:rPr>
          <w:rFonts w:ascii="Calibri" w:hAnsi="Calibri" w:cs="Calibri"/>
          <w:bCs/>
          <w:i/>
          <w:iCs/>
          <w:sz w:val="26"/>
          <w:szCs w:val="26"/>
        </w:rPr>
      </w:pPr>
      <w:r w:rsidRPr="0036197F">
        <w:rPr>
          <w:rFonts w:ascii="Calibri" w:hAnsi="Calibri" w:cs="Calibri"/>
          <w:sz w:val="26"/>
          <w:szCs w:val="26"/>
        </w:rPr>
        <w:t xml:space="preserve">          De lo expuesto por </w:t>
      </w:r>
      <w:r w:rsidR="00360158" w:rsidRPr="0036197F">
        <w:rPr>
          <w:rFonts w:ascii="Calibri" w:hAnsi="Calibri" w:cs="Calibri"/>
          <w:sz w:val="26"/>
          <w:szCs w:val="26"/>
        </w:rPr>
        <w:t xml:space="preserve">la impetrante </w:t>
      </w:r>
      <w:r w:rsidRPr="0036197F">
        <w:rPr>
          <w:rFonts w:ascii="Calibri" w:hAnsi="Calibri" w:cs="Calibri"/>
          <w:sz w:val="26"/>
          <w:szCs w:val="26"/>
        </w:rPr>
        <w:t xml:space="preserve">en su escrito de demanda, así como de las constancias que integran la presente causa administrativa; se desprende que </w:t>
      </w:r>
      <w:r w:rsidRPr="0036197F">
        <w:rPr>
          <w:rFonts w:ascii="Calibri" w:hAnsi="Calibri" w:cs="Calibri"/>
          <w:bCs/>
          <w:iCs/>
          <w:sz w:val="26"/>
          <w:szCs w:val="26"/>
        </w:rPr>
        <w:t>con fecha 1</w:t>
      </w:r>
      <w:r w:rsidR="00360158" w:rsidRPr="0036197F">
        <w:rPr>
          <w:rFonts w:ascii="Calibri" w:hAnsi="Calibri" w:cs="Calibri"/>
          <w:bCs/>
          <w:iCs/>
          <w:sz w:val="26"/>
          <w:szCs w:val="26"/>
        </w:rPr>
        <w:t>5</w:t>
      </w:r>
      <w:r w:rsidRPr="0036197F">
        <w:rPr>
          <w:rFonts w:ascii="Calibri" w:hAnsi="Calibri" w:cs="Calibri"/>
          <w:bCs/>
          <w:iCs/>
          <w:sz w:val="26"/>
          <w:szCs w:val="26"/>
        </w:rPr>
        <w:t xml:space="preserve"> </w:t>
      </w:r>
      <w:r w:rsidR="00360158" w:rsidRPr="0036197F">
        <w:rPr>
          <w:rFonts w:ascii="Calibri" w:hAnsi="Calibri" w:cs="Calibri"/>
          <w:bCs/>
          <w:iCs/>
          <w:sz w:val="26"/>
          <w:szCs w:val="26"/>
        </w:rPr>
        <w:t>quince</w:t>
      </w:r>
      <w:r w:rsidRPr="0036197F">
        <w:rPr>
          <w:rFonts w:ascii="Calibri" w:hAnsi="Calibri" w:cs="Calibri"/>
          <w:bCs/>
          <w:iCs/>
          <w:sz w:val="26"/>
          <w:szCs w:val="26"/>
        </w:rPr>
        <w:t xml:space="preserve"> de </w:t>
      </w:r>
      <w:r w:rsidR="00360158" w:rsidRPr="0036197F">
        <w:rPr>
          <w:rFonts w:ascii="Calibri" w:hAnsi="Calibri" w:cs="Calibri"/>
          <w:bCs/>
          <w:iCs/>
          <w:sz w:val="26"/>
          <w:szCs w:val="26"/>
        </w:rPr>
        <w:t>marzo</w:t>
      </w:r>
      <w:r w:rsidRPr="0036197F">
        <w:rPr>
          <w:rFonts w:ascii="Calibri" w:hAnsi="Calibri" w:cs="Calibri"/>
          <w:bCs/>
          <w:iCs/>
          <w:sz w:val="26"/>
          <w:szCs w:val="26"/>
        </w:rPr>
        <w:t xml:space="preserve"> del año 201</w:t>
      </w:r>
      <w:r w:rsidR="00360158" w:rsidRPr="0036197F">
        <w:rPr>
          <w:rFonts w:ascii="Calibri" w:hAnsi="Calibri" w:cs="Calibri"/>
          <w:bCs/>
          <w:iCs/>
          <w:sz w:val="26"/>
          <w:szCs w:val="26"/>
        </w:rPr>
        <w:t>9</w:t>
      </w:r>
      <w:r w:rsidRPr="0036197F">
        <w:rPr>
          <w:rFonts w:ascii="Calibri" w:hAnsi="Calibri" w:cs="Calibri"/>
          <w:bCs/>
          <w:iCs/>
          <w:sz w:val="26"/>
          <w:szCs w:val="26"/>
        </w:rPr>
        <w:t xml:space="preserve"> dos mil dieci</w:t>
      </w:r>
      <w:r w:rsidR="00360158" w:rsidRPr="0036197F">
        <w:rPr>
          <w:rFonts w:ascii="Calibri" w:hAnsi="Calibri" w:cs="Calibri"/>
          <w:bCs/>
          <w:iCs/>
          <w:sz w:val="26"/>
          <w:szCs w:val="26"/>
        </w:rPr>
        <w:t>nueve</w:t>
      </w:r>
      <w:r w:rsidRPr="0036197F">
        <w:rPr>
          <w:rFonts w:ascii="Calibri" w:hAnsi="Calibri" w:cs="Calibri"/>
          <w:bCs/>
          <w:iCs/>
          <w:sz w:val="26"/>
          <w:szCs w:val="26"/>
        </w:rPr>
        <w:t>, l</w:t>
      </w:r>
      <w:r w:rsidR="00360158" w:rsidRPr="0036197F">
        <w:rPr>
          <w:rFonts w:ascii="Calibri" w:hAnsi="Calibri" w:cs="Calibri"/>
          <w:bCs/>
          <w:iCs/>
          <w:sz w:val="26"/>
          <w:szCs w:val="26"/>
        </w:rPr>
        <w:t>a</w:t>
      </w:r>
      <w:r w:rsidRPr="0036197F">
        <w:rPr>
          <w:rFonts w:ascii="Calibri" w:hAnsi="Calibri" w:cs="Calibri"/>
          <w:bCs/>
          <w:iCs/>
          <w:sz w:val="26"/>
          <w:szCs w:val="26"/>
        </w:rPr>
        <w:t xml:space="preserve"> Inspector</w:t>
      </w:r>
      <w:r w:rsidR="00360158" w:rsidRPr="0036197F">
        <w:rPr>
          <w:rFonts w:ascii="Calibri" w:hAnsi="Calibri" w:cs="Calibri"/>
          <w:bCs/>
          <w:iCs/>
          <w:sz w:val="26"/>
          <w:szCs w:val="26"/>
        </w:rPr>
        <w:t>a</w:t>
      </w:r>
      <w:r w:rsidRPr="0036197F">
        <w:rPr>
          <w:rFonts w:ascii="Calibri" w:hAnsi="Calibri" w:cs="Calibri"/>
          <w:bCs/>
          <w:iCs/>
          <w:sz w:val="26"/>
          <w:szCs w:val="26"/>
        </w:rPr>
        <w:t xml:space="preserve"> adscrit</w:t>
      </w:r>
      <w:r w:rsidR="00360158" w:rsidRPr="0036197F">
        <w:rPr>
          <w:rFonts w:ascii="Calibri" w:hAnsi="Calibri" w:cs="Calibri"/>
          <w:bCs/>
          <w:iCs/>
          <w:sz w:val="26"/>
          <w:szCs w:val="26"/>
        </w:rPr>
        <w:t>a</w:t>
      </w:r>
      <w:r w:rsidRPr="0036197F">
        <w:rPr>
          <w:rFonts w:ascii="Calibri" w:hAnsi="Calibri" w:cs="Calibri"/>
          <w:bCs/>
          <w:iCs/>
          <w:sz w:val="26"/>
          <w:szCs w:val="26"/>
        </w:rPr>
        <w:t xml:space="preserve"> a</w:t>
      </w:r>
      <w:r w:rsidR="00360158" w:rsidRPr="0036197F">
        <w:rPr>
          <w:rFonts w:ascii="Calibri" w:hAnsi="Calibri" w:cs="Calibri"/>
          <w:bCs/>
          <w:iCs/>
          <w:sz w:val="26"/>
          <w:szCs w:val="26"/>
        </w:rPr>
        <w:t xml:space="preserve"> </w:t>
      </w:r>
      <w:r w:rsidRPr="0036197F">
        <w:rPr>
          <w:rFonts w:ascii="Calibri" w:hAnsi="Calibri" w:cs="Calibri"/>
          <w:bCs/>
          <w:iCs/>
          <w:sz w:val="26"/>
          <w:szCs w:val="26"/>
        </w:rPr>
        <w:t>l</w:t>
      </w:r>
      <w:r w:rsidR="00360158" w:rsidRPr="0036197F">
        <w:rPr>
          <w:rFonts w:ascii="Calibri" w:hAnsi="Calibri" w:cs="Calibri"/>
          <w:bCs/>
          <w:iCs/>
          <w:sz w:val="26"/>
          <w:szCs w:val="26"/>
        </w:rPr>
        <w:t xml:space="preserve">a Gerencia de tratamiento y </w:t>
      </w:r>
      <w:proofErr w:type="spellStart"/>
      <w:r w:rsidR="00360158" w:rsidRPr="0036197F">
        <w:rPr>
          <w:rFonts w:ascii="Calibri" w:hAnsi="Calibri" w:cs="Calibri"/>
          <w:bCs/>
          <w:iCs/>
          <w:sz w:val="26"/>
          <w:szCs w:val="26"/>
        </w:rPr>
        <w:t>reuso</w:t>
      </w:r>
      <w:proofErr w:type="spellEnd"/>
      <w:r w:rsidR="00360158" w:rsidRPr="0036197F">
        <w:rPr>
          <w:rFonts w:ascii="Calibri" w:hAnsi="Calibri" w:cs="Calibri"/>
          <w:bCs/>
          <w:iCs/>
          <w:sz w:val="26"/>
          <w:szCs w:val="26"/>
        </w:rPr>
        <w:t xml:space="preserve"> del</w:t>
      </w:r>
      <w:r w:rsidRPr="0036197F">
        <w:rPr>
          <w:rFonts w:ascii="Calibri" w:hAnsi="Calibri" w:cs="Calibri"/>
          <w:bCs/>
          <w:iCs/>
          <w:sz w:val="26"/>
          <w:szCs w:val="26"/>
        </w:rPr>
        <w:t xml:space="preserve"> Sistema </w:t>
      </w:r>
      <w:r w:rsidR="00360158" w:rsidRPr="0036197F">
        <w:rPr>
          <w:rFonts w:ascii="Calibri" w:hAnsi="Calibri" w:cs="Calibri"/>
          <w:bCs/>
          <w:iCs/>
          <w:sz w:val="26"/>
          <w:szCs w:val="26"/>
        </w:rPr>
        <w:t xml:space="preserve">de </w:t>
      </w:r>
      <w:r w:rsidRPr="0036197F">
        <w:rPr>
          <w:rFonts w:ascii="Calibri" w:hAnsi="Calibri" w:cs="Calibri"/>
          <w:bCs/>
          <w:iCs/>
          <w:sz w:val="26"/>
          <w:szCs w:val="26"/>
        </w:rPr>
        <w:t>A</w:t>
      </w:r>
      <w:r w:rsidR="00360158" w:rsidRPr="0036197F">
        <w:rPr>
          <w:rFonts w:ascii="Calibri" w:hAnsi="Calibri" w:cs="Calibri"/>
          <w:bCs/>
          <w:iCs/>
          <w:sz w:val="26"/>
          <w:szCs w:val="26"/>
        </w:rPr>
        <w:t xml:space="preserve">gua Potable y Alcantarillado de León, </w:t>
      </w:r>
      <w:r w:rsidRPr="0036197F">
        <w:rPr>
          <w:rFonts w:ascii="Calibri" w:hAnsi="Calibri" w:cs="Calibri"/>
          <w:bCs/>
          <w:iCs/>
          <w:sz w:val="26"/>
          <w:szCs w:val="26"/>
        </w:rPr>
        <w:t xml:space="preserve">de nombre </w:t>
      </w:r>
      <w:r w:rsidR="0036197F" w:rsidRPr="0036197F">
        <w:rPr>
          <w:rFonts w:ascii="Calibri" w:hAnsi="Calibri" w:cs="Calibri"/>
          <w:b/>
          <w:sz w:val="26"/>
          <w:szCs w:val="26"/>
        </w:rPr>
        <w:t>(…)</w:t>
      </w:r>
      <w:r w:rsidRPr="0036197F">
        <w:rPr>
          <w:rFonts w:ascii="Calibri" w:hAnsi="Calibri" w:cs="Calibri"/>
          <w:bCs/>
          <w:iCs/>
          <w:sz w:val="26"/>
          <w:szCs w:val="26"/>
        </w:rPr>
        <w:t xml:space="preserve"> emitió </w:t>
      </w:r>
      <w:r w:rsidR="00360158" w:rsidRPr="0036197F">
        <w:rPr>
          <w:rFonts w:ascii="Calibri" w:hAnsi="Calibri" w:cs="Calibri"/>
          <w:bCs/>
          <w:iCs/>
          <w:sz w:val="26"/>
          <w:szCs w:val="26"/>
        </w:rPr>
        <w:t xml:space="preserve">el reporte y </w:t>
      </w:r>
      <w:r w:rsidRPr="0036197F">
        <w:rPr>
          <w:rFonts w:ascii="Calibri" w:hAnsi="Calibri" w:cs="Calibri"/>
          <w:bCs/>
          <w:iCs/>
          <w:sz w:val="26"/>
          <w:szCs w:val="26"/>
        </w:rPr>
        <w:t xml:space="preserve">la boleta </w:t>
      </w:r>
      <w:r w:rsidRPr="0036197F">
        <w:rPr>
          <w:rFonts w:ascii="Calibri" w:hAnsi="Calibri" w:cs="Calibri"/>
          <w:sz w:val="26"/>
          <w:szCs w:val="26"/>
        </w:rPr>
        <w:t>con</w:t>
      </w:r>
      <w:r w:rsidR="00360158" w:rsidRPr="0036197F">
        <w:rPr>
          <w:rFonts w:ascii="Calibri" w:hAnsi="Calibri" w:cs="Calibri"/>
          <w:sz w:val="26"/>
          <w:szCs w:val="26"/>
        </w:rPr>
        <w:t xml:space="preserve"> </w:t>
      </w:r>
      <w:r w:rsidR="00360158" w:rsidRPr="0036197F">
        <w:rPr>
          <w:rFonts w:asciiTheme="minorHAnsi" w:hAnsiTheme="minorHAnsi" w:cstheme="minorHAnsi"/>
          <w:sz w:val="26"/>
          <w:szCs w:val="26"/>
        </w:rPr>
        <w:t xml:space="preserve">número de folio </w:t>
      </w:r>
      <w:r w:rsidR="00360158" w:rsidRPr="0036197F">
        <w:rPr>
          <w:rFonts w:asciiTheme="minorHAnsi" w:hAnsiTheme="minorHAnsi" w:cstheme="minorHAnsi"/>
          <w:b/>
          <w:sz w:val="26"/>
          <w:szCs w:val="26"/>
        </w:rPr>
        <w:t>0190</w:t>
      </w:r>
      <w:r w:rsidR="00360158" w:rsidRPr="0036197F">
        <w:rPr>
          <w:rFonts w:asciiTheme="minorHAnsi" w:hAnsiTheme="minorHAnsi" w:cstheme="minorHAnsi"/>
          <w:sz w:val="26"/>
          <w:szCs w:val="26"/>
        </w:rPr>
        <w:t xml:space="preserve"> del expediente número 1240 de fecha 15 quince de marzo del año 2019 dos mil diecinueve, por el cual la inspectora demandada hizo constar la infracción consistente en: </w:t>
      </w:r>
      <w:r w:rsidR="00360158" w:rsidRPr="0036197F">
        <w:rPr>
          <w:rFonts w:asciiTheme="minorHAnsi" w:hAnsiTheme="minorHAnsi" w:cstheme="minorHAnsi"/>
          <w:i/>
          <w:sz w:val="26"/>
          <w:szCs w:val="26"/>
        </w:rPr>
        <w:t>“Sin avances de programa de acciones”</w:t>
      </w:r>
      <w:r w:rsidR="00360158" w:rsidRPr="0036197F">
        <w:rPr>
          <w:rFonts w:asciiTheme="minorHAnsi" w:hAnsiTheme="minorHAnsi" w:cstheme="minorHAnsi"/>
          <w:sz w:val="26"/>
          <w:szCs w:val="26"/>
        </w:rPr>
        <w:t xml:space="preserve">, dirigido a la ciudadana </w:t>
      </w:r>
      <w:r w:rsidR="0036197F" w:rsidRPr="0036197F">
        <w:rPr>
          <w:rFonts w:ascii="Calibri" w:hAnsi="Calibri" w:cs="Calibri"/>
          <w:b/>
          <w:sz w:val="26"/>
          <w:szCs w:val="26"/>
        </w:rPr>
        <w:t>(…)</w:t>
      </w:r>
      <w:r w:rsidR="00360158" w:rsidRPr="0036197F">
        <w:rPr>
          <w:rFonts w:asciiTheme="minorHAnsi" w:hAnsiTheme="minorHAnsi" w:cstheme="minorHAnsi"/>
          <w:b/>
          <w:sz w:val="26"/>
          <w:szCs w:val="26"/>
        </w:rPr>
        <w:t xml:space="preserve">, </w:t>
      </w:r>
      <w:r w:rsidR="00360158" w:rsidRPr="0036197F">
        <w:rPr>
          <w:rFonts w:asciiTheme="minorHAnsi" w:hAnsiTheme="minorHAnsi" w:cstheme="minorHAnsi"/>
          <w:sz w:val="26"/>
          <w:szCs w:val="26"/>
        </w:rPr>
        <w:t xml:space="preserve">respecto del inmueble ubicado en calle Fray Daniel Mireles número 1407 un mil cuatrocientos siete, de la colonia </w:t>
      </w:r>
      <w:proofErr w:type="spellStart"/>
      <w:r w:rsidR="00360158" w:rsidRPr="0036197F">
        <w:rPr>
          <w:rFonts w:asciiTheme="minorHAnsi" w:hAnsiTheme="minorHAnsi" w:cstheme="minorHAnsi"/>
          <w:sz w:val="26"/>
          <w:szCs w:val="26"/>
        </w:rPr>
        <w:t>Killian</w:t>
      </w:r>
      <w:proofErr w:type="spellEnd"/>
      <w:r w:rsidR="00360158" w:rsidRPr="0036197F">
        <w:rPr>
          <w:rFonts w:asciiTheme="minorHAnsi" w:hAnsiTheme="minorHAnsi" w:cstheme="minorHAnsi"/>
          <w:sz w:val="26"/>
          <w:szCs w:val="26"/>
        </w:rPr>
        <w:t xml:space="preserve"> II de esta ciudad, multa que aparecía por la cantidad $4,224.50 (Cuatro mil doscientos veinticuatro pesos 50/100 Moneda Nacional);</w:t>
      </w:r>
      <w:r w:rsidRPr="0036197F">
        <w:rPr>
          <w:rFonts w:ascii="Calibri" w:hAnsi="Calibri" w:cs="Calibri"/>
          <w:bCs/>
          <w:iCs/>
          <w:sz w:val="26"/>
          <w:szCs w:val="26"/>
        </w:rPr>
        <w:t xml:space="preserve"> acto respecto del cual, </w:t>
      </w:r>
      <w:r w:rsidR="00360158" w:rsidRPr="0036197F">
        <w:rPr>
          <w:rFonts w:ascii="Calibri" w:hAnsi="Calibri" w:cs="Calibri"/>
          <w:bCs/>
          <w:iCs/>
          <w:sz w:val="26"/>
          <w:szCs w:val="26"/>
        </w:rPr>
        <w:t xml:space="preserve">la ciudadana </w:t>
      </w:r>
      <w:proofErr w:type="spellStart"/>
      <w:r w:rsidR="00360158" w:rsidRPr="0036197F">
        <w:rPr>
          <w:rFonts w:ascii="Calibri" w:hAnsi="Calibri" w:cs="Calibri"/>
          <w:bCs/>
          <w:iCs/>
          <w:sz w:val="26"/>
          <w:szCs w:val="26"/>
        </w:rPr>
        <w:t>promovente</w:t>
      </w:r>
      <w:proofErr w:type="spellEnd"/>
      <w:r w:rsidRPr="0036197F">
        <w:rPr>
          <w:rFonts w:ascii="Calibri" w:hAnsi="Calibri" w:cs="Calibri"/>
          <w:bCs/>
          <w:iCs/>
          <w:sz w:val="26"/>
          <w:szCs w:val="26"/>
        </w:rPr>
        <w:t>, refirió que adolecía de la debida fundamentación y motivación</w:t>
      </w:r>
      <w:r w:rsidR="00360158" w:rsidRPr="0036197F">
        <w:rPr>
          <w:rFonts w:ascii="Calibri" w:hAnsi="Calibri" w:cs="Calibri"/>
          <w:bCs/>
          <w:iCs/>
          <w:sz w:val="26"/>
          <w:szCs w:val="26"/>
        </w:rPr>
        <w:t xml:space="preserve"> y que no había sido emitida por autoridad competente</w:t>
      </w:r>
      <w:r w:rsidRPr="0036197F">
        <w:rPr>
          <w:rFonts w:ascii="Calibri" w:hAnsi="Calibri" w:cs="Calibri"/>
          <w:bCs/>
          <w:iCs/>
          <w:sz w:val="26"/>
          <w:szCs w:val="26"/>
        </w:rPr>
        <w:t>.</w:t>
      </w:r>
      <w:r w:rsidR="00360158" w:rsidRPr="0036197F">
        <w:rPr>
          <w:rFonts w:ascii="Calibri" w:hAnsi="Calibri" w:cs="Calibri"/>
          <w:bCs/>
          <w:iCs/>
          <w:sz w:val="26"/>
          <w:szCs w:val="26"/>
        </w:rPr>
        <w:t xml:space="preserve"> . . . . . . . . . .</w:t>
      </w:r>
      <w:r w:rsidRPr="0036197F">
        <w:rPr>
          <w:rFonts w:ascii="Calibri" w:hAnsi="Calibri" w:cs="Calibri"/>
          <w:bCs/>
          <w:iCs/>
          <w:sz w:val="26"/>
          <w:szCs w:val="26"/>
        </w:rPr>
        <w:t xml:space="preserve"> . . . . . . . . . </w:t>
      </w:r>
      <w:r w:rsidRPr="0036197F">
        <w:rPr>
          <w:rFonts w:ascii="Calibri" w:hAnsi="Calibri" w:cs="Calibri"/>
          <w:sz w:val="26"/>
          <w:szCs w:val="26"/>
        </w:rPr>
        <w:t>. . . . . . . . . . . . . . . . .</w:t>
      </w:r>
      <w:r w:rsidR="00360158" w:rsidRPr="0036197F">
        <w:rPr>
          <w:rFonts w:ascii="Calibri" w:hAnsi="Calibri" w:cs="Calibri"/>
          <w:sz w:val="26"/>
          <w:szCs w:val="26"/>
        </w:rPr>
        <w:t xml:space="preserve"> . . . . . . . . </w:t>
      </w:r>
    </w:p>
    <w:p w:rsidR="003B58BD" w:rsidRPr="0036197F" w:rsidRDefault="003B58BD" w:rsidP="003B58BD">
      <w:pPr>
        <w:pStyle w:val="Sangra3detindependiente"/>
        <w:jc w:val="both"/>
        <w:rPr>
          <w:rFonts w:ascii="Calibri" w:hAnsi="Calibri" w:cs="Calibri"/>
          <w:bCs/>
          <w:i/>
          <w:iCs/>
          <w:sz w:val="26"/>
          <w:szCs w:val="26"/>
        </w:rPr>
      </w:pPr>
    </w:p>
    <w:p w:rsidR="00015559" w:rsidRPr="0036197F" w:rsidRDefault="003B58BD" w:rsidP="003B58BD">
      <w:pPr>
        <w:pStyle w:val="Sangra3detindependiente"/>
        <w:ind w:firstLine="425"/>
        <w:jc w:val="both"/>
        <w:rPr>
          <w:rFonts w:ascii="Calibri" w:hAnsi="Calibri" w:cs="Calibri"/>
          <w:bCs/>
          <w:i/>
          <w:iCs/>
          <w:sz w:val="26"/>
          <w:szCs w:val="26"/>
        </w:rPr>
      </w:pPr>
      <w:r w:rsidRPr="0036197F">
        <w:rPr>
          <w:rFonts w:ascii="Calibri" w:hAnsi="Calibri" w:cs="Calibri"/>
          <w:bCs/>
          <w:iCs/>
          <w:sz w:val="26"/>
          <w:szCs w:val="26"/>
        </w:rPr>
        <w:t xml:space="preserve">Por su parte </w:t>
      </w:r>
      <w:r w:rsidR="00015559" w:rsidRPr="0036197F">
        <w:rPr>
          <w:rFonts w:ascii="Calibri" w:hAnsi="Calibri" w:cs="Calibri"/>
          <w:bCs/>
          <w:iCs/>
          <w:sz w:val="26"/>
          <w:szCs w:val="26"/>
        </w:rPr>
        <w:t>l</w:t>
      </w:r>
      <w:r w:rsidRPr="0036197F">
        <w:rPr>
          <w:rFonts w:ascii="Calibri" w:hAnsi="Calibri" w:cs="Calibri"/>
          <w:bCs/>
          <w:iCs/>
          <w:sz w:val="26"/>
          <w:szCs w:val="26"/>
        </w:rPr>
        <w:t>a</w:t>
      </w:r>
      <w:r w:rsidR="00015559" w:rsidRPr="0036197F">
        <w:rPr>
          <w:rFonts w:ascii="Calibri" w:hAnsi="Calibri" w:cs="Calibri"/>
          <w:bCs/>
          <w:iCs/>
          <w:sz w:val="26"/>
          <w:szCs w:val="26"/>
        </w:rPr>
        <w:t xml:space="preserve"> Inspector</w:t>
      </w:r>
      <w:r w:rsidRPr="0036197F">
        <w:rPr>
          <w:rFonts w:ascii="Calibri" w:hAnsi="Calibri" w:cs="Calibri"/>
          <w:bCs/>
          <w:iCs/>
          <w:sz w:val="26"/>
          <w:szCs w:val="26"/>
        </w:rPr>
        <w:t>a</w:t>
      </w:r>
      <w:r w:rsidR="00015559" w:rsidRPr="0036197F">
        <w:rPr>
          <w:rFonts w:ascii="Calibri" w:hAnsi="Calibri" w:cs="Calibri"/>
          <w:bCs/>
          <w:iCs/>
          <w:sz w:val="26"/>
          <w:szCs w:val="26"/>
        </w:rPr>
        <w:t xml:space="preserve"> </w:t>
      </w:r>
      <w:r w:rsidRPr="0036197F">
        <w:rPr>
          <w:rFonts w:ascii="Calibri" w:hAnsi="Calibri" w:cs="Calibri"/>
          <w:bCs/>
          <w:iCs/>
          <w:sz w:val="26"/>
          <w:szCs w:val="26"/>
        </w:rPr>
        <w:t xml:space="preserve">demandada, </w:t>
      </w:r>
      <w:r w:rsidR="00015559" w:rsidRPr="0036197F">
        <w:rPr>
          <w:rFonts w:ascii="Calibri" w:hAnsi="Calibri" w:cs="Calibri"/>
          <w:bCs/>
          <w:iCs/>
          <w:sz w:val="26"/>
          <w:szCs w:val="26"/>
        </w:rPr>
        <w:t xml:space="preserve">en su contestación de demanda, negó haber vulnerado derecho alguno, sostuvo la legalidad del </w:t>
      </w:r>
      <w:r w:rsidR="001D058E" w:rsidRPr="0036197F">
        <w:rPr>
          <w:rFonts w:ascii="Calibri" w:hAnsi="Calibri" w:cs="Calibri"/>
          <w:bCs/>
          <w:iCs/>
          <w:sz w:val="26"/>
          <w:szCs w:val="26"/>
        </w:rPr>
        <w:t>acto</w:t>
      </w:r>
      <w:r w:rsidR="00015559" w:rsidRPr="0036197F">
        <w:rPr>
          <w:rFonts w:ascii="Calibri" w:hAnsi="Calibri" w:cs="Calibri"/>
          <w:bCs/>
          <w:iCs/>
          <w:sz w:val="26"/>
          <w:szCs w:val="26"/>
        </w:rPr>
        <w:t xml:space="preserve"> realizado</w:t>
      </w:r>
      <w:r w:rsidR="001D058E" w:rsidRPr="0036197F">
        <w:rPr>
          <w:rFonts w:ascii="Calibri" w:hAnsi="Calibri" w:cs="Calibri"/>
          <w:bCs/>
          <w:iCs/>
          <w:sz w:val="26"/>
          <w:szCs w:val="26"/>
        </w:rPr>
        <w:t xml:space="preserve"> y que son insuficientes los conceptos de impugnación expresados</w:t>
      </w:r>
      <w:r w:rsidR="00015559" w:rsidRPr="0036197F">
        <w:rPr>
          <w:rFonts w:ascii="Calibri" w:hAnsi="Calibri" w:cs="Calibri"/>
          <w:bCs/>
          <w:iCs/>
          <w:sz w:val="26"/>
          <w:szCs w:val="26"/>
        </w:rPr>
        <w:t>. . . . . . . . . . . .</w:t>
      </w:r>
      <w:r w:rsidR="001D058E" w:rsidRPr="0036197F">
        <w:rPr>
          <w:rFonts w:ascii="Calibri" w:hAnsi="Calibri" w:cs="Calibri"/>
          <w:bCs/>
          <w:iCs/>
          <w:sz w:val="26"/>
          <w:szCs w:val="26"/>
        </w:rPr>
        <w:t xml:space="preserve"> . </w:t>
      </w:r>
    </w:p>
    <w:p w:rsidR="00015559" w:rsidRPr="0036197F" w:rsidRDefault="00015559" w:rsidP="00015559">
      <w:pPr>
        <w:ind w:firstLine="708"/>
        <w:jc w:val="both"/>
        <w:rPr>
          <w:rFonts w:ascii="Calibri" w:hAnsi="Calibri" w:cs="Calibri"/>
          <w:bCs/>
          <w:iCs/>
          <w:sz w:val="16"/>
          <w:szCs w:val="16"/>
        </w:rPr>
      </w:pPr>
    </w:p>
    <w:p w:rsidR="00015559" w:rsidRPr="0036197F" w:rsidRDefault="00015559" w:rsidP="00C67487">
      <w:pPr>
        <w:ind w:firstLine="708"/>
        <w:jc w:val="both"/>
        <w:rPr>
          <w:rFonts w:ascii="Calibri" w:hAnsi="Calibri" w:cs="Calibri"/>
          <w:sz w:val="26"/>
          <w:szCs w:val="26"/>
        </w:rPr>
      </w:pPr>
      <w:r w:rsidRPr="0036197F">
        <w:rPr>
          <w:rFonts w:ascii="Calibri" w:hAnsi="Calibri" w:cs="Calibri"/>
          <w:bCs/>
          <w:iCs/>
          <w:sz w:val="26"/>
          <w:szCs w:val="26"/>
        </w:rPr>
        <w:t xml:space="preserve">Así pues, </w:t>
      </w:r>
      <w:r w:rsidRPr="0036197F">
        <w:rPr>
          <w:rFonts w:ascii="Calibri" w:hAnsi="Calibri" w:cs="Calibri"/>
          <w:sz w:val="26"/>
          <w:szCs w:val="26"/>
        </w:rPr>
        <w:t xml:space="preserve">la </w:t>
      </w:r>
      <w:r w:rsidRPr="0036197F">
        <w:rPr>
          <w:rFonts w:ascii="Calibri" w:hAnsi="Calibri" w:cs="Calibri"/>
          <w:i/>
          <w:sz w:val="26"/>
          <w:szCs w:val="26"/>
        </w:rPr>
        <w:t>“</w:t>
      </w:r>
      <w:proofErr w:type="spellStart"/>
      <w:r w:rsidRPr="0036197F">
        <w:rPr>
          <w:rFonts w:ascii="Calibri" w:hAnsi="Calibri" w:cs="Calibri"/>
          <w:i/>
          <w:sz w:val="26"/>
          <w:szCs w:val="26"/>
        </w:rPr>
        <w:t>litis</w:t>
      </w:r>
      <w:proofErr w:type="spellEnd"/>
      <w:r w:rsidRPr="0036197F">
        <w:rPr>
          <w:rFonts w:ascii="Calibri" w:hAnsi="Calibri" w:cs="Calibri"/>
          <w:i/>
          <w:sz w:val="26"/>
          <w:szCs w:val="26"/>
        </w:rPr>
        <w:t>”</w:t>
      </w:r>
      <w:r w:rsidRPr="0036197F">
        <w:rPr>
          <w:rFonts w:ascii="Calibri" w:hAnsi="Calibri" w:cs="Calibri"/>
          <w:sz w:val="26"/>
          <w:szCs w:val="26"/>
        </w:rPr>
        <w:t xml:space="preserve"> planteada se hace consistir en determinar la legalidad o ilegalidad del acta de infracción y de </w:t>
      </w:r>
      <w:r w:rsidR="00C67487" w:rsidRPr="0036197F">
        <w:rPr>
          <w:rFonts w:ascii="Calibri" w:hAnsi="Calibri" w:cs="Calibri"/>
          <w:sz w:val="26"/>
          <w:szCs w:val="26"/>
        </w:rPr>
        <w:t xml:space="preserve">la </w:t>
      </w:r>
      <w:r w:rsidRPr="0036197F">
        <w:rPr>
          <w:rFonts w:ascii="Calibri" w:hAnsi="Calibri" w:cs="Calibri"/>
          <w:sz w:val="26"/>
          <w:szCs w:val="26"/>
        </w:rPr>
        <w:t>sanción económica</w:t>
      </w:r>
      <w:r w:rsidR="00C67487" w:rsidRPr="0036197F">
        <w:rPr>
          <w:rFonts w:ascii="Calibri" w:hAnsi="Calibri" w:cs="Calibri"/>
          <w:sz w:val="26"/>
          <w:szCs w:val="26"/>
        </w:rPr>
        <w:t xml:space="preserve"> que contiene</w:t>
      </w:r>
      <w:r w:rsidRPr="0036197F">
        <w:rPr>
          <w:rFonts w:ascii="Calibri" w:hAnsi="Calibri" w:cs="Calibri"/>
          <w:sz w:val="26"/>
          <w:szCs w:val="26"/>
        </w:rPr>
        <w:t xml:space="preserve">, antes descrita. . </w:t>
      </w:r>
      <w:r w:rsidR="00C67487" w:rsidRPr="0036197F">
        <w:rPr>
          <w:rFonts w:asciiTheme="minorHAnsi" w:hAnsiTheme="minorHAnsi" w:cstheme="minorHAnsi"/>
          <w:sz w:val="26"/>
          <w:szCs w:val="26"/>
        </w:rPr>
        <w:t xml:space="preserve">. . . . . . . . . . . . . . . . . . . . . . . . . . . . . . . . . . . . . . . . . . . . . . . . . . . . . . . . . . . . . </w:t>
      </w:r>
    </w:p>
    <w:p w:rsidR="00015559" w:rsidRPr="0036197F" w:rsidRDefault="00015559" w:rsidP="00C67487">
      <w:pPr>
        <w:ind w:firstLine="708"/>
        <w:jc w:val="both"/>
        <w:rPr>
          <w:rFonts w:ascii="Calibri" w:hAnsi="Calibri" w:cs="Calibri"/>
          <w:sz w:val="22"/>
          <w:szCs w:val="26"/>
        </w:rPr>
      </w:pPr>
    </w:p>
    <w:p w:rsidR="00015559" w:rsidRPr="0036197F" w:rsidRDefault="00015559" w:rsidP="00C67487">
      <w:pPr>
        <w:pStyle w:val="Textoindependiente"/>
        <w:ind w:firstLine="708"/>
        <w:jc w:val="both"/>
        <w:rPr>
          <w:rFonts w:ascii="Calibri" w:hAnsi="Calibri"/>
          <w:sz w:val="26"/>
        </w:rPr>
      </w:pPr>
      <w:r w:rsidRPr="0036197F">
        <w:rPr>
          <w:rFonts w:ascii="Calibri" w:hAnsi="Calibri" w:cs="Calibri"/>
          <w:b/>
          <w:bCs/>
          <w:i/>
          <w:iCs/>
          <w:sz w:val="26"/>
          <w:szCs w:val="26"/>
        </w:rPr>
        <w:t xml:space="preserve">SEXTO.- </w:t>
      </w:r>
      <w:r w:rsidRPr="0036197F">
        <w:rPr>
          <w:rFonts w:ascii="Calibri" w:hAnsi="Calibri" w:cs="Calibri"/>
          <w:sz w:val="26"/>
          <w:szCs w:val="26"/>
        </w:rPr>
        <w:t xml:space="preserve">No existiendo impedimento legal, se procede a analizar los conceptos de impugnación hechos valer por la parte actora, </w:t>
      </w:r>
      <w:r w:rsidRPr="0036197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se avocará al estudio del concepto de impugnación que considera trascendental para emitir la presente resolución, como lo es el </w:t>
      </w:r>
      <w:r w:rsidR="002302CF" w:rsidRPr="0036197F">
        <w:rPr>
          <w:rFonts w:ascii="Calibri" w:hAnsi="Calibri"/>
          <w:sz w:val="26"/>
        </w:rPr>
        <w:t xml:space="preserve">señalado con en el número </w:t>
      </w:r>
      <w:r w:rsidR="002302CF" w:rsidRPr="0036197F">
        <w:rPr>
          <w:rFonts w:ascii="Calibri" w:hAnsi="Calibri"/>
          <w:b/>
          <w:sz w:val="26"/>
        </w:rPr>
        <w:t>1 uno</w:t>
      </w:r>
      <w:r w:rsidRPr="0036197F">
        <w:rPr>
          <w:rFonts w:ascii="Calibri" w:hAnsi="Calibri"/>
          <w:sz w:val="26"/>
        </w:rPr>
        <w:t xml:space="preserve">, del capítulo de conceptos de impugnación de su escrito de demanda; referido a la </w:t>
      </w:r>
      <w:r w:rsidR="00432C43" w:rsidRPr="0036197F">
        <w:rPr>
          <w:rFonts w:ascii="Calibri" w:hAnsi="Calibri"/>
          <w:sz w:val="26"/>
        </w:rPr>
        <w:t>incompetencia de la inspectora para emitir y calificar una multa,</w:t>
      </w:r>
      <w:r w:rsidRPr="0036197F">
        <w:rPr>
          <w:rFonts w:ascii="Calibri" w:hAnsi="Calibri"/>
          <w:sz w:val="26"/>
        </w:rPr>
        <w:t>; sin necesidad de transcribirlo en su totalidad, así como tampoco los restantes; sirviendo para ello el criterio sostenido por el Tribunal Colegiado de Circuito, mencionado en la siguiente Jurisprudencia: .</w:t>
      </w:r>
      <w:r w:rsidRPr="0036197F">
        <w:rPr>
          <w:rFonts w:ascii="Calibri" w:hAnsi="Calibri"/>
          <w:sz w:val="26"/>
          <w:szCs w:val="27"/>
        </w:rPr>
        <w:t xml:space="preserve"> . . . . . </w:t>
      </w:r>
      <w:r w:rsidR="00432C43" w:rsidRPr="0036197F">
        <w:rPr>
          <w:rFonts w:ascii="Calibri" w:hAnsi="Calibri"/>
          <w:sz w:val="26"/>
          <w:szCs w:val="27"/>
        </w:rPr>
        <w:t>. . . . . . . . . . . . . . . . . . . . . . . . . . . . . . . . . . . . . . . . . .</w:t>
      </w:r>
    </w:p>
    <w:p w:rsidR="00015559" w:rsidRPr="0036197F" w:rsidRDefault="00015559" w:rsidP="00015559">
      <w:pPr>
        <w:jc w:val="both"/>
        <w:rPr>
          <w:rFonts w:ascii="Calibri" w:hAnsi="Calibri"/>
          <w:b/>
          <w:bCs/>
          <w:i/>
          <w:iCs/>
          <w:sz w:val="20"/>
          <w:szCs w:val="20"/>
        </w:rPr>
      </w:pPr>
    </w:p>
    <w:p w:rsidR="00432C43" w:rsidRPr="0036197F" w:rsidRDefault="00015559" w:rsidP="00015559">
      <w:pPr>
        <w:ind w:firstLine="708"/>
        <w:jc w:val="both"/>
        <w:rPr>
          <w:rFonts w:ascii="Calibri" w:hAnsi="Calibri"/>
          <w:i/>
          <w:iCs/>
          <w:sz w:val="26"/>
        </w:rPr>
      </w:pPr>
      <w:r w:rsidRPr="0036197F">
        <w:rPr>
          <w:rFonts w:ascii="Calibri" w:hAnsi="Calibri"/>
          <w:b/>
          <w:bCs/>
          <w:i/>
          <w:iCs/>
          <w:sz w:val="26"/>
        </w:rPr>
        <w:t xml:space="preserve">“CONCEPTOS DE VIOLACIÓN. EL JUEZ NO ESTÁ OBLIGADO A TRANSCRIBIRLOS. </w:t>
      </w:r>
      <w:r w:rsidRPr="0036197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432C43" w:rsidRPr="0036197F" w:rsidRDefault="00432C43" w:rsidP="00015559">
      <w:pPr>
        <w:ind w:firstLine="708"/>
        <w:jc w:val="both"/>
        <w:rPr>
          <w:rFonts w:ascii="Calibri" w:hAnsi="Calibri"/>
          <w:i/>
          <w:iCs/>
          <w:sz w:val="26"/>
        </w:rPr>
      </w:pPr>
    </w:p>
    <w:p w:rsidR="00432C43" w:rsidRPr="0036197F" w:rsidRDefault="00432C43" w:rsidP="00432C43">
      <w:pPr>
        <w:pStyle w:val="Textoindependienteprimerasangra"/>
        <w:ind w:firstLine="708"/>
        <w:jc w:val="right"/>
        <w:rPr>
          <w:rFonts w:asciiTheme="minorHAnsi" w:hAnsiTheme="minorHAnsi" w:cstheme="minorHAnsi"/>
          <w:b/>
          <w:sz w:val="26"/>
          <w:szCs w:val="26"/>
        </w:rPr>
      </w:pPr>
      <w:r w:rsidRPr="0036197F">
        <w:rPr>
          <w:rFonts w:asciiTheme="minorHAnsi" w:hAnsiTheme="minorHAnsi" w:cstheme="minorHAnsi"/>
          <w:b/>
          <w:sz w:val="26"/>
          <w:szCs w:val="26"/>
        </w:rPr>
        <w:lastRenderedPageBreak/>
        <w:t>Expediente número 0395/2doJAM/2019-JN</w:t>
      </w:r>
    </w:p>
    <w:p w:rsidR="00432C43" w:rsidRPr="0036197F" w:rsidRDefault="00432C43" w:rsidP="00015559">
      <w:pPr>
        <w:ind w:firstLine="708"/>
        <w:jc w:val="both"/>
        <w:rPr>
          <w:rFonts w:ascii="Calibri" w:hAnsi="Calibri"/>
          <w:i/>
          <w:iCs/>
          <w:sz w:val="26"/>
        </w:rPr>
      </w:pPr>
    </w:p>
    <w:p w:rsidR="00015559" w:rsidRPr="0036197F" w:rsidRDefault="00015559" w:rsidP="00432C43">
      <w:pPr>
        <w:jc w:val="both"/>
        <w:rPr>
          <w:rFonts w:ascii="Calibri" w:hAnsi="Calibri"/>
          <w:i/>
          <w:iCs/>
          <w:sz w:val="26"/>
        </w:rPr>
      </w:pPr>
      <w:proofErr w:type="gramStart"/>
      <w:r w:rsidRPr="0036197F">
        <w:rPr>
          <w:rFonts w:ascii="Calibri" w:hAnsi="Calibri"/>
          <w:i/>
          <w:iCs/>
          <w:sz w:val="26"/>
        </w:rPr>
        <w:t>que</w:t>
      </w:r>
      <w:proofErr w:type="gramEnd"/>
      <w:r w:rsidRPr="0036197F">
        <w:rPr>
          <w:rFonts w:ascii="Calibri" w:hAnsi="Calibri"/>
          <w:i/>
          <w:iCs/>
          <w:sz w:val="26"/>
        </w:rPr>
        <w:t xml:space="preserve"> no se le priva de la oportunidad para recurrir la resolución y alegar lo que estime pertinente para demostrar, en su caso, la ilegalidad de la misma.” </w:t>
      </w:r>
      <w:r w:rsidRPr="0036197F">
        <w:rPr>
          <w:rFonts w:ascii="Calibri" w:hAnsi="Calibri" w:cs="Calibri"/>
          <w:i/>
          <w:iCs/>
          <w:sz w:val="20"/>
          <w:szCs w:val="20"/>
        </w:rPr>
        <w:t>SEGUNDO</w:t>
      </w:r>
    </w:p>
    <w:p w:rsidR="00015559" w:rsidRPr="0036197F" w:rsidRDefault="00015559" w:rsidP="00015559">
      <w:pPr>
        <w:jc w:val="both"/>
        <w:rPr>
          <w:rFonts w:ascii="Calibri" w:hAnsi="Calibri" w:cs="Calibri"/>
          <w:i/>
          <w:iCs/>
          <w:sz w:val="22"/>
        </w:rPr>
      </w:pPr>
      <w:r w:rsidRPr="0036197F">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36197F">
        <w:rPr>
          <w:rFonts w:ascii="Calibri" w:hAnsi="Calibri" w:cs="Calibri"/>
          <w:i/>
          <w:iCs/>
          <w:sz w:val="20"/>
          <w:szCs w:val="20"/>
        </w:rPr>
        <w:t>Abril</w:t>
      </w:r>
      <w:proofErr w:type="gramEnd"/>
      <w:r w:rsidRPr="0036197F">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36197F">
          <w:rPr>
            <w:rFonts w:ascii="Calibri" w:hAnsi="Calibri" w:cs="Calibri"/>
            <w:i/>
            <w:iCs/>
            <w:sz w:val="20"/>
            <w:szCs w:val="20"/>
          </w:rPr>
          <w:t>599”</w:t>
        </w:r>
      </w:smartTag>
      <w:r w:rsidRPr="0036197F">
        <w:rPr>
          <w:rFonts w:ascii="Calibri" w:hAnsi="Calibri" w:cs="Calibri"/>
          <w:i/>
          <w:iCs/>
          <w:sz w:val="20"/>
          <w:szCs w:val="20"/>
        </w:rPr>
        <w:t xml:space="preserve">. </w:t>
      </w:r>
      <w:r w:rsidRPr="0036197F">
        <w:rPr>
          <w:rFonts w:ascii="Calibri" w:hAnsi="Calibri" w:cs="Calibri"/>
          <w:i/>
          <w:iCs/>
          <w:sz w:val="26"/>
        </w:rPr>
        <w:t xml:space="preserve">. . . . . . . . . . . . . . . . . . . . . . . . . . . . </w:t>
      </w:r>
    </w:p>
    <w:p w:rsidR="00015559" w:rsidRPr="0036197F" w:rsidRDefault="00015559" w:rsidP="00015559">
      <w:pPr>
        <w:jc w:val="both"/>
        <w:rPr>
          <w:rFonts w:ascii="Calibri" w:hAnsi="Calibri" w:cs="Calibri"/>
          <w:sz w:val="26"/>
          <w:szCs w:val="26"/>
        </w:rPr>
      </w:pPr>
    </w:p>
    <w:p w:rsidR="00015559" w:rsidRPr="0036197F" w:rsidRDefault="00015559" w:rsidP="00432C43">
      <w:pPr>
        <w:pStyle w:val="Textoindependiente"/>
        <w:ind w:firstLine="708"/>
        <w:jc w:val="both"/>
        <w:rPr>
          <w:rFonts w:ascii="Calibri" w:hAnsi="Calibri" w:cs="Calibri"/>
          <w:i/>
          <w:sz w:val="26"/>
          <w:szCs w:val="26"/>
        </w:rPr>
      </w:pPr>
      <w:r w:rsidRPr="0036197F">
        <w:rPr>
          <w:rFonts w:ascii="Calibri" w:hAnsi="Calibri" w:cs="Calibri"/>
          <w:sz w:val="26"/>
          <w:szCs w:val="26"/>
        </w:rPr>
        <w:t>Así las cosas, en el señalado concepto de impugnación señalado, l</w:t>
      </w:r>
      <w:r w:rsidR="00432C43" w:rsidRPr="0036197F">
        <w:rPr>
          <w:rFonts w:ascii="Calibri" w:hAnsi="Calibri" w:cs="Calibri"/>
          <w:sz w:val="26"/>
          <w:szCs w:val="26"/>
        </w:rPr>
        <w:t>a</w:t>
      </w:r>
      <w:r w:rsidRPr="0036197F">
        <w:rPr>
          <w:rFonts w:ascii="Calibri" w:hAnsi="Calibri" w:cs="Calibri"/>
          <w:sz w:val="26"/>
          <w:szCs w:val="26"/>
        </w:rPr>
        <w:t xml:space="preserve"> actor</w:t>
      </w:r>
      <w:r w:rsidR="00432C43" w:rsidRPr="0036197F">
        <w:rPr>
          <w:rFonts w:ascii="Calibri" w:hAnsi="Calibri" w:cs="Calibri"/>
          <w:sz w:val="26"/>
          <w:szCs w:val="26"/>
        </w:rPr>
        <w:t>a</w:t>
      </w:r>
      <w:r w:rsidRPr="0036197F">
        <w:rPr>
          <w:rFonts w:ascii="Calibri" w:hAnsi="Calibri" w:cs="Calibri"/>
          <w:sz w:val="26"/>
          <w:szCs w:val="26"/>
        </w:rPr>
        <w:t xml:space="preserve"> expuso: </w:t>
      </w:r>
      <w:r w:rsidRPr="0036197F">
        <w:rPr>
          <w:rFonts w:ascii="Calibri" w:hAnsi="Calibri" w:cs="Calibri"/>
          <w:b/>
          <w:i/>
          <w:sz w:val="26"/>
          <w:szCs w:val="26"/>
        </w:rPr>
        <w:t>“</w:t>
      </w:r>
      <w:r w:rsidR="00432C43" w:rsidRPr="0036197F">
        <w:rPr>
          <w:rFonts w:ascii="Calibri" w:hAnsi="Calibri" w:cs="Calibri"/>
          <w:b/>
          <w:i/>
          <w:sz w:val="26"/>
          <w:szCs w:val="26"/>
        </w:rPr>
        <w:t xml:space="preserve">1.- </w:t>
      </w:r>
      <w:r w:rsidR="00432C43" w:rsidRPr="0036197F">
        <w:rPr>
          <w:rFonts w:ascii="Calibri" w:hAnsi="Calibri" w:cs="Calibri"/>
          <w:i/>
          <w:sz w:val="26"/>
          <w:szCs w:val="26"/>
        </w:rPr>
        <w:t>Resulta indispensable…. Acreditar de forma fehaciente… la legal competencia…”</w:t>
      </w:r>
      <w:r w:rsidR="00432C43" w:rsidRPr="0036197F">
        <w:rPr>
          <w:rFonts w:ascii="Calibri" w:hAnsi="Calibri" w:cs="Calibri"/>
          <w:b/>
          <w:i/>
          <w:sz w:val="26"/>
          <w:szCs w:val="26"/>
        </w:rPr>
        <w:t xml:space="preserve"> </w:t>
      </w:r>
      <w:r w:rsidRPr="0036197F">
        <w:rPr>
          <w:rFonts w:ascii="Calibri" w:hAnsi="Calibri" w:cs="Calibri"/>
          <w:sz w:val="26"/>
          <w:szCs w:val="26"/>
        </w:rPr>
        <w:t xml:space="preserve">. . . . . . . . . . . . . . . . . . . . . . . . . </w:t>
      </w:r>
      <w:r w:rsidR="00432C43" w:rsidRPr="0036197F">
        <w:rPr>
          <w:rFonts w:ascii="Calibri" w:hAnsi="Calibri" w:cs="Calibri"/>
          <w:sz w:val="26"/>
          <w:szCs w:val="26"/>
        </w:rPr>
        <w:t>. . . . . . . . . . . . . . . . . . . . . . . . . . . . . . .</w:t>
      </w:r>
    </w:p>
    <w:p w:rsidR="00015559" w:rsidRPr="0036197F" w:rsidRDefault="00015559" w:rsidP="00015559">
      <w:pPr>
        <w:jc w:val="both"/>
        <w:rPr>
          <w:rFonts w:ascii="Calibri" w:hAnsi="Calibri" w:cs="Calibri"/>
          <w:bCs/>
          <w:i/>
          <w:sz w:val="20"/>
          <w:szCs w:val="20"/>
        </w:rPr>
      </w:pPr>
    </w:p>
    <w:p w:rsidR="00015559" w:rsidRPr="0036197F" w:rsidRDefault="00015559" w:rsidP="00015559">
      <w:pPr>
        <w:jc w:val="both"/>
        <w:rPr>
          <w:rFonts w:ascii="Calibri" w:hAnsi="Calibri" w:cs="Calibri"/>
          <w:bCs/>
          <w:sz w:val="26"/>
          <w:szCs w:val="26"/>
        </w:rPr>
      </w:pPr>
      <w:r w:rsidRPr="0036197F">
        <w:rPr>
          <w:rFonts w:ascii="Calibri" w:hAnsi="Calibri" w:cs="Calibri"/>
          <w:bCs/>
          <w:sz w:val="26"/>
          <w:szCs w:val="26"/>
        </w:rPr>
        <w:tab/>
        <w:t xml:space="preserve">La autoridad demandada por su parte consideró </w:t>
      </w:r>
      <w:r w:rsidR="007C057F" w:rsidRPr="0036197F">
        <w:rPr>
          <w:rFonts w:ascii="Calibri" w:hAnsi="Calibri" w:cs="Calibri"/>
          <w:bCs/>
          <w:sz w:val="26"/>
          <w:szCs w:val="26"/>
        </w:rPr>
        <w:t xml:space="preserve">como insuficientes e ineficaces los conceptos de impugnación. </w:t>
      </w:r>
      <w:r w:rsidRPr="0036197F">
        <w:rPr>
          <w:rFonts w:ascii="Calibri" w:hAnsi="Calibri" w:cs="Calibri"/>
          <w:bCs/>
          <w:sz w:val="26"/>
          <w:szCs w:val="26"/>
        </w:rPr>
        <w:t>. . . . . . . . . . . . . . . . . . . . . . . . . . . . .</w:t>
      </w:r>
      <w:r w:rsidR="007C057F" w:rsidRPr="0036197F">
        <w:rPr>
          <w:rFonts w:ascii="Calibri" w:hAnsi="Calibri" w:cs="Calibri"/>
          <w:bCs/>
          <w:sz w:val="26"/>
          <w:szCs w:val="26"/>
        </w:rPr>
        <w:t xml:space="preserve"> . . . . .</w:t>
      </w:r>
      <w:r w:rsidRPr="0036197F">
        <w:rPr>
          <w:rFonts w:ascii="Calibri" w:hAnsi="Calibri" w:cs="Calibri"/>
          <w:bCs/>
          <w:sz w:val="26"/>
          <w:szCs w:val="26"/>
        </w:rPr>
        <w:t xml:space="preserve"> </w:t>
      </w:r>
    </w:p>
    <w:p w:rsidR="00AF49CB" w:rsidRPr="0036197F" w:rsidRDefault="00AF49CB" w:rsidP="00AF49CB">
      <w:pPr>
        <w:pStyle w:val="Sangra3detindependiente"/>
        <w:ind w:left="0"/>
        <w:jc w:val="both"/>
        <w:rPr>
          <w:rFonts w:ascii="Calibri" w:hAnsi="Calibri" w:cs="Calibri"/>
          <w:sz w:val="20"/>
          <w:szCs w:val="20"/>
        </w:rPr>
      </w:pPr>
    </w:p>
    <w:p w:rsidR="00AF49CB" w:rsidRPr="0036197F" w:rsidRDefault="00015559" w:rsidP="00AF49CB">
      <w:pPr>
        <w:pStyle w:val="Sangra3detindependiente"/>
        <w:ind w:left="0" w:firstLine="283"/>
        <w:jc w:val="both"/>
        <w:rPr>
          <w:rFonts w:ascii="Calibri" w:hAnsi="Calibri" w:cs="Calibri"/>
          <w:bCs/>
          <w:sz w:val="26"/>
          <w:szCs w:val="26"/>
        </w:rPr>
      </w:pPr>
      <w:r w:rsidRPr="0036197F">
        <w:rPr>
          <w:rFonts w:ascii="Calibri" w:hAnsi="Calibri" w:cs="Calibri"/>
          <w:bCs/>
          <w:iCs/>
          <w:sz w:val="26"/>
          <w:szCs w:val="26"/>
        </w:rPr>
        <w:t xml:space="preserve">Una vez analizado el acto impugnado, para quien resuelve resulta </w:t>
      </w:r>
      <w:r w:rsidRPr="0036197F">
        <w:rPr>
          <w:rFonts w:ascii="Calibri" w:hAnsi="Calibri" w:cs="Calibri"/>
          <w:b/>
          <w:bCs/>
          <w:iCs/>
          <w:sz w:val="26"/>
          <w:szCs w:val="26"/>
        </w:rPr>
        <w:t>fundado</w:t>
      </w:r>
      <w:r w:rsidRPr="0036197F">
        <w:rPr>
          <w:rFonts w:ascii="Calibri" w:hAnsi="Calibri" w:cs="Calibri"/>
          <w:bCs/>
          <w:iCs/>
          <w:sz w:val="26"/>
          <w:szCs w:val="26"/>
        </w:rPr>
        <w:t xml:space="preserve"> el concepto de impugnación en estudio; pues efectivamente la resolución emitida por </w:t>
      </w:r>
      <w:r w:rsidRPr="0036197F">
        <w:rPr>
          <w:rFonts w:ascii="Calibri" w:hAnsi="Calibri" w:cs="Calibri"/>
          <w:bCs/>
          <w:sz w:val="26"/>
          <w:szCs w:val="26"/>
        </w:rPr>
        <w:t>l</w:t>
      </w:r>
      <w:r w:rsidR="00AF49CB" w:rsidRPr="0036197F">
        <w:rPr>
          <w:rFonts w:ascii="Calibri" w:hAnsi="Calibri" w:cs="Calibri"/>
          <w:bCs/>
          <w:sz w:val="26"/>
          <w:szCs w:val="26"/>
        </w:rPr>
        <w:t>a</w:t>
      </w:r>
      <w:r w:rsidRPr="0036197F">
        <w:rPr>
          <w:rFonts w:ascii="Calibri" w:hAnsi="Calibri" w:cs="Calibri"/>
          <w:bCs/>
          <w:sz w:val="26"/>
          <w:szCs w:val="26"/>
        </w:rPr>
        <w:t xml:space="preserve"> inspector</w:t>
      </w:r>
      <w:r w:rsidR="00AF49CB" w:rsidRPr="0036197F">
        <w:rPr>
          <w:rFonts w:ascii="Calibri" w:hAnsi="Calibri" w:cs="Calibri"/>
          <w:bCs/>
          <w:sz w:val="26"/>
          <w:szCs w:val="26"/>
        </w:rPr>
        <w:t>a</w:t>
      </w:r>
      <w:r w:rsidRPr="0036197F">
        <w:rPr>
          <w:rFonts w:ascii="Calibri" w:hAnsi="Calibri" w:cs="Calibri"/>
          <w:sz w:val="26"/>
          <w:szCs w:val="26"/>
        </w:rPr>
        <w:t xml:space="preserve"> a</w:t>
      </w:r>
      <w:r w:rsidRPr="0036197F">
        <w:rPr>
          <w:rFonts w:ascii="Calibri" w:hAnsi="Calibri" w:cs="Calibri"/>
          <w:bCs/>
          <w:sz w:val="26"/>
          <w:szCs w:val="26"/>
        </w:rPr>
        <w:t>dscrit</w:t>
      </w:r>
      <w:r w:rsidR="00AF49CB" w:rsidRPr="0036197F">
        <w:rPr>
          <w:rFonts w:ascii="Calibri" w:hAnsi="Calibri" w:cs="Calibri"/>
          <w:bCs/>
          <w:sz w:val="26"/>
          <w:szCs w:val="26"/>
        </w:rPr>
        <w:t>a al organismo operador del sistema de agua potable en el municipio</w:t>
      </w:r>
      <w:r w:rsidRPr="0036197F">
        <w:rPr>
          <w:rFonts w:ascii="Calibri" w:hAnsi="Calibri" w:cs="Calibri"/>
          <w:bCs/>
          <w:sz w:val="26"/>
          <w:szCs w:val="26"/>
        </w:rPr>
        <w:t xml:space="preserve">, </w:t>
      </w:r>
      <w:r w:rsidR="00AF49CB" w:rsidRPr="0036197F">
        <w:rPr>
          <w:rFonts w:ascii="Calibri" w:hAnsi="Calibri" w:cs="Calibri"/>
          <w:bCs/>
          <w:sz w:val="26"/>
          <w:szCs w:val="26"/>
        </w:rPr>
        <w:t>no justificó su competencia para imponer una multa a la gobernada en una boleta de infracción como la que emitió. . . . . . . . . . . . . . . . . . . . . . . . . . . . . .</w:t>
      </w:r>
    </w:p>
    <w:p w:rsidR="00AF49CB" w:rsidRPr="0036197F" w:rsidRDefault="00AF49CB" w:rsidP="00AF49CB">
      <w:pPr>
        <w:pStyle w:val="Sangra3detindependiente"/>
        <w:ind w:left="0" w:firstLine="283"/>
        <w:jc w:val="both"/>
        <w:rPr>
          <w:rFonts w:ascii="Calibri" w:hAnsi="Calibri" w:cs="Calibri"/>
          <w:bCs/>
          <w:sz w:val="20"/>
          <w:szCs w:val="20"/>
        </w:rPr>
      </w:pPr>
    </w:p>
    <w:p w:rsidR="00CD46FF" w:rsidRPr="0036197F" w:rsidRDefault="00CD46FF" w:rsidP="00CD46FF">
      <w:pPr>
        <w:ind w:firstLine="708"/>
        <w:jc w:val="both"/>
        <w:rPr>
          <w:rFonts w:ascii="Calibri" w:hAnsi="Calibri" w:cs="Calibri"/>
          <w:bCs/>
          <w:sz w:val="26"/>
          <w:szCs w:val="26"/>
          <w:lang w:val="es-MX"/>
        </w:rPr>
      </w:pPr>
      <w:r w:rsidRPr="0036197F">
        <w:rPr>
          <w:rFonts w:ascii="Calibri" w:hAnsi="Calibri" w:cs="Calibri"/>
          <w:bCs/>
          <w:sz w:val="26"/>
          <w:szCs w:val="26"/>
        </w:rPr>
        <w:t xml:space="preserve">En efecto, </w:t>
      </w:r>
      <w:r w:rsidRPr="0036197F">
        <w:rPr>
          <w:rFonts w:ascii="Calibri" w:hAnsi="Calibri" w:cs="Calibri"/>
          <w:bCs/>
          <w:iCs/>
          <w:sz w:val="26"/>
          <w:szCs w:val="26"/>
        </w:rPr>
        <w:t>una vez analizado el acto impugnado</w:t>
      </w:r>
      <w:r w:rsidR="00DF36EC" w:rsidRPr="0036197F">
        <w:rPr>
          <w:rFonts w:ascii="Calibri" w:hAnsi="Calibri" w:cs="Calibri"/>
          <w:bCs/>
          <w:iCs/>
          <w:sz w:val="26"/>
          <w:szCs w:val="26"/>
        </w:rPr>
        <w:t xml:space="preserve"> y los preceptos legales citados en el mismo</w:t>
      </w:r>
      <w:r w:rsidRPr="0036197F">
        <w:rPr>
          <w:rFonts w:ascii="Calibri" w:hAnsi="Calibri" w:cs="Calibri"/>
          <w:bCs/>
          <w:iCs/>
          <w:sz w:val="26"/>
          <w:szCs w:val="26"/>
        </w:rPr>
        <w:t xml:space="preserve">, para quien resuelve resulta </w:t>
      </w:r>
      <w:r w:rsidRPr="0036197F">
        <w:rPr>
          <w:rFonts w:ascii="Calibri" w:hAnsi="Calibri" w:cs="Calibri"/>
          <w:b/>
          <w:bCs/>
          <w:iCs/>
          <w:sz w:val="26"/>
          <w:szCs w:val="26"/>
        </w:rPr>
        <w:t>fundado</w:t>
      </w:r>
      <w:r w:rsidRPr="0036197F">
        <w:rPr>
          <w:rFonts w:ascii="Calibri" w:hAnsi="Calibri" w:cs="Calibri"/>
          <w:bCs/>
          <w:iCs/>
          <w:sz w:val="26"/>
          <w:szCs w:val="26"/>
        </w:rPr>
        <w:t xml:space="preserve"> el concepto de impugnación en estudio; pues efectivamente </w:t>
      </w:r>
      <w:r w:rsidRPr="0036197F">
        <w:rPr>
          <w:rFonts w:ascii="Calibri" w:hAnsi="Calibri" w:cs="Calibri"/>
          <w:bCs/>
          <w:sz w:val="26"/>
          <w:szCs w:val="26"/>
        </w:rPr>
        <w:t xml:space="preserve">la inspectora </w:t>
      </w:r>
      <w:r w:rsidRPr="0036197F">
        <w:rPr>
          <w:rFonts w:ascii="Calibri" w:hAnsi="Calibri" w:cs="Calibri"/>
          <w:sz w:val="26"/>
          <w:szCs w:val="26"/>
        </w:rPr>
        <w:t xml:space="preserve"> a</w:t>
      </w:r>
      <w:r w:rsidRPr="0036197F">
        <w:rPr>
          <w:rFonts w:ascii="Calibri" w:hAnsi="Calibri" w:cs="Calibri"/>
          <w:bCs/>
          <w:sz w:val="26"/>
          <w:szCs w:val="26"/>
        </w:rPr>
        <w:t xml:space="preserve">dscrita, de nombre </w:t>
      </w:r>
      <w:r w:rsidR="0036197F" w:rsidRPr="0036197F">
        <w:rPr>
          <w:rFonts w:ascii="Calibri" w:hAnsi="Calibri" w:cs="Calibri"/>
          <w:b/>
          <w:sz w:val="26"/>
          <w:szCs w:val="26"/>
        </w:rPr>
        <w:t>(…)</w:t>
      </w:r>
      <w:r w:rsidRPr="0036197F">
        <w:rPr>
          <w:rFonts w:asciiTheme="minorHAnsi" w:hAnsiTheme="minorHAnsi" w:cstheme="minorHAnsi"/>
          <w:b/>
          <w:sz w:val="26"/>
          <w:szCs w:val="26"/>
        </w:rPr>
        <w:t xml:space="preserve"> </w:t>
      </w:r>
      <w:r w:rsidRPr="0036197F">
        <w:rPr>
          <w:rFonts w:ascii="Calibri" w:hAnsi="Calibri" w:cs="Calibri"/>
          <w:sz w:val="26"/>
          <w:szCs w:val="26"/>
        </w:rPr>
        <w:t>es incompetente para imponer una sanción</w:t>
      </w:r>
      <w:r w:rsidR="00DF36EC" w:rsidRPr="0036197F">
        <w:rPr>
          <w:rFonts w:ascii="Calibri" w:hAnsi="Calibri" w:cs="Calibri"/>
          <w:sz w:val="26"/>
          <w:szCs w:val="26"/>
        </w:rPr>
        <w:t xml:space="preserve"> como la asentada en la boleta,</w:t>
      </w:r>
      <w:r w:rsidRPr="0036197F">
        <w:rPr>
          <w:rFonts w:ascii="Calibri" w:hAnsi="Calibri" w:cs="Calibri"/>
          <w:sz w:val="26"/>
          <w:szCs w:val="26"/>
        </w:rPr>
        <w:t xml:space="preserve"> </w:t>
      </w:r>
      <w:r w:rsidR="00DF36EC" w:rsidRPr="0036197F">
        <w:rPr>
          <w:rFonts w:ascii="Calibri" w:hAnsi="Calibri" w:cs="Calibri"/>
          <w:sz w:val="26"/>
          <w:szCs w:val="26"/>
        </w:rPr>
        <w:t>dado que</w:t>
      </w:r>
      <w:r w:rsidRPr="0036197F">
        <w:rPr>
          <w:rFonts w:ascii="Calibri" w:hAnsi="Calibri" w:cs="Calibri"/>
          <w:sz w:val="26"/>
          <w:szCs w:val="26"/>
        </w:rPr>
        <w:t xml:space="preserve"> no plasmó en la </w:t>
      </w:r>
      <w:r w:rsidR="002870CF" w:rsidRPr="0036197F">
        <w:rPr>
          <w:rFonts w:ascii="Calibri" w:hAnsi="Calibri" w:cs="Calibri"/>
          <w:sz w:val="26"/>
          <w:szCs w:val="26"/>
        </w:rPr>
        <w:t xml:space="preserve">misma </w:t>
      </w:r>
      <w:r w:rsidRPr="0036197F">
        <w:rPr>
          <w:rFonts w:ascii="Calibri" w:hAnsi="Calibri" w:cs="Calibri"/>
          <w:sz w:val="26"/>
          <w:szCs w:val="26"/>
        </w:rPr>
        <w:t xml:space="preserve">sus facultades para imponer una sanción, pues conforme a lo establecido en el artículo 277 del Reglamento de los servicios de agua potable, alcantarillado y tratamiento para el Municipio de León, Guanajuato; </w:t>
      </w:r>
      <w:r w:rsidR="002870CF" w:rsidRPr="0036197F">
        <w:rPr>
          <w:rFonts w:ascii="Calibri" w:hAnsi="Calibri" w:cs="Calibri"/>
          <w:sz w:val="26"/>
          <w:szCs w:val="26"/>
        </w:rPr>
        <w:t xml:space="preserve">la delegación de facultades para sancionar, a que se refiere tal precepto </w:t>
      </w:r>
      <w:r w:rsidRPr="0036197F">
        <w:rPr>
          <w:rFonts w:ascii="Calibri" w:hAnsi="Calibri" w:cs="Calibri"/>
          <w:sz w:val="26"/>
          <w:szCs w:val="26"/>
        </w:rPr>
        <w:t xml:space="preserve">corresponden al Director General y a los titulares de las unidades administrativas correspondientes, y no a los inspectores; en tanto que las facultades para ordenar la realización de procedimientos </w:t>
      </w:r>
      <w:r w:rsidR="002870CF" w:rsidRPr="0036197F">
        <w:rPr>
          <w:rFonts w:ascii="Calibri" w:hAnsi="Calibri" w:cs="Calibri"/>
          <w:sz w:val="26"/>
          <w:szCs w:val="26"/>
        </w:rPr>
        <w:t xml:space="preserve">administrativos </w:t>
      </w:r>
      <w:r w:rsidRPr="0036197F">
        <w:rPr>
          <w:rFonts w:ascii="Calibri" w:hAnsi="Calibri" w:cs="Calibri"/>
          <w:sz w:val="26"/>
          <w:szCs w:val="26"/>
        </w:rPr>
        <w:t xml:space="preserve">y sancionar corresponden en todo caso al titular de la </w:t>
      </w:r>
      <w:r w:rsidR="002870CF" w:rsidRPr="0036197F">
        <w:rPr>
          <w:rFonts w:ascii="Calibri" w:hAnsi="Calibri" w:cs="Calibri"/>
          <w:sz w:val="26"/>
          <w:szCs w:val="26"/>
        </w:rPr>
        <w:t>unidad administrativa, esto es a la G</w:t>
      </w:r>
      <w:r w:rsidRPr="0036197F">
        <w:rPr>
          <w:rFonts w:ascii="Calibri" w:hAnsi="Calibri" w:cs="Calibri"/>
          <w:sz w:val="26"/>
          <w:szCs w:val="26"/>
        </w:rPr>
        <w:t xml:space="preserve">erencia de Tratamiento y </w:t>
      </w:r>
      <w:proofErr w:type="spellStart"/>
      <w:r w:rsidRPr="0036197F">
        <w:rPr>
          <w:rFonts w:ascii="Calibri" w:hAnsi="Calibri" w:cs="Calibri"/>
          <w:sz w:val="26"/>
          <w:szCs w:val="26"/>
        </w:rPr>
        <w:t>Reuso</w:t>
      </w:r>
      <w:proofErr w:type="spellEnd"/>
      <w:r w:rsidRPr="0036197F">
        <w:rPr>
          <w:rFonts w:ascii="Calibri" w:hAnsi="Calibri" w:cs="Calibri"/>
          <w:sz w:val="26"/>
          <w:szCs w:val="26"/>
        </w:rPr>
        <w:t>, según se dispone en el artículo 114 de dicho ordenamiento. . . . . . . . . . . . . . . . . . . . . . . . .</w:t>
      </w:r>
      <w:r w:rsidR="002870CF" w:rsidRPr="0036197F">
        <w:rPr>
          <w:rFonts w:ascii="Calibri" w:hAnsi="Calibri" w:cs="Calibri"/>
          <w:sz w:val="26"/>
          <w:szCs w:val="26"/>
        </w:rPr>
        <w:t xml:space="preserve"> . . . . . . . . . . . . . . . . . . . . . . . . . . . </w:t>
      </w:r>
      <w:r w:rsidRPr="0036197F">
        <w:rPr>
          <w:rFonts w:ascii="Calibri" w:hAnsi="Calibri" w:cs="Calibri"/>
          <w:sz w:val="26"/>
          <w:szCs w:val="26"/>
        </w:rPr>
        <w:t xml:space="preserve">  </w:t>
      </w:r>
    </w:p>
    <w:p w:rsidR="00CD46FF" w:rsidRPr="0036197F" w:rsidRDefault="00CD46FF" w:rsidP="00CD46FF">
      <w:pPr>
        <w:jc w:val="both"/>
        <w:rPr>
          <w:rFonts w:ascii="Calibri" w:hAnsi="Calibri" w:cs="Calibri"/>
          <w:bCs/>
          <w:sz w:val="26"/>
          <w:szCs w:val="26"/>
          <w:lang w:val="es-MX"/>
        </w:rPr>
      </w:pPr>
    </w:p>
    <w:p w:rsidR="00CD46FF" w:rsidRPr="0036197F" w:rsidRDefault="00CD46FF" w:rsidP="00CD46FF">
      <w:pPr>
        <w:ind w:firstLine="708"/>
        <w:jc w:val="both"/>
        <w:rPr>
          <w:rFonts w:ascii="Calibri" w:hAnsi="Calibri" w:cs="Calibri"/>
          <w:bCs/>
          <w:sz w:val="26"/>
          <w:szCs w:val="26"/>
        </w:rPr>
      </w:pPr>
      <w:r w:rsidRPr="0036197F">
        <w:rPr>
          <w:rFonts w:ascii="Calibri" w:hAnsi="Calibri" w:cs="Calibri"/>
          <w:bCs/>
          <w:iCs/>
          <w:sz w:val="26"/>
          <w:szCs w:val="26"/>
        </w:rPr>
        <w:t xml:space="preserve">En tanto que en el asunto que nos ocupa, </w:t>
      </w:r>
      <w:r w:rsidRPr="0036197F">
        <w:rPr>
          <w:rFonts w:ascii="Calibri" w:hAnsi="Calibri" w:cs="Calibri"/>
          <w:b/>
          <w:bCs/>
          <w:iCs/>
          <w:sz w:val="26"/>
          <w:szCs w:val="26"/>
        </w:rPr>
        <w:t>no consta</w:t>
      </w:r>
      <w:r w:rsidRPr="0036197F">
        <w:rPr>
          <w:rFonts w:ascii="Calibri" w:hAnsi="Calibri" w:cs="Calibri"/>
          <w:bCs/>
          <w:iCs/>
          <w:sz w:val="26"/>
          <w:szCs w:val="26"/>
        </w:rPr>
        <w:t xml:space="preserve"> en el cuerpo del folio, el ordenamiento y dispositivo mediante el cual se funde la competencia de</w:t>
      </w:r>
      <w:r w:rsidR="002870CF" w:rsidRPr="0036197F">
        <w:rPr>
          <w:rFonts w:ascii="Calibri" w:hAnsi="Calibri" w:cs="Calibri"/>
          <w:bCs/>
          <w:iCs/>
          <w:sz w:val="26"/>
          <w:szCs w:val="26"/>
        </w:rPr>
        <w:t xml:space="preserve"> </w:t>
      </w:r>
      <w:r w:rsidRPr="0036197F">
        <w:rPr>
          <w:rFonts w:ascii="Calibri" w:hAnsi="Calibri" w:cs="Calibri"/>
          <w:bCs/>
          <w:iCs/>
          <w:sz w:val="26"/>
          <w:szCs w:val="26"/>
        </w:rPr>
        <w:t>l</w:t>
      </w:r>
      <w:r w:rsidR="002870CF" w:rsidRPr="0036197F">
        <w:rPr>
          <w:rFonts w:ascii="Calibri" w:hAnsi="Calibri" w:cs="Calibri"/>
          <w:bCs/>
          <w:iCs/>
          <w:sz w:val="26"/>
          <w:szCs w:val="26"/>
        </w:rPr>
        <w:t>a</w:t>
      </w:r>
      <w:r w:rsidRPr="0036197F">
        <w:rPr>
          <w:rFonts w:ascii="Calibri" w:hAnsi="Calibri" w:cs="Calibri"/>
          <w:bCs/>
          <w:iCs/>
          <w:sz w:val="26"/>
          <w:szCs w:val="26"/>
        </w:rPr>
        <w:t xml:space="preserve"> inspector</w:t>
      </w:r>
      <w:r w:rsidR="002870CF" w:rsidRPr="0036197F">
        <w:rPr>
          <w:rFonts w:ascii="Calibri" w:hAnsi="Calibri" w:cs="Calibri"/>
          <w:bCs/>
          <w:iCs/>
          <w:sz w:val="26"/>
          <w:szCs w:val="26"/>
        </w:rPr>
        <w:t>a</w:t>
      </w:r>
      <w:r w:rsidRPr="0036197F">
        <w:rPr>
          <w:rFonts w:ascii="Calibri" w:hAnsi="Calibri" w:cs="Calibri"/>
          <w:bCs/>
          <w:iCs/>
          <w:sz w:val="26"/>
          <w:szCs w:val="26"/>
        </w:rPr>
        <w:t xml:space="preserve"> para levantar infracciones e imponer sanciones; </w:t>
      </w:r>
      <w:r w:rsidR="002870CF" w:rsidRPr="0036197F">
        <w:rPr>
          <w:rFonts w:ascii="Calibri" w:hAnsi="Calibri" w:cs="Calibri"/>
          <w:bCs/>
          <w:iCs/>
          <w:sz w:val="26"/>
          <w:szCs w:val="26"/>
        </w:rPr>
        <w:t xml:space="preserve">por lo que en el caso en concreto </w:t>
      </w:r>
      <w:r w:rsidRPr="0036197F">
        <w:rPr>
          <w:rFonts w:ascii="Calibri" w:hAnsi="Calibri" w:cs="Calibri"/>
          <w:bCs/>
          <w:sz w:val="26"/>
          <w:szCs w:val="26"/>
        </w:rPr>
        <w:t xml:space="preserve">no se cumplió con el principio de legalidad </w:t>
      </w:r>
      <w:r w:rsidR="002870CF" w:rsidRPr="0036197F">
        <w:rPr>
          <w:rFonts w:ascii="Calibri" w:hAnsi="Calibri" w:cs="Calibri"/>
          <w:bCs/>
          <w:sz w:val="26"/>
          <w:szCs w:val="26"/>
        </w:rPr>
        <w:t xml:space="preserve">que establece </w:t>
      </w:r>
      <w:r w:rsidRPr="0036197F">
        <w:rPr>
          <w:rFonts w:ascii="Calibri" w:hAnsi="Calibri" w:cs="Calibri"/>
          <w:bCs/>
          <w:sz w:val="26"/>
          <w:szCs w:val="26"/>
        </w:rPr>
        <w:t xml:space="preserve">que </w:t>
      </w:r>
      <w:r w:rsidRPr="0036197F">
        <w:rPr>
          <w:rFonts w:ascii="Calibri" w:hAnsi="Calibri" w:cs="Calibri"/>
          <w:bCs/>
          <w:i/>
          <w:sz w:val="26"/>
          <w:szCs w:val="26"/>
        </w:rPr>
        <w:t>“todo acto de autoridad debe estar fundado y motivado”;</w:t>
      </w:r>
      <w:r w:rsidRPr="0036197F">
        <w:rPr>
          <w:rFonts w:ascii="Calibri" w:hAnsi="Calibri" w:cs="Calibri"/>
          <w:bCs/>
          <w:sz w:val="26"/>
          <w:szCs w:val="26"/>
        </w:rPr>
        <w:t xml:space="preserve"> ya que no se fundó debidamente la competencia</w:t>
      </w:r>
      <w:r w:rsidR="002870CF" w:rsidRPr="0036197F">
        <w:rPr>
          <w:rFonts w:ascii="Calibri" w:hAnsi="Calibri" w:cs="Calibri"/>
          <w:bCs/>
          <w:sz w:val="26"/>
          <w:szCs w:val="26"/>
        </w:rPr>
        <w:t xml:space="preserve"> de la inspectora demandada</w:t>
      </w:r>
      <w:r w:rsidRPr="0036197F">
        <w:rPr>
          <w:rFonts w:ascii="Calibri" w:hAnsi="Calibri" w:cs="Calibri"/>
          <w:bCs/>
          <w:sz w:val="26"/>
          <w:szCs w:val="26"/>
        </w:rPr>
        <w:t>; lo que incumple con el elemento de validez de los actos administra</w:t>
      </w:r>
      <w:r w:rsidR="002870CF" w:rsidRPr="0036197F">
        <w:rPr>
          <w:rFonts w:ascii="Calibri" w:hAnsi="Calibri" w:cs="Calibri"/>
          <w:bCs/>
          <w:sz w:val="26"/>
          <w:szCs w:val="26"/>
        </w:rPr>
        <w:t>tivos, previsto en la fracción I</w:t>
      </w:r>
      <w:r w:rsidRPr="0036197F">
        <w:rPr>
          <w:rFonts w:ascii="Calibri" w:hAnsi="Calibri" w:cs="Calibri"/>
          <w:bCs/>
          <w:sz w:val="26"/>
          <w:szCs w:val="26"/>
        </w:rPr>
        <w:t xml:space="preserve"> del artículo 137 del Código de Procedimiento y Justicia Administrativa para el Estado y los Municipios de Guanajuato. . . . . . . . . . . . . . . . . . </w:t>
      </w:r>
      <w:r w:rsidR="002870CF" w:rsidRPr="0036197F">
        <w:rPr>
          <w:rFonts w:ascii="Calibri" w:hAnsi="Calibri" w:cs="Calibri"/>
          <w:bCs/>
          <w:sz w:val="26"/>
          <w:szCs w:val="26"/>
        </w:rPr>
        <w:t xml:space="preserve">. . . . . . . . . . . . . . . . . . . . . . . . . </w:t>
      </w:r>
    </w:p>
    <w:p w:rsidR="002870CF" w:rsidRPr="0036197F" w:rsidRDefault="002870CF" w:rsidP="002870CF">
      <w:pPr>
        <w:pStyle w:val="Sangra3detindependiente"/>
        <w:ind w:left="0"/>
        <w:jc w:val="both"/>
        <w:rPr>
          <w:rFonts w:ascii="Calibri" w:hAnsi="Calibri" w:cs="Calibri"/>
          <w:bCs/>
          <w:iCs/>
          <w:sz w:val="26"/>
          <w:szCs w:val="26"/>
        </w:rPr>
      </w:pPr>
    </w:p>
    <w:p w:rsidR="00CD46FF" w:rsidRPr="0036197F" w:rsidRDefault="00CD46FF" w:rsidP="002870CF">
      <w:pPr>
        <w:pStyle w:val="Sangra3detindependiente"/>
        <w:ind w:left="0" w:firstLine="708"/>
        <w:jc w:val="both"/>
        <w:rPr>
          <w:rFonts w:ascii="Calibri" w:hAnsi="Calibri" w:cs="Calibri"/>
          <w:bCs/>
          <w:iCs/>
          <w:sz w:val="26"/>
          <w:szCs w:val="26"/>
        </w:rPr>
      </w:pPr>
      <w:r w:rsidRPr="0036197F">
        <w:rPr>
          <w:rFonts w:ascii="Calibri" w:hAnsi="Calibri" w:cs="Calibri"/>
          <w:bCs/>
          <w:iCs/>
          <w:sz w:val="26"/>
          <w:szCs w:val="26"/>
        </w:rPr>
        <w:lastRenderedPageBreak/>
        <w:t>Aunado a lo anterior, debe decirse que las cuestiones relativas a la competencia deben plasmarse en los actos administrativos con toda certeza; pues e</w:t>
      </w:r>
      <w:r w:rsidRPr="0036197F">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la infractora, y, si ese precepto incluye diversos supuestos, </w:t>
      </w:r>
      <w:r w:rsidRPr="0036197F">
        <w:rPr>
          <w:rFonts w:ascii="Calibri" w:hAnsi="Calibri" w:cs="Calibri"/>
          <w:bCs/>
          <w:sz w:val="26"/>
          <w:szCs w:val="26"/>
          <w:u w:val="single"/>
        </w:rPr>
        <w:t>se debe precisar el apartado, párrafo, fracción o fracciones, incisos o sub-incisos que en su caso resulten aplicables;</w:t>
      </w:r>
      <w:r w:rsidRPr="0036197F">
        <w:rPr>
          <w:rFonts w:ascii="Calibri" w:hAnsi="Calibri" w:cs="Calibri"/>
          <w:bCs/>
          <w:sz w:val="26"/>
          <w:szCs w:val="26"/>
        </w:rPr>
        <w:t xml:space="preserve"> así como la descripción pormenorizada de las circunstancias del caso; de ahí que en el caso concreto, en primer lugar, no se citaron los dispositivos, párrafos e inciso del Reglamento aplicable, relativos a la competencia de</w:t>
      </w:r>
      <w:r w:rsidR="002870CF" w:rsidRPr="0036197F">
        <w:rPr>
          <w:rFonts w:ascii="Calibri" w:hAnsi="Calibri" w:cs="Calibri"/>
          <w:bCs/>
          <w:sz w:val="26"/>
          <w:szCs w:val="26"/>
        </w:rPr>
        <w:t xml:space="preserve"> </w:t>
      </w:r>
      <w:r w:rsidRPr="0036197F">
        <w:rPr>
          <w:rFonts w:ascii="Calibri" w:hAnsi="Calibri" w:cs="Calibri"/>
          <w:bCs/>
          <w:sz w:val="26"/>
          <w:szCs w:val="26"/>
        </w:rPr>
        <w:t>l</w:t>
      </w:r>
      <w:r w:rsidR="002870CF" w:rsidRPr="0036197F">
        <w:rPr>
          <w:rFonts w:ascii="Calibri" w:hAnsi="Calibri" w:cs="Calibri"/>
          <w:bCs/>
          <w:sz w:val="26"/>
          <w:szCs w:val="26"/>
        </w:rPr>
        <w:t>a</w:t>
      </w:r>
      <w:r w:rsidRPr="0036197F">
        <w:rPr>
          <w:rFonts w:ascii="Calibri" w:hAnsi="Calibri" w:cs="Calibri"/>
          <w:bCs/>
          <w:sz w:val="26"/>
          <w:szCs w:val="26"/>
        </w:rPr>
        <w:t xml:space="preserve"> inspector</w:t>
      </w:r>
      <w:r w:rsidR="002870CF" w:rsidRPr="0036197F">
        <w:rPr>
          <w:rFonts w:ascii="Calibri" w:hAnsi="Calibri" w:cs="Calibri"/>
          <w:bCs/>
          <w:sz w:val="26"/>
          <w:szCs w:val="26"/>
        </w:rPr>
        <w:t>a</w:t>
      </w:r>
      <w:r w:rsidRPr="0036197F">
        <w:rPr>
          <w:rFonts w:ascii="Calibri" w:hAnsi="Calibri" w:cs="Calibri"/>
          <w:bCs/>
          <w:sz w:val="26"/>
          <w:szCs w:val="26"/>
        </w:rPr>
        <w:t xml:space="preserve"> para imponer la sanción de multa a</w:t>
      </w:r>
      <w:r w:rsidR="002870CF" w:rsidRPr="0036197F">
        <w:rPr>
          <w:rFonts w:ascii="Calibri" w:hAnsi="Calibri" w:cs="Calibri"/>
          <w:bCs/>
          <w:sz w:val="26"/>
          <w:szCs w:val="26"/>
        </w:rPr>
        <w:t xml:space="preserve"> </w:t>
      </w:r>
      <w:r w:rsidRPr="0036197F">
        <w:rPr>
          <w:rFonts w:ascii="Calibri" w:hAnsi="Calibri" w:cs="Calibri"/>
          <w:bCs/>
          <w:sz w:val="26"/>
          <w:szCs w:val="26"/>
        </w:rPr>
        <w:t>l</w:t>
      </w:r>
      <w:r w:rsidR="002870CF" w:rsidRPr="0036197F">
        <w:rPr>
          <w:rFonts w:ascii="Calibri" w:hAnsi="Calibri" w:cs="Calibri"/>
          <w:bCs/>
          <w:sz w:val="26"/>
          <w:szCs w:val="26"/>
        </w:rPr>
        <w:t>a justiciable</w:t>
      </w:r>
      <w:r w:rsidRPr="0036197F">
        <w:rPr>
          <w:rFonts w:ascii="Calibri" w:hAnsi="Calibri" w:cs="Calibri"/>
          <w:sz w:val="26"/>
          <w:szCs w:val="26"/>
        </w:rPr>
        <w:t>.</w:t>
      </w:r>
      <w:r w:rsidR="002870CF" w:rsidRPr="0036197F">
        <w:rPr>
          <w:rFonts w:ascii="Calibri" w:hAnsi="Calibri" w:cs="Calibri"/>
          <w:sz w:val="26"/>
          <w:szCs w:val="26"/>
        </w:rPr>
        <w:t xml:space="preserve"> . . . . . . . . . . . . . . . . . . . . . . . .</w:t>
      </w:r>
      <w:r w:rsidRPr="0036197F">
        <w:rPr>
          <w:rFonts w:ascii="Calibri" w:hAnsi="Calibri" w:cs="Calibri"/>
          <w:sz w:val="26"/>
          <w:szCs w:val="26"/>
        </w:rPr>
        <w:t xml:space="preserve"> . . . . . . . . . . . . .</w:t>
      </w:r>
    </w:p>
    <w:p w:rsidR="00CD46FF" w:rsidRPr="0036197F" w:rsidRDefault="00CD46FF" w:rsidP="00CD46FF">
      <w:pPr>
        <w:jc w:val="both"/>
        <w:rPr>
          <w:rFonts w:ascii="Calibri" w:hAnsi="Calibri" w:cs="Calibri"/>
          <w:sz w:val="20"/>
          <w:szCs w:val="20"/>
        </w:rPr>
      </w:pPr>
    </w:p>
    <w:p w:rsidR="00CD46FF" w:rsidRPr="0036197F" w:rsidRDefault="00CD46FF" w:rsidP="00CD46FF">
      <w:pPr>
        <w:ind w:firstLine="708"/>
        <w:jc w:val="both"/>
        <w:rPr>
          <w:rFonts w:ascii="Calibri" w:hAnsi="Calibri" w:cs="Calibri"/>
          <w:sz w:val="26"/>
          <w:szCs w:val="26"/>
        </w:rPr>
      </w:pPr>
      <w:r w:rsidRPr="0036197F">
        <w:rPr>
          <w:rFonts w:ascii="Calibri" w:hAnsi="Calibri" w:cs="Calibri"/>
          <w:sz w:val="26"/>
          <w:szCs w:val="26"/>
        </w:rPr>
        <w:t>Así las cosas, al resultar procedente el concepto de impugnación analizado en el inciso estudiado; se concluye que el acta de infracción impugnada se encuentra indebidamente fundada, específicamente en cuanto a la competencia de la autoridad demandada; por lo que se actualiza la causa de nulidad prev</w:t>
      </w:r>
      <w:r w:rsidR="002870CF" w:rsidRPr="0036197F">
        <w:rPr>
          <w:rFonts w:ascii="Calibri" w:hAnsi="Calibri" w:cs="Calibri"/>
          <w:sz w:val="26"/>
          <w:szCs w:val="26"/>
        </w:rPr>
        <w:t>ista en el artículo 302, fracció</w:t>
      </w:r>
      <w:r w:rsidRPr="0036197F">
        <w:rPr>
          <w:rFonts w:ascii="Calibri" w:hAnsi="Calibri" w:cs="Calibri"/>
          <w:sz w:val="26"/>
          <w:szCs w:val="26"/>
        </w:rPr>
        <w:t>n I</w:t>
      </w:r>
      <w:r w:rsidR="002870CF" w:rsidRPr="0036197F">
        <w:rPr>
          <w:rFonts w:ascii="Calibri" w:hAnsi="Calibri" w:cs="Calibri"/>
          <w:sz w:val="26"/>
          <w:szCs w:val="26"/>
        </w:rPr>
        <w:t>,</w:t>
      </w:r>
      <w:r w:rsidRPr="0036197F">
        <w:rPr>
          <w:rFonts w:ascii="Calibri" w:hAnsi="Calibri" w:cs="Calibri"/>
          <w:sz w:val="26"/>
          <w:szCs w:val="26"/>
        </w:rPr>
        <w:t xml:space="preserve"> del mismo ordenamiento; en consecuencia, es procedente decretar la </w:t>
      </w:r>
      <w:r w:rsidRPr="0036197F">
        <w:rPr>
          <w:rFonts w:ascii="Calibri" w:hAnsi="Calibri" w:cs="Calibri"/>
          <w:b/>
          <w:bCs/>
          <w:sz w:val="26"/>
          <w:szCs w:val="26"/>
        </w:rPr>
        <w:t xml:space="preserve">nulidad total </w:t>
      </w:r>
      <w:r w:rsidRPr="0036197F">
        <w:rPr>
          <w:rFonts w:ascii="Calibri" w:hAnsi="Calibri" w:cs="Calibri"/>
          <w:bCs/>
          <w:sz w:val="26"/>
          <w:szCs w:val="26"/>
        </w:rPr>
        <w:t xml:space="preserve">del </w:t>
      </w:r>
      <w:r w:rsidRPr="0036197F">
        <w:rPr>
          <w:rFonts w:ascii="Calibri" w:hAnsi="Calibri" w:cs="Calibri"/>
          <w:b/>
          <w:sz w:val="26"/>
          <w:szCs w:val="26"/>
        </w:rPr>
        <w:t>Acta de Infracción</w:t>
      </w:r>
      <w:r w:rsidRPr="0036197F">
        <w:rPr>
          <w:rFonts w:ascii="Calibri" w:hAnsi="Calibri" w:cs="Calibri"/>
          <w:sz w:val="26"/>
          <w:szCs w:val="26"/>
        </w:rPr>
        <w:t xml:space="preserve"> </w:t>
      </w:r>
      <w:r w:rsidR="002870CF" w:rsidRPr="0036197F">
        <w:rPr>
          <w:rFonts w:ascii="Calibri" w:hAnsi="Calibri" w:cs="Calibri"/>
          <w:sz w:val="26"/>
          <w:szCs w:val="26"/>
        </w:rPr>
        <w:t xml:space="preserve">con </w:t>
      </w:r>
      <w:r w:rsidR="002870CF" w:rsidRPr="0036197F">
        <w:rPr>
          <w:rFonts w:asciiTheme="minorHAnsi" w:hAnsiTheme="minorHAnsi" w:cstheme="minorHAnsi"/>
          <w:sz w:val="26"/>
          <w:szCs w:val="26"/>
        </w:rPr>
        <w:t xml:space="preserve">número de folio </w:t>
      </w:r>
      <w:r w:rsidR="002870CF" w:rsidRPr="0036197F">
        <w:rPr>
          <w:rFonts w:asciiTheme="minorHAnsi" w:hAnsiTheme="minorHAnsi" w:cstheme="minorHAnsi"/>
          <w:b/>
          <w:sz w:val="26"/>
          <w:szCs w:val="26"/>
        </w:rPr>
        <w:t>0190</w:t>
      </w:r>
      <w:r w:rsidR="002870CF" w:rsidRPr="0036197F">
        <w:rPr>
          <w:rFonts w:asciiTheme="minorHAnsi" w:hAnsiTheme="minorHAnsi" w:cstheme="minorHAnsi"/>
          <w:sz w:val="26"/>
          <w:szCs w:val="26"/>
        </w:rPr>
        <w:t xml:space="preserve"> del expediente número 1240 de fecha 15 quince de marzo del año 2019 dos mil diecinueve, por el cual la inspectora de nombre </w:t>
      </w:r>
      <w:r w:rsidR="0036197F" w:rsidRPr="0036197F">
        <w:rPr>
          <w:rFonts w:ascii="Calibri" w:hAnsi="Calibri" w:cs="Calibri"/>
          <w:b/>
          <w:sz w:val="26"/>
          <w:szCs w:val="26"/>
        </w:rPr>
        <w:t>(…)</w:t>
      </w:r>
      <w:r w:rsidR="002870CF" w:rsidRPr="0036197F">
        <w:rPr>
          <w:rFonts w:asciiTheme="minorHAnsi" w:hAnsiTheme="minorHAnsi" w:cstheme="minorHAnsi"/>
          <w:sz w:val="26"/>
          <w:szCs w:val="26"/>
        </w:rPr>
        <w:t xml:space="preserve"> hizo constar la infracción consistente en: </w:t>
      </w:r>
      <w:r w:rsidR="002870CF" w:rsidRPr="0036197F">
        <w:rPr>
          <w:rFonts w:asciiTheme="minorHAnsi" w:hAnsiTheme="minorHAnsi" w:cstheme="minorHAnsi"/>
          <w:i/>
          <w:sz w:val="26"/>
          <w:szCs w:val="26"/>
        </w:rPr>
        <w:t>“Sin avances de programa de acciones”</w:t>
      </w:r>
      <w:r w:rsidR="002870CF" w:rsidRPr="0036197F">
        <w:rPr>
          <w:rFonts w:asciiTheme="minorHAnsi" w:hAnsiTheme="minorHAnsi" w:cstheme="minorHAnsi"/>
          <w:sz w:val="26"/>
          <w:szCs w:val="26"/>
        </w:rPr>
        <w:t xml:space="preserve">, dirigido a la ciudadana </w:t>
      </w:r>
      <w:r w:rsidR="0036197F" w:rsidRPr="0036197F">
        <w:rPr>
          <w:rFonts w:ascii="Calibri" w:hAnsi="Calibri" w:cs="Calibri"/>
          <w:b/>
          <w:sz w:val="26"/>
          <w:szCs w:val="26"/>
        </w:rPr>
        <w:t>(…)</w:t>
      </w:r>
      <w:r w:rsidR="002870CF" w:rsidRPr="0036197F">
        <w:rPr>
          <w:rFonts w:asciiTheme="minorHAnsi" w:hAnsiTheme="minorHAnsi" w:cstheme="minorHAnsi"/>
          <w:b/>
          <w:sz w:val="26"/>
          <w:szCs w:val="26"/>
        </w:rPr>
        <w:t xml:space="preserve">, </w:t>
      </w:r>
      <w:r w:rsidR="002870CF" w:rsidRPr="0036197F">
        <w:rPr>
          <w:rFonts w:asciiTheme="minorHAnsi" w:hAnsiTheme="minorHAnsi" w:cstheme="minorHAnsi"/>
          <w:sz w:val="26"/>
          <w:szCs w:val="26"/>
        </w:rPr>
        <w:t xml:space="preserve">respecto del inmueble ubicado en calle Fray Daniel Mireles número 1407 un mil cuatrocientos siete, de la colonia </w:t>
      </w:r>
      <w:proofErr w:type="spellStart"/>
      <w:r w:rsidR="002870CF" w:rsidRPr="0036197F">
        <w:rPr>
          <w:rFonts w:asciiTheme="minorHAnsi" w:hAnsiTheme="minorHAnsi" w:cstheme="minorHAnsi"/>
          <w:sz w:val="26"/>
          <w:szCs w:val="26"/>
        </w:rPr>
        <w:t>Killian</w:t>
      </w:r>
      <w:proofErr w:type="spellEnd"/>
      <w:r w:rsidR="002870CF" w:rsidRPr="0036197F">
        <w:rPr>
          <w:rFonts w:asciiTheme="minorHAnsi" w:hAnsiTheme="minorHAnsi" w:cstheme="minorHAnsi"/>
          <w:sz w:val="26"/>
          <w:szCs w:val="26"/>
        </w:rPr>
        <w:t xml:space="preserve"> II de esta ciudad, multa que fue por la cantidad de: </w:t>
      </w:r>
      <w:r w:rsidR="002870CF" w:rsidRPr="0036197F">
        <w:rPr>
          <w:rFonts w:asciiTheme="minorHAnsi" w:hAnsiTheme="minorHAnsi" w:cstheme="minorHAnsi"/>
          <w:b/>
          <w:sz w:val="26"/>
          <w:szCs w:val="26"/>
        </w:rPr>
        <w:t>$4,224.50 (Cuatro mil doscientos veinticuatro pesos 50/100 Moneda Nacional</w:t>
      </w:r>
      <w:r w:rsidR="002870CF" w:rsidRPr="0036197F">
        <w:rPr>
          <w:rFonts w:asciiTheme="minorHAnsi" w:hAnsiTheme="minorHAnsi" w:cstheme="minorHAnsi"/>
          <w:sz w:val="26"/>
          <w:szCs w:val="26"/>
        </w:rPr>
        <w:t>). .</w:t>
      </w:r>
    </w:p>
    <w:p w:rsidR="00CD46FF" w:rsidRPr="0036197F" w:rsidRDefault="00CD46FF" w:rsidP="00CD46FF">
      <w:pPr>
        <w:pStyle w:val="Textoindependiente"/>
        <w:rPr>
          <w:rFonts w:ascii="Calibri" w:hAnsi="Calibri" w:cs="Calibri"/>
          <w:sz w:val="20"/>
          <w:szCs w:val="20"/>
        </w:rPr>
      </w:pPr>
    </w:p>
    <w:p w:rsidR="00CD46FF" w:rsidRPr="0036197F" w:rsidRDefault="00CD46FF" w:rsidP="00CD46FF">
      <w:pPr>
        <w:pStyle w:val="Textoindependiente"/>
        <w:ind w:firstLine="708"/>
        <w:jc w:val="both"/>
        <w:rPr>
          <w:rFonts w:ascii="Calibri" w:hAnsi="Calibri" w:cs="Calibri"/>
          <w:sz w:val="26"/>
          <w:szCs w:val="26"/>
        </w:rPr>
      </w:pPr>
      <w:r w:rsidRPr="0036197F">
        <w:rPr>
          <w:rFonts w:ascii="Calibri" w:hAnsi="Calibri" w:cs="Calibri"/>
          <w:sz w:val="26"/>
          <w:szCs w:val="26"/>
        </w:rPr>
        <w:t xml:space="preserve">Por lo expuesto, y con fundamento además en lo dispuesto en los artículos </w:t>
      </w:r>
      <w:r w:rsidR="004E17A8" w:rsidRPr="0036197F">
        <w:rPr>
          <w:rFonts w:ascii="Calibri" w:hAnsi="Calibri" w:cs="Calibri"/>
          <w:sz w:val="26"/>
          <w:szCs w:val="26"/>
        </w:rPr>
        <w:t xml:space="preserve">246, fracción I, de la Ley Orgánica Municipal del Estado de Guanajuato; </w:t>
      </w:r>
      <w:r w:rsidRPr="0036197F">
        <w:rPr>
          <w:rFonts w:ascii="Calibri" w:hAnsi="Calibri" w:cs="Calibri"/>
          <w:sz w:val="26"/>
          <w:szCs w:val="26"/>
        </w:rPr>
        <w:t>249; 287; 298; 299; 300,</w:t>
      </w:r>
      <w:r w:rsidR="004E17A8" w:rsidRPr="0036197F">
        <w:rPr>
          <w:rFonts w:ascii="Calibri" w:hAnsi="Calibri" w:cs="Calibri"/>
          <w:sz w:val="26"/>
          <w:szCs w:val="26"/>
        </w:rPr>
        <w:t xml:space="preserve"> fracción II; y, 302, fracción </w:t>
      </w:r>
      <w:r w:rsidRPr="0036197F">
        <w:rPr>
          <w:rFonts w:ascii="Calibri" w:hAnsi="Calibri" w:cs="Calibri"/>
          <w:sz w:val="26"/>
          <w:szCs w:val="26"/>
        </w:rPr>
        <w:t>I, del Código de Procedimiento y Justicia Administrativa para el Estado y los Municipios de Guanajuato, es de resolverse y se: . . . . . . . . . . . . . . . . . . . . . . . . . . . . . . . . . . . . . . . .</w:t>
      </w:r>
      <w:r w:rsidR="004E17A8" w:rsidRPr="0036197F">
        <w:rPr>
          <w:rFonts w:ascii="Calibri" w:hAnsi="Calibri" w:cs="Calibri"/>
          <w:sz w:val="26"/>
          <w:szCs w:val="26"/>
        </w:rPr>
        <w:t xml:space="preserve"> . . . . . . . . . . . . . . . . . . . . . . . . . .</w:t>
      </w:r>
      <w:r w:rsidRPr="0036197F">
        <w:rPr>
          <w:rFonts w:ascii="Calibri" w:hAnsi="Calibri" w:cs="Calibri"/>
          <w:sz w:val="26"/>
          <w:szCs w:val="26"/>
        </w:rPr>
        <w:t xml:space="preserve"> </w:t>
      </w:r>
    </w:p>
    <w:p w:rsidR="00015559" w:rsidRPr="0036197F" w:rsidRDefault="00015559" w:rsidP="00015559">
      <w:pPr>
        <w:ind w:firstLine="708"/>
        <w:jc w:val="both"/>
        <w:rPr>
          <w:rFonts w:ascii="Calibri" w:hAnsi="Calibri" w:cs="Calibri"/>
          <w:bCs/>
          <w:sz w:val="26"/>
          <w:szCs w:val="26"/>
        </w:rPr>
      </w:pPr>
    </w:p>
    <w:p w:rsidR="00015559" w:rsidRPr="0036197F" w:rsidRDefault="00015559" w:rsidP="004E17A8">
      <w:pPr>
        <w:pStyle w:val="Textoindependiente"/>
        <w:ind w:firstLine="708"/>
        <w:jc w:val="both"/>
        <w:rPr>
          <w:rFonts w:ascii="Calibri" w:hAnsi="Calibri" w:cs="Arial"/>
          <w:sz w:val="26"/>
          <w:szCs w:val="27"/>
        </w:rPr>
      </w:pPr>
      <w:r w:rsidRPr="0036197F">
        <w:rPr>
          <w:rFonts w:ascii="Calibri" w:hAnsi="Calibri"/>
          <w:b/>
          <w:bCs/>
          <w:i/>
          <w:iCs/>
          <w:sz w:val="26"/>
          <w:szCs w:val="26"/>
        </w:rPr>
        <w:t xml:space="preserve">SÉPTIMO.- </w:t>
      </w:r>
      <w:r w:rsidRPr="0036197F">
        <w:rPr>
          <w:rFonts w:ascii="Calibri" w:hAnsi="Calibri" w:cs="Arial"/>
          <w:sz w:val="26"/>
          <w:szCs w:val="27"/>
        </w:rPr>
        <w:t>En virtud de que el concepto de impugnación estudiado, resultó fundado y es suficiente para declarar la nulidad total del acto  impugnado;  resulta  innecesario  el  estudio de</w:t>
      </w:r>
      <w:r w:rsidR="004E17A8" w:rsidRPr="0036197F">
        <w:rPr>
          <w:rFonts w:ascii="Calibri" w:hAnsi="Calibri" w:cs="Arial"/>
          <w:sz w:val="26"/>
          <w:szCs w:val="27"/>
        </w:rPr>
        <w:t xml:space="preserve"> </w:t>
      </w:r>
      <w:r w:rsidRPr="0036197F">
        <w:rPr>
          <w:rFonts w:ascii="Calibri" w:hAnsi="Calibri" w:cs="Arial"/>
          <w:sz w:val="26"/>
          <w:szCs w:val="27"/>
        </w:rPr>
        <w:t>l</w:t>
      </w:r>
      <w:r w:rsidR="004E17A8" w:rsidRPr="0036197F">
        <w:rPr>
          <w:rFonts w:ascii="Calibri" w:hAnsi="Calibri" w:cs="Arial"/>
          <w:sz w:val="26"/>
          <w:szCs w:val="27"/>
        </w:rPr>
        <w:t>os</w:t>
      </w:r>
      <w:r w:rsidRPr="0036197F">
        <w:rPr>
          <w:rFonts w:ascii="Calibri" w:hAnsi="Calibri" w:cs="Arial"/>
          <w:sz w:val="26"/>
          <w:szCs w:val="27"/>
        </w:rPr>
        <w:t xml:space="preserve"> restante</w:t>
      </w:r>
      <w:r w:rsidR="004E17A8" w:rsidRPr="0036197F">
        <w:rPr>
          <w:rFonts w:ascii="Calibri" w:hAnsi="Calibri" w:cs="Arial"/>
          <w:sz w:val="26"/>
          <w:szCs w:val="27"/>
        </w:rPr>
        <w:t>s</w:t>
      </w:r>
      <w:r w:rsidRPr="0036197F">
        <w:rPr>
          <w:rFonts w:ascii="Calibri" w:hAnsi="Calibri" w:cs="Arial"/>
          <w:sz w:val="26"/>
          <w:szCs w:val="27"/>
        </w:rPr>
        <w:t xml:space="preserve"> expresado</w:t>
      </w:r>
      <w:r w:rsidR="004E17A8" w:rsidRPr="0036197F">
        <w:rPr>
          <w:rFonts w:ascii="Calibri" w:hAnsi="Calibri" w:cs="Arial"/>
          <w:sz w:val="26"/>
          <w:szCs w:val="27"/>
        </w:rPr>
        <w:t>s</w:t>
      </w:r>
      <w:r w:rsidRPr="0036197F">
        <w:rPr>
          <w:rFonts w:ascii="Calibri" w:hAnsi="Calibri" w:cs="Arial"/>
          <w:sz w:val="26"/>
          <w:szCs w:val="27"/>
        </w:rPr>
        <w:t>; ya que su análisis no afectaría ni variaría el sentido de esta resolución. . . . . . . . . . . . . . . . . . . . . . . . . . . . . . . . . . . .</w:t>
      </w:r>
    </w:p>
    <w:p w:rsidR="00015559" w:rsidRPr="0036197F" w:rsidRDefault="00015559" w:rsidP="00015559">
      <w:pPr>
        <w:pStyle w:val="Textoindependiente"/>
        <w:rPr>
          <w:rFonts w:ascii="Calibri" w:hAnsi="Calibri" w:cs="Arial"/>
          <w:sz w:val="20"/>
          <w:szCs w:val="27"/>
        </w:rPr>
      </w:pPr>
    </w:p>
    <w:p w:rsidR="00015559" w:rsidRPr="0036197F" w:rsidRDefault="00015559" w:rsidP="00015559">
      <w:pPr>
        <w:pStyle w:val="Textoindependiente"/>
        <w:ind w:firstLine="708"/>
        <w:rPr>
          <w:rFonts w:ascii="Calibri" w:hAnsi="Calibri" w:cs="Arial"/>
          <w:sz w:val="26"/>
          <w:szCs w:val="27"/>
        </w:rPr>
      </w:pPr>
      <w:r w:rsidRPr="0036197F">
        <w:rPr>
          <w:rFonts w:ascii="Calibri" w:hAnsi="Calibri" w:cs="Arial"/>
          <w:sz w:val="26"/>
          <w:szCs w:val="27"/>
        </w:rPr>
        <w:t xml:space="preserve">Sirve de apoyo a lo anterior la tesis de jurisprudencia que a la letra señala: </w:t>
      </w:r>
    </w:p>
    <w:p w:rsidR="00015559" w:rsidRPr="0036197F" w:rsidRDefault="00015559" w:rsidP="00015559">
      <w:pPr>
        <w:pStyle w:val="Textoindependiente"/>
        <w:rPr>
          <w:rFonts w:ascii="Calibri" w:hAnsi="Calibri"/>
          <w:b/>
          <w:bCs/>
          <w:i/>
          <w:iCs/>
          <w:sz w:val="26"/>
          <w:szCs w:val="27"/>
        </w:rPr>
      </w:pPr>
    </w:p>
    <w:p w:rsidR="004E17A8" w:rsidRPr="0036197F" w:rsidRDefault="004E17A8" w:rsidP="004E17A8">
      <w:pPr>
        <w:pStyle w:val="Textoindependienteprimerasangra"/>
        <w:ind w:firstLine="708"/>
        <w:jc w:val="right"/>
        <w:rPr>
          <w:rFonts w:asciiTheme="minorHAnsi" w:hAnsiTheme="minorHAnsi" w:cstheme="minorHAnsi"/>
          <w:b/>
          <w:sz w:val="26"/>
          <w:szCs w:val="26"/>
        </w:rPr>
      </w:pPr>
      <w:r w:rsidRPr="0036197F">
        <w:rPr>
          <w:rFonts w:asciiTheme="minorHAnsi" w:hAnsiTheme="minorHAnsi" w:cstheme="minorHAnsi"/>
          <w:b/>
          <w:sz w:val="26"/>
          <w:szCs w:val="26"/>
        </w:rPr>
        <w:lastRenderedPageBreak/>
        <w:t>Expediente número 0395/2doJAM/2019-JN</w:t>
      </w:r>
    </w:p>
    <w:p w:rsidR="004E17A8" w:rsidRPr="0036197F" w:rsidRDefault="004E17A8" w:rsidP="00015559">
      <w:pPr>
        <w:pStyle w:val="Textoindependiente"/>
        <w:rPr>
          <w:rFonts w:ascii="Calibri" w:hAnsi="Calibri"/>
          <w:b/>
          <w:bCs/>
          <w:i/>
          <w:iCs/>
          <w:sz w:val="16"/>
          <w:szCs w:val="16"/>
        </w:rPr>
      </w:pPr>
    </w:p>
    <w:p w:rsidR="00015559" w:rsidRPr="0036197F" w:rsidRDefault="00015559" w:rsidP="004E17A8">
      <w:pPr>
        <w:pStyle w:val="Textoindependiente"/>
        <w:ind w:firstLine="708"/>
        <w:jc w:val="both"/>
        <w:rPr>
          <w:rFonts w:ascii="Calibri" w:hAnsi="Calibri"/>
          <w:sz w:val="22"/>
          <w:szCs w:val="27"/>
        </w:rPr>
      </w:pPr>
      <w:r w:rsidRPr="0036197F">
        <w:rPr>
          <w:rFonts w:ascii="Calibri" w:hAnsi="Calibri"/>
          <w:b/>
          <w:bCs/>
          <w:i/>
          <w:iCs/>
          <w:sz w:val="26"/>
          <w:szCs w:val="27"/>
        </w:rPr>
        <w:t xml:space="preserve">“CONCEPTOS DE VIOLACION. CUANDO SU ESTUDIO ES INNECESARIO. </w:t>
      </w:r>
      <w:r w:rsidRPr="0036197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6197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6197F">
        <w:rPr>
          <w:rFonts w:ascii="Calibri" w:hAnsi="Calibri"/>
          <w:sz w:val="26"/>
          <w:szCs w:val="26"/>
        </w:rPr>
        <w:t xml:space="preserve">. . . . </w:t>
      </w:r>
    </w:p>
    <w:p w:rsidR="00015559" w:rsidRPr="0036197F" w:rsidRDefault="00015559" w:rsidP="00015559">
      <w:pPr>
        <w:jc w:val="both"/>
        <w:rPr>
          <w:rFonts w:ascii="Calibri" w:hAnsi="Calibri" w:cs="Calibri"/>
          <w:bCs/>
          <w:sz w:val="16"/>
          <w:szCs w:val="16"/>
        </w:rPr>
      </w:pPr>
    </w:p>
    <w:p w:rsidR="00015559" w:rsidRPr="0036197F" w:rsidRDefault="00015559" w:rsidP="008922D9">
      <w:pPr>
        <w:pStyle w:val="Textoindependiente"/>
        <w:ind w:firstLine="708"/>
        <w:jc w:val="both"/>
        <w:rPr>
          <w:rFonts w:ascii="Calibri" w:hAnsi="Calibri" w:cs="Calibri"/>
          <w:sz w:val="26"/>
          <w:szCs w:val="26"/>
        </w:rPr>
      </w:pPr>
      <w:r w:rsidRPr="0036197F">
        <w:rPr>
          <w:rFonts w:ascii="Calibri" w:hAnsi="Calibri" w:cs="Calibri"/>
          <w:sz w:val="26"/>
          <w:szCs w:val="26"/>
        </w:rPr>
        <w:t>Por lo expuesto, y con fundamento además en lo dispuesto en los artículos 246, fracción I, de la Ley Orgánica Municipal para el Estado de Guanajuato, 249; 287; 298; 299; 300,</w:t>
      </w:r>
      <w:r w:rsidR="00D32298" w:rsidRPr="0036197F">
        <w:rPr>
          <w:rFonts w:ascii="Calibri" w:hAnsi="Calibri" w:cs="Calibri"/>
          <w:sz w:val="26"/>
          <w:szCs w:val="26"/>
        </w:rPr>
        <w:t xml:space="preserve"> fracción II; y, 302, fracción </w:t>
      </w:r>
      <w:r w:rsidRPr="0036197F">
        <w:rPr>
          <w:rFonts w:ascii="Calibri" w:hAnsi="Calibri" w:cs="Calibri"/>
          <w:sz w:val="26"/>
          <w:szCs w:val="26"/>
        </w:rPr>
        <w:t>I, del Código de Procedimiento y Justicia Administrativa para el Estado y los Municipios de Guanajuato, es de resolverse y se: . . . . . . . . . . . . . . . . . . . . . . . . . . . . . . . . . . . . . . . . . . . . . . . . . . . . . . . .</w:t>
      </w:r>
    </w:p>
    <w:p w:rsidR="00015559" w:rsidRPr="0036197F" w:rsidRDefault="00015559" w:rsidP="00015559">
      <w:pPr>
        <w:pStyle w:val="Textoindependiente"/>
        <w:ind w:firstLine="708"/>
        <w:rPr>
          <w:rFonts w:ascii="Calibri" w:hAnsi="Calibri" w:cs="Calibri"/>
          <w:sz w:val="16"/>
          <w:szCs w:val="16"/>
        </w:rPr>
      </w:pPr>
    </w:p>
    <w:p w:rsidR="00015559" w:rsidRPr="0036197F" w:rsidRDefault="00015559" w:rsidP="00015559">
      <w:pPr>
        <w:pStyle w:val="Textoindependiente"/>
        <w:jc w:val="center"/>
        <w:rPr>
          <w:rFonts w:ascii="Calibri" w:hAnsi="Calibri" w:cs="Calibri"/>
          <w:i/>
          <w:iCs/>
          <w:sz w:val="26"/>
          <w:szCs w:val="26"/>
        </w:rPr>
      </w:pPr>
      <w:r w:rsidRPr="0036197F">
        <w:rPr>
          <w:rFonts w:ascii="Calibri" w:hAnsi="Calibri" w:cs="Calibri"/>
          <w:b/>
          <w:i/>
          <w:iCs/>
          <w:sz w:val="26"/>
          <w:szCs w:val="26"/>
        </w:rPr>
        <w:t xml:space="preserve">R E S U E L V E </w:t>
      </w:r>
      <w:r w:rsidRPr="0036197F">
        <w:rPr>
          <w:rFonts w:ascii="Calibri" w:hAnsi="Calibri" w:cs="Calibri"/>
          <w:i/>
          <w:iCs/>
          <w:sz w:val="26"/>
          <w:szCs w:val="26"/>
        </w:rPr>
        <w:t>:</w:t>
      </w:r>
    </w:p>
    <w:p w:rsidR="00015559" w:rsidRPr="0036197F" w:rsidRDefault="00015559" w:rsidP="00015559">
      <w:pPr>
        <w:pStyle w:val="Textoindependiente"/>
        <w:jc w:val="right"/>
        <w:rPr>
          <w:rFonts w:ascii="Calibri" w:hAnsi="Calibri" w:cs="Calibri"/>
          <w:i/>
          <w:iCs/>
          <w:sz w:val="16"/>
          <w:szCs w:val="16"/>
        </w:rPr>
      </w:pPr>
    </w:p>
    <w:p w:rsidR="00015559" w:rsidRPr="0036197F" w:rsidRDefault="00015559" w:rsidP="008922D9">
      <w:pPr>
        <w:pStyle w:val="Textoindependiente"/>
        <w:ind w:firstLine="708"/>
        <w:jc w:val="both"/>
        <w:rPr>
          <w:rFonts w:ascii="Calibri" w:hAnsi="Calibri" w:cs="Calibri"/>
          <w:sz w:val="26"/>
          <w:szCs w:val="26"/>
        </w:rPr>
      </w:pPr>
      <w:r w:rsidRPr="0036197F">
        <w:rPr>
          <w:rFonts w:ascii="Calibri" w:hAnsi="Calibri" w:cs="Calibri"/>
          <w:b/>
          <w:bCs/>
          <w:i/>
          <w:iCs/>
          <w:sz w:val="26"/>
          <w:szCs w:val="26"/>
        </w:rPr>
        <w:t>PRIMERO</w:t>
      </w:r>
      <w:r w:rsidRPr="0036197F">
        <w:rPr>
          <w:rFonts w:ascii="Calibri" w:hAnsi="Calibri" w:cs="Calibri"/>
          <w:sz w:val="26"/>
          <w:szCs w:val="26"/>
        </w:rPr>
        <w:t xml:space="preserve">.- Este Juzgado Segundo Administrativo Municipal resultó </w:t>
      </w:r>
      <w:r w:rsidRPr="0036197F">
        <w:rPr>
          <w:rFonts w:ascii="Calibri" w:hAnsi="Calibri" w:cs="Calibri"/>
          <w:b/>
          <w:sz w:val="26"/>
          <w:szCs w:val="26"/>
        </w:rPr>
        <w:t>competente</w:t>
      </w:r>
      <w:r w:rsidRPr="0036197F">
        <w:rPr>
          <w:rFonts w:ascii="Calibri" w:hAnsi="Calibri" w:cs="Calibri"/>
          <w:sz w:val="26"/>
          <w:szCs w:val="26"/>
        </w:rPr>
        <w:t xml:space="preserve"> para conocer y resolver del presente proceso administrativo. . . . . . . </w:t>
      </w:r>
    </w:p>
    <w:p w:rsidR="00015559" w:rsidRPr="0036197F" w:rsidRDefault="00015559" w:rsidP="008922D9">
      <w:pPr>
        <w:pStyle w:val="Textoindependiente"/>
        <w:jc w:val="both"/>
        <w:rPr>
          <w:rFonts w:ascii="Calibri" w:hAnsi="Calibri" w:cs="Calibri"/>
          <w:b/>
          <w:bCs/>
          <w:i/>
          <w:iCs/>
          <w:sz w:val="16"/>
          <w:szCs w:val="16"/>
        </w:rPr>
      </w:pPr>
    </w:p>
    <w:p w:rsidR="00015559" w:rsidRPr="0036197F" w:rsidRDefault="00015559" w:rsidP="008922D9">
      <w:pPr>
        <w:pStyle w:val="Textoindependiente"/>
        <w:ind w:firstLine="708"/>
        <w:jc w:val="both"/>
        <w:rPr>
          <w:rFonts w:ascii="Calibri" w:hAnsi="Calibri" w:cs="Calibri"/>
          <w:b/>
          <w:bCs/>
          <w:iCs/>
          <w:sz w:val="26"/>
          <w:szCs w:val="26"/>
        </w:rPr>
      </w:pPr>
      <w:r w:rsidRPr="0036197F">
        <w:rPr>
          <w:rFonts w:ascii="Calibri" w:hAnsi="Calibri" w:cs="Calibri"/>
          <w:b/>
          <w:bCs/>
          <w:i/>
          <w:iCs/>
          <w:sz w:val="26"/>
          <w:szCs w:val="26"/>
        </w:rPr>
        <w:t xml:space="preserve">SEGUNDO.- </w:t>
      </w:r>
      <w:r w:rsidRPr="0036197F">
        <w:rPr>
          <w:rFonts w:ascii="Calibri" w:hAnsi="Calibri" w:cs="Calibri"/>
          <w:sz w:val="26"/>
          <w:szCs w:val="26"/>
        </w:rPr>
        <w:t xml:space="preserve">Resultó </w:t>
      </w:r>
      <w:r w:rsidRPr="0036197F">
        <w:rPr>
          <w:rFonts w:ascii="Calibri" w:hAnsi="Calibri" w:cs="Calibri"/>
          <w:b/>
          <w:sz w:val="26"/>
          <w:szCs w:val="26"/>
        </w:rPr>
        <w:t>procedente</w:t>
      </w:r>
      <w:r w:rsidRPr="0036197F">
        <w:rPr>
          <w:rFonts w:ascii="Calibri" w:hAnsi="Calibri" w:cs="Calibri"/>
          <w:sz w:val="26"/>
          <w:szCs w:val="26"/>
        </w:rPr>
        <w:t xml:space="preserve"> el proceso administrativo promovido por </w:t>
      </w:r>
      <w:r w:rsidR="008922D9" w:rsidRPr="0036197F">
        <w:rPr>
          <w:rFonts w:asciiTheme="minorHAnsi" w:hAnsiTheme="minorHAnsi" w:cstheme="minorHAnsi"/>
          <w:sz w:val="26"/>
          <w:szCs w:val="26"/>
        </w:rPr>
        <w:t>la ciudadana</w:t>
      </w:r>
      <w:r w:rsidR="008922D9" w:rsidRPr="0036197F">
        <w:rPr>
          <w:rFonts w:asciiTheme="minorHAnsi" w:hAnsiTheme="minorHAnsi" w:cstheme="minorHAnsi"/>
          <w:b/>
          <w:sz w:val="26"/>
          <w:szCs w:val="26"/>
        </w:rPr>
        <w:t xml:space="preserve"> </w:t>
      </w:r>
      <w:r w:rsidR="0036197F" w:rsidRPr="0036197F">
        <w:rPr>
          <w:rFonts w:ascii="Calibri" w:hAnsi="Calibri" w:cs="Calibri"/>
          <w:b/>
          <w:sz w:val="26"/>
          <w:szCs w:val="26"/>
        </w:rPr>
        <w:t>(…)</w:t>
      </w:r>
      <w:r w:rsidRPr="0036197F">
        <w:rPr>
          <w:rFonts w:ascii="Calibri" w:hAnsi="Calibri" w:cs="Calibri"/>
          <w:b/>
          <w:sz w:val="26"/>
          <w:szCs w:val="26"/>
        </w:rPr>
        <w:t>,</w:t>
      </w:r>
      <w:r w:rsidRPr="0036197F">
        <w:rPr>
          <w:rFonts w:ascii="Calibri" w:hAnsi="Calibri" w:cs="Calibri"/>
          <w:sz w:val="26"/>
          <w:szCs w:val="26"/>
        </w:rPr>
        <w:t xml:space="preserve"> en contra del acta de infracción impugnada. . . . . . . . . . . . . . . . . . . . . . . . . . . . . . . . . . . . . . . . . . . . . . . . . . . . . . . . . . . .   </w:t>
      </w:r>
    </w:p>
    <w:p w:rsidR="00015559" w:rsidRPr="0036197F" w:rsidRDefault="00015559" w:rsidP="00015559">
      <w:pPr>
        <w:ind w:firstLine="708"/>
        <w:jc w:val="both"/>
        <w:rPr>
          <w:rFonts w:ascii="Calibri" w:hAnsi="Calibri"/>
          <w:b/>
          <w:bCs/>
          <w:i/>
          <w:iCs/>
          <w:sz w:val="16"/>
          <w:szCs w:val="16"/>
        </w:rPr>
      </w:pPr>
    </w:p>
    <w:p w:rsidR="00015559" w:rsidRPr="0036197F" w:rsidRDefault="00015559" w:rsidP="00015559">
      <w:pPr>
        <w:ind w:firstLine="708"/>
        <w:jc w:val="both"/>
        <w:rPr>
          <w:rFonts w:ascii="Calibri" w:hAnsi="Calibri" w:cs="Calibri"/>
          <w:sz w:val="26"/>
          <w:szCs w:val="26"/>
        </w:rPr>
      </w:pPr>
      <w:r w:rsidRPr="0036197F">
        <w:rPr>
          <w:rFonts w:ascii="Calibri" w:hAnsi="Calibri"/>
          <w:b/>
          <w:bCs/>
          <w:i/>
          <w:iCs/>
          <w:sz w:val="26"/>
        </w:rPr>
        <w:t>TERCERO</w:t>
      </w:r>
      <w:r w:rsidRPr="0036197F">
        <w:rPr>
          <w:rFonts w:ascii="Calibri" w:hAnsi="Calibri"/>
          <w:sz w:val="26"/>
        </w:rPr>
        <w:t xml:space="preserve">.- </w:t>
      </w:r>
      <w:r w:rsidRPr="0036197F">
        <w:rPr>
          <w:rFonts w:ascii="Calibri" w:hAnsi="Calibri" w:cs="Calibri"/>
          <w:sz w:val="26"/>
          <w:szCs w:val="26"/>
        </w:rPr>
        <w:t xml:space="preserve">Se decreta la </w:t>
      </w:r>
      <w:r w:rsidRPr="0036197F">
        <w:rPr>
          <w:rFonts w:ascii="Calibri" w:hAnsi="Calibri" w:cs="Calibri"/>
          <w:b/>
          <w:sz w:val="26"/>
          <w:szCs w:val="26"/>
        </w:rPr>
        <w:t xml:space="preserve">NULIDAD TOTAL </w:t>
      </w:r>
      <w:r w:rsidRPr="0036197F">
        <w:rPr>
          <w:rFonts w:ascii="Calibri" w:hAnsi="Calibri" w:cs="Calibri"/>
          <w:bCs/>
          <w:sz w:val="26"/>
          <w:szCs w:val="26"/>
        </w:rPr>
        <w:t xml:space="preserve">del </w:t>
      </w:r>
      <w:r w:rsidRPr="0036197F">
        <w:rPr>
          <w:rFonts w:ascii="Calibri" w:hAnsi="Calibri" w:cs="Calibri"/>
          <w:b/>
          <w:sz w:val="26"/>
          <w:szCs w:val="26"/>
        </w:rPr>
        <w:t>Acta de Infracción</w:t>
      </w:r>
      <w:r w:rsidRPr="0036197F">
        <w:rPr>
          <w:rFonts w:ascii="Calibri" w:hAnsi="Calibri" w:cs="Calibri"/>
          <w:sz w:val="26"/>
          <w:szCs w:val="26"/>
        </w:rPr>
        <w:t xml:space="preserve"> con número</w:t>
      </w:r>
      <w:r w:rsidR="008922D9" w:rsidRPr="0036197F">
        <w:rPr>
          <w:rFonts w:ascii="Calibri" w:hAnsi="Calibri" w:cs="Calibri"/>
          <w:sz w:val="26"/>
          <w:szCs w:val="26"/>
        </w:rPr>
        <w:t xml:space="preserve"> </w:t>
      </w:r>
      <w:r w:rsidR="008922D9" w:rsidRPr="0036197F">
        <w:rPr>
          <w:rFonts w:asciiTheme="minorHAnsi" w:hAnsiTheme="minorHAnsi" w:cstheme="minorHAnsi"/>
          <w:sz w:val="26"/>
          <w:szCs w:val="26"/>
        </w:rPr>
        <w:t xml:space="preserve">de folio </w:t>
      </w:r>
      <w:r w:rsidR="008922D9" w:rsidRPr="0036197F">
        <w:rPr>
          <w:rFonts w:asciiTheme="minorHAnsi" w:hAnsiTheme="minorHAnsi" w:cstheme="minorHAnsi"/>
          <w:b/>
          <w:sz w:val="26"/>
          <w:szCs w:val="26"/>
        </w:rPr>
        <w:t>0190</w:t>
      </w:r>
      <w:r w:rsidR="008922D9" w:rsidRPr="0036197F">
        <w:rPr>
          <w:rFonts w:asciiTheme="minorHAnsi" w:hAnsiTheme="minorHAnsi" w:cstheme="minorHAnsi"/>
          <w:sz w:val="26"/>
          <w:szCs w:val="26"/>
        </w:rPr>
        <w:t xml:space="preserve"> del expediente número 1240, de fecha 15 quince de marzo del año 2019 dos mil diecinueve; por el cual la inspectora demandada hizo constar la infracción consistente en: </w:t>
      </w:r>
      <w:r w:rsidR="008922D9" w:rsidRPr="0036197F">
        <w:rPr>
          <w:rFonts w:asciiTheme="minorHAnsi" w:hAnsiTheme="minorHAnsi" w:cstheme="minorHAnsi"/>
          <w:i/>
          <w:sz w:val="26"/>
          <w:szCs w:val="26"/>
        </w:rPr>
        <w:t>“Sin avances de programa de acciones”</w:t>
      </w:r>
      <w:r w:rsidR="008922D9" w:rsidRPr="0036197F">
        <w:rPr>
          <w:rFonts w:asciiTheme="minorHAnsi" w:hAnsiTheme="minorHAnsi" w:cstheme="minorHAnsi"/>
          <w:sz w:val="26"/>
          <w:szCs w:val="26"/>
        </w:rPr>
        <w:t xml:space="preserve">, dirigido a la ciudadana </w:t>
      </w:r>
      <w:r w:rsidR="0036197F" w:rsidRPr="0036197F">
        <w:rPr>
          <w:rFonts w:ascii="Calibri" w:hAnsi="Calibri" w:cs="Calibri"/>
          <w:b/>
          <w:sz w:val="26"/>
          <w:szCs w:val="26"/>
        </w:rPr>
        <w:t>(…)</w:t>
      </w:r>
      <w:r w:rsidR="008922D9" w:rsidRPr="0036197F">
        <w:rPr>
          <w:rFonts w:asciiTheme="minorHAnsi" w:hAnsiTheme="minorHAnsi" w:cstheme="minorHAnsi"/>
          <w:b/>
          <w:sz w:val="26"/>
          <w:szCs w:val="26"/>
        </w:rPr>
        <w:t xml:space="preserve">, </w:t>
      </w:r>
      <w:r w:rsidR="008922D9" w:rsidRPr="0036197F">
        <w:rPr>
          <w:rFonts w:asciiTheme="minorHAnsi" w:hAnsiTheme="minorHAnsi" w:cstheme="minorHAnsi"/>
          <w:sz w:val="26"/>
          <w:szCs w:val="26"/>
        </w:rPr>
        <w:t xml:space="preserve">respecto del inmueble ubicado en calle Fray Daniel Mireles número 1407 un mil cuatrocientos siete, de la colonia </w:t>
      </w:r>
      <w:proofErr w:type="spellStart"/>
      <w:r w:rsidR="008922D9" w:rsidRPr="0036197F">
        <w:rPr>
          <w:rFonts w:asciiTheme="minorHAnsi" w:hAnsiTheme="minorHAnsi" w:cstheme="minorHAnsi"/>
          <w:sz w:val="26"/>
          <w:szCs w:val="26"/>
        </w:rPr>
        <w:t>Killian</w:t>
      </w:r>
      <w:proofErr w:type="spellEnd"/>
      <w:r w:rsidR="008922D9" w:rsidRPr="0036197F">
        <w:rPr>
          <w:rFonts w:asciiTheme="minorHAnsi" w:hAnsiTheme="minorHAnsi" w:cstheme="minorHAnsi"/>
          <w:sz w:val="26"/>
          <w:szCs w:val="26"/>
        </w:rPr>
        <w:t xml:space="preserve"> II de esta ciudad, multa que fue por la cantidad de </w:t>
      </w:r>
      <w:r w:rsidR="008922D9" w:rsidRPr="0036197F">
        <w:rPr>
          <w:rFonts w:asciiTheme="minorHAnsi" w:hAnsiTheme="minorHAnsi" w:cstheme="minorHAnsi"/>
          <w:b/>
          <w:sz w:val="26"/>
          <w:szCs w:val="26"/>
        </w:rPr>
        <w:t>$4,224.50</w:t>
      </w:r>
      <w:r w:rsidR="008922D9" w:rsidRPr="0036197F">
        <w:rPr>
          <w:rFonts w:asciiTheme="minorHAnsi" w:hAnsiTheme="minorHAnsi" w:cstheme="minorHAnsi"/>
          <w:sz w:val="26"/>
          <w:szCs w:val="26"/>
        </w:rPr>
        <w:t xml:space="preserve"> (Cuatro mil doscientos veinticuatro pesos 50/100 Moneda Nacional);</w:t>
      </w:r>
      <w:r w:rsidRPr="0036197F">
        <w:rPr>
          <w:rFonts w:ascii="Calibri" w:hAnsi="Calibri" w:cs="Calibri"/>
          <w:sz w:val="26"/>
          <w:szCs w:val="26"/>
        </w:rPr>
        <w:t xml:space="preserve"> </w:t>
      </w:r>
      <w:r w:rsidR="008922D9" w:rsidRPr="0036197F">
        <w:rPr>
          <w:rFonts w:ascii="Calibri" w:hAnsi="Calibri" w:cs="Calibri"/>
          <w:sz w:val="26"/>
          <w:szCs w:val="26"/>
        </w:rPr>
        <w:t xml:space="preserve">ello </w:t>
      </w:r>
      <w:r w:rsidRPr="0036197F">
        <w:rPr>
          <w:rFonts w:ascii="Calibri" w:hAnsi="Calibri" w:cs="Calibri"/>
          <w:sz w:val="26"/>
          <w:szCs w:val="26"/>
        </w:rPr>
        <w:t>en base a las consideraciones lógicas y jurídicas expresadas en el Considerando Sexto de la presente sent</w:t>
      </w:r>
      <w:r w:rsidR="008922D9" w:rsidRPr="0036197F">
        <w:rPr>
          <w:rFonts w:ascii="Calibri" w:hAnsi="Calibri" w:cs="Calibri"/>
          <w:sz w:val="26"/>
          <w:szCs w:val="26"/>
        </w:rPr>
        <w:t xml:space="preserve">encia. . </w:t>
      </w:r>
      <w:r w:rsidRPr="0036197F">
        <w:rPr>
          <w:rFonts w:ascii="Calibri" w:hAnsi="Calibri" w:cs="Calibri"/>
          <w:sz w:val="26"/>
          <w:szCs w:val="26"/>
        </w:rPr>
        <w:t xml:space="preserve"> </w:t>
      </w:r>
    </w:p>
    <w:p w:rsidR="00015559" w:rsidRPr="0036197F" w:rsidRDefault="00015559" w:rsidP="00015559">
      <w:pPr>
        <w:pStyle w:val="Textoindependiente"/>
        <w:rPr>
          <w:rFonts w:ascii="Calibri" w:hAnsi="Calibri" w:cs="Calibri"/>
          <w:sz w:val="20"/>
          <w:szCs w:val="20"/>
        </w:rPr>
      </w:pPr>
    </w:p>
    <w:p w:rsidR="00015559" w:rsidRPr="0036197F" w:rsidRDefault="00015559" w:rsidP="008922D9">
      <w:pPr>
        <w:pStyle w:val="Textoindependiente"/>
        <w:ind w:firstLine="708"/>
        <w:jc w:val="both"/>
        <w:rPr>
          <w:rFonts w:ascii="Calibri" w:hAnsi="Calibri" w:cs="Calibri"/>
          <w:sz w:val="26"/>
          <w:szCs w:val="26"/>
        </w:rPr>
      </w:pPr>
      <w:r w:rsidRPr="0036197F">
        <w:rPr>
          <w:rFonts w:ascii="Calibri" w:hAnsi="Calibri" w:cs="Calibri"/>
          <w:sz w:val="26"/>
          <w:szCs w:val="26"/>
        </w:rPr>
        <w:t>Notifíquese a la autoridad demandada por oficio; y, a la parte actora personalmente. . . . . . . . . . . . . . . . . . . . . . . . . . . . . . . . . . . . . . . . .</w:t>
      </w:r>
      <w:r w:rsidR="008922D9" w:rsidRPr="0036197F">
        <w:rPr>
          <w:rFonts w:ascii="Calibri" w:hAnsi="Calibri" w:cs="Calibri"/>
          <w:sz w:val="26"/>
          <w:szCs w:val="26"/>
        </w:rPr>
        <w:t xml:space="preserve"> . . . . . . . . . . . . . . . </w:t>
      </w:r>
    </w:p>
    <w:p w:rsidR="00015559" w:rsidRPr="0036197F" w:rsidRDefault="00015559" w:rsidP="008922D9">
      <w:pPr>
        <w:jc w:val="both"/>
        <w:rPr>
          <w:rFonts w:ascii="Calibri" w:hAnsi="Calibri" w:cs="Calibri"/>
          <w:sz w:val="20"/>
          <w:szCs w:val="20"/>
        </w:rPr>
      </w:pPr>
    </w:p>
    <w:p w:rsidR="00015559" w:rsidRPr="0036197F" w:rsidRDefault="00015559" w:rsidP="008922D9">
      <w:pPr>
        <w:pStyle w:val="Textoindependiente"/>
        <w:ind w:firstLine="708"/>
        <w:jc w:val="both"/>
        <w:rPr>
          <w:rFonts w:ascii="Calibri" w:hAnsi="Calibri" w:cs="Calibri"/>
          <w:b/>
          <w:bCs/>
          <w:sz w:val="26"/>
          <w:szCs w:val="26"/>
        </w:rPr>
      </w:pPr>
      <w:r w:rsidRPr="0036197F">
        <w:rPr>
          <w:rFonts w:ascii="Calibri" w:hAnsi="Calibri" w:cs="Calibri"/>
          <w:sz w:val="26"/>
          <w:szCs w:val="26"/>
        </w:rPr>
        <w:t>En su oportunidad, archívese este expediente, como asunto totalmente concluido y dese de baja en</w:t>
      </w:r>
      <w:r w:rsidR="008922D9" w:rsidRPr="0036197F">
        <w:rPr>
          <w:rFonts w:ascii="Calibri" w:hAnsi="Calibri" w:cs="Calibri"/>
          <w:sz w:val="26"/>
          <w:szCs w:val="26"/>
        </w:rPr>
        <w:t xml:space="preserve"> el Sistema de Control de Expedientes de los Juzgados Administrativos Municipales</w:t>
      </w:r>
      <w:r w:rsidR="008922D9" w:rsidRPr="0036197F">
        <w:rPr>
          <w:rFonts w:ascii="Calibri" w:hAnsi="Calibri" w:cs="Arial"/>
          <w:sz w:val="26"/>
          <w:szCs w:val="26"/>
        </w:rPr>
        <w:t xml:space="preserve">. . . </w:t>
      </w:r>
      <w:r w:rsidR="008922D9" w:rsidRPr="0036197F">
        <w:rPr>
          <w:rFonts w:ascii="Calibri" w:hAnsi="Calibri"/>
          <w:sz w:val="26"/>
        </w:rPr>
        <w:t xml:space="preserve">. . . . . . . . . . . . . . . . . . . . . . . . . . . . . . . . . . . . . . . . . .  </w:t>
      </w:r>
    </w:p>
    <w:p w:rsidR="00015559" w:rsidRPr="0036197F" w:rsidRDefault="00015559" w:rsidP="00015559">
      <w:pPr>
        <w:pStyle w:val="Textoindependiente"/>
        <w:jc w:val="both"/>
        <w:rPr>
          <w:rFonts w:ascii="Calibri" w:hAnsi="Calibri" w:cs="Calibri"/>
          <w:sz w:val="16"/>
          <w:szCs w:val="16"/>
        </w:rPr>
      </w:pPr>
    </w:p>
    <w:p w:rsidR="00015559" w:rsidRPr="0036197F" w:rsidRDefault="00015559" w:rsidP="008922D9">
      <w:pPr>
        <w:pStyle w:val="Textoindependiente"/>
        <w:ind w:firstLine="708"/>
        <w:jc w:val="both"/>
        <w:rPr>
          <w:rFonts w:asciiTheme="minorHAnsi" w:hAnsiTheme="minorHAnsi" w:cstheme="minorHAnsi"/>
          <w:sz w:val="26"/>
          <w:szCs w:val="26"/>
        </w:rPr>
      </w:pPr>
      <w:r w:rsidRPr="0036197F">
        <w:rPr>
          <w:rFonts w:asciiTheme="minorHAnsi" w:hAnsiTheme="minorHAnsi" w:cstheme="minorHAnsi"/>
          <w:sz w:val="26"/>
          <w:szCs w:val="26"/>
        </w:rPr>
        <w:t xml:space="preserve">Así lo resolvió y firma el Licenciado </w:t>
      </w:r>
      <w:r w:rsidRPr="0036197F">
        <w:rPr>
          <w:rFonts w:asciiTheme="minorHAnsi" w:hAnsiTheme="minorHAnsi" w:cstheme="minorHAnsi"/>
          <w:b/>
          <w:bCs/>
          <w:sz w:val="26"/>
          <w:szCs w:val="26"/>
        </w:rPr>
        <w:t>Ernesto Alejandro Mora Álvarez</w:t>
      </w:r>
      <w:r w:rsidRPr="0036197F">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36197F">
        <w:rPr>
          <w:rFonts w:asciiTheme="minorHAnsi" w:hAnsiTheme="minorHAnsi" w:cstheme="minorHAnsi"/>
          <w:b/>
          <w:sz w:val="26"/>
          <w:szCs w:val="26"/>
        </w:rPr>
        <w:t>María del Rocío Villanueva Sánchez</w:t>
      </w:r>
      <w:r w:rsidRPr="0036197F">
        <w:rPr>
          <w:rFonts w:asciiTheme="minorHAnsi" w:hAnsiTheme="minorHAnsi" w:cstheme="minorHAnsi"/>
          <w:sz w:val="26"/>
          <w:szCs w:val="26"/>
        </w:rPr>
        <w:t xml:space="preserve">, quien da fe. . . . . . . . . . . . . . . . . . . . . . </w:t>
      </w:r>
      <w:r w:rsidR="008922D9" w:rsidRPr="0036197F">
        <w:rPr>
          <w:rFonts w:asciiTheme="minorHAnsi" w:hAnsiTheme="minorHAnsi" w:cstheme="minorHAnsi"/>
          <w:sz w:val="26"/>
          <w:szCs w:val="26"/>
        </w:rPr>
        <w:t>. . . . . . . . . . . . . . . .</w:t>
      </w:r>
      <w:r w:rsidRPr="0036197F">
        <w:rPr>
          <w:rFonts w:asciiTheme="minorHAnsi" w:hAnsiTheme="minorHAnsi" w:cstheme="minorHAnsi"/>
          <w:sz w:val="26"/>
          <w:szCs w:val="26"/>
        </w:rPr>
        <w:t xml:space="preserve"> . . . .</w:t>
      </w:r>
      <w:r w:rsidR="008922D9" w:rsidRPr="0036197F">
        <w:rPr>
          <w:rFonts w:asciiTheme="minorHAnsi" w:hAnsiTheme="minorHAnsi" w:cstheme="minorHAnsi"/>
          <w:sz w:val="26"/>
          <w:szCs w:val="26"/>
        </w:rPr>
        <w:t xml:space="preserve"> </w:t>
      </w:r>
    </w:p>
    <w:sectPr w:rsidR="00015559" w:rsidRPr="0036197F" w:rsidSect="00DF36EC">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E3" w:rsidRDefault="00662CE3">
      <w:r>
        <w:separator/>
      </w:r>
    </w:p>
  </w:endnote>
  <w:endnote w:type="continuationSeparator" w:id="0">
    <w:p w:rsidR="00662CE3" w:rsidRDefault="0066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E3" w:rsidRDefault="00662CE3">
      <w:r>
        <w:separator/>
      </w:r>
    </w:p>
  </w:footnote>
  <w:footnote w:type="continuationSeparator" w:id="0">
    <w:p w:rsidR="00662CE3" w:rsidRDefault="00662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DF36EC" w:rsidRDefault="00DF36EC">
        <w:pPr>
          <w:pStyle w:val="Encabezado"/>
          <w:jc w:val="center"/>
        </w:pPr>
        <w:r>
          <w:fldChar w:fldCharType="begin"/>
        </w:r>
        <w:r>
          <w:instrText>PAGE   \* MERGEFORMAT</w:instrText>
        </w:r>
        <w:r>
          <w:fldChar w:fldCharType="separate"/>
        </w:r>
        <w:r w:rsidR="0036197F">
          <w:rPr>
            <w:noProof/>
          </w:rPr>
          <w:t>1</w:t>
        </w:r>
        <w:r>
          <w:fldChar w:fldCharType="end"/>
        </w:r>
      </w:p>
    </w:sdtContent>
  </w:sdt>
  <w:p w:rsidR="00DF36EC" w:rsidRDefault="00DF36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88"/>
    <w:rsid w:val="00015559"/>
    <w:rsid w:val="00095516"/>
    <w:rsid w:val="000B2080"/>
    <w:rsid w:val="000E75DF"/>
    <w:rsid w:val="00174938"/>
    <w:rsid w:val="001D058E"/>
    <w:rsid w:val="002302CF"/>
    <w:rsid w:val="00234001"/>
    <w:rsid w:val="00235283"/>
    <w:rsid w:val="002515E6"/>
    <w:rsid w:val="00283C73"/>
    <w:rsid w:val="00285B96"/>
    <w:rsid w:val="002870CF"/>
    <w:rsid w:val="0029365B"/>
    <w:rsid w:val="00360158"/>
    <w:rsid w:val="0036197F"/>
    <w:rsid w:val="0036198E"/>
    <w:rsid w:val="003B58BD"/>
    <w:rsid w:val="00432C43"/>
    <w:rsid w:val="004502EF"/>
    <w:rsid w:val="00464978"/>
    <w:rsid w:val="00486519"/>
    <w:rsid w:val="004E17A8"/>
    <w:rsid w:val="00515092"/>
    <w:rsid w:val="00662CE3"/>
    <w:rsid w:val="0071749F"/>
    <w:rsid w:val="007B1CB0"/>
    <w:rsid w:val="007C057F"/>
    <w:rsid w:val="00800522"/>
    <w:rsid w:val="008769B4"/>
    <w:rsid w:val="008922D9"/>
    <w:rsid w:val="008E2DAA"/>
    <w:rsid w:val="0092147C"/>
    <w:rsid w:val="009D0B5B"/>
    <w:rsid w:val="009F1E34"/>
    <w:rsid w:val="00AD3EA6"/>
    <w:rsid w:val="00AF49CB"/>
    <w:rsid w:val="00B55C97"/>
    <w:rsid w:val="00B81886"/>
    <w:rsid w:val="00C67487"/>
    <w:rsid w:val="00CC77E7"/>
    <w:rsid w:val="00CD46FF"/>
    <w:rsid w:val="00D32298"/>
    <w:rsid w:val="00D428E7"/>
    <w:rsid w:val="00DF36EC"/>
    <w:rsid w:val="00EB0F2A"/>
    <w:rsid w:val="00F022E3"/>
    <w:rsid w:val="00FA6164"/>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D57B3E2-E3DC-45F2-B5AA-951E431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F3A88"/>
    <w:pPr>
      <w:spacing w:before="100" w:beforeAutospacing="1" w:after="100" w:afterAutospacing="1"/>
    </w:pPr>
    <w:rPr>
      <w:lang w:val="es-MX"/>
    </w:rPr>
  </w:style>
  <w:style w:type="paragraph" w:styleId="Textoindependiente2">
    <w:name w:val="Body Text 2"/>
    <w:basedOn w:val="Normal"/>
    <w:link w:val="Textoindependiente2Car"/>
    <w:semiHidden/>
    <w:rsid w:val="00FF3A88"/>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F3A88"/>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FF3A88"/>
    <w:pPr>
      <w:spacing w:after="120"/>
    </w:pPr>
  </w:style>
  <w:style w:type="character" w:customStyle="1" w:styleId="TextoindependienteCar">
    <w:name w:val="Texto independiente Car"/>
    <w:basedOn w:val="Fuentedeprrafopredeter"/>
    <w:link w:val="Textoindependiente"/>
    <w:uiPriority w:val="99"/>
    <w:rsid w:val="00FF3A8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F3A8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F3A88"/>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FF3A88"/>
    <w:pPr>
      <w:tabs>
        <w:tab w:val="center" w:pos="4419"/>
        <w:tab w:val="right" w:pos="8838"/>
      </w:tabs>
    </w:pPr>
  </w:style>
  <w:style w:type="character" w:customStyle="1" w:styleId="EncabezadoCar">
    <w:name w:val="Encabezado Car"/>
    <w:basedOn w:val="Fuentedeprrafopredeter"/>
    <w:link w:val="Encabezado"/>
    <w:rsid w:val="00FF3A8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F3A88"/>
    <w:pPr>
      <w:spacing w:after="120"/>
      <w:ind w:left="283"/>
    </w:pPr>
  </w:style>
  <w:style w:type="character" w:customStyle="1" w:styleId="SangradetextonormalCar">
    <w:name w:val="Sangría de texto normal Car"/>
    <w:basedOn w:val="Fuentedeprrafopredeter"/>
    <w:link w:val="Sangradetextonormal"/>
    <w:uiPriority w:val="99"/>
    <w:rsid w:val="00FF3A8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F3A8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F3A8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2885">
      <w:bodyDiv w:val="1"/>
      <w:marLeft w:val="0"/>
      <w:marRight w:val="0"/>
      <w:marTop w:val="0"/>
      <w:marBottom w:val="0"/>
      <w:divBdr>
        <w:top w:val="none" w:sz="0" w:space="0" w:color="auto"/>
        <w:left w:val="none" w:sz="0" w:space="0" w:color="auto"/>
        <w:bottom w:val="none" w:sz="0" w:space="0" w:color="auto"/>
        <w:right w:val="none" w:sz="0" w:space="0" w:color="auto"/>
      </w:divBdr>
    </w:div>
    <w:div w:id="961961774">
      <w:bodyDiv w:val="1"/>
      <w:marLeft w:val="0"/>
      <w:marRight w:val="0"/>
      <w:marTop w:val="0"/>
      <w:marBottom w:val="0"/>
      <w:divBdr>
        <w:top w:val="none" w:sz="0" w:space="0" w:color="auto"/>
        <w:left w:val="none" w:sz="0" w:space="0" w:color="auto"/>
        <w:bottom w:val="none" w:sz="0" w:space="0" w:color="auto"/>
        <w:right w:val="none" w:sz="0" w:space="0" w:color="auto"/>
      </w:divBdr>
    </w:div>
    <w:div w:id="1791583746">
      <w:bodyDiv w:val="1"/>
      <w:marLeft w:val="0"/>
      <w:marRight w:val="0"/>
      <w:marTop w:val="0"/>
      <w:marBottom w:val="0"/>
      <w:divBdr>
        <w:top w:val="none" w:sz="0" w:space="0" w:color="auto"/>
        <w:left w:val="none" w:sz="0" w:space="0" w:color="auto"/>
        <w:bottom w:val="none" w:sz="0" w:space="0" w:color="auto"/>
        <w:right w:val="none" w:sz="0" w:space="0" w:color="auto"/>
      </w:divBdr>
    </w:div>
    <w:div w:id="19059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3442</Words>
  <Characters>18933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2021-02-25T20:14:00Z</dcterms:created>
  <dcterms:modified xsi:type="dcterms:W3CDTF">2021-03-29T19:35:00Z</dcterms:modified>
</cp:coreProperties>
</file>