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38" w:rsidRPr="00C032D2" w:rsidRDefault="00632F38" w:rsidP="00632F38">
      <w:pPr>
        <w:spacing w:line="360" w:lineRule="auto"/>
        <w:ind w:firstLine="709"/>
        <w:jc w:val="both"/>
        <w:rPr>
          <w:rFonts w:ascii="Century" w:hAnsi="Century"/>
        </w:rPr>
      </w:pPr>
      <w:bookmarkStart w:id="0" w:name="_GoBack"/>
      <w:bookmarkEnd w:id="0"/>
      <w:r w:rsidRPr="00C032D2">
        <w:rPr>
          <w:rFonts w:ascii="Century" w:hAnsi="Century"/>
        </w:rPr>
        <w:t xml:space="preserve">León, Guanajuato, a </w:t>
      </w:r>
      <w:r w:rsidR="00751BBC" w:rsidRPr="00C032D2">
        <w:rPr>
          <w:rFonts w:ascii="Century" w:hAnsi="Century"/>
        </w:rPr>
        <w:t>04 cuatro</w:t>
      </w:r>
      <w:r w:rsidRPr="00C032D2">
        <w:rPr>
          <w:rFonts w:ascii="Century" w:hAnsi="Century"/>
        </w:rPr>
        <w:t xml:space="preserve"> de diciembre del año 2020 dos mil veinte.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pStyle w:val="RESOLUCIONES"/>
      </w:pPr>
      <w:r w:rsidRPr="00C032D2">
        <w:rPr>
          <w:b/>
        </w:rPr>
        <w:t>V I S T O</w:t>
      </w:r>
      <w:r w:rsidRPr="00C032D2">
        <w:t xml:space="preserve"> para resolver el expediente número </w:t>
      </w:r>
      <w:r w:rsidRPr="00C032D2">
        <w:rPr>
          <w:b/>
        </w:rPr>
        <w:t>0384/2020-3er,</w:t>
      </w:r>
      <w:r w:rsidRPr="00C032D2">
        <w:t xml:space="preserve"> que contiene las actuaciones del proceso administrativo iniciado con motivo de la demanda interpuesta por el ciudadano </w:t>
      </w:r>
      <w:r w:rsidR="00C032D2" w:rsidRPr="00C032D2">
        <w:t>(…)</w:t>
      </w:r>
      <w:r w:rsidRPr="00C032D2">
        <w:rPr>
          <w:b/>
        </w:rPr>
        <w:t>;</w:t>
      </w:r>
      <w:r w:rsidRPr="00C032D2">
        <w:t xml:space="preserve"> y --------</w:t>
      </w:r>
    </w:p>
    <w:p w:rsidR="00632F38" w:rsidRPr="00C032D2" w:rsidRDefault="00632F38" w:rsidP="00632F38">
      <w:pPr>
        <w:pStyle w:val="RESOLUCIONES"/>
      </w:pPr>
    </w:p>
    <w:p w:rsidR="00632F38" w:rsidRPr="00C032D2" w:rsidRDefault="00632F38" w:rsidP="00632F38">
      <w:pPr>
        <w:spacing w:line="360" w:lineRule="auto"/>
        <w:ind w:firstLine="709"/>
        <w:jc w:val="center"/>
        <w:rPr>
          <w:rFonts w:ascii="Century" w:hAnsi="Century"/>
          <w:b/>
        </w:rPr>
      </w:pPr>
      <w:r w:rsidRPr="00C032D2">
        <w:rPr>
          <w:rFonts w:ascii="Century" w:hAnsi="Century"/>
          <w:b/>
        </w:rPr>
        <w:t>R E S U L T A N D O S:</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spacing w:line="360" w:lineRule="auto"/>
        <w:ind w:firstLine="709"/>
        <w:jc w:val="both"/>
        <w:rPr>
          <w:rFonts w:ascii="Century" w:hAnsi="Century"/>
        </w:rPr>
      </w:pPr>
      <w:r w:rsidRPr="00C032D2">
        <w:rPr>
          <w:rFonts w:ascii="Century" w:hAnsi="Century"/>
          <w:b/>
        </w:rPr>
        <w:t xml:space="preserve">PRIMERO. </w:t>
      </w:r>
      <w:r w:rsidRPr="00C032D2">
        <w:rPr>
          <w:rFonts w:ascii="Century" w:hAnsi="Century"/>
        </w:rPr>
        <w:t xml:space="preserve">Mediante escrito presentado en la Oficialía Común de Partes de los Juzgados Administrativos Municipales de León, Guanajuato, en fecha 05 cinco de marzo del año 2020 dos mil veinte, la parte actora presentó demanda, señalando como acto impugnado el acta de infracción con número de folio </w:t>
      </w:r>
      <w:r w:rsidRPr="00C032D2">
        <w:rPr>
          <w:rFonts w:ascii="Century" w:hAnsi="Century"/>
          <w:b/>
        </w:rPr>
        <w:t xml:space="preserve">T 6143405 (Letra T seis uno cuatro tres cuatro cero cinco), </w:t>
      </w:r>
      <w:r w:rsidRPr="00C032D2">
        <w:rPr>
          <w:rFonts w:ascii="Century" w:hAnsi="Century"/>
        </w:rPr>
        <w:t>de fecha 20 veinte de febrero del año 2020 dos mil veinte. Como autoridad demandada señala al agente de vialidad que elaboró y suscribió el acta de infracción.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spacing w:line="360" w:lineRule="auto"/>
        <w:ind w:firstLine="708"/>
        <w:jc w:val="both"/>
        <w:rPr>
          <w:rFonts w:ascii="Century" w:hAnsi="Century"/>
        </w:rPr>
      </w:pPr>
      <w:r w:rsidRPr="00C032D2">
        <w:rPr>
          <w:rFonts w:ascii="Century" w:hAnsi="Century"/>
          <w:b/>
        </w:rPr>
        <w:t xml:space="preserve">SEGUNDO. </w:t>
      </w:r>
      <w:r w:rsidRPr="00C032D2">
        <w:rPr>
          <w:rFonts w:ascii="Century" w:hAnsi="Century"/>
        </w:rPr>
        <w:t>Por auto de fecha 11 once de marzo del año 2020 dos mil veinte, se admite a trámite la demanda y se ordena correr traslado a la autoridad demandada, se le admite a la parte actora la prueba documental pública que anexa en original a su escrito de demanda, misma que se tiene por desahogada desde ese momento debido a su propia naturaleza. --------------------</w:t>
      </w:r>
    </w:p>
    <w:p w:rsidR="00632F38" w:rsidRPr="00C032D2" w:rsidRDefault="00632F38" w:rsidP="00632F38">
      <w:pPr>
        <w:spacing w:line="360" w:lineRule="auto"/>
        <w:jc w:val="both"/>
        <w:rPr>
          <w:rFonts w:ascii="Century" w:hAnsi="Century"/>
        </w:rPr>
      </w:pPr>
    </w:p>
    <w:p w:rsidR="00632F38" w:rsidRPr="00C032D2" w:rsidRDefault="00632F38" w:rsidP="00632F38">
      <w:pPr>
        <w:spacing w:line="360" w:lineRule="auto"/>
        <w:ind w:firstLine="709"/>
        <w:jc w:val="both"/>
        <w:rPr>
          <w:rFonts w:ascii="Century" w:hAnsi="Century"/>
        </w:rPr>
      </w:pPr>
      <w:r w:rsidRPr="00C032D2">
        <w:rPr>
          <w:rFonts w:ascii="Century" w:hAnsi="Century"/>
        </w:rPr>
        <w:t>Respecto a la suspensión se concede para el efecto de que se mantengan las cosas en el estado en que se encuentran, por lo que la demandada deberá solicitar a la Tesorería Municipal, se abstenga de iniciar el Procedimiento Administrativo de Ejecución, así como para el efecto de que las autoridades de tránsito y movilidad de este municipio, no impongan multas por la falta de placa de circulación infraccionada. -----------------------------------------------------------</w:t>
      </w:r>
    </w:p>
    <w:p w:rsidR="00632F38" w:rsidRPr="00C032D2" w:rsidRDefault="00632F38" w:rsidP="00632F38">
      <w:pPr>
        <w:spacing w:line="360" w:lineRule="auto"/>
        <w:ind w:firstLine="708"/>
        <w:jc w:val="both"/>
        <w:rPr>
          <w:rFonts w:ascii="Century" w:hAnsi="Century"/>
          <w:b/>
        </w:rPr>
      </w:pPr>
    </w:p>
    <w:p w:rsidR="00632F38" w:rsidRPr="00C032D2" w:rsidRDefault="00632F38" w:rsidP="00632F38">
      <w:pPr>
        <w:spacing w:line="360" w:lineRule="auto"/>
        <w:ind w:firstLine="708"/>
        <w:jc w:val="both"/>
        <w:rPr>
          <w:rFonts w:ascii="Century" w:hAnsi="Century"/>
        </w:rPr>
      </w:pPr>
      <w:r w:rsidRPr="00C032D2">
        <w:rPr>
          <w:rFonts w:ascii="Century" w:hAnsi="Century"/>
          <w:b/>
        </w:rPr>
        <w:t xml:space="preserve">TERCERO. </w:t>
      </w:r>
      <w:r w:rsidRPr="00C032D2">
        <w:rPr>
          <w:rFonts w:ascii="Century" w:hAnsi="Century"/>
        </w:rPr>
        <w:t xml:space="preserve">Por auto de fecha 22 veintidós de junio del año 2020 dos mil veinte, se tiene a la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w:t>
      </w:r>
      <w:r w:rsidRPr="00C032D2">
        <w:rPr>
          <w:rFonts w:ascii="Century" w:hAnsi="Century"/>
        </w:rPr>
        <w:lastRenderedPageBreak/>
        <w:t xml:space="preserve">en ese momento por desahogadas, así mismo se le admite la prueba </w:t>
      </w:r>
      <w:proofErr w:type="spellStart"/>
      <w:r w:rsidRPr="00C032D2">
        <w:rPr>
          <w:rFonts w:ascii="Century" w:hAnsi="Century"/>
        </w:rPr>
        <w:t>presuncional</w:t>
      </w:r>
      <w:proofErr w:type="spellEnd"/>
      <w:r w:rsidRPr="00C032D2">
        <w:rPr>
          <w:rFonts w:ascii="Century" w:hAnsi="Century"/>
        </w:rPr>
        <w:t xml:space="preserve"> en su doble aspecto legal y humana en lo que le beneficie en sus intereses legales; se señala fecha y hora para la celebración de la audiencia de alegatos. ----------------------------------------------------------------------------------------------</w:t>
      </w:r>
    </w:p>
    <w:p w:rsidR="00632F38" w:rsidRPr="00C032D2" w:rsidRDefault="00632F38" w:rsidP="00632F38">
      <w:pPr>
        <w:spacing w:line="360" w:lineRule="auto"/>
        <w:jc w:val="both"/>
        <w:rPr>
          <w:rFonts w:ascii="Century" w:hAnsi="Century"/>
        </w:rPr>
      </w:pPr>
    </w:p>
    <w:p w:rsidR="00632F38" w:rsidRPr="00C032D2" w:rsidRDefault="00632F38" w:rsidP="00632F38">
      <w:pPr>
        <w:spacing w:line="360" w:lineRule="auto"/>
        <w:ind w:firstLine="708"/>
        <w:jc w:val="both"/>
        <w:rPr>
          <w:rFonts w:ascii="Century" w:hAnsi="Century"/>
          <w:b/>
          <w:bCs/>
          <w:iCs/>
        </w:rPr>
      </w:pPr>
      <w:r w:rsidRPr="00C032D2">
        <w:rPr>
          <w:rFonts w:ascii="Century" w:hAnsi="Century"/>
          <w:b/>
        </w:rPr>
        <w:t xml:space="preserve">CUARTO. </w:t>
      </w:r>
      <w:r w:rsidRPr="00C032D2">
        <w:rPr>
          <w:rFonts w:ascii="Century" w:hAnsi="Century"/>
          <w:bCs/>
          <w:iCs/>
        </w:rPr>
        <w:t>El día 10 diez de septiembre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632F38" w:rsidRPr="00C032D2" w:rsidRDefault="00632F38" w:rsidP="00632F38">
      <w:pPr>
        <w:spacing w:line="360" w:lineRule="auto"/>
        <w:ind w:firstLine="709"/>
        <w:jc w:val="center"/>
        <w:rPr>
          <w:rFonts w:ascii="Century" w:hAnsi="Century"/>
          <w:b/>
          <w:bCs/>
          <w:iCs/>
        </w:rPr>
      </w:pPr>
    </w:p>
    <w:p w:rsidR="00632F38" w:rsidRPr="00C032D2" w:rsidRDefault="00632F38" w:rsidP="00632F38">
      <w:pPr>
        <w:spacing w:line="360" w:lineRule="auto"/>
        <w:ind w:firstLine="709"/>
        <w:jc w:val="center"/>
        <w:rPr>
          <w:rFonts w:ascii="Century" w:hAnsi="Century"/>
          <w:b/>
          <w:bCs/>
          <w:iCs/>
          <w:lang w:val="es-MX"/>
        </w:rPr>
      </w:pPr>
      <w:r w:rsidRPr="00C032D2">
        <w:rPr>
          <w:rFonts w:ascii="Century" w:hAnsi="Century"/>
          <w:b/>
          <w:bCs/>
          <w:iCs/>
          <w:lang w:val="es-MX"/>
        </w:rPr>
        <w:t>C O N S I D E R A N D O S:</w:t>
      </w:r>
    </w:p>
    <w:p w:rsidR="00632F38" w:rsidRPr="00C032D2" w:rsidRDefault="00632F38" w:rsidP="00632F38">
      <w:pPr>
        <w:spacing w:line="360" w:lineRule="auto"/>
        <w:ind w:firstLine="709"/>
        <w:jc w:val="both"/>
        <w:rPr>
          <w:rFonts w:ascii="Century" w:hAnsi="Century"/>
          <w:b/>
          <w:bCs/>
          <w:iCs/>
          <w:lang w:val="es-MX"/>
        </w:rPr>
      </w:pPr>
    </w:p>
    <w:p w:rsidR="00632F38" w:rsidRPr="00C032D2" w:rsidRDefault="00632F38" w:rsidP="00632F38">
      <w:pPr>
        <w:spacing w:line="360" w:lineRule="auto"/>
        <w:ind w:firstLine="709"/>
        <w:jc w:val="both"/>
        <w:rPr>
          <w:rFonts w:ascii="Century" w:hAnsi="Century"/>
          <w:b/>
          <w:bCs/>
        </w:rPr>
      </w:pPr>
      <w:r w:rsidRPr="00C032D2">
        <w:rPr>
          <w:rFonts w:ascii="Century" w:hAnsi="Century"/>
          <w:b/>
        </w:rPr>
        <w:t>PRIMERO.</w:t>
      </w:r>
      <w:r w:rsidRPr="00C032D2">
        <w:rPr>
          <w:rFonts w:ascii="Century" w:hAnsi="Century"/>
        </w:rPr>
        <w:t xml:space="preserve"> Con fundamento en lo dispuesto por los artículos </w:t>
      </w:r>
      <w:r w:rsidRPr="00C032D2">
        <w:rPr>
          <w:rFonts w:ascii="Century" w:hAnsi="Century"/>
          <w:bCs/>
        </w:rPr>
        <w:t>243</w:t>
      </w:r>
      <w:r w:rsidRPr="00C032D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2F38" w:rsidRPr="00C032D2" w:rsidRDefault="00632F38" w:rsidP="00632F38">
      <w:pPr>
        <w:spacing w:line="360" w:lineRule="auto"/>
        <w:ind w:firstLine="709"/>
        <w:jc w:val="both"/>
        <w:rPr>
          <w:rFonts w:ascii="Century" w:hAnsi="Century"/>
          <w:b/>
          <w:bCs/>
          <w:lang w:val="es-MX"/>
        </w:rPr>
      </w:pPr>
    </w:p>
    <w:p w:rsidR="00632F38" w:rsidRPr="00C032D2" w:rsidRDefault="00632F38" w:rsidP="00632F38">
      <w:pPr>
        <w:spacing w:line="360" w:lineRule="auto"/>
        <w:ind w:firstLine="709"/>
        <w:jc w:val="both"/>
        <w:rPr>
          <w:rFonts w:ascii="Century" w:hAnsi="Century"/>
          <w:lang w:val="es-MX"/>
        </w:rPr>
      </w:pPr>
      <w:r w:rsidRPr="00C032D2">
        <w:rPr>
          <w:rFonts w:ascii="Century" w:hAnsi="Century"/>
          <w:b/>
          <w:lang w:val="es-MX"/>
        </w:rPr>
        <w:t xml:space="preserve">SEGUNDO. </w:t>
      </w:r>
      <w:r w:rsidRPr="00C032D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20 veinte de febrero </w:t>
      </w:r>
      <w:r w:rsidRPr="00C032D2">
        <w:rPr>
          <w:rFonts w:ascii="Century" w:hAnsi="Century"/>
        </w:rPr>
        <w:t xml:space="preserve">del año 2020 dos mil veinte, </w:t>
      </w:r>
      <w:r w:rsidRPr="00C032D2">
        <w:rPr>
          <w:rFonts w:ascii="Century" w:hAnsi="Century"/>
          <w:lang w:val="es-MX"/>
        </w:rPr>
        <w:t>y la demanda fue presentada el día 05 cinco de marzo d</w:t>
      </w:r>
      <w:r w:rsidRPr="00C032D2">
        <w:rPr>
          <w:rFonts w:ascii="Century" w:hAnsi="Century"/>
        </w:rPr>
        <w:t>el mismo año 2020 dos mil veinte. ---------------------------------------------------------</w:t>
      </w:r>
      <w:r w:rsidRPr="00C032D2">
        <w:rPr>
          <w:rFonts w:ascii="Century" w:hAnsi="Century"/>
          <w:lang w:val="es-MX"/>
        </w:rPr>
        <w:t>------</w:t>
      </w:r>
    </w:p>
    <w:p w:rsidR="00632F38" w:rsidRPr="00C032D2" w:rsidRDefault="00632F38" w:rsidP="00632F38">
      <w:pPr>
        <w:spacing w:line="360" w:lineRule="auto"/>
        <w:ind w:firstLine="709"/>
        <w:jc w:val="both"/>
        <w:rPr>
          <w:rFonts w:ascii="Century" w:hAnsi="Century"/>
          <w:lang w:val="es-MX"/>
        </w:rPr>
      </w:pPr>
    </w:p>
    <w:p w:rsidR="00632F38" w:rsidRPr="00C032D2" w:rsidRDefault="00632F38" w:rsidP="00632F38">
      <w:pPr>
        <w:pStyle w:val="SENTENCIAS"/>
      </w:pPr>
      <w:r w:rsidRPr="00C032D2">
        <w:rPr>
          <w:b/>
          <w:iCs/>
        </w:rPr>
        <w:t xml:space="preserve">TERCERO. </w:t>
      </w:r>
      <w:r w:rsidRPr="00C032D2">
        <w:t xml:space="preserve">El acto impugnado se encuentra documentado en autos con el original del acta de infracción con folio número </w:t>
      </w:r>
      <w:r w:rsidRPr="00C032D2">
        <w:rPr>
          <w:b/>
        </w:rPr>
        <w:t xml:space="preserve">T 6143405 (Letra T seis uno cuatro tres cuatro cero cinco), </w:t>
      </w:r>
      <w:r w:rsidRPr="00C032D2">
        <w:t xml:space="preserve">de fecha 20 veinte de febrero del año 2020 dos mil veinte, visible en el sumario en foja 08 ocho, la que merece pleno valor probatorio, conforme lo dispuesto en los artículos 78, 117, 118, 123 y 131 del </w:t>
      </w:r>
      <w:r w:rsidRPr="00C032D2">
        <w:lastRenderedPageBreak/>
        <w:t>Código de Procedimiento y Justicia Administrativa para el Estado y los Municipios de Guanajuato; toda vez que se trata de un documento público, expedido por un servidor público, en el ejercicio de sus funciones.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spacing w:line="360" w:lineRule="auto"/>
        <w:ind w:firstLine="709"/>
        <w:jc w:val="both"/>
        <w:rPr>
          <w:rFonts w:ascii="Century" w:hAnsi="Century"/>
        </w:rPr>
      </w:pPr>
      <w:r w:rsidRPr="00C032D2">
        <w:rPr>
          <w:rFonts w:ascii="Century" w:hAnsi="Century"/>
        </w:rPr>
        <w:t xml:space="preserve">En razón de lo anterior, se tiene por </w:t>
      </w:r>
      <w:r w:rsidRPr="00C032D2">
        <w:rPr>
          <w:rFonts w:ascii="Century" w:hAnsi="Century"/>
          <w:b/>
        </w:rPr>
        <w:t>debidamente acreditada</w:t>
      </w:r>
      <w:r w:rsidRPr="00C032D2">
        <w:rPr>
          <w:rFonts w:ascii="Century" w:hAnsi="Century"/>
        </w:rPr>
        <w:t xml:space="preserve"> la existencia del acto impugnado. ---------------------------------------------------------------- </w:t>
      </w:r>
    </w:p>
    <w:p w:rsidR="00632F38" w:rsidRPr="00C032D2" w:rsidRDefault="00632F38" w:rsidP="00632F38">
      <w:pPr>
        <w:spacing w:line="360" w:lineRule="auto"/>
        <w:ind w:firstLine="709"/>
        <w:jc w:val="both"/>
        <w:rPr>
          <w:rFonts w:ascii="Century" w:hAnsi="Century"/>
          <w:b/>
          <w:bCs/>
          <w:iCs/>
        </w:rPr>
      </w:pPr>
    </w:p>
    <w:p w:rsidR="00632F38" w:rsidRPr="00C032D2" w:rsidRDefault="00632F38" w:rsidP="00632F38">
      <w:pPr>
        <w:spacing w:line="360" w:lineRule="auto"/>
        <w:ind w:firstLine="709"/>
        <w:jc w:val="both"/>
        <w:rPr>
          <w:rFonts w:ascii="Century" w:hAnsi="Century"/>
        </w:rPr>
      </w:pPr>
      <w:r w:rsidRPr="00C032D2">
        <w:rPr>
          <w:rFonts w:ascii="Century" w:hAnsi="Century"/>
          <w:b/>
          <w:bCs/>
          <w:iCs/>
        </w:rPr>
        <w:t xml:space="preserve">CUARTO. </w:t>
      </w:r>
      <w:r w:rsidRPr="00C032D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32D2">
        <w:rPr>
          <w:rFonts w:ascii="Century" w:hAnsi="Century"/>
        </w:rPr>
        <w:t xml:space="preserve">. ----------------- </w:t>
      </w:r>
    </w:p>
    <w:p w:rsidR="00632F38" w:rsidRPr="00C032D2" w:rsidRDefault="00632F38" w:rsidP="00632F38">
      <w:pPr>
        <w:spacing w:line="360" w:lineRule="auto"/>
        <w:ind w:firstLine="709"/>
        <w:jc w:val="both"/>
        <w:rPr>
          <w:rFonts w:ascii="Century" w:hAnsi="Century"/>
          <w:b/>
          <w:bCs/>
          <w:iCs/>
        </w:rPr>
      </w:pPr>
    </w:p>
    <w:p w:rsidR="00632F38" w:rsidRPr="00C032D2" w:rsidRDefault="00632F38" w:rsidP="00632F38">
      <w:pPr>
        <w:spacing w:line="360" w:lineRule="auto"/>
        <w:ind w:firstLine="709"/>
        <w:jc w:val="both"/>
        <w:rPr>
          <w:rFonts w:ascii="Century" w:hAnsi="Century"/>
        </w:rPr>
      </w:pPr>
      <w:r w:rsidRPr="00C032D2">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demandante, ya que no acredita que se haya calificado el folio de infracción o determinado algún crédito fiscal.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spacing w:line="360" w:lineRule="auto"/>
        <w:ind w:firstLine="709"/>
        <w:jc w:val="both"/>
        <w:rPr>
          <w:rFonts w:ascii="Century" w:hAnsi="Century"/>
        </w:rPr>
      </w:pPr>
      <w:r w:rsidRPr="00C032D2">
        <w:rPr>
          <w:rFonts w:ascii="Century" w:hAnsi="Century"/>
        </w:rPr>
        <w:t>Causal de improcedencia que a juicio de quien resuelve NO SE ACTUALIZA, de acuerdo a las siguientes consideraciones: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pStyle w:val="SENTENCIAS"/>
      </w:pPr>
      <w:r w:rsidRPr="00C032D2">
        <w:t>En principio, es oportuno precisar lo que dispone el artículo 261 fracción I, del Código de la materia: ---------------------------------------------------------------------</w:t>
      </w:r>
    </w:p>
    <w:p w:rsidR="00632F38" w:rsidRPr="00C032D2" w:rsidRDefault="00632F38" w:rsidP="00632F38">
      <w:pPr>
        <w:pStyle w:val="SENTENCIAS"/>
        <w:rPr>
          <w:b/>
        </w:rPr>
      </w:pPr>
    </w:p>
    <w:p w:rsidR="00632F38" w:rsidRPr="00C032D2" w:rsidRDefault="00632F38" w:rsidP="00632F38">
      <w:pPr>
        <w:pStyle w:val="TESISYJURIS"/>
        <w:rPr>
          <w:sz w:val="22"/>
          <w:szCs w:val="22"/>
        </w:rPr>
      </w:pPr>
      <w:r w:rsidRPr="00C032D2">
        <w:rPr>
          <w:sz w:val="22"/>
          <w:szCs w:val="22"/>
        </w:rPr>
        <w:t>ARTÍCULO 261. El proceso administrativo es improcedente contra actos o resoluciones:</w:t>
      </w:r>
    </w:p>
    <w:p w:rsidR="00632F38" w:rsidRPr="00C032D2" w:rsidRDefault="00632F38" w:rsidP="00632F38">
      <w:pPr>
        <w:pStyle w:val="TESISYJURIS"/>
        <w:rPr>
          <w:sz w:val="22"/>
          <w:szCs w:val="22"/>
          <w:lang w:val="es-MX"/>
        </w:rPr>
      </w:pPr>
      <w:r w:rsidRPr="00C032D2">
        <w:rPr>
          <w:sz w:val="22"/>
          <w:szCs w:val="22"/>
        </w:rPr>
        <w:t>I. Que no afecten los intereses jurídicos del actor;</w:t>
      </w:r>
    </w:p>
    <w:p w:rsidR="00632F38" w:rsidRPr="00C032D2" w:rsidRDefault="00632F38" w:rsidP="00632F38">
      <w:pPr>
        <w:pStyle w:val="SENTENCIAS"/>
        <w:rPr>
          <w:lang w:val="es-MX"/>
        </w:rPr>
      </w:pPr>
    </w:p>
    <w:p w:rsidR="00632F38" w:rsidRPr="00C032D2" w:rsidRDefault="00632F38" w:rsidP="00632F38">
      <w:pPr>
        <w:spacing w:line="360" w:lineRule="auto"/>
        <w:ind w:firstLine="708"/>
        <w:jc w:val="both"/>
        <w:rPr>
          <w:rFonts w:ascii="Century" w:hAnsi="Century" w:cs="Calibri"/>
          <w:bCs/>
          <w:iCs/>
        </w:rPr>
      </w:pPr>
      <w:r w:rsidRPr="00C032D2">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C032D2">
        <w:rPr>
          <w:rFonts w:ascii="Century" w:hAnsi="Century" w:cs="Calibri"/>
          <w:bCs/>
          <w:iCs/>
        </w:rPr>
        <w:t>procedibilidad</w:t>
      </w:r>
      <w:proofErr w:type="spellEnd"/>
      <w:r w:rsidRPr="00C032D2">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632F38" w:rsidRPr="00C032D2" w:rsidRDefault="00632F38" w:rsidP="00632F38">
      <w:pPr>
        <w:pStyle w:val="SENTENCIAS"/>
      </w:pPr>
    </w:p>
    <w:p w:rsidR="00632F38" w:rsidRPr="00C032D2" w:rsidRDefault="00632F38" w:rsidP="00632F38">
      <w:pPr>
        <w:pStyle w:val="SENTENCIAS"/>
      </w:pPr>
      <w:r w:rsidRPr="00C032D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32F38" w:rsidRPr="00C032D2" w:rsidRDefault="00632F38" w:rsidP="00632F38">
      <w:pPr>
        <w:pStyle w:val="SENTENCIAS"/>
      </w:pPr>
    </w:p>
    <w:p w:rsidR="00632F38" w:rsidRPr="00C032D2" w:rsidRDefault="00632F38" w:rsidP="00632F38">
      <w:pPr>
        <w:pStyle w:val="TESISYJURIS"/>
        <w:rPr>
          <w:sz w:val="22"/>
          <w:szCs w:val="22"/>
        </w:rPr>
      </w:pPr>
      <w:r w:rsidRPr="00C032D2">
        <w:rPr>
          <w:sz w:val="22"/>
          <w:szCs w:val="22"/>
          <w:lang w:val="es-MX"/>
        </w:rPr>
        <w:t>“</w:t>
      </w:r>
      <w:r w:rsidRPr="00C032D2">
        <w:rPr>
          <w:sz w:val="22"/>
          <w:szCs w:val="22"/>
        </w:rPr>
        <w:t xml:space="preserve">INTERÉS JURÍDICO. CONCEPTO. En los artículos 54 primer párrafo, 57 </w:t>
      </w:r>
      <w:proofErr w:type="gramStart"/>
      <w:r w:rsidRPr="00C032D2">
        <w:rPr>
          <w:sz w:val="22"/>
          <w:szCs w:val="22"/>
        </w:rPr>
        <w:t>fracción</w:t>
      </w:r>
      <w:proofErr w:type="gramEnd"/>
      <w:r w:rsidRPr="00C032D2">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032D2">
        <w:rPr>
          <w:sz w:val="22"/>
          <w:szCs w:val="22"/>
        </w:rPr>
        <w:t>Exp</w:t>
      </w:r>
      <w:proofErr w:type="spellEnd"/>
      <w:r w:rsidRPr="00C032D2">
        <w:rPr>
          <w:sz w:val="22"/>
          <w:szCs w:val="22"/>
        </w:rPr>
        <w:t>. 6.77/04. Sentencia de fecha 06 de julio de 2004. Actor: Adán Jorge Zúñiga Chávez.).</w:t>
      </w:r>
    </w:p>
    <w:p w:rsidR="00632F38" w:rsidRPr="00C032D2" w:rsidRDefault="00632F38" w:rsidP="00632F38">
      <w:pPr>
        <w:pStyle w:val="RESOLUCIONES"/>
      </w:pPr>
    </w:p>
    <w:p w:rsidR="00632F38" w:rsidRPr="00C032D2" w:rsidRDefault="00632F38" w:rsidP="00632F38">
      <w:pPr>
        <w:pStyle w:val="RESOLUCIONES"/>
      </w:pPr>
      <w:r w:rsidRPr="00C032D2">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32F38" w:rsidRPr="00C032D2" w:rsidRDefault="00632F38" w:rsidP="00632F38">
      <w:pPr>
        <w:pStyle w:val="RESOLUCIONES"/>
      </w:pPr>
    </w:p>
    <w:p w:rsidR="00632F38" w:rsidRPr="00C032D2" w:rsidRDefault="00632F38" w:rsidP="00632F38">
      <w:pPr>
        <w:pStyle w:val="SENTENCIAS"/>
      </w:pPr>
      <w:r w:rsidRPr="00C032D2">
        <w:t>Lo anterior, de acuerdo al criterio emitido por la Tercera Sala del ahora Tribunal de Justicia Administrativa del Estado de Guanajuato que señala: ---</w:t>
      </w:r>
    </w:p>
    <w:p w:rsidR="00632F38" w:rsidRPr="00C032D2" w:rsidRDefault="00632F38" w:rsidP="00632F38">
      <w:pPr>
        <w:pStyle w:val="SENTENCIAS"/>
      </w:pPr>
    </w:p>
    <w:p w:rsidR="00632F38" w:rsidRPr="00C032D2" w:rsidRDefault="00632F38" w:rsidP="00632F38">
      <w:pPr>
        <w:pStyle w:val="TESISYJURIS"/>
        <w:rPr>
          <w:sz w:val="22"/>
          <w:szCs w:val="22"/>
        </w:rPr>
      </w:pPr>
      <w:r w:rsidRPr="00C032D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32F38" w:rsidRPr="00C032D2" w:rsidRDefault="00632F38" w:rsidP="00632F38">
      <w:pPr>
        <w:pStyle w:val="SENTENCIAS"/>
        <w:ind w:firstLine="0"/>
        <w:rPr>
          <w:sz w:val="26"/>
          <w:szCs w:val="26"/>
        </w:rPr>
      </w:pPr>
    </w:p>
    <w:p w:rsidR="00632F38" w:rsidRPr="00C032D2" w:rsidRDefault="00632F38" w:rsidP="00632F38">
      <w:pPr>
        <w:pStyle w:val="SENTENCIAS"/>
      </w:pPr>
      <w:r w:rsidRPr="00C032D2">
        <w:t xml:space="preserve">En el presente asunto, el acta de infracción con folio número </w:t>
      </w:r>
      <w:r w:rsidRPr="00C032D2">
        <w:rPr>
          <w:b/>
        </w:rPr>
        <w:t xml:space="preserve">T 6143405 (Letra T seis uno cuatro tres cuatro cero cinco), </w:t>
      </w:r>
      <w:r w:rsidRPr="00C032D2">
        <w:t xml:space="preserve">de fecha 20 veinte de febrero del año 2020 dos mil veinte, le es dirigida al actor, por lo tanto, ese solo hecho </w:t>
      </w:r>
      <w:r w:rsidRPr="00C032D2">
        <w:lastRenderedPageBreak/>
        <w:t>le otorga interés jurídico a él para demandar la nulidad de la citada acta de infracción, aunado a lo anterior, contrario a lo argumentado por la autoridad demandada, no es un requisito para la procedencia del proceso administrativo, que el acta de infracción impugnada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ya que además le fue retenida la placa de circulación con la finalidad de garantizar la sanción administrativa. -------------</w:t>
      </w:r>
    </w:p>
    <w:p w:rsidR="00632F38" w:rsidRPr="00C032D2" w:rsidRDefault="00632F38" w:rsidP="00632F38">
      <w:pPr>
        <w:pStyle w:val="RESOLUCIONES"/>
      </w:pPr>
    </w:p>
    <w:p w:rsidR="00632F38" w:rsidRPr="00C032D2" w:rsidRDefault="00632F38" w:rsidP="00632F38">
      <w:pPr>
        <w:spacing w:line="360" w:lineRule="auto"/>
        <w:ind w:firstLine="709"/>
        <w:jc w:val="both"/>
        <w:rPr>
          <w:rFonts w:ascii="Century" w:hAnsi="Century"/>
        </w:rPr>
      </w:pPr>
      <w:r w:rsidRPr="00C032D2">
        <w:rPr>
          <w:rFonts w:ascii="Century" w:hAnsi="Century"/>
        </w:rPr>
        <w:t>Por último,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32F38" w:rsidRPr="00C032D2" w:rsidRDefault="00632F38" w:rsidP="00632F38">
      <w:pPr>
        <w:spacing w:line="360" w:lineRule="auto"/>
        <w:ind w:firstLine="709"/>
        <w:jc w:val="both"/>
        <w:rPr>
          <w:bCs/>
          <w:iCs/>
        </w:rPr>
      </w:pPr>
    </w:p>
    <w:p w:rsidR="00632F38" w:rsidRPr="00C032D2" w:rsidRDefault="00632F38" w:rsidP="00632F38">
      <w:pPr>
        <w:spacing w:line="360" w:lineRule="auto"/>
        <w:ind w:firstLine="709"/>
        <w:jc w:val="both"/>
        <w:rPr>
          <w:rFonts w:ascii="Century" w:hAnsi="Century"/>
        </w:rPr>
      </w:pPr>
      <w:r w:rsidRPr="00C032D2">
        <w:rPr>
          <w:rFonts w:ascii="Century" w:hAnsi="Century"/>
          <w:b/>
          <w:bCs/>
          <w:iCs/>
        </w:rPr>
        <w:t>QUINTO.</w:t>
      </w:r>
      <w:r w:rsidRPr="00C032D2">
        <w:rPr>
          <w:rFonts w:ascii="Century" w:hAnsi="Century"/>
        </w:rPr>
        <w:t xml:space="preserve"> </w:t>
      </w:r>
      <w:r w:rsidRPr="00C032D2">
        <w:rPr>
          <w:rFonts w:ascii="Century" w:hAnsi="Century"/>
          <w:bCs/>
          <w:iCs/>
        </w:rPr>
        <w:t>En</w:t>
      </w:r>
      <w:r w:rsidRPr="00C032D2">
        <w:rPr>
          <w:rFonts w:ascii="Century" w:hAnsi="Century"/>
        </w:rPr>
        <w:t xml:space="preserve"> cumplimiento a lo establecido en la fracción I del artículo 299 del Código de Procedimiento y Justicia Administrativa para el Estado y los Municipios de Guanajuato, </w:t>
      </w:r>
      <w:r w:rsidRPr="00C032D2">
        <w:rPr>
          <w:rFonts w:ascii="Century" w:hAnsi="Century"/>
          <w:bCs/>
          <w:iCs/>
        </w:rPr>
        <w:t xml:space="preserve">esta juzgadora </w:t>
      </w:r>
      <w:r w:rsidRPr="00C032D2">
        <w:rPr>
          <w:rFonts w:ascii="Century" w:hAnsi="Century"/>
        </w:rPr>
        <w:t>procede a fijar de forma clara los puntos controvertidos en el presente proceso administrativo.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pStyle w:val="SENTENCIAS"/>
      </w:pPr>
      <w:r w:rsidRPr="00C032D2">
        <w:t xml:space="preserve">De lo expuesto por el actor en su </w:t>
      </w:r>
      <w:r w:rsidRPr="00C032D2">
        <w:rPr>
          <w:bCs/>
          <w:iCs/>
        </w:rPr>
        <w:t>escrito</w:t>
      </w:r>
      <w:r w:rsidRPr="00C032D2">
        <w:t xml:space="preserve"> de demanda, así como de las constancias que integran la causa administrativa</w:t>
      </w:r>
      <w:r w:rsidRPr="00C032D2">
        <w:rPr>
          <w:bCs/>
          <w:iCs/>
        </w:rPr>
        <w:t xml:space="preserve"> que nos ocupa</w:t>
      </w:r>
      <w:r w:rsidRPr="00C032D2">
        <w:t xml:space="preserve">, se desprende que en fecha 20 veinte de febrero del año 2020 dos mil veinte, fue levantada el acta de infracción número </w:t>
      </w:r>
      <w:r w:rsidRPr="00C032D2">
        <w:rPr>
          <w:b/>
        </w:rPr>
        <w:t xml:space="preserve">T 6143405 (Letra T seis uno cuatro tres cuatro cero cinco); </w:t>
      </w:r>
      <w:r w:rsidRPr="00C032D2">
        <w:t>y que con motivo de dicha infracción</w:t>
      </w:r>
      <w:r w:rsidRPr="00C032D2">
        <w:rPr>
          <w:b/>
        </w:rPr>
        <w:t xml:space="preserve"> se le retuvo la licencia de conducir </w:t>
      </w:r>
      <w:r w:rsidRPr="00C032D2">
        <w:t>por lo que acude a solicitar la nulidad del acto y el reconocimiento y restitución de las garantías y derechos que considera le fueron agraviados.--------------------</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pStyle w:val="RESOLUCIONES"/>
      </w:pPr>
      <w:r w:rsidRPr="00C032D2">
        <w:t>Luego entonces, la “</w:t>
      </w:r>
      <w:proofErr w:type="spellStart"/>
      <w:r w:rsidRPr="00C032D2">
        <w:t>litis</w:t>
      </w:r>
      <w:proofErr w:type="spellEnd"/>
      <w:r w:rsidRPr="00C032D2">
        <w:t xml:space="preserve">” planteada se hace consistir en determinar la legalidad o ilegalidad del acta de infracción con número </w:t>
      </w:r>
      <w:r w:rsidRPr="00C032D2">
        <w:rPr>
          <w:b/>
        </w:rPr>
        <w:t xml:space="preserve">T 6143405 (Letra T seis uno cuatro tres cuatro cero cinco), </w:t>
      </w:r>
      <w:r w:rsidRPr="00C032D2">
        <w:t>de fecha 20 veinte de febrero del año 2020 dos mil veinte. -------------------------------------------------------------------------------</w:t>
      </w:r>
    </w:p>
    <w:p w:rsidR="00632F38" w:rsidRPr="00C032D2" w:rsidRDefault="00632F38" w:rsidP="00632F38">
      <w:pPr>
        <w:pStyle w:val="SENTENCIAS"/>
      </w:pPr>
    </w:p>
    <w:p w:rsidR="00632F38" w:rsidRPr="00C032D2" w:rsidRDefault="00632F38" w:rsidP="00632F38">
      <w:pPr>
        <w:pStyle w:val="SENTENCIAS"/>
      </w:pPr>
      <w:r w:rsidRPr="00C032D2">
        <w:rPr>
          <w:b/>
        </w:rPr>
        <w:lastRenderedPageBreak/>
        <w:t>SEXTO.</w:t>
      </w:r>
      <w:r w:rsidRPr="00C032D2">
        <w:t xml:space="preserve"> Una vez determinada la </w:t>
      </w:r>
      <w:proofErr w:type="spellStart"/>
      <w:r w:rsidRPr="00C032D2">
        <w:t>litis</w:t>
      </w:r>
      <w:proofErr w:type="spellEnd"/>
      <w:r w:rsidRPr="00C032D2">
        <w:t>, se procede al análisis de los conceptos de impugnación, para lo anterior no resulta necesario su transcripción, así como tampoco de los argumentos vertidos por la autoridad. Lo anterior, de conformidad con la siguiente jurisprudencia: -----------------------</w:t>
      </w:r>
    </w:p>
    <w:p w:rsidR="00632F38" w:rsidRPr="00C032D2" w:rsidRDefault="00632F38" w:rsidP="00632F38">
      <w:pPr>
        <w:pStyle w:val="SENTENCIAS"/>
        <w:rPr>
          <w:bCs/>
          <w:i/>
          <w:iCs/>
        </w:rPr>
      </w:pPr>
    </w:p>
    <w:p w:rsidR="00632F38" w:rsidRPr="00C032D2" w:rsidRDefault="00632F38" w:rsidP="00632F38">
      <w:pPr>
        <w:pStyle w:val="TESISYJURIS"/>
        <w:rPr>
          <w:sz w:val="22"/>
          <w:szCs w:val="22"/>
        </w:rPr>
      </w:pPr>
      <w:r w:rsidRPr="00C032D2">
        <w:rPr>
          <w:b/>
        </w:rPr>
        <w:t>“</w:t>
      </w:r>
      <w:r w:rsidRPr="00C032D2">
        <w:rPr>
          <w:b/>
          <w:sz w:val="22"/>
          <w:szCs w:val="22"/>
        </w:rPr>
        <w:t xml:space="preserve">CONCEPTOS DE VIOLACIÓN. EL JUEZ NO ESTÁ OBLIGADO A TRANSCRIBIRLOS. </w:t>
      </w:r>
      <w:r w:rsidRPr="00C032D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032D2">
        <w:rPr>
          <w:sz w:val="22"/>
          <w:szCs w:val="22"/>
        </w:rPr>
        <w:t>Abril</w:t>
      </w:r>
      <w:proofErr w:type="gramEnd"/>
      <w:r w:rsidRPr="00C032D2">
        <w:rPr>
          <w:sz w:val="22"/>
          <w:szCs w:val="22"/>
        </w:rPr>
        <w:t xml:space="preserve"> de 1998, Tesis: VI.2o. J/129. Página: 599”. </w:t>
      </w:r>
    </w:p>
    <w:p w:rsidR="00632F38" w:rsidRPr="00C032D2" w:rsidRDefault="00632F38" w:rsidP="00632F38">
      <w:pPr>
        <w:pStyle w:val="SENTENCIAS"/>
        <w:ind w:firstLine="0"/>
      </w:pPr>
    </w:p>
    <w:p w:rsidR="00632F38" w:rsidRPr="00C032D2" w:rsidRDefault="00632F38" w:rsidP="00632F38">
      <w:pPr>
        <w:spacing w:line="360" w:lineRule="auto"/>
        <w:ind w:firstLine="709"/>
        <w:jc w:val="both"/>
        <w:rPr>
          <w:rFonts w:ascii="Century" w:hAnsi="Century"/>
        </w:rPr>
      </w:pPr>
      <w:r w:rsidRPr="00C032D2">
        <w:rPr>
          <w:rFonts w:ascii="Century" w:hAnsi="Century"/>
        </w:rPr>
        <w:t>En tal sentido, una vez analizados los conceptos de impugnación, es de considerar que quien resue</w:t>
      </w:r>
      <w:r w:rsidR="003F498A" w:rsidRPr="00C032D2">
        <w:rPr>
          <w:rFonts w:ascii="Century" w:hAnsi="Century"/>
        </w:rPr>
        <w:t>lve considera fundado el SEGUNDO</w:t>
      </w:r>
      <w:r w:rsidRPr="00C032D2">
        <w:rPr>
          <w:rFonts w:ascii="Century" w:hAnsi="Century"/>
        </w:rPr>
        <w:t>, esto al señalar la parte actora lo siguiente: --------------------------------------------------------------------</w:t>
      </w:r>
    </w:p>
    <w:p w:rsidR="00632F38" w:rsidRPr="00C032D2" w:rsidRDefault="00632F38" w:rsidP="00632F38">
      <w:pPr>
        <w:spacing w:line="360" w:lineRule="auto"/>
        <w:ind w:firstLine="709"/>
        <w:jc w:val="both"/>
        <w:rPr>
          <w:rFonts w:ascii="Century" w:hAnsi="Century"/>
        </w:rPr>
      </w:pPr>
    </w:p>
    <w:p w:rsidR="00632F38" w:rsidRPr="00C032D2" w:rsidRDefault="003F498A" w:rsidP="003F498A">
      <w:pPr>
        <w:spacing w:line="360" w:lineRule="auto"/>
        <w:ind w:firstLine="709"/>
        <w:jc w:val="both"/>
        <w:rPr>
          <w:rFonts w:ascii="Century" w:hAnsi="Century"/>
          <w:i/>
          <w:sz w:val="22"/>
        </w:rPr>
      </w:pPr>
      <w:r w:rsidRPr="00C032D2">
        <w:rPr>
          <w:rFonts w:ascii="Century" w:hAnsi="Century"/>
          <w:i/>
          <w:sz w:val="22"/>
        </w:rPr>
        <w:t>SEGUNDO</w:t>
      </w:r>
      <w:r w:rsidR="00632F38" w:rsidRPr="00C032D2">
        <w:rPr>
          <w:rFonts w:ascii="Century" w:hAnsi="Century"/>
          <w:i/>
          <w:sz w:val="22"/>
        </w:rPr>
        <w:t xml:space="preserve">. Suponiendo sin conceder que </w:t>
      </w:r>
      <w:r w:rsidRPr="00C032D2">
        <w:rPr>
          <w:rFonts w:ascii="Century" w:hAnsi="Century"/>
          <w:i/>
          <w:sz w:val="22"/>
        </w:rPr>
        <w:t xml:space="preserve">su señoría tuviera a </w:t>
      </w:r>
      <w:r w:rsidR="00632F38" w:rsidRPr="00C032D2">
        <w:rPr>
          <w:rFonts w:ascii="Century" w:hAnsi="Century"/>
          <w:i/>
          <w:sz w:val="22"/>
        </w:rPr>
        <w:t>la demanda</w:t>
      </w:r>
      <w:r w:rsidRPr="00C032D2">
        <w:rPr>
          <w:rFonts w:ascii="Century" w:hAnsi="Century"/>
          <w:i/>
          <w:sz w:val="22"/>
        </w:rPr>
        <w:t>da</w:t>
      </w:r>
      <w:r w:rsidR="00632F38" w:rsidRPr="00C032D2">
        <w:rPr>
          <w:rFonts w:ascii="Century" w:hAnsi="Century"/>
          <w:i/>
          <w:sz w:val="22"/>
        </w:rPr>
        <w:t xml:space="preserve"> </w:t>
      </w:r>
      <w:r w:rsidRPr="00C032D2">
        <w:rPr>
          <w:rFonts w:ascii="Century" w:hAnsi="Century"/>
          <w:i/>
          <w:sz w:val="22"/>
        </w:rPr>
        <w:t xml:space="preserve">como fundando adecuadamente su competencia en el acta de </w:t>
      </w:r>
      <w:r w:rsidR="00632F38" w:rsidRPr="00C032D2">
        <w:rPr>
          <w:rFonts w:ascii="Century" w:hAnsi="Century"/>
          <w:i/>
          <w:sz w:val="22"/>
        </w:rPr>
        <w:t>infracción combatida por el suscrito, en dicha acta se cita el artículo […]</w:t>
      </w:r>
      <w:r w:rsidRPr="00C032D2">
        <w:rPr>
          <w:rFonts w:ascii="Century" w:hAnsi="Century"/>
          <w:i/>
          <w:sz w:val="22"/>
        </w:rPr>
        <w:t xml:space="preserve"> hipotéticamente</w:t>
      </w:r>
      <w:r w:rsidR="00632F38" w:rsidRPr="00C032D2">
        <w:rPr>
          <w:rFonts w:ascii="Century" w:hAnsi="Century"/>
          <w:i/>
          <w:sz w:val="22"/>
        </w:rPr>
        <w:t xml:space="preserve"> infringido y los supuestos motivos para su elaboración. Sin embargo, incurre en indebida fundamentación y motivación en la emisión de su acto y que ahora impugno.</w:t>
      </w:r>
    </w:p>
    <w:p w:rsidR="00632F38" w:rsidRPr="00C032D2" w:rsidRDefault="00632F38" w:rsidP="00632F38">
      <w:pPr>
        <w:spacing w:line="360" w:lineRule="auto"/>
        <w:ind w:firstLine="709"/>
        <w:jc w:val="both"/>
        <w:rPr>
          <w:rFonts w:ascii="Century" w:hAnsi="Century"/>
          <w:i/>
          <w:sz w:val="22"/>
        </w:rPr>
      </w:pPr>
    </w:p>
    <w:p w:rsidR="00632F38" w:rsidRPr="00C032D2" w:rsidRDefault="00632F38" w:rsidP="00632F38">
      <w:pPr>
        <w:spacing w:line="360" w:lineRule="auto"/>
        <w:ind w:firstLine="709"/>
        <w:jc w:val="both"/>
        <w:rPr>
          <w:rFonts w:ascii="Century" w:hAnsi="Century"/>
          <w:i/>
          <w:sz w:val="22"/>
        </w:rPr>
      </w:pPr>
      <w:r w:rsidRPr="00C032D2">
        <w:rPr>
          <w:rFonts w:ascii="Century" w:hAnsi="Century"/>
          <w:i/>
          <w:sz w:val="22"/>
        </w:rPr>
        <w:t>Independientemente de lo anterior, niego lis ay llanamente haber incurrido en los hechos que me imputa la demandada […]</w:t>
      </w:r>
    </w:p>
    <w:p w:rsidR="00632F38" w:rsidRPr="00C032D2" w:rsidRDefault="00632F38" w:rsidP="00632F38">
      <w:pPr>
        <w:spacing w:line="360" w:lineRule="auto"/>
        <w:ind w:firstLine="709"/>
        <w:jc w:val="both"/>
        <w:rPr>
          <w:rFonts w:ascii="Century" w:hAnsi="Century"/>
          <w:i/>
          <w:sz w:val="22"/>
        </w:rPr>
      </w:pPr>
    </w:p>
    <w:p w:rsidR="00632F38" w:rsidRPr="00C032D2" w:rsidRDefault="00632F38" w:rsidP="00632F38">
      <w:pPr>
        <w:spacing w:line="360" w:lineRule="auto"/>
        <w:ind w:firstLine="709"/>
        <w:jc w:val="both"/>
        <w:rPr>
          <w:rFonts w:ascii="Century" w:hAnsi="Century"/>
          <w:i/>
          <w:sz w:val="22"/>
        </w:rPr>
      </w:pPr>
      <w:r w:rsidRPr="00C032D2">
        <w:rPr>
          <w:rFonts w:ascii="Century" w:hAnsi="Century"/>
          <w:i/>
          <w:sz w:val="22"/>
        </w:rPr>
        <w:t>Con relación a los MOTIVOS DE LA INFRACCION, el ahora demandado establece en el a</w:t>
      </w:r>
      <w:r w:rsidR="003F498A" w:rsidRPr="00C032D2">
        <w:rPr>
          <w:rFonts w:ascii="Century" w:hAnsi="Century"/>
          <w:i/>
          <w:sz w:val="22"/>
        </w:rPr>
        <w:t>c</w:t>
      </w:r>
      <w:r w:rsidRPr="00C032D2">
        <w:rPr>
          <w:rFonts w:ascii="Century" w:hAnsi="Century"/>
          <w:i/>
          <w:sz w:val="22"/>
        </w:rPr>
        <w:t xml:space="preserve">ta de infracción impugnada lo siguiente: […] </w:t>
      </w:r>
      <w:r w:rsidR="003F498A" w:rsidRPr="00C032D2">
        <w:rPr>
          <w:rFonts w:ascii="Century" w:hAnsi="Century"/>
          <w:i/>
          <w:sz w:val="22"/>
        </w:rPr>
        <w:t xml:space="preserve">siendo claro que </w:t>
      </w:r>
      <w:r w:rsidRPr="00C032D2">
        <w:rPr>
          <w:rFonts w:ascii="Century" w:hAnsi="Century"/>
          <w:i/>
          <w:sz w:val="22"/>
        </w:rPr>
        <w:t>la</w:t>
      </w:r>
      <w:r w:rsidR="003F498A" w:rsidRPr="00C032D2">
        <w:rPr>
          <w:rFonts w:ascii="Century" w:hAnsi="Century"/>
          <w:i/>
          <w:sz w:val="22"/>
        </w:rPr>
        <w:t>s aseveraciones</w:t>
      </w:r>
      <w:r w:rsidRPr="00C032D2">
        <w:rPr>
          <w:rFonts w:ascii="Century" w:hAnsi="Century"/>
          <w:i/>
          <w:sz w:val="22"/>
        </w:rPr>
        <w:t xml:space="preserve"> anterior</w:t>
      </w:r>
      <w:r w:rsidR="003F498A" w:rsidRPr="00C032D2">
        <w:rPr>
          <w:rFonts w:ascii="Century" w:hAnsi="Century"/>
          <w:i/>
          <w:sz w:val="22"/>
        </w:rPr>
        <w:t>es son</w:t>
      </w:r>
      <w:r w:rsidRPr="00C032D2">
        <w:rPr>
          <w:rFonts w:ascii="Century" w:hAnsi="Century"/>
          <w:i/>
          <w:sz w:val="22"/>
        </w:rPr>
        <w:t xml:space="preserve"> bastante escueta</w:t>
      </w:r>
      <w:r w:rsidR="003F498A" w:rsidRPr="00C032D2">
        <w:rPr>
          <w:rFonts w:ascii="Century" w:hAnsi="Century"/>
          <w:i/>
          <w:sz w:val="22"/>
        </w:rPr>
        <w:t>s</w:t>
      </w:r>
      <w:r w:rsidRPr="00C032D2">
        <w:rPr>
          <w:rFonts w:ascii="Century" w:hAnsi="Century"/>
          <w:i/>
          <w:sz w:val="22"/>
        </w:rPr>
        <w:t xml:space="preserve"> e insuficiente</w:t>
      </w:r>
      <w:r w:rsidR="003F498A" w:rsidRPr="00C032D2">
        <w:rPr>
          <w:rFonts w:ascii="Century" w:hAnsi="Century"/>
          <w:i/>
          <w:sz w:val="22"/>
        </w:rPr>
        <w:t>s</w:t>
      </w:r>
      <w:r w:rsidRPr="00C032D2">
        <w:rPr>
          <w:rFonts w:ascii="Century" w:hAnsi="Century"/>
          <w:i/>
          <w:sz w:val="22"/>
        </w:rPr>
        <w:t>, careciendo a todas luces de coherencia, congruencia y legalidad […]</w:t>
      </w:r>
    </w:p>
    <w:p w:rsidR="003F498A" w:rsidRPr="00C032D2" w:rsidRDefault="003F498A" w:rsidP="00632F38">
      <w:pPr>
        <w:spacing w:line="360" w:lineRule="auto"/>
        <w:ind w:firstLine="709"/>
        <w:jc w:val="both"/>
        <w:rPr>
          <w:rFonts w:ascii="Century" w:hAnsi="Century"/>
          <w:i/>
          <w:sz w:val="22"/>
        </w:rPr>
      </w:pPr>
    </w:p>
    <w:p w:rsidR="00876300" w:rsidRPr="00C032D2" w:rsidRDefault="009E3478" w:rsidP="00876300">
      <w:pPr>
        <w:spacing w:line="360" w:lineRule="auto"/>
        <w:ind w:firstLine="709"/>
        <w:jc w:val="both"/>
        <w:rPr>
          <w:rFonts w:ascii="Century" w:hAnsi="Century"/>
          <w:i/>
          <w:sz w:val="22"/>
        </w:rPr>
      </w:pPr>
      <w:r w:rsidRPr="00C032D2">
        <w:rPr>
          <w:rFonts w:ascii="Century" w:hAnsi="Century"/>
          <w:i/>
          <w:sz w:val="22"/>
        </w:rPr>
        <w:t>Así</w:t>
      </w:r>
      <w:r w:rsidR="003F498A" w:rsidRPr="00C032D2">
        <w:rPr>
          <w:rFonts w:ascii="Century" w:hAnsi="Century"/>
          <w:i/>
          <w:sz w:val="22"/>
        </w:rPr>
        <w:t xml:space="preserve"> mismo, en el acto impugnado se puede observar que la demandada, plasmo en el apartado correspondiente a […], </w:t>
      </w:r>
      <w:r w:rsidR="00876300" w:rsidRPr="00C032D2">
        <w:rPr>
          <w:rFonts w:ascii="Century" w:hAnsi="Century"/>
          <w:i/>
          <w:sz w:val="22"/>
        </w:rPr>
        <w:t>sin que de dicha aseveración se desprenda la ubicación exacta del supuesto señalamiento en la vialidad en donde supuestamente ocurrieron los inverosímiles hechos, pues únicamente refiere en el lugar […]</w:t>
      </w:r>
    </w:p>
    <w:p w:rsidR="003F498A" w:rsidRPr="00C032D2" w:rsidRDefault="003F498A" w:rsidP="003F498A">
      <w:pPr>
        <w:spacing w:line="360" w:lineRule="auto"/>
        <w:ind w:firstLine="709"/>
        <w:jc w:val="both"/>
        <w:rPr>
          <w:rFonts w:ascii="Century" w:hAnsi="Century"/>
          <w:i/>
          <w:sz w:val="22"/>
        </w:rPr>
      </w:pPr>
    </w:p>
    <w:p w:rsidR="009E3478" w:rsidRPr="00C032D2" w:rsidRDefault="009E3478" w:rsidP="009E3478">
      <w:pPr>
        <w:spacing w:line="360" w:lineRule="auto"/>
        <w:ind w:firstLine="709"/>
        <w:jc w:val="both"/>
        <w:rPr>
          <w:rFonts w:ascii="Century" w:hAnsi="Century"/>
          <w:i/>
          <w:sz w:val="22"/>
        </w:rPr>
      </w:pPr>
      <w:r w:rsidRPr="00C032D2">
        <w:rPr>
          <w:rFonts w:ascii="Century" w:hAnsi="Century"/>
          <w:i/>
          <w:sz w:val="22"/>
        </w:rPr>
        <w:lastRenderedPageBreak/>
        <w:t>Tales omisiones a la autoridad, hacen que el acta de infracción impugnada carezca de la debida motivación; ya que la autoridad no hace una explicación precisa y concreta de cómo se percató de la supuesta falta administrativa que se me imputa […]</w:t>
      </w:r>
    </w:p>
    <w:p w:rsidR="009E3478" w:rsidRPr="00C032D2" w:rsidRDefault="009E3478" w:rsidP="009E3478">
      <w:pPr>
        <w:pStyle w:val="SENTENCIAS"/>
        <w:rPr>
          <w:i/>
          <w:sz w:val="22"/>
          <w:szCs w:val="22"/>
        </w:rPr>
      </w:pPr>
      <w:r w:rsidRPr="00C032D2">
        <w:rPr>
          <w:i/>
          <w:sz w:val="22"/>
          <w:szCs w:val="22"/>
        </w:rPr>
        <w:t>La ilegalidad de la multicitada acta de infracción, se robustece con lo establecido por la demandada en el párrafo que señala: […]</w:t>
      </w:r>
    </w:p>
    <w:p w:rsidR="009E3478" w:rsidRPr="00C032D2" w:rsidRDefault="009E3478" w:rsidP="009E3478">
      <w:pPr>
        <w:pStyle w:val="SENTENCIAS"/>
        <w:rPr>
          <w:i/>
          <w:sz w:val="22"/>
          <w:szCs w:val="22"/>
        </w:rPr>
      </w:pPr>
    </w:p>
    <w:p w:rsidR="009E3478" w:rsidRPr="00C032D2" w:rsidRDefault="009E3478" w:rsidP="009E3478">
      <w:pPr>
        <w:pStyle w:val="SENTENCIAS"/>
        <w:rPr>
          <w:i/>
          <w:sz w:val="22"/>
          <w:szCs w:val="22"/>
        </w:rPr>
      </w:pPr>
      <w:r w:rsidRPr="00C032D2">
        <w:rPr>
          <w:i/>
          <w:sz w:val="22"/>
          <w:szCs w:val="22"/>
        </w:rPr>
        <w:t>Así pues, para que se cumpla con la debida y suficiente motivación se requiere que se haga la descripción clara y completa de la conducta que satisface la hipótesis normativa […]</w:t>
      </w:r>
    </w:p>
    <w:p w:rsidR="009E3478" w:rsidRPr="00C032D2" w:rsidRDefault="009E3478" w:rsidP="009E3478">
      <w:pPr>
        <w:pStyle w:val="SENTENCIAS"/>
        <w:rPr>
          <w:i/>
          <w:sz w:val="22"/>
          <w:szCs w:val="22"/>
        </w:rPr>
      </w:pPr>
    </w:p>
    <w:p w:rsidR="009E3478" w:rsidRPr="00C032D2" w:rsidRDefault="009E3478" w:rsidP="009E3478">
      <w:pPr>
        <w:spacing w:line="360" w:lineRule="auto"/>
        <w:ind w:firstLine="288"/>
        <w:jc w:val="both"/>
        <w:rPr>
          <w:rFonts w:ascii="Century" w:hAnsi="Century"/>
          <w:i/>
          <w:sz w:val="22"/>
          <w:szCs w:val="22"/>
        </w:rPr>
      </w:pPr>
      <w:r w:rsidRPr="00C032D2">
        <w:rPr>
          <w:rFonts w:ascii="Century" w:hAnsi="Century"/>
          <w:i/>
          <w:sz w:val="22"/>
          <w:szCs w:val="22"/>
        </w:rPr>
        <w:t>A mayor abundamiento, cabe puntualizar que para que el acto de autoridad ahora impugnado se considere debidamente fundado y motivado, debe contener los siguientes elementos:</w:t>
      </w:r>
    </w:p>
    <w:p w:rsidR="009E3478" w:rsidRPr="00C032D2" w:rsidRDefault="009E3478" w:rsidP="009E3478">
      <w:pPr>
        <w:pStyle w:val="Prrafodelista"/>
        <w:numPr>
          <w:ilvl w:val="0"/>
          <w:numId w:val="1"/>
        </w:numPr>
        <w:spacing w:line="360" w:lineRule="auto"/>
        <w:jc w:val="both"/>
        <w:rPr>
          <w:rFonts w:ascii="Century" w:hAnsi="Century" w:cstheme="minorHAnsi"/>
          <w:b/>
          <w:i/>
          <w:sz w:val="22"/>
          <w:szCs w:val="22"/>
        </w:rPr>
      </w:pPr>
      <w:r w:rsidRPr="00C032D2">
        <w:rPr>
          <w:rFonts w:ascii="Century" w:hAnsi="Century" w:cstheme="minorHAnsi"/>
          <w:i/>
          <w:sz w:val="22"/>
          <w:szCs w:val="22"/>
        </w:rPr>
        <w:t>Preceptos legales aplicables.</w:t>
      </w:r>
    </w:p>
    <w:p w:rsidR="009E3478" w:rsidRPr="00C032D2" w:rsidRDefault="009E3478" w:rsidP="009E3478">
      <w:pPr>
        <w:pStyle w:val="Prrafodelista"/>
        <w:numPr>
          <w:ilvl w:val="0"/>
          <w:numId w:val="1"/>
        </w:numPr>
        <w:spacing w:line="360" w:lineRule="auto"/>
        <w:jc w:val="both"/>
        <w:rPr>
          <w:rFonts w:ascii="Century" w:hAnsi="Century" w:cstheme="minorHAnsi"/>
          <w:b/>
          <w:i/>
          <w:sz w:val="22"/>
          <w:szCs w:val="22"/>
        </w:rPr>
      </w:pPr>
      <w:r w:rsidRPr="00C032D2">
        <w:rPr>
          <w:rFonts w:ascii="Century" w:hAnsi="Century" w:cstheme="minorHAnsi"/>
          <w:i/>
          <w:sz w:val="22"/>
          <w:szCs w:val="22"/>
        </w:rPr>
        <w:t>Relato pormenorizado de los hechos, incluyendo elementos temporales, espaciales y circunstanciales; y</w:t>
      </w:r>
    </w:p>
    <w:p w:rsidR="009E3478" w:rsidRPr="00C032D2" w:rsidRDefault="009E3478" w:rsidP="009E3478">
      <w:pPr>
        <w:pStyle w:val="Prrafodelista"/>
        <w:numPr>
          <w:ilvl w:val="0"/>
          <w:numId w:val="1"/>
        </w:numPr>
        <w:spacing w:line="360" w:lineRule="auto"/>
        <w:jc w:val="both"/>
        <w:rPr>
          <w:rFonts w:ascii="Century" w:hAnsi="Century" w:cstheme="minorHAnsi"/>
          <w:i/>
          <w:sz w:val="22"/>
          <w:szCs w:val="22"/>
        </w:rPr>
      </w:pPr>
      <w:r w:rsidRPr="00C032D2">
        <w:rPr>
          <w:rFonts w:ascii="Century" w:hAnsi="Century" w:cstheme="minorHAnsi"/>
          <w:i/>
          <w:sz w:val="22"/>
          <w:szCs w:val="22"/>
        </w:rPr>
        <w:t>Argumentación lógica jurídica que explique con claridad la razón por la cual el precepto de ley invocado tiene aplicación al caso concreto.</w:t>
      </w:r>
    </w:p>
    <w:p w:rsidR="009E3478" w:rsidRPr="00C032D2" w:rsidRDefault="009E3478" w:rsidP="009E3478">
      <w:pPr>
        <w:pStyle w:val="SENTENCIAS"/>
        <w:rPr>
          <w:rFonts w:cstheme="minorHAnsi"/>
          <w:i/>
          <w:sz w:val="22"/>
          <w:szCs w:val="22"/>
        </w:rPr>
      </w:pPr>
    </w:p>
    <w:p w:rsidR="009E3478" w:rsidRPr="00C032D2" w:rsidRDefault="009E3478" w:rsidP="009E3478">
      <w:pPr>
        <w:pStyle w:val="SENTENCIAS"/>
        <w:rPr>
          <w:i/>
          <w:sz w:val="22"/>
          <w:szCs w:val="22"/>
        </w:rPr>
      </w:pPr>
      <w:r w:rsidRPr="00C032D2">
        <w:rPr>
          <w:rFonts w:cstheme="minorHAnsi"/>
          <w:i/>
          <w:sz w:val="22"/>
          <w:szCs w:val="22"/>
        </w:rPr>
        <w:t xml:space="preserve">En las relatadas circunstancias, es de concluirse que, del contenido de los actos combatidos, no se advierten elementos suficientes que demuestren que la ahora actora haya infringido el articulo </w:t>
      </w:r>
      <w:r w:rsidRPr="00C032D2">
        <w:rPr>
          <w:i/>
          <w:sz w:val="22"/>
          <w:szCs w:val="22"/>
        </w:rPr>
        <w:t xml:space="preserve">[…], pues no se expusieron bastantes razonamientos y fundamentos que permitan acreditar la infracción, consecuentemente la autorización demandada, indebidamente motivo y fundo el acto combatido. </w:t>
      </w:r>
    </w:p>
    <w:p w:rsidR="009E3478" w:rsidRPr="00C032D2" w:rsidRDefault="009E3478" w:rsidP="009E3478">
      <w:pPr>
        <w:pStyle w:val="SENTENCIAS"/>
        <w:rPr>
          <w:i/>
          <w:sz w:val="22"/>
          <w:szCs w:val="22"/>
        </w:rPr>
      </w:pPr>
      <w:r w:rsidRPr="00C032D2">
        <w:rPr>
          <w:i/>
          <w:sz w:val="22"/>
          <w:szCs w:val="22"/>
        </w:rPr>
        <w:t>[…]</w:t>
      </w:r>
    </w:p>
    <w:p w:rsidR="00632F38" w:rsidRPr="00C032D2" w:rsidRDefault="00632F38" w:rsidP="00632F38">
      <w:pPr>
        <w:spacing w:line="360" w:lineRule="auto"/>
        <w:ind w:firstLine="709"/>
        <w:jc w:val="both"/>
        <w:rPr>
          <w:rFonts w:ascii="Century" w:hAnsi="Century"/>
          <w:i/>
          <w:sz w:val="22"/>
        </w:rPr>
      </w:pPr>
    </w:p>
    <w:p w:rsidR="00632F38" w:rsidRPr="00C032D2" w:rsidRDefault="00632F38" w:rsidP="00632F38">
      <w:pPr>
        <w:pStyle w:val="SENTENCIAS"/>
      </w:pPr>
      <w:r w:rsidRPr="00C032D2">
        <w:t>Por su parte la autoridad demanda señala que el acto impugnado se encuentra debidamente fundado y motivado, que de la simple lectura del acta impugnada se desprende que se satisface el requisito exigido por el artículo 137 fracción I y VI del Código de Procedimiento y Justicia Administrativa para el Estado y los Municipios de Guanajuato. ------------------------------------------------</w:t>
      </w:r>
    </w:p>
    <w:p w:rsidR="00632F38" w:rsidRPr="00C032D2" w:rsidRDefault="00632F38" w:rsidP="00632F38">
      <w:pPr>
        <w:pStyle w:val="SENTENCIAS"/>
      </w:pPr>
    </w:p>
    <w:p w:rsidR="00632F38" w:rsidRPr="00C032D2" w:rsidRDefault="00632F38" w:rsidP="00632F38">
      <w:pPr>
        <w:pStyle w:val="SENTENCIAS"/>
      </w:pPr>
      <w:r w:rsidRPr="00C032D2">
        <w:t xml:space="preserve">El transcrito concepto de impugnación resulta fundado, lo anterior considerando que el artículo 137 fracción VI del Código de Procedimiento y Justicia Administrativa para el Estado y los Municipios de Guanajuato, </w:t>
      </w:r>
      <w:r w:rsidRPr="00C032D2">
        <w:lastRenderedPageBreak/>
        <w:t>dispone que es un elemento de validez del acto administrativo, estar debidamente fundado y motivado. -----------------------------------------------------------</w:t>
      </w:r>
    </w:p>
    <w:p w:rsidR="00632F38" w:rsidRPr="00C032D2" w:rsidRDefault="00632F38" w:rsidP="00632F38">
      <w:pPr>
        <w:spacing w:line="360" w:lineRule="auto"/>
        <w:ind w:firstLine="709"/>
        <w:jc w:val="both"/>
      </w:pPr>
    </w:p>
    <w:p w:rsidR="00632F38" w:rsidRPr="00C032D2" w:rsidRDefault="00632F38" w:rsidP="00632F38">
      <w:pPr>
        <w:pStyle w:val="RESOLUCIONES"/>
        <w:rPr>
          <w:i/>
          <w:sz w:val="22"/>
        </w:rPr>
      </w:pPr>
      <w:r w:rsidRPr="00C032D2">
        <w:t>En ese sentido, la fundamentación y motivación, tiene como propósito que el particular conozca a detalle y de manera completa y pormenorizada, todas aquellas circunstancias y condiciones que llevaron a la autoridad a emitir determinado acto administrativo, ello con la finalidad de que el afectado este en posibilidad de controvertirlo y pueda tener a su alcance una real y auténtica defensa. ---------------------------------------------------------------------------------</w:t>
      </w:r>
    </w:p>
    <w:p w:rsidR="00632F38" w:rsidRPr="00C032D2" w:rsidRDefault="00632F38" w:rsidP="00632F38">
      <w:pPr>
        <w:spacing w:line="360" w:lineRule="auto"/>
        <w:ind w:firstLine="709"/>
        <w:jc w:val="both"/>
        <w:rPr>
          <w:rFonts w:ascii="Century" w:hAnsi="Century"/>
          <w:i/>
          <w:sz w:val="22"/>
        </w:rPr>
      </w:pPr>
    </w:p>
    <w:p w:rsidR="00632F38" w:rsidRPr="00C032D2" w:rsidRDefault="00632F38" w:rsidP="00632F38">
      <w:pPr>
        <w:pStyle w:val="SENTENCIAS"/>
        <w:rPr>
          <w:i/>
          <w:sz w:val="22"/>
        </w:rPr>
      </w:pPr>
      <w:r w:rsidRPr="00C032D2">
        <w:t>En efecto, para que un acto administrativo se considere debidamente fundado y motivado se deben de expresar en el mismo y con claridad y precisión, el precepto legal aplicable al caso (fundamentación), así como las circunstancias especiales, razones particulares o causas inmediatas que se hayan tenido en consideración para su emisión (motivación), aunado a lo anterior, debe existir adecuación entre los motivos aducidos en el acto de autoridad y las normas aplicadas, es decir, que en el caso concreto se configuran las hipótesis normativas en que se apoya el acto de autoridad. -----</w:t>
      </w:r>
    </w:p>
    <w:p w:rsidR="00632F38" w:rsidRPr="00C032D2" w:rsidRDefault="00632F38" w:rsidP="00632F38">
      <w:pPr>
        <w:spacing w:line="360" w:lineRule="auto"/>
        <w:ind w:firstLine="709"/>
        <w:jc w:val="both"/>
        <w:rPr>
          <w:rFonts w:ascii="Century" w:hAnsi="Century"/>
          <w:i/>
          <w:sz w:val="22"/>
        </w:rPr>
      </w:pPr>
    </w:p>
    <w:p w:rsidR="00632F38" w:rsidRPr="00C032D2" w:rsidRDefault="00632F38" w:rsidP="00632F38">
      <w:pPr>
        <w:pStyle w:val="SENTENCIAS"/>
      </w:pPr>
      <w:r w:rsidRPr="00C032D2">
        <w:t xml:space="preserve">A lo anterior resulta aplicable la tesis de jurisprudencia número I.6o.C. J/52, sustentada por el Sexto Tribunal Colegiado en Materia Civil del Primer Circuito, correspondiente a la Novena Época del Semanario Judicial de la Federación y su Gaceta, Tomo XXV, Enero de 2007 dos mil siete, visible a página 2127: ---------------------------------------------------------------------------------------- </w:t>
      </w:r>
    </w:p>
    <w:p w:rsidR="00632F38" w:rsidRPr="00C032D2" w:rsidRDefault="00632F38" w:rsidP="00632F38">
      <w:pPr>
        <w:spacing w:line="360" w:lineRule="auto"/>
        <w:ind w:firstLine="709"/>
        <w:jc w:val="both"/>
      </w:pPr>
    </w:p>
    <w:p w:rsidR="00632F38" w:rsidRPr="00C032D2" w:rsidRDefault="00632F38" w:rsidP="00632F38">
      <w:pPr>
        <w:pStyle w:val="TESISYJURIS"/>
        <w:rPr>
          <w:sz w:val="22"/>
          <w:szCs w:val="22"/>
        </w:rPr>
      </w:pPr>
      <w:r w:rsidRPr="00C032D2">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 </w:t>
      </w:r>
    </w:p>
    <w:p w:rsidR="00632F38" w:rsidRPr="00C032D2" w:rsidRDefault="00632F38" w:rsidP="00632F38">
      <w:pPr>
        <w:pStyle w:val="SENTENCIAS"/>
      </w:pPr>
    </w:p>
    <w:p w:rsidR="00632F38" w:rsidRPr="00C032D2" w:rsidRDefault="00632F38" w:rsidP="00632F38">
      <w:pPr>
        <w:pStyle w:val="SENTENCIAS"/>
      </w:pPr>
      <w:r w:rsidRPr="00C032D2">
        <w:t>Bajo tal contexto, en el presente caso la autoridad demandada en el acta de infracción impugnada asentó con letra manuscrita lo siguiente (solo lo subrayado): ------------------------------------------------------------------------------------------</w:t>
      </w:r>
    </w:p>
    <w:p w:rsidR="00632F38" w:rsidRPr="00C032D2" w:rsidRDefault="00632F38" w:rsidP="00632F38">
      <w:pPr>
        <w:spacing w:line="360" w:lineRule="auto"/>
        <w:ind w:firstLine="709"/>
        <w:jc w:val="both"/>
      </w:pPr>
    </w:p>
    <w:p w:rsidR="00632F38" w:rsidRPr="00C032D2" w:rsidRDefault="00632F38" w:rsidP="00632F38">
      <w:pPr>
        <w:spacing w:line="360" w:lineRule="auto"/>
        <w:ind w:firstLine="709"/>
        <w:jc w:val="both"/>
        <w:rPr>
          <w:rFonts w:ascii="Century" w:hAnsi="Century"/>
          <w:i/>
          <w:sz w:val="22"/>
          <w:u w:val="single"/>
        </w:rPr>
      </w:pPr>
      <w:r w:rsidRPr="00C032D2">
        <w:rPr>
          <w:rFonts w:ascii="Century" w:hAnsi="Century"/>
          <w:i/>
          <w:sz w:val="22"/>
        </w:rPr>
        <w:t xml:space="preserve">Hechos que ocurrieron en </w:t>
      </w:r>
      <w:proofErr w:type="spellStart"/>
      <w:r w:rsidR="009E3478" w:rsidRPr="00C032D2">
        <w:rPr>
          <w:rFonts w:ascii="Century" w:hAnsi="Century"/>
          <w:i/>
          <w:sz w:val="22"/>
          <w:u w:val="single"/>
        </w:rPr>
        <w:t>Blvd</w:t>
      </w:r>
      <w:proofErr w:type="spellEnd"/>
      <w:r w:rsidR="009E3478" w:rsidRPr="00C032D2">
        <w:rPr>
          <w:rFonts w:ascii="Century" w:hAnsi="Century"/>
          <w:i/>
          <w:sz w:val="22"/>
          <w:u w:val="single"/>
        </w:rPr>
        <w:t>. Juan Alonso de Torres</w:t>
      </w:r>
      <w:r w:rsidRPr="00C032D2">
        <w:rPr>
          <w:rFonts w:ascii="Century" w:hAnsi="Century"/>
          <w:i/>
          <w:sz w:val="22"/>
          <w:u w:val="single"/>
        </w:rPr>
        <w:t>,</w:t>
      </w:r>
      <w:r w:rsidRPr="00C032D2">
        <w:rPr>
          <w:rFonts w:ascii="Century" w:hAnsi="Century"/>
          <w:i/>
          <w:sz w:val="22"/>
        </w:rPr>
        <w:t xml:space="preserve"> con circulación de </w:t>
      </w:r>
      <w:r w:rsidRPr="00C032D2">
        <w:rPr>
          <w:rFonts w:ascii="Century" w:hAnsi="Century"/>
          <w:i/>
          <w:sz w:val="22"/>
          <w:u w:val="single"/>
        </w:rPr>
        <w:t>Oriente</w:t>
      </w:r>
      <w:r w:rsidRPr="00C032D2">
        <w:rPr>
          <w:rFonts w:ascii="Century" w:hAnsi="Century"/>
          <w:i/>
          <w:sz w:val="22"/>
        </w:rPr>
        <w:t xml:space="preserve"> a </w:t>
      </w:r>
      <w:r w:rsidRPr="00C032D2">
        <w:rPr>
          <w:rFonts w:ascii="Century" w:hAnsi="Century"/>
          <w:i/>
          <w:sz w:val="22"/>
          <w:u w:val="single"/>
        </w:rPr>
        <w:t>Poniente</w:t>
      </w:r>
      <w:r w:rsidRPr="00C032D2">
        <w:rPr>
          <w:rFonts w:ascii="Century" w:hAnsi="Century"/>
          <w:i/>
          <w:sz w:val="22"/>
        </w:rPr>
        <w:t xml:space="preserve"> del (la) </w:t>
      </w:r>
      <w:r w:rsidR="009E3478" w:rsidRPr="00C032D2">
        <w:rPr>
          <w:rFonts w:ascii="Century" w:hAnsi="Century"/>
          <w:i/>
          <w:sz w:val="22"/>
          <w:u w:val="single"/>
        </w:rPr>
        <w:t>Hidalgo del valle</w:t>
      </w:r>
      <w:r w:rsidRPr="00C032D2">
        <w:rPr>
          <w:rFonts w:ascii="Century" w:hAnsi="Century"/>
          <w:i/>
          <w:sz w:val="22"/>
        </w:rPr>
        <w:t xml:space="preserve"> referencia </w:t>
      </w:r>
      <w:proofErr w:type="spellStart"/>
      <w:r w:rsidRPr="00C032D2">
        <w:rPr>
          <w:rFonts w:ascii="Century" w:hAnsi="Century"/>
          <w:i/>
          <w:sz w:val="22"/>
          <w:u w:val="single"/>
        </w:rPr>
        <w:t>Blvd</w:t>
      </w:r>
      <w:proofErr w:type="spellEnd"/>
      <w:r w:rsidRPr="00C032D2">
        <w:rPr>
          <w:rFonts w:ascii="Century" w:hAnsi="Century"/>
          <w:i/>
          <w:sz w:val="22"/>
          <w:u w:val="single"/>
        </w:rPr>
        <w:t xml:space="preserve">. </w:t>
      </w:r>
      <w:r w:rsidR="009E3478" w:rsidRPr="00C032D2">
        <w:rPr>
          <w:rFonts w:ascii="Century" w:hAnsi="Century"/>
          <w:i/>
          <w:sz w:val="22"/>
          <w:u w:val="single"/>
        </w:rPr>
        <w:t>Miguel Hidalgo</w:t>
      </w:r>
    </w:p>
    <w:p w:rsidR="00751BBC" w:rsidRPr="00C032D2" w:rsidRDefault="00751BBC" w:rsidP="00632F38">
      <w:pPr>
        <w:spacing w:line="360" w:lineRule="auto"/>
        <w:ind w:firstLine="709"/>
        <w:jc w:val="both"/>
        <w:rPr>
          <w:rFonts w:ascii="Century" w:hAnsi="Century"/>
          <w:i/>
          <w:sz w:val="22"/>
        </w:rPr>
      </w:pPr>
    </w:p>
    <w:p w:rsidR="00632F38" w:rsidRPr="00C032D2" w:rsidRDefault="00632F38" w:rsidP="00632F38">
      <w:pPr>
        <w:spacing w:line="360" w:lineRule="auto"/>
        <w:ind w:firstLine="709"/>
        <w:jc w:val="both"/>
        <w:rPr>
          <w:rFonts w:ascii="Century" w:hAnsi="Century"/>
          <w:i/>
          <w:sz w:val="22"/>
        </w:rPr>
      </w:pPr>
      <w:r w:rsidRPr="00C032D2">
        <w:rPr>
          <w:rFonts w:ascii="Century" w:hAnsi="Century"/>
          <w:i/>
          <w:sz w:val="22"/>
        </w:rPr>
        <w:t xml:space="preserve">Ubicación exacta del señalamiento vial oficial que indica la prohibición de la conducta desplegada por el conductor (indicar en que consiste la prohibición en dicha zona: </w:t>
      </w:r>
      <w:r w:rsidR="009E3478" w:rsidRPr="00C032D2">
        <w:rPr>
          <w:rFonts w:ascii="Century" w:hAnsi="Century"/>
          <w:i/>
          <w:sz w:val="22"/>
        </w:rPr>
        <w:t>Señalamiento de prohibición en el lugar.</w:t>
      </w:r>
    </w:p>
    <w:p w:rsidR="00751BBC" w:rsidRPr="00C032D2" w:rsidRDefault="00751BBC" w:rsidP="00632F38">
      <w:pPr>
        <w:spacing w:line="360" w:lineRule="auto"/>
        <w:ind w:firstLine="709"/>
        <w:jc w:val="both"/>
        <w:rPr>
          <w:rFonts w:ascii="Century" w:hAnsi="Century"/>
          <w:i/>
          <w:sz w:val="22"/>
          <w:u w:val="single"/>
        </w:rPr>
      </w:pPr>
    </w:p>
    <w:p w:rsidR="00632F38" w:rsidRPr="00C032D2" w:rsidRDefault="00632F38" w:rsidP="00632F38">
      <w:pPr>
        <w:spacing w:line="360" w:lineRule="auto"/>
        <w:ind w:firstLine="709"/>
        <w:jc w:val="both"/>
        <w:rPr>
          <w:rFonts w:ascii="Century" w:hAnsi="Century"/>
          <w:i/>
          <w:sz w:val="22"/>
        </w:rPr>
      </w:pPr>
      <w:r w:rsidRPr="00C032D2">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rsidR="00632F38" w:rsidRPr="00C032D2" w:rsidRDefault="009E3478" w:rsidP="00632F38">
      <w:pPr>
        <w:spacing w:line="360" w:lineRule="auto"/>
        <w:ind w:firstLine="709"/>
        <w:jc w:val="both"/>
        <w:rPr>
          <w:rFonts w:ascii="Century" w:hAnsi="Century"/>
          <w:i/>
          <w:sz w:val="22"/>
          <w:u w:val="single"/>
        </w:rPr>
      </w:pPr>
      <w:r w:rsidRPr="00C032D2">
        <w:rPr>
          <w:rFonts w:ascii="Century" w:hAnsi="Century"/>
          <w:i/>
          <w:sz w:val="22"/>
          <w:u w:val="single"/>
        </w:rPr>
        <w:t xml:space="preserve">Al circular el vehículo antes mencionado de oriente a poniente por el </w:t>
      </w:r>
      <w:proofErr w:type="spellStart"/>
      <w:r w:rsidRPr="00C032D2">
        <w:rPr>
          <w:rFonts w:ascii="Century" w:hAnsi="Century"/>
          <w:i/>
          <w:sz w:val="22"/>
          <w:u w:val="single"/>
        </w:rPr>
        <w:t>Blvd</w:t>
      </w:r>
      <w:proofErr w:type="spellEnd"/>
      <w:r w:rsidRPr="00C032D2">
        <w:rPr>
          <w:rFonts w:ascii="Century" w:hAnsi="Century"/>
          <w:i/>
          <w:sz w:val="22"/>
          <w:u w:val="single"/>
        </w:rPr>
        <w:t xml:space="preserve">. Las Torres y al llegar al cruce con el </w:t>
      </w:r>
      <w:proofErr w:type="spellStart"/>
      <w:r w:rsidRPr="00C032D2">
        <w:rPr>
          <w:rFonts w:ascii="Century" w:hAnsi="Century"/>
          <w:i/>
          <w:sz w:val="22"/>
          <w:u w:val="single"/>
        </w:rPr>
        <w:t>Blvd</w:t>
      </w:r>
      <w:proofErr w:type="spellEnd"/>
      <w:r w:rsidRPr="00C032D2">
        <w:rPr>
          <w:rFonts w:ascii="Century" w:hAnsi="Century"/>
          <w:i/>
          <w:sz w:val="22"/>
          <w:u w:val="single"/>
        </w:rPr>
        <w:t>. Hidalgo no respeto el señalamiento de vuelta a la izquierda prohibida</w:t>
      </w:r>
      <w:r w:rsidR="00632F38" w:rsidRPr="00C032D2">
        <w:rPr>
          <w:rFonts w:ascii="Century" w:hAnsi="Century"/>
          <w:i/>
          <w:sz w:val="22"/>
          <w:u w:val="single"/>
        </w:rPr>
        <w:t>.</w:t>
      </w:r>
    </w:p>
    <w:p w:rsidR="00632F38" w:rsidRPr="00C032D2" w:rsidRDefault="00632F38" w:rsidP="00632F38">
      <w:pPr>
        <w:spacing w:line="360" w:lineRule="auto"/>
        <w:ind w:firstLine="709"/>
        <w:jc w:val="both"/>
      </w:pPr>
    </w:p>
    <w:p w:rsidR="00632F38" w:rsidRPr="00C032D2" w:rsidRDefault="00632F38" w:rsidP="00632F38">
      <w:pPr>
        <w:pStyle w:val="SENTENCIAS"/>
      </w:pPr>
      <w:r w:rsidRPr="00C032D2">
        <w:t>De lo anterior, no puede estimarse que el acta de infracción impugnada cumpla con el requisito de debida motivación exigido por el artículo 137 fracción VI del Código de Procedimiento y Justicia Administrativa para el Estado y los Municipios de Guanajuato, lo anterior considerando que el artículo que la demanda señala como infringido y asentó en el acta de infracción impugnada dispone lo siguiente: -----------------------------------------------</w:t>
      </w:r>
    </w:p>
    <w:p w:rsidR="00632F38" w:rsidRPr="00C032D2" w:rsidRDefault="00632F38" w:rsidP="00632F38">
      <w:pPr>
        <w:spacing w:line="360" w:lineRule="auto"/>
        <w:ind w:firstLine="709"/>
        <w:jc w:val="both"/>
      </w:pPr>
    </w:p>
    <w:p w:rsidR="009E3478" w:rsidRPr="00C032D2" w:rsidRDefault="009E3478" w:rsidP="009E3478">
      <w:pPr>
        <w:autoSpaceDE w:val="0"/>
        <w:autoSpaceDN w:val="0"/>
        <w:adjustRightInd w:val="0"/>
        <w:jc w:val="both"/>
        <w:rPr>
          <w:rFonts w:ascii="Century" w:hAnsi="Century" w:cstheme="minorHAnsi"/>
          <w:b/>
          <w:i/>
          <w:sz w:val="22"/>
          <w:szCs w:val="22"/>
        </w:rPr>
      </w:pPr>
      <w:r w:rsidRPr="00C032D2">
        <w:rPr>
          <w:rFonts w:ascii="Century" w:hAnsi="Century" w:cstheme="minorHAnsi"/>
          <w:b/>
          <w:i/>
          <w:sz w:val="22"/>
          <w:szCs w:val="22"/>
        </w:rPr>
        <w:t xml:space="preserve">Artículo 103.- </w:t>
      </w:r>
      <w:r w:rsidRPr="00C032D2">
        <w:rPr>
          <w:rFonts w:ascii="Century" w:hAnsi="Century" w:cstheme="minorHAnsi"/>
          <w:i/>
          <w:sz w:val="22"/>
          <w:szCs w:val="22"/>
        </w:rPr>
        <w:t>Al conducir un vehículo de motor en las vías públicas del Municipio los conductores de vehículos de motor deberán cumplir con las siguientes normas de circulación</w:t>
      </w:r>
      <w:r w:rsidRPr="00C032D2">
        <w:rPr>
          <w:rFonts w:ascii="Century" w:hAnsi="Century" w:cstheme="minorHAnsi"/>
          <w:b/>
          <w:i/>
          <w:sz w:val="22"/>
          <w:szCs w:val="22"/>
        </w:rPr>
        <w:t>:</w:t>
      </w:r>
    </w:p>
    <w:p w:rsidR="009E3478" w:rsidRPr="00C032D2" w:rsidRDefault="009E3478" w:rsidP="009E3478">
      <w:pPr>
        <w:pStyle w:val="Prrafodelista"/>
        <w:numPr>
          <w:ilvl w:val="0"/>
          <w:numId w:val="3"/>
        </w:numPr>
        <w:autoSpaceDE w:val="0"/>
        <w:autoSpaceDN w:val="0"/>
        <w:adjustRightInd w:val="0"/>
        <w:contextualSpacing/>
        <w:jc w:val="both"/>
        <w:rPr>
          <w:rFonts w:ascii="Century" w:hAnsi="Century" w:cstheme="minorHAnsi"/>
          <w:i/>
          <w:sz w:val="22"/>
          <w:szCs w:val="22"/>
        </w:rPr>
      </w:pPr>
      <w:r w:rsidRPr="00C032D2">
        <w:rPr>
          <w:rFonts w:ascii="Century" w:hAnsi="Century" w:cstheme="minorHAnsi"/>
          <w:i/>
          <w:sz w:val="22"/>
          <w:szCs w:val="22"/>
        </w:rPr>
        <w:t>Observar y atender las indicaciones de los dispositivos de control vehicular colocadas en las vías públicas;</w:t>
      </w:r>
    </w:p>
    <w:p w:rsidR="00632F38" w:rsidRPr="00C032D2" w:rsidRDefault="00632F38" w:rsidP="00632F38">
      <w:pPr>
        <w:pStyle w:val="SENTENCIAS"/>
        <w:rPr>
          <w:rFonts w:cstheme="minorHAnsi"/>
          <w:i/>
          <w:sz w:val="22"/>
          <w:szCs w:val="22"/>
        </w:rPr>
      </w:pPr>
    </w:p>
    <w:p w:rsidR="00632F38" w:rsidRPr="00C032D2" w:rsidRDefault="00632F38" w:rsidP="00291E53">
      <w:pPr>
        <w:pStyle w:val="SENTENCIAS"/>
      </w:pPr>
      <w:r w:rsidRPr="00C032D2">
        <w:t>En ese sentido, resultaba necesario que la autoridad demandada en el acta de infracción impugnada, detallara la conducta del actor, ello con la finalidad de corroborar que efectivamente trasgredió el precepto legal que se establece en el acta de infracción impugnada, es decir, debió precisar que la existencia y ubicación de</w:t>
      </w:r>
      <w:r w:rsidR="00291E53" w:rsidRPr="00C032D2">
        <w:t>l señalamiento oficial</w:t>
      </w:r>
      <w:r w:rsidRPr="00C032D2">
        <w:t xml:space="preserve">, </w:t>
      </w:r>
      <w:r w:rsidR="00291E53" w:rsidRPr="00C032D2">
        <w:t>así como donde se ubicaba el mismo</w:t>
      </w:r>
      <w:r w:rsidRPr="00C032D2">
        <w:t xml:space="preserve">, </w:t>
      </w:r>
      <w:r w:rsidR="00291E53" w:rsidRPr="00C032D2">
        <w:t>además de indicar la f</w:t>
      </w:r>
      <w:r w:rsidR="00291E53" w:rsidRPr="00C032D2">
        <w:rPr>
          <w:rFonts w:cs="Arial"/>
        </w:rPr>
        <w:t>echa, hora, lugar y circunstancias del hecho que motivó la conducta infractora</w:t>
      </w:r>
      <w:r w:rsidR="00291E53" w:rsidRPr="00C032D2">
        <w:t>;</w:t>
      </w:r>
      <w:r w:rsidR="00291E53" w:rsidRPr="00C032D2">
        <w:rPr>
          <w:lang w:val="es-MX"/>
        </w:rPr>
        <w:t xml:space="preserve"> lo anterior, </w:t>
      </w:r>
      <w:r w:rsidR="00291E53" w:rsidRPr="00C032D2">
        <w:t xml:space="preserve">con el propósito de darle a conocer a la actora, en detalle y de manera completa, todas las circunstancias de tiempo, modo y lugar, así como, las condiciones por las cuales sostiene la comisión de la falta administrativa, ya que con la descripción que realiza de manera </w:t>
      </w:r>
      <w:r w:rsidR="00291E53" w:rsidRPr="00C032D2">
        <w:lastRenderedPageBreak/>
        <w:t xml:space="preserve">genérica, además de resultar así, limita a la parte actora de la oportunidad de controvertir correctamente lo asentado en el acto impugnado, y en su caso, aportar las pruebas que considerara idóneas para desvirtuar la falta imputada, por lo que </w:t>
      </w:r>
      <w:r w:rsidRPr="00C032D2">
        <w:t xml:space="preserve">no se puede verificar lo asentado por el agente, es decir, no se puede obtener la certeza de que efectivamente se cometió una conducta contraria </w:t>
      </w:r>
      <w:r w:rsidR="00291E53" w:rsidRPr="00C032D2">
        <w:t>a lo dispuesto en el numeral 103</w:t>
      </w:r>
      <w:r w:rsidRPr="00C032D2">
        <w:t xml:space="preserve"> fracción III del Reglamento de Policía y Vialidad para el Municipio de León, Guanajuato. --</w:t>
      </w:r>
      <w:r w:rsidR="00291E53" w:rsidRPr="00C032D2">
        <w:t>---------------------</w:t>
      </w:r>
      <w:r w:rsidRPr="00C032D2">
        <w:t>---</w:t>
      </w:r>
    </w:p>
    <w:p w:rsidR="00632F38" w:rsidRPr="00C032D2" w:rsidRDefault="00632F38" w:rsidP="00632F38">
      <w:pPr>
        <w:pStyle w:val="SENTENCIAS"/>
      </w:pPr>
    </w:p>
    <w:p w:rsidR="00632F38" w:rsidRPr="00C032D2" w:rsidRDefault="00632F38" w:rsidP="00632F38">
      <w:pPr>
        <w:pStyle w:val="SENTENCIAS"/>
      </w:pPr>
      <w:r w:rsidRPr="00C032D2">
        <w:t>Consecuentemente, es correcto considerar que el Agente demandado no detalló pormenorizadamente la causa que justificó la emisión del acto, en ese sentido y dado que el Agente emisor, funge como testigo, juez y parte, lo menos que debe exigírsele es que las actas de infracción sean cuidadosamente motivadas, de manera que de ellas se desprenda claramente cuál fue la versión de los hechos afirmada por la autoridad, para determinar con un relativo margen de seguridad legal, la aplicabilidad de la sanción prevista en la norma relativa. ----------------------------------------------------------------------------------------------</w:t>
      </w:r>
    </w:p>
    <w:p w:rsidR="00632F38" w:rsidRPr="00C032D2" w:rsidRDefault="00632F38" w:rsidP="00632F38">
      <w:pPr>
        <w:spacing w:line="360" w:lineRule="auto"/>
        <w:ind w:firstLine="709"/>
        <w:jc w:val="both"/>
      </w:pPr>
    </w:p>
    <w:p w:rsidR="00632F38" w:rsidRPr="00C032D2" w:rsidRDefault="00632F38" w:rsidP="00632F38">
      <w:pPr>
        <w:pStyle w:val="RESOLUCIONES"/>
      </w:pPr>
      <w:r w:rsidRPr="00C032D2">
        <w:t xml:space="preserve">Lo anterior con apoyo en la tesis publicada en el Semanario Judicial de la Federación, Volumen 145-150, Sexta Parte, correspondiente a la Séptima Época, página 283, que al rubro y al texto: ------------------------------------------------ </w:t>
      </w:r>
    </w:p>
    <w:p w:rsidR="00632F38" w:rsidRPr="00C032D2" w:rsidRDefault="00632F38" w:rsidP="00632F38">
      <w:pPr>
        <w:spacing w:line="360" w:lineRule="auto"/>
        <w:ind w:firstLine="709"/>
        <w:jc w:val="both"/>
      </w:pPr>
    </w:p>
    <w:p w:rsidR="00632F38" w:rsidRPr="00C032D2" w:rsidRDefault="00632F38" w:rsidP="00632F38">
      <w:pPr>
        <w:pStyle w:val="TESISYJURIS"/>
        <w:rPr>
          <w:sz w:val="22"/>
          <w:szCs w:val="22"/>
        </w:rPr>
      </w:pPr>
      <w:r w:rsidRPr="00C032D2">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actora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rsidR="00632F38" w:rsidRPr="00C032D2" w:rsidRDefault="00632F38" w:rsidP="00632F38">
      <w:pPr>
        <w:pStyle w:val="RESOLUCIONES"/>
      </w:pPr>
    </w:p>
    <w:p w:rsidR="00632F38" w:rsidRPr="00C032D2" w:rsidRDefault="00632F38" w:rsidP="00632F38">
      <w:pPr>
        <w:pStyle w:val="SENTENCIAS"/>
      </w:pPr>
      <w:r w:rsidRPr="00C032D2">
        <w:t xml:space="preserve">Por tanto, considerando la indebida motivación del acta de infracción impugnada y que ello constituye un vicio de ilegalidad que trasciende a su aspecto material, se decreta la NULIDAD TOTAL del acta de infracción con folio </w:t>
      </w:r>
      <w:r w:rsidR="00291E53" w:rsidRPr="00C032D2">
        <w:rPr>
          <w:b/>
        </w:rPr>
        <w:t xml:space="preserve">T 6143405 (Letra T seis uno cuatro tres cuatro cero cinco), </w:t>
      </w:r>
      <w:r w:rsidR="00291E53" w:rsidRPr="00C032D2">
        <w:t>de fecha 20 veinte de febrero del año 2020 dos mil veinte</w:t>
      </w:r>
      <w:r w:rsidRPr="00C032D2">
        <w:t xml:space="preserve">, ello con fundamento en lo </w:t>
      </w:r>
      <w:r w:rsidRPr="00C032D2">
        <w:lastRenderedPageBreak/>
        <w:t>dispuesto por los artículos 300 fracción II y 302 fracción IV del Código de Procedimiento y Justicia Administrativa para el Estado y los Municipios de Guanajuato.-------</w:t>
      </w:r>
      <w:r w:rsidR="00291E53" w:rsidRPr="00C032D2">
        <w:t>----------------------------------------------------------------------------------</w:t>
      </w:r>
      <w:r w:rsidRPr="00C032D2">
        <w:t>-</w:t>
      </w:r>
    </w:p>
    <w:p w:rsidR="00632F38" w:rsidRPr="00C032D2" w:rsidRDefault="00632F38" w:rsidP="00632F38">
      <w:pPr>
        <w:pStyle w:val="RESOLUCIONES"/>
        <w:rPr>
          <w:b/>
          <w:lang w:val="es-MX"/>
        </w:rPr>
      </w:pPr>
    </w:p>
    <w:p w:rsidR="00632F38" w:rsidRPr="00C032D2" w:rsidRDefault="00632F38" w:rsidP="00632F38">
      <w:pPr>
        <w:pStyle w:val="SENTENCIAS"/>
        <w:rPr>
          <w:b/>
          <w:bCs/>
          <w:lang w:val="es-MX"/>
        </w:rPr>
      </w:pPr>
      <w:r w:rsidRPr="00C032D2">
        <w:rPr>
          <w:b/>
          <w:lang w:val="es-MX"/>
        </w:rPr>
        <w:t xml:space="preserve">SÉPTIMO. </w:t>
      </w:r>
      <w:r w:rsidRPr="00C032D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632F38" w:rsidRPr="00C032D2" w:rsidRDefault="00632F38" w:rsidP="00632F38">
      <w:pPr>
        <w:pStyle w:val="SENTENCIAS"/>
        <w:rPr>
          <w:lang w:val="es-MX"/>
        </w:rPr>
      </w:pPr>
    </w:p>
    <w:p w:rsidR="00632F38" w:rsidRPr="00C032D2" w:rsidRDefault="00632F38" w:rsidP="00632F38">
      <w:pPr>
        <w:pStyle w:val="SENTENCIAS"/>
        <w:rPr>
          <w:lang w:val="es-MX"/>
        </w:rPr>
      </w:pPr>
      <w:r w:rsidRPr="00C032D2">
        <w:rPr>
          <w:lang w:val="es-MX"/>
        </w:rPr>
        <w:t>Sirve de apoyo, también a lo anterior, la tesis de jurisprudencia que dispone: ----------------------------------------------------------------------------------------------</w:t>
      </w:r>
    </w:p>
    <w:p w:rsidR="00632F38" w:rsidRPr="00C032D2" w:rsidRDefault="00632F38" w:rsidP="00632F38">
      <w:pPr>
        <w:pStyle w:val="SENTENCIAS"/>
        <w:rPr>
          <w:lang w:val="es-MX"/>
        </w:rPr>
      </w:pPr>
    </w:p>
    <w:p w:rsidR="00632F38" w:rsidRPr="00C032D2" w:rsidRDefault="00632F38" w:rsidP="00632F38">
      <w:pPr>
        <w:pStyle w:val="TESISYJURIS"/>
        <w:rPr>
          <w:sz w:val="22"/>
          <w:szCs w:val="22"/>
          <w:lang w:val="es-MX"/>
        </w:rPr>
      </w:pPr>
      <w:r w:rsidRPr="00C032D2">
        <w:rPr>
          <w:b/>
          <w:sz w:val="22"/>
          <w:szCs w:val="22"/>
          <w:lang w:val="es-MX"/>
        </w:rPr>
        <w:t xml:space="preserve">“CONCEPTOS DE VIOLACION. CUANDO SU ESTUDIO ES INNECESARIO. </w:t>
      </w:r>
      <w:r w:rsidRPr="00C032D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32F38" w:rsidRPr="00C032D2" w:rsidRDefault="00632F38" w:rsidP="00632F38">
      <w:pPr>
        <w:pStyle w:val="SENTENCIAS"/>
        <w:rPr>
          <w:b/>
          <w:bCs/>
          <w:iCs/>
        </w:rPr>
      </w:pPr>
    </w:p>
    <w:p w:rsidR="00632F38" w:rsidRPr="00C032D2" w:rsidRDefault="00632F38" w:rsidP="00632F38">
      <w:pPr>
        <w:pStyle w:val="SENTENCIAS"/>
      </w:pPr>
      <w:r w:rsidRPr="00C032D2">
        <w:rPr>
          <w:b/>
          <w:bCs/>
          <w:iCs/>
        </w:rPr>
        <w:t>OCTAVO</w:t>
      </w:r>
      <w:r w:rsidRPr="00C032D2">
        <w:rPr>
          <w:iCs/>
        </w:rPr>
        <w:t xml:space="preserve">. </w:t>
      </w:r>
      <w:r w:rsidRPr="00C032D2">
        <w:t>En su escrito de demanda el actor señala como pretensiones, la nulidad del acto impugnado, la cual quedo colmada de acuerdo al considerado sexto de la presente resolución. ----------------------------------------------</w:t>
      </w:r>
    </w:p>
    <w:p w:rsidR="00632F38" w:rsidRPr="00C032D2" w:rsidRDefault="00632F38" w:rsidP="00632F38">
      <w:pPr>
        <w:pStyle w:val="SENTENCIAS"/>
      </w:pPr>
    </w:p>
    <w:p w:rsidR="00632F38" w:rsidRPr="00C032D2" w:rsidRDefault="00632F38" w:rsidP="00632F38">
      <w:pPr>
        <w:pStyle w:val="SENTENCIAS"/>
      </w:pPr>
      <w:r w:rsidRPr="00C032D2">
        <w:t xml:space="preserve">De igual manera solicita se reconozca su derecho amparado en las normas jurídicas, de las cuales se desprende el derecho a que una vez declarada la nulidad del acto impugnado, se condene a la demandada al pleno restablecimiento del derecho violado, consistente en que le sea devuelta la </w:t>
      </w:r>
      <w:r w:rsidR="00291E53" w:rsidRPr="00C032D2">
        <w:t>licencia de conducir</w:t>
      </w:r>
      <w:r w:rsidRPr="00C032D2">
        <w:t xml:space="preserve"> por lo que con fundamento en el artículo 300, fracción V, del invocado Código de Procedimiento y Justicia Administrativa; se reconoce el derecho que tiene el justiciable a la devolución del documento recogido en garantía con motivo del acta de infracción impugnada. ----------</w:t>
      </w:r>
      <w:r w:rsidR="00291E53" w:rsidRPr="00C032D2">
        <w:t>----------------</w:t>
      </w:r>
      <w:r w:rsidRPr="00C032D2">
        <w:t>-----</w:t>
      </w:r>
    </w:p>
    <w:p w:rsidR="00632F38" w:rsidRPr="00C032D2" w:rsidRDefault="00632F38" w:rsidP="00632F38">
      <w:pPr>
        <w:pStyle w:val="SENTENCIAS"/>
        <w:rPr>
          <w:rFonts w:ascii="Calibri" w:hAnsi="Calibri"/>
          <w:sz w:val="26"/>
          <w:szCs w:val="26"/>
        </w:rPr>
      </w:pPr>
    </w:p>
    <w:p w:rsidR="00632F38" w:rsidRPr="00C032D2" w:rsidRDefault="00632F38" w:rsidP="00632F38">
      <w:pPr>
        <w:pStyle w:val="RESOLUCIONES"/>
      </w:pPr>
      <w:r w:rsidRPr="00C032D2">
        <w:t xml:space="preserve">Devolución que deberá realizarse dentro de los 15 quince días siguientes a aquél en que cause estado la presente resolución, por lo que se condena a la autoridad demandada a efecto de realizar las gestiones necesarias para la </w:t>
      </w:r>
      <w:r w:rsidRPr="00C032D2">
        <w:lastRenderedPageBreak/>
        <w:t>devolución del documento recogido para garantizar la sanción administrativa derivado del acto impugnado. ------------------------------------------------------------------</w:t>
      </w:r>
    </w:p>
    <w:p w:rsidR="00632F38" w:rsidRPr="00C032D2" w:rsidRDefault="00632F38" w:rsidP="00632F38">
      <w:pPr>
        <w:pStyle w:val="SENTENCIAS"/>
        <w:rPr>
          <w:rFonts w:ascii="Calibri" w:hAnsi="Calibri"/>
          <w:sz w:val="26"/>
          <w:szCs w:val="26"/>
        </w:rPr>
      </w:pPr>
    </w:p>
    <w:p w:rsidR="00632F38" w:rsidRPr="00C032D2" w:rsidRDefault="00632F38" w:rsidP="00632F38">
      <w:pPr>
        <w:spacing w:line="360" w:lineRule="auto"/>
        <w:ind w:firstLine="709"/>
        <w:jc w:val="both"/>
        <w:rPr>
          <w:rFonts w:ascii="Century" w:hAnsi="Century"/>
          <w:lang w:val="es-MX"/>
        </w:rPr>
      </w:pPr>
      <w:r w:rsidRPr="00C032D2">
        <w:rPr>
          <w:rFonts w:ascii="Century" w:hAnsi="Century"/>
          <w:lang w:val="es-MX"/>
        </w:rPr>
        <w:t>Por lo expuesto, y con fundamento además en lo dispuesto en los artículos 249, 287, 298, 299, 300, fracción II y V, 302, fracción IV, del Código de Procedimiento y Justicia Administrativa para el Estado y los Municipios de Guanajuato, es de resolverse y se: ------------------------------------------------------------</w:t>
      </w:r>
    </w:p>
    <w:p w:rsidR="00632F38" w:rsidRPr="00C032D2" w:rsidRDefault="00632F38" w:rsidP="00632F38">
      <w:pPr>
        <w:pStyle w:val="SENTENCIAS"/>
        <w:ind w:firstLine="0"/>
        <w:rPr>
          <w:lang w:val="es-MX"/>
        </w:rPr>
      </w:pPr>
    </w:p>
    <w:p w:rsidR="00632F38" w:rsidRPr="00C032D2" w:rsidRDefault="00632F38" w:rsidP="00632F38">
      <w:pPr>
        <w:spacing w:line="360" w:lineRule="auto"/>
        <w:ind w:firstLine="709"/>
        <w:jc w:val="center"/>
        <w:rPr>
          <w:rFonts w:ascii="Century" w:hAnsi="Century"/>
          <w:iCs/>
          <w:lang w:val="es-MX"/>
        </w:rPr>
      </w:pPr>
      <w:r w:rsidRPr="00C032D2">
        <w:rPr>
          <w:rFonts w:ascii="Century" w:hAnsi="Century"/>
          <w:b/>
          <w:iCs/>
          <w:lang w:val="es-MX"/>
        </w:rPr>
        <w:t>R E S U E L V E</w:t>
      </w:r>
      <w:r w:rsidRPr="00C032D2">
        <w:rPr>
          <w:rFonts w:ascii="Century" w:hAnsi="Century"/>
          <w:iCs/>
          <w:lang w:val="es-MX"/>
        </w:rPr>
        <w:t>:</w:t>
      </w:r>
    </w:p>
    <w:p w:rsidR="00632F38" w:rsidRPr="00C032D2" w:rsidRDefault="00632F38" w:rsidP="00632F38">
      <w:pPr>
        <w:spacing w:line="360" w:lineRule="auto"/>
        <w:ind w:firstLine="709"/>
        <w:jc w:val="center"/>
        <w:rPr>
          <w:rFonts w:ascii="Century" w:hAnsi="Century"/>
          <w:iCs/>
          <w:lang w:val="es-MX"/>
        </w:rPr>
      </w:pPr>
    </w:p>
    <w:p w:rsidR="00632F38" w:rsidRPr="00C032D2" w:rsidRDefault="00632F38" w:rsidP="00632F38">
      <w:pPr>
        <w:spacing w:line="360" w:lineRule="auto"/>
        <w:ind w:firstLine="709"/>
        <w:jc w:val="both"/>
        <w:rPr>
          <w:rFonts w:ascii="Century" w:hAnsi="Century"/>
          <w:lang w:val="es-MX"/>
        </w:rPr>
      </w:pPr>
      <w:r w:rsidRPr="00C032D2">
        <w:rPr>
          <w:rFonts w:ascii="Century" w:hAnsi="Century"/>
          <w:b/>
          <w:bCs/>
          <w:iCs/>
          <w:lang w:val="es-MX"/>
        </w:rPr>
        <w:t>PRIMERO</w:t>
      </w:r>
      <w:r w:rsidRPr="00C032D2">
        <w:rPr>
          <w:rFonts w:ascii="Century" w:hAnsi="Century"/>
          <w:lang w:val="es-MX"/>
        </w:rPr>
        <w:t xml:space="preserve">. Este Juzgado Tercero Administrativo Municipal resultó competente para conocer y resolver del presente proceso administrativo. ------- </w:t>
      </w:r>
    </w:p>
    <w:p w:rsidR="00632F38" w:rsidRPr="00C032D2" w:rsidRDefault="00632F38" w:rsidP="00632F38">
      <w:pPr>
        <w:spacing w:line="360" w:lineRule="auto"/>
        <w:ind w:firstLine="709"/>
        <w:jc w:val="both"/>
        <w:rPr>
          <w:rFonts w:ascii="Century" w:hAnsi="Century"/>
          <w:lang w:val="es-MX"/>
        </w:rPr>
      </w:pPr>
    </w:p>
    <w:p w:rsidR="00632F38" w:rsidRPr="00C032D2" w:rsidRDefault="00632F38" w:rsidP="00632F38">
      <w:pPr>
        <w:spacing w:line="360" w:lineRule="auto"/>
        <w:ind w:firstLine="709"/>
        <w:jc w:val="both"/>
        <w:rPr>
          <w:rFonts w:ascii="Century" w:hAnsi="Century"/>
          <w:b/>
          <w:bCs/>
          <w:iCs/>
          <w:lang w:val="es-MX"/>
        </w:rPr>
      </w:pPr>
      <w:r w:rsidRPr="00C032D2">
        <w:rPr>
          <w:rFonts w:ascii="Century" w:hAnsi="Century"/>
          <w:b/>
          <w:bCs/>
          <w:iCs/>
          <w:lang w:val="es-MX"/>
        </w:rPr>
        <w:t xml:space="preserve">SEGUNDO. </w:t>
      </w:r>
      <w:r w:rsidRPr="00C032D2">
        <w:rPr>
          <w:rFonts w:ascii="Century" w:hAnsi="Century"/>
          <w:lang w:val="es-MX"/>
        </w:rPr>
        <w:t>Resultó procedente el proceso administrativo promovido por el justiciable, en contra del acta de infracción impugnada. ---------------------</w:t>
      </w:r>
    </w:p>
    <w:p w:rsidR="00632F38" w:rsidRPr="00C032D2" w:rsidRDefault="00632F38" w:rsidP="00632F38">
      <w:pPr>
        <w:spacing w:line="360" w:lineRule="auto"/>
        <w:ind w:firstLine="709"/>
        <w:jc w:val="both"/>
        <w:rPr>
          <w:rFonts w:ascii="Century" w:hAnsi="Century"/>
          <w:b/>
          <w:bCs/>
          <w:iCs/>
          <w:lang w:val="es-MX"/>
        </w:rPr>
      </w:pPr>
    </w:p>
    <w:p w:rsidR="00632F38" w:rsidRPr="00C032D2" w:rsidRDefault="00632F38" w:rsidP="00632F38">
      <w:pPr>
        <w:pStyle w:val="RESOLUCIONES"/>
      </w:pPr>
      <w:r w:rsidRPr="00C032D2">
        <w:rPr>
          <w:b/>
        </w:rPr>
        <w:t>TERCERO.</w:t>
      </w:r>
      <w:r w:rsidRPr="00C032D2">
        <w:t xml:space="preserve"> Se decreta la nulidad total del acta de infracción número de folio </w:t>
      </w:r>
      <w:r w:rsidR="001A26DB" w:rsidRPr="00C032D2">
        <w:rPr>
          <w:b/>
        </w:rPr>
        <w:t xml:space="preserve">T 6143405 (Letra T seis uno cuatro tres cuatro cero cinco), </w:t>
      </w:r>
      <w:r w:rsidR="001A26DB" w:rsidRPr="00C032D2">
        <w:t>de fecha 20 veinte de febrero del año 2020 dos mil veinte</w:t>
      </w:r>
      <w:r w:rsidRPr="00C032D2">
        <w:t>; ello conforme a las consideraciones lógicas y jurídicas expresadas en el Considerando Sexto de esta sentencia. -------------</w:t>
      </w:r>
      <w:r w:rsidR="001A26DB" w:rsidRPr="00C032D2">
        <w:t>------------------------------------------------------------------------</w:t>
      </w:r>
      <w:r w:rsidRPr="00C032D2">
        <w:t>-</w:t>
      </w:r>
    </w:p>
    <w:p w:rsidR="00632F38" w:rsidRPr="00C032D2" w:rsidRDefault="00632F38" w:rsidP="00632F38">
      <w:pPr>
        <w:pStyle w:val="SENTENCIAS"/>
        <w:rPr>
          <w:b/>
          <w:bCs/>
          <w:iCs/>
        </w:rPr>
      </w:pPr>
    </w:p>
    <w:p w:rsidR="00632F38" w:rsidRPr="00C032D2" w:rsidRDefault="00632F38" w:rsidP="00632F38">
      <w:pPr>
        <w:pStyle w:val="Textoindependiente"/>
        <w:spacing w:line="360" w:lineRule="auto"/>
        <w:ind w:firstLine="709"/>
        <w:rPr>
          <w:rFonts w:ascii="Century" w:hAnsi="Century" w:cs="Calibri"/>
        </w:rPr>
      </w:pPr>
      <w:r w:rsidRPr="00C032D2">
        <w:rPr>
          <w:rFonts w:ascii="Century" w:hAnsi="Century" w:cs="Calibri"/>
          <w:b/>
        </w:rPr>
        <w:t>CUARTO.</w:t>
      </w:r>
      <w:r w:rsidRPr="00C032D2">
        <w:rPr>
          <w:rFonts w:ascii="Century" w:hAnsi="Century" w:cs="Calibri"/>
        </w:rPr>
        <w:t xml:space="preserve"> Se reconoce el derecho del accionante y se condena a que la autoridad demandada realice las gestiones necesarias para la devolución del documento recogido en garantía; esto de conformidad con lo establecido en el Considerando Octavo de esta resolución. ---------------------------------------------------</w:t>
      </w:r>
    </w:p>
    <w:p w:rsidR="00632F38" w:rsidRPr="00C032D2" w:rsidRDefault="00632F38" w:rsidP="00632F38">
      <w:pPr>
        <w:pStyle w:val="Textoindependiente"/>
        <w:spacing w:line="360" w:lineRule="auto"/>
        <w:ind w:firstLine="709"/>
        <w:rPr>
          <w:rFonts w:ascii="Century" w:hAnsi="Century" w:cs="Calibri"/>
          <w:b/>
        </w:rPr>
      </w:pPr>
    </w:p>
    <w:p w:rsidR="00632F38" w:rsidRPr="00C032D2" w:rsidRDefault="00632F38" w:rsidP="00632F38">
      <w:pPr>
        <w:pStyle w:val="SENTENCIAS"/>
      </w:pPr>
      <w:r w:rsidRPr="00C032D2">
        <w:t xml:space="preserve">Devolución que se deberá realizar dentro de los </w:t>
      </w:r>
      <w:r w:rsidRPr="00C032D2">
        <w:rPr>
          <w:b/>
        </w:rPr>
        <w:t>15 quince días</w:t>
      </w:r>
      <w:r w:rsidRPr="00C032D2">
        <w:t xml:space="preserve"> hábiles siguientes a la fecha en que </w:t>
      </w:r>
      <w:r w:rsidRPr="00C032D2">
        <w:rPr>
          <w:b/>
        </w:rPr>
        <w:t>cause ejecutoria</w:t>
      </w:r>
      <w:r w:rsidRPr="00C032D2">
        <w:t xml:space="preserve"> la presente resolución; debiendo informar a este Juzgado del cumplimiento dado al presente resolutivo, acompañando las constancias relativas que así lo acrediten. ------------------------</w:t>
      </w:r>
    </w:p>
    <w:p w:rsidR="00632F38" w:rsidRPr="00C032D2" w:rsidRDefault="00632F38" w:rsidP="00632F38">
      <w:pPr>
        <w:spacing w:line="360" w:lineRule="auto"/>
        <w:jc w:val="both"/>
        <w:rPr>
          <w:rFonts w:ascii="Century" w:hAnsi="Century"/>
          <w:b/>
          <w:lang w:val="es-MX"/>
        </w:rPr>
      </w:pPr>
    </w:p>
    <w:p w:rsidR="00632F38" w:rsidRPr="00C032D2" w:rsidRDefault="00632F38" w:rsidP="00632F38">
      <w:pPr>
        <w:spacing w:line="360" w:lineRule="auto"/>
        <w:ind w:firstLine="709"/>
        <w:jc w:val="both"/>
        <w:rPr>
          <w:rFonts w:ascii="Century" w:hAnsi="Century"/>
          <w:lang w:val="es-MX"/>
        </w:rPr>
      </w:pPr>
      <w:r w:rsidRPr="00C032D2">
        <w:rPr>
          <w:rFonts w:ascii="Century" w:hAnsi="Century"/>
          <w:b/>
          <w:lang w:val="es-MX"/>
        </w:rPr>
        <w:t>Notifíquese a la autoridad demandada por oficio y por correo electrónico, y a la parte actora personalmente.</w:t>
      </w:r>
      <w:r w:rsidRPr="00C032D2">
        <w:rPr>
          <w:rFonts w:ascii="Century" w:hAnsi="Century"/>
          <w:lang w:val="es-MX"/>
        </w:rPr>
        <w:t xml:space="preserve"> ---------------------------------------------------------- </w:t>
      </w:r>
    </w:p>
    <w:p w:rsidR="00632F38" w:rsidRPr="00C032D2" w:rsidRDefault="00632F38" w:rsidP="00632F38">
      <w:pPr>
        <w:spacing w:line="360" w:lineRule="auto"/>
        <w:ind w:firstLine="709"/>
        <w:jc w:val="both"/>
        <w:rPr>
          <w:rFonts w:ascii="Century" w:hAnsi="Century"/>
          <w:lang w:val="es-MX"/>
        </w:rPr>
      </w:pPr>
    </w:p>
    <w:p w:rsidR="00632F38" w:rsidRPr="00C032D2" w:rsidRDefault="00632F38" w:rsidP="00632F38">
      <w:pPr>
        <w:spacing w:line="360" w:lineRule="auto"/>
        <w:ind w:firstLine="709"/>
        <w:jc w:val="both"/>
        <w:rPr>
          <w:rFonts w:ascii="Century" w:hAnsi="Century"/>
          <w:shd w:val="clear" w:color="auto" w:fill="FFFFFF"/>
        </w:rPr>
      </w:pPr>
      <w:r w:rsidRPr="00C032D2">
        <w:rPr>
          <w:rFonts w:ascii="Century" w:hAnsi="Century"/>
          <w:shd w:val="clear" w:color="auto" w:fill="FFFFFF"/>
        </w:rPr>
        <w:lastRenderedPageBreak/>
        <w:t xml:space="preserve">En su oportunidad, archívese este expediente, como asunto totalmente concluido y dese de baja en </w:t>
      </w:r>
      <w:r w:rsidRPr="00C032D2">
        <w:rPr>
          <w:rFonts w:ascii="Century" w:hAnsi="Century"/>
        </w:rPr>
        <w:t xml:space="preserve">el Sistema de Control de Expedientes de los Juzgados Administrativos Municipales que se </w:t>
      </w:r>
      <w:r w:rsidRPr="00C032D2">
        <w:rPr>
          <w:rFonts w:ascii="Century" w:hAnsi="Century"/>
          <w:shd w:val="clear" w:color="auto" w:fill="FFFFFF"/>
        </w:rPr>
        <w:t>lleva para tal efecto. --------------</w:t>
      </w:r>
    </w:p>
    <w:p w:rsidR="00632F38" w:rsidRPr="00C032D2" w:rsidRDefault="00632F38" w:rsidP="00632F38">
      <w:pPr>
        <w:spacing w:line="360" w:lineRule="auto"/>
        <w:ind w:firstLine="709"/>
        <w:jc w:val="both"/>
        <w:rPr>
          <w:rFonts w:ascii="Century" w:hAnsi="Century"/>
        </w:rPr>
      </w:pPr>
    </w:p>
    <w:p w:rsidR="00632F38" w:rsidRPr="00C032D2" w:rsidRDefault="00632F38" w:rsidP="00632F38">
      <w:pPr>
        <w:spacing w:line="360" w:lineRule="auto"/>
        <w:ind w:firstLine="709"/>
        <w:jc w:val="both"/>
      </w:pPr>
      <w:r w:rsidRPr="00C032D2">
        <w:rPr>
          <w:rFonts w:ascii="Century" w:hAnsi="Century"/>
        </w:rPr>
        <w:t xml:space="preserve">Así lo resolvió y firma la Jueza del Juzgado Tercero Administrativo Municipal de León, Guanajuato, licenciada </w:t>
      </w:r>
      <w:r w:rsidRPr="00C032D2">
        <w:rPr>
          <w:rFonts w:ascii="Century" w:hAnsi="Century"/>
          <w:b/>
          <w:bCs/>
        </w:rPr>
        <w:t xml:space="preserve">María Guadalupe Garza </w:t>
      </w:r>
      <w:proofErr w:type="spellStart"/>
      <w:r w:rsidRPr="00C032D2">
        <w:rPr>
          <w:rFonts w:ascii="Century" w:hAnsi="Century"/>
          <w:b/>
          <w:bCs/>
        </w:rPr>
        <w:t>Lozornio</w:t>
      </w:r>
      <w:proofErr w:type="spellEnd"/>
      <w:r w:rsidRPr="00C032D2">
        <w:rPr>
          <w:rFonts w:ascii="Century" w:hAnsi="Century"/>
        </w:rPr>
        <w:t xml:space="preserve">, quien actúa asistida en forma legal con Secretario de Estudio y Cuenta, licenciado </w:t>
      </w:r>
      <w:r w:rsidRPr="00C032D2">
        <w:rPr>
          <w:rFonts w:ascii="Century" w:hAnsi="Century"/>
          <w:b/>
          <w:bCs/>
        </w:rPr>
        <w:t xml:space="preserve">Christian Helmut Emmanuel </w:t>
      </w:r>
      <w:proofErr w:type="spellStart"/>
      <w:r w:rsidRPr="00C032D2">
        <w:rPr>
          <w:rFonts w:ascii="Century" w:hAnsi="Century"/>
          <w:b/>
          <w:bCs/>
        </w:rPr>
        <w:t>Schonwald</w:t>
      </w:r>
      <w:proofErr w:type="spellEnd"/>
      <w:r w:rsidRPr="00C032D2">
        <w:rPr>
          <w:rFonts w:ascii="Century" w:hAnsi="Century"/>
          <w:b/>
          <w:bCs/>
        </w:rPr>
        <w:t xml:space="preserve"> Escalante</w:t>
      </w:r>
      <w:r w:rsidRPr="00C032D2">
        <w:rPr>
          <w:rFonts w:ascii="Century" w:hAnsi="Century"/>
          <w:bCs/>
        </w:rPr>
        <w:t>,</w:t>
      </w:r>
      <w:r w:rsidRPr="00C032D2">
        <w:rPr>
          <w:rFonts w:ascii="Century" w:hAnsi="Century"/>
          <w:b/>
          <w:bCs/>
        </w:rPr>
        <w:t xml:space="preserve"> </w:t>
      </w:r>
      <w:r w:rsidRPr="00C032D2">
        <w:rPr>
          <w:rFonts w:ascii="Century" w:hAnsi="Century"/>
        </w:rPr>
        <w:t>quien da fe. ---</w:t>
      </w:r>
    </w:p>
    <w:p w:rsidR="00387773" w:rsidRPr="00C032D2" w:rsidRDefault="00387773"/>
    <w:sectPr w:rsidR="00387773" w:rsidRPr="00C032D2" w:rsidSect="00751BBC">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41" w:rsidRDefault="00B92741" w:rsidP="00632F38">
      <w:r>
        <w:separator/>
      </w:r>
    </w:p>
  </w:endnote>
  <w:endnote w:type="continuationSeparator" w:id="0">
    <w:p w:rsidR="00B92741" w:rsidRDefault="00B92741" w:rsidP="0063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D773A8" w:rsidRPr="007F7AC8" w:rsidRDefault="009B34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32D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32D2">
              <w:rPr>
                <w:rFonts w:ascii="Century" w:hAnsi="Century"/>
                <w:b/>
                <w:bCs/>
                <w:noProof/>
                <w:sz w:val="14"/>
                <w:szCs w:val="14"/>
              </w:rPr>
              <w:t>13</w:t>
            </w:r>
            <w:r w:rsidRPr="007F7AC8">
              <w:rPr>
                <w:rFonts w:ascii="Century" w:hAnsi="Century"/>
                <w:b/>
                <w:bCs/>
                <w:sz w:val="14"/>
                <w:szCs w:val="14"/>
              </w:rPr>
              <w:fldChar w:fldCharType="end"/>
            </w:r>
          </w:p>
        </w:sdtContent>
      </w:sdt>
    </w:sdtContent>
  </w:sdt>
  <w:p w:rsidR="00D773A8" w:rsidRPr="007F7AC8" w:rsidRDefault="00B9274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41" w:rsidRDefault="00B92741" w:rsidP="00632F38">
      <w:r>
        <w:separator/>
      </w:r>
    </w:p>
  </w:footnote>
  <w:footnote w:type="continuationSeparator" w:id="0">
    <w:p w:rsidR="00B92741" w:rsidRDefault="00B92741" w:rsidP="0063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B92741">
    <w:pPr>
      <w:pStyle w:val="Encabezado"/>
      <w:framePr w:wrap="around" w:vAnchor="text" w:hAnchor="margin" w:xAlign="center" w:y="1"/>
      <w:rPr>
        <w:rStyle w:val="Nmerodepgina"/>
      </w:rPr>
    </w:pPr>
  </w:p>
  <w:p w:rsidR="00D773A8" w:rsidRDefault="00B927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B92741" w:rsidP="00D773A8">
    <w:pPr>
      <w:pStyle w:val="Encabezado"/>
      <w:jc w:val="right"/>
      <w:rPr>
        <w:color w:val="7F7F7F" w:themeColor="text1" w:themeTint="80"/>
      </w:rPr>
    </w:pPr>
  </w:p>
  <w:p w:rsidR="00D773A8" w:rsidRDefault="00B92741" w:rsidP="00D773A8">
    <w:pPr>
      <w:pStyle w:val="Encabezado"/>
      <w:jc w:val="right"/>
      <w:rPr>
        <w:color w:val="7F7F7F" w:themeColor="text1" w:themeTint="80"/>
      </w:rPr>
    </w:pPr>
  </w:p>
  <w:p w:rsidR="00D773A8" w:rsidRDefault="00B92741" w:rsidP="00D773A8">
    <w:pPr>
      <w:pStyle w:val="Encabezado"/>
      <w:jc w:val="right"/>
      <w:rPr>
        <w:color w:val="7F7F7F" w:themeColor="text1" w:themeTint="80"/>
      </w:rPr>
    </w:pPr>
  </w:p>
  <w:p w:rsidR="00D773A8" w:rsidRDefault="00B92741" w:rsidP="00D773A8">
    <w:pPr>
      <w:pStyle w:val="Encabezado"/>
      <w:jc w:val="right"/>
      <w:rPr>
        <w:color w:val="7F7F7F" w:themeColor="text1" w:themeTint="80"/>
      </w:rPr>
    </w:pPr>
  </w:p>
  <w:p w:rsidR="00D773A8" w:rsidRDefault="009B346C" w:rsidP="00D773A8">
    <w:pPr>
      <w:pStyle w:val="Encabezado"/>
      <w:jc w:val="right"/>
    </w:pPr>
    <w:r>
      <w:rPr>
        <w:color w:val="7F7F7F" w:themeColor="text1" w:themeTint="80"/>
      </w:rPr>
      <w:t xml:space="preserve">Expediente Número </w:t>
    </w:r>
    <w:r w:rsidR="00632F38">
      <w:rPr>
        <w:color w:val="7F7F7F" w:themeColor="text1" w:themeTint="80"/>
      </w:rPr>
      <w:t>0384</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B92741">
    <w:pPr>
      <w:pStyle w:val="Encabezado"/>
      <w:jc w:val="right"/>
      <w:rPr>
        <w:color w:val="8496B0" w:themeColor="text2" w:themeTint="99"/>
        <w:lang w:val="es-ES"/>
      </w:rPr>
    </w:pPr>
  </w:p>
  <w:p w:rsidR="00D773A8" w:rsidRDefault="00B92741">
    <w:pPr>
      <w:pStyle w:val="Encabezado"/>
      <w:jc w:val="right"/>
      <w:rPr>
        <w:color w:val="8496B0" w:themeColor="text2" w:themeTint="99"/>
        <w:lang w:val="es-ES"/>
      </w:rPr>
    </w:pPr>
  </w:p>
  <w:p w:rsidR="00D773A8" w:rsidRDefault="00B92741">
    <w:pPr>
      <w:pStyle w:val="Encabezado"/>
      <w:jc w:val="right"/>
      <w:rPr>
        <w:color w:val="8496B0" w:themeColor="text2" w:themeTint="99"/>
        <w:lang w:val="es-ES"/>
      </w:rPr>
    </w:pPr>
  </w:p>
  <w:p w:rsidR="00D773A8" w:rsidRDefault="00B92741">
    <w:pPr>
      <w:pStyle w:val="Encabezado"/>
      <w:jc w:val="right"/>
      <w:rPr>
        <w:color w:val="8496B0" w:themeColor="text2" w:themeTint="99"/>
        <w:lang w:val="es-ES"/>
      </w:rPr>
    </w:pPr>
  </w:p>
  <w:p w:rsidR="00D773A8" w:rsidRDefault="00B92741">
    <w:pPr>
      <w:pStyle w:val="Encabezado"/>
      <w:jc w:val="right"/>
      <w:rPr>
        <w:color w:val="8496B0" w:themeColor="text2" w:themeTint="99"/>
        <w:lang w:val="es-ES"/>
      </w:rPr>
    </w:pPr>
  </w:p>
  <w:p w:rsidR="00D773A8" w:rsidRDefault="009B346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C830E5"/>
    <w:multiLevelType w:val="hybridMultilevel"/>
    <w:tmpl w:val="28F80B56"/>
    <w:lvl w:ilvl="0" w:tplc="4B50C258">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38"/>
    <w:rsid w:val="001361D0"/>
    <w:rsid w:val="001A26DB"/>
    <w:rsid w:val="00291E53"/>
    <w:rsid w:val="00387773"/>
    <w:rsid w:val="003F498A"/>
    <w:rsid w:val="005E09E1"/>
    <w:rsid w:val="00602F28"/>
    <w:rsid w:val="00632F38"/>
    <w:rsid w:val="00751BBC"/>
    <w:rsid w:val="00876300"/>
    <w:rsid w:val="009B346C"/>
    <w:rsid w:val="009E3478"/>
    <w:rsid w:val="00B92741"/>
    <w:rsid w:val="00C03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577F1-3069-4F0F-8B8C-14D7E506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F3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2F38"/>
    <w:pPr>
      <w:jc w:val="both"/>
    </w:pPr>
    <w:rPr>
      <w:lang w:val="es-MX"/>
    </w:rPr>
  </w:style>
  <w:style w:type="character" w:customStyle="1" w:styleId="TextoindependienteCar">
    <w:name w:val="Texto independiente Car"/>
    <w:basedOn w:val="Fuentedeprrafopredeter"/>
    <w:link w:val="Textoindependiente"/>
    <w:rsid w:val="00632F38"/>
    <w:rPr>
      <w:rFonts w:ascii="Times New Roman" w:eastAsia="Calibri" w:hAnsi="Times New Roman" w:cs="Times New Roman"/>
      <w:sz w:val="24"/>
      <w:szCs w:val="24"/>
      <w:lang w:eastAsia="es-ES"/>
    </w:rPr>
  </w:style>
  <w:style w:type="character" w:styleId="Nmerodepgina">
    <w:name w:val="page number"/>
    <w:semiHidden/>
    <w:rsid w:val="00632F38"/>
    <w:rPr>
      <w:rFonts w:cs="Times New Roman"/>
    </w:rPr>
  </w:style>
  <w:style w:type="paragraph" w:styleId="Encabezado">
    <w:name w:val="header"/>
    <w:basedOn w:val="Normal"/>
    <w:link w:val="EncabezadoCar"/>
    <w:uiPriority w:val="99"/>
    <w:rsid w:val="00632F38"/>
    <w:pPr>
      <w:tabs>
        <w:tab w:val="center" w:pos="4419"/>
        <w:tab w:val="right" w:pos="8838"/>
      </w:tabs>
    </w:pPr>
    <w:rPr>
      <w:lang w:val="es-MX"/>
    </w:rPr>
  </w:style>
  <w:style w:type="character" w:customStyle="1" w:styleId="EncabezadoCar">
    <w:name w:val="Encabezado Car"/>
    <w:basedOn w:val="Fuentedeprrafopredeter"/>
    <w:link w:val="Encabezado"/>
    <w:uiPriority w:val="99"/>
    <w:rsid w:val="00632F3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32F38"/>
    <w:pPr>
      <w:tabs>
        <w:tab w:val="center" w:pos="4419"/>
        <w:tab w:val="right" w:pos="8838"/>
      </w:tabs>
    </w:pPr>
  </w:style>
  <w:style w:type="character" w:customStyle="1" w:styleId="PiedepginaCar">
    <w:name w:val="Pie de página Car"/>
    <w:basedOn w:val="Fuentedeprrafopredeter"/>
    <w:link w:val="Piedepgina"/>
    <w:uiPriority w:val="99"/>
    <w:rsid w:val="00632F38"/>
    <w:rPr>
      <w:rFonts w:ascii="Times New Roman" w:eastAsia="Calibri" w:hAnsi="Times New Roman" w:cs="Times New Roman"/>
      <w:sz w:val="24"/>
      <w:szCs w:val="24"/>
      <w:lang w:val="es-ES" w:eastAsia="es-ES"/>
    </w:rPr>
  </w:style>
  <w:style w:type="paragraph" w:customStyle="1" w:styleId="SENTENCIAS">
    <w:name w:val="SENTENCIAS"/>
    <w:basedOn w:val="Normal"/>
    <w:qFormat/>
    <w:rsid w:val="00632F38"/>
    <w:pPr>
      <w:spacing w:line="360" w:lineRule="auto"/>
      <w:ind w:firstLine="708"/>
      <w:jc w:val="both"/>
    </w:pPr>
    <w:rPr>
      <w:rFonts w:ascii="Century" w:hAnsi="Century"/>
    </w:rPr>
  </w:style>
  <w:style w:type="paragraph" w:customStyle="1" w:styleId="TESISYJURIS">
    <w:name w:val="TESIS Y JURIS"/>
    <w:basedOn w:val="SENTENCIAS"/>
    <w:qFormat/>
    <w:rsid w:val="00632F38"/>
    <w:pPr>
      <w:spacing w:line="240" w:lineRule="auto"/>
      <w:ind w:firstLine="709"/>
    </w:pPr>
    <w:rPr>
      <w:bCs/>
      <w:i/>
      <w:iCs/>
    </w:rPr>
  </w:style>
  <w:style w:type="paragraph" w:customStyle="1" w:styleId="RESOLUCIONES">
    <w:name w:val="RESOLUCIONES"/>
    <w:basedOn w:val="Normal"/>
    <w:link w:val="RESOLUCIONESCar"/>
    <w:qFormat/>
    <w:rsid w:val="00632F3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2F38"/>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E3478"/>
    <w:pPr>
      <w:ind w:left="708"/>
    </w:pPr>
    <w:rPr>
      <w:rFonts w:eastAsia="Times New Roman"/>
    </w:rPr>
  </w:style>
  <w:style w:type="character" w:customStyle="1" w:styleId="PrrafodelistaCar">
    <w:name w:val="Párrafo de lista Car"/>
    <w:aliases w:val="viñeta Car,Párrafo de lista 2 Car"/>
    <w:link w:val="Prrafodelista"/>
    <w:uiPriority w:val="34"/>
    <w:rsid w:val="009E347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4422</Words>
  <Characters>24323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2020-12-04T21:32:00Z</dcterms:created>
  <dcterms:modified xsi:type="dcterms:W3CDTF">2021-01-28T16:24:00Z</dcterms:modified>
</cp:coreProperties>
</file>