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AB365" w14:textId="090B1A15" w:rsidR="00EA5603" w:rsidRPr="00BF33E6" w:rsidRDefault="00EA5603" w:rsidP="00EA5603">
      <w:pPr>
        <w:pStyle w:val="Ttulo1"/>
        <w:ind w:firstLine="708"/>
        <w:jc w:val="both"/>
        <w:rPr>
          <w:rFonts w:ascii="Calibri" w:hAnsi="Calibri"/>
          <w:i w:val="0"/>
          <w:sz w:val="26"/>
          <w:szCs w:val="27"/>
        </w:rPr>
      </w:pPr>
      <w:bookmarkStart w:id="0" w:name="_GoBack"/>
      <w:bookmarkEnd w:id="0"/>
      <w:r w:rsidRPr="00BF33E6">
        <w:rPr>
          <w:rFonts w:ascii="Calibri" w:hAnsi="Calibri"/>
          <w:i w:val="0"/>
          <w:sz w:val="26"/>
          <w:szCs w:val="27"/>
        </w:rPr>
        <w:t xml:space="preserve">León, Guanajuato, a </w:t>
      </w:r>
      <w:r w:rsidR="00F121DE" w:rsidRPr="00BF33E6">
        <w:rPr>
          <w:rFonts w:ascii="Calibri" w:hAnsi="Calibri"/>
          <w:i w:val="0"/>
          <w:sz w:val="26"/>
          <w:szCs w:val="27"/>
        </w:rPr>
        <w:t>9</w:t>
      </w:r>
      <w:r w:rsidR="00DD54F6" w:rsidRPr="00BF33E6">
        <w:rPr>
          <w:rFonts w:ascii="Calibri" w:hAnsi="Calibri"/>
          <w:i w:val="0"/>
          <w:sz w:val="26"/>
          <w:szCs w:val="27"/>
        </w:rPr>
        <w:t xml:space="preserve"> </w:t>
      </w:r>
      <w:r w:rsidR="00F121DE" w:rsidRPr="00BF33E6">
        <w:rPr>
          <w:rFonts w:ascii="Calibri" w:hAnsi="Calibri"/>
          <w:i w:val="0"/>
          <w:sz w:val="26"/>
          <w:szCs w:val="27"/>
        </w:rPr>
        <w:t>nueve</w:t>
      </w:r>
      <w:r w:rsidRPr="00BF33E6">
        <w:rPr>
          <w:rFonts w:ascii="Calibri" w:hAnsi="Calibri"/>
          <w:i w:val="0"/>
          <w:sz w:val="26"/>
          <w:szCs w:val="27"/>
        </w:rPr>
        <w:t xml:space="preserve"> de diciembre del año 2020 dos mil veinte</w:t>
      </w:r>
      <w:proofErr w:type="gramStart"/>
      <w:r w:rsidR="00F121DE" w:rsidRPr="00BF33E6">
        <w:rPr>
          <w:rFonts w:ascii="Calibri" w:hAnsi="Calibri"/>
          <w:b w:val="0"/>
          <w:bCs w:val="0"/>
          <w:i w:val="0"/>
          <w:iCs w:val="0"/>
          <w:sz w:val="26"/>
          <w:szCs w:val="27"/>
        </w:rPr>
        <w:t>. . .</w:t>
      </w:r>
      <w:proofErr w:type="gramEnd"/>
      <w:r w:rsidR="00F121DE" w:rsidRPr="00BF33E6">
        <w:rPr>
          <w:rFonts w:ascii="Calibri" w:hAnsi="Calibri"/>
          <w:b w:val="0"/>
          <w:bCs w:val="0"/>
          <w:i w:val="0"/>
          <w:iCs w:val="0"/>
          <w:sz w:val="26"/>
          <w:szCs w:val="27"/>
        </w:rPr>
        <w:t xml:space="preserve"> </w:t>
      </w:r>
    </w:p>
    <w:p w14:paraId="3380F2BF" w14:textId="77777777" w:rsidR="00EA5603" w:rsidRPr="00BF33E6" w:rsidRDefault="00EA5603" w:rsidP="00EA5603">
      <w:pPr>
        <w:rPr>
          <w:rFonts w:ascii="Calibri" w:hAnsi="Calibri"/>
          <w:sz w:val="22"/>
          <w:szCs w:val="27"/>
          <w:lang w:val="es-MX"/>
        </w:rPr>
      </w:pPr>
    </w:p>
    <w:p w14:paraId="74ED670B" w14:textId="446FD14C" w:rsidR="00EA5603" w:rsidRPr="00BF33E6" w:rsidRDefault="00EA5603" w:rsidP="00EA5603">
      <w:pPr>
        <w:pStyle w:val="Textoindependiente"/>
        <w:ind w:firstLine="708"/>
        <w:rPr>
          <w:rFonts w:ascii="Calibri" w:hAnsi="Calibri" w:cs="Arial"/>
          <w:sz w:val="26"/>
          <w:szCs w:val="27"/>
        </w:rPr>
      </w:pPr>
      <w:r w:rsidRPr="00BF33E6">
        <w:rPr>
          <w:rFonts w:ascii="Calibri" w:hAnsi="Calibri" w:cs="Arial"/>
          <w:b/>
          <w:bCs/>
          <w:i/>
          <w:iCs/>
          <w:sz w:val="26"/>
          <w:szCs w:val="27"/>
        </w:rPr>
        <w:t xml:space="preserve">V I S T O S </w:t>
      </w:r>
      <w:r w:rsidRPr="00BF33E6">
        <w:rPr>
          <w:rFonts w:ascii="Calibri" w:hAnsi="Calibri" w:cs="Arial"/>
          <w:bCs/>
          <w:iCs/>
          <w:sz w:val="26"/>
          <w:szCs w:val="27"/>
        </w:rPr>
        <w:t xml:space="preserve">para dictar sentencia definitiva, </w:t>
      </w:r>
      <w:r w:rsidRPr="00BF33E6">
        <w:rPr>
          <w:rFonts w:ascii="Calibri" w:hAnsi="Calibri" w:cs="Arial"/>
          <w:sz w:val="26"/>
          <w:szCs w:val="27"/>
        </w:rPr>
        <w:t xml:space="preserve">los autos del proceso administrativo identificado con el número </w:t>
      </w:r>
      <w:r w:rsidRPr="00BF33E6">
        <w:rPr>
          <w:rFonts w:ascii="Calibri" w:hAnsi="Calibri" w:cs="Arial"/>
          <w:b/>
          <w:sz w:val="26"/>
          <w:szCs w:val="27"/>
        </w:rPr>
        <w:t>1691</w:t>
      </w:r>
      <w:r w:rsidRPr="00BF33E6">
        <w:rPr>
          <w:rFonts w:ascii="Calibri" w:hAnsi="Calibri" w:cs="Arial"/>
          <w:b/>
          <w:bCs/>
          <w:iCs/>
          <w:sz w:val="26"/>
          <w:szCs w:val="27"/>
        </w:rPr>
        <w:t>/2doJAM/2018</w:t>
      </w:r>
      <w:r w:rsidRPr="00BF33E6">
        <w:rPr>
          <w:rFonts w:ascii="Calibri" w:hAnsi="Calibri" w:cs="Arial"/>
          <w:b/>
          <w:iCs/>
          <w:sz w:val="26"/>
          <w:szCs w:val="27"/>
        </w:rPr>
        <w:t>-JN</w:t>
      </w:r>
      <w:r w:rsidRPr="00BF33E6">
        <w:rPr>
          <w:rFonts w:ascii="Calibri" w:hAnsi="Calibri" w:cs="Arial"/>
          <w:sz w:val="26"/>
          <w:szCs w:val="27"/>
        </w:rPr>
        <w:t xml:space="preserve">, promovido por el ciudadano </w:t>
      </w:r>
      <w:r w:rsidR="00BF33E6" w:rsidRPr="00BF33E6">
        <w:rPr>
          <w:rFonts w:ascii="Calibri" w:hAnsi="Calibri" w:cs="Arial"/>
          <w:sz w:val="26"/>
          <w:szCs w:val="27"/>
        </w:rPr>
        <w:t>(…)</w:t>
      </w:r>
      <w:r w:rsidRPr="00BF33E6">
        <w:rPr>
          <w:rFonts w:ascii="Calibri" w:hAnsi="Calibri" w:cs="Arial"/>
          <w:sz w:val="26"/>
          <w:szCs w:val="27"/>
        </w:rPr>
        <w:t>, y</w:t>
      </w:r>
      <w:proofErr w:type="gramStart"/>
      <w:r w:rsidRPr="00BF33E6">
        <w:rPr>
          <w:rFonts w:ascii="Calibri" w:hAnsi="Calibri" w:cs="Arial"/>
          <w:sz w:val="26"/>
          <w:szCs w:val="27"/>
        </w:rPr>
        <w:t>, .</w:t>
      </w:r>
      <w:proofErr w:type="gramEnd"/>
      <w:r w:rsidRPr="00BF33E6">
        <w:rPr>
          <w:rFonts w:ascii="Calibri" w:hAnsi="Calibri" w:cs="Arial"/>
          <w:sz w:val="26"/>
          <w:szCs w:val="27"/>
        </w:rPr>
        <w:t xml:space="preserve"> . . . . . . . . . . . . . . . . . . . . . . . . . . . . </w:t>
      </w:r>
    </w:p>
    <w:p w14:paraId="52971325" w14:textId="77777777" w:rsidR="00EA5603" w:rsidRPr="00BF33E6" w:rsidRDefault="00EA5603" w:rsidP="00EA5603">
      <w:pPr>
        <w:pStyle w:val="Textoindependiente"/>
        <w:rPr>
          <w:rFonts w:ascii="Calibri" w:hAnsi="Calibri" w:cs="Arial"/>
          <w:sz w:val="22"/>
          <w:szCs w:val="27"/>
        </w:rPr>
      </w:pPr>
    </w:p>
    <w:p w14:paraId="08C65FEA" w14:textId="77777777" w:rsidR="00EA5603" w:rsidRPr="00BF33E6" w:rsidRDefault="00EA5603" w:rsidP="00EA5603">
      <w:pPr>
        <w:pStyle w:val="Textoindependiente"/>
        <w:ind w:firstLine="708"/>
        <w:jc w:val="center"/>
        <w:rPr>
          <w:rFonts w:ascii="Calibri" w:hAnsi="Calibri" w:cs="Arial"/>
          <w:b/>
          <w:bCs/>
          <w:i/>
          <w:iCs/>
          <w:sz w:val="26"/>
          <w:szCs w:val="27"/>
        </w:rPr>
      </w:pPr>
      <w:r w:rsidRPr="00BF33E6">
        <w:rPr>
          <w:rFonts w:ascii="Calibri" w:hAnsi="Calibri" w:cs="Arial"/>
          <w:b/>
          <w:bCs/>
          <w:i/>
          <w:iCs/>
          <w:sz w:val="26"/>
          <w:szCs w:val="27"/>
        </w:rPr>
        <w:t xml:space="preserve">R E S U L T A N D </w:t>
      </w:r>
      <w:proofErr w:type="gramStart"/>
      <w:r w:rsidRPr="00BF33E6">
        <w:rPr>
          <w:rFonts w:ascii="Calibri" w:hAnsi="Calibri" w:cs="Arial"/>
          <w:b/>
          <w:bCs/>
          <w:i/>
          <w:iCs/>
          <w:sz w:val="26"/>
          <w:szCs w:val="27"/>
        </w:rPr>
        <w:t>O :</w:t>
      </w:r>
      <w:proofErr w:type="gramEnd"/>
    </w:p>
    <w:p w14:paraId="3D5A55F2" w14:textId="77777777" w:rsidR="00EA5603" w:rsidRPr="00BF33E6" w:rsidRDefault="00EA5603" w:rsidP="00EA5603">
      <w:pPr>
        <w:pStyle w:val="Textoindependiente"/>
        <w:rPr>
          <w:rFonts w:ascii="Calibri" w:hAnsi="Calibri" w:cs="Arial"/>
          <w:b/>
          <w:bCs/>
          <w:sz w:val="22"/>
          <w:szCs w:val="27"/>
        </w:rPr>
      </w:pPr>
    </w:p>
    <w:p w14:paraId="4D9FF8C2" w14:textId="4323BA2F" w:rsidR="00EA5603" w:rsidRPr="00BF33E6" w:rsidRDefault="00EA5603" w:rsidP="00EA5603">
      <w:pPr>
        <w:ind w:firstLine="708"/>
        <w:jc w:val="both"/>
        <w:rPr>
          <w:rFonts w:ascii="Calibri" w:hAnsi="Calibri"/>
          <w:sz w:val="26"/>
          <w:szCs w:val="27"/>
        </w:rPr>
      </w:pPr>
      <w:r w:rsidRPr="00BF33E6">
        <w:rPr>
          <w:rFonts w:ascii="Calibri" w:hAnsi="Calibri" w:cs="Arial"/>
          <w:b/>
          <w:bCs/>
          <w:i/>
          <w:iCs/>
          <w:sz w:val="26"/>
          <w:szCs w:val="27"/>
        </w:rPr>
        <w:t xml:space="preserve">PRIMERO.- </w:t>
      </w:r>
      <w:r w:rsidRPr="00BF33E6">
        <w:rPr>
          <w:rFonts w:ascii="Calibri" w:hAnsi="Calibri"/>
          <w:sz w:val="26"/>
          <w:szCs w:val="26"/>
        </w:rPr>
        <w:t xml:space="preserve">Mediante escrito de demanda administrativa, presentado el día </w:t>
      </w:r>
      <w:r w:rsidR="00397FFB" w:rsidRPr="00BF33E6">
        <w:rPr>
          <w:rFonts w:ascii="Calibri" w:hAnsi="Calibri"/>
          <w:sz w:val="26"/>
          <w:szCs w:val="26"/>
        </w:rPr>
        <w:t>26</w:t>
      </w:r>
      <w:r w:rsidRPr="00BF33E6">
        <w:rPr>
          <w:rFonts w:ascii="Calibri" w:hAnsi="Calibri"/>
          <w:sz w:val="26"/>
          <w:szCs w:val="26"/>
        </w:rPr>
        <w:t xml:space="preserve"> </w:t>
      </w:r>
      <w:r w:rsidR="00397FFB" w:rsidRPr="00BF33E6">
        <w:rPr>
          <w:rFonts w:ascii="Calibri" w:hAnsi="Calibri"/>
          <w:sz w:val="26"/>
          <w:szCs w:val="26"/>
        </w:rPr>
        <w:t>veintiséis</w:t>
      </w:r>
      <w:r w:rsidRPr="00BF33E6">
        <w:rPr>
          <w:rFonts w:ascii="Calibri" w:hAnsi="Calibri"/>
          <w:sz w:val="26"/>
          <w:szCs w:val="26"/>
        </w:rPr>
        <w:t xml:space="preserve"> de noviembre del año 201</w:t>
      </w:r>
      <w:r w:rsidR="00397FFB" w:rsidRPr="00BF33E6">
        <w:rPr>
          <w:rFonts w:ascii="Calibri" w:hAnsi="Calibri"/>
          <w:sz w:val="26"/>
          <w:szCs w:val="26"/>
        </w:rPr>
        <w:t>8</w:t>
      </w:r>
      <w:r w:rsidRPr="00BF33E6">
        <w:rPr>
          <w:rFonts w:ascii="Calibri" w:hAnsi="Calibri"/>
          <w:sz w:val="26"/>
          <w:szCs w:val="26"/>
        </w:rPr>
        <w:t xml:space="preserve"> dos mil dieci</w:t>
      </w:r>
      <w:r w:rsidR="00397FFB" w:rsidRPr="00BF33E6">
        <w:rPr>
          <w:rFonts w:ascii="Calibri" w:hAnsi="Calibri"/>
          <w:sz w:val="26"/>
          <w:szCs w:val="26"/>
        </w:rPr>
        <w:t>ocho,</w:t>
      </w:r>
      <w:r w:rsidRPr="00BF33E6">
        <w:rPr>
          <w:rFonts w:ascii="Calibri" w:hAnsi="Calibri"/>
          <w:sz w:val="26"/>
          <w:szCs w:val="26"/>
        </w:rPr>
        <w:t xml:space="preserve"> en la Oficialía Común de Partes de los Juzgados Administrativos de este Municipio, </w:t>
      </w:r>
      <w:r w:rsidRPr="00BF33E6">
        <w:rPr>
          <w:rFonts w:ascii="Calibri" w:hAnsi="Calibri" w:cs="Arial"/>
          <w:sz w:val="26"/>
          <w:szCs w:val="27"/>
        </w:rPr>
        <w:t>el ciudadano</w:t>
      </w:r>
      <w:r w:rsidRPr="00BF33E6">
        <w:rPr>
          <w:rFonts w:ascii="Calibri" w:hAnsi="Calibri"/>
          <w:sz w:val="26"/>
          <w:szCs w:val="26"/>
        </w:rPr>
        <w:t xml:space="preserve"> </w:t>
      </w:r>
      <w:r w:rsidR="00BF33E6" w:rsidRPr="00BF33E6">
        <w:rPr>
          <w:rFonts w:ascii="Calibri" w:hAnsi="Calibri" w:cs="Arial"/>
          <w:sz w:val="26"/>
          <w:szCs w:val="27"/>
        </w:rPr>
        <w:t>(…)</w:t>
      </w:r>
      <w:r w:rsidRPr="00BF33E6">
        <w:rPr>
          <w:rFonts w:ascii="Calibri" w:hAnsi="Calibri"/>
          <w:sz w:val="26"/>
          <w:szCs w:val="26"/>
        </w:rPr>
        <w:t>, por su propio derecho, promovió proceso administrativo</w:t>
      </w:r>
      <w:r w:rsidRPr="00BF33E6">
        <w:rPr>
          <w:rFonts w:ascii="Calibri" w:hAnsi="Calibri" w:cs="Arial"/>
          <w:sz w:val="26"/>
          <w:szCs w:val="26"/>
        </w:rPr>
        <w:t xml:space="preserve"> en el que, de acuerdo a la lectura de la demanda y documental anexa, se desprende que señaló </w:t>
      </w:r>
      <w:r w:rsidRPr="00BF33E6">
        <w:rPr>
          <w:rFonts w:ascii="Calibri" w:hAnsi="Calibri"/>
          <w:sz w:val="26"/>
          <w:szCs w:val="26"/>
        </w:rPr>
        <w:t>como:</w:t>
      </w:r>
      <w:r w:rsidRPr="00BF33E6">
        <w:rPr>
          <w:rFonts w:ascii="Calibri" w:hAnsi="Calibri" w:cs="Arial"/>
          <w:sz w:val="26"/>
          <w:szCs w:val="27"/>
        </w:rPr>
        <w:t xml:space="preserve"> . . . . . . . . . . . . . . . . . . . . . . . . . . . . . . . . . . . . . . . . . .</w:t>
      </w:r>
      <w:r w:rsidR="00397FFB" w:rsidRPr="00BF33E6">
        <w:rPr>
          <w:rFonts w:ascii="Calibri" w:hAnsi="Calibri" w:cs="Arial"/>
          <w:sz w:val="26"/>
          <w:szCs w:val="27"/>
        </w:rPr>
        <w:t xml:space="preserve"> . . </w:t>
      </w:r>
    </w:p>
    <w:p w14:paraId="0D170E22" w14:textId="77777777" w:rsidR="00EA5603" w:rsidRPr="00BF33E6" w:rsidRDefault="00EA5603" w:rsidP="00EA5603">
      <w:pPr>
        <w:jc w:val="both"/>
        <w:rPr>
          <w:rFonts w:ascii="Calibri" w:hAnsi="Calibri"/>
          <w:sz w:val="22"/>
          <w:szCs w:val="27"/>
        </w:rPr>
      </w:pPr>
    </w:p>
    <w:p w14:paraId="4885F828" w14:textId="77777777" w:rsidR="00EA5603" w:rsidRPr="00BF33E6" w:rsidRDefault="00EA5603" w:rsidP="00EA5603">
      <w:pPr>
        <w:ind w:firstLine="708"/>
        <w:jc w:val="both"/>
        <w:rPr>
          <w:rFonts w:ascii="Calibri" w:hAnsi="Calibri"/>
          <w:bCs/>
          <w:sz w:val="26"/>
          <w:szCs w:val="27"/>
        </w:rPr>
      </w:pPr>
      <w:r w:rsidRPr="00BF33E6">
        <w:rPr>
          <w:rFonts w:ascii="Calibri" w:hAnsi="Calibri"/>
          <w:b/>
          <w:bCs/>
          <w:sz w:val="26"/>
          <w:szCs w:val="27"/>
        </w:rPr>
        <w:t xml:space="preserve">a).- Acto impugnado: </w:t>
      </w:r>
      <w:r w:rsidRPr="00BF33E6">
        <w:rPr>
          <w:rFonts w:ascii="Calibri" w:hAnsi="Calibri"/>
          <w:bCs/>
          <w:sz w:val="26"/>
          <w:szCs w:val="27"/>
        </w:rPr>
        <w:t>La resolución que contiene el crédito fiscal número</w:t>
      </w:r>
      <w:r w:rsidRPr="00BF33E6">
        <w:rPr>
          <w:rFonts w:ascii="Calibri" w:hAnsi="Calibri"/>
          <w:b/>
          <w:bCs/>
          <w:sz w:val="26"/>
          <w:szCs w:val="27"/>
        </w:rPr>
        <w:t xml:space="preserve"> </w:t>
      </w:r>
      <w:r w:rsidR="00397FFB" w:rsidRPr="00BF33E6">
        <w:rPr>
          <w:rFonts w:ascii="Calibri" w:hAnsi="Calibri"/>
          <w:b/>
          <w:bCs/>
          <w:sz w:val="26"/>
          <w:szCs w:val="27"/>
        </w:rPr>
        <w:t xml:space="preserve">1214257. </w:t>
      </w:r>
      <w:r w:rsidR="00397FFB" w:rsidRPr="00BF33E6">
        <w:rPr>
          <w:rFonts w:ascii="Calibri" w:hAnsi="Calibri"/>
          <w:sz w:val="26"/>
          <w:szCs w:val="27"/>
        </w:rPr>
        <w:t xml:space="preserve">. . . . . . . . . . . . . . . . . . . . . . . . . . . . . . . . . . . . . . . . . . . . . . . . . . . . . . . . . . . . . </w:t>
      </w:r>
      <w:r w:rsidRPr="00BF33E6">
        <w:rPr>
          <w:rFonts w:ascii="Calibri" w:hAnsi="Calibri"/>
          <w:bCs/>
          <w:sz w:val="26"/>
          <w:szCs w:val="27"/>
        </w:rPr>
        <w:t xml:space="preserve"> </w:t>
      </w:r>
    </w:p>
    <w:p w14:paraId="568DED26" w14:textId="77777777" w:rsidR="00EA5603" w:rsidRPr="00BF33E6" w:rsidRDefault="00EA5603" w:rsidP="00EA5603">
      <w:pPr>
        <w:jc w:val="both"/>
        <w:rPr>
          <w:rFonts w:ascii="Calibri" w:hAnsi="Calibri"/>
          <w:sz w:val="22"/>
          <w:szCs w:val="27"/>
        </w:rPr>
      </w:pPr>
    </w:p>
    <w:p w14:paraId="1DCFA3BF" w14:textId="77777777" w:rsidR="00EA5603" w:rsidRPr="00BF33E6" w:rsidRDefault="00EA5603" w:rsidP="00EA5603">
      <w:pPr>
        <w:ind w:firstLine="708"/>
        <w:jc w:val="both"/>
        <w:rPr>
          <w:rFonts w:ascii="Calibri" w:hAnsi="Calibri"/>
          <w:sz w:val="26"/>
          <w:szCs w:val="27"/>
        </w:rPr>
      </w:pPr>
      <w:r w:rsidRPr="00BF33E6">
        <w:rPr>
          <w:rFonts w:ascii="Calibri" w:hAnsi="Calibri"/>
          <w:b/>
          <w:bCs/>
          <w:sz w:val="26"/>
          <w:szCs w:val="27"/>
        </w:rPr>
        <w:t>b).- Autoridad</w:t>
      </w:r>
      <w:r w:rsidR="00397FFB" w:rsidRPr="00BF33E6">
        <w:rPr>
          <w:rFonts w:ascii="Calibri" w:hAnsi="Calibri"/>
          <w:b/>
          <w:bCs/>
          <w:sz w:val="26"/>
          <w:szCs w:val="27"/>
        </w:rPr>
        <w:t>es</w:t>
      </w:r>
      <w:r w:rsidRPr="00BF33E6">
        <w:rPr>
          <w:rFonts w:ascii="Calibri" w:hAnsi="Calibri"/>
          <w:b/>
          <w:bCs/>
          <w:sz w:val="26"/>
          <w:szCs w:val="27"/>
        </w:rPr>
        <w:t xml:space="preserve"> demandada</w:t>
      </w:r>
      <w:r w:rsidR="00397FFB" w:rsidRPr="00BF33E6">
        <w:rPr>
          <w:rFonts w:ascii="Calibri" w:hAnsi="Calibri"/>
          <w:b/>
          <w:bCs/>
          <w:sz w:val="26"/>
          <w:szCs w:val="27"/>
        </w:rPr>
        <w:t>s</w:t>
      </w:r>
      <w:r w:rsidRPr="00BF33E6">
        <w:rPr>
          <w:rFonts w:ascii="Calibri" w:hAnsi="Calibri"/>
          <w:sz w:val="26"/>
          <w:szCs w:val="27"/>
        </w:rPr>
        <w:t xml:space="preserve">.- La </w:t>
      </w:r>
      <w:r w:rsidRPr="00BF33E6">
        <w:rPr>
          <w:rFonts w:ascii="Calibri" w:hAnsi="Calibri" w:cs="Arial"/>
          <w:sz w:val="26"/>
          <w:szCs w:val="27"/>
        </w:rPr>
        <w:t>Direc</w:t>
      </w:r>
      <w:r w:rsidR="00397FFB" w:rsidRPr="00BF33E6">
        <w:rPr>
          <w:rFonts w:ascii="Calibri" w:hAnsi="Calibri" w:cs="Arial"/>
          <w:sz w:val="26"/>
          <w:szCs w:val="27"/>
        </w:rPr>
        <w:t xml:space="preserve">tora General de Ingresos, el Director </w:t>
      </w:r>
      <w:r w:rsidRPr="00BF33E6">
        <w:rPr>
          <w:rFonts w:ascii="Calibri" w:hAnsi="Calibri" w:cs="Arial"/>
          <w:sz w:val="26"/>
          <w:szCs w:val="27"/>
        </w:rPr>
        <w:t xml:space="preserve">de Ejecución </w:t>
      </w:r>
      <w:r w:rsidR="00397FFB" w:rsidRPr="00BF33E6">
        <w:rPr>
          <w:rFonts w:ascii="Calibri" w:hAnsi="Calibri" w:cs="Arial"/>
          <w:sz w:val="26"/>
          <w:szCs w:val="27"/>
        </w:rPr>
        <w:t xml:space="preserve">y </w:t>
      </w:r>
      <w:r w:rsidRPr="00BF33E6">
        <w:rPr>
          <w:rFonts w:ascii="Calibri" w:hAnsi="Calibri" w:cs="Arial"/>
          <w:sz w:val="26"/>
          <w:szCs w:val="27"/>
        </w:rPr>
        <w:t>el Tesorer</w:t>
      </w:r>
      <w:r w:rsidR="00397FFB" w:rsidRPr="00BF33E6">
        <w:rPr>
          <w:rFonts w:ascii="Calibri" w:hAnsi="Calibri" w:cs="Arial"/>
          <w:sz w:val="26"/>
          <w:szCs w:val="27"/>
        </w:rPr>
        <w:t>o</w:t>
      </w:r>
      <w:r w:rsidRPr="00BF33E6">
        <w:rPr>
          <w:rFonts w:ascii="Calibri" w:hAnsi="Calibri" w:cs="Arial"/>
          <w:sz w:val="26"/>
          <w:szCs w:val="27"/>
        </w:rPr>
        <w:t xml:space="preserve"> Municipal</w:t>
      </w:r>
      <w:r w:rsidR="00397FFB" w:rsidRPr="00BF33E6">
        <w:rPr>
          <w:rFonts w:ascii="Calibri" w:hAnsi="Calibri" w:cs="Arial"/>
          <w:sz w:val="26"/>
          <w:szCs w:val="27"/>
        </w:rPr>
        <w:t xml:space="preserve"> de León, Guanajuato</w:t>
      </w:r>
      <w:r w:rsidRPr="00BF33E6">
        <w:rPr>
          <w:rFonts w:ascii="Calibri" w:hAnsi="Calibri" w:cs="Arial"/>
          <w:sz w:val="26"/>
          <w:szCs w:val="27"/>
        </w:rPr>
        <w:t xml:space="preserve">. . . . . . . . . . . . . </w:t>
      </w:r>
    </w:p>
    <w:p w14:paraId="41C9A12A" w14:textId="77777777" w:rsidR="00EA5603" w:rsidRPr="00BF33E6" w:rsidRDefault="00EA5603" w:rsidP="00EA5603">
      <w:pPr>
        <w:jc w:val="both"/>
        <w:rPr>
          <w:rFonts w:ascii="Calibri" w:hAnsi="Calibri"/>
          <w:sz w:val="22"/>
          <w:szCs w:val="27"/>
        </w:rPr>
      </w:pPr>
    </w:p>
    <w:p w14:paraId="6F38ACBC" w14:textId="77777777" w:rsidR="00EA5603" w:rsidRPr="00BF33E6" w:rsidRDefault="00EA5603" w:rsidP="00EA5603">
      <w:pPr>
        <w:ind w:firstLine="708"/>
        <w:jc w:val="both"/>
        <w:rPr>
          <w:rFonts w:ascii="Calibri" w:hAnsi="Calibri"/>
          <w:sz w:val="26"/>
          <w:szCs w:val="27"/>
        </w:rPr>
      </w:pPr>
      <w:proofErr w:type="gramStart"/>
      <w:r w:rsidRPr="00BF33E6">
        <w:rPr>
          <w:rFonts w:ascii="Calibri" w:hAnsi="Calibri"/>
          <w:b/>
          <w:bCs/>
          <w:sz w:val="26"/>
          <w:szCs w:val="27"/>
        </w:rPr>
        <w:t>c).-</w:t>
      </w:r>
      <w:proofErr w:type="gramEnd"/>
      <w:r w:rsidRPr="00BF33E6">
        <w:rPr>
          <w:rFonts w:ascii="Calibri" w:hAnsi="Calibri"/>
          <w:b/>
          <w:bCs/>
          <w:sz w:val="26"/>
          <w:szCs w:val="27"/>
        </w:rPr>
        <w:t xml:space="preserve"> Pretensión: </w:t>
      </w:r>
      <w:r w:rsidRPr="00BF33E6">
        <w:rPr>
          <w:rFonts w:ascii="Calibri" w:hAnsi="Calibri"/>
          <w:bCs/>
          <w:sz w:val="26"/>
          <w:szCs w:val="27"/>
        </w:rPr>
        <w:t xml:space="preserve">La </w:t>
      </w:r>
      <w:r w:rsidRPr="00BF33E6">
        <w:rPr>
          <w:rFonts w:ascii="Calibri" w:hAnsi="Calibri"/>
          <w:sz w:val="26"/>
          <w:szCs w:val="27"/>
        </w:rPr>
        <w:t xml:space="preserve">nulidad del acto impugnado. . . . . . . . . . . . . . . . . . . . . . . . </w:t>
      </w:r>
    </w:p>
    <w:p w14:paraId="6C479863" w14:textId="77777777" w:rsidR="00EA5603" w:rsidRPr="00BF33E6" w:rsidRDefault="00EA5603" w:rsidP="00EA5603">
      <w:pPr>
        <w:ind w:firstLine="708"/>
        <w:jc w:val="both"/>
        <w:rPr>
          <w:rFonts w:ascii="Calibri" w:hAnsi="Calibri"/>
          <w:sz w:val="22"/>
          <w:szCs w:val="27"/>
        </w:rPr>
      </w:pPr>
    </w:p>
    <w:p w14:paraId="11AE03FB" w14:textId="77777777" w:rsidR="00EA5603" w:rsidRPr="00BF33E6" w:rsidRDefault="00EA5603" w:rsidP="00EA5603">
      <w:pPr>
        <w:ind w:firstLine="708"/>
        <w:jc w:val="both"/>
        <w:rPr>
          <w:rFonts w:ascii="Calibri" w:hAnsi="Calibri"/>
          <w:sz w:val="26"/>
          <w:szCs w:val="27"/>
        </w:rPr>
      </w:pPr>
      <w:r w:rsidRPr="00BF33E6">
        <w:rPr>
          <w:rFonts w:ascii="Calibri" w:hAnsi="Calibri" w:cs="Calibri"/>
          <w:b/>
          <w:bCs/>
          <w:i/>
          <w:iCs/>
          <w:sz w:val="26"/>
          <w:szCs w:val="26"/>
        </w:rPr>
        <w:t>SEGUNDO</w:t>
      </w:r>
      <w:r w:rsidRPr="00BF33E6">
        <w:rPr>
          <w:rFonts w:ascii="Calibri" w:hAnsi="Calibri"/>
          <w:b/>
          <w:bCs/>
          <w:i/>
          <w:iCs/>
          <w:sz w:val="26"/>
          <w:szCs w:val="26"/>
        </w:rPr>
        <w:t xml:space="preserve">.- </w:t>
      </w:r>
      <w:r w:rsidRPr="00BF33E6">
        <w:rPr>
          <w:rFonts w:ascii="Calibri" w:hAnsi="Calibri"/>
          <w:sz w:val="26"/>
          <w:szCs w:val="26"/>
        </w:rPr>
        <w:t xml:space="preserve">Por razón de turno, correspondió a este Juzgado Segundo Administrativo el conocimiento del presente proceso; por lo que por auto </w:t>
      </w:r>
      <w:r w:rsidRPr="00BF33E6">
        <w:rPr>
          <w:rFonts w:ascii="Calibri" w:hAnsi="Calibri" w:cs="Calibri"/>
          <w:sz w:val="26"/>
          <w:szCs w:val="26"/>
        </w:rPr>
        <w:t xml:space="preserve">de fecha </w:t>
      </w:r>
      <w:r w:rsidR="00397FFB" w:rsidRPr="00BF33E6">
        <w:rPr>
          <w:rFonts w:ascii="Calibri" w:hAnsi="Calibri" w:cs="Calibri"/>
          <w:sz w:val="26"/>
          <w:szCs w:val="26"/>
        </w:rPr>
        <w:t>28</w:t>
      </w:r>
      <w:r w:rsidRPr="00BF33E6">
        <w:rPr>
          <w:rFonts w:ascii="Calibri" w:hAnsi="Calibri" w:cs="Calibri"/>
          <w:sz w:val="26"/>
          <w:szCs w:val="26"/>
        </w:rPr>
        <w:t xml:space="preserve"> </w:t>
      </w:r>
      <w:r w:rsidR="00397FFB" w:rsidRPr="00BF33E6">
        <w:rPr>
          <w:rFonts w:ascii="Calibri" w:hAnsi="Calibri" w:cs="Calibri"/>
          <w:sz w:val="26"/>
          <w:szCs w:val="26"/>
        </w:rPr>
        <w:t>veintiocho</w:t>
      </w:r>
      <w:r w:rsidRPr="00BF33E6">
        <w:rPr>
          <w:rFonts w:ascii="Calibri" w:hAnsi="Calibri" w:cs="Calibri"/>
          <w:sz w:val="26"/>
          <w:szCs w:val="26"/>
        </w:rPr>
        <w:t xml:space="preserve"> de noviembre del año </w:t>
      </w:r>
      <w:r w:rsidR="00397FFB" w:rsidRPr="00BF33E6">
        <w:rPr>
          <w:rFonts w:ascii="Calibri" w:hAnsi="Calibri" w:cs="Calibri"/>
          <w:sz w:val="26"/>
          <w:szCs w:val="26"/>
        </w:rPr>
        <w:t>2018 dos mil dieciocho</w:t>
      </w:r>
      <w:r w:rsidRPr="00BF33E6">
        <w:rPr>
          <w:rFonts w:ascii="Calibri" w:hAnsi="Calibri" w:cs="Calibri"/>
          <w:sz w:val="26"/>
          <w:szCs w:val="26"/>
        </w:rPr>
        <w:t xml:space="preserve">, se </w:t>
      </w:r>
      <w:r w:rsidRPr="00BF33E6">
        <w:rPr>
          <w:rFonts w:ascii="Calibri" w:hAnsi="Calibri"/>
          <w:sz w:val="26"/>
          <w:szCs w:val="26"/>
        </w:rPr>
        <w:t xml:space="preserve">admitió a trámite la demanda; asimismo, se tuvo a </w:t>
      </w:r>
      <w:r w:rsidRPr="00BF33E6">
        <w:rPr>
          <w:rFonts w:ascii="Calibri" w:hAnsi="Calibri"/>
          <w:sz w:val="26"/>
          <w:szCs w:val="27"/>
        </w:rPr>
        <w:t>la parte actora por ofrecida y admitida</w:t>
      </w:r>
      <w:r w:rsidRPr="00BF33E6">
        <w:rPr>
          <w:rFonts w:ascii="Calibri" w:hAnsi="Calibri"/>
          <w:b/>
          <w:sz w:val="26"/>
          <w:szCs w:val="27"/>
        </w:rPr>
        <w:t xml:space="preserve"> </w:t>
      </w:r>
      <w:r w:rsidRPr="00BF33E6">
        <w:rPr>
          <w:rFonts w:ascii="Calibri" w:hAnsi="Calibri"/>
          <w:sz w:val="26"/>
          <w:szCs w:val="27"/>
        </w:rPr>
        <w:t>como prueba de su intención la documental que adjuntó y describió en su escrito de demanda, la que se tuvo por desahogada desde ese momento, dada su propia naturaleza</w:t>
      </w:r>
      <w:r w:rsidR="00DB1454" w:rsidRPr="00BF33E6">
        <w:rPr>
          <w:rFonts w:ascii="Calibri" w:hAnsi="Calibri"/>
          <w:sz w:val="26"/>
          <w:szCs w:val="27"/>
        </w:rPr>
        <w:t>,</w:t>
      </w:r>
      <w:r w:rsidRPr="00BF33E6">
        <w:rPr>
          <w:rFonts w:ascii="Calibri" w:hAnsi="Calibri"/>
          <w:sz w:val="26"/>
          <w:szCs w:val="27"/>
        </w:rPr>
        <w:t xml:space="preserve"> la </w:t>
      </w:r>
      <w:proofErr w:type="spellStart"/>
      <w:r w:rsidRPr="00BF33E6">
        <w:rPr>
          <w:rFonts w:ascii="Calibri" w:hAnsi="Calibri"/>
          <w:sz w:val="26"/>
          <w:szCs w:val="27"/>
        </w:rPr>
        <w:t>presuncional</w:t>
      </w:r>
      <w:proofErr w:type="spellEnd"/>
      <w:r w:rsidRPr="00BF33E6">
        <w:rPr>
          <w:rFonts w:ascii="Calibri" w:hAnsi="Calibri"/>
          <w:sz w:val="26"/>
          <w:szCs w:val="27"/>
        </w:rPr>
        <w:t xml:space="preserve"> legal y humana en lo que le beneficie</w:t>
      </w:r>
      <w:r w:rsidR="00DB1454" w:rsidRPr="00BF33E6">
        <w:rPr>
          <w:rFonts w:ascii="Calibri" w:hAnsi="Calibri"/>
          <w:sz w:val="26"/>
          <w:szCs w:val="27"/>
        </w:rPr>
        <w:t xml:space="preserve"> y los informes de las autoridades</w:t>
      </w:r>
      <w:r w:rsidRPr="00BF33E6">
        <w:rPr>
          <w:rFonts w:ascii="Calibri" w:hAnsi="Calibri"/>
          <w:sz w:val="26"/>
          <w:szCs w:val="27"/>
        </w:rPr>
        <w:t>. . . . . . . . .</w:t>
      </w:r>
      <w:r w:rsidR="00DB1454" w:rsidRPr="00BF33E6">
        <w:rPr>
          <w:rFonts w:ascii="Calibri" w:hAnsi="Calibri"/>
          <w:sz w:val="26"/>
          <w:szCs w:val="27"/>
        </w:rPr>
        <w:t xml:space="preserve"> . . . . . . . . . . . . . . . . . . . . . . . . . . . . . . . . . . . . . . . . . . . . . . . . </w:t>
      </w:r>
    </w:p>
    <w:p w14:paraId="5BDB6AF4" w14:textId="77777777" w:rsidR="00EA5603" w:rsidRPr="00BF33E6" w:rsidRDefault="00EA5603" w:rsidP="00EA5603">
      <w:pPr>
        <w:pStyle w:val="Sangra3detindependiente"/>
        <w:ind w:firstLine="0"/>
      </w:pPr>
    </w:p>
    <w:p w14:paraId="0BA30A61" w14:textId="77777777" w:rsidR="00EA5603" w:rsidRPr="00BF33E6" w:rsidRDefault="00EA5603" w:rsidP="00EA5603">
      <w:pPr>
        <w:pStyle w:val="Sangra3detindependiente"/>
      </w:pPr>
      <w:r w:rsidRPr="00BF33E6">
        <w:t xml:space="preserve">En cuanto a la </w:t>
      </w:r>
      <w:r w:rsidRPr="00BF33E6">
        <w:rPr>
          <w:b/>
        </w:rPr>
        <w:t>suspensión</w:t>
      </w:r>
      <w:r w:rsidRPr="00BF33E6">
        <w:t xml:space="preserve"> del acto impugnado, </w:t>
      </w:r>
      <w:r w:rsidRPr="00BF33E6">
        <w:rPr>
          <w:b/>
        </w:rPr>
        <w:t>se conced</w:t>
      </w:r>
      <w:r w:rsidR="00DB1454" w:rsidRPr="00BF33E6">
        <w:rPr>
          <w:b/>
        </w:rPr>
        <w:t>ió</w:t>
      </w:r>
      <w:r w:rsidR="00DB1454" w:rsidRPr="00BF33E6">
        <w:t xml:space="preserve"> dicha medida cautelar para el efecto de que se suspendiera el procedimiento administrativo de ejecución</w:t>
      </w:r>
      <w:r w:rsidR="004F0F9C" w:rsidRPr="00BF33E6">
        <w:t xml:space="preserve"> hasta el dictado de la resolución definitiva</w:t>
      </w:r>
      <w:r w:rsidRPr="00BF33E6">
        <w:t>. . . . . . .</w:t>
      </w:r>
      <w:r w:rsidR="00DB1454" w:rsidRPr="00BF33E6">
        <w:t xml:space="preserve"> . . . . . . . . . . . . . . . . . .</w:t>
      </w:r>
      <w:r w:rsidR="004F0F9C" w:rsidRPr="00BF33E6">
        <w:t xml:space="preserve"> </w:t>
      </w:r>
    </w:p>
    <w:p w14:paraId="08D1E8C2" w14:textId="77777777" w:rsidR="00EA5603" w:rsidRPr="00BF33E6" w:rsidRDefault="00EA5603" w:rsidP="00EA5603">
      <w:pPr>
        <w:pStyle w:val="Sangra3detindependiente"/>
        <w:ind w:firstLine="0"/>
      </w:pPr>
    </w:p>
    <w:p w14:paraId="77DB12D2" w14:textId="67F91538" w:rsidR="00EA5603" w:rsidRPr="00BF33E6" w:rsidRDefault="00EA5603" w:rsidP="00EA5603">
      <w:pPr>
        <w:pStyle w:val="Sangra3detindependiente"/>
      </w:pPr>
      <w:r w:rsidRPr="00BF33E6">
        <w:t>Por otra parte, se ordenó emplazar y correr traslado a la</w:t>
      </w:r>
      <w:r w:rsidR="004F0F9C" w:rsidRPr="00BF33E6">
        <w:t>s</w:t>
      </w:r>
      <w:r w:rsidRPr="00BF33E6">
        <w:t xml:space="preserve"> autoridad</w:t>
      </w:r>
      <w:r w:rsidR="004F0F9C" w:rsidRPr="00BF33E6">
        <w:t>es</w:t>
      </w:r>
      <w:r w:rsidRPr="00BF33E6">
        <w:t xml:space="preserve"> señalada</w:t>
      </w:r>
      <w:r w:rsidR="004F0F9C" w:rsidRPr="00BF33E6">
        <w:t>s</w:t>
      </w:r>
      <w:r w:rsidRPr="00BF33E6">
        <w:t xml:space="preserve"> como demandada</w:t>
      </w:r>
      <w:r w:rsidR="004F0F9C" w:rsidRPr="00BF33E6">
        <w:t>s</w:t>
      </w:r>
      <w:r w:rsidRPr="00BF33E6">
        <w:t xml:space="preserve"> para que diera</w:t>
      </w:r>
      <w:r w:rsidR="004F0F9C" w:rsidRPr="00BF33E6">
        <w:t>n</w:t>
      </w:r>
      <w:r w:rsidRPr="00BF33E6">
        <w:t xml:space="preserve"> contestación a la demanda instaurada en su contra; lo que hi</w:t>
      </w:r>
      <w:r w:rsidR="004F0F9C" w:rsidRPr="00BF33E6">
        <w:t>cier</w:t>
      </w:r>
      <w:r w:rsidRPr="00BF33E6">
        <w:t>o</w:t>
      </w:r>
      <w:r w:rsidR="004F0F9C" w:rsidRPr="00BF33E6">
        <w:t>n</w:t>
      </w:r>
      <w:r w:rsidRPr="00BF33E6">
        <w:t xml:space="preserve"> el Director de Ejecución </w:t>
      </w:r>
      <w:r w:rsidR="00BF33E6" w:rsidRPr="00BF33E6">
        <w:rPr>
          <w:rFonts w:cs="Arial"/>
        </w:rPr>
        <w:t>(…)</w:t>
      </w:r>
      <w:r w:rsidRPr="00BF33E6">
        <w:t xml:space="preserve"> </w:t>
      </w:r>
      <w:r w:rsidR="004F0F9C" w:rsidRPr="00BF33E6">
        <w:t>y la Directora General de Ingresos</w:t>
      </w:r>
      <w:r w:rsidR="004C52C6" w:rsidRPr="00BF33E6">
        <w:t xml:space="preserve"> </w:t>
      </w:r>
      <w:r w:rsidR="00BF33E6" w:rsidRPr="00BF33E6">
        <w:rPr>
          <w:rFonts w:cs="Arial"/>
        </w:rPr>
        <w:t>(…)</w:t>
      </w:r>
      <w:r w:rsidR="004C52C6" w:rsidRPr="00BF33E6">
        <w:rPr>
          <w:b/>
        </w:rPr>
        <w:t>,</w:t>
      </w:r>
      <w:r w:rsidR="004F0F9C" w:rsidRPr="00BF33E6">
        <w:t xml:space="preserve"> </w:t>
      </w:r>
      <w:r w:rsidRPr="00BF33E6">
        <w:t>por escrito</w:t>
      </w:r>
      <w:r w:rsidR="004F0F9C" w:rsidRPr="00BF33E6">
        <w:t>s</w:t>
      </w:r>
      <w:r w:rsidRPr="00BF33E6">
        <w:t xml:space="preserve"> presentado</w:t>
      </w:r>
      <w:r w:rsidR="004F0F9C" w:rsidRPr="00BF33E6">
        <w:t>s</w:t>
      </w:r>
      <w:r w:rsidRPr="00BF33E6">
        <w:t xml:space="preserve"> el día </w:t>
      </w:r>
      <w:r w:rsidR="004A697B" w:rsidRPr="00BF33E6">
        <w:t>17</w:t>
      </w:r>
      <w:r w:rsidRPr="00BF33E6">
        <w:t xml:space="preserve"> </w:t>
      </w:r>
      <w:r w:rsidR="004A697B" w:rsidRPr="00BF33E6">
        <w:t xml:space="preserve">diecisiete </w:t>
      </w:r>
      <w:r w:rsidRPr="00BF33E6">
        <w:t>de diciembre del año 201</w:t>
      </w:r>
      <w:r w:rsidR="004A697B" w:rsidRPr="00BF33E6">
        <w:t>8</w:t>
      </w:r>
      <w:r w:rsidRPr="00BF33E6">
        <w:t xml:space="preserve"> dos mil dieci</w:t>
      </w:r>
      <w:r w:rsidR="004A697B" w:rsidRPr="00BF33E6">
        <w:t>ocho</w:t>
      </w:r>
      <w:r w:rsidRPr="00BF33E6">
        <w:t>, en l</w:t>
      </w:r>
      <w:r w:rsidR="004A697B" w:rsidRPr="00BF33E6">
        <w:t>os</w:t>
      </w:r>
      <w:r w:rsidRPr="00BF33E6">
        <w:t xml:space="preserve"> que</w:t>
      </w:r>
      <w:r w:rsidR="004A697B" w:rsidRPr="00BF33E6">
        <w:t xml:space="preserve"> rindieron el informe que se les requirió, hicieron valer causales de improcedencia,</w:t>
      </w:r>
      <w:r w:rsidRPr="00BF33E6">
        <w:t xml:space="preserve"> di</w:t>
      </w:r>
      <w:r w:rsidR="009740BC" w:rsidRPr="00BF33E6">
        <w:t>er</w:t>
      </w:r>
      <w:r w:rsidRPr="00BF33E6">
        <w:t>o</w:t>
      </w:r>
      <w:r w:rsidR="009740BC" w:rsidRPr="00BF33E6">
        <w:t>n</w:t>
      </w:r>
      <w:r w:rsidRPr="00BF33E6">
        <w:t xml:space="preserve"> contestación a los hechos; y respecto del concepto de impugnación, neg</w:t>
      </w:r>
      <w:r w:rsidR="009740BC" w:rsidRPr="00BF33E6">
        <w:t>aron</w:t>
      </w:r>
      <w:r w:rsidRPr="00BF33E6">
        <w:t xml:space="preserve"> haberle causado agravio</w:t>
      </w:r>
      <w:r w:rsidR="009740BC" w:rsidRPr="00BF33E6">
        <w:t>, sosteniendo la legalidad del acto; contestacio</w:t>
      </w:r>
      <w:r w:rsidRPr="00BF33E6">
        <w:t>n</w:t>
      </w:r>
      <w:r w:rsidR="009740BC" w:rsidRPr="00BF33E6">
        <w:t>es</w:t>
      </w:r>
      <w:r w:rsidRPr="00BF33E6">
        <w:t xml:space="preserve"> que s</w:t>
      </w:r>
      <w:r w:rsidR="009740BC" w:rsidRPr="00BF33E6">
        <w:t>on</w:t>
      </w:r>
      <w:r w:rsidRPr="00BF33E6">
        <w:t xml:space="preserve"> visible</w:t>
      </w:r>
      <w:r w:rsidR="009740BC" w:rsidRPr="00BF33E6">
        <w:t>s</w:t>
      </w:r>
      <w:r w:rsidRPr="00BF33E6">
        <w:t xml:space="preserve"> a fojas 1</w:t>
      </w:r>
      <w:r w:rsidR="009740BC" w:rsidRPr="00BF33E6">
        <w:t>3</w:t>
      </w:r>
      <w:r w:rsidRPr="00BF33E6">
        <w:t xml:space="preserve"> </w:t>
      </w:r>
      <w:r w:rsidR="009740BC" w:rsidRPr="00BF33E6">
        <w:t>tre</w:t>
      </w:r>
      <w:r w:rsidRPr="00BF33E6">
        <w:t xml:space="preserve">ce a la </w:t>
      </w:r>
      <w:r w:rsidR="009740BC" w:rsidRPr="00BF33E6">
        <w:t>24</w:t>
      </w:r>
      <w:r w:rsidRPr="00BF33E6">
        <w:t xml:space="preserve"> </w:t>
      </w:r>
      <w:r w:rsidR="009740BC" w:rsidRPr="00BF33E6">
        <w:t>veinticuatro</w:t>
      </w:r>
      <w:r w:rsidRPr="00BF33E6">
        <w:t xml:space="preserve"> del expediente. . . . . . . . . . . . . . . . . . . . . . . </w:t>
      </w:r>
      <w:r w:rsidR="009740BC" w:rsidRPr="00BF33E6">
        <w:t>. . . . . . .</w:t>
      </w:r>
      <w:r w:rsidR="004C52C6" w:rsidRPr="00BF33E6">
        <w:t xml:space="preserve"> . . . . . . . . . . </w:t>
      </w:r>
    </w:p>
    <w:p w14:paraId="2A6DF2E8" w14:textId="77777777" w:rsidR="00EA5603" w:rsidRPr="00BF33E6" w:rsidRDefault="00EA5603" w:rsidP="00EA5603">
      <w:pPr>
        <w:pStyle w:val="Textoindependiente"/>
        <w:rPr>
          <w:rFonts w:ascii="Calibri" w:hAnsi="Calibri" w:cs="Arial"/>
          <w:sz w:val="22"/>
          <w:szCs w:val="27"/>
          <w:lang w:val="es-ES"/>
        </w:rPr>
      </w:pPr>
    </w:p>
    <w:p w14:paraId="570C886B" w14:textId="77777777" w:rsidR="00EA5603" w:rsidRPr="00BF33E6" w:rsidRDefault="00EA5603" w:rsidP="00EA5603">
      <w:pPr>
        <w:pStyle w:val="Textoindependiente"/>
        <w:ind w:firstLine="708"/>
        <w:rPr>
          <w:rFonts w:ascii="Calibri" w:hAnsi="Calibri"/>
          <w:sz w:val="26"/>
          <w:szCs w:val="27"/>
        </w:rPr>
      </w:pPr>
      <w:r w:rsidRPr="00BF33E6">
        <w:rPr>
          <w:rFonts w:ascii="Calibri" w:hAnsi="Calibri" w:cs="Arial"/>
          <w:b/>
          <w:bCs/>
          <w:i/>
          <w:iCs/>
          <w:sz w:val="26"/>
          <w:szCs w:val="27"/>
        </w:rPr>
        <w:t>TERCERO</w:t>
      </w:r>
      <w:r w:rsidRPr="00BF33E6">
        <w:rPr>
          <w:rFonts w:ascii="Calibri" w:hAnsi="Calibri" w:cs="Arial"/>
          <w:b/>
          <w:bCs/>
          <w:sz w:val="26"/>
          <w:szCs w:val="27"/>
        </w:rPr>
        <w:t xml:space="preserve">.- </w:t>
      </w:r>
      <w:r w:rsidR="00962D5B" w:rsidRPr="00BF33E6">
        <w:rPr>
          <w:rFonts w:ascii="Calibri" w:hAnsi="Calibri"/>
          <w:sz w:val="26"/>
          <w:szCs w:val="27"/>
        </w:rPr>
        <w:t>Por acuerdo de fecha 19 diecinueve</w:t>
      </w:r>
      <w:r w:rsidRPr="00BF33E6">
        <w:rPr>
          <w:rFonts w:ascii="Calibri" w:hAnsi="Calibri"/>
          <w:sz w:val="26"/>
          <w:szCs w:val="27"/>
        </w:rPr>
        <w:t xml:space="preserve"> de </w:t>
      </w:r>
      <w:r w:rsidR="002C2516" w:rsidRPr="00BF33E6">
        <w:rPr>
          <w:rFonts w:ascii="Calibri" w:hAnsi="Calibri"/>
          <w:sz w:val="26"/>
          <w:szCs w:val="27"/>
        </w:rPr>
        <w:t xml:space="preserve">diciembre de ese mismo </w:t>
      </w:r>
      <w:r w:rsidRPr="00BF33E6">
        <w:rPr>
          <w:rFonts w:ascii="Calibri" w:hAnsi="Calibri"/>
          <w:sz w:val="26"/>
          <w:szCs w:val="27"/>
        </w:rPr>
        <w:t>año, se tuvo a la</w:t>
      </w:r>
      <w:r w:rsidR="00AB7C00" w:rsidRPr="00BF33E6">
        <w:rPr>
          <w:rFonts w:ascii="Calibri" w:hAnsi="Calibri"/>
          <w:sz w:val="26"/>
          <w:szCs w:val="27"/>
        </w:rPr>
        <w:t>s</w:t>
      </w:r>
      <w:r w:rsidRPr="00BF33E6">
        <w:rPr>
          <w:rFonts w:ascii="Calibri" w:hAnsi="Calibri"/>
          <w:sz w:val="26"/>
          <w:szCs w:val="27"/>
        </w:rPr>
        <w:t xml:space="preserve"> </w:t>
      </w:r>
      <w:r w:rsidR="00AB7C00" w:rsidRPr="00BF33E6">
        <w:rPr>
          <w:rFonts w:ascii="Calibri" w:hAnsi="Calibri"/>
          <w:sz w:val="26"/>
          <w:szCs w:val="27"/>
        </w:rPr>
        <w:t xml:space="preserve">antes citadas </w:t>
      </w:r>
      <w:r w:rsidRPr="00BF33E6">
        <w:rPr>
          <w:rFonts w:ascii="Calibri" w:hAnsi="Calibri"/>
          <w:sz w:val="26"/>
          <w:szCs w:val="27"/>
        </w:rPr>
        <w:t>autoridad</w:t>
      </w:r>
      <w:r w:rsidR="00AB7C00" w:rsidRPr="00BF33E6">
        <w:rPr>
          <w:rFonts w:ascii="Calibri" w:hAnsi="Calibri"/>
          <w:sz w:val="26"/>
          <w:szCs w:val="27"/>
        </w:rPr>
        <w:t>es</w:t>
      </w:r>
      <w:r w:rsidRPr="00BF33E6">
        <w:rPr>
          <w:rFonts w:ascii="Calibri" w:hAnsi="Calibri"/>
          <w:sz w:val="26"/>
          <w:szCs w:val="27"/>
        </w:rPr>
        <w:t xml:space="preserve"> demandada</w:t>
      </w:r>
      <w:r w:rsidR="00AB7C00" w:rsidRPr="00BF33E6">
        <w:rPr>
          <w:rFonts w:ascii="Calibri" w:hAnsi="Calibri"/>
          <w:sz w:val="26"/>
          <w:szCs w:val="27"/>
        </w:rPr>
        <w:t>s</w:t>
      </w:r>
      <w:r w:rsidRPr="00BF33E6">
        <w:rPr>
          <w:rFonts w:ascii="Calibri" w:hAnsi="Calibri"/>
          <w:sz w:val="26"/>
          <w:szCs w:val="27"/>
        </w:rPr>
        <w:t xml:space="preserve"> por </w:t>
      </w:r>
      <w:r w:rsidR="00AB7C00" w:rsidRPr="00BF33E6">
        <w:rPr>
          <w:rFonts w:ascii="Calibri" w:hAnsi="Calibri"/>
          <w:sz w:val="26"/>
          <w:szCs w:val="27"/>
        </w:rPr>
        <w:t xml:space="preserve">rindiendo el informe </w:t>
      </w:r>
      <w:r w:rsidR="00AB7C00" w:rsidRPr="00BF33E6">
        <w:rPr>
          <w:rFonts w:ascii="Calibri" w:hAnsi="Calibri"/>
          <w:sz w:val="26"/>
          <w:szCs w:val="27"/>
        </w:rPr>
        <w:lastRenderedPageBreak/>
        <w:t xml:space="preserve">que les requirió; así también por </w:t>
      </w:r>
      <w:r w:rsidRPr="00BF33E6">
        <w:rPr>
          <w:rFonts w:ascii="Calibri" w:hAnsi="Calibri"/>
          <w:sz w:val="26"/>
          <w:szCs w:val="27"/>
        </w:rPr>
        <w:t>contestando, en tiempo y forma legal, la demanda interpuesta en su contra.</w:t>
      </w:r>
      <w:r w:rsidR="00AB7C00" w:rsidRPr="00BF33E6">
        <w:rPr>
          <w:rFonts w:ascii="Calibri" w:hAnsi="Calibri"/>
          <w:sz w:val="26"/>
          <w:szCs w:val="27"/>
        </w:rPr>
        <w:t xml:space="preserve"> . . . . . . . .</w:t>
      </w:r>
      <w:r w:rsidRPr="00BF33E6">
        <w:rPr>
          <w:rFonts w:ascii="Calibri" w:hAnsi="Calibri"/>
          <w:sz w:val="26"/>
          <w:szCs w:val="27"/>
        </w:rPr>
        <w:t xml:space="preserve"> . . . . . . . . . . . . . . . . . . . . . . . . . </w:t>
      </w:r>
      <w:r w:rsidR="002C2516" w:rsidRPr="00BF33E6">
        <w:rPr>
          <w:rFonts w:ascii="Calibri" w:hAnsi="Calibri"/>
          <w:sz w:val="26"/>
          <w:szCs w:val="27"/>
        </w:rPr>
        <w:t xml:space="preserve">. . . . . . </w:t>
      </w:r>
    </w:p>
    <w:p w14:paraId="16DA5E6B" w14:textId="77777777" w:rsidR="002C2516" w:rsidRPr="00BF33E6" w:rsidRDefault="002C2516" w:rsidP="00EA5603">
      <w:pPr>
        <w:pStyle w:val="Textoindependiente"/>
        <w:ind w:firstLine="708"/>
        <w:rPr>
          <w:rFonts w:ascii="Calibri" w:hAnsi="Calibri"/>
          <w:sz w:val="26"/>
          <w:szCs w:val="27"/>
        </w:rPr>
      </w:pPr>
    </w:p>
    <w:p w14:paraId="5264F7C7" w14:textId="77777777" w:rsidR="002C2516" w:rsidRPr="00BF33E6" w:rsidRDefault="00EA5603" w:rsidP="00EA5603">
      <w:pPr>
        <w:pStyle w:val="Textoindependiente"/>
        <w:ind w:firstLine="708"/>
        <w:rPr>
          <w:rFonts w:ascii="Calibri" w:hAnsi="Calibri"/>
          <w:sz w:val="26"/>
          <w:szCs w:val="27"/>
        </w:rPr>
      </w:pPr>
      <w:r w:rsidRPr="00BF33E6">
        <w:rPr>
          <w:rFonts w:ascii="Calibri" w:hAnsi="Calibri"/>
          <w:sz w:val="26"/>
          <w:szCs w:val="27"/>
        </w:rPr>
        <w:t>Asimismo, se le</w:t>
      </w:r>
      <w:r w:rsidR="00AB7C00" w:rsidRPr="00BF33E6">
        <w:rPr>
          <w:rFonts w:ascii="Calibri" w:hAnsi="Calibri"/>
          <w:sz w:val="26"/>
          <w:szCs w:val="27"/>
        </w:rPr>
        <w:t>s</w:t>
      </w:r>
      <w:r w:rsidRPr="00BF33E6">
        <w:rPr>
          <w:rFonts w:ascii="Calibri" w:hAnsi="Calibri"/>
          <w:sz w:val="26"/>
          <w:szCs w:val="27"/>
        </w:rPr>
        <w:t xml:space="preserve"> tuvo por ofrecida</w:t>
      </w:r>
      <w:r w:rsidR="00AB7C00" w:rsidRPr="00BF33E6">
        <w:rPr>
          <w:rFonts w:ascii="Calibri" w:hAnsi="Calibri"/>
          <w:sz w:val="26"/>
          <w:szCs w:val="27"/>
        </w:rPr>
        <w:t>s</w:t>
      </w:r>
      <w:r w:rsidRPr="00BF33E6">
        <w:rPr>
          <w:rFonts w:ascii="Calibri" w:hAnsi="Calibri"/>
          <w:sz w:val="26"/>
          <w:szCs w:val="27"/>
        </w:rPr>
        <w:t xml:space="preserve"> y admitida</w:t>
      </w:r>
      <w:r w:rsidR="00AB7C00" w:rsidRPr="00BF33E6">
        <w:rPr>
          <w:rFonts w:ascii="Calibri" w:hAnsi="Calibri"/>
          <w:sz w:val="26"/>
          <w:szCs w:val="27"/>
        </w:rPr>
        <w:t>s</w:t>
      </w:r>
      <w:r w:rsidRPr="00BF33E6">
        <w:rPr>
          <w:rFonts w:ascii="Calibri" w:hAnsi="Calibri"/>
          <w:sz w:val="26"/>
          <w:szCs w:val="27"/>
        </w:rPr>
        <w:t xml:space="preserve"> como prueba</w:t>
      </w:r>
      <w:r w:rsidR="00AB7C00" w:rsidRPr="00BF33E6">
        <w:rPr>
          <w:rFonts w:ascii="Calibri" w:hAnsi="Calibri"/>
          <w:sz w:val="26"/>
          <w:szCs w:val="27"/>
        </w:rPr>
        <w:t>s</w:t>
      </w:r>
      <w:r w:rsidRPr="00BF33E6">
        <w:rPr>
          <w:rFonts w:ascii="Calibri" w:hAnsi="Calibri"/>
          <w:sz w:val="26"/>
          <w:szCs w:val="27"/>
        </w:rPr>
        <w:t xml:space="preserve"> de su parte, la documental admitida a la parte actora</w:t>
      </w:r>
      <w:r w:rsidR="00AB7C00" w:rsidRPr="00BF33E6">
        <w:rPr>
          <w:rFonts w:ascii="Calibri" w:hAnsi="Calibri"/>
          <w:sz w:val="26"/>
          <w:szCs w:val="27"/>
        </w:rPr>
        <w:t xml:space="preserve">, así como las </w:t>
      </w:r>
      <w:r w:rsidR="002C2516" w:rsidRPr="00BF33E6">
        <w:rPr>
          <w:rFonts w:ascii="Calibri" w:hAnsi="Calibri"/>
          <w:sz w:val="26"/>
          <w:szCs w:val="27"/>
        </w:rPr>
        <w:t>anexas a sus escritos de contestación</w:t>
      </w:r>
      <w:r w:rsidRPr="00BF33E6">
        <w:rPr>
          <w:rFonts w:ascii="Calibri" w:hAnsi="Calibri"/>
          <w:sz w:val="26"/>
          <w:szCs w:val="27"/>
        </w:rPr>
        <w:t xml:space="preserve">; la que dada su naturaleza se tuvo por desahogada; y, la </w:t>
      </w:r>
      <w:proofErr w:type="spellStart"/>
      <w:r w:rsidRPr="00BF33E6">
        <w:rPr>
          <w:rFonts w:ascii="Calibri" w:hAnsi="Calibri"/>
          <w:sz w:val="26"/>
          <w:szCs w:val="27"/>
        </w:rPr>
        <w:t>presuncional</w:t>
      </w:r>
      <w:proofErr w:type="spellEnd"/>
      <w:r w:rsidRPr="00BF33E6">
        <w:rPr>
          <w:rFonts w:ascii="Calibri" w:hAnsi="Calibri"/>
          <w:sz w:val="26"/>
          <w:szCs w:val="27"/>
        </w:rPr>
        <w:t xml:space="preserve"> en su doble aspecto. </w:t>
      </w:r>
      <w:r w:rsidR="002C2516" w:rsidRPr="00BF33E6">
        <w:rPr>
          <w:rFonts w:ascii="Calibri" w:hAnsi="Calibri"/>
          <w:sz w:val="26"/>
          <w:szCs w:val="27"/>
        </w:rPr>
        <w:t>No admitiéndose la instrumental de actuaciones</w:t>
      </w:r>
      <w:r w:rsidRPr="00BF33E6">
        <w:rPr>
          <w:rFonts w:ascii="Calibri" w:hAnsi="Calibri"/>
          <w:sz w:val="26"/>
          <w:szCs w:val="27"/>
        </w:rPr>
        <w:t xml:space="preserve">. . . . . . . . . . . </w:t>
      </w:r>
    </w:p>
    <w:p w14:paraId="06825D05" w14:textId="77777777" w:rsidR="002C2516" w:rsidRPr="00BF33E6" w:rsidRDefault="002C2516" w:rsidP="00EA5603">
      <w:pPr>
        <w:pStyle w:val="Textoindependiente"/>
        <w:ind w:firstLine="708"/>
        <w:rPr>
          <w:rFonts w:ascii="Calibri" w:hAnsi="Calibri"/>
          <w:sz w:val="26"/>
          <w:szCs w:val="27"/>
        </w:rPr>
      </w:pPr>
    </w:p>
    <w:p w14:paraId="5237467B" w14:textId="2BCAC56D" w:rsidR="00EA5603" w:rsidRPr="00BF33E6" w:rsidRDefault="002C2516" w:rsidP="00EA5603">
      <w:pPr>
        <w:pStyle w:val="Textoindependiente"/>
        <w:ind w:firstLine="708"/>
        <w:rPr>
          <w:rFonts w:ascii="Calibri" w:hAnsi="Calibri"/>
          <w:sz w:val="26"/>
          <w:szCs w:val="27"/>
        </w:rPr>
      </w:pPr>
      <w:r w:rsidRPr="00BF33E6">
        <w:rPr>
          <w:rFonts w:ascii="Calibri" w:hAnsi="Calibri"/>
          <w:sz w:val="26"/>
          <w:szCs w:val="27"/>
        </w:rPr>
        <w:t>Respecto del Tesorero Municipal</w:t>
      </w:r>
      <w:r w:rsidR="000E64D5" w:rsidRPr="00BF33E6">
        <w:rPr>
          <w:rFonts w:ascii="Calibri" w:hAnsi="Calibri"/>
          <w:sz w:val="26"/>
          <w:szCs w:val="27"/>
        </w:rPr>
        <w:t>,</w:t>
      </w:r>
      <w:r w:rsidRPr="00BF33E6">
        <w:rPr>
          <w:rFonts w:ascii="Calibri" w:hAnsi="Calibri"/>
          <w:sz w:val="26"/>
          <w:szCs w:val="27"/>
        </w:rPr>
        <w:t xml:space="preserve"> se le tuvo por no contestando la d</w:t>
      </w:r>
      <w:r w:rsidR="000E64D5" w:rsidRPr="00BF33E6">
        <w:rPr>
          <w:rFonts w:ascii="Calibri" w:hAnsi="Calibri"/>
          <w:sz w:val="26"/>
          <w:szCs w:val="27"/>
        </w:rPr>
        <w:t>emanda interpuesta en su contra;</w:t>
      </w:r>
      <w:r w:rsidRPr="00BF33E6">
        <w:rPr>
          <w:rFonts w:ascii="Calibri" w:hAnsi="Calibri"/>
          <w:sz w:val="26"/>
          <w:szCs w:val="27"/>
        </w:rPr>
        <w:t xml:space="preserve"> a su vez</w:t>
      </w:r>
      <w:r w:rsidR="000E64D5" w:rsidRPr="00BF33E6">
        <w:rPr>
          <w:rFonts w:ascii="Calibri" w:hAnsi="Calibri"/>
          <w:sz w:val="26"/>
          <w:szCs w:val="27"/>
        </w:rPr>
        <w:t>,</w:t>
      </w:r>
      <w:r w:rsidRPr="00BF33E6">
        <w:rPr>
          <w:rFonts w:ascii="Calibri" w:hAnsi="Calibri"/>
          <w:sz w:val="26"/>
          <w:szCs w:val="27"/>
        </w:rPr>
        <w:t xml:space="preserve"> se le apercibió para que rindiera el informe solicitado, lo que hizo por escrito presentado el día 19 diecinueve de diciembre del año en comento</w:t>
      </w:r>
      <w:r w:rsidR="00EA5603" w:rsidRPr="00BF33E6">
        <w:rPr>
          <w:rFonts w:ascii="Calibri" w:hAnsi="Calibri"/>
          <w:sz w:val="26"/>
          <w:szCs w:val="27"/>
        </w:rPr>
        <w:t>. . . . . . . . . . . . . .</w:t>
      </w:r>
      <w:r w:rsidRPr="00BF33E6">
        <w:rPr>
          <w:rFonts w:ascii="Calibri" w:hAnsi="Calibri"/>
          <w:sz w:val="26"/>
          <w:szCs w:val="27"/>
        </w:rPr>
        <w:t xml:space="preserve"> . . . . . . . . . . . . . . . . . . . . . . . . . . . . . . . . . . . . . . . . . . </w:t>
      </w:r>
    </w:p>
    <w:p w14:paraId="2D97C955" w14:textId="77777777" w:rsidR="00EA5603" w:rsidRPr="00BF33E6" w:rsidRDefault="00EA5603" w:rsidP="00EA5603">
      <w:pPr>
        <w:pStyle w:val="Textoindependiente"/>
        <w:rPr>
          <w:rFonts w:ascii="Calibri" w:hAnsi="Calibri"/>
          <w:sz w:val="26"/>
          <w:szCs w:val="27"/>
        </w:rPr>
      </w:pPr>
    </w:p>
    <w:p w14:paraId="331383E4" w14:textId="77777777" w:rsidR="009A00FD" w:rsidRPr="00BF33E6" w:rsidRDefault="002C2516" w:rsidP="00EA5603">
      <w:pPr>
        <w:pStyle w:val="Textoindependiente"/>
        <w:ind w:firstLine="708"/>
        <w:rPr>
          <w:rFonts w:ascii="Calibri" w:hAnsi="Calibri"/>
          <w:sz w:val="26"/>
          <w:szCs w:val="27"/>
        </w:rPr>
      </w:pPr>
      <w:r w:rsidRPr="00BF33E6">
        <w:rPr>
          <w:rFonts w:ascii="Calibri" w:hAnsi="Calibri"/>
          <w:b/>
          <w:i/>
          <w:sz w:val="26"/>
          <w:szCs w:val="27"/>
        </w:rPr>
        <w:t>CUARTO.-</w:t>
      </w:r>
      <w:r w:rsidRPr="00BF33E6">
        <w:rPr>
          <w:rFonts w:ascii="Calibri" w:hAnsi="Calibri"/>
          <w:sz w:val="26"/>
          <w:szCs w:val="27"/>
        </w:rPr>
        <w:t xml:space="preserve"> Por auto de fecha 9 de enero del año 2019 dos mil diecinueve, </w:t>
      </w:r>
      <w:r w:rsidR="009A00FD" w:rsidRPr="00BF33E6">
        <w:rPr>
          <w:rFonts w:ascii="Calibri" w:hAnsi="Calibri"/>
          <w:sz w:val="26"/>
          <w:szCs w:val="27"/>
        </w:rPr>
        <w:t xml:space="preserve">se tuvo al Tesorero demandado por rindiendo el informe solicitado, el que fue admitido como prueba del </w:t>
      </w:r>
      <w:proofErr w:type="spellStart"/>
      <w:r w:rsidR="009A00FD" w:rsidRPr="00BF33E6">
        <w:rPr>
          <w:rFonts w:ascii="Calibri" w:hAnsi="Calibri"/>
          <w:sz w:val="26"/>
          <w:szCs w:val="27"/>
        </w:rPr>
        <w:t>promovente</w:t>
      </w:r>
      <w:proofErr w:type="spellEnd"/>
      <w:r w:rsidR="009A00FD" w:rsidRPr="00BF33E6">
        <w:rPr>
          <w:rFonts w:ascii="Calibri" w:hAnsi="Calibri"/>
          <w:sz w:val="26"/>
          <w:szCs w:val="27"/>
        </w:rPr>
        <w:t xml:space="preserve"> y se tuvo por desahogado dada su propia naturaleza. . . . . . . . . . . . . . . . . . . . . . . . . . . . . . . . . . . . . . . . . . . . . . . . . . . . . . . . . . . . .</w:t>
      </w:r>
    </w:p>
    <w:p w14:paraId="0EB79CA5" w14:textId="77777777" w:rsidR="009A00FD" w:rsidRPr="00BF33E6" w:rsidRDefault="009A00FD" w:rsidP="00EA5603">
      <w:pPr>
        <w:pStyle w:val="Textoindependiente"/>
        <w:ind w:firstLine="708"/>
        <w:rPr>
          <w:rFonts w:ascii="Calibri" w:hAnsi="Calibri"/>
          <w:sz w:val="26"/>
          <w:szCs w:val="27"/>
        </w:rPr>
      </w:pPr>
    </w:p>
    <w:p w14:paraId="35011F1D" w14:textId="77777777" w:rsidR="00EA5603" w:rsidRPr="00BF33E6" w:rsidRDefault="009A00FD" w:rsidP="00EA5603">
      <w:pPr>
        <w:pStyle w:val="Textoindependiente"/>
        <w:ind w:firstLine="708"/>
        <w:rPr>
          <w:rFonts w:ascii="Calibri" w:hAnsi="Calibri"/>
          <w:sz w:val="26"/>
          <w:szCs w:val="27"/>
        </w:rPr>
      </w:pPr>
      <w:r w:rsidRPr="00BF33E6">
        <w:rPr>
          <w:rFonts w:ascii="Calibri" w:hAnsi="Calibri"/>
          <w:sz w:val="26"/>
          <w:szCs w:val="27"/>
        </w:rPr>
        <w:t xml:space="preserve"> </w:t>
      </w:r>
      <w:r w:rsidR="00EA5603" w:rsidRPr="00BF33E6">
        <w:rPr>
          <w:rFonts w:ascii="Calibri" w:hAnsi="Calibri"/>
          <w:sz w:val="26"/>
          <w:szCs w:val="27"/>
        </w:rPr>
        <w:t xml:space="preserve">De este modo, al no existir pruebas pendientes de desahogo y por ser el momento procesal oportuno, mediante auto del 2 dos de octubre de ese mismo año, se citó a las partes a la </w:t>
      </w:r>
      <w:r w:rsidR="00EA5603" w:rsidRPr="00BF33E6">
        <w:rPr>
          <w:rFonts w:ascii="Calibri" w:hAnsi="Calibri"/>
          <w:b/>
          <w:sz w:val="26"/>
          <w:szCs w:val="27"/>
        </w:rPr>
        <w:t>Audiencia</w:t>
      </w:r>
      <w:r w:rsidR="00EA5603" w:rsidRPr="00BF33E6">
        <w:rPr>
          <w:rFonts w:ascii="Calibri" w:hAnsi="Calibri"/>
          <w:sz w:val="26"/>
          <w:szCs w:val="27"/>
        </w:rPr>
        <w:t xml:space="preserve"> de </w:t>
      </w:r>
      <w:r w:rsidR="00EA5603" w:rsidRPr="00BF33E6">
        <w:rPr>
          <w:rFonts w:ascii="Calibri" w:hAnsi="Calibri"/>
          <w:b/>
          <w:sz w:val="26"/>
          <w:szCs w:val="27"/>
        </w:rPr>
        <w:t>Alegatos</w:t>
      </w:r>
      <w:r w:rsidR="00EA5603" w:rsidRPr="00BF33E6">
        <w:rPr>
          <w:rFonts w:ascii="Calibri" w:hAnsi="Calibri"/>
          <w:sz w:val="26"/>
          <w:szCs w:val="27"/>
        </w:rPr>
        <w:t xml:space="preserve">, a celebrarse el día </w:t>
      </w:r>
      <w:r w:rsidR="000279D7" w:rsidRPr="00BF33E6">
        <w:rPr>
          <w:rFonts w:ascii="Calibri" w:hAnsi="Calibri"/>
          <w:sz w:val="26"/>
          <w:szCs w:val="27"/>
        </w:rPr>
        <w:t>18 dieciocho</w:t>
      </w:r>
      <w:r w:rsidR="00EA5603" w:rsidRPr="00BF33E6">
        <w:rPr>
          <w:rFonts w:ascii="Calibri" w:hAnsi="Calibri"/>
          <w:sz w:val="26"/>
          <w:szCs w:val="27"/>
        </w:rPr>
        <w:t xml:space="preserve"> de </w:t>
      </w:r>
      <w:r w:rsidR="000279D7" w:rsidRPr="00BF33E6">
        <w:rPr>
          <w:rFonts w:ascii="Calibri" w:hAnsi="Calibri"/>
          <w:b/>
          <w:sz w:val="26"/>
          <w:szCs w:val="27"/>
        </w:rPr>
        <w:t>ener</w:t>
      </w:r>
      <w:r w:rsidR="00EA5603" w:rsidRPr="00BF33E6">
        <w:rPr>
          <w:rFonts w:ascii="Calibri" w:hAnsi="Calibri"/>
          <w:b/>
          <w:sz w:val="26"/>
          <w:szCs w:val="27"/>
        </w:rPr>
        <w:t>o</w:t>
      </w:r>
      <w:r w:rsidR="00EA5603" w:rsidRPr="00BF33E6">
        <w:rPr>
          <w:rFonts w:ascii="Calibri" w:hAnsi="Calibri"/>
          <w:sz w:val="26"/>
          <w:szCs w:val="27"/>
        </w:rPr>
        <w:t xml:space="preserve"> de</w:t>
      </w:r>
      <w:r w:rsidR="000279D7" w:rsidRPr="00BF33E6">
        <w:rPr>
          <w:rFonts w:ascii="Calibri" w:hAnsi="Calibri"/>
          <w:sz w:val="26"/>
          <w:szCs w:val="27"/>
        </w:rPr>
        <w:t xml:space="preserve">l </w:t>
      </w:r>
      <w:r w:rsidR="00EA5603" w:rsidRPr="00BF33E6">
        <w:rPr>
          <w:rFonts w:ascii="Calibri" w:hAnsi="Calibri"/>
          <w:sz w:val="26"/>
          <w:szCs w:val="27"/>
        </w:rPr>
        <w:t xml:space="preserve">año </w:t>
      </w:r>
      <w:r w:rsidR="00EA5603" w:rsidRPr="00BF33E6">
        <w:rPr>
          <w:rFonts w:ascii="Calibri" w:hAnsi="Calibri"/>
          <w:b/>
          <w:sz w:val="26"/>
          <w:szCs w:val="27"/>
        </w:rPr>
        <w:t>20</w:t>
      </w:r>
      <w:r w:rsidR="000279D7" w:rsidRPr="00BF33E6">
        <w:rPr>
          <w:rFonts w:ascii="Calibri" w:hAnsi="Calibri"/>
          <w:b/>
          <w:sz w:val="26"/>
          <w:szCs w:val="27"/>
        </w:rPr>
        <w:t xml:space="preserve">19 </w:t>
      </w:r>
      <w:r w:rsidR="000279D7" w:rsidRPr="00BF33E6">
        <w:rPr>
          <w:rFonts w:ascii="Calibri" w:hAnsi="Calibri"/>
          <w:sz w:val="26"/>
          <w:szCs w:val="27"/>
        </w:rPr>
        <w:t>dos mil diecinueve</w:t>
      </w:r>
      <w:r w:rsidR="00EA5603" w:rsidRPr="00BF33E6">
        <w:rPr>
          <w:rFonts w:ascii="Calibri" w:hAnsi="Calibri"/>
          <w:sz w:val="26"/>
          <w:szCs w:val="27"/>
        </w:rPr>
        <w:t xml:space="preserve">, a las </w:t>
      </w:r>
      <w:r w:rsidR="00EA5603" w:rsidRPr="00BF33E6">
        <w:rPr>
          <w:rFonts w:ascii="Calibri" w:hAnsi="Calibri"/>
          <w:b/>
          <w:sz w:val="26"/>
          <w:szCs w:val="27"/>
        </w:rPr>
        <w:t>1</w:t>
      </w:r>
      <w:r w:rsidR="000279D7" w:rsidRPr="00BF33E6">
        <w:rPr>
          <w:rFonts w:ascii="Calibri" w:hAnsi="Calibri"/>
          <w:b/>
          <w:sz w:val="26"/>
          <w:szCs w:val="27"/>
        </w:rPr>
        <w:t>1</w:t>
      </w:r>
      <w:r w:rsidR="00EA5603" w:rsidRPr="00BF33E6">
        <w:rPr>
          <w:rFonts w:ascii="Calibri" w:hAnsi="Calibri"/>
          <w:b/>
          <w:sz w:val="26"/>
          <w:szCs w:val="27"/>
        </w:rPr>
        <w:t>:00</w:t>
      </w:r>
      <w:r w:rsidR="00EA5603" w:rsidRPr="00BF33E6">
        <w:rPr>
          <w:rFonts w:ascii="Calibri" w:hAnsi="Calibri"/>
          <w:sz w:val="26"/>
          <w:szCs w:val="27"/>
        </w:rPr>
        <w:t xml:space="preserve"> </w:t>
      </w:r>
      <w:r w:rsidR="000279D7" w:rsidRPr="00BF33E6">
        <w:rPr>
          <w:rFonts w:ascii="Calibri" w:hAnsi="Calibri"/>
          <w:sz w:val="26"/>
          <w:szCs w:val="27"/>
        </w:rPr>
        <w:t>once</w:t>
      </w:r>
      <w:r w:rsidR="00EA5603" w:rsidRPr="00BF33E6">
        <w:rPr>
          <w:rFonts w:ascii="Calibri" w:hAnsi="Calibri"/>
          <w:sz w:val="26"/>
          <w:szCs w:val="27"/>
        </w:rPr>
        <w:t xml:space="preserve"> horas, en el recint</w:t>
      </w:r>
      <w:r w:rsidR="00F962DE" w:rsidRPr="00BF33E6">
        <w:rPr>
          <w:rFonts w:ascii="Calibri" w:hAnsi="Calibri"/>
          <w:sz w:val="26"/>
          <w:szCs w:val="27"/>
        </w:rPr>
        <w:t xml:space="preserve">o de este Juzgado. . . . . . . </w:t>
      </w:r>
      <w:r w:rsidR="00EA5603" w:rsidRPr="00BF33E6">
        <w:rPr>
          <w:rFonts w:ascii="Calibri" w:hAnsi="Calibri"/>
          <w:sz w:val="26"/>
          <w:szCs w:val="27"/>
        </w:rPr>
        <w:t>. . . . . . . . . . . . . . . . . . . . . . . . . . . . . . . . . . . . . . . . . .</w:t>
      </w:r>
      <w:r w:rsidR="000279D7" w:rsidRPr="00BF33E6">
        <w:rPr>
          <w:rFonts w:ascii="Calibri" w:hAnsi="Calibri"/>
          <w:sz w:val="26"/>
          <w:szCs w:val="27"/>
        </w:rPr>
        <w:t xml:space="preserve"> . . . . . . . . .</w:t>
      </w:r>
      <w:r w:rsidR="00F962DE" w:rsidRPr="00BF33E6">
        <w:rPr>
          <w:rFonts w:ascii="Calibri" w:hAnsi="Calibri"/>
          <w:sz w:val="26"/>
          <w:szCs w:val="27"/>
        </w:rPr>
        <w:t xml:space="preserve"> .</w:t>
      </w:r>
      <w:r w:rsidR="000279D7" w:rsidRPr="00BF33E6">
        <w:rPr>
          <w:rFonts w:ascii="Calibri" w:hAnsi="Calibri"/>
          <w:sz w:val="26"/>
          <w:szCs w:val="27"/>
        </w:rPr>
        <w:t xml:space="preserve"> </w:t>
      </w:r>
    </w:p>
    <w:p w14:paraId="071365B8" w14:textId="77777777" w:rsidR="00EA5603" w:rsidRPr="00BF33E6" w:rsidRDefault="00EA5603" w:rsidP="00EA5603">
      <w:pPr>
        <w:jc w:val="both"/>
        <w:rPr>
          <w:rFonts w:ascii="Calibri" w:hAnsi="Calibri"/>
          <w:b/>
          <w:bCs/>
          <w:i/>
          <w:iCs/>
          <w:sz w:val="26"/>
          <w:szCs w:val="27"/>
          <w:lang w:val="es-MX"/>
        </w:rPr>
      </w:pPr>
    </w:p>
    <w:p w14:paraId="0E31F094" w14:textId="5C7131A3" w:rsidR="00EA5603" w:rsidRPr="00BF33E6" w:rsidRDefault="00EA5603" w:rsidP="00EA5603">
      <w:pPr>
        <w:jc w:val="both"/>
        <w:rPr>
          <w:rFonts w:ascii="Calibri" w:hAnsi="Calibri"/>
          <w:b/>
          <w:bCs/>
          <w:i/>
          <w:iCs/>
          <w:sz w:val="26"/>
          <w:szCs w:val="27"/>
          <w:lang w:val="es-MX"/>
        </w:rPr>
      </w:pPr>
      <w:r w:rsidRPr="00BF33E6">
        <w:rPr>
          <w:rFonts w:ascii="Calibri" w:hAnsi="Calibri"/>
          <w:bCs/>
          <w:iCs/>
          <w:sz w:val="26"/>
          <w:szCs w:val="27"/>
          <w:lang w:val="es-MX"/>
        </w:rPr>
        <w:tab/>
      </w:r>
      <w:r w:rsidR="00F962DE" w:rsidRPr="00BF33E6">
        <w:rPr>
          <w:rFonts w:ascii="Calibri" w:hAnsi="Calibri"/>
          <w:b/>
          <w:bCs/>
          <w:i/>
          <w:iCs/>
          <w:sz w:val="26"/>
          <w:szCs w:val="27"/>
          <w:lang w:val="es-MX"/>
        </w:rPr>
        <w:t>Q</w:t>
      </w:r>
      <w:r w:rsidRPr="00BF33E6">
        <w:rPr>
          <w:rFonts w:ascii="Calibri" w:hAnsi="Calibri"/>
          <w:b/>
          <w:bCs/>
          <w:i/>
          <w:iCs/>
          <w:sz w:val="26"/>
          <w:szCs w:val="27"/>
          <w:lang w:val="es-MX"/>
        </w:rPr>
        <w:t>U</w:t>
      </w:r>
      <w:r w:rsidR="00F962DE" w:rsidRPr="00BF33E6">
        <w:rPr>
          <w:rFonts w:ascii="Calibri" w:hAnsi="Calibri"/>
          <w:b/>
          <w:bCs/>
          <w:i/>
          <w:iCs/>
          <w:sz w:val="26"/>
          <w:szCs w:val="27"/>
          <w:lang w:val="es-MX"/>
        </w:rPr>
        <w:t>IN</w:t>
      </w:r>
      <w:r w:rsidRPr="00BF33E6">
        <w:rPr>
          <w:rFonts w:ascii="Calibri" w:hAnsi="Calibri"/>
          <w:b/>
          <w:bCs/>
          <w:i/>
          <w:iCs/>
          <w:sz w:val="26"/>
          <w:szCs w:val="27"/>
          <w:lang w:val="es-MX"/>
        </w:rPr>
        <w:t xml:space="preserve">TO.- </w:t>
      </w:r>
      <w:r w:rsidRPr="00BF33E6">
        <w:rPr>
          <w:rFonts w:ascii="Calibri" w:hAnsi="Calibri"/>
          <w:bCs/>
          <w:iCs/>
          <w:sz w:val="26"/>
          <w:szCs w:val="27"/>
          <w:lang w:val="es-MX"/>
        </w:rPr>
        <w:t xml:space="preserve">En la fecha y hora señaladas en el resultando anterior, sin la asistencia de las partes, se llevó a cabo la audiencia de alegatos, en la que, una vez declarada abierta, se hizo constar que </w:t>
      </w:r>
      <w:r w:rsidR="00BB730A" w:rsidRPr="00BF33E6">
        <w:rPr>
          <w:rFonts w:ascii="Calibri" w:hAnsi="Calibri"/>
          <w:bCs/>
          <w:iCs/>
          <w:sz w:val="26"/>
          <w:szCs w:val="27"/>
          <w:lang w:val="es-MX"/>
        </w:rPr>
        <w:t>los autorizados de las partes</w:t>
      </w:r>
      <w:r w:rsidR="00AE6213" w:rsidRPr="00BF33E6">
        <w:rPr>
          <w:rFonts w:ascii="Calibri" w:hAnsi="Calibri"/>
          <w:bCs/>
          <w:iCs/>
          <w:sz w:val="26"/>
          <w:szCs w:val="27"/>
          <w:lang w:val="es-MX"/>
        </w:rPr>
        <w:t xml:space="preserve">, </w:t>
      </w:r>
      <w:r w:rsidR="00BF33E6" w:rsidRPr="00BF33E6">
        <w:rPr>
          <w:rFonts w:ascii="Calibri" w:hAnsi="Calibri" w:cs="Arial"/>
          <w:sz w:val="26"/>
          <w:szCs w:val="27"/>
        </w:rPr>
        <w:t>(…)</w:t>
      </w:r>
      <w:r w:rsidR="00BB730A" w:rsidRPr="00BF33E6">
        <w:rPr>
          <w:rFonts w:ascii="Calibri" w:hAnsi="Calibri"/>
          <w:bCs/>
          <w:iCs/>
          <w:sz w:val="26"/>
          <w:szCs w:val="27"/>
          <w:lang w:val="es-MX"/>
        </w:rPr>
        <w:t xml:space="preserve">, si </w:t>
      </w:r>
      <w:r w:rsidRPr="00BF33E6">
        <w:rPr>
          <w:rFonts w:ascii="Calibri" w:hAnsi="Calibri"/>
          <w:bCs/>
          <w:iCs/>
          <w:sz w:val="26"/>
          <w:szCs w:val="27"/>
          <w:lang w:val="es-MX"/>
        </w:rPr>
        <w:t>formul</w:t>
      </w:r>
      <w:r w:rsidR="00BB730A" w:rsidRPr="00BF33E6">
        <w:rPr>
          <w:rFonts w:ascii="Calibri" w:hAnsi="Calibri"/>
          <w:bCs/>
          <w:iCs/>
          <w:sz w:val="26"/>
          <w:szCs w:val="27"/>
          <w:lang w:val="es-MX"/>
        </w:rPr>
        <w:t>aron</w:t>
      </w:r>
      <w:r w:rsidRPr="00BF33E6">
        <w:rPr>
          <w:rFonts w:ascii="Calibri" w:hAnsi="Calibri"/>
          <w:bCs/>
          <w:iCs/>
          <w:sz w:val="26"/>
          <w:szCs w:val="27"/>
          <w:lang w:val="es-MX"/>
        </w:rPr>
        <w:t xml:space="preserve"> alegatos por escrito</w:t>
      </w:r>
      <w:r w:rsidR="006B0B74" w:rsidRPr="00BF33E6">
        <w:rPr>
          <w:rFonts w:ascii="Calibri" w:hAnsi="Calibri"/>
          <w:bCs/>
          <w:iCs/>
          <w:sz w:val="26"/>
          <w:szCs w:val="27"/>
          <w:lang w:val="es-MX"/>
        </w:rPr>
        <w:t>, los que se ordenó agregar para que surtieran los efectos pertinentes</w:t>
      </w:r>
      <w:r w:rsidRPr="00BF33E6">
        <w:rPr>
          <w:rFonts w:ascii="Calibri" w:hAnsi="Calibri"/>
          <w:bCs/>
          <w:iCs/>
          <w:sz w:val="26"/>
          <w:szCs w:val="27"/>
          <w:lang w:val="es-MX"/>
        </w:rPr>
        <w:t xml:space="preserve">; por lo que se turnaron los autos para el dictado de la resolución que en derecho proceda. . . . . . </w:t>
      </w:r>
      <w:r w:rsidRPr="00BF33E6">
        <w:rPr>
          <w:rFonts w:ascii="Calibri" w:hAnsi="Calibri"/>
          <w:sz w:val="26"/>
          <w:szCs w:val="27"/>
        </w:rPr>
        <w:t>. . . . . . . . . . . . . . . . . . . . . . . . . . . . . . . . .</w:t>
      </w:r>
      <w:r w:rsidR="00AE6213" w:rsidRPr="00BF33E6">
        <w:rPr>
          <w:rFonts w:ascii="Calibri" w:hAnsi="Calibri"/>
          <w:sz w:val="26"/>
          <w:szCs w:val="27"/>
        </w:rPr>
        <w:t xml:space="preserve"> . . . . . . . . . . . . . . </w:t>
      </w:r>
    </w:p>
    <w:p w14:paraId="2CE7221A" w14:textId="77777777" w:rsidR="00EA5603" w:rsidRPr="00BF33E6" w:rsidRDefault="00EA5603" w:rsidP="00EA5603">
      <w:pPr>
        <w:jc w:val="both"/>
        <w:rPr>
          <w:rFonts w:ascii="Calibri" w:hAnsi="Calibri" w:cs="Arial"/>
          <w:sz w:val="22"/>
          <w:szCs w:val="27"/>
          <w:lang w:val="es-MX"/>
        </w:rPr>
      </w:pPr>
    </w:p>
    <w:p w14:paraId="3A140C19" w14:textId="77777777" w:rsidR="00EA5603" w:rsidRPr="00BF33E6" w:rsidRDefault="00EA5603" w:rsidP="00EA5603">
      <w:pPr>
        <w:pStyle w:val="Textoindependiente"/>
        <w:ind w:firstLine="708"/>
        <w:jc w:val="center"/>
        <w:rPr>
          <w:rFonts w:ascii="Calibri" w:hAnsi="Calibri" w:cs="Arial"/>
          <w:b/>
          <w:bCs/>
          <w:i/>
          <w:iCs/>
          <w:sz w:val="26"/>
          <w:szCs w:val="27"/>
        </w:rPr>
      </w:pPr>
      <w:r w:rsidRPr="00BF33E6">
        <w:rPr>
          <w:rFonts w:ascii="Calibri" w:hAnsi="Calibri" w:cs="Arial"/>
          <w:b/>
          <w:bCs/>
          <w:i/>
          <w:iCs/>
          <w:sz w:val="26"/>
          <w:szCs w:val="27"/>
        </w:rPr>
        <w:t xml:space="preserve">C O N S I D E R A N D </w:t>
      </w:r>
      <w:proofErr w:type="gramStart"/>
      <w:r w:rsidRPr="00BF33E6">
        <w:rPr>
          <w:rFonts w:ascii="Calibri" w:hAnsi="Calibri" w:cs="Arial"/>
          <w:b/>
          <w:bCs/>
          <w:i/>
          <w:iCs/>
          <w:sz w:val="26"/>
          <w:szCs w:val="27"/>
        </w:rPr>
        <w:t>O :</w:t>
      </w:r>
      <w:proofErr w:type="gramEnd"/>
    </w:p>
    <w:p w14:paraId="2E20EDF4" w14:textId="77777777" w:rsidR="00EA5603" w:rsidRPr="00BF33E6" w:rsidRDefault="00EA5603" w:rsidP="00EA5603">
      <w:pPr>
        <w:pStyle w:val="Textoindependiente"/>
        <w:ind w:firstLine="708"/>
        <w:rPr>
          <w:rFonts w:ascii="Calibri" w:hAnsi="Calibri" w:cs="Arial"/>
          <w:b/>
          <w:bCs/>
          <w:i/>
          <w:iCs/>
          <w:sz w:val="26"/>
          <w:szCs w:val="27"/>
        </w:rPr>
      </w:pPr>
    </w:p>
    <w:p w14:paraId="40557F6F" w14:textId="77777777" w:rsidR="00EA5603" w:rsidRPr="00BF33E6" w:rsidRDefault="00EA5603" w:rsidP="00EA5603">
      <w:pPr>
        <w:pStyle w:val="Textoindependiente"/>
        <w:ind w:firstLine="708"/>
        <w:rPr>
          <w:rFonts w:ascii="Calibri" w:hAnsi="Calibri" w:cs="Arial"/>
          <w:sz w:val="26"/>
          <w:szCs w:val="27"/>
        </w:rPr>
      </w:pPr>
      <w:r w:rsidRPr="00BF33E6">
        <w:rPr>
          <w:rFonts w:ascii="Calibri" w:hAnsi="Calibri" w:cs="Arial"/>
          <w:b/>
          <w:bCs/>
          <w:i/>
          <w:iCs/>
          <w:sz w:val="26"/>
          <w:szCs w:val="27"/>
        </w:rPr>
        <w:t>PRIMERO</w:t>
      </w:r>
      <w:r w:rsidRPr="00BF33E6">
        <w:rPr>
          <w:rFonts w:ascii="Calibri" w:hAnsi="Calibri" w:cs="Arial"/>
          <w:b/>
          <w:bCs/>
          <w:sz w:val="26"/>
          <w:szCs w:val="27"/>
        </w:rPr>
        <w:t xml:space="preserve">.- </w:t>
      </w:r>
      <w:r w:rsidRPr="00BF33E6">
        <w:rPr>
          <w:rFonts w:ascii="Calibri" w:hAnsi="Calibri" w:cs="Arial"/>
          <w:sz w:val="26"/>
          <w:szCs w:val="27"/>
        </w:rPr>
        <w:t xml:space="preserve">Este Juzgado Segundo Administrativo Municipal es competente para conocer y resolver el presente proceso administrativo </w:t>
      </w:r>
      <w:r w:rsidRPr="00BF33E6">
        <w:rPr>
          <w:rFonts w:ascii="Calibri" w:hAnsi="Calibri" w:cs="Arial"/>
          <w:sz w:val="26"/>
        </w:rPr>
        <w:t xml:space="preserve">en base a lo previsto por los artículos 241, 243, párrafo segundo y 244 de la Ley Orgánica Municipal para el Estado de Guanajuato; </w:t>
      </w:r>
      <w:r w:rsidRPr="00BF33E6">
        <w:rPr>
          <w:rFonts w:ascii="Calibri" w:hAnsi="Calibri" w:cs="Arial"/>
          <w:sz w:val="26"/>
          <w:szCs w:val="27"/>
        </w:rPr>
        <w:t xml:space="preserve">1, fracción II, y 3, párrafo segundo, del Código de Procedimiento y Justicia Administrativa para el Estado y los Municipios de Guanajuato; toda vez que se impugna un acto emitido por </w:t>
      </w:r>
      <w:r w:rsidR="006B0B74" w:rsidRPr="00BF33E6">
        <w:rPr>
          <w:rFonts w:ascii="Calibri" w:hAnsi="Calibri" w:cs="Arial"/>
          <w:sz w:val="26"/>
          <w:szCs w:val="27"/>
        </w:rPr>
        <w:t>las autoridades fiscales municipales</w:t>
      </w:r>
      <w:r w:rsidRPr="00BF33E6">
        <w:rPr>
          <w:rFonts w:ascii="Calibri" w:hAnsi="Calibri" w:cs="Arial"/>
          <w:sz w:val="26"/>
          <w:szCs w:val="27"/>
        </w:rPr>
        <w:t xml:space="preserve">, </w:t>
      </w:r>
      <w:r w:rsidR="006B0B74" w:rsidRPr="00BF33E6">
        <w:rPr>
          <w:rFonts w:ascii="Calibri" w:hAnsi="Calibri" w:cs="Arial"/>
          <w:sz w:val="26"/>
          <w:szCs w:val="27"/>
        </w:rPr>
        <w:t>las</w:t>
      </w:r>
      <w:r w:rsidRPr="00BF33E6">
        <w:rPr>
          <w:rFonts w:ascii="Calibri" w:hAnsi="Calibri" w:cs="Arial"/>
          <w:sz w:val="26"/>
          <w:szCs w:val="27"/>
        </w:rPr>
        <w:t xml:space="preserve"> </w:t>
      </w:r>
      <w:r w:rsidR="006B0B74" w:rsidRPr="00BF33E6">
        <w:rPr>
          <w:rFonts w:ascii="Calibri" w:hAnsi="Calibri" w:cs="Arial"/>
          <w:sz w:val="26"/>
          <w:szCs w:val="27"/>
        </w:rPr>
        <w:t xml:space="preserve">que </w:t>
      </w:r>
      <w:r w:rsidRPr="00BF33E6">
        <w:rPr>
          <w:rFonts w:ascii="Calibri" w:hAnsi="Calibri" w:cs="Arial"/>
          <w:sz w:val="26"/>
          <w:szCs w:val="27"/>
        </w:rPr>
        <w:t>forma</w:t>
      </w:r>
      <w:r w:rsidR="006B0B74" w:rsidRPr="00BF33E6">
        <w:rPr>
          <w:rFonts w:ascii="Calibri" w:hAnsi="Calibri" w:cs="Arial"/>
          <w:sz w:val="26"/>
          <w:szCs w:val="27"/>
        </w:rPr>
        <w:t>n</w:t>
      </w:r>
      <w:r w:rsidRPr="00BF33E6">
        <w:rPr>
          <w:rFonts w:ascii="Calibri" w:hAnsi="Calibri" w:cs="Arial"/>
          <w:sz w:val="26"/>
          <w:szCs w:val="27"/>
        </w:rPr>
        <w:t xml:space="preserve"> parte de la administración pública municipal de León, Guanajuato. . . . . . . . . . . . . .</w:t>
      </w:r>
      <w:r w:rsidRPr="00BF33E6">
        <w:rPr>
          <w:rFonts w:ascii="Calibri" w:hAnsi="Calibri"/>
          <w:sz w:val="26"/>
          <w:szCs w:val="27"/>
        </w:rPr>
        <w:t xml:space="preserve"> .</w:t>
      </w:r>
      <w:r w:rsidR="006B0B74" w:rsidRPr="00BF33E6">
        <w:rPr>
          <w:rFonts w:ascii="Calibri" w:hAnsi="Calibri"/>
          <w:sz w:val="26"/>
          <w:szCs w:val="27"/>
        </w:rPr>
        <w:t xml:space="preserve"> . . . . . . . . . . . . . . . . . . . . . . . . . . . . . . . . . . . . . . . . . . . . . </w:t>
      </w:r>
      <w:r w:rsidRPr="00BF33E6">
        <w:rPr>
          <w:rFonts w:ascii="Calibri" w:hAnsi="Calibri"/>
          <w:sz w:val="26"/>
          <w:szCs w:val="27"/>
        </w:rPr>
        <w:t xml:space="preserve"> </w:t>
      </w:r>
    </w:p>
    <w:p w14:paraId="2B069E57" w14:textId="77777777" w:rsidR="00EA5603" w:rsidRPr="00BF33E6" w:rsidRDefault="00EA5603" w:rsidP="00EA5603">
      <w:pPr>
        <w:pStyle w:val="Textoindependiente"/>
        <w:jc w:val="right"/>
        <w:rPr>
          <w:rFonts w:ascii="Calibri" w:hAnsi="Calibri" w:cs="Arial"/>
          <w:b/>
          <w:bCs/>
          <w:sz w:val="26"/>
          <w:szCs w:val="27"/>
        </w:rPr>
      </w:pPr>
      <w:r w:rsidRPr="00BF33E6">
        <w:rPr>
          <w:rFonts w:ascii="Calibri" w:hAnsi="Calibri" w:cs="Arial"/>
          <w:b/>
          <w:bCs/>
          <w:sz w:val="26"/>
          <w:szCs w:val="27"/>
        </w:rPr>
        <w:t xml:space="preserve"> </w:t>
      </w:r>
    </w:p>
    <w:p w14:paraId="0C1CE4EE" w14:textId="53494767" w:rsidR="00EA5603" w:rsidRPr="00BF33E6" w:rsidRDefault="00EA5603" w:rsidP="00D322FD">
      <w:pPr>
        <w:pStyle w:val="Textoindependiente"/>
        <w:ind w:firstLine="708"/>
        <w:rPr>
          <w:rFonts w:ascii="Calibri" w:hAnsi="Calibri" w:cs="Arial"/>
          <w:sz w:val="26"/>
          <w:szCs w:val="27"/>
        </w:rPr>
      </w:pPr>
      <w:r w:rsidRPr="00BF33E6">
        <w:rPr>
          <w:rFonts w:ascii="Calibri" w:hAnsi="Calibri" w:cs="Arial"/>
          <w:b/>
          <w:bCs/>
          <w:i/>
          <w:iCs/>
          <w:sz w:val="26"/>
          <w:szCs w:val="27"/>
        </w:rPr>
        <w:t>SEGUNDO</w:t>
      </w:r>
      <w:r w:rsidRPr="00BF33E6">
        <w:rPr>
          <w:rFonts w:ascii="Calibri" w:hAnsi="Calibri" w:cs="Arial"/>
          <w:b/>
          <w:bCs/>
          <w:sz w:val="26"/>
          <w:szCs w:val="27"/>
        </w:rPr>
        <w:t xml:space="preserve">.- </w:t>
      </w:r>
      <w:r w:rsidRPr="00BF33E6">
        <w:rPr>
          <w:rFonts w:ascii="Calibri" w:hAnsi="Calibri" w:cs="Arial"/>
          <w:sz w:val="26"/>
          <w:szCs w:val="27"/>
        </w:rPr>
        <w:t xml:space="preserve">El presente proceso </w:t>
      </w:r>
      <w:r w:rsidR="00D322FD" w:rsidRPr="00BF33E6">
        <w:rPr>
          <w:rFonts w:ascii="Calibri" w:hAnsi="Calibri" w:cs="Arial"/>
          <w:sz w:val="26"/>
          <w:szCs w:val="27"/>
        </w:rPr>
        <w:t xml:space="preserve">no </w:t>
      </w:r>
      <w:r w:rsidRPr="00BF33E6">
        <w:rPr>
          <w:rFonts w:ascii="Calibri" w:hAnsi="Calibri" w:cs="Arial"/>
          <w:sz w:val="26"/>
          <w:szCs w:val="27"/>
        </w:rPr>
        <w:t xml:space="preserve">fue promovido oportunamente, </w:t>
      </w:r>
      <w:r w:rsidR="00D322FD" w:rsidRPr="00BF33E6">
        <w:rPr>
          <w:rFonts w:ascii="Calibri" w:hAnsi="Calibri" w:cs="Arial"/>
          <w:sz w:val="26"/>
          <w:szCs w:val="27"/>
        </w:rPr>
        <w:t xml:space="preserve">no obstante </w:t>
      </w:r>
      <w:r w:rsidRPr="00BF33E6">
        <w:rPr>
          <w:rFonts w:ascii="Calibri" w:hAnsi="Calibri" w:cs="Arial"/>
          <w:sz w:val="26"/>
          <w:szCs w:val="27"/>
        </w:rPr>
        <w:t xml:space="preserve">que el actor se </w:t>
      </w:r>
      <w:r w:rsidR="00D322FD" w:rsidRPr="00BF33E6">
        <w:rPr>
          <w:rFonts w:ascii="Calibri" w:hAnsi="Calibri" w:cs="Arial"/>
          <w:sz w:val="26"/>
          <w:szCs w:val="27"/>
        </w:rPr>
        <w:t xml:space="preserve">haya </w:t>
      </w:r>
      <w:r w:rsidRPr="00BF33E6">
        <w:rPr>
          <w:rFonts w:ascii="Calibri" w:hAnsi="Calibri" w:cs="Arial"/>
          <w:sz w:val="26"/>
          <w:szCs w:val="27"/>
        </w:rPr>
        <w:t>ostent</w:t>
      </w:r>
      <w:r w:rsidR="00D322FD" w:rsidRPr="00BF33E6">
        <w:rPr>
          <w:rFonts w:ascii="Calibri" w:hAnsi="Calibri" w:cs="Arial"/>
          <w:sz w:val="26"/>
          <w:szCs w:val="27"/>
        </w:rPr>
        <w:t>ado</w:t>
      </w:r>
      <w:r w:rsidRPr="00BF33E6">
        <w:rPr>
          <w:rFonts w:ascii="Calibri" w:hAnsi="Calibri" w:cs="Arial"/>
          <w:sz w:val="26"/>
          <w:szCs w:val="27"/>
        </w:rPr>
        <w:t xml:space="preserve"> conocedor del acto impugnado, el día </w:t>
      </w:r>
      <w:r w:rsidR="006B0B74" w:rsidRPr="00BF33E6">
        <w:rPr>
          <w:rFonts w:ascii="Calibri" w:hAnsi="Calibri" w:cs="Arial"/>
          <w:sz w:val="26"/>
          <w:szCs w:val="27"/>
        </w:rPr>
        <w:t>14</w:t>
      </w:r>
      <w:r w:rsidRPr="00BF33E6">
        <w:rPr>
          <w:rFonts w:ascii="Calibri" w:hAnsi="Calibri" w:cs="Arial"/>
          <w:sz w:val="26"/>
          <w:szCs w:val="27"/>
        </w:rPr>
        <w:t xml:space="preserve"> </w:t>
      </w:r>
      <w:r w:rsidR="006B0B74" w:rsidRPr="00BF33E6">
        <w:rPr>
          <w:rFonts w:ascii="Calibri" w:hAnsi="Calibri" w:cs="Arial"/>
          <w:sz w:val="26"/>
          <w:szCs w:val="27"/>
        </w:rPr>
        <w:t>catorce</w:t>
      </w:r>
      <w:r w:rsidRPr="00BF33E6">
        <w:rPr>
          <w:rFonts w:ascii="Calibri" w:hAnsi="Calibri" w:cs="Arial"/>
          <w:sz w:val="26"/>
          <w:szCs w:val="27"/>
        </w:rPr>
        <w:t xml:space="preserve"> de </w:t>
      </w:r>
      <w:r w:rsidR="006B0B74" w:rsidRPr="00BF33E6">
        <w:rPr>
          <w:rFonts w:ascii="Calibri" w:hAnsi="Calibri" w:cs="Arial"/>
          <w:sz w:val="26"/>
          <w:szCs w:val="27"/>
        </w:rPr>
        <w:t>n</w:t>
      </w:r>
      <w:r w:rsidRPr="00BF33E6">
        <w:rPr>
          <w:rFonts w:ascii="Calibri" w:hAnsi="Calibri" w:cs="Arial"/>
          <w:sz w:val="26"/>
          <w:szCs w:val="27"/>
        </w:rPr>
        <w:t>o</w:t>
      </w:r>
      <w:r w:rsidR="006B0B74" w:rsidRPr="00BF33E6">
        <w:rPr>
          <w:rFonts w:ascii="Calibri" w:hAnsi="Calibri" w:cs="Arial"/>
          <w:sz w:val="26"/>
          <w:szCs w:val="27"/>
        </w:rPr>
        <w:t>viem</w:t>
      </w:r>
      <w:r w:rsidRPr="00BF33E6">
        <w:rPr>
          <w:rFonts w:ascii="Calibri" w:hAnsi="Calibri" w:cs="Arial"/>
          <w:sz w:val="26"/>
          <w:szCs w:val="27"/>
        </w:rPr>
        <w:t>bre del año 201</w:t>
      </w:r>
      <w:r w:rsidR="006B0B74" w:rsidRPr="00BF33E6">
        <w:rPr>
          <w:rFonts w:ascii="Calibri" w:hAnsi="Calibri" w:cs="Arial"/>
          <w:sz w:val="26"/>
          <w:szCs w:val="27"/>
        </w:rPr>
        <w:t>8</w:t>
      </w:r>
      <w:r w:rsidRPr="00BF33E6">
        <w:rPr>
          <w:rFonts w:ascii="Calibri" w:hAnsi="Calibri" w:cs="Arial"/>
          <w:sz w:val="26"/>
          <w:szCs w:val="27"/>
        </w:rPr>
        <w:t xml:space="preserve"> dos mil dieci</w:t>
      </w:r>
      <w:r w:rsidR="006B0B74" w:rsidRPr="00BF33E6">
        <w:rPr>
          <w:rFonts w:ascii="Calibri" w:hAnsi="Calibri" w:cs="Arial"/>
          <w:sz w:val="26"/>
          <w:szCs w:val="27"/>
        </w:rPr>
        <w:t>ocho</w:t>
      </w:r>
      <w:r w:rsidR="00D50B2F" w:rsidRPr="00BF33E6">
        <w:rPr>
          <w:rFonts w:ascii="Calibri" w:hAnsi="Calibri" w:cs="Arial"/>
          <w:sz w:val="26"/>
          <w:szCs w:val="27"/>
        </w:rPr>
        <w:t>; tal y como se expresará en el cuarto Considerando de esta misma resolución</w:t>
      </w:r>
      <w:r w:rsidRPr="00BF33E6">
        <w:rPr>
          <w:rFonts w:ascii="Calibri" w:hAnsi="Calibri"/>
          <w:sz w:val="26"/>
          <w:szCs w:val="27"/>
        </w:rPr>
        <w:t>. . . . . . . . . .</w:t>
      </w:r>
      <w:r w:rsidR="006B0B74" w:rsidRPr="00BF33E6">
        <w:rPr>
          <w:rFonts w:ascii="Calibri" w:hAnsi="Calibri"/>
          <w:sz w:val="26"/>
          <w:szCs w:val="27"/>
        </w:rPr>
        <w:t xml:space="preserve"> . .</w:t>
      </w:r>
      <w:r w:rsidR="00D50B2F" w:rsidRPr="00BF33E6">
        <w:rPr>
          <w:rFonts w:ascii="Calibri" w:hAnsi="Calibri"/>
          <w:sz w:val="26"/>
          <w:szCs w:val="27"/>
        </w:rPr>
        <w:t xml:space="preserve"> . . . . . . . . . . . . . . . .</w:t>
      </w:r>
      <w:r w:rsidR="006B0B74" w:rsidRPr="00BF33E6">
        <w:rPr>
          <w:rFonts w:ascii="Calibri" w:hAnsi="Calibri"/>
          <w:sz w:val="26"/>
          <w:szCs w:val="27"/>
        </w:rPr>
        <w:t xml:space="preserve"> </w:t>
      </w:r>
      <w:r w:rsidRPr="00BF33E6">
        <w:rPr>
          <w:rFonts w:ascii="Calibri" w:hAnsi="Calibri"/>
          <w:sz w:val="26"/>
          <w:szCs w:val="27"/>
        </w:rPr>
        <w:t xml:space="preserve"> </w:t>
      </w:r>
    </w:p>
    <w:p w14:paraId="0B40260B" w14:textId="77777777" w:rsidR="00316E54" w:rsidRPr="00BF33E6" w:rsidRDefault="00316E54" w:rsidP="00316E54">
      <w:pPr>
        <w:jc w:val="right"/>
        <w:rPr>
          <w:rFonts w:ascii="Calibri" w:hAnsi="Calibri" w:cs="Arial"/>
          <w:b/>
          <w:bCs/>
          <w:sz w:val="26"/>
          <w:szCs w:val="26"/>
        </w:rPr>
      </w:pPr>
      <w:r w:rsidRPr="00BF33E6">
        <w:rPr>
          <w:rFonts w:ascii="Calibri" w:hAnsi="Calibri" w:cs="Arial"/>
          <w:b/>
          <w:bCs/>
          <w:sz w:val="26"/>
          <w:szCs w:val="26"/>
        </w:rPr>
        <w:lastRenderedPageBreak/>
        <w:t>Expediente número 1691</w:t>
      </w:r>
      <w:r w:rsidRPr="00BF33E6">
        <w:rPr>
          <w:rFonts w:ascii="Calibri" w:hAnsi="Calibri" w:cs="Arial"/>
          <w:b/>
          <w:bCs/>
          <w:iCs/>
          <w:sz w:val="26"/>
          <w:szCs w:val="27"/>
        </w:rPr>
        <w:t>/2doJAM/2018</w:t>
      </w:r>
      <w:r w:rsidRPr="00BF33E6">
        <w:rPr>
          <w:rFonts w:ascii="Calibri" w:hAnsi="Calibri" w:cs="Arial"/>
          <w:b/>
          <w:iCs/>
          <w:sz w:val="26"/>
          <w:szCs w:val="27"/>
        </w:rPr>
        <w:t>-JN</w:t>
      </w:r>
    </w:p>
    <w:p w14:paraId="4B8746EB" w14:textId="77777777" w:rsidR="00EA5603" w:rsidRPr="00BF33E6" w:rsidRDefault="00EA5603" w:rsidP="00EA5603">
      <w:pPr>
        <w:jc w:val="both"/>
        <w:rPr>
          <w:rFonts w:ascii="Calibri" w:hAnsi="Calibri"/>
          <w:b/>
          <w:i/>
          <w:iCs/>
          <w:sz w:val="26"/>
          <w:szCs w:val="27"/>
          <w:lang w:val="es-MX"/>
        </w:rPr>
      </w:pPr>
    </w:p>
    <w:p w14:paraId="1FB871A7" w14:textId="1C97F109" w:rsidR="00EA5603" w:rsidRPr="00BF33E6" w:rsidRDefault="00EA5603" w:rsidP="00EA5603">
      <w:pPr>
        <w:ind w:firstLine="708"/>
        <w:jc w:val="both"/>
        <w:rPr>
          <w:rFonts w:ascii="Calibri" w:hAnsi="Calibri"/>
          <w:sz w:val="26"/>
          <w:szCs w:val="27"/>
        </w:rPr>
      </w:pPr>
      <w:r w:rsidRPr="00BF33E6">
        <w:rPr>
          <w:rFonts w:ascii="Calibri" w:hAnsi="Calibri"/>
          <w:b/>
          <w:i/>
          <w:iCs/>
          <w:sz w:val="26"/>
          <w:szCs w:val="27"/>
        </w:rPr>
        <w:t xml:space="preserve">TERCERO.- </w:t>
      </w:r>
      <w:r w:rsidRPr="00BF33E6">
        <w:rPr>
          <w:rFonts w:ascii="Calibri" w:hAnsi="Calibri"/>
          <w:sz w:val="26"/>
          <w:szCs w:val="27"/>
        </w:rPr>
        <w:t>La existencia del acto impugnado en la presente causa administrativa, consistente en el documento determinante del crédito que se haya emitido por la cantidad conten</w:t>
      </w:r>
      <w:r w:rsidR="00316E54" w:rsidRPr="00BF33E6">
        <w:rPr>
          <w:rFonts w:ascii="Calibri" w:hAnsi="Calibri"/>
          <w:sz w:val="26"/>
          <w:szCs w:val="27"/>
        </w:rPr>
        <w:t>ida en el requerimiento de pago;</w:t>
      </w:r>
      <w:r w:rsidRPr="00BF33E6">
        <w:rPr>
          <w:rFonts w:ascii="Calibri" w:hAnsi="Calibri"/>
          <w:sz w:val="26"/>
          <w:szCs w:val="27"/>
        </w:rPr>
        <w:t xml:space="preserve"> </w:t>
      </w:r>
      <w:r w:rsidR="006B0B74" w:rsidRPr="00BF33E6">
        <w:rPr>
          <w:rFonts w:ascii="Calibri" w:hAnsi="Calibri"/>
          <w:sz w:val="26"/>
          <w:szCs w:val="27"/>
        </w:rPr>
        <w:t>si bien es cierto no fue agregado a los autos</w:t>
      </w:r>
      <w:r w:rsidR="00847512" w:rsidRPr="00BF33E6">
        <w:rPr>
          <w:rFonts w:ascii="Calibri" w:hAnsi="Calibri"/>
          <w:sz w:val="26"/>
          <w:szCs w:val="27"/>
        </w:rPr>
        <w:t xml:space="preserve"> del expediente</w:t>
      </w:r>
      <w:r w:rsidR="006B0B74" w:rsidRPr="00BF33E6">
        <w:rPr>
          <w:rFonts w:ascii="Calibri" w:hAnsi="Calibri"/>
          <w:sz w:val="26"/>
          <w:szCs w:val="27"/>
        </w:rPr>
        <w:t xml:space="preserve">, </w:t>
      </w:r>
      <w:r w:rsidRPr="00BF33E6">
        <w:rPr>
          <w:rFonts w:ascii="Calibri" w:hAnsi="Calibri"/>
          <w:sz w:val="26"/>
          <w:szCs w:val="27"/>
        </w:rPr>
        <w:t>s</w:t>
      </w:r>
      <w:r w:rsidR="00847512" w:rsidRPr="00BF33E6">
        <w:rPr>
          <w:rFonts w:ascii="Calibri" w:hAnsi="Calibri"/>
          <w:sz w:val="26"/>
          <w:szCs w:val="27"/>
        </w:rPr>
        <w:t xml:space="preserve">u existencia deriva únicamente </w:t>
      </w:r>
      <w:r w:rsidRPr="00BF33E6">
        <w:rPr>
          <w:rFonts w:ascii="Calibri" w:hAnsi="Calibri"/>
          <w:sz w:val="26"/>
          <w:szCs w:val="27"/>
        </w:rPr>
        <w:t xml:space="preserve"> </w:t>
      </w:r>
      <w:r w:rsidR="00847512" w:rsidRPr="00BF33E6">
        <w:rPr>
          <w:rFonts w:ascii="Calibri" w:hAnsi="Calibri"/>
          <w:sz w:val="26"/>
          <w:szCs w:val="27"/>
        </w:rPr>
        <w:t>del</w:t>
      </w:r>
      <w:r w:rsidRPr="00BF33E6">
        <w:rPr>
          <w:rFonts w:ascii="Calibri" w:hAnsi="Calibri"/>
          <w:sz w:val="26"/>
          <w:szCs w:val="27"/>
        </w:rPr>
        <w:t xml:space="preserve"> requerimiento</w:t>
      </w:r>
      <w:r w:rsidR="00847512" w:rsidRPr="00BF33E6">
        <w:rPr>
          <w:rFonts w:ascii="Calibri" w:hAnsi="Calibri"/>
          <w:sz w:val="26"/>
          <w:szCs w:val="27"/>
        </w:rPr>
        <w:t xml:space="preserve"> de pago de fecha 31 treinta y uno de octubre del 2018 dos mil dieciocho</w:t>
      </w:r>
      <w:r w:rsidRPr="00BF33E6">
        <w:rPr>
          <w:rFonts w:ascii="Calibri" w:hAnsi="Calibri"/>
          <w:sz w:val="26"/>
          <w:szCs w:val="27"/>
        </w:rPr>
        <w:t xml:space="preserve">, </w:t>
      </w:r>
      <w:r w:rsidRPr="00BF33E6">
        <w:rPr>
          <w:rFonts w:ascii="Calibri" w:hAnsi="Calibri"/>
          <w:bCs/>
          <w:sz w:val="26"/>
          <w:szCs w:val="27"/>
        </w:rPr>
        <w:t>que f</w:t>
      </w:r>
      <w:r w:rsidR="00316E54" w:rsidRPr="00BF33E6">
        <w:rPr>
          <w:rFonts w:ascii="Calibri" w:hAnsi="Calibri"/>
          <w:bCs/>
          <w:sz w:val="26"/>
          <w:szCs w:val="27"/>
        </w:rPr>
        <w:t>ue aportado por la parte actora,</w:t>
      </w:r>
      <w:r w:rsidRPr="00BF33E6">
        <w:rPr>
          <w:rFonts w:ascii="Calibri" w:hAnsi="Calibri"/>
          <w:bCs/>
          <w:sz w:val="26"/>
          <w:szCs w:val="27"/>
        </w:rPr>
        <w:t xml:space="preserve"> respecto del crédito fiscal número</w:t>
      </w:r>
      <w:r w:rsidR="00847512" w:rsidRPr="00BF33E6">
        <w:rPr>
          <w:rFonts w:ascii="Calibri" w:hAnsi="Calibri"/>
          <w:bCs/>
          <w:sz w:val="26"/>
          <w:szCs w:val="27"/>
        </w:rPr>
        <w:t xml:space="preserve"> 1214257</w:t>
      </w:r>
      <w:r w:rsidRPr="00BF33E6">
        <w:rPr>
          <w:rFonts w:ascii="Calibri" w:hAnsi="Calibri"/>
          <w:bCs/>
          <w:sz w:val="26"/>
          <w:szCs w:val="27"/>
        </w:rPr>
        <w:t xml:space="preserve">; que obra en copia certificada </w:t>
      </w:r>
      <w:r w:rsidRPr="00BF33E6">
        <w:rPr>
          <w:rFonts w:ascii="Calibri" w:hAnsi="Calibri"/>
          <w:sz w:val="26"/>
          <w:szCs w:val="27"/>
        </w:rPr>
        <w:t xml:space="preserve">en el expediente; el que admitido como prueba al impetrante, merece pleno valor probatorio, </w:t>
      </w:r>
      <w:r w:rsidRPr="00BF33E6">
        <w:rPr>
          <w:rFonts w:ascii="Calibri" w:hAnsi="Calibri" w:cs="Arial"/>
          <w:sz w:val="26"/>
          <w:szCs w:val="27"/>
        </w:rPr>
        <w:t xml:space="preserve">conforme a lo dispuesto en los artículos </w:t>
      </w:r>
      <w:r w:rsidRPr="00BF33E6">
        <w:rPr>
          <w:rFonts w:ascii="Calibri" w:hAnsi="Calibri"/>
          <w:sz w:val="26"/>
          <w:szCs w:val="27"/>
        </w:rPr>
        <w:t>78, 117, 121, 123 y 131 del Código de Procedimiento y Justicia Administrativa para el Estado y los Municipios de Guanajuato; toda vez que se trata de un documento público emitido por un servidor público en el ejercicio de sus atribuciones, aunada la circunstancia de que el enjuiciado, al contestar la demanda y referirse a los hechos, reconoció la existencia de tal acto</w:t>
      </w:r>
      <w:r w:rsidRPr="00BF33E6">
        <w:rPr>
          <w:rFonts w:ascii="Calibri" w:hAnsi="Calibri"/>
          <w:sz w:val="26"/>
          <w:szCs w:val="26"/>
        </w:rPr>
        <w:t xml:space="preserve">. . . . . . . . . . . . </w:t>
      </w:r>
    </w:p>
    <w:p w14:paraId="01ECC3B3" w14:textId="77777777" w:rsidR="00EA5603" w:rsidRPr="00BF33E6" w:rsidRDefault="00EA5603" w:rsidP="00EA5603">
      <w:pPr>
        <w:jc w:val="both"/>
        <w:rPr>
          <w:rFonts w:ascii="Calibri" w:hAnsi="Calibri" w:cs="Arial"/>
          <w:b/>
          <w:bCs/>
          <w:sz w:val="22"/>
          <w:szCs w:val="27"/>
        </w:rPr>
      </w:pPr>
    </w:p>
    <w:p w14:paraId="731C6E0F" w14:textId="77777777" w:rsidR="00EA5603" w:rsidRPr="00BF33E6" w:rsidRDefault="00EA5603" w:rsidP="00EA5603">
      <w:pPr>
        <w:ind w:firstLine="708"/>
        <w:jc w:val="both"/>
        <w:rPr>
          <w:rFonts w:ascii="Calibri" w:hAnsi="Calibri"/>
          <w:bCs/>
          <w:iCs/>
          <w:sz w:val="26"/>
          <w:szCs w:val="26"/>
          <w:lang w:val="es-MX"/>
        </w:rPr>
      </w:pPr>
      <w:r w:rsidRPr="00BF33E6">
        <w:rPr>
          <w:rFonts w:ascii="Calibri" w:hAnsi="Calibri"/>
          <w:b/>
          <w:bCs/>
          <w:i/>
          <w:iCs/>
          <w:sz w:val="26"/>
          <w:szCs w:val="27"/>
        </w:rPr>
        <w:t xml:space="preserve">CUARTO.- </w:t>
      </w:r>
      <w:r w:rsidRPr="00BF33E6">
        <w:rPr>
          <w:rFonts w:ascii="Calibri" w:hAnsi="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BF33E6">
        <w:rPr>
          <w:rFonts w:ascii="Calibri" w:hAnsi="Calibri"/>
          <w:bCs/>
          <w:iCs/>
          <w:sz w:val="26"/>
          <w:szCs w:val="26"/>
        </w:rPr>
        <w:t>de  Guanajuato</w:t>
      </w:r>
      <w:proofErr w:type="gramEnd"/>
      <w:r w:rsidRPr="00BF33E6">
        <w:rPr>
          <w:rFonts w:ascii="Calibri" w:hAnsi="Calibri"/>
          <w:bCs/>
          <w:iCs/>
          <w:sz w:val="26"/>
          <w:szCs w:val="26"/>
        </w:rPr>
        <w:t xml:space="preserve">, ya que de actualizarse alguna, podría imposibilitar el pronunciamiento por parte de este órgano jurisdiccional sobre el fondo de la controversia planteada. . . . . . . . . . . . . . </w:t>
      </w:r>
    </w:p>
    <w:p w14:paraId="24B732F5" w14:textId="77777777" w:rsidR="00EA5603" w:rsidRPr="00BF33E6" w:rsidRDefault="00EA5603" w:rsidP="00EA5603">
      <w:pPr>
        <w:jc w:val="both"/>
        <w:rPr>
          <w:rFonts w:ascii="Calibri" w:hAnsi="Calibri"/>
          <w:bCs/>
          <w:iCs/>
          <w:sz w:val="26"/>
          <w:szCs w:val="26"/>
          <w:lang w:val="es-MX"/>
        </w:rPr>
      </w:pPr>
    </w:p>
    <w:p w14:paraId="232AB500" w14:textId="74D40A27" w:rsidR="00EA5603" w:rsidRPr="00BF33E6" w:rsidRDefault="00EA5603" w:rsidP="00EA5603">
      <w:pPr>
        <w:ind w:firstLine="708"/>
        <w:jc w:val="both"/>
        <w:rPr>
          <w:rFonts w:ascii="Calibri" w:hAnsi="Calibri"/>
          <w:bCs/>
          <w:iCs/>
          <w:sz w:val="26"/>
          <w:szCs w:val="26"/>
        </w:rPr>
      </w:pPr>
      <w:r w:rsidRPr="00BF33E6">
        <w:rPr>
          <w:rFonts w:ascii="Calibri" w:hAnsi="Calibri"/>
          <w:bCs/>
          <w:iCs/>
          <w:sz w:val="26"/>
          <w:szCs w:val="26"/>
        </w:rPr>
        <w:t>Así pues, la</w:t>
      </w:r>
      <w:r w:rsidR="007F370C" w:rsidRPr="00BF33E6">
        <w:rPr>
          <w:rFonts w:ascii="Calibri" w:hAnsi="Calibri"/>
          <w:bCs/>
          <w:iCs/>
          <w:sz w:val="26"/>
          <w:szCs w:val="26"/>
        </w:rPr>
        <w:t>s</w:t>
      </w:r>
      <w:r w:rsidRPr="00BF33E6">
        <w:rPr>
          <w:rFonts w:ascii="Calibri" w:hAnsi="Calibri"/>
          <w:bCs/>
          <w:iCs/>
          <w:sz w:val="26"/>
          <w:szCs w:val="26"/>
        </w:rPr>
        <w:t xml:space="preserve"> autoridad</w:t>
      </w:r>
      <w:r w:rsidR="007F370C" w:rsidRPr="00BF33E6">
        <w:rPr>
          <w:rFonts w:ascii="Calibri" w:hAnsi="Calibri"/>
          <w:bCs/>
          <w:iCs/>
          <w:sz w:val="26"/>
          <w:szCs w:val="26"/>
        </w:rPr>
        <w:t>es</w:t>
      </w:r>
      <w:r w:rsidRPr="00BF33E6">
        <w:rPr>
          <w:rFonts w:ascii="Calibri" w:hAnsi="Calibri"/>
          <w:bCs/>
          <w:iCs/>
          <w:sz w:val="26"/>
          <w:szCs w:val="26"/>
        </w:rPr>
        <w:t xml:space="preserve"> demandada</w:t>
      </w:r>
      <w:r w:rsidR="007F370C" w:rsidRPr="00BF33E6">
        <w:rPr>
          <w:rFonts w:ascii="Calibri" w:hAnsi="Calibri"/>
          <w:bCs/>
          <w:iCs/>
          <w:sz w:val="26"/>
          <w:szCs w:val="26"/>
        </w:rPr>
        <w:t>s</w:t>
      </w:r>
      <w:r w:rsidR="00316E54" w:rsidRPr="00BF33E6">
        <w:rPr>
          <w:rFonts w:ascii="Calibri" w:hAnsi="Calibri"/>
          <w:bCs/>
          <w:iCs/>
          <w:sz w:val="26"/>
          <w:szCs w:val="26"/>
        </w:rPr>
        <w:t>,</w:t>
      </w:r>
      <w:r w:rsidRPr="00BF33E6">
        <w:rPr>
          <w:rFonts w:ascii="Calibri" w:hAnsi="Calibri"/>
          <w:bCs/>
          <w:iCs/>
          <w:sz w:val="26"/>
          <w:szCs w:val="26"/>
        </w:rPr>
        <w:t xml:space="preserve"> </w:t>
      </w:r>
      <w:r w:rsidR="007F370C" w:rsidRPr="00BF33E6">
        <w:rPr>
          <w:rFonts w:ascii="Calibri" w:hAnsi="Calibri"/>
          <w:bCs/>
          <w:iCs/>
          <w:sz w:val="26"/>
          <w:szCs w:val="26"/>
        </w:rPr>
        <w:t>Directora General de Ingresos y Director de Ejecución</w:t>
      </w:r>
      <w:r w:rsidR="00316E54" w:rsidRPr="00BF33E6">
        <w:rPr>
          <w:rFonts w:ascii="Calibri" w:hAnsi="Calibri"/>
          <w:bCs/>
          <w:iCs/>
          <w:sz w:val="26"/>
          <w:szCs w:val="26"/>
        </w:rPr>
        <w:t>,</w:t>
      </w:r>
      <w:r w:rsidR="007F370C" w:rsidRPr="00BF33E6">
        <w:rPr>
          <w:rFonts w:ascii="Calibri" w:hAnsi="Calibri"/>
          <w:bCs/>
          <w:iCs/>
          <w:sz w:val="26"/>
          <w:szCs w:val="26"/>
        </w:rPr>
        <w:t xml:space="preserve"> </w:t>
      </w:r>
      <w:r w:rsidRPr="00BF33E6">
        <w:rPr>
          <w:rFonts w:ascii="Calibri" w:hAnsi="Calibri"/>
          <w:b/>
          <w:bCs/>
          <w:iCs/>
          <w:sz w:val="26"/>
          <w:szCs w:val="26"/>
        </w:rPr>
        <w:t>plante</w:t>
      </w:r>
      <w:r w:rsidR="007F370C" w:rsidRPr="00BF33E6">
        <w:rPr>
          <w:rFonts w:ascii="Calibri" w:hAnsi="Calibri"/>
          <w:b/>
          <w:bCs/>
          <w:iCs/>
          <w:sz w:val="26"/>
          <w:szCs w:val="26"/>
        </w:rPr>
        <w:t>aron</w:t>
      </w:r>
      <w:r w:rsidRPr="00BF33E6">
        <w:rPr>
          <w:rFonts w:ascii="Calibri" w:hAnsi="Calibri"/>
          <w:b/>
          <w:bCs/>
          <w:iCs/>
          <w:sz w:val="26"/>
          <w:szCs w:val="26"/>
        </w:rPr>
        <w:t xml:space="preserve"> la</w:t>
      </w:r>
      <w:r w:rsidR="007F370C" w:rsidRPr="00BF33E6">
        <w:rPr>
          <w:rFonts w:ascii="Calibri" w:hAnsi="Calibri"/>
          <w:b/>
          <w:bCs/>
          <w:iCs/>
          <w:sz w:val="26"/>
          <w:szCs w:val="26"/>
        </w:rPr>
        <w:t>s</w:t>
      </w:r>
      <w:r w:rsidRPr="00BF33E6">
        <w:rPr>
          <w:rFonts w:ascii="Calibri" w:hAnsi="Calibri"/>
          <w:b/>
          <w:bCs/>
          <w:iCs/>
          <w:sz w:val="26"/>
          <w:szCs w:val="26"/>
        </w:rPr>
        <w:t xml:space="preserve"> </w:t>
      </w:r>
      <w:r w:rsidRPr="00BF33E6">
        <w:rPr>
          <w:rFonts w:ascii="Calibri" w:hAnsi="Calibri"/>
          <w:bCs/>
          <w:iCs/>
          <w:sz w:val="26"/>
          <w:szCs w:val="26"/>
        </w:rPr>
        <w:t>causal</w:t>
      </w:r>
      <w:r w:rsidR="007F370C" w:rsidRPr="00BF33E6">
        <w:rPr>
          <w:rFonts w:ascii="Calibri" w:hAnsi="Calibri"/>
          <w:bCs/>
          <w:iCs/>
          <w:sz w:val="26"/>
          <w:szCs w:val="26"/>
        </w:rPr>
        <w:t>es</w:t>
      </w:r>
      <w:r w:rsidRPr="00BF33E6">
        <w:rPr>
          <w:rFonts w:ascii="Calibri" w:hAnsi="Calibri"/>
          <w:bCs/>
          <w:iCs/>
          <w:sz w:val="26"/>
          <w:szCs w:val="26"/>
        </w:rPr>
        <w:t xml:space="preserve"> de improcedencia prevista</w:t>
      </w:r>
      <w:r w:rsidR="007F370C" w:rsidRPr="00BF33E6">
        <w:rPr>
          <w:rFonts w:ascii="Calibri" w:hAnsi="Calibri"/>
          <w:bCs/>
          <w:iCs/>
          <w:sz w:val="26"/>
          <w:szCs w:val="26"/>
        </w:rPr>
        <w:t>s</w:t>
      </w:r>
      <w:r w:rsidRPr="00BF33E6">
        <w:rPr>
          <w:rFonts w:ascii="Calibri" w:hAnsi="Calibri"/>
          <w:bCs/>
          <w:iCs/>
          <w:sz w:val="26"/>
          <w:szCs w:val="26"/>
        </w:rPr>
        <w:t xml:space="preserve"> en la</w:t>
      </w:r>
      <w:r w:rsidR="007F370C" w:rsidRPr="00BF33E6">
        <w:rPr>
          <w:rFonts w:ascii="Calibri" w:hAnsi="Calibri"/>
          <w:bCs/>
          <w:iCs/>
          <w:sz w:val="26"/>
          <w:szCs w:val="26"/>
        </w:rPr>
        <w:t>s fraccio</w:t>
      </w:r>
      <w:r w:rsidRPr="00BF33E6">
        <w:rPr>
          <w:rFonts w:ascii="Calibri" w:hAnsi="Calibri"/>
          <w:bCs/>
          <w:iCs/>
          <w:sz w:val="26"/>
          <w:szCs w:val="26"/>
        </w:rPr>
        <w:t>n</w:t>
      </w:r>
      <w:r w:rsidR="007F370C" w:rsidRPr="00BF33E6">
        <w:rPr>
          <w:rFonts w:ascii="Calibri" w:hAnsi="Calibri"/>
          <w:bCs/>
          <w:iCs/>
          <w:sz w:val="26"/>
          <w:szCs w:val="26"/>
        </w:rPr>
        <w:t>es</w:t>
      </w:r>
      <w:r w:rsidRPr="00BF33E6">
        <w:rPr>
          <w:rFonts w:ascii="Calibri" w:hAnsi="Calibri"/>
          <w:bCs/>
          <w:iCs/>
          <w:sz w:val="26"/>
          <w:szCs w:val="26"/>
        </w:rPr>
        <w:t xml:space="preserve"> I</w:t>
      </w:r>
      <w:r w:rsidR="007F370C" w:rsidRPr="00BF33E6">
        <w:rPr>
          <w:rFonts w:ascii="Calibri" w:hAnsi="Calibri"/>
          <w:bCs/>
          <w:iCs/>
          <w:sz w:val="26"/>
          <w:szCs w:val="26"/>
        </w:rPr>
        <w:t xml:space="preserve"> y VI</w:t>
      </w:r>
      <w:r w:rsidRPr="00BF33E6">
        <w:rPr>
          <w:rFonts w:ascii="Calibri" w:hAnsi="Calibri"/>
          <w:bCs/>
          <w:iCs/>
          <w:sz w:val="26"/>
          <w:szCs w:val="26"/>
        </w:rPr>
        <w:t xml:space="preserve"> del artículo 261 del Código de Procedimiento y Justicia Administrativa para el Estado y los Municipios de Guanajuato; al referir que no se afectan los intereses jurídicos de la parte actora, porque el requerimiento de pago no constituye un acto administrativo, </w:t>
      </w:r>
      <w:r w:rsidR="007F370C" w:rsidRPr="00BF33E6">
        <w:rPr>
          <w:rFonts w:ascii="Calibri" w:hAnsi="Calibri"/>
          <w:bCs/>
          <w:iCs/>
          <w:sz w:val="26"/>
          <w:szCs w:val="26"/>
        </w:rPr>
        <w:t xml:space="preserve">y porque no existe </w:t>
      </w:r>
      <w:r w:rsidR="00F82ADE" w:rsidRPr="00BF33E6">
        <w:rPr>
          <w:rFonts w:ascii="Calibri" w:hAnsi="Calibri"/>
          <w:bCs/>
          <w:iCs/>
          <w:sz w:val="26"/>
          <w:szCs w:val="26"/>
        </w:rPr>
        <w:t>algún acto emitido por las autoridades</w:t>
      </w:r>
      <w:r w:rsidRPr="00BF33E6">
        <w:rPr>
          <w:rFonts w:ascii="Calibri" w:hAnsi="Calibri"/>
          <w:bCs/>
          <w:iCs/>
          <w:sz w:val="26"/>
          <w:szCs w:val="26"/>
        </w:rPr>
        <w:t>.</w:t>
      </w:r>
      <w:r w:rsidR="00F82ADE" w:rsidRPr="00BF33E6">
        <w:rPr>
          <w:rFonts w:ascii="Calibri" w:hAnsi="Calibri"/>
          <w:bCs/>
          <w:iCs/>
          <w:sz w:val="26"/>
          <w:szCs w:val="26"/>
        </w:rPr>
        <w:t xml:space="preserve"> . . . . . . .</w:t>
      </w:r>
      <w:r w:rsidRPr="00BF33E6">
        <w:rPr>
          <w:rFonts w:ascii="Calibri" w:hAnsi="Calibri"/>
          <w:bCs/>
          <w:iCs/>
          <w:sz w:val="26"/>
          <w:szCs w:val="26"/>
        </w:rPr>
        <w:t xml:space="preserve"> . . </w:t>
      </w:r>
      <w:r w:rsidRPr="00BF33E6">
        <w:rPr>
          <w:rFonts w:ascii="Calibri" w:hAnsi="Calibri"/>
          <w:sz w:val="26"/>
          <w:szCs w:val="27"/>
        </w:rPr>
        <w:t xml:space="preserve">. . . . . . . . . . . . . . . . . . . . . . . . . . . . . . . . . . . . . . . . . . . . . . </w:t>
      </w:r>
    </w:p>
    <w:p w14:paraId="386E8C3B" w14:textId="77777777" w:rsidR="00EA5603" w:rsidRPr="00BF33E6" w:rsidRDefault="00EA5603" w:rsidP="00EA5603">
      <w:pPr>
        <w:ind w:firstLine="708"/>
        <w:jc w:val="both"/>
        <w:rPr>
          <w:rFonts w:ascii="Calibri" w:hAnsi="Calibri"/>
          <w:bCs/>
          <w:iCs/>
          <w:sz w:val="26"/>
          <w:szCs w:val="26"/>
        </w:rPr>
      </w:pPr>
    </w:p>
    <w:p w14:paraId="04067500" w14:textId="7FEBE856" w:rsidR="00F82ADE" w:rsidRPr="00BF33E6" w:rsidRDefault="00EA5603" w:rsidP="00EA5603">
      <w:pPr>
        <w:ind w:firstLine="708"/>
        <w:jc w:val="both"/>
        <w:rPr>
          <w:rFonts w:ascii="Calibri" w:hAnsi="Calibri"/>
          <w:bCs/>
          <w:iCs/>
          <w:sz w:val="26"/>
          <w:szCs w:val="26"/>
        </w:rPr>
      </w:pPr>
      <w:r w:rsidRPr="00BF33E6">
        <w:rPr>
          <w:rFonts w:ascii="Calibri" w:hAnsi="Calibri"/>
          <w:bCs/>
          <w:iCs/>
          <w:sz w:val="26"/>
          <w:szCs w:val="26"/>
        </w:rPr>
        <w:t>No se actualiza</w:t>
      </w:r>
      <w:r w:rsidR="00F82ADE" w:rsidRPr="00BF33E6">
        <w:rPr>
          <w:rFonts w:ascii="Calibri" w:hAnsi="Calibri"/>
          <w:bCs/>
          <w:iCs/>
          <w:sz w:val="26"/>
          <w:szCs w:val="26"/>
        </w:rPr>
        <w:t>n</w:t>
      </w:r>
      <w:r w:rsidRPr="00BF33E6">
        <w:rPr>
          <w:rFonts w:ascii="Calibri" w:hAnsi="Calibri"/>
          <w:bCs/>
          <w:iCs/>
          <w:sz w:val="26"/>
          <w:szCs w:val="26"/>
        </w:rPr>
        <w:t xml:space="preserve"> dicha</w:t>
      </w:r>
      <w:r w:rsidR="00F82ADE" w:rsidRPr="00BF33E6">
        <w:rPr>
          <w:rFonts w:ascii="Calibri" w:hAnsi="Calibri"/>
          <w:bCs/>
          <w:iCs/>
          <w:sz w:val="26"/>
          <w:szCs w:val="26"/>
        </w:rPr>
        <w:t>s</w:t>
      </w:r>
      <w:r w:rsidRPr="00BF33E6">
        <w:rPr>
          <w:rFonts w:ascii="Calibri" w:hAnsi="Calibri"/>
          <w:bCs/>
          <w:iCs/>
          <w:sz w:val="26"/>
          <w:szCs w:val="26"/>
        </w:rPr>
        <w:t xml:space="preserve"> causal</w:t>
      </w:r>
      <w:r w:rsidR="00F82ADE" w:rsidRPr="00BF33E6">
        <w:rPr>
          <w:rFonts w:ascii="Calibri" w:hAnsi="Calibri"/>
          <w:bCs/>
          <w:iCs/>
          <w:sz w:val="26"/>
          <w:szCs w:val="26"/>
        </w:rPr>
        <w:t>es</w:t>
      </w:r>
      <w:r w:rsidRPr="00BF33E6">
        <w:rPr>
          <w:rFonts w:ascii="Calibri" w:hAnsi="Calibri"/>
          <w:bCs/>
          <w:iCs/>
          <w:sz w:val="26"/>
          <w:szCs w:val="26"/>
        </w:rPr>
        <w:t xml:space="preserve">, ya que </w:t>
      </w:r>
      <w:r w:rsidR="00F82ADE" w:rsidRPr="00BF33E6">
        <w:rPr>
          <w:rFonts w:ascii="Calibri" w:hAnsi="Calibri"/>
          <w:bCs/>
          <w:iCs/>
          <w:sz w:val="26"/>
          <w:szCs w:val="26"/>
        </w:rPr>
        <w:t>la determinación de un crédito fiscal sí afecta los intereses jurídicos de la p</w:t>
      </w:r>
      <w:r w:rsidR="00316E54" w:rsidRPr="00BF33E6">
        <w:rPr>
          <w:rFonts w:ascii="Calibri" w:hAnsi="Calibri"/>
          <w:bCs/>
          <w:iCs/>
          <w:sz w:val="26"/>
          <w:szCs w:val="26"/>
        </w:rPr>
        <w:t>ersona a la que se dirigen</w:t>
      </w:r>
      <w:r w:rsidR="00F82ADE" w:rsidRPr="00BF33E6">
        <w:rPr>
          <w:rFonts w:ascii="Calibri" w:hAnsi="Calibri"/>
          <w:bCs/>
          <w:iCs/>
          <w:sz w:val="26"/>
          <w:szCs w:val="26"/>
        </w:rPr>
        <w:t>, además de que dicho acto sí existe</w:t>
      </w:r>
      <w:r w:rsidR="00306013" w:rsidRPr="00BF33E6">
        <w:rPr>
          <w:rFonts w:ascii="Calibri" w:hAnsi="Calibri"/>
          <w:bCs/>
          <w:iCs/>
          <w:sz w:val="26"/>
          <w:szCs w:val="26"/>
        </w:rPr>
        <w:t>,</w:t>
      </w:r>
      <w:r w:rsidR="00F82ADE" w:rsidRPr="00BF33E6">
        <w:rPr>
          <w:rFonts w:ascii="Calibri" w:hAnsi="Calibri"/>
          <w:bCs/>
          <w:iCs/>
          <w:sz w:val="26"/>
          <w:szCs w:val="26"/>
        </w:rPr>
        <w:t xml:space="preserve"> como se desprende de la existencia del requerimiento de pago emitido y que obra en autos. </w:t>
      </w:r>
      <w:r w:rsidR="00F82ADE" w:rsidRPr="00BF33E6">
        <w:rPr>
          <w:rFonts w:ascii="Calibri" w:hAnsi="Calibri"/>
          <w:sz w:val="26"/>
          <w:szCs w:val="27"/>
        </w:rPr>
        <w:t xml:space="preserve">. . . . . . . . . . . . . . . . . . . . . . . . . . . . . . . . . . . . . . </w:t>
      </w:r>
      <w:r w:rsidR="00316E54" w:rsidRPr="00BF33E6">
        <w:rPr>
          <w:rFonts w:ascii="Calibri" w:hAnsi="Calibri"/>
          <w:sz w:val="26"/>
          <w:szCs w:val="27"/>
        </w:rPr>
        <w:t xml:space="preserve">. . </w:t>
      </w:r>
    </w:p>
    <w:p w14:paraId="06C33202" w14:textId="77777777" w:rsidR="00F82ADE" w:rsidRPr="00BF33E6" w:rsidRDefault="00F82ADE" w:rsidP="00EA5603">
      <w:pPr>
        <w:ind w:firstLine="708"/>
        <w:jc w:val="both"/>
        <w:rPr>
          <w:rFonts w:ascii="Calibri" w:hAnsi="Calibri"/>
          <w:bCs/>
          <w:iCs/>
          <w:sz w:val="26"/>
          <w:szCs w:val="26"/>
        </w:rPr>
      </w:pPr>
    </w:p>
    <w:p w14:paraId="09622243" w14:textId="4E56231C" w:rsidR="00306013" w:rsidRPr="00BF33E6" w:rsidRDefault="00306013" w:rsidP="00EA5603">
      <w:pPr>
        <w:ind w:firstLine="708"/>
        <w:jc w:val="both"/>
        <w:rPr>
          <w:rFonts w:ascii="Calibri" w:hAnsi="Calibri"/>
          <w:bCs/>
          <w:iCs/>
          <w:sz w:val="26"/>
          <w:szCs w:val="26"/>
        </w:rPr>
      </w:pPr>
      <w:r w:rsidRPr="00BF33E6">
        <w:rPr>
          <w:rFonts w:ascii="Calibri" w:hAnsi="Calibri"/>
          <w:bCs/>
          <w:iCs/>
          <w:sz w:val="26"/>
          <w:szCs w:val="26"/>
        </w:rPr>
        <w:t xml:space="preserve">Ahora bien, </w:t>
      </w:r>
      <w:r w:rsidRPr="00BF33E6">
        <w:rPr>
          <w:rFonts w:ascii="Calibri" w:hAnsi="Calibri"/>
          <w:b/>
          <w:bCs/>
          <w:iCs/>
          <w:sz w:val="26"/>
          <w:szCs w:val="26"/>
        </w:rPr>
        <w:t xml:space="preserve">de </w:t>
      </w:r>
      <w:r w:rsidR="00316E54" w:rsidRPr="00BF33E6">
        <w:rPr>
          <w:rFonts w:ascii="Calibri" w:hAnsi="Calibri"/>
          <w:b/>
          <w:bCs/>
          <w:iCs/>
          <w:sz w:val="26"/>
          <w:szCs w:val="26"/>
        </w:rPr>
        <w:t xml:space="preserve">manera </w:t>
      </w:r>
      <w:r w:rsidRPr="00BF33E6">
        <w:rPr>
          <w:rFonts w:ascii="Calibri" w:hAnsi="Calibri"/>
          <w:b/>
          <w:bCs/>
          <w:iCs/>
          <w:sz w:val="26"/>
          <w:szCs w:val="26"/>
        </w:rPr>
        <w:t>oficio</w:t>
      </w:r>
      <w:r w:rsidR="00316E54" w:rsidRPr="00BF33E6">
        <w:rPr>
          <w:rFonts w:ascii="Calibri" w:hAnsi="Calibri"/>
          <w:b/>
          <w:bCs/>
          <w:iCs/>
          <w:sz w:val="26"/>
          <w:szCs w:val="26"/>
        </w:rPr>
        <w:t>sa</w:t>
      </w:r>
      <w:r w:rsidRPr="00BF33E6">
        <w:rPr>
          <w:rFonts w:ascii="Calibri" w:hAnsi="Calibri"/>
          <w:bCs/>
          <w:iCs/>
          <w:sz w:val="26"/>
          <w:szCs w:val="26"/>
        </w:rPr>
        <w:t>, este juzgador consid</w:t>
      </w:r>
      <w:r w:rsidR="00E1069C" w:rsidRPr="00BF33E6">
        <w:rPr>
          <w:rFonts w:ascii="Calibri" w:hAnsi="Calibri"/>
          <w:bCs/>
          <w:iCs/>
          <w:sz w:val="26"/>
          <w:szCs w:val="26"/>
        </w:rPr>
        <w:t>era que en el presente asunto</w:t>
      </w:r>
      <w:r w:rsidRPr="00BF33E6">
        <w:rPr>
          <w:rFonts w:ascii="Calibri" w:hAnsi="Calibri"/>
          <w:bCs/>
          <w:iCs/>
          <w:sz w:val="26"/>
          <w:szCs w:val="26"/>
        </w:rPr>
        <w:t xml:space="preserve"> </w:t>
      </w:r>
      <w:r w:rsidRPr="00BF33E6">
        <w:rPr>
          <w:rFonts w:ascii="Calibri" w:hAnsi="Calibri"/>
          <w:b/>
          <w:bCs/>
          <w:iCs/>
          <w:sz w:val="26"/>
          <w:szCs w:val="26"/>
        </w:rPr>
        <w:t>se actualiza</w:t>
      </w:r>
      <w:r w:rsidRPr="00BF33E6">
        <w:rPr>
          <w:rFonts w:ascii="Calibri" w:hAnsi="Calibri"/>
          <w:bCs/>
          <w:iCs/>
          <w:sz w:val="26"/>
          <w:szCs w:val="26"/>
        </w:rPr>
        <w:t xml:space="preserve"> la causal de improcedencia prevista en la fracción IV del artículo 261 del Código de Procedimiento y Justicia Administrativa </w:t>
      </w:r>
      <w:r w:rsidR="00287EFE" w:rsidRPr="00BF33E6">
        <w:rPr>
          <w:rFonts w:ascii="Calibri" w:hAnsi="Calibri"/>
          <w:bCs/>
          <w:iCs/>
          <w:sz w:val="26"/>
          <w:szCs w:val="26"/>
        </w:rPr>
        <w:t xml:space="preserve">para el Estado y los Municipios de Guanajuato, </w:t>
      </w:r>
      <w:r w:rsidR="00D856CA" w:rsidRPr="00BF33E6">
        <w:rPr>
          <w:rFonts w:ascii="Calibri" w:hAnsi="Calibri" w:cs="Calibri"/>
          <w:bCs/>
          <w:iCs/>
          <w:sz w:val="26"/>
          <w:szCs w:val="26"/>
        </w:rPr>
        <w:t>en el sentido de que existe consentimiento tácito</w:t>
      </w:r>
      <w:r w:rsidR="00E25641" w:rsidRPr="00BF33E6">
        <w:rPr>
          <w:rFonts w:ascii="Calibri" w:hAnsi="Calibri" w:cs="Calibri"/>
          <w:bCs/>
          <w:iCs/>
          <w:sz w:val="26"/>
          <w:szCs w:val="26"/>
        </w:rPr>
        <w:t xml:space="preserve"> del acto impugnado,</w:t>
      </w:r>
      <w:r w:rsidR="00D856CA" w:rsidRPr="00BF33E6">
        <w:rPr>
          <w:rFonts w:ascii="Calibri" w:hAnsi="Calibri" w:cs="Calibri"/>
          <w:bCs/>
          <w:iCs/>
          <w:sz w:val="26"/>
          <w:szCs w:val="26"/>
        </w:rPr>
        <w:t xml:space="preserve"> al haberse rebasado el término para promover el proceso</w:t>
      </w:r>
      <w:proofErr w:type="gramStart"/>
      <w:r w:rsidR="00E25641" w:rsidRPr="00BF33E6">
        <w:rPr>
          <w:rFonts w:ascii="Calibri" w:hAnsi="Calibri"/>
          <w:bCs/>
          <w:iCs/>
          <w:sz w:val="26"/>
          <w:szCs w:val="26"/>
        </w:rPr>
        <w:t>. . .</w:t>
      </w:r>
      <w:proofErr w:type="gramEnd"/>
      <w:r w:rsidR="00E25641" w:rsidRPr="00BF33E6">
        <w:rPr>
          <w:rFonts w:ascii="Calibri" w:hAnsi="Calibri"/>
          <w:bCs/>
          <w:iCs/>
          <w:sz w:val="26"/>
          <w:szCs w:val="26"/>
        </w:rPr>
        <w:t xml:space="preserve"> </w:t>
      </w:r>
    </w:p>
    <w:p w14:paraId="14C92C46" w14:textId="77777777" w:rsidR="00D856CA" w:rsidRPr="00BF33E6" w:rsidRDefault="00D856CA" w:rsidP="00D856CA">
      <w:pPr>
        <w:pStyle w:val="Sangradetextonormal"/>
        <w:spacing w:after="0"/>
        <w:ind w:left="0"/>
        <w:contextualSpacing/>
        <w:jc w:val="both"/>
        <w:rPr>
          <w:rFonts w:ascii="Calibri" w:hAnsi="Calibri" w:cs="Calibri"/>
          <w:bCs/>
          <w:iCs/>
          <w:sz w:val="26"/>
          <w:szCs w:val="26"/>
          <w:lang w:val="es-ES"/>
        </w:rPr>
      </w:pPr>
    </w:p>
    <w:p w14:paraId="04B43B4C" w14:textId="77777777" w:rsidR="00D856CA" w:rsidRPr="00BF33E6" w:rsidRDefault="00D856CA" w:rsidP="00D856CA">
      <w:pPr>
        <w:ind w:firstLine="708"/>
        <w:jc w:val="both"/>
        <w:rPr>
          <w:rFonts w:ascii="Calibri" w:hAnsi="Calibri"/>
          <w:bCs/>
          <w:iCs/>
          <w:sz w:val="26"/>
        </w:rPr>
      </w:pPr>
      <w:r w:rsidRPr="00BF33E6">
        <w:rPr>
          <w:rFonts w:ascii="Calibri" w:hAnsi="Calibri" w:cs="Calibri"/>
          <w:bCs/>
          <w:iCs/>
          <w:sz w:val="26"/>
          <w:szCs w:val="26"/>
        </w:rPr>
        <w:t>Causal que</w:t>
      </w:r>
      <w:r w:rsidRPr="00BF33E6">
        <w:rPr>
          <w:rFonts w:ascii="Calibri" w:hAnsi="Calibri" w:cs="Calibri"/>
          <w:b/>
          <w:bCs/>
          <w:iCs/>
          <w:sz w:val="26"/>
          <w:szCs w:val="26"/>
        </w:rPr>
        <w:t xml:space="preserve"> sí se actualiza</w:t>
      </w:r>
      <w:r w:rsidRPr="00BF33E6">
        <w:rPr>
          <w:rFonts w:ascii="Calibri" w:hAnsi="Calibri"/>
          <w:bCs/>
          <w:iCs/>
          <w:sz w:val="26"/>
        </w:rPr>
        <w:t xml:space="preserve">, pues el justiciable </w:t>
      </w:r>
      <w:r w:rsidRPr="00BF33E6">
        <w:rPr>
          <w:rFonts w:ascii="Calibri" w:hAnsi="Calibri"/>
          <w:b/>
          <w:sz w:val="26"/>
          <w:u w:val="single"/>
        </w:rPr>
        <w:t xml:space="preserve">no promovió </w:t>
      </w:r>
      <w:r w:rsidRPr="00BF33E6">
        <w:rPr>
          <w:rFonts w:ascii="Calibri" w:hAnsi="Calibri"/>
          <w:sz w:val="26"/>
        </w:rPr>
        <w:t>el presente proceso dentro del término de Ley</w:t>
      </w:r>
      <w:r w:rsidRPr="00BF33E6">
        <w:rPr>
          <w:rFonts w:ascii="Calibri" w:hAnsi="Calibri"/>
          <w:bCs/>
          <w:iCs/>
          <w:sz w:val="26"/>
        </w:rPr>
        <w:t>, en base a lo siguiente: . . . . . . . . . . . . . . . . . . . .</w:t>
      </w:r>
    </w:p>
    <w:p w14:paraId="11537920" w14:textId="77777777" w:rsidR="00D856CA" w:rsidRPr="00BF33E6" w:rsidRDefault="00D856CA" w:rsidP="00D856CA">
      <w:pPr>
        <w:ind w:firstLine="708"/>
        <w:jc w:val="both"/>
        <w:rPr>
          <w:rFonts w:ascii="Calibri" w:hAnsi="Calibri"/>
          <w:bCs/>
          <w:iCs/>
          <w:sz w:val="26"/>
        </w:rPr>
      </w:pPr>
    </w:p>
    <w:p w14:paraId="4A5A8209" w14:textId="77777777" w:rsidR="00D856CA" w:rsidRPr="00BF33E6" w:rsidRDefault="00D856CA" w:rsidP="00D856CA">
      <w:pPr>
        <w:ind w:firstLine="708"/>
        <w:jc w:val="both"/>
        <w:rPr>
          <w:rFonts w:ascii="Calibri" w:hAnsi="Calibri"/>
          <w:bCs/>
          <w:iCs/>
          <w:sz w:val="26"/>
        </w:rPr>
      </w:pPr>
    </w:p>
    <w:p w14:paraId="0D3B8311" w14:textId="6361AE4E" w:rsidR="00D856CA" w:rsidRPr="00BF33E6" w:rsidRDefault="00D856CA" w:rsidP="00D856CA">
      <w:pPr>
        <w:ind w:firstLine="708"/>
        <w:jc w:val="both"/>
        <w:rPr>
          <w:rFonts w:ascii="Calibri" w:hAnsi="Calibri"/>
          <w:bCs/>
          <w:iCs/>
          <w:sz w:val="26"/>
        </w:rPr>
      </w:pPr>
      <w:r w:rsidRPr="00BF33E6">
        <w:rPr>
          <w:rFonts w:ascii="Calibri" w:hAnsi="Calibri"/>
          <w:bCs/>
          <w:iCs/>
          <w:sz w:val="26"/>
        </w:rPr>
        <w:lastRenderedPageBreak/>
        <w:t xml:space="preserve">En principio debe destacarse que el acto impugnado en el presente asunto no es el requerimiento de pago, sino el documento que originó el crédito fiscal, en este caso, la </w:t>
      </w:r>
      <w:r w:rsidRPr="00BF33E6">
        <w:rPr>
          <w:rFonts w:ascii="Calibri" w:hAnsi="Calibri"/>
          <w:b/>
          <w:iCs/>
          <w:sz w:val="26"/>
        </w:rPr>
        <w:t>resolución de multa en materia ecológica</w:t>
      </w:r>
      <w:r w:rsidRPr="00BF33E6">
        <w:rPr>
          <w:rFonts w:ascii="Calibri" w:hAnsi="Calibri"/>
          <w:bCs/>
          <w:iCs/>
          <w:sz w:val="26"/>
        </w:rPr>
        <w:t xml:space="preserve">; que no es otra que la dictada por el Director de Inspección y Vigilancia Ambiental en fecha 22 veintidós de mayo del año 2017 dos mil diecisiete, por la cantidad de $1,132.35 (Un mil ciento treinta y dos pesos 25/100 Moneda Nacional), </w:t>
      </w:r>
      <w:r w:rsidR="00E25641" w:rsidRPr="00BF33E6">
        <w:rPr>
          <w:rFonts w:ascii="Calibri" w:hAnsi="Calibri"/>
          <w:bCs/>
          <w:iCs/>
          <w:sz w:val="26"/>
        </w:rPr>
        <w:t xml:space="preserve">que fue emitida </w:t>
      </w:r>
      <w:r w:rsidRPr="00BF33E6">
        <w:rPr>
          <w:rFonts w:ascii="Calibri" w:hAnsi="Calibri"/>
          <w:bCs/>
          <w:iCs/>
          <w:sz w:val="26"/>
        </w:rPr>
        <w:t xml:space="preserve">por el motivo de realizar la poda drástica de un ejemplar arbóreo de la especie ficus, en el lugar ubicado en calle Insurgentes número 203 doscientos tres de la colonia Obregón de esta ciudad. Resolución que fue aportada por el Director de Ejecución demandado, y que es visible en autos en copia a fojas </w:t>
      </w:r>
      <w:r w:rsidR="007E4BEC" w:rsidRPr="00BF33E6">
        <w:rPr>
          <w:rFonts w:ascii="Calibri" w:hAnsi="Calibri"/>
          <w:bCs/>
          <w:iCs/>
          <w:sz w:val="26"/>
        </w:rPr>
        <w:t>30 treinta y 31 treinta y uno del expediente.</w:t>
      </w:r>
      <w:r w:rsidRPr="00BF33E6">
        <w:rPr>
          <w:rFonts w:ascii="Calibri" w:hAnsi="Calibri"/>
          <w:bCs/>
          <w:iCs/>
          <w:sz w:val="26"/>
        </w:rPr>
        <w:t xml:space="preserve"> </w:t>
      </w:r>
      <w:r w:rsidR="00E25641" w:rsidRPr="00BF33E6">
        <w:rPr>
          <w:rFonts w:ascii="Calibri" w:hAnsi="Calibri"/>
          <w:bCs/>
          <w:iCs/>
          <w:sz w:val="26"/>
        </w:rPr>
        <w:t>. . . . . . . . . . . . . . . . . . . . . . . . . . . . . . . . . . . . . . . . . . . . . . . . . . . . . . . . . . .</w:t>
      </w:r>
      <w:r w:rsidRPr="00BF33E6">
        <w:rPr>
          <w:rFonts w:ascii="Calibri" w:hAnsi="Calibri"/>
          <w:bCs/>
          <w:iCs/>
          <w:sz w:val="26"/>
        </w:rPr>
        <w:t xml:space="preserve"> </w:t>
      </w:r>
    </w:p>
    <w:p w14:paraId="3F1FD6F4" w14:textId="77777777" w:rsidR="00D856CA" w:rsidRPr="00BF33E6" w:rsidRDefault="00D856CA" w:rsidP="00D856CA">
      <w:pPr>
        <w:jc w:val="both"/>
        <w:rPr>
          <w:rFonts w:ascii="Calibri" w:hAnsi="Calibri"/>
          <w:bCs/>
          <w:iCs/>
          <w:sz w:val="26"/>
        </w:rPr>
      </w:pPr>
    </w:p>
    <w:p w14:paraId="438615D3" w14:textId="77777777" w:rsidR="00D856CA" w:rsidRPr="00BF33E6" w:rsidRDefault="007E4BEC" w:rsidP="00D856CA">
      <w:pPr>
        <w:pStyle w:val="Textoindependiente"/>
        <w:ind w:firstLine="708"/>
        <w:rPr>
          <w:rFonts w:ascii="Calibri" w:hAnsi="Calibri"/>
          <w:sz w:val="26"/>
        </w:rPr>
      </w:pPr>
      <w:r w:rsidRPr="00BF33E6">
        <w:rPr>
          <w:rFonts w:ascii="Calibri" w:hAnsi="Calibri"/>
          <w:sz w:val="26"/>
        </w:rPr>
        <w:t>Hecha la precisión anterior, el</w:t>
      </w:r>
      <w:r w:rsidR="00D856CA" w:rsidRPr="00BF33E6">
        <w:rPr>
          <w:rFonts w:ascii="Calibri" w:hAnsi="Calibri"/>
          <w:sz w:val="26"/>
        </w:rPr>
        <w:t xml:space="preserve"> primer párrafo del artículo 263 del Código de Procedimiento y Justicia Administrativa para el Estado y los Municipios de Guanajuato es muy claro al precisar que: . . . . . . . . . . . . . . . . . . . . . . . . . .</w:t>
      </w:r>
      <w:r w:rsidRPr="00BF33E6">
        <w:rPr>
          <w:rFonts w:ascii="Calibri" w:hAnsi="Calibri"/>
          <w:sz w:val="26"/>
        </w:rPr>
        <w:t xml:space="preserve"> . . . . . . . . . </w:t>
      </w:r>
    </w:p>
    <w:p w14:paraId="0A000890" w14:textId="77777777" w:rsidR="00D856CA" w:rsidRPr="00BF33E6" w:rsidRDefault="00D856CA" w:rsidP="00D856CA">
      <w:pPr>
        <w:pStyle w:val="Textoindependiente"/>
        <w:ind w:firstLine="708"/>
        <w:rPr>
          <w:rFonts w:ascii="Calibri" w:hAnsi="Calibri"/>
          <w:sz w:val="26"/>
        </w:rPr>
      </w:pPr>
    </w:p>
    <w:p w14:paraId="3E5525AC" w14:textId="77777777" w:rsidR="00D856CA" w:rsidRPr="00BF33E6" w:rsidRDefault="00D856CA" w:rsidP="00D856CA">
      <w:pPr>
        <w:pStyle w:val="Textoindependiente"/>
        <w:ind w:firstLine="708"/>
        <w:rPr>
          <w:rFonts w:ascii="Calibri" w:hAnsi="Calibri"/>
          <w:i/>
          <w:sz w:val="26"/>
        </w:rPr>
      </w:pPr>
      <w:r w:rsidRPr="00BF33E6">
        <w:rPr>
          <w:rFonts w:ascii="Calibri" w:hAnsi="Calibri"/>
          <w:i/>
          <w:sz w:val="26"/>
        </w:rPr>
        <w:t>“La demanda deberá formularse por escrito y presentarse ante el Tribunal o Juzgado respectivo dentro de los treinta días siguientes a aquél en que haya surtido</w:t>
      </w:r>
    </w:p>
    <w:p w14:paraId="63931B83" w14:textId="05E14005" w:rsidR="00D856CA" w:rsidRPr="00BF33E6" w:rsidRDefault="00D856CA" w:rsidP="00D856CA">
      <w:pPr>
        <w:pStyle w:val="Textoindependiente"/>
        <w:rPr>
          <w:rFonts w:ascii="Calibri" w:hAnsi="Calibri"/>
          <w:sz w:val="26"/>
        </w:rPr>
      </w:pPr>
      <w:proofErr w:type="gramStart"/>
      <w:r w:rsidRPr="00BF33E6">
        <w:rPr>
          <w:rFonts w:ascii="Calibri" w:hAnsi="Calibri"/>
          <w:i/>
          <w:sz w:val="26"/>
        </w:rPr>
        <w:t>efectos</w:t>
      </w:r>
      <w:proofErr w:type="gramEnd"/>
      <w:r w:rsidRPr="00BF33E6">
        <w:rPr>
          <w:rFonts w:ascii="Calibri" w:hAnsi="Calibri"/>
          <w:i/>
          <w:sz w:val="26"/>
        </w:rPr>
        <w:t xml:space="preserve"> la notificación del acto o resolución impugnado o a aquél en que se haya ostentado sabedor de su contenido o de su ejecución…”</w:t>
      </w:r>
      <w:r w:rsidRPr="00BF33E6">
        <w:rPr>
          <w:rFonts w:ascii="Calibri" w:hAnsi="Calibri"/>
          <w:sz w:val="26"/>
        </w:rPr>
        <w:t>. . . . . . . . . . . . . . . . . . . . . .</w:t>
      </w:r>
      <w:r w:rsidR="00146C63" w:rsidRPr="00BF33E6">
        <w:rPr>
          <w:rFonts w:ascii="Calibri" w:hAnsi="Calibri"/>
          <w:sz w:val="26"/>
        </w:rPr>
        <w:t xml:space="preserve"> .</w:t>
      </w:r>
      <w:r w:rsidRPr="00BF33E6">
        <w:rPr>
          <w:rFonts w:ascii="Calibri" w:hAnsi="Calibri"/>
          <w:sz w:val="26"/>
        </w:rPr>
        <w:t xml:space="preserve"> </w:t>
      </w:r>
    </w:p>
    <w:p w14:paraId="1D935D3D" w14:textId="77777777" w:rsidR="00D856CA" w:rsidRPr="00BF33E6" w:rsidRDefault="00D856CA" w:rsidP="00D856CA">
      <w:pPr>
        <w:pStyle w:val="Textoindependiente"/>
        <w:rPr>
          <w:rFonts w:ascii="Calibri" w:hAnsi="Calibri"/>
          <w:sz w:val="26"/>
        </w:rPr>
      </w:pPr>
    </w:p>
    <w:p w14:paraId="396CAF2C" w14:textId="4213E704" w:rsidR="00D856CA" w:rsidRPr="00BF33E6" w:rsidRDefault="00D856CA" w:rsidP="00D856CA">
      <w:pPr>
        <w:pStyle w:val="Textoindependiente"/>
        <w:ind w:firstLine="708"/>
        <w:rPr>
          <w:rFonts w:ascii="Calibri" w:hAnsi="Calibri"/>
          <w:sz w:val="26"/>
        </w:rPr>
      </w:pPr>
      <w:r w:rsidRPr="00BF33E6">
        <w:rPr>
          <w:rFonts w:ascii="Calibri" w:hAnsi="Calibri"/>
          <w:sz w:val="26"/>
        </w:rPr>
        <w:t xml:space="preserve">Lo anterior se traduce en que cuando al actor tenga conocimiento del acto que impugne, debe tenerse como notificado desde ese momento, según se desprende del criterio que se transcribe en algunos párrafos más adelante; </w:t>
      </w:r>
      <w:r w:rsidRPr="00BF33E6">
        <w:rPr>
          <w:rFonts w:ascii="Calibri" w:hAnsi="Calibri"/>
          <w:sz w:val="26"/>
          <w:u w:val="single"/>
        </w:rPr>
        <w:t xml:space="preserve">-en este caso, desde el día </w:t>
      </w:r>
      <w:bookmarkStart w:id="1" w:name="_Hlk40632291"/>
      <w:r w:rsidRPr="00BF33E6">
        <w:rPr>
          <w:rFonts w:ascii="Calibri" w:hAnsi="Calibri"/>
          <w:sz w:val="26"/>
          <w:u w:val="single"/>
        </w:rPr>
        <w:t>22 veintidós de mayo</w:t>
      </w:r>
      <w:r w:rsidRPr="00BF33E6">
        <w:rPr>
          <w:rFonts w:ascii="Calibri" w:hAnsi="Calibri"/>
          <w:sz w:val="26"/>
          <w:szCs w:val="26"/>
          <w:u w:val="single"/>
        </w:rPr>
        <w:t xml:space="preserve"> del año </w:t>
      </w:r>
      <w:r w:rsidRPr="00BF33E6">
        <w:rPr>
          <w:rFonts w:ascii="Calibri" w:hAnsi="Calibri"/>
          <w:b/>
          <w:bCs/>
          <w:sz w:val="26"/>
          <w:szCs w:val="26"/>
          <w:u w:val="single"/>
        </w:rPr>
        <w:t>2017</w:t>
      </w:r>
      <w:r w:rsidRPr="00BF33E6">
        <w:rPr>
          <w:rFonts w:ascii="Calibri" w:hAnsi="Calibri"/>
          <w:sz w:val="26"/>
          <w:szCs w:val="26"/>
          <w:u w:val="single"/>
        </w:rPr>
        <w:t xml:space="preserve"> dos mil diecisiete</w:t>
      </w:r>
      <w:bookmarkEnd w:id="1"/>
      <w:r w:rsidRPr="00BF33E6">
        <w:rPr>
          <w:rFonts w:ascii="Calibri" w:hAnsi="Calibri"/>
          <w:sz w:val="26"/>
        </w:rPr>
        <w:t>-, como se aprecia de</w:t>
      </w:r>
      <w:r w:rsidR="005631FD" w:rsidRPr="00BF33E6">
        <w:rPr>
          <w:rFonts w:ascii="Calibri" w:hAnsi="Calibri"/>
          <w:sz w:val="26"/>
        </w:rPr>
        <w:t xml:space="preserve"> </w:t>
      </w:r>
      <w:r w:rsidRPr="00BF33E6">
        <w:rPr>
          <w:rFonts w:ascii="Calibri" w:hAnsi="Calibri"/>
          <w:sz w:val="26"/>
        </w:rPr>
        <w:t>l</w:t>
      </w:r>
      <w:r w:rsidR="005631FD" w:rsidRPr="00BF33E6">
        <w:rPr>
          <w:rFonts w:ascii="Calibri" w:hAnsi="Calibri"/>
          <w:sz w:val="26"/>
        </w:rPr>
        <w:t xml:space="preserve">a resolución de multa impuesta por el Director de inspección y Vigilancia Ambiental </w:t>
      </w:r>
      <w:r w:rsidRPr="00BF33E6">
        <w:rPr>
          <w:rFonts w:ascii="Calibri" w:hAnsi="Calibri"/>
          <w:sz w:val="26"/>
        </w:rPr>
        <w:t xml:space="preserve"> </w:t>
      </w:r>
      <w:r w:rsidR="00EB5BC7" w:rsidRPr="00BF33E6">
        <w:rPr>
          <w:rFonts w:ascii="Calibri" w:hAnsi="Calibri"/>
          <w:sz w:val="26"/>
        </w:rPr>
        <w:t xml:space="preserve">que constituye la determinación del crédito impugnada por el </w:t>
      </w:r>
      <w:r w:rsidRPr="00BF33E6">
        <w:rPr>
          <w:rFonts w:ascii="Calibri" w:hAnsi="Calibri"/>
          <w:sz w:val="26"/>
        </w:rPr>
        <w:t xml:space="preserve">actor, (foja </w:t>
      </w:r>
      <w:r w:rsidR="00EB5BC7" w:rsidRPr="00BF33E6">
        <w:rPr>
          <w:rFonts w:ascii="Calibri" w:hAnsi="Calibri"/>
          <w:sz w:val="26"/>
        </w:rPr>
        <w:t>30 treinta y 31 treinta y uno del expediente),</w:t>
      </w:r>
      <w:r w:rsidRPr="00BF33E6">
        <w:rPr>
          <w:rFonts w:ascii="Calibri" w:hAnsi="Calibri"/>
          <w:sz w:val="26"/>
        </w:rPr>
        <w:t xml:space="preserve"> en l</w:t>
      </w:r>
      <w:r w:rsidR="00EB5BC7" w:rsidRPr="00BF33E6">
        <w:rPr>
          <w:rFonts w:ascii="Calibri" w:hAnsi="Calibri"/>
          <w:sz w:val="26"/>
        </w:rPr>
        <w:t>a</w:t>
      </w:r>
      <w:r w:rsidRPr="00BF33E6">
        <w:rPr>
          <w:rFonts w:ascii="Calibri" w:hAnsi="Calibri"/>
          <w:sz w:val="26"/>
        </w:rPr>
        <w:t xml:space="preserve"> </w:t>
      </w:r>
      <w:r w:rsidR="00EB5BC7" w:rsidRPr="00BF33E6">
        <w:rPr>
          <w:rFonts w:ascii="Calibri" w:hAnsi="Calibri"/>
          <w:sz w:val="26"/>
        </w:rPr>
        <w:t>que en su primer foja</w:t>
      </w:r>
      <w:r w:rsidR="006508A0" w:rsidRPr="00BF33E6">
        <w:rPr>
          <w:rFonts w:ascii="Calibri" w:hAnsi="Calibri"/>
          <w:sz w:val="26"/>
        </w:rPr>
        <w:t>, -la foja 30-</w:t>
      </w:r>
      <w:r w:rsidR="00EB5BC7" w:rsidRPr="00BF33E6">
        <w:rPr>
          <w:rFonts w:ascii="Calibri" w:hAnsi="Calibri"/>
          <w:sz w:val="26"/>
        </w:rPr>
        <w:t xml:space="preserve"> es visible y evidente la firma de recibido del actor ciudadano </w:t>
      </w:r>
      <w:r w:rsidR="00BF33E6" w:rsidRPr="00BF33E6">
        <w:rPr>
          <w:rFonts w:ascii="Calibri" w:hAnsi="Calibri" w:cs="Arial"/>
          <w:sz w:val="26"/>
          <w:szCs w:val="27"/>
        </w:rPr>
        <w:t>(…)</w:t>
      </w:r>
      <w:r w:rsidR="00EB5BC7" w:rsidRPr="00BF33E6">
        <w:rPr>
          <w:rFonts w:ascii="Calibri" w:hAnsi="Calibri" w:cs="Arial"/>
          <w:b/>
          <w:sz w:val="26"/>
          <w:szCs w:val="27"/>
        </w:rPr>
        <w:t>,</w:t>
      </w:r>
      <w:r w:rsidR="00EB5BC7" w:rsidRPr="00BF33E6">
        <w:rPr>
          <w:rFonts w:ascii="Calibri" w:hAnsi="Calibri"/>
          <w:sz w:val="26"/>
        </w:rPr>
        <w:t xml:space="preserve"> </w:t>
      </w:r>
      <w:r w:rsidR="006508A0" w:rsidRPr="00BF33E6">
        <w:rPr>
          <w:rFonts w:ascii="Calibri" w:hAnsi="Calibri"/>
          <w:sz w:val="26"/>
        </w:rPr>
        <w:t xml:space="preserve">firma cuyos rasgos característicos se aprecian idénticos a los plasmados en su escrito inicial de demanda; </w:t>
      </w:r>
      <w:r w:rsidRPr="00BF33E6">
        <w:rPr>
          <w:rFonts w:ascii="Calibri" w:hAnsi="Calibri"/>
          <w:sz w:val="26"/>
        </w:rPr>
        <w:t xml:space="preserve">de ahí </w:t>
      </w:r>
      <w:r w:rsidR="006508A0" w:rsidRPr="00BF33E6">
        <w:rPr>
          <w:rFonts w:ascii="Calibri" w:hAnsi="Calibri"/>
          <w:sz w:val="26"/>
        </w:rPr>
        <w:t xml:space="preserve">al firmar de recibido dicha resolución, se entiende que tuvo conocimiento de la misma en la fecha de la resolución; por lo </w:t>
      </w:r>
      <w:r w:rsidRPr="00BF33E6">
        <w:rPr>
          <w:rFonts w:ascii="Calibri" w:hAnsi="Calibri"/>
          <w:sz w:val="26"/>
        </w:rPr>
        <w:t xml:space="preserve">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w:t>
      </w:r>
      <w:r w:rsidRPr="00BF33E6">
        <w:rPr>
          <w:rFonts w:ascii="Calibri" w:hAnsi="Calibri"/>
          <w:b/>
          <w:bCs/>
          <w:sz w:val="26"/>
          <w:u w:val="single"/>
        </w:rPr>
        <w:t>ostentado como conocedor el impetrante</w:t>
      </w:r>
      <w:r w:rsidRPr="00BF33E6">
        <w:rPr>
          <w:rFonts w:ascii="Calibri" w:hAnsi="Calibri"/>
          <w:sz w:val="26"/>
        </w:rPr>
        <w:t xml:space="preserve">; el cual ha sido el criterio adoptado por el Tribunal de Justicia Administrativa del Estado, como se ha señalado. . . . . . . . . . . . . . . . . . . . </w:t>
      </w:r>
    </w:p>
    <w:p w14:paraId="198905CD" w14:textId="77777777" w:rsidR="00D856CA" w:rsidRPr="00BF33E6" w:rsidRDefault="00D856CA" w:rsidP="00D856CA">
      <w:pPr>
        <w:jc w:val="both"/>
        <w:rPr>
          <w:rFonts w:ascii="Calibri" w:hAnsi="Calibri"/>
          <w:sz w:val="26"/>
        </w:rPr>
      </w:pPr>
    </w:p>
    <w:p w14:paraId="48E49602" w14:textId="77777777" w:rsidR="00146C63" w:rsidRPr="00BF33E6" w:rsidRDefault="00D856CA" w:rsidP="00D856CA">
      <w:pPr>
        <w:ind w:firstLine="708"/>
        <w:jc w:val="both"/>
        <w:rPr>
          <w:rFonts w:ascii="Calibri" w:hAnsi="Calibri"/>
          <w:sz w:val="26"/>
        </w:rPr>
      </w:pPr>
      <w:r w:rsidRPr="00BF33E6">
        <w:rPr>
          <w:rFonts w:ascii="Calibri" w:hAnsi="Calibri"/>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BF33E6">
        <w:rPr>
          <w:rFonts w:ascii="Calibri" w:hAnsi="Calibri"/>
          <w:b/>
          <w:i/>
          <w:sz w:val="26"/>
        </w:rPr>
        <w:t>no se haya promovido el proceso administrativo</w:t>
      </w:r>
      <w:r w:rsidRPr="00BF33E6">
        <w:rPr>
          <w:rFonts w:ascii="Calibri" w:hAnsi="Calibri"/>
          <w:sz w:val="26"/>
        </w:rPr>
        <w:t xml:space="preserve"> ante el Tribunal o los Juzgados, </w:t>
      </w:r>
      <w:r w:rsidRPr="00BF33E6">
        <w:rPr>
          <w:rFonts w:ascii="Calibri" w:hAnsi="Calibri"/>
          <w:b/>
          <w:i/>
          <w:sz w:val="26"/>
        </w:rPr>
        <w:t>en los plazos que señala éste mismo Código</w:t>
      </w:r>
      <w:r w:rsidRPr="00BF33E6">
        <w:rPr>
          <w:rFonts w:ascii="Calibri" w:hAnsi="Calibri"/>
          <w:sz w:val="26"/>
        </w:rPr>
        <w:t>. . . . . . . . . . . . . . . . . . . . . . . . . . . . . . . .</w:t>
      </w:r>
    </w:p>
    <w:p w14:paraId="2E48CA0D" w14:textId="77777777" w:rsidR="00146C63" w:rsidRPr="00BF33E6" w:rsidRDefault="00146C63" w:rsidP="00D856CA">
      <w:pPr>
        <w:ind w:firstLine="708"/>
        <w:jc w:val="both"/>
        <w:rPr>
          <w:rFonts w:ascii="Calibri" w:hAnsi="Calibri"/>
          <w:sz w:val="26"/>
        </w:rPr>
      </w:pPr>
    </w:p>
    <w:p w14:paraId="314DDAC4" w14:textId="77777777" w:rsidR="00146C63" w:rsidRPr="00BF33E6" w:rsidRDefault="00146C63" w:rsidP="00D856CA">
      <w:pPr>
        <w:ind w:firstLine="708"/>
        <w:jc w:val="both"/>
        <w:rPr>
          <w:rFonts w:ascii="Calibri" w:hAnsi="Calibri"/>
          <w:sz w:val="26"/>
        </w:rPr>
      </w:pPr>
    </w:p>
    <w:p w14:paraId="0E74932E" w14:textId="77777777" w:rsidR="00146C63" w:rsidRPr="00BF33E6" w:rsidRDefault="00146C63" w:rsidP="00D856CA">
      <w:pPr>
        <w:ind w:firstLine="708"/>
        <w:jc w:val="both"/>
        <w:rPr>
          <w:rFonts w:ascii="Calibri" w:hAnsi="Calibri"/>
          <w:sz w:val="26"/>
        </w:rPr>
      </w:pPr>
    </w:p>
    <w:p w14:paraId="4221F1D6" w14:textId="77777777" w:rsidR="00146C63" w:rsidRPr="00BF33E6" w:rsidRDefault="00146C63" w:rsidP="00146C63">
      <w:pPr>
        <w:jc w:val="right"/>
        <w:rPr>
          <w:rFonts w:ascii="Calibri" w:hAnsi="Calibri" w:cs="Arial"/>
          <w:b/>
          <w:bCs/>
          <w:sz w:val="26"/>
          <w:szCs w:val="26"/>
        </w:rPr>
      </w:pPr>
      <w:r w:rsidRPr="00BF33E6">
        <w:rPr>
          <w:rFonts w:ascii="Calibri" w:hAnsi="Calibri" w:cs="Arial"/>
          <w:b/>
          <w:bCs/>
          <w:sz w:val="26"/>
          <w:szCs w:val="26"/>
        </w:rPr>
        <w:lastRenderedPageBreak/>
        <w:t>Expediente número 1691</w:t>
      </w:r>
      <w:r w:rsidRPr="00BF33E6">
        <w:rPr>
          <w:rFonts w:ascii="Calibri" w:hAnsi="Calibri" w:cs="Arial"/>
          <w:b/>
          <w:bCs/>
          <w:iCs/>
          <w:sz w:val="26"/>
          <w:szCs w:val="27"/>
        </w:rPr>
        <w:t>/2doJAM/2018</w:t>
      </w:r>
      <w:r w:rsidRPr="00BF33E6">
        <w:rPr>
          <w:rFonts w:ascii="Calibri" w:hAnsi="Calibri" w:cs="Arial"/>
          <w:b/>
          <w:iCs/>
          <w:sz w:val="26"/>
          <w:szCs w:val="27"/>
        </w:rPr>
        <w:t>-JN</w:t>
      </w:r>
    </w:p>
    <w:p w14:paraId="5CF97E1E" w14:textId="6BF7C0D3" w:rsidR="00D856CA" w:rsidRPr="00BF33E6" w:rsidRDefault="00D856CA" w:rsidP="00146C63">
      <w:pPr>
        <w:ind w:firstLine="708"/>
        <w:jc w:val="both"/>
        <w:rPr>
          <w:rFonts w:ascii="Calibri" w:hAnsi="Calibri"/>
          <w:sz w:val="26"/>
        </w:rPr>
      </w:pPr>
      <w:r w:rsidRPr="00BF33E6">
        <w:rPr>
          <w:rFonts w:ascii="Calibri" w:hAnsi="Calibri"/>
          <w:sz w:val="26"/>
        </w:rPr>
        <w:t xml:space="preserve"> </w:t>
      </w:r>
    </w:p>
    <w:p w14:paraId="6A683E5B" w14:textId="77777777" w:rsidR="0015690A" w:rsidRPr="00BF33E6" w:rsidRDefault="00D856CA" w:rsidP="00D856CA">
      <w:pPr>
        <w:ind w:firstLine="708"/>
        <w:jc w:val="both"/>
        <w:rPr>
          <w:rFonts w:ascii="Calibri" w:hAnsi="Calibri"/>
          <w:sz w:val="26"/>
        </w:rPr>
      </w:pPr>
      <w:r w:rsidRPr="00BF33E6">
        <w:rPr>
          <w:rFonts w:ascii="Calibri" w:hAnsi="Calibri"/>
          <w:sz w:val="26"/>
        </w:rPr>
        <w:t xml:space="preserve">Señalando, entonces, dicho precepto que existen 2 dos supuestos: el primero, cuando hay notificación; y el segundo, cuando no habiendo una notificación propiamente dicha, el actor tiene conocimiento del contenido del acto </w:t>
      </w:r>
    </w:p>
    <w:p w14:paraId="63CCB2DB" w14:textId="3CBA720A" w:rsidR="00D856CA" w:rsidRPr="00BF33E6" w:rsidRDefault="00D856CA" w:rsidP="0015690A">
      <w:pPr>
        <w:jc w:val="both"/>
        <w:rPr>
          <w:rFonts w:ascii="Calibri" w:hAnsi="Calibri"/>
          <w:sz w:val="26"/>
          <w:szCs w:val="26"/>
        </w:rPr>
      </w:pPr>
      <w:proofErr w:type="gramStart"/>
      <w:r w:rsidRPr="00BF33E6">
        <w:rPr>
          <w:rFonts w:ascii="Calibri" w:hAnsi="Calibri"/>
          <w:sz w:val="26"/>
        </w:rPr>
        <w:t>en</w:t>
      </w:r>
      <w:proofErr w:type="gramEnd"/>
      <w:r w:rsidRPr="00BF33E6">
        <w:rPr>
          <w:rFonts w:ascii="Calibri" w:hAnsi="Calibri"/>
          <w:sz w:val="26"/>
        </w:rPr>
        <w:t xml:space="preserve"> determinada fecha; siendo claro que, en el caso de l</w:t>
      </w:r>
      <w:r w:rsidR="006508A0" w:rsidRPr="00BF33E6">
        <w:rPr>
          <w:rFonts w:ascii="Calibri" w:hAnsi="Calibri"/>
          <w:sz w:val="26"/>
        </w:rPr>
        <w:t xml:space="preserve">a determinación </w:t>
      </w:r>
      <w:r w:rsidRPr="00BF33E6">
        <w:rPr>
          <w:rFonts w:ascii="Calibri" w:hAnsi="Calibri"/>
          <w:sz w:val="26"/>
        </w:rPr>
        <w:t>impugnad</w:t>
      </w:r>
      <w:r w:rsidR="006508A0" w:rsidRPr="00BF33E6">
        <w:rPr>
          <w:rFonts w:ascii="Calibri" w:hAnsi="Calibri"/>
          <w:sz w:val="26"/>
        </w:rPr>
        <w:t>a</w:t>
      </w:r>
      <w:r w:rsidRPr="00BF33E6">
        <w:rPr>
          <w:rFonts w:ascii="Calibri" w:hAnsi="Calibri"/>
          <w:sz w:val="26"/>
        </w:rPr>
        <w:t xml:space="preserve">, la parte actora fue conocedora </w:t>
      </w:r>
      <w:r w:rsidR="00146C63" w:rsidRPr="00BF33E6">
        <w:rPr>
          <w:rFonts w:ascii="Calibri" w:hAnsi="Calibri"/>
          <w:sz w:val="26"/>
        </w:rPr>
        <w:t xml:space="preserve">de tal acto </w:t>
      </w:r>
      <w:r w:rsidR="0015690A" w:rsidRPr="00BF33E6">
        <w:rPr>
          <w:rFonts w:ascii="Calibri" w:hAnsi="Calibri"/>
          <w:sz w:val="26"/>
        </w:rPr>
        <w:t xml:space="preserve">el </w:t>
      </w:r>
      <w:r w:rsidRPr="00BF33E6">
        <w:rPr>
          <w:rFonts w:ascii="Calibri" w:hAnsi="Calibri"/>
          <w:sz w:val="26"/>
        </w:rPr>
        <w:t>día</w:t>
      </w:r>
      <w:r w:rsidR="0015690A" w:rsidRPr="00BF33E6">
        <w:rPr>
          <w:rFonts w:ascii="Calibri" w:hAnsi="Calibri"/>
          <w:sz w:val="26"/>
        </w:rPr>
        <w:t xml:space="preserve"> 22 veintidós de mayo del año </w:t>
      </w:r>
      <w:r w:rsidRPr="00BF33E6">
        <w:rPr>
          <w:rFonts w:ascii="Calibri" w:hAnsi="Calibri"/>
          <w:b/>
          <w:bCs/>
          <w:sz w:val="26"/>
          <w:szCs w:val="26"/>
        </w:rPr>
        <w:t>201</w:t>
      </w:r>
      <w:r w:rsidR="0015690A" w:rsidRPr="00BF33E6">
        <w:rPr>
          <w:rFonts w:ascii="Calibri" w:hAnsi="Calibri"/>
          <w:b/>
          <w:bCs/>
          <w:sz w:val="26"/>
          <w:szCs w:val="26"/>
        </w:rPr>
        <w:t>7</w:t>
      </w:r>
      <w:r w:rsidRPr="00BF33E6">
        <w:rPr>
          <w:rFonts w:ascii="Calibri" w:hAnsi="Calibri"/>
          <w:sz w:val="26"/>
          <w:szCs w:val="26"/>
        </w:rPr>
        <w:t xml:space="preserve"> dos mil dieci</w:t>
      </w:r>
      <w:r w:rsidR="0015690A" w:rsidRPr="00BF33E6">
        <w:rPr>
          <w:rFonts w:ascii="Calibri" w:hAnsi="Calibri"/>
          <w:sz w:val="26"/>
          <w:szCs w:val="26"/>
        </w:rPr>
        <w:t>siete</w:t>
      </w:r>
      <w:r w:rsidRPr="00BF33E6">
        <w:rPr>
          <w:rFonts w:ascii="Calibri" w:hAnsi="Calibri"/>
          <w:sz w:val="26"/>
        </w:rPr>
        <w:t>. . . . . . . . . . . . . . . . . . . . . . . . . . . . . . . . .</w:t>
      </w:r>
      <w:r w:rsidR="00146C63" w:rsidRPr="00BF33E6">
        <w:rPr>
          <w:rFonts w:ascii="Calibri" w:hAnsi="Calibri"/>
          <w:sz w:val="26"/>
        </w:rPr>
        <w:t xml:space="preserve"> . . . . . . . . . . </w:t>
      </w:r>
    </w:p>
    <w:p w14:paraId="3EF677B7" w14:textId="77777777" w:rsidR="00D856CA" w:rsidRPr="00BF33E6" w:rsidRDefault="00D856CA" w:rsidP="00D856CA">
      <w:pPr>
        <w:ind w:firstLine="708"/>
        <w:jc w:val="both"/>
        <w:rPr>
          <w:rFonts w:ascii="Calibri" w:hAnsi="Calibri"/>
          <w:sz w:val="26"/>
        </w:rPr>
      </w:pPr>
    </w:p>
    <w:p w14:paraId="105B8080" w14:textId="06089B35" w:rsidR="00D856CA" w:rsidRPr="00BF33E6" w:rsidRDefault="00D856CA" w:rsidP="00D856CA">
      <w:pPr>
        <w:ind w:firstLine="708"/>
        <w:jc w:val="both"/>
        <w:rPr>
          <w:rFonts w:ascii="Calibri" w:hAnsi="Calibri"/>
          <w:sz w:val="26"/>
        </w:rPr>
      </w:pPr>
      <w:r w:rsidRPr="00BF33E6">
        <w:rPr>
          <w:rFonts w:ascii="Calibri" w:hAnsi="Calibri"/>
          <w:sz w:val="26"/>
        </w:rPr>
        <w:t xml:space="preserve">Así las cosas, al haber presentado la parte actora su demanda </w:t>
      </w:r>
      <w:r w:rsidR="0015690A" w:rsidRPr="00BF33E6">
        <w:rPr>
          <w:rFonts w:ascii="Calibri" w:hAnsi="Calibri"/>
          <w:sz w:val="26"/>
        </w:rPr>
        <w:t xml:space="preserve">en contra de dicho crédito fiscal, hasta </w:t>
      </w:r>
      <w:r w:rsidRPr="00BF33E6">
        <w:rPr>
          <w:rFonts w:ascii="Calibri" w:hAnsi="Calibri"/>
          <w:sz w:val="26"/>
        </w:rPr>
        <w:t xml:space="preserve">el día </w:t>
      </w:r>
      <w:r w:rsidRPr="00BF33E6">
        <w:rPr>
          <w:rFonts w:ascii="Calibri" w:hAnsi="Calibri"/>
          <w:b/>
          <w:bCs/>
          <w:sz w:val="26"/>
        </w:rPr>
        <w:t>2</w:t>
      </w:r>
      <w:r w:rsidR="0015690A" w:rsidRPr="00BF33E6">
        <w:rPr>
          <w:rFonts w:ascii="Calibri" w:hAnsi="Calibri"/>
          <w:b/>
          <w:bCs/>
          <w:sz w:val="26"/>
        </w:rPr>
        <w:t>6</w:t>
      </w:r>
      <w:r w:rsidRPr="00BF33E6">
        <w:rPr>
          <w:rFonts w:ascii="Calibri" w:hAnsi="Calibri"/>
          <w:sz w:val="26"/>
        </w:rPr>
        <w:t xml:space="preserve"> veinti</w:t>
      </w:r>
      <w:r w:rsidR="0015690A" w:rsidRPr="00BF33E6">
        <w:rPr>
          <w:rFonts w:ascii="Calibri" w:hAnsi="Calibri"/>
          <w:sz w:val="26"/>
        </w:rPr>
        <w:t>séis</w:t>
      </w:r>
      <w:r w:rsidRPr="00BF33E6">
        <w:rPr>
          <w:rFonts w:ascii="Calibri" w:hAnsi="Calibri"/>
          <w:sz w:val="26"/>
        </w:rPr>
        <w:t xml:space="preserve"> de </w:t>
      </w:r>
      <w:r w:rsidR="0015690A" w:rsidRPr="00BF33E6">
        <w:rPr>
          <w:rFonts w:ascii="Calibri" w:hAnsi="Calibri"/>
          <w:b/>
          <w:sz w:val="26"/>
        </w:rPr>
        <w:t>n</w:t>
      </w:r>
      <w:r w:rsidRPr="00BF33E6">
        <w:rPr>
          <w:rFonts w:ascii="Calibri" w:hAnsi="Calibri"/>
          <w:b/>
          <w:bCs/>
          <w:sz w:val="26"/>
        </w:rPr>
        <w:t>o</w:t>
      </w:r>
      <w:r w:rsidR="0015690A" w:rsidRPr="00BF33E6">
        <w:rPr>
          <w:rFonts w:ascii="Calibri" w:hAnsi="Calibri"/>
          <w:b/>
          <w:bCs/>
          <w:sz w:val="26"/>
        </w:rPr>
        <w:t>viembre</w:t>
      </w:r>
      <w:r w:rsidRPr="00BF33E6">
        <w:rPr>
          <w:rFonts w:ascii="Calibri" w:hAnsi="Calibri"/>
          <w:sz w:val="26"/>
        </w:rPr>
        <w:t xml:space="preserve"> </w:t>
      </w:r>
      <w:r w:rsidRPr="00BF33E6">
        <w:rPr>
          <w:rFonts w:ascii="Calibri" w:hAnsi="Calibri"/>
          <w:sz w:val="26"/>
          <w:szCs w:val="26"/>
        </w:rPr>
        <w:t xml:space="preserve">del año </w:t>
      </w:r>
      <w:r w:rsidRPr="00BF33E6">
        <w:rPr>
          <w:rFonts w:ascii="Calibri" w:hAnsi="Calibri"/>
          <w:b/>
          <w:bCs/>
          <w:sz w:val="26"/>
          <w:szCs w:val="26"/>
        </w:rPr>
        <w:t>201</w:t>
      </w:r>
      <w:r w:rsidR="0015690A" w:rsidRPr="00BF33E6">
        <w:rPr>
          <w:rFonts w:ascii="Calibri" w:hAnsi="Calibri"/>
          <w:b/>
          <w:bCs/>
          <w:sz w:val="26"/>
          <w:szCs w:val="26"/>
        </w:rPr>
        <w:t>8</w:t>
      </w:r>
      <w:r w:rsidRPr="00BF33E6">
        <w:rPr>
          <w:rFonts w:ascii="Calibri" w:hAnsi="Calibri"/>
          <w:sz w:val="26"/>
          <w:szCs w:val="26"/>
        </w:rPr>
        <w:t xml:space="preserve"> dos mil dieci</w:t>
      </w:r>
      <w:r w:rsidR="0015690A" w:rsidRPr="00BF33E6">
        <w:rPr>
          <w:rFonts w:ascii="Calibri" w:hAnsi="Calibri"/>
          <w:sz w:val="26"/>
          <w:szCs w:val="26"/>
        </w:rPr>
        <w:t>ocho</w:t>
      </w:r>
      <w:r w:rsidRPr="00BF33E6">
        <w:rPr>
          <w:rFonts w:ascii="Calibri" w:hAnsi="Calibri"/>
          <w:sz w:val="26"/>
        </w:rPr>
        <w:t xml:space="preserve">, resulta </w:t>
      </w:r>
      <w:r w:rsidRPr="00BF33E6">
        <w:rPr>
          <w:rFonts w:ascii="Calibri" w:hAnsi="Calibri"/>
          <w:b/>
          <w:sz w:val="26"/>
        </w:rPr>
        <w:t>extemporánea</w:t>
      </w:r>
      <w:r w:rsidRPr="00BF33E6">
        <w:rPr>
          <w:rFonts w:ascii="Calibri" w:hAnsi="Calibri"/>
          <w:sz w:val="26"/>
        </w:rPr>
        <w:t xml:space="preserve"> la promoción del presente proce</w:t>
      </w:r>
      <w:r w:rsidR="0073381F" w:rsidRPr="00BF33E6">
        <w:rPr>
          <w:rFonts w:ascii="Calibri" w:hAnsi="Calibri"/>
          <w:sz w:val="26"/>
        </w:rPr>
        <w:t>so administrativo; toda vez que</w:t>
      </w:r>
      <w:r w:rsidRPr="00BF33E6">
        <w:rPr>
          <w:rFonts w:ascii="Calibri" w:hAnsi="Calibri"/>
          <w:sz w:val="26"/>
        </w:rPr>
        <w:t xml:space="preserve"> si </w:t>
      </w:r>
      <w:r w:rsidR="0073381F" w:rsidRPr="00BF33E6">
        <w:rPr>
          <w:rFonts w:ascii="Calibri" w:hAnsi="Calibri"/>
          <w:sz w:val="26"/>
        </w:rPr>
        <w:t xml:space="preserve">la notificación de dicha resolución, </w:t>
      </w:r>
      <w:r w:rsidRPr="00BF33E6">
        <w:rPr>
          <w:rFonts w:ascii="Calibri" w:hAnsi="Calibri"/>
          <w:sz w:val="26"/>
        </w:rPr>
        <w:t xml:space="preserve">surtió efectos el día </w:t>
      </w:r>
      <w:r w:rsidR="0073381F" w:rsidRPr="00BF33E6">
        <w:rPr>
          <w:rFonts w:ascii="Calibri" w:hAnsi="Calibri"/>
          <w:sz w:val="26"/>
        </w:rPr>
        <w:t>23</w:t>
      </w:r>
      <w:r w:rsidRPr="00BF33E6">
        <w:rPr>
          <w:rFonts w:ascii="Calibri" w:hAnsi="Calibri"/>
          <w:sz w:val="26"/>
        </w:rPr>
        <w:t xml:space="preserve"> </w:t>
      </w:r>
      <w:r w:rsidR="0073381F" w:rsidRPr="00BF33E6">
        <w:rPr>
          <w:rFonts w:ascii="Calibri" w:hAnsi="Calibri"/>
          <w:sz w:val="26"/>
        </w:rPr>
        <w:t>veintitrés</w:t>
      </w:r>
      <w:r w:rsidRPr="00BF33E6">
        <w:rPr>
          <w:rFonts w:ascii="Calibri" w:hAnsi="Calibri"/>
          <w:sz w:val="26"/>
        </w:rPr>
        <w:t xml:space="preserve"> de </w:t>
      </w:r>
      <w:r w:rsidR="0073381F" w:rsidRPr="00BF33E6">
        <w:rPr>
          <w:rFonts w:ascii="Calibri" w:hAnsi="Calibri"/>
          <w:sz w:val="26"/>
        </w:rPr>
        <w:t>mayo</w:t>
      </w:r>
      <w:r w:rsidRPr="00BF33E6">
        <w:rPr>
          <w:rFonts w:ascii="Calibri" w:hAnsi="Calibri"/>
          <w:sz w:val="26"/>
        </w:rPr>
        <w:t xml:space="preserve"> del año </w:t>
      </w:r>
      <w:r w:rsidRPr="00BF33E6">
        <w:rPr>
          <w:rFonts w:ascii="Calibri" w:hAnsi="Calibri"/>
          <w:b/>
          <w:bCs/>
          <w:sz w:val="26"/>
        </w:rPr>
        <w:t>201</w:t>
      </w:r>
      <w:r w:rsidR="008D4DE7" w:rsidRPr="00BF33E6">
        <w:rPr>
          <w:rFonts w:ascii="Calibri" w:hAnsi="Calibri"/>
          <w:b/>
          <w:bCs/>
          <w:sz w:val="26"/>
        </w:rPr>
        <w:t>7</w:t>
      </w:r>
      <w:r w:rsidRPr="00BF33E6">
        <w:rPr>
          <w:rFonts w:ascii="Calibri" w:hAnsi="Calibri"/>
          <w:sz w:val="26"/>
        </w:rPr>
        <w:t xml:space="preserve"> dos mil dieci</w:t>
      </w:r>
      <w:r w:rsidR="008D4DE7" w:rsidRPr="00BF33E6">
        <w:rPr>
          <w:rFonts w:ascii="Calibri" w:hAnsi="Calibri"/>
          <w:sz w:val="26"/>
        </w:rPr>
        <w:t>siete</w:t>
      </w:r>
      <w:r w:rsidRPr="00BF33E6">
        <w:rPr>
          <w:rFonts w:ascii="Calibri" w:hAnsi="Calibri"/>
          <w:sz w:val="26"/>
        </w:rPr>
        <w:t xml:space="preserve">, el término para promover el proceso inició al día hábil siguiente, que fue el día </w:t>
      </w:r>
      <w:r w:rsidR="008D4DE7" w:rsidRPr="00BF33E6">
        <w:rPr>
          <w:rFonts w:ascii="Calibri" w:hAnsi="Calibri"/>
          <w:sz w:val="26"/>
        </w:rPr>
        <w:t>24</w:t>
      </w:r>
      <w:r w:rsidRPr="00BF33E6">
        <w:rPr>
          <w:rFonts w:ascii="Calibri" w:hAnsi="Calibri"/>
          <w:sz w:val="26"/>
        </w:rPr>
        <w:t xml:space="preserve"> </w:t>
      </w:r>
      <w:r w:rsidR="008D4DE7" w:rsidRPr="00BF33E6">
        <w:rPr>
          <w:rFonts w:ascii="Calibri" w:hAnsi="Calibri"/>
          <w:sz w:val="26"/>
        </w:rPr>
        <w:t>veinticuatro de mayo</w:t>
      </w:r>
      <w:r w:rsidR="005A0D86" w:rsidRPr="00BF33E6">
        <w:rPr>
          <w:rFonts w:ascii="Calibri" w:hAnsi="Calibri"/>
          <w:sz w:val="26"/>
        </w:rPr>
        <w:t xml:space="preserve"> de ese año 2017 dos mil diecisiete</w:t>
      </w:r>
      <w:r w:rsidRPr="00BF33E6">
        <w:rPr>
          <w:rFonts w:ascii="Calibri" w:hAnsi="Calibri"/>
          <w:b/>
          <w:bCs/>
          <w:sz w:val="26"/>
        </w:rPr>
        <w:t xml:space="preserve">, </w:t>
      </w:r>
      <w:r w:rsidR="00C07AD4" w:rsidRPr="00BF33E6">
        <w:rPr>
          <w:rFonts w:ascii="Calibri" w:hAnsi="Calibri"/>
          <w:b/>
          <w:sz w:val="26"/>
          <w:u w:val="single"/>
        </w:rPr>
        <w:t xml:space="preserve">para </w:t>
      </w:r>
      <w:r w:rsidR="005A0D86" w:rsidRPr="00BF33E6">
        <w:rPr>
          <w:rFonts w:ascii="Calibri" w:hAnsi="Calibri"/>
          <w:b/>
          <w:sz w:val="26"/>
          <w:u w:val="single"/>
        </w:rPr>
        <w:t>concluir</w:t>
      </w:r>
      <w:r w:rsidRPr="00BF33E6">
        <w:rPr>
          <w:rFonts w:ascii="Calibri" w:hAnsi="Calibri"/>
          <w:b/>
          <w:sz w:val="26"/>
          <w:u w:val="single"/>
        </w:rPr>
        <w:t xml:space="preserve"> el </w:t>
      </w:r>
      <w:r w:rsidR="008D4DE7" w:rsidRPr="00BF33E6">
        <w:rPr>
          <w:rFonts w:ascii="Calibri" w:hAnsi="Calibri"/>
          <w:b/>
          <w:sz w:val="26"/>
          <w:u w:val="single"/>
        </w:rPr>
        <w:t xml:space="preserve">día </w:t>
      </w:r>
      <w:r w:rsidR="00C07AD4" w:rsidRPr="00BF33E6">
        <w:rPr>
          <w:rFonts w:ascii="Calibri" w:hAnsi="Calibri"/>
          <w:b/>
          <w:sz w:val="26"/>
          <w:u w:val="single"/>
        </w:rPr>
        <w:t>5</w:t>
      </w:r>
      <w:r w:rsidRPr="00BF33E6">
        <w:rPr>
          <w:rFonts w:ascii="Calibri" w:hAnsi="Calibri"/>
          <w:b/>
          <w:sz w:val="26"/>
          <w:u w:val="single"/>
        </w:rPr>
        <w:t xml:space="preserve"> </w:t>
      </w:r>
      <w:r w:rsidR="00C07AD4" w:rsidRPr="00BF33E6">
        <w:rPr>
          <w:rFonts w:ascii="Calibri" w:hAnsi="Calibri"/>
          <w:b/>
          <w:sz w:val="26"/>
          <w:u w:val="single"/>
        </w:rPr>
        <w:t>cinco</w:t>
      </w:r>
      <w:r w:rsidRPr="00BF33E6">
        <w:rPr>
          <w:rFonts w:ascii="Calibri" w:hAnsi="Calibri"/>
          <w:b/>
          <w:sz w:val="26"/>
          <w:u w:val="single"/>
        </w:rPr>
        <w:t xml:space="preserve"> de </w:t>
      </w:r>
      <w:r w:rsidR="00C07AD4" w:rsidRPr="00BF33E6">
        <w:rPr>
          <w:rFonts w:ascii="Calibri" w:hAnsi="Calibri"/>
          <w:b/>
          <w:sz w:val="26"/>
          <w:u w:val="single"/>
        </w:rPr>
        <w:t>juli</w:t>
      </w:r>
      <w:r w:rsidRPr="00BF33E6">
        <w:rPr>
          <w:rFonts w:ascii="Calibri" w:hAnsi="Calibri"/>
          <w:b/>
          <w:sz w:val="26"/>
          <w:u w:val="single"/>
        </w:rPr>
        <w:t xml:space="preserve">o del </w:t>
      </w:r>
      <w:r w:rsidR="00C07AD4" w:rsidRPr="00BF33E6">
        <w:rPr>
          <w:rFonts w:ascii="Calibri" w:hAnsi="Calibri"/>
          <w:b/>
          <w:sz w:val="26"/>
          <w:u w:val="single"/>
        </w:rPr>
        <w:t>año 2017</w:t>
      </w:r>
      <w:r w:rsidRPr="00BF33E6">
        <w:rPr>
          <w:rFonts w:ascii="Calibri" w:hAnsi="Calibri"/>
          <w:b/>
          <w:sz w:val="26"/>
          <w:u w:val="single"/>
        </w:rPr>
        <w:t xml:space="preserve"> dos mil dieci</w:t>
      </w:r>
      <w:r w:rsidR="00C07AD4" w:rsidRPr="00BF33E6">
        <w:rPr>
          <w:rFonts w:ascii="Calibri" w:hAnsi="Calibri"/>
          <w:b/>
          <w:sz w:val="26"/>
          <w:u w:val="single"/>
        </w:rPr>
        <w:t>siete</w:t>
      </w:r>
      <w:r w:rsidRPr="00BF33E6">
        <w:rPr>
          <w:rFonts w:ascii="Calibri" w:hAnsi="Calibri"/>
          <w:sz w:val="26"/>
        </w:rPr>
        <w:t>. . . . . . . . . . . . . . . . . .</w:t>
      </w:r>
      <w:r w:rsidR="00146C63" w:rsidRPr="00BF33E6">
        <w:rPr>
          <w:rFonts w:ascii="Calibri" w:hAnsi="Calibri"/>
          <w:sz w:val="26"/>
        </w:rPr>
        <w:t xml:space="preserve"> . . . . . . . . . . . . . . . . . . . . . . . . . . . . </w:t>
      </w:r>
      <w:r w:rsidRPr="00BF33E6">
        <w:rPr>
          <w:rFonts w:ascii="Calibri" w:hAnsi="Calibri"/>
          <w:sz w:val="26"/>
        </w:rPr>
        <w:t xml:space="preserve"> </w:t>
      </w:r>
    </w:p>
    <w:p w14:paraId="215D59E3" w14:textId="77777777" w:rsidR="00D856CA" w:rsidRPr="00BF33E6" w:rsidRDefault="00D856CA" w:rsidP="00D856CA">
      <w:pPr>
        <w:jc w:val="both"/>
        <w:rPr>
          <w:rFonts w:ascii="Calibri" w:hAnsi="Calibri"/>
          <w:sz w:val="26"/>
        </w:rPr>
      </w:pPr>
    </w:p>
    <w:p w14:paraId="154E1376" w14:textId="64A22520" w:rsidR="00D856CA" w:rsidRPr="00BF33E6" w:rsidRDefault="00C07AD4" w:rsidP="00C07AD4">
      <w:pPr>
        <w:ind w:firstLine="708"/>
        <w:jc w:val="both"/>
        <w:rPr>
          <w:rFonts w:ascii="Calibri" w:hAnsi="Calibri"/>
          <w:sz w:val="26"/>
        </w:rPr>
      </w:pPr>
      <w:r w:rsidRPr="00BF33E6">
        <w:rPr>
          <w:rFonts w:ascii="Calibri" w:hAnsi="Calibri"/>
          <w:sz w:val="26"/>
        </w:rPr>
        <w:t>Descartándose de este cómputo, únicamente los</w:t>
      </w:r>
      <w:r w:rsidR="00D856CA" w:rsidRPr="00BF33E6">
        <w:rPr>
          <w:rFonts w:ascii="Calibri" w:hAnsi="Calibri"/>
          <w:sz w:val="26"/>
        </w:rPr>
        <w:t xml:space="preserve"> </w:t>
      </w:r>
      <w:r w:rsidR="00D856CA" w:rsidRPr="00BF33E6">
        <w:rPr>
          <w:rFonts w:ascii="Calibri" w:hAnsi="Calibri"/>
          <w:b/>
          <w:sz w:val="26"/>
        </w:rPr>
        <w:t>días inhábiles</w:t>
      </w:r>
      <w:r w:rsidR="00D856CA" w:rsidRPr="00BF33E6">
        <w:rPr>
          <w:rFonts w:ascii="Calibri" w:hAnsi="Calibri"/>
          <w:sz w:val="26"/>
        </w:rPr>
        <w:t xml:space="preserve"> </w:t>
      </w:r>
      <w:r w:rsidRPr="00BF33E6">
        <w:rPr>
          <w:rFonts w:ascii="Calibri" w:hAnsi="Calibri"/>
          <w:sz w:val="26"/>
        </w:rPr>
        <w:t xml:space="preserve">que fueron los días </w:t>
      </w:r>
      <w:r w:rsidR="00D856CA" w:rsidRPr="00BF33E6">
        <w:rPr>
          <w:rFonts w:ascii="Calibri" w:hAnsi="Calibri"/>
          <w:sz w:val="26"/>
        </w:rPr>
        <w:t xml:space="preserve">sábados y domingos, </w:t>
      </w:r>
      <w:r w:rsidRPr="00BF33E6">
        <w:rPr>
          <w:rFonts w:ascii="Calibri" w:hAnsi="Calibri"/>
          <w:sz w:val="26"/>
        </w:rPr>
        <w:t xml:space="preserve">y el día 31 treinta y uno de mayo de ese año, por haber sido día </w:t>
      </w:r>
      <w:r w:rsidR="00D856CA" w:rsidRPr="00BF33E6">
        <w:rPr>
          <w:rFonts w:ascii="Calibri" w:hAnsi="Calibri"/>
          <w:sz w:val="26"/>
        </w:rPr>
        <w:t xml:space="preserve">festivo </w:t>
      </w:r>
      <w:r w:rsidRPr="00BF33E6">
        <w:rPr>
          <w:rFonts w:ascii="Calibri" w:hAnsi="Calibri"/>
          <w:sz w:val="26"/>
        </w:rPr>
        <w:t xml:space="preserve">de acuerdo al calendario oficial </w:t>
      </w:r>
      <w:r w:rsidR="00146C63" w:rsidRPr="00BF33E6">
        <w:rPr>
          <w:rFonts w:ascii="Calibri" w:hAnsi="Calibri"/>
          <w:sz w:val="26"/>
        </w:rPr>
        <w:t>y al plan de previsión social del Municipio de León, Guanajuato</w:t>
      </w:r>
      <w:r w:rsidRPr="00BF33E6">
        <w:rPr>
          <w:rFonts w:ascii="Calibri" w:hAnsi="Calibri"/>
          <w:sz w:val="26"/>
        </w:rPr>
        <w:t xml:space="preserve">. . . . </w:t>
      </w:r>
      <w:r w:rsidRPr="00BF33E6">
        <w:rPr>
          <w:rFonts w:ascii="Calibri" w:hAnsi="Calibri"/>
          <w:sz w:val="26"/>
          <w:szCs w:val="27"/>
        </w:rPr>
        <w:t>. . . . . . . . . . . . . . . . . . . . . . . .</w:t>
      </w:r>
      <w:r w:rsidR="00146C63" w:rsidRPr="00BF33E6">
        <w:rPr>
          <w:rFonts w:ascii="Calibri" w:hAnsi="Calibri"/>
          <w:sz w:val="26"/>
          <w:szCs w:val="27"/>
        </w:rPr>
        <w:t xml:space="preserve"> . . . . . . . . . . . . </w:t>
      </w:r>
    </w:p>
    <w:p w14:paraId="6F4D5FF8" w14:textId="77777777" w:rsidR="00D856CA" w:rsidRPr="00BF33E6" w:rsidRDefault="00D856CA" w:rsidP="00D856CA">
      <w:pPr>
        <w:jc w:val="both"/>
        <w:rPr>
          <w:rFonts w:ascii="Calibri" w:hAnsi="Calibri"/>
          <w:sz w:val="26"/>
        </w:rPr>
      </w:pPr>
    </w:p>
    <w:p w14:paraId="06679F97" w14:textId="77777777" w:rsidR="00D856CA" w:rsidRPr="00BF33E6" w:rsidRDefault="00D856CA" w:rsidP="00D856CA">
      <w:pPr>
        <w:ind w:firstLine="708"/>
        <w:jc w:val="both"/>
        <w:rPr>
          <w:rFonts w:ascii="Calibri" w:hAnsi="Calibri"/>
          <w:sz w:val="26"/>
          <w:szCs w:val="26"/>
        </w:rPr>
      </w:pPr>
      <w:r w:rsidRPr="00BF33E6">
        <w:rPr>
          <w:rFonts w:ascii="Calibri" w:hAnsi="Calibri"/>
          <w:sz w:val="26"/>
          <w:szCs w:val="26"/>
        </w:rPr>
        <w:t xml:space="preserve">Es por lo antes indicado, que al haber interpuesto la parte actora el proceso administrativo hasta el día </w:t>
      </w:r>
      <w:r w:rsidRPr="00BF33E6">
        <w:rPr>
          <w:rFonts w:ascii="Calibri" w:hAnsi="Calibri"/>
          <w:b/>
          <w:bCs/>
          <w:sz w:val="26"/>
          <w:szCs w:val="26"/>
        </w:rPr>
        <w:t>2</w:t>
      </w:r>
      <w:r w:rsidR="005D546A" w:rsidRPr="00BF33E6">
        <w:rPr>
          <w:rFonts w:ascii="Calibri" w:hAnsi="Calibri"/>
          <w:b/>
          <w:bCs/>
          <w:sz w:val="26"/>
          <w:szCs w:val="26"/>
        </w:rPr>
        <w:t>6</w:t>
      </w:r>
      <w:r w:rsidRPr="00BF33E6">
        <w:rPr>
          <w:rFonts w:ascii="Calibri" w:hAnsi="Calibri"/>
          <w:sz w:val="26"/>
          <w:szCs w:val="26"/>
        </w:rPr>
        <w:t xml:space="preserve"> veinti</w:t>
      </w:r>
      <w:r w:rsidR="005D546A" w:rsidRPr="00BF33E6">
        <w:rPr>
          <w:rFonts w:ascii="Calibri" w:hAnsi="Calibri"/>
          <w:sz w:val="26"/>
          <w:szCs w:val="26"/>
        </w:rPr>
        <w:t>séis</w:t>
      </w:r>
      <w:r w:rsidRPr="00BF33E6">
        <w:rPr>
          <w:rFonts w:ascii="Calibri" w:hAnsi="Calibri"/>
          <w:sz w:val="26"/>
          <w:szCs w:val="26"/>
        </w:rPr>
        <w:t xml:space="preserve"> de </w:t>
      </w:r>
      <w:r w:rsidR="005D546A" w:rsidRPr="00BF33E6">
        <w:rPr>
          <w:rFonts w:ascii="Calibri" w:hAnsi="Calibri"/>
          <w:b/>
          <w:sz w:val="26"/>
          <w:szCs w:val="26"/>
        </w:rPr>
        <w:t>n</w:t>
      </w:r>
      <w:r w:rsidRPr="00BF33E6">
        <w:rPr>
          <w:rFonts w:ascii="Calibri" w:hAnsi="Calibri"/>
          <w:b/>
          <w:bCs/>
          <w:sz w:val="26"/>
          <w:szCs w:val="26"/>
        </w:rPr>
        <w:t>o</w:t>
      </w:r>
      <w:r w:rsidR="005D546A" w:rsidRPr="00BF33E6">
        <w:rPr>
          <w:rFonts w:ascii="Calibri" w:hAnsi="Calibri"/>
          <w:b/>
          <w:bCs/>
          <w:sz w:val="26"/>
          <w:szCs w:val="26"/>
        </w:rPr>
        <w:t>viembre</w:t>
      </w:r>
      <w:r w:rsidRPr="00BF33E6">
        <w:rPr>
          <w:rFonts w:ascii="Calibri" w:hAnsi="Calibri"/>
          <w:sz w:val="26"/>
          <w:szCs w:val="26"/>
        </w:rPr>
        <w:t xml:space="preserve"> del año </w:t>
      </w:r>
      <w:r w:rsidRPr="00BF33E6">
        <w:rPr>
          <w:rFonts w:ascii="Calibri" w:hAnsi="Calibri"/>
          <w:b/>
          <w:bCs/>
          <w:sz w:val="26"/>
          <w:szCs w:val="26"/>
        </w:rPr>
        <w:t>201</w:t>
      </w:r>
      <w:r w:rsidR="005D546A" w:rsidRPr="00BF33E6">
        <w:rPr>
          <w:rFonts w:ascii="Calibri" w:hAnsi="Calibri"/>
          <w:b/>
          <w:bCs/>
          <w:sz w:val="26"/>
          <w:szCs w:val="26"/>
        </w:rPr>
        <w:t>8</w:t>
      </w:r>
      <w:r w:rsidRPr="00BF33E6">
        <w:rPr>
          <w:rFonts w:ascii="Calibri" w:hAnsi="Calibri"/>
          <w:sz w:val="26"/>
          <w:szCs w:val="26"/>
        </w:rPr>
        <w:t xml:space="preserve"> dos mil dieci</w:t>
      </w:r>
      <w:r w:rsidR="005D546A" w:rsidRPr="00BF33E6">
        <w:rPr>
          <w:rFonts w:ascii="Calibri" w:hAnsi="Calibri"/>
          <w:sz w:val="26"/>
          <w:szCs w:val="26"/>
        </w:rPr>
        <w:t>ocho</w:t>
      </w:r>
      <w:r w:rsidRPr="00BF33E6">
        <w:rPr>
          <w:rFonts w:ascii="Calibri" w:hAnsi="Calibri"/>
          <w:sz w:val="26"/>
          <w:szCs w:val="26"/>
        </w:rPr>
        <w:t xml:space="preserve">; según se advierte del sello de recibido de la Oficial Común de Partes de los Juzgados Administrativos Municipales; se presentó la demanda </w:t>
      </w:r>
      <w:r w:rsidRPr="00BF33E6">
        <w:rPr>
          <w:rFonts w:ascii="Calibri" w:hAnsi="Calibri"/>
          <w:b/>
          <w:sz w:val="26"/>
          <w:szCs w:val="26"/>
          <w:u w:val="single"/>
        </w:rPr>
        <w:t xml:space="preserve">fuera del término </w:t>
      </w:r>
      <w:r w:rsidRPr="00BF33E6">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5D546A" w:rsidRPr="00BF33E6">
        <w:rPr>
          <w:rFonts w:ascii="Calibri" w:hAnsi="Calibri"/>
          <w:b/>
          <w:bCs/>
          <w:sz w:val="26"/>
          <w:szCs w:val="26"/>
          <w:u w:val="single"/>
        </w:rPr>
        <w:t>5</w:t>
      </w:r>
      <w:r w:rsidRPr="00BF33E6">
        <w:rPr>
          <w:rFonts w:ascii="Calibri" w:hAnsi="Calibri"/>
          <w:sz w:val="26"/>
          <w:szCs w:val="26"/>
          <w:u w:val="single"/>
        </w:rPr>
        <w:t xml:space="preserve"> </w:t>
      </w:r>
      <w:r w:rsidR="005D546A" w:rsidRPr="00BF33E6">
        <w:rPr>
          <w:rFonts w:ascii="Calibri" w:hAnsi="Calibri"/>
          <w:sz w:val="26"/>
          <w:szCs w:val="26"/>
          <w:u w:val="single"/>
        </w:rPr>
        <w:t>cinco</w:t>
      </w:r>
      <w:r w:rsidRPr="00BF33E6">
        <w:rPr>
          <w:rFonts w:ascii="Calibri" w:hAnsi="Calibri"/>
          <w:sz w:val="26"/>
          <w:szCs w:val="26"/>
          <w:u w:val="single"/>
        </w:rPr>
        <w:t xml:space="preserve"> de</w:t>
      </w:r>
      <w:r w:rsidR="005D546A" w:rsidRPr="00BF33E6">
        <w:rPr>
          <w:rFonts w:ascii="Calibri" w:hAnsi="Calibri"/>
          <w:sz w:val="26"/>
          <w:szCs w:val="26"/>
          <w:u w:val="single"/>
        </w:rPr>
        <w:t xml:space="preserve"> </w:t>
      </w:r>
      <w:r w:rsidR="005D546A" w:rsidRPr="00BF33E6">
        <w:rPr>
          <w:rFonts w:ascii="Calibri" w:hAnsi="Calibri"/>
          <w:b/>
          <w:sz w:val="26"/>
          <w:szCs w:val="26"/>
          <w:u w:val="single"/>
        </w:rPr>
        <w:t>julio</w:t>
      </w:r>
      <w:r w:rsidRPr="00BF33E6">
        <w:rPr>
          <w:rFonts w:ascii="Calibri" w:hAnsi="Calibri"/>
          <w:sz w:val="26"/>
          <w:szCs w:val="26"/>
          <w:u w:val="single"/>
        </w:rPr>
        <w:t xml:space="preserve"> del </w:t>
      </w:r>
      <w:r w:rsidRPr="00BF33E6">
        <w:rPr>
          <w:rFonts w:ascii="Calibri" w:hAnsi="Calibri"/>
          <w:b/>
          <w:bCs/>
          <w:sz w:val="26"/>
          <w:szCs w:val="26"/>
          <w:u w:val="single"/>
        </w:rPr>
        <w:t>201</w:t>
      </w:r>
      <w:r w:rsidR="005D546A" w:rsidRPr="00BF33E6">
        <w:rPr>
          <w:rFonts w:ascii="Calibri" w:hAnsi="Calibri"/>
          <w:b/>
          <w:bCs/>
          <w:sz w:val="26"/>
          <w:szCs w:val="26"/>
          <w:u w:val="single"/>
        </w:rPr>
        <w:t>7</w:t>
      </w:r>
      <w:r w:rsidRPr="00BF33E6">
        <w:rPr>
          <w:rFonts w:ascii="Calibri" w:hAnsi="Calibri"/>
          <w:sz w:val="26"/>
          <w:szCs w:val="26"/>
          <w:u w:val="single"/>
        </w:rPr>
        <w:t xml:space="preserve"> dos mil dieci</w:t>
      </w:r>
      <w:r w:rsidR="005D546A" w:rsidRPr="00BF33E6">
        <w:rPr>
          <w:rFonts w:ascii="Calibri" w:hAnsi="Calibri"/>
          <w:sz w:val="26"/>
          <w:szCs w:val="26"/>
          <w:u w:val="single"/>
        </w:rPr>
        <w:t>siete</w:t>
      </w:r>
      <w:r w:rsidRPr="00BF33E6">
        <w:rPr>
          <w:rFonts w:ascii="Calibri" w:hAnsi="Calibri"/>
          <w:sz w:val="26"/>
          <w:szCs w:val="26"/>
        </w:rPr>
        <w:t xml:space="preserve">, lo que se traduce en que exista </w:t>
      </w:r>
      <w:r w:rsidRPr="00BF33E6">
        <w:rPr>
          <w:rFonts w:ascii="Calibri" w:hAnsi="Calibri"/>
          <w:b/>
          <w:bCs/>
          <w:sz w:val="26"/>
          <w:szCs w:val="26"/>
        </w:rPr>
        <w:t xml:space="preserve">consentimiento tácito </w:t>
      </w:r>
      <w:r w:rsidRPr="00BF33E6">
        <w:rPr>
          <w:rFonts w:ascii="Calibri" w:hAnsi="Calibri"/>
          <w:bCs/>
          <w:sz w:val="26"/>
          <w:szCs w:val="26"/>
        </w:rPr>
        <w:t>del acto impugnado</w:t>
      </w:r>
      <w:r w:rsidRPr="00BF33E6">
        <w:rPr>
          <w:rFonts w:ascii="Calibri" w:hAnsi="Calibri"/>
          <w:sz w:val="26"/>
          <w:szCs w:val="26"/>
        </w:rPr>
        <w:t>. . . . . . . . . . . . . . . . . . . . . . . . . . . . . . . . .</w:t>
      </w:r>
      <w:r w:rsidR="005D546A" w:rsidRPr="00BF33E6">
        <w:rPr>
          <w:rFonts w:ascii="Calibri" w:hAnsi="Calibri"/>
          <w:sz w:val="26"/>
          <w:szCs w:val="26"/>
        </w:rPr>
        <w:t xml:space="preserve"> . . . . . . . . . . . . . . . . . . . . . . .</w:t>
      </w:r>
      <w:r w:rsidRPr="00BF33E6">
        <w:rPr>
          <w:rFonts w:ascii="Calibri" w:hAnsi="Calibri"/>
          <w:sz w:val="26"/>
          <w:szCs w:val="26"/>
        </w:rPr>
        <w:t xml:space="preserve"> </w:t>
      </w:r>
    </w:p>
    <w:p w14:paraId="506205F2" w14:textId="77777777" w:rsidR="00D856CA" w:rsidRPr="00BF33E6" w:rsidRDefault="00D856CA" w:rsidP="00D856CA">
      <w:pPr>
        <w:ind w:firstLine="708"/>
        <w:jc w:val="both"/>
        <w:rPr>
          <w:rFonts w:ascii="Calibri" w:hAnsi="Calibri"/>
          <w:sz w:val="26"/>
          <w:szCs w:val="26"/>
        </w:rPr>
      </w:pPr>
    </w:p>
    <w:p w14:paraId="5B8B078E" w14:textId="77777777" w:rsidR="00D856CA" w:rsidRPr="00BF33E6" w:rsidRDefault="00D856CA" w:rsidP="00D856CA">
      <w:pPr>
        <w:ind w:firstLine="708"/>
        <w:jc w:val="both"/>
        <w:rPr>
          <w:rFonts w:ascii="Calibri" w:hAnsi="Calibri"/>
          <w:sz w:val="26"/>
          <w:szCs w:val="26"/>
        </w:rPr>
      </w:pPr>
      <w:r w:rsidRPr="00BF33E6">
        <w:rPr>
          <w:rFonts w:ascii="Calibri" w:hAnsi="Calibri"/>
          <w:sz w:val="26"/>
          <w:szCs w:val="26"/>
        </w:rPr>
        <w:t xml:space="preserve">Sirve de apoyo a lo antes razonado, el Criterio siguiente, sostenido por el Pleno del Tribunal de Justicia Administrativa del Estado: . . . . . . . . . . . . . . . . . . . . . . </w:t>
      </w:r>
    </w:p>
    <w:p w14:paraId="7FADA8FA" w14:textId="77777777" w:rsidR="00D856CA" w:rsidRPr="00BF33E6" w:rsidRDefault="00D856CA" w:rsidP="00D856CA">
      <w:pPr>
        <w:jc w:val="both"/>
        <w:rPr>
          <w:rFonts w:ascii="Calibri" w:hAnsi="Calibri"/>
          <w:sz w:val="26"/>
          <w:szCs w:val="26"/>
        </w:rPr>
      </w:pPr>
    </w:p>
    <w:p w14:paraId="44386938" w14:textId="77777777" w:rsidR="00D856CA" w:rsidRPr="00BF33E6" w:rsidRDefault="00D856CA" w:rsidP="00D856CA">
      <w:pPr>
        <w:ind w:firstLine="708"/>
        <w:jc w:val="both"/>
        <w:rPr>
          <w:rFonts w:ascii="Calibri" w:hAnsi="Calibri"/>
          <w:sz w:val="26"/>
          <w:szCs w:val="26"/>
        </w:rPr>
      </w:pPr>
      <w:r w:rsidRPr="00BF33E6">
        <w:rPr>
          <w:rFonts w:ascii="Calibri" w:hAnsi="Calibri"/>
          <w:b/>
          <w:i/>
          <w:sz w:val="26"/>
          <w:szCs w:val="26"/>
        </w:rPr>
        <w:t>“DEMANDA. TÉRMINO PARA PRESENTARLA.-</w:t>
      </w:r>
      <w:r w:rsidRPr="00BF33E6">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BF33E6">
        <w:rPr>
          <w:rFonts w:ascii="Calibri" w:hAnsi="Calibri"/>
          <w:i/>
          <w:sz w:val="22"/>
          <w:szCs w:val="26"/>
        </w:rPr>
        <w:t xml:space="preserve">(Toca 18/07. Recurso de Reclamación interpuesto por René Cuitláhuac </w:t>
      </w:r>
      <w:r w:rsidRPr="00BF33E6">
        <w:rPr>
          <w:rFonts w:ascii="Calibri" w:hAnsi="Calibri"/>
          <w:i/>
          <w:sz w:val="22"/>
          <w:szCs w:val="26"/>
        </w:rPr>
        <w:lastRenderedPageBreak/>
        <w:t>Ángel Rodríguez, autorizado de la Dirección General de Tránsito y Transporte del Estado de Guanajuato. Resolución de fecha 16 de mayo de 2007.)</w:t>
      </w:r>
      <w:proofErr w:type="gramStart"/>
      <w:r w:rsidRPr="00BF33E6">
        <w:rPr>
          <w:rFonts w:ascii="Calibri" w:hAnsi="Calibri"/>
          <w:b/>
          <w:i/>
          <w:sz w:val="22"/>
          <w:szCs w:val="26"/>
        </w:rPr>
        <w:t>”</w:t>
      </w:r>
      <w:proofErr w:type="gramEnd"/>
      <w:r w:rsidRPr="00BF33E6">
        <w:rPr>
          <w:rFonts w:ascii="Calibri" w:hAnsi="Calibri"/>
          <w:sz w:val="26"/>
          <w:szCs w:val="26"/>
        </w:rPr>
        <w:t xml:space="preserve">. . . . . . . . . . . . . . . . . . . . . . . . . . . . . </w:t>
      </w:r>
    </w:p>
    <w:p w14:paraId="4329607C" w14:textId="77777777" w:rsidR="00D856CA" w:rsidRPr="00BF33E6" w:rsidRDefault="00D856CA" w:rsidP="00D856CA">
      <w:pPr>
        <w:ind w:firstLine="708"/>
        <w:jc w:val="both"/>
        <w:rPr>
          <w:rFonts w:ascii="Calibri" w:hAnsi="Calibri"/>
          <w:sz w:val="26"/>
          <w:szCs w:val="26"/>
        </w:rPr>
      </w:pPr>
    </w:p>
    <w:p w14:paraId="25675867" w14:textId="77777777" w:rsidR="00D856CA" w:rsidRPr="00BF33E6" w:rsidRDefault="00D856CA" w:rsidP="00D856CA">
      <w:pPr>
        <w:ind w:firstLine="708"/>
        <w:jc w:val="both"/>
        <w:rPr>
          <w:rFonts w:asciiTheme="minorHAnsi" w:hAnsiTheme="minorHAnsi" w:cstheme="minorHAnsi"/>
          <w:sz w:val="26"/>
          <w:szCs w:val="26"/>
        </w:rPr>
      </w:pPr>
      <w:r w:rsidRPr="00BF33E6">
        <w:rPr>
          <w:rFonts w:asciiTheme="minorHAnsi" w:hAnsiTheme="minorHAnsi" w:cstheme="minorHAnsi"/>
          <w:sz w:val="26"/>
          <w:szCs w:val="26"/>
        </w:rPr>
        <w:t xml:space="preserve">Por lo que al quedar determinado que la demanda 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BF33E6">
        <w:rPr>
          <w:rFonts w:asciiTheme="minorHAnsi" w:hAnsiTheme="minorHAnsi" w:cstheme="minorHAnsi"/>
          <w:b/>
          <w:sz w:val="26"/>
          <w:szCs w:val="26"/>
        </w:rPr>
        <w:t>sobreseer</w:t>
      </w:r>
      <w:r w:rsidRPr="00BF33E6">
        <w:rPr>
          <w:rFonts w:asciiTheme="minorHAnsi" w:hAnsiTheme="minorHAnsi" w:cstheme="minorHAnsi"/>
          <w:sz w:val="26"/>
          <w:szCs w:val="26"/>
        </w:rPr>
        <w:t xml:space="preserve"> el presente proceso administrativo, con sustento en lo establecido por</w:t>
      </w:r>
    </w:p>
    <w:p w14:paraId="08B73BB7" w14:textId="77777777" w:rsidR="00D856CA" w:rsidRPr="00BF33E6" w:rsidRDefault="00D856CA" w:rsidP="00D856CA">
      <w:pPr>
        <w:jc w:val="both"/>
        <w:rPr>
          <w:rFonts w:ascii="Calibri" w:hAnsi="Calibri"/>
          <w:sz w:val="26"/>
          <w:szCs w:val="26"/>
        </w:rPr>
      </w:pPr>
      <w:proofErr w:type="gramStart"/>
      <w:r w:rsidRPr="00BF33E6">
        <w:rPr>
          <w:rFonts w:asciiTheme="minorHAnsi" w:hAnsiTheme="minorHAnsi" w:cstheme="minorHAnsi"/>
          <w:sz w:val="26"/>
          <w:szCs w:val="26"/>
        </w:rPr>
        <w:t>el</w:t>
      </w:r>
      <w:proofErr w:type="gramEnd"/>
      <w:r w:rsidRPr="00BF33E6">
        <w:rPr>
          <w:rFonts w:asciiTheme="minorHAnsi" w:hAnsiTheme="minorHAnsi" w:cstheme="minorHAnsi"/>
          <w:sz w:val="26"/>
          <w:szCs w:val="26"/>
        </w:rPr>
        <w:t xml:space="preserve"> artículo 262, fracción II, del Código de Procedimiento y Justicia Administrativa para el Estado y los Municipios de Guanajuato. . . . . . . . . . . . . . . . . . . . . . . . . . . . . . </w:t>
      </w:r>
    </w:p>
    <w:p w14:paraId="787A9C37" w14:textId="77777777" w:rsidR="00D856CA" w:rsidRPr="00BF33E6" w:rsidRDefault="00D856CA" w:rsidP="00D856CA">
      <w:pPr>
        <w:pStyle w:val="Sangra3detindependiente"/>
        <w:rPr>
          <w:rFonts w:asciiTheme="minorHAnsi" w:hAnsiTheme="minorHAnsi" w:cstheme="minorHAnsi"/>
          <w:b/>
          <w:bCs/>
          <w:i/>
          <w:iCs/>
        </w:rPr>
      </w:pPr>
    </w:p>
    <w:p w14:paraId="12C7E7CA" w14:textId="77777777" w:rsidR="00D856CA" w:rsidRPr="00BF33E6" w:rsidRDefault="00D856CA" w:rsidP="00D856CA">
      <w:pPr>
        <w:pStyle w:val="Sangra3detindependiente"/>
        <w:rPr>
          <w:rFonts w:asciiTheme="minorHAnsi" w:hAnsiTheme="minorHAnsi" w:cstheme="minorHAnsi"/>
          <w:szCs w:val="26"/>
        </w:rPr>
      </w:pPr>
      <w:r w:rsidRPr="00BF33E6">
        <w:rPr>
          <w:rFonts w:asciiTheme="minorHAnsi" w:hAnsiTheme="minorHAnsi" w:cstheme="minorHAnsi"/>
          <w:b/>
          <w:bCs/>
          <w:i/>
          <w:iCs/>
          <w:szCs w:val="26"/>
        </w:rPr>
        <w:t xml:space="preserve">QUINTO.- </w:t>
      </w:r>
      <w:r w:rsidRPr="00BF33E6">
        <w:rPr>
          <w:rFonts w:asciiTheme="minorHAnsi" w:hAnsiTheme="minorHAnsi" w:cstheme="minorHAnsi"/>
          <w:szCs w:val="26"/>
        </w:rPr>
        <w:t>En virtud de que se actualiza una causal de improcedencia, que trae como consecuencia el que se sobresea el presente proceso administrativo; no se analizará ninguna otra causal de improcedencia o sobreseimiento que pudieran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 . . . . . . . . . . . . . . . . . . . . . . . . . . . . . . . .</w:t>
      </w:r>
    </w:p>
    <w:p w14:paraId="1A13E2F6" w14:textId="77777777" w:rsidR="00D856CA" w:rsidRPr="00BF33E6" w:rsidRDefault="00D856CA" w:rsidP="00D856CA">
      <w:pPr>
        <w:pStyle w:val="Textoindependienteprimerasangra"/>
        <w:ind w:firstLine="0"/>
        <w:jc w:val="both"/>
        <w:rPr>
          <w:rFonts w:asciiTheme="minorHAnsi" w:hAnsiTheme="minorHAnsi" w:cstheme="minorHAnsi"/>
          <w:sz w:val="26"/>
          <w:szCs w:val="26"/>
        </w:rPr>
      </w:pPr>
    </w:p>
    <w:p w14:paraId="07F6C226" w14:textId="77777777" w:rsidR="00D856CA" w:rsidRPr="00BF33E6" w:rsidRDefault="00D856CA" w:rsidP="00D856CA">
      <w:pPr>
        <w:pStyle w:val="Textoindependienteprimerasangra"/>
        <w:ind w:firstLine="708"/>
        <w:jc w:val="both"/>
        <w:rPr>
          <w:rFonts w:asciiTheme="minorHAnsi" w:hAnsiTheme="minorHAnsi" w:cstheme="minorHAnsi"/>
          <w:sz w:val="26"/>
          <w:szCs w:val="26"/>
        </w:rPr>
      </w:pPr>
      <w:r w:rsidRPr="00BF33E6">
        <w:rPr>
          <w:rFonts w:asciiTheme="minorHAnsi" w:hAnsiTheme="minorHAnsi" w:cstheme="minorHAnsi"/>
          <w:sz w:val="26"/>
          <w:szCs w:val="26"/>
        </w:rPr>
        <w:t xml:space="preserve">Por lo expuesto, y con fundamento además en lo dispuesto en los artículos 249, 261 fracción IV, 262 fracción II, 298 y 299, del Código de Procedimiento y Justicia Administrativa para el Estado y los Municipios de Guanajuato, es de resolverse y se. . . . . . . . . . . . . . . . . . . . . . . . . . . . . . . . . . . . . . . . . . . . . . . . . . . . . . . . . </w:t>
      </w:r>
    </w:p>
    <w:p w14:paraId="2082E9EC" w14:textId="77777777" w:rsidR="00D856CA" w:rsidRPr="00BF33E6" w:rsidRDefault="00D856CA" w:rsidP="00D856CA">
      <w:pPr>
        <w:pStyle w:val="Textoindependiente"/>
        <w:ind w:firstLine="680"/>
        <w:contextualSpacing/>
        <w:rPr>
          <w:rFonts w:asciiTheme="minorHAnsi" w:hAnsiTheme="minorHAnsi" w:cs="Calibri"/>
          <w:sz w:val="26"/>
          <w:szCs w:val="26"/>
        </w:rPr>
      </w:pPr>
    </w:p>
    <w:p w14:paraId="5954CC76" w14:textId="77777777" w:rsidR="00D856CA" w:rsidRPr="00BF33E6" w:rsidRDefault="00D856CA" w:rsidP="00D856CA">
      <w:pPr>
        <w:pStyle w:val="Textoindependiente"/>
        <w:ind w:firstLine="680"/>
        <w:contextualSpacing/>
        <w:jc w:val="center"/>
        <w:rPr>
          <w:rFonts w:asciiTheme="minorHAnsi" w:hAnsiTheme="minorHAnsi" w:cs="Calibri"/>
          <w:i/>
          <w:iCs/>
          <w:sz w:val="26"/>
          <w:szCs w:val="26"/>
        </w:rPr>
      </w:pPr>
      <w:r w:rsidRPr="00BF33E6">
        <w:rPr>
          <w:rFonts w:asciiTheme="minorHAnsi" w:hAnsiTheme="minorHAnsi" w:cs="Calibri"/>
          <w:b/>
          <w:i/>
          <w:iCs/>
          <w:sz w:val="26"/>
          <w:szCs w:val="26"/>
        </w:rPr>
        <w:t xml:space="preserve">R E S U E L V </w:t>
      </w:r>
      <w:proofErr w:type="gramStart"/>
      <w:r w:rsidRPr="00BF33E6">
        <w:rPr>
          <w:rFonts w:asciiTheme="minorHAnsi" w:hAnsiTheme="minorHAnsi" w:cs="Calibri"/>
          <w:b/>
          <w:i/>
          <w:iCs/>
          <w:sz w:val="26"/>
          <w:szCs w:val="26"/>
        </w:rPr>
        <w:t xml:space="preserve">E </w:t>
      </w:r>
      <w:r w:rsidRPr="00BF33E6">
        <w:rPr>
          <w:rFonts w:asciiTheme="minorHAnsi" w:hAnsiTheme="minorHAnsi" w:cs="Calibri"/>
          <w:i/>
          <w:iCs/>
          <w:sz w:val="26"/>
          <w:szCs w:val="26"/>
        </w:rPr>
        <w:t>:</w:t>
      </w:r>
      <w:proofErr w:type="gramEnd"/>
    </w:p>
    <w:p w14:paraId="2534C0E2" w14:textId="77777777" w:rsidR="00D856CA" w:rsidRPr="00BF33E6" w:rsidRDefault="00D856CA" w:rsidP="00D856CA">
      <w:pPr>
        <w:pStyle w:val="Textoindependiente"/>
        <w:ind w:firstLine="680"/>
        <w:contextualSpacing/>
        <w:rPr>
          <w:rFonts w:asciiTheme="minorHAnsi" w:hAnsiTheme="minorHAnsi" w:cs="Calibri"/>
          <w:sz w:val="26"/>
          <w:szCs w:val="26"/>
        </w:rPr>
      </w:pPr>
    </w:p>
    <w:p w14:paraId="73D854CC" w14:textId="77777777" w:rsidR="00D856CA" w:rsidRPr="00BF33E6" w:rsidRDefault="00D856CA" w:rsidP="00D856CA">
      <w:pPr>
        <w:pStyle w:val="Textoindependiente"/>
        <w:ind w:firstLine="680"/>
        <w:contextualSpacing/>
        <w:rPr>
          <w:rFonts w:asciiTheme="minorHAnsi" w:hAnsiTheme="minorHAnsi" w:cs="Calibri"/>
          <w:sz w:val="26"/>
          <w:szCs w:val="26"/>
        </w:rPr>
      </w:pPr>
      <w:r w:rsidRPr="00BF33E6">
        <w:rPr>
          <w:rFonts w:asciiTheme="minorHAnsi" w:hAnsiTheme="minorHAnsi" w:cs="Calibri"/>
          <w:b/>
          <w:bCs/>
          <w:i/>
          <w:iCs/>
          <w:sz w:val="26"/>
          <w:szCs w:val="26"/>
        </w:rPr>
        <w:t>PRIMERO</w:t>
      </w:r>
      <w:r w:rsidRPr="00BF33E6">
        <w:rPr>
          <w:rFonts w:asciiTheme="minorHAnsi" w:hAnsiTheme="minorHAnsi" w:cs="Calibri"/>
          <w:sz w:val="26"/>
          <w:szCs w:val="26"/>
        </w:rPr>
        <w:t xml:space="preserve">.- Este Juzgado Segundo Administrativo municipal determina ser </w:t>
      </w:r>
      <w:r w:rsidRPr="00BF33E6">
        <w:rPr>
          <w:rFonts w:asciiTheme="minorHAnsi" w:hAnsiTheme="minorHAnsi" w:cs="Calibri"/>
          <w:b/>
          <w:sz w:val="26"/>
          <w:szCs w:val="26"/>
        </w:rPr>
        <w:t>competente</w:t>
      </w:r>
      <w:r w:rsidRPr="00BF33E6">
        <w:rPr>
          <w:rFonts w:asciiTheme="minorHAnsi" w:hAnsiTheme="minorHAnsi" w:cs="Calibri"/>
          <w:sz w:val="26"/>
          <w:szCs w:val="26"/>
        </w:rPr>
        <w:t xml:space="preserve"> para conocer y resolver del presente proceso administrativo</w:t>
      </w:r>
      <w:proofErr w:type="gramStart"/>
      <w:r w:rsidRPr="00BF33E6">
        <w:rPr>
          <w:rFonts w:asciiTheme="minorHAnsi" w:hAnsiTheme="minorHAnsi" w:cs="Calibri"/>
          <w:sz w:val="26"/>
          <w:szCs w:val="26"/>
        </w:rPr>
        <w:t>. . . . . . .</w:t>
      </w:r>
      <w:proofErr w:type="gramEnd"/>
      <w:r w:rsidRPr="00BF33E6">
        <w:rPr>
          <w:rFonts w:asciiTheme="minorHAnsi" w:hAnsiTheme="minorHAnsi" w:cs="Calibri"/>
          <w:sz w:val="26"/>
          <w:szCs w:val="26"/>
        </w:rPr>
        <w:t xml:space="preserve"> </w:t>
      </w:r>
    </w:p>
    <w:p w14:paraId="4D3A06E0" w14:textId="77777777" w:rsidR="00D856CA" w:rsidRPr="00BF33E6" w:rsidRDefault="00D856CA" w:rsidP="00D856CA">
      <w:pPr>
        <w:pStyle w:val="Textoindependiente"/>
        <w:ind w:firstLine="680"/>
        <w:contextualSpacing/>
        <w:rPr>
          <w:rFonts w:asciiTheme="minorHAnsi" w:hAnsiTheme="minorHAnsi" w:cs="Calibri"/>
          <w:sz w:val="26"/>
          <w:szCs w:val="26"/>
        </w:rPr>
      </w:pPr>
    </w:p>
    <w:p w14:paraId="4626A773" w14:textId="77777777" w:rsidR="00D856CA" w:rsidRPr="00BF33E6" w:rsidRDefault="00D856CA" w:rsidP="00D856CA">
      <w:pPr>
        <w:pStyle w:val="Textoindependienteprimerasangra"/>
        <w:jc w:val="both"/>
        <w:rPr>
          <w:rFonts w:asciiTheme="minorHAnsi" w:hAnsiTheme="minorHAnsi" w:cstheme="minorHAnsi"/>
          <w:sz w:val="26"/>
          <w:szCs w:val="26"/>
        </w:rPr>
      </w:pPr>
      <w:r w:rsidRPr="00BF33E6">
        <w:rPr>
          <w:rFonts w:asciiTheme="minorHAnsi" w:hAnsiTheme="minorHAnsi" w:cstheme="minorHAnsi"/>
          <w:b/>
          <w:bCs/>
          <w:i/>
          <w:iCs/>
          <w:sz w:val="26"/>
          <w:szCs w:val="26"/>
        </w:rPr>
        <w:t xml:space="preserve">SEGUNDO.- </w:t>
      </w:r>
      <w:r w:rsidRPr="00BF33E6">
        <w:rPr>
          <w:rFonts w:asciiTheme="minorHAnsi" w:hAnsiTheme="minorHAnsi" w:cstheme="minorHAnsi"/>
          <w:bCs/>
          <w:sz w:val="26"/>
          <w:szCs w:val="26"/>
        </w:rPr>
        <w:t xml:space="preserve">Se </w:t>
      </w:r>
      <w:r w:rsidRPr="00BF33E6">
        <w:rPr>
          <w:rFonts w:asciiTheme="minorHAnsi" w:hAnsiTheme="minorHAnsi" w:cstheme="minorHAnsi"/>
          <w:b/>
          <w:bCs/>
          <w:sz w:val="26"/>
          <w:szCs w:val="26"/>
        </w:rPr>
        <w:t xml:space="preserve">SOBRESEE </w:t>
      </w:r>
      <w:r w:rsidRPr="00BF33E6">
        <w:rPr>
          <w:rFonts w:asciiTheme="minorHAnsi" w:hAnsiTheme="minorHAnsi" w:cstheme="minorHAnsi"/>
          <w:sz w:val="26"/>
          <w:szCs w:val="26"/>
        </w:rPr>
        <w:t>el presente proceso administrativo, por las consideraciones lógicas y jurídicas expuestas en el Considerando Cuarto de la presente resolución. . . . . . . . . . . . . . . . . . . . . . . . . . . . . . . . . . . . . . . . . . . . . . . . . . . . .</w:t>
      </w:r>
    </w:p>
    <w:p w14:paraId="53F2CC14" w14:textId="77777777" w:rsidR="00D856CA" w:rsidRPr="00BF33E6" w:rsidRDefault="00D856CA" w:rsidP="00D856CA">
      <w:pPr>
        <w:pStyle w:val="Textoindependienteprimerasangra"/>
        <w:jc w:val="both"/>
        <w:rPr>
          <w:rFonts w:asciiTheme="minorHAnsi" w:hAnsiTheme="minorHAnsi" w:cstheme="minorHAnsi"/>
          <w:sz w:val="26"/>
          <w:szCs w:val="26"/>
        </w:rPr>
      </w:pPr>
    </w:p>
    <w:p w14:paraId="248C0B49" w14:textId="77777777" w:rsidR="00D856CA" w:rsidRPr="00BF33E6" w:rsidRDefault="00D856CA" w:rsidP="00D856CA">
      <w:pPr>
        <w:pStyle w:val="Textoindependienteprimerasangra"/>
        <w:jc w:val="both"/>
        <w:rPr>
          <w:rFonts w:asciiTheme="minorHAnsi" w:hAnsiTheme="minorHAnsi" w:cstheme="minorHAnsi"/>
          <w:sz w:val="26"/>
          <w:szCs w:val="26"/>
        </w:rPr>
      </w:pPr>
      <w:r w:rsidRPr="00BF33E6">
        <w:rPr>
          <w:rFonts w:ascii="Calibri" w:hAnsi="Calibri" w:cs="Arial"/>
          <w:b/>
          <w:i/>
          <w:sz w:val="26"/>
          <w:szCs w:val="26"/>
        </w:rPr>
        <w:t xml:space="preserve">TERCERO.- </w:t>
      </w:r>
      <w:r w:rsidRPr="00BF33E6">
        <w:rPr>
          <w:rFonts w:ascii="Calibri" w:hAnsi="Calibri" w:cs="Arial"/>
          <w:sz w:val="26"/>
          <w:szCs w:val="26"/>
        </w:rPr>
        <w:t xml:space="preserve">Se </w:t>
      </w:r>
      <w:r w:rsidRPr="00BF33E6">
        <w:rPr>
          <w:rFonts w:ascii="Calibri" w:hAnsi="Calibri" w:cs="Arial"/>
          <w:b/>
          <w:sz w:val="26"/>
          <w:szCs w:val="26"/>
        </w:rPr>
        <w:t xml:space="preserve">levanta </w:t>
      </w:r>
      <w:r w:rsidRPr="00BF33E6">
        <w:rPr>
          <w:rFonts w:ascii="Calibri" w:hAnsi="Calibri" w:cs="Arial"/>
          <w:sz w:val="26"/>
          <w:szCs w:val="26"/>
        </w:rPr>
        <w:t xml:space="preserve">la </w:t>
      </w:r>
      <w:r w:rsidRPr="00BF33E6">
        <w:rPr>
          <w:rFonts w:ascii="Calibri" w:hAnsi="Calibri" w:cs="Arial"/>
          <w:b/>
          <w:sz w:val="26"/>
          <w:szCs w:val="26"/>
        </w:rPr>
        <w:t xml:space="preserve">suspensión </w:t>
      </w:r>
      <w:r w:rsidRPr="00BF33E6">
        <w:rPr>
          <w:rFonts w:ascii="Calibri" w:hAnsi="Calibri" w:cs="Arial"/>
          <w:sz w:val="26"/>
          <w:szCs w:val="26"/>
        </w:rPr>
        <w:t>concedida en el presente proceso</w:t>
      </w:r>
      <w:proofErr w:type="gramStart"/>
      <w:r w:rsidRPr="00BF33E6">
        <w:rPr>
          <w:rFonts w:ascii="Calibri" w:hAnsi="Calibri" w:cs="Arial"/>
          <w:sz w:val="26"/>
          <w:szCs w:val="26"/>
        </w:rPr>
        <w:t>. . . . . . .</w:t>
      </w:r>
      <w:proofErr w:type="gramEnd"/>
      <w:r w:rsidRPr="00BF33E6">
        <w:rPr>
          <w:rFonts w:ascii="Calibri" w:hAnsi="Calibri" w:cs="Arial"/>
          <w:sz w:val="26"/>
          <w:szCs w:val="26"/>
        </w:rPr>
        <w:t xml:space="preserve"> </w:t>
      </w:r>
    </w:p>
    <w:p w14:paraId="2B99B834" w14:textId="77777777" w:rsidR="00D856CA" w:rsidRPr="00BF33E6" w:rsidRDefault="00D856CA" w:rsidP="00D856CA">
      <w:pPr>
        <w:pStyle w:val="Textoindependiente"/>
        <w:contextualSpacing/>
        <w:rPr>
          <w:rFonts w:asciiTheme="minorHAnsi" w:hAnsiTheme="minorHAnsi" w:cs="Calibri"/>
          <w:sz w:val="26"/>
          <w:szCs w:val="26"/>
        </w:rPr>
      </w:pPr>
    </w:p>
    <w:p w14:paraId="433C5DB6" w14:textId="77777777" w:rsidR="00D856CA" w:rsidRPr="00BF33E6" w:rsidRDefault="00D856CA" w:rsidP="00D856CA">
      <w:pPr>
        <w:pStyle w:val="Textoindependiente"/>
        <w:ind w:firstLine="680"/>
        <w:contextualSpacing/>
        <w:rPr>
          <w:rFonts w:asciiTheme="minorHAnsi" w:hAnsiTheme="minorHAnsi" w:cs="Calibri"/>
          <w:sz w:val="26"/>
          <w:szCs w:val="26"/>
        </w:rPr>
      </w:pPr>
      <w:r w:rsidRPr="00BF33E6">
        <w:rPr>
          <w:rFonts w:asciiTheme="minorHAnsi" w:hAnsiTheme="minorHAnsi" w:cs="Calibri"/>
          <w:sz w:val="26"/>
          <w:szCs w:val="26"/>
        </w:rPr>
        <w:t>Notifíquese a la</w:t>
      </w:r>
      <w:r w:rsidR="005D546A" w:rsidRPr="00BF33E6">
        <w:rPr>
          <w:rFonts w:asciiTheme="minorHAnsi" w:hAnsiTheme="minorHAnsi" w:cs="Calibri"/>
          <w:sz w:val="26"/>
          <w:szCs w:val="26"/>
        </w:rPr>
        <w:t>s</w:t>
      </w:r>
      <w:r w:rsidRPr="00BF33E6">
        <w:rPr>
          <w:rFonts w:asciiTheme="minorHAnsi" w:hAnsiTheme="minorHAnsi" w:cs="Calibri"/>
          <w:sz w:val="26"/>
          <w:szCs w:val="26"/>
        </w:rPr>
        <w:t xml:space="preserve"> autoridad</w:t>
      </w:r>
      <w:r w:rsidR="005D546A" w:rsidRPr="00BF33E6">
        <w:rPr>
          <w:rFonts w:asciiTheme="minorHAnsi" w:hAnsiTheme="minorHAnsi" w:cs="Calibri"/>
          <w:sz w:val="26"/>
          <w:szCs w:val="26"/>
        </w:rPr>
        <w:t>es</w:t>
      </w:r>
      <w:r w:rsidRPr="00BF33E6">
        <w:rPr>
          <w:rFonts w:asciiTheme="minorHAnsi" w:hAnsiTheme="minorHAnsi" w:cs="Calibri"/>
          <w:sz w:val="26"/>
          <w:szCs w:val="26"/>
        </w:rPr>
        <w:t xml:space="preserve"> demandada por oficio; y, a la parte actora personalmente. . . . . . . . . . . . . . . . . . . . . . . . . . . . . . . . . . . . . . . . . . . . . . . . . . . . . . . . </w:t>
      </w:r>
    </w:p>
    <w:p w14:paraId="7DE3D925" w14:textId="77777777" w:rsidR="00D856CA" w:rsidRPr="00BF33E6" w:rsidRDefault="00D856CA" w:rsidP="00D856CA">
      <w:pPr>
        <w:pStyle w:val="Textoindependiente"/>
        <w:ind w:firstLine="680"/>
        <w:contextualSpacing/>
        <w:rPr>
          <w:rFonts w:asciiTheme="minorHAnsi" w:hAnsiTheme="minorHAnsi" w:cs="Calibri"/>
          <w:sz w:val="26"/>
          <w:szCs w:val="26"/>
        </w:rPr>
      </w:pPr>
    </w:p>
    <w:p w14:paraId="290E4BF7" w14:textId="77777777" w:rsidR="00D856CA" w:rsidRPr="00BF33E6" w:rsidRDefault="00D856CA" w:rsidP="00D856CA">
      <w:pPr>
        <w:pStyle w:val="Textoindependiente"/>
        <w:ind w:firstLine="680"/>
        <w:rPr>
          <w:rFonts w:ascii="Calibri" w:hAnsi="Calibri" w:cs="Calibri"/>
          <w:b/>
          <w:bCs/>
          <w:sz w:val="26"/>
          <w:szCs w:val="26"/>
        </w:rPr>
      </w:pPr>
      <w:r w:rsidRPr="00BF33E6">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14:paraId="24850F62" w14:textId="77777777" w:rsidR="00D856CA" w:rsidRPr="00BF33E6" w:rsidRDefault="00D856CA" w:rsidP="00D856CA">
      <w:pPr>
        <w:pStyle w:val="Textoindependiente"/>
        <w:ind w:firstLine="680"/>
        <w:contextualSpacing/>
        <w:rPr>
          <w:rFonts w:asciiTheme="minorHAnsi" w:hAnsiTheme="minorHAnsi" w:cs="Calibri"/>
          <w:sz w:val="26"/>
          <w:szCs w:val="26"/>
        </w:rPr>
      </w:pPr>
    </w:p>
    <w:p w14:paraId="1FABF579" w14:textId="77777777" w:rsidR="00D856CA" w:rsidRPr="00BF33E6" w:rsidRDefault="00D856CA" w:rsidP="00D856CA">
      <w:pPr>
        <w:pStyle w:val="Textoindependiente"/>
        <w:ind w:firstLine="680"/>
        <w:contextualSpacing/>
        <w:rPr>
          <w:rFonts w:asciiTheme="minorHAnsi" w:hAnsiTheme="minorHAnsi" w:cs="Calibri"/>
          <w:sz w:val="26"/>
          <w:szCs w:val="26"/>
        </w:rPr>
      </w:pPr>
      <w:r w:rsidRPr="00BF33E6">
        <w:rPr>
          <w:rFonts w:ascii="Calibri" w:hAnsi="Calibri" w:cs="Calibri"/>
          <w:sz w:val="26"/>
          <w:szCs w:val="26"/>
        </w:rPr>
        <w:t xml:space="preserve">Así lo resolvió y firma el Licenciado </w:t>
      </w:r>
      <w:r w:rsidRPr="00BF33E6">
        <w:rPr>
          <w:rFonts w:ascii="Calibri" w:hAnsi="Calibri" w:cs="Calibri"/>
          <w:b/>
          <w:bCs/>
          <w:sz w:val="26"/>
          <w:szCs w:val="26"/>
        </w:rPr>
        <w:t>Ernesto Alejandro Mora Álvarez</w:t>
      </w:r>
      <w:r w:rsidRPr="00BF33E6">
        <w:rPr>
          <w:rFonts w:ascii="Calibri" w:hAnsi="Calibri" w:cs="Calibri"/>
          <w:sz w:val="26"/>
          <w:szCs w:val="26"/>
        </w:rPr>
        <w:t xml:space="preserve">, Juez Segundo Administrativo Municipal de León, Guanajuato, quien actúa asistido en forma legal con Secretaria de Estudio y Cuenta, la Licenciada </w:t>
      </w:r>
      <w:r w:rsidRPr="00BF33E6">
        <w:rPr>
          <w:rFonts w:ascii="Calibri" w:hAnsi="Calibri" w:cs="Calibri"/>
          <w:b/>
          <w:bCs/>
          <w:sz w:val="26"/>
          <w:szCs w:val="26"/>
        </w:rPr>
        <w:t>María del Rocío Villanueva Sánchez</w:t>
      </w:r>
      <w:r w:rsidRPr="00BF33E6">
        <w:rPr>
          <w:rFonts w:ascii="Calibri" w:hAnsi="Calibri" w:cs="Calibri"/>
          <w:sz w:val="26"/>
          <w:szCs w:val="26"/>
        </w:rPr>
        <w:t xml:space="preserve">, quien da fe. . . . . . . . . . . . . . . . . . . . . . . . . . . . . . . . . . . . . . . . . . </w:t>
      </w:r>
    </w:p>
    <w:sectPr w:rsidR="00D856CA" w:rsidRPr="00BF33E6" w:rsidSect="006C4EC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8145B" w14:textId="77777777" w:rsidR="00944274" w:rsidRDefault="00944274">
      <w:r>
        <w:separator/>
      </w:r>
    </w:p>
  </w:endnote>
  <w:endnote w:type="continuationSeparator" w:id="0">
    <w:p w14:paraId="71D8F989" w14:textId="77777777" w:rsidR="00944274" w:rsidRDefault="00944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E2A04" w14:textId="77777777" w:rsidR="00944274" w:rsidRDefault="00944274">
      <w:r>
        <w:separator/>
      </w:r>
    </w:p>
  </w:footnote>
  <w:footnote w:type="continuationSeparator" w:id="0">
    <w:p w14:paraId="2306EBE9" w14:textId="77777777" w:rsidR="00944274" w:rsidRDefault="00944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523200"/>
      <w:docPartObj>
        <w:docPartGallery w:val="Page Numbers (Top of Page)"/>
        <w:docPartUnique/>
      </w:docPartObj>
    </w:sdtPr>
    <w:sdtEndPr/>
    <w:sdtContent>
      <w:p w14:paraId="7C8ECA1A" w14:textId="13719EE6" w:rsidR="00FF11B0" w:rsidRDefault="00BE0598">
        <w:pPr>
          <w:pStyle w:val="Encabezado"/>
          <w:jc w:val="center"/>
        </w:pPr>
        <w:r>
          <w:fldChar w:fldCharType="begin"/>
        </w:r>
        <w:r>
          <w:instrText>PAGE   \* MERGEFORMAT</w:instrText>
        </w:r>
        <w:r>
          <w:fldChar w:fldCharType="separate"/>
        </w:r>
        <w:r w:rsidR="00BF33E6">
          <w:rPr>
            <w:noProof/>
          </w:rPr>
          <w:t>1</w:t>
        </w:r>
        <w:r>
          <w:fldChar w:fldCharType="end"/>
        </w:r>
      </w:p>
    </w:sdtContent>
  </w:sdt>
  <w:p w14:paraId="0CEC3299" w14:textId="77777777" w:rsidR="00FF11B0" w:rsidRDefault="0094427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603"/>
    <w:rsid w:val="000279D7"/>
    <w:rsid w:val="000857F0"/>
    <w:rsid w:val="000E64D5"/>
    <w:rsid w:val="00146C63"/>
    <w:rsid w:val="00147325"/>
    <w:rsid w:val="0015690A"/>
    <w:rsid w:val="001B3F69"/>
    <w:rsid w:val="00287EFE"/>
    <w:rsid w:val="002C2516"/>
    <w:rsid w:val="00306013"/>
    <w:rsid w:val="00316E54"/>
    <w:rsid w:val="00357AA6"/>
    <w:rsid w:val="00395FC8"/>
    <w:rsid w:val="00397FFB"/>
    <w:rsid w:val="003A748D"/>
    <w:rsid w:val="003B1036"/>
    <w:rsid w:val="00485F32"/>
    <w:rsid w:val="004A697B"/>
    <w:rsid w:val="004A7A3D"/>
    <w:rsid w:val="004C18ED"/>
    <w:rsid w:val="004C52C6"/>
    <w:rsid w:val="004D2335"/>
    <w:rsid w:val="004F0F9C"/>
    <w:rsid w:val="0055503C"/>
    <w:rsid w:val="005631FD"/>
    <w:rsid w:val="005A0D86"/>
    <w:rsid w:val="005C3610"/>
    <w:rsid w:val="005D546A"/>
    <w:rsid w:val="006058F4"/>
    <w:rsid w:val="006259EB"/>
    <w:rsid w:val="006508A0"/>
    <w:rsid w:val="0066010A"/>
    <w:rsid w:val="006753F2"/>
    <w:rsid w:val="006934A0"/>
    <w:rsid w:val="006B0B74"/>
    <w:rsid w:val="006F2483"/>
    <w:rsid w:val="00711B32"/>
    <w:rsid w:val="00714835"/>
    <w:rsid w:val="0073381F"/>
    <w:rsid w:val="007E4BEC"/>
    <w:rsid w:val="007F370C"/>
    <w:rsid w:val="00847512"/>
    <w:rsid w:val="00862FFD"/>
    <w:rsid w:val="008D4DE7"/>
    <w:rsid w:val="00901F18"/>
    <w:rsid w:val="00944274"/>
    <w:rsid w:val="00962D5B"/>
    <w:rsid w:val="009740BC"/>
    <w:rsid w:val="009A00FD"/>
    <w:rsid w:val="009D6208"/>
    <w:rsid w:val="00AB7C00"/>
    <w:rsid w:val="00AE6213"/>
    <w:rsid w:val="00B27196"/>
    <w:rsid w:val="00BB730A"/>
    <w:rsid w:val="00BE0598"/>
    <w:rsid w:val="00BF33E6"/>
    <w:rsid w:val="00C07AD4"/>
    <w:rsid w:val="00D322FD"/>
    <w:rsid w:val="00D50B2F"/>
    <w:rsid w:val="00D5414A"/>
    <w:rsid w:val="00D856CA"/>
    <w:rsid w:val="00DB1454"/>
    <w:rsid w:val="00DD54F6"/>
    <w:rsid w:val="00DE33C7"/>
    <w:rsid w:val="00E1069C"/>
    <w:rsid w:val="00E25641"/>
    <w:rsid w:val="00EA5603"/>
    <w:rsid w:val="00EB3B4B"/>
    <w:rsid w:val="00EB5BC7"/>
    <w:rsid w:val="00F121DE"/>
    <w:rsid w:val="00F4429C"/>
    <w:rsid w:val="00F82ADE"/>
    <w:rsid w:val="00F9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D0F0"/>
  <w15:chartTrackingRefBased/>
  <w15:docId w15:val="{EC3278B7-8CC9-4C70-8C2C-FDC60D48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60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A5603"/>
    <w:pPr>
      <w:keepNext/>
      <w:outlineLvl w:val="0"/>
    </w:pPr>
    <w:rPr>
      <w:b/>
      <w:bCs/>
      <w:i/>
      <w:iCs/>
      <w:lang w:val="es-MX"/>
    </w:rPr>
  </w:style>
  <w:style w:type="paragraph" w:styleId="Ttulo2">
    <w:name w:val="heading 2"/>
    <w:basedOn w:val="Normal"/>
    <w:next w:val="Normal"/>
    <w:link w:val="Ttulo2Car"/>
    <w:uiPriority w:val="9"/>
    <w:semiHidden/>
    <w:unhideWhenUsed/>
    <w:qFormat/>
    <w:rsid w:val="00EA560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603"/>
    <w:rPr>
      <w:rFonts w:ascii="Times New Roman" w:eastAsia="Times New Roman" w:hAnsi="Times New Roman" w:cs="Times New Roman"/>
      <w:b/>
      <w:bCs/>
      <w:i/>
      <w:iCs/>
      <w:sz w:val="24"/>
      <w:szCs w:val="24"/>
      <w:lang w:val="es-MX" w:eastAsia="es-ES"/>
    </w:rPr>
  </w:style>
  <w:style w:type="character" w:customStyle="1" w:styleId="Ttulo2Car">
    <w:name w:val="Título 2 Car"/>
    <w:basedOn w:val="Fuentedeprrafopredeter"/>
    <w:link w:val="Ttulo2"/>
    <w:uiPriority w:val="9"/>
    <w:semiHidden/>
    <w:rsid w:val="00EA5603"/>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EA5603"/>
    <w:pPr>
      <w:jc w:val="both"/>
    </w:pPr>
    <w:rPr>
      <w:lang w:val="es-MX"/>
    </w:rPr>
  </w:style>
  <w:style w:type="character" w:customStyle="1" w:styleId="TextoindependienteCar">
    <w:name w:val="Texto independiente Car"/>
    <w:basedOn w:val="Fuentedeprrafopredeter"/>
    <w:link w:val="Textoindependiente"/>
    <w:rsid w:val="00EA5603"/>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rsid w:val="00EA5603"/>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EA5603"/>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EA5603"/>
    <w:pPr>
      <w:tabs>
        <w:tab w:val="center" w:pos="4419"/>
        <w:tab w:val="right" w:pos="8838"/>
      </w:tabs>
    </w:pPr>
  </w:style>
  <w:style w:type="character" w:customStyle="1" w:styleId="EncabezadoCar">
    <w:name w:val="Encabezado Car"/>
    <w:basedOn w:val="Fuentedeprrafopredeter"/>
    <w:link w:val="Encabezado"/>
    <w:uiPriority w:val="99"/>
    <w:rsid w:val="00EA560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EA56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A560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D856CA"/>
    <w:pPr>
      <w:spacing w:after="120"/>
      <w:ind w:left="283"/>
    </w:pPr>
    <w:rPr>
      <w:lang w:val="es-MX"/>
    </w:rPr>
  </w:style>
  <w:style w:type="character" w:customStyle="1" w:styleId="SangradetextonormalCar">
    <w:name w:val="Sangría de texto normal Car"/>
    <w:basedOn w:val="Fuentedeprrafopredeter"/>
    <w:link w:val="Sangradetextonormal"/>
    <w:rsid w:val="00D856CA"/>
    <w:rPr>
      <w:rFonts w:ascii="Times New Roman" w:eastAsia="Times New Roman" w:hAnsi="Times New Roman" w:cs="Times New Roman"/>
      <w:sz w:val="24"/>
      <w:szCs w:val="24"/>
      <w:lang w:val="es-MX" w:eastAsia="es-ES"/>
    </w:rPr>
  </w:style>
  <w:style w:type="paragraph" w:styleId="Textoindependienteprimerasangra">
    <w:name w:val="Body Text First Indent"/>
    <w:basedOn w:val="Textoindependiente"/>
    <w:link w:val="TextoindependienteprimerasangraCar"/>
    <w:uiPriority w:val="99"/>
    <w:unhideWhenUsed/>
    <w:rsid w:val="00D856CA"/>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856CA"/>
    <w:rPr>
      <w:rFonts w:ascii="Times New Roman" w:eastAsia="Times New Roman" w:hAnsi="Times New Roman" w:cs="Times New Roman"/>
      <w:sz w:val="24"/>
      <w:szCs w:val="24"/>
      <w:lang w:val="es-ES" w:eastAsia="es-ES"/>
    </w:rPr>
  </w:style>
  <w:style w:type="paragraph" w:customStyle="1" w:styleId="Normal0">
    <w:name w:val="[Normal]"/>
    <w:rsid w:val="00D856C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14499">
      <w:bodyDiv w:val="1"/>
      <w:marLeft w:val="0"/>
      <w:marRight w:val="0"/>
      <w:marTop w:val="0"/>
      <w:marBottom w:val="0"/>
      <w:divBdr>
        <w:top w:val="none" w:sz="0" w:space="0" w:color="auto"/>
        <w:left w:val="none" w:sz="0" w:space="0" w:color="auto"/>
        <w:bottom w:val="none" w:sz="0" w:space="0" w:color="auto"/>
        <w:right w:val="none" w:sz="0" w:space="0" w:color="auto"/>
      </w:divBdr>
    </w:div>
    <w:div w:id="917249074">
      <w:bodyDiv w:val="1"/>
      <w:marLeft w:val="0"/>
      <w:marRight w:val="0"/>
      <w:marTop w:val="0"/>
      <w:marBottom w:val="0"/>
      <w:divBdr>
        <w:top w:val="none" w:sz="0" w:space="0" w:color="auto"/>
        <w:left w:val="none" w:sz="0" w:space="0" w:color="auto"/>
        <w:bottom w:val="none" w:sz="0" w:space="0" w:color="auto"/>
        <w:right w:val="none" w:sz="0" w:space="0" w:color="auto"/>
      </w:divBdr>
    </w:div>
    <w:div w:id="1757282642">
      <w:bodyDiv w:val="1"/>
      <w:marLeft w:val="0"/>
      <w:marRight w:val="0"/>
      <w:marTop w:val="0"/>
      <w:marBottom w:val="0"/>
      <w:divBdr>
        <w:top w:val="none" w:sz="0" w:space="0" w:color="auto"/>
        <w:left w:val="none" w:sz="0" w:space="0" w:color="auto"/>
        <w:bottom w:val="none" w:sz="0" w:space="0" w:color="auto"/>
        <w:right w:val="none" w:sz="0" w:space="0" w:color="auto"/>
      </w:divBdr>
    </w:div>
    <w:div w:id="202142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2953</Words>
  <Characters>16243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2021-01-26T20:57:00Z</dcterms:created>
  <dcterms:modified xsi:type="dcterms:W3CDTF">2021-01-27T20:25:00Z</dcterms:modified>
</cp:coreProperties>
</file>