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B05" w:rsidRPr="00E861E0" w:rsidRDefault="00CF3B05" w:rsidP="00CF3B05">
      <w:pPr>
        <w:ind w:firstLine="708"/>
        <w:jc w:val="both"/>
        <w:rPr>
          <w:rFonts w:ascii="Calibri" w:hAnsi="Calibri"/>
          <w:b/>
          <w:sz w:val="26"/>
          <w:szCs w:val="26"/>
          <w:lang w:val="es-MX"/>
        </w:rPr>
      </w:pPr>
      <w:bookmarkStart w:id="0" w:name="_GoBack"/>
      <w:bookmarkEnd w:id="0"/>
      <w:r w:rsidRPr="00E861E0">
        <w:rPr>
          <w:rFonts w:ascii="Calibri" w:hAnsi="Calibri"/>
          <w:b/>
          <w:sz w:val="26"/>
          <w:szCs w:val="26"/>
          <w:lang w:val="es-MX"/>
        </w:rPr>
        <w:t>León, Guanajuato, a 2</w:t>
      </w:r>
      <w:r w:rsidR="00F149FF" w:rsidRPr="00E861E0">
        <w:rPr>
          <w:rFonts w:ascii="Calibri" w:hAnsi="Calibri"/>
          <w:b/>
          <w:sz w:val="26"/>
          <w:szCs w:val="26"/>
          <w:lang w:val="es-MX"/>
        </w:rPr>
        <w:t>7</w:t>
      </w:r>
      <w:r w:rsidRPr="00E861E0">
        <w:rPr>
          <w:rFonts w:ascii="Calibri" w:hAnsi="Calibri"/>
          <w:b/>
          <w:sz w:val="26"/>
          <w:szCs w:val="26"/>
          <w:lang w:val="es-MX"/>
        </w:rPr>
        <w:t xml:space="preserve"> veinti</w:t>
      </w:r>
      <w:r w:rsidR="00F149FF" w:rsidRPr="00E861E0">
        <w:rPr>
          <w:rFonts w:ascii="Calibri" w:hAnsi="Calibri"/>
          <w:b/>
          <w:sz w:val="26"/>
          <w:szCs w:val="26"/>
          <w:lang w:val="es-MX"/>
        </w:rPr>
        <w:t xml:space="preserve">siete </w:t>
      </w:r>
      <w:r w:rsidRPr="00E861E0">
        <w:rPr>
          <w:rFonts w:ascii="Calibri" w:hAnsi="Calibri"/>
          <w:b/>
          <w:sz w:val="26"/>
          <w:szCs w:val="26"/>
          <w:lang w:val="es-MX"/>
        </w:rPr>
        <w:t xml:space="preserve">de noviembre del año 2020 dos mil veinte. </w:t>
      </w:r>
      <w:r w:rsidRPr="00E861E0">
        <w:rPr>
          <w:rFonts w:ascii="Calibri" w:hAnsi="Calibri" w:cs="Arial"/>
          <w:sz w:val="26"/>
          <w:szCs w:val="26"/>
        </w:rPr>
        <w:t>. . . . . . . . . . . . . . . . . . . . . . . . . . . . . . . . . . . . . . . . . . . . . . . . . . . . . . . . . . . . . . .</w:t>
      </w:r>
    </w:p>
    <w:p w:rsidR="00CF3B05" w:rsidRPr="00E861E0" w:rsidRDefault="00CF3B05" w:rsidP="00CF3B05">
      <w:pPr>
        <w:rPr>
          <w:rFonts w:ascii="Calibri" w:hAnsi="Calibri"/>
          <w:sz w:val="22"/>
          <w:szCs w:val="27"/>
          <w:lang w:val="es-MX"/>
        </w:rPr>
      </w:pPr>
    </w:p>
    <w:p w:rsidR="00CF3B05" w:rsidRPr="00E861E0" w:rsidRDefault="00CF3B05" w:rsidP="00CF3B05">
      <w:pPr>
        <w:pStyle w:val="Textoindependiente"/>
        <w:ind w:firstLine="708"/>
        <w:rPr>
          <w:rFonts w:ascii="Calibri" w:hAnsi="Calibri" w:cs="Arial"/>
          <w:sz w:val="26"/>
          <w:szCs w:val="27"/>
        </w:rPr>
      </w:pPr>
      <w:r w:rsidRPr="00E861E0">
        <w:rPr>
          <w:rFonts w:ascii="Calibri" w:hAnsi="Calibri" w:cs="Arial"/>
          <w:b/>
          <w:bCs/>
          <w:i/>
          <w:iCs/>
          <w:sz w:val="26"/>
          <w:szCs w:val="27"/>
        </w:rPr>
        <w:t xml:space="preserve">V I S T O S </w:t>
      </w:r>
      <w:r w:rsidRPr="00E861E0">
        <w:rPr>
          <w:rFonts w:ascii="Calibri" w:hAnsi="Calibri" w:cs="Arial"/>
          <w:bCs/>
          <w:iCs/>
          <w:sz w:val="26"/>
          <w:szCs w:val="27"/>
        </w:rPr>
        <w:t xml:space="preserve">para dictar sentencia definitiva, </w:t>
      </w:r>
      <w:r w:rsidRPr="00E861E0">
        <w:rPr>
          <w:rFonts w:ascii="Calibri" w:hAnsi="Calibri" w:cs="Arial"/>
          <w:sz w:val="26"/>
          <w:szCs w:val="27"/>
        </w:rPr>
        <w:t xml:space="preserve">los autos del proceso administrativo identificado con el número </w:t>
      </w:r>
      <w:r w:rsidRPr="00E861E0">
        <w:rPr>
          <w:rFonts w:ascii="Calibri" w:hAnsi="Calibri" w:cs="Arial"/>
          <w:b/>
          <w:sz w:val="26"/>
          <w:szCs w:val="27"/>
        </w:rPr>
        <w:t>0917</w:t>
      </w:r>
      <w:r w:rsidRPr="00E861E0">
        <w:rPr>
          <w:rFonts w:ascii="Calibri" w:hAnsi="Calibri" w:cs="Arial"/>
          <w:b/>
          <w:bCs/>
          <w:iCs/>
          <w:sz w:val="26"/>
          <w:szCs w:val="27"/>
        </w:rPr>
        <w:t>/2doJAM/2018</w:t>
      </w:r>
      <w:r w:rsidRPr="00E861E0">
        <w:rPr>
          <w:rFonts w:ascii="Calibri" w:hAnsi="Calibri" w:cs="Arial"/>
          <w:b/>
          <w:iCs/>
          <w:sz w:val="26"/>
          <w:szCs w:val="27"/>
        </w:rPr>
        <w:t>-JN</w:t>
      </w:r>
      <w:r w:rsidRPr="00E861E0">
        <w:rPr>
          <w:rFonts w:ascii="Calibri" w:hAnsi="Calibri" w:cs="Arial"/>
          <w:sz w:val="26"/>
          <w:szCs w:val="27"/>
        </w:rPr>
        <w:t xml:space="preserve">, promovido por el ciudadano </w:t>
      </w:r>
      <w:r w:rsidR="0088598D" w:rsidRPr="00E861E0">
        <w:rPr>
          <w:rFonts w:ascii="Calibri" w:hAnsi="Calibri" w:cs="Arial"/>
          <w:sz w:val="26"/>
          <w:szCs w:val="27"/>
        </w:rPr>
        <w:t>(…)</w:t>
      </w:r>
      <w:r w:rsidRPr="00E861E0">
        <w:rPr>
          <w:rFonts w:ascii="Calibri" w:hAnsi="Calibri" w:cs="Arial"/>
          <w:sz w:val="26"/>
          <w:szCs w:val="27"/>
        </w:rPr>
        <w:t xml:space="preserve">; y,. . . . . . . . . . . </w:t>
      </w:r>
    </w:p>
    <w:p w:rsidR="00CF3B05" w:rsidRPr="00E861E0" w:rsidRDefault="00CF3B05" w:rsidP="00CF3B05">
      <w:pPr>
        <w:pStyle w:val="Textoindependiente"/>
        <w:rPr>
          <w:rFonts w:ascii="Calibri" w:hAnsi="Calibri" w:cs="Arial"/>
          <w:sz w:val="22"/>
          <w:szCs w:val="27"/>
        </w:rPr>
      </w:pPr>
    </w:p>
    <w:p w:rsidR="00CF3B05" w:rsidRPr="00E861E0" w:rsidRDefault="00CF3B05" w:rsidP="00CF3B05">
      <w:pPr>
        <w:pStyle w:val="Textoindependiente"/>
        <w:ind w:firstLine="708"/>
        <w:jc w:val="center"/>
        <w:rPr>
          <w:rFonts w:ascii="Calibri" w:hAnsi="Calibri" w:cs="Arial"/>
          <w:b/>
          <w:bCs/>
          <w:i/>
          <w:iCs/>
          <w:sz w:val="26"/>
          <w:szCs w:val="27"/>
        </w:rPr>
      </w:pPr>
      <w:r w:rsidRPr="00E861E0">
        <w:rPr>
          <w:rFonts w:ascii="Calibri" w:hAnsi="Calibri" w:cs="Arial"/>
          <w:b/>
          <w:bCs/>
          <w:i/>
          <w:iCs/>
          <w:sz w:val="26"/>
          <w:szCs w:val="27"/>
        </w:rPr>
        <w:t xml:space="preserve">R E S U L T A N D </w:t>
      </w:r>
      <w:proofErr w:type="gramStart"/>
      <w:r w:rsidRPr="00E861E0">
        <w:rPr>
          <w:rFonts w:ascii="Calibri" w:hAnsi="Calibri" w:cs="Arial"/>
          <w:b/>
          <w:bCs/>
          <w:i/>
          <w:iCs/>
          <w:sz w:val="26"/>
          <w:szCs w:val="27"/>
        </w:rPr>
        <w:t>O :</w:t>
      </w:r>
      <w:proofErr w:type="gramEnd"/>
    </w:p>
    <w:p w:rsidR="00CF3B05" w:rsidRPr="00E861E0" w:rsidRDefault="00CF3B05" w:rsidP="00CF3B05">
      <w:pPr>
        <w:pStyle w:val="Textoindependiente"/>
        <w:rPr>
          <w:rFonts w:ascii="Calibri" w:hAnsi="Calibri" w:cs="Arial"/>
          <w:b/>
          <w:bCs/>
          <w:sz w:val="22"/>
          <w:szCs w:val="27"/>
        </w:rPr>
      </w:pPr>
    </w:p>
    <w:p w:rsidR="009E4A36" w:rsidRPr="00E861E0" w:rsidRDefault="00CF3B05" w:rsidP="00CF3B05">
      <w:pPr>
        <w:ind w:firstLine="708"/>
        <w:jc w:val="both"/>
        <w:rPr>
          <w:rFonts w:ascii="Calibri" w:hAnsi="Calibri" w:cs="Arial"/>
          <w:sz w:val="26"/>
          <w:szCs w:val="26"/>
        </w:rPr>
      </w:pPr>
      <w:r w:rsidRPr="00E861E0">
        <w:rPr>
          <w:rFonts w:ascii="Calibri" w:hAnsi="Calibri" w:cs="Arial"/>
          <w:b/>
          <w:bCs/>
          <w:i/>
          <w:iCs/>
          <w:sz w:val="26"/>
          <w:szCs w:val="27"/>
        </w:rPr>
        <w:t xml:space="preserve">PRIMERO.- </w:t>
      </w:r>
      <w:r w:rsidRPr="00E861E0">
        <w:rPr>
          <w:rFonts w:ascii="Calibri" w:hAnsi="Calibri"/>
          <w:sz w:val="26"/>
          <w:szCs w:val="26"/>
        </w:rPr>
        <w:t xml:space="preserve">Mediante escrito de demanda administrativa, presentado el día </w:t>
      </w:r>
      <w:r w:rsidR="00AC124E" w:rsidRPr="00E861E0">
        <w:rPr>
          <w:rFonts w:ascii="Calibri" w:hAnsi="Calibri"/>
          <w:b/>
          <w:sz w:val="26"/>
          <w:szCs w:val="26"/>
        </w:rPr>
        <w:t>8</w:t>
      </w:r>
      <w:r w:rsidR="00AC124E" w:rsidRPr="00E861E0">
        <w:rPr>
          <w:rFonts w:ascii="Calibri" w:hAnsi="Calibri"/>
          <w:sz w:val="26"/>
          <w:szCs w:val="26"/>
        </w:rPr>
        <w:t xml:space="preserve"> ocho</w:t>
      </w:r>
      <w:r w:rsidRPr="00E861E0">
        <w:rPr>
          <w:rFonts w:ascii="Calibri" w:hAnsi="Calibri"/>
          <w:sz w:val="26"/>
          <w:szCs w:val="26"/>
        </w:rPr>
        <w:t xml:space="preserve"> </w:t>
      </w:r>
      <w:r w:rsidR="00AC124E" w:rsidRPr="00E861E0">
        <w:rPr>
          <w:rFonts w:ascii="Calibri" w:hAnsi="Calibri"/>
          <w:sz w:val="26"/>
          <w:szCs w:val="26"/>
        </w:rPr>
        <w:t xml:space="preserve">de </w:t>
      </w:r>
      <w:r w:rsidR="00AC124E" w:rsidRPr="00E861E0">
        <w:rPr>
          <w:rFonts w:ascii="Calibri" w:hAnsi="Calibri"/>
          <w:b/>
          <w:sz w:val="26"/>
          <w:szCs w:val="26"/>
        </w:rPr>
        <w:t>junio</w:t>
      </w:r>
      <w:r w:rsidR="00AC124E" w:rsidRPr="00E861E0">
        <w:rPr>
          <w:rFonts w:ascii="Calibri" w:hAnsi="Calibri"/>
          <w:sz w:val="26"/>
          <w:szCs w:val="26"/>
        </w:rPr>
        <w:t xml:space="preserve"> </w:t>
      </w:r>
      <w:r w:rsidRPr="00E861E0">
        <w:rPr>
          <w:rFonts w:ascii="Calibri" w:hAnsi="Calibri"/>
          <w:sz w:val="26"/>
          <w:szCs w:val="26"/>
        </w:rPr>
        <w:t xml:space="preserve">del año </w:t>
      </w:r>
      <w:r w:rsidRPr="00E861E0">
        <w:rPr>
          <w:rFonts w:ascii="Calibri" w:hAnsi="Calibri"/>
          <w:b/>
          <w:sz w:val="26"/>
          <w:szCs w:val="26"/>
        </w:rPr>
        <w:t>201</w:t>
      </w:r>
      <w:r w:rsidR="00AC124E" w:rsidRPr="00E861E0">
        <w:rPr>
          <w:rFonts w:ascii="Calibri" w:hAnsi="Calibri"/>
          <w:b/>
          <w:sz w:val="26"/>
          <w:szCs w:val="26"/>
        </w:rPr>
        <w:t>8</w:t>
      </w:r>
      <w:r w:rsidRPr="00E861E0">
        <w:rPr>
          <w:rFonts w:ascii="Calibri" w:hAnsi="Calibri"/>
          <w:sz w:val="26"/>
          <w:szCs w:val="26"/>
        </w:rPr>
        <w:t xml:space="preserve"> dos mil dieci</w:t>
      </w:r>
      <w:r w:rsidR="00AC124E" w:rsidRPr="00E861E0">
        <w:rPr>
          <w:rFonts w:ascii="Calibri" w:hAnsi="Calibri"/>
          <w:sz w:val="26"/>
          <w:szCs w:val="26"/>
        </w:rPr>
        <w:t>ocho</w:t>
      </w:r>
      <w:r w:rsidRPr="00E861E0">
        <w:rPr>
          <w:rFonts w:ascii="Calibri" w:hAnsi="Calibri"/>
          <w:sz w:val="26"/>
          <w:szCs w:val="26"/>
        </w:rPr>
        <w:t xml:space="preserve">, en la Oficialía Común de Partes de los Juzgados Administrativos de este Municipio, </w:t>
      </w:r>
      <w:r w:rsidR="00AC124E" w:rsidRPr="00E861E0">
        <w:rPr>
          <w:rFonts w:ascii="Calibri" w:hAnsi="Calibri"/>
          <w:sz w:val="26"/>
          <w:szCs w:val="26"/>
        </w:rPr>
        <w:t>e</w:t>
      </w:r>
      <w:r w:rsidRPr="00E861E0">
        <w:rPr>
          <w:rFonts w:ascii="Calibri" w:hAnsi="Calibri"/>
          <w:sz w:val="26"/>
          <w:szCs w:val="26"/>
        </w:rPr>
        <w:t>l ciudadan</w:t>
      </w:r>
      <w:r w:rsidR="00AC124E" w:rsidRPr="00E861E0">
        <w:rPr>
          <w:rFonts w:ascii="Calibri" w:hAnsi="Calibri"/>
          <w:sz w:val="26"/>
          <w:szCs w:val="26"/>
        </w:rPr>
        <w:t xml:space="preserve">o </w:t>
      </w:r>
      <w:r w:rsidR="00F92038" w:rsidRPr="00E861E0">
        <w:rPr>
          <w:rFonts w:ascii="Calibri" w:hAnsi="Calibri" w:cs="Arial"/>
          <w:sz w:val="26"/>
          <w:szCs w:val="27"/>
        </w:rPr>
        <w:t>(…)</w:t>
      </w:r>
      <w:r w:rsidR="00AC124E" w:rsidRPr="00E861E0">
        <w:rPr>
          <w:rFonts w:ascii="Calibri" w:hAnsi="Calibri" w:cs="Arial"/>
          <w:b/>
          <w:sz w:val="26"/>
          <w:szCs w:val="27"/>
        </w:rPr>
        <w:t>,</w:t>
      </w:r>
      <w:r w:rsidRPr="00E861E0">
        <w:rPr>
          <w:rFonts w:ascii="Calibri" w:hAnsi="Calibri"/>
          <w:sz w:val="26"/>
          <w:szCs w:val="26"/>
        </w:rPr>
        <w:t xml:space="preserve"> con la representación que ostenta, promovió proceso administrativo;</w:t>
      </w:r>
      <w:r w:rsidR="009E4A36" w:rsidRPr="00E861E0">
        <w:rPr>
          <w:rFonts w:ascii="Calibri" w:hAnsi="Calibri"/>
          <w:sz w:val="26"/>
          <w:szCs w:val="26"/>
        </w:rPr>
        <w:t xml:space="preserve"> en el que señaló como: </w:t>
      </w:r>
      <w:r w:rsidR="009E4A36" w:rsidRPr="00E861E0">
        <w:rPr>
          <w:rFonts w:ascii="Calibri" w:hAnsi="Calibri" w:cs="Arial"/>
          <w:sz w:val="26"/>
          <w:szCs w:val="26"/>
        </w:rPr>
        <w:t xml:space="preserve">. . . . . . . . . . . . . . . . . . . . . . . . . . . . . . . . . . . . . . . . . . . . . . . . . . . . </w:t>
      </w:r>
    </w:p>
    <w:p w:rsidR="00CF3B05" w:rsidRPr="00E861E0" w:rsidRDefault="00CF3B05" w:rsidP="00CF3B05">
      <w:pPr>
        <w:jc w:val="both"/>
        <w:rPr>
          <w:rFonts w:ascii="Calibri" w:hAnsi="Calibri" w:cs="Arial"/>
          <w:sz w:val="26"/>
          <w:szCs w:val="26"/>
        </w:rPr>
      </w:pPr>
    </w:p>
    <w:p w:rsidR="00CF3B05" w:rsidRPr="00E861E0" w:rsidRDefault="00CF3B05" w:rsidP="00CF3B05">
      <w:pPr>
        <w:jc w:val="both"/>
        <w:rPr>
          <w:rFonts w:ascii="Calibri" w:hAnsi="Calibri"/>
          <w:bCs/>
          <w:sz w:val="26"/>
          <w:szCs w:val="27"/>
        </w:rPr>
      </w:pPr>
      <w:r w:rsidRPr="00E861E0">
        <w:rPr>
          <w:rFonts w:ascii="Calibri" w:hAnsi="Calibri" w:cs="Arial"/>
          <w:sz w:val="26"/>
          <w:szCs w:val="26"/>
        </w:rPr>
        <w:tab/>
      </w:r>
      <w:r w:rsidRPr="00E861E0">
        <w:rPr>
          <w:rFonts w:ascii="Calibri" w:hAnsi="Calibri" w:cs="Arial"/>
          <w:b/>
          <w:sz w:val="26"/>
          <w:szCs w:val="26"/>
        </w:rPr>
        <w:t>a).- Acto impugnado:</w:t>
      </w:r>
      <w:r w:rsidRPr="00E861E0">
        <w:rPr>
          <w:rFonts w:ascii="Calibri" w:hAnsi="Calibri" w:cs="Arial"/>
          <w:sz w:val="26"/>
          <w:szCs w:val="26"/>
        </w:rPr>
        <w:t xml:space="preserve"> El Requerimiento de pago del impuesto predial con número PR-201</w:t>
      </w:r>
      <w:r w:rsidR="00DA0D18" w:rsidRPr="00E861E0">
        <w:rPr>
          <w:rFonts w:ascii="Calibri" w:hAnsi="Calibri" w:cs="Arial"/>
          <w:sz w:val="26"/>
          <w:szCs w:val="26"/>
        </w:rPr>
        <w:t>8</w:t>
      </w:r>
      <w:r w:rsidRPr="00E861E0">
        <w:rPr>
          <w:rFonts w:ascii="Calibri" w:hAnsi="Calibri" w:cs="Arial"/>
          <w:sz w:val="26"/>
          <w:szCs w:val="26"/>
        </w:rPr>
        <w:t>-00</w:t>
      </w:r>
      <w:r w:rsidR="00DA0D18" w:rsidRPr="00E861E0">
        <w:rPr>
          <w:rFonts w:ascii="Calibri" w:hAnsi="Calibri" w:cs="Arial"/>
          <w:sz w:val="26"/>
          <w:szCs w:val="26"/>
        </w:rPr>
        <w:t>300342</w:t>
      </w:r>
      <w:r w:rsidRPr="00E861E0">
        <w:rPr>
          <w:rFonts w:ascii="Calibri" w:hAnsi="Calibri" w:cs="Arial"/>
          <w:sz w:val="26"/>
          <w:szCs w:val="26"/>
        </w:rPr>
        <w:t xml:space="preserve">, de fecha </w:t>
      </w:r>
      <w:r w:rsidR="000540B6" w:rsidRPr="00E861E0">
        <w:rPr>
          <w:rFonts w:ascii="Calibri" w:hAnsi="Calibri" w:cs="Arial"/>
          <w:sz w:val="26"/>
          <w:szCs w:val="26"/>
        </w:rPr>
        <w:t>25</w:t>
      </w:r>
      <w:r w:rsidRPr="00E861E0">
        <w:rPr>
          <w:rFonts w:ascii="Calibri" w:hAnsi="Calibri" w:cs="Arial"/>
          <w:sz w:val="26"/>
          <w:szCs w:val="26"/>
        </w:rPr>
        <w:t xml:space="preserve"> </w:t>
      </w:r>
      <w:r w:rsidR="000540B6" w:rsidRPr="00E861E0">
        <w:rPr>
          <w:rFonts w:ascii="Calibri" w:hAnsi="Calibri" w:cs="Arial"/>
          <w:sz w:val="26"/>
          <w:szCs w:val="26"/>
        </w:rPr>
        <w:t>veinticinco</w:t>
      </w:r>
      <w:r w:rsidRPr="00E861E0">
        <w:rPr>
          <w:rFonts w:ascii="Calibri" w:hAnsi="Calibri" w:cs="Arial"/>
          <w:sz w:val="26"/>
          <w:szCs w:val="26"/>
        </w:rPr>
        <w:t xml:space="preserve"> de </w:t>
      </w:r>
      <w:r w:rsidR="000540B6" w:rsidRPr="00E861E0">
        <w:rPr>
          <w:rFonts w:ascii="Calibri" w:hAnsi="Calibri" w:cs="Arial"/>
          <w:sz w:val="26"/>
          <w:szCs w:val="26"/>
        </w:rPr>
        <w:t>abril del año 2018</w:t>
      </w:r>
      <w:r w:rsidRPr="00E861E0">
        <w:rPr>
          <w:rFonts w:ascii="Calibri" w:hAnsi="Calibri" w:cs="Arial"/>
          <w:sz w:val="26"/>
          <w:szCs w:val="26"/>
        </w:rPr>
        <w:t xml:space="preserve"> dos mil dieci</w:t>
      </w:r>
      <w:r w:rsidR="000540B6" w:rsidRPr="00E861E0">
        <w:rPr>
          <w:rFonts w:ascii="Calibri" w:hAnsi="Calibri" w:cs="Arial"/>
          <w:sz w:val="26"/>
          <w:szCs w:val="26"/>
        </w:rPr>
        <w:t>ocho</w:t>
      </w:r>
      <w:r w:rsidRPr="00E861E0">
        <w:rPr>
          <w:rFonts w:ascii="Calibri" w:hAnsi="Calibri" w:cs="Arial"/>
          <w:sz w:val="26"/>
          <w:szCs w:val="26"/>
        </w:rPr>
        <w:t xml:space="preserve">, </w:t>
      </w:r>
      <w:r w:rsidR="000540B6" w:rsidRPr="00E861E0">
        <w:rPr>
          <w:rFonts w:ascii="Calibri" w:hAnsi="Calibri" w:cs="Arial"/>
          <w:sz w:val="26"/>
          <w:szCs w:val="26"/>
        </w:rPr>
        <w:t xml:space="preserve">que se dirigió a la fiduciaria </w:t>
      </w:r>
      <w:r w:rsidR="0088598D" w:rsidRPr="00E861E0">
        <w:rPr>
          <w:rFonts w:ascii="Calibri" w:hAnsi="Calibri" w:cs="Arial"/>
          <w:sz w:val="26"/>
          <w:szCs w:val="27"/>
        </w:rPr>
        <w:t>(…)</w:t>
      </w:r>
      <w:r w:rsidR="006B284F" w:rsidRPr="00E861E0">
        <w:rPr>
          <w:rFonts w:ascii="Calibri" w:hAnsi="Calibri" w:cs="Arial"/>
          <w:sz w:val="26"/>
          <w:szCs w:val="26"/>
        </w:rPr>
        <w:t>, p</w:t>
      </w:r>
      <w:r w:rsidR="006B284F" w:rsidRPr="00E861E0">
        <w:rPr>
          <w:rFonts w:ascii="Calibri" w:hAnsi="Calibri"/>
          <w:bCs/>
          <w:sz w:val="26"/>
          <w:szCs w:val="27"/>
        </w:rPr>
        <w:t>or la cantidad de $2</w:t>
      </w:r>
      <w:r w:rsidR="00F149FF" w:rsidRPr="00E861E0">
        <w:rPr>
          <w:rFonts w:ascii="Calibri" w:hAnsi="Calibri"/>
          <w:bCs/>
          <w:sz w:val="26"/>
          <w:szCs w:val="27"/>
        </w:rPr>
        <w:t>1’</w:t>
      </w:r>
      <w:r w:rsidR="006B284F" w:rsidRPr="00E861E0">
        <w:rPr>
          <w:rFonts w:ascii="Calibri" w:hAnsi="Calibri"/>
          <w:bCs/>
          <w:sz w:val="26"/>
          <w:szCs w:val="27"/>
        </w:rPr>
        <w:t>245,977.23 (Veintiún millones doscientos cuarenta y cinco mil novecientos setenta y siete  pesos 23/100 Moneda Nacional),</w:t>
      </w:r>
      <w:r w:rsidR="000540B6" w:rsidRPr="00E861E0">
        <w:rPr>
          <w:rFonts w:ascii="Calibri" w:hAnsi="Calibri" w:cs="Arial"/>
          <w:sz w:val="26"/>
          <w:szCs w:val="26"/>
        </w:rPr>
        <w:t xml:space="preserve"> </w:t>
      </w:r>
      <w:r w:rsidR="00463CB6" w:rsidRPr="00E861E0">
        <w:rPr>
          <w:rFonts w:ascii="Calibri" w:hAnsi="Calibri" w:cs="Arial"/>
          <w:sz w:val="26"/>
          <w:szCs w:val="26"/>
        </w:rPr>
        <w:t xml:space="preserve">y su notificación practicada por el Notificador adscrito </w:t>
      </w:r>
      <w:r w:rsidR="008F20E1" w:rsidRPr="00E861E0">
        <w:rPr>
          <w:rFonts w:ascii="Calibri" w:hAnsi="Calibri" w:cs="Arial"/>
          <w:sz w:val="26"/>
          <w:szCs w:val="26"/>
        </w:rPr>
        <w:t xml:space="preserve">a esa dependencia </w:t>
      </w:r>
      <w:r w:rsidR="00463CB6" w:rsidRPr="00E861E0">
        <w:rPr>
          <w:rFonts w:ascii="Calibri" w:hAnsi="Calibri" w:cs="Arial"/>
          <w:sz w:val="26"/>
          <w:szCs w:val="26"/>
        </w:rPr>
        <w:t xml:space="preserve">de nombre </w:t>
      </w:r>
      <w:r w:rsidR="0088598D" w:rsidRPr="00E861E0">
        <w:rPr>
          <w:rFonts w:ascii="Calibri" w:hAnsi="Calibri" w:cs="Arial"/>
          <w:sz w:val="26"/>
          <w:szCs w:val="27"/>
        </w:rPr>
        <w:t>(…)</w:t>
      </w:r>
      <w:r w:rsidR="00463CB6" w:rsidRPr="00E861E0">
        <w:rPr>
          <w:rFonts w:ascii="Calibri" w:hAnsi="Calibri" w:cs="Arial"/>
          <w:sz w:val="26"/>
          <w:szCs w:val="26"/>
        </w:rPr>
        <w:t xml:space="preserve">, </w:t>
      </w:r>
      <w:r w:rsidRPr="00E861E0">
        <w:rPr>
          <w:rFonts w:ascii="Calibri" w:hAnsi="Calibri"/>
          <w:bCs/>
          <w:sz w:val="26"/>
          <w:szCs w:val="27"/>
        </w:rPr>
        <w:t xml:space="preserve">respecto del inmueble ubicado en calle </w:t>
      </w:r>
      <w:r w:rsidR="00463CB6" w:rsidRPr="00E861E0">
        <w:rPr>
          <w:rFonts w:ascii="Calibri" w:hAnsi="Calibri"/>
          <w:bCs/>
          <w:sz w:val="26"/>
          <w:szCs w:val="27"/>
        </w:rPr>
        <w:t>Pascal sin número</w:t>
      </w:r>
      <w:r w:rsidRPr="00E861E0">
        <w:rPr>
          <w:rFonts w:ascii="Calibri" w:hAnsi="Calibri"/>
          <w:bCs/>
          <w:sz w:val="26"/>
          <w:szCs w:val="27"/>
        </w:rPr>
        <w:t xml:space="preserve">, de la </w:t>
      </w:r>
      <w:r w:rsidR="00463CB6" w:rsidRPr="00E861E0">
        <w:rPr>
          <w:rFonts w:ascii="Calibri" w:hAnsi="Calibri"/>
          <w:bCs/>
          <w:sz w:val="26"/>
          <w:szCs w:val="27"/>
        </w:rPr>
        <w:t>c</w:t>
      </w:r>
      <w:r w:rsidRPr="00E861E0">
        <w:rPr>
          <w:rFonts w:ascii="Calibri" w:hAnsi="Calibri"/>
          <w:bCs/>
          <w:sz w:val="26"/>
          <w:szCs w:val="27"/>
        </w:rPr>
        <w:t>o</w:t>
      </w:r>
      <w:r w:rsidR="00463CB6" w:rsidRPr="00E861E0">
        <w:rPr>
          <w:rFonts w:ascii="Calibri" w:hAnsi="Calibri"/>
          <w:bCs/>
          <w:sz w:val="26"/>
          <w:szCs w:val="27"/>
        </w:rPr>
        <w:t>lo</w:t>
      </w:r>
      <w:r w:rsidRPr="00E861E0">
        <w:rPr>
          <w:rFonts w:ascii="Calibri" w:hAnsi="Calibri"/>
          <w:bCs/>
          <w:sz w:val="26"/>
          <w:szCs w:val="27"/>
        </w:rPr>
        <w:t>n</w:t>
      </w:r>
      <w:r w:rsidR="00463CB6" w:rsidRPr="00E861E0">
        <w:rPr>
          <w:rFonts w:ascii="Calibri" w:hAnsi="Calibri"/>
          <w:bCs/>
          <w:sz w:val="26"/>
          <w:szCs w:val="27"/>
        </w:rPr>
        <w:t>i</w:t>
      </w:r>
      <w:r w:rsidRPr="00E861E0">
        <w:rPr>
          <w:rFonts w:ascii="Calibri" w:hAnsi="Calibri"/>
          <w:bCs/>
          <w:sz w:val="26"/>
          <w:szCs w:val="27"/>
        </w:rPr>
        <w:t xml:space="preserve">a </w:t>
      </w:r>
      <w:r w:rsidR="00463CB6" w:rsidRPr="00E861E0">
        <w:rPr>
          <w:rFonts w:ascii="Calibri" w:hAnsi="Calibri"/>
          <w:bCs/>
          <w:sz w:val="26"/>
          <w:szCs w:val="27"/>
        </w:rPr>
        <w:t>La Joya</w:t>
      </w:r>
      <w:r w:rsidRPr="00E861E0">
        <w:rPr>
          <w:rFonts w:ascii="Calibri" w:hAnsi="Calibri"/>
          <w:bCs/>
          <w:sz w:val="26"/>
          <w:szCs w:val="27"/>
        </w:rPr>
        <w:t xml:space="preserve"> de esta ciudad. . . . . .</w:t>
      </w:r>
      <w:r w:rsidR="008F20E1" w:rsidRPr="00E861E0">
        <w:rPr>
          <w:rFonts w:ascii="Calibri" w:hAnsi="Calibri"/>
          <w:bCs/>
          <w:sz w:val="26"/>
          <w:szCs w:val="27"/>
        </w:rPr>
        <w:t xml:space="preserve"> . . . . . . . . . . </w:t>
      </w:r>
    </w:p>
    <w:p w:rsidR="00CF3B05" w:rsidRPr="00E861E0" w:rsidRDefault="00CF3B05" w:rsidP="00CF3B05">
      <w:pPr>
        <w:jc w:val="both"/>
        <w:rPr>
          <w:rFonts w:ascii="Calibri" w:hAnsi="Calibri" w:cs="Arial"/>
          <w:sz w:val="26"/>
          <w:szCs w:val="26"/>
        </w:rPr>
      </w:pPr>
      <w:r w:rsidRPr="00E861E0">
        <w:rPr>
          <w:rFonts w:ascii="Calibri" w:hAnsi="Calibri" w:cs="Arial"/>
          <w:sz w:val="26"/>
          <w:szCs w:val="26"/>
        </w:rPr>
        <w:t xml:space="preserve"> </w:t>
      </w:r>
    </w:p>
    <w:p w:rsidR="00CF3B05" w:rsidRPr="00E861E0" w:rsidRDefault="00CF3B05" w:rsidP="00CF3B05">
      <w:pPr>
        <w:ind w:firstLine="708"/>
        <w:jc w:val="both"/>
        <w:rPr>
          <w:rFonts w:ascii="Calibri" w:hAnsi="Calibri" w:cs="Arial"/>
          <w:sz w:val="26"/>
          <w:szCs w:val="26"/>
        </w:rPr>
      </w:pPr>
      <w:r w:rsidRPr="00E861E0">
        <w:rPr>
          <w:rFonts w:ascii="Calibri" w:hAnsi="Calibri" w:cs="Arial"/>
          <w:b/>
          <w:sz w:val="26"/>
          <w:szCs w:val="26"/>
        </w:rPr>
        <w:t>b).-</w:t>
      </w:r>
      <w:r w:rsidRPr="00E861E0">
        <w:rPr>
          <w:rFonts w:ascii="Calibri" w:hAnsi="Calibri" w:cs="Arial"/>
          <w:sz w:val="26"/>
          <w:szCs w:val="26"/>
        </w:rPr>
        <w:t xml:space="preserve"> </w:t>
      </w:r>
      <w:r w:rsidRPr="00E861E0">
        <w:rPr>
          <w:rFonts w:ascii="Calibri" w:hAnsi="Calibri" w:cs="Arial"/>
          <w:b/>
          <w:sz w:val="26"/>
          <w:szCs w:val="26"/>
        </w:rPr>
        <w:t>Autoridades demandadas</w:t>
      </w:r>
      <w:r w:rsidRPr="00E861E0">
        <w:rPr>
          <w:rFonts w:ascii="Calibri" w:hAnsi="Calibri" w:cs="Arial"/>
          <w:sz w:val="26"/>
          <w:szCs w:val="26"/>
        </w:rPr>
        <w:t>.- El Direc</w:t>
      </w:r>
      <w:r w:rsidR="00B50203" w:rsidRPr="00E861E0">
        <w:rPr>
          <w:rFonts w:ascii="Calibri" w:hAnsi="Calibri" w:cs="Arial"/>
          <w:sz w:val="26"/>
          <w:szCs w:val="26"/>
        </w:rPr>
        <w:t>tor</w:t>
      </w:r>
      <w:r w:rsidRPr="00E861E0">
        <w:rPr>
          <w:rFonts w:ascii="Calibri" w:hAnsi="Calibri" w:cs="Arial"/>
          <w:sz w:val="26"/>
          <w:szCs w:val="26"/>
        </w:rPr>
        <w:t xml:space="preserve"> de Ejecución </w:t>
      </w:r>
      <w:r w:rsidR="00B50203" w:rsidRPr="00E861E0">
        <w:rPr>
          <w:rFonts w:ascii="Calibri" w:hAnsi="Calibri" w:cs="Arial"/>
          <w:sz w:val="26"/>
          <w:szCs w:val="26"/>
        </w:rPr>
        <w:t xml:space="preserve">de la Tesorería Municipal </w:t>
      </w:r>
      <w:r w:rsidRPr="00E861E0">
        <w:rPr>
          <w:rFonts w:ascii="Calibri" w:hAnsi="Calibri" w:cs="Arial"/>
          <w:sz w:val="26"/>
          <w:szCs w:val="26"/>
        </w:rPr>
        <w:t xml:space="preserve">y el </w:t>
      </w:r>
      <w:r w:rsidR="00B50203" w:rsidRPr="00E861E0">
        <w:rPr>
          <w:rFonts w:ascii="Calibri" w:hAnsi="Calibri" w:cs="Arial"/>
          <w:sz w:val="26"/>
          <w:szCs w:val="26"/>
        </w:rPr>
        <w:t xml:space="preserve">Notificador adscrito de nombre </w:t>
      </w:r>
      <w:r w:rsidR="0088598D" w:rsidRPr="00E861E0">
        <w:rPr>
          <w:rFonts w:ascii="Calibri" w:hAnsi="Calibri" w:cs="Arial"/>
          <w:sz w:val="26"/>
          <w:szCs w:val="27"/>
        </w:rPr>
        <w:t>(…)</w:t>
      </w:r>
      <w:proofErr w:type="gramStart"/>
      <w:r w:rsidRPr="00E861E0">
        <w:rPr>
          <w:rFonts w:ascii="Calibri" w:hAnsi="Calibri" w:cs="Arial"/>
          <w:sz w:val="26"/>
          <w:szCs w:val="26"/>
        </w:rPr>
        <w:t>. . . . . . . .</w:t>
      </w:r>
      <w:proofErr w:type="gramEnd"/>
      <w:r w:rsidRPr="00E861E0">
        <w:rPr>
          <w:rFonts w:ascii="Calibri" w:hAnsi="Calibri" w:cs="Arial"/>
          <w:sz w:val="26"/>
          <w:szCs w:val="26"/>
        </w:rPr>
        <w:t xml:space="preserve"> . </w:t>
      </w:r>
    </w:p>
    <w:p w:rsidR="00CF3B05" w:rsidRPr="00E861E0" w:rsidRDefault="00CF3B05" w:rsidP="00CF3B05">
      <w:pPr>
        <w:jc w:val="both"/>
        <w:rPr>
          <w:rFonts w:ascii="Calibri" w:hAnsi="Calibri" w:cs="Arial"/>
          <w:sz w:val="26"/>
          <w:szCs w:val="26"/>
        </w:rPr>
      </w:pPr>
    </w:p>
    <w:p w:rsidR="00CF3B05" w:rsidRPr="00E861E0" w:rsidRDefault="00CF3B05" w:rsidP="00CF3B05">
      <w:pPr>
        <w:jc w:val="both"/>
        <w:rPr>
          <w:rFonts w:ascii="Calibri" w:hAnsi="Calibri" w:cs="Arial"/>
          <w:sz w:val="26"/>
          <w:szCs w:val="26"/>
        </w:rPr>
      </w:pPr>
      <w:r w:rsidRPr="00E861E0">
        <w:rPr>
          <w:rFonts w:ascii="Calibri" w:hAnsi="Calibri" w:cs="Arial"/>
          <w:sz w:val="26"/>
          <w:szCs w:val="26"/>
        </w:rPr>
        <w:tab/>
      </w:r>
      <w:proofErr w:type="gramStart"/>
      <w:r w:rsidRPr="00E861E0">
        <w:rPr>
          <w:rFonts w:ascii="Calibri" w:hAnsi="Calibri" w:cs="Arial"/>
          <w:b/>
          <w:sz w:val="26"/>
          <w:szCs w:val="26"/>
        </w:rPr>
        <w:t>c).-</w:t>
      </w:r>
      <w:proofErr w:type="gramEnd"/>
      <w:r w:rsidRPr="00E861E0">
        <w:rPr>
          <w:rFonts w:ascii="Calibri" w:hAnsi="Calibri" w:cs="Arial"/>
          <w:b/>
          <w:sz w:val="26"/>
          <w:szCs w:val="26"/>
        </w:rPr>
        <w:t xml:space="preserve"> Pretensión:</w:t>
      </w:r>
      <w:r w:rsidRPr="00E861E0">
        <w:rPr>
          <w:rFonts w:ascii="Calibri" w:hAnsi="Calibri" w:cs="Arial"/>
          <w:sz w:val="26"/>
          <w:szCs w:val="26"/>
        </w:rPr>
        <w:t xml:space="preserve"> La nulidad de</w:t>
      </w:r>
      <w:r w:rsidR="00B50203" w:rsidRPr="00E861E0">
        <w:rPr>
          <w:rFonts w:ascii="Calibri" w:hAnsi="Calibri" w:cs="Arial"/>
          <w:sz w:val="26"/>
          <w:szCs w:val="26"/>
        </w:rPr>
        <w:t xml:space="preserve"> </w:t>
      </w:r>
      <w:r w:rsidRPr="00E861E0">
        <w:rPr>
          <w:rFonts w:ascii="Calibri" w:hAnsi="Calibri" w:cs="Arial"/>
          <w:sz w:val="26"/>
          <w:szCs w:val="26"/>
        </w:rPr>
        <w:t>l</w:t>
      </w:r>
      <w:r w:rsidR="00B50203" w:rsidRPr="00E861E0">
        <w:rPr>
          <w:rFonts w:ascii="Calibri" w:hAnsi="Calibri" w:cs="Arial"/>
          <w:sz w:val="26"/>
          <w:szCs w:val="26"/>
        </w:rPr>
        <w:t>os</w:t>
      </w:r>
      <w:r w:rsidRPr="00E861E0">
        <w:rPr>
          <w:rFonts w:ascii="Calibri" w:hAnsi="Calibri" w:cs="Arial"/>
          <w:sz w:val="26"/>
          <w:szCs w:val="26"/>
        </w:rPr>
        <w:t xml:space="preserve"> acto</w:t>
      </w:r>
      <w:r w:rsidR="00B50203" w:rsidRPr="00E861E0">
        <w:rPr>
          <w:rFonts w:ascii="Calibri" w:hAnsi="Calibri" w:cs="Arial"/>
          <w:sz w:val="26"/>
          <w:szCs w:val="26"/>
        </w:rPr>
        <w:t>s</w:t>
      </w:r>
      <w:r w:rsidRPr="00E861E0">
        <w:rPr>
          <w:rFonts w:ascii="Calibri" w:hAnsi="Calibri" w:cs="Arial"/>
          <w:sz w:val="26"/>
          <w:szCs w:val="26"/>
        </w:rPr>
        <w:t xml:space="preserve"> impugnado</w:t>
      </w:r>
      <w:r w:rsidR="00B50203" w:rsidRPr="00E861E0">
        <w:rPr>
          <w:rFonts w:ascii="Calibri" w:hAnsi="Calibri" w:cs="Arial"/>
          <w:sz w:val="26"/>
          <w:szCs w:val="26"/>
        </w:rPr>
        <w:t>s</w:t>
      </w:r>
      <w:r w:rsidRPr="00E861E0">
        <w:rPr>
          <w:rFonts w:ascii="Calibri" w:hAnsi="Calibri" w:cs="Arial"/>
          <w:sz w:val="26"/>
          <w:szCs w:val="26"/>
        </w:rPr>
        <w:t>. . . . . . . . . . . . . . . . . . . .</w:t>
      </w:r>
      <w:r w:rsidR="00B50203" w:rsidRPr="00E861E0">
        <w:rPr>
          <w:rFonts w:ascii="Calibri" w:hAnsi="Calibri" w:cs="Arial"/>
          <w:sz w:val="26"/>
          <w:szCs w:val="26"/>
        </w:rPr>
        <w:t xml:space="preserve"> </w:t>
      </w:r>
    </w:p>
    <w:p w:rsidR="00CF3B05" w:rsidRPr="00E861E0" w:rsidRDefault="00CF3B05" w:rsidP="00CF3B05">
      <w:pPr>
        <w:jc w:val="both"/>
        <w:rPr>
          <w:rFonts w:ascii="Calibri" w:hAnsi="Calibri" w:cs="Arial"/>
          <w:sz w:val="26"/>
          <w:szCs w:val="26"/>
        </w:rPr>
      </w:pPr>
    </w:p>
    <w:p w:rsidR="00CF3B05" w:rsidRPr="00E861E0" w:rsidRDefault="00CF3B05" w:rsidP="00F149FF">
      <w:pPr>
        <w:ind w:firstLine="708"/>
        <w:jc w:val="both"/>
        <w:rPr>
          <w:rFonts w:ascii="Calibri" w:hAnsi="Calibri"/>
          <w:sz w:val="26"/>
          <w:szCs w:val="26"/>
        </w:rPr>
      </w:pPr>
      <w:r w:rsidRPr="00E861E0">
        <w:rPr>
          <w:rFonts w:ascii="Calibri" w:hAnsi="Calibri" w:cs="Arial"/>
          <w:b/>
          <w:i/>
          <w:sz w:val="26"/>
          <w:szCs w:val="26"/>
        </w:rPr>
        <w:t>SEGUNDO.-</w:t>
      </w:r>
      <w:r w:rsidRPr="00E861E0">
        <w:rPr>
          <w:rFonts w:ascii="Calibri" w:hAnsi="Calibri" w:cs="Arial"/>
          <w:sz w:val="26"/>
          <w:szCs w:val="26"/>
        </w:rPr>
        <w:t xml:space="preserve"> Por</w:t>
      </w:r>
      <w:r w:rsidRPr="00E861E0">
        <w:rPr>
          <w:rFonts w:ascii="Calibri" w:hAnsi="Calibri"/>
          <w:sz w:val="26"/>
          <w:szCs w:val="26"/>
        </w:rPr>
        <w:t xml:space="preserve"> </w:t>
      </w:r>
      <w:r w:rsidRPr="00E861E0">
        <w:rPr>
          <w:rFonts w:ascii="Calibri" w:hAnsi="Calibri" w:cs="Arial"/>
          <w:sz w:val="26"/>
          <w:szCs w:val="26"/>
        </w:rPr>
        <w:t xml:space="preserve">auto de fecha </w:t>
      </w:r>
      <w:r w:rsidR="00B50203" w:rsidRPr="00E861E0">
        <w:rPr>
          <w:rFonts w:ascii="Calibri" w:hAnsi="Calibri" w:cs="Arial"/>
          <w:sz w:val="26"/>
          <w:szCs w:val="26"/>
        </w:rPr>
        <w:t>12</w:t>
      </w:r>
      <w:r w:rsidRPr="00E861E0">
        <w:rPr>
          <w:rFonts w:ascii="Calibri" w:hAnsi="Calibri" w:cs="Arial"/>
          <w:sz w:val="26"/>
          <w:szCs w:val="26"/>
        </w:rPr>
        <w:t xml:space="preserve"> </w:t>
      </w:r>
      <w:r w:rsidR="00B50203" w:rsidRPr="00E861E0">
        <w:rPr>
          <w:rFonts w:ascii="Calibri" w:hAnsi="Calibri" w:cs="Arial"/>
          <w:sz w:val="26"/>
          <w:szCs w:val="26"/>
        </w:rPr>
        <w:t>d</w:t>
      </w:r>
      <w:r w:rsidRPr="00E861E0">
        <w:rPr>
          <w:rFonts w:ascii="Calibri" w:hAnsi="Calibri" w:cs="Arial"/>
          <w:sz w:val="26"/>
          <w:szCs w:val="26"/>
        </w:rPr>
        <w:t>o</w:t>
      </w:r>
      <w:r w:rsidR="00B50203" w:rsidRPr="00E861E0">
        <w:rPr>
          <w:rFonts w:ascii="Calibri" w:hAnsi="Calibri" w:cs="Arial"/>
          <w:sz w:val="26"/>
          <w:szCs w:val="26"/>
        </w:rPr>
        <w:t>ce</w:t>
      </w:r>
      <w:r w:rsidRPr="00E861E0">
        <w:rPr>
          <w:rFonts w:ascii="Calibri" w:hAnsi="Calibri" w:cs="Arial"/>
          <w:sz w:val="26"/>
          <w:szCs w:val="26"/>
        </w:rPr>
        <w:t xml:space="preserve"> de ju</w:t>
      </w:r>
      <w:r w:rsidR="00B50203" w:rsidRPr="00E861E0">
        <w:rPr>
          <w:rFonts w:ascii="Calibri" w:hAnsi="Calibri" w:cs="Arial"/>
          <w:sz w:val="26"/>
          <w:szCs w:val="26"/>
        </w:rPr>
        <w:t>n</w:t>
      </w:r>
      <w:r w:rsidRPr="00E861E0">
        <w:rPr>
          <w:rFonts w:ascii="Calibri" w:hAnsi="Calibri" w:cs="Arial"/>
          <w:sz w:val="26"/>
          <w:szCs w:val="26"/>
        </w:rPr>
        <w:t>io del año 201</w:t>
      </w:r>
      <w:r w:rsidR="00B50203" w:rsidRPr="00E861E0">
        <w:rPr>
          <w:rFonts w:ascii="Calibri" w:hAnsi="Calibri" w:cs="Arial"/>
          <w:sz w:val="26"/>
          <w:szCs w:val="26"/>
        </w:rPr>
        <w:t>8</w:t>
      </w:r>
      <w:r w:rsidRPr="00E861E0">
        <w:rPr>
          <w:rFonts w:ascii="Calibri" w:hAnsi="Calibri" w:cs="Arial"/>
          <w:sz w:val="26"/>
          <w:szCs w:val="26"/>
        </w:rPr>
        <w:t xml:space="preserve"> dos mil dieci</w:t>
      </w:r>
      <w:r w:rsidR="00B50203" w:rsidRPr="00E861E0">
        <w:rPr>
          <w:rFonts w:ascii="Calibri" w:hAnsi="Calibri" w:cs="Arial"/>
          <w:sz w:val="26"/>
          <w:szCs w:val="26"/>
        </w:rPr>
        <w:t>ocho</w:t>
      </w:r>
      <w:r w:rsidRPr="00E861E0">
        <w:rPr>
          <w:rFonts w:ascii="Calibri" w:hAnsi="Calibri" w:cs="Arial"/>
          <w:sz w:val="26"/>
          <w:szCs w:val="26"/>
        </w:rPr>
        <w:t>, se admitió a trámite la demanda</w:t>
      </w:r>
      <w:r w:rsidR="00F149FF" w:rsidRPr="00E861E0">
        <w:rPr>
          <w:rFonts w:ascii="Calibri" w:hAnsi="Calibri" w:cs="Arial"/>
          <w:sz w:val="26"/>
          <w:szCs w:val="26"/>
        </w:rPr>
        <w:t xml:space="preserve"> y, </w:t>
      </w:r>
      <w:r w:rsidRPr="00E861E0">
        <w:rPr>
          <w:rFonts w:ascii="Calibri" w:hAnsi="Calibri"/>
          <w:sz w:val="26"/>
          <w:szCs w:val="26"/>
        </w:rPr>
        <w:t xml:space="preserve">se </w:t>
      </w:r>
      <w:r w:rsidR="00F149FF" w:rsidRPr="00E861E0">
        <w:rPr>
          <w:rFonts w:ascii="Calibri" w:hAnsi="Calibri"/>
          <w:sz w:val="26"/>
          <w:szCs w:val="26"/>
        </w:rPr>
        <w:t xml:space="preserve">le </w:t>
      </w:r>
      <w:r w:rsidRPr="00E861E0">
        <w:rPr>
          <w:rFonts w:ascii="Calibri" w:hAnsi="Calibri"/>
          <w:sz w:val="26"/>
          <w:szCs w:val="26"/>
        </w:rPr>
        <w:t xml:space="preserve">tuvo a </w:t>
      </w:r>
      <w:r w:rsidRPr="00E861E0">
        <w:rPr>
          <w:rFonts w:ascii="Calibri" w:hAnsi="Calibri"/>
          <w:sz w:val="26"/>
          <w:szCs w:val="27"/>
        </w:rPr>
        <w:t xml:space="preserve">la parte actora por ofrecidas y </w:t>
      </w:r>
      <w:r w:rsidRPr="00E861E0">
        <w:rPr>
          <w:rFonts w:ascii="Calibri" w:hAnsi="Calibri"/>
          <w:b/>
          <w:sz w:val="26"/>
          <w:szCs w:val="27"/>
        </w:rPr>
        <w:t xml:space="preserve">admitidas </w:t>
      </w:r>
      <w:r w:rsidRPr="00E861E0">
        <w:rPr>
          <w:rFonts w:ascii="Calibri" w:hAnsi="Calibri"/>
          <w:sz w:val="26"/>
          <w:szCs w:val="27"/>
        </w:rPr>
        <w:t xml:space="preserve">como pruebas de su intención: las documentales que describió y adjuntó a su escrito de demanda, y </w:t>
      </w:r>
      <w:r w:rsidR="00B50203" w:rsidRPr="00E861E0">
        <w:rPr>
          <w:rFonts w:ascii="Calibri" w:hAnsi="Calibri"/>
          <w:sz w:val="26"/>
          <w:szCs w:val="27"/>
        </w:rPr>
        <w:t xml:space="preserve">la copia certificada de la Escritura Pública número 53,471 cincuenta y tres mil cuatrocientos setenta y uno; y la </w:t>
      </w:r>
      <w:proofErr w:type="spellStart"/>
      <w:r w:rsidR="00B50203" w:rsidRPr="00E861E0">
        <w:rPr>
          <w:rFonts w:ascii="Calibri" w:hAnsi="Calibri"/>
          <w:sz w:val="26"/>
          <w:szCs w:val="27"/>
        </w:rPr>
        <w:t>presuncional</w:t>
      </w:r>
      <w:proofErr w:type="spellEnd"/>
      <w:r w:rsidR="00B50203" w:rsidRPr="00E861E0">
        <w:rPr>
          <w:rFonts w:ascii="Calibri" w:hAnsi="Calibri"/>
          <w:sz w:val="26"/>
          <w:szCs w:val="27"/>
        </w:rPr>
        <w:t xml:space="preserve"> legal y humana en lo que le beneficie al oferente</w:t>
      </w:r>
      <w:r w:rsidRPr="00E861E0">
        <w:rPr>
          <w:rFonts w:ascii="Calibri" w:hAnsi="Calibri"/>
          <w:sz w:val="26"/>
          <w:szCs w:val="27"/>
        </w:rPr>
        <w:t xml:space="preserve">. . . </w:t>
      </w:r>
      <w:r w:rsidRPr="00E861E0">
        <w:rPr>
          <w:rFonts w:ascii="Calibri" w:hAnsi="Calibri" w:cs="Arial"/>
          <w:sz w:val="26"/>
          <w:szCs w:val="26"/>
        </w:rPr>
        <w:t>.</w:t>
      </w:r>
      <w:r w:rsidR="00B50203" w:rsidRPr="00E861E0">
        <w:rPr>
          <w:rFonts w:ascii="Calibri" w:hAnsi="Calibri" w:cs="Arial"/>
          <w:sz w:val="26"/>
          <w:szCs w:val="26"/>
        </w:rPr>
        <w:t xml:space="preserve"> . . . . . . . . . . . . . </w:t>
      </w:r>
    </w:p>
    <w:p w:rsidR="00CF3B05" w:rsidRPr="00E861E0" w:rsidRDefault="00CF3B05" w:rsidP="00CF3B05">
      <w:pPr>
        <w:pStyle w:val="Sangra3detindependiente"/>
        <w:ind w:firstLine="0"/>
      </w:pPr>
    </w:p>
    <w:p w:rsidR="00CF3B05" w:rsidRPr="00E861E0" w:rsidRDefault="00CF3B05" w:rsidP="00CF3B05">
      <w:pPr>
        <w:pStyle w:val="Sangra3detindependiente"/>
        <w:ind w:firstLine="0"/>
      </w:pPr>
      <w:r w:rsidRPr="00E861E0">
        <w:tab/>
        <w:t>No admitiéndose la instrumental de actuaciones. . . . . . . . . . . . . . . . . . . . . .</w:t>
      </w:r>
    </w:p>
    <w:p w:rsidR="00CF3B05" w:rsidRPr="00E861E0" w:rsidRDefault="00CF3B05" w:rsidP="00CF3B05">
      <w:pPr>
        <w:pStyle w:val="Sangra3detindependiente"/>
        <w:ind w:firstLine="0"/>
      </w:pPr>
    </w:p>
    <w:p w:rsidR="00CF3B05" w:rsidRPr="00E861E0" w:rsidRDefault="00CF3B05" w:rsidP="00CF3B05">
      <w:pPr>
        <w:ind w:firstLine="708"/>
        <w:jc w:val="both"/>
        <w:rPr>
          <w:rFonts w:asciiTheme="minorHAnsi" w:hAnsiTheme="minorHAnsi" w:cstheme="minorHAnsi"/>
          <w:sz w:val="26"/>
          <w:szCs w:val="26"/>
        </w:rPr>
      </w:pPr>
      <w:r w:rsidRPr="00E861E0">
        <w:rPr>
          <w:rFonts w:asciiTheme="minorHAnsi" w:hAnsiTheme="minorHAnsi" w:cstheme="minorHAnsi"/>
          <w:sz w:val="26"/>
          <w:szCs w:val="26"/>
        </w:rPr>
        <w:t>Asimismo, se ordenó emplazar y correr traslado a las autoridades señaladas como demandadas para que dieran contestación a la demanda instaurada en su contra; lo que hi</w:t>
      </w:r>
      <w:r w:rsidR="00330ECD" w:rsidRPr="00E861E0">
        <w:rPr>
          <w:rFonts w:asciiTheme="minorHAnsi" w:hAnsiTheme="minorHAnsi" w:cstheme="minorHAnsi"/>
          <w:sz w:val="26"/>
          <w:szCs w:val="26"/>
        </w:rPr>
        <w:t>cier</w:t>
      </w:r>
      <w:r w:rsidRPr="00E861E0">
        <w:rPr>
          <w:rFonts w:asciiTheme="minorHAnsi" w:hAnsiTheme="minorHAnsi" w:cstheme="minorHAnsi"/>
          <w:sz w:val="26"/>
          <w:szCs w:val="26"/>
        </w:rPr>
        <w:t>o</w:t>
      </w:r>
      <w:r w:rsidR="00330ECD" w:rsidRPr="00E861E0">
        <w:rPr>
          <w:rFonts w:asciiTheme="minorHAnsi" w:hAnsiTheme="minorHAnsi" w:cstheme="minorHAnsi"/>
          <w:sz w:val="26"/>
          <w:szCs w:val="26"/>
        </w:rPr>
        <w:t>n</w:t>
      </w:r>
      <w:r w:rsidRPr="00E861E0">
        <w:rPr>
          <w:rFonts w:asciiTheme="minorHAnsi" w:hAnsiTheme="minorHAnsi" w:cstheme="minorHAnsi"/>
          <w:sz w:val="26"/>
          <w:szCs w:val="26"/>
        </w:rPr>
        <w:t xml:space="preserve"> el </w:t>
      </w:r>
      <w:r w:rsidR="00E861E0" w:rsidRPr="00E861E0">
        <w:rPr>
          <w:rFonts w:ascii="Calibri" w:hAnsi="Calibri" w:cs="Arial"/>
          <w:sz w:val="26"/>
          <w:szCs w:val="27"/>
        </w:rPr>
        <w:t>(…)</w:t>
      </w:r>
      <w:r w:rsidRPr="00E861E0">
        <w:rPr>
          <w:rFonts w:asciiTheme="minorHAnsi" w:hAnsiTheme="minorHAnsi" w:cstheme="minorHAnsi"/>
          <w:sz w:val="26"/>
          <w:szCs w:val="26"/>
        </w:rPr>
        <w:t xml:space="preserve">, en su carácter de </w:t>
      </w:r>
      <w:r w:rsidR="00330ECD" w:rsidRPr="00E861E0">
        <w:rPr>
          <w:rFonts w:asciiTheme="minorHAnsi" w:hAnsiTheme="minorHAnsi" w:cstheme="minorHAnsi"/>
          <w:sz w:val="26"/>
          <w:szCs w:val="26"/>
        </w:rPr>
        <w:t xml:space="preserve">Director de Ejecución de la Tesorería Municipal </w:t>
      </w:r>
      <w:r w:rsidRPr="00E861E0">
        <w:rPr>
          <w:rFonts w:asciiTheme="minorHAnsi" w:hAnsiTheme="minorHAnsi" w:cstheme="minorHAnsi"/>
          <w:sz w:val="26"/>
          <w:szCs w:val="26"/>
        </w:rPr>
        <w:t xml:space="preserve">de León, Guanajuato; </w:t>
      </w:r>
      <w:r w:rsidR="00330ECD" w:rsidRPr="00E861E0">
        <w:rPr>
          <w:rFonts w:asciiTheme="minorHAnsi" w:hAnsiTheme="minorHAnsi" w:cstheme="minorHAnsi"/>
          <w:sz w:val="26"/>
          <w:szCs w:val="26"/>
        </w:rPr>
        <w:t xml:space="preserve">y el Ministro Ejecutor ciudadano </w:t>
      </w:r>
      <w:r w:rsidR="00E861E0" w:rsidRPr="00E861E0">
        <w:rPr>
          <w:rFonts w:ascii="Calibri" w:hAnsi="Calibri" w:cs="Arial"/>
          <w:sz w:val="26"/>
          <w:szCs w:val="27"/>
        </w:rPr>
        <w:t>(…)</w:t>
      </w:r>
      <w:r w:rsidR="00330ECD" w:rsidRPr="00E861E0">
        <w:rPr>
          <w:rFonts w:asciiTheme="minorHAnsi" w:hAnsiTheme="minorHAnsi" w:cstheme="minorHAnsi"/>
          <w:sz w:val="26"/>
          <w:szCs w:val="26"/>
        </w:rPr>
        <w:t xml:space="preserve"> (el cual es su nombre completo), </w:t>
      </w:r>
      <w:r w:rsidRPr="00E861E0">
        <w:rPr>
          <w:rFonts w:asciiTheme="minorHAnsi" w:hAnsiTheme="minorHAnsi" w:cstheme="minorHAnsi"/>
          <w:sz w:val="26"/>
          <w:szCs w:val="26"/>
        </w:rPr>
        <w:t>por escrito</w:t>
      </w:r>
      <w:r w:rsidR="00330ECD" w:rsidRPr="00E861E0">
        <w:rPr>
          <w:rFonts w:asciiTheme="minorHAnsi" w:hAnsiTheme="minorHAnsi" w:cstheme="minorHAnsi"/>
          <w:sz w:val="26"/>
          <w:szCs w:val="26"/>
        </w:rPr>
        <w:t>s</w:t>
      </w:r>
      <w:r w:rsidRPr="00E861E0">
        <w:rPr>
          <w:rFonts w:asciiTheme="minorHAnsi" w:hAnsiTheme="minorHAnsi" w:cstheme="minorHAnsi"/>
          <w:sz w:val="26"/>
          <w:szCs w:val="26"/>
        </w:rPr>
        <w:t xml:space="preserve"> presentado</w:t>
      </w:r>
      <w:r w:rsidR="00330ECD" w:rsidRPr="00E861E0">
        <w:rPr>
          <w:rFonts w:asciiTheme="minorHAnsi" w:hAnsiTheme="minorHAnsi" w:cstheme="minorHAnsi"/>
          <w:sz w:val="26"/>
          <w:szCs w:val="26"/>
        </w:rPr>
        <w:t>s</w:t>
      </w:r>
      <w:r w:rsidRPr="00E861E0">
        <w:rPr>
          <w:rFonts w:asciiTheme="minorHAnsi" w:hAnsiTheme="minorHAnsi" w:cstheme="minorHAnsi"/>
          <w:sz w:val="26"/>
          <w:szCs w:val="26"/>
        </w:rPr>
        <w:t xml:space="preserve"> en fecha </w:t>
      </w:r>
      <w:r w:rsidR="00330ECD" w:rsidRPr="00E861E0">
        <w:rPr>
          <w:rFonts w:asciiTheme="minorHAnsi" w:hAnsiTheme="minorHAnsi" w:cstheme="minorHAnsi"/>
          <w:sz w:val="26"/>
          <w:szCs w:val="26"/>
        </w:rPr>
        <w:t>29</w:t>
      </w:r>
      <w:r w:rsidRPr="00E861E0">
        <w:rPr>
          <w:rFonts w:asciiTheme="minorHAnsi" w:hAnsiTheme="minorHAnsi" w:cstheme="minorHAnsi"/>
          <w:sz w:val="26"/>
          <w:szCs w:val="26"/>
        </w:rPr>
        <w:t xml:space="preserve"> </w:t>
      </w:r>
      <w:r w:rsidR="00330ECD" w:rsidRPr="00E861E0">
        <w:rPr>
          <w:rFonts w:asciiTheme="minorHAnsi" w:hAnsiTheme="minorHAnsi" w:cstheme="minorHAnsi"/>
          <w:sz w:val="26"/>
          <w:szCs w:val="26"/>
        </w:rPr>
        <w:t xml:space="preserve">veintinueve </w:t>
      </w:r>
      <w:r w:rsidRPr="00E861E0">
        <w:rPr>
          <w:rFonts w:asciiTheme="minorHAnsi" w:hAnsiTheme="minorHAnsi" w:cstheme="minorHAnsi"/>
          <w:sz w:val="26"/>
          <w:szCs w:val="26"/>
        </w:rPr>
        <w:t xml:space="preserve">de </w:t>
      </w:r>
      <w:r w:rsidR="00330ECD" w:rsidRPr="00E861E0">
        <w:rPr>
          <w:rFonts w:asciiTheme="minorHAnsi" w:hAnsiTheme="minorHAnsi" w:cstheme="minorHAnsi"/>
          <w:sz w:val="26"/>
          <w:szCs w:val="26"/>
        </w:rPr>
        <w:t>junio</w:t>
      </w:r>
      <w:r w:rsidRPr="00E861E0">
        <w:rPr>
          <w:rFonts w:asciiTheme="minorHAnsi" w:hAnsiTheme="minorHAnsi" w:cstheme="minorHAnsi"/>
          <w:sz w:val="26"/>
          <w:szCs w:val="26"/>
        </w:rPr>
        <w:t xml:space="preserve"> del año 201</w:t>
      </w:r>
      <w:r w:rsidR="00330ECD" w:rsidRPr="00E861E0">
        <w:rPr>
          <w:rFonts w:asciiTheme="minorHAnsi" w:hAnsiTheme="minorHAnsi" w:cstheme="minorHAnsi"/>
          <w:sz w:val="26"/>
          <w:szCs w:val="26"/>
        </w:rPr>
        <w:t>8</w:t>
      </w:r>
      <w:r w:rsidRPr="00E861E0">
        <w:rPr>
          <w:rFonts w:asciiTheme="minorHAnsi" w:hAnsiTheme="minorHAnsi" w:cstheme="minorHAnsi"/>
          <w:sz w:val="26"/>
          <w:szCs w:val="26"/>
        </w:rPr>
        <w:t xml:space="preserve"> dos mil dieci</w:t>
      </w:r>
      <w:r w:rsidR="00330ECD" w:rsidRPr="00E861E0">
        <w:rPr>
          <w:rFonts w:asciiTheme="minorHAnsi" w:hAnsiTheme="minorHAnsi" w:cstheme="minorHAnsi"/>
          <w:sz w:val="26"/>
          <w:szCs w:val="26"/>
        </w:rPr>
        <w:t>ocho</w:t>
      </w:r>
      <w:r w:rsidR="00BE52FF" w:rsidRPr="00E861E0">
        <w:rPr>
          <w:rFonts w:asciiTheme="minorHAnsi" w:hAnsiTheme="minorHAnsi" w:cstheme="minorHAnsi"/>
          <w:sz w:val="26"/>
          <w:szCs w:val="26"/>
        </w:rPr>
        <w:t xml:space="preserve">; en </w:t>
      </w:r>
      <w:r w:rsidRPr="00E861E0">
        <w:rPr>
          <w:rFonts w:asciiTheme="minorHAnsi" w:hAnsiTheme="minorHAnsi" w:cstheme="minorHAnsi"/>
          <w:sz w:val="26"/>
          <w:szCs w:val="26"/>
        </w:rPr>
        <w:t>l</w:t>
      </w:r>
      <w:r w:rsidR="00BE52FF" w:rsidRPr="00E861E0">
        <w:rPr>
          <w:rFonts w:asciiTheme="minorHAnsi" w:hAnsiTheme="minorHAnsi" w:cstheme="minorHAnsi"/>
          <w:sz w:val="26"/>
          <w:szCs w:val="26"/>
        </w:rPr>
        <w:t>os</w:t>
      </w:r>
      <w:r w:rsidRPr="00E861E0">
        <w:rPr>
          <w:rFonts w:asciiTheme="minorHAnsi" w:hAnsiTheme="minorHAnsi" w:cstheme="minorHAnsi"/>
          <w:sz w:val="26"/>
          <w:szCs w:val="26"/>
        </w:rPr>
        <w:t xml:space="preserve"> que plante</w:t>
      </w:r>
      <w:r w:rsidR="00BE52FF" w:rsidRPr="00E861E0">
        <w:rPr>
          <w:rFonts w:asciiTheme="minorHAnsi" w:hAnsiTheme="minorHAnsi" w:cstheme="minorHAnsi"/>
          <w:sz w:val="26"/>
          <w:szCs w:val="26"/>
        </w:rPr>
        <w:t>aron</w:t>
      </w:r>
      <w:r w:rsidRPr="00E861E0">
        <w:rPr>
          <w:rFonts w:asciiTheme="minorHAnsi" w:hAnsiTheme="minorHAnsi" w:cstheme="minorHAnsi"/>
          <w:sz w:val="26"/>
          <w:szCs w:val="26"/>
        </w:rPr>
        <w:t xml:space="preserve"> una causal de improcedencia, di</w:t>
      </w:r>
      <w:r w:rsidR="00BE52FF" w:rsidRPr="00E861E0">
        <w:rPr>
          <w:rFonts w:asciiTheme="minorHAnsi" w:hAnsiTheme="minorHAnsi" w:cstheme="minorHAnsi"/>
          <w:sz w:val="26"/>
          <w:szCs w:val="26"/>
        </w:rPr>
        <w:t>er</w:t>
      </w:r>
      <w:r w:rsidRPr="00E861E0">
        <w:rPr>
          <w:rFonts w:asciiTheme="minorHAnsi" w:hAnsiTheme="minorHAnsi" w:cstheme="minorHAnsi"/>
          <w:sz w:val="26"/>
          <w:szCs w:val="26"/>
        </w:rPr>
        <w:t>o</w:t>
      </w:r>
      <w:r w:rsidR="00BE52FF" w:rsidRPr="00E861E0">
        <w:rPr>
          <w:rFonts w:asciiTheme="minorHAnsi" w:hAnsiTheme="minorHAnsi" w:cstheme="minorHAnsi"/>
          <w:sz w:val="26"/>
          <w:szCs w:val="26"/>
        </w:rPr>
        <w:t>n</w:t>
      </w:r>
      <w:r w:rsidRPr="00E861E0">
        <w:rPr>
          <w:rFonts w:asciiTheme="minorHAnsi" w:hAnsiTheme="minorHAnsi" w:cstheme="minorHAnsi"/>
          <w:sz w:val="26"/>
          <w:szCs w:val="26"/>
        </w:rPr>
        <w:t xml:space="preserve"> contestación a los hechos y a los conceptos de impugnación, sosteniendo la legalidad del acto emitido</w:t>
      </w:r>
      <w:r w:rsidR="00BE52FF" w:rsidRPr="00E861E0">
        <w:rPr>
          <w:rFonts w:asciiTheme="minorHAnsi" w:hAnsiTheme="minorHAnsi" w:cstheme="minorHAnsi"/>
          <w:sz w:val="26"/>
          <w:szCs w:val="26"/>
        </w:rPr>
        <w:t xml:space="preserve">. . </w:t>
      </w:r>
      <w:r w:rsidR="00330ECD" w:rsidRPr="00E861E0">
        <w:rPr>
          <w:rFonts w:asciiTheme="minorHAnsi" w:hAnsiTheme="minorHAnsi" w:cstheme="minorHAnsi"/>
          <w:sz w:val="26"/>
          <w:szCs w:val="26"/>
        </w:rPr>
        <w:t>. . .</w:t>
      </w:r>
      <w:r w:rsidR="00BE52FF" w:rsidRPr="00E861E0">
        <w:rPr>
          <w:rFonts w:asciiTheme="minorHAnsi" w:hAnsiTheme="minorHAnsi" w:cstheme="minorHAnsi"/>
          <w:sz w:val="26"/>
          <w:szCs w:val="26"/>
        </w:rPr>
        <w:t xml:space="preserve"> . . . . . . . . . . . . . . . . . . . . . . . . . . . . . . . . . . . . . . . . . . .</w:t>
      </w:r>
      <w:r w:rsidRPr="00E861E0">
        <w:rPr>
          <w:rFonts w:asciiTheme="minorHAnsi" w:hAnsiTheme="minorHAnsi" w:cstheme="minorHAnsi"/>
          <w:sz w:val="26"/>
          <w:szCs w:val="26"/>
        </w:rPr>
        <w:t xml:space="preserve"> </w:t>
      </w:r>
    </w:p>
    <w:p w:rsidR="00CF3B05" w:rsidRPr="00E861E0" w:rsidRDefault="00CF3B05" w:rsidP="00CF3B05">
      <w:pPr>
        <w:pStyle w:val="Textoindependiente"/>
        <w:rPr>
          <w:rFonts w:ascii="Calibri" w:hAnsi="Calibri" w:cs="Arial"/>
          <w:sz w:val="22"/>
          <w:szCs w:val="27"/>
          <w:lang w:val="es-ES"/>
        </w:rPr>
      </w:pPr>
    </w:p>
    <w:p w:rsidR="00CF3B05" w:rsidRPr="00E861E0" w:rsidRDefault="00CF3B05" w:rsidP="00CF3B05">
      <w:pPr>
        <w:pStyle w:val="Textoindependiente"/>
        <w:ind w:firstLine="708"/>
        <w:rPr>
          <w:rFonts w:ascii="Calibri" w:hAnsi="Calibri"/>
          <w:sz w:val="26"/>
          <w:szCs w:val="27"/>
        </w:rPr>
      </w:pPr>
      <w:r w:rsidRPr="00E861E0">
        <w:rPr>
          <w:rFonts w:ascii="Calibri" w:hAnsi="Calibri" w:cs="Arial"/>
          <w:b/>
          <w:bCs/>
          <w:i/>
          <w:iCs/>
          <w:sz w:val="26"/>
          <w:szCs w:val="27"/>
        </w:rPr>
        <w:lastRenderedPageBreak/>
        <w:t>TERCERO</w:t>
      </w:r>
      <w:r w:rsidRPr="00E861E0">
        <w:rPr>
          <w:rFonts w:ascii="Calibri" w:hAnsi="Calibri" w:cs="Arial"/>
          <w:b/>
          <w:bCs/>
          <w:sz w:val="26"/>
          <w:szCs w:val="27"/>
        </w:rPr>
        <w:t xml:space="preserve">.- </w:t>
      </w:r>
      <w:r w:rsidRPr="00E861E0">
        <w:rPr>
          <w:rFonts w:ascii="Calibri" w:hAnsi="Calibri" w:cs="Arial"/>
          <w:bCs/>
          <w:sz w:val="26"/>
          <w:szCs w:val="27"/>
        </w:rPr>
        <w:t xml:space="preserve">Por acuerdo de fecha </w:t>
      </w:r>
      <w:r w:rsidR="00330ECD" w:rsidRPr="00E861E0">
        <w:rPr>
          <w:rFonts w:ascii="Calibri" w:hAnsi="Calibri" w:cs="Arial"/>
          <w:bCs/>
          <w:sz w:val="26"/>
          <w:szCs w:val="27"/>
        </w:rPr>
        <w:t>3</w:t>
      </w:r>
      <w:r w:rsidRPr="00E861E0">
        <w:rPr>
          <w:rFonts w:ascii="Calibri" w:hAnsi="Calibri" w:cs="Arial"/>
          <w:bCs/>
          <w:sz w:val="26"/>
          <w:szCs w:val="27"/>
        </w:rPr>
        <w:t xml:space="preserve"> </w:t>
      </w:r>
      <w:r w:rsidR="00330ECD" w:rsidRPr="00E861E0">
        <w:rPr>
          <w:rFonts w:ascii="Calibri" w:hAnsi="Calibri" w:cs="Arial"/>
          <w:bCs/>
          <w:sz w:val="26"/>
          <w:szCs w:val="27"/>
        </w:rPr>
        <w:t>tres</w:t>
      </w:r>
      <w:r w:rsidRPr="00E861E0">
        <w:rPr>
          <w:rFonts w:ascii="Calibri" w:hAnsi="Calibri" w:cs="Arial"/>
          <w:bCs/>
          <w:sz w:val="26"/>
          <w:szCs w:val="27"/>
        </w:rPr>
        <w:t xml:space="preserve"> de </w:t>
      </w:r>
      <w:r w:rsidR="00330ECD" w:rsidRPr="00E861E0">
        <w:rPr>
          <w:rFonts w:ascii="Calibri" w:hAnsi="Calibri" w:cs="Arial"/>
          <w:bCs/>
          <w:sz w:val="26"/>
          <w:szCs w:val="27"/>
        </w:rPr>
        <w:t>julio</w:t>
      </w:r>
      <w:r w:rsidRPr="00E861E0">
        <w:rPr>
          <w:rFonts w:ascii="Calibri" w:hAnsi="Calibri" w:cs="Arial"/>
          <w:bCs/>
          <w:sz w:val="26"/>
          <w:szCs w:val="27"/>
        </w:rPr>
        <w:t xml:space="preserve"> del año 201</w:t>
      </w:r>
      <w:r w:rsidR="00330ECD" w:rsidRPr="00E861E0">
        <w:rPr>
          <w:rFonts w:ascii="Calibri" w:hAnsi="Calibri" w:cs="Arial"/>
          <w:bCs/>
          <w:sz w:val="26"/>
          <w:szCs w:val="27"/>
        </w:rPr>
        <w:t>8</w:t>
      </w:r>
      <w:r w:rsidRPr="00E861E0">
        <w:rPr>
          <w:rFonts w:ascii="Calibri" w:hAnsi="Calibri" w:cs="Arial"/>
          <w:bCs/>
          <w:sz w:val="26"/>
          <w:szCs w:val="27"/>
        </w:rPr>
        <w:t xml:space="preserve"> dos mil dieci</w:t>
      </w:r>
      <w:r w:rsidR="00330ECD" w:rsidRPr="00E861E0">
        <w:rPr>
          <w:rFonts w:ascii="Calibri" w:hAnsi="Calibri" w:cs="Arial"/>
          <w:bCs/>
          <w:sz w:val="26"/>
          <w:szCs w:val="27"/>
        </w:rPr>
        <w:t>ocho</w:t>
      </w:r>
      <w:r w:rsidRPr="00E861E0">
        <w:rPr>
          <w:rFonts w:ascii="Calibri" w:hAnsi="Calibri" w:cs="Arial"/>
          <w:bCs/>
          <w:sz w:val="26"/>
          <w:szCs w:val="27"/>
        </w:rPr>
        <w:t xml:space="preserve">, se tuvo a las autoridades demandadas </w:t>
      </w:r>
      <w:r w:rsidRPr="00E861E0">
        <w:rPr>
          <w:rFonts w:ascii="Calibri" w:hAnsi="Calibri"/>
          <w:b/>
          <w:sz w:val="26"/>
          <w:szCs w:val="27"/>
        </w:rPr>
        <w:t>por contestando</w:t>
      </w:r>
      <w:r w:rsidRPr="00E861E0">
        <w:rPr>
          <w:rFonts w:ascii="Calibri" w:hAnsi="Calibri"/>
          <w:sz w:val="26"/>
          <w:szCs w:val="27"/>
        </w:rPr>
        <w:t xml:space="preserve">, en tiempo y forma legal, la demanda interpuesta en su contra y por ofrecidas y admitidas como pruebas de su parte, las documentales admitidas a la parte actora, así </w:t>
      </w:r>
      <w:proofErr w:type="gramStart"/>
      <w:r w:rsidRPr="00E861E0">
        <w:rPr>
          <w:rFonts w:ascii="Calibri" w:hAnsi="Calibri"/>
          <w:sz w:val="26"/>
          <w:szCs w:val="27"/>
        </w:rPr>
        <w:t>como  así</w:t>
      </w:r>
      <w:proofErr w:type="gramEnd"/>
      <w:r w:rsidRPr="00E861E0">
        <w:rPr>
          <w:rFonts w:ascii="Calibri" w:hAnsi="Calibri"/>
          <w:sz w:val="26"/>
          <w:szCs w:val="27"/>
        </w:rPr>
        <w:t xml:space="preserve"> como las adjuntas a su escrito de contestación; pruebas que dada su naturaleza se tuvieron por desahogadas y la </w:t>
      </w:r>
      <w:proofErr w:type="spellStart"/>
      <w:r w:rsidRPr="00E861E0">
        <w:rPr>
          <w:rFonts w:ascii="Calibri" w:hAnsi="Calibri"/>
          <w:sz w:val="26"/>
          <w:szCs w:val="27"/>
        </w:rPr>
        <w:t>presuncional</w:t>
      </w:r>
      <w:proofErr w:type="spellEnd"/>
      <w:r w:rsidRPr="00E861E0">
        <w:rPr>
          <w:rFonts w:ascii="Calibri" w:hAnsi="Calibri"/>
          <w:sz w:val="26"/>
          <w:szCs w:val="27"/>
        </w:rPr>
        <w:t xml:space="preserve"> legal y humana en lo que le beneficie</w:t>
      </w:r>
      <w:r w:rsidR="00330ECD" w:rsidRPr="00E861E0">
        <w:rPr>
          <w:rFonts w:ascii="Calibri" w:hAnsi="Calibri"/>
          <w:sz w:val="26"/>
          <w:szCs w:val="27"/>
        </w:rPr>
        <w:t>.</w:t>
      </w:r>
    </w:p>
    <w:p w:rsidR="00CF3B05" w:rsidRPr="00E861E0" w:rsidRDefault="00CF3B05" w:rsidP="00CF3B05">
      <w:pPr>
        <w:pStyle w:val="Textoindependiente"/>
        <w:rPr>
          <w:rFonts w:ascii="Calibri" w:hAnsi="Calibri"/>
          <w:b/>
          <w:i/>
          <w:sz w:val="26"/>
          <w:szCs w:val="27"/>
        </w:rPr>
      </w:pPr>
    </w:p>
    <w:p w:rsidR="00CF3B05" w:rsidRPr="00E861E0" w:rsidRDefault="00CF3B05" w:rsidP="00CF3B05">
      <w:pPr>
        <w:pStyle w:val="Textoindependiente"/>
        <w:ind w:firstLine="708"/>
        <w:rPr>
          <w:rFonts w:ascii="Calibri" w:hAnsi="Calibri" w:cs="Arial"/>
          <w:sz w:val="26"/>
          <w:szCs w:val="27"/>
        </w:rPr>
      </w:pPr>
      <w:r w:rsidRPr="00E861E0">
        <w:rPr>
          <w:rFonts w:ascii="Calibri" w:hAnsi="Calibri"/>
          <w:sz w:val="26"/>
          <w:szCs w:val="27"/>
        </w:rPr>
        <w:t xml:space="preserve">De este modo, al no existir pruebas pendientes de desahogo y por ser el momento procesal oportuno, se citó a las partes a la </w:t>
      </w:r>
      <w:r w:rsidRPr="00E861E0">
        <w:rPr>
          <w:rFonts w:ascii="Calibri" w:hAnsi="Calibri"/>
          <w:b/>
          <w:sz w:val="26"/>
          <w:szCs w:val="27"/>
        </w:rPr>
        <w:t>Audiencia de Alegatos</w:t>
      </w:r>
      <w:r w:rsidRPr="00E861E0">
        <w:rPr>
          <w:rFonts w:ascii="Calibri" w:hAnsi="Calibri"/>
          <w:sz w:val="26"/>
          <w:szCs w:val="27"/>
        </w:rPr>
        <w:t xml:space="preserve">, a celebrarse el día </w:t>
      </w:r>
      <w:r w:rsidRPr="00E861E0">
        <w:rPr>
          <w:rFonts w:ascii="Calibri" w:hAnsi="Calibri"/>
          <w:b/>
          <w:sz w:val="26"/>
          <w:szCs w:val="27"/>
        </w:rPr>
        <w:t>1</w:t>
      </w:r>
      <w:r w:rsidR="00330ECD" w:rsidRPr="00E861E0">
        <w:rPr>
          <w:rFonts w:ascii="Calibri" w:hAnsi="Calibri"/>
          <w:b/>
          <w:sz w:val="26"/>
          <w:szCs w:val="27"/>
        </w:rPr>
        <w:t>0</w:t>
      </w:r>
      <w:r w:rsidRPr="00E861E0">
        <w:rPr>
          <w:rFonts w:ascii="Calibri" w:hAnsi="Calibri"/>
          <w:sz w:val="26"/>
          <w:szCs w:val="27"/>
        </w:rPr>
        <w:t xml:space="preserve"> </w:t>
      </w:r>
      <w:r w:rsidR="00330ECD" w:rsidRPr="00E861E0">
        <w:rPr>
          <w:rFonts w:ascii="Calibri" w:hAnsi="Calibri"/>
          <w:sz w:val="26"/>
          <w:szCs w:val="27"/>
        </w:rPr>
        <w:t>diez</w:t>
      </w:r>
      <w:r w:rsidRPr="00E861E0">
        <w:rPr>
          <w:rFonts w:ascii="Calibri" w:hAnsi="Calibri"/>
          <w:sz w:val="26"/>
          <w:szCs w:val="27"/>
        </w:rPr>
        <w:t xml:space="preserve"> de </w:t>
      </w:r>
      <w:r w:rsidR="00330ECD" w:rsidRPr="00E861E0">
        <w:rPr>
          <w:rFonts w:ascii="Calibri" w:hAnsi="Calibri"/>
          <w:b/>
          <w:sz w:val="26"/>
          <w:szCs w:val="27"/>
        </w:rPr>
        <w:t>septiem</w:t>
      </w:r>
      <w:r w:rsidRPr="00E861E0">
        <w:rPr>
          <w:rFonts w:ascii="Calibri" w:hAnsi="Calibri"/>
          <w:b/>
          <w:sz w:val="26"/>
          <w:szCs w:val="27"/>
        </w:rPr>
        <w:t>bre</w:t>
      </w:r>
      <w:r w:rsidRPr="00E861E0">
        <w:rPr>
          <w:rFonts w:ascii="Calibri" w:hAnsi="Calibri"/>
          <w:sz w:val="26"/>
          <w:szCs w:val="27"/>
        </w:rPr>
        <w:t xml:space="preserve"> del año </w:t>
      </w:r>
      <w:r w:rsidRPr="00E861E0">
        <w:rPr>
          <w:rFonts w:ascii="Calibri" w:hAnsi="Calibri"/>
          <w:b/>
          <w:sz w:val="26"/>
          <w:szCs w:val="27"/>
        </w:rPr>
        <w:t>201</w:t>
      </w:r>
      <w:r w:rsidR="00330ECD" w:rsidRPr="00E861E0">
        <w:rPr>
          <w:rFonts w:ascii="Calibri" w:hAnsi="Calibri"/>
          <w:b/>
          <w:sz w:val="26"/>
          <w:szCs w:val="27"/>
        </w:rPr>
        <w:t>8</w:t>
      </w:r>
      <w:r w:rsidRPr="00E861E0">
        <w:rPr>
          <w:rFonts w:ascii="Calibri" w:hAnsi="Calibri"/>
          <w:sz w:val="26"/>
          <w:szCs w:val="27"/>
        </w:rPr>
        <w:t xml:space="preserve"> dos mil dieci</w:t>
      </w:r>
      <w:r w:rsidR="00330ECD" w:rsidRPr="00E861E0">
        <w:rPr>
          <w:rFonts w:ascii="Calibri" w:hAnsi="Calibri"/>
          <w:sz w:val="26"/>
          <w:szCs w:val="27"/>
        </w:rPr>
        <w:t>ocho</w:t>
      </w:r>
      <w:r w:rsidRPr="00E861E0">
        <w:rPr>
          <w:rFonts w:ascii="Calibri" w:hAnsi="Calibri"/>
          <w:sz w:val="26"/>
          <w:szCs w:val="27"/>
        </w:rPr>
        <w:t xml:space="preserve">, a las </w:t>
      </w:r>
      <w:r w:rsidRPr="00E861E0">
        <w:rPr>
          <w:rFonts w:ascii="Calibri" w:hAnsi="Calibri"/>
          <w:b/>
          <w:sz w:val="26"/>
          <w:szCs w:val="27"/>
        </w:rPr>
        <w:t>10:30</w:t>
      </w:r>
      <w:r w:rsidRPr="00E861E0">
        <w:rPr>
          <w:rFonts w:ascii="Calibri" w:hAnsi="Calibri"/>
          <w:sz w:val="26"/>
          <w:szCs w:val="27"/>
        </w:rPr>
        <w:t xml:space="preserve"> diez horas con treinta minutos, en el recinto de este Juzgado. . . . . . . . . . . . . . . . . . </w:t>
      </w:r>
    </w:p>
    <w:p w:rsidR="00CF3B05" w:rsidRPr="00E861E0" w:rsidRDefault="00CF3B05" w:rsidP="00CF3B05">
      <w:pPr>
        <w:jc w:val="both"/>
        <w:rPr>
          <w:rFonts w:ascii="Calibri" w:hAnsi="Calibri"/>
          <w:b/>
          <w:bCs/>
          <w:i/>
          <w:iCs/>
          <w:sz w:val="26"/>
          <w:szCs w:val="27"/>
          <w:lang w:val="es-MX"/>
        </w:rPr>
      </w:pPr>
    </w:p>
    <w:p w:rsidR="00CF3B05" w:rsidRPr="00E861E0" w:rsidRDefault="00CF3B05" w:rsidP="00CF3B05">
      <w:pPr>
        <w:jc w:val="both"/>
        <w:rPr>
          <w:rFonts w:ascii="Calibri" w:hAnsi="Calibri"/>
          <w:bCs/>
          <w:iCs/>
          <w:sz w:val="26"/>
          <w:szCs w:val="27"/>
          <w:lang w:val="es-MX"/>
        </w:rPr>
      </w:pPr>
      <w:r w:rsidRPr="00E861E0">
        <w:rPr>
          <w:rFonts w:ascii="Calibri" w:hAnsi="Calibri"/>
          <w:bCs/>
          <w:iCs/>
          <w:sz w:val="26"/>
          <w:szCs w:val="27"/>
          <w:lang w:val="es-MX"/>
        </w:rPr>
        <w:tab/>
      </w:r>
      <w:r w:rsidRPr="00E861E0">
        <w:rPr>
          <w:rFonts w:ascii="Calibri" w:hAnsi="Calibri"/>
          <w:b/>
          <w:bCs/>
          <w:i/>
          <w:iCs/>
          <w:sz w:val="26"/>
          <w:szCs w:val="27"/>
          <w:lang w:val="es-MX"/>
        </w:rPr>
        <w:t xml:space="preserve">CUARTO.- </w:t>
      </w:r>
      <w:r w:rsidRPr="00E861E0">
        <w:rPr>
          <w:rFonts w:ascii="Calibri" w:hAnsi="Calibri"/>
          <w:bCs/>
          <w:iCs/>
          <w:sz w:val="26"/>
          <w:szCs w:val="27"/>
          <w:lang w:val="es-MX"/>
        </w:rPr>
        <w:t xml:space="preserve">En la fecha y hora señalada en el resultando anterior, sin la asistencia de las partes, se llevó a cabo la audiencia de alegatos, en la que, una vez declarada abierta, se hizo constar que </w:t>
      </w:r>
      <w:r w:rsidR="0057677A" w:rsidRPr="00E861E0">
        <w:rPr>
          <w:rFonts w:ascii="Calibri" w:hAnsi="Calibri"/>
          <w:bCs/>
          <w:iCs/>
          <w:sz w:val="26"/>
          <w:szCs w:val="27"/>
          <w:lang w:val="es-MX"/>
        </w:rPr>
        <w:t>el autorizado de las autoridades demandadas, Licenciado Jorge Anselmo Rangel Neri</w:t>
      </w:r>
      <w:r w:rsidRPr="00E861E0">
        <w:rPr>
          <w:rFonts w:ascii="Calibri" w:hAnsi="Calibri"/>
          <w:bCs/>
          <w:iCs/>
          <w:sz w:val="26"/>
          <w:szCs w:val="27"/>
          <w:lang w:val="es-MX"/>
        </w:rPr>
        <w:t xml:space="preserve"> </w:t>
      </w:r>
      <w:r w:rsidR="0057677A" w:rsidRPr="00E861E0">
        <w:rPr>
          <w:rFonts w:ascii="Calibri" w:hAnsi="Calibri"/>
          <w:bCs/>
          <w:iCs/>
          <w:sz w:val="26"/>
          <w:szCs w:val="27"/>
          <w:lang w:val="es-MX"/>
        </w:rPr>
        <w:t xml:space="preserve">sí </w:t>
      </w:r>
      <w:r w:rsidR="00F149FF" w:rsidRPr="00E861E0">
        <w:rPr>
          <w:rFonts w:ascii="Calibri" w:hAnsi="Calibri"/>
          <w:bCs/>
          <w:iCs/>
          <w:sz w:val="26"/>
          <w:szCs w:val="27"/>
          <w:lang w:val="es-MX"/>
        </w:rPr>
        <w:t>formuló</w:t>
      </w:r>
      <w:r w:rsidRPr="00E861E0">
        <w:rPr>
          <w:rFonts w:ascii="Calibri" w:hAnsi="Calibri"/>
          <w:bCs/>
          <w:iCs/>
          <w:sz w:val="26"/>
          <w:szCs w:val="27"/>
          <w:lang w:val="es-MX"/>
        </w:rPr>
        <w:t xml:space="preserve"> alegatos</w:t>
      </w:r>
      <w:r w:rsidR="00F149FF" w:rsidRPr="00E861E0">
        <w:rPr>
          <w:rFonts w:ascii="Calibri" w:hAnsi="Calibri"/>
          <w:bCs/>
          <w:iCs/>
          <w:sz w:val="26"/>
          <w:szCs w:val="27"/>
          <w:lang w:val="es-MX"/>
        </w:rPr>
        <w:t>, los que se ordenó agregar a autos para los efectos a que dieran lugar, turnándose l</w:t>
      </w:r>
      <w:r w:rsidRPr="00E861E0">
        <w:rPr>
          <w:rFonts w:ascii="Calibri" w:hAnsi="Calibri"/>
          <w:bCs/>
          <w:iCs/>
          <w:sz w:val="26"/>
          <w:szCs w:val="27"/>
          <w:lang w:val="es-MX"/>
        </w:rPr>
        <w:t xml:space="preserve">os autos para el dictado de la resolución que en derecho proceda. </w:t>
      </w:r>
      <w:r w:rsidR="00F149FF" w:rsidRPr="00E861E0">
        <w:rPr>
          <w:rFonts w:ascii="Calibri" w:hAnsi="Calibri"/>
          <w:bCs/>
          <w:iCs/>
          <w:sz w:val="26"/>
          <w:szCs w:val="27"/>
          <w:lang w:val="es-MX"/>
        </w:rPr>
        <w:t xml:space="preserve">. . . . . . . . . . . . . . . . . . . . . </w:t>
      </w:r>
    </w:p>
    <w:p w:rsidR="00CF3B05" w:rsidRPr="00E861E0" w:rsidRDefault="00CF3B05" w:rsidP="00CF3B05">
      <w:pPr>
        <w:jc w:val="both"/>
        <w:rPr>
          <w:rFonts w:ascii="Calibri" w:hAnsi="Calibri" w:cs="Arial"/>
          <w:sz w:val="22"/>
          <w:szCs w:val="27"/>
          <w:lang w:val="es-MX"/>
        </w:rPr>
      </w:pPr>
    </w:p>
    <w:p w:rsidR="0057677A" w:rsidRPr="00E861E0" w:rsidRDefault="0057677A" w:rsidP="00CF3B05">
      <w:pPr>
        <w:jc w:val="both"/>
        <w:rPr>
          <w:rFonts w:ascii="Calibri" w:hAnsi="Calibri" w:cs="Arial"/>
          <w:b/>
          <w:i/>
          <w:sz w:val="26"/>
          <w:szCs w:val="26"/>
          <w:lang w:val="es-MX"/>
        </w:rPr>
      </w:pPr>
      <w:r w:rsidRPr="00E861E0">
        <w:rPr>
          <w:rFonts w:ascii="Calibri" w:hAnsi="Calibri" w:cs="Arial"/>
          <w:sz w:val="22"/>
          <w:szCs w:val="27"/>
          <w:lang w:val="es-MX"/>
        </w:rPr>
        <w:tab/>
      </w:r>
      <w:r w:rsidRPr="00E861E0">
        <w:rPr>
          <w:rFonts w:ascii="Calibri" w:hAnsi="Calibri" w:cs="Arial"/>
          <w:b/>
          <w:i/>
          <w:sz w:val="26"/>
          <w:szCs w:val="26"/>
          <w:lang w:val="es-MX"/>
        </w:rPr>
        <w:t xml:space="preserve">QUINTO.- </w:t>
      </w:r>
      <w:r w:rsidRPr="00E861E0">
        <w:rPr>
          <w:rFonts w:ascii="Calibri" w:hAnsi="Calibri" w:cs="Arial"/>
          <w:sz w:val="26"/>
          <w:szCs w:val="26"/>
          <w:lang w:val="es-MX"/>
        </w:rPr>
        <w:t xml:space="preserve">Por acuerdo de fecha 4 cuatro de marzo del año 2019 dos mil diecinueve, se concedió la suspensión solicitada, para el efecto de que se mantuvieran las cosas en el estado en el que se encontraban, </w:t>
      </w:r>
      <w:r w:rsidR="0015473B" w:rsidRPr="00E861E0">
        <w:rPr>
          <w:rFonts w:ascii="Calibri" w:hAnsi="Calibri" w:cs="Arial"/>
          <w:sz w:val="26"/>
          <w:szCs w:val="26"/>
          <w:lang w:val="es-MX"/>
        </w:rPr>
        <w:t>hasta en tanto se dicte la resolución definitiva. .</w:t>
      </w:r>
      <w:r w:rsidR="0015473B" w:rsidRPr="00E861E0">
        <w:rPr>
          <w:rFonts w:ascii="Calibri" w:hAnsi="Calibri" w:cs="Arial"/>
          <w:sz w:val="26"/>
          <w:szCs w:val="26"/>
        </w:rPr>
        <w:t xml:space="preserve"> . . . . . . . . . . . . . . . . . . . . . . . . . . . . . . . . . . . . . . . . . . . . </w:t>
      </w:r>
    </w:p>
    <w:p w:rsidR="0057677A" w:rsidRPr="00E861E0" w:rsidRDefault="0057677A" w:rsidP="00CF3B05">
      <w:pPr>
        <w:jc w:val="both"/>
        <w:rPr>
          <w:rFonts w:ascii="Calibri" w:hAnsi="Calibri" w:cs="Arial"/>
          <w:sz w:val="22"/>
          <w:szCs w:val="27"/>
          <w:lang w:val="es-MX"/>
        </w:rPr>
      </w:pPr>
    </w:p>
    <w:p w:rsidR="00CF3B05" w:rsidRPr="00E861E0" w:rsidRDefault="00CF3B05" w:rsidP="00CF3B05">
      <w:pPr>
        <w:pStyle w:val="Textoindependiente"/>
        <w:ind w:firstLine="708"/>
        <w:jc w:val="center"/>
        <w:rPr>
          <w:rFonts w:ascii="Calibri" w:hAnsi="Calibri" w:cs="Arial"/>
          <w:b/>
          <w:bCs/>
          <w:i/>
          <w:iCs/>
          <w:sz w:val="26"/>
          <w:szCs w:val="27"/>
        </w:rPr>
      </w:pPr>
      <w:r w:rsidRPr="00E861E0">
        <w:rPr>
          <w:rFonts w:ascii="Calibri" w:hAnsi="Calibri" w:cs="Arial"/>
          <w:b/>
          <w:bCs/>
          <w:i/>
          <w:iCs/>
          <w:sz w:val="26"/>
          <w:szCs w:val="27"/>
        </w:rPr>
        <w:t xml:space="preserve">C O N S I D E R A N D </w:t>
      </w:r>
      <w:proofErr w:type="gramStart"/>
      <w:r w:rsidRPr="00E861E0">
        <w:rPr>
          <w:rFonts w:ascii="Calibri" w:hAnsi="Calibri" w:cs="Arial"/>
          <w:b/>
          <w:bCs/>
          <w:i/>
          <w:iCs/>
          <w:sz w:val="26"/>
          <w:szCs w:val="27"/>
        </w:rPr>
        <w:t>O :</w:t>
      </w:r>
      <w:proofErr w:type="gramEnd"/>
    </w:p>
    <w:p w:rsidR="00CF3B05" w:rsidRPr="00E861E0" w:rsidRDefault="00CF3B05" w:rsidP="00CF3B05">
      <w:pPr>
        <w:pStyle w:val="Textoindependiente"/>
        <w:rPr>
          <w:rFonts w:ascii="Calibri" w:hAnsi="Calibri" w:cs="Arial"/>
          <w:b/>
          <w:bCs/>
          <w:iCs/>
          <w:sz w:val="26"/>
          <w:szCs w:val="27"/>
        </w:rPr>
      </w:pPr>
    </w:p>
    <w:p w:rsidR="00CF3B05" w:rsidRPr="00E861E0" w:rsidRDefault="00CF3B05" w:rsidP="00CF3B05">
      <w:pPr>
        <w:pStyle w:val="Textoindependiente"/>
        <w:ind w:firstLine="708"/>
        <w:rPr>
          <w:rFonts w:ascii="Calibri" w:hAnsi="Calibri" w:cs="Arial"/>
          <w:sz w:val="26"/>
          <w:szCs w:val="27"/>
        </w:rPr>
      </w:pPr>
      <w:r w:rsidRPr="00E861E0">
        <w:rPr>
          <w:rFonts w:ascii="Calibri" w:hAnsi="Calibri" w:cs="Arial"/>
          <w:b/>
          <w:bCs/>
          <w:i/>
          <w:iCs/>
          <w:sz w:val="26"/>
          <w:szCs w:val="27"/>
        </w:rPr>
        <w:t>PRIMERO</w:t>
      </w:r>
      <w:r w:rsidRPr="00E861E0">
        <w:rPr>
          <w:rFonts w:ascii="Calibri" w:hAnsi="Calibri" w:cs="Arial"/>
          <w:b/>
          <w:bCs/>
          <w:sz w:val="26"/>
          <w:szCs w:val="27"/>
        </w:rPr>
        <w:t xml:space="preserve">.- </w:t>
      </w:r>
      <w:r w:rsidRPr="00E861E0">
        <w:rPr>
          <w:rFonts w:ascii="Calibri" w:hAnsi="Calibri" w:cs="Arial"/>
          <w:sz w:val="26"/>
          <w:szCs w:val="27"/>
        </w:rPr>
        <w:t xml:space="preserve">Este Juzgado Segundo Administrativo Municipal es competente para conocer y resolver el presente proceso administrativo </w:t>
      </w:r>
      <w:r w:rsidRPr="00E861E0">
        <w:rPr>
          <w:rFonts w:ascii="Calibri" w:hAnsi="Calibri" w:cs="Arial"/>
          <w:sz w:val="26"/>
        </w:rPr>
        <w:t xml:space="preserve">en base a lo previsto por los artículos 241, 243, párrafo segundo y 244 de la Ley Orgánica Municipal para el Estado de Guanajuato; </w:t>
      </w:r>
      <w:r w:rsidRPr="00E861E0">
        <w:rPr>
          <w:rFonts w:ascii="Calibri" w:hAnsi="Calibri" w:cs="Arial"/>
          <w:sz w:val="26"/>
          <w:szCs w:val="27"/>
        </w:rPr>
        <w:t>1, fracción II; y 3, párrafo segundo, del Código de Procedimiento y Justicia Administrativa para el Estado y los Municipios de Guanajuato; toda vez que se impugna una resolución emitida por el Director de Ejecución</w:t>
      </w:r>
      <w:r w:rsidR="0015473B" w:rsidRPr="00E861E0">
        <w:rPr>
          <w:rFonts w:ascii="Calibri" w:hAnsi="Calibri" w:cs="Arial"/>
          <w:sz w:val="26"/>
          <w:szCs w:val="27"/>
        </w:rPr>
        <w:t xml:space="preserve"> y notificada por el Ministro ejecutor demandado</w:t>
      </w:r>
      <w:r w:rsidRPr="00E861E0">
        <w:rPr>
          <w:rFonts w:ascii="Calibri" w:hAnsi="Calibri" w:cs="Arial"/>
          <w:sz w:val="26"/>
          <w:szCs w:val="27"/>
        </w:rPr>
        <w:t>, autoridad</w:t>
      </w:r>
      <w:r w:rsidR="0015473B" w:rsidRPr="00E861E0">
        <w:rPr>
          <w:rFonts w:ascii="Calibri" w:hAnsi="Calibri" w:cs="Arial"/>
          <w:sz w:val="26"/>
          <w:szCs w:val="27"/>
        </w:rPr>
        <w:t>es</w:t>
      </w:r>
      <w:r w:rsidRPr="00E861E0">
        <w:rPr>
          <w:rFonts w:ascii="Calibri" w:hAnsi="Calibri" w:cs="Arial"/>
          <w:sz w:val="26"/>
          <w:szCs w:val="27"/>
        </w:rPr>
        <w:t xml:space="preserve"> que forma</w:t>
      </w:r>
      <w:r w:rsidR="0015473B" w:rsidRPr="00E861E0">
        <w:rPr>
          <w:rFonts w:ascii="Calibri" w:hAnsi="Calibri" w:cs="Arial"/>
          <w:sz w:val="26"/>
          <w:szCs w:val="27"/>
        </w:rPr>
        <w:t>n</w:t>
      </w:r>
      <w:r w:rsidRPr="00E861E0">
        <w:rPr>
          <w:rFonts w:ascii="Calibri" w:hAnsi="Calibri" w:cs="Arial"/>
          <w:sz w:val="26"/>
          <w:szCs w:val="27"/>
        </w:rPr>
        <w:t xml:space="preserve"> parte de la administración pública centralizada municipal de León, Guanajuato. . . . . . . . . . . . . . . . . . . . . . . . . . . . . . . . . . . . . . . . . . . </w:t>
      </w:r>
      <w:r w:rsidR="0015473B" w:rsidRPr="00E861E0">
        <w:rPr>
          <w:rFonts w:ascii="Calibri" w:hAnsi="Calibri" w:cs="Arial"/>
          <w:sz w:val="26"/>
          <w:szCs w:val="27"/>
        </w:rPr>
        <w:t>. . . . . . . . . . . . . . . . .</w:t>
      </w:r>
    </w:p>
    <w:p w:rsidR="00CF3B05" w:rsidRPr="00E861E0" w:rsidRDefault="00CF3B05" w:rsidP="00CF3B05">
      <w:pPr>
        <w:pStyle w:val="Textoindependiente"/>
        <w:jc w:val="right"/>
        <w:rPr>
          <w:rFonts w:ascii="Calibri" w:hAnsi="Calibri" w:cs="Arial"/>
          <w:b/>
          <w:bCs/>
          <w:sz w:val="26"/>
          <w:szCs w:val="27"/>
        </w:rPr>
      </w:pPr>
    </w:p>
    <w:p w:rsidR="00CF3B05" w:rsidRPr="00E861E0" w:rsidRDefault="00CF3B05" w:rsidP="00CF3B05">
      <w:pPr>
        <w:pStyle w:val="Textoindependiente"/>
        <w:ind w:firstLine="708"/>
        <w:rPr>
          <w:rFonts w:ascii="Calibri" w:hAnsi="Calibri"/>
          <w:sz w:val="26"/>
          <w:szCs w:val="27"/>
        </w:rPr>
      </w:pPr>
      <w:r w:rsidRPr="00E861E0">
        <w:rPr>
          <w:rFonts w:ascii="Calibri" w:hAnsi="Calibri" w:cs="Arial"/>
          <w:b/>
          <w:bCs/>
          <w:i/>
          <w:iCs/>
          <w:sz w:val="26"/>
          <w:szCs w:val="27"/>
        </w:rPr>
        <w:t>SEGUNDO</w:t>
      </w:r>
      <w:r w:rsidRPr="00E861E0">
        <w:rPr>
          <w:rFonts w:ascii="Calibri" w:hAnsi="Calibri" w:cs="Arial"/>
          <w:b/>
          <w:bCs/>
          <w:sz w:val="26"/>
          <w:szCs w:val="27"/>
        </w:rPr>
        <w:t xml:space="preserve">.- </w:t>
      </w:r>
      <w:r w:rsidRPr="00E861E0">
        <w:rPr>
          <w:rFonts w:ascii="Calibri" w:hAnsi="Calibri" w:cs="Arial"/>
          <w:sz w:val="26"/>
          <w:szCs w:val="27"/>
        </w:rPr>
        <w:t xml:space="preserve">El presente proceso fue promovido oportunamente, toda vez que la demanda fue presentada dentro de los 30 treinta días hábiles siguientes a aquél en que la </w:t>
      </w:r>
      <w:r w:rsidR="003A314C" w:rsidRPr="00E861E0">
        <w:rPr>
          <w:rFonts w:ascii="Calibri" w:hAnsi="Calibri" w:cs="Arial"/>
          <w:sz w:val="26"/>
          <w:szCs w:val="27"/>
        </w:rPr>
        <w:t xml:space="preserve">parte </w:t>
      </w:r>
      <w:r w:rsidRPr="00E861E0">
        <w:rPr>
          <w:rFonts w:ascii="Calibri" w:hAnsi="Calibri" w:cs="Arial"/>
          <w:sz w:val="26"/>
          <w:szCs w:val="27"/>
        </w:rPr>
        <w:t xml:space="preserve">actora manifestó, tuvo conocimiento del acto impugnado; lo que fue el día </w:t>
      </w:r>
      <w:r w:rsidR="003A314C" w:rsidRPr="00E861E0">
        <w:rPr>
          <w:rFonts w:ascii="Calibri" w:hAnsi="Calibri" w:cs="Arial"/>
          <w:sz w:val="26"/>
          <w:szCs w:val="27"/>
        </w:rPr>
        <w:t>26</w:t>
      </w:r>
      <w:r w:rsidRPr="00E861E0">
        <w:rPr>
          <w:rFonts w:ascii="Calibri" w:hAnsi="Calibri" w:cs="Arial"/>
          <w:sz w:val="26"/>
          <w:szCs w:val="27"/>
        </w:rPr>
        <w:t xml:space="preserve"> </w:t>
      </w:r>
      <w:r w:rsidR="003A314C" w:rsidRPr="00E861E0">
        <w:rPr>
          <w:rFonts w:ascii="Calibri" w:hAnsi="Calibri" w:cs="Arial"/>
          <w:sz w:val="26"/>
          <w:szCs w:val="27"/>
        </w:rPr>
        <w:t>veintiséis</w:t>
      </w:r>
      <w:r w:rsidRPr="00E861E0">
        <w:rPr>
          <w:rFonts w:ascii="Calibri" w:hAnsi="Calibri" w:cs="Arial"/>
          <w:sz w:val="26"/>
          <w:szCs w:val="27"/>
        </w:rPr>
        <w:t xml:space="preserve"> de a</w:t>
      </w:r>
      <w:r w:rsidR="003A314C" w:rsidRPr="00E861E0">
        <w:rPr>
          <w:rFonts w:ascii="Calibri" w:hAnsi="Calibri" w:cs="Arial"/>
          <w:sz w:val="26"/>
          <w:szCs w:val="27"/>
        </w:rPr>
        <w:t>bril</w:t>
      </w:r>
      <w:r w:rsidRPr="00E861E0">
        <w:rPr>
          <w:rFonts w:ascii="Calibri" w:hAnsi="Calibri" w:cs="Arial"/>
          <w:sz w:val="26"/>
          <w:szCs w:val="27"/>
        </w:rPr>
        <w:t xml:space="preserve"> del año 201</w:t>
      </w:r>
      <w:r w:rsidR="003A314C" w:rsidRPr="00E861E0">
        <w:rPr>
          <w:rFonts w:ascii="Calibri" w:hAnsi="Calibri" w:cs="Arial"/>
          <w:sz w:val="26"/>
          <w:szCs w:val="27"/>
        </w:rPr>
        <w:t>8</w:t>
      </w:r>
      <w:r w:rsidRPr="00E861E0">
        <w:rPr>
          <w:rFonts w:ascii="Calibri" w:hAnsi="Calibri" w:cs="Arial"/>
          <w:sz w:val="26"/>
          <w:szCs w:val="27"/>
        </w:rPr>
        <w:t xml:space="preserve"> dos mil dieci</w:t>
      </w:r>
      <w:r w:rsidR="003A314C" w:rsidRPr="00E861E0">
        <w:rPr>
          <w:rFonts w:ascii="Calibri" w:hAnsi="Calibri" w:cs="Arial"/>
          <w:sz w:val="26"/>
          <w:szCs w:val="27"/>
        </w:rPr>
        <w:t>ocho</w:t>
      </w:r>
      <w:r w:rsidRPr="00E861E0">
        <w:rPr>
          <w:rFonts w:ascii="Calibri" w:hAnsi="Calibri"/>
          <w:sz w:val="26"/>
          <w:szCs w:val="27"/>
        </w:rPr>
        <w:t xml:space="preserve">. . . . . </w:t>
      </w:r>
      <w:r w:rsidR="003A314C" w:rsidRPr="00E861E0">
        <w:rPr>
          <w:rFonts w:ascii="Calibri" w:hAnsi="Calibri"/>
          <w:sz w:val="26"/>
          <w:szCs w:val="27"/>
        </w:rPr>
        <w:t xml:space="preserve">. . . . . . . . </w:t>
      </w:r>
    </w:p>
    <w:p w:rsidR="00CF3B05" w:rsidRPr="00E861E0" w:rsidRDefault="00CF3B05" w:rsidP="003A314C">
      <w:pPr>
        <w:jc w:val="both"/>
        <w:rPr>
          <w:rFonts w:ascii="Calibri" w:hAnsi="Calibri"/>
          <w:b/>
          <w:i/>
          <w:iCs/>
          <w:sz w:val="26"/>
          <w:szCs w:val="27"/>
          <w:lang w:val="es-MX"/>
        </w:rPr>
      </w:pPr>
    </w:p>
    <w:p w:rsidR="003A314C" w:rsidRPr="00E861E0" w:rsidRDefault="00CF3B05" w:rsidP="00CF3B05">
      <w:pPr>
        <w:ind w:firstLine="708"/>
        <w:jc w:val="both"/>
        <w:rPr>
          <w:rFonts w:ascii="Calibri" w:hAnsi="Calibri" w:cs="Arial"/>
          <w:sz w:val="26"/>
          <w:szCs w:val="26"/>
        </w:rPr>
      </w:pPr>
      <w:r w:rsidRPr="00E861E0">
        <w:rPr>
          <w:rFonts w:ascii="Calibri" w:hAnsi="Calibri"/>
          <w:b/>
          <w:i/>
          <w:iCs/>
          <w:sz w:val="26"/>
          <w:szCs w:val="27"/>
        </w:rPr>
        <w:t xml:space="preserve">TERCERO.- </w:t>
      </w:r>
      <w:r w:rsidRPr="00E861E0">
        <w:rPr>
          <w:rFonts w:ascii="Calibri" w:hAnsi="Calibri"/>
          <w:sz w:val="26"/>
          <w:szCs w:val="27"/>
        </w:rPr>
        <w:t xml:space="preserve">La existencia del acto impugnado en la presente causa administrativa, se encuentra documentada en autos con el propio </w:t>
      </w:r>
      <w:r w:rsidR="003A314C" w:rsidRPr="00E861E0">
        <w:rPr>
          <w:rFonts w:ascii="Calibri" w:hAnsi="Calibri" w:cs="Arial"/>
          <w:sz w:val="26"/>
          <w:szCs w:val="26"/>
        </w:rPr>
        <w:t xml:space="preserve">Requerimiento de pago del impuesto predial con número </w:t>
      </w:r>
      <w:r w:rsidR="003A314C" w:rsidRPr="00E861E0">
        <w:rPr>
          <w:rFonts w:ascii="Calibri" w:hAnsi="Calibri" w:cs="Arial"/>
          <w:b/>
          <w:sz w:val="26"/>
          <w:szCs w:val="26"/>
        </w:rPr>
        <w:t>PR-2018-00300342</w:t>
      </w:r>
      <w:r w:rsidR="003A314C" w:rsidRPr="00E861E0">
        <w:rPr>
          <w:rFonts w:ascii="Calibri" w:hAnsi="Calibri" w:cs="Arial"/>
          <w:sz w:val="26"/>
          <w:szCs w:val="26"/>
        </w:rPr>
        <w:t>, de fecha 25 veinticinco de abril del año 2018 dos mil dieciocho, que se dirigió a la fiduciaria</w:t>
      </w:r>
    </w:p>
    <w:p w:rsidR="00F149FF" w:rsidRPr="00E861E0" w:rsidRDefault="00F149FF" w:rsidP="003A314C">
      <w:pPr>
        <w:pStyle w:val="Textoindependiente"/>
        <w:ind w:firstLine="708"/>
        <w:jc w:val="right"/>
        <w:rPr>
          <w:rFonts w:ascii="Calibri" w:hAnsi="Calibri"/>
          <w:b/>
          <w:sz w:val="26"/>
          <w:szCs w:val="27"/>
        </w:rPr>
      </w:pPr>
    </w:p>
    <w:p w:rsidR="00F149FF" w:rsidRPr="00E861E0" w:rsidRDefault="00F149FF" w:rsidP="003A314C">
      <w:pPr>
        <w:pStyle w:val="Textoindependiente"/>
        <w:ind w:firstLine="708"/>
        <w:jc w:val="right"/>
        <w:rPr>
          <w:rFonts w:ascii="Calibri" w:hAnsi="Calibri"/>
          <w:b/>
          <w:sz w:val="26"/>
          <w:szCs w:val="27"/>
        </w:rPr>
      </w:pPr>
    </w:p>
    <w:p w:rsidR="003A314C" w:rsidRPr="00E861E0" w:rsidRDefault="003A314C" w:rsidP="003A314C">
      <w:pPr>
        <w:pStyle w:val="Textoindependiente"/>
        <w:ind w:firstLine="708"/>
        <w:jc w:val="right"/>
        <w:rPr>
          <w:rFonts w:ascii="Calibri" w:hAnsi="Calibri"/>
          <w:b/>
          <w:sz w:val="26"/>
          <w:szCs w:val="27"/>
        </w:rPr>
      </w:pPr>
      <w:r w:rsidRPr="00E861E0">
        <w:rPr>
          <w:rFonts w:ascii="Calibri" w:hAnsi="Calibri"/>
          <w:b/>
          <w:sz w:val="26"/>
          <w:szCs w:val="27"/>
        </w:rPr>
        <w:t xml:space="preserve">Expediente </w:t>
      </w:r>
      <w:r w:rsidR="00F149FF" w:rsidRPr="00E861E0">
        <w:rPr>
          <w:rFonts w:ascii="Calibri" w:hAnsi="Calibri"/>
          <w:b/>
          <w:sz w:val="26"/>
          <w:szCs w:val="27"/>
        </w:rPr>
        <w:t>número 0917</w:t>
      </w:r>
      <w:r w:rsidRPr="00E861E0">
        <w:rPr>
          <w:rFonts w:ascii="Calibri" w:hAnsi="Calibri"/>
          <w:b/>
          <w:sz w:val="26"/>
          <w:szCs w:val="27"/>
        </w:rPr>
        <w:t>/2doJAM/2018-JN</w:t>
      </w:r>
    </w:p>
    <w:p w:rsidR="003A314C" w:rsidRPr="00E861E0" w:rsidRDefault="003A314C" w:rsidP="00CF3B05">
      <w:pPr>
        <w:ind w:firstLine="708"/>
        <w:jc w:val="both"/>
        <w:rPr>
          <w:rFonts w:ascii="Calibri" w:hAnsi="Calibri" w:cs="Arial"/>
          <w:sz w:val="26"/>
          <w:szCs w:val="26"/>
        </w:rPr>
      </w:pPr>
    </w:p>
    <w:p w:rsidR="00CF3B05" w:rsidRPr="00E861E0" w:rsidRDefault="0088598D" w:rsidP="003A314C">
      <w:pPr>
        <w:jc w:val="both"/>
        <w:rPr>
          <w:rFonts w:ascii="Calibri" w:hAnsi="Calibri"/>
          <w:bCs/>
          <w:sz w:val="26"/>
          <w:szCs w:val="27"/>
        </w:rPr>
      </w:pPr>
      <w:r w:rsidRPr="00E861E0">
        <w:rPr>
          <w:rFonts w:ascii="Calibri" w:hAnsi="Calibri" w:cs="Arial"/>
          <w:sz w:val="26"/>
          <w:szCs w:val="27"/>
        </w:rPr>
        <w:t>(…)</w:t>
      </w:r>
      <w:r w:rsidR="003A314C" w:rsidRPr="00E861E0">
        <w:rPr>
          <w:rFonts w:ascii="Calibri" w:hAnsi="Calibri" w:cs="Arial"/>
          <w:sz w:val="26"/>
          <w:szCs w:val="26"/>
        </w:rPr>
        <w:t>, p</w:t>
      </w:r>
      <w:r w:rsidR="003A314C" w:rsidRPr="00E861E0">
        <w:rPr>
          <w:rFonts w:ascii="Calibri" w:hAnsi="Calibri"/>
          <w:bCs/>
          <w:sz w:val="26"/>
          <w:szCs w:val="27"/>
        </w:rPr>
        <w:t>or la cantidad de $21,245,977.23 (Veintiún millones doscientos cuarenta y cinco mil novecientos setenta y siete  pesos 23/100 Moneda Nacional),</w:t>
      </w:r>
      <w:r w:rsidR="003A314C" w:rsidRPr="00E861E0">
        <w:rPr>
          <w:rFonts w:ascii="Calibri" w:hAnsi="Calibri" w:cs="Arial"/>
          <w:sz w:val="26"/>
          <w:szCs w:val="26"/>
        </w:rPr>
        <w:t xml:space="preserve"> y su notific</w:t>
      </w:r>
      <w:r w:rsidR="00234435" w:rsidRPr="00E861E0">
        <w:rPr>
          <w:rFonts w:ascii="Calibri" w:hAnsi="Calibri" w:cs="Arial"/>
          <w:sz w:val="26"/>
          <w:szCs w:val="26"/>
        </w:rPr>
        <w:t>ación practicada por el Ministro Ejecutor</w:t>
      </w:r>
      <w:r w:rsidR="003A314C" w:rsidRPr="00E861E0">
        <w:rPr>
          <w:rFonts w:ascii="Calibri" w:hAnsi="Calibri" w:cs="Arial"/>
          <w:sz w:val="26"/>
          <w:szCs w:val="26"/>
        </w:rPr>
        <w:t xml:space="preserve"> d</w:t>
      </w:r>
      <w:r w:rsidR="00234435" w:rsidRPr="00E861E0">
        <w:rPr>
          <w:rFonts w:ascii="Calibri" w:hAnsi="Calibri" w:cs="Arial"/>
          <w:sz w:val="26"/>
          <w:szCs w:val="26"/>
        </w:rPr>
        <w:t xml:space="preserve">e nombre </w:t>
      </w:r>
      <w:r w:rsidR="00E861E0" w:rsidRPr="00E861E0">
        <w:rPr>
          <w:rFonts w:ascii="Calibri" w:hAnsi="Calibri" w:cs="Arial"/>
          <w:sz w:val="26"/>
          <w:szCs w:val="27"/>
        </w:rPr>
        <w:t>(…)</w:t>
      </w:r>
      <w:r w:rsidR="003A314C" w:rsidRPr="00E861E0">
        <w:rPr>
          <w:rFonts w:ascii="Calibri" w:hAnsi="Calibri" w:cs="Arial"/>
          <w:sz w:val="26"/>
          <w:szCs w:val="26"/>
        </w:rPr>
        <w:t xml:space="preserve">, </w:t>
      </w:r>
      <w:r w:rsidR="003A314C" w:rsidRPr="00E861E0">
        <w:rPr>
          <w:rFonts w:ascii="Calibri" w:hAnsi="Calibri"/>
          <w:bCs/>
          <w:sz w:val="26"/>
          <w:szCs w:val="27"/>
        </w:rPr>
        <w:t>respecto del inmueble ubicado en calle Pascal sin número, de la colonia La Joya de esta ciudad</w:t>
      </w:r>
      <w:r w:rsidR="00CF3B05" w:rsidRPr="00E861E0">
        <w:rPr>
          <w:rFonts w:ascii="Calibri" w:hAnsi="Calibri"/>
          <w:bCs/>
          <w:sz w:val="26"/>
          <w:szCs w:val="27"/>
        </w:rPr>
        <w:t>. . . . . . . . . . . . . . . . . . . . . . . . . . . . . . . . . . . . . . . . . . . . . . . .</w:t>
      </w:r>
      <w:r w:rsidR="003A314C" w:rsidRPr="00E861E0">
        <w:rPr>
          <w:rFonts w:ascii="Calibri" w:hAnsi="Calibri"/>
          <w:bCs/>
          <w:sz w:val="26"/>
          <w:szCs w:val="27"/>
        </w:rPr>
        <w:t xml:space="preserve"> . . . . . . . . . . . .</w:t>
      </w:r>
    </w:p>
    <w:p w:rsidR="00CF3B05" w:rsidRPr="00E861E0" w:rsidRDefault="00CF3B05" w:rsidP="00CF3B05">
      <w:pPr>
        <w:ind w:firstLine="708"/>
        <w:jc w:val="both"/>
        <w:rPr>
          <w:rFonts w:ascii="Calibri" w:hAnsi="Calibri"/>
          <w:sz w:val="26"/>
          <w:szCs w:val="27"/>
        </w:rPr>
      </w:pPr>
    </w:p>
    <w:p w:rsidR="00CF3B05" w:rsidRPr="00E861E0" w:rsidRDefault="00CF3B05" w:rsidP="00CF3B05">
      <w:pPr>
        <w:ind w:firstLine="708"/>
        <w:jc w:val="both"/>
        <w:rPr>
          <w:rFonts w:ascii="Calibri" w:hAnsi="Calibri"/>
          <w:sz w:val="26"/>
          <w:szCs w:val="27"/>
        </w:rPr>
      </w:pPr>
      <w:r w:rsidRPr="00E861E0">
        <w:rPr>
          <w:rFonts w:ascii="Calibri" w:hAnsi="Calibri"/>
          <w:sz w:val="26"/>
          <w:szCs w:val="27"/>
        </w:rPr>
        <w:t>Documento</w:t>
      </w:r>
      <w:r w:rsidR="00234435" w:rsidRPr="00E861E0">
        <w:rPr>
          <w:rFonts w:ascii="Calibri" w:hAnsi="Calibri"/>
          <w:sz w:val="26"/>
          <w:szCs w:val="27"/>
        </w:rPr>
        <w:t>s</w:t>
      </w:r>
      <w:r w:rsidRPr="00E861E0">
        <w:rPr>
          <w:rFonts w:ascii="Calibri" w:hAnsi="Calibri"/>
          <w:sz w:val="26"/>
          <w:szCs w:val="27"/>
        </w:rPr>
        <w:t xml:space="preserve"> que, admitido</w:t>
      </w:r>
      <w:r w:rsidR="00234435" w:rsidRPr="00E861E0">
        <w:rPr>
          <w:rFonts w:ascii="Calibri" w:hAnsi="Calibri"/>
          <w:sz w:val="26"/>
          <w:szCs w:val="27"/>
        </w:rPr>
        <w:t>s</w:t>
      </w:r>
      <w:r w:rsidRPr="00E861E0">
        <w:rPr>
          <w:rFonts w:ascii="Calibri" w:hAnsi="Calibri"/>
          <w:sz w:val="26"/>
          <w:szCs w:val="27"/>
        </w:rPr>
        <w:t xml:space="preserve"> como prueba</w:t>
      </w:r>
      <w:r w:rsidR="00234435" w:rsidRPr="00E861E0">
        <w:rPr>
          <w:rFonts w:ascii="Calibri" w:hAnsi="Calibri"/>
          <w:sz w:val="26"/>
          <w:szCs w:val="27"/>
        </w:rPr>
        <w:t>s</w:t>
      </w:r>
      <w:r w:rsidRPr="00E861E0">
        <w:rPr>
          <w:rFonts w:ascii="Calibri" w:hAnsi="Calibri"/>
          <w:sz w:val="26"/>
          <w:szCs w:val="27"/>
        </w:rPr>
        <w:t xml:space="preserve"> a la parte actora, obra</w:t>
      </w:r>
      <w:r w:rsidR="00234435" w:rsidRPr="00E861E0">
        <w:rPr>
          <w:rFonts w:ascii="Calibri" w:hAnsi="Calibri"/>
          <w:sz w:val="26"/>
          <w:szCs w:val="27"/>
        </w:rPr>
        <w:t>n</w:t>
      </w:r>
      <w:r w:rsidRPr="00E861E0">
        <w:rPr>
          <w:rFonts w:ascii="Calibri" w:hAnsi="Calibri"/>
          <w:sz w:val="26"/>
          <w:szCs w:val="27"/>
        </w:rPr>
        <w:t xml:space="preserve"> en copia </w:t>
      </w:r>
      <w:r w:rsidR="00234435" w:rsidRPr="00E861E0">
        <w:rPr>
          <w:rFonts w:ascii="Calibri" w:hAnsi="Calibri"/>
          <w:sz w:val="26"/>
          <w:szCs w:val="27"/>
        </w:rPr>
        <w:t xml:space="preserve">certificada </w:t>
      </w:r>
      <w:r w:rsidRPr="00E861E0">
        <w:rPr>
          <w:rFonts w:ascii="Calibri" w:hAnsi="Calibri"/>
          <w:sz w:val="26"/>
          <w:szCs w:val="27"/>
        </w:rPr>
        <w:t>en el expediente, a foja</w:t>
      </w:r>
      <w:r w:rsidR="00234435" w:rsidRPr="00E861E0">
        <w:rPr>
          <w:rFonts w:ascii="Calibri" w:hAnsi="Calibri"/>
          <w:sz w:val="26"/>
          <w:szCs w:val="27"/>
        </w:rPr>
        <w:t>s</w:t>
      </w:r>
      <w:r w:rsidRPr="00E861E0">
        <w:rPr>
          <w:rFonts w:ascii="Calibri" w:hAnsi="Calibri"/>
          <w:sz w:val="26"/>
          <w:szCs w:val="27"/>
        </w:rPr>
        <w:t xml:space="preserve"> </w:t>
      </w:r>
      <w:r w:rsidR="00234435" w:rsidRPr="00E861E0">
        <w:rPr>
          <w:rFonts w:ascii="Calibri" w:hAnsi="Calibri"/>
          <w:sz w:val="26"/>
          <w:szCs w:val="27"/>
        </w:rPr>
        <w:t xml:space="preserve">24 veinticuatro y 25 veinticinco y 27 veintisiete y 28 veintiocho; los que </w:t>
      </w:r>
      <w:r w:rsidRPr="00E861E0">
        <w:rPr>
          <w:rFonts w:ascii="Calibri" w:hAnsi="Calibri"/>
          <w:sz w:val="26"/>
          <w:szCs w:val="27"/>
        </w:rPr>
        <w:t>merece</w:t>
      </w:r>
      <w:r w:rsidR="00234435" w:rsidRPr="00E861E0">
        <w:rPr>
          <w:rFonts w:ascii="Calibri" w:hAnsi="Calibri"/>
          <w:sz w:val="26"/>
          <w:szCs w:val="27"/>
        </w:rPr>
        <w:t>n</w:t>
      </w:r>
      <w:r w:rsidRPr="00E861E0">
        <w:rPr>
          <w:rFonts w:ascii="Calibri" w:hAnsi="Calibri"/>
          <w:sz w:val="26"/>
          <w:szCs w:val="27"/>
        </w:rPr>
        <w:t xml:space="preserve"> pleno valor probatorio </w:t>
      </w:r>
      <w:r w:rsidRPr="00E861E0">
        <w:rPr>
          <w:rFonts w:ascii="Calibri" w:hAnsi="Calibri" w:cs="Arial"/>
          <w:sz w:val="26"/>
          <w:szCs w:val="27"/>
        </w:rPr>
        <w:t xml:space="preserve">conforme a lo dispuesto en los artículos </w:t>
      </w:r>
      <w:r w:rsidRPr="00E861E0">
        <w:rPr>
          <w:rFonts w:ascii="Calibri" w:hAnsi="Calibri"/>
          <w:sz w:val="26"/>
          <w:szCs w:val="27"/>
        </w:rPr>
        <w:t>78, 117, 121 y 131 del Código de Procedimiento y Justicia Administrativa para el Estado y los Municipios de Guanajua</w:t>
      </w:r>
      <w:r w:rsidR="00234435" w:rsidRPr="00E861E0">
        <w:rPr>
          <w:rFonts w:ascii="Calibri" w:hAnsi="Calibri"/>
          <w:sz w:val="26"/>
          <w:szCs w:val="27"/>
        </w:rPr>
        <w:t xml:space="preserve">to; toda vez que se trata de </w:t>
      </w:r>
      <w:r w:rsidRPr="00E861E0">
        <w:rPr>
          <w:rFonts w:ascii="Calibri" w:hAnsi="Calibri"/>
          <w:sz w:val="26"/>
          <w:szCs w:val="27"/>
        </w:rPr>
        <w:t>documento</w:t>
      </w:r>
      <w:r w:rsidR="00234435" w:rsidRPr="00E861E0">
        <w:rPr>
          <w:rFonts w:ascii="Calibri" w:hAnsi="Calibri"/>
          <w:sz w:val="26"/>
          <w:szCs w:val="27"/>
        </w:rPr>
        <w:t>s</w:t>
      </w:r>
      <w:r w:rsidRPr="00E861E0">
        <w:rPr>
          <w:rFonts w:ascii="Calibri" w:hAnsi="Calibri"/>
          <w:sz w:val="26"/>
          <w:szCs w:val="27"/>
        </w:rPr>
        <w:t xml:space="preserve"> público</w:t>
      </w:r>
      <w:r w:rsidR="00234435" w:rsidRPr="00E861E0">
        <w:rPr>
          <w:rFonts w:ascii="Calibri" w:hAnsi="Calibri"/>
          <w:sz w:val="26"/>
          <w:szCs w:val="27"/>
        </w:rPr>
        <w:t>s</w:t>
      </w:r>
      <w:r w:rsidRPr="00E861E0">
        <w:rPr>
          <w:rFonts w:ascii="Calibri" w:hAnsi="Calibri"/>
          <w:sz w:val="26"/>
          <w:szCs w:val="27"/>
        </w:rPr>
        <w:t xml:space="preserve"> emitido</w:t>
      </w:r>
      <w:r w:rsidR="00234435" w:rsidRPr="00E861E0">
        <w:rPr>
          <w:rFonts w:ascii="Calibri" w:hAnsi="Calibri"/>
          <w:sz w:val="26"/>
          <w:szCs w:val="27"/>
        </w:rPr>
        <w:t>s por los</w:t>
      </w:r>
      <w:r w:rsidRPr="00E861E0">
        <w:rPr>
          <w:rFonts w:ascii="Calibri" w:hAnsi="Calibri"/>
          <w:sz w:val="26"/>
          <w:szCs w:val="27"/>
        </w:rPr>
        <w:t xml:space="preserve"> servidor</w:t>
      </w:r>
      <w:r w:rsidR="00234435" w:rsidRPr="00E861E0">
        <w:rPr>
          <w:rFonts w:ascii="Calibri" w:hAnsi="Calibri"/>
          <w:sz w:val="26"/>
          <w:szCs w:val="27"/>
        </w:rPr>
        <w:t>es</w:t>
      </w:r>
      <w:r w:rsidRPr="00E861E0">
        <w:rPr>
          <w:rFonts w:ascii="Calibri" w:hAnsi="Calibri"/>
          <w:sz w:val="26"/>
          <w:szCs w:val="27"/>
        </w:rPr>
        <w:t xml:space="preserve"> público</w:t>
      </w:r>
      <w:r w:rsidR="00234435" w:rsidRPr="00E861E0">
        <w:rPr>
          <w:rFonts w:ascii="Calibri" w:hAnsi="Calibri"/>
          <w:sz w:val="26"/>
          <w:szCs w:val="27"/>
        </w:rPr>
        <w:t>s</w:t>
      </w:r>
      <w:r w:rsidRPr="00E861E0">
        <w:rPr>
          <w:rFonts w:ascii="Calibri" w:hAnsi="Calibri"/>
          <w:sz w:val="26"/>
          <w:szCs w:val="27"/>
        </w:rPr>
        <w:t xml:space="preserve"> en el ejercicio de sus atribuciones</w:t>
      </w:r>
      <w:r w:rsidRPr="00E861E0">
        <w:rPr>
          <w:rFonts w:ascii="Calibri" w:hAnsi="Calibri"/>
          <w:sz w:val="26"/>
          <w:szCs w:val="26"/>
        </w:rPr>
        <w:t xml:space="preserve">. . . . . . . . . . . . . . . . . . </w:t>
      </w:r>
      <w:r w:rsidRPr="00E861E0">
        <w:rPr>
          <w:rFonts w:ascii="Calibri" w:hAnsi="Calibri" w:cs="Arial"/>
          <w:sz w:val="26"/>
          <w:szCs w:val="26"/>
        </w:rPr>
        <w:t xml:space="preserve">. . . . . . . . . . . . . . . . . . . . . . </w:t>
      </w:r>
      <w:r w:rsidR="00234435" w:rsidRPr="00E861E0">
        <w:rPr>
          <w:rFonts w:ascii="Calibri" w:hAnsi="Calibri" w:cs="Arial"/>
          <w:sz w:val="26"/>
          <w:szCs w:val="26"/>
        </w:rPr>
        <w:t>. . . . . . . . . . . . .</w:t>
      </w:r>
    </w:p>
    <w:p w:rsidR="00CF3B05" w:rsidRPr="00E861E0" w:rsidRDefault="00CF3B05" w:rsidP="00CF3B05">
      <w:pPr>
        <w:jc w:val="both"/>
        <w:rPr>
          <w:rFonts w:ascii="Calibri" w:hAnsi="Calibri" w:cs="Arial"/>
          <w:b/>
          <w:bCs/>
          <w:sz w:val="22"/>
          <w:szCs w:val="27"/>
        </w:rPr>
      </w:pPr>
    </w:p>
    <w:p w:rsidR="008D1F16" w:rsidRPr="00E861E0" w:rsidRDefault="00CF3B05" w:rsidP="00B05298">
      <w:pPr>
        <w:ind w:firstLine="708"/>
        <w:jc w:val="both"/>
        <w:rPr>
          <w:rFonts w:ascii="Calibri" w:hAnsi="Calibri" w:cs="Calibri"/>
          <w:sz w:val="26"/>
          <w:szCs w:val="26"/>
        </w:rPr>
      </w:pPr>
      <w:r w:rsidRPr="00E861E0">
        <w:rPr>
          <w:rFonts w:ascii="Calibri" w:hAnsi="Calibri"/>
          <w:b/>
          <w:bCs/>
          <w:i/>
          <w:iCs/>
          <w:sz w:val="26"/>
          <w:szCs w:val="27"/>
        </w:rPr>
        <w:t xml:space="preserve">CUARTO.- </w:t>
      </w:r>
      <w:r w:rsidRPr="00E861E0">
        <w:rPr>
          <w:rFonts w:ascii="Calibri" w:hAnsi="Calibri" w:cs="Calibri"/>
          <w:sz w:val="26"/>
          <w:szCs w:val="26"/>
        </w:rPr>
        <w:t xml:space="preserve">Por ser de </w:t>
      </w:r>
      <w:r w:rsidRPr="00E861E0">
        <w:rPr>
          <w:rFonts w:ascii="Calibri" w:hAnsi="Calibri" w:cs="Calibri"/>
          <w:b/>
          <w:sz w:val="26"/>
          <w:szCs w:val="26"/>
        </w:rPr>
        <w:t>Orden Público</w:t>
      </w:r>
      <w:r w:rsidRPr="00E861E0">
        <w:rPr>
          <w:rFonts w:ascii="Calibri" w:hAnsi="Calibri" w:cs="Calibri"/>
          <w:sz w:val="26"/>
          <w:szCs w:val="26"/>
        </w:rPr>
        <w:t xml:space="preserve"> y, por ende de examen de oficio, ya que constituye un presupuesto procesal, este Juzgador procede a analizar la personalidad con la que concurre </w:t>
      </w:r>
      <w:r w:rsidR="00234435" w:rsidRPr="00E861E0">
        <w:rPr>
          <w:rFonts w:ascii="Calibri" w:hAnsi="Calibri" w:cs="Calibri"/>
          <w:sz w:val="26"/>
          <w:szCs w:val="26"/>
        </w:rPr>
        <w:t>e</w:t>
      </w:r>
      <w:r w:rsidRPr="00E861E0">
        <w:rPr>
          <w:rFonts w:ascii="Calibri" w:hAnsi="Calibri" w:cs="Calibri"/>
          <w:sz w:val="26"/>
          <w:szCs w:val="26"/>
        </w:rPr>
        <w:t>l ciudadan</w:t>
      </w:r>
      <w:r w:rsidR="00234435" w:rsidRPr="00E861E0">
        <w:rPr>
          <w:rFonts w:ascii="Calibri" w:hAnsi="Calibri" w:cs="Calibri"/>
          <w:sz w:val="26"/>
          <w:szCs w:val="26"/>
        </w:rPr>
        <w:t xml:space="preserve">o </w:t>
      </w:r>
      <w:r w:rsidR="00F92038" w:rsidRPr="00E861E0">
        <w:rPr>
          <w:rFonts w:ascii="Calibri" w:hAnsi="Calibri" w:cs="Arial"/>
          <w:sz w:val="26"/>
          <w:szCs w:val="27"/>
        </w:rPr>
        <w:t>(…)</w:t>
      </w:r>
      <w:r w:rsidR="00234435" w:rsidRPr="00E861E0">
        <w:rPr>
          <w:rFonts w:ascii="Calibri" w:hAnsi="Calibri" w:cs="Arial"/>
          <w:b/>
          <w:sz w:val="26"/>
          <w:szCs w:val="27"/>
        </w:rPr>
        <w:t xml:space="preserve">, </w:t>
      </w:r>
      <w:r w:rsidR="00234435" w:rsidRPr="00E861E0">
        <w:rPr>
          <w:rFonts w:ascii="Calibri" w:hAnsi="Calibri" w:cs="Arial"/>
          <w:sz w:val="26"/>
          <w:szCs w:val="27"/>
        </w:rPr>
        <w:t xml:space="preserve">quien se ostenta como Apoderado de la persona moral </w:t>
      </w:r>
      <w:r w:rsidR="00F92038" w:rsidRPr="00E861E0">
        <w:rPr>
          <w:rFonts w:ascii="Calibri" w:hAnsi="Calibri" w:cs="Arial"/>
          <w:sz w:val="26"/>
          <w:szCs w:val="27"/>
        </w:rPr>
        <w:t>(…)</w:t>
      </w:r>
      <w:r w:rsidR="00234435" w:rsidRPr="00E861E0">
        <w:rPr>
          <w:rFonts w:ascii="Calibri" w:hAnsi="Calibri" w:cs="Arial"/>
          <w:sz w:val="26"/>
          <w:szCs w:val="27"/>
        </w:rPr>
        <w:t>;</w:t>
      </w:r>
      <w:r w:rsidRPr="00E861E0">
        <w:rPr>
          <w:rFonts w:ascii="Calibri" w:hAnsi="Calibri" w:cs="Calibri"/>
          <w:sz w:val="26"/>
          <w:szCs w:val="26"/>
        </w:rPr>
        <w:t xml:space="preserve"> </w:t>
      </w:r>
      <w:r w:rsidR="00B05298" w:rsidRPr="00E861E0">
        <w:rPr>
          <w:rFonts w:ascii="Calibri" w:hAnsi="Calibri" w:cs="Calibri"/>
          <w:sz w:val="26"/>
          <w:szCs w:val="26"/>
        </w:rPr>
        <w:t xml:space="preserve">exhibiendo, en la presente causa administrativa, para acreditarlo </w:t>
      </w:r>
      <w:r w:rsidRPr="00E861E0">
        <w:rPr>
          <w:rFonts w:ascii="Calibri" w:hAnsi="Calibri" w:cs="Calibri"/>
          <w:sz w:val="26"/>
          <w:szCs w:val="26"/>
        </w:rPr>
        <w:t xml:space="preserve">la Escritura Pública </w:t>
      </w:r>
      <w:r w:rsidR="00F92038" w:rsidRPr="00E861E0">
        <w:rPr>
          <w:rFonts w:ascii="Calibri" w:hAnsi="Calibri" w:cs="Arial"/>
          <w:sz w:val="26"/>
          <w:szCs w:val="27"/>
        </w:rPr>
        <w:t>(…)</w:t>
      </w:r>
      <w:r w:rsidR="008D1F16" w:rsidRPr="00E861E0">
        <w:rPr>
          <w:rFonts w:ascii="Calibri" w:hAnsi="Calibri" w:cs="Calibri"/>
          <w:sz w:val="26"/>
          <w:szCs w:val="26"/>
        </w:rPr>
        <w:t xml:space="preserve"> . . .</w:t>
      </w:r>
      <w:r w:rsidR="00831BA7" w:rsidRPr="00E861E0">
        <w:rPr>
          <w:rFonts w:ascii="Calibri" w:hAnsi="Calibri" w:cs="Calibri"/>
          <w:sz w:val="26"/>
          <w:szCs w:val="26"/>
        </w:rPr>
        <w:t xml:space="preserve"> . . . . . . . . . . . . . . . . . . . . . . . . . . . . . . . . . . . . . . . </w:t>
      </w:r>
    </w:p>
    <w:p w:rsidR="008D1F16" w:rsidRPr="00E861E0" w:rsidRDefault="008D1F16" w:rsidP="008D1F16">
      <w:pPr>
        <w:ind w:firstLine="708"/>
        <w:jc w:val="both"/>
        <w:rPr>
          <w:rFonts w:ascii="Calibri" w:hAnsi="Calibri" w:cs="Calibri"/>
          <w:sz w:val="26"/>
          <w:szCs w:val="26"/>
        </w:rPr>
      </w:pPr>
      <w:r w:rsidRPr="00E861E0">
        <w:rPr>
          <w:rFonts w:ascii="Calibri" w:hAnsi="Calibri" w:cs="Calibri"/>
          <w:sz w:val="26"/>
          <w:szCs w:val="26"/>
        </w:rPr>
        <w:t xml:space="preserve"> </w:t>
      </w:r>
    </w:p>
    <w:p w:rsidR="00CF3B05" w:rsidRPr="00E861E0" w:rsidRDefault="00CF3B05" w:rsidP="00CF3B05">
      <w:pPr>
        <w:ind w:firstLine="708"/>
        <w:jc w:val="both"/>
        <w:rPr>
          <w:rFonts w:ascii="Calibri" w:hAnsi="Calibri"/>
          <w:bCs/>
          <w:iCs/>
          <w:sz w:val="26"/>
          <w:szCs w:val="26"/>
          <w:lang w:val="es-MX"/>
        </w:rPr>
      </w:pPr>
      <w:r w:rsidRPr="00E861E0">
        <w:rPr>
          <w:rFonts w:ascii="Calibri" w:hAnsi="Calibri"/>
          <w:b/>
          <w:bCs/>
          <w:i/>
          <w:iCs/>
          <w:sz w:val="26"/>
          <w:szCs w:val="26"/>
        </w:rPr>
        <w:t>QUINTO.-</w:t>
      </w:r>
      <w:r w:rsidRPr="00E861E0">
        <w:rPr>
          <w:rFonts w:ascii="Calibri" w:hAnsi="Calibri"/>
          <w:bCs/>
          <w:iCs/>
          <w:sz w:val="26"/>
          <w:szCs w:val="26"/>
        </w:rPr>
        <w:t xml:space="preserve"> 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E861E0">
        <w:rPr>
          <w:rFonts w:ascii="Calibri" w:hAnsi="Calibri"/>
          <w:bCs/>
          <w:iCs/>
          <w:sz w:val="26"/>
          <w:szCs w:val="26"/>
        </w:rPr>
        <w:t>de  Guanajuato</w:t>
      </w:r>
      <w:proofErr w:type="gramEnd"/>
      <w:r w:rsidRPr="00E861E0">
        <w:rPr>
          <w:rFonts w:ascii="Calibri" w:hAnsi="Calibri"/>
          <w:bCs/>
          <w:iCs/>
          <w:sz w:val="26"/>
          <w:szCs w:val="26"/>
        </w:rPr>
        <w:t>, ya que de actualizarse alguna, podría imposibilitar el pronunciamiento por parte de este órgano jurisdiccional sobre el fondo de la controversia planteada. . . . . . . . . . . . . . .</w:t>
      </w:r>
    </w:p>
    <w:p w:rsidR="00CF3B05" w:rsidRPr="00E861E0" w:rsidRDefault="00CF3B05" w:rsidP="00CF3B05">
      <w:pPr>
        <w:jc w:val="both"/>
        <w:rPr>
          <w:rFonts w:ascii="Calibri" w:hAnsi="Calibri"/>
          <w:bCs/>
          <w:iCs/>
          <w:sz w:val="26"/>
          <w:szCs w:val="26"/>
        </w:rPr>
      </w:pPr>
    </w:p>
    <w:p w:rsidR="00CF3B05" w:rsidRPr="00E861E0" w:rsidRDefault="00CF3B05" w:rsidP="00CF3B05">
      <w:pPr>
        <w:ind w:firstLine="708"/>
        <w:jc w:val="both"/>
        <w:rPr>
          <w:rFonts w:ascii="Calibri" w:hAnsi="Calibri"/>
          <w:bCs/>
          <w:iCs/>
          <w:sz w:val="26"/>
          <w:szCs w:val="26"/>
        </w:rPr>
      </w:pPr>
      <w:r w:rsidRPr="00E861E0">
        <w:rPr>
          <w:rFonts w:ascii="Calibri" w:hAnsi="Calibri"/>
          <w:bCs/>
          <w:iCs/>
          <w:sz w:val="26"/>
          <w:szCs w:val="26"/>
        </w:rPr>
        <w:t xml:space="preserve">Así pues, las autoridades demandadas, en sus escritos de contestación, expresaron que se configuraba la causal de improcedencia prevista en la fracción I, del artículo 261 del Código antes citado, al considerar que la parte actora </w:t>
      </w:r>
      <w:r w:rsidR="00D6468F" w:rsidRPr="00E861E0">
        <w:rPr>
          <w:rFonts w:ascii="Calibri" w:hAnsi="Calibri"/>
          <w:bCs/>
          <w:iCs/>
          <w:sz w:val="26"/>
          <w:szCs w:val="26"/>
        </w:rPr>
        <w:t xml:space="preserve">convalidó el acto impugnado; y que por ello </w:t>
      </w:r>
      <w:r w:rsidRPr="00E861E0">
        <w:rPr>
          <w:rFonts w:ascii="Calibri" w:hAnsi="Calibri"/>
          <w:bCs/>
          <w:iCs/>
          <w:sz w:val="26"/>
          <w:szCs w:val="26"/>
        </w:rPr>
        <w:t xml:space="preserve">no </w:t>
      </w:r>
      <w:r w:rsidR="00D6468F" w:rsidRPr="00E861E0">
        <w:rPr>
          <w:rFonts w:ascii="Calibri" w:hAnsi="Calibri"/>
          <w:bCs/>
          <w:iCs/>
          <w:sz w:val="26"/>
          <w:szCs w:val="26"/>
        </w:rPr>
        <w:t>se causa</w:t>
      </w:r>
      <w:r w:rsidRPr="00E861E0">
        <w:rPr>
          <w:rFonts w:ascii="Calibri" w:hAnsi="Calibri"/>
          <w:bCs/>
          <w:iCs/>
          <w:sz w:val="26"/>
          <w:szCs w:val="26"/>
        </w:rPr>
        <w:t xml:space="preserve"> afecta</w:t>
      </w:r>
      <w:r w:rsidR="00D6468F" w:rsidRPr="00E861E0">
        <w:rPr>
          <w:rFonts w:ascii="Calibri" w:hAnsi="Calibri"/>
          <w:bCs/>
          <w:iCs/>
          <w:sz w:val="26"/>
          <w:szCs w:val="26"/>
        </w:rPr>
        <w:t>ción a su interés jurídico.</w:t>
      </w:r>
      <w:r w:rsidR="00D6468F" w:rsidRPr="00E861E0">
        <w:rPr>
          <w:rFonts w:ascii="Calibri" w:hAnsi="Calibri" w:cs="Arial"/>
          <w:sz w:val="26"/>
          <w:szCs w:val="26"/>
        </w:rPr>
        <w:t xml:space="preserve"> . . . . . . . . . . . . . . . . . . . . . . . . . . . . . . . . . . . . . . . . . . . . . . . . . . . . . . . . . . . . . .</w:t>
      </w:r>
      <w:r w:rsidRPr="00E861E0">
        <w:rPr>
          <w:rFonts w:ascii="Calibri" w:hAnsi="Calibri"/>
          <w:bCs/>
          <w:iCs/>
          <w:sz w:val="26"/>
          <w:szCs w:val="26"/>
        </w:rPr>
        <w:t xml:space="preserve"> </w:t>
      </w:r>
    </w:p>
    <w:p w:rsidR="00CF3B05" w:rsidRPr="00E861E0" w:rsidRDefault="00CF3B05" w:rsidP="00CF3B05">
      <w:pPr>
        <w:ind w:firstLine="708"/>
        <w:jc w:val="both"/>
        <w:rPr>
          <w:rFonts w:ascii="Calibri" w:hAnsi="Calibri"/>
          <w:bCs/>
          <w:iCs/>
          <w:sz w:val="26"/>
          <w:szCs w:val="26"/>
        </w:rPr>
      </w:pPr>
    </w:p>
    <w:p w:rsidR="00257054" w:rsidRPr="00E861E0" w:rsidRDefault="00CF3B05" w:rsidP="00CF3B05">
      <w:pPr>
        <w:ind w:firstLine="708"/>
        <w:jc w:val="both"/>
        <w:rPr>
          <w:rFonts w:ascii="Calibri" w:hAnsi="Calibri" w:cs="Arial"/>
          <w:sz w:val="26"/>
          <w:szCs w:val="26"/>
        </w:rPr>
      </w:pPr>
      <w:r w:rsidRPr="00E861E0">
        <w:rPr>
          <w:rFonts w:ascii="Calibri" w:hAnsi="Calibri"/>
          <w:bCs/>
          <w:iCs/>
          <w:sz w:val="26"/>
          <w:szCs w:val="26"/>
        </w:rPr>
        <w:t xml:space="preserve">Para quien resuelve, en el presente asunto, </w:t>
      </w:r>
      <w:r w:rsidR="00495DBB" w:rsidRPr="00E861E0">
        <w:rPr>
          <w:rFonts w:ascii="Calibri" w:hAnsi="Calibri"/>
          <w:b/>
          <w:bCs/>
          <w:iCs/>
          <w:sz w:val="26"/>
          <w:szCs w:val="26"/>
        </w:rPr>
        <w:t>no</w:t>
      </w:r>
      <w:r w:rsidRPr="00E861E0">
        <w:rPr>
          <w:rFonts w:ascii="Calibri" w:hAnsi="Calibri"/>
          <w:b/>
          <w:bCs/>
          <w:iCs/>
          <w:sz w:val="26"/>
          <w:szCs w:val="26"/>
        </w:rPr>
        <w:t xml:space="preserve"> se</w:t>
      </w:r>
      <w:r w:rsidRPr="00E861E0">
        <w:rPr>
          <w:rFonts w:ascii="Calibri" w:hAnsi="Calibri"/>
          <w:bCs/>
          <w:iCs/>
          <w:sz w:val="26"/>
          <w:szCs w:val="26"/>
        </w:rPr>
        <w:t xml:space="preserve"> </w:t>
      </w:r>
      <w:r w:rsidRPr="00E861E0">
        <w:rPr>
          <w:rFonts w:ascii="Calibri" w:hAnsi="Calibri" w:cs="Arial"/>
          <w:b/>
          <w:bCs/>
          <w:sz w:val="26"/>
          <w:szCs w:val="26"/>
        </w:rPr>
        <w:t xml:space="preserve">actualiza </w:t>
      </w:r>
      <w:r w:rsidRPr="00E861E0">
        <w:rPr>
          <w:rFonts w:ascii="Calibri" w:hAnsi="Calibri" w:cs="Arial"/>
          <w:sz w:val="26"/>
          <w:szCs w:val="26"/>
        </w:rPr>
        <w:t>la causal de improcedencia prevista en la fracción I, del artículo 261 del Código de Procedimiento y Justicia Administrativa señalada; toda vez que</w:t>
      </w:r>
      <w:r w:rsidR="00495DBB" w:rsidRPr="00E861E0">
        <w:rPr>
          <w:rFonts w:ascii="Calibri" w:hAnsi="Calibri" w:cs="Arial"/>
          <w:sz w:val="26"/>
          <w:szCs w:val="26"/>
        </w:rPr>
        <w:t xml:space="preserve"> evidentemente el requerimiento de pago impugnado sí causa afectación a los intereses jur</w:t>
      </w:r>
      <w:r w:rsidR="00633A2B" w:rsidRPr="00E861E0">
        <w:rPr>
          <w:rFonts w:ascii="Calibri" w:hAnsi="Calibri" w:cs="Arial"/>
          <w:sz w:val="26"/>
          <w:szCs w:val="26"/>
        </w:rPr>
        <w:t xml:space="preserve">ídicos de la parte </w:t>
      </w:r>
      <w:proofErr w:type="spellStart"/>
      <w:r w:rsidR="00633A2B" w:rsidRPr="00E861E0">
        <w:rPr>
          <w:rFonts w:ascii="Calibri" w:hAnsi="Calibri" w:cs="Arial"/>
          <w:sz w:val="26"/>
          <w:szCs w:val="26"/>
        </w:rPr>
        <w:t>promovente</w:t>
      </w:r>
      <w:proofErr w:type="spellEnd"/>
      <w:r w:rsidR="00633A2B" w:rsidRPr="00E861E0">
        <w:rPr>
          <w:rFonts w:ascii="Calibri" w:hAnsi="Calibri" w:cs="Arial"/>
          <w:sz w:val="26"/>
          <w:szCs w:val="26"/>
        </w:rPr>
        <w:t xml:space="preserve">; aunado a que no especificó a que se refiere con su manifestación de que la parte actora convalidó el acto, pues si se refería al </w:t>
      </w:r>
      <w:r w:rsidR="001C3ABF" w:rsidRPr="00E861E0">
        <w:rPr>
          <w:rFonts w:ascii="Calibri" w:hAnsi="Calibri" w:cs="Arial"/>
          <w:sz w:val="26"/>
          <w:szCs w:val="26"/>
        </w:rPr>
        <w:t>consentimiento, esto no ocurrió;</w:t>
      </w:r>
      <w:r w:rsidR="00633A2B" w:rsidRPr="00E861E0">
        <w:rPr>
          <w:rFonts w:ascii="Calibri" w:hAnsi="Calibri" w:cs="Arial"/>
          <w:sz w:val="26"/>
          <w:szCs w:val="26"/>
        </w:rPr>
        <w:t xml:space="preserve"> pues </w:t>
      </w:r>
      <w:r w:rsidR="001C3ABF" w:rsidRPr="00E861E0">
        <w:rPr>
          <w:rFonts w:ascii="Calibri" w:hAnsi="Calibri" w:cs="Arial"/>
          <w:sz w:val="26"/>
          <w:szCs w:val="26"/>
        </w:rPr>
        <w:t xml:space="preserve">la parte actora </w:t>
      </w:r>
      <w:r w:rsidR="00633A2B" w:rsidRPr="00E861E0">
        <w:rPr>
          <w:rFonts w:ascii="Calibri" w:hAnsi="Calibri" w:cs="Arial"/>
          <w:sz w:val="26"/>
          <w:szCs w:val="26"/>
        </w:rPr>
        <w:t>impugnó dicho acto dentro del término otorgado por el Código de Procedimiento y Justicia Administrativa para el Estado y los Municip</w:t>
      </w:r>
      <w:r w:rsidR="001C3ABF" w:rsidRPr="00E861E0">
        <w:rPr>
          <w:rFonts w:ascii="Calibri" w:hAnsi="Calibri" w:cs="Arial"/>
          <w:sz w:val="26"/>
          <w:szCs w:val="26"/>
        </w:rPr>
        <w:t>i</w:t>
      </w:r>
      <w:r w:rsidR="00633A2B" w:rsidRPr="00E861E0">
        <w:rPr>
          <w:rFonts w:ascii="Calibri" w:hAnsi="Calibri" w:cs="Arial"/>
          <w:sz w:val="26"/>
          <w:szCs w:val="26"/>
        </w:rPr>
        <w:t>os de Guanajuato,</w:t>
      </w:r>
      <w:r w:rsidR="001C3ABF" w:rsidRPr="00E861E0">
        <w:rPr>
          <w:rFonts w:ascii="Calibri" w:hAnsi="Calibri" w:cs="Arial"/>
          <w:sz w:val="26"/>
          <w:szCs w:val="26"/>
        </w:rPr>
        <w:t xml:space="preserve"> para presentar la demanda. . . . . .</w:t>
      </w:r>
    </w:p>
    <w:p w:rsidR="00257054" w:rsidRPr="00E861E0" w:rsidRDefault="00257054" w:rsidP="00CF3B05">
      <w:pPr>
        <w:ind w:firstLine="708"/>
        <w:jc w:val="both"/>
        <w:rPr>
          <w:rFonts w:ascii="Calibri" w:hAnsi="Calibri" w:cs="Arial"/>
          <w:sz w:val="26"/>
          <w:szCs w:val="26"/>
        </w:rPr>
      </w:pPr>
    </w:p>
    <w:p w:rsidR="00257054" w:rsidRPr="00E861E0" w:rsidRDefault="00257054" w:rsidP="00257054">
      <w:pPr>
        <w:ind w:firstLine="708"/>
        <w:jc w:val="both"/>
        <w:rPr>
          <w:rFonts w:ascii="Calibri" w:hAnsi="Calibri" w:cs="Calibri"/>
          <w:sz w:val="26"/>
          <w:szCs w:val="26"/>
        </w:rPr>
      </w:pPr>
      <w:r w:rsidRPr="00E861E0">
        <w:rPr>
          <w:rFonts w:ascii="Calibri" w:hAnsi="Calibri"/>
          <w:sz w:val="26"/>
        </w:rPr>
        <w:t>Así las cosas, al no actualizarse la causal de improcedencia invocada por la</w:t>
      </w:r>
      <w:r w:rsidR="00F1148E" w:rsidRPr="00E861E0">
        <w:rPr>
          <w:rFonts w:ascii="Calibri" w:hAnsi="Calibri"/>
          <w:sz w:val="26"/>
        </w:rPr>
        <w:t>s</w:t>
      </w:r>
      <w:r w:rsidRPr="00E861E0">
        <w:rPr>
          <w:rFonts w:ascii="Calibri" w:hAnsi="Calibri"/>
          <w:sz w:val="26"/>
        </w:rPr>
        <w:t xml:space="preserve"> autoridad</w:t>
      </w:r>
      <w:r w:rsidR="00F1148E" w:rsidRPr="00E861E0">
        <w:rPr>
          <w:rFonts w:ascii="Calibri" w:hAnsi="Calibri"/>
          <w:sz w:val="26"/>
        </w:rPr>
        <w:t>es</w:t>
      </w:r>
      <w:r w:rsidRPr="00E861E0">
        <w:rPr>
          <w:rFonts w:ascii="Calibri" w:hAnsi="Calibri"/>
          <w:sz w:val="26"/>
        </w:rPr>
        <w:t xml:space="preserve"> enjuiciada</w:t>
      </w:r>
      <w:r w:rsidR="00F1148E" w:rsidRPr="00E861E0">
        <w:rPr>
          <w:rFonts w:ascii="Calibri" w:hAnsi="Calibri"/>
          <w:sz w:val="26"/>
        </w:rPr>
        <w:t>s</w:t>
      </w:r>
      <w:r w:rsidRPr="00E861E0">
        <w:rPr>
          <w:rFonts w:ascii="Calibri" w:hAnsi="Calibri"/>
          <w:sz w:val="26"/>
        </w:rPr>
        <w:t xml:space="preserve">; y, a </w:t>
      </w:r>
      <w:r w:rsidRPr="00E861E0">
        <w:rPr>
          <w:rFonts w:ascii="Calibri" w:hAnsi="Calibri"/>
          <w:sz w:val="26"/>
          <w:szCs w:val="27"/>
        </w:rPr>
        <w:t xml:space="preserve">que de oficio, este Juzgador no advierte la </w:t>
      </w:r>
      <w:r w:rsidRPr="00E861E0">
        <w:rPr>
          <w:rFonts w:ascii="Calibri" w:hAnsi="Calibri"/>
          <w:sz w:val="26"/>
          <w:szCs w:val="27"/>
        </w:rPr>
        <w:lastRenderedPageBreak/>
        <w:t xml:space="preserve">actualización de alguna causal de improcedencia o sobreseimiento que impida el estudio de fondo de la presente causa administrativa en relación a los </w:t>
      </w:r>
      <w:r w:rsidRPr="00E861E0">
        <w:rPr>
          <w:rFonts w:ascii="Calibri" w:hAnsi="Calibri" w:cs="Calibri"/>
          <w:bCs/>
          <w:iCs/>
          <w:sz w:val="26"/>
          <w:szCs w:val="26"/>
        </w:rPr>
        <w:t>actos administrativos impugnados, por lo que es procedente el presente proceso, promovido en contra de los actos administrativos impugnados</w:t>
      </w:r>
      <w:r w:rsidRPr="00E861E0">
        <w:rPr>
          <w:rFonts w:ascii="Calibri" w:hAnsi="Calibri"/>
          <w:sz w:val="26"/>
          <w:szCs w:val="27"/>
        </w:rPr>
        <w:t xml:space="preserve">. . </w:t>
      </w:r>
      <w:r w:rsidRPr="00E861E0">
        <w:rPr>
          <w:rFonts w:ascii="Calibri" w:hAnsi="Calibri"/>
          <w:sz w:val="26"/>
        </w:rPr>
        <w:t xml:space="preserve">. . . . . . </w:t>
      </w:r>
      <w:r w:rsidRPr="00E861E0">
        <w:rPr>
          <w:rFonts w:ascii="Calibri" w:hAnsi="Calibri" w:cs="Arial"/>
          <w:sz w:val="26"/>
          <w:szCs w:val="27"/>
        </w:rPr>
        <w:t xml:space="preserve">. . . . . . . . </w:t>
      </w:r>
      <w:r w:rsidR="00723FEC" w:rsidRPr="00E861E0">
        <w:rPr>
          <w:rFonts w:ascii="Calibri" w:hAnsi="Calibri" w:cs="Arial"/>
          <w:sz w:val="26"/>
          <w:szCs w:val="27"/>
        </w:rPr>
        <w:t>.</w:t>
      </w:r>
    </w:p>
    <w:p w:rsidR="00257054" w:rsidRPr="00E861E0" w:rsidRDefault="00257054" w:rsidP="00257054">
      <w:pPr>
        <w:jc w:val="both"/>
        <w:rPr>
          <w:rFonts w:ascii="Calibri" w:hAnsi="Calibri" w:cs="Calibri"/>
          <w:sz w:val="26"/>
          <w:szCs w:val="26"/>
        </w:rPr>
      </w:pPr>
    </w:p>
    <w:p w:rsidR="00257054" w:rsidRPr="00E861E0" w:rsidRDefault="00257054" w:rsidP="00257054">
      <w:pPr>
        <w:ind w:firstLine="708"/>
        <w:jc w:val="both"/>
        <w:rPr>
          <w:rFonts w:ascii="Calibri" w:hAnsi="Calibri" w:cs="Calibri"/>
          <w:b/>
          <w:bCs/>
          <w:i/>
          <w:iCs/>
          <w:sz w:val="26"/>
          <w:szCs w:val="26"/>
        </w:rPr>
      </w:pPr>
      <w:r w:rsidRPr="00E861E0">
        <w:rPr>
          <w:rFonts w:ascii="Calibri" w:hAnsi="Calibri" w:cs="Calibri"/>
          <w:b/>
          <w:bCs/>
          <w:i/>
          <w:iCs/>
          <w:sz w:val="26"/>
          <w:szCs w:val="26"/>
        </w:rPr>
        <w:t xml:space="preserve">QUINTO.- </w:t>
      </w:r>
      <w:r w:rsidRPr="00E861E0">
        <w:rPr>
          <w:rFonts w:ascii="Calibri" w:hAnsi="Calibri" w:cs="Calibri"/>
          <w:bCs/>
          <w:iCs/>
          <w:sz w:val="26"/>
          <w:szCs w:val="26"/>
        </w:rPr>
        <w:t>Previamente al análisis del planteamiento de fondo formulado por el actor, es</w:t>
      </w:r>
      <w:r w:rsidRPr="00E861E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F1148E" w:rsidRPr="00E861E0" w:rsidRDefault="00F1148E" w:rsidP="00F1148E">
      <w:pPr>
        <w:pStyle w:val="Sangra2detindependiente"/>
        <w:spacing w:line="240" w:lineRule="auto"/>
        <w:ind w:left="0"/>
        <w:rPr>
          <w:rFonts w:ascii="Calibri" w:hAnsi="Calibri"/>
          <w:sz w:val="16"/>
          <w:szCs w:val="16"/>
        </w:rPr>
      </w:pPr>
    </w:p>
    <w:p w:rsidR="00257054" w:rsidRPr="00E861E0" w:rsidRDefault="00257054" w:rsidP="00F1148E">
      <w:pPr>
        <w:pStyle w:val="Sangra2detindependiente"/>
        <w:spacing w:line="240" w:lineRule="auto"/>
        <w:ind w:left="0" w:firstLine="283"/>
        <w:jc w:val="both"/>
        <w:rPr>
          <w:rFonts w:ascii="Calibri" w:hAnsi="Calibri"/>
          <w:sz w:val="26"/>
          <w:szCs w:val="27"/>
        </w:rPr>
      </w:pPr>
      <w:r w:rsidRPr="00E861E0">
        <w:rPr>
          <w:rFonts w:ascii="Calibri" w:hAnsi="Calibri"/>
          <w:sz w:val="26"/>
        </w:rPr>
        <w:t xml:space="preserve">De lo expuesto en el escrito de demanda, </w:t>
      </w:r>
      <w:r w:rsidR="00F1148E" w:rsidRPr="00E861E0">
        <w:rPr>
          <w:rFonts w:ascii="Calibri" w:hAnsi="Calibri"/>
          <w:sz w:val="26"/>
        </w:rPr>
        <w:t xml:space="preserve">así como de las constancias que </w:t>
      </w:r>
      <w:r w:rsidRPr="00E861E0">
        <w:rPr>
          <w:rFonts w:ascii="Calibri" w:hAnsi="Calibri"/>
          <w:sz w:val="26"/>
        </w:rPr>
        <w:t xml:space="preserve">integran la presente causa administrativa, se desprende lo </w:t>
      </w:r>
      <w:r w:rsidR="00F1148E" w:rsidRPr="00E861E0">
        <w:rPr>
          <w:rFonts w:ascii="Calibri" w:hAnsi="Calibri"/>
          <w:sz w:val="26"/>
        </w:rPr>
        <w:t>siguiente: . . . . . . . . . . .</w:t>
      </w:r>
    </w:p>
    <w:p w:rsidR="00F1148E" w:rsidRPr="00E861E0" w:rsidRDefault="00F1148E" w:rsidP="00B14D2E">
      <w:pPr>
        <w:pStyle w:val="Sangra2detindependiente"/>
        <w:spacing w:line="240" w:lineRule="auto"/>
        <w:ind w:left="0"/>
        <w:rPr>
          <w:rFonts w:ascii="Calibri" w:hAnsi="Calibri"/>
          <w:sz w:val="16"/>
          <w:szCs w:val="16"/>
          <w:lang w:val="es-MX"/>
        </w:rPr>
      </w:pPr>
    </w:p>
    <w:p w:rsidR="00B14D2E" w:rsidRPr="00E861E0" w:rsidRDefault="00257054" w:rsidP="00CE1532">
      <w:pPr>
        <w:pStyle w:val="Sangra2detindependiente"/>
        <w:spacing w:line="240" w:lineRule="auto"/>
        <w:ind w:left="0" w:firstLine="708"/>
        <w:jc w:val="both"/>
        <w:rPr>
          <w:rFonts w:ascii="Calibri" w:hAnsi="Calibri"/>
          <w:bCs/>
          <w:sz w:val="26"/>
          <w:szCs w:val="27"/>
        </w:rPr>
      </w:pPr>
      <w:r w:rsidRPr="00E861E0">
        <w:rPr>
          <w:rFonts w:ascii="Calibri" w:hAnsi="Calibri"/>
          <w:sz w:val="26"/>
        </w:rPr>
        <w:t xml:space="preserve">Que con fecha </w:t>
      </w:r>
      <w:r w:rsidR="00F1148E" w:rsidRPr="00E861E0">
        <w:rPr>
          <w:rFonts w:ascii="Calibri" w:hAnsi="Calibri"/>
          <w:sz w:val="26"/>
        </w:rPr>
        <w:t>2</w:t>
      </w:r>
      <w:r w:rsidRPr="00E861E0">
        <w:rPr>
          <w:rFonts w:ascii="Calibri" w:hAnsi="Calibri"/>
          <w:sz w:val="26"/>
        </w:rPr>
        <w:t xml:space="preserve">5 </w:t>
      </w:r>
      <w:r w:rsidR="00F1148E" w:rsidRPr="00E861E0">
        <w:rPr>
          <w:rFonts w:ascii="Calibri" w:hAnsi="Calibri"/>
          <w:sz w:val="26"/>
        </w:rPr>
        <w:t>veinti</w:t>
      </w:r>
      <w:r w:rsidRPr="00E861E0">
        <w:rPr>
          <w:rFonts w:ascii="Calibri" w:hAnsi="Calibri"/>
          <w:sz w:val="26"/>
        </w:rPr>
        <w:t>cinco de a</w:t>
      </w:r>
      <w:r w:rsidR="00F1148E" w:rsidRPr="00E861E0">
        <w:rPr>
          <w:rFonts w:ascii="Calibri" w:hAnsi="Calibri"/>
          <w:sz w:val="26"/>
        </w:rPr>
        <w:t>bril</w:t>
      </w:r>
      <w:r w:rsidRPr="00E861E0">
        <w:rPr>
          <w:rFonts w:ascii="Calibri" w:hAnsi="Calibri"/>
          <w:sz w:val="26"/>
        </w:rPr>
        <w:t xml:space="preserve"> del año 201</w:t>
      </w:r>
      <w:r w:rsidR="00F1148E" w:rsidRPr="00E861E0">
        <w:rPr>
          <w:rFonts w:ascii="Calibri" w:hAnsi="Calibri"/>
          <w:sz w:val="26"/>
        </w:rPr>
        <w:t>8</w:t>
      </w:r>
      <w:r w:rsidRPr="00E861E0">
        <w:rPr>
          <w:rFonts w:ascii="Calibri" w:hAnsi="Calibri"/>
          <w:sz w:val="26"/>
        </w:rPr>
        <w:t xml:space="preserve"> dos mil dieci</w:t>
      </w:r>
      <w:r w:rsidR="00F1148E" w:rsidRPr="00E861E0">
        <w:rPr>
          <w:rFonts w:ascii="Calibri" w:hAnsi="Calibri"/>
          <w:sz w:val="26"/>
        </w:rPr>
        <w:t>ocho</w:t>
      </w:r>
      <w:r w:rsidRPr="00E861E0">
        <w:rPr>
          <w:rFonts w:ascii="Calibri" w:hAnsi="Calibri"/>
          <w:sz w:val="26"/>
        </w:rPr>
        <w:t>, el Director de Ejecución emitió el</w:t>
      </w:r>
      <w:r w:rsidR="00F1148E" w:rsidRPr="00E861E0">
        <w:rPr>
          <w:rFonts w:ascii="Calibri" w:hAnsi="Calibri" w:cs="Arial"/>
          <w:sz w:val="26"/>
          <w:szCs w:val="26"/>
        </w:rPr>
        <w:t xml:space="preserve"> Requerimiento de pago del impuesto predial con número PR-2018-00300342, de fecha 25 veinticinco de abril del año 2018 dos mil dieciocho, que se dirigió a la fiduciaria </w:t>
      </w:r>
      <w:r w:rsidR="0088598D" w:rsidRPr="00E861E0">
        <w:rPr>
          <w:rFonts w:ascii="Calibri" w:hAnsi="Calibri" w:cs="Arial"/>
          <w:sz w:val="26"/>
          <w:szCs w:val="27"/>
        </w:rPr>
        <w:t>(…)</w:t>
      </w:r>
      <w:r w:rsidR="00F1148E" w:rsidRPr="00E861E0">
        <w:rPr>
          <w:rFonts w:ascii="Calibri" w:hAnsi="Calibri" w:cs="Arial"/>
          <w:sz w:val="26"/>
          <w:szCs w:val="26"/>
        </w:rPr>
        <w:t>, p</w:t>
      </w:r>
      <w:r w:rsidR="00F1148E" w:rsidRPr="00E861E0">
        <w:rPr>
          <w:rFonts w:ascii="Calibri" w:hAnsi="Calibri"/>
          <w:bCs/>
          <w:sz w:val="26"/>
          <w:szCs w:val="27"/>
        </w:rPr>
        <w:t>or la cantidad de $21</w:t>
      </w:r>
      <w:r w:rsidR="00831BA7" w:rsidRPr="00E861E0">
        <w:rPr>
          <w:rFonts w:ascii="Calibri" w:hAnsi="Calibri"/>
          <w:bCs/>
          <w:sz w:val="26"/>
          <w:szCs w:val="27"/>
        </w:rPr>
        <w:t>’</w:t>
      </w:r>
      <w:r w:rsidR="00F1148E" w:rsidRPr="00E861E0">
        <w:rPr>
          <w:rFonts w:ascii="Calibri" w:hAnsi="Calibri"/>
          <w:bCs/>
          <w:sz w:val="26"/>
          <w:szCs w:val="27"/>
        </w:rPr>
        <w:t>245,977.23 (Veintiún</w:t>
      </w:r>
    </w:p>
    <w:p w:rsidR="00B14D2E" w:rsidRPr="00E861E0" w:rsidRDefault="00B14D2E" w:rsidP="00B14D2E">
      <w:pPr>
        <w:pStyle w:val="Textoindependiente"/>
        <w:ind w:firstLine="708"/>
        <w:jc w:val="right"/>
        <w:rPr>
          <w:rFonts w:ascii="Calibri" w:hAnsi="Calibri"/>
          <w:b/>
          <w:sz w:val="26"/>
          <w:szCs w:val="27"/>
        </w:rPr>
      </w:pPr>
      <w:r w:rsidRPr="00E861E0">
        <w:rPr>
          <w:rFonts w:ascii="Calibri" w:hAnsi="Calibri"/>
          <w:b/>
          <w:sz w:val="26"/>
          <w:szCs w:val="27"/>
        </w:rPr>
        <w:t xml:space="preserve">Expediente </w:t>
      </w:r>
      <w:proofErr w:type="gramStart"/>
      <w:r w:rsidRPr="00E861E0">
        <w:rPr>
          <w:rFonts w:ascii="Calibri" w:hAnsi="Calibri"/>
          <w:b/>
          <w:sz w:val="26"/>
          <w:szCs w:val="27"/>
        </w:rPr>
        <w:t>número  0917</w:t>
      </w:r>
      <w:proofErr w:type="gramEnd"/>
      <w:r w:rsidRPr="00E861E0">
        <w:rPr>
          <w:rFonts w:ascii="Calibri" w:hAnsi="Calibri"/>
          <w:b/>
          <w:sz w:val="26"/>
          <w:szCs w:val="27"/>
        </w:rPr>
        <w:t>/2doJAM/2018-JN</w:t>
      </w:r>
    </w:p>
    <w:p w:rsidR="00B14D2E" w:rsidRPr="00E861E0" w:rsidRDefault="00B14D2E" w:rsidP="00CE1532">
      <w:pPr>
        <w:pStyle w:val="Sangra2detindependiente"/>
        <w:spacing w:line="240" w:lineRule="auto"/>
        <w:ind w:left="0" w:firstLine="708"/>
        <w:jc w:val="both"/>
        <w:rPr>
          <w:rFonts w:ascii="Calibri" w:hAnsi="Calibri"/>
          <w:bCs/>
          <w:sz w:val="16"/>
          <w:szCs w:val="16"/>
        </w:rPr>
      </w:pPr>
    </w:p>
    <w:p w:rsidR="00CE1532" w:rsidRPr="00E861E0" w:rsidRDefault="00F1148E" w:rsidP="00B14D2E">
      <w:pPr>
        <w:pStyle w:val="Sangra2detindependiente"/>
        <w:spacing w:line="240" w:lineRule="auto"/>
        <w:ind w:left="0"/>
        <w:jc w:val="both"/>
        <w:rPr>
          <w:rFonts w:ascii="Calibri" w:hAnsi="Calibri"/>
          <w:bCs/>
          <w:sz w:val="26"/>
        </w:rPr>
      </w:pPr>
      <w:r w:rsidRPr="00E861E0">
        <w:rPr>
          <w:rFonts w:ascii="Calibri" w:hAnsi="Calibri"/>
          <w:bCs/>
          <w:sz w:val="26"/>
          <w:szCs w:val="27"/>
        </w:rPr>
        <w:t>millones doscientos cuarenta y cinco mil novecientos setenta y siete  pesos 23/100 Moneda Nacional),</w:t>
      </w:r>
      <w:r w:rsidRPr="00E861E0">
        <w:rPr>
          <w:rFonts w:ascii="Calibri" w:hAnsi="Calibri" w:cs="Arial"/>
          <w:sz w:val="26"/>
          <w:szCs w:val="26"/>
        </w:rPr>
        <w:t xml:space="preserve"> y su notificación practicada por el Notificador adscrito d</w:t>
      </w:r>
      <w:r w:rsidR="00AB4898" w:rsidRPr="00E861E0">
        <w:rPr>
          <w:rFonts w:ascii="Calibri" w:hAnsi="Calibri" w:cs="Arial"/>
          <w:sz w:val="26"/>
          <w:szCs w:val="26"/>
        </w:rPr>
        <w:t xml:space="preserve">e nombre </w:t>
      </w:r>
      <w:r w:rsidR="00E861E0" w:rsidRPr="00E861E0">
        <w:rPr>
          <w:rFonts w:ascii="Calibri" w:hAnsi="Calibri" w:cs="Arial"/>
          <w:sz w:val="26"/>
          <w:szCs w:val="27"/>
        </w:rPr>
        <w:t>(…)</w:t>
      </w:r>
      <w:r w:rsidRPr="00E861E0">
        <w:rPr>
          <w:rFonts w:ascii="Calibri" w:hAnsi="Calibri" w:cs="Arial"/>
          <w:sz w:val="26"/>
          <w:szCs w:val="26"/>
        </w:rPr>
        <w:t xml:space="preserve">, </w:t>
      </w:r>
      <w:r w:rsidRPr="00E861E0">
        <w:rPr>
          <w:rFonts w:ascii="Calibri" w:hAnsi="Calibri"/>
          <w:bCs/>
          <w:sz w:val="26"/>
          <w:szCs w:val="27"/>
        </w:rPr>
        <w:t>respecto del inmueble ubicado en calle Pascal</w:t>
      </w:r>
      <w:r w:rsidR="00AB4898" w:rsidRPr="00E861E0">
        <w:rPr>
          <w:rFonts w:ascii="Calibri" w:hAnsi="Calibri"/>
          <w:bCs/>
          <w:sz w:val="26"/>
          <w:szCs w:val="27"/>
        </w:rPr>
        <w:t xml:space="preserve"> sin número, de la colonia La Jo</w:t>
      </w:r>
      <w:r w:rsidRPr="00E861E0">
        <w:rPr>
          <w:rFonts w:ascii="Calibri" w:hAnsi="Calibri"/>
          <w:bCs/>
          <w:sz w:val="26"/>
          <w:szCs w:val="27"/>
        </w:rPr>
        <w:t>ya de esta ciudad</w:t>
      </w:r>
      <w:r w:rsidR="00257054" w:rsidRPr="00E861E0">
        <w:rPr>
          <w:rFonts w:ascii="Calibri" w:hAnsi="Calibri"/>
          <w:bCs/>
          <w:sz w:val="26"/>
        </w:rPr>
        <w:t xml:space="preserve">. </w:t>
      </w:r>
      <w:r w:rsidR="00AB4898" w:rsidRPr="00E861E0">
        <w:t xml:space="preserve">. . . . . . </w:t>
      </w:r>
      <w:r w:rsidR="00CE1532" w:rsidRPr="00E861E0">
        <w:t>. . . . . . . . . . . . . . . . .</w:t>
      </w:r>
    </w:p>
    <w:p w:rsidR="00CE1532" w:rsidRPr="00E861E0" w:rsidRDefault="00CE1532" w:rsidP="00CE1532">
      <w:pPr>
        <w:pStyle w:val="Sangra2detindependiente"/>
        <w:spacing w:line="240" w:lineRule="auto"/>
        <w:ind w:left="0" w:firstLine="708"/>
        <w:jc w:val="both"/>
        <w:rPr>
          <w:rFonts w:ascii="Calibri" w:hAnsi="Calibri"/>
          <w:bCs/>
          <w:sz w:val="16"/>
          <w:szCs w:val="16"/>
        </w:rPr>
      </w:pPr>
    </w:p>
    <w:p w:rsidR="00CE1532" w:rsidRPr="00E861E0" w:rsidRDefault="00F1148E" w:rsidP="00CE1532">
      <w:pPr>
        <w:pStyle w:val="Sangra2detindependiente"/>
        <w:spacing w:line="240" w:lineRule="auto"/>
        <w:ind w:left="0" w:firstLine="708"/>
        <w:jc w:val="both"/>
        <w:rPr>
          <w:rFonts w:ascii="Calibri" w:hAnsi="Calibri" w:cs="Arial"/>
          <w:sz w:val="26"/>
          <w:szCs w:val="26"/>
        </w:rPr>
      </w:pPr>
      <w:r w:rsidRPr="00E861E0">
        <w:rPr>
          <w:rFonts w:ascii="Calibri" w:hAnsi="Calibri"/>
          <w:bCs/>
          <w:sz w:val="26"/>
        </w:rPr>
        <w:t>R</w:t>
      </w:r>
      <w:r w:rsidR="00257054" w:rsidRPr="00E861E0">
        <w:rPr>
          <w:rFonts w:ascii="Calibri" w:hAnsi="Calibri"/>
          <w:bCs/>
          <w:sz w:val="26"/>
        </w:rPr>
        <w:t>equerimiento de pago</w:t>
      </w:r>
      <w:r w:rsidRPr="00E861E0">
        <w:rPr>
          <w:rFonts w:ascii="Calibri" w:hAnsi="Calibri"/>
          <w:bCs/>
          <w:sz w:val="26"/>
        </w:rPr>
        <w:t xml:space="preserve"> y su notificación</w:t>
      </w:r>
      <w:r w:rsidR="00257054" w:rsidRPr="00E861E0">
        <w:rPr>
          <w:rFonts w:ascii="Calibri" w:hAnsi="Calibri"/>
          <w:bCs/>
          <w:sz w:val="26"/>
        </w:rPr>
        <w:t xml:space="preserve">, que considera ilegales la parte actora, pues refiere que le agravia </w:t>
      </w:r>
      <w:r w:rsidRPr="00E861E0">
        <w:rPr>
          <w:rFonts w:ascii="Calibri" w:hAnsi="Calibri"/>
          <w:bCs/>
          <w:sz w:val="26"/>
        </w:rPr>
        <w:t xml:space="preserve">la notificación de dicho requerimiento, porque </w:t>
      </w:r>
      <w:r w:rsidR="00CE1532" w:rsidRPr="00E861E0">
        <w:rPr>
          <w:rFonts w:ascii="Calibri" w:hAnsi="Calibri"/>
          <w:bCs/>
          <w:sz w:val="26"/>
        </w:rPr>
        <w:t>no se practicó con las formalidades esenciales del procedimiento debidas y que el propio requerimiento es ilegal, al no fijar la forma en que calculó las cantidades adeudadas.</w:t>
      </w:r>
      <w:r w:rsidR="00CE1532" w:rsidRPr="00E861E0">
        <w:rPr>
          <w:rFonts w:ascii="Calibri" w:hAnsi="Calibri" w:cs="Arial"/>
          <w:sz w:val="26"/>
          <w:szCs w:val="26"/>
        </w:rPr>
        <w:t xml:space="preserve"> . . . . . . . . . . . . . . . . . . . . . . . . . . . . . . . . . . . . . . . . . . . . . . . . . . . . . . . . . . .</w:t>
      </w:r>
    </w:p>
    <w:p w:rsidR="00CE1532" w:rsidRPr="00E861E0" w:rsidRDefault="00CE1532" w:rsidP="00CE1532">
      <w:pPr>
        <w:pStyle w:val="Sangra2detindependiente"/>
        <w:spacing w:line="240" w:lineRule="auto"/>
        <w:ind w:left="0" w:firstLine="708"/>
        <w:jc w:val="both"/>
        <w:rPr>
          <w:rFonts w:ascii="Calibri" w:hAnsi="Calibri"/>
          <w:bCs/>
          <w:sz w:val="16"/>
          <w:szCs w:val="16"/>
        </w:rPr>
      </w:pPr>
    </w:p>
    <w:p w:rsidR="00257054" w:rsidRPr="00E861E0" w:rsidRDefault="00257054" w:rsidP="00CE1532">
      <w:pPr>
        <w:pStyle w:val="Sangra2detindependiente"/>
        <w:spacing w:line="240" w:lineRule="auto"/>
        <w:ind w:left="0" w:firstLine="708"/>
        <w:jc w:val="both"/>
        <w:rPr>
          <w:rFonts w:ascii="Calibri" w:hAnsi="Calibri"/>
          <w:sz w:val="26"/>
        </w:rPr>
      </w:pPr>
      <w:r w:rsidRPr="00E861E0">
        <w:rPr>
          <w:rFonts w:ascii="Calibri" w:hAnsi="Calibri"/>
          <w:sz w:val="26"/>
        </w:rPr>
        <w:t xml:space="preserve">Por su parte, las autoridades demandadas, Director de Ejecución </w:t>
      </w:r>
      <w:r w:rsidR="00CE1532" w:rsidRPr="00E861E0">
        <w:rPr>
          <w:rFonts w:ascii="Calibri" w:hAnsi="Calibri"/>
          <w:sz w:val="26"/>
        </w:rPr>
        <w:t>y Ministro Ejecutor r</w:t>
      </w:r>
      <w:r w:rsidRPr="00E861E0">
        <w:rPr>
          <w:rFonts w:ascii="Calibri" w:hAnsi="Calibri"/>
          <w:sz w:val="26"/>
        </w:rPr>
        <w:t xml:space="preserve">efirieron que lo actuado dentro del procedimiento administrativo de ejecución, se encuentra debidamente fundado y motivado. . </w:t>
      </w:r>
      <w:r w:rsidRPr="00E861E0">
        <w:t xml:space="preserve">. . . . . . . . . . . </w:t>
      </w:r>
      <w:r w:rsidR="00CE1532" w:rsidRPr="00E861E0">
        <w:t>. . . . . . . .</w:t>
      </w:r>
    </w:p>
    <w:p w:rsidR="00257054" w:rsidRPr="00E861E0" w:rsidRDefault="00257054" w:rsidP="00F1148E">
      <w:pPr>
        <w:pStyle w:val="Textoindependiente"/>
        <w:rPr>
          <w:rFonts w:ascii="Calibri" w:hAnsi="Calibri" w:cs="Calibri"/>
          <w:sz w:val="16"/>
          <w:szCs w:val="16"/>
        </w:rPr>
      </w:pPr>
    </w:p>
    <w:p w:rsidR="00257054" w:rsidRPr="00E861E0" w:rsidRDefault="00257054" w:rsidP="00F1148E">
      <w:pPr>
        <w:pStyle w:val="Textoindependiente"/>
        <w:ind w:firstLine="708"/>
        <w:rPr>
          <w:rFonts w:ascii="Calibri" w:hAnsi="Calibri"/>
          <w:sz w:val="26"/>
        </w:rPr>
      </w:pPr>
      <w:r w:rsidRPr="00E861E0">
        <w:rPr>
          <w:rFonts w:ascii="Calibri" w:hAnsi="Calibri" w:cs="Calibri"/>
          <w:sz w:val="26"/>
          <w:szCs w:val="26"/>
        </w:rPr>
        <w:t xml:space="preserve">Así las cosas, la </w:t>
      </w:r>
      <w:r w:rsidRPr="00E861E0">
        <w:rPr>
          <w:rFonts w:ascii="Calibri" w:hAnsi="Calibri" w:cs="Calibri"/>
          <w:i/>
          <w:sz w:val="26"/>
          <w:szCs w:val="26"/>
        </w:rPr>
        <w:t>“</w:t>
      </w:r>
      <w:proofErr w:type="spellStart"/>
      <w:r w:rsidRPr="00E861E0">
        <w:rPr>
          <w:rFonts w:ascii="Calibri" w:hAnsi="Calibri" w:cs="Calibri"/>
          <w:i/>
          <w:sz w:val="26"/>
          <w:szCs w:val="26"/>
        </w:rPr>
        <w:t>litis</w:t>
      </w:r>
      <w:proofErr w:type="spellEnd"/>
      <w:r w:rsidRPr="00E861E0">
        <w:rPr>
          <w:rFonts w:ascii="Calibri" w:hAnsi="Calibri" w:cs="Calibri"/>
          <w:i/>
          <w:sz w:val="26"/>
          <w:szCs w:val="26"/>
        </w:rPr>
        <w:t>”</w:t>
      </w:r>
      <w:r w:rsidRPr="00E861E0">
        <w:rPr>
          <w:rFonts w:ascii="Calibri" w:hAnsi="Calibri" w:cs="Calibri"/>
          <w:sz w:val="26"/>
          <w:szCs w:val="26"/>
        </w:rPr>
        <w:t xml:space="preserve"> planteada se hace consistir en determinar la legalidad o ilegalidad del </w:t>
      </w:r>
      <w:r w:rsidR="00CE1532" w:rsidRPr="00E861E0">
        <w:rPr>
          <w:rFonts w:ascii="Calibri" w:hAnsi="Calibri"/>
          <w:bCs/>
          <w:sz w:val="26"/>
          <w:szCs w:val="27"/>
        </w:rPr>
        <w:t xml:space="preserve">requerimiento de pago </w:t>
      </w:r>
      <w:r w:rsidRPr="00E861E0">
        <w:rPr>
          <w:rFonts w:ascii="Calibri" w:hAnsi="Calibri"/>
          <w:bCs/>
          <w:sz w:val="26"/>
          <w:szCs w:val="27"/>
        </w:rPr>
        <w:t xml:space="preserve">realizado, </w:t>
      </w:r>
      <w:r w:rsidR="00CE1532" w:rsidRPr="00E861E0">
        <w:rPr>
          <w:rFonts w:ascii="Calibri" w:hAnsi="Calibri"/>
          <w:bCs/>
          <w:sz w:val="26"/>
          <w:szCs w:val="27"/>
        </w:rPr>
        <w:t>así como sus formatos de notificación</w:t>
      </w:r>
      <w:r w:rsidRPr="00E861E0">
        <w:rPr>
          <w:rFonts w:ascii="Calibri" w:hAnsi="Calibri"/>
          <w:bCs/>
          <w:sz w:val="26"/>
        </w:rPr>
        <w:t>. . . . . . . . . .</w:t>
      </w:r>
      <w:r w:rsidR="00CE1532" w:rsidRPr="00E861E0">
        <w:rPr>
          <w:rFonts w:ascii="Calibri" w:hAnsi="Calibri" w:cs="Arial"/>
          <w:sz w:val="26"/>
          <w:szCs w:val="26"/>
        </w:rPr>
        <w:t xml:space="preserve"> . . . . . . . . . . . . . . . . . . . . . . . . . . . . . . . . . . . . . . . . . . . . . . . . . . </w:t>
      </w:r>
      <w:r w:rsidRPr="00E861E0">
        <w:rPr>
          <w:rFonts w:ascii="Calibri" w:hAnsi="Calibri"/>
          <w:bCs/>
          <w:sz w:val="26"/>
        </w:rPr>
        <w:t xml:space="preserve"> </w:t>
      </w:r>
    </w:p>
    <w:p w:rsidR="00257054" w:rsidRPr="00E861E0" w:rsidRDefault="00257054" w:rsidP="00F1148E">
      <w:pPr>
        <w:pStyle w:val="Textoindependiente"/>
        <w:rPr>
          <w:rFonts w:ascii="Calibri" w:hAnsi="Calibri"/>
          <w:b/>
          <w:bCs/>
          <w:i/>
          <w:iCs/>
          <w:sz w:val="20"/>
          <w:szCs w:val="20"/>
        </w:rPr>
      </w:pPr>
    </w:p>
    <w:p w:rsidR="00CF5A9C" w:rsidRPr="00E861E0" w:rsidRDefault="00CF5A9C" w:rsidP="00CF5A9C">
      <w:pPr>
        <w:ind w:firstLine="360"/>
        <w:jc w:val="both"/>
        <w:rPr>
          <w:rFonts w:asciiTheme="minorHAnsi" w:hAnsiTheme="minorHAnsi" w:cstheme="minorHAnsi"/>
          <w:sz w:val="26"/>
          <w:szCs w:val="26"/>
          <w:lang w:val="es-MX" w:eastAsia="en-US"/>
        </w:rPr>
      </w:pPr>
      <w:r w:rsidRPr="00E861E0">
        <w:rPr>
          <w:rFonts w:ascii="Calibri" w:hAnsi="Calibri" w:cs="Calibri"/>
          <w:b/>
          <w:i/>
          <w:sz w:val="26"/>
          <w:szCs w:val="26"/>
        </w:rPr>
        <w:t xml:space="preserve">SEXTO.- </w:t>
      </w:r>
      <w:r w:rsidRPr="00E861E0">
        <w:rPr>
          <w:rFonts w:ascii="Calibri" w:hAnsi="Calibri"/>
          <w:sz w:val="26"/>
        </w:rPr>
        <w:t>No existiendo impedimento legal, se procede al estudio del concepto de impugnación expresado por el actor en su escrito de demanda; no sin antes expresar que no se advierte incompetencia de la autoridad demandada para emitir el acto impugnado</w:t>
      </w:r>
      <w:r w:rsidRPr="00E861E0">
        <w:rPr>
          <w:rFonts w:asciiTheme="minorHAnsi" w:hAnsiTheme="minorHAnsi" w:cstheme="minorHAnsi"/>
          <w:sz w:val="26"/>
          <w:szCs w:val="26"/>
          <w:lang w:val="es-MX" w:eastAsia="en-US"/>
        </w:rPr>
        <w:t>. . . . . . . . . . . . . . . . . . . . . . . . . . . . . . . . . . . . . . . . . . . . . . . . . . . . . .</w:t>
      </w:r>
      <w:r w:rsidRPr="00E861E0">
        <w:rPr>
          <w:rFonts w:ascii="Calibri" w:hAnsi="Calibri"/>
          <w:sz w:val="26"/>
        </w:rPr>
        <w:t xml:space="preserve"> </w:t>
      </w:r>
      <w:r w:rsidRPr="00E861E0">
        <w:rPr>
          <w:rFonts w:ascii="Calibri" w:hAnsi="Calibri" w:cs="Calibri"/>
          <w:b/>
          <w:i/>
          <w:sz w:val="26"/>
          <w:szCs w:val="26"/>
        </w:rPr>
        <w:t xml:space="preserve">  </w:t>
      </w:r>
    </w:p>
    <w:p w:rsidR="00CF5A9C" w:rsidRPr="00E861E0" w:rsidRDefault="00CF5A9C" w:rsidP="00CF5A9C">
      <w:pPr>
        <w:pStyle w:val="Sangra2detindependiente"/>
        <w:spacing w:line="276" w:lineRule="auto"/>
        <w:ind w:left="0"/>
        <w:jc w:val="both"/>
        <w:rPr>
          <w:rFonts w:ascii="Calibri" w:hAnsi="Calibri"/>
          <w:sz w:val="20"/>
          <w:szCs w:val="20"/>
        </w:rPr>
      </w:pPr>
      <w:r w:rsidRPr="00E861E0">
        <w:rPr>
          <w:rFonts w:ascii="Calibri" w:hAnsi="Calibri" w:cs="Calibri"/>
          <w:sz w:val="20"/>
          <w:szCs w:val="20"/>
        </w:rPr>
        <w:t xml:space="preserve">                                                                                                                                               </w:t>
      </w:r>
    </w:p>
    <w:p w:rsidR="00CF5A9C" w:rsidRPr="00E861E0" w:rsidRDefault="00CF5A9C" w:rsidP="00CF5A9C">
      <w:pPr>
        <w:pStyle w:val="Ttulo1"/>
        <w:ind w:firstLine="708"/>
        <w:jc w:val="both"/>
        <w:rPr>
          <w:rFonts w:ascii="Calibri" w:hAnsi="Calibri" w:cs="Calibri"/>
          <w:b w:val="0"/>
          <w:i w:val="0"/>
          <w:sz w:val="26"/>
          <w:szCs w:val="26"/>
        </w:rPr>
      </w:pPr>
      <w:r w:rsidRPr="00E861E0">
        <w:rPr>
          <w:rFonts w:ascii="Calibri" w:hAnsi="Calibri"/>
          <w:b w:val="0"/>
          <w:i w:val="0"/>
          <w:sz w:val="26"/>
          <w:szCs w:val="27"/>
        </w:rPr>
        <w:lastRenderedPageBreak/>
        <w:t>Así pues, de los conceptos de impugnación esgrimido</w:t>
      </w:r>
      <w:r w:rsidRPr="00E861E0">
        <w:rPr>
          <w:rFonts w:ascii="Calibri" w:hAnsi="Calibri"/>
          <w:b w:val="0"/>
          <w:i w:val="0"/>
          <w:sz w:val="26"/>
        </w:rPr>
        <w:t xml:space="preserve">s, este Juzgador se avocará al estudio del concepto que se considera trascendental para emitir la presente resolución, como lo es el señalado como </w:t>
      </w:r>
      <w:r w:rsidRPr="00E861E0">
        <w:rPr>
          <w:rFonts w:ascii="Calibri" w:hAnsi="Calibri"/>
          <w:i w:val="0"/>
          <w:sz w:val="26"/>
        </w:rPr>
        <w:t>tercero</w:t>
      </w:r>
      <w:r w:rsidRPr="00E861E0">
        <w:rPr>
          <w:rFonts w:ascii="Calibri" w:hAnsi="Calibri"/>
          <w:b w:val="0"/>
          <w:i w:val="0"/>
          <w:sz w:val="26"/>
        </w:rPr>
        <w:t xml:space="preserve">; sin necesidad de transcribirlo en su totalidad; así como tampoco los restantes, sirviendo para ello el criterio sostenido por la Suprema Corte de Justicia de la Nación, en la siguiente Jurisprudencia: . . . . </w:t>
      </w:r>
      <w:r w:rsidRPr="00E861E0">
        <w:rPr>
          <w:rFonts w:ascii="Calibri" w:hAnsi="Calibri" w:cs="Calibri"/>
          <w:b w:val="0"/>
          <w:i w:val="0"/>
          <w:sz w:val="26"/>
          <w:szCs w:val="26"/>
        </w:rPr>
        <w:t xml:space="preserve">. . . . </w:t>
      </w:r>
      <w:r w:rsidRPr="00E861E0">
        <w:rPr>
          <w:rFonts w:ascii="Calibri" w:hAnsi="Calibri"/>
          <w:b w:val="0"/>
          <w:bCs w:val="0"/>
          <w:iCs w:val="0"/>
          <w:sz w:val="26"/>
          <w:szCs w:val="26"/>
        </w:rPr>
        <w:t>. . . . . . . . . . . . . . . . . . . . . . . . . . . . . . . . . . . . . . . . . . . . . . .</w:t>
      </w:r>
      <w:r w:rsidRPr="00E861E0">
        <w:rPr>
          <w:rFonts w:ascii="Calibri" w:hAnsi="Calibri"/>
          <w:bCs w:val="0"/>
          <w:iCs w:val="0"/>
          <w:sz w:val="26"/>
          <w:szCs w:val="26"/>
        </w:rPr>
        <w:t xml:space="preserve"> . </w:t>
      </w:r>
    </w:p>
    <w:p w:rsidR="00CF5A9C" w:rsidRPr="00E861E0" w:rsidRDefault="00CF5A9C" w:rsidP="00CF5A9C">
      <w:pPr>
        <w:jc w:val="both"/>
        <w:rPr>
          <w:rFonts w:ascii="Calibri" w:hAnsi="Calibri"/>
          <w:sz w:val="26"/>
          <w:lang w:val="es-MX"/>
        </w:rPr>
      </w:pPr>
    </w:p>
    <w:p w:rsidR="00CF5A9C" w:rsidRPr="00E861E0" w:rsidRDefault="00CF5A9C" w:rsidP="00CF5A9C">
      <w:pPr>
        <w:ind w:firstLine="708"/>
        <w:jc w:val="both"/>
        <w:rPr>
          <w:rFonts w:ascii="Calibri" w:hAnsi="Calibri"/>
          <w:i/>
          <w:iCs/>
          <w:sz w:val="26"/>
          <w:szCs w:val="26"/>
        </w:rPr>
      </w:pPr>
      <w:r w:rsidRPr="00E861E0">
        <w:rPr>
          <w:rFonts w:ascii="Calibri" w:hAnsi="Calibri"/>
          <w:b/>
          <w:i/>
          <w:iCs/>
          <w:sz w:val="26"/>
          <w:szCs w:val="26"/>
        </w:rPr>
        <w:t>“CONCEPTOS DE VIOLACIÓN. EL JUEZ NO ESTÁ OBLIGADO A TRANSCRIBIRLOS.</w:t>
      </w:r>
      <w:r w:rsidRPr="00E861E0">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E861E0">
        <w:rPr>
          <w:rFonts w:ascii="Calibri" w:hAnsi="Calibri"/>
          <w:bCs/>
          <w:i/>
          <w:iCs/>
          <w:sz w:val="26"/>
          <w:szCs w:val="26"/>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E861E0">
        <w:rPr>
          <w:rFonts w:ascii="Calibri" w:hAnsi="Calibri"/>
          <w:bCs/>
          <w:i/>
          <w:iCs/>
          <w:szCs w:val="27"/>
        </w:rPr>
        <w:t xml:space="preserve"> </w:t>
      </w:r>
      <w:r w:rsidRPr="00E861E0">
        <w:rPr>
          <w:rFonts w:ascii="Calibri" w:hAnsi="Calibri"/>
          <w:bCs/>
          <w:i/>
          <w:iCs/>
          <w:sz w:val="20"/>
          <w:szCs w:val="20"/>
        </w:rPr>
        <w:t>S</w:t>
      </w:r>
      <w:r w:rsidRPr="00E861E0">
        <w:rPr>
          <w:rFonts w:ascii="Calibri" w:hAnsi="Calibri"/>
          <w:bCs/>
          <w:sz w:val="20"/>
          <w:szCs w:val="20"/>
        </w:rPr>
        <w:t xml:space="preserve">EGUNDO TRIBUNAL COLEGIADO DEL SEXTO CIRCUITO. No. Registro: 196,477. Jurisprudencia, Materia(s): Común, Novena Época, Instancia: Tribunales Colegiados de Circuito, Fuente: Semanario Judicial de la </w:t>
      </w:r>
      <w:r w:rsidRPr="00E861E0">
        <w:rPr>
          <w:rFonts w:ascii="Calibri" w:hAnsi="Calibri" w:cs="David Transparent"/>
          <w:bCs/>
          <w:sz w:val="20"/>
          <w:szCs w:val="20"/>
        </w:rPr>
        <w:t>Federación</w:t>
      </w:r>
      <w:r w:rsidRPr="00E861E0">
        <w:rPr>
          <w:rFonts w:ascii="Calibri" w:hAnsi="Calibri"/>
          <w:bCs/>
          <w:sz w:val="20"/>
          <w:szCs w:val="20"/>
        </w:rPr>
        <w:t xml:space="preserve"> y su Gaceta. VII, </w:t>
      </w:r>
      <w:proofErr w:type="gramStart"/>
      <w:r w:rsidRPr="00E861E0">
        <w:rPr>
          <w:rFonts w:ascii="Calibri" w:hAnsi="Calibri"/>
          <w:bCs/>
          <w:sz w:val="20"/>
          <w:szCs w:val="20"/>
        </w:rPr>
        <w:t>Abril</w:t>
      </w:r>
      <w:proofErr w:type="gramEnd"/>
      <w:r w:rsidRPr="00E861E0">
        <w:rPr>
          <w:rFonts w:ascii="Calibri" w:hAnsi="Calibri"/>
          <w:bCs/>
          <w:sz w:val="20"/>
          <w:szCs w:val="20"/>
        </w:rPr>
        <w:t xml:space="preserve"> de 1998, Tesis: VI.2o. J/129. Página: 599</w:t>
      </w:r>
      <w:r w:rsidRPr="00E861E0">
        <w:rPr>
          <w:rFonts w:ascii="Calibri" w:hAnsi="Calibri"/>
          <w:bCs/>
          <w:szCs w:val="27"/>
        </w:rPr>
        <w:t>. . . . . . . . . . . . . . . . . . . . . . . . . . . . . . . . .</w:t>
      </w:r>
    </w:p>
    <w:p w:rsidR="00CF5A9C" w:rsidRPr="00E861E0" w:rsidRDefault="00CF5A9C" w:rsidP="00CF5A9C">
      <w:pPr>
        <w:pStyle w:val="Textoindependiente"/>
        <w:ind w:firstLine="720"/>
        <w:rPr>
          <w:rFonts w:ascii="Calibri" w:hAnsi="Calibri" w:cs="Calibri"/>
          <w:sz w:val="26"/>
          <w:szCs w:val="26"/>
        </w:rPr>
      </w:pPr>
    </w:p>
    <w:p w:rsidR="00CF5A9C" w:rsidRPr="00E861E0" w:rsidRDefault="00CF5A9C" w:rsidP="00CF5A9C">
      <w:pPr>
        <w:pStyle w:val="Textoindependiente"/>
        <w:rPr>
          <w:rFonts w:ascii="Calibri" w:hAnsi="Calibri" w:cs="Calibri"/>
          <w:sz w:val="26"/>
          <w:szCs w:val="26"/>
        </w:rPr>
      </w:pPr>
      <w:r w:rsidRPr="00E861E0">
        <w:rPr>
          <w:rFonts w:ascii="Calibri" w:hAnsi="Calibri" w:cs="Calibri"/>
          <w:sz w:val="26"/>
          <w:szCs w:val="26"/>
        </w:rPr>
        <w:tab/>
        <w:t>Así las cosas, en el tercer concepto de impugnación (foja 6 seis del expediente), el impetrante expresó: “</w:t>
      </w:r>
      <w:r w:rsidRPr="00E861E0">
        <w:rPr>
          <w:rFonts w:ascii="Calibri" w:hAnsi="Calibri" w:cs="Calibri"/>
          <w:i/>
          <w:sz w:val="26"/>
          <w:szCs w:val="26"/>
        </w:rPr>
        <w:t>TERCERO.- … El requerimiento de pago… es violatorio</w:t>
      </w:r>
      <w:proofErr w:type="gramStart"/>
      <w:r w:rsidRPr="00E861E0">
        <w:rPr>
          <w:rFonts w:ascii="Calibri" w:hAnsi="Calibri" w:cs="Calibri"/>
          <w:i/>
          <w:sz w:val="26"/>
          <w:szCs w:val="26"/>
        </w:rPr>
        <w:t>….</w:t>
      </w:r>
      <w:proofErr w:type="gramEnd"/>
      <w:r w:rsidRPr="00E861E0">
        <w:rPr>
          <w:rFonts w:ascii="Calibri" w:hAnsi="Calibri" w:cs="Calibri"/>
          <w:i/>
          <w:sz w:val="26"/>
          <w:szCs w:val="26"/>
        </w:rPr>
        <w:t xml:space="preserve"> Carece de la forma de calcular… la base utilizada para el cobro, tasa y en su caso el valor del inmueble…” ” . . . . . . . . . . . . . . . . . . . . . . . . . . . . . . . . . . . . . . . </w:t>
      </w:r>
    </w:p>
    <w:p w:rsidR="00CF5A9C" w:rsidRPr="00E861E0" w:rsidRDefault="00CF5A9C" w:rsidP="00CF5A9C">
      <w:pPr>
        <w:pStyle w:val="Textoindependiente"/>
        <w:rPr>
          <w:rFonts w:ascii="Calibri" w:hAnsi="Calibri"/>
          <w:sz w:val="26"/>
          <w:szCs w:val="27"/>
        </w:rPr>
      </w:pPr>
    </w:p>
    <w:p w:rsidR="00CF5A9C" w:rsidRPr="00E861E0" w:rsidRDefault="00CF5A9C" w:rsidP="00CF5A9C">
      <w:pPr>
        <w:pStyle w:val="Textoindependiente"/>
        <w:ind w:firstLine="708"/>
        <w:rPr>
          <w:rFonts w:ascii="Calibri" w:hAnsi="Calibri"/>
          <w:sz w:val="26"/>
          <w:szCs w:val="27"/>
        </w:rPr>
      </w:pPr>
      <w:r w:rsidRPr="00E861E0">
        <w:rPr>
          <w:rFonts w:ascii="Calibri" w:hAnsi="Calibri"/>
          <w:sz w:val="26"/>
          <w:szCs w:val="27"/>
        </w:rPr>
        <w:t xml:space="preserve">Por su parte las autoridades demandadas, sostuvieron la legalidad </w:t>
      </w:r>
      <w:proofErr w:type="gramStart"/>
      <w:r w:rsidRPr="00E861E0">
        <w:rPr>
          <w:rFonts w:ascii="Calibri" w:hAnsi="Calibri"/>
          <w:sz w:val="26"/>
          <w:szCs w:val="27"/>
        </w:rPr>
        <w:t>del  requerimiento</w:t>
      </w:r>
      <w:proofErr w:type="gramEnd"/>
      <w:r w:rsidRPr="00E861E0">
        <w:rPr>
          <w:rFonts w:ascii="Calibri" w:hAnsi="Calibri"/>
          <w:sz w:val="26"/>
          <w:szCs w:val="27"/>
        </w:rPr>
        <w:t xml:space="preserve"> de pago impugnado. . . . . . . . . . . . . . . . . . . . . . . . . . . . . . . . . . . . . . . . </w:t>
      </w:r>
    </w:p>
    <w:p w:rsidR="00CF5A9C" w:rsidRPr="00E861E0" w:rsidRDefault="00CF5A9C" w:rsidP="00CF5A9C">
      <w:pPr>
        <w:pStyle w:val="Textoindependiente"/>
        <w:rPr>
          <w:rFonts w:ascii="Calibri" w:hAnsi="Calibri"/>
          <w:sz w:val="26"/>
          <w:szCs w:val="27"/>
        </w:rPr>
      </w:pPr>
    </w:p>
    <w:p w:rsidR="00CF5A9C" w:rsidRPr="00E861E0" w:rsidRDefault="00CF5A9C" w:rsidP="00EC24F1">
      <w:pPr>
        <w:pStyle w:val="Textoindependiente"/>
        <w:ind w:firstLine="708"/>
        <w:rPr>
          <w:rFonts w:ascii="Calibri" w:hAnsi="Calibri" w:cs="Arial"/>
          <w:sz w:val="26"/>
          <w:szCs w:val="26"/>
        </w:rPr>
      </w:pPr>
      <w:r w:rsidRPr="00E861E0">
        <w:rPr>
          <w:rFonts w:ascii="Calibri" w:hAnsi="Calibri" w:cs="Calibri"/>
          <w:sz w:val="26"/>
          <w:szCs w:val="26"/>
        </w:rPr>
        <w:t xml:space="preserve">Analizado que es lo argumentado por el actor en su escrito de demanda, lo expuesto por las autoridades demandadas en sus escritos de contestación y las constancias que integran el presente proceso; </w:t>
      </w:r>
      <w:r w:rsidRPr="00E861E0">
        <w:rPr>
          <w:rFonts w:ascii="Calibri" w:hAnsi="Calibri" w:cs="Arial"/>
          <w:sz w:val="26"/>
          <w:szCs w:val="26"/>
        </w:rPr>
        <w:t xml:space="preserve">este Juzgador estima que es </w:t>
      </w:r>
      <w:r w:rsidRPr="00E861E0">
        <w:rPr>
          <w:rFonts w:ascii="Calibri" w:hAnsi="Calibri" w:cs="Arial"/>
          <w:b/>
          <w:bCs/>
          <w:sz w:val="26"/>
          <w:szCs w:val="26"/>
        </w:rPr>
        <w:t>fundado</w:t>
      </w:r>
      <w:r w:rsidRPr="00E861E0">
        <w:rPr>
          <w:rFonts w:ascii="Calibri" w:hAnsi="Calibri" w:cs="Arial"/>
          <w:sz w:val="26"/>
          <w:szCs w:val="26"/>
        </w:rPr>
        <w:t xml:space="preserve"> el concepto de impugnación que se examina; porque en efecto, la autoridad demandada no motivó correctamente  sobre </w:t>
      </w:r>
      <w:r w:rsidR="00831BA7" w:rsidRPr="00E861E0">
        <w:rPr>
          <w:rFonts w:ascii="Calibri" w:hAnsi="Calibri" w:cs="Arial"/>
          <w:sz w:val="26"/>
          <w:szCs w:val="26"/>
        </w:rPr>
        <w:t>cómo</w:t>
      </w:r>
      <w:r w:rsidRPr="00E861E0">
        <w:rPr>
          <w:rFonts w:ascii="Calibri" w:hAnsi="Calibri" w:cs="Arial"/>
          <w:sz w:val="26"/>
          <w:szCs w:val="26"/>
        </w:rPr>
        <w:t xml:space="preserve"> se generaron las </w:t>
      </w:r>
      <w:r w:rsidR="00831BA7" w:rsidRPr="00E861E0">
        <w:rPr>
          <w:rFonts w:ascii="Calibri" w:hAnsi="Calibri" w:cs="Arial"/>
          <w:sz w:val="26"/>
          <w:szCs w:val="26"/>
        </w:rPr>
        <w:t>cantidades</w:t>
      </w:r>
      <w:r w:rsidRPr="00E861E0">
        <w:rPr>
          <w:rFonts w:ascii="Calibri" w:hAnsi="Calibri" w:cs="Arial"/>
          <w:sz w:val="26"/>
          <w:szCs w:val="26"/>
        </w:rPr>
        <w:t xml:space="preserve"> adeudadas</w:t>
      </w:r>
      <w:r w:rsidR="00B14D2E" w:rsidRPr="00E861E0">
        <w:rPr>
          <w:rFonts w:ascii="Calibri" w:hAnsi="Calibri" w:cs="Arial"/>
          <w:sz w:val="26"/>
          <w:szCs w:val="26"/>
        </w:rPr>
        <w:t>,</w:t>
      </w:r>
      <w:r w:rsidRPr="00E861E0">
        <w:rPr>
          <w:rFonts w:ascii="Calibri" w:hAnsi="Calibri" w:cs="Arial"/>
          <w:sz w:val="26"/>
          <w:szCs w:val="26"/>
        </w:rPr>
        <w:t xml:space="preserve"> las que solo mencionó ya determinadas, pero tal y como lo señaló la parte actora, no indicó la base y la tasa aplicable  para que surgiera una determinación del crédito por la cantidad de $17</w:t>
      </w:r>
      <w:r w:rsidR="00831BA7" w:rsidRPr="00E861E0">
        <w:rPr>
          <w:rFonts w:ascii="Calibri" w:hAnsi="Calibri" w:cs="Arial"/>
          <w:sz w:val="26"/>
          <w:szCs w:val="26"/>
        </w:rPr>
        <w:t>’</w:t>
      </w:r>
      <w:r w:rsidRPr="00E861E0">
        <w:rPr>
          <w:rFonts w:ascii="Calibri" w:hAnsi="Calibri" w:cs="Arial"/>
          <w:sz w:val="26"/>
          <w:szCs w:val="26"/>
        </w:rPr>
        <w:t xml:space="preserve">576,488.64 (diecisiete millones quinientos setenta y seis mil cuatrocientos ochenta y ocho pesos 64/100 Moneda nacional), así como tampoco </w:t>
      </w:r>
      <w:r w:rsidR="00EC24F1" w:rsidRPr="00E861E0">
        <w:rPr>
          <w:rFonts w:ascii="Calibri" w:hAnsi="Calibri" w:cs="Arial"/>
          <w:sz w:val="26"/>
          <w:szCs w:val="26"/>
        </w:rPr>
        <w:t xml:space="preserve">se especificó </w:t>
      </w:r>
      <w:r w:rsidRPr="00E861E0">
        <w:rPr>
          <w:rFonts w:ascii="Calibri" w:hAnsi="Calibri" w:cs="Arial"/>
          <w:sz w:val="26"/>
          <w:szCs w:val="26"/>
        </w:rPr>
        <w:t>co</w:t>
      </w:r>
      <w:r w:rsidR="00EC24F1" w:rsidRPr="00E861E0">
        <w:rPr>
          <w:rFonts w:ascii="Calibri" w:hAnsi="Calibri" w:cs="Arial"/>
          <w:sz w:val="26"/>
          <w:szCs w:val="26"/>
        </w:rPr>
        <w:t>mo se calcularon los recargos y</w:t>
      </w:r>
      <w:r w:rsidRPr="00E861E0">
        <w:rPr>
          <w:rFonts w:ascii="Calibri" w:hAnsi="Calibri" w:cs="Arial"/>
          <w:sz w:val="26"/>
          <w:szCs w:val="26"/>
        </w:rPr>
        <w:t xml:space="preserve"> los gastos de ejecución, porque de hecho no agregaron tampoco </w:t>
      </w:r>
      <w:r w:rsidR="00EC24F1" w:rsidRPr="00E861E0">
        <w:rPr>
          <w:rFonts w:ascii="Calibri" w:hAnsi="Calibri" w:cs="Arial"/>
          <w:sz w:val="26"/>
          <w:szCs w:val="26"/>
        </w:rPr>
        <w:t>a las constancias del expediente</w:t>
      </w:r>
      <w:r w:rsidR="00831BA7" w:rsidRPr="00E861E0">
        <w:rPr>
          <w:rFonts w:ascii="Calibri" w:hAnsi="Calibri" w:cs="Arial"/>
          <w:sz w:val="26"/>
          <w:szCs w:val="26"/>
        </w:rPr>
        <w:t>,</w:t>
      </w:r>
      <w:r w:rsidR="00EC24F1" w:rsidRPr="00E861E0">
        <w:rPr>
          <w:rFonts w:ascii="Calibri" w:hAnsi="Calibri" w:cs="Arial"/>
          <w:sz w:val="26"/>
          <w:szCs w:val="26"/>
        </w:rPr>
        <w:t xml:space="preserve"> </w:t>
      </w:r>
      <w:r w:rsidRPr="00E861E0">
        <w:rPr>
          <w:rFonts w:ascii="Calibri" w:hAnsi="Calibri" w:cs="Arial"/>
          <w:sz w:val="26"/>
          <w:szCs w:val="26"/>
        </w:rPr>
        <w:t xml:space="preserve">la </w:t>
      </w:r>
      <w:r w:rsidRPr="00E861E0">
        <w:rPr>
          <w:rFonts w:ascii="Calibri" w:hAnsi="Calibri" w:cs="Arial"/>
          <w:b/>
          <w:sz w:val="26"/>
          <w:szCs w:val="26"/>
        </w:rPr>
        <w:t>determinación del crédito fiscal</w:t>
      </w:r>
      <w:r w:rsidRPr="00E861E0">
        <w:rPr>
          <w:rFonts w:ascii="Calibri" w:hAnsi="Calibri" w:cs="Arial"/>
          <w:sz w:val="26"/>
          <w:szCs w:val="26"/>
        </w:rPr>
        <w:t xml:space="preserve"> donde debería figurar la motivación de tales conceptos</w:t>
      </w:r>
      <w:r w:rsidR="00B14D2E" w:rsidRPr="00E861E0">
        <w:rPr>
          <w:rFonts w:ascii="Calibri" w:hAnsi="Calibri" w:cs="Arial"/>
          <w:sz w:val="26"/>
          <w:szCs w:val="26"/>
        </w:rPr>
        <w:t>;</w:t>
      </w:r>
      <w:r w:rsidR="00EC24F1" w:rsidRPr="00E861E0">
        <w:rPr>
          <w:rFonts w:ascii="Calibri" w:hAnsi="Calibri" w:cs="Arial"/>
          <w:sz w:val="26"/>
          <w:szCs w:val="26"/>
        </w:rPr>
        <w:t xml:space="preserve"> determinación del crédito que debió haberse aportado a efecto de conocer los conceptos cuyo pago se requirió y era menester que la autoridad emisora,  aclarara como </w:t>
      </w:r>
      <w:r w:rsidRPr="00E861E0">
        <w:rPr>
          <w:rFonts w:ascii="Calibri" w:hAnsi="Calibri" w:cs="Arial"/>
          <w:sz w:val="26"/>
          <w:szCs w:val="26"/>
        </w:rPr>
        <w:t>se fijaron los recargos, y los gastos de ejecución en los montos señalados, pues no se hicieron los cálculos, operaciones aritméticas que procedían a efecto de determinar dichos montos, los que aparecen</w:t>
      </w:r>
      <w:r w:rsidR="00EC24F1" w:rsidRPr="00E861E0">
        <w:rPr>
          <w:rFonts w:ascii="Calibri" w:hAnsi="Calibri" w:cs="Arial"/>
          <w:sz w:val="26"/>
          <w:szCs w:val="26"/>
        </w:rPr>
        <w:t xml:space="preserve"> al igual que el monto del impuesto, </w:t>
      </w:r>
      <w:r w:rsidRPr="00E861E0">
        <w:rPr>
          <w:rFonts w:ascii="Calibri" w:hAnsi="Calibri" w:cs="Arial"/>
          <w:sz w:val="26"/>
          <w:szCs w:val="26"/>
        </w:rPr>
        <w:t xml:space="preserve">súbitamente en </w:t>
      </w:r>
      <w:r w:rsidR="00EC24F1" w:rsidRPr="00E861E0">
        <w:rPr>
          <w:rFonts w:ascii="Calibri" w:hAnsi="Calibri" w:cs="Arial"/>
          <w:sz w:val="26"/>
          <w:szCs w:val="26"/>
        </w:rPr>
        <w:t>e</w:t>
      </w:r>
      <w:r w:rsidRPr="00E861E0">
        <w:rPr>
          <w:rFonts w:ascii="Calibri" w:hAnsi="Calibri" w:cs="Arial"/>
          <w:sz w:val="26"/>
          <w:szCs w:val="26"/>
        </w:rPr>
        <w:t xml:space="preserve">l </w:t>
      </w:r>
      <w:r w:rsidR="00EC24F1" w:rsidRPr="00E861E0">
        <w:rPr>
          <w:rFonts w:ascii="Calibri" w:hAnsi="Calibri" w:cs="Arial"/>
          <w:sz w:val="26"/>
          <w:szCs w:val="26"/>
        </w:rPr>
        <w:t>requerimiento de pago</w:t>
      </w:r>
      <w:r w:rsidRPr="00E861E0">
        <w:rPr>
          <w:rFonts w:ascii="Calibri" w:hAnsi="Calibri" w:cs="Arial"/>
          <w:sz w:val="26"/>
          <w:szCs w:val="26"/>
        </w:rPr>
        <w:t xml:space="preserve">, siendo que la autoridad demandada </w:t>
      </w:r>
      <w:r w:rsidR="00B14D2E" w:rsidRPr="00E861E0">
        <w:rPr>
          <w:rFonts w:ascii="Calibri" w:hAnsi="Calibri" w:cs="Arial"/>
          <w:sz w:val="26"/>
          <w:szCs w:val="26"/>
        </w:rPr>
        <w:t xml:space="preserve">emisora </w:t>
      </w:r>
      <w:r w:rsidRPr="00E861E0">
        <w:rPr>
          <w:rFonts w:ascii="Calibri" w:hAnsi="Calibri" w:cs="Arial"/>
          <w:sz w:val="26"/>
          <w:szCs w:val="26"/>
        </w:rPr>
        <w:t>deb</w:t>
      </w:r>
      <w:r w:rsidR="00B14D2E" w:rsidRPr="00E861E0">
        <w:rPr>
          <w:rFonts w:ascii="Calibri" w:hAnsi="Calibri" w:cs="Arial"/>
          <w:sz w:val="26"/>
          <w:szCs w:val="26"/>
        </w:rPr>
        <w:t>ió</w:t>
      </w:r>
      <w:r w:rsidRPr="00E861E0">
        <w:rPr>
          <w:rFonts w:ascii="Calibri" w:hAnsi="Calibri" w:cs="Arial"/>
          <w:sz w:val="26"/>
          <w:szCs w:val="26"/>
        </w:rPr>
        <w:t xml:space="preserve"> motivar adecuadamente la fijación de los mismos y como se gestaron, lo que, como se advierte, no se hizo de manera alguna en </w:t>
      </w:r>
      <w:r w:rsidR="00EC24F1" w:rsidRPr="00E861E0">
        <w:rPr>
          <w:rFonts w:ascii="Calibri" w:hAnsi="Calibri" w:cs="Arial"/>
          <w:sz w:val="26"/>
          <w:szCs w:val="26"/>
        </w:rPr>
        <w:t xml:space="preserve">Requerimiento de pago del impuesto predial con número </w:t>
      </w:r>
      <w:r w:rsidR="00EC24F1" w:rsidRPr="00E861E0">
        <w:rPr>
          <w:rFonts w:ascii="Calibri" w:hAnsi="Calibri" w:cs="Arial"/>
          <w:sz w:val="26"/>
          <w:szCs w:val="26"/>
        </w:rPr>
        <w:lastRenderedPageBreak/>
        <w:t>PR-2018-00300342, de fecha 25 veinticinco de abril del año 2018 dos mil dieciocho</w:t>
      </w:r>
      <w:r w:rsidR="00F77F6F" w:rsidRPr="00E861E0">
        <w:rPr>
          <w:rFonts w:ascii="Calibri" w:hAnsi="Calibri" w:cs="Arial"/>
          <w:sz w:val="26"/>
          <w:szCs w:val="26"/>
        </w:rPr>
        <w:t>; por lo que el requerimiento de pago impugnado no se encuentra en realidad debidamente fundado ni motivado</w:t>
      </w:r>
      <w:r w:rsidR="00EC24F1" w:rsidRPr="00E861E0">
        <w:rPr>
          <w:rFonts w:ascii="Calibri" w:hAnsi="Calibri" w:cs="Arial"/>
          <w:sz w:val="26"/>
          <w:szCs w:val="26"/>
        </w:rPr>
        <w:t xml:space="preserve">. </w:t>
      </w:r>
      <w:r w:rsidRPr="00E861E0">
        <w:rPr>
          <w:rFonts w:ascii="Calibri" w:hAnsi="Calibri" w:cs="Arial"/>
          <w:sz w:val="26"/>
          <w:szCs w:val="26"/>
        </w:rPr>
        <w:t>. . . . . . . .</w:t>
      </w:r>
      <w:r w:rsidR="00EC24F1" w:rsidRPr="00E861E0">
        <w:rPr>
          <w:rFonts w:ascii="Calibri" w:hAnsi="Calibri" w:cs="Arial"/>
          <w:sz w:val="26"/>
          <w:szCs w:val="26"/>
        </w:rPr>
        <w:t xml:space="preserve"> . . . . . . . . . . </w:t>
      </w:r>
      <w:r w:rsidR="00F77F6F" w:rsidRPr="00E861E0">
        <w:rPr>
          <w:rFonts w:ascii="Calibri" w:hAnsi="Calibri" w:cs="Arial"/>
          <w:sz w:val="26"/>
          <w:szCs w:val="26"/>
        </w:rPr>
        <w:t xml:space="preserve">. . . . . . . . </w:t>
      </w:r>
      <w:r w:rsidR="00B14D2E" w:rsidRPr="00E861E0">
        <w:rPr>
          <w:rFonts w:ascii="Calibri" w:hAnsi="Calibri" w:cs="Arial"/>
          <w:sz w:val="26"/>
          <w:szCs w:val="26"/>
        </w:rPr>
        <w:t xml:space="preserve">. . . . . . </w:t>
      </w:r>
    </w:p>
    <w:p w:rsidR="00CF5A9C" w:rsidRPr="00E861E0" w:rsidRDefault="00CF5A9C" w:rsidP="00CF5A9C">
      <w:pPr>
        <w:pStyle w:val="Textoindependiente"/>
        <w:ind w:firstLine="708"/>
        <w:rPr>
          <w:rFonts w:ascii="Calibri" w:hAnsi="Calibri" w:cs="Arial"/>
          <w:sz w:val="26"/>
          <w:szCs w:val="26"/>
        </w:rPr>
      </w:pPr>
      <w:r w:rsidRPr="00E861E0">
        <w:rPr>
          <w:rFonts w:ascii="Calibri" w:hAnsi="Calibri" w:cs="Arial"/>
          <w:sz w:val="26"/>
          <w:szCs w:val="26"/>
        </w:rPr>
        <w:t xml:space="preserve">  </w:t>
      </w:r>
    </w:p>
    <w:p w:rsidR="00F77F6F" w:rsidRPr="00E861E0" w:rsidRDefault="00CF5A9C" w:rsidP="00B14D2E">
      <w:pPr>
        <w:ind w:firstLine="708"/>
        <w:jc w:val="both"/>
        <w:rPr>
          <w:rFonts w:ascii="Calibri" w:hAnsi="Calibri"/>
          <w:b/>
          <w:sz w:val="26"/>
          <w:szCs w:val="27"/>
        </w:rPr>
      </w:pPr>
      <w:r w:rsidRPr="00E861E0">
        <w:rPr>
          <w:rFonts w:ascii="Calibri" w:hAnsi="Calibri" w:cs="Arial"/>
          <w:sz w:val="26"/>
          <w:szCs w:val="26"/>
        </w:rPr>
        <w:t xml:space="preserve">Lo anterior tomando en consideración que por </w:t>
      </w:r>
      <w:r w:rsidRPr="00E861E0">
        <w:rPr>
          <w:rFonts w:ascii="Calibri" w:hAnsi="Calibri" w:cs="Calibri"/>
          <w:sz w:val="26"/>
          <w:szCs w:val="26"/>
        </w:rPr>
        <w:t xml:space="preserve">fundamentación se entiende: </w:t>
      </w:r>
      <w:r w:rsidRPr="00E861E0">
        <w:rPr>
          <w:rFonts w:ascii="Calibri" w:hAnsi="Calibri" w:cs="Calibri"/>
          <w:i/>
          <w:iCs/>
          <w:sz w:val="26"/>
          <w:szCs w:val="26"/>
        </w:rPr>
        <w:t>la expresión del precepto legal aplicable al caso concreto, señalando asimismo la fracción, inciso o párrafo en la que se encuentre contenida dicha norma</w:t>
      </w:r>
      <w:r w:rsidRPr="00E861E0">
        <w:rPr>
          <w:rFonts w:ascii="Calibri" w:hAnsi="Calibri" w:cs="Calibri"/>
          <w:sz w:val="26"/>
          <w:szCs w:val="26"/>
        </w:rPr>
        <w:t xml:space="preserve">; y la motivación en: </w:t>
      </w:r>
      <w:r w:rsidRPr="00E861E0">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E861E0">
        <w:rPr>
          <w:rFonts w:ascii="Calibri" w:hAnsi="Calibri" w:cs="Calibri"/>
          <w:sz w:val="26"/>
          <w:szCs w:val="26"/>
        </w:rPr>
        <w:t>luego entonces; en el caso que nos ocupa, a efecto de encontrarse la determinación y liquidación del crédito fiscal</w:t>
      </w:r>
      <w:r w:rsidR="00F77F6F" w:rsidRPr="00E861E0">
        <w:rPr>
          <w:rFonts w:ascii="Calibri" w:hAnsi="Calibri" w:cs="Calibri"/>
          <w:sz w:val="26"/>
          <w:szCs w:val="26"/>
        </w:rPr>
        <w:t xml:space="preserve"> y el requerimiento de pago</w:t>
      </w:r>
      <w:r w:rsidRPr="00E861E0">
        <w:rPr>
          <w:rFonts w:ascii="Calibri" w:hAnsi="Calibri" w:cs="Calibri"/>
          <w:sz w:val="26"/>
          <w:szCs w:val="26"/>
        </w:rPr>
        <w:t>, cumpliendo con los requisitos formales, debi</w:t>
      </w:r>
      <w:r w:rsidR="00F77F6F" w:rsidRPr="00E861E0">
        <w:rPr>
          <w:rFonts w:ascii="Calibri" w:hAnsi="Calibri" w:cs="Calibri"/>
          <w:sz w:val="26"/>
          <w:szCs w:val="26"/>
        </w:rPr>
        <w:t>eron</w:t>
      </w:r>
      <w:r w:rsidRPr="00E861E0">
        <w:rPr>
          <w:rFonts w:ascii="Calibri" w:hAnsi="Calibri" w:cs="Calibri"/>
          <w:sz w:val="26"/>
          <w:szCs w:val="26"/>
        </w:rPr>
        <w:t xml:space="preserve"> haberse</w:t>
      </w:r>
    </w:p>
    <w:p w:rsidR="00CF5A9C" w:rsidRPr="00E861E0" w:rsidRDefault="00F77F6F" w:rsidP="00F77F6F">
      <w:pPr>
        <w:jc w:val="both"/>
        <w:rPr>
          <w:rFonts w:ascii="Calibri" w:hAnsi="Calibri"/>
          <w:sz w:val="26"/>
          <w:szCs w:val="26"/>
        </w:rPr>
      </w:pPr>
      <w:proofErr w:type="gramStart"/>
      <w:r w:rsidRPr="00E861E0">
        <w:rPr>
          <w:rFonts w:ascii="Calibri" w:hAnsi="Calibri" w:cs="Calibri"/>
          <w:sz w:val="26"/>
          <w:szCs w:val="26"/>
        </w:rPr>
        <w:t>expedido</w:t>
      </w:r>
      <w:proofErr w:type="gramEnd"/>
      <w:r w:rsidRPr="00E861E0">
        <w:rPr>
          <w:rFonts w:ascii="Calibri" w:hAnsi="Calibri" w:cs="Calibri"/>
          <w:sz w:val="26"/>
          <w:szCs w:val="26"/>
        </w:rPr>
        <w:t xml:space="preserve"> debidamente motivados</w:t>
      </w:r>
      <w:r w:rsidR="00CF5A9C" w:rsidRPr="00E861E0">
        <w:rPr>
          <w:rFonts w:ascii="Calibri" w:hAnsi="Calibri" w:cs="Calibri"/>
          <w:sz w:val="26"/>
          <w:szCs w:val="26"/>
        </w:rPr>
        <w:t xml:space="preserve">, </w:t>
      </w:r>
      <w:r w:rsidRPr="00E861E0">
        <w:rPr>
          <w:rFonts w:ascii="Calibri" w:hAnsi="Calibri" w:cs="Calibri"/>
          <w:sz w:val="26"/>
          <w:szCs w:val="26"/>
        </w:rPr>
        <w:t>y agregados a</w:t>
      </w:r>
      <w:r w:rsidR="00CF5A9C" w:rsidRPr="00E861E0">
        <w:rPr>
          <w:rFonts w:ascii="Calibri" w:hAnsi="Calibri" w:cs="Calibri"/>
          <w:sz w:val="26"/>
          <w:szCs w:val="26"/>
        </w:rPr>
        <w:t>l</w:t>
      </w:r>
      <w:r w:rsidRPr="00E861E0">
        <w:rPr>
          <w:rFonts w:ascii="Calibri" w:hAnsi="Calibri" w:cs="Calibri"/>
          <w:sz w:val="26"/>
          <w:szCs w:val="26"/>
        </w:rPr>
        <w:t xml:space="preserve"> presente asunto -en el caso de la determinación del crédito-, l</w:t>
      </w:r>
      <w:r w:rsidR="00CF5A9C" w:rsidRPr="00E861E0">
        <w:rPr>
          <w:rFonts w:ascii="Calibri" w:hAnsi="Calibri" w:cs="Calibri"/>
          <w:sz w:val="26"/>
          <w:szCs w:val="26"/>
        </w:rPr>
        <w:t>o que como se ha destacado, no se hizo</w:t>
      </w:r>
      <w:r w:rsidR="00CF5A9C" w:rsidRPr="00E861E0">
        <w:rPr>
          <w:rFonts w:ascii="Calibri" w:hAnsi="Calibri"/>
          <w:sz w:val="26"/>
          <w:szCs w:val="26"/>
        </w:rPr>
        <w:t>. . . . . . . . .</w:t>
      </w:r>
      <w:r w:rsidRPr="00E861E0">
        <w:rPr>
          <w:rFonts w:ascii="Calibri" w:hAnsi="Calibri"/>
          <w:sz w:val="26"/>
          <w:szCs w:val="26"/>
        </w:rPr>
        <w:t xml:space="preserve"> . </w:t>
      </w:r>
    </w:p>
    <w:p w:rsidR="00CF5A9C" w:rsidRPr="00E861E0" w:rsidRDefault="00CF5A9C" w:rsidP="00CF5A9C">
      <w:pPr>
        <w:ind w:firstLine="708"/>
        <w:jc w:val="both"/>
        <w:rPr>
          <w:rFonts w:ascii="Calibri" w:hAnsi="Calibri"/>
          <w:sz w:val="26"/>
        </w:rPr>
      </w:pPr>
      <w:r w:rsidRPr="00E861E0">
        <w:rPr>
          <w:rFonts w:ascii="Calibri" w:hAnsi="Calibri"/>
          <w:sz w:val="26"/>
        </w:rPr>
        <w:t xml:space="preserve"> </w:t>
      </w:r>
    </w:p>
    <w:p w:rsidR="00CF5A9C" w:rsidRPr="00E861E0" w:rsidRDefault="00CF5A9C" w:rsidP="00CF5A9C">
      <w:pPr>
        <w:ind w:firstLine="708"/>
        <w:jc w:val="both"/>
        <w:rPr>
          <w:rFonts w:ascii="Calibri" w:hAnsi="Calibri" w:cs="Courier New"/>
          <w:sz w:val="26"/>
          <w:szCs w:val="27"/>
        </w:rPr>
      </w:pPr>
      <w:r w:rsidRPr="00E861E0">
        <w:rPr>
          <w:rFonts w:ascii="Calibri" w:hAnsi="Calibri" w:cs="Courier New"/>
          <w:sz w:val="26"/>
          <w:szCs w:val="27"/>
        </w:rPr>
        <w:t>Al caso resulta adaptable la tesis de Jurisprudencia siguiente: . . . . . . . . . .</w:t>
      </w:r>
    </w:p>
    <w:p w:rsidR="00CF5A9C" w:rsidRPr="00E861E0" w:rsidRDefault="00CF5A9C" w:rsidP="00CF5A9C">
      <w:pPr>
        <w:jc w:val="both"/>
        <w:rPr>
          <w:rFonts w:ascii="Calibri" w:hAnsi="Calibri"/>
          <w:sz w:val="26"/>
          <w:szCs w:val="27"/>
        </w:rPr>
      </w:pPr>
    </w:p>
    <w:p w:rsidR="00B14D2E" w:rsidRPr="00E861E0" w:rsidRDefault="00CF5A9C" w:rsidP="00CF5A9C">
      <w:pPr>
        <w:ind w:firstLine="708"/>
        <w:jc w:val="both"/>
        <w:rPr>
          <w:rFonts w:ascii="Calibri" w:hAnsi="Calibri"/>
          <w:i/>
          <w:iCs/>
          <w:sz w:val="26"/>
          <w:szCs w:val="27"/>
        </w:rPr>
      </w:pPr>
      <w:r w:rsidRPr="00E861E0">
        <w:rPr>
          <w:rFonts w:ascii="Calibri" w:hAnsi="Calibri"/>
          <w:b/>
          <w:bCs/>
          <w:i/>
          <w:iCs/>
          <w:sz w:val="26"/>
          <w:szCs w:val="27"/>
        </w:rPr>
        <w:t>“FUNDAMENTACION Y MOTIVACION</w:t>
      </w:r>
      <w:r w:rsidRPr="00E861E0">
        <w:rPr>
          <w:rFonts w:ascii="Calibri" w:hAnsi="Calibri"/>
          <w:i/>
          <w:iCs/>
          <w:sz w:val="26"/>
          <w:szCs w:val="27"/>
        </w:rPr>
        <w:t xml:space="preserve">. La debida fundamentación y motivación legal, deben entenderse, por lo primero, la cita del precepto legal </w:t>
      </w:r>
    </w:p>
    <w:p w:rsidR="00B14D2E" w:rsidRPr="00E861E0" w:rsidRDefault="00B14D2E" w:rsidP="00B14D2E">
      <w:pPr>
        <w:pStyle w:val="Textoindependiente"/>
        <w:ind w:firstLine="708"/>
        <w:jc w:val="right"/>
        <w:rPr>
          <w:rFonts w:ascii="Calibri" w:hAnsi="Calibri"/>
          <w:b/>
          <w:sz w:val="26"/>
          <w:szCs w:val="27"/>
        </w:rPr>
      </w:pPr>
      <w:r w:rsidRPr="00E861E0">
        <w:rPr>
          <w:rFonts w:ascii="Calibri" w:hAnsi="Calibri"/>
          <w:b/>
          <w:sz w:val="26"/>
          <w:szCs w:val="27"/>
        </w:rPr>
        <w:t xml:space="preserve">Expediente </w:t>
      </w:r>
      <w:proofErr w:type="gramStart"/>
      <w:r w:rsidRPr="00E861E0">
        <w:rPr>
          <w:rFonts w:ascii="Calibri" w:hAnsi="Calibri"/>
          <w:b/>
          <w:sz w:val="26"/>
          <w:szCs w:val="27"/>
        </w:rPr>
        <w:t>número  0917</w:t>
      </w:r>
      <w:proofErr w:type="gramEnd"/>
      <w:r w:rsidRPr="00E861E0">
        <w:rPr>
          <w:rFonts w:ascii="Calibri" w:hAnsi="Calibri"/>
          <w:b/>
          <w:sz w:val="26"/>
          <w:szCs w:val="27"/>
        </w:rPr>
        <w:t>/2doJAM/2018-JN</w:t>
      </w:r>
    </w:p>
    <w:p w:rsidR="00B14D2E" w:rsidRPr="00E861E0" w:rsidRDefault="00B14D2E" w:rsidP="00CF5A9C">
      <w:pPr>
        <w:ind w:firstLine="708"/>
        <w:jc w:val="both"/>
        <w:rPr>
          <w:rFonts w:ascii="Calibri" w:hAnsi="Calibri"/>
          <w:i/>
          <w:iCs/>
          <w:sz w:val="26"/>
          <w:szCs w:val="27"/>
        </w:rPr>
      </w:pPr>
    </w:p>
    <w:p w:rsidR="00CF5A9C" w:rsidRPr="00E861E0" w:rsidRDefault="00CF5A9C" w:rsidP="00B14D2E">
      <w:pPr>
        <w:jc w:val="both"/>
        <w:rPr>
          <w:rFonts w:ascii="Calibri" w:hAnsi="Calibri"/>
          <w:sz w:val="26"/>
          <w:szCs w:val="27"/>
        </w:rPr>
      </w:pPr>
      <w:proofErr w:type="gramStart"/>
      <w:r w:rsidRPr="00E861E0">
        <w:rPr>
          <w:rFonts w:ascii="Calibri" w:hAnsi="Calibri"/>
          <w:i/>
          <w:iCs/>
          <w:sz w:val="26"/>
          <w:szCs w:val="27"/>
        </w:rPr>
        <w:t>aplicable</w:t>
      </w:r>
      <w:proofErr w:type="gramEnd"/>
      <w:r w:rsidRPr="00E861E0">
        <w:rPr>
          <w:rFonts w:ascii="Calibri" w:hAnsi="Calibri"/>
          <w:i/>
          <w:iCs/>
          <w:sz w:val="26"/>
          <w:szCs w:val="27"/>
        </w:rPr>
        <w:t xml:space="preserve"> al caso, y por lo segundo, las razones, motivos o circunstancias especiales que llevaron a la autoridad a concluir que el caso particular encuadra en el supuesto previsto por la norma legal invocada como fundamento." </w:t>
      </w:r>
      <w:r w:rsidRPr="00E861E0">
        <w:rPr>
          <w:rFonts w:ascii="Calibri" w:hAnsi="Calibri"/>
          <w:i/>
          <w:iCs/>
          <w:sz w:val="22"/>
          <w:szCs w:val="22"/>
        </w:rPr>
        <w:t>N</w:t>
      </w:r>
      <w:r w:rsidRPr="00E861E0">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E861E0">
        <w:rPr>
          <w:rFonts w:ascii="Calibri" w:hAnsi="Calibri"/>
          <w:sz w:val="26"/>
          <w:szCs w:val="27"/>
        </w:rPr>
        <w:t>. . . . . . . . . . . . . . . . . . . . . . . . . . . . . . . . . .</w:t>
      </w:r>
      <w:r w:rsidR="00F77F6F" w:rsidRPr="00E861E0">
        <w:rPr>
          <w:rFonts w:ascii="Calibri" w:hAnsi="Calibri"/>
          <w:sz w:val="26"/>
          <w:szCs w:val="27"/>
        </w:rPr>
        <w:t xml:space="preserve"> . . . . . . . . . . . . . . . . . .</w:t>
      </w:r>
    </w:p>
    <w:p w:rsidR="00CF5A9C" w:rsidRPr="00E861E0" w:rsidRDefault="00CF5A9C" w:rsidP="00CF5A9C">
      <w:pPr>
        <w:jc w:val="both"/>
        <w:rPr>
          <w:rFonts w:ascii="Calibri" w:hAnsi="Calibri"/>
          <w:sz w:val="22"/>
          <w:szCs w:val="22"/>
        </w:rPr>
      </w:pPr>
    </w:p>
    <w:p w:rsidR="00CF5A9C" w:rsidRPr="00E861E0" w:rsidRDefault="00CF5A9C" w:rsidP="00CF5A9C">
      <w:pPr>
        <w:pStyle w:val="Textoindependiente"/>
        <w:ind w:firstLine="708"/>
        <w:rPr>
          <w:rFonts w:ascii="Calibri" w:hAnsi="Calibri"/>
          <w:sz w:val="26"/>
          <w:szCs w:val="27"/>
        </w:rPr>
      </w:pPr>
      <w:r w:rsidRPr="00E861E0">
        <w:rPr>
          <w:rFonts w:ascii="Calibri" w:hAnsi="Calibri" w:cs="Arial"/>
          <w:sz w:val="26"/>
          <w:szCs w:val="26"/>
        </w:rPr>
        <w:t xml:space="preserve">Es por todo lo antes razonado y sustentado, que se considera </w:t>
      </w:r>
      <w:r w:rsidRPr="00E861E0">
        <w:rPr>
          <w:rFonts w:ascii="Calibri" w:hAnsi="Calibri" w:cs="Arial"/>
          <w:b/>
          <w:sz w:val="26"/>
          <w:szCs w:val="26"/>
        </w:rPr>
        <w:t>fu</w:t>
      </w:r>
      <w:r w:rsidRPr="00E861E0">
        <w:rPr>
          <w:rFonts w:ascii="Calibri" w:hAnsi="Calibri" w:cs="Arial"/>
          <w:b/>
          <w:bCs/>
          <w:sz w:val="26"/>
          <w:szCs w:val="26"/>
        </w:rPr>
        <w:t>ndado</w:t>
      </w:r>
      <w:r w:rsidRPr="00E861E0">
        <w:rPr>
          <w:rFonts w:ascii="Calibri" w:hAnsi="Calibri" w:cs="Arial"/>
          <w:bCs/>
          <w:sz w:val="26"/>
          <w:szCs w:val="26"/>
        </w:rPr>
        <w:t xml:space="preserve"> </w:t>
      </w:r>
      <w:r w:rsidRPr="00E861E0">
        <w:rPr>
          <w:rFonts w:ascii="Calibri" w:hAnsi="Calibri" w:cs="Arial"/>
          <w:sz w:val="26"/>
          <w:szCs w:val="26"/>
        </w:rPr>
        <w:t xml:space="preserve">lo argumentado por la parte actora en el concepto de impugnación en examen; por lo que se concluye que </w:t>
      </w:r>
      <w:r w:rsidR="00F77F6F" w:rsidRPr="00E861E0">
        <w:rPr>
          <w:rFonts w:ascii="Calibri" w:hAnsi="Calibri" w:cs="Arial"/>
          <w:sz w:val="26"/>
          <w:szCs w:val="26"/>
        </w:rPr>
        <w:t xml:space="preserve">tanto la Determinación del crédito fiscal que se haya emitido, como </w:t>
      </w:r>
      <w:r w:rsidRPr="00E861E0">
        <w:rPr>
          <w:rFonts w:ascii="Calibri" w:hAnsi="Calibri" w:cs="Arial"/>
          <w:sz w:val="26"/>
          <w:szCs w:val="26"/>
        </w:rPr>
        <w:t>los actos impugnados</w:t>
      </w:r>
      <w:r w:rsidR="00F77F6F" w:rsidRPr="00E861E0">
        <w:rPr>
          <w:rFonts w:ascii="Calibri" w:hAnsi="Calibri" w:cs="Arial"/>
          <w:sz w:val="26"/>
          <w:szCs w:val="26"/>
        </w:rPr>
        <w:t>,</w:t>
      </w:r>
      <w:r w:rsidRPr="00E861E0">
        <w:rPr>
          <w:rFonts w:ascii="Calibri" w:hAnsi="Calibri" w:cs="Arial"/>
          <w:sz w:val="26"/>
          <w:szCs w:val="26"/>
        </w:rPr>
        <w:t xml:space="preserve"> consistentes en </w:t>
      </w:r>
      <w:r w:rsidR="00F77F6F" w:rsidRPr="00E861E0">
        <w:rPr>
          <w:rFonts w:ascii="Calibri" w:hAnsi="Calibri" w:cs="Arial"/>
          <w:sz w:val="26"/>
          <w:szCs w:val="26"/>
        </w:rPr>
        <w:t>e</w:t>
      </w:r>
      <w:r w:rsidRPr="00E861E0">
        <w:rPr>
          <w:rFonts w:ascii="Calibri" w:hAnsi="Calibri" w:cs="Arial"/>
          <w:sz w:val="26"/>
          <w:szCs w:val="26"/>
        </w:rPr>
        <w:t>l</w:t>
      </w:r>
      <w:r w:rsidR="00F77F6F" w:rsidRPr="00E861E0">
        <w:rPr>
          <w:rFonts w:ascii="Calibri" w:hAnsi="Calibri" w:cs="Arial"/>
          <w:sz w:val="26"/>
          <w:szCs w:val="26"/>
        </w:rPr>
        <w:t xml:space="preserve"> Requerimiento de pago del impuesto predial con número PR-2018-00300342, de fecha 25 veinticinco de abril del año 2018 dos mil dieciocho, que se dirigió a la fiduciaria </w:t>
      </w:r>
      <w:r w:rsidR="0088598D" w:rsidRPr="00E861E0">
        <w:rPr>
          <w:rFonts w:ascii="Calibri" w:hAnsi="Calibri" w:cs="Arial"/>
          <w:sz w:val="26"/>
          <w:szCs w:val="27"/>
        </w:rPr>
        <w:t>(…)</w:t>
      </w:r>
      <w:r w:rsidR="00F77F6F" w:rsidRPr="00E861E0">
        <w:rPr>
          <w:rFonts w:ascii="Calibri" w:hAnsi="Calibri" w:cs="Arial"/>
          <w:sz w:val="26"/>
          <w:szCs w:val="26"/>
        </w:rPr>
        <w:t>, p</w:t>
      </w:r>
      <w:r w:rsidR="00F77F6F" w:rsidRPr="00E861E0">
        <w:rPr>
          <w:rFonts w:ascii="Calibri" w:hAnsi="Calibri"/>
          <w:bCs/>
          <w:sz w:val="26"/>
          <w:szCs w:val="27"/>
        </w:rPr>
        <w:t>or la cantidad de $21,245,977.23 (Veintiún millones doscientos cuarenta y cinco mil novecientos setenta y siete  pesos 23/100 Moneda Nacional),</w:t>
      </w:r>
      <w:r w:rsidR="00F77F6F" w:rsidRPr="00E861E0">
        <w:rPr>
          <w:rFonts w:ascii="Calibri" w:hAnsi="Calibri" w:cs="Arial"/>
          <w:sz w:val="26"/>
          <w:szCs w:val="26"/>
        </w:rPr>
        <w:t xml:space="preserve"> y su notificación practicada por el Notificador adscrito de nombre </w:t>
      </w:r>
      <w:r w:rsidR="00E861E0" w:rsidRPr="00E861E0">
        <w:rPr>
          <w:rFonts w:ascii="Calibri" w:hAnsi="Calibri" w:cs="Arial"/>
          <w:sz w:val="26"/>
          <w:szCs w:val="27"/>
        </w:rPr>
        <w:t>(…)</w:t>
      </w:r>
      <w:r w:rsidR="00F77F6F" w:rsidRPr="00E861E0">
        <w:rPr>
          <w:rFonts w:ascii="Calibri" w:hAnsi="Calibri" w:cs="Arial"/>
          <w:sz w:val="26"/>
          <w:szCs w:val="26"/>
        </w:rPr>
        <w:t xml:space="preserve">, </w:t>
      </w:r>
      <w:r w:rsidR="00F77F6F" w:rsidRPr="00E861E0">
        <w:rPr>
          <w:rFonts w:ascii="Calibri" w:hAnsi="Calibri"/>
          <w:bCs/>
          <w:sz w:val="26"/>
          <w:szCs w:val="27"/>
        </w:rPr>
        <w:t>respecto del inmueble ubicado en calle Pascal sin número, de la colonia La Joya de esta ciudad</w:t>
      </w:r>
      <w:r w:rsidRPr="00E861E0">
        <w:rPr>
          <w:rFonts w:ascii="Calibri" w:hAnsi="Calibri"/>
          <w:bCs/>
          <w:sz w:val="26"/>
          <w:szCs w:val="27"/>
        </w:rPr>
        <w:t xml:space="preserve">; </w:t>
      </w:r>
      <w:r w:rsidRPr="00E861E0">
        <w:rPr>
          <w:rFonts w:ascii="Calibri" w:hAnsi="Calibri" w:cs="Arial"/>
          <w:sz w:val="26"/>
          <w:szCs w:val="26"/>
        </w:rPr>
        <w:t>se encuentra</w:t>
      </w:r>
      <w:r w:rsidR="00F77F6F" w:rsidRPr="00E861E0">
        <w:rPr>
          <w:rFonts w:ascii="Calibri" w:hAnsi="Calibri" w:cs="Arial"/>
          <w:sz w:val="26"/>
          <w:szCs w:val="26"/>
        </w:rPr>
        <w:t>n</w:t>
      </w:r>
      <w:r w:rsidRPr="00E861E0">
        <w:rPr>
          <w:rFonts w:ascii="Calibri" w:hAnsi="Calibri" w:cs="Arial"/>
          <w:sz w:val="26"/>
          <w:szCs w:val="26"/>
        </w:rPr>
        <w:t xml:space="preserve"> deficientemente motiva</w:t>
      </w:r>
      <w:r w:rsidR="00F77F6F" w:rsidRPr="00E861E0">
        <w:rPr>
          <w:rFonts w:ascii="Calibri" w:hAnsi="Calibri" w:cs="Arial"/>
          <w:sz w:val="26"/>
          <w:szCs w:val="26"/>
        </w:rPr>
        <w:t>dos</w:t>
      </w:r>
      <w:r w:rsidRPr="00E861E0">
        <w:rPr>
          <w:rFonts w:ascii="Calibri" w:hAnsi="Calibri" w:cs="Arial"/>
          <w:sz w:val="26"/>
          <w:szCs w:val="26"/>
        </w:rPr>
        <w:t>; por lo que con fundamento en las fracciones II y III del artículo 302 del</w:t>
      </w:r>
      <w:r w:rsidRPr="00E861E0">
        <w:rPr>
          <w:rFonts w:ascii="Calibri" w:hAnsi="Calibri" w:cs="Arial"/>
          <w:b/>
          <w:sz w:val="26"/>
          <w:szCs w:val="26"/>
        </w:rPr>
        <w:t xml:space="preserve"> </w:t>
      </w:r>
      <w:r w:rsidRPr="00E861E0">
        <w:rPr>
          <w:rFonts w:ascii="Calibri" w:hAnsi="Calibri" w:cs="Arial"/>
          <w:sz w:val="26"/>
          <w:szCs w:val="26"/>
        </w:rPr>
        <w:t>Código de Procedimiento y Justicia Administrativa para el Estado y los Municipios de Guanajuato, y en los términos de la fracción II del artículo 300 del citado Código, se</w:t>
      </w:r>
      <w:r w:rsidRPr="00E861E0">
        <w:rPr>
          <w:rFonts w:ascii="Calibri" w:hAnsi="Calibri" w:cs="Arial"/>
          <w:b/>
          <w:sz w:val="26"/>
          <w:szCs w:val="26"/>
        </w:rPr>
        <w:t xml:space="preserve"> DECRETA LA NULIDAD TOTAL</w:t>
      </w:r>
      <w:r w:rsidRPr="00E861E0">
        <w:rPr>
          <w:rFonts w:ascii="Calibri" w:hAnsi="Calibri"/>
          <w:sz w:val="26"/>
          <w:szCs w:val="26"/>
        </w:rPr>
        <w:t xml:space="preserve"> de </w:t>
      </w:r>
      <w:r w:rsidRPr="00E861E0">
        <w:rPr>
          <w:rFonts w:ascii="Calibri" w:hAnsi="Calibri" w:cs="Arial"/>
          <w:sz w:val="26"/>
          <w:szCs w:val="26"/>
        </w:rPr>
        <w:t>tal</w:t>
      </w:r>
      <w:r w:rsidR="00F77F6F" w:rsidRPr="00E861E0">
        <w:rPr>
          <w:rFonts w:ascii="Calibri" w:hAnsi="Calibri" w:cs="Arial"/>
          <w:sz w:val="26"/>
          <w:szCs w:val="26"/>
        </w:rPr>
        <w:t>es resolucio</w:t>
      </w:r>
      <w:r w:rsidRPr="00E861E0">
        <w:rPr>
          <w:rFonts w:ascii="Calibri" w:hAnsi="Calibri" w:cs="Arial"/>
          <w:sz w:val="26"/>
          <w:szCs w:val="26"/>
        </w:rPr>
        <w:t>n</w:t>
      </w:r>
      <w:r w:rsidR="00F77F6F" w:rsidRPr="00E861E0">
        <w:rPr>
          <w:rFonts w:ascii="Calibri" w:hAnsi="Calibri" w:cs="Arial"/>
          <w:sz w:val="26"/>
          <w:szCs w:val="26"/>
        </w:rPr>
        <w:t>es</w:t>
      </w:r>
      <w:r w:rsidRPr="00E861E0">
        <w:rPr>
          <w:rFonts w:ascii="Calibri" w:hAnsi="Calibri" w:cs="Arial"/>
          <w:sz w:val="26"/>
          <w:szCs w:val="26"/>
        </w:rPr>
        <w:t xml:space="preserve">, así como también la de </w:t>
      </w:r>
      <w:r w:rsidR="00F77F6F" w:rsidRPr="00E861E0">
        <w:rPr>
          <w:rFonts w:ascii="Calibri" w:hAnsi="Calibri"/>
          <w:bCs/>
          <w:sz w:val="26"/>
          <w:szCs w:val="27"/>
        </w:rPr>
        <w:t>las</w:t>
      </w:r>
      <w:r w:rsidRPr="00E861E0">
        <w:rPr>
          <w:rFonts w:ascii="Calibri" w:hAnsi="Calibri"/>
          <w:bCs/>
          <w:sz w:val="26"/>
          <w:szCs w:val="27"/>
        </w:rPr>
        <w:t xml:space="preserve"> diligencia</w:t>
      </w:r>
      <w:r w:rsidR="00F77F6F" w:rsidRPr="00E861E0">
        <w:rPr>
          <w:rFonts w:ascii="Calibri" w:hAnsi="Calibri"/>
          <w:bCs/>
          <w:sz w:val="26"/>
          <w:szCs w:val="27"/>
        </w:rPr>
        <w:t>s</w:t>
      </w:r>
      <w:r w:rsidRPr="00E861E0">
        <w:rPr>
          <w:rFonts w:ascii="Calibri" w:hAnsi="Calibri"/>
          <w:bCs/>
          <w:sz w:val="26"/>
          <w:szCs w:val="27"/>
        </w:rPr>
        <w:t xml:space="preserve"> de notificación</w:t>
      </w:r>
      <w:r w:rsidR="00F77F6F" w:rsidRPr="00E861E0">
        <w:rPr>
          <w:rFonts w:ascii="Calibri" w:hAnsi="Calibri"/>
          <w:bCs/>
          <w:sz w:val="26"/>
          <w:szCs w:val="27"/>
        </w:rPr>
        <w:t xml:space="preserve"> del requerimiento de pago</w:t>
      </w:r>
      <w:r w:rsidRPr="00E861E0">
        <w:rPr>
          <w:rFonts w:ascii="Calibri" w:hAnsi="Calibri"/>
          <w:bCs/>
          <w:sz w:val="26"/>
          <w:szCs w:val="27"/>
        </w:rPr>
        <w:t>, por derivar de dicho</w:t>
      </w:r>
      <w:r w:rsidR="00F77F6F" w:rsidRPr="00E861E0">
        <w:rPr>
          <w:rFonts w:ascii="Calibri" w:hAnsi="Calibri"/>
          <w:bCs/>
          <w:sz w:val="26"/>
          <w:szCs w:val="27"/>
        </w:rPr>
        <w:t>s</w:t>
      </w:r>
      <w:r w:rsidRPr="00E861E0">
        <w:rPr>
          <w:rFonts w:ascii="Calibri" w:hAnsi="Calibri"/>
          <w:bCs/>
          <w:sz w:val="26"/>
          <w:szCs w:val="27"/>
        </w:rPr>
        <w:t xml:space="preserve"> acto</w:t>
      </w:r>
      <w:r w:rsidR="00F77F6F" w:rsidRPr="00E861E0">
        <w:rPr>
          <w:rFonts w:ascii="Calibri" w:hAnsi="Calibri"/>
          <w:bCs/>
          <w:sz w:val="26"/>
          <w:szCs w:val="27"/>
        </w:rPr>
        <w:t>s</w:t>
      </w:r>
      <w:r w:rsidRPr="00E861E0">
        <w:rPr>
          <w:rFonts w:ascii="Calibri" w:hAnsi="Calibri"/>
          <w:bCs/>
          <w:sz w:val="26"/>
          <w:szCs w:val="27"/>
        </w:rPr>
        <w:t xml:space="preserve"> y ser consecuencia de</w:t>
      </w:r>
      <w:r w:rsidR="00F77F6F" w:rsidRPr="00E861E0">
        <w:rPr>
          <w:rFonts w:ascii="Calibri" w:hAnsi="Calibri"/>
          <w:bCs/>
          <w:sz w:val="26"/>
          <w:szCs w:val="27"/>
        </w:rPr>
        <w:t xml:space="preserve"> </w:t>
      </w:r>
      <w:r w:rsidRPr="00E861E0">
        <w:rPr>
          <w:rFonts w:ascii="Calibri" w:hAnsi="Calibri"/>
          <w:bCs/>
          <w:sz w:val="26"/>
          <w:szCs w:val="27"/>
        </w:rPr>
        <w:t>l</w:t>
      </w:r>
      <w:r w:rsidR="00F77F6F" w:rsidRPr="00E861E0">
        <w:rPr>
          <w:rFonts w:ascii="Calibri" w:hAnsi="Calibri"/>
          <w:bCs/>
          <w:sz w:val="26"/>
          <w:szCs w:val="27"/>
        </w:rPr>
        <w:t>os</w:t>
      </w:r>
      <w:r w:rsidRPr="00E861E0">
        <w:rPr>
          <w:rFonts w:ascii="Calibri" w:hAnsi="Calibri"/>
          <w:bCs/>
          <w:sz w:val="26"/>
          <w:szCs w:val="27"/>
        </w:rPr>
        <w:t xml:space="preserve"> mismo</w:t>
      </w:r>
      <w:r w:rsidR="00F77F6F" w:rsidRPr="00E861E0">
        <w:rPr>
          <w:rFonts w:ascii="Calibri" w:hAnsi="Calibri"/>
          <w:bCs/>
          <w:sz w:val="26"/>
          <w:szCs w:val="27"/>
        </w:rPr>
        <w:t>s</w:t>
      </w:r>
      <w:r w:rsidRPr="00E861E0">
        <w:rPr>
          <w:rFonts w:ascii="Calibri" w:hAnsi="Calibri"/>
          <w:bCs/>
          <w:sz w:val="26"/>
          <w:szCs w:val="27"/>
        </w:rPr>
        <w:t>, así como conforme al principio jurídico que refiere que lo accesorio sigue la suerte de lo principal</w:t>
      </w:r>
      <w:r w:rsidRPr="00E861E0">
        <w:rPr>
          <w:rFonts w:ascii="Calibri" w:hAnsi="Calibri"/>
          <w:sz w:val="26"/>
          <w:szCs w:val="27"/>
        </w:rPr>
        <w:t>. . . . . . . . . . . . . . . . . . .</w:t>
      </w:r>
      <w:r w:rsidR="00F77F6F" w:rsidRPr="00E861E0">
        <w:rPr>
          <w:rFonts w:ascii="Calibri" w:hAnsi="Calibri"/>
          <w:sz w:val="26"/>
          <w:szCs w:val="27"/>
        </w:rPr>
        <w:t xml:space="preserve"> . . . . . . . . . . . . . . . . . . . . . . . . . . . . . . .</w:t>
      </w:r>
      <w:r w:rsidRPr="00E861E0">
        <w:rPr>
          <w:rFonts w:ascii="Calibri" w:hAnsi="Calibri"/>
          <w:sz w:val="26"/>
          <w:szCs w:val="27"/>
        </w:rPr>
        <w:t xml:space="preserve"> </w:t>
      </w:r>
    </w:p>
    <w:p w:rsidR="00CF5A9C" w:rsidRPr="00E861E0" w:rsidRDefault="00CF5A9C" w:rsidP="00CF5A9C">
      <w:pPr>
        <w:pStyle w:val="Textoindependiente"/>
        <w:rPr>
          <w:rFonts w:ascii="Calibri" w:hAnsi="Calibri"/>
          <w:sz w:val="26"/>
        </w:rPr>
      </w:pPr>
    </w:p>
    <w:p w:rsidR="00CF5A9C" w:rsidRPr="00E861E0" w:rsidRDefault="00CF5A9C" w:rsidP="00CF5A9C">
      <w:pPr>
        <w:pStyle w:val="Textoindependiente"/>
        <w:ind w:firstLine="708"/>
        <w:rPr>
          <w:rFonts w:ascii="Calibri" w:hAnsi="Calibri" w:cs="Arial"/>
          <w:sz w:val="26"/>
          <w:szCs w:val="27"/>
        </w:rPr>
      </w:pPr>
      <w:r w:rsidRPr="00E861E0">
        <w:rPr>
          <w:rFonts w:ascii="Calibri" w:hAnsi="Calibri"/>
          <w:b/>
          <w:sz w:val="26"/>
        </w:rPr>
        <w:lastRenderedPageBreak/>
        <w:tab/>
      </w:r>
      <w:r w:rsidRPr="00E861E0">
        <w:rPr>
          <w:rFonts w:ascii="Calibri" w:hAnsi="Calibri"/>
          <w:b/>
          <w:i/>
          <w:sz w:val="26"/>
        </w:rPr>
        <w:t xml:space="preserve">SÉPTIMO.- </w:t>
      </w:r>
      <w:r w:rsidRPr="00E861E0">
        <w:rPr>
          <w:rFonts w:ascii="Calibri" w:hAnsi="Calibri" w:cs="Arial"/>
          <w:sz w:val="26"/>
          <w:szCs w:val="27"/>
        </w:rPr>
        <w:t xml:space="preserve">En virtud de que el tercer concepto de impugnación estudiado, resultó fundado y es suficiente para declarar la nulidad total de los </w:t>
      </w:r>
      <w:proofErr w:type="gramStart"/>
      <w:r w:rsidRPr="00E861E0">
        <w:rPr>
          <w:rFonts w:ascii="Calibri" w:hAnsi="Calibri" w:cs="Arial"/>
          <w:sz w:val="26"/>
          <w:szCs w:val="27"/>
        </w:rPr>
        <w:t>actos  impugnados</w:t>
      </w:r>
      <w:proofErr w:type="gramEnd"/>
      <w:r w:rsidRPr="00E861E0">
        <w:rPr>
          <w:rFonts w:ascii="Calibri" w:hAnsi="Calibri" w:cs="Arial"/>
          <w:sz w:val="26"/>
          <w:szCs w:val="27"/>
        </w:rPr>
        <w:t xml:space="preserve">;  resulta  innecesario  el  estudio  de los restantes expresados; ya que su análisis no afectaría ni variaría el sentido de esta resolución. . . . . . . . . </w:t>
      </w:r>
      <w:r w:rsidR="00F77F6F" w:rsidRPr="00E861E0">
        <w:rPr>
          <w:rFonts w:ascii="Calibri" w:hAnsi="Calibri" w:cs="Arial"/>
          <w:sz w:val="26"/>
          <w:szCs w:val="27"/>
        </w:rPr>
        <w:t>. . . . . . .</w:t>
      </w:r>
    </w:p>
    <w:p w:rsidR="00CF5A9C" w:rsidRPr="00E861E0" w:rsidRDefault="00CF5A9C" w:rsidP="00CF5A9C">
      <w:pPr>
        <w:pStyle w:val="Textoindependiente"/>
        <w:rPr>
          <w:rFonts w:ascii="Calibri" w:hAnsi="Calibri" w:cs="Arial"/>
          <w:sz w:val="20"/>
          <w:szCs w:val="27"/>
        </w:rPr>
      </w:pPr>
    </w:p>
    <w:p w:rsidR="00CF5A9C" w:rsidRPr="00E861E0" w:rsidRDefault="00CF5A9C" w:rsidP="00CF5A9C">
      <w:pPr>
        <w:pStyle w:val="Textoindependiente"/>
        <w:ind w:firstLine="708"/>
        <w:rPr>
          <w:rFonts w:ascii="Calibri" w:hAnsi="Calibri" w:cs="Arial"/>
          <w:sz w:val="26"/>
          <w:szCs w:val="27"/>
        </w:rPr>
      </w:pPr>
      <w:r w:rsidRPr="00E861E0">
        <w:rPr>
          <w:rFonts w:ascii="Calibri" w:hAnsi="Calibri" w:cs="Arial"/>
          <w:sz w:val="26"/>
          <w:szCs w:val="27"/>
        </w:rPr>
        <w:t xml:space="preserve">Sirve de apoyo a lo anterior la tesis de jurisprudencia que a la letra señala: </w:t>
      </w:r>
    </w:p>
    <w:p w:rsidR="00CF5A9C" w:rsidRPr="00E861E0" w:rsidRDefault="00CF5A9C" w:rsidP="00CF5A9C">
      <w:pPr>
        <w:pStyle w:val="Textoindependiente"/>
        <w:rPr>
          <w:rFonts w:ascii="Calibri" w:hAnsi="Calibri"/>
          <w:b/>
          <w:bCs/>
          <w:i/>
          <w:iCs/>
          <w:sz w:val="26"/>
          <w:szCs w:val="27"/>
        </w:rPr>
      </w:pPr>
    </w:p>
    <w:p w:rsidR="00CF5A9C" w:rsidRPr="00E861E0" w:rsidRDefault="00CF5A9C" w:rsidP="00CF5A9C">
      <w:pPr>
        <w:pStyle w:val="Textoindependiente"/>
        <w:ind w:firstLine="708"/>
        <w:rPr>
          <w:rFonts w:ascii="Calibri" w:hAnsi="Calibri"/>
          <w:sz w:val="22"/>
          <w:szCs w:val="27"/>
        </w:rPr>
      </w:pPr>
      <w:r w:rsidRPr="00E861E0">
        <w:rPr>
          <w:rFonts w:ascii="Calibri" w:hAnsi="Calibri"/>
          <w:b/>
          <w:bCs/>
          <w:i/>
          <w:iCs/>
          <w:sz w:val="26"/>
          <w:szCs w:val="27"/>
        </w:rPr>
        <w:t xml:space="preserve">“CONCEPTOS DE VIOLACION. CUANDO SU ESTUDIO ES INNECESARIO. </w:t>
      </w:r>
      <w:r w:rsidRPr="00E861E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861E0">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E861E0">
        <w:rPr>
          <w:rFonts w:ascii="Calibri" w:hAnsi="Calibri"/>
          <w:sz w:val="26"/>
          <w:szCs w:val="26"/>
        </w:rPr>
        <w:t xml:space="preserve">. . . </w:t>
      </w:r>
      <w:r w:rsidR="00F77F6F" w:rsidRPr="00E861E0">
        <w:rPr>
          <w:rFonts w:ascii="Calibri" w:hAnsi="Calibri"/>
          <w:sz w:val="26"/>
          <w:szCs w:val="26"/>
        </w:rPr>
        <w:t xml:space="preserve">. </w:t>
      </w:r>
    </w:p>
    <w:p w:rsidR="00CF5A9C" w:rsidRPr="00E861E0" w:rsidRDefault="00CF5A9C" w:rsidP="00F77F6F">
      <w:pPr>
        <w:pStyle w:val="Textoindependiente"/>
        <w:rPr>
          <w:rFonts w:ascii="Calibri" w:hAnsi="Calibri"/>
          <w:b/>
          <w:bCs/>
          <w:sz w:val="26"/>
          <w:szCs w:val="27"/>
        </w:rPr>
      </w:pPr>
      <w:r w:rsidRPr="00E861E0">
        <w:rPr>
          <w:rFonts w:ascii="Calibri" w:hAnsi="Calibri"/>
          <w:b/>
          <w:i/>
          <w:sz w:val="26"/>
        </w:rPr>
        <w:t xml:space="preserve"> </w:t>
      </w:r>
    </w:p>
    <w:p w:rsidR="00CF5A9C" w:rsidRPr="00E861E0" w:rsidRDefault="00CF5A9C" w:rsidP="00F77F6F">
      <w:pPr>
        <w:pStyle w:val="Textoindependiente"/>
        <w:ind w:firstLine="708"/>
        <w:rPr>
          <w:rFonts w:ascii="Calibri" w:hAnsi="Calibri" w:cs="Arial"/>
          <w:sz w:val="26"/>
          <w:szCs w:val="26"/>
        </w:rPr>
      </w:pPr>
      <w:r w:rsidRPr="00E861E0">
        <w:rPr>
          <w:rFonts w:ascii="Calibri" w:hAnsi="Calibri" w:cs="Arial"/>
          <w:sz w:val="26"/>
          <w:szCs w:val="26"/>
        </w:rPr>
        <w:t>Por lo anteriormente expuesto, y con fundamento además en lo dispuesto en los artículos 246, fracción I, de la Ley Orgánica Municipal para el Estado de Guanajuato; 249; 287, 298, 299, 300, fracción II; y, 302, fracción II, del</w:t>
      </w:r>
      <w:r w:rsidR="00F77F6F" w:rsidRPr="00E861E0">
        <w:rPr>
          <w:rFonts w:ascii="Calibri" w:hAnsi="Calibri" w:cs="Arial"/>
          <w:sz w:val="26"/>
          <w:szCs w:val="26"/>
        </w:rPr>
        <w:t xml:space="preserve"> </w:t>
      </w:r>
      <w:r w:rsidRPr="00E861E0">
        <w:rPr>
          <w:rFonts w:ascii="Calibri" w:hAnsi="Calibri"/>
          <w:sz w:val="26"/>
          <w:szCs w:val="26"/>
        </w:rPr>
        <w:t>Código de Procedimiento y Justicia Administrativa para el Estado y los Municipios de Guanajuato,</w:t>
      </w:r>
      <w:r w:rsidRPr="00E861E0">
        <w:rPr>
          <w:rFonts w:ascii="Calibri" w:hAnsi="Calibri" w:cs="Arial"/>
          <w:sz w:val="26"/>
          <w:szCs w:val="26"/>
        </w:rPr>
        <w:t xml:space="preserve"> es de resolverse y se. </w:t>
      </w:r>
      <w:r w:rsidRPr="00E861E0">
        <w:rPr>
          <w:rFonts w:ascii="Calibri" w:hAnsi="Calibri"/>
          <w:sz w:val="26"/>
          <w:szCs w:val="26"/>
        </w:rPr>
        <w:t xml:space="preserve">. </w:t>
      </w:r>
      <w:r w:rsidRPr="00E861E0">
        <w:rPr>
          <w:rFonts w:ascii="Calibri" w:hAnsi="Calibri" w:cs="Arial"/>
          <w:sz w:val="26"/>
          <w:szCs w:val="26"/>
        </w:rPr>
        <w:t>. . . . . . . . . . . . . . . . . . . . . . . . .</w:t>
      </w:r>
      <w:r w:rsidR="00F77F6F" w:rsidRPr="00E861E0">
        <w:rPr>
          <w:rFonts w:ascii="Calibri" w:hAnsi="Calibri" w:cs="Arial"/>
          <w:sz w:val="26"/>
          <w:szCs w:val="26"/>
        </w:rPr>
        <w:t xml:space="preserve"> . . . . . . . . . . . . . .</w:t>
      </w:r>
    </w:p>
    <w:p w:rsidR="00CF5A9C" w:rsidRPr="00E861E0" w:rsidRDefault="00CF5A9C" w:rsidP="00CF5A9C">
      <w:pPr>
        <w:pStyle w:val="Textoindependiente"/>
        <w:ind w:firstLine="708"/>
        <w:rPr>
          <w:rFonts w:ascii="Calibri" w:hAnsi="Calibri" w:cs="Arial"/>
          <w:sz w:val="20"/>
          <w:szCs w:val="20"/>
        </w:rPr>
      </w:pPr>
      <w:r w:rsidRPr="00E861E0">
        <w:rPr>
          <w:rFonts w:ascii="Calibri" w:hAnsi="Calibri" w:cs="Arial"/>
          <w:sz w:val="20"/>
          <w:szCs w:val="20"/>
        </w:rPr>
        <w:t xml:space="preserve"> </w:t>
      </w:r>
    </w:p>
    <w:p w:rsidR="00CF5A9C" w:rsidRPr="00E861E0" w:rsidRDefault="00CF5A9C" w:rsidP="00CF5A9C">
      <w:pPr>
        <w:pStyle w:val="Textoindependiente"/>
        <w:jc w:val="center"/>
        <w:rPr>
          <w:rFonts w:ascii="Calibri" w:hAnsi="Calibri" w:cs="Arial"/>
          <w:i/>
          <w:iCs/>
          <w:sz w:val="26"/>
          <w:szCs w:val="26"/>
        </w:rPr>
      </w:pPr>
      <w:r w:rsidRPr="00E861E0">
        <w:rPr>
          <w:rFonts w:ascii="Calibri" w:hAnsi="Calibri" w:cs="Arial"/>
          <w:b/>
          <w:i/>
          <w:iCs/>
          <w:sz w:val="26"/>
          <w:szCs w:val="26"/>
        </w:rPr>
        <w:t xml:space="preserve">R E S U E L V </w:t>
      </w:r>
      <w:proofErr w:type="gramStart"/>
      <w:r w:rsidRPr="00E861E0">
        <w:rPr>
          <w:rFonts w:ascii="Calibri" w:hAnsi="Calibri" w:cs="Arial"/>
          <w:b/>
          <w:i/>
          <w:iCs/>
          <w:sz w:val="26"/>
          <w:szCs w:val="26"/>
        </w:rPr>
        <w:t xml:space="preserve">E </w:t>
      </w:r>
      <w:r w:rsidRPr="00E861E0">
        <w:rPr>
          <w:rFonts w:ascii="Calibri" w:hAnsi="Calibri" w:cs="Arial"/>
          <w:i/>
          <w:iCs/>
          <w:sz w:val="26"/>
          <w:szCs w:val="26"/>
        </w:rPr>
        <w:t>:</w:t>
      </w:r>
      <w:proofErr w:type="gramEnd"/>
    </w:p>
    <w:p w:rsidR="00CF5A9C" w:rsidRPr="00E861E0" w:rsidRDefault="00CF5A9C" w:rsidP="00CF5A9C">
      <w:pPr>
        <w:pStyle w:val="Textoindependiente"/>
        <w:jc w:val="center"/>
        <w:rPr>
          <w:rFonts w:ascii="Calibri" w:hAnsi="Calibri" w:cs="Arial"/>
          <w:i/>
          <w:iCs/>
          <w:sz w:val="20"/>
          <w:szCs w:val="20"/>
        </w:rPr>
      </w:pPr>
    </w:p>
    <w:p w:rsidR="00CF5A9C" w:rsidRPr="00E861E0" w:rsidRDefault="00CF5A9C" w:rsidP="00CF5A9C">
      <w:pPr>
        <w:pStyle w:val="Textoindependiente"/>
        <w:ind w:firstLine="708"/>
        <w:rPr>
          <w:rFonts w:ascii="Calibri" w:hAnsi="Calibri" w:cs="Arial"/>
          <w:sz w:val="26"/>
          <w:szCs w:val="26"/>
        </w:rPr>
      </w:pPr>
      <w:r w:rsidRPr="00E861E0">
        <w:rPr>
          <w:rFonts w:ascii="Calibri" w:hAnsi="Calibri" w:cs="Arial"/>
          <w:b/>
          <w:bCs/>
          <w:i/>
          <w:iCs/>
          <w:sz w:val="26"/>
          <w:szCs w:val="26"/>
        </w:rPr>
        <w:t>PRIMERO</w:t>
      </w:r>
      <w:r w:rsidRPr="00E861E0">
        <w:rPr>
          <w:rFonts w:ascii="Calibri" w:hAnsi="Calibri" w:cs="Arial"/>
          <w:sz w:val="26"/>
          <w:szCs w:val="26"/>
        </w:rPr>
        <w:t xml:space="preserve">.- Este Juzgado Segundo Administrativo Municipal es </w:t>
      </w:r>
      <w:r w:rsidRPr="00E861E0">
        <w:rPr>
          <w:rFonts w:ascii="Calibri" w:hAnsi="Calibri" w:cs="Arial"/>
          <w:b/>
          <w:sz w:val="26"/>
          <w:szCs w:val="26"/>
        </w:rPr>
        <w:t>competente</w:t>
      </w:r>
      <w:r w:rsidRPr="00E861E0">
        <w:rPr>
          <w:rFonts w:ascii="Calibri" w:hAnsi="Calibri" w:cs="Arial"/>
          <w:sz w:val="26"/>
          <w:szCs w:val="26"/>
        </w:rPr>
        <w:t xml:space="preserve"> para conocer y resolver del presente proceso administrativo. . . . . . </w:t>
      </w:r>
      <w:r w:rsidR="00F77F6F" w:rsidRPr="00E861E0">
        <w:rPr>
          <w:rFonts w:ascii="Calibri" w:hAnsi="Calibri" w:cs="Arial"/>
          <w:sz w:val="26"/>
          <w:szCs w:val="26"/>
        </w:rPr>
        <w:t xml:space="preserve">. . . . . . . . . . . . </w:t>
      </w:r>
    </w:p>
    <w:p w:rsidR="00CF5A9C" w:rsidRPr="00E861E0" w:rsidRDefault="00CF5A9C" w:rsidP="00CF5A9C">
      <w:pPr>
        <w:pStyle w:val="Textoindependiente"/>
        <w:rPr>
          <w:rFonts w:ascii="Calibri" w:hAnsi="Calibri" w:cs="Arial"/>
          <w:sz w:val="20"/>
          <w:szCs w:val="20"/>
        </w:rPr>
      </w:pPr>
    </w:p>
    <w:p w:rsidR="00CF5A9C" w:rsidRPr="00E861E0" w:rsidRDefault="00CF5A9C" w:rsidP="00CF5A9C">
      <w:pPr>
        <w:ind w:firstLine="708"/>
        <w:jc w:val="both"/>
        <w:rPr>
          <w:rFonts w:ascii="Calibri" w:hAnsi="Calibri"/>
          <w:sz w:val="26"/>
          <w:szCs w:val="26"/>
        </w:rPr>
      </w:pPr>
      <w:r w:rsidRPr="00E861E0">
        <w:rPr>
          <w:rFonts w:ascii="Calibri" w:hAnsi="Calibri" w:cs="Arial"/>
          <w:b/>
          <w:bCs/>
          <w:i/>
          <w:iCs/>
          <w:sz w:val="26"/>
          <w:szCs w:val="26"/>
        </w:rPr>
        <w:t>SEGUNDO.</w:t>
      </w:r>
      <w:r w:rsidRPr="00E861E0">
        <w:rPr>
          <w:rFonts w:ascii="Calibri" w:hAnsi="Calibri" w:cs="Arial"/>
          <w:b/>
          <w:bCs/>
          <w:i/>
          <w:sz w:val="26"/>
          <w:szCs w:val="26"/>
        </w:rPr>
        <w:t>-</w:t>
      </w:r>
      <w:r w:rsidRPr="00E861E0">
        <w:rPr>
          <w:rFonts w:ascii="Calibri" w:hAnsi="Calibri" w:cs="Arial"/>
          <w:b/>
          <w:bCs/>
          <w:sz w:val="26"/>
          <w:szCs w:val="26"/>
        </w:rPr>
        <w:t xml:space="preserve"> </w:t>
      </w:r>
      <w:r w:rsidRPr="00E861E0">
        <w:rPr>
          <w:rFonts w:ascii="Calibri" w:hAnsi="Calibri" w:cs="Arial"/>
          <w:sz w:val="26"/>
          <w:szCs w:val="26"/>
        </w:rPr>
        <w:t xml:space="preserve">Resultó </w:t>
      </w:r>
      <w:r w:rsidRPr="00E861E0">
        <w:rPr>
          <w:rFonts w:ascii="Calibri" w:hAnsi="Calibri" w:cs="Arial"/>
          <w:b/>
          <w:sz w:val="26"/>
          <w:szCs w:val="26"/>
        </w:rPr>
        <w:t>procedente</w:t>
      </w:r>
      <w:r w:rsidRPr="00E861E0">
        <w:rPr>
          <w:rFonts w:ascii="Calibri" w:hAnsi="Calibri" w:cs="Arial"/>
          <w:sz w:val="26"/>
          <w:szCs w:val="26"/>
        </w:rPr>
        <w:t xml:space="preserve"> el proceso administrativo promovido por el ciudadano </w:t>
      </w:r>
      <w:r w:rsidR="00F92038" w:rsidRPr="00E861E0">
        <w:rPr>
          <w:rFonts w:ascii="Calibri" w:hAnsi="Calibri" w:cs="Arial"/>
          <w:sz w:val="26"/>
          <w:szCs w:val="27"/>
        </w:rPr>
        <w:t>(…)</w:t>
      </w:r>
      <w:r w:rsidR="00F77F6F" w:rsidRPr="00E861E0">
        <w:rPr>
          <w:rFonts w:ascii="Calibri" w:hAnsi="Calibri" w:cs="Arial"/>
          <w:b/>
          <w:sz w:val="26"/>
          <w:szCs w:val="27"/>
        </w:rPr>
        <w:t xml:space="preserve">, </w:t>
      </w:r>
      <w:r w:rsidR="00F77F6F" w:rsidRPr="00E861E0">
        <w:rPr>
          <w:rFonts w:ascii="Calibri" w:hAnsi="Calibri" w:cs="Arial"/>
          <w:sz w:val="26"/>
          <w:szCs w:val="27"/>
        </w:rPr>
        <w:t>quien se ostenta como A</w:t>
      </w:r>
      <w:r w:rsidR="00A903F3" w:rsidRPr="00E861E0">
        <w:rPr>
          <w:rFonts w:ascii="Calibri" w:hAnsi="Calibri" w:cs="Arial"/>
          <w:sz w:val="26"/>
          <w:szCs w:val="27"/>
        </w:rPr>
        <w:t xml:space="preserve">poderado de   la persona moral </w:t>
      </w:r>
      <w:r w:rsidR="00F92038" w:rsidRPr="00E861E0">
        <w:rPr>
          <w:rFonts w:ascii="Calibri" w:hAnsi="Calibri" w:cs="Arial"/>
          <w:sz w:val="26"/>
          <w:szCs w:val="27"/>
        </w:rPr>
        <w:t>(…)</w:t>
      </w:r>
      <w:r w:rsidRPr="00E861E0">
        <w:rPr>
          <w:rFonts w:ascii="Calibri" w:hAnsi="Calibri"/>
          <w:b/>
          <w:sz w:val="26"/>
          <w:szCs w:val="26"/>
        </w:rPr>
        <w:t>.</w:t>
      </w:r>
      <w:r w:rsidRPr="00E861E0">
        <w:rPr>
          <w:rFonts w:ascii="Calibri" w:hAnsi="Calibri"/>
          <w:sz w:val="26"/>
          <w:szCs w:val="26"/>
        </w:rPr>
        <w:t xml:space="preserve"> . . . . . . . . </w:t>
      </w:r>
      <w:r w:rsidR="00F77F6F" w:rsidRPr="00E861E0">
        <w:rPr>
          <w:rFonts w:ascii="Calibri" w:hAnsi="Calibri"/>
          <w:sz w:val="26"/>
          <w:szCs w:val="26"/>
        </w:rPr>
        <w:t>. . . .</w:t>
      </w:r>
    </w:p>
    <w:p w:rsidR="00CF5A9C" w:rsidRPr="00E861E0" w:rsidRDefault="00CF5A9C" w:rsidP="00CF5A9C">
      <w:pPr>
        <w:ind w:firstLine="708"/>
        <w:jc w:val="both"/>
        <w:rPr>
          <w:rFonts w:ascii="Calibri" w:hAnsi="Calibri"/>
          <w:sz w:val="20"/>
          <w:szCs w:val="20"/>
        </w:rPr>
      </w:pPr>
    </w:p>
    <w:p w:rsidR="00CF5A9C" w:rsidRPr="00E861E0" w:rsidRDefault="00CF5A9C" w:rsidP="00CF5A9C">
      <w:pPr>
        <w:ind w:firstLine="708"/>
        <w:jc w:val="both"/>
        <w:rPr>
          <w:rFonts w:ascii="Calibri" w:hAnsi="Calibri"/>
          <w:bCs/>
          <w:sz w:val="26"/>
          <w:szCs w:val="27"/>
        </w:rPr>
      </w:pPr>
      <w:r w:rsidRPr="00E861E0">
        <w:rPr>
          <w:rFonts w:ascii="Calibri" w:hAnsi="Calibri"/>
          <w:b/>
          <w:i/>
          <w:sz w:val="26"/>
          <w:szCs w:val="26"/>
        </w:rPr>
        <w:t xml:space="preserve">TERCERO.- </w:t>
      </w:r>
      <w:r w:rsidRPr="00E861E0">
        <w:rPr>
          <w:rFonts w:ascii="Calibri" w:hAnsi="Calibri"/>
          <w:sz w:val="26"/>
          <w:szCs w:val="26"/>
        </w:rPr>
        <w:t xml:space="preserve">Se decreta la </w:t>
      </w:r>
      <w:r w:rsidRPr="00E861E0">
        <w:rPr>
          <w:rFonts w:ascii="Calibri" w:hAnsi="Calibri"/>
          <w:b/>
          <w:sz w:val="26"/>
          <w:szCs w:val="26"/>
        </w:rPr>
        <w:t>NULIDAD TOTAL</w:t>
      </w:r>
      <w:r w:rsidRPr="00E861E0">
        <w:rPr>
          <w:rFonts w:ascii="Calibri" w:hAnsi="Calibri"/>
          <w:sz w:val="26"/>
          <w:szCs w:val="26"/>
        </w:rPr>
        <w:t xml:space="preserve"> de</w:t>
      </w:r>
      <w:r w:rsidR="00F77F6F" w:rsidRPr="00E861E0">
        <w:rPr>
          <w:rFonts w:ascii="Calibri" w:hAnsi="Calibri"/>
          <w:sz w:val="26"/>
          <w:szCs w:val="26"/>
        </w:rPr>
        <w:t xml:space="preserve"> la </w:t>
      </w:r>
      <w:r w:rsidR="00F77F6F" w:rsidRPr="00E861E0">
        <w:rPr>
          <w:rFonts w:ascii="Calibri" w:hAnsi="Calibri" w:cs="Arial"/>
          <w:b/>
          <w:sz w:val="26"/>
          <w:szCs w:val="26"/>
        </w:rPr>
        <w:t>Determinación del crédito</w:t>
      </w:r>
      <w:r w:rsidR="002F3D79" w:rsidRPr="00E861E0">
        <w:rPr>
          <w:rFonts w:ascii="Calibri" w:hAnsi="Calibri" w:cs="Arial"/>
          <w:sz w:val="26"/>
          <w:szCs w:val="26"/>
        </w:rPr>
        <w:t xml:space="preserve"> fiscal que se haya emitido y</w:t>
      </w:r>
      <w:r w:rsidR="00F77F6F" w:rsidRPr="00E861E0">
        <w:rPr>
          <w:rFonts w:ascii="Calibri" w:hAnsi="Calibri" w:cs="Arial"/>
          <w:sz w:val="26"/>
          <w:szCs w:val="26"/>
        </w:rPr>
        <w:t xml:space="preserve"> del </w:t>
      </w:r>
      <w:r w:rsidR="00F77F6F" w:rsidRPr="00E861E0">
        <w:rPr>
          <w:rFonts w:ascii="Calibri" w:hAnsi="Calibri" w:cs="Arial"/>
          <w:b/>
          <w:sz w:val="26"/>
          <w:szCs w:val="26"/>
        </w:rPr>
        <w:t>Requerimiento de pago</w:t>
      </w:r>
      <w:r w:rsidR="00F77F6F" w:rsidRPr="00E861E0">
        <w:rPr>
          <w:rFonts w:ascii="Calibri" w:hAnsi="Calibri" w:cs="Arial"/>
          <w:sz w:val="26"/>
          <w:szCs w:val="26"/>
        </w:rPr>
        <w:t xml:space="preserve"> del impuesto predial con número PR-2018-00300342, de fecha 25 veinticinco de abril del año 2018 dos mil dieciocho, que se dirigió a la fiduciaria </w:t>
      </w:r>
      <w:r w:rsidR="0088598D" w:rsidRPr="00E861E0">
        <w:rPr>
          <w:rFonts w:ascii="Calibri" w:hAnsi="Calibri" w:cs="Arial"/>
          <w:sz w:val="26"/>
          <w:szCs w:val="27"/>
        </w:rPr>
        <w:t>(…)</w:t>
      </w:r>
      <w:r w:rsidR="00F77F6F" w:rsidRPr="00E861E0">
        <w:rPr>
          <w:rFonts w:ascii="Calibri" w:hAnsi="Calibri" w:cs="Arial"/>
          <w:sz w:val="26"/>
          <w:szCs w:val="26"/>
        </w:rPr>
        <w:t>, p</w:t>
      </w:r>
      <w:r w:rsidR="00F77F6F" w:rsidRPr="00E861E0">
        <w:rPr>
          <w:rFonts w:ascii="Calibri" w:hAnsi="Calibri"/>
          <w:bCs/>
          <w:sz w:val="26"/>
          <w:szCs w:val="27"/>
        </w:rPr>
        <w:t>or la cantidad de $21,245,977.23 (Veintiún millones doscientos cuarenta y cinco mil novecientos setenta y siete  pesos 23/100 Moneda Nacional),</w:t>
      </w:r>
      <w:r w:rsidR="00F77F6F" w:rsidRPr="00E861E0">
        <w:rPr>
          <w:rFonts w:ascii="Calibri" w:hAnsi="Calibri" w:cs="Arial"/>
          <w:sz w:val="26"/>
          <w:szCs w:val="26"/>
        </w:rPr>
        <w:t xml:space="preserve"> así como también de </w:t>
      </w:r>
      <w:r w:rsidR="00F77F6F" w:rsidRPr="00E861E0">
        <w:rPr>
          <w:rFonts w:ascii="Calibri" w:hAnsi="Calibri" w:cs="Arial"/>
          <w:b/>
          <w:sz w:val="26"/>
          <w:szCs w:val="26"/>
        </w:rPr>
        <w:t>la notificación</w:t>
      </w:r>
      <w:r w:rsidR="00F77F6F" w:rsidRPr="00E861E0">
        <w:rPr>
          <w:rFonts w:ascii="Calibri" w:hAnsi="Calibri" w:cs="Arial"/>
          <w:sz w:val="26"/>
          <w:szCs w:val="26"/>
        </w:rPr>
        <w:t xml:space="preserve"> practicada por el Notificador adscrito de nombre </w:t>
      </w:r>
      <w:r w:rsidR="0088598D" w:rsidRPr="00E861E0">
        <w:rPr>
          <w:rFonts w:ascii="Calibri" w:hAnsi="Calibri" w:cs="Arial"/>
          <w:sz w:val="26"/>
          <w:szCs w:val="27"/>
        </w:rPr>
        <w:t>(…)</w:t>
      </w:r>
      <w:r w:rsidR="00F77F6F" w:rsidRPr="00E861E0">
        <w:rPr>
          <w:rFonts w:ascii="Calibri" w:hAnsi="Calibri" w:cs="Arial"/>
          <w:sz w:val="26"/>
          <w:szCs w:val="26"/>
        </w:rPr>
        <w:t xml:space="preserve">, </w:t>
      </w:r>
      <w:r w:rsidR="00F77F6F" w:rsidRPr="00E861E0">
        <w:rPr>
          <w:rFonts w:ascii="Calibri" w:hAnsi="Calibri"/>
          <w:bCs/>
          <w:sz w:val="26"/>
          <w:szCs w:val="27"/>
        </w:rPr>
        <w:t>respecto del inmueble ubicado en calle Pascal sin número, de la colonia La Joya de esta ciudad</w:t>
      </w:r>
      <w:r w:rsidRPr="00E861E0">
        <w:rPr>
          <w:rFonts w:ascii="Calibri" w:hAnsi="Calibri"/>
          <w:bCs/>
          <w:sz w:val="26"/>
          <w:szCs w:val="27"/>
        </w:rPr>
        <w:t>;</w:t>
      </w:r>
      <w:r w:rsidR="00F77F6F" w:rsidRPr="00E861E0">
        <w:rPr>
          <w:rFonts w:ascii="Calibri" w:hAnsi="Calibri"/>
          <w:bCs/>
          <w:sz w:val="26"/>
          <w:szCs w:val="27"/>
        </w:rPr>
        <w:t xml:space="preserve"> ello de conformidad con las consideraciones lógicas y jurídicas expresadas en </w:t>
      </w:r>
      <w:r w:rsidRPr="00E861E0">
        <w:rPr>
          <w:rFonts w:ascii="Calibri" w:hAnsi="Calibri"/>
          <w:bCs/>
          <w:sz w:val="26"/>
          <w:szCs w:val="27"/>
        </w:rPr>
        <w:t xml:space="preserve">el Sexto Considerando de esta resolución. . . . . . . . . . . . . . . . . . . . . </w:t>
      </w:r>
      <w:r w:rsidR="00F77F6F" w:rsidRPr="00E861E0">
        <w:rPr>
          <w:rFonts w:ascii="Calibri" w:hAnsi="Calibri"/>
          <w:bCs/>
          <w:sz w:val="26"/>
          <w:szCs w:val="27"/>
        </w:rPr>
        <w:t>. . . . . . . . . . . . . . . .</w:t>
      </w:r>
    </w:p>
    <w:p w:rsidR="00CF5A9C" w:rsidRPr="00E861E0" w:rsidRDefault="00CF5A9C" w:rsidP="00CF5A9C">
      <w:pPr>
        <w:pStyle w:val="Textoindependiente"/>
        <w:rPr>
          <w:rFonts w:ascii="Calibri" w:hAnsi="Calibri"/>
          <w:b/>
          <w:i/>
          <w:sz w:val="26"/>
          <w:szCs w:val="26"/>
          <w:lang w:val="es-ES"/>
        </w:rPr>
      </w:pPr>
    </w:p>
    <w:p w:rsidR="00CF5A9C" w:rsidRPr="00E861E0" w:rsidRDefault="00CF5A9C" w:rsidP="00CF5A9C">
      <w:pPr>
        <w:pStyle w:val="Textoindependiente"/>
        <w:ind w:firstLine="708"/>
        <w:rPr>
          <w:rFonts w:ascii="Calibri" w:hAnsi="Calibri" w:cs="Arial"/>
          <w:sz w:val="26"/>
          <w:szCs w:val="26"/>
        </w:rPr>
      </w:pPr>
      <w:r w:rsidRPr="00E861E0">
        <w:rPr>
          <w:rFonts w:ascii="Calibri" w:hAnsi="Calibri" w:cs="Arial"/>
          <w:sz w:val="26"/>
          <w:szCs w:val="26"/>
        </w:rPr>
        <w:t xml:space="preserve">Notifíquese a las autoridades demandadas por oficio y a la parte actora personalmente. . . . . . . . . . . . . . . . . . . . . . . . . . . . . . . . . . . . . . . . . . . . . . . . . . . . . . . </w:t>
      </w:r>
    </w:p>
    <w:p w:rsidR="00CF5A9C" w:rsidRPr="00E861E0" w:rsidRDefault="00CF5A9C" w:rsidP="00CF5A9C">
      <w:pPr>
        <w:pStyle w:val="Textoindependiente"/>
        <w:rPr>
          <w:rFonts w:ascii="Calibri" w:hAnsi="Calibri" w:cs="Arial"/>
          <w:sz w:val="26"/>
          <w:szCs w:val="26"/>
        </w:rPr>
      </w:pPr>
    </w:p>
    <w:p w:rsidR="00F77F6F" w:rsidRPr="00E861E0" w:rsidRDefault="00CF5A9C" w:rsidP="00F77F6F">
      <w:pPr>
        <w:pStyle w:val="Textoindependiente"/>
        <w:rPr>
          <w:rFonts w:ascii="Calibri" w:hAnsi="Calibri" w:cs="Calibri"/>
          <w:b/>
          <w:bCs/>
          <w:sz w:val="26"/>
          <w:szCs w:val="26"/>
          <w:lang w:val="es-ES"/>
        </w:rPr>
      </w:pPr>
      <w:r w:rsidRPr="00E861E0">
        <w:rPr>
          <w:rFonts w:ascii="Calibri" w:hAnsi="Calibri" w:cs="Arial"/>
          <w:sz w:val="26"/>
          <w:szCs w:val="26"/>
        </w:rPr>
        <w:tab/>
        <w:t xml:space="preserve">En su oportunidad, archívese este expediente, como asunto totalmente concluido </w:t>
      </w:r>
      <w:r w:rsidR="00F77F6F" w:rsidRPr="00E861E0">
        <w:rPr>
          <w:rFonts w:ascii="Calibri" w:hAnsi="Calibri" w:cs="Calibri"/>
          <w:sz w:val="26"/>
          <w:szCs w:val="26"/>
        </w:rPr>
        <w:t xml:space="preserve">y dese de baja en el Sistema de Control de Expedientes de los Juzgados Administrativos </w:t>
      </w:r>
      <w:proofErr w:type="gramStart"/>
      <w:r w:rsidR="00F77F6F" w:rsidRPr="00E861E0">
        <w:rPr>
          <w:rFonts w:ascii="Calibri" w:hAnsi="Calibri" w:cs="Calibri"/>
          <w:sz w:val="26"/>
          <w:szCs w:val="26"/>
        </w:rPr>
        <w:t>Municipales</w:t>
      </w:r>
      <w:r w:rsidR="00F77F6F" w:rsidRPr="00E861E0">
        <w:rPr>
          <w:rFonts w:ascii="Calibri" w:hAnsi="Calibri"/>
          <w:sz w:val="26"/>
          <w:szCs w:val="26"/>
        </w:rPr>
        <w:t xml:space="preserve"> .</w:t>
      </w:r>
      <w:proofErr w:type="gramEnd"/>
      <w:r w:rsidR="00F77F6F" w:rsidRPr="00E861E0">
        <w:rPr>
          <w:rFonts w:ascii="Calibri" w:hAnsi="Calibri"/>
          <w:sz w:val="26"/>
          <w:szCs w:val="26"/>
        </w:rPr>
        <w:t xml:space="preserve"> . . . . . . . . . . . . . . . . . . . . . . . . . . . . . . . . . . . . . . . . . . . . </w:t>
      </w:r>
      <w:r w:rsidR="00F77F6F" w:rsidRPr="00E861E0">
        <w:rPr>
          <w:rFonts w:ascii="Calibri" w:hAnsi="Calibri" w:cs="Calibri"/>
          <w:sz w:val="26"/>
          <w:szCs w:val="26"/>
        </w:rPr>
        <w:t xml:space="preserve"> </w:t>
      </w:r>
    </w:p>
    <w:p w:rsidR="00257054" w:rsidRPr="00E861E0" w:rsidRDefault="00257054" w:rsidP="00F1148E">
      <w:pPr>
        <w:pStyle w:val="Textoindependiente"/>
        <w:rPr>
          <w:rFonts w:ascii="Calibri" w:hAnsi="Calibri"/>
          <w:sz w:val="26"/>
          <w:szCs w:val="26"/>
        </w:rPr>
      </w:pPr>
    </w:p>
    <w:p w:rsidR="00257054" w:rsidRPr="00E861E0" w:rsidRDefault="00257054" w:rsidP="00F1148E">
      <w:pPr>
        <w:pStyle w:val="Textoindependiente"/>
        <w:ind w:firstLine="708"/>
        <w:rPr>
          <w:rFonts w:ascii="Calibri" w:hAnsi="Calibri"/>
          <w:sz w:val="26"/>
          <w:szCs w:val="26"/>
        </w:rPr>
      </w:pPr>
      <w:r w:rsidRPr="00E861E0">
        <w:rPr>
          <w:rFonts w:ascii="Calibri" w:hAnsi="Calibri"/>
          <w:sz w:val="26"/>
          <w:szCs w:val="26"/>
        </w:rPr>
        <w:lastRenderedPageBreak/>
        <w:t xml:space="preserve">Así lo resolvió y firma el Licenciado </w:t>
      </w:r>
      <w:r w:rsidRPr="00E861E0">
        <w:rPr>
          <w:rFonts w:ascii="Calibri" w:hAnsi="Calibri"/>
          <w:b/>
          <w:bCs/>
          <w:sz w:val="26"/>
          <w:szCs w:val="26"/>
        </w:rPr>
        <w:t>Ernesto Alejandro Mora Álvarez</w:t>
      </w:r>
      <w:r w:rsidRPr="00E861E0">
        <w:rPr>
          <w:rFonts w:ascii="Calibri" w:hAnsi="Calibri"/>
          <w:sz w:val="26"/>
          <w:szCs w:val="26"/>
        </w:rPr>
        <w:t xml:space="preserve">, Juez Segundo Administrativo Municipal de León, Guanajuato, quien actúa asistido en forma legal con Secretaria de Estudio y Cuenta, Licenciada </w:t>
      </w:r>
      <w:r w:rsidRPr="00E861E0">
        <w:rPr>
          <w:rFonts w:ascii="Calibri" w:hAnsi="Calibri"/>
          <w:b/>
          <w:bCs/>
          <w:sz w:val="26"/>
          <w:szCs w:val="26"/>
        </w:rPr>
        <w:t>María del Rocío Villanueva Sánchez</w:t>
      </w:r>
      <w:r w:rsidRPr="00E861E0">
        <w:rPr>
          <w:rFonts w:ascii="Calibri" w:hAnsi="Calibri"/>
          <w:sz w:val="26"/>
          <w:szCs w:val="26"/>
        </w:rPr>
        <w:t xml:space="preserve">, quien da fe. . . . . . . . . . . . . . . . . . . . . . . . . . . . . . . . . . . . . . . . . . </w:t>
      </w:r>
    </w:p>
    <w:p w:rsidR="00495DBB" w:rsidRPr="00E861E0" w:rsidRDefault="001C3ABF" w:rsidP="00F1148E">
      <w:pPr>
        <w:ind w:firstLine="708"/>
        <w:jc w:val="both"/>
        <w:rPr>
          <w:rFonts w:ascii="Calibri" w:hAnsi="Calibri" w:cs="Arial"/>
          <w:sz w:val="26"/>
          <w:szCs w:val="26"/>
        </w:rPr>
      </w:pPr>
      <w:r w:rsidRPr="00E861E0">
        <w:rPr>
          <w:rFonts w:ascii="Calibri" w:hAnsi="Calibri" w:cs="Arial"/>
          <w:sz w:val="26"/>
          <w:szCs w:val="26"/>
        </w:rPr>
        <w:t xml:space="preserve"> </w:t>
      </w:r>
      <w:r w:rsidR="00633A2B" w:rsidRPr="00E861E0">
        <w:rPr>
          <w:rFonts w:ascii="Calibri" w:hAnsi="Calibri" w:cs="Arial"/>
          <w:sz w:val="26"/>
          <w:szCs w:val="26"/>
        </w:rPr>
        <w:t xml:space="preserve">   </w:t>
      </w:r>
    </w:p>
    <w:sectPr w:rsidR="00495DBB" w:rsidRPr="00E861E0" w:rsidSect="00633A2B">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4E3" w:rsidRDefault="000874E3">
      <w:r>
        <w:separator/>
      </w:r>
    </w:p>
  </w:endnote>
  <w:endnote w:type="continuationSeparator" w:id="0">
    <w:p w:rsidR="000874E3" w:rsidRDefault="0008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4E3" w:rsidRDefault="000874E3">
      <w:r>
        <w:separator/>
      </w:r>
    </w:p>
  </w:footnote>
  <w:footnote w:type="continuationSeparator" w:id="0">
    <w:p w:rsidR="000874E3" w:rsidRDefault="00087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329886"/>
      <w:docPartObj>
        <w:docPartGallery w:val="Page Numbers (Top of Page)"/>
        <w:docPartUnique/>
      </w:docPartObj>
    </w:sdtPr>
    <w:sdtEndPr/>
    <w:sdtContent>
      <w:p w:rsidR="00633A2B" w:rsidRDefault="00633A2B">
        <w:pPr>
          <w:pStyle w:val="Encabezado"/>
          <w:jc w:val="center"/>
        </w:pPr>
        <w:r>
          <w:fldChar w:fldCharType="begin"/>
        </w:r>
        <w:r>
          <w:instrText>PAGE   \* MERGEFORMAT</w:instrText>
        </w:r>
        <w:r>
          <w:fldChar w:fldCharType="separate"/>
        </w:r>
        <w:r w:rsidR="00E861E0">
          <w:rPr>
            <w:noProof/>
          </w:rPr>
          <w:t>1</w:t>
        </w:r>
        <w:r>
          <w:fldChar w:fldCharType="end"/>
        </w:r>
      </w:p>
    </w:sdtContent>
  </w:sdt>
  <w:p w:rsidR="00633A2B" w:rsidRDefault="00633A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05"/>
    <w:rsid w:val="000540B6"/>
    <w:rsid w:val="000874E3"/>
    <w:rsid w:val="000C5228"/>
    <w:rsid w:val="00111AFE"/>
    <w:rsid w:val="0015473B"/>
    <w:rsid w:val="001C3ABF"/>
    <w:rsid w:val="00225901"/>
    <w:rsid w:val="00234435"/>
    <w:rsid w:val="00257054"/>
    <w:rsid w:val="002F3D79"/>
    <w:rsid w:val="00330ECD"/>
    <w:rsid w:val="00346A49"/>
    <w:rsid w:val="003A314C"/>
    <w:rsid w:val="00413CEF"/>
    <w:rsid w:val="00463CB6"/>
    <w:rsid w:val="00495DBB"/>
    <w:rsid w:val="0057677A"/>
    <w:rsid w:val="00622977"/>
    <w:rsid w:val="00633A2B"/>
    <w:rsid w:val="006B284F"/>
    <w:rsid w:val="00723FEC"/>
    <w:rsid w:val="007D7ECD"/>
    <w:rsid w:val="007E5761"/>
    <w:rsid w:val="00831BA7"/>
    <w:rsid w:val="0088598D"/>
    <w:rsid w:val="008D1F16"/>
    <w:rsid w:val="008F20E1"/>
    <w:rsid w:val="009E30AA"/>
    <w:rsid w:val="009E4A36"/>
    <w:rsid w:val="00A903F3"/>
    <w:rsid w:val="00AB4898"/>
    <w:rsid w:val="00AB5D02"/>
    <w:rsid w:val="00AC124E"/>
    <w:rsid w:val="00B05298"/>
    <w:rsid w:val="00B14D2E"/>
    <w:rsid w:val="00B472DA"/>
    <w:rsid w:val="00B50203"/>
    <w:rsid w:val="00B60FFB"/>
    <w:rsid w:val="00BE52FF"/>
    <w:rsid w:val="00C057BF"/>
    <w:rsid w:val="00C27F61"/>
    <w:rsid w:val="00CD2107"/>
    <w:rsid w:val="00CE1532"/>
    <w:rsid w:val="00CF3B05"/>
    <w:rsid w:val="00CF5A9C"/>
    <w:rsid w:val="00D6468F"/>
    <w:rsid w:val="00DA0D18"/>
    <w:rsid w:val="00DB5B3C"/>
    <w:rsid w:val="00DE27A3"/>
    <w:rsid w:val="00E861E0"/>
    <w:rsid w:val="00EC24F1"/>
    <w:rsid w:val="00F1148E"/>
    <w:rsid w:val="00F149FF"/>
    <w:rsid w:val="00F77F6F"/>
    <w:rsid w:val="00F9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7C708-80B9-4C1D-B3D4-A96FD830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B0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F5A9C"/>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CF3B05"/>
    <w:pPr>
      <w:jc w:val="both"/>
    </w:pPr>
    <w:rPr>
      <w:lang w:val="es-MX"/>
    </w:rPr>
  </w:style>
  <w:style w:type="character" w:customStyle="1" w:styleId="TextoindependienteCar">
    <w:name w:val="Texto independiente Car"/>
    <w:basedOn w:val="Fuentedeprrafopredeter"/>
    <w:link w:val="Textoindependiente"/>
    <w:rsid w:val="00CF3B05"/>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unhideWhenUsed/>
    <w:rsid w:val="00CF3B05"/>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CF3B05"/>
    <w:rPr>
      <w:rFonts w:ascii="Calibri" w:eastAsia="Times New Roman" w:hAnsi="Calibri" w:cs="Times New Roman"/>
      <w:sz w:val="26"/>
      <w:szCs w:val="27"/>
      <w:lang w:val="es-ES" w:eastAsia="es-ES"/>
    </w:rPr>
  </w:style>
  <w:style w:type="paragraph" w:styleId="Encabezado">
    <w:name w:val="header"/>
    <w:basedOn w:val="Normal"/>
    <w:link w:val="EncabezadoCar"/>
    <w:uiPriority w:val="99"/>
    <w:unhideWhenUsed/>
    <w:rsid w:val="00CF3B05"/>
    <w:pPr>
      <w:tabs>
        <w:tab w:val="center" w:pos="4419"/>
        <w:tab w:val="right" w:pos="8838"/>
      </w:tabs>
    </w:pPr>
  </w:style>
  <w:style w:type="character" w:customStyle="1" w:styleId="EncabezadoCar">
    <w:name w:val="Encabezado Car"/>
    <w:basedOn w:val="Fuentedeprrafopredeter"/>
    <w:link w:val="Encabezado"/>
    <w:uiPriority w:val="99"/>
    <w:rsid w:val="00CF3B05"/>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CF3B05"/>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CF3B0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CF3B05"/>
    <w:pPr>
      <w:spacing w:after="120"/>
      <w:ind w:left="283"/>
    </w:pPr>
    <w:rPr>
      <w:lang w:val="es-MX"/>
    </w:rPr>
  </w:style>
  <w:style w:type="character" w:customStyle="1" w:styleId="SangradetextonormalCar">
    <w:name w:val="Sangría de texto normal Car"/>
    <w:basedOn w:val="Fuentedeprrafopredeter"/>
    <w:link w:val="Sangradetextonormal"/>
    <w:rsid w:val="00CF3B05"/>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uiPriority w:val="99"/>
    <w:unhideWhenUsed/>
    <w:rsid w:val="0025705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57054"/>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CF5A9C"/>
    <w:rPr>
      <w:rFonts w:ascii="Times New Roman" w:eastAsia="Calibri" w:hAnsi="Times New Roman" w:cs="Times New Roman"/>
      <w:b/>
      <w:bCs/>
      <w:i/>
      <w:iCs/>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1400">
      <w:bodyDiv w:val="1"/>
      <w:marLeft w:val="0"/>
      <w:marRight w:val="0"/>
      <w:marTop w:val="0"/>
      <w:marBottom w:val="0"/>
      <w:divBdr>
        <w:top w:val="none" w:sz="0" w:space="0" w:color="auto"/>
        <w:left w:val="none" w:sz="0" w:space="0" w:color="auto"/>
        <w:bottom w:val="none" w:sz="0" w:space="0" w:color="auto"/>
        <w:right w:val="none" w:sz="0" w:space="0" w:color="auto"/>
      </w:divBdr>
    </w:div>
    <w:div w:id="790320792">
      <w:bodyDiv w:val="1"/>
      <w:marLeft w:val="0"/>
      <w:marRight w:val="0"/>
      <w:marTop w:val="0"/>
      <w:marBottom w:val="0"/>
      <w:divBdr>
        <w:top w:val="none" w:sz="0" w:space="0" w:color="auto"/>
        <w:left w:val="none" w:sz="0" w:space="0" w:color="auto"/>
        <w:bottom w:val="none" w:sz="0" w:space="0" w:color="auto"/>
        <w:right w:val="none" w:sz="0" w:space="0" w:color="auto"/>
      </w:divBdr>
    </w:div>
    <w:div w:id="818545111">
      <w:bodyDiv w:val="1"/>
      <w:marLeft w:val="0"/>
      <w:marRight w:val="0"/>
      <w:marTop w:val="0"/>
      <w:marBottom w:val="0"/>
      <w:divBdr>
        <w:top w:val="none" w:sz="0" w:space="0" w:color="auto"/>
        <w:left w:val="none" w:sz="0" w:space="0" w:color="auto"/>
        <w:bottom w:val="none" w:sz="0" w:space="0" w:color="auto"/>
        <w:right w:val="none" w:sz="0" w:space="0" w:color="auto"/>
      </w:divBdr>
    </w:div>
    <w:div w:id="946159065">
      <w:bodyDiv w:val="1"/>
      <w:marLeft w:val="0"/>
      <w:marRight w:val="0"/>
      <w:marTop w:val="0"/>
      <w:marBottom w:val="0"/>
      <w:divBdr>
        <w:top w:val="none" w:sz="0" w:space="0" w:color="auto"/>
        <w:left w:val="none" w:sz="0" w:space="0" w:color="auto"/>
        <w:bottom w:val="none" w:sz="0" w:space="0" w:color="auto"/>
        <w:right w:val="none" w:sz="0" w:space="0" w:color="auto"/>
      </w:divBdr>
    </w:div>
    <w:div w:id="1132599957">
      <w:bodyDiv w:val="1"/>
      <w:marLeft w:val="0"/>
      <w:marRight w:val="0"/>
      <w:marTop w:val="0"/>
      <w:marBottom w:val="0"/>
      <w:divBdr>
        <w:top w:val="none" w:sz="0" w:space="0" w:color="auto"/>
        <w:left w:val="none" w:sz="0" w:space="0" w:color="auto"/>
        <w:bottom w:val="none" w:sz="0" w:space="0" w:color="auto"/>
        <w:right w:val="none" w:sz="0" w:space="0" w:color="auto"/>
      </w:divBdr>
    </w:div>
    <w:div w:id="1312948791">
      <w:bodyDiv w:val="1"/>
      <w:marLeft w:val="0"/>
      <w:marRight w:val="0"/>
      <w:marTop w:val="0"/>
      <w:marBottom w:val="0"/>
      <w:divBdr>
        <w:top w:val="none" w:sz="0" w:space="0" w:color="auto"/>
        <w:left w:val="none" w:sz="0" w:space="0" w:color="auto"/>
        <w:bottom w:val="none" w:sz="0" w:space="0" w:color="auto"/>
        <w:right w:val="none" w:sz="0" w:space="0" w:color="auto"/>
      </w:divBdr>
    </w:div>
    <w:div w:id="1370300456">
      <w:bodyDiv w:val="1"/>
      <w:marLeft w:val="0"/>
      <w:marRight w:val="0"/>
      <w:marTop w:val="0"/>
      <w:marBottom w:val="0"/>
      <w:divBdr>
        <w:top w:val="none" w:sz="0" w:space="0" w:color="auto"/>
        <w:left w:val="none" w:sz="0" w:space="0" w:color="auto"/>
        <w:bottom w:val="none" w:sz="0" w:space="0" w:color="auto"/>
        <w:right w:val="none" w:sz="0" w:space="0" w:color="auto"/>
      </w:divBdr>
    </w:div>
    <w:div w:id="174923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3506</Words>
  <Characters>19283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2020-12-11T19:33:00Z</dcterms:created>
  <dcterms:modified xsi:type="dcterms:W3CDTF">2021-01-27T19:38:00Z</dcterms:modified>
</cp:coreProperties>
</file>