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BC8" w:rsidRPr="003F2CE9" w:rsidRDefault="00094BC8" w:rsidP="00094BC8">
      <w:pPr>
        <w:pStyle w:val="Ttulo1"/>
        <w:ind w:firstLine="708"/>
        <w:jc w:val="both"/>
        <w:rPr>
          <w:rFonts w:ascii="Calibri" w:hAnsi="Calibri"/>
          <w:b w:val="0"/>
          <w:i w:val="0"/>
          <w:sz w:val="26"/>
          <w:szCs w:val="27"/>
        </w:rPr>
      </w:pPr>
      <w:bookmarkStart w:id="0" w:name="_GoBack"/>
      <w:bookmarkEnd w:id="0"/>
      <w:r w:rsidRPr="003F2CE9">
        <w:rPr>
          <w:rFonts w:ascii="Calibri" w:hAnsi="Calibri"/>
          <w:i w:val="0"/>
          <w:sz w:val="26"/>
          <w:szCs w:val="27"/>
        </w:rPr>
        <w:t xml:space="preserve">León, Guanajuato, a </w:t>
      </w:r>
      <w:r w:rsidR="001461C5" w:rsidRPr="003F2CE9">
        <w:rPr>
          <w:rFonts w:ascii="Calibri" w:hAnsi="Calibri"/>
          <w:i w:val="0"/>
          <w:sz w:val="26"/>
          <w:szCs w:val="27"/>
        </w:rPr>
        <w:t>2</w:t>
      </w:r>
      <w:r w:rsidR="007010DB" w:rsidRPr="003F2CE9">
        <w:rPr>
          <w:rFonts w:ascii="Calibri" w:hAnsi="Calibri"/>
          <w:i w:val="0"/>
          <w:sz w:val="26"/>
          <w:szCs w:val="27"/>
        </w:rPr>
        <w:t>7</w:t>
      </w:r>
      <w:r w:rsidR="001461C5" w:rsidRPr="003F2CE9">
        <w:rPr>
          <w:rFonts w:ascii="Calibri" w:hAnsi="Calibri"/>
          <w:i w:val="0"/>
          <w:sz w:val="26"/>
          <w:szCs w:val="27"/>
        </w:rPr>
        <w:t xml:space="preserve"> veintisi</w:t>
      </w:r>
      <w:r w:rsidR="007010DB" w:rsidRPr="003F2CE9">
        <w:rPr>
          <w:rFonts w:ascii="Calibri" w:hAnsi="Calibri"/>
          <w:i w:val="0"/>
          <w:sz w:val="26"/>
          <w:szCs w:val="27"/>
        </w:rPr>
        <w:t>ete</w:t>
      </w:r>
      <w:r w:rsidR="001461C5" w:rsidRPr="003F2CE9">
        <w:rPr>
          <w:rFonts w:ascii="Calibri" w:hAnsi="Calibri"/>
          <w:i w:val="0"/>
          <w:sz w:val="26"/>
          <w:szCs w:val="27"/>
        </w:rPr>
        <w:t xml:space="preserve"> de noviembre</w:t>
      </w:r>
      <w:r w:rsidRPr="003F2CE9">
        <w:rPr>
          <w:rFonts w:ascii="Calibri" w:hAnsi="Calibri"/>
          <w:i w:val="0"/>
          <w:sz w:val="26"/>
          <w:szCs w:val="27"/>
        </w:rPr>
        <w:t xml:space="preserve"> del año </w:t>
      </w:r>
      <w:r w:rsidR="001461C5" w:rsidRPr="003F2CE9">
        <w:rPr>
          <w:rFonts w:ascii="Calibri" w:hAnsi="Calibri"/>
          <w:i w:val="0"/>
          <w:sz w:val="26"/>
          <w:szCs w:val="27"/>
        </w:rPr>
        <w:t xml:space="preserve">2020 dos </w:t>
      </w:r>
      <w:r w:rsidRPr="003F2CE9">
        <w:rPr>
          <w:rFonts w:ascii="Calibri" w:hAnsi="Calibri"/>
          <w:i w:val="0"/>
          <w:sz w:val="26"/>
          <w:szCs w:val="27"/>
        </w:rPr>
        <w:t>mil veinte</w:t>
      </w:r>
      <w:r w:rsidRPr="003F2CE9">
        <w:rPr>
          <w:rFonts w:ascii="Calibri" w:hAnsi="Calibri"/>
          <w:b w:val="0"/>
          <w:bCs w:val="0"/>
          <w:i w:val="0"/>
          <w:iCs w:val="0"/>
          <w:sz w:val="26"/>
          <w:szCs w:val="27"/>
        </w:rPr>
        <w:t xml:space="preserve">. </w:t>
      </w:r>
      <w:r w:rsidR="00ED3D95" w:rsidRPr="003F2CE9">
        <w:rPr>
          <w:rFonts w:ascii="Calibri" w:hAnsi="Calibri"/>
          <w:b w:val="0"/>
          <w:bCs w:val="0"/>
          <w:i w:val="0"/>
          <w:iCs w:val="0"/>
          <w:sz w:val="26"/>
          <w:szCs w:val="27"/>
        </w:rPr>
        <w:t xml:space="preserve">. . . . . </w:t>
      </w:r>
      <w:r w:rsidR="001461C5" w:rsidRPr="003F2CE9">
        <w:rPr>
          <w:rFonts w:ascii="Calibri" w:hAnsi="Calibri"/>
          <w:b w:val="0"/>
          <w:bCs w:val="0"/>
          <w:i w:val="0"/>
          <w:iCs w:val="0"/>
          <w:sz w:val="26"/>
          <w:szCs w:val="27"/>
        </w:rPr>
        <w:t xml:space="preserve">. . . . . . . . . . . . . . . . . . . . . . . . . . . . . . . . . . . . . . . . . </w:t>
      </w:r>
      <w:proofErr w:type="gramStart"/>
      <w:r w:rsidR="001461C5" w:rsidRPr="003F2CE9">
        <w:rPr>
          <w:rFonts w:ascii="Calibri" w:hAnsi="Calibri"/>
          <w:b w:val="0"/>
          <w:bCs w:val="0"/>
          <w:i w:val="0"/>
          <w:iCs w:val="0"/>
          <w:sz w:val="26"/>
          <w:szCs w:val="27"/>
        </w:rPr>
        <w:t xml:space="preserve">.  </w:t>
      </w:r>
      <w:proofErr w:type="gramEnd"/>
      <w:r w:rsidR="001461C5" w:rsidRPr="003F2CE9">
        <w:rPr>
          <w:rFonts w:ascii="Calibri" w:hAnsi="Calibri"/>
          <w:b w:val="0"/>
          <w:bCs w:val="0"/>
          <w:i w:val="0"/>
          <w:iCs w:val="0"/>
          <w:sz w:val="26"/>
          <w:szCs w:val="27"/>
        </w:rPr>
        <w:t xml:space="preserve">. . . . . . . . . . . . . . . . </w:t>
      </w:r>
      <w:r w:rsidRPr="003F2CE9">
        <w:rPr>
          <w:rFonts w:ascii="Calibri" w:hAnsi="Calibri"/>
          <w:b w:val="0"/>
          <w:bCs w:val="0"/>
          <w:i w:val="0"/>
          <w:iCs w:val="0"/>
          <w:sz w:val="26"/>
          <w:szCs w:val="27"/>
        </w:rPr>
        <w:t xml:space="preserve"> </w:t>
      </w:r>
    </w:p>
    <w:p w:rsidR="00094BC8" w:rsidRPr="003F2CE9" w:rsidRDefault="00094BC8" w:rsidP="00094BC8">
      <w:pPr>
        <w:rPr>
          <w:rFonts w:ascii="Calibri" w:hAnsi="Calibri"/>
          <w:sz w:val="22"/>
          <w:szCs w:val="27"/>
          <w:lang w:val="es-MX"/>
        </w:rPr>
      </w:pPr>
    </w:p>
    <w:p w:rsidR="00094BC8" w:rsidRPr="003F2CE9" w:rsidRDefault="00094BC8" w:rsidP="00094BC8">
      <w:pPr>
        <w:pStyle w:val="Ttulo1"/>
        <w:ind w:firstLine="708"/>
        <w:jc w:val="both"/>
        <w:rPr>
          <w:rFonts w:ascii="Calibri" w:hAnsi="Calibri" w:cs="Arial"/>
          <w:sz w:val="26"/>
          <w:szCs w:val="27"/>
        </w:rPr>
      </w:pPr>
      <w:r w:rsidRPr="003F2CE9">
        <w:rPr>
          <w:rFonts w:ascii="Calibri" w:hAnsi="Calibri" w:cs="Arial"/>
          <w:sz w:val="26"/>
          <w:szCs w:val="27"/>
        </w:rPr>
        <w:t xml:space="preserve">V I S T O S </w:t>
      </w:r>
      <w:r w:rsidRPr="003F2CE9">
        <w:rPr>
          <w:rFonts w:ascii="Calibri" w:hAnsi="Calibri" w:cs="Arial"/>
          <w:b w:val="0"/>
          <w:i w:val="0"/>
          <w:sz w:val="26"/>
          <w:szCs w:val="27"/>
        </w:rPr>
        <w:t xml:space="preserve">para dictar sentencia definitiva, los autos del proceso administrativo identificado con el número </w:t>
      </w:r>
      <w:r w:rsidR="0083036A" w:rsidRPr="003F2CE9">
        <w:rPr>
          <w:rFonts w:ascii="Calibri" w:hAnsi="Calibri" w:cs="Arial"/>
          <w:i w:val="0"/>
          <w:sz w:val="26"/>
          <w:szCs w:val="27"/>
        </w:rPr>
        <w:t>0779/2doJAM/2018</w:t>
      </w:r>
      <w:r w:rsidRPr="003F2CE9">
        <w:rPr>
          <w:rFonts w:ascii="Calibri" w:hAnsi="Calibri" w:cs="Arial"/>
          <w:i w:val="0"/>
          <w:sz w:val="26"/>
          <w:szCs w:val="27"/>
        </w:rPr>
        <w:t>-JN</w:t>
      </w:r>
      <w:r w:rsidRPr="003F2CE9">
        <w:rPr>
          <w:rFonts w:ascii="Calibri" w:hAnsi="Calibri" w:cs="Arial"/>
          <w:b w:val="0"/>
          <w:i w:val="0"/>
          <w:sz w:val="26"/>
          <w:szCs w:val="27"/>
        </w:rPr>
        <w:t xml:space="preserve">, promovido por el ciudadano </w:t>
      </w:r>
      <w:r w:rsidR="003F2CE9" w:rsidRPr="003F2CE9">
        <w:rPr>
          <w:rFonts w:ascii="Calibri" w:hAnsi="Calibri" w:cs="Arial"/>
          <w:sz w:val="26"/>
          <w:szCs w:val="27"/>
        </w:rPr>
        <w:t>(…)</w:t>
      </w:r>
      <w:r w:rsidRPr="003F2CE9">
        <w:rPr>
          <w:rFonts w:ascii="Calibri" w:hAnsi="Calibri" w:cs="Arial"/>
          <w:sz w:val="26"/>
          <w:szCs w:val="27"/>
        </w:rPr>
        <w:t xml:space="preserve">; </w:t>
      </w:r>
      <w:r w:rsidRPr="003F2CE9">
        <w:rPr>
          <w:rFonts w:ascii="Calibri" w:hAnsi="Calibri" w:cs="Arial"/>
          <w:i w:val="0"/>
          <w:sz w:val="26"/>
          <w:szCs w:val="27"/>
        </w:rPr>
        <w:t>y</w:t>
      </w:r>
      <w:proofErr w:type="gramStart"/>
      <w:r w:rsidRPr="003F2CE9">
        <w:rPr>
          <w:rFonts w:ascii="Calibri" w:hAnsi="Calibri" w:cs="Arial"/>
          <w:i w:val="0"/>
          <w:sz w:val="26"/>
          <w:szCs w:val="27"/>
        </w:rPr>
        <w:t>,</w:t>
      </w:r>
      <w:r w:rsidRPr="003F2CE9">
        <w:rPr>
          <w:rFonts w:ascii="Calibri" w:hAnsi="Calibri" w:cs="Arial"/>
          <w:sz w:val="26"/>
          <w:szCs w:val="27"/>
        </w:rPr>
        <w:t xml:space="preserve"> .</w:t>
      </w:r>
      <w:proofErr w:type="gramEnd"/>
      <w:r w:rsidRPr="003F2CE9">
        <w:rPr>
          <w:rFonts w:ascii="Calibri" w:hAnsi="Calibri" w:cs="Arial"/>
          <w:sz w:val="26"/>
          <w:szCs w:val="27"/>
        </w:rPr>
        <w:t xml:space="preserve"> . . . . . . . . . . . . . . . . . . . . . . . . . . . . . . . . . </w:t>
      </w:r>
    </w:p>
    <w:p w:rsidR="00094BC8" w:rsidRPr="003F2CE9" w:rsidRDefault="00094BC8" w:rsidP="00094BC8">
      <w:pPr>
        <w:pStyle w:val="Textoindependiente"/>
        <w:rPr>
          <w:rFonts w:ascii="Calibri" w:hAnsi="Calibri" w:cs="Arial"/>
          <w:sz w:val="22"/>
          <w:szCs w:val="27"/>
        </w:rPr>
      </w:pPr>
    </w:p>
    <w:p w:rsidR="00094BC8" w:rsidRPr="003F2CE9" w:rsidRDefault="00094BC8" w:rsidP="00094BC8">
      <w:pPr>
        <w:pStyle w:val="Textoindependiente"/>
        <w:ind w:firstLine="708"/>
        <w:jc w:val="center"/>
        <w:rPr>
          <w:rFonts w:ascii="Calibri" w:hAnsi="Calibri" w:cs="Arial"/>
          <w:b/>
          <w:bCs/>
          <w:i/>
          <w:iCs/>
          <w:sz w:val="26"/>
          <w:szCs w:val="27"/>
        </w:rPr>
      </w:pPr>
      <w:r w:rsidRPr="003F2CE9">
        <w:rPr>
          <w:rFonts w:ascii="Calibri" w:hAnsi="Calibri" w:cs="Arial"/>
          <w:b/>
          <w:bCs/>
          <w:i/>
          <w:iCs/>
          <w:sz w:val="26"/>
          <w:szCs w:val="27"/>
        </w:rPr>
        <w:t xml:space="preserve">R E S U L T A N D </w:t>
      </w:r>
      <w:proofErr w:type="gramStart"/>
      <w:r w:rsidRPr="003F2CE9">
        <w:rPr>
          <w:rFonts w:ascii="Calibri" w:hAnsi="Calibri" w:cs="Arial"/>
          <w:b/>
          <w:bCs/>
          <w:i/>
          <w:iCs/>
          <w:sz w:val="26"/>
          <w:szCs w:val="27"/>
        </w:rPr>
        <w:t>O :</w:t>
      </w:r>
      <w:proofErr w:type="gramEnd"/>
    </w:p>
    <w:p w:rsidR="00094BC8" w:rsidRPr="003F2CE9" w:rsidRDefault="00094BC8" w:rsidP="00094BC8">
      <w:pPr>
        <w:pStyle w:val="Textoindependiente"/>
        <w:ind w:firstLine="708"/>
        <w:jc w:val="center"/>
        <w:rPr>
          <w:rFonts w:ascii="Calibri" w:hAnsi="Calibri" w:cs="Arial"/>
          <w:b/>
          <w:bCs/>
          <w:i/>
          <w:iCs/>
          <w:sz w:val="26"/>
          <w:szCs w:val="27"/>
        </w:rPr>
      </w:pPr>
      <w:r w:rsidRPr="003F2CE9">
        <w:rPr>
          <w:rFonts w:ascii="Calibri" w:hAnsi="Calibri" w:cs="Arial"/>
          <w:b/>
          <w:bCs/>
          <w:sz w:val="22"/>
          <w:szCs w:val="27"/>
        </w:rPr>
        <w:t xml:space="preserve"> </w:t>
      </w:r>
    </w:p>
    <w:p w:rsidR="00094BC8" w:rsidRPr="003F2CE9" w:rsidRDefault="00094BC8" w:rsidP="00094BC8">
      <w:pPr>
        <w:ind w:firstLine="708"/>
        <w:jc w:val="both"/>
        <w:rPr>
          <w:rFonts w:ascii="Calibri" w:hAnsi="Calibri"/>
          <w:sz w:val="26"/>
          <w:szCs w:val="27"/>
        </w:rPr>
      </w:pPr>
      <w:r w:rsidRPr="003F2CE9">
        <w:rPr>
          <w:rFonts w:ascii="Calibri" w:hAnsi="Calibri" w:cs="Arial"/>
          <w:b/>
          <w:bCs/>
          <w:i/>
          <w:iCs/>
          <w:sz w:val="26"/>
          <w:szCs w:val="27"/>
        </w:rPr>
        <w:t xml:space="preserve">PRIMERO.- </w:t>
      </w:r>
      <w:r w:rsidRPr="003F2CE9">
        <w:rPr>
          <w:rFonts w:ascii="Calibri" w:hAnsi="Calibri"/>
          <w:sz w:val="26"/>
          <w:szCs w:val="26"/>
        </w:rPr>
        <w:t xml:space="preserve">Mediante escrito de demanda administrativa, presentado el día </w:t>
      </w:r>
      <w:r w:rsidR="00C805B8" w:rsidRPr="003F2CE9">
        <w:rPr>
          <w:rFonts w:ascii="Calibri" w:hAnsi="Calibri"/>
          <w:sz w:val="26"/>
          <w:szCs w:val="26"/>
        </w:rPr>
        <w:t>7 siete de mayo del año 2018</w:t>
      </w:r>
      <w:r w:rsidRPr="003F2CE9">
        <w:rPr>
          <w:rFonts w:ascii="Calibri" w:hAnsi="Calibri"/>
          <w:sz w:val="26"/>
          <w:szCs w:val="26"/>
        </w:rPr>
        <w:t xml:space="preserve"> dos mil </w:t>
      </w:r>
      <w:r w:rsidR="00E136C7" w:rsidRPr="003F2CE9">
        <w:rPr>
          <w:rFonts w:ascii="Calibri" w:hAnsi="Calibri"/>
          <w:sz w:val="26"/>
          <w:szCs w:val="26"/>
        </w:rPr>
        <w:t>dieciocho</w:t>
      </w:r>
      <w:r w:rsidRPr="003F2CE9">
        <w:rPr>
          <w:rFonts w:ascii="Calibri" w:hAnsi="Calibri"/>
          <w:sz w:val="26"/>
          <w:szCs w:val="26"/>
        </w:rPr>
        <w:t>, en la Oficialía Común de Partes de los Juzgados Administrativos de este Municipio, e</w:t>
      </w:r>
      <w:r w:rsidRPr="003F2CE9">
        <w:rPr>
          <w:rFonts w:ascii="Calibri" w:hAnsi="Calibri" w:cs="Arial"/>
          <w:sz w:val="26"/>
          <w:szCs w:val="27"/>
        </w:rPr>
        <w:t>l ciudadano</w:t>
      </w:r>
      <w:r w:rsidR="00C805B8" w:rsidRPr="003F2CE9">
        <w:rPr>
          <w:rFonts w:ascii="Calibri" w:hAnsi="Calibri" w:cs="Arial"/>
          <w:i/>
          <w:sz w:val="26"/>
          <w:szCs w:val="27"/>
        </w:rPr>
        <w:t xml:space="preserve"> </w:t>
      </w:r>
      <w:r w:rsidR="003F2CE9" w:rsidRPr="003F2CE9">
        <w:rPr>
          <w:rFonts w:ascii="Calibri" w:hAnsi="Calibri" w:cs="Arial"/>
          <w:sz w:val="26"/>
          <w:szCs w:val="27"/>
        </w:rPr>
        <w:t>(…)</w:t>
      </w:r>
      <w:r w:rsidRPr="003F2CE9">
        <w:rPr>
          <w:rFonts w:ascii="Calibri" w:hAnsi="Calibri" w:cs="Arial"/>
          <w:sz w:val="26"/>
          <w:szCs w:val="27"/>
        </w:rPr>
        <w:t>,</w:t>
      </w:r>
      <w:r w:rsidRPr="003F2CE9">
        <w:rPr>
          <w:rFonts w:ascii="Calibri" w:hAnsi="Calibri"/>
          <w:sz w:val="26"/>
          <w:szCs w:val="26"/>
        </w:rPr>
        <w:t xml:space="preserve"> por su propio derecho, </w:t>
      </w:r>
      <w:r w:rsidR="007010DB" w:rsidRPr="003F2CE9">
        <w:rPr>
          <w:rFonts w:ascii="Calibri" w:hAnsi="Calibri"/>
          <w:sz w:val="26"/>
          <w:szCs w:val="26"/>
        </w:rPr>
        <w:t>-</w:t>
      </w:r>
      <w:r w:rsidR="00AC78D9" w:rsidRPr="003F2CE9">
        <w:rPr>
          <w:rFonts w:ascii="Calibri" w:hAnsi="Calibri"/>
          <w:sz w:val="26"/>
          <w:szCs w:val="26"/>
        </w:rPr>
        <w:t xml:space="preserve">firmando a su ruego el ciudadano </w:t>
      </w:r>
      <w:r w:rsidR="003F2CE9" w:rsidRPr="003F2CE9">
        <w:rPr>
          <w:rFonts w:ascii="Calibri" w:hAnsi="Calibri" w:cs="Arial"/>
          <w:sz w:val="26"/>
          <w:szCs w:val="27"/>
        </w:rPr>
        <w:t>(…)</w:t>
      </w:r>
      <w:r w:rsidR="007010DB" w:rsidRPr="003F2CE9">
        <w:rPr>
          <w:rFonts w:ascii="Calibri" w:hAnsi="Calibri"/>
          <w:b/>
          <w:sz w:val="26"/>
          <w:szCs w:val="26"/>
        </w:rPr>
        <w:t>-</w:t>
      </w:r>
      <w:r w:rsidR="001C3238" w:rsidRPr="003F2CE9">
        <w:rPr>
          <w:rFonts w:ascii="Calibri" w:hAnsi="Calibri"/>
          <w:sz w:val="26"/>
          <w:szCs w:val="26"/>
        </w:rPr>
        <w:t xml:space="preserve">, </w:t>
      </w:r>
      <w:r w:rsidRPr="003F2CE9">
        <w:rPr>
          <w:rFonts w:ascii="Calibri" w:hAnsi="Calibri"/>
          <w:sz w:val="26"/>
          <w:szCs w:val="26"/>
        </w:rPr>
        <w:t>promovió proceso administrativo</w:t>
      </w:r>
      <w:r w:rsidRPr="003F2CE9">
        <w:rPr>
          <w:rFonts w:ascii="Calibri" w:hAnsi="Calibri" w:cs="Arial"/>
          <w:sz w:val="26"/>
          <w:szCs w:val="26"/>
        </w:rPr>
        <w:t>, en el que señaló como</w:t>
      </w:r>
      <w:r w:rsidRPr="003F2CE9">
        <w:rPr>
          <w:rFonts w:ascii="Calibri" w:hAnsi="Calibri"/>
          <w:sz w:val="26"/>
          <w:szCs w:val="26"/>
        </w:rPr>
        <w:t xml:space="preserve">: </w:t>
      </w:r>
      <w:r w:rsidR="007010DB" w:rsidRPr="003F2CE9">
        <w:rPr>
          <w:rFonts w:ascii="Calibri" w:hAnsi="Calibri"/>
          <w:sz w:val="26"/>
          <w:szCs w:val="26"/>
        </w:rPr>
        <w:t xml:space="preserve">. . . . </w:t>
      </w:r>
    </w:p>
    <w:p w:rsidR="00094BC8" w:rsidRPr="003F2CE9" w:rsidRDefault="00094BC8" w:rsidP="00094BC8">
      <w:pPr>
        <w:ind w:firstLine="708"/>
        <w:jc w:val="both"/>
        <w:rPr>
          <w:rFonts w:ascii="Calibri" w:hAnsi="Calibri"/>
          <w:b/>
          <w:bCs/>
          <w:sz w:val="26"/>
          <w:szCs w:val="27"/>
        </w:rPr>
      </w:pPr>
    </w:p>
    <w:p w:rsidR="00F120D2" w:rsidRPr="003F2CE9" w:rsidRDefault="009475CC" w:rsidP="00094BC8">
      <w:pPr>
        <w:ind w:firstLine="708"/>
        <w:jc w:val="both"/>
        <w:rPr>
          <w:rFonts w:ascii="Calibri" w:hAnsi="Calibri"/>
          <w:bCs/>
          <w:sz w:val="26"/>
          <w:szCs w:val="27"/>
        </w:rPr>
      </w:pPr>
      <w:r w:rsidRPr="003F2CE9">
        <w:rPr>
          <w:rFonts w:ascii="Calibri" w:hAnsi="Calibri"/>
          <w:b/>
          <w:bCs/>
          <w:sz w:val="26"/>
          <w:szCs w:val="27"/>
        </w:rPr>
        <w:t>Acto impugnado</w:t>
      </w:r>
      <w:r w:rsidR="00094BC8" w:rsidRPr="003F2CE9">
        <w:rPr>
          <w:rFonts w:ascii="Calibri" w:hAnsi="Calibri"/>
          <w:b/>
          <w:bCs/>
          <w:sz w:val="26"/>
          <w:szCs w:val="27"/>
        </w:rPr>
        <w:t xml:space="preserve">: </w:t>
      </w:r>
      <w:r w:rsidR="00094BC8" w:rsidRPr="003F2CE9">
        <w:rPr>
          <w:rFonts w:ascii="Calibri" w:hAnsi="Calibri"/>
          <w:bCs/>
          <w:sz w:val="26"/>
          <w:szCs w:val="27"/>
        </w:rPr>
        <w:t xml:space="preserve">La resolución de fecha </w:t>
      </w:r>
      <w:r w:rsidRPr="003F2CE9">
        <w:rPr>
          <w:rFonts w:ascii="Calibri" w:hAnsi="Calibri"/>
          <w:bCs/>
          <w:sz w:val="26"/>
          <w:szCs w:val="27"/>
        </w:rPr>
        <w:t>9 nueve</w:t>
      </w:r>
      <w:r w:rsidR="00094BC8" w:rsidRPr="003F2CE9">
        <w:rPr>
          <w:rFonts w:ascii="Calibri" w:hAnsi="Calibri"/>
          <w:bCs/>
          <w:sz w:val="26"/>
          <w:szCs w:val="27"/>
        </w:rPr>
        <w:t xml:space="preserve"> de </w:t>
      </w:r>
      <w:r w:rsidRPr="003F2CE9">
        <w:rPr>
          <w:rFonts w:ascii="Calibri" w:hAnsi="Calibri"/>
          <w:bCs/>
          <w:sz w:val="26"/>
          <w:szCs w:val="27"/>
        </w:rPr>
        <w:t>marzo</w:t>
      </w:r>
      <w:r w:rsidR="00094BC8" w:rsidRPr="003F2CE9">
        <w:rPr>
          <w:rFonts w:ascii="Calibri" w:hAnsi="Calibri"/>
          <w:bCs/>
          <w:sz w:val="26"/>
          <w:szCs w:val="27"/>
        </w:rPr>
        <w:t xml:space="preserve"> del año 201</w:t>
      </w:r>
      <w:r w:rsidRPr="003F2CE9">
        <w:rPr>
          <w:rFonts w:ascii="Calibri" w:hAnsi="Calibri"/>
          <w:bCs/>
          <w:sz w:val="26"/>
          <w:szCs w:val="27"/>
        </w:rPr>
        <w:t>8</w:t>
      </w:r>
      <w:r w:rsidR="00094BC8" w:rsidRPr="003F2CE9">
        <w:rPr>
          <w:rFonts w:ascii="Calibri" w:hAnsi="Calibri"/>
          <w:bCs/>
          <w:sz w:val="26"/>
          <w:szCs w:val="27"/>
        </w:rPr>
        <w:t xml:space="preserve"> dos mil dieci</w:t>
      </w:r>
      <w:r w:rsidRPr="003F2CE9">
        <w:rPr>
          <w:rFonts w:ascii="Calibri" w:hAnsi="Calibri"/>
          <w:bCs/>
          <w:sz w:val="26"/>
          <w:szCs w:val="27"/>
        </w:rPr>
        <w:t>ocho</w:t>
      </w:r>
      <w:r w:rsidR="00094BC8" w:rsidRPr="003F2CE9">
        <w:rPr>
          <w:rFonts w:ascii="Calibri" w:hAnsi="Calibri"/>
          <w:bCs/>
          <w:sz w:val="26"/>
          <w:szCs w:val="27"/>
        </w:rPr>
        <w:t xml:space="preserve">, </w:t>
      </w:r>
      <w:r w:rsidR="00F120D2" w:rsidRPr="003F2CE9">
        <w:rPr>
          <w:rFonts w:ascii="Calibri" w:hAnsi="Calibri"/>
          <w:bCs/>
          <w:sz w:val="26"/>
          <w:szCs w:val="27"/>
        </w:rPr>
        <w:t xml:space="preserve">emitida </w:t>
      </w:r>
      <w:r w:rsidRPr="003F2CE9">
        <w:rPr>
          <w:rFonts w:ascii="Calibri" w:hAnsi="Calibri"/>
          <w:bCs/>
          <w:sz w:val="26"/>
          <w:szCs w:val="27"/>
        </w:rPr>
        <w:t xml:space="preserve">dentro del recurso de revisión </w:t>
      </w:r>
      <w:r w:rsidR="00F120D2" w:rsidRPr="003F2CE9">
        <w:rPr>
          <w:rFonts w:ascii="Calibri" w:hAnsi="Calibri"/>
          <w:bCs/>
          <w:sz w:val="26"/>
          <w:szCs w:val="27"/>
        </w:rPr>
        <w:t xml:space="preserve">promovido por el actor, </w:t>
      </w:r>
      <w:r w:rsidR="00094BC8" w:rsidRPr="003F2CE9">
        <w:rPr>
          <w:rFonts w:ascii="Calibri" w:hAnsi="Calibri"/>
          <w:bCs/>
          <w:sz w:val="26"/>
          <w:szCs w:val="27"/>
        </w:rPr>
        <w:t xml:space="preserve">por el que se </w:t>
      </w:r>
      <w:r w:rsidR="00F120D2" w:rsidRPr="003F2CE9">
        <w:rPr>
          <w:rFonts w:ascii="Calibri" w:hAnsi="Calibri"/>
          <w:bCs/>
          <w:sz w:val="26"/>
          <w:szCs w:val="27"/>
        </w:rPr>
        <w:t xml:space="preserve">confirmó la tasa del 1.0999%, con que debe tributar el impuesto predial el impetrante respecto del inmueble ubicado en la colonia San Juan Bautista de esta ciudad y número de cuenta predial 03-H-000142-001. . . . . . . . . . . </w:t>
      </w:r>
    </w:p>
    <w:p w:rsidR="00F120D2" w:rsidRPr="003F2CE9" w:rsidRDefault="00F120D2" w:rsidP="00F120D2">
      <w:pPr>
        <w:jc w:val="both"/>
        <w:rPr>
          <w:rFonts w:ascii="Calibri" w:hAnsi="Calibri"/>
          <w:bCs/>
          <w:sz w:val="26"/>
          <w:szCs w:val="27"/>
        </w:rPr>
      </w:pPr>
    </w:p>
    <w:p w:rsidR="00094BC8" w:rsidRPr="003F2CE9" w:rsidRDefault="00094BC8" w:rsidP="00094BC8">
      <w:pPr>
        <w:ind w:firstLine="708"/>
        <w:jc w:val="both"/>
        <w:rPr>
          <w:rFonts w:ascii="Calibri" w:hAnsi="Calibri"/>
          <w:sz w:val="26"/>
          <w:szCs w:val="27"/>
        </w:rPr>
      </w:pPr>
      <w:r w:rsidRPr="003F2CE9">
        <w:rPr>
          <w:rFonts w:ascii="Calibri" w:hAnsi="Calibri"/>
          <w:b/>
          <w:bCs/>
          <w:sz w:val="26"/>
          <w:szCs w:val="27"/>
        </w:rPr>
        <w:t>b).- Autoridades demandadas</w:t>
      </w:r>
      <w:r w:rsidRPr="003F2CE9">
        <w:rPr>
          <w:rFonts w:ascii="Calibri" w:hAnsi="Calibri"/>
          <w:sz w:val="26"/>
          <w:szCs w:val="27"/>
        </w:rPr>
        <w:t>.-</w:t>
      </w:r>
      <w:r w:rsidR="00F120D2" w:rsidRPr="003F2CE9">
        <w:rPr>
          <w:rFonts w:ascii="Calibri" w:hAnsi="Calibri"/>
          <w:sz w:val="26"/>
          <w:szCs w:val="27"/>
        </w:rPr>
        <w:t xml:space="preserve"> La</w:t>
      </w:r>
      <w:r w:rsidR="00F120D2" w:rsidRPr="003F2CE9">
        <w:rPr>
          <w:rFonts w:ascii="Calibri" w:hAnsi="Calibri" w:cs="Arial"/>
          <w:sz w:val="26"/>
          <w:szCs w:val="27"/>
        </w:rPr>
        <w:t xml:space="preserve"> Tesorería Municipal de León, Guanajuato, el </w:t>
      </w:r>
      <w:r w:rsidRPr="003F2CE9">
        <w:rPr>
          <w:rFonts w:ascii="Calibri" w:hAnsi="Calibri" w:cs="Arial"/>
          <w:sz w:val="26"/>
          <w:szCs w:val="27"/>
        </w:rPr>
        <w:t>Direc</w:t>
      </w:r>
      <w:r w:rsidR="00F120D2" w:rsidRPr="003F2CE9">
        <w:rPr>
          <w:rFonts w:ascii="Calibri" w:hAnsi="Calibri" w:cs="Arial"/>
          <w:sz w:val="26"/>
          <w:szCs w:val="27"/>
        </w:rPr>
        <w:t>tor</w:t>
      </w:r>
      <w:r w:rsidRPr="003F2CE9">
        <w:rPr>
          <w:rFonts w:ascii="Calibri" w:hAnsi="Calibri" w:cs="Arial"/>
          <w:sz w:val="26"/>
          <w:szCs w:val="27"/>
        </w:rPr>
        <w:t xml:space="preserve"> General de Ingresos </w:t>
      </w:r>
      <w:r w:rsidR="00BA5D4A" w:rsidRPr="003F2CE9">
        <w:rPr>
          <w:rFonts w:ascii="Calibri" w:hAnsi="Calibri" w:cs="Arial"/>
          <w:sz w:val="26"/>
          <w:szCs w:val="27"/>
        </w:rPr>
        <w:t>y la Dirección de Ejecución</w:t>
      </w:r>
      <w:proofErr w:type="gramStart"/>
      <w:r w:rsidRPr="003F2CE9">
        <w:rPr>
          <w:rFonts w:ascii="Calibri" w:hAnsi="Calibri" w:cs="Arial"/>
          <w:sz w:val="26"/>
          <w:szCs w:val="27"/>
        </w:rPr>
        <w:t>.</w:t>
      </w:r>
      <w:r w:rsidR="00BA5D4A" w:rsidRPr="003F2CE9">
        <w:rPr>
          <w:rFonts w:ascii="Calibri" w:hAnsi="Calibri" w:cs="Arial"/>
          <w:sz w:val="26"/>
          <w:szCs w:val="27"/>
        </w:rPr>
        <w:t xml:space="preserve"> . . . . . . .</w:t>
      </w:r>
      <w:proofErr w:type="gramEnd"/>
      <w:r w:rsidR="00BA5D4A" w:rsidRPr="003F2CE9">
        <w:rPr>
          <w:rFonts w:ascii="Calibri" w:hAnsi="Calibri" w:cs="Arial"/>
          <w:sz w:val="26"/>
          <w:szCs w:val="27"/>
        </w:rPr>
        <w:t xml:space="preserve"> . </w:t>
      </w:r>
    </w:p>
    <w:p w:rsidR="00094BC8" w:rsidRPr="003F2CE9" w:rsidRDefault="00094BC8" w:rsidP="00094BC8">
      <w:pPr>
        <w:jc w:val="both"/>
        <w:rPr>
          <w:rFonts w:ascii="Calibri" w:hAnsi="Calibri"/>
          <w:sz w:val="22"/>
          <w:szCs w:val="27"/>
        </w:rPr>
      </w:pPr>
    </w:p>
    <w:p w:rsidR="00094BC8" w:rsidRPr="003F2CE9" w:rsidRDefault="00094BC8" w:rsidP="00094BC8">
      <w:pPr>
        <w:ind w:firstLine="708"/>
        <w:jc w:val="both"/>
        <w:rPr>
          <w:rFonts w:ascii="Calibri" w:hAnsi="Calibri"/>
          <w:sz w:val="26"/>
          <w:szCs w:val="27"/>
        </w:rPr>
      </w:pPr>
      <w:proofErr w:type="gramStart"/>
      <w:r w:rsidRPr="003F2CE9">
        <w:rPr>
          <w:rFonts w:ascii="Calibri" w:hAnsi="Calibri"/>
          <w:b/>
          <w:bCs/>
          <w:sz w:val="26"/>
          <w:szCs w:val="27"/>
        </w:rPr>
        <w:t>c).-</w:t>
      </w:r>
      <w:proofErr w:type="gramEnd"/>
      <w:r w:rsidRPr="003F2CE9">
        <w:rPr>
          <w:rFonts w:ascii="Calibri" w:hAnsi="Calibri"/>
          <w:b/>
          <w:bCs/>
          <w:sz w:val="26"/>
          <w:szCs w:val="27"/>
        </w:rPr>
        <w:t xml:space="preserve"> Pretensión: </w:t>
      </w:r>
      <w:r w:rsidRPr="003F2CE9">
        <w:rPr>
          <w:rFonts w:ascii="Calibri" w:hAnsi="Calibri"/>
          <w:bCs/>
          <w:sz w:val="26"/>
          <w:szCs w:val="27"/>
        </w:rPr>
        <w:t xml:space="preserve">La </w:t>
      </w:r>
      <w:r w:rsidRPr="003F2CE9">
        <w:rPr>
          <w:rFonts w:ascii="Calibri" w:hAnsi="Calibri"/>
          <w:sz w:val="26"/>
          <w:szCs w:val="27"/>
        </w:rPr>
        <w:t>nulidad total de l</w:t>
      </w:r>
      <w:r w:rsidR="009620D5" w:rsidRPr="003F2CE9">
        <w:rPr>
          <w:rFonts w:ascii="Calibri" w:hAnsi="Calibri"/>
          <w:sz w:val="26"/>
          <w:szCs w:val="27"/>
        </w:rPr>
        <w:t>a resolución</w:t>
      </w:r>
      <w:r w:rsidRPr="003F2CE9">
        <w:rPr>
          <w:rFonts w:ascii="Calibri" w:hAnsi="Calibri"/>
          <w:sz w:val="26"/>
          <w:szCs w:val="27"/>
        </w:rPr>
        <w:t xml:space="preserve"> impugnad</w:t>
      </w:r>
      <w:r w:rsidR="009620D5" w:rsidRPr="003F2CE9">
        <w:rPr>
          <w:rFonts w:ascii="Calibri" w:hAnsi="Calibri"/>
          <w:sz w:val="26"/>
          <w:szCs w:val="27"/>
        </w:rPr>
        <w:t xml:space="preserve">a. . . . . . . . . . . . . </w:t>
      </w:r>
    </w:p>
    <w:p w:rsidR="00094BC8" w:rsidRPr="003F2CE9" w:rsidRDefault="00094BC8" w:rsidP="00094BC8">
      <w:pPr>
        <w:ind w:firstLine="708"/>
        <w:jc w:val="both"/>
        <w:rPr>
          <w:rFonts w:ascii="Calibri" w:hAnsi="Calibri"/>
          <w:sz w:val="22"/>
          <w:szCs w:val="27"/>
        </w:rPr>
      </w:pPr>
    </w:p>
    <w:p w:rsidR="00094BC8" w:rsidRPr="003F2CE9" w:rsidRDefault="00094BC8" w:rsidP="00094BC8">
      <w:pPr>
        <w:ind w:firstLine="708"/>
        <w:jc w:val="both"/>
        <w:rPr>
          <w:rFonts w:ascii="Calibri" w:hAnsi="Calibri"/>
          <w:sz w:val="26"/>
          <w:szCs w:val="27"/>
        </w:rPr>
      </w:pPr>
      <w:r w:rsidRPr="003F2CE9">
        <w:rPr>
          <w:rFonts w:ascii="Calibri" w:hAnsi="Calibri" w:cs="Calibri"/>
          <w:b/>
          <w:bCs/>
          <w:i/>
          <w:iCs/>
          <w:sz w:val="26"/>
          <w:szCs w:val="26"/>
        </w:rPr>
        <w:t>SEGUNDO</w:t>
      </w:r>
      <w:r w:rsidRPr="003F2CE9">
        <w:rPr>
          <w:rFonts w:ascii="Calibri" w:hAnsi="Calibri"/>
          <w:b/>
          <w:bCs/>
          <w:i/>
          <w:iCs/>
          <w:sz w:val="26"/>
          <w:szCs w:val="26"/>
        </w:rPr>
        <w:t xml:space="preserve">.- </w:t>
      </w:r>
      <w:r w:rsidRPr="003F2CE9">
        <w:rPr>
          <w:rFonts w:ascii="Calibri" w:hAnsi="Calibri"/>
          <w:sz w:val="26"/>
          <w:szCs w:val="26"/>
        </w:rPr>
        <w:t xml:space="preserve">Por razón de turno, correspondió a este Juzgado Segundo Administrativo, el conocimiento del presente proceso, por lo que previo cumplimiento al requerimiento que se formuló el </w:t>
      </w:r>
      <w:r w:rsidR="007B37F9" w:rsidRPr="003F2CE9">
        <w:rPr>
          <w:rFonts w:ascii="Calibri" w:hAnsi="Calibri"/>
          <w:sz w:val="26"/>
          <w:szCs w:val="26"/>
        </w:rPr>
        <w:t>día 11 on</w:t>
      </w:r>
      <w:r w:rsidRPr="003F2CE9">
        <w:rPr>
          <w:rFonts w:ascii="Calibri" w:hAnsi="Calibri"/>
          <w:sz w:val="26"/>
          <w:szCs w:val="26"/>
        </w:rPr>
        <w:t>c</w:t>
      </w:r>
      <w:r w:rsidR="007B37F9" w:rsidRPr="003F2CE9">
        <w:rPr>
          <w:rFonts w:ascii="Calibri" w:hAnsi="Calibri"/>
          <w:sz w:val="26"/>
          <w:szCs w:val="26"/>
        </w:rPr>
        <w:t>e</w:t>
      </w:r>
      <w:r w:rsidRPr="003F2CE9">
        <w:rPr>
          <w:rFonts w:ascii="Calibri" w:hAnsi="Calibri"/>
          <w:sz w:val="26"/>
          <w:szCs w:val="26"/>
        </w:rPr>
        <w:t xml:space="preserve"> de </w:t>
      </w:r>
      <w:r w:rsidR="007B37F9" w:rsidRPr="003F2CE9">
        <w:rPr>
          <w:rFonts w:ascii="Calibri" w:hAnsi="Calibri"/>
          <w:sz w:val="26"/>
          <w:szCs w:val="26"/>
        </w:rPr>
        <w:t>mayo</w:t>
      </w:r>
      <w:r w:rsidRPr="003F2CE9">
        <w:rPr>
          <w:rFonts w:ascii="Calibri" w:hAnsi="Calibri"/>
          <w:sz w:val="26"/>
          <w:szCs w:val="26"/>
        </w:rPr>
        <w:t xml:space="preserve"> del año 201</w:t>
      </w:r>
      <w:r w:rsidR="007B37F9" w:rsidRPr="003F2CE9">
        <w:rPr>
          <w:rFonts w:ascii="Calibri" w:hAnsi="Calibri"/>
          <w:sz w:val="26"/>
          <w:szCs w:val="26"/>
        </w:rPr>
        <w:t>8</w:t>
      </w:r>
      <w:r w:rsidRPr="003F2CE9">
        <w:rPr>
          <w:rFonts w:ascii="Calibri" w:hAnsi="Calibri"/>
          <w:sz w:val="26"/>
          <w:szCs w:val="26"/>
        </w:rPr>
        <w:t xml:space="preserve"> dos mil dieci</w:t>
      </w:r>
      <w:r w:rsidR="007B37F9" w:rsidRPr="003F2CE9">
        <w:rPr>
          <w:rFonts w:ascii="Calibri" w:hAnsi="Calibri"/>
          <w:sz w:val="26"/>
          <w:szCs w:val="26"/>
        </w:rPr>
        <w:t>ocho, mediante auto del 2</w:t>
      </w:r>
      <w:r w:rsidRPr="003F2CE9">
        <w:rPr>
          <w:rFonts w:ascii="Calibri" w:hAnsi="Calibri"/>
          <w:sz w:val="26"/>
          <w:szCs w:val="26"/>
        </w:rPr>
        <w:t xml:space="preserve">5 </w:t>
      </w:r>
      <w:r w:rsidR="007B37F9" w:rsidRPr="003F2CE9">
        <w:rPr>
          <w:rFonts w:ascii="Calibri" w:hAnsi="Calibri"/>
          <w:sz w:val="26"/>
          <w:szCs w:val="26"/>
        </w:rPr>
        <w:t>veintici</w:t>
      </w:r>
      <w:r w:rsidRPr="003F2CE9">
        <w:rPr>
          <w:rFonts w:ascii="Calibri" w:hAnsi="Calibri"/>
          <w:sz w:val="26"/>
          <w:szCs w:val="26"/>
        </w:rPr>
        <w:t>nc</w:t>
      </w:r>
      <w:r w:rsidR="007B37F9" w:rsidRPr="003F2CE9">
        <w:rPr>
          <w:rFonts w:ascii="Calibri" w:hAnsi="Calibri"/>
          <w:sz w:val="26"/>
          <w:szCs w:val="26"/>
        </w:rPr>
        <w:t>o</w:t>
      </w:r>
      <w:r w:rsidRPr="003F2CE9">
        <w:rPr>
          <w:rFonts w:ascii="Calibri" w:hAnsi="Calibri"/>
          <w:sz w:val="26"/>
          <w:szCs w:val="26"/>
        </w:rPr>
        <w:t xml:space="preserve"> de </w:t>
      </w:r>
      <w:r w:rsidR="007B37F9" w:rsidRPr="003F2CE9">
        <w:rPr>
          <w:rFonts w:ascii="Calibri" w:hAnsi="Calibri"/>
          <w:sz w:val="26"/>
          <w:szCs w:val="26"/>
        </w:rPr>
        <w:t>mayo</w:t>
      </w:r>
      <w:r w:rsidRPr="003F2CE9">
        <w:rPr>
          <w:rFonts w:ascii="Calibri" w:hAnsi="Calibri"/>
          <w:sz w:val="26"/>
          <w:szCs w:val="26"/>
        </w:rPr>
        <w:t xml:space="preserve"> del mismo año, </w:t>
      </w:r>
      <w:r w:rsidRPr="003F2CE9">
        <w:rPr>
          <w:rFonts w:ascii="Calibri" w:hAnsi="Calibri" w:cs="Calibri"/>
          <w:sz w:val="26"/>
          <w:szCs w:val="26"/>
        </w:rPr>
        <w:t xml:space="preserve">se </w:t>
      </w:r>
      <w:r w:rsidRPr="003F2CE9">
        <w:rPr>
          <w:rFonts w:ascii="Calibri" w:hAnsi="Calibri"/>
          <w:sz w:val="26"/>
          <w:szCs w:val="26"/>
        </w:rPr>
        <w:t>admitió a trámite la demanda en contra de la</w:t>
      </w:r>
      <w:r w:rsidR="00D728D5" w:rsidRPr="003F2CE9">
        <w:rPr>
          <w:rFonts w:ascii="Calibri" w:hAnsi="Calibri"/>
          <w:sz w:val="26"/>
          <w:szCs w:val="26"/>
        </w:rPr>
        <w:t>s autoridades demandadas</w:t>
      </w:r>
      <w:r w:rsidRPr="003F2CE9">
        <w:rPr>
          <w:rFonts w:ascii="Calibri" w:hAnsi="Calibri"/>
          <w:sz w:val="26"/>
          <w:szCs w:val="26"/>
        </w:rPr>
        <w:t xml:space="preserve">; teniéndose </w:t>
      </w:r>
      <w:r w:rsidRPr="003F2CE9">
        <w:rPr>
          <w:rFonts w:ascii="Calibri" w:hAnsi="Calibri"/>
          <w:sz w:val="26"/>
          <w:szCs w:val="27"/>
        </w:rPr>
        <w:t xml:space="preserve">a la parte actora por ofreciendo como pruebas de su intención, y admitidas, las documentales que describió y adjuntó a su escrito de demanda; la que en ese momento, dada su propia naturaleza, se tuvo por desahogada; y, la </w:t>
      </w:r>
      <w:proofErr w:type="spellStart"/>
      <w:r w:rsidRPr="003F2CE9">
        <w:rPr>
          <w:rFonts w:ascii="Calibri" w:hAnsi="Calibri"/>
          <w:sz w:val="26"/>
          <w:szCs w:val="27"/>
        </w:rPr>
        <w:t>presuncional</w:t>
      </w:r>
      <w:proofErr w:type="spellEnd"/>
      <w:r w:rsidRPr="003F2CE9">
        <w:rPr>
          <w:rFonts w:ascii="Calibri" w:hAnsi="Calibri"/>
          <w:sz w:val="26"/>
          <w:szCs w:val="27"/>
        </w:rPr>
        <w:t xml:space="preserve"> legal y humana, en lo que le beneficie. . . . . . . . . . .</w:t>
      </w:r>
      <w:r w:rsidR="00EF58FF" w:rsidRPr="003F2CE9">
        <w:rPr>
          <w:rFonts w:ascii="Calibri" w:hAnsi="Calibri"/>
          <w:sz w:val="26"/>
          <w:szCs w:val="27"/>
        </w:rPr>
        <w:t xml:space="preserve"> . . . . . . . . . . . . . . . </w:t>
      </w:r>
      <w:r w:rsidRPr="003F2CE9">
        <w:rPr>
          <w:rFonts w:ascii="Calibri" w:hAnsi="Calibri"/>
          <w:sz w:val="26"/>
          <w:szCs w:val="27"/>
        </w:rPr>
        <w:t xml:space="preserve"> </w:t>
      </w:r>
    </w:p>
    <w:p w:rsidR="00094BC8" w:rsidRPr="003F2CE9" w:rsidRDefault="00094BC8" w:rsidP="00094BC8">
      <w:pPr>
        <w:ind w:firstLine="708"/>
        <w:jc w:val="both"/>
        <w:rPr>
          <w:rFonts w:ascii="Calibri" w:hAnsi="Calibri"/>
          <w:sz w:val="26"/>
          <w:szCs w:val="27"/>
        </w:rPr>
      </w:pPr>
    </w:p>
    <w:p w:rsidR="00094BC8" w:rsidRPr="003F2CE9" w:rsidRDefault="00094BC8" w:rsidP="00094BC8">
      <w:pPr>
        <w:ind w:firstLine="708"/>
        <w:jc w:val="both"/>
        <w:rPr>
          <w:rFonts w:ascii="Calibri" w:hAnsi="Calibri" w:cs="Calibri"/>
          <w:sz w:val="26"/>
          <w:szCs w:val="26"/>
        </w:rPr>
      </w:pPr>
      <w:r w:rsidRPr="003F2CE9">
        <w:rPr>
          <w:rFonts w:ascii="Calibri" w:hAnsi="Calibri"/>
          <w:sz w:val="26"/>
          <w:szCs w:val="27"/>
        </w:rPr>
        <w:t xml:space="preserve">Respecto de la suspensión solicitada, </w:t>
      </w:r>
      <w:r w:rsidRPr="003F2CE9">
        <w:rPr>
          <w:rFonts w:ascii="Calibri" w:hAnsi="Calibri"/>
          <w:b/>
          <w:sz w:val="26"/>
          <w:szCs w:val="27"/>
        </w:rPr>
        <w:t>se concedió</w:t>
      </w:r>
      <w:r w:rsidRPr="003F2CE9">
        <w:rPr>
          <w:rFonts w:ascii="Calibri" w:hAnsi="Calibri"/>
          <w:sz w:val="26"/>
          <w:szCs w:val="27"/>
        </w:rPr>
        <w:t xml:space="preserve"> dicha medida cautelar para el efecto de que se mantuvieran las cosas en el estado en que se encontraban y hasta el dictado de la resolución definitiva. . . . . . . . . . . . . . . . . . . . . . . . . . . . . . . .  </w:t>
      </w:r>
    </w:p>
    <w:p w:rsidR="00094BC8" w:rsidRPr="003F2CE9" w:rsidRDefault="00094BC8" w:rsidP="00094BC8">
      <w:pPr>
        <w:pStyle w:val="Sangra3detindependiente"/>
      </w:pPr>
    </w:p>
    <w:p w:rsidR="00094BC8" w:rsidRPr="003F2CE9" w:rsidRDefault="00094BC8" w:rsidP="00DA3E14">
      <w:pPr>
        <w:pStyle w:val="Textoindependiente"/>
        <w:ind w:firstLine="708"/>
        <w:rPr>
          <w:rFonts w:ascii="Calibri" w:hAnsi="Calibri" w:cs="Calibri"/>
          <w:sz w:val="26"/>
          <w:szCs w:val="26"/>
        </w:rPr>
      </w:pPr>
      <w:r w:rsidRPr="003F2CE9">
        <w:rPr>
          <w:rFonts w:ascii="Calibri" w:hAnsi="Calibri" w:cs="Calibri"/>
          <w:sz w:val="26"/>
          <w:szCs w:val="26"/>
        </w:rPr>
        <w:t xml:space="preserve">Asimismo se ordenó emplazar y correr traslado a las autoridades señaladas como demandadas, para que dieran contestación a la demanda; lo que hicieron el </w:t>
      </w:r>
      <w:r w:rsidR="003F2CE9" w:rsidRPr="003F2CE9">
        <w:rPr>
          <w:rFonts w:ascii="Calibri" w:hAnsi="Calibri" w:cs="Arial"/>
          <w:sz w:val="26"/>
          <w:szCs w:val="27"/>
        </w:rPr>
        <w:t>(…)</w:t>
      </w:r>
      <w:r w:rsidRPr="003F2CE9">
        <w:rPr>
          <w:rFonts w:ascii="Calibri" w:hAnsi="Calibri" w:cs="Calibri"/>
          <w:sz w:val="26"/>
          <w:szCs w:val="26"/>
        </w:rPr>
        <w:t xml:space="preserve"> Tesorero M</w:t>
      </w:r>
      <w:r w:rsidR="00D40C79" w:rsidRPr="003F2CE9">
        <w:rPr>
          <w:rFonts w:ascii="Calibri" w:hAnsi="Calibri" w:cs="Calibri"/>
          <w:sz w:val="26"/>
          <w:szCs w:val="26"/>
        </w:rPr>
        <w:t>unicipal y</w:t>
      </w:r>
      <w:r w:rsidRPr="003F2CE9">
        <w:rPr>
          <w:rFonts w:ascii="Calibri" w:hAnsi="Calibri" w:cs="Calibri"/>
          <w:sz w:val="26"/>
          <w:szCs w:val="26"/>
        </w:rPr>
        <w:t xml:space="preserve"> la </w:t>
      </w:r>
      <w:r w:rsidR="003F2CE9" w:rsidRPr="003F2CE9">
        <w:rPr>
          <w:rFonts w:ascii="Calibri" w:hAnsi="Calibri" w:cs="Arial"/>
          <w:sz w:val="26"/>
          <w:szCs w:val="27"/>
        </w:rPr>
        <w:t>(…)</w:t>
      </w:r>
      <w:r w:rsidR="003F2CE9" w:rsidRPr="003F2CE9">
        <w:rPr>
          <w:rFonts w:ascii="Calibri" w:hAnsi="Calibri" w:cs="Arial"/>
          <w:sz w:val="26"/>
          <w:szCs w:val="27"/>
        </w:rPr>
        <w:t xml:space="preserve"> </w:t>
      </w:r>
      <w:r w:rsidRPr="003F2CE9">
        <w:rPr>
          <w:rFonts w:ascii="Calibri" w:hAnsi="Calibri" w:cs="Calibri"/>
          <w:sz w:val="26"/>
          <w:szCs w:val="26"/>
        </w:rPr>
        <w:t xml:space="preserve">Directora de Impuestos Inmobiliarios </w:t>
      </w:r>
      <w:r w:rsidR="00D40C79" w:rsidRPr="003F2CE9">
        <w:rPr>
          <w:rFonts w:ascii="Calibri" w:hAnsi="Calibri" w:cs="Calibri"/>
          <w:sz w:val="26"/>
          <w:szCs w:val="26"/>
        </w:rPr>
        <w:t>por escritos presentados el día 13 trece de junio de ese mismo año</w:t>
      </w:r>
      <w:r w:rsidRPr="003F2CE9">
        <w:rPr>
          <w:rFonts w:ascii="Calibri" w:hAnsi="Calibri" w:cs="Calibri"/>
          <w:sz w:val="26"/>
          <w:szCs w:val="26"/>
        </w:rPr>
        <w:t xml:space="preserve">; (palpables a fojas de la </w:t>
      </w:r>
      <w:r w:rsidR="00D40C79" w:rsidRPr="003F2CE9">
        <w:rPr>
          <w:rFonts w:ascii="Calibri" w:hAnsi="Calibri" w:cs="Calibri"/>
          <w:sz w:val="26"/>
          <w:szCs w:val="26"/>
        </w:rPr>
        <w:t xml:space="preserve">32 treinta y dos a la cuarenta y de la 46 cuarenta y seis a la </w:t>
      </w:r>
      <w:r w:rsidRPr="003F2CE9">
        <w:rPr>
          <w:rFonts w:ascii="Calibri" w:hAnsi="Calibri" w:cs="Calibri"/>
          <w:sz w:val="26"/>
          <w:szCs w:val="26"/>
        </w:rPr>
        <w:t>5</w:t>
      </w:r>
      <w:r w:rsidR="00D40C79" w:rsidRPr="003F2CE9">
        <w:rPr>
          <w:rFonts w:ascii="Calibri" w:hAnsi="Calibri" w:cs="Calibri"/>
          <w:sz w:val="26"/>
          <w:szCs w:val="26"/>
        </w:rPr>
        <w:t>1</w:t>
      </w:r>
      <w:r w:rsidRPr="003F2CE9">
        <w:rPr>
          <w:rFonts w:ascii="Calibri" w:hAnsi="Calibri" w:cs="Calibri"/>
          <w:sz w:val="26"/>
          <w:szCs w:val="26"/>
        </w:rPr>
        <w:t xml:space="preserve"> cincuenta y u</w:t>
      </w:r>
      <w:r w:rsidR="00D40C79" w:rsidRPr="003F2CE9">
        <w:rPr>
          <w:rFonts w:ascii="Calibri" w:hAnsi="Calibri" w:cs="Calibri"/>
          <w:sz w:val="26"/>
          <w:szCs w:val="26"/>
        </w:rPr>
        <w:t>no</w:t>
      </w:r>
      <w:r w:rsidRPr="003F2CE9">
        <w:rPr>
          <w:rFonts w:ascii="Calibri" w:hAnsi="Calibri" w:cs="Calibri"/>
          <w:sz w:val="26"/>
          <w:szCs w:val="26"/>
        </w:rPr>
        <w:t xml:space="preserve">; en los </w:t>
      </w:r>
      <w:r w:rsidR="00DA3E14" w:rsidRPr="003F2CE9">
        <w:rPr>
          <w:rFonts w:ascii="Calibri" w:hAnsi="Calibri" w:cs="Calibri"/>
          <w:sz w:val="26"/>
          <w:szCs w:val="26"/>
        </w:rPr>
        <w:t>que sostuvieron la legalidad de</w:t>
      </w:r>
      <w:r w:rsidRPr="003F2CE9">
        <w:rPr>
          <w:rFonts w:ascii="Calibri" w:hAnsi="Calibri" w:cs="Calibri"/>
          <w:sz w:val="26"/>
          <w:szCs w:val="26"/>
        </w:rPr>
        <w:t>l acto impugnado, mismos que consideraron se encuentra debidamente fundado</w:t>
      </w:r>
      <w:r w:rsidR="00DA3E14" w:rsidRPr="003F2CE9">
        <w:rPr>
          <w:rFonts w:ascii="Calibri" w:hAnsi="Calibri" w:cs="Calibri"/>
          <w:sz w:val="26"/>
          <w:szCs w:val="26"/>
        </w:rPr>
        <w:t xml:space="preserve"> y motivado</w:t>
      </w:r>
      <w:r w:rsidRPr="003F2CE9">
        <w:rPr>
          <w:rFonts w:ascii="Calibri" w:hAnsi="Calibri" w:cs="Calibri"/>
          <w:sz w:val="26"/>
          <w:szCs w:val="26"/>
        </w:rPr>
        <w:t xml:space="preserve">; haciendo valer una causa de </w:t>
      </w:r>
      <w:r w:rsidRPr="003F2CE9">
        <w:rPr>
          <w:rFonts w:ascii="Calibri" w:hAnsi="Calibri" w:cs="Calibri"/>
          <w:sz w:val="26"/>
          <w:szCs w:val="26"/>
        </w:rPr>
        <w:lastRenderedPageBreak/>
        <w:t xml:space="preserve">improcedencia; y refirieron que </w:t>
      </w:r>
      <w:r w:rsidR="00DA3E14" w:rsidRPr="003F2CE9">
        <w:rPr>
          <w:rFonts w:ascii="Calibri" w:hAnsi="Calibri" w:cs="Calibri"/>
          <w:sz w:val="26"/>
          <w:szCs w:val="26"/>
        </w:rPr>
        <w:t>e</w:t>
      </w:r>
      <w:r w:rsidRPr="003F2CE9">
        <w:rPr>
          <w:rFonts w:ascii="Calibri" w:hAnsi="Calibri" w:cs="Calibri"/>
          <w:sz w:val="26"/>
          <w:szCs w:val="26"/>
        </w:rPr>
        <w:t xml:space="preserve">l concepto de impugnación era infundado. . . . . . . . . . . . . . . . . . . . . . . . . . </w:t>
      </w:r>
      <w:r w:rsidR="00DA3E14" w:rsidRPr="003F2CE9">
        <w:rPr>
          <w:rFonts w:ascii="Calibri" w:hAnsi="Calibri"/>
          <w:sz w:val="26"/>
          <w:szCs w:val="27"/>
        </w:rPr>
        <w:t xml:space="preserve">. </w:t>
      </w:r>
      <w:r w:rsidR="00DA3E14" w:rsidRPr="003F2CE9">
        <w:rPr>
          <w:rFonts w:ascii="Calibri" w:hAnsi="Calibri"/>
          <w:b/>
          <w:bCs/>
          <w:i/>
          <w:iCs/>
          <w:sz w:val="26"/>
          <w:szCs w:val="27"/>
        </w:rPr>
        <w:t xml:space="preserve">. . . . . . . . . . . . . . . . . . . . . . . . . . . . . . . . . </w:t>
      </w:r>
    </w:p>
    <w:p w:rsidR="00094BC8" w:rsidRPr="003F2CE9" w:rsidRDefault="00094BC8" w:rsidP="00094BC8">
      <w:pPr>
        <w:pStyle w:val="Textoindependiente"/>
        <w:ind w:firstLine="708"/>
        <w:rPr>
          <w:rFonts w:ascii="Calibri" w:hAnsi="Calibri" w:cs="Arial"/>
          <w:sz w:val="22"/>
          <w:szCs w:val="27"/>
        </w:rPr>
      </w:pPr>
      <w:r w:rsidRPr="003F2CE9">
        <w:rPr>
          <w:rFonts w:ascii="Calibri" w:hAnsi="Calibri" w:cs="Arial"/>
          <w:sz w:val="22"/>
          <w:szCs w:val="27"/>
        </w:rPr>
        <w:t xml:space="preserve"> </w:t>
      </w:r>
    </w:p>
    <w:p w:rsidR="00094BC8" w:rsidRPr="003F2CE9" w:rsidRDefault="00094BC8" w:rsidP="00094BC8">
      <w:pPr>
        <w:pStyle w:val="Textoindependiente"/>
        <w:ind w:firstLine="708"/>
        <w:rPr>
          <w:rFonts w:ascii="Calibri" w:hAnsi="Calibri" w:cs="Calibri"/>
          <w:sz w:val="26"/>
          <w:szCs w:val="26"/>
        </w:rPr>
      </w:pPr>
      <w:r w:rsidRPr="003F2CE9">
        <w:rPr>
          <w:rFonts w:ascii="Calibri" w:hAnsi="Calibri" w:cs="Calibri"/>
          <w:b/>
          <w:bCs/>
          <w:i/>
          <w:iCs/>
          <w:sz w:val="26"/>
          <w:szCs w:val="26"/>
        </w:rPr>
        <w:t>TERCERO</w:t>
      </w:r>
      <w:r w:rsidRPr="003F2CE9">
        <w:rPr>
          <w:rFonts w:ascii="Calibri" w:hAnsi="Calibri" w:cs="Calibri"/>
          <w:b/>
          <w:bCs/>
          <w:sz w:val="26"/>
          <w:szCs w:val="26"/>
        </w:rPr>
        <w:t xml:space="preserve">.- </w:t>
      </w:r>
      <w:r w:rsidRPr="003F2CE9">
        <w:rPr>
          <w:rFonts w:ascii="Calibri" w:hAnsi="Calibri" w:cs="Calibri"/>
          <w:sz w:val="26"/>
          <w:szCs w:val="26"/>
        </w:rPr>
        <w:t xml:space="preserve">Por proveído de fecha </w:t>
      </w:r>
      <w:r w:rsidR="00DA3E14" w:rsidRPr="003F2CE9">
        <w:rPr>
          <w:rFonts w:ascii="Calibri" w:hAnsi="Calibri" w:cs="Calibri"/>
          <w:sz w:val="26"/>
          <w:szCs w:val="26"/>
        </w:rPr>
        <w:t>18 dieciocho</w:t>
      </w:r>
      <w:r w:rsidRPr="003F2CE9">
        <w:rPr>
          <w:rFonts w:ascii="Calibri" w:hAnsi="Calibri" w:cs="Calibri"/>
          <w:sz w:val="26"/>
          <w:szCs w:val="26"/>
        </w:rPr>
        <w:t xml:space="preserve"> de </w:t>
      </w:r>
      <w:r w:rsidR="00DA3E14" w:rsidRPr="003F2CE9">
        <w:rPr>
          <w:rFonts w:ascii="Calibri" w:hAnsi="Calibri" w:cs="Calibri"/>
          <w:sz w:val="26"/>
          <w:szCs w:val="26"/>
        </w:rPr>
        <w:t>juni</w:t>
      </w:r>
      <w:r w:rsidRPr="003F2CE9">
        <w:rPr>
          <w:rFonts w:ascii="Calibri" w:hAnsi="Calibri" w:cs="Calibri"/>
          <w:sz w:val="26"/>
          <w:szCs w:val="26"/>
        </w:rPr>
        <w:t>o del año 201</w:t>
      </w:r>
      <w:r w:rsidR="00DA3E14" w:rsidRPr="003F2CE9">
        <w:rPr>
          <w:rFonts w:ascii="Calibri" w:hAnsi="Calibri" w:cs="Calibri"/>
          <w:sz w:val="26"/>
          <w:szCs w:val="26"/>
        </w:rPr>
        <w:t>8</w:t>
      </w:r>
      <w:r w:rsidRPr="003F2CE9">
        <w:rPr>
          <w:rFonts w:ascii="Calibri" w:hAnsi="Calibri" w:cs="Calibri"/>
          <w:sz w:val="26"/>
          <w:szCs w:val="26"/>
        </w:rPr>
        <w:t xml:space="preserve"> dos mil dieci</w:t>
      </w:r>
      <w:r w:rsidR="00DA3E14" w:rsidRPr="003F2CE9">
        <w:rPr>
          <w:rFonts w:ascii="Calibri" w:hAnsi="Calibri" w:cs="Calibri"/>
          <w:sz w:val="26"/>
          <w:szCs w:val="26"/>
        </w:rPr>
        <w:t>ocho</w:t>
      </w:r>
      <w:r w:rsidRPr="003F2CE9">
        <w:rPr>
          <w:rFonts w:ascii="Calibri" w:hAnsi="Calibri" w:cs="Calibri"/>
          <w:sz w:val="26"/>
          <w:szCs w:val="26"/>
        </w:rPr>
        <w:t xml:space="preserve">, se tuvo a las autoridades demandadas </w:t>
      </w:r>
      <w:r w:rsidR="00635CA3" w:rsidRPr="003F2CE9">
        <w:rPr>
          <w:rFonts w:ascii="Calibri" w:hAnsi="Calibri" w:cs="Calibri"/>
          <w:b/>
          <w:sz w:val="26"/>
          <w:szCs w:val="26"/>
        </w:rPr>
        <w:t>Tesorero Municipal</w:t>
      </w:r>
      <w:r w:rsidR="00635CA3" w:rsidRPr="003F2CE9">
        <w:rPr>
          <w:rFonts w:ascii="Calibri" w:hAnsi="Calibri" w:cs="Calibri"/>
          <w:sz w:val="26"/>
          <w:szCs w:val="26"/>
        </w:rPr>
        <w:t xml:space="preserve"> y </w:t>
      </w:r>
      <w:r w:rsidR="00635CA3" w:rsidRPr="003F2CE9">
        <w:rPr>
          <w:rFonts w:ascii="Calibri" w:hAnsi="Calibri" w:cs="Calibri"/>
          <w:b/>
          <w:sz w:val="26"/>
          <w:szCs w:val="26"/>
        </w:rPr>
        <w:t>Directora General</w:t>
      </w:r>
      <w:r w:rsidR="00635CA3" w:rsidRPr="003F2CE9">
        <w:rPr>
          <w:rFonts w:ascii="Calibri" w:hAnsi="Calibri" w:cs="Calibri"/>
          <w:sz w:val="26"/>
          <w:szCs w:val="26"/>
        </w:rPr>
        <w:t xml:space="preserve"> </w:t>
      </w:r>
      <w:r w:rsidR="00635CA3" w:rsidRPr="003F2CE9">
        <w:rPr>
          <w:rFonts w:ascii="Calibri" w:hAnsi="Calibri" w:cs="Calibri"/>
          <w:b/>
          <w:sz w:val="26"/>
          <w:szCs w:val="26"/>
        </w:rPr>
        <w:t>de Ingresos</w:t>
      </w:r>
      <w:r w:rsidR="00635CA3" w:rsidRPr="003F2CE9">
        <w:rPr>
          <w:rFonts w:ascii="Calibri" w:hAnsi="Calibri" w:cs="Calibri"/>
          <w:sz w:val="26"/>
          <w:szCs w:val="26"/>
        </w:rPr>
        <w:t xml:space="preserve"> </w:t>
      </w:r>
      <w:r w:rsidRPr="003F2CE9">
        <w:rPr>
          <w:rFonts w:ascii="Calibri" w:hAnsi="Calibri" w:cs="Calibri"/>
          <w:sz w:val="26"/>
          <w:szCs w:val="26"/>
        </w:rPr>
        <w:t xml:space="preserve">por </w:t>
      </w:r>
      <w:r w:rsidRPr="003F2CE9">
        <w:rPr>
          <w:rFonts w:ascii="Calibri" w:hAnsi="Calibri" w:cs="Calibri"/>
          <w:b/>
          <w:sz w:val="26"/>
          <w:szCs w:val="26"/>
        </w:rPr>
        <w:t>contestando,</w:t>
      </w:r>
      <w:r w:rsidRPr="003F2CE9">
        <w:rPr>
          <w:rFonts w:ascii="Calibri" w:hAnsi="Calibri" w:cs="Calibri"/>
          <w:sz w:val="26"/>
          <w:szCs w:val="26"/>
        </w:rPr>
        <w:t xml:space="preserve"> en tiempo y forma, la demanda; admitiéndoles como pruebas de su intención, las documentales adjuntas, consistentes en las copias certificadas de sus nombramientos y gafete; </w:t>
      </w:r>
      <w:r w:rsidR="00635CA3" w:rsidRPr="003F2CE9">
        <w:rPr>
          <w:rFonts w:ascii="Calibri" w:hAnsi="Calibri" w:cs="Calibri"/>
          <w:sz w:val="26"/>
          <w:szCs w:val="26"/>
        </w:rPr>
        <w:t xml:space="preserve">así como </w:t>
      </w:r>
      <w:r w:rsidR="0090190A" w:rsidRPr="003F2CE9">
        <w:rPr>
          <w:rFonts w:ascii="Calibri" w:hAnsi="Calibri" w:cs="Calibri"/>
          <w:sz w:val="26"/>
          <w:szCs w:val="26"/>
        </w:rPr>
        <w:t xml:space="preserve">el oficio número TML/DGI/Oficio </w:t>
      </w:r>
      <w:r w:rsidR="000819C8" w:rsidRPr="003F2CE9">
        <w:rPr>
          <w:rFonts w:ascii="Calibri" w:hAnsi="Calibri" w:cs="Calibri"/>
          <w:sz w:val="26"/>
          <w:szCs w:val="26"/>
        </w:rPr>
        <w:t>No.</w:t>
      </w:r>
      <w:r w:rsidR="0090190A" w:rsidRPr="003F2CE9">
        <w:rPr>
          <w:rFonts w:ascii="Calibri" w:hAnsi="Calibri" w:cs="Calibri"/>
          <w:sz w:val="26"/>
          <w:szCs w:val="26"/>
        </w:rPr>
        <w:t>20656</w:t>
      </w:r>
      <w:r w:rsidRPr="003F2CE9">
        <w:rPr>
          <w:rFonts w:ascii="Calibri" w:hAnsi="Calibri" w:cs="Calibri"/>
          <w:sz w:val="26"/>
          <w:szCs w:val="26"/>
        </w:rPr>
        <w:t>; pruebas que se tuvieron por desahogadas desde ese momento;</w:t>
      </w:r>
      <w:r w:rsidRPr="003F2CE9">
        <w:rPr>
          <w:rFonts w:asciiTheme="minorHAnsi" w:hAnsiTheme="minorHAnsi" w:cstheme="minorHAnsi"/>
          <w:sz w:val="26"/>
          <w:szCs w:val="26"/>
        </w:rPr>
        <w:t xml:space="preserve"> y, la </w:t>
      </w:r>
      <w:proofErr w:type="spellStart"/>
      <w:r w:rsidRPr="003F2CE9">
        <w:rPr>
          <w:rFonts w:asciiTheme="minorHAnsi" w:hAnsiTheme="minorHAnsi" w:cstheme="minorHAnsi"/>
          <w:sz w:val="26"/>
          <w:szCs w:val="26"/>
        </w:rPr>
        <w:t>presuncional</w:t>
      </w:r>
      <w:proofErr w:type="spellEnd"/>
      <w:r w:rsidRPr="003F2CE9">
        <w:rPr>
          <w:rFonts w:asciiTheme="minorHAnsi" w:hAnsiTheme="minorHAnsi" w:cstheme="minorHAnsi"/>
          <w:sz w:val="26"/>
          <w:szCs w:val="26"/>
        </w:rPr>
        <w:t>, en su doble aspecto</w:t>
      </w:r>
      <w:r w:rsidRPr="003F2CE9">
        <w:rPr>
          <w:rFonts w:ascii="Calibri" w:hAnsi="Calibri" w:cs="Calibri"/>
          <w:sz w:val="26"/>
          <w:szCs w:val="26"/>
        </w:rPr>
        <w:t xml:space="preserve">. . . . . . . </w:t>
      </w:r>
    </w:p>
    <w:p w:rsidR="00094BC8" w:rsidRPr="003F2CE9" w:rsidRDefault="00094BC8" w:rsidP="00094BC8">
      <w:pPr>
        <w:pStyle w:val="Textoindependiente"/>
        <w:rPr>
          <w:rFonts w:ascii="Calibri" w:hAnsi="Calibri" w:cs="Calibri"/>
          <w:sz w:val="26"/>
          <w:szCs w:val="26"/>
        </w:rPr>
      </w:pPr>
    </w:p>
    <w:p w:rsidR="0090190A" w:rsidRPr="003F2CE9" w:rsidRDefault="0090190A" w:rsidP="0090190A">
      <w:pPr>
        <w:pStyle w:val="Textoindependiente"/>
        <w:rPr>
          <w:rFonts w:ascii="Calibri" w:hAnsi="Calibri"/>
          <w:bCs/>
          <w:i/>
          <w:iCs/>
          <w:sz w:val="26"/>
          <w:szCs w:val="27"/>
        </w:rPr>
      </w:pPr>
      <w:r w:rsidRPr="003F2CE9">
        <w:rPr>
          <w:rFonts w:ascii="Calibri" w:hAnsi="Calibri" w:cs="Calibri"/>
          <w:sz w:val="26"/>
          <w:szCs w:val="26"/>
        </w:rPr>
        <w:tab/>
        <w:t xml:space="preserve">Respecto del </w:t>
      </w:r>
      <w:r w:rsidRPr="003F2CE9">
        <w:rPr>
          <w:rFonts w:ascii="Calibri" w:hAnsi="Calibri" w:cs="Calibri"/>
          <w:b/>
          <w:sz w:val="26"/>
          <w:szCs w:val="26"/>
        </w:rPr>
        <w:t>Director de Ejecución</w:t>
      </w:r>
      <w:r w:rsidRPr="003F2CE9">
        <w:rPr>
          <w:rFonts w:ascii="Calibri" w:hAnsi="Calibri" w:cs="Calibri"/>
          <w:sz w:val="26"/>
          <w:szCs w:val="26"/>
        </w:rPr>
        <w:t xml:space="preserve">, se le tuvo por </w:t>
      </w:r>
      <w:r w:rsidRPr="003F2CE9">
        <w:rPr>
          <w:rFonts w:ascii="Calibri" w:hAnsi="Calibri" w:cs="Calibri"/>
          <w:b/>
          <w:sz w:val="26"/>
          <w:szCs w:val="26"/>
        </w:rPr>
        <w:t>no contestando</w:t>
      </w:r>
      <w:r w:rsidRPr="003F2CE9">
        <w:rPr>
          <w:rFonts w:ascii="Calibri" w:hAnsi="Calibri" w:cs="Calibri"/>
          <w:sz w:val="26"/>
          <w:szCs w:val="26"/>
        </w:rPr>
        <w:t xml:space="preserve"> en tiempo y forma la demanda. . . . </w:t>
      </w:r>
      <w:r w:rsidRPr="003F2CE9">
        <w:rPr>
          <w:rFonts w:ascii="Calibri" w:hAnsi="Calibri"/>
          <w:sz w:val="26"/>
          <w:szCs w:val="27"/>
        </w:rPr>
        <w:t xml:space="preserve">. </w:t>
      </w:r>
      <w:r w:rsidRPr="003F2CE9">
        <w:rPr>
          <w:rFonts w:ascii="Calibri" w:hAnsi="Calibri"/>
          <w:bCs/>
          <w:i/>
          <w:iCs/>
          <w:sz w:val="26"/>
          <w:szCs w:val="27"/>
        </w:rPr>
        <w:t>. . . . . . . . . . . . . . . . . . . . . . . . . . . . . . . . . . . . . . . .</w:t>
      </w:r>
      <w:r w:rsidR="000819C8" w:rsidRPr="003F2CE9">
        <w:rPr>
          <w:rFonts w:ascii="Calibri" w:hAnsi="Calibri"/>
          <w:bCs/>
          <w:i/>
          <w:iCs/>
          <w:sz w:val="26"/>
          <w:szCs w:val="27"/>
        </w:rPr>
        <w:t xml:space="preserve"> .</w:t>
      </w:r>
    </w:p>
    <w:p w:rsidR="0090190A" w:rsidRPr="003F2CE9" w:rsidRDefault="0090190A" w:rsidP="0090190A">
      <w:pPr>
        <w:pStyle w:val="Textoindependiente"/>
        <w:rPr>
          <w:rFonts w:ascii="Calibri" w:hAnsi="Calibri"/>
          <w:b/>
          <w:bCs/>
          <w:i/>
          <w:iCs/>
          <w:sz w:val="26"/>
          <w:szCs w:val="27"/>
        </w:rPr>
      </w:pPr>
    </w:p>
    <w:p w:rsidR="0090190A" w:rsidRPr="003F2CE9" w:rsidRDefault="0090190A" w:rsidP="0090190A">
      <w:pPr>
        <w:pStyle w:val="Textoindependiente"/>
        <w:rPr>
          <w:rFonts w:ascii="Calibri" w:hAnsi="Calibri" w:cs="Calibri"/>
          <w:sz w:val="26"/>
          <w:szCs w:val="26"/>
        </w:rPr>
      </w:pPr>
      <w:r w:rsidRPr="003F2CE9">
        <w:rPr>
          <w:rFonts w:ascii="Calibri" w:hAnsi="Calibri"/>
          <w:b/>
          <w:bCs/>
          <w:i/>
          <w:iCs/>
          <w:sz w:val="26"/>
          <w:szCs w:val="27"/>
        </w:rPr>
        <w:tab/>
        <w:t xml:space="preserve">CUARTO.- </w:t>
      </w:r>
      <w:r w:rsidRPr="003F2CE9">
        <w:rPr>
          <w:rFonts w:ascii="Calibri" w:hAnsi="Calibri"/>
          <w:bCs/>
          <w:iCs/>
          <w:sz w:val="26"/>
          <w:szCs w:val="27"/>
        </w:rPr>
        <w:t>Por auto de fecha 27 veintisiete de junio de</w:t>
      </w:r>
      <w:r w:rsidR="00C94440" w:rsidRPr="003F2CE9">
        <w:rPr>
          <w:rFonts w:ascii="Calibri" w:hAnsi="Calibri"/>
          <w:bCs/>
          <w:iCs/>
          <w:sz w:val="26"/>
          <w:szCs w:val="27"/>
        </w:rPr>
        <w:t>l 2018 dos mil dieciocho</w:t>
      </w:r>
      <w:r w:rsidRPr="003F2CE9">
        <w:rPr>
          <w:rFonts w:ascii="Calibri" w:hAnsi="Calibri"/>
          <w:bCs/>
          <w:iCs/>
          <w:sz w:val="26"/>
          <w:szCs w:val="27"/>
        </w:rPr>
        <w:t xml:space="preserve">, se le tuvo a la Tesorería por dando cumplimiento a lo que se le requirió y se admitió como prueba de su parte la inspección del inmueble propiedad del </w:t>
      </w:r>
      <w:proofErr w:type="spellStart"/>
      <w:r w:rsidRPr="003F2CE9">
        <w:rPr>
          <w:rFonts w:ascii="Calibri" w:hAnsi="Calibri"/>
          <w:bCs/>
          <w:iCs/>
          <w:sz w:val="26"/>
          <w:szCs w:val="27"/>
        </w:rPr>
        <w:t>promovente</w:t>
      </w:r>
      <w:proofErr w:type="spellEnd"/>
      <w:r w:rsidRPr="003F2CE9">
        <w:rPr>
          <w:rFonts w:ascii="Calibri" w:hAnsi="Calibri"/>
          <w:bCs/>
          <w:iCs/>
          <w:sz w:val="26"/>
          <w:szCs w:val="27"/>
        </w:rPr>
        <w:t xml:space="preserve"> ubicado en la colonia San Juan Bautista de esta ciudad, a llevarse a cabo el día 12 doce de septiembre del año </w:t>
      </w:r>
      <w:r w:rsidR="009A4F9A" w:rsidRPr="003F2CE9">
        <w:rPr>
          <w:rFonts w:ascii="Calibri" w:hAnsi="Calibri"/>
          <w:bCs/>
          <w:iCs/>
          <w:sz w:val="26"/>
          <w:szCs w:val="27"/>
        </w:rPr>
        <w:t xml:space="preserve">señalado, </w:t>
      </w:r>
      <w:r w:rsidR="00435833" w:rsidRPr="003F2CE9">
        <w:rPr>
          <w:rFonts w:ascii="Calibri" w:hAnsi="Calibri"/>
          <w:bCs/>
          <w:iCs/>
          <w:sz w:val="26"/>
          <w:szCs w:val="27"/>
        </w:rPr>
        <w:t xml:space="preserve">a las 10:00 diez horas, </w:t>
      </w:r>
      <w:r w:rsidR="009A4F9A" w:rsidRPr="003F2CE9">
        <w:rPr>
          <w:rFonts w:ascii="Calibri" w:hAnsi="Calibri"/>
          <w:bCs/>
          <w:iCs/>
          <w:sz w:val="26"/>
          <w:szCs w:val="27"/>
        </w:rPr>
        <w:t xml:space="preserve">con el objeto de constatar la existencia de construcciones en el mismo. </w:t>
      </w:r>
      <w:r w:rsidR="009A4F9A" w:rsidRPr="003F2CE9">
        <w:rPr>
          <w:rFonts w:ascii="Calibri" w:hAnsi="Calibri"/>
          <w:sz w:val="26"/>
          <w:szCs w:val="27"/>
        </w:rPr>
        <w:t xml:space="preserve">. </w:t>
      </w:r>
      <w:r w:rsidR="00435833" w:rsidRPr="003F2CE9">
        <w:rPr>
          <w:rFonts w:ascii="Calibri" w:hAnsi="Calibri"/>
          <w:bCs/>
          <w:i/>
          <w:iCs/>
          <w:sz w:val="26"/>
          <w:szCs w:val="27"/>
        </w:rPr>
        <w:t>. . . . . . . . . . . . .</w:t>
      </w:r>
    </w:p>
    <w:p w:rsidR="0090190A" w:rsidRPr="003F2CE9" w:rsidRDefault="0090190A" w:rsidP="00094BC8">
      <w:pPr>
        <w:pStyle w:val="Textoindependiente"/>
        <w:rPr>
          <w:rFonts w:ascii="Calibri" w:hAnsi="Calibri" w:cs="Calibri"/>
          <w:sz w:val="26"/>
          <w:szCs w:val="26"/>
        </w:rPr>
      </w:pPr>
    </w:p>
    <w:p w:rsidR="009A4F9A" w:rsidRPr="003F2CE9" w:rsidRDefault="009A4F9A" w:rsidP="00094BC8">
      <w:pPr>
        <w:pStyle w:val="Textoindependiente"/>
        <w:rPr>
          <w:rFonts w:ascii="Calibri" w:hAnsi="Calibri" w:cs="Calibri"/>
          <w:sz w:val="26"/>
          <w:szCs w:val="26"/>
        </w:rPr>
      </w:pPr>
      <w:r w:rsidRPr="003F2CE9">
        <w:rPr>
          <w:rFonts w:ascii="Calibri" w:hAnsi="Calibri" w:cs="Calibri"/>
          <w:sz w:val="26"/>
          <w:szCs w:val="26"/>
        </w:rPr>
        <w:tab/>
      </w:r>
      <w:r w:rsidRPr="003F2CE9">
        <w:rPr>
          <w:rFonts w:ascii="Calibri" w:hAnsi="Calibri" w:cs="Calibri"/>
          <w:b/>
          <w:i/>
          <w:sz w:val="26"/>
          <w:szCs w:val="26"/>
        </w:rPr>
        <w:t>QUINTO</w:t>
      </w:r>
      <w:r w:rsidRPr="003F2CE9">
        <w:rPr>
          <w:rFonts w:ascii="Calibri" w:hAnsi="Calibri" w:cs="Calibri"/>
          <w:sz w:val="26"/>
          <w:szCs w:val="26"/>
        </w:rPr>
        <w:t xml:space="preserve">.- En la fecha indicada, se llevó a cabo la </w:t>
      </w:r>
      <w:r w:rsidR="00DE0859" w:rsidRPr="003F2CE9">
        <w:rPr>
          <w:rFonts w:ascii="Calibri" w:hAnsi="Calibri" w:cs="Calibri"/>
          <w:sz w:val="26"/>
          <w:szCs w:val="26"/>
        </w:rPr>
        <w:t>inspección del inmueble, en la que se hizo constar la inasistencia de las partes y que en el inmueble sí hay construcciones, pues se construyó dentro del mismo un fraccionamiento irregular.</w:t>
      </w:r>
      <w:r w:rsidRPr="003F2CE9">
        <w:rPr>
          <w:rFonts w:ascii="Calibri" w:hAnsi="Calibri" w:cs="Calibri"/>
          <w:sz w:val="26"/>
          <w:szCs w:val="26"/>
        </w:rPr>
        <w:t xml:space="preserve"> </w:t>
      </w:r>
    </w:p>
    <w:p w:rsidR="009A4F9A" w:rsidRPr="003F2CE9" w:rsidRDefault="009A4F9A" w:rsidP="00094BC8">
      <w:pPr>
        <w:pStyle w:val="Textoindependiente"/>
        <w:rPr>
          <w:rFonts w:ascii="Calibri" w:hAnsi="Calibri" w:cs="Calibri"/>
          <w:sz w:val="26"/>
          <w:szCs w:val="26"/>
        </w:rPr>
      </w:pPr>
    </w:p>
    <w:p w:rsidR="00094BC8" w:rsidRPr="003F2CE9" w:rsidRDefault="00DE0859" w:rsidP="00094BC8">
      <w:pPr>
        <w:pStyle w:val="Textoindependiente"/>
        <w:ind w:firstLine="708"/>
        <w:rPr>
          <w:rFonts w:ascii="Calibri" w:hAnsi="Calibri" w:cs="Calibri"/>
          <w:sz w:val="26"/>
          <w:szCs w:val="26"/>
        </w:rPr>
      </w:pPr>
      <w:r w:rsidRPr="003F2CE9">
        <w:rPr>
          <w:rFonts w:ascii="Calibri" w:hAnsi="Calibri"/>
          <w:b/>
          <w:i/>
          <w:sz w:val="26"/>
          <w:szCs w:val="26"/>
        </w:rPr>
        <w:t>SEXTO.-</w:t>
      </w:r>
      <w:r w:rsidRPr="003F2CE9">
        <w:rPr>
          <w:rFonts w:ascii="Calibri" w:hAnsi="Calibri"/>
          <w:sz w:val="26"/>
          <w:szCs w:val="26"/>
        </w:rPr>
        <w:t xml:space="preserve"> </w:t>
      </w:r>
      <w:r w:rsidR="00094BC8" w:rsidRPr="003F2CE9">
        <w:rPr>
          <w:rFonts w:ascii="Calibri" w:hAnsi="Calibri"/>
          <w:sz w:val="26"/>
          <w:szCs w:val="26"/>
        </w:rPr>
        <w:t xml:space="preserve">De este modo, por ser el momento procesal oportuno, al no existir pruebas pendientes de desahogo, </w:t>
      </w:r>
      <w:r w:rsidR="00D85725" w:rsidRPr="003F2CE9">
        <w:rPr>
          <w:rFonts w:ascii="Calibri" w:hAnsi="Calibri"/>
          <w:sz w:val="26"/>
          <w:szCs w:val="26"/>
        </w:rPr>
        <w:t>por auto de fecha 21</w:t>
      </w:r>
      <w:r w:rsidRPr="003F2CE9">
        <w:rPr>
          <w:rFonts w:ascii="Calibri" w:hAnsi="Calibri"/>
          <w:sz w:val="26"/>
          <w:szCs w:val="26"/>
        </w:rPr>
        <w:t xml:space="preserve"> veinti</w:t>
      </w:r>
      <w:r w:rsidR="00D85725" w:rsidRPr="003F2CE9">
        <w:rPr>
          <w:rFonts w:ascii="Calibri" w:hAnsi="Calibri"/>
          <w:sz w:val="26"/>
          <w:szCs w:val="26"/>
        </w:rPr>
        <w:t>uno</w:t>
      </w:r>
      <w:r w:rsidRPr="003F2CE9">
        <w:rPr>
          <w:rFonts w:ascii="Calibri" w:hAnsi="Calibri"/>
          <w:sz w:val="26"/>
          <w:szCs w:val="26"/>
        </w:rPr>
        <w:t xml:space="preserve"> de septiembre de</w:t>
      </w:r>
      <w:r w:rsidR="00D85725" w:rsidRPr="003F2CE9">
        <w:rPr>
          <w:rFonts w:ascii="Calibri" w:hAnsi="Calibri"/>
          <w:sz w:val="26"/>
          <w:szCs w:val="26"/>
        </w:rPr>
        <w:t xml:space="preserve"> este</w:t>
      </w:r>
      <w:r w:rsidRPr="003F2CE9">
        <w:rPr>
          <w:rFonts w:ascii="Calibri" w:hAnsi="Calibri"/>
          <w:sz w:val="26"/>
          <w:szCs w:val="26"/>
        </w:rPr>
        <w:t xml:space="preserve"> año 2020 dos mil veinte, </w:t>
      </w:r>
      <w:r w:rsidR="00094BC8" w:rsidRPr="003F2CE9">
        <w:rPr>
          <w:rFonts w:ascii="Calibri" w:hAnsi="Calibri"/>
          <w:sz w:val="26"/>
          <w:szCs w:val="26"/>
        </w:rPr>
        <w:t xml:space="preserve">se ordenó citar a las partes a la </w:t>
      </w:r>
      <w:r w:rsidR="00094BC8" w:rsidRPr="003F2CE9">
        <w:rPr>
          <w:rFonts w:ascii="Calibri" w:hAnsi="Calibri"/>
          <w:b/>
          <w:sz w:val="26"/>
          <w:szCs w:val="26"/>
        </w:rPr>
        <w:t>Audiencia</w:t>
      </w:r>
      <w:r w:rsidR="00094BC8" w:rsidRPr="003F2CE9">
        <w:rPr>
          <w:rFonts w:ascii="Calibri" w:hAnsi="Calibri"/>
          <w:sz w:val="26"/>
          <w:szCs w:val="26"/>
        </w:rPr>
        <w:t xml:space="preserve"> </w:t>
      </w:r>
      <w:r w:rsidR="00094BC8" w:rsidRPr="003F2CE9">
        <w:rPr>
          <w:rFonts w:ascii="Calibri" w:hAnsi="Calibri"/>
          <w:b/>
          <w:sz w:val="26"/>
          <w:szCs w:val="26"/>
        </w:rPr>
        <w:t>de Alegatos</w:t>
      </w:r>
      <w:r w:rsidR="00094BC8" w:rsidRPr="003F2CE9">
        <w:rPr>
          <w:rFonts w:ascii="Calibri" w:hAnsi="Calibri"/>
          <w:sz w:val="26"/>
          <w:szCs w:val="26"/>
        </w:rPr>
        <w:t>; señalándose para su celebración, el día</w:t>
      </w:r>
      <w:r w:rsidR="00094BC8" w:rsidRPr="003F2CE9">
        <w:rPr>
          <w:rFonts w:ascii="Calibri" w:hAnsi="Calibri"/>
          <w:b/>
          <w:sz w:val="26"/>
          <w:szCs w:val="26"/>
        </w:rPr>
        <w:t xml:space="preserve"> </w:t>
      </w:r>
      <w:r w:rsidR="00D85725" w:rsidRPr="003F2CE9">
        <w:rPr>
          <w:rFonts w:ascii="Calibri" w:hAnsi="Calibri"/>
          <w:b/>
          <w:sz w:val="26"/>
          <w:szCs w:val="26"/>
        </w:rPr>
        <w:t>7</w:t>
      </w:r>
      <w:r w:rsidRPr="003F2CE9">
        <w:rPr>
          <w:rFonts w:ascii="Calibri" w:hAnsi="Calibri"/>
          <w:b/>
          <w:sz w:val="26"/>
          <w:szCs w:val="26"/>
        </w:rPr>
        <w:t xml:space="preserve"> </w:t>
      </w:r>
      <w:r w:rsidR="00D85725" w:rsidRPr="003F2CE9">
        <w:rPr>
          <w:rFonts w:ascii="Calibri" w:hAnsi="Calibri"/>
          <w:sz w:val="26"/>
          <w:szCs w:val="26"/>
        </w:rPr>
        <w:t>siete</w:t>
      </w:r>
      <w:r w:rsidR="00094BC8" w:rsidRPr="003F2CE9">
        <w:rPr>
          <w:rFonts w:ascii="Calibri" w:hAnsi="Calibri"/>
          <w:sz w:val="26"/>
          <w:szCs w:val="26"/>
        </w:rPr>
        <w:t xml:space="preserve"> de</w:t>
      </w:r>
      <w:r w:rsidRPr="003F2CE9">
        <w:rPr>
          <w:rFonts w:ascii="Calibri" w:hAnsi="Calibri"/>
          <w:sz w:val="26"/>
          <w:szCs w:val="26"/>
        </w:rPr>
        <w:t xml:space="preserve"> </w:t>
      </w:r>
      <w:r w:rsidR="00D85725" w:rsidRPr="003F2CE9">
        <w:rPr>
          <w:rFonts w:ascii="Calibri" w:hAnsi="Calibri"/>
          <w:b/>
          <w:sz w:val="26"/>
          <w:szCs w:val="26"/>
        </w:rPr>
        <w:t>octu</w:t>
      </w:r>
      <w:r w:rsidRPr="003F2CE9">
        <w:rPr>
          <w:rFonts w:ascii="Calibri" w:hAnsi="Calibri"/>
          <w:b/>
          <w:sz w:val="26"/>
          <w:szCs w:val="26"/>
        </w:rPr>
        <w:t>bre</w:t>
      </w:r>
      <w:r w:rsidRPr="003F2CE9">
        <w:rPr>
          <w:rFonts w:ascii="Calibri" w:hAnsi="Calibri"/>
          <w:sz w:val="26"/>
          <w:szCs w:val="26"/>
        </w:rPr>
        <w:t xml:space="preserve"> de este mismo año</w:t>
      </w:r>
      <w:r w:rsidR="00094BC8" w:rsidRPr="003F2CE9">
        <w:rPr>
          <w:rFonts w:ascii="Calibri" w:hAnsi="Calibri"/>
          <w:sz w:val="26"/>
          <w:szCs w:val="26"/>
        </w:rPr>
        <w:t xml:space="preserve">, a las </w:t>
      </w:r>
      <w:r w:rsidR="00094BC8" w:rsidRPr="003F2CE9">
        <w:rPr>
          <w:rFonts w:ascii="Calibri" w:hAnsi="Calibri"/>
          <w:b/>
          <w:sz w:val="26"/>
          <w:szCs w:val="26"/>
        </w:rPr>
        <w:t>11:00</w:t>
      </w:r>
      <w:r w:rsidR="00094BC8" w:rsidRPr="003F2CE9">
        <w:rPr>
          <w:rFonts w:ascii="Calibri" w:hAnsi="Calibri"/>
          <w:sz w:val="26"/>
          <w:szCs w:val="26"/>
        </w:rPr>
        <w:t xml:space="preserve"> once horas, en el recinto de este Juzgado</w:t>
      </w:r>
      <w:r w:rsidR="00094BC8" w:rsidRPr="003F2CE9">
        <w:rPr>
          <w:rFonts w:ascii="Calibri" w:hAnsi="Calibri" w:cs="Calibri"/>
          <w:sz w:val="26"/>
          <w:szCs w:val="26"/>
        </w:rPr>
        <w:t xml:space="preserve">. . . . . . . . . . . </w:t>
      </w:r>
      <w:r w:rsidR="0090190A" w:rsidRPr="003F2CE9">
        <w:rPr>
          <w:rFonts w:ascii="Calibri" w:hAnsi="Calibri" w:cs="Calibri"/>
          <w:sz w:val="26"/>
          <w:szCs w:val="26"/>
        </w:rPr>
        <w:t xml:space="preserve">. . </w:t>
      </w:r>
      <w:r w:rsidRPr="003F2CE9">
        <w:rPr>
          <w:rFonts w:ascii="Calibri" w:hAnsi="Calibri" w:cs="Calibri"/>
          <w:sz w:val="26"/>
          <w:szCs w:val="26"/>
        </w:rPr>
        <w:t>. .</w:t>
      </w:r>
      <w:r w:rsidR="00D85725" w:rsidRPr="003F2CE9">
        <w:rPr>
          <w:rFonts w:ascii="Calibri" w:hAnsi="Calibri" w:cs="Calibri"/>
          <w:sz w:val="26"/>
          <w:szCs w:val="26"/>
        </w:rPr>
        <w:t xml:space="preserve"> . . . . . . </w:t>
      </w:r>
      <w:r w:rsidRPr="003F2CE9">
        <w:rPr>
          <w:rFonts w:ascii="Calibri" w:hAnsi="Calibri" w:cs="Calibri"/>
          <w:sz w:val="26"/>
          <w:szCs w:val="26"/>
        </w:rPr>
        <w:t xml:space="preserve"> </w:t>
      </w:r>
    </w:p>
    <w:p w:rsidR="00094BC8" w:rsidRPr="003F2CE9" w:rsidRDefault="00094BC8" w:rsidP="00094BC8">
      <w:pPr>
        <w:pStyle w:val="Textoindependiente"/>
        <w:ind w:firstLine="708"/>
        <w:rPr>
          <w:rFonts w:ascii="Calibri" w:hAnsi="Calibri" w:cs="Calibri"/>
          <w:sz w:val="26"/>
          <w:szCs w:val="26"/>
        </w:rPr>
      </w:pPr>
    </w:p>
    <w:p w:rsidR="00094BC8" w:rsidRPr="003F2CE9" w:rsidRDefault="00DE0859" w:rsidP="00094BC8">
      <w:pPr>
        <w:ind w:firstLine="708"/>
        <w:jc w:val="both"/>
        <w:rPr>
          <w:rFonts w:ascii="Calibri" w:hAnsi="Calibri"/>
          <w:sz w:val="26"/>
        </w:rPr>
      </w:pPr>
      <w:r w:rsidRPr="003F2CE9">
        <w:rPr>
          <w:rFonts w:ascii="Calibri" w:hAnsi="Calibri"/>
          <w:b/>
          <w:bCs/>
          <w:i/>
          <w:iCs/>
          <w:sz w:val="26"/>
        </w:rPr>
        <w:t>SÉPTIMO</w:t>
      </w:r>
      <w:r w:rsidR="00094BC8" w:rsidRPr="003F2CE9">
        <w:rPr>
          <w:rFonts w:ascii="Calibri" w:hAnsi="Calibri"/>
          <w:b/>
          <w:bCs/>
          <w:i/>
          <w:iCs/>
          <w:sz w:val="26"/>
        </w:rPr>
        <w:t>.-</w:t>
      </w:r>
      <w:r w:rsidR="00094BC8" w:rsidRPr="003F2CE9">
        <w:rPr>
          <w:rFonts w:ascii="Calibri" w:hAnsi="Calibri"/>
          <w:sz w:val="26"/>
        </w:rPr>
        <w:t xml:space="preserve"> En la fecha y hora señaladas en el resultando anterior, </w:t>
      </w:r>
      <w:r w:rsidR="00094BC8" w:rsidRPr="003F2CE9">
        <w:rPr>
          <w:rFonts w:ascii="Calibri" w:hAnsi="Calibri" w:cs="Arial"/>
          <w:sz w:val="26"/>
        </w:rPr>
        <w:t xml:space="preserve">se llevó a cabo la audiencia de alegatos, en la que, una vez declarada abierta, se hizo constar la </w:t>
      </w:r>
      <w:r w:rsidR="00094BC8" w:rsidRPr="003F2CE9">
        <w:rPr>
          <w:rFonts w:ascii="Calibri" w:hAnsi="Calibri" w:cs="Arial"/>
          <w:b/>
          <w:sz w:val="26"/>
        </w:rPr>
        <w:t>inasistencia</w:t>
      </w:r>
      <w:r w:rsidR="00094BC8" w:rsidRPr="003F2CE9">
        <w:rPr>
          <w:rFonts w:ascii="Calibri" w:hAnsi="Calibri" w:cs="Arial"/>
          <w:sz w:val="26"/>
        </w:rPr>
        <w:t xml:space="preserve"> de las partes, y, que ninguna de estas formuló alegatos</w:t>
      </w:r>
      <w:r w:rsidR="00094BC8" w:rsidRPr="003F2CE9">
        <w:rPr>
          <w:rFonts w:ascii="Calibri" w:hAnsi="Calibri"/>
          <w:sz w:val="26"/>
        </w:rPr>
        <w:t xml:space="preserve">; turnándose el expediente para el dictado de la sentencia que en derecho proceda. . . . . . . . . . </w:t>
      </w:r>
    </w:p>
    <w:p w:rsidR="00094BC8" w:rsidRPr="003F2CE9" w:rsidRDefault="00094BC8" w:rsidP="00094BC8">
      <w:pPr>
        <w:ind w:firstLine="708"/>
        <w:jc w:val="both"/>
        <w:rPr>
          <w:rFonts w:ascii="Calibri" w:hAnsi="Calibri" w:cs="Arial"/>
          <w:sz w:val="22"/>
          <w:szCs w:val="27"/>
        </w:rPr>
      </w:pPr>
    </w:p>
    <w:p w:rsidR="00094BC8" w:rsidRPr="003F2CE9" w:rsidRDefault="00094BC8" w:rsidP="00094BC8">
      <w:pPr>
        <w:pStyle w:val="Textoindependiente"/>
        <w:ind w:firstLine="708"/>
        <w:jc w:val="center"/>
        <w:rPr>
          <w:rFonts w:ascii="Calibri" w:hAnsi="Calibri" w:cs="Arial"/>
          <w:b/>
          <w:bCs/>
          <w:i/>
          <w:iCs/>
          <w:sz w:val="26"/>
          <w:szCs w:val="27"/>
        </w:rPr>
      </w:pPr>
      <w:r w:rsidRPr="003F2CE9">
        <w:rPr>
          <w:rFonts w:ascii="Calibri" w:hAnsi="Calibri" w:cs="Arial"/>
          <w:b/>
          <w:bCs/>
          <w:i/>
          <w:iCs/>
          <w:sz w:val="26"/>
          <w:szCs w:val="27"/>
        </w:rPr>
        <w:t xml:space="preserve">C O N S I D E R A N D </w:t>
      </w:r>
      <w:proofErr w:type="gramStart"/>
      <w:r w:rsidRPr="003F2CE9">
        <w:rPr>
          <w:rFonts w:ascii="Calibri" w:hAnsi="Calibri" w:cs="Arial"/>
          <w:b/>
          <w:bCs/>
          <w:i/>
          <w:iCs/>
          <w:sz w:val="26"/>
          <w:szCs w:val="27"/>
        </w:rPr>
        <w:t>O :</w:t>
      </w:r>
      <w:proofErr w:type="gramEnd"/>
    </w:p>
    <w:p w:rsidR="00094BC8" w:rsidRPr="003F2CE9" w:rsidRDefault="00094BC8" w:rsidP="00094BC8">
      <w:pPr>
        <w:pStyle w:val="Textoindependiente"/>
        <w:ind w:firstLine="708"/>
        <w:jc w:val="center"/>
        <w:rPr>
          <w:rFonts w:ascii="Calibri" w:hAnsi="Calibri" w:cs="Arial"/>
          <w:b/>
          <w:bCs/>
          <w:sz w:val="22"/>
          <w:szCs w:val="27"/>
        </w:rPr>
      </w:pPr>
    </w:p>
    <w:p w:rsidR="00094BC8" w:rsidRPr="003F2CE9" w:rsidRDefault="00094BC8" w:rsidP="00094BC8">
      <w:pPr>
        <w:pStyle w:val="Textoindependiente"/>
        <w:ind w:firstLine="708"/>
        <w:rPr>
          <w:rFonts w:ascii="Calibri" w:hAnsi="Calibri" w:cs="Arial"/>
          <w:sz w:val="26"/>
          <w:szCs w:val="27"/>
        </w:rPr>
      </w:pPr>
      <w:r w:rsidRPr="003F2CE9">
        <w:rPr>
          <w:rFonts w:ascii="Calibri" w:hAnsi="Calibri" w:cs="Arial"/>
          <w:b/>
          <w:bCs/>
          <w:i/>
          <w:iCs/>
          <w:sz w:val="26"/>
          <w:szCs w:val="27"/>
        </w:rPr>
        <w:t>PRIMERO</w:t>
      </w:r>
      <w:r w:rsidRPr="003F2CE9">
        <w:rPr>
          <w:rFonts w:ascii="Calibri" w:hAnsi="Calibri" w:cs="Arial"/>
          <w:b/>
          <w:bCs/>
          <w:sz w:val="26"/>
          <w:szCs w:val="27"/>
        </w:rPr>
        <w:t xml:space="preserve">.- </w:t>
      </w:r>
      <w:r w:rsidRPr="003F2CE9">
        <w:rPr>
          <w:rFonts w:ascii="Calibri" w:hAnsi="Calibri" w:cs="Arial"/>
          <w:sz w:val="26"/>
          <w:szCs w:val="27"/>
        </w:rPr>
        <w:t xml:space="preserve">Este Juzgado Segundo Administrativo Municipal es competente para conocer y resolver el presente proceso administrativo </w:t>
      </w:r>
      <w:r w:rsidRPr="003F2CE9">
        <w:rPr>
          <w:rFonts w:ascii="Calibri" w:hAnsi="Calibri" w:cs="Arial"/>
          <w:sz w:val="26"/>
        </w:rPr>
        <w:t xml:space="preserve">en base a lo previsto por los artículos 241, 243, párrafo segundo y 244 de la Ley Orgánica Municipal para el Estado de Guanajuato; y, </w:t>
      </w:r>
      <w:r w:rsidRPr="003F2CE9">
        <w:rPr>
          <w:rFonts w:ascii="Calibri" w:hAnsi="Calibri" w:cs="Arial"/>
          <w:sz w:val="26"/>
          <w:szCs w:val="27"/>
        </w:rPr>
        <w:t>1, fracción II, y 3, párrafo segundo, del Código de Procedimiento y Justicia Administrativa para el Estado y los Municipios de Guanajuato; toda vez que se impugnan actos atribuidos a la Tesorería Municipal, y a las Direcciones de Impuestos Inmobiliarios y Ejecución; autoridades que forman parte de la Administración Pública Municipal de León, Guanajuato. . . . . . .</w:t>
      </w:r>
    </w:p>
    <w:p w:rsidR="00094BC8" w:rsidRPr="003F2CE9" w:rsidRDefault="00094BC8" w:rsidP="00094BC8">
      <w:pPr>
        <w:pStyle w:val="Textoindependiente"/>
        <w:jc w:val="right"/>
        <w:rPr>
          <w:rFonts w:ascii="Calibri" w:hAnsi="Calibri" w:cs="Arial"/>
          <w:b/>
          <w:bCs/>
          <w:sz w:val="26"/>
          <w:szCs w:val="27"/>
        </w:rPr>
      </w:pPr>
    </w:p>
    <w:p w:rsidR="00D85725" w:rsidRPr="003F2CE9" w:rsidRDefault="00D85725" w:rsidP="00094BC8">
      <w:pPr>
        <w:pStyle w:val="Textoindependiente"/>
        <w:jc w:val="right"/>
        <w:rPr>
          <w:rFonts w:ascii="Calibri" w:hAnsi="Calibri" w:cs="Arial"/>
          <w:b/>
          <w:bCs/>
          <w:sz w:val="26"/>
          <w:szCs w:val="27"/>
        </w:rPr>
      </w:pPr>
    </w:p>
    <w:p w:rsidR="00D85725" w:rsidRPr="003F2CE9" w:rsidRDefault="00D85725" w:rsidP="00D85725">
      <w:pPr>
        <w:pStyle w:val="Textoindependiente"/>
        <w:ind w:firstLine="708"/>
        <w:jc w:val="right"/>
        <w:rPr>
          <w:rFonts w:ascii="Calibri" w:hAnsi="Calibri"/>
          <w:b/>
          <w:bCs/>
          <w:sz w:val="26"/>
          <w:szCs w:val="27"/>
        </w:rPr>
      </w:pPr>
      <w:r w:rsidRPr="003F2CE9">
        <w:rPr>
          <w:rFonts w:ascii="Calibri" w:hAnsi="Calibri"/>
          <w:b/>
          <w:bCs/>
          <w:sz w:val="26"/>
          <w:szCs w:val="27"/>
        </w:rPr>
        <w:lastRenderedPageBreak/>
        <w:t>Expediente número 0779/2doJAM/2018-JN</w:t>
      </w:r>
    </w:p>
    <w:p w:rsidR="00D85725" w:rsidRPr="003F2CE9" w:rsidRDefault="00D85725" w:rsidP="00094BC8">
      <w:pPr>
        <w:pStyle w:val="Textoindependiente"/>
        <w:jc w:val="right"/>
        <w:rPr>
          <w:rFonts w:ascii="Calibri" w:hAnsi="Calibri" w:cs="Arial"/>
          <w:b/>
          <w:bCs/>
          <w:sz w:val="26"/>
          <w:szCs w:val="27"/>
        </w:rPr>
      </w:pPr>
    </w:p>
    <w:p w:rsidR="00094BC8" w:rsidRPr="003F2CE9" w:rsidRDefault="00094BC8" w:rsidP="00094BC8">
      <w:pPr>
        <w:pStyle w:val="Textoindependiente"/>
        <w:ind w:firstLine="708"/>
        <w:rPr>
          <w:rFonts w:ascii="Calibri" w:hAnsi="Calibri" w:cs="Arial"/>
          <w:sz w:val="26"/>
          <w:szCs w:val="27"/>
        </w:rPr>
      </w:pPr>
      <w:r w:rsidRPr="003F2CE9">
        <w:rPr>
          <w:rFonts w:ascii="Calibri" w:hAnsi="Calibri" w:cs="Arial"/>
          <w:b/>
          <w:bCs/>
          <w:i/>
          <w:iCs/>
          <w:sz w:val="26"/>
          <w:szCs w:val="27"/>
        </w:rPr>
        <w:t>SEGUNDO</w:t>
      </w:r>
      <w:r w:rsidRPr="003F2CE9">
        <w:rPr>
          <w:rFonts w:ascii="Calibri" w:hAnsi="Calibri" w:cs="Arial"/>
          <w:b/>
          <w:bCs/>
          <w:sz w:val="26"/>
          <w:szCs w:val="27"/>
        </w:rPr>
        <w:t xml:space="preserve">.- </w:t>
      </w:r>
      <w:r w:rsidRPr="003F2CE9">
        <w:rPr>
          <w:rFonts w:ascii="Calibri" w:hAnsi="Calibri" w:cs="Arial"/>
          <w:sz w:val="26"/>
          <w:szCs w:val="27"/>
        </w:rPr>
        <w:t xml:space="preserve">El presente proceso fue promovido oportunamente, toda vez que la demanda fue presentada dentro de los 30 treinta días hábiles siguientes a aquél en que </w:t>
      </w:r>
      <w:r w:rsidR="005F0C57" w:rsidRPr="003F2CE9">
        <w:rPr>
          <w:rFonts w:ascii="Calibri" w:hAnsi="Calibri" w:cs="Arial"/>
          <w:sz w:val="26"/>
          <w:szCs w:val="27"/>
        </w:rPr>
        <w:t>a</w:t>
      </w:r>
      <w:r w:rsidRPr="003F2CE9">
        <w:rPr>
          <w:rFonts w:ascii="Calibri" w:hAnsi="Calibri" w:cs="Arial"/>
          <w:sz w:val="26"/>
          <w:szCs w:val="27"/>
        </w:rPr>
        <w:t xml:space="preserve">l actor </w:t>
      </w:r>
      <w:r w:rsidR="005F0C57" w:rsidRPr="003F2CE9">
        <w:rPr>
          <w:rFonts w:ascii="Calibri" w:hAnsi="Calibri" w:cs="Arial"/>
          <w:sz w:val="26"/>
          <w:szCs w:val="27"/>
        </w:rPr>
        <w:t xml:space="preserve">le fue notificada la resolución </w:t>
      </w:r>
      <w:r w:rsidRPr="003F2CE9">
        <w:rPr>
          <w:rFonts w:ascii="Calibri" w:hAnsi="Calibri" w:cs="Arial"/>
          <w:sz w:val="26"/>
          <w:szCs w:val="27"/>
        </w:rPr>
        <w:t>impugnad</w:t>
      </w:r>
      <w:r w:rsidR="005F0C57" w:rsidRPr="003F2CE9">
        <w:rPr>
          <w:rFonts w:ascii="Calibri" w:hAnsi="Calibri" w:cs="Arial"/>
          <w:sz w:val="26"/>
          <w:szCs w:val="27"/>
        </w:rPr>
        <w:t>a</w:t>
      </w:r>
      <w:r w:rsidRPr="003F2CE9">
        <w:rPr>
          <w:rFonts w:ascii="Calibri" w:hAnsi="Calibri" w:cs="Arial"/>
          <w:sz w:val="26"/>
          <w:szCs w:val="27"/>
        </w:rPr>
        <w:t xml:space="preserve">, lo que refirió fue el día </w:t>
      </w:r>
      <w:r w:rsidR="00D85725" w:rsidRPr="003F2CE9">
        <w:rPr>
          <w:rFonts w:ascii="Calibri" w:hAnsi="Calibri" w:cs="Arial"/>
          <w:sz w:val="26"/>
          <w:szCs w:val="27"/>
        </w:rPr>
        <w:t>15</w:t>
      </w:r>
      <w:r w:rsidRPr="003F2CE9">
        <w:rPr>
          <w:rFonts w:ascii="Calibri" w:hAnsi="Calibri" w:cs="Arial"/>
          <w:sz w:val="26"/>
          <w:szCs w:val="27"/>
        </w:rPr>
        <w:t xml:space="preserve"> </w:t>
      </w:r>
      <w:r w:rsidR="00D85725" w:rsidRPr="003F2CE9">
        <w:rPr>
          <w:rFonts w:ascii="Calibri" w:hAnsi="Calibri" w:cs="Arial"/>
          <w:sz w:val="26"/>
          <w:szCs w:val="27"/>
        </w:rPr>
        <w:t>quince</w:t>
      </w:r>
      <w:r w:rsidRPr="003F2CE9">
        <w:rPr>
          <w:rFonts w:ascii="Calibri" w:hAnsi="Calibri" w:cs="Arial"/>
          <w:sz w:val="26"/>
          <w:szCs w:val="27"/>
        </w:rPr>
        <w:t xml:space="preserve"> de </w:t>
      </w:r>
      <w:r w:rsidR="00D85725" w:rsidRPr="003F2CE9">
        <w:rPr>
          <w:rFonts w:ascii="Calibri" w:hAnsi="Calibri" w:cs="Arial"/>
          <w:sz w:val="26"/>
          <w:szCs w:val="27"/>
        </w:rPr>
        <w:t>marzo</w:t>
      </w:r>
      <w:r w:rsidRPr="003F2CE9">
        <w:rPr>
          <w:rFonts w:ascii="Calibri" w:hAnsi="Calibri" w:cs="Arial"/>
          <w:sz w:val="26"/>
          <w:szCs w:val="27"/>
        </w:rPr>
        <w:t xml:space="preserve"> del año 201</w:t>
      </w:r>
      <w:r w:rsidR="00D85725" w:rsidRPr="003F2CE9">
        <w:rPr>
          <w:rFonts w:ascii="Calibri" w:hAnsi="Calibri" w:cs="Arial"/>
          <w:sz w:val="26"/>
          <w:szCs w:val="27"/>
        </w:rPr>
        <w:t>8</w:t>
      </w:r>
      <w:r w:rsidRPr="003F2CE9">
        <w:rPr>
          <w:rFonts w:ascii="Calibri" w:hAnsi="Calibri" w:cs="Arial"/>
          <w:sz w:val="26"/>
          <w:szCs w:val="27"/>
        </w:rPr>
        <w:t xml:space="preserve"> dos mil dieci</w:t>
      </w:r>
      <w:r w:rsidR="00D85725" w:rsidRPr="003F2CE9">
        <w:rPr>
          <w:rFonts w:ascii="Calibri" w:hAnsi="Calibri" w:cs="Arial"/>
          <w:sz w:val="26"/>
          <w:szCs w:val="27"/>
        </w:rPr>
        <w:t>ocho</w:t>
      </w:r>
      <w:r w:rsidRPr="003F2CE9">
        <w:rPr>
          <w:rFonts w:ascii="Calibri" w:hAnsi="Calibri" w:cs="Arial"/>
          <w:sz w:val="26"/>
          <w:szCs w:val="27"/>
        </w:rPr>
        <w:t>, sin que de las constancias del presente expediente se desprenda lo contrario</w:t>
      </w:r>
      <w:r w:rsidRPr="003F2CE9">
        <w:rPr>
          <w:rFonts w:ascii="Calibri" w:hAnsi="Calibri"/>
          <w:sz w:val="26"/>
          <w:szCs w:val="27"/>
        </w:rPr>
        <w:t xml:space="preserve">. . . . . . . . . . . . . . . .  </w:t>
      </w:r>
    </w:p>
    <w:p w:rsidR="00094BC8" w:rsidRPr="003F2CE9" w:rsidRDefault="00094BC8" w:rsidP="00094BC8">
      <w:pPr>
        <w:jc w:val="both"/>
        <w:rPr>
          <w:rFonts w:ascii="Calibri" w:hAnsi="Calibri"/>
          <w:b/>
          <w:iCs/>
          <w:sz w:val="26"/>
          <w:szCs w:val="27"/>
          <w:lang w:val="es-MX"/>
        </w:rPr>
      </w:pPr>
    </w:p>
    <w:p w:rsidR="00094BC8" w:rsidRPr="003F2CE9" w:rsidRDefault="00094BC8" w:rsidP="00D85725">
      <w:pPr>
        <w:pStyle w:val="Textoindependiente"/>
        <w:ind w:firstLine="708"/>
        <w:rPr>
          <w:rFonts w:ascii="Calibri" w:hAnsi="Calibri"/>
          <w:bCs/>
          <w:sz w:val="26"/>
          <w:szCs w:val="27"/>
        </w:rPr>
      </w:pPr>
      <w:r w:rsidRPr="003F2CE9">
        <w:rPr>
          <w:rFonts w:ascii="Calibri" w:hAnsi="Calibri"/>
          <w:b/>
          <w:i/>
          <w:iCs/>
          <w:sz w:val="26"/>
          <w:szCs w:val="27"/>
        </w:rPr>
        <w:t xml:space="preserve">TERCERO.- </w:t>
      </w:r>
      <w:r w:rsidR="003864A3" w:rsidRPr="003F2CE9">
        <w:rPr>
          <w:rFonts w:ascii="Calibri" w:hAnsi="Calibri"/>
          <w:sz w:val="26"/>
          <w:szCs w:val="27"/>
        </w:rPr>
        <w:t>La existencia de</w:t>
      </w:r>
      <w:r w:rsidRPr="003F2CE9">
        <w:rPr>
          <w:rFonts w:ascii="Calibri" w:hAnsi="Calibri"/>
          <w:sz w:val="26"/>
          <w:szCs w:val="27"/>
        </w:rPr>
        <w:t xml:space="preserve">l acto impugnado en la presente causa administrativa, consistente en </w:t>
      </w:r>
      <w:r w:rsidRPr="003F2CE9">
        <w:rPr>
          <w:rFonts w:ascii="Calibri" w:hAnsi="Calibri"/>
          <w:bCs/>
          <w:sz w:val="26"/>
          <w:szCs w:val="27"/>
        </w:rPr>
        <w:t>la resolución</w:t>
      </w:r>
      <w:r w:rsidR="000F1159" w:rsidRPr="003F2CE9">
        <w:rPr>
          <w:rFonts w:ascii="Calibri" w:hAnsi="Calibri"/>
          <w:bCs/>
          <w:sz w:val="26"/>
          <w:szCs w:val="27"/>
        </w:rPr>
        <w:t xml:space="preserve"> de fecha 9 nueve de marzo del año 2018 dos mil dieciocho, emitida dentro del recurso de revisión promovido por el actor, por el que se confirmó la tasa del 1.0999%, con que debe tributar el impuesto predial el impetrante respecto del inmueble ubicado en la colonia San Juan Bautista de esta ciudad y número de cuenta predial 03-H-000142-001</w:t>
      </w:r>
      <w:r w:rsidRPr="003F2CE9">
        <w:rPr>
          <w:rFonts w:ascii="Calibri" w:hAnsi="Calibri"/>
          <w:bCs/>
          <w:sz w:val="26"/>
          <w:szCs w:val="27"/>
        </w:rPr>
        <w:t>; se encuentra acreditada en autos, con l</w:t>
      </w:r>
      <w:r w:rsidR="001555BF" w:rsidRPr="003F2CE9">
        <w:rPr>
          <w:rFonts w:ascii="Calibri" w:hAnsi="Calibri"/>
          <w:bCs/>
          <w:sz w:val="26"/>
          <w:szCs w:val="27"/>
        </w:rPr>
        <w:t>a propia resolución</w:t>
      </w:r>
      <w:r w:rsidR="0090753B" w:rsidRPr="003F2CE9">
        <w:rPr>
          <w:rFonts w:ascii="Calibri" w:hAnsi="Calibri"/>
          <w:bCs/>
          <w:sz w:val="26"/>
          <w:szCs w:val="27"/>
        </w:rPr>
        <w:t xml:space="preserve">, </w:t>
      </w:r>
      <w:r w:rsidRPr="003F2CE9">
        <w:rPr>
          <w:rFonts w:ascii="Calibri" w:hAnsi="Calibri"/>
          <w:bCs/>
          <w:sz w:val="26"/>
          <w:szCs w:val="27"/>
        </w:rPr>
        <w:t>l</w:t>
      </w:r>
      <w:r w:rsidR="0090753B" w:rsidRPr="003F2CE9">
        <w:rPr>
          <w:rFonts w:ascii="Calibri" w:hAnsi="Calibri"/>
          <w:bCs/>
          <w:sz w:val="26"/>
          <w:szCs w:val="27"/>
        </w:rPr>
        <w:t xml:space="preserve">a cual </w:t>
      </w:r>
      <w:r w:rsidRPr="003F2CE9">
        <w:rPr>
          <w:rFonts w:ascii="Calibri" w:hAnsi="Calibri"/>
          <w:bCs/>
          <w:sz w:val="26"/>
          <w:szCs w:val="27"/>
        </w:rPr>
        <w:t xml:space="preserve"> fue aportad</w:t>
      </w:r>
      <w:r w:rsidR="0090753B" w:rsidRPr="003F2CE9">
        <w:rPr>
          <w:rFonts w:ascii="Calibri" w:hAnsi="Calibri"/>
          <w:bCs/>
          <w:sz w:val="26"/>
          <w:szCs w:val="27"/>
        </w:rPr>
        <w:t>a</w:t>
      </w:r>
      <w:r w:rsidRPr="003F2CE9">
        <w:rPr>
          <w:rFonts w:ascii="Calibri" w:hAnsi="Calibri"/>
          <w:bCs/>
          <w:sz w:val="26"/>
          <w:szCs w:val="27"/>
        </w:rPr>
        <w:t xml:space="preserve"> por la parte actora en </w:t>
      </w:r>
      <w:r w:rsidR="0090753B" w:rsidRPr="003F2CE9">
        <w:rPr>
          <w:rFonts w:ascii="Calibri" w:hAnsi="Calibri"/>
          <w:bCs/>
          <w:sz w:val="26"/>
          <w:szCs w:val="27"/>
        </w:rPr>
        <w:t>original</w:t>
      </w:r>
      <w:r w:rsidRPr="003F2CE9">
        <w:rPr>
          <w:rFonts w:ascii="Calibri" w:hAnsi="Calibri"/>
          <w:bCs/>
          <w:sz w:val="26"/>
          <w:szCs w:val="27"/>
        </w:rPr>
        <w:t xml:space="preserve"> y obran en el expediente en copia certificada a fojas </w:t>
      </w:r>
      <w:r w:rsidR="0090753B" w:rsidRPr="003F2CE9">
        <w:rPr>
          <w:rFonts w:ascii="Calibri" w:hAnsi="Calibri"/>
          <w:bCs/>
          <w:sz w:val="26"/>
          <w:szCs w:val="27"/>
        </w:rPr>
        <w:t>9 nueve a 18 dieciocho</w:t>
      </w:r>
      <w:r w:rsidRPr="003F2CE9">
        <w:rPr>
          <w:rFonts w:ascii="Calibri" w:hAnsi="Calibri"/>
          <w:bCs/>
          <w:sz w:val="26"/>
          <w:szCs w:val="27"/>
        </w:rPr>
        <w:t xml:space="preserve"> del expediente del presente proceso</w:t>
      </w:r>
      <w:r w:rsidRPr="003F2CE9">
        <w:rPr>
          <w:rFonts w:ascii="Calibri" w:hAnsi="Calibri"/>
          <w:sz w:val="26"/>
          <w:szCs w:val="27"/>
        </w:rPr>
        <w:t xml:space="preserve">. . . . . . . . . . </w:t>
      </w:r>
      <w:r w:rsidRPr="003F2CE9">
        <w:rPr>
          <w:rFonts w:ascii="Calibri" w:hAnsi="Calibri" w:cs="Arial"/>
          <w:sz w:val="26"/>
          <w:szCs w:val="27"/>
        </w:rPr>
        <w:t xml:space="preserve">. . . . . . . . . </w:t>
      </w:r>
      <w:r w:rsidR="0090753B" w:rsidRPr="003F2CE9">
        <w:rPr>
          <w:rFonts w:ascii="Calibri" w:hAnsi="Calibri" w:cs="Arial"/>
          <w:sz w:val="26"/>
          <w:szCs w:val="27"/>
        </w:rPr>
        <w:t xml:space="preserve">. </w:t>
      </w:r>
    </w:p>
    <w:p w:rsidR="00094BC8" w:rsidRPr="003F2CE9" w:rsidRDefault="00094BC8" w:rsidP="00094BC8">
      <w:pPr>
        <w:ind w:firstLine="708"/>
        <w:jc w:val="both"/>
        <w:rPr>
          <w:rFonts w:ascii="Calibri" w:hAnsi="Calibri"/>
          <w:sz w:val="26"/>
          <w:szCs w:val="27"/>
          <w:lang w:val="es-MX"/>
        </w:rPr>
      </w:pPr>
    </w:p>
    <w:p w:rsidR="00094BC8" w:rsidRPr="003F2CE9" w:rsidRDefault="00094BC8" w:rsidP="00094BC8">
      <w:pPr>
        <w:ind w:firstLine="708"/>
        <w:jc w:val="both"/>
        <w:rPr>
          <w:rFonts w:ascii="Calibri" w:hAnsi="Calibri"/>
          <w:sz w:val="26"/>
          <w:szCs w:val="27"/>
        </w:rPr>
      </w:pPr>
      <w:r w:rsidRPr="003F2CE9">
        <w:rPr>
          <w:rFonts w:ascii="Calibri" w:hAnsi="Calibri"/>
          <w:sz w:val="26"/>
          <w:szCs w:val="27"/>
        </w:rPr>
        <w:t xml:space="preserve">Documento que merece pleno valor probatorio, </w:t>
      </w:r>
      <w:r w:rsidRPr="003F2CE9">
        <w:rPr>
          <w:rFonts w:ascii="Calibri" w:hAnsi="Calibri" w:cs="Arial"/>
          <w:sz w:val="26"/>
          <w:szCs w:val="27"/>
        </w:rPr>
        <w:t xml:space="preserve">conforme a lo dispuesto en los artículos </w:t>
      </w:r>
      <w:r w:rsidRPr="003F2CE9">
        <w:rPr>
          <w:rFonts w:ascii="Calibri" w:hAnsi="Calibri"/>
          <w:sz w:val="26"/>
          <w:szCs w:val="27"/>
        </w:rPr>
        <w:t xml:space="preserve">78, 117, 118, 121 y 123 del Código de Procedimiento y Justicia Administrativa para el Estado y los Municipios de Guanajuato; toda vez que se trata de </w:t>
      </w:r>
      <w:r w:rsidR="003A3929" w:rsidRPr="003F2CE9">
        <w:rPr>
          <w:rFonts w:ascii="Calibri" w:hAnsi="Calibri"/>
          <w:sz w:val="26"/>
          <w:szCs w:val="27"/>
        </w:rPr>
        <w:t>un do</w:t>
      </w:r>
      <w:r w:rsidRPr="003F2CE9">
        <w:rPr>
          <w:rFonts w:ascii="Calibri" w:hAnsi="Calibri"/>
          <w:sz w:val="26"/>
          <w:szCs w:val="27"/>
        </w:rPr>
        <w:t>cumento público emitido por el Tesorero Municipal, lo que realiz</w:t>
      </w:r>
      <w:r w:rsidR="003A3929" w:rsidRPr="003F2CE9">
        <w:rPr>
          <w:rFonts w:ascii="Calibri" w:hAnsi="Calibri"/>
          <w:sz w:val="26"/>
          <w:szCs w:val="27"/>
        </w:rPr>
        <w:t xml:space="preserve">ó </w:t>
      </w:r>
      <w:r w:rsidRPr="003F2CE9">
        <w:rPr>
          <w:rFonts w:ascii="Calibri" w:hAnsi="Calibri"/>
          <w:sz w:val="26"/>
          <w:szCs w:val="27"/>
        </w:rPr>
        <w:t xml:space="preserve">en el ejercicio de sus atribuciones. . </w:t>
      </w:r>
      <w:r w:rsidRPr="003F2CE9">
        <w:rPr>
          <w:rFonts w:ascii="Calibri" w:hAnsi="Calibri"/>
          <w:sz w:val="26"/>
          <w:szCs w:val="26"/>
        </w:rPr>
        <w:t xml:space="preserve">. . . . </w:t>
      </w:r>
      <w:r w:rsidR="003A3929" w:rsidRPr="003F2CE9">
        <w:rPr>
          <w:rFonts w:ascii="Calibri" w:hAnsi="Calibri"/>
          <w:sz w:val="26"/>
          <w:szCs w:val="26"/>
        </w:rPr>
        <w:t>. . . . . . . . . . . . . . . . . . . . . . . . . . . . . . . . . . .</w:t>
      </w:r>
    </w:p>
    <w:p w:rsidR="00094BC8" w:rsidRPr="003F2CE9" w:rsidRDefault="00094BC8" w:rsidP="00094BC8">
      <w:pPr>
        <w:jc w:val="both"/>
        <w:rPr>
          <w:rFonts w:ascii="Calibri" w:hAnsi="Calibri" w:cs="Arial"/>
          <w:b/>
          <w:bCs/>
          <w:sz w:val="22"/>
          <w:szCs w:val="27"/>
        </w:rPr>
      </w:pPr>
    </w:p>
    <w:p w:rsidR="00094BC8" w:rsidRPr="003F2CE9" w:rsidRDefault="00094BC8" w:rsidP="00094BC8">
      <w:pPr>
        <w:ind w:firstLine="708"/>
        <w:jc w:val="both"/>
        <w:rPr>
          <w:rFonts w:ascii="Calibri" w:hAnsi="Calibri"/>
          <w:bCs/>
          <w:iCs/>
          <w:sz w:val="26"/>
          <w:szCs w:val="26"/>
        </w:rPr>
      </w:pPr>
      <w:r w:rsidRPr="003F2CE9">
        <w:rPr>
          <w:rFonts w:ascii="Calibri" w:hAnsi="Calibri"/>
          <w:b/>
          <w:bCs/>
          <w:i/>
          <w:iCs/>
          <w:sz w:val="26"/>
          <w:szCs w:val="27"/>
        </w:rPr>
        <w:t xml:space="preserve">CUARTO.- </w:t>
      </w:r>
      <w:r w:rsidRPr="003F2CE9">
        <w:rPr>
          <w:rFonts w:ascii="Calibri" w:hAnsi="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3F2CE9">
        <w:rPr>
          <w:rFonts w:ascii="Calibri" w:hAnsi="Calibri"/>
          <w:bCs/>
          <w:iCs/>
          <w:sz w:val="26"/>
          <w:szCs w:val="26"/>
        </w:rPr>
        <w:t>de  Guanajuato</w:t>
      </w:r>
      <w:proofErr w:type="gramEnd"/>
      <w:r w:rsidRPr="003F2CE9">
        <w:rPr>
          <w:rFonts w:ascii="Calibri" w:hAnsi="Calibri"/>
          <w:bCs/>
          <w:iCs/>
          <w:sz w:val="26"/>
          <w:szCs w:val="26"/>
        </w:rPr>
        <w:t xml:space="preserve">, ya que de actualizarse alguna, podría imposibilitar el pronunciamiento por parte de este órgano jurisdiccional sobre el fondo de la controversia planteada. . . . . . . . . . . . . . </w:t>
      </w:r>
    </w:p>
    <w:p w:rsidR="00094BC8" w:rsidRPr="003F2CE9" w:rsidRDefault="00094BC8" w:rsidP="00094BC8">
      <w:pPr>
        <w:ind w:firstLine="708"/>
        <w:jc w:val="both"/>
        <w:rPr>
          <w:rFonts w:ascii="Calibri" w:hAnsi="Calibri"/>
          <w:bCs/>
          <w:iCs/>
          <w:sz w:val="26"/>
          <w:szCs w:val="26"/>
        </w:rPr>
      </w:pPr>
    </w:p>
    <w:p w:rsidR="00094BC8" w:rsidRPr="003F2CE9" w:rsidRDefault="00094BC8" w:rsidP="00094BC8">
      <w:pPr>
        <w:pStyle w:val="Sangradetextonormal"/>
        <w:ind w:left="0" w:firstLine="708"/>
        <w:jc w:val="both"/>
        <w:rPr>
          <w:rFonts w:ascii="Calibri" w:hAnsi="Calibri" w:cs="Calibri"/>
          <w:sz w:val="26"/>
          <w:szCs w:val="26"/>
        </w:rPr>
      </w:pPr>
      <w:r w:rsidRPr="003F2CE9">
        <w:rPr>
          <w:rFonts w:ascii="Calibri" w:hAnsi="Calibri" w:cs="Calibri"/>
          <w:bCs/>
          <w:iCs/>
          <w:sz w:val="26"/>
          <w:szCs w:val="26"/>
          <w:lang w:val="es-ES"/>
        </w:rPr>
        <w:t>E</w:t>
      </w:r>
      <w:r w:rsidRPr="003F2CE9">
        <w:rPr>
          <w:rFonts w:ascii="Calibri" w:hAnsi="Calibri" w:cs="Calibri"/>
          <w:bCs/>
          <w:iCs/>
          <w:sz w:val="26"/>
          <w:szCs w:val="26"/>
        </w:rPr>
        <w:t xml:space="preserve">n el presente proceso, las autoridades demandadas </w:t>
      </w:r>
      <w:r w:rsidR="00FE13A7" w:rsidRPr="003F2CE9">
        <w:rPr>
          <w:rFonts w:ascii="Calibri" w:hAnsi="Calibri" w:cs="Calibri"/>
          <w:bCs/>
          <w:iCs/>
          <w:sz w:val="26"/>
          <w:szCs w:val="26"/>
        </w:rPr>
        <w:t xml:space="preserve">Tesorero Municipal y Directora General de Ingresos, </w:t>
      </w:r>
      <w:r w:rsidRPr="003F2CE9">
        <w:rPr>
          <w:rFonts w:ascii="Calibri" w:hAnsi="Calibri" w:cs="Calibri"/>
          <w:bCs/>
          <w:iCs/>
          <w:sz w:val="26"/>
          <w:szCs w:val="26"/>
        </w:rPr>
        <w:t>plantearon que se actualiza</w:t>
      </w:r>
      <w:r w:rsidR="00FE13A7" w:rsidRPr="003F2CE9">
        <w:rPr>
          <w:rFonts w:ascii="Calibri" w:hAnsi="Calibri" w:cs="Calibri"/>
          <w:bCs/>
          <w:iCs/>
          <w:sz w:val="26"/>
          <w:szCs w:val="26"/>
        </w:rPr>
        <w:t>ba</w:t>
      </w:r>
      <w:r w:rsidR="004A7AEE" w:rsidRPr="003F2CE9">
        <w:rPr>
          <w:rFonts w:ascii="Calibri" w:hAnsi="Calibri" w:cs="Calibri"/>
          <w:bCs/>
          <w:iCs/>
          <w:sz w:val="26"/>
          <w:szCs w:val="26"/>
        </w:rPr>
        <w:t>n</w:t>
      </w:r>
      <w:r w:rsidRPr="003F2CE9">
        <w:rPr>
          <w:rFonts w:ascii="Calibri" w:hAnsi="Calibri" w:cs="Calibri"/>
          <w:bCs/>
          <w:iCs/>
          <w:sz w:val="26"/>
          <w:szCs w:val="26"/>
        </w:rPr>
        <w:t xml:space="preserve"> la</w:t>
      </w:r>
      <w:r w:rsidR="00FE13A7" w:rsidRPr="003F2CE9">
        <w:rPr>
          <w:rFonts w:ascii="Calibri" w:hAnsi="Calibri" w:cs="Calibri"/>
          <w:bCs/>
          <w:iCs/>
          <w:sz w:val="26"/>
          <w:szCs w:val="26"/>
        </w:rPr>
        <w:t>s</w:t>
      </w:r>
      <w:r w:rsidRPr="003F2CE9">
        <w:rPr>
          <w:rFonts w:ascii="Calibri" w:hAnsi="Calibri" w:cs="Calibri"/>
          <w:bCs/>
          <w:iCs/>
          <w:sz w:val="26"/>
          <w:szCs w:val="26"/>
        </w:rPr>
        <w:t xml:space="preserve"> causal</w:t>
      </w:r>
      <w:r w:rsidR="00FE13A7" w:rsidRPr="003F2CE9">
        <w:rPr>
          <w:rFonts w:ascii="Calibri" w:hAnsi="Calibri" w:cs="Calibri"/>
          <w:bCs/>
          <w:iCs/>
          <w:sz w:val="26"/>
          <w:szCs w:val="26"/>
        </w:rPr>
        <w:t>es</w:t>
      </w:r>
      <w:r w:rsidRPr="003F2CE9">
        <w:rPr>
          <w:rFonts w:ascii="Calibri" w:hAnsi="Calibri" w:cs="Calibri"/>
          <w:bCs/>
          <w:iCs/>
          <w:sz w:val="26"/>
          <w:szCs w:val="26"/>
        </w:rPr>
        <w:t xml:space="preserve"> de improcedencia prevista</w:t>
      </w:r>
      <w:r w:rsidR="00FE13A7" w:rsidRPr="003F2CE9">
        <w:rPr>
          <w:rFonts w:ascii="Calibri" w:hAnsi="Calibri" w:cs="Calibri"/>
          <w:bCs/>
          <w:iCs/>
          <w:sz w:val="26"/>
          <w:szCs w:val="26"/>
        </w:rPr>
        <w:t>s</w:t>
      </w:r>
      <w:r w:rsidRPr="003F2CE9">
        <w:rPr>
          <w:rFonts w:ascii="Calibri" w:hAnsi="Calibri" w:cs="Calibri"/>
          <w:bCs/>
          <w:iCs/>
          <w:sz w:val="26"/>
          <w:szCs w:val="26"/>
        </w:rPr>
        <w:t xml:space="preserve"> en la</w:t>
      </w:r>
      <w:r w:rsidR="00FE13A7" w:rsidRPr="003F2CE9">
        <w:rPr>
          <w:rFonts w:ascii="Calibri" w:hAnsi="Calibri" w:cs="Calibri"/>
          <w:bCs/>
          <w:iCs/>
          <w:sz w:val="26"/>
          <w:szCs w:val="26"/>
        </w:rPr>
        <w:t>s fraccio</w:t>
      </w:r>
      <w:r w:rsidRPr="003F2CE9">
        <w:rPr>
          <w:rFonts w:ascii="Calibri" w:hAnsi="Calibri" w:cs="Calibri"/>
          <w:bCs/>
          <w:iCs/>
          <w:sz w:val="26"/>
          <w:szCs w:val="26"/>
        </w:rPr>
        <w:t>n</w:t>
      </w:r>
      <w:r w:rsidR="00FE13A7" w:rsidRPr="003F2CE9">
        <w:rPr>
          <w:rFonts w:ascii="Calibri" w:hAnsi="Calibri" w:cs="Calibri"/>
          <w:bCs/>
          <w:iCs/>
          <w:sz w:val="26"/>
          <w:szCs w:val="26"/>
        </w:rPr>
        <w:t>es</w:t>
      </w:r>
      <w:r w:rsidRPr="003F2CE9">
        <w:rPr>
          <w:rFonts w:ascii="Calibri" w:hAnsi="Calibri" w:cs="Calibri"/>
          <w:bCs/>
          <w:iCs/>
          <w:sz w:val="26"/>
          <w:szCs w:val="26"/>
        </w:rPr>
        <w:t xml:space="preserve"> </w:t>
      </w:r>
      <w:r w:rsidR="00FE13A7" w:rsidRPr="003F2CE9">
        <w:rPr>
          <w:rFonts w:ascii="Calibri" w:hAnsi="Calibri" w:cs="Calibri"/>
          <w:bCs/>
          <w:iCs/>
          <w:sz w:val="26"/>
          <w:szCs w:val="26"/>
        </w:rPr>
        <w:t>IV y VI</w:t>
      </w:r>
      <w:r w:rsidRPr="003F2CE9">
        <w:rPr>
          <w:rFonts w:ascii="Calibri" w:hAnsi="Calibri" w:cs="Calibri"/>
          <w:bCs/>
          <w:iCs/>
          <w:sz w:val="26"/>
          <w:szCs w:val="26"/>
        </w:rPr>
        <w:t xml:space="preserve">, del artículo 261 del </w:t>
      </w:r>
      <w:r w:rsidRPr="003F2CE9">
        <w:rPr>
          <w:rFonts w:ascii="Calibri" w:hAnsi="Calibri"/>
          <w:bCs/>
          <w:iCs/>
          <w:sz w:val="26"/>
          <w:szCs w:val="26"/>
        </w:rPr>
        <w:t>Código de Procedimiento y Justicia Administrativa aplicable, porque estima</w:t>
      </w:r>
      <w:r w:rsidR="00FE13A7" w:rsidRPr="003F2CE9">
        <w:rPr>
          <w:rFonts w:ascii="Calibri" w:hAnsi="Calibri"/>
          <w:bCs/>
          <w:iCs/>
          <w:sz w:val="26"/>
          <w:szCs w:val="26"/>
        </w:rPr>
        <w:t>ro</w:t>
      </w:r>
      <w:r w:rsidRPr="003F2CE9">
        <w:rPr>
          <w:rFonts w:ascii="Calibri" w:hAnsi="Calibri"/>
          <w:bCs/>
          <w:iCs/>
          <w:sz w:val="26"/>
          <w:szCs w:val="26"/>
        </w:rPr>
        <w:t>n que</w:t>
      </w:r>
      <w:r w:rsidR="00FE13A7" w:rsidRPr="003F2CE9">
        <w:rPr>
          <w:rFonts w:ascii="Calibri" w:hAnsi="Calibri"/>
          <w:bCs/>
          <w:iCs/>
          <w:sz w:val="26"/>
          <w:szCs w:val="26"/>
        </w:rPr>
        <w:t xml:space="preserve"> la presentación del proceso era extemporánea, y que se trataba de un acto inexistente;</w:t>
      </w:r>
      <w:r w:rsidRPr="003F2CE9">
        <w:rPr>
          <w:rFonts w:ascii="Calibri" w:hAnsi="Calibri"/>
          <w:bCs/>
          <w:iCs/>
          <w:sz w:val="26"/>
          <w:szCs w:val="26"/>
        </w:rPr>
        <w:t xml:space="preserve"> </w:t>
      </w:r>
      <w:r w:rsidR="004A7AEE" w:rsidRPr="003F2CE9">
        <w:rPr>
          <w:rFonts w:ascii="Calibri" w:hAnsi="Calibri"/>
          <w:bCs/>
          <w:iCs/>
          <w:sz w:val="26"/>
          <w:szCs w:val="26"/>
        </w:rPr>
        <w:t xml:space="preserve">respecto de la primera </w:t>
      </w:r>
      <w:r w:rsidRPr="003F2CE9">
        <w:rPr>
          <w:rFonts w:ascii="Calibri" w:hAnsi="Calibri"/>
          <w:b/>
          <w:bCs/>
          <w:iCs/>
          <w:sz w:val="26"/>
          <w:szCs w:val="26"/>
        </w:rPr>
        <w:t xml:space="preserve">causal </w:t>
      </w:r>
      <w:r w:rsidR="004A7AEE" w:rsidRPr="003F2CE9">
        <w:rPr>
          <w:rFonts w:ascii="Calibri" w:hAnsi="Calibri"/>
          <w:b/>
          <w:bCs/>
          <w:iCs/>
          <w:sz w:val="26"/>
          <w:szCs w:val="26"/>
        </w:rPr>
        <w:t xml:space="preserve">señalada, </w:t>
      </w:r>
      <w:r w:rsidRPr="003F2CE9">
        <w:rPr>
          <w:rFonts w:ascii="Calibri" w:hAnsi="Calibri"/>
          <w:b/>
          <w:bCs/>
          <w:iCs/>
          <w:sz w:val="26"/>
          <w:szCs w:val="26"/>
        </w:rPr>
        <w:t>no se actualiza</w:t>
      </w:r>
      <w:r w:rsidR="00402858" w:rsidRPr="003F2CE9">
        <w:rPr>
          <w:rFonts w:ascii="Calibri" w:hAnsi="Calibri"/>
          <w:bCs/>
          <w:iCs/>
          <w:sz w:val="26"/>
          <w:szCs w:val="26"/>
        </w:rPr>
        <w:t>;</w:t>
      </w:r>
      <w:r w:rsidRPr="003F2CE9">
        <w:rPr>
          <w:rFonts w:ascii="Calibri" w:hAnsi="Calibri"/>
          <w:bCs/>
          <w:iCs/>
          <w:sz w:val="26"/>
          <w:szCs w:val="26"/>
        </w:rPr>
        <w:t xml:space="preserve"> toda vez que l</w:t>
      </w:r>
      <w:r w:rsidR="004A7AEE" w:rsidRPr="003F2CE9">
        <w:rPr>
          <w:rFonts w:ascii="Calibri" w:hAnsi="Calibri"/>
          <w:bCs/>
          <w:iCs/>
          <w:sz w:val="26"/>
          <w:szCs w:val="26"/>
        </w:rPr>
        <w:t>a presentación de la demanda no</w:t>
      </w:r>
      <w:r w:rsidRPr="003F2CE9">
        <w:rPr>
          <w:rFonts w:ascii="Calibri" w:hAnsi="Calibri"/>
          <w:bCs/>
          <w:iCs/>
          <w:sz w:val="26"/>
          <w:szCs w:val="26"/>
        </w:rPr>
        <w:t xml:space="preserve"> </w:t>
      </w:r>
      <w:r w:rsidR="00C51F27" w:rsidRPr="003F2CE9">
        <w:rPr>
          <w:rFonts w:ascii="Calibri" w:hAnsi="Calibri"/>
          <w:bCs/>
          <w:iCs/>
          <w:sz w:val="26"/>
          <w:szCs w:val="26"/>
        </w:rPr>
        <w:t>es extemporánea,</w:t>
      </w:r>
      <w:r w:rsidR="004A7AEE" w:rsidRPr="003F2CE9">
        <w:rPr>
          <w:rFonts w:ascii="Calibri" w:hAnsi="Calibri"/>
          <w:bCs/>
          <w:iCs/>
          <w:sz w:val="26"/>
          <w:szCs w:val="26"/>
        </w:rPr>
        <w:t xml:space="preserve"> porque</w:t>
      </w:r>
      <w:r w:rsidR="00C51F27" w:rsidRPr="003F2CE9">
        <w:rPr>
          <w:rFonts w:ascii="Calibri" w:hAnsi="Calibri"/>
          <w:bCs/>
          <w:iCs/>
          <w:sz w:val="26"/>
          <w:szCs w:val="26"/>
        </w:rPr>
        <w:t xml:space="preserve"> </w:t>
      </w:r>
      <w:r w:rsidR="00787AA7" w:rsidRPr="003F2CE9">
        <w:rPr>
          <w:rFonts w:ascii="Calibri" w:hAnsi="Calibri"/>
          <w:bCs/>
          <w:iCs/>
          <w:sz w:val="26"/>
          <w:szCs w:val="26"/>
        </w:rPr>
        <w:t>al realizar el cómputo de</w:t>
      </w:r>
      <w:r w:rsidR="00DA0059" w:rsidRPr="003F2CE9">
        <w:rPr>
          <w:rFonts w:ascii="Calibri" w:hAnsi="Calibri"/>
          <w:bCs/>
          <w:iCs/>
          <w:sz w:val="26"/>
          <w:szCs w:val="26"/>
        </w:rPr>
        <w:t xml:space="preserve">l tiempo </w:t>
      </w:r>
      <w:r w:rsidR="003028C1" w:rsidRPr="003F2CE9">
        <w:rPr>
          <w:rFonts w:ascii="Calibri" w:hAnsi="Calibri"/>
          <w:bCs/>
          <w:iCs/>
          <w:sz w:val="26"/>
          <w:szCs w:val="26"/>
        </w:rPr>
        <w:t xml:space="preserve">con que contaba el actor </w:t>
      </w:r>
      <w:r w:rsidR="00DA0059" w:rsidRPr="003F2CE9">
        <w:rPr>
          <w:rFonts w:ascii="Calibri" w:hAnsi="Calibri"/>
          <w:bCs/>
          <w:iCs/>
          <w:sz w:val="26"/>
          <w:szCs w:val="26"/>
        </w:rPr>
        <w:t>para presentar la demanda,</w:t>
      </w:r>
      <w:r w:rsidR="00787AA7" w:rsidRPr="003F2CE9">
        <w:rPr>
          <w:rFonts w:ascii="Calibri" w:hAnsi="Calibri"/>
          <w:bCs/>
          <w:iCs/>
          <w:sz w:val="26"/>
          <w:szCs w:val="26"/>
        </w:rPr>
        <w:t xml:space="preserve"> </w:t>
      </w:r>
      <w:r w:rsidR="00DA0059" w:rsidRPr="003F2CE9">
        <w:rPr>
          <w:rFonts w:ascii="Calibri" w:hAnsi="Calibri"/>
          <w:bCs/>
          <w:iCs/>
          <w:sz w:val="26"/>
          <w:szCs w:val="26"/>
        </w:rPr>
        <w:t xml:space="preserve">de </w:t>
      </w:r>
      <w:r w:rsidR="00787AA7" w:rsidRPr="003F2CE9">
        <w:rPr>
          <w:rFonts w:ascii="Calibri" w:hAnsi="Calibri"/>
          <w:bCs/>
          <w:iCs/>
          <w:sz w:val="26"/>
          <w:szCs w:val="26"/>
        </w:rPr>
        <w:t xml:space="preserve">la fecha de la </w:t>
      </w:r>
      <w:r w:rsidR="003028C1" w:rsidRPr="003F2CE9">
        <w:rPr>
          <w:rFonts w:ascii="Calibri" w:hAnsi="Calibri"/>
          <w:bCs/>
          <w:iCs/>
          <w:sz w:val="26"/>
          <w:szCs w:val="26"/>
        </w:rPr>
        <w:t>misma</w:t>
      </w:r>
      <w:r w:rsidR="004D4C31" w:rsidRPr="003F2CE9">
        <w:rPr>
          <w:rFonts w:ascii="Calibri" w:hAnsi="Calibri"/>
          <w:bCs/>
          <w:iCs/>
          <w:sz w:val="26"/>
          <w:szCs w:val="26"/>
        </w:rPr>
        <w:t>,</w:t>
      </w:r>
      <w:r w:rsidR="00DA0059" w:rsidRPr="003F2CE9">
        <w:rPr>
          <w:rFonts w:ascii="Calibri" w:hAnsi="Calibri"/>
          <w:bCs/>
          <w:iCs/>
          <w:sz w:val="26"/>
          <w:szCs w:val="26"/>
        </w:rPr>
        <w:t xml:space="preserve"> comparada con la fecha en que le fue notificada al actor la resolución que impugna, se advierte que </w:t>
      </w:r>
      <w:r w:rsidR="004D4C31" w:rsidRPr="003F2CE9">
        <w:rPr>
          <w:rFonts w:ascii="Calibri" w:hAnsi="Calibri"/>
          <w:bCs/>
          <w:iCs/>
          <w:sz w:val="26"/>
          <w:szCs w:val="26"/>
        </w:rPr>
        <w:t xml:space="preserve">se promovió dentro del </w:t>
      </w:r>
      <w:r w:rsidR="00C94440" w:rsidRPr="003F2CE9">
        <w:rPr>
          <w:rFonts w:ascii="Calibri" w:hAnsi="Calibri"/>
          <w:bCs/>
          <w:iCs/>
          <w:sz w:val="26"/>
          <w:szCs w:val="26"/>
        </w:rPr>
        <w:t>término</w:t>
      </w:r>
      <w:r w:rsidR="004D4C31" w:rsidRPr="003F2CE9">
        <w:rPr>
          <w:rFonts w:ascii="Calibri" w:hAnsi="Calibri"/>
          <w:bCs/>
          <w:iCs/>
          <w:sz w:val="26"/>
          <w:szCs w:val="26"/>
        </w:rPr>
        <w:t xml:space="preserve"> de ley; luego entonces no se interpuso extemporáneamente; derivándose posiblemente la confusión de las autoridades demandadas, del hecho de que la semana santa –que es inhábil para efectos de los cómputos respectivos- transcurrió de los días 26 veintiséis al 30 treinta de marzo de</w:t>
      </w:r>
      <w:r w:rsidR="00C94440" w:rsidRPr="003F2CE9">
        <w:rPr>
          <w:rFonts w:ascii="Calibri" w:hAnsi="Calibri"/>
          <w:bCs/>
          <w:iCs/>
          <w:sz w:val="26"/>
          <w:szCs w:val="26"/>
        </w:rPr>
        <w:t>l año 2018 dos mil dieciocho</w:t>
      </w:r>
      <w:r w:rsidR="00444A1A" w:rsidRPr="003F2CE9">
        <w:rPr>
          <w:rFonts w:ascii="Calibri" w:hAnsi="Calibri" w:cs="Calibri"/>
          <w:sz w:val="26"/>
          <w:szCs w:val="26"/>
        </w:rPr>
        <w:t>. . . . . . . . . . . . . .</w:t>
      </w:r>
      <w:r w:rsidR="00C94440" w:rsidRPr="003F2CE9">
        <w:rPr>
          <w:rFonts w:ascii="Calibri" w:hAnsi="Calibri" w:cs="Calibri"/>
          <w:sz w:val="26"/>
          <w:szCs w:val="26"/>
        </w:rPr>
        <w:t xml:space="preserve"> . .</w:t>
      </w:r>
      <w:r w:rsidR="00FC7AB7" w:rsidRPr="003F2CE9">
        <w:rPr>
          <w:rFonts w:ascii="Calibri" w:hAnsi="Calibri" w:cs="Calibri"/>
          <w:sz w:val="26"/>
          <w:szCs w:val="26"/>
        </w:rPr>
        <w:t xml:space="preserve"> . . . . . . . . . . </w:t>
      </w:r>
    </w:p>
    <w:p w:rsidR="004A7AEE" w:rsidRPr="003F2CE9" w:rsidRDefault="004A7AEE" w:rsidP="00094BC8">
      <w:pPr>
        <w:pStyle w:val="Sangradetextonormal"/>
        <w:ind w:left="0" w:firstLine="708"/>
        <w:jc w:val="both"/>
        <w:rPr>
          <w:rFonts w:ascii="Calibri" w:hAnsi="Calibri" w:cs="Calibri"/>
          <w:sz w:val="26"/>
          <w:szCs w:val="26"/>
        </w:rPr>
      </w:pPr>
    </w:p>
    <w:p w:rsidR="004A7AEE" w:rsidRPr="003F2CE9" w:rsidRDefault="004A7AEE" w:rsidP="00094BC8">
      <w:pPr>
        <w:pStyle w:val="Sangradetextonormal"/>
        <w:ind w:left="0" w:firstLine="708"/>
        <w:jc w:val="both"/>
        <w:rPr>
          <w:rFonts w:ascii="Calibri" w:hAnsi="Calibri"/>
          <w:bCs/>
          <w:iCs/>
          <w:sz w:val="26"/>
          <w:szCs w:val="26"/>
        </w:rPr>
      </w:pPr>
      <w:r w:rsidRPr="003F2CE9">
        <w:rPr>
          <w:rFonts w:ascii="Calibri" w:hAnsi="Calibri" w:cs="Calibri"/>
          <w:sz w:val="26"/>
          <w:szCs w:val="26"/>
        </w:rPr>
        <w:lastRenderedPageBreak/>
        <w:t xml:space="preserve">Por otra parte, </w:t>
      </w:r>
      <w:r w:rsidR="00444A1A" w:rsidRPr="003F2CE9">
        <w:rPr>
          <w:rFonts w:ascii="Calibri" w:hAnsi="Calibri" w:cs="Calibri"/>
          <w:sz w:val="26"/>
          <w:szCs w:val="26"/>
        </w:rPr>
        <w:t xml:space="preserve">respecto de la causal prevista en la fracción VI del artículo 261 del código de la materia –referido a la inexistencia del acto-, este juzgador considera que </w:t>
      </w:r>
      <w:r w:rsidR="00444A1A" w:rsidRPr="003F2CE9">
        <w:rPr>
          <w:rFonts w:ascii="Calibri" w:hAnsi="Calibri" w:cs="Calibri"/>
          <w:b/>
          <w:sz w:val="26"/>
          <w:szCs w:val="26"/>
        </w:rPr>
        <w:t>sí se actualiza</w:t>
      </w:r>
      <w:r w:rsidR="00444A1A" w:rsidRPr="003F2CE9">
        <w:rPr>
          <w:rFonts w:ascii="Calibri" w:hAnsi="Calibri" w:cs="Calibri"/>
          <w:sz w:val="26"/>
          <w:szCs w:val="26"/>
        </w:rPr>
        <w:t xml:space="preserve"> respecto de la Dirección General de Ingresos y del Director de Ejecución, </w:t>
      </w:r>
      <w:r w:rsidR="00CD5994" w:rsidRPr="003F2CE9">
        <w:rPr>
          <w:rFonts w:ascii="Calibri" w:hAnsi="Calibri" w:cs="Calibri"/>
          <w:sz w:val="26"/>
          <w:szCs w:val="26"/>
        </w:rPr>
        <w:t xml:space="preserve">pues tales autoridades no emitieron el acto impugnado, sino únicamente lo hizo el Tesorero Municipal; de ahí que respecto de tales autoridades no existe acto administrativo alguno que impugnar, </w:t>
      </w:r>
      <w:r w:rsidR="003258B9" w:rsidRPr="003F2CE9">
        <w:rPr>
          <w:rFonts w:ascii="Calibri" w:hAnsi="Calibri" w:cs="Calibri"/>
          <w:sz w:val="26"/>
          <w:szCs w:val="26"/>
        </w:rPr>
        <w:t xml:space="preserve">y que </w:t>
      </w:r>
      <w:r w:rsidR="00CD5994" w:rsidRPr="003F2CE9">
        <w:rPr>
          <w:rFonts w:ascii="Calibri" w:hAnsi="Calibri" w:cs="Calibri"/>
          <w:sz w:val="26"/>
          <w:szCs w:val="26"/>
        </w:rPr>
        <w:t xml:space="preserve">sí se actualice la causal en comento, y por ende procede decretar el sobreseimiento del proceso, </w:t>
      </w:r>
      <w:r w:rsidR="003258B9" w:rsidRPr="003F2CE9">
        <w:rPr>
          <w:rFonts w:ascii="Calibri" w:hAnsi="Calibri" w:cs="Calibri"/>
          <w:sz w:val="26"/>
          <w:szCs w:val="26"/>
        </w:rPr>
        <w:t>con sustento en lo dispuesto en el artículo 262 fracción II del Código de Procedimiento y Justicia Administrativa para el Estado y los Municipios de Guanajuato. . . . . . . . . . . . . . . . . . . . . . . . . . . . . . . . . . . . . . . . . . . . . . . . . . . . . . . . . . . .</w:t>
      </w:r>
      <w:r w:rsidR="00CD5994" w:rsidRPr="003F2CE9">
        <w:rPr>
          <w:rFonts w:ascii="Calibri" w:hAnsi="Calibri" w:cs="Calibri"/>
          <w:sz w:val="26"/>
          <w:szCs w:val="26"/>
        </w:rPr>
        <w:t xml:space="preserve"> </w:t>
      </w:r>
      <w:r w:rsidR="00444A1A" w:rsidRPr="003F2CE9">
        <w:rPr>
          <w:rFonts w:ascii="Calibri" w:hAnsi="Calibri" w:cs="Calibri"/>
          <w:sz w:val="26"/>
          <w:szCs w:val="26"/>
        </w:rPr>
        <w:t xml:space="preserve">   </w:t>
      </w:r>
    </w:p>
    <w:p w:rsidR="00094BC8" w:rsidRPr="003F2CE9" w:rsidRDefault="00094BC8" w:rsidP="000B5A7A">
      <w:pPr>
        <w:pStyle w:val="Sangradetextonormal"/>
        <w:ind w:left="0"/>
        <w:jc w:val="both"/>
        <w:rPr>
          <w:rFonts w:ascii="Calibri" w:hAnsi="Calibri"/>
          <w:sz w:val="16"/>
          <w:szCs w:val="16"/>
        </w:rPr>
      </w:pPr>
    </w:p>
    <w:p w:rsidR="00094BC8" w:rsidRPr="003F2CE9" w:rsidRDefault="00094BC8" w:rsidP="00094BC8">
      <w:pPr>
        <w:pStyle w:val="Sangradetextonormal"/>
        <w:ind w:left="0"/>
        <w:jc w:val="both"/>
        <w:rPr>
          <w:rFonts w:ascii="Calibri" w:hAnsi="Calibri"/>
          <w:sz w:val="26"/>
          <w:szCs w:val="26"/>
        </w:rPr>
      </w:pPr>
      <w:r w:rsidRPr="003F2CE9">
        <w:rPr>
          <w:rFonts w:ascii="Calibri" w:hAnsi="Calibri"/>
          <w:sz w:val="26"/>
          <w:szCs w:val="26"/>
        </w:rPr>
        <w:t xml:space="preserve">              Así las cosas, al no actualizarse</w:t>
      </w:r>
      <w:r w:rsidR="000B5A7A" w:rsidRPr="003F2CE9">
        <w:rPr>
          <w:rFonts w:ascii="Calibri" w:hAnsi="Calibri"/>
          <w:sz w:val="26"/>
          <w:szCs w:val="26"/>
        </w:rPr>
        <w:t xml:space="preserve"> </w:t>
      </w:r>
      <w:r w:rsidR="00BA73A5" w:rsidRPr="003F2CE9">
        <w:rPr>
          <w:rFonts w:ascii="Calibri" w:hAnsi="Calibri"/>
          <w:sz w:val="26"/>
          <w:szCs w:val="26"/>
        </w:rPr>
        <w:t>una</w:t>
      </w:r>
      <w:r w:rsidR="000B5A7A" w:rsidRPr="003F2CE9">
        <w:rPr>
          <w:rFonts w:ascii="Calibri" w:hAnsi="Calibri"/>
          <w:sz w:val="26"/>
          <w:szCs w:val="26"/>
        </w:rPr>
        <w:t xml:space="preserve"> causal señalada, y de oficio no se advierte la actualización de</w:t>
      </w:r>
      <w:r w:rsidRPr="003F2CE9">
        <w:rPr>
          <w:rFonts w:ascii="Calibri" w:hAnsi="Calibri"/>
          <w:sz w:val="26"/>
          <w:szCs w:val="26"/>
        </w:rPr>
        <w:t xml:space="preserve"> alguna otra causal de improcedencia o sobreseimiento</w:t>
      </w:r>
      <w:r w:rsidR="000B5A7A" w:rsidRPr="003F2CE9">
        <w:rPr>
          <w:rFonts w:ascii="Calibri" w:hAnsi="Calibri"/>
          <w:sz w:val="26"/>
          <w:szCs w:val="26"/>
        </w:rPr>
        <w:t xml:space="preserve"> que impida el análisis del fondo del asunto,</w:t>
      </w:r>
      <w:r w:rsidRPr="003F2CE9">
        <w:rPr>
          <w:rFonts w:ascii="Calibri" w:hAnsi="Calibri"/>
          <w:sz w:val="26"/>
          <w:szCs w:val="26"/>
        </w:rPr>
        <w:t xml:space="preserve"> es procedente el proceso</w:t>
      </w:r>
      <w:r w:rsidR="00CF717F" w:rsidRPr="003F2CE9">
        <w:rPr>
          <w:rFonts w:ascii="Calibri" w:hAnsi="Calibri"/>
          <w:sz w:val="26"/>
          <w:szCs w:val="26"/>
        </w:rPr>
        <w:t>, únicamente</w:t>
      </w:r>
      <w:r w:rsidRPr="003F2CE9">
        <w:rPr>
          <w:rFonts w:ascii="Calibri" w:hAnsi="Calibri"/>
          <w:sz w:val="26"/>
          <w:szCs w:val="26"/>
        </w:rPr>
        <w:t xml:space="preserve"> respecto de l</w:t>
      </w:r>
      <w:r w:rsidR="000B5A7A" w:rsidRPr="003F2CE9">
        <w:rPr>
          <w:rFonts w:ascii="Calibri" w:hAnsi="Calibri"/>
          <w:sz w:val="26"/>
          <w:szCs w:val="26"/>
        </w:rPr>
        <w:t>a</w:t>
      </w:r>
      <w:r w:rsidRPr="003F2CE9">
        <w:rPr>
          <w:rFonts w:ascii="Calibri" w:hAnsi="Calibri"/>
          <w:sz w:val="26"/>
          <w:szCs w:val="26"/>
        </w:rPr>
        <w:t xml:space="preserve"> </w:t>
      </w:r>
      <w:r w:rsidR="000B5A7A" w:rsidRPr="003F2CE9">
        <w:rPr>
          <w:rFonts w:ascii="Calibri" w:hAnsi="Calibri"/>
          <w:sz w:val="26"/>
          <w:szCs w:val="26"/>
        </w:rPr>
        <w:t>resolución</w:t>
      </w:r>
      <w:r w:rsidRPr="003F2CE9">
        <w:rPr>
          <w:rFonts w:ascii="Calibri" w:hAnsi="Calibri"/>
          <w:sz w:val="26"/>
          <w:szCs w:val="26"/>
        </w:rPr>
        <w:t xml:space="preserve"> emitid</w:t>
      </w:r>
      <w:r w:rsidR="000B5A7A" w:rsidRPr="003F2CE9">
        <w:rPr>
          <w:rFonts w:ascii="Calibri" w:hAnsi="Calibri"/>
          <w:sz w:val="26"/>
          <w:szCs w:val="26"/>
        </w:rPr>
        <w:t>a</w:t>
      </w:r>
      <w:r w:rsidRPr="003F2CE9">
        <w:rPr>
          <w:rFonts w:ascii="Calibri" w:hAnsi="Calibri"/>
          <w:sz w:val="26"/>
          <w:szCs w:val="26"/>
        </w:rPr>
        <w:t xml:space="preserve"> por el Tesorero Municipal demandado</w:t>
      </w:r>
      <w:proofErr w:type="gramStart"/>
      <w:r w:rsidRPr="003F2CE9">
        <w:rPr>
          <w:rFonts w:ascii="Calibri" w:hAnsi="Calibri"/>
          <w:sz w:val="26"/>
          <w:szCs w:val="26"/>
        </w:rPr>
        <w:t>. . . .</w:t>
      </w:r>
      <w:r w:rsidR="00CF717F" w:rsidRPr="003F2CE9">
        <w:rPr>
          <w:rFonts w:ascii="Calibri" w:hAnsi="Calibri"/>
          <w:sz w:val="26"/>
          <w:szCs w:val="26"/>
        </w:rPr>
        <w:t xml:space="preserve"> . . . .</w:t>
      </w:r>
      <w:proofErr w:type="gramEnd"/>
      <w:r w:rsidR="00CF717F" w:rsidRPr="003F2CE9">
        <w:rPr>
          <w:rFonts w:ascii="Calibri" w:hAnsi="Calibri"/>
          <w:sz w:val="26"/>
          <w:szCs w:val="26"/>
        </w:rPr>
        <w:t xml:space="preserve"> </w:t>
      </w:r>
    </w:p>
    <w:p w:rsidR="00094BC8" w:rsidRPr="003F2CE9" w:rsidRDefault="00094BC8" w:rsidP="00094BC8">
      <w:pPr>
        <w:pStyle w:val="Sangradetextonormal"/>
        <w:ind w:left="720" w:firstLine="720"/>
        <w:jc w:val="both"/>
        <w:rPr>
          <w:rFonts w:ascii="Calibri" w:hAnsi="Calibri"/>
          <w:sz w:val="20"/>
          <w:szCs w:val="20"/>
        </w:rPr>
      </w:pPr>
      <w:r w:rsidRPr="003F2CE9">
        <w:rPr>
          <w:rFonts w:ascii="Calibri" w:hAnsi="Calibri"/>
          <w:sz w:val="20"/>
          <w:szCs w:val="20"/>
        </w:rPr>
        <w:t xml:space="preserve"> </w:t>
      </w:r>
    </w:p>
    <w:p w:rsidR="00094BC8" w:rsidRPr="003F2CE9" w:rsidRDefault="00094BC8" w:rsidP="00094BC8">
      <w:pPr>
        <w:ind w:firstLine="708"/>
        <w:jc w:val="both"/>
        <w:rPr>
          <w:rFonts w:ascii="Calibri" w:hAnsi="Calibri" w:cs="Calibri"/>
          <w:b/>
          <w:bCs/>
          <w:i/>
          <w:iCs/>
          <w:sz w:val="26"/>
          <w:szCs w:val="26"/>
        </w:rPr>
      </w:pPr>
      <w:r w:rsidRPr="003F2CE9">
        <w:rPr>
          <w:rFonts w:ascii="Calibri" w:hAnsi="Calibri" w:cs="Calibri"/>
          <w:b/>
          <w:bCs/>
          <w:i/>
          <w:iCs/>
          <w:sz w:val="26"/>
          <w:szCs w:val="26"/>
        </w:rPr>
        <w:t xml:space="preserve">QUINTO.- </w:t>
      </w:r>
      <w:r w:rsidRPr="003F2CE9">
        <w:rPr>
          <w:rFonts w:ascii="Calibri" w:hAnsi="Calibri" w:cs="Calibri"/>
          <w:bCs/>
          <w:iCs/>
          <w:sz w:val="26"/>
          <w:szCs w:val="26"/>
        </w:rPr>
        <w:t>Previamente al análisis del planteamiento de fondo formulado por el impetrante, es</w:t>
      </w:r>
      <w:r w:rsidRPr="003F2CE9">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094BC8" w:rsidRPr="003F2CE9" w:rsidRDefault="00094BC8" w:rsidP="00094BC8">
      <w:pPr>
        <w:jc w:val="both"/>
        <w:rPr>
          <w:rFonts w:ascii="Calibri" w:hAnsi="Calibri"/>
          <w:sz w:val="22"/>
          <w:szCs w:val="27"/>
        </w:rPr>
      </w:pPr>
    </w:p>
    <w:p w:rsidR="00094BC8" w:rsidRPr="003F2CE9" w:rsidRDefault="00094BC8" w:rsidP="00094BC8">
      <w:pPr>
        <w:pStyle w:val="Sangra2detindependiente"/>
        <w:spacing w:line="240" w:lineRule="auto"/>
        <w:ind w:left="0" w:firstLine="709"/>
        <w:jc w:val="both"/>
        <w:rPr>
          <w:rFonts w:ascii="Calibri" w:hAnsi="Calibri"/>
          <w:sz w:val="26"/>
        </w:rPr>
      </w:pPr>
      <w:r w:rsidRPr="003F2CE9">
        <w:rPr>
          <w:rFonts w:ascii="Calibri" w:hAnsi="Calibri"/>
          <w:sz w:val="26"/>
        </w:rPr>
        <w:t>De lo expuesto en el escrito de demanda, así como de las constancias que integran la presente causa administrativa, se desprende lo siguiente: . . . . . . . . . . .</w:t>
      </w:r>
    </w:p>
    <w:p w:rsidR="00E51045" w:rsidRPr="003F2CE9" w:rsidRDefault="00E51045" w:rsidP="00E51045">
      <w:pPr>
        <w:pStyle w:val="Textoindependiente"/>
        <w:rPr>
          <w:rFonts w:ascii="Calibri" w:hAnsi="Calibri"/>
          <w:sz w:val="16"/>
          <w:szCs w:val="16"/>
          <w:lang w:val="es-ES"/>
        </w:rPr>
      </w:pPr>
    </w:p>
    <w:p w:rsidR="00094BC8" w:rsidRPr="003F2CE9" w:rsidRDefault="00094BC8" w:rsidP="00E51045">
      <w:pPr>
        <w:pStyle w:val="Textoindependiente"/>
        <w:ind w:firstLine="708"/>
        <w:rPr>
          <w:rFonts w:ascii="Calibri" w:hAnsi="Calibri"/>
          <w:sz w:val="26"/>
        </w:rPr>
      </w:pPr>
      <w:r w:rsidRPr="003F2CE9">
        <w:rPr>
          <w:rFonts w:ascii="Calibri" w:hAnsi="Calibri"/>
          <w:sz w:val="26"/>
        </w:rPr>
        <w:t xml:space="preserve">Que el ciudadano </w:t>
      </w:r>
      <w:r w:rsidR="003F2CE9" w:rsidRPr="003F2CE9">
        <w:rPr>
          <w:rFonts w:ascii="Calibri" w:hAnsi="Calibri" w:cs="Arial"/>
          <w:sz w:val="26"/>
          <w:szCs w:val="27"/>
        </w:rPr>
        <w:t>(…)</w:t>
      </w:r>
      <w:r w:rsidR="00E51045" w:rsidRPr="003F2CE9">
        <w:rPr>
          <w:rFonts w:ascii="Calibri" w:hAnsi="Calibri" w:cs="Arial"/>
          <w:sz w:val="26"/>
          <w:szCs w:val="27"/>
        </w:rPr>
        <w:t xml:space="preserve"> </w:t>
      </w:r>
      <w:r w:rsidRPr="003F2CE9">
        <w:rPr>
          <w:rFonts w:ascii="Calibri" w:hAnsi="Calibri" w:cs="Arial"/>
          <w:sz w:val="26"/>
          <w:szCs w:val="27"/>
        </w:rPr>
        <w:t xml:space="preserve">con fecha </w:t>
      </w:r>
      <w:r w:rsidR="00E51045" w:rsidRPr="003F2CE9">
        <w:rPr>
          <w:rFonts w:ascii="Calibri" w:hAnsi="Calibri" w:cs="Arial"/>
          <w:sz w:val="26"/>
          <w:szCs w:val="27"/>
        </w:rPr>
        <w:t>23</w:t>
      </w:r>
      <w:r w:rsidRPr="003F2CE9">
        <w:rPr>
          <w:rFonts w:ascii="Calibri" w:hAnsi="Calibri" w:cs="Arial"/>
          <w:sz w:val="26"/>
          <w:szCs w:val="27"/>
        </w:rPr>
        <w:t xml:space="preserve"> </w:t>
      </w:r>
      <w:r w:rsidR="00E51045" w:rsidRPr="003F2CE9">
        <w:rPr>
          <w:rFonts w:ascii="Calibri" w:hAnsi="Calibri" w:cs="Arial"/>
          <w:sz w:val="26"/>
          <w:szCs w:val="27"/>
        </w:rPr>
        <w:t>veintitrés de octubre del año</w:t>
      </w:r>
      <w:r w:rsidRPr="003F2CE9">
        <w:rPr>
          <w:rFonts w:ascii="Calibri" w:hAnsi="Calibri" w:cs="Arial"/>
          <w:sz w:val="26"/>
          <w:szCs w:val="27"/>
        </w:rPr>
        <w:t xml:space="preserve"> 2017 </w:t>
      </w:r>
      <w:r w:rsidR="00E51045" w:rsidRPr="003F2CE9">
        <w:rPr>
          <w:rFonts w:ascii="Calibri" w:hAnsi="Calibri" w:cs="Arial"/>
          <w:sz w:val="26"/>
          <w:szCs w:val="27"/>
        </w:rPr>
        <w:t>interpuso el recurso de revisión como medio de defensa en contra del impuesto predial respecto de la cuenta número 03H000142001 asignada al inmueble ubicado en calle San Juan Bautista sin número de la colonia San Juan Bautista de esta ciudad</w:t>
      </w:r>
      <w:r w:rsidRPr="003F2CE9">
        <w:rPr>
          <w:rFonts w:ascii="Calibri" w:hAnsi="Calibri" w:cs="Arial"/>
          <w:sz w:val="26"/>
          <w:szCs w:val="27"/>
        </w:rPr>
        <w:t xml:space="preserve">; </w:t>
      </w:r>
      <w:r w:rsidR="00E51045" w:rsidRPr="003F2CE9">
        <w:rPr>
          <w:rFonts w:ascii="Calibri" w:hAnsi="Calibri" w:cs="Arial"/>
          <w:sz w:val="26"/>
          <w:szCs w:val="27"/>
        </w:rPr>
        <w:t>recurso que fue resuelto</w:t>
      </w:r>
      <w:r w:rsidRPr="003F2CE9">
        <w:rPr>
          <w:rFonts w:ascii="Calibri" w:hAnsi="Calibri" w:cs="Arial"/>
          <w:sz w:val="26"/>
          <w:szCs w:val="27"/>
        </w:rPr>
        <w:t xml:space="preserve"> por </w:t>
      </w:r>
      <w:r w:rsidR="00E51045" w:rsidRPr="003F2CE9">
        <w:rPr>
          <w:rFonts w:ascii="Calibri" w:hAnsi="Calibri" w:cs="Arial"/>
          <w:sz w:val="26"/>
          <w:szCs w:val="27"/>
        </w:rPr>
        <w:t xml:space="preserve">medio de la resolución impugnada de fecha 9 nueve de marzo del 2018 dos mil dieciocho y en la que se resolvió la confirmación de la aplicabilidad de la tasa </w:t>
      </w:r>
      <w:r w:rsidR="00CF717F" w:rsidRPr="003F2CE9">
        <w:rPr>
          <w:rFonts w:ascii="Calibri" w:hAnsi="Calibri" w:cs="Arial"/>
          <w:sz w:val="26"/>
          <w:szCs w:val="27"/>
        </w:rPr>
        <w:t xml:space="preserve">progresiva </w:t>
      </w:r>
      <w:r w:rsidR="00E51045" w:rsidRPr="003F2CE9">
        <w:rPr>
          <w:rFonts w:ascii="Calibri" w:hAnsi="Calibri" w:cs="Arial"/>
          <w:sz w:val="26"/>
          <w:szCs w:val="27"/>
        </w:rPr>
        <w:t xml:space="preserve">del 1.0999% al bien inmueble propiedad del actor, </w:t>
      </w:r>
      <w:r w:rsidR="00693860" w:rsidRPr="003F2CE9">
        <w:rPr>
          <w:rFonts w:ascii="Calibri" w:hAnsi="Calibri" w:cs="Arial"/>
          <w:sz w:val="26"/>
          <w:szCs w:val="27"/>
        </w:rPr>
        <w:t>básicamente porque en el inmueble referido sí hay construcciones (</w:t>
      </w:r>
      <w:r w:rsidR="008D335E" w:rsidRPr="003F2CE9">
        <w:rPr>
          <w:rFonts w:ascii="Calibri" w:hAnsi="Calibri" w:cs="Arial"/>
          <w:sz w:val="26"/>
          <w:szCs w:val="27"/>
        </w:rPr>
        <w:t xml:space="preserve">que abarcan </w:t>
      </w:r>
      <w:r w:rsidR="00693860" w:rsidRPr="003F2CE9">
        <w:rPr>
          <w:rFonts w:ascii="Calibri" w:hAnsi="Calibri" w:cs="Arial"/>
          <w:sz w:val="26"/>
          <w:szCs w:val="27"/>
        </w:rPr>
        <w:t>2,089 m2 dos mil ochenta y nueve metros cuadrados)</w:t>
      </w:r>
      <w:r w:rsidR="00E51045" w:rsidRPr="003F2CE9">
        <w:rPr>
          <w:rFonts w:ascii="Calibri" w:hAnsi="Calibri" w:cs="Arial"/>
          <w:sz w:val="26"/>
          <w:szCs w:val="27"/>
        </w:rPr>
        <w:t>,</w:t>
      </w:r>
      <w:r w:rsidR="00693860" w:rsidRPr="003F2CE9">
        <w:rPr>
          <w:rFonts w:ascii="Calibri" w:hAnsi="Calibri" w:cs="Arial"/>
          <w:sz w:val="26"/>
          <w:szCs w:val="27"/>
        </w:rPr>
        <w:t xml:space="preserve"> </w:t>
      </w:r>
      <w:r w:rsidR="008D335E" w:rsidRPr="003F2CE9">
        <w:rPr>
          <w:rFonts w:ascii="Calibri" w:hAnsi="Calibri" w:cs="Arial"/>
          <w:sz w:val="26"/>
          <w:szCs w:val="27"/>
        </w:rPr>
        <w:t xml:space="preserve">y </w:t>
      </w:r>
      <w:r w:rsidR="00693860" w:rsidRPr="003F2CE9">
        <w:rPr>
          <w:rFonts w:ascii="Calibri" w:hAnsi="Calibri" w:cs="Arial"/>
          <w:sz w:val="26"/>
          <w:szCs w:val="27"/>
        </w:rPr>
        <w:t xml:space="preserve">que ocupan aproximadamente el 5.2% cinco punto dos por ciento de la superficie total del inmueble y que por ello no resulta aplicable lo dispuesto en el artículo 58 de la Ley de Ingresos para el Municipio de León Guanajuato, para el ejercicio fiscal del año 2017 dos mil diecisiete, que se refiere a que solamente pueden tributar con la tasa general  </w:t>
      </w:r>
      <w:r w:rsidR="008D335E" w:rsidRPr="003F2CE9">
        <w:rPr>
          <w:rFonts w:ascii="Calibri" w:hAnsi="Calibri" w:cs="Arial"/>
          <w:sz w:val="26"/>
          <w:szCs w:val="27"/>
        </w:rPr>
        <w:t>de los inmuebles urbanos y suburbanos sin edificaciones, aquellos inmuebles que efectivamente se encuentren sin edificaciones en su interior</w:t>
      </w:r>
      <w:r w:rsidRPr="003F2CE9">
        <w:rPr>
          <w:rFonts w:ascii="Calibri" w:hAnsi="Calibri" w:cs="Arial"/>
          <w:sz w:val="26"/>
          <w:szCs w:val="27"/>
        </w:rPr>
        <w:t>. . . . . . . . . . . . . . . . . . . . . . . . . . . .</w:t>
      </w:r>
      <w:r w:rsidR="008D335E" w:rsidRPr="003F2CE9">
        <w:rPr>
          <w:rFonts w:ascii="Calibri" w:hAnsi="Calibri" w:cs="Arial"/>
          <w:sz w:val="26"/>
          <w:szCs w:val="27"/>
        </w:rPr>
        <w:t xml:space="preserve"> . . . . . . . . . . . . . . . . . . .</w:t>
      </w:r>
      <w:r w:rsidRPr="003F2CE9">
        <w:rPr>
          <w:rFonts w:ascii="Calibri" w:hAnsi="Calibri" w:cs="Arial"/>
          <w:sz w:val="26"/>
          <w:szCs w:val="27"/>
        </w:rPr>
        <w:t xml:space="preserve"> </w:t>
      </w:r>
    </w:p>
    <w:p w:rsidR="00CF717F" w:rsidRPr="003F2CE9" w:rsidRDefault="00CF717F" w:rsidP="00CF717F">
      <w:pPr>
        <w:pStyle w:val="Sangra2detindependiente"/>
        <w:spacing w:line="240" w:lineRule="auto"/>
        <w:ind w:left="0"/>
        <w:jc w:val="both"/>
        <w:rPr>
          <w:rFonts w:ascii="Calibri" w:hAnsi="Calibri"/>
          <w:sz w:val="26"/>
          <w:lang w:val="es-MX"/>
        </w:rPr>
      </w:pPr>
    </w:p>
    <w:p w:rsidR="00094BC8" w:rsidRPr="003F2CE9" w:rsidRDefault="00CF717F" w:rsidP="00CF717F">
      <w:pPr>
        <w:pStyle w:val="Sangra2detindependiente"/>
        <w:spacing w:line="240" w:lineRule="auto"/>
        <w:ind w:left="0" w:firstLine="708"/>
        <w:jc w:val="both"/>
        <w:rPr>
          <w:rFonts w:ascii="Calibri" w:hAnsi="Calibri"/>
          <w:sz w:val="26"/>
        </w:rPr>
      </w:pPr>
      <w:r w:rsidRPr="003F2CE9">
        <w:rPr>
          <w:rFonts w:ascii="Calibri" w:hAnsi="Calibri"/>
          <w:sz w:val="26"/>
          <w:lang w:val="es-MX"/>
        </w:rPr>
        <w:t xml:space="preserve">Inconforme con tal resolución, el ciudadano en comento, </w:t>
      </w:r>
      <w:r w:rsidR="00D65972" w:rsidRPr="003F2CE9">
        <w:rPr>
          <w:rFonts w:ascii="Calibri" w:hAnsi="Calibri"/>
          <w:sz w:val="26"/>
          <w:lang w:val="es-MX"/>
        </w:rPr>
        <w:t xml:space="preserve">promovió el proceso administrativo </w:t>
      </w:r>
      <w:r w:rsidR="00D65972" w:rsidRPr="003F2CE9">
        <w:rPr>
          <w:rFonts w:ascii="Calibri" w:hAnsi="Calibri"/>
          <w:sz w:val="26"/>
        </w:rPr>
        <w:t xml:space="preserve">en el que </w:t>
      </w:r>
      <w:r w:rsidR="00094BC8" w:rsidRPr="003F2CE9">
        <w:rPr>
          <w:rFonts w:ascii="Calibri" w:hAnsi="Calibri"/>
          <w:sz w:val="26"/>
        </w:rPr>
        <w:t xml:space="preserve">expresó </w:t>
      </w:r>
      <w:r w:rsidR="00094BC8" w:rsidRPr="003F2CE9">
        <w:rPr>
          <w:rFonts w:ascii="Calibri" w:hAnsi="Calibri"/>
          <w:i/>
          <w:sz w:val="26"/>
        </w:rPr>
        <w:t>“grosso modo”,</w:t>
      </w:r>
      <w:r w:rsidR="00094BC8" w:rsidRPr="003F2CE9">
        <w:rPr>
          <w:rFonts w:ascii="Calibri" w:hAnsi="Calibri"/>
          <w:sz w:val="26"/>
        </w:rPr>
        <w:t xml:space="preserve"> que l</w:t>
      </w:r>
      <w:r w:rsidR="00D65972" w:rsidRPr="003F2CE9">
        <w:rPr>
          <w:rFonts w:ascii="Calibri" w:hAnsi="Calibri"/>
          <w:sz w:val="26"/>
        </w:rPr>
        <w:t xml:space="preserve">e agravia que se le tome como base la tasa del 1.0999% </w:t>
      </w:r>
      <w:r w:rsidR="00883937" w:rsidRPr="003F2CE9">
        <w:rPr>
          <w:rFonts w:ascii="Calibri" w:hAnsi="Calibri"/>
          <w:sz w:val="26"/>
        </w:rPr>
        <w:t>y no la del 0.234%. . . . . . . . . . . . . . . . . . . . . . .</w:t>
      </w:r>
    </w:p>
    <w:p w:rsidR="00094BC8" w:rsidRPr="003F2CE9" w:rsidRDefault="00094BC8" w:rsidP="00094BC8">
      <w:pPr>
        <w:pStyle w:val="Sangra2detindependiente"/>
        <w:spacing w:line="240" w:lineRule="auto"/>
        <w:rPr>
          <w:rFonts w:ascii="Calibri" w:hAnsi="Calibri"/>
          <w:sz w:val="16"/>
          <w:szCs w:val="16"/>
        </w:rPr>
      </w:pPr>
    </w:p>
    <w:p w:rsidR="00883937" w:rsidRPr="003F2CE9" w:rsidRDefault="00883937" w:rsidP="00883937">
      <w:pPr>
        <w:pStyle w:val="Textoindependiente"/>
        <w:ind w:firstLine="708"/>
        <w:jc w:val="right"/>
        <w:rPr>
          <w:rFonts w:ascii="Calibri" w:hAnsi="Calibri"/>
          <w:b/>
          <w:bCs/>
          <w:sz w:val="26"/>
          <w:szCs w:val="27"/>
        </w:rPr>
      </w:pPr>
      <w:r w:rsidRPr="003F2CE9">
        <w:rPr>
          <w:rFonts w:ascii="Calibri" w:hAnsi="Calibri"/>
          <w:b/>
          <w:bCs/>
          <w:sz w:val="26"/>
          <w:szCs w:val="27"/>
        </w:rPr>
        <w:lastRenderedPageBreak/>
        <w:t>Expediente número 0779/2doJAM/2018-JN</w:t>
      </w:r>
    </w:p>
    <w:p w:rsidR="00883937" w:rsidRPr="003F2CE9" w:rsidRDefault="00883937" w:rsidP="00094BC8">
      <w:pPr>
        <w:pStyle w:val="Sangra2detindependiente"/>
        <w:spacing w:line="240" w:lineRule="auto"/>
        <w:rPr>
          <w:rFonts w:ascii="Calibri" w:hAnsi="Calibri"/>
          <w:sz w:val="16"/>
          <w:szCs w:val="16"/>
          <w:lang w:val="es-MX"/>
        </w:rPr>
      </w:pPr>
    </w:p>
    <w:p w:rsidR="00094BC8" w:rsidRPr="003F2CE9" w:rsidRDefault="00094BC8" w:rsidP="00094BC8">
      <w:pPr>
        <w:pStyle w:val="Sangra2detindependiente"/>
        <w:spacing w:line="240" w:lineRule="auto"/>
        <w:ind w:left="0" w:firstLine="708"/>
        <w:jc w:val="both"/>
        <w:rPr>
          <w:rFonts w:ascii="Calibri" w:hAnsi="Calibri"/>
          <w:sz w:val="26"/>
        </w:rPr>
      </w:pPr>
      <w:r w:rsidRPr="003F2CE9">
        <w:rPr>
          <w:rFonts w:ascii="Calibri" w:hAnsi="Calibri"/>
          <w:sz w:val="26"/>
        </w:rPr>
        <w:t>La autoridad demandada por su parte, sostuvo la legalidad de</w:t>
      </w:r>
      <w:r w:rsidR="00883937" w:rsidRPr="003F2CE9">
        <w:rPr>
          <w:rFonts w:ascii="Calibri" w:hAnsi="Calibri"/>
          <w:sz w:val="26"/>
        </w:rPr>
        <w:t xml:space="preserve"> </w:t>
      </w:r>
      <w:r w:rsidRPr="003F2CE9">
        <w:rPr>
          <w:rFonts w:ascii="Calibri" w:hAnsi="Calibri"/>
          <w:sz w:val="26"/>
        </w:rPr>
        <w:t>l</w:t>
      </w:r>
      <w:r w:rsidR="00883937" w:rsidRPr="003F2CE9">
        <w:rPr>
          <w:rFonts w:ascii="Calibri" w:hAnsi="Calibri"/>
          <w:sz w:val="26"/>
        </w:rPr>
        <w:t>a</w:t>
      </w:r>
      <w:r w:rsidRPr="003F2CE9">
        <w:rPr>
          <w:rFonts w:ascii="Calibri" w:hAnsi="Calibri"/>
          <w:sz w:val="26"/>
        </w:rPr>
        <w:t xml:space="preserve"> </w:t>
      </w:r>
      <w:r w:rsidR="00883937" w:rsidRPr="003F2CE9">
        <w:rPr>
          <w:rFonts w:ascii="Calibri" w:hAnsi="Calibri"/>
          <w:sz w:val="26"/>
        </w:rPr>
        <w:t>resolución controvertida</w:t>
      </w:r>
      <w:r w:rsidRPr="003F2CE9">
        <w:rPr>
          <w:rFonts w:ascii="Calibri" w:hAnsi="Calibri"/>
          <w:sz w:val="26"/>
        </w:rPr>
        <w:t xml:space="preserve">. </w:t>
      </w:r>
      <w:r w:rsidRPr="003F2CE9">
        <w:rPr>
          <w:rFonts w:ascii="Calibri" w:hAnsi="Calibri" w:cs="Calibri"/>
          <w:sz w:val="26"/>
          <w:szCs w:val="26"/>
        </w:rPr>
        <w:t>. . . . . . . . . . . . . . . . . . . . . . . . . . . . . . . . . . . . . . . . . . . . . . . .</w:t>
      </w:r>
      <w:r w:rsidR="00883937" w:rsidRPr="003F2CE9">
        <w:rPr>
          <w:rFonts w:ascii="Calibri" w:hAnsi="Calibri" w:cs="Calibri"/>
          <w:sz w:val="26"/>
          <w:szCs w:val="26"/>
        </w:rPr>
        <w:t xml:space="preserve"> . . . . . . . . .</w:t>
      </w:r>
      <w:r w:rsidRPr="003F2CE9">
        <w:rPr>
          <w:rFonts w:ascii="Calibri" w:hAnsi="Calibri"/>
          <w:sz w:val="26"/>
        </w:rPr>
        <w:t xml:space="preserve">  </w:t>
      </w:r>
    </w:p>
    <w:p w:rsidR="00094BC8" w:rsidRPr="003F2CE9" w:rsidRDefault="00094BC8" w:rsidP="00094BC8">
      <w:pPr>
        <w:pStyle w:val="Sangra2detindependiente"/>
        <w:spacing w:line="240" w:lineRule="auto"/>
        <w:ind w:firstLine="425"/>
        <w:jc w:val="both"/>
        <w:rPr>
          <w:rFonts w:ascii="Calibri" w:hAnsi="Calibri"/>
          <w:sz w:val="16"/>
          <w:szCs w:val="16"/>
        </w:rPr>
      </w:pPr>
    </w:p>
    <w:p w:rsidR="00094BC8" w:rsidRPr="003F2CE9" w:rsidRDefault="00094BC8" w:rsidP="00094BC8">
      <w:pPr>
        <w:pStyle w:val="Sangra2detindependiente"/>
        <w:spacing w:line="240" w:lineRule="auto"/>
        <w:ind w:left="0" w:firstLine="708"/>
        <w:jc w:val="both"/>
        <w:rPr>
          <w:rFonts w:ascii="Calibri" w:hAnsi="Calibri"/>
          <w:sz w:val="26"/>
        </w:rPr>
      </w:pPr>
      <w:r w:rsidRPr="003F2CE9">
        <w:rPr>
          <w:rFonts w:ascii="Calibri" w:hAnsi="Calibri" w:cs="Calibri"/>
          <w:sz w:val="26"/>
          <w:szCs w:val="26"/>
        </w:rPr>
        <w:t xml:space="preserve">Así las cosas, la </w:t>
      </w:r>
      <w:r w:rsidRPr="003F2CE9">
        <w:rPr>
          <w:rFonts w:ascii="Calibri" w:hAnsi="Calibri" w:cs="Calibri"/>
          <w:i/>
          <w:sz w:val="26"/>
          <w:szCs w:val="26"/>
        </w:rPr>
        <w:t>“</w:t>
      </w:r>
      <w:proofErr w:type="spellStart"/>
      <w:r w:rsidRPr="003F2CE9">
        <w:rPr>
          <w:rFonts w:ascii="Calibri" w:hAnsi="Calibri" w:cs="Calibri"/>
          <w:i/>
          <w:sz w:val="26"/>
          <w:szCs w:val="26"/>
        </w:rPr>
        <w:t>litis</w:t>
      </w:r>
      <w:proofErr w:type="spellEnd"/>
      <w:r w:rsidRPr="003F2CE9">
        <w:rPr>
          <w:rFonts w:ascii="Calibri" w:hAnsi="Calibri" w:cs="Calibri"/>
          <w:i/>
          <w:sz w:val="26"/>
          <w:szCs w:val="26"/>
        </w:rPr>
        <w:t>”</w:t>
      </w:r>
      <w:r w:rsidRPr="003F2CE9">
        <w:rPr>
          <w:rFonts w:ascii="Calibri" w:hAnsi="Calibri" w:cs="Calibri"/>
          <w:sz w:val="26"/>
          <w:szCs w:val="26"/>
        </w:rPr>
        <w:t xml:space="preserve"> planteada se hace consistir en determinar </w:t>
      </w:r>
      <w:r w:rsidR="00883937" w:rsidRPr="003F2CE9">
        <w:rPr>
          <w:rFonts w:ascii="Calibri" w:hAnsi="Calibri" w:cs="Calibri"/>
          <w:sz w:val="26"/>
          <w:szCs w:val="26"/>
        </w:rPr>
        <w:t xml:space="preserve">la legalidad o ilegalidad de la </w:t>
      </w:r>
      <w:r w:rsidR="00883937" w:rsidRPr="003F2CE9">
        <w:rPr>
          <w:rFonts w:ascii="Calibri" w:hAnsi="Calibri"/>
          <w:bCs/>
          <w:sz w:val="26"/>
          <w:szCs w:val="27"/>
        </w:rPr>
        <w:t xml:space="preserve">resolución de fecha 9 nueve de marzo del año 2018 dos mil dieciocho, emitida dentro del recurso de revisión promovido por el actor, por el que se confirmó la tasa del 1.0999%, con que debe tributar el impuesto predial el impetrante respecto del inmueble ubicado en la colonia San Juan Bautista de esta ciudad y número de cuenta predial 03-H-000142-001. </w:t>
      </w:r>
      <w:proofErr w:type="gramStart"/>
      <w:r w:rsidRPr="003F2CE9">
        <w:rPr>
          <w:rFonts w:ascii="Calibri" w:hAnsi="Calibri" w:cs="Calibri"/>
          <w:sz w:val="26"/>
          <w:szCs w:val="26"/>
        </w:rPr>
        <w:t>solicitada</w:t>
      </w:r>
      <w:proofErr w:type="gramEnd"/>
      <w:r w:rsidRPr="003F2CE9">
        <w:rPr>
          <w:rFonts w:ascii="Calibri" w:hAnsi="Calibri" w:cs="Calibri"/>
          <w:sz w:val="26"/>
          <w:szCs w:val="26"/>
        </w:rPr>
        <w:t xml:space="preserve">. . . . . . . . . </w:t>
      </w:r>
      <w:r w:rsidRPr="003F2CE9">
        <w:rPr>
          <w:rFonts w:ascii="Calibri" w:hAnsi="Calibri" w:cs="Arial"/>
          <w:sz w:val="26"/>
        </w:rPr>
        <w:t>. . . . .</w:t>
      </w:r>
      <w:r w:rsidR="00883937" w:rsidRPr="003F2CE9">
        <w:rPr>
          <w:rFonts w:ascii="Calibri" w:hAnsi="Calibri" w:cs="Arial"/>
          <w:sz w:val="26"/>
        </w:rPr>
        <w:t xml:space="preserve"> . . </w:t>
      </w:r>
    </w:p>
    <w:p w:rsidR="00094BC8" w:rsidRPr="003F2CE9" w:rsidRDefault="00094BC8" w:rsidP="00094BC8">
      <w:pPr>
        <w:pStyle w:val="Textoindependiente"/>
        <w:rPr>
          <w:rFonts w:ascii="Calibri" w:hAnsi="Calibri"/>
          <w:sz w:val="16"/>
          <w:szCs w:val="16"/>
          <w:lang w:val="es-ES"/>
        </w:rPr>
      </w:pPr>
    </w:p>
    <w:p w:rsidR="00094BC8" w:rsidRPr="003F2CE9" w:rsidRDefault="00094BC8" w:rsidP="00106B37">
      <w:pPr>
        <w:pStyle w:val="Textoindependiente"/>
        <w:ind w:firstLine="708"/>
        <w:rPr>
          <w:rFonts w:ascii="Calibri" w:hAnsi="Calibri"/>
          <w:sz w:val="26"/>
        </w:rPr>
      </w:pPr>
      <w:r w:rsidRPr="003F2CE9">
        <w:rPr>
          <w:rFonts w:ascii="Calibri" w:hAnsi="Calibri"/>
          <w:b/>
          <w:bCs/>
          <w:i/>
          <w:iCs/>
          <w:sz w:val="26"/>
        </w:rPr>
        <w:t>SEXTO.-</w:t>
      </w:r>
      <w:r w:rsidRPr="003F2CE9">
        <w:rPr>
          <w:rFonts w:ascii="Calibri" w:hAnsi="Calibri"/>
          <w:sz w:val="26"/>
        </w:rPr>
        <w:t xml:space="preserve"> Al resultar procedente el presente proceso en contra de</w:t>
      </w:r>
      <w:r w:rsidR="00106B37" w:rsidRPr="003F2CE9">
        <w:rPr>
          <w:rFonts w:ascii="Calibri" w:hAnsi="Calibri"/>
          <w:sz w:val="26"/>
        </w:rPr>
        <w:t xml:space="preserve"> </w:t>
      </w:r>
      <w:r w:rsidRPr="003F2CE9">
        <w:rPr>
          <w:rFonts w:ascii="Calibri" w:hAnsi="Calibri"/>
          <w:sz w:val="26"/>
        </w:rPr>
        <w:t>l</w:t>
      </w:r>
      <w:r w:rsidR="00106B37" w:rsidRPr="003F2CE9">
        <w:rPr>
          <w:rFonts w:ascii="Calibri" w:hAnsi="Calibri"/>
          <w:sz w:val="26"/>
        </w:rPr>
        <w:t>a</w:t>
      </w:r>
      <w:r w:rsidRPr="003F2CE9">
        <w:rPr>
          <w:rFonts w:ascii="Calibri" w:hAnsi="Calibri"/>
          <w:sz w:val="26"/>
        </w:rPr>
        <w:t xml:space="preserve"> </w:t>
      </w:r>
      <w:r w:rsidR="00106B37" w:rsidRPr="003F2CE9">
        <w:rPr>
          <w:rFonts w:ascii="Calibri" w:hAnsi="Calibri"/>
          <w:sz w:val="26"/>
        </w:rPr>
        <w:t xml:space="preserve">resolución </w:t>
      </w:r>
      <w:r w:rsidRPr="003F2CE9">
        <w:rPr>
          <w:rFonts w:ascii="Calibri" w:hAnsi="Calibri"/>
          <w:sz w:val="26"/>
        </w:rPr>
        <w:t>impugnad</w:t>
      </w:r>
      <w:r w:rsidR="00106B37" w:rsidRPr="003F2CE9">
        <w:rPr>
          <w:rFonts w:ascii="Calibri" w:hAnsi="Calibri"/>
          <w:sz w:val="26"/>
        </w:rPr>
        <w:t>a a</w:t>
      </w:r>
      <w:r w:rsidRPr="003F2CE9">
        <w:rPr>
          <w:rFonts w:ascii="Calibri" w:hAnsi="Calibri"/>
          <w:sz w:val="26"/>
        </w:rPr>
        <w:t>l Tesorer</w:t>
      </w:r>
      <w:r w:rsidR="00106B37" w:rsidRPr="003F2CE9">
        <w:rPr>
          <w:rFonts w:ascii="Calibri" w:hAnsi="Calibri"/>
          <w:sz w:val="26"/>
        </w:rPr>
        <w:t>o</w:t>
      </w:r>
      <w:r w:rsidRPr="003F2CE9">
        <w:rPr>
          <w:rFonts w:ascii="Calibri" w:hAnsi="Calibri"/>
          <w:sz w:val="26"/>
        </w:rPr>
        <w:t xml:space="preserve"> Municipal; s</w:t>
      </w:r>
      <w:r w:rsidRPr="003F2CE9">
        <w:rPr>
          <w:rFonts w:ascii="Calibri" w:hAnsi="Calibri" w:cs="Calibri"/>
          <w:bCs/>
          <w:iCs/>
          <w:sz w:val="26"/>
          <w:szCs w:val="26"/>
        </w:rPr>
        <w:t xml:space="preserve">e realiza el estudio del </w:t>
      </w:r>
      <w:r w:rsidR="00106B37" w:rsidRPr="003F2CE9">
        <w:rPr>
          <w:rFonts w:ascii="Calibri" w:hAnsi="Calibri" w:cs="Calibri"/>
          <w:b/>
          <w:bCs/>
          <w:iCs/>
          <w:sz w:val="26"/>
          <w:szCs w:val="26"/>
        </w:rPr>
        <w:t>único</w:t>
      </w:r>
      <w:r w:rsidR="00106B37" w:rsidRPr="003F2CE9">
        <w:rPr>
          <w:rFonts w:ascii="Calibri" w:hAnsi="Calibri" w:cs="Calibri"/>
          <w:bCs/>
          <w:iCs/>
          <w:sz w:val="26"/>
          <w:szCs w:val="26"/>
        </w:rPr>
        <w:t xml:space="preserve"> </w:t>
      </w:r>
      <w:r w:rsidRPr="003F2CE9">
        <w:rPr>
          <w:rFonts w:ascii="Calibri" w:hAnsi="Calibri" w:cs="Calibri"/>
          <w:bCs/>
          <w:iCs/>
          <w:sz w:val="26"/>
          <w:szCs w:val="26"/>
        </w:rPr>
        <w:t>concepto de impugnación hecho</w:t>
      </w:r>
      <w:r w:rsidR="00106B37" w:rsidRPr="003F2CE9">
        <w:rPr>
          <w:rFonts w:ascii="Calibri" w:hAnsi="Calibri" w:cs="Calibri"/>
          <w:bCs/>
          <w:iCs/>
          <w:sz w:val="26"/>
          <w:szCs w:val="26"/>
        </w:rPr>
        <w:t xml:space="preserve"> valer;</w:t>
      </w:r>
      <w:r w:rsidRPr="003F2CE9">
        <w:rPr>
          <w:rFonts w:ascii="Calibri" w:hAnsi="Calibri" w:cs="Calibri"/>
          <w:bCs/>
          <w:iCs/>
          <w:sz w:val="26"/>
          <w:szCs w:val="26"/>
        </w:rPr>
        <w:t xml:space="preserve"> </w:t>
      </w:r>
      <w:r w:rsidRPr="003F2CE9">
        <w:rPr>
          <w:rFonts w:ascii="Calibri" w:hAnsi="Calibri" w:cs="Calibri"/>
          <w:sz w:val="26"/>
          <w:szCs w:val="26"/>
        </w:rPr>
        <w:t>a</w:t>
      </w:r>
      <w:r w:rsidRPr="003F2CE9">
        <w:rPr>
          <w:rFonts w:ascii="Calibri" w:hAnsi="Calibri"/>
          <w:sz w:val="26"/>
        </w:rPr>
        <w:t>plicando para ello, el principio de congruencia y exhaustividad que debe regir en toda sentencia</w:t>
      </w:r>
      <w:r w:rsidR="00106B37" w:rsidRPr="003F2CE9">
        <w:rPr>
          <w:rFonts w:ascii="Calibri" w:hAnsi="Calibri"/>
          <w:sz w:val="26"/>
        </w:rPr>
        <w:t>,</w:t>
      </w:r>
      <w:r w:rsidRPr="003F2CE9">
        <w:rPr>
          <w:rFonts w:ascii="Calibri" w:hAnsi="Calibri"/>
          <w:sz w:val="26"/>
        </w:rPr>
        <w:t xml:space="preserve"> sin necesidad d</w:t>
      </w:r>
      <w:r w:rsidR="00106B37" w:rsidRPr="003F2CE9">
        <w:rPr>
          <w:rFonts w:ascii="Calibri" w:hAnsi="Calibri"/>
          <w:sz w:val="26"/>
        </w:rPr>
        <w:t>e transcribirlo en su totalidad</w:t>
      </w:r>
      <w:r w:rsidRPr="003F2CE9">
        <w:rPr>
          <w:rFonts w:ascii="Calibri" w:hAnsi="Calibri"/>
          <w:sz w:val="26"/>
        </w:rPr>
        <w:t>; sirviendo para ello el criterio sostenido por el Tribunal Colegiado del Circuito del Poder Judicial de la Federación que se menciona en la siguiente Jurisprudencia: . . . . . . . . . . . . . . . . . . . . . . . . . . . . . . . . . . . . . . . .</w:t>
      </w:r>
      <w:r w:rsidR="00106B37" w:rsidRPr="003F2CE9">
        <w:rPr>
          <w:rFonts w:ascii="Calibri" w:hAnsi="Calibri"/>
          <w:sz w:val="26"/>
        </w:rPr>
        <w:t xml:space="preserve"> . . . . . . . . </w:t>
      </w:r>
    </w:p>
    <w:p w:rsidR="00094BC8" w:rsidRPr="003F2CE9" w:rsidRDefault="00094BC8" w:rsidP="00094BC8">
      <w:pPr>
        <w:ind w:firstLine="708"/>
        <w:jc w:val="both"/>
        <w:rPr>
          <w:rFonts w:ascii="Calibri" w:hAnsi="Calibri"/>
          <w:sz w:val="26"/>
          <w:lang w:val="es-MX"/>
        </w:rPr>
      </w:pPr>
    </w:p>
    <w:p w:rsidR="00094BC8" w:rsidRPr="003F2CE9" w:rsidRDefault="00094BC8" w:rsidP="00094BC8">
      <w:pPr>
        <w:ind w:firstLine="708"/>
        <w:jc w:val="both"/>
        <w:rPr>
          <w:rFonts w:ascii="Calibri" w:hAnsi="Calibri"/>
          <w:i/>
          <w:iCs/>
          <w:sz w:val="26"/>
          <w:szCs w:val="26"/>
        </w:rPr>
      </w:pPr>
      <w:r w:rsidRPr="003F2CE9">
        <w:rPr>
          <w:rFonts w:ascii="Calibri" w:hAnsi="Calibri"/>
          <w:b/>
          <w:i/>
          <w:iCs/>
          <w:sz w:val="26"/>
          <w:szCs w:val="26"/>
        </w:rPr>
        <w:t>“CONCEPTOS DE VIOLACIÓN. EL JUEZ NO ESTÁ OBLIGADO A TRANSCRIBIRLOS.</w:t>
      </w:r>
      <w:r w:rsidRPr="003F2CE9">
        <w:rPr>
          <w:rFonts w:ascii="Calibri" w:hAnsi="Calibri"/>
          <w:i/>
          <w:iCs/>
          <w:sz w:val="26"/>
          <w:szCs w:val="26"/>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3F2CE9">
        <w:rPr>
          <w:rFonts w:ascii="Calibri" w:hAnsi="Calibri"/>
          <w:i/>
          <w:iCs/>
          <w:szCs w:val="27"/>
        </w:rPr>
        <w:t xml:space="preserve"> </w:t>
      </w:r>
      <w:r w:rsidRPr="003F2CE9">
        <w:rPr>
          <w:rFonts w:ascii="Calibri" w:hAnsi="Calibri"/>
          <w:i/>
          <w:iCs/>
          <w:sz w:val="20"/>
          <w:szCs w:val="20"/>
        </w:rPr>
        <w:t>S</w:t>
      </w:r>
      <w:r w:rsidRPr="003F2CE9">
        <w:rPr>
          <w:rFonts w:ascii="Calibri" w:hAnsi="Calibri"/>
          <w:sz w:val="20"/>
          <w:szCs w:val="20"/>
        </w:rPr>
        <w:t xml:space="preserve">EGUNDO TRIBUNAL COLEGIADO DEL SEXTO CIRCUITO. No. Registro: 196,477. Jurisprudencia, Materia(s): Común, Novena Época, Instancia: Tribunales Colegiados de Circuito, Fuente: Semanario Judicial de la </w:t>
      </w:r>
      <w:r w:rsidRPr="003F2CE9">
        <w:rPr>
          <w:rFonts w:ascii="Calibri" w:hAnsi="Calibri" w:cs="David Transparent"/>
          <w:sz w:val="20"/>
          <w:szCs w:val="20"/>
        </w:rPr>
        <w:t>Federación</w:t>
      </w:r>
      <w:r w:rsidRPr="003F2CE9">
        <w:rPr>
          <w:rFonts w:ascii="Calibri" w:hAnsi="Calibri"/>
          <w:sz w:val="20"/>
          <w:szCs w:val="20"/>
        </w:rPr>
        <w:t xml:space="preserve"> y su Gaceta. VII, </w:t>
      </w:r>
      <w:proofErr w:type="gramStart"/>
      <w:r w:rsidRPr="003F2CE9">
        <w:rPr>
          <w:rFonts w:ascii="Calibri" w:hAnsi="Calibri"/>
          <w:sz w:val="20"/>
          <w:szCs w:val="20"/>
        </w:rPr>
        <w:t>Abril</w:t>
      </w:r>
      <w:proofErr w:type="gramEnd"/>
      <w:r w:rsidRPr="003F2CE9">
        <w:rPr>
          <w:rFonts w:ascii="Calibri" w:hAnsi="Calibri"/>
          <w:sz w:val="20"/>
          <w:szCs w:val="20"/>
        </w:rPr>
        <w:t xml:space="preserve"> de 1998, Tesis: VI.2o. J/129. Página: 599</w:t>
      </w:r>
      <w:r w:rsidRPr="003F2CE9">
        <w:rPr>
          <w:rFonts w:ascii="Calibri" w:hAnsi="Calibri"/>
          <w:szCs w:val="27"/>
        </w:rPr>
        <w:t>. . . . . . . . . . . . . . . . . . . . . . . . . . . . . . . . .</w:t>
      </w:r>
    </w:p>
    <w:p w:rsidR="00094BC8" w:rsidRPr="003F2CE9" w:rsidRDefault="00094BC8" w:rsidP="00094BC8">
      <w:pPr>
        <w:pStyle w:val="Textoindependiente"/>
        <w:rPr>
          <w:rFonts w:ascii="Calibri" w:hAnsi="Calibri"/>
          <w:i/>
          <w:iCs/>
          <w:sz w:val="26"/>
          <w:szCs w:val="27"/>
        </w:rPr>
      </w:pPr>
    </w:p>
    <w:p w:rsidR="00094BC8" w:rsidRPr="003F2CE9" w:rsidRDefault="00094BC8" w:rsidP="00094BC8">
      <w:pPr>
        <w:pStyle w:val="Textoindependiente"/>
        <w:rPr>
          <w:rFonts w:ascii="Calibri" w:hAnsi="Calibri" w:cs="Calibri"/>
          <w:sz w:val="26"/>
          <w:szCs w:val="26"/>
        </w:rPr>
      </w:pPr>
      <w:r w:rsidRPr="003F2CE9">
        <w:rPr>
          <w:rFonts w:ascii="Calibri" w:hAnsi="Calibri" w:cs="Calibri"/>
          <w:sz w:val="26"/>
          <w:szCs w:val="26"/>
        </w:rPr>
        <w:tab/>
        <w:t>Así las cosas, el impetrante expresó que la</w:t>
      </w:r>
      <w:r w:rsidR="00BE0041" w:rsidRPr="003F2CE9">
        <w:rPr>
          <w:rFonts w:ascii="Calibri" w:hAnsi="Calibri" w:cs="Calibri"/>
          <w:sz w:val="26"/>
          <w:szCs w:val="26"/>
        </w:rPr>
        <w:t xml:space="preserve"> </w:t>
      </w:r>
      <w:r w:rsidR="00BE0041" w:rsidRPr="003F2CE9">
        <w:rPr>
          <w:rFonts w:ascii="Calibri" w:hAnsi="Calibri"/>
          <w:bCs/>
          <w:sz w:val="26"/>
          <w:szCs w:val="27"/>
        </w:rPr>
        <w:t>resolución de fecha 9 nueve de marzo del año 2018 dos mil dieciocho, emitida dentro del recurso de revisión promovido por el actor, por el que se confirmó la tasa del 1.0999%, con que debe tributar el impuesto predial respecto del inmueble ubicado en la colonia San Juan Bautista de esta ciudad y número de cuenta predial 03-H-000142-001,</w:t>
      </w:r>
      <w:r w:rsidRPr="003F2CE9">
        <w:rPr>
          <w:rFonts w:ascii="Calibri" w:hAnsi="Calibri" w:cs="Calibri"/>
          <w:sz w:val="26"/>
          <w:szCs w:val="26"/>
        </w:rPr>
        <w:t xml:space="preserve"> </w:t>
      </w:r>
      <w:r w:rsidR="00BE0041" w:rsidRPr="003F2CE9">
        <w:rPr>
          <w:rFonts w:ascii="Calibri" w:hAnsi="Calibri"/>
          <w:sz w:val="26"/>
        </w:rPr>
        <w:t xml:space="preserve">que le agravia que se le tome como base la tasa del 1.0999% y no la del 0.234%, aparentemente porque </w:t>
      </w:r>
      <w:r w:rsidRPr="003F2CE9">
        <w:rPr>
          <w:rFonts w:ascii="Calibri" w:hAnsi="Calibri" w:cs="Calibri"/>
          <w:sz w:val="26"/>
          <w:szCs w:val="26"/>
        </w:rPr>
        <w:t>no se encuentra debidamente fundad</w:t>
      </w:r>
      <w:r w:rsidR="00BE0041" w:rsidRPr="003F2CE9">
        <w:rPr>
          <w:rFonts w:ascii="Calibri" w:hAnsi="Calibri" w:cs="Calibri"/>
          <w:sz w:val="26"/>
          <w:szCs w:val="26"/>
        </w:rPr>
        <w:t xml:space="preserve">a ni motivada. . . . . . </w:t>
      </w:r>
    </w:p>
    <w:p w:rsidR="00094BC8" w:rsidRPr="003F2CE9" w:rsidRDefault="00094BC8" w:rsidP="00094BC8">
      <w:pPr>
        <w:pStyle w:val="Textoindependiente"/>
        <w:rPr>
          <w:rFonts w:ascii="Calibri" w:hAnsi="Calibri"/>
          <w:sz w:val="26"/>
          <w:szCs w:val="27"/>
        </w:rPr>
      </w:pPr>
      <w:r w:rsidRPr="003F2CE9">
        <w:rPr>
          <w:rFonts w:ascii="Calibri" w:hAnsi="Calibri" w:cs="Calibri"/>
          <w:i/>
          <w:sz w:val="26"/>
          <w:szCs w:val="26"/>
        </w:rPr>
        <w:t xml:space="preserve"> </w:t>
      </w:r>
    </w:p>
    <w:p w:rsidR="00094BC8" w:rsidRPr="003F2CE9" w:rsidRDefault="00094BC8" w:rsidP="00094BC8">
      <w:pPr>
        <w:pStyle w:val="Textoindependiente"/>
        <w:ind w:firstLine="708"/>
        <w:rPr>
          <w:rFonts w:ascii="Calibri" w:hAnsi="Calibri"/>
          <w:sz w:val="26"/>
          <w:szCs w:val="27"/>
        </w:rPr>
      </w:pPr>
      <w:r w:rsidRPr="003F2CE9">
        <w:rPr>
          <w:rFonts w:ascii="Calibri" w:hAnsi="Calibri"/>
          <w:sz w:val="26"/>
          <w:szCs w:val="27"/>
        </w:rPr>
        <w:t>Por su parte, la autoridad demandada, sostuv</w:t>
      </w:r>
      <w:r w:rsidR="00BE0041" w:rsidRPr="003F2CE9">
        <w:rPr>
          <w:rFonts w:ascii="Calibri" w:hAnsi="Calibri"/>
          <w:sz w:val="26"/>
          <w:szCs w:val="27"/>
        </w:rPr>
        <w:t>o</w:t>
      </w:r>
      <w:r w:rsidRPr="003F2CE9">
        <w:rPr>
          <w:rFonts w:ascii="Calibri" w:hAnsi="Calibri"/>
          <w:sz w:val="26"/>
          <w:szCs w:val="27"/>
        </w:rPr>
        <w:t xml:space="preserve"> la legalidad de</w:t>
      </w:r>
      <w:r w:rsidR="00BE0041" w:rsidRPr="003F2CE9">
        <w:rPr>
          <w:rFonts w:ascii="Calibri" w:hAnsi="Calibri"/>
          <w:sz w:val="26"/>
          <w:szCs w:val="27"/>
        </w:rPr>
        <w:t xml:space="preserve"> </w:t>
      </w:r>
      <w:r w:rsidRPr="003F2CE9">
        <w:rPr>
          <w:rFonts w:ascii="Calibri" w:hAnsi="Calibri"/>
          <w:sz w:val="26"/>
          <w:szCs w:val="27"/>
        </w:rPr>
        <w:t>l</w:t>
      </w:r>
      <w:r w:rsidR="00BE0041" w:rsidRPr="003F2CE9">
        <w:rPr>
          <w:rFonts w:ascii="Calibri" w:hAnsi="Calibri"/>
          <w:sz w:val="26"/>
          <w:szCs w:val="27"/>
        </w:rPr>
        <w:t>a</w:t>
      </w:r>
      <w:r w:rsidRPr="003F2CE9">
        <w:rPr>
          <w:rFonts w:ascii="Calibri" w:hAnsi="Calibri"/>
          <w:sz w:val="26"/>
          <w:szCs w:val="27"/>
        </w:rPr>
        <w:t xml:space="preserve"> </w:t>
      </w:r>
      <w:r w:rsidR="00BE0041" w:rsidRPr="003F2CE9">
        <w:rPr>
          <w:rFonts w:ascii="Calibri" w:hAnsi="Calibri"/>
          <w:sz w:val="26"/>
          <w:szCs w:val="27"/>
        </w:rPr>
        <w:t>resolución impugnada</w:t>
      </w:r>
      <w:r w:rsidRPr="003F2CE9">
        <w:rPr>
          <w:rFonts w:ascii="Calibri" w:hAnsi="Calibri"/>
          <w:sz w:val="26"/>
          <w:szCs w:val="27"/>
        </w:rPr>
        <w:t>. . . . . . . . . . . . . . . . . . . . . . . . . . . . .</w:t>
      </w:r>
      <w:r w:rsidR="00BE0041" w:rsidRPr="003F2CE9">
        <w:rPr>
          <w:rFonts w:ascii="Calibri" w:hAnsi="Calibri"/>
          <w:sz w:val="26"/>
          <w:szCs w:val="27"/>
        </w:rPr>
        <w:t xml:space="preserve"> . . . . . . . . . . . . . . . . . .  . . . . . . . . . . . . .</w:t>
      </w:r>
    </w:p>
    <w:p w:rsidR="00094BC8" w:rsidRPr="003F2CE9" w:rsidRDefault="00094BC8" w:rsidP="00094BC8">
      <w:pPr>
        <w:pStyle w:val="Textoindependiente"/>
        <w:rPr>
          <w:rFonts w:ascii="Calibri" w:hAnsi="Calibri"/>
          <w:sz w:val="26"/>
          <w:szCs w:val="27"/>
        </w:rPr>
      </w:pPr>
    </w:p>
    <w:p w:rsidR="0075677C" w:rsidRPr="003F2CE9" w:rsidRDefault="00094BC8" w:rsidP="00074FDB">
      <w:pPr>
        <w:pStyle w:val="Textoindependiente"/>
        <w:ind w:firstLine="708"/>
        <w:rPr>
          <w:rFonts w:ascii="Calibri" w:hAnsi="Calibri" w:cs="Arial"/>
          <w:sz w:val="26"/>
          <w:szCs w:val="27"/>
        </w:rPr>
      </w:pPr>
      <w:r w:rsidRPr="003F2CE9">
        <w:rPr>
          <w:rFonts w:ascii="Calibri" w:hAnsi="Calibri" w:cs="Calibri"/>
          <w:sz w:val="26"/>
          <w:szCs w:val="26"/>
        </w:rPr>
        <w:t xml:space="preserve">Analizado que es lo argumentado por la parte actora en su escrito de demanda, lo expuesto por la autoridad demandada en su contestación y las constancias que integran el presente proceso; </w:t>
      </w:r>
      <w:r w:rsidRPr="003F2CE9">
        <w:rPr>
          <w:rFonts w:ascii="Calibri" w:hAnsi="Calibri" w:cs="Arial"/>
          <w:sz w:val="26"/>
          <w:szCs w:val="26"/>
        </w:rPr>
        <w:t xml:space="preserve">este Juzgador estima que es </w:t>
      </w:r>
      <w:r w:rsidR="00074FDB" w:rsidRPr="003F2CE9">
        <w:rPr>
          <w:rFonts w:ascii="Calibri" w:hAnsi="Calibri" w:cs="Arial"/>
          <w:b/>
          <w:sz w:val="26"/>
          <w:szCs w:val="26"/>
        </w:rPr>
        <w:t>in</w:t>
      </w:r>
      <w:r w:rsidRPr="003F2CE9">
        <w:rPr>
          <w:rFonts w:ascii="Calibri" w:hAnsi="Calibri" w:cs="Arial"/>
          <w:b/>
          <w:bCs/>
          <w:sz w:val="26"/>
          <w:szCs w:val="26"/>
        </w:rPr>
        <w:t>fundado</w:t>
      </w:r>
      <w:r w:rsidRPr="003F2CE9">
        <w:rPr>
          <w:rFonts w:ascii="Calibri" w:hAnsi="Calibri" w:cs="Arial"/>
          <w:sz w:val="26"/>
          <w:szCs w:val="26"/>
        </w:rPr>
        <w:t xml:space="preserve"> </w:t>
      </w:r>
      <w:r w:rsidR="0075677C" w:rsidRPr="003F2CE9">
        <w:rPr>
          <w:rFonts w:ascii="Calibri" w:hAnsi="Calibri" w:cs="Arial"/>
          <w:sz w:val="26"/>
          <w:szCs w:val="26"/>
        </w:rPr>
        <w:t xml:space="preserve">e </w:t>
      </w:r>
      <w:r w:rsidR="0075677C" w:rsidRPr="003F2CE9">
        <w:rPr>
          <w:rFonts w:ascii="Calibri" w:hAnsi="Calibri" w:cs="Arial"/>
          <w:b/>
          <w:sz w:val="26"/>
          <w:szCs w:val="26"/>
        </w:rPr>
        <w:t>inoperante</w:t>
      </w:r>
      <w:r w:rsidR="0075677C" w:rsidRPr="003F2CE9">
        <w:rPr>
          <w:rFonts w:ascii="Calibri" w:hAnsi="Calibri" w:cs="Arial"/>
          <w:sz w:val="26"/>
          <w:szCs w:val="26"/>
        </w:rPr>
        <w:t xml:space="preserve"> el</w:t>
      </w:r>
      <w:r w:rsidRPr="003F2CE9">
        <w:rPr>
          <w:rFonts w:ascii="Calibri" w:hAnsi="Calibri" w:cs="Arial"/>
          <w:sz w:val="26"/>
          <w:szCs w:val="26"/>
        </w:rPr>
        <w:t xml:space="preserve"> concepto de impugnación que se examina; </w:t>
      </w:r>
      <w:r w:rsidRPr="003F2CE9">
        <w:rPr>
          <w:rFonts w:ascii="Calibri" w:hAnsi="Calibri" w:cs="Arial"/>
          <w:sz w:val="26"/>
          <w:szCs w:val="26"/>
        </w:rPr>
        <w:lastRenderedPageBreak/>
        <w:t>p</w:t>
      </w:r>
      <w:r w:rsidR="0075677C" w:rsidRPr="003F2CE9">
        <w:rPr>
          <w:rFonts w:ascii="Calibri" w:hAnsi="Calibri" w:cs="Arial"/>
          <w:sz w:val="26"/>
          <w:szCs w:val="26"/>
        </w:rPr>
        <w:t>rimeramente p</w:t>
      </w:r>
      <w:r w:rsidRPr="003F2CE9">
        <w:rPr>
          <w:rFonts w:ascii="Calibri" w:hAnsi="Calibri" w:cs="Arial"/>
          <w:sz w:val="26"/>
          <w:szCs w:val="26"/>
        </w:rPr>
        <w:t xml:space="preserve">orque </w:t>
      </w:r>
      <w:r w:rsidR="0075677C" w:rsidRPr="003F2CE9">
        <w:rPr>
          <w:rFonts w:ascii="Calibri" w:hAnsi="Calibri" w:cs="Arial"/>
          <w:sz w:val="26"/>
          <w:szCs w:val="26"/>
        </w:rPr>
        <w:t>tal y como lo explicó claramente la autoridad demandada en su resolución impugnada, en el caso concreto era</w:t>
      </w:r>
      <w:r w:rsidR="0075677C" w:rsidRPr="003F2CE9">
        <w:rPr>
          <w:rFonts w:ascii="Calibri" w:hAnsi="Calibri" w:cs="Arial"/>
          <w:sz w:val="26"/>
          <w:szCs w:val="27"/>
        </w:rPr>
        <w:t xml:space="preserve"> aplicable la tasa progresiva del 1.0999% al bien inmueble propiedad del actor, básicamente porque en el interior del inmueble referido sí hay construcciones (que abarcan una superficie de 2,089 m2 dos mil ochenta y nueve metros cuadrados), y que ocupan aproximadamente el 5.2% cinco punto dos por ciento de la superficie total del inmueble y que por ello no resulta aplicable lo dispuesto en el artículo 58 de la Ley de Ingresos para el Municipio de León Guanajuato, para el ejercicio fiscal del año 2017 dos mil diecisiete, mismo que se refiere a que solamente pueden tributar con la tasa general  de los inmuebles urbanos y suburbanos sin edificaciones, aquellos inmuebles que efectivamente se encuentren sin edificaciones en su interior. . . . .</w:t>
      </w:r>
    </w:p>
    <w:p w:rsidR="0075677C" w:rsidRPr="003F2CE9" w:rsidRDefault="0075677C" w:rsidP="00074FDB">
      <w:pPr>
        <w:pStyle w:val="Textoindependiente"/>
        <w:ind w:firstLine="708"/>
        <w:rPr>
          <w:rFonts w:ascii="Calibri" w:hAnsi="Calibri" w:cs="Arial"/>
          <w:sz w:val="26"/>
          <w:szCs w:val="27"/>
        </w:rPr>
      </w:pPr>
    </w:p>
    <w:p w:rsidR="006F1A99" w:rsidRPr="003F2CE9" w:rsidRDefault="0075677C" w:rsidP="00074FDB">
      <w:pPr>
        <w:pStyle w:val="Textoindependiente"/>
        <w:ind w:firstLine="708"/>
        <w:rPr>
          <w:rFonts w:ascii="Calibri" w:hAnsi="Calibri" w:cs="Arial"/>
          <w:sz w:val="26"/>
          <w:szCs w:val="27"/>
        </w:rPr>
      </w:pPr>
      <w:r w:rsidRPr="003F2CE9">
        <w:rPr>
          <w:rFonts w:ascii="Calibri" w:hAnsi="Calibri" w:cs="Arial"/>
          <w:sz w:val="26"/>
          <w:szCs w:val="27"/>
        </w:rPr>
        <w:t xml:space="preserve">Y es el caso que </w:t>
      </w:r>
      <w:r w:rsidR="00172EED" w:rsidRPr="003F2CE9">
        <w:rPr>
          <w:rFonts w:ascii="Calibri" w:hAnsi="Calibri" w:cs="Arial"/>
          <w:sz w:val="26"/>
          <w:szCs w:val="27"/>
        </w:rPr>
        <w:t xml:space="preserve">tal y como se manifiesta en la propia resolución impugnada y </w:t>
      </w:r>
      <w:r w:rsidR="006871E6" w:rsidRPr="003F2CE9">
        <w:rPr>
          <w:rFonts w:ascii="Calibri" w:hAnsi="Calibri" w:cs="Arial"/>
          <w:sz w:val="26"/>
          <w:szCs w:val="27"/>
        </w:rPr>
        <w:t>se corrobora con la inspecci</w:t>
      </w:r>
      <w:r w:rsidR="00C94440" w:rsidRPr="003F2CE9">
        <w:rPr>
          <w:rFonts w:ascii="Calibri" w:hAnsi="Calibri" w:cs="Arial"/>
          <w:sz w:val="26"/>
          <w:szCs w:val="27"/>
        </w:rPr>
        <w:t xml:space="preserve">ón al </w:t>
      </w:r>
      <w:r w:rsidR="006871E6" w:rsidRPr="003F2CE9">
        <w:rPr>
          <w:rFonts w:ascii="Calibri" w:hAnsi="Calibri" w:cs="Arial"/>
          <w:sz w:val="26"/>
          <w:szCs w:val="27"/>
        </w:rPr>
        <w:t xml:space="preserve">inmueble realizada por este juzgador en fecha 12 doce de septiembre del </w:t>
      </w:r>
      <w:r w:rsidR="00D94944" w:rsidRPr="003F2CE9">
        <w:rPr>
          <w:rFonts w:ascii="Calibri" w:hAnsi="Calibri" w:cs="Arial"/>
          <w:sz w:val="26"/>
          <w:szCs w:val="27"/>
        </w:rPr>
        <w:t xml:space="preserve">año 2018 dos mil dieciocho, en </w:t>
      </w:r>
      <w:r w:rsidR="006871E6" w:rsidRPr="003F2CE9">
        <w:rPr>
          <w:rFonts w:ascii="Calibri" w:hAnsi="Calibri" w:cs="Arial"/>
          <w:sz w:val="26"/>
          <w:szCs w:val="27"/>
        </w:rPr>
        <w:t>l</w:t>
      </w:r>
      <w:r w:rsidR="00D94944" w:rsidRPr="003F2CE9">
        <w:rPr>
          <w:rFonts w:ascii="Calibri" w:hAnsi="Calibri" w:cs="Arial"/>
          <w:sz w:val="26"/>
          <w:szCs w:val="27"/>
        </w:rPr>
        <w:t>a</w:t>
      </w:r>
      <w:r w:rsidR="006871E6" w:rsidRPr="003F2CE9">
        <w:rPr>
          <w:rFonts w:ascii="Calibri" w:hAnsi="Calibri" w:cs="Arial"/>
          <w:sz w:val="26"/>
          <w:szCs w:val="27"/>
        </w:rPr>
        <w:t xml:space="preserve"> que se hizo constar </w:t>
      </w:r>
      <w:r w:rsidR="00ED0FF4" w:rsidRPr="003F2CE9">
        <w:rPr>
          <w:rFonts w:ascii="Calibri" w:hAnsi="Calibri" w:cs="Arial"/>
          <w:sz w:val="26"/>
          <w:szCs w:val="27"/>
        </w:rPr>
        <w:t xml:space="preserve">que sí hay construcciones en el inmueble, y que incluso cuenta con calles pues en el mismo se encuentra asentado un fraccionamiento irregular, aparentemente denominado </w:t>
      </w:r>
      <w:r w:rsidR="00D94944" w:rsidRPr="003F2CE9">
        <w:rPr>
          <w:rFonts w:ascii="Calibri" w:hAnsi="Calibri" w:cs="Arial"/>
          <w:sz w:val="26"/>
          <w:szCs w:val="27"/>
        </w:rPr>
        <w:t>“</w:t>
      </w:r>
      <w:r w:rsidR="00ED0FF4" w:rsidRPr="003F2CE9">
        <w:rPr>
          <w:rFonts w:ascii="Calibri" w:hAnsi="Calibri" w:cs="Arial"/>
          <w:sz w:val="26"/>
          <w:szCs w:val="27"/>
        </w:rPr>
        <w:t>San Juan Bautista</w:t>
      </w:r>
      <w:r w:rsidR="00D94944" w:rsidRPr="003F2CE9">
        <w:rPr>
          <w:rFonts w:ascii="Calibri" w:hAnsi="Calibri" w:cs="Arial"/>
          <w:sz w:val="26"/>
          <w:szCs w:val="27"/>
        </w:rPr>
        <w:t>”</w:t>
      </w:r>
      <w:r w:rsidR="00ED0FF4" w:rsidRPr="003F2CE9">
        <w:rPr>
          <w:rFonts w:ascii="Calibri" w:hAnsi="Calibri" w:cs="Arial"/>
          <w:sz w:val="26"/>
          <w:szCs w:val="27"/>
        </w:rPr>
        <w:t xml:space="preserve">. . . . . . . . . . . . . . . . . . . . . . . . . . . . . . </w:t>
      </w:r>
      <w:r w:rsidR="00C94440" w:rsidRPr="003F2CE9">
        <w:rPr>
          <w:rFonts w:ascii="Calibri" w:hAnsi="Calibri" w:cs="Arial"/>
          <w:sz w:val="26"/>
          <w:szCs w:val="27"/>
        </w:rPr>
        <w:t>. . . . . .</w:t>
      </w:r>
      <w:r w:rsidR="00D94944" w:rsidRPr="003F2CE9">
        <w:rPr>
          <w:rFonts w:ascii="Calibri" w:hAnsi="Calibri" w:cs="Arial"/>
          <w:sz w:val="26"/>
          <w:szCs w:val="27"/>
        </w:rPr>
        <w:t xml:space="preserve"> . . . . . . </w:t>
      </w:r>
    </w:p>
    <w:p w:rsidR="006F1A99" w:rsidRPr="003F2CE9" w:rsidRDefault="006F1A99" w:rsidP="00074FDB">
      <w:pPr>
        <w:pStyle w:val="Textoindependiente"/>
        <w:ind w:firstLine="708"/>
        <w:rPr>
          <w:rFonts w:ascii="Calibri" w:hAnsi="Calibri" w:cs="Arial"/>
          <w:sz w:val="26"/>
          <w:szCs w:val="27"/>
        </w:rPr>
      </w:pPr>
    </w:p>
    <w:p w:rsidR="0063695B" w:rsidRPr="003F2CE9" w:rsidRDefault="006F1A99" w:rsidP="00074FDB">
      <w:pPr>
        <w:pStyle w:val="Textoindependiente"/>
        <w:ind w:firstLine="708"/>
        <w:rPr>
          <w:rFonts w:ascii="Calibri" w:hAnsi="Calibri" w:cs="Arial"/>
          <w:sz w:val="26"/>
          <w:szCs w:val="27"/>
        </w:rPr>
      </w:pPr>
      <w:r w:rsidRPr="003F2CE9">
        <w:rPr>
          <w:rFonts w:ascii="Calibri" w:hAnsi="Calibri" w:cs="Arial"/>
          <w:sz w:val="26"/>
          <w:szCs w:val="27"/>
        </w:rPr>
        <w:t xml:space="preserve">Prueba </w:t>
      </w:r>
      <w:proofErr w:type="spellStart"/>
      <w:r w:rsidRPr="003F2CE9">
        <w:rPr>
          <w:rFonts w:ascii="Calibri" w:hAnsi="Calibri" w:cs="Arial"/>
          <w:sz w:val="26"/>
          <w:szCs w:val="27"/>
        </w:rPr>
        <w:t>Inspeccional</w:t>
      </w:r>
      <w:proofErr w:type="spellEnd"/>
      <w:r w:rsidRPr="003F2CE9">
        <w:rPr>
          <w:rFonts w:ascii="Calibri" w:hAnsi="Calibri" w:cs="Arial"/>
          <w:sz w:val="26"/>
          <w:szCs w:val="27"/>
        </w:rPr>
        <w:t xml:space="preserve"> a la que se le otorga pleno valor probatorio de conformidad con lo dispuesto en el artículo</w:t>
      </w:r>
      <w:r w:rsidR="00F76E34" w:rsidRPr="003F2CE9">
        <w:rPr>
          <w:rFonts w:ascii="Calibri" w:hAnsi="Calibri" w:cs="Arial"/>
          <w:sz w:val="26"/>
          <w:szCs w:val="27"/>
        </w:rPr>
        <w:t xml:space="preserve"> 124 del Código de Procedimiento y Justicia Administrativa para el Estado y los Municipios de Guanajuato, al tratarse de un hecho advertido claramente por los sentidos de este juzgador; aunado a la documental aportada por el Tesorero demandado consistente en un croquis del inmueble presentado por la Directora de Catastro el 10 diez de septiembre del año 2018 dos mil dieciocho, del que se aprecia la superficie del inmueble y las construcciones en él contenidas, y del que se explica que cuenta con una superficie de 40,000 m2 cuarenta mil metros cuadrados, de los cuales 5,745 m2 cinco mil setecientos cuarenta y cinco metros cuadrados están construidos y que ello representanta más del 5% cinco por ciento de la superficie total. </w:t>
      </w:r>
      <w:r w:rsidR="0063695B" w:rsidRPr="003F2CE9">
        <w:rPr>
          <w:rFonts w:ascii="Calibri" w:hAnsi="Calibri" w:cs="Arial"/>
          <w:sz w:val="26"/>
          <w:szCs w:val="27"/>
        </w:rPr>
        <w:t xml:space="preserve">Documental </w:t>
      </w:r>
      <w:r w:rsidR="00F76E34" w:rsidRPr="003F2CE9">
        <w:rPr>
          <w:rFonts w:ascii="Calibri" w:hAnsi="Calibri" w:cs="Arial"/>
          <w:sz w:val="26"/>
          <w:szCs w:val="27"/>
        </w:rPr>
        <w:t xml:space="preserve">Visible a fojas </w:t>
      </w:r>
      <w:r w:rsidR="0063695B" w:rsidRPr="003F2CE9">
        <w:rPr>
          <w:rFonts w:ascii="Calibri" w:hAnsi="Calibri" w:cs="Arial"/>
          <w:sz w:val="26"/>
          <w:szCs w:val="27"/>
        </w:rPr>
        <w:t xml:space="preserve">101 ciento uno y 102 ciento dos del expediente y a la que también se le otorga pleno valor probatorio de conformidad con lo dispuesto en el artículo 121 del mismo código </w:t>
      </w:r>
      <w:proofErr w:type="gramStart"/>
      <w:r w:rsidR="0063695B" w:rsidRPr="003F2CE9">
        <w:rPr>
          <w:rFonts w:ascii="Calibri" w:hAnsi="Calibri" w:cs="Arial"/>
          <w:sz w:val="26"/>
          <w:szCs w:val="27"/>
        </w:rPr>
        <w:t xml:space="preserve">señalado </w:t>
      </w:r>
      <w:r w:rsidR="00F76E34" w:rsidRPr="003F2CE9">
        <w:rPr>
          <w:rFonts w:ascii="Calibri" w:hAnsi="Calibri" w:cs="Arial"/>
          <w:sz w:val="26"/>
          <w:szCs w:val="27"/>
        </w:rPr>
        <w:t>.</w:t>
      </w:r>
      <w:proofErr w:type="gramEnd"/>
      <w:r w:rsidR="00F76E34" w:rsidRPr="003F2CE9">
        <w:rPr>
          <w:rFonts w:ascii="Calibri" w:hAnsi="Calibri" w:cs="Arial"/>
          <w:sz w:val="26"/>
          <w:szCs w:val="27"/>
        </w:rPr>
        <w:t xml:space="preserve"> . . . . . . . . . . . . . .</w:t>
      </w:r>
      <w:r w:rsidR="0063695B" w:rsidRPr="003F2CE9">
        <w:rPr>
          <w:rFonts w:ascii="Calibri" w:hAnsi="Calibri" w:cs="Arial"/>
          <w:sz w:val="26"/>
          <w:szCs w:val="27"/>
        </w:rPr>
        <w:t xml:space="preserve"> . . . . . . . . . . . . . . . . . . . . . . . . . . . </w:t>
      </w:r>
    </w:p>
    <w:p w:rsidR="0063695B" w:rsidRPr="003F2CE9" w:rsidRDefault="0063695B" w:rsidP="00074FDB">
      <w:pPr>
        <w:pStyle w:val="Textoindependiente"/>
        <w:ind w:firstLine="708"/>
        <w:rPr>
          <w:rFonts w:ascii="Calibri" w:hAnsi="Calibri" w:cs="Arial"/>
          <w:sz w:val="26"/>
          <w:szCs w:val="27"/>
        </w:rPr>
      </w:pPr>
    </w:p>
    <w:p w:rsidR="00630855" w:rsidRPr="003F2CE9" w:rsidRDefault="0063695B" w:rsidP="00630855">
      <w:pPr>
        <w:pStyle w:val="Textoindependiente"/>
        <w:ind w:firstLine="708"/>
        <w:rPr>
          <w:rFonts w:ascii="Calibri" w:hAnsi="Calibri" w:cs="Arial"/>
          <w:sz w:val="26"/>
          <w:szCs w:val="27"/>
        </w:rPr>
      </w:pPr>
      <w:r w:rsidRPr="003F2CE9">
        <w:rPr>
          <w:rFonts w:ascii="Calibri" w:hAnsi="Calibri" w:cs="Arial"/>
          <w:sz w:val="26"/>
          <w:szCs w:val="27"/>
        </w:rPr>
        <w:t xml:space="preserve">Por lo anterior, </w:t>
      </w:r>
      <w:r w:rsidR="00630855" w:rsidRPr="003F2CE9">
        <w:rPr>
          <w:rFonts w:ascii="Calibri" w:hAnsi="Calibri" w:cs="Arial"/>
          <w:sz w:val="26"/>
          <w:szCs w:val="27"/>
        </w:rPr>
        <w:t xml:space="preserve">no se cumple con la condición marcada por el señalado artículo 58 de la Ley de Ingresos para el Municipio de León, Guanajuato, para el ejercicio fiscal del año 2017 dos mil diecisiete, que se refiere únicamente a los inmuebles sin edificar, rubro en el que evidentemente no se encuentra incluido el inmueble denominado San Juan Bautista, propiedad del actor ciudadano </w:t>
      </w:r>
      <w:r w:rsidR="003F2CE9" w:rsidRPr="003F2CE9">
        <w:rPr>
          <w:rFonts w:ascii="Calibri" w:hAnsi="Calibri" w:cs="Arial"/>
          <w:sz w:val="26"/>
          <w:szCs w:val="27"/>
        </w:rPr>
        <w:t>(…)</w:t>
      </w:r>
      <w:r w:rsidR="00630855" w:rsidRPr="003F2CE9">
        <w:rPr>
          <w:rFonts w:ascii="Calibri" w:hAnsi="Calibri" w:cs="Arial"/>
          <w:sz w:val="26"/>
          <w:szCs w:val="27"/>
        </w:rPr>
        <w:t xml:space="preserve">. . . . . . . . . . . . . . . . . . . . . . . . . . . . . . . . . . . . . . . . . . . . . . . . . . . . . .  </w:t>
      </w:r>
    </w:p>
    <w:p w:rsidR="00094BC8" w:rsidRPr="003F2CE9" w:rsidRDefault="00630855" w:rsidP="00630855">
      <w:pPr>
        <w:pStyle w:val="Textoindependiente"/>
        <w:ind w:firstLine="708"/>
        <w:rPr>
          <w:rFonts w:ascii="Calibri" w:hAnsi="Calibri"/>
          <w:b/>
          <w:bCs/>
          <w:sz w:val="26"/>
          <w:szCs w:val="27"/>
        </w:rPr>
      </w:pPr>
      <w:r w:rsidRPr="003F2CE9">
        <w:rPr>
          <w:rFonts w:ascii="Calibri" w:hAnsi="Calibri" w:cs="Arial"/>
          <w:sz w:val="26"/>
          <w:szCs w:val="27"/>
        </w:rPr>
        <w:t xml:space="preserve"> </w:t>
      </w:r>
      <w:r w:rsidR="00F76E34" w:rsidRPr="003F2CE9">
        <w:rPr>
          <w:rFonts w:ascii="Calibri" w:hAnsi="Calibri" w:cs="Arial"/>
          <w:sz w:val="26"/>
          <w:szCs w:val="27"/>
        </w:rPr>
        <w:t xml:space="preserve">   </w:t>
      </w:r>
      <w:r w:rsidR="006F1A99" w:rsidRPr="003F2CE9">
        <w:rPr>
          <w:rFonts w:ascii="Calibri" w:hAnsi="Calibri" w:cs="Arial"/>
          <w:sz w:val="26"/>
          <w:szCs w:val="27"/>
        </w:rPr>
        <w:t xml:space="preserve">  </w:t>
      </w:r>
      <w:r w:rsidR="00ED0FF4" w:rsidRPr="003F2CE9">
        <w:rPr>
          <w:rFonts w:ascii="Calibri" w:hAnsi="Calibri" w:cs="Arial"/>
          <w:sz w:val="26"/>
          <w:szCs w:val="27"/>
        </w:rPr>
        <w:t xml:space="preserve">  </w:t>
      </w:r>
      <w:r w:rsidR="0075677C" w:rsidRPr="003F2CE9">
        <w:rPr>
          <w:rFonts w:ascii="Calibri" w:hAnsi="Calibri" w:cs="Arial"/>
          <w:sz w:val="26"/>
          <w:szCs w:val="26"/>
        </w:rPr>
        <w:t xml:space="preserve"> </w:t>
      </w:r>
    </w:p>
    <w:p w:rsidR="004F3353" w:rsidRPr="003F2CE9" w:rsidRDefault="00630855" w:rsidP="004F3353">
      <w:pPr>
        <w:pStyle w:val="Sangra3detindependiente"/>
        <w:rPr>
          <w:rFonts w:cs="Calibri"/>
          <w:szCs w:val="26"/>
        </w:rPr>
      </w:pPr>
      <w:r w:rsidRPr="003F2CE9">
        <w:rPr>
          <w:rFonts w:cs="Arial"/>
          <w:szCs w:val="26"/>
        </w:rPr>
        <w:t xml:space="preserve">Así las cosas, al ser infundado </w:t>
      </w:r>
      <w:r w:rsidR="004F3353" w:rsidRPr="003F2CE9">
        <w:rPr>
          <w:rFonts w:cs="Arial"/>
          <w:szCs w:val="26"/>
        </w:rPr>
        <w:t xml:space="preserve">e inoperante </w:t>
      </w:r>
      <w:r w:rsidRPr="003F2CE9">
        <w:rPr>
          <w:rFonts w:cs="Arial"/>
          <w:szCs w:val="26"/>
        </w:rPr>
        <w:t xml:space="preserve">el concepto de impugnación expresado, y no haber </w:t>
      </w:r>
      <w:r w:rsidR="00094BC8" w:rsidRPr="003F2CE9">
        <w:rPr>
          <w:rFonts w:cs="Arial"/>
          <w:szCs w:val="26"/>
        </w:rPr>
        <w:t>expres</w:t>
      </w:r>
      <w:r w:rsidRPr="003F2CE9">
        <w:rPr>
          <w:rFonts w:cs="Arial"/>
          <w:szCs w:val="26"/>
        </w:rPr>
        <w:t>ado</w:t>
      </w:r>
      <w:r w:rsidR="00094BC8" w:rsidRPr="003F2CE9">
        <w:rPr>
          <w:rFonts w:cs="Arial"/>
          <w:szCs w:val="26"/>
        </w:rPr>
        <w:t xml:space="preserve"> </w:t>
      </w:r>
      <w:r w:rsidRPr="003F2CE9">
        <w:rPr>
          <w:rFonts w:cs="Arial"/>
          <w:szCs w:val="26"/>
        </w:rPr>
        <w:t xml:space="preserve">la parte actora algún otro </w:t>
      </w:r>
      <w:r w:rsidR="00094BC8" w:rsidRPr="003F2CE9">
        <w:rPr>
          <w:rFonts w:cs="Arial"/>
          <w:szCs w:val="26"/>
        </w:rPr>
        <w:t xml:space="preserve">agravio o concepto de impugnación </w:t>
      </w:r>
      <w:r w:rsidRPr="003F2CE9">
        <w:rPr>
          <w:rFonts w:cs="Arial"/>
          <w:szCs w:val="26"/>
        </w:rPr>
        <w:t xml:space="preserve">en contra de </w:t>
      </w:r>
      <w:r w:rsidR="00094BC8" w:rsidRPr="003F2CE9">
        <w:rPr>
          <w:rFonts w:cs="Arial"/>
          <w:szCs w:val="26"/>
        </w:rPr>
        <w:t>l</w:t>
      </w:r>
      <w:r w:rsidRPr="003F2CE9">
        <w:rPr>
          <w:rFonts w:cs="Arial"/>
          <w:szCs w:val="26"/>
        </w:rPr>
        <w:t>a</w:t>
      </w:r>
      <w:r w:rsidR="00094BC8" w:rsidRPr="003F2CE9">
        <w:rPr>
          <w:rFonts w:cs="Arial"/>
          <w:szCs w:val="26"/>
        </w:rPr>
        <w:t xml:space="preserve"> resolución</w:t>
      </w:r>
      <w:r w:rsidRPr="003F2CE9">
        <w:rPr>
          <w:rFonts w:cs="Arial"/>
          <w:szCs w:val="26"/>
        </w:rPr>
        <w:t xml:space="preserve"> impugnada</w:t>
      </w:r>
      <w:r w:rsidR="00094BC8" w:rsidRPr="003F2CE9">
        <w:rPr>
          <w:rFonts w:cs="Calibri"/>
          <w:szCs w:val="26"/>
        </w:rPr>
        <w:t xml:space="preserve">; así como que no se demuestra que se actualice alguna causa de ilegalidad en el presente asunto, y que no se desvirtúa la presunción de legalidad del acto impugnado; con fundamento en lo dispuesto en el artículo 300 fracción I, del Código de Procedimiento y Justicia </w:t>
      </w:r>
    </w:p>
    <w:p w:rsidR="004F3353" w:rsidRPr="003F2CE9" w:rsidRDefault="004F3353" w:rsidP="004F3353">
      <w:pPr>
        <w:pStyle w:val="Textoindependiente"/>
        <w:ind w:firstLine="708"/>
        <w:jc w:val="right"/>
        <w:rPr>
          <w:rFonts w:ascii="Calibri" w:hAnsi="Calibri"/>
          <w:b/>
          <w:bCs/>
          <w:sz w:val="26"/>
          <w:szCs w:val="27"/>
        </w:rPr>
      </w:pPr>
      <w:r w:rsidRPr="003F2CE9">
        <w:rPr>
          <w:rFonts w:ascii="Calibri" w:hAnsi="Calibri"/>
          <w:b/>
          <w:bCs/>
          <w:sz w:val="26"/>
          <w:szCs w:val="27"/>
        </w:rPr>
        <w:lastRenderedPageBreak/>
        <w:t>Expediente número 0779/2doJAM/2018-JN</w:t>
      </w:r>
    </w:p>
    <w:p w:rsidR="004F3353" w:rsidRPr="003F2CE9" w:rsidRDefault="004F3353" w:rsidP="004F3353">
      <w:pPr>
        <w:pStyle w:val="Sangra3detindependiente"/>
        <w:rPr>
          <w:rFonts w:cs="Calibri"/>
          <w:szCs w:val="26"/>
        </w:rPr>
      </w:pPr>
    </w:p>
    <w:p w:rsidR="00094BC8" w:rsidRPr="003F2CE9" w:rsidRDefault="00094BC8" w:rsidP="004F3353">
      <w:pPr>
        <w:pStyle w:val="Sangra3detindependiente"/>
        <w:ind w:firstLine="0"/>
        <w:rPr>
          <w:rFonts w:cs="Calibri"/>
          <w:szCs w:val="26"/>
        </w:rPr>
      </w:pPr>
      <w:r w:rsidRPr="003F2CE9">
        <w:rPr>
          <w:rFonts w:cs="Calibri"/>
          <w:szCs w:val="26"/>
        </w:rPr>
        <w:t xml:space="preserve">Administrativa para el Estado y los Municipios de Guanajuato, procede </w:t>
      </w:r>
      <w:r w:rsidRPr="003F2CE9">
        <w:rPr>
          <w:rFonts w:cs="Calibri"/>
          <w:b/>
          <w:bCs/>
          <w:iCs/>
          <w:szCs w:val="26"/>
        </w:rPr>
        <w:t xml:space="preserve">reconocer la legalidad y validez </w:t>
      </w:r>
      <w:r w:rsidRPr="003F2CE9">
        <w:rPr>
          <w:rFonts w:cs="Calibri"/>
          <w:bCs/>
          <w:iCs/>
          <w:szCs w:val="26"/>
        </w:rPr>
        <w:t>de la</w:t>
      </w:r>
      <w:r w:rsidRPr="003F2CE9">
        <w:rPr>
          <w:rFonts w:cs="Calibri"/>
          <w:b/>
          <w:bCs/>
          <w:iCs/>
          <w:szCs w:val="26"/>
        </w:rPr>
        <w:t xml:space="preserve"> </w:t>
      </w:r>
      <w:r w:rsidR="00C94440" w:rsidRPr="003F2CE9">
        <w:rPr>
          <w:rFonts w:cs="Calibri"/>
          <w:b/>
          <w:bCs/>
          <w:iCs/>
          <w:szCs w:val="26"/>
        </w:rPr>
        <w:t>Resolución</w:t>
      </w:r>
      <w:r w:rsidR="00630855" w:rsidRPr="003F2CE9">
        <w:rPr>
          <w:rFonts w:cs="Calibri"/>
          <w:bCs/>
          <w:iCs/>
          <w:szCs w:val="26"/>
        </w:rPr>
        <w:t xml:space="preserve"> </w:t>
      </w:r>
      <w:r w:rsidR="00C94440" w:rsidRPr="003F2CE9">
        <w:rPr>
          <w:rFonts w:cs="Calibri"/>
          <w:bCs/>
          <w:iCs/>
          <w:szCs w:val="26"/>
        </w:rPr>
        <w:t xml:space="preserve">emitida dentro del expediente </w:t>
      </w:r>
      <w:r w:rsidR="007660BE" w:rsidRPr="003F2CE9">
        <w:rPr>
          <w:rFonts w:cs="Calibri"/>
          <w:bCs/>
          <w:iCs/>
          <w:szCs w:val="26"/>
        </w:rPr>
        <w:t xml:space="preserve">TML/RR-112/2018, </w:t>
      </w:r>
      <w:r w:rsidR="00630855" w:rsidRPr="003F2CE9">
        <w:rPr>
          <w:bCs/>
        </w:rPr>
        <w:t xml:space="preserve">de fecha 9 nueve de marzo del año 2018 dos mil dieciocho, </w:t>
      </w:r>
      <w:r w:rsidR="007660BE" w:rsidRPr="003F2CE9">
        <w:rPr>
          <w:bCs/>
        </w:rPr>
        <w:t xml:space="preserve">mediante la cual </w:t>
      </w:r>
      <w:r w:rsidR="00630855" w:rsidRPr="003F2CE9">
        <w:rPr>
          <w:bCs/>
        </w:rPr>
        <w:t>se confirmó la tasa del 1.0999%, con que debe tributar el impuesto predial el impetrante respecto del inmueble ubicado en la colonia San Juan Bautista de esta ciudad y número de cuenta predial 03-H-000142-001.</w:t>
      </w:r>
      <w:r w:rsidR="004F3353" w:rsidRPr="003F2CE9">
        <w:rPr>
          <w:bCs/>
        </w:rPr>
        <w:t xml:space="preserve"> </w:t>
      </w:r>
      <w:r w:rsidRPr="003F2CE9">
        <w:rPr>
          <w:bCs/>
        </w:rPr>
        <w:t xml:space="preserve">. . . . . . . . . . . . . . . . . . . . </w:t>
      </w:r>
      <w:r w:rsidR="00D94944" w:rsidRPr="003F2CE9">
        <w:rPr>
          <w:bCs/>
        </w:rPr>
        <w:t>. . . .</w:t>
      </w:r>
    </w:p>
    <w:p w:rsidR="00094BC8" w:rsidRPr="003F2CE9" w:rsidRDefault="00094BC8" w:rsidP="00094BC8">
      <w:pPr>
        <w:pStyle w:val="Textoindependiente"/>
        <w:rPr>
          <w:rFonts w:ascii="Calibri" w:hAnsi="Calibri"/>
          <w:sz w:val="26"/>
          <w:szCs w:val="26"/>
          <w:lang w:val="es-ES"/>
        </w:rPr>
      </w:pPr>
    </w:p>
    <w:p w:rsidR="004F3353" w:rsidRPr="003F2CE9" w:rsidRDefault="004F3353" w:rsidP="004F3353">
      <w:pPr>
        <w:ind w:firstLine="708"/>
        <w:jc w:val="both"/>
        <w:rPr>
          <w:rFonts w:ascii="Calibri" w:hAnsi="Calibri" w:cs="Calibri"/>
          <w:sz w:val="26"/>
          <w:szCs w:val="26"/>
        </w:rPr>
      </w:pPr>
      <w:r w:rsidRPr="003F2CE9">
        <w:rPr>
          <w:rFonts w:ascii="Calibri" w:hAnsi="Calibri" w:cs="Calibri"/>
          <w:sz w:val="26"/>
          <w:szCs w:val="26"/>
        </w:rPr>
        <w:t xml:space="preserve">Sirve de apoyo a todo lo antes expuesto, los criterios que sostiene el Poder Judicial Federal en las siguientes Jurisprudencias: . . . . . . . . . . . . . . . . . . . . . . . . . . . </w:t>
      </w:r>
    </w:p>
    <w:p w:rsidR="004F3353" w:rsidRPr="003F2CE9" w:rsidRDefault="004F3353" w:rsidP="004F3353">
      <w:pPr>
        <w:jc w:val="both"/>
        <w:rPr>
          <w:rFonts w:ascii="Calibri" w:hAnsi="Calibri" w:cs="Calibri"/>
          <w:sz w:val="26"/>
          <w:szCs w:val="26"/>
        </w:rPr>
      </w:pPr>
    </w:p>
    <w:p w:rsidR="004F3353" w:rsidRPr="003F2CE9" w:rsidRDefault="004F3353" w:rsidP="004F3353">
      <w:pPr>
        <w:ind w:firstLine="708"/>
        <w:jc w:val="both"/>
        <w:rPr>
          <w:rFonts w:ascii="Calibri" w:hAnsi="Calibri" w:cs="Calibri"/>
          <w:b/>
          <w:sz w:val="26"/>
          <w:szCs w:val="26"/>
        </w:rPr>
      </w:pPr>
      <w:r w:rsidRPr="003F2CE9">
        <w:rPr>
          <w:rFonts w:ascii="Calibri" w:hAnsi="Calibri" w:cs="Calibri"/>
          <w:b/>
          <w:i/>
          <w:sz w:val="26"/>
          <w:szCs w:val="26"/>
        </w:rPr>
        <w:t>“AGRAVIOS INOPERANTES. SON AQUELLOS QUE NO COMBATEN TODAS LAS CONSIDERACIONES CONTENIDAS EN LA SENTENCIA RECURRIDA.</w:t>
      </w:r>
      <w:r w:rsidRPr="003F2CE9">
        <w:rPr>
          <w:rFonts w:ascii="Calibri" w:hAnsi="Calibri" w:cs="Calibri"/>
          <w:i/>
          <w:sz w:val="26"/>
          <w:szCs w:val="26"/>
        </w:rPr>
        <w:t xml:space="preserve"> Ha sido criterio reiterado de esta Suprema Corte de Justicia de la Nación, que los agravios son inoperantes cuando no se combaten todas y cada una de las consideraciones contenidas en la sentencia recurrida. Ahora bien, desde la anterior Tercera Sala, en su tesis jurisprudencial número 13/90, se sustentó el criterio de que cuando el tribunal de amparo no ciñe su estudio a los conceptos de violación esgrimidos en la demanda, sino que lo amplía en relación a los problemas debatidos, tal actuación no causa ningún agravio al quejoso, ni el juzgador de amparo incurre en irregularidad alguna, sino por el contrario, actúa debidamente al buscar una mejor y más profunda comprensión del problema a dilucidar y la solución más fundada y acertada a las pretensiones aducidas. Por tanto, resulta claro que el recurrente está obligado a impugnar todas y cada una de las consideraciones sustentadas por el tribunal de amparo aun cuando éstas no se ajusten estrictamente a los argumentos esgrimidos como conceptos de violación en el escrito de demanda de amparo.” </w:t>
      </w:r>
      <w:r w:rsidRPr="003F2CE9">
        <w:rPr>
          <w:rFonts w:ascii="Calibri" w:hAnsi="Calibri" w:cs="Calibri"/>
          <w:i/>
          <w:sz w:val="22"/>
          <w:szCs w:val="22"/>
        </w:rPr>
        <w:t xml:space="preserve">Época: Décima Época. Registro: </w:t>
      </w:r>
      <w:proofErr w:type="gramStart"/>
      <w:r w:rsidRPr="003F2CE9">
        <w:rPr>
          <w:rFonts w:ascii="Calibri" w:hAnsi="Calibri" w:cs="Calibri"/>
          <w:i/>
          <w:sz w:val="22"/>
          <w:szCs w:val="22"/>
        </w:rPr>
        <w:t>159947 .</w:t>
      </w:r>
      <w:proofErr w:type="gramEnd"/>
      <w:r w:rsidRPr="003F2CE9">
        <w:rPr>
          <w:rFonts w:ascii="Calibri" w:hAnsi="Calibri" w:cs="Calibri"/>
          <w:i/>
          <w:sz w:val="22"/>
          <w:szCs w:val="22"/>
        </w:rPr>
        <w:t xml:space="preserve"> Instancia: Primera Sala. Tipo de Tesis: Jurisprudencia. Fuente: Semanario Judicial de la Federación y su Gaceta. Libro XIII, </w:t>
      </w:r>
      <w:proofErr w:type="gramStart"/>
      <w:r w:rsidRPr="003F2CE9">
        <w:rPr>
          <w:rFonts w:ascii="Calibri" w:hAnsi="Calibri" w:cs="Calibri"/>
          <w:i/>
          <w:sz w:val="22"/>
          <w:szCs w:val="22"/>
        </w:rPr>
        <w:t>Octubre</w:t>
      </w:r>
      <w:proofErr w:type="gramEnd"/>
      <w:r w:rsidRPr="003F2CE9">
        <w:rPr>
          <w:rFonts w:ascii="Calibri" w:hAnsi="Calibri" w:cs="Calibri"/>
          <w:i/>
          <w:sz w:val="22"/>
          <w:szCs w:val="22"/>
        </w:rPr>
        <w:t xml:space="preserve"> de 2012, Tomo 2. Materia(s): Común. Tesis: 1a</w:t>
      </w:r>
      <w:proofErr w:type="gramStart"/>
      <w:r w:rsidRPr="003F2CE9">
        <w:rPr>
          <w:rFonts w:ascii="Calibri" w:hAnsi="Calibri" w:cs="Calibri"/>
          <w:i/>
          <w:sz w:val="22"/>
          <w:szCs w:val="22"/>
        </w:rPr>
        <w:t>./</w:t>
      </w:r>
      <w:proofErr w:type="gramEnd"/>
      <w:r w:rsidRPr="003F2CE9">
        <w:rPr>
          <w:rFonts w:ascii="Calibri" w:hAnsi="Calibri" w:cs="Calibri"/>
          <w:i/>
          <w:sz w:val="22"/>
          <w:szCs w:val="22"/>
        </w:rPr>
        <w:t>J. 19/2012 (9a.). Página: 731. . . . . . . . . . . . . . . . . . . .</w:t>
      </w:r>
    </w:p>
    <w:p w:rsidR="004F3353" w:rsidRPr="003F2CE9" w:rsidRDefault="004F3353" w:rsidP="004F3353">
      <w:pPr>
        <w:ind w:firstLine="708"/>
        <w:jc w:val="both"/>
        <w:rPr>
          <w:rFonts w:ascii="Calibri" w:hAnsi="Calibri" w:cs="Calibri"/>
          <w:i/>
          <w:sz w:val="26"/>
          <w:szCs w:val="26"/>
        </w:rPr>
      </w:pPr>
    </w:p>
    <w:p w:rsidR="004F3353" w:rsidRPr="003F2CE9" w:rsidRDefault="004F3353" w:rsidP="004F3353">
      <w:pPr>
        <w:ind w:firstLine="708"/>
        <w:jc w:val="both"/>
        <w:rPr>
          <w:rFonts w:ascii="Calibri" w:hAnsi="Calibri" w:cs="Calibri"/>
          <w:sz w:val="22"/>
          <w:szCs w:val="22"/>
        </w:rPr>
      </w:pPr>
      <w:r w:rsidRPr="003F2CE9">
        <w:rPr>
          <w:rFonts w:ascii="Calibri" w:hAnsi="Calibri" w:cs="Calibri"/>
          <w:sz w:val="22"/>
          <w:szCs w:val="22"/>
        </w:rPr>
        <w:t xml:space="preserve">Amparo en revisión 64/1991. Inmobiliaria </w:t>
      </w:r>
      <w:proofErr w:type="spellStart"/>
      <w:r w:rsidRPr="003F2CE9">
        <w:rPr>
          <w:rFonts w:ascii="Calibri" w:hAnsi="Calibri" w:cs="Calibri"/>
          <w:sz w:val="22"/>
          <w:szCs w:val="22"/>
        </w:rPr>
        <w:t>Leza</w:t>
      </w:r>
      <w:proofErr w:type="spellEnd"/>
      <w:r w:rsidRPr="003F2CE9">
        <w:rPr>
          <w:rFonts w:ascii="Calibri" w:hAnsi="Calibri" w:cs="Calibri"/>
          <w:sz w:val="22"/>
          <w:szCs w:val="22"/>
        </w:rPr>
        <w:t xml:space="preserve">, S.A. de C.V. 2 de abril de 1991. Unanimidad de cuatro votos. Ponente: Sergio Hugo </w:t>
      </w:r>
      <w:proofErr w:type="spellStart"/>
      <w:r w:rsidRPr="003F2CE9">
        <w:rPr>
          <w:rFonts w:ascii="Calibri" w:hAnsi="Calibri" w:cs="Calibri"/>
          <w:sz w:val="22"/>
          <w:szCs w:val="22"/>
        </w:rPr>
        <w:t>Chapital</w:t>
      </w:r>
      <w:proofErr w:type="spellEnd"/>
      <w:r w:rsidRPr="003F2CE9">
        <w:rPr>
          <w:rFonts w:ascii="Calibri" w:hAnsi="Calibri" w:cs="Calibri"/>
          <w:sz w:val="22"/>
          <w:szCs w:val="22"/>
        </w:rPr>
        <w:t xml:space="preserve"> Gutiérrez. Secretario: E. Gustavo Núñez Rivera. Amparo directo en revisión 134/2012. Fanny Gordillo </w:t>
      </w:r>
      <w:proofErr w:type="spellStart"/>
      <w:r w:rsidRPr="003F2CE9">
        <w:rPr>
          <w:rFonts w:ascii="Calibri" w:hAnsi="Calibri" w:cs="Calibri"/>
          <w:sz w:val="22"/>
          <w:szCs w:val="22"/>
        </w:rPr>
        <w:t>Rustrian</w:t>
      </w:r>
      <w:proofErr w:type="spellEnd"/>
      <w:r w:rsidRPr="003F2CE9">
        <w:rPr>
          <w:rFonts w:ascii="Calibri" w:hAnsi="Calibri" w:cs="Calibri"/>
          <w:sz w:val="22"/>
          <w:szCs w:val="22"/>
        </w:rPr>
        <w:t xml:space="preserve">. 29 de febrero de 2012. Cinco votos. Ponente: Olga Sánchez Cordero de García Villegas. Secretario: Ricardo Manuel Martínez Estrada. Amparo directo en revisión 519/2012. Diez Excelencia, S.A. de C.V. 25 de abril de 2012. Cinco votos. Ponente: Guillermo I. Ortiz </w:t>
      </w:r>
      <w:proofErr w:type="spellStart"/>
      <w:r w:rsidRPr="003F2CE9">
        <w:rPr>
          <w:rFonts w:ascii="Calibri" w:hAnsi="Calibri" w:cs="Calibri"/>
          <w:sz w:val="22"/>
          <w:szCs w:val="22"/>
        </w:rPr>
        <w:t>Mayagoitia</w:t>
      </w:r>
      <w:proofErr w:type="spellEnd"/>
      <w:r w:rsidRPr="003F2CE9">
        <w:rPr>
          <w:rFonts w:ascii="Calibri" w:hAnsi="Calibri" w:cs="Calibri"/>
          <w:sz w:val="22"/>
          <w:szCs w:val="22"/>
        </w:rPr>
        <w:t xml:space="preserve">. Secretario: Rolando Javier García Martínez. Amparo directo en revisión 873/2012. Ana María Reyes Aguilar. 9 de mayo de 2012. Cinco votos. Ponente: Guillermo I. Ortiz </w:t>
      </w:r>
      <w:proofErr w:type="spellStart"/>
      <w:r w:rsidRPr="003F2CE9">
        <w:rPr>
          <w:rFonts w:ascii="Calibri" w:hAnsi="Calibri" w:cs="Calibri"/>
          <w:sz w:val="22"/>
          <w:szCs w:val="22"/>
        </w:rPr>
        <w:t>Mayagoitia</w:t>
      </w:r>
      <w:proofErr w:type="spellEnd"/>
      <w:r w:rsidRPr="003F2CE9">
        <w:rPr>
          <w:rFonts w:ascii="Calibri" w:hAnsi="Calibri" w:cs="Calibri"/>
          <w:sz w:val="22"/>
          <w:szCs w:val="22"/>
        </w:rPr>
        <w:t xml:space="preserve">. Secretario: Rolando Javier García Martínez. Amparo directo en revisión 1468/2012. Del Río Maquiladora, S.A. de C.V. 20 de junio de 2012. Cinco votos. Ponente: Olga Sánchez Cordero de García Villegas. Secretario: Ricardo Manuel Martínez Estrada. Tesis de jurisprudencia 19/2012 (9a.). Aprobada por la Primera Sala de este Alto Tribunal, en sesión de fecha veintiséis de septiembre de dos mil doce. . . . . . . . . . . . . . . . . . . </w:t>
      </w:r>
    </w:p>
    <w:p w:rsidR="004F3353" w:rsidRPr="003F2CE9" w:rsidRDefault="004F3353" w:rsidP="004F3353">
      <w:pPr>
        <w:ind w:firstLine="708"/>
        <w:jc w:val="both"/>
        <w:rPr>
          <w:rFonts w:ascii="Calibri" w:hAnsi="Calibri" w:cs="Calibri"/>
          <w:sz w:val="22"/>
          <w:szCs w:val="22"/>
        </w:rPr>
      </w:pPr>
    </w:p>
    <w:p w:rsidR="004F3353" w:rsidRPr="003F2CE9" w:rsidRDefault="004F3353" w:rsidP="004F3353">
      <w:pPr>
        <w:ind w:firstLine="708"/>
        <w:jc w:val="both"/>
        <w:rPr>
          <w:rFonts w:ascii="Calibri" w:hAnsi="Calibri" w:cs="Calibri"/>
          <w:sz w:val="22"/>
          <w:szCs w:val="22"/>
        </w:rPr>
      </w:pPr>
      <w:r w:rsidRPr="003F2CE9">
        <w:rPr>
          <w:rFonts w:ascii="Calibri" w:hAnsi="Calibri" w:cs="Calibri"/>
          <w:sz w:val="22"/>
          <w:szCs w:val="22"/>
        </w:rPr>
        <w:t>Nota: La tesis de jurisprudencia 3a. 63 13/90 citada, aparece publicada en el Semanario Judicial de la Federación, Octava Época, Tomo V, Primera Parte, enero a junio de 1990, página 251, con el rubro: "SENTENCIAS DE AMPARO. NO ES PRECISO QUE SE LIMITEN ESTRICTAMENTE A LOS CONCEPTOS DE VIOLACIÓN, SINO QUE PUEDEN CONTENER UN ANÁLISIS DE MAYOR AMPLITUD.</w:t>
      </w:r>
      <w:proofErr w:type="gramStart"/>
      <w:r w:rsidRPr="003F2CE9">
        <w:rPr>
          <w:rFonts w:ascii="Calibri" w:hAnsi="Calibri" w:cs="Calibri"/>
          <w:sz w:val="22"/>
          <w:szCs w:val="22"/>
        </w:rPr>
        <w:t>"</w:t>
      </w:r>
      <w:proofErr w:type="gramEnd"/>
      <w:r w:rsidRPr="003F2CE9">
        <w:rPr>
          <w:rFonts w:ascii="Calibri" w:hAnsi="Calibri" w:cs="Calibri"/>
          <w:sz w:val="22"/>
          <w:szCs w:val="22"/>
        </w:rPr>
        <w:t xml:space="preserve">. </w:t>
      </w:r>
      <w:r w:rsidRPr="003F2CE9">
        <w:rPr>
          <w:rFonts w:ascii="Calibri" w:hAnsi="Calibri" w:cs="Calibri"/>
          <w:i/>
          <w:sz w:val="22"/>
          <w:szCs w:val="22"/>
        </w:rPr>
        <w:t>. . . . . . . . . . . . . . . . . . . . . . . . . . . . . . . . . . . . . . . . . . . . . . . . . . . . . . . . . . . . . . . . . . . . . . .</w:t>
      </w:r>
    </w:p>
    <w:p w:rsidR="004F3353" w:rsidRPr="003F2CE9" w:rsidRDefault="004F3353" w:rsidP="00094BC8">
      <w:pPr>
        <w:pStyle w:val="Textoindependiente"/>
        <w:rPr>
          <w:rFonts w:ascii="Calibri" w:hAnsi="Calibri"/>
          <w:sz w:val="26"/>
          <w:szCs w:val="26"/>
          <w:lang w:val="es-ES"/>
        </w:rPr>
      </w:pPr>
    </w:p>
    <w:p w:rsidR="004F3353" w:rsidRPr="003F2CE9" w:rsidRDefault="004F3353" w:rsidP="00094BC8">
      <w:pPr>
        <w:pStyle w:val="Textoindependiente"/>
        <w:rPr>
          <w:rFonts w:ascii="Calibri" w:hAnsi="Calibri"/>
          <w:sz w:val="26"/>
          <w:szCs w:val="26"/>
          <w:lang w:val="es-ES"/>
        </w:rPr>
      </w:pPr>
    </w:p>
    <w:p w:rsidR="00094BC8" w:rsidRPr="003F2CE9" w:rsidRDefault="00094BC8" w:rsidP="00094BC8">
      <w:pPr>
        <w:pStyle w:val="Textoindependiente"/>
        <w:ind w:firstLine="708"/>
        <w:rPr>
          <w:rFonts w:ascii="Calibri" w:hAnsi="Calibri" w:cs="Arial"/>
          <w:sz w:val="26"/>
          <w:szCs w:val="26"/>
        </w:rPr>
      </w:pPr>
      <w:r w:rsidRPr="003F2CE9">
        <w:rPr>
          <w:rFonts w:ascii="Calibri" w:hAnsi="Calibri" w:cs="Arial"/>
          <w:sz w:val="26"/>
          <w:szCs w:val="26"/>
        </w:rPr>
        <w:t>Por lo anteriormente expuesto, y con fundamento además en lo dispuesto en los artículos 246, fracción I, de la Ley Orgánica Municipal para el Estado de Guanajuato; 249, 261, fracción VI; 262, fracción</w:t>
      </w:r>
      <w:r w:rsidR="00630855" w:rsidRPr="003F2CE9">
        <w:rPr>
          <w:rFonts w:ascii="Calibri" w:hAnsi="Calibri" w:cs="Arial"/>
          <w:sz w:val="26"/>
          <w:szCs w:val="26"/>
        </w:rPr>
        <w:t xml:space="preserve"> II; 287, 298, 299, 300, fracción</w:t>
      </w:r>
      <w:r w:rsidRPr="003F2CE9">
        <w:rPr>
          <w:rFonts w:ascii="Calibri" w:hAnsi="Calibri" w:cs="Arial"/>
          <w:sz w:val="26"/>
          <w:szCs w:val="26"/>
        </w:rPr>
        <w:t xml:space="preserve"> I, del </w:t>
      </w:r>
      <w:r w:rsidRPr="003F2CE9">
        <w:rPr>
          <w:rFonts w:ascii="Calibri" w:hAnsi="Calibri"/>
          <w:sz w:val="26"/>
          <w:szCs w:val="26"/>
        </w:rPr>
        <w:t>Código de Procedimiento y Justicia Administrativa para el Estado y los Municipios de Guanajuato,</w:t>
      </w:r>
      <w:r w:rsidRPr="003F2CE9">
        <w:rPr>
          <w:rFonts w:ascii="Calibri" w:hAnsi="Calibri" w:cs="Arial"/>
          <w:sz w:val="26"/>
          <w:szCs w:val="26"/>
        </w:rPr>
        <w:t xml:space="preserve"> es de resolverse y se. </w:t>
      </w:r>
      <w:r w:rsidRPr="003F2CE9">
        <w:rPr>
          <w:rFonts w:ascii="Calibri" w:hAnsi="Calibri"/>
          <w:sz w:val="26"/>
          <w:szCs w:val="26"/>
        </w:rPr>
        <w:t xml:space="preserve">. </w:t>
      </w:r>
      <w:r w:rsidRPr="003F2CE9">
        <w:rPr>
          <w:rFonts w:ascii="Calibri" w:hAnsi="Calibri" w:cs="Arial"/>
          <w:sz w:val="26"/>
          <w:szCs w:val="26"/>
        </w:rPr>
        <w:t>. . . . . . . . . .</w:t>
      </w:r>
      <w:r w:rsidR="00630855" w:rsidRPr="003F2CE9">
        <w:rPr>
          <w:rFonts w:ascii="Calibri" w:hAnsi="Calibri" w:cs="Arial"/>
          <w:sz w:val="26"/>
          <w:szCs w:val="26"/>
        </w:rPr>
        <w:t xml:space="preserve"> . . . . . . . . . . . . . . . . .</w:t>
      </w:r>
    </w:p>
    <w:p w:rsidR="00094BC8" w:rsidRPr="003F2CE9" w:rsidRDefault="00094BC8" w:rsidP="00094BC8">
      <w:pPr>
        <w:pStyle w:val="Textoindependiente"/>
        <w:rPr>
          <w:rFonts w:ascii="Calibri" w:hAnsi="Calibri" w:cs="Arial"/>
          <w:sz w:val="22"/>
          <w:szCs w:val="26"/>
        </w:rPr>
      </w:pPr>
    </w:p>
    <w:p w:rsidR="00094BC8" w:rsidRPr="003F2CE9" w:rsidRDefault="00094BC8" w:rsidP="00094BC8">
      <w:pPr>
        <w:pStyle w:val="Textoindependiente"/>
        <w:jc w:val="center"/>
        <w:rPr>
          <w:rFonts w:ascii="Calibri" w:hAnsi="Calibri" w:cs="Arial"/>
          <w:i/>
          <w:iCs/>
          <w:sz w:val="26"/>
          <w:szCs w:val="26"/>
        </w:rPr>
      </w:pPr>
      <w:r w:rsidRPr="003F2CE9">
        <w:rPr>
          <w:rFonts w:ascii="Calibri" w:hAnsi="Calibri" w:cs="Arial"/>
          <w:b/>
          <w:i/>
          <w:iCs/>
          <w:sz w:val="26"/>
          <w:szCs w:val="26"/>
        </w:rPr>
        <w:t>R E S U E L V E:</w:t>
      </w:r>
    </w:p>
    <w:p w:rsidR="00094BC8" w:rsidRPr="003F2CE9" w:rsidRDefault="00094BC8" w:rsidP="00094BC8">
      <w:pPr>
        <w:pStyle w:val="Textoindependiente"/>
        <w:rPr>
          <w:rFonts w:ascii="Calibri" w:hAnsi="Calibri" w:cs="Arial"/>
          <w:b/>
          <w:bCs/>
          <w:i/>
          <w:iCs/>
          <w:sz w:val="26"/>
          <w:szCs w:val="26"/>
        </w:rPr>
      </w:pPr>
    </w:p>
    <w:p w:rsidR="00094BC8" w:rsidRPr="003F2CE9" w:rsidRDefault="00094BC8" w:rsidP="00094BC8">
      <w:pPr>
        <w:pStyle w:val="Textoindependiente"/>
        <w:ind w:firstLine="708"/>
        <w:rPr>
          <w:rFonts w:ascii="Calibri" w:hAnsi="Calibri" w:cs="Arial"/>
          <w:sz w:val="26"/>
          <w:szCs w:val="26"/>
        </w:rPr>
      </w:pPr>
      <w:r w:rsidRPr="003F2CE9">
        <w:rPr>
          <w:rFonts w:ascii="Calibri" w:hAnsi="Calibri" w:cs="Arial"/>
          <w:b/>
          <w:bCs/>
          <w:i/>
          <w:iCs/>
          <w:sz w:val="26"/>
          <w:szCs w:val="26"/>
        </w:rPr>
        <w:t>PRIMERO</w:t>
      </w:r>
      <w:r w:rsidRPr="003F2CE9">
        <w:rPr>
          <w:rFonts w:ascii="Calibri" w:hAnsi="Calibri" w:cs="Arial"/>
          <w:sz w:val="26"/>
          <w:szCs w:val="26"/>
        </w:rPr>
        <w:t xml:space="preserve">.- Este Juzgado Segundo Administrativo Municipal determina ser </w:t>
      </w:r>
      <w:r w:rsidRPr="003F2CE9">
        <w:rPr>
          <w:rFonts w:ascii="Calibri" w:hAnsi="Calibri" w:cs="Arial"/>
          <w:b/>
          <w:sz w:val="26"/>
          <w:szCs w:val="26"/>
        </w:rPr>
        <w:t>competente</w:t>
      </w:r>
      <w:r w:rsidRPr="003F2CE9">
        <w:rPr>
          <w:rFonts w:ascii="Calibri" w:hAnsi="Calibri" w:cs="Arial"/>
          <w:sz w:val="26"/>
          <w:szCs w:val="26"/>
        </w:rPr>
        <w:t xml:space="preserve"> para conocer y resolver del presente proceso administrativo</w:t>
      </w:r>
      <w:proofErr w:type="gramStart"/>
      <w:r w:rsidRPr="003F2CE9">
        <w:rPr>
          <w:rFonts w:ascii="Calibri" w:hAnsi="Calibri" w:cs="Arial"/>
          <w:sz w:val="26"/>
          <w:szCs w:val="26"/>
        </w:rPr>
        <w:t>. . . . . . .</w:t>
      </w:r>
      <w:proofErr w:type="gramEnd"/>
      <w:r w:rsidRPr="003F2CE9">
        <w:rPr>
          <w:rFonts w:ascii="Calibri" w:hAnsi="Calibri" w:cs="Arial"/>
          <w:sz w:val="26"/>
          <w:szCs w:val="26"/>
        </w:rPr>
        <w:t xml:space="preserve"> </w:t>
      </w:r>
    </w:p>
    <w:p w:rsidR="00094BC8" w:rsidRPr="003F2CE9" w:rsidRDefault="00094BC8" w:rsidP="00094BC8">
      <w:pPr>
        <w:pStyle w:val="Textoindependiente"/>
        <w:rPr>
          <w:rFonts w:ascii="Calibri" w:hAnsi="Calibri" w:cs="Arial"/>
          <w:sz w:val="22"/>
          <w:szCs w:val="26"/>
        </w:rPr>
      </w:pPr>
    </w:p>
    <w:p w:rsidR="00094BC8" w:rsidRPr="003F2CE9" w:rsidRDefault="00094BC8" w:rsidP="00094BC8">
      <w:pPr>
        <w:ind w:firstLine="708"/>
        <w:jc w:val="both"/>
        <w:rPr>
          <w:rFonts w:ascii="Calibri" w:hAnsi="Calibri" w:cs="Arial"/>
          <w:b/>
          <w:bCs/>
          <w:i/>
          <w:iCs/>
          <w:sz w:val="26"/>
          <w:szCs w:val="26"/>
        </w:rPr>
      </w:pPr>
      <w:r w:rsidRPr="003F2CE9">
        <w:rPr>
          <w:rFonts w:ascii="Calibri" w:hAnsi="Calibri" w:cs="Arial"/>
          <w:b/>
          <w:bCs/>
          <w:i/>
          <w:iCs/>
          <w:sz w:val="26"/>
          <w:szCs w:val="26"/>
        </w:rPr>
        <w:t xml:space="preserve">SEGUNDO.- </w:t>
      </w:r>
      <w:r w:rsidR="00D94944" w:rsidRPr="003F2CE9">
        <w:rPr>
          <w:rFonts w:ascii="Calibri" w:hAnsi="Calibri" w:cs="Arial"/>
          <w:b/>
          <w:bCs/>
          <w:iCs/>
          <w:sz w:val="26"/>
          <w:szCs w:val="26"/>
        </w:rPr>
        <w:t>Se S</w:t>
      </w:r>
      <w:r w:rsidRPr="003F2CE9">
        <w:rPr>
          <w:rFonts w:ascii="Calibri" w:hAnsi="Calibri" w:cs="Arial"/>
          <w:b/>
          <w:bCs/>
          <w:iCs/>
          <w:sz w:val="26"/>
          <w:szCs w:val="26"/>
        </w:rPr>
        <w:t xml:space="preserve">obresee </w:t>
      </w:r>
      <w:r w:rsidRPr="003F2CE9">
        <w:rPr>
          <w:rFonts w:ascii="Calibri" w:hAnsi="Calibri" w:cs="Arial"/>
          <w:bCs/>
          <w:iCs/>
          <w:sz w:val="26"/>
          <w:szCs w:val="26"/>
        </w:rPr>
        <w:t>el proceso respecto de la</w:t>
      </w:r>
      <w:r w:rsidR="00630855" w:rsidRPr="003F2CE9">
        <w:rPr>
          <w:rFonts w:ascii="Calibri" w:hAnsi="Calibri" w:cs="Arial"/>
          <w:bCs/>
          <w:iCs/>
          <w:sz w:val="26"/>
          <w:szCs w:val="26"/>
        </w:rPr>
        <w:t>s</w:t>
      </w:r>
      <w:r w:rsidRPr="003F2CE9">
        <w:rPr>
          <w:rFonts w:ascii="Calibri" w:hAnsi="Calibri" w:cs="Arial"/>
          <w:bCs/>
          <w:iCs/>
          <w:sz w:val="26"/>
          <w:szCs w:val="26"/>
        </w:rPr>
        <w:t xml:space="preserve"> autoridad</w:t>
      </w:r>
      <w:r w:rsidR="00630855" w:rsidRPr="003F2CE9">
        <w:rPr>
          <w:rFonts w:ascii="Calibri" w:hAnsi="Calibri" w:cs="Arial"/>
          <w:bCs/>
          <w:iCs/>
          <w:sz w:val="26"/>
          <w:szCs w:val="26"/>
        </w:rPr>
        <w:t>es</w:t>
      </w:r>
      <w:r w:rsidRPr="003F2CE9">
        <w:rPr>
          <w:rFonts w:ascii="Calibri" w:hAnsi="Calibri" w:cs="Arial"/>
          <w:bCs/>
          <w:iCs/>
          <w:sz w:val="26"/>
          <w:szCs w:val="26"/>
        </w:rPr>
        <w:t xml:space="preserve"> demandada</w:t>
      </w:r>
      <w:r w:rsidR="00630855" w:rsidRPr="003F2CE9">
        <w:rPr>
          <w:rFonts w:ascii="Calibri" w:hAnsi="Calibri" w:cs="Arial"/>
          <w:bCs/>
          <w:iCs/>
          <w:sz w:val="26"/>
          <w:szCs w:val="26"/>
        </w:rPr>
        <w:t>s</w:t>
      </w:r>
      <w:r w:rsidRPr="003F2CE9">
        <w:rPr>
          <w:rFonts w:ascii="Calibri" w:hAnsi="Calibri" w:cs="Arial"/>
          <w:bCs/>
          <w:iCs/>
          <w:sz w:val="26"/>
          <w:szCs w:val="26"/>
        </w:rPr>
        <w:t xml:space="preserve">, Directora </w:t>
      </w:r>
      <w:r w:rsidR="00630855" w:rsidRPr="003F2CE9">
        <w:rPr>
          <w:rFonts w:ascii="Calibri" w:hAnsi="Calibri" w:cs="Arial"/>
          <w:bCs/>
          <w:iCs/>
          <w:sz w:val="26"/>
          <w:szCs w:val="26"/>
        </w:rPr>
        <w:t xml:space="preserve">General de Ingresos y Director de </w:t>
      </w:r>
      <w:r w:rsidR="00D94944" w:rsidRPr="003F2CE9">
        <w:rPr>
          <w:rFonts w:ascii="Calibri" w:hAnsi="Calibri" w:cs="Arial"/>
          <w:bCs/>
          <w:iCs/>
          <w:sz w:val="26"/>
          <w:szCs w:val="26"/>
        </w:rPr>
        <w:t>Ejec</w:t>
      </w:r>
      <w:r w:rsidR="00630855" w:rsidRPr="003F2CE9">
        <w:rPr>
          <w:rFonts w:ascii="Calibri" w:hAnsi="Calibri" w:cs="Arial"/>
          <w:bCs/>
          <w:iCs/>
          <w:sz w:val="26"/>
          <w:szCs w:val="26"/>
        </w:rPr>
        <w:t>ución</w:t>
      </w:r>
      <w:r w:rsidRPr="003F2CE9">
        <w:rPr>
          <w:rFonts w:ascii="Calibri" w:hAnsi="Calibri" w:cs="Arial"/>
          <w:bCs/>
          <w:iCs/>
          <w:sz w:val="26"/>
          <w:szCs w:val="26"/>
        </w:rPr>
        <w:t xml:space="preserve">, con sustento en lo argumentado en el Cuarto Considerando de esta resolución. </w:t>
      </w:r>
      <w:r w:rsidRPr="003F2CE9">
        <w:rPr>
          <w:rFonts w:ascii="Calibri" w:hAnsi="Calibri" w:cs="Calibri"/>
          <w:sz w:val="26"/>
          <w:szCs w:val="26"/>
        </w:rPr>
        <w:t xml:space="preserve">. . . </w:t>
      </w:r>
      <w:r w:rsidR="00630855" w:rsidRPr="003F2CE9">
        <w:rPr>
          <w:rFonts w:ascii="Calibri" w:hAnsi="Calibri" w:cs="Calibri"/>
          <w:sz w:val="26"/>
          <w:szCs w:val="26"/>
        </w:rPr>
        <w:t>. . .</w:t>
      </w:r>
      <w:r w:rsidR="00D94944" w:rsidRPr="003F2CE9">
        <w:rPr>
          <w:rFonts w:ascii="Calibri" w:hAnsi="Calibri" w:cs="Calibri"/>
          <w:sz w:val="26"/>
          <w:szCs w:val="26"/>
        </w:rPr>
        <w:t xml:space="preserve"> . . . . . . .</w:t>
      </w:r>
      <w:r w:rsidR="00630855" w:rsidRPr="003F2CE9">
        <w:rPr>
          <w:rFonts w:ascii="Calibri" w:hAnsi="Calibri" w:cs="Calibri"/>
          <w:sz w:val="26"/>
          <w:szCs w:val="26"/>
        </w:rPr>
        <w:t xml:space="preserve"> </w:t>
      </w:r>
    </w:p>
    <w:p w:rsidR="00094BC8" w:rsidRPr="003F2CE9" w:rsidRDefault="00094BC8" w:rsidP="00094BC8">
      <w:pPr>
        <w:ind w:firstLine="708"/>
        <w:jc w:val="both"/>
        <w:rPr>
          <w:rFonts w:ascii="Calibri" w:hAnsi="Calibri" w:cs="Arial"/>
          <w:b/>
          <w:bCs/>
          <w:i/>
          <w:iCs/>
          <w:sz w:val="26"/>
          <w:szCs w:val="26"/>
        </w:rPr>
      </w:pPr>
    </w:p>
    <w:p w:rsidR="00094BC8" w:rsidRPr="003F2CE9" w:rsidRDefault="00094BC8" w:rsidP="00094BC8">
      <w:pPr>
        <w:ind w:firstLine="708"/>
        <w:jc w:val="both"/>
        <w:rPr>
          <w:rFonts w:ascii="Calibri" w:hAnsi="Calibri" w:cs="Arial"/>
          <w:bCs/>
          <w:iCs/>
          <w:sz w:val="26"/>
          <w:szCs w:val="26"/>
        </w:rPr>
      </w:pPr>
      <w:r w:rsidRPr="003F2CE9">
        <w:rPr>
          <w:rFonts w:ascii="Calibri" w:hAnsi="Calibri" w:cs="Arial"/>
          <w:b/>
          <w:i/>
          <w:sz w:val="26"/>
          <w:szCs w:val="26"/>
        </w:rPr>
        <w:t>TERCERO.-</w:t>
      </w:r>
      <w:r w:rsidRPr="003F2CE9">
        <w:rPr>
          <w:rFonts w:ascii="Calibri" w:hAnsi="Calibri" w:cs="Arial"/>
          <w:sz w:val="26"/>
          <w:szCs w:val="26"/>
        </w:rPr>
        <w:t xml:space="preserve"> Resulta </w:t>
      </w:r>
      <w:r w:rsidRPr="003F2CE9">
        <w:rPr>
          <w:rFonts w:ascii="Calibri" w:hAnsi="Calibri" w:cs="Arial"/>
          <w:b/>
          <w:sz w:val="26"/>
          <w:szCs w:val="26"/>
        </w:rPr>
        <w:t>procedente</w:t>
      </w:r>
      <w:r w:rsidRPr="003F2CE9">
        <w:rPr>
          <w:rFonts w:ascii="Calibri" w:hAnsi="Calibri" w:cs="Arial"/>
          <w:sz w:val="26"/>
          <w:szCs w:val="26"/>
        </w:rPr>
        <w:t xml:space="preserve"> el proceso administrativo promovido por</w:t>
      </w:r>
      <w:r w:rsidR="00630855" w:rsidRPr="003F2CE9">
        <w:rPr>
          <w:rFonts w:ascii="Calibri" w:hAnsi="Calibri" w:cs="Arial"/>
          <w:sz w:val="26"/>
          <w:szCs w:val="26"/>
        </w:rPr>
        <w:t xml:space="preserve"> el justiciable en contra de</w:t>
      </w:r>
      <w:r w:rsidRPr="003F2CE9">
        <w:rPr>
          <w:rFonts w:ascii="Calibri" w:hAnsi="Calibri" w:cs="Arial"/>
          <w:sz w:val="26"/>
          <w:szCs w:val="26"/>
        </w:rPr>
        <w:t>l acto impugnado</w:t>
      </w:r>
      <w:r w:rsidR="00630855" w:rsidRPr="003F2CE9">
        <w:rPr>
          <w:rFonts w:ascii="Calibri" w:hAnsi="Calibri" w:cs="Arial"/>
          <w:sz w:val="26"/>
          <w:szCs w:val="26"/>
        </w:rPr>
        <w:t xml:space="preserve"> a la Tesorería Municipal</w:t>
      </w:r>
      <w:r w:rsidRPr="003F2CE9">
        <w:rPr>
          <w:rFonts w:ascii="Calibri" w:hAnsi="Calibri" w:cs="Arial"/>
          <w:sz w:val="26"/>
          <w:szCs w:val="26"/>
        </w:rPr>
        <w:t xml:space="preserve">. . </w:t>
      </w:r>
      <w:r w:rsidR="00630855" w:rsidRPr="003F2CE9">
        <w:rPr>
          <w:rFonts w:ascii="Calibri" w:hAnsi="Calibri" w:cs="Arial"/>
          <w:sz w:val="26"/>
          <w:szCs w:val="26"/>
        </w:rPr>
        <w:t xml:space="preserve">. . . . . . . . . . . . </w:t>
      </w:r>
    </w:p>
    <w:p w:rsidR="00094BC8" w:rsidRPr="003F2CE9" w:rsidRDefault="00094BC8" w:rsidP="00094BC8">
      <w:pPr>
        <w:ind w:firstLine="708"/>
        <w:jc w:val="both"/>
        <w:rPr>
          <w:rFonts w:ascii="Calibri" w:hAnsi="Calibri" w:cs="Arial"/>
          <w:b/>
          <w:bCs/>
          <w:i/>
          <w:iCs/>
          <w:sz w:val="26"/>
          <w:szCs w:val="26"/>
        </w:rPr>
      </w:pPr>
    </w:p>
    <w:p w:rsidR="00094BC8" w:rsidRPr="003F2CE9" w:rsidRDefault="00094BC8" w:rsidP="00094BC8">
      <w:pPr>
        <w:ind w:firstLine="708"/>
        <w:jc w:val="both"/>
        <w:rPr>
          <w:rFonts w:ascii="Calibri" w:hAnsi="Calibri" w:cs="Arial"/>
          <w:sz w:val="26"/>
        </w:rPr>
      </w:pPr>
      <w:r w:rsidRPr="003F2CE9">
        <w:rPr>
          <w:rFonts w:ascii="Calibri" w:hAnsi="Calibri" w:cs="Arial"/>
          <w:b/>
          <w:bCs/>
          <w:i/>
          <w:iCs/>
          <w:sz w:val="26"/>
          <w:szCs w:val="26"/>
          <w:lang w:val="es-MX"/>
        </w:rPr>
        <w:t>CUART</w:t>
      </w:r>
      <w:r w:rsidRPr="003F2CE9">
        <w:rPr>
          <w:rFonts w:ascii="Calibri" w:hAnsi="Calibri" w:cs="Arial"/>
          <w:b/>
          <w:bCs/>
          <w:i/>
          <w:iCs/>
          <w:sz w:val="26"/>
          <w:szCs w:val="26"/>
        </w:rPr>
        <w:t xml:space="preserve">O.- </w:t>
      </w:r>
      <w:r w:rsidR="00835013" w:rsidRPr="003F2CE9">
        <w:rPr>
          <w:rFonts w:ascii="Calibri" w:hAnsi="Calibri" w:cs="Calibri"/>
          <w:b/>
          <w:bCs/>
          <w:iCs/>
          <w:sz w:val="26"/>
          <w:szCs w:val="26"/>
        </w:rPr>
        <w:t>Se</w:t>
      </w:r>
      <w:r w:rsidR="00835013" w:rsidRPr="003F2CE9">
        <w:rPr>
          <w:rFonts w:ascii="Calibri" w:hAnsi="Calibri" w:cs="Calibri"/>
          <w:b/>
          <w:bCs/>
          <w:i/>
          <w:iCs/>
          <w:sz w:val="26"/>
          <w:szCs w:val="26"/>
        </w:rPr>
        <w:t xml:space="preserve"> </w:t>
      </w:r>
      <w:r w:rsidR="007660BE" w:rsidRPr="003F2CE9">
        <w:rPr>
          <w:rFonts w:ascii="Calibri" w:hAnsi="Calibri" w:cs="Calibri"/>
          <w:b/>
          <w:bCs/>
          <w:iCs/>
          <w:sz w:val="26"/>
          <w:szCs w:val="26"/>
        </w:rPr>
        <w:t>RECONOCE</w:t>
      </w:r>
      <w:r w:rsidR="00835013" w:rsidRPr="003F2CE9">
        <w:rPr>
          <w:rFonts w:ascii="Calibri" w:hAnsi="Calibri" w:cs="Calibri"/>
          <w:b/>
          <w:bCs/>
          <w:iCs/>
          <w:sz w:val="26"/>
          <w:szCs w:val="26"/>
        </w:rPr>
        <w:t xml:space="preserve"> la </w:t>
      </w:r>
      <w:r w:rsidR="007660BE" w:rsidRPr="003F2CE9">
        <w:rPr>
          <w:rFonts w:ascii="Calibri" w:hAnsi="Calibri" w:cs="Calibri"/>
          <w:b/>
          <w:bCs/>
          <w:iCs/>
          <w:sz w:val="26"/>
          <w:szCs w:val="26"/>
        </w:rPr>
        <w:t>LEGALIDAD</w:t>
      </w:r>
      <w:r w:rsidR="00835013" w:rsidRPr="003F2CE9">
        <w:rPr>
          <w:rFonts w:ascii="Calibri" w:hAnsi="Calibri" w:cs="Calibri"/>
          <w:b/>
          <w:bCs/>
          <w:iCs/>
          <w:sz w:val="26"/>
          <w:szCs w:val="26"/>
        </w:rPr>
        <w:t xml:space="preserve"> y </w:t>
      </w:r>
      <w:r w:rsidR="007660BE" w:rsidRPr="003F2CE9">
        <w:rPr>
          <w:rFonts w:ascii="Calibri" w:hAnsi="Calibri" w:cs="Calibri"/>
          <w:b/>
          <w:bCs/>
          <w:iCs/>
          <w:sz w:val="26"/>
          <w:szCs w:val="26"/>
        </w:rPr>
        <w:t xml:space="preserve">VALIDEZ </w:t>
      </w:r>
      <w:r w:rsidR="00835013" w:rsidRPr="003F2CE9">
        <w:rPr>
          <w:rFonts w:ascii="Calibri" w:hAnsi="Calibri" w:cs="Calibri"/>
          <w:bCs/>
          <w:iCs/>
          <w:sz w:val="26"/>
          <w:szCs w:val="26"/>
        </w:rPr>
        <w:t>de la</w:t>
      </w:r>
      <w:r w:rsidR="00835013" w:rsidRPr="003F2CE9">
        <w:rPr>
          <w:rFonts w:ascii="Calibri" w:hAnsi="Calibri" w:cs="Calibri"/>
          <w:b/>
          <w:bCs/>
          <w:iCs/>
          <w:sz w:val="26"/>
          <w:szCs w:val="26"/>
        </w:rPr>
        <w:t xml:space="preserve"> </w:t>
      </w:r>
      <w:r w:rsidR="007660BE" w:rsidRPr="003F2CE9">
        <w:rPr>
          <w:rFonts w:ascii="Calibri" w:hAnsi="Calibri"/>
          <w:b/>
          <w:bCs/>
          <w:sz w:val="26"/>
          <w:szCs w:val="27"/>
        </w:rPr>
        <w:t xml:space="preserve">Resolución </w:t>
      </w:r>
      <w:r w:rsidR="007660BE" w:rsidRPr="003F2CE9">
        <w:rPr>
          <w:rFonts w:ascii="Calibri" w:hAnsi="Calibri"/>
          <w:bCs/>
          <w:sz w:val="26"/>
          <w:szCs w:val="27"/>
        </w:rPr>
        <w:t xml:space="preserve">dictada dentro del Recurso de Revisión, expediente </w:t>
      </w:r>
      <w:r w:rsidR="00D94944" w:rsidRPr="003F2CE9">
        <w:rPr>
          <w:rFonts w:ascii="Calibri" w:hAnsi="Calibri"/>
          <w:bCs/>
          <w:sz w:val="26"/>
          <w:szCs w:val="27"/>
        </w:rPr>
        <w:t xml:space="preserve">número </w:t>
      </w:r>
      <w:r w:rsidR="007660BE" w:rsidRPr="003F2CE9">
        <w:rPr>
          <w:rFonts w:ascii="Calibri" w:hAnsi="Calibri"/>
          <w:b/>
          <w:bCs/>
          <w:sz w:val="26"/>
          <w:szCs w:val="27"/>
        </w:rPr>
        <w:t>TML/RR-112/2018</w:t>
      </w:r>
      <w:r w:rsidR="007660BE" w:rsidRPr="003F2CE9">
        <w:rPr>
          <w:rFonts w:ascii="Calibri" w:hAnsi="Calibri"/>
          <w:bCs/>
          <w:sz w:val="26"/>
          <w:szCs w:val="27"/>
        </w:rPr>
        <w:t xml:space="preserve">, </w:t>
      </w:r>
      <w:r w:rsidR="00835013" w:rsidRPr="003F2CE9">
        <w:rPr>
          <w:rFonts w:ascii="Calibri" w:hAnsi="Calibri"/>
          <w:bCs/>
          <w:sz w:val="26"/>
          <w:szCs w:val="27"/>
        </w:rPr>
        <w:t xml:space="preserve">de fecha 9 nueve de marzo del año 2018 dos mil dieciocho, </w:t>
      </w:r>
      <w:r w:rsidR="007660BE" w:rsidRPr="003F2CE9">
        <w:rPr>
          <w:rFonts w:ascii="Calibri" w:hAnsi="Calibri"/>
          <w:bCs/>
          <w:sz w:val="26"/>
          <w:szCs w:val="27"/>
        </w:rPr>
        <w:t>p</w:t>
      </w:r>
      <w:r w:rsidR="00835013" w:rsidRPr="003F2CE9">
        <w:rPr>
          <w:rFonts w:ascii="Calibri" w:hAnsi="Calibri"/>
          <w:bCs/>
          <w:sz w:val="26"/>
          <w:szCs w:val="27"/>
        </w:rPr>
        <w:t xml:space="preserve">or </w:t>
      </w:r>
      <w:r w:rsidR="007660BE" w:rsidRPr="003F2CE9">
        <w:rPr>
          <w:rFonts w:ascii="Calibri" w:hAnsi="Calibri"/>
          <w:bCs/>
          <w:sz w:val="26"/>
          <w:szCs w:val="27"/>
        </w:rPr>
        <w:t>la</w:t>
      </w:r>
      <w:r w:rsidR="00835013" w:rsidRPr="003F2CE9">
        <w:rPr>
          <w:rFonts w:ascii="Calibri" w:hAnsi="Calibri"/>
          <w:bCs/>
          <w:sz w:val="26"/>
          <w:szCs w:val="27"/>
        </w:rPr>
        <w:t xml:space="preserve"> que se confirmó la </w:t>
      </w:r>
      <w:r w:rsidR="007660BE" w:rsidRPr="003F2CE9">
        <w:rPr>
          <w:rFonts w:ascii="Calibri" w:hAnsi="Calibri"/>
          <w:bCs/>
          <w:sz w:val="26"/>
          <w:szCs w:val="27"/>
        </w:rPr>
        <w:t xml:space="preserve">aplicación de la </w:t>
      </w:r>
      <w:r w:rsidR="00835013" w:rsidRPr="003F2CE9">
        <w:rPr>
          <w:rFonts w:ascii="Calibri" w:hAnsi="Calibri"/>
          <w:bCs/>
          <w:sz w:val="26"/>
          <w:szCs w:val="27"/>
        </w:rPr>
        <w:t xml:space="preserve">tasa del 1.0999%, con que debe tributar </w:t>
      </w:r>
      <w:r w:rsidR="007660BE" w:rsidRPr="003F2CE9">
        <w:rPr>
          <w:rFonts w:ascii="Calibri" w:hAnsi="Calibri"/>
          <w:bCs/>
          <w:sz w:val="26"/>
          <w:szCs w:val="27"/>
        </w:rPr>
        <w:t>el impetrante, en cuanto al</w:t>
      </w:r>
      <w:r w:rsidR="00835013" w:rsidRPr="003F2CE9">
        <w:rPr>
          <w:rFonts w:ascii="Calibri" w:hAnsi="Calibri"/>
          <w:bCs/>
          <w:sz w:val="26"/>
          <w:szCs w:val="27"/>
        </w:rPr>
        <w:t xml:space="preserve"> impuesto predial respecto del inmueble ubicado en la colonia San Juan Bautista de esta ciudad y número de cuenta predial 03-H-000142-001.</w:t>
      </w:r>
      <w:r w:rsidRPr="003F2CE9">
        <w:rPr>
          <w:rFonts w:ascii="Calibri" w:hAnsi="Calibri"/>
          <w:bCs/>
          <w:sz w:val="26"/>
          <w:szCs w:val="27"/>
        </w:rPr>
        <w:t>;</w:t>
      </w:r>
      <w:r w:rsidRPr="003F2CE9">
        <w:rPr>
          <w:rFonts w:ascii="Calibri" w:hAnsi="Calibri" w:cs="Calibri"/>
          <w:bCs/>
          <w:iCs/>
          <w:sz w:val="26"/>
          <w:szCs w:val="26"/>
        </w:rPr>
        <w:t xml:space="preserve"> lo anterior </w:t>
      </w:r>
      <w:r w:rsidRPr="003F2CE9">
        <w:rPr>
          <w:rFonts w:ascii="Calibri" w:hAnsi="Calibri" w:cs="Arial"/>
          <w:sz w:val="26"/>
        </w:rPr>
        <w:t>de conformidad con las consideraciones lógicas y jurídicas expresadas en el Considerando Sexto de la presente senten</w:t>
      </w:r>
      <w:r w:rsidR="00835013" w:rsidRPr="003F2CE9">
        <w:rPr>
          <w:rFonts w:ascii="Calibri" w:hAnsi="Calibri" w:cs="Arial"/>
          <w:sz w:val="26"/>
        </w:rPr>
        <w:t xml:space="preserve">cia. . . . . . . . . </w:t>
      </w:r>
      <w:r w:rsidR="00D94944" w:rsidRPr="003F2CE9">
        <w:rPr>
          <w:rFonts w:ascii="Calibri" w:hAnsi="Calibri" w:cs="Arial"/>
          <w:sz w:val="26"/>
        </w:rPr>
        <w:t>. . . . . . . . . . . . . . . . . . . . . .</w:t>
      </w:r>
    </w:p>
    <w:p w:rsidR="00094BC8" w:rsidRPr="003F2CE9" w:rsidRDefault="00094BC8" w:rsidP="00094BC8">
      <w:pPr>
        <w:pStyle w:val="Textoindependiente"/>
        <w:rPr>
          <w:rFonts w:ascii="Calibri" w:hAnsi="Calibri"/>
          <w:b/>
          <w:i/>
          <w:sz w:val="26"/>
          <w:szCs w:val="26"/>
          <w:lang w:val="es-ES"/>
        </w:rPr>
      </w:pPr>
    </w:p>
    <w:p w:rsidR="00094BC8" w:rsidRPr="003F2CE9" w:rsidRDefault="00094BC8" w:rsidP="00094BC8">
      <w:pPr>
        <w:pStyle w:val="Textoindependiente"/>
        <w:ind w:firstLine="708"/>
        <w:rPr>
          <w:rFonts w:ascii="Calibri" w:hAnsi="Calibri" w:cs="Arial"/>
          <w:sz w:val="26"/>
          <w:szCs w:val="26"/>
        </w:rPr>
      </w:pPr>
      <w:r w:rsidRPr="003F2CE9">
        <w:rPr>
          <w:rFonts w:ascii="Calibri" w:hAnsi="Calibri" w:cs="Arial"/>
          <w:sz w:val="26"/>
          <w:szCs w:val="26"/>
        </w:rPr>
        <w:t>Notifíquese a las autoridades demandadas por oficio y a la parte actora personalmente. . . . . . . . . . . . . . . . . . . . . . . . . . . . . . . . . . . . . . . . . . . . . . . . . . . . . . . . .</w:t>
      </w:r>
    </w:p>
    <w:p w:rsidR="00094BC8" w:rsidRPr="003F2CE9" w:rsidRDefault="00094BC8" w:rsidP="00094BC8">
      <w:pPr>
        <w:pStyle w:val="Textoindependiente"/>
        <w:rPr>
          <w:rFonts w:ascii="Calibri" w:hAnsi="Calibri" w:cs="Arial"/>
          <w:sz w:val="26"/>
          <w:szCs w:val="26"/>
        </w:rPr>
      </w:pPr>
    </w:p>
    <w:p w:rsidR="00094BC8" w:rsidRPr="003F2CE9" w:rsidRDefault="00094BC8" w:rsidP="00835013">
      <w:pPr>
        <w:jc w:val="both"/>
        <w:rPr>
          <w:rFonts w:ascii="Calibri" w:eastAsia="Calibri" w:hAnsi="Calibri" w:cs="Calibri"/>
          <w:b/>
          <w:bCs/>
          <w:sz w:val="26"/>
          <w:szCs w:val="26"/>
          <w:lang w:val="es-MX"/>
        </w:rPr>
      </w:pPr>
      <w:r w:rsidRPr="003F2CE9">
        <w:rPr>
          <w:rFonts w:ascii="Calibri" w:hAnsi="Calibri" w:cs="Arial"/>
          <w:sz w:val="26"/>
          <w:szCs w:val="26"/>
        </w:rPr>
        <w:tab/>
        <w:t>En su oportunidad, archívese este expediente, como asunto totalmente concluido</w:t>
      </w:r>
      <w:r w:rsidR="00835013" w:rsidRPr="003F2CE9">
        <w:rPr>
          <w:rFonts w:ascii="Calibri" w:hAnsi="Calibri" w:cs="Arial"/>
          <w:sz w:val="26"/>
          <w:szCs w:val="26"/>
        </w:rPr>
        <w:t xml:space="preserve"> </w:t>
      </w:r>
      <w:r w:rsidR="00835013" w:rsidRPr="003F2CE9">
        <w:rPr>
          <w:rFonts w:ascii="Calibri" w:eastAsia="Calibri" w:hAnsi="Calibri" w:cs="Calibri"/>
          <w:sz w:val="26"/>
          <w:szCs w:val="26"/>
        </w:rPr>
        <w:t>y dese de baja en el Sistema de Control de Expedientes de los Juzgados Administrativos Municipales. . . . . .</w:t>
      </w:r>
      <w:r w:rsidR="00835013" w:rsidRPr="003F2CE9">
        <w:rPr>
          <w:rFonts w:asciiTheme="minorHAnsi" w:hAnsiTheme="minorHAnsi" w:cs="Calibri"/>
          <w:sz w:val="26"/>
          <w:szCs w:val="26"/>
        </w:rPr>
        <w:t xml:space="preserve"> . . . . . . . . . . . . . . . . . . . . . . . . . . . . . . . . . . . . . . . </w:t>
      </w:r>
      <w:r w:rsidRPr="003F2CE9">
        <w:rPr>
          <w:rFonts w:ascii="Calibri" w:hAnsi="Calibri" w:cs="Arial"/>
          <w:sz w:val="26"/>
          <w:szCs w:val="26"/>
        </w:rPr>
        <w:t xml:space="preserve"> </w:t>
      </w:r>
    </w:p>
    <w:p w:rsidR="00094BC8" w:rsidRPr="003F2CE9" w:rsidRDefault="00094BC8" w:rsidP="00094BC8">
      <w:pPr>
        <w:pStyle w:val="Textoindependiente"/>
        <w:rPr>
          <w:rFonts w:ascii="Calibri" w:hAnsi="Calibri" w:cs="Arial"/>
          <w:sz w:val="22"/>
          <w:szCs w:val="26"/>
        </w:rPr>
      </w:pPr>
    </w:p>
    <w:p w:rsidR="00094BC8" w:rsidRPr="003F2CE9" w:rsidRDefault="00094BC8" w:rsidP="00094BC8">
      <w:pPr>
        <w:ind w:firstLine="708"/>
        <w:jc w:val="both"/>
        <w:rPr>
          <w:rFonts w:ascii="Calibri" w:eastAsia="Calibri" w:hAnsi="Calibri" w:cs="Calibri"/>
          <w:sz w:val="26"/>
          <w:szCs w:val="26"/>
          <w:lang w:val="es-MX"/>
        </w:rPr>
      </w:pPr>
      <w:r w:rsidRPr="003F2CE9">
        <w:rPr>
          <w:rFonts w:ascii="Calibri" w:eastAsia="Calibri" w:hAnsi="Calibri" w:cs="Calibri"/>
          <w:sz w:val="26"/>
          <w:szCs w:val="26"/>
          <w:lang w:val="es-MX"/>
        </w:rPr>
        <w:t xml:space="preserve">Así lo resolvió y firma el Licenciado </w:t>
      </w:r>
      <w:r w:rsidRPr="003F2CE9">
        <w:rPr>
          <w:rFonts w:ascii="Calibri" w:eastAsia="Calibri" w:hAnsi="Calibri" w:cs="Calibri"/>
          <w:b/>
          <w:bCs/>
          <w:sz w:val="26"/>
          <w:szCs w:val="26"/>
          <w:lang w:val="es-MX"/>
        </w:rPr>
        <w:t>Ernesto Alejandro Mora Álvarez</w:t>
      </w:r>
      <w:r w:rsidRPr="003F2CE9">
        <w:rPr>
          <w:rFonts w:ascii="Calibri" w:eastAsia="Calibri" w:hAnsi="Calibri" w:cs="Calibri"/>
          <w:sz w:val="26"/>
          <w:szCs w:val="26"/>
          <w:lang w:val="es-MX"/>
        </w:rPr>
        <w:t xml:space="preserve">, Juez Segundo Administrativo municipal de León, Guanajuato, quien actúa asistido en forma legal con Secretaria de Estudio y Cuenta, la Licenciada </w:t>
      </w:r>
      <w:r w:rsidRPr="003F2CE9">
        <w:rPr>
          <w:rFonts w:ascii="Calibri" w:hAnsi="Calibri" w:cs="Calibri"/>
          <w:b/>
          <w:sz w:val="26"/>
          <w:szCs w:val="26"/>
        </w:rPr>
        <w:t>María del Rocío Villanueva Sánchez</w:t>
      </w:r>
      <w:r w:rsidRPr="003F2CE9">
        <w:rPr>
          <w:rFonts w:ascii="Calibri" w:hAnsi="Calibri" w:cs="Calibri"/>
          <w:sz w:val="26"/>
          <w:szCs w:val="26"/>
        </w:rPr>
        <w:t>, quien da fe</w:t>
      </w:r>
      <w:r w:rsidRPr="003F2CE9">
        <w:rPr>
          <w:rFonts w:ascii="Calibri" w:eastAsia="Calibri" w:hAnsi="Calibri" w:cs="Calibri"/>
          <w:sz w:val="26"/>
          <w:szCs w:val="26"/>
          <w:lang w:val="es-MX"/>
        </w:rPr>
        <w:t xml:space="preserve">. . . . . . . . . . . . . . . . . . . . . . . . . . . . . . . . . . . . . . . . . . </w:t>
      </w:r>
    </w:p>
    <w:sectPr w:rsidR="00094BC8" w:rsidRPr="003F2CE9" w:rsidSect="00074FDB">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963" w:rsidRDefault="00F76963">
      <w:r>
        <w:separator/>
      </w:r>
    </w:p>
  </w:endnote>
  <w:endnote w:type="continuationSeparator" w:id="0">
    <w:p w:rsidR="00F76963" w:rsidRDefault="00F76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Transparent">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963" w:rsidRDefault="00F76963">
      <w:r>
        <w:separator/>
      </w:r>
    </w:p>
  </w:footnote>
  <w:footnote w:type="continuationSeparator" w:id="0">
    <w:p w:rsidR="00F76963" w:rsidRDefault="00F76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FDB" w:rsidRDefault="00074FD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74FDB" w:rsidRDefault="00074FD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FDB" w:rsidRDefault="00074FD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F2CE9">
      <w:rPr>
        <w:rStyle w:val="Nmerodepgina"/>
        <w:noProof/>
      </w:rPr>
      <w:t>2</w:t>
    </w:r>
    <w:r>
      <w:rPr>
        <w:rStyle w:val="Nmerodepgina"/>
      </w:rPr>
      <w:fldChar w:fldCharType="end"/>
    </w:r>
  </w:p>
  <w:p w:rsidR="00074FDB" w:rsidRDefault="00074F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AB3888"/>
    <w:multiLevelType w:val="hybridMultilevel"/>
    <w:tmpl w:val="A8288EC6"/>
    <w:lvl w:ilvl="0" w:tplc="83E09E9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BC8"/>
    <w:rsid w:val="0005041D"/>
    <w:rsid w:val="00074FDB"/>
    <w:rsid w:val="000819C8"/>
    <w:rsid w:val="00094BC8"/>
    <w:rsid w:val="000B5A7A"/>
    <w:rsid w:val="000D15F4"/>
    <w:rsid w:val="000F1159"/>
    <w:rsid w:val="000F212F"/>
    <w:rsid w:val="00106B37"/>
    <w:rsid w:val="001461C5"/>
    <w:rsid w:val="001555BF"/>
    <w:rsid w:val="00172EED"/>
    <w:rsid w:val="00191B1C"/>
    <w:rsid w:val="001C3238"/>
    <w:rsid w:val="001D52E2"/>
    <w:rsid w:val="0024705B"/>
    <w:rsid w:val="0028038D"/>
    <w:rsid w:val="003028C1"/>
    <w:rsid w:val="003258B9"/>
    <w:rsid w:val="00336D96"/>
    <w:rsid w:val="00337B91"/>
    <w:rsid w:val="003638FF"/>
    <w:rsid w:val="003864A3"/>
    <w:rsid w:val="003A3929"/>
    <w:rsid w:val="003C7F2C"/>
    <w:rsid w:val="003F2CE9"/>
    <w:rsid w:val="00402858"/>
    <w:rsid w:val="00435833"/>
    <w:rsid w:val="00444A1A"/>
    <w:rsid w:val="004A7AEE"/>
    <w:rsid w:val="004B7D1F"/>
    <w:rsid w:val="004D4C31"/>
    <w:rsid w:val="004F3353"/>
    <w:rsid w:val="0050660C"/>
    <w:rsid w:val="00567575"/>
    <w:rsid w:val="005818C1"/>
    <w:rsid w:val="0059116D"/>
    <w:rsid w:val="005B59FC"/>
    <w:rsid w:val="005F0C57"/>
    <w:rsid w:val="00630855"/>
    <w:rsid w:val="00635CA3"/>
    <w:rsid w:val="0063695B"/>
    <w:rsid w:val="00670E0F"/>
    <w:rsid w:val="006871E6"/>
    <w:rsid w:val="00693860"/>
    <w:rsid w:val="00693DA2"/>
    <w:rsid w:val="006F1A99"/>
    <w:rsid w:val="007010DB"/>
    <w:rsid w:val="00712A5D"/>
    <w:rsid w:val="0075677C"/>
    <w:rsid w:val="007660BE"/>
    <w:rsid w:val="00787AA7"/>
    <w:rsid w:val="007B37F9"/>
    <w:rsid w:val="007C2CE8"/>
    <w:rsid w:val="0083036A"/>
    <w:rsid w:val="00835013"/>
    <w:rsid w:val="0084432A"/>
    <w:rsid w:val="00883937"/>
    <w:rsid w:val="008D335E"/>
    <w:rsid w:val="0090190A"/>
    <w:rsid w:val="00906675"/>
    <w:rsid w:val="0090753B"/>
    <w:rsid w:val="009475CC"/>
    <w:rsid w:val="009563F5"/>
    <w:rsid w:val="009620D5"/>
    <w:rsid w:val="009A4F9A"/>
    <w:rsid w:val="00AC78D9"/>
    <w:rsid w:val="00AD038A"/>
    <w:rsid w:val="00B05C03"/>
    <w:rsid w:val="00B44006"/>
    <w:rsid w:val="00B7560A"/>
    <w:rsid w:val="00BA5D4A"/>
    <w:rsid w:val="00BA6CCB"/>
    <w:rsid w:val="00BA73A5"/>
    <w:rsid w:val="00BC2917"/>
    <w:rsid w:val="00BE0041"/>
    <w:rsid w:val="00C15F6D"/>
    <w:rsid w:val="00C51F27"/>
    <w:rsid w:val="00C760DD"/>
    <w:rsid w:val="00C805B8"/>
    <w:rsid w:val="00C94440"/>
    <w:rsid w:val="00CD5994"/>
    <w:rsid w:val="00CF717F"/>
    <w:rsid w:val="00D07B0A"/>
    <w:rsid w:val="00D40C79"/>
    <w:rsid w:val="00D506F9"/>
    <w:rsid w:val="00D65972"/>
    <w:rsid w:val="00D728D5"/>
    <w:rsid w:val="00D85725"/>
    <w:rsid w:val="00D94944"/>
    <w:rsid w:val="00DA0059"/>
    <w:rsid w:val="00DA3E14"/>
    <w:rsid w:val="00DE0859"/>
    <w:rsid w:val="00DE3CF1"/>
    <w:rsid w:val="00E136C7"/>
    <w:rsid w:val="00E14132"/>
    <w:rsid w:val="00E51045"/>
    <w:rsid w:val="00EB24E7"/>
    <w:rsid w:val="00ED0FF4"/>
    <w:rsid w:val="00ED3D95"/>
    <w:rsid w:val="00EF58FF"/>
    <w:rsid w:val="00EF7248"/>
    <w:rsid w:val="00F120D2"/>
    <w:rsid w:val="00F74D26"/>
    <w:rsid w:val="00F76963"/>
    <w:rsid w:val="00F76E34"/>
    <w:rsid w:val="00FC7AB7"/>
    <w:rsid w:val="00FE1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523C02-7B80-4AD7-9544-FE5EA3C7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BC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94BC8"/>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94BC8"/>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094BC8"/>
    <w:pPr>
      <w:jc w:val="both"/>
    </w:pPr>
    <w:rPr>
      <w:lang w:val="es-MX"/>
    </w:rPr>
  </w:style>
  <w:style w:type="character" w:customStyle="1" w:styleId="TextoindependienteCar">
    <w:name w:val="Texto independiente Car"/>
    <w:basedOn w:val="Fuentedeprrafopredeter"/>
    <w:link w:val="Textoindependiente"/>
    <w:rsid w:val="00094BC8"/>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094BC8"/>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094BC8"/>
    <w:rPr>
      <w:rFonts w:ascii="Calibri" w:eastAsia="Times New Roman" w:hAnsi="Calibri" w:cs="Times New Roman"/>
      <w:sz w:val="26"/>
      <w:szCs w:val="27"/>
      <w:lang w:val="es-ES" w:eastAsia="es-ES"/>
    </w:rPr>
  </w:style>
  <w:style w:type="character" w:styleId="Nmerodepgina">
    <w:name w:val="page number"/>
    <w:basedOn w:val="Fuentedeprrafopredeter"/>
    <w:semiHidden/>
    <w:rsid w:val="00094BC8"/>
  </w:style>
  <w:style w:type="paragraph" w:styleId="Encabezado">
    <w:name w:val="header"/>
    <w:basedOn w:val="Normal"/>
    <w:link w:val="EncabezadoCar"/>
    <w:semiHidden/>
    <w:rsid w:val="00094BC8"/>
    <w:pPr>
      <w:tabs>
        <w:tab w:val="center" w:pos="4419"/>
        <w:tab w:val="right" w:pos="8838"/>
      </w:tabs>
    </w:pPr>
    <w:rPr>
      <w:lang w:val="es-MX"/>
    </w:rPr>
  </w:style>
  <w:style w:type="character" w:customStyle="1" w:styleId="EncabezadoCar">
    <w:name w:val="Encabezado Car"/>
    <w:basedOn w:val="Fuentedeprrafopredeter"/>
    <w:link w:val="Encabezado"/>
    <w:semiHidden/>
    <w:rsid w:val="00094BC8"/>
    <w:rPr>
      <w:rFonts w:ascii="Times New Roman" w:eastAsia="Times New Roman" w:hAnsi="Times New Roman" w:cs="Times New Roman"/>
      <w:sz w:val="24"/>
      <w:szCs w:val="24"/>
      <w:lang w:val="es-MX" w:eastAsia="es-ES"/>
    </w:rPr>
  </w:style>
  <w:style w:type="paragraph" w:styleId="Sangradetextonormal">
    <w:name w:val="Body Text Indent"/>
    <w:basedOn w:val="Normal"/>
    <w:link w:val="SangradetextonormalCar"/>
    <w:uiPriority w:val="99"/>
    <w:unhideWhenUsed/>
    <w:rsid w:val="00094BC8"/>
    <w:pPr>
      <w:spacing w:after="120"/>
      <w:ind w:left="283"/>
    </w:pPr>
    <w:rPr>
      <w:lang w:val="es-MX"/>
    </w:rPr>
  </w:style>
  <w:style w:type="character" w:customStyle="1" w:styleId="SangradetextonormalCar">
    <w:name w:val="Sangría de texto normal Car"/>
    <w:basedOn w:val="Fuentedeprrafopredeter"/>
    <w:link w:val="Sangradetextonormal"/>
    <w:uiPriority w:val="99"/>
    <w:rsid w:val="00094BC8"/>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094BC8"/>
    <w:rPr>
      <w:color w:val="0563C1" w:themeColor="hyperlink"/>
      <w:u w:val="single"/>
    </w:rPr>
  </w:style>
  <w:style w:type="paragraph" w:styleId="Sangra2detindependiente">
    <w:name w:val="Body Text Indent 2"/>
    <w:basedOn w:val="Normal"/>
    <w:link w:val="Sangra2detindependienteCar"/>
    <w:uiPriority w:val="99"/>
    <w:unhideWhenUsed/>
    <w:rsid w:val="00094BC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94BC8"/>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094B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700749">
      <w:bodyDiv w:val="1"/>
      <w:marLeft w:val="0"/>
      <w:marRight w:val="0"/>
      <w:marTop w:val="0"/>
      <w:marBottom w:val="0"/>
      <w:divBdr>
        <w:top w:val="none" w:sz="0" w:space="0" w:color="auto"/>
        <w:left w:val="none" w:sz="0" w:space="0" w:color="auto"/>
        <w:bottom w:val="none" w:sz="0" w:space="0" w:color="auto"/>
        <w:right w:val="none" w:sz="0" w:space="0" w:color="auto"/>
      </w:divBdr>
    </w:div>
    <w:div w:id="562180213">
      <w:bodyDiv w:val="1"/>
      <w:marLeft w:val="0"/>
      <w:marRight w:val="0"/>
      <w:marTop w:val="0"/>
      <w:marBottom w:val="0"/>
      <w:divBdr>
        <w:top w:val="none" w:sz="0" w:space="0" w:color="auto"/>
        <w:left w:val="none" w:sz="0" w:space="0" w:color="auto"/>
        <w:bottom w:val="none" w:sz="0" w:space="0" w:color="auto"/>
        <w:right w:val="none" w:sz="0" w:space="0" w:color="auto"/>
      </w:divBdr>
    </w:div>
    <w:div w:id="1039356773">
      <w:bodyDiv w:val="1"/>
      <w:marLeft w:val="0"/>
      <w:marRight w:val="0"/>
      <w:marTop w:val="0"/>
      <w:marBottom w:val="0"/>
      <w:divBdr>
        <w:top w:val="none" w:sz="0" w:space="0" w:color="auto"/>
        <w:left w:val="none" w:sz="0" w:space="0" w:color="auto"/>
        <w:bottom w:val="none" w:sz="0" w:space="0" w:color="auto"/>
        <w:right w:val="none" w:sz="0" w:space="0" w:color="auto"/>
      </w:divBdr>
    </w:div>
    <w:div w:id="1582981857">
      <w:bodyDiv w:val="1"/>
      <w:marLeft w:val="0"/>
      <w:marRight w:val="0"/>
      <w:marTop w:val="0"/>
      <w:marBottom w:val="0"/>
      <w:divBdr>
        <w:top w:val="none" w:sz="0" w:space="0" w:color="auto"/>
        <w:left w:val="none" w:sz="0" w:space="0" w:color="auto"/>
        <w:bottom w:val="none" w:sz="0" w:space="0" w:color="auto"/>
        <w:right w:val="none" w:sz="0" w:space="0" w:color="auto"/>
      </w:divBdr>
    </w:div>
    <w:div w:id="1884973621">
      <w:bodyDiv w:val="1"/>
      <w:marLeft w:val="0"/>
      <w:marRight w:val="0"/>
      <w:marTop w:val="0"/>
      <w:marBottom w:val="0"/>
      <w:divBdr>
        <w:top w:val="none" w:sz="0" w:space="0" w:color="auto"/>
        <w:left w:val="none" w:sz="0" w:space="0" w:color="auto"/>
        <w:bottom w:val="none" w:sz="0" w:space="0" w:color="auto"/>
        <w:right w:val="none" w:sz="0" w:space="0" w:color="auto"/>
      </w:divBdr>
    </w:div>
    <w:div w:id="1885021177">
      <w:bodyDiv w:val="1"/>
      <w:marLeft w:val="0"/>
      <w:marRight w:val="0"/>
      <w:marTop w:val="0"/>
      <w:marBottom w:val="0"/>
      <w:divBdr>
        <w:top w:val="none" w:sz="0" w:space="0" w:color="auto"/>
        <w:left w:val="none" w:sz="0" w:space="0" w:color="auto"/>
        <w:bottom w:val="none" w:sz="0" w:space="0" w:color="auto"/>
        <w:right w:val="none" w:sz="0" w:space="0" w:color="auto"/>
      </w:divBdr>
    </w:div>
    <w:div w:id="211893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3939</Words>
  <Characters>21665</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2020-12-11T19:33:00Z</dcterms:created>
  <dcterms:modified xsi:type="dcterms:W3CDTF">2021-01-27T19:19:00Z</dcterms:modified>
</cp:coreProperties>
</file>