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82C13" w14:textId="77777777" w:rsidR="007D2661" w:rsidRPr="00107609" w:rsidRDefault="005769E4" w:rsidP="00FB5589">
      <w:pPr>
        <w:pStyle w:val="SENTENCIAS"/>
      </w:pPr>
      <w:r w:rsidRPr="00107609">
        <w:t>León, Guanajuato, a</w:t>
      </w:r>
      <w:r w:rsidR="00BE3D48" w:rsidRPr="00107609">
        <w:t xml:space="preserve"> </w:t>
      </w:r>
      <w:r w:rsidR="001677CF" w:rsidRPr="00107609">
        <w:t>0</w:t>
      </w:r>
      <w:r w:rsidR="00E62B50" w:rsidRPr="00107609">
        <w:t>9</w:t>
      </w:r>
      <w:r w:rsidR="001677CF" w:rsidRPr="00107609">
        <w:t xml:space="preserve"> </w:t>
      </w:r>
      <w:r w:rsidR="00E62B50" w:rsidRPr="00107609">
        <w:t>nueve</w:t>
      </w:r>
      <w:r w:rsidR="001677CF" w:rsidRPr="00107609">
        <w:t xml:space="preserve"> de </w:t>
      </w:r>
      <w:r w:rsidR="00E62B50" w:rsidRPr="00107609">
        <w:t>noviem</w:t>
      </w:r>
      <w:r w:rsidR="001677CF" w:rsidRPr="00107609">
        <w:t>bre</w:t>
      </w:r>
      <w:r w:rsidR="00DD0863" w:rsidRPr="00107609">
        <w:t xml:space="preserve"> </w:t>
      </w:r>
      <w:r w:rsidR="007D2661" w:rsidRPr="00107609">
        <w:t>del año 2020 dos mil veinte.</w:t>
      </w:r>
      <w:r w:rsidR="00001CDC" w:rsidRPr="00107609">
        <w:t xml:space="preserve"> </w:t>
      </w:r>
    </w:p>
    <w:p w14:paraId="0D4F8B61" w14:textId="77777777" w:rsidR="003E0690" w:rsidRPr="00107609" w:rsidRDefault="003E0690" w:rsidP="005769E4">
      <w:pPr>
        <w:pStyle w:val="SENTENCIAS"/>
        <w:rPr>
          <w:b/>
        </w:rPr>
      </w:pPr>
    </w:p>
    <w:p w14:paraId="3FA2BDBD" w14:textId="705A9531" w:rsidR="005769E4" w:rsidRPr="00107609" w:rsidRDefault="005769E4" w:rsidP="005769E4">
      <w:pPr>
        <w:pStyle w:val="SENTENCIAS"/>
      </w:pPr>
      <w:r w:rsidRPr="00107609">
        <w:rPr>
          <w:b/>
        </w:rPr>
        <w:t>V I S T O</w:t>
      </w:r>
      <w:r w:rsidRPr="00107609">
        <w:t xml:space="preserve"> para resolver el expediente número </w:t>
      </w:r>
      <w:r w:rsidR="00D57E0F" w:rsidRPr="00107609">
        <w:rPr>
          <w:rStyle w:val="RESOLUCIONESCar"/>
          <w:b/>
        </w:rPr>
        <w:t>1</w:t>
      </w:r>
      <w:r w:rsidR="001677CF" w:rsidRPr="00107609">
        <w:rPr>
          <w:rStyle w:val="RESOLUCIONESCar"/>
          <w:b/>
        </w:rPr>
        <w:t>314</w:t>
      </w:r>
      <w:r w:rsidRPr="00107609">
        <w:rPr>
          <w:rStyle w:val="RESOLUCIONESCar"/>
          <w:b/>
        </w:rPr>
        <w:t>/</w:t>
      </w:r>
      <w:r w:rsidR="00FB5589" w:rsidRPr="00107609">
        <w:rPr>
          <w:rStyle w:val="RESOLUCIONESCar"/>
          <w:b/>
        </w:rPr>
        <w:t>3erJAM/</w:t>
      </w:r>
      <w:r w:rsidRPr="00107609">
        <w:rPr>
          <w:rStyle w:val="RESOLUCIONESCar"/>
          <w:b/>
        </w:rPr>
        <w:t>201</w:t>
      </w:r>
      <w:r w:rsidR="00E8141A" w:rsidRPr="00107609">
        <w:rPr>
          <w:rStyle w:val="RESOLUCIONESCar"/>
          <w:b/>
        </w:rPr>
        <w:t>9</w:t>
      </w:r>
      <w:r w:rsidRPr="00107609">
        <w:rPr>
          <w:rStyle w:val="RESOLUCIONESCar"/>
          <w:b/>
        </w:rPr>
        <w:t>-JN,</w:t>
      </w:r>
      <w:r w:rsidRPr="00107609">
        <w:t xml:space="preserve"> que contiene las actuaciones del proceso administrativo iniciado con motivo de la demanda interpuesta por </w:t>
      </w:r>
      <w:r w:rsidR="00D57E0F" w:rsidRPr="00107609">
        <w:t xml:space="preserve">el ciudadano </w:t>
      </w:r>
      <w:r w:rsidR="00107609" w:rsidRPr="00107609">
        <w:rPr>
          <w:rFonts w:ascii="Arial Narrow" w:hAnsi="Arial Narrow"/>
          <w:b/>
          <w:bCs/>
          <w:sz w:val="27"/>
          <w:szCs w:val="27"/>
        </w:rPr>
        <w:t>(…)</w:t>
      </w:r>
      <w:r w:rsidR="001D7E9D" w:rsidRPr="00107609">
        <w:rPr>
          <w:b/>
        </w:rPr>
        <w:t xml:space="preserve">; </w:t>
      </w:r>
      <w:r w:rsidR="000A4886" w:rsidRPr="00107609">
        <w:t>y</w:t>
      </w:r>
      <w:r w:rsidR="00001CDC" w:rsidRPr="00107609">
        <w:t xml:space="preserve"> -----</w:t>
      </w:r>
      <w:r w:rsidR="00D57E0F" w:rsidRPr="00107609">
        <w:t>-</w:t>
      </w:r>
    </w:p>
    <w:p w14:paraId="6155C9A9" w14:textId="77777777" w:rsidR="005769E4" w:rsidRPr="00107609" w:rsidRDefault="005769E4" w:rsidP="005769E4">
      <w:pPr>
        <w:pStyle w:val="SENTENCIAS"/>
      </w:pPr>
    </w:p>
    <w:p w14:paraId="3326359B" w14:textId="77777777" w:rsidR="00FB5589" w:rsidRPr="00107609" w:rsidRDefault="00FB5589" w:rsidP="005769E4">
      <w:pPr>
        <w:pStyle w:val="SENTENCIAS"/>
      </w:pPr>
    </w:p>
    <w:p w14:paraId="5BE353A6" w14:textId="77777777" w:rsidR="005769E4" w:rsidRPr="00107609" w:rsidRDefault="005769E4" w:rsidP="005769E4">
      <w:pPr>
        <w:pStyle w:val="SENTENCIAS"/>
        <w:jc w:val="center"/>
        <w:rPr>
          <w:b/>
        </w:rPr>
      </w:pPr>
      <w:r w:rsidRPr="00107609">
        <w:rPr>
          <w:b/>
        </w:rPr>
        <w:t>R E S U L T A N D O:</w:t>
      </w:r>
    </w:p>
    <w:p w14:paraId="3B0CE710" w14:textId="77777777" w:rsidR="005769E4" w:rsidRPr="00107609" w:rsidRDefault="005769E4" w:rsidP="005769E4">
      <w:pPr>
        <w:pStyle w:val="SENTENCIAS"/>
        <w:rPr>
          <w:b/>
        </w:rPr>
      </w:pPr>
    </w:p>
    <w:p w14:paraId="79092FE5" w14:textId="77777777" w:rsidR="00FB5589" w:rsidRPr="00107609" w:rsidRDefault="005769E4" w:rsidP="005769E4">
      <w:pPr>
        <w:pStyle w:val="SENTENCIAS"/>
      </w:pPr>
      <w:r w:rsidRPr="00107609">
        <w:rPr>
          <w:b/>
        </w:rPr>
        <w:t xml:space="preserve">PRIMERO. </w:t>
      </w:r>
      <w:r w:rsidRPr="00107609">
        <w:t xml:space="preserve">Mediante escrito presentado en la Oficialía Común de Partes de los Juzgados Administrativos Municipales de León, Guanajuato, en fecha </w:t>
      </w:r>
      <w:r w:rsidR="001677CF" w:rsidRPr="00107609">
        <w:t>18 dieciocho de junio</w:t>
      </w:r>
      <w:r w:rsidR="00E375E1" w:rsidRPr="00107609">
        <w:t xml:space="preserve"> del año 2019 dos mil diecinueve, </w:t>
      </w:r>
      <w:r w:rsidRPr="00107609">
        <w:t>la parte actora presentó demanda de nulidad, señalando como actos impugnados:</w:t>
      </w:r>
      <w:r w:rsidR="0036418F" w:rsidRPr="00107609">
        <w:t xml:space="preserve"> ------</w:t>
      </w:r>
      <w:r w:rsidR="00106CEF" w:rsidRPr="00107609">
        <w:t>----------</w:t>
      </w:r>
    </w:p>
    <w:p w14:paraId="707F5149" w14:textId="77777777" w:rsidR="00FB5589" w:rsidRPr="00107609" w:rsidRDefault="00FB5589" w:rsidP="005769E4">
      <w:pPr>
        <w:pStyle w:val="SENTENCIAS"/>
      </w:pPr>
    </w:p>
    <w:p w14:paraId="5F5E4957" w14:textId="77777777" w:rsidR="00D57E0F" w:rsidRPr="00107609" w:rsidRDefault="000B3EDF" w:rsidP="005769E4">
      <w:pPr>
        <w:pStyle w:val="SENTENCIAS"/>
        <w:rPr>
          <w:i/>
          <w:sz w:val="22"/>
        </w:rPr>
      </w:pPr>
      <w:r w:rsidRPr="00107609">
        <w:rPr>
          <w:i/>
          <w:sz w:val="22"/>
        </w:rPr>
        <w:t>“</w:t>
      </w:r>
      <w:r w:rsidR="001677CF" w:rsidRPr="00107609">
        <w:rPr>
          <w:i/>
          <w:sz w:val="22"/>
        </w:rPr>
        <w:t>… en contra de la determinación respecto a el Acta de Infracción No. T 6014744, dictada por la Dirección de Ingresos Municipales con Número de Crédito 1331282, el cual me fue notificado en fecha 27 de mayo del presente año”</w:t>
      </w:r>
    </w:p>
    <w:p w14:paraId="3F307721" w14:textId="77777777" w:rsidR="00D57E0F" w:rsidRPr="00107609" w:rsidRDefault="00D57E0F" w:rsidP="005769E4">
      <w:pPr>
        <w:pStyle w:val="SENTENCIAS"/>
        <w:rPr>
          <w:i/>
          <w:sz w:val="22"/>
        </w:rPr>
      </w:pPr>
    </w:p>
    <w:p w14:paraId="415715BD" w14:textId="77777777" w:rsidR="003C627B" w:rsidRPr="00107609" w:rsidRDefault="005769E4" w:rsidP="005769E4">
      <w:pPr>
        <w:pStyle w:val="SENTENCIAS"/>
      </w:pPr>
      <w:r w:rsidRPr="00107609">
        <w:rPr>
          <w:b/>
        </w:rPr>
        <w:t xml:space="preserve">SEGUNDO. </w:t>
      </w:r>
      <w:r w:rsidRPr="00107609">
        <w:t xml:space="preserve">Por auto de fecha </w:t>
      </w:r>
      <w:r w:rsidR="003C627B" w:rsidRPr="00107609">
        <w:t>25 veinticinco de junio del año 2019 dos mil diecinueve, se requiere a la parte actora para que corrija y complete su demanda, y se le apercibe que, en caso de no dar cumplimiento, se le tendrá por no presentada. ---------------------------------------------------------------------------------</w:t>
      </w:r>
    </w:p>
    <w:p w14:paraId="44E9CAF4" w14:textId="77777777" w:rsidR="003C627B" w:rsidRPr="00107609" w:rsidRDefault="003C627B" w:rsidP="005769E4">
      <w:pPr>
        <w:pStyle w:val="SENTENCIAS"/>
      </w:pPr>
    </w:p>
    <w:p w14:paraId="581BBD91" w14:textId="77777777" w:rsidR="00DD03B4" w:rsidRPr="00107609" w:rsidRDefault="00DD03B4" w:rsidP="005769E4">
      <w:pPr>
        <w:pStyle w:val="SENTENCIAS"/>
      </w:pPr>
      <w:r w:rsidRPr="00107609">
        <w:rPr>
          <w:b/>
        </w:rPr>
        <w:t>TERCERO.</w:t>
      </w:r>
      <w:r w:rsidRPr="00107609">
        <w:t xml:space="preserve"> Mediante proveído de fecha 12 doce de julio del año 2019 dos mil diecinueve, se tiene al actor por dando cumplimiento al requerimiento formulado, por lo que se admite a trámite la demanda y se ordena correr traslado al agente de tránsito municipal que emitió la boleta de infracción impugnada, se le </w:t>
      </w:r>
      <w:r w:rsidR="00412560" w:rsidRPr="00107609">
        <w:t>admiten</w:t>
      </w:r>
      <w:r w:rsidRPr="00107609">
        <w:t xml:space="preserve"> las documentales que ofrece y anexa a su demanda, mismas que en ese momento se tienen por desahogadas por su propia naturaleza. -------------------------------------------------------------------------------------------</w:t>
      </w:r>
    </w:p>
    <w:p w14:paraId="3B445618" w14:textId="77777777" w:rsidR="00DD03B4" w:rsidRPr="00107609" w:rsidRDefault="00DD03B4" w:rsidP="005769E4">
      <w:pPr>
        <w:pStyle w:val="SENTENCIAS"/>
      </w:pPr>
    </w:p>
    <w:p w14:paraId="47A79835" w14:textId="77777777" w:rsidR="00DD03B4" w:rsidRPr="00107609" w:rsidRDefault="00DD03B4" w:rsidP="005769E4">
      <w:pPr>
        <w:pStyle w:val="SENTENCIAS"/>
      </w:pPr>
      <w:r w:rsidRPr="00107609">
        <w:lastRenderedPageBreak/>
        <w:t xml:space="preserve">Se requiere a la demandada para </w:t>
      </w:r>
      <w:r w:rsidR="00412560" w:rsidRPr="00107609">
        <w:t>que,</w:t>
      </w:r>
      <w:r w:rsidRPr="00107609">
        <w:t xml:space="preserve"> al momento de dar contestación, exhiba y se haga acompañar de copia certificada legible del </w:t>
      </w:r>
      <w:r w:rsidR="00412560" w:rsidRPr="00107609">
        <w:t>acta de infracción impugnada. ------------------------------------------------------------------------------------------</w:t>
      </w:r>
    </w:p>
    <w:p w14:paraId="0386F9A8" w14:textId="77777777" w:rsidR="00412560" w:rsidRPr="00107609" w:rsidRDefault="00412560" w:rsidP="005769E4">
      <w:pPr>
        <w:pStyle w:val="SENTENCIAS"/>
      </w:pPr>
    </w:p>
    <w:p w14:paraId="6C2451AF" w14:textId="77777777" w:rsidR="00412560" w:rsidRPr="00107609" w:rsidRDefault="00412560" w:rsidP="005769E4">
      <w:pPr>
        <w:pStyle w:val="SENTENCIAS"/>
      </w:pPr>
      <w:r w:rsidRPr="00107609">
        <w:rPr>
          <w:b/>
        </w:rPr>
        <w:t>CUARTO.</w:t>
      </w:r>
      <w:r w:rsidRPr="00107609">
        <w:t xml:space="preserve"> Por auto de fecha 19 diecinueve de agosto del </w:t>
      </w:r>
      <w:r w:rsidR="00EE2FB1" w:rsidRPr="00107609">
        <w:t xml:space="preserve">año 2019 dos mil diecinueve, se tiene a la demandada por contestando en tiempo y forma legal la demanda, se le admiten como pruebas la documental admitida a la </w:t>
      </w:r>
      <w:r w:rsidR="00D162F3" w:rsidRPr="00107609">
        <w:t>parte actora</w:t>
      </w:r>
      <w:r w:rsidR="00EE2FB1" w:rsidRPr="00107609">
        <w:t>, así como las que anexa a su contestación, misma que se tiene en ese momento por desahogada, se le admite la presuncional legal y humana en lo que le beneficie. ---------------------------------------------------------------------------------</w:t>
      </w:r>
    </w:p>
    <w:p w14:paraId="485E947E" w14:textId="77777777" w:rsidR="00EE2FB1" w:rsidRPr="00107609" w:rsidRDefault="00EE2FB1" w:rsidP="005769E4">
      <w:pPr>
        <w:pStyle w:val="SENTENCIAS"/>
      </w:pPr>
    </w:p>
    <w:p w14:paraId="6F739198" w14:textId="77777777" w:rsidR="00EE2FB1" w:rsidRPr="00107609" w:rsidRDefault="00EE2FB1" w:rsidP="005769E4">
      <w:pPr>
        <w:pStyle w:val="SENTENCIAS"/>
      </w:pPr>
      <w:r w:rsidRPr="00107609">
        <w:t>Se le apercibe para que haga llegar la copia certificada del acta de infracción impugnada; se concede a la parte actora el término de 7 siete días para que amplíe su demanda. ------------------------------------------------------------------</w:t>
      </w:r>
    </w:p>
    <w:p w14:paraId="3FA55CAB" w14:textId="77777777" w:rsidR="00EE2FB1" w:rsidRPr="00107609" w:rsidRDefault="00EE2FB1" w:rsidP="005769E4">
      <w:pPr>
        <w:pStyle w:val="SENTENCIAS"/>
      </w:pPr>
    </w:p>
    <w:p w14:paraId="45E0EE0D" w14:textId="77777777" w:rsidR="00DD03B4" w:rsidRPr="00107609" w:rsidRDefault="00EE2FB1" w:rsidP="005769E4">
      <w:pPr>
        <w:pStyle w:val="SENTENCIAS"/>
      </w:pPr>
      <w:r w:rsidRPr="00107609">
        <w:rPr>
          <w:b/>
        </w:rPr>
        <w:t>QUINTO.</w:t>
      </w:r>
      <w:r w:rsidRPr="00107609">
        <w:t xml:space="preserve"> Por auto de fecha 04 cuatro de septiembre del año 2019 dos mil diecinueve, se tiene a la parte demandad</w:t>
      </w:r>
      <w:r w:rsidR="00D162F3" w:rsidRPr="00107609">
        <w:t>a</w:t>
      </w:r>
      <w:r w:rsidRPr="00107609">
        <w:t xml:space="preserve"> por cumpliendo con el requerimiento formulado. -----------------------------------------------------------------------</w:t>
      </w:r>
    </w:p>
    <w:p w14:paraId="61195212" w14:textId="77777777" w:rsidR="00EE2FB1" w:rsidRPr="00107609" w:rsidRDefault="00EE2FB1" w:rsidP="005769E4">
      <w:pPr>
        <w:pStyle w:val="SENTENCIAS"/>
      </w:pPr>
    </w:p>
    <w:p w14:paraId="236E6537" w14:textId="77777777" w:rsidR="00EE2FB1" w:rsidRPr="00107609" w:rsidRDefault="00EE2FB1" w:rsidP="005769E4">
      <w:pPr>
        <w:pStyle w:val="SENTENCIAS"/>
      </w:pPr>
      <w:r w:rsidRPr="00107609">
        <w:rPr>
          <w:b/>
        </w:rPr>
        <w:t>SEXTO</w:t>
      </w:r>
      <w:r w:rsidRPr="00107609">
        <w:t>. Por acuerdo de fecha 11 once de septiembre del año 2019 dos mil diecinueve, se tiene a la parte actora por haciendo manifestaciones, y por ampliando en tiempo y forma su demanda; se concede a la demandada el término de 7 siete días para que de contestación a la ampliación a la demanda.</w:t>
      </w:r>
    </w:p>
    <w:p w14:paraId="5D2DBF4D" w14:textId="77777777" w:rsidR="00B0115B" w:rsidRPr="00107609" w:rsidRDefault="00B0115B" w:rsidP="005769E4">
      <w:pPr>
        <w:pStyle w:val="SENTENCIAS"/>
      </w:pPr>
    </w:p>
    <w:p w14:paraId="3F10E263" w14:textId="77777777" w:rsidR="00B0115B" w:rsidRPr="00107609" w:rsidRDefault="00B0115B" w:rsidP="005769E4">
      <w:pPr>
        <w:pStyle w:val="SENTENCIAS"/>
      </w:pPr>
      <w:r w:rsidRPr="00107609">
        <w:rPr>
          <w:b/>
        </w:rPr>
        <w:t>SÉPTIMO.</w:t>
      </w:r>
      <w:r w:rsidRPr="00107609">
        <w:t xml:space="preserve"> Mediante acuerdo de fecha 17 diecisiete de octubre del año 2019 dos mil diecinueve, se tiene a la demandada por contestando en tiempo y forma legal la ampliación a la demanda; se señala fecha y hora para la celebración de la audiencia de alegatos. ----------------------------------------------------</w:t>
      </w:r>
    </w:p>
    <w:p w14:paraId="05C9BBA5" w14:textId="77777777" w:rsidR="00B0115B" w:rsidRPr="00107609" w:rsidRDefault="00B0115B" w:rsidP="005769E4">
      <w:pPr>
        <w:pStyle w:val="SENTENCIAS"/>
      </w:pPr>
    </w:p>
    <w:p w14:paraId="27306DF4" w14:textId="77777777" w:rsidR="00F945F4" w:rsidRPr="00107609" w:rsidRDefault="00B52E2C" w:rsidP="005769E4">
      <w:pPr>
        <w:pStyle w:val="SENTENCIAS"/>
      </w:pPr>
      <w:r w:rsidRPr="00107609">
        <w:rPr>
          <w:b/>
        </w:rPr>
        <w:t>O</w:t>
      </w:r>
      <w:r w:rsidR="00B0115B" w:rsidRPr="00107609">
        <w:rPr>
          <w:b/>
        </w:rPr>
        <w:t>CTAVO</w:t>
      </w:r>
      <w:r w:rsidRPr="00107609">
        <w:rPr>
          <w:b/>
        </w:rPr>
        <w:t>.</w:t>
      </w:r>
      <w:r w:rsidRPr="00107609">
        <w:t xml:space="preserve"> </w:t>
      </w:r>
      <w:r w:rsidR="005769E4" w:rsidRPr="00107609">
        <w:t xml:space="preserve">El día </w:t>
      </w:r>
      <w:r w:rsidR="00B0115B" w:rsidRPr="00107609">
        <w:t>06 seis de marzo</w:t>
      </w:r>
      <w:r w:rsidRPr="00107609">
        <w:t xml:space="preserve"> </w:t>
      </w:r>
      <w:r w:rsidR="002E2523" w:rsidRPr="00107609">
        <w:t>d</w:t>
      </w:r>
      <w:r w:rsidRPr="00107609">
        <w:t xml:space="preserve">el año 2020 dos mil veinte, </w:t>
      </w:r>
      <w:r w:rsidR="00F14F55" w:rsidRPr="00107609">
        <w:t>a las 1</w:t>
      </w:r>
      <w:r w:rsidR="00B0115B" w:rsidRPr="00107609">
        <w:t>1:</w:t>
      </w:r>
      <w:r w:rsidR="00F14F55" w:rsidRPr="00107609">
        <w:t xml:space="preserve">00 </w:t>
      </w:r>
      <w:r w:rsidR="00B0115B" w:rsidRPr="00107609">
        <w:t>once</w:t>
      </w:r>
      <w:r w:rsidR="00F14F55" w:rsidRPr="00107609">
        <w:t xml:space="preserve"> horas, </w:t>
      </w:r>
      <w:r w:rsidR="0001724A" w:rsidRPr="00107609">
        <w:t xml:space="preserve">fue </w:t>
      </w:r>
      <w:r w:rsidR="005769E4" w:rsidRPr="00107609">
        <w:t xml:space="preserve">celebrada la audiencia de alegatos prevista en el artículo </w:t>
      </w:r>
      <w:r w:rsidR="005769E4" w:rsidRPr="00107609">
        <w:lastRenderedPageBreak/>
        <w:t xml:space="preserve">286 del Código de Procedimiento y Justicia Administrativa para el Estado y los Municipios de Guanajuato, </w:t>
      </w:r>
      <w:r w:rsidR="00F945F4" w:rsidRPr="00107609">
        <w:t>s</w:t>
      </w:r>
      <w:r w:rsidR="00040940" w:rsidRPr="00107609">
        <w:t>in la asistencia de las partes. --</w:t>
      </w:r>
      <w:r w:rsidR="00F14F55" w:rsidRPr="00107609">
        <w:t>-------</w:t>
      </w:r>
      <w:r w:rsidR="00B0115B" w:rsidRPr="00107609">
        <w:t>-------------</w:t>
      </w:r>
    </w:p>
    <w:p w14:paraId="07F6E849" w14:textId="77777777" w:rsidR="00C6223D" w:rsidRPr="00107609" w:rsidRDefault="00C6223D" w:rsidP="005769E4">
      <w:pPr>
        <w:pStyle w:val="SENTENCIAS"/>
      </w:pPr>
    </w:p>
    <w:p w14:paraId="2639E64D" w14:textId="77777777" w:rsidR="0001724A" w:rsidRPr="00107609" w:rsidRDefault="0001724A" w:rsidP="005769E4">
      <w:pPr>
        <w:pStyle w:val="SENTENCIAS"/>
        <w:jc w:val="center"/>
      </w:pPr>
    </w:p>
    <w:p w14:paraId="1644F124" w14:textId="77777777" w:rsidR="005769E4" w:rsidRPr="00107609" w:rsidRDefault="005769E4" w:rsidP="005769E4">
      <w:pPr>
        <w:pStyle w:val="SENTENCIAS"/>
        <w:jc w:val="center"/>
        <w:rPr>
          <w:b/>
        </w:rPr>
      </w:pPr>
      <w:r w:rsidRPr="00107609">
        <w:rPr>
          <w:b/>
        </w:rPr>
        <w:t xml:space="preserve">C O N S I D E R A N D </w:t>
      </w:r>
      <w:proofErr w:type="gramStart"/>
      <w:r w:rsidRPr="00107609">
        <w:rPr>
          <w:b/>
        </w:rPr>
        <w:t>O :</w:t>
      </w:r>
      <w:proofErr w:type="gramEnd"/>
    </w:p>
    <w:p w14:paraId="6DE3AB65" w14:textId="77777777" w:rsidR="005769E4" w:rsidRPr="00107609" w:rsidRDefault="005769E4" w:rsidP="005769E4">
      <w:pPr>
        <w:pStyle w:val="SENTENCIAS"/>
      </w:pPr>
    </w:p>
    <w:p w14:paraId="5233402B" w14:textId="77777777" w:rsidR="00343BC9" w:rsidRPr="00107609" w:rsidRDefault="00343BC9" w:rsidP="00343BC9">
      <w:pPr>
        <w:pStyle w:val="SENTENCIAS"/>
      </w:pPr>
      <w:r w:rsidRPr="00107609">
        <w:rPr>
          <w:b/>
        </w:rPr>
        <w:t>PRIMERO.</w:t>
      </w:r>
      <w:r w:rsidRPr="00107609">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1331A2D7" w14:textId="77777777" w:rsidR="005769E4" w:rsidRPr="00107609" w:rsidRDefault="005769E4" w:rsidP="005769E4">
      <w:pPr>
        <w:pStyle w:val="SENTENCIAS"/>
      </w:pPr>
    </w:p>
    <w:p w14:paraId="7240D730" w14:textId="77777777" w:rsidR="0014164F" w:rsidRPr="00107609" w:rsidRDefault="005769E4" w:rsidP="00343BC9">
      <w:pPr>
        <w:pStyle w:val="SENTENCIAS"/>
      </w:pPr>
      <w:r w:rsidRPr="00107609">
        <w:rPr>
          <w:b/>
        </w:rPr>
        <w:t>SEGUNDO.</w:t>
      </w:r>
      <w:r w:rsidRPr="00107609">
        <w:t xml:space="preserve"> </w:t>
      </w:r>
      <w:r w:rsidR="002969CF" w:rsidRPr="00107609">
        <w:t xml:space="preserve">En relación a la existencia del acto impugnado </w:t>
      </w:r>
      <w:r w:rsidR="0014164F" w:rsidRPr="00107609">
        <w:t>el acto</w:t>
      </w:r>
      <w:r w:rsidR="002843AC" w:rsidRPr="00107609">
        <w:t>r</w:t>
      </w:r>
      <w:r w:rsidR="0014164F" w:rsidRPr="00107609">
        <w:t xml:space="preserve"> señala</w:t>
      </w:r>
      <w:r w:rsidR="00B0115B" w:rsidRPr="00107609">
        <w:t xml:space="preserve"> en su escrito inicial de demanda</w:t>
      </w:r>
      <w:r w:rsidR="0014164F" w:rsidRPr="00107609">
        <w:t>:</w:t>
      </w:r>
      <w:r w:rsidR="00671DD5" w:rsidRPr="00107609">
        <w:t xml:space="preserve"> ---------------------------------</w:t>
      </w:r>
      <w:r w:rsidR="00B0115B" w:rsidRPr="00107609">
        <w:t>-------------------</w:t>
      </w:r>
    </w:p>
    <w:p w14:paraId="3C8C3869" w14:textId="77777777" w:rsidR="00671DD5" w:rsidRPr="00107609" w:rsidRDefault="00671DD5" w:rsidP="00343BC9">
      <w:pPr>
        <w:pStyle w:val="SENTENCIAS"/>
      </w:pPr>
    </w:p>
    <w:p w14:paraId="6A5CE43E" w14:textId="77777777" w:rsidR="00B0115B" w:rsidRPr="00107609" w:rsidRDefault="00B0115B" w:rsidP="00B0115B">
      <w:pPr>
        <w:pStyle w:val="SENTENCIAS"/>
        <w:rPr>
          <w:i/>
          <w:sz w:val="22"/>
        </w:rPr>
      </w:pPr>
      <w:r w:rsidRPr="00107609">
        <w:rPr>
          <w:i/>
          <w:sz w:val="22"/>
        </w:rPr>
        <w:t>“… en contra de la determinación respecto a el Acta de Infracción No. T 6014744, dictada por la Dirección de Ingresos Municipales con Número de Crédito 1331282, el cual me fue notificado en fecha 27 de mayo del presente año”</w:t>
      </w:r>
    </w:p>
    <w:p w14:paraId="08ACFF09" w14:textId="77777777" w:rsidR="0014164F" w:rsidRPr="00107609" w:rsidRDefault="0014164F" w:rsidP="0014164F">
      <w:pPr>
        <w:pStyle w:val="SENTENCIAS"/>
      </w:pPr>
    </w:p>
    <w:p w14:paraId="6FC0ADF2" w14:textId="77777777" w:rsidR="00B0115B" w:rsidRPr="00107609" w:rsidRDefault="00595120" w:rsidP="00343BC9">
      <w:pPr>
        <w:pStyle w:val="SENTENCIAS"/>
      </w:pPr>
      <w:r w:rsidRPr="00107609">
        <w:t>E</w:t>
      </w:r>
      <w:r w:rsidR="00B0115B" w:rsidRPr="00107609">
        <w:t xml:space="preserve">n su escrito de aclaración a la demanda, </w:t>
      </w:r>
      <w:r w:rsidRPr="00107609">
        <w:t>refiere</w:t>
      </w:r>
      <w:r w:rsidR="00B0115B" w:rsidRPr="00107609">
        <w:t>:</w:t>
      </w:r>
      <w:r w:rsidRPr="00107609">
        <w:t xml:space="preserve"> -----------------------------</w:t>
      </w:r>
    </w:p>
    <w:p w14:paraId="4DDE0729" w14:textId="77777777" w:rsidR="00B0115B" w:rsidRPr="00107609" w:rsidRDefault="00B0115B" w:rsidP="00343BC9">
      <w:pPr>
        <w:pStyle w:val="SENTENCIAS"/>
        <w:rPr>
          <w:sz w:val="22"/>
          <w:szCs w:val="22"/>
        </w:rPr>
      </w:pPr>
    </w:p>
    <w:p w14:paraId="59C59F9D" w14:textId="77777777" w:rsidR="00B0115B" w:rsidRPr="00107609" w:rsidRDefault="00B0115B" w:rsidP="00343BC9">
      <w:pPr>
        <w:pStyle w:val="SENTENCIAS"/>
        <w:rPr>
          <w:i/>
          <w:sz w:val="22"/>
          <w:szCs w:val="22"/>
        </w:rPr>
      </w:pPr>
      <w:r w:rsidRPr="00107609">
        <w:rPr>
          <w:i/>
          <w:sz w:val="22"/>
          <w:szCs w:val="22"/>
        </w:rPr>
        <w:t xml:space="preserve">“Que a través de este medio vengo a interponer DEMANDA DE NULIDAD en contra de la determinación respecto a el Acta de Infracción No. </w:t>
      </w:r>
      <w:proofErr w:type="gramStart"/>
      <w:r w:rsidRPr="00107609">
        <w:rPr>
          <w:i/>
          <w:sz w:val="22"/>
          <w:szCs w:val="22"/>
        </w:rPr>
        <w:t>6014744,…</w:t>
      </w:r>
      <w:proofErr w:type="gramEnd"/>
      <w:r w:rsidRPr="00107609">
        <w:rPr>
          <w:i/>
          <w:sz w:val="22"/>
          <w:szCs w:val="22"/>
        </w:rPr>
        <w:t>”</w:t>
      </w:r>
    </w:p>
    <w:p w14:paraId="0D891D35" w14:textId="77777777" w:rsidR="00B0115B" w:rsidRPr="00107609" w:rsidRDefault="00B0115B" w:rsidP="00343BC9">
      <w:pPr>
        <w:pStyle w:val="SENTENCIAS"/>
      </w:pPr>
    </w:p>
    <w:p w14:paraId="6032458E" w14:textId="77777777" w:rsidR="00B9740F" w:rsidRPr="00107609" w:rsidRDefault="00B0115B" w:rsidP="008131A4">
      <w:pPr>
        <w:pStyle w:val="RESOLUCIONES"/>
      </w:pPr>
      <w:r w:rsidRPr="00107609">
        <w:t xml:space="preserve">En ese sentido, se tiene como acto impugnado, el acta de infracción número T 6014744 (Letra T seis cero uno cuatro siete cuatro cuatro), dicha </w:t>
      </w:r>
      <w:r w:rsidR="008131A4" w:rsidRPr="00107609">
        <w:t>boleta obra en el sumario en copia certificada aportada por la autoridad demanda</w:t>
      </w:r>
      <w:r w:rsidR="00595120" w:rsidRPr="00107609">
        <w:t>da</w:t>
      </w:r>
      <w:r w:rsidR="008131A4" w:rsidRPr="00107609">
        <w:t xml:space="preserve">, </w:t>
      </w:r>
      <w:r w:rsidR="00E8141A" w:rsidRPr="00107609">
        <w:t xml:space="preserve">por lo que </w:t>
      </w:r>
      <w:r w:rsidR="008131A4" w:rsidRPr="00107609">
        <w:t>merece</w:t>
      </w:r>
      <w:r w:rsidR="001B00DC" w:rsidRPr="00107609">
        <w:t xml:space="preserve"> pleno valor probatorio </w:t>
      </w:r>
      <w:r w:rsidR="00B9740F" w:rsidRPr="00107609">
        <w:t xml:space="preserve">conforme a lo dispuesto por los </w:t>
      </w:r>
      <w:r w:rsidR="00DC36C3" w:rsidRPr="00107609">
        <w:t>artículos 117</w:t>
      </w:r>
      <w:r w:rsidR="005769E4" w:rsidRPr="00107609">
        <w:t>, 12</w:t>
      </w:r>
      <w:r w:rsidR="009B09B5" w:rsidRPr="00107609">
        <w:t>3</w:t>
      </w:r>
      <w:r w:rsidR="005769E4" w:rsidRPr="00107609">
        <w:t xml:space="preserve"> y 131 del Código de Procedimiento y Justicia Administrativa para el Estado y los Municipios de Guanajuato</w:t>
      </w:r>
      <w:r w:rsidR="00C41B53" w:rsidRPr="00107609">
        <w:t xml:space="preserve">, </w:t>
      </w:r>
      <w:r w:rsidR="008131A4" w:rsidRPr="00107609">
        <w:t xml:space="preserve">por lo que queda debidamente acreditado la </w:t>
      </w:r>
      <w:r w:rsidR="00B9740F" w:rsidRPr="00107609">
        <w:t>existencia del acto impugn</w:t>
      </w:r>
      <w:r w:rsidR="00BC521D" w:rsidRPr="00107609">
        <w:t>ado. -</w:t>
      </w:r>
      <w:r w:rsidR="00DC36C3" w:rsidRPr="00107609">
        <w:t>---</w:t>
      </w:r>
      <w:r w:rsidR="001B00DC" w:rsidRPr="00107609">
        <w:t>-------</w:t>
      </w:r>
      <w:r w:rsidR="00E8141A" w:rsidRPr="00107609">
        <w:t>-----</w:t>
      </w:r>
    </w:p>
    <w:p w14:paraId="03A3477C" w14:textId="77777777" w:rsidR="00595120" w:rsidRPr="00107609" w:rsidRDefault="00595120" w:rsidP="008131A4">
      <w:pPr>
        <w:pStyle w:val="RESOLUCIONES"/>
      </w:pPr>
    </w:p>
    <w:p w14:paraId="29FA0CEE" w14:textId="77777777" w:rsidR="005769E4" w:rsidRPr="00107609" w:rsidRDefault="00B9740F" w:rsidP="00044605">
      <w:pPr>
        <w:pStyle w:val="SENTENCIAS"/>
      </w:pPr>
      <w:r w:rsidRPr="00107609">
        <w:rPr>
          <w:b/>
        </w:rPr>
        <w:t>TERCERO.</w:t>
      </w:r>
      <w:r w:rsidRPr="00107609">
        <w:t xml:space="preserve"> </w:t>
      </w:r>
      <w:r w:rsidR="005769E4" w:rsidRPr="00107609">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14:paraId="78CED8BB" w14:textId="77777777" w:rsidR="005769E4" w:rsidRPr="00107609" w:rsidRDefault="005769E4" w:rsidP="005769E4">
      <w:pPr>
        <w:pStyle w:val="SENTENCIAS"/>
      </w:pPr>
    </w:p>
    <w:p w14:paraId="325D68B5" w14:textId="77777777" w:rsidR="001B00DC" w:rsidRPr="00107609" w:rsidRDefault="005769E4" w:rsidP="005769E4">
      <w:pPr>
        <w:pStyle w:val="SENTENCIAS"/>
      </w:pPr>
      <w:r w:rsidRPr="00107609">
        <w:t>En ese sentido, se aprecia que la</w:t>
      </w:r>
      <w:r w:rsidR="003246B7" w:rsidRPr="00107609">
        <w:t xml:space="preserve"> </w:t>
      </w:r>
      <w:r w:rsidRPr="00107609">
        <w:t xml:space="preserve">autoridad </w:t>
      </w:r>
      <w:r w:rsidR="00F07601" w:rsidRPr="00107609">
        <w:t xml:space="preserve">demandada, </w:t>
      </w:r>
      <w:r w:rsidR="001B00DC" w:rsidRPr="00107609">
        <w:t>señala que se actualiza la causal de improcedencia prevista en la fracci</w:t>
      </w:r>
      <w:r w:rsidR="008131A4" w:rsidRPr="00107609">
        <w:t>ón</w:t>
      </w:r>
      <w:r w:rsidR="001B00DC" w:rsidRPr="00107609">
        <w:t xml:space="preserve"> I</w:t>
      </w:r>
      <w:r w:rsidR="001E1C57" w:rsidRPr="00107609">
        <w:t xml:space="preserve"> y</w:t>
      </w:r>
      <w:r w:rsidR="001B00DC" w:rsidRPr="00107609">
        <w:t xml:space="preserve"> </w:t>
      </w:r>
      <w:r w:rsidR="000000C6" w:rsidRPr="00107609">
        <w:t xml:space="preserve">IV del </w:t>
      </w:r>
      <w:r w:rsidR="008131A4" w:rsidRPr="00107609">
        <w:t xml:space="preserve">artículo 261, relacionado con el 262 fracción II del </w:t>
      </w:r>
      <w:r w:rsidR="000000C6" w:rsidRPr="00107609">
        <w:t>Código de Procedimiento y Justicia Administrativa para el Estado y los Municipios de Guanajuato</w:t>
      </w:r>
      <w:r w:rsidR="008131A4" w:rsidRPr="00107609">
        <w:t>, y manifiesta que de la lectura del escrito inicial de demanda y pruebas que aporta el actor, se desprende que la boleta de infracción fue elaborada el 24 veinticuatro de marzo del año 2019 dos mil diecinueve, por lo que ha consentido tácitamente el acto impugnado</w:t>
      </w:r>
      <w:r w:rsidR="000000C6" w:rsidRPr="00107609">
        <w:t>. -----</w:t>
      </w:r>
      <w:r w:rsidR="008131A4" w:rsidRPr="00107609">
        <w:t>----------------------------------------------------------------------------</w:t>
      </w:r>
    </w:p>
    <w:p w14:paraId="4486BB73" w14:textId="77777777" w:rsidR="000000C6" w:rsidRPr="00107609" w:rsidRDefault="000000C6" w:rsidP="005769E4">
      <w:pPr>
        <w:pStyle w:val="SENTENCIAS"/>
      </w:pPr>
    </w:p>
    <w:p w14:paraId="7FD2007E" w14:textId="77777777" w:rsidR="00730A6E" w:rsidRPr="00107609" w:rsidRDefault="001E1C57" w:rsidP="00730A6E">
      <w:pPr>
        <w:pStyle w:val="SENTENCIAS"/>
      </w:pPr>
      <w:r w:rsidRPr="00107609">
        <w:t>R</w:t>
      </w:r>
      <w:r w:rsidR="00730A6E" w:rsidRPr="00107609">
        <w:t xml:space="preserve">especto a la fracción I del artículo 261 del Código de Procedimiento y Justicia Administrativa para el Estado y los Municipios de Guanajuato, el precepto legal dispone: </w:t>
      </w:r>
      <w:r w:rsidRPr="00107609">
        <w:t>---------------------------------------------------------</w:t>
      </w:r>
      <w:r w:rsidR="00DF41A4" w:rsidRPr="00107609">
        <w:t>------------------</w:t>
      </w:r>
    </w:p>
    <w:p w14:paraId="3669DA2F" w14:textId="77777777" w:rsidR="00730A6E" w:rsidRPr="00107609" w:rsidRDefault="00730A6E" w:rsidP="00730A6E">
      <w:pPr>
        <w:pStyle w:val="SENTENCIAS"/>
      </w:pPr>
    </w:p>
    <w:p w14:paraId="15E41305" w14:textId="77777777" w:rsidR="00730A6E" w:rsidRPr="00107609" w:rsidRDefault="00730A6E" w:rsidP="00730A6E">
      <w:pPr>
        <w:pStyle w:val="TESISYJURIS"/>
        <w:rPr>
          <w:bCs w:val="0"/>
          <w:iCs w:val="0"/>
          <w:sz w:val="22"/>
          <w:szCs w:val="22"/>
        </w:rPr>
      </w:pPr>
      <w:r w:rsidRPr="00107609">
        <w:rPr>
          <w:bCs w:val="0"/>
          <w:iCs w:val="0"/>
          <w:sz w:val="22"/>
          <w:szCs w:val="22"/>
        </w:rPr>
        <w:t>Artículo 261. El proceso administrativo es improcedente contra actos o resoluciones:</w:t>
      </w:r>
    </w:p>
    <w:p w14:paraId="69BA6767" w14:textId="77777777" w:rsidR="00730A6E" w:rsidRPr="00107609" w:rsidRDefault="00730A6E" w:rsidP="00730A6E">
      <w:pPr>
        <w:pStyle w:val="TESISYJURIS"/>
        <w:numPr>
          <w:ilvl w:val="0"/>
          <w:numId w:val="21"/>
        </w:numPr>
        <w:rPr>
          <w:bCs w:val="0"/>
          <w:iCs w:val="0"/>
          <w:sz w:val="22"/>
          <w:szCs w:val="22"/>
        </w:rPr>
      </w:pPr>
      <w:r w:rsidRPr="00107609">
        <w:rPr>
          <w:bCs w:val="0"/>
          <w:iCs w:val="0"/>
          <w:sz w:val="22"/>
          <w:szCs w:val="22"/>
        </w:rPr>
        <w:t>Que no afecten los intereses jurídicos del actor;</w:t>
      </w:r>
      <w:r w:rsidR="001E1C57" w:rsidRPr="00107609">
        <w:rPr>
          <w:bCs w:val="0"/>
          <w:iCs w:val="0"/>
          <w:sz w:val="22"/>
          <w:szCs w:val="22"/>
        </w:rPr>
        <w:t xml:space="preserve"> …</w:t>
      </w:r>
    </w:p>
    <w:p w14:paraId="2F1DCA4A" w14:textId="77777777" w:rsidR="00730A6E" w:rsidRPr="00107609" w:rsidRDefault="00730A6E" w:rsidP="00730A6E">
      <w:pPr>
        <w:pStyle w:val="SENTENCIAS"/>
      </w:pPr>
    </w:p>
    <w:p w14:paraId="24E633A1" w14:textId="77777777" w:rsidR="00600909" w:rsidRPr="00107609" w:rsidRDefault="001E1C57" w:rsidP="00730A6E">
      <w:pPr>
        <w:pStyle w:val="SENTENCIAS"/>
      </w:pPr>
      <w:r w:rsidRPr="00107609">
        <w:t xml:space="preserve">La anterior causal de improcedencia no se actualiza, toda vez que </w:t>
      </w:r>
      <w:r w:rsidR="006D055D" w:rsidRPr="00107609">
        <w:t xml:space="preserve">en el presente asunto </w:t>
      </w:r>
      <w:r w:rsidR="00E9028A" w:rsidRPr="00107609">
        <w:t>l</w:t>
      </w:r>
      <w:r w:rsidR="006D055D" w:rsidRPr="00107609">
        <w:t>a parte actora</w:t>
      </w:r>
      <w:r w:rsidR="00E9028A" w:rsidRPr="00107609">
        <w:t xml:space="preserve"> impugna </w:t>
      </w:r>
      <w:r w:rsidR="008131A4" w:rsidRPr="00107609">
        <w:t xml:space="preserve">el </w:t>
      </w:r>
      <w:r w:rsidR="00595120" w:rsidRPr="00107609">
        <w:t>a</w:t>
      </w:r>
      <w:r w:rsidR="008131A4" w:rsidRPr="00107609">
        <w:t>cta de infracción n</w:t>
      </w:r>
      <w:r w:rsidR="00595120" w:rsidRPr="00107609">
        <w:t>ú</w:t>
      </w:r>
      <w:r w:rsidR="008131A4" w:rsidRPr="00107609">
        <w:t>mero T 6014744 (Letra T seis cero un</w:t>
      </w:r>
      <w:r w:rsidR="00595120" w:rsidRPr="00107609">
        <w:t xml:space="preserve">o cuatro siete cuatro cuatro), </w:t>
      </w:r>
      <w:r w:rsidR="008131A4" w:rsidRPr="00107609">
        <w:t xml:space="preserve">misma que le es dirigida al actor, </w:t>
      </w:r>
      <w:r w:rsidR="0096765A" w:rsidRPr="00107609">
        <w:t xml:space="preserve">razón </w:t>
      </w:r>
      <w:r w:rsidR="00595120" w:rsidRPr="00107609">
        <w:t xml:space="preserve">legal </w:t>
      </w:r>
      <w:r w:rsidR="0096765A" w:rsidRPr="00107609">
        <w:t xml:space="preserve">suficiente para determinar </w:t>
      </w:r>
      <w:r w:rsidR="007258E1" w:rsidRPr="00107609">
        <w:t xml:space="preserve">que </w:t>
      </w:r>
      <w:r w:rsidR="005D33BF" w:rsidRPr="00107609">
        <w:t>cuenta con interés jurídico para intentar su nulidad</w:t>
      </w:r>
      <w:r w:rsidR="008131A4" w:rsidRPr="00107609">
        <w:t>. --------------------------------------------</w:t>
      </w:r>
      <w:r w:rsidR="00595120" w:rsidRPr="00107609">
        <w:t>----------------</w:t>
      </w:r>
    </w:p>
    <w:p w14:paraId="2E576A8D" w14:textId="77777777" w:rsidR="005D33BF" w:rsidRPr="00107609" w:rsidRDefault="005D33BF" w:rsidP="00730A6E">
      <w:pPr>
        <w:pStyle w:val="SENTENCIAS"/>
      </w:pPr>
    </w:p>
    <w:p w14:paraId="6A9F6C80" w14:textId="77777777" w:rsidR="006C6F95" w:rsidRPr="00107609" w:rsidRDefault="006C6F95" w:rsidP="006C6F95">
      <w:pPr>
        <w:pStyle w:val="RESOLUCIONES"/>
        <w:rPr>
          <w:rFonts w:cs="Times New Roman"/>
        </w:rPr>
      </w:pPr>
      <w:r w:rsidRPr="00107609">
        <w:rPr>
          <w:rFonts w:cs="Times New Roman"/>
        </w:rPr>
        <w:t xml:space="preserve">Apoya el razonamiento anterior, el criterio sustentado por la Segunda Sala del entonces Tribunal de lo Contencioso Administrativo en la sentencia </w:t>
      </w:r>
      <w:r w:rsidRPr="00107609">
        <w:rPr>
          <w:rFonts w:cs="Times New Roman"/>
        </w:rPr>
        <w:lastRenderedPageBreak/>
        <w:t>de 9 nueve de enero de 1994 mil novecientos noventa y cuatro, dictada en el expediente número 19/954/1994, con el rubro y texto siguientes: -------------------</w:t>
      </w:r>
    </w:p>
    <w:p w14:paraId="01125D12" w14:textId="77777777" w:rsidR="006C6F95" w:rsidRPr="00107609" w:rsidRDefault="006C6F95" w:rsidP="006C6F95">
      <w:pPr>
        <w:pStyle w:val="RESOLUCIONES"/>
        <w:rPr>
          <w:rFonts w:cs="Times New Roman"/>
        </w:rPr>
      </w:pPr>
    </w:p>
    <w:p w14:paraId="3889249A" w14:textId="77777777" w:rsidR="006C6F95" w:rsidRPr="00107609" w:rsidRDefault="006C6F95" w:rsidP="0096765A">
      <w:pPr>
        <w:pStyle w:val="TESISYJURIS"/>
        <w:rPr>
          <w:sz w:val="22"/>
          <w:szCs w:val="22"/>
        </w:rPr>
      </w:pPr>
      <w:r w:rsidRPr="00107609">
        <w:rPr>
          <w:b/>
          <w:sz w:val="22"/>
          <w:szCs w:val="22"/>
        </w:rPr>
        <w:t>INTERES JURIDICO. LO TIENEN QUIENES SON DESTINATARIOS DE UN ACTO ADMINISTRATIVO.</w:t>
      </w:r>
      <w:r w:rsidRPr="00107609">
        <w:rPr>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004DF01B" w14:textId="77777777" w:rsidR="006C6F95" w:rsidRPr="00107609" w:rsidRDefault="006C6F95" w:rsidP="005D33BF">
      <w:pPr>
        <w:pStyle w:val="SENTENCIAS"/>
      </w:pPr>
    </w:p>
    <w:p w14:paraId="4900F7AD" w14:textId="77777777" w:rsidR="009F4ED4" w:rsidRPr="00107609" w:rsidRDefault="009F4ED4" w:rsidP="005D33BF">
      <w:pPr>
        <w:pStyle w:val="SENTENCIAS"/>
      </w:pPr>
    </w:p>
    <w:p w14:paraId="452A86B5" w14:textId="77777777" w:rsidR="00AB46D0" w:rsidRPr="00107609" w:rsidRDefault="009F4ED4" w:rsidP="00E949E9">
      <w:pPr>
        <w:pStyle w:val="SENTENCIAS"/>
      </w:pPr>
      <w:r w:rsidRPr="00107609">
        <w:t>E</w:t>
      </w:r>
      <w:r w:rsidR="00E949E9" w:rsidRPr="00107609">
        <w:t xml:space="preserve">n cuanto a la causal de improcedencia prevista en la fracción IV </w:t>
      </w:r>
      <w:r w:rsidR="00AB46D0" w:rsidRPr="00107609">
        <w:t>del</w:t>
      </w:r>
      <w:r w:rsidR="00E949E9" w:rsidRPr="00107609">
        <w:t xml:space="preserve"> artículo 261, del</w:t>
      </w:r>
      <w:r w:rsidR="00AB46D0" w:rsidRPr="00107609">
        <w:t xml:space="preserve"> Código de Procedimiento y Justicia Administrativa para el Estado y los Municipios de Guanajuato</w:t>
      </w:r>
      <w:r w:rsidR="0096765A" w:rsidRPr="00107609">
        <w:t>, misma que dispone</w:t>
      </w:r>
      <w:r w:rsidR="00AB46D0" w:rsidRPr="00107609">
        <w:t>:</w:t>
      </w:r>
      <w:r w:rsidR="00E949E9" w:rsidRPr="00107609">
        <w:t xml:space="preserve"> ---------</w:t>
      </w:r>
      <w:r w:rsidR="0096765A" w:rsidRPr="00107609">
        <w:t>--------------</w:t>
      </w:r>
    </w:p>
    <w:p w14:paraId="0B7EB456" w14:textId="77777777" w:rsidR="00AB46D0" w:rsidRPr="00107609" w:rsidRDefault="00AB46D0" w:rsidP="00AB46D0">
      <w:pPr>
        <w:pStyle w:val="RESOLUCIONES"/>
        <w:rPr>
          <w:rFonts w:cs="Times New Roman"/>
        </w:rPr>
      </w:pPr>
    </w:p>
    <w:p w14:paraId="16D8EDE8" w14:textId="77777777" w:rsidR="00AB46D0" w:rsidRPr="00107609" w:rsidRDefault="00AB46D0" w:rsidP="0096765A">
      <w:pPr>
        <w:pStyle w:val="TESISYJURIS"/>
        <w:rPr>
          <w:sz w:val="22"/>
          <w:szCs w:val="22"/>
        </w:rPr>
      </w:pPr>
      <w:r w:rsidRPr="00107609">
        <w:rPr>
          <w:sz w:val="22"/>
          <w:szCs w:val="22"/>
        </w:rPr>
        <w:t>Artículo 261.  El proceso administrativo es improcedente contra actos o resoluciones:</w:t>
      </w:r>
    </w:p>
    <w:p w14:paraId="1B2BACA2" w14:textId="77777777" w:rsidR="00AB46D0" w:rsidRPr="00107609" w:rsidRDefault="00AB46D0" w:rsidP="0096765A">
      <w:pPr>
        <w:pStyle w:val="TESISYJURIS"/>
        <w:rPr>
          <w:sz w:val="22"/>
          <w:szCs w:val="22"/>
        </w:rPr>
      </w:pPr>
      <w:r w:rsidRPr="00107609">
        <w:rPr>
          <w:sz w:val="22"/>
          <w:szCs w:val="22"/>
        </w:rPr>
        <w:t>[…]</w:t>
      </w:r>
    </w:p>
    <w:p w14:paraId="758A8409" w14:textId="77777777" w:rsidR="00AB46D0" w:rsidRPr="00107609" w:rsidRDefault="00AB46D0" w:rsidP="0096765A">
      <w:pPr>
        <w:pStyle w:val="TESISYJURIS"/>
        <w:rPr>
          <w:sz w:val="22"/>
          <w:szCs w:val="22"/>
        </w:rPr>
      </w:pPr>
      <w:r w:rsidRPr="00107609">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14:paraId="5DF84E85" w14:textId="77777777" w:rsidR="00AB46D0" w:rsidRPr="00107609" w:rsidRDefault="00AB46D0" w:rsidP="00AB46D0">
      <w:pPr>
        <w:pStyle w:val="TESISYJURIS"/>
        <w:rPr>
          <w:bCs w:val="0"/>
          <w:i w:val="0"/>
          <w:iCs w:val="0"/>
        </w:rPr>
      </w:pPr>
    </w:p>
    <w:p w14:paraId="19E92AE5" w14:textId="77777777" w:rsidR="00332866" w:rsidRPr="00107609" w:rsidRDefault="00332866" w:rsidP="00AB46D0">
      <w:pPr>
        <w:pStyle w:val="RESOLUCIONES"/>
        <w:rPr>
          <w:rFonts w:cs="Times New Roman"/>
        </w:rPr>
      </w:pPr>
    </w:p>
    <w:p w14:paraId="211F6038" w14:textId="77777777" w:rsidR="00AB46D0" w:rsidRPr="00107609" w:rsidRDefault="00AB46D0" w:rsidP="00AB46D0">
      <w:pPr>
        <w:pStyle w:val="RESOLUCIONES"/>
        <w:rPr>
          <w:rFonts w:cs="Times New Roman"/>
        </w:rPr>
      </w:pPr>
      <w:r w:rsidRPr="00107609">
        <w:rPr>
          <w:rFonts w:cs="Times New Roman"/>
        </w:rPr>
        <w:t xml:space="preserve">De lo anterior se desprende que el consentimiento puede ser expreso o tácito, este último </w:t>
      </w:r>
      <w:r w:rsidR="0096765A" w:rsidRPr="00107609">
        <w:rPr>
          <w:rFonts w:cs="Times New Roman"/>
        </w:rPr>
        <w:t>s</w:t>
      </w:r>
      <w:r w:rsidRPr="00107609">
        <w:rPr>
          <w:rFonts w:cs="Times New Roman"/>
        </w:rPr>
        <w:t>e actualiza cuando no se promueve el juicio de nulidad dentro de los plazos señalados para ello, esto es</w:t>
      </w:r>
      <w:r w:rsidR="00F65E38" w:rsidRPr="00107609">
        <w:rPr>
          <w:rFonts w:cs="Times New Roman"/>
        </w:rPr>
        <w:t>,</w:t>
      </w:r>
      <w:r w:rsidRPr="00107609">
        <w:rPr>
          <w:rFonts w:cs="Times New Roman"/>
        </w:rPr>
        <w:t xml:space="preserve">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w:t>
      </w:r>
      <w:r w:rsidR="00A87228" w:rsidRPr="00107609">
        <w:rPr>
          <w:rFonts w:cs="Times New Roman"/>
        </w:rPr>
        <w:t>, el cual</w:t>
      </w:r>
      <w:r w:rsidRPr="00107609">
        <w:rPr>
          <w:rFonts w:cs="Times New Roman"/>
        </w:rPr>
        <w:t xml:space="preserve"> señala:</w:t>
      </w:r>
      <w:r w:rsidR="00D579ED" w:rsidRPr="00107609">
        <w:rPr>
          <w:rFonts w:cs="Times New Roman"/>
        </w:rPr>
        <w:t xml:space="preserve"> ----------------------------------------------------</w:t>
      </w:r>
    </w:p>
    <w:p w14:paraId="4BBB13B1" w14:textId="77777777" w:rsidR="00AB46D0" w:rsidRPr="00107609" w:rsidRDefault="00AB46D0" w:rsidP="00AB46D0">
      <w:pPr>
        <w:pStyle w:val="RESOLUCIONES"/>
        <w:rPr>
          <w:rFonts w:cs="Times New Roman"/>
        </w:rPr>
      </w:pPr>
    </w:p>
    <w:p w14:paraId="62EF54DA" w14:textId="77777777" w:rsidR="00AB46D0" w:rsidRPr="00107609" w:rsidRDefault="00AB46D0" w:rsidP="00A87228">
      <w:pPr>
        <w:pStyle w:val="TESISYJURIS"/>
        <w:rPr>
          <w:sz w:val="22"/>
          <w:szCs w:val="22"/>
        </w:rPr>
      </w:pPr>
      <w:r w:rsidRPr="00107609">
        <w:rPr>
          <w:b/>
          <w:sz w:val="22"/>
          <w:szCs w:val="22"/>
        </w:rPr>
        <w:t>Artículo 263</w:t>
      </w:r>
      <w:r w:rsidRPr="00107609">
        <w:rPr>
          <w:sz w:val="22"/>
          <w:szCs w:val="22"/>
        </w:rPr>
        <w:t>. 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12970A16" w14:textId="77777777" w:rsidR="00AB46D0" w:rsidRPr="00107609" w:rsidRDefault="00AB46D0" w:rsidP="00A87228">
      <w:pPr>
        <w:pStyle w:val="TESISYJURIS"/>
        <w:rPr>
          <w:sz w:val="22"/>
          <w:szCs w:val="22"/>
        </w:rPr>
      </w:pPr>
    </w:p>
    <w:p w14:paraId="476AAE21" w14:textId="77777777" w:rsidR="00AB46D0" w:rsidRPr="00107609" w:rsidRDefault="00595120" w:rsidP="00A87228">
      <w:pPr>
        <w:pStyle w:val="TESISYJURIS"/>
        <w:rPr>
          <w:sz w:val="22"/>
          <w:szCs w:val="22"/>
        </w:rPr>
      </w:pPr>
      <w:r w:rsidRPr="00107609">
        <w:rPr>
          <w:sz w:val="22"/>
          <w:szCs w:val="22"/>
        </w:rPr>
        <w:t>….</w:t>
      </w:r>
    </w:p>
    <w:p w14:paraId="62A71468" w14:textId="77777777" w:rsidR="00AB46D0" w:rsidRPr="00107609" w:rsidRDefault="00AB46D0" w:rsidP="00A87228">
      <w:pPr>
        <w:pStyle w:val="TESISYJURIS"/>
        <w:rPr>
          <w:sz w:val="22"/>
          <w:szCs w:val="22"/>
        </w:rPr>
      </w:pPr>
    </w:p>
    <w:p w14:paraId="3EC6D39D" w14:textId="77777777" w:rsidR="00AB46D0" w:rsidRPr="00107609" w:rsidRDefault="00AB46D0" w:rsidP="00AB46D0">
      <w:pPr>
        <w:pStyle w:val="RESOLUCIONES"/>
        <w:rPr>
          <w:rFonts w:cs="Times New Roman"/>
        </w:rPr>
      </w:pPr>
    </w:p>
    <w:p w14:paraId="6CB11536" w14:textId="77777777" w:rsidR="008131A4" w:rsidRPr="00107609" w:rsidRDefault="008131A4" w:rsidP="00AB46D0">
      <w:pPr>
        <w:pStyle w:val="RESOLUCIONES"/>
      </w:pPr>
      <w:r w:rsidRPr="00107609">
        <w:rPr>
          <w:rFonts w:cs="Times New Roman"/>
        </w:rPr>
        <w:lastRenderedPageBreak/>
        <w:t>Ahora bien, del acta de infracción impugnada n</w:t>
      </w:r>
      <w:r w:rsidR="00595120" w:rsidRPr="00107609">
        <w:rPr>
          <w:rFonts w:cs="Times New Roman"/>
        </w:rPr>
        <w:t>ú</w:t>
      </w:r>
      <w:r w:rsidRPr="00107609">
        <w:rPr>
          <w:rFonts w:cs="Times New Roman"/>
        </w:rPr>
        <w:t xml:space="preserve">mero </w:t>
      </w:r>
      <w:r w:rsidRPr="00107609">
        <w:t>T 6014744 (Letra T seis cero uno cuatro siete cuatro cuatro)</w:t>
      </w:r>
      <w:r w:rsidR="00C20950" w:rsidRPr="00107609">
        <w:t>, se desprende que fue elaborada en fecha 24 veinticuatro de marzo del año 2019 dos mil diecinueve, a dicho documento se le concedió valor probatorio pleno, conforme a lo señalado y expuesto en el Considerando que antecede. --------------------------------------------</w:t>
      </w:r>
      <w:r w:rsidR="00595120" w:rsidRPr="00107609">
        <w:t>---</w:t>
      </w:r>
    </w:p>
    <w:p w14:paraId="60879706" w14:textId="77777777" w:rsidR="00C20950" w:rsidRPr="00107609" w:rsidRDefault="00C20950" w:rsidP="00AB46D0">
      <w:pPr>
        <w:pStyle w:val="RESOLUCIONES"/>
      </w:pPr>
    </w:p>
    <w:p w14:paraId="4CB9BC49" w14:textId="77777777" w:rsidR="00C20950" w:rsidRPr="00107609" w:rsidRDefault="00C20950" w:rsidP="00AB46D0">
      <w:pPr>
        <w:pStyle w:val="RESOLUCIONES"/>
      </w:pPr>
      <w:r w:rsidRPr="00107609">
        <w:t xml:space="preserve">Por otro lado, </w:t>
      </w:r>
      <w:r w:rsidR="00595120" w:rsidRPr="00107609">
        <w:t xml:space="preserve">el actor, </w:t>
      </w:r>
      <w:r w:rsidRPr="00107609">
        <w:t>en su escrito de aclaración a la demanda,</w:t>
      </w:r>
      <w:r w:rsidR="00595120" w:rsidRPr="00107609">
        <w:t xml:space="preserve"> en el</w:t>
      </w:r>
      <w:r w:rsidRPr="00107609">
        <w:t xml:space="preserve"> cap</w:t>
      </w:r>
      <w:r w:rsidR="00595120" w:rsidRPr="00107609">
        <w:t>í</w:t>
      </w:r>
      <w:r w:rsidRPr="00107609">
        <w:t>tulo de hechos</w:t>
      </w:r>
      <w:r w:rsidR="00595120" w:rsidRPr="00107609">
        <w:t>,</w:t>
      </w:r>
      <w:r w:rsidRPr="00107609">
        <w:t xml:space="preserve"> manifiesta:</w:t>
      </w:r>
      <w:r w:rsidR="00595120" w:rsidRPr="00107609">
        <w:t xml:space="preserve"> ---------------------------------------------------------------</w:t>
      </w:r>
    </w:p>
    <w:p w14:paraId="0C792712" w14:textId="77777777" w:rsidR="00C20950" w:rsidRPr="00107609" w:rsidRDefault="00C20950" w:rsidP="00AB46D0">
      <w:pPr>
        <w:pStyle w:val="RESOLUCIONES"/>
      </w:pPr>
    </w:p>
    <w:p w14:paraId="1EDC9C42" w14:textId="77777777" w:rsidR="008131A4" w:rsidRPr="00107609" w:rsidRDefault="00C20950" w:rsidP="00AB46D0">
      <w:pPr>
        <w:pStyle w:val="RESOLUCIONES"/>
        <w:rPr>
          <w:i/>
          <w:sz w:val="22"/>
          <w:szCs w:val="22"/>
        </w:rPr>
      </w:pPr>
      <w:r w:rsidRPr="00107609">
        <w:rPr>
          <w:i/>
          <w:sz w:val="22"/>
          <w:szCs w:val="22"/>
        </w:rPr>
        <w:t xml:space="preserve">“1. Me permito referir que en fecha 24 de </w:t>
      </w:r>
      <w:proofErr w:type="gramStart"/>
      <w:r w:rsidRPr="00107609">
        <w:rPr>
          <w:i/>
          <w:sz w:val="22"/>
          <w:szCs w:val="22"/>
        </w:rPr>
        <w:t>Marzo</w:t>
      </w:r>
      <w:proofErr w:type="gramEnd"/>
      <w:r w:rsidRPr="00107609">
        <w:rPr>
          <w:i/>
          <w:sz w:val="22"/>
          <w:szCs w:val="22"/>
        </w:rPr>
        <w:t xml:space="preserve"> del presente año me fue levantada el Acta de Infracción No. T 6014744…” </w:t>
      </w:r>
    </w:p>
    <w:p w14:paraId="106344BB" w14:textId="77777777" w:rsidR="008131A4" w:rsidRPr="00107609" w:rsidRDefault="008131A4" w:rsidP="00AB46D0">
      <w:pPr>
        <w:pStyle w:val="RESOLUCIONES"/>
      </w:pPr>
    </w:p>
    <w:p w14:paraId="4B50689D" w14:textId="77777777" w:rsidR="00C20950" w:rsidRPr="00107609" w:rsidRDefault="00C20950" w:rsidP="00C20950">
      <w:pPr>
        <w:pStyle w:val="SENTENCIAS"/>
      </w:pPr>
      <w:r w:rsidRPr="00107609">
        <w:t>La anterior manifestación merece pleno valor probatorio</w:t>
      </w:r>
      <w:r w:rsidR="00595120" w:rsidRPr="00107609">
        <w:t>,</w:t>
      </w:r>
      <w:r w:rsidRPr="00107609">
        <w:t xml:space="preserve"> conforme </w:t>
      </w:r>
      <w:r w:rsidR="00595120" w:rsidRPr="00107609">
        <w:t>a</w:t>
      </w:r>
      <w:r w:rsidRPr="00107609">
        <w:t xml:space="preserve"> lo previsto en l</w:t>
      </w:r>
      <w:r w:rsidR="00595120" w:rsidRPr="00107609">
        <w:t>os</w:t>
      </w:r>
      <w:r w:rsidRPr="00107609">
        <w:t xml:space="preserve"> artículo</w:t>
      </w:r>
      <w:r w:rsidR="00595120" w:rsidRPr="00107609">
        <w:t>s</w:t>
      </w:r>
      <w:r w:rsidRPr="00107609">
        <w:t xml:space="preserve"> 57 y 118 del Código de Procedimiento y Justicia Administrativa para el Estado y los Municipios de Guanajuato, </w:t>
      </w:r>
      <w:r w:rsidR="00595120" w:rsidRPr="00107609">
        <w:t xml:space="preserve">por tratarse </w:t>
      </w:r>
      <w:r w:rsidRPr="00107609">
        <w:t xml:space="preserve">de hechos propios del actor, </w:t>
      </w:r>
      <w:r w:rsidR="00595120" w:rsidRPr="00107609">
        <w:t xml:space="preserve">formulado de manera clara, quien tiene </w:t>
      </w:r>
      <w:r w:rsidRPr="00107609">
        <w:t>capacidad para obligarse</w:t>
      </w:r>
      <w:r w:rsidR="00595120" w:rsidRPr="00107609">
        <w:t xml:space="preserve"> y</w:t>
      </w:r>
      <w:r w:rsidRPr="00107609">
        <w:t xml:space="preserve"> sin coacción</w:t>
      </w:r>
      <w:r w:rsidR="00595120" w:rsidRPr="00107609">
        <w:t>,</w:t>
      </w:r>
      <w:r w:rsidRPr="00107609">
        <w:t xml:space="preserve"> ni violencia. ------------</w:t>
      </w:r>
      <w:r w:rsidR="00595120" w:rsidRPr="00107609">
        <w:t>-------------------------------------</w:t>
      </w:r>
    </w:p>
    <w:p w14:paraId="66CA2F17" w14:textId="77777777" w:rsidR="00C20950" w:rsidRPr="00107609" w:rsidRDefault="00C20950" w:rsidP="00C20950">
      <w:pPr>
        <w:pStyle w:val="SENTENCIAS"/>
      </w:pPr>
    </w:p>
    <w:p w14:paraId="757D804F" w14:textId="77777777" w:rsidR="00C20950" w:rsidRPr="00107609" w:rsidRDefault="00C20950" w:rsidP="00C20950">
      <w:pPr>
        <w:pStyle w:val="SENTENCIAS"/>
      </w:pPr>
      <w:r w:rsidRPr="00107609">
        <w:t>En ese sentido</w:t>
      </w:r>
      <w:r w:rsidR="00595120" w:rsidRPr="00107609">
        <w:t>,</w:t>
      </w:r>
      <w:r w:rsidRPr="00107609">
        <w:t xml:space="preserve"> se tiene al actor como sabedor del acta de infracción impugnada el día 24 veinticuatro de marzo del año 2019 dos mil diecinue</w:t>
      </w:r>
      <w:r w:rsidR="00135F74" w:rsidRPr="00107609">
        <w:t xml:space="preserve">ve, </w:t>
      </w:r>
      <w:r w:rsidR="00E8141A" w:rsidRPr="00107609">
        <w:t>por lo</w:t>
      </w:r>
      <w:r w:rsidR="00595120" w:rsidRPr="00107609">
        <w:t xml:space="preserve"> tanto, </w:t>
      </w:r>
      <w:r w:rsidR="00E8141A" w:rsidRPr="00107609">
        <w:t xml:space="preserve">dicho acto </w:t>
      </w:r>
      <w:r w:rsidR="00135F74" w:rsidRPr="00107609">
        <w:t>surtió efectos el lunes 25 de marzo e inicia el computo el día 26 veintiséis de marzo</w:t>
      </w:r>
      <w:r w:rsidR="00595120" w:rsidRPr="00107609">
        <w:t xml:space="preserve"> todos</w:t>
      </w:r>
      <w:r w:rsidR="00E8141A" w:rsidRPr="00107609">
        <w:t xml:space="preserve"> del año 2019 dos mil diecinueve, conforme a lo siguiente:</w:t>
      </w:r>
      <w:r w:rsidR="00135F74" w:rsidRPr="00107609">
        <w:t xml:space="preserve"> ----------------------------------------------------------------</w:t>
      </w:r>
      <w:r w:rsidR="00E8141A" w:rsidRPr="00107609">
        <w:t>-----------------------</w:t>
      </w:r>
    </w:p>
    <w:p w14:paraId="6AB059AC" w14:textId="77777777" w:rsidR="00135F74" w:rsidRPr="00107609" w:rsidRDefault="00135F74" w:rsidP="00C20950">
      <w:pPr>
        <w:pStyle w:val="SENTENCIAS"/>
      </w:pPr>
    </w:p>
    <w:p w14:paraId="0A6D08CF" w14:textId="77777777" w:rsidR="00135F74" w:rsidRPr="00107609" w:rsidRDefault="00E8141A" w:rsidP="00C20950">
      <w:pPr>
        <w:pStyle w:val="SENTENCIAS"/>
      </w:pPr>
      <w:r w:rsidRPr="00107609">
        <w:t>T</w:t>
      </w:r>
      <w:r w:rsidR="00135F74" w:rsidRPr="00107609">
        <w:t xml:space="preserve">enemos que el computo inicia el día martes </w:t>
      </w:r>
      <w:r w:rsidR="00135F74" w:rsidRPr="00107609">
        <w:rPr>
          <w:u w:val="single"/>
        </w:rPr>
        <w:t>26 veintiséis</w:t>
      </w:r>
      <w:r w:rsidR="00135F74" w:rsidRPr="00107609">
        <w:t xml:space="preserve"> de marzo, continúa con el miércoles </w:t>
      </w:r>
      <w:r w:rsidR="00135F74" w:rsidRPr="00107609">
        <w:rPr>
          <w:u w:val="single"/>
        </w:rPr>
        <w:t>27 veintisiete</w:t>
      </w:r>
      <w:r w:rsidR="00135F74" w:rsidRPr="00107609">
        <w:t xml:space="preserve">, jueves </w:t>
      </w:r>
      <w:r w:rsidR="00135F74" w:rsidRPr="00107609">
        <w:rPr>
          <w:u w:val="single"/>
        </w:rPr>
        <w:t>28 veintiocho</w:t>
      </w:r>
      <w:r w:rsidR="00135F74" w:rsidRPr="00107609">
        <w:t xml:space="preserve">, viernes </w:t>
      </w:r>
      <w:r w:rsidR="00135F74" w:rsidRPr="00107609">
        <w:rPr>
          <w:u w:val="single"/>
        </w:rPr>
        <w:t>29 veintinueve</w:t>
      </w:r>
      <w:r w:rsidR="00135F74" w:rsidRPr="00107609">
        <w:t>, de</w:t>
      </w:r>
      <w:r w:rsidR="00595120" w:rsidRPr="00107609">
        <w:t>l</w:t>
      </w:r>
      <w:r w:rsidR="00135F74" w:rsidRPr="00107609">
        <w:t xml:space="preserve"> marzo </w:t>
      </w:r>
      <w:r w:rsidRPr="00107609">
        <w:t xml:space="preserve">del año 2019 dos mil diecinueve, </w:t>
      </w:r>
      <w:r w:rsidR="00135F74" w:rsidRPr="00107609">
        <w:t xml:space="preserve">se contabilizan </w:t>
      </w:r>
      <w:r w:rsidR="00135F74" w:rsidRPr="00107609">
        <w:rPr>
          <w:b/>
        </w:rPr>
        <w:t>04 cuatro</w:t>
      </w:r>
      <w:r w:rsidR="00135F74" w:rsidRPr="00107609">
        <w:t xml:space="preserve"> días ya que el día 30 treinta y 31 treinta y uno son sábado y domingo respectivamente. ---</w:t>
      </w:r>
      <w:r w:rsidRPr="00107609">
        <w:t>--------------------------------------------------</w:t>
      </w:r>
      <w:r w:rsidR="00135F74" w:rsidRPr="00107609">
        <w:t>----</w:t>
      </w:r>
      <w:r w:rsidR="00595120" w:rsidRPr="00107609">
        <w:t>-------------------------</w:t>
      </w:r>
    </w:p>
    <w:p w14:paraId="13F7A134" w14:textId="77777777" w:rsidR="00C20950" w:rsidRPr="00107609" w:rsidRDefault="00C20950" w:rsidP="00C20950">
      <w:pPr>
        <w:ind w:firstLine="709"/>
        <w:jc w:val="both"/>
        <w:rPr>
          <w:rFonts w:ascii="Verdana" w:hAnsi="Verdana" w:cs="Arial"/>
          <w:sz w:val="20"/>
          <w:szCs w:val="20"/>
          <w:lang w:val="es-MX"/>
        </w:rPr>
      </w:pPr>
    </w:p>
    <w:p w14:paraId="1DEFFD9E" w14:textId="77777777" w:rsidR="00C20950" w:rsidRPr="00107609" w:rsidRDefault="00135F74" w:rsidP="00AB46D0">
      <w:pPr>
        <w:pStyle w:val="RESOLUCIONES"/>
        <w:rPr>
          <w:rFonts w:cs="Times New Roman"/>
          <w:lang w:val="es-MX"/>
        </w:rPr>
      </w:pPr>
      <w:r w:rsidRPr="00107609">
        <w:rPr>
          <w:rFonts w:cs="Times New Roman"/>
          <w:lang w:val="es-MX"/>
        </w:rPr>
        <w:t xml:space="preserve">Se continua con el lunes </w:t>
      </w:r>
      <w:r w:rsidRPr="00107609">
        <w:rPr>
          <w:rFonts w:cs="Times New Roman"/>
          <w:u w:val="single"/>
          <w:lang w:val="es-MX"/>
        </w:rPr>
        <w:t>01 uno</w:t>
      </w:r>
      <w:r w:rsidRPr="00107609">
        <w:rPr>
          <w:rFonts w:cs="Times New Roman"/>
          <w:lang w:val="es-MX"/>
        </w:rPr>
        <w:t xml:space="preserve"> de abril, martes </w:t>
      </w:r>
      <w:r w:rsidRPr="00107609">
        <w:rPr>
          <w:rFonts w:cs="Times New Roman"/>
          <w:u w:val="single"/>
          <w:lang w:val="es-MX"/>
        </w:rPr>
        <w:t>02 dos</w:t>
      </w:r>
      <w:r w:rsidRPr="00107609">
        <w:rPr>
          <w:rFonts w:cs="Times New Roman"/>
          <w:lang w:val="es-MX"/>
        </w:rPr>
        <w:t xml:space="preserve">, miércoles </w:t>
      </w:r>
      <w:r w:rsidRPr="00107609">
        <w:rPr>
          <w:rFonts w:cs="Times New Roman"/>
          <w:u w:val="single"/>
          <w:lang w:val="es-MX"/>
        </w:rPr>
        <w:t>03 tres</w:t>
      </w:r>
      <w:r w:rsidRPr="00107609">
        <w:rPr>
          <w:rFonts w:cs="Times New Roman"/>
          <w:lang w:val="es-MX"/>
        </w:rPr>
        <w:t xml:space="preserve">, jueves </w:t>
      </w:r>
      <w:r w:rsidRPr="00107609">
        <w:rPr>
          <w:rFonts w:cs="Times New Roman"/>
          <w:u w:val="single"/>
          <w:lang w:val="es-MX"/>
        </w:rPr>
        <w:t>04 cuatro</w:t>
      </w:r>
      <w:r w:rsidRPr="00107609">
        <w:rPr>
          <w:rFonts w:cs="Times New Roman"/>
          <w:lang w:val="es-MX"/>
        </w:rPr>
        <w:t xml:space="preserve">, viernes </w:t>
      </w:r>
      <w:r w:rsidRPr="00107609">
        <w:rPr>
          <w:rFonts w:cs="Times New Roman"/>
          <w:u w:val="single"/>
          <w:lang w:val="es-MX"/>
        </w:rPr>
        <w:t>05 cinco</w:t>
      </w:r>
      <w:r w:rsidRPr="00107609">
        <w:rPr>
          <w:rFonts w:cs="Times New Roman"/>
          <w:lang w:val="es-MX"/>
        </w:rPr>
        <w:t xml:space="preserve">, lunes </w:t>
      </w:r>
      <w:r w:rsidRPr="00107609">
        <w:rPr>
          <w:rFonts w:cs="Times New Roman"/>
          <w:u w:val="single"/>
          <w:lang w:val="es-MX"/>
        </w:rPr>
        <w:t>08 ocho</w:t>
      </w:r>
      <w:r w:rsidRPr="00107609">
        <w:rPr>
          <w:rFonts w:cs="Times New Roman"/>
          <w:lang w:val="es-MX"/>
        </w:rPr>
        <w:t xml:space="preserve">, martes </w:t>
      </w:r>
      <w:r w:rsidRPr="00107609">
        <w:rPr>
          <w:rFonts w:cs="Times New Roman"/>
          <w:u w:val="single"/>
          <w:lang w:val="es-MX"/>
        </w:rPr>
        <w:t>09 nueve</w:t>
      </w:r>
      <w:r w:rsidRPr="00107609">
        <w:rPr>
          <w:rFonts w:cs="Times New Roman"/>
          <w:lang w:val="es-MX"/>
        </w:rPr>
        <w:t xml:space="preserve">, miércoles </w:t>
      </w:r>
      <w:r w:rsidRPr="00107609">
        <w:rPr>
          <w:rFonts w:cs="Times New Roman"/>
          <w:u w:val="single"/>
          <w:lang w:val="es-MX"/>
        </w:rPr>
        <w:t>10 diez</w:t>
      </w:r>
      <w:r w:rsidRPr="00107609">
        <w:rPr>
          <w:rFonts w:cs="Times New Roman"/>
          <w:lang w:val="es-MX"/>
        </w:rPr>
        <w:t xml:space="preserve">, jueves </w:t>
      </w:r>
      <w:r w:rsidRPr="00107609">
        <w:rPr>
          <w:rFonts w:cs="Times New Roman"/>
          <w:u w:val="single"/>
          <w:lang w:val="es-MX"/>
        </w:rPr>
        <w:t>11 once</w:t>
      </w:r>
      <w:r w:rsidRPr="00107609">
        <w:rPr>
          <w:rFonts w:cs="Times New Roman"/>
          <w:lang w:val="es-MX"/>
        </w:rPr>
        <w:t xml:space="preserve">, viernes </w:t>
      </w:r>
      <w:r w:rsidRPr="00107609">
        <w:rPr>
          <w:rFonts w:cs="Times New Roman"/>
          <w:u w:val="single"/>
          <w:lang w:val="es-MX"/>
        </w:rPr>
        <w:t>12 doce</w:t>
      </w:r>
      <w:r w:rsidRPr="00107609">
        <w:rPr>
          <w:rFonts w:cs="Times New Roman"/>
          <w:lang w:val="es-MX"/>
        </w:rPr>
        <w:t xml:space="preserve">, lunes </w:t>
      </w:r>
      <w:r w:rsidRPr="00107609">
        <w:rPr>
          <w:rFonts w:cs="Times New Roman"/>
          <w:u w:val="single"/>
          <w:lang w:val="es-MX"/>
        </w:rPr>
        <w:t>22 veintidós</w:t>
      </w:r>
      <w:r w:rsidRPr="00107609">
        <w:rPr>
          <w:rFonts w:cs="Times New Roman"/>
          <w:lang w:val="es-MX"/>
        </w:rPr>
        <w:t xml:space="preserve">, martes </w:t>
      </w:r>
      <w:r w:rsidRPr="00107609">
        <w:rPr>
          <w:rFonts w:cs="Times New Roman"/>
          <w:u w:val="single"/>
          <w:lang w:val="es-MX"/>
        </w:rPr>
        <w:lastRenderedPageBreak/>
        <w:t xml:space="preserve">23 </w:t>
      </w:r>
      <w:r w:rsidR="00352924" w:rsidRPr="00107609">
        <w:rPr>
          <w:rFonts w:cs="Times New Roman"/>
          <w:u w:val="single"/>
          <w:lang w:val="es-MX"/>
        </w:rPr>
        <w:t>veintitrés</w:t>
      </w:r>
      <w:r w:rsidRPr="00107609">
        <w:rPr>
          <w:rFonts w:cs="Times New Roman"/>
          <w:lang w:val="es-MX"/>
        </w:rPr>
        <w:t xml:space="preserve">, miércoles </w:t>
      </w:r>
      <w:r w:rsidRPr="00107609">
        <w:rPr>
          <w:rFonts w:cs="Times New Roman"/>
          <w:u w:val="single"/>
          <w:lang w:val="es-MX"/>
        </w:rPr>
        <w:t>24 veinticuatro</w:t>
      </w:r>
      <w:r w:rsidRPr="00107609">
        <w:rPr>
          <w:rFonts w:cs="Times New Roman"/>
          <w:lang w:val="es-MX"/>
        </w:rPr>
        <w:t xml:space="preserve">, jueves </w:t>
      </w:r>
      <w:r w:rsidRPr="00107609">
        <w:rPr>
          <w:rFonts w:cs="Times New Roman"/>
          <w:u w:val="single"/>
          <w:lang w:val="es-MX"/>
        </w:rPr>
        <w:t>25 veinticinco</w:t>
      </w:r>
      <w:r w:rsidRPr="00107609">
        <w:rPr>
          <w:rFonts w:cs="Times New Roman"/>
          <w:lang w:val="es-MX"/>
        </w:rPr>
        <w:t xml:space="preserve">, viernes </w:t>
      </w:r>
      <w:r w:rsidRPr="00107609">
        <w:rPr>
          <w:rFonts w:cs="Times New Roman"/>
          <w:u w:val="single"/>
          <w:lang w:val="es-MX"/>
        </w:rPr>
        <w:t>26 veintiséis</w:t>
      </w:r>
      <w:r w:rsidRPr="00107609">
        <w:rPr>
          <w:rFonts w:cs="Times New Roman"/>
          <w:lang w:val="es-MX"/>
        </w:rPr>
        <w:t xml:space="preserve">, lunes </w:t>
      </w:r>
      <w:r w:rsidRPr="00107609">
        <w:rPr>
          <w:rFonts w:cs="Times New Roman"/>
          <w:u w:val="single"/>
          <w:lang w:val="es-MX"/>
        </w:rPr>
        <w:t>29 veintinueve</w:t>
      </w:r>
      <w:r w:rsidRPr="00107609">
        <w:rPr>
          <w:rFonts w:cs="Times New Roman"/>
          <w:lang w:val="es-MX"/>
        </w:rPr>
        <w:t xml:space="preserve"> y martes </w:t>
      </w:r>
      <w:r w:rsidRPr="00107609">
        <w:rPr>
          <w:rFonts w:cs="Times New Roman"/>
          <w:u w:val="single"/>
          <w:lang w:val="es-MX"/>
        </w:rPr>
        <w:t>30 treinta</w:t>
      </w:r>
      <w:r w:rsidRPr="00107609">
        <w:rPr>
          <w:rFonts w:cs="Times New Roman"/>
          <w:lang w:val="es-MX"/>
        </w:rPr>
        <w:t xml:space="preserve"> </w:t>
      </w:r>
      <w:r w:rsidR="00D43283" w:rsidRPr="00107609">
        <w:rPr>
          <w:rFonts w:cs="Times New Roman"/>
          <w:lang w:val="es-MX"/>
        </w:rPr>
        <w:t xml:space="preserve">todos del mes </w:t>
      </w:r>
      <w:r w:rsidRPr="00107609">
        <w:rPr>
          <w:rFonts w:cs="Times New Roman"/>
          <w:lang w:val="es-MX"/>
        </w:rPr>
        <w:t>de abril, en es</w:t>
      </w:r>
      <w:r w:rsidR="00D43283" w:rsidRPr="00107609">
        <w:rPr>
          <w:rFonts w:cs="Times New Roman"/>
          <w:lang w:val="es-MX"/>
        </w:rPr>
        <w:t>te</w:t>
      </w:r>
      <w:r w:rsidRPr="00107609">
        <w:rPr>
          <w:rFonts w:cs="Times New Roman"/>
          <w:lang w:val="es-MX"/>
        </w:rPr>
        <w:t xml:space="preserve"> mes transcurrieron </w:t>
      </w:r>
      <w:r w:rsidRPr="00107609">
        <w:rPr>
          <w:rFonts w:cs="Times New Roman"/>
          <w:b/>
          <w:lang w:val="es-MX"/>
        </w:rPr>
        <w:t>17 diecisiete días hábiles</w:t>
      </w:r>
      <w:r w:rsidRPr="00107609">
        <w:rPr>
          <w:rFonts w:cs="Times New Roman"/>
          <w:lang w:val="es-MX"/>
        </w:rPr>
        <w:t xml:space="preserve">, </w:t>
      </w:r>
      <w:r w:rsidR="00D43283" w:rsidRPr="00107609">
        <w:rPr>
          <w:rFonts w:cs="Times New Roman"/>
          <w:lang w:val="es-MX"/>
        </w:rPr>
        <w:t xml:space="preserve">al </w:t>
      </w:r>
      <w:r w:rsidRPr="00107609">
        <w:rPr>
          <w:rFonts w:cs="Times New Roman"/>
          <w:lang w:val="es-MX"/>
        </w:rPr>
        <w:t>no contar</w:t>
      </w:r>
      <w:r w:rsidR="00D43283" w:rsidRPr="00107609">
        <w:rPr>
          <w:rFonts w:cs="Times New Roman"/>
          <w:lang w:val="es-MX"/>
        </w:rPr>
        <w:t>se</w:t>
      </w:r>
      <w:r w:rsidRPr="00107609">
        <w:rPr>
          <w:rFonts w:cs="Times New Roman"/>
          <w:lang w:val="es-MX"/>
        </w:rPr>
        <w:t xml:space="preserve"> los días 06 seis, 07 siete, 13 trece, 14 catorce, </w:t>
      </w:r>
      <w:r w:rsidR="00352924" w:rsidRPr="00107609">
        <w:rPr>
          <w:rFonts w:cs="Times New Roman"/>
          <w:lang w:val="es-MX"/>
        </w:rPr>
        <w:t>27 veintisiete y 28 veintiocho por ser sábados y domingos, así como del día 15 quince al 21 veintiuno por tratarse de semana santa, considerados como días no laborables para este Juzgado. -------------------</w:t>
      </w:r>
    </w:p>
    <w:p w14:paraId="1AE152F1" w14:textId="77777777" w:rsidR="00C20950" w:rsidRPr="00107609" w:rsidRDefault="00C20950" w:rsidP="00AB46D0">
      <w:pPr>
        <w:pStyle w:val="RESOLUCIONES"/>
        <w:rPr>
          <w:rFonts w:cs="Times New Roman"/>
        </w:rPr>
      </w:pPr>
    </w:p>
    <w:p w14:paraId="5137B866" w14:textId="77777777" w:rsidR="00D43283" w:rsidRPr="00107609" w:rsidRDefault="00352924" w:rsidP="00AB46D0">
      <w:pPr>
        <w:pStyle w:val="RESOLUCIONES"/>
      </w:pPr>
      <w:r w:rsidRPr="00107609">
        <w:rPr>
          <w:rFonts w:cs="Times New Roman"/>
        </w:rPr>
        <w:t xml:space="preserve">Del mes de mayo se contabilizan </w:t>
      </w:r>
      <w:r w:rsidR="007D3D66" w:rsidRPr="00107609">
        <w:rPr>
          <w:rFonts w:cs="Times New Roman"/>
          <w:b/>
        </w:rPr>
        <w:t>9 nueve días</w:t>
      </w:r>
      <w:r w:rsidR="007D3D66" w:rsidRPr="00107609">
        <w:rPr>
          <w:rFonts w:cs="Times New Roman"/>
        </w:rPr>
        <w:t xml:space="preserve"> más</w:t>
      </w:r>
      <w:r w:rsidR="00D43283" w:rsidRPr="00107609">
        <w:rPr>
          <w:rFonts w:cs="Times New Roman"/>
        </w:rPr>
        <w:t>,</w:t>
      </w:r>
      <w:r w:rsidR="007D3D66" w:rsidRPr="00107609">
        <w:rPr>
          <w:rFonts w:cs="Times New Roman"/>
        </w:rPr>
        <w:t xml:space="preserve"> en </w:t>
      </w:r>
      <w:r w:rsidRPr="00107609">
        <w:rPr>
          <w:rFonts w:cs="Times New Roman"/>
        </w:rPr>
        <w:t>los siguientes</w:t>
      </w:r>
      <w:r w:rsidR="007D3D66" w:rsidRPr="00107609">
        <w:rPr>
          <w:rFonts w:cs="Times New Roman"/>
        </w:rPr>
        <w:t xml:space="preserve"> términos</w:t>
      </w:r>
      <w:r w:rsidRPr="00107609">
        <w:rPr>
          <w:rFonts w:cs="Times New Roman"/>
        </w:rPr>
        <w:t xml:space="preserve">: jueves </w:t>
      </w:r>
      <w:r w:rsidRPr="00107609">
        <w:rPr>
          <w:rFonts w:cs="Times New Roman"/>
          <w:u w:val="single"/>
        </w:rPr>
        <w:t>02 dos</w:t>
      </w:r>
      <w:r w:rsidRPr="00107609">
        <w:rPr>
          <w:rFonts w:cs="Times New Roman"/>
        </w:rPr>
        <w:t xml:space="preserve">, viernes </w:t>
      </w:r>
      <w:r w:rsidRPr="00107609">
        <w:rPr>
          <w:rFonts w:cs="Times New Roman"/>
          <w:u w:val="single"/>
        </w:rPr>
        <w:t>03 tres</w:t>
      </w:r>
      <w:r w:rsidRPr="00107609">
        <w:rPr>
          <w:rFonts w:cs="Times New Roman"/>
        </w:rPr>
        <w:t xml:space="preserve">, lunes </w:t>
      </w:r>
      <w:r w:rsidRPr="00107609">
        <w:rPr>
          <w:rFonts w:cs="Times New Roman"/>
          <w:u w:val="single"/>
        </w:rPr>
        <w:t>06 seis</w:t>
      </w:r>
      <w:r w:rsidRPr="00107609">
        <w:rPr>
          <w:rFonts w:cs="Times New Roman"/>
        </w:rPr>
        <w:t xml:space="preserve">, martes </w:t>
      </w:r>
      <w:r w:rsidRPr="00107609">
        <w:rPr>
          <w:rFonts w:cs="Times New Roman"/>
          <w:u w:val="single"/>
        </w:rPr>
        <w:t>07 siete</w:t>
      </w:r>
      <w:r w:rsidRPr="00107609">
        <w:rPr>
          <w:rFonts w:cs="Times New Roman"/>
        </w:rPr>
        <w:t xml:space="preserve">, miércoles </w:t>
      </w:r>
      <w:r w:rsidRPr="00107609">
        <w:rPr>
          <w:rFonts w:cs="Times New Roman"/>
          <w:u w:val="single"/>
        </w:rPr>
        <w:t>08 ocho</w:t>
      </w:r>
      <w:r w:rsidRPr="00107609">
        <w:rPr>
          <w:rFonts w:cs="Times New Roman"/>
        </w:rPr>
        <w:t xml:space="preserve">, jueves </w:t>
      </w:r>
      <w:r w:rsidRPr="00107609">
        <w:rPr>
          <w:rFonts w:cs="Times New Roman"/>
          <w:u w:val="single"/>
        </w:rPr>
        <w:t>09 nueve</w:t>
      </w:r>
      <w:r w:rsidRPr="00107609">
        <w:rPr>
          <w:rFonts w:cs="Times New Roman"/>
        </w:rPr>
        <w:t xml:space="preserve">, viernes </w:t>
      </w:r>
      <w:r w:rsidRPr="00107609">
        <w:rPr>
          <w:rFonts w:cs="Times New Roman"/>
          <w:u w:val="single"/>
        </w:rPr>
        <w:t>10 diez</w:t>
      </w:r>
      <w:r w:rsidRPr="00107609">
        <w:rPr>
          <w:rFonts w:cs="Times New Roman"/>
        </w:rPr>
        <w:t xml:space="preserve">, lunes </w:t>
      </w:r>
      <w:r w:rsidRPr="00107609">
        <w:rPr>
          <w:rFonts w:cs="Times New Roman"/>
          <w:u w:val="single"/>
        </w:rPr>
        <w:t>13 trece</w:t>
      </w:r>
      <w:r w:rsidRPr="00107609">
        <w:rPr>
          <w:rFonts w:cs="Times New Roman"/>
        </w:rPr>
        <w:t xml:space="preserve"> y </w:t>
      </w:r>
      <w:r w:rsidRPr="00107609">
        <w:rPr>
          <w:rFonts w:cs="Times New Roman"/>
          <w:b/>
        </w:rPr>
        <w:t xml:space="preserve">martes </w:t>
      </w:r>
      <w:r w:rsidRPr="00107609">
        <w:rPr>
          <w:rFonts w:cs="Times New Roman"/>
          <w:b/>
          <w:u w:val="single"/>
        </w:rPr>
        <w:t>14 catorce</w:t>
      </w:r>
      <w:r w:rsidRPr="00107609">
        <w:rPr>
          <w:rFonts w:cs="Times New Roman"/>
          <w:u w:val="single"/>
        </w:rPr>
        <w:t>,</w:t>
      </w:r>
      <w:r w:rsidRPr="00107609">
        <w:rPr>
          <w:rFonts w:cs="Times New Roman"/>
        </w:rPr>
        <w:t xml:space="preserve"> </w:t>
      </w:r>
      <w:r w:rsidR="00D43283" w:rsidRPr="00107609">
        <w:rPr>
          <w:rFonts w:cs="Times New Roman"/>
        </w:rPr>
        <w:t>en consecuencia éste es</w:t>
      </w:r>
      <w:r w:rsidRPr="00107609">
        <w:rPr>
          <w:rFonts w:cs="Times New Roman"/>
        </w:rPr>
        <w:t xml:space="preserve"> el </w:t>
      </w:r>
      <w:proofErr w:type="spellStart"/>
      <w:r w:rsidRPr="00107609">
        <w:rPr>
          <w:rFonts w:cs="Times New Roman"/>
        </w:rPr>
        <w:t>ultimo</w:t>
      </w:r>
      <w:proofErr w:type="spellEnd"/>
      <w:r w:rsidRPr="00107609">
        <w:rPr>
          <w:rFonts w:cs="Times New Roman"/>
        </w:rPr>
        <w:t xml:space="preserve"> día que tenía el actor para impugnar en tiempo el acta de infracción </w:t>
      </w:r>
      <w:r w:rsidRPr="00107609">
        <w:t xml:space="preserve">T 6014744 (Letra T seis cero uno cuatro siete cuatro cuatro), </w:t>
      </w:r>
      <w:r w:rsidR="00D43283" w:rsidRPr="00107609">
        <w:t>es de precisar que se consideró inhábil el día miércoles 01 primero de mayo y no se contabilizaron los días 04 cuatro, 05 cinco, 11 once y 12 doce por tratarse sábados y domingos. --------------------------------------------------</w:t>
      </w:r>
    </w:p>
    <w:p w14:paraId="61A9FA84" w14:textId="77777777" w:rsidR="00D43283" w:rsidRPr="00107609" w:rsidRDefault="00D43283" w:rsidP="00AB46D0">
      <w:pPr>
        <w:pStyle w:val="RESOLUCIONES"/>
      </w:pPr>
    </w:p>
    <w:p w14:paraId="50FC9582" w14:textId="77777777" w:rsidR="00352924" w:rsidRPr="00107609" w:rsidRDefault="00D43283" w:rsidP="00AB46D0">
      <w:pPr>
        <w:pStyle w:val="RESOLUCIONES"/>
        <w:rPr>
          <w:rFonts w:cs="Times New Roman"/>
          <w:lang w:val="es-MX"/>
        </w:rPr>
      </w:pPr>
      <w:r w:rsidRPr="00107609">
        <w:t xml:space="preserve">Lo anterior resulta así, </w:t>
      </w:r>
      <w:r w:rsidR="007D3D66" w:rsidRPr="00107609">
        <w:t xml:space="preserve">al efectuar la sumatoria de los </w:t>
      </w:r>
      <w:r w:rsidR="007D3D66" w:rsidRPr="00107609">
        <w:rPr>
          <w:b/>
        </w:rPr>
        <w:t>4 cuatro</w:t>
      </w:r>
      <w:r w:rsidR="007D3D66" w:rsidRPr="00107609">
        <w:t xml:space="preserve"> días del mes de marzo, </w:t>
      </w:r>
      <w:r w:rsidR="007D3D66" w:rsidRPr="00107609">
        <w:rPr>
          <w:b/>
        </w:rPr>
        <w:t>17 diecisiete</w:t>
      </w:r>
      <w:r w:rsidR="007D3D66" w:rsidRPr="00107609">
        <w:t xml:space="preserve"> días del mes de abril y los </w:t>
      </w:r>
      <w:r w:rsidR="007D3D66" w:rsidRPr="00107609">
        <w:rPr>
          <w:b/>
        </w:rPr>
        <w:t>09 nueve</w:t>
      </w:r>
      <w:r w:rsidR="007D3D66" w:rsidRPr="00107609">
        <w:t xml:space="preserve"> días del mes de mayo, </w:t>
      </w:r>
      <w:r w:rsidRPr="00107609">
        <w:t xml:space="preserve">todos del año 2019 dos mil diecinueve, dan un total de los 30 treinta </w:t>
      </w:r>
      <w:r w:rsidR="007D3D66" w:rsidRPr="00107609">
        <w:t>días</w:t>
      </w:r>
      <w:r w:rsidRPr="00107609">
        <w:t xml:space="preserve"> siguientes a aquél que el actor tuvo conocimiento del acto impugnado.</w:t>
      </w:r>
      <w:r w:rsidR="00352924" w:rsidRPr="00107609">
        <w:t xml:space="preserve"> ----</w:t>
      </w:r>
    </w:p>
    <w:p w14:paraId="05008A3A" w14:textId="77777777" w:rsidR="00C20950" w:rsidRPr="00107609" w:rsidRDefault="00C20950" w:rsidP="00AB46D0">
      <w:pPr>
        <w:pStyle w:val="RESOLUCIONES"/>
        <w:rPr>
          <w:rFonts w:cs="Times New Roman"/>
        </w:rPr>
      </w:pPr>
    </w:p>
    <w:p w14:paraId="00C37910" w14:textId="77777777" w:rsidR="00352924" w:rsidRPr="00107609" w:rsidRDefault="00352924" w:rsidP="00AB46D0">
      <w:pPr>
        <w:pStyle w:val="RESOLUCIONES"/>
      </w:pPr>
      <w:r w:rsidRPr="00107609">
        <w:rPr>
          <w:rFonts w:cs="Times New Roman"/>
        </w:rPr>
        <w:t xml:space="preserve">Bajo tal contexto, si el actor tenía para impugnar dentro del término señalado por el artículo 263 del Código de Procedimiento y Justicia Administrativa para el Estado y los Municipios de Guanajuato, el acta de infracción </w:t>
      </w:r>
      <w:r w:rsidRPr="00107609">
        <w:t xml:space="preserve">T 6014744 (Letra T seis cero uno cuatro siete cuatro cuatro), hasta el día 14 catorce de mayo del año 2019 dos mil diecinueve, y la demanda la interpuso el día 18 dieciocho de junio según obra en el sello y </w:t>
      </w:r>
      <w:r w:rsidR="00A47CBC" w:rsidRPr="00107609">
        <w:t xml:space="preserve">formato </w:t>
      </w:r>
      <w:r w:rsidRPr="00107609">
        <w:t xml:space="preserve">de recibido de la </w:t>
      </w:r>
      <w:r w:rsidR="007D3D66" w:rsidRPr="00107609">
        <w:t xml:space="preserve">Oficialía Común de Partes de los </w:t>
      </w:r>
      <w:r w:rsidRPr="00107609">
        <w:t xml:space="preserve">Juzgados </w:t>
      </w:r>
      <w:r w:rsidR="007D3D66" w:rsidRPr="00107609">
        <w:t>Administrativos Municipales</w:t>
      </w:r>
      <w:r w:rsidRPr="00107609">
        <w:t xml:space="preserve">, </w:t>
      </w:r>
      <w:r w:rsidR="00A47CBC" w:rsidRPr="00107609">
        <w:t>es claro y evidente que la demanda no fue presentada en tiempo, por lo que se considera que consistió tácitamente el acto impugnado</w:t>
      </w:r>
      <w:r w:rsidR="007D3D66" w:rsidRPr="00107609">
        <w:t>,</w:t>
      </w:r>
      <w:r w:rsidR="00A47CBC" w:rsidRPr="00107609">
        <w:t xml:space="preserve"> en tal sentido, se actualiza la causal de improcedencia prevista en la fracción IV del artículo 261 del Código de la materia. -------------------------------------------------------</w:t>
      </w:r>
    </w:p>
    <w:p w14:paraId="660811CF" w14:textId="77777777" w:rsidR="00352924" w:rsidRPr="00107609" w:rsidRDefault="00352924" w:rsidP="00AB46D0">
      <w:pPr>
        <w:pStyle w:val="RESOLUCIONES"/>
      </w:pPr>
    </w:p>
    <w:p w14:paraId="5EA0187A" w14:textId="77777777" w:rsidR="00352924" w:rsidRPr="00107609" w:rsidRDefault="00A47CBC" w:rsidP="00AB46D0">
      <w:pPr>
        <w:pStyle w:val="RESOLUCIONES"/>
      </w:pPr>
      <w:r w:rsidRPr="00107609">
        <w:t xml:space="preserve">En virtud de lo anterior, </w:t>
      </w:r>
      <w:r w:rsidR="007D3D66" w:rsidRPr="00107609">
        <w:t xml:space="preserve">lo procedente es decretar </w:t>
      </w:r>
      <w:r w:rsidRPr="00107609">
        <w:t>el SOBRESEIMIENTO del presente proceso con fundamento en la fracción IV, del artículo 261, en relación con el ordinal 262, fracción II del Código de Procedimiento y Justicia Administrativa para el Estado y los Municipios de Guanajuato. -------------------</w:t>
      </w:r>
      <w:r w:rsidR="007D3D66" w:rsidRPr="00107609">
        <w:t>----------------------------------------------------------------------</w:t>
      </w:r>
    </w:p>
    <w:p w14:paraId="3ED7E34D" w14:textId="77777777" w:rsidR="00A47CBC" w:rsidRPr="00107609" w:rsidRDefault="00A47CBC" w:rsidP="00AB46D0">
      <w:pPr>
        <w:pStyle w:val="RESOLUCIONES"/>
      </w:pPr>
    </w:p>
    <w:p w14:paraId="7B37D8C9" w14:textId="77777777" w:rsidR="00A47CBC" w:rsidRPr="00107609" w:rsidRDefault="00A47CBC" w:rsidP="00A47CBC">
      <w:pPr>
        <w:pStyle w:val="SENTENCIAS"/>
      </w:pPr>
      <w:r w:rsidRPr="00107609">
        <w:t>Por lo expuesto, y con fundamento además en lo dispuesto en los artículos 1 fracción II, 249, 261 fracción IV, 262 fracción II, 298 y 299 del Código de Procedimiento y Justicia Administrativa para el Estado y los Municipios de Guanajuato, es de resolverse y se. ----------------------------------------</w:t>
      </w:r>
    </w:p>
    <w:p w14:paraId="288492BA" w14:textId="77777777" w:rsidR="00A47CBC" w:rsidRPr="00107609" w:rsidRDefault="00A47CBC" w:rsidP="00A47CBC">
      <w:pPr>
        <w:pStyle w:val="Textoindependiente"/>
        <w:jc w:val="center"/>
        <w:rPr>
          <w:rFonts w:ascii="Century" w:hAnsi="Century" w:cs="Calibri"/>
          <w:b/>
          <w:iCs/>
        </w:rPr>
      </w:pPr>
    </w:p>
    <w:p w14:paraId="00FDBF38" w14:textId="77777777" w:rsidR="00A47CBC" w:rsidRPr="00107609" w:rsidRDefault="00A47CBC" w:rsidP="00A47CBC">
      <w:pPr>
        <w:pStyle w:val="Textoindependiente"/>
        <w:jc w:val="center"/>
        <w:rPr>
          <w:rFonts w:ascii="Century" w:hAnsi="Century" w:cs="Calibri"/>
          <w:b/>
          <w:iCs/>
        </w:rPr>
      </w:pPr>
    </w:p>
    <w:p w14:paraId="219D6C10" w14:textId="77777777" w:rsidR="00A47CBC" w:rsidRPr="00107609" w:rsidRDefault="00A47CBC" w:rsidP="00A47CBC">
      <w:pPr>
        <w:pStyle w:val="Textoindependiente"/>
        <w:jc w:val="center"/>
        <w:rPr>
          <w:rFonts w:ascii="Century" w:hAnsi="Century" w:cs="Calibri"/>
          <w:iCs/>
        </w:rPr>
      </w:pPr>
      <w:r w:rsidRPr="00107609">
        <w:rPr>
          <w:rFonts w:ascii="Century" w:hAnsi="Century" w:cs="Calibri"/>
          <w:b/>
          <w:iCs/>
        </w:rPr>
        <w:t xml:space="preserve">R E S U E L V </w:t>
      </w:r>
      <w:proofErr w:type="gramStart"/>
      <w:r w:rsidRPr="00107609">
        <w:rPr>
          <w:rFonts w:ascii="Century" w:hAnsi="Century" w:cs="Calibri"/>
          <w:b/>
          <w:iCs/>
        </w:rPr>
        <w:t xml:space="preserve">E </w:t>
      </w:r>
      <w:r w:rsidRPr="00107609">
        <w:rPr>
          <w:rFonts w:ascii="Century" w:hAnsi="Century" w:cs="Calibri"/>
          <w:iCs/>
        </w:rPr>
        <w:t>:</w:t>
      </w:r>
      <w:proofErr w:type="gramEnd"/>
    </w:p>
    <w:p w14:paraId="2F475571" w14:textId="77777777" w:rsidR="00A47CBC" w:rsidRPr="00107609" w:rsidRDefault="00A47CBC" w:rsidP="00A47CBC">
      <w:pPr>
        <w:pStyle w:val="Textoindependiente"/>
        <w:jc w:val="center"/>
        <w:rPr>
          <w:rFonts w:ascii="Century" w:hAnsi="Century" w:cs="Calibri"/>
          <w:iCs/>
        </w:rPr>
      </w:pPr>
    </w:p>
    <w:p w14:paraId="5EA594CC" w14:textId="77777777" w:rsidR="00A47CBC" w:rsidRPr="00107609" w:rsidRDefault="00A47CBC" w:rsidP="00A47CBC">
      <w:pPr>
        <w:pStyle w:val="Textoindependiente"/>
        <w:spacing w:line="360" w:lineRule="auto"/>
        <w:ind w:firstLine="709"/>
        <w:rPr>
          <w:rFonts w:ascii="Century" w:hAnsi="Century" w:cs="Calibri"/>
        </w:rPr>
      </w:pPr>
      <w:r w:rsidRPr="00107609">
        <w:rPr>
          <w:rFonts w:ascii="Century" w:hAnsi="Century" w:cs="Calibri"/>
          <w:b/>
          <w:bCs/>
          <w:iCs/>
        </w:rPr>
        <w:t>PRIMERO</w:t>
      </w:r>
      <w:r w:rsidRPr="00107609">
        <w:rPr>
          <w:rFonts w:ascii="Century" w:hAnsi="Century" w:cs="Calibri"/>
        </w:rPr>
        <w:t xml:space="preserve">. Este Juzgado Tercero Administrativo Municipal resultó competente para conocer y resolver del presente proceso administrativo. ------- </w:t>
      </w:r>
    </w:p>
    <w:p w14:paraId="114A35E9" w14:textId="77777777" w:rsidR="00A47CBC" w:rsidRPr="00107609" w:rsidRDefault="00A47CBC" w:rsidP="00A47CBC">
      <w:pPr>
        <w:pStyle w:val="Textoindependiente"/>
        <w:spacing w:line="360" w:lineRule="auto"/>
        <w:ind w:firstLine="709"/>
        <w:rPr>
          <w:rFonts w:ascii="Century" w:hAnsi="Century" w:cs="Calibri"/>
          <w:sz w:val="22"/>
          <w:szCs w:val="22"/>
        </w:rPr>
      </w:pPr>
    </w:p>
    <w:p w14:paraId="6702D4B4" w14:textId="77777777" w:rsidR="00A47CBC" w:rsidRPr="00107609" w:rsidRDefault="00A47CBC" w:rsidP="00A47CBC">
      <w:pPr>
        <w:pStyle w:val="RESOLUCIONES"/>
      </w:pPr>
      <w:r w:rsidRPr="00107609">
        <w:rPr>
          <w:b/>
        </w:rPr>
        <w:t>SEGUNDO.</w:t>
      </w:r>
      <w:r w:rsidRPr="00107609">
        <w:t xml:space="preserve"> Se </w:t>
      </w:r>
      <w:r w:rsidRPr="00107609">
        <w:rPr>
          <w:b/>
        </w:rPr>
        <w:t>SOBRESEE</w:t>
      </w:r>
      <w:r w:rsidRPr="00107609">
        <w:t xml:space="preserve"> el presente proceso administrativo, por las consideraciones lógicas y jurídicas expuestas en el Considerando Tercero de la presente resolución. -------------------------------------------------------------------------------</w:t>
      </w:r>
    </w:p>
    <w:p w14:paraId="72A6EBE8" w14:textId="77777777" w:rsidR="00A47CBC" w:rsidRPr="00107609" w:rsidRDefault="00A47CBC" w:rsidP="00A47CBC">
      <w:pPr>
        <w:pStyle w:val="Textoindependiente"/>
        <w:spacing w:line="360" w:lineRule="auto"/>
        <w:ind w:firstLine="709"/>
        <w:rPr>
          <w:rFonts w:ascii="Century" w:hAnsi="Century" w:cs="Calibri"/>
          <w:sz w:val="20"/>
          <w:szCs w:val="20"/>
        </w:rPr>
      </w:pPr>
    </w:p>
    <w:p w14:paraId="08B5206A" w14:textId="77777777" w:rsidR="00A47CBC" w:rsidRPr="00107609" w:rsidRDefault="00A47CBC" w:rsidP="00A47CBC">
      <w:pPr>
        <w:pStyle w:val="Textoindependiente"/>
        <w:spacing w:line="360" w:lineRule="auto"/>
        <w:ind w:firstLine="708"/>
        <w:rPr>
          <w:rFonts w:ascii="Century" w:hAnsi="Century" w:cs="Calibri"/>
        </w:rPr>
      </w:pPr>
      <w:r w:rsidRPr="00107609">
        <w:rPr>
          <w:rFonts w:ascii="Century" w:hAnsi="Century" w:cs="Calibri"/>
          <w:b/>
        </w:rPr>
        <w:t>Notifíquese a la autoridad demandada por oficio y a la parte actora personalmente. -------</w:t>
      </w:r>
      <w:r w:rsidRPr="00107609">
        <w:rPr>
          <w:rFonts w:ascii="Century" w:hAnsi="Century" w:cs="Calibri"/>
        </w:rPr>
        <w:t>------------------------------------------------------------------------------</w:t>
      </w:r>
    </w:p>
    <w:p w14:paraId="27A9432C" w14:textId="77777777" w:rsidR="00A47CBC" w:rsidRPr="00107609" w:rsidRDefault="00A47CBC" w:rsidP="00A47CBC">
      <w:pPr>
        <w:spacing w:line="360" w:lineRule="auto"/>
        <w:jc w:val="both"/>
        <w:rPr>
          <w:rFonts w:ascii="Century" w:hAnsi="Century" w:cs="Calibri"/>
          <w:sz w:val="20"/>
          <w:szCs w:val="20"/>
          <w:lang w:val="es-MX"/>
        </w:rPr>
      </w:pPr>
    </w:p>
    <w:p w14:paraId="2382BF76" w14:textId="77777777" w:rsidR="00A47CBC" w:rsidRPr="00107609" w:rsidRDefault="00A47CBC" w:rsidP="00A47CBC">
      <w:pPr>
        <w:pStyle w:val="Textoindependiente"/>
        <w:spacing w:line="360" w:lineRule="auto"/>
        <w:ind w:firstLine="708"/>
        <w:rPr>
          <w:rFonts w:ascii="Century" w:hAnsi="Century" w:cs="Calibri"/>
        </w:rPr>
      </w:pPr>
      <w:r w:rsidRPr="00107609">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69F7C87D" w14:textId="77777777" w:rsidR="00A47CBC" w:rsidRPr="00107609" w:rsidRDefault="00A47CBC" w:rsidP="00A47CBC">
      <w:pPr>
        <w:pStyle w:val="Textoindependiente"/>
        <w:spacing w:line="360" w:lineRule="auto"/>
        <w:rPr>
          <w:rFonts w:ascii="Century" w:hAnsi="Century" w:cs="Calibri"/>
          <w:sz w:val="20"/>
          <w:szCs w:val="20"/>
        </w:rPr>
      </w:pPr>
    </w:p>
    <w:p w14:paraId="61D34D35" w14:textId="77777777" w:rsidR="00A47CBC" w:rsidRPr="00107609" w:rsidRDefault="00A47CBC" w:rsidP="00A47CBC">
      <w:pPr>
        <w:tabs>
          <w:tab w:val="left" w:pos="1252"/>
        </w:tabs>
        <w:spacing w:line="360" w:lineRule="auto"/>
        <w:ind w:firstLine="709"/>
        <w:jc w:val="both"/>
        <w:rPr>
          <w:rFonts w:ascii="Century" w:hAnsi="Century" w:cs="Calibri"/>
        </w:rPr>
      </w:pPr>
      <w:r w:rsidRPr="00107609">
        <w:rPr>
          <w:rFonts w:ascii="Century" w:hAnsi="Century" w:cs="Calibri"/>
        </w:rPr>
        <w:t xml:space="preserve">Así lo resolvió y firma la Jueza del Juzgado Tercero Administrativo Municipal de León, Guanajuato, licenciada </w:t>
      </w:r>
      <w:r w:rsidRPr="00107609">
        <w:rPr>
          <w:rFonts w:ascii="Century" w:hAnsi="Century" w:cs="Calibri"/>
          <w:b/>
          <w:bCs/>
        </w:rPr>
        <w:t>María Guadalupe Garza Lozornio</w:t>
      </w:r>
      <w:r w:rsidRPr="00107609">
        <w:rPr>
          <w:rFonts w:ascii="Century" w:hAnsi="Century" w:cs="Calibri"/>
        </w:rPr>
        <w:t xml:space="preserve">, quien actúa asistida en forma legal con Secretario de Estudio y Cuenta, licenciado </w:t>
      </w:r>
      <w:r w:rsidRPr="00107609">
        <w:rPr>
          <w:rFonts w:ascii="Century" w:hAnsi="Century" w:cs="Calibri"/>
          <w:b/>
          <w:bCs/>
        </w:rPr>
        <w:t>Christian Helmut Emmanuel Schonwald Escalante</w:t>
      </w:r>
      <w:r w:rsidRPr="00107609">
        <w:rPr>
          <w:rFonts w:ascii="Century" w:hAnsi="Century" w:cs="Calibri"/>
          <w:bCs/>
        </w:rPr>
        <w:t>,</w:t>
      </w:r>
      <w:r w:rsidRPr="00107609">
        <w:rPr>
          <w:rFonts w:ascii="Century" w:hAnsi="Century" w:cs="Calibri"/>
          <w:b/>
          <w:bCs/>
        </w:rPr>
        <w:t xml:space="preserve"> </w:t>
      </w:r>
      <w:r w:rsidRPr="00107609">
        <w:rPr>
          <w:rFonts w:ascii="Century" w:hAnsi="Century" w:cs="Calibri"/>
        </w:rPr>
        <w:t>quien da fe. ---</w:t>
      </w:r>
    </w:p>
    <w:sectPr w:rsidR="00A47CBC" w:rsidRPr="00107609"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722A4" w14:textId="77777777" w:rsidR="004264EC" w:rsidRDefault="004264EC" w:rsidP="00243D12">
      <w:r>
        <w:separator/>
      </w:r>
    </w:p>
  </w:endnote>
  <w:endnote w:type="continuationSeparator" w:id="0">
    <w:p w14:paraId="1153928C" w14:textId="77777777" w:rsidR="004264EC" w:rsidRDefault="004264EC"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Bold">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ArialNarrow-Italic">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14:paraId="15AD22EC" w14:textId="77777777" w:rsidR="00B0115B" w:rsidRPr="006C0FD6" w:rsidRDefault="00B0115B">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31</w:t>
            </w:r>
            <w:r w:rsidRPr="006C0FD6">
              <w:rPr>
                <w:rFonts w:ascii="Century" w:hAnsi="Century"/>
                <w:b/>
                <w:bCs/>
                <w:sz w:val="14"/>
                <w:szCs w:val="14"/>
              </w:rPr>
              <w:fldChar w:fldCharType="end"/>
            </w:r>
          </w:p>
        </w:sdtContent>
      </w:sdt>
    </w:sdtContent>
  </w:sdt>
  <w:p w14:paraId="2E217660" w14:textId="77777777" w:rsidR="00B0115B" w:rsidRDefault="00B011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747E39FA" w14:textId="77777777" w:rsidR="00B0115B" w:rsidRPr="006C0FD6" w:rsidRDefault="00B0115B"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9F4ED4">
              <w:rPr>
                <w:rFonts w:ascii="Century" w:hAnsi="Century"/>
                <w:bCs/>
                <w:noProof/>
                <w:sz w:val="14"/>
                <w:szCs w:val="14"/>
              </w:rPr>
              <w:t>8</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9F4ED4">
              <w:rPr>
                <w:rFonts w:ascii="Century" w:hAnsi="Century"/>
                <w:bCs/>
                <w:noProof/>
                <w:sz w:val="14"/>
                <w:szCs w:val="14"/>
              </w:rPr>
              <w:t>8</w:t>
            </w:r>
            <w:r w:rsidRPr="006C0FD6">
              <w:rPr>
                <w:rFonts w:ascii="Century" w:hAnsi="Century"/>
                <w:bCs/>
                <w:sz w:val="14"/>
                <w:szCs w:val="14"/>
              </w:rPr>
              <w:fldChar w:fldCharType="end"/>
            </w:r>
          </w:p>
        </w:sdtContent>
      </w:sdt>
    </w:sdtContent>
  </w:sdt>
  <w:p w14:paraId="298331DE" w14:textId="77777777" w:rsidR="00B0115B" w:rsidRPr="006C0FD6" w:rsidRDefault="00B0115B">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58A2" w14:textId="77777777" w:rsidR="00B0115B" w:rsidRDefault="00B0115B"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B4F85" w14:textId="77777777" w:rsidR="004264EC" w:rsidRDefault="004264EC" w:rsidP="00243D12">
      <w:r>
        <w:separator/>
      </w:r>
    </w:p>
  </w:footnote>
  <w:footnote w:type="continuationSeparator" w:id="0">
    <w:p w14:paraId="23C6AFD5" w14:textId="77777777" w:rsidR="004264EC" w:rsidRDefault="004264EC"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0897D" w14:textId="77777777" w:rsidR="00B0115B" w:rsidRDefault="00B0115B">
    <w:pPr>
      <w:pStyle w:val="Encabezado"/>
      <w:framePr w:wrap="around" w:vAnchor="text" w:hAnchor="margin" w:xAlign="center" w:y="1"/>
      <w:rPr>
        <w:rStyle w:val="Nmerodepgina"/>
      </w:rPr>
    </w:pPr>
  </w:p>
  <w:p w14:paraId="4B275F45" w14:textId="77777777" w:rsidR="00B0115B" w:rsidRDefault="00B0115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95FCC" w14:textId="77777777" w:rsidR="00B0115B" w:rsidRDefault="00B0115B" w:rsidP="00243D12">
    <w:pPr>
      <w:pStyle w:val="Encabezado"/>
      <w:jc w:val="right"/>
    </w:pPr>
  </w:p>
  <w:p w14:paraId="4C2CFC6F" w14:textId="77777777" w:rsidR="00B0115B" w:rsidRDefault="00B0115B" w:rsidP="00001CDC">
    <w:pPr>
      <w:pStyle w:val="RESOLUCIONES"/>
      <w:jc w:val="right"/>
    </w:pPr>
    <w:r>
      <w:t>Expediente número 1314/3erJAM/201</w:t>
    </w:r>
    <w:r w:rsidR="00E8141A">
      <w:t>9</w:t>
    </w:r>
    <w:r>
      <w:t>-JN.</w:t>
    </w:r>
  </w:p>
  <w:p w14:paraId="74DD1AAB" w14:textId="77777777" w:rsidR="00B0115B" w:rsidRPr="00BE7021" w:rsidRDefault="00B0115B"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5543AEED" w14:textId="77777777" w:rsidR="00B0115B" w:rsidRDefault="00B0115B">
        <w:pPr>
          <w:pStyle w:val="Encabezado"/>
          <w:jc w:val="right"/>
          <w:rPr>
            <w:color w:val="7F7F7F" w:themeColor="text1" w:themeTint="80"/>
          </w:rPr>
        </w:pPr>
        <w:r>
          <w:rPr>
            <w:lang w:val="es-ES"/>
          </w:rPr>
          <w:t>[Escriba aquí]</w:t>
        </w:r>
      </w:p>
    </w:sdtContent>
  </w:sdt>
  <w:p w14:paraId="209AA16D" w14:textId="77777777" w:rsidR="00B0115B" w:rsidRPr="00BE7021" w:rsidRDefault="00B0115B">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EE350AB"/>
    <w:multiLevelType w:val="hybridMultilevel"/>
    <w:tmpl w:val="8D9ADAF8"/>
    <w:lvl w:ilvl="0" w:tplc="F468020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A75952"/>
    <w:multiLevelType w:val="hybridMultilevel"/>
    <w:tmpl w:val="748EC896"/>
    <w:lvl w:ilvl="0" w:tplc="AE4882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7F935C3"/>
    <w:multiLevelType w:val="hybridMultilevel"/>
    <w:tmpl w:val="0CDA5578"/>
    <w:lvl w:ilvl="0" w:tplc="D8B42B5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ED9088F"/>
    <w:multiLevelType w:val="hybridMultilevel"/>
    <w:tmpl w:val="DF8A738C"/>
    <w:lvl w:ilvl="0" w:tplc="1A6CDF4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FB57E57"/>
    <w:multiLevelType w:val="hybridMultilevel"/>
    <w:tmpl w:val="D74AF010"/>
    <w:lvl w:ilvl="0" w:tplc="3806C4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1170A1F"/>
    <w:multiLevelType w:val="hybridMultilevel"/>
    <w:tmpl w:val="2E2E292C"/>
    <w:lvl w:ilvl="0" w:tplc="28E2AB82">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4CD72AE1"/>
    <w:multiLevelType w:val="hybridMultilevel"/>
    <w:tmpl w:val="7B78392A"/>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4F176578"/>
    <w:multiLevelType w:val="hybridMultilevel"/>
    <w:tmpl w:val="4DD67A44"/>
    <w:lvl w:ilvl="0" w:tplc="207C88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F5661A0"/>
    <w:multiLevelType w:val="hybridMultilevel"/>
    <w:tmpl w:val="B61CE8F0"/>
    <w:lvl w:ilvl="0" w:tplc="53845CF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1D94488"/>
    <w:multiLevelType w:val="hybridMultilevel"/>
    <w:tmpl w:val="AA4CB6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56D45ABA"/>
    <w:multiLevelType w:val="hybridMultilevel"/>
    <w:tmpl w:val="7F403D9E"/>
    <w:lvl w:ilvl="0" w:tplc="3A564F1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B034EEC"/>
    <w:multiLevelType w:val="hybridMultilevel"/>
    <w:tmpl w:val="330EFC62"/>
    <w:lvl w:ilvl="0" w:tplc="3C641D30">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5B534502"/>
    <w:multiLevelType w:val="hybridMultilevel"/>
    <w:tmpl w:val="3E7CAB5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D351698"/>
    <w:multiLevelType w:val="hybridMultilevel"/>
    <w:tmpl w:val="6C32453C"/>
    <w:lvl w:ilvl="0" w:tplc="E19E04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A4358EE"/>
    <w:multiLevelType w:val="hybridMultilevel"/>
    <w:tmpl w:val="CCA09F0A"/>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72904916"/>
    <w:multiLevelType w:val="hybridMultilevel"/>
    <w:tmpl w:val="5AE6BA28"/>
    <w:lvl w:ilvl="0" w:tplc="C3865EB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25"/>
  </w:num>
  <w:num w:numId="3">
    <w:abstractNumId w:val="23"/>
  </w:num>
  <w:num w:numId="4">
    <w:abstractNumId w:val="14"/>
  </w:num>
  <w:num w:numId="5">
    <w:abstractNumId w:val="6"/>
  </w:num>
  <w:num w:numId="6">
    <w:abstractNumId w:val="7"/>
  </w:num>
  <w:num w:numId="7">
    <w:abstractNumId w:val="3"/>
  </w:num>
  <w:num w:numId="8">
    <w:abstractNumId w:val="0"/>
  </w:num>
  <w:num w:numId="9">
    <w:abstractNumId w:val="17"/>
  </w:num>
  <w:num w:numId="10">
    <w:abstractNumId w:val="28"/>
  </w:num>
  <w:num w:numId="11">
    <w:abstractNumId w:val="15"/>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6"/>
  </w:num>
  <w:num w:numId="15">
    <w:abstractNumId w:val="2"/>
  </w:num>
  <w:num w:numId="16">
    <w:abstractNumId w:val="26"/>
  </w:num>
  <w:num w:numId="17">
    <w:abstractNumId w:val="18"/>
  </w:num>
  <w:num w:numId="18">
    <w:abstractNumId w:val="5"/>
  </w:num>
  <w:num w:numId="19">
    <w:abstractNumId w:val="19"/>
  </w:num>
  <w:num w:numId="20">
    <w:abstractNumId w:val="27"/>
  </w:num>
  <w:num w:numId="21">
    <w:abstractNumId w:val="12"/>
  </w:num>
  <w:num w:numId="22">
    <w:abstractNumId w:val="1"/>
  </w:num>
  <w:num w:numId="23">
    <w:abstractNumId w:val="10"/>
  </w:num>
  <w:num w:numId="24">
    <w:abstractNumId w:val="22"/>
  </w:num>
  <w:num w:numId="25">
    <w:abstractNumId w:val="11"/>
  </w:num>
  <w:num w:numId="26">
    <w:abstractNumId w:val="8"/>
  </w:num>
  <w:num w:numId="27">
    <w:abstractNumId w:val="9"/>
  </w:num>
  <w:num w:numId="28">
    <w:abstractNumId w:val="21"/>
  </w:num>
  <w:num w:numId="29">
    <w:abstractNumId w:val="2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hideSpellingErrors/>
  <w:hideGrammaticalError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00C6"/>
    <w:rsid w:val="00001CDC"/>
    <w:rsid w:val="000038C6"/>
    <w:rsid w:val="00006438"/>
    <w:rsid w:val="00007D0A"/>
    <w:rsid w:val="000115AC"/>
    <w:rsid w:val="00011E76"/>
    <w:rsid w:val="0001696A"/>
    <w:rsid w:val="0001724A"/>
    <w:rsid w:val="00021153"/>
    <w:rsid w:val="000221A1"/>
    <w:rsid w:val="00024F98"/>
    <w:rsid w:val="00025BB6"/>
    <w:rsid w:val="000321C2"/>
    <w:rsid w:val="00036C24"/>
    <w:rsid w:val="00040940"/>
    <w:rsid w:val="00044605"/>
    <w:rsid w:val="00046E86"/>
    <w:rsid w:val="00055E1D"/>
    <w:rsid w:val="00057351"/>
    <w:rsid w:val="00060CA6"/>
    <w:rsid w:val="00062CBE"/>
    <w:rsid w:val="00065436"/>
    <w:rsid w:val="00065CA7"/>
    <w:rsid w:val="00066E00"/>
    <w:rsid w:val="00067F34"/>
    <w:rsid w:val="00070405"/>
    <w:rsid w:val="00070FEF"/>
    <w:rsid w:val="00071DFF"/>
    <w:rsid w:val="00073592"/>
    <w:rsid w:val="0007755F"/>
    <w:rsid w:val="000A2DA3"/>
    <w:rsid w:val="000A4886"/>
    <w:rsid w:val="000B3EDF"/>
    <w:rsid w:val="000B68B1"/>
    <w:rsid w:val="000C53AE"/>
    <w:rsid w:val="000D0647"/>
    <w:rsid w:val="000D4087"/>
    <w:rsid w:val="000D727D"/>
    <w:rsid w:val="000E06FB"/>
    <w:rsid w:val="000E0EDE"/>
    <w:rsid w:val="000E1286"/>
    <w:rsid w:val="000E22DA"/>
    <w:rsid w:val="000E2E30"/>
    <w:rsid w:val="000F10F2"/>
    <w:rsid w:val="000F72E1"/>
    <w:rsid w:val="00106CEF"/>
    <w:rsid w:val="00107609"/>
    <w:rsid w:val="00110B29"/>
    <w:rsid w:val="00111FD6"/>
    <w:rsid w:val="00112C0F"/>
    <w:rsid w:val="00116F62"/>
    <w:rsid w:val="00117C53"/>
    <w:rsid w:val="00127678"/>
    <w:rsid w:val="00135300"/>
    <w:rsid w:val="00135F74"/>
    <w:rsid w:val="0014164F"/>
    <w:rsid w:val="0015213C"/>
    <w:rsid w:val="001523FA"/>
    <w:rsid w:val="00154102"/>
    <w:rsid w:val="00154744"/>
    <w:rsid w:val="001610E9"/>
    <w:rsid w:val="00162FD8"/>
    <w:rsid w:val="001677CF"/>
    <w:rsid w:val="00177144"/>
    <w:rsid w:val="0018166F"/>
    <w:rsid w:val="00190BF1"/>
    <w:rsid w:val="0019269F"/>
    <w:rsid w:val="001951EF"/>
    <w:rsid w:val="001A3B6E"/>
    <w:rsid w:val="001A74D1"/>
    <w:rsid w:val="001B00DC"/>
    <w:rsid w:val="001C3F34"/>
    <w:rsid w:val="001C6277"/>
    <w:rsid w:val="001C7973"/>
    <w:rsid w:val="001C7D35"/>
    <w:rsid w:val="001D08B5"/>
    <w:rsid w:val="001D129B"/>
    <w:rsid w:val="001D1658"/>
    <w:rsid w:val="001D34C5"/>
    <w:rsid w:val="001D7D10"/>
    <w:rsid w:val="001D7E9D"/>
    <w:rsid w:val="001E1C57"/>
    <w:rsid w:val="001E2792"/>
    <w:rsid w:val="001E48CB"/>
    <w:rsid w:val="001E6756"/>
    <w:rsid w:val="001F2EDF"/>
    <w:rsid w:val="001F3C82"/>
    <w:rsid w:val="002056BE"/>
    <w:rsid w:val="002067E8"/>
    <w:rsid w:val="00207540"/>
    <w:rsid w:val="002110F1"/>
    <w:rsid w:val="002117C3"/>
    <w:rsid w:val="00224A5C"/>
    <w:rsid w:val="00227FC3"/>
    <w:rsid w:val="0023088E"/>
    <w:rsid w:val="002318A1"/>
    <w:rsid w:val="00235D07"/>
    <w:rsid w:val="00240FF2"/>
    <w:rsid w:val="0024124A"/>
    <w:rsid w:val="00243833"/>
    <w:rsid w:val="00243D12"/>
    <w:rsid w:val="002444F3"/>
    <w:rsid w:val="002502B4"/>
    <w:rsid w:val="00250584"/>
    <w:rsid w:val="0025232E"/>
    <w:rsid w:val="002529EA"/>
    <w:rsid w:val="00264CCB"/>
    <w:rsid w:val="00266FBC"/>
    <w:rsid w:val="002769D0"/>
    <w:rsid w:val="002843AC"/>
    <w:rsid w:val="002851E8"/>
    <w:rsid w:val="00286A2A"/>
    <w:rsid w:val="00294484"/>
    <w:rsid w:val="002947A6"/>
    <w:rsid w:val="00294CA1"/>
    <w:rsid w:val="00295CAC"/>
    <w:rsid w:val="002969CF"/>
    <w:rsid w:val="002A0AED"/>
    <w:rsid w:val="002A605D"/>
    <w:rsid w:val="002B2AA8"/>
    <w:rsid w:val="002B5E2E"/>
    <w:rsid w:val="002B79B7"/>
    <w:rsid w:val="002C5335"/>
    <w:rsid w:val="002C72DB"/>
    <w:rsid w:val="002D20D7"/>
    <w:rsid w:val="002D5ECD"/>
    <w:rsid w:val="002E2523"/>
    <w:rsid w:val="002E2702"/>
    <w:rsid w:val="002E7FF1"/>
    <w:rsid w:val="002F10F0"/>
    <w:rsid w:val="002F43D7"/>
    <w:rsid w:val="002F72C9"/>
    <w:rsid w:val="00301CFC"/>
    <w:rsid w:val="00322A7B"/>
    <w:rsid w:val="003246B7"/>
    <w:rsid w:val="00324D83"/>
    <w:rsid w:val="00325666"/>
    <w:rsid w:val="003316CA"/>
    <w:rsid w:val="00332866"/>
    <w:rsid w:val="00343BC9"/>
    <w:rsid w:val="00352924"/>
    <w:rsid w:val="0035365F"/>
    <w:rsid w:val="00356B53"/>
    <w:rsid w:val="00361B24"/>
    <w:rsid w:val="00362877"/>
    <w:rsid w:val="0036418F"/>
    <w:rsid w:val="00374086"/>
    <w:rsid w:val="00377254"/>
    <w:rsid w:val="0038403E"/>
    <w:rsid w:val="003862DA"/>
    <w:rsid w:val="00387E8F"/>
    <w:rsid w:val="00396370"/>
    <w:rsid w:val="003A0DE2"/>
    <w:rsid w:val="003B22EA"/>
    <w:rsid w:val="003C627B"/>
    <w:rsid w:val="003D01E6"/>
    <w:rsid w:val="003D651B"/>
    <w:rsid w:val="003D764E"/>
    <w:rsid w:val="003E0690"/>
    <w:rsid w:val="003E0A1F"/>
    <w:rsid w:val="003E0C02"/>
    <w:rsid w:val="003E42D7"/>
    <w:rsid w:val="003E6AF8"/>
    <w:rsid w:val="00403E50"/>
    <w:rsid w:val="00406353"/>
    <w:rsid w:val="004078D9"/>
    <w:rsid w:val="0041118F"/>
    <w:rsid w:val="00412560"/>
    <w:rsid w:val="004264EC"/>
    <w:rsid w:val="00433AC3"/>
    <w:rsid w:val="004351DC"/>
    <w:rsid w:val="00435D7A"/>
    <w:rsid w:val="0044264E"/>
    <w:rsid w:val="00452202"/>
    <w:rsid w:val="00452865"/>
    <w:rsid w:val="00453C7A"/>
    <w:rsid w:val="004547B2"/>
    <w:rsid w:val="00462B9F"/>
    <w:rsid w:val="0046797F"/>
    <w:rsid w:val="004755CD"/>
    <w:rsid w:val="00476C43"/>
    <w:rsid w:val="00476FF5"/>
    <w:rsid w:val="004866E3"/>
    <w:rsid w:val="00492B74"/>
    <w:rsid w:val="00494599"/>
    <w:rsid w:val="004959E6"/>
    <w:rsid w:val="004962B2"/>
    <w:rsid w:val="004B22CE"/>
    <w:rsid w:val="004D0DAC"/>
    <w:rsid w:val="004D2BEB"/>
    <w:rsid w:val="004D2E10"/>
    <w:rsid w:val="004E07A3"/>
    <w:rsid w:val="004E3AA9"/>
    <w:rsid w:val="004E7B90"/>
    <w:rsid w:val="004F52E1"/>
    <w:rsid w:val="00507E73"/>
    <w:rsid w:val="0051039E"/>
    <w:rsid w:val="005154F6"/>
    <w:rsid w:val="005163A1"/>
    <w:rsid w:val="00516C05"/>
    <w:rsid w:val="00520243"/>
    <w:rsid w:val="0053099C"/>
    <w:rsid w:val="00533FF8"/>
    <w:rsid w:val="00536512"/>
    <w:rsid w:val="005371A1"/>
    <w:rsid w:val="00540E0E"/>
    <w:rsid w:val="0054188F"/>
    <w:rsid w:val="00541D97"/>
    <w:rsid w:val="00545C76"/>
    <w:rsid w:val="00561820"/>
    <w:rsid w:val="00573EF2"/>
    <w:rsid w:val="00575016"/>
    <w:rsid w:val="005769E4"/>
    <w:rsid w:val="005875DD"/>
    <w:rsid w:val="00587C4B"/>
    <w:rsid w:val="00591AF6"/>
    <w:rsid w:val="00591D76"/>
    <w:rsid w:val="00595120"/>
    <w:rsid w:val="005A4495"/>
    <w:rsid w:val="005A49CA"/>
    <w:rsid w:val="005A4ACF"/>
    <w:rsid w:val="005B4523"/>
    <w:rsid w:val="005C16C7"/>
    <w:rsid w:val="005C1D40"/>
    <w:rsid w:val="005C2A50"/>
    <w:rsid w:val="005C5E00"/>
    <w:rsid w:val="005D21DC"/>
    <w:rsid w:val="005D301D"/>
    <w:rsid w:val="005D3260"/>
    <w:rsid w:val="005D33BF"/>
    <w:rsid w:val="005D3655"/>
    <w:rsid w:val="005D3823"/>
    <w:rsid w:val="005D3FDF"/>
    <w:rsid w:val="005F4068"/>
    <w:rsid w:val="006005B6"/>
    <w:rsid w:val="00600909"/>
    <w:rsid w:val="00604DE5"/>
    <w:rsid w:val="00607CF3"/>
    <w:rsid w:val="00607D2C"/>
    <w:rsid w:val="00612B4F"/>
    <w:rsid w:val="0061338F"/>
    <w:rsid w:val="00621B63"/>
    <w:rsid w:val="00623EC2"/>
    <w:rsid w:val="00631E26"/>
    <w:rsid w:val="00632EAF"/>
    <w:rsid w:val="00634A76"/>
    <w:rsid w:val="00635C53"/>
    <w:rsid w:val="006413BB"/>
    <w:rsid w:val="00650A53"/>
    <w:rsid w:val="00650BAF"/>
    <w:rsid w:val="006534CE"/>
    <w:rsid w:val="006538A8"/>
    <w:rsid w:val="00655322"/>
    <w:rsid w:val="00657254"/>
    <w:rsid w:val="0065783D"/>
    <w:rsid w:val="00663F99"/>
    <w:rsid w:val="00664D8F"/>
    <w:rsid w:val="00671DD5"/>
    <w:rsid w:val="006763AC"/>
    <w:rsid w:val="00676ACA"/>
    <w:rsid w:val="00676BF0"/>
    <w:rsid w:val="00681E44"/>
    <w:rsid w:val="00683D25"/>
    <w:rsid w:val="00691DCD"/>
    <w:rsid w:val="00694286"/>
    <w:rsid w:val="00695385"/>
    <w:rsid w:val="0069592B"/>
    <w:rsid w:val="006B2DFD"/>
    <w:rsid w:val="006B31AB"/>
    <w:rsid w:val="006B7B36"/>
    <w:rsid w:val="006C094B"/>
    <w:rsid w:val="006C6F95"/>
    <w:rsid w:val="006D055D"/>
    <w:rsid w:val="006D07BC"/>
    <w:rsid w:val="006D24E6"/>
    <w:rsid w:val="006D287D"/>
    <w:rsid w:val="006D410C"/>
    <w:rsid w:val="006D4E54"/>
    <w:rsid w:val="006D6776"/>
    <w:rsid w:val="006E0EE3"/>
    <w:rsid w:val="006E2BA5"/>
    <w:rsid w:val="006E3A93"/>
    <w:rsid w:val="006F6145"/>
    <w:rsid w:val="007027F1"/>
    <w:rsid w:val="00703A4B"/>
    <w:rsid w:val="00712529"/>
    <w:rsid w:val="007135CD"/>
    <w:rsid w:val="00721269"/>
    <w:rsid w:val="007243FE"/>
    <w:rsid w:val="00724B22"/>
    <w:rsid w:val="007258E1"/>
    <w:rsid w:val="007301FA"/>
    <w:rsid w:val="00730A6E"/>
    <w:rsid w:val="00731652"/>
    <w:rsid w:val="007318C3"/>
    <w:rsid w:val="00735B36"/>
    <w:rsid w:val="00746489"/>
    <w:rsid w:val="007576DD"/>
    <w:rsid w:val="0076116E"/>
    <w:rsid w:val="00763531"/>
    <w:rsid w:val="00776AD9"/>
    <w:rsid w:val="00780B9F"/>
    <w:rsid w:val="00782B60"/>
    <w:rsid w:val="00790475"/>
    <w:rsid w:val="007B1F0B"/>
    <w:rsid w:val="007B53FA"/>
    <w:rsid w:val="007D0FF7"/>
    <w:rsid w:val="007D1956"/>
    <w:rsid w:val="007D2661"/>
    <w:rsid w:val="007D2D48"/>
    <w:rsid w:val="007D3D66"/>
    <w:rsid w:val="007E35C4"/>
    <w:rsid w:val="007E40A2"/>
    <w:rsid w:val="007E4C76"/>
    <w:rsid w:val="007E6B5A"/>
    <w:rsid w:val="007F2E7B"/>
    <w:rsid w:val="007F6C5A"/>
    <w:rsid w:val="0080173B"/>
    <w:rsid w:val="0080348D"/>
    <w:rsid w:val="008102B7"/>
    <w:rsid w:val="008111FC"/>
    <w:rsid w:val="008131A4"/>
    <w:rsid w:val="00813B3C"/>
    <w:rsid w:val="00822262"/>
    <w:rsid w:val="00825E0A"/>
    <w:rsid w:val="00830E90"/>
    <w:rsid w:val="00837B94"/>
    <w:rsid w:val="00842BCE"/>
    <w:rsid w:val="0084709E"/>
    <w:rsid w:val="00865B60"/>
    <w:rsid w:val="00873FD0"/>
    <w:rsid w:val="00874236"/>
    <w:rsid w:val="008751D6"/>
    <w:rsid w:val="008816C8"/>
    <w:rsid w:val="00881B33"/>
    <w:rsid w:val="00896652"/>
    <w:rsid w:val="008A0D7A"/>
    <w:rsid w:val="008A71A3"/>
    <w:rsid w:val="008B397C"/>
    <w:rsid w:val="008B57ED"/>
    <w:rsid w:val="008B58C8"/>
    <w:rsid w:val="008C14CF"/>
    <w:rsid w:val="008D6541"/>
    <w:rsid w:val="008E2501"/>
    <w:rsid w:val="008E33D3"/>
    <w:rsid w:val="008F0A4A"/>
    <w:rsid w:val="008F0C16"/>
    <w:rsid w:val="008F5144"/>
    <w:rsid w:val="008F6423"/>
    <w:rsid w:val="00903C21"/>
    <w:rsid w:val="009042B2"/>
    <w:rsid w:val="009048E5"/>
    <w:rsid w:val="009103EB"/>
    <w:rsid w:val="00911E6B"/>
    <w:rsid w:val="009133B0"/>
    <w:rsid w:val="00920411"/>
    <w:rsid w:val="00921E0C"/>
    <w:rsid w:val="009220E7"/>
    <w:rsid w:val="009230F6"/>
    <w:rsid w:val="009249EC"/>
    <w:rsid w:val="00927AE2"/>
    <w:rsid w:val="0093382C"/>
    <w:rsid w:val="009400E1"/>
    <w:rsid w:val="00942D4B"/>
    <w:rsid w:val="00945062"/>
    <w:rsid w:val="00947C33"/>
    <w:rsid w:val="009549F5"/>
    <w:rsid w:val="0095736E"/>
    <w:rsid w:val="00960E46"/>
    <w:rsid w:val="00964518"/>
    <w:rsid w:val="0096765A"/>
    <w:rsid w:val="00972B9B"/>
    <w:rsid w:val="00974075"/>
    <w:rsid w:val="0097448D"/>
    <w:rsid w:val="00981C01"/>
    <w:rsid w:val="00986B26"/>
    <w:rsid w:val="00992661"/>
    <w:rsid w:val="009929FC"/>
    <w:rsid w:val="009954F7"/>
    <w:rsid w:val="0099678D"/>
    <w:rsid w:val="009A12BC"/>
    <w:rsid w:val="009A13ED"/>
    <w:rsid w:val="009A4D6A"/>
    <w:rsid w:val="009B09B5"/>
    <w:rsid w:val="009B1D32"/>
    <w:rsid w:val="009C2187"/>
    <w:rsid w:val="009C3E99"/>
    <w:rsid w:val="009D22DF"/>
    <w:rsid w:val="009D5497"/>
    <w:rsid w:val="009F0B43"/>
    <w:rsid w:val="009F31C2"/>
    <w:rsid w:val="009F4ED4"/>
    <w:rsid w:val="009F568A"/>
    <w:rsid w:val="00A0157A"/>
    <w:rsid w:val="00A03A3D"/>
    <w:rsid w:val="00A05D28"/>
    <w:rsid w:val="00A06B9C"/>
    <w:rsid w:val="00A14035"/>
    <w:rsid w:val="00A2307F"/>
    <w:rsid w:val="00A307B3"/>
    <w:rsid w:val="00A359E6"/>
    <w:rsid w:val="00A376ED"/>
    <w:rsid w:val="00A37C67"/>
    <w:rsid w:val="00A42BD9"/>
    <w:rsid w:val="00A4651A"/>
    <w:rsid w:val="00A47693"/>
    <w:rsid w:val="00A47B36"/>
    <w:rsid w:val="00A47CBC"/>
    <w:rsid w:val="00A523E4"/>
    <w:rsid w:val="00A53A80"/>
    <w:rsid w:val="00A55F2A"/>
    <w:rsid w:val="00A57F53"/>
    <w:rsid w:val="00A63E70"/>
    <w:rsid w:val="00A67299"/>
    <w:rsid w:val="00A67D11"/>
    <w:rsid w:val="00A708CC"/>
    <w:rsid w:val="00A72679"/>
    <w:rsid w:val="00A73B61"/>
    <w:rsid w:val="00A74208"/>
    <w:rsid w:val="00A75F23"/>
    <w:rsid w:val="00A773E6"/>
    <w:rsid w:val="00A81349"/>
    <w:rsid w:val="00A818B3"/>
    <w:rsid w:val="00A82548"/>
    <w:rsid w:val="00A87228"/>
    <w:rsid w:val="00AA1881"/>
    <w:rsid w:val="00AB1A55"/>
    <w:rsid w:val="00AB46D0"/>
    <w:rsid w:val="00AB6244"/>
    <w:rsid w:val="00AB680C"/>
    <w:rsid w:val="00AC40E7"/>
    <w:rsid w:val="00AC5365"/>
    <w:rsid w:val="00AC694A"/>
    <w:rsid w:val="00AC6E6E"/>
    <w:rsid w:val="00AE2563"/>
    <w:rsid w:val="00AE3664"/>
    <w:rsid w:val="00AE3B70"/>
    <w:rsid w:val="00AE478A"/>
    <w:rsid w:val="00AF6846"/>
    <w:rsid w:val="00B0115B"/>
    <w:rsid w:val="00B062BA"/>
    <w:rsid w:val="00B126E4"/>
    <w:rsid w:val="00B12F38"/>
    <w:rsid w:val="00B214AB"/>
    <w:rsid w:val="00B22B83"/>
    <w:rsid w:val="00B36F51"/>
    <w:rsid w:val="00B4029F"/>
    <w:rsid w:val="00B47574"/>
    <w:rsid w:val="00B4762D"/>
    <w:rsid w:val="00B501FF"/>
    <w:rsid w:val="00B52E2C"/>
    <w:rsid w:val="00B5374C"/>
    <w:rsid w:val="00B5552E"/>
    <w:rsid w:val="00B55BCB"/>
    <w:rsid w:val="00B56528"/>
    <w:rsid w:val="00B62728"/>
    <w:rsid w:val="00B62F1A"/>
    <w:rsid w:val="00B6357C"/>
    <w:rsid w:val="00B76466"/>
    <w:rsid w:val="00B84727"/>
    <w:rsid w:val="00B85E94"/>
    <w:rsid w:val="00B87CE2"/>
    <w:rsid w:val="00B9740F"/>
    <w:rsid w:val="00BC1187"/>
    <w:rsid w:val="00BC18CC"/>
    <w:rsid w:val="00BC3D90"/>
    <w:rsid w:val="00BC51C7"/>
    <w:rsid w:val="00BC521D"/>
    <w:rsid w:val="00BC6927"/>
    <w:rsid w:val="00BC72AF"/>
    <w:rsid w:val="00BD4F2F"/>
    <w:rsid w:val="00BD7E49"/>
    <w:rsid w:val="00BE3D48"/>
    <w:rsid w:val="00BF3CE7"/>
    <w:rsid w:val="00BF5230"/>
    <w:rsid w:val="00C05A85"/>
    <w:rsid w:val="00C10F5E"/>
    <w:rsid w:val="00C16859"/>
    <w:rsid w:val="00C1798C"/>
    <w:rsid w:val="00C2081F"/>
    <w:rsid w:val="00C20950"/>
    <w:rsid w:val="00C22FF0"/>
    <w:rsid w:val="00C32E92"/>
    <w:rsid w:val="00C34932"/>
    <w:rsid w:val="00C362F2"/>
    <w:rsid w:val="00C41B53"/>
    <w:rsid w:val="00C52B97"/>
    <w:rsid w:val="00C53CC6"/>
    <w:rsid w:val="00C61A87"/>
    <w:rsid w:val="00C6223D"/>
    <w:rsid w:val="00C62421"/>
    <w:rsid w:val="00C6655C"/>
    <w:rsid w:val="00C86817"/>
    <w:rsid w:val="00C86859"/>
    <w:rsid w:val="00C9152C"/>
    <w:rsid w:val="00C940E6"/>
    <w:rsid w:val="00C94896"/>
    <w:rsid w:val="00C94BE1"/>
    <w:rsid w:val="00C95720"/>
    <w:rsid w:val="00CA51B4"/>
    <w:rsid w:val="00CB0FC7"/>
    <w:rsid w:val="00CB426F"/>
    <w:rsid w:val="00CC11FF"/>
    <w:rsid w:val="00CC12B9"/>
    <w:rsid w:val="00CC365C"/>
    <w:rsid w:val="00CD0F77"/>
    <w:rsid w:val="00CD5FEC"/>
    <w:rsid w:val="00CD621A"/>
    <w:rsid w:val="00CE03B4"/>
    <w:rsid w:val="00CE3282"/>
    <w:rsid w:val="00CE32ED"/>
    <w:rsid w:val="00CF120E"/>
    <w:rsid w:val="00CF473D"/>
    <w:rsid w:val="00D0328C"/>
    <w:rsid w:val="00D10627"/>
    <w:rsid w:val="00D1468A"/>
    <w:rsid w:val="00D162F3"/>
    <w:rsid w:val="00D1639C"/>
    <w:rsid w:val="00D16AF2"/>
    <w:rsid w:val="00D17737"/>
    <w:rsid w:val="00D22001"/>
    <w:rsid w:val="00D242BF"/>
    <w:rsid w:val="00D27DEA"/>
    <w:rsid w:val="00D320C0"/>
    <w:rsid w:val="00D35951"/>
    <w:rsid w:val="00D36B53"/>
    <w:rsid w:val="00D4065F"/>
    <w:rsid w:val="00D4068D"/>
    <w:rsid w:val="00D41FD5"/>
    <w:rsid w:val="00D4233D"/>
    <w:rsid w:val="00D43283"/>
    <w:rsid w:val="00D50595"/>
    <w:rsid w:val="00D55331"/>
    <w:rsid w:val="00D579ED"/>
    <w:rsid w:val="00D57E0F"/>
    <w:rsid w:val="00D77A6F"/>
    <w:rsid w:val="00D80578"/>
    <w:rsid w:val="00D84200"/>
    <w:rsid w:val="00D846F7"/>
    <w:rsid w:val="00D85019"/>
    <w:rsid w:val="00D87A7D"/>
    <w:rsid w:val="00DA57E5"/>
    <w:rsid w:val="00DA7A22"/>
    <w:rsid w:val="00DB051C"/>
    <w:rsid w:val="00DC04E4"/>
    <w:rsid w:val="00DC16A8"/>
    <w:rsid w:val="00DC36C3"/>
    <w:rsid w:val="00DC6B4D"/>
    <w:rsid w:val="00DD03B4"/>
    <w:rsid w:val="00DD07B7"/>
    <w:rsid w:val="00DD0863"/>
    <w:rsid w:val="00DD0E38"/>
    <w:rsid w:val="00DD3C4C"/>
    <w:rsid w:val="00DE2B58"/>
    <w:rsid w:val="00DE2E70"/>
    <w:rsid w:val="00DF41A4"/>
    <w:rsid w:val="00DF51DA"/>
    <w:rsid w:val="00DF7A92"/>
    <w:rsid w:val="00E05801"/>
    <w:rsid w:val="00E1095E"/>
    <w:rsid w:val="00E11A33"/>
    <w:rsid w:val="00E261C7"/>
    <w:rsid w:val="00E303BF"/>
    <w:rsid w:val="00E32701"/>
    <w:rsid w:val="00E346FF"/>
    <w:rsid w:val="00E375E1"/>
    <w:rsid w:val="00E42C0B"/>
    <w:rsid w:val="00E449AA"/>
    <w:rsid w:val="00E62B50"/>
    <w:rsid w:val="00E63828"/>
    <w:rsid w:val="00E65191"/>
    <w:rsid w:val="00E666CE"/>
    <w:rsid w:val="00E778F8"/>
    <w:rsid w:val="00E804AC"/>
    <w:rsid w:val="00E8141A"/>
    <w:rsid w:val="00E83AF1"/>
    <w:rsid w:val="00E85368"/>
    <w:rsid w:val="00E9028A"/>
    <w:rsid w:val="00E93B2F"/>
    <w:rsid w:val="00E949E9"/>
    <w:rsid w:val="00EA4F4F"/>
    <w:rsid w:val="00EA7E7C"/>
    <w:rsid w:val="00EB0381"/>
    <w:rsid w:val="00EB7F5B"/>
    <w:rsid w:val="00EC603D"/>
    <w:rsid w:val="00ED14C0"/>
    <w:rsid w:val="00ED4300"/>
    <w:rsid w:val="00ED5BC2"/>
    <w:rsid w:val="00ED63E1"/>
    <w:rsid w:val="00EE2FB1"/>
    <w:rsid w:val="00F044B3"/>
    <w:rsid w:val="00F05459"/>
    <w:rsid w:val="00F07601"/>
    <w:rsid w:val="00F10089"/>
    <w:rsid w:val="00F10EA5"/>
    <w:rsid w:val="00F14F55"/>
    <w:rsid w:val="00F16E9B"/>
    <w:rsid w:val="00F20E18"/>
    <w:rsid w:val="00F213C0"/>
    <w:rsid w:val="00F22016"/>
    <w:rsid w:val="00F27BA5"/>
    <w:rsid w:val="00F36D14"/>
    <w:rsid w:val="00F4351F"/>
    <w:rsid w:val="00F47980"/>
    <w:rsid w:val="00F635B0"/>
    <w:rsid w:val="00F65E38"/>
    <w:rsid w:val="00F677BD"/>
    <w:rsid w:val="00F80372"/>
    <w:rsid w:val="00F824B5"/>
    <w:rsid w:val="00F945F4"/>
    <w:rsid w:val="00F952B5"/>
    <w:rsid w:val="00F960CD"/>
    <w:rsid w:val="00FA14D4"/>
    <w:rsid w:val="00FA64E2"/>
    <w:rsid w:val="00FA6C9E"/>
    <w:rsid w:val="00FB5589"/>
    <w:rsid w:val="00FC0AF7"/>
    <w:rsid w:val="00FC5CD4"/>
    <w:rsid w:val="00FC7BBA"/>
    <w:rsid w:val="00FD0C9B"/>
    <w:rsid w:val="00FE5120"/>
    <w:rsid w:val="00FE66B2"/>
    <w:rsid w:val="00FF442B"/>
    <w:rsid w:val="00FF76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967D"/>
  <w15:chartTrackingRefBased/>
  <w15:docId w15:val="{15DBA37F-F1B3-4777-827A-89982413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paragraph" w:styleId="Ttulo3">
    <w:name w:val="heading 3"/>
    <w:basedOn w:val="Normal"/>
    <w:next w:val="Normal"/>
    <w:link w:val="Ttulo3Car"/>
    <w:uiPriority w:val="9"/>
    <w:semiHidden/>
    <w:unhideWhenUsed/>
    <w:qFormat/>
    <w:rsid w:val="006D07BC"/>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C34932"/>
    <w:pPr>
      <w:keepNext/>
      <w:jc w:val="center"/>
      <w:outlineLvl w:val="4"/>
    </w:pPr>
    <w:rPr>
      <w:rFonts w:ascii="Verdana" w:eastAsia="Times New Roman" w:hAnsi="Verdana"/>
      <w:b/>
      <w:bCs/>
      <w:sz w:val="2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72"/>
    <w:qFormat/>
    <w:rsid w:val="00DB051C"/>
    <w:pPr>
      <w:ind w:left="720"/>
      <w:contextualSpacing/>
    </w:pPr>
  </w:style>
  <w:style w:type="paragraph" w:customStyle="1" w:styleId="parrafo">
    <w:name w:val="parrafo"/>
    <w:basedOn w:val="Normal"/>
    <w:rsid w:val="00AA1881"/>
    <w:pPr>
      <w:spacing w:before="100" w:beforeAutospacing="1" w:after="100" w:afterAutospacing="1"/>
    </w:pPr>
    <w:rPr>
      <w:rFonts w:eastAsia="Times New Roman"/>
      <w:lang w:val="es-MX" w:eastAsia="es-MX"/>
    </w:rPr>
  </w:style>
  <w:style w:type="character" w:customStyle="1" w:styleId="red">
    <w:name w:val="red"/>
    <w:basedOn w:val="Fuentedeprrafopredeter"/>
    <w:rsid w:val="00D22001"/>
  </w:style>
  <w:style w:type="character" w:customStyle="1" w:styleId="Ttulo5Car">
    <w:name w:val="Título 5 Car"/>
    <w:basedOn w:val="Fuentedeprrafopredeter"/>
    <w:link w:val="Ttulo5"/>
    <w:rsid w:val="00C34932"/>
    <w:rPr>
      <w:rFonts w:ascii="Verdana" w:eastAsia="Times New Roman" w:hAnsi="Verdana" w:cs="Times New Roman"/>
      <w:b/>
      <w:bCs/>
      <w:sz w:val="20"/>
      <w:szCs w:val="24"/>
      <w:lang w:val="es-ES" w:eastAsia="x-none"/>
    </w:rPr>
  </w:style>
  <w:style w:type="character" w:customStyle="1" w:styleId="fontstyle01">
    <w:name w:val="fontstyle01"/>
    <w:basedOn w:val="Fuentedeprrafopredeter"/>
    <w:rsid w:val="00C34932"/>
    <w:rPr>
      <w:rFonts w:ascii="Verdana-Bold" w:hAnsi="Verdana-Bold" w:hint="default"/>
      <w:b/>
      <w:bCs/>
      <w:i w:val="0"/>
      <w:iCs w:val="0"/>
      <w:color w:val="000000"/>
      <w:sz w:val="20"/>
      <w:szCs w:val="20"/>
    </w:rPr>
  </w:style>
  <w:style w:type="character" w:customStyle="1" w:styleId="fontstyle21">
    <w:name w:val="fontstyle21"/>
    <w:basedOn w:val="Fuentedeprrafopredeter"/>
    <w:rsid w:val="00C34932"/>
    <w:rPr>
      <w:rFonts w:ascii="Verdana" w:hAnsi="Verdana" w:hint="default"/>
      <w:b w:val="0"/>
      <w:bCs w:val="0"/>
      <w:i w:val="0"/>
      <w:iCs w:val="0"/>
      <w:color w:val="000000"/>
      <w:sz w:val="20"/>
      <w:szCs w:val="20"/>
    </w:rPr>
  </w:style>
  <w:style w:type="character" w:customStyle="1" w:styleId="Ttulo3Car">
    <w:name w:val="Título 3 Car"/>
    <w:basedOn w:val="Fuentedeprrafopredeter"/>
    <w:link w:val="Ttulo3"/>
    <w:rsid w:val="006D07BC"/>
    <w:rPr>
      <w:rFonts w:asciiTheme="majorHAnsi" w:eastAsiaTheme="majorEastAsia" w:hAnsiTheme="majorHAnsi" w:cstheme="majorBidi"/>
      <w:color w:val="1F4D78" w:themeColor="accent1" w:themeShade="7F"/>
      <w:sz w:val="24"/>
      <w:szCs w:val="24"/>
      <w:lang w:val="es-ES" w:eastAsia="es-ES"/>
    </w:rPr>
  </w:style>
  <w:style w:type="character" w:customStyle="1" w:styleId="lbl-encabezado-negro">
    <w:name w:val="lbl-encabezado-negro"/>
    <w:basedOn w:val="Fuentedeprrafopredeter"/>
    <w:rsid w:val="00135300"/>
  </w:style>
  <w:style w:type="character" w:styleId="Hipervnculo">
    <w:name w:val="Hyperlink"/>
    <w:basedOn w:val="Fuentedeprrafopredeter"/>
    <w:uiPriority w:val="99"/>
    <w:semiHidden/>
    <w:unhideWhenUsed/>
    <w:rsid w:val="009133B0"/>
    <w:rPr>
      <w:color w:val="0000FF"/>
      <w:u w:val="single"/>
    </w:rPr>
  </w:style>
  <w:style w:type="paragraph" w:styleId="Textodeglobo">
    <w:name w:val="Balloon Text"/>
    <w:basedOn w:val="Normal"/>
    <w:link w:val="TextodegloboCar"/>
    <w:uiPriority w:val="99"/>
    <w:semiHidden/>
    <w:unhideWhenUsed/>
    <w:rsid w:val="00E93B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3B2F"/>
    <w:rPr>
      <w:rFonts w:ascii="Segoe UI" w:eastAsia="Calibri" w:hAnsi="Segoe UI" w:cs="Segoe UI"/>
      <w:sz w:val="18"/>
      <w:szCs w:val="18"/>
      <w:lang w:val="es-ES" w:eastAsia="es-ES"/>
    </w:rPr>
  </w:style>
  <w:style w:type="character" w:customStyle="1" w:styleId="fontstyle31">
    <w:name w:val="fontstyle31"/>
    <w:basedOn w:val="Fuentedeprrafopredeter"/>
    <w:rsid w:val="00664D8F"/>
    <w:rPr>
      <w:rFonts w:ascii="Tahoma-Bold" w:hAnsi="Tahoma-Bold" w:hint="default"/>
      <w:b/>
      <w:bCs/>
      <w:i w:val="0"/>
      <w:iCs w:val="0"/>
      <w:color w:val="000000"/>
      <w:sz w:val="16"/>
      <w:szCs w:val="16"/>
    </w:rPr>
  </w:style>
  <w:style w:type="character" w:customStyle="1" w:styleId="fontstyle41">
    <w:name w:val="fontstyle41"/>
    <w:basedOn w:val="Fuentedeprrafopredeter"/>
    <w:rsid w:val="00664D8F"/>
    <w:rPr>
      <w:rFonts w:ascii="ArialNarrow" w:hAnsi="ArialNarrow" w:hint="default"/>
      <w:b w:val="0"/>
      <w:bCs w:val="0"/>
      <w:i w:val="0"/>
      <w:iCs w:val="0"/>
      <w:color w:val="000000"/>
      <w:sz w:val="14"/>
      <w:szCs w:val="14"/>
    </w:rPr>
  </w:style>
  <w:style w:type="character" w:customStyle="1" w:styleId="fontstyle51">
    <w:name w:val="fontstyle51"/>
    <w:basedOn w:val="Fuentedeprrafopredeter"/>
    <w:rsid w:val="00664D8F"/>
    <w:rPr>
      <w:rFonts w:ascii="ArialNarrow-Italic" w:hAnsi="ArialNarrow-Italic" w:hint="default"/>
      <w:b w:val="0"/>
      <w:bCs w:val="0"/>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35264">
      <w:bodyDiv w:val="1"/>
      <w:marLeft w:val="0"/>
      <w:marRight w:val="0"/>
      <w:marTop w:val="0"/>
      <w:marBottom w:val="0"/>
      <w:divBdr>
        <w:top w:val="none" w:sz="0" w:space="0" w:color="auto"/>
        <w:left w:val="none" w:sz="0" w:space="0" w:color="auto"/>
        <w:bottom w:val="none" w:sz="0" w:space="0" w:color="auto"/>
        <w:right w:val="none" w:sz="0" w:space="0" w:color="auto"/>
      </w:divBdr>
    </w:div>
    <w:div w:id="167256835">
      <w:bodyDiv w:val="1"/>
      <w:marLeft w:val="0"/>
      <w:marRight w:val="0"/>
      <w:marTop w:val="0"/>
      <w:marBottom w:val="0"/>
      <w:divBdr>
        <w:top w:val="none" w:sz="0" w:space="0" w:color="auto"/>
        <w:left w:val="none" w:sz="0" w:space="0" w:color="auto"/>
        <w:bottom w:val="none" w:sz="0" w:space="0" w:color="auto"/>
        <w:right w:val="none" w:sz="0" w:space="0" w:color="auto"/>
      </w:divBdr>
      <w:divsChild>
        <w:div w:id="1289093684">
          <w:marLeft w:val="0"/>
          <w:marRight w:val="0"/>
          <w:marTop w:val="0"/>
          <w:marBottom w:val="0"/>
          <w:divBdr>
            <w:top w:val="none" w:sz="0" w:space="0" w:color="auto"/>
            <w:left w:val="none" w:sz="0" w:space="0" w:color="auto"/>
            <w:bottom w:val="none" w:sz="0" w:space="0" w:color="auto"/>
            <w:right w:val="none" w:sz="0" w:space="0" w:color="auto"/>
          </w:divBdr>
        </w:div>
      </w:divsChild>
    </w:div>
    <w:div w:id="206451282">
      <w:bodyDiv w:val="1"/>
      <w:marLeft w:val="0"/>
      <w:marRight w:val="0"/>
      <w:marTop w:val="0"/>
      <w:marBottom w:val="0"/>
      <w:divBdr>
        <w:top w:val="none" w:sz="0" w:space="0" w:color="auto"/>
        <w:left w:val="none" w:sz="0" w:space="0" w:color="auto"/>
        <w:bottom w:val="none" w:sz="0" w:space="0" w:color="auto"/>
        <w:right w:val="none" w:sz="0" w:space="0" w:color="auto"/>
      </w:divBdr>
      <w:divsChild>
        <w:div w:id="1485588011">
          <w:marLeft w:val="0"/>
          <w:marRight w:val="0"/>
          <w:marTop w:val="0"/>
          <w:marBottom w:val="0"/>
          <w:divBdr>
            <w:top w:val="none" w:sz="0" w:space="0" w:color="auto"/>
            <w:left w:val="none" w:sz="0" w:space="0" w:color="auto"/>
            <w:bottom w:val="none" w:sz="0" w:space="0" w:color="auto"/>
            <w:right w:val="none" w:sz="0" w:space="0" w:color="auto"/>
          </w:divBdr>
        </w:div>
      </w:divsChild>
    </w:div>
    <w:div w:id="295717133">
      <w:bodyDiv w:val="1"/>
      <w:marLeft w:val="0"/>
      <w:marRight w:val="0"/>
      <w:marTop w:val="0"/>
      <w:marBottom w:val="0"/>
      <w:divBdr>
        <w:top w:val="none" w:sz="0" w:space="0" w:color="auto"/>
        <w:left w:val="none" w:sz="0" w:space="0" w:color="auto"/>
        <w:bottom w:val="none" w:sz="0" w:space="0" w:color="auto"/>
        <w:right w:val="none" w:sz="0" w:space="0" w:color="auto"/>
      </w:divBdr>
      <w:divsChild>
        <w:div w:id="1661688699">
          <w:marLeft w:val="0"/>
          <w:marRight w:val="0"/>
          <w:marTop w:val="0"/>
          <w:marBottom w:val="0"/>
          <w:divBdr>
            <w:top w:val="none" w:sz="0" w:space="0" w:color="auto"/>
            <w:left w:val="none" w:sz="0" w:space="0" w:color="auto"/>
            <w:bottom w:val="none" w:sz="0" w:space="0" w:color="auto"/>
            <w:right w:val="none" w:sz="0" w:space="0" w:color="auto"/>
          </w:divBdr>
        </w:div>
      </w:divsChild>
    </w:div>
    <w:div w:id="868640945">
      <w:bodyDiv w:val="1"/>
      <w:marLeft w:val="0"/>
      <w:marRight w:val="0"/>
      <w:marTop w:val="0"/>
      <w:marBottom w:val="0"/>
      <w:divBdr>
        <w:top w:val="none" w:sz="0" w:space="0" w:color="auto"/>
        <w:left w:val="none" w:sz="0" w:space="0" w:color="auto"/>
        <w:bottom w:val="none" w:sz="0" w:space="0" w:color="auto"/>
        <w:right w:val="none" w:sz="0" w:space="0" w:color="auto"/>
      </w:divBdr>
    </w:div>
    <w:div w:id="1225948930">
      <w:bodyDiv w:val="1"/>
      <w:marLeft w:val="0"/>
      <w:marRight w:val="0"/>
      <w:marTop w:val="0"/>
      <w:marBottom w:val="0"/>
      <w:divBdr>
        <w:top w:val="none" w:sz="0" w:space="0" w:color="auto"/>
        <w:left w:val="none" w:sz="0" w:space="0" w:color="auto"/>
        <w:bottom w:val="none" w:sz="0" w:space="0" w:color="auto"/>
        <w:right w:val="none" w:sz="0" w:space="0" w:color="auto"/>
      </w:divBdr>
      <w:divsChild>
        <w:div w:id="1973052505">
          <w:marLeft w:val="0"/>
          <w:marRight w:val="0"/>
          <w:marTop w:val="0"/>
          <w:marBottom w:val="0"/>
          <w:divBdr>
            <w:top w:val="none" w:sz="0" w:space="0" w:color="auto"/>
            <w:left w:val="none" w:sz="0" w:space="0" w:color="auto"/>
            <w:bottom w:val="none" w:sz="0" w:space="0" w:color="auto"/>
            <w:right w:val="none" w:sz="0" w:space="0" w:color="auto"/>
          </w:divBdr>
        </w:div>
      </w:divsChild>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8386">
      <w:bodyDiv w:val="1"/>
      <w:marLeft w:val="0"/>
      <w:marRight w:val="0"/>
      <w:marTop w:val="0"/>
      <w:marBottom w:val="0"/>
      <w:divBdr>
        <w:top w:val="none" w:sz="0" w:space="0" w:color="auto"/>
        <w:left w:val="none" w:sz="0" w:space="0" w:color="auto"/>
        <w:bottom w:val="none" w:sz="0" w:space="0" w:color="auto"/>
        <w:right w:val="none" w:sz="0" w:space="0" w:color="auto"/>
      </w:divBdr>
      <w:divsChild>
        <w:div w:id="1304657824">
          <w:marLeft w:val="0"/>
          <w:marRight w:val="0"/>
          <w:marTop w:val="0"/>
          <w:marBottom w:val="0"/>
          <w:divBdr>
            <w:top w:val="none" w:sz="0" w:space="0" w:color="auto"/>
            <w:left w:val="none" w:sz="0" w:space="0" w:color="auto"/>
            <w:bottom w:val="none" w:sz="0" w:space="0" w:color="auto"/>
            <w:right w:val="none" w:sz="0" w:space="0" w:color="auto"/>
          </w:divBdr>
        </w:div>
      </w:divsChild>
    </w:div>
    <w:div w:id="1863593966">
      <w:bodyDiv w:val="1"/>
      <w:marLeft w:val="0"/>
      <w:marRight w:val="0"/>
      <w:marTop w:val="0"/>
      <w:marBottom w:val="0"/>
      <w:divBdr>
        <w:top w:val="none" w:sz="0" w:space="0" w:color="auto"/>
        <w:left w:val="none" w:sz="0" w:space="0" w:color="auto"/>
        <w:bottom w:val="none" w:sz="0" w:space="0" w:color="auto"/>
        <w:right w:val="none" w:sz="0" w:space="0" w:color="auto"/>
      </w:divBdr>
      <w:divsChild>
        <w:div w:id="1102653435">
          <w:marLeft w:val="0"/>
          <w:marRight w:val="0"/>
          <w:marTop w:val="0"/>
          <w:marBottom w:val="0"/>
          <w:divBdr>
            <w:top w:val="none" w:sz="0" w:space="0" w:color="auto"/>
            <w:left w:val="none" w:sz="0" w:space="0" w:color="auto"/>
            <w:bottom w:val="none" w:sz="0" w:space="0" w:color="auto"/>
            <w:right w:val="none" w:sz="0" w:space="0" w:color="auto"/>
          </w:divBdr>
        </w:div>
      </w:divsChild>
    </w:div>
    <w:div w:id="2127579324">
      <w:bodyDiv w:val="1"/>
      <w:marLeft w:val="0"/>
      <w:marRight w:val="0"/>
      <w:marTop w:val="0"/>
      <w:marBottom w:val="0"/>
      <w:divBdr>
        <w:top w:val="none" w:sz="0" w:space="0" w:color="auto"/>
        <w:left w:val="none" w:sz="0" w:space="0" w:color="auto"/>
        <w:bottom w:val="none" w:sz="0" w:space="0" w:color="auto"/>
        <w:right w:val="none" w:sz="0" w:space="0" w:color="auto"/>
      </w:divBdr>
      <w:divsChild>
        <w:div w:id="116451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Bold">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ArialNarrow-Italic">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078F6"/>
    <w:rsid w:val="001B2B56"/>
    <w:rsid w:val="001C1566"/>
    <w:rsid w:val="00276674"/>
    <w:rsid w:val="0029321E"/>
    <w:rsid w:val="0033629E"/>
    <w:rsid w:val="003B7797"/>
    <w:rsid w:val="0054009B"/>
    <w:rsid w:val="0059247C"/>
    <w:rsid w:val="00597E32"/>
    <w:rsid w:val="005A2CCB"/>
    <w:rsid w:val="00602839"/>
    <w:rsid w:val="00635B11"/>
    <w:rsid w:val="00640BA8"/>
    <w:rsid w:val="00706573"/>
    <w:rsid w:val="007A15D2"/>
    <w:rsid w:val="00803D8E"/>
    <w:rsid w:val="00812F7E"/>
    <w:rsid w:val="00880EAC"/>
    <w:rsid w:val="00896870"/>
    <w:rsid w:val="008E20C5"/>
    <w:rsid w:val="00953928"/>
    <w:rsid w:val="00995B1C"/>
    <w:rsid w:val="00995F28"/>
    <w:rsid w:val="009B6366"/>
    <w:rsid w:val="009C02C9"/>
    <w:rsid w:val="00A015FC"/>
    <w:rsid w:val="00A238AA"/>
    <w:rsid w:val="00A24D6F"/>
    <w:rsid w:val="00A26903"/>
    <w:rsid w:val="00A64AFC"/>
    <w:rsid w:val="00AB7B98"/>
    <w:rsid w:val="00AC59B0"/>
    <w:rsid w:val="00BE3479"/>
    <w:rsid w:val="00C05504"/>
    <w:rsid w:val="00CC3DBA"/>
    <w:rsid w:val="00CE12E6"/>
    <w:rsid w:val="00D422DF"/>
    <w:rsid w:val="00D87134"/>
    <w:rsid w:val="00E063EF"/>
    <w:rsid w:val="00E10BE3"/>
    <w:rsid w:val="00E3341C"/>
    <w:rsid w:val="00E61C48"/>
    <w:rsid w:val="00E67C09"/>
    <w:rsid w:val="00E913CF"/>
    <w:rsid w:val="00EA1AC7"/>
    <w:rsid w:val="00ED752C"/>
    <w:rsid w:val="00F12773"/>
    <w:rsid w:val="00F46124"/>
    <w:rsid w:val="00F47EB4"/>
    <w:rsid w:val="00F55BB9"/>
    <w:rsid w:val="00FD3D33"/>
    <w:rsid w:val="00FE0C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45292-F277-4AF9-90EF-2FA94A56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2428</Words>
  <Characters>13355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5</cp:revision>
  <cp:lastPrinted>2020-03-06T15:14:00Z</cp:lastPrinted>
  <dcterms:created xsi:type="dcterms:W3CDTF">2020-11-09T20:47:00Z</dcterms:created>
  <dcterms:modified xsi:type="dcterms:W3CDTF">2020-12-29T20:35:00Z</dcterms:modified>
</cp:coreProperties>
</file>