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0637F" w14:textId="77777777" w:rsidR="00AD319C" w:rsidRPr="00AA1C36" w:rsidRDefault="00AD319C" w:rsidP="00AD319C">
      <w:pPr>
        <w:pStyle w:val="NormalWeb"/>
        <w:ind w:firstLine="708"/>
        <w:jc w:val="both"/>
        <w:rPr>
          <w:rFonts w:asciiTheme="minorHAnsi" w:hAnsiTheme="minorHAnsi" w:cstheme="minorHAnsi"/>
          <w:bCs/>
          <w:iCs/>
          <w:sz w:val="26"/>
          <w:szCs w:val="26"/>
        </w:rPr>
      </w:pPr>
      <w:r w:rsidRPr="00AA1C36">
        <w:rPr>
          <w:rFonts w:asciiTheme="minorHAnsi" w:hAnsiTheme="minorHAnsi" w:cstheme="minorHAnsi"/>
          <w:b/>
          <w:bCs/>
          <w:iCs/>
          <w:sz w:val="26"/>
          <w:szCs w:val="26"/>
        </w:rPr>
        <w:t xml:space="preserve">León, Guanajuato, a </w:t>
      </w:r>
      <w:r w:rsidR="00F73D29" w:rsidRPr="00AA1C36">
        <w:rPr>
          <w:rFonts w:asciiTheme="minorHAnsi" w:hAnsiTheme="minorHAnsi" w:cstheme="minorHAnsi"/>
          <w:b/>
          <w:bCs/>
          <w:iCs/>
          <w:sz w:val="26"/>
          <w:szCs w:val="26"/>
        </w:rPr>
        <w:t>6</w:t>
      </w:r>
      <w:r w:rsidRPr="00AA1C36">
        <w:rPr>
          <w:rFonts w:asciiTheme="minorHAnsi" w:hAnsiTheme="minorHAnsi" w:cstheme="minorHAnsi"/>
          <w:b/>
          <w:bCs/>
          <w:iCs/>
          <w:sz w:val="26"/>
          <w:szCs w:val="26"/>
        </w:rPr>
        <w:t xml:space="preserve"> se</w:t>
      </w:r>
      <w:r w:rsidR="00F73D29" w:rsidRPr="00AA1C36">
        <w:rPr>
          <w:rFonts w:asciiTheme="minorHAnsi" w:hAnsiTheme="minorHAnsi" w:cstheme="minorHAnsi"/>
          <w:b/>
          <w:bCs/>
          <w:iCs/>
          <w:sz w:val="26"/>
          <w:szCs w:val="26"/>
        </w:rPr>
        <w:t>is</w:t>
      </w:r>
      <w:r w:rsidRPr="00AA1C36">
        <w:rPr>
          <w:rFonts w:asciiTheme="minorHAnsi" w:hAnsiTheme="minorHAnsi" w:cstheme="minorHAnsi"/>
          <w:b/>
          <w:bCs/>
          <w:iCs/>
          <w:sz w:val="26"/>
          <w:szCs w:val="26"/>
        </w:rPr>
        <w:t xml:space="preserve"> de noviembre del año 2020 dos mil veinte</w:t>
      </w:r>
      <w:proofErr w:type="gramStart"/>
      <w:r w:rsidRPr="00AA1C36">
        <w:rPr>
          <w:rFonts w:asciiTheme="minorHAnsi" w:hAnsiTheme="minorHAnsi" w:cstheme="minorHAnsi"/>
          <w:bCs/>
          <w:iCs/>
          <w:sz w:val="26"/>
          <w:szCs w:val="26"/>
        </w:rPr>
        <w:t>. . .</w:t>
      </w:r>
      <w:r w:rsidR="00F73D29" w:rsidRPr="00AA1C36">
        <w:rPr>
          <w:rFonts w:asciiTheme="minorHAnsi" w:hAnsiTheme="minorHAnsi" w:cstheme="minorHAnsi"/>
          <w:bCs/>
          <w:iCs/>
          <w:sz w:val="26"/>
          <w:szCs w:val="26"/>
        </w:rPr>
        <w:t xml:space="preserve"> .</w:t>
      </w:r>
      <w:proofErr w:type="gramEnd"/>
      <w:r w:rsidR="00F73D29" w:rsidRPr="00AA1C36">
        <w:rPr>
          <w:rFonts w:asciiTheme="minorHAnsi" w:hAnsiTheme="minorHAnsi" w:cstheme="minorHAnsi"/>
          <w:bCs/>
          <w:iCs/>
          <w:sz w:val="26"/>
          <w:szCs w:val="26"/>
        </w:rPr>
        <w:t xml:space="preserve"> </w:t>
      </w:r>
      <w:r w:rsidRPr="00AA1C36">
        <w:rPr>
          <w:rFonts w:asciiTheme="minorHAnsi" w:hAnsiTheme="minorHAnsi" w:cstheme="minorHAnsi"/>
          <w:bCs/>
          <w:iCs/>
          <w:sz w:val="26"/>
          <w:szCs w:val="26"/>
        </w:rPr>
        <w:t xml:space="preserve"> </w:t>
      </w:r>
    </w:p>
    <w:p w14:paraId="4A75BF93" w14:textId="4C39E9C1" w:rsidR="00AD319C" w:rsidRPr="00AA1C36" w:rsidRDefault="00AD319C" w:rsidP="00AD319C">
      <w:pPr>
        <w:pStyle w:val="NormalWeb"/>
        <w:ind w:firstLine="708"/>
        <w:jc w:val="both"/>
        <w:rPr>
          <w:rFonts w:asciiTheme="minorHAnsi" w:hAnsiTheme="minorHAnsi" w:cstheme="minorHAnsi"/>
          <w:sz w:val="26"/>
          <w:szCs w:val="26"/>
        </w:rPr>
      </w:pPr>
      <w:r w:rsidRPr="00AA1C36">
        <w:rPr>
          <w:rFonts w:asciiTheme="minorHAnsi" w:hAnsiTheme="minorHAnsi" w:cstheme="minorHAnsi"/>
          <w:b/>
          <w:i/>
          <w:iCs/>
          <w:sz w:val="26"/>
          <w:szCs w:val="26"/>
        </w:rPr>
        <w:t xml:space="preserve">V I S T O S </w:t>
      </w:r>
      <w:r w:rsidRPr="00AA1C36">
        <w:rPr>
          <w:rFonts w:asciiTheme="minorHAnsi" w:hAnsiTheme="minorHAnsi" w:cstheme="minorHAnsi"/>
          <w:sz w:val="26"/>
          <w:szCs w:val="26"/>
        </w:rPr>
        <w:t xml:space="preserve">para dictar sentencia definitiva, en los autos del proceso administrativo identificado con el expediente número </w:t>
      </w:r>
      <w:r w:rsidRPr="00AA1C36">
        <w:rPr>
          <w:rFonts w:asciiTheme="minorHAnsi" w:hAnsiTheme="minorHAnsi" w:cstheme="minorHAnsi"/>
          <w:b/>
          <w:sz w:val="26"/>
          <w:szCs w:val="26"/>
        </w:rPr>
        <w:t>1733/2doJAM/2018-JN</w:t>
      </w:r>
      <w:r w:rsidRPr="00AA1C36">
        <w:rPr>
          <w:rFonts w:asciiTheme="minorHAnsi" w:hAnsiTheme="minorHAnsi" w:cstheme="minorHAnsi"/>
          <w:sz w:val="26"/>
          <w:szCs w:val="26"/>
        </w:rPr>
        <w:t xml:space="preserve">, promovido por el </w:t>
      </w:r>
      <w:r w:rsidR="00AA1C36" w:rsidRPr="00AA1C36">
        <w:rPr>
          <w:rFonts w:asciiTheme="minorHAnsi" w:hAnsiTheme="minorHAnsi" w:cstheme="minorHAnsi"/>
          <w:sz w:val="26"/>
          <w:szCs w:val="26"/>
        </w:rPr>
        <w:t>(…)</w:t>
      </w:r>
      <w:r w:rsidRPr="00AA1C36">
        <w:rPr>
          <w:rFonts w:asciiTheme="minorHAnsi" w:hAnsiTheme="minorHAnsi" w:cstheme="minorHAnsi"/>
          <w:sz w:val="26"/>
          <w:szCs w:val="26"/>
        </w:rPr>
        <w:t>; y, . . . . . . . . . . . . . . . . . . . . . .</w:t>
      </w:r>
      <w:r w:rsidR="00910AC0" w:rsidRPr="00AA1C36">
        <w:rPr>
          <w:rFonts w:asciiTheme="minorHAnsi" w:hAnsiTheme="minorHAnsi" w:cstheme="minorHAnsi"/>
          <w:sz w:val="26"/>
          <w:szCs w:val="26"/>
        </w:rPr>
        <w:t xml:space="preserve"> . . . . . . . . . . . . . . </w:t>
      </w:r>
      <w:proofErr w:type="gramStart"/>
      <w:r w:rsidR="00910AC0" w:rsidRPr="00AA1C36">
        <w:rPr>
          <w:rFonts w:asciiTheme="minorHAnsi" w:hAnsiTheme="minorHAnsi" w:cstheme="minorHAnsi"/>
          <w:sz w:val="26"/>
          <w:szCs w:val="26"/>
        </w:rPr>
        <w:t>. . . .</w:t>
      </w:r>
      <w:proofErr w:type="gramEnd"/>
      <w:r w:rsidR="00910AC0" w:rsidRPr="00AA1C36">
        <w:rPr>
          <w:rFonts w:asciiTheme="minorHAnsi" w:hAnsiTheme="minorHAnsi" w:cstheme="minorHAnsi"/>
          <w:sz w:val="26"/>
          <w:szCs w:val="26"/>
        </w:rPr>
        <w:t xml:space="preserve"> </w:t>
      </w:r>
    </w:p>
    <w:p w14:paraId="22434C56" w14:textId="77777777" w:rsidR="00AD319C" w:rsidRPr="00AA1C36" w:rsidRDefault="00AD319C" w:rsidP="00AD319C">
      <w:pPr>
        <w:pStyle w:val="NormalWeb"/>
        <w:ind w:firstLine="708"/>
        <w:jc w:val="center"/>
        <w:rPr>
          <w:rFonts w:asciiTheme="minorHAnsi" w:hAnsiTheme="minorHAnsi" w:cstheme="minorHAnsi"/>
          <w:b/>
          <w:bCs/>
          <w:i/>
          <w:iCs/>
          <w:sz w:val="26"/>
          <w:szCs w:val="26"/>
        </w:rPr>
      </w:pPr>
      <w:r w:rsidRPr="00AA1C36">
        <w:rPr>
          <w:rFonts w:asciiTheme="minorHAnsi" w:hAnsiTheme="minorHAnsi" w:cstheme="minorHAnsi"/>
          <w:b/>
          <w:bCs/>
          <w:i/>
          <w:iCs/>
          <w:sz w:val="26"/>
          <w:szCs w:val="26"/>
        </w:rPr>
        <w:t xml:space="preserve">R E S U L T A N D </w:t>
      </w:r>
      <w:proofErr w:type="gramStart"/>
      <w:r w:rsidRPr="00AA1C36">
        <w:rPr>
          <w:rFonts w:asciiTheme="minorHAnsi" w:hAnsiTheme="minorHAnsi" w:cstheme="minorHAnsi"/>
          <w:b/>
          <w:bCs/>
          <w:i/>
          <w:iCs/>
          <w:sz w:val="26"/>
          <w:szCs w:val="26"/>
        </w:rPr>
        <w:t>O :</w:t>
      </w:r>
      <w:proofErr w:type="gramEnd"/>
    </w:p>
    <w:p w14:paraId="0AD4423B" w14:textId="3281C2E4" w:rsidR="00AD319C" w:rsidRPr="00AA1C36" w:rsidRDefault="00AD319C" w:rsidP="00E65364">
      <w:pPr>
        <w:pStyle w:val="Textoindependienteprimerasangra"/>
        <w:ind w:firstLine="708"/>
        <w:jc w:val="both"/>
        <w:rPr>
          <w:rFonts w:asciiTheme="minorHAnsi" w:hAnsiTheme="minorHAnsi" w:cstheme="minorHAnsi"/>
          <w:sz w:val="26"/>
          <w:szCs w:val="26"/>
        </w:rPr>
      </w:pPr>
      <w:proofErr w:type="gramStart"/>
      <w:r w:rsidRPr="00AA1C36">
        <w:rPr>
          <w:rFonts w:asciiTheme="minorHAnsi" w:hAnsiTheme="minorHAnsi" w:cstheme="minorHAnsi"/>
          <w:b/>
          <w:i/>
          <w:iCs/>
          <w:sz w:val="26"/>
          <w:szCs w:val="26"/>
        </w:rPr>
        <w:t>PRIMERO.-</w:t>
      </w:r>
      <w:proofErr w:type="gramEnd"/>
      <w:r w:rsidRPr="00AA1C36">
        <w:rPr>
          <w:rFonts w:asciiTheme="minorHAnsi" w:hAnsiTheme="minorHAnsi" w:cstheme="minorHAnsi"/>
          <w:sz w:val="26"/>
          <w:szCs w:val="26"/>
        </w:rPr>
        <w:t xml:space="preserve"> Mediante escrito presentado el día </w:t>
      </w:r>
      <w:r w:rsidR="00E65364" w:rsidRPr="00AA1C36">
        <w:rPr>
          <w:rFonts w:asciiTheme="minorHAnsi" w:hAnsiTheme="minorHAnsi" w:cstheme="minorHAnsi"/>
          <w:sz w:val="26"/>
          <w:szCs w:val="26"/>
        </w:rPr>
        <w:t>10</w:t>
      </w:r>
      <w:r w:rsidRPr="00AA1C36">
        <w:rPr>
          <w:rFonts w:asciiTheme="minorHAnsi" w:hAnsiTheme="minorHAnsi" w:cstheme="minorHAnsi"/>
          <w:sz w:val="26"/>
          <w:szCs w:val="26"/>
        </w:rPr>
        <w:t xml:space="preserve"> </w:t>
      </w:r>
      <w:r w:rsidR="00E65364" w:rsidRPr="00AA1C36">
        <w:rPr>
          <w:rFonts w:asciiTheme="minorHAnsi" w:hAnsiTheme="minorHAnsi" w:cstheme="minorHAnsi"/>
          <w:sz w:val="26"/>
          <w:szCs w:val="26"/>
        </w:rPr>
        <w:t>diez</w:t>
      </w:r>
      <w:r w:rsidRPr="00AA1C36">
        <w:rPr>
          <w:rFonts w:asciiTheme="minorHAnsi" w:hAnsiTheme="minorHAnsi" w:cstheme="minorHAnsi"/>
          <w:sz w:val="26"/>
          <w:szCs w:val="26"/>
        </w:rPr>
        <w:t xml:space="preserve"> de </w:t>
      </w:r>
      <w:r w:rsidR="00E65364" w:rsidRPr="00AA1C36">
        <w:rPr>
          <w:rFonts w:asciiTheme="minorHAnsi" w:hAnsiTheme="minorHAnsi" w:cstheme="minorHAnsi"/>
          <w:sz w:val="26"/>
          <w:szCs w:val="26"/>
        </w:rPr>
        <w:t>diciembre</w:t>
      </w:r>
      <w:r w:rsidRPr="00AA1C36">
        <w:rPr>
          <w:rFonts w:asciiTheme="minorHAnsi" w:hAnsiTheme="minorHAnsi" w:cstheme="minorHAnsi"/>
          <w:sz w:val="26"/>
          <w:szCs w:val="26"/>
        </w:rPr>
        <w:t xml:space="preserve"> del año 2018 dos mil dieciocho, en la Oficialía Común de Partes de los Juzgados Administrativos de este Municipio, el ciudadano</w:t>
      </w:r>
      <w:r w:rsidR="00E65364" w:rsidRPr="00AA1C36">
        <w:rPr>
          <w:rFonts w:asciiTheme="minorHAnsi" w:hAnsiTheme="minorHAnsi" w:cstheme="minorHAnsi"/>
          <w:sz w:val="26"/>
          <w:szCs w:val="26"/>
        </w:rPr>
        <w:t xml:space="preserve"> </w:t>
      </w:r>
      <w:r w:rsidR="00AA1C36" w:rsidRPr="00AA1C36">
        <w:rPr>
          <w:rFonts w:asciiTheme="minorHAnsi" w:hAnsiTheme="minorHAnsi" w:cstheme="minorHAnsi"/>
          <w:sz w:val="26"/>
          <w:szCs w:val="26"/>
        </w:rPr>
        <w:t>(…)</w:t>
      </w:r>
      <w:r w:rsidRPr="00AA1C36">
        <w:rPr>
          <w:rFonts w:asciiTheme="minorHAnsi" w:hAnsiTheme="minorHAnsi" w:cstheme="minorHAnsi"/>
          <w:sz w:val="26"/>
          <w:szCs w:val="26"/>
        </w:rPr>
        <w:t xml:space="preserve">, </w:t>
      </w:r>
      <w:r w:rsidR="00E65364" w:rsidRPr="00AA1C36">
        <w:rPr>
          <w:rFonts w:asciiTheme="minorHAnsi" w:hAnsiTheme="minorHAnsi" w:cstheme="minorHAnsi"/>
          <w:sz w:val="26"/>
          <w:szCs w:val="26"/>
        </w:rPr>
        <w:t>con la representación que ostenta</w:t>
      </w:r>
      <w:r w:rsidRPr="00AA1C36">
        <w:rPr>
          <w:rFonts w:asciiTheme="minorHAnsi" w:hAnsiTheme="minorHAnsi" w:cstheme="minorHAnsi"/>
          <w:sz w:val="26"/>
          <w:szCs w:val="26"/>
        </w:rPr>
        <w:t xml:space="preserve">, promovió proceso administrativo, en el que señaló como: . . . . . . </w:t>
      </w:r>
      <w:r w:rsidR="00E65364" w:rsidRPr="00AA1C36">
        <w:rPr>
          <w:rFonts w:asciiTheme="minorHAnsi" w:hAnsiTheme="minorHAnsi" w:cstheme="minorHAnsi"/>
          <w:sz w:val="26"/>
          <w:szCs w:val="26"/>
        </w:rPr>
        <w:t>. . . . . . . . . . . . . . . . . . . . . . . . . . . . . . . . . . . . . . . . . . . . . . . . . . . . . . . . . .</w:t>
      </w:r>
    </w:p>
    <w:p w14:paraId="0BFD93C0" w14:textId="77777777" w:rsidR="00AD319C" w:rsidRPr="00AA1C36" w:rsidRDefault="00AD319C" w:rsidP="00AD319C">
      <w:pPr>
        <w:pStyle w:val="Textoindependienteprimerasangra"/>
        <w:jc w:val="both"/>
        <w:rPr>
          <w:rFonts w:asciiTheme="minorHAnsi" w:hAnsiTheme="minorHAnsi" w:cstheme="minorHAnsi"/>
          <w:sz w:val="26"/>
          <w:szCs w:val="26"/>
        </w:rPr>
      </w:pPr>
    </w:p>
    <w:p w14:paraId="1A19D6B6" w14:textId="77777777" w:rsidR="00AD319C" w:rsidRPr="00AA1C36" w:rsidRDefault="00AD319C" w:rsidP="00AD319C">
      <w:pPr>
        <w:pStyle w:val="Textoindependienteprimerasangra"/>
        <w:ind w:firstLine="708"/>
        <w:jc w:val="both"/>
        <w:rPr>
          <w:rFonts w:asciiTheme="minorHAnsi" w:hAnsiTheme="minorHAnsi" w:cstheme="minorHAnsi"/>
          <w:sz w:val="26"/>
          <w:szCs w:val="26"/>
        </w:rPr>
      </w:pPr>
      <w:r w:rsidRPr="00AA1C36">
        <w:rPr>
          <w:rFonts w:asciiTheme="minorHAnsi" w:hAnsiTheme="minorHAnsi" w:cstheme="minorHAnsi"/>
          <w:b/>
          <w:sz w:val="26"/>
          <w:szCs w:val="26"/>
        </w:rPr>
        <w:t>a).- Acto impugnado</w:t>
      </w:r>
      <w:r w:rsidRPr="00AA1C36">
        <w:rPr>
          <w:rFonts w:asciiTheme="minorHAnsi" w:hAnsiTheme="minorHAnsi" w:cstheme="minorHAnsi"/>
          <w:sz w:val="26"/>
          <w:szCs w:val="26"/>
        </w:rPr>
        <w:t xml:space="preserve">: El requerirle de pago de supuestos adeudos, los que consideró indebidos e improcedentes, tales como drenaje, recargos, tratamiento de aguas residuales, recargos por tratamiento de aguas residuales, </w:t>
      </w:r>
      <w:r w:rsidR="00E65364" w:rsidRPr="00AA1C36">
        <w:rPr>
          <w:rFonts w:asciiTheme="minorHAnsi" w:hAnsiTheme="minorHAnsi" w:cstheme="minorHAnsi"/>
          <w:sz w:val="26"/>
          <w:szCs w:val="26"/>
        </w:rPr>
        <w:t xml:space="preserve">documentos, </w:t>
      </w:r>
      <w:r w:rsidRPr="00AA1C36">
        <w:rPr>
          <w:rFonts w:asciiTheme="minorHAnsi" w:hAnsiTheme="minorHAnsi" w:cstheme="minorHAnsi"/>
          <w:sz w:val="26"/>
          <w:szCs w:val="26"/>
        </w:rPr>
        <w:t>impedir visitas domiciliarias,</w:t>
      </w:r>
      <w:r w:rsidR="00E65364" w:rsidRPr="00AA1C36">
        <w:rPr>
          <w:rFonts w:asciiTheme="minorHAnsi" w:hAnsiTheme="minorHAnsi" w:cstheme="minorHAnsi"/>
          <w:sz w:val="26"/>
          <w:szCs w:val="26"/>
        </w:rPr>
        <w:t xml:space="preserve"> </w:t>
      </w:r>
      <w:r w:rsidRPr="00AA1C36">
        <w:rPr>
          <w:rFonts w:asciiTheme="minorHAnsi" w:hAnsiTheme="minorHAnsi" w:cstheme="minorHAnsi"/>
          <w:sz w:val="26"/>
          <w:szCs w:val="26"/>
        </w:rPr>
        <w:t xml:space="preserve">recargos de documentos, y lo que mencionó como: </w:t>
      </w:r>
      <w:r w:rsidRPr="00AA1C36">
        <w:rPr>
          <w:rFonts w:asciiTheme="minorHAnsi" w:hAnsiTheme="minorHAnsi" w:cstheme="minorHAnsi"/>
          <w:i/>
          <w:sz w:val="26"/>
          <w:szCs w:val="26"/>
        </w:rPr>
        <w:t>“</w:t>
      </w:r>
      <w:r w:rsidR="00E65364" w:rsidRPr="00AA1C36">
        <w:rPr>
          <w:rFonts w:asciiTheme="minorHAnsi" w:hAnsiTheme="minorHAnsi" w:cstheme="minorHAnsi"/>
          <w:i/>
          <w:sz w:val="26"/>
          <w:szCs w:val="26"/>
        </w:rPr>
        <w:t>no obtener registro de des.”, y “tirar aguas r</w:t>
      </w:r>
      <w:r w:rsidRPr="00AA1C36">
        <w:rPr>
          <w:rFonts w:asciiTheme="minorHAnsi" w:hAnsiTheme="minorHAnsi" w:cstheme="minorHAnsi"/>
          <w:i/>
          <w:sz w:val="26"/>
          <w:szCs w:val="26"/>
        </w:rPr>
        <w:t>esid</w:t>
      </w:r>
      <w:r w:rsidR="00E65364" w:rsidRPr="00AA1C36">
        <w:rPr>
          <w:rFonts w:asciiTheme="minorHAnsi" w:hAnsiTheme="minorHAnsi" w:cstheme="minorHAnsi"/>
          <w:i/>
          <w:sz w:val="26"/>
          <w:szCs w:val="26"/>
        </w:rPr>
        <w:t xml:space="preserve">uales </w:t>
      </w:r>
      <w:proofErr w:type="spellStart"/>
      <w:r w:rsidR="00E65364" w:rsidRPr="00AA1C36">
        <w:rPr>
          <w:rFonts w:asciiTheme="minorHAnsi" w:hAnsiTheme="minorHAnsi" w:cstheme="minorHAnsi"/>
          <w:i/>
          <w:sz w:val="26"/>
          <w:szCs w:val="26"/>
        </w:rPr>
        <w:t>ind</w:t>
      </w:r>
      <w:proofErr w:type="spellEnd"/>
      <w:r w:rsidR="00E65364" w:rsidRPr="00AA1C36">
        <w:rPr>
          <w:rFonts w:asciiTheme="minorHAnsi" w:hAnsiTheme="minorHAnsi" w:cstheme="minorHAnsi"/>
          <w:i/>
          <w:sz w:val="26"/>
          <w:szCs w:val="26"/>
        </w:rPr>
        <w:t>.</w:t>
      </w:r>
      <w:r w:rsidRPr="00AA1C36">
        <w:rPr>
          <w:rFonts w:asciiTheme="minorHAnsi" w:hAnsiTheme="minorHAnsi" w:cstheme="minorHAnsi"/>
          <w:i/>
          <w:sz w:val="26"/>
          <w:szCs w:val="26"/>
        </w:rPr>
        <w:t>”</w:t>
      </w:r>
      <w:r w:rsidRPr="00AA1C36">
        <w:rPr>
          <w:rFonts w:asciiTheme="minorHAnsi" w:hAnsiTheme="minorHAnsi" w:cstheme="minorHAnsi"/>
          <w:sz w:val="26"/>
          <w:szCs w:val="26"/>
        </w:rPr>
        <w:t>; por la cantidad de $</w:t>
      </w:r>
      <w:r w:rsidR="00E65364" w:rsidRPr="00AA1C36">
        <w:rPr>
          <w:rFonts w:asciiTheme="minorHAnsi" w:hAnsiTheme="minorHAnsi" w:cstheme="minorHAnsi"/>
          <w:sz w:val="26"/>
          <w:szCs w:val="26"/>
        </w:rPr>
        <w:t>460</w:t>
      </w:r>
      <w:r w:rsidRPr="00AA1C36">
        <w:rPr>
          <w:rFonts w:asciiTheme="minorHAnsi" w:hAnsiTheme="minorHAnsi" w:cstheme="minorHAnsi"/>
          <w:sz w:val="26"/>
          <w:szCs w:val="26"/>
        </w:rPr>
        <w:t>,2</w:t>
      </w:r>
      <w:r w:rsidR="00E65364" w:rsidRPr="00AA1C36">
        <w:rPr>
          <w:rFonts w:asciiTheme="minorHAnsi" w:hAnsiTheme="minorHAnsi" w:cstheme="minorHAnsi"/>
          <w:sz w:val="26"/>
          <w:szCs w:val="26"/>
        </w:rPr>
        <w:t>33</w:t>
      </w:r>
      <w:r w:rsidRPr="00AA1C36">
        <w:rPr>
          <w:rFonts w:asciiTheme="minorHAnsi" w:hAnsiTheme="minorHAnsi" w:cstheme="minorHAnsi"/>
          <w:sz w:val="26"/>
          <w:szCs w:val="26"/>
        </w:rPr>
        <w:t>.</w:t>
      </w:r>
      <w:r w:rsidR="00E65364" w:rsidRPr="00AA1C36">
        <w:rPr>
          <w:rFonts w:asciiTheme="minorHAnsi" w:hAnsiTheme="minorHAnsi" w:cstheme="minorHAnsi"/>
          <w:sz w:val="26"/>
          <w:szCs w:val="26"/>
        </w:rPr>
        <w:t>18</w:t>
      </w:r>
      <w:r w:rsidRPr="00AA1C36">
        <w:rPr>
          <w:rFonts w:asciiTheme="minorHAnsi" w:hAnsiTheme="minorHAnsi" w:cstheme="minorHAnsi"/>
          <w:sz w:val="26"/>
          <w:szCs w:val="26"/>
        </w:rPr>
        <w:t xml:space="preserve"> (</w:t>
      </w:r>
      <w:r w:rsidR="00E65364" w:rsidRPr="00AA1C36">
        <w:rPr>
          <w:rFonts w:asciiTheme="minorHAnsi" w:hAnsiTheme="minorHAnsi" w:cstheme="minorHAnsi"/>
          <w:sz w:val="26"/>
          <w:szCs w:val="26"/>
        </w:rPr>
        <w:t>Dosc</w:t>
      </w:r>
      <w:r w:rsidRPr="00AA1C36">
        <w:rPr>
          <w:rFonts w:asciiTheme="minorHAnsi" w:hAnsiTheme="minorHAnsi" w:cstheme="minorHAnsi"/>
          <w:sz w:val="26"/>
          <w:szCs w:val="26"/>
        </w:rPr>
        <w:t>iento</w:t>
      </w:r>
      <w:r w:rsidR="00E65364" w:rsidRPr="00AA1C36">
        <w:rPr>
          <w:rFonts w:asciiTheme="minorHAnsi" w:hAnsiTheme="minorHAnsi" w:cstheme="minorHAnsi"/>
          <w:sz w:val="26"/>
          <w:szCs w:val="26"/>
        </w:rPr>
        <w:t>s</w:t>
      </w:r>
      <w:r w:rsidRPr="00AA1C36">
        <w:rPr>
          <w:rFonts w:asciiTheme="minorHAnsi" w:hAnsiTheme="minorHAnsi" w:cstheme="minorHAnsi"/>
          <w:sz w:val="26"/>
          <w:szCs w:val="26"/>
        </w:rPr>
        <w:t xml:space="preserve"> se</w:t>
      </w:r>
      <w:r w:rsidR="00E65364" w:rsidRPr="00AA1C36">
        <w:rPr>
          <w:rFonts w:asciiTheme="minorHAnsi" w:hAnsiTheme="minorHAnsi" w:cstheme="minorHAnsi"/>
          <w:sz w:val="26"/>
          <w:szCs w:val="26"/>
        </w:rPr>
        <w:t xml:space="preserve">senta </w:t>
      </w:r>
      <w:r w:rsidRPr="00AA1C36">
        <w:rPr>
          <w:rFonts w:asciiTheme="minorHAnsi" w:hAnsiTheme="minorHAnsi" w:cstheme="minorHAnsi"/>
          <w:sz w:val="26"/>
          <w:szCs w:val="26"/>
        </w:rPr>
        <w:t xml:space="preserve">mil doscientos </w:t>
      </w:r>
      <w:r w:rsidR="00E65364" w:rsidRPr="00AA1C36">
        <w:rPr>
          <w:rFonts w:asciiTheme="minorHAnsi" w:hAnsiTheme="minorHAnsi" w:cstheme="minorHAnsi"/>
          <w:sz w:val="26"/>
          <w:szCs w:val="26"/>
        </w:rPr>
        <w:t>treinta y tres</w:t>
      </w:r>
      <w:r w:rsidRPr="00AA1C36">
        <w:rPr>
          <w:rFonts w:asciiTheme="minorHAnsi" w:hAnsiTheme="minorHAnsi" w:cstheme="minorHAnsi"/>
          <w:sz w:val="26"/>
          <w:szCs w:val="26"/>
        </w:rPr>
        <w:t xml:space="preserve"> pesos </w:t>
      </w:r>
      <w:r w:rsidR="00E65364" w:rsidRPr="00AA1C36">
        <w:rPr>
          <w:rFonts w:asciiTheme="minorHAnsi" w:hAnsiTheme="minorHAnsi" w:cstheme="minorHAnsi"/>
          <w:sz w:val="26"/>
          <w:szCs w:val="26"/>
        </w:rPr>
        <w:t>18/100 Moneda Nacional)</w:t>
      </w:r>
      <w:r w:rsidRPr="00AA1C36">
        <w:rPr>
          <w:rFonts w:asciiTheme="minorHAnsi" w:hAnsiTheme="minorHAnsi" w:cstheme="minorHAnsi"/>
          <w:sz w:val="26"/>
          <w:szCs w:val="26"/>
        </w:rPr>
        <w:t>; por el servicio de agua potable y sus cargos anexos, al inmueble ubicado en ca</w:t>
      </w:r>
      <w:r w:rsidR="002121A2" w:rsidRPr="00AA1C36">
        <w:rPr>
          <w:rFonts w:asciiTheme="minorHAnsi" w:hAnsiTheme="minorHAnsi" w:cstheme="minorHAnsi"/>
          <w:sz w:val="26"/>
          <w:szCs w:val="26"/>
        </w:rPr>
        <w:t xml:space="preserve">rretera León San Felipe </w:t>
      </w:r>
      <w:r w:rsidRPr="00AA1C36">
        <w:rPr>
          <w:rFonts w:asciiTheme="minorHAnsi" w:hAnsiTheme="minorHAnsi" w:cstheme="minorHAnsi"/>
          <w:sz w:val="26"/>
          <w:szCs w:val="26"/>
        </w:rPr>
        <w:t xml:space="preserve">número </w:t>
      </w:r>
      <w:r w:rsidR="002121A2" w:rsidRPr="00AA1C36">
        <w:rPr>
          <w:rFonts w:asciiTheme="minorHAnsi" w:hAnsiTheme="minorHAnsi" w:cstheme="minorHAnsi"/>
          <w:sz w:val="26"/>
          <w:szCs w:val="26"/>
        </w:rPr>
        <w:t>00001-005</w:t>
      </w:r>
      <w:r w:rsidRPr="00AA1C36">
        <w:rPr>
          <w:rFonts w:asciiTheme="minorHAnsi" w:hAnsiTheme="minorHAnsi" w:cstheme="minorHAnsi"/>
          <w:sz w:val="26"/>
          <w:szCs w:val="26"/>
        </w:rPr>
        <w:t xml:space="preserve">, de la colonia </w:t>
      </w:r>
      <w:r w:rsidR="002121A2" w:rsidRPr="00AA1C36">
        <w:rPr>
          <w:rFonts w:asciiTheme="minorHAnsi" w:hAnsiTheme="minorHAnsi" w:cstheme="minorHAnsi"/>
          <w:sz w:val="26"/>
          <w:szCs w:val="26"/>
        </w:rPr>
        <w:t>Arboledas</w:t>
      </w:r>
      <w:r w:rsidRPr="00AA1C36">
        <w:rPr>
          <w:rFonts w:asciiTheme="minorHAnsi" w:hAnsiTheme="minorHAnsi" w:cstheme="minorHAnsi"/>
          <w:sz w:val="26"/>
          <w:szCs w:val="26"/>
        </w:rPr>
        <w:t xml:space="preserve"> de esta ciudad; que se desprende del </w:t>
      </w:r>
      <w:r w:rsidRPr="00AA1C36">
        <w:rPr>
          <w:rFonts w:asciiTheme="minorHAnsi" w:hAnsiTheme="minorHAnsi" w:cstheme="minorHAnsi"/>
          <w:i/>
          <w:sz w:val="26"/>
          <w:szCs w:val="26"/>
        </w:rPr>
        <w:t>“Aviso de adeudo”</w:t>
      </w:r>
      <w:r w:rsidRPr="00AA1C36">
        <w:rPr>
          <w:rFonts w:asciiTheme="minorHAnsi" w:hAnsiTheme="minorHAnsi" w:cstheme="minorHAnsi"/>
          <w:sz w:val="26"/>
          <w:szCs w:val="26"/>
        </w:rPr>
        <w:t xml:space="preserve"> con número </w:t>
      </w:r>
      <w:r w:rsidR="00110029" w:rsidRPr="00AA1C36">
        <w:rPr>
          <w:rFonts w:asciiTheme="minorHAnsi" w:hAnsiTheme="minorHAnsi" w:cstheme="minorHAnsi"/>
          <w:sz w:val="26"/>
          <w:szCs w:val="26"/>
        </w:rPr>
        <w:t>4</w:t>
      </w:r>
      <w:r w:rsidRPr="00AA1C36">
        <w:rPr>
          <w:rFonts w:asciiTheme="minorHAnsi" w:hAnsiTheme="minorHAnsi" w:cstheme="minorHAnsi"/>
          <w:sz w:val="26"/>
          <w:szCs w:val="26"/>
        </w:rPr>
        <w:t>3,8</w:t>
      </w:r>
      <w:r w:rsidR="00110029" w:rsidRPr="00AA1C36">
        <w:rPr>
          <w:rFonts w:asciiTheme="minorHAnsi" w:hAnsiTheme="minorHAnsi" w:cstheme="minorHAnsi"/>
          <w:sz w:val="26"/>
          <w:szCs w:val="26"/>
        </w:rPr>
        <w:t>53</w:t>
      </w:r>
      <w:r w:rsidRPr="00AA1C36">
        <w:rPr>
          <w:rFonts w:asciiTheme="minorHAnsi" w:hAnsiTheme="minorHAnsi" w:cstheme="minorHAnsi"/>
          <w:sz w:val="26"/>
          <w:szCs w:val="26"/>
        </w:rPr>
        <w:t xml:space="preserve"> </w:t>
      </w:r>
      <w:r w:rsidR="00110029" w:rsidRPr="00AA1C36">
        <w:rPr>
          <w:rFonts w:asciiTheme="minorHAnsi" w:hAnsiTheme="minorHAnsi" w:cstheme="minorHAnsi"/>
          <w:sz w:val="26"/>
          <w:szCs w:val="26"/>
        </w:rPr>
        <w:t xml:space="preserve">cuarenta y </w:t>
      </w:r>
      <w:r w:rsidRPr="00AA1C36">
        <w:rPr>
          <w:rFonts w:asciiTheme="minorHAnsi" w:hAnsiTheme="minorHAnsi" w:cstheme="minorHAnsi"/>
          <w:sz w:val="26"/>
          <w:szCs w:val="26"/>
        </w:rPr>
        <w:t>tre</w:t>
      </w:r>
      <w:r w:rsidR="00110029" w:rsidRPr="00AA1C36">
        <w:rPr>
          <w:rFonts w:asciiTheme="minorHAnsi" w:hAnsiTheme="minorHAnsi" w:cstheme="minorHAnsi"/>
          <w:sz w:val="26"/>
          <w:szCs w:val="26"/>
        </w:rPr>
        <w:t>s</w:t>
      </w:r>
      <w:r w:rsidRPr="00AA1C36">
        <w:rPr>
          <w:rFonts w:asciiTheme="minorHAnsi" w:hAnsiTheme="minorHAnsi" w:cstheme="minorHAnsi"/>
          <w:sz w:val="26"/>
          <w:szCs w:val="26"/>
        </w:rPr>
        <w:t xml:space="preserve"> mil </w:t>
      </w:r>
      <w:r w:rsidR="00110029" w:rsidRPr="00AA1C36">
        <w:rPr>
          <w:rFonts w:asciiTheme="minorHAnsi" w:hAnsiTheme="minorHAnsi" w:cstheme="minorHAnsi"/>
          <w:sz w:val="26"/>
          <w:szCs w:val="26"/>
        </w:rPr>
        <w:t>ochocientos cincuenta y tres</w:t>
      </w:r>
      <w:r w:rsidRPr="00AA1C36">
        <w:rPr>
          <w:rFonts w:asciiTheme="minorHAnsi" w:hAnsiTheme="minorHAnsi" w:cstheme="minorHAnsi"/>
          <w:sz w:val="26"/>
          <w:szCs w:val="26"/>
        </w:rPr>
        <w:t xml:space="preserve">, de fecha </w:t>
      </w:r>
      <w:r w:rsidR="00110029" w:rsidRPr="00AA1C36">
        <w:rPr>
          <w:rFonts w:asciiTheme="minorHAnsi" w:hAnsiTheme="minorHAnsi" w:cstheme="minorHAnsi"/>
          <w:sz w:val="26"/>
          <w:szCs w:val="26"/>
        </w:rPr>
        <w:t>13</w:t>
      </w:r>
      <w:r w:rsidRPr="00AA1C36">
        <w:rPr>
          <w:rFonts w:asciiTheme="minorHAnsi" w:hAnsiTheme="minorHAnsi" w:cstheme="minorHAnsi"/>
          <w:sz w:val="26"/>
          <w:szCs w:val="26"/>
        </w:rPr>
        <w:t xml:space="preserve"> </w:t>
      </w:r>
      <w:r w:rsidR="00110029" w:rsidRPr="00AA1C36">
        <w:rPr>
          <w:rFonts w:asciiTheme="minorHAnsi" w:hAnsiTheme="minorHAnsi" w:cstheme="minorHAnsi"/>
          <w:sz w:val="26"/>
          <w:szCs w:val="26"/>
        </w:rPr>
        <w:t>trece de n</w:t>
      </w:r>
      <w:r w:rsidRPr="00AA1C36">
        <w:rPr>
          <w:rFonts w:asciiTheme="minorHAnsi" w:hAnsiTheme="minorHAnsi" w:cstheme="minorHAnsi"/>
          <w:sz w:val="26"/>
          <w:szCs w:val="26"/>
        </w:rPr>
        <w:t>o</w:t>
      </w:r>
      <w:r w:rsidR="00110029" w:rsidRPr="00AA1C36">
        <w:rPr>
          <w:rFonts w:asciiTheme="minorHAnsi" w:hAnsiTheme="minorHAnsi" w:cstheme="minorHAnsi"/>
          <w:sz w:val="26"/>
          <w:szCs w:val="26"/>
        </w:rPr>
        <w:t>viembre</w:t>
      </w:r>
      <w:r w:rsidRPr="00AA1C36">
        <w:rPr>
          <w:rFonts w:asciiTheme="minorHAnsi" w:hAnsiTheme="minorHAnsi" w:cstheme="minorHAnsi"/>
          <w:sz w:val="26"/>
          <w:szCs w:val="26"/>
        </w:rPr>
        <w:t xml:space="preserve"> del año 2018 dos mil dieciocho</w:t>
      </w:r>
      <w:r w:rsidR="00110029" w:rsidRPr="00AA1C36">
        <w:rPr>
          <w:rFonts w:asciiTheme="minorHAnsi" w:hAnsiTheme="minorHAnsi" w:cstheme="minorHAnsi"/>
          <w:sz w:val="26"/>
          <w:szCs w:val="26"/>
        </w:rPr>
        <w:t xml:space="preserve"> y r</w:t>
      </w:r>
      <w:r w:rsidRPr="00AA1C36">
        <w:rPr>
          <w:rFonts w:asciiTheme="minorHAnsi" w:hAnsiTheme="minorHAnsi" w:cstheme="minorHAnsi"/>
          <w:sz w:val="26"/>
          <w:szCs w:val="26"/>
        </w:rPr>
        <w:t>e</w:t>
      </w:r>
      <w:r w:rsidR="00110029" w:rsidRPr="00AA1C36">
        <w:rPr>
          <w:rFonts w:asciiTheme="minorHAnsi" w:hAnsiTheme="minorHAnsi" w:cstheme="minorHAnsi"/>
          <w:sz w:val="26"/>
          <w:szCs w:val="26"/>
        </w:rPr>
        <w:t>lativa</w:t>
      </w:r>
      <w:r w:rsidRPr="00AA1C36">
        <w:rPr>
          <w:rFonts w:asciiTheme="minorHAnsi" w:hAnsiTheme="minorHAnsi" w:cstheme="minorHAnsi"/>
          <w:sz w:val="26"/>
          <w:szCs w:val="26"/>
        </w:rPr>
        <w:t xml:space="preserve"> </w:t>
      </w:r>
      <w:r w:rsidR="00110029" w:rsidRPr="00AA1C36">
        <w:rPr>
          <w:rFonts w:asciiTheme="minorHAnsi" w:hAnsiTheme="minorHAnsi" w:cstheme="minorHAnsi"/>
          <w:sz w:val="26"/>
          <w:szCs w:val="26"/>
        </w:rPr>
        <w:t xml:space="preserve">a </w:t>
      </w:r>
      <w:r w:rsidRPr="00AA1C36">
        <w:rPr>
          <w:rFonts w:asciiTheme="minorHAnsi" w:hAnsiTheme="minorHAnsi" w:cstheme="minorHAnsi"/>
          <w:sz w:val="26"/>
          <w:szCs w:val="26"/>
        </w:rPr>
        <w:t>la cuenta número 1484</w:t>
      </w:r>
      <w:r w:rsidR="00110029" w:rsidRPr="00AA1C36">
        <w:rPr>
          <w:rFonts w:asciiTheme="minorHAnsi" w:hAnsiTheme="minorHAnsi" w:cstheme="minorHAnsi"/>
          <w:sz w:val="26"/>
          <w:szCs w:val="26"/>
        </w:rPr>
        <w:t>65</w:t>
      </w:r>
      <w:r w:rsidRPr="00AA1C36">
        <w:rPr>
          <w:rFonts w:asciiTheme="minorHAnsi" w:hAnsiTheme="minorHAnsi" w:cstheme="minorHAnsi"/>
          <w:sz w:val="26"/>
          <w:szCs w:val="26"/>
        </w:rPr>
        <w:t xml:space="preserve">. . . . . . </w:t>
      </w:r>
      <w:r w:rsidR="00110029" w:rsidRPr="00AA1C36">
        <w:rPr>
          <w:rFonts w:asciiTheme="minorHAnsi" w:hAnsiTheme="minorHAnsi" w:cstheme="minorHAnsi"/>
          <w:sz w:val="26"/>
          <w:szCs w:val="26"/>
        </w:rPr>
        <w:t xml:space="preserve">. . . . . </w:t>
      </w:r>
    </w:p>
    <w:p w14:paraId="6C4ED32A" w14:textId="77777777" w:rsidR="00AD319C" w:rsidRPr="00AA1C36" w:rsidRDefault="00AD319C" w:rsidP="00AD319C">
      <w:pPr>
        <w:pStyle w:val="Textoindependienteprimerasangra"/>
        <w:ind w:firstLine="0"/>
        <w:jc w:val="both"/>
        <w:rPr>
          <w:rFonts w:asciiTheme="minorHAnsi" w:hAnsiTheme="minorHAnsi" w:cstheme="minorHAnsi"/>
          <w:sz w:val="26"/>
          <w:szCs w:val="26"/>
        </w:rPr>
      </w:pPr>
    </w:p>
    <w:p w14:paraId="2707E44D" w14:textId="77777777" w:rsidR="00AD319C" w:rsidRPr="00AA1C36" w:rsidRDefault="00AD319C" w:rsidP="00AD319C">
      <w:pPr>
        <w:pStyle w:val="Textoindependienteprimerasangra"/>
        <w:ind w:firstLine="708"/>
        <w:jc w:val="both"/>
        <w:rPr>
          <w:rFonts w:asciiTheme="minorHAnsi" w:hAnsiTheme="minorHAnsi" w:cstheme="minorHAnsi"/>
          <w:sz w:val="26"/>
          <w:szCs w:val="26"/>
        </w:rPr>
      </w:pPr>
      <w:r w:rsidRPr="00AA1C36">
        <w:rPr>
          <w:rFonts w:asciiTheme="minorHAnsi" w:hAnsiTheme="minorHAnsi" w:cstheme="minorHAnsi"/>
          <w:b/>
          <w:bCs/>
          <w:sz w:val="26"/>
          <w:szCs w:val="26"/>
        </w:rPr>
        <w:t>b</w:t>
      </w:r>
      <w:proofErr w:type="gramStart"/>
      <w:r w:rsidRPr="00AA1C36">
        <w:rPr>
          <w:rFonts w:asciiTheme="minorHAnsi" w:hAnsiTheme="minorHAnsi" w:cstheme="minorHAnsi"/>
          <w:b/>
          <w:bCs/>
          <w:sz w:val="26"/>
          <w:szCs w:val="26"/>
        </w:rPr>
        <w:t>).-</w:t>
      </w:r>
      <w:proofErr w:type="gramEnd"/>
      <w:r w:rsidRPr="00AA1C36">
        <w:rPr>
          <w:rFonts w:asciiTheme="minorHAnsi" w:hAnsiTheme="minorHAnsi" w:cstheme="minorHAnsi"/>
          <w:b/>
          <w:bCs/>
          <w:sz w:val="26"/>
          <w:szCs w:val="26"/>
        </w:rPr>
        <w:t xml:space="preserve"> </w:t>
      </w:r>
      <w:r w:rsidRPr="00AA1C36">
        <w:rPr>
          <w:rFonts w:asciiTheme="minorHAnsi" w:hAnsiTheme="minorHAnsi" w:cstheme="minorHAnsi"/>
          <w:b/>
          <w:sz w:val="26"/>
          <w:szCs w:val="26"/>
        </w:rPr>
        <w:t>Autoridad demandada</w:t>
      </w:r>
      <w:r w:rsidRPr="00AA1C36">
        <w:rPr>
          <w:rFonts w:asciiTheme="minorHAnsi" w:hAnsiTheme="minorHAnsi" w:cstheme="minorHAnsi"/>
          <w:sz w:val="26"/>
          <w:szCs w:val="26"/>
        </w:rPr>
        <w:t xml:space="preserve">: El Gerente Comercial del Sistema de Agua Potable y Alcantarillado de León (SAPAL por sus siglas). . . . . . . . . . . . . . . . . . . . . . . </w:t>
      </w:r>
    </w:p>
    <w:p w14:paraId="74CE2321" w14:textId="77777777" w:rsidR="00AD319C" w:rsidRPr="00AA1C36" w:rsidRDefault="00AD319C" w:rsidP="00AD319C">
      <w:pPr>
        <w:pStyle w:val="Textoindependienteprimerasangra"/>
        <w:jc w:val="both"/>
        <w:rPr>
          <w:rFonts w:asciiTheme="minorHAnsi" w:hAnsiTheme="minorHAnsi" w:cstheme="minorHAnsi"/>
          <w:sz w:val="26"/>
          <w:szCs w:val="26"/>
        </w:rPr>
      </w:pPr>
    </w:p>
    <w:p w14:paraId="23269BEE" w14:textId="77777777" w:rsidR="00AD319C" w:rsidRPr="00AA1C36" w:rsidRDefault="00AD319C" w:rsidP="00AD319C">
      <w:pPr>
        <w:pStyle w:val="Textoindependienteprimerasangra"/>
        <w:ind w:firstLine="708"/>
        <w:jc w:val="both"/>
        <w:rPr>
          <w:rFonts w:asciiTheme="minorHAnsi" w:hAnsiTheme="minorHAnsi" w:cstheme="minorHAnsi"/>
          <w:bCs/>
          <w:sz w:val="26"/>
          <w:szCs w:val="26"/>
        </w:rPr>
      </w:pPr>
      <w:proofErr w:type="gramStart"/>
      <w:r w:rsidRPr="00AA1C36">
        <w:rPr>
          <w:rFonts w:asciiTheme="minorHAnsi" w:hAnsiTheme="minorHAnsi" w:cstheme="minorHAnsi"/>
          <w:b/>
          <w:bCs/>
          <w:sz w:val="26"/>
          <w:szCs w:val="26"/>
        </w:rPr>
        <w:t>c).-</w:t>
      </w:r>
      <w:proofErr w:type="gramEnd"/>
      <w:r w:rsidRPr="00AA1C36">
        <w:rPr>
          <w:rFonts w:asciiTheme="minorHAnsi" w:hAnsiTheme="minorHAnsi" w:cstheme="minorHAnsi"/>
          <w:b/>
          <w:sz w:val="26"/>
          <w:szCs w:val="26"/>
        </w:rPr>
        <w:t xml:space="preserve"> Pretensiones</w:t>
      </w:r>
      <w:r w:rsidRPr="00AA1C36">
        <w:rPr>
          <w:rFonts w:asciiTheme="minorHAnsi" w:hAnsiTheme="minorHAnsi" w:cstheme="minorHAnsi"/>
          <w:bCs/>
          <w:sz w:val="26"/>
          <w:szCs w:val="26"/>
        </w:rPr>
        <w:t xml:space="preserve">: La </w:t>
      </w:r>
      <w:r w:rsidRPr="00AA1C36">
        <w:rPr>
          <w:rFonts w:asciiTheme="minorHAnsi" w:hAnsiTheme="minorHAnsi" w:cstheme="minorHAnsi"/>
          <w:sz w:val="26"/>
          <w:szCs w:val="26"/>
        </w:rPr>
        <w:t>nulidad de los actos impugnados, el reconocimiento de los derechos que diferentes normas establecen en su favor; y, la condena a que se le restablezca en el pleno ejercicio de sus derechos</w:t>
      </w:r>
      <w:r w:rsidRPr="00AA1C36">
        <w:rPr>
          <w:rFonts w:asciiTheme="minorHAnsi" w:hAnsiTheme="minorHAnsi" w:cstheme="minorHAnsi"/>
          <w:bCs/>
          <w:sz w:val="26"/>
          <w:szCs w:val="26"/>
        </w:rPr>
        <w:t xml:space="preserve">. . . . . . . . . . . . . . . . . . . . . . . . </w:t>
      </w:r>
    </w:p>
    <w:p w14:paraId="1B38C584" w14:textId="77777777" w:rsidR="00AD319C" w:rsidRPr="00AA1C36" w:rsidRDefault="00AD319C" w:rsidP="00AD319C">
      <w:pPr>
        <w:pStyle w:val="Textoindependienteprimerasangra"/>
        <w:jc w:val="both"/>
        <w:rPr>
          <w:rFonts w:asciiTheme="minorHAnsi" w:hAnsiTheme="minorHAnsi" w:cstheme="minorHAnsi"/>
          <w:bCs/>
          <w:sz w:val="26"/>
          <w:szCs w:val="26"/>
        </w:rPr>
      </w:pPr>
    </w:p>
    <w:p w14:paraId="6BFE1A70" w14:textId="77777777" w:rsidR="00AD319C" w:rsidRPr="00AA1C36" w:rsidRDefault="00AD319C" w:rsidP="00AD319C">
      <w:pPr>
        <w:pStyle w:val="Textoindependienteprimerasangra"/>
        <w:ind w:firstLine="708"/>
        <w:jc w:val="both"/>
        <w:rPr>
          <w:rFonts w:asciiTheme="minorHAnsi" w:hAnsiTheme="minorHAnsi" w:cstheme="minorHAnsi"/>
          <w:sz w:val="26"/>
          <w:szCs w:val="26"/>
        </w:rPr>
      </w:pPr>
      <w:r w:rsidRPr="00AA1C36">
        <w:rPr>
          <w:rFonts w:asciiTheme="minorHAnsi" w:hAnsiTheme="minorHAnsi" w:cstheme="minorHAnsi"/>
          <w:b/>
          <w:i/>
          <w:iCs/>
          <w:sz w:val="26"/>
          <w:szCs w:val="26"/>
        </w:rPr>
        <w:t xml:space="preserve">SEGUNDO.- </w:t>
      </w:r>
      <w:r w:rsidRPr="00AA1C36">
        <w:rPr>
          <w:rFonts w:asciiTheme="minorHAnsi" w:hAnsiTheme="minorHAnsi" w:cstheme="minorHAnsi"/>
          <w:sz w:val="26"/>
          <w:szCs w:val="26"/>
        </w:rPr>
        <w:t>Por razón de turno, correspondió a este Juzgado Segundo Administrativo el conocimiento del presente proceso; por lo que por auto del día 1</w:t>
      </w:r>
      <w:r w:rsidR="00B34C61" w:rsidRPr="00AA1C36">
        <w:rPr>
          <w:rFonts w:asciiTheme="minorHAnsi" w:hAnsiTheme="minorHAnsi" w:cstheme="minorHAnsi"/>
          <w:sz w:val="26"/>
          <w:szCs w:val="26"/>
        </w:rPr>
        <w:t>4</w:t>
      </w:r>
      <w:r w:rsidRPr="00AA1C36">
        <w:rPr>
          <w:rFonts w:asciiTheme="minorHAnsi" w:hAnsiTheme="minorHAnsi" w:cstheme="minorHAnsi"/>
          <w:sz w:val="26"/>
          <w:szCs w:val="26"/>
        </w:rPr>
        <w:t xml:space="preserve"> </w:t>
      </w:r>
      <w:r w:rsidR="00B34C61" w:rsidRPr="00AA1C36">
        <w:rPr>
          <w:rFonts w:asciiTheme="minorHAnsi" w:hAnsiTheme="minorHAnsi" w:cstheme="minorHAnsi"/>
          <w:sz w:val="26"/>
          <w:szCs w:val="26"/>
        </w:rPr>
        <w:t>catorce</w:t>
      </w:r>
      <w:r w:rsidRPr="00AA1C36">
        <w:rPr>
          <w:rFonts w:asciiTheme="minorHAnsi" w:hAnsiTheme="minorHAnsi" w:cstheme="minorHAnsi"/>
          <w:sz w:val="26"/>
          <w:szCs w:val="26"/>
        </w:rPr>
        <w:t xml:space="preserve"> de </w:t>
      </w:r>
      <w:r w:rsidR="00B34C61" w:rsidRPr="00AA1C36">
        <w:rPr>
          <w:rFonts w:asciiTheme="minorHAnsi" w:hAnsiTheme="minorHAnsi" w:cstheme="minorHAnsi"/>
          <w:sz w:val="26"/>
          <w:szCs w:val="26"/>
        </w:rPr>
        <w:t>diciembre</w:t>
      </w:r>
      <w:r w:rsidRPr="00AA1C36">
        <w:rPr>
          <w:rFonts w:asciiTheme="minorHAnsi" w:hAnsiTheme="minorHAnsi" w:cstheme="minorHAnsi"/>
          <w:sz w:val="26"/>
          <w:szCs w:val="26"/>
        </w:rPr>
        <w:t xml:space="preserve"> del año 2018 dos mil dieciocho, se ordenó formar el expediente y se admitió a trámite la demanda en contra del Gerente Comercial del Sistema de Agua Potable y Alcantarillado de León; teniéndose a la parte actora por ofrecida y admitida como pruebas: la documental descrita en el capítulo de pruebas de su escrito inicial de demanda; la que se tuvo en ese momento por desahogada dada su propia naturaleza; la </w:t>
      </w:r>
      <w:proofErr w:type="spellStart"/>
      <w:r w:rsidRPr="00AA1C36">
        <w:rPr>
          <w:rFonts w:asciiTheme="minorHAnsi" w:hAnsiTheme="minorHAnsi" w:cstheme="minorHAnsi"/>
          <w:sz w:val="26"/>
          <w:szCs w:val="26"/>
        </w:rPr>
        <w:t>presuncional</w:t>
      </w:r>
      <w:proofErr w:type="spellEnd"/>
      <w:r w:rsidRPr="00AA1C36">
        <w:rPr>
          <w:rFonts w:asciiTheme="minorHAnsi" w:hAnsiTheme="minorHAnsi" w:cstheme="minorHAnsi"/>
          <w:sz w:val="26"/>
          <w:szCs w:val="26"/>
        </w:rPr>
        <w:t xml:space="preserve"> legal y humana en lo que beneficie al oferente; los informes de la autoridad sobre los hechos de que tenga conocimiento con motivo o en el desempeño de sus funciones. . . . . . . . . . . . . . . . . </w:t>
      </w:r>
    </w:p>
    <w:p w14:paraId="0E493174" w14:textId="77777777" w:rsidR="00AD319C" w:rsidRPr="00AA1C36" w:rsidRDefault="00AD319C" w:rsidP="00AD319C">
      <w:pPr>
        <w:pStyle w:val="Textoindependienteprimerasangra"/>
        <w:ind w:firstLine="0"/>
        <w:jc w:val="both"/>
        <w:rPr>
          <w:rFonts w:asciiTheme="minorHAnsi" w:hAnsiTheme="minorHAnsi" w:cstheme="minorHAnsi"/>
          <w:sz w:val="26"/>
          <w:szCs w:val="26"/>
        </w:rPr>
      </w:pPr>
    </w:p>
    <w:p w14:paraId="28FADEDF" w14:textId="77777777" w:rsidR="00B0619C" w:rsidRPr="00AA1C36" w:rsidRDefault="00AD319C" w:rsidP="00AD319C">
      <w:pPr>
        <w:pStyle w:val="Textoindependienteprimerasangra"/>
        <w:ind w:firstLine="708"/>
        <w:jc w:val="both"/>
        <w:rPr>
          <w:rFonts w:asciiTheme="minorHAnsi" w:hAnsiTheme="minorHAnsi" w:cstheme="minorHAnsi"/>
          <w:sz w:val="26"/>
          <w:szCs w:val="26"/>
        </w:rPr>
      </w:pPr>
      <w:r w:rsidRPr="00AA1C36">
        <w:rPr>
          <w:rFonts w:asciiTheme="minorHAnsi" w:hAnsiTheme="minorHAnsi" w:cstheme="minorHAnsi"/>
          <w:sz w:val="26"/>
          <w:szCs w:val="26"/>
        </w:rPr>
        <w:t xml:space="preserve">Respecto de la </w:t>
      </w:r>
      <w:r w:rsidRPr="00AA1C36">
        <w:rPr>
          <w:rFonts w:asciiTheme="minorHAnsi" w:hAnsiTheme="minorHAnsi" w:cstheme="minorHAnsi"/>
          <w:b/>
          <w:sz w:val="26"/>
          <w:szCs w:val="26"/>
        </w:rPr>
        <w:t>suspensión</w:t>
      </w:r>
      <w:r w:rsidRPr="00AA1C36">
        <w:rPr>
          <w:rFonts w:asciiTheme="minorHAnsi" w:hAnsiTheme="minorHAnsi" w:cstheme="minorHAnsi"/>
          <w:sz w:val="26"/>
          <w:szCs w:val="26"/>
        </w:rPr>
        <w:t xml:space="preserve"> del acto impugnado solicitada, </w:t>
      </w:r>
      <w:r w:rsidR="00A77D08" w:rsidRPr="00AA1C36">
        <w:rPr>
          <w:rFonts w:asciiTheme="minorHAnsi" w:hAnsiTheme="minorHAnsi" w:cstheme="minorHAnsi"/>
          <w:sz w:val="26"/>
          <w:szCs w:val="26"/>
        </w:rPr>
        <w:t>se resolvió que la misma se concedería, una vez que se acreditara que</w:t>
      </w:r>
      <w:r w:rsidR="00B0619C" w:rsidRPr="00AA1C36">
        <w:rPr>
          <w:rFonts w:asciiTheme="minorHAnsi" w:hAnsiTheme="minorHAnsi" w:cstheme="minorHAnsi"/>
          <w:sz w:val="26"/>
          <w:szCs w:val="26"/>
        </w:rPr>
        <w:t xml:space="preserve"> se garantizó el interés fiscal en la cantidad señalada. . . . . . . . . . . . . . . . . . . . . . . . . . . . . . . . . . . . . . . . .</w:t>
      </w:r>
      <w:r w:rsidR="00A77D08" w:rsidRPr="00AA1C36">
        <w:rPr>
          <w:rFonts w:asciiTheme="minorHAnsi" w:hAnsiTheme="minorHAnsi" w:cstheme="minorHAnsi"/>
          <w:sz w:val="26"/>
          <w:szCs w:val="26"/>
        </w:rPr>
        <w:t xml:space="preserve"> </w:t>
      </w:r>
      <w:r w:rsidR="00B0619C" w:rsidRPr="00AA1C36">
        <w:rPr>
          <w:rFonts w:asciiTheme="minorHAnsi" w:hAnsiTheme="minorHAnsi" w:cstheme="minorHAnsi"/>
          <w:sz w:val="26"/>
          <w:szCs w:val="26"/>
        </w:rPr>
        <w:t xml:space="preserve">. . . . </w:t>
      </w:r>
      <w:proofErr w:type="gramStart"/>
      <w:r w:rsidR="00B0619C" w:rsidRPr="00AA1C36">
        <w:rPr>
          <w:rFonts w:asciiTheme="minorHAnsi" w:hAnsiTheme="minorHAnsi" w:cstheme="minorHAnsi"/>
          <w:sz w:val="26"/>
          <w:szCs w:val="26"/>
        </w:rPr>
        <w:t>. . . .</w:t>
      </w:r>
      <w:proofErr w:type="gramEnd"/>
      <w:r w:rsidR="00B0619C" w:rsidRPr="00AA1C36">
        <w:rPr>
          <w:rFonts w:asciiTheme="minorHAnsi" w:hAnsiTheme="minorHAnsi" w:cstheme="minorHAnsi"/>
          <w:sz w:val="26"/>
          <w:szCs w:val="26"/>
        </w:rPr>
        <w:t xml:space="preserve"> .</w:t>
      </w:r>
    </w:p>
    <w:p w14:paraId="3B44DF8A" w14:textId="77777777" w:rsidR="00AD319C" w:rsidRPr="00AA1C36" w:rsidRDefault="00AD319C" w:rsidP="00B0619C">
      <w:pPr>
        <w:pStyle w:val="Textoindependienteprimerasangra"/>
        <w:ind w:firstLine="0"/>
        <w:jc w:val="both"/>
        <w:rPr>
          <w:rFonts w:asciiTheme="minorHAnsi" w:hAnsiTheme="minorHAnsi" w:cstheme="minorHAnsi"/>
          <w:sz w:val="26"/>
          <w:szCs w:val="26"/>
        </w:rPr>
      </w:pPr>
    </w:p>
    <w:p w14:paraId="5C407265" w14:textId="77777777" w:rsidR="00AD319C" w:rsidRPr="00AA1C36" w:rsidRDefault="00AD319C" w:rsidP="00AD319C">
      <w:pPr>
        <w:pStyle w:val="Textoindependienteprimerasangra"/>
        <w:ind w:firstLine="708"/>
        <w:jc w:val="both"/>
        <w:rPr>
          <w:rFonts w:asciiTheme="minorHAnsi" w:hAnsiTheme="minorHAnsi" w:cstheme="minorHAnsi"/>
          <w:sz w:val="26"/>
          <w:szCs w:val="26"/>
        </w:rPr>
      </w:pPr>
      <w:r w:rsidRPr="00AA1C36">
        <w:rPr>
          <w:rFonts w:asciiTheme="minorHAnsi" w:hAnsiTheme="minorHAnsi" w:cstheme="minorHAnsi"/>
          <w:sz w:val="26"/>
          <w:szCs w:val="26"/>
        </w:rPr>
        <w:lastRenderedPageBreak/>
        <w:t xml:space="preserve">Asimismo, se ordenó emplazar y correr traslado a la autoridad señalada como demandada, a efecto de que diera contestación de la demanda; lo que  realizó </w:t>
      </w:r>
      <w:r w:rsidRPr="00AA1C36">
        <w:rPr>
          <w:rFonts w:asciiTheme="minorHAnsi" w:hAnsiTheme="minorHAnsi" w:cstheme="minorHAnsi"/>
          <w:b/>
          <w:sz w:val="26"/>
          <w:szCs w:val="26"/>
        </w:rPr>
        <w:t>el Gerente Comercial del</w:t>
      </w:r>
      <w:r w:rsidRPr="00AA1C36">
        <w:rPr>
          <w:rFonts w:asciiTheme="minorHAnsi" w:hAnsiTheme="minorHAnsi" w:cstheme="minorHAnsi"/>
          <w:sz w:val="26"/>
          <w:szCs w:val="26"/>
        </w:rPr>
        <w:t xml:space="preserve"> </w:t>
      </w:r>
      <w:r w:rsidRPr="00AA1C36">
        <w:rPr>
          <w:rFonts w:asciiTheme="minorHAnsi" w:hAnsiTheme="minorHAnsi" w:cstheme="minorHAnsi"/>
          <w:b/>
          <w:sz w:val="26"/>
          <w:szCs w:val="26"/>
        </w:rPr>
        <w:t>Sistema de Agua Potable y Alcantarillado de León,</w:t>
      </w:r>
      <w:r w:rsidRPr="00AA1C36">
        <w:rPr>
          <w:rFonts w:asciiTheme="minorHAnsi" w:hAnsiTheme="minorHAnsi" w:cstheme="minorHAnsi"/>
          <w:sz w:val="26"/>
          <w:szCs w:val="26"/>
        </w:rPr>
        <w:t xml:space="preserve"> (SAPAL por sus siglas), Arquitecto </w:t>
      </w:r>
      <w:r w:rsidRPr="00AA1C36">
        <w:rPr>
          <w:rFonts w:asciiTheme="minorHAnsi" w:hAnsiTheme="minorHAnsi" w:cstheme="minorHAnsi"/>
          <w:b/>
          <w:sz w:val="26"/>
          <w:szCs w:val="26"/>
        </w:rPr>
        <w:t>José Julio Gilberto Becerra Moreno</w:t>
      </w:r>
      <w:r w:rsidRPr="00AA1C36">
        <w:rPr>
          <w:rFonts w:asciiTheme="minorHAnsi" w:hAnsiTheme="minorHAnsi" w:cstheme="minorHAnsi"/>
          <w:sz w:val="26"/>
          <w:szCs w:val="26"/>
        </w:rPr>
        <w:t>, por escrito presentado el día 1</w:t>
      </w:r>
      <w:r w:rsidR="00B0619C" w:rsidRPr="00AA1C36">
        <w:rPr>
          <w:rFonts w:asciiTheme="minorHAnsi" w:hAnsiTheme="minorHAnsi" w:cstheme="minorHAnsi"/>
          <w:sz w:val="26"/>
          <w:szCs w:val="26"/>
        </w:rPr>
        <w:t>8</w:t>
      </w:r>
      <w:r w:rsidRPr="00AA1C36">
        <w:rPr>
          <w:rFonts w:asciiTheme="minorHAnsi" w:hAnsiTheme="minorHAnsi" w:cstheme="minorHAnsi"/>
          <w:sz w:val="26"/>
          <w:szCs w:val="26"/>
        </w:rPr>
        <w:t xml:space="preserve"> </w:t>
      </w:r>
      <w:r w:rsidR="00B0619C" w:rsidRPr="00AA1C36">
        <w:rPr>
          <w:rFonts w:asciiTheme="minorHAnsi" w:hAnsiTheme="minorHAnsi" w:cstheme="minorHAnsi"/>
          <w:sz w:val="26"/>
          <w:szCs w:val="26"/>
        </w:rPr>
        <w:t>dieciocho de ener</w:t>
      </w:r>
      <w:r w:rsidRPr="00AA1C36">
        <w:rPr>
          <w:rFonts w:asciiTheme="minorHAnsi" w:hAnsiTheme="minorHAnsi" w:cstheme="minorHAnsi"/>
          <w:sz w:val="26"/>
          <w:szCs w:val="26"/>
        </w:rPr>
        <w:t>o del año 201</w:t>
      </w:r>
      <w:r w:rsidR="00B0619C" w:rsidRPr="00AA1C36">
        <w:rPr>
          <w:rFonts w:asciiTheme="minorHAnsi" w:hAnsiTheme="minorHAnsi" w:cstheme="minorHAnsi"/>
          <w:sz w:val="26"/>
          <w:szCs w:val="26"/>
        </w:rPr>
        <w:t>9</w:t>
      </w:r>
      <w:r w:rsidRPr="00AA1C36">
        <w:rPr>
          <w:rFonts w:asciiTheme="minorHAnsi" w:hAnsiTheme="minorHAnsi" w:cstheme="minorHAnsi"/>
          <w:sz w:val="26"/>
          <w:szCs w:val="26"/>
        </w:rPr>
        <w:t xml:space="preserve"> dos mil dieci</w:t>
      </w:r>
      <w:r w:rsidR="00B0619C" w:rsidRPr="00AA1C36">
        <w:rPr>
          <w:rFonts w:asciiTheme="minorHAnsi" w:hAnsiTheme="minorHAnsi" w:cstheme="minorHAnsi"/>
          <w:sz w:val="26"/>
          <w:szCs w:val="26"/>
        </w:rPr>
        <w:t>nueve</w:t>
      </w:r>
      <w:r w:rsidRPr="00AA1C36">
        <w:rPr>
          <w:rFonts w:asciiTheme="minorHAnsi" w:hAnsiTheme="minorHAnsi" w:cstheme="minorHAnsi"/>
          <w:sz w:val="26"/>
          <w:szCs w:val="26"/>
        </w:rPr>
        <w:t>; (fojas 1</w:t>
      </w:r>
      <w:r w:rsidR="00B0619C" w:rsidRPr="00AA1C36">
        <w:rPr>
          <w:rFonts w:asciiTheme="minorHAnsi" w:hAnsiTheme="minorHAnsi" w:cstheme="minorHAnsi"/>
          <w:sz w:val="26"/>
          <w:szCs w:val="26"/>
        </w:rPr>
        <w:t>7</w:t>
      </w:r>
      <w:r w:rsidRPr="00AA1C36">
        <w:rPr>
          <w:rFonts w:asciiTheme="minorHAnsi" w:hAnsiTheme="minorHAnsi" w:cstheme="minorHAnsi"/>
          <w:sz w:val="26"/>
          <w:szCs w:val="26"/>
        </w:rPr>
        <w:t xml:space="preserve"> </w:t>
      </w:r>
      <w:r w:rsidR="00B0619C" w:rsidRPr="00AA1C36">
        <w:rPr>
          <w:rFonts w:asciiTheme="minorHAnsi" w:hAnsiTheme="minorHAnsi" w:cstheme="minorHAnsi"/>
          <w:sz w:val="26"/>
          <w:szCs w:val="26"/>
        </w:rPr>
        <w:t xml:space="preserve">diecisiete </w:t>
      </w:r>
      <w:r w:rsidRPr="00AA1C36">
        <w:rPr>
          <w:rFonts w:asciiTheme="minorHAnsi" w:hAnsiTheme="minorHAnsi" w:cstheme="minorHAnsi"/>
          <w:sz w:val="26"/>
          <w:szCs w:val="26"/>
        </w:rPr>
        <w:t>a la 2</w:t>
      </w:r>
      <w:r w:rsidR="00B0619C" w:rsidRPr="00AA1C36">
        <w:rPr>
          <w:rFonts w:asciiTheme="minorHAnsi" w:hAnsiTheme="minorHAnsi" w:cstheme="minorHAnsi"/>
          <w:sz w:val="26"/>
          <w:szCs w:val="26"/>
        </w:rPr>
        <w:t>9</w:t>
      </w:r>
      <w:r w:rsidRPr="00AA1C36">
        <w:rPr>
          <w:rFonts w:asciiTheme="minorHAnsi" w:hAnsiTheme="minorHAnsi" w:cstheme="minorHAnsi"/>
          <w:sz w:val="26"/>
          <w:szCs w:val="26"/>
        </w:rPr>
        <w:t xml:space="preserve"> veinti</w:t>
      </w:r>
      <w:r w:rsidR="00B0619C" w:rsidRPr="00AA1C36">
        <w:rPr>
          <w:rFonts w:asciiTheme="minorHAnsi" w:hAnsiTheme="minorHAnsi" w:cstheme="minorHAnsi"/>
          <w:sz w:val="26"/>
          <w:szCs w:val="26"/>
        </w:rPr>
        <w:t>n</w:t>
      </w:r>
      <w:r w:rsidRPr="00AA1C36">
        <w:rPr>
          <w:rFonts w:asciiTheme="minorHAnsi" w:hAnsiTheme="minorHAnsi" w:cstheme="minorHAnsi"/>
          <w:sz w:val="26"/>
          <w:szCs w:val="26"/>
        </w:rPr>
        <w:t>u</w:t>
      </w:r>
      <w:r w:rsidR="00B0619C" w:rsidRPr="00AA1C36">
        <w:rPr>
          <w:rFonts w:asciiTheme="minorHAnsi" w:hAnsiTheme="minorHAnsi" w:cstheme="minorHAnsi"/>
          <w:sz w:val="26"/>
          <w:szCs w:val="26"/>
        </w:rPr>
        <w:t>eve</w:t>
      </w:r>
      <w:r w:rsidRPr="00AA1C36">
        <w:rPr>
          <w:rFonts w:asciiTheme="minorHAnsi" w:hAnsiTheme="minorHAnsi" w:cstheme="minorHAnsi"/>
          <w:sz w:val="26"/>
          <w:szCs w:val="26"/>
        </w:rPr>
        <w:t xml:space="preserve">), en el que planteó una causal de improcedencia, dio contestación a los hechos, sostuvo la legalidad del acto impugnado, así como rindió el informe solicitado. . . . . . . . . . . . . . . . . . . . . . . . . . . . </w:t>
      </w:r>
    </w:p>
    <w:p w14:paraId="2F716E8D" w14:textId="77777777" w:rsidR="00AD319C" w:rsidRPr="00AA1C36" w:rsidRDefault="00AD319C" w:rsidP="00AD319C">
      <w:pPr>
        <w:pStyle w:val="Textoindependienteprimerasangra"/>
        <w:ind w:firstLine="0"/>
        <w:jc w:val="both"/>
        <w:rPr>
          <w:rFonts w:asciiTheme="minorHAnsi" w:hAnsiTheme="minorHAnsi" w:cstheme="minorHAnsi"/>
          <w:sz w:val="26"/>
          <w:szCs w:val="26"/>
        </w:rPr>
      </w:pPr>
    </w:p>
    <w:p w14:paraId="2DAAD33E" w14:textId="77777777" w:rsidR="00AD319C" w:rsidRPr="00AA1C36" w:rsidRDefault="00AD319C" w:rsidP="00AD319C">
      <w:pPr>
        <w:pStyle w:val="Textoindependienteprimerasangra"/>
        <w:ind w:firstLine="708"/>
        <w:jc w:val="both"/>
        <w:rPr>
          <w:rFonts w:asciiTheme="minorHAnsi" w:hAnsiTheme="minorHAnsi" w:cstheme="minorHAnsi"/>
          <w:sz w:val="26"/>
          <w:szCs w:val="26"/>
        </w:rPr>
      </w:pPr>
      <w:proofErr w:type="gramStart"/>
      <w:r w:rsidRPr="00AA1C36">
        <w:rPr>
          <w:rFonts w:asciiTheme="minorHAnsi" w:hAnsiTheme="minorHAnsi" w:cstheme="minorHAnsi"/>
          <w:b/>
          <w:i/>
          <w:sz w:val="26"/>
          <w:szCs w:val="26"/>
        </w:rPr>
        <w:t>TERCERO.-</w:t>
      </w:r>
      <w:proofErr w:type="gramEnd"/>
      <w:r w:rsidRPr="00AA1C36">
        <w:rPr>
          <w:rFonts w:asciiTheme="minorHAnsi" w:hAnsiTheme="minorHAnsi" w:cstheme="minorHAnsi"/>
          <w:sz w:val="26"/>
          <w:szCs w:val="26"/>
        </w:rPr>
        <w:t xml:space="preserve"> Por proveído de fecha </w:t>
      </w:r>
      <w:r w:rsidR="00B0619C" w:rsidRPr="00AA1C36">
        <w:rPr>
          <w:rFonts w:asciiTheme="minorHAnsi" w:hAnsiTheme="minorHAnsi" w:cstheme="minorHAnsi"/>
          <w:sz w:val="26"/>
          <w:szCs w:val="26"/>
        </w:rPr>
        <w:t xml:space="preserve">22 veintidós de enero del año </w:t>
      </w:r>
      <w:r w:rsidRPr="00AA1C36">
        <w:rPr>
          <w:rFonts w:asciiTheme="minorHAnsi" w:hAnsiTheme="minorHAnsi" w:cstheme="minorHAnsi"/>
          <w:sz w:val="26"/>
          <w:szCs w:val="26"/>
        </w:rPr>
        <w:t>201</w:t>
      </w:r>
      <w:r w:rsidR="00B0619C" w:rsidRPr="00AA1C36">
        <w:rPr>
          <w:rFonts w:asciiTheme="minorHAnsi" w:hAnsiTheme="minorHAnsi" w:cstheme="minorHAnsi"/>
          <w:sz w:val="26"/>
          <w:szCs w:val="26"/>
        </w:rPr>
        <w:t>9</w:t>
      </w:r>
      <w:r w:rsidRPr="00AA1C36">
        <w:rPr>
          <w:rFonts w:asciiTheme="minorHAnsi" w:hAnsiTheme="minorHAnsi" w:cstheme="minorHAnsi"/>
          <w:sz w:val="26"/>
          <w:szCs w:val="26"/>
        </w:rPr>
        <w:t xml:space="preserve"> dos mil dieci</w:t>
      </w:r>
      <w:r w:rsidR="00B0619C" w:rsidRPr="00AA1C36">
        <w:rPr>
          <w:rFonts w:asciiTheme="minorHAnsi" w:hAnsiTheme="minorHAnsi" w:cstheme="minorHAnsi"/>
          <w:sz w:val="26"/>
          <w:szCs w:val="26"/>
        </w:rPr>
        <w:t>nueve</w:t>
      </w:r>
      <w:r w:rsidRPr="00AA1C36">
        <w:rPr>
          <w:rFonts w:asciiTheme="minorHAnsi" w:hAnsiTheme="minorHAnsi" w:cstheme="minorHAnsi"/>
          <w:sz w:val="26"/>
          <w:szCs w:val="26"/>
        </w:rPr>
        <w:t xml:space="preserve">, se tuvo a la autoridad enjuiciada, por rindiendo el informe que fue requerido y admitido como prueba de la parte actora, y el que dada su naturaleza se tuvo por desahogado en ese momento; así también se tuvo al Gerente Comercial demandado por </w:t>
      </w:r>
      <w:r w:rsidRPr="00AA1C36">
        <w:rPr>
          <w:rFonts w:asciiTheme="minorHAnsi" w:hAnsiTheme="minorHAnsi" w:cstheme="minorHAnsi"/>
          <w:b/>
          <w:sz w:val="26"/>
          <w:szCs w:val="26"/>
        </w:rPr>
        <w:t>contestando,</w:t>
      </w:r>
      <w:r w:rsidRPr="00AA1C36">
        <w:rPr>
          <w:rFonts w:asciiTheme="minorHAnsi" w:hAnsiTheme="minorHAnsi" w:cstheme="minorHAnsi"/>
          <w:sz w:val="26"/>
          <w:szCs w:val="26"/>
        </w:rPr>
        <w:t xml:space="preserve"> en tiempo y forma, la demanda entablada en su contra, en los términos precisados. </w:t>
      </w:r>
      <w:r w:rsidRPr="00AA1C36">
        <w:rPr>
          <w:rFonts w:asciiTheme="minorHAnsi" w:hAnsiTheme="minorHAnsi" w:cstheme="minorHAnsi"/>
          <w:bCs/>
          <w:iCs/>
          <w:sz w:val="26"/>
          <w:szCs w:val="26"/>
        </w:rPr>
        <w:t xml:space="preserve">. . . . . . . . . . . . . . . . . . . . . . . . . </w:t>
      </w:r>
    </w:p>
    <w:p w14:paraId="0D76B7F6" w14:textId="77777777" w:rsidR="00AD319C" w:rsidRPr="00AA1C36" w:rsidRDefault="00AD319C" w:rsidP="00AD319C">
      <w:pPr>
        <w:pStyle w:val="Textoindependienteprimerasangra"/>
        <w:ind w:firstLine="0"/>
        <w:jc w:val="both"/>
        <w:rPr>
          <w:rFonts w:asciiTheme="minorHAnsi" w:hAnsiTheme="minorHAnsi" w:cstheme="minorHAnsi"/>
          <w:sz w:val="26"/>
          <w:szCs w:val="26"/>
        </w:rPr>
      </w:pPr>
    </w:p>
    <w:p w14:paraId="1E7C01F4" w14:textId="77777777" w:rsidR="00AD319C" w:rsidRPr="00AA1C36" w:rsidRDefault="00AD319C" w:rsidP="00AD319C">
      <w:pPr>
        <w:pStyle w:val="Textoindependienteprimerasangra"/>
        <w:ind w:firstLine="0"/>
        <w:jc w:val="both"/>
        <w:rPr>
          <w:rFonts w:asciiTheme="minorHAnsi" w:hAnsiTheme="minorHAnsi" w:cstheme="minorHAnsi"/>
          <w:sz w:val="26"/>
          <w:szCs w:val="26"/>
        </w:rPr>
      </w:pPr>
      <w:r w:rsidRPr="00AA1C36">
        <w:rPr>
          <w:rFonts w:asciiTheme="minorHAnsi" w:hAnsiTheme="minorHAnsi" w:cstheme="minorHAnsi"/>
          <w:sz w:val="26"/>
          <w:szCs w:val="26"/>
        </w:rPr>
        <w:tab/>
        <w:t xml:space="preserve">Así también, se le tuvieron por ofrecidas y admitidas como pruebas, la documental admitida a la actora y las que adjuntó a su escrito de contestación; las que, dada su naturaleza, se tuvieron en ese momento por desahogadas, la </w:t>
      </w:r>
      <w:proofErr w:type="spellStart"/>
      <w:r w:rsidRPr="00AA1C36">
        <w:rPr>
          <w:rFonts w:asciiTheme="minorHAnsi" w:hAnsiTheme="minorHAnsi" w:cstheme="minorHAnsi"/>
          <w:sz w:val="26"/>
          <w:szCs w:val="26"/>
        </w:rPr>
        <w:t>presuncional</w:t>
      </w:r>
      <w:proofErr w:type="spellEnd"/>
      <w:r w:rsidRPr="00AA1C36">
        <w:rPr>
          <w:rFonts w:asciiTheme="minorHAnsi" w:hAnsiTheme="minorHAnsi" w:cstheme="minorHAnsi"/>
          <w:sz w:val="26"/>
          <w:szCs w:val="26"/>
        </w:rPr>
        <w:t xml:space="preserve"> legal y humana en lo que beneficie al oferente y la confesional a cargo del actora. . . . . . . . . . . . . . . . . . . . . . . . . . . . . . . . . . . . . . . . . . </w:t>
      </w:r>
      <w:proofErr w:type="gramStart"/>
      <w:r w:rsidRPr="00AA1C36">
        <w:rPr>
          <w:rFonts w:asciiTheme="minorHAnsi" w:hAnsiTheme="minorHAnsi" w:cstheme="minorHAnsi"/>
          <w:sz w:val="26"/>
          <w:szCs w:val="26"/>
        </w:rPr>
        <w:t>. . . .</w:t>
      </w:r>
      <w:proofErr w:type="gramEnd"/>
      <w:r w:rsidRPr="00AA1C36">
        <w:rPr>
          <w:rFonts w:asciiTheme="minorHAnsi" w:hAnsiTheme="minorHAnsi" w:cstheme="minorHAnsi"/>
          <w:sz w:val="26"/>
          <w:szCs w:val="26"/>
        </w:rPr>
        <w:t xml:space="preserve">  . . . . . . . . . </w:t>
      </w:r>
    </w:p>
    <w:p w14:paraId="1663C037" w14:textId="77777777" w:rsidR="00AD319C" w:rsidRPr="00AA1C36" w:rsidRDefault="00AD319C" w:rsidP="00AD319C">
      <w:pPr>
        <w:pStyle w:val="Textoindependienteprimerasangra"/>
        <w:ind w:firstLine="0"/>
        <w:jc w:val="both"/>
        <w:rPr>
          <w:rFonts w:asciiTheme="minorHAnsi" w:hAnsiTheme="minorHAnsi" w:cstheme="minorHAnsi"/>
          <w:sz w:val="26"/>
          <w:szCs w:val="26"/>
        </w:rPr>
      </w:pPr>
    </w:p>
    <w:p w14:paraId="0BD1B7E7" w14:textId="77777777" w:rsidR="00AD319C" w:rsidRPr="00AA1C36" w:rsidRDefault="00AD319C" w:rsidP="00AD319C">
      <w:pPr>
        <w:pStyle w:val="Textoindependienteprimerasangra"/>
        <w:ind w:firstLine="708"/>
        <w:jc w:val="both"/>
        <w:rPr>
          <w:rFonts w:asciiTheme="minorHAnsi" w:hAnsiTheme="minorHAnsi" w:cstheme="minorHAnsi"/>
          <w:sz w:val="26"/>
          <w:szCs w:val="26"/>
        </w:rPr>
      </w:pPr>
      <w:r w:rsidRPr="00AA1C36">
        <w:rPr>
          <w:rFonts w:asciiTheme="minorHAnsi" w:hAnsiTheme="minorHAnsi" w:cstheme="minorHAnsi"/>
          <w:sz w:val="26"/>
          <w:szCs w:val="26"/>
        </w:rPr>
        <w:t xml:space="preserve">De este modo, al no existir pruebas pendientes de desahogo, y por ser el momento procesal oportuno, por acuerdo de fecha </w:t>
      </w:r>
      <w:r w:rsidR="00EB12DE" w:rsidRPr="00AA1C36">
        <w:rPr>
          <w:rFonts w:asciiTheme="minorHAnsi" w:hAnsiTheme="minorHAnsi" w:cstheme="minorHAnsi"/>
          <w:sz w:val="26"/>
          <w:szCs w:val="26"/>
        </w:rPr>
        <w:t>5 cinco de febrero</w:t>
      </w:r>
      <w:r w:rsidRPr="00AA1C36">
        <w:rPr>
          <w:rFonts w:asciiTheme="minorHAnsi" w:hAnsiTheme="minorHAnsi" w:cstheme="minorHAnsi"/>
          <w:sz w:val="26"/>
          <w:szCs w:val="26"/>
        </w:rPr>
        <w:t xml:space="preserve"> de</w:t>
      </w:r>
      <w:r w:rsidR="00EB12DE" w:rsidRPr="00AA1C36">
        <w:rPr>
          <w:rFonts w:asciiTheme="minorHAnsi" w:hAnsiTheme="minorHAnsi" w:cstheme="minorHAnsi"/>
          <w:sz w:val="26"/>
          <w:szCs w:val="26"/>
        </w:rPr>
        <w:t>l</w:t>
      </w:r>
      <w:r w:rsidRPr="00AA1C36">
        <w:rPr>
          <w:rFonts w:asciiTheme="minorHAnsi" w:hAnsiTheme="minorHAnsi" w:cstheme="minorHAnsi"/>
          <w:sz w:val="26"/>
          <w:szCs w:val="26"/>
        </w:rPr>
        <w:t xml:space="preserve"> año 201</w:t>
      </w:r>
      <w:r w:rsidR="00EB12DE" w:rsidRPr="00AA1C36">
        <w:rPr>
          <w:rFonts w:asciiTheme="minorHAnsi" w:hAnsiTheme="minorHAnsi" w:cstheme="minorHAnsi"/>
          <w:sz w:val="26"/>
          <w:szCs w:val="26"/>
        </w:rPr>
        <w:t>9</w:t>
      </w:r>
      <w:r w:rsidRPr="00AA1C36">
        <w:rPr>
          <w:rFonts w:asciiTheme="minorHAnsi" w:hAnsiTheme="minorHAnsi" w:cstheme="minorHAnsi"/>
          <w:sz w:val="26"/>
          <w:szCs w:val="26"/>
        </w:rPr>
        <w:t xml:space="preserve"> dos mil dieci</w:t>
      </w:r>
      <w:r w:rsidR="00EB12DE" w:rsidRPr="00AA1C36">
        <w:rPr>
          <w:rFonts w:asciiTheme="minorHAnsi" w:hAnsiTheme="minorHAnsi" w:cstheme="minorHAnsi"/>
          <w:sz w:val="26"/>
          <w:szCs w:val="26"/>
        </w:rPr>
        <w:t>nueve</w:t>
      </w:r>
      <w:r w:rsidRPr="00AA1C36">
        <w:rPr>
          <w:rFonts w:asciiTheme="minorHAnsi" w:hAnsiTheme="minorHAnsi" w:cstheme="minorHAnsi"/>
          <w:sz w:val="26"/>
          <w:szCs w:val="26"/>
        </w:rPr>
        <w:t xml:space="preserve">, se citó a las partes a la </w:t>
      </w:r>
      <w:r w:rsidRPr="00AA1C36">
        <w:rPr>
          <w:rFonts w:asciiTheme="minorHAnsi" w:hAnsiTheme="minorHAnsi" w:cstheme="minorHAnsi"/>
          <w:b/>
          <w:sz w:val="26"/>
          <w:szCs w:val="26"/>
        </w:rPr>
        <w:t>Audiencia de desahogo de pruebas y Alegatos</w:t>
      </w:r>
      <w:r w:rsidRPr="00AA1C36">
        <w:rPr>
          <w:rFonts w:asciiTheme="minorHAnsi" w:hAnsiTheme="minorHAnsi" w:cstheme="minorHAnsi"/>
          <w:sz w:val="26"/>
          <w:szCs w:val="26"/>
        </w:rPr>
        <w:t xml:space="preserve">, a celebrarse el día </w:t>
      </w:r>
      <w:r w:rsidR="00EB12DE" w:rsidRPr="00AA1C36">
        <w:rPr>
          <w:rFonts w:asciiTheme="minorHAnsi" w:hAnsiTheme="minorHAnsi" w:cstheme="minorHAnsi"/>
          <w:b/>
          <w:sz w:val="26"/>
          <w:szCs w:val="26"/>
        </w:rPr>
        <w:t>19</w:t>
      </w:r>
      <w:r w:rsidRPr="00AA1C36">
        <w:rPr>
          <w:rFonts w:asciiTheme="minorHAnsi" w:hAnsiTheme="minorHAnsi" w:cstheme="minorHAnsi"/>
          <w:sz w:val="26"/>
          <w:szCs w:val="26"/>
        </w:rPr>
        <w:t xml:space="preserve"> </w:t>
      </w:r>
      <w:r w:rsidR="00EB12DE" w:rsidRPr="00AA1C36">
        <w:rPr>
          <w:rFonts w:asciiTheme="minorHAnsi" w:hAnsiTheme="minorHAnsi" w:cstheme="minorHAnsi"/>
          <w:sz w:val="26"/>
          <w:szCs w:val="26"/>
        </w:rPr>
        <w:t>diecinueve</w:t>
      </w:r>
      <w:r w:rsidRPr="00AA1C36">
        <w:rPr>
          <w:rFonts w:asciiTheme="minorHAnsi" w:hAnsiTheme="minorHAnsi" w:cstheme="minorHAnsi"/>
          <w:sz w:val="26"/>
          <w:szCs w:val="26"/>
        </w:rPr>
        <w:t xml:space="preserve"> de </w:t>
      </w:r>
      <w:r w:rsidR="00EB12DE" w:rsidRPr="00AA1C36">
        <w:rPr>
          <w:rFonts w:asciiTheme="minorHAnsi" w:hAnsiTheme="minorHAnsi" w:cstheme="minorHAnsi"/>
          <w:b/>
          <w:sz w:val="26"/>
          <w:szCs w:val="26"/>
        </w:rPr>
        <w:t>febrer</w:t>
      </w:r>
      <w:r w:rsidRPr="00AA1C36">
        <w:rPr>
          <w:rFonts w:asciiTheme="minorHAnsi" w:hAnsiTheme="minorHAnsi" w:cstheme="minorHAnsi"/>
          <w:b/>
          <w:sz w:val="26"/>
          <w:szCs w:val="26"/>
        </w:rPr>
        <w:t>o</w:t>
      </w:r>
      <w:r w:rsidRPr="00AA1C36">
        <w:rPr>
          <w:rFonts w:asciiTheme="minorHAnsi" w:hAnsiTheme="minorHAnsi" w:cstheme="minorHAnsi"/>
          <w:sz w:val="26"/>
          <w:szCs w:val="26"/>
        </w:rPr>
        <w:t xml:space="preserve"> de ese año, a las </w:t>
      </w:r>
      <w:r w:rsidRPr="00AA1C36">
        <w:rPr>
          <w:rFonts w:asciiTheme="minorHAnsi" w:hAnsiTheme="minorHAnsi" w:cstheme="minorHAnsi"/>
          <w:b/>
          <w:sz w:val="26"/>
          <w:szCs w:val="26"/>
        </w:rPr>
        <w:t>10:00</w:t>
      </w:r>
      <w:r w:rsidRPr="00AA1C36">
        <w:rPr>
          <w:rFonts w:asciiTheme="minorHAnsi" w:hAnsiTheme="minorHAnsi" w:cstheme="minorHAnsi"/>
          <w:sz w:val="26"/>
          <w:szCs w:val="26"/>
        </w:rPr>
        <w:t xml:space="preserve"> diez horas, en el recinto de este Juzgado. . . . . . . . . . . . . . . . . . . . . . . . . . . . . . </w:t>
      </w:r>
    </w:p>
    <w:p w14:paraId="0788DC0F" w14:textId="77777777" w:rsidR="00AD319C" w:rsidRPr="00AA1C36" w:rsidRDefault="00AD319C" w:rsidP="00AD319C">
      <w:pPr>
        <w:pStyle w:val="Textoindependienteprimerasangra"/>
        <w:ind w:firstLine="0"/>
        <w:jc w:val="both"/>
        <w:rPr>
          <w:rFonts w:asciiTheme="minorHAnsi" w:hAnsiTheme="minorHAnsi" w:cstheme="minorHAnsi"/>
          <w:b/>
          <w:i/>
          <w:sz w:val="26"/>
          <w:szCs w:val="26"/>
        </w:rPr>
      </w:pPr>
    </w:p>
    <w:p w14:paraId="286ED556" w14:textId="77777777" w:rsidR="00AD319C" w:rsidRPr="00AA1C36" w:rsidRDefault="00AD319C" w:rsidP="00F71C24">
      <w:pPr>
        <w:pStyle w:val="Textoindependienteprimerasangra"/>
        <w:ind w:firstLine="708"/>
        <w:jc w:val="both"/>
        <w:rPr>
          <w:rFonts w:asciiTheme="minorHAnsi" w:hAnsiTheme="minorHAnsi" w:cstheme="minorHAnsi"/>
          <w:sz w:val="26"/>
          <w:szCs w:val="26"/>
        </w:rPr>
      </w:pPr>
      <w:r w:rsidRPr="00AA1C36">
        <w:rPr>
          <w:rFonts w:asciiTheme="minorHAnsi" w:hAnsiTheme="minorHAnsi" w:cstheme="minorHAnsi"/>
          <w:b/>
          <w:i/>
          <w:sz w:val="26"/>
          <w:szCs w:val="26"/>
        </w:rPr>
        <w:t xml:space="preserve">CUARTO.- </w:t>
      </w:r>
      <w:r w:rsidRPr="00AA1C36">
        <w:rPr>
          <w:rFonts w:asciiTheme="minorHAnsi" w:hAnsiTheme="minorHAnsi" w:cstheme="minorHAnsi"/>
          <w:sz w:val="26"/>
          <w:szCs w:val="26"/>
        </w:rPr>
        <w:t xml:space="preserve">En la fecha y hora señaladas en el resultando </w:t>
      </w:r>
      <w:r w:rsidR="00F71C24" w:rsidRPr="00AA1C36">
        <w:rPr>
          <w:rFonts w:asciiTheme="minorHAnsi" w:hAnsiTheme="minorHAnsi" w:cstheme="minorHAnsi"/>
          <w:sz w:val="26"/>
          <w:szCs w:val="26"/>
        </w:rPr>
        <w:t>an</w:t>
      </w:r>
      <w:r w:rsidRPr="00AA1C36">
        <w:rPr>
          <w:rFonts w:asciiTheme="minorHAnsi" w:hAnsiTheme="minorHAnsi" w:cstheme="minorHAnsi"/>
          <w:sz w:val="26"/>
          <w:szCs w:val="26"/>
        </w:rPr>
        <w:t>ter</w:t>
      </w:r>
      <w:r w:rsidR="00F71C24" w:rsidRPr="00AA1C36">
        <w:rPr>
          <w:rFonts w:asciiTheme="minorHAnsi" w:hAnsiTheme="minorHAnsi" w:cstheme="minorHAnsi"/>
          <w:sz w:val="26"/>
          <w:szCs w:val="26"/>
        </w:rPr>
        <w:t>ior</w:t>
      </w:r>
      <w:r w:rsidRPr="00AA1C36">
        <w:rPr>
          <w:rFonts w:asciiTheme="minorHAnsi" w:hAnsiTheme="minorHAnsi" w:cstheme="minorHAnsi"/>
          <w:sz w:val="26"/>
          <w:szCs w:val="26"/>
        </w:rPr>
        <w:t xml:space="preserve">, se llevó a cabo la audiencia de alegatos; en la que una vez declarada abierta, se hizo constar la </w:t>
      </w:r>
      <w:r w:rsidRPr="00AA1C36">
        <w:rPr>
          <w:rFonts w:asciiTheme="minorHAnsi" w:hAnsiTheme="minorHAnsi" w:cstheme="minorHAnsi"/>
          <w:b/>
          <w:sz w:val="26"/>
          <w:szCs w:val="26"/>
        </w:rPr>
        <w:t>inasistencia</w:t>
      </w:r>
      <w:r w:rsidRPr="00AA1C36">
        <w:rPr>
          <w:rFonts w:asciiTheme="minorHAnsi" w:hAnsiTheme="minorHAnsi" w:cstheme="minorHAnsi"/>
          <w:sz w:val="26"/>
          <w:szCs w:val="26"/>
        </w:rPr>
        <w:t xml:space="preserve"> de las partes y que el ciudadano Aldo Adán Flores Montes, autorizado de la parte actora, y la Licenciada Cinthia Elena Salgado Ayala, autorizada de la autoridad demandada, </w:t>
      </w:r>
      <w:r w:rsidRPr="00AA1C36">
        <w:rPr>
          <w:rFonts w:asciiTheme="minorHAnsi" w:hAnsiTheme="minorHAnsi" w:cstheme="minorHAnsi"/>
          <w:b/>
          <w:sz w:val="26"/>
          <w:szCs w:val="26"/>
        </w:rPr>
        <w:t xml:space="preserve">sí formularon </w:t>
      </w:r>
      <w:r w:rsidRPr="00AA1C36">
        <w:rPr>
          <w:rFonts w:asciiTheme="minorHAnsi" w:hAnsiTheme="minorHAnsi" w:cstheme="minorHAnsi"/>
          <w:sz w:val="26"/>
          <w:szCs w:val="26"/>
        </w:rPr>
        <w:t>alegatos, los que se ordenó agregar a autos para que surtieran los efectos legales a que hubiere lugar; turnándose el expediente para el dictado de la sentencia que en derecho procediera. . . . . . . . . . . . . . . . . . . . . . . . . . . . . . . . . . . . . . . . . . . . . . . . . . . . . . . . . . . .</w:t>
      </w:r>
    </w:p>
    <w:p w14:paraId="3EFB0C53" w14:textId="77777777" w:rsidR="00AD319C" w:rsidRPr="00AA1C36" w:rsidRDefault="00AD319C" w:rsidP="00AD319C">
      <w:pPr>
        <w:pStyle w:val="Textoindependienteprimerasangra"/>
        <w:ind w:firstLine="0"/>
        <w:jc w:val="both"/>
        <w:rPr>
          <w:rFonts w:asciiTheme="minorHAnsi" w:hAnsiTheme="minorHAnsi" w:cstheme="minorHAnsi"/>
          <w:sz w:val="26"/>
          <w:szCs w:val="26"/>
        </w:rPr>
      </w:pPr>
    </w:p>
    <w:p w14:paraId="40149BF4" w14:textId="77777777" w:rsidR="00AD319C" w:rsidRPr="00AA1C36" w:rsidRDefault="00AD319C" w:rsidP="00AD319C">
      <w:pPr>
        <w:pStyle w:val="Textoindependienteprimerasangra"/>
        <w:ind w:firstLine="0"/>
        <w:jc w:val="center"/>
        <w:rPr>
          <w:rFonts w:asciiTheme="minorHAnsi" w:hAnsiTheme="minorHAnsi" w:cstheme="minorHAnsi"/>
          <w:b/>
          <w:i/>
          <w:sz w:val="26"/>
          <w:szCs w:val="26"/>
        </w:rPr>
      </w:pPr>
      <w:r w:rsidRPr="00AA1C36">
        <w:rPr>
          <w:rFonts w:asciiTheme="minorHAnsi" w:hAnsiTheme="minorHAnsi" w:cstheme="minorHAnsi"/>
          <w:b/>
          <w:i/>
          <w:sz w:val="26"/>
          <w:szCs w:val="26"/>
        </w:rPr>
        <w:t xml:space="preserve">C O N S I D E R A N D </w:t>
      </w:r>
      <w:proofErr w:type="gramStart"/>
      <w:r w:rsidRPr="00AA1C36">
        <w:rPr>
          <w:rFonts w:asciiTheme="minorHAnsi" w:hAnsiTheme="minorHAnsi" w:cstheme="minorHAnsi"/>
          <w:b/>
          <w:i/>
          <w:sz w:val="26"/>
          <w:szCs w:val="26"/>
        </w:rPr>
        <w:t>O :</w:t>
      </w:r>
      <w:proofErr w:type="gramEnd"/>
    </w:p>
    <w:p w14:paraId="71AFA446" w14:textId="77777777" w:rsidR="00AD319C" w:rsidRPr="00AA1C36" w:rsidRDefault="00AD319C" w:rsidP="00C67805">
      <w:pPr>
        <w:pStyle w:val="Textoindependienteprimerasangra"/>
        <w:ind w:firstLine="0"/>
        <w:rPr>
          <w:rFonts w:asciiTheme="minorHAnsi" w:hAnsiTheme="minorHAnsi" w:cstheme="minorHAnsi"/>
          <w:b/>
          <w:sz w:val="26"/>
          <w:szCs w:val="26"/>
        </w:rPr>
      </w:pPr>
    </w:p>
    <w:p w14:paraId="7A3DF9F4" w14:textId="77777777" w:rsidR="00F41174" w:rsidRPr="00AA1C36" w:rsidRDefault="00AD319C" w:rsidP="00AD319C">
      <w:pPr>
        <w:pStyle w:val="Textoindependienteprimerasangra"/>
        <w:ind w:firstLine="708"/>
        <w:jc w:val="both"/>
        <w:rPr>
          <w:rFonts w:asciiTheme="minorHAnsi" w:hAnsiTheme="minorHAnsi" w:cstheme="minorHAnsi"/>
          <w:sz w:val="26"/>
          <w:szCs w:val="26"/>
        </w:rPr>
      </w:pPr>
      <w:proofErr w:type="gramStart"/>
      <w:r w:rsidRPr="00AA1C36">
        <w:rPr>
          <w:rFonts w:asciiTheme="minorHAnsi" w:hAnsiTheme="minorHAnsi" w:cstheme="minorHAnsi"/>
          <w:b/>
          <w:i/>
          <w:iCs/>
          <w:sz w:val="26"/>
          <w:szCs w:val="26"/>
        </w:rPr>
        <w:t>PRIMERO.-</w:t>
      </w:r>
      <w:proofErr w:type="gramEnd"/>
      <w:r w:rsidRPr="00AA1C36">
        <w:rPr>
          <w:rFonts w:asciiTheme="minorHAnsi" w:hAnsiTheme="minorHAnsi" w:cstheme="minorHAnsi"/>
          <w:b/>
          <w:i/>
          <w:iCs/>
          <w:sz w:val="26"/>
          <w:szCs w:val="26"/>
        </w:rPr>
        <w:t xml:space="preserve"> </w:t>
      </w:r>
      <w:r w:rsidRPr="00AA1C36">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246, fracción I, de la Ley Orgánica Municipal para el Estado de Guanajuato; 241, 243, párrafo segundo y 244 de la Ley Orgánica Municipal para el </w:t>
      </w:r>
    </w:p>
    <w:p w14:paraId="36AAEE77" w14:textId="77777777" w:rsidR="00F41174" w:rsidRPr="00AA1C36" w:rsidRDefault="00F41174" w:rsidP="00F41174">
      <w:pPr>
        <w:pStyle w:val="Textoindependienteprimerasangra"/>
        <w:ind w:firstLine="0"/>
        <w:jc w:val="right"/>
        <w:rPr>
          <w:rFonts w:asciiTheme="minorHAnsi" w:hAnsiTheme="minorHAnsi" w:cstheme="minorHAnsi"/>
          <w:b/>
          <w:sz w:val="26"/>
          <w:szCs w:val="26"/>
        </w:rPr>
      </w:pPr>
      <w:r w:rsidRPr="00AA1C36">
        <w:rPr>
          <w:rFonts w:asciiTheme="minorHAnsi" w:hAnsiTheme="minorHAnsi" w:cstheme="minorHAnsi"/>
          <w:b/>
          <w:sz w:val="26"/>
          <w:szCs w:val="26"/>
        </w:rPr>
        <w:t>Expediente número 1733/2doJAM/2018-JN</w:t>
      </w:r>
    </w:p>
    <w:p w14:paraId="568B2990" w14:textId="77777777" w:rsidR="00F41174" w:rsidRPr="00AA1C36" w:rsidRDefault="00F41174" w:rsidP="00AD319C">
      <w:pPr>
        <w:pStyle w:val="Textoindependienteprimerasangra"/>
        <w:ind w:firstLine="708"/>
        <w:jc w:val="both"/>
        <w:rPr>
          <w:rFonts w:asciiTheme="minorHAnsi" w:hAnsiTheme="minorHAnsi" w:cstheme="minorHAnsi"/>
          <w:sz w:val="26"/>
          <w:szCs w:val="26"/>
        </w:rPr>
      </w:pPr>
    </w:p>
    <w:p w14:paraId="33C66D74" w14:textId="77777777" w:rsidR="00AD319C" w:rsidRPr="00AA1C36" w:rsidRDefault="00AD319C" w:rsidP="00F41174">
      <w:pPr>
        <w:pStyle w:val="Textoindependienteprimerasangra"/>
        <w:ind w:firstLine="0"/>
        <w:jc w:val="both"/>
        <w:rPr>
          <w:rFonts w:asciiTheme="minorHAnsi" w:hAnsiTheme="minorHAnsi" w:cstheme="minorHAnsi"/>
          <w:sz w:val="26"/>
          <w:szCs w:val="26"/>
        </w:rPr>
      </w:pPr>
      <w:r w:rsidRPr="00AA1C36">
        <w:rPr>
          <w:rFonts w:asciiTheme="minorHAnsi" w:hAnsiTheme="minorHAnsi" w:cstheme="minorHAnsi"/>
          <w:sz w:val="26"/>
          <w:szCs w:val="26"/>
        </w:rPr>
        <w:t xml:space="preserve">Estado de Guanajuato; y 1, fracción II; y 3, párrafo segundo, del Código de Procedimiento y Justicia Administrativa para el Estado y los Municipios de </w:t>
      </w:r>
      <w:r w:rsidRPr="00AA1C36">
        <w:rPr>
          <w:rFonts w:asciiTheme="minorHAnsi" w:hAnsiTheme="minorHAnsi" w:cstheme="minorHAnsi"/>
          <w:sz w:val="26"/>
          <w:szCs w:val="26"/>
        </w:rPr>
        <w:lastRenderedPageBreak/>
        <w:t>Guanajuato; en virtud de que se impugnan actos atribuidos al Gerente Comercial del Sistema de Agua Potable y Alcantarillado de León (SAPAL), autoridad que forma parte de la administración pública paramunicipal de León, Guanajuato</w:t>
      </w:r>
      <w:proofErr w:type="gramStart"/>
      <w:r w:rsidRPr="00AA1C36">
        <w:rPr>
          <w:rFonts w:asciiTheme="minorHAnsi" w:hAnsiTheme="minorHAnsi" w:cstheme="minorHAnsi"/>
          <w:sz w:val="26"/>
          <w:szCs w:val="26"/>
        </w:rPr>
        <w:t>. . . .</w:t>
      </w:r>
      <w:proofErr w:type="gramEnd"/>
    </w:p>
    <w:p w14:paraId="5E61C372" w14:textId="77777777" w:rsidR="00AD319C" w:rsidRPr="00AA1C36" w:rsidRDefault="00AD319C" w:rsidP="00AD319C">
      <w:pPr>
        <w:pStyle w:val="Textoindependienteprimerasangra"/>
        <w:ind w:firstLine="0"/>
        <w:jc w:val="both"/>
        <w:rPr>
          <w:rFonts w:asciiTheme="minorHAnsi" w:hAnsiTheme="minorHAnsi" w:cstheme="minorHAnsi"/>
          <w:b/>
          <w:bCs/>
          <w:i/>
          <w:iCs/>
          <w:sz w:val="26"/>
          <w:szCs w:val="26"/>
        </w:rPr>
      </w:pPr>
    </w:p>
    <w:p w14:paraId="6793D11E" w14:textId="77777777" w:rsidR="00AD319C" w:rsidRPr="00AA1C36" w:rsidRDefault="00AD319C" w:rsidP="00AD319C">
      <w:pPr>
        <w:pStyle w:val="Textoindependienteprimerasangra"/>
        <w:ind w:firstLine="708"/>
        <w:jc w:val="both"/>
        <w:rPr>
          <w:rFonts w:asciiTheme="minorHAnsi" w:hAnsiTheme="minorHAnsi" w:cstheme="minorHAnsi"/>
          <w:sz w:val="26"/>
          <w:szCs w:val="26"/>
          <w:lang w:val="es-MX"/>
        </w:rPr>
      </w:pPr>
      <w:proofErr w:type="gramStart"/>
      <w:r w:rsidRPr="00AA1C36">
        <w:rPr>
          <w:rFonts w:asciiTheme="minorHAnsi" w:hAnsiTheme="minorHAnsi" w:cstheme="minorHAnsi"/>
          <w:b/>
          <w:bCs/>
          <w:i/>
          <w:iCs/>
          <w:sz w:val="26"/>
          <w:szCs w:val="26"/>
        </w:rPr>
        <w:t>SEGUNDO.-</w:t>
      </w:r>
      <w:proofErr w:type="gramEnd"/>
      <w:r w:rsidRPr="00AA1C36">
        <w:rPr>
          <w:rFonts w:asciiTheme="minorHAnsi" w:hAnsiTheme="minorHAnsi" w:cstheme="minorHAnsi"/>
          <w:b/>
          <w:bCs/>
          <w:i/>
          <w:iCs/>
          <w:sz w:val="26"/>
          <w:szCs w:val="26"/>
        </w:rPr>
        <w:t xml:space="preserve"> </w:t>
      </w:r>
      <w:r w:rsidRPr="00AA1C36">
        <w:rPr>
          <w:rFonts w:asciiTheme="minorHAnsi" w:hAnsiTheme="minorHAnsi" w:cstheme="minorHAnsi"/>
          <w:sz w:val="26"/>
          <w:szCs w:val="26"/>
        </w:rPr>
        <w:t xml:space="preserve">La demanda fue presentada oportunamente dentro de los 30 treinta días hábiles siguientes a aquél en que el justiciable se ostenta sabedor </w:t>
      </w:r>
      <w:r w:rsidRPr="00AA1C36">
        <w:rPr>
          <w:rFonts w:asciiTheme="minorHAnsi" w:hAnsiTheme="minorHAnsi" w:cstheme="minorHAnsi"/>
          <w:sz w:val="26"/>
          <w:szCs w:val="26"/>
          <w:lang w:val="es-MX"/>
        </w:rPr>
        <w:t xml:space="preserve">de los actos que impugna; que fue, según dijo, el día </w:t>
      </w:r>
      <w:r w:rsidR="00F41174" w:rsidRPr="00AA1C36">
        <w:rPr>
          <w:rFonts w:asciiTheme="minorHAnsi" w:hAnsiTheme="minorHAnsi" w:cstheme="minorHAnsi"/>
          <w:sz w:val="26"/>
          <w:szCs w:val="26"/>
          <w:lang w:val="es-MX"/>
        </w:rPr>
        <w:t>13</w:t>
      </w:r>
      <w:r w:rsidRPr="00AA1C36">
        <w:rPr>
          <w:rFonts w:asciiTheme="minorHAnsi" w:hAnsiTheme="minorHAnsi" w:cstheme="minorHAnsi"/>
          <w:sz w:val="26"/>
          <w:szCs w:val="26"/>
          <w:lang w:val="es-MX"/>
        </w:rPr>
        <w:t xml:space="preserve"> </w:t>
      </w:r>
      <w:r w:rsidR="00F41174" w:rsidRPr="00AA1C36">
        <w:rPr>
          <w:rFonts w:asciiTheme="minorHAnsi" w:hAnsiTheme="minorHAnsi" w:cstheme="minorHAnsi"/>
          <w:sz w:val="26"/>
          <w:szCs w:val="26"/>
          <w:lang w:val="es-MX"/>
        </w:rPr>
        <w:t>trece</w:t>
      </w:r>
      <w:r w:rsidRPr="00AA1C36">
        <w:rPr>
          <w:rFonts w:asciiTheme="minorHAnsi" w:hAnsiTheme="minorHAnsi" w:cstheme="minorHAnsi"/>
          <w:sz w:val="26"/>
          <w:szCs w:val="26"/>
          <w:lang w:val="es-MX"/>
        </w:rPr>
        <w:t xml:space="preserve"> de </w:t>
      </w:r>
      <w:r w:rsidR="00F41174" w:rsidRPr="00AA1C36">
        <w:rPr>
          <w:rFonts w:asciiTheme="minorHAnsi" w:hAnsiTheme="minorHAnsi" w:cstheme="minorHAnsi"/>
          <w:sz w:val="26"/>
          <w:szCs w:val="26"/>
          <w:lang w:val="es-MX"/>
        </w:rPr>
        <w:t>noviembre</w:t>
      </w:r>
      <w:r w:rsidRPr="00AA1C36">
        <w:rPr>
          <w:rFonts w:asciiTheme="minorHAnsi" w:hAnsiTheme="minorHAnsi" w:cstheme="minorHAnsi"/>
          <w:sz w:val="26"/>
          <w:szCs w:val="26"/>
          <w:lang w:val="es-MX"/>
        </w:rPr>
        <w:t xml:space="preserve"> del año 2018 dos mil dieciocho; sin que de las constancias de la presente causa administrativa se desprendiera lo contrario. . . . . . . . . . . . . . . . . . . . . . . . . . . . . . . . . </w:t>
      </w:r>
    </w:p>
    <w:p w14:paraId="2CCA4A89" w14:textId="77777777" w:rsidR="00AD319C" w:rsidRPr="00AA1C36" w:rsidRDefault="00AD319C" w:rsidP="00AD319C">
      <w:pPr>
        <w:pStyle w:val="Textoindependienteprimerasangra"/>
        <w:ind w:firstLine="708"/>
        <w:jc w:val="both"/>
        <w:rPr>
          <w:rFonts w:asciiTheme="minorHAnsi" w:hAnsiTheme="minorHAnsi" w:cstheme="minorHAnsi"/>
          <w:b/>
          <w:i/>
          <w:iCs/>
          <w:sz w:val="26"/>
          <w:szCs w:val="26"/>
          <w:lang w:val="es-MX"/>
        </w:rPr>
      </w:pPr>
    </w:p>
    <w:p w14:paraId="679A2D0E" w14:textId="77777777" w:rsidR="00AD319C" w:rsidRPr="00AA1C36" w:rsidRDefault="00AD319C" w:rsidP="00F21C14">
      <w:pPr>
        <w:pStyle w:val="Textoindependienteprimerasangra"/>
        <w:ind w:firstLine="708"/>
        <w:jc w:val="both"/>
        <w:rPr>
          <w:rFonts w:asciiTheme="minorHAnsi" w:hAnsiTheme="minorHAnsi" w:cstheme="minorHAnsi"/>
          <w:sz w:val="26"/>
          <w:szCs w:val="26"/>
        </w:rPr>
      </w:pPr>
      <w:r w:rsidRPr="00AA1C36">
        <w:rPr>
          <w:rFonts w:asciiTheme="minorHAnsi" w:hAnsiTheme="minorHAnsi" w:cstheme="minorHAnsi"/>
          <w:b/>
          <w:i/>
          <w:iCs/>
          <w:sz w:val="26"/>
          <w:szCs w:val="26"/>
        </w:rPr>
        <w:t xml:space="preserve">TERCERO.- </w:t>
      </w:r>
      <w:r w:rsidRPr="00AA1C36">
        <w:rPr>
          <w:rFonts w:asciiTheme="minorHAnsi" w:hAnsiTheme="minorHAnsi" w:cstheme="minorHAnsi"/>
          <w:sz w:val="26"/>
          <w:szCs w:val="26"/>
        </w:rPr>
        <w:t xml:space="preserve">La existencia del acto impugnado se encuentra acreditada en autos, con </w:t>
      </w:r>
      <w:r w:rsidR="00F21C14" w:rsidRPr="00AA1C36">
        <w:rPr>
          <w:rFonts w:asciiTheme="minorHAnsi" w:hAnsiTheme="minorHAnsi" w:cstheme="minorHAnsi"/>
          <w:sz w:val="26"/>
          <w:szCs w:val="26"/>
        </w:rPr>
        <w:t>e</w:t>
      </w:r>
      <w:r w:rsidRPr="00AA1C36">
        <w:rPr>
          <w:rFonts w:asciiTheme="minorHAnsi" w:hAnsiTheme="minorHAnsi" w:cstheme="minorHAnsi"/>
          <w:sz w:val="26"/>
          <w:szCs w:val="26"/>
        </w:rPr>
        <w:t xml:space="preserve">l </w:t>
      </w:r>
      <w:r w:rsidR="00F21C14" w:rsidRPr="00AA1C36">
        <w:rPr>
          <w:rFonts w:asciiTheme="minorHAnsi" w:hAnsiTheme="minorHAnsi" w:cstheme="minorHAnsi"/>
          <w:sz w:val="26"/>
          <w:szCs w:val="26"/>
        </w:rPr>
        <w:t xml:space="preserve">aviso de adeudo con número 43,853 cuarenta y tres mil ochocientos cincuenta y tres, de fecha 13 trece de noviembre del año 2018 dos mil dieciocho y relativa a la cuenta número 148465, por la cantidad de $460,233.18 (Doscientos sesenta mil doscientos treinta y tres pesos 18/100 Moneda Nacional); por el servicio de agua potable y sus cargos anexos, al inmueble ubicado en carretera León San Felipe número 00001-005, de la colonia Arboledas de esta ciudad; </w:t>
      </w:r>
      <w:r w:rsidRPr="00AA1C36">
        <w:rPr>
          <w:rFonts w:asciiTheme="minorHAnsi" w:hAnsiTheme="minorHAnsi" w:cstheme="minorHAnsi"/>
          <w:sz w:val="26"/>
          <w:szCs w:val="26"/>
        </w:rPr>
        <w:t xml:space="preserve">cuyo original fue aportado por el actor y obra en el secreto de este juzgado (visible en copia certificada a foja </w:t>
      </w:r>
      <w:r w:rsidR="00F21C14" w:rsidRPr="00AA1C36">
        <w:rPr>
          <w:rFonts w:asciiTheme="minorHAnsi" w:hAnsiTheme="minorHAnsi" w:cstheme="minorHAnsi"/>
          <w:sz w:val="26"/>
          <w:szCs w:val="26"/>
        </w:rPr>
        <w:t>5 cinco</w:t>
      </w:r>
      <w:r w:rsidRPr="00AA1C36">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w:t>
      </w:r>
      <w:r w:rsidRPr="00AA1C36">
        <w:rPr>
          <w:rFonts w:asciiTheme="minorHAnsi" w:hAnsiTheme="minorHAnsi" w:cstheme="minorHAnsi"/>
          <w:b/>
          <w:sz w:val="26"/>
          <w:szCs w:val="26"/>
        </w:rPr>
        <w:t>aceptó</w:t>
      </w:r>
      <w:r w:rsidRPr="00AA1C36">
        <w:rPr>
          <w:rFonts w:asciiTheme="minorHAnsi" w:hAnsiTheme="minorHAnsi" w:cstheme="minorHAnsi"/>
          <w:sz w:val="26"/>
          <w:szCs w:val="26"/>
        </w:rPr>
        <w:t xml:space="preserve"> expresamente que </w:t>
      </w:r>
      <w:r w:rsidRPr="00AA1C36">
        <w:rPr>
          <w:rFonts w:asciiTheme="minorHAnsi" w:hAnsiTheme="minorHAnsi" w:cstheme="minorHAnsi"/>
          <w:b/>
          <w:sz w:val="26"/>
          <w:szCs w:val="26"/>
        </w:rPr>
        <w:t xml:space="preserve">emitió </w:t>
      </w:r>
      <w:r w:rsidRPr="00AA1C36">
        <w:rPr>
          <w:rFonts w:asciiTheme="minorHAnsi" w:hAnsiTheme="minorHAnsi" w:cstheme="minorHAnsi"/>
          <w:sz w:val="26"/>
          <w:szCs w:val="26"/>
        </w:rPr>
        <w:t xml:space="preserve">los actos combatidos, lo que sin duda alguna, conforme a lo que dispone el artículo 57 del Código de Procedimiento y Justicia Administrativa en vigor en el Estado, constituye una </w:t>
      </w:r>
      <w:r w:rsidRPr="00AA1C36">
        <w:rPr>
          <w:rFonts w:asciiTheme="minorHAnsi" w:hAnsiTheme="minorHAnsi" w:cstheme="minorHAnsi"/>
          <w:b/>
          <w:sz w:val="26"/>
          <w:szCs w:val="26"/>
        </w:rPr>
        <w:t>confesión expresa</w:t>
      </w:r>
      <w:r w:rsidRPr="00AA1C36">
        <w:rPr>
          <w:rFonts w:asciiTheme="minorHAnsi" w:hAnsiTheme="minorHAnsi" w:cstheme="minorHAnsi"/>
          <w:sz w:val="26"/>
          <w:szCs w:val="26"/>
        </w:rPr>
        <w:t xml:space="preserve">. . . </w:t>
      </w:r>
      <w:r w:rsidR="00724DE6" w:rsidRPr="00AA1C36">
        <w:rPr>
          <w:rFonts w:asciiTheme="minorHAnsi" w:hAnsiTheme="minorHAnsi" w:cstheme="minorHAnsi"/>
          <w:sz w:val="26"/>
          <w:szCs w:val="26"/>
        </w:rPr>
        <w:t>. . . . . . . . . . . . . . . . . . . . . . . . . . . . . . . . . . . . . .</w:t>
      </w:r>
    </w:p>
    <w:p w14:paraId="20BF5046" w14:textId="77777777" w:rsidR="00AD319C" w:rsidRPr="00AA1C36" w:rsidRDefault="00AD319C" w:rsidP="00AD319C">
      <w:pPr>
        <w:pStyle w:val="Textoindependienteprimerasangra"/>
        <w:ind w:firstLine="0"/>
        <w:jc w:val="both"/>
        <w:rPr>
          <w:rFonts w:asciiTheme="minorHAnsi" w:hAnsiTheme="minorHAnsi" w:cstheme="minorHAnsi"/>
          <w:b/>
          <w:i/>
          <w:sz w:val="26"/>
          <w:szCs w:val="26"/>
        </w:rPr>
      </w:pPr>
    </w:p>
    <w:p w14:paraId="66774D44" w14:textId="3B73CC08" w:rsidR="00D173F5" w:rsidRPr="00AA1C36" w:rsidRDefault="00D173F5" w:rsidP="00D173F5">
      <w:pPr>
        <w:ind w:firstLine="708"/>
        <w:jc w:val="both"/>
        <w:rPr>
          <w:rFonts w:ascii="Calibri" w:hAnsi="Calibri"/>
          <w:bCs/>
          <w:iCs/>
          <w:sz w:val="26"/>
          <w:szCs w:val="26"/>
        </w:rPr>
      </w:pPr>
      <w:proofErr w:type="gramStart"/>
      <w:r w:rsidRPr="00AA1C36">
        <w:rPr>
          <w:rFonts w:ascii="Calibri" w:hAnsi="Calibri"/>
          <w:b/>
          <w:bCs/>
          <w:i/>
          <w:iCs/>
          <w:sz w:val="26"/>
          <w:szCs w:val="27"/>
        </w:rPr>
        <w:t>CUARTO.-</w:t>
      </w:r>
      <w:proofErr w:type="gramEnd"/>
      <w:r w:rsidRPr="00AA1C36">
        <w:rPr>
          <w:rFonts w:ascii="Calibri" w:hAnsi="Calibri"/>
          <w:b/>
          <w:bCs/>
          <w:i/>
          <w:iCs/>
          <w:sz w:val="26"/>
          <w:szCs w:val="27"/>
        </w:rPr>
        <w:t xml:space="preserve"> </w:t>
      </w:r>
      <w:r w:rsidRPr="00AA1C36">
        <w:rPr>
          <w:rFonts w:ascii="Calibri" w:hAnsi="Calibri"/>
          <w:bCs/>
          <w:iCs/>
          <w:sz w:val="26"/>
          <w:szCs w:val="26"/>
        </w:rPr>
        <w:t xml:space="preserve">Por cuestión de </w:t>
      </w:r>
      <w:r w:rsidRPr="00AA1C36">
        <w:rPr>
          <w:rFonts w:ascii="Calibri" w:hAnsi="Calibri"/>
          <w:b/>
          <w:bCs/>
          <w:iCs/>
          <w:sz w:val="26"/>
          <w:szCs w:val="26"/>
        </w:rPr>
        <w:t>orden público</w:t>
      </w:r>
      <w:r w:rsidRPr="00AA1C36">
        <w:rPr>
          <w:rFonts w:ascii="Calibri" w:hAnsi="Calibri"/>
          <w:bCs/>
          <w:iCs/>
          <w:sz w:val="26"/>
          <w:szCs w:val="26"/>
        </w:rPr>
        <w:t xml:space="preserve"> y, por ende de examen de oficio, ya que constituye un presupuesto procesal, este Juzgador procede a analizar la personalidad con la que concurre </w:t>
      </w:r>
      <w:r w:rsidRPr="00AA1C36">
        <w:rPr>
          <w:rFonts w:asciiTheme="minorHAnsi" w:hAnsiTheme="minorHAnsi"/>
          <w:sz w:val="26"/>
          <w:szCs w:val="26"/>
        </w:rPr>
        <w:t xml:space="preserve">el ciudadano </w:t>
      </w:r>
      <w:r w:rsidR="00AA1C36" w:rsidRPr="00AA1C36">
        <w:rPr>
          <w:rFonts w:asciiTheme="minorHAnsi" w:hAnsiTheme="minorHAnsi" w:cstheme="minorHAnsi"/>
          <w:sz w:val="26"/>
          <w:szCs w:val="26"/>
        </w:rPr>
        <w:t>(…)</w:t>
      </w:r>
      <w:r w:rsidRPr="00AA1C36">
        <w:rPr>
          <w:rFonts w:ascii="Calibri" w:hAnsi="Calibri"/>
          <w:bCs/>
          <w:iCs/>
          <w:sz w:val="26"/>
          <w:szCs w:val="26"/>
        </w:rPr>
        <w:t xml:space="preserve">, en la presente causa administrativa. . . . .  . . . . . . . . . . . . . . . . . . . . . . . . . . . . . . . . . . . . . . .  </w:t>
      </w:r>
    </w:p>
    <w:p w14:paraId="09DC209E" w14:textId="77777777" w:rsidR="00D173F5" w:rsidRPr="00AA1C36" w:rsidRDefault="00D173F5" w:rsidP="00D173F5">
      <w:pPr>
        <w:jc w:val="both"/>
        <w:rPr>
          <w:rFonts w:ascii="Calibri" w:hAnsi="Calibri"/>
          <w:b/>
          <w:bCs/>
          <w:i/>
          <w:iCs/>
          <w:sz w:val="20"/>
          <w:szCs w:val="20"/>
        </w:rPr>
      </w:pPr>
    </w:p>
    <w:p w14:paraId="5CDC0AFD" w14:textId="77777777" w:rsidR="00D173F5" w:rsidRPr="00AA1C36" w:rsidRDefault="00D173F5" w:rsidP="00D173F5">
      <w:pPr>
        <w:ind w:firstLine="708"/>
        <w:jc w:val="both"/>
        <w:rPr>
          <w:rFonts w:ascii="Calibri" w:hAnsi="Calibri"/>
          <w:sz w:val="26"/>
        </w:rPr>
      </w:pPr>
      <w:r w:rsidRPr="00AA1C36">
        <w:rPr>
          <w:rFonts w:ascii="Calibri" w:hAnsi="Calibri"/>
          <w:sz w:val="26"/>
        </w:rPr>
        <w:t xml:space="preserve">En el presente asunto, </w:t>
      </w:r>
      <w:r w:rsidRPr="00AA1C36">
        <w:rPr>
          <w:rFonts w:ascii="Calibri" w:hAnsi="Calibri"/>
          <w:b/>
          <w:sz w:val="26"/>
        </w:rPr>
        <w:t>de oficio</w:t>
      </w:r>
      <w:r w:rsidRPr="00AA1C36">
        <w:rPr>
          <w:rFonts w:ascii="Calibri" w:hAnsi="Calibri"/>
          <w:sz w:val="26"/>
        </w:rPr>
        <w:t xml:space="preserve">, por ser una cuestión de orden público, este juzgador </w:t>
      </w:r>
      <w:r w:rsidRPr="00AA1C36">
        <w:rPr>
          <w:rFonts w:ascii="Calibri" w:hAnsi="Calibri"/>
          <w:b/>
          <w:sz w:val="26"/>
        </w:rPr>
        <w:t>considera</w:t>
      </w:r>
      <w:r w:rsidRPr="00AA1C36">
        <w:rPr>
          <w:rFonts w:ascii="Calibri" w:hAnsi="Calibri"/>
          <w:sz w:val="26"/>
        </w:rPr>
        <w:t xml:space="preserve"> que se </w:t>
      </w:r>
      <w:r w:rsidRPr="00AA1C36">
        <w:rPr>
          <w:rFonts w:ascii="Calibri" w:hAnsi="Calibri"/>
          <w:b/>
          <w:sz w:val="26"/>
        </w:rPr>
        <w:t>actualiza</w:t>
      </w:r>
      <w:r w:rsidRPr="00AA1C36">
        <w:rPr>
          <w:rFonts w:ascii="Calibri" w:hAnsi="Calibri"/>
          <w:sz w:val="26"/>
        </w:rPr>
        <w:t xml:space="preserve"> una causal de improcedencia como se muestra a continuación.</w:t>
      </w:r>
      <w:r w:rsidRPr="00AA1C36">
        <w:rPr>
          <w:rFonts w:asciiTheme="minorHAnsi" w:hAnsiTheme="minorHAnsi"/>
          <w:sz w:val="26"/>
          <w:szCs w:val="26"/>
        </w:rPr>
        <w:t xml:space="preserve"> . . . . . . . . . . . . . . . . . . . . . . . . . . . . . . . . . . . . . . . . . . . . </w:t>
      </w:r>
      <w:proofErr w:type="gramStart"/>
      <w:r w:rsidRPr="00AA1C36">
        <w:rPr>
          <w:rFonts w:asciiTheme="minorHAnsi" w:hAnsiTheme="minorHAnsi"/>
          <w:sz w:val="26"/>
          <w:szCs w:val="26"/>
        </w:rPr>
        <w:t>. . . .</w:t>
      </w:r>
      <w:proofErr w:type="gramEnd"/>
      <w:r w:rsidRPr="00AA1C36">
        <w:rPr>
          <w:rFonts w:asciiTheme="minorHAnsi" w:hAnsiTheme="minorHAnsi"/>
          <w:sz w:val="26"/>
          <w:szCs w:val="26"/>
        </w:rPr>
        <w:t xml:space="preserve"> . </w:t>
      </w:r>
    </w:p>
    <w:p w14:paraId="009E7198" w14:textId="77777777" w:rsidR="00D173F5" w:rsidRPr="00AA1C36" w:rsidRDefault="00D173F5" w:rsidP="00D173F5">
      <w:pPr>
        <w:ind w:firstLine="708"/>
        <w:jc w:val="both"/>
        <w:rPr>
          <w:rFonts w:ascii="Calibri" w:hAnsi="Calibri"/>
          <w:sz w:val="26"/>
        </w:rPr>
      </w:pPr>
    </w:p>
    <w:p w14:paraId="7F1CC3D9" w14:textId="3DB0916C" w:rsidR="00D173F5" w:rsidRPr="00AA1C36" w:rsidRDefault="00D173F5" w:rsidP="00AA1C36">
      <w:pPr>
        <w:ind w:firstLine="708"/>
        <w:jc w:val="both"/>
        <w:rPr>
          <w:rFonts w:ascii="Calibri" w:hAnsi="Calibri" w:cs="Calibri"/>
          <w:sz w:val="26"/>
          <w:szCs w:val="26"/>
        </w:rPr>
      </w:pPr>
      <w:r w:rsidRPr="00AA1C36">
        <w:rPr>
          <w:rFonts w:ascii="Calibri" w:hAnsi="Calibri"/>
          <w:sz w:val="26"/>
        </w:rPr>
        <w:t>E</w:t>
      </w:r>
      <w:r w:rsidRPr="00AA1C36">
        <w:rPr>
          <w:rFonts w:asciiTheme="minorHAnsi" w:hAnsiTheme="minorHAnsi"/>
          <w:sz w:val="26"/>
          <w:szCs w:val="26"/>
        </w:rPr>
        <w:t xml:space="preserve">l ciudadano </w:t>
      </w:r>
      <w:r w:rsidR="00AA1C36" w:rsidRPr="00AA1C36">
        <w:rPr>
          <w:rFonts w:asciiTheme="minorHAnsi" w:hAnsiTheme="minorHAnsi" w:cstheme="minorHAnsi"/>
          <w:sz w:val="26"/>
          <w:szCs w:val="26"/>
        </w:rPr>
        <w:t>(…)</w:t>
      </w:r>
      <w:r w:rsidRPr="00AA1C36">
        <w:rPr>
          <w:rFonts w:asciiTheme="minorHAnsi" w:hAnsiTheme="minorHAnsi"/>
          <w:sz w:val="26"/>
          <w:szCs w:val="26"/>
        </w:rPr>
        <w:t xml:space="preserve">, compareció en la presente causa administrativa en su carácter de </w:t>
      </w:r>
      <w:r w:rsidRPr="00AA1C36">
        <w:rPr>
          <w:rFonts w:ascii="Calibri" w:hAnsi="Calibri" w:cs="Calibri"/>
          <w:sz w:val="26"/>
          <w:szCs w:val="26"/>
        </w:rPr>
        <w:t xml:space="preserve">Administrador Único de la persona moral </w:t>
      </w:r>
      <w:r w:rsidR="00AA1C36" w:rsidRPr="00AA1C36">
        <w:rPr>
          <w:rFonts w:asciiTheme="minorHAnsi" w:hAnsiTheme="minorHAnsi" w:cstheme="minorHAnsi"/>
          <w:sz w:val="26"/>
          <w:szCs w:val="26"/>
        </w:rPr>
        <w:t>(…)</w:t>
      </w:r>
      <w:r w:rsidRPr="00AA1C36">
        <w:rPr>
          <w:rFonts w:ascii="Calibri" w:hAnsi="Calibri" w:cs="Calibri"/>
          <w:b/>
          <w:bCs/>
          <w:i/>
          <w:iCs/>
          <w:sz w:val="26"/>
          <w:szCs w:val="26"/>
        </w:rPr>
        <w:t>;</w:t>
      </w:r>
      <w:r w:rsidRPr="00AA1C36">
        <w:rPr>
          <w:rFonts w:ascii="Calibri" w:hAnsi="Calibri" w:cs="Calibri"/>
          <w:sz w:val="26"/>
          <w:szCs w:val="26"/>
        </w:rPr>
        <w:t xml:space="preserve"> exhibiendo, para acreditarlo, la Escritura Pública </w:t>
      </w:r>
      <w:r w:rsidR="00AA1C36" w:rsidRPr="00AA1C36">
        <w:rPr>
          <w:rFonts w:asciiTheme="minorHAnsi" w:hAnsiTheme="minorHAnsi" w:cstheme="minorHAnsi"/>
          <w:sz w:val="26"/>
          <w:szCs w:val="26"/>
        </w:rPr>
        <w:t>(</w:t>
      </w:r>
      <w:proofErr w:type="gramStart"/>
      <w:r w:rsidR="00AA1C36" w:rsidRPr="00AA1C36">
        <w:rPr>
          <w:rFonts w:asciiTheme="minorHAnsi" w:hAnsiTheme="minorHAnsi" w:cstheme="minorHAnsi"/>
          <w:sz w:val="26"/>
          <w:szCs w:val="26"/>
        </w:rPr>
        <w:t>…)</w:t>
      </w:r>
      <w:r w:rsidR="00D12516" w:rsidRPr="00AA1C36">
        <w:rPr>
          <w:rFonts w:asciiTheme="minorHAnsi" w:hAnsiTheme="minorHAnsi" w:cstheme="minorHAnsi"/>
          <w:sz w:val="26"/>
          <w:szCs w:val="26"/>
        </w:rPr>
        <w:t>. . .</w:t>
      </w:r>
      <w:proofErr w:type="gramEnd"/>
      <w:r w:rsidR="00D12516" w:rsidRPr="00AA1C36">
        <w:rPr>
          <w:rFonts w:asciiTheme="minorHAnsi" w:hAnsiTheme="minorHAnsi" w:cstheme="minorHAnsi"/>
          <w:sz w:val="26"/>
          <w:szCs w:val="26"/>
        </w:rPr>
        <w:t xml:space="preserve"> . . . . . . . . . . . . . . . . . . . . .</w:t>
      </w:r>
    </w:p>
    <w:p w14:paraId="0D92590A" w14:textId="77777777" w:rsidR="00D173F5" w:rsidRPr="00AA1C36" w:rsidRDefault="00D173F5" w:rsidP="00D12516">
      <w:pPr>
        <w:jc w:val="both"/>
        <w:rPr>
          <w:rFonts w:ascii="Calibri" w:hAnsi="Calibri"/>
          <w:sz w:val="20"/>
          <w:szCs w:val="20"/>
        </w:rPr>
      </w:pPr>
    </w:p>
    <w:p w14:paraId="426E9C31" w14:textId="3A713789" w:rsidR="00D173F5" w:rsidRPr="00AA1C36" w:rsidRDefault="00D173F5" w:rsidP="00D173F5">
      <w:pPr>
        <w:ind w:firstLine="708"/>
        <w:jc w:val="both"/>
        <w:rPr>
          <w:rFonts w:asciiTheme="minorHAnsi" w:hAnsiTheme="minorHAnsi" w:cstheme="minorHAnsi"/>
          <w:sz w:val="26"/>
          <w:szCs w:val="26"/>
        </w:rPr>
      </w:pPr>
      <w:r w:rsidRPr="00AA1C36">
        <w:rPr>
          <w:rFonts w:ascii="Calibri" w:hAnsi="Calibri"/>
          <w:sz w:val="26"/>
        </w:rPr>
        <w:t xml:space="preserve">Así las cosas, al revisar el acta constitutiva antes mencionada, se </w:t>
      </w:r>
      <w:proofErr w:type="gramStart"/>
      <w:r w:rsidRPr="00AA1C36">
        <w:rPr>
          <w:rFonts w:ascii="Calibri" w:hAnsi="Calibri"/>
          <w:sz w:val="26"/>
        </w:rPr>
        <w:t xml:space="preserve">advierte  </w:t>
      </w:r>
      <w:r w:rsidR="00447BC9" w:rsidRPr="00AA1C36">
        <w:rPr>
          <w:rFonts w:ascii="Calibri" w:hAnsi="Calibri"/>
          <w:sz w:val="26"/>
        </w:rPr>
        <w:t>que</w:t>
      </w:r>
      <w:proofErr w:type="gramEnd"/>
      <w:r w:rsidRPr="00AA1C36">
        <w:rPr>
          <w:rFonts w:ascii="Calibri" w:hAnsi="Calibri"/>
          <w:sz w:val="26"/>
        </w:rPr>
        <w:t xml:space="preserve"> </w:t>
      </w:r>
      <w:r w:rsidR="00447BC9" w:rsidRPr="00AA1C36">
        <w:rPr>
          <w:rFonts w:ascii="Calibri" w:hAnsi="Calibri"/>
          <w:sz w:val="26"/>
        </w:rPr>
        <w:t xml:space="preserve">en la misma </w:t>
      </w:r>
      <w:r w:rsidR="003A21C0" w:rsidRPr="00AA1C36">
        <w:rPr>
          <w:rFonts w:ascii="Calibri" w:hAnsi="Calibri"/>
          <w:sz w:val="26"/>
        </w:rPr>
        <w:t xml:space="preserve">no se designó como Representante de la sociedad al ciudadano </w:t>
      </w:r>
      <w:r w:rsidR="00AA1C36" w:rsidRPr="00AA1C36">
        <w:rPr>
          <w:rFonts w:asciiTheme="minorHAnsi" w:hAnsiTheme="minorHAnsi" w:cstheme="minorHAnsi"/>
          <w:sz w:val="26"/>
          <w:szCs w:val="26"/>
        </w:rPr>
        <w:t>(…)</w:t>
      </w:r>
      <w:r w:rsidR="003A21C0" w:rsidRPr="00AA1C36">
        <w:rPr>
          <w:rFonts w:ascii="Calibri" w:hAnsi="Calibri"/>
          <w:sz w:val="26"/>
        </w:rPr>
        <w:t xml:space="preserve">, </w:t>
      </w:r>
      <w:r w:rsidR="003A21C0" w:rsidRPr="00AA1C36">
        <w:rPr>
          <w:rFonts w:asciiTheme="minorHAnsi" w:hAnsiTheme="minorHAnsi"/>
          <w:sz w:val="26"/>
          <w:szCs w:val="26"/>
        </w:rPr>
        <w:t xml:space="preserve">sino al ciudadano </w:t>
      </w:r>
      <w:r w:rsidR="00AA1C36" w:rsidRPr="00AA1C36">
        <w:rPr>
          <w:rFonts w:asciiTheme="minorHAnsi" w:hAnsiTheme="minorHAnsi" w:cstheme="minorHAnsi"/>
          <w:sz w:val="26"/>
          <w:szCs w:val="26"/>
        </w:rPr>
        <w:t>(…)</w:t>
      </w:r>
      <w:r w:rsidRPr="00AA1C36">
        <w:rPr>
          <w:rFonts w:asciiTheme="minorHAnsi" w:hAnsiTheme="minorHAnsi" w:cstheme="minorHAnsi"/>
          <w:sz w:val="26"/>
          <w:szCs w:val="26"/>
        </w:rPr>
        <w:t>; de ahí que el promovente no se encuentre legitimado para intervenir en el presente proc</w:t>
      </w:r>
      <w:r w:rsidR="003A21C0" w:rsidRPr="00AA1C36">
        <w:rPr>
          <w:rFonts w:asciiTheme="minorHAnsi" w:hAnsiTheme="minorHAnsi" w:cstheme="minorHAnsi"/>
          <w:sz w:val="26"/>
          <w:szCs w:val="26"/>
        </w:rPr>
        <w:t xml:space="preserve">eso. . </w:t>
      </w:r>
    </w:p>
    <w:p w14:paraId="286AC930" w14:textId="77777777" w:rsidR="00D173F5" w:rsidRPr="00AA1C36" w:rsidRDefault="00D173F5" w:rsidP="00D173F5">
      <w:pPr>
        <w:ind w:firstLine="708"/>
        <w:jc w:val="both"/>
        <w:rPr>
          <w:rFonts w:asciiTheme="minorHAnsi" w:hAnsiTheme="minorHAnsi" w:cstheme="minorHAnsi"/>
          <w:sz w:val="26"/>
          <w:szCs w:val="26"/>
        </w:rPr>
      </w:pPr>
    </w:p>
    <w:p w14:paraId="23B4F18F" w14:textId="756BECD6" w:rsidR="00D173F5" w:rsidRPr="00AA1C36" w:rsidRDefault="00D173F5" w:rsidP="003A21C0">
      <w:pPr>
        <w:ind w:firstLine="708"/>
        <w:jc w:val="both"/>
        <w:rPr>
          <w:rFonts w:ascii="Calibri" w:hAnsi="Calibri"/>
          <w:sz w:val="26"/>
        </w:rPr>
      </w:pPr>
      <w:r w:rsidRPr="00AA1C36">
        <w:rPr>
          <w:rFonts w:asciiTheme="minorHAnsi" w:hAnsiTheme="minorHAnsi" w:cstheme="minorHAnsi"/>
          <w:sz w:val="26"/>
          <w:szCs w:val="26"/>
        </w:rPr>
        <w:t>Lo anterior es así, toda vez que se incumple en el presente asunto</w:t>
      </w:r>
      <w:r w:rsidR="003A21C0" w:rsidRPr="00AA1C36">
        <w:rPr>
          <w:rFonts w:asciiTheme="minorHAnsi" w:hAnsiTheme="minorHAnsi" w:cstheme="minorHAnsi"/>
          <w:sz w:val="26"/>
          <w:szCs w:val="26"/>
        </w:rPr>
        <w:t xml:space="preserve"> con lo señalado en </w:t>
      </w:r>
      <w:r w:rsidRPr="00AA1C36">
        <w:rPr>
          <w:rFonts w:asciiTheme="minorHAnsi" w:hAnsiTheme="minorHAnsi" w:cstheme="minorHAnsi"/>
          <w:sz w:val="26"/>
          <w:szCs w:val="26"/>
        </w:rPr>
        <w:t>l</w:t>
      </w:r>
      <w:r w:rsidR="003A21C0" w:rsidRPr="00AA1C36">
        <w:rPr>
          <w:rFonts w:asciiTheme="minorHAnsi" w:hAnsiTheme="minorHAnsi" w:cstheme="minorHAnsi"/>
          <w:sz w:val="26"/>
          <w:szCs w:val="26"/>
        </w:rPr>
        <w:t>os</w:t>
      </w:r>
      <w:r w:rsidRPr="00AA1C36">
        <w:rPr>
          <w:rFonts w:asciiTheme="minorHAnsi" w:hAnsiTheme="minorHAnsi" w:cstheme="minorHAnsi"/>
          <w:sz w:val="26"/>
          <w:szCs w:val="26"/>
        </w:rPr>
        <w:t xml:space="preserve"> artículo</w:t>
      </w:r>
      <w:r w:rsidR="003A21C0" w:rsidRPr="00AA1C36">
        <w:rPr>
          <w:rFonts w:asciiTheme="minorHAnsi" w:hAnsiTheme="minorHAnsi" w:cstheme="minorHAnsi"/>
          <w:sz w:val="26"/>
          <w:szCs w:val="26"/>
        </w:rPr>
        <w:t>s</w:t>
      </w:r>
      <w:r w:rsidRPr="00AA1C36">
        <w:rPr>
          <w:rFonts w:asciiTheme="minorHAnsi" w:hAnsiTheme="minorHAnsi" w:cstheme="minorHAnsi"/>
          <w:sz w:val="26"/>
          <w:szCs w:val="26"/>
        </w:rPr>
        <w:t xml:space="preserve"> </w:t>
      </w:r>
      <w:r w:rsidR="003A21C0" w:rsidRPr="00AA1C36">
        <w:rPr>
          <w:rFonts w:asciiTheme="minorHAnsi" w:hAnsiTheme="minorHAnsi" w:cstheme="minorHAnsi"/>
          <w:sz w:val="26"/>
          <w:szCs w:val="26"/>
        </w:rPr>
        <w:t>11 y 22</w:t>
      </w:r>
      <w:r w:rsidRPr="00AA1C36">
        <w:rPr>
          <w:rFonts w:asciiTheme="minorHAnsi" w:hAnsiTheme="minorHAnsi" w:cstheme="minorHAnsi"/>
          <w:sz w:val="26"/>
          <w:szCs w:val="26"/>
        </w:rPr>
        <w:t xml:space="preserve"> del Código de la materia, al no haber </w:t>
      </w:r>
      <w:r w:rsidR="003A21C0" w:rsidRPr="00AA1C36">
        <w:rPr>
          <w:rFonts w:asciiTheme="minorHAnsi" w:hAnsiTheme="minorHAnsi" w:cstheme="minorHAnsi"/>
          <w:sz w:val="26"/>
          <w:szCs w:val="26"/>
        </w:rPr>
        <w:t xml:space="preserve">acreditado su personalidad como representante de la persona moral </w:t>
      </w:r>
      <w:r w:rsidR="00AA1C36" w:rsidRPr="00AA1C36">
        <w:rPr>
          <w:rFonts w:asciiTheme="minorHAnsi" w:hAnsiTheme="minorHAnsi" w:cstheme="minorHAnsi"/>
          <w:sz w:val="26"/>
          <w:szCs w:val="26"/>
        </w:rPr>
        <w:t>(…)</w:t>
      </w:r>
      <w:r w:rsidR="003A21C0" w:rsidRPr="00AA1C36">
        <w:rPr>
          <w:rFonts w:asciiTheme="minorHAnsi" w:hAnsiTheme="minorHAnsi" w:cstheme="minorHAnsi"/>
          <w:b/>
          <w:i/>
          <w:sz w:val="26"/>
          <w:szCs w:val="26"/>
        </w:rPr>
        <w:t>,</w:t>
      </w:r>
      <w:r w:rsidR="003A21C0" w:rsidRPr="00AA1C36">
        <w:rPr>
          <w:rFonts w:asciiTheme="minorHAnsi" w:hAnsiTheme="minorHAnsi" w:cstheme="minorHAnsi"/>
          <w:sz w:val="26"/>
          <w:szCs w:val="26"/>
        </w:rPr>
        <w:t xml:space="preserve"> conforme a las </w:t>
      </w:r>
      <w:r w:rsidR="003A21C0" w:rsidRPr="00AA1C36">
        <w:rPr>
          <w:rFonts w:asciiTheme="minorHAnsi" w:hAnsiTheme="minorHAnsi" w:cstheme="minorHAnsi"/>
          <w:sz w:val="26"/>
          <w:szCs w:val="26"/>
        </w:rPr>
        <w:lastRenderedPageBreak/>
        <w:t xml:space="preserve">reglas del código aplicable, </w:t>
      </w:r>
      <w:r w:rsidRPr="00AA1C36">
        <w:rPr>
          <w:rFonts w:asciiTheme="minorHAnsi" w:hAnsiTheme="minorHAnsi" w:cstheme="minorHAnsi"/>
          <w:sz w:val="26"/>
          <w:szCs w:val="26"/>
        </w:rPr>
        <w:t>mediant</w:t>
      </w:r>
      <w:r w:rsidR="003A21C0" w:rsidRPr="00AA1C36">
        <w:rPr>
          <w:rFonts w:asciiTheme="minorHAnsi" w:hAnsiTheme="minorHAnsi" w:cstheme="minorHAnsi"/>
          <w:sz w:val="26"/>
          <w:szCs w:val="26"/>
        </w:rPr>
        <w:t>e Escritura pública</w:t>
      </w:r>
      <w:r w:rsidRPr="00AA1C36">
        <w:rPr>
          <w:rFonts w:ascii="Calibri" w:hAnsi="Calibri"/>
          <w:sz w:val="26"/>
        </w:rPr>
        <w:t>. . . . . . . . . . .</w:t>
      </w:r>
      <w:r w:rsidR="003A21C0" w:rsidRPr="00AA1C36">
        <w:rPr>
          <w:rFonts w:ascii="Calibri" w:hAnsi="Calibri"/>
          <w:sz w:val="26"/>
        </w:rPr>
        <w:t xml:space="preserve"> . . . . . . . . . . . . . . . . . . . . . . </w:t>
      </w:r>
      <w:proofErr w:type="gramStart"/>
      <w:r w:rsidR="003A21C0" w:rsidRPr="00AA1C36">
        <w:rPr>
          <w:rFonts w:ascii="Calibri" w:hAnsi="Calibri"/>
          <w:sz w:val="26"/>
        </w:rPr>
        <w:t>. . . .</w:t>
      </w:r>
      <w:proofErr w:type="gramEnd"/>
      <w:r w:rsidR="003A21C0" w:rsidRPr="00AA1C36">
        <w:rPr>
          <w:rFonts w:ascii="Calibri" w:hAnsi="Calibri"/>
          <w:sz w:val="26"/>
        </w:rPr>
        <w:t xml:space="preserve"> .</w:t>
      </w:r>
    </w:p>
    <w:p w14:paraId="6FA3BA7C" w14:textId="77777777" w:rsidR="00D173F5" w:rsidRPr="00AA1C36" w:rsidRDefault="00D173F5" w:rsidP="00D173F5">
      <w:pPr>
        <w:jc w:val="both"/>
        <w:rPr>
          <w:rFonts w:ascii="Calibri" w:hAnsi="Calibri"/>
          <w:sz w:val="20"/>
          <w:szCs w:val="20"/>
        </w:rPr>
      </w:pPr>
    </w:p>
    <w:p w14:paraId="77362872" w14:textId="661849A5" w:rsidR="00D173F5" w:rsidRPr="00AA1C36" w:rsidRDefault="00D173F5" w:rsidP="00D173F5">
      <w:pPr>
        <w:ind w:firstLine="708"/>
        <w:jc w:val="both"/>
        <w:rPr>
          <w:rFonts w:ascii="Calibri" w:hAnsi="Calibri"/>
          <w:sz w:val="26"/>
          <w:szCs w:val="27"/>
        </w:rPr>
      </w:pPr>
      <w:r w:rsidRPr="00AA1C36">
        <w:rPr>
          <w:rFonts w:ascii="Calibri" w:hAnsi="Calibri"/>
          <w:sz w:val="26"/>
        </w:rPr>
        <w:t xml:space="preserve">Luego entonces, al no quedar debidamente demostrada </w:t>
      </w:r>
      <w:r w:rsidRPr="00AA1C36">
        <w:rPr>
          <w:rFonts w:ascii="Calibri" w:hAnsi="Calibri"/>
          <w:sz w:val="26"/>
          <w:szCs w:val="27"/>
        </w:rPr>
        <w:t xml:space="preserve">la personalidad </w:t>
      </w:r>
      <w:r w:rsidRPr="00AA1C36">
        <w:rPr>
          <w:rFonts w:ascii="Calibri" w:hAnsi="Calibri"/>
          <w:sz w:val="26"/>
        </w:rPr>
        <w:t xml:space="preserve">del ciudadano promovente </w:t>
      </w:r>
      <w:r w:rsidR="00AA1C36" w:rsidRPr="00AA1C36">
        <w:rPr>
          <w:rFonts w:asciiTheme="minorHAnsi" w:hAnsiTheme="minorHAnsi" w:cstheme="minorHAnsi"/>
          <w:sz w:val="26"/>
          <w:szCs w:val="26"/>
        </w:rPr>
        <w:t>(…)</w:t>
      </w:r>
      <w:r w:rsidRPr="00AA1C36">
        <w:rPr>
          <w:rFonts w:ascii="Calibri" w:hAnsi="Calibri"/>
          <w:sz w:val="26"/>
          <w:szCs w:val="27"/>
        </w:rPr>
        <w:t>; d</w:t>
      </w:r>
      <w:r w:rsidRPr="00AA1C36">
        <w:rPr>
          <w:rFonts w:ascii="Calibri" w:hAnsi="Calibri"/>
          <w:sz w:val="26"/>
        </w:rPr>
        <w:t xml:space="preserve">ebe concluirse que adolece de legitimación o capacidad procesal </w:t>
      </w:r>
      <w:r w:rsidRPr="00AA1C36">
        <w:rPr>
          <w:rFonts w:ascii="Calibri" w:hAnsi="Calibri"/>
          <w:sz w:val="26"/>
          <w:szCs w:val="27"/>
        </w:rPr>
        <w:t xml:space="preserve">-que es la aptitud de las personas para actuar en un proceso determinado; por sí o en representación de otros-; en este caso, </w:t>
      </w:r>
      <w:r w:rsidRPr="00AA1C36">
        <w:rPr>
          <w:rFonts w:ascii="Calibri" w:hAnsi="Calibri"/>
          <w:sz w:val="26"/>
        </w:rPr>
        <w:t xml:space="preserve">para poder actuar como </w:t>
      </w:r>
      <w:r w:rsidR="006B327D" w:rsidRPr="00AA1C36">
        <w:rPr>
          <w:rFonts w:ascii="Calibri" w:hAnsi="Calibri"/>
          <w:sz w:val="26"/>
        </w:rPr>
        <w:t>Administrador o apoderado legal de la persona moral ya mencionada</w:t>
      </w:r>
      <w:r w:rsidRPr="00AA1C36">
        <w:rPr>
          <w:rFonts w:ascii="Calibri" w:hAnsi="Calibri"/>
          <w:iCs/>
          <w:sz w:val="26"/>
        </w:rPr>
        <w:t>. . . . . . . . . . . . . . . . . . . . . . . . . . . . . . .</w:t>
      </w:r>
      <w:r w:rsidR="006B327D" w:rsidRPr="00AA1C36">
        <w:rPr>
          <w:rFonts w:ascii="Calibri" w:hAnsi="Calibri"/>
          <w:iCs/>
          <w:sz w:val="26"/>
        </w:rPr>
        <w:t xml:space="preserve"> . . . . . . . . . . . . . . . . . . . . . . . </w:t>
      </w:r>
      <w:proofErr w:type="gramStart"/>
      <w:r w:rsidR="006B327D" w:rsidRPr="00AA1C36">
        <w:rPr>
          <w:rFonts w:ascii="Calibri" w:hAnsi="Calibri"/>
          <w:iCs/>
          <w:sz w:val="26"/>
        </w:rPr>
        <w:t>. . . .</w:t>
      </w:r>
      <w:proofErr w:type="gramEnd"/>
      <w:r w:rsidR="006B327D" w:rsidRPr="00AA1C36">
        <w:rPr>
          <w:rFonts w:ascii="Calibri" w:hAnsi="Calibri"/>
          <w:iCs/>
          <w:sz w:val="26"/>
        </w:rPr>
        <w:t xml:space="preserve"> .</w:t>
      </w:r>
      <w:r w:rsidRPr="00AA1C36">
        <w:rPr>
          <w:rFonts w:ascii="Calibri" w:hAnsi="Calibri"/>
          <w:iCs/>
          <w:sz w:val="26"/>
        </w:rPr>
        <w:t xml:space="preserve"> </w:t>
      </w:r>
    </w:p>
    <w:p w14:paraId="73BA91ED" w14:textId="77777777" w:rsidR="00D173F5" w:rsidRPr="00AA1C36" w:rsidRDefault="00D173F5" w:rsidP="00D173F5">
      <w:pPr>
        <w:ind w:firstLine="708"/>
        <w:jc w:val="both"/>
        <w:rPr>
          <w:rFonts w:ascii="Calibri" w:hAnsi="Calibri"/>
          <w:iCs/>
          <w:sz w:val="20"/>
          <w:szCs w:val="20"/>
        </w:rPr>
      </w:pPr>
    </w:p>
    <w:p w14:paraId="577D1C52" w14:textId="77777777" w:rsidR="00D173F5" w:rsidRPr="00AA1C36" w:rsidRDefault="00D173F5" w:rsidP="00D173F5">
      <w:pPr>
        <w:ind w:firstLine="708"/>
        <w:jc w:val="both"/>
        <w:rPr>
          <w:rFonts w:ascii="Calibri" w:hAnsi="Calibri"/>
          <w:sz w:val="26"/>
          <w:szCs w:val="27"/>
        </w:rPr>
      </w:pPr>
      <w:r w:rsidRPr="00AA1C36">
        <w:rPr>
          <w:rFonts w:ascii="Calibri" w:hAnsi="Calibri"/>
          <w:sz w:val="26"/>
          <w:szCs w:val="27"/>
        </w:rPr>
        <w:t xml:space="preserve">De ahí que se actualiza, la causal de improcedencia prevista en la fracción VII del artículo 261, en relación con los artículos 11, 22, segundo párrafo, y 266, fracción III, todos del Código de Procedimiento y Justicia Administrativa para el Estado y los Municipios de Guanajuato; por lo que procede </w:t>
      </w:r>
      <w:r w:rsidRPr="00AA1C36">
        <w:rPr>
          <w:rFonts w:ascii="Calibri" w:hAnsi="Calibri"/>
          <w:b/>
          <w:sz w:val="26"/>
          <w:szCs w:val="27"/>
        </w:rPr>
        <w:t>sobreseer</w:t>
      </w:r>
      <w:r w:rsidRPr="00AA1C36">
        <w:rPr>
          <w:rFonts w:ascii="Calibri" w:hAnsi="Calibri"/>
          <w:sz w:val="26"/>
          <w:szCs w:val="27"/>
        </w:rPr>
        <w:t xml:space="preserve"> el presente proceso administrativo, de conformidad a lo que instituye la fracción II del artículo 262 del Código de Procedimiento y Justicia Administrativa antes citado. . . . . . </w:t>
      </w:r>
      <w:proofErr w:type="gramStart"/>
      <w:r w:rsidRPr="00AA1C36">
        <w:rPr>
          <w:rFonts w:ascii="Calibri" w:hAnsi="Calibri"/>
          <w:sz w:val="26"/>
          <w:szCs w:val="27"/>
        </w:rPr>
        <w:t>. . . .</w:t>
      </w:r>
      <w:proofErr w:type="gramEnd"/>
      <w:r w:rsidRPr="00AA1C36">
        <w:rPr>
          <w:rFonts w:ascii="Calibri" w:hAnsi="Calibri"/>
          <w:sz w:val="26"/>
          <w:szCs w:val="27"/>
        </w:rPr>
        <w:t xml:space="preserve"> </w:t>
      </w:r>
    </w:p>
    <w:p w14:paraId="75B44CED" w14:textId="77777777" w:rsidR="00D173F5" w:rsidRPr="00AA1C36" w:rsidRDefault="00D173F5" w:rsidP="00D173F5">
      <w:pPr>
        <w:ind w:firstLine="708"/>
        <w:jc w:val="both"/>
        <w:rPr>
          <w:rFonts w:ascii="Calibri" w:hAnsi="Calibri"/>
          <w:sz w:val="20"/>
          <w:szCs w:val="20"/>
        </w:rPr>
      </w:pPr>
    </w:p>
    <w:p w14:paraId="20F829D1" w14:textId="77777777" w:rsidR="00D173F5" w:rsidRPr="00AA1C36" w:rsidRDefault="00D173F5" w:rsidP="00D173F5">
      <w:pPr>
        <w:ind w:firstLine="708"/>
        <w:jc w:val="both"/>
        <w:rPr>
          <w:rFonts w:ascii="Calibri" w:hAnsi="Calibri"/>
          <w:sz w:val="26"/>
          <w:szCs w:val="26"/>
        </w:rPr>
      </w:pPr>
      <w:r w:rsidRPr="00AA1C36">
        <w:rPr>
          <w:rFonts w:ascii="Calibri" w:hAnsi="Calibri" w:cs="Arial"/>
          <w:sz w:val="26"/>
          <w:szCs w:val="22"/>
          <w:lang w:val="es-MX"/>
        </w:rPr>
        <w:t xml:space="preserve">Al caso resulta aplicable, </w:t>
      </w:r>
      <w:r w:rsidRPr="00AA1C36">
        <w:rPr>
          <w:rFonts w:ascii="Calibri" w:hAnsi="Calibri"/>
          <w:sz w:val="26"/>
          <w:szCs w:val="26"/>
        </w:rPr>
        <w:t xml:space="preserve">el criterio que sostiene la Cuarta Sala del Tribunal de Justicia Administrativa del Estado de Guanajuato; visible en la publicación titulada </w:t>
      </w:r>
      <w:r w:rsidRPr="00AA1C36">
        <w:rPr>
          <w:rFonts w:ascii="Calibri" w:hAnsi="Calibri"/>
          <w:i/>
          <w:iCs/>
          <w:sz w:val="26"/>
          <w:szCs w:val="26"/>
        </w:rPr>
        <w:t>“Criterios 2000-2008”</w:t>
      </w:r>
      <w:r w:rsidRPr="00AA1C36">
        <w:rPr>
          <w:rFonts w:ascii="Calibri" w:hAnsi="Calibri"/>
          <w:sz w:val="26"/>
          <w:szCs w:val="26"/>
        </w:rPr>
        <w:t xml:space="preserve">, en su página 61 sesenta y uno, y que es el siguiente: </w:t>
      </w:r>
    </w:p>
    <w:p w14:paraId="6B690B5E" w14:textId="77777777" w:rsidR="00D173F5" w:rsidRPr="00AA1C36" w:rsidRDefault="00D173F5" w:rsidP="00D173F5">
      <w:pPr>
        <w:ind w:firstLine="708"/>
        <w:jc w:val="both"/>
        <w:rPr>
          <w:rFonts w:ascii="Calibri" w:hAnsi="Calibri"/>
          <w:sz w:val="20"/>
          <w:szCs w:val="20"/>
        </w:rPr>
      </w:pPr>
    </w:p>
    <w:p w14:paraId="37E60A30" w14:textId="77777777" w:rsidR="00EA3D00" w:rsidRPr="00AA1C36" w:rsidRDefault="00D173F5" w:rsidP="00D173F5">
      <w:pPr>
        <w:ind w:firstLine="708"/>
        <w:jc w:val="both"/>
        <w:rPr>
          <w:rFonts w:ascii="Calibri" w:hAnsi="Calibri" w:cs="Goudy"/>
          <w:i/>
          <w:iCs/>
          <w:sz w:val="26"/>
        </w:rPr>
      </w:pPr>
      <w:r w:rsidRPr="00AA1C36">
        <w:rPr>
          <w:rFonts w:ascii="Calibri" w:hAnsi="Calibri" w:cs="Goudy"/>
          <w:b/>
          <w:bCs/>
          <w:i/>
          <w:iCs/>
          <w:sz w:val="26"/>
        </w:rPr>
        <w:t xml:space="preserve">“PERSONALIDAD. FALTA DE ACREDITAMIENTO DE LA. SOBRESEIMIENTO EN </w:t>
      </w:r>
      <w:proofErr w:type="gramStart"/>
      <w:r w:rsidRPr="00AA1C36">
        <w:rPr>
          <w:rFonts w:ascii="Calibri" w:hAnsi="Calibri" w:cs="Goudy"/>
          <w:b/>
          <w:bCs/>
          <w:i/>
          <w:iCs/>
          <w:sz w:val="26"/>
        </w:rPr>
        <w:t>SENTENCIA</w:t>
      </w:r>
      <w:r w:rsidRPr="00AA1C36">
        <w:rPr>
          <w:rFonts w:ascii="Calibri" w:hAnsi="Calibri" w:cs="Goudy"/>
          <w:i/>
          <w:iCs/>
          <w:sz w:val="26"/>
        </w:rPr>
        <w:t>.-</w:t>
      </w:r>
      <w:proofErr w:type="gramEnd"/>
      <w:r w:rsidRPr="00AA1C36">
        <w:rPr>
          <w:rFonts w:ascii="Calibri" w:hAnsi="Calibri" w:cs="Goudy"/>
          <w:i/>
          <w:iCs/>
          <w:sz w:val="26"/>
        </w:rPr>
        <w:t xml:space="preserve"> Es carga procesal de la parte actora exhibir el documento que acredite su personalidad, con la que promueve, tal como lo prescribe el artículo 68, fracción III, de la Ley de Justicia Administrativa del Estado, puesto que, si  el</w:t>
      </w:r>
    </w:p>
    <w:p w14:paraId="0F21A2CA" w14:textId="77777777" w:rsidR="00EA3D00" w:rsidRPr="00AA1C36" w:rsidRDefault="00EA3D00" w:rsidP="00EA3D00">
      <w:pPr>
        <w:pStyle w:val="Textoindependienteprimerasangra"/>
        <w:ind w:firstLine="0"/>
        <w:jc w:val="right"/>
        <w:rPr>
          <w:rFonts w:asciiTheme="minorHAnsi" w:hAnsiTheme="minorHAnsi" w:cstheme="minorHAnsi"/>
          <w:b/>
          <w:sz w:val="26"/>
          <w:szCs w:val="26"/>
        </w:rPr>
      </w:pPr>
      <w:r w:rsidRPr="00AA1C36">
        <w:rPr>
          <w:rFonts w:asciiTheme="minorHAnsi" w:hAnsiTheme="minorHAnsi" w:cstheme="minorHAnsi"/>
          <w:b/>
          <w:sz w:val="26"/>
          <w:szCs w:val="26"/>
        </w:rPr>
        <w:t>Expediente número 1733/2doJAM/2018-JN</w:t>
      </w:r>
    </w:p>
    <w:p w14:paraId="186EE093" w14:textId="77777777" w:rsidR="00EA3D00" w:rsidRPr="00AA1C36" w:rsidRDefault="00EA3D00" w:rsidP="00D173F5">
      <w:pPr>
        <w:ind w:firstLine="708"/>
        <w:jc w:val="both"/>
        <w:rPr>
          <w:rFonts w:ascii="Calibri" w:hAnsi="Calibri" w:cs="Goudy"/>
          <w:i/>
          <w:iCs/>
          <w:sz w:val="26"/>
        </w:rPr>
      </w:pPr>
    </w:p>
    <w:p w14:paraId="70AA1BED" w14:textId="77777777" w:rsidR="00D173F5" w:rsidRPr="00AA1C36" w:rsidRDefault="00D173F5" w:rsidP="00EA3D00">
      <w:pPr>
        <w:jc w:val="both"/>
        <w:rPr>
          <w:rFonts w:ascii="Calibri" w:hAnsi="Calibri"/>
          <w:sz w:val="26"/>
        </w:rPr>
      </w:pPr>
      <w:r w:rsidRPr="00AA1C36">
        <w:rPr>
          <w:rFonts w:ascii="Calibri" w:hAnsi="Calibri" w:cs="Goudy"/>
          <w:i/>
          <w:iCs/>
          <w:sz w:val="26"/>
        </w:rPr>
        <w:t xml:space="preserve"> juzgador, una vez que se ha celebrado la audiencia final del juicio, advierte, después de un minucioso examen del documento aportado, que el promovente no acreditó tener la representación con que se hace ostentar en la demanda de nulidad, no es momento oportuno de requerir al promovente la exhibición del documento idóneo que acredite su personalidad, puesto que si el juzgador advirtió la falta de personalidad de quien promovió el juicio de nulidad, se está en lo correcto de sobreseer el juicio al momento de dictar sentencia. </w:t>
      </w:r>
      <w:proofErr w:type="gramStart"/>
      <w:r w:rsidRPr="00AA1C36">
        <w:rPr>
          <w:rFonts w:ascii="Calibri" w:hAnsi="Calibri" w:cs="Goudy"/>
          <w:sz w:val="22"/>
        </w:rPr>
        <w:t xml:space="preserve">( </w:t>
      </w:r>
      <w:proofErr w:type="spellStart"/>
      <w:r w:rsidRPr="00AA1C36">
        <w:rPr>
          <w:rFonts w:ascii="Calibri" w:hAnsi="Calibri" w:cs="Goudy"/>
          <w:sz w:val="22"/>
        </w:rPr>
        <w:t>Exp</w:t>
      </w:r>
      <w:proofErr w:type="spellEnd"/>
      <w:proofErr w:type="gramEnd"/>
      <w:r w:rsidRPr="00AA1C36">
        <w:rPr>
          <w:rFonts w:ascii="Calibri" w:hAnsi="Calibri" w:cs="Goudy"/>
          <w:sz w:val="22"/>
        </w:rPr>
        <w:t>. 2.340/2000. Sentencia de fecha 30 de abril de 2000. Actor: Candelaria Castillo González.</w:t>
      </w:r>
      <w:proofErr w:type="gramStart"/>
      <w:r w:rsidRPr="00AA1C36">
        <w:rPr>
          <w:rFonts w:ascii="Calibri" w:hAnsi="Calibri" w:cs="Goudy"/>
          <w:sz w:val="22"/>
        </w:rPr>
        <w:t>)</w:t>
      </w:r>
      <w:r w:rsidRPr="00AA1C36">
        <w:rPr>
          <w:rFonts w:ascii="Calibri" w:hAnsi="Calibri" w:cs="Goudy"/>
          <w:b/>
          <w:i/>
          <w:sz w:val="22"/>
        </w:rPr>
        <w:t>”</w:t>
      </w:r>
      <w:r w:rsidRPr="00AA1C36">
        <w:rPr>
          <w:rFonts w:ascii="Calibri" w:hAnsi="Calibri" w:cs="Goudy"/>
          <w:sz w:val="22"/>
        </w:rPr>
        <w:t>. . .</w:t>
      </w:r>
      <w:proofErr w:type="gramEnd"/>
      <w:r w:rsidRPr="00AA1C36">
        <w:rPr>
          <w:rFonts w:ascii="Calibri" w:hAnsi="Calibri" w:cs="Goudy"/>
          <w:sz w:val="22"/>
        </w:rPr>
        <w:t xml:space="preserve"> . . . . . . . . . . . . .</w:t>
      </w:r>
    </w:p>
    <w:p w14:paraId="48FE3999" w14:textId="77777777" w:rsidR="00D173F5" w:rsidRPr="00AA1C36" w:rsidRDefault="00D173F5" w:rsidP="00D173F5">
      <w:pPr>
        <w:jc w:val="both"/>
        <w:rPr>
          <w:rFonts w:ascii="Calibri" w:hAnsi="Calibri"/>
          <w:sz w:val="20"/>
          <w:szCs w:val="20"/>
        </w:rPr>
      </w:pPr>
    </w:p>
    <w:p w14:paraId="5BF48F00" w14:textId="77777777" w:rsidR="00D173F5" w:rsidRPr="00AA1C36" w:rsidRDefault="00D173F5" w:rsidP="00D173F5">
      <w:pPr>
        <w:pStyle w:val="Sangra3detindependiente"/>
        <w:ind w:left="0" w:firstLine="708"/>
        <w:jc w:val="both"/>
        <w:rPr>
          <w:rFonts w:asciiTheme="minorHAnsi" w:hAnsiTheme="minorHAnsi" w:cstheme="minorHAnsi"/>
          <w:sz w:val="26"/>
          <w:szCs w:val="26"/>
        </w:rPr>
      </w:pPr>
      <w:r w:rsidRPr="00AA1C36">
        <w:rPr>
          <w:rFonts w:asciiTheme="minorHAnsi" w:hAnsiTheme="minorHAnsi" w:cstheme="minorHAnsi"/>
          <w:b/>
          <w:bCs/>
          <w:i/>
          <w:iCs/>
          <w:sz w:val="26"/>
          <w:szCs w:val="26"/>
        </w:rPr>
        <w:t xml:space="preserve">QUINTO.- </w:t>
      </w:r>
      <w:r w:rsidRPr="00AA1C36">
        <w:rPr>
          <w:rFonts w:asciiTheme="minorHAnsi" w:hAnsiTheme="minorHAnsi" w:cstheme="minorHAnsi"/>
          <w:sz w:val="26"/>
          <w:szCs w:val="26"/>
        </w:rPr>
        <w:t xml:space="preserve">En virtud de que procede sobreseer el presente proceso administrativo, de acuerdo a lo externado en el considerando anterior; por economía procesal no se analizarán otras causales de improcedencia que se hayan planteado o que de oficio puedan advertirse; no se fijarán los puntos controvertidos, ni se realizará el análisis de los conceptos de impugnación expresados por la parte actora; así como tampoco se valorarán otras pruebas distintas al Acta </w:t>
      </w:r>
      <w:r w:rsidR="00EA3D00" w:rsidRPr="00AA1C36">
        <w:rPr>
          <w:rFonts w:asciiTheme="minorHAnsi" w:hAnsiTheme="minorHAnsi" w:cstheme="minorHAnsi"/>
          <w:sz w:val="26"/>
          <w:szCs w:val="26"/>
        </w:rPr>
        <w:t>constitutiva de la sociedad anónima mencionada</w:t>
      </w:r>
      <w:r w:rsidRPr="00AA1C36">
        <w:rPr>
          <w:rFonts w:asciiTheme="minorHAnsi" w:hAnsiTheme="minorHAnsi" w:cstheme="minorHAnsi"/>
          <w:sz w:val="26"/>
          <w:szCs w:val="26"/>
        </w:rPr>
        <w:t xml:space="preserve">, que se describe en el considerando anterior, pues el sobreseimiento del proceso impide entrar al estudio del fondo del asunto. . . . . . . . . . . . . . . . . . . . . . . . . . . . . . . . . . . . . . . . . . . . . </w:t>
      </w:r>
    </w:p>
    <w:p w14:paraId="501EECD5" w14:textId="77777777" w:rsidR="00D173F5" w:rsidRPr="00AA1C36" w:rsidRDefault="00D173F5" w:rsidP="00D173F5">
      <w:pPr>
        <w:rPr>
          <w:sz w:val="20"/>
          <w:szCs w:val="20"/>
        </w:rPr>
      </w:pPr>
    </w:p>
    <w:p w14:paraId="4D708E8E" w14:textId="77777777" w:rsidR="00D173F5" w:rsidRPr="00AA1C36" w:rsidRDefault="00D173F5" w:rsidP="00D173F5">
      <w:pPr>
        <w:ind w:firstLine="708"/>
        <w:jc w:val="both"/>
        <w:rPr>
          <w:rFonts w:ascii="Calibri" w:hAnsi="Calibri" w:cs="Arial"/>
          <w:sz w:val="26"/>
          <w:szCs w:val="26"/>
        </w:rPr>
      </w:pPr>
      <w:r w:rsidRPr="00AA1C36">
        <w:rPr>
          <w:rFonts w:ascii="Calibri" w:hAnsi="Calibri" w:cs="Arial"/>
          <w:sz w:val="26"/>
          <w:szCs w:val="26"/>
        </w:rPr>
        <w:t xml:space="preserve">Por lo anteriormente expuesto, con fundamento en lo establecido en los artículos 246, fracción I, de la Ley Orgánica Municipal para el Estado de Guanajuato; 11, 22, segundo párrafo; 249, 261, fracción VII, 262, fracción II, </w:t>
      </w:r>
      <w:r w:rsidRPr="00AA1C36">
        <w:rPr>
          <w:rFonts w:ascii="Calibri" w:hAnsi="Calibri"/>
          <w:sz w:val="26"/>
          <w:szCs w:val="27"/>
        </w:rPr>
        <w:t xml:space="preserve">266, </w:t>
      </w:r>
      <w:r w:rsidRPr="00AA1C36">
        <w:rPr>
          <w:rFonts w:ascii="Calibri" w:hAnsi="Calibri"/>
          <w:sz w:val="26"/>
          <w:szCs w:val="27"/>
        </w:rPr>
        <w:lastRenderedPageBreak/>
        <w:t>fracción III;</w:t>
      </w:r>
      <w:r w:rsidRPr="00AA1C36">
        <w:rPr>
          <w:rFonts w:ascii="Calibri" w:hAnsi="Calibri" w:cs="Arial"/>
          <w:sz w:val="26"/>
          <w:szCs w:val="26"/>
        </w:rPr>
        <w:t xml:space="preserve"> 287, 298 y 299 del </w:t>
      </w:r>
      <w:r w:rsidRPr="00AA1C36">
        <w:rPr>
          <w:rFonts w:ascii="Calibri" w:hAnsi="Calibri"/>
          <w:sz w:val="26"/>
          <w:szCs w:val="26"/>
        </w:rPr>
        <w:t>Código de Procedimiento y Justicia Administrativa para el Estado y los Municipios de Guanajuato, es de resolverse y se</w:t>
      </w:r>
      <w:r w:rsidRPr="00AA1C36">
        <w:rPr>
          <w:rFonts w:ascii="Calibri" w:hAnsi="Calibri" w:cs="Arial"/>
          <w:sz w:val="26"/>
          <w:szCs w:val="26"/>
        </w:rPr>
        <w:t xml:space="preserve">: . . . . . . </w:t>
      </w:r>
      <w:proofErr w:type="gramStart"/>
      <w:r w:rsidRPr="00AA1C36">
        <w:rPr>
          <w:rFonts w:ascii="Calibri" w:hAnsi="Calibri" w:cs="Arial"/>
          <w:sz w:val="26"/>
          <w:szCs w:val="26"/>
        </w:rPr>
        <w:t>. . . .</w:t>
      </w:r>
      <w:proofErr w:type="gramEnd"/>
      <w:r w:rsidRPr="00AA1C36">
        <w:rPr>
          <w:rFonts w:ascii="Calibri" w:hAnsi="Calibri" w:cs="Arial"/>
          <w:sz w:val="26"/>
          <w:szCs w:val="26"/>
        </w:rPr>
        <w:t xml:space="preserve"> .</w:t>
      </w:r>
    </w:p>
    <w:p w14:paraId="7219BBFE" w14:textId="77777777" w:rsidR="00D173F5" w:rsidRPr="00AA1C36" w:rsidRDefault="00D173F5" w:rsidP="00D173F5">
      <w:pPr>
        <w:ind w:firstLine="708"/>
        <w:jc w:val="both"/>
        <w:rPr>
          <w:rFonts w:ascii="Calibri" w:hAnsi="Calibri" w:cs="Arial"/>
          <w:sz w:val="20"/>
          <w:szCs w:val="20"/>
        </w:rPr>
      </w:pPr>
    </w:p>
    <w:p w14:paraId="604DFA61" w14:textId="77777777" w:rsidR="00D173F5" w:rsidRPr="00AA1C36" w:rsidRDefault="00D173F5" w:rsidP="00D173F5">
      <w:pPr>
        <w:jc w:val="center"/>
        <w:rPr>
          <w:rFonts w:ascii="Calibri" w:hAnsi="Calibri" w:cs="Arial"/>
          <w:i/>
          <w:iCs/>
          <w:sz w:val="26"/>
          <w:szCs w:val="26"/>
        </w:rPr>
      </w:pPr>
      <w:r w:rsidRPr="00AA1C36">
        <w:rPr>
          <w:rFonts w:ascii="Calibri" w:hAnsi="Calibri" w:cs="Arial"/>
          <w:b/>
          <w:i/>
          <w:iCs/>
          <w:sz w:val="26"/>
          <w:szCs w:val="26"/>
        </w:rPr>
        <w:t xml:space="preserve">R E S U E L V </w:t>
      </w:r>
      <w:proofErr w:type="gramStart"/>
      <w:r w:rsidRPr="00AA1C36">
        <w:rPr>
          <w:rFonts w:ascii="Calibri" w:hAnsi="Calibri" w:cs="Arial"/>
          <w:b/>
          <w:i/>
          <w:iCs/>
          <w:sz w:val="26"/>
          <w:szCs w:val="26"/>
        </w:rPr>
        <w:t>E :</w:t>
      </w:r>
      <w:proofErr w:type="gramEnd"/>
    </w:p>
    <w:p w14:paraId="2A8B45DD" w14:textId="77777777" w:rsidR="00D173F5" w:rsidRPr="00AA1C36" w:rsidRDefault="00D173F5" w:rsidP="00D173F5">
      <w:pPr>
        <w:jc w:val="both"/>
        <w:rPr>
          <w:rFonts w:ascii="Calibri" w:hAnsi="Calibri" w:cs="Arial"/>
          <w:sz w:val="20"/>
          <w:szCs w:val="20"/>
        </w:rPr>
      </w:pPr>
    </w:p>
    <w:p w14:paraId="3C03F4F8" w14:textId="77777777" w:rsidR="00D173F5" w:rsidRPr="00AA1C36" w:rsidRDefault="00D173F5" w:rsidP="00D173F5">
      <w:pPr>
        <w:ind w:firstLine="708"/>
        <w:jc w:val="both"/>
        <w:rPr>
          <w:rFonts w:ascii="Calibri" w:hAnsi="Calibri" w:cs="Arial"/>
          <w:sz w:val="26"/>
          <w:szCs w:val="26"/>
        </w:rPr>
      </w:pPr>
      <w:proofErr w:type="gramStart"/>
      <w:r w:rsidRPr="00AA1C36">
        <w:rPr>
          <w:rFonts w:ascii="Calibri" w:hAnsi="Calibri" w:cs="Arial"/>
          <w:b/>
          <w:bCs/>
          <w:i/>
          <w:iCs/>
          <w:sz w:val="26"/>
          <w:szCs w:val="26"/>
        </w:rPr>
        <w:t>PRIMERO.-</w:t>
      </w:r>
      <w:proofErr w:type="gramEnd"/>
      <w:r w:rsidRPr="00AA1C36">
        <w:rPr>
          <w:rFonts w:ascii="Calibri" w:hAnsi="Calibri" w:cs="Arial"/>
          <w:sz w:val="26"/>
          <w:szCs w:val="26"/>
        </w:rPr>
        <w:t xml:space="preserve"> Este Juzgado Segundo Administrativo Municipal resulto ser competente para conocer y resolver el presente proceso administrativo. . . . . . . .  </w:t>
      </w:r>
    </w:p>
    <w:p w14:paraId="7ED9A515" w14:textId="77777777" w:rsidR="00D173F5" w:rsidRPr="00AA1C36" w:rsidRDefault="00D173F5" w:rsidP="00D173F5">
      <w:pPr>
        <w:ind w:firstLine="708"/>
        <w:jc w:val="both"/>
        <w:rPr>
          <w:rFonts w:ascii="Calibri" w:hAnsi="Calibri" w:cs="Arial"/>
          <w:sz w:val="20"/>
          <w:szCs w:val="20"/>
        </w:rPr>
      </w:pPr>
    </w:p>
    <w:p w14:paraId="7E9F1268" w14:textId="77777777" w:rsidR="00D173F5" w:rsidRPr="00AA1C36" w:rsidRDefault="00D173F5" w:rsidP="00D173F5">
      <w:pPr>
        <w:ind w:firstLine="708"/>
        <w:jc w:val="both"/>
        <w:rPr>
          <w:rFonts w:ascii="Calibri" w:hAnsi="Calibri" w:cs="Arial"/>
          <w:sz w:val="26"/>
          <w:szCs w:val="26"/>
        </w:rPr>
      </w:pPr>
      <w:proofErr w:type="gramStart"/>
      <w:r w:rsidRPr="00AA1C36">
        <w:rPr>
          <w:rFonts w:ascii="Calibri" w:hAnsi="Calibri" w:cs="Arial"/>
          <w:b/>
          <w:bCs/>
          <w:i/>
          <w:iCs/>
          <w:sz w:val="26"/>
          <w:szCs w:val="26"/>
        </w:rPr>
        <w:t>SEGUNDO.-</w:t>
      </w:r>
      <w:proofErr w:type="gramEnd"/>
      <w:r w:rsidRPr="00AA1C36">
        <w:rPr>
          <w:rFonts w:ascii="Calibri" w:hAnsi="Calibri" w:cs="Arial"/>
          <w:b/>
          <w:bCs/>
          <w:i/>
          <w:iCs/>
          <w:sz w:val="26"/>
          <w:szCs w:val="26"/>
        </w:rPr>
        <w:t xml:space="preserve"> </w:t>
      </w:r>
      <w:r w:rsidRPr="00AA1C36">
        <w:rPr>
          <w:rFonts w:ascii="Calibri" w:hAnsi="Calibri" w:cs="Arial"/>
          <w:b/>
          <w:sz w:val="26"/>
          <w:szCs w:val="26"/>
        </w:rPr>
        <w:t xml:space="preserve">Se </w:t>
      </w:r>
      <w:r w:rsidRPr="00AA1C36">
        <w:rPr>
          <w:rFonts w:ascii="Calibri" w:hAnsi="Calibri" w:cs="Arial"/>
          <w:b/>
          <w:bCs/>
          <w:iCs/>
          <w:sz w:val="26"/>
          <w:szCs w:val="26"/>
        </w:rPr>
        <w:t xml:space="preserve">SOBRESEE </w:t>
      </w:r>
      <w:r w:rsidRPr="00AA1C36">
        <w:rPr>
          <w:rFonts w:ascii="Calibri" w:hAnsi="Calibri" w:cs="Arial"/>
          <w:sz w:val="26"/>
          <w:szCs w:val="26"/>
        </w:rPr>
        <w:t xml:space="preserve">el presente proceso administrativo, por las consideraciones lógicas y jurídicas expuestas en el Considerando Cuarto de la presente Sentencia. . . . . . . . . . . . . . . . . . . . . . . . . . . . . . . . . . . . . . . . . . . . . . . . . . . . </w:t>
      </w:r>
    </w:p>
    <w:p w14:paraId="379222AF" w14:textId="77777777" w:rsidR="00D173F5" w:rsidRPr="00AA1C36" w:rsidRDefault="00D173F5" w:rsidP="00EA3D00">
      <w:pPr>
        <w:jc w:val="both"/>
        <w:rPr>
          <w:rFonts w:ascii="Calibri" w:hAnsi="Calibri"/>
          <w:sz w:val="20"/>
          <w:szCs w:val="20"/>
        </w:rPr>
      </w:pPr>
    </w:p>
    <w:p w14:paraId="7C4953A2" w14:textId="77777777" w:rsidR="00D173F5" w:rsidRPr="00AA1C36" w:rsidRDefault="00D173F5" w:rsidP="00EA3D00">
      <w:pPr>
        <w:pStyle w:val="Textoindependiente"/>
        <w:ind w:firstLine="708"/>
        <w:jc w:val="both"/>
        <w:rPr>
          <w:rFonts w:ascii="Calibri" w:hAnsi="Calibri" w:cs="Arial"/>
          <w:sz w:val="26"/>
          <w:szCs w:val="26"/>
        </w:rPr>
      </w:pPr>
      <w:r w:rsidRPr="00AA1C36">
        <w:rPr>
          <w:rFonts w:ascii="Calibri" w:hAnsi="Calibri" w:cs="Arial"/>
          <w:sz w:val="26"/>
          <w:szCs w:val="26"/>
        </w:rPr>
        <w:t xml:space="preserve">Notifíquese a la autoridad demandada por oficio y a la parte actora personalmente. . . . . . . . . . . . . . . . . . . . . . . . . . . . . . . . . . . . . . . . . . . . . . . . . . . </w:t>
      </w:r>
      <w:proofErr w:type="gramStart"/>
      <w:r w:rsidRPr="00AA1C36">
        <w:rPr>
          <w:rFonts w:ascii="Calibri" w:hAnsi="Calibri" w:cs="Arial"/>
          <w:sz w:val="26"/>
          <w:szCs w:val="26"/>
        </w:rPr>
        <w:t>. . . .</w:t>
      </w:r>
      <w:proofErr w:type="gramEnd"/>
      <w:r w:rsidRPr="00AA1C36">
        <w:rPr>
          <w:rFonts w:ascii="Calibri" w:hAnsi="Calibri" w:cs="Arial"/>
          <w:sz w:val="26"/>
          <w:szCs w:val="26"/>
        </w:rPr>
        <w:t xml:space="preserve"> .</w:t>
      </w:r>
    </w:p>
    <w:p w14:paraId="241A79AB" w14:textId="77777777" w:rsidR="00D173F5" w:rsidRPr="00AA1C36" w:rsidRDefault="00D173F5" w:rsidP="00D173F5">
      <w:pPr>
        <w:pStyle w:val="Textoindependiente"/>
        <w:ind w:firstLine="708"/>
        <w:rPr>
          <w:rFonts w:ascii="Calibri" w:hAnsi="Calibri" w:cs="Arial"/>
          <w:sz w:val="26"/>
          <w:szCs w:val="26"/>
        </w:rPr>
      </w:pPr>
    </w:p>
    <w:p w14:paraId="26BA6CDD" w14:textId="77777777" w:rsidR="00960241" w:rsidRPr="00AA1C36" w:rsidRDefault="00D173F5" w:rsidP="00960241">
      <w:pPr>
        <w:ind w:firstLine="708"/>
        <w:jc w:val="both"/>
        <w:rPr>
          <w:rFonts w:ascii="Calibri" w:eastAsia="Calibri" w:hAnsi="Calibri" w:cs="Calibri"/>
          <w:b/>
          <w:bCs/>
          <w:sz w:val="26"/>
          <w:szCs w:val="26"/>
        </w:rPr>
      </w:pPr>
      <w:r w:rsidRPr="00AA1C36">
        <w:rPr>
          <w:rFonts w:ascii="Calibri" w:hAnsi="Calibri" w:cs="Arial"/>
          <w:sz w:val="26"/>
          <w:szCs w:val="26"/>
        </w:rPr>
        <w:t xml:space="preserve">En su oportunidad, archívese este expediente, como asunto totalmente concluido </w:t>
      </w:r>
      <w:r w:rsidR="00960241" w:rsidRPr="00AA1C36">
        <w:rPr>
          <w:rFonts w:ascii="Calibri" w:eastAsia="Calibri" w:hAnsi="Calibri" w:cs="Calibri"/>
          <w:sz w:val="26"/>
          <w:szCs w:val="26"/>
        </w:rPr>
        <w:t xml:space="preserve">y dese de baja en el Sistema de Control de Expedientes de los Juzgados Administrativos Municipales. . . . . . . . . . . . . . . . . . . . . . . . . . . . . . . . . . . . . . . . . . . . . </w:t>
      </w:r>
    </w:p>
    <w:p w14:paraId="58EF28A9" w14:textId="77777777" w:rsidR="00960241" w:rsidRPr="00AA1C36" w:rsidRDefault="00960241" w:rsidP="00960241">
      <w:pPr>
        <w:rPr>
          <w:rFonts w:ascii="Calibri" w:eastAsia="Calibri" w:hAnsi="Calibri" w:cs="Calibri"/>
          <w:sz w:val="20"/>
          <w:szCs w:val="20"/>
        </w:rPr>
      </w:pPr>
    </w:p>
    <w:p w14:paraId="69F7B515" w14:textId="77777777" w:rsidR="00D173F5" w:rsidRPr="00AA1C36" w:rsidRDefault="00D173F5" w:rsidP="00960241">
      <w:pPr>
        <w:pStyle w:val="Textoindependiente"/>
        <w:ind w:firstLine="708"/>
        <w:jc w:val="both"/>
        <w:rPr>
          <w:rFonts w:ascii="Calibri" w:hAnsi="Calibri"/>
          <w:sz w:val="26"/>
          <w:szCs w:val="26"/>
        </w:rPr>
      </w:pPr>
      <w:r w:rsidRPr="00AA1C36">
        <w:rPr>
          <w:rFonts w:ascii="Calibri" w:hAnsi="Calibri"/>
          <w:sz w:val="26"/>
          <w:szCs w:val="26"/>
        </w:rPr>
        <w:t xml:space="preserve">Así lo resolvió y firma el Licenciado </w:t>
      </w:r>
      <w:r w:rsidRPr="00AA1C36">
        <w:rPr>
          <w:rFonts w:ascii="Calibri" w:hAnsi="Calibri"/>
          <w:b/>
          <w:bCs/>
          <w:sz w:val="26"/>
          <w:szCs w:val="26"/>
        </w:rPr>
        <w:t>Ernesto Alejandro Mora Álvarez</w:t>
      </w:r>
      <w:r w:rsidRPr="00AA1C36">
        <w:rPr>
          <w:rFonts w:ascii="Calibri" w:hAnsi="Calibri"/>
          <w:sz w:val="26"/>
          <w:szCs w:val="26"/>
        </w:rPr>
        <w:t xml:space="preserve">, Juez Segundo Administrativo Municipal de León, Guanajuato, quien actúa asistido en forma legal con Secretaria de Estudio y Cuenta, Licenciada </w:t>
      </w:r>
      <w:r w:rsidRPr="00AA1C36">
        <w:rPr>
          <w:rFonts w:ascii="Calibri" w:hAnsi="Calibri"/>
          <w:b/>
          <w:bCs/>
          <w:sz w:val="26"/>
          <w:szCs w:val="26"/>
        </w:rPr>
        <w:t>María del Rocío Villanueva Sánchez</w:t>
      </w:r>
      <w:r w:rsidRPr="00AA1C36">
        <w:rPr>
          <w:rFonts w:ascii="Calibri" w:hAnsi="Calibri"/>
          <w:sz w:val="26"/>
          <w:szCs w:val="26"/>
        </w:rPr>
        <w:t xml:space="preserve">, quien da fe. . . . . . . . . . . . . . . . . . . . . . . . . . . . . . . . . . . . . . . . . . </w:t>
      </w:r>
    </w:p>
    <w:sectPr w:rsidR="00D173F5" w:rsidRPr="00AA1C36" w:rsidSect="00C7089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168F0" w14:textId="77777777" w:rsidR="001F4F35" w:rsidRDefault="001F4F35">
      <w:r>
        <w:separator/>
      </w:r>
    </w:p>
  </w:endnote>
  <w:endnote w:type="continuationSeparator" w:id="0">
    <w:p w14:paraId="63111908" w14:textId="77777777" w:rsidR="001F4F35" w:rsidRDefault="001F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F19FD" w14:textId="77777777" w:rsidR="001F4F35" w:rsidRDefault="001F4F35">
      <w:r>
        <w:separator/>
      </w:r>
    </w:p>
  </w:footnote>
  <w:footnote w:type="continuationSeparator" w:id="0">
    <w:p w14:paraId="6B2F9B6E" w14:textId="77777777" w:rsidR="001F4F35" w:rsidRDefault="001F4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3768347"/>
      <w:docPartObj>
        <w:docPartGallery w:val="Page Numbers (Top of Page)"/>
        <w:docPartUnique/>
      </w:docPartObj>
    </w:sdtPr>
    <w:sdtEndPr/>
    <w:sdtContent>
      <w:p w14:paraId="5B565FD5" w14:textId="77777777" w:rsidR="00C4751B" w:rsidRDefault="00CC0AEB">
        <w:pPr>
          <w:pStyle w:val="Encabezado"/>
          <w:jc w:val="center"/>
        </w:pPr>
        <w:r>
          <w:fldChar w:fldCharType="begin"/>
        </w:r>
        <w:r>
          <w:instrText>PAGE   \* MERGEFORMAT</w:instrText>
        </w:r>
        <w:r>
          <w:fldChar w:fldCharType="separate"/>
        </w:r>
        <w:r w:rsidR="00E664CD">
          <w:rPr>
            <w:noProof/>
          </w:rPr>
          <w:t>1</w:t>
        </w:r>
        <w:r>
          <w:fldChar w:fldCharType="end"/>
        </w:r>
      </w:p>
    </w:sdtContent>
  </w:sdt>
  <w:p w14:paraId="1BA762BF" w14:textId="77777777" w:rsidR="00C4751B" w:rsidRDefault="001F4F3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19C"/>
    <w:rsid w:val="00110029"/>
    <w:rsid w:val="00183791"/>
    <w:rsid w:val="001A6851"/>
    <w:rsid w:val="001F4F35"/>
    <w:rsid w:val="002121A2"/>
    <w:rsid w:val="002211DB"/>
    <w:rsid w:val="0025290F"/>
    <w:rsid w:val="00323377"/>
    <w:rsid w:val="003A21C0"/>
    <w:rsid w:val="003E3704"/>
    <w:rsid w:val="00447BC9"/>
    <w:rsid w:val="00455449"/>
    <w:rsid w:val="00470F56"/>
    <w:rsid w:val="005A12A6"/>
    <w:rsid w:val="00606518"/>
    <w:rsid w:val="00693859"/>
    <w:rsid w:val="006A30B5"/>
    <w:rsid w:val="006B327D"/>
    <w:rsid w:val="00724DE6"/>
    <w:rsid w:val="00762CF9"/>
    <w:rsid w:val="007E4198"/>
    <w:rsid w:val="00843688"/>
    <w:rsid w:val="008B6D10"/>
    <w:rsid w:val="00910AC0"/>
    <w:rsid w:val="009239FF"/>
    <w:rsid w:val="00960241"/>
    <w:rsid w:val="00971AC9"/>
    <w:rsid w:val="00974112"/>
    <w:rsid w:val="00A14C53"/>
    <w:rsid w:val="00A77D08"/>
    <w:rsid w:val="00AA1C36"/>
    <w:rsid w:val="00AD319C"/>
    <w:rsid w:val="00AF4323"/>
    <w:rsid w:val="00B0619C"/>
    <w:rsid w:val="00B27C8A"/>
    <w:rsid w:val="00B34C61"/>
    <w:rsid w:val="00B7063E"/>
    <w:rsid w:val="00C67805"/>
    <w:rsid w:val="00C9507A"/>
    <w:rsid w:val="00CC0AEB"/>
    <w:rsid w:val="00CD1CBD"/>
    <w:rsid w:val="00D118BC"/>
    <w:rsid w:val="00D12516"/>
    <w:rsid w:val="00D173F5"/>
    <w:rsid w:val="00D411F7"/>
    <w:rsid w:val="00D92864"/>
    <w:rsid w:val="00E526F4"/>
    <w:rsid w:val="00E53999"/>
    <w:rsid w:val="00E65364"/>
    <w:rsid w:val="00E664CD"/>
    <w:rsid w:val="00E752E3"/>
    <w:rsid w:val="00EA3D00"/>
    <w:rsid w:val="00EB12DE"/>
    <w:rsid w:val="00EC79E3"/>
    <w:rsid w:val="00EF58BE"/>
    <w:rsid w:val="00F21C14"/>
    <w:rsid w:val="00F41174"/>
    <w:rsid w:val="00F71C24"/>
    <w:rsid w:val="00F73D29"/>
    <w:rsid w:val="00F9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7CEA"/>
  <w15:chartTrackingRefBased/>
  <w15:docId w15:val="{23B24D09-4C56-4E85-9D8B-0AB57DFF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19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AD319C"/>
    <w:pPr>
      <w:spacing w:before="100" w:beforeAutospacing="1" w:after="100" w:afterAutospacing="1"/>
    </w:pPr>
    <w:rPr>
      <w:lang w:val="es-MX"/>
    </w:rPr>
  </w:style>
  <w:style w:type="paragraph" w:styleId="Textoindependiente">
    <w:name w:val="Body Text"/>
    <w:basedOn w:val="Normal"/>
    <w:link w:val="TextoindependienteCar"/>
    <w:uiPriority w:val="99"/>
    <w:unhideWhenUsed/>
    <w:rsid w:val="00AD319C"/>
    <w:pPr>
      <w:spacing w:after="120"/>
    </w:pPr>
  </w:style>
  <w:style w:type="character" w:customStyle="1" w:styleId="TextoindependienteCar">
    <w:name w:val="Texto independiente Car"/>
    <w:basedOn w:val="Fuentedeprrafopredeter"/>
    <w:link w:val="Textoindependiente"/>
    <w:uiPriority w:val="99"/>
    <w:rsid w:val="00AD319C"/>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D319C"/>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D319C"/>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AD319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D319C"/>
    <w:rPr>
      <w:rFonts w:ascii="Times New Roman" w:eastAsia="Times New Roman" w:hAnsi="Times New Roman" w:cs="Times New Roman"/>
      <w:sz w:val="24"/>
      <w:szCs w:val="24"/>
      <w:lang w:val="es-ES" w:eastAsia="es-ES"/>
    </w:rPr>
  </w:style>
  <w:style w:type="paragraph" w:customStyle="1" w:styleId="Normal0">
    <w:name w:val="[Normal]"/>
    <w:rsid w:val="00AD319C"/>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AD319C"/>
    <w:pPr>
      <w:tabs>
        <w:tab w:val="center" w:pos="4419"/>
        <w:tab w:val="right" w:pos="8838"/>
      </w:tabs>
    </w:pPr>
  </w:style>
  <w:style w:type="character" w:customStyle="1" w:styleId="EncabezadoCar">
    <w:name w:val="Encabezado Car"/>
    <w:basedOn w:val="Fuentedeprrafopredeter"/>
    <w:link w:val="Encabezado"/>
    <w:uiPriority w:val="99"/>
    <w:rsid w:val="00AD319C"/>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AD319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D319C"/>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E539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399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47276">
      <w:bodyDiv w:val="1"/>
      <w:marLeft w:val="0"/>
      <w:marRight w:val="0"/>
      <w:marTop w:val="0"/>
      <w:marBottom w:val="0"/>
      <w:divBdr>
        <w:top w:val="none" w:sz="0" w:space="0" w:color="auto"/>
        <w:left w:val="none" w:sz="0" w:space="0" w:color="auto"/>
        <w:bottom w:val="none" w:sz="0" w:space="0" w:color="auto"/>
        <w:right w:val="none" w:sz="0" w:space="0" w:color="auto"/>
      </w:divBdr>
    </w:div>
    <w:div w:id="415177577">
      <w:bodyDiv w:val="1"/>
      <w:marLeft w:val="0"/>
      <w:marRight w:val="0"/>
      <w:marTop w:val="0"/>
      <w:marBottom w:val="0"/>
      <w:divBdr>
        <w:top w:val="none" w:sz="0" w:space="0" w:color="auto"/>
        <w:left w:val="none" w:sz="0" w:space="0" w:color="auto"/>
        <w:bottom w:val="none" w:sz="0" w:space="0" w:color="auto"/>
        <w:right w:val="none" w:sz="0" w:space="0" w:color="auto"/>
      </w:divBdr>
    </w:div>
    <w:div w:id="417680581">
      <w:bodyDiv w:val="1"/>
      <w:marLeft w:val="0"/>
      <w:marRight w:val="0"/>
      <w:marTop w:val="0"/>
      <w:marBottom w:val="0"/>
      <w:divBdr>
        <w:top w:val="none" w:sz="0" w:space="0" w:color="auto"/>
        <w:left w:val="none" w:sz="0" w:space="0" w:color="auto"/>
        <w:bottom w:val="none" w:sz="0" w:space="0" w:color="auto"/>
        <w:right w:val="none" w:sz="0" w:space="0" w:color="auto"/>
      </w:divBdr>
    </w:div>
    <w:div w:id="426730663">
      <w:bodyDiv w:val="1"/>
      <w:marLeft w:val="0"/>
      <w:marRight w:val="0"/>
      <w:marTop w:val="0"/>
      <w:marBottom w:val="0"/>
      <w:divBdr>
        <w:top w:val="none" w:sz="0" w:space="0" w:color="auto"/>
        <w:left w:val="none" w:sz="0" w:space="0" w:color="auto"/>
        <w:bottom w:val="none" w:sz="0" w:space="0" w:color="auto"/>
        <w:right w:val="none" w:sz="0" w:space="0" w:color="auto"/>
      </w:divBdr>
    </w:div>
    <w:div w:id="178345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2214</Words>
  <Characters>12181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cp:lastPrinted>2020-11-06T20:08:00Z</cp:lastPrinted>
  <dcterms:created xsi:type="dcterms:W3CDTF">2020-12-11T19:14:00Z</dcterms:created>
  <dcterms:modified xsi:type="dcterms:W3CDTF">2020-12-29T17:02:00Z</dcterms:modified>
</cp:coreProperties>
</file>