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5723E" w14:textId="77777777" w:rsidR="0063149C" w:rsidRPr="0009442D" w:rsidRDefault="0063149C" w:rsidP="0063149C">
      <w:pPr>
        <w:spacing w:line="360" w:lineRule="auto"/>
        <w:ind w:firstLine="709"/>
        <w:jc w:val="both"/>
        <w:rPr>
          <w:rFonts w:ascii="Century" w:hAnsi="Century"/>
        </w:rPr>
      </w:pPr>
      <w:r w:rsidRPr="0009442D">
        <w:rPr>
          <w:rFonts w:ascii="Century" w:hAnsi="Century"/>
        </w:rPr>
        <w:t xml:space="preserve">León, Guanajuato, </w:t>
      </w:r>
      <w:r w:rsidR="000A7D31" w:rsidRPr="0009442D">
        <w:rPr>
          <w:rFonts w:ascii="Century" w:hAnsi="Century"/>
          <w:shd w:val="clear" w:color="auto" w:fill="FFFFFF" w:themeFill="background1"/>
        </w:rPr>
        <w:t xml:space="preserve">a </w:t>
      </w:r>
      <w:r w:rsidR="00AE65BE" w:rsidRPr="0009442D">
        <w:rPr>
          <w:rFonts w:ascii="Century" w:hAnsi="Century"/>
          <w:shd w:val="clear" w:color="auto" w:fill="FFFFFF" w:themeFill="background1"/>
        </w:rPr>
        <w:t>15 quince</w:t>
      </w:r>
      <w:r w:rsidR="000A7D31" w:rsidRPr="0009442D">
        <w:rPr>
          <w:rFonts w:ascii="Century" w:hAnsi="Century"/>
          <w:shd w:val="clear" w:color="auto" w:fill="FFFFFF" w:themeFill="background1"/>
        </w:rPr>
        <w:t xml:space="preserve"> </w:t>
      </w:r>
      <w:r w:rsidR="00151800" w:rsidRPr="0009442D">
        <w:rPr>
          <w:rFonts w:ascii="Century" w:hAnsi="Century"/>
          <w:shd w:val="clear" w:color="auto" w:fill="FFFFFF" w:themeFill="background1"/>
        </w:rPr>
        <w:t xml:space="preserve">de </w:t>
      </w:r>
      <w:r w:rsidR="00AE65BE" w:rsidRPr="0009442D">
        <w:rPr>
          <w:rFonts w:ascii="Century" w:hAnsi="Century"/>
          <w:shd w:val="clear" w:color="auto" w:fill="FFFFFF" w:themeFill="background1"/>
        </w:rPr>
        <w:t>octu</w:t>
      </w:r>
      <w:r w:rsidR="00151800" w:rsidRPr="0009442D">
        <w:rPr>
          <w:rFonts w:ascii="Century" w:hAnsi="Century"/>
          <w:shd w:val="clear" w:color="auto" w:fill="FFFFFF" w:themeFill="background1"/>
        </w:rPr>
        <w:t>bre</w:t>
      </w:r>
      <w:r w:rsidRPr="0009442D">
        <w:rPr>
          <w:rFonts w:ascii="Century" w:hAnsi="Century"/>
          <w:shd w:val="clear" w:color="auto" w:fill="FFFFFF" w:themeFill="background1"/>
        </w:rPr>
        <w:t xml:space="preserve"> del</w:t>
      </w:r>
      <w:r w:rsidRPr="0009442D">
        <w:rPr>
          <w:rFonts w:ascii="Century" w:hAnsi="Century"/>
        </w:rPr>
        <w:t xml:space="preserve"> año 2020 dos mil veinte. </w:t>
      </w:r>
    </w:p>
    <w:p w14:paraId="3EEC75A3" w14:textId="77777777" w:rsidR="00151800" w:rsidRPr="0009442D" w:rsidRDefault="00151800" w:rsidP="0063149C">
      <w:pPr>
        <w:spacing w:line="360" w:lineRule="auto"/>
        <w:ind w:firstLine="709"/>
        <w:jc w:val="both"/>
        <w:rPr>
          <w:rFonts w:ascii="Century" w:eastAsia="Times New Roman" w:hAnsi="Century"/>
        </w:rPr>
      </w:pPr>
    </w:p>
    <w:p w14:paraId="1069C223" w14:textId="0E70DD93" w:rsidR="0063149C" w:rsidRPr="0009442D" w:rsidRDefault="0063149C" w:rsidP="0063149C">
      <w:pPr>
        <w:spacing w:line="360" w:lineRule="auto"/>
        <w:ind w:firstLine="708"/>
        <w:jc w:val="both"/>
        <w:rPr>
          <w:rFonts w:ascii="Century" w:hAnsi="Century"/>
        </w:rPr>
      </w:pPr>
      <w:r w:rsidRPr="0009442D">
        <w:rPr>
          <w:rFonts w:ascii="Century" w:hAnsi="Century"/>
          <w:b/>
        </w:rPr>
        <w:t>V I S T O</w:t>
      </w:r>
      <w:r w:rsidRPr="0009442D">
        <w:rPr>
          <w:rFonts w:ascii="Century" w:hAnsi="Century"/>
        </w:rPr>
        <w:t xml:space="preserve"> para resolver el expediente número </w:t>
      </w:r>
      <w:r w:rsidRPr="0009442D">
        <w:rPr>
          <w:rFonts w:ascii="Century" w:hAnsi="Century"/>
          <w:b/>
        </w:rPr>
        <w:t>2</w:t>
      </w:r>
      <w:r w:rsidR="00151800" w:rsidRPr="0009442D">
        <w:rPr>
          <w:rFonts w:ascii="Century" w:hAnsi="Century"/>
          <w:b/>
        </w:rPr>
        <w:t>8</w:t>
      </w:r>
      <w:r w:rsidR="00AE65BE" w:rsidRPr="0009442D">
        <w:rPr>
          <w:rFonts w:ascii="Century" w:hAnsi="Century"/>
          <w:b/>
        </w:rPr>
        <w:t>11</w:t>
      </w:r>
      <w:r w:rsidRPr="0009442D">
        <w:rPr>
          <w:rFonts w:ascii="Century" w:hAnsi="Century"/>
          <w:b/>
        </w:rPr>
        <w:t>/3erJAM/2019-JN</w:t>
      </w:r>
      <w:r w:rsidRPr="0009442D">
        <w:rPr>
          <w:rFonts w:ascii="Century" w:hAnsi="Century"/>
        </w:rPr>
        <w:t xml:space="preserve">, que contiene las actuaciones del proceso administrativo iniciado con motivo de la demanda interpuesta </w:t>
      </w:r>
      <w:r w:rsidR="0009442D" w:rsidRPr="0009442D">
        <w:rPr>
          <w:rFonts w:ascii="Century" w:hAnsi="Century"/>
        </w:rPr>
        <w:t>(…)</w:t>
      </w:r>
      <w:r w:rsidRPr="0009442D">
        <w:rPr>
          <w:rFonts w:ascii="Century" w:hAnsi="Century"/>
          <w:b/>
        </w:rPr>
        <w:t>;</w:t>
      </w:r>
      <w:r w:rsidRPr="0009442D">
        <w:rPr>
          <w:rFonts w:ascii="Century" w:hAnsi="Century"/>
        </w:rPr>
        <w:t xml:space="preserve"> y ------------------------</w:t>
      </w:r>
    </w:p>
    <w:p w14:paraId="44497CF9" w14:textId="77777777" w:rsidR="0063149C" w:rsidRPr="0009442D" w:rsidRDefault="0063149C" w:rsidP="0063149C">
      <w:pPr>
        <w:spacing w:line="360" w:lineRule="auto"/>
        <w:jc w:val="both"/>
        <w:rPr>
          <w:rFonts w:ascii="Century" w:hAnsi="Century"/>
        </w:rPr>
      </w:pPr>
    </w:p>
    <w:p w14:paraId="524C4881" w14:textId="77777777" w:rsidR="0063149C" w:rsidRPr="0009442D" w:rsidRDefault="0063149C" w:rsidP="0063149C">
      <w:pPr>
        <w:spacing w:line="360" w:lineRule="auto"/>
        <w:jc w:val="center"/>
        <w:rPr>
          <w:rFonts w:ascii="Century" w:hAnsi="Century"/>
          <w:b/>
        </w:rPr>
      </w:pPr>
      <w:r w:rsidRPr="0009442D">
        <w:rPr>
          <w:rFonts w:ascii="Century" w:hAnsi="Century"/>
          <w:b/>
        </w:rPr>
        <w:t>R E S U L T A N D O S:</w:t>
      </w:r>
    </w:p>
    <w:p w14:paraId="538653DB" w14:textId="77777777" w:rsidR="0063149C" w:rsidRPr="0009442D" w:rsidRDefault="0063149C" w:rsidP="0063149C">
      <w:pPr>
        <w:spacing w:line="360" w:lineRule="auto"/>
        <w:jc w:val="both"/>
        <w:rPr>
          <w:rFonts w:ascii="Century" w:hAnsi="Century"/>
        </w:rPr>
      </w:pPr>
    </w:p>
    <w:p w14:paraId="634BCDFA" w14:textId="77777777" w:rsidR="0063149C" w:rsidRPr="0009442D" w:rsidRDefault="0063149C" w:rsidP="0063149C">
      <w:pPr>
        <w:spacing w:line="360" w:lineRule="auto"/>
        <w:ind w:firstLine="708"/>
        <w:jc w:val="both"/>
        <w:rPr>
          <w:rFonts w:ascii="Century" w:hAnsi="Century"/>
        </w:rPr>
      </w:pPr>
      <w:r w:rsidRPr="0009442D">
        <w:rPr>
          <w:rFonts w:ascii="Century" w:hAnsi="Century" w:cs="Arial"/>
          <w:b/>
        </w:rPr>
        <w:t>PRIMERO.</w:t>
      </w:r>
      <w:r w:rsidRPr="0009442D">
        <w:rPr>
          <w:rFonts w:ascii="Century" w:hAnsi="Century" w:cs="Arial"/>
        </w:rPr>
        <w:t xml:space="preserve"> Mediante escrito presentado </w:t>
      </w:r>
      <w:r w:rsidRPr="0009442D">
        <w:rPr>
          <w:rFonts w:ascii="Century" w:hAnsi="Century"/>
        </w:rPr>
        <w:t xml:space="preserve">en la Oficialía Común de Partes de los Juzgados Administrativos Municipales de León, Guanajuato, en fecha </w:t>
      </w:r>
      <w:r w:rsidR="008057FB" w:rsidRPr="0009442D">
        <w:rPr>
          <w:rFonts w:ascii="Century" w:hAnsi="Century"/>
        </w:rPr>
        <w:t>10 diez de diciembre</w:t>
      </w:r>
      <w:r w:rsidRPr="0009442D">
        <w:rPr>
          <w:rFonts w:ascii="Century" w:hAnsi="Century"/>
        </w:rPr>
        <w:t xml:space="preserve"> del año 2019 dos mil diecinueve, la parte actora presentó demanda de nulidad, señalando como acto impugnado el acta de infracción con </w:t>
      </w:r>
      <w:r w:rsidRPr="0009442D">
        <w:rPr>
          <w:rFonts w:ascii="Century" w:hAnsi="Century"/>
          <w:b/>
        </w:rPr>
        <w:t xml:space="preserve">folio </w:t>
      </w:r>
      <w:r w:rsidR="002C1F64" w:rsidRPr="0009442D">
        <w:rPr>
          <w:rFonts w:ascii="Century" w:hAnsi="Century"/>
          <w:b/>
        </w:rPr>
        <w:t>409702 (cuatro cero nueve siete cero dos)</w:t>
      </w:r>
      <w:r w:rsidRPr="0009442D">
        <w:rPr>
          <w:rFonts w:ascii="Century" w:hAnsi="Century"/>
        </w:rPr>
        <w:t xml:space="preserve">, de fecha </w:t>
      </w:r>
      <w:r w:rsidR="002C1F64" w:rsidRPr="0009442D">
        <w:rPr>
          <w:rFonts w:ascii="Century" w:hAnsi="Century"/>
        </w:rPr>
        <w:t>14 catorce de noviembre</w:t>
      </w:r>
      <w:r w:rsidRPr="0009442D">
        <w:rPr>
          <w:rFonts w:ascii="Century" w:hAnsi="Century"/>
        </w:rPr>
        <w:t xml:space="preserve"> del año 2019 dos mil diecinueve, y como autoridad demandada al Inspector de la Dirección General de Movilidad, de León, Guanajuato. -------</w:t>
      </w:r>
      <w:r w:rsidR="002C1F64" w:rsidRPr="0009442D">
        <w:rPr>
          <w:rFonts w:ascii="Century" w:hAnsi="Century"/>
        </w:rPr>
        <w:t>----------------------------------------------------------------------------------</w:t>
      </w:r>
    </w:p>
    <w:p w14:paraId="6E29CC5B" w14:textId="77777777" w:rsidR="0063149C" w:rsidRPr="0009442D" w:rsidRDefault="0063149C" w:rsidP="0063149C">
      <w:pPr>
        <w:spacing w:line="360" w:lineRule="auto"/>
        <w:ind w:firstLine="708"/>
        <w:jc w:val="both"/>
        <w:rPr>
          <w:rFonts w:ascii="Century" w:hAnsi="Century"/>
        </w:rPr>
      </w:pPr>
    </w:p>
    <w:p w14:paraId="5491A569" w14:textId="77777777" w:rsidR="0063149C" w:rsidRPr="0009442D" w:rsidRDefault="0063149C" w:rsidP="0063149C">
      <w:pPr>
        <w:spacing w:line="360" w:lineRule="auto"/>
        <w:ind w:firstLine="360"/>
        <w:jc w:val="both"/>
        <w:rPr>
          <w:rFonts w:ascii="Century" w:hAnsi="Century"/>
        </w:rPr>
      </w:pPr>
      <w:r w:rsidRPr="0009442D">
        <w:rPr>
          <w:rFonts w:ascii="Century" w:hAnsi="Century"/>
        </w:rPr>
        <w:t>Asimismo, el accionante solicitó como pretensiones las siguientes: -----------</w:t>
      </w:r>
    </w:p>
    <w:p w14:paraId="72838BC7" w14:textId="77777777" w:rsidR="0063149C" w:rsidRPr="0009442D" w:rsidRDefault="0063149C" w:rsidP="0063149C">
      <w:pPr>
        <w:pStyle w:val="Prrafodelista"/>
        <w:numPr>
          <w:ilvl w:val="0"/>
          <w:numId w:val="1"/>
        </w:numPr>
        <w:spacing w:line="360" w:lineRule="auto"/>
        <w:jc w:val="both"/>
        <w:rPr>
          <w:rFonts w:ascii="Century" w:hAnsi="Century"/>
        </w:rPr>
      </w:pPr>
      <w:r w:rsidRPr="0009442D">
        <w:rPr>
          <w:rFonts w:ascii="Century" w:hAnsi="Century"/>
        </w:rPr>
        <w:t>La nulidad total del acto impugnado.</w:t>
      </w:r>
    </w:p>
    <w:p w14:paraId="3B963AF1" w14:textId="77777777" w:rsidR="0063149C" w:rsidRPr="0009442D" w:rsidRDefault="0063149C" w:rsidP="0063149C">
      <w:pPr>
        <w:pStyle w:val="Prrafodelista"/>
        <w:numPr>
          <w:ilvl w:val="0"/>
          <w:numId w:val="1"/>
        </w:numPr>
        <w:spacing w:line="360" w:lineRule="auto"/>
        <w:jc w:val="both"/>
        <w:rPr>
          <w:rFonts w:ascii="Century" w:hAnsi="Century"/>
        </w:rPr>
      </w:pPr>
      <w:r w:rsidRPr="0009442D">
        <w:rPr>
          <w:rFonts w:ascii="Century" w:hAnsi="Century"/>
        </w:rPr>
        <w:t>El reconocimiento y restitución de las garantías y derechos que le fueron agraviados a su representada, que no es otra cosa que reintegrarle del pago indebido.</w:t>
      </w:r>
    </w:p>
    <w:p w14:paraId="0D600DE4" w14:textId="77777777" w:rsidR="0063149C" w:rsidRPr="0009442D" w:rsidRDefault="00151800" w:rsidP="0063149C">
      <w:pPr>
        <w:pStyle w:val="Prrafodelista"/>
        <w:numPr>
          <w:ilvl w:val="0"/>
          <w:numId w:val="1"/>
        </w:numPr>
        <w:spacing w:line="360" w:lineRule="auto"/>
        <w:jc w:val="both"/>
        <w:rPr>
          <w:rFonts w:ascii="Century" w:hAnsi="Century"/>
        </w:rPr>
      </w:pPr>
      <w:r w:rsidRPr="0009442D">
        <w:rPr>
          <w:rFonts w:ascii="Century" w:hAnsi="Century"/>
        </w:rPr>
        <w:t>S</w:t>
      </w:r>
      <w:r w:rsidR="0063149C" w:rsidRPr="0009442D">
        <w:rPr>
          <w:rFonts w:ascii="Century" w:hAnsi="Century"/>
        </w:rPr>
        <w:t>e le reconozca el derecho de pago de intereses conforme a la tasa que señale la Ley Anual de Ingresos para los recargos.</w:t>
      </w:r>
    </w:p>
    <w:p w14:paraId="39018B3E" w14:textId="77777777" w:rsidR="0063149C" w:rsidRPr="0009442D" w:rsidRDefault="0063149C" w:rsidP="0063149C">
      <w:pPr>
        <w:pStyle w:val="Prrafodelista"/>
        <w:spacing w:line="360" w:lineRule="auto"/>
        <w:jc w:val="both"/>
        <w:rPr>
          <w:rFonts w:ascii="Century" w:hAnsi="Century"/>
        </w:rPr>
      </w:pPr>
    </w:p>
    <w:p w14:paraId="0B4791D5" w14:textId="77777777" w:rsidR="0063149C" w:rsidRPr="0009442D" w:rsidRDefault="0063149C" w:rsidP="0063149C">
      <w:pPr>
        <w:spacing w:line="360" w:lineRule="auto"/>
        <w:ind w:firstLine="709"/>
        <w:jc w:val="both"/>
        <w:rPr>
          <w:rFonts w:ascii="Century" w:hAnsi="Century"/>
        </w:rPr>
      </w:pPr>
      <w:r w:rsidRPr="0009442D">
        <w:rPr>
          <w:rFonts w:ascii="Century" w:hAnsi="Century"/>
          <w:b/>
        </w:rPr>
        <w:t xml:space="preserve">SEGUNDO. </w:t>
      </w:r>
      <w:r w:rsidRPr="0009442D">
        <w:rPr>
          <w:rFonts w:ascii="Century" w:hAnsi="Century"/>
        </w:rPr>
        <w:t>Por aut</w:t>
      </w:r>
      <w:r w:rsidR="002C1F64" w:rsidRPr="0009442D">
        <w:rPr>
          <w:rFonts w:ascii="Century" w:hAnsi="Century"/>
        </w:rPr>
        <w:t>o de fecha 18 dieciocho</w:t>
      </w:r>
      <w:r w:rsidRPr="0009442D">
        <w:rPr>
          <w:rFonts w:ascii="Century" w:hAnsi="Century"/>
        </w:rPr>
        <w:t xml:space="preserve"> de </w:t>
      </w:r>
      <w:r w:rsidR="002C1F64" w:rsidRPr="0009442D">
        <w:rPr>
          <w:rFonts w:ascii="Century" w:hAnsi="Century"/>
        </w:rPr>
        <w:t>dic</w:t>
      </w:r>
      <w:r w:rsidR="00151800" w:rsidRPr="0009442D">
        <w:rPr>
          <w:rFonts w:ascii="Century" w:hAnsi="Century"/>
        </w:rPr>
        <w:t>iem</w:t>
      </w:r>
      <w:r w:rsidRPr="0009442D">
        <w:rPr>
          <w:rFonts w:ascii="Century" w:hAnsi="Century"/>
        </w:rPr>
        <w:t>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151800" w:rsidRPr="0009442D">
        <w:rPr>
          <w:rFonts w:ascii="Century" w:hAnsi="Century"/>
        </w:rPr>
        <w:t>--------------------------------</w:t>
      </w:r>
    </w:p>
    <w:p w14:paraId="53B256B8" w14:textId="77777777" w:rsidR="0063149C" w:rsidRPr="0009442D" w:rsidRDefault="0063149C" w:rsidP="0063149C">
      <w:pPr>
        <w:spacing w:line="360" w:lineRule="auto"/>
        <w:ind w:firstLine="709"/>
        <w:jc w:val="both"/>
        <w:rPr>
          <w:rFonts w:ascii="Century" w:hAnsi="Century"/>
        </w:rPr>
      </w:pPr>
    </w:p>
    <w:p w14:paraId="7BB5AF7A" w14:textId="77777777" w:rsidR="0063149C" w:rsidRPr="0009442D" w:rsidRDefault="0063149C" w:rsidP="0063149C">
      <w:pPr>
        <w:spacing w:line="360" w:lineRule="auto"/>
        <w:ind w:firstLine="708"/>
        <w:jc w:val="both"/>
        <w:rPr>
          <w:rFonts w:ascii="Century" w:hAnsi="Century"/>
        </w:rPr>
      </w:pPr>
      <w:r w:rsidRPr="0009442D">
        <w:rPr>
          <w:rFonts w:ascii="Century" w:hAnsi="Century"/>
          <w:b/>
        </w:rPr>
        <w:t xml:space="preserve">TERCERO. </w:t>
      </w:r>
      <w:r w:rsidRPr="0009442D">
        <w:rPr>
          <w:rFonts w:ascii="Century" w:hAnsi="Century"/>
        </w:rPr>
        <w:t xml:space="preserve">Mediante proveído de fecha </w:t>
      </w:r>
      <w:r w:rsidR="00151800" w:rsidRPr="0009442D">
        <w:rPr>
          <w:rFonts w:ascii="Century" w:hAnsi="Century"/>
        </w:rPr>
        <w:t>0</w:t>
      </w:r>
      <w:r w:rsidR="002C1F64" w:rsidRPr="0009442D">
        <w:rPr>
          <w:rFonts w:ascii="Century" w:hAnsi="Century"/>
        </w:rPr>
        <w:t>4</w:t>
      </w:r>
      <w:r w:rsidRPr="0009442D">
        <w:rPr>
          <w:rFonts w:ascii="Century" w:hAnsi="Century"/>
        </w:rPr>
        <w:t xml:space="preserve"> </w:t>
      </w:r>
      <w:r w:rsidR="002C1F64" w:rsidRPr="0009442D">
        <w:rPr>
          <w:rFonts w:ascii="Century" w:hAnsi="Century"/>
        </w:rPr>
        <w:t>cuatro</w:t>
      </w:r>
      <w:r w:rsidRPr="0009442D">
        <w:rPr>
          <w:rFonts w:ascii="Century" w:hAnsi="Century"/>
        </w:rPr>
        <w:t xml:space="preserve"> de </w:t>
      </w:r>
      <w:r w:rsidR="002C1F64" w:rsidRPr="0009442D">
        <w:rPr>
          <w:rFonts w:ascii="Century" w:hAnsi="Century"/>
        </w:rPr>
        <w:t>febrer</w:t>
      </w:r>
      <w:r w:rsidR="00151800" w:rsidRPr="0009442D">
        <w:rPr>
          <w:rFonts w:ascii="Century" w:hAnsi="Century"/>
        </w:rPr>
        <w:t>o</w:t>
      </w:r>
      <w:r w:rsidRPr="0009442D">
        <w:rPr>
          <w:rFonts w:ascii="Century" w:hAnsi="Century"/>
        </w:rPr>
        <w:t xml:space="preserve"> del año 20</w:t>
      </w:r>
      <w:r w:rsidR="00151800" w:rsidRPr="0009442D">
        <w:rPr>
          <w:rFonts w:ascii="Century" w:hAnsi="Century"/>
        </w:rPr>
        <w:t>20</w:t>
      </w:r>
      <w:r w:rsidRPr="0009442D">
        <w:rPr>
          <w:rFonts w:ascii="Century" w:hAnsi="Century"/>
        </w:rPr>
        <w:t xml:space="preserve"> dos mil </w:t>
      </w:r>
      <w:r w:rsidR="00151800" w:rsidRPr="0009442D">
        <w:rPr>
          <w:rFonts w:ascii="Century" w:hAnsi="Century"/>
        </w:rPr>
        <w:t>veinte</w:t>
      </w:r>
      <w:r w:rsidRPr="0009442D">
        <w:rPr>
          <w:rFonts w:ascii="Century" w:hAnsi="Century"/>
        </w:rPr>
        <w:t xml:space="preserve">, se tiene por contestando en tiempo y forma legal la </w:t>
      </w:r>
      <w:r w:rsidRPr="0009442D">
        <w:rPr>
          <w:rFonts w:ascii="Century" w:hAnsi="Century"/>
        </w:rPr>
        <w:lastRenderedPageBreak/>
        <w:t>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w:t>
      </w:r>
      <w:r w:rsidR="002C1F64" w:rsidRPr="0009442D">
        <w:rPr>
          <w:rFonts w:ascii="Century" w:hAnsi="Century"/>
        </w:rPr>
        <w:t>, por otra parte no se le admite la prueba confesional al no resultar ser de hechos propios</w:t>
      </w:r>
      <w:r w:rsidRPr="0009442D">
        <w:rPr>
          <w:rFonts w:ascii="Century" w:hAnsi="Century"/>
        </w:rPr>
        <w:t xml:space="preserve">; se señala, fecha y hora para la celebración de la audiencia de alegatos. </w:t>
      </w:r>
      <w:r w:rsidR="002C1F64" w:rsidRPr="0009442D">
        <w:rPr>
          <w:rFonts w:ascii="Century" w:hAnsi="Century"/>
        </w:rPr>
        <w:t>-------------------------------------------------------------------------</w:t>
      </w:r>
    </w:p>
    <w:p w14:paraId="0419C4F9" w14:textId="77777777" w:rsidR="0063149C" w:rsidRPr="0009442D" w:rsidRDefault="0063149C" w:rsidP="0063149C">
      <w:pPr>
        <w:spacing w:line="360" w:lineRule="auto"/>
        <w:ind w:firstLine="708"/>
        <w:jc w:val="both"/>
        <w:rPr>
          <w:rFonts w:ascii="Century" w:hAnsi="Century"/>
        </w:rPr>
      </w:pPr>
    </w:p>
    <w:p w14:paraId="6BA63C6D" w14:textId="77777777" w:rsidR="00151800" w:rsidRPr="0009442D" w:rsidRDefault="0063149C" w:rsidP="0063149C">
      <w:pPr>
        <w:spacing w:line="360" w:lineRule="auto"/>
        <w:ind w:firstLine="708"/>
        <w:jc w:val="both"/>
        <w:rPr>
          <w:rFonts w:ascii="Century" w:hAnsi="Century"/>
        </w:rPr>
      </w:pPr>
      <w:r w:rsidRPr="0009442D">
        <w:rPr>
          <w:rFonts w:ascii="Century" w:hAnsi="Century"/>
          <w:b/>
        </w:rPr>
        <w:t xml:space="preserve">CUARTO. </w:t>
      </w:r>
      <w:r w:rsidR="00151800" w:rsidRPr="0009442D">
        <w:rPr>
          <w:rFonts w:ascii="Century" w:hAnsi="Century"/>
        </w:rPr>
        <w:t xml:space="preserve">Por acuerdo de fecha 27 veintisiete de julio del año 2020 dos mil veinte, </w:t>
      </w:r>
      <w:r w:rsidR="001E72D3" w:rsidRPr="0009442D">
        <w:rPr>
          <w:rFonts w:ascii="Century" w:hAnsi="Century"/>
        </w:rPr>
        <w:t>se señala nueva fecha para la celebración de la audiencia de alegatos. ----------------------------------------------------------------------------------------------</w:t>
      </w:r>
    </w:p>
    <w:p w14:paraId="636915BC" w14:textId="77777777" w:rsidR="00151800" w:rsidRPr="0009442D" w:rsidRDefault="00151800" w:rsidP="0063149C">
      <w:pPr>
        <w:spacing w:line="360" w:lineRule="auto"/>
        <w:ind w:firstLine="708"/>
        <w:jc w:val="both"/>
        <w:rPr>
          <w:rFonts w:ascii="Century" w:hAnsi="Century"/>
          <w:b/>
        </w:rPr>
      </w:pPr>
    </w:p>
    <w:p w14:paraId="5173BC1D" w14:textId="77777777" w:rsidR="0063149C" w:rsidRPr="0009442D" w:rsidRDefault="00151800" w:rsidP="0063149C">
      <w:pPr>
        <w:spacing w:line="360" w:lineRule="auto"/>
        <w:ind w:firstLine="708"/>
        <w:jc w:val="both"/>
        <w:rPr>
          <w:rFonts w:ascii="Century" w:hAnsi="Century"/>
        </w:rPr>
      </w:pPr>
      <w:r w:rsidRPr="0009442D">
        <w:rPr>
          <w:rFonts w:ascii="Century" w:hAnsi="Century"/>
          <w:b/>
        </w:rPr>
        <w:t xml:space="preserve">QUINTO. </w:t>
      </w:r>
      <w:r w:rsidR="001E72D3" w:rsidRPr="0009442D">
        <w:rPr>
          <w:rFonts w:ascii="Century" w:hAnsi="Century"/>
        </w:rPr>
        <w:t>En fecha 14</w:t>
      </w:r>
      <w:r w:rsidR="0063149C" w:rsidRPr="0009442D">
        <w:rPr>
          <w:rFonts w:ascii="Century" w:hAnsi="Century"/>
        </w:rPr>
        <w:t xml:space="preserve"> </w:t>
      </w:r>
      <w:r w:rsidR="001E72D3" w:rsidRPr="0009442D">
        <w:rPr>
          <w:rFonts w:ascii="Century" w:hAnsi="Century"/>
        </w:rPr>
        <w:t xml:space="preserve">catorce </w:t>
      </w:r>
      <w:r w:rsidR="0063149C" w:rsidRPr="0009442D">
        <w:rPr>
          <w:rFonts w:ascii="Century" w:hAnsi="Century"/>
        </w:rPr>
        <w:t>de a</w:t>
      </w:r>
      <w:r w:rsidR="001E72D3" w:rsidRPr="0009442D">
        <w:rPr>
          <w:rFonts w:ascii="Century" w:hAnsi="Century"/>
        </w:rPr>
        <w:t>gost</w:t>
      </w:r>
      <w:r w:rsidR="0063149C" w:rsidRPr="0009442D">
        <w:rPr>
          <w:rFonts w:ascii="Century" w:hAnsi="Century"/>
        </w:rPr>
        <w:t xml:space="preserve">o del presente año 2020 dos mil veinte, a las </w:t>
      </w:r>
      <w:r w:rsidR="002C1F64" w:rsidRPr="0009442D">
        <w:rPr>
          <w:rFonts w:ascii="Century" w:hAnsi="Century"/>
        </w:rPr>
        <w:t>1</w:t>
      </w:r>
      <w:r w:rsidR="001E72D3" w:rsidRPr="0009442D">
        <w:rPr>
          <w:rFonts w:ascii="Century" w:hAnsi="Century"/>
        </w:rPr>
        <w:t>0</w:t>
      </w:r>
      <w:r w:rsidR="0063149C" w:rsidRPr="0009442D">
        <w:rPr>
          <w:rFonts w:ascii="Century" w:hAnsi="Century"/>
        </w:rPr>
        <w:t>:</w:t>
      </w:r>
      <w:r w:rsidR="002C1F64" w:rsidRPr="0009442D">
        <w:rPr>
          <w:rFonts w:ascii="Century" w:hAnsi="Century"/>
        </w:rPr>
        <w:t>0</w:t>
      </w:r>
      <w:r w:rsidR="0063149C" w:rsidRPr="0009442D">
        <w:rPr>
          <w:rFonts w:ascii="Century" w:hAnsi="Century"/>
        </w:rPr>
        <w:t xml:space="preserve">0 </w:t>
      </w:r>
      <w:r w:rsidR="002C1F64" w:rsidRPr="0009442D">
        <w:rPr>
          <w:rFonts w:ascii="Century" w:hAnsi="Century"/>
        </w:rPr>
        <w:t>diez horas con cero</w:t>
      </w:r>
      <w:r w:rsidR="0063149C" w:rsidRPr="0009442D">
        <w:rPr>
          <w:rFonts w:ascii="Century" w:hAnsi="Century"/>
        </w:rPr>
        <w:t xml:space="preserve"> minutos, se celebró la audiencia de alegatos, sin la asistencia de las partes, haciéndose constar que no se formularon alegatos por las partes, pasando los autos para dictar </w:t>
      </w:r>
      <w:proofErr w:type="gramStart"/>
      <w:r w:rsidR="0063149C" w:rsidRPr="0009442D">
        <w:rPr>
          <w:rFonts w:ascii="Century" w:hAnsi="Century"/>
        </w:rPr>
        <w:t>sentencia.-</w:t>
      </w:r>
      <w:proofErr w:type="gramEnd"/>
      <w:r w:rsidR="0063149C" w:rsidRPr="0009442D">
        <w:rPr>
          <w:rFonts w:ascii="Century" w:hAnsi="Century"/>
        </w:rPr>
        <w:t>-</w:t>
      </w:r>
    </w:p>
    <w:p w14:paraId="6004972C" w14:textId="77777777" w:rsidR="0063149C" w:rsidRPr="0009442D" w:rsidRDefault="0063149C" w:rsidP="0063149C">
      <w:pPr>
        <w:spacing w:line="360" w:lineRule="auto"/>
        <w:ind w:firstLine="708"/>
        <w:jc w:val="both"/>
        <w:rPr>
          <w:rFonts w:ascii="Century" w:hAnsi="Century" w:cs="Calibri"/>
          <w:b/>
          <w:bCs/>
          <w:iCs/>
        </w:rPr>
      </w:pPr>
    </w:p>
    <w:p w14:paraId="2B286FBE" w14:textId="77777777" w:rsidR="0063149C" w:rsidRPr="0009442D" w:rsidRDefault="0063149C" w:rsidP="0063149C">
      <w:pPr>
        <w:pStyle w:val="Textoindependiente"/>
        <w:spacing w:line="360" w:lineRule="auto"/>
        <w:ind w:firstLine="708"/>
        <w:jc w:val="center"/>
        <w:rPr>
          <w:rFonts w:ascii="Century" w:hAnsi="Century" w:cs="Calibri"/>
          <w:b/>
          <w:bCs/>
          <w:iCs/>
        </w:rPr>
      </w:pPr>
      <w:r w:rsidRPr="0009442D">
        <w:rPr>
          <w:rFonts w:ascii="Century" w:hAnsi="Century" w:cs="Calibri"/>
          <w:b/>
          <w:bCs/>
          <w:iCs/>
        </w:rPr>
        <w:t>C O N S I D E R A N D O S:</w:t>
      </w:r>
    </w:p>
    <w:p w14:paraId="4953900F" w14:textId="77777777" w:rsidR="0063149C" w:rsidRPr="0009442D" w:rsidRDefault="0063149C" w:rsidP="0063149C">
      <w:pPr>
        <w:pStyle w:val="Textoindependiente"/>
        <w:spacing w:line="360" w:lineRule="auto"/>
        <w:ind w:firstLine="708"/>
        <w:jc w:val="center"/>
        <w:rPr>
          <w:rFonts w:ascii="Century" w:hAnsi="Century" w:cs="Calibri"/>
          <w:b/>
          <w:bCs/>
          <w:iCs/>
        </w:rPr>
      </w:pPr>
    </w:p>
    <w:p w14:paraId="25CA6698" w14:textId="77777777" w:rsidR="0063149C" w:rsidRPr="0009442D" w:rsidRDefault="0063149C" w:rsidP="0063149C">
      <w:pPr>
        <w:pStyle w:val="SENTENCIAS"/>
        <w:rPr>
          <w:rFonts w:cs="Calibri"/>
          <w:b/>
          <w:bCs/>
        </w:rPr>
      </w:pPr>
      <w:r w:rsidRPr="0009442D">
        <w:rPr>
          <w:b/>
        </w:rPr>
        <w:t>PRIMERO.</w:t>
      </w:r>
      <w:r w:rsidRPr="0009442D">
        <w:t xml:space="preserve"> Con fundamento en lo dispuesto por los artículos </w:t>
      </w:r>
      <w:r w:rsidRPr="0009442D">
        <w:rPr>
          <w:rFonts w:cs="Arial"/>
          <w:bCs/>
        </w:rPr>
        <w:t>243</w:t>
      </w:r>
      <w:r w:rsidRPr="0009442D">
        <w:rPr>
          <w:rFonts w:cs="Arial"/>
        </w:rPr>
        <w:t xml:space="preserve"> </w:t>
      </w:r>
      <w:r w:rsidRPr="0009442D">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60CE9235" w14:textId="77777777" w:rsidR="0063149C" w:rsidRPr="0009442D" w:rsidRDefault="0063149C" w:rsidP="0063149C">
      <w:pPr>
        <w:pStyle w:val="SENTENCIAS"/>
        <w:rPr>
          <w:rFonts w:cs="Calibri"/>
          <w:b/>
          <w:bCs/>
        </w:rPr>
      </w:pPr>
    </w:p>
    <w:p w14:paraId="6FCBF5E9" w14:textId="77777777" w:rsidR="0063149C" w:rsidRPr="0009442D" w:rsidRDefault="0063149C" w:rsidP="0063149C">
      <w:pPr>
        <w:pStyle w:val="SENTENCIAS"/>
      </w:pPr>
      <w:r w:rsidRPr="0009442D">
        <w:rPr>
          <w:b/>
        </w:rPr>
        <w:t>SEGUNDO.</w:t>
      </w:r>
      <w:r w:rsidRPr="0009442D">
        <w:t xml:space="preserve"> El presente juicio de nulidad fue promovido dentro del término señalado en el artículo 263 del Código de Procedimiento y Justicia Administrativa para el Estado y los Municipios de Guanajuato, ya que el acta de infracción con </w:t>
      </w:r>
      <w:r w:rsidRPr="0009442D">
        <w:rPr>
          <w:b/>
        </w:rPr>
        <w:t xml:space="preserve">folio </w:t>
      </w:r>
      <w:r w:rsidR="002C1F64" w:rsidRPr="0009442D">
        <w:rPr>
          <w:b/>
        </w:rPr>
        <w:t>409702 (cuatro cero nueve siete cero dos)</w:t>
      </w:r>
      <w:r w:rsidRPr="0009442D">
        <w:t xml:space="preserve">, se emitió en fecha </w:t>
      </w:r>
      <w:r w:rsidR="002C1F64" w:rsidRPr="0009442D">
        <w:t>14 catorce de noviembre</w:t>
      </w:r>
      <w:r w:rsidRPr="0009442D">
        <w:t xml:space="preserve"> del año 2019 dos mil diecinueve, y la demanda se presentó el día </w:t>
      </w:r>
      <w:r w:rsidR="008057FB" w:rsidRPr="0009442D">
        <w:t>10 diez de diciembre</w:t>
      </w:r>
      <w:r w:rsidRPr="0009442D">
        <w:t xml:space="preserve"> del año 2019 dos mil diecinueve.</w:t>
      </w:r>
      <w:r w:rsidR="00E1416F" w:rsidRPr="0009442D">
        <w:t xml:space="preserve"> </w:t>
      </w:r>
      <w:r w:rsidRPr="0009442D">
        <w:t>--</w:t>
      </w:r>
      <w:r w:rsidR="002C1F64" w:rsidRPr="0009442D">
        <w:t>------</w:t>
      </w:r>
    </w:p>
    <w:p w14:paraId="7EA5D2BE" w14:textId="77777777" w:rsidR="0063149C" w:rsidRPr="0009442D" w:rsidRDefault="0063149C" w:rsidP="0063149C">
      <w:pPr>
        <w:spacing w:line="360" w:lineRule="auto"/>
        <w:ind w:firstLine="708"/>
        <w:jc w:val="both"/>
        <w:rPr>
          <w:rFonts w:ascii="Century" w:hAnsi="Century" w:cs="Calibri"/>
          <w:b/>
          <w:iCs/>
        </w:rPr>
      </w:pPr>
    </w:p>
    <w:p w14:paraId="3A92C0D4" w14:textId="77777777" w:rsidR="0063149C" w:rsidRPr="0009442D" w:rsidRDefault="0063149C" w:rsidP="0063149C">
      <w:pPr>
        <w:spacing w:line="360" w:lineRule="auto"/>
        <w:ind w:firstLine="708"/>
        <w:jc w:val="both"/>
        <w:rPr>
          <w:rFonts w:ascii="Century" w:hAnsi="Century" w:cs="Calibri"/>
        </w:rPr>
      </w:pPr>
      <w:r w:rsidRPr="0009442D">
        <w:rPr>
          <w:rFonts w:ascii="Century" w:hAnsi="Century" w:cs="Calibri"/>
          <w:b/>
          <w:iCs/>
        </w:rPr>
        <w:lastRenderedPageBreak/>
        <w:t xml:space="preserve">TERCERO. </w:t>
      </w:r>
      <w:r w:rsidR="001E72D3" w:rsidRPr="0009442D">
        <w:rPr>
          <w:rFonts w:ascii="Century" w:hAnsi="Century" w:cs="Calibri"/>
        </w:rPr>
        <w:t>El</w:t>
      </w:r>
      <w:r w:rsidRPr="0009442D">
        <w:rPr>
          <w:rFonts w:ascii="Century" w:hAnsi="Century" w:cs="Calibri"/>
        </w:rPr>
        <w:t xml:space="preserve"> acto impugnado se encuentra </w:t>
      </w:r>
      <w:r w:rsidR="001E72D3" w:rsidRPr="0009442D">
        <w:rPr>
          <w:rFonts w:ascii="Century" w:hAnsi="Century" w:cs="Calibri"/>
        </w:rPr>
        <w:t xml:space="preserve">documentado </w:t>
      </w:r>
      <w:r w:rsidRPr="0009442D">
        <w:rPr>
          <w:rFonts w:ascii="Century" w:hAnsi="Century" w:cs="Calibri"/>
        </w:rPr>
        <w:t xml:space="preserve">en autos con el original del acta de infracción </w:t>
      </w:r>
      <w:r w:rsidRPr="0009442D">
        <w:rPr>
          <w:rFonts w:ascii="Century" w:hAnsi="Century"/>
          <w:b/>
        </w:rPr>
        <w:t xml:space="preserve">folio </w:t>
      </w:r>
      <w:r w:rsidR="002C1F64" w:rsidRPr="0009442D">
        <w:rPr>
          <w:rFonts w:ascii="Century" w:hAnsi="Century"/>
          <w:b/>
        </w:rPr>
        <w:t>409702 (cuatro cero nueve siete cero dos)</w:t>
      </w:r>
      <w:r w:rsidRPr="0009442D">
        <w:rPr>
          <w:rFonts w:ascii="Century" w:hAnsi="Century"/>
        </w:rPr>
        <w:t xml:space="preserve">, de fecha </w:t>
      </w:r>
      <w:r w:rsidR="002C1F64" w:rsidRPr="0009442D">
        <w:rPr>
          <w:rFonts w:ascii="Century" w:hAnsi="Century"/>
        </w:rPr>
        <w:t>14 catorce de noviembre</w:t>
      </w:r>
      <w:r w:rsidRPr="0009442D">
        <w:rPr>
          <w:rFonts w:ascii="Century" w:hAnsi="Century"/>
        </w:rPr>
        <w:t xml:space="preserve"> del año 2019 dos mil diecinueve</w:t>
      </w:r>
      <w:r w:rsidRPr="0009442D">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1E72D3" w:rsidRPr="0009442D">
        <w:rPr>
          <w:rFonts w:ascii="Century" w:hAnsi="Century" w:cs="Calibri"/>
        </w:rPr>
        <w:t>----------------------------------------</w:t>
      </w:r>
    </w:p>
    <w:p w14:paraId="2AFC5DF5" w14:textId="77777777" w:rsidR="0063149C" w:rsidRPr="0009442D" w:rsidRDefault="0063149C" w:rsidP="0063149C">
      <w:pPr>
        <w:spacing w:line="360" w:lineRule="auto"/>
        <w:ind w:firstLine="708"/>
        <w:jc w:val="both"/>
        <w:rPr>
          <w:rFonts w:ascii="Century" w:hAnsi="Century" w:cs="Calibri"/>
        </w:rPr>
      </w:pPr>
    </w:p>
    <w:p w14:paraId="2EAD4AC9" w14:textId="77777777" w:rsidR="0063149C" w:rsidRPr="0009442D" w:rsidRDefault="0063149C" w:rsidP="0063149C">
      <w:pPr>
        <w:spacing w:line="360" w:lineRule="auto"/>
        <w:ind w:firstLine="708"/>
        <w:jc w:val="both"/>
        <w:rPr>
          <w:rFonts w:ascii="Century" w:hAnsi="Century"/>
        </w:rPr>
      </w:pPr>
      <w:r w:rsidRPr="0009442D">
        <w:rPr>
          <w:rFonts w:ascii="Century" w:hAnsi="Century"/>
        </w:rPr>
        <w:t xml:space="preserve">En razón de lo anterior, se tiene por </w:t>
      </w:r>
      <w:r w:rsidRPr="0009442D">
        <w:rPr>
          <w:rFonts w:ascii="Century" w:hAnsi="Century"/>
          <w:b/>
        </w:rPr>
        <w:t>debidamente acreditada</w:t>
      </w:r>
      <w:r w:rsidRPr="0009442D">
        <w:rPr>
          <w:rFonts w:ascii="Century" w:hAnsi="Century"/>
        </w:rPr>
        <w:t xml:space="preserve"> la existencia del acto impugnado. ----------------------------------------------------------------</w:t>
      </w:r>
    </w:p>
    <w:p w14:paraId="491ABF23" w14:textId="77777777" w:rsidR="0063149C" w:rsidRPr="0009442D" w:rsidRDefault="0063149C" w:rsidP="0063149C">
      <w:pPr>
        <w:spacing w:line="360" w:lineRule="auto"/>
        <w:jc w:val="both"/>
        <w:rPr>
          <w:rFonts w:ascii="Century" w:hAnsi="Century" w:cs="Calibri"/>
          <w:b/>
          <w:bCs/>
          <w:iCs/>
        </w:rPr>
      </w:pPr>
    </w:p>
    <w:p w14:paraId="22236B72" w14:textId="77777777" w:rsidR="0063149C" w:rsidRPr="0009442D" w:rsidRDefault="0063149C" w:rsidP="0063149C">
      <w:pPr>
        <w:pStyle w:val="RESOLUCIONES"/>
        <w:rPr>
          <w:rFonts w:cs="Calibri"/>
          <w:b/>
        </w:rPr>
      </w:pPr>
      <w:r w:rsidRPr="0009442D">
        <w:rPr>
          <w:rFonts w:cs="Calibri"/>
          <w:b/>
          <w:bCs/>
          <w:iCs/>
        </w:rPr>
        <w:t xml:space="preserve">CUARTO. </w:t>
      </w:r>
      <w:r w:rsidRPr="0009442D">
        <w:rPr>
          <w:lang w:val="es-MX"/>
        </w:rPr>
        <w:t xml:space="preserve">Por ser de </w:t>
      </w:r>
      <w:r w:rsidRPr="0009442D">
        <w:rPr>
          <w:b/>
          <w:lang w:val="es-MX"/>
        </w:rPr>
        <w:t>orden público</w:t>
      </w:r>
      <w:r w:rsidRPr="0009442D">
        <w:rPr>
          <w:lang w:val="es-MX"/>
        </w:rPr>
        <w:t xml:space="preserve"> y, por ende, de examen de oficio, ya que constituye un presupuesto procesal, quien juzga procede a analizar la personalidad con la que concurre el actor en el presente proceso. -----------------</w:t>
      </w:r>
    </w:p>
    <w:p w14:paraId="43DDC410" w14:textId="77777777" w:rsidR="0063149C" w:rsidRPr="0009442D" w:rsidRDefault="0063149C" w:rsidP="0063149C">
      <w:pPr>
        <w:spacing w:line="360" w:lineRule="auto"/>
        <w:ind w:firstLine="708"/>
        <w:jc w:val="both"/>
        <w:rPr>
          <w:rFonts w:ascii="Century" w:hAnsi="Century" w:cs="Calibri"/>
          <w:b/>
          <w:bCs/>
          <w:iCs/>
        </w:rPr>
      </w:pPr>
    </w:p>
    <w:p w14:paraId="500617E7" w14:textId="2A396ABE" w:rsidR="0063149C" w:rsidRPr="0009442D" w:rsidRDefault="0063149C" w:rsidP="0009442D">
      <w:pPr>
        <w:pStyle w:val="RESOLUCIONES"/>
        <w:rPr>
          <w:lang w:val="es-MX"/>
        </w:rPr>
      </w:pPr>
      <w:r w:rsidRPr="0009442D">
        <w:rPr>
          <w:lang w:val="es-MX"/>
        </w:rPr>
        <w:t xml:space="preserve">En tal sentido, el ciudadano </w:t>
      </w:r>
      <w:r w:rsidR="0009442D" w:rsidRPr="0009442D">
        <w:t>(…)</w:t>
      </w:r>
      <w:r w:rsidR="001E72D3" w:rsidRPr="0009442D">
        <w:rPr>
          <w:lang w:val="es-MX"/>
        </w:rPr>
        <w:t xml:space="preserve"> promueve</w:t>
      </w:r>
      <w:r w:rsidRPr="0009442D">
        <w:rPr>
          <w:lang w:val="es-MX"/>
        </w:rPr>
        <w:t xml:space="preserve"> el presente proceso administrativo, con el carácter de representante legal de la persona moral </w:t>
      </w:r>
      <w:r w:rsidR="0009442D" w:rsidRPr="0009442D">
        <w:t>(…)</w:t>
      </w:r>
      <w:r w:rsidRPr="0009442D">
        <w:rPr>
          <w:i/>
          <w:lang w:val="es-MX"/>
        </w:rPr>
        <w:t>;</w:t>
      </w:r>
      <w:r w:rsidRPr="0009442D">
        <w:rPr>
          <w:lang w:val="es-MX"/>
        </w:rPr>
        <w:t xml:space="preserve"> lo que acredita con la copia certificada de la escritura pública </w:t>
      </w:r>
      <w:r w:rsidR="0009442D" w:rsidRPr="0009442D">
        <w:t>(</w:t>
      </w:r>
      <w:proofErr w:type="gramStart"/>
      <w:r w:rsidR="0009442D" w:rsidRPr="0009442D">
        <w:t>…)</w:t>
      </w:r>
      <w:r w:rsidRPr="0009442D">
        <w:t>------------------</w:t>
      </w:r>
      <w:r w:rsidR="00E1416F" w:rsidRPr="0009442D">
        <w:rPr>
          <w:rFonts w:cs="Arial"/>
          <w:szCs w:val="27"/>
        </w:rPr>
        <w:t>-------------------------------------</w:t>
      </w:r>
      <w:proofErr w:type="gramEnd"/>
    </w:p>
    <w:p w14:paraId="14CFE797" w14:textId="77777777" w:rsidR="0063149C" w:rsidRPr="0009442D" w:rsidRDefault="0063149C" w:rsidP="0063149C">
      <w:pPr>
        <w:spacing w:line="360" w:lineRule="auto"/>
        <w:jc w:val="both"/>
        <w:rPr>
          <w:rFonts w:ascii="Century" w:hAnsi="Century" w:cs="Calibri"/>
          <w:b/>
          <w:bCs/>
          <w:iCs/>
          <w:lang w:val="es-MX"/>
        </w:rPr>
      </w:pPr>
    </w:p>
    <w:p w14:paraId="06F44A33" w14:textId="77777777" w:rsidR="0063149C" w:rsidRPr="0009442D" w:rsidRDefault="0063149C" w:rsidP="0063149C">
      <w:pPr>
        <w:spacing w:line="360" w:lineRule="auto"/>
        <w:ind w:firstLine="708"/>
        <w:jc w:val="both"/>
        <w:rPr>
          <w:rFonts w:ascii="Century" w:hAnsi="Century" w:cs="Calibri"/>
          <w:bCs/>
          <w:iCs/>
        </w:rPr>
      </w:pPr>
      <w:r w:rsidRPr="0009442D">
        <w:rPr>
          <w:rFonts w:ascii="Century" w:hAnsi="Century" w:cs="Calibri"/>
          <w:b/>
          <w:bCs/>
          <w:iCs/>
        </w:rPr>
        <w:t xml:space="preserve">QUINTO. </w:t>
      </w:r>
      <w:r w:rsidRPr="0009442D">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E1416F" w:rsidRPr="0009442D">
        <w:rPr>
          <w:rFonts w:ascii="Century" w:hAnsi="Century" w:cs="Calibri"/>
          <w:bCs/>
          <w:iCs/>
        </w:rPr>
        <w:t>-------</w:t>
      </w:r>
    </w:p>
    <w:p w14:paraId="64CF3ECC" w14:textId="77777777" w:rsidR="0063149C" w:rsidRPr="0009442D" w:rsidRDefault="0063149C" w:rsidP="0063149C">
      <w:pPr>
        <w:spacing w:line="360" w:lineRule="auto"/>
        <w:ind w:firstLine="708"/>
        <w:jc w:val="both"/>
        <w:rPr>
          <w:rFonts w:ascii="Century" w:hAnsi="Century" w:cs="Calibri"/>
        </w:rPr>
      </w:pPr>
    </w:p>
    <w:p w14:paraId="7DA901C1" w14:textId="77777777" w:rsidR="00831632" w:rsidRPr="0009442D" w:rsidRDefault="00831632" w:rsidP="00831632">
      <w:pPr>
        <w:pStyle w:val="SENTENCIAS"/>
      </w:pPr>
      <w:r w:rsidRPr="0009442D">
        <w:t xml:space="preserve">Bajo tal contexto, se aprecia que la autoridad demandada en su escrito de contestación de demanda señala como causal de improcedencia la prevista en la fracción I del artículo 261 del Código de Procedimiento y Justicia Administrativa para el Estado y los Municipios de Guanajuato, al tratarse de una multa impuesta a quien conducía el autobús de pasajeros y que la empresa </w:t>
      </w:r>
      <w:r w:rsidRPr="0009442D">
        <w:lastRenderedPageBreak/>
        <w:t>demandante no demuestra tener el carácter de destinatario del acto impugnado. ------------------------------------------------------------------------------------------</w:t>
      </w:r>
    </w:p>
    <w:p w14:paraId="57B54DA9" w14:textId="77777777" w:rsidR="0063149C" w:rsidRPr="0009442D" w:rsidRDefault="0063149C" w:rsidP="0063149C">
      <w:pPr>
        <w:pStyle w:val="SENTENCIAS"/>
        <w:ind w:firstLine="0"/>
      </w:pPr>
    </w:p>
    <w:p w14:paraId="617132AC" w14:textId="77777777" w:rsidR="00831632" w:rsidRPr="0009442D" w:rsidRDefault="00831632" w:rsidP="00831632">
      <w:pPr>
        <w:pStyle w:val="SENTENCIAS"/>
      </w:pPr>
      <w:r w:rsidRPr="0009442D">
        <w:t>Respecto de lo anterior, quien resuelve determina que dicha causal NO SE ACTUALIZA, toda vez que el actor manifiesta que si bien es cierto que se señaló como infractor al operador del autobús, retirándosele las placas de circulación, y al ser dicho autobús de su propiedad ya que por éste presta un servicio público, en cumplimiento a la concesión que le fue otorgada, es que nos llevan a determinar que si tiene interés jurídico, ya que con el retiro de las placas se afecta su esfera jurídica. -----------------------------------------------------------</w:t>
      </w:r>
    </w:p>
    <w:p w14:paraId="4EB1C800" w14:textId="77777777" w:rsidR="00831632" w:rsidRPr="0009442D" w:rsidRDefault="00831632" w:rsidP="00831632">
      <w:pPr>
        <w:pStyle w:val="SENTENCIAS"/>
      </w:pPr>
    </w:p>
    <w:p w14:paraId="155287D6" w14:textId="34A22297" w:rsidR="00831632" w:rsidRPr="0009442D" w:rsidRDefault="00831632" w:rsidP="00A945FD">
      <w:pPr>
        <w:pStyle w:val="SENTENCIAS"/>
      </w:pPr>
      <w:r w:rsidRPr="0009442D">
        <w:t>A mayor abundamiento, si bien es cierto</w:t>
      </w:r>
      <w:r w:rsidR="00A945FD" w:rsidRPr="0009442D">
        <w:t xml:space="preserve"> que</w:t>
      </w:r>
      <w:r w:rsidRPr="0009442D">
        <w:t xml:space="preserve"> el acta de infracción número </w:t>
      </w:r>
      <w:r w:rsidR="00A945FD" w:rsidRPr="0009442D">
        <w:rPr>
          <w:b/>
        </w:rPr>
        <w:t>409702 (cuatro cero nueve siete cero dos)</w:t>
      </w:r>
      <w:r w:rsidRPr="0009442D">
        <w:t>, es emitida a nombre de quien en ese momento conducía el autobús, el actor acred</w:t>
      </w:r>
      <w:r w:rsidR="008F3F1C" w:rsidRPr="0009442D">
        <w:t>ito que dicho vehículo de motor</w:t>
      </w:r>
      <w:r w:rsidRPr="0009442D">
        <w:t xml:space="preserve"> es propiedad de su representada</w:t>
      </w:r>
      <w:r w:rsidR="008F3F1C" w:rsidRPr="0009442D">
        <w:t xml:space="preserve"> </w:t>
      </w:r>
      <w:r w:rsidRPr="0009442D">
        <w:t xml:space="preserve">con la copia certificada de la tarjeta de circulación que contiene como datos los siguientes: Datos del propietario: </w:t>
      </w:r>
      <w:r w:rsidR="0009442D" w:rsidRPr="0009442D">
        <w:t>(…)</w:t>
      </w:r>
      <w:r w:rsidRPr="0009442D">
        <w:t>; modelo 20</w:t>
      </w:r>
      <w:r w:rsidR="00A945FD" w:rsidRPr="0009442D">
        <w:t>06</w:t>
      </w:r>
      <w:r w:rsidRPr="0009442D">
        <w:t xml:space="preserve"> dos mil </w:t>
      </w:r>
      <w:r w:rsidR="00A945FD" w:rsidRPr="0009442D">
        <w:t>seis</w:t>
      </w:r>
      <w:r w:rsidRPr="0009442D">
        <w:t xml:space="preserve">; placa </w:t>
      </w:r>
      <w:r w:rsidR="00A945FD" w:rsidRPr="0009442D">
        <w:t>749643D (siete cuatro nueve seis cuatro tres letra D),</w:t>
      </w:r>
      <w:r w:rsidRPr="0009442D">
        <w:t xml:space="preserve"> </w:t>
      </w:r>
      <w:r w:rsidR="008F3F1C" w:rsidRPr="0009442D">
        <w:t>mismo que coinciden con los asentados e</w:t>
      </w:r>
      <w:r w:rsidRPr="0009442D">
        <w:t xml:space="preserve">n la boleta de infracción, de manera específica en el recuadro donde se señala las características del vehículo en el cual se establecen las placas </w:t>
      </w:r>
      <w:r w:rsidR="00A945FD" w:rsidRPr="0009442D">
        <w:t xml:space="preserve">749643D (siete cuatro nueve seis cuatro tres letra D) </w:t>
      </w:r>
      <w:r w:rsidRPr="0009442D">
        <w:t xml:space="preserve">y en el recuadro de concesionario o permisionario en el que se establece como tal a </w:t>
      </w:r>
      <w:r w:rsidR="0009442D" w:rsidRPr="0009442D">
        <w:t>(…)</w:t>
      </w:r>
      <w:r w:rsidRPr="0009442D">
        <w:t xml:space="preserve">, </w:t>
      </w:r>
      <w:r w:rsidR="00A945FD" w:rsidRPr="0009442D">
        <w:t>los que nos lleva a</w:t>
      </w:r>
      <w:r w:rsidRPr="0009442D">
        <w:t xml:space="preserve"> concluir que las placas de vehículo señaladas en el acta de infracción son las mismas que las de la tarjeta de circulación exhibida por el actor, en tal sentido, el actor si cuenta con interés jurídico para intentar la presente demanda, ya que sin duda dicha acta de infracción le causa perjuicio al haberse asegurado como garantía las placas de circulación del autobús de su propiedad. -------------------------------------</w:t>
      </w:r>
      <w:r w:rsidR="00A945FD" w:rsidRPr="0009442D">
        <w:t>--------------</w:t>
      </w:r>
    </w:p>
    <w:p w14:paraId="1A31DC6F" w14:textId="77777777" w:rsidR="00831632" w:rsidRPr="0009442D" w:rsidRDefault="00831632" w:rsidP="00831632">
      <w:pPr>
        <w:pStyle w:val="SENTENCIAS"/>
      </w:pPr>
    </w:p>
    <w:p w14:paraId="05E250F0" w14:textId="52E45861" w:rsidR="00831632" w:rsidRPr="0009442D" w:rsidRDefault="00831632" w:rsidP="00831632">
      <w:pPr>
        <w:pStyle w:val="SENTENCIAS"/>
      </w:pPr>
      <w:r w:rsidRPr="0009442D">
        <w:t xml:space="preserve">Aunado a lo anterior, </w:t>
      </w:r>
      <w:r w:rsidR="008F3F1C" w:rsidRPr="0009442D">
        <w:t xml:space="preserve">también tiene </w:t>
      </w:r>
      <w:r w:rsidRPr="0009442D">
        <w:t xml:space="preserve">interés jurídico al haber pagado la multa derivada de dicha acta, lo anterior se acredita con el original del recibo de pago numero AA </w:t>
      </w:r>
      <w:r w:rsidR="008F3F1C" w:rsidRPr="0009442D">
        <w:t>8987676 (Letra A letra A ocho nueve ocho siete seis siete seis)</w:t>
      </w:r>
      <w:r w:rsidRPr="0009442D">
        <w:t>, de fecha 1</w:t>
      </w:r>
      <w:r w:rsidR="008F3F1C" w:rsidRPr="0009442D">
        <w:t>5</w:t>
      </w:r>
      <w:r w:rsidRPr="0009442D">
        <w:t xml:space="preserve"> </w:t>
      </w:r>
      <w:r w:rsidR="008F3F1C" w:rsidRPr="0009442D">
        <w:t>quinc</w:t>
      </w:r>
      <w:r w:rsidRPr="0009442D">
        <w:t xml:space="preserve">e de </w:t>
      </w:r>
      <w:r w:rsidR="008F3F1C" w:rsidRPr="0009442D">
        <w:t xml:space="preserve">octubre </w:t>
      </w:r>
      <w:r w:rsidRPr="0009442D">
        <w:t>de 201</w:t>
      </w:r>
      <w:r w:rsidR="008F3F1C" w:rsidRPr="0009442D">
        <w:t>9</w:t>
      </w:r>
      <w:r w:rsidRPr="0009442D">
        <w:t xml:space="preserve"> dos mil dieci</w:t>
      </w:r>
      <w:r w:rsidR="008F3F1C" w:rsidRPr="0009442D">
        <w:t>nueve</w:t>
      </w:r>
      <w:r w:rsidRPr="0009442D">
        <w:t xml:space="preserve">, expedido a nombre de </w:t>
      </w:r>
      <w:r w:rsidR="0009442D" w:rsidRPr="0009442D">
        <w:t>(…)</w:t>
      </w:r>
      <w:r w:rsidR="008F3F1C" w:rsidRPr="0009442D">
        <w:rPr>
          <w:rFonts w:cs="Arial"/>
          <w:szCs w:val="27"/>
        </w:rPr>
        <w:t>,</w:t>
      </w:r>
      <w:r w:rsidRPr="0009442D">
        <w:t xml:space="preserve"> por una cantidad de $</w:t>
      </w:r>
      <w:r w:rsidR="008F3F1C" w:rsidRPr="0009442D">
        <w:t>659.02 (seiscientos cincuenta y nueve pesos 02/100 moneda nacional)</w:t>
      </w:r>
      <w:r w:rsidRPr="0009442D">
        <w:t xml:space="preserve">, documentos anteriores que merece valor probatorio pleno de conformidad a lo señalado por los artículos 78, 117, 121, </w:t>
      </w:r>
      <w:r w:rsidRPr="0009442D">
        <w:lastRenderedPageBreak/>
        <w:t>123 y 131 del Código de Procedimiento y Justicia Administrativa para el Estado y los Municipios de Guanajuato. ----------------------------------------------------</w:t>
      </w:r>
    </w:p>
    <w:p w14:paraId="5647CD05" w14:textId="77777777" w:rsidR="00831632" w:rsidRPr="0009442D" w:rsidRDefault="00831632" w:rsidP="00831632">
      <w:pPr>
        <w:pStyle w:val="Sangradetextonormal"/>
        <w:spacing w:after="0" w:line="360" w:lineRule="auto"/>
        <w:ind w:left="0" w:firstLine="708"/>
        <w:jc w:val="both"/>
      </w:pPr>
    </w:p>
    <w:p w14:paraId="1B911DBF" w14:textId="77777777" w:rsidR="00831632" w:rsidRPr="0009442D" w:rsidRDefault="00831632" w:rsidP="00831632">
      <w:pPr>
        <w:pStyle w:val="SENTENCIAS"/>
      </w:pPr>
      <w:r w:rsidRPr="0009442D">
        <w:t xml:space="preserve">Lo anterior, se apoya en la jurisprudencia emitida por el Tribunal Federal de Justicia Administrativa, misma que refiere: </w:t>
      </w:r>
      <w:r w:rsidR="008F3F1C" w:rsidRPr="0009442D">
        <w:t>------------------------------</w:t>
      </w:r>
    </w:p>
    <w:p w14:paraId="292EF591" w14:textId="77777777" w:rsidR="00831632" w:rsidRPr="0009442D" w:rsidRDefault="00831632" w:rsidP="00831632">
      <w:pPr>
        <w:pStyle w:val="Sangradetextonormal"/>
        <w:spacing w:after="0" w:line="360" w:lineRule="auto"/>
        <w:ind w:left="0" w:firstLine="708"/>
        <w:jc w:val="both"/>
      </w:pPr>
    </w:p>
    <w:p w14:paraId="098F729A" w14:textId="77777777" w:rsidR="00831632" w:rsidRPr="0009442D" w:rsidRDefault="00831632" w:rsidP="00831632">
      <w:pPr>
        <w:pStyle w:val="TESISYJURIS"/>
        <w:rPr>
          <w:sz w:val="22"/>
          <w:szCs w:val="22"/>
        </w:rPr>
      </w:pPr>
      <w:r w:rsidRPr="0009442D">
        <w:rPr>
          <w:sz w:val="22"/>
          <w:szCs w:val="22"/>
        </w:rPr>
        <w:t>VII-J-SS-67</w:t>
      </w:r>
    </w:p>
    <w:p w14:paraId="5F2C36E4" w14:textId="77777777" w:rsidR="00831632" w:rsidRPr="0009442D" w:rsidRDefault="00831632" w:rsidP="00831632">
      <w:pPr>
        <w:pStyle w:val="TESISYJURIS"/>
        <w:rPr>
          <w:sz w:val="22"/>
          <w:szCs w:val="22"/>
        </w:rPr>
      </w:pPr>
      <w:r w:rsidRPr="0009442D">
        <w:rPr>
          <w:sz w:val="22"/>
          <w:szCs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3E42A477" w14:textId="77777777" w:rsidR="00831632" w:rsidRPr="0009442D" w:rsidRDefault="00831632" w:rsidP="00831632">
      <w:pPr>
        <w:pStyle w:val="TESISYJURIS"/>
        <w:rPr>
          <w:sz w:val="22"/>
          <w:szCs w:val="22"/>
        </w:rPr>
      </w:pPr>
      <w:r w:rsidRPr="0009442D">
        <w:rPr>
          <w:sz w:val="22"/>
          <w:szCs w:val="22"/>
          <w:lang w:val="es-MX" w:eastAsia="es-MX"/>
        </w:rPr>
        <w:br/>
        <w:t xml:space="preserve">Contradicción de Sentencias Núm. 4347/12-11-02-7/Y OTRO/62/13-PL-06-01.- Resuelto por el Pleno de la Sala Superior del Tribunal Federal de Justicia </w:t>
      </w:r>
      <w:r w:rsidRPr="0009442D">
        <w:rPr>
          <w:sz w:val="22"/>
          <w:szCs w:val="22"/>
        </w:rPr>
        <w:t xml:space="preserve">Fiscal y Administrativa, en sesión de 6 de marzo de 2013, por unanimidad de 10 votos a favor.- Magistrado Ponente: Alfredo Salgado Loyo.- Secretario: Lic. Ernesto Cristian </w:t>
      </w:r>
      <w:proofErr w:type="spellStart"/>
      <w:r w:rsidRPr="0009442D">
        <w:rPr>
          <w:sz w:val="22"/>
          <w:szCs w:val="22"/>
        </w:rPr>
        <w:t>Grandini</w:t>
      </w:r>
      <w:proofErr w:type="spellEnd"/>
      <w:r w:rsidRPr="0009442D">
        <w:rPr>
          <w:sz w:val="22"/>
          <w:szCs w:val="22"/>
        </w:rPr>
        <w:t xml:space="preserve"> Ochoa.</w:t>
      </w:r>
      <w:r w:rsidRPr="0009442D">
        <w:rPr>
          <w:sz w:val="22"/>
          <w:szCs w:val="22"/>
        </w:rPr>
        <w:br/>
        <w:t>(Tesis de jurisprudencia aprobada por acuerdo G/10/2013)</w:t>
      </w:r>
      <w:r w:rsidRPr="0009442D">
        <w:rPr>
          <w:sz w:val="22"/>
          <w:szCs w:val="22"/>
        </w:rPr>
        <w:br/>
        <w:t xml:space="preserve">R.T.F.J.F.A. Séptima Época. Año III. No. 22. </w:t>
      </w:r>
      <w:proofErr w:type="gramStart"/>
      <w:r w:rsidRPr="0009442D">
        <w:rPr>
          <w:sz w:val="22"/>
          <w:szCs w:val="22"/>
        </w:rPr>
        <w:t>Mayo</w:t>
      </w:r>
      <w:proofErr w:type="gramEnd"/>
      <w:r w:rsidRPr="0009442D">
        <w:rPr>
          <w:sz w:val="22"/>
          <w:szCs w:val="22"/>
        </w:rPr>
        <w:t xml:space="preserve"> 2013. p. 68</w:t>
      </w:r>
    </w:p>
    <w:p w14:paraId="1DAC48B1" w14:textId="77777777" w:rsidR="00831632" w:rsidRPr="0009442D" w:rsidRDefault="00831632" w:rsidP="00831632">
      <w:pPr>
        <w:pStyle w:val="SENTENCIAS"/>
        <w:rPr>
          <w:lang w:val="es-MX"/>
        </w:rPr>
      </w:pPr>
    </w:p>
    <w:p w14:paraId="756D7182" w14:textId="77777777" w:rsidR="00831632" w:rsidRPr="0009442D" w:rsidRDefault="00831632" w:rsidP="00831632">
      <w:pPr>
        <w:pStyle w:val="SENTENCIAS"/>
      </w:pPr>
    </w:p>
    <w:p w14:paraId="02A885CF" w14:textId="77777777" w:rsidR="00831632" w:rsidRPr="0009442D" w:rsidRDefault="00831632" w:rsidP="008F3F1C">
      <w:pPr>
        <w:pStyle w:val="SENTENCIAS"/>
      </w:pPr>
      <w:r w:rsidRPr="0009442D">
        <w:lastRenderedPageBreak/>
        <w:t>Así mismo, quien resuelve de oficio procede a analizar y determina que no se actualiza ninguna otra causal de improcedencia de las previstas en el citado artículo 261, por lo tanto, se pasa al estudio de los conceptos de impugnación esgrimidos en la demanda; no sin antes fijar los puntos controvertidos dentro de la presente causa administrativa. --------------------------</w:t>
      </w:r>
    </w:p>
    <w:p w14:paraId="16221A29" w14:textId="77777777" w:rsidR="00831632" w:rsidRPr="0009442D" w:rsidRDefault="00831632" w:rsidP="0063149C">
      <w:pPr>
        <w:pStyle w:val="SENTENCIAS"/>
        <w:ind w:firstLine="0"/>
      </w:pPr>
    </w:p>
    <w:p w14:paraId="35526712" w14:textId="77777777" w:rsidR="0063149C" w:rsidRPr="0009442D" w:rsidRDefault="0063149C" w:rsidP="0063149C">
      <w:pPr>
        <w:pStyle w:val="SENTENCIAS"/>
      </w:pPr>
      <w:r w:rsidRPr="0009442D">
        <w:rPr>
          <w:b/>
        </w:rPr>
        <w:t>SEXTO.</w:t>
      </w:r>
      <w:r w:rsidRPr="0009442D">
        <w:t xml:space="preserve"> En cumplimiento a lo establecido en la fracción I del artículo 299 del Código de Procedimiento y Justicia Administrativa para el Estado y los Municipios de Guanajuato, esta juzgadora procede a fijar los puntos controvertidos en el p</w:t>
      </w:r>
      <w:r w:rsidR="003974BB" w:rsidRPr="0009442D">
        <w:t xml:space="preserve">resente proceso administrativo. </w:t>
      </w:r>
      <w:r w:rsidR="008F3F1C" w:rsidRPr="0009442D">
        <w:t>---------------------------------</w:t>
      </w:r>
    </w:p>
    <w:p w14:paraId="3548F5A8" w14:textId="77777777" w:rsidR="0063149C" w:rsidRPr="0009442D" w:rsidRDefault="0063149C" w:rsidP="0063149C">
      <w:pPr>
        <w:spacing w:line="360" w:lineRule="auto"/>
        <w:ind w:firstLine="708"/>
        <w:jc w:val="both"/>
        <w:rPr>
          <w:rFonts w:ascii="Century" w:hAnsi="Century" w:cs="Calibri"/>
        </w:rPr>
      </w:pPr>
    </w:p>
    <w:p w14:paraId="4B04F8E2" w14:textId="77777777" w:rsidR="0063149C" w:rsidRPr="0009442D" w:rsidRDefault="0063149C" w:rsidP="0063149C">
      <w:pPr>
        <w:pStyle w:val="SENTENCIAS"/>
      </w:pPr>
      <w:r w:rsidRPr="0009442D">
        <w:t xml:space="preserve">De lo expuesto por el actor en su escrito de demanda, de la contestación a la misma por la autoridad demandada, así como de las constancias que integran </w:t>
      </w:r>
      <w:r w:rsidR="00D52B7A" w:rsidRPr="0009442D">
        <w:t>e</w:t>
      </w:r>
      <w:r w:rsidRPr="0009442D">
        <w:t xml:space="preserve">l presente </w:t>
      </w:r>
      <w:r w:rsidR="00D52B7A" w:rsidRPr="0009442D">
        <w:t>proceso</w:t>
      </w:r>
      <w:r w:rsidRPr="0009442D">
        <w:t xml:space="preserve"> administrativ</w:t>
      </w:r>
      <w:r w:rsidR="00D52B7A" w:rsidRPr="0009442D">
        <w:t>o</w:t>
      </w:r>
      <w:r w:rsidRPr="0009442D">
        <w:t xml:space="preserve">, se deduce que </w:t>
      </w:r>
      <w:r w:rsidR="003974BB" w:rsidRPr="0009442D">
        <w:t xml:space="preserve">fecha </w:t>
      </w:r>
      <w:r w:rsidR="002C1F64" w:rsidRPr="0009442D">
        <w:t>14 catorce de noviembre</w:t>
      </w:r>
      <w:r w:rsidR="003974BB" w:rsidRPr="0009442D">
        <w:t xml:space="preserve"> del año 2019 dos mil diecinueve, el actor tuvo conocimiento del </w:t>
      </w:r>
      <w:r w:rsidRPr="0009442D">
        <w:t xml:space="preserve">acta de infracción con </w:t>
      </w:r>
      <w:r w:rsidR="00B534BB" w:rsidRPr="0009442D">
        <w:rPr>
          <w:b/>
        </w:rPr>
        <w:t xml:space="preserve">folio </w:t>
      </w:r>
      <w:r w:rsidR="002C1F64" w:rsidRPr="0009442D">
        <w:rPr>
          <w:b/>
        </w:rPr>
        <w:t>409702 (cuatro cero nueve siete cero dos)</w:t>
      </w:r>
      <w:r w:rsidR="00B534BB" w:rsidRPr="0009442D">
        <w:t xml:space="preserve">, </w:t>
      </w:r>
      <w:r w:rsidR="003974BB" w:rsidRPr="0009442D">
        <w:t xml:space="preserve">levantada </w:t>
      </w:r>
      <w:r w:rsidRPr="0009442D">
        <w:t>por el inspector de la Dirección General de Movilidad de este Municipio, el cual a efecto de garantizar el cumplimiento de la sanción económica aseguró una placa de circulación del vehículo</w:t>
      </w:r>
      <w:r w:rsidR="003974BB" w:rsidRPr="0009442D">
        <w:t xml:space="preserve"> de su</w:t>
      </w:r>
      <w:r w:rsidRPr="0009442D">
        <w:t xml:space="preserve"> propiedad.</w:t>
      </w:r>
      <w:r w:rsidR="003974BB" w:rsidRPr="0009442D">
        <w:t xml:space="preserve"> </w:t>
      </w:r>
      <w:r w:rsidRPr="0009442D">
        <w:t>-</w:t>
      </w:r>
      <w:r w:rsidR="003974BB" w:rsidRPr="0009442D">
        <w:t>--------------------------------------</w:t>
      </w:r>
    </w:p>
    <w:p w14:paraId="18CCE18D" w14:textId="77777777" w:rsidR="0063149C" w:rsidRPr="0009442D" w:rsidRDefault="0063149C" w:rsidP="0063149C">
      <w:pPr>
        <w:pStyle w:val="SENTENCIAS"/>
      </w:pPr>
    </w:p>
    <w:p w14:paraId="06F5A3D6" w14:textId="77777777" w:rsidR="0063149C" w:rsidRPr="0009442D" w:rsidRDefault="0063149C" w:rsidP="0063149C">
      <w:pPr>
        <w:pStyle w:val="SENTENCIAS"/>
      </w:pPr>
      <w:r w:rsidRPr="0009442D">
        <w:t xml:space="preserve">En tal sentido, el actor, realizó el pago derivado de dicha boleta de infracción, </w:t>
      </w:r>
      <w:r w:rsidR="003974BB" w:rsidRPr="0009442D">
        <w:t xml:space="preserve">según se desprende </w:t>
      </w:r>
      <w:r w:rsidRPr="0009442D">
        <w:t>del reci</w:t>
      </w:r>
      <w:r w:rsidR="00B534BB" w:rsidRPr="0009442D">
        <w:t xml:space="preserve">bo de pago número AA </w:t>
      </w:r>
      <w:r w:rsidR="008F3F1C" w:rsidRPr="0009442D">
        <w:t>8987676 (Letra A letra A ocho nueve ocho siete seis siete seis)</w:t>
      </w:r>
      <w:r w:rsidRPr="0009442D">
        <w:t xml:space="preserve">, de fecha </w:t>
      </w:r>
      <w:r w:rsidR="008F3F1C" w:rsidRPr="0009442D">
        <w:t xml:space="preserve">15 quince </w:t>
      </w:r>
      <w:r w:rsidR="003974BB" w:rsidRPr="0009442D">
        <w:t xml:space="preserve">de </w:t>
      </w:r>
      <w:r w:rsidR="008F3F1C" w:rsidRPr="0009442D">
        <w:t>noviem</w:t>
      </w:r>
      <w:r w:rsidR="003974BB" w:rsidRPr="0009442D">
        <w:t>bre</w:t>
      </w:r>
      <w:r w:rsidRPr="0009442D">
        <w:t xml:space="preserve"> del año 2019 dos mil diecinueve, por una cantidad de $659.02 (seiscientos cincuenta y nueve pesos 02/100 moneda nacional), </w:t>
      </w:r>
      <w:r w:rsidR="003974BB" w:rsidRPr="0009442D">
        <w:t xml:space="preserve">razón por la cual solicita la </w:t>
      </w:r>
      <w:r w:rsidRPr="0009442D">
        <w:t>restitución de las garantías y derechos que considera le fueron agraviados a su representada.</w:t>
      </w:r>
      <w:r w:rsidR="003974BB" w:rsidRPr="0009442D">
        <w:t xml:space="preserve"> </w:t>
      </w:r>
      <w:r w:rsidRPr="0009442D">
        <w:t>---</w:t>
      </w:r>
      <w:r w:rsidR="003974BB" w:rsidRPr="0009442D">
        <w:t>------------------------------------------------------------------------------------</w:t>
      </w:r>
    </w:p>
    <w:p w14:paraId="189AF268" w14:textId="77777777" w:rsidR="0063149C" w:rsidRPr="0009442D" w:rsidRDefault="0063149C" w:rsidP="0063149C">
      <w:pPr>
        <w:pStyle w:val="SENTENCIAS"/>
      </w:pPr>
    </w:p>
    <w:p w14:paraId="0B5232F6" w14:textId="77777777" w:rsidR="0063149C" w:rsidRPr="0009442D" w:rsidRDefault="003974BB" w:rsidP="0063149C">
      <w:pPr>
        <w:pStyle w:val="SENTENCIAS"/>
      </w:pPr>
      <w:r w:rsidRPr="0009442D">
        <w:t>Luego entonces</w:t>
      </w:r>
      <w:r w:rsidR="0063149C" w:rsidRPr="0009442D">
        <w:t xml:space="preserve">, la “litis” planteada se hace consistir en determinar la legalidad o ilegalidad del acta de infracción con </w:t>
      </w:r>
      <w:r w:rsidR="00B534BB" w:rsidRPr="0009442D">
        <w:rPr>
          <w:b/>
        </w:rPr>
        <w:t xml:space="preserve">folio </w:t>
      </w:r>
      <w:r w:rsidR="002C1F64" w:rsidRPr="0009442D">
        <w:rPr>
          <w:b/>
        </w:rPr>
        <w:t>409702 (cuatro cero nueve siete cero dos)</w:t>
      </w:r>
      <w:r w:rsidR="00B534BB" w:rsidRPr="0009442D">
        <w:t xml:space="preserve">, de fecha </w:t>
      </w:r>
      <w:r w:rsidR="002C1F64" w:rsidRPr="0009442D">
        <w:t>14 catorce de noviembre</w:t>
      </w:r>
      <w:r w:rsidR="00B534BB" w:rsidRPr="0009442D">
        <w:t xml:space="preserve"> del año 2019 dos mil diecinueve</w:t>
      </w:r>
      <w:r w:rsidR="0063149C" w:rsidRPr="0009442D">
        <w:t>, y en su caso, el reconocimiento y restitución de las garantías y derechos al demandante. ------------------------------------------------------------------------</w:t>
      </w:r>
    </w:p>
    <w:p w14:paraId="6B79BD2A" w14:textId="77777777" w:rsidR="0063149C" w:rsidRPr="0009442D" w:rsidRDefault="0063149C" w:rsidP="0063149C">
      <w:pPr>
        <w:pStyle w:val="SENTENCIAS"/>
        <w:rPr>
          <w:b/>
          <w:bCs/>
          <w:iCs/>
        </w:rPr>
      </w:pPr>
    </w:p>
    <w:p w14:paraId="385ADE22" w14:textId="77777777" w:rsidR="0063149C" w:rsidRPr="0009442D" w:rsidRDefault="0063149C" w:rsidP="0063149C">
      <w:pPr>
        <w:pStyle w:val="SENTENCIAS"/>
      </w:pPr>
      <w:r w:rsidRPr="0009442D">
        <w:rPr>
          <w:b/>
          <w:bCs/>
          <w:iCs/>
        </w:rPr>
        <w:lastRenderedPageBreak/>
        <w:t>SÉPTIMO.</w:t>
      </w:r>
      <w:r w:rsidRPr="0009442D">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r w:rsidR="00B22BB3" w:rsidRPr="0009442D">
        <w:t>-------------------</w:t>
      </w:r>
    </w:p>
    <w:p w14:paraId="11088B28" w14:textId="77777777" w:rsidR="0063149C" w:rsidRPr="0009442D" w:rsidRDefault="0063149C" w:rsidP="0063149C">
      <w:pPr>
        <w:pStyle w:val="TESISYJURIS"/>
      </w:pPr>
    </w:p>
    <w:p w14:paraId="0FCF37FB" w14:textId="77777777" w:rsidR="0063149C" w:rsidRPr="0009442D" w:rsidRDefault="0063149C" w:rsidP="0063149C">
      <w:pPr>
        <w:pStyle w:val="TESISYJURIS"/>
        <w:rPr>
          <w:rFonts w:cs="Calibri"/>
          <w:sz w:val="22"/>
          <w:szCs w:val="22"/>
        </w:rPr>
      </w:pPr>
      <w:r w:rsidRPr="0009442D">
        <w:rPr>
          <w:b/>
          <w:sz w:val="22"/>
          <w:szCs w:val="22"/>
        </w:rPr>
        <w:t xml:space="preserve">“CONCEPTOS DE VIOLACIÓN. EL JUEZ NO ESTÁ OBLIGADO A TRANSCRIBIRLOS. </w:t>
      </w:r>
      <w:r w:rsidRPr="0009442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9442D">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9442D">
        <w:rPr>
          <w:rFonts w:cs="Calibri"/>
          <w:sz w:val="22"/>
          <w:szCs w:val="22"/>
        </w:rPr>
        <w:t>Abril</w:t>
      </w:r>
      <w:proofErr w:type="gramEnd"/>
      <w:r w:rsidRPr="0009442D">
        <w:rPr>
          <w:rFonts w:cs="Calibri"/>
          <w:sz w:val="22"/>
          <w:szCs w:val="22"/>
        </w:rPr>
        <w:t xml:space="preserve"> de 1998, Tesis: VI.2o. J/129. Página: 599”. </w:t>
      </w:r>
    </w:p>
    <w:p w14:paraId="1BA33F60" w14:textId="77777777" w:rsidR="0063149C" w:rsidRPr="0009442D" w:rsidRDefault="0063149C" w:rsidP="0063149C">
      <w:pPr>
        <w:pStyle w:val="RESOLUCIONES"/>
        <w:ind w:firstLine="0"/>
      </w:pPr>
    </w:p>
    <w:p w14:paraId="60C2F946" w14:textId="77777777" w:rsidR="0063149C" w:rsidRPr="0009442D" w:rsidRDefault="0063149C" w:rsidP="0063149C">
      <w:pPr>
        <w:pStyle w:val="SENTENCIAS"/>
      </w:pPr>
      <w:r w:rsidRPr="0009442D">
        <w:t xml:space="preserve">En tal sentido, una vez analizados los conceptos de impugnación, quien resuelve determina que el señalado como </w:t>
      </w:r>
      <w:r w:rsidR="00B534BB" w:rsidRPr="0009442D">
        <w:t>PRIMER</w:t>
      </w:r>
      <w:r w:rsidRPr="0009442D">
        <w:t xml:space="preserve">O resulta suficiente para decretar </w:t>
      </w:r>
      <w:r w:rsidR="00D52B7A" w:rsidRPr="0009442D">
        <w:t xml:space="preserve">la nulidad total </w:t>
      </w:r>
      <w:r w:rsidRPr="0009442D">
        <w:t>del acto impugnado con base en las siguientes consideraciones: ------------------------------------------------------------------------------------</w:t>
      </w:r>
    </w:p>
    <w:p w14:paraId="32E1E37F" w14:textId="77777777" w:rsidR="0063149C" w:rsidRPr="0009442D" w:rsidRDefault="0063149C" w:rsidP="0063149C">
      <w:pPr>
        <w:pStyle w:val="SENTENCIAS"/>
      </w:pPr>
    </w:p>
    <w:p w14:paraId="1EE15CA6" w14:textId="77777777" w:rsidR="00B22BB3" w:rsidRPr="0009442D" w:rsidRDefault="0063149C" w:rsidP="0063149C">
      <w:pPr>
        <w:pStyle w:val="SENTENCIAS"/>
      </w:pPr>
      <w:r w:rsidRPr="0009442D">
        <w:t xml:space="preserve">De manera general en el </w:t>
      </w:r>
      <w:r w:rsidR="00B534BB" w:rsidRPr="0009442D">
        <w:t>PRIMER</w:t>
      </w:r>
      <w:r w:rsidRPr="0009442D">
        <w:t xml:space="preserve">O de sus agravios </w:t>
      </w:r>
      <w:r w:rsidR="00B22BB3" w:rsidRPr="0009442D">
        <w:t xml:space="preserve">el </w:t>
      </w:r>
      <w:r w:rsidRPr="0009442D">
        <w:t>manifiesta</w:t>
      </w:r>
      <w:r w:rsidR="00B22BB3" w:rsidRPr="0009442D">
        <w:t xml:space="preserve"> la insuficiente motivación y fundamentación al considerar que se omite detallar y razonar las circunstancias de lugar, tiempo y modo, así como no acreditar la flagrancia. --------------------------------------------------------------------------------------------</w:t>
      </w:r>
    </w:p>
    <w:p w14:paraId="46AC1A28" w14:textId="77777777" w:rsidR="00B22BB3" w:rsidRPr="0009442D" w:rsidRDefault="00B22BB3" w:rsidP="0063149C">
      <w:pPr>
        <w:pStyle w:val="SENTENCIAS"/>
      </w:pPr>
    </w:p>
    <w:p w14:paraId="53743FCE" w14:textId="77777777" w:rsidR="00DB086B" w:rsidRPr="0009442D" w:rsidRDefault="0063149C" w:rsidP="00DB086B">
      <w:pPr>
        <w:pStyle w:val="SENTENCIAS"/>
      </w:pPr>
      <w:r w:rsidRPr="0009442D">
        <w:t xml:space="preserve">Por su parte, la autoridad demandada manifiesta </w:t>
      </w:r>
      <w:r w:rsidR="00DB086B" w:rsidRPr="0009442D">
        <w:t>que los conceptos de impugnación resultan infundados e inoperantes al no causarle algún perjuicio al actor por carecer de interés jurídico, así como por no formular razonamientos lógico-jurídicos y carecer de capacidad y calidad necesaria. --------------------------</w:t>
      </w:r>
    </w:p>
    <w:p w14:paraId="2DC0A26C" w14:textId="77777777" w:rsidR="0063149C" w:rsidRPr="0009442D" w:rsidRDefault="0063149C" w:rsidP="00DB086B">
      <w:pPr>
        <w:pStyle w:val="SENTENCIAS"/>
      </w:pPr>
    </w:p>
    <w:p w14:paraId="5223C1E1" w14:textId="77777777" w:rsidR="0063149C" w:rsidRPr="0009442D" w:rsidRDefault="00B22BB3" w:rsidP="0063149C">
      <w:pPr>
        <w:pStyle w:val="SENTENCIAS"/>
      </w:pPr>
      <w:r w:rsidRPr="0009442D">
        <w:t>En ese sentido</w:t>
      </w:r>
      <w:r w:rsidR="0063149C" w:rsidRPr="0009442D">
        <w:t xml:space="preserve">,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w:t>
      </w:r>
      <w:r w:rsidR="0063149C" w:rsidRPr="0009442D">
        <w:lastRenderedPageBreak/>
        <w:t>manera completa, todas las circunstancias y condiciones que lo llevaron a emitir el acto de autoridad, lo anterior, con la finalidad de que él conozca las razones que sustentan dicha decisión y estar en verdadera posibilidad de controvertirlo. --------------------------------------------------------------------------------------</w:t>
      </w:r>
    </w:p>
    <w:p w14:paraId="40D1BADE" w14:textId="77777777" w:rsidR="0063149C" w:rsidRPr="0009442D" w:rsidRDefault="0063149C" w:rsidP="0063149C">
      <w:pPr>
        <w:pStyle w:val="SENTENCIAS"/>
      </w:pPr>
    </w:p>
    <w:p w14:paraId="48FAA03A" w14:textId="77777777" w:rsidR="0063149C" w:rsidRPr="0009442D" w:rsidRDefault="0063149C" w:rsidP="0063149C">
      <w:pPr>
        <w:pStyle w:val="SENTENCIAS"/>
      </w:pPr>
      <w:r w:rsidRPr="0009442D">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22BB3" w:rsidRPr="0009442D">
        <w:t>---------</w:t>
      </w:r>
    </w:p>
    <w:p w14:paraId="51E1B925" w14:textId="77777777" w:rsidR="0063149C" w:rsidRPr="0009442D" w:rsidRDefault="0063149C" w:rsidP="0063149C">
      <w:pPr>
        <w:pStyle w:val="SENTENCIAS"/>
      </w:pPr>
    </w:p>
    <w:p w14:paraId="5B88A5BE" w14:textId="77777777" w:rsidR="0063149C" w:rsidRPr="0009442D" w:rsidRDefault="00B22BB3" w:rsidP="0063149C">
      <w:pPr>
        <w:pStyle w:val="SENTENCIAS"/>
      </w:pPr>
      <w:r w:rsidRPr="0009442D">
        <w:t>D</w:t>
      </w:r>
      <w:r w:rsidR="0063149C" w:rsidRPr="0009442D">
        <w:t xml:space="preserve">e la boleta de infracción con </w:t>
      </w:r>
      <w:r w:rsidR="0081408F" w:rsidRPr="0009442D">
        <w:rPr>
          <w:b/>
        </w:rPr>
        <w:t xml:space="preserve">folio </w:t>
      </w:r>
      <w:r w:rsidR="002C1F64" w:rsidRPr="0009442D">
        <w:rPr>
          <w:b/>
        </w:rPr>
        <w:t>409702 (cuatro cero nueve siete cero dos)</w:t>
      </w:r>
      <w:r w:rsidR="0081408F" w:rsidRPr="0009442D">
        <w:t xml:space="preserve">, de fecha </w:t>
      </w:r>
      <w:r w:rsidR="002C1F64" w:rsidRPr="0009442D">
        <w:t>14 catorce de noviembre</w:t>
      </w:r>
      <w:r w:rsidR="0081408F" w:rsidRPr="0009442D">
        <w:t xml:space="preserve"> del año 2019 dos mil diecinueve</w:t>
      </w:r>
      <w:r w:rsidR="0063149C" w:rsidRPr="0009442D">
        <w:t xml:space="preserve">, se advierte que el inspector funda su actuar en el artículo 206 fracción II, del Reglamento de Transporte Municipal de León, el cual dispone: </w:t>
      </w:r>
      <w:r w:rsidRPr="0009442D">
        <w:t>--------------------</w:t>
      </w:r>
    </w:p>
    <w:p w14:paraId="244B5A0B" w14:textId="77777777" w:rsidR="0063149C" w:rsidRPr="0009442D" w:rsidRDefault="0063149C" w:rsidP="0063149C">
      <w:pPr>
        <w:pStyle w:val="SENTENCIAS"/>
      </w:pPr>
    </w:p>
    <w:p w14:paraId="79CA20AC" w14:textId="77777777" w:rsidR="0063149C" w:rsidRPr="0009442D" w:rsidRDefault="0063149C" w:rsidP="0063149C">
      <w:pPr>
        <w:pStyle w:val="TESISYJURIS"/>
        <w:rPr>
          <w:sz w:val="22"/>
          <w:szCs w:val="22"/>
          <w:lang w:val="es-MX"/>
        </w:rPr>
      </w:pPr>
      <w:r w:rsidRPr="0009442D">
        <w:rPr>
          <w:b/>
          <w:sz w:val="22"/>
          <w:szCs w:val="22"/>
          <w:lang w:val="es-MX"/>
        </w:rPr>
        <w:t xml:space="preserve">Artículo 206.- </w:t>
      </w:r>
      <w:r w:rsidRPr="0009442D">
        <w:rPr>
          <w:sz w:val="22"/>
          <w:szCs w:val="22"/>
          <w:lang w:val="es-MX"/>
        </w:rPr>
        <w:t>Los conductores de los vehículos afectos a la prestación del servicio, tendrán las siguientes obligaciones:</w:t>
      </w:r>
    </w:p>
    <w:p w14:paraId="5A546E07" w14:textId="77777777" w:rsidR="0063149C" w:rsidRPr="0009442D" w:rsidRDefault="0063149C" w:rsidP="0063149C">
      <w:pPr>
        <w:pStyle w:val="TESISYJURIS"/>
        <w:rPr>
          <w:sz w:val="22"/>
          <w:szCs w:val="22"/>
          <w:lang w:val="es-MX"/>
        </w:rPr>
      </w:pPr>
    </w:p>
    <w:p w14:paraId="740DF302" w14:textId="77777777" w:rsidR="0063149C" w:rsidRPr="0009442D" w:rsidRDefault="0063149C" w:rsidP="0063149C">
      <w:pPr>
        <w:pStyle w:val="TESISYJURIS"/>
        <w:rPr>
          <w:sz w:val="22"/>
          <w:szCs w:val="22"/>
          <w:lang w:val="es-MX"/>
        </w:rPr>
      </w:pPr>
      <w:r w:rsidRPr="0009442D">
        <w:rPr>
          <w:sz w:val="22"/>
          <w:szCs w:val="22"/>
          <w:lang w:val="es-MX"/>
        </w:rPr>
        <w:t>[…]</w:t>
      </w:r>
    </w:p>
    <w:p w14:paraId="56308637" w14:textId="77777777" w:rsidR="0063149C" w:rsidRPr="0009442D" w:rsidRDefault="0063149C" w:rsidP="0063149C">
      <w:pPr>
        <w:pStyle w:val="TESISYJURIS"/>
        <w:rPr>
          <w:sz w:val="22"/>
          <w:szCs w:val="22"/>
          <w:lang w:val="es-MX"/>
        </w:rPr>
      </w:pPr>
      <w:r w:rsidRPr="0009442D">
        <w:rPr>
          <w:sz w:val="22"/>
          <w:szCs w:val="22"/>
          <w:lang w:val="es-MX"/>
        </w:rPr>
        <w:t>II. Cumplir con los horarios, rutas, itinerarios y frecuencias autorizadas en la prestación del servicio;</w:t>
      </w:r>
    </w:p>
    <w:p w14:paraId="1E99DACD" w14:textId="77777777" w:rsidR="0063149C" w:rsidRPr="0009442D" w:rsidRDefault="0063149C" w:rsidP="0063149C">
      <w:pPr>
        <w:pStyle w:val="SENTENCIAS"/>
        <w:ind w:firstLine="0"/>
        <w:rPr>
          <w:lang w:val="es-MX"/>
        </w:rPr>
      </w:pPr>
    </w:p>
    <w:p w14:paraId="0F6BB6C1" w14:textId="77777777" w:rsidR="0063149C" w:rsidRPr="0009442D" w:rsidRDefault="0063149C" w:rsidP="0063149C">
      <w:pPr>
        <w:pStyle w:val="SENTENCIAS"/>
        <w:rPr>
          <w:i/>
          <w:lang w:val="es-MX"/>
        </w:rPr>
      </w:pPr>
      <w:r w:rsidRPr="0009442D">
        <w:rPr>
          <w:lang w:val="es-MX"/>
        </w:rPr>
        <w:t xml:space="preserve">Así mismo, en dicha acta de infracción, respecto a la motivación del acto el inspector preciso: </w:t>
      </w:r>
      <w:r w:rsidRPr="0009442D">
        <w:rPr>
          <w:i/>
          <w:sz w:val="22"/>
          <w:szCs w:val="22"/>
          <w:lang w:val="es-MX"/>
        </w:rPr>
        <w:t>“</w:t>
      </w:r>
      <w:r w:rsidR="00D520AC" w:rsidRPr="0009442D">
        <w:rPr>
          <w:i/>
          <w:sz w:val="22"/>
          <w:szCs w:val="22"/>
          <w:lang w:val="es-MX"/>
        </w:rPr>
        <w:t xml:space="preserve">Me encuentro en </w:t>
      </w:r>
      <w:r w:rsidR="00DB086B" w:rsidRPr="0009442D">
        <w:rPr>
          <w:i/>
          <w:sz w:val="22"/>
          <w:szCs w:val="22"/>
          <w:lang w:val="es-MX"/>
        </w:rPr>
        <w:t xml:space="preserve">el cajón de ascensos y descensos de la ruta A-56 en terminal San Jerónimo verificando el cumplimiento del servicio por parte de la empresa concesionaria y de los operadores que lo prestan, teniendo incumplimiento en la frecuencia generando 118 minutos sin servicio, del autobús que se presta el servicio LE-1459 a las 19:05 </w:t>
      </w:r>
      <w:proofErr w:type="spellStart"/>
      <w:r w:rsidR="00DB086B" w:rsidRPr="0009442D">
        <w:rPr>
          <w:i/>
          <w:sz w:val="22"/>
          <w:szCs w:val="22"/>
          <w:lang w:val="es-MX"/>
        </w:rPr>
        <w:t>hrs</w:t>
      </w:r>
      <w:proofErr w:type="spellEnd"/>
      <w:r w:rsidR="00DB086B" w:rsidRPr="0009442D">
        <w:rPr>
          <w:i/>
          <w:sz w:val="22"/>
          <w:szCs w:val="22"/>
          <w:lang w:val="es-MX"/>
        </w:rPr>
        <w:t xml:space="preserve"> </w:t>
      </w:r>
      <w:r w:rsidR="00D520AC" w:rsidRPr="0009442D">
        <w:rPr>
          <w:i/>
          <w:sz w:val="22"/>
          <w:szCs w:val="22"/>
          <w:lang w:val="es-MX"/>
        </w:rPr>
        <w:t>..</w:t>
      </w:r>
      <w:r w:rsidRPr="0009442D">
        <w:rPr>
          <w:i/>
          <w:sz w:val="22"/>
          <w:szCs w:val="22"/>
          <w:lang w:val="es-MX"/>
        </w:rPr>
        <w:t>.”</w:t>
      </w:r>
    </w:p>
    <w:p w14:paraId="324EBA25" w14:textId="77777777" w:rsidR="0063149C" w:rsidRPr="0009442D" w:rsidRDefault="0063149C" w:rsidP="0063149C">
      <w:pPr>
        <w:pStyle w:val="SENTENCIAS"/>
        <w:ind w:firstLine="0"/>
        <w:rPr>
          <w:i/>
          <w:lang w:val="es-MX"/>
        </w:rPr>
      </w:pPr>
    </w:p>
    <w:p w14:paraId="1147E17B" w14:textId="226E557E" w:rsidR="0063149C" w:rsidRPr="0009442D" w:rsidRDefault="0063149C" w:rsidP="0063149C">
      <w:pPr>
        <w:pStyle w:val="SENTENCIAS"/>
      </w:pPr>
      <w:r w:rsidRPr="0009442D">
        <w:t xml:space="preserve">Analizado el acta de mérito, en principio, no se desprende de manera fehaciente a quien se le imputa la conducta, es decir, a la empresa concesionaria </w:t>
      </w:r>
      <w:r w:rsidR="0009442D" w:rsidRPr="0009442D">
        <w:t>(…)</w:t>
      </w:r>
      <w:r w:rsidRPr="0009442D">
        <w:t>, o al conductor del transporte, siendo, además, que el fundamento en el cual basó su actuar se refiere únicamente a las obligaciones de los operadores de autobuses. -----------</w:t>
      </w:r>
      <w:r w:rsidR="00D520AC" w:rsidRPr="0009442D">
        <w:t>----------------------------------------------------</w:t>
      </w:r>
    </w:p>
    <w:p w14:paraId="0DA1DC77" w14:textId="77777777" w:rsidR="0063149C" w:rsidRPr="0009442D" w:rsidRDefault="0063149C" w:rsidP="0063149C">
      <w:pPr>
        <w:pStyle w:val="SENTENCIAS"/>
      </w:pPr>
    </w:p>
    <w:p w14:paraId="15937E3A" w14:textId="77777777" w:rsidR="0063149C" w:rsidRPr="0009442D" w:rsidRDefault="0063149C" w:rsidP="0063149C">
      <w:pPr>
        <w:pStyle w:val="SENTENCIAS"/>
      </w:pPr>
      <w:r w:rsidRPr="0009442D">
        <w:t xml:space="preserve">Luego entonces, la autoridad demandada debió al menos precisar y exponer las razones porqué la actora incumplió con su servicio, ya que solo refiere que </w:t>
      </w:r>
      <w:r w:rsidR="00D520AC" w:rsidRPr="0009442D">
        <w:t xml:space="preserve">se incumplió </w:t>
      </w:r>
      <w:r w:rsidR="00C42BB4" w:rsidRPr="0009442D">
        <w:t>en la frecuencia por ciento dieciocho minutos</w:t>
      </w:r>
      <w:r w:rsidRPr="0009442D">
        <w:rPr>
          <w:i/>
        </w:rPr>
        <w:t>,</w:t>
      </w:r>
      <w:r w:rsidRPr="0009442D">
        <w:t xml:space="preserve"> sin especificar porque llega a esa conclusión, pues debió explicar de una manera clara y precisa cuál era la </w:t>
      </w:r>
      <w:r w:rsidRPr="0009442D">
        <w:rPr>
          <w:lang w:val="es-MX"/>
        </w:rPr>
        <w:t xml:space="preserve">ruta, itinerario y frecuencias autorizadas del servicio que refiere se incumple, lo anterior, </w:t>
      </w:r>
      <w:r w:rsidRPr="0009442D">
        <w:t>con el propósito de darle a conocer en detalle y de manera completa, tod</w:t>
      </w:r>
      <w:r w:rsidR="00D520AC" w:rsidRPr="0009442D">
        <w:t xml:space="preserve">as las circunstancias de tiempo, </w:t>
      </w:r>
      <w:r w:rsidRPr="0009442D">
        <w:t xml:space="preserve">modo y lugar, así como las condiciones por las cuales sostiene la comisión de la falta administrativa, ya que con la descripción que realiza de manera genérica, limita a la parte actora </w:t>
      </w:r>
      <w:r w:rsidR="00977545" w:rsidRPr="0009442D">
        <w:t>para</w:t>
      </w:r>
      <w:r w:rsidRPr="0009442D">
        <w:t xml:space="preserve"> controvertir lo asentado en el acto impugnado, y en su caso, aportar las pruebas que considerara idóneas para desvirtuar la falta imputada. En ese tenor, es de concluir que el acto administrativo adolece de una motivación suficiente, ya que sólo refier</w:t>
      </w:r>
      <w:r w:rsidR="00977545" w:rsidRPr="0009442D">
        <w:t>e</w:t>
      </w:r>
      <w:r w:rsidRPr="0009442D">
        <w:t xml:space="preserve"> argumentos pro forma. --------</w:t>
      </w:r>
    </w:p>
    <w:p w14:paraId="565E2500" w14:textId="77777777" w:rsidR="0063149C" w:rsidRPr="0009442D" w:rsidRDefault="0063149C" w:rsidP="0063149C">
      <w:pPr>
        <w:pStyle w:val="SENTENCIAS"/>
        <w:ind w:firstLine="0"/>
      </w:pPr>
    </w:p>
    <w:p w14:paraId="74BE5819" w14:textId="77777777" w:rsidR="0063149C" w:rsidRPr="0009442D" w:rsidRDefault="0063149C" w:rsidP="0063149C">
      <w:pPr>
        <w:pStyle w:val="SENTENCIAS"/>
      </w:pPr>
      <w:r w:rsidRPr="0009442D">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4546B4E3" w14:textId="77777777" w:rsidR="0063149C" w:rsidRPr="0009442D" w:rsidRDefault="0063149C" w:rsidP="0063149C">
      <w:pPr>
        <w:pStyle w:val="TESISYJURIS"/>
      </w:pPr>
    </w:p>
    <w:p w14:paraId="44964168" w14:textId="77777777" w:rsidR="0063149C" w:rsidRPr="0009442D" w:rsidRDefault="0063149C" w:rsidP="0063149C">
      <w:pPr>
        <w:pStyle w:val="TESISYJURIS"/>
        <w:rPr>
          <w:sz w:val="22"/>
          <w:szCs w:val="22"/>
        </w:rPr>
      </w:pPr>
      <w:r w:rsidRPr="0009442D">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357FD8F" w14:textId="77777777" w:rsidR="0063149C" w:rsidRPr="0009442D" w:rsidRDefault="0063149C" w:rsidP="0063149C">
      <w:pPr>
        <w:pStyle w:val="SENTENCIAS"/>
        <w:ind w:firstLine="0"/>
      </w:pPr>
    </w:p>
    <w:p w14:paraId="71A73B6D" w14:textId="77777777" w:rsidR="0063149C" w:rsidRPr="0009442D" w:rsidRDefault="0063149C" w:rsidP="0063149C">
      <w:pPr>
        <w:pStyle w:val="SENTENCIAS"/>
      </w:pPr>
      <w:r w:rsidRPr="0009442D">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w:t>
      </w:r>
      <w:r w:rsidRPr="0009442D">
        <w:lastRenderedPageBreak/>
        <w:t>artículo 302 fracción II del Código de Procedimiento y Justicia Administrativa para el Estado y los Municipios de Guanajuato. -------------------</w:t>
      </w:r>
      <w:r w:rsidR="00977545" w:rsidRPr="0009442D">
        <w:t>----------------------</w:t>
      </w:r>
    </w:p>
    <w:p w14:paraId="379FB4B1" w14:textId="77777777" w:rsidR="0063149C" w:rsidRPr="0009442D" w:rsidRDefault="0063149C" w:rsidP="0063149C">
      <w:pPr>
        <w:pStyle w:val="SENTENCIAS"/>
      </w:pPr>
    </w:p>
    <w:p w14:paraId="04E3B9F4" w14:textId="77777777" w:rsidR="0063149C" w:rsidRPr="0009442D" w:rsidRDefault="0063149C" w:rsidP="0063149C">
      <w:pPr>
        <w:pStyle w:val="SENTENCIAS"/>
      </w:pPr>
      <w:r w:rsidRPr="0009442D">
        <w:t xml:space="preserve">Por tanto, ante la irregularidad advertida, lo procedente es decretar la NULIDAD TOTAL del acto contenido en el acta de infracción con número de </w:t>
      </w:r>
      <w:r w:rsidR="0081408F" w:rsidRPr="0009442D">
        <w:rPr>
          <w:b/>
        </w:rPr>
        <w:t xml:space="preserve">folio </w:t>
      </w:r>
      <w:r w:rsidR="002C1F64" w:rsidRPr="0009442D">
        <w:rPr>
          <w:b/>
        </w:rPr>
        <w:t>409702 (cuatro cero nueve siete cero dos)</w:t>
      </w:r>
      <w:r w:rsidR="0081408F" w:rsidRPr="0009442D">
        <w:t xml:space="preserve">, de fecha </w:t>
      </w:r>
      <w:r w:rsidR="002C1F64" w:rsidRPr="0009442D">
        <w:t>14 catorce de noviembre</w:t>
      </w:r>
      <w:r w:rsidR="0081408F" w:rsidRPr="0009442D">
        <w:t xml:space="preserve"> del año 2019 dos mil diecinueve</w:t>
      </w:r>
      <w:r w:rsidRPr="0009442D">
        <w:t>, emitida por el inspector adscrito a la Dirección General de Movilidad del Municipio de León, Guanaj</w:t>
      </w:r>
      <w:r w:rsidR="0081408F" w:rsidRPr="0009442D">
        <w:t>uato. ---------</w:t>
      </w:r>
    </w:p>
    <w:p w14:paraId="2F617C57" w14:textId="77777777" w:rsidR="0063149C" w:rsidRPr="0009442D" w:rsidRDefault="0063149C" w:rsidP="0063149C">
      <w:pPr>
        <w:pStyle w:val="SENTENCIAS"/>
      </w:pPr>
    </w:p>
    <w:p w14:paraId="49EBE002" w14:textId="77777777" w:rsidR="0063149C" w:rsidRPr="0009442D" w:rsidRDefault="0063149C" w:rsidP="0063149C">
      <w:pPr>
        <w:pStyle w:val="SENTENCIAS"/>
      </w:pPr>
      <w:r w:rsidRPr="0009442D">
        <w:rPr>
          <w:b/>
          <w:bCs/>
          <w:iCs/>
        </w:rPr>
        <w:t>OCTAVO.</w:t>
      </w:r>
      <w:r w:rsidRPr="0009442D">
        <w:rPr>
          <w:b/>
          <w:bCs/>
          <w:i/>
          <w:iCs/>
        </w:rPr>
        <w:t xml:space="preserve"> </w:t>
      </w:r>
      <w:r w:rsidRPr="0009442D">
        <w:t>En virtud de que los conceptos de impugnación antes analizados resultaron fundados y suficientes para decretar la nulidad del acto; resulta innecesario el estudio del resto de los agravios, ya que ello no cambiaría, ni afectaría el sentido de esta resolución. ---</w:t>
      </w:r>
      <w:r w:rsidR="00977545" w:rsidRPr="0009442D">
        <w:t>-------------------------------</w:t>
      </w:r>
    </w:p>
    <w:p w14:paraId="78FD94B9" w14:textId="77777777" w:rsidR="00977545" w:rsidRPr="0009442D" w:rsidRDefault="00977545" w:rsidP="0063149C">
      <w:pPr>
        <w:pStyle w:val="SENTENCIAS"/>
      </w:pPr>
    </w:p>
    <w:p w14:paraId="333F81E8" w14:textId="77777777" w:rsidR="0063149C" w:rsidRPr="0009442D" w:rsidRDefault="0063149C" w:rsidP="0063149C">
      <w:pPr>
        <w:pStyle w:val="SENTENCIAS"/>
        <w:rPr>
          <w:szCs w:val="27"/>
        </w:rPr>
      </w:pPr>
      <w:r w:rsidRPr="0009442D">
        <w:rPr>
          <w:szCs w:val="27"/>
        </w:rPr>
        <w:t>Sirve de apoyo a lo anterior la tesis de jurisprudencia que a la letra señala: ------------------------------------------------------------------------------------------------</w:t>
      </w:r>
    </w:p>
    <w:p w14:paraId="26676F22" w14:textId="77777777" w:rsidR="0063149C" w:rsidRPr="0009442D" w:rsidRDefault="0063149C" w:rsidP="0063149C">
      <w:pPr>
        <w:pStyle w:val="SENTENCIAS"/>
        <w:rPr>
          <w:szCs w:val="27"/>
        </w:rPr>
      </w:pPr>
    </w:p>
    <w:p w14:paraId="691F3AA0" w14:textId="77777777" w:rsidR="0063149C" w:rsidRPr="0009442D" w:rsidRDefault="0063149C" w:rsidP="0063149C">
      <w:pPr>
        <w:pStyle w:val="TESISYJURIS"/>
        <w:rPr>
          <w:sz w:val="22"/>
          <w:szCs w:val="22"/>
        </w:rPr>
      </w:pPr>
      <w:r w:rsidRPr="0009442D">
        <w:t>“</w:t>
      </w:r>
      <w:r w:rsidRPr="0009442D">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09442D">
        <w:rPr>
          <w:sz w:val="22"/>
          <w:szCs w:val="22"/>
        </w:rPr>
        <w:t>Abril</w:t>
      </w:r>
      <w:proofErr w:type="gramEnd"/>
      <w:r w:rsidRPr="0009442D">
        <w:rPr>
          <w:sz w:val="22"/>
          <w:szCs w:val="22"/>
        </w:rPr>
        <w:t xml:space="preserve"> de 1991. Tesis: V.2o. J/7. Página: 86. Genealogía: Gaceta número 40, abril de 1991, página 125. </w:t>
      </w:r>
    </w:p>
    <w:p w14:paraId="6E18ECB5" w14:textId="77777777" w:rsidR="00977545" w:rsidRPr="0009442D" w:rsidRDefault="00977545" w:rsidP="0063149C">
      <w:pPr>
        <w:pStyle w:val="SENTENCIAS"/>
      </w:pPr>
    </w:p>
    <w:p w14:paraId="4D3DBAC3" w14:textId="77777777" w:rsidR="0063149C" w:rsidRPr="0009442D" w:rsidRDefault="0063149C" w:rsidP="0063149C">
      <w:pPr>
        <w:pStyle w:val="SENTENCIAS"/>
      </w:pPr>
      <w:r w:rsidRPr="0009442D">
        <w:rPr>
          <w:b/>
        </w:rPr>
        <w:t>NOVENO.</w:t>
      </w:r>
      <w:r w:rsidRPr="0009442D">
        <w:t xml:space="preserve"> En su escrito de demanda el actor solicita la nulidad del acto impugnado, pretensión que se considera satisfecha conforme a lo expuesto en el Considerando Séptimo de esta sentencia. -----------------------------</w:t>
      </w:r>
      <w:r w:rsidR="00977545" w:rsidRPr="0009442D">
        <w:t>-----------------</w:t>
      </w:r>
    </w:p>
    <w:p w14:paraId="5432B0F7" w14:textId="77777777" w:rsidR="0063149C" w:rsidRPr="0009442D" w:rsidRDefault="0063149C" w:rsidP="0063149C">
      <w:pPr>
        <w:pStyle w:val="SENTENCIAS"/>
      </w:pPr>
    </w:p>
    <w:p w14:paraId="37BBE3AD" w14:textId="6B790693" w:rsidR="0063149C" w:rsidRPr="0009442D" w:rsidRDefault="0063149C" w:rsidP="0063149C">
      <w:pPr>
        <w:pStyle w:val="SENTENCIAS"/>
      </w:pPr>
      <w:r w:rsidRPr="0009442D">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81408F" w:rsidRPr="0009442D">
        <w:t xml:space="preserve">AA </w:t>
      </w:r>
      <w:r w:rsidR="00C42BB4" w:rsidRPr="0009442D">
        <w:t>8987676 (Letra A letra A ocho nueve ocho siete seis siete seis)</w:t>
      </w:r>
      <w:r w:rsidR="0081408F" w:rsidRPr="0009442D">
        <w:t xml:space="preserve">, de fecha </w:t>
      </w:r>
      <w:r w:rsidR="00C42BB4" w:rsidRPr="0009442D">
        <w:t>15 quince</w:t>
      </w:r>
      <w:r w:rsidR="003974BB" w:rsidRPr="0009442D">
        <w:t xml:space="preserve"> de </w:t>
      </w:r>
      <w:r w:rsidR="00C42BB4" w:rsidRPr="0009442D">
        <w:t>noviem</w:t>
      </w:r>
      <w:r w:rsidR="003974BB" w:rsidRPr="0009442D">
        <w:t>bre</w:t>
      </w:r>
      <w:r w:rsidR="0081408F" w:rsidRPr="0009442D">
        <w:t xml:space="preserve"> del año 2019 dos mil diecinueve</w:t>
      </w:r>
      <w:r w:rsidRPr="0009442D">
        <w:t xml:space="preserve">, por una cantidad de $659.02 (seiscientos cincuenta y nueve pesos </w:t>
      </w:r>
      <w:r w:rsidRPr="0009442D">
        <w:lastRenderedPageBreak/>
        <w:t xml:space="preserve">02/100 moneda nacional), y emitido a nombre de la persona moral denominada </w:t>
      </w:r>
      <w:r w:rsidR="0009442D" w:rsidRPr="0009442D">
        <w:t>(…)</w:t>
      </w:r>
      <w:r w:rsidRPr="0009442D">
        <w:t>, por lo que con fundamento en el artículo 300, fracción V, del invocado Código de Procedimiento y Justicia Administrativa; se reconoce el derecho que tiene el justiciable a la devolución de dicho importe. -----------------</w:t>
      </w:r>
      <w:r w:rsidR="00977545" w:rsidRPr="0009442D">
        <w:t>------------------</w:t>
      </w:r>
    </w:p>
    <w:p w14:paraId="3E1A258F" w14:textId="77777777" w:rsidR="0063149C" w:rsidRPr="0009442D" w:rsidRDefault="0063149C" w:rsidP="0063149C">
      <w:pPr>
        <w:pStyle w:val="Textoindependiente"/>
        <w:spacing w:line="360" w:lineRule="auto"/>
        <w:ind w:firstLine="708"/>
        <w:rPr>
          <w:rFonts w:ascii="Century" w:hAnsi="Century" w:cs="Calibri"/>
          <w:lang w:val="es-ES"/>
        </w:rPr>
      </w:pPr>
    </w:p>
    <w:p w14:paraId="0C1FC441" w14:textId="77777777" w:rsidR="00977545" w:rsidRPr="0009442D" w:rsidRDefault="00977545" w:rsidP="00977545">
      <w:pPr>
        <w:pStyle w:val="SENTENCIAS"/>
      </w:pPr>
      <w:r w:rsidRPr="0009442D">
        <w:t>Ahora bien, respecto de la devolución de la cantidad pagada por el actor, la demandada argumenta que no tiene facultad para realizar el pago de los intereses, al no ostentar el cargo de autoridad fiscal, ya que no se ubica en ninguno de los supuestos previstos en el artículo 15 de la Ley de Hacienda, aunado a que el acto de autoridad tiene como origen la imposición de una sanción administrativa misma que no constituye un crédito fiscal</w:t>
      </w:r>
      <w:r w:rsidR="007D5B1F" w:rsidRPr="0009442D">
        <w:t>,</w:t>
      </w:r>
      <w:r w:rsidRPr="0009442D">
        <w:t xml:space="preserve"> por lo </w:t>
      </w:r>
      <w:r w:rsidR="007D5B1F" w:rsidRPr="0009442D">
        <w:t xml:space="preserve">tanto, </w:t>
      </w:r>
      <w:r w:rsidRPr="0009442D">
        <w:t>no procede el pago de intereses</w:t>
      </w:r>
      <w:r w:rsidR="007D5B1F" w:rsidRPr="0009442D">
        <w:t xml:space="preserve"> pues </w:t>
      </w:r>
      <w:r w:rsidRPr="0009442D">
        <w:t>no se adecua a la fracción normativa prevista en el artículo 53 de la Ley de Hacienda para los Municipios del Estado de Guanajuato. ------------------------------------------</w:t>
      </w:r>
      <w:r w:rsidR="007D5B1F" w:rsidRPr="0009442D">
        <w:t>-------------------------------------------</w:t>
      </w:r>
    </w:p>
    <w:p w14:paraId="39B8BB45" w14:textId="77777777" w:rsidR="0063149C" w:rsidRPr="0009442D" w:rsidRDefault="0063149C" w:rsidP="0063149C">
      <w:pPr>
        <w:pStyle w:val="SENTENCIAS"/>
      </w:pPr>
    </w:p>
    <w:p w14:paraId="7EF50EBE" w14:textId="77777777" w:rsidR="0063149C" w:rsidRPr="0009442D" w:rsidRDefault="0063149C" w:rsidP="0063149C">
      <w:pPr>
        <w:pStyle w:val="SENTENCIAS"/>
      </w:pPr>
      <w:r w:rsidRPr="0009442D">
        <w:t>Respecto de lo anterior, no le asiste la razón a la demandada, por lo siguiente: El artículo 2 fracción I, inciso C) de la Ley de Hacienda para los Municipios del Estado de Guanajuato, dispone: ---------------------------------------</w:t>
      </w:r>
    </w:p>
    <w:p w14:paraId="1A439692" w14:textId="77777777" w:rsidR="0063149C" w:rsidRPr="0009442D" w:rsidRDefault="0063149C" w:rsidP="0063149C">
      <w:pPr>
        <w:pStyle w:val="SENTENCIAS"/>
      </w:pPr>
    </w:p>
    <w:p w14:paraId="2DF42925" w14:textId="77777777" w:rsidR="0063149C" w:rsidRPr="0009442D" w:rsidRDefault="0063149C" w:rsidP="0063149C">
      <w:pPr>
        <w:pStyle w:val="TESISYJURIS"/>
        <w:rPr>
          <w:sz w:val="22"/>
          <w:szCs w:val="22"/>
        </w:rPr>
      </w:pPr>
      <w:r w:rsidRPr="0009442D">
        <w:rPr>
          <w:b/>
          <w:sz w:val="22"/>
          <w:szCs w:val="22"/>
        </w:rPr>
        <w:t>Artículo</w:t>
      </w:r>
      <w:r w:rsidRPr="0009442D">
        <w:rPr>
          <w:sz w:val="22"/>
          <w:szCs w:val="22"/>
        </w:rPr>
        <w:t xml:space="preserve"> </w:t>
      </w:r>
      <w:r w:rsidRPr="0009442D">
        <w:rPr>
          <w:b/>
          <w:sz w:val="22"/>
          <w:szCs w:val="22"/>
        </w:rPr>
        <w:t>2.</w:t>
      </w:r>
      <w:r w:rsidRPr="0009442D">
        <w:rPr>
          <w:sz w:val="22"/>
          <w:szCs w:val="22"/>
        </w:rPr>
        <w:t xml:space="preserve"> Los ingresos que percibirá el Municipio serán ordinarios o extraordinarios.</w:t>
      </w:r>
    </w:p>
    <w:p w14:paraId="0ADB3C92" w14:textId="77777777" w:rsidR="0063149C" w:rsidRPr="0009442D" w:rsidRDefault="0063149C" w:rsidP="0063149C">
      <w:pPr>
        <w:pStyle w:val="TESISYJURIS"/>
        <w:numPr>
          <w:ilvl w:val="0"/>
          <w:numId w:val="2"/>
        </w:numPr>
        <w:rPr>
          <w:sz w:val="22"/>
          <w:szCs w:val="22"/>
        </w:rPr>
      </w:pPr>
      <w:r w:rsidRPr="0009442D">
        <w:rPr>
          <w:sz w:val="22"/>
          <w:szCs w:val="22"/>
        </w:rPr>
        <w:t>Ingresos ordinarios son: Contribuciones, productos, aprovechamientos y participaciones.</w:t>
      </w:r>
    </w:p>
    <w:p w14:paraId="17AF757F" w14:textId="77777777" w:rsidR="0063149C" w:rsidRPr="0009442D" w:rsidRDefault="007D5B1F" w:rsidP="0063149C">
      <w:pPr>
        <w:pStyle w:val="TESISYJURIS"/>
        <w:rPr>
          <w:sz w:val="22"/>
          <w:szCs w:val="22"/>
        </w:rPr>
      </w:pPr>
      <w:r w:rsidRPr="0009442D">
        <w:rPr>
          <w:sz w:val="22"/>
          <w:szCs w:val="22"/>
        </w:rPr>
        <w:t>…</w:t>
      </w:r>
    </w:p>
    <w:p w14:paraId="413B556A" w14:textId="77777777" w:rsidR="0063149C" w:rsidRPr="0009442D" w:rsidRDefault="0063149C" w:rsidP="0063149C">
      <w:pPr>
        <w:pStyle w:val="TESISYJURIS"/>
        <w:numPr>
          <w:ilvl w:val="0"/>
          <w:numId w:val="3"/>
        </w:numPr>
        <w:rPr>
          <w:sz w:val="22"/>
          <w:szCs w:val="22"/>
        </w:rPr>
      </w:pPr>
      <w:r w:rsidRPr="0009442D">
        <w:rPr>
          <w:sz w:val="22"/>
          <w:szCs w:val="22"/>
        </w:rPr>
        <w:t>Son aprovechamientos los recargos, las multas y todos los demás ingresos de derecho público que perciban los Municipios, que no sean clasificados como Contribuciones, Productos o Participaciones.</w:t>
      </w:r>
    </w:p>
    <w:p w14:paraId="1C4899E7" w14:textId="77777777" w:rsidR="0063149C" w:rsidRPr="0009442D" w:rsidRDefault="0063149C" w:rsidP="0063149C">
      <w:pPr>
        <w:pStyle w:val="TESISYJURIS"/>
      </w:pPr>
    </w:p>
    <w:p w14:paraId="2844F6F4" w14:textId="77777777" w:rsidR="0063149C" w:rsidRPr="0009442D" w:rsidRDefault="0063149C" w:rsidP="0063149C">
      <w:pPr>
        <w:pStyle w:val="SENTENCIAS"/>
        <w:rPr>
          <w:rFonts w:ascii="Verdana" w:hAnsi="Verdana" w:cs="Arial"/>
          <w:sz w:val="20"/>
          <w:szCs w:val="20"/>
        </w:rPr>
      </w:pPr>
      <w:r w:rsidRPr="0009442D">
        <w:t>En el mismo sentido la referida Ley, en el Título Octavo, De los Aprovechamientos, Sección Única, señala: ------------------------------------------------</w:t>
      </w:r>
    </w:p>
    <w:p w14:paraId="78C2C5C7" w14:textId="77777777" w:rsidR="0063149C" w:rsidRPr="0009442D" w:rsidRDefault="0063149C" w:rsidP="0063149C">
      <w:pPr>
        <w:ind w:firstLine="709"/>
        <w:jc w:val="both"/>
        <w:rPr>
          <w:rFonts w:ascii="Verdana" w:hAnsi="Verdana" w:cs="Arial"/>
          <w:sz w:val="20"/>
          <w:szCs w:val="20"/>
        </w:rPr>
      </w:pPr>
    </w:p>
    <w:p w14:paraId="632A6D02" w14:textId="77777777" w:rsidR="0063149C" w:rsidRPr="0009442D" w:rsidRDefault="0063149C" w:rsidP="0063149C">
      <w:pPr>
        <w:pStyle w:val="TESISYJURIS"/>
        <w:rPr>
          <w:sz w:val="22"/>
          <w:szCs w:val="22"/>
        </w:rPr>
      </w:pPr>
      <w:r w:rsidRPr="0009442D">
        <w:rPr>
          <w:b/>
          <w:sz w:val="22"/>
          <w:szCs w:val="22"/>
        </w:rPr>
        <w:t>Artículo</w:t>
      </w:r>
      <w:r w:rsidRPr="0009442D">
        <w:rPr>
          <w:sz w:val="22"/>
          <w:szCs w:val="22"/>
        </w:rPr>
        <w:t xml:space="preserve"> </w:t>
      </w:r>
      <w:r w:rsidRPr="0009442D">
        <w:rPr>
          <w:b/>
          <w:sz w:val="22"/>
          <w:szCs w:val="22"/>
        </w:rPr>
        <w:t>259.</w:t>
      </w:r>
      <w:r w:rsidRPr="0009442D">
        <w:rPr>
          <w:sz w:val="22"/>
          <w:szCs w:val="22"/>
        </w:rPr>
        <w:t xml:space="preserve"> Quedan comprendidos dentro de esta clasificación los ingresos que se obtengan por concepto de:</w:t>
      </w:r>
    </w:p>
    <w:p w14:paraId="6DA4E088" w14:textId="77777777" w:rsidR="0063149C" w:rsidRPr="0009442D" w:rsidRDefault="0063149C" w:rsidP="0063149C">
      <w:pPr>
        <w:pStyle w:val="TESISYJURIS"/>
        <w:rPr>
          <w:sz w:val="22"/>
          <w:szCs w:val="22"/>
        </w:rPr>
      </w:pPr>
      <w:r w:rsidRPr="0009442D">
        <w:rPr>
          <w:sz w:val="22"/>
          <w:szCs w:val="22"/>
        </w:rPr>
        <w:t>I…;</w:t>
      </w:r>
    </w:p>
    <w:p w14:paraId="6946B671" w14:textId="77777777" w:rsidR="0063149C" w:rsidRPr="0009442D" w:rsidRDefault="0063149C" w:rsidP="0063149C">
      <w:pPr>
        <w:pStyle w:val="TESISYJURIS"/>
        <w:rPr>
          <w:sz w:val="22"/>
          <w:szCs w:val="22"/>
        </w:rPr>
      </w:pPr>
      <w:r w:rsidRPr="0009442D">
        <w:rPr>
          <w:sz w:val="22"/>
          <w:szCs w:val="22"/>
        </w:rPr>
        <w:t>II…;</w:t>
      </w:r>
    </w:p>
    <w:p w14:paraId="58D202C3" w14:textId="77777777" w:rsidR="0063149C" w:rsidRPr="0009442D" w:rsidRDefault="0063149C" w:rsidP="0063149C">
      <w:pPr>
        <w:pStyle w:val="TESISYJURIS"/>
        <w:rPr>
          <w:sz w:val="22"/>
          <w:szCs w:val="22"/>
        </w:rPr>
      </w:pPr>
      <w:r w:rsidRPr="0009442D">
        <w:rPr>
          <w:sz w:val="22"/>
          <w:szCs w:val="22"/>
        </w:rPr>
        <w:t>III. Multas;</w:t>
      </w:r>
    </w:p>
    <w:p w14:paraId="0BC0DA65" w14:textId="77777777" w:rsidR="0063149C" w:rsidRPr="0009442D" w:rsidRDefault="0063149C" w:rsidP="0063149C">
      <w:pPr>
        <w:pStyle w:val="TESISYJURIS"/>
        <w:rPr>
          <w:sz w:val="22"/>
          <w:szCs w:val="22"/>
        </w:rPr>
      </w:pPr>
    </w:p>
    <w:p w14:paraId="00870938" w14:textId="77777777" w:rsidR="0063149C" w:rsidRPr="0009442D" w:rsidRDefault="0063149C" w:rsidP="0063149C">
      <w:pPr>
        <w:pStyle w:val="TESISYJURIS"/>
        <w:rPr>
          <w:sz w:val="22"/>
          <w:szCs w:val="22"/>
        </w:rPr>
      </w:pPr>
      <w:r w:rsidRPr="0009442D">
        <w:rPr>
          <w:b/>
          <w:sz w:val="22"/>
          <w:szCs w:val="22"/>
        </w:rPr>
        <w:t>Artículo</w:t>
      </w:r>
      <w:r w:rsidRPr="0009442D">
        <w:rPr>
          <w:sz w:val="22"/>
          <w:szCs w:val="22"/>
        </w:rPr>
        <w:t xml:space="preserve"> </w:t>
      </w:r>
      <w:r w:rsidRPr="0009442D">
        <w:rPr>
          <w:b/>
          <w:sz w:val="22"/>
          <w:szCs w:val="22"/>
        </w:rPr>
        <w:t>260.</w:t>
      </w:r>
      <w:r w:rsidRPr="0009442D">
        <w:rPr>
          <w:sz w:val="22"/>
          <w:szCs w:val="22"/>
        </w:rPr>
        <w:t xml:space="preserve"> Los aprovechamientos se harán efectivos según proceda en cada caso, atendiendo a la naturaleza y origen del crédito, por medio del procedimiento administrativo de ejecución o por la vía judicial.</w:t>
      </w:r>
    </w:p>
    <w:p w14:paraId="5779697B" w14:textId="77777777" w:rsidR="007D5B1F" w:rsidRPr="0009442D" w:rsidRDefault="007D5B1F" w:rsidP="0063149C">
      <w:pPr>
        <w:pStyle w:val="SENTENCIAS"/>
      </w:pPr>
    </w:p>
    <w:p w14:paraId="67D0801B" w14:textId="77777777" w:rsidR="0063149C" w:rsidRPr="0009442D" w:rsidRDefault="0063149C" w:rsidP="0063149C">
      <w:pPr>
        <w:pStyle w:val="SENTENCIAS"/>
      </w:pPr>
      <w:r w:rsidRPr="0009442D">
        <w:lastRenderedPageBreak/>
        <w:t>Por su parte el artículo 134, párrafo segundo, del Código de Procedimiento y Justicia Administrativa para el Estado y los Municipios de Guanajuato, menciona: --------------------------------------------------------------------------</w:t>
      </w:r>
    </w:p>
    <w:p w14:paraId="44CF6ABE" w14:textId="77777777" w:rsidR="0063149C" w:rsidRPr="0009442D" w:rsidRDefault="0063149C" w:rsidP="0063149C">
      <w:pPr>
        <w:pStyle w:val="TESISYJURIS"/>
        <w:rPr>
          <w:b/>
          <w:sz w:val="22"/>
          <w:szCs w:val="22"/>
        </w:rPr>
      </w:pPr>
    </w:p>
    <w:p w14:paraId="643EDA2E" w14:textId="77777777" w:rsidR="0063149C" w:rsidRPr="0009442D" w:rsidRDefault="0063149C" w:rsidP="0063149C">
      <w:pPr>
        <w:pStyle w:val="TESISYJURIS"/>
        <w:rPr>
          <w:sz w:val="22"/>
          <w:szCs w:val="22"/>
        </w:rPr>
      </w:pPr>
      <w:r w:rsidRPr="0009442D">
        <w:rPr>
          <w:b/>
          <w:sz w:val="22"/>
          <w:szCs w:val="22"/>
        </w:rPr>
        <w:t>Artículo 134.</w:t>
      </w:r>
      <w:r w:rsidRPr="0009442D">
        <w:rPr>
          <w:sz w:val="22"/>
          <w:szCs w:val="22"/>
        </w:rPr>
        <w:t xml:space="preserve"> …</w:t>
      </w:r>
    </w:p>
    <w:p w14:paraId="5A450AC6" w14:textId="77777777" w:rsidR="0063149C" w:rsidRPr="0009442D" w:rsidRDefault="0063149C" w:rsidP="0063149C">
      <w:pPr>
        <w:pStyle w:val="TESISYJURIS"/>
        <w:rPr>
          <w:sz w:val="22"/>
          <w:szCs w:val="22"/>
        </w:rPr>
      </w:pPr>
    </w:p>
    <w:p w14:paraId="25BB35A2" w14:textId="77777777" w:rsidR="0063149C" w:rsidRPr="0009442D" w:rsidRDefault="0063149C" w:rsidP="0063149C">
      <w:pPr>
        <w:pStyle w:val="TESISYJURIS"/>
        <w:rPr>
          <w:sz w:val="22"/>
          <w:szCs w:val="22"/>
        </w:rPr>
      </w:pPr>
      <w:r w:rsidRPr="0009442D">
        <w:rPr>
          <w:sz w:val="22"/>
          <w:szCs w:val="22"/>
        </w:rPr>
        <w:t>Las multas derivadas de las infracciones por violaciones a las disposiciones de orden administrativo se regirán por las disposiciones de este Libro y en cuanto a su cobro se aplicarán las disposiciones fiscales correspondientes.</w:t>
      </w:r>
    </w:p>
    <w:p w14:paraId="1A054A51" w14:textId="77777777" w:rsidR="0063149C" w:rsidRPr="0009442D" w:rsidRDefault="0063149C" w:rsidP="0063149C">
      <w:pPr>
        <w:pStyle w:val="SENTENCIAS"/>
      </w:pPr>
    </w:p>
    <w:p w14:paraId="5800BD52" w14:textId="77777777" w:rsidR="007D5B1F" w:rsidRPr="0009442D" w:rsidRDefault="007D5B1F" w:rsidP="007D5B1F">
      <w:pPr>
        <w:pStyle w:val="SENTENCIAS"/>
      </w:pPr>
      <w:r w:rsidRPr="0009442D">
        <w:t>En ese sentido, podemos deducir que las multas, como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en consecuencia las autoridades fiscales municipales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la devolución del pago conforme a la tasa que señale la Ley Anual de Ingresos (en este caso la Ley de Ingresos para el Municipio de León del Estado de Guanajuato), para los recargos, sobre las cantidades pagadas indebidamente. -------------------------------------------------------------------------------------</w:t>
      </w:r>
    </w:p>
    <w:p w14:paraId="2F6BDFF6" w14:textId="77777777" w:rsidR="007D5B1F" w:rsidRPr="0009442D" w:rsidRDefault="007D5B1F" w:rsidP="007D5B1F">
      <w:pPr>
        <w:pStyle w:val="SENTENCIAS"/>
      </w:pPr>
    </w:p>
    <w:p w14:paraId="587BACCB" w14:textId="77777777" w:rsidR="007D5B1F" w:rsidRPr="0009442D" w:rsidRDefault="007D5B1F" w:rsidP="00C42BB4">
      <w:pPr>
        <w:pStyle w:val="SENTENCIAS"/>
        <w:rPr>
          <w:bCs/>
          <w:i/>
          <w:iCs/>
        </w:rPr>
      </w:pPr>
      <w:r w:rsidRPr="0009442D">
        <w:t>Lo anterior conforme con lo dispuesto por los artículos 52 y 53 de la Ley de Hacienda para los Municipios del Estado de Guanajuato: ------------------------</w:t>
      </w:r>
    </w:p>
    <w:p w14:paraId="1BA0CC14" w14:textId="77777777" w:rsidR="007D5B1F" w:rsidRPr="0009442D" w:rsidRDefault="007D5B1F" w:rsidP="007D5B1F">
      <w:pPr>
        <w:pStyle w:val="TESISYJURIS"/>
        <w:rPr>
          <w:bCs w:val="0"/>
          <w:i w:val="0"/>
          <w:iCs w:val="0"/>
        </w:rPr>
      </w:pPr>
    </w:p>
    <w:p w14:paraId="02C1D710" w14:textId="77777777" w:rsidR="007D5B1F" w:rsidRPr="0009442D" w:rsidRDefault="007D5B1F" w:rsidP="007D5B1F">
      <w:pPr>
        <w:pStyle w:val="TESISYJURIS"/>
        <w:rPr>
          <w:sz w:val="22"/>
          <w:szCs w:val="22"/>
        </w:rPr>
      </w:pPr>
      <w:r w:rsidRPr="0009442D">
        <w:rPr>
          <w:b/>
          <w:sz w:val="22"/>
          <w:szCs w:val="22"/>
        </w:rPr>
        <w:t>Artículo</w:t>
      </w:r>
      <w:r w:rsidRPr="0009442D">
        <w:rPr>
          <w:sz w:val="22"/>
          <w:szCs w:val="22"/>
        </w:rPr>
        <w:t xml:space="preserve"> </w:t>
      </w:r>
      <w:r w:rsidRPr="0009442D">
        <w:rPr>
          <w:b/>
          <w:sz w:val="22"/>
          <w:szCs w:val="22"/>
        </w:rPr>
        <w:t>52.</w:t>
      </w:r>
      <w:r w:rsidRPr="0009442D">
        <w:rPr>
          <w:sz w:val="22"/>
          <w:szCs w:val="22"/>
        </w:rPr>
        <w:t xml:space="preserve"> Las autoridades fiscales estarán obligadas a devolver las cantidades que hubieran sido pagadas indebidamente.</w:t>
      </w:r>
    </w:p>
    <w:p w14:paraId="61643257" w14:textId="77777777" w:rsidR="007D5B1F" w:rsidRPr="0009442D" w:rsidRDefault="007D5B1F" w:rsidP="007D5B1F">
      <w:pPr>
        <w:pStyle w:val="TESISYJURIS"/>
        <w:rPr>
          <w:sz w:val="22"/>
          <w:szCs w:val="22"/>
        </w:rPr>
      </w:pPr>
    </w:p>
    <w:p w14:paraId="5BEC0FEB" w14:textId="77777777" w:rsidR="007D5B1F" w:rsidRPr="0009442D" w:rsidRDefault="007D5B1F" w:rsidP="007D5B1F">
      <w:pPr>
        <w:pStyle w:val="TESISYJURIS"/>
        <w:rPr>
          <w:sz w:val="22"/>
          <w:szCs w:val="22"/>
        </w:rPr>
      </w:pPr>
      <w:r w:rsidRPr="0009442D">
        <w:rPr>
          <w:sz w:val="22"/>
          <w:szCs w:val="22"/>
        </w:rPr>
        <w:t>Los retenedores podrán solicitar la devolución, pero ésta se hará directamente a los contribuyentes.</w:t>
      </w:r>
    </w:p>
    <w:p w14:paraId="0A2B92D3" w14:textId="77777777" w:rsidR="007D5B1F" w:rsidRPr="0009442D" w:rsidRDefault="007D5B1F" w:rsidP="007D5B1F">
      <w:pPr>
        <w:pStyle w:val="TESISYJURIS"/>
        <w:rPr>
          <w:sz w:val="22"/>
          <w:szCs w:val="22"/>
        </w:rPr>
      </w:pPr>
    </w:p>
    <w:p w14:paraId="44AC6412" w14:textId="77777777" w:rsidR="007D5B1F" w:rsidRPr="0009442D" w:rsidRDefault="007D5B1F" w:rsidP="007D5B1F">
      <w:pPr>
        <w:pStyle w:val="TESISYJURIS"/>
        <w:rPr>
          <w:sz w:val="22"/>
          <w:szCs w:val="22"/>
        </w:rPr>
      </w:pPr>
      <w:r w:rsidRPr="0009442D">
        <w:rPr>
          <w:sz w:val="22"/>
          <w:szCs w:val="22"/>
        </w:rPr>
        <w:t>Si el pago de lo indebido se hubiere efectuado en cumplimiento de acto de autoridad, el derecho a la devolución nace cuando dicho acto hubiere quedado insubsistente.</w:t>
      </w:r>
    </w:p>
    <w:p w14:paraId="2487E1F4" w14:textId="77777777" w:rsidR="007D5B1F" w:rsidRPr="0009442D" w:rsidRDefault="007D5B1F" w:rsidP="007D5B1F">
      <w:pPr>
        <w:pStyle w:val="TESISYJURIS"/>
        <w:rPr>
          <w:sz w:val="22"/>
          <w:szCs w:val="22"/>
        </w:rPr>
      </w:pPr>
    </w:p>
    <w:p w14:paraId="0BF41833" w14:textId="77777777" w:rsidR="007D5B1F" w:rsidRPr="0009442D" w:rsidRDefault="007D5B1F" w:rsidP="007D5B1F">
      <w:pPr>
        <w:pStyle w:val="TESISYJURIS"/>
        <w:rPr>
          <w:sz w:val="22"/>
          <w:szCs w:val="22"/>
        </w:rPr>
      </w:pPr>
      <w:r w:rsidRPr="0009442D">
        <w:rPr>
          <w:b/>
          <w:sz w:val="22"/>
          <w:szCs w:val="22"/>
        </w:rPr>
        <w:t>Artículo</w:t>
      </w:r>
      <w:r w:rsidRPr="0009442D">
        <w:rPr>
          <w:sz w:val="22"/>
          <w:szCs w:val="22"/>
        </w:rPr>
        <w:t xml:space="preserve"> </w:t>
      </w:r>
      <w:r w:rsidRPr="0009442D">
        <w:rPr>
          <w:b/>
          <w:sz w:val="22"/>
          <w:szCs w:val="22"/>
        </w:rPr>
        <w:t>53.</w:t>
      </w:r>
      <w:r w:rsidRPr="0009442D">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2E5105BD" w14:textId="77777777" w:rsidR="007D5B1F" w:rsidRPr="0009442D" w:rsidRDefault="007D5B1F" w:rsidP="007D5B1F">
      <w:pPr>
        <w:pStyle w:val="TESISYJURIS"/>
        <w:rPr>
          <w:sz w:val="22"/>
          <w:szCs w:val="22"/>
        </w:rPr>
      </w:pPr>
    </w:p>
    <w:p w14:paraId="7555F9C0" w14:textId="77777777" w:rsidR="007D5B1F" w:rsidRPr="0009442D" w:rsidRDefault="007D5B1F" w:rsidP="007D5B1F">
      <w:pPr>
        <w:pStyle w:val="TESISYJURIS"/>
        <w:rPr>
          <w:sz w:val="22"/>
          <w:szCs w:val="22"/>
        </w:rPr>
      </w:pPr>
      <w:r w:rsidRPr="0009442D">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7E5B2FA2" w14:textId="77777777" w:rsidR="007D5B1F" w:rsidRPr="0009442D" w:rsidRDefault="007D5B1F" w:rsidP="007D5B1F">
      <w:pPr>
        <w:pStyle w:val="SENTENCIAS"/>
        <w:ind w:firstLine="0"/>
        <w:rPr>
          <w:rFonts w:ascii="Calibri" w:hAnsi="Calibri"/>
          <w:sz w:val="26"/>
          <w:szCs w:val="26"/>
        </w:rPr>
      </w:pPr>
    </w:p>
    <w:p w14:paraId="0B3F67D8" w14:textId="77777777" w:rsidR="0063149C" w:rsidRPr="0009442D" w:rsidRDefault="007D5B1F" w:rsidP="007D5B1F">
      <w:pPr>
        <w:pStyle w:val="SENTENCIAS"/>
      </w:pPr>
      <w:r w:rsidRPr="0009442D">
        <w:t xml:space="preserve">Luego entonces, de acuerdo a los preceptos legales antes mencionados, y para el caso que nos ocupa, resulta aplicable el párrafo segundo del artículo 53 de la citada Ley de Hacienda para los Municipios del Estado de Guanajuato, toda vez que el actor acredito realizar el pago por la </w:t>
      </w:r>
      <w:r w:rsidR="0063149C" w:rsidRPr="0009442D">
        <w:t>cantidad de $659.02 (seiscientos cincuenta y nueve pesos 02/1</w:t>
      </w:r>
      <w:r w:rsidR="00056D19" w:rsidRPr="0009442D">
        <w:t xml:space="preserve">00 moneda nacional), en fecha </w:t>
      </w:r>
      <w:r w:rsidR="00C42BB4" w:rsidRPr="0009442D">
        <w:t>15 quince de noviembre</w:t>
      </w:r>
      <w:r w:rsidR="0063149C" w:rsidRPr="0009442D">
        <w:t xml:space="preserv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Pr="0009442D">
        <w:t>----------------------------------------</w:t>
      </w:r>
    </w:p>
    <w:p w14:paraId="1A7F850A" w14:textId="77777777" w:rsidR="0063149C" w:rsidRPr="0009442D" w:rsidRDefault="0063149C" w:rsidP="0063149C">
      <w:pPr>
        <w:pStyle w:val="SENTENCIAS"/>
      </w:pPr>
    </w:p>
    <w:p w14:paraId="291F939F" w14:textId="77777777" w:rsidR="0063149C" w:rsidRPr="0009442D" w:rsidRDefault="0063149C" w:rsidP="0063149C">
      <w:pPr>
        <w:pStyle w:val="SENTENCIAS"/>
      </w:pPr>
      <w:r w:rsidRPr="0009442D">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14:paraId="3B6EFD13" w14:textId="77777777" w:rsidR="0063149C" w:rsidRPr="0009442D" w:rsidRDefault="0063149C" w:rsidP="0063149C">
      <w:pPr>
        <w:pStyle w:val="SENTENCIAS"/>
      </w:pPr>
    </w:p>
    <w:p w14:paraId="2BEF923A" w14:textId="77777777" w:rsidR="0063149C" w:rsidRPr="0009442D" w:rsidRDefault="0063149C" w:rsidP="0063149C">
      <w:pPr>
        <w:pStyle w:val="TESISYJURIS"/>
        <w:rPr>
          <w:sz w:val="22"/>
          <w:szCs w:val="22"/>
        </w:rPr>
      </w:pPr>
      <w:r w:rsidRPr="0009442D">
        <w:rPr>
          <w:sz w:val="22"/>
          <w:szCs w:val="22"/>
        </w:rPr>
        <w:t xml:space="preserve">Artículo 41. Cuando no se pague un crédito fiscal en la fecha o dentro del plazo señalado en las disposiciones respectivas, se cobrarán recargos a la tasa del 1.13% mensual. </w:t>
      </w:r>
    </w:p>
    <w:p w14:paraId="20C98A1F" w14:textId="77777777" w:rsidR="0063149C" w:rsidRPr="0009442D" w:rsidRDefault="0063149C" w:rsidP="0063149C">
      <w:pPr>
        <w:pStyle w:val="SENTENCIAS"/>
      </w:pPr>
    </w:p>
    <w:p w14:paraId="6EC492F0" w14:textId="77777777" w:rsidR="0063149C" w:rsidRPr="0009442D" w:rsidRDefault="0063149C" w:rsidP="0063149C">
      <w:pPr>
        <w:pStyle w:val="SENTENCIAS"/>
      </w:pPr>
      <w:r w:rsidRPr="0009442D">
        <w:lastRenderedPageBreak/>
        <w:t>El pago anterior, deberá calcularse sobre la cantidad pagada indebidamente (659.02 seiscientos cincuenta y nueve pesos 02/100 moneda nacional), a partir de la fecha en que el acto</w:t>
      </w:r>
      <w:r w:rsidR="00056D19" w:rsidRPr="0009442D">
        <w:t>r efectuó el pago (</w:t>
      </w:r>
      <w:r w:rsidR="00C42BB4" w:rsidRPr="0009442D">
        <w:t>15 quince de noviembre</w:t>
      </w:r>
      <w:r w:rsidR="000950DE" w:rsidRPr="0009442D">
        <w:t xml:space="preserve"> </w:t>
      </w:r>
      <w:r w:rsidRPr="0009442D">
        <w:t>del año 2019 dos mil diecinueve), y hasta que se haga efectiva dicha devolución.</w:t>
      </w:r>
      <w:r w:rsidR="007D5B1F" w:rsidRPr="0009442D">
        <w:t xml:space="preserve"> -</w:t>
      </w:r>
      <w:r w:rsidR="000950DE" w:rsidRPr="0009442D">
        <w:t>------------------------------------------------------------------------------------------</w:t>
      </w:r>
    </w:p>
    <w:p w14:paraId="0645EC90" w14:textId="77777777" w:rsidR="0063149C" w:rsidRPr="0009442D" w:rsidRDefault="0063149C" w:rsidP="0063149C">
      <w:pPr>
        <w:pStyle w:val="SENTENCIAS"/>
      </w:pPr>
    </w:p>
    <w:p w14:paraId="43910F07" w14:textId="77777777" w:rsidR="0063149C" w:rsidRPr="0009442D" w:rsidRDefault="0063149C" w:rsidP="0063149C">
      <w:pPr>
        <w:pStyle w:val="SENTENCIAS"/>
      </w:pPr>
      <w:r w:rsidRPr="0009442D">
        <w:t>A lo anterior, resulta aplicable el criterio emitido por criterio del Pleno del ahora Tribunal de Justicia Administrativa para el Estado de Guanajuato, que sostiene: -----------------------------------------------------------------------------------------</w:t>
      </w:r>
    </w:p>
    <w:p w14:paraId="2EFA5AA8" w14:textId="77777777" w:rsidR="0063149C" w:rsidRPr="0009442D" w:rsidRDefault="0063149C" w:rsidP="0063149C">
      <w:pPr>
        <w:pStyle w:val="SENTENCIAS"/>
      </w:pPr>
    </w:p>
    <w:p w14:paraId="5574B413" w14:textId="77777777" w:rsidR="0063149C" w:rsidRPr="0009442D" w:rsidRDefault="0063149C" w:rsidP="0063149C">
      <w:pPr>
        <w:pStyle w:val="TESISYJURIS"/>
        <w:rPr>
          <w:sz w:val="22"/>
          <w:szCs w:val="22"/>
        </w:rPr>
      </w:pPr>
      <w:r w:rsidRPr="0009442D">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792D1CF5" w14:textId="77777777" w:rsidR="0063149C" w:rsidRPr="0009442D" w:rsidRDefault="0063149C" w:rsidP="0063149C">
      <w:pPr>
        <w:pStyle w:val="TESISYJURIS"/>
        <w:rPr>
          <w:sz w:val="22"/>
          <w:szCs w:val="22"/>
        </w:rPr>
      </w:pPr>
    </w:p>
    <w:p w14:paraId="52BCDDF6" w14:textId="77777777" w:rsidR="0063149C" w:rsidRPr="0009442D" w:rsidRDefault="0063149C" w:rsidP="0063149C">
      <w:pPr>
        <w:pStyle w:val="TESISYJURIS"/>
        <w:rPr>
          <w:sz w:val="22"/>
          <w:szCs w:val="22"/>
        </w:rPr>
      </w:pPr>
    </w:p>
    <w:p w14:paraId="329C030E" w14:textId="77777777" w:rsidR="0063149C" w:rsidRPr="0009442D" w:rsidRDefault="0063149C" w:rsidP="0063149C">
      <w:pPr>
        <w:pStyle w:val="SENTENCIAS"/>
      </w:pPr>
      <w:r w:rsidRPr="0009442D">
        <w:lastRenderedPageBreak/>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A664E7" w:rsidRPr="0009442D">
        <w:t>----------------------</w:t>
      </w:r>
    </w:p>
    <w:p w14:paraId="262DFE03" w14:textId="77777777" w:rsidR="0063149C" w:rsidRPr="0009442D" w:rsidRDefault="0063149C" w:rsidP="0063149C">
      <w:pPr>
        <w:pStyle w:val="SENTENCIAS"/>
      </w:pPr>
    </w:p>
    <w:p w14:paraId="4D768F55" w14:textId="77777777" w:rsidR="0063149C" w:rsidRPr="0009442D" w:rsidRDefault="0063149C" w:rsidP="0063149C">
      <w:pPr>
        <w:pStyle w:val="Textoindependiente"/>
        <w:spacing w:line="360" w:lineRule="auto"/>
        <w:ind w:firstLine="708"/>
        <w:rPr>
          <w:rFonts w:ascii="Century" w:hAnsi="Century" w:cs="Calibri"/>
        </w:rPr>
      </w:pPr>
      <w:r w:rsidRPr="0009442D">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w:t>
      </w:r>
      <w:r w:rsidR="00A664E7" w:rsidRPr="0009442D">
        <w:rPr>
          <w:rFonts w:ascii="Century" w:hAnsi="Century" w:cs="Calibri"/>
        </w:rPr>
        <w:t>a: ---------------------------------</w:t>
      </w:r>
    </w:p>
    <w:p w14:paraId="58658C57" w14:textId="77777777" w:rsidR="00C42BB4" w:rsidRPr="0009442D" w:rsidRDefault="00C42BB4" w:rsidP="0063149C">
      <w:pPr>
        <w:pStyle w:val="Textoindependiente"/>
        <w:spacing w:line="360" w:lineRule="auto"/>
        <w:ind w:firstLine="708"/>
        <w:rPr>
          <w:rFonts w:ascii="Century" w:hAnsi="Century" w:cs="Calibri"/>
        </w:rPr>
      </w:pPr>
    </w:p>
    <w:p w14:paraId="4AC5C4FD" w14:textId="77777777" w:rsidR="0063149C" w:rsidRPr="0009442D" w:rsidRDefault="0063149C" w:rsidP="0063149C">
      <w:pPr>
        <w:pStyle w:val="TESISYJURIS"/>
        <w:rPr>
          <w:sz w:val="22"/>
          <w:szCs w:val="22"/>
        </w:rPr>
      </w:pPr>
      <w:r w:rsidRPr="0009442D">
        <w:rPr>
          <w:b/>
          <w:sz w:val="22"/>
          <w:szCs w:val="22"/>
        </w:rPr>
        <w:t>«DEVOLUCIÓN DEL PAGO DE LO INDEBIDO. CORRESPONDE A LA AUTORIDAD DE LA QUE EMANÓ EL ACTO ANULADO, REALIZAR LAS GESTIONES PARA.</w:t>
      </w:r>
      <w:r w:rsidRPr="0009442D">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14:paraId="20230085" w14:textId="77777777" w:rsidR="0063149C" w:rsidRPr="0009442D" w:rsidRDefault="0063149C" w:rsidP="0063149C">
      <w:pPr>
        <w:pStyle w:val="Textoindependiente"/>
        <w:spacing w:line="360" w:lineRule="auto"/>
        <w:ind w:firstLine="708"/>
        <w:rPr>
          <w:rFonts w:ascii="Century" w:hAnsi="Century" w:cs="Calibri"/>
        </w:rPr>
      </w:pPr>
    </w:p>
    <w:p w14:paraId="79D7A34A" w14:textId="77777777" w:rsidR="0063149C" w:rsidRPr="0009442D" w:rsidRDefault="0063149C" w:rsidP="0063149C">
      <w:pPr>
        <w:pStyle w:val="Textoindependiente"/>
        <w:spacing w:line="360" w:lineRule="auto"/>
        <w:ind w:firstLine="708"/>
        <w:rPr>
          <w:rFonts w:ascii="Century" w:hAnsi="Century" w:cs="Calibri"/>
        </w:rPr>
      </w:pPr>
      <w:r w:rsidRPr="0009442D">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60A037D4" w14:textId="77777777" w:rsidR="0063149C" w:rsidRPr="0009442D" w:rsidRDefault="0063149C" w:rsidP="0063149C">
      <w:pPr>
        <w:pStyle w:val="Textoindependiente"/>
        <w:jc w:val="center"/>
        <w:rPr>
          <w:rFonts w:ascii="Century" w:hAnsi="Century" w:cs="Calibri"/>
          <w:b/>
          <w:iCs/>
        </w:rPr>
      </w:pPr>
    </w:p>
    <w:p w14:paraId="7D8ABA38" w14:textId="77777777" w:rsidR="00C42BB4" w:rsidRPr="0009442D" w:rsidRDefault="00C42BB4" w:rsidP="0063149C">
      <w:pPr>
        <w:pStyle w:val="Textoindependiente"/>
        <w:jc w:val="center"/>
        <w:rPr>
          <w:rFonts w:ascii="Century" w:hAnsi="Century" w:cs="Calibri"/>
          <w:b/>
          <w:iCs/>
        </w:rPr>
      </w:pPr>
    </w:p>
    <w:p w14:paraId="4E17005C" w14:textId="77777777" w:rsidR="0063149C" w:rsidRPr="0009442D" w:rsidRDefault="0063149C" w:rsidP="0063149C">
      <w:pPr>
        <w:pStyle w:val="Textoindependiente"/>
        <w:jc w:val="center"/>
        <w:rPr>
          <w:rFonts w:ascii="Century" w:hAnsi="Century" w:cs="Calibri"/>
          <w:iCs/>
        </w:rPr>
      </w:pPr>
      <w:r w:rsidRPr="0009442D">
        <w:rPr>
          <w:rFonts w:ascii="Century" w:hAnsi="Century" w:cs="Calibri"/>
          <w:b/>
          <w:iCs/>
        </w:rPr>
        <w:t>R E S U E L V E</w:t>
      </w:r>
      <w:r w:rsidRPr="0009442D">
        <w:rPr>
          <w:rFonts w:ascii="Century" w:hAnsi="Century" w:cs="Calibri"/>
          <w:iCs/>
        </w:rPr>
        <w:t>:</w:t>
      </w:r>
    </w:p>
    <w:p w14:paraId="6375B9BD" w14:textId="77777777" w:rsidR="00C42BB4" w:rsidRPr="0009442D" w:rsidRDefault="00C42BB4" w:rsidP="0063149C">
      <w:pPr>
        <w:pStyle w:val="Textoindependiente"/>
        <w:rPr>
          <w:rFonts w:ascii="Century" w:hAnsi="Century" w:cs="Calibri"/>
        </w:rPr>
      </w:pPr>
    </w:p>
    <w:p w14:paraId="36636C37" w14:textId="77777777" w:rsidR="0063149C" w:rsidRPr="0009442D" w:rsidRDefault="0063149C" w:rsidP="0063149C">
      <w:pPr>
        <w:pStyle w:val="Textoindependiente"/>
        <w:spacing w:line="360" w:lineRule="auto"/>
        <w:ind w:firstLine="709"/>
        <w:rPr>
          <w:rFonts w:ascii="Century" w:hAnsi="Century" w:cs="Calibri"/>
        </w:rPr>
      </w:pPr>
      <w:r w:rsidRPr="0009442D">
        <w:rPr>
          <w:rFonts w:ascii="Century" w:hAnsi="Century" w:cs="Calibri"/>
          <w:b/>
          <w:bCs/>
          <w:iCs/>
        </w:rPr>
        <w:t>PRIMERO</w:t>
      </w:r>
      <w:r w:rsidRPr="0009442D">
        <w:rPr>
          <w:rFonts w:ascii="Century" w:hAnsi="Century" w:cs="Calibri"/>
        </w:rPr>
        <w:t xml:space="preserve">. Este Juzgado Tercero Administrativo Municipal resultó competente para conocer y resolver del presente proceso administrativo. ------- </w:t>
      </w:r>
    </w:p>
    <w:p w14:paraId="1F3B4AAE" w14:textId="77777777" w:rsidR="0063149C" w:rsidRPr="0009442D" w:rsidRDefault="0063149C" w:rsidP="0063149C">
      <w:pPr>
        <w:pStyle w:val="Textoindependiente"/>
        <w:spacing w:line="360" w:lineRule="auto"/>
        <w:ind w:firstLine="709"/>
        <w:rPr>
          <w:rFonts w:ascii="Century" w:hAnsi="Century" w:cs="Calibri"/>
          <w:sz w:val="20"/>
          <w:szCs w:val="20"/>
        </w:rPr>
      </w:pPr>
    </w:p>
    <w:p w14:paraId="40ACC0BD" w14:textId="77777777" w:rsidR="0063149C" w:rsidRPr="0009442D" w:rsidRDefault="0063149C" w:rsidP="0063149C">
      <w:pPr>
        <w:pStyle w:val="SENTENCIAS"/>
        <w:rPr>
          <w:b/>
          <w:bCs/>
          <w:iCs/>
        </w:rPr>
      </w:pPr>
      <w:r w:rsidRPr="0009442D">
        <w:rPr>
          <w:b/>
          <w:bCs/>
          <w:iCs/>
        </w:rPr>
        <w:t xml:space="preserve">SEGUNDO. </w:t>
      </w:r>
      <w:r w:rsidRPr="0009442D">
        <w:t>Resultó procedente el proceso administrativo promovido por el justiciable, en contra del acta de infracción impugnada. ---------------------</w:t>
      </w:r>
    </w:p>
    <w:p w14:paraId="3E6AF019" w14:textId="77777777" w:rsidR="0063149C" w:rsidRPr="0009442D" w:rsidRDefault="0063149C" w:rsidP="0063149C">
      <w:pPr>
        <w:spacing w:line="360" w:lineRule="auto"/>
        <w:ind w:firstLine="709"/>
        <w:jc w:val="both"/>
        <w:rPr>
          <w:rFonts w:ascii="Century" w:hAnsi="Century" w:cs="Calibri"/>
          <w:b/>
          <w:bCs/>
          <w:iCs/>
          <w:sz w:val="20"/>
          <w:szCs w:val="20"/>
          <w:lang w:val="es-MX"/>
        </w:rPr>
      </w:pPr>
    </w:p>
    <w:p w14:paraId="2789B5F7" w14:textId="77777777" w:rsidR="0063149C" w:rsidRPr="0009442D" w:rsidRDefault="0063149C" w:rsidP="0063149C">
      <w:pPr>
        <w:spacing w:line="360" w:lineRule="auto"/>
        <w:ind w:firstLine="709"/>
        <w:jc w:val="both"/>
        <w:rPr>
          <w:rFonts w:ascii="Century" w:hAnsi="Century" w:cs="Calibri"/>
        </w:rPr>
      </w:pPr>
      <w:r w:rsidRPr="0009442D">
        <w:rPr>
          <w:rFonts w:ascii="Century" w:hAnsi="Century" w:cs="Calibri"/>
          <w:b/>
          <w:bCs/>
          <w:iCs/>
        </w:rPr>
        <w:lastRenderedPageBreak/>
        <w:t xml:space="preserve">TERCERO. </w:t>
      </w:r>
      <w:r w:rsidRPr="0009442D">
        <w:rPr>
          <w:rFonts w:ascii="Century" w:hAnsi="Century"/>
        </w:rPr>
        <w:t xml:space="preserve">Se decreta </w:t>
      </w:r>
      <w:r w:rsidRPr="0009442D">
        <w:rPr>
          <w:rFonts w:ascii="Century" w:hAnsi="Century"/>
          <w:bCs/>
        </w:rPr>
        <w:t>la</w:t>
      </w:r>
      <w:r w:rsidRPr="0009442D">
        <w:rPr>
          <w:rFonts w:ascii="Century" w:hAnsi="Century"/>
          <w:b/>
          <w:bCs/>
        </w:rPr>
        <w:t xml:space="preserve"> nulidad total </w:t>
      </w:r>
      <w:r w:rsidRPr="0009442D">
        <w:rPr>
          <w:rFonts w:ascii="Century" w:hAnsi="Century" w:cs="Calibri"/>
        </w:rPr>
        <w:t xml:space="preserve">del acta de infracción con número de </w:t>
      </w:r>
      <w:r w:rsidR="00056D19" w:rsidRPr="0009442D">
        <w:rPr>
          <w:rFonts w:ascii="Century" w:hAnsi="Century"/>
        </w:rPr>
        <w:t xml:space="preserve">folio </w:t>
      </w:r>
      <w:r w:rsidR="002C1F64" w:rsidRPr="0009442D">
        <w:rPr>
          <w:rFonts w:ascii="Century" w:hAnsi="Century"/>
        </w:rPr>
        <w:t>409702 (cuatro cero nueve siete cero dos)</w:t>
      </w:r>
      <w:r w:rsidR="00056D19" w:rsidRPr="0009442D">
        <w:rPr>
          <w:rFonts w:ascii="Century" w:hAnsi="Century"/>
        </w:rPr>
        <w:t xml:space="preserve">, de fecha </w:t>
      </w:r>
      <w:r w:rsidR="002C1F64" w:rsidRPr="0009442D">
        <w:rPr>
          <w:rFonts w:ascii="Century" w:hAnsi="Century"/>
        </w:rPr>
        <w:t>14 catorce de noviembre</w:t>
      </w:r>
      <w:r w:rsidR="00056D19" w:rsidRPr="0009442D">
        <w:rPr>
          <w:rFonts w:ascii="Century" w:hAnsi="Century"/>
        </w:rPr>
        <w:t xml:space="preserve"> del año 2019 dos mil diecinueve</w:t>
      </w:r>
      <w:r w:rsidRPr="0009442D">
        <w:rPr>
          <w:rFonts w:ascii="Century" w:hAnsi="Century" w:cs="Calibri"/>
        </w:rPr>
        <w:t>; ello en base a las consideraciones lógicas y jurídicas expresadas en el Considerando Séptimo de esta sentencia.</w:t>
      </w:r>
      <w:r w:rsidR="00A664E7" w:rsidRPr="0009442D">
        <w:rPr>
          <w:rFonts w:ascii="Century" w:hAnsi="Century" w:cs="Calibri"/>
        </w:rPr>
        <w:t xml:space="preserve"> </w:t>
      </w:r>
      <w:r w:rsidRPr="0009442D">
        <w:rPr>
          <w:rFonts w:ascii="Century" w:hAnsi="Century" w:cs="Calibri"/>
        </w:rPr>
        <w:t>-</w:t>
      </w:r>
    </w:p>
    <w:p w14:paraId="69169820" w14:textId="77777777" w:rsidR="0063149C" w:rsidRPr="0009442D" w:rsidRDefault="0063149C" w:rsidP="0063149C">
      <w:pPr>
        <w:pStyle w:val="Textoindependiente"/>
        <w:rPr>
          <w:rFonts w:ascii="Century" w:hAnsi="Century" w:cs="Calibri"/>
          <w:b/>
          <w:bCs/>
          <w:iCs/>
          <w:sz w:val="20"/>
          <w:szCs w:val="20"/>
          <w:lang w:val="es-ES"/>
        </w:rPr>
      </w:pPr>
    </w:p>
    <w:p w14:paraId="22D6E3D6" w14:textId="77777777" w:rsidR="0063149C" w:rsidRPr="0009442D" w:rsidRDefault="0063149C" w:rsidP="0063149C">
      <w:pPr>
        <w:pStyle w:val="Textoindependiente"/>
        <w:spacing w:line="360" w:lineRule="auto"/>
        <w:ind w:firstLine="709"/>
        <w:rPr>
          <w:rFonts w:ascii="Century" w:hAnsi="Century" w:cs="Calibri"/>
        </w:rPr>
      </w:pPr>
      <w:r w:rsidRPr="0009442D">
        <w:rPr>
          <w:rFonts w:ascii="Century" w:hAnsi="Century" w:cs="Calibri"/>
          <w:b/>
        </w:rPr>
        <w:t xml:space="preserve">CUARTO. </w:t>
      </w:r>
      <w:r w:rsidRPr="0009442D">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A664E7" w:rsidRPr="0009442D">
        <w:rPr>
          <w:rFonts w:ascii="Century" w:hAnsi="Century" w:cs="Calibri"/>
        </w:rPr>
        <w:t>-------------------</w:t>
      </w:r>
    </w:p>
    <w:p w14:paraId="28EF44E9" w14:textId="77777777" w:rsidR="0063149C" w:rsidRPr="0009442D" w:rsidRDefault="0063149C" w:rsidP="0063149C">
      <w:pPr>
        <w:pStyle w:val="Textoindependiente"/>
        <w:spacing w:line="360" w:lineRule="auto"/>
        <w:ind w:firstLine="709"/>
        <w:rPr>
          <w:rFonts w:ascii="Century" w:hAnsi="Century" w:cs="Calibri"/>
          <w:b/>
          <w:sz w:val="20"/>
          <w:szCs w:val="20"/>
        </w:rPr>
      </w:pPr>
    </w:p>
    <w:p w14:paraId="7E337303" w14:textId="77777777" w:rsidR="0063149C" w:rsidRPr="0009442D" w:rsidRDefault="0063149C" w:rsidP="0063149C">
      <w:pPr>
        <w:pStyle w:val="Textoindependiente"/>
        <w:spacing w:line="360" w:lineRule="auto"/>
        <w:ind w:firstLine="708"/>
        <w:rPr>
          <w:rFonts w:ascii="Century" w:hAnsi="Century"/>
        </w:rPr>
      </w:pPr>
      <w:r w:rsidRPr="0009442D">
        <w:rPr>
          <w:rFonts w:ascii="Century" w:hAnsi="Century" w:cs="Calibri"/>
        </w:rPr>
        <w:t xml:space="preserve">Devolución que se deberá realizar dentro de los </w:t>
      </w:r>
      <w:r w:rsidRPr="0009442D">
        <w:rPr>
          <w:rFonts w:ascii="Century" w:hAnsi="Century" w:cs="Calibri"/>
          <w:b/>
        </w:rPr>
        <w:t>15 quince días</w:t>
      </w:r>
      <w:r w:rsidRPr="0009442D">
        <w:rPr>
          <w:rFonts w:ascii="Century" w:hAnsi="Century" w:cs="Calibri"/>
        </w:rPr>
        <w:t xml:space="preserve"> hábiles siguientes a la fecha en que </w:t>
      </w:r>
      <w:r w:rsidRPr="0009442D">
        <w:rPr>
          <w:rFonts w:ascii="Century" w:hAnsi="Century" w:cs="Calibri"/>
          <w:b/>
        </w:rPr>
        <w:t>cause ejecutoria</w:t>
      </w:r>
      <w:r w:rsidRPr="0009442D">
        <w:rPr>
          <w:rFonts w:ascii="Century" w:hAnsi="Century" w:cs="Calibri"/>
        </w:rPr>
        <w:t xml:space="preserve"> la presente resolución; debiendo informar a este Juzgado del cumplimiento dado al presente resolutivo, acompañando las constancias relativas que así lo acrediten. ------------------------ </w:t>
      </w:r>
    </w:p>
    <w:p w14:paraId="16D0282A" w14:textId="77777777" w:rsidR="0063149C" w:rsidRPr="0009442D" w:rsidRDefault="0063149C" w:rsidP="0063149C">
      <w:pPr>
        <w:spacing w:line="360" w:lineRule="auto"/>
        <w:jc w:val="both"/>
        <w:rPr>
          <w:rFonts w:ascii="Century" w:hAnsi="Century" w:cs="Calibri"/>
          <w:sz w:val="20"/>
          <w:szCs w:val="20"/>
          <w:lang w:val="es-MX"/>
        </w:rPr>
      </w:pPr>
    </w:p>
    <w:p w14:paraId="4AA1804A" w14:textId="77777777" w:rsidR="0063149C" w:rsidRPr="0009442D" w:rsidRDefault="0063149C" w:rsidP="0063149C">
      <w:pPr>
        <w:pStyle w:val="Textoindependiente"/>
        <w:spacing w:line="360" w:lineRule="auto"/>
        <w:ind w:firstLine="708"/>
        <w:rPr>
          <w:rFonts w:ascii="Century" w:hAnsi="Century" w:cs="Calibri"/>
        </w:rPr>
      </w:pPr>
      <w:r w:rsidRPr="0009442D">
        <w:rPr>
          <w:rFonts w:ascii="Century" w:hAnsi="Century" w:cs="Calibri"/>
          <w:b/>
        </w:rPr>
        <w:t>Notifíquese a la autoridad demandada por oficio y a la parte actora personalmente.</w:t>
      </w:r>
      <w:r w:rsidRPr="0009442D">
        <w:rPr>
          <w:rFonts w:ascii="Century" w:hAnsi="Century" w:cs="Calibri"/>
        </w:rPr>
        <w:t xml:space="preserve"> ------------------------------------------------------------------------------------ </w:t>
      </w:r>
    </w:p>
    <w:p w14:paraId="30C37718" w14:textId="77777777" w:rsidR="0063149C" w:rsidRPr="0009442D" w:rsidRDefault="0063149C" w:rsidP="0063149C">
      <w:pPr>
        <w:spacing w:line="360" w:lineRule="auto"/>
        <w:jc w:val="both"/>
        <w:rPr>
          <w:rFonts w:ascii="Century" w:hAnsi="Century" w:cs="Calibri"/>
          <w:sz w:val="20"/>
          <w:szCs w:val="20"/>
          <w:lang w:val="es-MX"/>
        </w:rPr>
      </w:pPr>
    </w:p>
    <w:p w14:paraId="55BC8FE3" w14:textId="77777777" w:rsidR="0063149C" w:rsidRPr="0009442D" w:rsidRDefault="0063149C" w:rsidP="0063149C">
      <w:pPr>
        <w:spacing w:line="360" w:lineRule="auto"/>
        <w:ind w:firstLine="709"/>
        <w:jc w:val="both"/>
        <w:rPr>
          <w:rFonts w:ascii="Century" w:hAnsi="Century"/>
          <w:shd w:val="clear" w:color="auto" w:fill="FFFFFF"/>
        </w:rPr>
      </w:pPr>
      <w:r w:rsidRPr="0009442D">
        <w:rPr>
          <w:rFonts w:ascii="Century" w:hAnsi="Century"/>
          <w:shd w:val="clear" w:color="auto" w:fill="FFFFFF"/>
        </w:rPr>
        <w:t xml:space="preserve">En su oportunidad, archívese este expediente, como asunto totalmente concluido y dese de baja en </w:t>
      </w:r>
      <w:r w:rsidRPr="0009442D">
        <w:rPr>
          <w:rFonts w:ascii="Century" w:hAnsi="Century"/>
        </w:rPr>
        <w:t xml:space="preserve">el Sistema de Control de Expedientes de los Juzgados Administrativos Municipales que se </w:t>
      </w:r>
      <w:r w:rsidRPr="0009442D">
        <w:rPr>
          <w:rFonts w:ascii="Century" w:hAnsi="Century"/>
          <w:shd w:val="clear" w:color="auto" w:fill="FFFFFF"/>
        </w:rPr>
        <w:t>lleva para tal efecto. --------------</w:t>
      </w:r>
    </w:p>
    <w:p w14:paraId="3DE8CBD6" w14:textId="77777777" w:rsidR="0063149C" w:rsidRPr="0009442D" w:rsidRDefault="0063149C" w:rsidP="0063149C">
      <w:pPr>
        <w:pStyle w:val="Textoindependiente"/>
        <w:spacing w:line="360" w:lineRule="auto"/>
        <w:rPr>
          <w:rFonts w:ascii="Century" w:hAnsi="Century" w:cs="Calibri"/>
          <w:sz w:val="20"/>
          <w:szCs w:val="20"/>
          <w:lang w:val="es-ES"/>
        </w:rPr>
      </w:pPr>
    </w:p>
    <w:p w14:paraId="26E09873" w14:textId="77777777" w:rsidR="00322CEB" w:rsidRPr="0009442D" w:rsidRDefault="0063149C" w:rsidP="00A664E7">
      <w:pPr>
        <w:tabs>
          <w:tab w:val="left" w:pos="1252"/>
        </w:tabs>
        <w:spacing w:line="360" w:lineRule="auto"/>
        <w:ind w:firstLine="709"/>
        <w:jc w:val="both"/>
      </w:pPr>
      <w:r w:rsidRPr="0009442D">
        <w:rPr>
          <w:rFonts w:ascii="Century" w:hAnsi="Century" w:cs="Calibri"/>
        </w:rPr>
        <w:t xml:space="preserve">Así lo resolvió y firma la Jueza del Juzgado Tercero Administrativo Municipal de León, Guanajuato, licenciada </w:t>
      </w:r>
      <w:r w:rsidRPr="0009442D">
        <w:rPr>
          <w:rFonts w:ascii="Century" w:hAnsi="Century" w:cs="Calibri"/>
          <w:b/>
          <w:bCs/>
        </w:rPr>
        <w:t>María Guadalupe Garza Lozornio</w:t>
      </w:r>
      <w:r w:rsidRPr="0009442D">
        <w:rPr>
          <w:rFonts w:ascii="Century" w:hAnsi="Century" w:cs="Calibri"/>
        </w:rPr>
        <w:t xml:space="preserve">, quien actúa asistida en forma legal con Secretario de Estudio y Cuenta, licenciado </w:t>
      </w:r>
      <w:r w:rsidRPr="0009442D">
        <w:rPr>
          <w:rFonts w:ascii="Century" w:hAnsi="Century" w:cs="Calibri"/>
          <w:b/>
          <w:bCs/>
        </w:rPr>
        <w:t>Christian Helmut Emmanuel Schonwald Escalante</w:t>
      </w:r>
      <w:r w:rsidRPr="0009442D">
        <w:rPr>
          <w:rFonts w:ascii="Century" w:hAnsi="Century" w:cs="Calibri"/>
          <w:bCs/>
        </w:rPr>
        <w:t>,</w:t>
      </w:r>
      <w:r w:rsidRPr="0009442D">
        <w:rPr>
          <w:rFonts w:ascii="Century" w:hAnsi="Century" w:cs="Calibri"/>
          <w:b/>
          <w:bCs/>
        </w:rPr>
        <w:t xml:space="preserve"> </w:t>
      </w:r>
      <w:r w:rsidRPr="0009442D">
        <w:rPr>
          <w:rFonts w:ascii="Century" w:hAnsi="Century" w:cs="Calibri"/>
        </w:rPr>
        <w:t>quien da fe. ---</w:t>
      </w:r>
    </w:p>
    <w:sectPr w:rsidR="00322CEB" w:rsidRPr="0009442D" w:rsidSect="00BB6C0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A0D97" w14:textId="77777777" w:rsidR="00ED5EE0" w:rsidRDefault="00ED5EE0" w:rsidP="0063149C">
      <w:r>
        <w:separator/>
      </w:r>
    </w:p>
  </w:endnote>
  <w:endnote w:type="continuationSeparator" w:id="0">
    <w:p w14:paraId="11B0AF3E" w14:textId="77777777" w:rsidR="00ED5EE0" w:rsidRDefault="00ED5EE0"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047C2C19" w14:textId="77777777"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42BB4">
              <w:rPr>
                <w:rFonts w:ascii="Century" w:hAnsi="Century"/>
                <w:b/>
                <w:bCs/>
                <w:noProof/>
                <w:sz w:val="14"/>
                <w:szCs w:val="14"/>
              </w:rPr>
              <w:t>17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42BB4">
              <w:rPr>
                <w:rFonts w:ascii="Century" w:hAnsi="Century"/>
                <w:b/>
                <w:bCs/>
                <w:noProof/>
                <w:sz w:val="14"/>
                <w:szCs w:val="14"/>
              </w:rPr>
              <w:t>17</w:t>
            </w:r>
            <w:r w:rsidRPr="007F7AC8">
              <w:rPr>
                <w:rFonts w:ascii="Century" w:hAnsi="Century"/>
                <w:b/>
                <w:bCs/>
                <w:sz w:val="14"/>
                <w:szCs w:val="14"/>
              </w:rPr>
              <w:fldChar w:fldCharType="end"/>
            </w:r>
          </w:p>
        </w:sdtContent>
      </w:sdt>
    </w:sdtContent>
  </w:sdt>
  <w:p w14:paraId="2AB45CE0" w14:textId="77777777" w:rsidR="007F4180" w:rsidRPr="007F7AC8" w:rsidRDefault="0009442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5471A" w14:textId="77777777" w:rsidR="00ED5EE0" w:rsidRDefault="00ED5EE0" w:rsidP="0063149C">
      <w:r>
        <w:separator/>
      </w:r>
    </w:p>
  </w:footnote>
  <w:footnote w:type="continuationSeparator" w:id="0">
    <w:p w14:paraId="14802772" w14:textId="77777777" w:rsidR="00ED5EE0" w:rsidRDefault="00ED5EE0" w:rsidP="0063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9CC62" w14:textId="77777777" w:rsidR="007F4180" w:rsidRDefault="0009442D">
    <w:pPr>
      <w:pStyle w:val="Encabezado"/>
      <w:framePr w:wrap="around" w:vAnchor="text" w:hAnchor="margin" w:xAlign="center" w:y="1"/>
      <w:rPr>
        <w:rStyle w:val="Nmerodepgina"/>
      </w:rPr>
    </w:pPr>
  </w:p>
  <w:p w14:paraId="4DA28D77" w14:textId="77777777" w:rsidR="007F4180" w:rsidRDefault="000944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78296" w14:textId="77777777" w:rsidR="007F4180" w:rsidRDefault="0009442D" w:rsidP="007F7AC8">
    <w:pPr>
      <w:pStyle w:val="Encabezado"/>
      <w:jc w:val="right"/>
      <w:rPr>
        <w:color w:val="7F7F7F" w:themeColor="text1" w:themeTint="80"/>
      </w:rPr>
    </w:pPr>
  </w:p>
  <w:p w14:paraId="74597DFE" w14:textId="77777777" w:rsidR="007F4180" w:rsidRDefault="0009442D" w:rsidP="007F7AC8">
    <w:pPr>
      <w:pStyle w:val="Encabezado"/>
      <w:jc w:val="right"/>
      <w:rPr>
        <w:color w:val="7F7F7F" w:themeColor="text1" w:themeTint="80"/>
      </w:rPr>
    </w:pPr>
  </w:p>
  <w:p w14:paraId="284380BF" w14:textId="77777777" w:rsidR="007F4180" w:rsidRDefault="0009442D" w:rsidP="007F7AC8">
    <w:pPr>
      <w:pStyle w:val="Encabezado"/>
      <w:jc w:val="right"/>
      <w:rPr>
        <w:color w:val="7F7F7F" w:themeColor="text1" w:themeTint="80"/>
      </w:rPr>
    </w:pPr>
  </w:p>
  <w:p w14:paraId="40AEE273" w14:textId="77777777" w:rsidR="007F4180" w:rsidRDefault="0009442D" w:rsidP="007F7AC8">
    <w:pPr>
      <w:pStyle w:val="Encabezado"/>
      <w:jc w:val="right"/>
      <w:rPr>
        <w:color w:val="7F7F7F" w:themeColor="text1" w:themeTint="80"/>
      </w:rPr>
    </w:pPr>
  </w:p>
  <w:p w14:paraId="10321F0F" w14:textId="77777777" w:rsidR="007F4180" w:rsidRDefault="0063149C" w:rsidP="007F7AC8">
    <w:pPr>
      <w:pStyle w:val="Encabezado"/>
      <w:jc w:val="right"/>
    </w:pPr>
    <w:r>
      <w:rPr>
        <w:color w:val="7F7F7F" w:themeColor="text1" w:themeTint="80"/>
      </w:rPr>
      <w:t>Expediente Número 2</w:t>
    </w:r>
    <w:r w:rsidR="004874E2">
      <w:rPr>
        <w:color w:val="7F7F7F" w:themeColor="text1" w:themeTint="80"/>
      </w:rPr>
      <w:t>8</w:t>
    </w:r>
    <w:r w:rsidR="000C1710">
      <w:rPr>
        <w:color w:val="7F7F7F" w:themeColor="text1" w:themeTint="80"/>
      </w:rPr>
      <w:t>11</w:t>
    </w:r>
    <w:r w:rsidR="0085184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64FF5" w14:textId="77777777" w:rsidR="007F4180" w:rsidRDefault="0009442D">
    <w:pPr>
      <w:pStyle w:val="Encabezado"/>
      <w:jc w:val="right"/>
      <w:rPr>
        <w:color w:val="548DD4" w:themeColor="text2" w:themeTint="99"/>
        <w:lang w:val="es-ES"/>
      </w:rPr>
    </w:pPr>
  </w:p>
  <w:p w14:paraId="6B962C8A" w14:textId="77777777" w:rsidR="007F4180" w:rsidRDefault="0009442D">
    <w:pPr>
      <w:pStyle w:val="Encabezado"/>
      <w:jc w:val="right"/>
      <w:rPr>
        <w:color w:val="548DD4" w:themeColor="text2" w:themeTint="99"/>
        <w:lang w:val="es-ES"/>
      </w:rPr>
    </w:pPr>
  </w:p>
  <w:p w14:paraId="7B378F5C" w14:textId="77777777" w:rsidR="007F4180" w:rsidRDefault="0009442D">
    <w:pPr>
      <w:pStyle w:val="Encabezado"/>
      <w:jc w:val="right"/>
      <w:rPr>
        <w:color w:val="548DD4" w:themeColor="text2" w:themeTint="99"/>
        <w:lang w:val="es-ES"/>
      </w:rPr>
    </w:pPr>
  </w:p>
  <w:p w14:paraId="1D83A58C" w14:textId="77777777" w:rsidR="007F4180" w:rsidRDefault="0009442D">
    <w:pPr>
      <w:pStyle w:val="Encabezado"/>
      <w:jc w:val="right"/>
      <w:rPr>
        <w:color w:val="548DD4" w:themeColor="text2" w:themeTint="99"/>
        <w:lang w:val="es-ES"/>
      </w:rPr>
    </w:pPr>
  </w:p>
  <w:p w14:paraId="5E72BFB4" w14:textId="77777777" w:rsidR="007F4180" w:rsidRDefault="0009442D">
    <w:pPr>
      <w:pStyle w:val="Encabezado"/>
      <w:jc w:val="right"/>
      <w:rPr>
        <w:color w:val="548DD4" w:themeColor="text2" w:themeTint="99"/>
        <w:lang w:val="es-ES"/>
      </w:rPr>
    </w:pPr>
  </w:p>
  <w:p w14:paraId="7331400B" w14:textId="77777777"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C"/>
    <w:rsid w:val="00056D19"/>
    <w:rsid w:val="0009442D"/>
    <w:rsid w:val="000950DE"/>
    <w:rsid w:val="000A7D31"/>
    <w:rsid w:val="000C1710"/>
    <w:rsid w:val="0010729B"/>
    <w:rsid w:val="00151800"/>
    <w:rsid w:val="001E3C52"/>
    <w:rsid w:val="001E72D3"/>
    <w:rsid w:val="002C1F64"/>
    <w:rsid w:val="00322CEB"/>
    <w:rsid w:val="003974BB"/>
    <w:rsid w:val="00473804"/>
    <w:rsid w:val="004874E2"/>
    <w:rsid w:val="0063149C"/>
    <w:rsid w:val="007D5B1F"/>
    <w:rsid w:val="008057FB"/>
    <w:rsid w:val="0081408F"/>
    <w:rsid w:val="00831632"/>
    <w:rsid w:val="0085184C"/>
    <w:rsid w:val="008F3F1C"/>
    <w:rsid w:val="00977545"/>
    <w:rsid w:val="00A664E7"/>
    <w:rsid w:val="00A945FD"/>
    <w:rsid w:val="00AE65BE"/>
    <w:rsid w:val="00B22BB3"/>
    <w:rsid w:val="00B4291F"/>
    <w:rsid w:val="00B534BB"/>
    <w:rsid w:val="00BB6C00"/>
    <w:rsid w:val="00C00DAE"/>
    <w:rsid w:val="00C42BB4"/>
    <w:rsid w:val="00D520AC"/>
    <w:rsid w:val="00D52B7A"/>
    <w:rsid w:val="00DB086B"/>
    <w:rsid w:val="00E1416F"/>
    <w:rsid w:val="00ED5E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F119"/>
  <w15:docId w15:val="{54D9CC4C-685D-4EAF-BA3D-6EF38F4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 w:type="paragraph" w:styleId="Sangradetextonormal">
    <w:name w:val="Body Text Indent"/>
    <w:basedOn w:val="Normal"/>
    <w:link w:val="SangradetextonormalCar"/>
    <w:uiPriority w:val="99"/>
    <w:semiHidden/>
    <w:unhideWhenUsed/>
    <w:rsid w:val="00831632"/>
    <w:pPr>
      <w:spacing w:after="120"/>
      <w:ind w:left="283"/>
    </w:pPr>
  </w:style>
  <w:style w:type="character" w:customStyle="1" w:styleId="SangradetextonormalCar">
    <w:name w:val="Sangría de texto normal Car"/>
    <w:basedOn w:val="Fuentedeprrafopredeter"/>
    <w:link w:val="Sangradetextonormal"/>
    <w:uiPriority w:val="99"/>
    <w:semiHidden/>
    <w:rsid w:val="00831632"/>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16</Pages>
  <Words>6138</Words>
  <Characters>33762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4</cp:revision>
  <cp:lastPrinted>2020-03-24T20:25:00Z</cp:lastPrinted>
  <dcterms:created xsi:type="dcterms:W3CDTF">2020-10-14T19:10:00Z</dcterms:created>
  <dcterms:modified xsi:type="dcterms:W3CDTF">2020-11-28T22:56:00Z</dcterms:modified>
</cp:coreProperties>
</file>