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2D48A" w14:textId="77777777" w:rsidR="00683EE2" w:rsidRPr="00136BCD" w:rsidRDefault="00683EE2" w:rsidP="00683EE2">
      <w:pPr>
        <w:spacing w:line="360" w:lineRule="auto"/>
        <w:ind w:firstLine="709"/>
        <w:jc w:val="both"/>
        <w:rPr>
          <w:rFonts w:ascii="Century" w:hAnsi="Century"/>
        </w:rPr>
      </w:pPr>
      <w:r w:rsidRPr="00136BCD">
        <w:rPr>
          <w:rFonts w:ascii="Century" w:hAnsi="Century"/>
        </w:rPr>
        <w:t xml:space="preserve">León, Guanajuato, a 14 catorce de octubre del año 2020 dos mil </w:t>
      </w:r>
      <w:proofErr w:type="gramStart"/>
      <w:r w:rsidRPr="00136BCD">
        <w:rPr>
          <w:rFonts w:ascii="Century" w:hAnsi="Century"/>
        </w:rPr>
        <w:t>veinte.-</w:t>
      </w:r>
      <w:proofErr w:type="gramEnd"/>
    </w:p>
    <w:p w14:paraId="27C0A932" w14:textId="77777777" w:rsidR="00683EE2" w:rsidRPr="00136BCD" w:rsidRDefault="00683EE2" w:rsidP="00683EE2">
      <w:pPr>
        <w:spacing w:line="360" w:lineRule="auto"/>
        <w:ind w:firstLine="709"/>
        <w:jc w:val="both"/>
        <w:rPr>
          <w:rFonts w:ascii="Century" w:hAnsi="Century"/>
        </w:rPr>
      </w:pPr>
    </w:p>
    <w:p w14:paraId="2527AEB2" w14:textId="14507B37" w:rsidR="00683EE2" w:rsidRPr="00136BCD" w:rsidRDefault="00683EE2" w:rsidP="00683EE2">
      <w:pPr>
        <w:spacing w:line="360" w:lineRule="auto"/>
        <w:ind w:firstLine="709"/>
        <w:jc w:val="both"/>
        <w:rPr>
          <w:rFonts w:ascii="Century" w:hAnsi="Century"/>
        </w:rPr>
      </w:pPr>
      <w:r w:rsidRPr="00136BCD">
        <w:rPr>
          <w:rFonts w:ascii="Century" w:hAnsi="Century"/>
          <w:b/>
        </w:rPr>
        <w:t>V I S T O</w:t>
      </w:r>
      <w:r w:rsidRPr="00136BCD">
        <w:rPr>
          <w:rFonts w:ascii="Century" w:hAnsi="Century"/>
        </w:rPr>
        <w:t xml:space="preserve"> para resolver el expediente número </w:t>
      </w:r>
      <w:r w:rsidRPr="00136BCD">
        <w:rPr>
          <w:rFonts w:ascii="Century" w:hAnsi="Century"/>
          <w:b/>
        </w:rPr>
        <w:t>2244/3erJAM/2019-JN,</w:t>
      </w:r>
      <w:r w:rsidRPr="00136BCD">
        <w:rPr>
          <w:rFonts w:ascii="Century" w:hAnsi="Century"/>
        </w:rPr>
        <w:t xml:space="preserve"> que contiene las actuaciones del proceso administrativo iniciado con motivo de la demanda interpuesta por el ciudadano </w:t>
      </w:r>
      <w:r w:rsidR="00136BCD" w:rsidRPr="00136BCD">
        <w:rPr>
          <w:rFonts w:asciiTheme="minorHAnsi" w:hAnsiTheme="minorHAnsi" w:cs="Calibri"/>
          <w:sz w:val="26"/>
          <w:szCs w:val="26"/>
        </w:rPr>
        <w:t>(…)</w:t>
      </w:r>
      <w:r w:rsidRPr="00136BCD">
        <w:rPr>
          <w:rFonts w:ascii="Century" w:hAnsi="Century"/>
          <w:b/>
        </w:rPr>
        <w:t>;</w:t>
      </w:r>
      <w:r w:rsidRPr="00136BCD">
        <w:rPr>
          <w:rFonts w:ascii="Century" w:hAnsi="Century"/>
        </w:rPr>
        <w:t xml:space="preserve"> y ---</w:t>
      </w:r>
    </w:p>
    <w:p w14:paraId="7E6599BC" w14:textId="77777777" w:rsidR="00683EE2" w:rsidRPr="00136BCD" w:rsidRDefault="00683EE2" w:rsidP="00683EE2">
      <w:pPr>
        <w:spacing w:line="360" w:lineRule="auto"/>
        <w:jc w:val="both"/>
        <w:rPr>
          <w:rFonts w:ascii="Century" w:hAnsi="Century"/>
        </w:rPr>
      </w:pPr>
    </w:p>
    <w:p w14:paraId="1AC7AE8C" w14:textId="77777777" w:rsidR="00683EE2" w:rsidRPr="00136BCD" w:rsidRDefault="00683EE2" w:rsidP="00683EE2">
      <w:pPr>
        <w:spacing w:line="360" w:lineRule="auto"/>
        <w:ind w:firstLine="709"/>
        <w:jc w:val="center"/>
        <w:rPr>
          <w:rFonts w:ascii="Century" w:hAnsi="Century"/>
          <w:b/>
        </w:rPr>
      </w:pPr>
      <w:r w:rsidRPr="00136BCD">
        <w:rPr>
          <w:rFonts w:ascii="Century" w:hAnsi="Century"/>
          <w:b/>
        </w:rPr>
        <w:t>R E S U L T A N D O S:</w:t>
      </w:r>
    </w:p>
    <w:p w14:paraId="797FDE0A" w14:textId="77777777" w:rsidR="00683EE2" w:rsidRPr="00136BCD" w:rsidRDefault="00683EE2" w:rsidP="00683EE2">
      <w:pPr>
        <w:spacing w:line="360" w:lineRule="auto"/>
        <w:ind w:firstLine="709"/>
        <w:jc w:val="both"/>
        <w:rPr>
          <w:rFonts w:ascii="Century" w:hAnsi="Century"/>
        </w:rPr>
      </w:pPr>
    </w:p>
    <w:p w14:paraId="397613C7" w14:textId="77777777" w:rsidR="00683EE2" w:rsidRPr="00136BCD" w:rsidRDefault="00683EE2" w:rsidP="00683EE2">
      <w:pPr>
        <w:spacing w:line="360" w:lineRule="auto"/>
        <w:ind w:firstLine="709"/>
        <w:jc w:val="both"/>
        <w:rPr>
          <w:rFonts w:ascii="Century" w:hAnsi="Century"/>
        </w:rPr>
      </w:pPr>
      <w:r w:rsidRPr="00136BCD">
        <w:rPr>
          <w:rFonts w:ascii="Century" w:hAnsi="Century"/>
          <w:b/>
        </w:rPr>
        <w:t xml:space="preserve">PRIMERO. </w:t>
      </w:r>
      <w:r w:rsidRPr="00136BCD">
        <w:rPr>
          <w:rFonts w:ascii="Century" w:hAnsi="Century"/>
        </w:rPr>
        <w:t xml:space="preserve">Mediante escrito presentado en la Oficialía Común de Partes de los Juzgados Administrativos Municipales de León, Guanajuato, en fecha 02 dos de octubre del año 2019 dos mil diecinueve, la parte actora presentó demanda de nulidad, señalando como acto impugnado el acta de infracción con número de folio </w:t>
      </w:r>
      <w:r w:rsidRPr="00136BCD">
        <w:rPr>
          <w:rFonts w:ascii="Century" w:hAnsi="Century"/>
          <w:b/>
        </w:rPr>
        <w:t xml:space="preserve">T 6074114 (Letra T seis cero siete cuatro uno </w:t>
      </w:r>
      <w:proofErr w:type="spellStart"/>
      <w:r w:rsidRPr="00136BCD">
        <w:rPr>
          <w:rFonts w:ascii="Century" w:hAnsi="Century"/>
          <w:b/>
        </w:rPr>
        <w:t>uno</w:t>
      </w:r>
      <w:proofErr w:type="spellEnd"/>
      <w:r w:rsidRPr="00136BCD">
        <w:rPr>
          <w:rFonts w:ascii="Century" w:hAnsi="Century"/>
          <w:b/>
        </w:rPr>
        <w:t xml:space="preserve"> cuatro) </w:t>
      </w:r>
      <w:r w:rsidRPr="00136BCD">
        <w:rPr>
          <w:rFonts w:ascii="Century" w:hAnsi="Century"/>
        </w:rPr>
        <w:t xml:space="preserve">de fecha 20 veinte de agosto del año 2019 dos mil diecinueve y como autoridad demandada al Agente de Tránsito </w:t>
      </w:r>
      <w:proofErr w:type="gramStart"/>
      <w:r w:rsidRPr="00136BCD">
        <w:rPr>
          <w:rFonts w:ascii="Century" w:hAnsi="Century"/>
        </w:rPr>
        <w:t>Municipal.------------------------------</w:t>
      </w:r>
      <w:proofErr w:type="gramEnd"/>
    </w:p>
    <w:p w14:paraId="01E193BC" w14:textId="77777777" w:rsidR="00683EE2" w:rsidRPr="00136BCD" w:rsidRDefault="00683EE2" w:rsidP="00683EE2">
      <w:pPr>
        <w:spacing w:line="360" w:lineRule="auto"/>
        <w:jc w:val="both"/>
        <w:rPr>
          <w:rFonts w:ascii="Century" w:hAnsi="Century"/>
          <w:b/>
        </w:rPr>
      </w:pPr>
    </w:p>
    <w:p w14:paraId="45ED4FFD" w14:textId="77777777" w:rsidR="00683EE2" w:rsidRPr="00136BCD" w:rsidRDefault="00683EE2" w:rsidP="00683EE2">
      <w:pPr>
        <w:spacing w:line="360" w:lineRule="auto"/>
        <w:ind w:firstLine="708"/>
        <w:jc w:val="both"/>
        <w:rPr>
          <w:rFonts w:ascii="Century" w:hAnsi="Century"/>
        </w:rPr>
      </w:pPr>
      <w:r w:rsidRPr="00136BCD">
        <w:rPr>
          <w:rFonts w:ascii="Century" w:hAnsi="Century"/>
          <w:b/>
        </w:rPr>
        <w:t xml:space="preserve">SEGUNDO. </w:t>
      </w:r>
      <w:r w:rsidRPr="00136BCD">
        <w:rPr>
          <w:rFonts w:ascii="Century" w:hAnsi="Century"/>
        </w:rPr>
        <w:t xml:space="preserve">Por auto de fecha 10 diez de octubre del año 2019 dos mil diecinueve, se admite a trámite la demanda y se ordena correr traslado a la autoridad demandada, así mismo se le admite las pruebas documental pública anexa en copias simples a su escrito de demanda, mismas que se tienen por desahogadas desde ese momento debido a su propia naturaleza. De igual manera se admite la prueba </w:t>
      </w:r>
      <w:proofErr w:type="spellStart"/>
      <w:r w:rsidRPr="00136BCD">
        <w:rPr>
          <w:rFonts w:ascii="Century" w:hAnsi="Century"/>
        </w:rPr>
        <w:t>presuncional</w:t>
      </w:r>
      <w:proofErr w:type="spellEnd"/>
      <w:r w:rsidRPr="00136BCD">
        <w:rPr>
          <w:rFonts w:ascii="Century" w:hAnsi="Century"/>
        </w:rPr>
        <w:t xml:space="preserve"> en su doble sentido en lo que beneficie a la actora. ------------------------------------------------------------------------------</w:t>
      </w:r>
    </w:p>
    <w:p w14:paraId="3C227BB3" w14:textId="77777777" w:rsidR="00683EE2" w:rsidRPr="00136BCD" w:rsidRDefault="00683EE2" w:rsidP="00683EE2">
      <w:pPr>
        <w:spacing w:line="360" w:lineRule="auto"/>
        <w:ind w:firstLine="708"/>
        <w:jc w:val="both"/>
        <w:rPr>
          <w:rFonts w:ascii="Century" w:hAnsi="Century"/>
        </w:rPr>
      </w:pPr>
    </w:p>
    <w:p w14:paraId="11F043E4" w14:textId="77777777" w:rsidR="00683EE2" w:rsidRPr="00136BCD" w:rsidRDefault="00683EE2" w:rsidP="00683EE2">
      <w:pPr>
        <w:spacing w:line="360" w:lineRule="auto"/>
        <w:ind w:firstLine="708"/>
        <w:jc w:val="both"/>
        <w:rPr>
          <w:rFonts w:ascii="Century" w:hAnsi="Century"/>
        </w:rPr>
      </w:pPr>
      <w:r w:rsidRPr="00136BCD">
        <w:rPr>
          <w:rFonts w:ascii="Century" w:hAnsi="Century"/>
        </w:rPr>
        <w:t>No se admite demanda en contra de la Dirección General de Tránsito Municipal y Tesorería Municipal de León Guanajuato. --------------------------------</w:t>
      </w:r>
    </w:p>
    <w:p w14:paraId="49694EB4" w14:textId="77777777" w:rsidR="00683EE2" w:rsidRPr="00136BCD" w:rsidRDefault="00683EE2" w:rsidP="00683EE2">
      <w:pPr>
        <w:spacing w:line="360" w:lineRule="auto"/>
        <w:ind w:firstLine="708"/>
        <w:jc w:val="both"/>
        <w:rPr>
          <w:rFonts w:ascii="Century" w:hAnsi="Century"/>
        </w:rPr>
      </w:pPr>
    </w:p>
    <w:p w14:paraId="67FD372A" w14:textId="77777777" w:rsidR="00683EE2" w:rsidRPr="00136BCD" w:rsidRDefault="00683EE2" w:rsidP="00683EE2">
      <w:pPr>
        <w:spacing w:line="360" w:lineRule="auto"/>
        <w:ind w:firstLine="708"/>
        <w:jc w:val="both"/>
        <w:rPr>
          <w:rFonts w:ascii="Century" w:hAnsi="Century"/>
        </w:rPr>
      </w:pPr>
      <w:r w:rsidRPr="00136BCD">
        <w:rPr>
          <w:rFonts w:ascii="Century" w:hAnsi="Century"/>
        </w:rPr>
        <w:t>No se admite la instrumental de actuaciones que ofrece la actora</w:t>
      </w:r>
      <w:r w:rsidR="00466384" w:rsidRPr="00136BCD">
        <w:rPr>
          <w:rFonts w:ascii="Century" w:hAnsi="Century"/>
        </w:rPr>
        <w:t xml:space="preserve">, toda vez que no está reconocida como medio de prueba por el Código de la </w:t>
      </w:r>
      <w:proofErr w:type="gramStart"/>
      <w:r w:rsidR="00466384" w:rsidRPr="00136BCD">
        <w:rPr>
          <w:rFonts w:ascii="Century" w:hAnsi="Century"/>
        </w:rPr>
        <w:t>materia.-</w:t>
      </w:r>
      <w:proofErr w:type="gramEnd"/>
    </w:p>
    <w:p w14:paraId="783A360C" w14:textId="77777777" w:rsidR="00683EE2" w:rsidRPr="00136BCD" w:rsidRDefault="00683EE2" w:rsidP="00683EE2">
      <w:pPr>
        <w:spacing w:line="360" w:lineRule="auto"/>
        <w:ind w:firstLine="708"/>
        <w:jc w:val="both"/>
        <w:rPr>
          <w:rFonts w:ascii="Century" w:hAnsi="Century"/>
        </w:rPr>
      </w:pPr>
    </w:p>
    <w:p w14:paraId="6C386ADC" w14:textId="77777777" w:rsidR="00683EE2" w:rsidRPr="00136BCD" w:rsidRDefault="00683EE2" w:rsidP="00683EE2">
      <w:pPr>
        <w:spacing w:line="360" w:lineRule="auto"/>
        <w:ind w:firstLine="708"/>
        <w:jc w:val="both"/>
        <w:rPr>
          <w:rFonts w:ascii="Century" w:hAnsi="Century"/>
        </w:rPr>
      </w:pPr>
      <w:r w:rsidRPr="00136BCD">
        <w:rPr>
          <w:rFonts w:ascii="Century" w:hAnsi="Century"/>
        </w:rPr>
        <w:lastRenderedPageBreak/>
        <w:t>Por otra parte,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14:paraId="4B68678B" w14:textId="77777777" w:rsidR="00683EE2" w:rsidRPr="00136BCD" w:rsidRDefault="00683EE2" w:rsidP="00683EE2">
      <w:pPr>
        <w:spacing w:line="360" w:lineRule="auto"/>
        <w:jc w:val="both"/>
        <w:rPr>
          <w:rFonts w:ascii="Century" w:hAnsi="Century"/>
        </w:rPr>
      </w:pPr>
    </w:p>
    <w:p w14:paraId="7F590F71" w14:textId="77777777" w:rsidR="00683EE2" w:rsidRPr="00136BCD" w:rsidRDefault="00683EE2" w:rsidP="00683EE2">
      <w:pPr>
        <w:spacing w:line="360" w:lineRule="auto"/>
        <w:ind w:firstLine="709"/>
        <w:jc w:val="both"/>
        <w:rPr>
          <w:rFonts w:ascii="Century" w:hAnsi="Century"/>
        </w:rPr>
      </w:pPr>
      <w:r w:rsidRPr="00136BCD">
        <w:rPr>
          <w:rFonts w:ascii="Century" w:hAnsi="Century"/>
        </w:rPr>
        <w:t>Se</w:t>
      </w:r>
      <w:r w:rsidR="00632946" w:rsidRPr="00136BCD">
        <w:rPr>
          <w:rFonts w:ascii="Century" w:hAnsi="Century"/>
        </w:rPr>
        <w:t xml:space="preserve"> requiere a la parte demandada para que al momento de dar contestación a la demanda entablada en su contra presente copia certificada legible del acta de infracción con número de folio </w:t>
      </w:r>
      <w:r w:rsidR="00632946" w:rsidRPr="00136BCD">
        <w:rPr>
          <w:rFonts w:ascii="Century" w:hAnsi="Century"/>
          <w:b/>
        </w:rPr>
        <w:t xml:space="preserve">T 6074114 (Letra T seis cero siete cuatro uno </w:t>
      </w:r>
      <w:proofErr w:type="spellStart"/>
      <w:r w:rsidR="00632946" w:rsidRPr="00136BCD">
        <w:rPr>
          <w:rFonts w:ascii="Century" w:hAnsi="Century"/>
          <w:b/>
        </w:rPr>
        <w:t>uno</w:t>
      </w:r>
      <w:proofErr w:type="spellEnd"/>
      <w:r w:rsidR="00632946" w:rsidRPr="00136BCD">
        <w:rPr>
          <w:rFonts w:ascii="Century" w:hAnsi="Century"/>
          <w:b/>
        </w:rPr>
        <w:t xml:space="preserve"> cuatro) </w:t>
      </w:r>
      <w:r w:rsidR="00632946" w:rsidRPr="00136BCD">
        <w:rPr>
          <w:rFonts w:ascii="Century" w:hAnsi="Century"/>
        </w:rPr>
        <w:t>de fecha 20 veinte de agosto del año 2019 dos mil diecinueve, caso contrario se comenzaran a emplear los medios de apremio</w:t>
      </w:r>
      <w:r w:rsidRPr="00136BCD">
        <w:rPr>
          <w:rFonts w:ascii="Century" w:hAnsi="Century"/>
        </w:rPr>
        <w:t>. ---</w:t>
      </w:r>
    </w:p>
    <w:p w14:paraId="16B25AFD" w14:textId="77777777" w:rsidR="00683EE2" w:rsidRPr="00136BCD" w:rsidRDefault="00683EE2" w:rsidP="00683EE2">
      <w:pPr>
        <w:spacing w:line="360" w:lineRule="auto"/>
        <w:jc w:val="both"/>
        <w:rPr>
          <w:rFonts w:ascii="Century" w:hAnsi="Century"/>
        </w:rPr>
      </w:pPr>
    </w:p>
    <w:p w14:paraId="535955FB" w14:textId="77777777" w:rsidR="00683EE2" w:rsidRPr="00136BCD" w:rsidRDefault="00683EE2" w:rsidP="00683EE2">
      <w:pPr>
        <w:spacing w:line="360" w:lineRule="auto"/>
        <w:ind w:firstLine="708"/>
        <w:jc w:val="both"/>
        <w:rPr>
          <w:rFonts w:ascii="Century" w:hAnsi="Century"/>
        </w:rPr>
      </w:pPr>
      <w:r w:rsidRPr="00136BCD">
        <w:rPr>
          <w:rFonts w:ascii="Century" w:hAnsi="Century"/>
          <w:b/>
        </w:rPr>
        <w:t xml:space="preserve">TERCERO. </w:t>
      </w:r>
      <w:r w:rsidRPr="00136BCD">
        <w:rPr>
          <w:rFonts w:ascii="Century" w:hAnsi="Century"/>
        </w:rPr>
        <w:t>Mediante acuerdo de fecha 23 veintitrés de octubre del año 2019 dos mil diecinueve, se tiene a la parte actora por atendiendo y dando cumplimiento en tiempo y forma al requerimiento hecho en autos. ---------------</w:t>
      </w:r>
    </w:p>
    <w:p w14:paraId="25444F42" w14:textId="77777777" w:rsidR="00683EE2" w:rsidRPr="00136BCD" w:rsidRDefault="00683EE2" w:rsidP="00683EE2">
      <w:pPr>
        <w:spacing w:line="360" w:lineRule="auto"/>
        <w:ind w:firstLine="708"/>
        <w:jc w:val="both"/>
        <w:rPr>
          <w:rFonts w:ascii="Century" w:hAnsi="Century"/>
        </w:rPr>
      </w:pPr>
    </w:p>
    <w:p w14:paraId="48A15EFC" w14:textId="77777777" w:rsidR="00683EE2" w:rsidRPr="00136BCD" w:rsidRDefault="00683EE2" w:rsidP="00632946">
      <w:pPr>
        <w:spacing w:line="360" w:lineRule="auto"/>
        <w:ind w:firstLine="708"/>
        <w:jc w:val="both"/>
        <w:rPr>
          <w:rFonts w:ascii="Century" w:hAnsi="Century"/>
        </w:rPr>
      </w:pPr>
      <w:r w:rsidRPr="00136BCD">
        <w:rPr>
          <w:rFonts w:ascii="Century" w:hAnsi="Century"/>
        </w:rPr>
        <w:t xml:space="preserve">Así mismo, </w:t>
      </w:r>
      <w:r w:rsidR="00632946" w:rsidRPr="00136BCD">
        <w:rPr>
          <w:rFonts w:ascii="Century" w:hAnsi="Century"/>
        </w:rPr>
        <w:t xml:space="preserve">presento copia certificada de la factura vehicular número de folio U982 de fecha 24 veinticuatro de febrero de 2017 dos mil diecisiete y copia simple de la tarjeta de circulación vehicular a nombre de la parte actora, </w:t>
      </w:r>
      <w:r w:rsidRPr="00136BCD">
        <w:rPr>
          <w:rFonts w:ascii="Century" w:hAnsi="Century"/>
        </w:rPr>
        <w:t xml:space="preserve">documental </w:t>
      </w:r>
      <w:r w:rsidR="00632946" w:rsidRPr="00136BCD">
        <w:rPr>
          <w:rFonts w:ascii="Century" w:hAnsi="Century"/>
        </w:rPr>
        <w:t xml:space="preserve">que </w:t>
      </w:r>
      <w:r w:rsidRPr="00136BCD">
        <w:rPr>
          <w:rFonts w:ascii="Century" w:hAnsi="Century"/>
        </w:rPr>
        <w:t>se tiene por admitida y desahogada desde ese moment</w:t>
      </w:r>
      <w:r w:rsidR="00632946" w:rsidRPr="00136BCD">
        <w:rPr>
          <w:rFonts w:ascii="Century" w:hAnsi="Century"/>
        </w:rPr>
        <w:t>o debido a su propia naturaleza</w:t>
      </w:r>
      <w:r w:rsidRPr="00136BCD">
        <w:rPr>
          <w:rFonts w:ascii="Century" w:hAnsi="Century"/>
        </w:rPr>
        <w:t>. -</w:t>
      </w:r>
      <w:r w:rsidR="00632946" w:rsidRPr="00136BCD">
        <w:rPr>
          <w:rFonts w:ascii="Century" w:hAnsi="Century"/>
        </w:rPr>
        <w:t>-------------------------------------------------------------</w:t>
      </w:r>
      <w:r w:rsidRPr="00136BCD">
        <w:rPr>
          <w:rFonts w:ascii="Century" w:hAnsi="Century"/>
        </w:rPr>
        <w:t>-------------</w:t>
      </w:r>
    </w:p>
    <w:p w14:paraId="71C5B260" w14:textId="77777777" w:rsidR="00683EE2" w:rsidRPr="00136BCD" w:rsidRDefault="00683EE2" w:rsidP="00683EE2">
      <w:pPr>
        <w:spacing w:line="360" w:lineRule="auto"/>
        <w:ind w:firstLine="708"/>
        <w:jc w:val="both"/>
        <w:rPr>
          <w:rFonts w:ascii="Century" w:hAnsi="Century"/>
        </w:rPr>
      </w:pPr>
    </w:p>
    <w:p w14:paraId="4858FBFE" w14:textId="77777777" w:rsidR="00683EE2" w:rsidRPr="00136BCD" w:rsidRDefault="00683EE2" w:rsidP="00632946">
      <w:pPr>
        <w:spacing w:line="360" w:lineRule="auto"/>
        <w:ind w:firstLine="708"/>
        <w:jc w:val="both"/>
        <w:rPr>
          <w:rFonts w:ascii="Century" w:hAnsi="Century"/>
        </w:rPr>
      </w:pPr>
      <w:r w:rsidRPr="00136BCD">
        <w:rPr>
          <w:rFonts w:ascii="Century" w:hAnsi="Century"/>
        </w:rPr>
        <w:t xml:space="preserve">Por otra parte, </w:t>
      </w:r>
      <w:r w:rsidR="00632946" w:rsidRPr="00136BCD">
        <w:rPr>
          <w:rFonts w:ascii="Century" w:hAnsi="Century"/>
        </w:rPr>
        <w:t>se le tiene por admitida en copia simple el recibo de pago que adjunto a su escrito inicial de demanda. ----------------------------------------------</w:t>
      </w:r>
    </w:p>
    <w:p w14:paraId="18C82780" w14:textId="77777777" w:rsidR="00683EE2" w:rsidRPr="00136BCD" w:rsidRDefault="00683EE2" w:rsidP="00683EE2">
      <w:pPr>
        <w:spacing w:line="360" w:lineRule="auto"/>
        <w:ind w:firstLine="708"/>
        <w:jc w:val="both"/>
        <w:rPr>
          <w:rFonts w:ascii="Century" w:hAnsi="Century"/>
        </w:rPr>
      </w:pPr>
    </w:p>
    <w:p w14:paraId="51A02660" w14:textId="77777777" w:rsidR="00632946" w:rsidRPr="00136BCD" w:rsidRDefault="00683EE2" w:rsidP="00632946">
      <w:pPr>
        <w:spacing w:line="360" w:lineRule="auto"/>
        <w:ind w:firstLine="708"/>
        <w:jc w:val="both"/>
        <w:rPr>
          <w:rFonts w:ascii="Century" w:hAnsi="Century"/>
        </w:rPr>
      </w:pPr>
      <w:r w:rsidRPr="00136BCD">
        <w:rPr>
          <w:rFonts w:ascii="Century" w:hAnsi="Century"/>
        </w:rPr>
        <w:t xml:space="preserve"> </w:t>
      </w:r>
      <w:r w:rsidRPr="00136BCD">
        <w:rPr>
          <w:rFonts w:ascii="Century" w:hAnsi="Century"/>
          <w:b/>
        </w:rPr>
        <w:t xml:space="preserve">CUARTO. </w:t>
      </w:r>
      <w:r w:rsidR="00632946" w:rsidRPr="00136BCD">
        <w:rPr>
          <w:rFonts w:ascii="Century" w:hAnsi="Century"/>
        </w:rPr>
        <w:t>Por auto de fecha 12 doce</w:t>
      </w:r>
      <w:r w:rsidRPr="00136BCD">
        <w:rPr>
          <w:rFonts w:ascii="Century" w:hAnsi="Century"/>
        </w:rPr>
        <w:t xml:space="preserve"> de noviembre del año 2019 dos mil diecinueve, se tiene la autoridad demandada por contestando en tiempo y forma legal la demanda en los términos precisados en su escrito, se tienen por ofrecidas y admitidas como pruebas, la documental admitida a la parte actora </w:t>
      </w:r>
      <w:r w:rsidRPr="00136BCD">
        <w:rPr>
          <w:rFonts w:ascii="Century" w:hAnsi="Century"/>
        </w:rPr>
        <w:lastRenderedPageBreak/>
        <w:t xml:space="preserve">por hacerla suya, así como la que adjunta a su escrito de contestación consistente en su gafete de identificación, pruebas que, dada su especial naturaleza, se tienen en ese momento por desahogadas, así mismo se le admite la prueba </w:t>
      </w:r>
      <w:proofErr w:type="spellStart"/>
      <w:r w:rsidRPr="00136BCD">
        <w:rPr>
          <w:rFonts w:ascii="Century" w:hAnsi="Century"/>
        </w:rPr>
        <w:t>presuncional</w:t>
      </w:r>
      <w:proofErr w:type="spellEnd"/>
      <w:r w:rsidRPr="00136BCD">
        <w:rPr>
          <w:rFonts w:ascii="Century" w:hAnsi="Century"/>
        </w:rPr>
        <w:t xml:space="preserve"> en su doble aspecto legal y humana en lo que le ben</w:t>
      </w:r>
      <w:r w:rsidR="00632946" w:rsidRPr="00136BCD">
        <w:rPr>
          <w:rFonts w:ascii="Century" w:hAnsi="Century"/>
        </w:rPr>
        <w:t>eficie en sus intereses legales. ------------------------------------------------------------</w:t>
      </w:r>
    </w:p>
    <w:p w14:paraId="07ED18A8" w14:textId="77777777" w:rsidR="00632946" w:rsidRPr="00136BCD" w:rsidRDefault="00632946" w:rsidP="00632946">
      <w:pPr>
        <w:spacing w:line="360" w:lineRule="auto"/>
        <w:ind w:firstLine="708"/>
        <w:jc w:val="both"/>
        <w:rPr>
          <w:rFonts w:ascii="Century" w:hAnsi="Century"/>
        </w:rPr>
      </w:pPr>
    </w:p>
    <w:p w14:paraId="2DD78819" w14:textId="77777777" w:rsidR="00683EE2" w:rsidRPr="00136BCD" w:rsidRDefault="00683EE2" w:rsidP="00632946">
      <w:pPr>
        <w:spacing w:line="360" w:lineRule="auto"/>
        <w:ind w:firstLine="708"/>
        <w:jc w:val="both"/>
        <w:rPr>
          <w:rFonts w:ascii="Century" w:hAnsi="Century"/>
        </w:rPr>
      </w:pPr>
      <w:r w:rsidRPr="00136BCD">
        <w:rPr>
          <w:rFonts w:ascii="Century" w:hAnsi="Century"/>
        </w:rPr>
        <w:t xml:space="preserve"> </w:t>
      </w:r>
      <w:r w:rsidR="00632946" w:rsidRPr="00136BCD">
        <w:rPr>
          <w:rFonts w:ascii="Century" w:hAnsi="Century"/>
        </w:rPr>
        <w:t>Por otra parte, se tiene a la parte demandada por haber incumplido en tiempo y forma al requerimiento hecho en autos, por lo que se le apercibe y se le requiere de nueva cuenta para que presente</w:t>
      </w:r>
      <w:r w:rsidR="00D04AF9" w:rsidRPr="00136BCD">
        <w:rPr>
          <w:rFonts w:ascii="Century" w:hAnsi="Century"/>
        </w:rPr>
        <w:t xml:space="preserve"> copia certificada legible del acta de infracción con número de folio </w:t>
      </w:r>
      <w:r w:rsidR="00D04AF9" w:rsidRPr="00136BCD">
        <w:rPr>
          <w:rFonts w:ascii="Century" w:hAnsi="Century"/>
          <w:b/>
        </w:rPr>
        <w:t xml:space="preserve">T 6074114 (Letra T seis cero siete cuatro uno </w:t>
      </w:r>
      <w:proofErr w:type="spellStart"/>
      <w:r w:rsidR="00D04AF9" w:rsidRPr="00136BCD">
        <w:rPr>
          <w:rFonts w:ascii="Century" w:hAnsi="Century"/>
          <w:b/>
        </w:rPr>
        <w:t>uno</w:t>
      </w:r>
      <w:proofErr w:type="spellEnd"/>
      <w:r w:rsidR="00D04AF9" w:rsidRPr="00136BCD">
        <w:rPr>
          <w:rFonts w:ascii="Century" w:hAnsi="Century"/>
          <w:b/>
        </w:rPr>
        <w:t xml:space="preserve"> cuatro) </w:t>
      </w:r>
      <w:r w:rsidR="00D04AF9" w:rsidRPr="00136BCD">
        <w:rPr>
          <w:rFonts w:ascii="Century" w:hAnsi="Century"/>
        </w:rPr>
        <w:t xml:space="preserve">de fecha 20 veinte de agosto del año 2019 dos mil diecinueve; </w:t>
      </w:r>
      <w:r w:rsidRPr="00136BCD">
        <w:rPr>
          <w:rFonts w:ascii="Century" w:hAnsi="Century"/>
        </w:rPr>
        <w:t>señala fecha y hora para la celebración de la audien</w:t>
      </w:r>
      <w:r w:rsidR="00D04AF9" w:rsidRPr="00136BCD">
        <w:rPr>
          <w:rFonts w:ascii="Century" w:hAnsi="Century"/>
        </w:rPr>
        <w:t>cia de alegatos. --------------</w:t>
      </w:r>
    </w:p>
    <w:p w14:paraId="408D0139" w14:textId="77777777" w:rsidR="00683EE2" w:rsidRPr="00136BCD" w:rsidRDefault="00683EE2" w:rsidP="00683EE2">
      <w:pPr>
        <w:spacing w:line="360" w:lineRule="auto"/>
        <w:jc w:val="both"/>
        <w:rPr>
          <w:rFonts w:ascii="Century" w:hAnsi="Century"/>
        </w:rPr>
      </w:pPr>
    </w:p>
    <w:p w14:paraId="7C74AEE3" w14:textId="77777777" w:rsidR="00D04AF9" w:rsidRPr="00136BCD" w:rsidRDefault="00D04AF9" w:rsidP="00683EE2">
      <w:pPr>
        <w:spacing w:line="360" w:lineRule="auto"/>
        <w:ind w:firstLine="708"/>
        <w:jc w:val="both"/>
        <w:rPr>
          <w:rFonts w:ascii="Century" w:hAnsi="Century"/>
        </w:rPr>
      </w:pPr>
      <w:r w:rsidRPr="00136BCD">
        <w:rPr>
          <w:rFonts w:ascii="Century" w:hAnsi="Century"/>
          <w:b/>
        </w:rPr>
        <w:t>QUIN</w:t>
      </w:r>
      <w:r w:rsidR="00683EE2" w:rsidRPr="00136BCD">
        <w:rPr>
          <w:rFonts w:ascii="Century" w:hAnsi="Century"/>
          <w:b/>
        </w:rPr>
        <w:t xml:space="preserve">TO. </w:t>
      </w:r>
      <w:r w:rsidR="00683EE2" w:rsidRPr="00136BCD">
        <w:rPr>
          <w:rFonts w:ascii="Century" w:hAnsi="Century"/>
        </w:rPr>
        <w:t xml:space="preserve">Mediante acuerdo de </w:t>
      </w:r>
      <w:r w:rsidRPr="00136BCD">
        <w:rPr>
          <w:rFonts w:ascii="Century" w:hAnsi="Century"/>
        </w:rPr>
        <w:t xml:space="preserve">fecha 05 cinco </w:t>
      </w:r>
      <w:r w:rsidR="00683EE2" w:rsidRPr="00136BCD">
        <w:rPr>
          <w:rFonts w:ascii="Century" w:hAnsi="Century"/>
        </w:rPr>
        <w:t xml:space="preserve">de diciembre del año 2019 dos mil diecinueve, </w:t>
      </w:r>
      <w:r w:rsidRPr="00136BCD">
        <w:rPr>
          <w:rFonts w:ascii="Century" w:hAnsi="Century"/>
        </w:rPr>
        <w:t>se tiene a la parte demandada por cumpliendo en tiempo y forma con el requerimiento hecho en autos, así mismo se le por admitida la copia certificada que adjunta por lo que se tiene por admitida y desahogada desde ese momento debido a su naturaleza jurídica. -----------------------------------</w:t>
      </w:r>
    </w:p>
    <w:p w14:paraId="236629BC" w14:textId="77777777" w:rsidR="00683EE2" w:rsidRPr="00136BCD" w:rsidRDefault="00683EE2" w:rsidP="00D04AF9">
      <w:pPr>
        <w:spacing w:line="360" w:lineRule="auto"/>
        <w:jc w:val="both"/>
        <w:rPr>
          <w:rFonts w:ascii="Century" w:hAnsi="Century"/>
        </w:rPr>
      </w:pPr>
    </w:p>
    <w:p w14:paraId="215BE119" w14:textId="77777777" w:rsidR="00683EE2" w:rsidRPr="00136BCD" w:rsidRDefault="00D04AF9" w:rsidP="00683EE2">
      <w:pPr>
        <w:spacing w:line="360" w:lineRule="auto"/>
        <w:ind w:firstLine="708"/>
        <w:jc w:val="both"/>
        <w:rPr>
          <w:rFonts w:ascii="Century" w:hAnsi="Century"/>
          <w:b/>
        </w:rPr>
      </w:pPr>
      <w:r w:rsidRPr="00136BCD">
        <w:rPr>
          <w:rFonts w:ascii="Century" w:hAnsi="Century"/>
          <w:b/>
        </w:rPr>
        <w:t>SEXT</w:t>
      </w:r>
      <w:r w:rsidR="00683EE2" w:rsidRPr="00136BCD">
        <w:rPr>
          <w:rFonts w:ascii="Century" w:hAnsi="Century"/>
          <w:b/>
        </w:rPr>
        <w:t xml:space="preserve">O. </w:t>
      </w:r>
      <w:r w:rsidRPr="00136BCD">
        <w:rPr>
          <w:rFonts w:ascii="Century" w:hAnsi="Century"/>
        </w:rPr>
        <w:t xml:space="preserve">Por auto de fecha 06 seis de </w:t>
      </w:r>
      <w:r w:rsidR="00683EE2" w:rsidRPr="00136BCD">
        <w:rPr>
          <w:rFonts w:ascii="Century" w:hAnsi="Century"/>
        </w:rPr>
        <w:t>agosto del año 2020 dos mil veinte, se señala nueva fecha de audiencia de alegatos. -------------------------------</w:t>
      </w:r>
      <w:r w:rsidRPr="00136BCD">
        <w:rPr>
          <w:rFonts w:ascii="Century" w:hAnsi="Century"/>
        </w:rPr>
        <w:t>----------</w:t>
      </w:r>
    </w:p>
    <w:p w14:paraId="5CD740B7" w14:textId="77777777" w:rsidR="00683EE2" w:rsidRPr="00136BCD" w:rsidRDefault="00683EE2" w:rsidP="00683EE2">
      <w:pPr>
        <w:spacing w:line="360" w:lineRule="auto"/>
        <w:ind w:firstLine="708"/>
        <w:jc w:val="both"/>
        <w:rPr>
          <w:rFonts w:ascii="Century" w:hAnsi="Century"/>
          <w:b/>
        </w:rPr>
      </w:pPr>
    </w:p>
    <w:p w14:paraId="48DA9501" w14:textId="77777777" w:rsidR="00683EE2" w:rsidRPr="00136BCD" w:rsidRDefault="00D04AF9" w:rsidP="00683EE2">
      <w:pPr>
        <w:spacing w:line="360" w:lineRule="auto"/>
        <w:ind w:firstLine="708"/>
        <w:jc w:val="both"/>
        <w:rPr>
          <w:rFonts w:ascii="Century" w:hAnsi="Century"/>
          <w:bCs/>
          <w:iCs/>
        </w:rPr>
      </w:pPr>
      <w:r w:rsidRPr="00136BCD">
        <w:rPr>
          <w:rFonts w:ascii="Century" w:hAnsi="Century"/>
          <w:b/>
          <w:bCs/>
          <w:iCs/>
        </w:rPr>
        <w:t>SEPTIM</w:t>
      </w:r>
      <w:r w:rsidR="00683EE2" w:rsidRPr="00136BCD">
        <w:rPr>
          <w:rFonts w:ascii="Century" w:hAnsi="Century"/>
          <w:b/>
          <w:bCs/>
          <w:iCs/>
        </w:rPr>
        <w:t xml:space="preserve">O. </w:t>
      </w:r>
      <w:r w:rsidRPr="00136BCD">
        <w:rPr>
          <w:rFonts w:ascii="Century" w:hAnsi="Century"/>
          <w:bCs/>
          <w:iCs/>
        </w:rPr>
        <w:t>El día 26</w:t>
      </w:r>
      <w:r w:rsidR="00683EE2" w:rsidRPr="00136BCD">
        <w:rPr>
          <w:rFonts w:ascii="Century" w:hAnsi="Century"/>
          <w:bCs/>
          <w:iCs/>
        </w:rPr>
        <w:t xml:space="preserve"> </w:t>
      </w:r>
      <w:r w:rsidRPr="00136BCD">
        <w:rPr>
          <w:rFonts w:ascii="Century" w:hAnsi="Century"/>
          <w:bCs/>
          <w:iCs/>
        </w:rPr>
        <w:t>veintiséis</w:t>
      </w:r>
      <w:r w:rsidR="00683EE2" w:rsidRPr="00136BCD">
        <w:rPr>
          <w:rFonts w:ascii="Century" w:hAnsi="Century"/>
          <w:bCs/>
          <w:iCs/>
        </w:rPr>
        <w:t xml:space="preserve"> de agosto del año 2020 dos mil veinte, a las </w:t>
      </w:r>
      <w:r w:rsidRPr="00136BCD">
        <w:rPr>
          <w:rFonts w:ascii="Century" w:hAnsi="Century"/>
          <w:bCs/>
          <w:iCs/>
        </w:rPr>
        <w:t>09</w:t>
      </w:r>
      <w:r w:rsidR="00683EE2" w:rsidRPr="00136BCD">
        <w:rPr>
          <w:rFonts w:ascii="Century" w:hAnsi="Century"/>
          <w:bCs/>
          <w:iCs/>
        </w:rPr>
        <w:t xml:space="preserve">:00 </w:t>
      </w:r>
      <w:r w:rsidRPr="00136BCD">
        <w:rPr>
          <w:rFonts w:ascii="Century" w:hAnsi="Century"/>
          <w:bCs/>
          <w:iCs/>
        </w:rPr>
        <w:t>nueve</w:t>
      </w:r>
      <w:r w:rsidR="00683EE2" w:rsidRPr="00136BCD">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14:paraId="0493301E" w14:textId="77777777" w:rsidR="00683EE2" w:rsidRPr="00136BCD" w:rsidRDefault="00683EE2" w:rsidP="00683EE2">
      <w:pPr>
        <w:spacing w:line="360" w:lineRule="auto"/>
        <w:ind w:firstLine="708"/>
        <w:jc w:val="both"/>
        <w:rPr>
          <w:rFonts w:ascii="Century" w:hAnsi="Century"/>
          <w:bCs/>
          <w:iCs/>
        </w:rPr>
      </w:pPr>
    </w:p>
    <w:p w14:paraId="1DA99FD4" w14:textId="77777777" w:rsidR="00683EE2" w:rsidRPr="00136BCD" w:rsidRDefault="00683EE2" w:rsidP="00683EE2">
      <w:pPr>
        <w:spacing w:line="360" w:lineRule="auto"/>
        <w:jc w:val="both"/>
        <w:rPr>
          <w:rFonts w:ascii="Century" w:hAnsi="Century"/>
          <w:b/>
          <w:bCs/>
          <w:iCs/>
        </w:rPr>
      </w:pPr>
    </w:p>
    <w:p w14:paraId="0F6552F2" w14:textId="77777777" w:rsidR="00683EE2" w:rsidRPr="00136BCD" w:rsidRDefault="00683EE2" w:rsidP="00683EE2">
      <w:pPr>
        <w:spacing w:line="360" w:lineRule="auto"/>
        <w:ind w:firstLine="709"/>
        <w:jc w:val="center"/>
        <w:rPr>
          <w:rFonts w:ascii="Century" w:hAnsi="Century"/>
          <w:b/>
          <w:bCs/>
          <w:iCs/>
          <w:lang w:val="es-MX"/>
        </w:rPr>
      </w:pPr>
      <w:r w:rsidRPr="00136BCD">
        <w:rPr>
          <w:rFonts w:ascii="Century" w:hAnsi="Century"/>
          <w:b/>
          <w:bCs/>
          <w:iCs/>
          <w:lang w:val="es-MX"/>
        </w:rPr>
        <w:t>C O N S I D E R A N D O S:</w:t>
      </w:r>
    </w:p>
    <w:p w14:paraId="3D2BD9F7" w14:textId="77777777" w:rsidR="00683EE2" w:rsidRPr="00136BCD" w:rsidRDefault="00683EE2" w:rsidP="00683EE2">
      <w:pPr>
        <w:spacing w:line="360" w:lineRule="auto"/>
        <w:ind w:firstLine="709"/>
        <w:jc w:val="both"/>
        <w:rPr>
          <w:rFonts w:ascii="Century" w:hAnsi="Century"/>
          <w:b/>
          <w:bCs/>
          <w:iCs/>
          <w:lang w:val="es-MX"/>
        </w:rPr>
      </w:pPr>
    </w:p>
    <w:p w14:paraId="5655C094" w14:textId="77777777" w:rsidR="00683EE2" w:rsidRPr="00136BCD" w:rsidRDefault="00683EE2" w:rsidP="00683EE2">
      <w:pPr>
        <w:spacing w:line="360" w:lineRule="auto"/>
        <w:ind w:firstLine="709"/>
        <w:jc w:val="both"/>
        <w:rPr>
          <w:rFonts w:ascii="Century" w:hAnsi="Century"/>
          <w:b/>
          <w:bCs/>
        </w:rPr>
      </w:pPr>
      <w:r w:rsidRPr="00136BCD">
        <w:rPr>
          <w:rFonts w:ascii="Century" w:hAnsi="Century"/>
          <w:b/>
        </w:rPr>
        <w:lastRenderedPageBreak/>
        <w:t>PRIMERO.</w:t>
      </w:r>
      <w:r w:rsidRPr="00136BCD">
        <w:rPr>
          <w:rFonts w:ascii="Century" w:hAnsi="Century"/>
        </w:rPr>
        <w:t xml:space="preserve"> Con fundamento en lo dispuesto por los artículos </w:t>
      </w:r>
      <w:r w:rsidRPr="00136BCD">
        <w:rPr>
          <w:rFonts w:ascii="Century" w:hAnsi="Century"/>
          <w:bCs/>
        </w:rPr>
        <w:t>243</w:t>
      </w:r>
      <w:r w:rsidRPr="00136BC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136BCD">
        <w:rPr>
          <w:rFonts w:ascii="Century" w:hAnsi="Century"/>
        </w:rPr>
        <w:t>Guanajuato.-</w:t>
      </w:r>
      <w:proofErr w:type="gramEnd"/>
    </w:p>
    <w:p w14:paraId="32C9E487" w14:textId="77777777" w:rsidR="00683EE2" w:rsidRPr="00136BCD" w:rsidRDefault="00683EE2" w:rsidP="00683EE2">
      <w:pPr>
        <w:spacing w:line="360" w:lineRule="auto"/>
        <w:ind w:firstLine="709"/>
        <w:jc w:val="both"/>
        <w:rPr>
          <w:rFonts w:ascii="Century" w:hAnsi="Century"/>
          <w:b/>
          <w:bCs/>
          <w:lang w:val="es-MX"/>
        </w:rPr>
      </w:pPr>
    </w:p>
    <w:p w14:paraId="0650E511" w14:textId="77777777" w:rsidR="00683EE2" w:rsidRPr="00136BCD" w:rsidRDefault="00683EE2" w:rsidP="00683EE2">
      <w:pPr>
        <w:spacing w:line="360" w:lineRule="auto"/>
        <w:ind w:firstLine="709"/>
        <w:jc w:val="both"/>
        <w:rPr>
          <w:rFonts w:ascii="Century" w:hAnsi="Century"/>
          <w:lang w:val="es-MX"/>
        </w:rPr>
      </w:pPr>
      <w:r w:rsidRPr="00136BCD">
        <w:rPr>
          <w:rFonts w:ascii="Century" w:hAnsi="Century"/>
          <w:b/>
          <w:lang w:val="es-MX"/>
        </w:rPr>
        <w:t xml:space="preserve">SEGUNDO. </w:t>
      </w:r>
      <w:r w:rsidRPr="00136BC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D04AF9" w:rsidRPr="00136BCD">
        <w:rPr>
          <w:rFonts w:ascii="Century" w:hAnsi="Century"/>
        </w:rPr>
        <w:t xml:space="preserve">20 veinte de agosto </w:t>
      </w:r>
      <w:r w:rsidRPr="00136BCD">
        <w:rPr>
          <w:rFonts w:ascii="Century" w:hAnsi="Century"/>
        </w:rPr>
        <w:t>del año 2019 dos mil diecinueve</w:t>
      </w:r>
      <w:r w:rsidRPr="00136BCD">
        <w:rPr>
          <w:rFonts w:ascii="Century" w:hAnsi="Century"/>
          <w:lang w:val="es-MX"/>
        </w:rPr>
        <w:t xml:space="preserve"> y la demanda fue presentada el día </w:t>
      </w:r>
      <w:r w:rsidR="00D04AF9" w:rsidRPr="00136BCD">
        <w:rPr>
          <w:rFonts w:ascii="Century" w:hAnsi="Century"/>
        </w:rPr>
        <w:t xml:space="preserve">02 dos de </w:t>
      </w:r>
      <w:r w:rsidRPr="00136BCD">
        <w:rPr>
          <w:rFonts w:ascii="Century" w:hAnsi="Century"/>
        </w:rPr>
        <w:t>octubre del año 2019 dos mil diecinueve</w:t>
      </w:r>
      <w:r w:rsidRPr="00136BCD">
        <w:rPr>
          <w:rFonts w:ascii="Century" w:hAnsi="Century"/>
          <w:lang w:val="es-MX"/>
        </w:rPr>
        <w:t>. ---------------------------------------------------------</w:t>
      </w:r>
      <w:r w:rsidR="00D04AF9" w:rsidRPr="00136BCD">
        <w:rPr>
          <w:rFonts w:ascii="Century" w:hAnsi="Century"/>
          <w:lang w:val="es-MX"/>
        </w:rPr>
        <w:t>-----</w:t>
      </w:r>
      <w:r w:rsidRPr="00136BCD">
        <w:rPr>
          <w:rFonts w:ascii="Century" w:hAnsi="Century"/>
          <w:lang w:val="es-MX"/>
        </w:rPr>
        <w:t>-----</w:t>
      </w:r>
    </w:p>
    <w:p w14:paraId="68705E5E" w14:textId="77777777" w:rsidR="00683EE2" w:rsidRPr="00136BCD" w:rsidRDefault="00683EE2" w:rsidP="00683EE2">
      <w:pPr>
        <w:spacing w:line="360" w:lineRule="auto"/>
        <w:ind w:firstLine="709"/>
        <w:jc w:val="both"/>
        <w:rPr>
          <w:rFonts w:ascii="Century" w:hAnsi="Century"/>
          <w:lang w:val="es-MX"/>
        </w:rPr>
      </w:pPr>
    </w:p>
    <w:p w14:paraId="39E127E5" w14:textId="77777777" w:rsidR="00683EE2" w:rsidRPr="00136BCD" w:rsidRDefault="00683EE2" w:rsidP="00683EE2">
      <w:pPr>
        <w:spacing w:line="360" w:lineRule="auto"/>
        <w:ind w:firstLine="709"/>
        <w:jc w:val="both"/>
        <w:rPr>
          <w:rFonts w:ascii="Century" w:hAnsi="Century"/>
        </w:rPr>
      </w:pPr>
      <w:r w:rsidRPr="00136BCD">
        <w:rPr>
          <w:rFonts w:ascii="Century" w:hAnsi="Century"/>
          <w:b/>
          <w:iCs/>
        </w:rPr>
        <w:t xml:space="preserve">TERCERO. </w:t>
      </w:r>
      <w:r w:rsidRPr="00136BCD">
        <w:rPr>
          <w:rFonts w:ascii="Century" w:hAnsi="Century"/>
        </w:rPr>
        <w:t xml:space="preserve">La existencia del acto impugnado, se encuentra documentada en autos con </w:t>
      </w:r>
      <w:r w:rsidR="00D04AF9" w:rsidRPr="00136BCD">
        <w:rPr>
          <w:rFonts w:ascii="Century" w:hAnsi="Century"/>
        </w:rPr>
        <w:t xml:space="preserve">copia certificada </w:t>
      </w:r>
      <w:r w:rsidRPr="00136BCD">
        <w:rPr>
          <w:rFonts w:ascii="Century" w:hAnsi="Century"/>
        </w:rPr>
        <w:t xml:space="preserve">del acta de infracción con folio número </w:t>
      </w:r>
      <w:r w:rsidR="00D04AF9" w:rsidRPr="00136BCD">
        <w:rPr>
          <w:rFonts w:ascii="Century" w:hAnsi="Century"/>
          <w:b/>
        </w:rPr>
        <w:t xml:space="preserve">T 6074114 (Letra T seis cero siete cuatro uno </w:t>
      </w:r>
      <w:proofErr w:type="spellStart"/>
      <w:r w:rsidR="00D04AF9" w:rsidRPr="00136BCD">
        <w:rPr>
          <w:rFonts w:ascii="Century" w:hAnsi="Century"/>
          <w:b/>
        </w:rPr>
        <w:t>uno</w:t>
      </w:r>
      <w:proofErr w:type="spellEnd"/>
      <w:r w:rsidR="00D04AF9" w:rsidRPr="00136BCD">
        <w:rPr>
          <w:rFonts w:ascii="Century" w:hAnsi="Century"/>
          <w:b/>
        </w:rPr>
        <w:t xml:space="preserve"> cuatro) </w:t>
      </w:r>
      <w:r w:rsidR="00D04AF9" w:rsidRPr="00136BCD">
        <w:rPr>
          <w:rFonts w:ascii="Century" w:hAnsi="Century"/>
        </w:rPr>
        <w:t>de fecha 20 veinte de agosto del año 2019 dos mil diecinueve, visible en foja 02 dos</w:t>
      </w:r>
      <w:r w:rsidRPr="00136BCD">
        <w:rPr>
          <w:rFonts w:ascii="Century" w:hAnsi="Century"/>
        </w:rPr>
        <w:t xml:space="preserve"> del escrito </w:t>
      </w:r>
      <w:r w:rsidR="00D04AF9" w:rsidRPr="00136BCD">
        <w:rPr>
          <w:rFonts w:ascii="Century" w:hAnsi="Century"/>
        </w:rPr>
        <w:t>de cumplimiento presentado por la parte demandada</w:t>
      </w:r>
      <w:r w:rsidRPr="00136BCD">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0DC45DAD" w14:textId="77777777" w:rsidR="00683EE2" w:rsidRPr="00136BCD" w:rsidRDefault="00683EE2" w:rsidP="00683EE2">
      <w:pPr>
        <w:spacing w:line="360" w:lineRule="auto"/>
        <w:ind w:firstLine="709"/>
        <w:jc w:val="both"/>
        <w:rPr>
          <w:rFonts w:ascii="Century" w:hAnsi="Century"/>
        </w:rPr>
      </w:pPr>
    </w:p>
    <w:p w14:paraId="414A7563" w14:textId="77777777" w:rsidR="00683EE2" w:rsidRPr="00136BCD" w:rsidRDefault="00683EE2" w:rsidP="00683EE2">
      <w:pPr>
        <w:spacing w:line="360" w:lineRule="auto"/>
        <w:ind w:firstLine="709"/>
        <w:jc w:val="both"/>
        <w:rPr>
          <w:rFonts w:ascii="Century" w:hAnsi="Century"/>
        </w:rPr>
      </w:pPr>
      <w:r w:rsidRPr="00136BCD">
        <w:rPr>
          <w:rFonts w:ascii="Century" w:hAnsi="Century"/>
        </w:rPr>
        <w:t xml:space="preserve">En razón de lo anterior, se tiene por </w:t>
      </w:r>
      <w:r w:rsidRPr="00136BCD">
        <w:rPr>
          <w:rFonts w:ascii="Century" w:hAnsi="Century"/>
          <w:b/>
        </w:rPr>
        <w:t>debidamente acreditada</w:t>
      </w:r>
      <w:r w:rsidRPr="00136BCD">
        <w:rPr>
          <w:rFonts w:ascii="Century" w:hAnsi="Century"/>
        </w:rPr>
        <w:t xml:space="preserve"> la existencia del acto impugnado. --------------------------------------------------------------- </w:t>
      </w:r>
    </w:p>
    <w:p w14:paraId="60863200" w14:textId="77777777" w:rsidR="00683EE2" w:rsidRPr="00136BCD" w:rsidRDefault="00683EE2" w:rsidP="00683EE2">
      <w:pPr>
        <w:spacing w:line="360" w:lineRule="auto"/>
        <w:ind w:firstLine="709"/>
        <w:jc w:val="both"/>
        <w:rPr>
          <w:rFonts w:ascii="Century" w:hAnsi="Century"/>
          <w:b/>
          <w:bCs/>
          <w:iCs/>
        </w:rPr>
      </w:pPr>
    </w:p>
    <w:p w14:paraId="17391E71" w14:textId="77777777" w:rsidR="00D04AF9" w:rsidRPr="00136BCD" w:rsidRDefault="00D04AF9" w:rsidP="00D04AF9">
      <w:pPr>
        <w:spacing w:line="360" w:lineRule="auto"/>
        <w:ind w:firstLine="709"/>
        <w:jc w:val="both"/>
        <w:rPr>
          <w:rFonts w:ascii="Century" w:hAnsi="Century"/>
        </w:rPr>
      </w:pPr>
      <w:r w:rsidRPr="00136BCD">
        <w:rPr>
          <w:rFonts w:ascii="Century" w:hAnsi="Century"/>
          <w:b/>
          <w:bCs/>
          <w:iCs/>
        </w:rPr>
        <w:t xml:space="preserve">CUARTO. </w:t>
      </w:r>
      <w:r w:rsidRPr="00136BCD">
        <w:rPr>
          <w:rFonts w:ascii="Century" w:hAnsi="Century"/>
          <w:bCs/>
          <w:iCs/>
        </w:rPr>
        <w:t xml:space="preserve">Por ser de examen preferente y de orden público, se analiza si se actualiza alguna de las causales de improcedencia o sobreseimiento </w:t>
      </w:r>
      <w:r w:rsidRPr="00136BCD">
        <w:rPr>
          <w:rFonts w:ascii="Century" w:hAnsi="Century"/>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36BCD">
        <w:rPr>
          <w:rFonts w:ascii="Century" w:hAnsi="Century"/>
        </w:rPr>
        <w:t xml:space="preserve">. ----------------- </w:t>
      </w:r>
    </w:p>
    <w:p w14:paraId="055192DF" w14:textId="77777777" w:rsidR="00D04AF9" w:rsidRPr="00136BCD" w:rsidRDefault="00D04AF9" w:rsidP="00D04AF9">
      <w:pPr>
        <w:spacing w:line="360" w:lineRule="auto"/>
        <w:ind w:firstLine="709"/>
        <w:jc w:val="both"/>
        <w:rPr>
          <w:rFonts w:ascii="Century" w:hAnsi="Century"/>
          <w:b/>
          <w:bCs/>
          <w:iCs/>
        </w:rPr>
      </w:pPr>
    </w:p>
    <w:p w14:paraId="257C22DF" w14:textId="77777777" w:rsidR="00D04AF9" w:rsidRPr="00136BCD" w:rsidRDefault="00D04AF9" w:rsidP="00D04AF9">
      <w:pPr>
        <w:spacing w:line="360" w:lineRule="auto"/>
        <w:ind w:firstLine="709"/>
        <w:jc w:val="both"/>
        <w:rPr>
          <w:rFonts w:ascii="Century" w:hAnsi="Century"/>
        </w:rPr>
      </w:pPr>
      <w:r w:rsidRPr="00136BCD">
        <w:rPr>
          <w:rFonts w:ascii="Century" w:hAnsi="Century"/>
        </w:rPr>
        <w:t>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expedida a su nombre y no acredita ser la propietaria del vehículo descrito en el acta de infracción impugnada. ----------------------------------------------------------------------------</w:t>
      </w:r>
    </w:p>
    <w:p w14:paraId="26527EC9" w14:textId="77777777" w:rsidR="00D04AF9" w:rsidRPr="00136BCD" w:rsidRDefault="00D04AF9" w:rsidP="00D04AF9">
      <w:pPr>
        <w:spacing w:line="360" w:lineRule="auto"/>
        <w:ind w:firstLine="709"/>
        <w:jc w:val="both"/>
        <w:rPr>
          <w:rFonts w:ascii="Century" w:hAnsi="Century"/>
        </w:rPr>
      </w:pPr>
    </w:p>
    <w:p w14:paraId="45D69A38" w14:textId="77777777" w:rsidR="00D04AF9" w:rsidRPr="00136BCD" w:rsidRDefault="00D04AF9" w:rsidP="00D04AF9">
      <w:pPr>
        <w:spacing w:line="360" w:lineRule="auto"/>
        <w:ind w:firstLine="709"/>
        <w:jc w:val="both"/>
        <w:rPr>
          <w:rFonts w:ascii="Century" w:hAnsi="Century"/>
        </w:rPr>
      </w:pPr>
      <w:r w:rsidRPr="00136BCD">
        <w:rPr>
          <w:rFonts w:ascii="Century" w:hAnsi="Century"/>
        </w:rPr>
        <w:t>Causales de improcedencia que a juicio de quien resuelve NO SE ACTUALIZAN, de acuerdo a las siguientes consideraciones: -----------------------</w:t>
      </w:r>
    </w:p>
    <w:p w14:paraId="54E72ED5" w14:textId="77777777" w:rsidR="00D04AF9" w:rsidRPr="00136BCD" w:rsidRDefault="00D04AF9" w:rsidP="00D04AF9">
      <w:pPr>
        <w:spacing w:line="360" w:lineRule="auto"/>
        <w:ind w:firstLine="709"/>
        <w:jc w:val="both"/>
        <w:rPr>
          <w:rFonts w:ascii="Century" w:hAnsi="Century"/>
        </w:rPr>
      </w:pPr>
    </w:p>
    <w:p w14:paraId="43FC8F13" w14:textId="77777777" w:rsidR="00D04AF9" w:rsidRPr="00136BCD" w:rsidRDefault="00D04AF9" w:rsidP="00D04AF9">
      <w:pPr>
        <w:pStyle w:val="SENTENCIAS"/>
      </w:pPr>
      <w:r w:rsidRPr="00136BCD">
        <w:t>En principio, es oportuno precisar lo que dispone el artículo 261 fracción I, del Código de la materia: ---------------------------------------------------------------------</w:t>
      </w:r>
    </w:p>
    <w:p w14:paraId="4B09A2BE" w14:textId="77777777" w:rsidR="00D04AF9" w:rsidRPr="00136BCD" w:rsidRDefault="00D04AF9" w:rsidP="00D04AF9">
      <w:pPr>
        <w:pStyle w:val="SENTENCIAS"/>
        <w:rPr>
          <w:b/>
        </w:rPr>
      </w:pPr>
    </w:p>
    <w:p w14:paraId="4BB540DE" w14:textId="77777777" w:rsidR="00D04AF9" w:rsidRPr="00136BCD" w:rsidRDefault="00D04AF9" w:rsidP="00D04AF9">
      <w:pPr>
        <w:pStyle w:val="TESISYJURIS"/>
      </w:pPr>
      <w:r w:rsidRPr="00136BCD">
        <w:t>El proceso administrativo es improcedente contra actos o resoluciones:</w:t>
      </w:r>
    </w:p>
    <w:p w14:paraId="0386696E" w14:textId="77777777" w:rsidR="00D04AF9" w:rsidRPr="00136BCD" w:rsidRDefault="00D04AF9" w:rsidP="00D04AF9">
      <w:pPr>
        <w:pStyle w:val="TESISYJURIS"/>
        <w:rPr>
          <w:highlight w:val="yellow"/>
        </w:rPr>
      </w:pPr>
    </w:p>
    <w:p w14:paraId="56876033" w14:textId="77777777" w:rsidR="00D04AF9" w:rsidRPr="00136BCD" w:rsidRDefault="00D04AF9" w:rsidP="00D04AF9">
      <w:pPr>
        <w:pStyle w:val="TESISYJURIS"/>
        <w:rPr>
          <w:lang w:val="es-MX"/>
        </w:rPr>
      </w:pPr>
      <w:r w:rsidRPr="00136BCD">
        <w:t xml:space="preserve">I. Que no afecten los intereses jurídicos del </w:t>
      </w:r>
      <w:proofErr w:type="gramStart"/>
      <w:r w:rsidRPr="00136BCD">
        <w:t>actor;…</w:t>
      </w:r>
      <w:proofErr w:type="gramEnd"/>
    </w:p>
    <w:p w14:paraId="22826A0F" w14:textId="77777777" w:rsidR="00D04AF9" w:rsidRPr="00136BCD" w:rsidRDefault="00D04AF9" w:rsidP="00D04AF9">
      <w:pPr>
        <w:pStyle w:val="SENTENCIAS"/>
        <w:rPr>
          <w:highlight w:val="yellow"/>
          <w:lang w:val="es-MX"/>
        </w:rPr>
      </w:pPr>
    </w:p>
    <w:p w14:paraId="002B79A6" w14:textId="77777777" w:rsidR="00D04AF9" w:rsidRPr="00136BCD" w:rsidRDefault="00D04AF9" w:rsidP="00D04AF9">
      <w:pPr>
        <w:spacing w:line="360" w:lineRule="auto"/>
        <w:ind w:firstLine="708"/>
        <w:jc w:val="both"/>
        <w:rPr>
          <w:rFonts w:ascii="Century" w:hAnsi="Century" w:cs="Calibri"/>
          <w:bCs/>
          <w:iCs/>
        </w:rPr>
      </w:pPr>
      <w:r w:rsidRPr="00136BCD">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136BCD">
        <w:rPr>
          <w:rFonts w:ascii="Century" w:hAnsi="Century" w:cs="Calibri"/>
          <w:bCs/>
          <w:iCs/>
        </w:rPr>
        <w:t>éste</w:t>
      </w:r>
      <w:proofErr w:type="gramEnd"/>
      <w:r w:rsidRPr="00136BCD">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14:paraId="1EE691A0" w14:textId="77777777" w:rsidR="00D04AF9" w:rsidRPr="00136BCD" w:rsidRDefault="00D04AF9" w:rsidP="00D04AF9">
      <w:pPr>
        <w:pStyle w:val="SENTENCIAS"/>
      </w:pPr>
    </w:p>
    <w:p w14:paraId="0E6D6313" w14:textId="77777777" w:rsidR="00D04AF9" w:rsidRPr="00136BCD" w:rsidRDefault="00D04AF9" w:rsidP="00D04AF9">
      <w:pPr>
        <w:pStyle w:val="SENTENCIAS"/>
      </w:pPr>
      <w:r w:rsidRPr="00136BCD">
        <w:lastRenderedPageBreak/>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157E7764" w14:textId="77777777" w:rsidR="00D04AF9" w:rsidRPr="00136BCD" w:rsidRDefault="00D04AF9" w:rsidP="00D04AF9">
      <w:pPr>
        <w:pStyle w:val="RESOLUCIONES"/>
        <w:ind w:firstLine="0"/>
        <w:rPr>
          <w:rFonts w:ascii="Arial Narrow" w:hAnsi="Arial Narrow"/>
          <w:sz w:val="27"/>
          <w:szCs w:val="27"/>
        </w:rPr>
      </w:pPr>
    </w:p>
    <w:p w14:paraId="2FB7069B" w14:textId="77777777" w:rsidR="00D04AF9" w:rsidRPr="00136BCD" w:rsidRDefault="00D04AF9" w:rsidP="00D04AF9">
      <w:pPr>
        <w:pStyle w:val="TESISYJURIS"/>
        <w:rPr>
          <w:sz w:val="22"/>
          <w:szCs w:val="22"/>
        </w:rPr>
      </w:pPr>
      <w:r w:rsidRPr="00136BCD">
        <w:rPr>
          <w:sz w:val="22"/>
          <w:szCs w:val="22"/>
          <w:lang w:val="es-MX"/>
        </w:rPr>
        <w:t>“</w:t>
      </w:r>
      <w:r w:rsidRPr="00136BCD">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136BCD">
        <w:rPr>
          <w:sz w:val="22"/>
          <w:szCs w:val="22"/>
        </w:rPr>
        <w:t>Exp</w:t>
      </w:r>
      <w:proofErr w:type="spellEnd"/>
      <w:r w:rsidRPr="00136BCD">
        <w:rPr>
          <w:sz w:val="22"/>
          <w:szCs w:val="22"/>
        </w:rPr>
        <w:t>. 6.77/04. Sentencia de fecha 06 de julio de 2004. Actor: Adán Jorge Zúñiga Chávez.).</w:t>
      </w:r>
    </w:p>
    <w:p w14:paraId="1B852288" w14:textId="77777777" w:rsidR="00D04AF9" w:rsidRPr="00136BCD" w:rsidRDefault="00D04AF9" w:rsidP="00D04AF9">
      <w:pPr>
        <w:pStyle w:val="SENTENCIAS"/>
        <w:ind w:firstLine="0"/>
        <w:rPr>
          <w:sz w:val="22"/>
          <w:szCs w:val="22"/>
        </w:rPr>
      </w:pPr>
    </w:p>
    <w:p w14:paraId="5D8A740D" w14:textId="77777777" w:rsidR="00D04AF9" w:rsidRPr="00136BCD" w:rsidRDefault="00D04AF9" w:rsidP="00D04AF9">
      <w:pPr>
        <w:pStyle w:val="RESOLUCIONES"/>
      </w:pPr>
      <w:r w:rsidRPr="00136BCD">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2392FCDA" w14:textId="77777777" w:rsidR="00D04AF9" w:rsidRPr="00136BCD" w:rsidRDefault="00D04AF9" w:rsidP="00D04AF9">
      <w:pPr>
        <w:pStyle w:val="Default"/>
        <w:rPr>
          <w:color w:val="auto"/>
          <w:sz w:val="26"/>
          <w:szCs w:val="26"/>
          <w:lang w:val="es-ES"/>
        </w:rPr>
      </w:pPr>
    </w:p>
    <w:p w14:paraId="58FB00C6" w14:textId="77777777" w:rsidR="00D04AF9" w:rsidRPr="00136BCD" w:rsidRDefault="00D04AF9" w:rsidP="00D04AF9">
      <w:pPr>
        <w:pStyle w:val="SENTENCIAS"/>
      </w:pPr>
      <w:r w:rsidRPr="00136BCD">
        <w:t>Lo anterior, de acuerdo al criterio emitido por la Tercera Sala del ahora Tribunal de Justicia Administrativa del Estado de Guanajuato que señala: ---</w:t>
      </w:r>
    </w:p>
    <w:p w14:paraId="30599402" w14:textId="77777777" w:rsidR="00D04AF9" w:rsidRPr="00136BCD" w:rsidRDefault="00D04AF9" w:rsidP="00D04AF9">
      <w:pPr>
        <w:pStyle w:val="Default"/>
        <w:rPr>
          <w:color w:val="auto"/>
          <w:sz w:val="22"/>
          <w:szCs w:val="22"/>
        </w:rPr>
      </w:pPr>
    </w:p>
    <w:p w14:paraId="778FCFAA" w14:textId="77777777" w:rsidR="00D04AF9" w:rsidRPr="00136BCD" w:rsidRDefault="00D04AF9" w:rsidP="00D04AF9">
      <w:pPr>
        <w:pStyle w:val="TESISYJURIS"/>
        <w:rPr>
          <w:sz w:val="22"/>
          <w:szCs w:val="22"/>
        </w:rPr>
      </w:pPr>
      <w:r w:rsidRPr="00136BCD">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631E9CC6" w14:textId="77777777" w:rsidR="00D04AF9" w:rsidRPr="00136BCD" w:rsidRDefault="00D04AF9" w:rsidP="00D04AF9">
      <w:pPr>
        <w:pStyle w:val="SENTENCIAS"/>
        <w:ind w:firstLine="0"/>
        <w:rPr>
          <w:sz w:val="26"/>
          <w:szCs w:val="26"/>
        </w:rPr>
      </w:pPr>
    </w:p>
    <w:p w14:paraId="2871470D" w14:textId="7969F63A" w:rsidR="00D04AF9" w:rsidRPr="00136BCD" w:rsidRDefault="00D04AF9" w:rsidP="00D04AF9">
      <w:pPr>
        <w:spacing w:line="360" w:lineRule="auto"/>
        <w:ind w:firstLine="709"/>
        <w:jc w:val="both"/>
        <w:rPr>
          <w:rFonts w:ascii="Century" w:hAnsi="Century"/>
        </w:rPr>
      </w:pPr>
      <w:r w:rsidRPr="00136BCD">
        <w:rPr>
          <w:rFonts w:ascii="Century" w:hAnsi="Century"/>
        </w:rPr>
        <w:lastRenderedPageBreak/>
        <w:t xml:space="preserve">En el presente, con </w:t>
      </w:r>
      <w:r w:rsidRPr="00136BCD">
        <w:rPr>
          <w:rFonts w:ascii="Century" w:hAnsi="Century" w:cs="Calibri"/>
        </w:rPr>
        <w:t xml:space="preserve">la emisión </w:t>
      </w:r>
      <w:r w:rsidRPr="00136BCD">
        <w:rPr>
          <w:rFonts w:ascii="Century" w:hAnsi="Century"/>
        </w:rPr>
        <w:t xml:space="preserve">del acta de infracción con folio número </w:t>
      </w:r>
      <w:r w:rsidRPr="00136BCD">
        <w:rPr>
          <w:rFonts w:ascii="Century" w:hAnsi="Century"/>
          <w:b/>
        </w:rPr>
        <w:t xml:space="preserve">T 6074114 (Letra T seis cero siete cuatro uno </w:t>
      </w:r>
      <w:proofErr w:type="spellStart"/>
      <w:r w:rsidRPr="00136BCD">
        <w:rPr>
          <w:rFonts w:ascii="Century" w:hAnsi="Century"/>
          <w:b/>
        </w:rPr>
        <w:t>uno</w:t>
      </w:r>
      <w:proofErr w:type="spellEnd"/>
      <w:r w:rsidRPr="00136BCD">
        <w:rPr>
          <w:rFonts w:ascii="Century" w:hAnsi="Century"/>
          <w:b/>
        </w:rPr>
        <w:t xml:space="preserve"> cuatro) </w:t>
      </w:r>
      <w:r w:rsidRPr="00136BCD">
        <w:rPr>
          <w:rFonts w:ascii="Century" w:hAnsi="Century"/>
        </w:rPr>
        <w:t xml:space="preserve">de fecha 20 veinte de agosto del año 2019 dos mil diecinueve,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w:t>
      </w:r>
      <w:r w:rsidR="00E172C3" w:rsidRPr="00136BCD">
        <w:rPr>
          <w:rFonts w:ascii="Century" w:hAnsi="Century"/>
        </w:rPr>
        <w:t>copia certificada de la factura vehicular número de folio U982 de fecha 24 veinticuatro de febrero de 2017 dos mil diecisiete</w:t>
      </w:r>
      <w:r w:rsidRPr="00136BCD">
        <w:rPr>
          <w:rFonts w:ascii="Century" w:hAnsi="Century"/>
        </w:rPr>
        <w:t xml:space="preserve">, del vehículo marca </w:t>
      </w:r>
      <w:r w:rsidR="00E172C3" w:rsidRPr="00136BCD">
        <w:rPr>
          <w:rFonts w:ascii="Century" w:hAnsi="Century"/>
        </w:rPr>
        <w:t>Mazda</w:t>
      </w:r>
      <w:r w:rsidRPr="00136BCD">
        <w:rPr>
          <w:rFonts w:ascii="Century" w:hAnsi="Century"/>
        </w:rPr>
        <w:t xml:space="preserve">, línea </w:t>
      </w:r>
      <w:r w:rsidR="00E172C3" w:rsidRPr="00136BCD">
        <w:rPr>
          <w:rFonts w:ascii="Century" w:hAnsi="Century"/>
        </w:rPr>
        <w:t>CX3</w:t>
      </w:r>
      <w:r w:rsidRPr="00136BCD">
        <w:rPr>
          <w:rFonts w:ascii="Century" w:hAnsi="Century"/>
        </w:rPr>
        <w:t xml:space="preserve">, clase Automóvil, </w:t>
      </w:r>
      <w:r w:rsidR="00E172C3" w:rsidRPr="00136BCD">
        <w:rPr>
          <w:rFonts w:ascii="Century" w:hAnsi="Century"/>
        </w:rPr>
        <w:t>modelo 2017</w:t>
      </w:r>
      <w:r w:rsidRPr="00136BCD">
        <w:rPr>
          <w:rFonts w:ascii="Century" w:hAnsi="Century"/>
        </w:rPr>
        <w:t>, con número de placas G</w:t>
      </w:r>
      <w:r w:rsidR="00E172C3" w:rsidRPr="00136BCD">
        <w:rPr>
          <w:rFonts w:ascii="Century" w:hAnsi="Century"/>
        </w:rPr>
        <w:t>HV693A</w:t>
      </w:r>
      <w:r w:rsidRPr="00136BCD">
        <w:rPr>
          <w:rFonts w:ascii="Century" w:hAnsi="Century"/>
        </w:rPr>
        <w:t xml:space="preserve"> (Letras G </w:t>
      </w:r>
      <w:r w:rsidR="00E172C3" w:rsidRPr="00136BCD">
        <w:rPr>
          <w:rFonts w:ascii="Century" w:hAnsi="Century"/>
        </w:rPr>
        <w:t>H V seis nueve tres letra A</w:t>
      </w:r>
      <w:r w:rsidRPr="00136BCD">
        <w:rPr>
          <w:rFonts w:ascii="Century" w:hAnsi="Century"/>
        </w:rPr>
        <w:t>) expedida a nombre de</w:t>
      </w:r>
      <w:r w:rsidR="00E172C3" w:rsidRPr="00136BCD">
        <w:rPr>
          <w:rFonts w:ascii="Century" w:hAnsi="Century"/>
        </w:rPr>
        <w:t xml:space="preserve">l ciudadano </w:t>
      </w:r>
      <w:r w:rsidR="00136BCD" w:rsidRPr="00136BCD">
        <w:rPr>
          <w:rFonts w:asciiTheme="minorHAnsi" w:hAnsiTheme="minorHAnsi" w:cs="Calibri"/>
          <w:sz w:val="26"/>
          <w:szCs w:val="26"/>
        </w:rPr>
        <w:t>(…)</w:t>
      </w:r>
      <w:r w:rsidR="00136BCD" w:rsidRPr="00136BCD">
        <w:rPr>
          <w:rFonts w:asciiTheme="minorHAnsi" w:hAnsiTheme="minorHAnsi" w:cs="Calibri"/>
          <w:sz w:val="26"/>
          <w:szCs w:val="26"/>
        </w:rPr>
        <w:t xml:space="preserve"> </w:t>
      </w:r>
      <w:r w:rsidRPr="00136BCD">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r w:rsidR="00E172C3" w:rsidRPr="00136BCD">
        <w:rPr>
          <w:rFonts w:ascii="Century" w:hAnsi="Century"/>
        </w:rPr>
        <w:t>----------------------------------------------------------</w:t>
      </w:r>
      <w:r w:rsidRPr="00136BCD">
        <w:rPr>
          <w:rFonts w:ascii="Century" w:hAnsi="Century"/>
        </w:rPr>
        <w:t>-----</w:t>
      </w:r>
    </w:p>
    <w:p w14:paraId="1CBF7F83" w14:textId="77777777" w:rsidR="00D04AF9" w:rsidRPr="00136BCD" w:rsidRDefault="00D04AF9" w:rsidP="00D04AF9">
      <w:pPr>
        <w:spacing w:line="360" w:lineRule="auto"/>
        <w:ind w:firstLine="709"/>
        <w:jc w:val="both"/>
        <w:rPr>
          <w:rFonts w:ascii="Century" w:hAnsi="Century"/>
        </w:rPr>
      </w:pPr>
    </w:p>
    <w:p w14:paraId="798B8A7F" w14:textId="77777777" w:rsidR="00D04AF9" w:rsidRPr="00136BCD" w:rsidRDefault="00D04AF9" w:rsidP="00D04AF9">
      <w:pPr>
        <w:pStyle w:val="RESOLUCIONES"/>
      </w:pPr>
      <w:r w:rsidRPr="00136BCD">
        <w:t xml:space="preserve">Por lo que hace a la fracción VI del referido artículo 261 del Código de la materia, dispone que el juicio de nulidad es improcedente en contra de actos </w:t>
      </w:r>
      <w:r w:rsidRPr="00136BCD">
        <w:rPr>
          <w:i/>
        </w:rPr>
        <w:t>“Que sean inexistentes, derivada claramente esta circunstancia de las constancias de autos</w:t>
      </w:r>
      <w:r w:rsidRPr="00136BCD">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14:paraId="794D1608" w14:textId="77777777" w:rsidR="00D04AF9" w:rsidRPr="00136BCD" w:rsidRDefault="00D04AF9" w:rsidP="00D04AF9">
      <w:pPr>
        <w:pStyle w:val="RESOLUCIONES"/>
      </w:pPr>
    </w:p>
    <w:p w14:paraId="1D532054" w14:textId="77777777" w:rsidR="00D04AF9" w:rsidRPr="00136BCD" w:rsidRDefault="00D04AF9" w:rsidP="00D04AF9">
      <w:pPr>
        <w:spacing w:line="360" w:lineRule="auto"/>
        <w:ind w:firstLine="709"/>
        <w:jc w:val="both"/>
        <w:rPr>
          <w:rFonts w:ascii="Century" w:hAnsi="Century"/>
        </w:rPr>
      </w:pPr>
      <w:r w:rsidRPr="00136BC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190BEDE4" w14:textId="77777777" w:rsidR="00683EE2" w:rsidRPr="00136BCD" w:rsidRDefault="00683EE2" w:rsidP="00683EE2">
      <w:pPr>
        <w:spacing w:line="360" w:lineRule="auto"/>
        <w:ind w:firstLine="709"/>
        <w:jc w:val="both"/>
        <w:rPr>
          <w:bCs/>
          <w:iCs/>
        </w:rPr>
      </w:pPr>
    </w:p>
    <w:p w14:paraId="79B20038" w14:textId="77777777" w:rsidR="00E172C3" w:rsidRPr="00136BCD" w:rsidRDefault="00E172C3" w:rsidP="00E172C3">
      <w:pPr>
        <w:spacing w:line="360" w:lineRule="auto"/>
        <w:ind w:firstLine="709"/>
        <w:jc w:val="both"/>
        <w:rPr>
          <w:rFonts w:ascii="Century" w:hAnsi="Century"/>
        </w:rPr>
      </w:pPr>
      <w:r w:rsidRPr="00136BCD">
        <w:rPr>
          <w:rFonts w:ascii="Century" w:hAnsi="Century"/>
          <w:b/>
          <w:bCs/>
          <w:iCs/>
        </w:rPr>
        <w:lastRenderedPageBreak/>
        <w:t>QUINTO.</w:t>
      </w:r>
      <w:r w:rsidRPr="00136BCD">
        <w:rPr>
          <w:rFonts w:ascii="Century" w:hAnsi="Century"/>
        </w:rPr>
        <w:t xml:space="preserve"> </w:t>
      </w:r>
      <w:r w:rsidRPr="00136BCD">
        <w:rPr>
          <w:rFonts w:ascii="Century" w:hAnsi="Century"/>
          <w:bCs/>
          <w:iCs/>
        </w:rPr>
        <w:t>En</w:t>
      </w:r>
      <w:r w:rsidRPr="00136BCD">
        <w:rPr>
          <w:rFonts w:ascii="Century" w:hAnsi="Century"/>
        </w:rPr>
        <w:t xml:space="preserve"> cumplimiento a lo establecido en la fracción I del artículo 299 del Código de Procedimiento y Justicia Administrativa para el Estado y los Municipios de Guanajuato, </w:t>
      </w:r>
      <w:r w:rsidRPr="00136BCD">
        <w:rPr>
          <w:rFonts w:ascii="Century" w:hAnsi="Century"/>
          <w:bCs/>
          <w:iCs/>
        </w:rPr>
        <w:t xml:space="preserve">esta juzgadora </w:t>
      </w:r>
      <w:r w:rsidRPr="00136BCD">
        <w:rPr>
          <w:rFonts w:ascii="Century" w:hAnsi="Century"/>
        </w:rPr>
        <w:t>procede a fijar de forma clara y precisa los puntos controvertidos en el presente proceso administrativo. -------</w:t>
      </w:r>
    </w:p>
    <w:p w14:paraId="3CBF4D9E" w14:textId="77777777" w:rsidR="00E172C3" w:rsidRPr="00136BCD" w:rsidRDefault="00E172C3" w:rsidP="00E172C3">
      <w:pPr>
        <w:spacing w:line="360" w:lineRule="auto"/>
        <w:ind w:firstLine="709"/>
        <w:jc w:val="both"/>
        <w:rPr>
          <w:rFonts w:ascii="Century" w:hAnsi="Century"/>
        </w:rPr>
      </w:pPr>
    </w:p>
    <w:p w14:paraId="1211882F" w14:textId="77777777" w:rsidR="00E172C3" w:rsidRPr="00136BCD" w:rsidRDefault="00E172C3" w:rsidP="00E172C3">
      <w:pPr>
        <w:spacing w:line="360" w:lineRule="auto"/>
        <w:ind w:firstLine="709"/>
        <w:jc w:val="both"/>
        <w:rPr>
          <w:rFonts w:ascii="Century" w:hAnsi="Century"/>
        </w:rPr>
      </w:pPr>
      <w:r w:rsidRPr="00136BCD">
        <w:rPr>
          <w:rFonts w:ascii="Century" w:hAnsi="Century"/>
        </w:rPr>
        <w:t xml:space="preserve">De lo expuesto por el actor, en su </w:t>
      </w:r>
      <w:r w:rsidRPr="00136BCD">
        <w:rPr>
          <w:rFonts w:ascii="Century" w:hAnsi="Century"/>
          <w:bCs/>
          <w:iCs/>
        </w:rPr>
        <w:t>escrito</w:t>
      </w:r>
      <w:r w:rsidRPr="00136BCD">
        <w:rPr>
          <w:rFonts w:ascii="Century" w:hAnsi="Century"/>
        </w:rPr>
        <w:t xml:space="preserve"> de demanda, así como de las constancias que integran la causa administrativa</w:t>
      </w:r>
      <w:r w:rsidRPr="00136BCD">
        <w:rPr>
          <w:rFonts w:ascii="Century" w:hAnsi="Century"/>
          <w:bCs/>
          <w:iCs/>
        </w:rPr>
        <w:t xml:space="preserve"> que nos ocupa</w:t>
      </w:r>
      <w:r w:rsidRPr="00136BCD">
        <w:rPr>
          <w:rFonts w:ascii="Century" w:hAnsi="Century"/>
        </w:rPr>
        <w:t xml:space="preserve">, se desprende que en fecha 20 veinte de agosto del año 2019 dos mil diecinueve, fue levantada el acta de infracción número </w:t>
      </w:r>
      <w:r w:rsidRPr="00136BCD">
        <w:rPr>
          <w:rFonts w:ascii="Century" w:hAnsi="Century"/>
          <w:b/>
        </w:rPr>
        <w:t xml:space="preserve">T 6074114 (Letra T seis cero siete cuatro uno </w:t>
      </w:r>
      <w:proofErr w:type="spellStart"/>
      <w:r w:rsidRPr="00136BCD">
        <w:rPr>
          <w:rFonts w:ascii="Century" w:hAnsi="Century"/>
          <w:b/>
        </w:rPr>
        <w:t>uno</w:t>
      </w:r>
      <w:proofErr w:type="spellEnd"/>
      <w:r w:rsidRPr="00136BCD">
        <w:rPr>
          <w:rFonts w:ascii="Century" w:hAnsi="Century"/>
          <w:b/>
        </w:rPr>
        <w:t xml:space="preserve"> cuatro); </w:t>
      </w:r>
      <w:r w:rsidRPr="00136BCD">
        <w:rPr>
          <w:rFonts w:ascii="Century" w:hAnsi="Century"/>
        </w:rPr>
        <w:t>y que con motivo de dicha infracción</w:t>
      </w:r>
      <w:r w:rsidRPr="00136BCD">
        <w:rPr>
          <w:rFonts w:ascii="Century" w:hAnsi="Century"/>
          <w:b/>
        </w:rPr>
        <w:t xml:space="preserve"> </w:t>
      </w:r>
      <w:r w:rsidRPr="00136BCD">
        <w:rPr>
          <w:rFonts w:ascii="Century" w:hAnsi="Century"/>
        </w:rPr>
        <w:t xml:space="preserve">realizó el pago por la cantidad de $2,534.70 (Dos mil quinientos treinta y cuatro pesos 70/100 moneda nacional), anexado para ello el recibo número AA 8841808 (Letra A letra A ocho </w:t>
      </w:r>
      <w:proofErr w:type="spellStart"/>
      <w:r w:rsidRPr="00136BCD">
        <w:rPr>
          <w:rFonts w:ascii="Century" w:hAnsi="Century"/>
        </w:rPr>
        <w:t>ocho</w:t>
      </w:r>
      <w:proofErr w:type="spellEnd"/>
      <w:r w:rsidRPr="00136BCD">
        <w:rPr>
          <w:rFonts w:ascii="Century" w:hAnsi="Century"/>
        </w:rPr>
        <w:t xml:space="preserve"> cuatro uno ocho cero ocho), de fecha 20 veinte de agosto del año 2019 dos mil diecinueve, emitido por la Tesorería Municipal a nombre del ahora actor, por lo que el actor acude a solicitar la nulidad del acto y el reconocimiento y restitución de las garantías y derechos que considera le fueron agraviados.----</w:t>
      </w:r>
    </w:p>
    <w:p w14:paraId="45A22820" w14:textId="77777777" w:rsidR="00E172C3" w:rsidRPr="00136BCD" w:rsidRDefault="00E172C3" w:rsidP="00E172C3">
      <w:pPr>
        <w:spacing w:line="360" w:lineRule="auto"/>
        <w:ind w:firstLine="709"/>
        <w:jc w:val="both"/>
        <w:rPr>
          <w:rFonts w:ascii="Century" w:hAnsi="Century"/>
        </w:rPr>
      </w:pPr>
    </w:p>
    <w:p w14:paraId="78EA1E2D" w14:textId="77777777" w:rsidR="00E172C3" w:rsidRPr="00136BCD" w:rsidRDefault="00E172C3" w:rsidP="00E172C3">
      <w:pPr>
        <w:spacing w:line="360" w:lineRule="auto"/>
        <w:ind w:firstLine="709"/>
        <w:jc w:val="both"/>
        <w:rPr>
          <w:rFonts w:ascii="Century" w:hAnsi="Century"/>
        </w:rPr>
      </w:pPr>
      <w:r w:rsidRPr="00136BCD">
        <w:rPr>
          <w:rFonts w:ascii="Century" w:hAnsi="Century"/>
        </w:rPr>
        <w:t>Documento anterior, visible en foja 15 quince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48949A49" w14:textId="77777777" w:rsidR="00E172C3" w:rsidRPr="00136BCD" w:rsidRDefault="00E172C3" w:rsidP="00E172C3">
      <w:pPr>
        <w:spacing w:line="360" w:lineRule="auto"/>
        <w:ind w:firstLine="709"/>
        <w:jc w:val="both"/>
        <w:rPr>
          <w:rFonts w:ascii="Century" w:hAnsi="Century"/>
        </w:rPr>
      </w:pPr>
    </w:p>
    <w:p w14:paraId="07EFB8C4" w14:textId="77777777" w:rsidR="00E172C3" w:rsidRPr="00136BCD" w:rsidRDefault="00E172C3" w:rsidP="00E172C3">
      <w:pPr>
        <w:pStyle w:val="SENTENCIAS"/>
      </w:pPr>
      <w:r w:rsidRPr="00136BCD">
        <w:t xml:space="preserve">Luego entonces, la “litis” planteada se hace consistir en determinar la legalidad o ilegalidad del acta de infracción con número </w:t>
      </w:r>
      <w:r w:rsidRPr="00136BCD">
        <w:rPr>
          <w:b/>
        </w:rPr>
        <w:t xml:space="preserve">T 6074114 (Letra T seis cero siete cuatro uno </w:t>
      </w:r>
      <w:proofErr w:type="spellStart"/>
      <w:r w:rsidRPr="00136BCD">
        <w:rPr>
          <w:b/>
        </w:rPr>
        <w:t>uno</w:t>
      </w:r>
      <w:proofErr w:type="spellEnd"/>
      <w:r w:rsidRPr="00136BCD">
        <w:rPr>
          <w:b/>
        </w:rPr>
        <w:t xml:space="preserve"> cuatro) </w:t>
      </w:r>
      <w:r w:rsidRPr="00136BCD">
        <w:t>de fecha 20 veinte de agosto del año 2019 dos mil diecinueve. --------------------------------------------------------------------------------</w:t>
      </w:r>
    </w:p>
    <w:p w14:paraId="128FED4E" w14:textId="77777777" w:rsidR="00E172C3" w:rsidRPr="00136BCD" w:rsidRDefault="00E172C3" w:rsidP="00E172C3">
      <w:pPr>
        <w:pStyle w:val="SENTENCIAS"/>
      </w:pPr>
    </w:p>
    <w:p w14:paraId="368F825B" w14:textId="77777777" w:rsidR="00E172C3" w:rsidRPr="00136BCD" w:rsidRDefault="00E172C3" w:rsidP="00E172C3">
      <w:pPr>
        <w:pStyle w:val="SENTENCIAS"/>
      </w:pPr>
      <w:r w:rsidRPr="00136BCD">
        <w:rPr>
          <w:b/>
        </w:rPr>
        <w:t>SEXTO.</w:t>
      </w:r>
      <w:r w:rsidRPr="00136BCD">
        <w:t xml:space="preserve"> Una vez determinada la litis, se procede al análisis de los conceptos de impugnación, para lo anterior no resulta necesario su </w:t>
      </w:r>
      <w:r w:rsidRPr="00136BCD">
        <w:lastRenderedPageBreak/>
        <w:t>transcripción, así como tampoco los argumentos vertidos por la autoridad. Lo anterior, de conformidad con la siguiente jurisprudencia: ----------------------------</w:t>
      </w:r>
    </w:p>
    <w:p w14:paraId="3A88BFAA" w14:textId="77777777" w:rsidR="00E172C3" w:rsidRPr="00136BCD" w:rsidRDefault="00E172C3" w:rsidP="00E172C3">
      <w:pPr>
        <w:pStyle w:val="SENTENCIAS"/>
        <w:rPr>
          <w:bCs/>
          <w:i/>
          <w:iCs/>
        </w:rPr>
      </w:pPr>
    </w:p>
    <w:p w14:paraId="2B2DB819" w14:textId="77777777" w:rsidR="00E172C3" w:rsidRPr="00136BCD" w:rsidRDefault="00E172C3" w:rsidP="00E172C3">
      <w:pPr>
        <w:pStyle w:val="TESISYJURIS"/>
        <w:rPr>
          <w:sz w:val="22"/>
          <w:szCs w:val="22"/>
        </w:rPr>
      </w:pPr>
      <w:r w:rsidRPr="00136BCD">
        <w:rPr>
          <w:b/>
        </w:rPr>
        <w:t>“</w:t>
      </w:r>
      <w:r w:rsidRPr="00136BCD">
        <w:rPr>
          <w:b/>
          <w:sz w:val="22"/>
          <w:szCs w:val="22"/>
        </w:rPr>
        <w:t xml:space="preserve">CONCEPTOS DE VIOLACIÓN. EL JUEZ NO ESTÁ OBLIGADO A TRANSCRIBIRLOS. </w:t>
      </w:r>
      <w:r w:rsidRPr="00136BC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36BCD">
        <w:rPr>
          <w:sz w:val="22"/>
          <w:szCs w:val="22"/>
        </w:rPr>
        <w:t>Abril</w:t>
      </w:r>
      <w:proofErr w:type="gramEnd"/>
      <w:r w:rsidRPr="00136BCD">
        <w:rPr>
          <w:sz w:val="22"/>
          <w:szCs w:val="22"/>
        </w:rPr>
        <w:t xml:space="preserve"> de 1998, Tesis: VI.2o. J/129. Página: 599”. </w:t>
      </w:r>
    </w:p>
    <w:p w14:paraId="13FC5AAC" w14:textId="77777777" w:rsidR="00E172C3" w:rsidRPr="00136BCD" w:rsidRDefault="00E172C3" w:rsidP="00E172C3">
      <w:pPr>
        <w:pStyle w:val="SENTENCIAS"/>
        <w:ind w:firstLine="0"/>
      </w:pPr>
    </w:p>
    <w:p w14:paraId="532F25D1" w14:textId="77777777" w:rsidR="00E172C3" w:rsidRPr="00136BCD" w:rsidRDefault="00E172C3" w:rsidP="00E172C3">
      <w:pPr>
        <w:spacing w:line="360" w:lineRule="auto"/>
        <w:ind w:firstLine="709"/>
        <w:jc w:val="both"/>
      </w:pPr>
      <w:r w:rsidRPr="00136BCD">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136BCD">
        <w:t>. --------------------------------</w:t>
      </w:r>
    </w:p>
    <w:p w14:paraId="52CA98A5" w14:textId="77777777" w:rsidR="00E172C3" w:rsidRPr="00136BCD" w:rsidRDefault="00E172C3" w:rsidP="00E172C3">
      <w:pPr>
        <w:pStyle w:val="RESOLUCIONES"/>
      </w:pPr>
    </w:p>
    <w:p w14:paraId="414EC3FD" w14:textId="77777777" w:rsidR="00E172C3" w:rsidRPr="00136BCD" w:rsidRDefault="00E172C3" w:rsidP="00E172C3">
      <w:pPr>
        <w:spacing w:line="360" w:lineRule="auto"/>
        <w:ind w:firstLine="709"/>
        <w:jc w:val="both"/>
        <w:rPr>
          <w:rFonts w:ascii="Century" w:hAnsi="Century"/>
        </w:rPr>
      </w:pPr>
      <w:r w:rsidRPr="00136BCD">
        <w:rPr>
          <w:rFonts w:ascii="Century" w:hAnsi="Century"/>
        </w:rPr>
        <w:t>El Reglamento de Policía y Vialidad para el Municipio de León, Guanajuato, vigente a partir del primero de enero del presente año 2019 dos mil diecinueve, establece que tiene como objeto, entre otros: ------------------------</w:t>
      </w:r>
    </w:p>
    <w:p w14:paraId="05C196C8" w14:textId="77777777" w:rsidR="00E172C3" w:rsidRPr="00136BCD" w:rsidRDefault="00E172C3" w:rsidP="00E172C3">
      <w:pPr>
        <w:spacing w:line="360" w:lineRule="auto"/>
        <w:ind w:firstLine="709"/>
        <w:jc w:val="both"/>
        <w:rPr>
          <w:rFonts w:ascii="Century" w:hAnsi="Century"/>
        </w:rPr>
      </w:pPr>
    </w:p>
    <w:p w14:paraId="6EC23046" w14:textId="77777777" w:rsidR="00E172C3" w:rsidRPr="00136BCD" w:rsidRDefault="00E172C3" w:rsidP="00E172C3">
      <w:pPr>
        <w:pStyle w:val="TESISYJURIS"/>
        <w:rPr>
          <w:sz w:val="22"/>
          <w:szCs w:val="22"/>
        </w:rPr>
      </w:pPr>
      <w:r w:rsidRPr="00136BCD">
        <w:rPr>
          <w:sz w:val="22"/>
          <w:szCs w:val="22"/>
        </w:rPr>
        <w:t>II. Los hechos y conductas que constituyen faltas o infracciones en materia de policía, tránsito y vialidad, así como las sanciones correspondientes y los procedimientos para su aplicación.</w:t>
      </w:r>
    </w:p>
    <w:p w14:paraId="2AC2E16C" w14:textId="77777777" w:rsidR="00E172C3" w:rsidRPr="00136BCD" w:rsidRDefault="00E172C3" w:rsidP="00E172C3">
      <w:pPr>
        <w:pStyle w:val="TESISYJURIS"/>
        <w:ind w:firstLine="0"/>
      </w:pPr>
    </w:p>
    <w:p w14:paraId="114EA69B" w14:textId="77777777" w:rsidR="00E172C3" w:rsidRPr="00136BCD" w:rsidRDefault="00E172C3" w:rsidP="00E172C3">
      <w:pPr>
        <w:spacing w:line="360" w:lineRule="auto"/>
        <w:ind w:firstLine="709"/>
        <w:jc w:val="both"/>
        <w:rPr>
          <w:rFonts w:ascii="Century" w:hAnsi="Century"/>
        </w:rPr>
      </w:pPr>
      <w:r w:rsidRPr="00136BCD">
        <w:rPr>
          <w:rFonts w:ascii="Century" w:hAnsi="Century"/>
        </w:rPr>
        <w:t>En el mismo sentido, el artículo 2, del mencionado Reglamento dispone que se entiende por: -------------------------------------------------------------------------------</w:t>
      </w:r>
    </w:p>
    <w:p w14:paraId="115A4EE5" w14:textId="77777777" w:rsidR="00E172C3" w:rsidRPr="00136BCD" w:rsidRDefault="00E172C3" w:rsidP="00E172C3">
      <w:pPr>
        <w:spacing w:line="360" w:lineRule="auto"/>
        <w:ind w:firstLine="709"/>
        <w:jc w:val="both"/>
        <w:rPr>
          <w:rFonts w:ascii="Century" w:hAnsi="Century"/>
        </w:rPr>
      </w:pPr>
    </w:p>
    <w:p w14:paraId="50915EB6" w14:textId="77777777" w:rsidR="00E172C3" w:rsidRPr="00136BCD" w:rsidRDefault="00E172C3" w:rsidP="00E172C3">
      <w:pPr>
        <w:pStyle w:val="TESISYJURIS"/>
        <w:numPr>
          <w:ilvl w:val="0"/>
          <w:numId w:val="1"/>
        </w:numPr>
        <w:rPr>
          <w:sz w:val="22"/>
          <w:szCs w:val="22"/>
        </w:rPr>
      </w:pPr>
      <w:r w:rsidRPr="00136BCD">
        <w:rPr>
          <w:sz w:val="22"/>
          <w:szCs w:val="22"/>
        </w:rPr>
        <w:t>Agente de vialidad: Personal con funciones operativas de la Dirección General de Tránsito Municipal.</w:t>
      </w:r>
    </w:p>
    <w:p w14:paraId="73EB5CCE" w14:textId="77777777" w:rsidR="00E172C3" w:rsidRPr="00136BCD" w:rsidRDefault="00E172C3" w:rsidP="00E172C3">
      <w:pPr>
        <w:pStyle w:val="TESISYJURIS"/>
        <w:ind w:firstLine="0"/>
      </w:pPr>
    </w:p>
    <w:p w14:paraId="2754523C" w14:textId="77777777" w:rsidR="00E172C3" w:rsidRPr="00136BCD" w:rsidRDefault="00E172C3" w:rsidP="00E172C3">
      <w:pPr>
        <w:spacing w:line="360" w:lineRule="auto"/>
        <w:ind w:firstLine="709"/>
        <w:jc w:val="both"/>
        <w:rPr>
          <w:rFonts w:ascii="Century" w:hAnsi="Century"/>
        </w:rPr>
      </w:pPr>
      <w:r w:rsidRPr="00136BCD">
        <w:rPr>
          <w:rFonts w:ascii="Century" w:hAnsi="Century"/>
        </w:rPr>
        <w:lastRenderedPageBreak/>
        <w:t>El artículo 138 y 140 del Reglamento de Policía y Vialidad para el Municipio de León, Guanajuato, menciona: -----------------------------------------------</w:t>
      </w:r>
    </w:p>
    <w:p w14:paraId="68E383F6" w14:textId="77777777" w:rsidR="00E172C3" w:rsidRPr="00136BCD" w:rsidRDefault="00E172C3" w:rsidP="00E172C3">
      <w:pPr>
        <w:spacing w:line="360" w:lineRule="auto"/>
        <w:ind w:firstLine="709"/>
        <w:jc w:val="both"/>
        <w:rPr>
          <w:rFonts w:ascii="Century" w:hAnsi="Century"/>
        </w:rPr>
      </w:pPr>
    </w:p>
    <w:p w14:paraId="7B4A6F19" w14:textId="77777777" w:rsidR="00E172C3" w:rsidRPr="00136BCD" w:rsidRDefault="00E172C3" w:rsidP="00E172C3">
      <w:pPr>
        <w:pStyle w:val="TESISYJURIS"/>
        <w:rPr>
          <w:sz w:val="22"/>
          <w:szCs w:val="22"/>
        </w:rPr>
      </w:pPr>
      <w:r w:rsidRPr="00136BCD">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71950026" w14:textId="77777777" w:rsidR="00E172C3" w:rsidRPr="00136BCD" w:rsidRDefault="00E172C3" w:rsidP="00E172C3">
      <w:pPr>
        <w:spacing w:line="360" w:lineRule="auto"/>
        <w:jc w:val="both"/>
        <w:rPr>
          <w:rFonts w:ascii="Century" w:hAnsi="Century"/>
          <w:sz w:val="22"/>
          <w:szCs w:val="22"/>
        </w:rPr>
      </w:pPr>
    </w:p>
    <w:p w14:paraId="7C33AB8F" w14:textId="77777777" w:rsidR="00E172C3" w:rsidRPr="00136BCD" w:rsidRDefault="00E172C3" w:rsidP="00E172C3">
      <w:pPr>
        <w:pStyle w:val="TESISYJURIS"/>
        <w:rPr>
          <w:sz w:val="22"/>
          <w:szCs w:val="22"/>
        </w:rPr>
      </w:pPr>
      <w:r w:rsidRPr="00136BCD">
        <w:rPr>
          <w:sz w:val="22"/>
          <w:szCs w:val="22"/>
        </w:rPr>
        <w:t>Artículo 140. Cuando los conductores de vehículos cometan una infracción a lo dispuesto por este reglamento y demás disposiciones aplicables, los agentes de vialidad procederán de la siguiente manera:</w:t>
      </w:r>
    </w:p>
    <w:p w14:paraId="65499398" w14:textId="77777777" w:rsidR="00E172C3" w:rsidRPr="00136BCD" w:rsidRDefault="00E172C3" w:rsidP="00E172C3">
      <w:pPr>
        <w:pStyle w:val="Sangra2detindependiente"/>
        <w:numPr>
          <w:ilvl w:val="0"/>
          <w:numId w:val="2"/>
        </w:numPr>
        <w:spacing w:after="0" w:line="240" w:lineRule="auto"/>
        <w:rPr>
          <w:rFonts w:ascii="Century" w:hAnsi="Century" w:cs="Arial"/>
          <w:i/>
          <w:sz w:val="22"/>
          <w:szCs w:val="22"/>
        </w:rPr>
      </w:pPr>
      <w:r w:rsidRPr="00136BCD">
        <w:rPr>
          <w:rFonts w:ascii="Century" w:hAnsi="Century" w:cs="Arial"/>
          <w:i/>
          <w:sz w:val="22"/>
          <w:szCs w:val="22"/>
        </w:rPr>
        <w:t xml:space="preserve">Indicar con respeto al conductor que debe detener la marcha de su vehículo y estacionarse en un lugar </w:t>
      </w:r>
      <w:r w:rsidRPr="00136BCD">
        <w:rPr>
          <w:rFonts w:ascii="Century" w:hAnsi="Century"/>
          <w:i/>
          <w:sz w:val="22"/>
          <w:szCs w:val="22"/>
        </w:rPr>
        <w:t>[…]</w:t>
      </w:r>
    </w:p>
    <w:p w14:paraId="52B017CB" w14:textId="77777777" w:rsidR="00E172C3" w:rsidRPr="00136BCD" w:rsidRDefault="00E172C3" w:rsidP="00E172C3">
      <w:pPr>
        <w:numPr>
          <w:ilvl w:val="0"/>
          <w:numId w:val="2"/>
        </w:numPr>
        <w:jc w:val="both"/>
        <w:rPr>
          <w:rFonts w:ascii="Century" w:hAnsi="Century" w:cs="Arial"/>
          <w:i/>
          <w:sz w:val="22"/>
          <w:szCs w:val="22"/>
        </w:rPr>
      </w:pPr>
      <w:r w:rsidRPr="00136BCD">
        <w:rPr>
          <w:rFonts w:ascii="Century" w:hAnsi="Century" w:cs="Arial"/>
          <w:i/>
          <w:sz w:val="22"/>
          <w:szCs w:val="22"/>
        </w:rPr>
        <w:t>Identificarse con su nombre y número de gafete;</w:t>
      </w:r>
    </w:p>
    <w:p w14:paraId="488D9DF6" w14:textId="77777777" w:rsidR="00E172C3" w:rsidRPr="00136BCD" w:rsidRDefault="00E172C3" w:rsidP="00E172C3">
      <w:pPr>
        <w:numPr>
          <w:ilvl w:val="0"/>
          <w:numId w:val="2"/>
        </w:numPr>
        <w:jc w:val="both"/>
        <w:rPr>
          <w:rFonts w:ascii="Century" w:hAnsi="Century" w:cs="Arial"/>
          <w:i/>
          <w:sz w:val="22"/>
          <w:szCs w:val="22"/>
        </w:rPr>
      </w:pPr>
      <w:r w:rsidRPr="00136BCD">
        <w:rPr>
          <w:rFonts w:ascii="Century" w:hAnsi="Century" w:cs="Arial"/>
          <w:i/>
          <w:sz w:val="22"/>
          <w:szCs w:val="22"/>
        </w:rPr>
        <w:t xml:space="preserve">Señalar al conductor la infracción que cometió </w:t>
      </w:r>
      <w:r w:rsidRPr="00136BCD">
        <w:rPr>
          <w:rFonts w:ascii="Century" w:hAnsi="Century"/>
          <w:i/>
          <w:sz w:val="22"/>
          <w:szCs w:val="22"/>
        </w:rPr>
        <w:t>[…]</w:t>
      </w:r>
    </w:p>
    <w:p w14:paraId="7BF1D0B0" w14:textId="77777777" w:rsidR="00E172C3" w:rsidRPr="00136BCD" w:rsidRDefault="00E172C3" w:rsidP="00E172C3">
      <w:pPr>
        <w:numPr>
          <w:ilvl w:val="0"/>
          <w:numId w:val="2"/>
        </w:numPr>
        <w:jc w:val="both"/>
        <w:rPr>
          <w:rFonts w:ascii="Century" w:hAnsi="Century" w:cs="Arial"/>
          <w:i/>
          <w:sz w:val="22"/>
          <w:szCs w:val="22"/>
        </w:rPr>
      </w:pPr>
      <w:r w:rsidRPr="00136BCD">
        <w:rPr>
          <w:rFonts w:ascii="Century" w:hAnsi="Century" w:cs="Arial"/>
          <w:i/>
          <w:sz w:val="22"/>
          <w:szCs w:val="22"/>
        </w:rPr>
        <w:t xml:space="preserve">Solicitar al conductor la licencia de conducir, la tarjeta de circulación para su revisión </w:t>
      </w:r>
      <w:r w:rsidRPr="00136BCD">
        <w:rPr>
          <w:rFonts w:ascii="Century" w:hAnsi="Century"/>
          <w:i/>
          <w:sz w:val="22"/>
          <w:szCs w:val="22"/>
        </w:rPr>
        <w:t>[…]</w:t>
      </w:r>
    </w:p>
    <w:p w14:paraId="06DFE67A" w14:textId="77777777" w:rsidR="00E172C3" w:rsidRPr="00136BCD" w:rsidRDefault="00E172C3" w:rsidP="00E172C3">
      <w:pPr>
        <w:numPr>
          <w:ilvl w:val="0"/>
          <w:numId w:val="2"/>
        </w:numPr>
        <w:jc w:val="both"/>
        <w:rPr>
          <w:rFonts w:ascii="Century" w:hAnsi="Century" w:cs="Arial"/>
          <w:i/>
          <w:sz w:val="22"/>
          <w:szCs w:val="22"/>
        </w:rPr>
      </w:pPr>
      <w:r w:rsidRPr="00136BCD">
        <w:rPr>
          <w:rFonts w:ascii="Century" w:hAnsi="Century" w:cs="Arial"/>
          <w:i/>
          <w:sz w:val="22"/>
          <w:szCs w:val="22"/>
        </w:rPr>
        <w:t xml:space="preserve">Una vez efectuada la revisión de los documentos </w:t>
      </w:r>
      <w:r w:rsidRPr="00136BCD">
        <w:rPr>
          <w:rFonts w:ascii="Century" w:hAnsi="Century"/>
          <w:i/>
          <w:sz w:val="22"/>
          <w:szCs w:val="22"/>
        </w:rPr>
        <w:t>[…]</w:t>
      </w:r>
    </w:p>
    <w:p w14:paraId="56999795" w14:textId="77777777" w:rsidR="00E172C3" w:rsidRPr="00136BCD" w:rsidRDefault="00E172C3" w:rsidP="00E172C3">
      <w:pPr>
        <w:spacing w:line="360" w:lineRule="auto"/>
        <w:jc w:val="both"/>
        <w:rPr>
          <w:rFonts w:ascii="Century" w:hAnsi="Century"/>
        </w:rPr>
      </w:pPr>
    </w:p>
    <w:p w14:paraId="5D5910FC" w14:textId="77777777" w:rsidR="00E172C3" w:rsidRPr="00136BCD" w:rsidRDefault="00E172C3" w:rsidP="00E172C3">
      <w:pPr>
        <w:spacing w:line="360" w:lineRule="auto"/>
        <w:ind w:firstLine="708"/>
        <w:jc w:val="both"/>
        <w:rPr>
          <w:rFonts w:ascii="Century" w:hAnsi="Century"/>
        </w:rPr>
      </w:pPr>
      <w:r w:rsidRPr="00136BC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3CED75EE" w14:textId="77777777" w:rsidR="00E172C3" w:rsidRPr="00136BCD" w:rsidRDefault="00E172C3" w:rsidP="00E172C3">
      <w:pPr>
        <w:spacing w:line="360" w:lineRule="auto"/>
        <w:ind w:firstLine="708"/>
        <w:jc w:val="both"/>
        <w:rPr>
          <w:rFonts w:ascii="Century" w:hAnsi="Century"/>
        </w:rPr>
      </w:pPr>
    </w:p>
    <w:p w14:paraId="7CD1F1E4" w14:textId="77777777" w:rsidR="00E172C3" w:rsidRPr="00136BCD" w:rsidRDefault="00E172C3" w:rsidP="00E172C3">
      <w:pPr>
        <w:pStyle w:val="SENTENCIAS"/>
      </w:pPr>
      <w:r w:rsidRPr="00136BC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1D39AE24" w14:textId="77777777" w:rsidR="00E172C3" w:rsidRPr="00136BCD" w:rsidRDefault="00E172C3" w:rsidP="00E172C3">
      <w:pPr>
        <w:spacing w:line="360" w:lineRule="auto"/>
        <w:ind w:firstLine="708"/>
        <w:jc w:val="both"/>
        <w:rPr>
          <w:rFonts w:ascii="Century" w:hAnsi="Century"/>
        </w:rPr>
      </w:pPr>
    </w:p>
    <w:p w14:paraId="48DA6DB9" w14:textId="77777777" w:rsidR="00E172C3" w:rsidRPr="00136BCD" w:rsidRDefault="00E172C3" w:rsidP="00E172C3">
      <w:pPr>
        <w:pStyle w:val="SENTENCIAS"/>
      </w:pPr>
      <w:r w:rsidRPr="00136BCD">
        <w:t>Ahora bien, del contenido del acta de infracción impugnada, se desprende que es emitida por: -----------------------------------------------------------------</w:t>
      </w:r>
    </w:p>
    <w:p w14:paraId="7EB03974" w14:textId="77777777" w:rsidR="00E172C3" w:rsidRPr="00136BCD" w:rsidRDefault="00E172C3" w:rsidP="00E172C3">
      <w:pPr>
        <w:spacing w:line="360" w:lineRule="auto"/>
        <w:ind w:firstLine="708"/>
        <w:jc w:val="both"/>
      </w:pPr>
    </w:p>
    <w:p w14:paraId="499922E2" w14:textId="77777777" w:rsidR="00E172C3" w:rsidRPr="00136BCD" w:rsidRDefault="00E172C3" w:rsidP="00E172C3">
      <w:pPr>
        <w:pStyle w:val="TESISYJURIS"/>
      </w:pPr>
      <w:r w:rsidRPr="00136BCD">
        <w:t>“… el suscrito Agente B de Tránsito Municipal de nombre….</w:t>
      </w:r>
    </w:p>
    <w:p w14:paraId="12DC08CD" w14:textId="77777777" w:rsidR="00E172C3" w:rsidRPr="00136BCD" w:rsidRDefault="00E172C3" w:rsidP="00E172C3">
      <w:pPr>
        <w:spacing w:line="360" w:lineRule="auto"/>
        <w:jc w:val="both"/>
      </w:pPr>
    </w:p>
    <w:p w14:paraId="1E4A6C01" w14:textId="77777777" w:rsidR="00E172C3" w:rsidRPr="00136BCD" w:rsidRDefault="00E172C3" w:rsidP="00E172C3">
      <w:pPr>
        <w:pStyle w:val="SENTENCIAS"/>
      </w:pPr>
      <w:r w:rsidRPr="00136BCD">
        <w:t xml:space="preserve">Cabe señalar que el Reglamento de Policía y Vialidad para el Municipio de León, Guanajuato, no considera la figura de </w:t>
      </w:r>
      <w:r w:rsidRPr="00136BCD">
        <w:rPr>
          <w:i/>
        </w:rPr>
        <w:t>“Agente B de Tránsito Municipal</w:t>
      </w:r>
      <w:r w:rsidRPr="00136BCD">
        <w:t xml:space="preserve">”, misma que no resulta coincidente con aquella a la que faculta el </w:t>
      </w:r>
      <w:r w:rsidRPr="00136BCD">
        <w:lastRenderedPageBreak/>
        <w:t>Reglamento referido, para realizar ese tipo de actuaciones -</w:t>
      </w:r>
      <w:r w:rsidRPr="00136BCD">
        <w:rPr>
          <w:i/>
        </w:rPr>
        <w:t>Agente de Vialidad-</w:t>
      </w:r>
      <w:r w:rsidRPr="00136BC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281E1970" w14:textId="77777777" w:rsidR="00E172C3" w:rsidRPr="00136BCD" w:rsidRDefault="00E172C3" w:rsidP="00E172C3">
      <w:pPr>
        <w:pStyle w:val="SENTENCIAS"/>
      </w:pPr>
    </w:p>
    <w:p w14:paraId="25C2A492" w14:textId="77777777" w:rsidR="00E172C3" w:rsidRPr="00136BCD" w:rsidRDefault="00E172C3" w:rsidP="00E172C3">
      <w:pPr>
        <w:pStyle w:val="SENTENCIAS"/>
      </w:pPr>
      <w:r w:rsidRPr="00136BCD">
        <w:t>En razón de lo anterior, es de considerar que con la emisión del acta de infracción por el – Agente B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3730486F" w14:textId="77777777" w:rsidR="00E172C3" w:rsidRPr="00136BCD" w:rsidRDefault="00E172C3" w:rsidP="00E172C3">
      <w:pPr>
        <w:pStyle w:val="SENTENCIAS"/>
      </w:pPr>
    </w:p>
    <w:p w14:paraId="5257AA88" w14:textId="77777777" w:rsidR="00E172C3" w:rsidRPr="00136BCD" w:rsidRDefault="00E172C3" w:rsidP="00E172C3">
      <w:pPr>
        <w:pStyle w:val="SENTENCIAS"/>
      </w:pPr>
      <w:r w:rsidRPr="00136BCD">
        <w:t xml:space="preserve">Lo anterior se apoya en el criterio emitido por los Tribunales Colegiados de Circuito, Novena Época. Registro: 174460, Semanario Judicial de la Federación y su Gaceta. Tomo XXIV, </w:t>
      </w:r>
      <w:proofErr w:type="gramStart"/>
      <w:r w:rsidRPr="00136BCD">
        <w:t>Agosto</w:t>
      </w:r>
      <w:proofErr w:type="gramEnd"/>
      <w:r w:rsidRPr="00136BCD">
        <w:t xml:space="preserve"> de 2006. Materias: Común. Tesis: </w:t>
      </w:r>
      <w:proofErr w:type="gramStart"/>
      <w:r w:rsidRPr="00136BCD">
        <w:t>VI.1o.</w:t>
      </w:r>
      <w:proofErr w:type="gramEnd"/>
      <w:r w:rsidRPr="00136BCD">
        <w:t xml:space="preserve"> A.33 K .Página: 2203: --------------------------------------------------------------------</w:t>
      </w:r>
    </w:p>
    <w:p w14:paraId="083605F1" w14:textId="77777777" w:rsidR="00E172C3" w:rsidRPr="00136BCD" w:rsidRDefault="00E172C3" w:rsidP="00E172C3">
      <w:pPr>
        <w:pStyle w:val="SENTENCIAS"/>
        <w:ind w:firstLine="0"/>
      </w:pPr>
    </w:p>
    <w:p w14:paraId="1B8E9C8F" w14:textId="77777777" w:rsidR="00E172C3" w:rsidRPr="00136BCD" w:rsidRDefault="00E172C3" w:rsidP="00E172C3">
      <w:pPr>
        <w:pStyle w:val="TESISYJURIS"/>
        <w:rPr>
          <w:sz w:val="22"/>
          <w:szCs w:val="22"/>
        </w:rPr>
      </w:pPr>
      <w:r w:rsidRPr="00136BC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136BCD">
        <w:rPr>
          <w:sz w:val="22"/>
          <w:szCs w:val="22"/>
        </w:rPr>
        <w:lastRenderedPageBreak/>
        <w:t>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4918E1A8" w14:textId="77777777" w:rsidR="00E172C3" w:rsidRPr="00136BCD" w:rsidRDefault="00E172C3" w:rsidP="00E172C3">
      <w:pPr>
        <w:spacing w:line="360" w:lineRule="auto"/>
        <w:jc w:val="both"/>
        <w:rPr>
          <w:rFonts w:ascii="Century" w:hAnsi="Century"/>
        </w:rPr>
      </w:pPr>
    </w:p>
    <w:p w14:paraId="5A95BD5A" w14:textId="77777777" w:rsidR="00E172C3" w:rsidRPr="00136BCD" w:rsidRDefault="00E172C3" w:rsidP="00E172C3">
      <w:pPr>
        <w:pStyle w:val="SENTENCIAS"/>
      </w:pPr>
      <w:r w:rsidRPr="00136BCD">
        <w:t xml:space="preserve">Además de lo anteriormente afirmado, es de considerar que la demandada, en su contestación, acredita su nombramiento con copia certificada del gafete, expedido por el Secretario de Seguridad Pública, como </w:t>
      </w:r>
      <w:r w:rsidRPr="00136BCD">
        <w:rPr>
          <w:i/>
        </w:rPr>
        <w:t>“AGENTE B”</w:t>
      </w:r>
      <w:r w:rsidRPr="00136BC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3D8DFEEF" w14:textId="77777777" w:rsidR="00E172C3" w:rsidRPr="00136BCD" w:rsidRDefault="00E172C3" w:rsidP="00E172C3">
      <w:pPr>
        <w:pStyle w:val="SENTENCIAS"/>
      </w:pPr>
    </w:p>
    <w:p w14:paraId="0B79FD7B" w14:textId="77777777" w:rsidR="00E172C3" w:rsidRPr="00136BCD" w:rsidRDefault="00E172C3" w:rsidP="00E172C3">
      <w:pPr>
        <w:pStyle w:val="SENTENCIAS"/>
      </w:pPr>
      <w:r w:rsidRPr="00136BC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36BCD">
        <w:t>subincisos</w:t>
      </w:r>
      <w:proofErr w:type="spellEnd"/>
      <w:r w:rsidRPr="00136BCD">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w:t>
      </w:r>
      <w:r w:rsidRPr="00136BCD">
        <w:lastRenderedPageBreak/>
        <w:t xml:space="preserve">tal, toda vez que se ostenta frente al ahora actor como </w:t>
      </w:r>
      <w:r w:rsidRPr="00136BCD">
        <w:rPr>
          <w:b/>
        </w:rPr>
        <w:t>“agente de tránsito”</w:t>
      </w:r>
      <w:r w:rsidRPr="00136BCD">
        <w:t>, y ante tal incongruencia se concluye que carece de competencia para formular la boleta de infracción impugnada. --------------------------------------------------------------</w:t>
      </w:r>
    </w:p>
    <w:p w14:paraId="61FE0550" w14:textId="77777777" w:rsidR="00E172C3" w:rsidRPr="00136BCD" w:rsidRDefault="00E172C3" w:rsidP="00E172C3">
      <w:pPr>
        <w:spacing w:line="360" w:lineRule="auto"/>
        <w:ind w:firstLine="709"/>
        <w:jc w:val="both"/>
        <w:rPr>
          <w:rFonts w:ascii="Century" w:hAnsi="Century"/>
        </w:rPr>
      </w:pPr>
    </w:p>
    <w:p w14:paraId="691EBFA7" w14:textId="77777777" w:rsidR="00E172C3" w:rsidRPr="00136BCD" w:rsidRDefault="00E172C3" w:rsidP="00E172C3">
      <w:pPr>
        <w:pStyle w:val="SENTENCIAS"/>
      </w:pPr>
      <w:r w:rsidRPr="00136BC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136BCD">
        <w:rPr>
          <w:b/>
        </w:rPr>
        <w:t xml:space="preserve">T 6074114 (Letra T seis cero siete cuatro uno </w:t>
      </w:r>
      <w:proofErr w:type="spellStart"/>
      <w:r w:rsidRPr="00136BCD">
        <w:rPr>
          <w:b/>
        </w:rPr>
        <w:t>uno</w:t>
      </w:r>
      <w:proofErr w:type="spellEnd"/>
      <w:r w:rsidRPr="00136BCD">
        <w:rPr>
          <w:b/>
        </w:rPr>
        <w:t xml:space="preserve"> cuatro) </w:t>
      </w:r>
      <w:r w:rsidRPr="00136BCD">
        <w:t>de fecha 20 veinte de agosto del año 2019 dos mil diecinueve. ----------------------------------------------------</w:t>
      </w:r>
    </w:p>
    <w:p w14:paraId="5BAB5198" w14:textId="77777777" w:rsidR="00E172C3" w:rsidRPr="00136BCD" w:rsidRDefault="00E172C3" w:rsidP="00E172C3">
      <w:pPr>
        <w:pStyle w:val="SENTENCIAS"/>
      </w:pPr>
    </w:p>
    <w:p w14:paraId="56660B96" w14:textId="77777777" w:rsidR="00E172C3" w:rsidRPr="00136BCD" w:rsidRDefault="00E172C3" w:rsidP="00E172C3">
      <w:pPr>
        <w:pStyle w:val="SENTENCIAS"/>
      </w:pPr>
      <w:r w:rsidRPr="00136BC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23D74B64" w14:textId="77777777" w:rsidR="00E172C3" w:rsidRPr="00136BCD" w:rsidRDefault="00E172C3" w:rsidP="00E172C3">
      <w:pPr>
        <w:pStyle w:val="SENTENCIAS"/>
        <w:ind w:firstLine="0"/>
      </w:pPr>
    </w:p>
    <w:p w14:paraId="15740343" w14:textId="77777777" w:rsidR="00E172C3" w:rsidRPr="00136BCD" w:rsidRDefault="00E172C3" w:rsidP="00E172C3">
      <w:pPr>
        <w:pStyle w:val="TESISYJURIS"/>
        <w:rPr>
          <w:sz w:val="22"/>
          <w:szCs w:val="22"/>
        </w:rPr>
      </w:pPr>
      <w:r w:rsidRPr="00136BC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136BCD">
        <w:rPr>
          <w:sz w:val="22"/>
          <w:szCs w:val="22"/>
        </w:rPr>
        <w:t>que</w:t>
      </w:r>
      <w:proofErr w:type="gramEnd"/>
      <w:r w:rsidRPr="00136BCD">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w:t>
      </w:r>
      <w:r w:rsidRPr="00136BCD">
        <w:rPr>
          <w:sz w:val="22"/>
          <w:szCs w:val="22"/>
        </w:rPr>
        <w:lastRenderedPageBreak/>
        <w:t>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1EADE334" w14:textId="77777777" w:rsidR="00E172C3" w:rsidRPr="00136BCD" w:rsidRDefault="00E172C3" w:rsidP="00E172C3">
      <w:pPr>
        <w:pStyle w:val="TESISYJURIS"/>
        <w:ind w:firstLine="0"/>
        <w:rPr>
          <w:b/>
          <w:bCs w:val="0"/>
          <w:i w:val="0"/>
          <w:iCs w:val="0"/>
        </w:rPr>
      </w:pPr>
    </w:p>
    <w:p w14:paraId="0FF20EC5" w14:textId="77777777" w:rsidR="00E172C3" w:rsidRPr="00136BCD" w:rsidRDefault="00E172C3" w:rsidP="00E172C3">
      <w:pPr>
        <w:pStyle w:val="TESISYJURIS"/>
        <w:ind w:firstLine="0"/>
        <w:rPr>
          <w:b/>
          <w:bCs w:val="0"/>
          <w:i w:val="0"/>
          <w:iCs w:val="0"/>
        </w:rPr>
      </w:pPr>
    </w:p>
    <w:p w14:paraId="542D5CFA" w14:textId="77777777" w:rsidR="00E172C3" w:rsidRPr="00136BCD" w:rsidRDefault="00E172C3" w:rsidP="00E172C3">
      <w:pPr>
        <w:pStyle w:val="SENTENCIAS"/>
        <w:rPr>
          <w:b/>
          <w:bCs/>
          <w:lang w:val="es-MX"/>
        </w:rPr>
      </w:pPr>
      <w:r w:rsidRPr="00136BCD">
        <w:rPr>
          <w:b/>
          <w:lang w:val="es-MX"/>
        </w:rPr>
        <w:t xml:space="preserve">SÉPTIMO. </w:t>
      </w:r>
      <w:r w:rsidRPr="00136BC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B54D29C" w14:textId="77777777" w:rsidR="00E172C3" w:rsidRPr="00136BCD" w:rsidRDefault="00E172C3" w:rsidP="00E172C3">
      <w:pPr>
        <w:pStyle w:val="SENTENCIAS"/>
        <w:rPr>
          <w:lang w:val="es-MX"/>
        </w:rPr>
      </w:pPr>
    </w:p>
    <w:p w14:paraId="3020AB2D" w14:textId="77777777" w:rsidR="00E172C3" w:rsidRPr="00136BCD" w:rsidRDefault="00E172C3" w:rsidP="00E172C3">
      <w:pPr>
        <w:pStyle w:val="SENTENCIAS"/>
        <w:rPr>
          <w:lang w:val="es-MX"/>
        </w:rPr>
      </w:pPr>
      <w:r w:rsidRPr="00136BCD">
        <w:rPr>
          <w:lang w:val="es-MX"/>
        </w:rPr>
        <w:t>Sirve de apoyo, también a lo anterior, la tesis de jurisprudencia que dispone: ----------------------------------------------------------------------------------------------</w:t>
      </w:r>
    </w:p>
    <w:p w14:paraId="7053A49A" w14:textId="77777777" w:rsidR="00E172C3" w:rsidRPr="00136BCD" w:rsidRDefault="00E172C3" w:rsidP="00E172C3">
      <w:pPr>
        <w:pStyle w:val="SENTENCIAS"/>
        <w:rPr>
          <w:lang w:val="es-MX"/>
        </w:rPr>
      </w:pPr>
    </w:p>
    <w:p w14:paraId="53DE9E2E" w14:textId="77777777" w:rsidR="00E172C3" w:rsidRPr="00136BCD" w:rsidRDefault="00E172C3" w:rsidP="00E172C3">
      <w:pPr>
        <w:pStyle w:val="TESISYJURIS"/>
        <w:rPr>
          <w:sz w:val="22"/>
          <w:szCs w:val="22"/>
          <w:lang w:val="es-MX"/>
        </w:rPr>
      </w:pPr>
      <w:r w:rsidRPr="00136BCD">
        <w:rPr>
          <w:b/>
          <w:sz w:val="22"/>
          <w:szCs w:val="22"/>
          <w:lang w:val="es-MX"/>
        </w:rPr>
        <w:t xml:space="preserve">“CONCEPTOS DE VIOLACION. CUANDO SU ESTUDIO ES INNECESARIO. </w:t>
      </w:r>
      <w:r w:rsidRPr="00136BC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136BCD">
        <w:rPr>
          <w:sz w:val="22"/>
          <w:szCs w:val="22"/>
          <w:lang w:val="es-MX"/>
        </w:rPr>
        <w:t>Abril</w:t>
      </w:r>
      <w:proofErr w:type="gramEnd"/>
      <w:r w:rsidRPr="00136BCD">
        <w:rPr>
          <w:sz w:val="22"/>
          <w:szCs w:val="22"/>
          <w:lang w:val="es-MX"/>
        </w:rPr>
        <w:t xml:space="preserve"> de 1991. Tesis: V.2o. J/7. Página: 86. Genealogía: Gaceta número 40, </w:t>
      </w:r>
      <w:proofErr w:type="gramStart"/>
      <w:r w:rsidRPr="00136BCD">
        <w:rPr>
          <w:sz w:val="22"/>
          <w:szCs w:val="22"/>
          <w:lang w:val="es-MX"/>
        </w:rPr>
        <w:t>Abril</w:t>
      </w:r>
      <w:proofErr w:type="gramEnd"/>
      <w:r w:rsidRPr="00136BCD">
        <w:rPr>
          <w:sz w:val="22"/>
          <w:szCs w:val="22"/>
          <w:lang w:val="es-MX"/>
        </w:rPr>
        <w:t xml:space="preserve"> de 1991, página 125. </w:t>
      </w:r>
    </w:p>
    <w:p w14:paraId="1E673CD4" w14:textId="77777777" w:rsidR="00E172C3" w:rsidRPr="00136BCD" w:rsidRDefault="00E172C3" w:rsidP="00E172C3">
      <w:pPr>
        <w:spacing w:line="360" w:lineRule="auto"/>
        <w:jc w:val="both"/>
        <w:rPr>
          <w:rFonts w:ascii="Century" w:hAnsi="Century"/>
          <w:b/>
          <w:lang w:val="es-MX"/>
        </w:rPr>
      </w:pPr>
    </w:p>
    <w:p w14:paraId="79955CFD" w14:textId="77777777" w:rsidR="00E22FAA" w:rsidRPr="00136BCD" w:rsidRDefault="00E22FAA" w:rsidP="00E172C3">
      <w:pPr>
        <w:spacing w:line="360" w:lineRule="auto"/>
        <w:jc w:val="both"/>
        <w:rPr>
          <w:rFonts w:ascii="Century" w:hAnsi="Century"/>
          <w:b/>
          <w:lang w:val="es-MX"/>
        </w:rPr>
      </w:pPr>
    </w:p>
    <w:p w14:paraId="721D5D27" w14:textId="77777777" w:rsidR="00E172C3" w:rsidRPr="00136BCD" w:rsidRDefault="00E172C3" w:rsidP="00E172C3">
      <w:pPr>
        <w:pStyle w:val="SENTENCIAS"/>
      </w:pPr>
      <w:r w:rsidRPr="00136BCD">
        <w:rPr>
          <w:b/>
          <w:bCs/>
          <w:iCs/>
        </w:rPr>
        <w:t>OCTAVO</w:t>
      </w:r>
      <w:r w:rsidRPr="00136BCD">
        <w:rPr>
          <w:iCs/>
        </w:rPr>
        <w:t xml:space="preserve">. </w:t>
      </w:r>
      <w:r w:rsidRPr="00136BCD">
        <w:t>En su escrito de demanda el actor señala como pretensión la nulidad del acto impugnado, la cual quedo colmada de acuerdo al considerado sexto de la presente resolución. ---------------------------------------------------------------</w:t>
      </w:r>
    </w:p>
    <w:p w14:paraId="6B8B9C1F" w14:textId="77777777" w:rsidR="00E172C3" w:rsidRPr="00136BCD" w:rsidRDefault="00E172C3" w:rsidP="00E172C3">
      <w:pPr>
        <w:pStyle w:val="SENTENCIAS"/>
      </w:pPr>
    </w:p>
    <w:p w14:paraId="65F1544F" w14:textId="77777777" w:rsidR="00E172C3" w:rsidRPr="00136BCD" w:rsidRDefault="00E172C3" w:rsidP="00E172C3">
      <w:pPr>
        <w:pStyle w:val="SENTENCIAS"/>
      </w:pPr>
      <w:r w:rsidRPr="00136BCD">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F77152" w:rsidRPr="00136BCD">
        <w:t>$2,534.70 (Dos mil quinientos treinta y cuatro pesos 70/100 moneda nacional)</w:t>
      </w:r>
      <w:r w:rsidRPr="00136BCD">
        <w:t xml:space="preserve">, según consta en el recibo número </w:t>
      </w:r>
      <w:r w:rsidR="00F77152" w:rsidRPr="00136BCD">
        <w:t xml:space="preserve">AA 8841808 (Letra A letra A ocho </w:t>
      </w:r>
      <w:proofErr w:type="spellStart"/>
      <w:r w:rsidR="00F77152" w:rsidRPr="00136BCD">
        <w:t>ocho</w:t>
      </w:r>
      <w:proofErr w:type="spellEnd"/>
      <w:r w:rsidR="00F77152" w:rsidRPr="00136BCD">
        <w:t xml:space="preserve"> cuatro uno ocho cero ocho), de fecha 20 veinte de agosto del año 2019 dos mil diecinueve</w:t>
      </w:r>
      <w:r w:rsidRPr="00136BCD">
        <w:t xml:space="preserve">, emitido a nombre del ahora actor, por lo que con fundamento en el artículo 300, fracción </w:t>
      </w:r>
      <w:r w:rsidRPr="00136BCD">
        <w:lastRenderedPageBreak/>
        <w:t xml:space="preserve">V, del invocado Código de Procedimiento y Justicia Administrativa; se reconoce el derecho que tiene el justiciable a la devolución de dicho importe. </w:t>
      </w:r>
      <w:r w:rsidR="00F77152" w:rsidRPr="00136BCD">
        <w:t>--------------</w:t>
      </w:r>
    </w:p>
    <w:p w14:paraId="763C4F0F" w14:textId="77777777" w:rsidR="00E172C3" w:rsidRPr="00136BCD" w:rsidRDefault="00E172C3" w:rsidP="00E172C3">
      <w:pPr>
        <w:pStyle w:val="SENTENCIAS"/>
        <w:rPr>
          <w:rFonts w:ascii="Calibri" w:hAnsi="Calibri"/>
          <w:sz w:val="26"/>
          <w:szCs w:val="26"/>
        </w:rPr>
      </w:pPr>
    </w:p>
    <w:p w14:paraId="02B1F607" w14:textId="77777777" w:rsidR="00E172C3" w:rsidRPr="00136BCD" w:rsidRDefault="00E172C3" w:rsidP="00E172C3">
      <w:pPr>
        <w:pStyle w:val="RESOLUCIONES"/>
      </w:pPr>
      <w:r w:rsidRPr="00136BCD">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F77152" w:rsidRPr="00136BCD">
        <w:t>$2,534.70 (Dos mil quinientos treinta y cuatro pesos 70/100 moneda nacional)</w:t>
      </w:r>
      <w:r w:rsidRPr="00136BCD">
        <w:t xml:space="preserve">, erogada con motivo de obtener la </w:t>
      </w:r>
      <w:r w:rsidR="00F77152" w:rsidRPr="00136BCD">
        <w:t xml:space="preserve">placa de </w:t>
      </w:r>
      <w:r w:rsidRPr="00136BCD">
        <w:t>circulación que le fue retenida por el acta de infracción impugnada. --------------</w:t>
      </w:r>
    </w:p>
    <w:p w14:paraId="00381C86" w14:textId="77777777" w:rsidR="00E172C3" w:rsidRPr="00136BCD" w:rsidRDefault="00E172C3" w:rsidP="00E172C3">
      <w:pPr>
        <w:pStyle w:val="SENTENCIAS"/>
        <w:rPr>
          <w:rFonts w:ascii="Calibri" w:hAnsi="Calibri"/>
          <w:sz w:val="26"/>
          <w:szCs w:val="26"/>
        </w:rPr>
      </w:pPr>
    </w:p>
    <w:p w14:paraId="03AAFA15" w14:textId="77777777" w:rsidR="00E172C3" w:rsidRPr="00136BCD" w:rsidRDefault="00E172C3" w:rsidP="00E172C3">
      <w:pPr>
        <w:spacing w:line="360" w:lineRule="auto"/>
        <w:ind w:firstLine="709"/>
        <w:jc w:val="both"/>
        <w:rPr>
          <w:rFonts w:ascii="Century" w:hAnsi="Century"/>
          <w:lang w:val="es-MX"/>
        </w:rPr>
      </w:pPr>
      <w:r w:rsidRPr="00136BC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5148A0FC" w14:textId="77777777" w:rsidR="00E172C3" w:rsidRPr="00136BCD" w:rsidRDefault="00E172C3" w:rsidP="00E172C3">
      <w:pPr>
        <w:pStyle w:val="SENTENCIAS"/>
        <w:ind w:firstLine="0"/>
        <w:rPr>
          <w:lang w:val="es-MX"/>
        </w:rPr>
      </w:pPr>
    </w:p>
    <w:p w14:paraId="6A54B753" w14:textId="77777777" w:rsidR="00E172C3" w:rsidRPr="00136BCD" w:rsidRDefault="00E172C3" w:rsidP="00E172C3">
      <w:pPr>
        <w:pStyle w:val="SENTENCIAS"/>
        <w:ind w:firstLine="0"/>
        <w:rPr>
          <w:lang w:val="es-MX"/>
        </w:rPr>
      </w:pPr>
    </w:p>
    <w:p w14:paraId="4F09D720" w14:textId="77777777" w:rsidR="00E172C3" w:rsidRPr="00136BCD" w:rsidRDefault="00E172C3" w:rsidP="00E172C3">
      <w:pPr>
        <w:spacing w:line="360" w:lineRule="auto"/>
        <w:ind w:firstLine="709"/>
        <w:jc w:val="center"/>
        <w:rPr>
          <w:rFonts w:ascii="Century" w:hAnsi="Century"/>
          <w:iCs/>
          <w:lang w:val="es-MX"/>
        </w:rPr>
      </w:pPr>
      <w:r w:rsidRPr="00136BCD">
        <w:rPr>
          <w:rFonts w:ascii="Century" w:hAnsi="Century"/>
          <w:b/>
          <w:iCs/>
          <w:lang w:val="es-MX"/>
        </w:rPr>
        <w:t>R E S U E L V E</w:t>
      </w:r>
      <w:r w:rsidRPr="00136BCD">
        <w:rPr>
          <w:rFonts w:ascii="Century" w:hAnsi="Century"/>
          <w:iCs/>
          <w:lang w:val="es-MX"/>
        </w:rPr>
        <w:t>:</w:t>
      </w:r>
    </w:p>
    <w:p w14:paraId="478EB6A6" w14:textId="77777777" w:rsidR="00E172C3" w:rsidRPr="00136BCD" w:rsidRDefault="00E172C3" w:rsidP="00E172C3">
      <w:pPr>
        <w:spacing w:line="360" w:lineRule="auto"/>
        <w:ind w:firstLine="709"/>
        <w:jc w:val="center"/>
        <w:rPr>
          <w:rFonts w:ascii="Century" w:hAnsi="Century"/>
          <w:iCs/>
          <w:lang w:val="es-MX"/>
        </w:rPr>
      </w:pPr>
    </w:p>
    <w:p w14:paraId="4901D7D8" w14:textId="77777777" w:rsidR="00E172C3" w:rsidRPr="00136BCD" w:rsidRDefault="00E172C3" w:rsidP="00E172C3">
      <w:pPr>
        <w:spacing w:line="360" w:lineRule="auto"/>
        <w:ind w:firstLine="709"/>
        <w:jc w:val="both"/>
        <w:rPr>
          <w:rFonts w:ascii="Century" w:hAnsi="Century"/>
          <w:lang w:val="es-MX"/>
        </w:rPr>
      </w:pPr>
      <w:r w:rsidRPr="00136BCD">
        <w:rPr>
          <w:rFonts w:ascii="Century" w:hAnsi="Century"/>
          <w:b/>
          <w:bCs/>
          <w:iCs/>
          <w:lang w:val="es-MX"/>
        </w:rPr>
        <w:t>PRIMERO</w:t>
      </w:r>
      <w:r w:rsidRPr="00136BCD">
        <w:rPr>
          <w:rFonts w:ascii="Century" w:hAnsi="Century"/>
          <w:lang w:val="es-MX"/>
        </w:rPr>
        <w:t xml:space="preserve">. Este Juzgado Tercero Administrativo Municipal resultó competente para conocer y resolver del presente proceso administrativo. ------- </w:t>
      </w:r>
    </w:p>
    <w:p w14:paraId="66C255A1" w14:textId="77777777" w:rsidR="00E172C3" w:rsidRPr="00136BCD" w:rsidRDefault="00E172C3" w:rsidP="00E172C3">
      <w:pPr>
        <w:spacing w:line="360" w:lineRule="auto"/>
        <w:ind w:firstLine="709"/>
        <w:jc w:val="both"/>
        <w:rPr>
          <w:rFonts w:ascii="Century" w:hAnsi="Century"/>
          <w:lang w:val="es-MX"/>
        </w:rPr>
      </w:pPr>
    </w:p>
    <w:p w14:paraId="485BEB5D" w14:textId="77777777" w:rsidR="00E172C3" w:rsidRPr="00136BCD" w:rsidRDefault="00E172C3" w:rsidP="00E172C3">
      <w:pPr>
        <w:spacing w:line="360" w:lineRule="auto"/>
        <w:ind w:firstLine="709"/>
        <w:jc w:val="both"/>
        <w:rPr>
          <w:rFonts w:ascii="Century" w:hAnsi="Century"/>
          <w:b/>
          <w:bCs/>
          <w:iCs/>
          <w:lang w:val="es-MX"/>
        </w:rPr>
      </w:pPr>
      <w:r w:rsidRPr="00136BCD">
        <w:rPr>
          <w:rFonts w:ascii="Century" w:hAnsi="Century"/>
          <w:b/>
          <w:bCs/>
          <w:iCs/>
          <w:lang w:val="es-MX"/>
        </w:rPr>
        <w:t xml:space="preserve">SEGUNDO. </w:t>
      </w:r>
      <w:r w:rsidRPr="00136BCD">
        <w:rPr>
          <w:rFonts w:ascii="Century" w:hAnsi="Century"/>
          <w:lang w:val="es-MX"/>
        </w:rPr>
        <w:t>Resultó procedente el proceso administrativo promovido por el justiciable, en contra del acta de infracción impugnada. ---------------------</w:t>
      </w:r>
    </w:p>
    <w:p w14:paraId="09611B84" w14:textId="77777777" w:rsidR="00E172C3" w:rsidRPr="00136BCD" w:rsidRDefault="00E172C3" w:rsidP="00E172C3">
      <w:pPr>
        <w:spacing w:line="360" w:lineRule="auto"/>
        <w:ind w:firstLine="709"/>
        <w:jc w:val="both"/>
        <w:rPr>
          <w:rFonts w:ascii="Century" w:hAnsi="Century"/>
          <w:b/>
          <w:bCs/>
          <w:iCs/>
          <w:lang w:val="es-MX"/>
        </w:rPr>
      </w:pPr>
    </w:p>
    <w:p w14:paraId="6D694A6D" w14:textId="77777777" w:rsidR="00E172C3" w:rsidRPr="00136BCD" w:rsidRDefault="00E172C3" w:rsidP="00E172C3">
      <w:pPr>
        <w:pStyle w:val="RESOLUCIONES"/>
      </w:pPr>
      <w:r w:rsidRPr="00136BCD">
        <w:rPr>
          <w:b/>
          <w:bCs/>
          <w:iCs/>
        </w:rPr>
        <w:t xml:space="preserve">TERCERO. </w:t>
      </w:r>
      <w:r w:rsidRPr="00136BCD">
        <w:t xml:space="preserve">Se decreta </w:t>
      </w:r>
      <w:r w:rsidRPr="00136BCD">
        <w:rPr>
          <w:bCs/>
        </w:rPr>
        <w:t>la</w:t>
      </w:r>
      <w:r w:rsidRPr="00136BCD">
        <w:rPr>
          <w:b/>
          <w:bCs/>
        </w:rPr>
        <w:t xml:space="preserve"> nulidad total </w:t>
      </w:r>
      <w:r w:rsidRPr="00136BCD">
        <w:t xml:space="preserve">del acta de infracción número de folio </w:t>
      </w:r>
      <w:r w:rsidRPr="00136BCD">
        <w:rPr>
          <w:b/>
        </w:rPr>
        <w:t xml:space="preserve">T 6074114 (Letra T seis cero siete cuatro uno </w:t>
      </w:r>
      <w:proofErr w:type="spellStart"/>
      <w:r w:rsidRPr="00136BCD">
        <w:rPr>
          <w:b/>
        </w:rPr>
        <w:t>uno</w:t>
      </w:r>
      <w:proofErr w:type="spellEnd"/>
      <w:r w:rsidRPr="00136BCD">
        <w:rPr>
          <w:b/>
        </w:rPr>
        <w:t xml:space="preserve"> cuatro) </w:t>
      </w:r>
      <w:r w:rsidRPr="00136BCD">
        <w:t>de fecha 20 veinte de agosto del año 2019 dos mil diecinueve; ello conforme a las consideraciones lógicas y jurídicas expresadas en el Considerando Sexto de esta sentencia. ---</w:t>
      </w:r>
      <w:r w:rsidR="00F77152" w:rsidRPr="00136BCD">
        <w:t>----------------------------------------------------------------------------------</w:t>
      </w:r>
      <w:r w:rsidRPr="00136BCD">
        <w:t>-</w:t>
      </w:r>
    </w:p>
    <w:p w14:paraId="7B592FA1" w14:textId="77777777" w:rsidR="00E172C3" w:rsidRPr="00136BCD" w:rsidRDefault="00E172C3" w:rsidP="00E172C3">
      <w:pPr>
        <w:pStyle w:val="SENTENCIAS"/>
        <w:rPr>
          <w:b/>
          <w:bCs/>
          <w:iCs/>
        </w:rPr>
      </w:pPr>
    </w:p>
    <w:p w14:paraId="27853365" w14:textId="77777777" w:rsidR="00E172C3" w:rsidRPr="00136BCD" w:rsidRDefault="00E172C3" w:rsidP="00E172C3">
      <w:pPr>
        <w:pStyle w:val="Textoindependiente"/>
        <w:spacing w:line="360" w:lineRule="auto"/>
        <w:ind w:firstLine="709"/>
        <w:rPr>
          <w:rFonts w:ascii="Century" w:hAnsi="Century" w:cs="Calibri"/>
        </w:rPr>
      </w:pPr>
      <w:r w:rsidRPr="00136BCD">
        <w:rPr>
          <w:rFonts w:ascii="Century" w:hAnsi="Century" w:cs="Calibri"/>
          <w:b/>
        </w:rPr>
        <w:lastRenderedPageBreak/>
        <w:t>CUARTO.</w:t>
      </w:r>
      <w:r w:rsidRPr="00136BCD">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14:paraId="3C115F91" w14:textId="77777777" w:rsidR="00E172C3" w:rsidRPr="00136BCD" w:rsidRDefault="00E172C3" w:rsidP="00E172C3">
      <w:pPr>
        <w:pStyle w:val="Textoindependiente"/>
        <w:spacing w:line="360" w:lineRule="auto"/>
        <w:ind w:firstLine="709"/>
        <w:rPr>
          <w:rFonts w:ascii="Century" w:hAnsi="Century" w:cs="Calibri"/>
          <w:b/>
        </w:rPr>
      </w:pPr>
    </w:p>
    <w:p w14:paraId="018C0829" w14:textId="77777777" w:rsidR="00E172C3" w:rsidRPr="00136BCD" w:rsidRDefault="00E172C3" w:rsidP="00E172C3">
      <w:pPr>
        <w:spacing w:line="360" w:lineRule="auto"/>
        <w:ind w:firstLine="709"/>
        <w:jc w:val="both"/>
        <w:rPr>
          <w:rFonts w:ascii="Century" w:hAnsi="Century" w:cs="Calibri"/>
        </w:rPr>
      </w:pPr>
      <w:r w:rsidRPr="00136BCD">
        <w:rPr>
          <w:rFonts w:ascii="Century" w:hAnsi="Century" w:cs="Calibri"/>
        </w:rPr>
        <w:t xml:space="preserve">Devolución que se deberá realizar dentro de los </w:t>
      </w:r>
      <w:r w:rsidRPr="00136BCD">
        <w:rPr>
          <w:rFonts w:ascii="Century" w:hAnsi="Century" w:cs="Calibri"/>
          <w:b/>
        </w:rPr>
        <w:t>15 quince días</w:t>
      </w:r>
      <w:r w:rsidRPr="00136BCD">
        <w:rPr>
          <w:rFonts w:ascii="Century" w:hAnsi="Century" w:cs="Calibri"/>
        </w:rPr>
        <w:t xml:space="preserve"> hábiles siguientes a la fecha en que </w:t>
      </w:r>
      <w:r w:rsidRPr="00136BCD">
        <w:rPr>
          <w:rFonts w:ascii="Century" w:hAnsi="Century" w:cs="Calibri"/>
          <w:b/>
        </w:rPr>
        <w:t>cause ejecutoria</w:t>
      </w:r>
      <w:r w:rsidRPr="00136BCD">
        <w:rPr>
          <w:rFonts w:ascii="Century" w:hAnsi="Century" w:cs="Calibri"/>
        </w:rPr>
        <w:t xml:space="preserve"> la presente resolución; debiendo informar a este Juzgado del cumplimiento dado al presente resolutivo, acompañando las constancias relativas que así lo acrediten. ------------------------</w:t>
      </w:r>
    </w:p>
    <w:p w14:paraId="7421AF22" w14:textId="77777777" w:rsidR="00683EE2" w:rsidRPr="00136BCD" w:rsidRDefault="00683EE2" w:rsidP="00683EE2">
      <w:pPr>
        <w:spacing w:line="360" w:lineRule="auto"/>
        <w:jc w:val="both"/>
        <w:rPr>
          <w:rFonts w:ascii="Century" w:hAnsi="Century"/>
          <w:b/>
          <w:lang w:val="es-MX"/>
        </w:rPr>
      </w:pPr>
    </w:p>
    <w:p w14:paraId="4B48ABEE" w14:textId="77777777" w:rsidR="00683EE2" w:rsidRPr="00136BCD" w:rsidRDefault="00683EE2" w:rsidP="00683EE2">
      <w:pPr>
        <w:spacing w:line="360" w:lineRule="auto"/>
        <w:ind w:firstLine="709"/>
        <w:jc w:val="both"/>
        <w:rPr>
          <w:rFonts w:ascii="Century" w:hAnsi="Century"/>
          <w:lang w:val="es-MX"/>
        </w:rPr>
      </w:pPr>
      <w:r w:rsidRPr="00136BCD">
        <w:rPr>
          <w:rFonts w:ascii="Century" w:hAnsi="Century"/>
          <w:b/>
          <w:lang w:val="es-MX"/>
        </w:rPr>
        <w:t>Notifíquese a la autoridad demandada por oficio y a la parte actora personalmente.</w:t>
      </w:r>
      <w:r w:rsidRPr="00136BCD">
        <w:rPr>
          <w:rFonts w:ascii="Century" w:hAnsi="Century"/>
          <w:lang w:val="es-MX"/>
        </w:rPr>
        <w:t xml:space="preserve"> ------------------------------------------------------------------------------------ </w:t>
      </w:r>
    </w:p>
    <w:p w14:paraId="3DF8A327" w14:textId="77777777" w:rsidR="00683EE2" w:rsidRPr="00136BCD" w:rsidRDefault="00683EE2" w:rsidP="00683EE2">
      <w:pPr>
        <w:spacing w:line="360" w:lineRule="auto"/>
        <w:ind w:firstLine="709"/>
        <w:jc w:val="both"/>
        <w:rPr>
          <w:rFonts w:ascii="Century" w:hAnsi="Century"/>
          <w:lang w:val="es-MX"/>
        </w:rPr>
      </w:pPr>
    </w:p>
    <w:p w14:paraId="0697D2E8" w14:textId="77777777" w:rsidR="00683EE2" w:rsidRPr="00136BCD" w:rsidRDefault="00683EE2" w:rsidP="00683EE2">
      <w:pPr>
        <w:spacing w:line="360" w:lineRule="auto"/>
        <w:ind w:firstLine="709"/>
        <w:jc w:val="both"/>
        <w:rPr>
          <w:rFonts w:ascii="Century" w:hAnsi="Century"/>
          <w:shd w:val="clear" w:color="auto" w:fill="FFFFFF"/>
        </w:rPr>
      </w:pPr>
      <w:r w:rsidRPr="00136BCD">
        <w:rPr>
          <w:rFonts w:ascii="Century" w:hAnsi="Century"/>
          <w:shd w:val="clear" w:color="auto" w:fill="FFFFFF"/>
        </w:rPr>
        <w:t xml:space="preserve">En su oportunidad, archívese este expediente, como asunto totalmente concluido y dese de baja en </w:t>
      </w:r>
      <w:r w:rsidRPr="00136BCD">
        <w:rPr>
          <w:rFonts w:ascii="Century" w:hAnsi="Century"/>
        </w:rPr>
        <w:t xml:space="preserve">el Sistema de Control de Expedientes de los Juzgados Administrativos Municipales que se </w:t>
      </w:r>
      <w:r w:rsidRPr="00136BCD">
        <w:rPr>
          <w:rFonts w:ascii="Century" w:hAnsi="Century"/>
          <w:shd w:val="clear" w:color="auto" w:fill="FFFFFF"/>
        </w:rPr>
        <w:t>lleva para tal efecto. --------------</w:t>
      </w:r>
    </w:p>
    <w:p w14:paraId="0982C98E" w14:textId="77777777" w:rsidR="00683EE2" w:rsidRPr="00136BCD" w:rsidRDefault="00683EE2" w:rsidP="00683EE2">
      <w:pPr>
        <w:spacing w:line="360" w:lineRule="auto"/>
        <w:ind w:firstLine="709"/>
        <w:jc w:val="both"/>
        <w:rPr>
          <w:rFonts w:ascii="Century" w:hAnsi="Century"/>
        </w:rPr>
      </w:pPr>
    </w:p>
    <w:p w14:paraId="797AF3B2" w14:textId="77777777" w:rsidR="00683EE2" w:rsidRPr="00136BCD" w:rsidRDefault="00683EE2" w:rsidP="00683EE2">
      <w:pPr>
        <w:spacing w:line="360" w:lineRule="auto"/>
        <w:ind w:firstLine="709"/>
        <w:jc w:val="both"/>
        <w:rPr>
          <w:rFonts w:ascii="Century" w:hAnsi="Century"/>
          <w:lang w:val="es-MX"/>
        </w:rPr>
      </w:pPr>
      <w:r w:rsidRPr="00136BCD">
        <w:rPr>
          <w:rFonts w:ascii="Century" w:hAnsi="Century"/>
        </w:rPr>
        <w:t xml:space="preserve">Así lo resolvió y firma la Jueza del Juzgado Tercero Administrativo Municipal de León, Guanajuato, licenciada </w:t>
      </w:r>
      <w:r w:rsidRPr="00136BCD">
        <w:rPr>
          <w:rFonts w:ascii="Century" w:hAnsi="Century"/>
          <w:b/>
          <w:bCs/>
        </w:rPr>
        <w:t xml:space="preserve">María Guadalupe Garza </w:t>
      </w:r>
      <w:proofErr w:type="spellStart"/>
      <w:r w:rsidRPr="00136BCD">
        <w:rPr>
          <w:rFonts w:ascii="Century" w:hAnsi="Century"/>
          <w:b/>
          <w:bCs/>
        </w:rPr>
        <w:t>Lozornio</w:t>
      </w:r>
      <w:proofErr w:type="spellEnd"/>
      <w:r w:rsidRPr="00136BCD">
        <w:rPr>
          <w:rFonts w:ascii="Century" w:hAnsi="Century"/>
        </w:rPr>
        <w:t xml:space="preserve">, quien actúa asistida en forma legal con Secretario de Estudio y Cuenta, licenciado </w:t>
      </w:r>
      <w:r w:rsidRPr="00136BCD">
        <w:rPr>
          <w:rFonts w:ascii="Century" w:hAnsi="Century"/>
          <w:b/>
          <w:bCs/>
        </w:rPr>
        <w:t xml:space="preserve">Christian Helmut Emmanuel </w:t>
      </w:r>
      <w:proofErr w:type="spellStart"/>
      <w:r w:rsidRPr="00136BCD">
        <w:rPr>
          <w:rFonts w:ascii="Century" w:hAnsi="Century"/>
          <w:b/>
          <w:bCs/>
        </w:rPr>
        <w:t>Schonwald</w:t>
      </w:r>
      <w:proofErr w:type="spellEnd"/>
      <w:r w:rsidRPr="00136BCD">
        <w:rPr>
          <w:rFonts w:ascii="Century" w:hAnsi="Century"/>
          <w:b/>
          <w:bCs/>
        </w:rPr>
        <w:t xml:space="preserve"> Escalante</w:t>
      </w:r>
      <w:r w:rsidRPr="00136BCD">
        <w:rPr>
          <w:rFonts w:ascii="Century" w:hAnsi="Century"/>
          <w:bCs/>
        </w:rPr>
        <w:t>,</w:t>
      </w:r>
      <w:r w:rsidRPr="00136BCD">
        <w:rPr>
          <w:rFonts w:ascii="Century" w:hAnsi="Century"/>
          <w:b/>
          <w:bCs/>
        </w:rPr>
        <w:t xml:space="preserve"> </w:t>
      </w:r>
      <w:r w:rsidRPr="00136BCD">
        <w:rPr>
          <w:rFonts w:ascii="Century" w:hAnsi="Century"/>
        </w:rPr>
        <w:t>quien da fe. ---</w:t>
      </w:r>
    </w:p>
    <w:sectPr w:rsidR="00683EE2" w:rsidRPr="00136BCD"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05E5A" w14:textId="77777777" w:rsidR="005C10E7" w:rsidRDefault="005C10E7" w:rsidP="00683EE2">
      <w:r>
        <w:separator/>
      </w:r>
    </w:p>
  </w:endnote>
  <w:endnote w:type="continuationSeparator" w:id="0">
    <w:p w14:paraId="4BFBA48D" w14:textId="77777777" w:rsidR="005C10E7" w:rsidRDefault="005C10E7" w:rsidP="0068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705402B" w14:textId="77777777" w:rsidR="002B2F1A" w:rsidRPr="007F7AC8" w:rsidRDefault="00DF5D2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21D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21D6">
              <w:rPr>
                <w:rFonts w:ascii="Century" w:hAnsi="Century"/>
                <w:b/>
                <w:bCs/>
                <w:noProof/>
                <w:sz w:val="14"/>
                <w:szCs w:val="14"/>
              </w:rPr>
              <w:t>16</w:t>
            </w:r>
            <w:r w:rsidRPr="007F7AC8">
              <w:rPr>
                <w:rFonts w:ascii="Century" w:hAnsi="Century"/>
                <w:b/>
                <w:bCs/>
                <w:sz w:val="14"/>
                <w:szCs w:val="14"/>
              </w:rPr>
              <w:fldChar w:fldCharType="end"/>
            </w:r>
          </w:p>
        </w:sdtContent>
      </w:sdt>
    </w:sdtContent>
  </w:sdt>
  <w:p w14:paraId="3F7B77E7" w14:textId="77777777" w:rsidR="002B2F1A" w:rsidRPr="007F7AC8" w:rsidRDefault="00136BC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3ECD2" w14:textId="77777777" w:rsidR="005C10E7" w:rsidRDefault="005C10E7" w:rsidP="00683EE2">
      <w:r>
        <w:separator/>
      </w:r>
    </w:p>
  </w:footnote>
  <w:footnote w:type="continuationSeparator" w:id="0">
    <w:p w14:paraId="7AA3EA66" w14:textId="77777777" w:rsidR="005C10E7" w:rsidRDefault="005C10E7" w:rsidP="0068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28F11" w14:textId="77777777" w:rsidR="002B2F1A" w:rsidRDefault="00136BCD">
    <w:pPr>
      <w:pStyle w:val="Encabezado"/>
      <w:framePr w:wrap="around" w:vAnchor="text" w:hAnchor="margin" w:xAlign="center" w:y="1"/>
      <w:rPr>
        <w:rStyle w:val="Nmerodepgina"/>
      </w:rPr>
    </w:pPr>
  </w:p>
  <w:p w14:paraId="6D276141" w14:textId="77777777" w:rsidR="002B2F1A" w:rsidRDefault="00136B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EE4FC" w14:textId="77777777" w:rsidR="002B2F1A" w:rsidRDefault="00136BCD" w:rsidP="007F7AC8">
    <w:pPr>
      <w:pStyle w:val="Encabezado"/>
      <w:jc w:val="right"/>
      <w:rPr>
        <w:color w:val="7F7F7F" w:themeColor="text1" w:themeTint="80"/>
      </w:rPr>
    </w:pPr>
  </w:p>
  <w:p w14:paraId="2E938EFC" w14:textId="77777777" w:rsidR="002B2F1A" w:rsidRDefault="00136BCD" w:rsidP="007F7AC8">
    <w:pPr>
      <w:pStyle w:val="Encabezado"/>
      <w:jc w:val="right"/>
      <w:rPr>
        <w:color w:val="7F7F7F" w:themeColor="text1" w:themeTint="80"/>
      </w:rPr>
    </w:pPr>
  </w:p>
  <w:p w14:paraId="6DE121B3" w14:textId="77777777" w:rsidR="002B2F1A" w:rsidRDefault="00136BCD" w:rsidP="007F7AC8">
    <w:pPr>
      <w:pStyle w:val="Encabezado"/>
      <w:jc w:val="right"/>
      <w:rPr>
        <w:color w:val="7F7F7F" w:themeColor="text1" w:themeTint="80"/>
      </w:rPr>
    </w:pPr>
  </w:p>
  <w:p w14:paraId="70D6CD28" w14:textId="77777777" w:rsidR="002B2F1A" w:rsidRDefault="00136BCD" w:rsidP="007F7AC8">
    <w:pPr>
      <w:pStyle w:val="Encabezado"/>
      <w:jc w:val="right"/>
      <w:rPr>
        <w:color w:val="7F7F7F" w:themeColor="text1" w:themeTint="80"/>
      </w:rPr>
    </w:pPr>
  </w:p>
  <w:p w14:paraId="7B895E8E" w14:textId="77777777" w:rsidR="002B2F1A" w:rsidRDefault="00683EE2" w:rsidP="007F7AC8">
    <w:pPr>
      <w:pStyle w:val="Encabezado"/>
      <w:jc w:val="right"/>
    </w:pPr>
    <w:r>
      <w:rPr>
        <w:color w:val="7F7F7F" w:themeColor="text1" w:themeTint="80"/>
      </w:rPr>
      <w:t>Expediente Número 2244</w:t>
    </w:r>
    <w:r w:rsidR="00DF5D29">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B350F" w14:textId="77777777" w:rsidR="002B2F1A" w:rsidRDefault="00136BCD">
    <w:pPr>
      <w:pStyle w:val="Encabezado"/>
      <w:jc w:val="right"/>
      <w:rPr>
        <w:color w:val="8496B0" w:themeColor="text2" w:themeTint="99"/>
        <w:lang w:val="es-ES"/>
      </w:rPr>
    </w:pPr>
  </w:p>
  <w:p w14:paraId="35FF5FFC" w14:textId="77777777" w:rsidR="002B2F1A" w:rsidRDefault="00136BCD">
    <w:pPr>
      <w:pStyle w:val="Encabezado"/>
      <w:jc w:val="right"/>
      <w:rPr>
        <w:color w:val="8496B0" w:themeColor="text2" w:themeTint="99"/>
        <w:lang w:val="es-ES"/>
      </w:rPr>
    </w:pPr>
  </w:p>
  <w:p w14:paraId="211210BA" w14:textId="77777777" w:rsidR="002B2F1A" w:rsidRDefault="00136BCD">
    <w:pPr>
      <w:pStyle w:val="Encabezado"/>
      <w:jc w:val="right"/>
      <w:rPr>
        <w:color w:val="8496B0" w:themeColor="text2" w:themeTint="99"/>
        <w:lang w:val="es-ES"/>
      </w:rPr>
    </w:pPr>
  </w:p>
  <w:p w14:paraId="4D1882AA" w14:textId="77777777" w:rsidR="002B2F1A" w:rsidRDefault="00136BCD">
    <w:pPr>
      <w:pStyle w:val="Encabezado"/>
      <w:jc w:val="right"/>
      <w:rPr>
        <w:color w:val="8496B0" w:themeColor="text2" w:themeTint="99"/>
        <w:lang w:val="es-ES"/>
      </w:rPr>
    </w:pPr>
  </w:p>
  <w:p w14:paraId="40599E75" w14:textId="77777777" w:rsidR="002B2F1A" w:rsidRDefault="00136BCD">
    <w:pPr>
      <w:pStyle w:val="Encabezado"/>
      <w:jc w:val="right"/>
      <w:rPr>
        <w:color w:val="8496B0" w:themeColor="text2" w:themeTint="99"/>
        <w:lang w:val="es-ES"/>
      </w:rPr>
    </w:pPr>
  </w:p>
  <w:p w14:paraId="4920BB28" w14:textId="77777777" w:rsidR="002B2F1A" w:rsidRDefault="00DF5D2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E2"/>
    <w:rsid w:val="000E36FC"/>
    <w:rsid w:val="00136BCD"/>
    <w:rsid w:val="001921D6"/>
    <w:rsid w:val="00466384"/>
    <w:rsid w:val="005C10E7"/>
    <w:rsid w:val="00632946"/>
    <w:rsid w:val="00632DA2"/>
    <w:rsid w:val="00683EE2"/>
    <w:rsid w:val="00A360F7"/>
    <w:rsid w:val="00C164E7"/>
    <w:rsid w:val="00D04AF9"/>
    <w:rsid w:val="00DF5D29"/>
    <w:rsid w:val="00E172C3"/>
    <w:rsid w:val="00E22FAA"/>
    <w:rsid w:val="00F77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3599"/>
  <w15:chartTrackingRefBased/>
  <w15:docId w15:val="{E6E4C970-4A47-4926-8496-00A02BAE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E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83EE2"/>
    <w:pPr>
      <w:jc w:val="both"/>
    </w:pPr>
    <w:rPr>
      <w:lang w:val="es-MX"/>
    </w:rPr>
  </w:style>
  <w:style w:type="character" w:customStyle="1" w:styleId="TextoindependienteCar">
    <w:name w:val="Texto independiente Car"/>
    <w:basedOn w:val="Fuentedeprrafopredeter"/>
    <w:link w:val="Textoindependiente"/>
    <w:rsid w:val="00683EE2"/>
    <w:rPr>
      <w:rFonts w:ascii="Times New Roman" w:eastAsia="Calibri" w:hAnsi="Times New Roman" w:cs="Times New Roman"/>
      <w:sz w:val="24"/>
      <w:szCs w:val="24"/>
      <w:lang w:eastAsia="es-ES"/>
    </w:rPr>
  </w:style>
  <w:style w:type="character" w:styleId="Nmerodepgina">
    <w:name w:val="page number"/>
    <w:semiHidden/>
    <w:rsid w:val="00683EE2"/>
    <w:rPr>
      <w:rFonts w:cs="Times New Roman"/>
    </w:rPr>
  </w:style>
  <w:style w:type="paragraph" w:styleId="Encabezado">
    <w:name w:val="header"/>
    <w:basedOn w:val="Normal"/>
    <w:link w:val="EncabezadoCar"/>
    <w:uiPriority w:val="99"/>
    <w:rsid w:val="00683EE2"/>
    <w:pPr>
      <w:tabs>
        <w:tab w:val="center" w:pos="4419"/>
        <w:tab w:val="right" w:pos="8838"/>
      </w:tabs>
    </w:pPr>
    <w:rPr>
      <w:lang w:val="es-MX"/>
    </w:rPr>
  </w:style>
  <w:style w:type="character" w:customStyle="1" w:styleId="EncabezadoCar">
    <w:name w:val="Encabezado Car"/>
    <w:basedOn w:val="Fuentedeprrafopredeter"/>
    <w:link w:val="Encabezado"/>
    <w:uiPriority w:val="99"/>
    <w:rsid w:val="00683EE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83EE2"/>
    <w:pPr>
      <w:tabs>
        <w:tab w:val="center" w:pos="4419"/>
        <w:tab w:val="right" w:pos="8838"/>
      </w:tabs>
    </w:pPr>
  </w:style>
  <w:style w:type="character" w:customStyle="1" w:styleId="PiedepginaCar">
    <w:name w:val="Pie de página Car"/>
    <w:basedOn w:val="Fuentedeprrafopredeter"/>
    <w:link w:val="Piedepgina"/>
    <w:uiPriority w:val="99"/>
    <w:rsid w:val="00683EE2"/>
    <w:rPr>
      <w:rFonts w:ascii="Times New Roman" w:eastAsia="Calibri" w:hAnsi="Times New Roman" w:cs="Times New Roman"/>
      <w:sz w:val="24"/>
      <w:szCs w:val="24"/>
      <w:lang w:val="es-ES" w:eastAsia="es-ES"/>
    </w:rPr>
  </w:style>
  <w:style w:type="paragraph" w:customStyle="1" w:styleId="SENTENCIAS">
    <w:name w:val="SENTENCIAS"/>
    <w:basedOn w:val="Normal"/>
    <w:qFormat/>
    <w:rsid w:val="00683EE2"/>
    <w:pPr>
      <w:spacing w:line="360" w:lineRule="auto"/>
      <w:ind w:firstLine="708"/>
      <w:jc w:val="both"/>
    </w:pPr>
    <w:rPr>
      <w:rFonts w:ascii="Century" w:hAnsi="Century"/>
    </w:rPr>
  </w:style>
  <w:style w:type="paragraph" w:customStyle="1" w:styleId="TESISYJURIS">
    <w:name w:val="TESIS Y JURIS"/>
    <w:basedOn w:val="SENTENCIAS"/>
    <w:qFormat/>
    <w:rsid w:val="00683EE2"/>
    <w:pPr>
      <w:spacing w:line="240" w:lineRule="auto"/>
      <w:ind w:firstLine="709"/>
    </w:pPr>
    <w:rPr>
      <w:bCs/>
      <w:i/>
      <w:iCs/>
    </w:rPr>
  </w:style>
  <w:style w:type="paragraph" w:customStyle="1" w:styleId="RESOLUCIONES">
    <w:name w:val="RESOLUCIONES"/>
    <w:basedOn w:val="Normal"/>
    <w:link w:val="RESOLUCIONESCar"/>
    <w:qFormat/>
    <w:rsid w:val="00683EE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83EE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83E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83EE2"/>
    <w:rPr>
      <w:rFonts w:ascii="Times New Roman" w:eastAsia="Calibri" w:hAnsi="Times New Roman" w:cs="Times New Roman"/>
      <w:sz w:val="24"/>
      <w:szCs w:val="24"/>
      <w:lang w:val="es-ES" w:eastAsia="es-ES"/>
    </w:rPr>
  </w:style>
  <w:style w:type="paragraph" w:customStyle="1" w:styleId="Default">
    <w:name w:val="Default"/>
    <w:basedOn w:val="Normal"/>
    <w:rsid w:val="00683EE2"/>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E22F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FA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5285</Words>
  <Characters>29068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3</cp:revision>
  <cp:lastPrinted>2020-10-13T20:59:00Z</cp:lastPrinted>
  <dcterms:created xsi:type="dcterms:W3CDTF">2020-11-18T19:19:00Z</dcterms:created>
  <dcterms:modified xsi:type="dcterms:W3CDTF">2020-11-27T19:55:00Z</dcterms:modified>
</cp:coreProperties>
</file>