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01236" w14:textId="77777777" w:rsidR="00FF5FCA" w:rsidRPr="008431D8" w:rsidRDefault="00FF5FCA" w:rsidP="00FF5FCA">
      <w:pPr>
        <w:spacing w:line="360" w:lineRule="auto"/>
        <w:ind w:firstLine="709"/>
        <w:jc w:val="both"/>
        <w:rPr>
          <w:rFonts w:ascii="Century" w:hAnsi="Century"/>
        </w:rPr>
      </w:pPr>
      <w:r w:rsidRPr="008431D8">
        <w:rPr>
          <w:rFonts w:ascii="Century" w:hAnsi="Century"/>
        </w:rPr>
        <w:t>León, Guanajuato, a 08 ocho de octubre del año 2020 dos mil veinte. ----</w:t>
      </w:r>
    </w:p>
    <w:p w14:paraId="27C76222" w14:textId="77777777" w:rsidR="00FF5FCA" w:rsidRPr="008431D8" w:rsidRDefault="00FF5FCA" w:rsidP="00FF5FCA">
      <w:pPr>
        <w:spacing w:line="360" w:lineRule="auto"/>
        <w:ind w:firstLine="709"/>
        <w:jc w:val="both"/>
        <w:rPr>
          <w:rFonts w:ascii="Century" w:hAnsi="Century"/>
        </w:rPr>
      </w:pPr>
    </w:p>
    <w:p w14:paraId="270C74E4" w14:textId="628628F5" w:rsidR="00FF5FCA" w:rsidRPr="008431D8" w:rsidRDefault="00FF5FCA" w:rsidP="00FF5FCA">
      <w:pPr>
        <w:spacing w:line="360" w:lineRule="auto"/>
        <w:ind w:firstLine="709"/>
        <w:jc w:val="both"/>
        <w:rPr>
          <w:rFonts w:ascii="Century" w:hAnsi="Century"/>
        </w:rPr>
      </w:pPr>
      <w:r w:rsidRPr="008431D8">
        <w:rPr>
          <w:rFonts w:ascii="Century" w:hAnsi="Century"/>
          <w:b/>
        </w:rPr>
        <w:t>V I S T O</w:t>
      </w:r>
      <w:r w:rsidRPr="008431D8">
        <w:rPr>
          <w:rFonts w:ascii="Century" w:hAnsi="Century"/>
        </w:rPr>
        <w:t xml:space="preserve"> para resolver el expediente número </w:t>
      </w:r>
      <w:r w:rsidRPr="008431D8">
        <w:rPr>
          <w:rFonts w:ascii="Century" w:hAnsi="Century"/>
          <w:b/>
        </w:rPr>
        <w:t>2232/3erJAM/2019-JN,</w:t>
      </w:r>
      <w:r w:rsidRPr="008431D8">
        <w:rPr>
          <w:rFonts w:ascii="Century" w:hAnsi="Century"/>
        </w:rPr>
        <w:t xml:space="preserve"> que contiene las actuaciones del proceso administrativo iniciado con motivo de la demanda interpuesta </w:t>
      </w:r>
      <w:r w:rsidR="008431D8" w:rsidRPr="008431D8">
        <w:rPr>
          <w:rFonts w:asciiTheme="minorHAnsi" w:hAnsiTheme="minorHAnsi" w:cs="Calibri"/>
          <w:sz w:val="26"/>
          <w:szCs w:val="26"/>
        </w:rPr>
        <w:t>(…)</w:t>
      </w:r>
      <w:r w:rsidRPr="008431D8">
        <w:rPr>
          <w:rFonts w:ascii="Century" w:hAnsi="Century"/>
          <w:b/>
        </w:rPr>
        <w:t>;</w:t>
      </w:r>
      <w:r w:rsidRPr="008431D8">
        <w:rPr>
          <w:rFonts w:ascii="Century" w:hAnsi="Century"/>
        </w:rPr>
        <w:t xml:space="preserve"> y --------------------------------------------------------------------------------------------</w:t>
      </w:r>
      <w:r w:rsidRPr="008431D8">
        <w:rPr>
          <w:rFonts w:ascii="Century" w:hAnsi="Century"/>
          <w:b/>
        </w:rPr>
        <w:t>;</w:t>
      </w:r>
      <w:r w:rsidRPr="008431D8">
        <w:rPr>
          <w:rFonts w:ascii="Century" w:hAnsi="Century"/>
        </w:rPr>
        <w:t xml:space="preserve"> y -</w:t>
      </w:r>
    </w:p>
    <w:p w14:paraId="23ED0DB2" w14:textId="77777777" w:rsidR="00FF5FCA" w:rsidRPr="008431D8" w:rsidRDefault="00FF5FCA" w:rsidP="00FF5FCA">
      <w:pPr>
        <w:spacing w:line="360" w:lineRule="auto"/>
        <w:jc w:val="both"/>
        <w:rPr>
          <w:rFonts w:ascii="Century" w:hAnsi="Century"/>
        </w:rPr>
      </w:pPr>
    </w:p>
    <w:p w14:paraId="58332859" w14:textId="77777777" w:rsidR="00FF5FCA" w:rsidRPr="008431D8" w:rsidRDefault="00FF5FCA" w:rsidP="00FF5FCA">
      <w:pPr>
        <w:spacing w:line="360" w:lineRule="auto"/>
        <w:ind w:firstLine="709"/>
        <w:jc w:val="center"/>
        <w:rPr>
          <w:rFonts w:ascii="Century" w:hAnsi="Century"/>
          <w:b/>
        </w:rPr>
      </w:pPr>
      <w:r w:rsidRPr="008431D8">
        <w:rPr>
          <w:rFonts w:ascii="Century" w:hAnsi="Century"/>
          <w:b/>
        </w:rPr>
        <w:t>R E S U L T A N D O S:</w:t>
      </w:r>
    </w:p>
    <w:p w14:paraId="3D9FD17F" w14:textId="77777777" w:rsidR="00FF5FCA" w:rsidRPr="008431D8" w:rsidRDefault="00FF5FCA" w:rsidP="00FF5FCA">
      <w:pPr>
        <w:spacing w:line="360" w:lineRule="auto"/>
        <w:ind w:firstLine="709"/>
        <w:jc w:val="both"/>
        <w:rPr>
          <w:rFonts w:ascii="Century" w:hAnsi="Century"/>
        </w:rPr>
      </w:pPr>
    </w:p>
    <w:p w14:paraId="3734D5F2" w14:textId="77777777" w:rsidR="00FF5FCA" w:rsidRPr="008431D8" w:rsidRDefault="00FF5FCA" w:rsidP="00FF5FCA">
      <w:pPr>
        <w:spacing w:line="360" w:lineRule="auto"/>
        <w:ind w:firstLine="709"/>
        <w:jc w:val="both"/>
        <w:rPr>
          <w:rFonts w:ascii="Century" w:hAnsi="Century"/>
        </w:rPr>
      </w:pPr>
      <w:r w:rsidRPr="008431D8">
        <w:rPr>
          <w:rFonts w:ascii="Century" w:hAnsi="Century"/>
          <w:b/>
        </w:rPr>
        <w:t xml:space="preserve">PRIMERO. </w:t>
      </w:r>
      <w:r w:rsidRPr="008431D8">
        <w:rPr>
          <w:rFonts w:ascii="Century" w:hAnsi="Century"/>
        </w:rPr>
        <w:t xml:space="preserve">Mediante escrito presentado en la Oficialía Común de Partes de los Juzgados Administrativos Municipales de León, Guanajuato, en fecha 02 dos de octubre del año 2019 dos mil diecinueve, la parte actora presentó demanda de nulidad, señalando como acto impugnado el acta de infracción con número de folio </w:t>
      </w:r>
      <w:r w:rsidRPr="008431D8">
        <w:rPr>
          <w:rFonts w:ascii="Century" w:hAnsi="Century"/>
          <w:b/>
        </w:rPr>
        <w:t xml:space="preserve">T 6094082 (Letra T seis cero nueve cuatro cero ocho dos) </w:t>
      </w:r>
      <w:r w:rsidRPr="008431D8">
        <w:rPr>
          <w:rFonts w:ascii="Century" w:hAnsi="Century"/>
        </w:rPr>
        <w:t>de fecha 10 diez de agosto del año 2019 dos mil diecinueve y como autoridad demandada al Agente de Tránsito Municipal.------------------------------</w:t>
      </w:r>
    </w:p>
    <w:p w14:paraId="01007278" w14:textId="77777777" w:rsidR="00FF5FCA" w:rsidRPr="008431D8" w:rsidRDefault="00FF5FCA" w:rsidP="00FF5FCA">
      <w:pPr>
        <w:spacing w:line="360" w:lineRule="auto"/>
        <w:jc w:val="both"/>
        <w:rPr>
          <w:rFonts w:ascii="Century" w:hAnsi="Century"/>
          <w:b/>
        </w:rPr>
      </w:pPr>
    </w:p>
    <w:p w14:paraId="09341900" w14:textId="77777777" w:rsidR="00FF5FCA" w:rsidRPr="008431D8" w:rsidRDefault="00FF5FCA" w:rsidP="00FF5FCA">
      <w:pPr>
        <w:spacing w:line="360" w:lineRule="auto"/>
        <w:ind w:firstLine="708"/>
        <w:jc w:val="both"/>
        <w:rPr>
          <w:rFonts w:ascii="Century" w:hAnsi="Century"/>
        </w:rPr>
      </w:pPr>
      <w:r w:rsidRPr="008431D8">
        <w:rPr>
          <w:rFonts w:ascii="Century" w:hAnsi="Century"/>
          <w:b/>
        </w:rPr>
        <w:t xml:space="preserve">SEGUNDO. </w:t>
      </w:r>
      <w:r w:rsidRPr="008431D8">
        <w:rPr>
          <w:rFonts w:ascii="Century" w:hAnsi="Century"/>
        </w:rPr>
        <w:t>Por auto de fecha 10 diez de octubre del año 2019 dos mil diecinueve,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presuncional en su doble sentido en lo que beneficie a la actora. ------------------------------------------------------</w:t>
      </w:r>
    </w:p>
    <w:p w14:paraId="2EAFB958" w14:textId="77777777" w:rsidR="00FF5FCA" w:rsidRPr="008431D8" w:rsidRDefault="00FF5FCA" w:rsidP="00FF5FCA">
      <w:pPr>
        <w:spacing w:line="360" w:lineRule="auto"/>
        <w:ind w:firstLine="708"/>
        <w:jc w:val="both"/>
        <w:rPr>
          <w:rFonts w:ascii="Century" w:hAnsi="Century"/>
        </w:rPr>
      </w:pPr>
    </w:p>
    <w:p w14:paraId="2666279F" w14:textId="77777777" w:rsidR="00FF5FCA" w:rsidRPr="008431D8" w:rsidRDefault="00FF5FCA" w:rsidP="00FF5FCA">
      <w:pPr>
        <w:spacing w:line="360" w:lineRule="auto"/>
        <w:ind w:firstLine="709"/>
        <w:jc w:val="both"/>
        <w:rPr>
          <w:rFonts w:ascii="Century" w:hAnsi="Century"/>
        </w:rPr>
      </w:pPr>
      <w:r w:rsidRPr="008431D8">
        <w:rPr>
          <w:rFonts w:ascii="Century" w:hAnsi="Century"/>
        </w:rPr>
        <w:t>Por otra parte, en cuanto a la solicitud respecto a la devolución de la copia certificada no ha lugar a acordar de conformidad; así mismo en cuanto a la devolución de la copia simple de la cedula profesional que presenta en su libelo, no ha lugar a acordar su petición toda vez que no fue agregada en original o copia certificada. ---------------------------------------------------------------------</w:t>
      </w:r>
    </w:p>
    <w:p w14:paraId="380AB4E6" w14:textId="77777777" w:rsidR="00FF5FCA" w:rsidRPr="008431D8" w:rsidRDefault="00FF5FCA" w:rsidP="00FF5FCA">
      <w:pPr>
        <w:spacing w:line="360" w:lineRule="auto"/>
        <w:ind w:firstLine="709"/>
        <w:jc w:val="both"/>
        <w:rPr>
          <w:rFonts w:ascii="Century" w:hAnsi="Century"/>
        </w:rPr>
      </w:pPr>
    </w:p>
    <w:p w14:paraId="0DCAAB3F" w14:textId="77777777" w:rsidR="00FF5FCA" w:rsidRPr="008431D8" w:rsidRDefault="00FF5FCA" w:rsidP="00FF5FCA">
      <w:pPr>
        <w:spacing w:line="360" w:lineRule="auto"/>
        <w:ind w:firstLine="709"/>
        <w:jc w:val="both"/>
        <w:rPr>
          <w:rFonts w:ascii="Century" w:hAnsi="Century"/>
        </w:rPr>
      </w:pPr>
      <w:r w:rsidRPr="008431D8">
        <w:rPr>
          <w:rFonts w:ascii="Century" w:hAnsi="Century"/>
        </w:rPr>
        <w:lastRenderedPageBreak/>
        <w:t>Así mismo, se le requiere a la parte actora para que anexe el original o copias certificadas de las documentales públicas que refiere en los incisos b), c) y d) del capítulo de pruebas de su escrito inicial de demanda. -------------------</w:t>
      </w:r>
    </w:p>
    <w:p w14:paraId="331836DA" w14:textId="77777777" w:rsidR="00FF5FCA" w:rsidRPr="008431D8" w:rsidRDefault="00FF5FCA" w:rsidP="00FF5FCA">
      <w:pPr>
        <w:spacing w:line="360" w:lineRule="auto"/>
        <w:jc w:val="both"/>
        <w:rPr>
          <w:rFonts w:ascii="Century" w:hAnsi="Century"/>
        </w:rPr>
      </w:pPr>
    </w:p>
    <w:p w14:paraId="42FD0E0E" w14:textId="77777777" w:rsidR="00FF5FCA" w:rsidRPr="008431D8" w:rsidRDefault="00FF5FCA" w:rsidP="00FF5FCA">
      <w:pPr>
        <w:spacing w:line="360" w:lineRule="auto"/>
        <w:ind w:firstLine="709"/>
        <w:jc w:val="both"/>
        <w:rPr>
          <w:rFonts w:ascii="Century" w:hAnsi="Century"/>
        </w:rPr>
      </w:pPr>
      <w:r w:rsidRPr="008431D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01110628" w14:textId="77777777" w:rsidR="00FF5FCA" w:rsidRPr="008431D8" w:rsidRDefault="00FF5FCA" w:rsidP="00FF5FCA">
      <w:pPr>
        <w:spacing w:line="360" w:lineRule="auto"/>
        <w:jc w:val="both"/>
        <w:rPr>
          <w:rFonts w:ascii="Century" w:hAnsi="Century"/>
        </w:rPr>
      </w:pPr>
    </w:p>
    <w:p w14:paraId="0525E28F" w14:textId="77777777" w:rsidR="00FF5FCA" w:rsidRPr="008431D8" w:rsidRDefault="00FF5FCA" w:rsidP="00FF5FCA">
      <w:pPr>
        <w:spacing w:line="360" w:lineRule="auto"/>
        <w:ind w:firstLine="708"/>
        <w:jc w:val="both"/>
        <w:rPr>
          <w:rFonts w:ascii="Century" w:hAnsi="Century"/>
        </w:rPr>
      </w:pPr>
      <w:r w:rsidRPr="008431D8">
        <w:rPr>
          <w:rFonts w:ascii="Century" w:hAnsi="Century"/>
          <w:b/>
        </w:rPr>
        <w:t xml:space="preserve">TERCERO. </w:t>
      </w:r>
      <w:r w:rsidRPr="008431D8">
        <w:rPr>
          <w:rFonts w:ascii="Century" w:hAnsi="Century"/>
        </w:rPr>
        <w:t>Por auto de fecha 23 veintitrés de octubre del año 2019 dos mil diecinueve, se tiene a la parte actora por no cumpliendo en término que se le indico, así mismo</w:t>
      </w:r>
      <w:r w:rsidR="006126B0" w:rsidRPr="008431D8">
        <w:rPr>
          <w:rFonts w:ascii="Century" w:hAnsi="Century"/>
        </w:rPr>
        <w:t>,</w:t>
      </w:r>
      <w:r w:rsidRPr="008431D8">
        <w:rPr>
          <w:rFonts w:ascii="Century" w:hAnsi="Century"/>
        </w:rPr>
        <w:t xml:space="preserve"> se le tiene por no admitiéndosele las documentales que adjunta, toda vez que no las ofreció ni las adjunto en el momento procesal oportuno siendo este en su escrito inicial de demanda. --------------------------------</w:t>
      </w:r>
    </w:p>
    <w:p w14:paraId="19713A01" w14:textId="77777777" w:rsidR="00FF5FCA" w:rsidRPr="008431D8" w:rsidRDefault="00FF5FCA" w:rsidP="00FF5FCA">
      <w:pPr>
        <w:spacing w:line="360" w:lineRule="auto"/>
        <w:ind w:firstLine="708"/>
        <w:jc w:val="both"/>
        <w:rPr>
          <w:rFonts w:ascii="Century" w:hAnsi="Century"/>
        </w:rPr>
      </w:pPr>
    </w:p>
    <w:p w14:paraId="27CB043A" w14:textId="77777777" w:rsidR="00FF5FCA" w:rsidRPr="008431D8" w:rsidRDefault="00FF5FCA" w:rsidP="00FF5FCA">
      <w:pPr>
        <w:spacing w:line="360" w:lineRule="auto"/>
        <w:ind w:firstLine="708"/>
        <w:jc w:val="both"/>
        <w:rPr>
          <w:rFonts w:ascii="Century" w:hAnsi="Century"/>
        </w:rPr>
      </w:pPr>
      <w:r w:rsidRPr="008431D8">
        <w:rPr>
          <w:rFonts w:ascii="Century" w:hAnsi="Century"/>
        </w:rPr>
        <w:t>Por otra parte, se tiene por autorizada a la abogada Elizabeth Ramírez Zamaro en los términos amplios del artículo 10 del Código de la materia. ------</w:t>
      </w:r>
    </w:p>
    <w:p w14:paraId="326DE0B2" w14:textId="77777777" w:rsidR="00FF5FCA" w:rsidRPr="008431D8" w:rsidRDefault="00FF5FCA" w:rsidP="00FF5FCA">
      <w:pPr>
        <w:spacing w:line="360" w:lineRule="auto"/>
        <w:ind w:firstLine="708"/>
        <w:jc w:val="both"/>
        <w:rPr>
          <w:rFonts w:ascii="Century" w:hAnsi="Century"/>
        </w:rPr>
      </w:pPr>
    </w:p>
    <w:p w14:paraId="3C51DE7C" w14:textId="77777777" w:rsidR="00FF5FCA" w:rsidRPr="008431D8" w:rsidRDefault="00895C7D" w:rsidP="00FF5FCA">
      <w:pPr>
        <w:spacing w:line="360" w:lineRule="auto"/>
        <w:ind w:firstLine="708"/>
        <w:jc w:val="both"/>
        <w:rPr>
          <w:rFonts w:ascii="Century" w:hAnsi="Century"/>
        </w:rPr>
      </w:pPr>
      <w:r w:rsidRPr="008431D8">
        <w:rPr>
          <w:rFonts w:ascii="Century" w:hAnsi="Century"/>
        </w:rPr>
        <w:t>Así mismo, respecto a la presentación del incidente de acumulación de autos de la parte actora, se desecha por notoriamente improcedente el incidente de previo y especial pronunciamiento sobre acumulación de autos. --</w:t>
      </w:r>
    </w:p>
    <w:p w14:paraId="2BD12260" w14:textId="77777777" w:rsidR="00FF5FCA" w:rsidRPr="008431D8" w:rsidRDefault="00FF5FCA" w:rsidP="00895C7D">
      <w:pPr>
        <w:spacing w:line="360" w:lineRule="auto"/>
        <w:jc w:val="both"/>
        <w:rPr>
          <w:rFonts w:ascii="Century" w:hAnsi="Century"/>
        </w:rPr>
      </w:pPr>
    </w:p>
    <w:p w14:paraId="112082DC" w14:textId="77777777" w:rsidR="00FF5FCA" w:rsidRPr="008431D8" w:rsidRDefault="00FF5FCA" w:rsidP="00895C7D">
      <w:pPr>
        <w:spacing w:line="360" w:lineRule="auto"/>
        <w:ind w:firstLine="708"/>
        <w:jc w:val="both"/>
        <w:rPr>
          <w:rFonts w:ascii="Century" w:hAnsi="Century"/>
        </w:rPr>
      </w:pPr>
      <w:r w:rsidRPr="008431D8">
        <w:rPr>
          <w:rFonts w:ascii="Century" w:hAnsi="Century"/>
          <w:b/>
        </w:rPr>
        <w:t xml:space="preserve">CUARTO. </w:t>
      </w:r>
      <w:r w:rsidR="00895C7D" w:rsidRPr="008431D8">
        <w:rPr>
          <w:rFonts w:ascii="Century" w:hAnsi="Century"/>
        </w:rPr>
        <w:t xml:space="preserve">Por auto de fecha 13 trece de noviembre </w:t>
      </w:r>
      <w:r w:rsidRPr="008431D8">
        <w:rPr>
          <w:rFonts w:ascii="Century" w:hAnsi="Century"/>
        </w:rPr>
        <w:t>d</w:t>
      </w:r>
      <w:r w:rsidR="00895C7D" w:rsidRPr="008431D8">
        <w:rPr>
          <w:rFonts w:ascii="Century" w:hAnsi="Century"/>
        </w:rPr>
        <w:t>el año 2019 dos mil diecinueve</w:t>
      </w:r>
      <w:r w:rsidRPr="008431D8">
        <w:rPr>
          <w:rFonts w:ascii="Century" w:hAnsi="Century"/>
        </w:rPr>
        <w:t>,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w:t>
      </w:r>
    </w:p>
    <w:p w14:paraId="2748FE6D" w14:textId="77777777" w:rsidR="00FF5FCA" w:rsidRPr="008431D8" w:rsidRDefault="00FF5FCA" w:rsidP="00FF5FCA">
      <w:pPr>
        <w:spacing w:line="360" w:lineRule="auto"/>
        <w:ind w:firstLine="708"/>
        <w:jc w:val="both"/>
        <w:rPr>
          <w:rFonts w:ascii="Century" w:hAnsi="Century"/>
        </w:rPr>
      </w:pPr>
    </w:p>
    <w:p w14:paraId="36556088" w14:textId="77777777" w:rsidR="00FF5FCA" w:rsidRPr="008431D8" w:rsidRDefault="00FF5FCA" w:rsidP="00895C7D">
      <w:pPr>
        <w:spacing w:line="360" w:lineRule="auto"/>
        <w:ind w:firstLine="708"/>
        <w:jc w:val="both"/>
        <w:rPr>
          <w:rFonts w:ascii="Century" w:hAnsi="Century"/>
        </w:rPr>
      </w:pPr>
      <w:r w:rsidRPr="008431D8">
        <w:rPr>
          <w:rFonts w:ascii="Century" w:hAnsi="Century"/>
        </w:rPr>
        <w:lastRenderedPageBreak/>
        <w:t>Por otra parte, se le otorga a la parte actora el termino de 7 siete días hábiles para que amplíe su demanda. -------------------------------------------------------</w:t>
      </w:r>
    </w:p>
    <w:p w14:paraId="04651F72" w14:textId="77777777" w:rsidR="00FF5FCA" w:rsidRPr="008431D8" w:rsidRDefault="00FF5FCA" w:rsidP="00FF5FCA">
      <w:pPr>
        <w:spacing w:line="360" w:lineRule="auto"/>
        <w:jc w:val="both"/>
        <w:rPr>
          <w:rFonts w:ascii="Century" w:hAnsi="Century"/>
        </w:rPr>
      </w:pPr>
    </w:p>
    <w:p w14:paraId="36740A51" w14:textId="77777777" w:rsidR="00FF5FCA" w:rsidRPr="008431D8" w:rsidRDefault="00FF5FCA" w:rsidP="00FF5FCA">
      <w:pPr>
        <w:spacing w:line="360" w:lineRule="auto"/>
        <w:jc w:val="both"/>
        <w:rPr>
          <w:rFonts w:ascii="Century" w:hAnsi="Century"/>
          <w:b/>
        </w:rPr>
      </w:pPr>
      <w:r w:rsidRPr="008431D8">
        <w:rPr>
          <w:rFonts w:ascii="Century" w:hAnsi="Century"/>
        </w:rPr>
        <w:tab/>
      </w:r>
      <w:r w:rsidR="00895C7D" w:rsidRPr="008431D8">
        <w:rPr>
          <w:rFonts w:ascii="Century" w:hAnsi="Century"/>
          <w:b/>
        </w:rPr>
        <w:t>QUINT</w:t>
      </w:r>
      <w:r w:rsidRPr="008431D8">
        <w:rPr>
          <w:rFonts w:ascii="Century" w:hAnsi="Century"/>
          <w:b/>
        </w:rPr>
        <w:t xml:space="preserve">O. </w:t>
      </w:r>
      <w:r w:rsidRPr="008431D8">
        <w:rPr>
          <w:rFonts w:ascii="Century" w:hAnsi="Century"/>
        </w:rPr>
        <w:t>Mediante acuerdo de fecha 21 veintiuno de julio del año 2020 dos mil veinte, se tiene a la parte actora por no presentada su ampliación de demanda; y, por otra parte, se señala fecha y hora para la celebración de la audiencia de alegatos. ----------------------------------------------------------------------------</w:t>
      </w:r>
    </w:p>
    <w:p w14:paraId="1CBC9E38" w14:textId="77777777" w:rsidR="00FF5FCA" w:rsidRPr="008431D8" w:rsidRDefault="00FF5FCA" w:rsidP="00895C7D">
      <w:pPr>
        <w:spacing w:line="360" w:lineRule="auto"/>
        <w:jc w:val="both"/>
        <w:rPr>
          <w:rFonts w:ascii="Century" w:hAnsi="Century"/>
          <w:b/>
        </w:rPr>
      </w:pPr>
    </w:p>
    <w:p w14:paraId="0B0E8730" w14:textId="77777777" w:rsidR="00FF5FCA" w:rsidRPr="008431D8" w:rsidRDefault="00895C7D" w:rsidP="00FF5FCA">
      <w:pPr>
        <w:spacing w:line="360" w:lineRule="auto"/>
        <w:ind w:firstLine="708"/>
        <w:jc w:val="both"/>
        <w:rPr>
          <w:rFonts w:ascii="Century" w:hAnsi="Century"/>
          <w:bCs/>
          <w:iCs/>
        </w:rPr>
      </w:pPr>
      <w:r w:rsidRPr="008431D8">
        <w:rPr>
          <w:rFonts w:ascii="Century" w:hAnsi="Century"/>
          <w:b/>
          <w:bCs/>
          <w:iCs/>
        </w:rPr>
        <w:t>SEXT</w:t>
      </w:r>
      <w:r w:rsidR="00FF5FCA" w:rsidRPr="008431D8">
        <w:rPr>
          <w:rFonts w:ascii="Century" w:hAnsi="Century"/>
          <w:b/>
          <w:bCs/>
          <w:iCs/>
        </w:rPr>
        <w:t xml:space="preserve">O. </w:t>
      </w:r>
      <w:r w:rsidR="00FF5FCA" w:rsidRPr="008431D8">
        <w:rPr>
          <w:rFonts w:ascii="Century" w:hAnsi="Century"/>
          <w:bCs/>
          <w:iCs/>
        </w:rPr>
        <w:t xml:space="preserve">El día 04 cuatro de septiembre del año 2020 dos </w:t>
      </w:r>
      <w:r w:rsidRPr="008431D8">
        <w:rPr>
          <w:rFonts w:ascii="Century" w:hAnsi="Century"/>
          <w:bCs/>
          <w:iCs/>
        </w:rPr>
        <w:t>mil veinte, a las 10:3</w:t>
      </w:r>
      <w:r w:rsidR="00FF5FCA" w:rsidRPr="008431D8">
        <w:rPr>
          <w:rFonts w:ascii="Century" w:hAnsi="Century"/>
          <w:bCs/>
          <w:iCs/>
        </w:rPr>
        <w:t xml:space="preserve">0 </w:t>
      </w:r>
      <w:r w:rsidRPr="008431D8">
        <w:rPr>
          <w:rFonts w:ascii="Century" w:hAnsi="Century"/>
          <w:bCs/>
          <w:iCs/>
        </w:rPr>
        <w:t>diez</w:t>
      </w:r>
      <w:r w:rsidR="00FF5FCA" w:rsidRPr="008431D8">
        <w:rPr>
          <w:rFonts w:ascii="Century" w:hAnsi="Century"/>
          <w:bCs/>
          <w:iCs/>
        </w:rPr>
        <w:t xml:space="preserve"> horas con </w:t>
      </w:r>
      <w:r w:rsidRPr="008431D8">
        <w:rPr>
          <w:rFonts w:ascii="Century" w:hAnsi="Century"/>
          <w:bCs/>
          <w:iCs/>
        </w:rPr>
        <w:t xml:space="preserve">treinta </w:t>
      </w:r>
      <w:r w:rsidR="00FF5FCA" w:rsidRPr="008431D8">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14:paraId="476502CC" w14:textId="77777777" w:rsidR="00FF5FCA" w:rsidRPr="008431D8" w:rsidRDefault="00FF5FCA" w:rsidP="00FF5FCA">
      <w:pPr>
        <w:spacing w:line="360" w:lineRule="auto"/>
        <w:jc w:val="both"/>
        <w:rPr>
          <w:rFonts w:ascii="Century" w:hAnsi="Century"/>
          <w:b/>
          <w:bCs/>
          <w:iCs/>
        </w:rPr>
      </w:pPr>
    </w:p>
    <w:p w14:paraId="09291518" w14:textId="77777777" w:rsidR="00FF5FCA" w:rsidRPr="008431D8" w:rsidRDefault="00FF5FCA" w:rsidP="00FF5FCA">
      <w:pPr>
        <w:spacing w:line="360" w:lineRule="auto"/>
        <w:ind w:firstLine="709"/>
        <w:jc w:val="center"/>
        <w:rPr>
          <w:rFonts w:ascii="Century" w:hAnsi="Century"/>
          <w:b/>
          <w:bCs/>
          <w:iCs/>
          <w:lang w:val="es-MX"/>
        </w:rPr>
      </w:pPr>
      <w:r w:rsidRPr="008431D8">
        <w:rPr>
          <w:rFonts w:ascii="Century" w:hAnsi="Century"/>
          <w:b/>
          <w:bCs/>
          <w:iCs/>
          <w:lang w:val="es-MX"/>
        </w:rPr>
        <w:t>C O N S I D E R A N D O S:</w:t>
      </w:r>
    </w:p>
    <w:p w14:paraId="081AEA0D" w14:textId="77777777" w:rsidR="00FF5FCA" w:rsidRPr="008431D8" w:rsidRDefault="00FF5FCA" w:rsidP="00FF5FCA">
      <w:pPr>
        <w:spacing w:line="360" w:lineRule="auto"/>
        <w:ind w:firstLine="709"/>
        <w:jc w:val="both"/>
        <w:rPr>
          <w:rFonts w:ascii="Century" w:hAnsi="Century"/>
          <w:b/>
          <w:bCs/>
          <w:iCs/>
          <w:lang w:val="es-MX"/>
        </w:rPr>
      </w:pPr>
    </w:p>
    <w:p w14:paraId="0B91AE45" w14:textId="77777777" w:rsidR="00FF5FCA" w:rsidRPr="008431D8" w:rsidRDefault="00FF5FCA" w:rsidP="00FF5FCA">
      <w:pPr>
        <w:spacing w:line="360" w:lineRule="auto"/>
        <w:ind w:firstLine="709"/>
        <w:jc w:val="both"/>
        <w:rPr>
          <w:rFonts w:ascii="Century" w:hAnsi="Century"/>
          <w:b/>
          <w:bCs/>
        </w:rPr>
      </w:pPr>
      <w:r w:rsidRPr="008431D8">
        <w:rPr>
          <w:rFonts w:ascii="Century" w:hAnsi="Century"/>
          <w:b/>
        </w:rPr>
        <w:t>PRIMERO.</w:t>
      </w:r>
      <w:r w:rsidRPr="008431D8">
        <w:rPr>
          <w:rFonts w:ascii="Century" w:hAnsi="Century"/>
        </w:rPr>
        <w:t xml:space="preserve"> Con fundamento en lo dispuesto por los artículos </w:t>
      </w:r>
      <w:r w:rsidRPr="008431D8">
        <w:rPr>
          <w:rFonts w:ascii="Century" w:hAnsi="Century"/>
          <w:bCs/>
        </w:rPr>
        <w:t>243</w:t>
      </w:r>
      <w:r w:rsidRPr="008431D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14:paraId="6ED753B9" w14:textId="77777777" w:rsidR="00FF5FCA" w:rsidRPr="008431D8" w:rsidRDefault="00FF5FCA" w:rsidP="00FF5FCA">
      <w:pPr>
        <w:spacing w:line="360" w:lineRule="auto"/>
        <w:ind w:firstLine="709"/>
        <w:jc w:val="both"/>
        <w:rPr>
          <w:rFonts w:ascii="Century" w:hAnsi="Century"/>
          <w:b/>
          <w:bCs/>
          <w:lang w:val="es-MX"/>
        </w:rPr>
      </w:pPr>
    </w:p>
    <w:p w14:paraId="55B3C50F" w14:textId="77777777" w:rsidR="00FF5FCA" w:rsidRPr="008431D8" w:rsidRDefault="00FF5FCA" w:rsidP="00FF5FCA">
      <w:pPr>
        <w:spacing w:line="360" w:lineRule="auto"/>
        <w:ind w:firstLine="709"/>
        <w:jc w:val="both"/>
        <w:rPr>
          <w:rFonts w:ascii="Century" w:hAnsi="Century"/>
          <w:lang w:val="es-MX"/>
        </w:rPr>
      </w:pPr>
      <w:r w:rsidRPr="008431D8">
        <w:rPr>
          <w:rFonts w:ascii="Century" w:hAnsi="Century"/>
          <w:b/>
          <w:lang w:val="es-MX"/>
        </w:rPr>
        <w:t xml:space="preserve">SEGUNDO. </w:t>
      </w:r>
      <w:r w:rsidRPr="008431D8">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w:t>
      </w:r>
      <w:r w:rsidR="00895C7D" w:rsidRPr="008431D8">
        <w:rPr>
          <w:rFonts w:ascii="Century" w:hAnsi="Century"/>
          <w:lang w:val="es-MX"/>
        </w:rPr>
        <w:t xml:space="preserve"> lo que fue el día 25</w:t>
      </w:r>
      <w:r w:rsidRPr="008431D8">
        <w:rPr>
          <w:rFonts w:ascii="Century" w:hAnsi="Century"/>
          <w:lang w:val="es-MX"/>
        </w:rPr>
        <w:t xml:space="preserve"> veinti</w:t>
      </w:r>
      <w:r w:rsidR="00895C7D" w:rsidRPr="008431D8">
        <w:rPr>
          <w:rFonts w:ascii="Century" w:hAnsi="Century"/>
          <w:lang w:val="es-MX"/>
        </w:rPr>
        <w:t xml:space="preserve">cinco </w:t>
      </w:r>
      <w:r w:rsidRPr="008431D8">
        <w:rPr>
          <w:rFonts w:ascii="Century" w:hAnsi="Century"/>
          <w:lang w:val="es-MX"/>
        </w:rPr>
        <w:t>de septiembre del año 2019 dos mil diecinueve y la demanda fue presentada el día 02 dos  de octubre del año 2019 dos mil diecinueve. ---------------------------------------------------</w:t>
      </w:r>
    </w:p>
    <w:p w14:paraId="6C9BBD2B" w14:textId="77777777" w:rsidR="00FF5FCA" w:rsidRPr="008431D8" w:rsidRDefault="00FF5FCA" w:rsidP="00FF5FCA">
      <w:pPr>
        <w:spacing w:line="360" w:lineRule="auto"/>
        <w:ind w:firstLine="709"/>
        <w:jc w:val="both"/>
        <w:rPr>
          <w:rFonts w:ascii="Century" w:hAnsi="Century"/>
          <w:b/>
          <w:bCs/>
          <w:lang w:val="es-MX"/>
        </w:rPr>
      </w:pPr>
    </w:p>
    <w:p w14:paraId="2DB509F7" w14:textId="77777777" w:rsidR="00FF5FCA" w:rsidRPr="008431D8" w:rsidRDefault="00FF5FCA" w:rsidP="00FF5FCA">
      <w:pPr>
        <w:spacing w:line="360" w:lineRule="auto"/>
        <w:ind w:firstLine="709"/>
        <w:jc w:val="both"/>
        <w:rPr>
          <w:rFonts w:ascii="Century" w:hAnsi="Century"/>
        </w:rPr>
      </w:pPr>
      <w:r w:rsidRPr="008431D8">
        <w:rPr>
          <w:rFonts w:ascii="Century" w:hAnsi="Century"/>
          <w:b/>
          <w:iCs/>
        </w:rPr>
        <w:t xml:space="preserve">TERCERO. </w:t>
      </w:r>
      <w:r w:rsidRPr="008431D8">
        <w:rPr>
          <w:rFonts w:ascii="Century" w:hAnsi="Century"/>
        </w:rPr>
        <w:t xml:space="preserve">La existencia del acto impugnado, se encuentra documentada en autos con el original del acta de infracción con folio número </w:t>
      </w:r>
      <w:r w:rsidR="00895C7D" w:rsidRPr="008431D8">
        <w:rPr>
          <w:rFonts w:ascii="Century" w:hAnsi="Century"/>
          <w:b/>
        </w:rPr>
        <w:t xml:space="preserve">T 6094082 (Letra T seis cero nueve cuatro cero ocho dos) </w:t>
      </w:r>
      <w:r w:rsidR="00895C7D" w:rsidRPr="008431D8">
        <w:rPr>
          <w:rFonts w:ascii="Century" w:hAnsi="Century"/>
        </w:rPr>
        <w:t>de fecha 10 diez de agosto del año 2019 dos mil diecinueve</w:t>
      </w:r>
      <w:r w:rsidRPr="008431D8">
        <w:rPr>
          <w:rFonts w:ascii="Century" w:hAnsi="Century"/>
        </w:rPr>
        <w:t>, visible en foja 09 nueve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154C1F93" w14:textId="77777777" w:rsidR="00FF5FCA" w:rsidRPr="008431D8" w:rsidRDefault="00FF5FCA" w:rsidP="00FF5FCA">
      <w:pPr>
        <w:spacing w:line="360" w:lineRule="auto"/>
        <w:ind w:firstLine="709"/>
        <w:jc w:val="both"/>
        <w:rPr>
          <w:rFonts w:ascii="Century" w:hAnsi="Century"/>
        </w:rPr>
      </w:pPr>
    </w:p>
    <w:p w14:paraId="246411E3" w14:textId="77777777" w:rsidR="00FF5FCA" w:rsidRPr="008431D8" w:rsidRDefault="00FF5FCA" w:rsidP="00FF5FCA">
      <w:pPr>
        <w:spacing w:line="360" w:lineRule="auto"/>
        <w:ind w:firstLine="709"/>
        <w:jc w:val="both"/>
        <w:rPr>
          <w:rFonts w:ascii="Century" w:hAnsi="Century"/>
        </w:rPr>
      </w:pPr>
      <w:r w:rsidRPr="008431D8">
        <w:rPr>
          <w:rFonts w:ascii="Century" w:hAnsi="Century"/>
        </w:rPr>
        <w:t xml:space="preserve">En razón de lo anterior, se tiene por </w:t>
      </w:r>
      <w:r w:rsidRPr="008431D8">
        <w:rPr>
          <w:rFonts w:ascii="Century" w:hAnsi="Century"/>
          <w:b/>
        </w:rPr>
        <w:t>debidamente acreditada</w:t>
      </w:r>
      <w:r w:rsidRPr="008431D8">
        <w:rPr>
          <w:rFonts w:ascii="Century" w:hAnsi="Century"/>
        </w:rPr>
        <w:t xml:space="preserve"> la existencia del acto impugnado. --------------------------------------------------------------- </w:t>
      </w:r>
    </w:p>
    <w:p w14:paraId="2E0EEFE2" w14:textId="77777777" w:rsidR="00FF5FCA" w:rsidRPr="008431D8" w:rsidRDefault="00FF5FCA" w:rsidP="00FF5FCA">
      <w:pPr>
        <w:spacing w:line="360" w:lineRule="auto"/>
        <w:ind w:firstLine="709"/>
        <w:jc w:val="both"/>
        <w:rPr>
          <w:rFonts w:ascii="Century" w:hAnsi="Century"/>
          <w:b/>
          <w:bCs/>
          <w:iCs/>
        </w:rPr>
      </w:pPr>
    </w:p>
    <w:p w14:paraId="0E157058" w14:textId="77777777" w:rsidR="00FF5FCA" w:rsidRPr="008431D8" w:rsidRDefault="00FF5FCA" w:rsidP="00FF5FCA">
      <w:pPr>
        <w:spacing w:line="360" w:lineRule="auto"/>
        <w:ind w:firstLine="709"/>
        <w:jc w:val="both"/>
        <w:rPr>
          <w:rFonts w:ascii="Century" w:hAnsi="Century"/>
        </w:rPr>
      </w:pPr>
      <w:r w:rsidRPr="008431D8">
        <w:rPr>
          <w:rFonts w:ascii="Century" w:hAnsi="Century"/>
          <w:b/>
          <w:bCs/>
          <w:iCs/>
        </w:rPr>
        <w:t xml:space="preserve">CUARTO. </w:t>
      </w:r>
      <w:r w:rsidRPr="008431D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431D8">
        <w:rPr>
          <w:rFonts w:ascii="Century" w:hAnsi="Century"/>
        </w:rPr>
        <w:t xml:space="preserve">. ----------------- </w:t>
      </w:r>
    </w:p>
    <w:p w14:paraId="67839F22" w14:textId="77777777" w:rsidR="00FF5FCA" w:rsidRPr="008431D8" w:rsidRDefault="00FF5FCA" w:rsidP="00FF5FCA">
      <w:pPr>
        <w:spacing w:line="360" w:lineRule="auto"/>
        <w:ind w:firstLine="709"/>
        <w:jc w:val="both"/>
        <w:rPr>
          <w:rFonts w:ascii="Century" w:hAnsi="Century"/>
          <w:b/>
          <w:bCs/>
          <w:iCs/>
        </w:rPr>
      </w:pPr>
    </w:p>
    <w:p w14:paraId="3F7CB9E9" w14:textId="77777777" w:rsidR="00FF5FCA" w:rsidRPr="008431D8" w:rsidRDefault="00FF5FCA" w:rsidP="00FF5FCA">
      <w:pPr>
        <w:spacing w:line="360" w:lineRule="auto"/>
        <w:ind w:firstLine="709"/>
        <w:jc w:val="both"/>
        <w:rPr>
          <w:rFonts w:ascii="Century" w:hAnsi="Century"/>
        </w:rPr>
      </w:pPr>
      <w:r w:rsidRPr="008431D8">
        <w:rPr>
          <w:rFonts w:ascii="Century" w:hAnsi="Century"/>
        </w:rPr>
        <w:t>En ese sentido, se aprecia que la autoridad demandada invoca como causales de improcedencia las contenidas en las fracciones IV del artículo 261 del código de la materia, al argumentar que consintió el acto impugnado, además de que no existe afectación jurídica a los intereses jurídicos del actor puesto que cumple con los elementos y requisitos de validez de los artículos 137 y 138 del Código de la materia.</w:t>
      </w:r>
      <w:r w:rsidR="00110C78" w:rsidRPr="008431D8">
        <w:rPr>
          <w:rFonts w:ascii="Century" w:hAnsi="Century"/>
        </w:rPr>
        <w:t xml:space="preserve"> ----------------------------------------------------------</w:t>
      </w:r>
      <w:r w:rsidRPr="008431D8">
        <w:rPr>
          <w:rFonts w:ascii="Century" w:hAnsi="Century"/>
        </w:rPr>
        <w:t xml:space="preserve"> </w:t>
      </w:r>
    </w:p>
    <w:p w14:paraId="2EF50254" w14:textId="77777777" w:rsidR="006126B0" w:rsidRPr="008431D8" w:rsidRDefault="006126B0" w:rsidP="00FF5FCA">
      <w:pPr>
        <w:pStyle w:val="SENTENCIAS"/>
      </w:pPr>
    </w:p>
    <w:p w14:paraId="08670C76" w14:textId="77777777" w:rsidR="00FF5FCA" w:rsidRPr="008431D8" w:rsidRDefault="00FF5FCA" w:rsidP="00FF5FCA">
      <w:pPr>
        <w:pStyle w:val="SENTENCIAS"/>
      </w:pPr>
      <w:r w:rsidRPr="008431D8">
        <w:t>Por otra parte, de oficio se analiza si se actualiza alguna de las causales de improcedencia establecidas en el artículo 261 del Código de la materia y la fracción I dispone lo siguiente: -----------------------------------------------------------------</w:t>
      </w:r>
    </w:p>
    <w:p w14:paraId="7455CA54" w14:textId="77777777" w:rsidR="00FF5FCA" w:rsidRPr="008431D8" w:rsidRDefault="00FF5FCA" w:rsidP="00FF5FCA">
      <w:pPr>
        <w:pStyle w:val="SENTENCIAS"/>
        <w:rPr>
          <w:b/>
        </w:rPr>
      </w:pPr>
    </w:p>
    <w:p w14:paraId="1A3FF2F3" w14:textId="77777777" w:rsidR="00FF5FCA" w:rsidRPr="008431D8" w:rsidRDefault="00FF5FCA" w:rsidP="00FF5FCA">
      <w:pPr>
        <w:pStyle w:val="TESISYJURIS"/>
      </w:pPr>
      <w:r w:rsidRPr="008431D8">
        <w:lastRenderedPageBreak/>
        <w:t>El proceso administrativo es improcedente contra actos o resoluciones:</w:t>
      </w:r>
    </w:p>
    <w:p w14:paraId="225826A0" w14:textId="77777777" w:rsidR="00FF5FCA" w:rsidRPr="008431D8" w:rsidRDefault="00FF5FCA" w:rsidP="00FF5FCA">
      <w:pPr>
        <w:pStyle w:val="TESISYJURIS"/>
        <w:rPr>
          <w:highlight w:val="yellow"/>
        </w:rPr>
      </w:pPr>
    </w:p>
    <w:p w14:paraId="2ACE9381" w14:textId="77777777" w:rsidR="00FF5FCA" w:rsidRPr="008431D8" w:rsidRDefault="00FF5FCA" w:rsidP="00FF5FCA">
      <w:pPr>
        <w:pStyle w:val="TESISYJURIS"/>
        <w:rPr>
          <w:lang w:val="es-MX"/>
        </w:rPr>
      </w:pPr>
      <w:r w:rsidRPr="008431D8">
        <w:t xml:space="preserve">I. Que no afecten los intereses jurídicos del </w:t>
      </w:r>
      <w:proofErr w:type="gramStart"/>
      <w:r w:rsidRPr="008431D8">
        <w:t>actor;…</w:t>
      </w:r>
      <w:proofErr w:type="gramEnd"/>
    </w:p>
    <w:p w14:paraId="51FD8B5D" w14:textId="77777777" w:rsidR="00FF5FCA" w:rsidRPr="008431D8" w:rsidRDefault="00FF5FCA" w:rsidP="00FF5FCA">
      <w:pPr>
        <w:pStyle w:val="SENTENCIAS"/>
        <w:rPr>
          <w:highlight w:val="yellow"/>
          <w:lang w:val="es-MX"/>
        </w:rPr>
      </w:pPr>
    </w:p>
    <w:p w14:paraId="06D83DEA" w14:textId="77777777" w:rsidR="00FF5FCA" w:rsidRPr="008431D8" w:rsidRDefault="00FF5FCA" w:rsidP="00FF5FCA">
      <w:pPr>
        <w:spacing w:line="360" w:lineRule="auto"/>
        <w:ind w:firstLine="708"/>
        <w:jc w:val="both"/>
        <w:rPr>
          <w:rFonts w:ascii="Century" w:hAnsi="Century" w:cs="Calibri"/>
          <w:bCs/>
          <w:iCs/>
        </w:rPr>
      </w:pPr>
      <w:r w:rsidRPr="008431D8">
        <w:rPr>
          <w:rFonts w:ascii="Century" w:hAnsi="Century"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r w:rsidR="00940CBD" w:rsidRPr="008431D8">
        <w:rPr>
          <w:rFonts w:ascii="Century" w:hAnsi="Century" w:cs="Calibri"/>
          <w:bCs/>
          <w:iCs/>
        </w:rPr>
        <w:t>------</w:t>
      </w:r>
    </w:p>
    <w:p w14:paraId="30CBE64B" w14:textId="77777777" w:rsidR="00FF5FCA" w:rsidRPr="008431D8" w:rsidRDefault="00FF5FCA" w:rsidP="00FF5FCA">
      <w:pPr>
        <w:pStyle w:val="SENTENCIAS"/>
      </w:pPr>
    </w:p>
    <w:p w14:paraId="194E8C23" w14:textId="77777777" w:rsidR="00FF5FCA" w:rsidRPr="008431D8" w:rsidRDefault="00FF5FCA" w:rsidP="00FF5FCA">
      <w:pPr>
        <w:pStyle w:val="SENTENCIAS"/>
      </w:pPr>
      <w:r w:rsidRPr="008431D8">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7562D9BA" w14:textId="77777777" w:rsidR="006F68AE" w:rsidRPr="008431D8" w:rsidRDefault="006F68AE" w:rsidP="00FF5FCA">
      <w:pPr>
        <w:pStyle w:val="SENTENCIAS"/>
      </w:pPr>
    </w:p>
    <w:p w14:paraId="6C47AB8E" w14:textId="77777777" w:rsidR="00FF5FCA" w:rsidRPr="008431D8" w:rsidRDefault="00FF5FCA" w:rsidP="00FF5FCA">
      <w:pPr>
        <w:pStyle w:val="TESISYJURIS"/>
        <w:rPr>
          <w:sz w:val="22"/>
          <w:szCs w:val="22"/>
        </w:rPr>
      </w:pPr>
      <w:r w:rsidRPr="008431D8">
        <w:rPr>
          <w:sz w:val="22"/>
          <w:szCs w:val="22"/>
          <w:lang w:val="es-MX"/>
        </w:rPr>
        <w:t>“</w:t>
      </w:r>
      <w:r w:rsidRPr="008431D8">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8431D8">
        <w:rPr>
          <w:sz w:val="22"/>
          <w:szCs w:val="22"/>
        </w:rPr>
        <w:t>Exp</w:t>
      </w:r>
      <w:proofErr w:type="spellEnd"/>
      <w:r w:rsidRPr="008431D8">
        <w:rPr>
          <w:sz w:val="22"/>
          <w:szCs w:val="22"/>
        </w:rPr>
        <w:t>. 6.77/04. Sentencia de fecha 06 de julio de 2004. Actor: Adán Jorge Zúñiga Chávez.).</w:t>
      </w:r>
    </w:p>
    <w:p w14:paraId="148D5183" w14:textId="77777777" w:rsidR="006F68AE" w:rsidRPr="008431D8" w:rsidRDefault="006F68AE" w:rsidP="00FF5FCA">
      <w:pPr>
        <w:pStyle w:val="RESOLUCIONES"/>
      </w:pPr>
    </w:p>
    <w:p w14:paraId="0C7CC9DD" w14:textId="77777777" w:rsidR="00FF5FCA" w:rsidRPr="008431D8" w:rsidRDefault="00FF5FCA" w:rsidP="00FF5FCA">
      <w:pPr>
        <w:pStyle w:val="RESOLUCIONES"/>
      </w:pPr>
      <w:r w:rsidRPr="008431D8">
        <w:t>Así como también, de acuerdo al criterio emitido por el Segundo Tribunal Colegiado en Materias Administrativa y de Trabajo del Décimo Sexto Circuito, Registro: 166362, Novena Época, Tesis: XVI.2o.A.T.4 A, que sobre el particular dispone: --------------------------------------------------------------------------------</w:t>
      </w:r>
    </w:p>
    <w:p w14:paraId="2A58CA66" w14:textId="77777777" w:rsidR="00940CBD" w:rsidRPr="008431D8" w:rsidRDefault="00940CBD" w:rsidP="00FF5FCA">
      <w:pPr>
        <w:pStyle w:val="RESOLUCIONES"/>
      </w:pPr>
    </w:p>
    <w:p w14:paraId="2B597DDA" w14:textId="77777777" w:rsidR="00FF5FCA" w:rsidRPr="008431D8" w:rsidRDefault="00FF5FCA" w:rsidP="00FF5FCA">
      <w:pPr>
        <w:pStyle w:val="TESISYJURIS"/>
        <w:rPr>
          <w:sz w:val="22"/>
          <w:szCs w:val="22"/>
        </w:rPr>
      </w:pPr>
      <w:r w:rsidRPr="008431D8">
        <w:rPr>
          <w:sz w:val="22"/>
          <w:szCs w:val="22"/>
        </w:rPr>
        <w:t xml:space="preserve">LEGITIMACIÓN PARA INTERVENIR EN EL PROCESO ADMINISTRATIVO ANTE EL TRIBUNAL DE LO CONTENCIOSO ADMINISTRATIVO DEL ESTADO DE GUANAJUATO. CORRESPONDE SÓLO A </w:t>
      </w:r>
      <w:r w:rsidRPr="008431D8">
        <w:rPr>
          <w:sz w:val="22"/>
          <w:szCs w:val="22"/>
        </w:rPr>
        <w:lastRenderedPageBreak/>
        <w:t>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233DE306" w14:textId="77777777" w:rsidR="00940CBD" w:rsidRPr="008431D8" w:rsidRDefault="00940CBD" w:rsidP="00FF5FCA">
      <w:pPr>
        <w:pStyle w:val="SENTENCIAS"/>
        <w:rPr>
          <w:rStyle w:val="RESOLUCIONESCar"/>
        </w:rPr>
      </w:pPr>
    </w:p>
    <w:p w14:paraId="183B13F4" w14:textId="4E43C815" w:rsidR="00FF5FCA" w:rsidRPr="008431D8" w:rsidRDefault="00FF5FCA" w:rsidP="00FF5FCA">
      <w:pPr>
        <w:pStyle w:val="SENTENCIAS"/>
        <w:rPr>
          <w:rStyle w:val="RESOLUCIONESCar"/>
        </w:rPr>
      </w:pPr>
      <w:r w:rsidRPr="008431D8">
        <w:rPr>
          <w:rStyle w:val="RESOLUCIONESCar"/>
        </w:rPr>
        <w:t>Bajo tal contexto, es que resulta imprescindible la existencia del interés jurídico para acudir válidamente a impugnar un acto que afecte la esfera jurídica del impetrante, por lo que, en el presente caso, l</w:t>
      </w:r>
      <w:r w:rsidR="00940CBD" w:rsidRPr="008431D8">
        <w:rPr>
          <w:rStyle w:val="RESOLUCIONESCar"/>
        </w:rPr>
        <w:t>a</w:t>
      </w:r>
      <w:r w:rsidRPr="008431D8">
        <w:rPr>
          <w:rStyle w:val="RESOLUCIONESCar"/>
        </w:rPr>
        <w:t xml:space="preserve"> actor</w:t>
      </w:r>
      <w:r w:rsidR="00940CBD" w:rsidRPr="008431D8">
        <w:rPr>
          <w:rStyle w:val="RESOLUCIONESCar"/>
        </w:rPr>
        <w:t>a</w:t>
      </w:r>
      <w:r w:rsidRPr="008431D8">
        <w:rPr>
          <w:rStyle w:val="RESOLUCIONESCar"/>
        </w:rPr>
        <w:t xml:space="preserve"> acude a impugnar el acto contenido en </w:t>
      </w:r>
      <w:r w:rsidR="006126B0" w:rsidRPr="008431D8">
        <w:rPr>
          <w:rStyle w:val="RESOLUCIONESCar"/>
        </w:rPr>
        <w:t>la</w:t>
      </w:r>
      <w:r w:rsidRPr="008431D8">
        <w:rPr>
          <w:rStyle w:val="RESOLUCIONESCar"/>
        </w:rPr>
        <w:t xml:space="preserve"> infracción con número de folio </w:t>
      </w:r>
      <w:r w:rsidR="00110C78" w:rsidRPr="008431D8">
        <w:rPr>
          <w:b/>
        </w:rPr>
        <w:t xml:space="preserve">T 6094082 (Letra T seis cero nueve cuatro cero ocho dos) </w:t>
      </w:r>
      <w:r w:rsidR="00110C78" w:rsidRPr="008431D8">
        <w:t>de fecha 10 diez de agosto del año 2019 dos mil diecinueve</w:t>
      </w:r>
      <w:r w:rsidRPr="008431D8">
        <w:rPr>
          <w:rFonts w:cs="Calibri"/>
        </w:rPr>
        <w:t xml:space="preserve">, emitida a nombre del ciudadano </w:t>
      </w:r>
      <w:r w:rsidR="008431D8" w:rsidRPr="008431D8">
        <w:rPr>
          <w:rFonts w:asciiTheme="minorHAnsi" w:hAnsiTheme="minorHAnsi" w:cs="Calibri"/>
          <w:sz w:val="26"/>
          <w:szCs w:val="26"/>
        </w:rPr>
        <w:t>(…)</w:t>
      </w:r>
      <w:r w:rsidRPr="008431D8">
        <w:rPr>
          <w:rStyle w:val="RESOLUCIONESCar"/>
          <w:b/>
        </w:rPr>
        <w:t>.</w:t>
      </w:r>
      <w:r w:rsidRPr="008431D8">
        <w:rPr>
          <w:rStyle w:val="RESOLUCIONESCar"/>
        </w:rPr>
        <w:t xml:space="preserve"> ---------------------------------------------------------</w:t>
      </w:r>
      <w:r w:rsidR="00110C78" w:rsidRPr="008431D8">
        <w:rPr>
          <w:rStyle w:val="RESOLUCIONESCar"/>
        </w:rPr>
        <w:t>---------------------</w:t>
      </w:r>
      <w:r w:rsidRPr="008431D8">
        <w:rPr>
          <w:rStyle w:val="RESOLUCIONESCar"/>
        </w:rPr>
        <w:t>-----</w:t>
      </w:r>
      <w:r w:rsidR="006F68AE" w:rsidRPr="008431D8">
        <w:rPr>
          <w:rStyle w:val="RESOLUCIONESCar"/>
        </w:rPr>
        <w:t>---------</w:t>
      </w:r>
    </w:p>
    <w:p w14:paraId="2D794904" w14:textId="77777777" w:rsidR="00FF5FCA" w:rsidRPr="008431D8" w:rsidRDefault="00FF5FCA" w:rsidP="00FF5FCA">
      <w:pPr>
        <w:pStyle w:val="SENTENCIAS"/>
        <w:rPr>
          <w:rStyle w:val="RESOLUCIONESCar"/>
        </w:rPr>
      </w:pPr>
    </w:p>
    <w:p w14:paraId="20F2DBF9" w14:textId="2F636E68" w:rsidR="006F68AE" w:rsidRPr="008431D8" w:rsidRDefault="00FF5FCA" w:rsidP="00FF5FCA">
      <w:pPr>
        <w:pStyle w:val="SENTENCIAS"/>
        <w:rPr>
          <w:rStyle w:val="RESOLUCIONESCar"/>
        </w:rPr>
      </w:pPr>
      <w:r w:rsidRPr="008431D8">
        <w:rPr>
          <w:rStyle w:val="RESOLUCIONESCar"/>
        </w:rPr>
        <w:t xml:space="preserve">Luego entonces, </w:t>
      </w:r>
      <w:r w:rsidR="006F68AE" w:rsidRPr="008431D8">
        <w:rPr>
          <w:rStyle w:val="RESOLUCIONESCar"/>
        </w:rPr>
        <w:t xml:space="preserve">del documento impugnado se desprende que el acta de infracción le fue levantada al ciudadano </w:t>
      </w:r>
      <w:r w:rsidR="008431D8" w:rsidRPr="008431D8">
        <w:rPr>
          <w:rFonts w:asciiTheme="minorHAnsi" w:hAnsiTheme="minorHAnsi" w:cs="Calibri"/>
          <w:sz w:val="26"/>
          <w:szCs w:val="26"/>
        </w:rPr>
        <w:t>(</w:t>
      </w:r>
      <w:proofErr w:type="gramStart"/>
      <w:r w:rsidR="008431D8" w:rsidRPr="008431D8">
        <w:rPr>
          <w:rFonts w:asciiTheme="minorHAnsi" w:hAnsiTheme="minorHAnsi" w:cs="Calibri"/>
          <w:sz w:val="26"/>
          <w:szCs w:val="26"/>
        </w:rPr>
        <w:t>…)</w:t>
      </w:r>
      <w:r w:rsidR="006F68AE" w:rsidRPr="008431D8">
        <w:rPr>
          <w:rFonts w:cs="Calibri"/>
        </w:rPr>
        <w:t>y</w:t>
      </w:r>
      <w:proofErr w:type="gramEnd"/>
      <w:r w:rsidR="006F68AE" w:rsidRPr="008431D8">
        <w:rPr>
          <w:rFonts w:cs="Calibri"/>
        </w:rPr>
        <w:t xml:space="preserve"> </w:t>
      </w:r>
      <w:r w:rsidR="006F68AE" w:rsidRPr="008431D8">
        <w:rPr>
          <w:rStyle w:val="RESOLUCIONESCar"/>
        </w:rPr>
        <w:t xml:space="preserve">quien acude a demandar su nulidad es </w:t>
      </w:r>
      <w:r w:rsidR="006F68AE" w:rsidRPr="008431D8">
        <w:t xml:space="preserve">la ciudadana </w:t>
      </w:r>
      <w:r w:rsidR="008431D8" w:rsidRPr="008431D8">
        <w:rPr>
          <w:rFonts w:asciiTheme="minorHAnsi" w:hAnsiTheme="minorHAnsi" w:cs="Calibri"/>
          <w:sz w:val="26"/>
          <w:szCs w:val="26"/>
        </w:rPr>
        <w:t>(…)</w:t>
      </w:r>
      <w:r w:rsidR="006F68AE" w:rsidRPr="008431D8">
        <w:rPr>
          <w:b/>
        </w:rPr>
        <w:t xml:space="preserve">, </w:t>
      </w:r>
      <w:r w:rsidR="006F68AE" w:rsidRPr="008431D8">
        <w:t>esto</w:t>
      </w:r>
      <w:r w:rsidR="006F68AE" w:rsidRPr="008431D8">
        <w:rPr>
          <w:rFonts w:cs="Calibri"/>
        </w:rPr>
        <w:t xml:space="preserve"> en los términos con los que se ostenta y firma el escrito inicial de demanda</w:t>
      </w:r>
      <w:r w:rsidR="006F68AE" w:rsidRPr="008431D8">
        <w:rPr>
          <w:rStyle w:val="RESOLUCIONESCar"/>
        </w:rPr>
        <w:t>. -------</w:t>
      </w:r>
    </w:p>
    <w:p w14:paraId="1FED97CE" w14:textId="77777777" w:rsidR="006F68AE" w:rsidRPr="008431D8" w:rsidRDefault="006F68AE" w:rsidP="00FF5FCA">
      <w:pPr>
        <w:pStyle w:val="SENTENCIAS"/>
        <w:rPr>
          <w:rStyle w:val="RESOLUCIONESCar"/>
        </w:rPr>
      </w:pPr>
    </w:p>
    <w:p w14:paraId="78E58416" w14:textId="77777777" w:rsidR="006F68AE" w:rsidRPr="008431D8" w:rsidRDefault="006F68AE" w:rsidP="006F68AE">
      <w:pPr>
        <w:pStyle w:val="RESOLUCIONES"/>
      </w:pPr>
      <w:r w:rsidRPr="008431D8">
        <w:t>Ahora bien, resulta oportuno considerar lo que sobre el caso disponen los artículos 9, 10, 11, 22, 183 fracción I y 266 fracción III del Código de Procedimiento y Justicia Administrativa para el Estado y los Municipios de Guanajuato: -----------------------------------------------------------------------------------------</w:t>
      </w:r>
    </w:p>
    <w:p w14:paraId="1809406C" w14:textId="77777777" w:rsidR="006F68AE" w:rsidRPr="008431D8" w:rsidRDefault="006F68AE" w:rsidP="006F68AE">
      <w:pPr>
        <w:pStyle w:val="RESOLUCIONES"/>
      </w:pPr>
    </w:p>
    <w:p w14:paraId="35F92F99" w14:textId="77777777" w:rsidR="006F68AE" w:rsidRPr="008431D8" w:rsidRDefault="006F68AE" w:rsidP="006F68AE">
      <w:pPr>
        <w:ind w:firstLine="709"/>
        <w:jc w:val="both"/>
        <w:rPr>
          <w:rFonts w:ascii="Century" w:hAnsi="Century" w:cs="Arial"/>
          <w:i/>
          <w:sz w:val="22"/>
          <w:szCs w:val="22"/>
          <w:lang w:val="es-MX"/>
        </w:rPr>
      </w:pPr>
      <w:r w:rsidRPr="008431D8">
        <w:rPr>
          <w:rFonts w:ascii="Century" w:hAnsi="Century" w:cs="Arial"/>
          <w:b/>
          <w:i/>
          <w:sz w:val="22"/>
          <w:szCs w:val="22"/>
        </w:rPr>
        <w:t xml:space="preserve">Artículo 9. </w:t>
      </w:r>
      <w:r w:rsidRPr="008431D8">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14:paraId="33A3DB8C" w14:textId="77777777" w:rsidR="006F68AE" w:rsidRPr="008431D8" w:rsidRDefault="006F68AE" w:rsidP="006F68AE">
      <w:pPr>
        <w:ind w:firstLine="709"/>
        <w:jc w:val="both"/>
        <w:rPr>
          <w:rFonts w:ascii="Century" w:hAnsi="Century" w:cs="Arial"/>
          <w:i/>
          <w:sz w:val="22"/>
          <w:szCs w:val="22"/>
          <w:lang w:val="es-MX"/>
        </w:rPr>
      </w:pPr>
    </w:p>
    <w:p w14:paraId="302A50F8" w14:textId="77777777" w:rsidR="006F68AE" w:rsidRPr="008431D8" w:rsidRDefault="006F68AE" w:rsidP="006F68AE">
      <w:pPr>
        <w:ind w:firstLine="709"/>
        <w:jc w:val="both"/>
        <w:rPr>
          <w:rFonts w:ascii="Century" w:hAnsi="Century" w:cs="Arial"/>
          <w:i/>
          <w:sz w:val="22"/>
          <w:szCs w:val="22"/>
          <w:lang w:val="es-MX"/>
        </w:rPr>
      </w:pPr>
      <w:r w:rsidRPr="008431D8">
        <w:rPr>
          <w:rFonts w:ascii="Century" w:hAnsi="Century" w:cs="Arial"/>
          <w:i/>
          <w:sz w:val="22"/>
          <w:szCs w:val="22"/>
        </w:rPr>
        <w:t xml:space="preserve">Interesado es todo particular que tiene un </w:t>
      </w:r>
      <w:r w:rsidRPr="008431D8">
        <w:rPr>
          <w:rFonts w:ascii="Century" w:hAnsi="Century" w:cs="Arial"/>
          <w:b/>
          <w:i/>
          <w:sz w:val="22"/>
          <w:szCs w:val="22"/>
        </w:rPr>
        <w:t>interés jurídico</w:t>
      </w:r>
      <w:r w:rsidRPr="008431D8">
        <w:rPr>
          <w:rFonts w:ascii="Century" w:hAnsi="Century" w:cs="Arial"/>
          <w:i/>
          <w:sz w:val="22"/>
          <w:szCs w:val="22"/>
        </w:rPr>
        <w:t xml:space="preserve"> respecto de un acto o procedimiento, por ostentar un derecho subjetivo o un interés legalmente protegido.</w:t>
      </w:r>
    </w:p>
    <w:p w14:paraId="6270FC07" w14:textId="77777777" w:rsidR="006F68AE" w:rsidRPr="008431D8" w:rsidRDefault="006F68AE" w:rsidP="006F68AE">
      <w:pPr>
        <w:ind w:firstLine="709"/>
        <w:jc w:val="both"/>
        <w:rPr>
          <w:rFonts w:ascii="Century" w:hAnsi="Century" w:cs="Arial"/>
          <w:i/>
          <w:sz w:val="22"/>
          <w:szCs w:val="22"/>
          <w:lang w:val="es-MX"/>
        </w:rPr>
      </w:pPr>
    </w:p>
    <w:p w14:paraId="238192C1" w14:textId="77777777" w:rsidR="006F68AE" w:rsidRPr="008431D8" w:rsidRDefault="006F68AE" w:rsidP="006F68AE">
      <w:pPr>
        <w:ind w:firstLine="709"/>
        <w:jc w:val="both"/>
        <w:rPr>
          <w:rFonts w:ascii="Century" w:hAnsi="Century" w:cs="Arial"/>
          <w:i/>
          <w:sz w:val="22"/>
          <w:szCs w:val="22"/>
        </w:rPr>
      </w:pPr>
      <w:r w:rsidRPr="008431D8">
        <w:rPr>
          <w:rFonts w:ascii="Century" w:hAnsi="Century" w:cs="Arial"/>
          <w:i/>
          <w:sz w:val="22"/>
          <w:szCs w:val="22"/>
        </w:rPr>
        <w:lastRenderedPageBreak/>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14:paraId="3CE7B368" w14:textId="77777777" w:rsidR="006F68AE" w:rsidRPr="008431D8" w:rsidRDefault="006F68AE" w:rsidP="006F68AE">
      <w:pPr>
        <w:pStyle w:val="RESOLUCIONES"/>
        <w:ind w:firstLine="0"/>
        <w:rPr>
          <w:i/>
          <w:sz w:val="22"/>
          <w:szCs w:val="22"/>
        </w:rPr>
      </w:pPr>
    </w:p>
    <w:p w14:paraId="1FDA6697" w14:textId="77777777" w:rsidR="006F68AE" w:rsidRPr="008431D8" w:rsidRDefault="006F68AE" w:rsidP="006F68AE">
      <w:pPr>
        <w:ind w:firstLine="709"/>
        <w:jc w:val="both"/>
        <w:rPr>
          <w:rFonts w:ascii="Century" w:hAnsi="Century" w:cs="Arial"/>
          <w:b/>
          <w:i/>
          <w:sz w:val="22"/>
          <w:szCs w:val="22"/>
        </w:rPr>
      </w:pPr>
      <w:r w:rsidRPr="008431D8">
        <w:rPr>
          <w:rFonts w:ascii="Century" w:hAnsi="Century" w:cs="Arial"/>
          <w:b/>
          <w:i/>
          <w:sz w:val="22"/>
          <w:szCs w:val="22"/>
        </w:rPr>
        <w:t xml:space="preserve">Artículo 10. </w:t>
      </w:r>
      <w:r w:rsidRPr="008431D8">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8431D8">
        <w:rPr>
          <w:rFonts w:ascii="Century" w:hAnsi="Century" w:cs="Arial"/>
          <w:b/>
          <w:i/>
          <w:sz w:val="22"/>
          <w:szCs w:val="22"/>
        </w:rPr>
        <w:t xml:space="preserve"> </w:t>
      </w:r>
    </w:p>
    <w:p w14:paraId="189E5F1D" w14:textId="77777777" w:rsidR="006F68AE" w:rsidRPr="008431D8" w:rsidRDefault="006F68AE" w:rsidP="006F68AE">
      <w:pPr>
        <w:ind w:firstLine="709"/>
        <w:jc w:val="both"/>
        <w:rPr>
          <w:rFonts w:ascii="Century" w:hAnsi="Century" w:cs="Arial"/>
          <w:b/>
          <w:i/>
          <w:sz w:val="22"/>
          <w:szCs w:val="22"/>
          <w:lang w:val="es-MX"/>
        </w:rPr>
      </w:pPr>
    </w:p>
    <w:p w14:paraId="0EB38E1D" w14:textId="77777777" w:rsidR="006F68AE" w:rsidRPr="008431D8" w:rsidRDefault="006F68AE" w:rsidP="006F68AE">
      <w:pPr>
        <w:ind w:firstLine="709"/>
        <w:jc w:val="both"/>
        <w:rPr>
          <w:rFonts w:ascii="Century" w:hAnsi="Century" w:cs="Arial"/>
          <w:i/>
          <w:sz w:val="22"/>
          <w:szCs w:val="22"/>
        </w:rPr>
      </w:pPr>
      <w:r w:rsidRPr="008431D8">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14:paraId="195FB951" w14:textId="77777777" w:rsidR="006F68AE" w:rsidRPr="008431D8" w:rsidRDefault="006F68AE" w:rsidP="006F68AE">
      <w:pPr>
        <w:ind w:firstLine="709"/>
        <w:jc w:val="both"/>
        <w:rPr>
          <w:rFonts w:ascii="Century" w:hAnsi="Century" w:cs="Arial"/>
          <w:i/>
          <w:sz w:val="22"/>
          <w:szCs w:val="22"/>
        </w:rPr>
      </w:pPr>
    </w:p>
    <w:p w14:paraId="0855168C" w14:textId="77777777" w:rsidR="006F68AE" w:rsidRPr="008431D8" w:rsidRDefault="006F68AE" w:rsidP="006F68AE">
      <w:pPr>
        <w:ind w:firstLine="709"/>
        <w:jc w:val="both"/>
        <w:rPr>
          <w:rFonts w:ascii="Century" w:hAnsi="Century" w:cs="Arial"/>
          <w:i/>
          <w:sz w:val="22"/>
          <w:szCs w:val="22"/>
        </w:rPr>
      </w:pPr>
      <w:r w:rsidRPr="008431D8">
        <w:rPr>
          <w:rFonts w:ascii="Century" w:hAnsi="Century" w:cs="Arial"/>
          <w:b/>
          <w:i/>
          <w:sz w:val="22"/>
          <w:szCs w:val="22"/>
        </w:rPr>
        <w:t>Artículo 11.</w:t>
      </w:r>
      <w:r w:rsidRPr="008431D8">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14:paraId="434E9C3A" w14:textId="77777777" w:rsidR="006F68AE" w:rsidRPr="008431D8" w:rsidRDefault="006F68AE" w:rsidP="006F68AE">
      <w:pPr>
        <w:ind w:firstLine="709"/>
        <w:jc w:val="both"/>
        <w:rPr>
          <w:rFonts w:ascii="Century" w:hAnsi="Century" w:cs="Arial"/>
          <w:b/>
          <w:i/>
          <w:sz w:val="22"/>
          <w:szCs w:val="22"/>
        </w:rPr>
      </w:pPr>
    </w:p>
    <w:p w14:paraId="39CC2CB8" w14:textId="77777777" w:rsidR="006F68AE" w:rsidRPr="008431D8" w:rsidRDefault="006F68AE" w:rsidP="006F68AE">
      <w:pPr>
        <w:ind w:firstLine="709"/>
        <w:jc w:val="both"/>
        <w:rPr>
          <w:rFonts w:ascii="Century" w:hAnsi="Century" w:cs="Arial"/>
          <w:i/>
          <w:sz w:val="22"/>
          <w:szCs w:val="22"/>
        </w:rPr>
      </w:pPr>
      <w:r w:rsidRPr="008431D8">
        <w:rPr>
          <w:rFonts w:ascii="Century" w:hAnsi="Century" w:cs="Arial"/>
          <w:b/>
          <w:i/>
          <w:sz w:val="22"/>
          <w:szCs w:val="22"/>
        </w:rPr>
        <w:t>Artículo 22.</w:t>
      </w:r>
      <w:r w:rsidRPr="008431D8">
        <w:rPr>
          <w:rFonts w:ascii="Century" w:hAnsi="Century" w:cs="Arial"/>
          <w:i/>
          <w:sz w:val="22"/>
          <w:szCs w:val="22"/>
        </w:rPr>
        <w:t xml:space="preserve"> En el procedimiento o proceso no procederá la gestión oficiosa.</w:t>
      </w:r>
    </w:p>
    <w:p w14:paraId="68DC6BE7" w14:textId="77777777" w:rsidR="006F68AE" w:rsidRPr="008431D8" w:rsidRDefault="006F68AE" w:rsidP="006F68AE">
      <w:pPr>
        <w:ind w:firstLine="709"/>
        <w:jc w:val="both"/>
        <w:rPr>
          <w:rFonts w:ascii="Century" w:hAnsi="Century" w:cs="Arial"/>
          <w:i/>
          <w:sz w:val="22"/>
          <w:szCs w:val="22"/>
          <w:lang w:val="es-MX"/>
        </w:rPr>
      </w:pPr>
      <w:r w:rsidRPr="008431D8">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14:paraId="6B246DAF" w14:textId="77777777" w:rsidR="006F68AE" w:rsidRPr="008431D8" w:rsidRDefault="006F68AE" w:rsidP="006F68AE">
      <w:pPr>
        <w:pStyle w:val="RESOLUCIONES"/>
        <w:ind w:firstLine="0"/>
        <w:rPr>
          <w:i/>
          <w:sz w:val="22"/>
          <w:szCs w:val="22"/>
          <w:lang w:val="es-MX"/>
        </w:rPr>
      </w:pPr>
    </w:p>
    <w:p w14:paraId="6F90BA92" w14:textId="77777777" w:rsidR="006F68AE" w:rsidRPr="008431D8" w:rsidRDefault="006F68AE" w:rsidP="006F68AE">
      <w:pPr>
        <w:ind w:firstLine="709"/>
        <w:jc w:val="both"/>
        <w:rPr>
          <w:rFonts w:ascii="Century" w:hAnsi="Century" w:cs="Arial"/>
          <w:i/>
          <w:sz w:val="22"/>
          <w:szCs w:val="22"/>
        </w:rPr>
      </w:pPr>
      <w:r w:rsidRPr="008431D8">
        <w:rPr>
          <w:rFonts w:ascii="Century" w:hAnsi="Century" w:cs="Arial"/>
          <w:b/>
          <w:i/>
          <w:sz w:val="22"/>
          <w:szCs w:val="22"/>
        </w:rPr>
        <w:t xml:space="preserve">Artículo 183. </w:t>
      </w:r>
      <w:r w:rsidRPr="008431D8">
        <w:rPr>
          <w:rFonts w:ascii="Century" w:hAnsi="Century" w:cs="Arial"/>
          <w:i/>
          <w:sz w:val="22"/>
          <w:szCs w:val="22"/>
        </w:rPr>
        <w:t>El particular deberá adjuntar al escrito de petición:</w:t>
      </w:r>
    </w:p>
    <w:p w14:paraId="1E5277BD" w14:textId="77777777" w:rsidR="006F68AE" w:rsidRPr="008431D8" w:rsidRDefault="006F68AE" w:rsidP="006F68AE">
      <w:pPr>
        <w:pStyle w:val="Prrafodelista"/>
        <w:numPr>
          <w:ilvl w:val="0"/>
          <w:numId w:val="2"/>
        </w:numPr>
        <w:jc w:val="both"/>
        <w:rPr>
          <w:rFonts w:ascii="Century" w:hAnsi="Century" w:cs="Arial"/>
          <w:i/>
          <w:sz w:val="22"/>
          <w:szCs w:val="22"/>
          <w:lang w:val="es-MX"/>
        </w:rPr>
      </w:pPr>
      <w:r w:rsidRPr="008431D8">
        <w:rPr>
          <w:rFonts w:ascii="Century" w:hAnsi="Century" w:cs="Arial"/>
          <w:i/>
          <w:sz w:val="22"/>
          <w:szCs w:val="22"/>
        </w:rPr>
        <w:t>El documento que acredite su personalidad, cuando no se gestione a nombre propio;</w:t>
      </w:r>
    </w:p>
    <w:p w14:paraId="5CC85B82" w14:textId="77777777" w:rsidR="006F68AE" w:rsidRPr="008431D8" w:rsidRDefault="006F68AE" w:rsidP="006F68AE">
      <w:pPr>
        <w:jc w:val="both"/>
        <w:rPr>
          <w:rFonts w:ascii="Century" w:hAnsi="Century" w:cs="Arial"/>
          <w:i/>
          <w:sz w:val="22"/>
          <w:szCs w:val="22"/>
          <w:lang w:val="es-MX"/>
        </w:rPr>
      </w:pPr>
    </w:p>
    <w:p w14:paraId="0D6B7FDE" w14:textId="77777777" w:rsidR="006F68AE" w:rsidRPr="008431D8" w:rsidRDefault="006F68AE" w:rsidP="006F68AE">
      <w:pPr>
        <w:ind w:firstLine="709"/>
        <w:jc w:val="both"/>
        <w:rPr>
          <w:rFonts w:ascii="Century" w:hAnsi="Century" w:cs="Arial"/>
          <w:i/>
          <w:sz w:val="22"/>
          <w:szCs w:val="22"/>
          <w:lang w:val="es-MX"/>
        </w:rPr>
      </w:pPr>
      <w:r w:rsidRPr="008431D8">
        <w:rPr>
          <w:rFonts w:ascii="Century" w:hAnsi="Century" w:cs="Arial"/>
          <w:b/>
          <w:i/>
          <w:sz w:val="22"/>
          <w:szCs w:val="22"/>
        </w:rPr>
        <w:t>Artículo 266.</w:t>
      </w:r>
      <w:r w:rsidRPr="008431D8">
        <w:rPr>
          <w:rFonts w:ascii="Century" w:hAnsi="Century" w:cs="Arial"/>
          <w:i/>
          <w:sz w:val="22"/>
          <w:szCs w:val="22"/>
        </w:rPr>
        <w:t xml:space="preserve"> A la demanda se anexará:</w:t>
      </w:r>
    </w:p>
    <w:p w14:paraId="701521DD" w14:textId="77777777" w:rsidR="006F68AE" w:rsidRPr="008431D8" w:rsidRDefault="006F68AE" w:rsidP="006F68AE">
      <w:pPr>
        <w:pStyle w:val="Prrafodelista"/>
        <w:numPr>
          <w:ilvl w:val="0"/>
          <w:numId w:val="2"/>
        </w:numPr>
        <w:jc w:val="both"/>
        <w:rPr>
          <w:rFonts w:ascii="Century" w:hAnsi="Century" w:cs="Arial"/>
          <w:i/>
          <w:sz w:val="22"/>
          <w:szCs w:val="22"/>
          <w:lang w:val="es-MX"/>
        </w:rPr>
      </w:pPr>
      <w:r w:rsidRPr="008431D8">
        <w:rPr>
          <w:rFonts w:ascii="Century" w:hAnsi="Century" w:cs="Arial"/>
          <w:i/>
          <w:sz w:val="22"/>
          <w:szCs w:val="22"/>
        </w:rPr>
        <w:t>El documento que acredite su personalidad o en el que conste que le fue reconocida por la autoridad demandada, cuando no gestione en nombre propio;</w:t>
      </w:r>
    </w:p>
    <w:p w14:paraId="75C120A8" w14:textId="77777777" w:rsidR="006F68AE" w:rsidRPr="008431D8" w:rsidRDefault="006F68AE" w:rsidP="006F68AE">
      <w:pPr>
        <w:pStyle w:val="TESISYJURIS"/>
        <w:ind w:firstLine="0"/>
        <w:rPr>
          <w:bCs w:val="0"/>
          <w:iCs w:val="0"/>
          <w:sz w:val="22"/>
          <w:szCs w:val="22"/>
          <w:lang w:val="es-MX"/>
        </w:rPr>
      </w:pPr>
    </w:p>
    <w:p w14:paraId="0D0EB329" w14:textId="2BB55039" w:rsidR="00FF5FCA" w:rsidRPr="008431D8" w:rsidRDefault="006F68AE" w:rsidP="006F68AE">
      <w:pPr>
        <w:pStyle w:val="SENTENCIAS"/>
      </w:pPr>
      <w:r w:rsidRPr="008431D8">
        <w:t xml:space="preserve">De acuerdo a lo dispuesto por los anteriores artículos, es de considerar que quien tiene un interés jurídico en el presente proceso administrativo es la persona a la que le fue levantada y emitida el acta de infracción </w:t>
      </w:r>
      <w:r w:rsidRPr="008431D8">
        <w:rPr>
          <w:rStyle w:val="RESOLUCIONESCar"/>
        </w:rPr>
        <w:t xml:space="preserve">con número de </w:t>
      </w:r>
      <w:r w:rsidR="00FF5FCA" w:rsidRPr="008431D8">
        <w:rPr>
          <w:rStyle w:val="RESOLUCIONESCar"/>
        </w:rPr>
        <w:t xml:space="preserve">folio </w:t>
      </w:r>
      <w:r w:rsidR="00110C78" w:rsidRPr="008431D8">
        <w:rPr>
          <w:b/>
        </w:rPr>
        <w:t xml:space="preserve">T 6094082 (Letra T seis cero nueve cuatro cero ocho dos) </w:t>
      </w:r>
      <w:r w:rsidR="00110C78" w:rsidRPr="008431D8">
        <w:t>de fecha 10 diez de agosto del año 2019 dos mil diecinueve</w:t>
      </w:r>
      <w:r w:rsidR="00FF5FCA" w:rsidRPr="008431D8">
        <w:t xml:space="preserve">, </w:t>
      </w:r>
      <w:r w:rsidRPr="008431D8">
        <w:t xml:space="preserve">esto es al ciudadano </w:t>
      </w:r>
      <w:r w:rsidR="008431D8" w:rsidRPr="008431D8">
        <w:rPr>
          <w:rFonts w:asciiTheme="minorHAnsi" w:hAnsiTheme="minorHAnsi" w:cs="Calibri"/>
          <w:sz w:val="26"/>
          <w:szCs w:val="26"/>
        </w:rPr>
        <w:t>(…)</w:t>
      </w:r>
      <w:r w:rsidRPr="008431D8">
        <w:t xml:space="preserve">, y quien acude a interponer la demanda es persona diversa a él, al tratarse de la ciudadana </w:t>
      </w:r>
      <w:r w:rsidR="008431D8" w:rsidRPr="008431D8">
        <w:rPr>
          <w:rFonts w:asciiTheme="minorHAnsi" w:hAnsiTheme="minorHAnsi" w:cs="Calibri"/>
          <w:sz w:val="26"/>
          <w:szCs w:val="26"/>
        </w:rPr>
        <w:t>(…)</w:t>
      </w:r>
      <w:r w:rsidRPr="008431D8">
        <w:rPr>
          <w:b/>
        </w:rPr>
        <w:t xml:space="preserve">, </w:t>
      </w:r>
      <w:r w:rsidRPr="008431D8">
        <w:t xml:space="preserve">en consecuencia ella para acreditar su interés jurídico, en este juicio, debió acreditar su personalidad jurídica como apoderada legal del </w:t>
      </w:r>
      <w:r w:rsidRPr="008431D8">
        <w:lastRenderedPageBreak/>
        <w:t xml:space="preserve">ciudadano </w:t>
      </w:r>
      <w:r w:rsidR="008431D8" w:rsidRPr="008431D8">
        <w:rPr>
          <w:rFonts w:asciiTheme="minorHAnsi" w:hAnsiTheme="minorHAnsi" w:cs="Calibri"/>
          <w:sz w:val="26"/>
          <w:szCs w:val="26"/>
        </w:rPr>
        <w:t>(…)</w:t>
      </w:r>
      <w:r w:rsidRPr="008431D8">
        <w:rPr>
          <w:rFonts w:cs="Calibri"/>
          <w:b/>
        </w:rPr>
        <w:t>,</w:t>
      </w:r>
      <w:r w:rsidRPr="008431D8">
        <w:t xml:space="preserve"> o bien, acreditar, mediante los instrumentos legales idóneos, la representación legal del propietario o poseedor del vehículo motivo de la infracción; lo anterior, para estar en aptitud de impugnar la supuesta ilegalidad del acta de infracción </w:t>
      </w:r>
      <w:r w:rsidRPr="008431D8">
        <w:rPr>
          <w:rStyle w:val="RESOLUCIONESCar"/>
        </w:rPr>
        <w:t>antes señalada</w:t>
      </w:r>
      <w:r w:rsidRPr="008431D8">
        <w:rPr>
          <w:rFonts w:cs="Calibri"/>
        </w:rPr>
        <w:t>. ----------------------------------------</w:t>
      </w:r>
    </w:p>
    <w:p w14:paraId="07FBF58E" w14:textId="77777777" w:rsidR="00FF5FCA" w:rsidRPr="008431D8" w:rsidRDefault="00FF5FCA" w:rsidP="00FF5FCA">
      <w:pPr>
        <w:pStyle w:val="SENTENCIAS"/>
      </w:pPr>
    </w:p>
    <w:p w14:paraId="6807EAE7" w14:textId="77777777" w:rsidR="00FF5FCA" w:rsidRPr="008431D8" w:rsidRDefault="006F68AE" w:rsidP="00FF5FCA">
      <w:pPr>
        <w:pStyle w:val="SENTENCIAS"/>
        <w:rPr>
          <w:rFonts w:cs="Calibri"/>
        </w:rPr>
      </w:pPr>
      <w:r w:rsidRPr="008431D8">
        <w:t xml:space="preserve">En ese sentido, al no acreditar la parte actora ninguno de los supuestos anteriores, se determina que </w:t>
      </w:r>
      <w:r w:rsidRPr="008431D8">
        <w:rPr>
          <w:rFonts w:cs="Calibri"/>
        </w:rPr>
        <w:t xml:space="preserve">acude a este Juzgado Administrativo a demandar la nulidad del </w:t>
      </w:r>
      <w:r w:rsidRPr="008431D8">
        <w:rPr>
          <w:rStyle w:val="RESOLUCIONESCar"/>
        </w:rPr>
        <w:t xml:space="preserve">folio </w:t>
      </w:r>
      <w:r w:rsidR="00110C78" w:rsidRPr="008431D8">
        <w:rPr>
          <w:b/>
        </w:rPr>
        <w:t xml:space="preserve">T 6094082 (Letra T seis cero nueve cuatro cero ocho dos) </w:t>
      </w:r>
      <w:r w:rsidR="00110C78" w:rsidRPr="008431D8">
        <w:t>de fecha 10 diez de agosto del año 2019 dos mil diecinueve</w:t>
      </w:r>
      <w:r w:rsidR="00FF5FCA" w:rsidRPr="008431D8">
        <w:rPr>
          <w:rFonts w:cs="Calibri"/>
        </w:rPr>
        <w:t xml:space="preserve">, </w:t>
      </w:r>
      <w:r w:rsidRPr="008431D8">
        <w:rPr>
          <w:rFonts w:cs="Calibri"/>
        </w:rPr>
        <w:t>sin acreditar el interés jurídico. -----------------------------------------------------------------------------------------------</w:t>
      </w:r>
    </w:p>
    <w:p w14:paraId="12CB811A" w14:textId="77777777" w:rsidR="006F68AE" w:rsidRPr="008431D8" w:rsidRDefault="006F68AE" w:rsidP="00FF5FCA">
      <w:pPr>
        <w:pStyle w:val="SENTENCIAS"/>
        <w:rPr>
          <w:rFonts w:cs="Calibri"/>
        </w:rPr>
      </w:pPr>
    </w:p>
    <w:p w14:paraId="24248C7A" w14:textId="77777777" w:rsidR="00FF5FCA" w:rsidRPr="008431D8" w:rsidRDefault="00FF5FCA" w:rsidP="00FF5FCA">
      <w:pPr>
        <w:pStyle w:val="SENTENCIAS"/>
      </w:pPr>
      <w:r w:rsidRPr="008431D8">
        <w:rPr>
          <w:rStyle w:val="RESOLUCIONESCar"/>
        </w:rPr>
        <w:t>Lo</w:t>
      </w:r>
      <w:r w:rsidRPr="008431D8">
        <w:t xml:space="preserve"> anterior, se apoya además en el siguiente criterio sostenido por el entonces Tribunal de lo Contencioso Administrativo del Estado de Guanajuato:</w:t>
      </w:r>
    </w:p>
    <w:p w14:paraId="292DE97B" w14:textId="77777777" w:rsidR="00FF5FCA" w:rsidRPr="008431D8" w:rsidRDefault="00FF5FCA" w:rsidP="00FF5FCA">
      <w:pPr>
        <w:pStyle w:val="SENTENCIAS"/>
        <w:ind w:firstLine="0"/>
      </w:pPr>
    </w:p>
    <w:p w14:paraId="6162E042" w14:textId="77777777" w:rsidR="00FF5FCA" w:rsidRPr="008431D8" w:rsidRDefault="00FF5FCA" w:rsidP="00FF5FCA">
      <w:pPr>
        <w:pStyle w:val="TESISYJURIS"/>
        <w:rPr>
          <w:sz w:val="22"/>
          <w:szCs w:val="22"/>
        </w:rPr>
      </w:pPr>
      <w:r w:rsidRPr="008431D8">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14:paraId="2942363E" w14:textId="77777777" w:rsidR="00940CBD" w:rsidRPr="008431D8" w:rsidRDefault="00940CBD" w:rsidP="00FF5FCA">
      <w:pPr>
        <w:pStyle w:val="TESISYJURIS"/>
        <w:rPr>
          <w:sz w:val="22"/>
          <w:szCs w:val="22"/>
        </w:rPr>
      </w:pPr>
    </w:p>
    <w:p w14:paraId="6C27C26F" w14:textId="77777777" w:rsidR="00FF5FCA" w:rsidRPr="008431D8" w:rsidRDefault="00FF5FCA" w:rsidP="00FF5FCA">
      <w:pPr>
        <w:pStyle w:val="TESISYJURIS"/>
        <w:rPr>
          <w:i w:val="0"/>
        </w:rPr>
      </w:pPr>
    </w:p>
    <w:p w14:paraId="4C5B1B54" w14:textId="77777777" w:rsidR="00FF5FCA" w:rsidRPr="008431D8" w:rsidRDefault="00FF5FCA" w:rsidP="00FF5FCA">
      <w:pPr>
        <w:pStyle w:val="RESOLUCIONES"/>
      </w:pPr>
      <w:r w:rsidRPr="008431D8">
        <w:t>Luego entonces, es que SE ACTUALIZA la causal de improcedencia prevista en la fracción I del artículo 261 del Código de Procedimiento y Justicia Administrativa para el Estado y los Municipios de Guanajuato. -------------------</w:t>
      </w:r>
    </w:p>
    <w:p w14:paraId="5E343ADC" w14:textId="77777777" w:rsidR="00FF5FCA" w:rsidRPr="008431D8" w:rsidRDefault="00FF5FCA" w:rsidP="00FF5FCA">
      <w:pPr>
        <w:pStyle w:val="RESOLUCIONES"/>
      </w:pPr>
    </w:p>
    <w:p w14:paraId="14C2DF7E" w14:textId="77777777" w:rsidR="00FF5FCA" w:rsidRPr="008431D8" w:rsidRDefault="00FF5FCA" w:rsidP="00FF5FCA">
      <w:pPr>
        <w:pStyle w:val="SENTENCIAS"/>
        <w:rPr>
          <w:lang w:val="es-MX"/>
        </w:rPr>
      </w:pPr>
      <w:r w:rsidRPr="008431D8">
        <w:lastRenderedPageBreak/>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8431D8">
        <w:rPr>
          <w:lang w:val="es-MX"/>
        </w:rPr>
        <w:t>: ----------------------------------------------------------------</w:t>
      </w:r>
    </w:p>
    <w:p w14:paraId="1304A8E3" w14:textId="77777777" w:rsidR="00FF5FCA" w:rsidRPr="008431D8" w:rsidRDefault="00FF5FCA" w:rsidP="00FF5FCA">
      <w:pPr>
        <w:pStyle w:val="SENTENCIAS"/>
        <w:rPr>
          <w:lang w:val="es-MX"/>
        </w:rPr>
      </w:pPr>
    </w:p>
    <w:p w14:paraId="34CFC436" w14:textId="77777777" w:rsidR="00FF5FCA" w:rsidRPr="008431D8" w:rsidRDefault="00FF5FCA" w:rsidP="00FF5FCA">
      <w:pPr>
        <w:spacing w:line="360" w:lineRule="auto"/>
        <w:ind w:firstLine="709"/>
        <w:jc w:val="center"/>
        <w:rPr>
          <w:rFonts w:ascii="Century" w:hAnsi="Century"/>
          <w:iCs/>
          <w:lang w:val="es-MX"/>
        </w:rPr>
      </w:pPr>
      <w:r w:rsidRPr="008431D8">
        <w:rPr>
          <w:rFonts w:ascii="Century" w:hAnsi="Century"/>
          <w:b/>
          <w:iCs/>
          <w:lang w:val="es-MX"/>
        </w:rPr>
        <w:t>R E S U E L V E</w:t>
      </w:r>
      <w:r w:rsidRPr="008431D8">
        <w:rPr>
          <w:rFonts w:ascii="Century" w:hAnsi="Century"/>
          <w:iCs/>
          <w:lang w:val="es-MX"/>
        </w:rPr>
        <w:t>:</w:t>
      </w:r>
    </w:p>
    <w:p w14:paraId="21A72ADA" w14:textId="77777777" w:rsidR="00FF5FCA" w:rsidRPr="008431D8" w:rsidRDefault="00FF5FCA" w:rsidP="00FF5FCA">
      <w:pPr>
        <w:spacing w:line="360" w:lineRule="auto"/>
        <w:ind w:firstLine="709"/>
        <w:jc w:val="center"/>
        <w:rPr>
          <w:rFonts w:ascii="Century" w:hAnsi="Century"/>
          <w:iCs/>
          <w:lang w:val="es-MX"/>
        </w:rPr>
      </w:pPr>
    </w:p>
    <w:p w14:paraId="2523C1DE" w14:textId="77777777" w:rsidR="00FF5FCA" w:rsidRPr="008431D8" w:rsidRDefault="00FF5FCA" w:rsidP="00FF5FCA">
      <w:pPr>
        <w:spacing w:line="360" w:lineRule="auto"/>
        <w:ind w:firstLine="709"/>
        <w:jc w:val="both"/>
        <w:rPr>
          <w:rFonts w:ascii="Century" w:hAnsi="Century"/>
          <w:lang w:val="es-MX"/>
        </w:rPr>
      </w:pPr>
      <w:r w:rsidRPr="008431D8">
        <w:rPr>
          <w:rFonts w:ascii="Century" w:hAnsi="Century"/>
          <w:b/>
          <w:bCs/>
          <w:iCs/>
          <w:lang w:val="es-MX"/>
        </w:rPr>
        <w:t>PRIMERO</w:t>
      </w:r>
      <w:r w:rsidRPr="008431D8">
        <w:rPr>
          <w:rFonts w:ascii="Century" w:hAnsi="Century"/>
          <w:lang w:val="es-MX"/>
        </w:rPr>
        <w:t xml:space="preserve">. Este Juzgado Tercero Administrativo Municipal resultó competente para conocer y resolver del presente proceso administrativo. ------- </w:t>
      </w:r>
    </w:p>
    <w:p w14:paraId="67D11EDD" w14:textId="77777777" w:rsidR="00FF5FCA" w:rsidRPr="008431D8" w:rsidRDefault="00FF5FCA" w:rsidP="00FF5FCA">
      <w:pPr>
        <w:spacing w:line="360" w:lineRule="auto"/>
        <w:ind w:firstLine="709"/>
        <w:jc w:val="both"/>
        <w:rPr>
          <w:rFonts w:ascii="Century" w:hAnsi="Century"/>
          <w:sz w:val="20"/>
          <w:szCs w:val="20"/>
          <w:lang w:val="es-MX"/>
        </w:rPr>
      </w:pPr>
    </w:p>
    <w:p w14:paraId="5C99ED7C" w14:textId="77777777" w:rsidR="00FF5FCA" w:rsidRPr="008431D8" w:rsidRDefault="00FF5FCA" w:rsidP="00FF5FCA">
      <w:pPr>
        <w:spacing w:line="360" w:lineRule="auto"/>
        <w:ind w:firstLine="709"/>
        <w:jc w:val="both"/>
        <w:rPr>
          <w:rFonts w:ascii="Century" w:hAnsi="Century"/>
          <w:b/>
          <w:bCs/>
          <w:iCs/>
          <w:lang w:val="es-MX"/>
        </w:rPr>
      </w:pPr>
      <w:r w:rsidRPr="008431D8">
        <w:rPr>
          <w:rFonts w:ascii="Century" w:hAnsi="Century"/>
          <w:b/>
          <w:bCs/>
          <w:iCs/>
          <w:lang w:val="es-MX"/>
        </w:rPr>
        <w:t xml:space="preserve">SEGUNDO. </w:t>
      </w:r>
      <w:r w:rsidRPr="008431D8">
        <w:rPr>
          <w:rFonts w:ascii="Century" w:hAnsi="Century"/>
          <w:lang w:val="es-MX"/>
        </w:rPr>
        <w:t>Resultó procedente el proceso administrativo promovido por el justiciable, en contra del acta de infracción impugnada. ---------------------</w:t>
      </w:r>
    </w:p>
    <w:p w14:paraId="183888CA" w14:textId="77777777" w:rsidR="00FF5FCA" w:rsidRPr="008431D8" w:rsidRDefault="00FF5FCA" w:rsidP="00FF5FCA">
      <w:pPr>
        <w:spacing w:line="360" w:lineRule="auto"/>
        <w:ind w:firstLine="709"/>
        <w:jc w:val="both"/>
        <w:rPr>
          <w:rFonts w:ascii="Century" w:hAnsi="Century"/>
          <w:b/>
          <w:bCs/>
          <w:iCs/>
          <w:sz w:val="20"/>
          <w:szCs w:val="20"/>
          <w:lang w:val="es-MX"/>
        </w:rPr>
      </w:pPr>
    </w:p>
    <w:p w14:paraId="4BE45F96" w14:textId="77777777" w:rsidR="00FF5FCA" w:rsidRPr="008431D8" w:rsidRDefault="00FF5FCA" w:rsidP="00FF5FCA">
      <w:pPr>
        <w:pStyle w:val="SENTENCIAS"/>
      </w:pPr>
      <w:r w:rsidRPr="008431D8">
        <w:rPr>
          <w:b/>
        </w:rPr>
        <w:t>TERCERO.</w:t>
      </w:r>
      <w:r w:rsidRPr="008431D8">
        <w:t xml:space="preserve"> Se declara el SOBRESEIMIENTO de la presente causa administrativa, por las razones lógicas y jurídicas expuestas en el CUARTO considerando de esta sentencia. --------------------------------------------------------------</w:t>
      </w:r>
    </w:p>
    <w:p w14:paraId="1333CBCC" w14:textId="77777777" w:rsidR="00FF5FCA" w:rsidRPr="008431D8" w:rsidRDefault="00FF5FCA" w:rsidP="00FF5FCA">
      <w:pPr>
        <w:spacing w:line="360" w:lineRule="auto"/>
        <w:jc w:val="both"/>
        <w:rPr>
          <w:rFonts w:ascii="Century" w:hAnsi="Century"/>
          <w:b/>
          <w:sz w:val="20"/>
          <w:szCs w:val="20"/>
          <w:lang w:val="es-MX"/>
        </w:rPr>
      </w:pPr>
    </w:p>
    <w:p w14:paraId="451DFD78" w14:textId="77777777" w:rsidR="00FF5FCA" w:rsidRPr="008431D8" w:rsidRDefault="00FF5FCA" w:rsidP="00FF5FCA">
      <w:pPr>
        <w:spacing w:line="360" w:lineRule="auto"/>
        <w:ind w:firstLine="709"/>
        <w:jc w:val="both"/>
        <w:rPr>
          <w:rFonts w:ascii="Century" w:hAnsi="Century"/>
          <w:lang w:val="es-MX"/>
        </w:rPr>
      </w:pPr>
      <w:r w:rsidRPr="008431D8">
        <w:rPr>
          <w:rFonts w:ascii="Century" w:hAnsi="Century"/>
          <w:b/>
          <w:lang w:val="es-MX"/>
        </w:rPr>
        <w:t>Notifíquese a la autoridad demandada por oficio y a la parte actora personalmente.</w:t>
      </w:r>
      <w:r w:rsidRPr="008431D8">
        <w:rPr>
          <w:rFonts w:ascii="Century" w:hAnsi="Century"/>
          <w:lang w:val="es-MX"/>
        </w:rPr>
        <w:t xml:space="preserve"> ------------------------------------------------------------------------------------ </w:t>
      </w:r>
    </w:p>
    <w:p w14:paraId="2A91AC74" w14:textId="77777777" w:rsidR="00FF5FCA" w:rsidRPr="008431D8" w:rsidRDefault="00FF5FCA" w:rsidP="00FF5FCA">
      <w:pPr>
        <w:spacing w:line="360" w:lineRule="auto"/>
        <w:ind w:firstLine="709"/>
        <w:jc w:val="both"/>
        <w:rPr>
          <w:rFonts w:ascii="Century" w:hAnsi="Century"/>
          <w:sz w:val="20"/>
          <w:szCs w:val="20"/>
          <w:lang w:val="es-MX"/>
        </w:rPr>
      </w:pPr>
    </w:p>
    <w:p w14:paraId="31919909" w14:textId="77777777" w:rsidR="00FF5FCA" w:rsidRPr="008431D8" w:rsidRDefault="00FF5FCA" w:rsidP="00FF5FCA">
      <w:pPr>
        <w:spacing w:line="360" w:lineRule="auto"/>
        <w:ind w:firstLine="709"/>
        <w:jc w:val="both"/>
        <w:rPr>
          <w:rFonts w:ascii="Century" w:hAnsi="Century"/>
          <w:shd w:val="clear" w:color="auto" w:fill="FFFFFF"/>
        </w:rPr>
      </w:pPr>
      <w:r w:rsidRPr="008431D8">
        <w:rPr>
          <w:rFonts w:ascii="Century" w:hAnsi="Century"/>
          <w:shd w:val="clear" w:color="auto" w:fill="FFFFFF"/>
        </w:rPr>
        <w:t xml:space="preserve">En su oportunidad, archívese este expediente, como asunto totalmente concluido y dese de baja en </w:t>
      </w:r>
      <w:r w:rsidRPr="008431D8">
        <w:rPr>
          <w:rFonts w:ascii="Century" w:hAnsi="Century"/>
        </w:rPr>
        <w:t xml:space="preserve">el Sistema de Control de Expedientes de los Juzgados Administrativos Municipales que se </w:t>
      </w:r>
      <w:r w:rsidRPr="008431D8">
        <w:rPr>
          <w:rFonts w:ascii="Century" w:hAnsi="Century"/>
          <w:shd w:val="clear" w:color="auto" w:fill="FFFFFF"/>
        </w:rPr>
        <w:t>lleva para tal efecto. --------------</w:t>
      </w:r>
    </w:p>
    <w:p w14:paraId="39A8BF45" w14:textId="77777777" w:rsidR="00FF5FCA" w:rsidRPr="008431D8" w:rsidRDefault="00FF5FCA" w:rsidP="00FF5FCA">
      <w:pPr>
        <w:spacing w:line="360" w:lineRule="auto"/>
        <w:ind w:firstLine="709"/>
        <w:jc w:val="both"/>
        <w:rPr>
          <w:rFonts w:ascii="Century" w:hAnsi="Century"/>
          <w:sz w:val="20"/>
          <w:szCs w:val="20"/>
          <w:lang w:val="es-MX"/>
        </w:rPr>
      </w:pPr>
    </w:p>
    <w:p w14:paraId="19BE7B1B" w14:textId="77777777" w:rsidR="00FF5FCA" w:rsidRPr="008431D8" w:rsidRDefault="00FF5FCA" w:rsidP="00FF5FCA">
      <w:pPr>
        <w:spacing w:line="360" w:lineRule="auto"/>
        <w:ind w:firstLine="709"/>
        <w:jc w:val="both"/>
        <w:rPr>
          <w:rFonts w:ascii="Century" w:hAnsi="Century"/>
          <w:lang w:val="es-MX"/>
        </w:rPr>
      </w:pPr>
      <w:r w:rsidRPr="008431D8">
        <w:rPr>
          <w:rFonts w:ascii="Century" w:hAnsi="Century"/>
        </w:rPr>
        <w:t xml:space="preserve">Así lo resolvió y firma la Jueza del Juzgado Tercero Administrativo Municipal de León, Guanajuato, licenciada </w:t>
      </w:r>
      <w:r w:rsidRPr="008431D8">
        <w:rPr>
          <w:rFonts w:ascii="Century" w:hAnsi="Century"/>
          <w:b/>
          <w:bCs/>
        </w:rPr>
        <w:t>María Guadalupe Garza Lozornio</w:t>
      </w:r>
      <w:r w:rsidRPr="008431D8">
        <w:rPr>
          <w:rFonts w:ascii="Century" w:hAnsi="Century"/>
        </w:rPr>
        <w:t xml:space="preserve">, quien actúa asistida en forma legal con Secretario de Estudio y Cuenta, licenciado </w:t>
      </w:r>
      <w:r w:rsidRPr="008431D8">
        <w:rPr>
          <w:rFonts w:ascii="Century" w:hAnsi="Century"/>
          <w:b/>
          <w:bCs/>
        </w:rPr>
        <w:t>Christian Helmut Emmanuel Schonwald Escalante</w:t>
      </w:r>
      <w:r w:rsidRPr="008431D8">
        <w:rPr>
          <w:rFonts w:ascii="Century" w:hAnsi="Century"/>
          <w:bCs/>
        </w:rPr>
        <w:t>,</w:t>
      </w:r>
      <w:r w:rsidRPr="008431D8">
        <w:rPr>
          <w:rFonts w:ascii="Century" w:hAnsi="Century"/>
          <w:b/>
          <w:bCs/>
        </w:rPr>
        <w:t xml:space="preserve"> </w:t>
      </w:r>
      <w:r w:rsidRPr="008431D8">
        <w:rPr>
          <w:rFonts w:ascii="Century" w:hAnsi="Century"/>
        </w:rPr>
        <w:t>quien da fe. ---</w:t>
      </w:r>
    </w:p>
    <w:sectPr w:rsidR="00FF5FCA" w:rsidRPr="008431D8"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0C0C0" w14:textId="77777777" w:rsidR="00093E30" w:rsidRDefault="00093E30" w:rsidP="00FF5FCA">
      <w:r>
        <w:separator/>
      </w:r>
    </w:p>
  </w:endnote>
  <w:endnote w:type="continuationSeparator" w:id="0">
    <w:p w14:paraId="54F531D6" w14:textId="77777777" w:rsidR="00093E30" w:rsidRDefault="00093E30" w:rsidP="00FF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7BB9BF63" w14:textId="77777777" w:rsidR="002B2F1A" w:rsidRPr="007F7AC8" w:rsidRDefault="003B591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40CBD">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40CBD">
              <w:rPr>
                <w:rFonts w:ascii="Century" w:hAnsi="Century"/>
                <w:b/>
                <w:bCs/>
                <w:noProof/>
                <w:sz w:val="14"/>
                <w:szCs w:val="14"/>
              </w:rPr>
              <w:t>9</w:t>
            </w:r>
            <w:r w:rsidRPr="007F7AC8">
              <w:rPr>
                <w:rFonts w:ascii="Century" w:hAnsi="Century"/>
                <w:b/>
                <w:bCs/>
                <w:sz w:val="14"/>
                <w:szCs w:val="14"/>
              </w:rPr>
              <w:fldChar w:fldCharType="end"/>
            </w:r>
          </w:p>
        </w:sdtContent>
      </w:sdt>
    </w:sdtContent>
  </w:sdt>
  <w:p w14:paraId="1FF036D9" w14:textId="77777777" w:rsidR="002B2F1A" w:rsidRPr="007F7AC8" w:rsidRDefault="008431D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587C3" w14:textId="77777777" w:rsidR="00093E30" w:rsidRDefault="00093E30" w:rsidP="00FF5FCA">
      <w:r>
        <w:separator/>
      </w:r>
    </w:p>
  </w:footnote>
  <w:footnote w:type="continuationSeparator" w:id="0">
    <w:p w14:paraId="3EFFAC04" w14:textId="77777777" w:rsidR="00093E30" w:rsidRDefault="00093E30" w:rsidP="00FF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7A5B0" w14:textId="77777777" w:rsidR="002B2F1A" w:rsidRDefault="008431D8">
    <w:pPr>
      <w:pStyle w:val="Encabezado"/>
      <w:framePr w:wrap="around" w:vAnchor="text" w:hAnchor="margin" w:xAlign="center" w:y="1"/>
      <w:rPr>
        <w:rStyle w:val="Nmerodepgina"/>
      </w:rPr>
    </w:pPr>
  </w:p>
  <w:p w14:paraId="567C3F88" w14:textId="77777777" w:rsidR="002B2F1A" w:rsidRDefault="008431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0A1D6" w14:textId="77777777" w:rsidR="002B2F1A" w:rsidRDefault="008431D8" w:rsidP="007F7AC8">
    <w:pPr>
      <w:pStyle w:val="Encabezado"/>
      <w:jc w:val="right"/>
      <w:rPr>
        <w:color w:val="7F7F7F" w:themeColor="text1" w:themeTint="80"/>
      </w:rPr>
    </w:pPr>
  </w:p>
  <w:p w14:paraId="2F9D51CE" w14:textId="77777777" w:rsidR="002B2F1A" w:rsidRDefault="008431D8" w:rsidP="007F7AC8">
    <w:pPr>
      <w:pStyle w:val="Encabezado"/>
      <w:jc w:val="right"/>
      <w:rPr>
        <w:color w:val="7F7F7F" w:themeColor="text1" w:themeTint="80"/>
      </w:rPr>
    </w:pPr>
  </w:p>
  <w:p w14:paraId="4158151E" w14:textId="77777777" w:rsidR="002B2F1A" w:rsidRDefault="008431D8" w:rsidP="007F7AC8">
    <w:pPr>
      <w:pStyle w:val="Encabezado"/>
      <w:jc w:val="right"/>
      <w:rPr>
        <w:color w:val="7F7F7F" w:themeColor="text1" w:themeTint="80"/>
      </w:rPr>
    </w:pPr>
  </w:p>
  <w:p w14:paraId="6B2EEC19" w14:textId="77777777" w:rsidR="002B2F1A" w:rsidRDefault="008431D8" w:rsidP="007F7AC8">
    <w:pPr>
      <w:pStyle w:val="Encabezado"/>
      <w:jc w:val="right"/>
      <w:rPr>
        <w:color w:val="7F7F7F" w:themeColor="text1" w:themeTint="80"/>
      </w:rPr>
    </w:pPr>
  </w:p>
  <w:p w14:paraId="022470E0" w14:textId="77777777" w:rsidR="002B2F1A" w:rsidRDefault="003B5918" w:rsidP="007F7AC8">
    <w:pPr>
      <w:pStyle w:val="Encabezado"/>
      <w:jc w:val="right"/>
    </w:pPr>
    <w:r>
      <w:rPr>
        <w:color w:val="7F7F7F" w:themeColor="text1" w:themeTint="80"/>
      </w:rPr>
      <w:t>Expediente Número</w:t>
    </w:r>
    <w:r w:rsidR="00FF5FCA">
      <w:rPr>
        <w:color w:val="7F7F7F" w:themeColor="text1" w:themeTint="80"/>
      </w:rPr>
      <w:t xml:space="preserve"> 2232</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45C06" w14:textId="77777777" w:rsidR="002B2F1A" w:rsidRDefault="008431D8">
    <w:pPr>
      <w:pStyle w:val="Encabezado"/>
      <w:jc w:val="right"/>
      <w:rPr>
        <w:color w:val="8496B0" w:themeColor="text2" w:themeTint="99"/>
        <w:lang w:val="es-ES"/>
      </w:rPr>
    </w:pPr>
  </w:p>
  <w:p w14:paraId="5EBB3B27" w14:textId="77777777" w:rsidR="002B2F1A" w:rsidRDefault="008431D8">
    <w:pPr>
      <w:pStyle w:val="Encabezado"/>
      <w:jc w:val="right"/>
      <w:rPr>
        <w:color w:val="8496B0" w:themeColor="text2" w:themeTint="99"/>
        <w:lang w:val="es-ES"/>
      </w:rPr>
    </w:pPr>
  </w:p>
  <w:p w14:paraId="4FD9335D" w14:textId="77777777" w:rsidR="002B2F1A" w:rsidRDefault="008431D8">
    <w:pPr>
      <w:pStyle w:val="Encabezado"/>
      <w:jc w:val="right"/>
      <w:rPr>
        <w:color w:val="8496B0" w:themeColor="text2" w:themeTint="99"/>
        <w:lang w:val="es-ES"/>
      </w:rPr>
    </w:pPr>
  </w:p>
  <w:p w14:paraId="5A945BB6" w14:textId="77777777" w:rsidR="002B2F1A" w:rsidRDefault="008431D8">
    <w:pPr>
      <w:pStyle w:val="Encabezado"/>
      <w:jc w:val="right"/>
      <w:rPr>
        <w:color w:val="8496B0" w:themeColor="text2" w:themeTint="99"/>
        <w:lang w:val="es-ES"/>
      </w:rPr>
    </w:pPr>
  </w:p>
  <w:p w14:paraId="088F48A9" w14:textId="77777777" w:rsidR="002B2F1A" w:rsidRDefault="008431D8">
    <w:pPr>
      <w:pStyle w:val="Encabezado"/>
      <w:jc w:val="right"/>
      <w:rPr>
        <w:color w:val="8496B0" w:themeColor="text2" w:themeTint="99"/>
        <w:lang w:val="es-ES"/>
      </w:rPr>
    </w:pPr>
  </w:p>
  <w:p w14:paraId="7BE33250" w14:textId="77777777" w:rsidR="002B2F1A" w:rsidRDefault="003B591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F2FE1"/>
    <w:multiLevelType w:val="hybridMultilevel"/>
    <w:tmpl w:val="052CCA18"/>
    <w:lvl w:ilvl="0" w:tplc="6F5E096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FCA"/>
    <w:rsid w:val="00060600"/>
    <w:rsid w:val="00093E30"/>
    <w:rsid w:val="00110C78"/>
    <w:rsid w:val="003B5918"/>
    <w:rsid w:val="004A240C"/>
    <w:rsid w:val="006126B0"/>
    <w:rsid w:val="006F68AE"/>
    <w:rsid w:val="008431D8"/>
    <w:rsid w:val="00895C7D"/>
    <w:rsid w:val="008E7F3A"/>
    <w:rsid w:val="00940CBD"/>
    <w:rsid w:val="00FF5F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FEE2"/>
  <w15:chartTrackingRefBased/>
  <w15:docId w15:val="{51916197-AA23-4C6F-B707-DA2BAAA5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FC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F5FCA"/>
    <w:rPr>
      <w:rFonts w:cs="Times New Roman"/>
    </w:rPr>
  </w:style>
  <w:style w:type="paragraph" w:styleId="Encabezado">
    <w:name w:val="header"/>
    <w:basedOn w:val="Normal"/>
    <w:link w:val="EncabezadoCar"/>
    <w:uiPriority w:val="99"/>
    <w:rsid w:val="00FF5FCA"/>
    <w:pPr>
      <w:tabs>
        <w:tab w:val="center" w:pos="4419"/>
        <w:tab w:val="right" w:pos="8838"/>
      </w:tabs>
    </w:pPr>
    <w:rPr>
      <w:lang w:val="es-MX"/>
    </w:rPr>
  </w:style>
  <w:style w:type="character" w:customStyle="1" w:styleId="EncabezadoCar">
    <w:name w:val="Encabezado Car"/>
    <w:basedOn w:val="Fuentedeprrafopredeter"/>
    <w:link w:val="Encabezado"/>
    <w:uiPriority w:val="99"/>
    <w:rsid w:val="00FF5FC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F5FCA"/>
    <w:pPr>
      <w:tabs>
        <w:tab w:val="center" w:pos="4419"/>
        <w:tab w:val="right" w:pos="8838"/>
      </w:tabs>
    </w:pPr>
  </w:style>
  <w:style w:type="character" w:customStyle="1" w:styleId="PiedepginaCar">
    <w:name w:val="Pie de página Car"/>
    <w:basedOn w:val="Fuentedeprrafopredeter"/>
    <w:link w:val="Piedepgina"/>
    <w:uiPriority w:val="99"/>
    <w:rsid w:val="00FF5FCA"/>
    <w:rPr>
      <w:rFonts w:ascii="Times New Roman" w:eastAsia="Calibri" w:hAnsi="Times New Roman" w:cs="Times New Roman"/>
      <w:sz w:val="24"/>
      <w:szCs w:val="24"/>
      <w:lang w:val="es-ES" w:eastAsia="es-ES"/>
    </w:rPr>
  </w:style>
  <w:style w:type="paragraph" w:customStyle="1" w:styleId="SENTENCIAS">
    <w:name w:val="SENTENCIAS"/>
    <w:basedOn w:val="Normal"/>
    <w:qFormat/>
    <w:rsid w:val="00FF5FCA"/>
    <w:pPr>
      <w:spacing w:line="360" w:lineRule="auto"/>
      <w:ind w:firstLine="708"/>
      <w:jc w:val="both"/>
    </w:pPr>
    <w:rPr>
      <w:rFonts w:ascii="Century" w:hAnsi="Century"/>
    </w:rPr>
  </w:style>
  <w:style w:type="paragraph" w:customStyle="1" w:styleId="TESISYJURIS">
    <w:name w:val="TESIS Y JURIS"/>
    <w:basedOn w:val="SENTENCIAS"/>
    <w:qFormat/>
    <w:rsid w:val="00FF5FCA"/>
    <w:pPr>
      <w:spacing w:line="240" w:lineRule="auto"/>
      <w:ind w:firstLine="709"/>
    </w:pPr>
    <w:rPr>
      <w:bCs/>
      <w:i/>
      <w:iCs/>
    </w:rPr>
  </w:style>
  <w:style w:type="paragraph" w:customStyle="1" w:styleId="RESOLUCIONES">
    <w:name w:val="RESOLUCIONES"/>
    <w:basedOn w:val="Normal"/>
    <w:link w:val="RESOLUCIONESCar"/>
    <w:qFormat/>
    <w:rsid w:val="00FF5FC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F5FCA"/>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FF5FCA"/>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FF5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2986</Words>
  <Characters>16429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2020-10-08T16:22:00Z</dcterms:created>
  <dcterms:modified xsi:type="dcterms:W3CDTF">2020-11-27T19:52:00Z</dcterms:modified>
</cp:coreProperties>
</file>