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0B30EA" w14:textId="12DEA3B3" w:rsidR="0098456F" w:rsidRPr="00BC5C77" w:rsidRDefault="00416B67" w:rsidP="00416B67">
      <w:pPr>
        <w:pStyle w:val="RESOLUCIONES"/>
      </w:pPr>
      <w:r w:rsidRPr="00BC5C77">
        <w:t xml:space="preserve">León, Guanajuato, a </w:t>
      </w:r>
      <w:r w:rsidR="00B006BF" w:rsidRPr="00BC5C77">
        <w:t>29 veintinueve</w:t>
      </w:r>
      <w:r w:rsidR="00F00B72" w:rsidRPr="00BC5C77">
        <w:t xml:space="preserve"> </w:t>
      </w:r>
      <w:r w:rsidR="00BB7BF6" w:rsidRPr="00BC5C77">
        <w:t xml:space="preserve">de octubre </w:t>
      </w:r>
      <w:r w:rsidR="0098456F" w:rsidRPr="00BC5C77">
        <w:t>del año 2020 dos mil veinte.</w:t>
      </w:r>
      <w:r w:rsidR="00F00B72" w:rsidRPr="00BC5C77">
        <w:t xml:space="preserve"> </w:t>
      </w:r>
      <w:r w:rsidR="00B006BF" w:rsidRPr="00BC5C77">
        <w:t>-------------------------------------------------------------------------------------------------</w:t>
      </w:r>
    </w:p>
    <w:p w14:paraId="03C35780" w14:textId="77777777" w:rsidR="0098456F" w:rsidRPr="00BC5C77" w:rsidRDefault="0098456F" w:rsidP="00416B67">
      <w:pPr>
        <w:pStyle w:val="RESOLUCIONES"/>
      </w:pPr>
    </w:p>
    <w:p w14:paraId="6E887CA6" w14:textId="336D1307" w:rsidR="00552D62" w:rsidRPr="00BC5C77" w:rsidRDefault="00416B67" w:rsidP="00416B67">
      <w:pPr>
        <w:pStyle w:val="RESOLUCIONES"/>
      </w:pPr>
      <w:r w:rsidRPr="00BC5C77">
        <w:rPr>
          <w:b/>
        </w:rPr>
        <w:t>V I S T O</w:t>
      </w:r>
      <w:r w:rsidRPr="00BC5C77">
        <w:t xml:space="preserve"> para resolver el expediente número </w:t>
      </w:r>
      <w:r w:rsidR="00BB7BF6" w:rsidRPr="00BC5C77">
        <w:rPr>
          <w:b/>
        </w:rPr>
        <w:t>1</w:t>
      </w:r>
      <w:r w:rsidR="00A805E9" w:rsidRPr="00BC5C77">
        <w:rPr>
          <w:b/>
        </w:rPr>
        <w:t>755</w:t>
      </w:r>
      <w:r w:rsidRPr="00BC5C77">
        <w:rPr>
          <w:b/>
        </w:rPr>
        <w:t>/</w:t>
      </w:r>
      <w:r w:rsidR="00DE3DDF" w:rsidRPr="00BC5C77">
        <w:rPr>
          <w:b/>
        </w:rPr>
        <w:t>3erJAM/</w:t>
      </w:r>
      <w:r w:rsidRPr="00BC5C77">
        <w:rPr>
          <w:b/>
        </w:rPr>
        <w:t>201</w:t>
      </w:r>
      <w:r w:rsidR="003A6948" w:rsidRPr="00BC5C77">
        <w:rPr>
          <w:b/>
        </w:rPr>
        <w:t>9</w:t>
      </w:r>
      <w:r w:rsidRPr="00BC5C77">
        <w:rPr>
          <w:b/>
        </w:rPr>
        <w:t>-JN</w:t>
      </w:r>
      <w:r w:rsidRPr="00BC5C77">
        <w:t>, que contiene las actuaciones del proceso administrativo iniciado con motiv</w:t>
      </w:r>
      <w:r w:rsidR="00BB7BF6" w:rsidRPr="00BC5C77">
        <w:t xml:space="preserve">o de la demanda interpuesta por el ciudadano </w:t>
      </w:r>
      <w:r w:rsidR="00BC5C77" w:rsidRPr="00BC5C77">
        <w:rPr>
          <w:rFonts w:ascii="Calibri" w:hAnsi="Calibri" w:cs="Calibri"/>
          <w:sz w:val="26"/>
          <w:szCs w:val="26"/>
        </w:rPr>
        <w:t>(…)</w:t>
      </w:r>
      <w:r w:rsidR="00BB7BF6" w:rsidRPr="00BC5C77">
        <w:rPr>
          <w:b/>
        </w:rPr>
        <w:t>;</w:t>
      </w:r>
      <w:r w:rsidR="00A805E9" w:rsidRPr="00BC5C77">
        <w:t xml:space="preserve"> --</w:t>
      </w:r>
    </w:p>
    <w:p w14:paraId="1B229E3E" w14:textId="77777777" w:rsidR="008A6622" w:rsidRPr="00BC5C77" w:rsidRDefault="008A6622" w:rsidP="00416B67">
      <w:pPr>
        <w:pStyle w:val="RESOLUCIONES"/>
      </w:pPr>
    </w:p>
    <w:p w14:paraId="590BDE03" w14:textId="5DDFA905" w:rsidR="00C14318" w:rsidRPr="00BC5C77" w:rsidRDefault="00C14318" w:rsidP="00416B67">
      <w:pPr>
        <w:pStyle w:val="RESOLUCIONES"/>
        <w:jc w:val="center"/>
        <w:rPr>
          <w:b/>
        </w:rPr>
      </w:pPr>
    </w:p>
    <w:p w14:paraId="573389E3" w14:textId="24FEABA7" w:rsidR="00416B67" w:rsidRPr="00BC5C77" w:rsidRDefault="00416B67" w:rsidP="00416B67">
      <w:pPr>
        <w:pStyle w:val="RESOLUCIONES"/>
        <w:jc w:val="center"/>
        <w:rPr>
          <w:b/>
        </w:rPr>
      </w:pPr>
      <w:r w:rsidRPr="00BC5C77">
        <w:rPr>
          <w:b/>
        </w:rPr>
        <w:t xml:space="preserve">R E S U L T A N D </w:t>
      </w:r>
      <w:proofErr w:type="gramStart"/>
      <w:r w:rsidRPr="00BC5C77">
        <w:rPr>
          <w:b/>
        </w:rPr>
        <w:t>O :</w:t>
      </w:r>
      <w:proofErr w:type="gramEnd"/>
    </w:p>
    <w:p w14:paraId="6F3DB74F" w14:textId="77777777" w:rsidR="00416B67" w:rsidRPr="00BC5C77" w:rsidRDefault="00416B67" w:rsidP="00416B67">
      <w:pPr>
        <w:spacing w:line="360" w:lineRule="auto"/>
        <w:jc w:val="both"/>
        <w:rPr>
          <w:rFonts w:ascii="Century" w:hAnsi="Century"/>
        </w:rPr>
      </w:pPr>
    </w:p>
    <w:p w14:paraId="770AB716" w14:textId="50FB18CE" w:rsidR="001A28F4" w:rsidRPr="00BC5C77" w:rsidRDefault="00416B67" w:rsidP="00982847">
      <w:pPr>
        <w:spacing w:line="360" w:lineRule="auto"/>
        <w:ind w:firstLine="708"/>
        <w:jc w:val="both"/>
        <w:rPr>
          <w:rFonts w:ascii="Century" w:hAnsi="Century"/>
        </w:rPr>
      </w:pPr>
      <w:r w:rsidRPr="00BC5C77">
        <w:rPr>
          <w:rFonts w:ascii="Century" w:hAnsi="Century" w:cs="Arial"/>
          <w:b/>
        </w:rPr>
        <w:t xml:space="preserve">PRIMERO. </w:t>
      </w:r>
      <w:r w:rsidRPr="00BC5C77">
        <w:rPr>
          <w:rFonts w:ascii="Century" w:hAnsi="Century" w:cs="Arial"/>
        </w:rPr>
        <w:t xml:space="preserve">Mediante escrito presentado </w:t>
      </w:r>
      <w:r w:rsidRPr="00BC5C77">
        <w:rPr>
          <w:rFonts w:ascii="Century" w:hAnsi="Century"/>
        </w:rPr>
        <w:t xml:space="preserve">en la Oficialía Común de Partes de los Juzgados Administrativos Municipales de León, Guanajuato, en fecha </w:t>
      </w:r>
      <w:r w:rsidR="00A805E9" w:rsidRPr="00BC5C77">
        <w:rPr>
          <w:rFonts w:ascii="Century" w:hAnsi="Century"/>
        </w:rPr>
        <w:t>12 doce de agosto</w:t>
      </w:r>
      <w:r w:rsidR="003A6948" w:rsidRPr="00BC5C77">
        <w:rPr>
          <w:rFonts w:ascii="Century" w:hAnsi="Century"/>
        </w:rPr>
        <w:t xml:space="preserve"> del año 2019 dos mil diecinueve</w:t>
      </w:r>
      <w:r w:rsidR="0098456F" w:rsidRPr="00BC5C77">
        <w:rPr>
          <w:rFonts w:ascii="Century" w:hAnsi="Century"/>
        </w:rPr>
        <w:t xml:space="preserve">, </w:t>
      </w:r>
      <w:r w:rsidR="00BF7ABC" w:rsidRPr="00BC5C77">
        <w:rPr>
          <w:rFonts w:ascii="Century" w:hAnsi="Century"/>
        </w:rPr>
        <w:t>la parte actora present</w:t>
      </w:r>
      <w:r w:rsidR="00F94E3E" w:rsidRPr="00BC5C77">
        <w:rPr>
          <w:rFonts w:ascii="Century" w:hAnsi="Century"/>
        </w:rPr>
        <w:t>a</w:t>
      </w:r>
      <w:r w:rsidR="00BF7ABC" w:rsidRPr="00BC5C77">
        <w:rPr>
          <w:rFonts w:ascii="Century" w:hAnsi="Century"/>
        </w:rPr>
        <w:t xml:space="preserve"> proceso administrativo </w:t>
      </w:r>
      <w:r w:rsidR="00982847" w:rsidRPr="00BC5C77">
        <w:rPr>
          <w:rFonts w:ascii="Century" w:hAnsi="Century"/>
        </w:rPr>
        <w:t>señalando como acto</w:t>
      </w:r>
      <w:r w:rsidR="001A28F4" w:rsidRPr="00BC5C77">
        <w:rPr>
          <w:rFonts w:ascii="Century" w:hAnsi="Century"/>
        </w:rPr>
        <w:t>s</w:t>
      </w:r>
      <w:r w:rsidR="00982847" w:rsidRPr="00BC5C77">
        <w:rPr>
          <w:rFonts w:ascii="Century" w:hAnsi="Century"/>
        </w:rPr>
        <w:t xml:space="preserve"> impugnado</w:t>
      </w:r>
      <w:r w:rsidR="001A28F4" w:rsidRPr="00BC5C77">
        <w:rPr>
          <w:rFonts w:ascii="Century" w:hAnsi="Century"/>
        </w:rPr>
        <w:t>s:</w:t>
      </w:r>
      <w:r w:rsidR="00BF7ABC" w:rsidRPr="00BC5C77">
        <w:rPr>
          <w:rFonts w:ascii="Century" w:hAnsi="Century"/>
        </w:rPr>
        <w:t xml:space="preserve"> -</w:t>
      </w:r>
      <w:r w:rsidR="003A6948" w:rsidRPr="00BC5C77">
        <w:rPr>
          <w:rFonts w:ascii="Century" w:hAnsi="Century"/>
        </w:rPr>
        <w:t>-----------</w:t>
      </w:r>
    </w:p>
    <w:p w14:paraId="47AA496F" w14:textId="77777777" w:rsidR="001A28F4" w:rsidRPr="00BC5C77" w:rsidRDefault="001A28F4" w:rsidP="00982847">
      <w:pPr>
        <w:spacing w:line="360" w:lineRule="auto"/>
        <w:ind w:firstLine="708"/>
        <w:jc w:val="both"/>
        <w:rPr>
          <w:rFonts w:ascii="Century" w:hAnsi="Century"/>
        </w:rPr>
      </w:pPr>
    </w:p>
    <w:p w14:paraId="5295DF36" w14:textId="4D559BE7" w:rsidR="00A805E9" w:rsidRPr="00BC5C77" w:rsidRDefault="00CE04EF" w:rsidP="00CE04EF">
      <w:pPr>
        <w:spacing w:line="360" w:lineRule="auto"/>
        <w:ind w:firstLine="708"/>
        <w:jc w:val="both"/>
        <w:rPr>
          <w:rFonts w:ascii="Century" w:hAnsi="Century"/>
          <w:i/>
          <w:sz w:val="22"/>
        </w:rPr>
      </w:pPr>
      <w:r w:rsidRPr="00BC5C77">
        <w:rPr>
          <w:rFonts w:ascii="Century" w:hAnsi="Century"/>
          <w:i/>
          <w:sz w:val="22"/>
        </w:rPr>
        <w:t>“</w:t>
      </w:r>
      <w:r w:rsidR="00A805E9" w:rsidRPr="00BC5C77">
        <w:rPr>
          <w:rFonts w:ascii="Century" w:hAnsi="Century"/>
          <w:i/>
          <w:sz w:val="22"/>
        </w:rPr>
        <w:t>Su ilegal determinación de imponerme multa improcedente, vinculada a mi domicilio; por una supuesta infracción al reglamento del Organismo Operador, sin cumplir con formalidades esenciales de ley, violentando el derecho de audiencia previa y sin acreditar su legal competencia.”</w:t>
      </w:r>
    </w:p>
    <w:p w14:paraId="41F7C439" w14:textId="77777777" w:rsidR="00A805E9" w:rsidRPr="00BC5C77" w:rsidRDefault="00A805E9" w:rsidP="00CE04EF">
      <w:pPr>
        <w:spacing w:line="360" w:lineRule="auto"/>
        <w:ind w:firstLine="708"/>
        <w:jc w:val="both"/>
        <w:rPr>
          <w:rFonts w:ascii="Century" w:hAnsi="Century"/>
          <w:i/>
          <w:sz w:val="22"/>
        </w:rPr>
      </w:pPr>
    </w:p>
    <w:p w14:paraId="0B15BC1E" w14:textId="41F8A25A" w:rsidR="00630A7E" w:rsidRPr="00BC5C77" w:rsidRDefault="001A28F4" w:rsidP="001A28F4">
      <w:pPr>
        <w:pStyle w:val="RESOLUCIONES"/>
      </w:pPr>
      <w:r w:rsidRPr="00BC5C77">
        <w:t>Como autoridad</w:t>
      </w:r>
      <w:r w:rsidR="00630A7E" w:rsidRPr="00BC5C77">
        <w:t>es</w:t>
      </w:r>
      <w:r w:rsidR="008F40B1" w:rsidRPr="00BC5C77">
        <w:t xml:space="preserve"> demandada</w:t>
      </w:r>
      <w:r w:rsidR="00630A7E" w:rsidRPr="00BC5C77">
        <w:t>s</w:t>
      </w:r>
      <w:r w:rsidR="008F40B1" w:rsidRPr="00BC5C77">
        <w:t xml:space="preserve"> </w:t>
      </w:r>
      <w:r w:rsidR="00566D75" w:rsidRPr="00BC5C77">
        <w:t>señala a</w:t>
      </w:r>
      <w:r w:rsidR="00A805E9" w:rsidRPr="00BC5C77">
        <w:t xml:space="preserve">l inspector adscrito a la Gerencia de Tratamiento y Reúso del Sistema de Agua Potable y Alcantarillado de León, </w:t>
      </w:r>
      <w:r w:rsidR="00630A7E" w:rsidRPr="00BC5C77">
        <w:t>Guanajuato. -------------------------</w:t>
      </w:r>
      <w:r w:rsidR="00A805E9" w:rsidRPr="00BC5C77">
        <w:t>-----------------------------</w:t>
      </w:r>
    </w:p>
    <w:p w14:paraId="6962AB3C" w14:textId="77777777" w:rsidR="00630A7E" w:rsidRPr="00BC5C77" w:rsidRDefault="00630A7E" w:rsidP="001A28F4">
      <w:pPr>
        <w:pStyle w:val="RESOLUCIONES"/>
      </w:pPr>
    </w:p>
    <w:p w14:paraId="432AA8CD" w14:textId="37AE432D" w:rsidR="00616A89" w:rsidRPr="00BC5C77" w:rsidRDefault="00416B67" w:rsidP="00416B67">
      <w:pPr>
        <w:pStyle w:val="SENTENCIAS"/>
      </w:pPr>
      <w:r w:rsidRPr="00BC5C77">
        <w:rPr>
          <w:b/>
        </w:rPr>
        <w:t xml:space="preserve">SEGUNDO. </w:t>
      </w:r>
      <w:r w:rsidRPr="00BC5C77">
        <w:t xml:space="preserve">Por auto de fecha </w:t>
      </w:r>
      <w:r w:rsidR="00D9138A" w:rsidRPr="00BC5C77">
        <w:t xml:space="preserve">19 diecinueve de agosto del año </w:t>
      </w:r>
      <w:r w:rsidR="00566D75" w:rsidRPr="00BC5C77">
        <w:t xml:space="preserve">2019 dos mil diecinueve, </w:t>
      </w:r>
      <w:r w:rsidR="00C22AA8" w:rsidRPr="00BC5C77">
        <w:t>se admite a trámite la demanda y se ordena correr traslado de la misma y sus anexos a la</w:t>
      </w:r>
      <w:r w:rsidR="00630A7E" w:rsidRPr="00BC5C77">
        <w:t xml:space="preserve"> </w:t>
      </w:r>
      <w:r w:rsidR="00D9138A" w:rsidRPr="00BC5C77">
        <w:t>autoridad demandada</w:t>
      </w:r>
      <w:r w:rsidR="00AC66CA" w:rsidRPr="00BC5C77">
        <w:t xml:space="preserve">, </w:t>
      </w:r>
      <w:r w:rsidR="00616A89" w:rsidRPr="00BC5C77">
        <w:t>se admite la</w:t>
      </w:r>
      <w:r w:rsidR="00AC66CA" w:rsidRPr="00BC5C77">
        <w:t>s</w:t>
      </w:r>
      <w:r w:rsidR="00616A89" w:rsidRPr="00BC5C77">
        <w:t xml:space="preserve"> prueba</w:t>
      </w:r>
      <w:r w:rsidR="00AC66CA" w:rsidRPr="00BC5C77">
        <w:t>s</w:t>
      </w:r>
      <w:r w:rsidR="00616A89" w:rsidRPr="00BC5C77">
        <w:t xml:space="preserve"> documental</w:t>
      </w:r>
      <w:r w:rsidR="00AC66CA" w:rsidRPr="00BC5C77">
        <w:t>es</w:t>
      </w:r>
      <w:r w:rsidR="00616A89" w:rsidRPr="00BC5C77">
        <w:t xml:space="preserve"> que ofrece y anexa a su escrito de demanda, misma que se tiene por desahogada desde ese momento, así como la presuncional legal y humana en lo que le beneficie. -----------------------</w:t>
      </w:r>
      <w:r w:rsidR="00AC66CA" w:rsidRPr="00BC5C77">
        <w:t>-----------------------------------------</w:t>
      </w:r>
      <w:r w:rsidR="00616A89" w:rsidRPr="00BC5C77">
        <w:t>----------</w:t>
      </w:r>
      <w:r w:rsidR="00B36A83" w:rsidRPr="00BC5C77">
        <w:t>---</w:t>
      </w:r>
    </w:p>
    <w:p w14:paraId="3353E5D3" w14:textId="69552F6C" w:rsidR="00AC66CA" w:rsidRPr="00BC5C77" w:rsidRDefault="00AC66CA" w:rsidP="00416B67">
      <w:pPr>
        <w:pStyle w:val="SENTENCIAS"/>
      </w:pPr>
    </w:p>
    <w:p w14:paraId="040926DE" w14:textId="05D155EB" w:rsidR="00AC66CA" w:rsidRPr="00BC5C77" w:rsidRDefault="00AC66CA" w:rsidP="00416B67">
      <w:pPr>
        <w:pStyle w:val="SENTENCIAS"/>
      </w:pPr>
      <w:r w:rsidRPr="00BC5C77">
        <w:lastRenderedPageBreak/>
        <w:t>Respecto a la prueba de informe de autoridad, deberá ofrecerla conforme a derecho, apercibido que de no dar cumplimiento se le tendrá como no admitida; en relación a la confesión expresa y/o tácita de la demanda, no se admite la misma toda vez que aún no se ha efectuado la contestación a la demanda. ---------------------------------------------------------------------------------------------</w:t>
      </w:r>
    </w:p>
    <w:p w14:paraId="4AD9C70D" w14:textId="14D0FAB4" w:rsidR="00AC66CA" w:rsidRPr="00BC5C77" w:rsidRDefault="00AC66CA" w:rsidP="00416B67">
      <w:pPr>
        <w:pStyle w:val="SENTENCIAS"/>
      </w:pPr>
    </w:p>
    <w:p w14:paraId="302E74FA" w14:textId="67378F61" w:rsidR="00AC66CA" w:rsidRPr="00BC5C77" w:rsidRDefault="00AC66CA" w:rsidP="00416B67">
      <w:pPr>
        <w:pStyle w:val="SENTENCIAS"/>
      </w:pPr>
      <w:r w:rsidRPr="00BC5C77">
        <w:t>Se admite la prueba de informes de autoridad y se requiere a la demandada para que lo rinda. -----------------------------------------------------------------</w:t>
      </w:r>
    </w:p>
    <w:p w14:paraId="76799770" w14:textId="7CA47F28" w:rsidR="00AC66CA" w:rsidRPr="00BC5C77" w:rsidRDefault="00AC66CA" w:rsidP="00416B67">
      <w:pPr>
        <w:pStyle w:val="SENTENCIAS"/>
      </w:pPr>
    </w:p>
    <w:p w14:paraId="31570934" w14:textId="4936F1FC" w:rsidR="00616A89" w:rsidRPr="00BC5C77" w:rsidRDefault="00AC66CA" w:rsidP="00416B67">
      <w:pPr>
        <w:pStyle w:val="SENTENCIAS"/>
      </w:pPr>
      <w:r w:rsidRPr="00BC5C77">
        <w:t>Se concede la su</w:t>
      </w:r>
      <w:r w:rsidR="00616A89" w:rsidRPr="00BC5C77">
        <w:t>spensión para el efecto de que se mantengan las cosas en el estado en que se encuentran</w:t>
      </w:r>
      <w:r w:rsidR="00B36A83" w:rsidRPr="00BC5C77">
        <w:t>,</w:t>
      </w:r>
      <w:r w:rsidR="00616A89" w:rsidRPr="00BC5C77">
        <w:t xml:space="preserve"> hasta en tanto se dicte la resolución definitiva. -------------------------------------------------------------------</w:t>
      </w:r>
      <w:r w:rsidR="00D53CB3" w:rsidRPr="00BC5C77">
        <w:t>-------------------------</w:t>
      </w:r>
    </w:p>
    <w:p w14:paraId="3BEA75F6" w14:textId="77777777" w:rsidR="00566D75" w:rsidRPr="00BC5C77" w:rsidRDefault="00566D75" w:rsidP="00416B67">
      <w:pPr>
        <w:pStyle w:val="SENTENCIAS"/>
      </w:pPr>
    </w:p>
    <w:p w14:paraId="4822B20E" w14:textId="18441059" w:rsidR="00AC66CA" w:rsidRPr="00BC5C77" w:rsidRDefault="00566D75" w:rsidP="00416B67">
      <w:pPr>
        <w:pStyle w:val="SENTENCIAS"/>
      </w:pPr>
      <w:r w:rsidRPr="00BC5C77">
        <w:rPr>
          <w:b/>
        </w:rPr>
        <w:t>TERCERO.</w:t>
      </w:r>
      <w:r w:rsidRPr="00BC5C77">
        <w:t xml:space="preserve"> Por acuerdo de fecha </w:t>
      </w:r>
      <w:r w:rsidR="00AC66CA" w:rsidRPr="00BC5C77">
        <w:t>28 veintiocho de agosto del año 2019 dos mil diecinueve, se regulariza el proceso administrativo y se tiene al actor por promoviendo demanda en contra del inspector adscrito a la Gerencia de Tratamiento y Reúso del Sistema de Agua Potable y Alcantarillado de León. –</w:t>
      </w:r>
    </w:p>
    <w:p w14:paraId="2860FE22" w14:textId="77777777" w:rsidR="00AC66CA" w:rsidRPr="00BC5C77" w:rsidRDefault="00AC66CA" w:rsidP="00416B67">
      <w:pPr>
        <w:pStyle w:val="SENTENCIAS"/>
      </w:pPr>
    </w:p>
    <w:p w14:paraId="14E7A3D1" w14:textId="3B61D4D1" w:rsidR="00AC66CA" w:rsidRPr="00BC5C77" w:rsidRDefault="00AC66CA" w:rsidP="00416B67">
      <w:pPr>
        <w:pStyle w:val="SENTENCIAS"/>
      </w:pPr>
      <w:r w:rsidRPr="00BC5C77">
        <w:rPr>
          <w:b/>
        </w:rPr>
        <w:t>CUARTO.</w:t>
      </w:r>
      <w:r w:rsidRPr="00BC5C77">
        <w:t xml:space="preserve"> Mediante proveído de fecha 03 tres de septiembre del año 2019 dos mil diecinueve, se tiene al promovente por cumpliendo en tiempo y forma con el requerimiento formulado, por lo que se admite la prueba de informes de autoridad y se requiere a la demandada. ----------------------------------</w:t>
      </w:r>
    </w:p>
    <w:p w14:paraId="1B51CBF3" w14:textId="72326BB7" w:rsidR="00AC66CA" w:rsidRPr="00BC5C77" w:rsidRDefault="00AC66CA" w:rsidP="00416B67">
      <w:pPr>
        <w:pStyle w:val="SENTENCIAS"/>
      </w:pPr>
    </w:p>
    <w:p w14:paraId="135B3EB9" w14:textId="5A2FF8AD" w:rsidR="00AC66CA" w:rsidRPr="00BC5C77" w:rsidRDefault="00AC66CA" w:rsidP="00416B67">
      <w:pPr>
        <w:pStyle w:val="SENTENCIAS"/>
      </w:pPr>
      <w:r w:rsidRPr="00BC5C77">
        <w:rPr>
          <w:b/>
        </w:rPr>
        <w:t>QUINTO.</w:t>
      </w:r>
      <w:r w:rsidRPr="00BC5C77">
        <w:t xml:space="preserve"> </w:t>
      </w:r>
      <w:r w:rsidR="00717D65" w:rsidRPr="00BC5C77">
        <w:t xml:space="preserve">Por auto de fecha 18 dieciocho de septiembre del año 2019 dos mil diecinueve, se tiene a la demandada por apersonándose en el presente proceso y señalando domicilio, </w:t>
      </w:r>
      <w:r w:rsidR="00F00B72" w:rsidRPr="00BC5C77">
        <w:t>así</w:t>
      </w:r>
      <w:r w:rsidR="00717D65" w:rsidRPr="00BC5C77">
        <w:t xml:space="preserve"> como cumpliendo con la prueba de informes de autoridad. ----------------------------------------------------------------------------------------</w:t>
      </w:r>
    </w:p>
    <w:p w14:paraId="129AAE20" w14:textId="3120180D" w:rsidR="00717D65" w:rsidRPr="00BC5C77" w:rsidRDefault="00717D65" w:rsidP="00416B67">
      <w:pPr>
        <w:pStyle w:val="SENTENCIAS"/>
      </w:pPr>
    </w:p>
    <w:p w14:paraId="374780D1" w14:textId="58654B0F" w:rsidR="00717D65" w:rsidRPr="00BC5C77" w:rsidRDefault="00717D65" w:rsidP="00416B67">
      <w:pPr>
        <w:pStyle w:val="SENTENCIAS"/>
      </w:pPr>
      <w:r w:rsidRPr="00BC5C77">
        <w:rPr>
          <w:b/>
        </w:rPr>
        <w:t>SEXTO.</w:t>
      </w:r>
      <w:r w:rsidRPr="00BC5C77">
        <w:t xml:space="preserve"> Mediante acuerdo de fecha 24 veinticuatro de septiembre del año 2019 dos mil diecinueve, se tiene a la demandada por contestando en tiempo y forma legal la demanda entablada en su contra, se tiene por admitida la </w:t>
      </w:r>
      <w:r w:rsidR="00D652D2" w:rsidRPr="00BC5C77">
        <w:t xml:space="preserve">documental </w:t>
      </w:r>
      <w:r w:rsidRPr="00BC5C77">
        <w:t>aportada por la parte actora, as</w:t>
      </w:r>
      <w:r w:rsidR="00D652D2" w:rsidRPr="00BC5C77">
        <w:t>í</w:t>
      </w:r>
      <w:r w:rsidRPr="00BC5C77">
        <w:t xml:space="preserve"> como las que adjunta a su </w:t>
      </w:r>
      <w:r w:rsidRPr="00BC5C77">
        <w:lastRenderedPageBreak/>
        <w:t>contestación, mismas que en ese momento se tienen por desahogadas; se señala fecha y hora para la celebración de la audiencia de alegatos. --------------</w:t>
      </w:r>
    </w:p>
    <w:p w14:paraId="4E1A7354" w14:textId="110E7B61" w:rsidR="00717D65" w:rsidRPr="00BC5C77" w:rsidRDefault="00717D65" w:rsidP="00416B67">
      <w:pPr>
        <w:pStyle w:val="SENTENCIAS"/>
      </w:pPr>
    </w:p>
    <w:p w14:paraId="739FDFA6" w14:textId="09781E50" w:rsidR="00717D65" w:rsidRPr="00BC5C77" w:rsidRDefault="00717D65" w:rsidP="00416B67">
      <w:pPr>
        <w:pStyle w:val="SENTENCIAS"/>
      </w:pPr>
      <w:r w:rsidRPr="00BC5C77">
        <w:rPr>
          <w:b/>
        </w:rPr>
        <w:t>SÉPTIMO.</w:t>
      </w:r>
      <w:r w:rsidRPr="00BC5C77">
        <w:t xml:space="preserve"> Por acuerdo de fecha 08 ocho de octubre del año 2019 dos mil diecinueve, se tiene a la parte actora por objetando en cuanto a su alcance y valor probatorio la prueba documental ofrecida por la demandada. --------------</w:t>
      </w:r>
    </w:p>
    <w:p w14:paraId="602F8C0C" w14:textId="6E181A56" w:rsidR="00717D65" w:rsidRPr="00BC5C77" w:rsidRDefault="00717D65" w:rsidP="00416B67">
      <w:pPr>
        <w:pStyle w:val="SENTENCIAS"/>
      </w:pPr>
    </w:p>
    <w:p w14:paraId="2DB75871" w14:textId="45A3002A" w:rsidR="00717D65" w:rsidRPr="00BC5C77" w:rsidRDefault="00717D65" w:rsidP="00416B67">
      <w:pPr>
        <w:pStyle w:val="SENTENCIAS"/>
      </w:pPr>
      <w:r w:rsidRPr="00BC5C77">
        <w:rPr>
          <w:b/>
        </w:rPr>
        <w:t>OCTAVO.</w:t>
      </w:r>
      <w:r w:rsidRPr="00BC5C77">
        <w:t xml:space="preserve"> Por auto de fecha 17 diecisiete de octubre del año 2019 dos mil diecinueve</w:t>
      </w:r>
      <w:r w:rsidR="00D652D2" w:rsidRPr="00BC5C77">
        <w:t>,</w:t>
      </w:r>
      <w:r w:rsidRPr="00BC5C77">
        <w:t xml:space="preserve"> se agrega a los autos la promoción presentada por la parte actora, mediante la cual se inconforma con los informes rendidos por la autoridad demandada. ---------------------------------------------------------------------------</w:t>
      </w:r>
    </w:p>
    <w:p w14:paraId="7F500B3E" w14:textId="279E66D7" w:rsidR="00717D65" w:rsidRPr="00BC5C77" w:rsidRDefault="00717D65" w:rsidP="00416B67">
      <w:pPr>
        <w:pStyle w:val="SENTENCIAS"/>
      </w:pPr>
    </w:p>
    <w:p w14:paraId="5D84AC46" w14:textId="7CDE62C5" w:rsidR="00181218" w:rsidRPr="00BC5C77" w:rsidRDefault="00717D65" w:rsidP="00D40D96">
      <w:pPr>
        <w:pStyle w:val="SENTENCIAS"/>
      </w:pPr>
      <w:r w:rsidRPr="00BC5C77">
        <w:rPr>
          <w:b/>
        </w:rPr>
        <w:t>NOVENO.</w:t>
      </w:r>
      <w:r w:rsidRPr="00BC5C77">
        <w:t xml:space="preserve"> </w:t>
      </w:r>
      <w:r w:rsidR="003D23F3" w:rsidRPr="00BC5C77">
        <w:t xml:space="preserve">El día </w:t>
      </w:r>
      <w:r w:rsidRPr="00BC5C77">
        <w:t>13 trece de febrero</w:t>
      </w:r>
      <w:r w:rsidR="00D42A29" w:rsidRPr="00BC5C77">
        <w:t xml:space="preserve"> del año 2020 dos mil veinte, a las 11:00 once horas con cero minutos, se llevó a cabo</w:t>
      </w:r>
      <w:r w:rsidR="00D40D96" w:rsidRPr="00BC5C77">
        <w:t xml:space="preserve"> la audiencia de alegatos prevista en el artículo 286 del Código de Procedimiento y Justicia Administrativa para el Estado y los Municipios de Guanajuato, </w:t>
      </w:r>
      <w:r w:rsidR="009B4CF1" w:rsidRPr="00BC5C77">
        <w:t>sin la asistencia de las partes, haciéndose constar que se formularon alegatos</w:t>
      </w:r>
      <w:r w:rsidR="00D42A29" w:rsidRPr="00BC5C77">
        <w:t xml:space="preserve"> por la </w:t>
      </w:r>
      <w:r w:rsidRPr="00BC5C77">
        <w:t>parte actora y</w:t>
      </w:r>
      <w:r w:rsidR="00D42A29" w:rsidRPr="00BC5C77">
        <w:t xml:space="preserve"> no se formularon alegatos por la </w:t>
      </w:r>
      <w:r w:rsidRPr="00BC5C77">
        <w:t>demandad</w:t>
      </w:r>
      <w:r w:rsidR="00D42A29" w:rsidRPr="00BC5C77">
        <w:t>a</w:t>
      </w:r>
      <w:r w:rsidR="009B4CF1" w:rsidRPr="00BC5C77">
        <w:t>. ---</w:t>
      </w:r>
      <w:r w:rsidR="008510C5" w:rsidRPr="00BC5C77">
        <w:t>--</w:t>
      </w:r>
      <w:r w:rsidRPr="00BC5C77">
        <w:t>-------------------</w:t>
      </w:r>
    </w:p>
    <w:p w14:paraId="0E8F0F34" w14:textId="3B0E7D73" w:rsidR="003A316A" w:rsidRPr="00BC5C77" w:rsidRDefault="003A316A" w:rsidP="00416B67">
      <w:pPr>
        <w:pStyle w:val="SENTENCIAS"/>
      </w:pPr>
    </w:p>
    <w:p w14:paraId="35EF8104" w14:textId="77777777" w:rsidR="008A6622" w:rsidRPr="00BC5C77" w:rsidRDefault="008A6622" w:rsidP="00416B67">
      <w:pPr>
        <w:pStyle w:val="SENTENCIAS"/>
      </w:pPr>
    </w:p>
    <w:p w14:paraId="497902B5" w14:textId="77777777" w:rsidR="00416B67" w:rsidRPr="00BC5C77" w:rsidRDefault="00416B67" w:rsidP="00416B67">
      <w:pPr>
        <w:pStyle w:val="Textoindependiente"/>
        <w:spacing w:line="360" w:lineRule="auto"/>
        <w:ind w:firstLine="708"/>
        <w:jc w:val="center"/>
        <w:rPr>
          <w:rFonts w:ascii="Century" w:hAnsi="Century" w:cs="Calibri"/>
          <w:b/>
          <w:bCs/>
          <w:iCs/>
        </w:rPr>
      </w:pPr>
      <w:r w:rsidRPr="00BC5C77">
        <w:rPr>
          <w:rFonts w:ascii="Century" w:hAnsi="Century" w:cs="Calibri"/>
          <w:b/>
          <w:bCs/>
          <w:iCs/>
        </w:rPr>
        <w:t xml:space="preserve">C O N S I D E R A N D </w:t>
      </w:r>
      <w:proofErr w:type="gramStart"/>
      <w:r w:rsidRPr="00BC5C77">
        <w:rPr>
          <w:rFonts w:ascii="Century" w:hAnsi="Century" w:cs="Calibri"/>
          <w:b/>
          <w:bCs/>
          <w:iCs/>
        </w:rPr>
        <w:t>O :</w:t>
      </w:r>
      <w:proofErr w:type="gramEnd"/>
    </w:p>
    <w:p w14:paraId="4269B17F" w14:textId="77777777" w:rsidR="00416B67" w:rsidRPr="00BC5C77" w:rsidRDefault="00416B67" w:rsidP="00416B67">
      <w:pPr>
        <w:pStyle w:val="Textoindependiente"/>
        <w:spacing w:line="360" w:lineRule="auto"/>
        <w:ind w:firstLine="708"/>
        <w:jc w:val="center"/>
        <w:rPr>
          <w:rFonts w:ascii="Century" w:hAnsi="Century" w:cs="Calibri"/>
          <w:b/>
          <w:bCs/>
          <w:iCs/>
        </w:rPr>
      </w:pPr>
    </w:p>
    <w:p w14:paraId="4EA9B908" w14:textId="0134C62F" w:rsidR="00EE1C46" w:rsidRPr="00BC5C77" w:rsidRDefault="00EE1C46" w:rsidP="00EE1C46">
      <w:pPr>
        <w:pStyle w:val="SENTENCIAS"/>
        <w:rPr>
          <w:rFonts w:cs="Calibri"/>
          <w:b/>
          <w:bCs/>
        </w:rPr>
      </w:pPr>
      <w:r w:rsidRPr="00BC5C77">
        <w:rPr>
          <w:b/>
        </w:rPr>
        <w:t>PRIMERO.</w:t>
      </w:r>
      <w:r w:rsidRPr="00BC5C77">
        <w:t xml:space="preserve"> Con fundamento en lo dispuesto por los artículos </w:t>
      </w:r>
      <w:r w:rsidRPr="00BC5C77">
        <w:rPr>
          <w:rFonts w:cs="Arial"/>
          <w:bCs/>
        </w:rPr>
        <w:t>243</w:t>
      </w:r>
      <w:r w:rsidRPr="00BC5C77">
        <w:rPr>
          <w:rFonts w:cs="Arial"/>
        </w:rPr>
        <w:t xml:space="preserve"> </w:t>
      </w:r>
      <w:r w:rsidRPr="00BC5C77">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3F8EB810" w14:textId="77777777" w:rsidR="00EE1C46" w:rsidRPr="00BC5C77" w:rsidRDefault="00EE1C46" w:rsidP="001F4872">
      <w:pPr>
        <w:pStyle w:val="RESOLUCIONES"/>
        <w:rPr>
          <w:b/>
        </w:rPr>
      </w:pPr>
    </w:p>
    <w:p w14:paraId="3F31C446" w14:textId="5A9A4708" w:rsidR="009B4CF1" w:rsidRPr="00BC5C77" w:rsidRDefault="00416B67" w:rsidP="00412B12">
      <w:pPr>
        <w:pStyle w:val="RESOLUCIONES"/>
      </w:pPr>
      <w:r w:rsidRPr="00BC5C77">
        <w:rPr>
          <w:b/>
        </w:rPr>
        <w:t xml:space="preserve">SEGUNDO. </w:t>
      </w:r>
      <w:r w:rsidR="00410A0B" w:rsidRPr="00BC5C77">
        <w:t xml:space="preserve">En relación a los actos reclamados, la parte actora </w:t>
      </w:r>
      <w:r w:rsidR="009B4CF1" w:rsidRPr="00BC5C77">
        <w:t>señala:</w:t>
      </w:r>
      <w:r w:rsidR="008510C5" w:rsidRPr="00BC5C77">
        <w:t xml:space="preserve"> </w:t>
      </w:r>
    </w:p>
    <w:p w14:paraId="029B9839" w14:textId="77777777" w:rsidR="009B4CF1" w:rsidRPr="00BC5C77" w:rsidRDefault="009B4CF1" w:rsidP="00412B12">
      <w:pPr>
        <w:pStyle w:val="RESOLUCIONES"/>
      </w:pPr>
    </w:p>
    <w:p w14:paraId="79746DAD" w14:textId="77777777" w:rsidR="00717D65" w:rsidRPr="00BC5C77" w:rsidRDefault="00717D65" w:rsidP="00717D65">
      <w:pPr>
        <w:spacing w:line="360" w:lineRule="auto"/>
        <w:ind w:firstLine="708"/>
        <w:jc w:val="both"/>
        <w:rPr>
          <w:rFonts w:ascii="Century" w:hAnsi="Century"/>
          <w:i/>
          <w:sz w:val="22"/>
        </w:rPr>
      </w:pPr>
      <w:r w:rsidRPr="00BC5C77">
        <w:rPr>
          <w:rFonts w:ascii="Century" w:hAnsi="Century"/>
          <w:i/>
          <w:sz w:val="22"/>
        </w:rPr>
        <w:lastRenderedPageBreak/>
        <w:t>“Su ilegal determinación de imponerme multa improcedente, vinculada a mi domicilio; por una supuesta infracción al reglamento del Organismo Operador, sin cumplir con formalidades esenciales de ley, violentando el derecho de audiencia previa y sin acreditar su legal competencia.”</w:t>
      </w:r>
    </w:p>
    <w:p w14:paraId="6293A418" w14:textId="200C0552" w:rsidR="009B4CF1" w:rsidRPr="00BC5C77" w:rsidRDefault="009B4CF1" w:rsidP="00412B12">
      <w:pPr>
        <w:pStyle w:val="RESOLUCIONES"/>
      </w:pPr>
    </w:p>
    <w:p w14:paraId="0834DD7B" w14:textId="77777777" w:rsidR="008510C5" w:rsidRPr="00BC5C77" w:rsidRDefault="008510C5" w:rsidP="00412B12">
      <w:pPr>
        <w:pStyle w:val="RESOLUCIONES"/>
      </w:pPr>
    </w:p>
    <w:p w14:paraId="72A13114" w14:textId="0267E82F" w:rsidR="006A5E5F" w:rsidRPr="00BC5C77" w:rsidRDefault="00D42A29" w:rsidP="00CC515A">
      <w:pPr>
        <w:pStyle w:val="SENTENCIAS"/>
      </w:pPr>
      <w:r w:rsidRPr="00BC5C77">
        <w:t xml:space="preserve">Para acreditar </w:t>
      </w:r>
      <w:r w:rsidR="00717D65" w:rsidRPr="00BC5C77">
        <w:t xml:space="preserve">el acto impugnado, anexa a su escrito de demanda </w:t>
      </w:r>
      <w:r w:rsidR="006A5E5F" w:rsidRPr="00BC5C77">
        <w:t>el folio 0347 (cero tres cuatro siete), de fecha 31 treinta y uno de julio del año 2019</w:t>
      </w:r>
      <w:r w:rsidR="00D652D2" w:rsidRPr="00BC5C77">
        <w:t xml:space="preserve"> </w:t>
      </w:r>
      <w:r w:rsidR="006A5E5F" w:rsidRPr="00BC5C77">
        <w:t xml:space="preserve">dos mil diecinueve, emitido por el inspector demandado, en el cual se establece lo siguientes </w:t>
      </w:r>
      <w:r w:rsidR="00F00B72" w:rsidRPr="00BC5C77">
        <w:t>d</w:t>
      </w:r>
      <w:r w:rsidR="006A5E5F" w:rsidRPr="00BC5C77">
        <w:t xml:space="preserve">atos: CONCEPTO 641 (seis cuatro uno); DESCRIPCIÓN: Descargar residuos sólidos o pastosos; COSTO: </w:t>
      </w:r>
      <w:r w:rsidR="00D652D2" w:rsidRPr="00BC5C77">
        <w:t>$</w:t>
      </w:r>
      <w:r w:rsidR="006A5E5F" w:rsidRPr="00BC5C77">
        <w:t>8</w:t>
      </w:r>
      <w:r w:rsidR="00D652D2" w:rsidRPr="00BC5C77">
        <w:t>,</w:t>
      </w:r>
      <w:r w:rsidR="006A5E5F" w:rsidRPr="00BC5C77">
        <w:t xml:space="preserve">499.00 (ocho mil cuatrocientos noventa y nueve pesos 00/100 moneda nacional), así como el formato </w:t>
      </w:r>
      <w:r w:rsidR="00D652D2" w:rsidRPr="00BC5C77">
        <w:t>denominado “</w:t>
      </w:r>
      <w:r w:rsidR="00D652D2" w:rsidRPr="00BC5C77">
        <w:rPr>
          <w:i/>
        </w:rPr>
        <w:t>REPORTE</w:t>
      </w:r>
      <w:r w:rsidR="00D652D2" w:rsidRPr="00BC5C77">
        <w:t>”</w:t>
      </w:r>
      <w:r w:rsidR="006A5E5F" w:rsidRPr="00BC5C77">
        <w:t xml:space="preserve"> de</w:t>
      </w:r>
      <w:r w:rsidR="00D652D2" w:rsidRPr="00BC5C77">
        <w:t xml:space="preserve"> la</w:t>
      </w:r>
      <w:r w:rsidR="006A5E5F" w:rsidRPr="00BC5C77">
        <w:t xml:space="preserve"> misma fecha. ---------------------------------</w:t>
      </w:r>
    </w:p>
    <w:p w14:paraId="674301AD" w14:textId="77777777" w:rsidR="00D652D2" w:rsidRPr="00BC5C77" w:rsidRDefault="00D652D2" w:rsidP="00CC515A">
      <w:pPr>
        <w:pStyle w:val="SENTENCIAS"/>
      </w:pPr>
    </w:p>
    <w:p w14:paraId="513A189C" w14:textId="729C0132" w:rsidR="00CC515A" w:rsidRPr="00BC5C77" w:rsidRDefault="006A5E5F" w:rsidP="00CC515A">
      <w:pPr>
        <w:pStyle w:val="SENTENCIAS"/>
      </w:pPr>
      <w:r w:rsidRPr="00BC5C77">
        <w:t xml:space="preserve">Los anteriores documentos el actor los adjunta en copia al carbón y la demandada en copia certificada por lo que </w:t>
      </w:r>
      <w:r w:rsidR="00D9462E" w:rsidRPr="00BC5C77">
        <w:t xml:space="preserve">merece pleno valor </w:t>
      </w:r>
      <w:r w:rsidR="008F4B57" w:rsidRPr="00BC5C77">
        <w:t>probatorio</w:t>
      </w:r>
      <w:r w:rsidR="00CC515A" w:rsidRPr="00BC5C77">
        <w:t>, conforme a lo previsto por los artículos 78, 117, 121 y 131 del Código de Procedimiento y Justicia Administrativa para el Estado y los Municipios de Guanajuato. -----------------------------------------------------------------------------------------</w:t>
      </w:r>
    </w:p>
    <w:p w14:paraId="5A8E2845" w14:textId="77777777" w:rsidR="00D42A29" w:rsidRPr="00BC5C77" w:rsidRDefault="00D42A29" w:rsidP="009B4CF1">
      <w:pPr>
        <w:pStyle w:val="SENTENCIAS"/>
      </w:pPr>
    </w:p>
    <w:p w14:paraId="64F74ABF" w14:textId="677B5E60" w:rsidR="00416B67" w:rsidRPr="00BC5C77" w:rsidRDefault="008510C5" w:rsidP="009B4CF1">
      <w:pPr>
        <w:pStyle w:val="SENTENCIAS"/>
      </w:pPr>
      <w:r w:rsidRPr="00BC5C77">
        <w:t xml:space="preserve">En ese sentido, </w:t>
      </w:r>
      <w:r w:rsidR="00166714" w:rsidRPr="00BC5C77">
        <w:t xml:space="preserve">queda </w:t>
      </w:r>
      <w:r w:rsidR="00416B67" w:rsidRPr="00BC5C77">
        <w:t>debidame</w:t>
      </w:r>
      <w:r w:rsidR="009B4CF1" w:rsidRPr="00BC5C77">
        <w:t xml:space="preserve">nte </w:t>
      </w:r>
      <w:r w:rsidR="009B4CF1" w:rsidRPr="00BC5C77">
        <w:rPr>
          <w:b/>
        </w:rPr>
        <w:t>acreditada la existencia</w:t>
      </w:r>
      <w:r w:rsidR="009B4CF1" w:rsidRPr="00BC5C77">
        <w:t xml:space="preserve"> de los</w:t>
      </w:r>
      <w:r w:rsidR="00416B67" w:rsidRPr="00BC5C77">
        <w:t xml:space="preserve"> acto</w:t>
      </w:r>
      <w:r w:rsidR="009B4CF1" w:rsidRPr="00BC5C77">
        <w:t>s</w:t>
      </w:r>
      <w:r w:rsidR="00416B67" w:rsidRPr="00BC5C77">
        <w:t xml:space="preserve"> impugnado</w:t>
      </w:r>
      <w:r w:rsidR="009B4CF1" w:rsidRPr="00BC5C77">
        <w:t>s</w:t>
      </w:r>
      <w:r w:rsidR="00416B67" w:rsidRPr="00BC5C77">
        <w:t xml:space="preserve">. </w:t>
      </w:r>
      <w:r w:rsidR="00412B12" w:rsidRPr="00BC5C77">
        <w:t>---</w:t>
      </w:r>
      <w:r w:rsidR="00184A78" w:rsidRPr="00BC5C77">
        <w:t>------------------</w:t>
      </w:r>
      <w:r w:rsidR="009B4CF1" w:rsidRPr="00BC5C77">
        <w:t>------</w:t>
      </w:r>
      <w:r w:rsidR="00184A78" w:rsidRPr="00BC5C77">
        <w:t>--------</w:t>
      </w:r>
      <w:r w:rsidR="004458F9" w:rsidRPr="00BC5C77">
        <w:t>--------------------------------------------</w:t>
      </w:r>
      <w:r w:rsidR="009B4CF1" w:rsidRPr="00BC5C77">
        <w:t>----------</w:t>
      </w:r>
    </w:p>
    <w:p w14:paraId="1AF6B051" w14:textId="5739C8DD" w:rsidR="00184A78" w:rsidRPr="00BC5C77" w:rsidRDefault="00184A78" w:rsidP="009B4CF1">
      <w:pPr>
        <w:pStyle w:val="SENTENCIAS"/>
      </w:pPr>
    </w:p>
    <w:p w14:paraId="17343286" w14:textId="48A86E0F" w:rsidR="00416B67" w:rsidRPr="00BC5C77" w:rsidRDefault="004458F9" w:rsidP="000F6882">
      <w:pPr>
        <w:pStyle w:val="RESOLUCIONES"/>
        <w:rPr>
          <w:rFonts w:cs="Calibri"/>
          <w:b/>
          <w:bCs/>
          <w:iCs/>
        </w:rPr>
      </w:pPr>
      <w:r w:rsidRPr="00BC5C77">
        <w:rPr>
          <w:b/>
          <w:lang w:val="es-MX"/>
        </w:rPr>
        <w:t>TERCERO.</w:t>
      </w:r>
      <w:r w:rsidRPr="00BC5C77">
        <w:rPr>
          <w:lang w:val="es-MX"/>
        </w:rPr>
        <w:t xml:space="preserve"> </w:t>
      </w:r>
      <w:r w:rsidR="00F1448F" w:rsidRPr="00BC5C77">
        <w:rPr>
          <w:rFonts w:cs="Calibri"/>
          <w:bCs/>
          <w:iCs/>
        </w:rPr>
        <w:t>P</w:t>
      </w:r>
      <w:r w:rsidR="00416B67" w:rsidRPr="00BC5C77">
        <w:rPr>
          <w:rFonts w:cs="Calibri"/>
          <w:bCs/>
          <w:iCs/>
        </w:rPr>
        <w:t xml:space="preserve">or ser de examen preferente y de orden público, se analiza si se actualiza alguna de las causales de improcedencia o sobreseimiento </w:t>
      </w:r>
      <w:r w:rsidR="00416B67" w:rsidRPr="00BC5C77">
        <w:rPr>
          <w:rFonts w:cs="Calibri"/>
          <w:b/>
          <w:bCs/>
          <w:iCs/>
        </w:rPr>
        <w:t>previstas</w:t>
      </w:r>
      <w:r w:rsidR="00416B67" w:rsidRPr="00BC5C77">
        <w:rPr>
          <w:rFonts w:cs="Calibri"/>
          <w:bCs/>
          <w:iCs/>
        </w:rPr>
        <w:t xml:space="preserve">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416B67" w:rsidRPr="00BC5C77">
        <w:rPr>
          <w:rFonts w:cs="Calibri"/>
        </w:rPr>
        <w:t>. ----------------</w:t>
      </w:r>
      <w:r w:rsidR="00416B67" w:rsidRPr="00BC5C77">
        <w:rPr>
          <w:rFonts w:cs="Calibri"/>
          <w:b/>
          <w:bCs/>
          <w:iCs/>
        </w:rPr>
        <w:t>-</w:t>
      </w:r>
    </w:p>
    <w:p w14:paraId="488303B0" w14:textId="77777777" w:rsidR="00416B67" w:rsidRPr="00BC5C77" w:rsidRDefault="00416B67" w:rsidP="00416B67">
      <w:pPr>
        <w:spacing w:line="360" w:lineRule="auto"/>
        <w:ind w:firstLine="708"/>
        <w:jc w:val="both"/>
        <w:rPr>
          <w:rFonts w:ascii="Century" w:hAnsi="Century" w:cs="Calibri"/>
          <w:bCs/>
          <w:iCs/>
        </w:rPr>
      </w:pPr>
    </w:p>
    <w:p w14:paraId="59165377" w14:textId="2DE026E4" w:rsidR="00062F3C" w:rsidRPr="00BC5C77" w:rsidRDefault="002F1CC0" w:rsidP="00792120">
      <w:pPr>
        <w:pStyle w:val="RESOLUCIONES"/>
      </w:pPr>
      <w:r w:rsidRPr="00BC5C77">
        <w:t>En ese sentido</w:t>
      </w:r>
      <w:r w:rsidR="00416B67" w:rsidRPr="00BC5C77">
        <w:t xml:space="preserve">, </w:t>
      </w:r>
      <w:r w:rsidR="006A5E5F" w:rsidRPr="00BC5C77">
        <w:t>la autoridad demandada refiere se actualiza</w:t>
      </w:r>
      <w:r w:rsidR="00FA3864" w:rsidRPr="00BC5C77">
        <w:t>n</w:t>
      </w:r>
      <w:r w:rsidR="006A5E5F" w:rsidRPr="00BC5C77">
        <w:t xml:space="preserve"> la</w:t>
      </w:r>
      <w:r w:rsidR="00FA3864" w:rsidRPr="00BC5C77">
        <w:t>s</w:t>
      </w:r>
      <w:r w:rsidR="006A5E5F" w:rsidRPr="00BC5C77">
        <w:t xml:space="preserve"> causal</w:t>
      </w:r>
      <w:r w:rsidR="00FA3864" w:rsidRPr="00BC5C77">
        <w:t>es</w:t>
      </w:r>
      <w:r w:rsidR="006A5E5F" w:rsidRPr="00BC5C77">
        <w:t xml:space="preserve"> de improcedencia prevista</w:t>
      </w:r>
      <w:r w:rsidR="00FA3864" w:rsidRPr="00BC5C77">
        <w:t>s</w:t>
      </w:r>
      <w:r w:rsidR="006A5E5F" w:rsidRPr="00BC5C77">
        <w:t xml:space="preserve"> en la</w:t>
      </w:r>
      <w:r w:rsidR="00FA3864" w:rsidRPr="00BC5C77">
        <w:t>s</w:t>
      </w:r>
      <w:r w:rsidR="006A5E5F" w:rsidRPr="00BC5C77">
        <w:t xml:space="preserve"> fracci</w:t>
      </w:r>
      <w:r w:rsidR="00FA3864" w:rsidRPr="00BC5C77">
        <w:t>ones</w:t>
      </w:r>
      <w:r w:rsidR="006A5E5F" w:rsidRPr="00BC5C77">
        <w:t xml:space="preserve"> I y </w:t>
      </w:r>
      <w:r w:rsidR="00C21D26" w:rsidRPr="00BC5C77">
        <w:t>V</w:t>
      </w:r>
      <w:r w:rsidR="006A5E5F" w:rsidRPr="00BC5C77">
        <w:t>I</w:t>
      </w:r>
      <w:r w:rsidR="00C21D26" w:rsidRPr="00BC5C77">
        <w:t xml:space="preserve"> del Código de </w:t>
      </w:r>
      <w:r w:rsidR="00C21D26" w:rsidRPr="00BC5C77">
        <w:lastRenderedPageBreak/>
        <w:t>Procedimiento y Justicia Administrativa para el Estado y los Municipios de Guanajuato</w:t>
      </w:r>
      <w:r w:rsidR="00D652D2" w:rsidRPr="00BC5C77">
        <w:t xml:space="preserve">, al referir que </w:t>
      </w:r>
      <w:r w:rsidR="006A5E5F" w:rsidRPr="00BC5C77">
        <w:t xml:space="preserve">se han respetado las garantías de audiencia, legalidad y debido </w:t>
      </w:r>
      <w:r w:rsidR="00062F3C" w:rsidRPr="00BC5C77">
        <w:t>proceso</w:t>
      </w:r>
      <w:r w:rsidR="006A5E5F" w:rsidRPr="00BC5C77">
        <w:t xml:space="preserve">, por lo que resulta inexistente el acto </w:t>
      </w:r>
      <w:r w:rsidR="00062F3C" w:rsidRPr="00BC5C77">
        <w:t>impugnado ya que no se ha iniciado procedimiento alguno. ----------------------------------------------</w:t>
      </w:r>
    </w:p>
    <w:p w14:paraId="48A4B6C8" w14:textId="77777777" w:rsidR="00062F3C" w:rsidRPr="00BC5C77" w:rsidRDefault="00062F3C" w:rsidP="00792120">
      <w:pPr>
        <w:pStyle w:val="RESOLUCIONES"/>
      </w:pPr>
    </w:p>
    <w:p w14:paraId="4B1B37A4" w14:textId="6F61F133" w:rsidR="00A7777A" w:rsidRPr="00BC5C77" w:rsidRDefault="00A7777A" w:rsidP="00A7777A">
      <w:pPr>
        <w:pStyle w:val="SENTENCIAS"/>
      </w:pPr>
      <w:r w:rsidRPr="00BC5C77">
        <w:t xml:space="preserve">Las causales invocadas por las demandadas </w:t>
      </w:r>
      <w:r w:rsidR="00FA3864" w:rsidRPr="00BC5C77">
        <w:t>disponen:</w:t>
      </w:r>
      <w:r w:rsidRPr="00BC5C77">
        <w:t xml:space="preserve"> -----------------------</w:t>
      </w:r>
    </w:p>
    <w:p w14:paraId="2F753F7E" w14:textId="77777777" w:rsidR="00A7777A" w:rsidRPr="00BC5C77" w:rsidRDefault="00A7777A" w:rsidP="00A7777A">
      <w:pPr>
        <w:pStyle w:val="SENTENCIAS"/>
      </w:pPr>
    </w:p>
    <w:p w14:paraId="5696CCCF" w14:textId="77777777" w:rsidR="00A7777A" w:rsidRPr="00BC5C77" w:rsidRDefault="00A7777A" w:rsidP="00A7777A">
      <w:pPr>
        <w:pStyle w:val="TESISYJURIS"/>
        <w:rPr>
          <w:sz w:val="22"/>
          <w:szCs w:val="22"/>
          <w:lang w:eastAsia="en-US"/>
        </w:rPr>
      </w:pPr>
      <w:r w:rsidRPr="00BC5C77">
        <w:rPr>
          <w:b/>
          <w:sz w:val="22"/>
          <w:szCs w:val="22"/>
          <w:lang w:eastAsia="en-US"/>
        </w:rPr>
        <w:t xml:space="preserve">Artículo 261. </w:t>
      </w:r>
      <w:r w:rsidRPr="00BC5C77">
        <w:rPr>
          <w:sz w:val="22"/>
          <w:szCs w:val="22"/>
          <w:lang w:eastAsia="en-US"/>
        </w:rPr>
        <w:t xml:space="preserve">El proceso administrativo es improcedente contra actos o resoluciones: </w:t>
      </w:r>
    </w:p>
    <w:p w14:paraId="723BF497" w14:textId="09D73733" w:rsidR="00A7777A" w:rsidRPr="00BC5C77" w:rsidRDefault="00A7777A" w:rsidP="00A7777A">
      <w:pPr>
        <w:pStyle w:val="TESISYJURIS"/>
        <w:rPr>
          <w:sz w:val="22"/>
          <w:szCs w:val="22"/>
          <w:lang w:eastAsia="en-US"/>
        </w:rPr>
      </w:pPr>
      <w:r w:rsidRPr="00BC5C77">
        <w:rPr>
          <w:b/>
          <w:sz w:val="22"/>
          <w:szCs w:val="22"/>
          <w:lang w:eastAsia="en-US"/>
        </w:rPr>
        <w:t xml:space="preserve">I. </w:t>
      </w:r>
      <w:r w:rsidRPr="00BC5C77">
        <w:rPr>
          <w:sz w:val="22"/>
          <w:szCs w:val="22"/>
          <w:lang w:eastAsia="en-US"/>
        </w:rPr>
        <w:t xml:space="preserve">Que no afecten los intereses jurídicos del actor; </w:t>
      </w:r>
    </w:p>
    <w:p w14:paraId="1F0FF79F" w14:textId="70986D40" w:rsidR="00062F3C" w:rsidRPr="00BC5C77" w:rsidRDefault="00FA3864" w:rsidP="00A7777A">
      <w:pPr>
        <w:pStyle w:val="TESISYJURIS"/>
        <w:rPr>
          <w:sz w:val="22"/>
          <w:szCs w:val="22"/>
        </w:rPr>
      </w:pPr>
      <w:r w:rsidRPr="00BC5C77">
        <w:rPr>
          <w:sz w:val="22"/>
          <w:szCs w:val="22"/>
        </w:rPr>
        <w:t>…</w:t>
      </w:r>
    </w:p>
    <w:p w14:paraId="622FAF00" w14:textId="4D7866E3" w:rsidR="00A7777A" w:rsidRPr="00BC5C77" w:rsidRDefault="00A7777A" w:rsidP="00A7777A">
      <w:pPr>
        <w:pStyle w:val="TESISYJURIS"/>
        <w:rPr>
          <w:sz w:val="22"/>
          <w:szCs w:val="22"/>
        </w:rPr>
      </w:pPr>
      <w:r w:rsidRPr="00BC5C77">
        <w:rPr>
          <w:sz w:val="22"/>
          <w:szCs w:val="22"/>
        </w:rPr>
        <w:t xml:space="preserve">VI. Que sean inexistentes, derivada claramente esta circunstancia de las constancias de autos; y </w:t>
      </w:r>
    </w:p>
    <w:p w14:paraId="0BDA107D" w14:textId="77777777" w:rsidR="00A7777A" w:rsidRPr="00BC5C77" w:rsidRDefault="00A7777A" w:rsidP="00A7777A">
      <w:pPr>
        <w:pStyle w:val="TESISYJURIS"/>
        <w:rPr>
          <w:sz w:val="22"/>
          <w:szCs w:val="22"/>
        </w:rPr>
      </w:pPr>
    </w:p>
    <w:p w14:paraId="7A65AA1A" w14:textId="77777777" w:rsidR="00A7777A" w:rsidRPr="00BC5C77" w:rsidRDefault="00A7777A" w:rsidP="00A7777A">
      <w:pPr>
        <w:pStyle w:val="SENTENCIAS"/>
      </w:pPr>
    </w:p>
    <w:p w14:paraId="4147C798" w14:textId="3EA387EC" w:rsidR="00E37BE9" w:rsidRPr="00BC5C77" w:rsidRDefault="00A7777A" w:rsidP="00A7777A">
      <w:pPr>
        <w:pStyle w:val="SENTENCIAS"/>
      </w:pPr>
      <w:r w:rsidRPr="00BC5C77">
        <w:t>Dichas causales de improcedencia se desestiman, en virtud de no s</w:t>
      </w:r>
      <w:r w:rsidR="00E37BE9" w:rsidRPr="00BC5C77">
        <w:t>er</w:t>
      </w:r>
      <w:r w:rsidRPr="00BC5C77">
        <w:t xml:space="preserve"> evidentes</w:t>
      </w:r>
      <w:r w:rsidR="00E37BE9" w:rsidRPr="00BC5C77">
        <w:t>, en razón de lo siguiente: ----------------------------------------------------------</w:t>
      </w:r>
    </w:p>
    <w:p w14:paraId="5CAC85B0" w14:textId="77777777" w:rsidR="00E37BE9" w:rsidRPr="00BC5C77" w:rsidRDefault="00E37BE9" w:rsidP="00A7777A">
      <w:pPr>
        <w:pStyle w:val="SENTENCIAS"/>
      </w:pPr>
    </w:p>
    <w:p w14:paraId="19BF0207" w14:textId="6EEDE6C0" w:rsidR="00A7777A" w:rsidRPr="00BC5C77" w:rsidRDefault="00E37BE9" w:rsidP="00A7777A">
      <w:pPr>
        <w:pStyle w:val="SENTENCIAS"/>
      </w:pPr>
      <w:r w:rsidRPr="00BC5C77">
        <w:t>R</w:t>
      </w:r>
      <w:r w:rsidR="00A7777A" w:rsidRPr="00BC5C77">
        <w:t>especto a la fracción I</w:t>
      </w:r>
      <w:r w:rsidRPr="00BC5C77">
        <w:t xml:space="preserve"> del artículo 261, del Código de la materia,</w:t>
      </w:r>
      <w:r w:rsidR="00A7777A" w:rsidRPr="00BC5C77">
        <w:t xml:space="preserve"> el actor cuenta con interés jurídi</w:t>
      </w:r>
      <w:r w:rsidR="007536A9" w:rsidRPr="00BC5C77">
        <w:t>co para intentar la nuli</w:t>
      </w:r>
      <w:r w:rsidR="00FA3864" w:rsidRPr="00BC5C77">
        <w:t xml:space="preserve">dad de los actos impugnados al estar </w:t>
      </w:r>
      <w:r w:rsidR="007536A9" w:rsidRPr="00BC5C77">
        <w:t>dirigidos a su persona, y que, de ejecutarse causarían perjuicio a su patrimonio. ----------------</w:t>
      </w:r>
      <w:r w:rsidRPr="00BC5C77">
        <w:t>-------------------------------------------------------</w:t>
      </w:r>
    </w:p>
    <w:p w14:paraId="6589CF70" w14:textId="623ED3B7" w:rsidR="007536A9" w:rsidRPr="00BC5C77" w:rsidRDefault="007536A9" w:rsidP="00A7777A">
      <w:pPr>
        <w:pStyle w:val="SENTENCIAS"/>
      </w:pPr>
    </w:p>
    <w:p w14:paraId="722AD575" w14:textId="7AF6A330" w:rsidR="00062F3C" w:rsidRPr="00BC5C77" w:rsidRDefault="00062F3C" w:rsidP="00062F3C">
      <w:pPr>
        <w:pStyle w:val="SENTENCIAS"/>
      </w:pPr>
      <w:r w:rsidRPr="00BC5C77">
        <w:t xml:space="preserve">En ese sentido, la Ley Orgánica Municipal para el Estado de Guanajuato, en su artículo 243, segundo párrafo, dispone que los actos y resoluciones administrativas dictadas por el presidente municipal y por las dependencias y entidades de la administración pública municipal podrán ser impugnados optativamente ante los juzgados administrativos municipales o ante el Tribunal de </w:t>
      </w:r>
      <w:r w:rsidR="00FA3864" w:rsidRPr="00BC5C77">
        <w:t>Justicia</w:t>
      </w:r>
      <w:r w:rsidRPr="00BC5C77">
        <w:t xml:space="preserve"> Administrativ</w:t>
      </w:r>
      <w:r w:rsidR="00FA3864" w:rsidRPr="00BC5C77">
        <w:t>a</w:t>
      </w:r>
      <w:r w:rsidRPr="00BC5C77">
        <w:t xml:space="preserve">, cuando afecten intereses de los particulares, </w:t>
      </w:r>
      <w:r w:rsidR="00FA3864" w:rsidRPr="00BC5C77">
        <w:t>al contener:</w:t>
      </w:r>
      <w:r w:rsidRPr="00BC5C77">
        <w:t xml:space="preserve"> -----------------------------------</w:t>
      </w:r>
      <w:r w:rsidR="00FA3864" w:rsidRPr="00BC5C77">
        <w:t>-------------------------------------</w:t>
      </w:r>
    </w:p>
    <w:p w14:paraId="704BCD3B" w14:textId="77777777" w:rsidR="00062F3C" w:rsidRPr="00BC5C77" w:rsidRDefault="00062F3C" w:rsidP="00062F3C">
      <w:pPr>
        <w:pStyle w:val="SENTENCIAS"/>
        <w:rPr>
          <w:rFonts w:cs="Calibri"/>
          <w:bCs/>
          <w:iCs/>
        </w:rPr>
      </w:pPr>
    </w:p>
    <w:p w14:paraId="270D47A5" w14:textId="77777777" w:rsidR="00062F3C" w:rsidRPr="00BC5C77" w:rsidRDefault="00062F3C" w:rsidP="00062F3C">
      <w:pPr>
        <w:pStyle w:val="TESISYJURIS"/>
        <w:rPr>
          <w:sz w:val="22"/>
          <w:szCs w:val="22"/>
        </w:rPr>
      </w:pPr>
      <w:r w:rsidRPr="00BC5C77">
        <w:rPr>
          <w:sz w:val="22"/>
          <w:szCs w:val="22"/>
        </w:rPr>
        <w:t xml:space="preserve">Artículo 243. … </w:t>
      </w:r>
    </w:p>
    <w:p w14:paraId="43825E7B" w14:textId="77777777" w:rsidR="00062F3C" w:rsidRPr="00BC5C77" w:rsidRDefault="00062F3C" w:rsidP="00062F3C">
      <w:pPr>
        <w:pStyle w:val="TESISYJURIS"/>
        <w:rPr>
          <w:sz w:val="22"/>
          <w:szCs w:val="22"/>
        </w:rPr>
      </w:pPr>
    </w:p>
    <w:p w14:paraId="7B6F70D8" w14:textId="77777777" w:rsidR="00062F3C" w:rsidRPr="00BC5C77" w:rsidRDefault="00062F3C" w:rsidP="00062F3C">
      <w:pPr>
        <w:pStyle w:val="TESISYJURIS"/>
        <w:rPr>
          <w:sz w:val="22"/>
          <w:szCs w:val="22"/>
        </w:rPr>
      </w:pPr>
      <w:r w:rsidRPr="00BC5C77">
        <w:rPr>
          <w:sz w:val="22"/>
          <w:szCs w:val="22"/>
        </w:rPr>
        <w:t xml:space="preserve">Los actos y resoluciones administrativas dictadas por el presidente municipal y por las dependencias y entidades de la administración pública municipal podrán ser impugnados optativamente ante los juzgados administrativos municipales o ante el </w:t>
      </w:r>
      <w:r w:rsidRPr="00BC5C77">
        <w:rPr>
          <w:sz w:val="22"/>
          <w:szCs w:val="22"/>
        </w:rPr>
        <w:lastRenderedPageBreak/>
        <w:t xml:space="preserve">Tribunal de Justicia Administrativa, cuando afecten intereses de los particulares. Ejercida la acción ante cualquiera de ellos, no se podrá impugnar ante el otro el mismo acto. </w:t>
      </w:r>
    </w:p>
    <w:p w14:paraId="736C14C4" w14:textId="77777777" w:rsidR="00062F3C" w:rsidRPr="00BC5C77" w:rsidRDefault="00062F3C" w:rsidP="00062F3C">
      <w:pPr>
        <w:pStyle w:val="TESISYJURIS"/>
        <w:rPr>
          <w:rFonts w:cs="Calibri"/>
          <w:sz w:val="22"/>
          <w:szCs w:val="22"/>
        </w:rPr>
      </w:pPr>
      <w:r w:rsidRPr="00BC5C77">
        <w:rPr>
          <w:sz w:val="22"/>
          <w:szCs w:val="22"/>
        </w:rPr>
        <w:t>….</w:t>
      </w:r>
    </w:p>
    <w:p w14:paraId="1465AA74" w14:textId="77777777" w:rsidR="00062F3C" w:rsidRPr="00BC5C77" w:rsidRDefault="00062F3C" w:rsidP="00062F3C">
      <w:pPr>
        <w:pStyle w:val="SENTENCIAS"/>
        <w:rPr>
          <w:rFonts w:cs="Calibri"/>
          <w:bCs/>
          <w:iCs/>
        </w:rPr>
      </w:pPr>
    </w:p>
    <w:p w14:paraId="1B48D260" w14:textId="77777777" w:rsidR="00062F3C" w:rsidRPr="00BC5C77" w:rsidRDefault="00062F3C" w:rsidP="00062F3C">
      <w:pPr>
        <w:pStyle w:val="RESOLUCIONES"/>
        <w:rPr>
          <w:rFonts w:cs="Calibri"/>
        </w:rPr>
      </w:pPr>
    </w:p>
    <w:p w14:paraId="53BB631F" w14:textId="77777777" w:rsidR="00062F3C" w:rsidRPr="00BC5C77" w:rsidRDefault="00062F3C" w:rsidP="00062F3C">
      <w:pPr>
        <w:pStyle w:val="SENTENCIAS"/>
      </w:pPr>
      <w:r w:rsidRPr="00BC5C77">
        <w:t>En efecto, el interés jurídico representa uno de los presupuestos básicos para la procedencia del proceso administrativo pues si el acto impugnado no lesiona la esfera jurídica del actor, no existe legitimación para demandar su nulidad, según se desprende del artículo transcrito. ------------------------------------</w:t>
      </w:r>
    </w:p>
    <w:p w14:paraId="56D68995" w14:textId="77777777" w:rsidR="00062F3C" w:rsidRPr="00BC5C77" w:rsidRDefault="00062F3C" w:rsidP="00062F3C">
      <w:pPr>
        <w:pStyle w:val="SENTENCIAS"/>
      </w:pPr>
    </w:p>
    <w:p w14:paraId="7F68F37D" w14:textId="77777777" w:rsidR="00062F3C" w:rsidRPr="00BC5C77" w:rsidRDefault="00062F3C" w:rsidP="00062F3C">
      <w:pPr>
        <w:pStyle w:val="RESOLUCIONES"/>
      </w:pPr>
      <w:r w:rsidRPr="00BC5C77">
        <w:t>Se entiende por interés jurídico, el derecho subjetivo que se encuentra tutelado por un precepto legal y del cual su titular puede exigir su respeto cuando es transgredido por la actuación de una autoridad o por la ley, y se faculta a su titular para acudir ante el órgano jurisdiccional competente para demandar que esa transgresión cese. ------------------------------------------------------</w:t>
      </w:r>
    </w:p>
    <w:p w14:paraId="785204DB" w14:textId="77777777" w:rsidR="00062F3C" w:rsidRPr="00BC5C77" w:rsidRDefault="00062F3C" w:rsidP="00062F3C"/>
    <w:p w14:paraId="7D914EE6" w14:textId="753F8C52" w:rsidR="00062F3C" w:rsidRPr="00BC5C77" w:rsidRDefault="00062F3C" w:rsidP="00062F3C">
      <w:pPr>
        <w:pStyle w:val="SENTENCIAS"/>
      </w:pPr>
      <w:r w:rsidRPr="00BC5C77">
        <w:t xml:space="preserve">Bajo tal contexto, el actor acude a demandar el folio 0347 (cero tres cuatro siete), de fecha 31 treinta y uno de julio del año 2019dos mil diecinueve, emitido por el inspector demandado, en el cual se establece lo siguientes satos: CONCEPTO 641 (seis cuatro uno); DESCRIPCIÓN: Descargar residuos sólidos o pastosos; COSTO: </w:t>
      </w:r>
      <w:r w:rsidR="00FA3864" w:rsidRPr="00BC5C77">
        <w:t>$</w:t>
      </w:r>
      <w:r w:rsidRPr="00BC5C77">
        <w:t>8</w:t>
      </w:r>
      <w:r w:rsidR="00FA3864" w:rsidRPr="00BC5C77">
        <w:t>,</w:t>
      </w:r>
      <w:r w:rsidRPr="00BC5C77">
        <w:t xml:space="preserve">499.00 (ocho mil cuatrocientos noventa y nueve pesos 00/100 moneda nacional), así como el formato de </w:t>
      </w:r>
      <w:r w:rsidR="00FA3864" w:rsidRPr="00BC5C77">
        <w:rPr>
          <w:i/>
        </w:rPr>
        <w:t>REPORTE</w:t>
      </w:r>
      <w:r w:rsidRPr="00BC5C77">
        <w:t xml:space="preserve"> de </w:t>
      </w:r>
      <w:r w:rsidR="00FA3864" w:rsidRPr="00BC5C77">
        <w:t xml:space="preserve">la </w:t>
      </w:r>
      <w:r w:rsidRPr="00BC5C77">
        <w:t>misma fecha, actos dirigidos a su persona, por lo que ese solo hecho le otorga interés jurídico para demandar su nulidad, si considera que lesiona</w:t>
      </w:r>
      <w:r w:rsidR="00FA3864" w:rsidRPr="00BC5C77">
        <w:t>n</w:t>
      </w:r>
      <w:r w:rsidRPr="00BC5C77">
        <w:t xml:space="preserve"> su esfera jurídica. ----------------------------------------------------------------------------------------------</w:t>
      </w:r>
    </w:p>
    <w:p w14:paraId="21F7192E" w14:textId="77777777" w:rsidR="00FA3864" w:rsidRPr="00BC5C77" w:rsidRDefault="00FA3864" w:rsidP="00062F3C">
      <w:pPr>
        <w:pStyle w:val="SENTENCIAS"/>
      </w:pPr>
    </w:p>
    <w:p w14:paraId="2FDC78CD" w14:textId="2928487A" w:rsidR="00062F3C" w:rsidRPr="00BC5C77" w:rsidRDefault="00062F3C" w:rsidP="00062F3C">
      <w:pPr>
        <w:pStyle w:val="SENTENCIAS"/>
      </w:pPr>
      <w:r w:rsidRPr="00BC5C77">
        <w:t xml:space="preserve">Ahora bien, </w:t>
      </w:r>
      <w:r w:rsidR="002140AC" w:rsidRPr="00BC5C77">
        <w:t xml:space="preserve">respecto a la causal prevista en la fracción </w:t>
      </w:r>
      <w:r w:rsidR="00A7777A" w:rsidRPr="00BC5C77">
        <w:t xml:space="preserve">VI, </w:t>
      </w:r>
      <w:r w:rsidR="00FA3864" w:rsidRPr="00BC5C77">
        <w:t xml:space="preserve">la misma no se actualiza </w:t>
      </w:r>
      <w:r w:rsidR="009A33F2" w:rsidRPr="00BC5C77">
        <w:t xml:space="preserve">toda vez </w:t>
      </w:r>
      <w:r w:rsidR="00A7777A" w:rsidRPr="00BC5C77">
        <w:t xml:space="preserve">que en el Considerando Segundo de esta sentencia </w:t>
      </w:r>
      <w:r w:rsidR="002140AC" w:rsidRPr="00BC5C77">
        <w:t>quedó acreditada la existencia de</w:t>
      </w:r>
      <w:r w:rsidR="009A33F2" w:rsidRPr="00BC5C77">
        <w:t xml:space="preserve"> </w:t>
      </w:r>
      <w:r w:rsidR="002140AC" w:rsidRPr="00BC5C77">
        <w:t>l</w:t>
      </w:r>
      <w:r w:rsidR="009A33F2" w:rsidRPr="00BC5C77">
        <w:t>os</w:t>
      </w:r>
      <w:r w:rsidR="002140AC" w:rsidRPr="00BC5C77">
        <w:t xml:space="preserve"> acto</w:t>
      </w:r>
      <w:r w:rsidR="009A33F2" w:rsidRPr="00BC5C77">
        <w:t>s</w:t>
      </w:r>
      <w:r w:rsidR="002140AC" w:rsidRPr="00BC5C77">
        <w:t xml:space="preserve"> impugnado</w:t>
      </w:r>
      <w:r w:rsidR="009A33F2" w:rsidRPr="00BC5C77">
        <w:t>s</w:t>
      </w:r>
      <w:r w:rsidR="002140AC" w:rsidRPr="00BC5C77">
        <w:t xml:space="preserve">, esto es el folio </w:t>
      </w:r>
      <w:r w:rsidRPr="00BC5C77">
        <w:t>0347 (cero tres cuatro siete), de fecha 31 treinta y uno de julio del año 2019</w:t>
      </w:r>
      <w:r w:rsidR="00FA3864" w:rsidRPr="00BC5C77">
        <w:t xml:space="preserve"> </w:t>
      </w:r>
      <w:r w:rsidRPr="00BC5C77">
        <w:t xml:space="preserve">dos mil diecinueve, </w:t>
      </w:r>
      <w:r w:rsidR="00FA3864" w:rsidRPr="00BC5C77">
        <w:t xml:space="preserve">el formato de </w:t>
      </w:r>
      <w:r w:rsidR="00FA3864" w:rsidRPr="00BC5C77">
        <w:rPr>
          <w:i/>
        </w:rPr>
        <w:t>REPORTE</w:t>
      </w:r>
      <w:r w:rsidR="00FA3864" w:rsidRPr="00BC5C77">
        <w:t xml:space="preserve"> de la misma fecha, </w:t>
      </w:r>
      <w:r w:rsidRPr="00BC5C77">
        <w:t>emitido</w:t>
      </w:r>
      <w:r w:rsidR="00FA3864" w:rsidRPr="00BC5C77">
        <w:t>s</w:t>
      </w:r>
      <w:r w:rsidRPr="00BC5C77">
        <w:t xml:space="preserve"> por el inspector demandado</w:t>
      </w:r>
      <w:r w:rsidR="00FA3864" w:rsidRPr="00BC5C77">
        <w:t>.</w:t>
      </w:r>
      <w:r w:rsidRPr="00BC5C77">
        <w:t xml:space="preserve"> </w:t>
      </w:r>
      <w:r w:rsidR="00F00B72" w:rsidRPr="00BC5C77">
        <w:t>------------------------------------------------------------------</w:t>
      </w:r>
      <w:r w:rsidRPr="00BC5C77">
        <w:t>------------------------</w:t>
      </w:r>
    </w:p>
    <w:p w14:paraId="0D6D5CB6" w14:textId="77777777" w:rsidR="00062F3C" w:rsidRPr="00BC5C77" w:rsidRDefault="00062F3C" w:rsidP="00062F3C">
      <w:pPr>
        <w:pStyle w:val="SENTENCIAS"/>
      </w:pPr>
    </w:p>
    <w:p w14:paraId="1A4244CD" w14:textId="0347E50F" w:rsidR="00A101A8" w:rsidRPr="00BC5C77" w:rsidRDefault="00A101A8" w:rsidP="00A101A8">
      <w:pPr>
        <w:pStyle w:val="RESOLUCIONES"/>
      </w:pPr>
      <w:r w:rsidRPr="00BC5C77">
        <w:t xml:space="preserve">Por último, quien resuelve aprecia que no se actualiza </w:t>
      </w:r>
      <w:r w:rsidR="00FA3864" w:rsidRPr="00BC5C77">
        <w:t xml:space="preserve">ninguna otra </w:t>
      </w:r>
      <w:r w:rsidRPr="00BC5C77">
        <w:t>causal de improcedencia de las previstas en el citado artículo 261 del Código de Procedimiento y Justicia Administrativa para el Estado y los Municipios de Guanajuato, por lo que se pasa al estudio de los conceptos de impugnación esgrimidos en la demanda, no sin antes proceder a fijar los puntos controvertidos en el presente proceso administrativo. ---------------------------------</w:t>
      </w:r>
    </w:p>
    <w:p w14:paraId="5EE07E4C" w14:textId="77777777" w:rsidR="00792120" w:rsidRPr="00BC5C77" w:rsidRDefault="00792120" w:rsidP="00792120">
      <w:pPr>
        <w:spacing w:line="360" w:lineRule="auto"/>
        <w:ind w:firstLine="708"/>
        <w:jc w:val="both"/>
        <w:rPr>
          <w:rFonts w:ascii="Century" w:hAnsi="Century" w:cs="Calibri"/>
        </w:rPr>
      </w:pPr>
    </w:p>
    <w:p w14:paraId="4DBC72B1" w14:textId="72AB158C" w:rsidR="00416B67" w:rsidRPr="00BC5C77" w:rsidRDefault="00941F22" w:rsidP="00416B67">
      <w:pPr>
        <w:spacing w:line="360" w:lineRule="auto"/>
        <w:ind w:firstLine="708"/>
        <w:jc w:val="both"/>
        <w:rPr>
          <w:rFonts w:ascii="Century" w:hAnsi="Century" w:cs="Calibri"/>
        </w:rPr>
      </w:pPr>
      <w:r w:rsidRPr="00BC5C77">
        <w:rPr>
          <w:rFonts w:ascii="Century" w:hAnsi="Century" w:cs="Calibri"/>
          <w:b/>
          <w:bCs/>
          <w:iCs/>
        </w:rPr>
        <w:t>CUARTO</w:t>
      </w:r>
      <w:r w:rsidR="00416B67" w:rsidRPr="00BC5C77">
        <w:rPr>
          <w:rFonts w:ascii="Century" w:hAnsi="Century" w:cs="Calibri"/>
          <w:b/>
          <w:bCs/>
          <w:iCs/>
        </w:rPr>
        <w:t>.</w:t>
      </w:r>
      <w:r w:rsidR="00416B67" w:rsidRPr="00BC5C77">
        <w:rPr>
          <w:rFonts w:ascii="Century" w:hAnsi="Century"/>
        </w:rPr>
        <w:t xml:space="preserve"> </w:t>
      </w:r>
      <w:r w:rsidR="00416B67" w:rsidRPr="00BC5C77">
        <w:rPr>
          <w:rFonts w:ascii="Century" w:hAnsi="Century" w:cs="Calibri"/>
          <w:bCs/>
          <w:iCs/>
        </w:rPr>
        <w:t>En</w:t>
      </w:r>
      <w:r w:rsidR="00416B67" w:rsidRPr="00BC5C77">
        <w:rPr>
          <w:rFonts w:ascii="Century" w:hAnsi="Century" w:cs="Calibri"/>
        </w:rPr>
        <w:t xml:space="preserve"> cumplimiento a lo establecido en la fracción I del artículo 299 del Código de Procedimiento y Justicia Administrativa para el Estado y los Municipios de Guanajuato, </w:t>
      </w:r>
      <w:r w:rsidR="00416B67" w:rsidRPr="00BC5C77">
        <w:rPr>
          <w:rFonts w:ascii="Century" w:hAnsi="Century" w:cs="Calibri"/>
          <w:bCs/>
          <w:iCs/>
        </w:rPr>
        <w:t xml:space="preserve">este </w:t>
      </w:r>
      <w:r w:rsidR="00AB680B" w:rsidRPr="00BC5C77">
        <w:rPr>
          <w:rFonts w:ascii="Century" w:hAnsi="Century" w:cs="Calibri"/>
          <w:bCs/>
          <w:iCs/>
        </w:rPr>
        <w:t>j</w:t>
      </w:r>
      <w:r w:rsidR="00416B67" w:rsidRPr="00BC5C77">
        <w:rPr>
          <w:rFonts w:ascii="Century" w:hAnsi="Century" w:cs="Calibri"/>
          <w:bCs/>
          <w:iCs/>
        </w:rPr>
        <w:t xml:space="preserve">uzgado </w:t>
      </w:r>
      <w:r w:rsidR="00416B67" w:rsidRPr="00BC5C77">
        <w:rPr>
          <w:rFonts w:ascii="Century" w:hAnsi="Century" w:cs="Calibri"/>
        </w:rPr>
        <w:t xml:space="preserve">procede a fijar los puntos controvertidos en el presente proceso administrativo. </w:t>
      </w:r>
      <w:r w:rsidR="00AB680B" w:rsidRPr="00BC5C77">
        <w:rPr>
          <w:rFonts w:ascii="Century" w:hAnsi="Century" w:cs="Calibri"/>
        </w:rPr>
        <w:t>---------------------------------</w:t>
      </w:r>
    </w:p>
    <w:p w14:paraId="5188DC46" w14:textId="77777777" w:rsidR="00416B67" w:rsidRPr="00BC5C77" w:rsidRDefault="00416B67" w:rsidP="00416B67">
      <w:pPr>
        <w:spacing w:line="360" w:lineRule="auto"/>
        <w:ind w:firstLine="708"/>
        <w:jc w:val="both"/>
        <w:rPr>
          <w:rFonts w:ascii="Century" w:hAnsi="Century" w:cs="Calibri"/>
        </w:rPr>
      </w:pPr>
    </w:p>
    <w:p w14:paraId="7A53091E" w14:textId="718EB868" w:rsidR="00062F3C" w:rsidRPr="00BC5C77" w:rsidRDefault="00416B67" w:rsidP="00F00B72">
      <w:pPr>
        <w:pStyle w:val="SENTENCIAS"/>
      </w:pPr>
      <w:r w:rsidRPr="00BC5C77">
        <w:t>De lo expuesto por l</w:t>
      </w:r>
      <w:r w:rsidR="00E31B62" w:rsidRPr="00BC5C77">
        <w:t>a</w:t>
      </w:r>
      <w:r w:rsidR="00AB680B" w:rsidRPr="00BC5C77">
        <w:t xml:space="preserve"> parte</w:t>
      </w:r>
      <w:r w:rsidRPr="00BC5C77">
        <w:t xml:space="preserve"> </w:t>
      </w:r>
      <w:r w:rsidR="00E31B62" w:rsidRPr="00BC5C77">
        <w:t>justiciable</w:t>
      </w:r>
      <w:r w:rsidRPr="00BC5C77">
        <w:t xml:space="preserve"> en su </w:t>
      </w:r>
      <w:r w:rsidRPr="00BC5C77">
        <w:rPr>
          <w:bCs/>
          <w:iCs/>
        </w:rPr>
        <w:t>escrito</w:t>
      </w:r>
      <w:r w:rsidRPr="00BC5C77">
        <w:t xml:space="preserve"> de demanda, así como de la contestación a la misma y </w:t>
      </w:r>
      <w:r w:rsidR="000E71A7" w:rsidRPr="00BC5C77">
        <w:t xml:space="preserve">de </w:t>
      </w:r>
      <w:r w:rsidRPr="00BC5C77">
        <w:t xml:space="preserve">las constancias que obran en autos, </w:t>
      </w:r>
      <w:r w:rsidR="009E6F52" w:rsidRPr="00BC5C77">
        <w:t xml:space="preserve">se desprende que en fecha </w:t>
      </w:r>
      <w:r w:rsidR="00062F3C" w:rsidRPr="00BC5C77">
        <w:t>31 treinta y uno de julio del año 2019 dos mil diecinueve, se le impuso la sanción económica contenida en el folio 0347 (cero tres cuatro siete), de fecha 31 treinta y uno de julio del año 2019</w:t>
      </w:r>
      <w:r w:rsidR="00F00B72" w:rsidRPr="00BC5C77">
        <w:t xml:space="preserve"> </w:t>
      </w:r>
      <w:r w:rsidR="00062F3C" w:rsidRPr="00BC5C77">
        <w:t>dos mil diecinueve, emitido por el inspector demandado, en el c</w:t>
      </w:r>
      <w:r w:rsidR="00F00B72" w:rsidRPr="00BC5C77">
        <w:t>ual se establece lo siguientes d</w:t>
      </w:r>
      <w:r w:rsidR="00062F3C" w:rsidRPr="00BC5C77">
        <w:t xml:space="preserve">atos: CONCEPTO 641 (seis cuatro uno); DESCRIPCIÓN: Descargar residuos sólidos o pastosos; COSTO: </w:t>
      </w:r>
      <w:r w:rsidR="00736B78" w:rsidRPr="00BC5C77">
        <w:t>$</w:t>
      </w:r>
      <w:r w:rsidR="00062F3C" w:rsidRPr="00BC5C77">
        <w:t>8</w:t>
      </w:r>
      <w:r w:rsidR="00736B78" w:rsidRPr="00BC5C77">
        <w:t>,</w:t>
      </w:r>
      <w:r w:rsidR="00062F3C" w:rsidRPr="00BC5C77">
        <w:t>499.00 (ocho mil cuatrocientos noventa y nueve pesos 00/100 moneda nacional)</w:t>
      </w:r>
      <w:r w:rsidR="00736B78" w:rsidRPr="00BC5C77">
        <w:t>, así como el formato de</w:t>
      </w:r>
      <w:r w:rsidR="00736B78" w:rsidRPr="00BC5C77">
        <w:rPr>
          <w:i/>
        </w:rPr>
        <w:t xml:space="preserve"> REPORTE</w:t>
      </w:r>
      <w:r w:rsidR="00736B78" w:rsidRPr="00BC5C77">
        <w:t xml:space="preserve"> de la misma fecha</w:t>
      </w:r>
      <w:r w:rsidR="00F00B72" w:rsidRPr="00BC5C77">
        <w:t>. -</w:t>
      </w:r>
      <w:r w:rsidR="00062F3C" w:rsidRPr="00BC5C77">
        <w:t>---------------</w:t>
      </w:r>
      <w:r w:rsidR="00F00B72" w:rsidRPr="00BC5C77">
        <w:t>----</w:t>
      </w:r>
      <w:r w:rsidR="00736B78" w:rsidRPr="00BC5C77">
        <w:t>-----------------------------</w:t>
      </w:r>
    </w:p>
    <w:p w14:paraId="3CFA9185" w14:textId="18F63172" w:rsidR="00FA3990" w:rsidRPr="00BC5C77" w:rsidRDefault="00FA3990" w:rsidP="009317E2">
      <w:pPr>
        <w:pStyle w:val="RESOLUCIONES"/>
      </w:pPr>
    </w:p>
    <w:p w14:paraId="47F5ECBC" w14:textId="6ABDB295" w:rsidR="009E6F52" w:rsidRPr="00BC5C77" w:rsidRDefault="000E71A7" w:rsidP="00062F3C">
      <w:pPr>
        <w:pStyle w:val="SENTENCIAS"/>
      </w:pPr>
      <w:r w:rsidRPr="00BC5C77">
        <w:t>Luego entonces</w:t>
      </w:r>
      <w:r w:rsidR="00416B67" w:rsidRPr="00BC5C77">
        <w:t xml:space="preserve">, la “litis” planteada se hace consistir en determinar la legalidad o ilegalidad </w:t>
      </w:r>
      <w:r w:rsidR="009E6F52" w:rsidRPr="00BC5C77">
        <w:t xml:space="preserve">del acta </w:t>
      </w:r>
      <w:r w:rsidR="008D0C80" w:rsidRPr="00BC5C77">
        <w:t xml:space="preserve">de infracción con folio </w:t>
      </w:r>
      <w:r w:rsidR="00062F3C" w:rsidRPr="00BC5C77">
        <w:t xml:space="preserve">0347 (cero tres cuatro siete), de fecha 31 treinta y uno de julio </w:t>
      </w:r>
      <w:r w:rsidR="00A72DD7" w:rsidRPr="00BC5C77">
        <w:t>del año 2019dos mil diecinueve. -------</w:t>
      </w:r>
    </w:p>
    <w:p w14:paraId="32A2B0BA" w14:textId="77777777" w:rsidR="009E6F52" w:rsidRPr="00BC5C77" w:rsidRDefault="009E6F52" w:rsidP="009668E7">
      <w:pPr>
        <w:pStyle w:val="RESOLUCIONES"/>
      </w:pPr>
    </w:p>
    <w:p w14:paraId="4694C7B1" w14:textId="69FA8187" w:rsidR="00416B67" w:rsidRPr="00BC5C77" w:rsidRDefault="00941F22" w:rsidP="00416B67">
      <w:pPr>
        <w:pStyle w:val="SENTENCIAS"/>
      </w:pPr>
      <w:r w:rsidRPr="00BC5C77">
        <w:rPr>
          <w:b/>
        </w:rPr>
        <w:t>QUINTO</w:t>
      </w:r>
      <w:r w:rsidR="00416B67" w:rsidRPr="00BC5C77">
        <w:rPr>
          <w:b/>
        </w:rPr>
        <w:t>.</w:t>
      </w:r>
      <w:r w:rsidR="00416B67" w:rsidRPr="00BC5C77">
        <w:t xml:space="preserve"> Una vez determinada la litis de la presente causa, se procede al análisis de los conceptos de impugnación. ----------------------------------------------</w:t>
      </w:r>
    </w:p>
    <w:p w14:paraId="54BDAB24" w14:textId="77777777" w:rsidR="00416B67" w:rsidRPr="00BC5C77" w:rsidRDefault="00416B67" w:rsidP="00416B67">
      <w:pPr>
        <w:pStyle w:val="SENTENCIAS"/>
      </w:pPr>
    </w:p>
    <w:p w14:paraId="17CFE78D" w14:textId="123EDFDF" w:rsidR="00BB46C3" w:rsidRPr="00BC5C77" w:rsidRDefault="00BB46C3" w:rsidP="00BB46C3">
      <w:pPr>
        <w:pStyle w:val="RESOLUCIONES"/>
        <w:rPr>
          <w:rFonts w:ascii="Calibri" w:hAnsi="Calibri"/>
          <w:sz w:val="26"/>
          <w:szCs w:val="26"/>
        </w:rPr>
      </w:pPr>
      <w:r w:rsidRPr="00BC5C77">
        <w:lastRenderedPageBreak/>
        <w:t>Est</w:t>
      </w:r>
      <w:r w:rsidR="00D55D95" w:rsidRPr="00BC5C77">
        <w:t>e</w:t>
      </w:r>
      <w:r w:rsidRPr="00BC5C77">
        <w:t xml:space="preserve"> juzgado, de manera primordial, procederá al análisis de los conceptos de impugnación, </w:t>
      </w:r>
      <w:r w:rsidR="008F4B57" w:rsidRPr="00BC5C77">
        <w:t xml:space="preserve">lo anterior, </w:t>
      </w:r>
      <w:r w:rsidRPr="00BC5C77">
        <w:t>sin necesidad de transcribirlos en su totalidad, con base en el criterio sostenido por el Segundo Tribunal Colegiado del Sexto Circuito del Poder Judicial de la Federación, mencionado en la siguiente Jurisprudencia. ----------------------------------------</w:t>
      </w:r>
      <w:r w:rsidR="008F4B57" w:rsidRPr="00BC5C77">
        <w:t>-</w:t>
      </w:r>
      <w:r w:rsidRPr="00BC5C77">
        <w:t>------------------------------</w:t>
      </w:r>
    </w:p>
    <w:p w14:paraId="49F58024" w14:textId="77777777" w:rsidR="00416B67" w:rsidRPr="00BC5C77" w:rsidRDefault="00416B67" w:rsidP="00416B67">
      <w:pPr>
        <w:pStyle w:val="SENTENCIAS"/>
        <w:rPr>
          <w:sz w:val="22"/>
          <w:szCs w:val="22"/>
          <w:lang w:val="es-MX"/>
        </w:rPr>
      </w:pPr>
    </w:p>
    <w:p w14:paraId="3272176A" w14:textId="77777777" w:rsidR="008F3BBE" w:rsidRPr="00BC5C77" w:rsidRDefault="00416B67" w:rsidP="00416B67">
      <w:pPr>
        <w:pStyle w:val="TESISYJURIS"/>
        <w:rPr>
          <w:rFonts w:cs="Calibri"/>
          <w:sz w:val="22"/>
          <w:szCs w:val="22"/>
        </w:rPr>
      </w:pPr>
      <w:r w:rsidRPr="00BC5C77">
        <w:rPr>
          <w:b/>
          <w:sz w:val="22"/>
          <w:szCs w:val="22"/>
        </w:rPr>
        <w:t xml:space="preserve">“CONCEPTOS DE VIOLACIÓN. EL JUEZ NO ESTÁ OBLIGADO A TRANSCRIBIRLOS. </w:t>
      </w:r>
      <w:r w:rsidRPr="00BC5C77">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C5C77">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BC5C77">
        <w:rPr>
          <w:rFonts w:cs="Calibri"/>
          <w:sz w:val="22"/>
          <w:szCs w:val="22"/>
        </w:rPr>
        <w:t>Abril</w:t>
      </w:r>
      <w:proofErr w:type="gramEnd"/>
      <w:r w:rsidRPr="00BC5C77">
        <w:rPr>
          <w:rFonts w:cs="Calibri"/>
          <w:sz w:val="22"/>
          <w:szCs w:val="22"/>
        </w:rPr>
        <w:t xml:space="preserve"> de 1998, Tesis: VI.2o. J/129. Página: 599”.</w:t>
      </w:r>
    </w:p>
    <w:p w14:paraId="6A41B34D" w14:textId="0714023B" w:rsidR="00416B67" w:rsidRPr="00BC5C77" w:rsidRDefault="00416B67" w:rsidP="00416B67">
      <w:pPr>
        <w:pStyle w:val="TESISYJURIS"/>
        <w:rPr>
          <w:rFonts w:cs="Calibri"/>
          <w:sz w:val="22"/>
          <w:szCs w:val="22"/>
        </w:rPr>
      </w:pPr>
    </w:p>
    <w:p w14:paraId="77CC39F9" w14:textId="77777777" w:rsidR="00194FB4" w:rsidRPr="00BC5C77" w:rsidRDefault="00194FB4" w:rsidP="008C09AF">
      <w:pPr>
        <w:tabs>
          <w:tab w:val="left" w:pos="3975"/>
        </w:tabs>
        <w:spacing w:line="360" w:lineRule="auto"/>
        <w:ind w:firstLine="709"/>
        <w:jc w:val="both"/>
        <w:rPr>
          <w:rFonts w:ascii="Century" w:hAnsi="Century" w:cs="Calibri"/>
        </w:rPr>
      </w:pPr>
    </w:p>
    <w:p w14:paraId="0366420D" w14:textId="024653DB" w:rsidR="008B1DF7" w:rsidRPr="00BC5C77" w:rsidRDefault="008B1DF7" w:rsidP="00485937">
      <w:pPr>
        <w:pStyle w:val="SENTENCIAS"/>
        <w:rPr>
          <w:rFonts w:cs="Calibri"/>
        </w:rPr>
      </w:pPr>
      <w:r w:rsidRPr="00BC5C77">
        <w:rPr>
          <w:rFonts w:cs="Calibri"/>
        </w:rPr>
        <w:t>A</w:t>
      </w:r>
      <w:r w:rsidR="00544871" w:rsidRPr="00BC5C77">
        <w:rPr>
          <w:rFonts w:cs="Calibri"/>
        </w:rPr>
        <w:t>hora bien</w:t>
      </w:r>
      <w:r w:rsidRPr="00BC5C77">
        <w:rPr>
          <w:rFonts w:cs="Calibri"/>
        </w:rPr>
        <w:t xml:space="preserve">, en </w:t>
      </w:r>
      <w:r w:rsidR="00C00FA6" w:rsidRPr="00BC5C77">
        <w:rPr>
          <w:rFonts w:cs="Calibri"/>
        </w:rPr>
        <w:t>los</w:t>
      </w:r>
      <w:r w:rsidRPr="00BC5C77">
        <w:rPr>
          <w:rFonts w:cs="Calibri"/>
        </w:rPr>
        <w:t xml:space="preserve"> concepto</w:t>
      </w:r>
      <w:r w:rsidR="00C00FA6" w:rsidRPr="00BC5C77">
        <w:rPr>
          <w:rFonts w:cs="Calibri"/>
        </w:rPr>
        <w:t>s</w:t>
      </w:r>
      <w:r w:rsidRPr="00BC5C77">
        <w:rPr>
          <w:rFonts w:cs="Calibri"/>
        </w:rPr>
        <w:t xml:space="preserve"> de impugnación la parte actora señala:</w:t>
      </w:r>
      <w:r w:rsidR="00C00FA6" w:rsidRPr="00BC5C77">
        <w:rPr>
          <w:rFonts w:cs="Calibri"/>
        </w:rPr>
        <w:t xml:space="preserve"> ----</w:t>
      </w:r>
    </w:p>
    <w:p w14:paraId="03EEF7A0" w14:textId="77777777" w:rsidR="008B1DF7" w:rsidRPr="00BC5C77" w:rsidRDefault="008B1DF7" w:rsidP="00485937">
      <w:pPr>
        <w:pStyle w:val="SENTENCIAS"/>
        <w:rPr>
          <w:rFonts w:cs="Calibri"/>
        </w:rPr>
      </w:pPr>
    </w:p>
    <w:p w14:paraId="2F5C0705" w14:textId="02FE514D" w:rsidR="000A07C3" w:rsidRPr="00BC5C77" w:rsidRDefault="00017EC1" w:rsidP="00485937">
      <w:pPr>
        <w:pStyle w:val="SENTENCIAS"/>
        <w:rPr>
          <w:rFonts w:cs="Calibri"/>
          <w:i/>
          <w:sz w:val="22"/>
          <w:szCs w:val="22"/>
        </w:rPr>
      </w:pPr>
      <w:r w:rsidRPr="00BC5C77">
        <w:rPr>
          <w:rFonts w:cs="Calibri"/>
          <w:i/>
          <w:sz w:val="22"/>
          <w:szCs w:val="22"/>
        </w:rPr>
        <w:t>“</w:t>
      </w:r>
      <w:r w:rsidR="000A07C3" w:rsidRPr="00BC5C77">
        <w:rPr>
          <w:rFonts w:cs="Calibri"/>
          <w:i/>
          <w:sz w:val="22"/>
          <w:szCs w:val="22"/>
        </w:rPr>
        <w:t xml:space="preserve">1. Resultando la competencia una </w:t>
      </w:r>
      <w:r w:rsidR="00F00B72" w:rsidRPr="00BC5C77">
        <w:rPr>
          <w:rFonts w:cs="Calibri"/>
          <w:i/>
          <w:sz w:val="22"/>
          <w:szCs w:val="22"/>
        </w:rPr>
        <w:t>cuestión</w:t>
      </w:r>
      <w:r w:rsidR="000A07C3" w:rsidRPr="00BC5C77">
        <w:rPr>
          <w:rFonts w:cs="Calibri"/>
          <w:i/>
          <w:sz w:val="22"/>
          <w:szCs w:val="22"/>
        </w:rPr>
        <w:t xml:space="preserve"> de orden </w:t>
      </w:r>
      <w:r w:rsidR="00F00B72" w:rsidRPr="00BC5C77">
        <w:rPr>
          <w:rFonts w:cs="Calibri"/>
          <w:i/>
          <w:sz w:val="22"/>
          <w:szCs w:val="22"/>
        </w:rPr>
        <w:t>público</w:t>
      </w:r>
      <w:r w:rsidR="000A07C3" w:rsidRPr="00BC5C77">
        <w:rPr>
          <w:rFonts w:cs="Calibri"/>
          <w:i/>
          <w:sz w:val="22"/>
          <w:szCs w:val="22"/>
        </w:rPr>
        <w:t xml:space="preserve"> e interés social, que merece ser acreditada fehacientemente, atentos al principio de legalidad que debe distinguir la función pública. El fundamento invocado, en momento alguna contempla facultad ni propia ni delegada, para que:</w:t>
      </w:r>
    </w:p>
    <w:p w14:paraId="0902577C" w14:textId="77777777" w:rsidR="000A07C3" w:rsidRPr="00BC5C77" w:rsidRDefault="000A07C3" w:rsidP="00485937">
      <w:pPr>
        <w:pStyle w:val="SENTENCIAS"/>
        <w:rPr>
          <w:rFonts w:cs="Calibri"/>
          <w:i/>
          <w:sz w:val="22"/>
          <w:szCs w:val="22"/>
        </w:rPr>
      </w:pPr>
    </w:p>
    <w:p w14:paraId="1329E646" w14:textId="757F1CE2" w:rsidR="000A07C3" w:rsidRPr="00BC5C77" w:rsidRDefault="000A07C3" w:rsidP="000A07C3">
      <w:pPr>
        <w:pStyle w:val="SENTENCIAS"/>
        <w:numPr>
          <w:ilvl w:val="0"/>
          <w:numId w:val="47"/>
        </w:numPr>
        <w:rPr>
          <w:rFonts w:cs="Calibri"/>
          <w:i/>
          <w:sz w:val="22"/>
          <w:szCs w:val="22"/>
        </w:rPr>
      </w:pPr>
      <w:r w:rsidRPr="00BC5C77">
        <w:rPr>
          <w:rFonts w:cs="Calibri"/>
          <w:i/>
          <w:sz w:val="22"/>
          <w:szCs w:val="22"/>
        </w:rPr>
        <w:t>Se determina y califique, sin el inicio y sustanciación del procedentito administrativo que en derecho procede, mediante un “juicio sumario” […]</w:t>
      </w:r>
    </w:p>
    <w:p w14:paraId="1229DF1C" w14:textId="39FC4561" w:rsidR="000A07C3" w:rsidRPr="00BC5C77" w:rsidRDefault="000A07C3" w:rsidP="000A07C3">
      <w:pPr>
        <w:pStyle w:val="SENTENCIAS"/>
        <w:rPr>
          <w:rFonts w:cs="Calibri"/>
          <w:i/>
          <w:sz w:val="22"/>
          <w:szCs w:val="22"/>
        </w:rPr>
      </w:pPr>
    </w:p>
    <w:p w14:paraId="1DFE6D7C" w14:textId="25B5CD47" w:rsidR="000A07C3" w:rsidRPr="00BC5C77" w:rsidRDefault="000A07C3" w:rsidP="000A07C3">
      <w:pPr>
        <w:pStyle w:val="SENTENCIAS"/>
        <w:rPr>
          <w:rFonts w:cs="Calibri"/>
          <w:i/>
          <w:sz w:val="22"/>
          <w:szCs w:val="22"/>
        </w:rPr>
      </w:pPr>
      <w:r w:rsidRPr="00BC5C77">
        <w:rPr>
          <w:rFonts w:cs="Calibri"/>
          <w:i/>
          <w:sz w:val="22"/>
          <w:szCs w:val="22"/>
        </w:rPr>
        <w:t>2. Es conocido por explorado derecho, que a efecto de garantizar el correcto ejercicio del derecho a una defensa legitima; toda persona que soporte las consecuencias de un acto privativo o de molestia; se le debe otorgar la oportunidad de ejercerla dentro de un debido procedimiento […]</w:t>
      </w:r>
    </w:p>
    <w:p w14:paraId="33B48526" w14:textId="06C284AD" w:rsidR="000A07C3" w:rsidRPr="00BC5C77" w:rsidRDefault="000A07C3" w:rsidP="000A07C3">
      <w:pPr>
        <w:pStyle w:val="SENTENCIAS"/>
        <w:ind w:firstLine="0"/>
        <w:rPr>
          <w:rFonts w:cs="Calibri"/>
          <w:i/>
          <w:sz w:val="22"/>
          <w:szCs w:val="22"/>
        </w:rPr>
      </w:pPr>
    </w:p>
    <w:p w14:paraId="6F688A35" w14:textId="79A22FDE" w:rsidR="000A07C3" w:rsidRPr="00BC5C77" w:rsidRDefault="000A07C3" w:rsidP="00736B78">
      <w:pPr>
        <w:pStyle w:val="SENTENCIAS"/>
        <w:rPr>
          <w:rFonts w:cs="Calibri"/>
          <w:i/>
          <w:sz w:val="22"/>
          <w:szCs w:val="22"/>
        </w:rPr>
      </w:pPr>
      <w:r w:rsidRPr="00BC5C77">
        <w:rPr>
          <w:rFonts w:cs="Calibri"/>
          <w:i/>
          <w:sz w:val="22"/>
          <w:szCs w:val="22"/>
        </w:rPr>
        <w:t xml:space="preserve">3. Por lo que hace al fundamento y motivo de la sanción y su monto; es menester decir que el Reglamento […] </w:t>
      </w:r>
    </w:p>
    <w:p w14:paraId="7C695984" w14:textId="5275BF3D" w:rsidR="000A07C3" w:rsidRPr="00BC5C77" w:rsidRDefault="000A07C3" w:rsidP="000A07C3">
      <w:pPr>
        <w:pStyle w:val="SENTENCIAS"/>
        <w:rPr>
          <w:rFonts w:cs="Calibri"/>
          <w:i/>
          <w:sz w:val="22"/>
          <w:szCs w:val="22"/>
        </w:rPr>
      </w:pPr>
    </w:p>
    <w:p w14:paraId="476BC52D" w14:textId="77777777" w:rsidR="00370F0D" w:rsidRPr="00BC5C77" w:rsidRDefault="00370F0D" w:rsidP="00367CCB">
      <w:pPr>
        <w:pStyle w:val="SENTENCIAS"/>
      </w:pPr>
    </w:p>
    <w:p w14:paraId="0E1E3BE9" w14:textId="7930210F" w:rsidR="000A07C3" w:rsidRPr="00BC5C77" w:rsidRDefault="00203CD2" w:rsidP="00367CCB">
      <w:pPr>
        <w:pStyle w:val="SENTENCIAS"/>
      </w:pPr>
      <w:r w:rsidRPr="00BC5C77">
        <w:t>Por su parte</w:t>
      </w:r>
      <w:r w:rsidR="0035170A" w:rsidRPr="00BC5C77">
        <w:t>,</w:t>
      </w:r>
      <w:r w:rsidRPr="00BC5C77">
        <w:t xml:space="preserve"> </w:t>
      </w:r>
      <w:r w:rsidR="00CC28BA" w:rsidRPr="00BC5C77">
        <w:t>l</w:t>
      </w:r>
      <w:r w:rsidR="000A07C3" w:rsidRPr="00BC5C77">
        <w:t>a autoridad demandada señala que el documento base de la acción aportad</w:t>
      </w:r>
      <w:r w:rsidR="006956E7" w:rsidRPr="00BC5C77">
        <w:t>o</w:t>
      </w:r>
      <w:r w:rsidR="000A07C3" w:rsidRPr="00BC5C77">
        <w:t xml:space="preserve"> no constituye una determinación de sanción o multa, </w:t>
      </w:r>
      <w:r w:rsidR="006956E7" w:rsidRPr="00BC5C77">
        <w:t>ya que n</w:t>
      </w:r>
      <w:r w:rsidR="000A07C3" w:rsidRPr="00BC5C77">
        <w:t>o es una determinación definitiva</w:t>
      </w:r>
      <w:r w:rsidR="006956E7" w:rsidRPr="00BC5C77">
        <w:t>,</w:t>
      </w:r>
      <w:r w:rsidR="000A07C3" w:rsidRPr="00BC5C77">
        <w:t xml:space="preserve"> sino un documento informativo en el que se hace del conocimiento al titular de la cuenta y por lo tanto responsable del inmueble de las descargas, la detección de una situación y/o conducta que podría constituir una infracción y sobre la cual se podría iniciar el procedimiento administrativo</w:t>
      </w:r>
      <w:r w:rsidR="006956E7" w:rsidRPr="00BC5C77">
        <w:t xml:space="preserve"> y que, </w:t>
      </w:r>
      <w:r w:rsidR="000A07C3" w:rsidRPr="00BC5C77">
        <w:t>contrario a lo que señala la parte actora</w:t>
      </w:r>
      <w:r w:rsidR="006956E7" w:rsidRPr="00BC5C77">
        <w:t>,</w:t>
      </w:r>
      <w:r w:rsidR="000A07C3" w:rsidRPr="00BC5C77">
        <w:t xml:space="preserve"> no ha iniciado procedimiento alguno de sanción</w:t>
      </w:r>
      <w:r w:rsidR="006956E7" w:rsidRPr="00BC5C77">
        <w:t>,</w:t>
      </w:r>
      <w:r w:rsidR="000A07C3" w:rsidRPr="00BC5C77">
        <w:t xml:space="preserve"> motivo por el cual se ha respetado en todo momento las garantías de legalidad, audiencia y debido proceso. -----------------</w:t>
      </w:r>
      <w:r w:rsidR="006956E7" w:rsidRPr="00BC5C77">
        <w:t>------------------------------------------------------------------------------</w:t>
      </w:r>
    </w:p>
    <w:p w14:paraId="244876DB" w14:textId="77777777" w:rsidR="000A07C3" w:rsidRPr="00BC5C77" w:rsidRDefault="000A07C3" w:rsidP="00367CCB">
      <w:pPr>
        <w:pStyle w:val="SENTENCIAS"/>
      </w:pPr>
    </w:p>
    <w:p w14:paraId="6316DAE7" w14:textId="7CE06056" w:rsidR="001B6037" w:rsidRPr="00BC5C77" w:rsidRDefault="006956E7" w:rsidP="001B6037">
      <w:pPr>
        <w:pStyle w:val="RESOLUCIONES"/>
      </w:pPr>
      <w:r w:rsidRPr="00BC5C77">
        <w:t xml:space="preserve">Respecto de los argumentos vertidos, es de considerar que </w:t>
      </w:r>
      <w:r w:rsidR="00C00FA6" w:rsidRPr="00BC5C77">
        <w:t>e</w:t>
      </w:r>
      <w:r w:rsidR="001B6037" w:rsidRPr="00BC5C77">
        <w:t>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r w:rsidR="000E1022" w:rsidRPr="00BC5C77">
        <w:t>-----------------------------------</w:t>
      </w:r>
      <w:r w:rsidR="001B6037" w:rsidRPr="00BC5C77">
        <w:t>----</w:t>
      </w:r>
      <w:r w:rsidR="00B73CC9" w:rsidRPr="00BC5C77">
        <w:t>------------------------------------------------</w:t>
      </w:r>
    </w:p>
    <w:p w14:paraId="7ED8AB8D" w14:textId="77777777" w:rsidR="001B6037" w:rsidRPr="00BC5C77" w:rsidRDefault="001B6037" w:rsidP="001B6037">
      <w:pPr>
        <w:pStyle w:val="RESOLUCIONES"/>
      </w:pPr>
    </w:p>
    <w:p w14:paraId="593A460B" w14:textId="6D6D50A4" w:rsidR="001B6037" w:rsidRPr="00BC5C77" w:rsidRDefault="00B73CC9" w:rsidP="00AE1A08">
      <w:pPr>
        <w:pStyle w:val="RESOLUCIONES"/>
        <w:rPr>
          <w:rStyle w:val="fontstyle21"/>
          <w:rFonts w:ascii="Century" w:hAnsi="Century"/>
          <w:b w:val="0"/>
          <w:bCs w:val="0"/>
          <w:i w:val="0"/>
          <w:iCs w:val="0"/>
          <w:color w:val="auto"/>
        </w:rPr>
      </w:pPr>
      <w:r w:rsidRPr="00BC5C77">
        <w:rPr>
          <w:rStyle w:val="fontstyle21"/>
          <w:rFonts w:ascii="Century" w:hAnsi="Century"/>
          <w:b w:val="0"/>
          <w:bCs w:val="0"/>
          <w:i w:val="0"/>
          <w:iCs w:val="0"/>
          <w:color w:val="auto"/>
        </w:rPr>
        <w:t>Así mismo, también se debe considerar q</w:t>
      </w:r>
      <w:r w:rsidR="001B6037" w:rsidRPr="00BC5C77">
        <w:rPr>
          <w:rStyle w:val="fontstyle21"/>
          <w:rFonts w:ascii="Century" w:hAnsi="Century"/>
          <w:b w:val="0"/>
          <w:bCs w:val="0"/>
          <w:i w:val="0"/>
          <w:iCs w:val="0"/>
          <w:color w:val="auto"/>
        </w:rPr>
        <w:t>ue la incompetencia de la autoridad que haya dictado, ordenado o tramitado ejecutado o trate de ejecutar el acto o resolución impugnada, puede ser estudiada de oficio, cuando se advierta ese vicio de ilegalidad, tal como lo establece el artículo 302 fracción I, y último párrafo del Código de Procedimiento y Justicia Administrativa para el Estado y los Municipios de Guanajuato. -----------------------------------------------</w:t>
      </w:r>
    </w:p>
    <w:p w14:paraId="6177A1AB" w14:textId="77777777" w:rsidR="000E1022" w:rsidRPr="00BC5C77" w:rsidRDefault="000E1022" w:rsidP="001B6037">
      <w:pPr>
        <w:pStyle w:val="TESISYJURIS"/>
        <w:rPr>
          <w:b/>
          <w:sz w:val="22"/>
          <w:szCs w:val="22"/>
        </w:rPr>
      </w:pPr>
    </w:p>
    <w:p w14:paraId="671B60FF" w14:textId="604A5A88" w:rsidR="001B6037" w:rsidRPr="00BC5C77" w:rsidRDefault="001B6037" w:rsidP="001B6037">
      <w:pPr>
        <w:pStyle w:val="TESISYJURIS"/>
        <w:rPr>
          <w:sz w:val="22"/>
          <w:szCs w:val="22"/>
        </w:rPr>
      </w:pPr>
      <w:r w:rsidRPr="00BC5C77">
        <w:rPr>
          <w:b/>
          <w:sz w:val="22"/>
          <w:szCs w:val="22"/>
        </w:rPr>
        <w:t>Artículo 302.</w:t>
      </w:r>
      <w:r w:rsidRPr="00BC5C77">
        <w:rPr>
          <w:sz w:val="22"/>
          <w:szCs w:val="22"/>
        </w:rPr>
        <w:t xml:space="preserve"> Se declarará que un acto o resolución es nulo, cuando se demuestre alguna de las siguientes causales:</w:t>
      </w:r>
    </w:p>
    <w:p w14:paraId="5CA67BC4" w14:textId="77777777" w:rsidR="001B6037" w:rsidRPr="00BC5C77" w:rsidRDefault="001B6037" w:rsidP="001B6037">
      <w:pPr>
        <w:pStyle w:val="TESISYJURIS"/>
        <w:numPr>
          <w:ilvl w:val="0"/>
          <w:numId w:val="35"/>
        </w:numPr>
        <w:rPr>
          <w:sz w:val="22"/>
          <w:szCs w:val="22"/>
        </w:rPr>
      </w:pPr>
      <w:r w:rsidRPr="00BC5C77">
        <w:rPr>
          <w:sz w:val="22"/>
          <w:szCs w:val="22"/>
        </w:rPr>
        <w:t>Incompetencia del servidor público que lo haya dictado, ordenado o tramitado el procedimiento del que deriva;</w:t>
      </w:r>
    </w:p>
    <w:p w14:paraId="2B5DB44A" w14:textId="0DC161DD" w:rsidR="001B6037" w:rsidRPr="00BC5C77" w:rsidRDefault="001B6037" w:rsidP="001B6037">
      <w:pPr>
        <w:pStyle w:val="TESISYJURIS"/>
        <w:ind w:left="1429" w:firstLine="0"/>
        <w:rPr>
          <w:sz w:val="22"/>
          <w:szCs w:val="22"/>
        </w:rPr>
      </w:pPr>
      <w:r w:rsidRPr="00BC5C77">
        <w:rPr>
          <w:sz w:val="22"/>
          <w:szCs w:val="22"/>
        </w:rPr>
        <w:t>(…)</w:t>
      </w:r>
    </w:p>
    <w:p w14:paraId="7C51BE1C" w14:textId="77777777" w:rsidR="000E1022" w:rsidRPr="00BC5C77" w:rsidRDefault="000E1022" w:rsidP="001B6037">
      <w:pPr>
        <w:pStyle w:val="TESISYJURIS"/>
        <w:rPr>
          <w:sz w:val="22"/>
          <w:szCs w:val="22"/>
        </w:rPr>
      </w:pPr>
    </w:p>
    <w:p w14:paraId="044AAD67" w14:textId="660C2E1B" w:rsidR="001B6037" w:rsidRPr="00BC5C77" w:rsidRDefault="001B6037" w:rsidP="001B6037">
      <w:pPr>
        <w:pStyle w:val="TESISYJURIS"/>
        <w:rPr>
          <w:sz w:val="22"/>
          <w:szCs w:val="22"/>
        </w:rPr>
      </w:pPr>
      <w:r w:rsidRPr="00BC5C77">
        <w:rPr>
          <w:sz w:val="22"/>
          <w:szCs w:val="22"/>
        </w:rPr>
        <w:lastRenderedPageBreak/>
        <w:t>El juzgador podrá hacer valer de oficio, por ser de orden público, la incompetencia de la autoridad para dictar el acto impugnado y la ausencia total de fundamentación o motivación en el mismo.</w:t>
      </w:r>
    </w:p>
    <w:p w14:paraId="36C27B5D" w14:textId="77777777" w:rsidR="001B6037" w:rsidRPr="00BC5C77" w:rsidRDefault="001B6037" w:rsidP="001B6037">
      <w:pPr>
        <w:pStyle w:val="RESOLUCIONES"/>
      </w:pPr>
    </w:p>
    <w:p w14:paraId="4BB15224" w14:textId="77777777" w:rsidR="000E1022" w:rsidRPr="00BC5C77" w:rsidRDefault="000E1022" w:rsidP="001B6037">
      <w:pPr>
        <w:pStyle w:val="SENTENCIAS"/>
        <w:rPr>
          <w:lang w:val="es-MX" w:eastAsia="es-MX"/>
        </w:rPr>
      </w:pPr>
    </w:p>
    <w:p w14:paraId="422C925B" w14:textId="0427A06A" w:rsidR="001B6037" w:rsidRPr="00BC5C77" w:rsidRDefault="001B6037" w:rsidP="00D73686">
      <w:pPr>
        <w:pStyle w:val="SENTENCIAS"/>
        <w:rPr>
          <w:lang w:val="es-MX" w:eastAsia="es-MX"/>
        </w:rPr>
      </w:pPr>
      <w:r w:rsidRPr="00BC5C77">
        <w:rPr>
          <w:lang w:val="es-MX" w:eastAsia="es-MX"/>
        </w:rPr>
        <w:t xml:space="preserve">Lo anterior, además, atendiendo al siguiente criterio de los Tribunales Colegiados de Circuito, </w:t>
      </w:r>
      <w:r w:rsidR="00D73686" w:rsidRPr="00BC5C77">
        <w:rPr>
          <w:lang w:val="es-MX" w:eastAsia="es-MX"/>
        </w:rPr>
        <w:t xml:space="preserve">en </w:t>
      </w:r>
      <w:r w:rsidRPr="00BC5C77">
        <w:rPr>
          <w:lang w:val="es-MX" w:eastAsia="es-MX"/>
        </w:rPr>
        <w:t>materia Administrativa, contenido en la tesis aislada, rubro: Décima Época, Número de registro</w:t>
      </w:r>
      <w:r w:rsidRPr="00BC5C77">
        <w:rPr>
          <w:sz w:val="20"/>
          <w:szCs w:val="20"/>
          <w:lang w:val="hr-HR"/>
        </w:rPr>
        <w:t xml:space="preserve"> </w:t>
      </w:r>
      <w:r w:rsidRPr="00BC5C77">
        <w:rPr>
          <w:lang w:val="es-MX" w:eastAsia="es-MX"/>
        </w:rPr>
        <w:t>2018136, Gaceta del Semanario Judicial de la Federación, Libro 59, Octubre de 2018, Tomo III, XVI.1o.A.174 A (10a.), página 2286: ---------------------------------------------------------</w:t>
      </w:r>
    </w:p>
    <w:p w14:paraId="7F41B083" w14:textId="77777777" w:rsidR="00D73686" w:rsidRPr="00BC5C77" w:rsidRDefault="00D73686" w:rsidP="00D73686">
      <w:pPr>
        <w:pStyle w:val="SENTENCIAS"/>
        <w:rPr>
          <w:lang w:val="es-MX" w:eastAsia="es-MX"/>
        </w:rPr>
      </w:pPr>
    </w:p>
    <w:p w14:paraId="42F779DC" w14:textId="40D286B3" w:rsidR="001B6037" w:rsidRPr="00BC5C77" w:rsidRDefault="001B6037" w:rsidP="001B6037">
      <w:pPr>
        <w:pStyle w:val="TESISYJURIS"/>
        <w:rPr>
          <w:sz w:val="22"/>
          <w:szCs w:val="22"/>
          <w:lang w:val="es-MX" w:eastAsia="es-MX"/>
        </w:rPr>
      </w:pPr>
      <w:r w:rsidRPr="00BC5C77">
        <w:rPr>
          <w:sz w:val="22"/>
          <w:szCs w:val="22"/>
          <w:lang w:val="es-MX" w:eastAsia="es-MX"/>
        </w:rPr>
        <w:t>CONCEPTOS DE ANULACIÓN EN EL JUICIO CONTENCIOSO ADMINISTRATIVO DEL ESTADO DE GUANAJUATO. ES PREFERENTE EL ESTUDIO DE LOS RELATIVOS A LA FALTA DE COMPETENCIA DE LA AUTORIDAD DEMANDADA PARA EMITIR EL ACTO IMPUGNADO, FRENTE A LOS ATINENTES A SU DEFICIENTE FUNDAMENTACIÓN Y MOTIVACIÓN, POR REPRESENTAR UN MAYOR BENEFICIO PARA EL ACTOR.</w:t>
      </w:r>
    </w:p>
    <w:p w14:paraId="2B0ACDBB" w14:textId="77777777" w:rsidR="001B6037" w:rsidRPr="00BC5C77" w:rsidRDefault="001B6037" w:rsidP="001B6037">
      <w:pPr>
        <w:pStyle w:val="TESISYJURIS"/>
        <w:rPr>
          <w:sz w:val="22"/>
          <w:szCs w:val="22"/>
        </w:rPr>
      </w:pPr>
      <w:r w:rsidRPr="00BC5C77">
        <w:rPr>
          <w:sz w:val="22"/>
          <w:szCs w:val="22"/>
        </w:rPr>
        <w:t>De acuerdo con la conceptualización del principio de mayor beneficio que realizó el Pleno de la Suprema Corte de Justicia de la Nación, en la jurisprudencia P./J. 3/2005, visible en la página 5, Tomo XXI, febrero de 2005, Novena Época del Semanario Judicial de la Federación y su Gaceta, de rubro: "CONCEPTOS DE VIOLACIÓN EN AMPARO DIRECTO. EL ESTUDIO DE LOS QUE DETERMINEN SU CONCESIÓN DEBE ATENDER AL PRINCIPIO DE MAYOR BENEFICIO, PUDIÉNDOSE OMITIR EL DE AQUELLOS QUE AUNQUE RESULTEN FUNDADOS, NO MEJOREN LO YA ALCANZADO POR EL QUEJOSO, INCLUSIVE LOS QUE SE REFIEREN A CONSTITUCIONALIDAD DE LEYES." y su aplicación, por analogía, a todos los juicios, incluidos los de naturaleza administrativa, el Tribunal de Justicia Administrativa del Estado de Guanajuato debe atender, con preferencia, en el contexto del proceso contencioso administrativo, los motivos de inconformidad que conduzcan a la obtención de una nulidad de fondo, frente a la derivada de vicios formales, con el propósito de que los asuntos se resuelvan en el menor tiempo posible y en definitiva. Así, cuando la impugnación contenga sólo vicios formales, el juzgador debe optar por el análisis de los conceptos de nulidad que logren la insubsistencia total de la resolución. Entre estos vicios formales, de acuerdo con la tesis aislada P. XXXIV/2007, consultable en la página 26, Tomo XXVI, diciembre de 2007, de la misma Época y publicación, de rubro: "NULIDAD ABSOLUTA Y NULIDAD PARA EFECTOS EN EL JUICIO CONTENCIOSO ADMINISTRATIVO. SU ALCANCE DEPENDE DE LA NATURALEZA DE LA RESOLUCIÓN ANULADA Y DE LOS VICIOS QUE ORIGINARON LA ANULACIÓN.", el tema de la competencia de la autoridad puede originar la nulidad absoluta del acto o la nulidad para efectos. La primera se obtiene de la falta de competencia de la autoridad que emitió el acto, y la segunda puede derivar de su deficiente fundamentación y motivación. Por tanto, es preferente el estudio de los conceptos de anulación relativos a la falta de competencia de la autoridad demandada para emitir el acto impugnado, frente a los atinentes a su deficiente fundamentación y motivación, por representar un mayor beneficio para el actor.</w:t>
      </w:r>
    </w:p>
    <w:p w14:paraId="401A0AD0" w14:textId="77777777" w:rsidR="001B6037" w:rsidRPr="00BC5C77" w:rsidRDefault="001B6037" w:rsidP="001B6037">
      <w:pPr>
        <w:pStyle w:val="RESOLUCIONES"/>
      </w:pPr>
    </w:p>
    <w:p w14:paraId="2089B335" w14:textId="77777777" w:rsidR="000E1022" w:rsidRPr="00BC5C77" w:rsidRDefault="000E1022" w:rsidP="000E1022">
      <w:pPr>
        <w:pStyle w:val="SENTENCIAS"/>
      </w:pPr>
    </w:p>
    <w:p w14:paraId="49244B28" w14:textId="4DD910E6" w:rsidR="000E1022" w:rsidRPr="00BC5C77" w:rsidRDefault="00D73686" w:rsidP="000E1022">
      <w:pPr>
        <w:pStyle w:val="SENTENCIAS"/>
      </w:pPr>
      <w:r w:rsidRPr="00BC5C77">
        <w:t>En ese sentido</w:t>
      </w:r>
      <w:r w:rsidR="000E1022" w:rsidRPr="00BC5C77">
        <w:t xml:space="preserve">, al actor se le levanta un acta de infracción con folio </w:t>
      </w:r>
      <w:r w:rsidR="00C97986" w:rsidRPr="00BC5C77">
        <w:t>0347 (cero tres cuatro siete), e</w:t>
      </w:r>
      <w:r w:rsidR="00B73CC9" w:rsidRPr="00BC5C77">
        <w:t>n</w:t>
      </w:r>
      <w:r w:rsidR="00C97986" w:rsidRPr="00BC5C77">
        <w:t xml:space="preserve"> fecha 31 treinta y uno de julio del año 2019dos mil diecinueve, </w:t>
      </w:r>
      <w:r w:rsidR="003266B9" w:rsidRPr="00BC5C77">
        <w:t>por parte del</w:t>
      </w:r>
      <w:r w:rsidR="00C97986" w:rsidRPr="00BC5C77">
        <w:t xml:space="preserve"> inspector demandado, en </w:t>
      </w:r>
      <w:r w:rsidR="003266B9" w:rsidRPr="00BC5C77">
        <w:t>la</w:t>
      </w:r>
      <w:r w:rsidR="00C97986" w:rsidRPr="00BC5C77">
        <w:t xml:space="preserve"> cual se establece lo siguientes </w:t>
      </w:r>
      <w:r w:rsidR="003266B9" w:rsidRPr="00BC5C77">
        <w:t>d</w:t>
      </w:r>
      <w:r w:rsidR="00C97986" w:rsidRPr="00BC5C77">
        <w:t>atos: CONCEPTO 641 (seis cuatro uno); DESCRIPCIÓN: Descargar residuos sólidos o pastosos; COSTO: 8499.00 (ocho mil cuatrocientos noventa y nueve pesos 00/100 moneda nacional)</w:t>
      </w:r>
      <w:r w:rsidR="000E1022" w:rsidRPr="00BC5C77">
        <w:t>:</w:t>
      </w:r>
      <w:r w:rsidRPr="00BC5C77">
        <w:t xml:space="preserve"> </w:t>
      </w:r>
      <w:r w:rsidR="00C97986" w:rsidRPr="00BC5C77">
        <w:t>----------------------------------------</w:t>
      </w:r>
    </w:p>
    <w:p w14:paraId="1A1136EE" w14:textId="77777777" w:rsidR="00D73686" w:rsidRPr="00BC5C77" w:rsidRDefault="00D73686" w:rsidP="000E1022">
      <w:pPr>
        <w:pStyle w:val="SENTENCIAS"/>
      </w:pPr>
    </w:p>
    <w:p w14:paraId="47F6C7F4" w14:textId="35347E46" w:rsidR="00C97986" w:rsidRPr="00BC5C77" w:rsidRDefault="003266B9" w:rsidP="00C97986">
      <w:pPr>
        <w:pStyle w:val="RESOLUCIONES"/>
      </w:pPr>
      <w:r w:rsidRPr="00BC5C77">
        <w:t>Dicha</w:t>
      </w:r>
      <w:r w:rsidR="00C97986" w:rsidRPr="00BC5C77">
        <w:t xml:space="preserve"> </w:t>
      </w:r>
      <w:r w:rsidRPr="00BC5C77">
        <w:t>acta</w:t>
      </w:r>
      <w:r w:rsidR="00C97986" w:rsidRPr="00BC5C77">
        <w:t xml:space="preserve"> se fundamenta en lo siguiente:</w:t>
      </w:r>
      <w:r w:rsidRPr="00BC5C77">
        <w:t xml:space="preserve"> </w:t>
      </w:r>
      <w:r w:rsidR="00C97986" w:rsidRPr="00BC5C77">
        <w:t>---------------------------</w:t>
      </w:r>
      <w:r w:rsidRPr="00BC5C77">
        <w:t>-------------</w:t>
      </w:r>
    </w:p>
    <w:p w14:paraId="79F05641" w14:textId="77777777" w:rsidR="00C97986" w:rsidRPr="00BC5C77" w:rsidRDefault="00C97986" w:rsidP="000E1022">
      <w:pPr>
        <w:pStyle w:val="TESISYJURIS"/>
        <w:rPr>
          <w:sz w:val="22"/>
          <w:szCs w:val="22"/>
        </w:rPr>
      </w:pPr>
    </w:p>
    <w:p w14:paraId="149F47EF" w14:textId="0E31BDE0" w:rsidR="00C97986" w:rsidRPr="00BC5C77" w:rsidRDefault="00C97986" w:rsidP="000E1022">
      <w:pPr>
        <w:pStyle w:val="TESISYJURIS"/>
        <w:rPr>
          <w:sz w:val="22"/>
          <w:szCs w:val="22"/>
        </w:rPr>
      </w:pPr>
      <w:r w:rsidRPr="00BC5C77">
        <w:rPr>
          <w:sz w:val="22"/>
          <w:szCs w:val="22"/>
        </w:rPr>
        <w:t>LO ANTERIOR CON FUNDAME</w:t>
      </w:r>
      <w:r w:rsidR="003266B9" w:rsidRPr="00BC5C77">
        <w:rPr>
          <w:sz w:val="22"/>
          <w:szCs w:val="22"/>
        </w:rPr>
        <w:t>N</w:t>
      </w:r>
      <w:r w:rsidRPr="00BC5C77">
        <w:rPr>
          <w:sz w:val="22"/>
          <w:szCs w:val="22"/>
        </w:rPr>
        <w:t>TO EN  LOS ARTÍCULOS 14 Y 16 DE LA CONSTITUCION POLITICA DE LOS ESTADOS UNIDOS MEXICANOS, 119-BIS FRACCIONES I, II Y IV DE LA LEY GENERAL DEL EQUILIBRIO ECOLÓGICO Y LA PROECCION AL AMBIENTE, 66 Y67 DE LA LEY DE HACIENDA PARA LOS MUNCIPIOS DEL ESTADO DE GUANAJUATO, 44 FRACCION XLII DE LAS DISPOSICIONES ADMINSITRATIVAS DE RECAUDACION PARA EL MUNCIPIO DE LEON, GUANAJUATO PARA EL EJERCICIO FISCAL CORRESPONDIENTE 1, 8, 114 FRACCION IV, 274 FRACCION XXII, 275, 276 Y 277 DEL REGLAMENTO  DE LOS SERVICIOS DE AGUA POTABLE, ALCANTARILLADO Y TRATAMIENTO PARA EL MUNCIPIO DE LEON, GUANAJUATO.</w:t>
      </w:r>
    </w:p>
    <w:p w14:paraId="0041F6C0" w14:textId="681C80EE" w:rsidR="00C97986" w:rsidRPr="00BC5C77" w:rsidRDefault="00C97986" w:rsidP="000E1022">
      <w:pPr>
        <w:pStyle w:val="TESISYJURIS"/>
        <w:rPr>
          <w:sz w:val="22"/>
          <w:szCs w:val="22"/>
        </w:rPr>
      </w:pPr>
      <w:r w:rsidRPr="00BC5C77">
        <w:rPr>
          <w:sz w:val="22"/>
          <w:szCs w:val="22"/>
        </w:rPr>
        <w:t>SE LE COMUNICA QUE C</w:t>
      </w:r>
      <w:r w:rsidR="00F00B72" w:rsidRPr="00BC5C77">
        <w:rPr>
          <w:sz w:val="22"/>
          <w:szCs w:val="22"/>
        </w:rPr>
        <w:t>U</w:t>
      </w:r>
      <w:r w:rsidRPr="00BC5C77">
        <w:rPr>
          <w:sz w:val="22"/>
          <w:szCs w:val="22"/>
        </w:rPr>
        <w:t>ENTA CON 3 DIAS HÁBILE</w:t>
      </w:r>
      <w:r w:rsidR="00F00B72" w:rsidRPr="00BC5C77">
        <w:rPr>
          <w:sz w:val="22"/>
          <w:szCs w:val="22"/>
        </w:rPr>
        <w:t xml:space="preserve">S A PARTIR DE LA RECEPCION DEL </w:t>
      </w:r>
      <w:r w:rsidRPr="00BC5C77">
        <w:rPr>
          <w:sz w:val="22"/>
          <w:szCs w:val="22"/>
        </w:rPr>
        <w:t>P</w:t>
      </w:r>
      <w:r w:rsidR="00F00B72" w:rsidRPr="00BC5C77">
        <w:rPr>
          <w:sz w:val="22"/>
          <w:szCs w:val="22"/>
        </w:rPr>
        <w:t xml:space="preserve">RESENTE AVISO </w:t>
      </w:r>
      <w:r w:rsidRPr="00BC5C77">
        <w:rPr>
          <w:sz w:val="22"/>
          <w:szCs w:val="22"/>
        </w:rPr>
        <w:t>P</w:t>
      </w:r>
      <w:r w:rsidR="00F00B72" w:rsidRPr="00BC5C77">
        <w:rPr>
          <w:sz w:val="22"/>
          <w:szCs w:val="22"/>
        </w:rPr>
        <w:t>A</w:t>
      </w:r>
      <w:r w:rsidRPr="00BC5C77">
        <w:rPr>
          <w:sz w:val="22"/>
          <w:szCs w:val="22"/>
        </w:rPr>
        <w:t>RA QUE ACUDA ANTE EL DEPARTAMENTEO DE FISCALIZACION ECOLOGICA EN EL DOMICILIO ARRIBA INDICADO PARA QUE JUSTIFIQUE, OFREZCA PRUEBAS Y FORMULE ALEGATOS CONFORME A SU DERECHO PRETENDA HACER VALER RESPETO A LA INFRACCION DESCRITA.</w:t>
      </w:r>
    </w:p>
    <w:p w14:paraId="3CDB2C02" w14:textId="77777777" w:rsidR="003266B9" w:rsidRPr="00BC5C77" w:rsidRDefault="003266B9" w:rsidP="00DA3770">
      <w:pPr>
        <w:pStyle w:val="SENTENCIAS"/>
      </w:pPr>
    </w:p>
    <w:p w14:paraId="292693FC" w14:textId="77777777" w:rsidR="003266B9" w:rsidRPr="00BC5C77" w:rsidRDefault="003266B9" w:rsidP="00DA3770">
      <w:pPr>
        <w:pStyle w:val="SENTENCIAS"/>
      </w:pPr>
    </w:p>
    <w:p w14:paraId="09F5F39F" w14:textId="6EA07B78" w:rsidR="00C97986" w:rsidRPr="00BC5C77" w:rsidRDefault="00C97986" w:rsidP="00DA3770">
      <w:pPr>
        <w:pStyle w:val="SENTENCIAS"/>
      </w:pPr>
      <w:r w:rsidRPr="00BC5C77">
        <w:t>Ahora bien, de manera específica los artículos 1, 8, 114 fracción IV, 274 fracción XXII, 275, 276 y 277 del Reglamento de los Servicios de Agua Potable, Alcantarillado y Tratamiento para el Municipio de León, Guanajuato,</w:t>
      </w:r>
      <w:r w:rsidR="00DA3770" w:rsidRPr="00BC5C77">
        <w:t xml:space="preserve"> </w:t>
      </w:r>
      <w:r w:rsidR="003266B9" w:rsidRPr="00BC5C77">
        <w:t>p</w:t>
      </w:r>
      <w:r w:rsidR="00DA3770" w:rsidRPr="00BC5C77">
        <w:t xml:space="preserve">ublicado en el Periódico Oficial del Gobierno del Estado de Guanajuato, el día 2 de junio del año 2017, número 88, Segunda Parte, vigente al momento de la emisión del acto impugnado, </w:t>
      </w:r>
      <w:r w:rsidR="003266B9" w:rsidRPr="00BC5C77">
        <w:t>disponen</w:t>
      </w:r>
      <w:r w:rsidR="00DA3770" w:rsidRPr="00BC5C77">
        <w:t>: ---------------------------------</w:t>
      </w:r>
      <w:r w:rsidR="003266B9" w:rsidRPr="00BC5C77">
        <w:t>--------------------</w:t>
      </w:r>
    </w:p>
    <w:p w14:paraId="2402A668" w14:textId="1272D028" w:rsidR="00DA3770" w:rsidRPr="00BC5C77" w:rsidRDefault="00DA3770" w:rsidP="00DA3770">
      <w:pPr>
        <w:pStyle w:val="SENTENCIAS"/>
      </w:pPr>
    </w:p>
    <w:p w14:paraId="616C488B" w14:textId="62EAA911" w:rsidR="00DA3770" w:rsidRPr="00BC5C77" w:rsidRDefault="00DA3770" w:rsidP="00DA3770">
      <w:pPr>
        <w:pStyle w:val="TESISYJURIS"/>
        <w:rPr>
          <w:sz w:val="22"/>
          <w:szCs w:val="22"/>
        </w:rPr>
      </w:pPr>
      <w:r w:rsidRPr="00BC5C77">
        <w:rPr>
          <w:b/>
          <w:sz w:val="22"/>
          <w:szCs w:val="22"/>
        </w:rPr>
        <w:t>Artículo 1.</w:t>
      </w:r>
      <w:r w:rsidRPr="00BC5C77">
        <w:rPr>
          <w:sz w:val="22"/>
          <w:szCs w:val="22"/>
        </w:rPr>
        <w:t xml:space="preserve"> El presente ordenamiento es de observancia general en todo el Municipio de León, Guanajuato, y sus disposiciones son de orden público e interés social y tienen por objeto:</w:t>
      </w:r>
    </w:p>
    <w:p w14:paraId="5E583C8F" w14:textId="150B3752" w:rsidR="00DA3770" w:rsidRPr="00BC5C77" w:rsidRDefault="00DA3770" w:rsidP="00DA3770">
      <w:pPr>
        <w:pStyle w:val="TESISYJURIS"/>
        <w:rPr>
          <w:sz w:val="22"/>
          <w:szCs w:val="22"/>
        </w:rPr>
      </w:pPr>
      <w:r w:rsidRPr="00BC5C77">
        <w:rPr>
          <w:sz w:val="22"/>
          <w:szCs w:val="22"/>
        </w:rPr>
        <w:lastRenderedPageBreak/>
        <w:t>I. Proveer la exacta aplicación de la Ley de Aguas Nacionales, Normas</w:t>
      </w:r>
      <w:r w:rsidR="00270A06" w:rsidRPr="00BC5C77">
        <w:rPr>
          <w:sz w:val="22"/>
          <w:szCs w:val="22"/>
        </w:rPr>
        <w:t xml:space="preserve"> </w:t>
      </w:r>
      <w:r w:rsidRPr="00BC5C77">
        <w:rPr>
          <w:sz w:val="22"/>
          <w:szCs w:val="22"/>
        </w:rPr>
        <w:t>Oficiales Mexicanas y del Código Territorial para el Estado y los Municipios de Guanajuato, respecto a la prestación de los servicios de agua potable, alcantarillado sanitario, tratamiento, reúso y disposición final de aguas residuales, en la zona urbana y comunidades rurales del Municipio de León, Guanajuato;</w:t>
      </w:r>
    </w:p>
    <w:p w14:paraId="18285302" w14:textId="0BB3BAA5" w:rsidR="00DA3770" w:rsidRPr="00BC5C77" w:rsidRDefault="00DA3770" w:rsidP="00DA3770">
      <w:pPr>
        <w:pStyle w:val="TESISYJURIS"/>
        <w:rPr>
          <w:sz w:val="22"/>
          <w:szCs w:val="22"/>
        </w:rPr>
      </w:pPr>
      <w:r w:rsidRPr="00BC5C77">
        <w:rPr>
          <w:sz w:val="22"/>
          <w:szCs w:val="22"/>
        </w:rPr>
        <w:t>II. Definir la estructura orgánica, así como las funciones y atribuciones de los Órganos de Gobierno y de Administración del Sistema de Agua Potable y Alcantarillado de León y del Sistema de Agua Potable y Alcantarillado en la Zona Rural del Municipio de León;</w:t>
      </w:r>
    </w:p>
    <w:p w14:paraId="57B74095" w14:textId="3FE92122" w:rsidR="00DA3770" w:rsidRPr="00BC5C77" w:rsidRDefault="00DA3770" w:rsidP="00DA3770">
      <w:pPr>
        <w:pStyle w:val="TESISYJURIS"/>
        <w:rPr>
          <w:sz w:val="22"/>
          <w:szCs w:val="22"/>
        </w:rPr>
      </w:pPr>
      <w:r w:rsidRPr="00BC5C77">
        <w:rPr>
          <w:sz w:val="22"/>
          <w:szCs w:val="22"/>
        </w:rPr>
        <w:t>III. Regular la prestación de los servicios de agua potable, alcantarillado</w:t>
      </w:r>
      <w:r w:rsidR="00F00B72" w:rsidRPr="00BC5C77">
        <w:rPr>
          <w:sz w:val="22"/>
          <w:szCs w:val="22"/>
        </w:rPr>
        <w:t xml:space="preserve"> </w:t>
      </w:r>
      <w:r w:rsidRPr="00BC5C77">
        <w:rPr>
          <w:sz w:val="22"/>
          <w:szCs w:val="22"/>
        </w:rPr>
        <w:t xml:space="preserve">sanitario, tratamiento, reúso y disposición final de aguas residuales, en  </w:t>
      </w:r>
      <w:r w:rsidR="00F00B72" w:rsidRPr="00BC5C77">
        <w:rPr>
          <w:sz w:val="22"/>
          <w:szCs w:val="22"/>
        </w:rPr>
        <w:t xml:space="preserve"> </w:t>
      </w:r>
      <w:proofErr w:type="spellStart"/>
      <w:r w:rsidRPr="00BC5C77">
        <w:rPr>
          <w:sz w:val="22"/>
          <w:szCs w:val="22"/>
        </w:rPr>
        <w:t>a</w:t>
      </w:r>
      <w:proofErr w:type="spellEnd"/>
      <w:r w:rsidRPr="00BC5C77">
        <w:rPr>
          <w:sz w:val="22"/>
          <w:szCs w:val="22"/>
        </w:rPr>
        <w:t xml:space="preserve"> zona urbana y comunidades rurales del Municipio de León, Guanajuato, comprendiendo en ello la planeación, programación, construcción, mantenimiento, administración, operación, innovación, mejoramiento y control de las obras necesarias para su prestación;</w:t>
      </w:r>
    </w:p>
    <w:p w14:paraId="62713FAD" w14:textId="0C1BADAF" w:rsidR="00DA3770" w:rsidRPr="00BC5C77" w:rsidRDefault="00DA3770" w:rsidP="00DA3770">
      <w:pPr>
        <w:pStyle w:val="TESISYJURIS"/>
        <w:rPr>
          <w:sz w:val="22"/>
          <w:szCs w:val="22"/>
        </w:rPr>
      </w:pPr>
      <w:r w:rsidRPr="00BC5C77">
        <w:rPr>
          <w:sz w:val="22"/>
          <w:szCs w:val="22"/>
        </w:rPr>
        <w:t>IV. Establecer las normas necesarias para garantizar la calidad, cantidad, equidad y continuidad de la prestación de los servicios de agua potable, alcantarillado sanitario, tratamiento, reúso y disposición final de aguas residuales a toda su población; en forma autosuficiente y sustentable, garantizando gradualmente el acceso, disposición y tratamiento de agua potable para consumo personal, doméstico, comercial e industrial en forma suficiente, salubre, aceptable y asequible, respetando el derecho humano al agua;</w:t>
      </w:r>
    </w:p>
    <w:p w14:paraId="26165CAC" w14:textId="2ED3D787" w:rsidR="00DA3770" w:rsidRPr="00BC5C77" w:rsidRDefault="00DA3770" w:rsidP="00DA3770">
      <w:pPr>
        <w:pStyle w:val="TESISYJURIS"/>
        <w:rPr>
          <w:sz w:val="22"/>
          <w:szCs w:val="22"/>
        </w:rPr>
      </w:pPr>
      <w:r w:rsidRPr="00BC5C77">
        <w:rPr>
          <w:sz w:val="22"/>
          <w:szCs w:val="22"/>
        </w:rPr>
        <w:t>V. Regular el uso de la red de alcantarillado sanitario en las descargas de aguas residuales diversas a las de uso doméstico; y</w:t>
      </w:r>
    </w:p>
    <w:p w14:paraId="59A84767" w14:textId="3B412FA0" w:rsidR="00DA3770" w:rsidRPr="00BC5C77" w:rsidRDefault="00DA3770" w:rsidP="00DA3770">
      <w:pPr>
        <w:pStyle w:val="TESISYJURIS"/>
        <w:rPr>
          <w:sz w:val="22"/>
          <w:szCs w:val="22"/>
        </w:rPr>
      </w:pPr>
      <w:r w:rsidRPr="00BC5C77">
        <w:rPr>
          <w:sz w:val="22"/>
          <w:szCs w:val="22"/>
        </w:rPr>
        <w:t>VI. Establecer los límites máximos permisibles de contaminantes de las aguas residuales, así como las condiciones particulares de descarga, a fin de prevenir y controlar la contaminación de las aguas, de conformidad con la normatividad legal aplicable.</w:t>
      </w:r>
    </w:p>
    <w:p w14:paraId="66FF0C50" w14:textId="77777777" w:rsidR="00C97986" w:rsidRPr="00BC5C77" w:rsidRDefault="00C97986" w:rsidP="00DA3770">
      <w:pPr>
        <w:pStyle w:val="TESISYJURIS"/>
        <w:rPr>
          <w:sz w:val="22"/>
          <w:szCs w:val="22"/>
        </w:rPr>
      </w:pPr>
    </w:p>
    <w:p w14:paraId="447729D0" w14:textId="77777777" w:rsidR="00C97986" w:rsidRPr="00BC5C77" w:rsidRDefault="00C97986" w:rsidP="001B6037">
      <w:pPr>
        <w:pStyle w:val="RESOLUCIONES"/>
        <w:rPr>
          <w:sz w:val="22"/>
          <w:szCs w:val="22"/>
        </w:rPr>
      </w:pPr>
    </w:p>
    <w:p w14:paraId="722A6E86" w14:textId="2305CF14" w:rsidR="00DA3770" w:rsidRPr="00BC5C77" w:rsidRDefault="00DA3770" w:rsidP="00DA3770">
      <w:pPr>
        <w:pStyle w:val="TESISYJURIS"/>
        <w:rPr>
          <w:sz w:val="22"/>
          <w:szCs w:val="22"/>
          <w:lang w:eastAsia="en-US"/>
        </w:rPr>
      </w:pPr>
      <w:r w:rsidRPr="00BC5C77">
        <w:rPr>
          <w:sz w:val="22"/>
          <w:szCs w:val="22"/>
          <w:lang w:eastAsia="en-US"/>
        </w:rPr>
        <w:t xml:space="preserve">                                                                         Delegación de atribuciones</w:t>
      </w:r>
    </w:p>
    <w:p w14:paraId="1F78E0D2" w14:textId="4CB174E7" w:rsidR="00DA3770" w:rsidRPr="00BC5C77" w:rsidRDefault="00DA3770" w:rsidP="00DA3770">
      <w:pPr>
        <w:pStyle w:val="TESISYJURIS"/>
        <w:rPr>
          <w:sz w:val="22"/>
          <w:szCs w:val="22"/>
          <w:lang w:eastAsia="en-US"/>
        </w:rPr>
      </w:pPr>
      <w:r w:rsidRPr="00BC5C77">
        <w:rPr>
          <w:b/>
          <w:sz w:val="22"/>
          <w:szCs w:val="22"/>
          <w:lang w:eastAsia="en-US"/>
        </w:rPr>
        <w:t>Artículo 8.</w:t>
      </w:r>
      <w:r w:rsidRPr="00BC5C77">
        <w:rPr>
          <w:sz w:val="22"/>
          <w:szCs w:val="22"/>
          <w:lang w:eastAsia="en-US"/>
        </w:rPr>
        <w:t xml:space="preserve"> Con fundamento en lo dispuesto por los artículos 16 y 17 de la Ley de Hacienda para los Municipios del Estado de Guanajuato y 154 de la Ley Orgánica Municipal para el Estado de Guanajuato, se delega en favor del Director General del Organismo Operador, así como del Titular de la Gerencia que al efecto determine el presente Reglamento o en su caso el Consejo Directivo, la facultad de llevar a cabo, conjunta o indistintamente, la determinación y liquidación de los créditos fiscales, así como exigir el pago de los que no hayan sido cubiertos o garantizados en los plazos legales, mediante el Procedimiento Administrativo de Ejecución previsto en las Leyes fiscales aplicables.</w:t>
      </w:r>
    </w:p>
    <w:p w14:paraId="4EDE9BE8" w14:textId="58C3A3CE" w:rsidR="00270A06" w:rsidRPr="00BC5C77" w:rsidRDefault="00270A06" w:rsidP="00DA3770">
      <w:pPr>
        <w:pStyle w:val="TESISYJURIS"/>
        <w:rPr>
          <w:sz w:val="22"/>
          <w:szCs w:val="22"/>
          <w:lang w:eastAsia="en-US"/>
        </w:rPr>
      </w:pPr>
    </w:p>
    <w:p w14:paraId="64700481" w14:textId="77777777" w:rsidR="00270A06" w:rsidRPr="00BC5C77" w:rsidRDefault="00270A06" w:rsidP="00DA3770">
      <w:pPr>
        <w:pStyle w:val="TESISYJURIS"/>
        <w:rPr>
          <w:sz w:val="22"/>
          <w:szCs w:val="22"/>
          <w:lang w:eastAsia="en-US"/>
        </w:rPr>
      </w:pPr>
    </w:p>
    <w:p w14:paraId="3B7F944C" w14:textId="06E4A866" w:rsidR="00DA3770" w:rsidRPr="00BC5C77" w:rsidRDefault="00174904" w:rsidP="00174904">
      <w:pPr>
        <w:pStyle w:val="TESISYJURIS"/>
        <w:rPr>
          <w:sz w:val="22"/>
          <w:szCs w:val="22"/>
          <w:lang w:eastAsia="en-US"/>
        </w:rPr>
      </w:pPr>
      <w:r w:rsidRPr="00BC5C77">
        <w:rPr>
          <w:b/>
          <w:sz w:val="22"/>
          <w:szCs w:val="22"/>
          <w:lang w:eastAsia="en-US"/>
        </w:rPr>
        <w:t xml:space="preserve">Artículo 114. </w:t>
      </w:r>
      <w:r w:rsidRPr="00BC5C77">
        <w:rPr>
          <w:sz w:val="22"/>
          <w:szCs w:val="22"/>
          <w:lang w:eastAsia="en-US"/>
        </w:rPr>
        <w:t>La Gerencia de Tratamiento y Reúso tendrá las atribuciones siguientes:</w:t>
      </w:r>
    </w:p>
    <w:p w14:paraId="4E6DD72F" w14:textId="017814D1" w:rsidR="00174904" w:rsidRPr="00BC5C77" w:rsidRDefault="00270A06" w:rsidP="00174904">
      <w:pPr>
        <w:pStyle w:val="TESISYJURIS"/>
        <w:rPr>
          <w:sz w:val="22"/>
          <w:szCs w:val="22"/>
          <w:lang w:eastAsia="en-US"/>
        </w:rPr>
      </w:pPr>
      <w:r w:rsidRPr="00BC5C77">
        <w:rPr>
          <w:sz w:val="22"/>
          <w:szCs w:val="22"/>
          <w:lang w:eastAsia="en-US"/>
        </w:rPr>
        <w:t>…</w:t>
      </w:r>
    </w:p>
    <w:p w14:paraId="43BC97EA" w14:textId="3B2C0B3E" w:rsidR="00174904" w:rsidRPr="00BC5C77" w:rsidRDefault="00174904" w:rsidP="00174904">
      <w:pPr>
        <w:pStyle w:val="TESISYJURIS"/>
        <w:rPr>
          <w:sz w:val="22"/>
          <w:szCs w:val="22"/>
          <w:lang w:eastAsia="en-US"/>
        </w:rPr>
      </w:pPr>
      <w:r w:rsidRPr="00BC5C77">
        <w:rPr>
          <w:sz w:val="22"/>
          <w:szCs w:val="22"/>
          <w:lang w:eastAsia="en-US"/>
        </w:rPr>
        <w:t>IV. Ordenar, iniciar, sustanciar y resolver los procedimientos administrativos de inspección, sanción y ejecución, en los términos de las leyes aplicables, contando con atribuciones para ordenar visitas, designar inspectores, dictar, en su caso, medidas de seguridad, determinar e imponer sanciones;</w:t>
      </w:r>
    </w:p>
    <w:p w14:paraId="23B80E29" w14:textId="49DCCB05" w:rsidR="00270A06" w:rsidRPr="00BC5C77" w:rsidRDefault="00270A06" w:rsidP="00174904">
      <w:pPr>
        <w:pStyle w:val="TESISYJURIS"/>
        <w:rPr>
          <w:sz w:val="22"/>
          <w:szCs w:val="22"/>
          <w:lang w:eastAsia="en-US"/>
        </w:rPr>
      </w:pPr>
    </w:p>
    <w:p w14:paraId="36655AE7" w14:textId="77777777" w:rsidR="00270A06" w:rsidRPr="00BC5C77" w:rsidRDefault="00270A06" w:rsidP="00174904">
      <w:pPr>
        <w:pStyle w:val="TESISYJURIS"/>
        <w:rPr>
          <w:b/>
          <w:sz w:val="22"/>
          <w:szCs w:val="22"/>
          <w:lang w:eastAsia="en-US"/>
        </w:rPr>
      </w:pPr>
    </w:p>
    <w:p w14:paraId="628222FE" w14:textId="77777777" w:rsidR="00174904" w:rsidRPr="00BC5C77" w:rsidRDefault="00174904" w:rsidP="00174904">
      <w:pPr>
        <w:pStyle w:val="TESISYJURIS"/>
        <w:rPr>
          <w:sz w:val="22"/>
          <w:szCs w:val="22"/>
          <w:lang w:eastAsia="en-US"/>
        </w:rPr>
      </w:pPr>
      <w:r w:rsidRPr="00BC5C77">
        <w:rPr>
          <w:b/>
          <w:sz w:val="22"/>
          <w:szCs w:val="22"/>
          <w:lang w:eastAsia="en-US"/>
        </w:rPr>
        <w:lastRenderedPageBreak/>
        <w:t xml:space="preserve">Artículo 274. </w:t>
      </w:r>
      <w:r w:rsidRPr="00BC5C77">
        <w:rPr>
          <w:sz w:val="22"/>
          <w:szCs w:val="22"/>
          <w:lang w:eastAsia="en-US"/>
        </w:rPr>
        <w:t>Se consideran infracciones a las disposiciones del presente</w:t>
      </w:r>
    </w:p>
    <w:p w14:paraId="2A31707C" w14:textId="35854F0E" w:rsidR="00174904" w:rsidRPr="00BC5C77" w:rsidRDefault="00174904" w:rsidP="00174904">
      <w:pPr>
        <w:pStyle w:val="TESISYJURIS"/>
        <w:rPr>
          <w:sz w:val="22"/>
          <w:szCs w:val="22"/>
        </w:rPr>
      </w:pPr>
      <w:r w:rsidRPr="00BC5C77">
        <w:rPr>
          <w:sz w:val="22"/>
          <w:szCs w:val="22"/>
          <w:lang w:eastAsia="en-US"/>
        </w:rPr>
        <w:t>Reglamento, las siguientes:</w:t>
      </w:r>
    </w:p>
    <w:p w14:paraId="692C362A" w14:textId="4C58F44C" w:rsidR="00174904" w:rsidRPr="00BC5C77" w:rsidRDefault="00270A06" w:rsidP="00174904">
      <w:pPr>
        <w:pStyle w:val="TESISYJURIS"/>
        <w:rPr>
          <w:sz w:val="22"/>
          <w:szCs w:val="22"/>
        </w:rPr>
      </w:pPr>
      <w:r w:rsidRPr="00BC5C77">
        <w:rPr>
          <w:sz w:val="22"/>
          <w:szCs w:val="22"/>
        </w:rPr>
        <w:t>…</w:t>
      </w:r>
    </w:p>
    <w:p w14:paraId="0B175A63" w14:textId="77777777" w:rsidR="00174904" w:rsidRPr="00BC5C77" w:rsidRDefault="00174904" w:rsidP="00174904">
      <w:pPr>
        <w:pStyle w:val="TESISYJURIS"/>
        <w:rPr>
          <w:sz w:val="22"/>
          <w:szCs w:val="22"/>
        </w:rPr>
      </w:pPr>
    </w:p>
    <w:p w14:paraId="666129EB" w14:textId="3523FBEF" w:rsidR="00174904" w:rsidRPr="00BC5C77" w:rsidRDefault="00174904" w:rsidP="0073003F">
      <w:pPr>
        <w:pStyle w:val="TESISYJURIS"/>
        <w:rPr>
          <w:sz w:val="22"/>
          <w:szCs w:val="22"/>
        </w:rPr>
      </w:pPr>
      <w:r w:rsidRPr="00BC5C77">
        <w:rPr>
          <w:sz w:val="22"/>
          <w:szCs w:val="22"/>
          <w:lang w:eastAsia="en-US"/>
        </w:rPr>
        <w:t>XXII. Descargar en el sistema de alcantarillado sanitario y pluvial, sustancias sólidas o pastosas que puedan causar obstrucciones al flujo en dicho sistema, así como las que puedan solidificarse, precipitarse o aumentar su viscosidad a temperaturas entre 5ºC a 40ºC o lodos provenientes de plantas de tratamiento de aguas residuales; y</w:t>
      </w:r>
      <w:r w:rsidR="0073003F" w:rsidRPr="00BC5C77">
        <w:rPr>
          <w:sz w:val="22"/>
          <w:szCs w:val="22"/>
          <w:lang w:eastAsia="en-US"/>
        </w:rPr>
        <w:t xml:space="preserve"> </w:t>
      </w:r>
      <w:r w:rsidR="00270A06" w:rsidRPr="00BC5C77">
        <w:rPr>
          <w:sz w:val="22"/>
          <w:szCs w:val="22"/>
        </w:rPr>
        <w:t>…</w:t>
      </w:r>
    </w:p>
    <w:p w14:paraId="31295028" w14:textId="77777777" w:rsidR="00174904" w:rsidRPr="00BC5C77" w:rsidRDefault="00174904" w:rsidP="00DA3770">
      <w:pPr>
        <w:pStyle w:val="RESOLUCIONES"/>
        <w:rPr>
          <w:sz w:val="22"/>
          <w:szCs w:val="22"/>
        </w:rPr>
      </w:pPr>
    </w:p>
    <w:p w14:paraId="79E9B575" w14:textId="16AD023A" w:rsidR="00174904" w:rsidRPr="00BC5C77" w:rsidRDefault="00174904" w:rsidP="00174904">
      <w:pPr>
        <w:pStyle w:val="TESISYJURIS"/>
        <w:rPr>
          <w:sz w:val="22"/>
          <w:szCs w:val="22"/>
          <w:lang w:eastAsia="en-US"/>
        </w:rPr>
      </w:pPr>
      <w:r w:rsidRPr="00BC5C77">
        <w:rPr>
          <w:b/>
          <w:sz w:val="22"/>
          <w:szCs w:val="22"/>
          <w:lang w:eastAsia="en-US"/>
        </w:rPr>
        <w:t xml:space="preserve">Artículo 275. </w:t>
      </w:r>
      <w:r w:rsidRPr="00BC5C77">
        <w:rPr>
          <w:sz w:val="22"/>
          <w:szCs w:val="22"/>
          <w:lang w:eastAsia="en-US"/>
        </w:rPr>
        <w:t>Las infracciones al presente Reglamento podrán sancionarse con multa de cinco a quinientas veces el valor diario de la unidad de medida y actualización (UMA). Lo anterior no deslinda de la obligación y responsabilidad de cubrir el costo del daño causado, el consumo que haya realizado y las reparaciones ejecutadas.</w:t>
      </w:r>
    </w:p>
    <w:p w14:paraId="460A9BB9" w14:textId="77777777" w:rsidR="00174904" w:rsidRPr="00BC5C77" w:rsidRDefault="00174904" w:rsidP="00174904">
      <w:pPr>
        <w:autoSpaceDE w:val="0"/>
        <w:autoSpaceDN w:val="0"/>
        <w:adjustRightInd w:val="0"/>
        <w:rPr>
          <w:rFonts w:ascii="Arial" w:eastAsiaTheme="minorHAnsi" w:hAnsi="Arial" w:cs="Arial"/>
          <w:b/>
          <w:bCs/>
          <w:i/>
          <w:iCs/>
          <w:sz w:val="22"/>
          <w:szCs w:val="22"/>
          <w:lang w:eastAsia="en-US"/>
        </w:rPr>
      </w:pPr>
    </w:p>
    <w:p w14:paraId="6F4C1EEB" w14:textId="77777777" w:rsidR="00174904" w:rsidRPr="00BC5C77" w:rsidRDefault="00174904" w:rsidP="00174904">
      <w:pPr>
        <w:autoSpaceDE w:val="0"/>
        <w:autoSpaceDN w:val="0"/>
        <w:adjustRightInd w:val="0"/>
        <w:rPr>
          <w:rFonts w:ascii="Arial" w:eastAsiaTheme="minorHAnsi" w:hAnsi="Arial" w:cs="Arial"/>
          <w:b/>
          <w:bCs/>
          <w:i/>
          <w:iCs/>
          <w:sz w:val="22"/>
          <w:szCs w:val="22"/>
          <w:lang w:eastAsia="en-US"/>
        </w:rPr>
      </w:pPr>
    </w:p>
    <w:p w14:paraId="15E342F7" w14:textId="3C8A33E2" w:rsidR="00174904" w:rsidRPr="00BC5C77" w:rsidRDefault="00174904" w:rsidP="00174904">
      <w:pPr>
        <w:pStyle w:val="TESISYJURIS"/>
        <w:rPr>
          <w:sz w:val="22"/>
          <w:szCs w:val="22"/>
          <w:lang w:eastAsia="en-US"/>
        </w:rPr>
      </w:pPr>
      <w:r w:rsidRPr="00BC5C77">
        <w:rPr>
          <w:sz w:val="22"/>
          <w:szCs w:val="22"/>
          <w:lang w:eastAsia="en-US"/>
        </w:rPr>
        <w:t xml:space="preserve">                                            Consideraciones para la fijación de sanciones</w:t>
      </w:r>
    </w:p>
    <w:p w14:paraId="0FE62457" w14:textId="2B709C22" w:rsidR="00174904" w:rsidRPr="00BC5C77" w:rsidRDefault="00174904" w:rsidP="00174904">
      <w:pPr>
        <w:pStyle w:val="TESISYJURIS"/>
        <w:rPr>
          <w:sz w:val="22"/>
          <w:szCs w:val="22"/>
        </w:rPr>
      </w:pPr>
      <w:r w:rsidRPr="00BC5C77">
        <w:rPr>
          <w:b/>
          <w:sz w:val="22"/>
          <w:szCs w:val="22"/>
          <w:lang w:eastAsia="en-US"/>
        </w:rPr>
        <w:t>Artículo 276.</w:t>
      </w:r>
      <w:r w:rsidRPr="00BC5C77">
        <w:rPr>
          <w:sz w:val="22"/>
          <w:szCs w:val="22"/>
          <w:lang w:eastAsia="en-US"/>
        </w:rPr>
        <w:t xml:space="preserve"> Para la fijación de la sanción se tomará en consideración la gravedad de la falta, la magnitud del daño causado, la condición socio-económica del infractor y en su caso la reincidencia del mismo, debiendo conceder en todo momento la garantía de audiencia.</w:t>
      </w:r>
    </w:p>
    <w:p w14:paraId="68875F5F" w14:textId="77777777" w:rsidR="00174904" w:rsidRPr="00BC5C77" w:rsidRDefault="00174904" w:rsidP="00DA3770">
      <w:pPr>
        <w:pStyle w:val="RESOLUCIONES"/>
        <w:rPr>
          <w:sz w:val="22"/>
          <w:szCs w:val="22"/>
        </w:rPr>
      </w:pPr>
    </w:p>
    <w:p w14:paraId="0D8668E8" w14:textId="52E61F77" w:rsidR="00F00B72" w:rsidRPr="00BC5C77" w:rsidRDefault="00174904" w:rsidP="00174904">
      <w:pPr>
        <w:pStyle w:val="TESISYJURIS"/>
        <w:rPr>
          <w:sz w:val="22"/>
          <w:szCs w:val="22"/>
          <w:lang w:eastAsia="en-US"/>
        </w:rPr>
      </w:pPr>
      <w:r w:rsidRPr="00BC5C77">
        <w:rPr>
          <w:sz w:val="22"/>
          <w:szCs w:val="22"/>
          <w:lang w:eastAsia="en-US"/>
        </w:rPr>
        <w:t xml:space="preserve"> </w:t>
      </w:r>
    </w:p>
    <w:p w14:paraId="0CE57943" w14:textId="6F701BE6" w:rsidR="00174904" w:rsidRPr="00BC5C77" w:rsidRDefault="00F00B72" w:rsidP="00174904">
      <w:pPr>
        <w:pStyle w:val="TESISYJURIS"/>
        <w:rPr>
          <w:sz w:val="22"/>
          <w:szCs w:val="22"/>
          <w:lang w:eastAsia="en-US"/>
        </w:rPr>
      </w:pPr>
      <w:r w:rsidRPr="00BC5C77">
        <w:rPr>
          <w:sz w:val="22"/>
          <w:szCs w:val="22"/>
          <w:lang w:eastAsia="en-US"/>
        </w:rPr>
        <w:t xml:space="preserve">                                                   </w:t>
      </w:r>
      <w:r w:rsidR="00174904" w:rsidRPr="00BC5C77">
        <w:rPr>
          <w:sz w:val="22"/>
          <w:szCs w:val="22"/>
          <w:lang w:eastAsia="en-US"/>
        </w:rPr>
        <w:t xml:space="preserve"> Delegación en la aplicación de sanciones</w:t>
      </w:r>
    </w:p>
    <w:p w14:paraId="5AE78C2F" w14:textId="5DED42B6" w:rsidR="00174904" w:rsidRPr="00BC5C77" w:rsidRDefault="00174904" w:rsidP="00174904">
      <w:pPr>
        <w:pStyle w:val="TESISYJURIS"/>
        <w:rPr>
          <w:sz w:val="22"/>
          <w:szCs w:val="22"/>
        </w:rPr>
      </w:pPr>
      <w:r w:rsidRPr="00BC5C77">
        <w:rPr>
          <w:b/>
          <w:sz w:val="22"/>
          <w:szCs w:val="22"/>
          <w:lang w:eastAsia="en-US"/>
        </w:rPr>
        <w:t>Artículo 277.</w:t>
      </w:r>
      <w:r w:rsidRPr="00BC5C77">
        <w:rPr>
          <w:sz w:val="22"/>
          <w:szCs w:val="22"/>
          <w:lang w:eastAsia="en-US"/>
        </w:rPr>
        <w:t xml:space="preserve"> La aplicación de las sanciones corresponde al Presidente Municipal quien, con fundamento en lo dispuesto por el artículo 77 fracción XVIII de la Ley Orgánica Municipal para el Estado de Guanajuato, delega expresamente tal atribución en favor del Director General y de las Unidades Administrativas que conforme a este Reglamento les corresponda aplicar sanciones, quienes podrán ejercerlo de manera conjunta o indistintamente en los términos del presente Reglamento.</w:t>
      </w:r>
    </w:p>
    <w:p w14:paraId="73C97231" w14:textId="77777777" w:rsidR="00174904" w:rsidRPr="00BC5C77" w:rsidRDefault="00174904" w:rsidP="00DA3770">
      <w:pPr>
        <w:pStyle w:val="RESOLUCIONES"/>
      </w:pPr>
    </w:p>
    <w:p w14:paraId="6B5F9FAE" w14:textId="77777777" w:rsidR="00174904" w:rsidRPr="00BC5C77" w:rsidRDefault="00174904" w:rsidP="00DA3770">
      <w:pPr>
        <w:pStyle w:val="RESOLUCIONES"/>
      </w:pPr>
    </w:p>
    <w:p w14:paraId="6A0C05CB" w14:textId="37910814" w:rsidR="00215045" w:rsidRPr="00BC5C77" w:rsidRDefault="001B6037" w:rsidP="00215045">
      <w:pPr>
        <w:pStyle w:val="RESOLUCIONES"/>
      </w:pPr>
      <w:r w:rsidRPr="00BC5C77">
        <w:t xml:space="preserve">De </w:t>
      </w:r>
      <w:r w:rsidR="0073003F" w:rsidRPr="00BC5C77">
        <w:t>las normas jurídicas transcritas</w:t>
      </w:r>
      <w:r w:rsidR="00174904" w:rsidRPr="00BC5C77">
        <w:t xml:space="preserve">, </w:t>
      </w:r>
      <w:r w:rsidRPr="00BC5C77">
        <w:t xml:space="preserve">no se desprende la facultad del inspector adscrito a la </w:t>
      </w:r>
      <w:r w:rsidR="00215045" w:rsidRPr="00BC5C77">
        <w:t>Gerencia de Tratamiento y Reúso</w:t>
      </w:r>
      <w:r w:rsidRPr="00BC5C77">
        <w:t xml:space="preserve">, para aplicar </w:t>
      </w:r>
      <w:r w:rsidR="00CC4E16" w:rsidRPr="00BC5C77">
        <w:t>sanciones económicas</w:t>
      </w:r>
      <w:r w:rsidRPr="00BC5C77">
        <w:t xml:space="preserve">, </w:t>
      </w:r>
      <w:r w:rsidR="00F00B72" w:rsidRPr="00BC5C77">
        <w:t>esto considerando</w:t>
      </w:r>
      <w:r w:rsidRPr="00BC5C77">
        <w:t xml:space="preserve"> que el artículo </w:t>
      </w:r>
      <w:r w:rsidR="00215045" w:rsidRPr="00BC5C77">
        <w:rPr>
          <w:b/>
          <w:lang w:eastAsia="en-US"/>
        </w:rPr>
        <w:t>277</w:t>
      </w:r>
      <w:r w:rsidR="00215045" w:rsidRPr="00BC5C77">
        <w:rPr>
          <w:lang w:eastAsia="en-US"/>
        </w:rPr>
        <w:t xml:space="preserve"> </w:t>
      </w:r>
      <w:r w:rsidR="00F00B72" w:rsidRPr="00BC5C77">
        <w:rPr>
          <w:lang w:eastAsia="en-US"/>
        </w:rPr>
        <w:t xml:space="preserve">del </w:t>
      </w:r>
      <w:r w:rsidR="00F00B72" w:rsidRPr="00BC5C77">
        <w:t>Reglamento de los Servicios de Agua Potable, Alcantarillado y Tratamiento para el Municipio de León, Guanajuato, dispone que l</w:t>
      </w:r>
      <w:r w:rsidR="00215045" w:rsidRPr="00BC5C77">
        <w:rPr>
          <w:lang w:eastAsia="en-US"/>
        </w:rPr>
        <w:t xml:space="preserve">a aplicación de las sanciones corresponde al Presidente Municipal quien, con fundamento en lo dispuesto por el artículo 77 fracción XVIII de la Ley Orgánica Municipal para el Estado de Guanajuato, delega expresamente tal atribución en favor del Director General y de las Unidades Administrativas que conforme a este Reglamento </w:t>
      </w:r>
      <w:r w:rsidR="00215045" w:rsidRPr="00BC5C77">
        <w:rPr>
          <w:lang w:eastAsia="en-US"/>
        </w:rPr>
        <w:lastRenderedPageBreak/>
        <w:t xml:space="preserve">les corresponda aplicar sanciones, quienes podrán ejercerlo de manera conjunta o indistintamente en los términos del </w:t>
      </w:r>
      <w:r w:rsidR="0073003F" w:rsidRPr="00BC5C77">
        <w:rPr>
          <w:lang w:eastAsia="en-US"/>
        </w:rPr>
        <w:t>mismo</w:t>
      </w:r>
      <w:r w:rsidR="00215045" w:rsidRPr="00BC5C77">
        <w:rPr>
          <w:lang w:eastAsia="en-US"/>
        </w:rPr>
        <w:t>. ------</w:t>
      </w:r>
      <w:r w:rsidR="00F00B72" w:rsidRPr="00BC5C77">
        <w:rPr>
          <w:lang w:eastAsia="en-US"/>
        </w:rPr>
        <w:t>-------------------------</w:t>
      </w:r>
    </w:p>
    <w:p w14:paraId="53DD9182" w14:textId="77777777" w:rsidR="00215045" w:rsidRPr="00BC5C77" w:rsidRDefault="00215045" w:rsidP="00215045">
      <w:pPr>
        <w:pStyle w:val="RESOLUCIONES"/>
      </w:pPr>
    </w:p>
    <w:p w14:paraId="21592A1A" w14:textId="28E09542" w:rsidR="001B6037" w:rsidRPr="00BC5C77" w:rsidRDefault="0073003F" w:rsidP="001B6037">
      <w:pPr>
        <w:pStyle w:val="SENTENCIAS"/>
      </w:pPr>
      <w:r w:rsidRPr="00BC5C77">
        <w:t>En ese sentido, solo les</w:t>
      </w:r>
      <w:r w:rsidR="00215045" w:rsidRPr="00BC5C77">
        <w:t xml:space="preserve"> corresponde al </w:t>
      </w:r>
      <w:r w:rsidR="00215045" w:rsidRPr="00BC5C77">
        <w:rPr>
          <w:lang w:eastAsia="en-US"/>
        </w:rPr>
        <w:t xml:space="preserve">Director General y </w:t>
      </w:r>
      <w:r w:rsidR="00A72DD7" w:rsidRPr="00BC5C77">
        <w:rPr>
          <w:lang w:eastAsia="en-US"/>
        </w:rPr>
        <w:t xml:space="preserve">a </w:t>
      </w:r>
      <w:r w:rsidR="00215045" w:rsidRPr="00BC5C77">
        <w:rPr>
          <w:lang w:eastAsia="en-US"/>
        </w:rPr>
        <w:t>las Unidades Administrativas</w:t>
      </w:r>
      <w:r w:rsidR="001B6037" w:rsidRPr="00BC5C77">
        <w:t xml:space="preserve"> </w:t>
      </w:r>
      <w:r w:rsidR="00215045" w:rsidRPr="00BC5C77">
        <w:t>co</w:t>
      </w:r>
      <w:r w:rsidRPr="00BC5C77">
        <w:t>mpetentes aplicar sanciones</w:t>
      </w:r>
      <w:r w:rsidR="00215045" w:rsidRPr="00BC5C77">
        <w:t xml:space="preserve"> </w:t>
      </w:r>
      <w:r w:rsidR="001B6037" w:rsidRPr="00BC5C77">
        <w:t xml:space="preserve">y no al inspector adscrito a la </w:t>
      </w:r>
      <w:r w:rsidR="00215045" w:rsidRPr="00BC5C77">
        <w:t>Gerencia de Tratamiento y Reúso</w:t>
      </w:r>
      <w:r w:rsidR="00CC4E16" w:rsidRPr="00BC5C77">
        <w:t xml:space="preserve">, </w:t>
      </w:r>
      <w:r w:rsidRPr="00BC5C77">
        <w:t xml:space="preserve">toda vez que no tiene facultades </w:t>
      </w:r>
      <w:r w:rsidR="00CC4E16" w:rsidRPr="00BC5C77">
        <w:t>para ello</w:t>
      </w:r>
      <w:r w:rsidR="001B6037" w:rsidRPr="00BC5C77">
        <w:t xml:space="preserve">. </w:t>
      </w:r>
      <w:r w:rsidRPr="00BC5C77">
        <w:t>-</w:t>
      </w:r>
    </w:p>
    <w:p w14:paraId="4EEAD8AA" w14:textId="77777777" w:rsidR="00CC4E16" w:rsidRPr="00BC5C77" w:rsidRDefault="00CC4E16" w:rsidP="001B6037">
      <w:pPr>
        <w:pStyle w:val="SENTENCIAS"/>
      </w:pPr>
    </w:p>
    <w:p w14:paraId="4101D370" w14:textId="701B1860" w:rsidR="001B6037" w:rsidRPr="00BC5C77" w:rsidRDefault="00CC4E16" w:rsidP="009E118C">
      <w:pPr>
        <w:pStyle w:val="SENTENCIAS"/>
      </w:pPr>
      <w:r w:rsidRPr="00BC5C77">
        <w:t>Luego entonces, al levantarse el f</w:t>
      </w:r>
      <w:r w:rsidR="001B6037" w:rsidRPr="00BC5C77">
        <w:t>olio de infracción impugnad</w:t>
      </w:r>
      <w:r w:rsidRPr="00BC5C77">
        <w:t xml:space="preserve">o al justiciable por parte del inspector </w:t>
      </w:r>
      <w:r w:rsidR="00341B57" w:rsidRPr="00BC5C77">
        <w:t xml:space="preserve">adscrito </w:t>
      </w:r>
      <w:r w:rsidR="00215045" w:rsidRPr="00BC5C77">
        <w:t>a la Gerencia de Tratamiento y Reúso</w:t>
      </w:r>
      <w:r w:rsidR="00215045" w:rsidRPr="00BC5C77">
        <w:rPr>
          <w:rStyle w:val="fontstyle01"/>
          <w:rFonts w:ascii="Century" w:hAnsi="Century"/>
          <w:color w:val="auto"/>
          <w:sz w:val="24"/>
          <w:szCs w:val="24"/>
        </w:rPr>
        <w:t xml:space="preserve"> del Sistema de Agua Potable y Alcantarillado </w:t>
      </w:r>
      <w:r w:rsidR="00341B57" w:rsidRPr="00BC5C77">
        <w:rPr>
          <w:rStyle w:val="fontstyle01"/>
          <w:rFonts w:ascii="Century" w:hAnsi="Century"/>
          <w:color w:val="auto"/>
          <w:sz w:val="24"/>
          <w:szCs w:val="24"/>
        </w:rPr>
        <w:t>de León</w:t>
      </w:r>
      <w:r w:rsidR="00341B57" w:rsidRPr="00BC5C77">
        <w:t xml:space="preserve">, </w:t>
      </w:r>
      <w:r w:rsidR="001B47D0" w:rsidRPr="00BC5C77">
        <w:t xml:space="preserve">e imponer una sanción de tipo económica </w:t>
      </w:r>
      <w:r w:rsidR="00341B57" w:rsidRPr="00BC5C77">
        <w:t xml:space="preserve">y al no desprenderse de la normatividad aplicable al caso concreto que dicho </w:t>
      </w:r>
      <w:r w:rsidR="00AE1A08" w:rsidRPr="00BC5C77">
        <w:t xml:space="preserve">inspector </w:t>
      </w:r>
      <w:r w:rsidR="001B6037" w:rsidRPr="00BC5C77">
        <w:t>tengan competencia para sancionar</w:t>
      </w:r>
      <w:r w:rsidR="00F00B72" w:rsidRPr="00BC5C77">
        <w:t>,</w:t>
      </w:r>
      <w:r w:rsidR="001B6037" w:rsidRPr="00BC5C77">
        <w:t xml:space="preserve"> </w:t>
      </w:r>
      <w:r w:rsidR="00341B57" w:rsidRPr="00BC5C77">
        <w:t xml:space="preserve">aunado a que tampoco acreditó su </w:t>
      </w:r>
      <w:r w:rsidR="001B6037" w:rsidRPr="00BC5C77">
        <w:t>competencia en la secuela del procedimiento</w:t>
      </w:r>
      <w:r w:rsidR="00341B57" w:rsidRPr="00BC5C77">
        <w:t>, se llega a la conclusión de que el folio de infracción impugnado fue materializado por autoridad incompetente</w:t>
      </w:r>
      <w:r w:rsidR="00215045" w:rsidRPr="00BC5C77">
        <w:t xml:space="preserve">. </w:t>
      </w:r>
      <w:r w:rsidR="00F00B72" w:rsidRPr="00BC5C77">
        <w:t>----------</w:t>
      </w:r>
      <w:r w:rsidR="00215045" w:rsidRPr="00BC5C77">
        <w:t>-</w:t>
      </w:r>
      <w:r w:rsidR="0073003F" w:rsidRPr="00BC5C77">
        <w:t>-------------------------------</w:t>
      </w:r>
    </w:p>
    <w:p w14:paraId="7E195882" w14:textId="77777777" w:rsidR="001B6037" w:rsidRPr="00BC5C77" w:rsidRDefault="001B6037" w:rsidP="001B6037">
      <w:pPr>
        <w:pStyle w:val="SENTENCIAS"/>
      </w:pPr>
    </w:p>
    <w:p w14:paraId="10068B89" w14:textId="2CA3282C" w:rsidR="001B6037" w:rsidRPr="00BC5C77" w:rsidRDefault="001B6037" w:rsidP="00AE1A08">
      <w:pPr>
        <w:pStyle w:val="RESOLUCIONES"/>
        <w:rPr>
          <w:rStyle w:val="fontstyle01"/>
          <w:rFonts w:ascii="Century" w:hAnsi="Century"/>
          <w:color w:val="auto"/>
          <w:sz w:val="24"/>
          <w:szCs w:val="24"/>
        </w:rPr>
      </w:pPr>
      <w:r w:rsidRPr="00BC5C77">
        <w:rPr>
          <w:rStyle w:val="fontstyle01"/>
          <w:rFonts w:ascii="Century" w:hAnsi="Century"/>
          <w:color w:val="auto"/>
          <w:sz w:val="24"/>
          <w:szCs w:val="24"/>
        </w:rPr>
        <w:t xml:space="preserve">Por lo antes expuesto, y considerando que la sanción económica impuesta en el folio número </w:t>
      </w:r>
      <w:r w:rsidR="00215045" w:rsidRPr="00BC5C77">
        <w:t>0347 (cero tres cuatro siete), de fecha 31 treinta y uno de julio del año 2019dos mil diecinueve, por la cantidad de $8</w:t>
      </w:r>
      <w:r w:rsidR="0073003F" w:rsidRPr="00BC5C77">
        <w:t>,</w:t>
      </w:r>
      <w:r w:rsidR="00215045" w:rsidRPr="00BC5C77">
        <w:t>499.00 (ocho mil cuatrocientos noventa y nueve pesos 00/100 moneda nacional)</w:t>
      </w:r>
      <w:r w:rsidRPr="00BC5C77">
        <w:t xml:space="preserve">, </w:t>
      </w:r>
      <w:r w:rsidR="005B4ECB" w:rsidRPr="00BC5C77">
        <w:t>fue</w:t>
      </w:r>
      <w:r w:rsidR="00AE1A08" w:rsidRPr="00BC5C77">
        <w:t xml:space="preserve"> emitida</w:t>
      </w:r>
      <w:r w:rsidRPr="00BC5C77">
        <w:t xml:space="preserve"> por </w:t>
      </w:r>
      <w:r w:rsidRPr="00BC5C77">
        <w:rPr>
          <w:rStyle w:val="fontstyle01"/>
          <w:rFonts w:ascii="Century" w:hAnsi="Century"/>
          <w:color w:val="auto"/>
          <w:sz w:val="24"/>
          <w:szCs w:val="24"/>
        </w:rPr>
        <w:t>quien no cuenta con competencia para sancionar, es que se actualiza la ilegalidad contenida en el artículo 302 fracción I y III del Código de Procedimiento y Justicia Administrativa para el Estado y los Municipios de Guanajuato</w:t>
      </w:r>
      <w:r w:rsidR="00030058" w:rsidRPr="00BC5C77">
        <w:rPr>
          <w:rStyle w:val="fontstyle01"/>
          <w:rFonts w:ascii="Century" w:hAnsi="Century"/>
          <w:color w:val="auto"/>
          <w:sz w:val="24"/>
          <w:szCs w:val="24"/>
        </w:rPr>
        <w:t xml:space="preserve">, por lo que se decreta la nulidad </w:t>
      </w:r>
      <w:r w:rsidR="00BE6254" w:rsidRPr="00BC5C77">
        <w:rPr>
          <w:rStyle w:val="fontstyle01"/>
          <w:rFonts w:ascii="Century" w:hAnsi="Century"/>
          <w:color w:val="auto"/>
          <w:sz w:val="24"/>
          <w:szCs w:val="24"/>
        </w:rPr>
        <w:t>de la sanción económica impuesta en el referido folio</w:t>
      </w:r>
      <w:r w:rsidRPr="00BC5C77">
        <w:rPr>
          <w:rStyle w:val="fontstyle01"/>
          <w:rFonts w:ascii="Century" w:hAnsi="Century"/>
          <w:color w:val="auto"/>
          <w:sz w:val="24"/>
          <w:szCs w:val="24"/>
        </w:rPr>
        <w:t xml:space="preserve">. </w:t>
      </w:r>
      <w:r w:rsidR="000D6BD7" w:rsidRPr="00BC5C77">
        <w:rPr>
          <w:rStyle w:val="fontstyle01"/>
          <w:rFonts w:ascii="Century" w:hAnsi="Century"/>
          <w:color w:val="auto"/>
          <w:sz w:val="24"/>
          <w:szCs w:val="24"/>
        </w:rPr>
        <w:t>---------------------------------------------------</w:t>
      </w:r>
      <w:r w:rsidR="0073003F" w:rsidRPr="00BC5C77">
        <w:rPr>
          <w:rStyle w:val="fontstyle01"/>
          <w:rFonts w:ascii="Century" w:hAnsi="Century"/>
          <w:color w:val="auto"/>
          <w:sz w:val="24"/>
          <w:szCs w:val="24"/>
        </w:rPr>
        <w:t>-----------------------------</w:t>
      </w:r>
    </w:p>
    <w:p w14:paraId="6623BC7E" w14:textId="68CD475C" w:rsidR="001B6037" w:rsidRPr="00BC5C77" w:rsidRDefault="001B6037" w:rsidP="00AE1A08">
      <w:pPr>
        <w:pStyle w:val="RESOLUCIONES"/>
        <w:rPr>
          <w:rStyle w:val="fontstyle01"/>
          <w:rFonts w:ascii="Century" w:hAnsi="Century"/>
          <w:color w:val="auto"/>
          <w:sz w:val="24"/>
          <w:szCs w:val="24"/>
        </w:rPr>
      </w:pPr>
    </w:p>
    <w:p w14:paraId="27DEDA0C" w14:textId="75FE8D00" w:rsidR="001B6037" w:rsidRPr="00BC5C77" w:rsidRDefault="00AE1A08" w:rsidP="0042559A">
      <w:pPr>
        <w:pStyle w:val="SENTENCIAS"/>
      </w:pPr>
      <w:r w:rsidRPr="00BC5C77">
        <w:rPr>
          <w:b/>
        </w:rPr>
        <w:t>SEXTO</w:t>
      </w:r>
      <w:r w:rsidR="001B6037" w:rsidRPr="00BC5C77">
        <w:rPr>
          <w:b/>
        </w:rPr>
        <w:t>.</w:t>
      </w:r>
      <w:r w:rsidR="001B6037" w:rsidRPr="00BC5C77">
        <w:t xml:space="preserve"> En relación a las pretensiones </w:t>
      </w:r>
      <w:r w:rsidR="0073003F" w:rsidRPr="00BC5C77">
        <w:t>d</w:t>
      </w:r>
      <w:r w:rsidR="001B6037" w:rsidRPr="00BC5C77">
        <w:t>el actor</w:t>
      </w:r>
      <w:r w:rsidR="0073003F" w:rsidRPr="00BC5C77">
        <w:t>,</w:t>
      </w:r>
      <w:r w:rsidR="001B6037" w:rsidRPr="00BC5C77">
        <w:t xml:space="preserve"> en su escrito inicial de demanda</w:t>
      </w:r>
      <w:r w:rsidR="0073003F" w:rsidRPr="00BC5C77">
        <w:t>, solicita</w:t>
      </w:r>
      <w:r w:rsidR="001B6037" w:rsidRPr="00BC5C77">
        <w:t>: ------------------------------------------------</w:t>
      </w:r>
      <w:r w:rsidR="0073003F" w:rsidRPr="00BC5C77">
        <w:t>---------------------------------</w:t>
      </w:r>
    </w:p>
    <w:p w14:paraId="2B5FB549" w14:textId="77777777" w:rsidR="001B6037" w:rsidRPr="00BC5C77" w:rsidRDefault="001B6037" w:rsidP="001B6037">
      <w:pPr>
        <w:pStyle w:val="TESISYJURIS"/>
        <w:rPr>
          <w:sz w:val="22"/>
          <w:szCs w:val="22"/>
        </w:rPr>
      </w:pPr>
    </w:p>
    <w:p w14:paraId="2BAD613C" w14:textId="7AF08AE7" w:rsidR="000D6BD7" w:rsidRPr="00BC5C77" w:rsidRDefault="000D6BD7" w:rsidP="000D6BD7">
      <w:pPr>
        <w:pStyle w:val="TESISYJURIS"/>
        <w:ind w:left="1069" w:firstLine="0"/>
        <w:rPr>
          <w:sz w:val="22"/>
          <w:szCs w:val="22"/>
        </w:rPr>
      </w:pPr>
      <w:r w:rsidRPr="00BC5C77">
        <w:rPr>
          <w:sz w:val="22"/>
          <w:szCs w:val="22"/>
        </w:rPr>
        <w:t xml:space="preserve">“Conforme al art. 255 del normativo en cita, se solicita la nulidad del acto impugnado, por no haber sido emitido conforme a derecho. El </w:t>
      </w:r>
      <w:r w:rsidR="007D2D81" w:rsidRPr="00BC5C77">
        <w:rPr>
          <w:sz w:val="22"/>
          <w:szCs w:val="22"/>
        </w:rPr>
        <w:t>reconocimiento</w:t>
      </w:r>
      <w:r w:rsidRPr="00BC5C77">
        <w:rPr>
          <w:sz w:val="22"/>
          <w:szCs w:val="22"/>
        </w:rPr>
        <w:t xml:space="preserve"> de </w:t>
      </w:r>
      <w:r w:rsidR="007D2D81" w:rsidRPr="00BC5C77">
        <w:rPr>
          <w:sz w:val="22"/>
          <w:szCs w:val="22"/>
        </w:rPr>
        <w:t>los</w:t>
      </w:r>
      <w:r w:rsidRPr="00BC5C77">
        <w:rPr>
          <w:sz w:val="22"/>
          <w:szCs w:val="22"/>
        </w:rPr>
        <w:t xml:space="preserve"> </w:t>
      </w:r>
      <w:r w:rsidR="007D2D81" w:rsidRPr="00BC5C77">
        <w:rPr>
          <w:sz w:val="22"/>
          <w:szCs w:val="22"/>
        </w:rPr>
        <w:t>derechos</w:t>
      </w:r>
      <w:r w:rsidRPr="00BC5C77">
        <w:rPr>
          <w:sz w:val="22"/>
          <w:szCs w:val="22"/>
        </w:rPr>
        <w:t xml:space="preserve"> que en mi favor instituyen diversas normas jurídicas de distintas jerarquías, de gozar de la certeza y seguridad jurídicas, en relación con todos los actos de autoridad. La </w:t>
      </w:r>
      <w:r w:rsidR="007D2D81" w:rsidRPr="00BC5C77">
        <w:rPr>
          <w:sz w:val="22"/>
          <w:szCs w:val="22"/>
        </w:rPr>
        <w:t>consiguiente</w:t>
      </w:r>
      <w:r w:rsidRPr="00BC5C77">
        <w:rPr>
          <w:sz w:val="22"/>
          <w:szCs w:val="22"/>
        </w:rPr>
        <w:t xml:space="preserve"> </w:t>
      </w:r>
      <w:r w:rsidRPr="00BC5C77">
        <w:rPr>
          <w:sz w:val="22"/>
          <w:szCs w:val="22"/>
        </w:rPr>
        <w:lastRenderedPageBreak/>
        <w:t xml:space="preserve">condena a la autoridad, a efecto de que restablezca en el pleno ejercicio de todos mi derechos violados y que quedaran fijados en base </w:t>
      </w:r>
      <w:proofErr w:type="gramStart"/>
      <w:r w:rsidRPr="00BC5C77">
        <w:rPr>
          <w:sz w:val="22"/>
          <w:szCs w:val="22"/>
        </w:rPr>
        <w:t>a;:</w:t>
      </w:r>
      <w:proofErr w:type="gramEnd"/>
      <w:r w:rsidRPr="00BC5C77">
        <w:rPr>
          <w:sz w:val="22"/>
          <w:szCs w:val="22"/>
        </w:rPr>
        <w:t xml:space="preserve"> la controversia, Litis y causa de pedir, en las diferentes etapas del presente </w:t>
      </w:r>
      <w:r w:rsidR="007D2D81" w:rsidRPr="00BC5C77">
        <w:rPr>
          <w:sz w:val="22"/>
          <w:szCs w:val="22"/>
        </w:rPr>
        <w:t>proceso</w:t>
      </w:r>
      <w:r w:rsidRPr="00BC5C77">
        <w:rPr>
          <w:sz w:val="22"/>
          <w:szCs w:val="22"/>
        </w:rPr>
        <w:t>.</w:t>
      </w:r>
    </w:p>
    <w:p w14:paraId="78E68C13" w14:textId="77777777" w:rsidR="000D6BD7" w:rsidRPr="00BC5C77" w:rsidRDefault="000D6BD7" w:rsidP="000D6BD7">
      <w:pPr>
        <w:pStyle w:val="TESISYJURIS"/>
        <w:ind w:left="1069" w:firstLine="0"/>
        <w:rPr>
          <w:sz w:val="22"/>
          <w:szCs w:val="22"/>
        </w:rPr>
      </w:pPr>
    </w:p>
    <w:p w14:paraId="166B415B" w14:textId="77777777" w:rsidR="000D6BD7" w:rsidRPr="00BC5C77" w:rsidRDefault="000D6BD7" w:rsidP="001B6037">
      <w:pPr>
        <w:pStyle w:val="RESOLUCIONES"/>
      </w:pPr>
    </w:p>
    <w:p w14:paraId="3291CD40" w14:textId="4B8708D9" w:rsidR="001B6037" w:rsidRPr="00BC5C77" w:rsidRDefault="001B6037" w:rsidP="001B6037">
      <w:pPr>
        <w:pStyle w:val="RESOLUCIONES"/>
      </w:pPr>
      <w:r w:rsidRPr="00BC5C77">
        <w:t xml:space="preserve">Pretensiones que se consideran colmadas con lo expuesto en el Considerando </w:t>
      </w:r>
      <w:r w:rsidR="00045A19" w:rsidRPr="00BC5C77">
        <w:t>Q</w:t>
      </w:r>
      <w:r w:rsidR="00D55ED6" w:rsidRPr="00BC5C77">
        <w:t>uinto</w:t>
      </w:r>
      <w:r w:rsidRPr="00BC5C77">
        <w:t xml:space="preserve"> de la presente sentencia. ------------------------------------------</w:t>
      </w:r>
    </w:p>
    <w:p w14:paraId="58CA0531" w14:textId="77777777" w:rsidR="00030058" w:rsidRPr="00BC5C77" w:rsidRDefault="00030058" w:rsidP="001B6037">
      <w:pPr>
        <w:pStyle w:val="RESOLUCIONES"/>
      </w:pPr>
    </w:p>
    <w:p w14:paraId="115D76B7" w14:textId="77777777" w:rsidR="001B6037" w:rsidRPr="00BC5C77" w:rsidRDefault="001B6037" w:rsidP="001B6037">
      <w:pPr>
        <w:pStyle w:val="Textoindependiente"/>
        <w:spacing w:line="360" w:lineRule="auto"/>
        <w:ind w:firstLine="708"/>
        <w:rPr>
          <w:rFonts w:ascii="Century" w:hAnsi="Century" w:cs="Calibri"/>
        </w:rPr>
      </w:pPr>
      <w:r w:rsidRPr="00BC5C77">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14:paraId="1A94637A" w14:textId="75B27B1B" w:rsidR="00F00B72" w:rsidRPr="00BC5C77" w:rsidRDefault="00F00B72" w:rsidP="001B6037">
      <w:pPr>
        <w:pStyle w:val="Textoindependiente"/>
        <w:jc w:val="center"/>
        <w:rPr>
          <w:rFonts w:ascii="Century" w:hAnsi="Century" w:cs="Calibri"/>
          <w:b/>
          <w:iCs/>
        </w:rPr>
      </w:pPr>
    </w:p>
    <w:p w14:paraId="5B29B457" w14:textId="77777777" w:rsidR="0073003F" w:rsidRPr="00BC5C77" w:rsidRDefault="0073003F" w:rsidP="001B6037">
      <w:pPr>
        <w:pStyle w:val="Textoindependiente"/>
        <w:jc w:val="center"/>
        <w:rPr>
          <w:rFonts w:ascii="Century" w:hAnsi="Century" w:cs="Calibri"/>
          <w:b/>
          <w:iCs/>
        </w:rPr>
      </w:pPr>
    </w:p>
    <w:p w14:paraId="7E0125DF" w14:textId="0AF60116" w:rsidR="001B6037" w:rsidRPr="00BC5C77" w:rsidRDefault="001B6037" w:rsidP="001B6037">
      <w:pPr>
        <w:pStyle w:val="Textoindependiente"/>
        <w:jc w:val="center"/>
        <w:rPr>
          <w:rFonts w:ascii="Century" w:hAnsi="Century" w:cs="Calibri"/>
          <w:iCs/>
        </w:rPr>
      </w:pPr>
      <w:r w:rsidRPr="00BC5C77">
        <w:rPr>
          <w:rFonts w:ascii="Century" w:hAnsi="Century" w:cs="Calibri"/>
          <w:b/>
          <w:iCs/>
        </w:rPr>
        <w:t xml:space="preserve">R E S U E L V </w:t>
      </w:r>
      <w:proofErr w:type="gramStart"/>
      <w:r w:rsidRPr="00BC5C77">
        <w:rPr>
          <w:rFonts w:ascii="Century" w:hAnsi="Century" w:cs="Calibri"/>
          <w:b/>
          <w:iCs/>
        </w:rPr>
        <w:t xml:space="preserve">E </w:t>
      </w:r>
      <w:r w:rsidRPr="00BC5C77">
        <w:rPr>
          <w:rFonts w:ascii="Century" w:hAnsi="Century" w:cs="Calibri"/>
          <w:iCs/>
        </w:rPr>
        <w:t>:</w:t>
      </w:r>
      <w:proofErr w:type="gramEnd"/>
    </w:p>
    <w:p w14:paraId="18423CCF" w14:textId="77777777" w:rsidR="001B47D0" w:rsidRPr="00BC5C77" w:rsidRDefault="001B47D0" w:rsidP="001B6037">
      <w:pPr>
        <w:pStyle w:val="Textoindependiente"/>
        <w:jc w:val="center"/>
        <w:rPr>
          <w:rFonts w:ascii="Century" w:hAnsi="Century" w:cs="Calibri"/>
          <w:iCs/>
        </w:rPr>
      </w:pPr>
    </w:p>
    <w:p w14:paraId="409DC0A4" w14:textId="77777777" w:rsidR="001B6037" w:rsidRPr="00BC5C77" w:rsidRDefault="001B6037" w:rsidP="001B6037">
      <w:pPr>
        <w:pStyle w:val="Textoindependiente"/>
        <w:spacing w:line="360" w:lineRule="auto"/>
        <w:ind w:firstLine="709"/>
        <w:rPr>
          <w:rFonts w:ascii="Century" w:hAnsi="Century" w:cs="Calibri"/>
        </w:rPr>
      </w:pPr>
      <w:r w:rsidRPr="00BC5C77">
        <w:rPr>
          <w:rFonts w:ascii="Century" w:hAnsi="Century" w:cs="Calibri"/>
          <w:b/>
          <w:bCs/>
          <w:iCs/>
        </w:rPr>
        <w:t>PRIMERO</w:t>
      </w:r>
      <w:r w:rsidRPr="00BC5C77">
        <w:rPr>
          <w:rFonts w:ascii="Century" w:hAnsi="Century" w:cs="Calibri"/>
        </w:rPr>
        <w:t xml:space="preserve">. Este Juzgado Tercero Administrativo Municipal resultó competente para conocer y resolver del presente proceso administrativo. ------- </w:t>
      </w:r>
    </w:p>
    <w:p w14:paraId="7EF43714" w14:textId="77777777" w:rsidR="001B6037" w:rsidRPr="00BC5C77" w:rsidRDefault="001B6037" w:rsidP="001B6037">
      <w:pPr>
        <w:pStyle w:val="Textoindependiente"/>
        <w:spacing w:line="360" w:lineRule="auto"/>
        <w:ind w:firstLine="709"/>
        <w:rPr>
          <w:rFonts w:ascii="Century" w:hAnsi="Century" w:cs="Calibri"/>
        </w:rPr>
      </w:pPr>
    </w:p>
    <w:p w14:paraId="79F202DB" w14:textId="11904490" w:rsidR="001B6037" w:rsidRPr="00BC5C77" w:rsidRDefault="001B6037" w:rsidP="001B6037">
      <w:pPr>
        <w:pStyle w:val="Textoindependiente"/>
        <w:spacing w:line="360" w:lineRule="auto"/>
        <w:ind w:firstLine="709"/>
        <w:rPr>
          <w:rFonts w:ascii="Century" w:hAnsi="Century" w:cs="Calibri"/>
        </w:rPr>
      </w:pPr>
      <w:r w:rsidRPr="00BC5C77">
        <w:rPr>
          <w:rFonts w:ascii="Century" w:hAnsi="Century" w:cs="Calibri"/>
          <w:b/>
          <w:bCs/>
          <w:iCs/>
        </w:rPr>
        <w:t xml:space="preserve">SEGUNDO. </w:t>
      </w:r>
      <w:r w:rsidRPr="00BC5C77">
        <w:rPr>
          <w:rFonts w:ascii="Century" w:hAnsi="Century" w:cs="Calibri"/>
        </w:rPr>
        <w:t>Resultó procedente el proceso administrativo promovido por el justiciable, en contra de los actos impugnados. ----------------------------------</w:t>
      </w:r>
    </w:p>
    <w:p w14:paraId="66A2F98A" w14:textId="1278DADD" w:rsidR="00D55ED6" w:rsidRPr="00BC5C77" w:rsidRDefault="00D55ED6" w:rsidP="001B6037">
      <w:pPr>
        <w:pStyle w:val="Textoindependiente"/>
        <w:spacing w:line="360" w:lineRule="auto"/>
        <w:ind w:firstLine="709"/>
        <w:rPr>
          <w:rFonts w:ascii="Century" w:hAnsi="Century" w:cs="Calibri"/>
        </w:rPr>
      </w:pPr>
    </w:p>
    <w:p w14:paraId="311600CB" w14:textId="427A4209" w:rsidR="001B6037" w:rsidRPr="00BC5C77" w:rsidRDefault="00D55ED6" w:rsidP="007D2D81">
      <w:pPr>
        <w:pStyle w:val="SENTENCIAS"/>
      </w:pPr>
      <w:r w:rsidRPr="00BC5C77">
        <w:rPr>
          <w:b/>
        </w:rPr>
        <w:t>TERCERO.</w:t>
      </w:r>
      <w:r w:rsidRPr="00BC5C77">
        <w:t xml:space="preserve"> </w:t>
      </w:r>
      <w:r w:rsidR="001B6037" w:rsidRPr="00BC5C77">
        <w:t xml:space="preserve">Se decreta la nulidad total de la sanción económica contenida en el folio </w:t>
      </w:r>
      <w:r w:rsidR="007D2D81" w:rsidRPr="00BC5C77">
        <w:t>0347 (cero tres cuatro siete), de fecha 31 treinta y uno de julio del año 2019dos mil diecinueve, emitido por el inspector de la Gerencia de Tratamiento y Reúso por la cantidad de $8</w:t>
      </w:r>
      <w:r w:rsidR="00A72DD7" w:rsidRPr="00BC5C77">
        <w:t>,</w:t>
      </w:r>
      <w:r w:rsidR="007D2D81" w:rsidRPr="00BC5C77">
        <w:t>499.00 (ocho mil cuatrocientos noventa y nueve pesos 00/100 moneda nacional)</w:t>
      </w:r>
      <w:r w:rsidR="001B6037" w:rsidRPr="00BC5C77">
        <w:t xml:space="preserve">; ello en base a las consideraciones lógicas y jurídicas expresadas en el Considerando </w:t>
      </w:r>
      <w:r w:rsidR="00E34E45" w:rsidRPr="00BC5C77">
        <w:t>Quinto</w:t>
      </w:r>
      <w:r w:rsidR="001B6037" w:rsidRPr="00BC5C77">
        <w:t xml:space="preserve"> de esta sentencia. -------</w:t>
      </w:r>
      <w:r w:rsidR="007D2D81" w:rsidRPr="00BC5C77">
        <w:t>----------------------------------------------------------</w:t>
      </w:r>
      <w:r w:rsidR="001B6037" w:rsidRPr="00BC5C77">
        <w:t>---------------------</w:t>
      </w:r>
    </w:p>
    <w:p w14:paraId="386008E9" w14:textId="204D2EAC" w:rsidR="00E34E45" w:rsidRPr="00BC5C77" w:rsidRDefault="00E34E45" w:rsidP="00E34E45">
      <w:pPr>
        <w:pStyle w:val="RESOLUCIONES"/>
      </w:pPr>
    </w:p>
    <w:p w14:paraId="4C044F21" w14:textId="20777DD2" w:rsidR="00E34E45" w:rsidRPr="00BC5C77" w:rsidRDefault="007D2D81" w:rsidP="00E34E45">
      <w:pPr>
        <w:pStyle w:val="RESOLUCIONES"/>
      </w:pPr>
      <w:r w:rsidRPr="00BC5C77">
        <w:rPr>
          <w:b/>
        </w:rPr>
        <w:t>CUARTO</w:t>
      </w:r>
      <w:r w:rsidR="00E34E45" w:rsidRPr="00BC5C77">
        <w:rPr>
          <w:b/>
        </w:rPr>
        <w:t>.</w:t>
      </w:r>
      <w:r w:rsidR="00E34E45" w:rsidRPr="00BC5C77">
        <w:t xml:space="preserve"> Se consideran satisfechas las pretensiones del actor, con base en lo expuesto y fundado en el Considerando Sexto de esta resolución. ----------</w:t>
      </w:r>
    </w:p>
    <w:p w14:paraId="3429406B" w14:textId="77777777" w:rsidR="001B6037" w:rsidRPr="00BC5C77" w:rsidRDefault="001B6037" w:rsidP="001B6037">
      <w:pPr>
        <w:pStyle w:val="Textoindependiente"/>
        <w:rPr>
          <w:rFonts w:ascii="Century" w:hAnsi="Century" w:cs="Calibri"/>
          <w:b/>
          <w:bCs/>
          <w:iCs/>
          <w:lang w:val="es-ES"/>
        </w:rPr>
      </w:pPr>
    </w:p>
    <w:p w14:paraId="37E655BA" w14:textId="77777777" w:rsidR="00501E22" w:rsidRPr="00BC5C77" w:rsidRDefault="00501E22" w:rsidP="00501E22">
      <w:pPr>
        <w:spacing w:line="360" w:lineRule="auto"/>
        <w:ind w:firstLine="709"/>
        <w:jc w:val="both"/>
        <w:rPr>
          <w:rFonts w:ascii="Century" w:hAnsi="Century"/>
          <w:lang w:val="es-MX"/>
        </w:rPr>
      </w:pPr>
      <w:r w:rsidRPr="00BC5C77">
        <w:rPr>
          <w:rFonts w:ascii="Century" w:hAnsi="Century"/>
          <w:b/>
          <w:lang w:val="es-MX"/>
        </w:rPr>
        <w:lastRenderedPageBreak/>
        <w:t>Notifíquese a la autoridad demandada por oficio y correo electrónico y a la parte actora personalmente.</w:t>
      </w:r>
      <w:r w:rsidRPr="00BC5C77">
        <w:rPr>
          <w:rFonts w:ascii="Century" w:hAnsi="Century"/>
          <w:lang w:val="es-MX"/>
        </w:rPr>
        <w:t xml:space="preserve"> ----------------------------------------------------------------</w:t>
      </w:r>
    </w:p>
    <w:p w14:paraId="1A7389A1" w14:textId="77777777" w:rsidR="00501E22" w:rsidRPr="00BC5C77" w:rsidRDefault="00501E22" w:rsidP="00501E22">
      <w:pPr>
        <w:spacing w:line="360" w:lineRule="auto"/>
        <w:ind w:firstLine="709"/>
        <w:jc w:val="both"/>
        <w:rPr>
          <w:rFonts w:ascii="Century" w:hAnsi="Century"/>
          <w:lang w:val="es-MX"/>
        </w:rPr>
      </w:pPr>
    </w:p>
    <w:p w14:paraId="5D739CC9" w14:textId="77777777" w:rsidR="00501E22" w:rsidRPr="00BC5C77" w:rsidRDefault="00501E22" w:rsidP="00501E22">
      <w:pPr>
        <w:pStyle w:val="Textoindependiente"/>
        <w:spacing w:line="360" w:lineRule="auto"/>
        <w:ind w:firstLine="708"/>
        <w:rPr>
          <w:rFonts w:ascii="Century" w:hAnsi="Century" w:cs="Calibri"/>
        </w:rPr>
      </w:pPr>
      <w:r w:rsidRPr="00BC5C77">
        <w:rPr>
          <w:rFonts w:ascii="Century" w:hAnsi="Century" w:cs="Calibri"/>
        </w:rPr>
        <w:t>En su oportunidad, archívese este expediente, como asunto totalmente concluido y dese de baja en el Sistema de Control de expedientes de los Juzgados Administrativos Municipales que se lleva para tal efecto. --------------</w:t>
      </w:r>
    </w:p>
    <w:p w14:paraId="28946041" w14:textId="77777777" w:rsidR="00501E22" w:rsidRPr="00BC5C77" w:rsidRDefault="00501E22" w:rsidP="001B6037">
      <w:pPr>
        <w:tabs>
          <w:tab w:val="left" w:pos="1252"/>
        </w:tabs>
        <w:spacing w:line="360" w:lineRule="auto"/>
        <w:ind w:firstLine="709"/>
        <w:jc w:val="both"/>
        <w:rPr>
          <w:rFonts w:ascii="Century" w:hAnsi="Century" w:cs="Calibri"/>
          <w:lang w:val="es-MX"/>
        </w:rPr>
      </w:pPr>
    </w:p>
    <w:p w14:paraId="5F4DCD4B" w14:textId="594F8D2A" w:rsidR="00962AE0" w:rsidRPr="00BC5C77" w:rsidRDefault="001B6037" w:rsidP="005B4ECB">
      <w:pPr>
        <w:tabs>
          <w:tab w:val="left" w:pos="1252"/>
        </w:tabs>
        <w:spacing w:line="360" w:lineRule="auto"/>
        <w:ind w:firstLine="709"/>
        <w:jc w:val="both"/>
        <w:rPr>
          <w:rFonts w:cs="Calibri"/>
        </w:rPr>
      </w:pPr>
      <w:r w:rsidRPr="00BC5C77">
        <w:rPr>
          <w:rFonts w:ascii="Century" w:hAnsi="Century" w:cs="Calibri"/>
        </w:rPr>
        <w:t xml:space="preserve">Así lo resolvió y firma la Jueza del Juzgado Tercero Administrativo Municipal de León, Guanajuato, licenciada </w:t>
      </w:r>
      <w:r w:rsidRPr="00BC5C77">
        <w:rPr>
          <w:rFonts w:ascii="Century" w:hAnsi="Century" w:cs="Calibri"/>
          <w:b/>
          <w:bCs/>
        </w:rPr>
        <w:t>María Guadalupe Garza Lozornio</w:t>
      </w:r>
      <w:r w:rsidRPr="00BC5C77">
        <w:rPr>
          <w:rFonts w:ascii="Century" w:hAnsi="Century" w:cs="Calibri"/>
        </w:rPr>
        <w:t xml:space="preserve">, quien actúa asistida en forma legal con Secretario de Estudio y Cuenta, licenciado </w:t>
      </w:r>
      <w:r w:rsidRPr="00BC5C77">
        <w:rPr>
          <w:rFonts w:ascii="Century" w:hAnsi="Century" w:cs="Calibri"/>
          <w:b/>
          <w:bCs/>
        </w:rPr>
        <w:t>Christian Helmut Emmanuel Schonwald Escalante</w:t>
      </w:r>
      <w:r w:rsidRPr="00BC5C77">
        <w:rPr>
          <w:rFonts w:ascii="Century" w:hAnsi="Century" w:cs="Calibri"/>
          <w:bCs/>
        </w:rPr>
        <w:t>,</w:t>
      </w:r>
      <w:r w:rsidRPr="00BC5C77">
        <w:rPr>
          <w:rFonts w:ascii="Century" w:hAnsi="Century" w:cs="Calibri"/>
          <w:b/>
          <w:bCs/>
        </w:rPr>
        <w:t xml:space="preserve"> </w:t>
      </w:r>
      <w:r w:rsidRPr="00BC5C77">
        <w:rPr>
          <w:rFonts w:ascii="Century" w:hAnsi="Century" w:cs="Calibri"/>
        </w:rPr>
        <w:t>quien da fe. ---</w:t>
      </w:r>
    </w:p>
    <w:sectPr w:rsidR="00962AE0" w:rsidRPr="00BC5C77" w:rsidSect="00E179D6">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F50B61" w14:textId="77777777" w:rsidR="00FF19A5" w:rsidRDefault="00FF19A5">
      <w:r>
        <w:separator/>
      </w:r>
    </w:p>
  </w:endnote>
  <w:endnote w:type="continuationSeparator" w:id="0">
    <w:p w14:paraId="5884AA1B" w14:textId="77777777" w:rsidR="00FF19A5" w:rsidRDefault="00FF19A5">
      <w:r>
        <w:continuationSeparator/>
      </w:r>
    </w:p>
  </w:endnote>
  <w:endnote w:type="continuationNotice" w:id="1">
    <w:p w14:paraId="393D4520" w14:textId="77777777" w:rsidR="00FF19A5" w:rsidRDefault="00FF19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MT">
    <w:altName w:val="Times New Roman"/>
    <w:panose1 w:val="00000000000000000000"/>
    <w:charset w:val="00"/>
    <w:family w:val="roman"/>
    <w:notTrueType/>
    <w:pitch w:val="default"/>
  </w:font>
  <w:font w:name="Arial-BoldItalic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CG Palacio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FF5A1BA" w:rsidR="00174904" w:rsidRPr="007F7AC8" w:rsidRDefault="00174904">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72DD7">
              <w:rPr>
                <w:rFonts w:ascii="Century" w:hAnsi="Century"/>
                <w:b/>
                <w:bCs/>
                <w:noProof/>
                <w:sz w:val="14"/>
                <w:szCs w:val="14"/>
              </w:rPr>
              <w:t>16</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72DD7">
              <w:rPr>
                <w:rFonts w:ascii="Century" w:hAnsi="Century"/>
                <w:b/>
                <w:bCs/>
                <w:noProof/>
                <w:sz w:val="14"/>
                <w:szCs w:val="14"/>
              </w:rPr>
              <w:t>16</w:t>
            </w:r>
            <w:r w:rsidRPr="007F7AC8">
              <w:rPr>
                <w:rFonts w:ascii="Century" w:hAnsi="Century"/>
                <w:b/>
                <w:bCs/>
                <w:sz w:val="14"/>
                <w:szCs w:val="14"/>
              </w:rPr>
              <w:fldChar w:fldCharType="end"/>
            </w:r>
          </w:p>
        </w:sdtContent>
      </w:sdt>
    </w:sdtContent>
  </w:sdt>
  <w:p w14:paraId="3B9BB2FE" w14:textId="77777777" w:rsidR="00174904" w:rsidRPr="007F7AC8" w:rsidRDefault="00174904">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541F22" w14:textId="77777777" w:rsidR="00FF19A5" w:rsidRDefault="00FF19A5">
      <w:r>
        <w:separator/>
      </w:r>
    </w:p>
  </w:footnote>
  <w:footnote w:type="continuationSeparator" w:id="0">
    <w:p w14:paraId="7834AAC9" w14:textId="77777777" w:rsidR="00FF19A5" w:rsidRDefault="00FF19A5">
      <w:r>
        <w:continuationSeparator/>
      </w:r>
    </w:p>
  </w:footnote>
  <w:footnote w:type="continuationNotice" w:id="1">
    <w:p w14:paraId="774F4F62" w14:textId="77777777" w:rsidR="00FF19A5" w:rsidRDefault="00FF19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56708" w14:textId="0AC84B69" w:rsidR="00174904" w:rsidRDefault="00174904">
    <w:pPr>
      <w:pStyle w:val="Encabezado"/>
      <w:framePr w:wrap="around" w:vAnchor="text" w:hAnchor="margin" w:xAlign="center" w:y="1"/>
      <w:rPr>
        <w:rStyle w:val="Nmerodepgina"/>
      </w:rPr>
    </w:pPr>
  </w:p>
  <w:p w14:paraId="3ADE87C8" w14:textId="77777777" w:rsidR="00174904" w:rsidRDefault="0017490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39560" w14:textId="182B5203" w:rsidR="00174904" w:rsidRDefault="00174904" w:rsidP="007F7AC8">
    <w:pPr>
      <w:pStyle w:val="Encabezado"/>
      <w:jc w:val="right"/>
      <w:rPr>
        <w:color w:val="7F7F7F" w:themeColor="text1" w:themeTint="80"/>
      </w:rPr>
    </w:pPr>
  </w:p>
  <w:p w14:paraId="50F605D8" w14:textId="77777777" w:rsidR="00174904" w:rsidRDefault="00174904" w:rsidP="007F7AC8">
    <w:pPr>
      <w:pStyle w:val="Encabezado"/>
      <w:jc w:val="right"/>
      <w:rPr>
        <w:color w:val="7F7F7F" w:themeColor="text1" w:themeTint="80"/>
      </w:rPr>
    </w:pPr>
  </w:p>
  <w:p w14:paraId="0D234A56" w14:textId="77777777" w:rsidR="00174904" w:rsidRDefault="00174904" w:rsidP="007F7AC8">
    <w:pPr>
      <w:pStyle w:val="Encabezado"/>
      <w:jc w:val="right"/>
      <w:rPr>
        <w:color w:val="7F7F7F" w:themeColor="text1" w:themeTint="80"/>
      </w:rPr>
    </w:pPr>
  </w:p>
  <w:p w14:paraId="199CFC4D" w14:textId="11567FAD" w:rsidR="00174904" w:rsidRDefault="00174904" w:rsidP="007F7AC8">
    <w:pPr>
      <w:pStyle w:val="Encabezado"/>
      <w:jc w:val="right"/>
      <w:rPr>
        <w:color w:val="7F7F7F" w:themeColor="text1" w:themeTint="80"/>
      </w:rPr>
    </w:pPr>
  </w:p>
  <w:p w14:paraId="324AD5B9" w14:textId="19E0268E" w:rsidR="00174904" w:rsidRDefault="00174904" w:rsidP="007F7AC8">
    <w:pPr>
      <w:pStyle w:val="Encabezado"/>
      <w:jc w:val="right"/>
    </w:pPr>
    <w:r>
      <w:rPr>
        <w:color w:val="7F7F7F" w:themeColor="text1" w:themeTint="80"/>
      </w:rPr>
      <w:t>Expediente Número 1755/3erJAM/2019-JN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56CB3" w14:textId="77777777" w:rsidR="00174904" w:rsidRDefault="00174904">
    <w:pPr>
      <w:pStyle w:val="Encabezado"/>
      <w:jc w:val="right"/>
      <w:rPr>
        <w:color w:val="8496B0" w:themeColor="text2" w:themeTint="99"/>
        <w:lang w:val="es-ES"/>
      </w:rPr>
    </w:pPr>
  </w:p>
  <w:p w14:paraId="55B9103D" w14:textId="77777777" w:rsidR="00174904" w:rsidRDefault="00174904">
    <w:pPr>
      <w:pStyle w:val="Encabezado"/>
      <w:jc w:val="right"/>
      <w:rPr>
        <w:color w:val="8496B0" w:themeColor="text2" w:themeTint="99"/>
        <w:lang w:val="es-ES"/>
      </w:rPr>
    </w:pPr>
  </w:p>
  <w:p w14:paraId="46CC684C" w14:textId="77777777" w:rsidR="00174904" w:rsidRDefault="00174904">
    <w:pPr>
      <w:pStyle w:val="Encabezado"/>
      <w:jc w:val="right"/>
      <w:rPr>
        <w:color w:val="8496B0" w:themeColor="text2" w:themeTint="99"/>
        <w:lang w:val="es-ES"/>
      </w:rPr>
    </w:pPr>
  </w:p>
  <w:p w14:paraId="12B0032A" w14:textId="77777777" w:rsidR="00174904" w:rsidRDefault="00174904">
    <w:pPr>
      <w:pStyle w:val="Encabezado"/>
      <w:jc w:val="right"/>
      <w:rPr>
        <w:color w:val="8496B0" w:themeColor="text2" w:themeTint="99"/>
        <w:lang w:val="es-ES"/>
      </w:rPr>
    </w:pPr>
  </w:p>
  <w:p w14:paraId="389A42BC" w14:textId="77777777" w:rsidR="00174904" w:rsidRDefault="00174904">
    <w:pPr>
      <w:pStyle w:val="Encabezado"/>
      <w:jc w:val="right"/>
      <w:rPr>
        <w:color w:val="8496B0" w:themeColor="text2" w:themeTint="99"/>
        <w:lang w:val="es-ES"/>
      </w:rPr>
    </w:pPr>
  </w:p>
  <w:p w14:paraId="4897847F" w14:textId="40DB5009" w:rsidR="00174904" w:rsidRDefault="00174904">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BE32937"/>
    <w:multiLevelType w:val="hybridMultilevel"/>
    <w:tmpl w:val="2FC63C92"/>
    <w:lvl w:ilvl="0" w:tplc="235E44C2">
      <w:start w:val="1"/>
      <w:numFmt w:val="upperRoman"/>
      <w:lvlText w:val="%1."/>
      <w:lvlJc w:val="left"/>
      <w:pPr>
        <w:tabs>
          <w:tab w:val="num" w:pos="1097"/>
        </w:tabs>
        <w:ind w:left="1097" w:hanging="737"/>
      </w:pPr>
      <w:rPr>
        <w:rFonts w:ascii="Arial" w:hAnsi="Arial" w:cs="Times New Roman" w:hint="default"/>
        <w:b/>
        <w:i w:val="0"/>
        <w:kern w:val="0"/>
        <w:sz w:val="20"/>
        <w:szCs w:val="20"/>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 w15:restartNumberingAfterBreak="0">
    <w:nsid w:val="0F265862"/>
    <w:multiLevelType w:val="hybridMultilevel"/>
    <w:tmpl w:val="5C9668AE"/>
    <w:lvl w:ilvl="0" w:tplc="2E7E041E">
      <w:start w:val="4"/>
      <w:numFmt w:val="upperRoman"/>
      <w:lvlText w:val="%1."/>
      <w:lvlJc w:val="left"/>
      <w:pPr>
        <w:ind w:left="1429" w:hanging="720"/>
      </w:pPr>
      <w:rPr>
        <w:rFonts w:eastAsia="Calibri"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3747406"/>
    <w:multiLevelType w:val="hybridMultilevel"/>
    <w:tmpl w:val="C77A0C6C"/>
    <w:lvl w:ilvl="0" w:tplc="764E11E6">
      <w:start w:val="1"/>
      <w:numFmt w:val="upperRoman"/>
      <w:lvlText w:val="%1."/>
      <w:lvlJc w:val="left"/>
      <w:pPr>
        <w:ind w:left="1080" w:hanging="720"/>
      </w:pPr>
      <w:rPr>
        <w:rFonts w:hint="default"/>
        <w:b/>
      </w:rPr>
    </w:lvl>
    <w:lvl w:ilvl="1" w:tplc="EC367AD2" w:tentative="1">
      <w:start w:val="1"/>
      <w:numFmt w:val="lowerLetter"/>
      <w:lvlText w:val="%2."/>
      <w:lvlJc w:val="left"/>
      <w:pPr>
        <w:ind w:left="1440" w:hanging="360"/>
      </w:pPr>
    </w:lvl>
    <w:lvl w:ilvl="2" w:tplc="440E5818" w:tentative="1">
      <w:start w:val="1"/>
      <w:numFmt w:val="lowerRoman"/>
      <w:lvlText w:val="%3."/>
      <w:lvlJc w:val="right"/>
      <w:pPr>
        <w:ind w:left="2160" w:hanging="180"/>
      </w:pPr>
    </w:lvl>
    <w:lvl w:ilvl="3" w:tplc="F56858B6" w:tentative="1">
      <w:start w:val="1"/>
      <w:numFmt w:val="decimal"/>
      <w:lvlText w:val="%4."/>
      <w:lvlJc w:val="left"/>
      <w:pPr>
        <w:ind w:left="2880" w:hanging="360"/>
      </w:pPr>
    </w:lvl>
    <w:lvl w:ilvl="4" w:tplc="B5FAD8EE" w:tentative="1">
      <w:start w:val="1"/>
      <w:numFmt w:val="lowerLetter"/>
      <w:lvlText w:val="%5."/>
      <w:lvlJc w:val="left"/>
      <w:pPr>
        <w:ind w:left="3600" w:hanging="360"/>
      </w:pPr>
    </w:lvl>
    <w:lvl w:ilvl="5" w:tplc="CBDC6E62" w:tentative="1">
      <w:start w:val="1"/>
      <w:numFmt w:val="lowerRoman"/>
      <w:lvlText w:val="%6."/>
      <w:lvlJc w:val="right"/>
      <w:pPr>
        <w:ind w:left="4320" w:hanging="180"/>
      </w:pPr>
    </w:lvl>
    <w:lvl w:ilvl="6" w:tplc="38DA71D4" w:tentative="1">
      <w:start w:val="1"/>
      <w:numFmt w:val="decimal"/>
      <w:lvlText w:val="%7."/>
      <w:lvlJc w:val="left"/>
      <w:pPr>
        <w:ind w:left="5040" w:hanging="360"/>
      </w:pPr>
    </w:lvl>
    <w:lvl w:ilvl="7" w:tplc="622CCAA6" w:tentative="1">
      <w:start w:val="1"/>
      <w:numFmt w:val="lowerLetter"/>
      <w:lvlText w:val="%8."/>
      <w:lvlJc w:val="left"/>
      <w:pPr>
        <w:ind w:left="5760" w:hanging="360"/>
      </w:pPr>
    </w:lvl>
    <w:lvl w:ilvl="8" w:tplc="E95E70F6" w:tentative="1">
      <w:start w:val="1"/>
      <w:numFmt w:val="lowerRoman"/>
      <w:lvlText w:val="%9."/>
      <w:lvlJc w:val="right"/>
      <w:pPr>
        <w:ind w:left="6480" w:hanging="180"/>
      </w:pPr>
    </w:lvl>
  </w:abstractNum>
  <w:abstractNum w:abstractNumId="5" w15:restartNumberingAfterBreak="0">
    <w:nsid w:val="16C235FA"/>
    <w:multiLevelType w:val="hybridMultilevel"/>
    <w:tmpl w:val="7004BFF6"/>
    <w:lvl w:ilvl="0" w:tplc="DEE80E72">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17AB3CDF"/>
    <w:multiLevelType w:val="hybridMultilevel"/>
    <w:tmpl w:val="BFC4791C"/>
    <w:lvl w:ilvl="0" w:tplc="CAB294F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19213ADA"/>
    <w:multiLevelType w:val="hybridMultilevel"/>
    <w:tmpl w:val="186C60A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195B68DF"/>
    <w:multiLevelType w:val="hybridMultilevel"/>
    <w:tmpl w:val="C2BC550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9" w15:restartNumberingAfterBreak="0">
    <w:nsid w:val="1C4C3908"/>
    <w:multiLevelType w:val="hybridMultilevel"/>
    <w:tmpl w:val="18DC2F6A"/>
    <w:lvl w:ilvl="0" w:tplc="EF5AD31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6B23AB2"/>
    <w:multiLevelType w:val="hybridMultilevel"/>
    <w:tmpl w:val="051EB414"/>
    <w:lvl w:ilvl="0" w:tplc="2EA267F4">
      <w:start w:val="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2EFB0E6F"/>
    <w:multiLevelType w:val="multilevel"/>
    <w:tmpl w:val="38346C0E"/>
    <w:numStyleLink w:val="Estilo87"/>
  </w:abstractNum>
  <w:abstractNum w:abstractNumId="13" w15:restartNumberingAfterBreak="0">
    <w:nsid w:val="36F935AA"/>
    <w:multiLevelType w:val="hybridMultilevel"/>
    <w:tmpl w:val="3C24C2DE"/>
    <w:lvl w:ilvl="0" w:tplc="8EC48A62">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386A6D76"/>
    <w:multiLevelType w:val="hybridMultilevel"/>
    <w:tmpl w:val="64DCDA08"/>
    <w:lvl w:ilvl="0" w:tplc="277C4BB8">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3D355E4C"/>
    <w:multiLevelType w:val="hybridMultilevel"/>
    <w:tmpl w:val="E048AF4E"/>
    <w:lvl w:ilvl="0" w:tplc="BE2637B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3E55046B"/>
    <w:multiLevelType w:val="hybridMultilevel"/>
    <w:tmpl w:val="8DA0BD30"/>
    <w:lvl w:ilvl="0" w:tplc="89C6D620">
      <w:start w:val="1"/>
      <w:numFmt w:val="decimal"/>
      <w:lvlText w:val="Artículo %1.-"/>
      <w:lvlJc w:val="left"/>
      <w:pPr>
        <w:tabs>
          <w:tab w:val="num" w:pos="1152"/>
        </w:tabs>
      </w:pPr>
      <w:rPr>
        <w:rFonts w:ascii="Arial" w:hAnsi="Arial" w:cs="Times New Roman" w:hint="default"/>
        <w:b/>
        <w:i w:val="0"/>
        <w:strike w:val="0"/>
        <w:color w:val="auto"/>
        <w:sz w:val="22"/>
        <w:szCs w:val="22"/>
      </w:rPr>
    </w:lvl>
    <w:lvl w:ilvl="1" w:tplc="304AD2B4">
      <w:start w:val="9"/>
      <w:numFmt w:val="none"/>
      <w:lvlText w:val="I"/>
      <w:lvlJc w:val="right"/>
      <w:pPr>
        <w:tabs>
          <w:tab w:val="num" w:pos="541"/>
        </w:tabs>
        <w:ind w:left="541" w:hanging="181"/>
      </w:pPr>
      <w:rPr>
        <w:rFonts w:cs="Times New Roman" w:hint="default"/>
        <w:b/>
        <w:i w:val="0"/>
        <w:sz w:val="24"/>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17" w15:restartNumberingAfterBreak="0">
    <w:nsid w:val="44F41568"/>
    <w:multiLevelType w:val="hybridMultilevel"/>
    <w:tmpl w:val="185CEB50"/>
    <w:lvl w:ilvl="0" w:tplc="36F4B1C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45102EFB"/>
    <w:multiLevelType w:val="hybridMultilevel"/>
    <w:tmpl w:val="3968AD3A"/>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6A3213B"/>
    <w:multiLevelType w:val="hybridMultilevel"/>
    <w:tmpl w:val="1E60AF04"/>
    <w:lvl w:ilvl="0" w:tplc="5E9C23A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47221CFE"/>
    <w:multiLevelType w:val="hybridMultilevel"/>
    <w:tmpl w:val="E0B622DE"/>
    <w:lvl w:ilvl="0" w:tplc="A5C2A71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49200CF1"/>
    <w:multiLevelType w:val="hybridMultilevel"/>
    <w:tmpl w:val="660AE3F8"/>
    <w:lvl w:ilvl="0" w:tplc="9A6CA3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4B8F0309"/>
    <w:multiLevelType w:val="hybridMultilevel"/>
    <w:tmpl w:val="252202E8"/>
    <w:lvl w:ilvl="0" w:tplc="A46C58E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4B901FEF"/>
    <w:multiLevelType w:val="hybridMultilevel"/>
    <w:tmpl w:val="3B62889C"/>
    <w:lvl w:ilvl="0" w:tplc="E88A90D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5D426A90"/>
    <w:multiLevelType w:val="hybridMultilevel"/>
    <w:tmpl w:val="CCE2999A"/>
    <w:lvl w:ilvl="0" w:tplc="438EF28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5F5D3635"/>
    <w:multiLevelType w:val="hybridMultilevel"/>
    <w:tmpl w:val="15222D16"/>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27" w15:restartNumberingAfterBreak="0">
    <w:nsid w:val="66EF3CB8"/>
    <w:multiLevelType w:val="hybridMultilevel"/>
    <w:tmpl w:val="29B0A722"/>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28"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69720539"/>
    <w:multiLevelType w:val="hybridMultilevel"/>
    <w:tmpl w:val="591AAD26"/>
    <w:lvl w:ilvl="0" w:tplc="2EA267F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6F683989"/>
    <w:multiLevelType w:val="hybridMultilevel"/>
    <w:tmpl w:val="2E34CD12"/>
    <w:lvl w:ilvl="0" w:tplc="60E0CA7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6FD879F5"/>
    <w:multiLevelType w:val="hybridMultilevel"/>
    <w:tmpl w:val="9892BEF4"/>
    <w:lvl w:ilvl="0" w:tplc="572EDF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70390284"/>
    <w:multiLevelType w:val="hybridMultilevel"/>
    <w:tmpl w:val="63563446"/>
    <w:lvl w:ilvl="0" w:tplc="D91CA972">
      <w:start w:val="1"/>
      <w:numFmt w:val="upperRoman"/>
      <w:lvlText w:val="%1."/>
      <w:lvlJc w:val="left"/>
      <w:pPr>
        <w:tabs>
          <w:tab w:val="num" w:pos="1097"/>
        </w:tabs>
        <w:ind w:left="1097" w:hanging="737"/>
      </w:pPr>
      <w:rPr>
        <w:rFonts w:ascii="Arial" w:hAnsi="Arial" w:cs="Times New Roman" w:hint="default"/>
        <w:b/>
        <w:i w:val="0"/>
        <w:kern w:val="0"/>
        <w:sz w:val="20"/>
        <w:szCs w:val="20"/>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33" w15:restartNumberingAfterBreak="0">
    <w:nsid w:val="705F3B53"/>
    <w:multiLevelType w:val="hybridMultilevel"/>
    <w:tmpl w:val="A864A426"/>
    <w:lvl w:ilvl="0" w:tplc="05444DC4">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714B1CA3"/>
    <w:multiLevelType w:val="multilevel"/>
    <w:tmpl w:val="38346C0E"/>
    <w:styleLink w:val="Estilo87"/>
    <w:lvl w:ilvl="0">
      <w:start w:val="1"/>
      <w:numFmt w:val="upperRoman"/>
      <w:lvlText w:val="%1."/>
      <w:lvlJc w:val="left"/>
      <w:pPr>
        <w:ind w:left="1428"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731A6C17"/>
    <w:multiLevelType w:val="hybridMultilevel"/>
    <w:tmpl w:val="1F764CF6"/>
    <w:lvl w:ilvl="0" w:tplc="81B2104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76AC06DE"/>
    <w:multiLevelType w:val="hybridMultilevel"/>
    <w:tmpl w:val="051EB414"/>
    <w:lvl w:ilvl="0" w:tplc="2EA267F4">
      <w:start w:val="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771539FF"/>
    <w:multiLevelType w:val="hybridMultilevel"/>
    <w:tmpl w:val="C4D0E0DC"/>
    <w:lvl w:ilvl="0" w:tplc="8C844F6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15:restartNumberingAfterBreak="0">
    <w:nsid w:val="79464BA3"/>
    <w:multiLevelType w:val="hybridMultilevel"/>
    <w:tmpl w:val="889C4A30"/>
    <w:lvl w:ilvl="0" w:tplc="6AE2F35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799648C1"/>
    <w:multiLevelType w:val="hybridMultilevel"/>
    <w:tmpl w:val="591AAD26"/>
    <w:lvl w:ilvl="0" w:tplc="2EA267F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7AD7550B"/>
    <w:multiLevelType w:val="hybridMultilevel"/>
    <w:tmpl w:val="A234293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2" w15:restartNumberingAfterBreak="0">
    <w:nsid w:val="7C3D7666"/>
    <w:multiLevelType w:val="hybridMultilevel"/>
    <w:tmpl w:val="102E24E6"/>
    <w:lvl w:ilvl="0" w:tplc="E56C1272">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3" w15:restartNumberingAfterBreak="0">
    <w:nsid w:val="7F8A2FF0"/>
    <w:multiLevelType w:val="hybridMultilevel"/>
    <w:tmpl w:val="69EACBCA"/>
    <w:lvl w:ilvl="0" w:tplc="5824C3F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3"/>
  </w:num>
  <w:num w:numId="2">
    <w:abstractNumId w:val="11"/>
  </w:num>
  <w:num w:numId="3">
    <w:abstractNumId w:val="0"/>
  </w:num>
  <w:num w:numId="4">
    <w:abstractNumId w:val="28"/>
  </w:num>
  <w:num w:numId="5">
    <w:abstractNumId w:val="35"/>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6"/>
  </w:num>
  <w:num w:numId="9">
    <w:abstractNumId w:val="41"/>
  </w:num>
  <w:num w:numId="10">
    <w:abstractNumId w:val="40"/>
  </w:num>
  <w:num w:numId="11">
    <w:abstractNumId w:val="9"/>
  </w:num>
  <w:num w:numId="12">
    <w:abstractNumId w:val="18"/>
  </w:num>
  <w:num w:numId="13">
    <w:abstractNumId w:val="6"/>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29"/>
  </w:num>
  <w:num w:numId="18">
    <w:abstractNumId w:val="37"/>
  </w:num>
  <w:num w:numId="19">
    <w:abstractNumId w:val="10"/>
  </w:num>
  <w:num w:numId="20">
    <w:abstractNumId w:val="5"/>
  </w:num>
  <w:num w:numId="21">
    <w:abstractNumId w:val="4"/>
  </w:num>
  <w:num w:numId="22">
    <w:abstractNumId w:val="12"/>
  </w:num>
  <w:num w:numId="23">
    <w:abstractNumId w:val="34"/>
  </w:num>
  <w:num w:numId="24">
    <w:abstractNumId w:val="21"/>
  </w:num>
  <w:num w:numId="25">
    <w:abstractNumId w:val="15"/>
  </w:num>
  <w:num w:numId="26">
    <w:abstractNumId w:val="24"/>
  </w:num>
  <w:num w:numId="27">
    <w:abstractNumId w:val="36"/>
  </w:num>
  <w:num w:numId="28">
    <w:abstractNumId w:val="30"/>
  </w:num>
  <w:num w:numId="29">
    <w:abstractNumId w:val="20"/>
  </w:num>
  <w:num w:numId="30">
    <w:abstractNumId w:val="26"/>
  </w:num>
  <w:num w:numId="31">
    <w:abstractNumId w:val="7"/>
  </w:num>
  <w:num w:numId="32">
    <w:abstractNumId w:val="8"/>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22"/>
  </w:num>
  <w:num w:numId="37">
    <w:abstractNumId w:val="38"/>
  </w:num>
  <w:num w:numId="38">
    <w:abstractNumId w:val="2"/>
  </w:num>
  <w:num w:numId="39">
    <w:abstractNumId w:val="43"/>
  </w:num>
  <w:num w:numId="40">
    <w:abstractNumId w:val="39"/>
  </w:num>
  <w:num w:numId="41">
    <w:abstractNumId w:val="23"/>
  </w:num>
  <w:num w:numId="42">
    <w:abstractNumId w:val="25"/>
  </w:num>
  <w:num w:numId="43">
    <w:abstractNumId w:val="33"/>
  </w:num>
  <w:num w:numId="44">
    <w:abstractNumId w:val="13"/>
  </w:num>
  <w:num w:numId="45">
    <w:abstractNumId w:val="1"/>
  </w:num>
  <w:num w:numId="46">
    <w:abstractNumId w:val="32"/>
  </w:num>
  <w:num w:numId="47">
    <w:abstractNumId w:val="4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7B1"/>
    <w:rsid w:val="0000098B"/>
    <w:rsid w:val="000012BB"/>
    <w:rsid w:val="000017DE"/>
    <w:rsid w:val="00002D53"/>
    <w:rsid w:val="00002E45"/>
    <w:rsid w:val="00003963"/>
    <w:rsid w:val="000041BD"/>
    <w:rsid w:val="000055CD"/>
    <w:rsid w:val="00005B2F"/>
    <w:rsid w:val="0000719A"/>
    <w:rsid w:val="000071E9"/>
    <w:rsid w:val="00007E10"/>
    <w:rsid w:val="00010FE3"/>
    <w:rsid w:val="000131A2"/>
    <w:rsid w:val="00013285"/>
    <w:rsid w:val="0001361E"/>
    <w:rsid w:val="000143D6"/>
    <w:rsid w:val="00015604"/>
    <w:rsid w:val="00017EC1"/>
    <w:rsid w:val="0002214D"/>
    <w:rsid w:val="000243ED"/>
    <w:rsid w:val="00025E09"/>
    <w:rsid w:val="000272DF"/>
    <w:rsid w:val="00030058"/>
    <w:rsid w:val="00031339"/>
    <w:rsid w:val="000343E8"/>
    <w:rsid w:val="00035EC0"/>
    <w:rsid w:val="0003619A"/>
    <w:rsid w:val="000369E4"/>
    <w:rsid w:val="00040F28"/>
    <w:rsid w:val="00041DCC"/>
    <w:rsid w:val="00041F67"/>
    <w:rsid w:val="00043142"/>
    <w:rsid w:val="00045A19"/>
    <w:rsid w:val="00046E16"/>
    <w:rsid w:val="000470E8"/>
    <w:rsid w:val="00047D1F"/>
    <w:rsid w:val="00051358"/>
    <w:rsid w:val="00051E8B"/>
    <w:rsid w:val="000529C8"/>
    <w:rsid w:val="00053BD3"/>
    <w:rsid w:val="00055BA8"/>
    <w:rsid w:val="000562E9"/>
    <w:rsid w:val="0006060E"/>
    <w:rsid w:val="00060865"/>
    <w:rsid w:val="00062BF4"/>
    <w:rsid w:val="00062F3C"/>
    <w:rsid w:val="000651E8"/>
    <w:rsid w:val="000702CB"/>
    <w:rsid w:val="00070FE7"/>
    <w:rsid w:val="00071085"/>
    <w:rsid w:val="0007196F"/>
    <w:rsid w:val="0007323E"/>
    <w:rsid w:val="00073D5F"/>
    <w:rsid w:val="00074127"/>
    <w:rsid w:val="0007417F"/>
    <w:rsid w:val="00075965"/>
    <w:rsid w:val="000771D1"/>
    <w:rsid w:val="000774D1"/>
    <w:rsid w:val="00077FCA"/>
    <w:rsid w:val="000807F2"/>
    <w:rsid w:val="00081D25"/>
    <w:rsid w:val="000825C4"/>
    <w:rsid w:val="000853EE"/>
    <w:rsid w:val="00085D88"/>
    <w:rsid w:val="00086D0C"/>
    <w:rsid w:val="000878FB"/>
    <w:rsid w:val="00091C0E"/>
    <w:rsid w:val="000926C2"/>
    <w:rsid w:val="00094CEC"/>
    <w:rsid w:val="00094D82"/>
    <w:rsid w:val="00097872"/>
    <w:rsid w:val="000A0507"/>
    <w:rsid w:val="000A07C3"/>
    <w:rsid w:val="000A1FB8"/>
    <w:rsid w:val="000A40DA"/>
    <w:rsid w:val="000A60F4"/>
    <w:rsid w:val="000A66E5"/>
    <w:rsid w:val="000A6D67"/>
    <w:rsid w:val="000A7640"/>
    <w:rsid w:val="000A78AE"/>
    <w:rsid w:val="000B0A5A"/>
    <w:rsid w:val="000B1628"/>
    <w:rsid w:val="000B28BF"/>
    <w:rsid w:val="000B31E8"/>
    <w:rsid w:val="000B434E"/>
    <w:rsid w:val="000B5273"/>
    <w:rsid w:val="000B545A"/>
    <w:rsid w:val="000C0234"/>
    <w:rsid w:val="000C6FEE"/>
    <w:rsid w:val="000C7E18"/>
    <w:rsid w:val="000D02CA"/>
    <w:rsid w:val="000D056E"/>
    <w:rsid w:val="000D09CE"/>
    <w:rsid w:val="000D0CE6"/>
    <w:rsid w:val="000D1493"/>
    <w:rsid w:val="000D2402"/>
    <w:rsid w:val="000D2E90"/>
    <w:rsid w:val="000D3236"/>
    <w:rsid w:val="000D33E1"/>
    <w:rsid w:val="000D3FF5"/>
    <w:rsid w:val="000D4007"/>
    <w:rsid w:val="000D6BD7"/>
    <w:rsid w:val="000E0671"/>
    <w:rsid w:val="000E09FA"/>
    <w:rsid w:val="000E1022"/>
    <w:rsid w:val="000E12B3"/>
    <w:rsid w:val="000E1E0F"/>
    <w:rsid w:val="000E2DD6"/>
    <w:rsid w:val="000E4AB2"/>
    <w:rsid w:val="000E5042"/>
    <w:rsid w:val="000E6FCE"/>
    <w:rsid w:val="000E716D"/>
    <w:rsid w:val="000E71A7"/>
    <w:rsid w:val="000E74BE"/>
    <w:rsid w:val="000F1318"/>
    <w:rsid w:val="000F18FE"/>
    <w:rsid w:val="000F1F02"/>
    <w:rsid w:val="000F4572"/>
    <w:rsid w:val="000F4575"/>
    <w:rsid w:val="000F4D2B"/>
    <w:rsid w:val="000F4F58"/>
    <w:rsid w:val="000F5727"/>
    <w:rsid w:val="000F5865"/>
    <w:rsid w:val="000F6283"/>
    <w:rsid w:val="000F6882"/>
    <w:rsid w:val="000F758B"/>
    <w:rsid w:val="000F7E89"/>
    <w:rsid w:val="00103117"/>
    <w:rsid w:val="00104D04"/>
    <w:rsid w:val="00105EB5"/>
    <w:rsid w:val="00106C23"/>
    <w:rsid w:val="00107D89"/>
    <w:rsid w:val="00110BF8"/>
    <w:rsid w:val="001114CE"/>
    <w:rsid w:val="001124AC"/>
    <w:rsid w:val="00113628"/>
    <w:rsid w:val="001139D6"/>
    <w:rsid w:val="00115847"/>
    <w:rsid w:val="0011662F"/>
    <w:rsid w:val="00116DA6"/>
    <w:rsid w:val="00117877"/>
    <w:rsid w:val="00120277"/>
    <w:rsid w:val="00121A70"/>
    <w:rsid w:val="001232CD"/>
    <w:rsid w:val="00123807"/>
    <w:rsid w:val="00124532"/>
    <w:rsid w:val="001248BD"/>
    <w:rsid w:val="001251EE"/>
    <w:rsid w:val="0012666F"/>
    <w:rsid w:val="0012684D"/>
    <w:rsid w:val="001279CF"/>
    <w:rsid w:val="00130106"/>
    <w:rsid w:val="00132C68"/>
    <w:rsid w:val="00133FA6"/>
    <w:rsid w:val="001348E8"/>
    <w:rsid w:val="001350F2"/>
    <w:rsid w:val="0013553A"/>
    <w:rsid w:val="001423C4"/>
    <w:rsid w:val="00143466"/>
    <w:rsid w:val="0014545C"/>
    <w:rsid w:val="00146EFF"/>
    <w:rsid w:val="001512C2"/>
    <w:rsid w:val="00152AB4"/>
    <w:rsid w:val="001539CA"/>
    <w:rsid w:val="00153A09"/>
    <w:rsid w:val="001548DE"/>
    <w:rsid w:val="001554FC"/>
    <w:rsid w:val="00155F67"/>
    <w:rsid w:val="00156614"/>
    <w:rsid w:val="00156CC1"/>
    <w:rsid w:val="00157F27"/>
    <w:rsid w:val="0016048B"/>
    <w:rsid w:val="00162A7C"/>
    <w:rsid w:val="00163ADE"/>
    <w:rsid w:val="00164266"/>
    <w:rsid w:val="00165C4A"/>
    <w:rsid w:val="00166498"/>
    <w:rsid w:val="0016663C"/>
    <w:rsid w:val="00166714"/>
    <w:rsid w:val="001678A3"/>
    <w:rsid w:val="00167954"/>
    <w:rsid w:val="001723F4"/>
    <w:rsid w:val="00173993"/>
    <w:rsid w:val="00174120"/>
    <w:rsid w:val="00174904"/>
    <w:rsid w:val="00176DC5"/>
    <w:rsid w:val="001777C1"/>
    <w:rsid w:val="0018012D"/>
    <w:rsid w:val="00180F0F"/>
    <w:rsid w:val="00181218"/>
    <w:rsid w:val="0018182C"/>
    <w:rsid w:val="00181EB7"/>
    <w:rsid w:val="00184A78"/>
    <w:rsid w:val="0018562C"/>
    <w:rsid w:val="00186D07"/>
    <w:rsid w:val="0018778E"/>
    <w:rsid w:val="00190592"/>
    <w:rsid w:val="001906EA"/>
    <w:rsid w:val="001916C1"/>
    <w:rsid w:val="00191F48"/>
    <w:rsid w:val="00192296"/>
    <w:rsid w:val="00194A29"/>
    <w:rsid w:val="00194FB4"/>
    <w:rsid w:val="00195D2A"/>
    <w:rsid w:val="001963CD"/>
    <w:rsid w:val="00197C8D"/>
    <w:rsid w:val="00197FEB"/>
    <w:rsid w:val="001A0BFE"/>
    <w:rsid w:val="001A0E0F"/>
    <w:rsid w:val="001A28F4"/>
    <w:rsid w:val="001A307E"/>
    <w:rsid w:val="001A49AB"/>
    <w:rsid w:val="001A4DFA"/>
    <w:rsid w:val="001A7114"/>
    <w:rsid w:val="001A764E"/>
    <w:rsid w:val="001A7A1E"/>
    <w:rsid w:val="001B046B"/>
    <w:rsid w:val="001B0890"/>
    <w:rsid w:val="001B3296"/>
    <w:rsid w:val="001B37CD"/>
    <w:rsid w:val="001B47D0"/>
    <w:rsid w:val="001B52F8"/>
    <w:rsid w:val="001B5853"/>
    <w:rsid w:val="001B6037"/>
    <w:rsid w:val="001B6AC3"/>
    <w:rsid w:val="001B7E25"/>
    <w:rsid w:val="001C066F"/>
    <w:rsid w:val="001C10D1"/>
    <w:rsid w:val="001C137F"/>
    <w:rsid w:val="001C14D1"/>
    <w:rsid w:val="001C19CB"/>
    <w:rsid w:val="001C246B"/>
    <w:rsid w:val="001C37C8"/>
    <w:rsid w:val="001C3FCB"/>
    <w:rsid w:val="001C53E0"/>
    <w:rsid w:val="001C57CC"/>
    <w:rsid w:val="001C63B2"/>
    <w:rsid w:val="001C66F0"/>
    <w:rsid w:val="001C7F24"/>
    <w:rsid w:val="001D00F3"/>
    <w:rsid w:val="001D0AFA"/>
    <w:rsid w:val="001D1AD8"/>
    <w:rsid w:val="001D51E5"/>
    <w:rsid w:val="001D67DA"/>
    <w:rsid w:val="001D7ED6"/>
    <w:rsid w:val="001E115E"/>
    <w:rsid w:val="001E1366"/>
    <w:rsid w:val="001E1CF6"/>
    <w:rsid w:val="001E2462"/>
    <w:rsid w:val="001E2694"/>
    <w:rsid w:val="001E394F"/>
    <w:rsid w:val="001E41F7"/>
    <w:rsid w:val="001E53D5"/>
    <w:rsid w:val="001E5859"/>
    <w:rsid w:val="001E5CF3"/>
    <w:rsid w:val="001E764A"/>
    <w:rsid w:val="001E7A4A"/>
    <w:rsid w:val="001F097C"/>
    <w:rsid w:val="001F3605"/>
    <w:rsid w:val="001F4872"/>
    <w:rsid w:val="001F59FB"/>
    <w:rsid w:val="001F798D"/>
    <w:rsid w:val="001F7D33"/>
    <w:rsid w:val="00201205"/>
    <w:rsid w:val="00201DDE"/>
    <w:rsid w:val="00202C35"/>
    <w:rsid w:val="00203CD2"/>
    <w:rsid w:val="00203E56"/>
    <w:rsid w:val="00204008"/>
    <w:rsid w:val="00204281"/>
    <w:rsid w:val="0020469A"/>
    <w:rsid w:val="00204C50"/>
    <w:rsid w:val="00205ED4"/>
    <w:rsid w:val="00207679"/>
    <w:rsid w:val="002078F0"/>
    <w:rsid w:val="00207CC5"/>
    <w:rsid w:val="0021024A"/>
    <w:rsid w:val="00211C51"/>
    <w:rsid w:val="00212360"/>
    <w:rsid w:val="00212540"/>
    <w:rsid w:val="00213769"/>
    <w:rsid w:val="002140AC"/>
    <w:rsid w:val="00215045"/>
    <w:rsid w:val="0021540B"/>
    <w:rsid w:val="00217D2E"/>
    <w:rsid w:val="0022004F"/>
    <w:rsid w:val="002225EB"/>
    <w:rsid w:val="00222B5E"/>
    <w:rsid w:val="00223520"/>
    <w:rsid w:val="00230E78"/>
    <w:rsid w:val="002331F2"/>
    <w:rsid w:val="0023710F"/>
    <w:rsid w:val="002405CE"/>
    <w:rsid w:val="00240D3C"/>
    <w:rsid w:val="0024377E"/>
    <w:rsid w:val="00243AEB"/>
    <w:rsid w:val="002452A0"/>
    <w:rsid w:val="002463A6"/>
    <w:rsid w:val="00246949"/>
    <w:rsid w:val="0024707C"/>
    <w:rsid w:val="0024785A"/>
    <w:rsid w:val="00250BFE"/>
    <w:rsid w:val="0025188B"/>
    <w:rsid w:val="0025224F"/>
    <w:rsid w:val="00254BB1"/>
    <w:rsid w:val="00255B49"/>
    <w:rsid w:val="00255BEC"/>
    <w:rsid w:val="00256490"/>
    <w:rsid w:val="00257BA4"/>
    <w:rsid w:val="00260529"/>
    <w:rsid w:val="00260E51"/>
    <w:rsid w:val="00261B99"/>
    <w:rsid w:val="00262974"/>
    <w:rsid w:val="00263A2B"/>
    <w:rsid w:val="002641D7"/>
    <w:rsid w:val="00264EEA"/>
    <w:rsid w:val="00266B1D"/>
    <w:rsid w:val="00270A06"/>
    <w:rsid w:val="002720A1"/>
    <w:rsid w:val="00275761"/>
    <w:rsid w:val="002759FE"/>
    <w:rsid w:val="0027677D"/>
    <w:rsid w:val="0027757A"/>
    <w:rsid w:val="00277A38"/>
    <w:rsid w:val="00280ED2"/>
    <w:rsid w:val="00281018"/>
    <w:rsid w:val="002821ED"/>
    <w:rsid w:val="00282624"/>
    <w:rsid w:val="00284BAF"/>
    <w:rsid w:val="00285905"/>
    <w:rsid w:val="0028612C"/>
    <w:rsid w:val="00286A33"/>
    <w:rsid w:val="00286D2E"/>
    <w:rsid w:val="0028731C"/>
    <w:rsid w:val="002902F4"/>
    <w:rsid w:val="00290334"/>
    <w:rsid w:val="00291CC5"/>
    <w:rsid w:val="00293193"/>
    <w:rsid w:val="002932AC"/>
    <w:rsid w:val="00294B2D"/>
    <w:rsid w:val="00295548"/>
    <w:rsid w:val="00297106"/>
    <w:rsid w:val="002A1D7D"/>
    <w:rsid w:val="002A30B6"/>
    <w:rsid w:val="002A47C0"/>
    <w:rsid w:val="002A5503"/>
    <w:rsid w:val="002A631D"/>
    <w:rsid w:val="002B06E3"/>
    <w:rsid w:val="002B0842"/>
    <w:rsid w:val="002B3EC6"/>
    <w:rsid w:val="002B579F"/>
    <w:rsid w:val="002B5D42"/>
    <w:rsid w:val="002B6378"/>
    <w:rsid w:val="002B6B16"/>
    <w:rsid w:val="002B7887"/>
    <w:rsid w:val="002C10FE"/>
    <w:rsid w:val="002C1116"/>
    <w:rsid w:val="002C1471"/>
    <w:rsid w:val="002C238F"/>
    <w:rsid w:val="002C24F4"/>
    <w:rsid w:val="002C2BC9"/>
    <w:rsid w:val="002C4441"/>
    <w:rsid w:val="002C5CBF"/>
    <w:rsid w:val="002D047D"/>
    <w:rsid w:val="002D0BB5"/>
    <w:rsid w:val="002D1758"/>
    <w:rsid w:val="002D2B4F"/>
    <w:rsid w:val="002D4B48"/>
    <w:rsid w:val="002D7B34"/>
    <w:rsid w:val="002E0417"/>
    <w:rsid w:val="002E105E"/>
    <w:rsid w:val="002E14D4"/>
    <w:rsid w:val="002E3252"/>
    <w:rsid w:val="002E4CF6"/>
    <w:rsid w:val="002E5853"/>
    <w:rsid w:val="002E61C9"/>
    <w:rsid w:val="002E7389"/>
    <w:rsid w:val="002E75B8"/>
    <w:rsid w:val="002F0419"/>
    <w:rsid w:val="002F1CC0"/>
    <w:rsid w:val="002F3169"/>
    <w:rsid w:val="002F5B78"/>
    <w:rsid w:val="0030251D"/>
    <w:rsid w:val="00302A2E"/>
    <w:rsid w:val="00302FA4"/>
    <w:rsid w:val="0030391D"/>
    <w:rsid w:val="003041E9"/>
    <w:rsid w:val="003061E6"/>
    <w:rsid w:val="0030645C"/>
    <w:rsid w:val="00307D72"/>
    <w:rsid w:val="00310A40"/>
    <w:rsid w:val="00315567"/>
    <w:rsid w:val="003163E2"/>
    <w:rsid w:val="003170FB"/>
    <w:rsid w:val="003176E4"/>
    <w:rsid w:val="0032074B"/>
    <w:rsid w:val="00322D42"/>
    <w:rsid w:val="003244CB"/>
    <w:rsid w:val="00324DF7"/>
    <w:rsid w:val="00325572"/>
    <w:rsid w:val="003266B9"/>
    <w:rsid w:val="003275CF"/>
    <w:rsid w:val="003276E8"/>
    <w:rsid w:val="00327C00"/>
    <w:rsid w:val="003312E0"/>
    <w:rsid w:val="00331A25"/>
    <w:rsid w:val="00335924"/>
    <w:rsid w:val="00336B61"/>
    <w:rsid w:val="003408DE"/>
    <w:rsid w:val="00341B57"/>
    <w:rsid w:val="0034323F"/>
    <w:rsid w:val="00343B9E"/>
    <w:rsid w:val="00344178"/>
    <w:rsid w:val="003447F5"/>
    <w:rsid w:val="003449FF"/>
    <w:rsid w:val="00346FFC"/>
    <w:rsid w:val="00350BAC"/>
    <w:rsid w:val="0035170A"/>
    <w:rsid w:val="003517A8"/>
    <w:rsid w:val="0035377D"/>
    <w:rsid w:val="00354298"/>
    <w:rsid w:val="00354895"/>
    <w:rsid w:val="00356CBF"/>
    <w:rsid w:val="00357443"/>
    <w:rsid w:val="0036098A"/>
    <w:rsid w:val="0036200E"/>
    <w:rsid w:val="0036339B"/>
    <w:rsid w:val="003643AB"/>
    <w:rsid w:val="0036467B"/>
    <w:rsid w:val="003660A5"/>
    <w:rsid w:val="00366583"/>
    <w:rsid w:val="00367CCB"/>
    <w:rsid w:val="00370F0D"/>
    <w:rsid w:val="00372E14"/>
    <w:rsid w:val="00373920"/>
    <w:rsid w:val="0037442E"/>
    <w:rsid w:val="00376E59"/>
    <w:rsid w:val="003804EF"/>
    <w:rsid w:val="00380546"/>
    <w:rsid w:val="0038084B"/>
    <w:rsid w:val="00380DEE"/>
    <w:rsid w:val="00380DF5"/>
    <w:rsid w:val="0038231C"/>
    <w:rsid w:val="003828D9"/>
    <w:rsid w:val="00383CA1"/>
    <w:rsid w:val="00385D0B"/>
    <w:rsid w:val="00387A7F"/>
    <w:rsid w:val="00393E4F"/>
    <w:rsid w:val="00394A89"/>
    <w:rsid w:val="0039574F"/>
    <w:rsid w:val="0039643C"/>
    <w:rsid w:val="00397387"/>
    <w:rsid w:val="003A044B"/>
    <w:rsid w:val="003A0E24"/>
    <w:rsid w:val="003A14FD"/>
    <w:rsid w:val="003A316A"/>
    <w:rsid w:val="003A3819"/>
    <w:rsid w:val="003A4A70"/>
    <w:rsid w:val="003A51F2"/>
    <w:rsid w:val="003A6948"/>
    <w:rsid w:val="003B2EF4"/>
    <w:rsid w:val="003B3ED3"/>
    <w:rsid w:val="003B4681"/>
    <w:rsid w:val="003B48DD"/>
    <w:rsid w:val="003B5284"/>
    <w:rsid w:val="003B5962"/>
    <w:rsid w:val="003B6A22"/>
    <w:rsid w:val="003B773D"/>
    <w:rsid w:val="003C05D9"/>
    <w:rsid w:val="003C2BFB"/>
    <w:rsid w:val="003C2D36"/>
    <w:rsid w:val="003C2EAE"/>
    <w:rsid w:val="003C3DE5"/>
    <w:rsid w:val="003C5512"/>
    <w:rsid w:val="003C591D"/>
    <w:rsid w:val="003C6CF8"/>
    <w:rsid w:val="003D23F3"/>
    <w:rsid w:val="003D27CF"/>
    <w:rsid w:val="003D333E"/>
    <w:rsid w:val="003D3B94"/>
    <w:rsid w:val="003D4734"/>
    <w:rsid w:val="003E5D2F"/>
    <w:rsid w:val="003E6646"/>
    <w:rsid w:val="003E6DB7"/>
    <w:rsid w:val="003F0547"/>
    <w:rsid w:val="003F1262"/>
    <w:rsid w:val="003F142F"/>
    <w:rsid w:val="003F1A44"/>
    <w:rsid w:val="003F47AC"/>
    <w:rsid w:val="003F6E24"/>
    <w:rsid w:val="003F791C"/>
    <w:rsid w:val="00400711"/>
    <w:rsid w:val="00402A90"/>
    <w:rsid w:val="00402CA7"/>
    <w:rsid w:val="00402FB5"/>
    <w:rsid w:val="00404038"/>
    <w:rsid w:val="004056A6"/>
    <w:rsid w:val="0040573D"/>
    <w:rsid w:val="004068CD"/>
    <w:rsid w:val="00407A76"/>
    <w:rsid w:val="00410A0B"/>
    <w:rsid w:val="00412B12"/>
    <w:rsid w:val="00413AB6"/>
    <w:rsid w:val="004151FC"/>
    <w:rsid w:val="0041592A"/>
    <w:rsid w:val="00416B67"/>
    <w:rsid w:val="00420CDE"/>
    <w:rsid w:val="00420D7E"/>
    <w:rsid w:val="00422AEA"/>
    <w:rsid w:val="00423C6A"/>
    <w:rsid w:val="00424E43"/>
    <w:rsid w:val="0042559A"/>
    <w:rsid w:val="00425738"/>
    <w:rsid w:val="00426795"/>
    <w:rsid w:val="0042710E"/>
    <w:rsid w:val="00430958"/>
    <w:rsid w:val="0043240A"/>
    <w:rsid w:val="0043378D"/>
    <w:rsid w:val="0043417A"/>
    <w:rsid w:val="004345D2"/>
    <w:rsid w:val="00434AA9"/>
    <w:rsid w:val="00435AE8"/>
    <w:rsid w:val="0043623C"/>
    <w:rsid w:val="00436B95"/>
    <w:rsid w:val="00437284"/>
    <w:rsid w:val="00437534"/>
    <w:rsid w:val="00437CAF"/>
    <w:rsid w:val="004419C6"/>
    <w:rsid w:val="0044403D"/>
    <w:rsid w:val="004458F9"/>
    <w:rsid w:val="00446659"/>
    <w:rsid w:val="004503B0"/>
    <w:rsid w:val="0045042E"/>
    <w:rsid w:val="00450AF7"/>
    <w:rsid w:val="0045199E"/>
    <w:rsid w:val="004522D8"/>
    <w:rsid w:val="0045570F"/>
    <w:rsid w:val="0045648F"/>
    <w:rsid w:val="00460456"/>
    <w:rsid w:val="00460741"/>
    <w:rsid w:val="00462AB5"/>
    <w:rsid w:val="00463C34"/>
    <w:rsid w:val="00466F90"/>
    <w:rsid w:val="004673E9"/>
    <w:rsid w:val="00472185"/>
    <w:rsid w:val="0047283F"/>
    <w:rsid w:val="004773D2"/>
    <w:rsid w:val="00477AFD"/>
    <w:rsid w:val="00481EB2"/>
    <w:rsid w:val="004821B1"/>
    <w:rsid w:val="0048344A"/>
    <w:rsid w:val="00484865"/>
    <w:rsid w:val="00484AC6"/>
    <w:rsid w:val="004851AF"/>
    <w:rsid w:val="00485915"/>
    <w:rsid w:val="00485937"/>
    <w:rsid w:val="00486EA1"/>
    <w:rsid w:val="004872D7"/>
    <w:rsid w:val="00487E5E"/>
    <w:rsid w:val="004905B6"/>
    <w:rsid w:val="004913B9"/>
    <w:rsid w:val="00492DFE"/>
    <w:rsid w:val="0049390A"/>
    <w:rsid w:val="00494F9B"/>
    <w:rsid w:val="00495723"/>
    <w:rsid w:val="00497796"/>
    <w:rsid w:val="004A2F96"/>
    <w:rsid w:val="004A3B7B"/>
    <w:rsid w:val="004A4F18"/>
    <w:rsid w:val="004B1941"/>
    <w:rsid w:val="004B2BF4"/>
    <w:rsid w:val="004B2DD8"/>
    <w:rsid w:val="004B3175"/>
    <w:rsid w:val="004B5540"/>
    <w:rsid w:val="004B5DDB"/>
    <w:rsid w:val="004B7DF4"/>
    <w:rsid w:val="004C0024"/>
    <w:rsid w:val="004C3404"/>
    <w:rsid w:val="004C3B71"/>
    <w:rsid w:val="004C45C1"/>
    <w:rsid w:val="004C4E29"/>
    <w:rsid w:val="004C55EE"/>
    <w:rsid w:val="004C700B"/>
    <w:rsid w:val="004C7223"/>
    <w:rsid w:val="004C73FF"/>
    <w:rsid w:val="004D03B7"/>
    <w:rsid w:val="004D07A0"/>
    <w:rsid w:val="004D365E"/>
    <w:rsid w:val="004D4DEC"/>
    <w:rsid w:val="004D51EB"/>
    <w:rsid w:val="004D5C65"/>
    <w:rsid w:val="004E110C"/>
    <w:rsid w:val="004E1EAC"/>
    <w:rsid w:val="004E2FC9"/>
    <w:rsid w:val="004E40CE"/>
    <w:rsid w:val="004E41B5"/>
    <w:rsid w:val="004E420D"/>
    <w:rsid w:val="004E46EE"/>
    <w:rsid w:val="004E5D93"/>
    <w:rsid w:val="004E60A7"/>
    <w:rsid w:val="004E6F5C"/>
    <w:rsid w:val="004F04FE"/>
    <w:rsid w:val="004F1AF8"/>
    <w:rsid w:val="004F1C9D"/>
    <w:rsid w:val="004F1D6E"/>
    <w:rsid w:val="004F3FD1"/>
    <w:rsid w:val="004F67F1"/>
    <w:rsid w:val="00500910"/>
    <w:rsid w:val="005009F2"/>
    <w:rsid w:val="00501E22"/>
    <w:rsid w:val="00503BB1"/>
    <w:rsid w:val="0050572B"/>
    <w:rsid w:val="0050745F"/>
    <w:rsid w:val="00514956"/>
    <w:rsid w:val="00514E95"/>
    <w:rsid w:val="00515290"/>
    <w:rsid w:val="00515FD3"/>
    <w:rsid w:val="00516887"/>
    <w:rsid w:val="00520034"/>
    <w:rsid w:val="005211C4"/>
    <w:rsid w:val="0052531C"/>
    <w:rsid w:val="00525E15"/>
    <w:rsid w:val="00527E5A"/>
    <w:rsid w:val="0053177A"/>
    <w:rsid w:val="005320EC"/>
    <w:rsid w:val="0053659A"/>
    <w:rsid w:val="00541A5B"/>
    <w:rsid w:val="00541BD5"/>
    <w:rsid w:val="00541EE8"/>
    <w:rsid w:val="005421F7"/>
    <w:rsid w:val="00542A95"/>
    <w:rsid w:val="00544871"/>
    <w:rsid w:val="00545A3A"/>
    <w:rsid w:val="00545B77"/>
    <w:rsid w:val="00545FE9"/>
    <w:rsid w:val="00546019"/>
    <w:rsid w:val="00546547"/>
    <w:rsid w:val="0054718D"/>
    <w:rsid w:val="00550ED4"/>
    <w:rsid w:val="00552D62"/>
    <w:rsid w:val="00554F45"/>
    <w:rsid w:val="00556802"/>
    <w:rsid w:val="00560B11"/>
    <w:rsid w:val="005611BF"/>
    <w:rsid w:val="00563315"/>
    <w:rsid w:val="005648B4"/>
    <w:rsid w:val="00564B63"/>
    <w:rsid w:val="00565343"/>
    <w:rsid w:val="00566951"/>
    <w:rsid w:val="00566D75"/>
    <w:rsid w:val="00571C2A"/>
    <w:rsid w:val="00571CF2"/>
    <w:rsid w:val="00571DC9"/>
    <w:rsid w:val="0057564C"/>
    <w:rsid w:val="005756A4"/>
    <w:rsid w:val="00576A9D"/>
    <w:rsid w:val="00576DD8"/>
    <w:rsid w:val="00577025"/>
    <w:rsid w:val="0057781D"/>
    <w:rsid w:val="00577ACA"/>
    <w:rsid w:val="00577D84"/>
    <w:rsid w:val="00580200"/>
    <w:rsid w:val="00583370"/>
    <w:rsid w:val="00586046"/>
    <w:rsid w:val="00587A8E"/>
    <w:rsid w:val="0059075C"/>
    <w:rsid w:val="00590E77"/>
    <w:rsid w:val="0059217F"/>
    <w:rsid w:val="00593413"/>
    <w:rsid w:val="00596257"/>
    <w:rsid w:val="005A4963"/>
    <w:rsid w:val="005A5CA3"/>
    <w:rsid w:val="005B09AE"/>
    <w:rsid w:val="005B1001"/>
    <w:rsid w:val="005B201F"/>
    <w:rsid w:val="005B2C78"/>
    <w:rsid w:val="005B2E74"/>
    <w:rsid w:val="005B4BDF"/>
    <w:rsid w:val="005B4ECB"/>
    <w:rsid w:val="005B76F1"/>
    <w:rsid w:val="005C024F"/>
    <w:rsid w:val="005C0E4C"/>
    <w:rsid w:val="005C147B"/>
    <w:rsid w:val="005C3277"/>
    <w:rsid w:val="005C3306"/>
    <w:rsid w:val="005C4753"/>
    <w:rsid w:val="005C48D3"/>
    <w:rsid w:val="005C4B53"/>
    <w:rsid w:val="005C5E39"/>
    <w:rsid w:val="005C6597"/>
    <w:rsid w:val="005C7F15"/>
    <w:rsid w:val="005D144F"/>
    <w:rsid w:val="005D48BA"/>
    <w:rsid w:val="005D4DE5"/>
    <w:rsid w:val="005E16C8"/>
    <w:rsid w:val="005E46A4"/>
    <w:rsid w:val="005E6C3F"/>
    <w:rsid w:val="005E7B94"/>
    <w:rsid w:val="005F0EA5"/>
    <w:rsid w:val="005F443F"/>
    <w:rsid w:val="005F6D14"/>
    <w:rsid w:val="005F785F"/>
    <w:rsid w:val="005F7C83"/>
    <w:rsid w:val="00600BAA"/>
    <w:rsid w:val="0060167E"/>
    <w:rsid w:val="00605B32"/>
    <w:rsid w:val="006063D0"/>
    <w:rsid w:val="0060696A"/>
    <w:rsid w:val="00606C88"/>
    <w:rsid w:val="0061011B"/>
    <w:rsid w:val="00610263"/>
    <w:rsid w:val="00612219"/>
    <w:rsid w:val="006134B7"/>
    <w:rsid w:val="00613AC2"/>
    <w:rsid w:val="00613B68"/>
    <w:rsid w:val="00615740"/>
    <w:rsid w:val="00616A89"/>
    <w:rsid w:val="00621093"/>
    <w:rsid w:val="00621DBB"/>
    <w:rsid w:val="006221F3"/>
    <w:rsid w:val="00623A90"/>
    <w:rsid w:val="006254B9"/>
    <w:rsid w:val="006255AE"/>
    <w:rsid w:val="0062685F"/>
    <w:rsid w:val="00626C85"/>
    <w:rsid w:val="00626D5C"/>
    <w:rsid w:val="00626F09"/>
    <w:rsid w:val="00630A7E"/>
    <w:rsid w:val="0063167D"/>
    <w:rsid w:val="0063218A"/>
    <w:rsid w:val="00632DE8"/>
    <w:rsid w:val="006348A2"/>
    <w:rsid w:val="00635677"/>
    <w:rsid w:val="0064368A"/>
    <w:rsid w:val="006460F6"/>
    <w:rsid w:val="00647CDC"/>
    <w:rsid w:val="0065097B"/>
    <w:rsid w:val="00651C17"/>
    <w:rsid w:val="0065291A"/>
    <w:rsid w:val="00654402"/>
    <w:rsid w:val="00654793"/>
    <w:rsid w:val="00656F29"/>
    <w:rsid w:val="00657B36"/>
    <w:rsid w:val="0066472B"/>
    <w:rsid w:val="00664FD3"/>
    <w:rsid w:val="00666A10"/>
    <w:rsid w:val="00672862"/>
    <w:rsid w:val="00672880"/>
    <w:rsid w:val="00673308"/>
    <w:rsid w:val="00673713"/>
    <w:rsid w:val="00673DEB"/>
    <w:rsid w:val="006763AE"/>
    <w:rsid w:val="006768C3"/>
    <w:rsid w:val="00680F53"/>
    <w:rsid w:val="00684D8E"/>
    <w:rsid w:val="0068527F"/>
    <w:rsid w:val="0068685D"/>
    <w:rsid w:val="00686D3E"/>
    <w:rsid w:val="0068765F"/>
    <w:rsid w:val="006879F7"/>
    <w:rsid w:val="00690313"/>
    <w:rsid w:val="00690FBB"/>
    <w:rsid w:val="00693031"/>
    <w:rsid w:val="006956E7"/>
    <w:rsid w:val="006A1F87"/>
    <w:rsid w:val="006A43F7"/>
    <w:rsid w:val="006A5E5F"/>
    <w:rsid w:val="006A666D"/>
    <w:rsid w:val="006A6B23"/>
    <w:rsid w:val="006A6C6C"/>
    <w:rsid w:val="006A6D8D"/>
    <w:rsid w:val="006A713D"/>
    <w:rsid w:val="006B125A"/>
    <w:rsid w:val="006B13FC"/>
    <w:rsid w:val="006B26C9"/>
    <w:rsid w:val="006B78C5"/>
    <w:rsid w:val="006C1A9C"/>
    <w:rsid w:val="006C2D87"/>
    <w:rsid w:val="006C3E6C"/>
    <w:rsid w:val="006C5C3F"/>
    <w:rsid w:val="006C63F5"/>
    <w:rsid w:val="006C6F7A"/>
    <w:rsid w:val="006D1A97"/>
    <w:rsid w:val="006D51BF"/>
    <w:rsid w:val="006D57F9"/>
    <w:rsid w:val="006D5F14"/>
    <w:rsid w:val="006D60EC"/>
    <w:rsid w:val="006E00E8"/>
    <w:rsid w:val="006E158C"/>
    <w:rsid w:val="006E17C1"/>
    <w:rsid w:val="006E1F51"/>
    <w:rsid w:val="006E277C"/>
    <w:rsid w:val="006E35B3"/>
    <w:rsid w:val="006E3A1F"/>
    <w:rsid w:val="006E688B"/>
    <w:rsid w:val="006F037F"/>
    <w:rsid w:val="006F0DAD"/>
    <w:rsid w:val="006F185D"/>
    <w:rsid w:val="006F411B"/>
    <w:rsid w:val="006F45AA"/>
    <w:rsid w:val="006F7601"/>
    <w:rsid w:val="00701194"/>
    <w:rsid w:val="00702485"/>
    <w:rsid w:val="00702637"/>
    <w:rsid w:val="00703670"/>
    <w:rsid w:val="00703E0D"/>
    <w:rsid w:val="00704163"/>
    <w:rsid w:val="00705AB2"/>
    <w:rsid w:val="0070757E"/>
    <w:rsid w:val="00707E20"/>
    <w:rsid w:val="00711E95"/>
    <w:rsid w:val="00713B86"/>
    <w:rsid w:val="0071536C"/>
    <w:rsid w:val="00716744"/>
    <w:rsid w:val="00717A9E"/>
    <w:rsid w:val="00717D65"/>
    <w:rsid w:val="00717FDC"/>
    <w:rsid w:val="0072123E"/>
    <w:rsid w:val="007218BE"/>
    <w:rsid w:val="00724CD2"/>
    <w:rsid w:val="007268E1"/>
    <w:rsid w:val="00726C61"/>
    <w:rsid w:val="00727B6B"/>
    <w:rsid w:val="0073003F"/>
    <w:rsid w:val="007318F4"/>
    <w:rsid w:val="00732140"/>
    <w:rsid w:val="0073507C"/>
    <w:rsid w:val="00736455"/>
    <w:rsid w:val="00736B78"/>
    <w:rsid w:val="00740555"/>
    <w:rsid w:val="007428D7"/>
    <w:rsid w:val="00743C45"/>
    <w:rsid w:val="00744A9F"/>
    <w:rsid w:val="0074536D"/>
    <w:rsid w:val="00745E27"/>
    <w:rsid w:val="0074740B"/>
    <w:rsid w:val="00747F0A"/>
    <w:rsid w:val="00752CF5"/>
    <w:rsid w:val="007536A9"/>
    <w:rsid w:val="00754DE0"/>
    <w:rsid w:val="007565DA"/>
    <w:rsid w:val="00763654"/>
    <w:rsid w:val="00764E69"/>
    <w:rsid w:val="00765D65"/>
    <w:rsid w:val="007666B1"/>
    <w:rsid w:val="00767F85"/>
    <w:rsid w:val="007711F0"/>
    <w:rsid w:val="00771A6F"/>
    <w:rsid w:val="0077302A"/>
    <w:rsid w:val="00775206"/>
    <w:rsid w:val="007753A4"/>
    <w:rsid w:val="00780017"/>
    <w:rsid w:val="00781B04"/>
    <w:rsid w:val="007820A6"/>
    <w:rsid w:val="007822BB"/>
    <w:rsid w:val="00784EE2"/>
    <w:rsid w:val="0078749A"/>
    <w:rsid w:val="0079114A"/>
    <w:rsid w:val="00791CB6"/>
    <w:rsid w:val="00792120"/>
    <w:rsid w:val="00792C05"/>
    <w:rsid w:val="00793DAA"/>
    <w:rsid w:val="00794C36"/>
    <w:rsid w:val="007950BE"/>
    <w:rsid w:val="00795676"/>
    <w:rsid w:val="00795D32"/>
    <w:rsid w:val="0079609F"/>
    <w:rsid w:val="0079659B"/>
    <w:rsid w:val="007A15B2"/>
    <w:rsid w:val="007A25CA"/>
    <w:rsid w:val="007A26DE"/>
    <w:rsid w:val="007A2D3A"/>
    <w:rsid w:val="007A35FF"/>
    <w:rsid w:val="007A5161"/>
    <w:rsid w:val="007A78CC"/>
    <w:rsid w:val="007A7E98"/>
    <w:rsid w:val="007B2EAC"/>
    <w:rsid w:val="007B31DD"/>
    <w:rsid w:val="007B42D0"/>
    <w:rsid w:val="007B5E5F"/>
    <w:rsid w:val="007B60CC"/>
    <w:rsid w:val="007B63C9"/>
    <w:rsid w:val="007B6977"/>
    <w:rsid w:val="007B76CE"/>
    <w:rsid w:val="007B791F"/>
    <w:rsid w:val="007C46F2"/>
    <w:rsid w:val="007C5D9B"/>
    <w:rsid w:val="007C683F"/>
    <w:rsid w:val="007C798E"/>
    <w:rsid w:val="007D08A9"/>
    <w:rsid w:val="007D0C4C"/>
    <w:rsid w:val="007D1988"/>
    <w:rsid w:val="007D2368"/>
    <w:rsid w:val="007D23FE"/>
    <w:rsid w:val="007D2D81"/>
    <w:rsid w:val="007D3AA5"/>
    <w:rsid w:val="007D3DD3"/>
    <w:rsid w:val="007D4547"/>
    <w:rsid w:val="007D4CB9"/>
    <w:rsid w:val="007D562B"/>
    <w:rsid w:val="007D652E"/>
    <w:rsid w:val="007D72B9"/>
    <w:rsid w:val="007E0522"/>
    <w:rsid w:val="007E22F3"/>
    <w:rsid w:val="007E2C17"/>
    <w:rsid w:val="007E68C6"/>
    <w:rsid w:val="007F0135"/>
    <w:rsid w:val="007F347D"/>
    <w:rsid w:val="007F4180"/>
    <w:rsid w:val="007F4A81"/>
    <w:rsid w:val="007F7AC8"/>
    <w:rsid w:val="008008F7"/>
    <w:rsid w:val="00803645"/>
    <w:rsid w:val="008042D7"/>
    <w:rsid w:val="00804F7C"/>
    <w:rsid w:val="00806B9C"/>
    <w:rsid w:val="00810271"/>
    <w:rsid w:val="00810997"/>
    <w:rsid w:val="00810A0B"/>
    <w:rsid w:val="00812C82"/>
    <w:rsid w:val="008137EE"/>
    <w:rsid w:val="00815FD3"/>
    <w:rsid w:val="00816A9F"/>
    <w:rsid w:val="00817710"/>
    <w:rsid w:val="00820FE7"/>
    <w:rsid w:val="00821250"/>
    <w:rsid w:val="0082184E"/>
    <w:rsid w:val="008234C2"/>
    <w:rsid w:val="008237B3"/>
    <w:rsid w:val="00825602"/>
    <w:rsid w:val="0082696C"/>
    <w:rsid w:val="00827606"/>
    <w:rsid w:val="0083096B"/>
    <w:rsid w:val="00831884"/>
    <w:rsid w:val="0083249C"/>
    <w:rsid w:val="00832513"/>
    <w:rsid w:val="00834634"/>
    <w:rsid w:val="00834998"/>
    <w:rsid w:val="008356EC"/>
    <w:rsid w:val="0083637A"/>
    <w:rsid w:val="00843DF9"/>
    <w:rsid w:val="00844560"/>
    <w:rsid w:val="008447A0"/>
    <w:rsid w:val="0084512A"/>
    <w:rsid w:val="008510C5"/>
    <w:rsid w:val="00851AA0"/>
    <w:rsid w:val="00852064"/>
    <w:rsid w:val="00855E8C"/>
    <w:rsid w:val="00855EEA"/>
    <w:rsid w:val="008560B2"/>
    <w:rsid w:val="00856950"/>
    <w:rsid w:val="00860889"/>
    <w:rsid w:val="00860A19"/>
    <w:rsid w:val="00861325"/>
    <w:rsid w:val="008629BD"/>
    <w:rsid w:val="0086341E"/>
    <w:rsid w:val="008647BD"/>
    <w:rsid w:val="00864B85"/>
    <w:rsid w:val="00872A76"/>
    <w:rsid w:val="0087403B"/>
    <w:rsid w:val="0087441A"/>
    <w:rsid w:val="00875569"/>
    <w:rsid w:val="00875F31"/>
    <w:rsid w:val="00876242"/>
    <w:rsid w:val="00876537"/>
    <w:rsid w:val="00881142"/>
    <w:rsid w:val="00882229"/>
    <w:rsid w:val="0088331C"/>
    <w:rsid w:val="008835F9"/>
    <w:rsid w:val="00884FA5"/>
    <w:rsid w:val="00885850"/>
    <w:rsid w:val="00885AC8"/>
    <w:rsid w:val="00885E12"/>
    <w:rsid w:val="0088677C"/>
    <w:rsid w:val="00886789"/>
    <w:rsid w:val="00886EB2"/>
    <w:rsid w:val="00886FD6"/>
    <w:rsid w:val="00887347"/>
    <w:rsid w:val="008876C6"/>
    <w:rsid w:val="00892D68"/>
    <w:rsid w:val="00893748"/>
    <w:rsid w:val="00893BF8"/>
    <w:rsid w:val="0089575B"/>
    <w:rsid w:val="008978F0"/>
    <w:rsid w:val="008A0409"/>
    <w:rsid w:val="008A0CEC"/>
    <w:rsid w:val="008A25C4"/>
    <w:rsid w:val="008A41F8"/>
    <w:rsid w:val="008A4853"/>
    <w:rsid w:val="008A48EE"/>
    <w:rsid w:val="008A6622"/>
    <w:rsid w:val="008A79DC"/>
    <w:rsid w:val="008B0929"/>
    <w:rsid w:val="008B0F3B"/>
    <w:rsid w:val="008B1DF7"/>
    <w:rsid w:val="008B224E"/>
    <w:rsid w:val="008B2AE9"/>
    <w:rsid w:val="008B40CC"/>
    <w:rsid w:val="008B50E7"/>
    <w:rsid w:val="008B52DC"/>
    <w:rsid w:val="008B5EBE"/>
    <w:rsid w:val="008C09AF"/>
    <w:rsid w:val="008C1165"/>
    <w:rsid w:val="008C4C8C"/>
    <w:rsid w:val="008C592A"/>
    <w:rsid w:val="008D0C80"/>
    <w:rsid w:val="008D0FC4"/>
    <w:rsid w:val="008D222A"/>
    <w:rsid w:val="008D29E1"/>
    <w:rsid w:val="008D30B5"/>
    <w:rsid w:val="008D33D5"/>
    <w:rsid w:val="008D4CB4"/>
    <w:rsid w:val="008D53E9"/>
    <w:rsid w:val="008D5AD1"/>
    <w:rsid w:val="008D6B0E"/>
    <w:rsid w:val="008E2BDA"/>
    <w:rsid w:val="008E5481"/>
    <w:rsid w:val="008E6BF6"/>
    <w:rsid w:val="008F0046"/>
    <w:rsid w:val="008F0093"/>
    <w:rsid w:val="008F0906"/>
    <w:rsid w:val="008F2631"/>
    <w:rsid w:val="008F3219"/>
    <w:rsid w:val="008F3BBE"/>
    <w:rsid w:val="008F40B1"/>
    <w:rsid w:val="008F44D9"/>
    <w:rsid w:val="008F457D"/>
    <w:rsid w:val="008F48BF"/>
    <w:rsid w:val="008F4B57"/>
    <w:rsid w:val="008F4FF1"/>
    <w:rsid w:val="008F7038"/>
    <w:rsid w:val="009008E0"/>
    <w:rsid w:val="00902B39"/>
    <w:rsid w:val="00903A97"/>
    <w:rsid w:val="00904123"/>
    <w:rsid w:val="009046E1"/>
    <w:rsid w:val="00904C9D"/>
    <w:rsid w:val="009052C1"/>
    <w:rsid w:val="00905825"/>
    <w:rsid w:val="009063DE"/>
    <w:rsid w:val="00907D8A"/>
    <w:rsid w:val="00912362"/>
    <w:rsid w:val="00912EE4"/>
    <w:rsid w:val="00913323"/>
    <w:rsid w:val="0091412C"/>
    <w:rsid w:val="009170D1"/>
    <w:rsid w:val="009217D6"/>
    <w:rsid w:val="00923D19"/>
    <w:rsid w:val="0092407D"/>
    <w:rsid w:val="00925664"/>
    <w:rsid w:val="00925C94"/>
    <w:rsid w:val="00926725"/>
    <w:rsid w:val="00926DB5"/>
    <w:rsid w:val="00930F4D"/>
    <w:rsid w:val="009317E2"/>
    <w:rsid w:val="00931D1C"/>
    <w:rsid w:val="00933C1D"/>
    <w:rsid w:val="00934F10"/>
    <w:rsid w:val="0093634E"/>
    <w:rsid w:val="00937C4F"/>
    <w:rsid w:val="009400C6"/>
    <w:rsid w:val="009408A5"/>
    <w:rsid w:val="00940B19"/>
    <w:rsid w:val="00941F22"/>
    <w:rsid w:val="00943B85"/>
    <w:rsid w:val="00944B2A"/>
    <w:rsid w:val="00945539"/>
    <w:rsid w:val="00946409"/>
    <w:rsid w:val="00946784"/>
    <w:rsid w:val="00947F8C"/>
    <w:rsid w:val="009514E0"/>
    <w:rsid w:val="00953A3E"/>
    <w:rsid w:val="00954286"/>
    <w:rsid w:val="00954D53"/>
    <w:rsid w:val="00962AE0"/>
    <w:rsid w:val="00964764"/>
    <w:rsid w:val="00964D80"/>
    <w:rsid w:val="009650D6"/>
    <w:rsid w:val="009660BC"/>
    <w:rsid w:val="009668E7"/>
    <w:rsid w:val="00966D16"/>
    <w:rsid w:val="00967633"/>
    <w:rsid w:val="0096783C"/>
    <w:rsid w:val="00967A5D"/>
    <w:rsid w:val="00967E7A"/>
    <w:rsid w:val="00970689"/>
    <w:rsid w:val="00971031"/>
    <w:rsid w:val="00971ED1"/>
    <w:rsid w:val="00972AA3"/>
    <w:rsid w:val="00972DAC"/>
    <w:rsid w:val="0097310A"/>
    <w:rsid w:val="0097312E"/>
    <w:rsid w:val="0097347F"/>
    <w:rsid w:val="009739AF"/>
    <w:rsid w:val="00976800"/>
    <w:rsid w:val="009814CF"/>
    <w:rsid w:val="00982847"/>
    <w:rsid w:val="0098302F"/>
    <w:rsid w:val="0098456F"/>
    <w:rsid w:val="00986C89"/>
    <w:rsid w:val="00990122"/>
    <w:rsid w:val="009912EF"/>
    <w:rsid w:val="009918DC"/>
    <w:rsid w:val="009929C5"/>
    <w:rsid w:val="00993636"/>
    <w:rsid w:val="00997F08"/>
    <w:rsid w:val="009A1E38"/>
    <w:rsid w:val="009A33F2"/>
    <w:rsid w:val="009B0238"/>
    <w:rsid w:val="009B0CBC"/>
    <w:rsid w:val="009B0D99"/>
    <w:rsid w:val="009B207B"/>
    <w:rsid w:val="009B24B9"/>
    <w:rsid w:val="009B3687"/>
    <w:rsid w:val="009B3897"/>
    <w:rsid w:val="009B4CF1"/>
    <w:rsid w:val="009B52D4"/>
    <w:rsid w:val="009B5A81"/>
    <w:rsid w:val="009B6F31"/>
    <w:rsid w:val="009B782D"/>
    <w:rsid w:val="009B7A89"/>
    <w:rsid w:val="009C0347"/>
    <w:rsid w:val="009C089A"/>
    <w:rsid w:val="009C1443"/>
    <w:rsid w:val="009C1E1C"/>
    <w:rsid w:val="009C2B5A"/>
    <w:rsid w:val="009C53A0"/>
    <w:rsid w:val="009C7181"/>
    <w:rsid w:val="009C7631"/>
    <w:rsid w:val="009C7B3C"/>
    <w:rsid w:val="009C7DAD"/>
    <w:rsid w:val="009D0E69"/>
    <w:rsid w:val="009D0F02"/>
    <w:rsid w:val="009D224B"/>
    <w:rsid w:val="009D269F"/>
    <w:rsid w:val="009D4663"/>
    <w:rsid w:val="009D48F9"/>
    <w:rsid w:val="009D5000"/>
    <w:rsid w:val="009E118C"/>
    <w:rsid w:val="009E16CA"/>
    <w:rsid w:val="009E2C64"/>
    <w:rsid w:val="009E3F28"/>
    <w:rsid w:val="009E596D"/>
    <w:rsid w:val="009E6EA0"/>
    <w:rsid w:val="009E6F52"/>
    <w:rsid w:val="009F0C88"/>
    <w:rsid w:val="009F2103"/>
    <w:rsid w:val="009F2DE2"/>
    <w:rsid w:val="009F742E"/>
    <w:rsid w:val="00A00666"/>
    <w:rsid w:val="00A00FE7"/>
    <w:rsid w:val="00A011FB"/>
    <w:rsid w:val="00A024D5"/>
    <w:rsid w:val="00A02538"/>
    <w:rsid w:val="00A02B5E"/>
    <w:rsid w:val="00A032A2"/>
    <w:rsid w:val="00A035C9"/>
    <w:rsid w:val="00A03D43"/>
    <w:rsid w:val="00A055F9"/>
    <w:rsid w:val="00A07764"/>
    <w:rsid w:val="00A07F5E"/>
    <w:rsid w:val="00A101A8"/>
    <w:rsid w:val="00A10DDE"/>
    <w:rsid w:val="00A138A8"/>
    <w:rsid w:val="00A13F95"/>
    <w:rsid w:val="00A151D6"/>
    <w:rsid w:val="00A15255"/>
    <w:rsid w:val="00A171B0"/>
    <w:rsid w:val="00A17711"/>
    <w:rsid w:val="00A20552"/>
    <w:rsid w:val="00A20CF2"/>
    <w:rsid w:val="00A22151"/>
    <w:rsid w:val="00A22838"/>
    <w:rsid w:val="00A24583"/>
    <w:rsid w:val="00A24AFC"/>
    <w:rsid w:val="00A24CD6"/>
    <w:rsid w:val="00A26160"/>
    <w:rsid w:val="00A264BD"/>
    <w:rsid w:val="00A273B8"/>
    <w:rsid w:val="00A30E7B"/>
    <w:rsid w:val="00A31281"/>
    <w:rsid w:val="00A32516"/>
    <w:rsid w:val="00A3552E"/>
    <w:rsid w:val="00A358B5"/>
    <w:rsid w:val="00A361BF"/>
    <w:rsid w:val="00A36A6D"/>
    <w:rsid w:val="00A36ED7"/>
    <w:rsid w:val="00A409F4"/>
    <w:rsid w:val="00A4163C"/>
    <w:rsid w:val="00A45DF1"/>
    <w:rsid w:val="00A47462"/>
    <w:rsid w:val="00A50549"/>
    <w:rsid w:val="00A523FC"/>
    <w:rsid w:val="00A540F2"/>
    <w:rsid w:val="00A55141"/>
    <w:rsid w:val="00A55A5F"/>
    <w:rsid w:val="00A55CDE"/>
    <w:rsid w:val="00A57416"/>
    <w:rsid w:val="00A605D1"/>
    <w:rsid w:val="00A61E39"/>
    <w:rsid w:val="00A6275E"/>
    <w:rsid w:val="00A63164"/>
    <w:rsid w:val="00A63D71"/>
    <w:rsid w:val="00A63F2F"/>
    <w:rsid w:val="00A6439C"/>
    <w:rsid w:val="00A651D3"/>
    <w:rsid w:val="00A679A9"/>
    <w:rsid w:val="00A709E4"/>
    <w:rsid w:val="00A72DD7"/>
    <w:rsid w:val="00A74D68"/>
    <w:rsid w:val="00A75262"/>
    <w:rsid w:val="00A7573D"/>
    <w:rsid w:val="00A76473"/>
    <w:rsid w:val="00A76E13"/>
    <w:rsid w:val="00A76F7A"/>
    <w:rsid w:val="00A77120"/>
    <w:rsid w:val="00A7777A"/>
    <w:rsid w:val="00A7782B"/>
    <w:rsid w:val="00A805E9"/>
    <w:rsid w:val="00A8149F"/>
    <w:rsid w:val="00A81BB2"/>
    <w:rsid w:val="00A82126"/>
    <w:rsid w:val="00A82DA9"/>
    <w:rsid w:val="00A84370"/>
    <w:rsid w:val="00A850C9"/>
    <w:rsid w:val="00A86627"/>
    <w:rsid w:val="00A86B0A"/>
    <w:rsid w:val="00A91B5C"/>
    <w:rsid w:val="00A92069"/>
    <w:rsid w:val="00A927B1"/>
    <w:rsid w:val="00A92C00"/>
    <w:rsid w:val="00A95695"/>
    <w:rsid w:val="00A97432"/>
    <w:rsid w:val="00A97921"/>
    <w:rsid w:val="00AA0299"/>
    <w:rsid w:val="00AA0B73"/>
    <w:rsid w:val="00AA2261"/>
    <w:rsid w:val="00AA475B"/>
    <w:rsid w:val="00AA544E"/>
    <w:rsid w:val="00AA645C"/>
    <w:rsid w:val="00AA756A"/>
    <w:rsid w:val="00AA7A19"/>
    <w:rsid w:val="00AA7BDD"/>
    <w:rsid w:val="00AB0753"/>
    <w:rsid w:val="00AB09D2"/>
    <w:rsid w:val="00AB10AE"/>
    <w:rsid w:val="00AB24DD"/>
    <w:rsid w:val="00AB34A3"/>
    <w:rsid w:val="00AB4EF8"/>
    <w:rsid w:val="00AB63D3"/>
    <w:rsid w:val="00AB680B"/>
    <w:rsid w:val="00AB7FA8"/>
    <w:rsid w:val="00AC0BB0"/>
    <w:rsid w:val="00AC1CFD"/>
    <w:rsid w:val="00AC2581"/>
    <w:rsid w:val="00AC5451"/>
    <w:rsid w:val="00AC5E2D"/>
    <w:rsid w:val="00AC66CA"/>
    <w:rsid w:val="00AD1695"/>
    <w:rsid w:val="00AD27A9"/>
    <w:rsid w:val="00AD28E9"/>
    <w:rsid w:val="00AD3485"/>
    <w:rsid w:val="00AD6494"/>
    <w:rsid w:val="00AD7D3E"/>
    <w:rsid w:val="00AE1A08"/>
    <w:rsid w:val="00AE2349"/>
    <w:rsid w:val="00AE328B"/>
    <w:rsid w:val="00AE3C70"/>
    <w:rsid w:val="00AE5576"/>
    <w:rsid w:val="00AE6464"/>
    <w:rsid w:val="00AF18CD"/>
    <w:rsid w:val="00AF1C92"/>
    <w:rsid w:val="00AF2B13"/>
    <w:rsid w:val="00AF2D4A"/>
    <w:rsid w:val="00AF2D5F"/>
    <w:rsid w:val="00AF46F6"/>
    <w:rsid w:val="00AF55FC"/>
    <w:rsid w:val="00AF5A20"/>
    <w:rsid w:val="00AF63F9"/>
    <w:rsid w:val="00AF6AE6"/>
    <w:rsid w:val="00AF7390"/>
    <w:rsid w:val="00AF7A3F"/>
    <w:rsid w:val="00B00529"/>
    <w:rsid w:val="00B006BF"/>
    <w:rsid w:val="00B046F3"/>
    <w:rsid w:val="00B04F3B"/>
    <w:rsid w:val="00B05388"/>
    <w:rsid w:val="00B05638"/>
    <w:rsid w:val="00B05FFB"/>
    <w:rsid w:val="00B0669F"/>
    <w:rsid w:val="00B07098"/>
    <w:rsid w:val="00B07915"/>
    <w:rsid w:val="00B07DE7"/>
    <w:rsid w:val="00B10DE3"/>
    <w:rsid w:val="00B11CC5"/>
    <w:rsid w:val="00B12DDF"/>
    <w:rsid w:val="00B1353D"/>
    <w:rsid w:val="00B13556"/>
    <w:rsid w:val="00B13569"/>
    <w:rsid w:val="00B13EDF"/>
    <w:rsid w:val="00B17768"/>
    <w:rsid w:val="00B2001A"/>
    <w:rsid w:val="00B23E07"/>
    <w:rsid w:val="00B25162"/>
    <w:rsid w:val="00B26CB9"/>
    <w:rsid w:val="00B27C69"/>
    <w:rsid w:val="00B305A3"/>
    <w:rsid w:val="00B33412"/>
    <w:rsid w:val="00B359C9"/>
    <w:rsid w:val="00B35B7F"/>
    <w:rsid w:val="00B360F3"/>
    <w:rsid w:val="00B36A83"/>
    <w:rsid w:val="00B441C8"/>
    <w:rsid w:val="00B446E1"/>
    <w:rsid w:val="00B45F70"/>
    <w:rsid w:val="00B47027"/>
    <w:rsid w:val="00B474E1"/>
    <w:rsid w:val="00B505D0"/>
    <w:rsid w:val="00B513D5"/>
    <w:rsid w:val="00B5207C"/>
    <w:rsid w:val="00B53ED6"/>
    <w:rsid w:val="00B54DD6"/>
    <w:rsid w:val="00B5543F"/>
    <w:rsid w:val="00B55CD5"/>
    <w:rsid w:val="00B569D5"/>
    <w:rsid w:val="00B57B94"/>
    <w:rsid w:val="00B60167"/>
    <w:rsid w:val="00B614D0"/>
    <w:rsid w:val="00B62E18"/>
    <w:rsid w:val="00B62EA9"/>
    <w:rsid w:val="00B6405D"/>
    <w:rsid w:val="00B646E7"/>
    <w:rsid w:val="00B655E5"/>
    <w:rsid w:val="00B65723"/>
    <w:rsid w:val="00B70D2B"/>
    <w:rsid w:val="00B7224D"/>
    <w:rsid w:val="00B7245D"/>
    <w:rsid w:val="00B73063"/>
    <w:rsid w:val="00B73CC9"/>
    <w:rsid w:val="00B74C5E"/>
    <w:rsid w:val="00B75694"/>
    <w:rsid w:val="00B75783"/>
    <w:rsid w:val="00B75E57"/>
    <w:rsid w:val="00B777F0"/>
    <w:rsid w:val="00B831F0"/>
    <w:rsid w:val="00B85BB8"/>
    <w:rsid w:val="00B920CC"/>
    <w:rsid w:val="00B93CBD"/>
    <w:rsid w:val="00B94BD7"/>
    <w:rsid w:val="00B95115"/>
    <w:rsid w:val="00B97977"/>
    <w:rsid w:val="00BA547A"/>
    <w:rsid w:val="00BB07A0"/>
    <w:rsid w:val="00BB1262"/>
    <w:rsid w:val="00BB3B74"/>
    <w:rsid w:val="00BB3C7E"/>
    <w:rsid w:val="00BB46C3"/>
    <w:rsid w:val="00BB532B"/>
    <w:rsid w:val="00BB5D18"/>
    <w:rsid w:val="00BB6B46"/>
    <w:rsid w:val="00BB75F7"/>
    <w:rsid w:val="00BB7BF6"/>
    <w:rsid w:val="00BC1B0A"/>
    <w:rsid w:val="00BC1F84"/>
    <w:rsid w:val="00BC2B66"/>
    <w:rsid w:val="00BC58F0"/>
    <w:rsid w:val="00BC5C77"/>
    <w:rsid w:val="00BD0610"/>
    <w:rsid w:val="00BD08C6"/>
    <w:rsid w:val="00BD385E"/>
    <w:rsid w:val="00BD391F"/>
    <w:rsid w:val="00BD3E03"/>
    <w:rsid w:val="00BD439E"/>
    <w:rsid w:val="00BD5601"/>
    <w:rsid w:val="00BD5774"/>
    <w:rsid w:val="00BD5B48"/>
    <w:rsid w:val="00BD5D41"/>
    <w:rsid w:val="00BD6063"/>
    <w:rsid w:val="00BD6642"/>
    <w:rsid w:val="00BE0DEC"/>
    <w:rsid w:val="00BE5237"/>
    <w:rsid w:val="00BE6254"/>
    <w:rsid w:val="00BE76A3"/>
    <w:rsid w:val="00BF052D"/>
    <w:rsid w:val="00BF0BDC"/>
    <w:rsid w:val="00BF0C34"/>
    <w:rsid w:val="00BF0E3D"/>
    <w:rsid w:val="00BF2F88"/>
    <w:rsid w:val="00BF31A3"/>
    <w:rsid w:val="00BF3A18"/>
    <w:rsid w:val="00BF5086"/>
    <w:rsid w:val="00BF5B65"/>
    <w:rsid w:val="00BF5DD9"/>
    <w:rsid w:val="00BF6482"/>
    <w:rsid w:val="00BF72EC"/>
    <w:rsid w:val="00BF75E1"/>
    <w:rsid w:val="00BF7ABC"/>
    <w:rsid w:val="00BF7DB7"/>
    <w:rsid w:val="00C00FA6"/>
    <w:rsid w:val="00C066FD"/>
    <w:rsid w:val="00C11C9C"/>
    <w:rsid w:val="00C12733"/>
    <w:rsid w:val="00C12CB3"/>
    <w:rsid w:val="00C13046"/>
    <w:rsid w:val="00C140D4"/>
    <w:rsid w:val="00C14318"/>
    <w:rsid w:val="00C14FD8"/>
    <w:rsid w:val="00C16795"/>
    <w:rsid w:val="00C174B8"/>
    <w:rsid w:val="00C174F8"/>
    <w:rsid w:val="00C17FAE"/>
    <w:rsid w:val="00C203CF"/>
    <w:rsid w:val="00C21D26"/>
    <w:rsid w:val="00C22489"/>
    <w:rsid w:val="00C22AA8"/>
    <w:rsid w:val="00C24610"/>
    <w:rsid w:val="00C2605C"/>
    <w:rsid w:val="00C26ED5"/>
    <w:rsid w:val="00C27107"/>
    <w:rsid w:val="00C27BC6"/>
    <w:rsid w:val="00C27DEE"/>
    <w:rsid w:val="00C307E7"/>
    <w:rsid w:val="00C31317"/>
    <w:rsid w:val="00C31506"/>
    <w:rsid w:val="00C31694"/>
    <w:rsid w:val="00C31907"/>
    <w:rsid w:val="00C32336"/>
    <w:rsid w:val="00C3353C"/>
    <w:rsid w:val="00C36D3B"/>
    <w:rsid w:val="00C37EF4"/>
    <w:rsid w:val="00C40F44"/>
    <w:rsid w:val="00C421E8"/>
    <w:rsid w:val="00C461AB"/>
    <w:rsid w:val="00C46E97"/>
    <w:rsid w:val="00C539A7"/>
    <w:rsid w:val="00C56175"/>
    <w:rsid w:val="00C56523"/>
    <w:rsid w:val="00C5757E"/>
    <w:rsid w:val="00C5797E"/>
    <w:rsid w:val="00C631C6"/>
    <w:rsid w:val="00C63338"/>
    <w:rsid w:val="00C639FF"/>
    <w:rsid w:val="00C66D82"/>
    <w:rsid w:val="00C67A9A"/>
    <w:rsid w:val="00C708BD"/>
    <w:rsid w:val="00C7256F"/>
    <w:rsid w:val="00C72961"/>
    <w:rsid w:val="00C72B48"/>
    <w:rsid w:val="00C7370A"/>
    <w:rsid w:val="00C73C72"/>
    <w:rsid w:val="00C76611"/>
    <w:rsid w:val="00C8316D"/>
    <w:rsid w:val="00C85818"/>
    <w:rsid w:val="00C85FC9"/>
    <w:rsid w:val="00C8686F"/>
    <w:rsid w:val="00C86BA6"/>
    <w:rsid w:val="00C900CA"/>
    <w:rsid w:val="00C92AF3"/>
    <w:rsid w:val="00C94856"/>
    <w:rsid w:val="00C94973"/>
    <w:rsid w:val="00C95F91"/>
    <w:rsid w:val="00C97986"/>
    <w:rsid w:val="00CA0E19"/>
    <w:rsid w:val="00CA2ADB"/>
    <w:rsid w:val="00CA3121"/>
    <w:rsid w:val="00CA45E9"/>
    <w:rsid w:val="00CA4CF7"/>
    <w:rsid w:val="00CA784D"/>
    <w:rsid w:val="00CB2A34"/>
    <w:rsid w:val="00CB3AF7"/>
    <w:rsid w:val="00CB434E"/>
    <w:rsid w:val="00CB6AE0"/>
    <w:rsid w:val="00CC041E"/>
    <w:rsid w:val="00CC1392"/>
    <w:rsid w:val="00CC28BA"/>
    <w:rsid w:val="00CC4E16"/>
    <w:rsid w:val="00CC515A"/>
    <w:rsid w:val="00CC5D86"/>
    <w:rsid w:val="00CD0079"/>
    <w:rsid w:val="00CD1CAD"/>
    <w:rsid w:val="00CD1D96"/>
    <w:rsid w:val="00CD2FEE"/>
    <w:rsid w:val="00CD46A1"/>
    <w:rsid w:val="00CD590F"/>
    <w:rsid w:val="00CD5AB5"/>
    <w:rsid w:val="00CD5B61"/>
    <w:rsid w:val="00CD657D"/>
    <w:rsid w:val="00CD7EC8"/>
    <w:rsid w:val="00CE04EF"/>
    <w:rsid w:val="00CE0738"/>
    <w:rsid w:val="00CE1881"/>
    <w:rsid w:val="00CE2A39"/>
    <w:rsid w:val="00CE3CE1"/>
    <w:rsid w:val="00CE3F2B"/>
    <w:rsid w:val="00CE46D7"/>
    <w:rsid w:val="00CE658F"/>
    <w:rsid w:val="00CF0563"/>
    <w:rsid w:val="00CF22D0"/>
    <w:rsid w:val="00D02A38"/>
    <w:rsid w:val="00D033C7"/>
    <w:rsid w:val="00D07522"/>
    <w:rsid w:val="00D11A7A"/>
    <w:rsid w:val="00D13805"/>
    <w:rsid w:val="00D13D2D"/>
    <w:rsid w:val="00D1613B"/>
    <w:rsid w:val="00D21148"/>
    <w:rsid w:val="00D2574F"/>
    <w:rsid w:val="00D2756C"/>
    <w:rsid w:val="00D31208"/>
    <w:rsid w:val="00D3317F"/>
    <w:rsid w:val="00D35B55"/>
    <w:rsid w:val="00D40D96"/>
    <w:rsid w:val="00D41EF5"/>
    <w:rsid w:val="00D42A29"/>
    <w:rsid w:val="00D44206"/>
    <w:rsid w:val="00D456A0"/>
    <w:rsid w:val="00D46AE7"/>
    <w:rsid w:val="00D52000"/>
    <w:rsid w:val="00D53A2C"/>
    <w:rsid w:val="00D53CB3"/>
    <w:rsid w:val="00D55D95"/>
    <w:rsid w:val="00D55ED6"/>
    <w:rsid w:val="00D605DF"/>
    <w:rsid w:val="00D60688"/>
    <w:rsid w:val="00D6325F"/>
    <w:rsid w:val="00D652D2"/>
    <w:rsid w:val="00D65766"/>
    <w:rsid w:val="00D66670"/>
    <w:rsid w:val="00D6760D"/>
    <w:rsid w:val="00D67D9A"/>
    <w:rsid w:val="00D73686"/>
    <w:rsid w:val="00D75F1C"/>
    <w:rsid w:val="00D7654A"/>
    <w:rsid w:val="00D768C2"/>
    <w:rsid w:val="00D77AC0"/>
    <w:rsid w:val="00D807AE"/>
    <w:rsid w:val="00D80E33"/>
    <w:rsid w:val="00D80ED9"/>
    <w:rsid w:val="00D813E7"/>
    <w:rsid w:val="00D8174C"/>
    <w:rsid w:val="00D820C9"/>
    <w:rsid w:val="00D822E5"/>
    <w:rsid w:val="00D82B98"/>
    <w:rsid w:val="00D831CB"/>
    <w:rsid w:val="00D845A2"/>
    <w:rsid w:val="00D85058"/>
    <w:rsid w:val="00D85B75"/>
    <w:rsid w:val="00D85FA1"/>
    <w:rsid w:val="00D87C15"/>
    <w:rsid w:val="00D90165"/>
    <w:rsid w:val="00D9138A"/>
    <w:rsid w:val="00D9170E"/>
    <w:rsid w:val="00D91D59"/>
    <w:rsid w:val="00D91DB8"/>
    <w:rsid w:val="00D9205F"/>
    <w:rsid w:val="00D92644"/>
    <w:rsid w:val="00D92AD5"/>
    <w:rsid w:val="00D9398F"/>
    <w:rsid w:val="00D9462E"/>
    <w:rsid w:val="00D9632F"/>
    <w:rsid w:val="00D9658F"/>
    <w:rsid w:val="00D96A18"/>
    <w:rsid w:val="00D97B0D"/>
    <w:rsid w:val="00DA0BA3"/>
    <w:rsid w:val="00DA0F9D"/>
    <w:rsid w:val="00DA11DA"/>
    <w:rsid w:val="00DA1CC6"/>
    <w:rsid w:val="00DA2151"/>
    <w:rsid w:val="00DA2C92"/>
    <w:rsid w:val="00DA3770"/>
    <w:rsid w:val="00DA3C75"/>
    <w:rsid w:val="00DA45A3"/>
    <w:rsid w:val="00DA604E"/>
    <w:rsid w:val="00DA71DE"/>
    <w:rsid w:val="00DA7232"/>
    <w:rsid w:val="00DA77A8"/>
    <w:rsid w:val="00DB0959"/>
    <w:rsid w:val="00DB0C77"/>
    <w:rsid w:val="00DB128F"/>
    <w:rsid w:val="00DB1CC3"/>
    <w:rsid w:val="00DB36D3"/>
    <w:rsid w:val="00DB4D87"/>
    <w:rsid w:val="00DB50D6"/>
    <w:rsid w:val="00DB538E"/>
    <w:rsid w:val="00DB5F24"/>
    <w:rsid w:val="00DB6C57"/>
    <w:rsid w:val="00DB6C5B"/>
    <w:rsid w:val="00DB76A8"/>
    <w:rsid w:val="00DB787C"/>
    <w:rsid w:val="00DC0A4D"/>
    <w:rsid w:val="00DC176D"/>
    <w:rsid w:val="00DC307D"/>
    <w:rsid w:val="00DC3682"/>
    <w:rsid w:val="00DC3BFD"/>
    <w:rsid w:val="00DC696D"/>
    <w:rsid w:val="00DC7A84"/>
    <w:rsid w:val="00DD1398"/>
    <w:rsid w:val="00DD29A0"/>
    <w:rsid w:val="00DD3228"/>
    <w:rsid w:val="00DD33B9"/>
    <w:rsid w:val="00DD3DD4"/>
    <w:rsid w:val="00DD51DD"/>
    <w:rsid w:val="00DD544B"/>
    <w:rsid w:val="00DD6BFB"/>
    <w:rsid w:val="00DD6ED7"/>
    <w:rsid w:val="00DE0773"/>
    <w:rsid w:val="00DE3DDF"/>
    <w:rsid w:val="00DE5660"/>
    <w:rsid w:val="00DE5A62"/>
    <w:rsid w:val="00DE6A6E"/>
    <w:rsid w:val="00DE7ACC"/>
    <w:rsid w:val="00DF133F"/>
    <w:rsid w:val="00DF60A0"/>
    <w:rsid w:val="00DF743E"/>
    <w:rsid w:val="00E01090"/>
    <w:rsid w:val="00E01BFE"/>
    <w:rsid w:val="00E01DDE"/>
    <w:rsid w:val="00E02AAE"/>
    <w:rsid w:val="00E0307D"/>
    <w:rsid w:val="00E04445"/>
    <w:rsid w:val="00E04DDA"/>
    <w:rsid w:val="00E072C4"/>
    <w:rsid w:val="00E10508"/>
    <w:rsid w:val="00E135C6"/>
    <w:rsid w:val="00E154F3"/>
    <w:rsid w:val="00E158C0"/>
    <w:rsid w:val="00E179D6"/>
    <w:rsid w:val="00E20065"/>
    <w:rsid w:val="00E21C2B"/>
    <w:rsid w:val="00E21FC9"/>
    <w:rsid w:val="00E22195"/>
    <w:rsid w:val="00E23477"/>
    <w:rsid w:val="00E2380B"/>
    <w:rsid w:val="00E23941"/>
    <w:rsid w:val="00E23FE6"/>
    <w:rsid w:val="00E245F8"/>
    <w:rsid w:val="00E27417"/>
    <w:rsid w:val="00E30364"/>
    <w:rsid w:val="00E30A0E"/>
    <w:rsid w:val="00E3181D"/>
    <w:rsid w:val="00E31B62"/>
    <w:rsid w:val="00E3364E"/>
    <w:rsid w:val="00E33FFC"/>
    <w:rsid w:val="00E34E45"/>
    <w:rsid w:val="00E35365"/>
    <w:rsid w:val="00E35BA5"/>
    <w:rsid w:val="00E36B9E"/>
    <w:rsid w:val="00E3710E"/>
    <w:rsid w:val="00E37BE9"/>
    <w:rsid w:val="00E41D58"/>
    <w:rsid w:val="00E43A91"/>
    <w:rsid w:val="00E44B06"/>
    <w:rsid w:val="00E44F60"/>
    <w:rsid w:val="00E453CA"/>
    <w:rsid w:val="00E4660C"/>
    <w:rsid w:val="00E477DA"/>
    <w:rsid w:val="00E47D68"/>
    <w:rsid w:val="00E566A0"/>
    <w:rsid w:val="00E56DFB"/>
    <w:rsid w:val="00E573C9"/>
    <w:rsid w:val="00E609AD"/>
    <w:rsid w:val="00E62B8C"/>
    <w:rsid w:val="00E63128"/>
    <w:rsid w:val="00E6480F"/>
    <w:rsid w:val="00E65687"/>
    <w:rsid w:val="00E65E34"/>
    <w:rsid w:val="00E708B8"/>
    <w:rsid w:val="00E70ACB"/>
    <w:rsid w:val="00E7134D"/>
    <w:rsid w:val="00E7144F"/>
    <w:rsid w:val="00E73FB5"/>
    <w:rsid w:val="00E76C96"/>
    <w:rsid w:val="00E810B4"/>
    <w:rsid w:val="00E820F3"/>
    <w:rsid w:val="00E844EB"/>
    <w:rsid w:val="00E8555E"/>
    <w:rsid w:val="00E863AD"/>
    <w:rsid w:val="00E9068F"/>
    <w:rsid w:val="00E909E7"/>
    <w:rsid w:val="00E91153"/>
    <w:rsid w:val="00E919A1"/>
    <w:rsid w:val="00E91DC1"/>
    <w:rsid w:val="00E93A3D"/>
    <w:rsid w:val="00E93CBF"/>
    <w:rsid w:val="00E95919"/>
    <w:rsid w:val="00E9613E"/>
    <w:rsid w:val="00E966A0"/>
    <w:rsid w:val="00E97237"/>
    <w:rsid w:val="00EA05CC"/>
    <w:rsid w:val="00EA2085"/>
    <w:rsid w:val="00EA30B5"/>
    <w:rsid w:val="00EA5B9E"/>
    <w:rsid w:val="00EA6FE7"/>
    <w:rsid w:val="00EB00D4"/>
    <w:rsid w:val="00EB0A73"/>
    <w:rsid w:val="00EB0BDA"/>
    <w:rsid w:val="00EB127D"/>
    <w:rsid w:val="00EB1C83"/>
    <w:rsid w:val="00EB1E52"/>
    <w:rsid w:val="00EB2C55"/>
    <w:rsid w:val="00EB3D14"/>
    <w:rsid w:val="00EB410C"/>
    <w:rsid w:val="00EB4E3A"/>
    <w:rsid w:val="00EB64A7"/>
    <w:rsid w:val="00EC059F"/>
    <w:rsid w:val="00EC0CA6"/>
    <w:rsid w:val="00EC1EAA"/>
    <w:rsid w:val="00EC2EF1"/>
    <w:rsid w:val="00EC4EC0"/>
    <w:rsid w:val="00EC52DA"/>
    <w:rsid w:val="00EC7079"/>
    <w:rsid w:val="00EC7E97"/>
    <w:rsid w:val="00ED1E74"/>
    <w:rsid w:val="00ED22B1"/>
    <w:rsid w:val="00ED39B9"/>
    <w:rsid w:val="00ED4CF2"/>
    <w:rsid w:val="00ED6971"/>
    <w:rsid w:val="00ED6C4C"/>
    <w:rsid w:val="00ED6D3E"/>
    <w:rsid w:val="00EE1C46"/>
    <w:rsid w:val="00EE1FFF"/>
    <w:rsid w:val="00EE3937"/>
    <w:rsid w:val="00EE4802"/>
    <w:rsid w:val="00EE53EF"/>
    <w:rsid w:val="00EE66BB"/>
    <w:rsid w:val="00EE6737"/>
    <w:rsid w:val="00EE696C"/>
    <w:rsid w:val="00EE7196"/>
    <w:rsid w:val="00EE7212"/>
    <w:rsid w:val="00EE781A"/>
    <w:rsid w:val="00EE7860"/>
    <w:rsid w:val="00EF005F"/>
    <w:rsid w:val="00EF1013"/>
    <w:rsid w:val="00EF1F5F"/>
    <w:rsid w:val="00EF24D5"/>
    <w:rsid w:val="00EF32F6"/>
    <w:rsid w:val="00EF3621"/>
    <w:rsid w:val="00EF4E4A"/>
    <w:rsid w:val="00EF6FC1"/>
    <w:rsid w:val="00EF76B5"/>
    <w:rsid w:val="00EF7E6E"/>
    <w:rsid w:val="00F00466"/>
    <w:rsid w:val="00F009B9"/>
    <w:rsid w:val="00F00B72"/>
    <w:rsid w:val="00F01707"/>
    <w:rsid w:val="00F026DC"/>
    <w:rsid w:val="00F037EF"/>
    <w:rsid w:val="00F04233"/>
    <w:rsid w:val="00F05CDD"/>
    <w:rsid w:val="00F05E4F"/>
    <w:rsid w:val="00F06528"/>
    <w:rsid w:val="00F070BC"/>
    <w:rsid w:val="00F070C6"/>
    <w:rsid w:val="00F127F1"/>
    <w:rsid w:val="00F1448F"/>
    <w:rsid w:val="00F147FA"/>
    <w:rsid w:val="00F14DD2"/>
    <w:rsid w:val="00F16600"/>
    <w:rsid w:val="00F16B2F"/>
    <w:rsid w:val="00F179D7"/>
    <w:rsid w:val="00F17F0C"/>
    <w:rsid w:val="00F21236"/>
    <w:rsid w:val="00F21C69"/>
    <w:rsid w:val="00F21FE1"/>
    <w:rsid w:val="00F226D4"/>
    <w:rsid w:val="00F22E45"/>
    <w:rsid w:val="00F25682"/>
    <w:rsid w:val="00F276F4"/>
    <w:rsid w:val="00F3006C"/>
    <w:rsid w:val="00F339A6"/>
    <w:rsid w:val="00F34032"/>
    <w:rsid w:val="00F34122"/>
    <w:rsid w:val="00F35666"/>
    <w:rsid w:val="00F37836"/>
    <w:rsid w:val="00F41F16"/>
    <w:rsid w:val="00F45FFB"/>
    <w:rsid w:val="00F460A5"/>
    <w:rsid w:val="00F46647"/>
    <w:rsid w:val="00F46E24"/>
    <w:rsid w:val="00F47942"/>
    <w:rsid w:val="00F5011E"/>
    <w:rsid w:val="00F50999"/>
    <w:rsid w:val="00F52200"/>
    <w:rsid w:val="00F5466B"/>
    <w:rsid w:val="00F54C69"/>
    <w:rsid w:val="00F5622C"/>
    <w:rsid w:val="00F57D26"/>
    <w:rsid w:val="00F6031A"/>
    <w:rsid w:val="00F62BF1"/>
    <w:rsid w:val="00F63EE5"/>
    <w:rsid w:val="00F64A73"/>
    <w:rsid w:val="00F64E6F"/>
    <w:rsid w:val="00F657AF"/>
    <w:rsid w:val="00F65FB7"/>
    <w:rsid w:val="00F6748E"/>
    <w:rsid w:val="00F67BE1"/>
    <w:rsid w:val="00F7279B"/>
    <w:rsid w:val="00F728E1"/>
    <w:rsid w:val="00F7301D"/>
    <w:rsid w:val="00F749A4"/>
    <w:rsid w:val="00F757FF"/>
    <w:rsid w:val="00F76180"/>
    <w:rsid w:val="00F76DDF"/>
    <w:rsid w:val="00F80C72"/>
    <w:rsid w:val="00F81F2C"/>
    <w:rsid w:val="00F82009"/>
    <w:rsid w:val="00F83C83"/>
    <w:rsid w:val="00F8473A"/>
    <w:rsid w:val="00F87387"/>
    <w:rsid w:val="00F87A64"/>
    <w:rsid w:val="00F92C67"/>
    <w:rsid w:val="00F94E3E"/>
    <w:rsid w:val="00F95620"/>
    <w:rsid w:val="00F97115"/>
    <w:rsid w:val="00F97C6D"/>
    <w:rsid w:val="00FA0C13"/>
    <w:rsid w:val="00FA2627"/>
    <w:rsid w:val="00FA3864"/>
    <w:rsid w:val="00FA3990"/>
    <w:rsid w:val="00FA545F"/>
    <w:rsid w:val="00FB12AF"/>
    <w:rsid w:val="00FB1E7D"/>
    <w:rsid w:val="00FB254A"/>
    <w:rsid w:val="00FB2C12"/>
    <w:rsid w:val="00FB3592"/>
    <w:rsid w:val="00FB35D2"/>
    <w:rsid w:val="00FB3CFB"/>
    <w:rsid w:val="00FB4172"/>
    <w:rsid w:val="00FB4435"/>
    <w:rsid w:val="00FB4E32"/>
    <w:rsid w:val="00FB5EA1"/>
    <w:rsid w:val="00FB72B4"/>
    <w:rsid w:val="00FC07A1"/>
    <w:rsid w:val="00FC12DC"/>
    <w:rsid w:val="00FC33ED"/>
    <w:rsid w:val="00FC40B6"/>
    <w:rsid w:val="00FC5056"/>
    <w:rsid w:val="00FC63DE"/>
    <w:rsid w:val="00FC7755"/>
    <w:rsid w:val="00FD295F"/>
    <w:rsid w:val="00FD5D72"/>
    <w:rsid w:val="00FE0A81"/>
    <w:rsid w:val="00FE164B"/>
    <w:rsid w:val="00FE2412"/>
    <w:rsid w:val="00FE2C7C"/>
    <w:rsid w:val="00FE3327"/>
    <w:rsid w:val="00FE5A5F"/>
    <w:rsid w:val="00FE5CA5"/>
    <w:rsid w:val="00FE70DF"/>
    <w:rsid w:val="00FE77EB"/>
    <w:rsid w:val="00FF19A5"/>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4D3AB088-3E5E-47BD-AA45-0147A06A8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aliases w:val="viñeta,Párrafo de lista 2"/>
    <w:basedOn w:val="Normal"/>
    <w:link w:val="PrrafodelistaCar"/>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nhideWhenUsed/>
    <w:rsid w:val="005F785F"/>
    <w:rPr>
      <w:sz w:val="20"/>
      <w:szCs w:val="20"/>
    </w:rPr>
  </w:style>
  <w:style w:type="character" w:customStyle="1" w:styleId="TextocomentarioCar">
    <w:name w:val="Texto comentario Car"/>
    <w:basedOn w:val="Fuentedeprrafopredeter"/>
    <w:link w:val="Textocomentario"/>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fontstyle01">
    <w:name w:val="fontstyle01"/>
    <w:basedOn w:val="Fuentedeprrafopredeter"/>
    <w:rsid w:val="00CE658F"/>
    <w:rPr>
      <w:rFonts w:ascii="ArialMT" w:hAnsi="ArialMT" w:hint="default"/>
      <w:b w:val="0"/>
      <w:bCs w:val="0"/>
      <w:i w:val="0"/>
      <w:iCs w:val="0"/>
      <w:color w:val="000000"/>
      <w:sz w:val="28"/>
      <w:szCs w:val="28"/>
    </w:rPr>
  </w:style>
  <w:style w:type="character" w:customStyle="1" w:styleId="fontstyle21">
    <w:name w:val="fontstyle21"/>
    <w:basedOn w:val="Fuentedeprrafopredeter"/>
    <w:rsid w:val="00CE658F"/>
    <w:rPr>
      <w:rFonts w:ascii="Arial-BoldItalicMT" w:hAnsi="Arial-BoldItalicMT" w:hint="default"/>
      <w:b/>
      <w:bCs/>
      <w:i/>
      <w:iCs/>
      <w:color w:val="000000"/>
      <w:sz w:val="24"/>
      <w:szCs w:val="24"/>
    </w:rPr>
  </w:style>
  <w:style w:type="character" w:customStyle="1" w:styleId="fontstyle31">
    <w:name w:val="fontstyle31"/>
    <w:basedOn w:val="Fuentedeprrafopredeter"/>
    <w:rsid w:val="00CE658F"/>
    <w:rPr>
      <w:rFonts w:ascii="Arial-ItalicMT" w:hAnsi="Arial-ItalicMT" w:hint="default"/>
      <w:b w:val="0"/>
      <w:bCs w:val="0"/>
      <w:i/>
      <w:iCs/>
      <w:color w:val="000000"/>
      <w:sz w:val="24"/>
      <w:szCs w:val="24"/>
    </w:rPr>
  </w:style>
  <w:style w:type="character" w:customStyle="1" w:styleId="fontstyle41">
    <w:name w:val="fontstyle41"/>
    <w:basedOn w:val="Fuentedeprrafopredeter"/>
    <w:rsid w:val="00CE658F"/>
    <w:rPr>
      <w:rFonts w:ascii="Arial-BoldMT" w:hAnsi="Arial-BoldMT" w:hint="default"/>
      <w:b/>
      <w:bCs/>
      <w:i w:val="0"/>
      <w:iCs w:val="0"/>
      <w:color w:val="000000"/>
      <w:sz w:val="28"/>
      <w:szCs w:val="28"/>
    </w:rPr>
  </w:style>
  <w:style w:type="character" w:customStyle="1" w:styleId="detallearticulo">
    <w:name w:val="detallearticulo"/>
    <w:basedOn w:val="Fuentedeprrafopredeter"/>
    <w:rsid w:val="00DE7ACC"/>
  </w:style>
  <w:style w:type="character" w:customStyle="1" w:styleId="labesdetalle">
    <w:name w:val="labesdetalle"/>
    <w:basedOn w:val="Fuentedeprrafopredeter"/>
    <w:rsid w:val="00DE7ACC"/>
  </w:style>
  <w:style w:type="character" w:customStyle="1" w:styleId="vcex-heading-inner">
    <w:name w:val="vcex-heading-inner"/>
    <w:basedOn w:val="Fuentedeprrafopredeter"/>
    <w:rsid w:val="001F7D33"/>
  </w:style>
  <w:style w:type="character" w:styleId="nfasis">
    <w:name w:val="Emphasis"/>
    <w:basedOn w:val="Fuentedeprrafopredeter"/>
    <w:uiPriority w:val="20"/>
    <w:qFormat/>
    <w:rsid w:val="001F7D33"/>
    <w:rPr>
      <w:i/>
      <w:iCs/>
    </w:rPr>
  </w:style>
  <w:style w:type="paragraph" w:customStyle="1" w:styleId="ANOTACION">
    <w:name w:val="ANOTACION"/>
    <w:basedOn w:val="Normal"/>
    <w:link w:val="ANOTACIONCar"/>
    <w:rsid w:val="0020469A"/>
    <w:pPr>
      <w:spacing w:before="101" w:after="101" w:line="216" w:lineRule="atLeast"/>
      <w:jc w:val="center"/>
    </w:pPr>
    <w:rPr>
      <w:rFonts w:ascii="CG Palacio (WN)" w:eastAsia="Times New Roman" w:hAnsi="CG Palacio (WN)"/>
      <w:b/>
      <w:sz w:val="18"/>
      <w:szCs w:val="20"/>
      <w:lang w:val="es-ES_tradnl"/>
    </w:rPr>
  </w:style>
  <w:style w:type="character" w:customStyle="1" w:styleId="ANOTACIONCar">
    <w:name w:val="ANOTACION Car"/>
    <w:link w:val="ANOTACION"/>
    <w:locked/>
    <w:rsid w:val="0020469A"/>
    <w:rPr>
      <w:rFonts w:ascii="CG Palacio (WN)" w:eastAsia="Times New Roman" w:hAnsi="CG Palacio (WN)" w:cs="Times New Roman"/>
      <w:b/>
      <w:sz w:val="18"/>
      <w:szCs w:val="20"/>
      <w:lang w:val="es-ES_tradnl" w:eastAsia="es-ES"/>
    </w:rPr>
  </w:style>
  <w:style w:type="numbering" w:customStyle="1" w:styleId="Estilo87">
    <w:name w:val="Estilo87"/>
    <w:uiPriority w:val="99"/>
    <w:rsid w:val="00494F9B"/>
    <w:pPr>
      <w:numPr>
        <w:numId w:val="23"/>
      </w:numPr>
    </w:pPr>
  </w:style>
  <w:style w:type="character" w:customStyle="1" w:styleId="PrrafodelistaCar">
    <w:name w:val="Párrafo de lista Car"/>
    <w:aliases w:val="viñeta Car,Párrafo de lista 2 Car"/>
    <w:link w:val="Prrafodelista"/>
    <w:uiPriority w:val="34"/>
    <w:rsid w:val="00494F9B"/>
    <w:rPr>
      <w:rFonts w:ascii="Times New Roman" w:eastAsia="Calibri" w:hAnsi="Times New Roman" w:cs="Times New Roman"/>
      <w:sz w:val="24"/>
      <w:szCs w:val="24"/>
      <w:lang w:val="es-ES" w:eastAsia="es-ES"/>
    </w:rPr>
  </w:style>
  <w:style w:type="paragraph" w:customStyle="1" w:styleId="parrafo">
    <w:name w:val="parrafo"/>
    <w:basedOn w:val="Normal"/>
    <w:rsid w:val="008A25C4"/>
    <w:pPr>
      <w:spacing w:before="100" w:beforeAutospacing="1" w:after="100" w:afterAutospacing="1"/>
    </w:pPr>
    <w:rPr>
      <w:rFonts w:eastAsia="Times New Roman"/>
      <w:lang w:val="es-MX" w:eastAsia="es-MX"/>
    </w:rPr>
  </w:style>
  <w:style w:type="paragraph" w:customStyle="1" w:styleId="TEXTO0">
    <w:name w:val="TEXTO"/>
    <w:uiPriority w:val="99"/>
    <w:rsid w:val="00CB434E"/>
    <w:pPr>
      <w:widowControl w:val="0"/>
      <w:spacing w:after="0" w:line="240" w:lineRule="auto"/>
      <w:jc w:val="both"/>
    </w:pPr>
    <w:rPr>
      <w:rFonts w:ascii="Helvetica" w:eastAsia="Times New Roman" w:hAnsi="Helvetica" w:cs="Times New Roman"/>
      <w:color w:val="000000"/>
      <w:sz w:val="16"/>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98908">
      <w:bodyDiv w:val="1"/>
      <w:marLeft w:val="0"/>
      <w:marRight w:val="0"/>
      <w:marTop w:val="0"/>
      <w:marBottom w:val="0"/>
      <w:divBdr>
        <w:top w:val="none" w:sz="0" w:space="0" w:color="auto"/>
        <w:left w:val="none" w:sz="0" w:space="0" w:color="auto"/>
        <w:bottom w:val="none" w:sz="0" w:space="0" w:color="auto"/>
        <w:right w:val="none" w:sz="0" w:space="0" w:color="auto"/>
      </w:divBdr>
    </w:div>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6548360">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83847492">
          <w:marLeft w:val="0"/>
          <w:marRight w:val="0"/>
          <w:marTop w:val="0"/>
          <w:marBottom w:val="0"/>
          <w:divBdr>
            <w:top w:val="none" w:sz="0" w:space="0" w:color="auto"/>
            <w:left w:val="none" w:sz="0" w:space="0" w:color="auto"/>
            <w:bottom w:val="none" w:sz="0" w:space="0" w:color="auto"/>
            <w:right w:val="none" w:sz="0" w:space="0" w:color="auto"/>
          </w:divBdr>
        </w:div>
        <w:div w:id="1073312839">
          <w:marLeft w:val="0"/>
          <w:marRight w:val="0"/>
          <w:marTop w:val="0"/>
          <w:marBottom w:val="0"/>
          <w:divBdr>
            <w:top w:val="none" w:sz="0" w:space="0" w:color="auto"/>
            <w:left w:val="none" w:sz="0" w:space="0" w:color="auto"/>
            <w:bottom w:val="none" w:sz="0" w:space="0" w:color="auto"/>
            <w:right w:val="none" w:sz="0" w:space="0" w:color="auto"/>
          </w:divBdr>
        </w:div>
      </w:divsChild>
    </w:div>
    <w:div w:id="236013437">
      <w:bodyDiv w:val="1"/>
      <w:marLeft w:val="0"/>
      <w:marRight w:val="0"/>
      <w:marTop w:val="0"/>
      <w:marBottom w:val="0"/>
      <w:divBdr>
        <w:top w:val="none" w:sz="0" w:space="0" w:color="auto"/>
        <w:left w:val="none" w:sz="0" w:space="0" w:color="auto"/>
        <w:bottom w:val="none" w:sz="0" w:space="0" w:color="auto"/>
        <w:right w:val="none" w:sz="0" w:space="0" w:color="auto"/>
      </w:divBdr>
    </w:div>
    <w:div w:id="395933235">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489252759">
      <w:bodyDiv w:val="1"/>
      <w:marLeft w:val="0"/>
      <w:marRight w:val="0"/>
      <w:marTop w:val="0"/>
      <w:marBottom w:val="0"/>
      <w:divBdr>
        <w:top w:val="none" w:sz="0" w:space="0" w:color="auto"/>
        <w:left w:val="none" w:sz="0" w:space="0" w:color="auto"/>
        <w:bottom w:val="none" w:sz="0" w:space="0" w:color="auto"/>
        <w:right w:val="none" w:sz="0" w:space="0" w:color="auto"/>
      </w:divBdr>
      <w:divsChild>
        <w:div w:id="613513692">
          <w:marLeft w:val="0"/>
          <w:marRight w:val="0"/>
          <w:marTop w:val="0"/>
          <w:marBottom w:val="0"/>
          <w:divBdr>
            <w:top w:val="none" w:sz="0" w:space="0" w:color="auto"/>
            <w:left w:val="none" w:sz="0" w:space="0" w:color="auto"/>
            <w:bottom w:val="none" w:sz="0" w:space="0" w:color="auto"/>
            <w:right w:val="none" w:sz="0" w:space="0" w:color="auto"/>
          </w:divBdr>
        </w:div>
      </w:divsChild>
    </w:div>
    <w:div w:id="586966927">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752629034">
      <w:bodyDiv w:val="1"/>
      <w:marLeft w:val="0"/>
      <w:marRight w:val="0"/>
      <w:marTop w:val="0"/>
      <w:marBottom w:val="0"/>
      <w:divBdr>
        <w:top w:val="none" w:sz="0" w:space="0" w:color="auto"/>
        <w:left w:val="none" w:sz="0" w:space="0" w:color="auto"/>
        <w:bottom w:val="none" w:sz="0" w:space="0" w:color="auto"/>
        <w:right w:val="none" w:sz="0" w:space="0" w:color="auto"/>
      </w:divBdr>
    </w:div>
    <w:div w:id="916941488">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45444896">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199471488">
      <w:bodyDiv w:val="1"/>
      <w:marLeft w:val="0"/>
      <w:marRight w:val="0"/>
      <w:marTop w:val="0"/>
      <w:marBottom w:val="0"/>
      <w:divBdr>
        <w:top w:val="none" w:sz="0" w:space="0" w:color="auto"/>
        <w:left w:val="none" w:sz="0" w:space="0" w:color="auto"/>
        <w:bottom w:val="none" w:sz="0" w:space="0" w:color="auto"/>
        <w:right w:val="none" w:sz="0" w:space="0" w:color="auto"/>
      </w:divBdr>
    </w:div>
    <w:div w:id="1255744654">
      <w:bodyDiv w:val="1"/>
      <w:marLeft w:val="0"/>
      <w:marRight w:val="0"/>
      <w:marTop w:val="0"/>
      <w:marBottom w:val="0"/>
      <w:divBdr>
        <w:top w:val="none" w:sz="0" w:space="0" w:color="auto"/>
        <w:left w:val="none" w:sz="0" w:space="0" w:color="auto"/>
        <w:bottom w:val="none" w:sz="0" w:space="0" w:color="auto"/>
        <w:right w:val="none" w:sz="0" w:space="0" w:color="auto"/>
      </w:divBdr>
    </w:div>
    <w:div w:id="1344282023">
      <w:bodyDiv w:val="1"/>
      <w:marLeft w:val="0"/>
      <w:marRight w:val="0"/>
      <w:marTop w:val="0"/>
      <w:marBottom w:val="0"/>
      <w:divBdr>
        <w:top w:val="none" w:sz="0" w:space="0" w:color="auto"/>
        <w:left w:val="none" w:sz="0" w:space="0" w:color="auto"/>
        <w:bottom w:val="none" w:sz="0" w:space="0" w:color="auto"/>
        <w:right w:val="none" w:sz="0" w:space="0" w:color="auto"/>
      </w:divBdr>
    </w:div>
    <w:div w:id="1347827541">
      <w:bodyDiv w:val="1"/>
      <w:marLeft w:val="0"/>
      <w:marRight w:val="0"/>
      <w:marTop w:val="0"/>
      <w:marBottom w:val="0"/>
      <w:divBdr>
        <w:top w:val="none" w:sz="0" w:space="0" w:color="auto"/>
        <w:left w:val="none" w:sz="0" w:space="0" w:color="auto"/>
        <w:bottom w:val="none" w:sz="0" w:space="0" w:color="auto"/>
        <w:right w:val="none" w:sz="0" w:space="0" w:color="auto"/>
      </w:divBdr>
    </w:div>
    <w:div w:id="1395352356">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576041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49223578">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02826221">
      <w:bodyDiv w:val="1"/>
      <w:marLeft w:val="0"/>
      <w:marRight w:val="0"/>
      <w:marTop w:val="0"/>
      <w:marBottom w:val="0"/>
      <w:divBdr>
        <w:top w:val="none" w:sz="0" w:space="0" w:color="auto"/>
        <w:left w:val="none" w:sz="0" w:space="0" w:color="auto"/>
        <w:bottom w:val="none" w:sz="0" w:space="0" w:color="auto"/>
        <w:right w:val="none" w:sz="0" w:space="0" w:color="auto"/>
      </w:divBdr>
    </w:div>
    <w:div w:id="1747068936">
      <w:bodyDiv w:val="1"/>
      <w:marLeft w:val="0"/>
      <w:marRight w:val="0"/>
      <w:marTop w:val="0"/>
      <w:marBottom w:val="0"/>
      <w:divBdr>
        <w:top w:val="none" w:sz="0" w:space="0" w:color="auto"/>
        <w:left w:val="none" w:sz="0" w:space="0" w:color="auto"/>
        <w:bottom w:val="none" w:sz="0" w:space="0" w:color="auto"/>
        <w:right w:val="none" w:sz="0" w:space="0" w:color="auto"/>
      </w:divBdr>
      <w:divsChild>
        <w:div w:id="1837039979">
          <w:marLeft w:val="0"/>
          <w:marRight w:val="0"/>
          <w:marTop w:val="0"/>
          <w:marBottom w:val="0"/>
          <w:divBdr>
            <w:top w:val="none" w:sz="0" w:space="0" w:color="auto"/>
            <w:left w:val="none" w:sz="0" w:space="0" w:color="auto"/>
            <w:bottom w:val="none" w:sz="0" w:space="0" w:color="auto"/>
            <w:right w:val="none" w:sz="0" w:space="0" w:color="auto"/>
          </w:divBdr>
        </w:div>
      </w:divsChild>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55420000">
      <w:bodyDiv w:val="1"/>
      <w:marLeft w:val="0"/>
      <w:marRight w:val="0"/>
      <w:marTop w:val="0"/>
      <w:marBottom w:val="0"/>
      <w:divBdr>
        <w:top w:val="none" w:sz="0" w:space="0" w:color="auto"/>
        <w:left w:val="none" w:sz="0" w:space="0" w:color="auto"/>
        <w:bottom w:val="none" w:sz="0" w:space="0" w:color="auto"/>
        <w:right w:val="none" w:sz="0" w:space="0" w:color="auto"/>
      </w:divBdr>
    </w:div>
    <w:div w:id="1872495587">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68412086">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 w:id="213486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78132-5F12-46B6-B4DD-D4DDEC898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16</Pages>
  <Words>5064</Words>
  <Characters>27856</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sergio picon gonzalez</cp:lastModifiedBy>
  <cp:revision>4</cp:revision>
  <cp:lastPrinted>2020-08-14T17:41:00Z</cp:lastPrinted>
  <dcterms:created xsi:type="dcterms:W3CDTF">2020-10-30T18:18:00Z</dcterms:created>
  <dcterms:modified xsi:type="dcterms:W3CDTF">2020-11-27T19:09:00Z</dcterms:modified>
</cp:coreProperties>
</file>