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BE784" w14:textId="77777777" w:rsidR="00B75F5F" w:rsidRPr="003D709C" w:rsidRDefault="00B75F5F" w:rsidP="00B75F5F">
      <w:pPr>
        <w:pStyle w:val="Ttulo1"/>
        <w:ind w:firstLine="708"/>
        <w:jc w:val="both"/>
        <w:rPr>
          <w:rFonts w:ascii="Calibri" w:hAnsi="Calibri" w:cs="Calibri"/>
          <w:i w:val="0"/>
          <w:sz w:val="26"/>
          <w:szCs w:val="26"/>
        </w:rPr>
      </w:pPr>
      <w:r w:rsidRPr="003D709C">
        <w:rPr>
          <w:rFonts w:ascii="Calibri" w:hAnsi="Calibri" w:cs="Calibri"/>
          <w:i w:val="0"/>
          <w:sz w:val="26"/>
          <w:szCs w:val="26"/>
        </w:rPr>
        <w:t>León, Guanajuato, a 6 seis de agosto del año 2019 dos mil diecinueve</w:t>
      </w:r>
      <w:proofErr w:type="gramStart"/>
      <w:r w:rsidRPr="003D709C">
        <w:rPr>
          <w:rFonts w:ascii="Calibri" w:hAnsi="Calibri" w:cs="Calibri"/>
          <w:i w:val="0"/>
          <w:sz w:val="26"/>
          <w:szCs w:val="26"/>
        </w:rPr>
        <w:t>. . . .</w:t>
      </w:r>
      <w:proofErr w:type="gramEnd"/>
      <w:r w:rsidRPr="003D709C">
        <w:rPr>
          <w:rFonts w:ascii="Calibri" w:hAnsi="Calibri" w:cs="Calibri"/>
          <w:i w:val="0"/>
          <w:sz w:val="26"/>
          <w:szCs w:val="26"/>
        </w:rPr>
        <w:t xml:space="preserve"> </w:t>
      </w:r>
    </w:p>
    <w:p w14:paraId="0AAD96B0" w14:textId="77777777" w:rsidR="00B75F5F" w:rsidRPr="003D709C" w:rsidRDefault="00B75F5F" w:rsidP="00B75F5F">
      <w:pPr>
        <w:rPr>
          <w:rFonts w:ascii="Calibri" w:hAnsi="Calibri" w:cs="Calibri"/>
          <w:sz w:val="22"/>
          <w:szCs w:val="26"/>
        </w:rPr>
      </w:pPr>
    </w:p>
    <w:p w14:paraId="407A886C" w14:textId="0F2C508D" w:rsidR="00B75F5F" w:rsidRPr="003D709C" w:rsidRDefault="00B75F5F" w:rsidP="00B75F5F">
      <w:pPr>
        <w:pStyle w:val="Textoindependiente"/>
        <w:ind w:firstLine="708"/>
        <w:rPr>
          <w:rFonts w:ascii="Calibri" w:hAnsi="Calibri" w:cs="Calibri"/>
          <w:sz w:val="26"/>
          <w:szCs w:val="26"/>
        </w:rPr>
      </w:pPr>
      <w:r w:rsidRPr="003D709C">
        <w:rPr>
          <w:rFonts w:ascii="Calibri" w:hAnsi="Calibri" w:cs="Calibri"/>
          <w:b/>
          <w:bCs/>
          <w:i/>
          <w:iCs/>
          <w:sz w:val="26"/>
          <w:szCs w:val="26"/>
        </w:rPr>
        <w:t xml:space="preserve">V I S T O </w:t>
      </w:r>
      <w:proofErr w:type="gramStart"/>
      <w:r w:rsidRPr="003D709C">
        <w:rPr>
          <w:rFonts w:ascii="Calibri" w:hAnsi="Calibri" w:cs="Calibri"/>
          <w:b/>
          <w:bCs/>
          <w:i/>
          <w:iCs/>
          <w:sz w:val="26"/>
          <w:szCs w:val="26"/>
        </w:rPr>
        <w:t xml:space="preserve">S  </w:t>
      </w:r>
      <w:r w:rsidRPr="003D709C">
        <w:rPr>
          <w:rFonts w:ascii="Calibri" w:hAnsi="Calibri" w:cs="Calibri"/>
          <w:bCs/>
          <w:iCs/>
          <w:sz w:val="26"/>
          <w:szCs w:val="26"/>
        </w:rPr>
        <w:t>para</w:t>
      </w:r>
      <w:proofErr w:type="gramEnd"/>
      <w:r w:rsidRPr="003D709C">
        <w:rPr>
          <w:rFonts w:ascii="Calibri" w:hAnsi="Calibri" w:cs="Calibri"/>
          <w:bCs/>
          <w:iCs/>
          <w:sz w:val="26"/>
          <w:szCs w:val="26"/>
        </w:rPr>
        <w:t xml:space="preserve"> dictar sentencia definitiva</w:t>
      </w:r>
      <w:r w:rsidRPr="003D709C">
        <w:rPr>
          <w:rFonts w:ascii="Calibri" w:hAnsi="Calibri" w:cs="Calibri"/>
          <w:sz w:val="26"/>
          <w:szCs w:val="26"/>
        </w:rPr>
        <w:t xml:space="preserve">, los autos del proceso administrativo identificado con el número </w:t>
      </w:r>
      <w:r w:rsidRPr="003D709C">
        <w:rPr>
          <w:rFonts w:ascii="Calibri" w:hAnsi="Calibri" w:cs="Calibri"/>
          <w:b/>
          <w:sz w:val="26"/>
          <w:szCs w:val="26"/>
        </w:rPr>
        <w:t>1559</w:t>
      </w:r>
      <w:r w:rsidRPr="003D709C">
        <w:rPr>
          <w:rFonts w:ascii="Calibri" w:hAnsi="Calibri" w:cs="Calibri"/>
          <w:b/>
          <w:bCs/>
          <w:iCs/>
          <w:sz w:val="26"/>
          <w:szCs w:val="26"/>
        </w:rPr>
        <w:t>/2doJAM/2018</w:t>
      </w:r>
      <w:r w:rsidRPr="003D709C">
        <w:rPr>
          <w:rFonts w:ascii="Calibri" w:hAnsi="Calibri" w:cs="Calibri"/>
          <w:b/>
          <w:iCs/>
          <w:sz w:val="26"/>
          <w:szCs w:val="26"/>
        </w:rPr>
        <w:t>-JN</w:t>
      </w:r>
      <w:r w:rsidRPr="003D709C">
        <w:rPr>
          <w:rFonts w:ascii="Calibri" w:hAnsi="Calibri" w:cs="Calibri"/>
          <w:sz w:val="26"/>
          <w:szCs w:val="26"/>
        </w:rPr>
        <w:t xml:space="preserve">, promovido por el ciudadano </w:t>
      </w:r>
      <w:r w:rsidR="003D709C" w:rsidRPr="003D709C">
        <w:rPr>
          <w:rFonts w:ascii="Calibri" w:hAnsi="Calibri"/>
          <w:bCs/>
          <w:sz w:val="26"/>
          <w:szCs w:val="27"/>
        </w:rPr>
        <w:t>(…)</w:t>
      </w:r>
      <w:r w:rsidRPr="003D709C">
        <w:rPr>
          <w:rFonts w:ascii="Calibri" w:hAnsi="Calibri" w:cs="Calibri"/>
          <w:b/>
          <w:bCs/>
          <w:sz w:val="26"/>
          <w:szCs w:val="26"/>
        </w:rPr>
        <w:t xml:space="preserve">; </w:t>
      </w:r>
      <w:r w:rsidRPr="003D709C">
        <w:rPr>
          <w:rFonts w:ascii="Calibri" w:hAnsi="Calibri" w:cs="Calibri"/>
          <w:sz w:val="26"/>
          <w:szCs w:val="26"/>
        </w:rPr>
        <w:t xml:space="preserve">y,. . . . . . . . . . . . . . . . . . . . . . . . . . . </w:t>
      </w:r>
    </w:p>
    <w:p w14:paraId="37D070B3" w14:textId="77777777" w:rsidR="00B75F5F" w:rsidRPr="003D709C" w:rsidRDefault="00B75F5F" w:rsidP="00B75F5F">
      <w:pPr>
        <w:pStyle w:val="Textoindependiente"/>
        <w:rPr>
          <w:rFonts w:ascii="Calibri" w:hAnsi="Calibri" w:cs="Calibri"/>
          <w:sz w:val="22"/>
          <w:szCs w:val="26"/>
        </w:rPr>
      </w:pPr>
    </w:p>
    <w:p w14:paraId="52805838" w14:textId="77777777" w:rsidR="00B75F5F" w:rsidRPr="003D709C" w:rsidRDefault="00B75F5F" w:rsidP="00B75F5F">
      <w:pPr>
        <w:pStyle w:val="Textoindependiente"/>
        <w:ind w:firstLine="708"/>
        <w:jc w:val="center"/>
        <w:rPr>
          <w:rFonts w:ascii="Calibri" w:hAnsi="Calibri" w:cs="Calibri"/>
          <w:b/>
          <w:bCs/>
          <w:i/>
          <w:iCs/>
          <w:sz w:val="26"/>
          <w:szCs w:val="26"/>
        </w:rPr>
      </w:pPr>
      <w:r w:rsidRPr="003D709C">
        <w:rPr>
          <w:rFonts w:ascii="Calibri" w:hAnsi="Calibri" w:cs="Calibri"/>
          <w:b/>
          <w:bCs/>
          <w:i/>
          <w:iCs/>
          <w:sz w:val="26"/>
          <w:szCs w:val="26"/>
        </w:rPr>
        <w:t xml:space="preserve">R E S U L T A N D </w:t>
      </w:r>
      <w:proofErr w:type="gramStart"/>
      <w:r w:rsidRPr="003D709C">
        <w:rPr>
          <w:rFonts w:ascii="Calibri" w:hAnsi="Calibri" w:cs="Calibri"/>
          <w:b/>
          <w:bCs/>
          <w:i/>
          <w:iCs/>
          <w:sz w:val="26"/>
          <w:szCs w:val="26"/>
        </w:rPr>
        <w:t>O :</w:t>
      </w:r>
      <w:proofErr w:type="gramEnd"/>
    </w:p>
    <w:p w14:paraId="20C54A57" w14:textId="77777777" w:rsidR="00B75F5F" w:rsidRPr="003D709C" w:rsidRDefault="00B75F5F" w:rsidP="00B75F5F">
      <w:pPr>
        <w:pStyle w:val="Textoindependiente"/>
        <w:rPr>
          <w:rFonts w:ascii="Calibri" w:hAnsi="Calibri" w:cs="Calibri"/>
          <w:b/>
          <w:bCs/>
          <w:sz w:val="22"/>
          <w:szCs w:val="26"/>
        </w:rPr>
      </w:pPr>
    </w:p>
    <w:p w14:paraId="4BC1B7F5" w14:textId="15763126" w:rsidR="00B75F5F" w:rsidRPr="003D709C" w:rsidRDefault="00B75F5F" w:rsidP="00B75F5F">
      <w:pPr>
        <w:ind w:firstLine="708"/>
        <w:jc w:val="both"/>
        <w:rPr>
          <w:rFonts w:ascii="Calibri" w:hAnsi="Calibri" w:cs="Calibri"/>
          <w:sz w:val="26"/>
          <w:szCs w:val="26"/>
        </w:rPr>
      </w:pPr>
      <w:proofErr w:type="gramStart"/>
      <w:r w:rsidRPr="003D709C">
        <w:rPr>
          <w:rFonts w:ascii="Calibri" w:hAnsi="Calibri" w:cs="Calibri"/>
          <w:b/>
          <w:bCs/>
          <w:i/>
          <w:iCs/>
          <w:sz w:val="26"/>
          <w:szCs w:val="26"/>
        </w:rPr>
        <w:t>PRIMERO.-</w:t>
      </w:r>
      <w:proofErr w:type="gramEnd"/>
      <w:r w:rsidRPr="003D709C">
        <w:rPr>
          <w:rFonts w:ascii="Calibri" w:hAnsi="Calibri" w:cs="Calibri"/>
          <w:b/>
          <w:bCs/>
          <w:i/>
          <w:iCs/>
          <w:sz w:val="26"/>
          <w:szCs w:val="26"/>
        </w:rPr>
        <w:t xml:space="preserve"> </w:t>
      </w:r>
      <w:r w:rsidRPr="003D709C">
        <w:rPr>
          <w:rFonts w:ascii="Calibri" w:hAnsi="Calibri" w:cs="Calibri"/>
          <w:sz w:val="26"/>
          <w:szCs w:val="26"/>
        </w:rPr>
        <w:t xml:space="preserve">Por escrito de demanda presentado el día 19 diecinueve de </w:t>
      </w:r>
      <w:r w:rsidR="005E3A95" w:rsidRPr="003D709C">
        <w:rPr>
          <w:rFonts w:ascii="Calibri" w:hAnsi="Calibri" w:cs="Calibri"/>
          <w:sz w:val="26"/>
          <w:szCs w:val="26"/>
        </w:rPr>
        <w:t xml:space="preserve">octubre </w:t>
      </w:r>
      <w:r w:rsidRPr="003D709C">
        <w:rPr>
          <w:rFonts w:ascii="Calibri" w:hAnsi="Calibri" w:cs="Calibri"/>
          <w:sz w:val="26"/>
          <w:szCs w:val="26"/>
        </w:rPr>
        <w:t xml:space="preserve">del año 2018 dos mil dieciocho, en la Oficialía Común de Partes de los Juzgados Administrativos Municipales, el ciudadano </w:t>
      </w:r>
      <w:r w:rsidR="003D709C" w:rsidRPr="003D709C">
        <w:rPr>
          <w:rFonts w:ascii="Calibri" w:hAnsi="Calibri"/>
          <w:bCs/>
          <w:sz w:val="26"/>
          <w:szCs w:val="27"/>
        </w:rPr>
        <w:t>(…)</w:t>
      </w:r>
      <w:r w:rsidRPr="003D709C">
        <w:rPr>
          <w:rFonts w:ascii="Calibri" w:hAnsi="Calibri" w:cs="Calibri"/>
          <w:sz w:val="26"/>
          <w:szCs w:val="26"/>
        </w:rPr>
        <w:t>, por su propio derecho, promovió proceso administrativo, en el que señaló como: . . . . . . . . . . . . . . . . . . . . . . . . . . . . . . . . . . . . . . . . . . . . . . . . . . . . . . . . . .</w:t>
      </w:r>
    </w:p>
    <w:p w14:paraId="61BB0F5D" w14:textId="77777777" w:rsidR="00B75F5F" w:rsidRPr="003D709C" w:rsidRDefault="00B75F5F" w:rsidP="00B75F5F">
      <w:pPr>
        <w:jc w:val="both"/>
        <w:rPr>
          <w:rFonts w:ascii="Calibri" w:hAnsi="Calibri" w:cs="Calibri"/>
          <w:b/>
          <w:bCs/>
          <w:sz w:val="22"/>
          <w:szCs w:val="26"/>
        </w:rPr>
      </w:pPr>
    </w:p>
    <w:p w14:paraId="60494910" w14:textId="77777777" w:rsidR="00B75F5F" w:rsidRPr="003D709C" w:rsidRDefault="00B75F5F" w:rsidP="00B75F5F">
      <w:pPr>
        <w:ind w:firstLine="708"/>
        <w:jc w:val="both"/>
        <w:rPr>
          <w:rFonts w:ascii="Calibri" w:hAnsi="Calibri"/>
          <w:sz w:val="26"/>
          <w:szCs w:val="27"/>
        </w:rPr>
      </w:pPr>
      <w:r w:rsidRPr="003D709C">
        <w:rPr>
          <w:rFonts w:ascii="Calibri" w:hAnsi="Calibri" w:cs="Calibri"/>
          <w:b/>
          <w:bCs/>
          <w:sz w:val="26"/>
          <w:szCs w:val="26"/>
        </w:rPr>
        <w:t>a</w:t>
      </w:r>
      <w:proofErr w:type="gramStart"/>
      <w:r w:rsidRPr="003D709C">
        <w:rPr>
          <w:rFonts w:ascii="Calibri" w:hAnsi="Calibri" w:cs="Calibri"/>
          <w:b/>
          <w:bCs/>
          <w:sz w:val="26"/>
          <w:szCs w:val="26"/>
        </w:rPr>
        <w:t>).-</w:t>
      </w:r>
      <w:proofErr w:type="gramEnd"/>
      <w:r w:rsidRPr="003D709C">
        <w:rPr>
          <w:rFonts w:ascii="Calibri" w:hAnsi="Calibri" w:cs="Calibri"/>
          <w:b/>
          <w:bCs/>
          <w:sz w:val="26"/>
          <w:szCs w:val="26"/>
        </w:rPr>
        <w:t xml:space="preserve"> Acto impugnado: </w:t>
      </w:r>
      <w:r w:rsidRPr="003D709C">
        <w:rPr>
          <w:rFonts w:ascii="Calibri" w:hAnsi="Calibri"/>
          <w:bCs/>
          <w:sz w:val="26"/>
          <w:szCs w:val="27"/>
        </w:rPr>
        <w:t>L</w:t>
      </w:r>
      <w:r w:rsidRPr="003D709C">
        <w:rPr>
          <w:rFonts w:ascii="Calibri" w:hAnsi="Calibri"/>
          <w:sz w:val="26"/>
          <w:szCs w:val="27"/>
        </w:rPr>
        <w:t>a negativa ficta a la petición presentada el día 22 veintidós de agosto del año 2018 dos mil dieciocho. . . . . . . . . . . . . . . . . . . . . . . . . .</w:t>
      </w:r>
      <w:r w:rsidR="005E3A95" w:rsidRPr="003D709C">
        <w:rPr>
          <w:rFonts w:ascii="Calibri" w:hAnsi="Calibri"/>
          <w:sz w:val="26"/>
          <w:szCs w:val="27"/>
        </w:rPr>
        <w:t xml:space="preserve"> </w:t>
      </w:r>
      <w:r w:rsidRPr="003D709C">
        <w:rPr>
          <w:rFonts w:ascii="Calibri" w:hAnsi="Calibri"/>
          <w:sz w:val="26"/>
          <w:szCs w:val="27"/>
        </w:rPr>
        <w:t xml:space="preserve"> </w:t>
      </w:r>
    </w:p>
    <w:p w14:paraId="7684C253" w14:textId="77777777" w:rsidR="00B75F5F" w:rsidRPr="003D709C" w:rsidRDefault="00B75F5F" w:rsidP="00B75F5F">
      <w:pPr>
        <w:jc w:val="both"/>
        <w:rPr>
          <w:rFonts w:ascii="Calibri" w:hAnsi="Calibri" w:cs="Calibri"/>
          <w:sz w:val="22"/>
          <w:szCs w:val="26"/>
        </w:rPr>
      </w:pPr>
    </w:p>
    <w:p w14:paraId="5E1FF059" w14:textId="77777777" w:rsidR="00B75F5F" w:rsidRPr="003D709C" w:rsidRDefault="00B75F5F" w:rsidP="00B75F5F">
      <w:pPr>
        <w:ind w:firstLine="708"/>
        <w:jc w:val="both"/>
        <w:rPr>
          <w:rFonts w:ascii="Calibri" w:hAnsi="Calibri" w:cs="Calibri"/>
          <w:sz w:val="26"/>
          <w:szCs w:val="26"/>
        </w:rPr>
      </w:pPr>
      <w:r w:rsidRPr="003D709C">
        <w:rPr>
          <w:rFonts w:ascii="Calibri" w:hAnsi="Calibri" w:cs="Calibri"/>
          <w:b/>
          <w:bCs/>
          <w:sz w:val="26"/>
          <w:szCs w:val="26"/>
        </w:rPr>
        <w:t>b</w:t>
      </w:r>
      <w:proofErr w:type="gramStart"/>
      <w:r w:rsidRPr="003D709C">
        <w:rPr>
          <w:rFonts w:ascii="Calibri" w:hAnsi="Calibri" w:cs="Calibri"/>
          <w:b/>
          <w:bCs/>
          <w:sz w:val="26"/>
          <w:szCs w:val="26"/>
        </w:rPr>
        <w:t>).-</w:t>
      </w:r>
      <w:proofErr w:type="gramEnd"/>
      <w:r w:rsidRPr="003D709C">
        <w:rPr>
          <w:rFonts w:ascii="Calibri" w:hAnsi="Calibri" w:cs="Calibri"/>
          <w:b/>
          <w:bCs/>
          <w:sz w:val="26"/>
          <w:szCs w:val="26"/>
        </w:rPr>
        <w:t xml:space="preserve"> Autoridad demandada: </w:t>
      </w:r>
      <w:r w:rsidRPr="003D709C">
        <w:rPr>
          <w:rFonts w:ascii="Calibri" w:hAnsi="Calibri" w:cs="Calibri"/>
          <w:bCs/>
          <w:sz w:val="26"/>
          <w:szCs w:val="26"/>
        </w:rPr>
        <w:t>El Sistema de Agua Potable y Alcantarillado de León, Guanajuato (SAPAL por sus siglas)</w:t>
      </w:r>
      <w:r w:rsidRPr="003D709C">
        <w:rPr>
          <w:rFonts w:ascii="Calibri" w:hAnsi="Calibri" w:cs="Calibri"/>
          <w:sz w:val="26"/>
          <w:szCs w:val="26"/>
        </w:rPr>
        <w:t>. . . . . . . . . . . . . . . . . . . . . . . . . . . . . . . . . . . .</w:t>
      </w:r>
    </w:p>
    <w:p w14:paraId="0A546C77" w14:textId="77777777" w:rsidR="00B75F5F" w:rsidRPr="003D709C" w:rsidRDefault="00B75F5F" w:rsidP="00B75F5F">
      <w:pPr>
        <w:jc w:val="both"/>
        <w:rPr>
          <w:rFonts w:ascii="Calibri" w:hAnsi="Calibri" w:cs="Calibri"/>
          <w:sz w:val="22"/>
          <w:szCs w:val="26"/>
        </w:rPr>
      </w:pPr>
    </w:p>
    <w:p w14:paraId="63D1B472" w14:textId="77777777" w:rsidR="00B75F5F" w:rsidRPr="003D709C" w:rsidRDefault="00B75F5F" w:rsidP="00B75F5F">
      <w:pPr>
        <w:ind w:firstLine="708"/>
        <w:jc w:val="both"/>
        <w:rPr>
          <w:rFonts w:ascii="Calibri" w:hAnsi="Calibri" w:cs="Calibri"/>
          <w:sz w:val="26"/>
          <w:szCs w:val="26"/>
        </w:rPr>
      </w:pPr>
      <w:proofErr w:type="gramStart"/>
      <w:r w:rsidRPr="003D709C">
        <w:rPr>
          <w:rFonts w:ascii="Calibri" w:hAnsi="Calibri" w:cs="Calibri"/>
          <w:b/>
          <w:bCs/>
          <w:sz w:val="26"/>
          <w:szCs w:val="26"/>
        </w:rPr>
        <w:t>c).-</w:t>
      </w:r>
      <w:proofErr w:type="gramEnd"/>
      <w:r w:rsidRPr="003D709C">
        <w:rPr>
          <w:rFonts w:ascii="Calibri" w:hAnsi="Calibri" w:cs="Calibri"/>
          <w:b/>
          <w:bCs/>
          <w:sz w:val="26"/>
          <w:szCs w:val="26"/>
        </w:rPr>
        <w:t xml:space="preserve"> Pretensiones: </w:t>
      </w:r>
      <w:r w:rsidRPr="003D709C">
        <w:rPr>
          <w:rFonts w:ascii="Calibri" w:hAnsi="Calibri" w:cs="Calibri"/>
          <w:bCs/>
          <w:sz w:val="26"/>
          <w:szCs w:val="26"/>
        </w:rPr>
        <w:t>La n</w:t>
      </w:r>
      <w:r w:rsidRPr="003D709C">
        <w:rPr>
          <w:rFonts w:ascii="Calibri" w:hAnsi="Calibri" w:cs="Calibri"/>
          <w:sz w:val="26"/>
          <w:szCs w:val="26"/>
        </w:rPr>
        <w:t xml:space="preserve">ulidad del acto impugnado; el reconocimiento del derecho que establecen diversas normas; y, la condena para que se le restablezca en el ejercicio de sus derechos violentados. . . . . . . . . . . . . . . . . . . . . . . . . . . . . . . . .  </w:t>
      </w:r>
    </w:p>
    <w:p w14:paraId="7F04617C" w14:textId="77777777" w:rsidR="00B75F5F" w:rsidRPr="003D709C" w:rsidRDefault="00B75F5F" w:rsidP="00B75F5F">
      <w:pPr>
        <w:pStyle w:val="Textoindependiente"/>
        <w:rPr>
          <w:rFonts w:ascii="Calibri" w:hAnsi="Calibri" w:cs="Calibri"/>
          <w:sz w:val="22"/>
          <w:szCs w:val="26"/>
        </w:rPr>
      </w:pPr>
    </w:p>
    <w:p w14:paraId="661CDDB6" w14:textId="77777777" w:rsidR="00B75F5F" w:rsidRPr="003D709C" w:rsidRDefault="00B75F5F" w:rsidP="00B75F5F">
      <w:pPr>
        <w:ind w:firstLine="708"/>
        <w:jc w:val="both"/>
        <w:rPr>
          <w:rFonts w:ascii="Calibri" w:hAnsi="Calibri"/>
          <w:sz w:val="26"/>
          <w:szCs w:val="26"/>
        </w:rPr>
      </w:pPr>
      <w:r w:rsidRPr="003D709C">
        <w:rPr>
          <w:rFonts w:ascii="Calibri" w:hAnsi="Calibri" w:cs="Calibri"/>
          <w:b/>
          <w:i/>
          <w:iCs/>
          <w:sz w:val="26"/>
          <w:szCs w:val="26"/>
        </w:rPr>
        <w:t xml:space="preserve">SEGUNDO.- </w:t>
      </w:r>
      <w:r w:rsidRPr="003D709C">
        <w:rPr>
          <w:rFonts w:ascii="Calibri" w:hAnsi="Calibri" w:cs="Calibri"/>
          <w:sz w:val="26"/>
          <w:szCs w:val="26"/>
        </w:rPr>
        <w:t>En razón de turno, correspondió conocer del proceso a este Juzgado; por lo que mediante acuerdo del día 2</w:t>
      </w:r>
      <w:r w:rsidR="0063726C" w:rsidRPr="003D709C">
        <w:rPr>
          <w:rFonts w:ascii="Calibri" w:hAnsi="Calibri" w:cs="Calibri"/>
          <w:sz w:val="26"/>
          <w:szCs w:val="26"/>
        </w:rPr>
        <w:t>3</w:t>
      </w:r>
      <w:r w:rsidRPr="003D709C">
        <w:rPr>
          <w:rFonts w:ascii="Calibri" w:hAnsi="Calibri" w:cs="Calibri"/>
          <w:sz w:val="26"/>
          <w:szCs w:val="26"/>
        </w:rPr>
        <w:t xml:space="preserve"> veinti</w:t>
      </w:r>
      <w:r w:rsidR="0063726C" w:rsidRPr="003D709C">
        <w:rPr>
          <w:rFonts w:ascii="Calibri" w:hAnsi="Calibri" w:cs="Calibri"/>
          <w:sz w:val="26"/>
          <w:szCs w:val="26"/>
        </w:rPr>
        <w:t xml:space="preserve">trés </w:t>
      </w:r>
      <w:r w:rsidRPr="003D709C">
        <w:rPr>
          <w:rFonts w:ascii="Calibri" w:hAnsi="Calibri" w:cs="Calibri"/>
          <w:sz w:val="26"/>
          <w:szCs w:val="26"/>
        </w:rPr>
        <w:t xml:space="preserve">de </w:t>
      </w:r>
      <w:r w:rsidR="0063726C" w:rsidRPr="003D709C">
        <w:rPr>
          <w:rFonts w:ascii="Calibri" w:hAnsi="Calibri" w:cs="Calibri"/>
          <w:sz w:val="26"/>
          <w:szCs w:val="26"/>
        </w:rPr>
        <w:t>octub</w:t>
      </w:r>
      <w:r w:rsidRPr="003D709C">
        <w:rPr>
          <w:rFonts w:ascii="Calibri" w:hAnsi="Calibri" w:cs="Calibri"/>
          <w:sz w:val="26"/>
          <w:szCs w:val="26"/>
        </w:rPr>
        <w:t>re del año próximo pasado, se admitió a trámite la demanda; teniéndose al actor por ofrecidas y admitidas como pruebas de su intención: la documental descrita en el capítulo de pruebas de su escrito de demanda, la cual, dada su naturaleza, se tuvo por desahogada en ese momento;</w:t>
      </w:r>
      <w:r w:rsidRPr="003D709C">
        <w:rPr>
          <w:rFonts w:ascii="Calibri" w:hAnsi="Calibri"/>
          <w:sz w:val="26"/>
          <w:szCs w:val="26"/>
        </w:rPr>
        <w:t xml:space="preserve"> y, la </w:t>
      </w:r>
      <w:proofErr w:type="spellStart"/>
      <w:r w:rsidRPr="003D709C">
        <w:rPr>
          <w:rFonts w:ascii="Calibri" w:hAnsi="Calibri"/>
          <w:sz w:val="26"/>
          <w:szCs w:val="26"/>
        </w:rPr>
        <w:t>presuncional</w:t>
      </w:r>
      <w:proofErr w:type="spellEnd"/>
      <w:r w:rsidRPr="003D709C">
        <w:rPr>
          <w:rFonts w:ascii="Calibri" w:hAnsi="Calibri"/>
          <w:sz w:val="26"/>
          <w:szCs w:val="26"/>
        </w:rPr>
        <w:t xml:space="preserve"> legal y humana en lo que le beneficie. . . . . . . . . . . . . . . . . . . . . . . . . . . . . . . . .  . . . . . . . . . . . . . . . . . . . . . . . . . . . . </w:t>
      </w:r>
      <w:r w:rsidRPr="003D709C">
        <w:rPr>
          <w:rFonts w:ascii="Calibri" w:hAnsi="Calibri" w:cs="Calibri"/>
          <w:sz w:val="26"/>
          <w:szCs w:val="26"/>
        </w:rPr>
        <w:t xml:space="preserve"> </w:t>
      </w:r>
    </w:p>
    <w:p w14:paraId="7C727F22" w14:textId="77777777" w:rsidR="00B75F5F" w:rsidRPr="003D709C" w:rsidRDefault="00B75F5F" w:rsidP="00B75F5F">
      <w:pPr>
        <w:ind w:firstLine="708"/>
        <w:jc w:val="both"/>
        <w:rPr>
          <w:rFonts w:ascii="Calibri" w:hAnsi="Calibri"/>
          <w:sz w:val="26"/>
          <w:szCs w:val="26"/>
        </w:rPr>
      </w:pPr>
    </w:p>
    <w:p w14:paraId="4F842A65" w14:textId="77777777" w:rsidR="00B75F5F" w:rsidRPr="003D709C" w:rsidRDefault="00B75F5F" w:rsidP="00B75F5F">
      <w:pPr>
        <w:ind w:firstLine="708"/>
        <w:jc w:val="both"/>
        <w:rPr>
          <w:rFonts w:ascii="Calibri" w:hAnsi="Calibri"/>
          <w:sz w:val="26"/>
          <w:szCs w:val="26"/>
        </w:rPr>
      </w:pPr>
      <w:r w:rsidRPr="003D709C">
        <w:rPr>
          <w:rFonts w:ascii="Calibri" w:hAnsi="Calibri"/>
          <w:sz w:val="26"/>
          <w:szCs w:val="26"/>
        </w:rPr>
        <w:t>No admitiéndose la confesión expresa o tácita del demandado, en razón de que no se había realizado aún la contestación de la demanda. . . . . . . . . . . . . . . . . .</w:t>
      </w:r>
    </w:p>
    <w:p w14:paraId="1C5B4607" w14:textId="77777777" w:rsidR="00B75F5F" w:rsidRPr="003D709C" w:rsidRDefault="00B75F5F" w:rsidP="00B75F5F">
      <w:pPr>
        <w:ind w:firstLine="708"/>
        <w:jc w:val="both"/>
        <w:rPr>
          <w:rFonts w:ascii="Calibri" w:hAnsi="Calibri" w:cs="Calibri"/>
          <w:sz w:val="26"/>
          <w:szCs w:val="26"/>
        </w:rPr>
      </w:pPr>
    </w:p>
    <w:p w14:paraId="749A2C25" w14:textId="324531E7" w:rsidR="00B75F5F" w:rsidRPr="003D709C" w:rsidRDefault="00B75F5F" w:rsidP="00B75F5F">
      <w:pPr>
        <w:ind w:firstLine="708"/>
        <w:jc w:val="both"/>
        <w:rPr>
          <w:rFonts w:ascii="Calibri" w:hAnsi="Calibri"/>
          <w:sz w:val="26"/>
          <w:szCs w:val="26"/>
        </w:rPr>
      </w:pPr>
      <w:r w:rsidRPr="003D709C">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3D709C" w:rsidRPr="003D709C">
        <w:rPr>
          <w:rFonts w:ascii="Calibri" w:hAnsi="Calibri"/>
          <w:bCs/>
          <w:sz w:val="26"/>
          <w:szCs w:val="27"/>
        </w:rPr>
        <w:t>(…)</w:t>
      </w:r>
      <w:r w:rsidRPr="003D709C">
        <w:rPr>
          <w:rFonts w:ascii="Calibri" w:hAnsi="Calibri" w:cs="Calibri"/>
          <w:sz w:val="26"/>
          <w:szCs w:val="26"/>
        </w:rPr>
        <w:t>, medi</w:t>
      </w:r>
      <w:r w:rsidR="0063726C" w:rsidRPr="003D709C">
        <w:rPr>
          <w:rFonts w:ascii="Calibri" w:hAnsi="Calibri" w:cs="Calibri"/>
          <w:sz w:val="26"/>
          <w:szCs w:val="26"/>
        </w:rPr>
        <w:t>ante escrito presentado el día 9</w:t>
      </w:r>
      <w:r w:rsidRPr="003D709C">
        <w:rPr>
          <w:rFonts w:ascii="Calibri" w:hAnsi="Calibri" w:cs="Calibri"/>
          <w:sz w:val="26"/>
          <w:szCs w:val="26"/>
        </w:rPr>
        <w:t xml:space="preserve"> </w:t>
      </w:r>
      <w:r w:rsidR="0063726C" w:rsidRPr="003D709C">
        <w:rPr>
          <w:rFonts w:ascii="Calibri" w:hAnsi="Calibri" w:cs="Calibri"/>
          <w:sz w:val="26"/>
          <w:szCs w:val="26"/>
        </w:rPr>
        <w:t>nueve</w:t>
      </w:r>
      <w:r w:rsidRPr="003D709C">
        <w:rPr>
          <w:rFonts w:ascii="Calibri" w:hAnsi="Calibri" w:cs="Calibri"/>
          <w:sz w:val="26"/>
          <w:szCs w:val="26"/>
        </w:rPr>
        <w:t xml:space="preserve"> de </w:t>
      </w:r>
      <w:r w:rsidR="0063726C" w:rsidRPr="003D709C">
        <w:rPr>
          <w:rFonts w:ascii="Calibri" w:hAnsi="Calibri" w:cs="Calibri"/>
          <w:sz w:val="26"/>
          <w:szCs w:val="26"/>
        </w:rPr>
        <w:t>n</w:t>
      </w:r>
      <w:r w:rsidRPr="003D709C">
        <w:rPr>
          <w:rFonts w:ascii="Calibri" w:hAnsi="Calibri" w:cs="Calibri"/>
          <w:sz w:val="26"/>
          <w:szCs w:val="26"/>
        </w:rPr>
        <w:t>o</w:t>
      </w:r>
      <w:r w:rsidR="0063726C" w:rsidRPr="003D709C">
        <w:rPr>
          <w:rFonts w:ascii="Calibri" w:hAnsi="Calibri" w:cs="Calibri"/>
          <w:sz w:val="26"/>
          <w:szCs w:val="26"/>
        </w:rPr>
        <w:t>viembre</w:t>
      </w:r>
      <w:r w:rsidRPr="003D709C">
        <w:rPr>
          <w:rFonts w:ascii="Calibri" w:hAnsi="Calibri" w:cs="Calibri"/>
          <w:sz w:val="26"/>
          <w:szCs w:val="26"/>
        </w:rPr>
        <w:t xml:space="preserve"> del año 2018 dos mil dieciocho; en el que dio contestación a los hechos, planteó una causal de improcedencia y manifestó que no había transcurrido aún el plazo de 4 cuatro meses para dar respuesta a lo solicitado, de conformidad con lo que establece la Ley de Hacienda para los Municipios del Estado de Guanajuato. . . . . . . . . . . . . . . . </w:t>
      </w:r>
    </w:p>
    <w:p w14:paraId="599C6AB8" w14:textId="77777777" w:rsidR="00B75F5F" w:rsidRPr="003D709C" w:rsidRDefault="00B75F5F" w:rsidP="00B75F5F">
      <w:pPr>
        <w:pStyle w:val="Textoindependiente"/>
        <w:rPr>
          <w:rFonts w:ascii="Calibri" w:hAnsi="Calibri" w:cs="Calibri"/>
          <w:sz w:val="22"/>
          <w:szCs w:val="26"/>
        </w:rPr>
      </w:pPr>
    </w:p>
    <w:p w14:paraId="60B7089B" w14:textId="77777777" w:rsidR="00B75F5F" w:rsidRPr="003D709C" w:rsidRDefault="00B75F5F" w:rsidP="00B75F5F">
      <w:pPr>
        <w:pStyle w:val="Textoindependiente"/>
        <w:ind w:firstLine="708"/>
        <w:rPr>
          <w:rFonts w:ascii="Calibri" w:hAnsi="Calibri" w:cs="Calibri"/>
          <w:sz w:val="26"/>
          <w:szCs w:val="26"/>
        </w:rPr>
      </w:pPr>
      <w:r w:rsidRPr="003D709C">
        <w:rPr>
          <w:rFonts w:ascii="Calibri" w:hAnsi="Calibri" w:cs="Calibri"/>
          <w:b/>
          <w:bCs/>
          <w:i/>
          <w:iCs/>
          <w:sz w:val="26"/>
          <w:szCs w:val="26"/>
        </w:rPr>
        <w:t>TERCERO</w:t>
      </w:r>
      <w:r w:rsidRPr="003D709C">
        <w:rPr>
          <w:rFonts w:ascii="Calibri" w:hAnsi="Calibri" w:cs="Calibri"/>
          <w:b/>
          <w:bCs/>
          <w:sz w:val="26"/>
          <w:szCs w:val="26"/>
        </w:rPr>
        <w:t>.-</w:t>
      </w:r>
      <w:r w:rsidR="0063726C" w:rsidRPr="003D709C">
        <w:rPr>
          <w:rFonts w:ascii="Calibri" w:hAnsi="Calibri" w:cs="Calibri"/>
          <w:sz w:val="26"/>
          <w:szCs w:val="26"/>
        </w:rPr>
        <w:t xml:space="preserve"> Por proveído de fecha 13</w:t>
      </w:r>
      <w:r w:rsidRPr="003D709C">
        <w:rPr>
          <w:rFonts w:ascii="Calibri" w:hAnsi="Calibri" w:cs="Calibri"/>
          <w:sz w:val="26"/>
          <w:szCs w:val="26"/>
        </w:rPr>
        <w:t xml:space="preserve"> </w:t>
      </w:r>
      <w:r w:rsidR="0063726C" w:rsidRPr="003D709C">
        <w:rPr>
          <w:rFonts w:ascii="Calibri" w:hAnsi="Calibri" w:cs="Calibri"/>
          <w:sz w:val="26"/>
          <w:szCs w:val="26"/>
        </w:rPr>
        <w:t>trece</w:t>
      </w:r>
      <w:r w:rsidRPr="003D709C">
        <w:rPr>
          <w:rFonts w:ascii="Calibri" w:hAnsi="Calibri" w:cs="Calibri"/>
          <w:sz w:val="26"/>
          <w:szCs w:val="26"/>
        </w:rPr>
        <w:t xml:space="preserve"> de </w:t>
      </w:r>
      <w:r w:rsidR="0063726C" w:rsidRPr="003D709C">
        <w:rPr>
          <w:rFonts w:ascii="Calibri" w:hAnsi="Calibri" w:cs="Calibri"/>
          <w:sz w:val="26"/>
          <w:szCs w:val="26"/>
        </w:rPr>
        <w:t>n</w:t>
      </w:r>
      <w:r w:rsidRPr="003D709C">
        <w:rPr>
          <w:rFonts w:ascii="Calibri" w:hAnsi="Calibri" w:cs="Calibri"/>
          <w:sz w:val="26"/>
          <w:szCs w:val="26"/>
        </w:rPr>
        <w:t>o</w:t>
      </w:r>
      <w:r w:rsidR="0063726C" w:rsidRPr="003D709C">
        <w:rPr>
          <w:rFonts w:ascii="Calibri" w:hAnsi="Calibri" w:cs="Calibri"/>
          <w:sz w:val="26"/>
          <w:szCs w:val="26"/>
        </w:rPr>
        <w:t>viem</w:t>
      </w:r>
      <w:r w:rsidRPr="003D709C">
        <w:rPr>
          <w:rFonts w:ascii="Calibri" w:hAnsi="Calibri" w:cs="Calibri"/>
          <w:sz w:val="26"/>
          <w:szCs w:val="26"/>
        </w:rPr>
        <w:t xml:space="preserve">bre del año 2018 dos mil dieciocho, se tuvo al Presidente del Consejo Directivo del organismo operador del agua demandado, por </w:t>
      </w:r>
      <w:r w:rsidRPr="003D709C">
        <w:rPr>
          <w:rFonts w:ascii="Calibri" w:hAnsi="Calibri" w:cs="Calibri"/>
          <w:bCs/>
          <w:sz w:val="26"/>
          <w:szCs w:val="26"/>
        </w:rPr>
        <w:t xml:space="preserve">contestando, </w:t>
      </w:r>
      <w:r w:rsidRPr="003D709C">
        <w:rPr>
          <w:rFonts w:ascii="Calibri" w:hAnsi="Calibri" w:cs="Calibri"/>
          <w:sz w:val="26"/>
          <w:szCs w:val="26"/>
        </w:rPr>
        <w:t xml:space="preserve">en tiempo y forma legal, la demanda interpuesta en su contra, y por ofrecidas y admitidas como pruebas, la documental </w:t>
      </w:r>
      <w:r w:rsidRPr="003D709C">
        <w:rPr>
          <w:rFonts w:ascii="Calibri" w:hAnsi="Calibri" w:cs="Calibri"/>
          <w:sz w:val="26"/>
          <w:szCs w:val="26"/>
        </w:rPr>
        <w:lastRenderedPageBreak/>
        <w:t xml:space="preserve">admitida al actor, así como las que acompañó a su escrito de contestación; pruebas que dada su naturaleza se tuvieron por desahogadas desde ese momento; y, la </w:t>
      </w:r>
      <w:proofErr w:type="spellStart"/>
      <w:r w:rsidRPr="003D709C">
        <w:rPr>
          <w:rFonts w:ascii="Calibri" w:hAnsi="Calibri" w:cs="Calibri"/>
          <w:sz w:val="26"/>
          <w:szCs w:val="26"/>
        </w:rPr>
        <w:t>presuncional</w:t>
      </w:r>
      <w:proofErr w:type="spellEnd"/>
      <w:r w:rsidRPr="003D709C">
        <w:rPr>
          <w:rFonts w:ascii="Calibri" w:hAnsi="Calibri" w:cs="Calibri"/>
          <w:sz w:val="26"/>
          <w:szCs w:val="26"/>
        </w:rPr>
        <w:t>, en su doble aspecto. . . . . . . . . . . . . . . . . . . . . . . . . . . . . . . . . . . . .</w:t>
      </w:r>
    </w:p>
    <w:p w14:paraId="68D2147F" w14:textId="77777777" w:rsidR="00B75F5F" w:rsidRPr="003D709C" w:rsidRDefault="00B75F5F" w:rsidP="00B75F5F">
      <w:pPr>
        <w:pStyle w:val="Textoindependiente"/>
        <w:ind w:firstLine="708"/>
        <w:rPr>
          <w:rFonts w:ascii="Calibri" w:hAnsi="Calibri" w:cs="Calibri"/>
          <w:sz w:val="26"/>
          <w:szCs w:val="26"/>
        </w:rPr>
      </w:pPr>
    </w:p>
    <w:p w14:paraId="5E694572" w14:textId="77777777" w:rsidR="00B75F5F" w:rsidRPr="003D709C" w:rsidRDefault="00B75F5F" w:rsidP="00B75F5F">
      <w:pPr>
        <w:pStyle w:val="Textoindependiente"/>
        <w:ind w:firstLine="708"/>
        <w:rPr>
          <w:rFonts w:ascii="Calibri" w:hAnsi="Calibri"/>
          <w:sz w:val="26"/>
          <w:szCs w:val="26"/>
        </w:rPr>
      </w:pPr>
      <w:r w:rsidRPr="003D709C">
        <w:rPr>
          <w:rFonts w:ascii="Calibri" w:hAnsi="Calibri" w:cs="Calibri"/>
          <w:sz w:val="26"/>
          <w:szCs w:val="26"/>
        </w:rPr>
        <w:t xml:space="preserve">Por otra parte, toda vez que se impugnó la negativa ficta de la autoridad demandada; se concedió a la parte actora, el término de ley, para que ampliara su demanda; lo que sí realizó el ciudadano actor, por escrito presentado el día </w:t>
      </w:r>
      <w:r w:rsidR="009C4CD7" w:rsidRPr="003D709C">
        <w:rPr>
          <w:rFonts w:ascii="Calibri" w:hAnsi="Calibri" w:cs="Calibri"/>
          <w:sz w:val="26"/>
          <w:szCs w:val="26"/>
        </w:rPr>
        <w:t>26</w:t>
      </w:r>
      <w:r w:rsidRPr="003D709C">
        <w:rPr>
          <w:rFonts w:ascii="Calibri" w:hAnsi="Calibri" w:cs="Calibri"/>
          <w:sz w:val="26"/>
          <w:szCs w:val="26"/>
        </w:rPr>
        <w:t xml:space="preserve"> </w:t>
      </w:r>
      <w:r w:rsidR="009C4CD7" w:rsidRPr="003D709C">
        <w:rPr>
          <w:rFonts w:ascii="Calibri" w:hAnsi="Calibri" w:cs="Calibri"/>
          <w:sz w:val="26"/>
          <w:szCs w:val="26"/>
        </w:rPr>
        <w:t>veintiséis</w:t>
      </w:r>
      <w:r w:rsidRPr="003D709C">
        <w:rPr>
          <w:rFonts w:ascii="Calibri" w:hAnsi="Calibri" w:cs="Calibri"/>
          <w:sz w:val="26"/>
          <w:szCs w:val="26"/>
        </w:rPr>
        <w:t xml:space="preserve"> de </w:t>
      </w:r>
      <w:r w:rsidR="009C4CD7" w:rsidRPr="003D709C">
        <w:rPr>
          <w:rFonts w:ascii="Calibri" w:hAnsi="Calibri" w:cs="Calibri"/>
          <w:sz w:val="26"/>
          <w:szCs w:val="26"/>
        </w:rPr>
        <w:t>n</w:t>
      </w:r>
      <w:r w:rsidRPr="003D709C">
        <w:rPr>
          <w:rFonts w:ascii="Calibri" w:hAnsi="Calibri" w:cs="Calibri"/>
          <w:sz w:val="26"/>
          <w:szCs w:val="26"/>
        </w:rPr>
        <w:t>o</w:t>
      </w:r>
      <w:r w:rsidR="009C4CD7" w:rsidRPr="003D709C">
        <w:rPr>
          <w:rFonts w:ascii="Calibri" w:hAnsi="Calibri" w:cs="Calibri"/>
          <w:sz w:val="26"/>
          <w:szCs w:val="26"/>
        </w:rPr>
        <w:t>viem</w:t>
      </w:r>
      <w:r w:rsidRPr="003D709C">
        <w:rPr>
          <w:rFonts w:ascii="Calibri" w:hAnsi="Calibri" w:cs="Calibri"/>
          <w:sz w:val="26"/>
          <w:szCs w:val="26"/>
        </w:rPr>
        <w:t xml:space="preserve">bre de ese mismo año. . . . . . . . . . . . . . . . . . . . . . . . . . . . . . </w:t>
      </w:r>
      <w:proofErr w:type="gramStart"/>
      <w:r w:rsidRPr="003D709C">
        <w:rPr>
          <w:rFonts w:ascii="Calibri" w:hAnsi="Calibri" w:cs="Calibri"/>
          <w:sz w:val="26"/>
          <w:szCs w:val="26"/>
        </w:rPr>
        <w:t xml:space="preserve">. . </w:t>
      </w:r>
      <w:r w:rsidR="009C4CD7" w:rsidRPr="003D709C">
        <w:rPr>
          <w:rFonts w:ascii="Calibri" w:hAnsi="Calibri"/>
          <w:sz w:val="26"/>
          <w:szCs w:val="26"/>
        </w:rPr>
        <w:t>. .</w:t>
      </w:r>
      <w:proofErr w:type="gramEnd"/>
      <w:r w:rsidR="009C4CD7" w:rsidRPr="003D709C">
        <w:rPr>
          <w:rFonts w:ascii="Calibri" w:hAnsi="Calibri"/>
          <w:sz w:val="26"/>
          <w:szCs w:val="26"/>
        </w:rPr>
        <w:t xml:space="preserve"> </w:t>
      </w:r>
    </w:p>
    <w:p w14:paraId="079A032E" w14:textId="77777777" w:rsidR="009C4CD7" w:rsidRPr="003D709C" w:rsidRDefault="009C4CD7" w:rsidP="00B75F5F">
      <w:pPr>
        <w:pStyle w:val="Textoindependiente"/>
        <w:ind w:firstLine="708"/>
        <w:rPr>
          <w:rFonts w:ascii="Calibri" w:hAnsi="Calibri" w:cs="Calibri"/>
          <w:sz w:val="26"/>
          <w:szCs w:val="26"/>
        </w:rPr>
      </w:pPr>
    </w:p>
    <w:p w14:paraId="3A78AA3E" w14:textId="77777777" w:rsidR="00B75F5F" w:rsidRPr="003D709C" w:rsidRDefault="00B75F5F" w:rsidP="00B75F5F">
      <w:pPr>
        <w:pStyle w:val="Textoindependiente"/>
        <w:ind w:firstLine="708"/>
        <w:rPr>
          <w:rFonts w:ascii="Calibri" w:hAnsi="Calibri"/>
          <w:sz w:val="26"/>
          <w:szCs w:val="26"/>
        </w:rPr>
      </w:pPr>
      <w:r w:rsidRPr="003D709C">
        <w:rPr>
          <w:rFonts w:ascii="Calibri" w:hAnsi="Calibri" w:cs="Calibri"/>
          <w:b/>
          <w:i/>
          <w:sz w:val="26"/>
          <w:szCs w:val="26"/>
        </w:rPr>
        <w:t xml:space="preserve">CUARTO.- </w:t>
      </w:r>
      <w:r w:rsidRPr="003D709C">
        <w:rPr>
          <w:rFonts w:ascii="Calibri" w:hAnsi="Calibri" w:cs="Calibri"/>
          <w:sz w:val="26"/>
          <w:szCs w:val="26"/>
        </w:rPr>
        <w:t>Por acuerdo de fecha 2</w:t>
      </w:r>
      <w:r w:rsidR="009C4CD7" w:rsidRPr="003D709C">
        <w:rPr>
          <w:rFonts w:ascii="Calibri" w:hAnsi="Calibri" w:cs="Calibri"/>
          <w:sz w:val="26"/>
          <w:szCs w:val="26"/>
        </w:rPr>
        <w:t>8</w:t>
      </w:r>
      <w:r w:rsidRPr="003D709C">
        <w:rPr>
          <w:rFonts w:ascii="Calibri" w:hAnsi="Calibri" w:cs="Calibri"/>
          <w:sz w:val="26"/>
          <w:szCs w:val="26"/>
        </w:rPr>
        <w:t xml:space="preserve"> veinti</w:t>
      </w:r>
      <w:r w:rsidR="009C4CD7" w:rsidRPr="003D709C">
        <w:rPr>
          <w:rFonts w:ascii="Calibri" w:hAnsi="Calibri" w:cs="Calibri"/>
          <w:sz w:val="26"/>
          <w:szCs w:val="26"/>
        </w:rPr>
        <w:t>ocho</w:t>
      </w:r>
      <w:r w:rsidRPr="003D709C">
        <w:rPr>
          <w:rFonts w:ascii="Calibri" w:hAnsi="Calibri" w:cs="Calibri"/>
          <w:sz w:val="26"/>
          <w:szCs w:val="26"/>
        </w:rPr>
        <w:t xml:space="preserve"> de </w:t>
      </w:r>
      <w:r w:rsidR="009C4CD7" w:rsidRPr="003D709C">
        <w:rPr>
          <w:rFonts w:ascii="Calibri" w:hAnsi="Calibri" w:cs="Calibri"/>
          <w:sz w:val="26"/>
          <w:szCs w:val="26"/>
        </w:rPr>
        <w:t>n</w:t>
      </w:r>
      <w:r w:rsidRPr="003D709C">
        <w:rPr>
          <w:rFonts w:ascii="Calibri" w:hAnsi="Calibri" w:cs="Calibri"/>
          <w:sz w:val="26"/>
          <w:szCs w:val="26"/>
        </w:rPr>
        <w:t>o</w:t>
      </w:r>
      <w:r w:rsidR="009C4CD7" w:rsidRPr="003D709C">
        <w:rPr>
          <w:rFonts w:ascii="Calibri" w:hAnsi="Calibri" w:cs="Calibri"/>
          <w:sz w:val="26"/>
          <w:szCs w:val="26"/>
        </w:rPr>
        <w:t>viem</w:t>
      </w:r>
      <w:r w:rsidRPr="003D709C">
        <w:rPr>
          <w:rFonts w:ascii="Calibri" w:hAnsi="Calibri" w:cs="Calibri"/>
          <w:sz w:val="26"/>
          <w:szCs w:val="26"/>
        </w:rPr>
        <w:t>bre del año señalado, se tuvo al actor por ampliando, en tiempo y forma, su demanda</w:t>
      </w:r>
      <w:r w:rsidR="009C4CD7" w:rsidRPr="003D709C">
        <w:rPr>
          <w:rFonts w:ascii="Calibri" w:hAnsi="Calibri" w:cs="Calibri"/>
          <w:sz w:val="26"/>
          <w:szCs w:val="26"/>
        </w:rPr>
        <w:t xml:space="preserve">; </w:t>
      </w:r>
      <w:r w:rsidRPr="003D709C">
        <w:rPr>
          <w:rFonts w:ascii="Calibri" w:hAnsi="Calibri" w:cs="Calibri"/>
          <w:sz w:val="26"/>
          <w:szCs w:val="26"/>
        </w:rPr>
        <w:t xml:space="preserve"> corriéndole traslado a la autoridad demandada para que diera contestación a la misma, lo que hizo a través de su Presidente del Consejo Directivo, el día </w:t>
      </w:r>
      <w:r w:rsidR="009C4CD7" w:rsidRPr="003D709C">
        <w:rPr>
          <w:rFonts w:ascii="Calibri" w:hAnsi="Calibri" w:cs="Calibri"/>
          <w:sz w:val="26"/>
          <w:szCs w:val="26"/>
        </w:rPr>
        <w:t>13 trece de dic</w:t>
      </w:r>
      <w:r w:rsidRPr="003D709C">
        <w:rPr>
          <w:rFonts w:ascii="Calibri" w:hAnsi="Calibri" w:cs="Calibri"/>
          <w:sz w:val="26"/>
          <w:szCs w:val="26"/>
        </w:rPr>
        <w:t xml:space="preserve">iembre de ese mismo mes y año; en el que sostuvo lo que refirió en su primer escrito de contestación. </w:t>
      </w:r>
      <w:r w:rsidRPr="003D709C">
        <w:rPr>
          <w:rFonts w:ascii="Calibri" w:hAnsi="Calibri"/>
          <w:sz w:val="26"/>
          <w:szCs w:val="26"/>
        </w:rPr>
        <w:t>. . . . . . . . . . . . . . . . . . . . . . . . . . . . . . . . . . . . . . . . . .</w:t>
      </w:r>
      <w:r w:rsidR="009C4CD7" w:rsidRPr="003D709C">
        <w:rPr>
          <w:rFonts w:ascii="Calibri" w:hAnsi="Calibri"/>
          <w:sz w:val="26"/>
          <w:szCs w:val="26"/>
        </w:rPr>
        <w:t xml:space="preserve"> . . . . . . . </w:t>
      </w:r>
    </w:p>
    <w:p w14:paraId="4227DEA5" w14:textId="77777777" w:rsidR="00B75F5F" w:rsidRPr="003D709C" w:rsidRDefault="00B75F5F" w:rsidP="00B75F5F">
      <w:pPr>
        <w:pStyle w:val="Textoindependiente"/>
        <w:ind w:firstLine="708"/>
        <w:rPr>
          <w:rFonts w:ascii="Calibri" w:hAnsi="Calibri"/>
          <w:sz w:val="26"/>
          <w:szCs w:val="26"/>
        </w:rPr>
      </w:pPr>
      <w:r w:rsidRPr="003D709C">
        <w:rPr>
          <w:rFonts w:ascii="Calibri" w:hAnsi="Calibri"/>
          <w:sz w:val="26"/>
          <w:szCs w:val="26"/>
        </w:rPr>
        <w:t xml:space="preserve"> </w:t>
      </w:r>
    </w:p>
    <w:p w14:paraId="0E953CC8" w14:textId="77777777" w:rsidR="00B75F5F" w:rsidRPr="003D709C" w:rsidRDefault="00B75F5F" w:rsidP="00B75F5F">
      <w:pPr>
        <w:pStyle w:val="Textoindependiente"/>
        <w:ind w:firstLine="708"/>
        <w:rPr>
          <w:rFonts w:ascii="Calibri" w:hAnsi="Calibri" w:cs="Calibri"/>
          <w:b/>
          <w:i/>
          <w:sz w:val="26"/>
          <w:szCs w:val="26"/>
        </w:rPr>
      </w:pPr>
      <w:proofErr w:type="gramStart"/>
      <w:r w:rsidRPr="003D709C">
        <w:rPr>
          <w:rFonts w:ascii="Calibri" w:hAnsi="Calibri"/>
          <w:b/>
          <w:i/>
          <w:sz w:val="26"/>
          <w:szCs w:val="26"/>
        </w:rPr>
        <w:t>QUINTO.-</w:t>
      </w:r>
      <w:proofErr w:type="gramEnd"/>
      <w:r w:rsidRPr="003D709C">
        <w:rPr>
          <w:rFonts w:ascii="Calibri" w:hAnsi="Calibri"/>
          <w:b/>
          <w:i/>
          <w:sz w:val="26"/>
          <w:szCs w:val="26"/>
        </w:rPr>
        <w:t xml:space="preserve"> </w:t>
      </w:r>
      <w:r w:rsidRPr="003D709C">
        <w:rPr>
          <w:rFonts w:ascii="Calibri" w:hAnsi="Calibri" w:cs="Calibri"/>
          <w:sz w:val="26"/>
          <w:szCs w:val="26"/>
        </w:rPr>
        <w:t xml:space="preserve">Por auto de fecha </w:t>
      </w:r>
      <w:r w:rsidR="009C4CD7" w:rsidRPr="003D709C">
        <w:rPr>
          <w:rFonts w:ascii="Calibri" w:hAnsi="Calibri" w:cs="Calibri"/>
          <w:sz w:val="26"/>
          <w:szCs w:val="26"/>
        </w:rPr>
        <w:t>1</w:t>
      </w:r>
      <w:r w:rsidRPr="003D709C">
        <w:rPr>
          <w:rFonts w:ascii="Calibri" w:hAnsi="Calibri" w:cs="Calibri"/>
          <w:sz w:val="26"/>
          <w:szCs w:val="26"/>
        </w:rPr>
        <w:t xml:space="preserve">7 </w:t>
      </w:r>
      <w:r w:rsidR="009C4CD7" w:rsidRPr="003D709C">
        <w:rPr>
          <w:rFonts w:ascii="Calibri" w:hAnsi="Calibri" w:cs="Calibri"/>
          <w:sz w:val="26"/>
          <w:szCs w:val="26"/>
        </w:rPr>
        <w:t>dieci</w:t>
      </w:r>
      <w:r w:rsidRPr="003D709C">
        <w:rPr>
          <w:rFonts w:ascii="Calibri" w:hAnsi="Calibri" w:cs="Calibri"/>
          <w:sz w:val="26"/>
          <w:szCs w:val="26"/>
        </w:rPr>
        <w:t xml:space="preserve">siete de </w:t>
      </w:r>
      <w:r w:rsidR="009C4CD7" w:rsidRPr="003D709C">
        <w:rPr>
          <w:rFonts w:ascii="Calibri" w:hAnsi="Calibri" w:cs="Calibri"/>
          <w:sz w:val="26"/>
          <w:szCs w:val="26"/>
        </w:rPr>
        <w:t>d</w:t>
      </w:r>
      <w:r w:rsidRPr="003D709C">
        <w:rPr>
          <w:rFonts w:ascii="Calibri" w:hAnsi="Calibri" w:cs="Calibri"/>
          <w:sz w:val="26"/>
          <w:szCs w:val="26"/>
        </w:rPr>
        <w:t>i</w:t>
      </w:r>
      <w:r w:rsidR="009C4CD7" w:rsidRPr="003D709C">
        <w:rPr>
          <w:rFonts w:ascii="Calibri" w:hAnsi="Calibri" w:cs="Calibri"/>
          <w:sz w:val="26"/>
          <w:szCs w:val="26"/>
        </w:rPr>
        <w:t>ci</w:t>
      </w:r>
      <w:r w:rsidRPr="003D709C">
        <w:rPr>
          <w:rFonts w:ascii="Calibri" w:hAnsi="Calibri" w:cs="Calibri"/>
          <w:sz w:val="26"/>
          <w:szCs w:val="26"/>
        </w:rPr>
        <w:t xml:space="preserve">embre del año 2018 dos mil dieciocho, se tuvo a la parte demandada, por dando contestación a la ampliación de la demanda, en los términos precisados. . . . . . . . . . . . . . . . . . . . . . . . . . . . . . . . . </w:t>
      </w:r>
    </w:p>
    <w:p w14:paraId="0E497A29" w14:textId="77777777" w:rsidR="00B75F5F" w:rsidRPr="003D709C" w:rsidRDefault="00B75F5F" w:rsidP="00B75F5F">
      <w:pPr>
        <w:pStyle w:val="Textoindependiente"/>
        <w:rPr>
          <w:rFonts w:ascii="Calibri" w:hAnsi="Calibri"/>
          <w:sz w:val="22"/>
        </w:rPr>
      </w:pPr>
    </w:p>
    <w:p w14:paraId="33E01E88" w14:textId="77777777" w:rsidR="00B75F5F" w:rsidRPr="003D709C" w:rsidRDefault="00B75F5F" w:rsidP="00B75F5F">
      <w:pPr>
        <w:pStyle w:val="Textoindependiente"/>
        <w:ind w:firstLine="708"/>
        <w:rPr>
          <w:rFonts w:ascii="Calibri" w:hAnsi="Calibri" w:cs="Calibri"/>
          <w:b/>
          <w:i/>
          <w:sz w:val="26"/>
          <w:szCs w:val="26"/>
        </w:rPr>
      </w:pPr>
      <w:r w:rsidRPr="003D709C">
        <w:rPr>
          <w:rFonts w:ascii="Calibri" w:hAnsi="Calibri" w:cs="Calibri"/>
          <w:sz w:val="26"/>
          <w:szCs w:val="26"/>
        </w:rPr>
        <w:t xml:space="preserve">Así las cosas, al no existir pruebas pendientes de desahogo y por ser el momento procesal oportuno, se citó a las partes a la </w:t>
      </w:r>
      <w:r w:rsidRPr="003D709C">
        <w:rPr>
          <w:rFonts w:ascii="Calibri" w:hAnsi="Calibri" w:cs="Calibri"/>
          <w:b/>
          <w:sz w:val="26"/>
          <w:szCs w:val="26"/>
        </w:rPr>
        <w:t>Audiencia</w:t>
      </w:r>
      <w:r w:rsidRPr="003D709C">
        <w:rPr>
          <w:rFonts w:ascii="Calibri" w:hAnsi="Calibri" w:cs="Calibri"/>
          <w:sz w:val="26"/>
          <w:szCs w:val="26"/>
        </w:rPr>
        <w:t xml:space="preserve"> de </w:t>
      </w:r>
      <w:r w:rsidRPr="003D709C">
        <w:rPr>
          <w:rFonts w:ascii="Calibri" w:hAnsi="Calibri" w:cs="Calibri"/>
          <w:b/>
          <w:sz w:val="26"/>
          <w:szCs w:val="26"/>
        </w:rPr>
        <w:t>Alegatos</w:t>
      </w:r>
      <w:r w:rsidRPr="003D709C">
        <w:rPr>
          <w:rFonts w:ascii="Calibri" w:hAnsi="Calibri" w:cs="Calibri"/>
          <w:sz w:val="26"/>
          <w:szCs w:val="26"/>
        </w:rPr>
        <w:t xml:space="preserve">, a celebrarse el día </w:t>
      </w:r>
      <w:r w:rsidR="009C4CD7" w:rsidRPr="003D709C">
        <w:rPr>
          <w:rFonts w:ascii="Calibri" w:hAnsi="Calibri" w:cs="Calibri"/>
          <w:b/>
          <w:sz w:val="26"/>
          <w:szCs w:val="26"/>
        </w:rPr>
        <w:t>16</w:t>
      </w:r>
      <w:r w:rsidR="009C4CD7" w:rsidRPr="003D709C">
        <w:rPr>
          <w:rFonts w:ascii="Calibri" w:hAnsi="Calibri" w:cs="Calibri"/>
          <w:sz w:val="26"/>
          <w:szCs w:val="26"/>
        </w:rPr>
        <w:t xml:space="preserve"> dieciséis</w:t>
      </w:r>
      <w:r w:rsidRPr="003D709C">
        <w:rPr>
          <w:rFonts w:ascii="Calibri" w:hAnsi="Calibri" w:cs="Calibri"/>
          <w:sz w:val="26"/>
          <w:szCs w:val="26"/>
        </w:rPr>
        <w:t xml:space="preserve"> de </w:t>
      </w:r>
      <w:r w:rsidR="009C4CD7" w:rsidRPr="003D709C">
        <w:rPr>
          <w:rFonts w:ascii="Calibri" w:hAnsi="Calibri" w:cs="Calibri"/>
          <w:b/>
          <w:sz w:val="26"/>
          <w:szCs w:val="26"/>
        </w:rPr>
        <w:t>enero</w:t>
      </w:r>
      <w:r w:rsidRPr="003D709C">
        <w:rPr>
          <w:rFonts w:ascii="Calibri" w:hAnsi="Calibri" w:cs="Calibri"/>
          <w:sz w:val="26"/>
          <w:szCs w:val="26"/>
        </w:rPr>
        <w:t xml:space="preserve"> del año </w:t>
      </w:r>
      <w:r w:rsidRPr="003D709C">
        <w:rPr>
          <w:rFonts w:ascii="Calibri" w:hAnsi="Calibri" w:cs="Calibri"/>
          <w:b/>
          <w:sz w:val="26"/>
          <w:szCs w:val="26"/>
        </w:rPr>
        <w:t>201</w:t>
      </w:r>
      <w:r w:rsidR="009C4CD7" w:rsidRPr="003D709C">
        <w:rPr>
          <w:rFonts w:ascii="Calibri" w:hAnsi="Calibri" w:cs="Calibri"/>
          <w:b/>
          <w:sz w:val="26"/>
          <w:szCs w:val="26"/>
        </w:rPr>
        <w:t>9</w:t>
      </w:r>
      <w:r w:rsidRPr="003D709C">
        <w:rPr>
          <w:rFonts w:ascii="Calibri" w:hAnsi="Calibri" w:cs="Calibri"/>
          <w:sz w:val="26"/>
          <w:szCs w:val="26"/>
        </w:rPr>
        <w:t xml:space="preserve"> dos mil dieci</w:t>
      </w:r>
      <w:r w:rsidR="009C4CD7" w:rsidRPr="003D709C">
        <w:rPr>
          <w:rFonts w:ascii="Calibri" w:hAnsi="Calibri" w:cs="Calibri"/>
          <w:sz w:val="26"/>
          <w:szCs w:val="26"/>
        </w:rPr>
        <w:t>nueve</w:t>
      </w:r>
      <w:r w:rsidRPr="003D709C">
        <w:rPr>
          <w:rFonts w:ascii="Calibri" w:hAnsi="Calibri" w:cs="Calibri"/>
          <w:sz w:val="26"/>
          <w:szCs w:val="26"/>
        </w:rPr>
        <w:t xml:space="preserve">, a las </w:t>
      </w:r>
      <w:r w:rsidRPr="003D709C">
        <w:rPr>
          <w:rFonts w:ascii="Calibri" w:hAnsi="Calibri" w:cs="Calibri"/>
          <w:b/>
          <w:sz w:val="26"/>
          <w:szCs w:val="26"/>
        </w:rPr>
        <w:t>1</w:t>
      </w:r>
      <w:r w:rsidR="009C4CD7" w:rsidRPr="003D709C">
        <w:rPr>
          <w:rFonts w:ascii="Calibri" w:hAnsi="Calibri" w:cs="Calibri"/>
          <w:b/>
          <w:sz w:val="26"/>
          <w:szCs w:val="26"/>
        </w:rPr>
        <w:t>1</w:t>
      </w:r>
      <w:r w:rsidRPr="003D709C">
        <w:rPr>
          <w:rFonts w:ascii="Calibri" w:hAnsi="Calibri" w:cs="Calibri"/>
          <w:b/>
          <w:sz w:val="26"/>
          <w:szCs w:val="26"/>
        </w:rPr>
        <w:t>:</w:t>
      </w:r>
      <w:r w:rsidR="009C4CD7" w:rsidRPr="003D709C">
        <w:rPr>
          <w:rFonts w:ascii="Calibri" w:hAnsi="Calibri" w:cs="Calibri"/>
          <w:b/>
          <w:sz w:val="26"/>
          <w:szCs w:val="26"/>
        </w:rPr>
        <w:t>0</w:t>
      </w:r>
      <w:r w:rsidRPr="003D709C">
        <w:rPr>
          <w:rFonts w:ascii="Calibri" w:hAnsi="Calibri" w:cs="Calibri"/>
          <w:b/>
          <w:sz w:val="26"/>
          <w:szCs w:val="26"/>
        </w:rPr>
        <w:t>0</w:t>
      </w:r>
      <w:r w:rsidRPr="003D709C">
        <w:rPr>
          <w:rFonts w:ascii="Calibri" w:hAnsi="Calibri" w:cs="Calibri"/>
          <w:sz w:val="26"/>
          <w:szCs w:val="26"/>
        </w:rPr>
        <w:t xml:space="preserve"> </w:t>
      </w:r>
      <w:r w:rsidR="009C4CD7" w:rsidRPr="003D709C">
        <w:rPr>
          <w:rFonts w:ascii="Calibri" w:hAnsi="Calibri" w:cs="Calibri"/>
          <w:sz w:val="26"/>
          <w:szCs w:val="26"/>
        </w:rPr>
        <w:t>once horas</w:t>
      </w:r>
      <w:r w:rsidRPr="003D709C">
        <w:rPr>
          <w:rFonts w:ascii="Calibri" w:hAnsi="Calibri" w:cs="Calibri"/>
          <w:sz w:val="26"/>
          <w:szCs w:val="26"/>
        </w:rPr>
        <w:t>, en el despacho de este Juzgado. . . . . . . . . . . . . . . .</w:t>
      </w:r>
      <w:r w:rsidR="009C4CD7" w:rsidRPr="003D709C">
        <w:rPr>
          <w:rFonts w:ascii="Calibri" w:hAnsi="Calibri" w:cs="Calibri"/>
          <w:sz w:val="26"/>
          <w:szCs w:val="26"/>
        </w:rPr>
        <w:t xml:space="preserve"> . . . . . . . . . . . . . . . . .</w:t>
      </w:r>
    </w:p>
    <w:p w14:paraId="3800249E" w14:textId="77777777" w:rsidR="00B75F5F" w:rsidRPr="003D709C" w:rsidRDefault="00B75F5F" w:rsidP="00B75F5F">
      <w:pPr>
        <w:pStyle w:val="Textoindependiente"/>
        <w:rPr>
          <w:rFonts w:ascii="Calibri" w:hAnsi="Calibri"/>
          <w:sz w:val="22"/>
        </w:rPr>
      </w:pPr>
    </w:p>
    <w:p w14:paraId="788999BC" w14:textId="259CA3BB" w:rsidR="00B75F5F" w:rsidRPr="003D709C" w:rsidRDefault="00B75F5F" w:rsidP="00B75F5F">
      <w:pPr>
        <w:pStyle w:val="Textoindependiente"/>
        <w:ind w:firstLine="708"/>
        <w:rPr>
          <w:rFonts w:ascii="Calibri" w:hAnsi="Calibri" w:cs="Arial"/>
          <w:sz w:val="26"/>
        </w:rPr>
      </w:pPr>
      <w:r w:rsidRPr="003D709C">
        <w:rPr>
          <w:rFonts w:ascii="Calibri" w:hAnsi="Calibri" w:cs="Calibri"/>
          <w:b/>
          <w:i/>
          <w:sz w:val="26"/>
          <w:szCs w:val="26"/>
        </w:rPr>
        <w:t xml:space="preserve">SEXTO.- </w:t>
      </w:r>
      <w:r w:rsidRPr="003D709C">
        <w:rPr>
          <w:rFonts w:ascii="Calibri" w:hAnsi="Calibri"/>
          <w:sz w:val="26"/>
        </w:rPr>
        <w:t xml:space="preserve">En la fecha y hora señaladas en el resultando anterior, </w:t>
      </w:r>
      <w:r w:rsidRPr="003D709C">
        <w:rPr>
          <w:rFonts w:ascii="Calibri" w:hAnsi="Calibri" w:cs="Arial"/>
          <w:sz w:val="26"/>
        </w:rPr>
        <w:t xml:space="preserve">se llevó a cabo la audiencia de Ley, en la que, una vez declarada abierta y sin la asistencia de las partes, se hizo constar que el autorizado de la parte actora, ciudadano </w:t>
      </w:r>
      <w:r w:rsidR="003D709C" w:rsidRPr="003D709C">
        <w:rPr>
          <w:rFonts w:ascii="Calibri" w:hAnsi="Calibri"/>
          <w:bCs/>
          <w:sz w:val="26"/>
          <w:szCs w:val="27"/>
        </w:rPr>
        <w:t>(…)</w:t>
      </w:r>
      <w:r w:rsidRPr="003D709C">
        <w:rPr>
          <w:rFonts w:ascii="Calibri" w:hAnsi="Calibri" w:cs="Arial"/>
          <w:sz w:val="26"/>
        </w:rPr>
        <w:t xml:space="preserve">, y la de la autoridad demandada </w:t>
      </w:r>
      <w:r w:rsidR="003D709C" w:rsidRPr="003D709C">
        <w:rPr>
          <w:rFonts w:ascii="Calibri" w:hAnsi="Calibri"/>
          <w:bCs/>
          <w:sz w:val="26"/>
          <w:szCs w:val="27"/>
        </w:rPr>
        <w:t>(…)</w:t>
      </w:r>
      <w:r w:rsidRPr="003D709C">
        <w:rPr>
          <w:rFonts w:ascii="Calibri" w:hAnsi="Calibri" w:cs="Arial"/>
          <w:sz w:val="26"/>
        </w:rPr>
        <w:t>, sí formularon alegatos, mismos que se ordenó agregar al expediente, para que surtieran los efectos legales a que hubiere lugar; turnándose los autos para el dictado de la resolución que en derecho proceda</w:t>
      </w:r>
      <w:r w:rsidRPr="003D709C">
        <w:rPr>
          <w:rFonts w:ascii="Calibri" w:hAnsi="Calibri" w:cs="Arial"/>
          <w:sz w:val="26"/>
          <w:szCs w:val="27"/>
        </w:rPr>
        <w:t xml:space="preserve"> </w:t>
      </w:r>
      <w:r w:rsidRPr="003D709C">
        <w:rPr>
          <w:rFonts w:ascii="Calibri" w:hAnsi="Calibri" w:cs="Calibri"/>
          <w:sz w:val="26"/>
          <w:szCs w:val="26"/>
        </w:rPr>
        <w:t xml:space="preserve">. . . . . . . . . . . . . </w:t>
      </w:r>
    </w:p>
    <w:p w14:paraId="51DBC76B" w14:textId="77777777" w:rsidR="00B75F5F" w:rsidRPr="003D709C" w:rsidRDefault="00B75F5F" w:rsidP="00B75F5F">
      <w:pPr>
        <w:pStyle w:val="Textoindependiente"/>
        <w:ind w:firstLine="708"/>
        <w:rPr>
          <w:rFonts w:ascii="Calibri" w:hAnsi="Calibri" w:cs="Calibri"/>
          <w:sz w:val="22"/>
          <w:szCs w:val="26"/>
        </w:rPr>
      </w:pPr>
    </w:p>
    <w:p w14:paraId="777E331A" w14:textId="77777777" w:rsidR="00B75F5F" w:rsidRPr="003D709C" w:rsidRDefault="00B75F5F" w:rsidP="00B75F5F">
      <w:pPr>
        <w:pStyle w:val="Textoindependiente"/>
        <w:ind w:firstLine="708"/>
        <w:jc w:val="center"/>
        <w:rPr>
          <w:rFonts w:ascii="Calibri" w:hAnsi="Calibri" w:cs="Calibri"/>
          <w:b/>
          <w:bCs/>
          <w:i/>
          <w:iCs/>
          <w:sz w:val="26"/>
          <w:szCs w:val="26"/>
        </w:rPr>
      </w:pPr>
      <w:r w:rsidRPr="003D709C">
        <w:rPr>
          <w:rFonts w:ascii="Calibri" w:hAnsi="Calibri" w:cs="Calibri"/>
          <w:b/>
          <w:bCs/>
          <w:i/>
          <w:iCs/>
          <w:sz w:val="26"/>
          <w:szCs w:val="26"/>
        </w:rPr>
        <w:t xml:space="preserve">C O N S I D E R A N D </w:t>
      </w:r>
      <w:proofErr w:type="gramStart"/>
      <w:r w:rsidRPr="003D709C">
        <w:rPr>
          <w:rFonts w:ascii="Calibri" w:hAnsi="Calibri" w:cs="Calibri"/>
          <w:b/>
          <w:bCs/>
          <w:i/>
          <w:iCs/>
          <w:sz w:val="26"/>
          <w:szCs w:val="26"/>
        </w:rPr>
        <w:t>O :</w:t>
      </w:r>
      <w:proofErr w:type="gramEnd"/>
    </w:p>
    <w:p w14:paraId="3F7B677A" w14:textId="77777777" w:rsidR="00B75F5F" w:rsidRPr="003D709C" w:rsidRDefault="00B75F5F" w:rsidP="00B75F5F">
      <w:pPr>
        <w:pStyle w:val="Textoindependiente"/>
        <w:rPr>
          <w:rFonts w:ascii="Calibri" w:hAnsi="Calibri" w:cs="Calibri"/>
          <w:b/>
          <w:bCs/>
          <w:i/>
          <w:iCs/>
          <w:sz w:val="26"/>
          <w:szCs w:val="26"/>
        </w:rPr>
      </w:pPr>
    </w:p>
    <w:p w14:paraId="7C3D970C" w14:textId="77777777" w:rsidR="00B75F5F" w:rsidRPr="003D709C" w:rsidRDefault="00B75F5F" w:rsidP="00B75F5F">
      <w:pPr>
        <w:pStyle w:val="Textoindependiente"/>
        <w:ind w:firstLine="708"/>
        <w:rPr>
          <w:rFonts w:ascii="Calibri" w:hAnsi="Calibri" w:cs="Calibri"/>
          <w:sz w:val="26"/>
          <w:szCs w:val="26"/>
        </w:rPr>
      </w:pPr>
      <w:r w:rsidRPr="003D709C">
        <w:rPr>
          <w:rFonts w:ascii="Calibri" w:hAnsi="Calibri" w:cs="Calibri"/>
          <w:b/>
          <w:bCs/>
          <w:i/>
          <w:iCs/>
          <w:sz w:val="26"/>
          <w:szCs w:val="26"/>
        </w:rPr>
        <w:t>PRIMERO</w:t>
      </w:r>
      <w:r w:rsidRPr="003D709C">
        <w:rPr>
          <w:rFonts w:ascii="Calibri" w:hAnsi="Calibri" w:cs="Calibri"/>
          <w:b/>
          <w:bCs/>
          <w:sz w:val="26"/>
          <w:szCs w:val="26"/>
        </w:rPr>
        <w:t xml:space="preserve">.- </w:t>
      </w:r>
      <w:r w:rsidRPr="003D709C">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organismo público descentralizado que forma parte de la administración pública paramunicipal de este Municipio. . . . . . . . . . . . . . . . . . . . . . . . . . . . . . . . . . . . . . . . . . . . . . . . . . . . . . . . .</w:t>
      </w:r>
    </w:p>
    <w:p w14:paraId="61D89E7E" w14:textId="77777777" w:rsidR="00B75F5F" w:rsidRPr="003D709C" w:rsidRDefault="00B75F5F" w:rsidP="00B75F5F">
      <w:pPr>
        <w:pStyle w:val="Textoindependiente"/>
        <w:rPr>
          <w:rFonts w:ascii="Calibri" w:hAnsi="Calibri" w:cs="Calibri"/>
          <w:sz w:val="22"/>
          <w:szCs w:val="26"/>
        </w:rPr>
      </w:pPr>
    </w:p>
    <w:p w14:paraId="4E4540C8" w14:textId="77777777" w:rsidR="00B75F5F" w:rsidRPr="003D709C" w:rsidRDefault="00B75F5F" w:rsidP="00B75F5F">
      <w:pPr>
        <w:pStyle w:val="Textoindependiente"/>
        <w:ind w:firstLine="708"/>
        <w:rPr>
          <w:rFonts w:ascii="Calibri" w:hAnsi="Calibri"/>
          <w:sz w:val="26"/>
          <w:szCs w:val="22"/>
        </w:rPr>
      </w:pPr>
      <w:proofErr w:type="gramStart"/>
      <w:r w:rsidRPr="003D709C">
        <w:rPr>
          <w:rFonts w:ascii="Calibri" w:hAnsi="Calibri" w:cs="Calibri"/>
          <w:b/>
          <w:bCs/>
          <w:i/>
          <w:iCs/>
          <w:sz w:val="26"/>
          <w:szCs w:val="26"/>
        </w:rPr>
        <w:t>SEGUNDO</w:t>
      </w:r>
      <w:r w:rsidRPr="003D709C">
        <w:rPr>
          <w:rFonts w:ascii="Calibri" w:hAnsi="Calibri" w:cs="Calibri"/>
          <w:b/>
          <w:bCs/>
          <w:sz w:val="26"/>
          <w:szCs w:val="26"/>
        </w:rPr>
        <w:t>.-</w:t>
      </w:r>
      <w:proofErr w:type="gramEnd"/>
      <w:r w:rsidRPr="003D709C">
        <w:rPr>
          <w:rFonts w:ascii="Calibri" w:hAnsi="Calibri" w:cs="Calibri"/>
          <w:b/>
          <w:bCs/>
          <w:sz w:val="26"/>
          <w:szCs w:val="26"/>
        </w:rPr>
        <w:t xml:space="preserve"> </w:t>
      </w:r>
      <w:r w:rsidRPr="003D709C">
        <w:rPr>
          <w:rFonts w:ascii="Calibri" w:hAnsi="Calibri"/>
          <w:sz w:val="26"/>
          <w:szCs w:val="22"/>
        </w:rPr>
        <w:t>El proceso administrativo fue interpuesto oportunamente, toda vez  que  tratándose  de  negativa  ficta,  el  proceso  puede  promoverse en</w:t>
      </w:r>
    </w:p>
    <w:p w14:paraId="51D31FE8" w14:textId="77777777" w:rsidR="00B75F5F" w:rsidRPr="003D709C" w:rsidRDefault="00B75F5F" w:rsidP="00B75F5F">
      <w:pPr>
        <w:pStyle w:val="Textoindependiente"/>
        <w:ind w:firstLine="708"/>
        <w:rPr>
          <w:rFonts w:ascii="Calibri" w:hAnsi="Calibri"/>
          <w:sz w:val="26"/>
          <w:szCs w:val="22"/>
        </w:rPr>
      </w:pPr>
    </w:p>
    <w:p w14:paraId="2B7BECA9" w14:textId="77777777" w:rsidR="00B75F5F" w:rsidRPr="003D709C" w:rsidRDefault="0015710F" w:rsidP="00B75F5F">
      <w:pPr>
        <w:pStyle w:val="Textoindependiente"/>
        <w:ind w:firstLine="708"/>
        <w:jc w:val="right"/>
        <w:rPr>
          <w:rFonts w:ascii="Calibri" w:hAnsi="Calibri" w:cs="Calibri"/>
          <w:b/>
          <w:bCs/>
          <w:iCs/>
          <w:sz w:val="26"/>
          <w:szCs w:val="26"/>
        </w:rPr>
      </w:pPr>
      <w:r w:rsidRPr="003D709C">
        <w:rPr>
          <w:rFonts w:ascii="Calibri" w:hAnsi="Calibri" w:cs="Calibri"/>
          <w:b/>
          <w:bCs/>
          <w:iCs/>
          <w:sz w:val="26"/>
          <w:szCs w:val="26"/>
        </w:rPr>
        <w:lastRenderedPageBreak/>
        <w:t>Expediente número 155</w:t>
      </w:r>
      <w:r w:rsidR="00B75F5F" w:rsidRPr="003D709C">
        <w:rPr>
          <w:rFonts w:ascii="Calibri" w:hAnsi="Calibri" w:cs="Calibri"/>
          <w:b/>
          <w:bCs/>
          <w:iCs/>
          <w:sz w:val="26"/>
          <w:szCs w:val="26"/>
        </w:rPr>
        <w:t>9/2doJAM/2018-JN</w:t>
      </w:r>
    </w:p>
    <w:p w14:paraId="4C32E004" w14:textId="77777777" w:rsidR="00B75F5F" w:rsidRPr="003D709C" w:rsidRDefault="00B75F5F" w:rsidP="00B75F5F">
      <w:pPr>
        <w:pStyle w:val="Textoindependiente"/>
        <w:ind w:firstLine="708"/>
        <w:jc w:val="right"/>
        <w:rPr>
          <w:rFonts w:ascii="Calibri" w:hAnsi="Calibri"/>
          <w:sz w:val="26"/>
          <w:szCs w:val="22"/>
        </w:rPr>
      </w:pPr>
    </w:p>
    <w:p w14:paraId="56C8E460" w14:textId="77777777" w:rsidR="00B75F5F" w:rsidRPr="003D709C" w:rsidRDefault="00B75F5F" w:rsidP="00B75F5F">
      <w:pPr>
        <w:pStyle w:val="Textoindependiente"/>
        <w:rPr>
          <w:rFonts w:ascii="Calibri" w:hAnsi="Calibri"/>
          <w:sz w:val="26"/>
          <w:szCs w:val="22"/>
        </w:rPr>
      </w:pPr>
      <w:r w:rsidRPr="003D709C">
        <w:rPr>
          <w:rFonts w:ascii="Calibri" w:hAnsi="Calibri"/>
          <w:sz w:val="26"/>
          <w:szCs w:val="22"/>
        </w:rPr>
        <w:t xml:space="preserve"> 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sidR="0015710F" w:rsidRPr="003D709C">
        <w:rPr>
          <w:rFonts w:ascii="Calibri" w:hAnsi="Calibri" w:cs="Calibri"/>
          <w:sz w:val="26"/>
          <w:szCs w:val="26"/>
        </w:rPr>
        <w:t>19 diecinueve de octubre del año 2018</w:t>
      </w:r>
      <w:r w:rsidRPr="003D709C">
        <w:rPr>
          <w:rFonts w:ascii="Calibri" w:hAnsi="Calibri"/>
          <w:sz w:val="26"/>
          <w:szCs w:val="22"/>
        </w:rPr>
        <w:t xml:space="preserve">; no se le había dado respuesta a la petición realizada por el actor, o no le se había hecho de su debido conocimiento. . . . . . . . . . . . . . . . . . . . . . . . . . . </w:t>
      </w:r>
      <w:r w:rsidR="0015710F" w:rsidRPr="003D709C">
        <w:rPr>
          <w:rFonts w:ascii="Calibri" w:hAnsi="Calibri"/>
          <w:sz w:val="26"/>
          <w:szCs w:val="22"/>
        </w:rPr>
        <w:t>. . . . . . . . . . . . . .</w:t>
      </w:r>
      <w:r w:rsidRPr="003D709C">
        <w:rPr>
          <w:rFonts w:ascii="Calibri" w:hAnsi="Calibri"/>
          <w:sz w:val="26"/>
          <w:szCs w:val="22"/>
        </w:rPr>
        <w:t xml:space="preserve">                            </w:t>
      </w:r>
    </w:p>
    <w:p w14:paraId="73EE186E" w14:textId="77777777" w:rsidR="00B75F5F" w:rsidRPr="003D709C" w:rsidRDefault="00B75F5F" w:rsidP="00B75F5F">
      <w:pPr>
        <w:pStyle w:val="Textoindependiente"/>
        <w:rPr>
          <w:rFonts w:ascii="Calibri" w:hAnsi="Calibri" w:cs="Calibri"/>
          <w:b/>
          <w:iCs/>
          <w:sz w:val="26"/>
          <w:szCs w:val="26"/>
        </w:rPr>
      </w:pPr>
    </w:p>
    <w:p w14:paraId="102C20D6" w14:textId="77777777" w:rsidR="00B75F5F" w:rsidRPr="003D709C" w:rsidRDefault="00B75F5F" w:rsidP="00B75F5F">
      <w:pPr>
        <w:pStyle w:val="Textoindependiente"/>
        <w:ind w:firstLine="708"/>
        <w:rPr>
          <w:rFonts w:ascii="Calibri" w:hAnsi="Calibri"/>
          <w:sz w:val="26"/>
          <w:szCs w:val="27"/>
        </w:rPr>
      </w:pPr>
      <w:r w:rsidRPr="003D709C">
        <w:rPr>
          <w:rFonts w:ascii="Calibri" w:hAnsi="Calibri" w:cs="Calibri"/>
          <w:b/>
          <w:i/>
          <w:iCs/>
          <w:sz w:val="26"/>
          <w:szCs w:val="26"/>
        </w:rPr>
        <w:t xml:space="preserve">TERCERO.- </w:t>
      </w:r>
      <w:r w:rsidRPr="003D709C">
        <w:rPr>
          <w:rFonts w:ascii="Calibri" w:hAnsi="Calibri" w:cs="Calibri"/>
          <w:sz w:val="26"/>
          <w:szCs w:val="26"/>
        </w:rPr>
        <w:t xml:space="preserve">La existencia del acto impugnado inicialmente -la negativa ficta a la petición </w:t>
      </w:r>
      <w:r w:rsidRPr="003D709C">
        <w:rPr>
          <w:rFonts w:ascii="Calibri" w:hAnsi="Calibri"/>
          <w:sz w:val="26"/>
          <w:szCs w:val="27"/>
        </w:rPr>
        <w:t xml:space="preserve">en que el impetrante, formuló a la demandada, en el sentido de que iniciara el procedimiento administrativo a efecto de determinar la legalidad y procedencia del cobro por el suministro de agua potable, tomando en consideración que desde que el medidor fue instalado presenta una lectura de 0.00 metros cúbicos, al inmueble ubicado en calle </w:t>
      </w:r>
      <w:r w:rsidR="00C63D23" w:rsidRPr="003D709C">
        <w:rPr>
          <w:rFonts w:ascii="Calibri" w:hAnsi="Calibri"/>
          <w:sz w:val="26"/>
          <w:szCs w:val="27"/>
        </w:rPr>
        <w:t xml:space="preserve">Constancia </w:t>
      </w:r>
      <w:r w:rsidRPr="003D709C">
        <w:rPr>
          <w:rFonts w:ascii="Calibri" w:hAnsi="Calibri"/>
          <w:sz w:val="26"/>
          <w:szCs w:val="27"/>
        </w:rPr>
        <w:t xml:space="preserve">número </w:t>
      </w:r>
      <w:r w:rsidR="00C63D23" w:rsidRPr="003D709C">
        <w:rPr>
          <w:rFonts w:ascii="Calibri" w:hAnsi="Calibri"/>
          <w:sz w:val="26"/>
          <w:szCs w:val="27"/>
        </w:rPr>
        <w:t>307 tres</w:t>
      </w:r>
      <w:r w:rsidRPr="003D709C">
        <w:rPr>
          <w:rFonts w:ascii="Calibri" w:hAnsi="Calibri"/>
          <w:sz w:val="26"/>
          <w:szCs w:val="27"/>
        </w:rPr>
        <w:t>ciento</w:t>
      </w:r>
      <w:r w:rsidR="00C63D23" w:rsidRPr="003D709C">
        <w:rPr>
          <w:rFonts w:ascii="Calibri" w:hAnsi="Calibri"/>
          <w:sz w:val="26"/>
          <w:szCs w:val="27"/>
        </w:rPr>
        <w:t>s siete</w:t>
      </w:r>
      <w:r w:rsidRPr="003D709C">
        <w:rPr>
          <w:rFonts w:ascii="Calibri" w:hAnsi="Calibri"/>
          <w:sz w:val="26"/>
          <w:szCs w:val="27"/>
        </w:rPr>
        <w:t xml:space="preserve"> de la colonia </w:t>
      </w:r>
      <w:r w:rsidR="00C63D23" w:rsidRPr="003D709C">
        <w:rPr>
          <w:rFonts w:ascii="Calibri" w:hAnsi="Calibri"/>
          <w:sz w:val="26"/>
          <w:szCs w:val="27"/>
        </w:rPr>
        <w:t>Obregón</w:t>
      </w:r>
      <w:r w:rsidRPr="003D709C">
        <w:rPr>
          <w:rFonts w:ascii="Calibri" w:hAnsi="Calibri"/>
          <w:sz w:val="26"/>
          <w:szCs w:val="27"/>
        </w:rPr>
        <w:t xml:space="preserve"> de esta ciudad; </w:t>
      </w:r>
      <w:r w:rsidRPr="003D709C">
        <w:rPr>
          <w:rFonts w:ascii="Calibri" w:hAnsi="Calibri" w:cs="Calibri"/>
          <w:sz w:val="26"/>
          <w:szCs w:val="26"/>
        </w:rPr>
        <w:t xml:space="preserve">se encuentra acreditada en autos, </w:t>
      </w:r>
      <w:r w:rsidRPr="003D709C">
        <w:rPr>
          <w:rFonts w:ascii="Calibri" w:hAnsi="Calibri"/>
          <w:bCs/>
          <w:sz w:val="26"/>
          <w:szCs w:val="26"/>
        </w:rPr>
        <w:t>al no constar escrito mediante el cual previamente a la interposición del proceso, la autoridad demandada hubiere dado respuesta a la petición del actor presentada el día</w:t>
      </w:r>
      <w:r w:rsidRPr="003D709C">
        <w:rPr>
          <w:rFonts w:ascii="Calibri" w:hAnsi="Calibri" w:cs="Calibri"/>
          <w:sz w:val="26"/>
          <w:szCs w:val="26"/>
        </w:rPr>
        <w:t xml:space="preserve"> </w:t>
      </w:r>
      <w:r w:rsidR="00C63D23" w:rsidRPr="003D709C">
        <w:rPr>
          <w:rFonts w:ascii="Calibri" w:hAnsi="Calibri"/>
          <w:sz w:val="26"/>
          <w:szCs w:val="27"/>
        </w:rPr>
        <w:t>22 veintidós</w:t>
      </w:r>
      <w:r w:rsidR="00C63D23" w:rsidRPr="003D709C">
        <w:rPr>
          <w:rFonts w:ascii="Calibri" w:hAnsi="Calibri" w:cs="Calibri"/>
          <w:sz w:val="26"/>
          <w:szCs w:val="26"/>
        </w:rPr>
        <w:t xml:space="preserve"> </w:t>
      </w:r>
      <w:r w:rsidRPr="003D709C">
        <w:rPr>
          <w:rFonts w:ascii="Calibri" w:hAnsi="Calibri" w:cs="Calibri"/>
          <w:sz w:val="26"/>
          <w:szCs w:val="26"/>
        </w:rPr>
        <w:t xml:space="preserve">de agosto del año 2018 dos mil dieciocho; según se advierte del sello de recibido en la dependencia; (petición cuyo original obra en el secreto de este Juzgado y es visible en el expediente en copia certificada, a foja 3 tres. . . . . . . . . . . . . . . . . . . . . . . . . . . . . . . . . . . . . . .  . . . . . . . . . . </w:t>
      </w:r>
      <w:r w:rsidR="00C63D23" w:rsidRPr="003D709C">
        <w:rPr>
          <w:rFonts w:ascii="Calibri" w:hAnsi="Calibri" w:cs="Calibri"/>
          <w:sz w:val="26"/>
          <w:szCs w:val="26"/>
        </w:rPr>
        <w:t>. . . . . . . . . . . . . . . . .</w:t>
      </w:r>
    </w:p>
    <w:p w14:paraId="07F46260" w14:textId="77777777" w:rsidR="00B75F5F" w:rsidRPr="003D709C" w:rsidRDefault="00B75F5F" w:rsidP="00B75F5F">
      <w:pPr>
        <w:pStyle w:val="Textoindependiente"/>
        <w:rPr>
          <w:rFonts w:ascii="Calibri" w:hAnsi="Calibri" w:cs="Calibri"/>
          <w:bCs/>
          <w:sz w:val="26"/>
          <w:szCs w:val="26"/>
        </w:rPr>
      </w:pPr>
    </w:p>
    <w:p w14:paraId="456EABEE" w14:textId="77777777" w:rsidR="00B75F5F" w:rsidRPr="003D709C" w:rsidRDefault="00B75F5F" w:rsidP="00B75F5F">
      <w:pPr>
        <w:pStyle w:val="Textoindependiente"/>
        <w:rPr>
          <w:rFonts w:ascii="Calibri" w:hAnsi="Calibri" w:cs="Calibri"/>
          <w:bCs/>
          <w:sz w:val="26"/>
          <w:szCs w:val="26"/>
        </w:rPr>
      </w:pPr>
      <w:r w:rsidRPr="003D709C">
        <w:rPr>
          <w:rFonts w:ascii="Calibri" w:hAnsi="Calibri" w:cs="Calibri"/>
          <w:bCs/>
          <w:sz w:val="26"/>
          <w:szCs w:val="26"/>
        </w:rPr>
        <w:tab/>
        <w:t xml:space="preserve">Siendo que en la secuela procesal, la autoridad demandada no dio respuesta a lo peticionado. . . . . . . . . . . . . . . . . . . . . . . . . . . . . . . . . . . . . . . . . . </w:t>
      </w:r>
      <w:proofErr w:type="gramStart"/>
      <w:r w:rsidRPr="003D709C">
        <w:rPr>
          <w:rFonts w:ascii="Calibri" w:hAnsi="Calibri" w:cs="Calibri"/>
          <w:bCs/>
          <w:sz w:val="26"/>
          <w:szCs w:val="26"/>
        </w:rPr>
        <w:t>. . . .</w:t>
      </w:r>
      <w:proofErr w:type="gramEnd"/>
      <w:r w:rsidRPr="003D709C">
        <w:rPr>
          <w:rFonts w:ascii="Calibri" w:hAnsi="Calibri" w:cs="Calibri"/>
          <w:bCs/>
          <w:sz w:val="26"/>
          <w:szCs w:val="26"/>
        </w:rPr>
        <w:t xml:space="preserve"> . </w:t>
      </w:r>
    </w:p>
    <w:p w14:paraId="41C6A5FF" w14:textId="77777777" w:rsidR="00B75F5F" w:rsidRPr="003D709C" w:rsidRDefault="00B75F5F" w:rsidP="00B75F5F">
      <w:pPr>
        <w:pStyle w:val="Textoindependiente"/>
        <w:ind w:firstLine="708"/>
        <w:rPr>
          <w:rFonts w:ascii="Calibri" w:hAnsi="Calibri" w:cs="Calibri"/>
          <w:bCs/>
          <w:sz w:val="26"/>
          <w:szCs w:val="26"/>
        </w:rPr>
      </w:pPr>
    </w:p>
    <w:p w14:paraId="7CDB0DFC" w14:textId="77777777" w:rsidR="00B75F5F" w:rsidRPr="003D709C" w:rsidRDefault="00B75F5F" w:rsidP="00B75F5F">
      <w:pPr>
        <w:pStyle w:val="Textoindependiente"/>
        <w:ind w:firstLine="708"/>
        <w:rPr>
          <w:rFonts w:ascii="Calibri" w:hAnsi="Calibri" w:cs="Calibri"/>
          <w:bCs/>
          <w:sz w:val="26"/>
          <w:szCs w:val="26"/>
        </w:rPr>
      </w:pPr>
      <w:r w:rsidRPr="003D709C">
        <w:rPr>
          <w:rFonts w:ascii="Calibri" w:hAnsi="Calibri" w:cs="Calibri"/>
          <w:bCs/>
          <w:sz w:val="26"/>
          <w:szCs w:val="26"/>
        </w:rPr>
        <w:t xml:space="preserve">En su escrito de demanda, en los conceptos de impugnación, arguyó el actor que la autoridad demandada no ha dado respuesta a lo que le solicitó, evidenciándose la falta de respuesta clara y precisa a la petición formulada; y que se coarta su derecho a que se le administre justicia. . . . . . . . . . . . . . . . . . . . . </w:t>
      </w:r>
      <w:proofErr w:type="gramStart"/>
      <w:r w:rsidRPr="003D709C">
        <w:rPr>
          <w:rFonts w:ascii="Calibri" w:hAnsi="Calibri" w:cs="Calibri"/>
          <w:bCs/>
          <w:sz w:val="26"/>
          <w:szCs w:val="26"/>
        </w:rPr>
        <w:t>. . . .</w:t>
      </w:r>
      <w:proofErr w:type="gramEnd"/>
      <w:r w:rsidRPr="003D709C">
        <w:rPr>
          <w:rFonts w:ascii="Calibri" w:hAnsi="Calibri" w:cs="Calibri"/>
          <w:bCs/>
          <w:sz w:val="26"/>
          <w:szCs w:val="26"/>
        </w:rPr>
        <w:t xml:space="preserve"> . </w:t>
      </w:r>
    </w:p>
    <w:p w14:paraId="7AB48164" w14:textId="77777777" w:rsidR="00B75F5F" w:rsidRPr="003D709C" w:rsidRDefault="00B75F5F" w:rsidP="00B75F5F">
      <w:pPr>
        <w:pStyle w:val="Textoindependiente"/>
        <w:ind w:firstLine="708"/>
        <w:rPr>
          <w:rFonts w:ascii="Calibri" w:hAnsi="Calibri" w:cs="Calibri"/>
          <w:bCs/>
          <w:sz w:val="26"/>
          <w:szCs w:val="26"/>
        </w:rPr>
      </w:pPr>
    </w:p>
    <w:p w14:paraId="79D4DB7A" w14:textId="77777777" w:rsidR="00B75F5F" w:rsidRPr="003D709C" w:rsidRDefault="00B75F5F" w:rsidP="00B75F5F">
      <w:pPr>
        <w:pStyle w:val="Textoindependiente"/>
        <w:ind w:firstLine="708"/>
        <w:rPr>
          <w:rFonts w:ascii="Calibri" w:hAnsi="Calibri" w:cs="Calibri"/>
          <w:bCs/>
          <w:sz w:val="26"/>
          <w:szCs w:val="26"/>
        </w:rPr>
      </w:pPr>
      <w:r w:rsidRPr="003D709C">
        <w:rPr>
          <w:rFonts w:ascii="Calibri" w:hAnsi="Calibri" w:cs="Calibri"/>
          <w:bCs/>
          <w:sz w:val="26"/>
          <w:szCs w:val="26"/>
        </w:rPr>
        <w:t xml:space="preserve"> A lo que la autoridad demandada expresó en sus escritos de contestación y de ampliación a la contestación, que el proceso es improcedente porque no ha transcurrido el termino para dar respuesta a lo solicitado, pues señaló </w:t>
      </w:r>
      <w:proofErr w:type="gramStart"/>
      <w:r w:rsidRPr="003D709C">
        <w:rPr>
          <w:rFonts w:ascii="Calibri" w:hAnsi="Calibri" w:cs="Calibri"/>
          <w:bCs/>
          <w:sz w:val="26"/>
          <w:szCs w:val="26"/>
        </w:rPr>
        <w:t>que</w:t>
      </w:r>
      <w:proofErr w:type="gramEnd"/>
      <w:r w:rsidRPr="003D709C">
        <w:rPr>
          <w:rFonts w:ascii="Calibri" w:hAnsi="Calibri" w:cs="Calibri"/>
          <w:bCs/>
          <w:sz w:val="26"/>
          <w:szCs w:val="26"/>
        </w:rPr>
        <w:t xml:space="preserve"> en materia fiscal, la respuesta debe otorgarse en un plazo de 4 cuatro meses a la recepción de la petición.  . . . . . . . . . . . . . . . . . . . . . . . . . . . . . . . . . . . . . . . . . . . . . . . . </w:t>
      </w:r>
    </w:p>
    <w:p w14:paraId="75F4C4CA" w14:textId="77777777" w:rsidR="00B75F5F" w:rsidRPr="003D709C" w:rsidRDefault="00B75F5F" w:rsidP="00B75F5F">
      <w:pPr>
        <w:pStyle w:val="Textoindependiente"/>
        <w:ind w:firstLine="708"/>
        <w:rPr>
          <w:rFonts w:ascii="Calibri" w:hAnsi="Calibri" w:cs="Calibri"/>
          <w:bCs/>
          <w:sz w:val="26"/>
          <w:szCs w:val="26"/>
        </w:rPr>
      </w:pPr>
    </w:p>
    <w:p w14:paraId="4A2E61C2" w14:textId="77777777" w:rsidR="00B75F5F" w:rsidRPr="003D709C" w:rsidRDefault="00B75F5F" w:rsidP="00B75F5F">
      <w:pPr>
        <w:pStyle w:val="Textoindependiente"/>
        <w:ind w:firstLine="708"/>
        <w:rPr>
          <w:rFonts w:ascii="Calibri" w:hAnsi="Calibri" w:cs="Calibri"/>
          <w:sz w:val="22"/>
          <w:szCs w:val="26"/>
        </w:rPr>
      </w:pPr>
      <w:r w:rsidRPr="003D709C">
        <w:rPr>
          <w:rFonts w:ascii="Calibri" w:hAnsi="Calibri"/>
          <w:sz w:val="26"/>
          <w:szCs w:val="27"/>
        </w:rPr>
        <w:t xml:space="preserve">En razón de lo antepuesto, el </w:t>
      </w:r>
      <w:r w:rsidRPr="003D709C">
        <w:rPr>
          <w:rFonts w:ascii="Calibri" w:hAnsi="Calibri"/>
          <w:sz w:val="26"/>
          <w:szCs w:val="27"/>
          <w:u w:val="single"/>
        </w:rPr>
        <w:t>acto materia de la “litis”</w:t>
      </w:r>
      <w:r w:rsidRPr="003D709C">
        <w:rPr>
          <w:rFonts w:ascii="Calibri" w:hAnsi="Calibri"/>
          <w:sz w:val="26"/>
          <w:szCs w:val="27"/>
        </w:rPr>
        <w:t xml:space="preserve"> en el presente proceso, lo constituye </w:t>
      </w:r>
      <w:r w:rsidRPr="003D709C">
        <w:rPr>
          <w:rFonts w:ascii="Calibri" w:hAnsi="Calibri"/>
          <w:sz w:val="26"/>
          <w:szCs w:val="27"/>
          <w:u w:val="single"/>
        </w:rPr>
        <w:t xml:space="preserve">la respuesta ficta en sentido negativo dictada por el </w:t>
      </w:r>
      <w:r w:rsidRPr="003D709C">
        <w:rPr>
          <w:rFonts w:ascii="Calibri" w:hAnsi="Calibri"/>
          <w:sz w:val="26"/>
          <w:szCs w:val="27"/>
        </w:rPr>
        <w:t xml:space="preserve">Sistema de Agua Potable y Alcantarillado de León, Guanajuato. . . . . . . . . . . . . . . . . . . . . . . . </w:t>
      </w:r>
    </w:p>
    <w:p w14:paraId="70692A5D" w14:textId="77777777" w:rsidR="00B75F5F" w:rsidRPr="003D709C" w:rsidRDefault="00B75F5F" w:rsidP="00B75F5F">
      <w:pPr>
        <w:pStyle w:val="Textoindependiente"/>
        <w:rPr>
          <w:rFonts w:ascii="Calibri" w:hAnsi="Calibri" w:cs="Calibri"/>
          <w:sz w:val="22"/>
          <w:szCs w:val="26"/>
        </w:rPr>
      </w:pPr>
    </w:p>
    <w:p w14:paraId="0D8B184A" w14:textId="77777777" w:rsidR="00B75F5F" w:rsidRPr="003D709C" w:rsidRDefault="00B75F5F" w:rsidP="00B75F5F">
      <w:pPr>
        <w:ind w:firstLine="708"/>
        <w:jc w:val="both"/>
        <w:rPr>
          <w:rFonts w:ascii="Calibri" w:hAnsi="Calibri" w:cs="Calibri"/>
          <w:sz w:val="26"/>
          <w:szCs w:val="26"/>
        </w:rPr>
      </w:pPr>
      <w:proofErr w:type="gramStart"/>
      <w:r w:rsidRPr="003D709C">
        <w:rPr>
          <w:rFonts w:ascii="Calibri" w:hAnsi="Calibri" w:cs="Calibri"/>
          <w:b/>
          <w:bCs/>
          <w:i/>
          <w:iCs/>
          <w:sz w:val="26"/>
          <w:szCs w:val="26"/>
        </w:rPr>
        <w:t>CUARTO.-</w:t>
      </w:r>
      <w:proofErr w:type="gramEnd"/>
      <w:r w:rsidRPr="003D709C">
        <w:rPr>
          <w:rFonts w:ascii="Calibri" w:hAnsi="Calibri" w:cs="Calibri"/>
          <w:b/>
          <w:bCs/>
          <w:i/>
          <w:iCs/>
          <w:sz w:val="26"/>
          <w:szCs w:val="26"/>
        </w:rPr>
        <w:t xml:space="preserve"> </w:t>
      </w:r>
      <w:r w:rsidRPr="003D709C">
        <w:rPr>
          <w:rFonts w:ascii="Calibri" w:hAnsi="Calibri" w:cs="Calibri"/>
          <w:sz w:val="26"/>
          <w:szCs w:val="26"/>
        </w:rPr>
        <w:t xml:space="preserve">Por cuestión de </w:t>
      </w:r>
      <w:r w:rsidRPr="003D709C">
        <w:rPr>
          <w:rFonts w:ascii="Calibri" w:hAnsi="Calibri" w:cs="Calibri"/>
          <w:b/>
          <w:sz w:val="26"/>
          <w:szCs w:val="26"/>
        </w:rPr>
        <w:t xml:space="preserve">orden público </w:t>
      </w:r>
      <w:r w:rsidRPr="003D709C">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14:paraId="2C2F94F1" w14:textId="77777777" w:rsidR="00B75F5F" w:rsidRPr="003D709C" w:rsidRDefault="00B75F5F" w:rsidP="00B75F5F">
      <w:pPr>
        <w:pStyle w:val="Textoindependiente"/>
        <w:rPr>
          <w:rFonts w:ascii="Calibri" w:hAnsi="Calibri" w:cs="Calibri"/>
          <w:sz w:val="20"/>
          <w:szCs w:val="20"/>
        </w:rPr>
      </w:pPr>
    </w:p>
    <w:p w14:paraId="3871B506" w14:textId="77777777" w:rsidR="00B75F5F" w:rsidRPr="003D709C" w:rsidRDefault="00B75F5F" w:rsidP="00B75F5F">
      <w:pPr>
        <w:pStyle w:val="Textoindependiente"/>
        <w:ind w:firstLine="708"/>
        <w:rPr>
          <w:rFonts w:ascii="Calibri" w:hAnsi="Calibri" w:cs="Calibri"/>
          <w:sz w:val="26"/>
          <w:szCs w:val="26"/>
        </w:rPr>
      </w:pPr>
      <w:r w:rsidRPr="003D709C">
        <w:rPr>
          <w:rFonts w:ascii="Calibri" w:hAnsi="Calibri" w:cs="Calibri"/>
          <w:sz w:val="26"/>
          <w:szCs w:val="26"/>
        </w:rPr>
        <w:lastRenderedPageBreak/>
        <w:t>En la especie, en la presente causa administrativa, la autoridad demandada sí</w:t>
      </w:r>
      <w:r w:rsidRPr="003D709C">
        <w:rPr>
          <w:rFonts w:ascii="Calibri" w:hAnsi="Calibri" w:cs="Calibri"/>
          <w:b/>
          <w:sz w:val="26"/>
          <w:szCs w:val="26"/>
        </w:rPr>
        <w:t xml:space="preserve"> hizo</w:t>
      </w:r>
      <w:r w:rsidRPr="003D709C">
        <w:rPr>
          <w:rFonts w:ascii="Calibri" w:hAnsi="Calibri" w:cs="Calibri"/>
          <w:sz w:val="26"/>
          <w:szCs w:val="26"/>
        </w:rPr>
        <w:t xml:space="preserve"> valer una causal de improcedencia, que es la prevista en el artículo 261 del Código de Procedimiento y Justicia Administrativa para el Estado y los Municipios de Guanajuato, en su fracción VI; ya que señaló que no existe aún la negativa ficta, porque no se ha configurado, al no haber fenecido aún el plazo de 4 cuatro meses para dar respuesta a la petición en materia fiscal, atento a lo establecido en el artículo 19 de la Ley de Hacienda para los Municipios del Estado de Guanajuato. . </w:t>
      </w:r>
    </w:p>
    <w:p w14:paraId="7D3A67FD" w14:textId="77777777" w:rsidR="00B75F5F" w:rsidRPr="003D709C" w:rsidRDefault="00B75F5F" w:rsidP="00B75F5F">
      <w:pPr>
        <w:pStyle w:val="Textoindependiente"/>
        <w:rPr>
          <w:rFonts w:ascii="Calibri" w:hAnsi="Calibri" w:cs="Calibri"/>
          <w:sz w:val="26"/>
          <w:szCs w:val="26"/>
        </w:rPr>
      </w:pPr>
    </w:p>
    <w:p w14:paraId="44B459AF" w14:textId="77777777" w:rsidR="00B75F5F" w:rsidRPr="003D709C" w:rsidRDefault="00B75F5F" w:rsidP="00B75F5F">
      <w:pPr>
        <w:pStyle w:val="Textoindependiente"/>
        <w:ind w:firstLine="708"/>
        <w:rPr>
          <w:rFonts w:ascii="Calibri" w:hAnsi="Calibri" w:cs="Calibri"/>
          <w:sz w:val="26"/>
          <w:szCs w:val="26"/>
        </w:rPr>
      </w:pPr>
      <w:r w:rsidRPr="003D709C">
        <w:rPr>
          <w:rFonts w:ascii="Calibri" w:hAnsi="Calibri" w:cs="Calibri"/>
          <w:b/>
          <w:sz w:val="26"/>
          <w:szCs w:val="26"/>
        </w:rPr>
        <w:t>Causal que de ninguna manera se actualiza</w:t>
      </w:r>
      <w:r w:rsidR="008C2802" w:rsidRPr="003D709C">
        <w:rPr>
          <w:rFonts w:ascii="Calibri" w:hAnsi="Calibri" w:cs="Calibri"/>
          <w:sz w:val="26"/>
          <w:szCs w:val="26"/>
        </w:rPr>
        <w:t xml:space="preserve"> en el presente asunto;</w:t>
      </w:r>
      <w:r w:rsidRPr="003D709C">
        <w:rPr>
          <w:rFonts w:ascii="Calibri" w:hAnsi="Calibri" w:cs="Calibri"/>
          <w:sz w:val="26"/>
          <w:szCs w:val="26"/>
        </w:rPr>
        <w:t xml:space="preserve"> toda vez que a juicio de este resolutor, sí existe el acto impugnado: la negativa ficta a la petición formulada el día </w:t>
      </w:r>
      <w:r w:rsidR="008C2802" w:rsidRPr="003D709C">
        <w:rPr>
          <w:rFonts w:ascii="Calibri" w:hAnsi="Calibri"/>
          <w:sz w:val="26"/>
          <w:szCs w:val="27"/>
        </w:rPr>
        <w:t>22 veintidós</w:t>
      </w:r>
      <w:r w:rsidR="008C2802" w:rsidRPr="003D709C">
        <w:rPr>
          <w:rFonts w:ascii="Calibri" w:hAnsi="Calibri" w:cs="Calibri"/>
          <w:sz w:val="26"/>
          <w:szCs w:val="26"/>
        </w:rPr>
        <w:t xml:space="preserve"> </w:t>
      </w:r>
      <w:r w:rsidRPr="003D709C">
        <w:rPr>
          <w:rFonts w:ascii="Calibri" w:hAnsi="Calibri" w:cs="Calibri"/>
          <w:sz w:val="26"/>
          <w:szCs w:val="26"/>
        </w:rPr>
        <w:t xml:space="preserve">de agosto del año pasado, ya que la autoridad demandada reconoció no haber dado respuesta aún; y esto porque consideró que la naturaleza de lo peticionado era de carácter fiscal y que por ello contaba con un plazo de 4 cuatro meses para dar respuesta, según se dispone en el artículo 19 de la Ley de Hacienda para los Municipios del Estado de Guanajuato.   </w:t>
      </w:r>
    </w:p>
    <w:p w14:paraId="55E16351" w14:textId="77777777" w:rsidR="00B75F5F" w:rsidRPr="003D709C" w:rsidRDefault="00B75F5F" w:rsidP="00B75F5F">
      <w:pPr>
        <w:pStyle w:val="Textoindependiente"/>
        <w:ind w:firstLine="708"/>
        <w:rPr>
          <w:rFonts w:ascii="Calibri" w:hAnsi="Calibri" w:cs="Calibri"/>
          <w:sz w:val="26"/>
          <w:szCs w:val="26"/>
        </w:rPr>
      </w:pPr>
    </w:p>
    <w:p w14:paraId="42AC04F9" w14:textId="77777777" w:rsidR="00B75F5F" w:rsidRPr="003D709C" w:rsidRDefault="00B75F5F" w:rsidP="00B75F5F">
      <w:pPr>
        <w:pStyle w:val="Textoindependiente"/>
        <w:ind w:firstLine="708"/>
        <w:rPr>
          <w:rFonts w:ascii="Calibri" w:hAnsi="Calibri" w:cs="Calibri"/>
          <w:sz w:val="26"/>
          <w:szCs w:val="26"/>
        </w:rPr>
      </w:pPr>
      <w:r w:rsidRPr="003D709C">
        <w:rPr>
          <w:rFonts w:ascii="Calibri" w:hAnsi="Calibri" w:cs="Calibri"/>
          <w:sz w:val="26"/>
          <w:szCs w:val="26"/>
        </w:rPr>
        <w:t xml:space="preserve">Sin embargo, el termino para contestar no debe ser el señalado en dicho precepto, pues evidentemente la naturaleza de lo peticionado no es de carácter fiscal, pues no se trata de una petición relativa a créditos fiscales ya determinados, o a requerimiento o mandamientos de embargo, o cualquiera de las etapas del procedimiento administrativo de ejecución; sino que lo solicitado consiste en que la autoridad  </w:t>
      </w:r>
      <w:r w:rsidRPr="003D709C">
        <w:rPr>
          <w:rFonts w:ascii="Calibri" w:hAnsi="Calibri"/>
          <w:sz w:val="26"/>
          <w:szCs w:val="27"/>
        </w:rPr>
        <w:t xml:space="preserve">determine la legalidad y procedencia del cobro por el suministro de agua potable, tomando en consideración que desde que el medidor fue instalado </w:t>
      </w:r>
      <w:r w:rsidR="00F64A20" w:rsidRPr="003D709C">
        <w:rPr>
          <w:rFonts w:ascii="Calibri" w:hAnsi="Calibri"/>
          <w:sz w:val="26"/>
          <w:szCs w:val="27"/>
        </w:rPr>
        <w:t xml:space="preserve">en el inmueble ubicado en calle Constancia 307 trescientos siete de la colonia Obregón de esta ciudad, </w:t>
      </w:r>
      <w:r w:rsidRPr="003D709C">
        <w:rPr>
          <w:rFonts w:ascii="Calibri" w:hAnsi="Calibri"/>
          <w:sz w:val="26"/>
          <w:szCs w:val="27"/>
        </w:rPr>
        <w:t xml:space="preserve">presenta una lectura de 0.00 </w:t>
      </w:r>
      <w:r w:rsidR="00F64A20" w:rsidRPr="003D709C">
        <w:rPr>
          <w:rFonts w:ascii="Calibri" w:hAnsi="Calibri"/>
          <w:sz w:val="26"/>
          <w:szCs w:val="27"/>
        </w:rPr>
        <w:t xml:space="preserve">m3 </w:t>
      </w:r>
      <w:r w:rsidRPr="003D709C">
        <w:rPr>
          <w:rFonts w:ascii="Calibri" w:hAnsi="Calibri"/>
          <w:sz w:val="26"/>
          <w:szCs w:val="27"/>
        </w:rPr>
        <w:t>metros cúbicos</w:t>
      </w:r>
      <w:r w:rsidRPr="003D709C">
        <w:rPr>
          <w:rFonts w:ascii="Calibri" w:hAnsi="Calibri" w:cs="Calibri"/>
          <w:bCs/>
          <w:sz w:val="26"/>
          <w:szCs w:val="26"/>
        </w:rPr>
        <w:t xml:space="preserve">. . </w:t>
      </w:r>
      <w:r w:rsidR="00F64A20" w:rsidRPr="003D709C">
        <w:rPr>
          <w:rFonts w:ascii="Calibri" w:hAnsi="Calibri" w:cs="Calibri"/>
          <w:bCs/>
          <w:sz w:val="26"/>
          <w:szCs w:val="26"/>
        </w:rPr>
        <w:t xml:space="preserve">. . . . . </w:t>
      </w:r>
    </w:p>
    <w:p w14:paraId="5C47A989" w14:textId="77777777" w:rsidR="00B75F5F" w:rsidRPr="003D709C" w:rsidRDefault="00B75F5F" w:rsidP="00B75F5F">
      <w:pPr>
        <w:pStyle w:val="Textoindependiente"/>
        <w:ind w:firstLine="708"/>
        <w:rPr>
          <w:rFonts w:ascii="Calibri" w:hAnsi="Calibri" w:cs="Calibri"/>
          <w:sz w:val="20"/>
          <w:szCs w:val="20"/>
        </w:rPr>
      </w:pPr>
      <w:r w:rsidRPr="003D709C">
        <w:rPr>
          <w:rFonts w:ascii="Calibri" w:hAnsi="Calibri" w:cs="Calibri"/>
          <w:sz w:val="26"/>
          <w:szCs w:val="26"/>
        </w:rPr>
        <w:t xml:space="preserve"> </w:t>
      </w:r>
    </w:p>
    <w:p w14:paraId="443FC7E2" w14:textId="0C0DA47B" w:rsidR="00B75F5F" w:rsidRPr="003D709C" w:rsidRDefault="00B75F5F" w:rsidP="00B75F5F">
      <w:pPr>
        <w:pStyle w:val="Textoindependiente"/>
        <w:ind w:firstLine="708"/>
        <w:rPr>
          <w:rFonts w:ascii="Calibri" w:hAnsi="Calibri"/>
          <w:sz w:val="26"/>
          <w:szCs w:val="27"/>
        </w:rPr>
      </w:pPr>
      <w:r w:rsidRPr="003D709C">
        <w:rPr>
          <w:rFonts w:ascii="Calibri" w:hAnsi="Calibri" w:cs="Calibri"/>
          <w:sz w:val="26"/>
          <w:szCs w:val="26"/>
          <w:lang w:val="es-MX"/>
        </w:rPr>
        <w:t>Finalmente</w:t>
      </w:r>
      <w:r w:rsidRPr="003D709C">
        <w:rPr>
          <w:rFonts w:ascii="Calibri" w:hAnsi="Calibri" w:cs="Calibri"/>
          <w:sz w:val="26"/>
          <w:szCs w:val="26"/>
        </w:rPr>
        <w:t xml:space="preserve">, al no haber procedido la causal señalada, y no advertirse </w:t>
      </w:r>
      <w:r w:rsidRPr="003D709C">
        <w:rPr>
          <w:rFonts w:ascii="Calibri" w:hAnsi="Calibri"/>
          <w:sz w:val="26"/>
          <w:szCs w:val="27"/>
        </w:rPr>
        <w:t>de oficio por este Juzgador, alguna otra causa de improcedencia o sobreseimiento que impida el estudio de fondo de la presente causa administrativa; resulta procedente el presente proceso en cuanto a la respuesta dada a la petición formulada por el</w:t>
      </w:r>
      <w:r w:rsidRPr="003D709C">
        <w:rPr>
          <w:rFonts w:ascii="Calibri" w:hAnsi="Calibri" w:cs="Calibri"/>
          <w:b/>
          <w:sz w:val="26"/>
          <w:szCs w:val="26"/>
        </w:rPr>
        <w:t xml:space="preserve"> </w:t>
      </w:r>
      <w:r w:rsidR="003D709C" w:rsidRPr="003D709C">
        <w:rPr>
          <w:rFonts w:ascii="Calibri" w:hAnsi="Calibri"/>
          <w:bCs/>
          <w:sz w:val="26"/>
          <w:szCs w:val="27"/>
        </w:rPr>
        <w:t>(</w:t>
      </w:r>
      <w:proofErr w:type="gramStart"/>
      <w:r w:rsidR="003D709C" w:rsidRPr="003D709C">
        <w:rPr>
          <w:rFonts w:ascii="Calibri" w:hAnsi="Calibri"/>
          <w:bCs/>
          <w:sz w:val="26"/>
          <w:szCs w:val="27"/>
        </w:rPr>
        <w:t>…)</w:t>
      </w:r>
      <w:r w:rsidRPr="003D709C">
        <w:rPr>
          <w:rFonts w:ascii="Calibri" w:hAnsi="Calibri"/>
          <w:sz w:val="26"/>
          <w:szCs w:val="27"/>
        </w:rPr>
        <w:t>. . .</w:t>
      </w:r>
      <w:proofErr w:type="gramEnd"/>
      <w:r w:rsidRPr="003D709C">
        <w:rPr>
          <w:rFonts w:ascii="Calibri" w:hAnsi="Calibri"/>
          <w:sz w:val="26"/>
          <w:szCs w:val="27"/>
        </w:rPr>
        <w:t xml:space="preserve"> . . . . . . </w:t>
      </w:r>
      <w:r w:rsidR="002B567C" w:rsidRPr="003D709C">
        <w:rPr>
          <w:rFonts w:ascii="Calibri" w:hAnsi="Calibri"/>
          <w:sz w:val="26"/>
          <w:szCs w:val="27"/>
        </w:rPr>
        <w:t xml:space="preserve">. . . . . . . . </w:t>
      </w:r>
    </w:p>
    <w:p w14:paraId="5DE3FE25" w14:textId="77777777" w:rsidR="00B75F5F" w:rsidRPr="003D709C" w:rsidRDefault="00B75F5F" w:rsidP="00B75F5F">
      <w:pPr>
        <w:jc w:val="both"/>
        <w:rPr>
          <w:rFonts w:ascii="Calibri" w:hAnsi="Calibri" w:cs="Calibri"/>
          <w:sz w:val="20"/>
          <w:szCs w:val="20"/>
        </w:rPr>
      </w:pPr>
    </w:p>
    <w:p w14:paraId="0E99B181" w14:textId="77777777" w:rsidR="00B75F5F" w:rsidRPr="003D709C" w:rsidRDefault="00B75F5F" w:rsidP="00B75F5F">
      <w:pPr>
        <w:ind w:firstLine="708"/>
        <w:jc w:val="both"/>
        <w:rPr>
          <w:rFonts w:ascii="Calibri" w:hAnsi="Calibri" w:cs="Calibri"/>
          <w:sz w:val="26"/>
          <w:szCs w:val="26"/>
        </w:rPr>
      </w:pPr>
      <w:proofErr w:type="gramStart"/>
      <w:r w:rsidRPr="003D709C">
        <w:rPr>
          <w:rFonts w:ascii="Calibri" w:hAnsi="Calibri" w:cs="Calibri"/>
          <w:b/>
          <w:bCs/>
          <w:i/>
          <w:iCs/>
          <w:sz w:val="26"/>
          <w:szCs w:val="26"/>
        </w:rPr>
        <w:t>QUINTO.-</w:t>
      </w:r>
      <w:proofErr w:type="gramEnd"/>
      <w:r w:rsidRPr="003D709C">
        <w:rPr>
          <w:rFonts w:ascii="Calibri" w:hAnsi="Calibri" w:cs="Calibri"/>
          <w:b/>
          <w:bCs/>
          <w:i/>
          <w:iCs/>
          <w:sz w:val="26"/>
          <w:szCs w:val="26"/>
        </w:rPr>
        <w:t xml:space="preserve"> </w:t>
      </w:r>
      <w:r w:rsidRPr="003D709C">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14:paraId="393B5018" w14:textId="77777777" w:rsidR="00B75F5F" w:rsidRPr="003D709C" w:rsidRDefault="00B75F5F" w:rsidP="00B75F5F">
      <w:pPr>
        <w:ind w:firstLine="708"/>
        <w:jc w:val="both"/>
        <w:rPr>
          <w:rFonts w:ascii="Calibri" w:hAnsi="Calibri" w:cs="Calibri"/>
          <w:sz w:val="20"/>
          <w:szCs w:val="20"/>
        </w:rPr>
      </w:pPr>
    </w:p>
    <w:p w14:paraId="337C8555" w14:textId="77777777" w:rsidR="00B75F5F" w:rsidRPr="003D709C" w:rsidRDefault="00B75F5F" w:rsidP="00B75F5F">
      <w:pPr>
        <w:ind w:firstLine="708"/>
        <w:jc w:val="both"/>
        <w:rPr>
          <w:rFonts w:ascii="Calibri" w:hAnsi="Calibri" w:cs="Calibri"/>
          <w:sz w:val="26"/>
          <w:szCs w:val="26"/>
        </w:rPr>
      </w:pPr>
      <w:r w:rsidRPr="003D709C">
        <w:rPr>
          <w:rFonts w:ascii="Calibri" w:hAnsi="Calibri" w:cs="Calibri"/>
          <w:sz w:val="26"/>
          <w:szCs w:val="26"/>
        </w:rPr>
        <w:t>De lo expuesto por el actor en su escrito de demanda, así como de las constancias que integran la presente causa administrativa, se desprende que el justiciable, mediante escrito presentado el día 2</w:t>
      </w:r>
      <w:r w:rsidR="002B567C" w:rsidRPr="003D709C">
        <w:rPr>
          <w:rFonts w:ascii="Calibri" w:hAnsi="Calibri" w:cs="Calibri"/>
          <w:sz w:val="26"/>
          <w:szCs w:val="26"/>
        </w:rPr>
        <w:t>2</w:t>
      </w:r>
      <w:r w:rsidRPr="003D709C">
        <w:rPr>
          <w:rFonts w:ascii="Calibri" w:hAnsi="Calibri" w:cs="Calibri"/>
          <w:sz w:val="26"/>
          <w:szCs w:val="26"/>
        </w:rPr>
        <w:t xml:space="preserve"> veinti</w:t>
      </w:r>
      <w:r w:rsidR="002B567C" w:rsidRPr="003D709C">
        <w:rPr>
          <w:rFonts w:ascii="Calibri" w:hAnsi="Calibri" w:cs="Calibri"/>
          <w:sz w:val="26"/>
          <w:szCs w:val="26"/>
        </w:rPr>
        <w:t>dós</w:t>
      </w:r>
      <w:r w:rsidRPr="003D709C">
        <w:rPr>
          <w:rFonts w:ascii="Calibri" w:hAnsi="Calibri" w:cs="Calibri"/>
          <w:sz w:val="26"/>
          <w:szCs w:val="26"/>
        </w:rPr>
        <w:t xml:space="preserve">  de agosto del año pasado</w:t>
      </w:r>
      <w:r w:rsidRPr="003D709C">
        <w:rPr>
          <w:rFonts w:ascii="Calibri" w:hAnsi="Calibri"/>
          <w:bCs/>
          <w:sz w:val="26"/>
          <w:szCs w:val="26"/>
        </w:rPr>
        <w:t xml:space="preserve">; solicitó al Sistema de Agua Potable y Alcantarillado de León, Guanajuato, </w:t>
      </w:r>
      <w:r w:rsidRPr="003D709C">
        <w:rPr>
          <w:rFonts w:ascii="Calibri" w:hAnsi="Calibri"/>
          <w:sz w:val="26"/>
          <w:szCs w:val="27"/>
        </w:rPr>
        <w:t xml:space="preserve">iniciara un procedimiento administrativo a efecto de determinar la legalidad del cobro por el suministro de agua potable, tomando en consideración que desde que el medidor fue instalado presenta una lectura de 0.00 metros cúbicos, al inmueble ubicado en calle </w:t>
      </w:r>
      <w:r w:rsidR="002B567C" w:rsidRPr="003D709C">
        <w:rPr>
          <w:rFonts w:ascii="Calibri" w:hAnsi="Calibri"/>
          <w:sz w:val="26"/>
          <w:szCs w:val="27"/>
        </w:rPr>
        <w:t xml:space="preserve">Constancia </w:t>
      </w:r>
      <w:r w:rsidRPr="003D709C">
        <w:rPr>
          <w:rFonts w:ascii="Calibri" w:hAnsi="Calibri"/>
          <w:sz w:val="26"/>
          <w:szCs w:val="27"/>
        </w:rPr>
        <w:t xml:space="preserve">número </w:t>
      </w:r>
      <w:r w:rsidR="002B567C" w:rsidRPr="003D709C">
        <w:rPr>
          <w:rFonts w:ascii="Calibri" w:hAnsi="Calibri"/>
          <w:sz w:val="26"/>
          <w:szCs w:val="27"/>
        </w:rPr>
        <w:t>307 trescientos siete,</w:t>
      </w:r>
      <w:r w:rsidRPr="003D709C">
        <w:rPr>
          <w:rFonts w:ascii="Calibri" w:hAnsi="Calibri"/>
          <w:sz w:val="26"/>
          <w:szCs w:val="27"/>
        </w:rPr>
        <w:t xml:space="preserve"> de la colonia </w:t>
      </w:r>
      <w:r w:rsidR="002B567C" w:rsidRPr="003D709C">
        <w:rPr>
          <w:rFonts w:ascii="Calibri" w:hAnsi="Calibri"/>
          <w:sz w:val="26"/>
          <w:szCs w:val="27"/>
        </w:rPr>
        <w:t xml:space="preserve">Obregón </w:t>
      </w:r>
      <w:r w:rsidRPr="003D709C">
        <w:rPr>
          <w:rFonts w:ascii="Calibri" w:hAnsi="Calibri"/>
          <w:sz w:val="26"/>
          <w:szCs w:val="27"/>
        </w:rPr>
        <w:t>de esta ciudad;</w:t>
      </w:r>
      <w:r w:rsidRPr="003D709C">
        <w:rPr>
          <w:rFonts w:ascii="Calibri" w:hAnsi="Calibri" w:cs="Calibri"/>
          <w:sz w:val="26"/>
          <w:szCs w:val="26"/>
        </w:rPr>
        <w:t xml:space="preserve"> siendo que al día 19 diecinueve de </w:t>
      </w:r>
      <w:r w:rsidR="002B567C" w:rsidRPr="003D709C">
        <w:rPr>
          <w:rFonts w:ascii="Calibri" w:hAnsi="Calibri" w:cs="Calibri"/>
          <w:sz w:val="26"/>
          <w:szCs w:val="26"/>
        </w:rPr>
        <w:t>octubre</w:t>
      </w:r>
      <w:r w:rsidRPr="003D709C">
        <w:rPr>
          <w:rFonts w:ascii="Calibri" w:hAnsi="Calibri" w:cs="Calibri"/>
          <w:sz w:val="26"/>
          <w:szCs w:val="26"/>
        </w:rPr>
        <w:t xml:space="preserve"> del año pasado, fecha en que se presentó la demanda, no se le había dado respuesta a dicha petición. . . . . . . . . . . . . . . . . . . . . . . . . . . . . . . . . . . . . . . . . . . </w:t>
      </w:r>
      <w:r w:rsidR="00E33D34" w:rsidRPr="003D709C">
        <w:rPr>
          <w:rFonts w:ascii="Calibri" w:hAnsi="Calibri" w:cs="Calibri"/>
          <w:sz w:val="26"/>
          <w:szCs w:val="26"/>
        </w:rPr>
        <w:t xml:space="preserve">. . . . .  . . . . . .  . . . </w:t>
      </w:r>
    </w:p>
    <w:p w14:paraId="4B13D4D6" w14:textId="77777777" w:rsidR="00B75F5F" w:rsidRPr="003D709C" w:rsidRDefault="00E33D34" w:rsidP="00B75F5F">
      <w:pPr>
        <w:ind w:firstLine="708"/>
        <w:jc w:val="right"/>
        <w:rPr>
          <w:rFonts w:ascii="Calibri" w:hAnsi="Calibri" w:cs="Calibri"/>
          <w:b/>
          <w:bCs/>
          <w:iCs/>
          <w:sz w:val="26"/>
          <w:szCs w:val="26"/>
        </w:rPr>
      </w:pPr>
      <w:r w:rsidRPr="003D709C">
        <w:rPr>
          <w:rFonts w:ascii="Calibri" w:hAnsi="Calibri" w:cs="Calibri"/>
          <w:b/>
          <w:bCs/>
          <w:iCs/>
          <w:sz w:val="26"/>
          <w:szCs w:val="26"/>
        </w:rPr>
        <w:lastRenderedPageBreak/>
        <w:t>Expediente número 1559/2doJAM/2018-JN</w:t>
      </w:r>
    </w:p>
    <w:p w14:paraId="52D8F01B" w14:textId="77777777" w:rsidR="00E33D34" w:rsidRPr="003D709C" w:rsidRDefault="00E33D34" w:rsidP="00B75F5F">
      <w:pPr>
        <w:ind w:firstLine="708"/>
        <w:jc w:val="right"/>
        <w:rPr>
          <w:rFonts w:ascii="Calibri" w:hAnsi="Calibri" w:cs="Calibri"/>
          <w:sz w:val="20"/>
          <w:szCs w:val="20"/>
        </w:rPr>
      </w:pPr>
    </w:p>
    <w:p w14:paraId="678017E5" w14:textId="77777777" w:rsidR="00B75F5F" w:rsidRPr="003D709C" w:rsidRDefault="00B75F5F" w:rsidP="00B75F5F">
      <w:pPr>
        <w:ind w:firstLine="708"/>
        <w:jc w:val="both"/>
        <w:rPr>
          <w:rFonts w:ascii="Calibri" w:hAnsi="Calibri"/>
          <w:sz w:val="26"/>
          <w:szCs w:val="26"/>
        </w:rPr>
      </w:pPr>
      <w:r w:rsidRPr="003D709C">
        <w:rPr>
          <w:rFonts w:ascii="Calibri" w:hAnsi="Calibri" w:cs="Calibri"/>
          <w:sz w:val="26"/>
          <w:szCs w:val="26"/>
        </w:rPr>
        <w:t xml:space="preserve">Así las cosas, al no haberse dado respuesta a lo solicitado por el actor, éste promovió en esa misma fecha, el presente proceso administrativo respecto de la negativa ficta; constituyendo tal aspecto el punto controvertido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3D709C">
        <w:rPr>
          <w:rFonts w:ascii="Calibri" w:hAnsi="Calibri" w:cs="Calibri"/>
          <w:b/>
          <w:sz w:val="26"/>
          <w:szCs w:val="26"/>
        </w:rPr>
        <w:t>es en la contestación de demanda, el momento procesal oportuno para que la autoridad funde y motive aquélla</w:t>
      </w:r>
      <w:r w:rsidRPr="003D709C">
        <w:rPr>
          <w:rFonts w:ascii="Calibri" w:hAnsi="Calibri" w:cs="Calibri"/>
          <w:sz w:val="26"/>
          <w:szCs w:val="26"/>
        </w:rPr>
        <w:t xml:space="preserve">; lo que en la especie </w:t>
      </w:r>
      <w:r w:rsidRPr="003D709C">
        <w:rPr>
          <w:rFonts w:ascii="Calibri" w:hAnsi="Calibri" w:cs="Calibri"/>
          <w:b/>
          <w:sz w:val="26"/>
          <w:szCs w:val="26"/>
        </w:rPr>
        <w:t>no se dio</w:t>
      </w:r>
      <w:r w:rsidRPr="003D709C">
        <w:rPr>
          <w:rFonts w:ascii="Calibri" w:hAnsi="Calibri" w:cs="Calibri"/>
          <w:sz w:val="26"/>
          <w:szCs w:val="26"/>
        </w:rPr>
        <w:t xml:space="preserve">; toda vez que aunque la autoridad demandada, a través de su titular, sí dio contestación a la demanda, </w:t>
      </w:r>
      <w:r w:rsidRPr="003D709C">
        <w:rPr>
          <w:rFonts w:ascii="Calibri" w:hAnsi="Calibri" w:cs="Calibri"/>
          <w:b/>
          <w:sz w:val="26"/>
          <w:szCs w:val="26"/>
        </w:rPr>
        <w:t xml:space="preserve">pero ni en la misma, ni en documento anexo, </w:t>
      </w:r>
      <w:proofErr w:type="spellStart"/>
      <w:r w:rsidRPr="003D709C">
        <w:rPr>
          <w:rFonts w:ascii="Calibri" w:hAnsi="Calibri" w:cs="Calibri"/>
          <w:b/>
          <w:sz w:val="26"/>
          <w:szCs w:val="26"/>
        </w:rPr>
        <w:t>dió</w:t>
      </w:r>
      <w:proofErr w:type="spellEnd"/>
      <w:r w:rsidRPr="003D709C">
        <w:rPr>
          <w:rFonts w:ascii="Calibri" w:hAnsi="Calibri" w:cs="Calibri"/>
          <w:b/>
          <w:sz w:val="26"/>
          <w:szCs w:val="26"/>
        </w:rPr>
        <w:t xml:space="preserve"> respuesta a lo solicitado</w:t>
      </w:r>
      <w:r w:rsidRPr="003D709C">
        <w:rPr>
          <w:rFonts w:ascii="Calibri" w:hAnsi="Calibri" w:cs="Calibri"/>
          <w:sz w:val="26"/>
          <w:szCs w:val="26"/>
        </w:rPr>
        <w:t xml:space="preserve">, ni turnó la petición a alguna de sus dependencias que estimara competente para ello. . </w:t>
      </w:r>
      <w:r w:rsidRPr="003D709C">
        <w:rPr>
          <w:rFonts w:ascii="Calibri" w:hAnsi="Calibri" w:cs="Arial"/>
          <w:sz w:val="26"/>
        </w:rPr>
        <w:t xml:space="preserve">. . . . . . . . . . . . . . . . . . . . . . . . .  </w:t>
      </w:r>
    </w:p>
    <w:p w14:paraId="38218F19" w14:textId="77777777" w:rsidR="00B75F5F" w:rsidRPr="003D709C" w:rsidRDefault="00B75F5F" w:rsidP="00B75F5F">
      <w:pPr>
        <w:pStyle w:val="Textoindependiente"/>
        <w:rPr>
          <w:rFonts w:ascii="Calibri" w:hAnsi="Calibri" w:cs="Calibri"/>
          <w:sz w:val="20"/>
          <w:szCs w:val="20"/>
        </w:rPr>
      </w:pPr>
    </w:p>
    <w:p w14:paraId="7A7B82ED" w14:textId="77777777" w:rsidR="00B75F5F" w:rsidRPr="003D709C" w:rsidRDefault="00B75F5F" w:rsidP="00B75F5F">
      <w:pPr>
        <w:ind w:firstLine="708"/>
        <w:jc w:val="both"/>
        <w:rPr>
          <w:rFonts w:ascii="Calibri" w:hAnsi="Calibri" w:cs="Calibri"/>
          <w:i/>
          <w:iCs/>
          <w:sz w:val="22"/>
        </w:rPr>
      </w:pPr>
      <w:r w:rsidRPr="003D709C">
        <w:rPr>
          <w:rFonts w:ascii="Calibri" w:hAnsi="Calibri" w:cs="Calibri"/>
          <w:sz w:val="26"/>
          <w:szCs w:val="26"/>
        </w:rPr>
        <w:t>En el caso en concreto, la parte actora amplió su demanda, y la autoridad demandada, amplió su contestación, pero sin dar respuesta a lo peticionado</w:t>
      </w:r>
      <w:proofErr w:type="gramStart"/>
      <w:r w:rsidRPr="003D709C">
        <w:rPr>
          <w:rFonts w:ascii="Calibri" w:hAnsi="Calibri" w:cs="Calibri"/>
          <w:sz w:val="26"/>
          <w:szCs w:val="26"/>
        </w:rPr>
        <w:t>. . . .</w:t>
      </w:r>
      <w:proofErr w:type="gramEnd"/>
      <w:r w:rsidRPr="003D709C">
        <w:rPr>
          <w:rFonts w:ascii="Calibri" w:hAnsi="Calibri" w:cs="Calibri"/>
          <w:sz w:val="26"/>
          <w:szCs w:val="26"/>
        </w:rPr>
        <w:t xml:space="preserve"> . </w:t>
      </w:r>
    </w:p>
    <w:p w14:paraId="6F5ABDEC" w14:textId="77777777" w:rsidR="00B75F5F" w:rsidRPr="003D709C" w:rsidRDefault="00B75F5F" w:rsidP="00B75F5F">
      <w:pPr>
        <w:pStyle w:val="Textoindependiente"/>
        <w:rPr>
          <w:rFonts w:ascii="Calibri" w:hAnsi="Calibri" w:cs="Calibri"/>
          <w:bCs/>
          <w:sz w:val="20"/>
          <w:szCs w:val="20"/>
        </w:rPr>
      </w:pPr>
    </w:p>
    <w:p w14:paraId="07350272" w14:textId="77777777" w:rsidR="00B75F5F" w:rsidRPr="003D709C" w:rsidRDefault="00B75F5F" w:rsidP="00B75F5F">
      <w:pPr>
        <w:ind w:firstLine="708"/>
        <w:jc w:val="both"/>
        <w:rPr>
          <w:rFonts w:ascii="Calibri" w:hAnsi="Calibri" w:cs="Calibri"/>
          <w:sz w:val="26"/>
          <w:szCs w:val="26"/>
        </w:rPr>
      </w:pPr>
      <w:r w:rsidRPr="003D709C">
        <w:rPr>
          <w:rFonts w:ascii="Calibri" w:hAnsi="Calibri" w:cs="Calibri"/>
          <w:sz w:val="26"/>
          <w:szCs w:val="26"/>
        </w:rPr>
        <w:t>De esta manera, la “litis”, en la presente causa administrativa, como ya se dijo, estriba en determinar la legalidad o no de la negativa ficta a la petición formulada por el justiciable el día 2</w:t>
      </w:r>
      <w:r w:rsidR="00027E84" w:rsidRPr="003D709C">
        <w:rPr>
          <w:rFonts w:ascii="Calibri" w:hAnsi="Calibri" w:cs="Calibri"/>
          <w:sz w:val="26"/>
          <w:szCs w:val="26"/>
        </w:rPr>
        <w:t>2</w:t>
      </w:r>
      <w:r w:rsidRPr="003D709C">
        <w:rPr>
          <w:rFonts w:ascii="Calibri" w:hAnsi="Calibri" w:cs="Calibri"/>
          <w:sz w:val="26"/>
          <w:szCs w:val="26"/>
        </w:rPr>
        <w:t xml:space="preserve"> veinti</w:t>
      </w:r>
      <w:r w:rsidR="00027E84" w:rsidRPr="003D709C">
        <w:rPr>
          <w:rFonts w:ascii="Calibri" w:hAnsi="Calibri" w:cs="Calibri"/>
          <w:sz w:val="26"/>
          <w:szCs w:val="26"/>
        </w:rPr>
        <w:t>dós</w:t>
      </w:r>
      <w:r w:rsidRPr="003D709C">
        <w:rPr>
          <w:rFonts w:ascii="Calibri" w:hAnsi="Calibri" w:cs="Calibri"/>
          <w:sz w:val="26"/>
          <w:szCs w:val="26"/>
        </w:rPr>
        <w:t xml:space="preserve"> de agosto del año pasado. . . </w:t>
      </w:r>
      <w:proofErr w:type="gramStart"/>
      <w:r w:rsidRPr="003D709C">
        <w:rPr>
          <w:rFonts w:ascii="Calibri" w:hAnsi="Calibri" w:cs="Calibri"/>
          <w:sz w:val="26"/>
          <w:szCs w:val="26"/>
        </w:rPr>
        <w:t>. . . .</w:t>
      </w:r>
      <w:proofErr w:type="gramEnd"/>
      <w:r w:rsidRPr="003D709C">
        <w:rPr>
          <w:rFonts w:ascii="Calibri" w:hAnsi="Calibri" w:cs="Calibri"/>
          <w:sz w:val="26"/>
          <w:szCs w:val="26"/>
        </w:rPr>
        <w:t xml:space="preserve"> </w:t>
      </w:r>
      <w:r w:rsidR="00027E84" w:rsidRPr="003D709C">
        <w:rPr>
          <w:rFonts w:ascii="Calibri" w:hAnsi="Calibri" w:cs="Calibri"/>
          <w:sz w:val="26"/>
          <w:szCs w:val="26"/>
        </w:rPr>
        <w:t>.</w:t>
      </w:r>
    </w:p>
    <w:p w14:paraId="17AB7EB2" w14:textId="77777777" w:rsidR="00B75F5F" w:rsidRPr="003D709C" w:rsidRDefault="00B75F5F" w:rsidP="00B75F5F">
      <w:pPr>
        <w:jc w:val="both"/>
        <w:rPr>
          <w:rFonts w:ascii="Calibri" w:hAnsi="Calibri"/>
          <w:sz w:val="20"/>
          <w:szCs w:val="20"/>
        </w:rPr>
      </w:pPr>
    </w:p>
    <w:p w14:paraId="29283DBE" w14:textId="77777777" w:rsidR="00B75F5F" w:rsidRPr="003D709C" w:rsidRDefault="00B75F5F" w:rsidP="00B75F5F">
      <w:pPr>
        <w:pStyle w:val="Textoindependiente"/>
        <w:ind w:firstLine="708"/>
        <w:rPr>
          <w:rFonts w:ascii="Calibri" w:hAnsi="Calibri" w:cs="Calibri"/>
          <w:sz w:val="26"/>
          <w:szCs w:val="26"/>
        </w:rPr>
      </w:pPr>
      <w:r w:rsidRPr="003D709C">
        <w:rPr>
          <w:rFonts w:ascii="Calibri" w:hAnsi="Calibri" w:cs="Calibri"/>
          <w:b/>
          <w:bCs/>
          <w:i/>
          <w:iCs/>
          <w:sz w:val="26"/>
          <w:szCs w:val="26"/>
        </w:rPr>
        <w:t xml:space="preserve">SEXTO.- </w:t>
      </w:r>
      <w:r w:rsidRPr="003D709C">
        <w:rPr>
          <w:rFonts w:ascii="Calibri" w:hAnsi="Calibri"/>
          <w:iCs/>
          <w:sz w:val="26"/>
          <w:szCs w:val="27"/>
        </w:rPr>
        <w:t xml:space="preserve">Previo al </w:t>
      </w:r>
      <w:r w:rsidRPr="003D709C">
        <w:rPr>
          <w:rFonts w:ascii="Calibri" w:hAnsi="Calibri"/>
          <w:bCs/>
          <w:iCs/>
          <w:sz w:val="26"/>
          <w:szCs w:val="27"/>
        </w:rPr>
        <w:t>análisis del concepto de impugnación expresado por el impetrante de este proceso; en primer término</w:t>
      </w:r>
      <w:r w:rsidRPr="003D709C">
        <w:rPr>
          <w:rFonts w:ascii="Calibri" w:hAnsi="Calibri" w:cs="Calibri"/>
          <w:sz w:val="26"/>
          <w:szCs w:val="26"/>
        </w:rPr>
        <w:t xml:space="preserve">, es necesario dejar establecido que, siendo la figura jurídica de la </w:t>
      </w:r>
      <w:r w:rsidRPr="003D709C">
        <w:rPr>
          <w:rFonts w:ascii="Calibri" w:hAnsi="Calibri" w:cs="Calibri"/>
          <w:i/>
          <w:sz w:val="26"/>
          <w:szCs w:val="26"/>
        </w:rPr>
        <w:t>“negativa ficta”</w:t>
      </w:r>
      <w:r w:rsidRPr="003D709C">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debería dar a conocer las razones y fundamentos de la negativa, o bien da respuesta a lo solicitado; en virtud de lo cual, ya con pleno conocimiento de los motivos y fundamentos autoritarios, el promovente debe expresar en su escrito de ampliación de demanda los conceptos de impugnación en contra de esa contestación; así las cosas, se concluye que la </w:t>
      </w:r>
      <w:r w:rsidRPr="003D709C">
        <w:rPr>
          <w:rFonts w:ascii="Calibri" w:hAnsi="Calibri" w:cs="Calibri"/>
          <w:i/>
          <w:sz w:val="26"/>
          <w:szCs w:val="26"/>
        </w:rPr>
        <w:t>“litis”</w:t>
      </w:r>
      <w:r w:rsidRPr="003D709C">
        <w:rPr>
          <w:rFonts w:ascii="Calibri" w:hAnsi="Calibri" w:cs="Calibri"/>
          <w:sz w:val="26"/>
          <w:szCs w:val="26"/>
        </w:rPr>
        <w:t xml:space="preserve"> sobre la que tendría que versar la resolución, debía integrarse con la negativa ficta, el escrito de interposición del proceso administrativo, la contestación de demanda, la ampliación y la contestación a la misma. . . . . . . . . . . . . . . . . . . . . . . . . . . . . . . . . . . . . . . . . . . . . . . . . . . . . . . . . . . . . . . . </w:t>
      </w:r>
    </w:p>
    <w:p w14:paraId="07D57C04" w14:textId="77777777" w:rsidR="00B75F5F" w:rsidRPr="003D709C" w:rsidRDefault="00B75F5F" w:rsidP="00B75F5F">
      <w:pPr>
        <w:pStyle w:val="Textoindependiente"/>
        <w:rPr>
          <w:rFonts w:ascii="Calibri" w:hAnsi="Calibri" w:cs="Calibri"/>
          <w:sz w:val="20"/>
          <w:szCs w:val="20"/>
        </w:rPr>
      </w:pPr>
    </w:p>
    <w:p w14:paraId="24035EB3" w14:textId="77777777" w:rsidR="00B75F5F" w:rsidRPr="003D709C" w:rsidRDefault="00B75F5F" w:rsidP="00B75F5F">
      <w:pPr>
        <w:pStyle w:val="Textoindependiente"/>
        <w:rPr>
          <w:rFonts w:ascii="Calibri" w:hAnsi="Calibri" w:cs="Calibri"/>
          <w:sz w:val="26"/>
          <w:szCs w:val="26"/>
        </w:rPr>
      </w:pPr>
      <w:r w:rsidRPr="003D709C">
        <w:rPr>
          <w:rFonts w:ascii="Calibri" w:hAnsi="Calibri" w:cs="Calibri"/>
          <w:sz w:val="26"/>
          <w:szCs w:val="26"/>
        </w:rPr>
        <w:tab/>
        <w:t>No dejando de lado expresar, una vez más, que al no haber dado respuesta a lo solicitado la autoridad demandada, es por lo que se configura la negativa ficta a la petición planteada, de acuerdo al contenido del 154 del Código de Procedimiento y Justicia Administrativa en vigor en el Estado</w:t>
      </w:r>
      <w:r w:rsidRPr="003D709C">
        <w:rPr>
          <w:rFonts w:ascii="Calibri" w:hAnsi="Calibri" w:cs="Calibri"/>
          <w:b/>
          <w:i/>
          <w:sz w:val="26"/>
          <w:szCs w:val="26"/>
        </w:rPr>
        <w:t xml:space="preserve"> . . . . . . . . . . . . </w:t>
      </w:r>
      <w:proofErr w:type="gramStart"/>
      <w:r w:rsidRPr="003D709C">
        <w:rPr>
          <w:rFonts w:ascii="Calibri" w:hAnsi="Calibri" w:cs="Calibri"/>
          <w:b/>
          <w:i/>
          <w:sz w:val="26"/>
          <w:szCs w:val="26"/>
        </w:rPr>
        <w:t>. . . .</w:t>
      </w:r>
      <w:proofErr w:type="gramEnd"/>
      <w:r w:rsidRPr="003D709C">
        <w:rPr>
          <w:rFonts w:ascii="Calibri" w:hAnsi="Calibri" w:cs="Calibri"/>
          <w:b/>
          <w:i/>
          <w:sz w:val="26"/>
          <w:szCs w:val="26"/>
        </w:rPr>
        <w:t xml:space="preserve"> . </w:t>
      </w:r>
    </w:p>
    <w:p w14:paraId="3054CA2D" w14:textId="77777777" w:rsidR="00B75F5F" w:rsidRPr="003D709C" w:rsidRDefault="00B75F5F" w:rsidP="00B75F5F">
      <w:pPr>
        <w:pStyle w:val="Textoindependiente"/>
        <w:rPr>
          <w:rFonts w:ascii="Calibri" w:hAnsi="Calibri" w:cs="Calibri"/>
          <w:sz w:val="20"/>
          <w:szCs w:val="20"/>
        </w:rPr>
      </w:pPr>
    </w:p>
    <w:p w14:paraId="3FDCEF53" w14:textId="77777777" w:rsidR="00B75F5F" w:rsidRPr="003D709C" w:rsidRDefault="00B75F5F" w:rsidP="00B75F5F">
      <w:pPr>
        <w:pStyle w:val="Textoindependiente"/>
        <w:ind w:firstLine="708"/>
        <w:rPr>
          <w:rFonts w:asciiTheme="minorHAnsi" w:hAnsiTheme="minorHAnsi" w:cstheme="minorHAnsi"/>
          <w:bCs/>
          <w:i/>
          <w:iCs/>
          <w:sz w:val="26"/>
          <w:szCs w:val="26"/>
        </w:rPr>
      </w:pPr>
      <w:r w:rsidRPr="003D709C">
        <w:rPr>
          <w:rFonts w:asciiTheme="minorHAnsi" w:hAnsiTheme="minorHAnsi" w:cstheme="minorHAnsi"/>
          <w:bCs/>
          <w:iCs/>
          <w:sz w:val="26"/>
          <w:szCs w:val="26"/>
        </w:rPr>
        <w:t xml:space="preserve">Así las cosas, en el apartado de </w:t>
      </w:r>
      <w:r w:rsidRPr="003D709C">
        <w:rPr>
          <w:rFonts w:asciiTheme="minorHAnsi" w:hAnsiTheme="minorHAnsi" w:cstheme="minorHAnsi"/>
          <w:bCs/>
          <w:i/>
          <w:iCs/>
          <w:sz w:val="26"/>
          <w:szCs w:val="26"/>
        </w:rPr>
        <w:t>conceptos de impugnación</w:t>
      </w:r>
      <w:r w:rsidRPr="003D709C">
        <w:rPr>
          <w:rFonts w:asciiTheme="minorHAnsi" w:hAnsiTheme="minorHAnsi" w:cstheme="minorHAnsi"/>
          <w:bCs/>
          <w:iCs/>
          <w:sz w:val="26"/>
          <w:szCs w:val="26"/>
        </w:rPr>
        <w:t xml:space="preserve">; </w:t>
      </w:r>
      <w:r w:rsidRPr="003D709C">
        <w:rPr>
          <w:rFonts w:asciiTheme="minorHAnsi" w:hAnsiTheme="minorHAnsi" w:cstheme="minorHAnsi"/>
          <w:bCs/>
          <w:i/>
          <w:iCs/>
          <w:sz w:val="26"/>
          <w:szCs w:val="26"/>
        </w:rPr>
        <w:t>“grosso modo”,</w:t>
      </w:r>
      <w:r w:rsidRPr="003D709C">
        <w:rPr>
          <w:rFonts w:asciiTheme="minorHAnsi" w:hAnsiTheme="minorHAnsi" w:cstheme="minorHAnsi"/>
          <w:bCs/>
          <w:iCs/>
          <w:sz w:val="26"/>
          <w:szCs w:val="26"/>
        </w:rPr>
        <w:t xml:space="preserve"> el actor expresó que la autoridad demandada no ha dado respuesta a su petición.  </w:t>
      </w:r>
    </w:p>
    <w:p w14:paraId="19D607DD" w14:textId="77777777" w:rsidR="00B75F5F" w:rsidRPr="003D709C" w:rsidRDefault="00B75F5F" w:rsidP="00B75F5F">
      <w:pPr>
        <w:pStyle w:val="Textoindependiente"/>
        <w:rPr>
          <w:rFonts w:asciiTheme="minorHAnsi" w:hAnsiTheme="minorHAnsi" w:cstheme="minorHAnsi"/>
          <w:bCs/>
          <w:i/>
          <w:iCs/>
          <w:sz w:val="20"/>
          <w:szCs w:val="20"/>
        </w:rPr>
      </w:pPr>
    </w:p>
    <w:p w14:paraId="42F8726A" w14:textId="77777777" w:rsidR="00B75F5F" w:rsidRPr="003D709C" w:rsidRDefault="00B75F5F" w:rsidP="00B75F5F">
      <w:pPr>
        <w:ind w:firstLine="708"/>
        <w:jc w:val="both"/>
        <w:rPr>
          <w:rFonts w:ascii="Calibri" w:hAnsi="Calibri" w:cs="Calibri"/>
          <w:b/>
          <w:bCs/>
          <w:iCs/>
          <w:sz w:val="26"/>
          <w:szCs w:val="26"/>
        </w:rPr>
      </w:pPr>
      <w:r w:rsidRPr="003D709C">
        <w:rPr>
          <w:rFonts w:ascii="Calibri" w:hAnsi="Calibri"/>
          <w:sz w:val="26"/>
          <w:szCs w:val="27"/>
        </w:rPr>
        <w:t xml:space="preserve">A lo expresado por el justiciable, la autoridad demandada, refirió en su contestación de demanda que aún no transcurría el plazo concedido por la Ley </w:t>
      </w:r>
      <w:proofErr w:type="gramStart"/>
      <w:r w:rsidRPr="003D709C">
        <w:rPr>
          <w:rFonts w:ascii="Calibri" w:hAnsi="Calibri"/>
          <w:sz w:val="26"/>
          <w:szCs w:val="27"/>
        </w:rPr>
        <w:t xml:space="preserve">de  </w:t>
      </w:r>
      <w:r w:rsidRPr="003D709C">
        <w:rPr>
          <w:rFonts w:ascii="Calibri" w:hAnsi="Calibri"/>
          <w:sz w:val="26"/>
          <w:szCs w:val="27"/>
        </w:rPr>
        <w:lastRenderedPageBreak/>
        <w:t>Hacienda</w:t>
      </w:r>
      <w:proofErr w:type="gramEnd"/>
      <w:r w:rsidRPr="003D709C">
        <w:rPr>
          <w:rFonts w:ascii="Calibri" w:hAnsi="Calibri"/>
          <w:sz w:val="26"/>
          <w:szCs w:val="27"/>
        </w:rPr>
        <w:t xml:space="preserve"> para los Municipios del Estado de Guanajuato, que era de 4 cuatro meses, para las consultas de carácter fiscal </w:t>
      </w:r>
      <w:r w:rsidRPr="003D709C">
        <w:rPr>
          <w:rFonts w:ascii="Calibri" w:hAnsi="Calibri"/>
          <w:sz w:val="26"/>
        </w:rPr>
        <w:t>y que por ello se actualizaba una causal de improcedencia</w:t>
      </w:r>
      <w:r w:rsidRPr="003D709C">
        <w:rPr>
          <w:rFonts w:ascii="Calibri" w:hAnsi="Calibri" w:cs="Arial"/>
          <w:sz w:val="26"/>
        </w:rPr>
        <w:t xml:space="preserve"> . . . . . . . . . . . . . . . . . . . . . . . . . . . . . . . . . . . . . . . . . . . . . . . . . . . . . .</w:t>
      </w:r>
    </w:p>
    <w:p w14:paraId="504A3123" w14:textId="77777777" w:rsidR="00B75F5F" w:rsidRPr="003D709C" w:rsidRDefault="00B75F5F" w:rsidP="00B75F5F">
      <w:pPr>
        <w:pStyle w:val="Textoindependiente"/>
        <w:ind w:firstLine="708"/>
        <w:rPr>
          <w:rFonts w:ascii="Calibri" w:hAnsi="Calibri"/>
          <w:sz w:val="20"/>
          <w:szCs w:val="20"/>
        </w:rPr>
      </w:pPr>
    </w:p>
    <w:p w14:paraId="494BE361" w14:textId="77777777" w:rsidR="00B75F5F" w:rsidRPr="003D709C" w:rsidRDefault="00B75F5F" w:rsidP="00B75F5F">
      <w:pPr>
        <w:pStyle w:val="Textoindependiente"/>
        <w:ind w:firstLine="708"/>
        <w:rPr>
          <w:rFonts w:ascii="Calibri" w:hAnsi="Calibri"/>
          <w:sz w:val="26"/>
          <w:szCs w:val="26"/>
        </w:rPr>
      </w:pPr>
      <w:r w:rsidRPr="003D709C">
        <w:rPr>
          <w:rFonts w:ascii="Calibri" w:hAnsi="Calibri"/>
          <w:sz w:val="26"/>
          <w:szCs w:val="27"/>
        </w:rPr>
        <w:t xml:space="preserve">Analizado que es lo expresado por las partes, para quien resuelve resulta </w:t>
      </w:r>
      <w:r w:rsidRPr="003D709C">
        <w:rPr>
          <w:rFonts w:ascii="Calibri" w:hAnsi="Calibri"/>
          <w:b/>
          <w:sz w:val="26"/>
          <w:szCs w:val="27"/>
        </w:rPr>
        <w:t>fundado</w:t>
      </w:r>
      <w:r w:rsidRPr="003D709C">
        <w:rPr>
          <w:rFonts w:ascii="Calibri" w:hAnsi="Calibri"/>
          <w:sz w:val="26"/>
          <w:szCs w:val="27"/>
        </w:rPr>
        <w:t xml:space="preserve"> el concepto de impugnación en estudio; pues en efecto, el organismo operador del agua potable en el Municipio de León, Guanajuato, enjuiciado; </w:t>
      </w:r>
      <w:r w:rsidRPr="003D709C">
        <w:rPr>
          <w:rFonts w:ascii="Calibri" w:hAnsi="Calibri"/>
          <w:b/>
          <w:sz w:val="26"/>
          <w:szCs w:val="27"/>
        </w:rPr>
        <w:t>vulnera</w:t>
      </w:r>
      <w:r w:rsidRPr="003D709C">
        <w:rPr>
          <w:rFonts w:ascii="Calibri" w:hAnsi="Calibri"/>
          <w:sz w:val="26"/>
          <w:szCs w:val="27"/>
        </w:rPr>
        <w:t xml:space="preserve"> en perjuicio del actor, el contenido de los artículos 8,  fracción XI y 153, primer párrafo, del Código de Procedimiento y Justicia Administrativa vigente en el Estado, (incluso el artículo 5, párrafo primero, de la Ley Orgánica Municipal para el Estado de Guanajuato), al no haberle dado, hasta la fecha, respuesta a la petición que recibió el día </w:t>
      </w:r>
      <w:r w:rsidR="00714AC4" w:rsidRPr="003D709C">
        <w:rPr>
          <w:rFonts w:ascii="Calibri" w:hAnsi="Calibri"/>
          <w:sz w:val="26"/>
          <w:szCs w:val="27"/>
        </w:rPr>
        <w:t xml:space="preserve">22 veintidós </w:t>
      </w:r>
      <w:r w:rsidRPr="003D709C">
        <w:rPr>
          <w:rFonts w:ascii="Calibri" w:hAnsi="Calibri"/>
          <w:sz w:val="26"/>
          <w:szCs w:val="27"/>
        </w:rPr>
        <w:t xml:space="preserve">de agosto del año próximo pasado; ya que al contestar la demanda, no cumplió con la obligación que le impone el segundo párrafo del artículo 282 del Código antes citado, en el sentido de expresar los hechos y el derecho que sustentan su negativa; por lo que dicha negativa quedó configurada como </w:t>
      </w:r>
      <w:r w:rsidRPr="003D709C">
        <w:rPr>
          <w:rFonts w:ascii="Calibri" w:hAnsi="Calibri"/>
          <w:b/>
          <w:sz w:val="26"/>
          <w:szCs w:val="27"/>
        </w:rPr>
        <w:t xml:space="preserve">ficta; </w:t>
      </w:r>
      <w:r w:rsidRPr="003D709C">
        <w:rPr>
          <w:rFonts w:ascii="Calibri" w:hAnsi="Calibri"/>
          <w:sz w:val="26"/>
          <w:szCs w:val="27"/>
        </w:rPr>
        <w:t xml:space="preserve">traduciéndose ello que, </w:t>
      </w:r>
      <w:r w:rsidRPr="003D709C">
        <w:rPr>
          <w:rFonts w:ascii="Calibri" w:hAnsi="Calibri"/>
          <w:sz w:val="26"/>
          <w:szCs w:val="26"/>
        </w:rPr>
        <w:t>en opinión de este Juzgador, ante la abstención de la autoridad demandada de dar respuesta a la petición en la que  solicitó se iniciara un procedimiento administrativo; por lo que la autoridad demandada, al no</w:t>
      </w:r>
      <w:r w:rsidRPr="003D709C">
        <w:rPr>
          <w:rFonts w:ascii="Calibri" w:hAnsi="Calibri"/>
          <w:sz w:val="26"/>
          <w:szCs w:val="27"/>
        </w:rPr>
        <w:t xml:space="preserve"> </w:t>
      </w:r>
      <w:r w:rsidRPr="003D709C">
        <w:rPr>
          <w:rFonts w:ascii="Calibri" w:hAnsi="Calibri"/>
          <w:sz w:val="26"/>
          <w:szCs w:val="26"/>
        </w:rPr>
        <w:t xml:space="preserve">expresar los fundamentos y motivos de su negativa, existe impedimento para juzgar el acto en cuanto al fondo, por carecerse de los elementos necesarios para ello; pues desconocidos tales fundamentos y motivos, los mismos no pueden ser objeto de apreciación jurídica alguna. . . . . . . . . . . . . . . . </w:t>
      </w:r>
    </w:p>
    <w:p w14:paraId="7F5EEE01" w14:textId="77777777" w:rsidR="00B75F5F" w:rsidRPr="003D709C" w:rsidRDefault="00B75F5F" w:rsidP="00B75F5F">
      <w:pPr>
        <w:pStyle w:val="Textoindependiente"/>
        <w:ind w:firstLine="708"/>
        <w:rPr>
          <w:rFonts w:ascii="Calibri" w:hAnsi="Calibri"/>
          <w:sz w:val="20"/>
          <w:szCs w:val="20"/>
        </w:rPr>
      </w:pPr>
    </w:p>
    <w:p w14:paraId="77DDA089" w14:textId="77777777" w:rsidR="00B75F5F" w:rsidRPr="003D709C" w:rsidRDefault="00B75F5F" w:rsidP="00B75F5F">
      <w:pPr>
        <w:pStyle w:val="Textoindependiente"/>
        <w:ind w:firstLine="708"/>
        <w:rPr>
          <w:rFonts w:asciiTheme="minorHAnsi" w:hAnsiTheme="minorHAnsi" w:cstheme="minorHAnsi"/>
          <w:bCs/>
          <w:iCs/>
          <w:sz w:val="26"/>
          <w:szCs w:val="26"/>
        </w:rPr>
      </w:pPr>
      <w:r w:rsidRPr="003D709C">
        <w:rPr>
          <w:rFonts w:ascii="Calibri" w:hAnsi="Calibri"/>
          <w:sz w:val="26"/>
          <w:szCs w:val="26"/>
        </w:rPr>
        <w:t xml:space="preserve">Lo antepuesto, trae como consecuencia </w:t>
      </w:r>
      <w:r w:rsidRPr="003D709C">
        <w:rPr>
          <w:rFonts w:asciiTheme="minorHAnsi" w:hAnsiTheme="minorHAnsi" w:cstheme="minorHAnsi"/>
          <w:sz w:val="26"/>
          <w:szCs w:val="26"/>
        </w:rPr>
        <w:t xml:space="preserve">que la negativa ficta del Sistema de Agua Potable y Alcantarillado de León, Guanajuato; no se encuentre fundada ni motivada de forma alguna, </w:t>
      </w:r>
      <w:r w:rsidRPr="003D709C">
        <w:rPr>
          <w:rFonts w:asciiTheme="minorHAnsi" w:hAnsiTheme="minorHAnsi" w:cstheme="minorHAnsi"/>
          <w:bCs/>
          <w:iCs/>
          <w:sz w:val="26"/>
          <w:szCs w:val="26"/>
        </w:rPr>
        <w:t xml:space="preserve">al tratarse de una mera negativa sin sustento, al no haber dado respuesta a la petición formulada por el actor, en su escrito presentado en la fecha ya señalada. . . . . . . . . . . . . . . . . . . . . . . . . . . . . . . . . . . . </w:t>
      </w:r>
      <w:proofErr w:type="gramStart"/>
      <w:r w:rsidRPr="003D709C">
        <w:rPr>
          <w:rFonts w:asciiTheme="minorHAnsi" w:hAnsiTheme="minorHAnsi" w:cstheme="minorHAnsi"/>
          <w:bCs/>
          <w:iCs/>
          <w:sz w:val="26"/>
          <w:szCs w:val="26"/>
        </w:rPr>
        <w:t>. . . .</w:t>
      </w:r>
      <w:proofErr w:type="gramEnd"/>
      <w:r w:rsidRPr="003D709C">
        <w:rPr>
          <w:rFonts w:asciiTheme="minorHAnsi" w:hAnsiTheme="minorHAnsi" w:cstheme="minorHAnsi"/>
          <w:bCs/>
          <w:iCs/>
          <w:sz w:val="26"/>
          <w:szCs w:val="26"/>
        </w:rPr>
        <w:t xml:space="preserve"> </w:t>
      </w:r>
    </w:p>
    <w:p w14:paraId="0C64917F" w14:textId="77777777" w:rsidR="00B75F5F" w:rsidRPr="003D709C" w:rsidRDefault="00B75F5F" w:rsidP="00B75F5F">
      <w:pPr>
        <w:pStyle w:val="Textoindependiente"/>
        <w:ind w:firstLine="708"/>
        <w:rPr>
          <w:rFonts w:ascii="Calibri" w:hAnsi="Calibri"/>
          <w:sz w:val="26"/>
          <w:szCs w:val="26"/>
        </w:rPr>
      </w:pPr>
    </w:p>
    <w:p w14:paraId="092E7401" w14:textId="77777777" w:rsidR="00B75F5F" w:rsidRPr="003D709C" w:rsidRDefault="00B75F5F" w:rsidP="00B75F5F">
      <w:pPr>
        <w:pStyle w:val="Textoindependiente"/>
        <w:ind w:firstLine="708"/>
        <w:rPr>
          <w:rFonts w:ascii="Calibri" w:hAnsi="Calibri"/>
          <w:sz w:val="26"/>
          <w:szCs w:val="27"/>
        </w:rPr>
      </w:pPr>
      <w:r w:rsidRPr="003D709C">
        <w:rPr>
          <w:rFonts w:ascii="Calibri" w:hAnsi="Calibri"/>
          <w:sz w:val="26"/>
          <w:szCs w:val="26"/>
        </w:rPr>
        <w:t>Lo anterior tomando en consideración que, como ya se indicó al analizar la causal de improcedencia que se hizo valer, que</w:t>
      </w:r>
      <w:r w:rsidRPr="003D709C">
        <w:rPr>
          <w:rFonts w:ascii="Calibri" w:hAnsi="Calibri" w:cs="Calibri"/>
          <w:sz w:val="26"/>
          <w:szCs w:val="26"/>
        </w:rPr>
        <w:t xml:space="preserve"> la naturaleza de lo peticionado no es de carácter fiscal, como lo supone el Presidente del organismo demandado; pues no se trata de una petición relativa a créditos fiscales ya determinados, o a requerimiento o mandamientos de embargo, o cualquiera de las etapas del procedimiento administrativo de ejecución; sino que realmente lo solicitado tiene que ver con </w:t>
      </w:r>
      <w:r w:rsidRPr="003D709C">
        <w:rPr>
          <w:rFonts w:ascii="Calibri" w:hAnsi="Calibri"/>
          <w:sz w:val="26"/>
          <w:szCs w:val="27"/>
        </w:rPr>
        <w:t xml:space="preserve">determinar la legalidad y procedencia del cobro por el servicio de agua potable, tomando en consideración lo señalado por el peticionario; pero el cobro del servicio de agua potable no es de carácter fiscal en sí, sino hasta en tanto sea fincado y determinado un crédito fiscal; de ahí que no se aplica el precepto de  la Ley de Hacienda que señaló, y que por ello se haya configurado la negativa ficta. . </w:t>
      </w:r>
    </w:p>
    <w:p w14:paraId="56250D0C" w14:textId="77777777" w:rsidR="00B75F5F" w:rsidRPr="003D709C" w:rsidRDefault="00B75F5F" w:rsidP="00B75F5F">
      <w:pPr>
        <w:pStyle w:val="Textoindependiente"/>
        <w:ind w:firstLine="708"/>
        <w:rPr>
          <w:rFonts w:ascii="Calibri" w:hAnsi="Calibri"/>
          <w:sz w:val="26"/>
          <w:szCs w:val="26"/>
        </w:rPr>
      </w:pPr>
    </w:p>
    <w:p w14:paraId="66727886" w14:textId="77777777" w:rsidR="00B75F5F" w:rsidRPr="003D709C" w:rsidRDefault="00B75F5F" w:rsidP="00B75F5F">
      <w:pPr>
        <w:pStyle w:val="Textoindependiente"/>
        <w:ind w:firstLine="708"/>
        <w:rPr>
          <w:rFonts w:ascii="Calibri" w:hAnsi="Calibri"/>
          <w:sz w:val="26"/>
          <w:szCs w:val="26"/>
        </w:rPr>
      </w:pPr>
      <w:r w:rsidRPr="003D709C">
        <w:rPr>
          <w:rFonts w:ascii="Calibri" w:hAnsi="Calibri"/>
          <w:sz w:val="26"/>
          <w:szCs w:val="26"/>
        </w:rPr>
        <w:t xml:space="preserve">Por todo lo antes expuesto, al no haber dado respuesta el </w:t>
      </w:r>
      <w:r w:rsidRPr="003D709C">
        <w:rPr>
          <w:rFonts w:asciiTheme="minorHAnsi" w:hAnsiTheme="minorHAnsi" w:cstheme="minorHAnsi"/>
          <w:sz w:val="26"/>
          <w:szCs w:val="26"/>
        </w:rPr>
        <w:t>Sistema de Agua Potable y Alcantarillado de León, Guanajuato</w:t>
      </w:r>
      <w:r w:rsidRPr="003D709C">
        <w:rPr>
          <w:rFonts w:ascii="Calibri" w:hAnsi="Calibri"/>
          <w:sz w:val="26"/>
          <w:szCs w:val="26"/>
        </w:rPr>
        <w:t xml:space="preserve">, a la solicitud presentada por el actor, y, por otro lado, el que dicha autoridad demandada, no expuso, en su contestación de demanda, los motivos y fundamentos de la decisión en sentido negativo; siendo la contestación de demanda, el momento procesal oportuno, de acuerdo con las reglas que operan en la negativa ficta, para fundar y motivar la misma, sin que en el caso concreto se haya realizado de esta manera o bien, la </w:t>
      </w:r>
    </w:p>
    <w:p w14:paraId="50868D7D" w14:textId="77777777" w:rsidR="00B75F5F" w:rsidRPr="003D709C" w:rsidRDefault="00154BC0" w:rsidP="00B75F5F">
      <w:pPr>
        <w:pStyle w:val="Textoindependiente"/>
        <w:ind w:firstLine="708"/>
        <w:jc w:val="right"/>
        <w:rPr>
          <w:rFonts w:ascii="Calibri" w:hAnsi="Calibri" w:cs="Calibri"/>
          <w:b/>
          <w:bCs/>
          <w:iCs/>
          <w:sz w:val="26"/>
          <w:szCs w:val="26"/>
        </w:rPr>
      </w:pPr>
      <w:r w:rsidRPr="003D709C">
        <w:rPr>
          <w:rFonts w:ascii="Calibri" w:hAnsi="Calibri" w:cs="Calibri"/>
          <w:b/>
          <w:bCs/>
          <w:iCs/>
          <w:sz w:val="26"/>
          <w:szCs w:val="26"/>
        </w:rPr>
        <w:lastRenderedPageBreak/>
        <w:t>Expediente número 1559/2doJAM/2018-JN</w:t>
      </w:r>
    </w:p>
    <w:p w14:paraId="54EEC1F6" w14:textId="77777777" w:rsidR="00154BC0" w:rsidRPr="003D709C" w:rsidRDefault="00154BC0" w:rsidP="00B75F5F">
      <w:pPr>
        <w:pStyle w:val="Textoindependiente"/>
        <w:ind w:firstLine="708"/>
        <w:jc w:val="right"/>
        <w:rPr>
          <w:rFonts w:ascii="Calibri" w:hAnsi="Calibri"/>
          <w:sz w:val="26"/>
          <w:szCs w:val="26"/>
        </w:rPr>
      </w:pPr>
    </w:p>
    <w:p w14:paraId="6693D421" w14:textId="45938E95" w:rsidR="00B75F5F" w:rsidRPr="003D709C" w:rsidRDefault="00B75F5F" w:rsidP="00B75F5F">
      <w:pPr>
        <w:pStyle w:val="Textoindependiente"/>
        <w:rPr>
          <w:rFonts w:ascii="Calibri" w:hAnsi="Calibri"/>
          <w:sz w:val="26"/>
          <w:szCs w:val="26"/>
        </w:rPr>
      </w:pPr>
      <w:r w:rsidRPr="003D709C">
        <w:rPr>
          <w:rFonts w:ascii="Calibri" w:hAnsi="Calibri"/>
          <w:sz w:val="26"/>
          <w:szCs w:val="26"/>
        </w:rPr>
        <w:t>haya remitido a la autoridad que estimara competente; por lo que el acto impugnado, -la negativa ficta a la petición del ciudadano</w:t>
      </w:r>
      <w:r w:rsidR="00154BC0" w:rsidRPr="003D709C">
        <w:rPr>
          <w:rFonts w:ascii="Calibri" w:hAnsi="Calibri"/>
          <w:sz w:val="26"/>
          <w:szCs w:val="26"/>
        </w:rPr>
        <w:t xml:space="preserve"> </w:t>
      </w:r>
      <w:r w:rsidR="003D709C" w:rsidRPr="003D709C">
        <w:rPr>
          <w:rFonts w:ascii="Calibri" w:hAnsi="Calibri"/>
          <w:bCs/>
          <w:sz w:val="26"/>
          <w:szCs w:val="27"/>
        </w:rPr>
        <w:t>(…)</w:t>
      </w:r>
      <w:r w:rsidRPr="003D709C">
        <w:rPr>
          <w:rFonts w:ascii="Calibri" w:hAnsi="Calibri"/>
          <w:sz w:val="26"/>
          <w:szCs w:val="26"/>
        </w:rPr>
        <w:t xml:space="preserve">, al carecer por completo de fundamentación y motivación; se incurre en la omisión de los requisitos formales previstos en las fracciones V y VI del artículo 137 del Código de Procedimiento y Justicia Administrativa para el Estado y los Municipios de Guanajuato, por lo que, con sustento en lo establecido en los artículos 300, fracción III y 302, fracción II del Código de Procedimiento y Justicia antes citado, procede decretar su </w:t>
      </w:r>
      <w:r w:rsidRPr="003D709C">
        <w:rPr>
          <w:rFonts w:ascii="Calibri" w:hAnsi="Calibri"/>
          <w:b/>
          <w:sz w:val="26"/>
          <w:szCs w:val="26"/>
        </w:rPr>
        <w:t>nulidad, para el efecto</w:t>
      </w:r>
      <w:r w:rsidRPr="003D709C">
        <w:rPr>
          <w:rFonts w:ascii="Calibri" w:hAnsi="Calibri"/>
          <w:sz w:val="26"/>
          <w:szCs w:val="26"/>
        </w:rPr>
        <w:t xml:space="preserve"> de que la autoridad demandada, dé respuesta debidamente fundada y motivada, a la solicitud presentada por el ciudadano </w:t>
      </w:r>
      <w:r w:rsidR="003D709C" w:rsidRPr="003D709C">
        <w:rPr>
          <w:rFonts w:ascii="Calibri" w:hAnsi="Calibri"/>
          <w:bCs/>
          <w:sz w:val="26"/>
          <w:szCs w:val="27"/>
        </w:rPr>
        <w:t>(…)</w:t>
      </w:r>
      <w:r w:rsidRPr="003D709C">
        <w:rPr>
          <w:rFonts w:ascii="Calibri" w:hAnsi="Calibri"/>
          <w:sz w:val="26"/>
          <w:szCs w:val="26"/>
        </w:rPr>
        <w:t xml:space="preserve">, desde el día </w:t>
      </w:r>
      <w:r w:rsidRPr="003D709C">
        <w:rPr>
          <w:rFonts w:ascii="Calibri" w:hAnsi="Calibri"/>
          <w:b/>
          <w:sz w:val="26"/>
          <w:szCs w:val="26"/>
        </w:rPr>
        <w:t>2</w:t>
      </w:r>
      <w:r w:rsidR="00154BC0" w:rsidRPr="003D709C">
        <w:rPr>
          <w:rFonts w:ascii="Calibri" w:hAnsi="Calibri"/>
          <w:b/>
          <w:sz w:val="26"/>
          <w:szCs w:val="26"/>
        </w:rPr>
        <w:t>2</w:t>
      </w:r>
      <w:r w:rsidRPr="003D709C">
        <w:rPr>
          <w:rFonts w:ascii="Calibri" w:hAnsi="Calibri"/>
          <w:sz w:val="26"/>
          <w:szCs w:val="26"/>
        </w:rPr>
        <w:t xml:space="preserve"> veinti</w:t>
      </w:r>
      <w:r w:rsidR="00154BC0" w:rsidRPr="003D709C">
        <w:rPr>
          <w:rFonts w:ascii="Calibri" w:hAnsi="Calibri"/>
          <w:sz w:val="26"/>
          <w:szCs w:val="26"/>
        </w:rPr>
        <w:t>dós</w:t>
      </w:r>
      <w:r w:rsidRPr="003D709C">
        <w:rPr>
          <w:rFonts w:ascii="Calibri" w:hAnsi="Calibri"/>
          <w:sz w:val="26"/>
          <w:szCs w:val="26"/>
        </w:rPr>
        <w:t xml:space="preserve"> de agosto del año próximo pasado. . . </w:t>
      </w:r>
      <w:r w:rsidRPr="003D709C">
        <w:rPr>
          <w:rFonts w:ascii="Calibri" w:hAnsi="Calibri" w:cs="Calibri"/>
          <w:bCs/>
          <w:sz w:val="26"/>
          <w:szCs w:val="26"/>
        </w:rPr>
        <w:t xml:space="preserve">. . . . . . . . . . . . . . . . . . . . . . . . . . . . .  </w:t>
      </w:r>
    </w:p>
    <w:p w14:paraId="503DE70E" w14:textId="77777777" w:rsidR="00B75F5F" w:rsidRPr="003D709C" w:rsidRDefault="00B75F5F" w:rsidP="00B75F5F">
      <w:pPr>
        <w:pStyle w:val="Textoindependiente"/>
        <w:ind w:firstLine="708"/>
        <w:rPr>
          <w:rFonts w:ascii="Calibri" w:hAnsi="Calibri"/>
          <w:sz w:val="20"/>
          <w:szCs w:val="20"/>
        </w:rPr>
      </w:pPr>
    </w:p>
    <w:p w14:paraId="71D5E198" w14:textId="77777777" w:rsidR="00B75F5F" w:rsidRPr="003D709C" w:rsidRDefault="00B75F5F" w:rsidP="00B75F5F">
      <w:pPr>
        <w:widowControl w:val="0"/>
        <w:autoSpaceDE w:val="0"/>
        <w:autoSpaceDN w:val="0"/>
        <w:adjustRightInd w:val="0"/>
        <w:ind w:firstLine="708"/>
        <w:jc w:val="both"/>
        <w:rPr>
          <w:rFonts w:ascii="Calibri" w:hAnsi="Calibri"/>
          <w:sz w:val="26"/>
        </w:rPr>
      </w:pPr>
      <w:r w:rsidRPr="003D709C">
        <w:rPr>
          <w:rFonts w:ascii="Calibri" w:hAnsi="Calibri" w:cs="Arial"/>
          <w:sz w:val="26"/>
          <w:szCs w:val="22"/>
        </w:rPr>
        <w:t>Al caso concreto,</w:t>
      </w:r>
      <w:r w:rsidRPr="003D709C">
        <w:rPr>
          <w:rFonts w:ascii="Calibri" w:hAnsi="Calibri"/>
          <w:sz w:val="26"/>
        </w:rPr>
        <w:t xml:space="preserve"> resulta aplicable el criterio de la Segunda Sala del Tribunal de Justicia Administrativa del Estado, contenida en la página 194 de la publicación intitulada </w:t>
      </w:r>
      <w:r w:rsidRPr="003D709C">
        <w:rPr>
          <w:rFonts w:ascii="Calibri" w:hAnsi="Calibri"/>
          <w:i/>
          <w:sz w:val="26"/>
        </w:rPr>
        <w:t>“Criterios 2000-2008”</w:t>
      </w:r>
      <w:r w:rsidRPr="003D709C">
        <w:rPr>
          <w:rFonts w:ascii="Calibri" w:hAnsi="Calibri"/>
          <w:sz w:val="26"/>
        </w:rPr>
        <w:t xml:space="preserve"> del referido tribunal, la cual es del tenor siguiente: </w:t>
      </w:r>
    </w:p>
    <w:p w14:paraId="353C786F" w14:textId="77777777" w:rsidR="00B75F5F" w:rsidRPr="003D709C" w:rsidRDefault="00B75F5F" w:rsidP="00B75F5F">
      <w:pPr>
        <w:pStyle w:val="Textoindependiente"/>
        <w:rPr>
          <w:rFonts w:ascii="Calibri" w:hAnsi="Calibri"/>
          <w:sz w:val="20"/>
          <w:szCs w:val="20"/>
        </w:rPr>
      </w:pPr>
    </w:p>
    <w:p w14:paraId="6BE509AC" w14:textId="77777777" w:rsidR="00B75F5F" w:rsidRPr="003D709C" w:rsidRDefault="00B75F5F" w:rsidP="00B75F5F">
      <w:pPr>
        <w:pStyle w:val="Textoindependiente"/>
        <w:ind w:firstLine="708"/>
        <w:rPr>
          <w:rFonts w:ascii="Calibri" w:hAnsi="Calibri"/>
          <w:sz w:val="26"/>
          <w:szCs w:val="26"/>
        </w:rPr>
      </w:pPr>
      <w:r w:rsidRPr="003D709C">
        <w:rPr>
          <w:rFonts w:ascii="Calibri" w:hAnsi="Calibri" w:cs="Goudy"/>
          <w:b/>
          <w:bCs/>
          <w:i/>
        </w:rPr>
        <w:t>“FALTA DE FUNDAMENTACIÓN Y MOTIVACIÓN DEL ACTO ADMINISTRATIVO. CONSECUENCIAS DE LA</w:t>
      </w:r>
      <w:r w:rsidRPr="003D709C">
        <w:rPr>
          <w:rFonts w:ascii="Calibri" w:hAnsi="Calibri" w:cs="Goudy"/>
          <w:b/>
          <w:bCs/>
        </w:rPr>
        <w:t xml:space="preserve">.- </w:t>
      </w:r>
      <w:r w:rsidRPr="003D709C">
        <w:rPr>
          <w:rFonts w:ascii="Calibri" w:hAnsi="Calibri" w:cs="Goudy"/>
          <w:i/>
          <w:iCs/>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3D709C">
        <w:rPr>
          <w:rFonts w:ascii="Calibri" w:hAnsi="Calibri" w:cs="Goudy"/>
          <w:i/>
          <w:iCs/>
          <w:sz w:val="27"/>
          <w:szCs w:val="26"/>
        </w:rPr>
        <w:t xml:space="preserve"> </w:t>
      </w:r>
      <w:r w:rsidRPr="003D709C">
        <w:rPr>
          <w:rFonts w:ascii="Calibri" w:hAnsi="Calibri" w:cs="Goudy"/>
          <w:snapToGrid w:val="0"/>
          <w:sz w:val="22"/>
          <w:szCs w:val="26"/>
        </w:rPr>
        <w:t xml:space="preserve">(Expediente 6.477/04 Sentencia de fecha 11 de marzo de 2005. Actora: </w:t>
      </w:r>
      <w:r w:rsidRPr="003D709C">
        <w:rPr>
          <w:rFonts w:ascii="Calibri" w:hAnsi="Calibri" w:cs="Goudy"/>
          <w:sz w:val="22"/>
          <w:szCs w:val="26"/>
        </w:rPr>
        <w:t>María Antonia Gutiérrez Bustos</w:t>
      </w:r>
      <w:proofErr w:type="gramStart"/>
      <w:r w:rsidRPr="003D709C">
        <w:rPr>
          <w:rFonts w:ascii="Calibri" w:hAnsi="Calibri" w:cs="Goudy"/>
          <w:snapToGrid w:val="0"/>
          <w:sz w:val="22"/>
          <w:szCs w:val="26"/>
        </w:rPr>
        <w:t>.). . .</w:t>
      </w:r>
      <w:proofErr w:type="gramEnd"/>
      <w:r w:rsidRPr="003D709C">
        <w:rPr>
          <w:rFonts w:ascii="Calibri" w:hAnsi="Calibri" w:cs="Goudy"/>
          <w:snapToGrid w:val="0"/>
          <w:sz w:val="22"/>
          <w:szCs w:val="26"/>
        </w:rPr>
        <w:t xml:space="preserve"> . </w:t>
      </w:r>
      <w:r w:rsidRPr="003D709C">
        <w:rPr>
          <w:rFonts w:ascii="Calibri" w:hAnsi="Calibri" w:cs="Calibri"/>
          <w:sz w:val="26"/>
          <w:szCs w:val="26"/>
        </w:rPr>
        <w:t xml:space="preserve">. </w:t>
      </w:r>
      <w:r w:rsidRPr="003D709C">
        <w:rPr>
          <w:rFonts w:ascii="Calibri" w:hAnsi="Calibri"/>
          <w:sz w:val="26"/>
          <w:szCs w:val="26"/>
        </w:rPr>
        <w:t xml:space="preserve">. . . . . . . . . . . . . . . . . . . . . . . . . . . . . . . . . . . . . . . . . . . . . . . . . . . . . . . . . . . </w:t>
      </w:r>
    </w:p>
    <w:p w14:paraId="4CB0F309" w14:textId="77777777" w:rsidR="00B75F5F" w:rsidRPr="003D709C" w:rsidRDefault="00B75F5F" w:rsidP="00B75F5F">
      <w:pPr>
        <w:jc w:val="both"/>
        <w:rPr>
          <w:rFonts w:asciiTheme="minorHAnsi" w:hAnsiTheme="minorHAnsi" w:cstheme="minorHAnsi"/>
          <w:sz w:val="20"/>
          <w:szCs w:val="20"/>
        </w:rPr>
      </w:pPr>
    </w:p>
    <w:p w14:paraId="3B687B4F" w14:textId="77777777" w:rsidR="00B75F5F" w:rsidRPr="003D709C" w:rsidRDefault="00B75F5F" w:rsidP="00B75F5F">
      <w:pPr>
        <w:ind w:firstLine="708"/>
        <w:jc w:val="both"/>
        <w:rPr>
          <w:rFonts w:asciiTheme="minorHAnsi" w:hAnsiTheme="minorHAnsi" w:cstheme="minorHAnsi"/>
          <w:sz w:val="26"/>
          <w:szCs w:val="26"/>
        </w:rPr>
      </w:pPr>
      <w:r w:rsidRPr="003D709C">
        <w:rPr>
          <w:rFonts w:asciiTheme="minorHAnsi" w:hAnsiTheme="minorHAnsi" w:cstheme="minorHAnsi"/>
          <w:sz w:val="26"/>
          <w:szCs w:val="26"/>
        </w:rPr>
        <w:t xml:space="preserve">Del mismo modo, sirve de apoyo a todo lo antes expresado, el criterio de nuestro máximo Tribunal, la Suprema Corte de Justicia de la Nación, contenido en la siguiente jurisprudencia: . . . . . . . . . . . . . . . . . . . . . . . . . . . . . . . . . . . . . . . . . . </w:t>
      </w:r>
      <w:proofErr w:type="gramStart"/>
      <w:r w:rsidRPr="003D709C">
        <w:rPr>
          <w:rFonts w:asciiTheme="minorHAnsi" w:hAnsiTheme="minorHAnsi" w:cstheme="minorHAnsi"/>
          <w:sz w:val="26"/>
          <w:szCs w:val="26"/>
        </w:rPr>
        <w:t>. . . .</w:t>
      </w:r>
      <w:proofErr w:type="gramEnd"/>
      <w:r w:rsidRPr="003D709C">
        <w:rPr>
          <w:rFonts w:asciiTheme="minorHAnsi" w:hAnsiTheme="minorHAnsi" w:cstheme="minorHAnsi"/>
          <w:sz w:val="26"/>
          <w:szCs w:val="26"/>
        </w:rPr>
        <w:t xml:space="preserve"> </w:t>
      </w:r>
    </w:p>
    <w:p w14:paraId="324F53C7" w14:textId="77777777" w:rsidR="00B75F5F" w:rsidRPr="003D709C" w:rsidRDefault="00B75F5F" w:rsidP="00B75F5F">
      <w:pPr>
        <w:pStyle w:val="Textoindependiente"/>
        <w:rPr>
          <w:rFonts w:asciiTheme="minorHAnsi" w:hAnsiTheme="minorHAnsi" w:cstheme="minorHAnsi"/>
          <w:i/>
          <w:iCs/>
          <w:sz w:val="20"/>
          <w:szCs w:val="20"/>
        </w:rPr>
      </w:pPr>
    </w:p>
    <w:p w14:paraId="284DB71C" w14:textId="77777777" w:rsidR="00B75F5F" w:rsidRPr="003D709C" w:rsidRDefault="00B75F5F" w:rsidP="00B75F5F">
      <w:pPr>
        <w:pStyle w:val="Textoindependiente"/>
        <w:ind w:firstLine="708"/>
        <w:rPr>
          <w:rFonts w:asciiTheme="minorHAnsi" w:hAnsiTheme="minorHAnsi" w:cstheme="minorHAnsi"/>
          <w:i/>
          <w:iCs/>
          <w:sz w:val="26"/>
          <w:szCs w:val="26"/>
        </w:rPr>
      </w:pPr>
      <w:r w:rsidRPr="003D709C">
        <w:rPr>
          <w:rFonts w:asciiTheme="minorHAnsi" w:hAnsiTheme="minorHAnsi" w:cstheme="minorHAnsi"/>
          <w:i/>
          <w:iCs/>
          <w:sz w:val="26"/>
          <w:szCs w:val="26"/>
        </w:rPr>
        <w:t>"</w:t>
      </w:r>
      <w:r w:rsidRPr="003D709C">
        <w:rPr>
          <w:rFonts w:asciiTheme="minorHAnsi" w:hAnsiTheme="minorHAnsi" w:cstheme="minorHAnsi"/>
          <w:b/>
          <w:bCs/>
          <w:i/>
          <w:iCs/>
          <w:sz w:val="26"/>
          <w:szCs w:val="26"/>
        </w:rPr>
        <w:t>INCONFORMIDAD. LA SENTENCIA QUE OTORGA EL AMPARO POR FALTA DE FUNDAMENTACIÓN Y MOTIVACIÓN, NO OBLIGA A DICTAR UNA NUEVA RESOLUCIÓN, A MENOS QUE SE TRATE DEL DERECHO DE PETICIÓN O DE LA RESOLUCIÓN DE UN RECURSO O JUICIO</w:t>
      </w:r>
      <w:r w:rsidRPr="003D709C">
        <w:rPr>
          <w:rFonts w:asciiTheme="minorHAnsi" w:hAnsiTheme="minorHAnsi" w:cstheme="minorHAnsi"/>
          <w:i/>
          <w:iCs/>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3D709C">
        <w:rPr>
          <w:rFonts w:asciiTheme="minorHAnsi" w:hAnsiTheme="minorHAnsi" w:cstheme="minorHAnsi"/>
          <w:i/>
          <w:iCs/>
          <w:sz w:val="26"/>
          <w:szCs w:val="26"/>
        </w:rPr>
        <w:t>respuesta  al</w:t>
      </w:r>
      <w:proofErr w:type="gramEnd"/>
      <w:r w:rsidRPr="003D709C">
        <w:rPr>
          <w:rFonts w:asciiTheme="minorHAnsi" w:hAnsiTheme="minorHAnsi" w:cstheme="minorHAnsi"/>
          <w:i/>
          <w:iCs/>
          <w:sz w:val="26"/>
          <w:szCs w:val="26"/>
        </w:rPr>
        <w:t xml:space="preserve"> ejercicio del derecho de petición o que resuelva una </w:t>
      </w:r>
      <w:r w:rsidRPr="003D709C">
        <w:rPr>
          <w:rFonts w:asciiTheme="minorHAnsi" w:hAnsiTheme="minorHAnsi" w:cstheme="minorHAnsi"/>
          <w:i/>
          <w:iCs/>
          <w:sz w:val="26"/>
          <w:szCs w:val="26"/>
        </w:rPr>
        <w:lastRenderedPageBreak/>
        <w:t xml:space="preserve">instancia, recurso o juicio, ya que en esas hipótesis es preciso que el acto carente de fundamentación y motivación se sustituya por otro sin esas deficiencias pues, de lo contrario, se dejarían sin resolver aquéllos. </w:t>
      </w:r>
      <w:r w:rsidRPr="003D709C">
        <w:rPr>
          <w:rFonts w:asciiTheme="minorHAnsi" w:hAnsiTheme="minorHAnsi" w:cstheme="minorHAnsi"/>
          <w:sz w:val="22"/>
          <w:szCs w:val="22"/>
        </w:rPr>
        <w:t xml:space="preserve">No. Registro: 191,245. Jurisprudencia. Materia(s): Común. Novena Época; Instancia: Segunda Sala; Fuente: Semanario Judicial de la Federación y su Gaceta; XII, </w:t>
      </w:r>
      <w:proofErr w:type="gramStart"/>
      <w:r w:rsidRPr="003D709C">
        <w:rPr>
          <w:rFonts w:asciiTheme="minorHAnsi" w:hAnsiTheme="minorHAnsi" w:cstheme="minorHAnsi"/>
          <w:sz w:val="22"/>
          <w:szCs w:val="22"/>
        </w:rPr>
        <w:t>Septiembre</w:t>
      </w:r>
      <w:proofErr w:type="gramEnd"/>
      <w:r w:rsidRPr="003D709C">
        <w:rPr>
          <w:rFonts w:asciiTheme="minorHAnsi" w:hAnsiTheme="minorHAnsi" w:cstheme="minorHAnsi"/>
          <w:sz w:val="22"/>
          <w:szCs w:val="22"/>
        </w:rPr>
        <w:t xml:space="preserve"> de 2000; Tesis: 2a./J. 79/2000: Página: 95; Tesis de jurisprudencia 79/2000. Aprobada por la Segunda Sala de este Alto Tribunal, en sesión privada del dieciocho de agosto del año dos mil</w:t>
      </w:r>
      <w:r w:rsidRPr="003D709C">
        <w:rPr>
          <w:rFonts w:asciiTheme="minorHAnsi" w:hAnsiTheme="minorHAnsi" w:cstheme="minorHAnsi"/>
          <w:sz w:val="27"/>
          <w:szCs w:val="27"/>
        </w:rPr>
        <w:t xml:space="preserve">. . . . . . . . . . . . . . . . . . . . . . . . . . . . . . . . . . . . </w:t>
      </w:r>
      <w:proofErr w:type="gramStart"/>
      <w:r w:rsidRPr="003D709C">
        <w:rPr>
          <w:rFonts w:asciiTheme="minorHAnsi" w:hAnsiTheme="minorHAnsi" w:cstheme="minorHAnsi"/>
          <w:sz w:val="27"/>
          <w:szCs w:val="27"/>
        </w:rPr>
        <w:t>. . . .</w:t>
      </w:r>
      <w:proofErr w:type="gramEnd"/>
    </w:p>
    <w:p w14:paraId="48768164" w14:textId="77777777" w:rsidR="00B75F5F" w:rsidRPr="003D709C" w:rsidRDefault="00B75F5F" w:rsidP="00B75F5F">
      <w:pPr>
        <w:jc w:val="both"/>
        <w:rPr>
          <w:rFonts w:asciiTheme="minorHAnsi" w:hAnsiTheme="minorHAnsi"/>
          <w:bCs/>
          <w:iCs/>
          <w:sz w:val="20"/>
          <w:szCs w:val="20"/>
        </w:rPr>
      </w:pPr>
    </w:p>
    <w:p w14:paraId="054EB977" w14:textId="77777777" w:rsidR="00B75F5F" w:rsidRPr="003D709C" w:rsidRDefault="00B75F5F" w:rsidP="00B75F5F">
      <w:pPr>
        <w:ind w:firstLine="708"/>
        <w:jc w:val="both"/>
        <w:rPr>
          <w:rFonts w:ascii="Calibri" w:hAnsi="Calibri" w:cs="Calibri"/>
          <w:sz w:val="26"/>
          <w:szCs w:val="26"/>
        </w:rPr>
      </w:pPr>
      <w:r w:rsidRPr="003D709C">
        <w:rPr>
          <w:rFonts w:ascii="Calibri" w:hAnsi="Calibri" w:cs="Calibri"/>
          <w:b/>
          <w:bCs/>
          <w:i/>
          <w:sz w:val="26"/>
          <w:szCs w:val="26"/>
        </w:rPr>
        <w:t>SEPTIMO.-</w:t>
      </w:r>
      <w:r w:rsidRPr="003D709C">
        <w:rPr>
          <w:rFonts w:ascii="Calibri" w:hAnsi="Calibri" w:cs="Calibri"/>
          <w:bCs/>
          <w:sz w:val="26"/>
          <w:szCs w:val="26"/>
        </w:rPr>
        <w:t xml:space="preserve"> De lo solicitado por la parte actora, se encuentra también lo referente al reconocimiento </w:t>
      </w:r>
      <w:r w:rsidRPr="003D709C">
        <w:rPr>
          <w:rFonts w:ascii="Calibri" w:hAnsi="Calibri" w:cs="Calibri"/>
          <w:sz w:val="26"/>
          <w:szCs w:val="26"/>
        </w:rPr>
        <w:t xml:space="preserve">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 </w:t>
      </w:r>
    </w:p>
    <w:p w14:paraId="382DBF6E" w14:textId="77777777" w:rsidR="00B75F5F" w:rsidRPr="003D709C" w:rsidRDefault="00B75F5F" w:rsidP="00B75F5F">
      <w:pPr>
        <w:pStyle w:val="Textoindependiente"/>
        <w:rPr>
          <w:rFonts w:ascii="Calibri" w:hAnsi="Calibri" w:cs="Calibri"/>
          <w:b/>
          <w:bCs/>
          <w:sz w:val="20"/>
          <w:szCs w:val="20"/>
        </w:rPr>
      </w:pPr>
    </w:p>
    <w:p w14:paraId="4E15B773" w14:textId="77777777" w:rsidR="00B75F5F" w:rsidRPr="003D709C" w:rsidRDefault="00B75F5F" w:rsidP="00B75F5F">
      <w:pPr>
        <w:ind w:firstLine="708"/>
        <w:jc w:val="both"/>
        <w:rPr>
          <w:rFonts w:ascii="Calibri" w:hAnsi="Calibri" w:cs="Calibri"/>
          <w:sz w:val="26"/>
          <w:szCs w:val="26"/>
        </w:rPr>
      </w:pPr>
      <w:r w:rsidRPr="003D709C">
        <w:rPr>
          <w:rFonts w:ascii="Calibri" w:hAnsi="Calibri" w:cs="Calibri"/>
          <w:bCs/>
          <w:sz w:val="26"/>
          <w:szCs w:val="26"/>
        </w:rPr>
        <w:t xml:space="preserve">A </w:t>
      </w:r>
      <w:r w:rsidRPr="003D709C">
        <w:rPr>
          <w:rFonts w:ascii="Calibri" w:hAnsi="Calibri" w:cs="Calibri"/>
          <w:sz w:val="26"/>
          <w:szCs w:val="26"/>
        </w:rPr>
        <w:t xml:space="preserve">juicio de este Juzgador, no procede hacer pronunciamiento alguno respecto de las pretensiones señaladas, pues al resultar </w:t>
      </w:r>
      <w:r w:rsidRPr="003D709C">
        <w:rPr>
          <w:rFonts w:ascii="Calibri" w:hAnsi="Calibri" w:cs="Calibri"/>
          <w:b/>
          <w:sz w:val="26"/>
          <w:szCs w:val="26"/>
        </w:rPr>
        <w:t>nula</w:t>
      </w:r>
      <w:r w:rsidRPr="003D709C">
        <w:rPr>
          <w:rFonts w:ascii="Calibri" w:hAnsi="Calibri" w:cs="Calibri"/>
          <w:sz w:val="26"/>
          <w:szCs w:val="26"/>
        </w:rPr>
        <w:t xml:space="preserve"> la respuesta negativa ficta a la petición del actor, para el determinado efecto de que se funde y motive una respuesta, o bien se remita a la autoridad que se considere competente; tales acciones dependen del nuevo acto que llegue a emitirse debidamente fundado y motivado; por lo que no surge derecho alguno para reclamar las acciones contenidas en las fracciones II y III del Código de Procedimiento y Justicia Administrativa para el Estado y los Municipios de Guanajuato, pues las mismas son accesorias a la de nulidad total; que es la acción principal; siguiendo para ello, por analogía, el criterio sostenido por el Pleno del Tribunal de Justicia Administrativa del Estado de Guanajuato, visible en la página 111, ciento once de la publicación denominada “</w:t>
      </w:r>
      <w:r w:rsidRPr="003D709C">
        <w:rPr>
          <w:rFonts w:ascii="Calibri" w:hAnsi="Calibri" w:cs="Calibri"/>
          <w:i/>
          <w:sz w:val="26"/>
          <w:szCs w:val="26"/>
        </w:rPr>
        <w:t>Criterios 2000-2008”</w:t>
      </w:r>
      <w:r w:rsidRPr="003D709C">
        <w:rPr>
          <w:rFonts w:ascii="Calibri" w:hAnsi="Calibri" w:cs="Calibri"/>
          <w:sz w:val="26"/>
          <w:szCs w:val="26"/>
        </w:rPr>
        <w:t xml:space="preserve"> y que establece: . . . . . . . . . . . . . . . . . . . . . . . . . </w:t>
      </w:r>
    </w:p>
    <w:p w14:paraId="322BA479" w14:textId="77777777" w:rsidR="00B75F5F" w:rsidRPr="003D709C" w:rsidRDefault="00B75F5F" w:rsidP="00B75F5F">
      <w:pPr>
        <w:jc w:val="both"/>
        <w:rPr>
          <w:rFonts w:ascii="Calibri" w:hAnsi="Calibri" w:cs="Calibri"/>
          <w:sz w:val="20"/>
          <w:szCs w:val="20"/>
        </w:rPr>
      </w:pPr>
    </w:p>
    <w:p w14:paraId="4F518CCC" w14:textId="77777777" w:rsidR="00B75F5F" w:rsidRPr="003D709C" w:rsidRDefault="00B75F5F" w:rsidP="00B75F5F">
      <w:pPr>
        <w:ind w:firstLine="709"/>
        <w:jc w:val="both"/>
        <w:rPr>
          <w:rFonts w:ascii="Calibri" w:hAnsi="Calibri" w:cs="Calibri"/>
          <w:i/>
          <w:iCs/>
        </w:rPr>
      </w:pPr>
      <w:r w:rsidRPr="003D709C">
        <w:rPr>
          <w:rFonts w:ascii="Calibri" w:hAnsi="Calibri" w:cs="Calibri"/>
          <w:b/>
          <w:bCs/>
          <w:i/>
          <w:iCs/>
        </w:rPr>
        <w:t xml:space="preserve">"ACCIONES PREVISTAS EN LAS FRACCIONES II Y III DEL ARTÍCULO 56 DE LA LEY DE JUSTICIA ADMINISTRATIVA DE GUANAJUATO. NATURALEZA ACCESORIA DE </w:t>
      </w:r>
      <w:proofErr w:type="gramStart"/>
      <w:r w:rsidRPr="003D709C">
        <w:rPr>
          <w:rFonts w:ascii="Calibri" w:hAnsi="Calibri" w:cs="Calibri"/>
          <w:b/>
          <w:bCs/>
          <w:i/>
          <w:iCs/>
        </w:rPr>
        <w:t>LAS.-</w:t>
      </w:r>
      <w:proofErr w:type="gramEnd"/>
      <w:r w:rsidRPr="003D709C">
        <w:rPr>
          <w:rFonts w:ascii="Calibri" w:hAnsi="Calibri" w:cs="Calibri"/>
          <w:i/>
          <w:iC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w:t>
      </w:r>
    </w:p>
    <w:p w14:paraId="06935BF5" w14:textId="77777777" w:rsidR="00B75F5F" w:rsidRPr="003D709C" w:rsidRDefault="00B75F5F" w:rsidP="00B75F5F">
      <w:pPr>
        <w:jc w:val="both"/>
        <w:rPr>
          <w:rFonts w:ascii="Calibri" w:hAnsi="Calibri" w:cs="Calibri"/>
          <w:i/>
          <w:iCs/>
        </w:rPr>
      </w:pPr>
      <w:r w:rsidRPr="003D709C">
        <w:rPr>
          <w:rFonts w:ascii="Calibri" w:hAnsi="Calibri" w:cs="Calibri"/>
          <w:i/>
          <w:iCs/>
        </w:rPr>
        <w:t xml:space="preserve">la adopción de medidas para su pleno restablecimiento e incluso la indemnización por daños y perjuicios causados por el acto demandado que fue declarado </w:t>
      </w:r>
      <w:proofErr w:type="gramStart"/>
      <w:r w:rsidRPr="003D709C">
        <w:rPr>
          <w:rFonts w:ascii="Calibri" w:hAnsi="Calibri" w:cs="Calibri"/>
          <w:i/>
          <w:iCs/>
        </w:rPr>
        <w:t>nulo;  de</w:t>
      </w:r>
      <w:proofErr w:type="gramEnd"/>
      <w:r w:rsidRPr="003D709C">
        <w:rPr>
          <w:rFonts w:ascii="Calibri" w:hAnsi="Calibri" w:cs="Calibri"/>
          <w:i/>
          <w:iCs/>
        </w:rPr>
        <w:t xml:space="preserve"> tal suerte que de reconocerse la validez del acto reclamado, por encontrarse apegado a derecho, es incuestionable que las restantes acciones perderían su razón de ser."</w:t>
      </w:r>
      <w:r w:rsidRPr="003D709C">
        <w:rPr>
          <w:rFonts w:ascii="Calibri" w:hAnsi="Calibri" w:cs="Calibri"/>
          <w:i/>
          <w:iCs/>
          <w:sz w:val="26"/>
          <w:szCs w:val="26"/>
        </w:rPr>
        <w:t xml:space="preserve"> </w:t>
      </w:r>
      <w:r w:rsidRPr="003D709C">
        <w:rPr>
          <w:rFonts w:ascii="Calibri" w:hAnsi="Calibri" w:cs="Calibri"/>
          <w:sz w:val="26"/>
          <w:szCs w:val="26"/>
        </w:rPr>
        <w:t>(</w:t>
      </w:r>
      <w:r w:rsidRPr="003D709C">
        <w:rPr>
          <w:rFonts w:ascii="Calibri" w:hAnsi="Calibri" w:cs="Calibri"/>
          <w:sz w:val="22"/>
          <w:szCs w:val="22"/>
        </w:rPr>
        <w:t xml:space="preserve">Toca 55/03. Recurso de reclamación promovido por Ricardo Sánchez Acevedo e Isidro Sánchez Rangel. Resolución de fecha 13 de agosto de </w:t>
      </w:r>
      <w:proofErr w:type="gramStart"/>
      <w:r w:rsidRPr="003D709C">
        <w:rPr>
          <w:rFonts w:ascii="Calibri" w:hAnsi="Calibri" w:cs="Calibri"/>
          <w:sz w:val="22"/>
          <w:szCs w:val="22"/>
        </w:rPr>
        <w:t>2003</w:t>
      </w:r>
      <w:r w:rsidRPr="003D709C">
        <w:rPr>
          <w:rFonts w:ascii="Calibri" w:hAnsi="Calibri" w:cs="Calibri"/>
          <w:sz w:val="26"/>
          <w:szCs w:val="26"/>
        </w:rPr>
        <w:t>). . .</w:t>
      </w:r>
      <w:proofErr w:type="gramEnd"/>
      <w:r w:rsidRPr="003D709C">
        <w:rPr>
          <w:rFonts w:ascii="Calibri" w:hAnsi="Calibri" w:cs="Calibri"/>
          <w:sz w:val="26"/>
          <w:szCs w:val="26"/>
        </w:rPr>
        <w:t xml:space="preserve"> . . . . . . . . . . . . . . . . . . . . . . . . . . . . . . . . . . . . . . . . . . . . . .</w:t>
      </w:r>
    </w:p>
    <w:p w14:paraId="5E3B846B" w14:textId="77777777" w:rsidR="00B75F5F" w:rsidRPr="003D709C" w:rsidRDefault="00B75F5F" w:rsidP="00B75F5F">
      <w:pPr>
        <w:jc w:val="both"/>
        <w:rPr>
          <w:rFonts w:asciiTheme="minorHAnsi" w:hAnsiTheme="minorHAnsi"/>
          <w:bCs/>
          <w:iCs/>
          <w:sz w:val="20"/>
          <w:szCs w:val="20"/>
        </w:rPr>
      </w:pPr>
    </w:p>
    <w:p w14:paraId="2C53E27A" w14:textId="77777777" w:rsidR="00B75F5F" w:rsidRPr="003D709C" w:rsidRDefault="00B75F5F" w:rsidP="00B75F5F">
      <w:pPr>
        <w:pStyle w:val="Textoindependiente"/>
        <w:ind w:firstLine="708"/>
        <w:rPr>
          <w:rFonts w:ascii="Calibri" w:hAnsi="Calibri" w:cs="Calibri"/>
          <w:sz w:val="26"/>
          <w:szCs w:val="26"/>
        </w:rPr>
      </w:pPr>
      <w:r w:rsidRPr="003D709C">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fracción III, y 302, fracción II; del Código de Procedimiento y Justicia Administrativa para el Estado y los Municipios de Guanajuato, es de resolverse y se. . . . . . . . . . . . . . . . . . . . . . . . . . . . . . . . . . . . </w:t>
      </w:r>
      <w:proofErr w:type="gramStart"/>
      <w:r w:rsidRPr="003D709C">
        <w:rPr>
          <w:rFonts w:ascii="Calibri" w:hAnsi="Calibri" w:cs="Calibri"/>
          <w:sz w:val="26"/>
          <w:szCs w:val="26"/>
        </w:rPr>
        <w:t>. . . .</w:t>
      </w:r>
      <w:proofErr w:type="gramEnd"/>
      <w:r w:rsidRPr="003D709C">
        <w:rPr>
          <w:rFonts w:ascii="Calibri" w:hAnsi="Calibri" w:cs="Calibri"/>
          <w:sz w:val="26"/>
          <w:szCs w:val="26"/>
        </w:rPr>
        <w:t xml:space="preserve"> . </w:t>
      </w:r>
    </w:p>
    <w:p w14:paraId="2924217D" w14:textId="77777777" w:rsidR="00B75F5F" w:rsidRPr="003D709C" w:rsidRDefault="00B75F5F" w:rsidP="00B75F5F">
      <w:pPr>
        <w:pStyle w:val="Textoindependiente"/>
        <w:ind w:firstLine="708"/>
        <w:rPr>
          <w:rFonts w:ascii="Calibri" w:hAnsi="Calibri" w:cs="Calibri"/>
          <w:sz w:val="20"/>
          <w:szCs w:val="20"/>
        </w:rPr>
      </w:pPr>
    </w:p>
    <w:p w14:paraId="6A25709B" w14:textId="77777777" w:rsidR="00B75F5F" w:rsidRPr="003D709C" w:rsidRDefault="004C1886" w:rsidP="00B75F5F">
      <w:pPr>
        <w:pStyle w:val="Textoindependiente"/>
        <w:ind w:firstLine="708"/>
        <w:jc w:val="right"/>
        <w:rPr>
          <w:rFonts w:ascii="Calibri" w:hAnsi="Calibri" w:cs="Calibri"/>
          <w:b/>
          <w:bCs/>
          <w:iCs/>
          <w:sz w:val="26"/>
          <w:szCs w:val="26"/>
        </w:rPr>
      </w:pPr>
      <w:r w:rsidRPr="003D709C">
        <w:rPr>
          <w:rFonts w:ascii="Calibri" w:hAnsi="Calibri" w:cs="Calibri"/>
          <w:b/>
          <w:bCs/>
          <w:iCs/>
          <w:sz w:val="26"/>
          <w:szCs w:val="26"/>
        </w:rPr>
        <w:lastRenderedPageBreak/>
        <w:t>Expediente número 1559/2doJAM/2018-JN</w:t>
      </w:r>
    </w:p>
    <w:p w14:paraId="395DCCFD" w14:textId="77777777" w:rsidR="004C1886" w:rsidRPr="003D709C" w:rsidRDefault="004C1886" w:rsidP="00B75F5F">
      <w:pPr>
        <w:pStyle w:val="Textoindependiente"/>
        <w:ind w:firstLine="708"/>
        <w:jc w:val="right"/>
        <w:rPr>
          <w:rFonts w:ascii="Calibri" w:hAnsi="Calibri" w:cs="Calibri"/>
          <w:sz w:val="20"/>
          <w:szCs w:val="20"/>
        </w:rPr>
      </w:pPr>
    </w:p>
    <w:p w14:paraId="5E8DE837" w14:textId="77777777" w:rsidR="00B75F5F" w:rsidRPr="003D709C" w:rsidRDefault="00B75F5F" w:rsidP="00B75F5F">
      <w:pPr>
        <w:pStyle w:val="Textoindependiente"/>
        <w:jc w:val="center"/>
        <w:rPr>
          <w:rFonts w:ascii="Calibri" w:hAnsi="Calibri" w:cs="Calibri"/>
          <w:i/>
          <w:iCs/>
          <w:sz w:val="26"/>
          <w:szCs w:val="26"/>
        </w:rPr>
      </w:pPr>
      <w:r w:rsidRPr="003D709C">
        <w:rPr>
          <w:rFonts w:ascii="Calibri" w:hAnsi="Calibri" w:cs="Calibri"/>
          <w:b/>
          <w:i/>
          <w:iCs/>
          <w:sz w:val="26"/>
          <w:szCs w:val="26"/>
        </w:rPr>
        <w:t xml:space="preserve">R E S U E L V </w:t>
      </w:r>
      <w:proofErr w:type="gramStart"/>
      <w:r w:rsidRPr="003D709C">
        <w:rPr>
          <w:rFonts w:ascii="Calibri" w:hAnsi="Calibri" w:cs="Calibri"/>
          <w:b/>
          <w:i/>
          <w:iCs/>
          <w:sz w:val="26"/>
          <w:szCs w:val="26"/>
        </w:rPr>
        <w:t xml:space="preserve">E </w:t>
      </w:r>
      <w:r w:rsidRPr="003D709C">
        <w:rPr>
          <w:rFonts w:ascii="Calibri" w:hAnsi="Calibri" w:cs="Calibri"/>
          <w:i/>
          <w:iCs/>
          <w:sz w:val="26"/>
          <w:szCs w:val="26"/>
        </w:rPr>
        <w:t>:</w:t>
      </w:r>
      <w:proofErr w:type="gramEnd"/>
    </w:p>
    <w:p w14:paraId="05126BD0" w14:textId="77777777" w:rsidR="00B75F5F" w:rsidRPr="003D709C" w:rsidRDefault="00B75F5F" w:rsidP="00B75F5F">
      <w:pPr>
        <w:pStyle w:val="Textoindependiente"/>
        <w:rPr>
          <w:rFonts w:ascii="Calibri" w:hAnsi="Calibri" w:cs="Calibri"/>
          <w:sz w:val="20"/>
          <w:szCs w:val="20"/>
        </w:rPr>
      </w:pPr>
    </w:p>
    <w:p w14:paraId="2EBEB845" w14:textId="77777777" w:rsidR="00B75F5F" w:rsidRPr="003D709C" w:rsidRDefault="00B75F5F" w:rsidP="00B75F5F">
      <w:pPr>
        <w:pStyle w:val="Textoindependiente"/>
        <w:ind w:firstLine="708"/>
        <w:rPr>
          <w:rFonts w:ascii="Calibri" w:hAnsi="Calibri" w:cs="Calibri"/>
          <w:sz w:val="26"/>
          <w:szCs w:val="26"/>
        </w:rPr>
      </w:pPr>
      <w:proofErr w:type="gramStart"/>
      <w:r w:rsidRPr="003D709C">
        <w:rPr>
          <w:rFonts w:ascii="Calibri" w:hAnsi="Calibri" w:cs="Calibri"/>
          <w:b/>
          <w:bCs/>
          <w:i/>
          <w:iCs/>
          <w:sz w:val="26"/>
          <w:szCs w:val="26"/>
        </w:rPr>
        <w:t>PRIMERO.-</w:t>
      </w:r>
      <w:proofErr w:type="gramEnd"/>
      <w:r w:rsidRPr="003D709C">
        <w:rPr>
          <w:rFonts w:ascii="Calibri" w:hAnsi="Calibri" w:cs="Calibri"/>
          <w:sz w:val="26"/>
          <w:szCs w:val="26"/>
        </w:rPr>
        <w:t xml:space="preserve"> Este Juzgado Segundo Administrativo Municipal resultó competente para conocer y resolver del presente proceso administrativo. . . . . . . </w:t>
      </w:r>
      <w:r w:rsidR="004C1886" w:rsidRPr="003D709C">
        <w:rPr>
          <w:rFonts w:ascii="Calibri" w:hAnsi="Calibri" w:cs="Calibri"/>
          <w:sz w:val="26"/>
          <w:szCs w:val="26"/>
        </w:rPr>
        <w:t>.</w:t>
      </w:r>
    </w:p>
    <w:p w14:paraId="65B00143" w14:textId="77777777" w:rsidR="00B75F5F" w:rsidRPr="003D709C" w:rsidRDefault="00B75F5F" w:rsidP="00B75F5F">
      <w:pPr>
        <w:pStyle w:val="Textoindependiente"/>
        <w:rPr>
          <w:rFonts w:ascii="Calibri" w:hAnsi="Calibri" w:cs="Calibri"/>
          <w:sz w:val="20"/>
          <w:szCs w:val="20"/>
        </w:rPr>
      </w:pPr>
    </w:p>
    <w:p w14:paraId="2C2D4B25" w14:textId="56FB0B27" w:rsidR="00B75F5F" w:rsidRPr="003D709C" w:rsidRDefault="00B75F5F" w:rsidP="00B75F5F">
      <w:pPr>
        <w:pStyle w:val="Textoindependiente"/>
        <w:ind w:firstLine="708"/>
        <w:rPr>
          <w:rFonts w:ascii="Calibri" w:hAnsi="Calibri" w:cs="Calibri"/>
          <w:sz w:val="26"/>
          <w:szCs w:val="26"/>
        </w:rPr>
      </w:pPr>
      <w:proofErr w:type="gramStart"/>
      <w:r w:rsidRPr="003D709C">
        <w:rPr>
          <w:rFonts w:ascii="Calibri" w:hAnsi="Calibri" w:cs="Calibri"/>
          <w:b/>
          <w:bCs/>
          <w:i/>
          <w:iCs/>
          <w:sz w:val="26"/>
          <w:szCs w:val="26"/>
        </w:rPr>
        <w:t>SEGUNDO.-</w:t>
      </w:r>
      <w:proofErr w:type="gramEnd"/>
      <w:r w:rsidRPr="003D709C">
        <w:rPr>
          <w:rFonts w:ascii="Calibri" w:hAnsi="Calibri" w:cs="Calibri"/>
          <w:b/>
          <w:bCs/>
          <w:i/>
          <w:iCs/>
          <w:sz w:val="26"/>
          <w:szCs w:val="26"/>
        </w:rPr>
        <w:t xml:space="preserve"> </w:t>
      </w:r>
      <w:r w:rsidRPr="003D709C">
        <w:rPr>
          <w:rFonts w:ascii="Calibri" w:hAnsi="Calibri" w:cs="Calibri"/>
          <w:sz w:val="26"/>
          <w:szCs w:val="26"/>
        </w:rPr>
        <w:t>Resultó procedente el proceso administrativo interpuesto por el ciudadano</w:t>
      </w:r>
      <w:r w:rsidR="000F1981" w:rsidRPr="003D709C">
        <w:rPr>
          <w:rFonts w:ascii="Calibri" w:hAnsi="Calibri" w:cs="Calibri"/>
          <w:sz w:val="26"/>
          <w:szCs w:val="26"/>
        </w:rPr>
        <w:t xml:space="preserve"> </w:t>
      </w:r>
      <w:r w:rsidR="003D709C" w:rsidRPr="003D709C">
        <w:rPr>
          <w:rFonts w:ascii="Calibri" w:hAnsi="Calibri"/>
          <w:bCs/>
          <w:sz w:val="26"/>
          <w:szCs w:val="27"/>
        </w:rPr>
        <w:t>(…)</w:t>
      </w:r>
      <w:r w:rsidRPr="003D709C">
        <w:rPr>
          <w:rFonts w:ascii="Calibri" w:hAnsi="Calibri" w:cs="Calibri"/>
          <w:sz w:val="26"/>
          <w:szCs w:val="26"/>
        </w:rPr>
        <w:t>. . . . . . . . . . . . . . . . . . . . . .</w:t>
      </w:r>
      <w:r w:rsidR="000F1981" w:rsidRPr="003D709C">
        <w:rPr>
          <w:rFonts w:ascii="Calibri" w:hAnsi="Calibri" w:cs="Calibri"/>
          <w:sz w:val="26"/>
          <w:szCs w:val="26"/>
        </w:rPr>
        <w:t xml:space="preserve"> . . . . . . . . </w:t>
      </w:r>
    </w:p>
    <w:p w14:paraId="60A8A22E" w14:textId="77777777" w:rsidR="00B75F5F" w:rsidRPr="003D709C" w:rsidRDefault="00B75F5F" w:rsidP="00B75F5F">
      <w:pPr>
        <w:pStyle w:val="Textoindependiente"/>
        <w:ind w:firstLine="708"/>
        <w:rPr>
          <w:rFonts w:ascii="Calibri" w:hAnsi="Calibri" w:cs="Calibri"/>
          <w:sz w:val="20"/>
          <w:szCs w:val="20"/>
        </w:rPr>
      </w:pPr>
    </w:p>
    <w:p w14:paraId="4062B373" w14:textId="66A34F88" w:rsidR="00B75F5F" w:rsidRPr="003D709C" w:rsidRDefault="00B75F5F" w:rsidP="00B75F5F">
      <w:pPr>
        <w:pStyle w:val="Textoindependiente"/>
        <w:ind w:firstLine="708"/>
        <w:rPr>
          <w:rFonts w:ascii="Calibri" w:hAnsi="Calibri" w:cs="Calibri"/>
          <w:bCs/>
          <w:sz w:val="26"/>
          <w:szCs w:val="26"/>
        </w:rPr>
      </w:pPr>
      <w:r w:rsidRPr="003D709C">
        <w:rPr>
          <w:rFonts w:ascii="Calibri" w:hAnsi="Calibri" w:cs="Calibri"/>
          <w:b/>
          <w:bCs/>
          <w:i/>
          <w:iCs/>
          <w:sz w:val="26"/>
          <w:szCs w:val="26"/>
        </w:rPr>
        <w:t xml:space="preserve">TERCERO.- </w:t>
      </w:r>
      <w:r w:rsidRPr="003D709C">
        <w:rPr>
          <w:rFonts w:ascii="Calibri" w:hAnsi="Calibri" w:cs="Calibri"/>
          <w:sz w:val="26"/>
          <w:szCs w:val="26"/>
        </w:rPr>
        <w:t xml:space="preserve">Se </w:t>
      </w:r>
      <w:r w:rsidRPr="003D709C">
        <w:rPr>
          <w:rFonts w:asciiTheme="minorHAnsi" w:hAnsiTheme="minorHAnsi" w:cstheme="minorHAnsi"/>
          <w:b/>
          <w:iCs/>
          <w:sz w:val="26"/>
          <w:szCs w:val="26"/>
        </w:rPr>
        <w:t xml:space="preserve">decreta la nulidad </w:t>
      </w:r>
      <w:r w:rsidRPr="003D709C">
        <w:rPr>
          <w:rFonts w:asciiTheme="minorHAnsi" w:hAnsiTheme="minorHAnsi" w:cstheme="minorHAnsi"/>
          <w:sz w:val="26"/>
          <w:szCs w:val="26"/>
        </w:rPr>
        <w:t xml:space="preserve">de la negativa ficta atribuida al </w:t>
      </w:r>
      <w:r w:rsidRPr="003D709C">
        <w:rPr>
          <w:rFonts w:asciiTheme="minorHAnsi" w:hAnsiTheme="minorHAnsi" w:cstheme="minorHAnsi"/>
          <w:b/>
          <w:sz w:val="26"/>
          <w:szCs w:val="26"/>
        </w:rPr>
        <w:t>Sistema de Agua Potable y Alcantarillado de León, Guanajuato;</w:t>
      </w:r>
      <w:r w:rsidRPr="003D709C">
        <w:rPr>
          <w:rFonts w:asciiTheme="minorHAnsi" w:hAnsiTheme="minorHAnsi" w:cstheme="minorHAnsi"/>
          <w:sz w:val="26"/>
          <w:szCs w:val="26"/>
        </w:rPr>
        <w:t xml:space="preserve"> </w:t>
      </w:r>
      <w:r w:rsidRPr="003D709C">
        <w:rPr>
          <w:rFonts w:ascii="Calibri" w:hAnsi="Calibri" w:cs="Calibri"/>
          <w:b/>
          <w:sz w:val="26"/>
          <w:szCs w:val="26"/>
        </w:rPr>
        <w:t>para el efecto</w:t>
      </w:r>
      <w:r w:rsidRPr="003D709C">
        <w:rPr>
          <w:rFonts w:ascii="Calibri" w:hAnsi="Calibri" w:cs="Calibri"/>
          <w:sz w:val="26"/>
          <w:szCs w:val="26"/>
        </w:rPr>
        <w:t xml:space="preserve"> de que dicha autoridad, </w:t>
      </w:r>
      <w:r w:rsidRPr="003D709C">
        <w:rPr>
          <w:rFonts w:ascii="Calibri" w:hAnsi="Calibri"/>
          <w:sz w:val="26"/>
          <w:szCs w:val="26"/>
        </w:rPr>
        <w:t>dé respuesta debidamente fundada y motivada, a la solicitud presentada por el ciudadano</w:t>
      </w:r>
      <w:r w:rsidR="0017249B" w:rsidRPr="003D709C">
        <w:rPr>
          <w:rFonts w:ascii="Calibri" w:hAnsi="Calibri"/>
          <w:sz w:val="26"/>
          <w:szCs w:val="26"/>
        </w:rPr>
        <w:t xml:space="preserve"> </w:t>
      </w:r>
      <w:r w:rsidR="003D709C" w:rsidRPr="003D709C">
        <w:rPr>
          <w:rFonts w:ascii="Calibri" w:hAnsi="Calibri"/>
          <w:bCs/>
          <w:sz w:val="26"/>
          <w:szCs w:val="27"/>
        </w:rPr>
        <w:t>(…)</w:t>
      </w:r>
      <w:r w:rsidRPr="003D709C">
        <w:rPr>
          <w:rFonts w:ascii="Calibri" w:hAnsi="Calibri"/>
          <w:sz w:val="26"/>
          <w:szCs w:val="26"/>
        </w:rPr>
        <w:t xml:space="preserve">, desde el día </w:t>
      </w:r>
      <w:r w:rsidR="0017249B" w:rsidRPr="003D709C">
        <w:rPr>
          <w:rFonts w:ascii="Calibri" w:hAnsi="Calibri"/>
          <w:sz w:val="26"/>
          <w:szCs w:val="27"/>
        </w:rPr>
        <w:t>22 veintidós</w:t>
      </w:r>
      <w:r w:rsidR="0017249B" w:rsidRPr="003D709C">
        <w:rPr>
          <w:rFonts w:ascii="Calibri" w:hAnsi="Calibri"/>
          <w:sz w:val="26"/>
          <w:szCs w:val="26"/>
        </w:rPr>
        <w:t xml:space="preserve"> </w:t>
      </w:r>
      <w:r w:rsidRPr="003D709C">
        <w:rPr>
          <w:rFonts w:ascii="Calibri" w:hAnsi="Calibri"/>
          <w:sz w:val="26"/>
          <w:szCs w:val="26"/>
        </w:rPr>
        <w:t xml:space="preserve">de agosto del año </w:t>
      </w:r>
      <w:r w:rsidRPr="003D709C">
        <w:rPr>
          <w:rFonts w:ascii="Calibri" w:hAnsi="Calibri" w:cs="Calibri"/>
          <w:sz w:val="26"/>
          <w:szCs w:val="26"/>
        </w:rPr>
        <w:t xml:space="preserve">2018 dos mil dieciocho; lo que deberá hacer en un término no mayor a los </w:t>
      </w:r>
      <w:r w:rsidRPr="003D709C">
        <w:rPr>
          <w:rFonts w:ascii="Calibri" w:hAnsi="Calibri" w:cs="Calibri"/>
          <w:b/>
          <w:sz w:val="26"/>
          <w:szCs w:val="26"/>
        </w:rPr>
        <w:t>15 quince días</w:t>
      </w:r>
      <w:r w:rsidRPr="003D709C">
        <w:rPr>
          <w:rFonts w:ascii="Calibri" w:hAnsi="Calibri" w:cs="Calibri"/>
          <w:sz w:val="26"/>
          <w:szCs w:val="26"/>
        </w:rPr>
        <w:t xml:space="preserve"> hábiles, posteriores a la fecha en que </w:t>
      </w:r>
      <w:r w:rsidRPr="003D709C">
        <w:rPr>
          <w:rFonts w:ascii="Calibri" w:hAnsi="Calibri" w:cs="Calibri"/>
          <w:b/>
          <w:sz w:val="26"/>
          <w:szCs w:val="26"/>
        </w:rPr>
        <w:t>cause ejecutoria</w:t>
      </w:r>
      <w:r w:rsidRPr="003D709C">
        <w:rPr>
          <w:rFonts w:ascii="Calibri" w:hAnsi="Calibri" w:cs="Calibri"/>
          <w:sz w:val="26"/>
          <w:szCs w:val="26"/>
        </w:rPr>
        <w:t xml:space="preserve"> la presente sentencia; debiendo informar a este Juzgado sobre el cumplimiento que dé al presente resolutivo, aportando las constancias que así lo acrediten. . . . . . . . . . . . . . . . . . . . . . . . . . . . . . . . . . . . . . . . . . . . . . . . . . . . . . . . . . . . . </w:t>
      </w:r>
    </w:p>
    <w:p w14:paraId="258B1C78" w14:textId="77777777" w:rsidR="00B75F5F" w:rsidRPr="003D709C" w:rsidRDefault="00B75F5F" w:rsidP="00B75F5F">
      <w:pPr>
        <w:pStyle w:val="Textoindependiente"/>
        <w:ind w:firstLine="708"/>
        <w:rPr>
          <w:rFonts w:ascii="Calibri" w:hAnsi="Calibri" w:cs="Calibri"/>
          <w:sz w:val="20"/>
          <w:szCs w:val="20"/>
        </w:rPr>
      </w:pPr>
    </w:p>
    <w:p w14:paraId="64CFEB54" w14:textId="77777777" w:rsidR="00B75F5F" w:rsidRPr="003D709C" w:rsidRDefault="00B75F5F" w:rsidP="00B75F5F">
      <w:pPr>
        <w:pStyle w:val="Textoindependiente"/>
        <w:ind w:firstLine="708"/>
        <w:rPr>
          <w:rFonts w:asciiTheme="minorHAnsi" w:hAnsiTheme="minorHAnsi" w:cstheme="minorHAnsi"/>
          <w:sz w:val="26"/>
          <w:szCs w:val="26"/>
        </w:rPr>
      </w:pPr>
      <w:r w:rsidRPr="003D709C">
        <w:rPr>
          <w:rFonts w:ascii="Calibri" w:hAnsi="Calibri" w:cs="Calibri"/>
          <w:sz w:val="26"/>
          <w:szCs w:val="26"/>
        </w:rPr>
        <w:t>Lo anterior con base en las consideraciones lógicas y jurídicas expresadas en el considerando Sexto de la presente sentencia. . . . . . . . . . . . . . . . . . . . . . . . . . .</w:t>
      </w:r>
    </w:p>
    <w:p w14:paraId="1783D726" w14:textId="77777777" w:rsidR="00B75F5F" w:rsidRPr="003D709C" w:rsidRDefault="00B75F5F" w:rsidP="00B75F5F">
      <w:pPr>
        <w:pStyle w:val="Textoindependiente"/>
        <w:rPr>
          <w:rFonts w:asciiTheme="minorHAnsi" w:hAnsiTheme="minorHAnsi" w:cstheme="minorHAnsi"/>
          <w:sz w:val="20"/>
          <w:szCs w:val="20"/>
        </w:rPr>
      </w:pPr>
    </w:p>
    <w:p w14:paraId="37E19A48" w14:textId="77777777" w:rsidR="00B75F5F" w:rsidRPr="003D709C" w:rsidRDefault="00B75F5F" w:rsidP="00B75F5F">
      <w:pPr>
        <w:jc w:val="both"/>
        <w:rPr>
          <w:rFonts w:ascii="Calibri" w:hAnsi="Calibri" w:cs="Calibri"/>
          <w:bCs/>
          <w:sz w:val="26"/>
          <w:szCs w:val="26"/>
        </w:rPr>
      </w:pPr>
      <w:r w:rsidRPr="003D709C">
        <w:rPr>
          <w:rFonts w:asciiTheme="minorHAnsi" w:hAnsiTheme="minorHAnsi" w:cstheme="minorHAnsi"/>
          <w:sz w:val="26"/>
          <w:szCs w:val="26"/>
        </w:rPr>
        <w:tab/>
      </w:r>
      <w:proofErr w:type="gramStart"/>
      <w:r w:rsidRPr="003D709C">
        <w:rPr>
          <w:rFonts w:asciiTheme="minorHAnsi" w:hAnsiTheme="minorHAnsi" w:cstheme="minorHAnsi"/>
          <w:b/>
          <w:i/>
          <w:sz w:val="26"/>
          <w:szCs w:val="26"/>
        </w:rPr>
        <w:t>CUARTO.-</w:t>
      </w:r>
      <w:proofErr w:type="gramEnd"/>
      <w:r w:rsidRPr="003D709C">
        <w:rPr>
          <w:rFonts w:asciiTheme="minorHAnsi" w:hAnsiTheme="minorHAnsi" w:cstheme="minorHAnsi"/>
          <w:b/>
          <w:i/>
          <w:sz w:val="26"/>
          <w:szCs w:val="26"/>
        </w:rPr>
        <w:t xml:space="preserve"> </w:t>
      </w:r>
      <w:r w:rsidRPr="003D709C">
        <w:rPr>
          <w:rFonts w:ascii="Calibri" w:hAnsi="Calibri" w:cs="Calibri"/>
          <w:b/>
          <w:bCs/>
          <w:iCs/>
          <w:sz w:val="26"/>
          <w:szCs w:val="26"/>
        </w:rPr>
        <w:t xml:space="preserve">No ha lugar </w:t>
      </w:r>
      <w:r w:rsidRPr="003D709C">
        <w:rPr>
          <w:rFonts w:ascii="Calibri" w:hAnsi="Calibri" w:cs="Calibri"/>
          <w:bCs/>
          <w:sz w:val="26"/>
          <w:szCs w:val="26"/>
        </w:rPr>
        <w:t xml:space="preserve">a pronunciarse ni sobre el reconocimiento, ni al restablecimiento de derecho alguno, atento a lo señalado en el Considerando Séptimo de esta </w:t>
      </w:r>
      <w:r w:rsidRPr="003D709C">
        <w:rPr>
          <w:rFonts w:ascii="Calibri" w:hAnsi="Calibri" w:cs="Calibri"/>
          <w:sz w:val="26"/>
          <w:szCs w:val="26"/>
        </w:rPr>
        <w:t>resolución</w:t>
      </w:r>
      <w:r w:rsidRPr="003D709C">
        <w:rPr>
          <w:rFonts w:ascii="Calibri" w:hAnsi="Calibri" w:cs="Calibri"/>
          <w:bCs/>
          <w:sz w:val="26"/>
          <w:szCs w:val="26"/>
        </w:rPr>
        <w:t>. . . . . . . . . . . . . . . . . . . . . . . . . . . . . . . . . . . . . . . . . . . . . . .</w:t>
      </w:r>
    </w:p>
    <w:p w14:paraId="64E88EF3" w14:textId="77777777" w:rsidR="00B75F5F" w:rsidRPr="003D709C" w:rsidRDefault="00B75F5F" w:rsidP="00B75F5F">
      <w:pPr>
        <w:pStyle w:val="Textoindependiente"/>
        <w:rPr>
          <w:rFonts w:asciiTheme="minorHAnsi" w:hAnsiTheme="minorHAnsi" w:cstheme="minorHAnsi"/>
          <w:sz w:val="20"/>
          <w:szCs w:val="20"/>
        </w:rPr>
      </w:pPr>
    </w:p>
    <w:p w14:paraId="48C0F577" w14:textId="77777777" w:rsidR="00B75F5F" w:rsidRPr="003D709C" w:rsidRDefault="00B75F5F" w:rsidP="00B75F5F">
      <w:pPr>
        <w:pStyle w:val="Textoindependiente"/>
        <w:ind w:firstLine="708"/>
        <w:rPr>
          <w:rFonts w:ascii="Calibri" w:hAnsi="Calibri" w:cs="Calibri"/>
          <w:sz w:val="26"/>
          <w:szCs w:val="26"/>
        </w:rPr>
      </w:pPr>
      <w:r w:rsidRPr="003D709C">
        <w:rPr>
          <w:rFonts w:ascii="Calibri" w:hAnsi="Calibri" w:cs="Calibri"/>
          <w:sz w:val="26"/>
          <w:szCs w:val="26"/>
        </w:rPr>
        <w:t>Notifíquese a la autoridad demandada por oficio y a la parte actora personalmente. . . . . . . . . . . . . . . . . . . . . . . . . . . . . . . . . . . . . . . . . . . . . . . . . . . . . . . . .</w:t>
      </w:r>
    </w:p>
    <w:p w14:paraId="2D95B35E" w14:textId="77777777" w:rsidR="00B75F5F" w:rsidRPr="003D709C" w:rsidRDefault="00B75F5F" w:rsidP="00B75F5F">
      <w:pPr>
        <w:pStyle w:val="Textoindependiente"/>
        <w:rPr>
          <w:rFonts w:ascii="Calibri" w:hAnsi="Calibri" w:cs="Calibri"/>
          <w:sz w:val="16"/>
          <w:szCs w:val="16"/>
        </w:rPr>
      </w:pPr>
    </w:p>
    <w:p w14:paraId="630EEE85" w14:textId="77777777" w:rsidR="00B75F5F" w:rsidRPr="003D709C" w:rsidRDefault="00B75F5F" w:rsidP="00B75F5F">
      <w:pPr>
        <w:pStyle w:val="Textoindependiente"/>
        <w:rPr>
          <w:rFonts w:ascii="Calibri" w:hAnsi="Calibri" w:cs="Calibri"/>
          <w:b/>
          <w:bCs/>
          <w:sz w:val="26"/>
          <w:szCs w:val="26"/>
        </w:rPr>
      </w:pPr>
      <w:r w:rsidRPr="003D709C">
        <w:rPr>
          <w:rFonts w:ascii="Calibri" w:hAnsi="Calibri" w:cs="Calibri"/>
          <w:sz w:val="26"/>
          <w:szCs w:val="26"/>
        </w:rPr>
        <w:tab/>
        <w:t xml:space="preserve">En su oportunidad, archívese este expediente, como asunto totalmente concluido y </w:t>
      </w:r>
      <w:proofErr w:type="spellStart"/>
      <w:r w:rsidRPr="003D709C">
        <w:rPr>
          <w:rFonts w:ascii="Calibri" w:hAnsi="Calibri" w:cs="Calibri"/>
          <w:sz w:val="26"/>
          <w:szCs w:val="26"/>
        </w:rPr>
        <w:t>dése</w:t>
      </w:r>
      <w:proofErr w:type="spellEnd"/>
      <w:r w:rsidRPr="003D709C">
        <w:rPr>
          <w:rFonts w:ascii="Calibri" w:hAnsi="Calibri" w:cs="Calibri"/>
          <w:sz w:val="26"/>
          <w:szCs w:val="26"/>
        </w:rPr>
        <w:t xml:space="preserve"> de baja en el Libro de Registros que se lleva para tal efecto</w:t>
      </w:r>
      <w:proofErr w:type="gramStart"/>
      <w:r w:rsidRPr="003D709C">
        <w:rPr>
          <w:rFonts w:ascii="Calibri" w:hAnsi="Calibri" w:cs="Calibri"/>
          <w:sz w:val="26"/>
          <w:szCs w:val="26"/>
        </w:rPr>
        <w:t>. . . .</w:t>
      </w:r>
      <w:proofErr w:type="gramEnd"/>
      <w:r w:rsidRPr="003D709C">
        <w:rPr>
          <w:rFonts w:ascii="Calibri" w:hAnsi="Calibri" w:cs="Calibri"/>
          <w:sz w:val="26"/>
          <w:szCs w:val="26"/>
        </w:rPr>
        <w:t xml:space="preserve"> .</w:t>
      </w:r>
    </w:p>
    <w:p w14:paraId="4EE14832" w14:textId="77777777" w:rsidR="00B75F5F" w:rsidRPr="003D709C" w:rsidRDefault="00B75F5F" w:rsidP="00B75F5F">
      <w:pPr>
        <w:pStyle w:val="Textoindependiente"/>
        <w:rPr>
          <w:rFonts w:ascii="Calibri" w:hAnsi="Calibri" w:cs="Calibri"/>
          <w:sz w:val="16"/>
          <w:szCs w:val="16"/>
        </w:rPr>
      </w:pPr>
    </w:p>
    <w:p w14:paraId="339B84E0" w14:textId="77777777" w:rsidR="00B75F5F" w:rsidRPr="003D709C" w:rsidRDefault="00B75F5F" w:rsidP="00B75F5F">
      <w:pPr>
        <w:pStyle w:val="Textoindependiente"/>
        <w:ind w:firstLine="708"/>
        <w:rPr>
          <w:rFonts w:ascii="Calibri" w:hAnsi="Calibri" w:cs="Calibri"/>
          <w:sz w:val="26"/>
          <w:szCs w:val="26"/>
        </w:rPr>
      </w:pPr>
      <w:r w:rsidRPr="003D709C">
        <w:rPr>
          <w:rFonts w:ascii="Calibri" w:hAnsi="Calibri" w:cs="Calibri"/>
          <w:sz w:val="26"/>
          <w:szCs w:val="26"/>
        </w:rPr>
        <w:t xml:space="preserve">Así lo resolvió y firma el Licenciado </w:t>
      </w:r>
      <w:r w:rsidRPr="003D709C">
        <w:rPr>
          <w:rFonts w:ascii="Calibri" w:hAnsi="Calibri" w:cs="Calibri"/>
          <w:b/>
          <w:bCs/>
          <w:sz w:val="26"/>
          <w:szCs w:val="26"/>
        </w:rPr>
        <w:t>Ernesto Alejandro Mora Álvarez</w:t>
      </w:r>
      <w:r w:rsidRPr="003D709C">
        <w:rPr>
          <w:rFonts w:ascii="Calibri" w:hAnsi="Calibri" w:cs="Calibri"/>
          <w:sz w:val="26"/>
          <w:szCs w:val="26"/>
        </w:rPr>
        <w:t xml:space="preserve">, Juez Segundo Administrativo Municipal de León, Guanajuato; quien actúa asistido en forma legal con Secretaria de Estudio y Cuenta, la Licenciada </w:t>
      </w:r>
      <w:r w:rsidRPr="003D709C">
        <w:rPr>
          <w:rFonts w:ascii="Calibri" w:hAnsi="Calibri" w:cs="Calibri"/>
          <w:b/>
          <w:bCs/>
          <w:sz w:val="26"/>
          <w:szCs w:val="26"/>
        </w:rPr>
        <w:t>María del Rocío Villanueva Sánchez</w:t>
      </w:r>
      <w:r w:rsidRPr="003D709C">
        <w:rPr>
          <w:rFonts w:ascii="Calibri" w:hAnsi="Calibri" w:cs="Calibri"/>
          <w:sz w:val="26"/>
          <w:szCs w:val="26"/>
        </w:rPr>
        <w:t xml:space="preserve">, quien da fe. . . . . . . . . . . . . . . . . . . . . . . . . . . . . . . . . . . . . . . . . . </w:t>
      </w:r>
    </w:p>
    <w:p w14:paraId="70454FA0" w14:textId="77777777" w:rsidR="00B75F5F" w:rsidRPr="003D709C" w:rsidRDefault="00B75F5F" w:rsidP="00B75F5F"/>
    <w:p w14:paraId="2E0CAD8E" w14:textId="77777777" w:rsidR="004E3968" w:rsidRPr="003D709C" w:rsidRDefault="004E3968"/>
    <w:sectPr w:rsidR="004E3968" w:rsidRPr="003D709C" w:rsidSect="00C74D2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E933A" w14:textId="77777777" w:rsidR="00755A89" w:rsidRDefault="00755A89">
      <w:r>
        <w:separator/>
      </w:r>
    </w:p>
  </w:endnote>
  <w:endnote w:type="continuationSeparator" w:id="0">
    <w:p w14:paraId="7FCFD85F" w14:textId="77777777" w:rsidR="00755A89" w:rsidRDefault="0075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AE0F3" w14:textId="77777777" w:rsidR="00755A89" w:rsidRDefault="00755A89">
      <w:r>
        <w:separator/>
      </w:r>
    </w:p>
  </w:footnote>
  <w:footnote w:type="continuationSeparator" w:id="0">
    <w:p w14:paraId="568402A1" w14:textId="77777777" w:rsidR="00755A89" w:rsidRDefault="00755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E7A8" w14:textId="77777777" w:rsidR="003C2D5F" w:rsidRDefault="00EF5C9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69D80C05" w14:textId="77777777" w:rsidR="003C2D5F" w:rsidRDefault="003D70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273CF" w14:textId="77777777" w:rsidR="003C2D5F" w:rsidRDefault="00EF5C9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640C2">
      <w:rPr>
        <w:rStyle w:val="Nmerodepgina"/>
        <w:noProof/>
      </w:rPr>
      <w:t>9</w:t>
    </w:r>
    <w:r>
      <w:rPr>
        <w:rStyle w:val="Nmerodepgina"/>
      </w:rPr>
      <w:fldChar w:fldCharType="end"/>
    </w:r>
  </w:p>
  <w:p w14:paraId="6A3183B8" w14:textId="77777777" w:rsidR="003C2D5F" w:rsidRDefault="003D709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5F"/>
    <w:rsid w:val="00027E84"/>
    <w:rsid w:val="000F1981"/>
    <w:rsid w:val="000F4D8C"/>
    <w:rsid w:val="00154BC0"/>
    <w:rsid w:val="0015710F"/>
    <w:rsid w:val="0017249B"/>
    <w:rsid w:val="00205769"/>
    <w:rsid w:val="002B567C"/>
    <w:rsid w:val="00362B40"/>
    <w:rsid w:val="003D709C"/>
    <w:rsid w:val="00462079"/>
    <w:rsid w:val="004C1886"/>
    <w:rsid w:val="004E3968"/>
    <w:rsid w:val="005640C2"/>
    <w:rsid w:val="005E3A95"/>
    <w:rsid w:val="0063726C"/>
    <w:rsid w:val="00702513"/>
    <w:rsid w:val="00714AC4"/>
    <w:rsid w:val="00751BD1"/>
    <w:rsid w:val="00755A89"/>
    <w:rsid w:val="007D410E"/>
    <w:rsid w:val="008A56A2"/>
    <w:rsid w:val="008C2802"/>
    <w:rsid w:val="009C4CD7"/>
    <w:rsid w:val="00B75F5F"/>
    <w:rsid w:val="00C31285"/>
    <w:rsid w:val="00C63D23"/>
    <w:rsid w:val="00C9358A"/>
    <w:rsid w:val="00D940D3"/>
    <w:rsid w:val="00E33D34"/>
    <w:rsid w:val="00EE608B"/>
    <w:rsid w:val="00EF5C9B"/>
    <w:rsid w:val="00F36D98"/>
    <w:rsid w:val="00F64A20"/>
    <w:rsid w:val="00F91459"/>
    <w:rsid w:val="00F95065"/>
    <w:rsid w:val="00FC1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93DD"/>
  <w15:chartTrackingRefBased/>
  <w15:docId w15:val="{AAFC8933-FA7F-4E98-B6A9-4B483467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F5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75F5F"/>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75F5F"/>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B75F5F"/>
    <w:pPr>
      <w:jc w:val="both"/>
    </w:pPr>
  </w:style>
  <w:style w:type="character" w:customStyle="1" w:styleId="TextoindependienteCar">
    <w:name w:val="Texto independiente Car"/>
    <w:basedOn w:val="Fuentedeprrafopredeter"/>
    <w:link w:val="Textoindependiente"/>
    <w:semiHidden/>
    <w:rsid w:val="00B75F5F"/>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B75F5F"/>
  </w:style>
  <w:style w:type="paragraph" w:styleId="Encabezado">
    <w:name w:val="header"/>
    <w:basedOn w:val="Normal"/>
    <w:link w:val="EncabezadoCar"/>
    <w:semiHidden/>
    <w:rsid w:val="00B75F5F"/>
    <w:pPr>
      <w:tabs>
        <w:tab w:val="center" w:pos="4419"/>
        <w:tab w:val="right" w:pos="8838"/>
      </w:tabs>
    </w:pPr>
  </w:style>
  <w:style w:type="character" w:customStyle="1" w:styleId="EncabezadoCar">
    <w:name w:val="Encabezado Car"/>
    <w:basedOn w:val="Fuentedeprrafopredeter"/>
    <w:link w:val="Encabezado"/>
    <w:semiHidden/>
    <w:rsid w:val="00B75F5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4569</Words>
  <Characters>25133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2019-09-25T14:18:00Z</dcterms:created>
  <dcterms:modified xsi:type="dcterms:W3CDTF">2020-11-27T17:33:00Z</dcterms:modified>
</cp:coreProperties>
</file>