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B7337" w14:textId="77777777" w:rsidR="003C5B03" w:rsidRPr="001A0B76" w:rsidRDefault="003C5B03" w:rsidP="003C5B03">
      <w:pPr>
        <w:pStyle w:val="Ttulo1"/>
        <w:contextualSpacing/>
        <w:rPr>
          <w:rFonts w:asciiTheme="minorHAnsi" w:hAnsiTheme="minorHAnsi" w:cs="Calibri"/>
          <w:i w:val="0"/>
          <w:sz w:val="26"/>
          <w:szCs w:val="26"/>
        </w:rPr>
      </w:pPr>
      <w:bookmarkStart w:id="0" w:name="_Hlk21937031"/>
      <w:r w:rsidRPr="001A0B76">
        <w:rPr>
          <w:rFonts w:asciiTheme="minorHAnsi" w:hAnsiTheme="minorHAnsi" w:cs="Calibri"/>
          <w:i w:val="0"/>
          <w:sz w:val="26"/>
          <w:szCs w:val="26"/>
        </w:rPr>
        <w:t xml:space="preserve">León, Guanajuato, a 14 catorce de octubre del año 2020 dos mil veinte. . . </w:t>
      </w:r>
    </w:p>
    <w:bookmarkEnd w:id="0"/>
    <w:p w14:paraId="7F6FD84C" w14:textId="77777777" w:rsidR="003C5B03" w:rsidRPr="001A0B76" w:rsidRDefault="003C5B03" w:rsidP="003C5B03">
      <w:pPr>
        <w:contextualSpacing/>
        <w:rPr>
          <w:rFonts w:asciiTheme="minorHAnsi" w:hAnsiTheme="minorHAnsi" w:cs="Calibri"/>
          <w:sz w:val="26"/>
          <w:szCs w:val="26"/>
        </w:rPr>
      </w:pPr>
    </w:p>
    <w:p w14:paraId="00C9DB37" w14:textId="0B3F6206" w:rsidR="003C5B03" w:rsidRPr="001A0B76" w:rsidRDefault="003C5B03" w:rsidP="003C5B03">
      <w:pPr>
        <w:pStyle w:val="Textoindependiente"/>
        <w:contextualSpacing/>
        <w:rPr>
          <w:rFonts w:asciiTheme="minorHAnsi" w:hAnsiTheme="minorHAnsi" w:cs="Calibri"/>
          <w:sz w:val="26"/>
          <w:szCs w:val="26"/>
        </w:rPr>
      </w:pPr>
      <w:r w:rsidRPr="001A0B76">
        <w:rPr>
          <w:rFonts w:asciiTheme="minorHAnsi" w:hAnsiTheme="minorHAnsi" w:cs="Calibri"/>
          <w:b/>
          <w:bCs/>
          <w:i/>
          <w:iCs/>
          <w:sz w:val="26"/>
          <w:szCs w:val="26"/>
          <w:lang w:val="es-ES"/>
        </w:rPr>
        <w:t>V I S T O S</w:t>
      </w:r>
      <w:r w:rsidRPr="001A0B76">
        <w:rPr>
          <w:rFonts w:asciiTheme="minorHAnsi" w:hAnsiTheme="minorHAnsi" w:cs="Calibri"/>
          <w:bCs/>
          <w:iCs/>
          <w:sz w:val="26"/>
          <w:szCs w:val="26"/>
          <w:lang w:val="es-ES"/>
        </w:rPr>
        <w:t xml:space="preserve">, </w:t>
      </w:r>
      <w:r w:rsidRPr="001A0B76">
        <w:rPr>
          <w:rFonts w:asciiTheme="minorHAnsi" w:hAnsiTheme="minorHAnsi" w:cs="Calibri"/>
          <w:bCs/>
          <w:iCs/>
          <w:sz w:val="26"/>
          <w:szCs w:val="26"/>
        </w:rPr>
        <w:t>para dictar sentencia definitiva,</w:t>
      </w:r>
      <w:r w:rsidRPr="001A0B76">
        <w:rPr>
          <w:rFonts w:asciiTheme="minorHAnsi" w:hAnsiTheme="minorHAnsi" w:cs="Calibri"/>
          <w:sz w:val="26"/>
          <w:szCs w:val="26"/>
        </w:rPr>
        <w:t xml:space="preserve"> los autos del proceso administrativo identificado con el número </w:t>
      </w:r>
      <w:r w:rsidRPr="001A0B76">
        <w:rPr>
          <w:rFonts w:asciiTheme="minorHAnsi" w:hAnsiTheme="minorHAnsi" w:cs="Calibri"/>
          <w:b/>
          <w:sz w:val="26"/>
          <w:szCs w:val="26"/>
        </w:rPr>
        <w:t>0910/2016-JN</w:t>
      </w:r>
      <w:r w:rsidRPr="001A0B76">
        <w:rPr>
          <w:rFonts w:asciiTheme="minorHAnsi" w:hAnsiTheme="minorHAnsi" w:cs="Calibri"/>
          <w:sz w:val="26"/>
          <w:szCs w:val="26"/>
        </w:rPr>
        <w:t xml:space="preserve">, promovido por el ciudadano </w:t>
      </w:r>
      <w:r w:rsidR="001A0B76" w:rsidRPr="001A0B76">
        <w:rPr>
          <w:rFonts w:ascii="Calibri" w:hAnsi="Calibri"/>
          <w:bCs/>
          <w:sz w:val="26"/>
          <w:szCs w:val="27"/>
        </w:rPr>
        <w:t>(…)</w:t>
      </w:r>
      <w:r w:rsidRPr="001A0B76">
        <w:rPr>
          <w:rFonts w:asciiTheme="minorHAnsi" w:hAnsiTheme="minorHAnsi" w:cs="Calibri"/>
          <w:b/>
          <w:bCs/>
          <w:iCs/>
          <w:sz w:val="26"/>
          <w:szCs w:val="26"/>
        </w:rPr>
        <w:t xml:space="preserve">; </w:t>
      </w:r>
      <w:r w:rsidRPr="001A0B76">
        <w:rPr>
          <w:rFonts w:asciiTheme="minorHAnsi" w:hAnsiTheme="minorHAnsi" w:cs="Calibri"/>
          <w:bCs/>
          <w:iCs/>
          <w:sz w:val="26"/>
          <w:szCs w:val="26"/>
        </w:rPr>
        <w:t>y, . . . . . . . . . . . . . .</w:t>
      </w:r>
      <w:r w:rsidRPr="001A0B76">
        <w:rPr>
          <w:rFonts w:asciiTheme="minorHAnsi" w:hAnsiTheme="minorHAnsi" w:cs="Calibri"/>
          <w:sz w:val="26"/>
          <w:szCs w:val="26"/>
        </w:rPr>
        <w:t xml:space="preserve"> . . . . . . . . . . . . . </w:t>
      </w:r>
    </w:p>
    <w:p w14:paraId="5AEB8D58" w14:textId="77777777" w:rsidR="003C5B03" w:rsidRPr="001A0B76" w:rsidRDefault="003C5B03" w:rsidP="003C5B03">
      <w:pPr>
        <w:pStyle w:val="Textoindependiente"/>
        <w:contextualSpacing/>
        <w:rPr>
          <w:rFonts w:asciiTheme="minorHAnsi" w:hAnsiTheme="minorHAnsi" w:cs="Calibri"/>
          <w:sz w:val="26"/>
          <w:szCs w:val="26"/>
        </w:rPr>
      </w:pPr>
    </w:p>
    <w:p w14:paraId="199A43EF" w14:textId="77777777" w:rsidR="003C5B03" w:rsidRPr="001A0B76" w:rsidRDefault="003C5B03" w:rsidP="003C5B03">
      <w:pPr>
        <w:pStyle w:val="Textoindependiente"/>
        <w:contextualSpacing/>
        <w:jc w:val="center"/>
        <w:rPr>
          <w:rFonts w:asciiTheme="minorHAnsi" w:hAnsiTheme="minorHAnsi" w:cs="Calibri"/>
          <w:b/>
          <w:bCs/>
          <w:i/>
          <w:iCs/>
          <w:sz w:val="26"/>
          <w:szCs w:val="26"/>
        </w:rPr>
      </w:pPr>
      <w:r w:rsidRPr="001A0B76">
        <w:rPr>
          <w:rFonts w:asciiTheme="minorHAnsi" w:hAnsiTheme="minorHAnsi" w:cs="Calibri"/>
          <w:b/>
          <w:bCs/>
          <w:i/>
          <w:iCs/>
          <w:sz w:val="26"/>
          <w:szCs w:val="26"/>
        </w:rPr>
        <w:t>R E S U L T A N D O:</w:t>
      </w:r>
    </w:p>
    <w:p w14:paraId="4E2CFA65" w14:textId="77777777" w:rsidR="003C5B03" w:rsidRPr="001A0B76" w:rsidRDefault="003C5B03" w:rsidP="003C5B03">
      <w:pPr>
        <w:pStyle w:val="Textoindependiente"/>
        <w:contextualSpacing/>
        <w:rPr>
          <w:rFonts w:asciiTheme="minorHAnsi" w:hAnsiTheme="minorHAnsi" w:cs="Calibri"/>
          <w:b/>
          <w:bCs/>
          <w:sz w:val="26"/>
          <w:szCs w:val="26"/>
        </w:rPr>
      </w:pPr>
    </w:p>
    <w:p w14:paraId="2E8ED4FA" w14:textId="30203A97" w:rsidR="003C5B03" w:rsidRPr="001A0B76" w:rsidRDefault="003C5B03" w:rsidP="003C5B03">
      <w:pPr>
        <w:contextualSpacing/>
        <w:rPr>
          <w:rFonts w:asciiTheme="minorHAnsi" w:hAnsiTheme="minorHAnsi" w:cs="Calibri"/>
          <w:sz w:val="26"/>
          <w:szCs w:val="26"/>
        </w:rPr>
      </w:pPr>
      <w:proofErr w:type="gramStart"/>
      <w:r w:rsidRPr="001A0B76">
        <w:rPr>
          <w:rFonts w:asciiTheme="minorHAnsi" w:hAnsiTheme="minorHAnsi" w:cs="Calibri"/>
          <w:b/>
          <w:bCs/>
          <w:i/>
          <w:iCs/>
          <w:sz w:val="26"/>
          <w:szCs w:val="26"/>
        </w:rPr>
        <w:t>PRIMERO.-</w:t>
      </w:r>
      <w:proofErr w:type="gramEnd"/>
      <w:r w:rsidRPr="001A0B76">
        <w:rPr>
          <w:rFonts w:asciiTheme="minorHAnsi" w:hAnsiTheme="minorHAnsi" w:cs="Calibri"/>
          <w:b/>
          <w:bCs/>
          <w:i/>
          <w:iCs/>
          <w:sz w:val="26"/>
          <w:szCs w:val="26"/>
        </w:rPr>
        <w:t xml:space="preserve"> </w:t>
      </w:r>
      <w:r w:rsidRPr="001A0B76">
        <w:rPr>
          <w:rFonts w:asciiTheme="minorHAnsi" w:hAnsiTheme="minorHAnsi" w:cs="Calibri"/>
          <w:sz w:val="26"/>
          <w:szCs w:val="26"/>
        </w:rPr>
        <w:t xml:space="preserve">Por escrito de demanda presentado el día </w:t>
      </w:r>
      <w:r w:rsidRPr="001A0B76">
        <w:rPr>
          <w:rFonts w:asciiTheme="minorHAnsi" w:hAnsiTheme="minorHAnsi" w:cs="Calibri"/>
          <w:b/>
          <w:sz w:val="26"/>
          <w:szCs w:val="26"/>
        </w:rPr>
        <w:t>26</w:t>
      </w:r>
      <w:r w:rsidRPr="001A0B76">
        <w:rPr>
          <w:rFonts w:asciiTheme="minorHAnsi" w:hAnsiTheme="minorHAnsi" w:cs="Calibri"/>
          <w:b/>
          <w:bCs/>
          <w:sz w:val="26"/>
          <w:szCs w:val="26"/>
        </w:rPr>
        <w:t xml:space="preserve"> </w:t>
      </w:r>
      <w:r w:rsidRPr="001A0B76">
        <w:rPr>
          <w:rFonts w:asciiTheme="minorHAnsi" w:hAnsiTheme="minorHAnsi" w:cs="Calibri"/>
          <w:bCs/>
          <w:sz w:val="26"/>
          <w:szCs w:val="26"/>
        </w:rPr>
        <w:t>veintiséis</w:t>
      </w:r>
      <w:r w:rsidRPr="001A0B76">
        <w:rPr>
          <w:rFonts w:asciiTheme="minorHAnsi" w:hAnsiTheme="minorHAnsi" w:cs="Calibri"/>
          <w:b/>
          <w:bCs/>
          <w:sz w:val="26"/>
          <w:szCs w:val="26"/>
        </w:rPr>
        <w:t xml:space="preserve"> </w:t>
      </w:r>
      <w:r w:rsidRPr="001A0B76">
        <w:rPr>
          <w:rFonts w:asciiTheme="minorHAnsi" w:hAnsiTheme="minorHAnsi" w:cs="Calibri"/>
          <w:bCs/>
          <w:sz w:val="26"/>
          <w:szCs w:val="26"/>
        </w:rPr>
        <w:t>de</w:t>
      </w:r>
      <w:r w:rsidRPr="001A0B76">
        <w:rPr>
          <w:rFonts w:asciiTheme="minorHAnsi" w:hAnsiTheme="minorHAnsi" w:cs="Calibri"/>
          <w:b/>
          <w:bCs/>
          <w:sz w:val="26"/>
          <w:szCs w:val="26"/>
        </w:rPr>
        <w:t xml:space="preserve"> octubre </w:t>
      </w:r>
      <w:r w:rsidRPr="001A0B76">
        <w:rPr>
          <w:rFonts w:asciiTheme="minorHAnsi" w:hAnsiTheme="minorHAnsi" w:cs="Calibri"/>
          <w:bCs/>
          <w:sz w:val="26"/>
          <w:szCs w:val="26"/>
        </w:rPr>
        <w:t>del año</w:t>
      </w:r>
      <w:r w:rsidRPr="001A0B76">
        <w:rPr>
          <w:rFonts w:asciiTheme="minorHAnsi" w:hAnsiTheme="minorHAnsi" w:cs="Calibri"/>
          <w:b/>
          <w:bCs/>
          <w:sz w:val="26"/>
          <w:szCs w:val="26"/>
        </w:rPr>
        <w:t xml:space="preserve"> 2016 </w:t>
      </w:r>
      <w:r w:rsidRPr="001A0B76">
        <w:rPr>
          <w:rFonts w:asciiTheme="minorHAnsi" w:hAnsiTheme="minorHAnsi" w:cs="Calibri"/>
          <w:bCs/>
          <w:sz w:val="26"/>
          <w:szCs w:val="26"/>
        </w:rPr>
        <w:t>dos mil dieciséis</w:t>
      </w:r>
      <w:r w:rsidRPr="001A0B76">
        <w:rPr>
          <w:rFonts w:asciiTheme="minorHAnsi" w:hAnsiTheme="minorHAnsi" w:cs="Calibri"/>
          <w:sz w:val="26"/>
          <w:szCs w:val="26"/>
        </w:rPr>
        <w:t>, en la Oficialía Común de Partes de los Juzgados Administrativos Municipales, el ciudadano</w:t>
      </w:r>
      <w:r w:rsidRPr="001A0B76">
        <w:rPr>
          <w:rFonts w:asciiTheme="minorHAnsi" w:hAnsiTheme="minorHAnsi" w:cs="Calibri"/>
          <w:b/>
          <w:sz w:val="26"/>
          <w:szCs w:val="26"/>
        </w:rPr>
        <w:t xml:space="preserve"> </w:t>
      </w:r>
      <w:r w:rsidR="001A0B76" w:rsidRPr="001A0B76">
        <w:rPr>
          <w:rFonts w:ascii="Calibri" w:hAnsi="Calibri"/>
          <w:bCs/>
          <w:sz w:val="26"/>
          <w:szCs w:val="27"/>
        </w:rPr>
        <w:t>(…)</w:t>
      </w:r>
      <w:r w:rsidRPr="001A0B76">
        <w:rPr>
          <w:rFonts w:asciiTheme="minorHAnsi" w:hAnsiTheme="minorHAnsi" w:cs="Calibri"/>
          <w:sz w:val="26"/>
          <w:szCs w:val="26"/>
        </w:rPr>
        <w:t>, por su propio derecho, promovió proceso administrativo, en el que señaló como: . . . . . . . . . . . . . . . . . . . . . . . . . . . . . . . . . . . . . . . . . . . . . . . . . . . . . . . . . .</w:t>
      </w:r>
    </w:p>
    <w:p w14:paraId="388D3DF5" w14:textId="77777777" w:rsidR="003C5B03" w:rsidRPr="001A0B76" w:rsidRDefault="003C5B03" w:rsidP="003C5B03">
      <w:pPr>
        <w:contextualSpacing/>
        <w:rPr>
          <w:rFonts w:asciiTheme="minorHAnsi" w:hAnsiTheme="minorHAnsi" w:cs="Calibri"/>
          <w:b/>
          <w:bCs/>
          <w:sz w:val="26"/>
          <w:szCs w:val="26"/>
        </w:rPr>
      </w:pPr>
    </w:p>
    <w:p w14:paraId="1D8EB041" w14:textId="77777777" w:rsidR="003C5B03" w:rsidRPr="001A0B76" w:rsidRDefault="003C5B03" w:rsidP="003C5B03">
      <w:pPr>
        <w:contextualSpacing/>
        <w:rPr>
          <w:rFonts w:asciiTheme="minorHAnsi" w:hAnsiTheme="minorHAnsi" w:cs="Calibri"/>
          <w:sz w:val="26"/>
          <w:szCs w:val="26"/>
        </w:rPr>
      </w:pPr>
      <w:r w:rsidRPr="001A0B76">
        <w:rPr>
          <w:rFonts w:asciiTheme="minorHAnsi" w:hAnsiTheme="minorHAnsi" w:cs="Calibri"/>
          <w:b/>
          <w:bCs/>
          <w:sz w:val="26"/>
          <w:szCs w:val="26"/>
        </w:rPr>
        <w:t>a</w:t>
      </w:r>
      <w:proofErr w:type="gramStart"/>
      <w:r w:rsidRPr="001A0B76">
        <w:rPr>
          <w:rFonts w:asciiTheme="minorHAnsi" w:hAnsiTheme="minorHAnsi" w:cs="Calibri"/>
          <w:b/>
          <w:bCs/>
          <w:sz w:val="26"/>
          <w:szCs w:val="26"/>
        </w:rPr>
        <w:t>).-</w:t>
      </w:r>
      <w:proofErr w:type="gramEnd"/>
      <w:r w:rsidRPr="001A0B76">
        <w:rPr>
          <w:rFonts w:asciiTheme="minorHAnsi" w:hAnsiTheme="minorHAnsi" w:cs="Calibri"/>
          <w:b/>
          <w:bCs/>
          <w:sz w:val="26"/>
          <w:szCs w:val="26"/>
        </w:rPr>
        <w:t xml:space="preserve"> Acto impugnado: </w:t>
      </w:r>
      <w:r w:rsidRPr="001A0B76">
        <w:rPr>
          <w:rFonts w:asciiTheme="minorHAnsi" w:hAnsiTheme="minorHAnsi" w:cs="Calibri"/>
          <w:sz w:val="26"/>
          <w:szCs w:val="26"/>
        </w:rPr>
        <w:t xml:space="preserve">El acta de infracción con número de folio </w:t>
      </w:r>
      <w:r w:rsidRPr="001A0B76">
        <w:rPr>
          <w:rFonts w:asciiTheme="minorHAnsi" w:hAnsiTheme="minorHAnsi" w:cs="Calibri"/>
          <w:b/>
          <w:sz w:val="26"/>
          <w:szCs w:val="26"/>
        </w:rPr>
        <w:t>T-4048361 (T guion cuatro-cero-cuatro-ocho-tres-seis-uno)</w:t>
      </w:r>
      <w:r w:rsidRPr="001A0B76">
        <w:rPr>
          <w:rFonts w:asciiTheme="minorHAnsi" w:hAnsiTheme="minorHAnsi" w:cs="Calibri"/>
          <w:sz w:val="26"/>
          <w:szCs w:val="26"/>
        </w:rPr>
        <w:t xml:space="preserve">, de fecha </w:t>
      </w:r>
      <w:r w:rsidR="009722BF" w:rsidRPr="001A0B76">
        <w:rPr>
          <w:rFonts w:asciiTheme="minorHAnsi" w:hAnsiTheme="minorHAnsi" w:cs="Calibri"/>
          <w:b/>
          <w:sz w:val="26"/>
          <w:szCs w:val="26"/>
        </w:rPr>
        <w:t>1</w:t>
      </w:r>
      <w:r w:rsidRPr="001A0B76">
        <w:rPr>
          <w:rFonts w:asciiTheme="minorHAnsi" w:hAnsiTheme="minorHAnsi" w:cs="Calibri"/>
          <w:b/>
          <w:sz w:val="26"/>
          <w:szCs w:val="26"/>
        </w:rPr>
        <w:t xml:space="preserve"> </w:t>
      </w:r>
      <w:r w:rsidR="009722BF" w:rsidRPr="001A0B76">
        <w:rPr>
          <w:rFonts w:asciiTheme="minorHAnsi" w:hAnsiTheme="minorHAnsi" w:cs="Calibri"/>
          <w:sz w:val="26"/>
          <w:szCs w:val="26"/>
        </w:rPr>
        <w:t>uno de</w:t>
      </w:r>
      <w:r w:rsidR="009722BF" w:rsidRPr="001A0B76">
        <w:rPr>
          <w:rFonts w:asciiTheme="minorHAnsi" w:hAnsiTheme="minorHAnsi" w:cs="Calibri"/>
          <w:b/>
          <w:sz w:val="26"/>
          <w:szCs w:val="26"/>
        </w:rPr>
        <w:t xml:space="preserve"> septiembre </w:t>
      </w:r>
      <w:r w:rsidR="009722BF" w:rsidRPr="001A0B76">
        <w:rPr>
          <w:rFonts w:asciiTheme="minorHAnsi" w:hAnsiTheme="minorHAnsi" w:cs="Calibri"/>
          <w:sz w:val="26"/>
          <w:szCs w:val="26"/>
        </w:rPr>
        <w:t>del</w:t>
      </w:r>
      <w:r w:rsidR="009722BF" w:rsidRPr="001A0B76">
        <w:rPr>
          <w:rFonts w:asciiTheme="minorHAnsi" w:hAnsiTheme="minorHAnsi" w:cs="Calibri"/>
          <w:b/>
          <w:sz w:val="26"/>
          <w:szCs w:val="26"/>
        </w:rPr>
        <w:t xml:space="preserve"> </w:t>
      </w:r>
      <w:r w:rsidRPr="001A0B76">
        <w:rPr>
          <w:rFonts w:asciiTheme="minorHAnsi" w:hAnsiTheme="minorHAnsi" w:cs="Calibri"/>
          <w:sz w:val="26"/>
          <w:szCs w:val="26"/>
        </w:rPr>
        <w:t xml:space="preserve">año </w:t>
      </w:r>
      <w:r w:rsidRPr="001A0B76">
        <w:rPr>
          <w:rFonts w:asciiTheme="minorHAnsi" w:hAnsiTheme="minorHAnsi" w:cs="Calibri"/>
          <w:b/>
          <w:sz w:val="26"/>
          <w:szCs w:val="26"/>
        </w:rPr>
        <w:t>201</w:t>
      </w:r>
      <w:r w:rsidR="00727868" w:rsidRPr="001A0B76">
        <w:rPr>
          <w:rFonts w:asciiTheme="minorHAnsi" w:hAnsiTheme="minorHAnsi" w:cs="Calibri"/>
          <w:b/>
          <w:sz w:val="26"/>
          <w:szCs w:val="26"/>
        </w:rPr>
        <w:t>6</w:t>
      </w:r>
      <w:r w:rsidRPr="001A0B76">
        <w:rPr>
          <w:rFonts w:asciiTheme="minorHAnsi" w:hAnsiTheme="minorHAnsi" w:cs="Calibri"/>
          <w:sz w:val="26"/>
          <w:szCs w:val="26"/>
        </w:rPr>
        <w:t xml:space="preserve"> dos mil dieci</w:t>
      </w:r>
      <w:r w:rsidR="00727868" w:rsidRPr="001A0B76">
        <w:rPr>
          <w:rFonts w:asciiTheme="minorHAnsi" w:hAnsiTheme="minorHAnsi" w:cs="Calibri"/>
          <w:sz w:val="26"/>
          <w:szCs w:val="26"/>
        </w:rPr>
        <w:t>séis</w:t>
      </w:r>
      <w:r w:rsidR="009722BF" w:rsidRPr="001A0B76">
        <w:rPr>
          <w:rFonts w:asciiTheme="minorHAnsi" w:hAnsiTheme="minorHAnsi" w:cs="Calibri"/>
          <w:sz w:val="26"/>
          <w:szCs w:val="26"/>
        </w:rPr>
        <w:t xml:space="preserve"> y de la que tuvo conocimiento, según dijo, el veinticinco de</w:t>
      </w:r>
      <w:r w:rsidR="009722BF" w:rsidRPr="001A0B76">
        <w:rPr>
          <w:rFonts w:asciiTheme="minorHAnsi" w:hAnsiTheme="minorHAnsi" w:cs="Calibri"/>
          <w:b/>
          <w:sz w:val="26"/>
          <w:szCs w:val="26"/>
        </w:rPr>
        <w:t xml:space="preserve"> octubre</w:t>
      </w:r>
      <w:r w:rsidR="009722BF" w:rsidRPr="001A0B76">
        <w:rPr>
          <w:rFonts w:asciiTheme="minorHAnsi" w:hAnsiTheme="minorHAnsi" w:cs="Calibri"/>
          <w:sz w:val="26"/>
          <w:szCs w:val="26"/>
        </w:rPr>
        <w:t xml:space="preserve"> de ese año. . . . .</w:t>
      </w:r>
      <w:r w:rsidRPr="001A0B76">
        <w:rPr>
          <w:rFonts w:asciiTheme="minorHAnsi" w:hAnsiTheme="minorHAnsi" w:cs="Calibri"/>
          <w:sz w:val="26"/>
          <w:szCs w:val="26"/>
        </w:rPr>
        <w:t xml:space="preserve"> . . . . . . . . . . . . . . . . . . . . . . . . . . . .</w:t>
      </w:r>
      <w:r w:rsidR="00727868" w:rsidRPr="001A0B76">
        <w:rPr>
          <w:rFonts w:asciiTheme="minorHAnsi" w:hAnsiTheme="minorHAnsi" w:cs="Calibri"/>
          <w:sz w:val="26"/>
          <w:szCs w:val="26"/>
        </w:rPr>
        <w:t xml:space="preserve"> . . . . . . . . </w:t>
      </w:r>
    </w:p>
    <w:p w14:paraId="060C75B3" w14:textId="77777777" w:rsidR="003C5B03" w:rsidRPr="001A0B76" w:rsidRDefault="003C5B03" w:rsidP="003C5B03">
      <w:pPr>
        <w:contextualSpacing/>
        <w:rPr>
          <w:rFonts w:asciiTheme="minorHAnsi" w:hAnsiTheme="minorHAnsi" w:cs="Calibri"/>
          <w:sz w:val="26"/>
          <w:szCs w:val="26"/>
        </w:rPr>
      </w:pPr>
    </w:p>
    <w:p w14:paraId="270BFD77" w14:textId="77777777" w:rsidR="003C5B03" w:rsidRPr="001A0B76" w:rsidRDefault="003C5B03" w:rsidP="003C5B03">
      <w:pPr>
        <w:contextualSpacing/>
        <w:rPr>
          <w:rFonts w:asciiTheme="minorHAnsi" w:hAnsiTheme="minorHAnsi" w:cs="Calibri"/>
          <w:sz w:val="26"/>
          <w:szCs w:val="26"/>
        </w:rPr>
      </w:pPr>
      <w:r w:rsidRPr="001A0B76">
        <w:rPr>
          <w:rFonts w:asciiTheme="minorHAnsi" w:hAnsiTheme="minorHAnsi" w:cs="Calibri"/>
          <w:b/>
          <w:bCs/>
          <w:sz w:val="26"/>
          <w:szCs w:val="26"/>
        </w:rPr>
        <w:t>b</w:t>
      </w:r>
      <w:proofErr w:type="gramStart"/>
      <w:r w:rsidRPr="001A0B76">
        <w:rPr>
          <w:rFonts w:asciiTheme="minorHAnsi" w:hAnsiTheme="minorHAnsi" w:cs="Calibri"/>
          <w:b/>
          <w:bCs/>
          <w:sz w:val="26"/>
          <w:szCs w:val="26"/>
        </w:rPr>
        <w:t>).-</w:t>
      </w:r>
      <w:proofErr w:type="gramEnd"/>
      <w:r w:rsidRPr="001A0B76">
        <w:rPr>
          <w:rFonts w:asciiTheme="minorHAnsi" w:hAnsiTheme="minorHAnsi" w:cs="Calibri"/>
          <w:b/>
          <w:bCs/>
          <w:sz w:val="26"/>
          <w:szCs w:val="26"/>
        </w:rPr>
        <w:t xml:space="preserve"> Autoridad demandada: </w:t>
      </w:r>
      <w:r w:rsidR="00727868" w:rsidRPr="001A0B76">
        <w:rPr>
          <w:rFonts w:asciiTheme="minorHAnsi" w:hAnsiTheme="minorHAnsi" w:cs="Calibri"/>
          <w:bCs/>
          <w:sz w:val="26"/>
          <w:szCs w:val="26"/>
        </w:rPr>
        <w:t>La Dirección General de Tránsito Municipal</w:t>
      </w:r>
      <w:r w:rsidRPr="001A0B76">
        <w:rPr>
          <w:rFonts w:asciiTheme="minorHAnsi" w:hAnsiTheme="minorHAnsi" w:cs="Calibri"/>
          <w:sz w:val="26"/>
          <w:szCs w:val="26"/>
        </w:rPr>
        <w:t>. .</w:t>
      </w:r>
      <w:r w:rsidR="00727868" w:rsidRPr="001A0B76">
        <w:rPr>
          <w:rFonts w:asciiTheme="minorHAnsi" w:hAnsiTheme="minorHAnsi" w:cs="Calibri"/>
          <w:sz w:val="26"/>
          <w:szCs w:val="26"/>
        </w:rPr>
        <w:t xml:space="preserve"> . . </w:t>
      </w:r>
    </w:p>
    <w:p w14:paraId="120782DE" w14:textId="77777777" w:rsidR="003C5B03" w:rsidRPr="001A0B76" w:rsidRDefault="003C5B03" w:rsidP="003C5B03">
      <w:pPr>
        <w:contextualSpacing/>
        <w:rPr>
          <w:rFonts w:asciiTheme="minorHAnsi" w:hAnsiTheme="minorHAnsi" w:cs="Calibri"/>
          <w:sz w:val="26"/>
          <w:szCs w:val="26"/>
        </w:rPr>
      </w:pPr>
    </w:p>
    <w:p w14:paraId="453440CF" w14:textId="77777777" w:rsidR="003C5B03" w:rsidRPr="001A0B76" w:rsidRDefault="003C5B03" w:rsidP="008000E6">
      <w:pPr>
        <w:contextualSpacing/>
        <w:rPr>
          <w:rFonts w:asciiTheme="minorHAnsi" w:hAnsiTheme="minorHAnsi" w:cs="Calibri"/>
          <w:bCs/>
          <w:sz w:val="26"/>
          <w:szCs w:val="26"/>
        </w:rPr>
      </w:pPr>
      <w:proofErr w:type="gramStart"/>
      <w:r w:rsidRPr="001A0B76">
        <w:rPr>
          <w:rFonts w:asciiTheme="minorHAnsi" w:hAnsiTheme="minorHAnsi" w:cs="Calibri"/>
          <w:b/>
          <w:bCs/>
          <w:sz w:val="26"/>
          <w:szCs w:val="26"/>
        </w:rPr>
        <w:t>c).-</w:t>
      </w:r>
      <w:proofErr w:type="gramEnd"/>
      <w:r w:rsidRPr="001A0B76">
        <w:rPr>
          <w:rFonts w:asciiTheme="minorHAnsi" w:hAnsiTheme="minorHAnsi" w:cs="Calibri"/>
          <w:b/>
          <w:bCs/>
          <w:sz w:val="26"/>
          <w:szCs w:val="26"/>
        </w:rPr>
        <w:t xml:space="preserve"> Pretensión: </w:t>
      </w:r>
      <w:r w:rsidRPr="001A0B76">
        <w:rPr>
          <w:rFonts w:asciiTheme="minorHAnsi" w:hAnsiTheme="minorHAnsi" w:cs="Calibri"/>
          <w:bCs/>
          <w:sz w:val="26"/>
          <w:szCs w:val="26"/>
        </w:rPr>
        <w:t xml:space="preserve">La nulidad de la acta de infracción y la devolución del </w:t>
      </w:r>
      <w:r w:rsidR="008000E6" w:rsidRPr="001A0B76">
        <w:rPr>
          <w:rFonts w:asciiTheme="minorHAnsi" w:hAnsiTheme="minorHAnsi" w:cs="Calibri"/>
          <w:bCs/>
          <w:sz w:val="26"/>
          <w:szCs w:val="26"/>
        </w:rPr>
        <w:t>documento retenido en garantía</w:t>
      </w:r>
      <w:r w:rsidRPr="001A0B76">
        <w:rPr>
          <w:rFonts w:asciiTheme="minorHAnsi" w:hAnsiTheme="minorHAnsi"/>
          <w:bCs/>
          <w:sz w:val="26"/>
          <w:szCs w:val="26"/>
        </w:rPr>
        <w:t>.</w:t>
      </w:r>
      <w:r w:rsidR="008000E6" w:rsidRPr="001A0B76">
        <w:rPr>
          <w:rFonts w:asciiTheme="minorHAnsi" w:hAnsiTheme="minorHAnsi"/>
          <w:bCs/>
          <w:sz w:val="26"/>
          <w:szCs w:val="26"/>
        </w:rPr>
        <w:t xml:space="preserve"> . . . . . .</w:t>
      </w:r>
      <w:r w:rsidRPr="001A0B76">
        <w:rPr>
          <w:rFonts w:asciiTheme="minorHAnsi" w:hAnsiTheme="minorHAnsi"/>
          <w:bCs/>
          <w:sz w:val="26"/>
          <w:szCs w:val="26"/>
        </w:rPr>
        <w:t xml:space="preserve"> . . . . . . . . . . . . . . . . . . . . . . . . . . . . . . . . . . .</w:t>
      </w:r>
    </w:p>
    <w:p w14:paraId="00A72DF4" w14:textId="77777777" w:rsidR="003C5B03" w:rsidRPr="001A0B76" w:rsidRDefault="003C5B03" w:rsidP="003C5B03">
      <w:pPr>
        <w:pStyle w:val="Textoindependiente"/>
        <w:ind w:firstLine="0"/>
        <w:contextualSpacing/>
        <w:rPr>
          <w:rFonts w:asciiTheme="minorHAnsi" w:hAnsiTheme="minorHAnsi" w:cs="Calibri"/>
          <w:sz w:val="26"/>
          <w:szCs w:val="26"/>
        </w:rPr>
      </w:pPr>
    </w:p>
    <w:p w14:paraId="289A9A92" w14:textId="77777777" w:rsidR="008000E6" w:rsidRPr="001A0B76" w:rsidRDefault="003C5B03" w:rsidP="003C5B03">
      <w:pPr>
        <w:contextualSpacing/>
        <w:rPr>
          <w:rFonts w:asciiTheme="minorHAnsi" w:hAnsiTheme="minorHAnsi" w:cs="Calibri"/>
          <w:bCs/>
          <w:sz w:val="26"/>
          <w:szCs w:val="26"/>
        </w:rPr>
      </w:pPr>
      <w:proofErr w:type="gramStart"/>
      <w:r w:rsidRPr="001A0B76">
        <w:rPr>
          <w:rFonts w:asciiTheme="minorHAnsi" w:hAnsiTheme="minorHAnsi" w:cs="Calibri"/>
          <w:b/>
          <w:i/>
          <w:sz w:val="26"/>
          <w:szCs w:val="26"/>
        </w:rPr>
        <w:t>SEGUNDO.-</w:t>
      </w:r>
      <w:proofErr w:type="gramEnd"/>
      <w:r w:rsidRPr="001A0B76">
        <w:rPr>
          <w:rFonts w:asciiTheme="minorHAnsi" w:hAnsiTheme="minorHAnsi" w:cs="Calibri"/>
          <w:b/>
          <w:sz w:val="26"/>
          <w:szCs w:val="26"/>
        </w:rPr>
        <w:t xml:space="preserve"> </w:t>
      </w:r>
      <w:r w:rsidRPr="001A0B76">
        <w:rPr>
          <w:rFonts w:asciiTheme="minorHAnsi" w:hAnsiTheme="minorHAnsi" w:cs="Calibri"/>
          <w:sz w:val="26"/>
          <w:szCs w:val="26"/>
        </w:rPr>
        <w:t>Por razón de turno, este Juzgado Segundo Administrativo tuvo conocimiento del presente proceso; por lo que por auto del día</w:t>
      </w:r>
      <w:r w:rsidRPr="001A0B76">
        <w:rPr>
          <w:rFonts w:asciiTheme="minorHAnsi" w:hAnsiTheme="minorHAnsi" w:cs="Calibri"/>
          <w:bCs/>
          <w:sz w:val="26"/>
          <w:szCs w:val="26"/>
        </w:rPr>
        <w:t xml:space="preserve"> </w:t>
      </w:r>
      <w:r w:rsidR="008000E6" w:rsidRPr="001A0B76">
        <w:rPr>
          <w:rFonts w:asciiTheme="minorHAnsi" w:hAnsiTheme="minorHAnsi" w:cs="Calibri"/>
          <w:bCs/>
          <w:sz w:val="26"/>
          <w:szCs w:val="26"/>
        </w:rPr>
        <w:t xml:space="preserve">28 veintiocho de octubre del año 2016 dos mil dieciséis, </w:t>
      </w:r>
      <w:r w:rsidR="005F5C19" w:rsidRPr="001A0B76">
        <w:rPr>
          <w:rFonts w:asciiTheme="minorHAnsi" w:hAnsiTheme="minorHAnsi" w:cs="Calibri"/>
          <w:bCs/>
          <w:sz w:val="26"/>
          <w:szCs w:val="26"/>
        </w:rPr>
        <w:t xml:space="preserve">se formuló un requerimiento al promovente a efecto de que presentara el documento en que constara el acto impugnado; a lo que no dio cumplimiento, de ahí que por auto del </w:t>
      </w:r>
      <w:r w:rsidR="00E85EE2" w:rsidRPr="001A0B76">
        <w:rPr>
          <w:rFonts w:asciiTheme="minorHAnsi" w:hAnsiTheme="minorHAnsi" w:cs="Calibri"/>
          <w:bCs/>
          <w:sz w:val="26"/>
          <w:szCs w:val="26"/>
        </w:rPr>
        <w:t xml:space="preserve">día </w:t>
      </w:r>
      <w:r w:rsidR="005F5C19" w:rsidRPr="001A0B76">
        <w:rPr>
          <w:rFonts w:asciiTheme="minorHAnsi" w:hAnsiTheme="minorHAnsi" w:cs="Calibri"/>
          <w:bCs/>
          <w:sz w:val="26"/>
          <w:szCs w:val="26"/>
        </w:rPr>
        <w:t xml:space="preserve">8 ocho de noviembre de ese mismo año, se tuvo por no presentada la demanda. </w:t>
      </w:r>
      <w:r w:rsidR="005F5C19" w:rsidRPr="001A0B76">
        <w:rPr>
          <w:rFonts w:asciiTheme="minorHAnsi" w:hAnsiTheme="minorHAnsi" w:cs="Calibri"/>
          <w:sz w:val="26"/>
          <w:szCs w:val="26"/>
        </w:rPr>
        <w:t xml:space="preserve">. . . . . . . . . . </w:t>
      </w:r>
    </w:p>
    <w:p w14:paraId="4E289DF8" w14:textId="77777777" w:rsidR="008000E6" w:rsidRPr="001A0B76" w:rsidRDefault="008000E6" w:rsidP="003C5B03">
      <w:pPr>
        <w:contextualSpacing/>
        <w:rPr>
          <w:rFonts w:asciiTheme="minorHAnsi" w:hAnsiTheme="minorHAnsi" w:cs="Calibri"/>
          <w:bCs/>
          <w:sz w:val="26"/>
          <w:szCs w:val="26"/>
        </w:rPr>
      </w:pPr>
    </w:p>
    <w:p w14:paraId="07410AA7" w14:textId="77777777" w:rsidR="00E85EE2" w:rsidRPr="001A0B76" w:rsidRDefault="00E85EE2" w:rsidP="003C5B03">
      <w:pPr>
        <w:contextualSpacing/>
        <w:rPr>
          <w:rFonts w:asciiTheme="minorHAnsi" w:hAnsiTheme="minorHAnsi" w:cs="Calibri"/>
          <w:sz w:val="26"/>
          <w:szCs w:val="26"/>
        </w:rPr>
      </w:pPr>
      <w:proofErr w:type="gramStart"/>
      <w:r w:rsidRPr="001A0B76">
        <w:rPr>
          <w:rFonts w:asciiTheme="minorHAnsi" w:hAnsiTheme="minorHAnsi" w:cs="Calibri"/>
          <w:b/>
          <w:bCs/>
          <w:i/>
          <w:sz w:val="26"/>
          <w:szCs w:val="26"/>
        </w:rPr>
        <w:t>TERCERO.-</w:t>
      </w:r>
      <w:proofErr w:type="gramEnd"/>
      <w:r w:rsidRPr="001A0B76">
        <w:rPr>
          <w:rFonts w:asciiTheme="minorHAnsi" w:hAnsiTheme="minorHAnsi" w:cs="Calibri"/>
          <w:bCs/>
          <w:sz w:val="26"/>
          <w:szCs w:val="26"/>
        </w:rPr>
        <w:t xml:space="preserve"> Inconforme con esa decisión,  el actor promovió recurso de revisión, el que fue resuelto el 7 siete de diciembre del año 2017 dos mil diecisiete, por el Magistrado de la Cuarta Sala del Tribunal de Justicia Administrativa del Estado, en el sentido de revocar el acuerdo que tuvo por no presentada la demanda, y ordenó su admisión. .</w:t>
      </w:r>
      <w:r w:rsidRPr="001A0B76">
        <w:rPr>
          <w:rFonts w:asciiTheme="minorHAnsi" w:hAnsiTheme="minorHAnsi" w:cs="Calibri"/>
          <w:sz w:val="26"/>
          <w:szCs w:val="26"/>
        </w:rPr>
        <w:t xml:space="preserve"> . . . . . . . . . . . . . . . . . . . . . . . . . . . . . . . . . . . . . . . . </w:t>
      </w:r>
    </w:p>
    <w:p w14:paraId="6542527A" w14:textId="77777777" w:rsidR="00E85EE2" w:rsidRPr="001A0B76" w:rsidRDefault="00E85EE2" w:rsidP="003C5B03">
      <w:pPr>
        <w:contextualSpacing/>
        <w:rPr>
          <w:rFonts w:asciiTheme="minorHAnsi" w:hAnsiTheme="minorHAnsi" w:cs="Calibri"/>
          <w:sz w:val="26"/>
          <w:szCs w:val="26"/>
        </w:rPr>
      </w:pPr>
    </w:p>
    <w:p w14:paraId="3C62F9CC" w14:textId="77777777" w:rsidR="003C5B03" w:rsidRPr="001A0B76" w:rsidRDefault="00E85EE2" w:rsidP="00E85EE2">
      <w:pPr>
        <w:contextualSpacing/>
        <w:rPr>
          <w:rFonts w:asciiTheme="minorHAnsi" w:hAnsiTheme="minorHAnsi" w:cs="Calibri"/>
          <w:b/>
          <w:i/>
          <w:sz w:val="26"/>
          <w:szCs w:val="26"/>
        </w:rPr>
      </w:pPr>
      <w:r w:rsidRPr="001A0B76">
        <w:rPr>
          <w:rFonts w:asciiTheme="minorHAnsi" w:hAnsiTheme="minorHAnsi" w:cs="Calibri"/>
          <w:b/>
          <w:i/>
          <w:sz w:val="26"/>
          <w:szCs w:val="26"/>
        </w:rPr>
        <w:t xml:space="preserve">CUARTO.- </w:t>
      </w:r>
      <w:r w:rsidRPr="001A0B76">
        <w:rPr>
          <w:rFonts w:asciiTheme="minorHAnsi" w:hAnsiTheme="minorHAnsi" w:cs="Calibri"/>
          <w:sz w:val="26"/>
          <w:szCs w:val="26"/>
        </w:rPr>
        <w:t xml:space="preserve">En cumplimiento de lo anterior, mediante acuerdo de fecha 5 cinco de agosto de este año 2020 dos mil veinte, se </w:t>
      </w:r>
      <w:r w:rsidR="003C5B03" w:rsidRPr="001A0B76">
        <w:rPr>
          <w:rFonts w:asciiTheme="minorHAnsi" w:hAnsiTheme="minorHAnsi" w:cs="Calibri"/>
          <w:sz w:val="26"/>
          <w:szCs w:val="26"/>
        </w:rPr>
        <w:t xml:space="preserve">admitió a trámite la demanda; teniéndose al actor, por ofrecidas y admitidas como pruebas, las documentales consistente en </w:t>
      </w:r>
      <w:r w:rsidRPr="001A0B76">
        <w:rPr>
          <w:rFonts w:asciiTheme="minorHAnsi" w:hAnsiTheme="minorHAnsi" w:cs="Calibri"/>
          <w:sz w:val="26"/>
          <w:szCs w:val="26"/>
        </w:rPr>
        <w:t xml:space="preserve">un estado de cuenta, el que </w:t>
      </w:r>
      <w:r w:rsidR="003C5B03" w:rsidRPr="001A0B76">
        <w:rPr>
          <w:rFonts w:asciiTheme="minorHAnsi" w:hAnsiTheme="minorHAnsi" w:cs="Calibri"/>
          <w:sz w:val="26"/>
          <w:szCs w:val="26"/>
        </w:rPr>
        <w:t>se tuv</w:t>
      </w:r>
      <w:r w:rsidRPr="001A0B76">
        <w:rPr>
          <w:rFonts w:asciiTheme="minorHAnsi" w:hAnsiTheme="minorHAnsi" w:cs="Calibri"/>
          <w:sz w:val="26"/>
          <w:szCs w:val="26"/>
        </w:rPr>
        <w:t>o</w:t>
      </w:r>
      <w:r w:rsidR="003C5B03" w:rsidRPr="001A0B76">
        <w:rPr>
          <w:rFonts w:asciiTheme="minorHAnsi" w:hAnsiTheme="minorHAnsi" w:cs="Calibri"/>
          <w:sz w:val="26"/>
          <w:szCs w:val="26"/>
        </w:rPr>
        <w:t xml:space="preserve"> por desahogadas desde ese moment</w:t>
      </w:r>
      <w:r w:rsidRPr="001A0B76">
        <w:rPr>
          <w:rFonts w:asciiTheme="minorHAnsi" w:hAnsiTheme="minorHAnsi" w:cs="Calibri"/>
          <w:sz w:val="26"/>
          <w:szCs w:val="26"/>
        </w:rPr>
        <w:t>o, dada su propia naturaleza;</w:t>
      </w:r>
      <w:r w:rsidR="003C5B03" w:rsidRPr="001A0B76">
        <w:rPr>
          <w:rFonts w:asciiTheme="minorHAnsi" w:hAnsiTheme="minorHAnsi" w:cs="Calibri"/>
          <w:sz w:val="26"/>
          <w:szCs w:val="26"/>
        </w:rPr>
        <w:t xml:space="preserve"> la </w:t>
      </w:r>
      <w:proofErr w:type="spellStart"/>
      <w:r w:rsidR="003C5B03" w:rsidRPr="001A0B76">
        <w:rPr>
          <w:rFonts w:asciiTheme="minorHAnsi" w:hAnsiTheme="minorHAnsi" w:cs="Calibri"/>
          <w:sz w:val="26"/>
          <w:szCs w:val="26"/>
        </w:rPr>
        <w:t>presuncional</w:t>
      </w:r>
      <w:proofErr w:type="spellEnd"/>
      <w:r w:rsidR="003C5B03" w:rsidRPr="001A0B76">
        <w:rPr>
          <w:rFonts w:asciiTheme="minorHAnsi" w:hAnsiTheme="minorHAnsi" w:cs="Calibri"/>
          <w:sz w:val="26"/>
          <w:szCs w:val="26"/>
        </w:rPr>
        <w:t xml:space="preserve"> legal y humana</w:t>
      </w:r>
      <w:r w:rsidRPr="001A0B76">
        <w:rPr>
          <w:rFonts w:asciiTheme="minorHAnsi" w:hAnsiTheme="minorHAnsi" w:cs="Calibri"/>
          <w:sz w:val="26"/>
          <w:szCs w:val="26"/>
        </w:rPr>
        <w:t xml:space="preserve"> y los informes de la autoridad</w:t>
      </w:r>
      <w:r w:rsidR="003C5B03" w:rsidRPr="001A0B76">
        <w:rPr>
          <w:rFonts w:asciiTheme="minorHAnsi" w:hAnsiTheme="minorHAnsi" w:cs="Calibri"/>
          <w:sz w:val="26"/>
          <w:szCs w:val="26"/>
        </w:rPr>
        <w:t>. . . . . . . . .</w:t>
      </w:r>
      <w:r w:rsidRPr="001A0B76">
        <w:rPr>
          <w:rFonts w:asciiTheme="minorHAnsi" w:hAnsiTheme="minorHAnsi" w:cs="Calibri"/>
          <w:sz w:val="26"/>
          <w:szCs w:val="26"/>
        </w:rPr>
        <w:t xml:space="preserve"> . . . . . . . . . . . . . . . . . . . . . . . . . . . . . . . . . . . . . . . . </w:t>
      </w:r>
    </w:p>
    <w:p w14:paraId="3C15DB08" w14:textId="77777777" w:rsidR="003C5B03" w:rsidRPr="001A0B76" w:rsidRDefault="003C5B03" w:rsidP="003C5B03">
      <w:pPr>
        <w:contextualSpacing/>
        <w:rPr>
          <w:rFonts w:asciiTheme="minorHAnsi" w:hAnsiTheme="minorHAnsi" w:cs="Calibri"/>
          <w:sz w:val="26"/>
          <w:szCs w:val="26"/>
        </w:rPr>
      </w:pPr>
    </w:p>
    <w:p w14:paraId="2D80862B" w14:textId="77777777" w:rsidR="003C5B03" w:rsidRPr="001A0B76" w:rsidRDefault="003C5B03" w:rsidP="003C5B03">
      <w:pPr>
        <w:contextualSpacing/>
        <w:rPr>
          <w:rFonts w:asciiTheme="minorHAnsi" w:hAnsiTheme="minorHAnsi" w:cs="Calibri"/>
          <w:sz w:val="26"/>
          <w:szCs w:val="26"/>
        </w:rPr>
      </w:pPr>
      <w:r w:rsidRPr="001A0B76">
        <w:rPr>
          <w:rFonts w:asciiTheme="minorHAnsi" w:hAnsiTheme="minorHAnsi" w:cs="Calibri"/>
          <w:sz w:val="26"/>
          <w:szCs w:val="26"/>
        </w:rPr>
        <w:t xml:space="preserve">Asimismo, se ordenó correr traslado a la autoridad demandada para que dieran contestación a la demanda instaurada en su contra, lo que realizó el </w:t>
      </w:r>
      <w:r w:rsidR="00E85EE2" w:rsidRPr="001A0B76">
        <w:rPr>
          <w:rFonts w:asciiTheme="minorHAnsi" w:hAnsiTheme="minorHAnsi" w:cs="Calibri"/>
          <w:sz w:val="26"/>
          <w:szCs w:val="26"/>
        </w:rPr>
        <w:t xml:space="preserve">Licenciado </w:t>
      </w:r>
      <w:r w:rsidR="00E85EE2" w:rsidRPr="001A0B76">
        <w:rPr>
          <w:rFonts w:asciiTheme="minorHAnsi" w:hAnsiTheme="minorHAnsi" w:cs="Calibri"/>
          <w:b/>
          <w:sz w:val="26"/>
          <w:szCs w:val="26"/>
        </w:rPr>
        <w:t>Mario Maciel García</w:t>
      </w:r>
      <w:r w:rsidR="00E85EE2" w:rsidRPr="001A0B76">
        <w:rPr>
          <w:rFonts w:asciiTheme="minorHAnsi" w:hAnsiTheme="minorHAnsi" w:cs="Calibri"/>
          <w:sz w:val="26"/>
          <w:szCs w:val="26"/>
        </w:rPr>
        <w:t>, Director General de Tránsito Municipal</w:t>
      </w:r>
      <w:r w:rsidRPr="001A0B76">
        <w:rPr>
          <w:rFonts w:asciiTheme="minorHAnsi" w:hAnsiTheme="minorHAnsi" w:cs="Calibri"/>
          <w:b/>
          <w:sz w:val="26"/>
          <w:szCs w:val="26"/>
        </w:rPr>
        <w:t xml:space="preserve">, </w:t>
      </w:r>
      <w:r w:rsidRPr="001A0B76">
        <w:rPr>
          <w:rFonts w:asciiTheme="minorHAnsi" w:hAnsiTheme="minorHAnsi" w:cs="Calibri"/>
          <w:sz w:val="26"/>
          <w:szCs w:val="26"/>
        </w:rPr>
        <w:t xml:space="preserve">por </w:t>
      </w:r>
      <w:r w:rsidRPr="001A0B76">
        <w:rPr>
          <w:rFonts w:asciiTheme="minorHAnsi" w:hAnsiTheme="minorHAnsi" w:cs="Calibri"/>
          <w:sz w:val="26"/>
          <w:szCs w:val="26"/>
        </w:rPr>
        <w:lastRenderedPageBreak/>
        <w:t xml:space="preserve">escrito presentado el día </w:t>
      </w:r>
      <w:r w:rsidR="00E85EE2" w:rsidRPr="001A0B76">
        <w:rPr>
          <w:rFonts w:asciiTheme="minorHAnsi" w:hAnsiTheme="minorHAnsi" w:cs="Calibri"/>
          <w:b/>
          <w:bCs/>
          <w:sz w:val="26"/>
          <w:szCs w:val="26"/>
        </w:rPr>
        <w:t>20</w:t>
      </w:r>
      <w:r w:rsidRPr="001A0B76">
        <w:rPr>
          <w:rFonts w:asciiTheme="minorHAnsi" w:hAnsiTheme="minorHAnsi" w:cs="Calibri"/>
          <w:b/>
          <w:bCs/>
          <w:sz w:val="26"/>
          <w:szCs w:val="26"/>
        </w:rPr>
        <w:t xml:space="preserve"> </w:t>
      </w:r>
      <w:r w:rsidR="00E85EE2" w:rsidRPr="001A0B76">
        <w:rPr>
          <w:rFonts w:asciiTheme="minorHAnsi" w:hAnsiTheme="minorHAnsi" w:cs="Calibri"/>
          <w:b/>
          <w:bCs/>
          <w:sz w:val="26"/>
          <w:szCs w:val="26"/>
        </w:rPr>
        <w:t>veinte</w:t>
      </w:r>
      <w:r w:rsidRPr="001A0B76">
        <w:rPr>
          <w:rFonts w:asciiTheme="minorHAnsi" w:hAnsiTheme="minorHAnsi" w:cs="Calibri"/>
          <w:bCs/>
          <w:sz w:val="26"/>
          <w:szCs w:val="26"/>
        </w:rPr>
        <w:t xml:space="preserve"> de</w:t>
      </w:r>
      <w:r w:rsidRPr="001A0B76">
        <w:rPr>
          <w:rFonts w:asciiTheme="minorHAnsi" w:hAnsiTheme="minorHAnsi" w:cs="Calibri"/>
          <w:b/>
          <w:bCs/>
          <w:sz w:val="26"/>
          <w:szCs w:val="26"/>
        </w:rPr>
        <w:t xml:space="preserve"> agosto </w:t>
      </w:r>
      <w:r w:rsidRPr="001A0B76">
        <w:rPr>
          <w:rFonts w:asciiTheme="minorHAnsi" w:hAnsiTheme="minorHAnsi" w:cs="Calibri"/>
          <w:bCs/>
          <w:sz w:val="26"/>
          <w:szCs w:val="26"/>
        </w:rPr>
        <w:t>de</w:t>
      </w:r>
      <w:r w:rsidR="00E85EE2" w:rsidRPr="001A0B76">
        <w:rPr>
          <w:rFonts w:asciiTheme="minorHAnsi" w:hAnsiTheme="minorHAnsi" w:cs="Calibri"/>
          <w:bCs/>
          <w:sz w:val="26"/>
          <w:szCs w:val="26"/>
        </w:rPr>
        <w:t xml:space="preserve"> este</w:t>
      </w:r>
      <w:r w:rsidRPr="001A0B76">
        <w:rPr>
          <w:rFonts w:asciiTheme="minorHAnsi" w:hAnsiTheme="minorHAnsi" w:cs="Calibri"/>
          <w:bCs/>
          <w:sz w:val="26"/>
          <w:szCs w:val="26"/>
        </w:rPr>
        <w:t xml:space="preserve"> año</w:t>
      </w:r>
      <w:r w:rsidR="00E85EE2" w:rsidRPr="001A0B76">
        <w:rPr>
          <w:rFonts w:asciiTheme="minorHAnsi" w:hAnsiTheme="minorHAnsi" w:cs="Calibri"/>
          <w:bCs/>
          <w:sz w:val="26"/>
          <w:szCs w:val="26"/>
        </w:rPr>
        <w:t>, en el que</w:t>
      </w:r>
      <w:r w:rsidR="00E85EE2" w:rsidRPr="001A0B76">
        <w:rPr>
          <w:rFonts w:asciiTheme="minorHAnsi" w:hAnsiTheme="minorHAnsi" w:cs="Calibri"/>
          <w:b/>
          <w:bCs/>
          <w:sz w:val="26"/>
          <w:szCs w:val="26"/>
        </w:rPr>
        <w:t xml:space="preserve"> </w:t>
      </w:r>
      <w:r w:rsidRPr="001A0B76">
        <w:rPr>
          <w:rFonts w:asciiTheme="minorHAnsi" w:hAnsiTheme="minorHAnsi" w:cs="Calibri"/>
          <w:sz w:val="26"/>
          <w:szCs w:val="26"/>
        </w:rPr>
        <w:t>dio contestación a los hechos, manifestó una causal de improcedencia, respecto a los agravios, argumentó que no le asistía el derecho al actor</w:t>
      </w:r>
      <w:r w:rsidR="00E85EE2" w:rsidRPr="001A0B76">
        <w:rPr>
          <w:rFonts w:asciiTheme="minorHAnsi" w:hAnsiTheme="minorHAnsi" w:cs="Calibri"/>
          <w:sz w:val="26"/>
          <w:szCs w:val="26"/>
        </w:rPr>
        <w:t>, rindió el informe solicitado y dio cumplimiento al requerimiento al agregar copia de la boleta de infracción impugnada</w:t>
      </w:r>
      <w:r w:rsidRPr="001A0B76">
        <w:rPr>
          <w:rFonts w:asciiTheme="minorHAnsi" w:hAnsiTheme="minorHAnsi" w:cs="Calibri"/>
          <w:sz w:val="26"/>
          <w:szCs w:val="26"/>
        </w:rPr>
        <w:t xml:space="preserve">. . . . . </w:t>
      </w:r>
      <w:r w:rsidRPr="001A0B76">
        <w:rPr>
          <w:rFonts w:asciiTheme="minorHAnsi" w:hAnsiTheme="minorHAnsi" w:cs="Calibri"/>
          <w:i/>
          <w:sz w:val="26"/>
          <w:szCs w:val="26"/>
        </w:rPr>
        <w:t xml:space="preserve">. </w:t>
      </w:r>
      <w:r w:rsidR="00E85EE2" w:rsidRPr="001A0B76">
        <w:rPr>
          <w:rFonts w:asciiTheme="minorHAnsi" w:hAnsiTheme="minorHAnsi" w:cs="Calibri"/>
          <w:i/>
          <w:sz w:val="26"/>
          <w:szCs w:val="26"/>
        </w:rPr>
        <w:t xml:space="preserve">. . . . . . . . . . . . . </w:t>
      </w:r>
      <w:r w:rsidR="00E85EE2" w:rsidRPr="001A0B76">
        <w:rPr>
          <w:rFonts w:asciiTheme="minorHAnsi" w:hAnsiTheme="minorHAnsi" w:cs="Calibri"/>
          <w:sz w:val="26"/>
          <w:szCs w:val="26"/>
        </w:rPr>
        <w:t xml:space="preserve">. . . . . . . . . . . . . . . . . . . . . . . . . . . . . . . . </w:t>
      </w:r>
    </w:p>
    <w:p w14:paraId="36A7E54E" w14:textId="77777777" w:rsidR="003C5B03" w:rsidRPr="001A0B76" w:rsidRDefault="003C5B03" w:rsidP="003C5B03">
      <w:pPr>
        <w:ind w:firstLine="0"/>
        <w:contextualSpacing/>
        <w:rPr>
          <w:rFonts w:asciiTheme="minorHAnsi" w:hAnsiTheme="minorHAnsi" w:cs="Calibri"/>
          <w:sz w:val="26"/>
          <w:szCs w:val="26"/>
        </w:rPr>
      </w:pPr>
    </w:p>
    <w:p w14:paraId="6214B853" w14:textId="77777777" w:rsidR="003C5B03" w:rsidRPr="001A0B76" w:rsidRDefault="00E85EE2" w:rsidP="003C5B03">
      <w:pPr>
        <w:pStyle w:val="Textoindependiente"/>
        <w:rPr>
          <w:rFonts w:asciiTheme="minorHAnsi" w:hAnsiTheme="minorHAnsi" w:cs="Calibri"/>
          <w:b/>
          <w:bCs/>
          <w:i/>
          <w:iCs/>
          <w:sz w:val="26"/>
          <w:szCs w:val="26"/>
        </w:rPr>
      </w:pPr>
      <w:proofErr w:type="gramStart"/>
      <w:r w:rsidRPr="001A0B76">
        <w:rPr>
          <w:rFonts w:asciiTheme="minorHAnsi" w:hAnsiTheme="minorHAnsi" w:cs="Calibri"/>
          <w:b/>
          <w:bCs/>
          <w:i/>
          <w:iCs/>
          <w:sz w:val="26"/>
          <w:szCs w:val="26"/>
        </w:rPr>
        <w:t>QUINT</w:t>
      </w:r>
      <w:r w:rsidR="003C5B03" w:rsidRPr="001A0B76">
        <w:rPr>
          <w:rFonts w:asciiTheme="minorHAnsi" w:hAnsiTheme="minorHAnsi" w:cs="Calibri"/>
          <w:b/>
          <w:bCs/>
          <w:i/>
          <w:iCs/>
          <w:sz w:val="26"/>
          <w:szCs w:val="26"/>
        </w:rPr>
        <w:t>O</w:t>
      </w:r>
      <w:r w:rsidR="003C5B03" w:rsidRPr="001A0B76">
        <w:rPr>
          <w:rFonts w:asciiTheme="minorHAnsi" w:hAnsiTheme="minorHAnsi" w:cs="Calibri"/>
          <w:b/>
          <w:bCs/>
          <w:sz w:val="26"/>
          <w:szCs w:val="26"/>
        </w:rPr>
        <w:t>.-</w:t>
      </w:r>
      <w:proofErr w:type="gramEnd"/>
      <w:r w:rsidR="003C5B03" w:rsidRPr="001A0B76">
        <w:rPr>
          <w:rFonts w:asciiTheme="minorHAnsi" w:hAnsiTheme="minorHAnsi" w:cs="Calibri"/>
          <w:sz w:val="26"/>
          <w:szCs w:val="26"/>
        </w:rPr>
        <w:t xml:space="preserve"> </w:t>
      </w:r>
      <w:r w:rsidR="003C5B03" w:rsidRPr="001A0B76">
        <w:rPr>
          <w:rFonts w:ascii="Calibri" w:hAnsi="Calibri" w:cs="Calibri"/>
          <w:sz w:val="26"/>
          <w:szCs w:val="26"/>
        </w:rPr>
        <w:t xml:space="preserve">Por proveído de fecha </w:t>
      </w:r>
      <w:r w:rsidR="00E013CD" w:rsidRPr="001A0B76">
        <w:rPr>
          <w:rFonts w:ascii="Calibri" w:hAnsi="Calibri" w:cs="Calibri"/>
          <w:b/>
          <w:bCs/>
          <w:sz w:val="26"/>
          <w:szCs w:val="26"/>
        </w:rPr>
        <w:t>7</w:t>
      </w:r>
      <w:r w:rsidR="003C5B03" w:rsidRPr="001A0B76">
        <w:rPr>
          <w:rFonts w:ascii="Calibri" w:hAnsi="Calibri" w:cs="Calibri"/>
          <w:sz w:val="26"/>
          <w:szCs w:val="26"/>
        </w:rPr>
        <w:t xml:space="preserve"> </w:t>
      </w:r>
      <w:r w:rsidR="00E013CD" w:rsidRPr="001A0B76">
        <w:rPr>
          <w:rFonts w:ascii="Calibri" w:hAnsi="Calibri" w:cs="Calibri"/>
          <w:sz w:val="26"/>
          <w:szCs w:val="26"/>
        </w:rPr>
        <w:t>siete</w:t>
      </w:r>
      <w:r w:rsidR="003C5B03" w:rsidRPr="001A0B76">
        <w:rPr>
          <w:rFonts w:ascii="Calibri" w:hAnsi="Calibri" w:cs="Calibri"/>
          <w:sz w:val="26"/>
          <w:szCs w:val="26"/>
        </w:rPr>
        <w:t xml:space="preserve"> de </w:t>
      </w:r>
      <w:r w:rsidR="00E013CD" w:rsidRPr="001A0B76">
        <w:rPr>
          <w:rFonts w:ascii="Calibri" w:hAnsi="Calibri" w:cs="Calibri"/>
          <w:sz w:val="26"/>
          <w:szCs w:val="26"/>
        </w:rPr>
        <w:t>septiembre</w:t>
      </w:r>
      <w:r w:rsidR="003C5B03" w:rsidRPr="001A0B76">
        <w:rPr>
          <w:rFonts w:ascii="Calibri" w:hAnsi="Calibri" w:cs="Calibri"/>
          <w:b/>
          <w:bCs/>
          <w:sz w:val="26"/>
          <w:szCs w:val="26"/>
        </w:rPr>
        <w:t xml:space="preserve"> </w:t>
      </w:r>
      <w:r w:rsidR="003C5B03" w:rsidRPr="001A0B76">
        <w:rPr>
          <w:rFonts w:ascii="Calibri" w:hAnsi="Calibri" w:cs="Calibri"/>
          <w:sz w:val="26"/>
          <w:szCs w:val="26"/>
        </w:rPr>
        <w:t xml:space="preserve">del año </w:t>
      </w:r>
      <w:r w:rsidR="003C5B03" w:rsidRPr="001A0B76">
        <w:rPr>
          <w:rFonts w:ascii="Calibri" w:hAnsi="Calibri" w:cs="Calibri"/>
          <w:b/>
          <w:bCs/>
          <w:sz w:val="26"/>
          <w:szCs w:val="26"/>
        </w:rPr>
        <w:t>2020</w:t>
      </w:r>
      <w:r w:rsidR="003C5B03" w:rsidRPr="001A0B76">
        <w:rPr>
          <w:rFonts w:ascii="Calibri" w:hAnsi="Calibri" w:cs="Calibri"/>
          <w:sz w:val="26"/>
          <w:szCs w:val="26"/>
        </w:rPr>
        <w:t xml:space="preserve"> dos mil veinte, </w:t>
      </w:r>
      <w:r w:rsidR="003C5B03" w:rsidRPr="001A0B76">
        <w:rPr>
          <w:rFonts w:ascii="Calibri" w:hAnsi="Calibri"/>
          <w:sz w:val="26"/>
          <w:szCs w:val="26"/>
        </w:rPr>
        <w:t xml:space="preserve">se tuvo al </w:t>
      </w:r>
      <w:r w:rsidR="00E013CD" w:rsidRPr="001A0B76">
        <w:rPr>
          <w:rFonts w:ascii="Calibri" w:hAnsi="Calibri"/>
          <w:sz w:val="26"/>
          <w:szCs w:val="26"/>
        </w:rPr>
        <w:t>Director</w:t>
      </w:r>
      <w:r w:rsidR="003C5B03" w:rsidRPr="001A0B76">
        <w:rPr>
          <w:rFonts w:ascii="Calibri" w:hAnsi="Calibri"/>
          <w:sz w:val="26"/>
          <w:szCs w:val="26"/>
        </w:rPr>
        <w:t xml:space="preserve"> </w:t>
      </w:r>
      <w:r w:rsidR="003C5B03" w:rsidRPr="001A0B76">
        <w:rPr>
          <w:rFonts w:ascii="Calibri" w:hAnsi="Calibri" w:cs="Calibri"/>
          <w:sz w:val="26"/>
          <w:szCs w:val="26"/>
        </w:rPr>
        <w:t xml:space="preserve">demandado, </w:t>
      </w:r>
      <w:r w:rsidR="003C5B03" w:rsidRPr="001A0B76">
        <w:rPr>
          <w:rFonts w:ascii="Calibri" w:hAnsi="Calibri"/>
          <w:sz w:val="26"/>
          <w:szCs w:val="26"/>
        </w:rPr>
        <w:t xml:space="preserve">por </w:t>
      </w:r>
      <w:r w:rsidR="003C5B03" w:rsidRPr="001A0B76">
        <w:rPr>
          <w:rFonts w:ascii="Calibri" w:hAnsi="Calibri"/>
          <w:b/>
          <w:sz w:val="26"/>
          <w:szCs w:val="26"/>
        </w:rPr>
        <w:t>contestando</w:t>
      </w:r>
      <w:r w:rsidR="003C5B03" w:rsidRPr="001A0B76">
        <w:rPr>
          <w:rFonts w:ascii="Calibri" w:hAnsi="Calibri"/>
          <w:sz w:val="26"/>
          <w:szCs w:val="26"/>
        </w:rPr>
        <w:t xml:space="preserve"> la demanda instaurada en su contra, en tiempo y forma</w:t>
      </w:r>
      <w:r w:rsidR="00E013CD" w:rsidRPr="001A0B76">
        <w:rPr>
          <w:rFonts w:ascii="Calibri" w:hAnsi="Calibri"/>
          <w:sz w:val="26"/>
          <w:szCs w:val="26"/>
        </w:rPr>
        <w:t>, teniéndole por exhibiendo la documental solicitada</w:t>
      </w:r>
      <w:r w:rsidR="003C5B03" w:rsidRPr="001A0B76">
        <w:rPr>
          <w:rFonts w:ascii="Calibri" w:hAnsi="Calibri"/>
          <w:sz w:val="26"/>
          <w:szCs w:val="26"/>
        </w:rPr>
        <w:t>.</w:t>
      </w:r>
      <w:r w:rsidR="00E013CD" w:rsidRPr="001A0B76">
        <w:rPr>
          <w:rFonts w:ascii="Calibri" w:hAnsi="Calibri"/>
          <w:sz w:val="26"/>
          <w:szCs w:val="26"/>
        </w:rPr>
        <w:t xml:space="preserve"> . . . . . . . . . . . . . . . . . . . .</w:t>
      </w:r>
      <w:r w:rsidR="003C5B03" w:rsidRPr="001A0B76">
        <w:rPr>
          <w:rFonts w:ascii="Calibri" w:hAnsi="Calibri"/>
          <w:sz w:val="26"/>
          <w:szCs w:val="26"/>
        </w:rPr>
        <w:t xml:space="preserve"> . </w:t>
      </w:r>
      <w:r w:rsidR="00E013CD" w:rsidRPr="001A0B76">
        <w:rPr>
          <w:rFonts w:ascii="Calibri" w:hAnsi="Calibri"/>
          <w:sz w:val="26"/>
          <w:szCs w:val="26"/>
        </w:rPr>
        <w:t xml:space="preserve">. . . . . . . . . . </w:t>
      </w:r>
      <w:r w:rsidR="003C5B03" w:rsidRPr="001A0B76">
        <w:rPr>
          <w:rFonts w:ascii="Calibri" w:hAnsi="Calibri"/>
          <w:sz w:val="26"/>
          <w:szCs w:val="26"/>
        </w:rPr>
        <w:t xml:space="preserve">. . . . . . . . . . . . . . . </w:t>
      </w:r>
      <w:r w:rsidR="00E013CD" w:rsidRPr="001A0B76">
        <w:rPr>
          <w:rFonts w:ascii="Calibri" w:hAnsi="Calibri"/>
          <w:sz w:val="26"/>
          <w:szCs w:val="26"/>
        </w:rPr>
        <w:t xml:space="preserve">. . . . . . . . . . . . . . </w:t>
      </w:r>
    </w:p>
    <w:p w14:paraId="4FF043EF" w14:textId="77777777" w:rsidR="003C5B03" w:rsidRPr="001A0B76" w:rsidRDefault="003C5B03" w:rsidP="003C5B03">
      <w:pPr>
        <w:pStyle w:val="Textoindependiente"/>
        <w:contextualSpacing/>
        <w:rPr>
          <w:rFonts w:asciiTheme="minorHAnsi" w:hAnsiTheme="minorHAnsi" w:cs="Calibri"/>
          <w:sz w:val="26"/>
          <w:szCs w:val="26"/>
        </w:rPr>
      </w:pPr>
    </w:p>
    <w:p w14:paraId="4F6B045C" w14:textId="77777777" w:rsidR="003C5B03" w:rsidRPr="001A0B76" w:rsidRDefault="003C5B03" w:rsidP="003C5B03">
      <w:pPr>
        <w:pStyle w:val="Textoindependiente"/>
        <w:contextualSpacing/>
        <w:rPr>
          <w:rFonts w:asciiTheme="minorHAnsi" w:hAnsiTheme="minorHAnsi" w:cs="Calibri"/>
          <w:sz w:val="26"/>
          <w:szCs w:val="26"/>
        </w:rPr>
      </w:pPr>
      <w:r w:rsidRPr="001A0B76">
        <w:rPr>
          <w:rFonts w:asciiTheme="minorHAnsi" w:hAnsiTheme="minorHAnsi" w:cs="Calibri"/>
          <w:sz w:val="26"/>
          <w:szCs w:val="26"/>
        </w:rPr>
        <w:t xml:space="preserve">De esta manera, por ser el momento procesal oportuno, al no existir pruebas pendientes de desahogo, se citó a las partes a la </w:t>
      </w:r>
      <w:r w:rsidRPr="001A0B76">
        <w:rPr>
          <w:rFonts w:asciiTheme="minorHAnsi" w:hAnsiTheme="minorHAnsi" w:cs="Calibri"/>
          <w:b/>
          <w:sz w:val="26"/>
          <w:szCs w:val="26"/>
        </w:rPr>
        <w:t>Audiencia</w:t>
      </w:r>
      <w:r w:rsidRPr="001A0B76">
        <w:rPr>
          <w:rFonts w:asciiTheme="minorHAnsi" w:hAnsiTheme="minorHAnsi" w:cs="Calibri"/>
          <w:sz w:val="26"/>
          <w:szCs w:val="26"/>
        </w:rPr>
        <w:t xml:space="preserve"> de </w:t>
      </w:r>
      <w:r w:rsidRPr="001A0B76">
        <w:rPr>
          <w:rFonts w:asciiTheme="minorHAnsi" w:hAnsiTheme="minorHAnsi" w:cs="Calibri"/>
          <w:b/>
          <w:sz w:val="26"/>
          <w:szCs w:val="26"/>
        </w:rPr>
        <w:t>Alegatos</w:t>
      </w:r>
      <w:r w:rsidRPr="001A0B76">
        <w:rPr>
          <w:rFonts w:asciiTheme="minorHAnsi" w:hAnsiTheme="minorHAnsi" w:cs="Calibri"/>
          <w:sz w:val="26"/>
          <w:szCs w:val="26"/>
        </w:rPr>
        <w:t xml:space="preserve">, a celebrarse el día </w:t>
      </w:r>
      <w:r w:rsidR="00E013CD" w:rsidRPr="001A0B76">
        <w:rPr>
          <w:rFonts w:asciiTheme="minorHAnsi" w:hAnsiTheme="minorHAnsi" w:cs="Calibri"/>
          <w:b/>
          <w:sz w:val="26"/>
          <w:szCs w:val="26"/>
        </w:rPr>
        <w:t xml:space="preserve">9 </w:t>
      </w:r>
      <w:r w:rsidR="00E013CD" w:rsidRPr="001A0B76">
        <w:rPr>
          <w:rFonts w:asciiTheme="minorHAnsi" w:hAnsiTheme="minorHAnsi" w:cs="Calibri"/>
          <w:sz w:val="26"/>
          <w:szCs w:val="26"/>
        </w:rPr>
        <w:t>nueve</w:t>
      </w:r>
      <w:r w:rsidRPr="001A0B76">
        <w:rPr>
          <w:rFonts w:asciiTheme="minorHAnsi" w:hAnsiTheme="minorHAnsi" w:cs="Calibri"/>
          <w:sz w:val="26"/>
          <w:szCs w:val="26"/>
        </w:rPr>
        <w:t xml:space="preserve"> de</w:t>
      </w:r>
      <w:r w:rsidRPr="001A0B76">
        <w:rPr>
          <w:rFonts w:asciiTheme="minorHAnsi" w:hAnsiTheme="minorHAnsi" w:cs="Calibri"/>
          <w:b/>
          <w:sz w:val="26"/>
          <w:szCs w:val="26"/>
        </w:rPr>
        <w:t xml:space="preserve"> octubre </w:t>
      </w:r>
      <w:r w:rsidRPr="001A0B76">
        <w:rPr>
          <w:rFonts w:asciiTheme="minorHAnsi" w:hAnsiTheme="minorHAnsi" w:cs="Calibri"/>
          <w:sz w:val="26"/>
          <w:szCs w:val="26"/>
        </w:rPr>
        <w:t xml:space="preserve">del año </w:t>
      </w:r>
      <w:r w:rsidRPr="001A0B76">
        <w:rPr>
          <w:rFonts w:asciiTheme="minorHAnsi" w:hAnsiTheme="minorHAnsi" w:cs="Calibri"/>
          <w:b/>
          <w:sz w:val="26"/>
          <w:szCs w:val="26"/>
        </w:rPr>
        <w:t>2020</w:t>
      </w:r>
      <w:r w:rsidRPr="001A0B76">
        <w:rPr>
          <w:rFonts w:asciiTheme="minorHAnsi" w:hAnsiTheme="minorHAnsi" w:cs="Calibri"/>
          <w:sz w:val="26"/>
          <w:szCs w:val="26"/>
        </w:rPr>
        <w:t xml:space="preserve"> dos mil veinte, a las </w:t>
      </w:r>
      <w:r w:rsidRPr="001A0B76">
        <w:rPr>
          <w:rFonts w:asciiTheme="minorHAnsi" w:hAnsiTheme="minorHAnsi" w:cs="Calibri"/>
          <w:b/>
          <w:sz w:val="26"/>
          <w:szCs w:val="26"/>
        </w:rPr>
        <w:t>10:30</w:t>
      </w:r>
      <w:r w:rsidRPr="001A0B76">
        <w:rPr>
          <w:rFonts w:asciiTheme="minorHAnsi" w:hAnsiTheme="minorHAnsi" w:cs="Calibri"/>
          <w:sz w:val="26"/>
          <w:szCs w:val="26"/>
        </w:rPr>
        <w:t xml:space="preserve"> diez horas con treinta minutos en la sede de este Juzgado. . . . . . . . . . . . . . . . . . . . . </w:t>
      </w:r>
      <w:proofErr w:type="gramStart"/>
      <w:r w:rsidRPr="001A0B76">
        <w:rPr>
          <w:rFonts w:asciiTheme="minorHAnsi" w:hAnsiTheme="minorHAnsi" w:cs="Calibri"/>
          <w:sz w:val="26"/>
          <w:szCs w:val="26"/>
        </w:rPr>
        <w:t>. . . .</w:t>
      </w:r>
      <w:proofErr w:type="gramEnd"/>
      <w:r w:rsidRPr="001A0B76">
        <w:rPr>
          <w:rFonts w:asciiTheme="minorHAnsi" w:hAnsiTheme="minorHAnsi" w:cs="Calibri"/>
          <w:sz w:val="26"/>
          <w:szCs w:val="26"/>
        </w:rPr>
        <w:t xml:space="preserve"> </w:t>
      </w:r>
    </w:p>
    <w:p w14:paraId="579323C6" w14:textId="77777777" w:rsidR="003C5B03" w:rsidRPr="001A0B76" w:rsidRDefault="003C5B03" w:rsidP="003C5B03">
      <w:pPr>
        <w:pStyle w:val="Textoindependiente"/>
        <w:contextualSpacing/>
        <w:rPr>
          <w:rFonts w:asciiTheme="minorHAnsi" w:hAnsiTheme="minorHAnsi" w:cs="Calibri"/>
          <w:b/>
          <w:bCs/>
          <w:i/>
          <w:iCs/>
          <w:sz w:val="26"/>
          <w:szCs w:val="26"/>
        </w:rPr>
      </w:pPr>
    </w:p>
    <w:p w14:paraId="42D0416A" w14:textId="77777777" w:rsidR="003C5B03" w:rsidRPr="001A0B76" w:rsidRDefault="00E013CD" w:rsidP="003C5B03">
      <w:pPr>
        <w:pStyle w:val="Textoindependiente"/>
        <w:contextualSpacing/>
        <w:rPr>
          <w:rFonts w:asciiTheme="minorHAnsi" w:hAnsiTheme="minorHAnsi" w:cs="Calibri"/>
          <w:sz w:val="26"/>
          <w:szCs w:val="26"/>
        </w:rPr>
      </w:pPr>
      <w:r w:rsidRPr="001A0B76">
        <w:rPr>
          <w:rFonts w:asciiTheme="minorHAnsi" w:hAnsiTheme="minorHAnsi" w:cs="Calibri"/>
          <w:b/>
          <w:bCs/>
          <w:i/>
          <w:iCs/>
          <w:sz w:val="26"/>
          <w:szCs w:val="26"/>
        </w:rPr>
        <w:t>SEX</w:t>
      </w:r>
      <w:r w:rsidR="003C5B03" w:rsidRPr="001A0B76">
        <w:rPr>
          <w:rFonts w:asciiTheme="minorHAnsi" w:hAnsiTheme="minorHAnsi" w:cs="Calibri"/>
          <w:b/>
          <w:bCs/>
          <w:i/>
          <w:iCs/>
          <w:sz w:val="26"/>
          <w:szCs w:val="26"/>
        </w:rPr>
        <w:t>TO.-</w:t>
      </w:r>
      <w:r w:rsidR="003C5B03" w:rsidRPr="001A0B76">
        <w:rPr>
          <w:rFonts w:asciiTheme="minorHAnsi" w:hAnsiTheme="minorHAnsi" w:cs="Calibri"/>
          <w:sz w:val="26"/>
          <w:szCs w:val="26"/>
        </w:rPr>
        <w:t xml:space="preserve"> </w:t>
      </w:r>
      <w:r w:rsidR="003C5B03" w:rsidRPr="001A0B76">
        <w:rPr>
          <w:rFonts w:ascii="Calibri" w:hAnsi="Calibri"/>
          <w:sz w:val="26"/>
        </w:rPr>
        <w:t xml:space="preserve">En la fecha y hora señaladas en el resultando anterior, se llevó a cabo la audiencia de alegatos; en la que, una vez declarada abierta, se hizo constar la </w:t>
      </w:r>
      <w:r w:rsidR="003C5B03" w:rsidRPr="001A0B76">
        <w:rPr>
          <w:rFonts w:ascii="Calibri" w:hAnsi="Calibri"/>
          <w:b/>
          <w:sz w:val="26"/>
        </w:rPr>
        <w:t>inasistencia</w:t>
      </w:r>
      <w:r w:rsidR="003C5B03" w:rsidRPr="001A0B76">
        <w:rPr>
          <w:rFonts w:ascii="Calibri" w:hAnsi="Calibri"/>
          <w:sz w:val="26"/>
        </w:rPr>
        <w:t xml:space="preserve"> de las partes y que </w:t>
      </w:r>
      <w:r w:rsidRPr="001A0B76">
        <w:rPr>
          <w:rFonts w:ascii="Calibri" w:hAnsi="Calibri"/>
          <w:sz w:val="26"/>
        </w:rPr>
        <w:t>el autorizado de la parte actora, ciudadano Aldo Adán Flores Montes sí presentó alegatos por escrito; los que se ordenó agregar a los autos para que surtiera los efectos legales correspondientes;</w:t>
      </w:r>
      <w:r w:rsidR="003C5B03" w:rsidRPr="001A0B76">
        <w:rPr>
          <w:rFonts w:ascii="Calibri" w:hAnsi="Calibri"/>
          <w:sz w:val="26"/>
        </w:rPr>
        <w:t xml:space="preserve"> turnándose los autos para el dictado de la sentencia que en derecho proceda. . . . </w:t>
      </w:r>
      <w:r w:rsidR="003C5B03" w:rsidRPr="001A0B76">
        <w:rPr>
          <w:rFonts w:ascii="Calibri" w:hAnsi="Calibri" w:cs="Calibri"/>
          <w:sz w:val="26"/>
          <w:szCs w:val="26"/>
        </w:rPr>
        <w:t>. . . . . . . . . .</w:t>
      </w:r>
      <w:r w:rsidRPr="001A0B76">
        <w:rPr>
          <w:rFonts w:ascii="Calibri" w:hAnsi="Calibri" w:cs="Calibri"/>
          <w:sz w:val="26"/>
          <w:szCs w:val="26"/>
        </w:rPr>
        <w:t xml:space="preserve"> . . . </w:t>
      </w:r>
    </w:p>
    <w:p w14:paraId="4A6A5B38" w14:textId="77777777" w:rsidR="003C5B03" w:rsidRPr="001A0B76" w:rsidRDefault="003C5B03" w:rsidP="003C5B03">
      <w:pPr>
        <w:pStyle w:val="Textoindependiente"/>
        <w:contextualSpacing/>
        <w:rPr>
          <w:rFonts w:asciiTheme="minorHAnsi" w:hAnsiTheme="minorHAnsi" w:cs="Calibri"/>
          <w:sz w:val="26"/>
          <w:szCs w:val="26"/>
        </w:rPr>
      </w:pPr>
    </w:p>
    <w:p w14:paraId="6D3A59C5" w14:textId="77777777" w:rsidR="003C5B03" w:rsidRPr="001A0B76" w:rsidRDefault="003C5B03" w:rsidP="003C5B03">
      <w:pPr>
        <w:pStyle w:val="Textoindependiente"/>
        <w:contextualSpacing/>
        <w:jc w:val="center"/>
        <w:rPr>
          <w:rFonts w:asciiTheme="minorHAnsi" w:hAnsiTheme="minorHAnsi" w:cs="Calibri"/>
          <w:b/>
          <w:bCs/>
          <w:i/>
          <w:iCs/>
          <w:sz w:val="26"/>
          <w:szCs w:val="26"/>
        </w:rPr>
      </w:pPr>
      <w:r w:rsidRPr="001A0B76">
        <w:rPr>
          <w:rFonts w:asciiTheme="minorHAnsi" w:hAnsiTheme="minorHAnsi" w:cs="Calibri"/>
          <w:b/>
          <w:bCs/>
          <w:i/>
          <w:iCs/>
          <w:sz w:val="26"/>
          <w:szCs w:val="26"/>
        </w:rPr>
        <w:t xml:space="preserve">C O N S I D E R A N D </w:t>
      </w:r>
      <w:proofErr w:type="gramStart"/>
      <w:r w:rsidRPr="001A0B76">
        <w:rPr>
          <w:rFonts w:asciiTheme="minorHAnsi" w:hAnsiTheme="minorHAnsi" w:cs="Calibri"/>
          <w:b/>
          <w:bCs/>
          <w:i/>
          <w:iCs/>
          <w:sz w:val="26"/>
          <w:szCs w:val="26"/>
        </w:rPr>
        <w:t>O :</w:t>
      </w:r>
      <w:proofErr w:type="gramEnd"/>
    </w:p>
    <w:p w14:paraId="7292C004" w14:textId="77777777" w:rsidR="003C5B03" w:rsidRPr="001A0B76" w:rsidRDefault="003C5B03" w:rsidP="003C5B03">
      <w:pPr>
        <w:pStyle w:val="Textoindependiente"/>
        <w:contextualSpacing/>
        <w:jc w:val="center"/>
        <w:rPr>
          <w:rFonts w:asciiTheme="minorHAnsi" w:hAnsiTheme="minorHAnsi" w:cs="Calibri"/>
          <w:b/>
          <w:bCs/>
          <w:sz w:val="26"/>
          <w:szCs w:val="26"/>
        </w:rPr>
      </w:pPr>
    </w:p>
    <w:p w14:paraId="02DD5790" w14:textId="77777777" w:rsidR="003C5B03" w:rsidRPr="001A0B76" w:rsidRDefault="003C5B03" w:rsidP="003C5B03">
      <w:pPr>
        <w:pStyle w:val="Textoindependiente"/>
        <w:contextualSpacing/>
        <w:rPr>
          <w:rFonts w:asciiTheme="minorHAnsi" w:hAnsiTheme="minorHAnsi" w:cs="Calibri"/>
          <w:sz w:val="26"/>
          <w:szCs w:val="26"/>
        </w:rPr>
      </w:pPr>
      <w:r w:rsidRPr="001A0B76">
        <w:rPr>
          <w:rFonts w:asciiTheme="minorHAnsi" w:hAnsiTheme="minorHAnsi" w:cs="Calibri"/>
          <w:b/>
          <w:bCs/>
          <w:i/>
          <w:iCs/>
          <w:sz w:val="26"/>
          <w:szCs w:val="26"/>
        </w:rPr>
        <w:t>PRIMERO</w:t>
      </w:r>
      <w:r w:rsidRPr="001A0B76">
        <w:rPr>
          <w:rFonts w:asciiTheme="minorHAnsi" w:hAnsiTheme="minorHAnsi" w:cs="Calibri"/>
          <w:b/>
          <w:bCs/>
          <w:sz w:val="26"/>
          <w:szCs w:val="26"/>
        </w:rPr>
        <w:t xml:space="preserve">.- </w:t>
      </w:r>
      <w:r w:rsidRPr="001A0B7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w:t>
      </w:r>
      <w:r w:rsidR="00E013CD" w:rsidRPr="001A0B76">
        <w:rPr>
          <w:rFonts w:asciiTheme="minorHAnsi" w:hAnsiTheme="minorHAnsi" w:cs="Calibri"/>
          <w:sz w:val="26"/>
          <w:szCs w:val="26"/>
        </w:rPr>
        <w:t xml:space="preserve"> la Dirección General de Tránsito </w:t>
      </w:r>
      <w:r w:rsidRPr="001A0B76">
        <w:rPr>
          <w:rFonts w:asciiTheme="minorHAnsi" w:hAnsiTheme="minorHAnsi" w:cs="Calibri"/>
          <w:sz w:val="26"/>
          <w:szCs w:val="26"/>
        </w:rPr>
        <w:t xml:space="preserve">Municipal; autoridad que forma parte de la administración pública municipal de León, Guanajuato. . . . . . . . . . . . . . . . . . . </w:t>
      </w:r>
      <w:r w:rsidR="00E013CD" w:rsidRPr="001A0B76">
        <w:rPr>
          <w:rFonts w:asciiTheme="minorHAnsi" w:hAnsiTheme="minorHAnsi" w:cs="Calibri"/>
          <w:sz w:val="26"/>
          <w:szCs w:val="26"/>
        </w:rPr>
        <w:t>. . . . . . . . . . . . . . . . . . . . . . . .</w:t>
      </w:r>
    </w:p>
    <w:p w14:paraId="0074D767" w14:textId="77777777" w:rsidR="003C5B03" w:rsidRPr="001A0B76" w:rsidRDefault="003C5B03" w:rsidP="003C5B03">
      <w:pPr>
        <w:pStyle w:val="Textoindependiente"/>
        <w:contextualSpacing/>
        <w:rPr>
          <w:rFonts w:asciiTheme="minorHAnsi" w:hAnsiTheme="minorHAnsi" w:cs="Calibri"/>
          <w:sz w:val="26"/>
          <w:szCs w:val="26"/>
        </w:rPr>
      </w:pPr>
    </w:p>
    <w:p w14:paraId="1D7844B8" w14:textId="77777777" w:rsidR="003C5B03" w:rsidRPr="001A0B76" w:rsidRDefault="003C5B03" w:rsidP="003C5B03">
      <w:pPr>
        <w:pStyle w:val="Textoindependiente"/>
        <w:contextualSpacing/>
        <w:rPr>
          <w:rFonts w:asciiTheme="minorHAnsi" w:hAnsiTheme="minorHAnsi" w:cs="Calibri"/>
          <w:sz w:val="26"/>
          <w:szCs w:val="26"/>
        </w:rPr>
      </w:pPr>
      <w:proofErr w:type="gramStart"/>
      <w:r w:rsidRPr="001A0B76">
        <w:rPr>
          <w:rFonts w:asciiTheme="minorHAnsi" w:hAnsiTheme="minorHAnsi" w:cs="Calibri"/>
          <w:b/>
          <w:bCs/>
          <w:i/>
          <w:iCs/>
          <w:sz w:val="26"/>
          <w:szCs w:val="26"/>
        </w:rPr>
        <w:t>SEGUNDO</w:t>
      </w:r>
      <w:r w:rsidRPr="001A0B76">
        <w:rPr>
          <w:rFonts w:asciiTheme="minorHAnsi" w:hAnsiTheme="minorHAnsi" w:cs="Calibri"/>
          <w:b/>
          <w:bCs/>
          <w:sz w:val="26"/>
          <w:szCs w:val="26"/>
        </w:rPr>
        <w:t>.-</w:t>
      </w:r>
      <w:proofErr w:type="gramEnd"/>
      <w:r w:rsidRPr="001A0B76">
        <w:rPr>
          <w:rFonts w:asciiTheme="minorHAnsi" w:hAnsiTheme="minorHAnsi" w:cs="Calibri"/>
          <w:b/>
          <w:bCs/>
          <w:sz w:val="26"/>
          <w:szCs w:val="26"/>
        </w:rPr>
        <w:t xml:space="preserve"> </w:t>
      </w:r>
      <w:r w:rsidRPr="001A0B76">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w:t>
      </w:r>
      <w:r w:rsidR="00E013CD" w:rsidRPr="001A0B76">
        <w:rPr>
          <w:rFonts w:asciiTheme="minorHAnsi" w:hAnsiTheme="minorHAnsi" w:cs="Calibri"/>
          <w:sz w:val="26"/>
          <w:szCs w:val="26"/>
        </w:rPr>
        <w:t xml:space="preserve"> que</w:t>
      </w:r>
      <w:r w:rsidRPr="001A0B76">
        <w:rPr>
          <w:rFonts w:asciiTheme="minorHAnsi" w:hAnsiTheme="minorHAnsi" w:cs="Calibri"/>
          <w:sz w:val="26"/>
          <w:szCs w:val="26"/>
        </w:rPr>
        <w:t xml:space="preserve"> </w:t>
      </w:r>
      <w:r w:rsidR="00E013CD" w:rsidRPr="001A0B76">
        <w:rPr>
          <w:rFonts w:asciiTheme="minorHAnsi" w:hAnsiTheme="minorHAnsi" w:cs="Calibri"/>
          <w:sz w:val="26"/>
          <w:szCs w:val="26"/>
        </w:rPr>
        <w:t>tuvo conocimiento del</w:t>
      </w:r>
      <w:r w:rsidRPr="001A0B76">
        <w:rPr>
          <w:rFonts w:asciiTheme="minorHAnsi" w:hAnsiTheme="minorHAnsi" w:cs="Calibri"/>
          <w:sz w:val="26"/>
          <w:szCs w:val="26"/>
        </w:rPr>
        <w:t xml:space="preserve"> acta de infracción, lo que fue el día </w:t>
      </w:r>
      <w:r w:rsidRPr="001A0B76">
        <w:rPr>
          <w:rFonts w:asciiTheme="minorHAnsi" w:hAnsiTheme="minorHAnsi" w:cs="Calibri"/>
          <w:b/>
          <w:sz w:val="26"/>
          <w:szCs w:val="26"/>
        </w:rPr>
        <w:t>2</w:t>
      </w:r>
      <w:r w:rsidR="00E013CD" w:rsidRPr="001A0B76">
        <w:rPr>
          <w:rFonts w:asciiTheme="minorHAnsi" w:hAnsiTheme="minorHAnsi" w:cs="Calibri"/>
          <w:b/>
          <w:sz w:val="26"/>
          <w:szCs w:val="26"/>
        </w:rPr>
        <w:t>5</w:t>
      </w:r>
      <w:r w:rsidRPr="001A0B76">
        <w:rPr>
          <w:rFonts w:asciiTheme="minorHAnsi" w:hAnsiTheme="minorHAnsi" w:cs="Calibri"/>
          <w:b/>
          <w:sz w:val="26"/>
          <w:szCs w:val="26"/>
        </w:rPr>
        <w:t xml:space="preserve"> </w:t>
      </w:r>
      <w:r w:rsidRPr="001A0B76">
        <w:rPr>
          <w:rFonts w:asciiTheme="minorHAnsi" w:hAnsiTheme="minorHAnsi" w:cs="Calibri"/>
          <w:sz w:val="26"/>
          <w:szCs w:val="26"/>
        </w:rPr>
        <w:t>veinti</w:t>
      </w:r>
      <w:r w:rsidR="00E013CD" w:rsidRPr="001A0B76">
        <w:rPr>
          <w:rFonts w:asciiTheme="minorHAnsi" w:hAnsiTheme="minorHAnsi" w:cs="Calibri"/>
          <w:sz w:val="26"/>
          <w:szCs w:val="26"/>
        </w:rPr>
        <w:t xml:space="preserve">cinco </w:t>
      </w:r>
      <w:r w:rsidRPr="001A0B76">
        <w:rPr>
          <w:rFonts w:asciiTheme="minorHAnsi" w:hAnsiTheme="minorHAnsi" w:cs="Calibri"/>
          <w:sz w:val="26"/>
          <w:szCs w:val="26"/>
        </w:rPr>
        <w:t>de</w:t>
      </w:r>
      <w:r w:rsidRPr="001A0B76">
        <w:rPr>
          <w:rFonts w:asciiTheme="minorHAnsi" w:hAnsiTheme="minorHAnsi" w:cs="Calibri"/>
          <w:b/>
          <w:sz w:val="26"/>
          <w:szCs w:val="26"/>
        </w:rPr>
        <w:t xml:space="preserve"> o</w:t>
      </w:r>
      <w:r w:rsidR="00E013CD" w:rsidRPr="001A0B76">
        <w:rPr>
          <w:rFonts w:asciiTheme="minorHAnsi" w:hAnsiTheme="minorHAnsi" w:cs="Calibri"/>
          <w:b/>
          <w:sz w:val="26"/>
          <w:szCs w:val="26"/>
        </w:rPr>
        <w:t>ctubre</w:t>
      </w:r>
      <w:r w:rsidRPr="001A0B76">
        <w:rPr>
          <w:rFonts w:asciiTheme="minorHAnsi" w:hAnsiTheme="minorHAnsi" w:cs="Calibri"/>
          <w:sz w:val="26"/>
          <w:szCs w:val="26"/>
        </w:rPr>
        <w:t xml:space="preserve"> del año </w:t>
      </w:r>
      <w:r w:rsidRPr="001A0B76">
        <w:rPr>
          <w:rFonts w:asciiTheme="minorHAnsi" w:hAnsiTheme="minorHAnsi" w:cs="Calibri"/>
          <w:b/>
          <w:sz w:val="26"/>
          <w:szCs w:val="26"/>
        </w:rPr>
        <w:t>2020</w:t>
      </w:r>
      <w:r w:rsidRPr="001A0B76">
        <w:rPr>
          <w:rFonts w:asciiTheme="minorHAnsi" w:hAnsiTheme="minorHAnsi" w:cs="Calibri"/>
          <w:sz w:val="26"/>
          <w:szCs w:val="26"/>
        </w:rPr>
        <w:t xml:space="preserve"> dos mil veinte. . . . . . . . . . . . . . . . . . . . . . . . . . . . . . . . . </w:t>
      </w:r>
      <w:r w:rsidR="00E013CD" w:rsidRPr="001A0B76">
        <w:rPr>
          <w:rFonts w:asciiTheme="minorHAnsi" w:hAnsiTheme="minorHAnsi" w:cs="Calibri"/>
          <w:sz w:val="26"/>
          <w:szCs w:val="26"/>
        </w:rPr>
        <w:t xml:space="preserve">. . . . . . </w:t>
      </w:r>
    </w:p>
    <w:p w14:paraId="29F0F718" w14:textId="77777777" w:rsidR="003C5B03" w:rsidRPr="001A0B76" w:rsidRDefault="003C5B03" w:rsidP="003C5B03">
      <w:pPr>
        <w:pStyle w:val="Textoindependiente"/>
        <w:contextualSpacing/>
        <w:rPr>
          <w:rFonts w:asciiTheme="minorHAnsi" w:hAnsiTheme="minorHAnsi" w:cs="Calibri"/>
          <w:b/>
          <w:bCs/>
          <w:sz w:val="26"/>
          <w:szCs w:val="26"/>
        </w:rPr>
      </w:pPr>
    </w:p>
    <w:p w14:paraId="1C441984" w14:textId="77777777" w:rsidR="003C5B03" w:rsidRPr="001A0B76" w:rsidRDefault="003C5B03" w:rsidP="003C5B03">
      <w:pPr>
        <w:contextualSpacing/>
        <w:rPr>
          <w:rFonts w:asciiTheme="minorHAnsi" w:hAnsiTheme="minorHAnsi" w:cs="Calibri"/>
          <w:sz w:val="26"/>
          <w:szCs w:val="26"/>
        </w:rPr>
      </w:pPr>
      <w:r w:rsidRPr="001A0B76">
        <w:rPr>
          <w:rFonts w:asciiTheme="minorHAnsi" w:hAnsiTheme="minorHAnsi" w:cs="Calibri"/>
          <w:b/>
          <w:i/>
          <w:iCs/>
          <w:sz w:val="26"/>
          <w:szCs w:val="26"/>
        </w:rPr>
        <w:t xml:space="preserve">TERCERO.- </w:t>
      </w:r>
      <w:r w:rsidR="009722BF" w:rsidRPr="001A0B76">
        <w:rPr>
          <w:rFonts w:asciiTheme="minorHAnsi" w:hAnsiTheme="minorHAnsi" w:cs="Calibri"/>
          <w:sz w:val="26"/>
          <w:szCs w:val="26"/>
        </w:rPr>
        <w:t>La existencia de</w:t>
      </w:r>
      <w:r w:rsidRPr="001A0B76">
        <w:rPr>
          <w:rFonts w:asciiTheme="minorHAnsi" w:hAnsiTheme="minorHAnsi" w:cs="Calibri"/>
          <w:sz w:val="26"/>
          <w:szCs w:val="26"/>
        </w:rPr>
        <w:t>l</w:t>
      </w:r>
      <w:r w:rsidR="009722BF" w:rsidRPr="001A0B76">
        <w:rPr>
          <w:rFonts w:asciiTheme="minorHAnsi" w:hAnsiTheme="minorHAnsi" w:cs="Calibri"/>
          <w:sz w:val="26"/>
          <w:szCs w:val="26"/>
        </w:rPr>
        <w:t xml:space="preserve"> </w:t>
      </w:r>
      <w:r w:rsidRPr="001A0B76">
        <w:rPr>
          <w:rFonts w:asciiTheme="minorHAnsi" w:hAnsiTheme="minorHAnsi" w:cs="Calibri"/>
          <w:sz w:val="26"/>
          <w:szCs w:val="26"/>
        </w:rPr>
        <w:t xml:space="preserve"> actos impugnados, se encuentra documentada en autos con original del acta con folio número</w:t>
      </w:r>
      <w:r w:rsidR="009722BF" w:rsidRPr="001A0B76">
        <w:rPr>
          <w:rFonts w:asciiTheme="minorHAnsi" w:hAnsiTheme="minorHAnsi" w:cs="Calibri"/>
          <w:sz w:val="26"/>
          <w:szCs w:val="26"/>
        </w:rPr>
        <w:t xml:space="preserve"> </w:t>
      </w:r>
      <w:r w:rsidR="009722BF" w:rsidRPr="001A0B76">
        <w:rPr>
          <w:rFonts w:asciiTheme="minorHAnsi" w:hAnsiTheme="minorHAnsi" w:cs="Calibri"/>
          <w:b/>
          <w:sz w:val="26"/>
          <w:szCs w:val="26"/>
        </w:rPr>
        <w:t>T-4048361 (T guion cuatro-cero-cuatro-ocho-tres-seis-uno)</w:t>
      </w:r>
      <w:r w:rsidR="009722BF" w:rsidRPr="001A0B76">
        <w:rPr>
          <w:rFonts w:asciiTheme="minorHAnsi" w:hAnsiTheme="minorHAnsi" w:cs="Calibri"/>
          <w:sz w:val="26"/>
          <w:szCs w:val="26"/>
        </w:rPr>
        <w:t xml:space="preserve">, de fecha 1 uno de septiembre del año </w:t>
      </w:r>
      <w:r w:rsidR="009722BF" w:rsidRPr="001A0B76">
        <w:rPr>
          <w:rFonts w:asciiTheme="minorHAnsi" w:hAnsiTheme="minorHAnsi" w:cs="Calibri"/>
          <w:b/>
          <w:sz w:val="26"/>
          <w:szCs w:val="26"/>
        </w:rPr>
        <w:t>2016</w:t>
      </w:r>
      <w:r w:rsidR="009722BF" w:rsidRPr="001A0B76">
        <w:rPr>
          <w:rFonts w:asciiTheme="minorHAnsi" w:hAnsiTheme="minorHAnsi" w:cs="Calibri"/>
          <w:sz w:val="26"/>
          <w:szCs w:val="26"/>
        </w:rPr>
        <w:t xml:space="preserve"> dos mil dieciséis</w:t>
      </w:r>
      <w:r w:rsidRPr="001A0B76">
        <w:rPr>
          <w:rFonts w:asciiTheme="minorHAnsi" w:hAnsiTheme="minorHAnsi" w:cs="Calibri"/>
          <w:sz w:val="26"/>
          <w:szCs w:val="26"/>
        </w:rPr>
        <w:t xml:space="preserve">; que obra en el </w:t>
      </w:r>
      <w:r w:rsidR="009722BF" w:rsidRPr="001A0B76">
        <w:rPr>
          <w:rFonts w:asciiTheme="minorHAnsi" w:hAnsiTheme="minorHAnsi" w:cs="Calibri"/>
          <w:sz w:val="26"/>
          <w:szCs w:val="26"/>
        </w:rPr>
        <w:t xml:space="preserve">expediente </w:t>
      </w:r>
      <w:r w:rsidRPr="001A0B76">
        <w:rPr>
          <w:rFonts w:asciiTheme="minorHAnsi" w:hAnsiTheme="minorHAnsi" w:cs="Calibri"/>
          <w:sz w:val="26"/>
          <w:szCs w:val="26"/>
        </w:rPr>
        <w:t xml:space="preserve">en copia a foja </w:t>
      </w:r>
      <w:r w:rsidR="00450B44" w:rsidRPr="001A0B76">
        <w:rPr>
          <w:rFonts w:asciiTheme="minorHAnsi" w:hAnsiTheme="minorHAnsi" w:cs="Calibri"/>
          <w:sz w:val="26"/>
          <w:szCs w:val="26"/>
        </w:rPr>
        <w:t>44 cuarenta y cuatro</w:t>
      </w:r>
      <w:r w:rsidRPr="001A0B76">
        <w:rPr>
          <w:rFonts w:asciiTheme="minorHAnsi" w:hAnsiTheme="minorHAnsi" w:cs="Calibri"/>
          <w:sz w:val="26"/>
          <w:szCs w:val="26"/>
        </w:rPr>
        <w:t xml:space="preserve">), misma que merece pleno valor probatorio; conforme lo dispuesto en los artículos 78, 117, 118, 121 y 131 del Código de Procedimiento y Justicia Administrativa para el </w:t>
      </w:r>
      <w:r w:rsidRPr="001A0B76">
        <w:rPr>
          <w:rFonts w:asciiTheme="minorHAnsi" w:hAnsiTheme="minorHAnsi" w:cs="Calibri"/>
          <w:sz w:val="26"/>
          <w:szCs w:val="26"/>
        </w:rPr>
        <w:lastRenderedPageBreak/>
        <w:t>Estado y los Municipios de Guanajuato; toda vez que se trata de</w:t>
      </w:r>
      <w:r w:rsidR="00450B44" w:rsidRPr="001A0B76">
        <w:rPr>
          <w:rFonts w:asciiTheme="minorHAnsi" w:hAnsiTheme="minorHAnsi" w:cs="Calibri"/>
          <w:sz w:val="26"/>
          <w:szCs w:val="26"/>
        </w:rPr>
        <w:t xml:space="preserve"> un documento público expedido</w:t>
      </w:r>
      <w:r w:rsidRPr="001A0B76">
        <w:rPr>
          <w:rFonts w:asciiTheme="minorHAnsi" w:hAnsiTheme="minorHAnsi" w:cs="Calibri"/>
          <w:sz w:val="26"/>
          <w:szCs w:val="26"/>
        </w:rPr>
        <w:t xml:space="preserve"> por </w:t>
      </w:r>
      <w:r w:rsidR="00450B44" w:rsidRPr="001A0B76">
        <w:rPr>
          <w:rFonts w:asciiTheme="minorHAnsi" w:hAnsiTheme="minorHAnsi" w:cs="Calibri"/>
          <w:sz w:val="26"/>
          <w:szCs w:val="26"/>
        </w:rPr>
        <w:t xml:space="preserve">un </w:t>
      </w:r>
      <w:r w:rsidRPr="001A0B76">
        <w:rPr>
          <w:rFonts w:asciiTheme="minorHAnsi" w:hAnsiTheme="minorHAnsi" w:cs="Calibri"/>
          <w:sz w:val="26"/>
          <w:szCs w:val="26"/>
        </w:rPr>
        <w:t>servidor público, en el ejercicio de sus funciones.</w:t>
      </w:r>
      <w:r w:rsidR="00450B44" w:rsidRPr="001A0B76">
        <w:rPr>
          <w:rFonts w:asciiTheme="minorHAnsi" w:hAnsiTheme="minorHAnsi" w:cs="Calibri"/>
          <w:sz w:val="26"/>
          <w:szCs w:val="26"/>
        </w:rPr>
        <w:t xml:space="preserve"> . . . . . . .</w:t>
      </w:r>
    </w:p>
    <w:p w14:paraId="7B93AB36" w14:textId="77777777" w:rsidR="003C5B03" w:rsidRPr="001A0B76" w:rsidRDefault="003C5B03" w:rsidP="003C5B03">
      <w:pPr>
        <w:contextualSpacing/>
        <w:rPr>
          <w:rFonts w:asciiTheme="minorHAnsi" w:hAnsiTheme="minorHAnsi" w:cs="Calibri"/>
          <w:sz w:val="26"/>
          <w:szCs w:val="26"/>
        </w:rPr>
      </w:pPr>
    </w:p>
    <w:p w14:paraId="6B1C3F65" w14:textId="77777777" w:rsidR="003C5B03" w:rsidRPr="001A0B76" w:rsidRDefault="003C5B03" w:rsidP="003C5B03">
      <w:pPr>
        <w:contextualSpacing/>
        <w:rPr>
          <w:rFonts w:asciiTheme="minorHAnsi" w:hAnsiTheme="minorHAnsi"/>
          <w:sz w:val="26"/>
          <w:szCs w:val="26"/>
        </w:rPr>
      </w:pPr>
      <w:r w:rsidRPr="001A0B76">
        <w:rPr>
          <w:rFonts w:asciiTheme="minorHAnsi" w:hAnsiTheme="minorHAnsi"/>
          <w:sz w:val="26"/>
          <w:szCs w:val="26"/>
        </w:rPr>
        <w:t xml:space="preserve">En razón de lo anterior, se tiene por </w:t>
      </w:r>
      <w:r w:rsidRPr="001A0B76">
        <w:rPr>
          <w:rFonts w:asciiTheme="minorHAnsi" w:hAnsiTheme="minorHAnsi"/>
          <w:b/>
          <w:sz w:val="26"/>
          <w:szCs w:val="26"/>
        </w:rPr>
        <w:t>debidamente acreditada</w:t>
      </w:r>
      <w:r w:rsidRPr="001A0B76">
        <w:rPr>
          <w:rFonts w:asciiTheme="minorHAnsi" w:hAnsiTheme="minorHAnsi"/>
          <w:sz w:val="26"/>
          <w:szCs w:val="26"/>
        </w:rPr>
        <w:t xml:space="preserve"> la existencia del acto impugnado. . . . . . . . . . . . . . . . . . . . . . . . . . . . . . . . . . . . . . . . . . . . . . . . </w:t>
      </w:r>
      <w:proofErr w:type="gramStart"/>
      <w:r w:rsidRPr="001A0B76">
        <w:rPr>
          <w:rFonts w:asciiTheme="minorHAnsi" w:hAnsiTheme="minorHAnsi"/>
          <w:sz w:val="26"/>
          <w:szCs w:val="26"/>
        </w:rPr>
        <w:t>. . . .</w:t>
      </w:r>
      <w:proofErr w:type="gramEnd"/>
      <w:r w:rsidRPr="001A0B76">
        <w:rPr>
          <w:rFonts w:asciiTheme="minorHAnsi" w:hAnsiTheme="minorHAnsi"/>
          <w:sz w:val="26"/>
          <w:szCs w:val="26"/>
        </w:rPr>
        <w:t xml:space="preserve"> .</w:t>
      </w:r>
    </w:p>
    <w:p w14:paraId="35B90931" w14:textId="77777777" w:rsidR="003C5B03" w:rsidRPr="001A0B76" w:rsidRDefault="003C5B03" w:rsidP="003C5B03">
      <w:pPr>
        <w:contextualSpacing/>
        <w:jc w:val="right"/>
        <w:rPr>
          <w:rFonts w:asciiTheme="minorHAnsi" w:hAnsiTheme="minorHAnsi" w:cs="Calibri"/>
          <w:b/>
          <w:bCs/>
          <w:iCs/>
          <w:sz w:val="26"/>
          <w:szCs w:val="26"/>
        </w:rPr>
      </w:pPr>
    </w:p>
    <w:p w14:paraId="16A26E40" w14:textId="77777777" w:rsidR="003C5B03" w:rsidRPr="001A0B76" w:rsidRDefault="003C5B03" w:rsidP="003C5B03">
      <w:pPr>
        <w:contextualSpacing/>
        <w:rPr>
          <w:rFonts w:asciiTheme="minorHAnsi" w:hAnsiTheme="minorHAnsi" w:cs="Calibri"/>
          <w:sz w:val="26"/>
          <w:szCs w:val="26"/>
        </w:rPr>
      </w:pPr>
      <w:proofErr w:type="gramStart"/>
      <w:r w:rsidRPr="001A0B76">
        <w:rPr>
          <w:rFonts w:asciiTheme="minorHAnsi" w:hAnsiTheme="minorHAnsi" w:cs="Calibri"/>
          <w:b/>
          <w:bCs/>
          <w:i/>
          <w:iCs/>
          <w:sz w:val="26"/>
          <w:szCs w:val="26"/>
        </w:rPr>
        <w:t>CUARTO.-</w:t>
      </w:r>
      <w:proofErr w:type="gramEnd"/>
      <w:r w:rsidRPr="001A0B76">
        <w:rPr>
          <w:rFonts w:asciiTheme="minorHAnsi" w:hAnsiTheme="minorHAnsi" w:cs="Calibri"/>
          <w:b/>
          <w:bCs/>
          <w:i/>
          <w:iCs/>
          <w:sz w:val="26"/>
          <w:szCs w:val="26"/>
        </w:rPr>
        <w:t xml:space="preserve"> </w:t>
      </w:r>
      <w:r w:rsidRPr="001A0B7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0B76">
        <w:rPr>
          <w:rFonts w:asciiTheme="minorHAnsi" w:hAnsiTheme="minorHAnsi" w:cs="Calibri"/>
          <w:sz w:val="26"/>
          <w:szCs w:val="26"/>
        </w:rPr>
        <w:t xml:space="preserve">. . . . . . . . . . . . . . </w:t>
      </w:r>
    </w:p>
    <w:p w14:paraId="706C51BB" w14:textId="77777777" w:rsidR="00045C47" w:rsidRPr="001A0B76" w:rsidRDefault="00045C47" w:rsidP="003C5B03">
      <w:pPr>
        <w:contextualSpacing/>
        <w:rPr>
          <w:rFonts w:asciiTheme="minorHAnsi" w:hAnsiTheme="minorHAnsi" w:cs="Calibri"/>
          <w:bCs/>
          <w:iCs/>
          <w:sz w:val="26"/>
          <w:szCs w:val="26"/>
        </w:rPr>
      </w:pPr>
    </w:p>
    <w:p w14:paraId="068873E4" w14:textId="77777777" w:rsidR="003C5B03" w:rsidRPr="001A0B76" w:rsidRDefault="003C5B03" w:rsidP="003C5B03">
      <w:pPr>
        <w:ind w:firstLine="708"/>
        <w:rPr>
          <w:rFonts w:ascii="Calibri" w:hAnsi="Calibri" w:cs="Calibri"/>
          <w:bCs/>
          <w:iCs/>
          <w:sz w:val="26"/>
          <w:szCs w:val="26"/>
        </w:rPr>
      </w:pPr>
      <w:r w:rsidRPr="001A0B76">
        <w:rPr>
          <w:rFonts w:asciiTheme="minorHAnsi" w:hAnsiTheme="minorHAnsi" w:cs="Calibri"/>
          <w:bCs/>
          <w:iCs/>
          <w:sz w:val="26"/>
          <w:szCs w:val="26"/>
        </w:rPr>
        <w:t xml:space="preserve">Sentado lo anterior, se advierte que, en el presente proceso, el </w:t>
      </w:r>
      <w:r w:rsidR="00045C47" w:rsidRPr="001A0B76">
        <w:rPr>
          <w:rFonts w:asciiTheme="minorHAnsi" w:hAnsiTheme="minorHAnsi" w:cs="Calibri"/>
          <w:bCs/>
          <w:iCs/>
          <w:sz w:val="26"/>
          <w:szCs w:val="26"/>
        </w:rPr>
        <w:t xml:space="preserve">Director General de </w:t>
      </w:r>
      <w:r w:rsidRPr="001A0B76">
        <w:rPr>
          <w:rFonts w:asciiTheme="minorHAnsi" w:hAnsiTheme="minorHAnsi" w:cs="Calibri"/>
          <w:bCs/>
          <w:iCs/>
          <w:sz w:val="26"/>
          <w:szCs w:val="26"/>
        </w:rPr>
        <w:t xml:space="preserve">Tránsito demandado, </w:t>
      </w:r>
      <w:r w:rsidRPr="001A0B76">
        <w:rPr>
          <w:rFonts w:asciiTheme="minorHAnsi" w:hAnsiTheme="minorHAnsi" w:cs="Calibri"/>
          <w:b/>
          <w:bCs/>
          <w:iCs/>
          <w:sz w:val="26"/>
          <w:szCs w:val="26"/>
        </w:rPr>
        <w:t>exteriorizó</w:t>
      </w:r>
      <w:r w:rsidRPr="001A0B76">
        <w:rPr>
          <w:rFonts w:asciiTheme="minorHAnsi" w:hAnsiTheme="minorHAnsi" w:cs="Calibri"/>
          <w:bCs/>
          <w:iCs/>
          <w:sz w:val="26"/>
          <w:szCs w:val="26"/>
        </w:rPr>
        <w:t xml:space="preserve"> la causal de improcedencia prevista en la</w:t>
      </w:r>
      <w:r w:rsidR="00045C47" w:rsidRPr="001A0B76">
        <w:rPr>
          <w:rFonts w:asciiTheme="minorHAnsi" w:hAnsiTheme="minorHAnsi" w:cs="Calibri"/>
          <w:bCs/>
          <w:iCs/>
          <w:sz w:val="26"/>
          <w:szCs w:val="26"/>
        </w:rPr>
        <w:t xml:space="preserve"> fracció</w:t>
      </w:r>
      <w:r w:rsidRPr="001A0B76">
        <w:rPr>
          <w:rFonts w:asciiTheme="minorHAnsi" w:hAnsiTheme="minorHAnsi" w:cs="Calibri"/>
          <w:bCs/>
          <w:iCs/>
          <w:sz w:val="26"/>
          <w:szCs w:val="26"/>
        </w:rPr>
        <w:t>n I del artículo 261</w:t>
      </w:r>
      <w:r w:rsidR="00045C47" w:rsidRPr="001A0B76">
        <w:rPr>
          <w:rFonts w:asciiTheme="minorHAnsi" w:hAnsiTheme="minorHAnsi" w:cs="Calibri"/>
          <w:bCs/>
          <w:iCs/>
          <w:sz w:val="26"/>
          <w:szCs w:val="26"/>
        </w:rPr>
        <w:t xml:space="preserve"> del código aplicable, referida</w:t>
      </w:r>
      <w:r w:rsidRPr="001A0B76">
        <w:rPr>
          <w:rFonts w:asciiTheme="minorHAnsi" w:hAnsiTheme="minorHAnsi" w:cs="Calibri"/>
          <w:bCs/>
          <w:iCs/>
          <w:sz w:val="26"/>
          <w:szCs w:val="26"/>
        </w:rPr>
        <w:t xml:space="preserve"> a que no se desprende que el </w:t>
      </w:r>
      <w:r w:rsidRPr="001A0B76">
        <w:rPr>
          <w:rFonts w:asciiTheme="minorHAnsi" w:hAnsiTheme="minorHAnsi" w:cs="Calibri"/>
          <w:sz w:val="26"/>
          <w:szCs w:val="26"/>
        </w:rPr>
        <w:t xml:space="preserve">Agente </w:t>
      </w:r>
      <w:r w:rsidRPr="001A0B76">
        <w:rPr>
          <w:rFonts w:asciiTheme="minorHAnsi" w:hAnsiTheme="minorHAnsi" w:cs="Calibri"/>
          <w:bCs/>
          <w:iCs/>
          <w:sz w:val="26"/>
          <w:szCs w:val="26"/>
        </w:rPr>
        <w:t>haya emitido acto alguno que afecte el interés jurídico de la parte inconforme</w:t>
      </w:r>
      <w:r w:rsidRPr="001A0B76">
        <w:rPr>
          <w:rFonts w:ascii="Calibri" w:hAnsi="Calibri" w:cs="Calibri"/>
          <w:bCs/>
          <w:iCs/>
          <w:sz w:val="26"/>
          <w:szCs w:val="26"/>
        </w:rPr>
        <w:t xml:space="preserve">; porque el acta no fue emitida a su nombre, ni acreditó la propiedad, o la posesión del vehículo, o ser el conductor del mismo el día de los hechos; </w:t>
      </w:r>
      <w:r w:rsidR="00045C47" w:rsidRPr="001A0B76">
        <w:rPr>
          <w:rFonts w:ascii="Calibri" w:hAnsi="Calibri" w:cs="Calibri"/>
          <w:b/>
          <w:bCs/>
          <w:iCs/>
          <w:sz w:val="26"/>
          <w:szCs w:val="26"/>
        </w:rPr>
        <w:t>causal de improcedencia</w:t>
      </w:r>
      <w:r w:rsidRPr="001A0B76">
        <w:rPr>
          <w:rFonts w:ascii="Calibri" w:hAnsi="Calibri" w:cs="Calibri"/>
          <w:b/>
          <w:bCs/>
          <w:iCs/>
          <w:sz w:val="26"/>
          <w:szCs w:val="26"/>
        </w:rPr>
        <w:t xml:space="preserve"> que sí se actualiza,</w:t>
      </w:r>
      <w:r w:rsidRPr="001A0B76">
        <w:rPr>
          <w:rFonts w:ascii="Calibri" w:hAnsi="Calibri" w:cs="Calibri"/>
          <w:bCs/>
          <w:iCs/>
          <w:sz w:val="26"/>
          <w:szCs w:val="26"/>
        </w:rPr>
        <w:t xml:space="preserve"> con base en lo siguiente: . . . . . . . . . . . . . . . .</w:t>
      </w:r>
      <w:r w:rsidR="00045C47" w:rsidRPr="001A0B76">
        <w:rPr>
          <w:rFonts w:ascii="Calibri" w:hAnsi="Calibri" w:cs="Calibri"/>
          <w:bCs/>
          <w:iCs/>
          <w:sz w:val="26"/>
          <w:szCs w:val="26"/>
        </w:rPr>
        <w:t xml:space="preserve"> </w:t>
      </w:r>
    </w:p>
    <w:p w14:paraId="3BD2962B" w14:textId="77777777" w:rsidR="003C5B03" w:rsidRPr="001A0B76" w:rsidRDefault="003C5B03" w:rsidP="003C5B03">
      <w:pPr>
        <w:rPr>
          <w:rFonts w:asciiTheme="minorHAnsi" w:hAnsiTheme="minorHAnsi" w:cs="Calibri"/>
          <w:sz w:val="26"/>
          <w:szCs w:val="26"/>
        </w:rPr>
      </w:pPr>
    </w:p>
    <w:p w14:paraId="18D7CD22" w14:textId="77777777" w:rsidR="003C5B03" w:rsidRPr="001A0B76" w:rsidRDefault="003C5B03" w:rsidP="003C5B03">
      <w:pPr>
        <w:ind w:firstLine="708"/>
        <w:rPr>
          <w:rFonts w:ascii="Calibri" w:hAnsi="Calibri" w:cs="Calibri"/>
          <w:bCs/>
          <w:iCs/>
          <w:sz w:val="26"/>
          <w:szCs w:val="26"/>
        </w:rPr>
      </w:pPr>
      <w:r w:rsidRPr="001A0B76">
        <w:rPr>
          <w:rFonts w:ascii="Calibri" w:hAnsi="Calibri" w:cs="Calibri"/>
          <w:bCs/>
          <w:iCs/>
          <w:sz w:val="26"/>
          <w:szCs w:val="26"/>
        </w:rPr>
        <w:t xml:space="preserve">El </w:t>
      </w:r>
      <w:r w:rsidRPr="001A0B76">
        <w:rPr>
          <w:rFonts w:ascii="Calibri" w:hAnsi="Calibri" w:cs="Calibri"/>
          <w:bCs/>
          <w:i/>
          <w:iCs/>
          <w:sz w:val="26"/>
          <w:szCs w:val="26"/>
        </w:rPr>
        <w:t xml:space="preserve">Interés jurídico </w:t>
      </w:r>
      <w:r w:rsidRPr="001A0B76">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14:paraId="29E55F34" w14:textId="77777777" w:rsidR="003C5B03" w:rsidRPr="001A0B76" w:rsidRDefault="003C5B03" w:rsidP="003C5B03">
      <w:pPr>
        <w:ind w:firstLine="708"/>
        <w:rPr>
          <w:rFonts w:ascii="Calibri" w:hAnsi="Calibri" w:cs="Calibri"/>
          <w:bCs/>
          <w:iCs/>
          <w:sz w:val="26"/>
          <w:szCs w:val="26"/>
        </w:rPr>
      </w:pPr>
    </w:p>
    <w:p w14:paraId="5F821D2A" w14:textId="77777777" w:rsidR="003C5B03" w:rsidRPr="001A0B76" w:rsidRDefault="003C5B03" w:rsidP="003C5B03">
      <w:pPr>
        <w:ind w:firstLine="708"/>
        <w:rPr>
          <w:rFonts w:ascii="Calibri" w:hAnsi="Calibri" w:cs="Calibri"/>
          <w:bCs/>
          <w:iCs/>
          <w:sz w:val="26"/>
          <w:szCs w:val="26"/>
        </w:rPr>
      </w:pPr>
      <w:r w:rsidRPr="001A0B76">
        <w:rPr>
          <w:rFonts w:ascii="Calibri" w:hAnsi="Calibri" w:cs="Calibri"/>
          <w:b/>
          <w:bCs/>
          <w:i/>
          <w:iCs/>
          <w:sz w:val="26"/>
          <w:szCs w:val="26"/>
        </w:rPr>
        <w:t>“Artículo 243.-</w:t>
      </w:r>
      <w:r w:rsidRPr="001A0B76">
        <w:rPr>
          <w:rFonts w:ascii="Calibri" w:hAnsi="Calibri" w:cs="Calibri"/>
          <w:bCs/>
          <w:i/>
          <w:iCs/>
          <w:sz w:val="26"/>
          <w:szCs w:val="26"/>
        </w:rPr>
        <w:t xml:space="preserve"> Los actos y resoluciones administrativas dictadas por el Ayuntamiento…”</w:t>
      </w:r>
      <w:r w:rsidRPr="001A0B76">
        <w:rPr>
          <w:rFonts w:ascii="Calibri" w:hAnsi="Calibri" w:cs="Calibri"/>
          <w:bCs/>
          <w:iCs/>
          <w:sz w:val="26"/>
          <w:szCs w:val="26"/>
        </w:rPr>
        <w:t xml:space="preserve"> . . . . . . . . . . . . .</w:t>
      </w:r>
      <w:r w:rsidRPr="001A0B76">
        <w:rPr>
          <w:rFonts w:ascii="Calibri" w:hAnsi="Calibri" w:cs="Calibri"/>
          <w:bCs/>
          <w:i/>
          <w:iCs/>
          <w:sz w:val="26"/>
          <w:szCs w:val="26"/>
        </w:rPr>
        <w:t xml:space="preserve"> . . . . . . . . . . . . . . . . . . . . . . . . . . . . . . . . . . . . . . </w:t>
      </w:r>
      <w:proofErr w:type="gramStart"/>
      <w:r w:rsidRPr="001A0B76">
        <w:rPr>
          <w:rFonts w:ascii="Calibri" w:hAnsi="Calibri" w:cs="Calibri"/>
          <w:bCs/>
          <w:i/>
          <w:iCs/>
          <w:sz w:val="26"/>
          <w:szCs w:val="26"/>
        </w:rPr>
        <w:t>. . . .</w:t>
      </w:r>
      <w:proofErr w:type="gramEnd"/>
      <w:r w:rsidRPr="001A0B76">
        <w:rPr>
          <w:rFonts w:ascii="Calibri" w:hAnsi="Calibri" w:cs="Calibri"/>
          <w:bCs/>
          <w:i/>
          <w:iCs/>
          <w:sz w:val="26"/>
          <w:szCs w:val="26"/>
        </w:rPr>
        <w:t xml:space="preserve"> </w:t>
      </w:r>
    </w:p>
    <w:p w14:paraId="1DA5B4D8" w14:textId="77777777" w:rsidR="003C5B03" w:rsidRPr="001A0B76" w:rsidRDefault="003C5B03" w:rsidP="003C5B03">
      <w:pPr>
        <w:ind w:firstLine="708"/>
        <w:rPr>
          <w:rFonts w:ascii="Calibri" w:hAnsi="Calibri" w:cs="Calibri"/>
          <w:bCs/>
          <w:i/>
          <w:iCs/>
          <w:sz w:val="26"/>
          <w:szCs w:val="26"/>
          <w:lang w:val="es-ES"/>
        </w:rPr>
      </w:pPr>
    </w:p>
    <w:p w14:paraId="79177B1D" w14:textId="77777777" w:rsidR="003C5B03" w:rsidRPr="001A0B76" w:rsidRDefault="003C5B03" w:rsidP="003C5B03">
      <w:pPr>
        <w:ind w:firstLine="708"/>
        <w:rPr>
          <w:rFonts w:ascii="Calibri" w:hAnsi="Calibri" w:cs="Calibri"/>
          <w:bCs/>
          <w:i/>
          <w:iCs/>
          <w:sz w:val="26"/>
          <w:szCs w:val="26"/>
          <w:lang w:val="es-ES"/>
        </w:rPr>
      </w:pPr>
      <w:r w:rsidRPr="001A0B76">
        <w:rPr>
          <w:rFonts w:ascii="Calibri" w:hAnsi="Calibri" w:cs="Calibri"/>
          <w:bCs/>
          <w:i/>
          <w:iCs/>
          <w:sz w:val="26"/>
          <w:szCs w:val="26"/>
          <w:lang w:val="es-ES"/>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1A0B76">
        <w:rPr>
          <w:rFonts w:ascii="Calibri" w:hAnsi="Calibri" w:cs="Calibri"/>
          <w:bCs/>
          <w:i/>
          <w:iCs/>
          <w:sz w:val="26"/>
          <w:szCs w:val="26"/>
          <w:lang w:val="es-ES"/>
        </w:rPr>
        <w:t>acto”</w:t>
      </w:r>
      <w:r w:rsidRPr="001A0B76">
        <w:rPr>
          <w:rFonts w:ascii="Calibri" w:hAnsi="Calibri" w:cs="Calibri"/>
          <w:b/>
          <w:bCs/>
          <w:i/>
          <w:iCs/>
          <w:sz w:val="26"/>
          <w:szCs w:val="26"/>
          <w:lang w:val="es-ES"/>
        </w:rPr>
        <w:t>.</w:t>
      </w:r>
      <w:r w:rsidRPr="001A0B76">
        <w:rPr>
          <w:rFonts w:ascii="Calibri" w:hAnsi="Calibri" w:cs="Calibri"/>
          <w:bCs/>
          <w:iCs/>
          <w:sz w:val="26"/>
          <w:szCs w:val="26"/>
          <w:lang w:val="es-ES"/>
        </w:rPr>
        <w:t xml:space="preserve"> . .</w:t>
      </w:r>
      <w:proofErr w:type="gramEnd"/>
      <w:r w:rsidRPr="001A0B76">
        <w:rPr>
          <w:rFonts w:ascii="Calibri" w:hAnsi="Calibri" w:cs="Calibri"/>
          <w:bCs/>
          <w:iCs/>
          <w:sz w:val="26"/>
          <w:szCs w:val="26"/>
          <w:lang w:val="es-ES"/>
        </w:rPr>
        <w:t xml:space="preserve"> . . . . . . . . . . . . . . . . . . </w:t>
      </w:r>
    </w:p>
    <w:p w14:paraId="14DAEDAA" w14:textId="77777777" w:rsidR="003C5B03" w:rsidRPr="001A0B76" w:rsidRDefault="003C5B03" w:rsidP="003C5B03">
      <w:pPr>
        <w:ind w:firstLine="708"/>
        <w:rPr>
          <w:rFonts w:ascii="Calibri" w:hAnsi="Calibri" w:cs="Calibri"/>
          <w:bCs/>
          <w:iCs/>
          <w:sz w:val="16"/>
          <w:szCs w:val="16"/>
        </w:rPr>
      </w:pPr>
    </w:p>
    <w:p w14:paraId="2DDC5C6A" w14:textId="77777777" w:rsidR="003C5B03" w:rsidRPr="001A0B76" w:rsidRDefault="003C5B03" w:rsidP="003C5B03">
      <w:pPr>
        <w:ind w:firstLine="708"/>
        <w:rPr>
          <w:rFonts w:ascii="Calibri" w:hAnsi="Calibri" w:cs="Calibri"/>
          <w:bCs/>
          <w:iCs/>
          <w:sz w:val="26"/>
          <w:szCs w:val="26"/>
          <w:lang w:val="es-ES"/>
        </w:rPr>
      </w:pPr>
      <w:r w:rsidRPr="001A0B76">
        <w:rPr>
          <w:rFonts w:ascii="Calibri" w:hAnsi="Calibri" w:cs="Calibri"/>
          <w:b/>
          <w:bCs/>
          <w:i/>
          <w:iCs/>
          <w:sz w:val="26"/>
          <w:szCs w:val="26"/>
          <w:lang w:val="es-ES"/>
        </w:rPr>
        <w:t>“Artículo 251.</w:t>
      </w:r>
      <w:r w:rsidRPr="001A0B76">
        <w:rPr>
          <w:rFonts w:ascii="Calibri" w:hAnsi="Calibri" w:cs="Calibri"/>
          <w:bCs/>
          <w:i/>
          <w:iCs/>
          <w:sz w:val="26"/>
          <w:szCs w:val="26"/>
          <w:lang w:val="es-ES"/>
        </w:rPr>
        <w:t xml:space="preserve"> Sólo podrán intervenir en el proceso administrativo, las personas que tengan un interés jurídico que funde su pretensión</w:t>
      </w:r>
      <w:r w:rsidRPr="001A0B76">
        <w:rPr>
          <w:rFonts w:ascii="Calibri" w:hAnsi="Calibri" w:cs="Calibri"/>
          <w:bCs/>
          <w:iCs/>
          <w:sz w:val="26"/>
          <w:szCs w:val="26"/>
          <w:lang w:val="es-ES"/>
        </w:rPr>
        <w:t xml:space="preserve">: . . . . . . . . . </w:t>
      </w:r>
      <w:proofErr w:type="gramStart"/>
      <w:r w:rsidRPr="001A0B76">
        <w:rPr>
          <w:rFonts w:ascii="Calibri" w:hAnsi="Calibri" w:cs="Calibri"/>
          <w:bCs/>
          <w:iCs/>
          <w:sz w:val="26"/>
          <w:szCs w:val="26"/>
          <w:lang w:val="es-ES"/>
        </w:rPr>
        <w:t>. . . .</w:t>
      </w:r>
      <w:proofErr w:type="gramEnd"/>
      <w:r w:rsidRPr="001A0B76">
        <w:rPr>
          <w:rFonts w:ascii="Calibri" w:hAnsi="Calibri" w:cs="Calibri"/>
          <w:bCs/>
          <w:iCs/>
          <w:sz w:val="26"/>
          <w:szCs w:val="26"/>
          <w:lang w:val="es-ES"/>
        </w:rPr>
        <w:t xml:space="preserve"> . </w:t>
      </w:r>
    </w:p>
    <w:p w14:paraId="79D2172F" w14:textId="77777777" w:rsidR="003C5B03" w:rsidRPr="001A0B76" w:rsidRDefault="003C5B03" w:rsidP="003C5B03">
      <w:pPr>
        <w:ind w:firstLine="708"/>
        <w:rPr>
          <w:rFonts w:ascii="Calibri" w:hAnsi="Calibri" w:cs="Calibri"/>
          <w:bCs/>
          <w:iCs/>
          <w:sz w:val="16"/>
          <w:szCs w:val="16"/>
          <w:lang w:val="es-ES"/>
        </w:rPr>
      </w:pPr>
    </w:p>
    <w:p w14:paraId="0BD06D9F" w14:textId="77777777" w:rsidR="003C5B03" w:rsidRPr="001A0B76" w:rsidRDefault="003C5B03" w:rsidP="003C5B03">
      <w:pPr>
        <w:numPr>
          <w:ilvl w:val="0"/>
          <w:numId w:val="1"/>
        </w:numPr>
        <w:rPr>
          <w:rFonts w:ascii="Calibri" w:hAnsi="Calibri" w:cs="Calibri"/>
          <w:bCs/>
          <w:iCs/>
          <w:sz w:val="26"/>
          <w:szCs w:val="26"/>
          <w:lang w:val="es-ES"/>
        </w:rPr>
      </w:pPr>
      <w:r w:rsidRPr="001A0B76">
        <w:rPr>
          <w:rFonts w:ascii="Calibri" w:hAnsi="Calibri" w:cs="Calibri"/>
          <w:bCs/>
          <w:i/>
          <w:iCs/>
          <w:sz w:val="26"/>
          <w:szCs w:val="26"/>
          <w:lang w:val="es-ES"/>
        </w:rPr>
        <w:t>Tendrán el carácter de actor</w:t>
      </w:r>
      <w:r w:rsidRPr="001A0B76">
        <w:rPr>
          <w:rFonts w:ascii="Calibri" w:hAnsi="Calibri" w:cs="Calibri"/>
          <w:bCs/>
          <w:iCs/>
          <w:sz w:val="26"/>
          <w:szCs w:val="26"/>
          <w:lang w:val="es-ES"/>
        </w:rPr>
        <w:t xml:space="preserve">: . . . . . . . . . . . . . . . . . . . . . . . . . . . . . . . . . </w:t>
      </w:r>
    </w:p>
    <w:p w14:paraId="560A36DD" w14:textId="77777777" w:rsidR="003C5B03" w:rsidRPr="001A0B76" w:rsidRDefault="003C5B03" w:rsidP="003C5B03">
      <w:pPr>
        <w:ind w:firstLine="708"/>
        <w:rPr>
          <w:rFonts w:ascii="Calibri" w:hAnsi="Calibri" w:cs="Calibri"/>
          <w:bCs/>
          <w:iCs/>
          <w:sz w:val="16"/>
          <w:szCs w:val="16"/>
        </w:rPr>
      </w:pPr>
    </w:p>
    <w:p w14:paraId="60E7AEC6" w14:textId="77777777" w:rsidR="003C5B03" w:rsidRPr="001A0B76" w:rsidRDefault="003C5B03" w:rsidP="003C5B03">
      <w:pPr>
        <w:ind w:firstLine="708"/>
        <w:rPr>
          <w:rFonts w:ascii="Calibri" w:hAnsi="Calibri" w:cs="Calibri"/>
          <w:b/>
          <w:bCs/>
          <w:i/>
          <w:iCs/>
          <w:sz w:val="26"/>
          <w:szCs w:val="26"/>
          <w:lang w:val="es-ES"/>
        </w:rPr>
      </w:pPr>
      <w:r w:rsidRPr="001A0B76">
        <w:rPr>
          <w:rFonts w:ascii="Calibri" w:hAnsi="Calibri" w:cs="Calibri"/>
          <w:bCs/>
          <w:i/>
          <w:iCs/>
          <w:sz w:val="26"/>
          <w:szCs w:val="26"/>
          <w:lang w:val="es-ES"/>
        </w:rPr>
        <w:lastRenderedPageBreak/>
        <w:t>a)</w:t>
      </w:r>
      <w:r w:rsidRPr="001A0B76">
        <w:rPr>
          <w:rFonts w:ascii="Calibri" w:hAnsi="Calibri" w:cs="Calibri"/>
          <w:bCs/>
          <w:i/>
          <w:iCs/>
          <w:sz w:val="26"/>
          <w:szCs w:val="26"/>
          <w:lang w:val="es-ES"/>
        </w:rPr>
        <w:tab/>
        <w:t>Los particulares que sean afectados en sus derechos y bienes por un acto o resolución administrativa; y</w:t>
      </w:r>
      <w:proofErr w:type="gramStart"/>
      <w:r w:rsidRPr="001A0B76">
        <w:rPr>
          <w:rFonts w:ascii="Calibri" w:hAnsi="Calibri" w:cs="Calibri"/>
          <w:bCs/>
          <w:i/>
          <w:iCs/>
          <w:sz w:val="26"/>
          <w:szCs w:val="26"/>
          <w:lang w:val="es-ES"/>
        </w:rPr>
        <w:t>…</w:t>
      </w:r>
      <w:r w:rsidRPr="001A0B76">
        <w:rPr>
          <w:rFonts w:ascii="Calibri" w:hAnsi="Calibri" w:cs="Calibri"/>
          <w:b/>
          <w:bCs/>
          <w:i/>
          <w:iCs/>
          <w:sz w:val="26"/>
          <w:szCs w:val="26"/>
          <w:lang w:val="es-ES"/>
        </w:rPr>
        <w:t>”</w:t>
      </w:r>
      <w:r w:rsidRPr="001A0B76">
        <w:rPr>
          <w:rFonts w:ascii="Calibri" w:hAnsi="Calibri" w:cs="Calibri"/>
          <w:bCs/>
          <w:iCs/>
          <w:sz w:val="26"/>
          <w:szCs w:val="26"/>
          <w:lang w:val="es-ES"/>
        </w:rPr>
        <w:t>. . .</w:t>
      </w:r>
      <w:proofErr w:type="gramEnd"/>
      <w:r w:rsidRPr="001A0B76">
        <w:rPr>
          <w:rFonts w:ascii="Calibri" w:hAnsi="Calibri" w:cs="Calibri"/>
          <w:bCs/>
          <w:iCs/>
          <w:sz w:val="26"/>
          <w:szCs w:val="26"/>
          <w:lang w:val="es-ES"/>
        </w:rPr>
        <w:t xml:space="preserve"> . . . . . . . . . . . . . . . . . . . . . . . . . . . . . . . . . . . </w:t>
      </w:r>
    </w:p>
    <w:p w14:paraId="3328D0C0" w14:textId="77777777" w:rsidR="003C5B03" w:rsidRPr="001A0B76" w:rsidRDefault="003C5B03" w:rsidP="003C5B03">
      <w:pPr>
        <w:ind w:firstLine="708"/>
        <w:rPr>
          <w:rFonts w:ascii="Calibri" w:hAnsi="Calibri" w:cs="Calibri"/>
          <w:bCs/>
          <w:iCs/>
          <w:sz w:val="16"/>
          <w:szCs w:val="16"/>
        </w:rPr>
      </w:pPr>
    </w:p>
    <w:p w14:paraId="3FDD2207" w14:textId="194EE795" w:rsidR="003C5B03" w:rsidRPr="001A0B76" w:rsidRDefault="003C5B03" w:rsidP="003C5B03">
      <w:pPr>
        <w:ind w:firstLine="708"/>
        <w:rPr>
          <w:rFonts w:ascii="Calibri" w:hAnsi="Calibri" w:cs="Calibri"/>
          <w:bCs/>
          <w:iCs/>
          <w:sz w:val="26"/>
          <w:szCs w:val="26"/>
        </w:rPr>
      </w:pPr>
      <w:r w:rsidRPr="001A0B76">
        <w:rPr>
          <w:rFonts w:ascii="Calibri" w:hAnsi="Calibri" w:cs="Calibri"/>
          <w:bCs/>
          <w:iCs/>
          <w:sz w:val="26"/>
          <w:szCs w:val="26"/>
        </w:rPr>
        <w:t xml:space="preserve">Así las cosas, la demanda en el presente proceso administrativo la formuló el ciudadano </w:t>
      </w:r>
      <w:r w:rsidR="001A0B76" w:rsidRPr="001A0B76">
        <w:rPr>
          <w:rFonts w:ascii="Calibri" w:hAnsi="Calibri"/>
          <w:bCs/>
          <w:sz w:val="26"/>
          <w:szCs w:val="27"/>
        </w:rPr>
        <w:t>(…)</w:t>
      </w:r>
      <w:r w:rsidRPr="001A0B76">
        <w:rPr>
          <w:rFonts w:ascii="Calibri" w:hAnsi="Calibri" w:cs="Calibri"/>
          <w:bCs/>
          <w:iCs/>
          <w:sz w:val="26"/>
          <w:szCs w:val="26"/>
        </w:rPr>
        <w:t>; sin embargo, de la lectura del acta de infracción con número de folio</w:t>
      </w:r>
      <w:r w:rsidRPr="001A0B76">
        <w:rPr>
          <w:rFonts w:asciiTheme="minorHAnsi" w:hAnsiTheme="minorHAnsi" w:cs="Calibri"/>
          <w:b/>
          <w:sz w:val="26"/>
          <w:szCs w:val="26"/>
        </w:rPr>
        <w:t xml:space="preserve"> </w:t>
      </w:r>
      <w:r w:rsidR="00F237F9" w:rsidRPr="001A0B76">
        <w:rPr>
          <w:rFonts w:asciiTheme="minorHAnsi" w:hAnsiTheme="minorHAnsi" w:cs="Calibri"/>
          <w:b/>
          <w:sz w:val="26"/>
          <w:szCs w:val="26"/>
        </w:rPr>
        <w:t>T-4048361 (T guion cuatro-cero-cuatro-ocho-tres-seis-uno)</w:t>
      </w:r>
      <w:r w:rsidR="00F237F9" w:rsidRPr="001A0B76">
        <w:rPr>
          <w:rFonts w:asciiTheme="minorHAnsi" w:hAnsiTheme="minorHAnsi" w:cs="Calibri"/>
          <w:sz w:val="26"/>
          <w:szCs w:val="26"/>
        </w:rPr>
        <w:t xml:space="preserve">, de fecha </w:t>
      </w:r>
      <w:r w:rsidR="00F237F9" w:rsidRPr="001A0B76">
        <w:rPr>
          <w:rFonts w:asciiTheme="minorHAnsi" w:hAnsiTheme="minorHAnsi" w:cs="Calibri"/>
          <w:b/>
          <w:sz w:val="26"/>
          <w:szCs w:val="26"/>
        </w:rPr>
        <w:t>1</w:t>
      </w:r>
      <w:r w:rsidR="00F237F9" w:rsidRPr="001A0B76">
        <w:rPr>
          <w:rFonts w:asciiTheme="minorHAnsi" w:hAnsiTheme="minorHAnsi" w:cs="Calibri"/>
          <w:sz w:val="26"/>
          <w:szCs w:val="26"/>
        </w:rPr>
        <w:t xml:space="preserve"> uno de</w:t>
      </w:r>
      <w:r w:rsidR="00F237F9" w:rsidRPr="001A0B76">
        <w:rPr>
          <w:rFonts w:asciiTheme="minorHAnsi" w:hAnsiTheme="minorHAnsi" w:cs="Calibri"/>
          <w:b/>
          <w:sz w:val="26"/>
          <w:szCs w:val="26"/>
        </w:rPr>
        <w:t xml:space="preserve"> septiembre</w:t>
      </w:r>
      <w:r w:rsidR="00F237F9" w:rsidRPr="001A0B76">
        <w:rPr>
          <w:rFonts w:asciiTheme="minorHAnsi" w:hAnsiTheme="minorHAnsi" w:cs="Calibri"/>
          <w:sz w:val="26"/>
          <w:szCs w:val="26"/>
        </w:rPr>
        <w:t xml:space="preserve"> del año </w:t>
      </w:r>
      <w:r w:rsidR="00F237F9" w:rsidRPr="001A0B76">
        <w:rPr>
          <w:rFonts w:asciiTheme="minorHAnsi" w:hAnsiTheme="minorHAnsi" w:cs="Calibri"/>
          <w:b/>
          <w:sz w:val="26"/>
          <w:szCs w:val="26"/>
        </w:rPr>
        <w:t>2016</w:t>
      </w:r>
      <w:r w:rsidR="00F237F9" w:rsidRPr="001A0B76">
        <w:rPr>
          <w:rFonts w:asciiTheme="minorHAnsi" w:hAnsiTheme="minorHAnsi" w:cs="Calibri"/>
          <w:sz w:val="26"/>
          <w:szCs w:val="26"/>
        </w:rPr>
        <w:t xml:space="preserve"> dos mil dieciséis</w:t>
      </w:r>
      <w:r w:rsidRPr="001A0B76">
        <w:rPr>
          <w:rFonts w:ascii="Calibri" w:hAnsi="Calibri" w:cs="Calibri"/>
          <w:bCs/>
          <w:iCs/>
          <w:sz w:val="26"/>
          <w:szCs w:val="26"/>
        </w:rPr>
        <w:t xml:space="preserve">, se advierte que se </w:t>
      </w:r>
      <w:r w:rsidR="00F237F9" w:rsidRPr="001A0B76">
        <w:rPr>
          <w:rFonts w:ascii="Calibri" w:hAnsi="Calibri" w:cs="Calibri"/>
          <w:bCs/>
          <w:iCs/>
          <w:sz w:val="26"/>
          <w:szCs w:val="26"/>
        </w:rPr>
        <w:t xml:space="preserve">emitió a otra persona de nombre: </w:t>
      </w:r>
      <w:r w:rsidR="001A0B76" w:rsidRPr="001A0B76">
        <w:rPr>
          <w:rFonts w:ascii="Calibri" w:hAnsi="Calibri"/>
          <w:bCs/>
          <w:sz w:val="26"/>
          <w:szCs w:val="27"/>
        </w:rPr>
        <w:t>(…)</w:t>
      </w:r>
      <w:r w:rsidRPr="001A0B76">
        <w:rPr>
          <w:rFonts w:ascii="Calibri" w:hAnsi="Calibri" w:cs="Calibri"/>
          <w:bCs/>
          <w:iCs/>
          <w:sz w:val="26"/>
          <w:szCs w:val="26"/>
        </w:rPr>
        <w:t>, según se desprende del contenido de la propia acta; razón por la que no exist</w:t>
      </w:r>
      <w:r w:rsidR="00F237F9" w:rsidRPr="001A0B76">
        <w:rPr>
          <w:rFonts w:ascii="Calibri" w:hAnsi="Calibri" w:cs="Calibri"/>
          <w:bCs/>
          <w:iCs/>
          <w:sz w:val="26"/>
          <w:szCs w:val="26"/>
        </w:rPr>
        <w:t>e</w:t>
      </w:r>
      <w:r w:rsidRPr="001A0B76">
        <w:rPr>
          <w:rFonts w:ascii="Calibri" w:hAnsi="Calibri" w:cs="Calibri"/>
          <w:bCs/>
          <w:iCs/>
          <w:sz w:val="26"/>
          <w:szCs w:val="26"/>
        </w:rPr>
        <w:t xml:space="preserve"> identidad entre el actor de este proceso y la persona que resiente en su esfera de derechos el acto impugnado; por lo tanto, en la especie, no se acredita afectac</w:t>
      </w:r>
      <w:r w:rsidR="00F237F9" w:rsidRPr="001A0B76">
        <w:rPr>
          <w:rFonts w:ascii="Calibri" w:hAnsi="Calibri" w:cs="Calibri"/>
          <w:bCs/>
          <w:iCs/>
          <w:sz w:val="26"/>
          <w:szCs w:val="26"/>
        </w:rPr>
        <w:t>ión derecho subjetivo alguno de</w:t>
      </w:r>
      <w:r w:rsidRPr="001A0B76">
        <w:rPr>
          <w:rFonts w:ascii="Calibri" w:hAnsi="Calibri" w:cs="Calibri"/>
          <w:bCs/>
          <w:iCs/>
          <w:sz w:val="26"/>
          <w:szCs w:val="26"/>
        </w:rPr>
        <w:t xml:space="preserve">l impetrante del proceso; al no haber comprobado ser el destinatario del acto administrativo que se controvierte; toda vez que quien tendría el interés jurídico sería, en su caso, </w:t>
      </w:r>
      <w:r w:rsidR="00F237F9" w:rsidRPr="001A0B76">
        <w:rPr>
          <w:rFonts w:ascii="Calibri" w:hAnsi="Calibri" w:cs="Calibri"/>
          <w:bCs/>
          <w:iCs/>
          <w:sz w:val="26"/>
          <w:szCs w:val="26"/>
        </w:rPr>
        <w:t xml:space="preserve">el ciudadano </w:t>
      </w:r>
      <w:r w:rsidR="001A0B76" w:rsidRPr="001A0B76">
        <w:rPr>
          <w:rFonts w:ascii="Calibri" w:hAnsi="Calibri"/>
          <w:bCs/>
          <w:sz w:val="26"/>
          <w:szCs w:val="27"/>
        </w:rPr>
        <w:t>(…)</w:t>
      </w:r>
      <w:r w:rsidRPr="001A0B76">
        <w:rPr>
          <w:rFonts w:ascii="Calibri" w:hAnsi="Calibri" w:cs="Calibri"/>
          <w:bCs/>
          <w:iCs/>
          <w:sz w:val="26"/>
          <w:szCs w:val="26"/>
          <w:u w:val="single"/>
        </w:rPr>
        <w:t>, o bien, el propietario o poseedor</w:t>
      </w:r>
      <w:r w:rsidRPr="001A0B76">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promovente haya acreditado, de manera fehaciente, ser el propietario, poseedor o, por lo menos,</w:t>
      </w:r>
      <w:r w:rsidRPr="001A0B76">
        <w:rPr>
          <w:rFonts w:ascii="Calibri" w:hAnsi="Calibri" w:cs="Calibri"/>
          <w:bCs/>
          <w:iCs/>
          <w:sz w:val="26"/>
          <w:szCs w:val="26"/>
          <w:u w:val="single"/>
        </w:rPr>
        <w:t xml:space="preserve"> el conductor de dicho vehículo, el día de los hechos</w:t>
      </w:r>
      <w:r w:rsidRPr="001A0B76">
        <w:rPr>
          <w:rFonts w:ascii="Calibri" w:hAnsi="Calibri" w:cs="Calibri"/>
          <w:bCs/>
          <w:iCs/>
          <w:sz w:val="26"/>
          <w:szCs w:val="26"/>
        </w:rPr>
        <w:t xml:space="preserve">; por lo que en realidad </w:t>
      </w:r>
      <w:r w:rsidRPr="001A0B76">
        <w:rPr>
          <w:rFonts w:ascii="Calibri" w:hAnsi="Calibri" w:cs="Calibri"/>
          <w:b/>
          <w:bCs/>
          <w:iCs/>
          <w:sz w:val="26"/>
          <w:szCs w:val="26"/>
        </w:rPr>
        <w:t>carece de interés jurídico</w:t>
      </w:r>
      <w:r w:rsidRPr="001A0B76">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1A0B76">
        <w:rPr>
          <w:rFonts w:ascii="Calibri" w:hAnsi="Calibri" w:cs="Calibri"/>
          <w:b/>
          <w:bCs/>
          <w:iCs/>
          <w:sz w:val="26"/>
          <w:szCs w:val="26"/>
        </w:rPr>
        <w:t>no procede</w:t>
      </w:r>
      <w:r w:rsidRPr="001A0B76">
        <w:rPr>
          <w:rFonts w:ascii="Calibri" w:hAnsi="Calibri" w:cs="Calibri"/>
          <w:bCs/>
          <w:iCs/>
          <w:sz w:val="26"/>
          <w:szCs w:val="26"/>
        </w:rPr>
        <w:t xml:space="preserve"> la gestión oficiosa. . . . . . . . . . . </w:t>
      </w:r>
      <w:r w:rsidR="00F237F9" w:rsidRPr="001A0B76">
        <w:rPr>
          <w:rFonts w:ascii="Calibri" w:hAnsi="Calibri" w:cs="Calibri"/>
          <w:bCs/>
          <w:iCs/>
          <w:sz w:val="26"/>
          <w:szCs w:val="26"/>
        </w:rPr>
        <w:t xml:space="preserve">. . </w:t>
      </w:r>
      <w:r w:rsidRPr="001A0B76">
        <w:rPr>
          <w:rFonts w:ascii="Calibri" w:hAnsi="Calibri" w:cs="Calibri"/>
          <w:bCs/>
          <w:iCs/>
          <w:sz w:val="26"/>
          <w:szCs w:val="26"/>
        </w:rPr>
        <w:t xml:space="preserve"> </w:t>
      </w:r>
    </w:p>
    <w:p w14:paraId="216F3CF0" w14:textId="77777777" w:rsidR="003C5B03" w:rsidRPr="001A0B76" w:rsidRDefault="003C5B03" w:rsidP="003C5B03">
      <w:pPr>
        <w:ind w:firstLine="708"/>
        <w:rPr>
          <w:rFonts w:ascii="Calibri" w:hAnsi="Calibri" w:cs="Calibri"/>
          <w:bCs/>
          <w:iCs/>
          <w:sz w:val="20"/>
          <w:szCs w:val="20"/>
        </w:rPr>
      </w:pPr>
    </w:p>
    <w:p w14:paraId="43818739" w14:textId="77777777" w:rsidR="003C5B03" w:rsidRPr="001A0B76" w:rsidRDefault="003C5B03" w:rsidP="003C5B03">
      <w:pPr>
        <w:tabs>
          <w:tab w:val="left" w:pos="3594"/>
        </w:tabs>
        <w:rPr>
          <w:rFonts w:asciiTheme="minorHAnsi" w:eastAsia="Calibri" w:hAnsiTheme="minorHAnsi" w:cs="Calibri"/>
          <w:iCs/>
          <w:sz w:val="26"/>
          <w:szCs w:val="26"/>
        </w:rPr>
      </w:pPr>
      <w:r w:rsidRPr="001A0B76">
        <w:rPr>
          <w:rFonts w:asciiTheme="minorHAnsi" w:eastAsia="Calibri" w:hAnsiTheme="minorHAnsi" w:cs="Calibri"/>
          <w:iCs/>
          <w:sz w:val="26"/>
          <w:szCs w:val="26"/>
        </w:rPr>
        <w:t xml:space="preserve">Lo anterior, no obstante que el actor haya exhibido </w:t>
      </w:r>
      <w:r w:rsidR="00F237F9" w:rsidRPr="001A0B76">
        <w:rPr>
          <w:rFonts w:asciiTheme="minorHAnsi" w:eastAsia="Calibri" w:hAnsiTheme="minorHAnsi" w:cs="Calibri"/>
          <w:iCs/>
          <w:sz w:val="26"/>
          <w:szCs w:val="26"/>
        </w:rPr>
        <w:t xml:space="preserve">un estado de cuenta, </w:t>
      </w:r>
      <w:r w:rsidRPr="001A0B76">
        <w:rPr>
          <w:rFonts w:asciiTheme="minorHAnsi" w:eastAsia="Calibri" w:hAnsiTheme="minorHAnsi" w:cs="Calibri"/>
          <w:iCs/>
          <w:sz w:val="26"/>
          <w:szCs w:val="26"/>
        </w:rPr>
        <w:t xml:space="preserve"> pues </w:t>
      </w:r>
      <w:proofErr w:type="spellStart"/>
      <w:r w:rsidRPr="001A0B76">
        <w:rPr>
          <w:rFonts w:asciiTheme="minorHAnsi" w:eastAsia="Calibri" w:hAnsiTheme="minorHAnsi" w:cs="Calibri"/>
          <w:iCs/>
          <w:sz w:val="26"/>
          <w:szCs w:val="26"/>
        </w:rPr>
        <w:t>aún</w:t>
      </w:r>
      <w:proofErr w:type="spellEnd"/>
      <w:r w:rsidRPr="001A0B76">
        <w:rPr>
          <w:rFonts w:asciiTheme="minorHAnsi" w:eastAsia="Calibri" w:hAnsiTheme="minorHAnsi" w:cs="Calibri"/>
          <w:iCs/>
          <w:sz w:val="26"/>
          <w:szCs w:val="26"/>
        </w:rPr>
        <w:t xml:space="preserve"> cuando se encuentra </w:t>
      </w:r>
      <w:r w:rsidR="00F237F9" w:rsidRPr="001A0B76">
        <w:rPr>
          <w:rFonts w:asciiTheme="minorHAnsi" w:eastAsia="Calibri" w:hAnsiTheme="minorHAnsi" w:cs="Calibri"/>
          <w:iCs/>
          <w:sz w:val="26"/>
          <w:szCs w:val="26"/>
        </w:rPr>
        <w:t>su nombre</w:t>
      </w:r>
      <w:r w:rsidRPr="001A0B76">
        <w:rPr>
          <w:rFonts w:asciiTheme="minorHAnsi" w:eastAsia="Calibri" w:hAnsiTheme="minorHAnsi" w:cs="Calibri"/>
          <w:iCs/>
          <w:sz w:val="26"/>
          <w:szCs w:val="26"/>
        </w:rPr>
        <w:t>, el mismo no se encuentra concatenado con otro medio de prueba que lleve a la convicción de que el impetrante del proceso, sea el propietario, poseedor o por lo menos el conductor, el día de los hechos, del vehículo que se descr</w:t>
      </w:r>
      <w:r w:rsidR="001B6725" w:rsidRPr="001A0B76">
        <w:rPr>
          <w:rFonts w:asciiTheme="minorHAnsi" w:eastAsia="Calibri" w:hAnsiTheme="minorHAnsi" w:cs="Calibri"/>
          <w:iCs/>
          <w:sz w:val="26"/>
          <w:szCs w:val="26"/>
        </w:rPr>
        <w:t>ibe en el acta controvertida;</w:t>
      </w:r>
      <w:r w:rsidRPr="001A0B76">
        <w:rPr>
          <w:rFonts w:asciiTheme="minorHAnsi" w:eastAsia="Calibri" w:hAnsiTheme="minorHAnsi" w:cs="Calibri"/>
          <w:iCs/>
          <w:sz w:val="26"/>
          <w:szCs w:val="26"/>
        </w:rPr>
        <w:t xml:space="preserve"> resaltando además que es un hecho notorio y público, que </w:t>
      </w:r>
      <w:r w:rsidR="00F237F9" w:rsidRPr="001A0B76">
        <w:rPr>
          <w:rFonts w:asciiTheme="minorHAnsi" w:eastAsia="Calibri" w:hAnsiTheme="minorHAnsi" w:cs="Calibri"/>
          <w:iCs/>
          <w:sz w:val="26"/>
          <w:szCs w:val="26"/>
        </w:rPr>
        <w:t>para efecto d</w:t>
      </w:r>
      <w:r w:rsidRPr="001A0B76">
        <w:rPr>
          <w:rFonts w:asciiTheme="minorHAnsi" w:eastAsia="Calibri" w:hAnsiTheme="minorHAnsi" w:cs="Calibri"/>
          <w:iCs/>
          <w:sz w:val="26"/>
          <w:szCs w:val="26"/>
        </w:rPr>
        <w:t xml:space="preserve">el pago de las multas impuestas por infracciones de tránsito, cualquier persona </w:t>
      </w:r>
      <w:r w:rsidR="00F237F9" w:rsidRPr="001A0B76">
        <w:rPr>
          <w:rFonts w:asciiTheme="minorHAnsi" w:eastAsia="Calibri" w:hAnsiTheme="minorHAnsi" w:cs="Calibri"/>
          <w:iCs/>
          <w:sz w:val="26"/>
          <w:szCs w:val="26"/>
        </w:rPr>
        <w:t>puede</w:t>
      </w:r>
      <w:r w:rsidR="009944B0" w:rsidRPr="001A0B76">
        <w:rPr>
          <w:rFonts w:asciiTheme="minorHAnsi" w:eastAsia="Calibri" w:hAnsiTheme="minorHAnsi" w:cs="Calibri"/>
          <w:iCs/>
          <w:sz w:val="26"/>
          <w:szCs w:val="26"/>
        </w:rPr>
        <w:t>,</w:t>
      </w:r>
      <w:r w:rsidR="00F237F9" w:rsidRPr="001A0B76">
        <w:rPr>
          <w:rFonts w:asciiTheme="minorHAnsi" w:eastAsia="Calibri" w:hAnsiTheme="minorHAnsi" w:cs="Calibri"/>
          <w:iCs/>
          <w:sz w:val="26"/>
          <w:szCs w:val="26"/>
        </w:rPr>
        <w:t xml:space="preserve"> </w:t>
      </w:r>
      <w:r w:rsidRPr="001A0B76">
        <w:rPr>
          <w:rFonts w:asciiTheme="minorHAnsi" w:eastAsia="Calibri" w:hAnsiTheme="minorHAnsi" w:cs="Calibri"/>
          <w:iCs/>
          <w:sz w:val="26"/>
          <w:szCs w:val="26"/>
        </w:rPr>
        <w:t xml:space="preserve">a petición del interesado, </w:t>
      </w:r>
      <w:r w:rsidR="00F237F9" w:rsidRPr="001A0B76">
        <w:rPr>
          <w:rFonts w:asciiTheme="minorHAnsi" w:eastAsia="Calibri" w:hAnsiTheme="minorHAnsi" w:cs="Calibri"/>
          <w:iCs/>
          <w:sz w:val="26"/>
          <w:szCs w:val="26"/>
        </w:rPr>
        <w:t xml:space="preserve">solicitar un estado de cuenta </w:t>
      </w:r>
      <w:r w:rsidRPr="001A0B76">
        <w:rPr>
          <w:rFonts w:asciiTheme="minorHAnsi" w:eastAsia="Calibri" w:hAnsiTheme="minorHAnsi" w:cs="Calibri"/>
          <w:iCs/>
          <w:sz w:val="26"/>
          <w:szCs w:val="26"/>
        </w:rPr>
        <w:t>en las cajas de la Tesorería Municipal. . .</w:t>
      </w:r>
      <w:r w:rsidR="009944B0" w:rsidRPr="001A0B76">
        <w:rPr>
          <w:rFonts w:asciiTheme="minorHAnsi" w:eastAsia="Calibri" w:hAnsiTheme="minorHAnsi" w:cs="Calibri"/>
          <w:iCs/>
          <w:sz w:val="26"/>
          <w:szCs w:val="26"/>
        </w:rPr>
        <w:t xml:space="preserve"> </w:t>
      </w:r>
    </w:p>
    <w:p w14:paraId="5B2D6CD9" w14:textId="77777777" w:rsidR="003C5B03" w:rsidRPr="001A0B76" w:rsidRDefault="003C5B03" w:rsidP="003C5B03">
      <w:pPr>
        <w:ind w:firstLine="0"/>
        <w:rPr>
          <w:rFonts w:ascii="Calibri" w:hAnsi="Calibri" w:cs="Calibri"/>
          <w:bCs/>
          <w:iCs/>
          <w:sz w:val="20"/>
          <w:szCs w:val="20"/>
        </w:rPr>
      </w:pPr>
    </w:p>
    <w:p w14:paraId="78B5A42F" w14:textId="77777777" w:rsidR="003C5B03" w:rsidRPr="001A0B76" w:rsidRDefault="003C5B03" w:rsidP="003C5B03">
      <w:pPr>
        <w:ind w:firstLine="708"/>
        <w:rPr>
          <w:rFonts w:ascii="Calibri" w:hAnsi="Calibri" w:cs="Calibri"/>
          <w:bCs/>
          <w:iCs/>
          <w:sz w:val="26"/>
          <w:szCs w:val="26"/>
          <w:lang w:val="es-ES"/>
        </w:rPr>
      </w:pPr>
      <w:r w:rsidRPr="001A0B76">
        <w:rPr>
          <w:rFonts w:ascii="Calibri" w:hAnsi="Calibri" w:cs="Calibri"/>
          <w:bCs/>
          <w:iCs/>
          <w:sz w:val="26"/>
          <w:szCs w:val="26"/>
          <w:lang w:val="es-ES"/>
        </w:rPr>
        <w:t>En virtud de lo antes expresado y, además, considerando que la doctrina jurídica en materia administrativa, define al interés jurídico como el: "</w:t>
      </w:r>
      <w:r w:rsidRPr="001A0B76">
        <w:rPr>
          <w:rFonts w:ascii="Calibri" w:hAnsi="Calibri" w:cs="Calibri"/>
          <w:bCs/>
          <w:i/>
          <w:iCs/>
          <w:sz w:val="26"/>
          <w:szCs w:val="26"/>
          <w:lang w:val="es-ES"/>
        </w:rPr>
        <w:t>Derecho subjetivo de carácter administrativo"</w:t>
      </w:r>
      <w:r w:rsidRPr="001A0B76">
        <w:rPr>
          <w:rFonts w:ascii="Calibri" w:hAnsi="Calibri" w:cs="Calibri"/>
          <w:bCs/>
          <w:iCs/>
          <w:sz w:val="26"/>
          <w:szCs w:val="26"/>
          <w:lang w:val="es-ES"/>
        </w:rPr>
        <w:t xml:space="preserve">; en tanto que el Tratadista Manuel Lucero Espinosa en su obra </w:t>
      </w:r>
      <w:r w:rsidRPr="001A0B76">
        <w:rPr>
          <w:rFonts w:ascii="Calibri" w:hAnsi="Calibri" w:cs="Calibri"/>
          <w:bCs/>
          <w:i/>
          <w:iCs/>
          <w:sz w:val="26"/>
          <w:szCs w:val="26"/>
          <w:lang w:val="es-ES"/>
        </w:rPr>
        <w:t xml:space="preserve">“Teoría y Práctica del Contencioso Administrativo ante el Tribunal Fiscal de la Federación”, </w:t>
      </w:r>
      <w:r w:rsidRPr="001A0B76">
        <w:rPr>
          <w:rFonts w:ascii="Calibri" w:hAnsi="Calibri" w:cs="Calibri"/>
          <w:bCs/>
          <w:iCs/>
          <w:sz w:val="26"/>
          <w:szCs w:val="26"/>
          <w:lang w:val="es-ES"/>
        </w:rPr>
        <w:t>Cuarta Edición aumentada, Editorial Porrúa, en la página 48 cuarenta y ocho; define el derecho subjetivo de carácter administrativo como: “</w:t>
      </w:r>
      <w:r w:rsidRPr="001A0B76">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1A0B76">
        <w:rPr>
          <w:rFonts w:ascii="Calibri" w:hAnsi="Calibri" w:cs="Calibri"/>
          <w:bCs/>
          <w:iCs/>
          <w:sz w:val="26"/>
          <w:szCs w:val="26"/>
          <w:lang w:val="es-ES"/>
        </w:rPr>
        <w:t xml:space="preserve"> Se desprende que en la presente causa administrativa, no se cumple con el requisito </w:t>
      </w:r>
      <w:r w:rsidRPr="001A0B76">
        <w:rPr>
          <w:rFonts w:ascii="Calibri" w:hAnsi="Calibri" w:cs="Calibri"/>
          <w:bCs/>
          <w:i/>
          <w:iCs/>
          <w:sz w:val="26"/>
          <w:szCs w:val="26"/>
          <w:lang w:val="es-ES"/>
        </w:rPr>
        <w:t xml:space="preserve">“Sine qua non”, </w:t>
      </w:r>
      <w:r w:rsidRPr="001A0B76">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w:t>
      </w:r>
      <w:r w:rsidRPr="001A0B76">
        <w:rPr>
          <w:rFonts w:ascii="Calibri" w:hAnsi="Calibri" w:cs="Calibri"/>
          <w:bCs/>
          <w:iCs/>
          <w:sz w:val="26"/>
          <w:szCs w:val="26"/>
          <w:lang w:val="es-ES"/>
        </w:rPr>
        <w:lastRenderedPageBreak/>
        <w:t xml:space="preserve">del proceso administrativo; es decir, que exista un acto personal y directo que implique la violación de un derecho subjetivo tutelado a favor del accionante. . . . </w:t>
      </w:r>
    </w:p>
    <w:p w14:paraId="6B6899BB" w14:textId="77777777" w:rsidR="003C5B03" w:rsidRPr="001A0B76" w:rsidRDefault="003C5B03" w:rsidP="003C5B03">
      <w:pPr>
        <w:ind w:firstLine="0"/>
        <w:rPr>
          <w:rFonts w:ascii="Calibri" w:hAnsi="Calibri" w:cs="Calibri"/>
          <w:bCs/>
          <w:iCs/>
          <w:sz w:val="20"/>
          <w:szCs w:val="20"/>
          <w:lang w:val="es-ES"/>
        </w:rPr>
      </w:pPr>
    </w:p>
    <w:p w14:paraId="26DE821D" w14:textId="77777777" w:rsidR="003C5B03" w:rsidRPr="001A0B76" w:rsidRDefault="003C5B03" w:rsidP="003C5B03">
      <w:pPr>
        <w:ind w:firstLine="708"/>
        <w:rPr>
          <w:rFonts w:ascii="Calibri" w:hAnsi="Calibri" w:cs="Calibri"/>
          <w:bCs/>
          <w:iCs/>
          <w:sz w:val="26"/>
          <w:szCs w:val="26"/>
          <w:lang w:val="es-ES"/>
        </w:rPr>
      </w:pPr>
      <w:r w:rsidRPr="001A0B76">
        <w:rPr>
          <w:rFonts w:ascii="Calibri" w:hAnsi="Calibri" w:cs="Calibri"/>
          <w:bCs/>
          <w:iCs/>
          <w:sz w:val="26"/>
          <w:szCs w:val="26"/>
          <w:lang w:val="es-ES"/>
        </w:rPr>
        <w:t xml:space="preserve">Por lo que al quedar determinado que el acto impugnado </w:t>
      </w:r>
      <w:r w:rsidRPr="001A0B76">
        <w:rPr>
          <w:rFonts w:ascii="Calibri" w:hAnsi="Calibri" w:cs="Calibri"/>
          <w:b/>
          <w:bCs/>
          <w:iCs/>
          <w:sz w:val="26"/>
          <w:szCs w:val="26"/>
          <w:lang w:val="es-ES"/>
        </w:rPr>
        <w:t>no afecta el interés jurídico</w:t>
      </w:r>
      <w:r w:rsidRPr="001A0B76">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1A0B76">
        <w:rPr>
          <w:rFonts w:ascii="Calibri" w:hAnsi="Calibri" w:cs="Calibri"/>
          <w:b/>
          <w:bCs/>
          <w:iCs/>
          <w:sz w:val="26"/>
          <w:szCs w:val="26"/>
          <w:lang w:val="es-ES"/>
        </w:rPr>
        <w:t xml:space="preserve">sobreseer </w:t>
      </w:r>
      <w:r w:rsidRPr="001A0B76">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14:paraId="41324AA8" w14:textId="77777777" w:rsidR="003C5B03" w:rsidRPr="001A0B76" w:rsidRDefault="003C5B03" w:rsidP="003C5B03">
      <w:pPr>
        <w:ind w:firstLine="708"/>
        <w:rPr>
          <w:rFonts w:ascii="Calibri" w:hAnsi="Calibri" w:cs="Calibri"/>
          <w:bCs/>
          <w:iCs/>
          <w:sz w:val="20"/>
          <w:szCs w:val="20"/>
          <w:lang w:val="es-ES"/>
        </w:rPr>
      </w:pPr>
    </w:p>
    <w:p w14:paraId="4166EABE" w14:textId="77777777" w:rsidR="003C5B03" w:rsidRPr="001A0B76" w:rsidRDefault="003C5B03" w:rsidP="003C5B03">
      <w:pPr>
        <w:ind w:firstLine="708"/>
        <w:rPr>
          <w:rFonts w:ascii="Calibri" w:hAnsi="Calibri" w:cs="Calibri"/>
          <w:bCs/>
          <w:iCs/>
          <w:sz w:val="26"/>
          <w:szCs w:val="26"/>
          <w:lang w:val="es-ES"/>
        </w:rPr>
      </w:pPr>
      <w:r w:rsidRPr="001A0B76">
        <w:rPr>
          <w:rFonts w:ascii="Calibri" w:hAnsi="Calibri" w:cs="Calibri"/>
          <w:bCs/>
          <w:iCs/>
          <w:sz w:val="26"/>
          <w:szCs w:val="26"/>
          <w:lang w:val="es-ES"/>
        </w:rPr>
        <w:t xml:space="preserve">Sirve de apoyo a lo anterior, </w:t>
      </w:r>
      <w:r w:rsidRPr="001A0B76">
        <w:rPr>
          <w:rFonts w:ascii="Calibri" w:hAnsi="Calibri" w:cs="Calibri"/>
          <w:bCs/>
          <w:i/>
          <w:iCs/>
          <w:sz w:val="26"/>
          <w:szCs w:val="26"/>
          <w:lang w:val="es-ES"/>
        </w:rPr>
        <w:t>“a contrario sensu”,</w:t>
      </w:r>
      <w:r w:rsidRPr="001A0B76">
        <w:rPr>
          <w:rFonts w:ascii="Calibri" w:hAnsi="Calibri" w:cs="Calibri"/>
          <w:bCs/>
          <w:iCs/>
          <w:sz w:val="26"/>
          <w:szCs w:val="26"/>
          <w:lang w:val="es-ES"/>
        </w:rPr>
        <w:t xml:space="preserve"> el criterio de la Primera época, años 1994-1995, sustentado por la Segunda Sala del hoy denominado: </w:t>
      </w:r>
      <w:r w:rsidRPr="001A0B76">
        <w:rPr>
          <w:rFonts w:ascii="Calibri" w:hAnsi="Calibri" w:cs="Calibri"/>
          <w:bCs/>
          <w:i/>
          <w:iCs/>
          <w:sz w:val="26"/>
          <w:szCs w:val="26"/>
          <w:lang w:val="es-ES"/>
        </w:rPr>
        <w:t>“Tribunal de Justicia Administrativa del Estado</w:t>
      </w:r>
      <w:r w:rsidRPr="001A0B76">
        <w:rPr>
          <w:rFonts w:ascii="Calibri" w:hAnsi="Calibri" w:cs="Calibri"/>
          <w:bCs/>
          <w:iCs/>
          <w:sz w:val="26"/>
          <w:szCs w:val="26"/>
          <w:lang w:val="es-ES"/>
        </w:rPr>
        <w:t xml:space="preserve">”, que a la letra refiere: . . . . . . </w:t>
      </w:r>
      <w:proofErr w:type="gramStart"/>
      <w:r w:rsidRPr="001A0B76">
        <w:rPr>
          <w:rFonts w:ascii="Calibri" w:hAnsi="Calibri" w:cs="Calibri"/>
          <w:bCs/>
          <w:iCs/>
          <w:sz w:val="26"/>
          <w:szCs w:val="26"/>
          <w:lang w:val="es-ES"/>
        </w:rPr>
        <w:t>. . . .</w:t>
      </w:r>
      <w:proofErr w:type="gramEnd"/>
      <w:r w:rsidRPr="001A0B76">
        <w:rPr>
          <w:rFonts w:ascii="Calibri" w:hAnsi="Calibri" w:cs="Calibri"/>
          <w:bCs/>
          <w:iCs/>
          <w:sz w:val="26"/>
          <w:szCs w:val="26"/>
          <w:lang w:val="es-ES"/>
        </w:rPr>
        <w:t xml:space="preserve">  </w:t>
      </w:r>
    </w:p>
    <w:p w14:paraId="24486174" w14:textId="77777777" w:rsidR="003C5B03" w:rsidRPr="001A0B76" w:rsidRDefault="003C5B03" w:rsidP="003C5B03">
      <w:pPr>
        <w:tabs>
          <w:tab w:val="left" w:pos="3594"/>
        </w:tabs>
        <w:rPr>
          <w:rFonts w:ascii="Calibri" w:hAnsi="Calibri" w:cs="Calibri"/>
          <w:b/>
          <w:bCs/>
          <w:i/>
          <w:iCs/>
          <w:sz w:val="20"/>
          <w:szCs w:val="20"/>
          <w:lang w:val="es-ES"/>
        </w:rPr>
      </w:pPr>
    </w:p>
    <w:p w14:paraId="07CF5E3C" w14:textId="77777777" w:rsidR="003C5B03" w:rsidRPr="001A0B76" w:rsidRDefault="003C5B03" w:rsidP="003C5B03">
      <w:pPr>
        <w:tabs>
          <w:tab w:val="left" w:pos="3594"/>
        </w:tabs>
        <w:rPr>
          <w:rFonts w:ascii="Calibri" w:hAnsi="Calibri" w:cs="Calibri"/>
          <w:bCs/>
          <w:i/>
          <w:iCs/>
          <w:sz w:val="20"/>
          <w:szCs w:val="20"/>
          <w:lang w:val="es-ES"/>
        </w:rPr>
      </w:pPr>
      <w:r w:rsidRPr="001A0B76">
        <w:rPr>
          <w:rFonts w:ascii="Calibri" w:hAnsi="Calibri" w:cs="Calibri"/>
          <w:b/>
          <w:bCs/>
          <w:i/>
          <w:iCs/>
          <w:sz w:val="20"/>
          <w:szCs w:val="20"/>
          <w:lang w:val="es-ES"/>
        </w:rPr>
        <w:t>“INTERÉS JURÍDICO. LO TIENEN QUIENES SON DESTINATARIOS DE UN ACTO ADMINISTRATIVO.</w:t>
      </w:r>
      <w:r w:rsidRPr="001A0B76">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14:paraId="395ED507" w14:textId="77777777" w:rsidR="003C5B03" w:rsidRPr="001A0B76" w:rsidRDefault="003C5B03" w:rsidP="003C5B03">
      <w:pPr>
        <w:tabs>
          <w:tab w:val="left" w:pos="3594"/>
        </w:tabs>
        <w:ind w:firstLine="0"/>
        <w:rPr>
          <w:rFonts w:asciiTheme="minorHAnsi" w:eastAsia="Calibri" w:hAnsiTheme="minorHAnsi" w:cs="Calibri"/>
          <w:iCs/>
          <w:sz w:val="20"/>
          <w:szCs w:val="20"/>
        </w:rPr>
      </w:pPr>
    </w:p>
    <w:p w14:paraId="061F2DFC" w14:textId="77777777" w:rsidR="003C5B03" w:rsidRPr="001A0B76" w:rsidRDefault="003C5B03" w:rsidP="003C5B03">
      <w:pPr>
        <w:pStyle w:val="Sangra3detindependiente"/>
        <w:ind w:left="0"/>
        <w:rPr>
          <w:rFonts w:ascii="Calibri" w:hAnsi="Calibri"/>
          <w:sz w:val="26"/>
          <w:szCs w:val="26"/>
        </w:rPr>
      </w:pPr>
      <w:r w:rsidRPr="001A0B76">
        <w:rPr>
          <w:rFonts w:ascii="Calibri" w:hAnsi="Calibri"/>
          <w:b/>
          <w:bCs/>
          <w:i/>
          <w:iCs/>
          <w:sz w:val="26"/>
          <w:szCs w:val="26"/>
        </w:rPr>
        <w:t xml:space="preserve">QUINTO.- </w:t>
      </w:r>
      <w:r w:rsidRPr="001A0B76">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promovente, ni de sus pretensiones, pues el sobreseimiento del proceso, impide conocer respecto del fondo del asunto. . . . . . . . . . . . . . . . . . . . . . . . . . . . . . . . . . . . </w:t>
      </w:r>
    </w:p>
    <w:p w14:paraId="7533D81D" w14:textId="77777777" w:rsidR="003C5B03" w:rsidRPr="001A0B76" w:rsidRDefault="003C5B03" w:rsidP="003C5B03">
      <w:pPr>
        <w:rPr>
          <w:rFonts w:ascii="Calibri" w:hAnsi="Calibri"/>
          <w:sz w:val="16"/>
          <w:szCs w:val="16"/>
        </w:rPr>
      </w:pPr>
    </w:p>
    <w:p w14:paraId="60F6B9E2" w14:textId="77777777" w:rsidR="003C5B03" w:rsidRPr="001A0B76" w:rsidRDefault="003C5B03" w:rsidP="003C5B03">
      <w:pPr>
        <w:pStyle w:val="Textoindependiente"/>
        <w:ind w:firstLine="708"/>
        <w:rPr>
          <w:rFonts w:ascii="Calibri" w:hAnsi="Calibri" w:cs="Calibri"/>
          <w:sz w:val="26"/>
          <w:szCs w:val="26"/>
        </w:rPr>
      </w:pPr>
      <w:r w:rsidRPr="001A0B76">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1A0B76">
        <w:rPr>
          <w:rFonts w:ascii="Calibri" w:hAnsi="Calibri" w:cs="Arial"/>
          <w:sz w:val="26"/>
          <w:szCs w:val="26"/>
        </w:rPr>
        <w:t xml:space="preserve">261, fracción I, 262, fracción II; 287, 298 y 299 </w:t>
      </w:r>
      <w:r w:rsidRPr="001A0B76">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1A0B76">
        <w:rPr>
          <w:rFonts w:ascii="Calibri" w:hAnsi="Calibri" w:cs="Calibri"/>
          <w:sz w:val="26"/>
          <w:szCs w:val="26"/>
        </w:rPr>
        <w:t>. . . .</w:t>
      </w:r>
      <w:proofErr w:type="gramEnd"/>
      <w:r w:rsidRPr="001A0B76">
        <w:rPr>
          <w:rFonts w:ascii="Calibri" w:hAnsi="Calibri" w:cs="Calibri"/>
          <w:sz w:val="26"/>
          <w:szCs w:val="26"/>
        </w:rPr>
        <w:t xml:space="preserve"> . </w:t>
      </w:r>
    </w:p>
    <w:p w14:paraId="7445FBEC" w14:textId="77777777" w:rsidR="003C5B03" w:rsidRPr="001A0B76" w:rsidRDefault="003C5B03" w:rsidP="003C5B03">
      <w:pPr>
        <w:pStyle w:val="Textoindependiente"/>
        <w:ind w:firstLine="0"/>
        <w:rPr>
          <w:rFonts w:ascii="Calibri" w:hAnsi="Calibri" w:cs="Arial"/>
          <w:b/>
          <w:i/>
          <w:iCs/>
          <w:sz w:val="20"/>
          <w:szCs w:val="20"/>
        </w:rPr>
      </w:pPr>
    </w:p>
    <w:p w14:paraId="3BDE915C" w14:textId="77777777" w:rsidR="003C5B03" w:rsidRPr="001A0B76" w:rsidRDefault="003C5B03" w:rsidP="003C5B03">
      <w:pPr>
        <w:pStyle w:val="Textoindependiente"/>
        <w:jc w:val="center"/>
        <w:rPr>
          <w:rFonts w:ascii="Calibri" w:hAnsi="Calibri" w:cs="Arial"/>
          <w:i/>
          <w:iCs/>
          <w:sz w:val="26"/>
          <w:szCs w:val="26"/>
        </w:rPr>
      </w:pPr>
      <w:r w:rsidRPr="001A0B76">
        <w:rPr>
          <w:rFonts w:ascii="Calibri" w:hAnsi="Calibri" w:cs="Arial"/>
          <w:b/>
          <w:i/>
          <w:iCs/>
          <w:sz w:val="26"/>
          <w:szCs w:val="26"/>
        </w:rPr>
        <w:t xml:space="preserve">R E S U E L V </w:t>
      </w:r>
      <w:proofErr w:type="gramStart"/>
      <w:r w:rsidRPr="001A0B76">
        <w:rPr>
          <w:rFonts w:ascii="Calibri" w:hAnsi="Calibri" w:cs="Arial"/>
          <w:b/>
          <w:i/>
          <w:iCs/>
          <w:sz w:val="26"/>
          <w:szCs w:val="26"/>
        </w:rPr>
        <w:t xml:space="preserve">E </w:t>
      </w:r>
      <w:r w:rsidRPr="001A0B76">
        <w:rPr>
          <w:rFonts w:ascii="Calibri" w:hAnsi="Calibri" w:cs="Arial"/>
          <w:i/>
          <w:iCs/>
          <w:sz w:val="26"/>
          <w:szCs w:val="26"/>
        </w:rPr>
        <w:t>:</w:t>
      </w:r>
      <w:proofErr w:type="gramEnd"/>
    </w:p>
    <w:p w14:paraId="647B3D61" w14:textId="77777777" w:rsidR="003C5B03" w:rsidRPr="001A0B76" w:rsidRDefault="003C5B03" w:rsidP="003C5B03">
      <w:pPr>
        <w:pStyle w:val="Textoindependiente"/>
        <w:rPr>
          <w:rFonts w:ascii="Calibri" w:hAnsi="Calibri" w:cs="Arial"/>
          <w:sz w:val="20"/>
          <w:szCs w:val="20"/>
        </w:rPr>
      </w:pPr>
    </w:p>
    <w:p w14:paraId="66EE8C9A" w14:textId="77777777" w:rsidR="003C5B03" w:rsidRPr="001A0B76" w:rsidRDefault="003C5B03" w:rsidP="003C5B03">
      <w:pPr>
        <w:rPr>
          <w:rFonts w:ascii="Calibri" w:eastAsia="Calibri" w:hAnsi="Calibri" w:cs="Calibri"/>
          <w:sz w:val="26"/>
          <w:szCs w:val="26"/>
        </w:rPr>
      </w:pPr>
      <w:proofErr w:type="gramStart"/>
      <w:r w:rsidRPr="001A0B76">
        <w:rPr>
          <w:rFonts w:ascii="Calibri" w:eastAsia="Calibri" w:hAnsi="Calibri" w:cs="Calibri"/>
          <w:b/>
          <w:bCs/>
          <w:i/>
          <w:iCs/>
          <w:sz w:val="26"/>
          <w:szCs w:val="26"/>
        </w:rPr>
        <w:t>PRIMERO</w:t>
      </w:r>
      <w:r w:rsidRPr="001A0B76">
        <w:rPr>
          <w:rFonts w:ascii="Calibri" w:eastAsia="Calibri" w:hAnsi="Calibri" w:cs="Calibri"/>
          <w:sz w:val="26"/>
          <w:szCs w:val="26"/>
        </w:rPr>
        <w:t>.-</w:t>
      </w:r>
      <w:proofErr w:type="gramEnd"/>
      <w:r w:rsidRPr="001A0B76">
        <w:rPr>
          <w:rFonts w:ascii="Calibri" w:eastAsia="Calibri" w:hAnsi="Calibri" w:cs="Calibri"/>
          <w:sz w:val="26"/>
          <w:szCs w:val="26"/>
        </w:rPr>
        <w:t xml:space="preserve"> Este Juzgado Segundo Administrativo Municipal es </w:t>
      </w:r>
      <w:r w:rsidRPr="001A0B76">
        <w:rPr>
          <w:rFonts w:ascii="Calibri" w:eastAsia="Calibri" w:hAnsi="Calibri" w:cs="Calibri"/>
          <w:b/>
          <w:sz w:val="26"/>
          <w:szCs w:val="26"/>
        </w:rPr>
        <w:t>competente</w:t>
      </w:r>
      <w:r w:rsidRPr="001A0B76">
        <w:rPr>
          <w:rFonts w:ascii="Calibri" w:eastAsia="Calibri" w:hAnsi="Calibri" w:cs="Calibri"/>
          <w:sz w:val="26"/>
          <w:szCs w:val="26"/>
        </w:rPr>
        <w:t xml:space="preserve"> para conocer y resolver del presente proceso administrativo. . . . . . . . . . . . . . . . . . </w:t>
      </w:r>
    </w:p>
    <w:p w14:paraId="6894CC08" w14:textId="77777777" w:rsidR="003C5B03" w:rsidRPr="001A0B76" w:rsidRDefault="003C5B03" w:rsidP="003C5B03">
      <w:pPr>
        <w:rPr>
          <w:rFonts w:ascii="Calibri" w:eastAsia="Calibri" w:hAnsi="Calibri" w:cs="Calibri"/>
          <w:sz w:val="20"/>
          <w:szCs w:val="20"/>
        </w:rPr>
      </w:pPr>
    </w:p>
    <w:p w14:paraId="2F6431D0" w14:textId="77777777" w:rsidR="003C5B03" w:rsidRPr="001A0B76" w:rsidRDefault="003C5B03" w:rsidP="003C5B03">
      <w:pPr>
        <w:rPr>
          <w:rFonts w:ascii="Calibri" w:hAnsi="Calibri" w:cs="Arial"/>
          <w:sz w:val="26"/>
          <w:szCs w:val="26"/>
        </w:rPr>
      </w:pPr>
      <w:proofErr w:type="gramStart"/>
      <w:r w:rsidRPr="001A0B76">
        <w:rPr>
          <w:rFonts w:ascii="Calibri" w:hAnsi="Calibri" w:cs="Arial"/>
          <w:b/>
          <w:bCs/>
          <w:i/>
          <w:iCs/>
          <w:sz w:val="26"/>
          <w:szCs w:val="26"/>
        </w:rPr>
        <w:t>SEGUNDO.-</w:t>
      </w:r>
      <w:proofErr w:type="gramEnd"/>
      <w:r w:rsidRPr="001A0B76">
        <w:rPr>
          <w:rFonts w:ascii="Calibri" w:hAnsi="Calibri" w:cs="Arial"/>
          <w:b/>
          <w:bCs/>
          <w:i/>
          <w:iCs/>
          <w:sz w:val="26"/>
          <w:szCs w:val="26"/>
        </w:rPr>
        <w:t xml:space="preserve"> </w:t>
      </w:r>
      <w:r w:rsidRPr="001A0B76">
        <w:rPr>
          <w:rFonts w:ascii="Calibri" w:hAnsi="Calibri" w:cs="Arial"/>
          <w:bCs/>
          <w:sz w:val="26"/>
          <w:szCs w:val="26"/>
        </w:rPr>
        <w:t>Se</w:t>
      </w:r>
      <w:r w:rsidRPr="001A0B76">
        <w:rPr>
          <w:rFonts w:ascii="Calibri" w:hAnsi="Calibri" w:cs="Arial"/>
          <w:b/>
          <w:bCs/>
          <w:sz w:val="26"/>
          <w:szCs w:val="26"/>
        </w:rPr>
        <w:t xml:space="preserve"> </w:t>
      </w:r>
      <w:r w:rsidRPr="001A0B76">
        <w:rPr>
          <w:rFonts w:ascii="Calibri" w:hAnsi="Calibri" w:cs="Arial"/>
          <w:b/>
          <w:sz w:val="26"/>
          <w:szCs w:val="26"/>
        </w:rPr>
        <w:t xml:space="preserve">SOBRESEE </w:t>
      </w:r>
      <w:r w:rsidRPr="001A0B76">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14:paraId="31D7C969" w14:textId="77777777" w:rsidR="003C5B03" w:rsidRPr="001A0B76" w:rsidRDefault="003C5B03" w:rsidP="003C5B03">
      <w:pPr>
        <w:rPr>
          <w:rFonts w:ascii="Calibri" w:eastAsia="Calibri" w:hAnsi="Calibri" w:cs="Calibri"/>
          <w:sz w:val="20"/>
          <w:szCs w:val="20"/>
        </w:rPr>
      </w:pPr>
    </w:p>
    <w:p w14:paraId="3E569A9C" w14:textId="77777777" w:rsidR="003C5B03" w:rsidRPr="001A0B76" w:rsidRDefault="003C5B03" w:rsidP="003C5B03">
      <w:pPr>
        <w:rPr>
          <w:rFonts w:ascii="Calibri" w:eastAsia="Calibri" w:hAnsi="Calibri" w:cs="Calibri"/>
          <w:sz w:val="26"/>
          <w:szCs w:val="26"/>
        </w:rPr>
      </w:pPr>
      <w:r w:rsidRPr="001A0B76">
        <w:rPr>
          <w:rFonts w:ascii="Calibri" w:eastAsia="Calibri" w:hAnsi="Calibri" w:cs="Calibri"/>
          <w:sz w:val="26"/>
          <w:szCs w:val="26"/>
        </w:rPr>
        <w:t xml:space="preserve">Notifíquese a las autoridades demandadas por oficio; y a la parte actora personalmente. </w:t>
      </w:r>
      <w:r w:rsidRPr="001A0B76">
        <w:rPr>
          <w:rFonts w:ascii="Calibri" w:eastAsia="Calibri" w:hAnsi="Calibri"/>
          <w:sz w:val="26"/>
          <w:szCs w:val="26"/>
        </w:rPr>
        <w:t xml:space="preserve">. . . . </w:t>
      </w:r>
      <w:r w:rsidRPr="001A0B76">
        <w:rPr>
          <w:rFonts w:asciiTheme="minorHAnsi" w:hAnsiTheme="minorHAnsi" w:cs="Calibri"/>
          <w:sz w:val="26"/>
          <w:szCs w:val="26"/>
        </w:rPr>
        <w:t xml:space="preserve">. . . . </w:t>
      </w:r>
      <w:r w:rsidRPr="001A0B76">
        <w:rPr>
          <w:rFonts w:asciiTheme="minorHAnsi" w:hAnsiTheme="minorHAnsi" w:cs="Calibri"/>
          <w:i/>
          <w:sz w:val="26"/>
          <w:szCs w:val="26"/>
        </w:rPr>
        <w:t>. . . . . . . . . . . . . . . . . . . . . . . . . . . . . . . . . . . . . . . . . . . . . . . .</w:t>
      </w:r>
    </w:p>
    <w:p w14:paraId="1B7627DE" w14:textId="77777777" w:rsidR="003C5B03" w:rsidRPr="001A0B76" w:rsidRDefault="003C5B03" w:rsidP="003C5B03">
      <w:pPr>
        <w:rPr>
          <w:rFonts w:ascii="Calibri" w:eastAsia="Calibri" w:hAnsi="Calibri" w:cs="Calibri"/>
          <w:sz w:val="20"/>
          <w:szCs w:val="20"/>
        </w:rPr>
      </w:pPr>
    </w:p>
    <w:p w14:paraId="1EE43748" w14:textId="77777777" w:rsidR="003C5B03" w:rsidRPr="001A0B76" w:rsidRDefault="003C5B03" w:rsidP="003C5B03">
      <w:pPr>
        <w:rPr>
          <w:rFonts w:ascii="Calibri" w:eastAsia="Calibri" w:hAnsi="Calibri" w:cs="Calibri"/>
          <w:b/>
          <w:bCs/>
          <w:sz w:val="26"/>
          <w:szCs w:val="26"/>
        </w:rPr>
      </w:pPr>
      <w:r w:rsidRPr="001A0B76">
        <w:rPr>
          <w:rFonts w:ascii="Calibri" w:eastAsia="Calibri" w:hAnsi="Calibri" w:cs="Calibri"/>
          <w:sz w:val="26"/>
          <w:szCs w:val="26"/>
        </w:rPr>
        <w:lastRenderedPageBreak/>
        <w:t xml:space="preserve">En su oportunidad, archívese este expediente, como asunto totalmente concluido </w:t>
      </w:r>
      <w:r w:rsidRPr="001A0B76">
        <w:rPr>
          <w:rFonts w:ascii="Calibri" w:hAnsi="Calibri" w:cs="Calibri"/>
          <w:sz w:val="26"/>
          <w:szCs w:val="26"/>
        </w:rPr>
        <w:t>y</w:t>
      </w:r>
      <w:r w:rsidRPr="001A0B76">
        <w:rPr>
          <w:rFonts w:asciiTheme="minorHAnsi" w:hAnsiTheme="minorHAnsi" w:cs="Calibri"/>
          <w:sz w:val="26"/>
          <w:szCs w:val="26"/>
        </w:rPr>
        <w:t xml:space="preserve"> dese de baja en el Sistema de Control de Expedientes de los Juzgados Administrativos Municipales. . . . . . . . . . . . . . . . . . . . . . . . . . . . . . . . . . . . . . . . . . . . .</w:t>
      </w:r>
    </w:p>
    <w:p w14:paraId="34299182" w14:textId="77777777" w:rsidR="003C5B03" w:rsidRPr="001A0B76" w:rsidRDefault="003C5B03" w:rsidP="003C5B03">
      <w:pPr>
        <w:rPr>
          <w:rFonts w:ascii="Calibri" w:eastAsia="Calibri" w:hAnsi="Calibri" w:cs="Calibri"/>
          <w:sz w:val="20"/>
          <w:szCs w:val="20"/>
        </w:rPr>
      </w:pPr>
    </w:p>
    <w:p w14:paraId="39C00597" w14:textId="77777777" w:rsidR="003C5B03" w:rsidRPr="001A0B76" w:rsidRDefault="003C5B03" w:rsidP="003C5B03">
      <w:pPr>
        <w:contextualSpacing/>
      </w:pPr>
      <w:r w:rsidRPr="001A0B76">
        <w:rPr>
          <w:rFonts w:ascii="Calibri" w:eastAsia="Calibri" w:hAnsi="Calibri" w:cs="Calibri"/>
          <w:sz w:val="26"/>
          <w:szCs w:val="26"/>
        </w:rPr>
        <w:t xml:space="preserve">Así lo resolvió y firma el Licenciado </w:t>
      </w:r>
      <w:r w:rsidRPr="001A0B76">
        <w:rPr>
          <w:rFonts w:ascii="Calibri" w:eastAsia="Calibri" w:hAnsi="Calibri" w:cs="Calibri"/>
          <w:b/>
          <w:bCs/>
          <w:sz w:val="26"/>
          <w:szCs w:val="26"/>
        </w:rPr>
        <w:t>Ernesto Alejandro Mora Álvarez</w:t>
      </w:r>
      <w:r w:rsidRPr="001A0B7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A0B76">
        <w:rPr>
          <w:rFonts w:ascii="Calibri" w:eastAsia="Calibri" w:hAnsi="Calibri" w:cs="Calibri"/>
          <w:b/>
          <w:bCs/>
          <w:sz w:val="26"/>
          <w:szCs w:val="26"/>
        </w:rPr>
        <w:t>María del Rocío Villanueva Sánchez</w:t>
      </w:r>
      <w:r w:rsidRPr="001A0B76">
        <w:rPr>
          <w:rFonts w:ascii="Calibri" w:eastAsia="Calibri" w:hAnsi="Calibri" w:cs="Calibri"/>
          <w:sz w:val="26"/>
          <w:szCs w:val="26"/>
        </w:rPr>
        <w:t xml:space="preserve">, quien da fe. . . . . . . . . . . . . . . . . . . . . . . . . . . . . . . . . . . . . . . . . . </w:t>
      </w:r>
    </w:p>
    <w:p w14:paraId="16A331C6" w14:textId="77777777" w:rsidR="008E468C" w:rsidRPr="001A0B76" w:rsidRDefault="008E468C"/>
    <w:sectPr w:rsidR="008E468C" w:rsidRPr="001A0B76"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5532B" w14:textId="77777777" w:rsidR="009C5BA8" w:rsidRDefault="009C5BA8" w:rsidP="00E85EE2">
      <w:r>
        <w:separator/>
      </w:r>
    </w:p>
  </w:endnote>
  <w:endnote w:type="continuationSeparator" w:id="0">
    <w:p w14:paraId="0181999E" w14:textId="77777777" w:rsidR="009C5BA8" w:rsidRDefault="009C5BA8" w:rsidP="00E8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92A16" w14:textId="77777777" w:rsidR="009C5BA8" w:rsidRDefault="009C5BA8" w:rsidP="00E85EE2">
      <w:r>
        <w:separator/>
      </w:r>
    </w:p>
  </w:footnote>
  <w:footnote w:type="continuationSeparator" w:id="0">
    <w:p w14:paraId="21125FEC" w14:textId="77777777" w:rsidR="009C5BA8" w:rsidRDefault="009C5BA8" w:rsidP="00E8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F9E19" w14:textId="77777777" w:rsidR="00A041F8" w:rsidRDefault="00EA150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C10C2F" w14:textId="77777777" w:rsidR="00A041F8" w:rsidRDefault="00424D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26D2" w14:textId="77777777" w:rsidR="00A041F8" w:rsidRDefault="00EA150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56DE">
      <w:rPr>
        <w:rStyle w:val="Nmerodepgina"/>
        <w:noProof/>
      </w:rPr>
      <w:t>6</w:t>
    </w:r>
    <w:r>
      <w:rPr>
        <w:rStyle w:val="Nmerodepgina"/>
      </w:rPr>
      <w:fldChar w:fldCharType="end"/>
    </w:r>
  </w:p>
  <w:p w14:paraId="57620A19" w14:textId="77777777" w:rsidR="00564A20" w:rsidRDefault="00424D10" w:rsidP="00564A20">
    <w:pPr>
      <w:ind w:firstLine="708"/>
      <w:jc w:val="right"/>
      <w:rPr>
        <w:rFonts w:ascii="Calibri" w:hAnsi="Calibri" w:cs="Calibri"/>
        <w:b/>
        <w:bCs/>
        <w:iCs/>
        <w:color w:val="767171" w:themeColor="background2" w:themeShade="80"/>
        <w:sz w:val="26"/>
        <w:szCs w:val="26"/>
      </w:rPr>
    </w:pPr>
  </w:p>
  <w:p w14:paraId="672A49AE" w14:textId="77777777" w:rsidR="00564A20" w:rsidRDefault="00424D10" w:rsidP="00564A20">
    <w:pPr>
      <w:ind w:firstLine="708"/>
      <w:jc w:val="right"/>
      <w:rPr>
        <w:rFonts w:ascii="Calibri" w:hAnsi="Calibri" w:cs="Calibri"/>
        <w:b/>
        <w:bCs/>
        <w:iCs/>
        <w:color w:val="767171" w:themeColor="background2" w:themeShade="80"/>
        <w:sz w:val="26"/>
        <w:szCs w:val="26"/>
      </w:rPr>
    </w:pPr>
  </w:p>
  <w:p w14:paraId="5C5987ED" w14:textId="77777777" w:rsidR="00564A20" w:rsidRDefault="00424D10" w:rsidP="00564A20">
    <w:pPr>
      <w:ind w:firstLine="708"/>
      <w:jc w:val="right"/>
      <w:rPr>
        <w:rFonts w:ascii="Calibri" w:hAnsi="Calibri" w:cs="Calibri"/>
        <w:b/>
        <w:bCs/>
        <w:iCs/>
        <w:color w:val="767171" w:themeColor="background2" w:themeShade="80"/>
        <w:sz w:val="26"/>
        <w:szCs w:val="26"/>
      </w:rPr>
    </w:pPr>
  </w:p>
  <w:p w14:paraId="71C088A1" w14:textId="77777777" w:rsidR="00564A20" w:rsidRDefault="00424D10" w:rsidP="00564A20">
    <w:pPr>
      <w:ind w:firstLine="708"/>
      <w:jc w:val="right"/>
      <w:rPr>
        <w:rFonts w:ascii="Calibri" w:hAnsi="Calibri" w:cs="Calibri"/>
        <w:b/>
        <w:bCs/>
        <w:iCs/>
        <w:color w:val="767171" w:themeColor="background2" w:themeShade="80"/>
        <w:sz w:val="26"/>
        <w:szCs w:val="26"/>
      </w:rPr>
    </w:pPr>
  </w:p>
  <w:p w14:paraId="02467A29" w14:textId="77777777" w:rsidR="00564A20" w:rsidRPr="00AC718F" w:rsidRDefault="00EA1503"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85EE2">
      <w:rPr>
        <w:rFonts w:ascii="Calibri" w:hAnsi="Calibri" w:cs="Calibri"/>
        <w:b/>
        <w:bCs/>
        <w:iCs/>
        <w:color w:val="767171" w:themeColor="background2" w:themeShade="80"/>
        <w:sz w:val="26"/>
        <w:szCs w:val="26"/>
      </w:rPr>
      <w:t>0910</w:t>
    </w:r>
    <w:r w:rsidRPr="00AC718F">
      <w:rPr>
        <w:rFonts w:ascii="Calibri" w:hAnsi="Calibri" w:cs="Calibri"/>
        <w:b/>
        <w:bCs/>
        <w:iCs/>
        <w:color w:val="767171" w:themeColor="background2" w:themeShade="80"/>
        <w:sz w:val="26"/>
        <w:szCs w:val="26"/>
      </w:rPr>
      <w:t>/</w:t>
    </w:r>
    <w:r>
      <w:rPr>
        <w:rFonts w:ascii="Calibri" w:hAnsi="Calibri" w:cs="Calibri"/>
        <w:b/>
        <w:bCs/>
        <w:iCs/>
        <w:color w:val="767171" w:themeColor="background2" w:themeShade="80"/>
        <w:sz w:val="26"/>
        <w:szCs w:val="26"/>
      </w:rPr>
      <w:t>20</w:t>
    </w:r>
    <w:r w:rsidR="00E85EE2">
      <w:rPr>
        <w:rFonts w:ascii="Calibri" w:hAnsi="Calibri" w:cs="Calibri"/>
        <w:b/>
        <w:bCs/>
        <w:iCs/>
        <w:color w:val="767171" w:themeColor="background2" w:themeShade="80"/>
        <w:sz w:val="26"/>
        <w:szCs w:val="26"/>
      </w:rPr>
      <w:t>16</w:t>
    </w:r>
    <w:r>
      <w:rPr>
        <w:rFonts w:ascii="Calibri" w:hAnsi="Calibri" w:cs="Calibri"/>
        <w:b/>
        <w:bCs/>
        <w:iCs/>
        <w:color w:val="767171" w:themeColor="background2" w:themeShade="80"/>
        <w:sz w:val="26"/>
        <w:szCs w:val="26"/>
      </w:rPr>
      <w:t>-</w:t>
    </w:r>
    <w:r w:rsidR="00E85EE2">
      <w:rPr>
        <w:rFonts w:ascii="Calibri" w:hAnsi="Calibri" w:cs="Calibri"/>
        <w:b/>
        <w:bCs/>
        <w:iCs/>
        <w:color w:val="767171" w:themeColor="background2" w:themeShade="80"/>
        <w:sz w:val="26"/>
        <w:szCs w:val="26"/>
      </w:rPr>
      <w:t>JN</w:t>
    </w:r>
  </w:p>
  <w:p w14:paraId="64C91923" w14:textId="77777777" w:rsidR="00A041F8" w:rsidRDefault="00424D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3"/>
    <w:rsid w:val="00045C47"/>
    <w:rsid w:val="00164AF2"/>
    <w:rsid w:val="001A0B76"/>
    <w:rsid w:val="001B6725"/>
    <w:rsid w:val="003C5B03"/>
    <w:rsid w:val="00450B44"/>
    <w:rsid w:val="005F03ED"/>
    <w:rsid w:val="005F5C19"/>
    <w:rsid w:val="00727868"/>
    <w:rsid w:val="008000E6"/>
    <w:rsid w:val="008156DE"/>
    <w:rsid w:val="008E468C"/>
    <w:rsid w:val="009722BF"/>
    <w:rsid w:val="009944B0"/>
    <w:rsid w:val="009C5BA8"/>
    <w:rsid w:val="00C974D1"/>
    <w:rsid w:val="00CD4FE1"/>
    <w:rsid w:val="00DB6EC6"/>
    <w:rsid w:val="00E013CD"/>
    <w:rsid w:val="00E85EE2"/>
    <w:rsid w:val="00EA1503"/>
    <w:rsid w:val="00F2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9CD3"/>
  <w15:chartTrackingRefBased/>
  <w15:docId w15:val="{EB265E40-544F-46AC-829C-B724981E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03"/>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3C5B0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5B0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C5B03"/>
  </w:style>
  <w:style w:type="character" w:customStyle="1" w:styleId="TextoindependienteCar">
    <w:name w:val="Texto independiente Car"/>
    <w:basedOn w:val="Fuentedeprrafopredeter"/>
    <w:link w:val="Textoindependiente"/>
    <w:rsid w:val="003C5B03"/>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3C5B03"/>
  </w:style>
  <w:style w:type="paragraph" w:styleId="Encabezado">
    <w:name w:val="header"/>
    <w:basedOn w:val="Normal"/>
    <w:link w:val="EncabezadoCar"/>
    <w:semiHidden/>
    <w:rsid w:val="003C5B03"/>
    <w:pPr>
      <w:tabs>
        <w:tab w:val="center" w:pos="4419"/>
        <w:tab w:val="right" w:pos="8838"/>
      </w:tabs>
    </w:pPr>
  </w:style>
  <w:style w:type="character" w:customStyle="1" w:styleId="EncabezadoCar">
    <w:name w:val="Encabezado Car"/>
    <w:basedOn w:val="Fuentedeprrafopredeter"/>
    <w:link w:val="Encabezado"/>
    <w:semiHidden/>
    <w:rsid w:val="003C5B0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3C5B03"/>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3C5B03"/>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E85EE2"/>
    <w:pPr>
      <w:tabs>
        <w:tab w:val="center" w:pos="4419"/>
        <w:tab w:val="right" w:pos="8838"/>
      </w:tabs>
    </w:pPr>
  </w:style>
  <w:style w:type="character" w:customStyle="1" w:styleId="PiedepginaCar">
    <w:name w:val="Pie de página Car"/>
    <w:basedOn w:val="Fuentedeprrafopredeter"/>
    <w:link w:val="Piedepgina"/>
    <w:uiPriority w:val="99"/>
    <w:rsid w:val="00E85EE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2620</Words>
  <Characters>14413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2020-10-14T15:06:00Z</dcterms:created>
  <dcterms:modified xsi:type="dcterms:W3CDTF">2020-11-27T16:42:00Z</dcterms:modified>
</cp:coreProperties>
</file>