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523F" w14:textId="1E24D102" w:rsidR="00391216" w:rsidRPr="00CB78A2" w:rsidRDefault="00391216" w:rsidP="00391216">
      <w:pPr>
        <w:spacing w:line="360" w:lineRule="auto"/>
        <w:ind w:firstLine="708"/>
        <w:jc w:val="both"/>
        <w:rPr>
          <w:rFonts w:ascii="Arial Narrow" w:hAnsi="Arial Narrow" w:cs="Arial"/>
        </w:rPr>
      </w:pPr>
      <w:bookmarkStart w:id="0" w:name="_GoBack"/>
      <w:bookmarkEnd w:id="0"/>
      <w:r w:rsidRPr="00CB78A2">
        <w:rPr>
          <w:rFonts w:ascii="Arial Narrow" w:hAnsi="Arial Narrow" w:cs="Arial"/>
        </w:rPr>
        <w:t xml:space="preserve">León, Guanajuato, a </w:t>
      </w:r>
      <w:r w:rsidR="00440A91" w:rsidRPr="00CB78A2">
        <w:rPr>
          <w:rFonts w:ascii="Arial Narrow" w:hAnsi="Arial Narrow" w:cs="Arial"/>
        </w:rPr>
        <w:t xml:space="preserve">02 dos </w:t>
      </w:r>
      <w:r w:rsidRPr="00CB78A2">
        <w:rPr>
          <w:rFonts w:ascii="Arial Narrow" w:hAnsi="Arial Narrow" w:cs="Arial"/>
        </w:rPr>
        <w:t xml:space="preserve">de </w:t>
      </w:r>
      <w:r w:rsidR="00440A91" w:rsidRPr="00CB78A2">
        <w:rPr>
          <w:rFonts w:ascii="Arial Narrow" w:hAnsi="Arial Narrow" w:cs="Arial"/>
        </w:rPr>
        <w:t xml:space="preserve">septiembre </w:t>
      </w:r>
      <w:r w:rsidRPr="00CB78A2">
        <w:rPr>
          <w:rFonts w:ascii="Arial Narrow" w:hAnsi="Arial Narrow" w:cs="Arial"/>
        </w:rPr>
        <w:t xml:space="preserve">del año 2020 dos mil veinte. . . . </w:t>
      </w:r>
      <w:r w:rsidR="008D42F8" w:rsidRPr="00CB78A2">
        <w:rPr>
          <w:rFonts w:ascii="Arial Narrow" w:hAnsi="Arial Narrow" w:cs="Arial"/>
        </w:rPr>
        <w:t xml:space="preserve">. . . . . </w:t>
      </w:r>
      <w:proofErr w:type="gramStart"/>
      <w:r w:rsidR="008D42F8" w:rsidRPr="00CB78A2">
        <w:rPr>
          <w:rFonts w:ascii="Arial Narrow" w:hAnsi="Arial Narrow" w:cs="Arial"/>
        </w:rPr>
        <w:t>. . . .</w:t>
      </w:r>
      <w:proofErr w:type="gramEnd"/>
    </w:p>
    <w:p w14:paraId="15980F09" w14:textId="77777777" w:rsidR="00391216" w:rsidRPr="00CB78A2" w:rsidRDefault="00391216" w:rsidP="00391216">
      <w:pPr>
        <w:spacing w:line="276" w:lineRule="auto"/>
        <w:jc w:val="both"/>
        <w:rPr>
          <w:rFonts w:ascii="Arial Narrow" w:hAnsi="Arial Narrow"/>
          <w:b/>
        </w:rPr>
      </w:pPr>
    </w:p>
    <w:p w14:paraId="05857F13" w14:textId="7A130C4A" w:rsidR="00391216" w:rsidRPr="00CB78A2" w:rsidRDefault="00391216" w:rsidP="00391216">
      <w:pPr>
        <w:spacing w:line="360" w:lineRule="auto"/>
        <w:ind w:firstLine="708"/>
        <w:jc w:val="both"/>
        <w:rPr>
          <w:rFonts w:ascii="Arial Narrow" w:hAnsi="Arial Narrow" w:cs="Arial"/>
        </w:rPr>
      </w:pPr>
      <w:r w:rsidRPr="00CB78A2">
        <w:rPr>
          <w:rFonts w:ascii="Arial Narrow" w:hAnsi="Arial Narrow"/>
          <w:b/>
        </w:rPr>
        <w:t>V I S T O</w:t>
      </w:r>
      <w:r w:rsidRPr="00CB78A2">
        <w:rPr>
          <w:rFonts w:ascii="Arial Narrow" w:hAnsi="Arial Narrow"/>
        </w:rPr>
        <w:t xml:space="preserve"> para resolver el expediente número </w:t>
      </w:r>
      <w:r w:rsidRPr="00CB78A2">
        <w:rPr>
          <w:rFonts w:ascii="Arial Narrow" w:hAnsi="Arial Narrow"/>
          <w:b/>
        </w:rPr>
        <w:t>0142/2020-1ro.,</w:t>
      </w:r>
      <w:r w:rsidRPr="00CB78A2">
        <w:rPr>
          <w:rFonts w:ascii="Arial Narrow" w:hAnsi="Arial Narrow"/>
        </w:rPr>
        <w:t xml:space="preserve"> que contiene las actuaciones del proceso administrativo iniciado con motivo de la demanda interpuesta </w:t>
      </w:r>
      <w:r w:rsidR="00802089" w:rsidRPr="00CB78A2">
        <w:rPr>
          <w:rFonts w:ascii="Arial Narrow" w:hAnsi="Arial Narrow"/>
          <w:sz w:val="27"/>
          <w:szCs w:val="27"/>
        </w:rPr>
        <w:t>(…)</w:t>
      </w:r>
      <w:r w:rsidRPr="00CB78A2">
        <w:rPr>
          <w:rFonts w:ascii="Arial Narrow" w:hAnsi="Arial Narrow" w:cs="Arial"/>
          <w:b/>
        </w:rPr>
        <w:t xml:space="preserve"> </w:t>
      </w:r>
      <w:r w:rsidRPr="00CB78A2">
        <w:rPr>
          <w:rFonts w:ascii="Arial Narrow" w:hAnsi="Arial Narrow" w:cs="Arial"/>
        </w:rPr>
        <w:t>en contra de</w:t>
      </w:r>
      <w:r w:rsidR="00CC4D5F" w:rsidRPr="00CB78A2">
        <w:rPr>
          <w:rFonts w:ascii="Arial Narrow" w:hAnsi="Arial Narrow" w:cs="Arial"/>
        </w:rPr>
        <w:t xml:space="preserve"> </w:t>
      </w:r>
      <w:r w:rsidRPr="00CB78A2">
        <w:rPr>
          <w:rFonts w:ascii="Arial Narrow" w:hAnsi="Arial Narrow" w:cs="Arial"/>
        </w:rPr>
        <w:t>l</w:t>
      </w:r>
      <w:r w:rsidR="00CC4D5F" w:rsidRPr="00CB78A2">
        <w:rPr>
          <w:rFonts w:ascii="Arial Narrow" w:hAnsi="Arial Narrow" w:cs="Arial"/>
        </w:rPr>
        <w:t>os</w:t>
      </w:r>
      <w:r w:rsidRPr="00CB78A2">
        <w:rPr>
          <w:rFonts w:ascii="Arial Narrow" w:hAnsi="Arial Narrow" w:cs="Arial"/>
        </w:rPr>
        <w:t xml:space="preserve"> </w:t>
      </w:r>
      <w:r w:rsidRPr="00CB78A2">
        <w:rPr>
          <w:rFonts w:ascii="Arial Narrow" w:hAnsi="Arial Narrow" w:cs="Arial"/>
          <w:b/>
          <w:bCs/>
        </w:rPr>
        <w:t>AGENTE</w:t>
      </w:r>
      <w:r w:rsidR="00CC4D5F" w:rsidRPr="00CB78A2">
        <w:rPr>
          <w:rFonts w:ascii="Arial Narrow" w:hAnsi="Arial Narrow" w:cs="Arial"/>
          <w:b/>
          <w:bCs/>
        </w:rPr>
        <w:t>S</w:t>
      </w:r>
      <w:r w:rsidRPr="00CB78A2">
        <w:rPr>
          <w:rFonts w:ascii="Arial Narrow" w:hAnsi="Arial Narrow" w:cs="Arial"/>
          <w:b/>
          <w:bCs/>
        </w:rPr>
        <w:t xml:space="preserve"> DE TRÁNSITO MUNICIPAL, </w:t>
      </w:r>
      <w:r w:rsidR="00802089" w:rsidRPr="00CB78A2">
        <w:rPr>
          <w:rFonts w:ascii="Arial Narrow" w:hAnsi="Arial Narrow"/>
          <w:sz w:val="27"/>
          <w:szCs w:val="27"/>
        </w:rPr>
        <w:t>(…)</w:t>
      </w:r>
      <w:r w:rsidR="00802089" w:rsidRPr="00CB78A2">
        <w:rPr>
          <w:rFonts w:ascii="Arial Narrow" w:hAnsi="Arial Narrow"/>
          <w:sz w:val="27"/>
          <w:szCs w:val="27"/>
        </w:rPr>
        <w:t xml:space="preserve"> </w:t>
      </w:r>
      <w:r w:rsidRPr="00CB78A2">
        <w:rPr>
          <w:rFonts w:ascii="Arial Narrow" w:hAnsi="Arial Narrow" w:cs="Arial"/>
        </w:rPr>
        <w:t xml:space="preserve">del Municipio de León, Guanajuato; y por ser este el momento procesal oportuno se resuelve, conforme a los siguientes resultandos y subsecuentes considerandos: . . . </w:t>
      </w:r>
      <w:r w:rsidR="008D42F8" w:rsidRPr="00CB78A2">
        <w:rPr>
          <w:rFonts w:ascii="Arial Narrow" w:hAnsi="Arial Narrow" w:cs="Arial"/>
        </w:rPr>
        <w:t xml:space="preserve">. . . . . . . . . . . . . . . . . . . . . . . . . . . . . . . . . . . . . . . . . . . . . . . . . . . . . . . . . . . . </w:t>
      </w:r>
    </w:p>
    <w:p w14:paraId="6D68B538" w14:textId="77777777" w:rsidR="00391216" w:rsidRPr="00CB78A2" w:rsidRDefault="00391216" w:rsidP="00391216">
      <w:pPr>
        <w:spacing w:line="360" w:lineRule="auto"/>
        <w:jc w:val="both"/>
        <w:rPr>
          <w:rFonts w:ascii="Arial Narrow" w:hAnsi="Arial Narrow"/>
        </w:rPr>
      </w:pPr>
    </w:p>
    <w:p w14:paraId="64FD23D2" w14:textId="77777777" w:rsidR="00391216" w:rsidRPr="00CB78A2" w:rsidRDefault="00391216" w:rsidP="00391216">
      <w:pPr>
        <w:spacing w:line="360" w:lineRule="auto"/>
        <w:jc w:val="center"/>
        <w:rPr>
          <w:rFonts w:ascii="Arial Narrow" w:hAnsi="Arial Narrow"/>
          <w:b/>
        </w:rPr>
      </w:pPr>
      <w:r w:rsidRPr="00CB78A2">
        <w:rPr>
          <w:rFonts w:ascii="Arial Narrow" w:hAnsi="Arial Narrow"/>
          <w:b/>
        </w:rPr>
        <w:t>R E S U L T A N D O:</w:t>
      </w:r>
    </w:p>
    <w:p w14:paraId="5E542081" w14:textId="77777777" w:rsidR="00391216" w:rsidRPr="00CB78A2" w:rsidRDefault="00391216" w:rsidP="00391216">
      <w:pPr>
        <w:spacing w:line="360" w:lineRule="auto"/>
        <w:jc w:val="both"/>
        <w:rPr>
          <w:rFonts w:ascii="Arial Narrow" w:hAnsi="Arial Narrow"/>
        </w:rPr>
      </w:pPr>
    </w:p>
    <w:p w14:paraId="5C6FE04F" w14:textId="77777777" w:rsidR="00391216" w:rsidRPr="00CB78A2" w:rsidRDefault="00391216" w:rsidP="00391216">
      <w:pPr>
        <w:spacing w:line="276" w:lineRule="auto"/>
        <w:jc w:val="right"/>
        <w:rPr>
          <w:rFonts w:ascii="Arial Narrow" w:hAnsi="Arial Narrow"/>
          <w:b/>
          <w:i/>
        </w:rPr>
      </w:pPr>
      <w:r w:rsidRPr="00CB78A2">
        <w:rPr>
          <w:rFonts w:ascii="Arial Narrow" w:hAnsi="Arial Narrow"/>
          <w:b/>
          <w:i/>
        </w:rPr>
        <w:t>Presentación de la demanda.</w:t>
      </w:r>
    </w:p>
    <w:p w14:paraId="4AFD22AC" w14:textId="5BD82382" w:rsidR="00391216" w:rsidRPr="00CB78A2" w:rsidRDefault="00391216" w:rsidP="00391216">
      <w:pPr>
        <w:spacing w:line="360" w:lineRule="auto"/>
        <w:ind w:firstLine="708"/>
        <w:jc w:val="both"/>
        <w:rPr>
          <w:rFonts w:ascii="Arial Narrow" w:hAnsi="Arial Narrow"/>
        </w:rPr>
      </w:pPr>
      <w:proofErr w:type="gramStart"/>
      <w:r w:rsidRPr="00CB78A2">
        <w:rPr>
          <w:rFonts w:ascii="Arial Narrow" w:hAnsi="Arial Narrow"/>
          <w:b/>
        </w:rPr>
        <w:t>RIMERO.-</w:t>
      </w:r>
      <w:proofErr w:type="gramEnd"/>
      <w:r w:rsidRPr="00CB78A2">
        <w:rPr>
          <w:rFonts w:ascii="Arial Narrow" w:hAnsi="Arial Narrow"/>
        </w:rPr>
        <w:t xml:space="preserve"> El día 2</w:t>
      </w:r>
      <w:r w:rsidR="00777382" w:rsidRPr="00CB78A2">
        <w:rPr>
          <w:rFonts w:ascii="Arial Narrow" w:hAnsi="Arial Narrow"/>
        </w:rPr>
        <w:t>2 veintidós de enero del año</w:t>
      </w:r>
      <w:r w:rsidRPr="00CB78A2">
        <w:rPr>
          <w:rFonts w:ascii="Arial Narrow" w:hAnsi="Arial Narrow"/>
        </w:rPr>
        <w:t xml:space="preserve"> 2020 dos mil veinte,  la parte actora presentó escrito de demanda en la Oficialía Común de Partes de los Juzgados Administrativos Municipales de León, Guanajuato. . . . . . . . . . . . . . . . . . . . . . . . . . . </w:t>
      </w:r>
      <w:r w:rsidR="0046612C" w:rsidRPr="00CB78A2">
        <w:rPr>
          <w:rFonts w:ascii="Arial Narrow" w:hAnsi="Arial Narrow"/>
        </w:rPr>
        <w:t>.</w:t>
      </w:r>
      <w:r w:rsidR="00D17102" w:rsidRPr="00CB78A2">
        <w:rPr>
          <w:rFonts w:ascii="Arial Narrow" w:hAnsi="Arial Narrow"/>
        </w:rPr>
        <w:t xml:space="preserve"> </w:t>
      </w:r>
      <w:r w:rsidR="00D17102" w:rsidRPr="00CB78A2">
        <w:rPr>
          <w:rFonts w:ascii="Arial Narrow" w:hAnsi="Arial Narrow" w:cs="Arial"/>
        </w:rPr>
        <w:t xml:space="preserve">. . . . . . . . . . . . . . . . . . . . . </w:t>
      </w:r>
    </w:p>
    <w:p w14:paraId="6C27F081" w14:textId="77777777" w:rsidR="00391216" w:rsidRPr="00CB78A2" w:rsidRDefault="00391216" w:rsidP="00391216">
      <w:pPr>
        <w:spacing w:line="360" w:lineRule="auto"/>
        <w:ind w:firstLine="708"/>
        <w:jc w:val="both"/>
        <w:rPr>
          <w:rFonts w:ascii="Arial Narrow" w:hAnsi="Arial Narrow"/>
        </w:rPr>
      </w:pPr>
    </w:p>
    <w:p w14:paraId="534284C4" w14:textId="77777777" w:rsidR="00391216" w:rsidRPr="00CB78A2" w:rsidRDefault="00391216" w:rsidP="00391216">
      <w:pPr>
        <w:spacing w:line="276" w:lineRule="auto"/>
        <w:jc w:val="right"/>
        <w:rPr>
          <w:rFonts w:ascii="Arial Narrow" w:hAnsi="Arial Narrow"/>
          <w:b/>
          <w:i/>
        </w:rPr>
      </w:pPr>
      <w:r w:rsidRPr="00CB78A2">
        <w:rPr>
          <w:rFonts w:ascii="Arial Narrow" w:hAnsi="Arial Narrow"/>
          <w:b/>
          <w:i/>
        </w:rPr>
        <w:t>Admisión de la demanda y pruebas.</w:t>
      </w:r>
    </w:p>
    <w:p w14:paraId="39EC2F71" w14:textId="7ADF5BCD" w:rsidR="00391216" w:rsidRPr="00CB78A2" w:rsidRDefault="00391216" w:rsidP="00391216">
      <w:pPr>
        <w:tabs>
          <w:tab w:val="left" w:pos="2410"/>
        </w:tabs>
        <w:spacing w:line="360" w:lineRule="auto"/>
        <w:ind w:firstLine="708"/>
        <w:jc w:val="both"/>
        <w:rPr>
          <w:rFonts w:ascii="Arial Narrow" w:hAnsi="Arial Narrow"/>
        </w:rPr>
      </w:pPr>
      <w:r w:rsidRPr="00CB78A2">
        <w:rPr>
          <w:rFonts w:ascii="Arial Narrow" w:hAnsi="Arial Narrow"/>
          <w:b/>
        </w:rPr>
        <w:t xml:space="preserve">SEGUNDO.- </w:t>
      </w:r>
      <w:r w:rsidRPr="00CB78A2">
        <w:rPr>
          <w:rFonts w:ascii="Arial Narrow" w:hAnsi="Arial Narrow"/>
        </w:rPr>
        <w:t xml:space="preserve"> Por auto de fecha </w:t>
      </w:r>
      <w:r w:rsidR="00777382" w:rsidRPr="00CB78A2">
        <w:rPr>
          <w:rFonts w:ascii="Arial Narrow" w:hAnsi="Arial Narrow"/>
        </w:rPr>
        <w:t xml:space="preserve">24 veinticuatro de </w:t>
      </w:r>
      <w:r w:rsidR="0046612C" w:rsidRPr="00CB78A2">
        <w:rPr>
          <w:rFonts w:ascii="Arial Narrow" w:hAnsi="Arial Narrow"/>
        </w:rPr>
        <w:t xml:space="preserve">enero </w:t>
      </w:r>
      <w:r w:rsidR="00777382" w:rsidRPr="00CB78A2">
        <w:rPr>
          <w:rFonts w:ascii="Arial Narrow" w:hAnsi="Arial Narrow"/>
        </w:rPr>
        <w:t xml:space="preserve"> </w:t>
      </w:r>
      <w:r w:rsidRPr="00CB78A2">
        <w:rPr>
          <w:rFonts w:ascii="Arial Narrow" w:hAnsi="Arial Narrow"/>
        </w:rPr>
        <w:t>del año 2020 dos mil veinte,  a la parte actora se le admitió a trámite la demanda y las prueba</w:t>
      </w:r>
      <w:r w:rsidR="0046612C" w:rsidRPr="00CB78A2">
        <w:rPr>
          <w:rFonts w:ascii="Arial Narrow" w:hAnsi="Arial Narrow"/>
        </w:rPr>
        <w:t>s</w:t>
      </w:r>
      <w:r w:rsidRPr="00CB78A2">
        <w:rPr>
          <w:rFonts w:ascii="Arial Narrow" w:hAnsi="Arial Narrow"/>
        </w:rPr>
        <w:t xml:space="preserve"> documental</w:t>
      </w:r>
      <w:r w:rsidR="0046612C" w:rsidRPr="00CB78A2">
        <w:rPr>
          <w:rFonts w:ascii="Arial Narrow" w:hAnsi="Arial Narrow"/>
        </w:rPr>
        <w:t>es</w:t>
      </w:r>
      <w:r w:rsidRPr="00CB78A2">
        <w:rPr>
          <w:rFonts w:ascii="Arial Narrow" w:hAnsi="Arial Narrow"/>
        </w:rPr>
        <w:t xml:space="preserve">  ofrecida</w:t>
      </w:r>
      <w:r w:rsidR="0046612C" w:rsidRPr="00CB78A2">
        <w:rPr>
          <w:rFonts w:ascii="Arial Narrow" w:hAnsi="Arial Narrow"/>
        </w:rPr>
        <w:t>s</w:t>
      </w:r>
      <w:r w:rsidRPr="00CB78A2">
        <w:rPr>
          <w:rFonts w:ascii="Arial Narrow" w:hAnsi="Arial Narrow"/>
        </w:rPr>
        <w:t xml:space="preserve"> en su escrito de demanda, la</w:t>
      </w:r>
      <w:r w:rsidR="0046612C" w:rsidRPr="00CB78A2">
        <w:rPr>
          <w:rFonts w:ascii="Arial Narrow" w:hAnsi="Arial Narrow"/>
        </w:rPr>
        <w:t>s</w:t>
      </w:r>
      <w:r w:rsidRPr="00CB78A2">
        <w:rPr>
          <w:rFonts w:ascii="Arial Narrow" w:hAnsi="Arial Narrow"/>
        </w:rPr>
        <w:t xml:space="preserve"> que por su especial naturaleza se desahog</w:t>
      </w:r>
      <w:r w:rsidR="0046612C" w:rsidRPr="00CB78A2">
        <w:rPr>
          <w:rFonts w:ascii="Arial Narrow" w:hAnsi="Arial Narrow"/>
        </w:rPr>
        <w:t>aron</w:t>
      </w:r>
      <w:r w:rsidRPr="00CB78A2">
        <w:rPr>
          <w:rFonts w:ascii="Arial Narrow" w:hAnsi="Arial Narrow"/>
        </w:rPr>
        <w:t xml:space="preserve">  en ese momento procesal</w:t>
      </w:r>
      <w:r w:rsidR="00777382" w:rsidRPr="00CB78A2">
        <w:rPr>
          <w:rFonts w:ascii="Arial Narrow" w:hAnsi="Arial Narrow"/>
        </w:rPr>
        <w:t xml:space="preserve">; y se requirió a la Directora General de Ingresos para que en el término de 03 tres días exhibiera copia certificada de las actas de infracción </w:t>
      </w:r>
      <w:r w:rsidR="00777382" w:rsidRPr="00CB78A2">
        <w:rPr>
          <w:rFonts w:ascii="Arial Narrow" w:hAnsi="Arial Narrow"/>
          <w:b/>
          <w:bCs/>
        </w:rPr>
        <w:t>T-5790163, T-5799628</w:t>
      </w:r>
      <w:r w:rsidR="00777382" w:rsidRPr="00CB78A2">
        <w:rPr>
          <w:rFonts w:ascii="Arial Narrow" w:hAnsi="Arial Narrow"/>
        </w:rPr>
        <w:t xml:space="preserve"> y </w:t>
      </w:r>
      <w:r w:rsidR="00777382" w:rsidRPr="00CB78A2">
        <w:rPr>
          <w:rFonts w:ascii="Arial Narrow" w:hAnsi="Arial Narrow"/>
          <w:b/>
          <w:bCs/>
        </w:rPr>
        <w:t>T-5756981</w:t>
      </w:r>
      <w:r w:rsidR="00777382" w:rsidRPr="00CB78A2">
        <w:rPr>
          <w:rFonts w:ascii="Arial Narrow" w:hAnsi="Arial Narrow"/>
        </w:rPr>
        <w:t>; además se concedió la suspensión</w:t>
      </w:r>
      <w:r w:rsidRPr="00CB78A2">
        <w:rPr>
          <w:rFonts w:ascii="Arial Narrow" w:hAnsi="Arial Narrow"/>
        </w:rPr>
        <w:t>.</w:t>
      </w:r>
      <w:r w:rsidR="0046612C" w:rsidRPr="00CB78A2">
        <w:rPr>
          <w:rFonts w:ascii="Arial Narrow" w:hAnsi="Arial Narrow"/>
        </w:rPr>
        <w:t xml:space="preserve"> . . . . . . . . . . . . . . . . . . . . . . . . . . . . . . . . . . . . . . . . . . . . . . . </w:t>
      </w:r>
    </w:p>
    <w:p w14:paraId="34E4CC88" w14:textId="77777777" w:rsidR="00391216" w:rsidRPr="00CB78A2" w:rsidRDefault="00391216" w:rsidP="00391216">
      <w:pPr>
        <w:spacing w:line="276" w:lineRule="auto"/>
        <w:jc w:val="both"/>
        <w:rPr>
          <w:rFonts w:ascii="Arial Narrow" w:hAnsi="Arial Narrow"/>
        </w:rPr>
      </w:pPr>
    </w:p>
    <w:p w14:paraId="48874603" w14:textId="77777777" w:rsidR="00391216" w:rsidRPr="00CB78A2" w:rsidRDefault="00391216" w:rsidP="00391216">
      <w:pPr>
        <w:spacing w:line="276" w:lineRule="auto"/>
        <w:jc w:val="right"/>
        <w:rPr>
          <w:rFonts w:ascii="Arial Narrow" w:hAnsi="Arial Narrow" w:cs="Arial"/>
          <w:b/>
          <w:i/>
        </w:rPr>
      </w:pPr>
      <w:r w:rsidRPr="00CB78A2">
        <w:rPr>
          <w:rFonts w:ascii="Arial Narrow" w:hAnsi="Arial Narrow" w:cs="Arial"/>
          <w:b/>
          <w:i/>
        </w:rPr>
        <w:t>Contestación de la demanda y admisión de pruebas.</w:t>
      </w:r>
    </w:p>
    <w:p w14:paraId="3A06439B" w14:textId="028BC0D7" w:rsidR="00777382" w:rsidRPr="00CB78A2" w:rsidRDefault="00391216" w:rsidP="00391216">
      <w:pPr>
        <w:spacing w:line="360" w:lineRule="auto"/>
        <w:ind w:firstLine="708"/>
        <w:jc w:val="both"/>
        <w:rPr>
          <w:rFonts w:ascii="Arial Narrow" w:hAnsi="Arial Narrow"/>
        </w:rPr>
      </w:pPr>
      <w:r w:rsidRPr="00CB78A2">
        <w:rPr>
          <w:rFonts w:ascii="Arial Narrow" w:hAnsi="Arial Narrow"/>
          <w:b/>
        </w:rPr>
        <w:t xml:space="preserve">TERCERO.- </w:t>
      </w:r>
      <w:r w:rsidR="00777382" w:rsidRPr="00CB78A2">
        <w:rPr>
          <w:rFonts w:ascii="Arial Narrow" w:hAnsi="Arial Narrow"/>
          <w:bCs/>
        </w:rPr>
        <w:t>Por auto de fecha 25 veinticinco de febrero del año 2020 dos mil veinte,</w:t>
      </w:r>
      <w:r w:rsidRPr="00CB78A2">
        <w:rPr>
          <w:rFonts w:ascii="Arial Narrow" w:hAnsi="Arial Narrow"/>
        </w:rPr>
        <w:t xml:space="preserve">  se  tuvo</w:t>
      </w:r>
      <w:r w:rsidR="00777382" w:rsidRPr="00CB78A2">
        <w:rPr>
          <w:rFonts w:ascii="Arial Narrow" w:hAnsi="Arial Narrow"/>
        </w:rPr>
        <w:t xml:space="preserve"> a los demandados</w:t>
      </w:r>
      <w:r w:rsidRPr="00CB78A2">
        <w:rPr>
          <w:rFonts w:ascii="Arial Narrow" w:hAnsi="Arial Narrow"/>
        </w:rPr>
        <w:t xml:space="preserve"> contestando la demanda en tiempo y forma legal, admitiéndosele la</w:t>
      </w:r>
      <w:r w:rsidR="0046612C" w:rsidRPr="00CB78A2">
        <w:rPr>
          <w:rFonts w:ascii="Arial Narrow" w:hAnsi="Arial Narrow"/>
        </w:rPr>
        <w:t>s</w:t>
      </w:r>
      <w:r w:rsidRPr="00CB78A2">
        <w:rPr>
          <w:rFonts w:ascii="Arial Narrow" w:hAnsi="Arial Narrow"/>
        </w:rPr>
        <w:t xml:space="preserve"> prueba</w:t>
      </w:r>
      <w:r w:rsidR="0046612C" w:rsidRPr="00CB78A2">
        <w:rPr>
          <w:rFonts w:ascii="Arial Narrow" w:hAnsi="Arial Narrow"/>
        </w:rPr>
        <w:t>s</w:t>
      </w:r>
      <w:r w:rsidRPr="00CB78A2">
        <w:rPr>
          <w:rFonts w:ascii="Arial Narrow" w:hAnsi="Arial Narrow"/>
        </w:rPr>
        <w:t xml:space="preserve"> documental</w:t>
      </w:r>
      <w:r w:rsidR="0046612C" w:rsidRPr="00CB78A2">
        <w:rPr>
          <w:rFonts w:ascii="Arial Narrow" w:hAnsi="Arial Narrow"/>
        </w:rPr>
        <w:t>es</w:t>
      </w:r>
      <w:r w:rsidRPr="00CB78A2">
        <w:rPr>
          <w:rFonts w:ascii="Arial Narrow" w:hAnsi="Arial Narrow"/>
        </w:rPr>
        <w:t xml:space="preserve"> admitida</w:t>
      </w:r>
      <w:r w:rsidR="0046612C" w:rsidRPr="00CB78A2">
        <w:rPr>
          <w:rFonts w:ascii="Arial Narrow" w:hAnsi="Arial Narrow"/>
        </w:rPr>
        <w:t>s</w:t>
      </w:r>
      <w:r w:rsidRPr="00CB78A2">
        <w:rPr>
          <w:rFonts w:ascii="Arial Narrow" w:hAnsi="Arial Narrow"/>
        </w:rPr>
        <w:t xml:space="preserve"> a la parte actora y la exhibida a la contestación, la que por su naturaleza se tuvo por desahogada en ese momento procesal; y, la presunción legal y humana en lo que le beneficie;</w:t>
      </w:r>
      <w:r w:rsidR="00777382" w:rsidRPr="00CB78A2">
        <w:rPr>
          <w:rFonts w:ascii="Arial Narrow" w:hAnsi="Arial Narrow"/>
        </w:rPr>
        <w:t xml:space="preserve"> se tuvo ala Directora General de Ingresos por exhibiendo las actas de infracción requeridas en autos; y se concedió a la parte actora el término de 07 siete días para ampliar su escrito de demanda. . . . . . . . . . . . . . . . . . . . . . . . . . . . . . . . . . . . . . . . . . . </w:t>
      </w:r>
    </w:p>
    <w:p w14:paraId="59695B3A" w14:textId="39DDB4E2" w:rsidR="00777382" w:rsidRPr="00CB78A2" w:rsidRDefault="00777382" w:rsidP="00391216">
      <w:pPr>
        <w:spacing w:line="360" w:lineRule="auto"/>
        <w:ind w:firstLine="708"/>
        <w:jc w:val="both"/>
        <w:rPr>
          <w:rFonts w:ascii="Arial Narrow" w:hAnsi="Arial Narrow"/>
        </w:rPr>
      </w:pPr>
    </w:p>
    <w:p w14:paraId="097122C3" w14:textId="7A79A54B" w:rsidR="00777382" w:rsidRPr="00CB78A2" w:rsidRDefault="00777382" w:rsidP="00777382">
      <w:pPr>
        <w:spacing w:line="360" w:lineRule="auto"/>
        <w:ind w:firstLine="708"/>
        <w:jc w:val="right"/>
        <w:rPr>
          <w:rFonts w:ascii="Arial Narrow" w:hAnsi="Arial Narrow"/>
          <w:b/>
          <w:bCs/>
          <w:i/>
          <w:iCs/>
        </w:rPr>
      </w:pPr>
      <w:r w:rsidRPr="00CB78A2">
        <w:rPr>
          <w:rFonts w:ascii="Arial Narrow" w:hAnsi="Arial Narrow"/>
          <w:b/>
          <w:bCs/>
          <w:i/>
          <w:iCs/>
        </w:rPr>
        <w:t>Se amplia demanda.</w:t>
      </w:r>
    </w:p>
    <w:p w14:paraId="27C71533" w14:textId="2969190B" w:rsidR="00777382" w:rsidRPr="00CB78A2" w:rsidRDefault="00777382" w:rsidP="00CC4D5F">
      <w:pPr>
        <w:spacing w:line="360" w:lineRule="auto"/>
        <w:ind w:firstLine="708"/>
        <w:jc w:val="both"/>
        <w:rPr>
          <w:rFonts w:ascii="Arial Narrow" w:hAnsi="Arial Narrow"/>
        </w:rPr>
      </w:pPr>
      <w:proofErr w:type="gramStart"/>
      <w:r w:rsidRPr="00CB78A2">
        <w:rPr>
          <w:rFonts w:ascii="Arial Narrow" w:hAnsi="Arial Narrow"/>
          <w:b/>
          <w:bCs/>
        </w:rPr>
        <w:lastRenderedPageBreak/>
        <w:t>CUARTO.-</w:t>
      </w:r>
      <w:proofErr w:type="gramEnd"/>
      <w:r w:rsidRPr="00CB78A2">
        <w:rPr>
          <w:rFonts w:ascii="Arial Narrow" w:hAnsi="Arial Narrow"/>
          <w:b/>
          <w:bCs/>
        </w:rPr>
        <w:t xml:space="preserve"> </w:t>
      </w:r>
      <w:r w:rsidRPr="00CB78A2">
        <w:rPr>
          <w:rFonts w:ascii="Arial Narrow" w:hAnsi="Arial Narrow"/>
        </w:rPr>
        <w:t>El 04 cuatro de marzo del año 2020 dos mil veinte, la parte actora presentó promoción;</w:t>
      </w:r>
      <w:r w:rsidR="00CC4D5F" w:rsidRPr="00CB78A2">
        <w:rPr>
          <w:rFonts w:ascii="Arial Narrow" w:hAnsi="Arial Narrow"/>
        </w:rPr>
        <w:t xml:space="preserve"> y, por auto del día 06 seis de ese mismo mes y año, se le tuvo por ampliando se escrito de demanda, admitiéndole la documental descrita en su escrito de ampliación. . .</w:t>
      </w:r>
      <w:r w:rsidR="00654FA7" w:rsidRPr="00CB78A2">
        <w:rPr>
          <w:rFonts w:ascii="Arial Narrow" w:hAnsi="Arial Narrow"/>
        </w:rPr>
        <w:t xml:space="preserve"> . . . . .  </w:t>
      </w:r>
    </w:p>
    <w:p w14:paraId="2A1B8D0E" w14:textId="7DFF08DB" w:rsidR="00CC4D5F" w:rsidRPr="00CB78A2" w:rsidRDefault="00CC4D5F" w:rsidP="00CC4D5F">
      <w:pPr>
        <w:spacing w:line="360" w:lineRule="auto"/>
        <w:ind w:firstLine="708"/>
        <w:jc w:val="both"/>
        <w:rPr>
          <w:rFonts w:ascii="Arial Narrow" w:hAnsi="Arial Narrow"/>
        </w:rPr>
      </w:pPr>
    </w:p>
    <w:p w14:paraId="3C03B14B" w14:textId="7B741695" w:rsidR="00CC4D5F" w:rsidRPr="00CB78A2" w:rsidRDefault="00CC4D5F" w:rsidP="00CC4D5F">
      <w:pPr>
        <w:spacing w:line="360" w:lineRule="auto"/>
        <w:ind w:firstLine="708"/>
        <w:jc w:val="right"/>
        <w:rPr>
          <w:b/>
          <w:bCs/>
        </w:rPr>
      </w:pPr>
      <w:r w:rsidRPr="00CB78A2">
        <w:rPr>
          <w:rFonts w:ascii="Arial Narrow" w:hAnsi="Arial Narrow"/>
          <w:b/>
          <w:bCs/>
        </w:rPr>
        <w:t>Contestación a la ampliación.</w:t>
      </w:r>
    </w:p>
    <w:p w14:paraId="0895BB4F" w14:textId="397D8DA7" w:rsidR="00391216" w:rsidRPr="00CB78A2" w:rsidRDefault="00CC4D5F" w:rsidP="00CC4D5F">
      <w:pPr>
        <w:spacing w:line="360" w:lineRule="auto"/>
        <w:ind w:firstLine="708"/>
        <w:jc w:val="both"/>
        <w:rPr>
          <w:rFonts w:ascii="Arial Narrow" w:hAnsi="Arial Narrow"/>
        </w:rPr>
      </w:pPr>
      <w:proofErr w:type="gramStart"/>
      <w:r w:rsidRPr="00CB78A2">
        <w:rPr>
          <w:rFonts w:ascii="Arial Narrow" w:hAnsi="Arial Narrow"/>
          <w:b/>
          <w:bCs/>
        </w:rPr>
        <w:t>QUINTO.-</w:t>
      </w:r>
      <w:proofErr w:type="gramEnd"/>
      <w:r w:rsidRPr="00CB78A2">
        <w:rPr>
          <w:rFonts w:ascii="Arial Narrow" w:hAnsi="Arial Narrow"/>
          <w:b/>
          <w:bCs/>
        </w:rPr>
        <w:t xml:space="preserve">  </w:t>
      </w:r>
      <w:r w:rsidRPr="00CB78A2">
        <w:rPr>
          <w:rFonts w:ascii="Arial Narrow" w:hAnsi="Arial Narrow"/>
        </w:rPr>
        <w:t>El 24 veinticuatro de marzo del año 2020 dos mil veinte, las autoridades deman</w:t>
      </w:r>
      <w:r w:rsidR="00654FA7" w:rsidRPr="00CB78A2">
        <w:rPr>
          <w:rFonts w:ascii="Arial Narrow" w:hAnsi="Arial Narrow"/>
        </w:rPr>
        <w:t>da</w:t>
      </w:r>
      <w:r w:rsidRPr="00CB78A2">
        <w:rPr>
          <w:rFonts w:ascii="Arial Narrow" w:hAnsi="Arial Narrow"/>
        </w:rPr>
        <w:t xml:space="preserve">das presentaron por separado promoción; y, por auto de fecha 26 veintiséis de ese mismo mes y año, se les tuvo por contestando la ampliación de demanda; </w:t>
      </w:r>
      <w:r w:rsidR="00391216" w:rsidRPr="00CB78A2">
        <w:rPr>
          <w:rFonts w:ascii="Arial Narrow" w:hAnsi="Arial Narrow"/>
        </w:rPr>
        <w:t xml:space="preserve"> además se señaló fecha y hora para que tuviera verificativo el desahogo de la audiencia de alegatos. . . . . </w:t>
      </w:r>
      <w:r w:rsidR="00654FA7" w:rsidRPr="00CB78A2">
        <w:rPr>
          <w:rFonts w:ascii="Arial Narrow" w:hAnsi="Arial Narrow"/>
        </w:rPr>
        <w:t xml:space="preserve">. . . . . . </w:t>
      </w:r>
    </w:p>
    <w:p w14:paraId="5ADB709A" w14:textId="77777777" w:rsidR="00CC4D5F" w:rsidRPr="00CB78A2" w:rsidRDefault="00CC4D5F" w:rsidP="00391216">
      <w:pPr>
        <w:spacing w:line="276" w:lineRule="auto"/>
        <w:jc w:val="right"/>
        <w:rPr>
          <w:rFonts w:ascii="Arial Narrow" w:hAnsi="Arial Narrow" w:cs="Arial"/>
          <w:b/>
          <w:i/>
        </w:rPr>
      </w:pPr>
    </w:p>
    <w:p w14:paraId="733F6D7C" w14:textId="55AFF874" w:rsidR="00391216" w:rsidRPr="00CB78A2" w:rsidRDefault="00391216" w:rsidP="00391216">
      <w:pPr>
        <w:spacing w:line="276" w:lineRule="auto"/>
        <w:jc w:val="right"/>
        <w:rPr>
          <w:rFonts w:ascii="Arial Narrow" w:hAnsi="Arial Narrow" w:cs="Arial"/>
          <w:b/>
          <w:i/>
        </w:rPr>
      </w:pPr>
      <w:r w:rsidRPr="00CB78A2">
        <w:rPr>
          <w:rFonts w:ascii="Arial Narrow" w:hAnsi="Arial Narrow" w:cs="Arial"/>
          <w:b/>
          <w:i/>
        </w:rPr>
        <w:t>Celebración de la audiencia de alegatos.</w:t>
      </w:r>
    </w:p>
    <w:p w14:paraId="63581931" w14:textId="3410FC5C" w:rsidR="00391216" w:rsidRPr="00CB78A2" w:rsidRDefault="00CC4D5F" w:rsidP="00391216">
      <w:pPr>
        <w:spacing w:line="360" w:lineRule="auto"/>
        <w:ind w:firstLine="709"/>
        <w:jc w:val="both"/>
        <w:rPr>
          <w:rFonts w:ascii="Arial Narrow" w:hAnsi="Arial Narrow" w:cs="Arial"/>
        </w:rPr>
      </w:pPr>
      <w:r w:rsidRPr="00CB78A2">
        <w:rPr>
          <w:rFonts w:ascii="Arial Narrow" w:hAnsi="Arial Narrow"/>
          <w:b/>
        </w:rPr>
        <w:t>SEXTO</w:t>
      </w:r>
      <w:r w:rsidR="00391216" w:rsidRPr="00CB78A2">
        <w:rPr>
          <w:rFonts w:ascii="Arial Narrow" w:hAnsi="Arial Narrow"/>
          <w:b/>
        </w:rPr>
        <w:t>.-</w:t>
      </w:r>
      <w:r w:rsidR="00391216" w:rsidRPr="00CB78A2">
        <w:rPr>
          <w:rFonts w:ascii="Arial Narrow" w:hAnsi="Arial Narrow"/>
          <w:b/>
          <w:bCs/>
          <w:i/>
        </w:rPr>
        <w:t xml:space="preserve"> </w:t>
      </w:r>
      <w:r w:rsidR="00391216" w:rsidRPr="00CB78A2">
        <w:rPr>
          <w:rFonts w:ascii="Arial Narrow" w:hAnsi="Arial Narrow"/>
        </w:rPr>
        <w:t xml:space="preserve">El día </w:t>
      </w:r>
      <w:r w:rsidRPr="00CB78A2">
        <w:rPr>
          <w:rFonts w:ascii="Arial Narrow" w:hAnsi="Arial Narrow"/>
        </w:rPr>
        <w:t>19 diecinueve de junio del año 2020 dos mil veinte</w:t>
      </w:r>
      <w:r w:rsidR="00391216" w:rsidRPr="00CB78A2">
        <w:rPr>
          <w:rFonts w:ascii="Arial Narrow" w:hAnsi="Arial Narrow"/>
        </w:rPr>
        <w:t>, a las 11:30 once horas con treinta minutos, fue celebrada la audiencia de alegatos prevista en el artículo 286 del Código de Procedimiento y Justicia Administrativa para el Estado y los Municipios de Guanajuato, sin la asistencia de las parte</w:t>
      </w:r>
      <w:r w:rsidR="00391216" w:rsidRPr="00CB78A2">
        <w:rPr>
          <w:rFonts w:ascii="Arial Narrow" w:hAnsi="Arial Narrow" w:cs="Arial"/>
        </w:rPr>
        <w:t>;</w:t>
      </w:r>
      <w:r w:rsidR="00391216" w:rsidRPr="00CB78A2">
        <w:rPr>
          <w:rFonts w:ascii="Arial Narrow" w:hAnsi="Arial Narrow"/>
        </w:rPr>
        <w:t xml:space="preserve"> por lo que se procede a emitir la sentencia que en derecho corresponde</w:t>
      </w:r>
      <w:r w:rsidR="00391216" w:rsidRPr="00CB78A2">
        <w:rPr>
          <w:rFonts w:ascii="Arial Narrow" w:hAnsi="Arial Narrow" w:cs="Arial"/>
        </w:rPr>
        <w:t xml:space="preserve">. . . . . . . . . . . . . . . . . . . . </w:t>
      </w:r>
      <w:r w:rsidRPr="00CB78A2">
        <w:rPr>
          <w:rFonts w:ascii="Arial Narrow" w:hAnsi="Arial Narrow" w:cs="Arial"/>
        </w:rPr>
        <w:t>. . . . . . .</w:t>
      </w:r>
      <w:r w:rsidR="00D17102" w:rsidRPr="00CB78A2">
        <w:rPr>
          <w:rFonts w:ascii="Arial Narrow" w:hAnsi="Arial Narrow" w:cs="Arial"/>
        </w:rPr>
        <w:t xml:space="preserve"> . . . . . . . . . . . . . . . . . . . . . . . . . . . . . . . . </w:t>
      </w:r>
    </w:p>
    <w:p w14:paraId="6F39A504" w14:textId="77777777" w:rsidR="00B6679D" w:rsidRPr="00CB78A2" w:rsidRDefault="00B6679D" w:rsidP="00B6679D">
      <w:pPr>
        <w:spacing w:line="360" w:lineRule="auto"/>
        <w:ind w:firstLine="708"/>
        <w:jc w:val="both"/>
        <w:rPr>
          <w:rFonts w:ascii="Arial Narrow" w:hAnsi="Arial Narrow"/>
        </w:rPr>
      </w:pPr>
    </w:p>
    <w:p w14:paraId="117C7468" w14:textId="77777777" w:rsidR="00B6679D" w:rsidRPr="00CB78A2" w:rsidRDefault="00B6679D" w:rsidP="00B6679D">
      <w:pPr>
        <w:tabs>
          <w:tab w:val="left" w:pos="3240"/>
        </w:tabs>
        <w:spacing w:line="360" w:lineRule="auto"/>
        <w:jc w:val="center"/>
        <w:rPr>
          <w:rFonts w:ascii="Arial Narrow" w:hAnsi="Arial Narrow"/>
          <w:b/>
        </w:rPr>
      </w:pPr>
      <w:r w:rsidRPr="00CB78A2">
        <w:rPr>
          <w:rFonts w:ascii="Arial Narrow" w:hAnsi="Arial Narrow"/>
          <w:b/>
        </w:rPr>
        <w:t>C O N S I D E R A N D O:</w:t>
      </w:r>
    </w:p>
    <w:p w14:paraId="2B4D8E54" w14:textId="77777777" w:rsidR="00AC32EB" w:rsidRPr="00CB78A2" w:rsidRDefault="00AC32EB" w:rsidP="00AC32EB">
      <w:pPr>
        <w:tabs>
          <w:tab w:val="left" w:pos="3240"/>
        </w:tabs>
        <w:spacing w:line="276" w:lineRule="auto"/>
        <w:jc w:val="right"/>
        <w:rPr>
          <w:rFonts w:ascii="Arial Narrow" w:hAnsi="Arial Narrow"/>
          <w:b/>
          <w:i/>
        </w:rPr>
      </w:pPr>
      <w:r w:rsidRPr="00CB78A2">
        <w:rPr>
          <w:rFonts w:ascii="Arial Narrow" w:hAnsi="Arial Narrow"/>
          <w:b/>
          <w:i/>
        </w:rPr>
        <w:t>Competencia de este Juzgado.</w:t>
      </w:r>
    </w:p>
    <w:p w14:paraId="595A00A9" w14:textId="19BC1C2B" w:rsidR="00AC32EB" w:rsidRPr="00CB78A2" w:rsidRDefault="00AC32EB" w:rsidP="00AC32EB">
      <w:pPr>
        <w:spacing w:line="360" w:lineRule="auto"/>
        <w:ind w:firstLine="708"/>
        <w:jc w:val="both"/>
        <w:rPr>
          <w:rFonts w:ascii="Arial Narrow" w:hAnsi="Arial Narrow"/>
        </w:rPr>
      </w:pPr>
      <w:r w:rsidRPr="00CB78A2">
        <w:rPr>
          <w:rFonts w:ascii="Arial Narrow" w:hAnsi="Arial Narrow"/>
          <w:b/>
        </w:rPr>
        <w:t>PRIMERO.-</w:t>
      </w:r>
      <w:r w:rsidRPr="00CB78A2">
        <w:rPr>
          <w:rFonts w:ascii="Arial Narrow" w:hAnsi="Arial Narrow"/>
        </w:rPr>
        <w:t xml:space="preserve"> Que conforme a lo previsto por los artículos </w:t>
      </w:r>
      <w:r w:rsidRPr="00CB78A2">
        <w:rPr>
          <w:rFonts w:ascii="Arial Narrow" w:hAnsi="Arial Narrow" w:cs="Arial"/>
          <w:bCs/>
        </w:rPr>
        <w:t>243</w:t>
      </w:r>
      <w:r w:rsidRPr="00CB78A2">
        <w:rPr>
          <w:rFonts w:ascii="Arial Narrow" w:hAnsi="Arial Narrow" w:cs="Arial"/>
        </w:rPr>
        <w:t xml:space="preserve"> </w:t>
      </w:r>
      <w:r w:rsidRPr="00CB78A2">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w:t>
      </w:r>
      <w:r w:rsidR="00CC4D5F" w:rsidRPr="00CB78A2">
        <w:rPr>
          <w:rFonts w:ascii="Arial Narrow" w:hAnsi="Arial Narrow"/>
        </w:rPr>
        <w:t>s</w:t>
      </w:r>
      <w:r w:rsidRPr="00CB78A2">
        <w:rPr>
          <w:rFonts w:ascii="Arial Narrow" w:hAnsi="Arial Narrow"/>
        </w:rPr>
        <w:t xml:space="preserve"> administrativo emitido</w:t>
      </w:r>
      <w:r w:rsidR="00CC4D5F" w:rsidRPr="00CB78A2">
        <w:rPr>
          <w:rFonts w:ascii="Arial Narrow" w:hAnsi="Arial Narrow"/>
        </w:rPr>
        <w:t>s por 03 tres  Agentes de Tránsito Municipal de león, Guanajuato</w:t>
      </w:r>
      <w:r w:rsidRPr="00CB78A2">
        <w:rPr>
          <w:rFonts w:ascii="Arial Narrow" w:hAnsi="Arial Narrow"/>
        </w:rPr>
        <w:t xml:space="preserve">. . . . . . . . . . . . . . . </w:t>
      </w:r>
      <w:r w:rsidR="00CC5F70" w:rsidRPr="00CB78A2">
        <w:rPr>
          <w:rFonts w:ascii="Arial Narrow" w:hAnsi="Arial Narrow"/>
        </w:rPr>
        <w:t xml:space="preserve">. . . </w:t>
      </w:r>
    </w:p>
    <w:p w14:paraId="6CD82C8F" w14:textId="77777777" w:rsidR="00AC32EB" w:rsidRPr="00CB78A2" w:rsidRDefault="00AC32EB" w:rsidP="00AC32EB">
      <w:pPr>
        <w:spacing w:line="360" w:lineRule="auto"/>
        <w:jc w:val="both"/>
        <w:rPr>
          <w:rFonts w:ascii="Arial Narrow" w:hAnsi="Arial Narrow"/>
        </w:rPr>
      </w:pPr>
    </w:p>
    <w:p w14:paraId="3C3249A2" w14:textId="77777777" w:rsidR="00AC32EB" w:rsidRPr="00CB78A2" w:rsidRDefault="00AC32EB" w:rsidP="00AC32EB">
      <w:pPr>
        <w:spacing w:line="276" w:lineRule="auto"/>
        <w:jc w:val="right"/>
        <w:rPr>
          <w:rFonts w:ascii="Arial Narrow" w:hAnsi="Arial Narrow" w:cs="Arial"/>
          <w:b/>
          <w:i/>
        </w:rPr>
      </w:pPr>
      <w:r w:rsidRPr="00CB78A2">
        <w:rPr>
          <w:rFonts w:ascii="Arial Narrow" w:hAnsi="Arial Narrow" w:cs="Arial"/>
          <w:b/>
          <w:i/>
        </w:rPr>
        <w:t>Existencia del acto impugnado.</w:t>
      </w:r>
    </w:p>
    <w:p w14:paraId="703FA40A" w14:textId="0E3BE1E4" w:rsidR="00AC32EB" w:rsidRPr="00CB78A2" w:rsidRDefault="00AC32EB" w:rsidP="00AC32EB">
      <w:pPr>
        <w:spacing w:line="360" w:lineRule="auto"/>
        <w:ind w:firstLine="708"/>
        <w:jc w:val="both"/>
        <w:rPr>
          <w:rFonts w:ascii="Arial Narrow" w:hAnsi="Arial Narrow" w:cs="Arial"/>
        </w:rPr>
      </w:pPr>
      <w:r w:rsidRPr="00CB78A2">
        <w:rPr>
          <w:rFonts w:ascii="Arial Narrow" w:hAnsi="Arial Narrow"/>
          <w:b/>
        </w:rPr>
        <w:t>SEGUNDO.-</w:t>
      </w:r>
      <w:r w:rsidRPr="00CB78A2">
        <w:rPr>
          <w:rFonts w:ascii="Arial Narrow" w:hAnsi="Arial Narrow"/>
        </w:rPr>
        <w:t xml:space="preserve">  </w:t>
      </w:r>
      <w:r w:rsidR="00920846" w:rsidRPr="00CB78A2">
        <w:rPr>
          <w:rFonts w:ascii="Arial Narrow" w:hAnsi="Arial Narrow"/>
        </w:rPr>
        <w:t>L</w:t>
      </w:r>
      <w:r w:rsidRPr="00CB78A2">
        <w:rPr>
          <w:rFonts w:ascii="Arial Narrow" w:hAnsi="Arial Narrow"/>
        </w:rPr>
        <w:t xml:space="preserve">a  parte  actora  impugna  </w:t>
      </w:r>
      <w:r w:rsidRPr="00CB78A2">
        <w:rPr>
          <w:rFonts w:ascii="Arial Narrow" w:hAnsi="Arial Narrow" w:cs="Arial"/>
        </w:rPr>
        <w:t>l</w:t>
      </w:r>
      <w:r w:rsidR="00643309" w:rsidRPr="00CB78A2">
        <w:rPr>
          <w:rFonts w:ascii="Arial Narrow" w:hAnsi="Arial Narrow" w:cs="Arial"/>
        </w:rPr>
        <w:t xml:space="preserve">as actas de </w:t>
      </w:r>
      <w:r w:rsidR="00E91244" w:rsidRPr="00CB78A2">
        <w:rPr>
          <w:rFonts w:ascii="Arial Narrow" w:hAnsi="Arial Narrow" w:cs="Arial"/>
        </w:rPr>
        <w:t xml:space="preserve">infracción con folios </w:t>
      </w:r>
      <w:r w:rsidR="00E91244" w:rsidRPr="00CB78A2">
        <w:rPr>
          <w:rFonts w:ascii="Arial Narrow" w:hAnsi="Arial Narrow" w:cs="Arial"/>
          <w:b/>
          <w:bCs/>
        </w:rPr>
        <w:t>T-5756981</w:t>
      </w:r>
      <w:r w:rsidR="00E91244" w:rsidRPr="00CB78A2">
        <w:rPr>
          <w:rFonts w:ascii="Arial Narrow" w:hAnsi="Arial Narrow" w:cs="Arial"/>
        </w:rPr>
        <w:t xml:space="preserve"> de fecha 06 seis de marzo del año 2018 dos mil dieciocho;</w:t>
      </w:r>
      <w:r w:rsidR="00E91244" w:rsidRPr="00CB78A2">
        <w:rPr>
          <w:rFonts w:ascii="Arial Narrow" w:hAnsi="Arial Narrow" w:cs="Arial"/>
          <w:b/>
          <w:bCs/>
        </w:rPr>
        <w:t xml:space="preserve"> T-5799628</w:t>
      </w:r>
      <w:r w:rsidR="00E91244" w:rsidRPr="00CB78A2">
        <w:rPr>
          <w:rFonts w:ascii="Arial Narrow" w:hAnsi="Arial Narrow" w:cs="Arial"/>
        </w:rPr>
        <w:t xml:space="preserve"> de fecha 01 uno de marzo del año 2018 dos mil dieciocho; y, </w:t>
      </w:r>
      <w:r w:rsidR="00E91244" w:rsidRPr="00CB78A2">
        <w:rPr>
          <w:rFonts w:ascii="Arial Narrow" w:hAnsi="Arial Narrow" w:cs="Arial"/>
          <w:b/>
          <w:bCs/>
        </w:rPr>
        <w:t>T-5790163</w:t>
      </w:r>
      <w:r w:rsidR="00E91244" w:rsidRPr="00CB78A2">
        <w:rPr>
          <w:rFonts w:ascii="Arial Narrow" w:hAnsi="Arial Narrow" w:cs="Arial"/>
        </w:rPr>
        <w:t xml:space="preserve"> de fecha 02 dos de febrero del año 2018 dos mil dieciocho; actos cuya existencia se encuentran acredit</w:t>
      </w:r>
      <w:r w:rsidR="00654FA7" w:rsidRPr="00CB78A2">
        <w:rPr>
          <w:rFonts w:ascii="Arial Narrow" w:hAnsi="Arial Narrow" w:cs="Arial"/>
        </w:rPr>
        <w:t>ado</w:t>
      </w:r>
      <w:r w:rsidR="00E91244" w:rsidRPr="00CB78A2">
        <w:rPr>
          <w:rFonts w:ascii="Arial Narrow" w:hAnsi="Arial Narrow" w:cs="Arial"/>
        </w:rPr>
        <w:t>s en autos del proceso con las copias certificadas de las referidas actas</w:t>
      </w:r>
      <w:r w:rsidR="003E55DC" w:rsidRPr="00CB78A2">
        <w:rPr>
          <w:rFonts w:ascii="Arial Narrow" w:hAnsi="Arial Narrow"/>
        </w:rPr>
        <w:t xml:space="preserve">. . </w:t>
      </w:r>
      <w:r w:rsidR="00D17102" w:rsidRPr="00CB78A2">
        <w:rPr>
          <w:rFonts w:ascii="Arial Narrow" w:hAnsi="Arial Narrow" w:cs="Arial"/>
        </w:rPr>
        <w:t xml:space="preserve">. . . . . . . . . . . . . . . . . . . . . . . . . . . . . . . . . . . . . . . . . . . . . . </w:t>
      </w:r>
    </w:p>
    <w:p w14:paraId="54850BD1" w14:textId="77777777" w:rsidR="00AC32EB" w:rsidRPr="00CB78A2" w:rsidRDefault="00AC32EB" w:rsidP="00AC32EB">
      <w:pPr>
        <w:spacing w:line="360" w:lineRule="auto"/>
        <w:jc w:val="both"/>
        <w:rPr>
          <w:rFonts w:ascii="Arial Narrow" w:hAnsi="Arial Narrow" w:cs="Arial Narrow"/>
          <w:kern w:val="3"/>
          <w:lang w:eastAsia="zh-CN"/>
        </w:rPr>
      </w:pPr>
    </w:p>
    <w:p w14:paraId="0F233841" w14:textId="77777777" w:rsidR="00AC32EB" w:rsidRPr="00CB78A2" w:rsidRDefault="00AC32EB" w:rsidP="00AC32EB">
      <w:pPr>
        <w:spacing w:line="276" w:lineRule="auto"/>
        <w:jc w:val="right"/>
        <w:rPr>
          <w:rFonts w:ascii="Arial Narrow" w:hAnsi="Arial Narrow"/>
          <w:bCs/>
        </w:rPr>
      </w:pPr>
      <w:r w:rsidRPr="00CB78A2">
        <w:rPr>
          <w:rFonts w:ascii="Arial Narrow" w:hAnsi="Arial Narrow"/>
          <w:b/>
          <w:i/>
        </w:rPr>
        <w:t>Causales de improcedencia.</w:t>
      </w:r>
    </w:p>
    <w:p w14:paraId="5531DB98" w14:textId="27D8D683" w:rsidR="00AC32EB" w:rsidRPr="00CB78A2" w:rsidRDefault="00AC32EB" w:rsidP="00AC32EB">
      <w:pPr>
        <w:spacing w:line="360" w:lineRule="auto"/>
        <w:ind w:firstLine="708"/>
        <w:jc w:val="both"/>
        <w:rPr>
          <w:rFonts w:ascii="Arial Narrow" w:hAnsi="Arial Narrow" w:cs="Arial Narrow"/>
          <w:kern w:val="3"/>
          <w:lang w:eastAsia="zh-CN"/>
        </w:rPr>
      </w:pPr>
      <w:proofErr w:type="gramStart"/>
      <w:r w:rsidRPr="00CB78A2">
        <w:rPr>
          <w:rFonts w:ascii="Arial Narrow" w:hAnsi="Arial Narrow"/>
          <w:b/>
          <w:bCs/>
        </w:rPr>
        <w:t>TERCERO.-</w:t>
      </w:r>
      <w:proofErr w:type="gramEnd"/>
      <w:r w:rsidRPr="00CB78A2">
        <w:rPr>
          <w:rFonts w:ascii="Arial Narrow" w:hAnsi="Arial Narrow"/>
          <w:b/>
          <w:bCs/>
        </w:rPr>
        <w:t xml:space="preserve"> </w:t>
      </w:r>
      <w:r w:rsidRPr="00CB78A2">
        <w:rPr>
          <w:rFonts w:ascii="Arial Narrow" w:hAnsi="Arial Narrow"/>
        </w:rPr>
        <w:t xml:space="preserve">Que conforme a lo estipulado por el artículo 261 del Código de Procedimiento y Justicia Administrativa para el Estado y los Municipios de Guanajuato, por tratarse de cuestiones de orden público, previamente al estudio del fondo  del  proceso,  el  </w:t>
      </w:r>
      <w:r w:rsidRPr="00CB78A2">
        <w:rPr>
          <w:rFonts w:ascii="Arial Narrow" w:hAnsi="Arial Narrow"/>
        </w:rPr>
        <w:lastRenderedPageBreak/>
        <w:t>Juzgador  de  oficio  o a instancia de parte debe proceder al análisis de las causales de improcedencia previstas en este artículo. . . . . . . . . .</w:t>
      </w:r>
      <w:r w:rsidRPr="00CB78A2">
        <w:rPr>
          <w:rFonts w:ascii="Arial Narrow" w:hAnsi="Arial Narrow" w:cs="Arial Narrow"/>
          <w:kern w:val="3"/>
          <w:lang w:eastAsia="zh-CN"/>
        </w:rPr>
        <w:t xml:space="preserve"> . . . </w:t>
      </w:r>
      <w:r w:rsidR="00D17102" w:rsidRPr="00CB78A2">
        <w:rPr>
          <w:rFonts w:ascii="Arial Narrow" w:hAnsi="Arial Narrow" w:cs="Arial"/>
        </w:rPr>
        <w:t xml:space="preserve">. . . . . . . . . . . . . . . . . . . . . . . . . . . . . . . </w:t>
      </w:r>
    </w:p>
    <w:p w14:paraId="37398B55" w14:textId="04205F05" w:rsidR="00EE18B7" w:rsidRPr="00CB78A2" w:rsidRDefault="00E91244" w:rsidP="00EE18B7">
      <w:pPr>
        <w:pStyle w:val="NormalWeb"/>
        <w:spacing w:line="360" w:lineRule="auto"/>
        <w:ind w:firstLine="708"/>
        <w:jc w:val="both"/>
        <w:rPr>
          <w:rFonts w:ascii="Arial Narrow" w:hAnsi="Arial Narrow"/>
        </w:rPr>
      </w:pPr>
      <w:r w:rsidRPr="00CB78A2">
        <w:rPr>
          <w:rFonts w:ascii="Arial Narrow" w:hAnsi="Arial Narrow"/>
        </w:rPr>
        <w:t>Los</w:t>
      </w:r>
      <w:r w:rsidR="00EE18B7" w:rsidRPr="00CB78A2">
        <w:rPr>
          <w:rFonts w:ascii="Arial Narrow" w:hAnsi="Arial Narrow"/>
        </w:rPr>
        <w:t xml:space="preserve"> Agente</w:t>
      </w:r>
      <w:r w:rsidRPr="00CB78A2">
        <w:rPr>
          <w:rFonts w:ascii="Arial Narrow" w:hAnsi="Arial Narrow"/>
        </w:rPr>
        <w:t>s</w:t>
      </w:r>
      <w:r w:rsidR="00EE18B7" w:rsidRPr="00CB78A2">
        <w:rPr>
          <w:rFonts w:ascii="Arial Narrow" w:hAnsi="Arial Narrow"/>
        </w:rPr>
        <w:t xml:space="preserve"> de Tránsito al contestar la demanda</w:t>
      </w:r>
      <w:r w:rsidR="00545800" w:rsidRPr="00CB78A2">
        <w:rPr>
          <w:rFonts w:ascii="Arial Narrow" w:hAnsi="Arial Narrow"/>
        </w:rPr>
        <w:t xml:space="preserve"> y la ampliación</w:t>
      </w:r>
      <w:r w:rsidR="00EE18B7" w:rsidRPr="00CB78A2">
        <w:rPr>
          <w:rFonts w:ascii="Arial Narrow" w:hAnsi="Arial Narrow"/>
        </w:rPr>
        <w:t>,</w:t>
      </w:r>
      <w:r w:rsidRPr="00CB78A2">
        <w:rPr>
          <w:rFonts w:ascii="Arial Narrow" w:hAnsi="Arial Narrow"/>
        </w:rPr>
        <w:t xml:space="preserve"> aducen en común que se actualizan las causales de improcedencia previstas en las fracciones I</w:t>
      </w:r>
      <w:r w:rsidR="00545800" w:rsidRPr="00CB78A2">
        <w:rPr>
          <w:rFonts w:ascii="Arial Narrow" w:hAnsi="Arial Narrow"/>
        </w:rPr>
        <w:t>,</w:t>
      </w:r>
      <w:r w:rsidRPr="00CB78A2">
        <w:rPr>
          <w:rFonts w:ascii="Arial Narrow" w:hAnsi="Arial Narrow"/>
        </w:rPr>
        <w:t xml:space="preserve"> IV</w:t>
      </w:r>
      <w:r w:rsidR="00545800" w:rsidRPr="00CB78A2">
        <w:rPr>
          <w:rFonts w:ascii="Arial Narrow" w:hAnsi="Arial Narrow"/>
        </w:rPr>
        <w:t xml:space="preserve"> y VI</w:t>
      </w:r>
      <w:r w:rsidRPr="00CB78A2">
        <w:rPr>
          <w:rFonts w:ascii="Arial Narrow" w:hAnsi="Arial Narrow"/>
        </w:rPr>
        <w:t xml:space="preserve"> del citado artículo 261.</w:t>
      </w:r>
      <w:r w:rsidR="00545800" w:rsidRPr="00CB78A2">
        <w:rPr>
          <w:rFonts w:ascii="Arial Narrow" w:hAnsi="Arial Narrow"/>
        </w:rPr>
        <w:t xml:space="preserve"> . . </w:t>
      </w:r>
      <w:r w:rsidR="00654FA7" w:rsidRPr="00CB78A2">
        <w:rPr>
          <w:rFonts w:ascii="Arial Narrow" w:hAnsi="Arial Narrow"/>
        </w:rPr>
        <w:t xml:space="preserve">. . . . . . . . . . . . . . . . . . . . . . . . . . . . . . . . . . . . . . . . </w:t>
      </w:r>
      <w:r w:rsidR="00D17102" w:rsidRPr="00CB78A2">
        <w:rPr>
          <w:rFonts w:ascii="Arial Narrow" w:hAnsi="Arial Narrow" w:cs="Arial"/>
        </w:rPr>
        <w:t xml:space="preserve">. . . . . . . . . . . . . . . . . . . . </w:t>
      </w:r>
      <w:proofErr w:type="gramStart"/>
      <w:r w:rsidR="00D17102" w:rsidRPr="00CB78A2">
        <w:rPr>
          <w:rFonts w:ascii="Arial Narrow" w:hAnsi="Arial Narrow" w:cs="Arial"/>
        </w:rPr>
        <w:t>. . . .</w:t>
      </w:r>
      <w:proofErr w:type="gramEnd"/>
      <w:r w:rsidR="00D17102" w:rsidRPr="00CB78A2">
        <w:rPr>
          <w:rFonts w:ascii="Arial Narrow" w:hAnsi="Arial Narrow" w:cs="Arial"/>
        </w:rPr>
        <w:t xml:space="preserve"> </w:t>
      </w:r>
    </w:p>
    <w:p w14:paraId="35A30ED3" w14:textId="4D1F566B" w:rsidR="00EE18B7" w:rsidRPr="00CB78A2" w:rsidRDefault="00EE18B7" w:rsidP="00EE18B7">
      <w:pPr>
        <w:pStyle w:val="NormalWeb"/>
        <w:spacing w:line="360" w:lineRule="auto"/>
        <w:ind w:firstLine="708"/>
        <w:jc w:val="both"/>
        <w:rPr>
          <w:rFonts w:ascii="Arial Narrow" w:hAnsi="Arial Narrow"/>
        </w:rPr>
      </w:pPr>
      <w:r w:rsidRPr="00CB78A2">
        <w:rPr>
          <w:rFonts w:ascii="Arial Narrow" w:hAnsi="Arial Narrow"/>
        </w:rPr>
        <w:t>Para este Juzgador, la</w:t>
      </w:r>
      <w:r w:rsidR="00E91244" w:rsidRPr="00CB78A2">
        <w:rPr>
          <w:rFonts w:ascii="Arial Narrow" w:hAnsi="Arial Narrow"/>
        </w:rPr>
        <w:t>s</w:t>
      </w:r>
      <w:r w:rsidRPr="00CB78A2">
        <w:rPr>
          <w:rFonts w:ascii="Arial Narrow" w:hAnsi="Arial Narrow"/>
        </w:rPr>
        <w:t xml:space="preserve"> causal</w:t>
      </w:r>
      <w:r w:rsidR="00E91244" w:rsidRPr="00CB78A2">
        <w:rPr>
          <w:rFonts w:ascii="Arial Narrow" w:hAnsi="Arial Narrow"/>
        </w:rPr>
        <w:t>es</w:t>
      </w:r>
      <w:r w:rsidRPr="00CB78A2">
        <w:rPr>
          <w:rFonts w:ascii="Arial Narrow" w:hAnsi="Arial Narrow"/>
        </w:rPr>
        <w:t xml:space="preserve"> invocada</w:t>
      </w:r>
      <w:r w:rsidR="00E91244" w:rsidRPr="00CB78A2">
        <w:rPr>
          <w:rFonts w:ascii="Arial Narrow" w:hAnsi="Arial Narrow"/>
        </w:rPr>
        <w:t>s</w:t>
      </w:r>
      <w:r w:rsidRPr="00CB78A2">
        <w:rPr>
          <w:rFonts w:ascii="Arial Narrow" w:hAnsi="Arial Narrow"/>
        </w:rPr>
        <w:t xml:space="preserve"> resulta</w:t>
      </w:r>
      <w:r w:rsidR="00E91244" w:rsidRPr="00CB78A2">
        <w:rPr>
          <w:rFonts w:ascii="Arial Narrow" w:hAnsi="Arial Narrow"/>
        </w:rPr>
        <w:t>n</w:t>
      </w:r>
      <w:r w:rsidRPr="00CB78A2">
        <w:rPr>
          <w:rFonts w:ascii="Arial Narrow" w:hAnsi="Arial Narrow"/>
        </w:rPr>
        <w:t xml:space="preserve"> ser</w:t>
      </w:r>
      <w:r w:rsidRPr="00CB78A2">
        <w:rPr>
          <w:rFonts w:ascii="Arial Narrow" w:hAnsi="Arial Narrow"/>
          <w:b/>
          <w:bCs/>
        </w:rPr>
        <w:t xml:space="preserve"> INFUNDADA</w:t>
      </w:r>
      <w:r w:rsidR="00E91244" w:rsidRPr="00CB78A2">
        <w:rPr>
          <w:rFonts w:ascii="Arial Narrow" w:hAnsi="Arial Narrow"/>
          <w:b/>
          <w:bCs/>
        </w:rPr>
        <w:t>S</w:t>
      </w:r>
      <w:r w:rsidRPr="00CB78A2">
        <w:rPr>
          <w:rFonts w:ascii="Arial Narrow" w:hAnsi="Arial Narrow"/>
          <w:b/>
          <w:bCs/>
        </w:rPr>
        <w:t xml:space="preserve"> </w:t>
      </w:r>
      <w:r w:rsidRPr="00CB78A2">
        <w:rPr>
          <w:rFonts w:ascii="Arial Narrow" w:hAnsi="Arial Narrow"/>
        </w:rPr>
        <w:t xml:space="preserve">para decretar el sobreseimiento del proceso. . . . . . . . . . . . . . . . . . . . . . . . . . . . . . . . . . . . . </w:t>
      </w:r>
      <w:r w:rsidR="00D17102" w:rsidRPr="00CB78A2">
        <w:rPr>
          <w:rFonts w:ascii="Arial Narrow" w:hAnsi="Arial Narrow"/>
        </w:rPr>
        <w:t xml:space="preserve">. . . . . . . . . . . </w:t>
      </w:r>
      <w:proofErr w:type="gramStart"/>
      <w:r w:rsidR="00D17102" w:rsidRPr="00CB78A2">
        <w:rPr>
          <w:rFonts w:ascii="Arial Narrow" w:hAnsi="Arial Narrow"/>
        </w:rPr>
        <w:t>. . . .</w:t>
      </w:r>
      <w:proofErr w:type="gramEnd"/>
    </w:p>
    <w:p w14:paraId="4B7C916A" w14:textId="07E7E0F1" w:rsidR="00EE18B7" w:rsidRPr="00CB78A2" w:rsidRDefault="00E91244" w:rsidP="0040686C">
      <w:pPr>
        <w:pStyle w:val="NormalWeb"/>
        <w:spacing w:line="360" w:lineRule="auto"/>
        <w:ind w:firstLine="708"/>
        <w:jc w:val="both"/>
        <w:rPr>
          <w:rFonts w:ascii="Arial Narrow" w:hAnsi="Arial Narrow"/>
        </w:rPr>
      </w:pPr>
      <w:r w:rsidRPr="00CB78A2">
        <w:rPr>
          <w:rFonts w:ascii="Arial Narrow" w:hAnsi="Arial Narrow"/>
        </w:rPr>
        <w:t>Lo anterior se dice, ya q</w:t>
      </w:r>
      <w:r w:rsidR="0040686C" w:rsidRPr="00CB78A2">
        <w:rPr>
          <w:rFonts w:ascii="Arial Narrow" w:hAnsi="Arial Narrow"/>
        </w:rPr>
        <w:t xml:space="preserve">ue de la revisión que se hace a las actas de infracción controvertidas, si bien se observa que el folio </w:t>
      </w:r>
      <w:r w:rsidR="0040686C" w:rsidRPr="00CB78A2">
        <w:rPr>
          <w:rFonts w:ascii="Arial Narrow" w:hAnsi="Arial Narrow"/>
          <w:b/>
          <w:bCs/>
        </w:rPr>
        <w:t>T- 5799628</w:t>
      </w:r>
      <w:r w:rsidR="0040686C" w:rsidRPr="00CB78A2">
        <w:rPr>
          <w:rFonts w:ascii="Arial Narrow" w:hAnsi="Arial Narrow"/>
        </w:rPr>
        <w:t>, se encuentra sin destinatario, en tanto que los otros dos folios restantes, se expidieron a persona diversa a quien demanda, lo es también, que con el estado de cuenta de fecha 17 diecisiete de diciembre del año 2019 dos mil diecinueve, con obra en autos, y que fuera ofrecido como prueba</w:t>
      </w:r>
      <w:r w:rsidR="00545800" w:rsidRPr="00CB78A2">
        <w:rPr>
          <w:rFonts w:ascii="Arial Narrow" w:hAnsi="Arial Narrow"/>
        </w:rPr>
        <w:t xml:space="preserve"> tanto por el actor, se acredita que,</w:t>
      </w:r>
      <w:r w:rsidR="0040686C" w:rsidRPr="00CB78A2">
        <w:rPr>
          <w:rFonts w:ascii="Arial Narrow" w:hAnsi="Arial Narrow"/>
        </w:rPr>
        <w:t xml:space="preserve">  la </w:t>
      </w:r>
      <w:r w:rsidR="00654FA7" w:rsidRPr="00CB78A2">
        <w:rPr>
          <w:rFonts w:ascii="Arial Narrow" w:hAnsi="Arial Narrow"/>
        </w:rPr>
        <w:t xml:space="preserve">impetrante del proceso </w:t>
      </w:r>
      <w:r w:rsidR="0040686C" w:rsidRPr="00CB78A2">
        <w:rPr>
          <w:rFonts w:ascii="Arial Narrow" w:hAnsi="Arial Narrow"/>
        </w:rPr>
        <w:t xml:space="preserve">es la propietaria de la placa de circulación </w:t>
      </w:r>
      <w:r w:rsidR="0040686C" w:rsidRPr="00CB78A2">
        <w:rPr>
          <w:rFonts w:ascii="Arial Narrow" w:hAnsi="Arial Narrow"/>
          <w:b/>
          <w:bCs/>
        </w:rPr>
        <w:t>GWA7992</w:t>
      </w:r>
      <w:r w:rsidR="0040686C" w:rsidRPr="00CB78A2">
        <w:rPr>
          <w:rFonts w:ascii="Arial Narrow" w:hAnsi="Arial Narrow"/>
        </w:rPr>
        <w:t xml:space="preserve">, la cual coincide con las placas y tarjeta de circulación retenidas en garantía en los folios de infracción; aunado a lo anterior,  en dicho estado de cuenta, se observa que las multas que derivaron de las actas combatidas, se exigen al impetrante;  </w:t>
      </w:r>
      <w:r w:rsidR="000A2133" w:rsidRPr="00CB78A2">
        <w:rPr>
          <w:rFonts w:ascii="Arial Narrow" w:hAnsi="Arial Narrow"/>
        </w:rPr>
        <w:t xml:space="preserve">aunado a que quien demanda ofreció como prueba de su parte el original de la factura número 24626, de fecha 10 diez de mayo de 20010 dos mil diez, </w:t>
      </w:r>
      <w:r w:rsidR="006A6048" w:rsidRPr="00CB78A2">
        <w:rPr>
          <w:rFonts w:ascii="Arial Narrow" w:hAnsi="Arial Narrow"/>
        </w:rPr>
        <w:t xml:space="preserve">(la cal es apreciable n copia certificada por la Secretaria de Estudio y Cuenta adscrita a este juzgado) y de cuya parte posterior, se lee una leyenda que dice: “Cedo los derechos y obligaciones de la presenta factura </w:t>
      </w:r>
      <w:r w:rsidR="00802089" w:rsidRPr="00CB78A2">
        <w:rPr>
          <w:rFonts w:ascii="Arial Narrow" w:hAnsi="Arial Narrow"/>
          <w:sz w:val="27"/>
          <w:szCs w:val="27"/>
        </w:rPr>
        <w:t>(…)</w:t>
      </w:r>
      <w:r w:rsidR="006A6048" w:rsidRPr="00CB78A2">
        <w:rPr>
          <w:rFonts w:ascii="Arial Narrow" w:hAnsi="Arial Narrow"/>
        </w:rPr>
        <w:t xml:space="preserve">, respecto del vehículo marca Nissan, Tipo Sentra, color Blanco, datos coincidentes  con los asentado en las tres boletas de infracción controvertidas; </w:t>
      </w:r>
      <w:r w:rsidR="0040686C" w:rsidRPr="00CB78A2">
        <w:rPr>
          <w:rFonts w:ascii="Arial Narrow" w:hAnsi="Arial Narrow"/>
        </w:rPr>
        <w:t xml:space="preserve">por tanto, </w:t>
      </w:r>
      <w:r w:rsidR="00EE18B7" w:rsidRPr="00CB78A2">
        <w:rPr>
          <w:rFonts w:ascii="Arial Narrow" w:hAnsi="Arial Narrow"/>
        </w:rPr>
        <w:t>al presentar la demanda denota su afectación y vinculación de su esfera jurídica, de aquí lo infundado de la causal de improcedencia que nos ocupa. . . .</w:t>
      </w:r>
      <w:r w:rsidR="00545800" w:rsidRPr="00CB78A2">
        <w:rPr>
          <w:rFonts w:ascii="Arial Narrow" w:hAnsi="Arial Narrow"/>
        </w:rPr>
        <w:t xml:space="preserve"> . . . . . . . . . . . .</w:t>
      </w:r>
      <w:r w:rsidR="00EE18B7" w:rsidRPr="00CB78A2">
        <w:rPr>
          <w:rFonts w:ascii="Arial Narrow" w:hAnsi="Arial Narrow"/>
        </w:rPr>
        <w:t xml:space="preserve"> . . . . . .</w:t>
      </w:r>
      <w:r w:rsidR="00654FA7" w:rsidRPr="00CB78A2">
        <w:rPr>
          <w:rFonts w:ascii="Arial Narrow" w:hAnsi="Arial Narrow"/>
        </w:rPr>
        <w:t xml:space="preserve"> .</w:t>
      </w:r>
      <w:r w:rsidR="006A6048" w:rsidRPr="00CB78A2">
        <w:rPr>
          <w:rFonts w:ascii="Arial Narrow" w:hAnsi="Arial Narrow"/>
        </w:rPr>
        <w:t xml:space="preserve"> . . . . . . . . . . . . . . . . . . . . .</w:t>
      </w:r>
      <w:r w:rsidR="00EE18B7" w:rsidRPr="00CB78A2">
        <w:rPr>
          <w:rFonts w:ascii="Arial Narrow" w:hAnsi="Arial Narrow"/>
        </w:rPr>
        <w:t xml:space="preserve"> </w:t>
      </w:r>
      <w:r w:rsidR="00D17102" w:rsidRPr="00CB78A2">
        <w:rPr>
          <w:rFonts w:ascii="Arial Narrow" w:hAnsi="Arial Narrow"/>
        </w:rPr>
        <w:t>. . . . . . . .</w:t>
      </w:r>
      <w:r w:rsidR="00EE18B7" w:rsidRPr="00CB78A2">
        <w:rPr>
          <w:rFonts w:ascii="Arial Narrow" w:hAnsi="Arial Narrow"/>
        </w:rPr>
        <w:t xml:space="preserve"> </w:t>
      </w:r>
    </w:p>
    <w:p w14:paraId="5E2ACA73" w14:textId="666D1D01" w:rsidR="00545800" w:rsidRPr="00CB78A2" w:rsidRDefault="00545800" w:rsidP="00EE18B7">
      <w:pPr>
        <w:pStyle w:val="NormalWeb"/>
        <w:spacing w:line="360" w:lineRule="auto"/>
        <w:ind w:firstLine="708"/>
        <w:jc w:val="both"/>
        <w:rPr>
          <w:rFonts w:ascii="Arial Narrow" w:hAnsi="Arial Narrow"/>
        </w:rPr>
      </w:pPr>
      <w:r w:rsidRPr="00CB78A2">
        <w:rPr>
          <w:rFonts w:ascii="Arial Narrow" w:hAnsi="Arial Narrow"/>
        </w:rPr>
        <w:t>Por lo que refiere a la causal prevista en la fracción IV, las demandas sostiene que se dio el consentimiento tácito para controvertir las infracciones, ello al haberse presentando la demanda fuera del plazo de 30 treinta días que establece el artículo 263 del citado Código de Procedimiento y Justicia Administrativa</w:t>
      </w:r>
      <w:r w:rsidR="00EA4DE0" w:rsidRPr="00CB78A2">
        <w:rPr>
          <w:rFonts w:ascii="Arial Narrow" w:hAnsi="Arial Narrow"/>
        </w:rPr>
        <w:t>; causal que se analizara en conjunto con los conceptos de impugnación esgrimidos en el escrito de ampliación de demanda, en donde la actora en lo toral a</w:t>
      </w:r>
      <w:r w:rsidRPr="00CB78A2">
        <w:rPr>
          <w:rFonts w:ascii="Arial Narrow" w:hAnsi="Arial Narrow"/>
        </w:rPr>
        <w:t xml:space="preserve">duce que,  se hizo sabedor de la existencia de las actas de infracción el 17 diecisiete de diciembre del año 2019 dos mil diecinueve, mediante el estado de cuenta que solicitó y anexó como prueba a su demanda;  que respecto al contenido de las infracciones, tuvo conocimiento en el presente proceso; por tanto, para efectos del conocimiento debe tomarse como fecha </w:t>
      </w:r>
      <w:r w:rsidRPr="00CB78A2">
        <w:rPr>
          <w:rFonts w:ascii="Arial Narrow" w:hAnsi="Arial Narrow"/>
        </w:rPr>
        <w:lastRenderedPageBreak/>
        <w:t>fehaciente de la existencia de las mismas, en la fecha en que se expidió el estado de cuenta; además en el presente proceso acciona como propietario y no como conductor y/o infractor. .</w:t>
      </w:r>
      <w:r w:rsidR="00D17102" w:rsidRPr="00CB78A2">
        <w:rPr>
          <w:rFonts w:ascii="Arial Narrow" w:hAnsi="Arial Narrow"/>
        </w:rPr>
        <w:t xml:space="preserve"> </w:t>
      </w:r>
      <w:r w:rsidRPr="00CB78A2">
        <w:rPr>
          <w:rFonts w:ascii="Arial Narrow" w:hAnsi="Arial Narrow"/>
        </w:rPr>
        <w:t xml:space="preserve">. </w:t>
      </w:r>
    </w:p>
    <w:p w14:paraId="294AD98A" w14:textId="263BA14F" w:rsidR="00EA4DE0" w:rsidRPr="00CB78A2" w:rsidRDefault="00EA4DE0" w:rsidP="00EA4DE0">
      <w:pPr>
        <w:spacing w:line="360" w:lineRule="auto"/>
        <w:ind w:firstLine="708"/>
        <w:jc w:val="both"/>
        <w:rPr>
          <w:rFonts w:ascii="Arial Narrow" w:hAnsi="Arial Narrow"/>
          <w:bCs/>
        </w:rPr>
      </w:pPr>
      <w:r w:rsidRPr="00CB78A2">
        <w:rPr>
          <w:rFonts w:ascii="Arial Narrow" w:hAnsi="Arial Narrow"/>
          <w:bCs/>
        </w:rPr>
        <w:t xml:space="preserve">Ahora bien, acorde al artículo 263 del Código de Procedimiento y Justicia Administrativa para el Estado y los Municipios de Guanajuato, reza: . . . . . . . . . . . . . </w:t>
      </w:r>
      <w:r w:rsidR="00D17102" w:rsidRPr="00CB78A2">
        <w:rPr>
          <w:rFonts w:ascii="Arial Narrow" w:hAnsi="Arial Narrow"/>
          <w:bCs/>
        </w:rPr>
        <w:t xml:space="preserve">. . . . . . . . . . . . . . . . . . . . </w:t>
      </w:r>
    </w:p>
    <w:p w14:paraId="37883E54" w14:textId="77777777" w:rsidR="00EA4DE0" w:rsidRPr="00CB78A2" w:rsidRDefault="00EA4DE0" w:rsidP="006A6048">
      <w:pPr>
        <w:spacing w:line="276" w:lineRule="auto"/>
        <w:ind w:firstLine="709"/>
        <w:jc w:val="both"/>
        <w:rPr>
          <w:rFonts w:ascii="Arial Narrow" w:hAnsi="Arial Narrow"/>
          <w:bCs/>
          <w:sz w:val="20"/>
          <w:szCs w:val="20"/>
        </w:rPr>
      </w:pPr>
    </w:p>
    <w:p w14:paraId="00CBE307" w14:textId="312E1E91" w:rsidR="00EA4DE0" w:rsidRPr="00CB78A2" w:rsidRDefault="00EA4DE0" w:rsidP="006A6048">
      <w:pPr>
        <w:spacing w:line="276" w:lineRule="auto"/>
        <w:jc w:val="both"/>
        <w:rPr>
          <w:rFonts w:ascii="Arial Narrow" w:hAnsi="Arial Narrow"/>
          <w:i/>
          <w:sz w:val="20"/>
          <w:szCs w:val="20"/>
          <w:lang w:val="es-ES_tradnl"/>
        </w:rPr>
      </w:pPr>
      <w:r w:rsidRPr="00CB78A2">
        <w:rPr>
          <w:rFonts w:ascii="Arial Narrow" w:hAnsi="Arial Narrow"/>
          <w:b/>
          <w:bCs/>
          <w:i/>
          <w:sz w:val="20"/>
          <w:szCs w:val="20"/>
          <w:lang w:val="es-ES_tradnl"/>
        </w:rPr>
        <w:t>Artículo 263.-</w:t>
      </w:r>
      <w:r w:rsidRPr="00CB78A2">
        <w:rPr>
          <w:rFonts w:ascii="Arial Narrow" w:hAnsi="Arial Narrow"/>
          <w:i/>
          <w:sz w:val="20"/>
          <w:szCs w:val="20"/>
          <w:lang w:val="es-ES_tradnl"/>
        </w:rPr>
        <w:t xml:space="preserve">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 . . . . . . . . . . . . . . . . . . . . . . . . . . . . . . . . . . . . . . . . . . . . . . . . . . . . .</w:t>
      </w:r>
      <w:r w:rsidR="006A6048" w:rsidRPr="00CB78A2">
        <w:rPr>
          <w:rFonts w:ascii="Arial Narrow" w:hAnsi="Arial Narrow"/>
          <w:i/>
          <w:sz w:val="20"/>
          <w:szCs w:val="20"/>
          <w:lang w:val="es-ES_tradnl"/>
        </w:rPr>
        <w:t xml:space="preserve"> .</w:t>
      </w:r>
    </w:p>
    <w:p w14:paraId="28D13419" w14:textId="77777777" w:rsidR="00EA4DE0" w:rsidRPr="00CB78A2" w:rsidRDefault="00EA4DE0" w:rsidP="00EA4DE0">
      <w:pPr>
        <w:spacing w:line="276" w:lineRule="auto"/>
        <w:jc w:val="both"/>
        <w:rPr>
          <w:rFonts w:ascii="Arial Narrow" w:hAnsi="Arial Narrow"/>
        </w:rPr>
      </w:pPr>
    </w:p>
    <w:p w14:paraId="7CC87188" w14:textId="78F9DF11" w:rsidR="00EA4DE0" w:rsidRPr="00CB78A2" w:rsidRDefault="00EA4DE0" w:rsidP="00EA4DE0">
      <w:pPr>
        <w:spacing w:line="360" w:lineRule="auto"/>
        <w:ind w:firstLine="708"/>
        <w:jc w:val="both"/>
        <w:rPr>
          <w:rFonts w:ascii="Arial Narrow" w:hAnsi="Arial Narrow"/>
        </w:rPr>
      </w:pPr>
      <w:r w:rsidRPr="00CB78A2">
        <w:rPr>
          <w:rFonts w:ascii="Arial Narrow" w:hAnsi="Arial Narrow"/>
        </w:rPr>
        <w:t>Como se advierte, este primer párrafo contempla tres supuestos para iniciar el cómputo del término para presentar la demanda, a saber: Al día siguiente en que haya surtido efectos la notificación del acto impugnado; al día siguiente de aquél en que la parte actora se haya ostentado sabedora de su contenido; y, al día siguiente que se haya hecho sabedora de la ejecución del acto impugnado. . . . . . . . . . . . . . .</w:t>
      </w:r>
      <w:r w:rsidR="0043353F" w:rsidRPr="00CB78A2">
        <w:rPr>
          <w:rFonts w:ascii="Arial Narrow" w:hAnsi="Arial Narrow"/>
        </w:rPr>
        <w:t xml:space="preserve"> </w:t>
      </w:r>
      <w:r w:rsidR="0043353F" w:rsidRPr="00CB78A2">
        <w:rPr>
          <w:rFonts w:ascii="Arial Narrow" w:hAnsi="Arial Narrow" w:cs="Arial"/>
        </w:rPr>
        <w:t xml:space="preserve">. . . . . . . . . . . . . . . . . . . . . . . . . . . . . . . . . </w:t>
      </w:r>
      <w:proofErr w:type="gramStart"/>
      <w:r w:rsidR="0043353F" w:rsidRPr="00CB78A2">
        <w:rPr>
          <w:rFonts w:ascii="Arial Narrow" w:hAnsi="Arial Narrow" w:cs="Arial"/>
        </w:rPr>
        <w:t>. . . .</w:t>
      </w:r>
      <w:proofErr w:type="gramEnd"/>
      <w:r w:rsidR="0043353F" w:rsidRPr="00CB78A2">
        <w:rPr>
          <w:rFonts w:ascii="Arial Narrow" w:hAnsi="Arial Narrow" w:cs="Arial"/>
        </w:rPr>
        <w:t xml:space="preserve"> </w:t>
      </w:r>
    </w:p>
    <w:p w14:paraId="30B85A91" w14:textId="77777777" w:rsidR="00EA4DE0" w:rsidRPr="00CB78A2" w:rsidRDefault="00EA4DE0" w:rsidP="00EA4DE0">
      <w:pPr>
        <w:spacing w:line="276" w:lineRule="auto"/>
        <w:jc w:val="both"/>
        <w:rPr>
          <w:rFonts w:ascii="Arial Narrow" w:hAnsi="Arial Narrow"/>
        </w:rPr>
      </w:pPr>
    </w:p>
    <w:p w14:paraId="2B773AFA" w14:textId="0B41768B" w:rsidR="00EA4DE0" w:rsidRPr="00CB78A2" w:rsidRDefault="00EA4DE0" w:rsidP="00EA4DE0">
      <w:pPr>
        <w:spacing w:line="360" w:lineRule="auto"/>
        <w:ind w:firstLine="708"/>
        <w:jc w:val="both"/>
        <w:rPr>
          <w:rFonts w:ascii="Arial Narrow" w:hAnsi="Arial Narrow"/>
          <w:lang w:val="es-ES_tradnl"/>
        </w:rPr>
      </w:pPr>
      <w:r w:rsidRPr="00CB78A2">
        <w:rPr>
          <w:rFonts w:ascii="Arial Narrow" w:hAnsi="Arial Narrow"/>
          <w:lang w:val="es-ES_tradnl"/>
        </w:rPr>
        <w:t xml:space="preserve">Ahora bien, es el caso que la actora manifiesta que, tuvo conocimiento de la existencia de las actas de infracción controvertidas el 17 diecisiete de diciembre del año 2019 dos mil diecinueve, mediante el estado de cuenta que exhibió como prueba de su parte; en tanto, las demandadas son confesas en sus contestaciones, al referir que el poseedor o conductor del vehículo tuvo conocimiento de la fecha en que fueron emitidas dichas actas; de esta forma, reconocen el hecho de que esos documentos no fueron expedidos, a la parte actora; amén que el folio </w:t>
      </w:r>
      <w:r w:rsidRPr="00CB78A2">
        <w:rPr>
          <w:rFonts w:ascii="Arial Narrow" w:hAnsi="Arial Narrow"/>
          <w:b/>
          <w:bCs/>
          <w:lang w:val="es-ES_tradnl"/>
        </w:rPr>
        <w:t>T- 5799628</w:t>
      </w:r>
      <w:r w:rsidRPr="00CB78A2">
        <w:rPr>
          <w:rFonts w:ascii="Arial Narrow" w:hAnsi="Arial Narrow"/>
          <w:lang w:val="es-ES_tradnl"/>
        </w:rPr>
        <w:t>, carece de datos de identificación y firma del infractor; en tanto, que los otros dos folios, se encuentran expedidos a persona diversa de quien demanda; de ahí que subsiste como verdad legal lo dicho por la actora respecto a la fecha en que tuvo conocimiento de las actas controvertidas;</w:t>
      </w:r>
      <w:r w:rsidR="00D40E89" w:rsidRPr="00CB78A2">
        <w:rPr>
          <w:rFonts w:ascii="Arial Narrow" w:hAnsi="Arial Narrow"/>
          <w:lang w:val="es-ES_tradnl"/>
        </w:rPr>
        <w:t xml:space="preserve"> </w:t>
      </w:r>
      <w:r w:rsidRPr="00CB78A2">
        <w:rPr>
          <w:rFonts w:ascii="Arial Narrow" w:hAnsi="Arial Narrow"/>
          <w:lang w:val="es-ES_tradnl"/>
        </w:rPr>
        <w:t xml:space="preserve"> de esta manera, en la especie se actualiza el segundo supuesto normativo, por tanto, el cómputo de los 30 treinta días, inicia a partir del día siguiente al que tuvo conocimiento de los actos impugnados. . . . . . . . . . . . . . . . . . . . . . . . . </w:t>
      </w:r>
      <w:r w:rsidR="005A31F7" w:rsidRPr="00CB78A2">
        <w:rPr>
          <w:rFonts w:ascii="Arial Narrow" w:hAnsi="Arial Narrow"/>
          <w:lang w:val="es-ES_tradnl"/>
        </w:rPr>
        <w:t xml:space="preserve">. . </w:t>
      </w:r>
      <w:r w:rsidR="0043353F" w:rsidRPr="00CB78A2">
        <w:rPr>
          <w:rFonts w:ascii="Arial Narrow" w:hAnsi="Arial Narrow"/>
          <w:lang w:val="es-ES_tradnl"/>
        </w:rPr>
        <w:t>. . . . . . . . . . . . . .</w:t>
      </w:r>
      <w:r w:rsidRPr="00CB78A2">
        <w:rPr>
          <w:rFonts w:ascii="Arial Narrow" w:hAnsi="Arial Narrow"/>
          <w:lang w:val="es-ES_tradnl"/>
        </w:rPr>
        <w:t xml:space="preserve">  </w:t>
      </w:r>
    </w:p>
    <w:p w14:paraId="181E5B8B" w14:textId="77777777" w:rsidR="00EA4DE0" w:rsidRPr="00CB78A2" w:rsidRDefault="00EA4DE0" w:rsidP="00EA4DE0">
      <w:pPr>
        <w:spacing w:line="276" w:lineRule="auto"/>
        <w:jc w:val="both"/>
        <w:rPr>
          <w:rFonts w:ascii="Arial Narrow" w:hAnsi="Arial Narrow"/>
          <w:lang w:val="es-ES_tradnl"/>
        </w:rPr>
      </w:pPr>
    </w:p>
    <w:p w14:paraId="4D920B14" w14:textId="2B92E772" w:rsidR="0043353F" w:rsidRPr="00CB78A2" w:rsidRDefault="00EA4DE0" w:rsidP="0043353F">
      <w:pPr>
        <w:spacing w:line="360" w:lineRule="auto"/>
        <w:ind w:firstLine="708"/>
        <w:jc w:val="both"/>
        <w:rPr>
          <w:rFonts w:ascii="Arial Narrow" w:hAnsi="Arial Narrow"/>
          <w:lang w:val="es-ES_tradnl"/>
        </w:rPr>
      </w:pPr>
      <w:r w:rsidRPr="00CB78A2">
        <w:rPr>
          <w:rFonts w:ascii="Arial Narrow" w:hAnsi="Arial Narrow"/>
          <w:lang w:val="es-ES_tradnl"/>
        </w:rPr>
        <w:t>En este contexto,</w:t>
      </w:r>
      <w:r w:rsidR="00B762E1" w:rsidRPr="00CB78A2">
        <w:rPr>
          <w:rFonts w:ascii="Arial Narrow" w:hAnsi="Arial Narrow"/>
          <w:lang w:val="es-ES_tradnl"/>
        </w:rPr>
        <w:t xml:space="preserve"> el actor tuvo conocimiento de las actas controvertidas el 17 diecisiete de diciembre del año 2019 dos mil diecinueve;  y</w:t>
      </w:r>
      <w:r w:rsidRPr="00CB78A2">
        <w:rPr>
          <w:rFonts w:ascii="Arial Narrow" w:hAnsi="Arial Narrow"/>
          <w:lang w:val="es-ES_tradnl"/>
        </w:rPr>
        <w:t xml:space="preserve"> la  demanda  se  recibió en la Oficialía de Partes Común de los Juzgados Administrativos Municipales de León, Guanajuato,  </w:t>
      </w:r>
      <w:r w:rsidRPr="00CB78A2">
        <w:rPr>
          <w:rFonts w:ascii="Arial Narrow" w:hAnsi="Arial Narrow"/>
        </w:rPr>
        <w:t xml:space="preserve">el 22 veintidós de enero del año 2020 dos mil veinte, tal y como consta al reverso de la primer hoja útil de la demanda, por tanto, esta se presentó </w:t>
      </w:r>
      <w:r w:rsidRPr="00CB78A2">
        <w:rPr>
          <w:rFonts w:ascii="Arial Narrow" w:hAnsi="Arial Narrow"/>
          <w:lang w:val="es-ES_tradnl"/>
        </w:rPr>
        <w:t xml:space="preserve">el </w:t>
      </w:r>
      <w:r w:rsidR="00B762E1" w:rsidRPr="00CB78A2">
        <w:rPr>
          <w:rFonts w:ascii="Arial Narrow" w:hAnsi="Arial Narrow"/>
          <w:lang w:val="es-ES_tradnl"/>
        </w:rPr>
        <w:t xml:space="preserve">décimo tercer </w:t>
      </w:r>
      <w:r w:rsidRPr="00CB78A2">
        <w:rPr>
          <w:rFonts w:ascii="Arial Narrow" w:hAnsi="Arial Narrow"/>
          <w:lang w:val="es-ES_tradnl"/>
        </w:rPr>
        <w:t>día hábil del término legal, desprendiéndose que el justiciable presentó la demanda dentro de los 30 treinta días hábiles, previstos por el mencionado artículo 263, de ahí que,</w:t>
      </w:r>
      <w:r w:rsidR="00B762E1" w:rsidRPr="00CB78A2">
        <w:rPr>
          <w:rFonts w:ascii="Arial Narrow" w:hAnsi="Arial Narrow"/>
          <w:lang w:val="es-ES_tradnl"/>
        </w:rPr>
        <w:t xml:space="preserve"> </w:t>
      </w:r>
      <w:r w:rsidRPr="00CB78A2">
        <w:rPr>
          <w:rFonts w:ascii="Arial Narrow" w:hAnsi="Arial Narrow"/>
          <w:lang w:val="es-ES_tradnl"/>
        </w:rPr>
        <w:t xml:space="preserve"> l</w:t>
      </w:r>
      <w:r w:rsidR="00B762E1" w:rsidRPr="00CB78A2">
        <w:rPr>
          <w:rFonts w:ascii="Arial Narrow" w:hAnsi="Arial Narrow"/>
          <w:lang w:val="es-ES_tradnl"/>
        </w:rPr>
        <w:t>os</w:t>
      </w:r>
      <w:r w:rsidRPr="00CB78A2">
        <w:rPr>
          <w:rFonts w:ascii="Arial Narrow" w:hAnsi="Arial Narrow"/>
          <w:lang w:val="es-ES_tradnl"/>
        </w:rPr>
        <w:t xml:space="preserve"> acto</w:t>
      </w:r>
      <w:r w:rsidR="00B762E1" w:rsidRPr="00CB78A2">
        <w:rPr>
          <w:rFonts w:ascii="Arial Narrow" w:hAnsi="Arial Narrow"/>
          <w:lang w:val="es-ES_tradnl"/>
        </w:rPr>
        <w:t>s</w:t>
      </w:r>
      <w:r w:rsidRPr="00CB78A2">
        <w:rPr>
          <w:rFonts w:ascii="Arial Narrow" w:hAnsi="Arial Narrow"/>
          <w:lang w:val="es-ES_tradnl"/>
        </w:rPr>
        <w:t xml:space="preserve"> controvertido</w:t>
      </w:r>
      <w:r w:rsidR="00B762E1" w:rsidRPr="00CB78A2">
        <w:rPr>
          <w:rFonts w:ascii="Arial Narrow" w:hAnsi="Arial Narrow"/>
          <w:lang w:val="es-ES_tradnl"/>
        </w:rPr>
        <w:t>s</w:t>
      </w:r>
      <w:r w:rsidRPr="00CB78A2">
        <w:rPr>
          <w:rFonts w:ascii="Arial Narrow" w:hAnsi="Arial Narrow"/>
          <w:lang w:val="es-ES_tradnl"/>
        </w:rPr>
        <w:t xml:space="preserve"> no se consinti</w:t>
      </w:r>
      <w:r w:rsidR="00B762E1" w:rsidRPr="00CB78A2">
        <w:rPr>
          <w:rFonts w:ascii="Arial Narrow" w:hAnsi="Arial Narrow"/>
          <w:lang w:val="es-ES_tradnl"/>
        </w:rPr>
        <w:t>eron</w:t>
      </w:r>
      <w:r w:rsidRPr="00CB78A2">
        <w:rPr>
          <w:rFonts w:ascii="Arial Narrow" w:hAnsi="Arial Narrow"/>
          <w:lang w:val="es-ES_tradnl"/>
        </w:rPr>
        <w:t xml:space="preserve"> tácitamente</w:t>
      </w:r>
      <w:r w:rsidR="00B762E1" w:rsidRPr="00CB78A2">
        <w:rPr>
          <w:rFonts w:ascii="Arial Narrow" w:hAnsi="Arial Narrow"/>
          <w:lang w:val="es-ES_tradnl"/>
        </w:rPr>
        <w:t>, circunstancia por el cual no actualiza dicha causal de improcedencia. . . . . . . . . .</w:t>
      </w:r>
      <w:r w:rsidR="005A31F7" w:rsidRPr="00CB78A2">
        <w:rPr>
          <w:rFonts w:ascii="Arial Narrow" w:hAnsi="Arial Narrow"/>
          <w:lang w:val="es-ES_tradnl"/>
        </w:rPr>
        <w:t xml:space="preserve"> . </w:t>
      </w:r>
    </w:p>
    <w:p w14:paraId="2E39BAD1" w14:textId="31EF2B3C" w:rsidR="00EA4DE0" w:rsidRPr="00CB78A2" w:rsidRDefault="00B762E1" w:rsidP="00EE18B7">
      <w:pPr>
        <w:pStyle w:val="NormalWeb"/>
        <w:spacing w:line="360" w:lineRule="auto"/>
        <w:ind w:firstLine="708"/>
        <w:jc w:val="both"/>
        <w:rPr>
          <w:rFonts w:ascii="Arial Narrow" w:hAnsi="Arial Narrow"/>
        </w:rPr>
      </w:pPr>
      <w:r w:rsidRPr="00CB78A2">
        <w:rPr>
          <w:rFonts w:ascii="Arial Narrow" w:hAnsi="Arial Narrow"/>
        </w:rPr>
        <w:lastRenderedPageBreak/>
        <w:t>En lo que respecta a la causal prevista en la fracción VI, lo infundado de esta deviene, en mérito que la existencia de las actas impugnadas se encuentra acreditada acorde a lo vertido en el considerando que antecede. . . . . . . . . . . . . .</w:t>
      </w:r>
      <w:r w:rsidR="005A31F7" w:rsidRPr="00CB78A2">
        <w:rPr>
          <w:rFonts w:ascii="Arial Narrow" w:hAnsi="Arial Narrow"/>
        </w:rPr>
        <w:t xml:space="preserve"> . . .</w:t>
      </w:r>
      <w:r w:rsidRPr="00CB78A2">
        <w:rPr>
          <w:rFonts w:ascii="Arial Narrow" w:hAnsi="Arial Narrow"/>
        </w:rPr>
        <w:t xml:space="preserve"> </w:t>
      </w:r>
      <w:r w:rsidR="0043353F" w:rsidRPr="00CB78A2">
        <w:rPr>
          <w:rFonts w:ascii="Arial Narrow" w:hAnsi="Arial Narrow" w:cs="Arial"/>
        </w:rPr>
        <w:t xml:space="preserve">. . . . . . . . . . . . . . . . . . . . . . . . . . . . </w:t>
      </w:r>
      <w:proofErr w:type="gramStart"/>
      <w:r w:rsidR="0043353F" w:rsidRPr="00CB78A2">
        <w:rPr>
          <w:rFonts w:ascii="Arial Narrow" w:hAnsi="Arial Narrow" w:cs="Arial"/>
        </w:rPr>
        <w:t>. . . .</w:t>
      </w:r>
      <w:proofErr w:type="gramEnd"/>
    </w:p>
    <w:p w14:paraId="04E36468" w14:textId="21FD6877" w:rsidR="00EE18B7" w:rsidRPr="00CB78A2" w:rsidRDefault="00EE18B7" w:rsidP="00EE18B7">
      <w:pPr>
        <w:pStyle w:val="NormalWeb"/>
        <w:spacing w:line="360" w:lineRule="auto"/>
        <w:ind w:firstLine="708"/>
        <w:jc w:val="both"/>
        <w:rPr>
          <w:rFonts w:ascii="Arial Narrow" w:hAnsi="Arial Narrow"/>
          <w:sz w:val="27"/>
          <w:szCs w:val="27"/>
        </w:rPr>
      </w:pPr>
      <w:r w:rsidRPr="00CB78A2">
        <w:rPr>
          <w:rFonts w:ascii="Arial Narrow" w:hAnsi="Arial Narrow"/>
        </w:rPr>
        <w:t>Ante lo infundado de la</w:t>
      </w:r>
      <w:r w:rsidR="004664A3" w:rsidRPr="00CB78A2">
        <w:rPr>
          <w:rFonts w:ascii="Arial Narrow" w:hAnsi="Arial Narrow"/>
        </w:rPr>
        <w:t>s</w:t>
      </w:r>
      <w:r w:rsidRPr="00CB78A2">
        <w:rPr>
          <w:rFonts w:ascii="Arial Narrow" w:hAnsi="Arial Narrow"/>
        </w:rPr>
        <w:t xml:space="preserve"> causal</w:t>
      </w:r>
      <w:r w:rsidR="004664A3" w:rsidRPr="00CB78A2">
        <w:rPr>
          <w:rFonts w:ascii="Arial Narrow" w:hAnsi="Arial Narrow"/>
        </w:rPr>
        <w:t>es</w:t>
      </w:r>
      <w:r w:rsidRPr="00CB78A2">
        <w:rPr>
          <w:rFonts w:ascii="Arial Narrow" w:hAnsi="Arial Narrow"/>
        </w:rPr>
        <w:t xml:space="preserve"> de improcedencia analizada</w:t>
      </w:r>
      <w:r w:rsidR="004664A3" w:rsidRPr="00CB78A2">
        <w:rPr>
          <w:rFonts w:ascii="Arial Narrow" w:hAnsi="Arial Narrow"/>
        </w:rPr>
        <w:t>s</w:t>
      </w:r>
      <w:r w:rsidRPr="00CB78A2">
        <w:rPr>
          <w:rFonts w:ascii="Arial Narrow" w:hAnsi="Arial Narrow"/>
        </w:rPr>
        <w:t xml:space="preserve"> y estima que en autos no se actualiza ninguna otra causal de las previstas en el citado artículo 261, en el siguiente considerando se procede al estudio de los conceptos de impugnación.</w:t>
      </w:r>
      <w:r w:rsidR="004664A3" w:rsidRPr="00CB78A2">
        <w:rPr>
          <w:rFonts w:ascii="Arial Narrow" w:hAnsi="Arial Narrow"/>
        </w:rPr>
        <w:t xml:space="preserve"> . </w:t>
      </w:r>
      <w:r w:rsidR="005A31F7" w:rsidRPr="00CB78A2">
        <w:rPr>
          <w:rFonts w:ascii="Arial Narrow" w:hAnsi="Arial Narrow"/>
        </w:rPr>
        <w:t xml:space="preserve">. . . . . . . . . . . . . </w:t>
      </w:r>
      <w:proofErr w:type="gramStart"/>
      <w:r w:rsidR="005A31F7" w:rsidRPr="00CB78A2">
        <w:rPr>
          <w:rFonts w:ascii="Arial Narrow" w:hAnsi="Arial Narrow"/>
        </w:rPr>
        <w:t>. . . .</w:t>
      </w:r>
      <w:proofErr w:type="gramEnd"/>
      <w:r w:rsidR="005A31F7" w:rsidRPr="00CB78A2">
        <w:rPr>
          <w:rFonts w:ascii="Arial Narrow" w:hAnsi="Arial Narrow"/>
        </w:rPr>
        <w:t xml:space="preserve"> </w:t>
      </w:r>
    </w:p>
    <w:p w14:paraId="7AEAC143" w14:textId="77777777" w:rsidR="00D40E89" w:rsidRPr="00CB78A2" w:rsidRDefault="00D40E89" w:rsidP="00D40E89">
      <w:pPr>
        <w:tabs>
          <w:tab w:val="left" w:pos="3975"/>
        </w:tabs>
        <w:spacing w:line="276" w:lineRule="auto"/>
        <w:jc w:val="right"/>
        <w:rPr>
          <w:rFonts w:ascii="Arial Narrow" w:hAnsi="Arial Narrow" w:cs="Arial"/>
          <w:b/>
          <w:i/>
          <w:sz w:val="27"/>
          <w:szCs w:val="27"/>
        </w:rPr>
      </w:pPr>
      <w:r w:rsidRPr="00CB78A2">
        <w:rPr>
          <w:rFonts w:ascii="Arial Narrow" w:hAnsi="Arial Narrow" w:cs="Arial"/>
          <w:b/>
          <w:i/>
          <w:sz w:val="27"/>
          <w:szCs w:val="27"/>
        </w:rPr>
        <w:t>Análisis de los conceptos de impugnación.</w:t>
      </w:r>
    </w:p>
    <w:p w14:paraId="0BD8E4CA" w14:textId="5722E2BE" w:rsidR="001C1D5E" w:rsidRPr="00CB78A2" w:rsidRDefault="00D40E89" w:rsidP="001C1D5E">
      <w:pPr>
        <w:spacing w:line="360" w:lineRule="auto"/>
        <w:ind w:firstLine="709"/>
        <w:jc w:val="both"/>
        <w:rPr>
          <w:rFonts w:ascii="Arial Narrow" w:hAnsi="Arial Narrow"/>
          <w:sz w:val="27"/>
          <w:szCs w:val="27"/>
        </w:rPr>
      </w:pPr>
      <w:r w:rsidRPr="00CB78A2">
        <w:rPr>
          <w:rFonts w:ascii="Arial Narrow" w:hAnsi="Arial Narrow"/>
          <w:b/>
          <w:sz w:val="27"/>
          <w:szCs w:val="27"/>
        </w:rPr>
        <w:t xml:space="preserve">CUARTO.- </w:t>
      </w:r>
      <w:r w:rsidR="001C1D5E" w:rsidRPr="00CB78A2">
        <w:rPr>
          <w:rFonts w:ascii="Arial Narrow" w:hAnsi="Arial Narrow"/>
          <w:sz w:val="27"/>
          <w:szCs w:val="27"/>
        </w:rPr>
        <w:t>Que la parte actora en el</w:t>
      </w:r>
      <w:r w:rsidR="001C1D5E" w:rsidRPr="00CB78A2">
        <w:rPr>
          <w:rFonts w:ascii="Arial Narrow" w:hAnsi="Arial Narrow"/>
          <w:b/>
          <w:bCs/>
          <w:sz w:val="27"/>
          <w:szCs w:val="27"/>
        </w:rPr>
        <w:t xml:space="preserve"> segundo concepto</w:t>
      </w:r>
      <w:r w:rsidR="001C1D5E" w:rsidRPr="00CB78A2">
        <w:rPr>
          <w:rFonts w:ascii="Arial Narrow" w:hAnsi="Arial Narrow"/>
          <w:sz w:val="27"/>
          <w:szCs w:val="27"/>
        </w:rPr>
        <w:t xml:space="preserve"> de impugnación de su escrito de demanda, niega lisa y llanamente haber incurrido en los hechos  asentados en las actas de infracción controvertidas y , en consecuencia niega haber cometidos faltas al Reglamento de Tránsito Municipal de León, Guanajuato, ello en términos del artículo 47 del Código de Procedimiento y Justicia para el Estado y los Municipios de Guanajuato. . . . . . . . . . . . . . . . . . . . . . . . . . . . . . . . . . . . . . . . . . . . . . .</w:t>
      </w:r>
    </w:p>
    <w:p w14:paraId="0DDC3716" w14:textId="77777777" w:rsidR="001C1D5E" w:rsidRPr="00CB78A2" w:rsidRDefault="001C1D5E" w:rsidP="001C1D5E">
      <w:pPr>
        <w:spacing w:line="360" w:lineRule="auto"/>
        <w:ind w:firstLine="708"/>
        <w:jc w:val="both"/>
        <w:rPr>
          <w:rFonts w:ascii="Arial Narrow" w:hAnsi="Arial Narrow"/>
          <w:sz w:val="27"/>
          <w:szCs w:val="27"/>
        </w:rPr>
      </w:pPr>
    </w:p>
    <w:p w14:paraId="62594A20" w14:textId="7F82F6FB" w:rsidR="001C1D5E" w:rsidRPr="00CB78A2" w:rsidRDefault="001C1D5E" w:rsidP="001C1D5E">
      <w:pPr>
        <w:spacing w:line="360" w:lineRule="auto"/>
        <w:ind w:firstLine="708"/>
        <w:jc w:val="both"/>
        <w:rPr>
          <w:rFonts w:ascii="Arial Narrow" w:hAnsi="Arial Narrow"/>
          <w:sz w:val="27"/>
          <w:szCs w:val="27"/>
        </w:rPr>
      </w:pPr>
      <w:r w:rsidRPr="00CB78A2">
        <w:rPr>
          <w:rFonts w:ascii="Arial Narrow" w:hAnsi="Arial Narrow"/>
          <w:sz w:val="27"/>
          <w:szCs w:val="27"/>
        </w:rPr>
        <w:t xml:space="preserve">En tanto, los agentes demandados al respecto se limitaron en sostener la improcedencia del proceso. . . . . . . . . . . . . . . . . . . . . . . . . . . . . . . . . . . . . . . . . . </w:t>
      </w:r>
      <w:proofErr w:type="gramStart"/>
      <w:r w:rsidRPr="00CB78A2">
        <w:rPr>
          <w:rFonts w:ascii="Arial Narrow" w:hAnsi="Arial Narrow"/>
          <w:sz w:val="27"/>
          <w:szCs w:val="27"/>
        </w:rPr>
        <w:t xml:space="preserve">. . </w:t>
      </w:r>
      <w:r w:rsidR="00E84388" w:rsidRPr="00CB78A2">
        <w:rPr>
          <w:rFonts w:ascii="Arial Narrow" w:hAnsi="Arial Narrow"/>
          <w:sz w:val="27"/>
          <w:szCs w:val="27"/>
        </w:rPr>
        <w:t>. .</w:t>
      </w:r>
      <w:proofErr w:type="gramEnd"/>
      <w:r w:rsidR="00E84388" w:rsidRPr="00CB78A2">
        <w:rPr>
          <w:rFonts w:ascii="Arial Narrow" w:hAnsi="Arial Narrow"/>
          <w:sz w:val="27"/>
          <w:szCs w:val="27"/>
        </w:rPr>
        <w:t xml:space="preserve"> </w:t>
      </w:r>
    </w:p>
    <w:p w14:paraId="33E5CF5F" w14:textId="77777777" w:rsidR="00D40E89" w:rsidRPr="00CB78A2" w:rsidRDefault="00D40E89" w:rsidP="00D40E89">
      <w:pPr>
        <w:spacing w:line="276" w:lineRule="auto"/>
        <w:jc w:val="both"/>
        <w:rPr>
          <w:rFonts w:ascii="Arial Narrow" w:hAnsi="Arial Narrow"/>
          <w:sz w:val="27"/>
          <w:szCs w:val="27"/>
        </w:rPr>
      </w:pPr>
    </w:p>
    <w:p w14:paraId="12514E99" w14:textId="77777777" w:rsidR="00D40E89" w:rsidRPr="00CB78A2" w:rsidRDefault="00D40E89" w:rsidP="00D40E89">
      <w:pPr>
        <w:spacing w:line="360" w:lineRule="auto"/>
        <w:ind w:firstLine="708"/>
        <w:jc w:val="both"/>
        <w:rPr>
          <w:rFonts w:ascii="Arial Narrow" w:hAnsi="Arial Narrow"/>
          <w:bCs/>
          <w:sz w:val="27"/>
          <w:szCs w:val="27"/>
        </w:rPr>
      </w:pPr>
      <w:r w:rsidRPr="00CB78A2">
        <w:rPr>
          <w:rFonts w:ascii="Arial Narrow" w:hAnsi="Arial Narrow"/>
          <w:sz w:val="27"/>
          <w:szCs w:val="27"/>
        </w:rPr>
        <w:t xml:space="preserve">Para este Juzgador resulta </w:t>
      </w:r>
      <w:r w:rsidRPr="00CB78A2">
        <w:rPr>
          <w:rFonts w:ascii="Arial Narrow" w:hAnsi="Arial Narrow"/>
          <w:b/>
          <w:sz w:val="27"/>
          <w:szCs w:val="27"/>
        </w:rPr>
        <w:t xml:space="preserve">FUNDADO </w:t>
      </w:r>
      <w:r w:rsidRPr="00CB78A2">
        <w:rPr>
          <w:rFonts w:ascii="Arial Narrow" w:hAnsi="Arial Narrow"/>
          <w:sz w:val="27"/>
          <w:szCs w:val="27"/>
        </w:rPr>
        <w:t>este concepto de impugnación, en atención a las siguientes consideraciones:</w:t>
      </w:r>
      <w:r w:rsidRPr="00CB78A2">
        <w:rPr>
          <w:rFonts w:ascii="Arial Narrow" w:hAnsi="Arial Narrow" w:cs="Arial"/>
          <w:sz w:val="27"/>
          <w:szCs w:val="27"/>
        </w:rPr>
        <w:t xml:space="preserve"> . . . . . . . . . . . . . . . . .</w:t>
      </w:r>
      <w:r w:rsidRPr="00CB78A2">
        <w:rPr>
          <w:rFonts w:ascii="Arial Narrow" w:hAnsi="Arial Narrow"/>
          <w:bCs/>
          <w:sz w:val="27"/>
          <w:szCs w:val="27"/>
        </w:rPr>
        <w:t xml:space="preserve"> . . . . . .</w:t>
      </w:r>
      <w:r w:rsidRPr="00CB78A2">
        <w:rPr>
          <w:rFonts w:ascii="Arial Narrow" w:hAnsi="Arial Narrow" w:cs="Arial"/>
          <w:sz w:val="27"/>
          <w:szCs w:val="27"/>
        </w:rPr>
        <w:t xml:space="preserve"> . . . . . . . . . . </w:t>
      </w:r>
    </w:p>
    <w:p w14:paraId="54410A50" w14:textId="77777777" w:rsidR="00D40E89" w:rsidRPr="00CB78A2" w:rsidRDefault="00D40E89" w:rsidP="00D40E89">
      <w:pPr>
        <w:tabs>
          <w:tab w:val="left" w:pos="1252"/>
        </w:tabs>
        <w:spacing w:line="276" w:lineRule="auto"/>
        <w:jc w:val="both"/>
        <w:rPr>
          <w:rFonts w:ascii="Arial Narrow" w:hAnsi="Arial Narrow"/>
          <w:sz w:val="27"/>
          <w:szCs w:val="27"/>
        </w:rPr>
      </w:pPr>
    </w:p>
    <w:p w14:paraId="5E358AE2" w14:textId="1398EDBC" w:rsidR="00D40E89" w:rsidRPr="00CB78A2" w:rsidRDefault="00D40E89" w:rsidP="00D40E89">
      <w:pPr>
        <w:spacing w:line="360" w:lineRule="auto"/>
        <w:ind w:firstLine="709"/>
        <w:jc w:val="both"/>
        <w:rPr>
          <w:rFonts w:ascii="Arial Narrow" w:hAnsi="Arial Narrow"/>
          <w:sz w:val="27"/>
          <w:szCs w:val="27"/>
        </w:rPr>
      </w:pPr>
      <w:r w:rsidRPr="00CB78A2">
        <w:rPr>
          <w:rFonts w:ascii="Arial Narrow" w:hAnsi="Arial Narrow"/>
          <w:sz w:val="27"/>
          <w:szCs w:val="27"/>
        </w:rPr>
        <w:t>En el caso que se resuelve, la parte actora niega categórica y contundentemente que haya materializado la</w:t>
      </w:r>
      <w:r w:rsidR="00FE0A92" w:rsidRPr="00CB78A2">
        <w:rPr>
          <w:rFonts w:ascii="Arial Narrow" w:hAnsi="Arial Narrow"/>
          <w:sz w:val="27"/>
          <w:szCs w:val="27"/>
        </w:rPr>
        <w:t>s conductas establecidas en los artículos 7, fracciones I, VII y IX  21, fracción I, inciso b), del Reglamento de Tránsito Municipal de León, Guanajuato</w:t>
      </w:r>
      <w:r w:rsidRPr="00CB78A2">
        <w:rPr>
          <w:rFonts w:ascii="Arial Narrow" w:hAnsi="Arial Narrow"/>
          <w:sz w:val="27"/>
          <w:szCs w:val="27"/>
        </w:rPr>
        <w:t xml:space="preserve">; de este modo, estamos frente a una negativa lisa y </w:t>
      </w:r>
      <w:proofErr w:type="gramStart"/>
      <w:r w:rsidRPr="00CB78A2">
        <w:rPr>
          <w:rFonts w:ascii="Arial Narrow" w:hAnsi="Arial Narrow"/>
          <w:sz w:val="27"/>
          <w:szCs w:val="27"/>
        </w:rPr>
        <w:t>llana  de</w:t>
      </w:r>
      <w:proofErr w:type="gramEnd"/>
      <w:r w:rsidRPr="00CB78A2">
        <w:rPr>
          <w:rFonts w:ascii="Arial Narrow" w:hAnsi="Arial Narrow"/>
          <w:sz w:val="27"/>
          <w:szCs w:val="27"/>
        </w:rPr>
        <w:t xml:space="preserve"> los hechos asentados en </w:t>
      </w:r>
      <w:r w:rsidR="00FE0A92" w:rsidRPr="00CB78A2">
        <w:rPr>
          <w:rFonts w:ascii="Arial Narrow" w:hAnsi="Arial Narrow"/>
          <w:sz w:val="27"/>
          <w:szCs w:val="27"/>
        </w:rPr>
        <w:t>las actas de infracción impugnadas. . . . . . . .</w:t>
      </w:r>
      <w:r w:rsidR="005A31F7" w:rsidRPr="00CB78A2">
        <w:rPr>
          <w:rFonts w:ascii="Arial Narrow" w:hAnsi="Arial Narrow"/>
          <w:sz w:val="27"/>
          <w:szCs w:val="27"/>
        </w:rPr>
        <w:t xml:space="preserve"> </w:t>
      </w:r>
      <w:r w:rsidRPr="00CB78A2">
        <w:rPr>
          <w:rFonts w:ascii="Arial Narrow" w:hAnsi="Arial Narrow"/>
          <w:sz w:val="27"/>
          <w:szCs w:val="27"/>
        </w:rPr>
        <w:t>. . .</w:t>
      </w:r>
      <w:r w:rsidR="00E84388" w:rsidRPr="00CB78A2">
        <w:rPr>
          <w:rFonts w:ascii="Arial Narrow" w:hAnsi="Arial Narrow"/>
          <w:sz w:val="27"/>
          <w:szCs w:val="27"/>
        </w:rPr>
        <w:t xml:space="preserve"> .</w:t>
      </w:r>
      <w:r w:rsidRPr="00CB78A2">
        <w:rPr>
          <w:rFonts w:ascii="Arial Narrow" w:hAnsi="Arial Narrow"/>
          <w:sz w:val="27"/>
          <w:szCs w:val="27"/>
        </w:rPr>
        <w:t xml:space="preserve"> </w:t>
      </w:r>
    </w:p>
    <w:p w14:paraId="471DE88D" w14:textId="77777777" w:rsidR="00D40E89" w:rsidRPr="00CB78A2" w:rsidRDefault="00D40E89" w:rsidP="00D40E89">
      <w:pPr>
        <w:spacing w:line="276" w:lineRule="auto"/>
        <w:jc w:val="both"/>
        <w:rPr>
          <w:rFonts w:ascii="Arial Narrow" w:hAnsi="Arial Narrow"/>
          <w:sz w:val="27"/>
          <w:szCs w:val="27"/>
        </w:rPr>
      </w:pPr>
    </w:p>
    <w:p w14:paraId="616F4B01" w14:textId="56779791" w:rsidR="00D40E89" w:rsidRPr="00CB78A2" w:rsidRDefault="00D40E89" w:rsidP="00D40E89">
      <w:pPr>
        <w:spacing w:line="360" w:lineRule="auto"/>
        <w:ind w:firstLine="709"/>
        <w:jc w:val="both"/>
        <w:rPr>
          <w:rFonts w:ascii="Arial Narrow" w:hAnsi="Arial Narrow"/>
          <w:sz w:val="27"/>
          <w:szCs w:val="27"/>
        </w:rPr>
      </w:pPr>
      <w:r w:rsidRPr="00CB78A2">
        <w:rPr>
          <w:rFonts w:ascii="Arial Narrow" w:hAnsi="Arial Narrow"/>
          <w:sz w:val="27"/>
          <w:szCs w:val="27"/>
        </w:rPr>
        <w:t xml:space="preserve">De ahí, que esta negativa trae como efectos la reversión de la carga de la prueba </w:t>
      </w:r>
      <w:r w:rsidR="00FE0A92" w:rsidRPr="00CB78A2">
        <w:rPr>
          <w:rFonts w:ascii="Arial Narrow" w:hAnsi="Arial Narrow"/>
          <w:sz w:val="27"/>
          <w:szCs w:val="27"/>
        </w:rPr>
        <w:t xml:space="preserve">respectivamente a los </w:t>
      </w:r>
      <w:r w:rsidRPr="00CB78A2">
        <w:rPr>
          <w:rFonts w:ascii="Arial Narrow" w:hAnsi="Arial Narrow"/>
          <w:sz w:val="27"/>
          <w:szCs w:val="27"/>
        </w:rPr>
        <w:t>agente</w:t>
      </w:r>
      <w:r w:rsidR="00E84388" w:rsidRPr="00CB78A2">
        <w:rPr>
          <w:rFonts w:ascii="Arial Narrow" w:hAnsi="Arial Narrow"/>
          <w:sz w:val="27"/>
          <w:szCs w:val="27"/>
        </w:rPr>
        <w:t>s</w:t>
      </w:r>
      <w:r w:rsidRPr="00CB78A2">
        <w:rPr>
          <w:rFonts w:ascii="Arial Narrow" w:hAnsi="Arial Narrow"/>
          <w:sz w:val="27"/>
          <w:szCs w:val="27"/>
        </w:rPr>
        <w:t xml:space="preserve"> de </w:t>
      </w:r>
      <w:r w:rsidR="00FE0A92" w:rsidRPr="00CB78A2">
        <w:rPr>
          <w:rFonts w:ascii="Arial Narrow" w:hAnsi="Arial Narrow"/>
          <w:sz w:val="27"/>
          <w:szCs w:val="27"/>
        </w:rPr>
        <w:t>tránsito municipal demandados</w:t>
      </w:r>
      <w:r w:rsidRPr="00CB78A2">
        <w:rPr>
          <w:rFonts w:ascii="Arial Narrow" w:hAnsi="Arial Narrow"/>
          <w:sz w:val="27"/>
          <w:szCs w:val="27"/>
        </w:rPr>
        <w:t>, a quien le corresponderá demostrar la existencia de los hechos que constituyen la comisión de la</w:t>
      </w:r>
      <w:r w:rsidR="00FE0A92" w:rsidRPr="00CB78A2">
        <w:rPr>
          <w:rFonts w:ascii="Arial Narrow" w:hAnsi="Arial Narrow"/>
          <w:sz w:val="27"/>
          <w:szCs w:val="27"/>
        </w:rPr>
        <w:t>s</w:t>
      </w:r>
      <w:r w:rsidRPr="00CB78A2">
        <w:rPr>
          <w:rFonts w:ascii="Arial Narrow" w:hAnsi="Arial Narrow"/>
          <w:sz w:val="27"/>
          <w:szCs w:val="27"/>
        </w:rPr>
        <w:t xml:space="preserve"> infracci</w:t>
      </w:r>
      <w:r w:rsidR="00FE0A92" w:rsidRPr="00CB78A2">
        <w:rPr>
          <w:rFonts w:ascii="Arial Narrow" w:hAnsi="Arial Narrow"/>
          <w:sz w:val="27"/>
          <w:szCs w:val="27"/>
        </w:rPr>
        <w:t>o</w:t>
      </w:r>
      <w:r w:rsidRPr="00CB78A2">
        <w:rPr>
          <w:rFonts w:ascii="Arial Narrow" w:hAnsi="Arial Narrow"/>
          <w:sz w:val="27"/>
          <w:szCs w:val="27"/>
        </w:rPr>
        <w:t>n</w:t>
      </w:r>
      <w:r w:rsidR="00FE0A92" w:rsidRPr="00CB78A2">
        <w:rPr>
          <w:rFonts w:ascii="Arial Narrow" w:hAnsi="Arial Narrow"/>
          <w:sz w:val="27"/>
          <w:szCs w:val="27"/>
        </w:rPr>
        <w:t>es</w:t>
      </w:r>
      <w:r w:rsidRPr="00CB78A2">
        <w:rPr>
          <w:rFonts w:ascii="Arial Narrow" w:hAnsi="Arial Narrow"/>
          <w:sz w:val="27"/>
          <w:szCs w:val="27"/>
        </w:rPr>
        <w:t xml:space="preserve"> atribuida</w:t>
      </w:r>
      <w:r w:rsidR="00FE0A92" w:rsidRPr="00CB78A2">
        <w:rPr>
          <w:rFonts w:ascii="Arial Narrow" w:hAnsi="Arial Narrow"/>
          <w:sz w:val="27"/>
          <w:szCs w:val="27"/>
        </w:rPr>
        <w:t>s</w:t>
      </w:r>
      <w:r w:rsidRPr="00CB78A2">
        <w:rPr>
          <w:rFonts w:ascii="Arial Narrow" w:hAnsi="Arial Narrow"/>
          <w:sz w:val="27"/>
          <w:szCs w:val="27"/>
        </w:rPr>
        <w:t xml:space="preserve"> a la parte actora, ya que el Juzgador no está en aptitud de exigir al impetrante la exhibición de medio de prueba alguno que lo lleve al </w:t>
      </w:r>
      <w:r w:rsidRPr="00CB78A2">
        <w:rPr>
          <w:rFonts w:ascii="Arial Narrow" w:hAnsi="Arial Narrow"/>
          <w:sz w:val="27"/>
          <w:szCs w:val="27"/>
        </w:rPr>
        <w:lastRenderedPageBreak/>
        <w:t xml:space="preserve">conocimiento de los hechos, pues de hacerlo, lo estaría forzando a demostrar hechos negativos, lo cual es contrario a la técnica jurídica del proceso administrativo. . . . . . </w:t>
      </w:r>
    </w:p>
    <w:p w14:paraId="059D40C8" w14:textId="77777777" w:rsidR="00D40E89" w:rsidRPr="00CB78A2" w:rsidRDefault="00D40E89" w:rsidP="00D40E89">
      <w:pPr>
        <w:tabs>
          <w:tab w:val="left" w:pos="3975"/>
        </w:tabs>
        <w:spacing w:line="276" w:lineRule="auto"/>
        <w:jc w:val="both"/>
        <w:rPr>
          <w:rFonts w:ascii="Arial Narrow" w:hAnsi="Arial Narrow"/>
          <w:sz w:val="27"/>
          <w:szCs w:val="27"/>
        </w:rPr>
      </w:pPr>
    </w:p>
    <w:p w14:paraId="7CCADCD8" w14:textId="4E3B34EC" w:rsidR="00D40E89" w:rsidRPr="00CB78A2" w:rsidRDefault="00D40E89" w:rsidP="00D40E89">
      <w:pPr>
        <w:tabs>
          <w:tab w:val="left" w:pos="3975"/>
        </w:tabs>
        <w:spacing w:line="360" w:lineRule="auto"/>
        <w:ind w:firstLine="709"/>
        <w:jc w:val="both"/>
        <w:rPr>
          <w:rFonts w:ascii="Arial Narrow" w:hAnsi="Arial Narrow"/>
          <w:sz w:val="27"/>
          <w:szCs w:val="27"/>
        </w:rPr>
      </w:pPr>
      <w:r w:rsidRPr="00CB78A2">
        <w:rPr>
          <w:rFonts w:ascii="Arial Narrow" w:hAnsi="Arial Narrow"/>
          <w:sz w:val="27"/>
          <w:szCs w:val="27"/>
        </w:rPr>
        <w:t>De esta manera, al actor no le corresponde acreditar que observó el debido cumplimiento del Reglamento de</w:t>
      </w:r>
      <w:r w:rsidR="00FE0A92" w:rsidRPr="00CB78A2">
        <w:rPr>
          <w:rFonts w:ascii="Arial Narrow" w:hAnsi="Arial Narrow"/>
          <w:sz w:val="27"/>
          <w:szCs w:val="27"/>
        </w:rPr>
        <w:t xml:space="preserve"> Tránsito Municipal de León, Guanajuato</w:t>
      </w:r>
      <w:r w:rsidRPr="00CB78A2">
        <w:rPr>
          <w:rFonts w:ascii="Arial Narrow" w:hAnsi="Arial Narrow"/>
          <w:sz w:val="27"/>
          <w:szCs w:val="27"/>
        </w:rPr>
        <w:t xml:space="preserve">, pues como se dijo en </w:t>
      </w:r>
      <w:proofErr w:type="spellStart"/>
      <w:r w:rsidRPr="00CB78A2">
        <w:rPr>
          <w:rFonts w:ascii="Arial Narrow" w:hAnsi="Arial Narrow"/>
          <w:sz w:val="27"/>
          <w:szCs w:val="27"/>
        </w:rPr>
        <w:t>supralíneas</w:t>
      </w:r>
      <w:proofErr w:type="spellEnd"/>
      <w:r w:rsidRPr="00CB78A2">
        <w:rPr>
          <w:rFonts w:ascii="Arial Narrow" w:hAnsi="Arial Narrow"/>
          <w:sz w:val="27"/>
          <w:szCs w:val="27"/>
        </w:rPr>
        <w:t>, la negativa lisa y llana en el proceso administrativo le revierte la carga de la prueba a la</w:t>
      </w:r>
      <w:r w:rsidR="00AA5009" w:rsidRPr="00CB78A2">
        <w:rPr>
          <w:rFonts w:ascii="Arial Narrow" w:hAnsi="Arial Narrow"/>
          <w:sz w:val="27"/>
          <w:szCs w:val="27"/>
        </w:rPr>
        <w:t>s</w:t>
      </w:r>
      <w:r w:rsidRPr="00CB78A2">
        <w:rPr>
          <w:rFonts w:ascii="Arial Narrow" w:hAnsi="Arial Narrow"/>
          <w:sz w:val="27"/>
          <w:szCs w:val="27"/>
        </w:rPr>
        <w:t xml:space="preserve"> autoridad</w:t>
      </w:r>
      <w:r w:rsidR="00AA5009" w:rsidRPr="00CB78A2">
        <w:rPr>
          <w:rFonts w:ascii="Arial Narrow" w:hAnsi="Arial Narrow"/>
          <w:sz w:val="27"/>
          <w:szCs w:val="27"/>
        </w:rPr>
        <w:t>es</w:t>
      </w:r>
      <w:r w:rsidRPr="00CB78A2">
        <w:rPr>
          <w:rFonts w:ascii="Arial Narrow" w:hAnsi="Arial Narrow"/>
          <w:sz w:val="27"/>
          <w:szCs w:val="27"/>
        </w:rPr>
        <w:t xml:space="preserve"> demandada</w:t>
      </w:r>
      <w:r w:rsidR="00AA5009" w:rsidRPr="00CB78A2">
        <w:rPr>
          <w:rFonts w:ascii="Arial Narrow" w:hAnsi="Arial Narrow"/>
          <w:sz w:val="27"/>
          <w:szCs w:val="27"/>
        </w:rPr>
        <w:t>s</w:t>
      </w:r>
      <w:r w:rsidRPr="00CB78A2">
        <w:rPr>
          <w:rFonts w:ascii="Arial Narrow" w:hAnsi="Arial Narrow"/>
          <w:sz w:val="27"/>
          <w:szCs w:val="27"/>
        </w:rPr>
        <w:t xml:space="preserve">, de acuerdo a lo dispuesto por el artículo 47 del Código de Procedimiento y Justicia Administrativa para el Estado y los Municipios de Guanajuato, el que establece: </w:t>
      </w:r>
      <w:r w:rsidR="00FE0A92" w:rsidRPr="00CB78A2">
        <w:rPr>
          <w:rFonts w:ascii="Arial Narrow" w:hAnsi="Arial Narrow"/>
          <w:sz w:val="27"/>
          <w:szCs w:val="27"/>
        </w:rPr>
        <w:t xml:space="preserve"> . . . . . . . . . . . . . </w:t>
      </w:r>
      <w:r w:rsidRPr="00CB78A2">
        <w:rPr>
          <w:rFonts w:ascii="Arial Narrow" w:hAnsi="Arial Narrow"/>
          <w:sz w:val="27"/>
          <w:szCs w:val="27"/>
        </w:rPr>
        <w:t xml:space="preserve">. . . . . . . . . . . . . . . </w:t>
      </w:r>
    </w:p>
    <w:p w14:paraId="0D874069" w14:textId="77777777" w:rsidR="00D40E89" w:rsidRPr="00CB78A2" w:rsidRDefault="00D40E89" w:rsidP="008D42F8">
      <w:pPr>
        <w:spacing w:line="276" w:lineRule="auto"/>
        <w:jc w:val="both"/>
        <w:rPr>
          <w:rFonts w:ascii="Arial Narrow" w:hAnsi="Arial Narrow"/>
          <w:sz w:val="20"/>
          <w:szCs w:val="20"/>
        </w:rPr>
      </w:pPr>
    </w:p>
    <w:p w14:paraId="18BEAC07" w14:textId="092916FE" w:rsidR="00D40E89" w:rsidRPr="00CB78A2" w:rsidRDefault="00D40E89" w:rsidP="008D42F8">
      <w:pPr>
        <w:spacing w:line="276" w:lineRule="auto"/>
        <w:jc w:val="both"/>
        <w:rPr>
          <w:rFonts w:ascii="Arial Narrow" w:hAnsi="Arial Narrow"/>
          <w:i/>
          <w:sz w:val="20"/>
          <w:szCs w:val="20"/>
        </w:rPr>
      </w:pPr>
      <w:r w:rsidRPr="00CB78A2">
        <w:rPr>
          <w:rFonts w:ascii="Arial Narrow" w:hAnsi="Arial Narrow"/>
          <w:b/>
          <w:bCs/>
          <w:i/>
          <w:sz w:val="20"/>
          <w:szCs w:val="20"/>
        </w:rPr>
        <w:t>“Artículo 47.</w:t>
      </w:r>
      <w:r w:rsidRPr="00CB78A2">
        <w:rPr>
          <w:rFonts w:ascii="Arial Narrow" w:hAnsi="Arial Narrow"/>
          <w:i/>
          <w:sz w:val="20"/>
          <w:szCs w:val="20"/>
        </w:rPr>
        <w:t>-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CB78A2">
        <w:rPr>
          <w:rFonts w:ascii="Arial Narrow" w:hAnsi="Arial Narrow"/>
          <w:i/>
          <w:sz w:val="20"/>
          <w:szCs w:val="20"/>
        </w:rPr>
        <w:t xml:space="preserve">.”. . </w:t>
      </w:r>
      <w:r w:rsidR="008D42F8" w:rsidRPr="00CB78A2">
        <w:rPr>
          <w:rFonts w:ascii="Arial Narrow" w:hAnsi="Arial Narrow"/>
          <w:i/>
          <w:sz w:val="20"/>
          <w:szCs w:val="20"/>
        </w:rPr>
        <w:t>.</w:t>
      </w:r>
      <w:proofErr w:type="gramEnd"/>
      <w:r w:rsidR="008D42F8" w:rsidRPr="00CB78A2">
        <w:rPr>
          <w:rFonts w:ascii="Arial Narrow" w:hAnsi="Arial Narrow"/>
          <w:i/>
          <w:sz w:val="20"/>
          <w:szCs w:val="20"/>
        </w:rPr>
        <w:t xml:space="preserve"> . . . . . . . . . . . . . . . . . . . . . . . . . . . . . . . . . . . . . . . . . . . . . . . . . . .</w:t>
      </w:r>
    </w:p>
    <w:p w14:paraId="65DA3EA4" w14:textId="77777777" w:rsidR="00D40E89" w:rsidRPr="00CB78A2" w:rsidRDefault="00D40E89" w:rsidP="008D42F8">
      <w:pPr>
        <w:spacing w:line="276" w:lineRule="auto"/>
        <w:jc w:val="both"/>
        <w:rPr>
          <w:rFonts w:ascii="Arial Narrow" w:hAnsi="Arial Narrow"/>
          <w:sz w:val="20"/>
          <w:szCs w:val="20"/>
        </w:rPr>
      </w:pPr>
    </w:p>
    <w:p w14:paraId="00A1F8F7" w14:textId="3CBED552"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sz w:val="27"/>
          <w:szCs w:val="27"/>
        </w:rPr>
        <w:t>Ahora bien, es el caso que la parte actora niega</w:t>
      </w:r>
      <w:r w:rsidR="00FE0A92" w:rsidRPr="00CB78A2">
        <w:rPr>
          <w:rFonts w:ascii="Arial Narrow" w:hAnsi="Arial Narrow"/>
          <w:sz w:val="27"/>
          <w:szCs w:val="27"/>
        </w:rPr>
        <w:t xml:space="preserve"> respectivamente no haber usado cinturón de seguridad; impedir la visibilidad de las </w:t>
      </w:r>
      <w:r w:rsidR="00F51E61" w:rsidRPr="00CB78A2">
        <w:rPr>
          <w:rFonts w:ascii="Arial Narrow" w:hAnsi="Arial Narrow"/>
          <w:sz w:val="27"/>
          <w:szCs w:val="27"/>
        </w:rPr>
        <w:t>placas de circulación; no portar licencia de conducir; y, circular en dos o más carriles</w:t>
      </w:r>
      <w:r w:rsidRPr="00CB78A2">
        <w:rPr>
          <w:rFonts w:ascii="Arial Narrow" w:hAnsi="Arial Narrow"/>
          <w:sz w:val="27"/>
          <w:szCs w:val="27"/>
        </w:rPr>
        <w:t>; situación que traen como consecuencia que deje de operar la presunción de legalidad del acta de infracción a debate y se le revierte la carga de la prueba a</w:t>
      </w:r>
      <w:r w:rsidR="00AA5009" w:rsidRPr="00CB78A2">
        <w:rPr>
          <w:rFonts w:ascii="Arial Narrow" w:hAnsi="Arial Narrow"/>
          <w:sz w:val="27"/>
          <w:szCs w:val="27"/>
        </w:rPr>
        <w:t xml:space="preserve"> </w:t>
      </w:r>
      <w:r w:rsidRPr="00CB78A2">
        <w:rPr>
          <w:rFonts w:ascii="Arial Narrow" w:hAnsi="Arial Narrow"/>
          <w:sz w:val="27"/>
          <w:szCs w:val="27"/>
        </w:rPr>
        <w:t>l</w:t>
      </w:r>
      <w:r w:rsidR="00AA5009" w:rsidRPr="00CB78A2">
        <w:rPr>
          <w:rFonts w:ascii="Arial Narrow" w:hAnsi="Arial Narrow"/>
          <w:sz w:val="27"/>
          <w:szCs w:val="27"/>
        </w:rPr>
        <w:t>os</w:t>
      </w:r>
      <w:r w:rsidRPr="00CB78A2">
        <w:rPr>
          <w:rFonts w:ascii="Arial Narrow" w:hAnsi="Arial Narrow"/>
          <w:sz w:val="27"/>
          <w:szCs w:val="27"/>
        </w:rPr>
        <w:t xml:space="preserve"> agente</w:t>
      </w:r>
      <w:r w:rsidR="00AA5009" w:rsidRPr="00CB78A2">
        <w:rPr>
          <w:rFonts w:ascii="Arial Narrow" w:hAnsi="Arial Narrow"/>
          <w:sz w:val="27"/>
          <w:szCs w:val="27"/>
        </w:rPr>
        <w:t>s</w:t>
      </w:r>
      <w:r w:rsidRPr="00CB78A2">
        <w:rPr>
          <w:rFonts w:ascii="Arial Narrow" w:hAnsi="Arial Narrow"/>
          <w:sz w:val="27"/>
          <w:szCs w:val="27"/>
        </w:rPr>
        <w:t xml:space="preserve"> de tránsito demandado</w:t>
      </w:r>
      <w:r w:rsidR="00AA5009" w:rsidRPr="00CB78A2">
        <w:rPr>
          <w:rFonts w:ascii="Arial Narrow" w:hAnsi="Arial Narrow"/>
          <w:sz w:val="27"/>
          <w:szCs w:val="27"/>
        </w:rPr>
        <w:t>s</w:t>
      </w:r>
      <w:r w:rsidRPr="00CB78A2">
        <w:rPr>
          <w:rFonts w:ascii="Arial Narrow" w:hAnsi="Arial Narrow"/>
          <w:sz w:val="27"/>
          <w:szCs w:val="27"/>
        </w:rPr>
        <w:t>, a fin de que demuestre los hechos que constituyen la comisión de la</w:t>
      </w:r>
      <w:r w:rsidR="00F51E61" w:rsidRPr="00CB78A2">
        <w:rPr>
          <w:rFonts w:ascii="Arial Narrow" w:hAnsi="Arial Narrow"/>
          <w:sz w:val="27"/>
          <w:szCs w:val="27"/>
        </w:rPr>
        <w:t>s</w:t>
      </w:r>
      <w:r w:rsidRPr="00CB78A2">
        <w:rPr>
          <w:rFonts w:ascii="Arial Narrow" w:hAnsi="Arial Narrow"/>
          <w:sz w:val="27"/>
          <w:szCs w:val="27"/>
        </w:rPr>
        <w:t xml:space="preserve"> infracci</w:t>
      </w:r>
      <w:r w:rsidR="00F51E61" w:rsidRPr="00CB78A2">
        <w:rPr>
          <w:rFonts w:ascii="Arial Narrow" w:hAnsi="Arial Narrow"/>
          <w:sz w:val="27"/>
          <w:szCs w:val="27"/>
        </w:rPr>
        <w:t>o</w:t>
      </w:r>
      <w:r w:rsidRPr="00CB78A2">
        <w:rPr>
          <w:rFonts w:ascii="Arial Narrow" w:hAnsi="Arial Narrow"/>
          <w:sz w:val="27"/>
          <w:szCs w:val="27"/>
        </w:rPr>
        <w:t>n</w:t>
      </w:r>
      <w:r w:rsidR="00F51E61" w:rsidRPr="00CB78A2">
        <w:rPr>
          <w:rFonts w:ascii="Arial Narrow" w:hAnsi="Arial Narrow"/>
          <w:sz w:val="27"/>
          <w:szCs w:val="27"/>
        </w:rPr>
        <w:t>es</w:t>
      </w:r>
      <w:r w:rsidRPr="00CB78A2">
        <w:rPr>
          <w:rFonts w:ascii="Arial Narrow" w:hAnsi="Arial Narrow"/>
          <w:sz w:val="27"/>
          <w:szCs w:val="27"/>
        </w:rPr>
        <w:t xml:space="preserve"> imputada</w:t>
      </w:r>
      <w:r w:rsidR="00F51E61" w:rsidRPr="00CB78A2">
        <w:rPr>
          <w:rFonts w:ascii="Arial Narrow" w:hAnsi="Arial Narrow"/>
          <w:sz w:val="27"/>
          <w:szCs w:val="27"/>
        </w:rPr>
        <w:t>s</w:t>
      </w:r>
      <w:r w:rsidRPr="00CB78A2">
        <w:rPr>
          <w:rFonts w:ascii="Arial Narrow" w:hAnsi="Arial Narrow"/>
          <w:sz w:val="27"/>
          <w:szCs w:val="27"/>
        </w:rPr>
        <w:t xml:space="preserve"> a la parte justiciable, ya que dicha negación no envuelve ninguna afirmación expresa de un hecho. Lo anterior, de acuerdo a las reglas de la carga de la prueba previstas en el artículo 51 del citado Código de Procedimiento y Justicia Administrativa, el que dispone: . . .</w:t>
      </w:r>
      <w:r w:rsidR="00F51E61" w:rsidRPr="00CB78A2">
        <w:rPr>
          <w:rFonts w:ascii="Arial Narrow" w:hAnsi="Arial Narrow"/>
          <w:sz w:val="27"/>
          <w:szCs w:val="27"/>
        </w:rPr>
        <w:t xml:space="preserve"> . . . . . . . . . . . . . . . . . . . . . . . .</w:t>
      </w:r>
      <w:r w:rsidRPr="00CB78A2">
        <w:rPr>
          <w:rFonts w:ascii="Arial Narrow" w:hAnsi="Arial Narrow"/>
          <w:sz w:val="27"/>
          <w:szCs w:val="27"/>
        </w:rPr>
        <w:t xml:space="preserve"> . . . . . . . . . . .</w:t>
      </w:r>
      <w:r w:rsidR="00AA5009" w:rsidRPr="00CB78A2">
        <w:rPr>
          <w:rFonts w:ascii="Arial Narrow" w:hAnsi="Arial Narrow"/>
          <w:sz w:val="27"/>
          <w:szCs w:val="27"/>
        </w:rPr>
        <w:t xml:space="preserve"> . . . .</w:t>
      </w:r>
      <w:r w:rsidRPr="00CB78A2">
        <w:rPr>
          <w:rFonts w:ascii="Arial Narrow" w:hAnsi="Arial Narrow"/>
          <w:sz w:val="27"/>
          <w:szCs w:val="27"/>
        </w:rPr>
        <w:t xml:space="preserve"> </w:t>
      </w:r>
    </w:p>
    <w:p w14:paraId="60D8D7F9" w14:textId="77777777" w:rsidR="00D40E89" w:rsidRPr="00CB78A2" w:rsidRDefault="00D40E89" w:rsidP="008D42F8">
      <w:pPr>
        <w:spacing w:line="276" w:lineRule="auto"/>
        <w:jc w:val="both"/>
        <w:rPr>
          <w:rFonts w:ascii="Arial Narrow" w:hAnsi="Arial Narrow"/>
          <w:sz w:val="20"/>
          <w:szCs w:val="20"/>
        </w:rPr>
      </w:pPr>
    </w:p>
    <w:p w14:paraId="79E246CB" w14:textId="77777777" w:rsidR="00D40E89" w:rsidRPr="00CB78A2" w:rsidRDefault="00D40E89" w:rsidP="008D42F8">
      <w:pPr>
        <w:spacing w:line="276" w:lineRule="auto"/>
        <w:ind w:firstLine="709"/>
        <w:jc w:val="both"/>
        <w:rPr>
          <w:rFonts w:ascii="Arial Narrow" w:hAnsi="Arial Narrow"/>
          <w:i/>
          <w:sz w:val="20"/>
          <w:szCs w:val="20"/>
        </w:rPr>
      </w:pPr>
      <w:r w:rsidRPr="00CB78A2">
        <w:rPr>
          <w:rFonts w:ascii="Arial Narrow" w:hAnsi="Arial Narrow"/>
          <w:i/>
          <w:sz w:val="20"/>
          <w:szCs w:val="20"/>
        </w:rPr>
        <w:t>“</w:t>
      </w:r>
      <w:r w:rsidRPr="00CB78A2">
        <w:rPr>
          <w:rFonts w:ascii="Arial Narrow" w:hAnsi="Arial Narrow"/>
          <w:b/>
          <w:i/>
          <w:sz w:val="20"/>
          <w:szCs w:val="20"/>
        </w:rPr>
        <w:t>Artículo 51</w:t>
      </w:r>
      <w:r w:rsidRPr="00CB78A2">
        <w:rPr>
          <w:rFonts w:ascii="Arial Narrow" w:hAnsi="Arial Narrow"/>
          <w:i/>
          <w:sz w:val="20"/>
          <w:szCs w:val="20"/>
        </w:rPr>
        <w:t>.- Al que niega sólo le corresponderá probar, cuando:</w:t>
      </w:r>
    </w:p>
    <w:p w14:paraId="649223A5" w14:textId="77777777" w:rsidR="00D40E89" w:rsidRPr="00CB78A2" w:rsidRDefault="00D40E89" w:rsidP="008D42F8">
      <w:pPr>
        <w:spacing w:line="276" w:lineRule="auto"/>
        <w:ind w:firstLine="709"/>
        <w:jc w:val="both"/>
        <w:rPr>
          <w:rFonts w:ascii="Arial Narrow" w:hAnsi="Arial Narrow"/>
          <w:i/>
          <w:sz w:val="20"/>
          <w:szCs w:val="20"/>
        </w:rPr>
      </w:pPr>
      <w:r w:rsidRPr="00CB78A2">
        <w:rPr>
          <w:rFonts w:ascii="Arial Narrow" w:hAnsi="Arial Narrow"/>
          <w:b/>
          <w:i/>
          <w:sz w:val="20"/>
          <w:szCs w:val="20"/>
        </w:rPr>
        <w:t>I.-</w:t>
      </w:r>
      <w:r w:rsidRPr="00CB78A2">
        <w:rPr>
          <w:rFonts w:ascii="Arial Narrow" w:hAnsi="Arial Narrow"/>
          <w:i/>
          <w:sz w:val="20"/>
          <w:szCs w:val="20"/>
        </w:rPr>
        <w:t xml:space="preserve"> La negación envuelva la afirmación expresa de un hecho;</w:t>
      </w:r>
    </w:p>
    <w:p w14:paraId="06E681EA" w14:textId="77777777" w:rsidR="00D40E89" w:rsidRPr="00CB78A2" w:rsidRDefault="00D40E89" w:rsidP="008D42F8">
      <w:pPr>
        <w:spacing w:line="276" w:lineRule="auto"/>
        <w:ind w:firstLine="709"/>
        <w:jc w:val="both"/>
        <w:rPr>
          <w:rFonts w:ascii="Arial Narrow" w:hAnsi="Arial Narrow"/>
          <w:i/>
          <w:sz w:val="20"/>
          <w:szCs w:val="20"/>
        </w:rPr>
      </w:pPr>
      <w:r w:rsidRPr="00CB78A2">
        <w:rPr>
          <w:rFonts w:ascii="Arial Narrow" w:hAnsi="Arial Narrow"/>
          <w:b/>
          <w:i/>
          <w:sz w:val="20"/>
          <w:szCs w:val="20"/>
        </w:rPr>
        <w:t xml:space="preserve">II.- </w:t>
      </w:r>
      <w:r w:rsidRPr="00CB78A2">
        <w:rPr>
          <w:rFonts w:ascii="Arial Narrow" w:hAnsi="Arial Narrow"/>
          <w:i/>
          <w:sz w:val="20"/>
          <w:szCs w:val="20"/>
        </w:rPr>
        <w:t>Se desconozca la presunción legal que tenga a su favor el colitigante; y,</w:t>
      </w:r>
    </w:p>
    <w:p w14:paraId="685FB403" w14:textId="77777777" w:rsidR="00D40E89" w:rsidRPr="00CB78A2" w:rsidRDefault="00D40E89" w:rsidP="008D42F8">
      <w:pPr>
        <w:spacing w:line="276" w:lineRule="auto"/>
        <w:ind w:firstLine="709"/>
        <w:jc w:val="both"/>
        <w:rPr>
          <w:rFonts w:ascii="Arial Narrow" w:hAnsi="Arial Narrow"/>
          <w:i/>
          <w:sz w:val="20"/>
          <w:szCs w:val="20"/>
        </w:rPr>
      </w:pPr>
      <w:r w:rsidRPr="00CB78A2">
        <w:rPr>
          <w:rFonts w:ascii="Arial Narrow" w:hAnsi="Arial Narrow"/>
          <w:b/>
          <w:i/>
          <w:sz w:val="20"/>
          <w:szCs w:val="20"/>
        </w:rPr>
        <w:t>III.-</w:t>
      </w:r>
      <w:r w:rsidRPr="00CB78A2">
        <w:rPr>
          <w:rFonts w:ascii="Arial Narrow" w:hAnsi="Arial Narrow"/>
          <w:i/>
          <w:sz w:val="20"/>
          <w:szCs w:val="20"/>
        </w:rPr>
        <w:t xml:space="preserve"> Se desconozca la capacidad</w:t>
      </w:r>
      <w:proofErr w:type="gramStart"/>
      <w:r w:rsidRPr="00CB78A2">
        <w:rPr>
          <w:rFonts w:ascii="Arial Narrow" w:hAnsi="Arial Narrow"/>
          <w:i/>
          <w:sz w:val="20"/>
          <w:szCs w:val="20"/>
        </w:rPr>
        <w:t>.”. . .</w:t>
      </w:r>
      <w:proofErr w:type="gramEnd"/>
      <w:r w:rsidRPr="00CB78A2">
        <w:rPr>
          <w:rFonts w:ascii="Arial Narrow" w:hAnsi="Arial Narrow"/>
          <w:i/>
          <w:sz w:val="20"/>
          <w:szCs w:val="20"/>
        </w:rPr>
        <w:t xml:space="preserve"> . . . . . . . . . . . . . . . . . . . . . . . . . . . . . . . . . . . . . . . </w:t>
      </w:r>
    </w:p>
    <w:p w14:paraId="3A89C503" w14:textId="77777777" w:rsidR="00D40E89" w:rsidRPr="00CB78A2" w:rsidRDefault="00D40E89" w:rsidP="008D42F8">
      <w:pPr>
        <w:spacing w:line="276" w:lineRule="auto"/>
        <w:jc w:val="both"/>
        <w:rPr>
          <w:rFonts w:ascii="Arial Narrow" w:hAnsi="Arial Narrow"/>
          <w:i/>
          <w:sz w:val="20"/>
          <w:szCs w:val="20"/>
        </w:rPr>
      </w:pPr>
    </w:p>
    <w:p w14:paraId="5257C979" w14:textId="2DB1901F"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sz w:val="27"/>
          <w:szCs w:val="27"/>
        </w:rPr>
        <w:t xml:space="preserve">Bajo la tesitura de este numeral, en la especie no se actualiza el supuesto jurídico previsto en su fracción I, pues las negaciones no envuelven ninguna afirmación; de ahí, </w:t>
      </w:r>
      <w:r w:rsidR="00FB0847" w:rsidRPr="00CB78A2">
        <w:rPr>
          <w:rFonts w:ascii="Arial Narrow" w:hAnsi="Arial Narrow"/>
          <w:sz w:val="27"/>
          <w:szCs w:val="27"/>
        </w:rPr>
        <w:t>que respectivamente los</w:t>
      </w:r>
      <w:r w:rsidRPr="00CB78A2">
        <w:rPr>
          <w:rFonts w:ascii="Arial Narrow" w:hAnsi="Arial Narrow"/>
          <w:sz w:val="27"/>
          <w:szCs w:val="27"/>
        </w:rPr>
        <w:t xml:space="preserve"> agente</w:t>
      </w:r>
      <w:r w:rsidR="00FB0847" w:rsidRPr="00CB78A2">
        <w:rPr>
          <w:rFonts w:ascii="Arial Narrow" w:hAnsi="Arial Narrow"/>
          <w:sz w:val="27"/>
          <w:szCs w:val="27"/>
        </w:rPr>
        <w:t>s</w:t>
      </w:r>
      <w:r w:rsidRPr="00CB78A2">
        <w:rPr>
          <w:rFonts w:ascii="Arial Narrow" w:hAnsi="Arial Narrow"/>
          <w:sz w:val="27"/>
          <w:szCs w:val="27"/>
        </w:rPr>
        <w:t xml:space="preserve"> de tránsito tiene la carga de la prueba para demostrar que la parte actora el día</w:t>
      </w:r>
      <w:r w:rsidR="00FB0847" w:rsidRPr="00CB78A2">
        <w:rPr>
          <w:rFonts w:ascii="Arial Narrow" w:hAnsi="Arial Narrow"/>
          <w:sz w:val="27"/>
          <w:szCs w:val="27"/>
        </w:rPr>
        <w:t xml:space="preserve"> 02 dos de febrero del año 2018 dos mil dieciocho, no hizo uso del cinturón de seguridad;  el 01 primero de marzo del año 2018 dos mil dieciocho,  se impedía la visibilidad  de la placa de circulación y no </w:t>
      </w:r>
      <w:r w:rsidR="00FB0847" w:rsidRPr="00CB78A2">
        <w:rPr>
          <w:rFonts w:ascii="Arial Narrow" w:hAnsi="Arial Narrow"/>
          <w:sz w:val="27"/>
          <w:szCs w:val="27"/>
        </w:rPr>
        <w:lastRenderedPageBreak/>
        <w:t>portaba licencia de conducir; y el 06 seis de marzo del año 2018 dos mil dieciocho</w:t>
      </w:r>
      <w:r w:rsidRPr="00CB78A2">
        <w:rPr>
          <w:rFonts w:ascii="Arial Narrow" w:hAnsi="Arial Narrow"/>
          <w:sz w:val="27"/>
          <w:szCs w:val="27"/>
        </w:rPr>
        <w:t>,</w:t>
      </w:r>
      <w:r w:rsidR="00FB0847" w:rsidRPr="00CB78A2">
        <w:rPr>
          <w:rFonts w:ascii="Arial Narrow" w:hAnsi="Arial Narrow"/>
          <w:sz w:val="27"/>
          <w:szCs w:val="27"/>
        </w:rPr>
        <w:t xml:space="preserve"> no portaba licencia de conducir y circuló en dos o más carriles . . . .</w:t>
      </w:r>
      <w:r w:rsidRPr="00CB78A2">
        <w:rPr>
          <w:rFonts w:ascii="Arial Narrow" w:hAnsi="Arial Narrow"/>
          <w:sz w:val="27"/>
          <w:szCs w:val="27"/>
        </w:rPr>
        <w:t xml:space="preserve"> . . . . . . . . . . . . </w:t>
      </w:r>
      <w:r w:rsidR="00AA5009" w:rsidRPr="00CB78A2">
        <w:rPr>
          <w:rFonts w:ascii="Arial Narrow" w:hAnsi="Arial Narrow"/>
          <w:sz w:val="27"/>
          <w:szCs w:val="27"/>
        </w:rPr>
        <w:t>.</w:t>
      </w:r>
    </w:p>
    <w:p w14:paraId="0CD90871" w14:textId="77777777" w:rsidR="00D40E89" w:rsidRPr="00CB78A2" w:rsidRDefault="00D40E89" w:rsidP="00D40E89">
      <w:pPr>
        <w:spacing w:line="276" w:lineRule="auto"/>
        <w:jc w:val="both"/>
        <w:rPr>
          <w:rFonts w:ascii="Arial Narrow" w:hAnsi="Arial Narrow"/>
          <w:sz w:val="27"/>
          <w:szCs w:val="27"/>
        </w:rPr>
      </w:pPr>
    </w:p>
    <w:p w14:paraId="7D259696" w14:textId="5C68005F" w:rsidR="00D40E89" w:rsidRPr="00CB78A2" w:rsidRDefault="00D40E89" w:rsidP="00D40E89">
      <w:pPr>
        <w:spacing w:line="360" w:lineRule="auto"/>
        <w:ind w:firstLine="709"/>
        <w:jc w:val="both"/>
        <w:rPr>
          <w:rFonts w:ascii="Arial Narrow" w:hAnsi="Arial Narrow"/>
          <w:sz w:val="27"/>
          <w:szCs w:val="27"/>
        </w:rPr>
      </w:pPr>
      <w:r w:rsidRPr="00CB78A2">
        <w:rPr>
          <w:rFonts w:ascii="Arial Narrow" w:hAnsi="Arial Narrow"/>
          <w:sz w:val="27"/>
          <w:szCs w:val="27"/>
        </w:rPr>
        <w:t>A pesar de que l</w:t>
      </w:r>
      <w:r w:rsidR="00FB0847" w:rsidRPr="00CB78A2">
        <w:rPr>
          <w:rFonts w:ascii="Arial Narrow" w:hAnsi="Arial Narrow"/>
          <w:sz w:val="27"/>
          <w:szCs w:val="27"/>
        </w:rPr>
        <w:t xml:space="preserve">as </w:t>
      </w:r>
      <w:r w:rsidRPr="00CB78A2">
        <w:rPr>
          <w:rFonts w:ascii="Arial Narrow" w:hAnsi="Arial Narrow"/>
          <w:sz w:val="27"/>
          <w:szCs w:val="27"/>
        </w:rPr>
        <w:t>acta</w:t>
      </w:r>
      <w:r w:rsidR="00FB0847" w:rsidRPr="00CB78A2">
        <w:rPr>
          <w:rFonts w:ascii="Arial Narrow" w:hAnsi="Arial Narrow"/>
          <w:sz w:val="27"/>
          <w:szCs w:val="27"/>
        </w:rPr>
        <w:t>s</w:t>
      </w:r>
      <w:r w:rsidRPr="00CB78A2">
        <w:rPr>
          <w:rFonts w:ascii="Arial Narrow" w:hAnsi="Arial Narrow"/>
          <w:sz w:val="27"/>
          <w:szCs w:val="27"/>
        </w:rPr>
        <w:t xml:space="preserve"> de infracción s</w:t>
      </w:r>
      <w:r w:rsidR="00FB0847" w:rsidRPr="00CB78A2">
        <w:rPr>
          <w:rFonts w:ascii="Arial Narrow" w:hAnsi="Arial Narrow"/>
          <w:sz w:val="27"/>
          <w:szCs w:val="27"/>
        </w:rPr>
        <w:t>on</w:t>
      </w:r>
      <w:r w:rsidRPr="00CB78A2">
        <w:rPr>
          <w:rFonts w:ascii="Arial Narrow" w:hAnsi="Arial Narrow"/>
          <w:sz w:val="27"/>
          <w:szCs w:val="27"/>
        </w:rPr>
        <w:t xml:space="preserve">  documento</w:t>
      </w:r>
      <w:r w:rsidR="00AA5009" w:rsidRPr="00CB78A2">
        <w:rPr>
          <w:rFonts w:ascii="Arial Narrow" w:hAnsi="Arial Narrow"/>
          <w:sz w:val="27"/>
          <w:szCs w:val="27"/>
        </w:rPr>
        <w:t>s</w:t>
      </w:r>
      <w:r w:rsidRPr="00CB78A2">
        <w:rPr>
          <w:rFonts w:ascii="Arial Narrow" w:hAnsi="Arial Narrow"/>
          <w:sz w:val="27"/>
          <w:szCs w:val="27"/>
        </w:rPr>
        <w:t xml:space="preserve"> público</w:t>
      </w:r>
      <w:r w:rsidR="00AA5009" w:rsidRPr="00CB78A2">
        <w:rPr>
          <w:rFonts w:ascii="Arial Narrow" w:hAnsi="Arial Narrow"/>
          <w:sz w:val="27"/>
          <w:szCs w:val="27"/>
        </w:rPr>
        <w:t>s</w:t>
      </w:r>
      <w:r w:rsidRPr="00CB78A2">
        <w:rPr>
          <w:rFonts w:ascii="Arial Narrow" w:hAnsi="Arial Narrow"/>
          <w:sz w:val="27"/>
          <w:szCs w:val="27"/>
        </w:rPr>
        <w:t>, por sí sola</w:t>
      </w:r>
      <w:r w:rsidR="00FB0847" w:rsidRPr="00CB78A2">
        <w:rPr>
          <w:rFonts w:ascii="Arial Narrow" w:hAnsi="Arial Narrow"/>
          <w:sz w:val="27"/>
          <w:szCs w:val="27"/>
        </w:rPr>
        <w:t>s</w:t>
      </w:r>
      <w:r w:rsidRPr="00CB78A2">
        <w:rPr>
          <w:rFonts w:ascii="Arial Narrow" w:hAnsi="Arial Narrow"/>
          <w:sz w:val="27"/>
          <w:szCs w:val="27"/>
        </w:rPr>
        <w:t xml:space="preserve"> no desvirtúa</w:t>
      </w:r>
      <w:r w:rsidR="00FB0847" w:rsidRPr="00CB78A2">
        <w:rPr>
          <w:rFonts w:ascii="Arial Narrow" w:hAnsi="Arial Narrow"/>
          <w:sz w:val="27"/>
          <w:szCs w:val="27"/>
        </w:rPr>
        <w:t>n</w:t>
      </w:r>
      <w:r w:rsidRPr="00CB78A2">
        <w:rPr>
          <w:rFonts w:ascii="Arial Narrow" w:hAnsi="Arial Narrow"/>
          <w:sz w:val="27"/>
          <w:szCs w:val="27"/>
        </w:rPr>
        <w:t xml:space="preserve"> la negativa de los hechos motivo de la</w:t>
      </w:r>
      <w:r w:rsidR="00FB0847" w:rsidRPr="00CB78A2">
        <w:rPr>
          <w:rFonts w:ascii="Arial Narrow" w:hAnsi="Arial Narrow"/>
          <w:sz w:val="27"/>
          <w:szCs w:val="27"/>
        </w:rPr>
        <w:t>s infracciones</w:t>
      </w:r>
      <w:r w:rsidRPr="00CB78A2">
        <w:rPr>
          <w:rFonts w:ascii="Arial Narrow" w:hAnsi="Arial Narrow"/>
          <w:sz w:val="27"/>
          <w:szCs w:val="27"/>
        </w:rPr>
        <w:t>, en razón de que</w:t>
      </w:r>
      <w:r w:rsidR="00FB0847" w:rsidRPr="00CB78A2">
        <w:rPr>
          <w:rFonts w:ascii="Arial Narrow" w:hAnsi="Arial Narrow"/>
          <w:sz w:val="27"/>
          <w:szCs w:val="27"/>
        </w:rPr>
        <w:t xml:space="preserve"> los agentes de tránsito </w:t>
      </w:r>
      <w:r w:rsidRPr="00CB78A2">
        <w:rPr>
          <w:rFonts w:ascii="Arial Narrow" w:hAnsi="Arial Narrow" w:cs="Arial"/>
          <w:sz w:val="27"/>
          <w:szCs w:val="27"/>
        </w:rPr>
        <w:t>demandad</w:t>
      </w:r>
      <w:r w:rsidR="00FB0847" w:rsidRPr="00CB78A2">
        <w:rPr>
          <w:rFonts w:ascii="Arial Narrow" w:hAnsi="Arial Narrow" w:cs="Arial"/>
          <w:sz w:val="27"/>
          <w:szCs w:val="27"/>
        </w:rPr>
        <w:t>os</w:t>
      </w:r>
      <w:r w:rsidR="00A60EF9" w:rsidRPr="00CB78A2">
        <w:rPr>
          <w:rFonts w:ascii="Arial Narrow" w:hAnsi="Arial Narrow" w:cs="Arial"/>
          <w:sz w:val="27"/>
          <w:szCs w:val="27"/>
        </w:rPr>
        <w:t xml:space="preserve">, en principio </w:t>
      </w:r>
      <w:r w:rsidRPr="00CB78A2">
        <w:rPr>
          <w:rFonts w:ascii="Arial Narrow" w:hAnsi="Arial Narrow" w:cs="Arial"/>
          <w:sz w:val="27"/>
          <w:szCs w:val="27"/>
        </w:rPr>
        <w:t xml:space="preserve"> </w:t>
      </w:r>
      <w:r w:rsidRPr="00CB78A2">
        <w:rPr>
          <w:rFonts w:ascii="Arial Narrow" w:hAnsi="Arial Narrow" w:cs="Arial"/>
          <w:bCs/>
          <w:sz w:val="27"/>
          <w:szCs w:val="27"/>
        </w:rPr>
        <w:t>no</w:t>
      </w:r>
      <w:r w:rsidRPr="00CB78A2">
        <w:rPr>
          <w:rFonts w:ascii="Arial Narrow" w:hAnsi="Arial Narrow"/>
          <w:sz w:val="27"/>
          <w:szCs w:val="27"/>
        </w:rPr>
        <w:t xml:space="preserve"> acredit</w:t>
      </w:r>
      <w:r w:rsidR="00FB0847" w:rsidRPr="00CB78A2">
        <w:rPr>
          <w:rFonts w:ascii="Arial Narrow" w:hAnsi="Arial Narrow"/>
          <w:sz w:val="27"/>
          <w:szCs w:val="27"/>
        </w:rPr>
        <w:t>aron</w:t>
      </w:r>
      <w:r w:rsidRPr="00CB78A2">
        <w:rPr>
          <w:rFonts w:ascii="Arial Narrow" w:hAnsi="Arial Narrow" w:cs="Arial"/>
          <w:sz w:val="27"/>
          <w:szCs w:val="27"/>
        </w:rPr>
        <w:t xml:space="preserve"> con algún medio de prueba los hechos asentados en la</w:t>
      </w:r>
      <w:r w:rsidR="00FB0847" w:rsidRPr="00CB78A2">
        <w:rPr>
          <w:rFonts w:ascii="Arial Narrow" w:hAnsi="Arial Narrow" w:cs="Arial"/>
          <w:sz w:val="27"/>
          <w:szCs w:val="27"/>
        </w:rPr>
        <w:t>s</w:t>
      </w:r>
      <w:r w:rsidRPr="00CB78A2">
        <w:rPr>
          <w:rFonts w:ascii="Arial Narrow" w:hAnsi="Arial Narrow" w:cs="Arial"/>
          <w:sz w:val="27"/>
          <w:szCs w:val="27"/>
        </w:rPr>
        <w:t xml:space="preserve"> misma</w:t>
      </w:r>
      <w:r w:rsidR="00FB0847" w:rsidRPr="00CB78A2">
        <w:rPr>
          <w:rFonts w:ascii="Arial Narrow" w:hAnsi="Arial Narrow" w:cs="Arial"/>
          <w:sz w:val="27"/>
          <w:szCs w:val="27"/>
        </w:rPr>
        <w:t>s</w:t>
      </w:r>
      <w:r w:rsidRPr="00CB78A2">
        <w:rPr>
          <w:rFonts w:ascii="Arial Narrow" w:hAnsi="Arial Narrow" w:cs="Arial"/>
          <w:sz w:val="27"/>
          <w:szCs w:val="27"/>
        </w:rPr>
        <w:t>,</w:t>
      </w:r>
      <w:r w:rsidR="00A60EF9" w:rsidRPr="00CB78A2">
        <w:rPr>
          <w:rFonts w:ascii="Arial Narrow" w:hAnsi="Arial Narrow" w:cs="Arial"/>
          <w:sz w:val="27"/>
          <w:szCs w:val="27"/>
        </w:rPr>
        <w:t xml:space="preserve"> en consecuencia</w:t>
      </w:r>
      <w:r w:rsidRPr="00CB78A2">
        <w:rPr>
          <w:rFonts w:ascii="Arial Narrow" w:hAnsi="Arial Narrow" w:cs="Arial"/>
          <w:sz w:val="27"/>
          <w:szCs w:val="27"/>
        </w:rPr>
        <w:t xml:space="preserve">,  que  </w:t>
      </w:r>
      <w:r w:rsidRPr="00CB78A2">
        <w:rPr>
          <w:rFonts w:ascii="Arial Narrow" w:hAnsi="Arial Narrow" w:cs="Arial"/>
          <w:bCs/>
          <w:sz w:val="27"/>
          <w:szCs w:val="27"/>
        </w:rPr>
        <w:t xml:space="preserve">la parte actora </w:t>
      </w:r>
      <w:r w:rsidR="00FB0847" w:rsidRPr="00CB78A2">
        <w:rPr>
          <w:rFonts w:ascii="Arial Narrow" w:hAnsi="Arial Narrow" w:cs="Arial"/>
          <w:bCs/>
          <w:sz w:val="27"/>
          <w:szCs w:val="27"/>
        </w:rPr>
        <w:t xml:space="preserve"> infringió los artículos 7, fracción I, VII y IX y 21, fracción I, inciso b), del Reglamento de Tránsito Municipal de León, Guanajuato; sin que sea óbice señalar que, el folio de infracción </w:t>
      </w:r>
      <w:r w:rsidR="00FB0847" w:rsidRPr="00CB78A2">
        <w:rPr>
          <w:rFonts w:ascii="Arial Narrow" w:hAnsi="Arial Narrow" w:cs="Arial"/>
          <w:b/>
          <w:sz w:val="27"/>
          <w:szCs w:val="27"/>
        </w:rPr>
        <w:t>T-5799628</w:t>
      </w:r>
      <w:r w:rsidR="00FB0847" w:rsidRPr="00CB78A2">
        <w:rPr>
          <w:rFonts w:ascii="Arial Narrow" w:hAnsi="Arial Narrow" w:cs="Arial"/>
          <w:bCs/>
          <w:sz w:val="27"/>
          <w:szCs w:val="27"/>
        </w:rPr>
        <w:t>, care</w:t>
      </w:r>
      <w:r w:rsidR="00AA5009" w:rsidRPr="00CB78A2">
        <w:rPr>
          <w:rFonts w:ascii="Arial Narrow" w:hAnsi="Arial Narrow" w:cs="Arial"/>
          <w:bCs/>
          <w:sz w:val="27"/>
          <w:szCs w:val="27"/>
        </w:rPr>
        <w:t>zca</w:t>
      </w:r>
      <w:r w:rsidR="00FB0847" w:rsidRPr="00CB78A2">
        <w:rPr>
          <w:rFonts w:ascii="Arial Narrow" w:hAnsi="Arial Narrow" w:cs="Arial"/>
          <w:bCs/>
          <w:sz w:val="27"/>
          <w:szCs w:val="27"/>
        </w:rPr>
        <w:t xml:space="preserve"> de datos de identificación y firma de del infractor; en tanto que, los folios </w:t>
      </w:r>
      <w:r w:rsidR="00FB0847" w:rsidRPr="00CB78A2">
        <w:rPr>
          <w:rFonts w:ascii="Arial Narrow" w:hAnsi="Arial Narrow" w:cs="Arial"/>
          <w:b/>
          <w:sz w:val="27"/>
          <w:szCs w:val="27"/>
        </w:rPr>
        <w:t>T-5756981 y T-5790163</w:t>
      </w:r>
      <w:r w:rsidR="00FB0847" w:rsidRPr="00CB78A2">
        <w:rPr>
          <w:rFonts w:ascii="Arial Narrow" w:hAnsi="Arial Narrow" w:cs="Arial"/>
          <w:bCs/>
          <w:sz w:val="27"/>
          <w:szCs w:val="27"/>
        </w:rPr>
        <w:t xml:space="preserve">, </w:t>
      </w:r>
      <w:r w:rsidR="00A60EF9" w:rsidRPr="00CB78A2">
        <w:rPr>
          <w:rFonts w:ascii="Arial Narrow" w:hAnsi="Arial Narrow" w:cs="Arial"/>
          <w:bCs/>
          <w:sz w:val="27"/>
          <w:szCs w:val="27"/>
        </w:rPr>
        <w:t>fueron expedidos a persona diversa de quien demanda</w:t>
      </w:r>
      <w:r w:rsidRPr="00CB78A2">
        <w:rPr>
          <w:rFonts w:ascii="Arial Narrow" w:hAnsi="Arial Narrow" w:cs="Arial"/>
          <w:bCs/>
          <w:sz w:val="27"/>
          <w:szCs w:val="27"/>
        </w:rPr>
        <w:t xml:space="preserve">. . . . . </w:t>
      </w:r>
      <w:r w:rsidR="00AA5009" w:rsidRPr="00CB78A2">
        <w:rPr>
          <w:rFonts w:ascii="Arial Narrow" w:hAnsi="Arial Narrow"/>
          <w:sz w:val="27"/>
          <w:szCs w:val="27"/>
        </w:rPr>
        <w:t>. . . . . . . . . . . . . . . . . . . . . . . . . . . . . . . . . . . . . . . . . .</w:t>
      </w:r>
      <w:r w:rsidR="00A60EF9" w:rsidRPr="00CB78A2">
        <w:rPr>
          <w:rFonts w:ascii="Arial Narrow" w:hAnsi="Arial Narrow" w:cs="Arial"/>
          <w:bCs/>
          <w:sz w:val="27"/>
          <w:szCs w:val="27"/>
        </w:rPr>
        <w:t xml:space="preserve"> . . . . . . . . </w:t>
      </w:r>
    </w:p>
    <w:p w14:paraId="260EF9E5" w14:textId="77777777" w:rsidR="00D40E89" w:rsidRPr="00CB78A2" w:rsidRDefault="00D40E89" w:rsidP="00D40E89">
      <w:pPr>
        <w:spacing w:line="276" w:lineRule="auto"/>
        <w:jc w:val="both"/>
        <w:rPr>
          <w:rFonts w:ascii="Arial Narrow" w:hAnsi="Arial Narrow"/>
          <w:sz w:val="27"/>
          <w:szCs w:val="27"/>
        </w:rPr>
      </w:pPr>
    </w:p>
    <w:p w14:paraId="27959458" w14:textId="7A19F42D"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sz w:val="27"/>
          <w:szCs w:val="27"/>
        </w:rPr>
        <w:t>Siendo anterior es así, la</w:t>
      </w:r>
      <w:r w:rsidR="00DE00C0" w:rsidRPr="00CB78A2">
        <w:rPr>
          <w:rFonts w:ascii="Arial Narrow" w:hAnsi="Arial Narrow"/>
          <w:sz w:val="27"/>
          <w:szCs w:val="27"/>
        </w:rPr>
        <w:t>s</w:t>
      </w:r>
      <w:r w:rsidRPr="00CB78A2">
        <w:rPr>
          <w:rFonts w:ascii="Arial Narrow" w:hAnsi="Arial Narrow"/>
          <w:sz w:val="27"/>
          <w:szCs w:val="27"/>
        </w:rPr>
        <w:t xml:space="preserve"> autoridad</w:t>
      </w:r>
      <w:r w:rsidR="00DE00C0" w:rsidRPr="00CB78A2">
        <w:rPr>
          <w:rFonts w:ascii="Arial Narrow" w:hAnsi="Arial Narrow"/>
          <w:sz w:val="27"/>
          <w:szCs w:val="27"/>
        </w:rPr>
        <w:t>es</w:t>
      </w:r>
      <w:r w:rsidRPr="00CB78A2">
        <w:rPr>
          <w:rFonts w:ascii="Arial Narrow" w:hAnsi="Arial Narrow"/>
          <w:sz w:val="27"/>
          <w:szCs w:val="27"/>
        </w:rPr>
        <w:t xml:space="preserve"> demandada</w:t>
      </w:r>
      <w:r w:rsidR="00DE00C0" w:rsidRPr="00CB78A2">
        <w:rPr>
          <w:rFonts w:ascii="Arial Narrow" w:hAnsi="Arial Narrow"/>
          <w:sz w:val="27"/>
          <w:szCs w:val="27"/>
        </w:rPr>
        <w:t>s</w:t>
      </w:r>
      <w:r w:rsidRPr="00CB78A2">
        <w:rPr>
          <w:rFonts w:ascii="Arial Narrow" w:hAnsi="Arial Narrow"/>
          <w:sz w:val="27"/>
          <w:szCs w:val="27"/>
        </w:rPr>
        <w:t xml:space="preserve"> omiti</w:t>
      </w:r>
      <w:r w:rsidR="00DE00C0" w:rsidRPr="00CB78A2">
        <w:rPr>
          <w:rFonts w:ascii="Arial Narrow" w:hAnsi="Arial Narrow"/>
          <w:sz w:val="27"/>
          <w:szCs w:val="27"/>
        </w:rPr>
        <w:t xml:space="preserve">eron </w:t>
      </w:r>
      <w:r w:rsidRPr="00CB78A2">
        <w:rPr>
          <w:rFonts w:ascii="Arial Narrow" w:hAnsi="Arial Narrow"/>
          <w:sz w:val="27"/>
          <w:szCs w:val="27"/>
        </w:rPr>
        <w:t>aportar medios de prueba</w:t>
      </w:r>
      <w:r w:rsidRPr="00CB78A2">
        <w:rPr>
          <w:rFonts w:ascii="Arial Narrow" w:hAnsi="Arial Narrow" w:cs="Arial"/>
          <w:bCs/>
          <w:sz w:val="27"/>
          <w:szCs w:val="27"/>
        </w:rPr>
        <w:t xml:space="preserve"> </w:t>
      </w:r>
      <w:r w:rsidRPr="00CB78A2">
        <w:rPr>
          <w:rFonts w:ascii="Arial Narrow" w:hAnsi="Arial Narrow"/>
          <w:sz w:val="27"/>
          <w:szCs w:val="27"/>
        </w:rPr>
        <w:t>tendentes a desvirtuar la negativa lisa y llana que hace la parte justiciable, omisión que viene a corroborar la certeza de inexistencia de los hechos que constituye la</w:t>
      </w:r>
      <w:r w:rsidR="00DE00C0" w:rsidRPr="00CB78A2">
        <w:rPr>
          <w:rFonts w:ascii="Arial Narrow" w:hAnsi="Arial Narrow"/>
          <w:sz w:val="27"/>
          <w:szCs w:val="27"/>
        </w:rPr>
        <w:t>s</w:t>
      </w:r>
      <w:r w:rsidRPr="00CB78A2">
        <w:rPr>
          <w:rFonts w:ascii="Arial Narrow" w:hAnsi="Arial Narrow"/>
          <w:sz w:val="27"/>
          <w:szCs w:val="27"/>
        </w:rPr>
        <w:t xml:space="preserve"> infracci</w:t>
      </w:r>
      <w:r w:rsidR="00DE00C0" w:rsidRPr="00CB78A2">
        <w:rPr>
          <w:rFonts w:ascii="Arial Narrow" w:hAnsi="Arial Narrow"/>
          <w:sz w:val="27"/>
          <w:szCs w:val="27"/>
        </w:rPr>
        <w:t>o</w:t>
      </w:r>
      <w:r w:rsidRPr="00CB78A2">
        <w:rPr>
          <w:rFonts w:ascii="Arial Narrow" w:hAnsi="Arial Narrow"/>
          <w:sz w:val="27"/>
          <w:szCs w:val="27"/>
        </w:rPr>
        <w:t>n</w:t>
      </w:r>
      <w:r w:rsidR="00DE00C0" w:rsidRPr="00CB78A2">
        <w:rPr>
          <w:rFonts w:ascii="Arial Narrow" w:hAnsi="Arial Narrow"/>
          <w:sz w:val="27"/>
          <w:szCs w:val="27"/>
        </w:rPr>
        <w:t>es</w:t>
      </w:r>
      <w:r w:rsidRPr="00CB78A2">
        <w:rPr>
          <w:rFonts w:ascii="Arial Narrow" w:hAnsi="Arial Narrow"/>
          <w:sz w:val="27"/>
          <w:szCs w:val="27"/>
        </w:rPr>
        <w:t xml:space="preserve"> administrativa</w:t>
      </w:r>
      <w:r w:rsidR="00DE00C0" w:rsidRPr="00CB78A2">
        <w:rPr>
          <w:rFonts w:ascii="Arial Narrow" w:hAnsi="Arial Narrow"/>
          <w:sz w:val="27"/>
          <w:szCs w:val="27"/>
        </w:rPr>
        <w:t>s</w:t>
      </w:r>
      <w:r w:rsidRPr="00CB78A2">
        <w:rPr>
          <w:rFonts w:ascii="Arial Narrow" w:hAnsi="Arial Narrow"/>
          <w:sz w:val="27"/>
          <w:szCs w:val="27"/>
        </w:rPr>
        <w:t xml:space="preserve"> que se le imputa</w:t>
      </w:r>
      <w:r w:rsidR="00DE00C0" w:rsidRPr="00CB78A2">
        <w:rPr>
          <w:rFonts w:ascii="Arial Narrow" w:hAnsi="Arial Narrow"/>
          <w:sz w:val="27"/>
          <w:szCs w:val="27"/>
        </w:rPr>
        <w:t>n</w:t>
      </w:r>
      <w:r w:rsidRPr="00CB78A2">
        <w:rPr>
          <w:rFonts w:ascii="Arial Narrow" w:hAnsi="Arial Narrow"/>
          <w:sz w:val="27"/>
          <w:szCs w:val="27"/>
        </w:rPr>
        <w:t xml:space="preserve"> al justiciable, por ende, en autos del proceso no obra elemento de convicción alguno que acredite la existencia de los hechos que constituye</w:t>
      </w:r>
      <w:r w:rsidR="00DE00C0" w:rsidRPr="00CB78A2">
        <w:rPr>
          <w:rFonts w:ascii="Arial Narrow" w:hAnsi="Arial Narrow"/>
          <w:sz w:val="27"/>
          <w:szCs w:val="27"/>
        </w:rPr>
        <w:t>n</w:t>
      </w:r>
      <w:r w:rsidRPr="00CB78A2">
        <w:rPr>
          <w:rFonts w:ascii="Arial Narrow" w:hAnsi="Arial Narrow"/>
          <w:sz w:val="27"/>
          <w:szCs w:val="27"/>
        </w:rPr>
        <w:t xml:space="preserve"> la</w:t>
      </w:r>
      <w:r w:rsidR="00DE00C0" w:rsidRPr="00CB78A2">
        <w:rPr>
          <w:rFonts w:ascii="Arial Narrow" w:hAnsi="Arial Narrow"/>
          <w:sz w:val="27"/>
          <w:szCs w:val="27"/>
        </w:rPr>
        <w:t>s</w:t>
      </w:r>
      <w:r w:rsidRPr="00CB78A2">
        <w:rPr>
          <w:rFonts w:ascii="Arial Narrow" w:hAnsi="Arial Narrow"/>
          <w:sz w:val="27"/>
          <w:szCs w:val="27"/>
        </w:rPr>
        <w:t xml:space="preserve"> conducta</w:t>
      </w:r>
      <w:r w:rsidR="00DE00C0" w:rsidRPr="00CB78A2">
        <w:rPr>
          <w:rFonts w:ascii="Arial Narrow" w:hAnsi="Arial Narrow"/>
          <w:sz w:val="27"/>
          <w:szCs w:val="27"/>
        </w:rPr>
        <w:t>s</w:t>
      </w:r>
      <w:r w:rsidRPr="00CB78A2">
        <w:rPr>
          <w:rFonts w:ascii="Arial Narrow" w:hAnsi="Arial Narrow"/>
          <w:sz w:val="27"/>
          <w:szCs w:val="27"/>
        </w:rPr>
        <w:t xml:space="preserve"> reprochada</w:t>
      </w:r>
      <w:r w:rsidR="00DE00C0" w:rsidRPr="00CB78A2">
        <w:rPr>
          <w:rFonts w:ascii="Arial Narrow" w:hAnsi="Arial Narrow"/>
          <w:sz w:val="27"/>
          <w:szCs w:val="27"/>
        </w:rPr>
        <w:t>s</w:t>
      </w:r>
      <w:r w:rsidRPr="00CB78A2">
        <w:rPr>
          <w:rFonts w:ascii="Arial Narrow" w:hAnsi="Arial Narrow"/>
          <w:sz w:val="27"/>
          <w:szCs w:val="27"/>
        </w:rPr>
        <w:t xml:space="preserve"> a</w:t>
      </w:r>
      <w:r w:rsidR="00DE00C0" w:rsidRPr="00CB78A2">
        <w:rPr>
          <w:rFonts w:ascii="Arial Narrow" w:hAnsi="Arial Narrow"/>
          <w:sz w:val="27"/>
          <w:szCs w:val="27"/>
        </w:rPr>
        <w:t xml:space="preserve"> quien demanda</w:t>
      </w:r>
      <w:r w:rsidRPr="00CB78A2">
        <w:rPr>
          <w:rFonts w:ascii="Arial Narrow" w:hAnsi="Arial Narrow"/>
          <w:sz w:val="27"/>
          <w:szCs w:val="27"/>
        </w:rPr>
        <w:t>. De esta manera, resulta evidente que deja de existir la presunción de legalidad de</w:t>
      </w:r>
      <w:r w:rsidR="00DE00C0" w:rsidRPr="00CB78A2">
        <w:rPr>
          <w:rFonts w:ascii="Arial Narrow" w:hAnsi="Arial Narrow"/>
          <w:sz w:val="27"/>
          <w:szCs w:val="27"/>
        </w:rPr>
        <w:t xml:space="preserve"> </w:t>
      </w:r>
      <w:r w:rsidRPr="00CB78A2">
        <w:rPr>
          <w:rFonts w:ascii="Arial Narrow" w:hAnsi="Arial Narrow"/>
          <w:sz w:val="27"/>
          <w:szCs w:val="27"/>
        </w:rPr>
        <w:t>l</w:t>
      </w:r>
      <w:r w:rsidR="00DE00C0" w:rsidRPr="00CB78A2">
        <w:rPr>
          <w:rFonts w:ascii="Arial Narrow" w:hAnsi="Arial Narrow"/>
          <w:sz w:val="27"/>
          <w:szCs w:val="27"/>
        </w:rPr>
        <w:t>as</w:t>
      </w:r>
      <w:r w:rsidRPr="00CB78A2">
        <w:rPr>
          <w:rFonts w:ascii="Arial Narrow" w:hAnsi="Arial Narrow"/>
          <w:sz w:val="27"/>
          <w:szCs w:val="27"/>
        </w:rPr>
        <w:t xml:space="preserve"> acta</w:t>
      </w:r>
      <w:r w:rsidR="00DE00C0" w:rsidRPr="00CB78A2">
        <w:rPr>
          <w:rFonts w:ascii="Arial Narrow" w:hAnsi="Arial Narrow"/>
          <w:sz w:val="27"/>
          <w:szCs w:val="27"/>
        </w:rPr>
        <w:t>s</w:t>
      </w:r>
      <w:r w:rsidRPr="00CB78A2">
        <w:rPr>
          <w:rFonts w:ascii="Arial Narrow" w:hAnsi="Arial Narrow"/>
          <w:sz w:val="27"/>
          <w:szCs w:val="27"/>
        </w:rPr>
        <w:t xml:space="preserve"> de infracci</w:t>
      </w:r>
      <w:r w:rsidR="00DE00C0" w:rsidRPr="00CB78A2">
        <w:rPr>
          <w:rFonts w:ascii="Arial Narrow" w:hAnsi="Arial Narrow"/>
          <w:sz w:val="27"/>
          <w:szCs w:val="27"/>
        </w:rPr>
        <w:t>ó</w:t>
      </w:r>
      <w:r w:rsidRPr="00CB78A2">
        <w:rPr>
          <w:rFonts w:ascii="Arial Narrow" w:hAnsi="Arial Narrow"/>
          <w:sz w:val="27"/>
          <w:szCs w:val="27"/>
        </w:rPr>
        <w:t>n combatida</w:t>
      </w:r>
      <w:r w:rsidR="00DE00C0" w:rsidRPr="00CB78A2">
        <w:rPr>
          <w:rFonts w:ascii="Arial Narrow" w:hAnsi="Arial Narrow"/>
          <w:sz w:val="27"/>
          <w:szCs w:val="27"/>
        </w:rPr>
        <w:t>s</w:t>
      </w:r>
      <w:r w:rsidRPr="00CB78A2">
        <w:rPr>
          <w:rFonts w:ascii="Arial Narrow" w:hAnsi="Arial Narrow"/>
          <w:sz w:val="27"/>
          <w:szCs w:val="27"/>
        </w:rPr>
        <w:t>, siendo claro que esta</w:t>
      </w:r>
      <w:r w:rsidR="00DE00C0" w:rsidRPr="00CB78A2">
        <w:rPr>
          <w:rFonts w:ascii="Arial Narrow" w:hAnsi="Arial Narrow"/>
          <w:sz w:val="27"/>
          <w:szCs w:val="27"/>
        </w:rPr>
        <w:t>s</w:t>
      </w:r>
      <w:r w:rsidRPr="00CB78A2">
        <w:rPr>
          <w:rFonts w:ascii="Arial Narrow" w:hAnsi="Arial Narrow"/>
          <w:sz w:val="27"/>
          <w:szCs w:val="27"/>
        </w:rPr>
        <w:t xml:space="preserve"> no se encuentra</w:t>
      </w:r>
      <w:r w:rsidR="00DE00C0" w:rsidRPr="00CB78A2">
        <w:rPr>
          <w:rFonts w:ascii="Arial Narrow" w:hAnsi="Arial Narrow"/>
          <w:sz w:val="27"/>
          <w:szCs w:val="27"/>
        </w:rPr>
        <w:t>n</w:t>
      </w:r>
      <w:r w:rsidRPr="00CB78A2">
        <w:rPr>
          <w:rFonts w:ascii="Arial Narrow" w:hAnsi="Arial Narrow"/>
          <w:sz w:val="27"/>
          <w:szCs w:val="27"/>
        </w:rPr>
        <w:t xml:space="preserve"> debidamente fundada</w:t>
      </w:r>
      <w:r w:rsidR="00DE00C0" w:rsidRPr="00CB78A2">
        <w:rPr>
          <w:rFonts w:ascii="Arial Narrow" w:hAnsi="Arial Narrow"/>
          <w:sz w:val="27"/>
          <w:szCs w:val="27"/>
        </w:rPr>
        <w:t>s</w:t>
      </w:r>
      <w:r w:rsidRPr="00CB78A2">
        <w:rPr>
          <w:rFonts w:ascii="Arial Narrow" w:hAnsi="Arial Narrow"/>
          <w:sz w:val="27"/>
          <w:szCs w:val="27"/>
        </w:rPr>
        <w:t xml:space="preserve"> ni motivada</w:t>
      </w:r>
      <w:r w:rsidR="00DE00C0" w:rsidRPr="00CB78A2">
        <w:rPr>
          <w:rFonts w:ascii="Arial Narrow" w:hAnsi="Arial Narrow"/>
          <w:sz w:val="27"/>
          <w:szCs w:val="27"/>
        </w:rPr>
        <w:t>s</w:t>
      </w:r>
      <w:r w:rsidRPr="00CB78A2">
        <w:rPr>
          <w:rFonts w:ascii="Arial Narrow" w:hAnsi="Arial Narrow"/>
          <w:sz w:val="27"/>
          <w:szCs w:val="27"/>
        </w:rPr>
        <w:t xml:space="preserve">, por incumplir con el elemento de validez exigido en el artículo 137, fracción VI, del invocado Código de Procedimiento y Justicia Administrativa, vicios que traen como resultado </w:t>
      </w:r>
      <w:r w:rsidR="00DE00C0" w:rsidRPr="00CB78A2">
        <w:rPr>
          <w:rFonts w:ascii="Arial Narrow" w:hAnsi="Arial Narrow"/>
          <w:sz w:val="27"/>
          <w:szCs w:val="27"/>
        </w:rPr>
        <w:t>que sean ilegales</w:t>
      </w:r>
      <w:r w:rsidRPr="00CB78A2">
        <w:rPr>
          <w:rFonts w:ascii="Arial Narrow" w:hAnsi="Arial Narrow"/>
          <w:sz w:val="27"/>
          <w:szCs w:val="27"/>
        </w:rPr>
        <w:t xml:space="preserve">. </w:t>
      </w:r>
      <w:r w:rsidRPr="00CB78A2">
        <w:rPr>
          <w:rFonts w:ascii="Arial Narrow" w:eastAsia="MS Mincho" w:hAnsi="Arial Narrow"/>
          <w:sz w:val="27"/>
          <w:szCs w:val="27"/>
        </w:rPr>
        <w:t>. .</w:t>
      </w:r>
      <w:r w:rsidRPr="00CB78A2">
        <w:rPr>
          <w:rFonts w:ascii="Arial Narrow" w:hAnsi="Arial Narrow"/>
          <w:sz w:val="27"/>
          <w:szCs w:val="27"/>
        </w:rPr>
        <w:t xml:space="preserve"> </w:t>
      </w:r>
      <w:proofErr w:type="gramStart"/>
      <w:r w:rsidRPr="00CB78A2">
        <w:rPr>
          <w:rFonts w:ascii="Arial Narrow" w:hAnsi="Arial Narrow"/>
          <w:sz w:val="27"/>
          <w:szCs w:val="27"/>
        </w:rPr>
        <w:t>. . . .</w:t>
      </w:r>
      <w:proofErr w:type="gramEnd"/>
      <w:r w:rsidRPr="00CB78A2">
        <w:rPr>
          <w:rFonts w:ascii="Arial Narrow" w:hAnsi="Arial Narrow"/>
          <w:sz w:val="27"/>
          <w:szCs w:val="27"/>
        </w:rPr>
        <w:t xml:space="preserve"> </w:t>
      </w:r>
    </w:p>
    <w:p w14:paraId="576AD735" w14:textId="77777777" w:rsidR="00D40E89" w:rsidRPr="00CB78A2" w:rsidRDefault="00D40E89" w:rsidP="00D40E89">
      <w:pPr>
        <w:spacing w:line="360" w:lineRule="auto"/>
        <w:ind w:firstLine="709"/>
        <w:jc w:val="both"/>
        <w:rPr>
          <w:rFonts w:ascii="Arial Narrow" w:hAnsi="Arial Narrow"/>
          <w:sz w:val="27"/>
          <w:szCs w:val="27"/>
        </w:rPr>
      </w:pPr>
    </w:p>
    <w:p w14:paraId="6107EE15" w14:textId="4C54FD66" w:rsidR="00DE00C0" w:rsidRPr="00CB78A2" w:rsidRDefault="00D40E89" w:rsidP="00DE00C0">
      <w:pPr>
        <w:spacing w:line="360" w:lineRule="auto"/>
        <w:ind w:firstLine="709"/>
        <w:jc w:val="both"/>
        <w:rPr>
          <w:rFonts w:ascii="Arial Narrow" w:hAnsi="Arial Narrow"/>
          <w:sz w:val="27"/>
          <w:szCs w:val="27"/>
        </w:rPr>
      </w:pPr>
      <w:r w:rsidRPr="00CB78A2">
        <w:rPr>
          <w:rFonts w:ascii="Arial Narrow" w:hAnsi="Arial Narrow"/>
          <w:sz w:val="27"/>
          <w:szCs w:val="27"/>
        </w:rPr>
        <w:t>Así las cosas, l</w:t>
      </w:r>
      <w:r w:rsidR="00DE00C0" w:rsidRPr="00CB78A2">
        <w:rPr>
          <w:rFonts w:ascii="Arial Narrow" w:hAnsi="Arial Narrow"/>
          <w:sz w:val="27"/>
          <w:szCs w:val="27"/>
        </w:rPr>
        <w:t>as</w:t>
      </w:r>
      <w:r w:rsidRPr="00CB78A2">
        <w:rPr>
          <w:rFonts w:ascii="Arial Narrow" w:hAnsi="Arial Narrow"/>
          <w:sz w:val="27"/>
          <w:szCs w:val="27"/>
        </w:rPr>
        <w:t xml:space="preserve"> acta de infracción impugnada</w:t>
      </w:r>
      <w:r w:rsidR="00DE00C0" w:rsidRPr="00CB78A2">
        <w:rPr>
          <w:rFonts w:ascii="Arial Narrow" w:hAnsi="Arial Narrow"/>
          <w:sz w:val="27"/>
          <w:szCs w:val="27"/>
        </w:rPr>
        <w:t>s</w:t>
      </w:r>
      <w:r w:rsidRPr="00CB78A2">
        <w:rPr>
          <w:rFonts w:ascii="Arial Narrow" w:hAnsi="Arial Narrow"/>
          <w:sz w:val="27"/>
          <w:szCs w:val="27"/>
        </w:rPr>
        <w:t xml:space="preserve"> s</w:t>
      </w:r>
      <w:r w:rsidR="00DE00C0" w:rsidRPr="00CB78A2">
        <w:rPr>
          <w:rFonts w:ascii="Arial Narrow" w:hAnsi="Arial Narrow"/>
          <w:sz w:val="27"/>
          <w:szCs w:val="27"/>
        </w:rPr>
        <w:t>on</w:t>
      </w:r>
      <w:r w:rsidRPr="00CB78A2">
        <w:rPr>
          <w:rFonts w:ascii="Arial Narrow" w:hAnsi="Arial Narrow"/>
          <w:sz w:val="27"/>
          <w:szCs w:val="27"/>
        </w:rPr>
        <w:t xml:space="preserve"> contraria</w:t>
      </w:r>
      <w:r w:rsidR="00DE00C0" w:rsidRPr="00CB78A2">
        <w:rPr>
          <w:rFonts w:ascii="Arial Narrow" w:hAnsi="Arial Narrow"/>
          <w:sz w:val="27"/>
          <w:szCs w:val="27"/>
        </w:rPr>
        <w:t>s</w:t>
      </w:r>
      <w:r w:rsidRPr="00CB78A2">
        <w:rPr>
          <w:rFonts w:ascii="Arial Narrow" w:hAnsi="Arial Narrow"/>
          <w:sz w:val="27"/>
          <w:szCs w:val="27"/>
        </w:rPr>
        <w:t xml:space="preserve">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w:t>
      </w:r>
      <w:r w:rsidRPr="00CB78A2">
        <w:rPr>
          <w:rFonts w:ascii="Arial Narrow" w:hAnsi="Arial Narrow"/>
          <w:sz w:val="27"/>
          <w:szCs w:val="27"/>
        </w:rPr>
        <w:lastRenderedPageBreak/>
        <w:t>de</w:t>
      </w:r>
      <w:r w:rsidR="00DE00C0" w:rsidRPr="00CB78A2">
        <w:rPr>
          <w:rFonts w:ascii="Arial Narrow" w:hAnsi="Arial Narrow"/>
          <w:sz w:val="27"/>
          <w:szCs w:val="27"/>
        </w:rPr>
        <w:t xml:space="preserve"> </w:t>
      </w:r>
      <w:r w:rsidRPr="00CB78A2">
        <w:rPr>
          <w:rFonts w:ascii="Arial Narrow" w:hAnsi="Arial Narrow"/>
          <w:sz w:val="27"/>
          <w:szCs w:val="27"/>
        </w:rPr>
        <w:t>l</w:t>
      </w:r>
      <w:r w:rsidR="00DE00C0" w:rsidRPr="00CB78A2">
        <w:rPr>
          <w:rFonts w:ascii="Arial Narrow" w:hAnsi="Arial Narrow"/>
          <w:sz w:val="27"/>
          <w:szCs w:val="27"/>
        </w:rPr>
        <w:t>as</w:t>
      </w:r>
      <w:r w:rsidRPr="00CB78A2">
        <w:rPr>
          <w:rFonts w:ascii="Arial Narrow" w:hAnsi="Arial Narrow"/>
          <w:sz w:val="27"/>
          <w:szCs w:val="27"/>
        </w:rPr>
        <w:t xml:space="preserve">  acta</w:t>
      </w:r>
      <w:r w:rsidR="00DE00C0" w:rsidRPr="00CB78A2">
        <w:rPr>
          <w:rFonts w:ascii="Arial Narrow" w:hAnsi="Arial Narrow"/>
          <w:sz w:val="27"/>
          <w:szCs w:val="27"/>
        </w:rPr>
        <w:t>s</w:t>
      </w:r>
      <w:r w:rsidRPr="00CB78A2">
        <w:rPr>
          <w:rFonts w:ascii="Arial Narrow" w:hAnsi="Arial Narrow"/>
          <w:sz w:val="27"/>
          <w:szCs w:val="27"/>
        </w:rPr>
        <w:t xml:space="preserve">  de  infracción </w:t>
      </w:r>
      <w:r w:rsidR="00DE00C0" w:rsidRPr="00CB78A2">
        <w:rPr>
          <w:rFonts w:ascii="Arial Narrow" w:hAnsi="Arial Narrow"/>
          <w:b/>
          <w:bCs/>
          <w:sz w:val="27"/>
          <w:szCs w:val="27"/>
        </w:rPr>
        <w:t xml:space="preserve"> T-5756981, T- 5799628 y T-5790163</w:t>
      </w:r>
      <w:r w:rsidR="00DE00C0" w:rsidRPr="00CB78A2">
        <w:rPr>
          <w:rFonts w:ascii="Arial Narrow" w:hAnsi="Arial Narrow"/>
          <w:sz w:val="27"/>
          <w:szCs w:val="27"/>
        </w:rPr>
        <w:t xml:space="preserve">, y de su acto consecuente como lo es la calificación de las infracciones, que constituye un fruto de una acto viciado </w:t>
      </w:r>
      <w:r w:rsidR="00DE00C0" w:rsidRPr="00CB78A2">
        <w:rPr>
          <w:rFonts w:ascii="Arial Narrow" w:hAnsi="Arial Narrow"/>
          <w:b/>
          <w:i/>
          <w:sz w:val="27"/>
          <w:szCs w:val="27"/>
        </w:rPr>
        <w:t>-</w:t>
      </w:r>
      <w:r w:rsidR="00DE00C0" w:rsidRPr="00CB78A2">
        <w:rPr>
          <w:rFonts w:ascii="Arial Narrow" w:hAnsi="Arial Narrow"/>
          <w:i/>
          <w:sz w:val="27"/>
          <w:szCs w:val="27"/>
        </w:rPr>
        <w:t xml:space="preserve">acto en donde se determina la comisión de las faltas administrativas y se le impone a la parte actora una multa por la cantidad total  de </w:t>
      </w:r>
      <w:r w:rsidR="00DE00C0" w:rsidRPr="00CB78A2">
        <w:rPr>
          <w:rFonts w:ascii="Arial Narrow" w:hAnsi="Arial Narrow"/>
          <w:b/>
          <w:sz w:val="27"/>
          <w:szCs w:val="27"/>
        </w:rPr>
        <w:t>$1,128.40 (</w:t>
      </w:r>
      <w:r w:rsidR="00AA5009" w:rsidRPr="00CB78A2">
        <w:rPr>
          <w:rFonts w:ascii="Arial Narrow" w:hAnsi="Arial Narrow"/>
          <w:b/>
          <w:sz w:val="27"/>
          <w:szCs w:val="27"/>
        </w:rPr>
        <w:t>M</w:t>
      </w:r>
      <w:r w:rsidR="00DE00C0" w:rsidRPr="00CB78A2">
        <w:rPr>
          <w:rFonts w:ascii="Arial Narrow" w:hAnsi="Arial Narrow"/>
          <w:b/>
          <w:sz w:val="27"/>
          <w:szCs w:val="27"/>
        </w:rPr>
        <w:t xml:space="preserve">il ciento veintiocho pesos 40/100 Moneda Nacional); </w:t>
      </w:r>
      <w:r w:rsidR="00DE00C0" w:rsidRPr="00CB78A2">
        <w:rPr>
          <w:rFonts w:ascii="Arial Narrow" w:hAnsi="Arial Narrow"/>
          <w:bCs/>
          <w:sz w:val="27"/>
          <w:szCs w:val="27"/>
        </w:rPr>
        <w:t xml:space="preserve"> así como el cobro de  cantidad de </w:t>
      </w:r>
      <w:r w:rsidR="00DE00C0" w:rsidRPr="00CB78A2">
        <w:rPr>
          <w:rFonts w:ascii="Arial Narrow" w:hAnsi="Arial Narrow"/>
          <w:b/>
          <w:sz w:val="27"/>
          <w:szCs w:val="27"/>
        </w:rPr>
        <w:t>$967.20 (novecientos sesenta y siete pesos 20/100 Moneda Nacional)</w:t>
      </w:r>
      <w:r w:rsidR="00DE00C0" w:rsidRPr="00CB78A2">
        <w:rPr>
          <w:rFonts w:ascii="Arial Narrow" w:hAnsi="Arial Narrow"/>
          <w:bCs/>
          <w:sz w:val="27"/>
          <w:szCs w:val="27"/>
        </w:rPr>
        <w:t>, por concepto de “</w:t>
      </w:r>
      <w:r w:rsidR="00DE00C0" w:rsidRPr="00CB78A2">
        <w:rPr>
          <w:rFonts w:ascii="Arial Narrow" w:hAnsi="Arial Narrow"/>
          <w:bCs/>
          <w:i/>
          <w:iCs/>
          <w:sz w:val="27"/>
          <w:szCs w:val="27"/>
        </w:rPr>
        <w:t xml:space="preserve">HON-EJE X REQUERI”; </w:t>
      </w:r>
      <w:r w:rsidR="00DE00C0" w:rsidRPr="00CB78A2">
        <w:rPr>
          <w:rFonts w:ascii="Arial Narrow" w:hAnsi="Arial Narrow"/>
          <w:bCs/>
          <w:sz w:val="27"/>
          <w:szCs w:val="27"/>
        </w:rPr>
        <w:t xml:space="preserve"> cantidades  contenidas en el estado de cuenta de fecha 1</w:t>
      </w:r>
      <w:r w:rsidR="004F0603" w:rsidRPr="00CB78A2">
        <w:rPr>
          <w:rFonts w:ascii="Arial Narrow" w:hAnsi="Arial Narrow"/>
          <w:bCs/>
          <w:sz w:val="27"/>
          <w:szCs w:val="27"/>
        </w:rPr>
        <w:t>7 diecisiete de diciembre del año 2019 dos mil diecinueve</w:t>
      </w:r>
      <w:r w:rsidR="00DE00C0" w:rsidRPr="00CB78A2">
        <w:rPr>
          <w:rFonts w:ascii="Arial Narrow" w:hAnsi="Arial Narrow"/>
          <w:sz w:val="27"/>
          <w:szCs w:val="27"/>
        </w:rPr>
        <w:t>, que exhibió como prueba la parte  actora,  en tanto que l</w:t>
      </w:r>
      <w:r w:rsidR="004F0603" w:rsidRPr="00CB78A2">
        <w:rPr>
          <w:rFonts w:ascii="Arial Narrow" w:hAnsi="Arial Narrow"/>
          <w:sz w:val="27"/>
          <w:szCs w:val="27"/>
        </w:rPr>
        <w:t>as</w:t>
      </w:r>
      <w:r w:rsidR="00DE00C0" w:rsidRPr="00CB78A2">
        <w:rPr>
          <w:rFonts w:ascii="Arial Narrow" w:hAnsi="Arial Narrow"/>
          <w:sz w:val="27"/>
          <w:szCs w:val="27"/>
        </w:rPr>
        <w:t xml:space="preserve"> acta</w:t>
      </w:r>
      <w:r w:rsidR="004F0603" w:rsidRPr="00CB78A2">
        <w:rPr>
          <w:rFonts w:ascii="Arial Narrow" w:hAnsi="Arial Narrow"/>
          <w:sz w:val="27"/>
          <w:szCs w:val="27"/>
        </w:rPr>
        <w:t>s</w:t>
      </w:r>
      <w:r w:rsidR="00DE00C0" w:rsidRPr="00CB78A2">
        <w:rPr>
          <w:rFonts w:ascii="Arial Narrow" w:hAnsi="Arial Narrow"/>
          <w:sz w:val="27"/>
          <w:szCs w:val="27"/>
        </w:rPr>
        <w:t xml:space="preserve"> de infracción afectada</w:t>
      </w:r>
      <w:r w:rsidR="004F0603" w:rsidRPr="00CB78A2">
        <w:rPr>
          <w:rFonts w:ascii="Arial Narrow" w:hAnsi="Arial Narrow"/>
          <w:sz w:val="27"/>
          <w:szCs w:val="27"/>
        </w:rPr>
        <w:t>s</w:t>
      </w:r>
      <w:r w:rsidR="00DE00C0" w:rsidRPr="00CB78A2">
        <w:rPr>
          <w:rFonts w:ascii="Arial Narrow" w:hAnsi="Arial Narrow"/>
          <w:sz w:val="27"/>
          <w:szCs w:val="27"/>
        </w:rPr>
        <w:t xml:space="preserve"> de nulidad tiene</w:t>
      </w:r>
      <w:r w:rsidR="004F0603" w:rsidRPr="00CB78A2">
        <w:rPr>
          <w:rFonts w:ascii="Arial Narrow" w:hAnsi="Arial Narrow"/>
          <w:sz w:val="27"/>
          <w:szCs w:val="27"/>
        </w:rPr>
        <w:t>n</w:t>
      </w:r>
      <w:r w:rsidR="00DE00C0" w:rsidRPr="00CB78A2">
        <w:rPr>
          <w:rFonts w:ascii="Arial Narrow" w:hAnsi="Arial Narrow"/>
          <w:sz w:val="27"/>
          <w:szCs w:val="27"/>
        </w:rPr>
        <w:t xml:space="preserve"> el carácter de acto principal y la calificación de</w:t>
      </w:r>
      <w:r w:rsidR="004F0603" w:rsidRPr="00CB78A2">
        <w:rPr>
          <w:rFonts w:ascii="Arial Narrow" w:hAnsi="Arial Narrow"/>
          <w:sz w:val="27"/>
          <w:szCs w:val="27"/>
        </w:rPr>
        <w:t xml:space="preserve"> las</w:t>
      </w:r>
      <w:r w:rsidR="00DE00C0" w:rsidRPr="00CB78A2">
        <w:rPr>
          <w:rFonts w:ascii="Arial Narrow" w:hAnsi="Arial Narrow"/>
          <w:sz w:val="27"/>
          <w:szCs w:val="27"/>
        </w:rPr>
        <w:t xml:space="preserve"> infracci</w:t>
      </w:r>
      <w:r w:rsidR="004F0603" w:rsidRPr="00CB78A2">
        <w:rPr>
          <w:rFonts w:ascii="Arial Narrow" w:hAnsi="Arial Narrow"/>
          <w:sz w:val="27"/>
          <w:szCs w:val="27"/>
        </w:rPr>
        <w:t>o</w:t>
      </w:r>
      <w:r w:rsidR="00DE00C0" w:rsidRPr="00CB78A2">
        <w:rPr>
          <w:rFonts w:ascii="Arial Narrow" w:hAnsi="Arial Narrow"/>
          <w:sz w:val="27"/>
          <w:szCs w:val="27"/>
        </w:rPr>
        <w:t>n</w:t>
      </w:r>
      <w:r w:rsidR="004F0603" w:rsidRPr="00CB78A2">
        <w:rPr>
          <w:rFonts w:ascii="Arial Narrow" w:hAnsi="Arial Narrow"/>
          <w:sz w:val="27"/>
          <w:szCs w:val="27"/>
        </w:rPr>
        <w:t>es y gastos de ejecución,</w:t>
      </w:r>
      <w:r w:rsidR="00DE00C0" w:rsidRPr="00CB78A2">
        <w:rPr>
          <w:rFonts w:ascii="Arial Narrow" w:hAnsi="Arial Narrow"/>
          <w:sz w:val="27"/>
          <w:szCs w:val="27"/>
        </w:rPr>
        <w:t xml:space="preserve"> el carácter de accesorio, por ende, no existe impedimento para declarar la nulidad de la referida calificación, en virtud de ser fruto de un acto viciado de origen. </w:t>
      </w:r>
    </w:p>
    <w:p w14:paraId="3C849436" w14:textId="77777777" w:rsidR="00D40E89" w:rsidRPr="00CB78A2" w:rsidRDefault="00D40E89" w:rsidP="00D40E89">
      <w:pPr>
        <w:spacing w:line="360" w:lineRule="auto"/>
        <w:jc w:val="both"/>
        <w:rPr>
          <w:rFonts w:ascii="Arial Narrow" w:hAnsi="Arial Narrow"/>
          <w:lang w:val="es-MX"/>
        </w:rPr>
      </w:pPr>
    </w:p>
    <w:p w14:paraId="4536BC20" w14:textId="139ACEFC"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sz w:val="27"/>
          <w:szCs w:val="27"/>
        </w:rPr>
        <w:t>Por consiguiente, la declaración de nulidad total de</w:t>
      </w:r>
      <w:r w:rsidR="004F0603" w:rsidRPr="00CB78A2">
        <w:rPr>
          <w:rFonts w:ascii="Arial Narrow" w:hAnsi="Arial Narrow"/>
          <w:sz w:val="27"/>
          <w:szCs w:val="27"/>
        </w:rPr>
        <w:t xml:space="preserve"> </w:t>
      </w:r>
      <w:r w:rsidRPr="00CB78A2">
        <w:rPr>
          <w:rFonts w:ascii="Arial Narrow" w:hAnsi="Arial Narrow"/>
          <w:sz w:val="27"/>
          <w:szCs w:val="27"/>
        </w:rPr>
        <w:t>l</w:t>
      </w:r>
      <w:r w:rsidR="004F0603" w:rsidRPr="00CB78A2">
        <w:rPr>
          <w:rFonts w:ascii="Arial Narrow" w:hAnsi="Arial Narrow"/>
          <w:sz w:val="27"/>
          <w:szCs w:val="27"/>
        </w:rPr>
        <w:t>os</w:t>
      </w:r>
      <w:r w:rsidRPr="00CB78A2">
        <w:rPr>
          <w:rFonts w:ascii="Arial Narrow" w:hAnsi="Arial Narrow"/>
          <w:sz w:val="27"/>
          <w:szCs w:val="27"/>
        </w:rPr>
        <w:t xml:space="preserve"> acto</w:t>
      </w:r>
      <w:r w:rsidR="004F0603" w:rsidRPr="00CB78A2">
        <w:rPr>
          <w:rFonts w:ascii="Arial Narrow" w:hAnsi="Arial Narrow"/>
          <w:sz w:val="27"/>
          <w:szCs w:val="27"/>
        </w:rPr>
        <w:t>s</w:t>
      </w:r>
      <w:r w:rsidRPr="00CB78A2">
        <w:rPr>
          <w:rFonts w:ascii="Arial Narrow" w:hAnsi="Arial Narrow"/>
          <w:sz w:val="27"/>
          <w:szCs w:val="27"/>
        </w:rPr>
        <w:t xml:space="preserve"> impugnado</w:t>
      </w:r>
      <w:r w:rsidR="004F0603" w:rsidRPr="00CB78A2">
        <w:rPr>
          <w:rFonts w:ascii="Arial Narrow" w:hAnsi="Arial Narrow"/>
          <w:sz w:val="27"/>
          <w:szCs w:val="27"/>
        </w:rPr>
        <w:t>s</w:t>
      </w:r>
      <w:r w:rsidRPr="00CB78A2">
        <w:rPr>
          <w:rFonts w:ascii="Arial Narrow" w:hAnsi="Arial Narrow"/>
          <w:sz w:val="27"/>
          <w:szCs w:val="27"/>
        </w:rPr>
        <w:t>, produce como consecuencia que al actor ya no se le aplique ninguna sanción administrativa por los hechos indicados en l</w:t>
      </w:r>
      <w:r w:rsidR="004F0603" w:rsidRPr="00CB78A2">
        <w:rPr>
          <w:rFonts w:ascii="Arial Narrow" w:hAnsi="Arial Narrow"/>
          <w:sz w:val="27"/>
          <w:szCs w:val="27"/>
        </w:rPr>
        <w:t>as</w:t>
      </w:r>
      <w:r w:rsidRPr="00CB78A2">
        <w:rPr>
          <w:rFonts w:ascii="Arial Narrow" w:hAnsi="Arial Narrow"/>
          <w:sz w:val="27"/>
          <w:szCs w:val="27"/>
        </w:rPr>
        <w:t xml:space="preserve"> acta</w:t>
      </w:r>
      <w:r w:rsidR="004F0603" w:rsidRPr="00CB78A2">
        <w:rPr>
          <w:rFonts w:ascii="Arial Narrow" w:hAnsi="Arial Narrow"/>
          <w:sz w:val="27"/>
          <w:szCs w:val="27"/>
        </w:rPr>
        <w:t>s</w:t>
      </w:r>
      <w:r w:rsidRPr="00CB78A2">
        <w:rPr>
          <w:rFonts w:ascii="Arial Narrow" w:hAnsi="Arial Narrow"/>
          <w:sz w:val="27"/>
          <w:szCs w:val="27"/>
        </w:rPr>
        <w:t xml:space="preserve">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CB78A2">
        <w:rPr>
          <w:rFonts w:ascii="Arial Narrow" w:hAnsi="Arial Narrow"/>
          <w:sz w:val="27"/>
          <w:szCs w:val="27"/>
          <w:lang w:val="es-MX"/>
        </w:rPr>
        <w:t xml:space="preserve"> . </w:t>
      </w:r>
      <w:r w:rsidRPr="00CB78A2">
        <w:rPr>
          <w:rFonts w:ascii="Arial Narrow" w:hAnsi="Arial Narrow"/>
          <w:sz w:val="27"/>
          <w:szCs w:val="27"/>
        </w:rPr>
        <w:t xml:space="preserve">. . . . . . . . </w:t>
      </w:r>
      <w:r w:rsidR="008D42F8" w:rsidRPr="00CB78A2">
        <w:rPr>
          <w:rFonts w:ascii="Arial Narrow" w:hAnsi="Arial Narrow"/>
          <w:sz w:val="27"/>
          <w:szCs w:val="27"/>
        </w:rPr>
        <w:t>.</w:t>
      </w:r>
    </w:p>
    <w:p w14:paraId="5FDBEFAA" w14:textId="77777777" w:rsidR="00D40E89" w:rsidRPr="00CB78A2" w:rsidRDefault="00D40E89" w:rsidP="00D40E89">
      <w:pPr>
        <w:spacing w:line="276" w:lineRule="auto"/>
        <w:jc w:val="both"/>
        <w:rPr>
          <w:rFonts w:ascii="Arial Narrow" w:hAnsi="Arial Narrow" w:cs="Arial"/>
          <w:sz w:val="27"/>
          <w:szCs w:val="27"/>
        </w:rPr>
      </w:pPr>
    </w:p>
    <w:p w14:paraId="13863702" w14:textId="5C5F70F6"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sz w:val="27"/>
          <w:szCs w:val="27"/>
        </w:rPr>
        <w:t>En consecuencia, con fundamento en el artículo 300, fracciones V y VI, del invocado Código de Procedimiento y Justicia Administrativa, se reconoce el derecho que tiene el justiciable a la devolución de la</w:t>
      </w:r>
      <w:r w:rsidR="004F0603" w:rsidRPr="00CB78A2">
        <w:rPr>
          <w:rFonts w:ascii="Arial Narrow" w:hAnsi="Arial Narrow"/>
          <w:sz w:val="27"/>
          <w:szCs w:val="27"/>
        </w:rPr>
        <w:t>s</w:t>
      </w:r>
      <w:r w:rsidRPr="00CB78A2">
        <w:rPr>
          <w:rFonts w:ascii="Arial Narrow" w:hAnsi="Arial Narrow"/>
          <w:sz w:val="27"/>
          <w:szCs w:val="27"/>
        </w:rPr>
        <w:t xml:space="preserve"> garantía</w:t>
      </w:r>
      <w:r w:rsidR="004F0603" w:rsidRPr="00CB78A2">
        <w:rPr>
          <w:rFonts w:ascii="Arial Narrow" w:hAnsi="Arial Narrow"/>
          <w:sz w:val="27"/>
          <w:szCs w:val="27"/>
        </w:rPr>
        <w:t>s</w:t>
      </w:r>
      <w:r w:rsidRPr="00CB78A2">
        <w:rPr>
          <w:rFonts w:ascii="Arial Narrow" w:hAnsi="Arial Narrow"/>
          <w:sz w:val="27"/>
          <w:szCs w:val="27"/>
        </w:rPr>
        <w:t xml:space="preserve"> retenida</w:t>
      </w:r>
      <w:r w:rsidR="004F0603" w:rsidRPr="00CB78A2">
        <w:rPr>
          <w:rFonts w:ascii="Arial Narrow" w:hAnsi="Arial Narrow"/>
          <w:sz w:val="27"/>
          <w:szCs w:val="27"/>
        </w:rPr>
        <w:t>s</w:t>
      </w:r>
      <w:r w:rsidRPr="00CB78A2">
        <w:rPr>
          <w:rFonts w:ascii="Arial Narrow" w:hAnsi="Arial Narrow"/>
          <w:sz w:val="27"/>
          <w:szCs w:val="27"/>
        </w:rPr>
        <w:t xml:space="preserve">, por ende, </w:t>
      </w:r>
      <w:r w:rsidRPr="00CB78A2">
        <w:rPr>
          <w:rFonts w:ascii="Arial Narrow" w:hAnsi="Arial Narrow"/>
          <w:sz w:val="27"/>
          <w:szCs w:val="27"/>
          <w:lang w:val="es-MX"/>
        </w:rPr>
        <w:t>se condena</w:t>
      </w:r>
      <w:r w:rsidR="004F0603" w:rsidRPr="00CB78A2">
        <w:rPr>
          <w:rFonts w:ascii="Arial Narrow" w:hAnsi="Arial Narrow"/>
          <w:sz w:val="27"/>
          <w:szCs w:val="27"/>
          <w:lang w:val="es-MX"/>
        </w:rPr>
        <w:t xml:space="preserve"> respectivamente a los </w:t>
      </w:r>
      <w:r w:rsidRPr="00CB78A2">
        <w:rPr>
          <w:rFonts w:ascii="Arial Narrow" w:hAnsi="Arial Narrow"/>
          <w:sz w:val="27"/>
          <w:szCs w:val="27"/>
          <w:lang w:val="es-MX"/>
        </w:rPr>
        <w:t xml:space="preserve"> Agente</w:t>
      </w:r>
      <w:r w:rsidR="008D42F8" w:rsidRPr="00CB78A2">
        <w:rPr>
          <w:rFonts w:ascii="Arial Narrow" w:hAnsi="Arial Narrow"/>
          <w:sz w:val="27"/>
          <w:szCs w:val="27"/>
          <w:lang w:val="es-MX"/>
        </w:rPr>
        <w:t>s</w:t>
      </w:r>
      <w:r w:rsidRPr="00CB78A2">
        <w:rPr>
          <w:rFonts w:ascii="Arial Narrow" w:hAnsi="Arial Narrow"/>
          <w:sz w:val="27"/>
          <w:szCs w:val="27"/>
          <w:lang w:val="es-MX"/>
        </w:rPr>
        <w:t xml:space="preserve"> de</w:t>
      </w:r>
      <w:r w:rsidR="004F0603" w:rsidRPr="00CB78A2">
        <w:rPr>
          <w:rFonts w:ascii="Arial Narrow" w:hAnsi="Arial Narrow"/>
          <w:sz w:val="27"/>
          <w:szCs w:val="27"/>
          <w:lang w:val="es-MX"/>
        </w:rPr>
        <w:t xml:space="preserve"> Tránsito demandados</w:t>
      </w:r>
      <w:r w:rsidRPr="00CB78A2">
        <w:rPr>
          <w:rFonts w:ascii="Arial Narrow" w:hAnsi="Arial Narrow"/>
          <w:sz w:val="27"/>
          <w:szCs w:val="27"/>
          <w:lang w:val="es-MX"/>
        </w:rPr>
        <w:t xml:space="preserve"> a que realice</w:t>
      </w:r>
      <w:r w:rsidR="004F0603" w:rsidRPr="00CB78A2">
        <w:rPr>
          <w:rFonts w:ascii="Arial Narrow" w:hAnsi="Arial Narrow"/>
          <w:sz w:val="27"/>
          <w:szCs w:val="27"/>
          <w:lang w:val="es-MX"/>
        </w:rPr>
        <w:t>n</w:t>
      </w:r>
      <w:r w:rsidRPr="00CB78A2">
        <w:rPr>
          <w:rFonts w:ascii="Arial Narrow" w:hAnsi="Arial Narrow"/>
          <w:sz w:val="27"/>
          <w:szCs w:val="27"/>
          <w:lang w:val="es-MX"/>
        </w:rPr>
        <w:t xml:space="preserve"> las gestiones necesarias ante la Dirección General de Ingresos de la Tesorería Municipal </w:t>
      </w:r>
      <w:r w:rsidRPr="00CB78A2">
        <w:rPr>
          <w:rFonts w:ascii="Arial Narrow" w:hAnsi="Arial Narrow"/>
          <w:sz w:val="27"/>
          <w:szCs w:val="27"/>
        </w:rPr>
        <w:t>o la Dependencia competente, para que a la parte actora se le haga la devolución de</w:t>
      </w:r>
      <w:r w:rsidR="004F0603" w:rsidRPr="00CB78A2">
        <w:rPr>
          <w:rFonts w:ascii="Arial Narrow" w:hAnsi="Arial Narrow"/>
          <w:sz w:val="27"/>
          <w:szCs w:val="27"/>
        </w:rPr>
        <w:t xml:space="preserve"> la tarjeta de circulación y placas </w:t>
      </w:r>
      <w:r w:rsidRPr="00CB78A2">
        <w:rPr>
          <w:rFonts w:ascii="Arial Narrow" w:hAnsi="Arial Narrow"/>
          <w:sz w:val="27"/>
          <w:szCs w:val="27"/>
        </w:rPr>
        <w:t>de circulación que le fue</w:t>
      </w:r>
      <w:r w:rsidR="004F0603" w:rsidRPr="00CB78A2">
        <w:rPr>
          <w:rFonts w:ascii="Arial Narrow" w:hAnsi="Arial Narrow"/>
          <w:sz w:val="27"/>
          <w:szCs w:val="27"/>
        </w:rPr>
        <w:t xml:space="preserve"> retenid</w:t>
      </w:r>
      <w:r w:rsidR="008D42F8" w:rsidRPr="00CB78A2">
        <w:rPr>
          <w:rFonts w:ascii="Arial Narrow" w:hAnsi="Arial Narrow"/>
          <w:sz w:val="27"/>
          <w:szCs w:val="27"/>
        </w:rPr>
        <w:t>as</w:t>
      </w:r>
      <w:r w:rsidR="004F0603" w:rsidRPr="00CB78A2">
        <w:rPr>
          <w:rFonts w:ascii="Arial Narrow" w:hAnsi="Arial Narrow"/>
          <w:sz w:val="27"/>
          <w:szCs w:val="27"/>
        </w:rPr>
        <w:t xml:space="preserve"> en garantía</w:t>
      </w:r>
      <w:r w:rsidRPr="00CB78A2">
        <w:rPr>
          <w:rFonts w:ascii="Arial Narrow" w:hAnsi="Arial Narrow"/>
          <w:sz w:val="27"/>
          <w:szCs w:val="27"/>
        </w:rPr>
        <w:t xml:space="preserve"> y, en su caso, realice  las diligencias indispensables para cumplir con este fallo. . . . . . . . . </w:t>
      </w:r>
    </w:p>
    <w:p w14:paraId="1EF910EF" w14:textId="77777777" w:rsidR="00D40E89" w:rsidRPr="00CB78A2" w:rsidRDefault="00D40E89" w:rsidP="00D40E89">
      <w:pPr>
        <w:spacing w:line="360" w:lineRule="auto"/>
        <w:jc w:val="both"/>
        <w:rPr>
          <w:rFonts w:ascii="Arial Narrow" w:hAnsi="Arial Narrow"/>
          <w:sz w:val="27"/>
          <w:szCs w:val="27"/>
        </w:rPr>
      </w:pPr>
    </w:p>
    <w:p w14:paraId="540B660F" w14:textId="3B1F846A" w:rsidR="00D40E89" w:rsidRPr="00CB78A2" w:rsidRDefault="00D40E89" w:rsidP="00D40E89">
      <w:pPr>
        <w:spacing w:line="360" w:lineRule="auto"/>
        <w:ind w:firstLine="708"/>
        <w:jc w:val="both"/>
        <w:rPr>
          <w:rFonts w:ascii="Arial Narrow" w:hAnsi="Arial Narrow"/>
          <w:sz w:val="27"/>
          <w:szCs w:val="27"/>
          <w:lang w:val="es-MX"/>
        </w:rPr>
      </w:pPr>
      <w:r w:rsidRPr="00CB78A2">
        <w:rPr>
          <w:rFonts w:ascii="Arial Narrow" w:hAnsi="Arial Narrow"/>
          <w:sz w:val="27"/>
          <w:szCs w:val="27"/>
        </w:rPr>
        <w:lastRenderedPageBreak/>
        <w:t>La anterior devolución deberá realizarla dentro</w:t>
      </w:r>
      <w:r w:rsidRPr="00CB78A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CB78A2">
        <w:rPr>
          <w:rFonts w:ascii="Arial Narrow" w:hAnsi="Arial Narrow"/>
          <w:sz w:val="27"/>
          <w:szCs w:val="27"/>
        </w:rPr>
        <w:t xml:space="preserve">. . </w:t>
      </w:r>
      <w:proofErr w:type="gramStart"/>
      <w:r w:rsidRPr="00CB78A2">
        <w:rPr>
          <w:rFonts w:ascii="Arial Narrow" w:hAnsi="Arial Narrow"/>
          <w:sz w:val="27"/>
          <w:szCs w:val="27"/>
        </w:rPr>
        <w:t xml:space="preserve">. </w:t>
      </w:r>
      <w:r w:rsidR="008D42F8" w:rsidRPr="00CB78A2">
        <w:rPr>
          <w:rFonts w:ascii="Arial Narrow" w:hAnsi="Arial Narrow"/>
          <w:sz w:val="27"/>
          <w:szCs w:val="27"/>
        </w:rPr>
        <w:t>. . .</w:t>
      </w:r>
      <w:proofErr w:type="gramEnd"/>
      <w:r w:rsidR="008D42F8" w:rsidRPr="00CB78A2">
        <w:rPr>
          <w:rFonts w:ascii="Arial Narrow" w:hAnsi="Arial Narrow"/>
          <w:sz w:val="27"/>
          <w:szCs w:val="27"/>
        </w:rPr>
        <w:t xml:space="preserve"> </w:t>
      </w:r>
    </w:p>
    <w:p w14:paraId="545720FE" w14:textId="77777777" w:rsidR="00D40E89" w:rsidRPr="00CB78A2" w:rsidRDefault="00D40E89" w:rsidP="00D40E89">
      <w:pPr>
        <w:spacing w:line="360" w:lineRule="auto"/>
        <w:jc w:val="both"/>
        <w:rPr>
          <w:rFonts w:ascii="Arial Narrow" w:hAnsi="Arial Narrow"/>
          <w:sz w:val="27"/>
          <w:szCs w:val="27"/>
        </w:rPr>
      </w:pPr>
    </w:p>
    <w:p w14:paraId="2D999E6B" w14:textId="77777777" w:rsidR="00D40E89" w:rsidRPr="00CB78A2" w:rsidRDefault="00D40E89" w:rsidP="00D40E89">
      <w:pPr>
        <w:spacing w:line="276" w:lineRule="auto"/>
        <w:ind w:firstLine="709"/>
        <w:jc w:val="right"/>
        <w:rPr>
          <w:rFonts w:ascii="Arial Narrow" w:hAnsi="Arial Narrow"/>
          <w:b/>
          <w:i/>
          <w:sz w:val="27"/>
          <w:szCs w:val="27"/>
        </w:rPr>
      </w:pPr>
      <w:r w:rsidRPr="00CB78A2">
        <w:rPr>
          <w:rFonts w:ascii="Arial Narrow" w:hAnsi="Arial Narrow"/>
          <w:b/>
          <w:i/>
          <w:sz w:val="27"/>
          <w:szCs w:val="27"/>
        </w:rPr>
        <w:t>Estudio innecesario de los demás conceptos de impugnación.</w:t>
      </w:r>
    </w:p>
    <w:p w14:paraId="795F4928" w14:textId="47758B4E" w:rsidR="00D40E89" w:rsidRPr="00CB78A2" w:rsidRDefault="00D40E89" w:rsidP="00D40E89">
      <w:pPr>
        <w:spacing w:line="360" w:lineRule="auto"/>
        <w:ind w:firstLine="709"/>
        <w:jc w:val="both"/>
        <w:rPr>
          <w:rFonts w:ascii="Arial Narrow" w:hAnsi="Arial Narrow"/>
          <w:sz w:val="27"/>
          <w:szCs w:val="27"/>
        </w:rPr>
      </w:pPr>
      <w:r w:rsidRPr="00CB78A2">
        <w:rPr>
          <w:rFonts w:ascii="Arial Narrow" w:hAnsi="Arial Narrow"/>
          <w:b/>
          <w:sz w:val="27"/>
          <w:szCs w:val="27"/>
        </w:rPr>
        <w:t xml:space="preserve">QUINTO.- </w:t>
      </w:r>
      <w:r w:rsidRPr="00CB78A2">
        <w:rPr>
          <w:rFonts w:ascii="Arial Narrow" w:hAnsi="Arial Narrow"/>
          <w:sz w:val="27"/>
          <w:szCs w:val="27"/>
        </w:rPr>
        <w:t xml:space="preserve">Que en la especie se estudia de manera preferente la negativa lisa y llana que hace la parte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y analizada en el considerando que antecede, es suficiente para declarar la nulidad de los actos impugnados, por lo que resulta innecesario el estudio de los demás argumentos esgrimidos en la demanda, toda vez que de proceder alguno de éstos, en nada variaría el sentido de esta sentencia; sirve de apoyo la tesis que a la letra dice: . . . . . . . . . . . . . . . . . . . . . . . . . . . . . . . . . . </w:t>
      </w:r>
      <w:r w:rsidR="008D42F8" w:rsidRPr="00CB78A2">
        <w:rPr>
          <w:rFonts w:ascii="Arial Narrow" w:hAnsi="Arial Narrow"/>
          <w:sz w:val="27"/>
          <w:szCs w:val="27"/>
        </w:rPr>
        <w:t>. . . . . . .</w:t>
      </w:r>
    </w:p>
    <w:p w14:paraId="57867F03" w14:textId="77777777" w:rsidR="00D40E89" w:rsidRPr="00CB78A2" w:rsidRDefault="00D40E89" w:rsidP="00D40E89">
      <w:pPr>
        <w:spacing w:line="360" w:lineRule="auto"/>
        <w:ind w:firstLine="708"/>
        <w:jc w:val="both"/>
        <w:rPr>
          <w:rFonts w:ascii="Arial Narrow" w:hAnsi="Arial Narrow"/>
          <w:i/>
          <w:sz w:val="20"/>
          <w:szCs w:val="20"/>
        </w:rPr>
      </w:pPr>
    </w:p>
    <w:p w14:paraId="2FA3B85F" w14:textId="609F195B" w:rsidR="00D40E89" w:rsidRPr="00CB78A2" w:rsidRDefault="00D40E89" w:rsidP="00D40E89">
      <w:pPr>
        <w:spacing w:line="360" w:lineRule="auto"/>
        <w:jc w:val="both"/>
        <w:rPr>
          <w:rFonts w:ascii="Arial Narrow" w:hAnsi="Arial Narrow"/>
          <w:sz w:val="20"/>
          <w:szCs w:val="20"/>
        </w:rPr>
      </w:pPr>
      <w:r w:rsidRPr="00CB78A2">
        <w:rPr>
          <w:rFonts w:ascii="Arial Narrow" w:hAnsi="Arial Narrow"/>
          <w:b/>
          <w:bCs/>
          <w:i/>
          <w:sz w:val="20"/>
          <w:szCs w:val="20"/>
        </w:rPr>
        <w:t xml:space="preserve">“CONCEPTOS DE VIOLACIÓN, ESTUDIO INNECESARIO DE </w:t>
      </w:r>
      <w:proofErr w:type="gramStart"/>
      <w:r w:rsidRPr="00CB78A2">
        <w:rPr>
          <w:rFonts w:ascii="Arial Narrow" w:hAnsi="Arial Narrow"/>
          <w:b/>
          <w:bCs/>
          <w:i/>
          <w:sz w:val="20"/>
          <w:szCs w:val="20"/>
        </w:rPr>
        <w:t>LOS.-</w:t>
      </w:r>
      <w:proofErr w:type="gramEnd"/>
      <w:r w:rsidRPr="00CB78A2">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B78A2">
        <w:rPr>
          <w:rFonts w:ascii="Arial Narrow" w:hAnsi="Arial Narrow"/>
          <w:sz w:val="20"/>
          <w:szCs w:val="20"/>
        </w:rPr>
        <w:t xml:space="preserve">Tercera Sala, Séptima época, Volumen 157-162. Cuarta Parte, visible a página 32. </w:t>
      </w:r>
      <w:r w:rsidR="008D42F8" w:rsidRPr="00CB78A2">
        <w:rPr>
          <w:rFonts w:ascii="Arial Narrow" w:hAnsi="Arial Narrow"/>
          <w:sz w:val="20"/>
          <w:szCs w:val="20"/>
        </w:rPr>
        <w:t xml:space="preserve">. . . . . </w:t>
      </w:r>
      <w:proofErr w:type="gramStart"/>
      <w:r w:rsidR="008D42F8" w:rsidRPr="00CB78A2">
        <w:rPr>
          <w:rFonts w:ascii="Arial Narrow" w:hAnsi="Arial Narrow"/>
          <w:sz w:val="20"/>
          <w:szCs w:val="20"/>
        </w:rPr>
        <w:t>. . . .</w:t>
      </w:r>
      <w:proofErr w:type="gramEnd"/>
      <w:r w:rsidR="008D42F8" w:rsidRPr="00CB78A2">
        <w:rPr>
          <w:rFonts w:ascii="Arial Narrow" w:hAnsi="Arial Narrow"/>
          <w:sz w:val="20"/>
          <w:szCs w:val="20"/>
        </w:rPr>
        <w:t xml:space="preserve"> </w:t>
      </w:r>
    </w:p>
    <w:p w14:paraId="36E4F180" w14:textId="77777777" w:rsidR="00D40E89" w:rsidRPr="00CB78A2" w:rsidRDefault="00D40E89" w:rsidP="00D40E89">
      <w:pPr>
        <w:tabs>
          <w:tab w:val="left" w:pos="1335"/>
        </w:tabs>
        <w:spacing w:line="360" w:lineRule="auto"/>
        <w:jc w:val="both"/>
        <w:rPr>
          <w:rFonts w:ascii="Arial Narrow" w:hAnsi="Arial Narrow"/>
          <w:sz w:val="20"/>
          <w:szCs w:val="20"/>
        </w:rPr>
      </w:pPr>
    </w:p>
    <w:p w14:paraId="08117EF0" w14:textId="7CA66426" w:rsidR="00D40E89" w:rsidRPr="00CB78A2" w:rsidRDefault="00D40E89" w:rsidP="00D40E89">
      <w:pPr>
        <w:tabs>
          <w:tab w:val="left" w:pos="1335"/>
        </w:tabs>
        <w:spacing w:line="360" w:lineRule="auto"/>
        <w:ind w:firstLine="709"/>
        <w:jc w:val="both"/>
        <w:rPr>
          <w:rFonts w:ascii="Arial Narrow" w:hAnsi="Arial Narrow"/>
          <w:sz w:val="27"/>
          <w:szCs w:val="27"/>
        </w:rPr>
      </w:pPr>
      <w:r w:rsidRPr="00CB78A2">
        <w:rPr>
          <w:rFonts w:ascii="Arial Narrow" w:hAnsi="Arial Narrow"/>
          <w:sz w:val="27"/>
          <w:szCs w:val="27"/>
        </w:rPr>
        <w:t xml:space="preserve">Por lo expuesto y además con fundamento en los artículos </w:t>
      </w:r>
      <w:r w:rsidRPr="00CB78A2">
        <w:rPr>
          <w:rFonts w:ascii="Arial Narrow" w:hAnsi="Arial Narrow" w:cs="Arial"/>
          <w:bCs/>
          <w:sz w:val="27"/>
          <w:szCs w:val="27"/>
        </w:rPr>
        <w:t>243</w:t>
      </w:r>
      <w:r w:rsidRPr="00CB78A2">
        <w:rPr>
          <w:rFonts w:ascii="Arial Narrow" w:hAnsi="Arial Narrow" w:cs="Arial"/>
          <w:sz w:val="27"/>
          <w:szCs w:val="27"/>
        </w:rPr>
        <w:t xml:space="preserve"> </w:t>
      </w:r>
      <w:r w:rsidRPr="00CB78A2">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CB78A2">
        <w:rPr>
          <w:rFonts w:ascii="Arial Narrow" w:hAnsi="Arial Narrow"/>
          <w:b/>
          <w:sz w:val="27"/>
          <w:szCs w:val="27"/>
        </w:rPr>
        <w:t>RESUELVE:</w:t>
      </w:r>
      <w:r w:rsidRPr="00CB78A2">
        <w:rPr>
          <w:rFonts w:ascii="Arial Narrow" w:hAnsi="Arial Narrow"/>
          <w:sz w:val="27"/>
          <w:szCs w:val="27"/>
        </w:rPr>
        <w:t xml:space="preserve"> . . . . . . . . . . . . . . . . . . . . . . . . . . . . . </w:t>
      </w:r>
      <w:r w:rsidR="008D42F8" w:rsidRPr="00CB78A2">
        <w:rPr>
          <w:rFonts w:ascii="Arial Narrow" w:hAnsi="Arial Narrow"/>
          <w:sz w:val="27"/>
          <w:szCs w:val="27"/>
        </w:rPr>
        <w:t xml:space="preserve">. . . . . . . . . . </w:t>
      </w:r>
      <w:proofErr w:type="gramStart"/>
      <w:r w:rsidR="008D42F8" w:rsidRPr="00CB78A2">
        <w:rPr>
          <w:rFonts w:ascii="Arial Narrow" w:hAnsi="Arial Narrow"/>
          <w:sz w:val="27"/>
          <w:szCs w:val="27"/>
        </w:rPr>
        <w:t>. . . .</w:t>
      </w:r>
      <w:proofErr w:type="gramEnd"/>
      <w:r w:rsidR="008D42F8" w:rsidRPr="00CB78A2">
        <w:rPr>
          <w:rFonts w:ascii="Arial Narrow" w:hAnsi="Arial Narrow"/>
          <w:sz w:val="27"/>
          <w:szCs w:val="27"/>
        </w:rPr>
        <w:t xml:space="preserve"> .</w:t>
      </w:r>
    </w:p>
    <w:p w14:paraId="223F82F3" w14:textId="77777777" w:rsidR="00D40E89" w:rsidRPr="00CB78A2" w:rsidRDefault="00D40E89" w:rsidP="00D40E89">
      <w:pPr>
        <w:spacing w:line="360" w:lineRule="auto"/>
        <w:jc w:val="both"/>
        <w:rPr>
          <w:rFonts w:ascii="Arial Narrow" w:hAnsi="Arial Narrow"/>
          <w:b/>
          <w:sz w:val="27"/>
          <w:szCs w:val="27"/>
        </w:rPr>
      </w:pPr>
    </w:p>
    <w:p w14:paraId="798F5BDF" w14:textId="77777777" w:rsidR="00D40E89" w:rsidRPr="00CB78A2" w:rsidRDefault="00D40E89" w:rsidP="00D40E89">
      <w:pPr>
        <w:spacing w:line="360" w:lineRule="auto"/>
        <w:ind w:firstLine="708"/>
        <w:jc w:val="both"/>
        <w:rPr>
          <w:rFonts w:ascii="Arial Narrow" w:hAnsi="Arial Narrow"/>
          <w:sz w:val="27"/>
          <w:szCs w:val="27"/>
        </w:rPr>
      </w:pPr>
      <w:proofErr w:type="gramStart"/>
      <w:r w:rsidRPr="00CB78A2">
        <w:rPr>
          <w:rFonts w:ascii="Arial Narrow" w:hAnsi="Arial Narrow"/>
          <w:b/>
          <w:sz w:val="27"/>
          <w:szCs w:val="27"/>
        </w:rPr>
        <w:t>PRIMERO.-</w:t>
      </w:r>
      <w:proofErr w:type="gramEnd"/>
      <w:r w:rsidRPr="00CB78A2">
        <w:rPr>
          <w:rFonts w:ascii="Arial Narrow" w:hAnsi="Arial Narrow"/>
          <w:sz w:val="27"/>
          <w:szCs w:val="27"/>
        </w:rPr>
        <w:t xml:space="preserve"> Este Juzgado Administrativo Municipal, por razón de turno, resultó competente para tramitar y resolver el presente proceso administrativo. .  . . .</w:t>
      </w:r>
    </w:p>
    <w:p w14:paraId="0BC471AD" w14:textId="77777777" w:rsidR="00D40E89" w:rsidRPr="00CB78A2" w:rsidRDefault="00D40E89" w:rsidP="00D40E89">
      <w:pPr>
        <w:spacing w:line="360" w:lineRule="auto"/>
        <w:jc w:val="both"/>
        <w:rPr>
          <w:rFonts w:ascii="Arial Narrow" w:hAnsi="Arial Narrow"/>
          <w:sz w:val="27"/>
          <w:szCs w:val="27"/>
        </w:rPr>
      </w:pPr>
    </w:p>
    <w:p w14:paraId="0A49B079" w14:textId="08048057" w:rsidR="00D40E89" w:rsidRPr="00CB78A2" w:rsidRDefault="00D40E89" w:rsidP="00D40E89">
      <w:pPr>
        <w:spacing w:line="360" w:lineRule="auto"/>
        <w:ind w:firstLine="708"/>
        <w:jc w:val="both"/>
        <w:rPr>
          <w:rFonts w:ascii="Arial Narrow" w:hAnsi="Arial Narrow"/>
          <w:sz w:val="27"/>
          <w:szCs w:val="27"/>
        </w:rPr>
      </w:pPr>
      <w:proofErr w:type="gramStart"/>
      <w:r w:rsidRPr="00CB78A2">
        <w:rPr>
          <w:rFonts w:ascii="Arial Narrow" w:hAnsi="Arial Narrow"/>
          <w:b/>
          <w:sz w:val="27"/>
          <w:szCs w:val="27"/>
        </w:rPr>
        <w:lastRenderedPageBreak/>
        <w:t>SEGUNDO.-</w:t>
      </w:r>
      <w:proofErr w:type="gramEnd"/>
      <w:r w:rsidRPr="00CB78A2">
        <w:rPr>
          <w:rFonts w:ascii="Arial Narrow" w:hAnsi="Arial Narrow"/>
          <w:sz w:val="27"/>
          <w:szCs w:val="27"/>
        </w:rPr>
        <w:t xml:space="preserve"> Result</w:t>
      </w:r>
      <w:r w:rsidR="004F0603" w:rsidRPr="00CB78A2">
        <w:rPr>
          <w:rFonts w:ascii="Arial Narrow" w:hAnsi="Arial Narrow"/>
          <w:sz w:val="27"/>
          <w:szCs w:val="27"/>
        </w:rPr>
        <w:t>aron</w:t>
      </w:r>
      <w:r w:rsidRPr="00CB78A2">
        <w:rPr>
          <w:rFonts w:ascii="Arial Narrow" w:hAnsi="Arial Narrow"/>
          <w:sz w:val="27"/>
          <w:szCs w:val="27"/>
        </w:rPr>
        <w:t xml:space="preserve"> </w:t>
      </w:r>
      <w:r w:rsidRPr="00CB78A2">
        <w:rPr>
          <w:rFonts w:ascii="Arial Narrow" w:hAnsi="Arial Narrow"/>
          <w:b/>
          <w:sz w:val="27"/>
          <w:szCs w:val="27"/>
        </w:rPr>
        <w:t>INFUNDADA</w:t>
      </w:r>
      <w:r w:rsidR="004F0603" w:rsidRPr="00CB78A2">
        <w:rPr>
          <w:rFonts w:ascii="Arial Narrow" w:hAnsi="Arial Narrow"/>
          <w:b/>
          <w:sz w:val="27"/>
          <w:szCs w:val="27"/>
        </w:rPr>
        <w:t>S</w:t>
      </w:r>
      <w:r w:rsidRPr="00CB78A2">
        <w:rPr>
          <w:rFonts w:ascii="Arial Narrow" w:hAnsi="Arial Narrow"/>
          <w:b/>
          <w:sz w:val="27"/>
          <w:szCs w:val="27"/>
        </w:rPr>
        <w:t xml:space="preserve"> </w:t>
      </w:r>
      <w:r w:rsidRPr="00CB78A2">
        <w:rPr>
          <w:rFonts w:ascii="Arial Narrow" w:hAnsi="Arial Narrow"/>
          <w:sz w:val="27"/>
          <w:szCs w:val="27"/>
        </w:rPr>
        <w:t>la</w:t>
      </w:r>
      <w:r w:rsidR="004F0603" w:rsidRPr="00CB78A2">
        <w:rPr>
          <w:rFonts w:ascii="Arial Narrow" w:hAnsi="Arial Narrow"/>
          <w:sz w:val="27"/>
          <w:szCs w:val="27"/>
        </w:rPr>
        <w:t>s</w:t>
      </w:r>
      <w:r w:rsidRPr="00CB78A2">
        <w:rPr>
          <w:rFonts w:ascii="Arial Narrow" w:hAnsi="Arial Narrow"/>
          <w:sz w:val="27"/>
          <w:szCs w:val="27"/>
        </w:rPr>
        <w:t xml:space="preserve"> causal</w:t>
      </w:r>
      <w:r w:rsidR="004F0603" w:rsidRPr="00CB78A2">
        <w:rPr>
          <w:rFonts w:ascii="Arial Narrow" w:hAnsi="Arial Narrow"/>
          <w:sz w:val="27"/>
          <w:szCs w:val="27"/>
        </w:rPr>
        <w:t>es</w:t>
      </w:r>
      <w:r w:rsidRPr="00CB78A2">
        <w:rPr>
          <w:rFonts w:ascii="Arial Narrow" w:hAnsi="Arial Narrow"/>
          <w:sz w:val="27"/>
          <w:szCs w:val="27"/>
        </w:rPr>
        <w:t xml:space="preserve"> de improcedencia hecha</w:t>
      </w:r>
      <w:r w:rsidR="004F0603" w:rsidRPr="00CB78A2">
        <w:rPr>
          <w:rFonts w:ascii="Arial Narrow" w:hAnsi="Arial Narrow"/>
          <w:sz w:val="27"/>
          <w:szCs w:val="27"/>
        </w:rPr>
        <w:t>s</w:t>
      </w:r>
      <w:r w:rsidRPr="00CB78A2">
        <w:rPr>
          <w:rFonts w:ascii="Arial Narrow" w:hAnsi="Arial Narrow"/>
          <w:sz w:val="27"/>
          <w:szCs w:val="27"/>
        </w:rPr>
        <w:t xml:space="preserve"> valer por la</w:t>
      </w:r>
      <w:r w:rsidR="004F0603" w:rsidRPr="00CB78A2">
        <w:rPr>
          <w:rFonts w:ascii="Arial Narrow" w:hAnsi="Arial Narrow"/>
          <w:sz w:val="27"/>
          <w:szCs w:val="27"/>
        </w:rPr>
        <w:t>s</w:t>
      </w:r>
      <w:r w:rsidRPr="00CB78A2">
        <w:rPr>
          <w:rFonts w:ascii="Arial Narrow" w:hAnsi="Arial Narrow"/>
          <w:sz w:val="27"/>
          <w:szCs w:val="27"/>
        </w:rPr>
        <w:t xml:space="preserve"> autoridad</w:t>
      </w:r>
      <w:r w:rsidR="004F0603" w:rsidRPr="00CB78A2">
        <w:rPr>
          <w:rFonts w:ascii="Arial Narrow" w:hAnsi="Arial Narrow"/>
          <w:sz w:val="27"/>
          <w:szCs w:val="27"/>
        </w:rPr>
        <w:t>es</w:t>
      </w:r>
      <w:r w:rsidRPr="00CB78A2">
        <w:rPr>
          <w:rFonts w:ascii="Arial Narrow" w:hAnsi="Arial Narrow"/>
          <w:sz w:val="27"/>
          <w:szCs w:val="27"/>
        </w:rPr>
        <w:t xml:space="preserve"> demanda</w:t>
      </w:r>
      <w:r w:rsidR="004F0603" w:rsidRPr="00CB78A2">
        <w:rPr>
          <w:rFonts w:ascii="Arial Narrow" w:hAnsi="Arial Narrow"/>
          <w:sz w:val="27"/>
          <w:szCs w:val="27"/>
        </w:rPr>
        <w:t>s</w:t>
      </w:r>
      <w:r w:rsidRPr="00CB78A2">
        <w:rPr>
          <w:rFonts w:ascii="Arial Narrow" w:hAnsi="Arial Narrow"/>
          <w:sz w:val="27"/>
          <w:szCs w:val="27"/>
        </w:rPr>
        <w:t xml:space="preserve">; acorde a lo señalado en el tercer considerando de este fallo. . . . . . . . . . . . . . . . . . . </w:t>
      </w:r>
      <w:r w:rsidR="008D42F8" w:rsidRPr="00CB78A2">
        <w:rPr>
          <w:rFonts w:ascii="Arial Narrow" w:hAnsi="Arial Narrow"/>
          <w:sz w:val="27"/>
          <w:szCs w:val="27"/>
        </w:rPr>
        <w:t xml:space="preserve">. . . . . . . . . . . . . . . . . . . . . . . . . . . . </w:t>
      </w:r>
    </w:p>
    <w:p w14:paraId="4803D564" w14:textId="77777777" w:rsidR="00D40E89" w:rsidRPr="00CB78A2" w:rsidRDefault="00D40E89" w:rsidP="00D40E89">
      <w:pPr>
        <w:spacing w:line="360" w:lineRule="auto"/>
        <w:ind w:firstLine="708"/>
        <w:jc w:val="both"/>
        <w:rPr>
          <w:rFonts w:ascii="Arial Narrow" w:hAnsi="Arial Narrow"/>
          <w:sz w:val="27"/>
          <w:szCs w:val="27"/>
        </w:rPr>
      </w:pPr>
    </w:p>
    <w:p w14:paraId="561E4973" w14:textId="30CC69D3"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b/>
          <w:sz w:val="27"/>
          <w:szCs w:val="27"/>
        </w:rPr>
        <w:t>TERCERO.-</w:t>
      </w:r>
      <w:r w:rsidRPr="00CB78A2">
        <w:rPr>
          <w:rFonts w:ascii="Arial Narrow" w:hAnsi="Arial Narrow"/>
          <w:sz w:val="27"/>
          <w:szCs w:val="27"/>
        </w:rPr>
        <w:t xml:space="preserve">Se declara la </w:t>
      </w:r>
      <w:r w:rsidRPr="00CB78A2">
        <w:rPr>
          <w:rFonts w:ascii="Arial Narrow" w:hAnsi="Arial Narrow"/>
          <w:b/>
          <w:sz w:val="27"/>
          <w:szCs w:val="27"/>
        </w:rPr>
        <w:t xml:space="preserve">NULIDAD TOTAL </w:t>
      </w:r>
      <w:r w:rsidRPr="00CB78A2">
        <w:rPr>
          <w:rFonts w:ascii="Arial Narrow" w:hAnsi="Arial Narrow"/>
          <w:sz w:val="27"/>
          <w:szCs w:val="27"/>
        </w:rPr>
        <w:t>de</w:t>
      </w:r>
      <w:r w:rsidR="004F0603" w:rsidRPr="00CB78A2">
        <w:rPr>
          <w:rFonts w:ascii="Arial Narrow" w:hAnsi="Arial Narrow"/>
          <w:sz w:val="27"/>
          <w:szCs w:val="27"/>
        </w:rPr>
        <w:t xml:space="preserve"> </w:t>
      </w:r>
      <w:r w:rsidRPr="00CB78A2">
        <w:rPr>
          <w:rFonts w:ascii="Arial Narrow" w:hAnsi="Arial Narrow"/>
          <w:sz w:val="27"/>
          <w:szCs w:val="27"/>
        </w:rPr>
        <w:t>l</w:t>
      </w:r>
      <w:r w:rsidR="004F0603" w:rsidRPr="00CB78A2">
        <w:rPr>
          <w:rFonts w:ascii="Arial Narrow" w:hAnsi="Arial Narrow"/>
          <w:sz w:val="27"/>
          <w:szCs w:val="27"/>
        </w:rPr>
        <w:t>as</w:t>
      </w:r>
      <w:r w:rsidRPr="00CB78A2">
        <w:rPr>
          <w:rFonts w:ascii="Arial Narrow" w:hAnsi="Arial Narrow"/>
          <w:sz w:val="27"/>
          <w:szCs w:val="27"/>
        </w:rPr>
        <w:t xml:space="preserve"> acta</w:t>
      </w:r>
      <w:r w:rsidR="004F0603" w:rsidRPr="00CB78A2">
        <w:rPr>
          <w:rFonts w:ascii="Arial Narrow" w:hAnsi="Arial Narrow"/>
          <w:sz w:val="27"/>
          <w:szCs w:val="27"/>
        </w:rPr>
        <w:t>s</w:t>
      </w:r>
      <w:r w:rsidRPr="00CB78A2">
        <w:rPr>
          <w:rFonts w:ascii="Arial Narrow" w:hAnsi="Arial Narrow"/>
          <w:sz w:val="27"/>
          <w:szCs w:val="27"/>
        </w:rPr>
        <w:t xml:space="preserve"> de infracción</w:t>
      </w:r>
      <w:r w:rsidRPr="00CB78A2">
        <w:rPr>
          <w:rFonts w:ascii="Arial Narrow" w:hAnsi="Arial Narrow"/>
          <w:b/>
          <w:sz w:val="27"/>
          <w:szCs w:val="27"/>
        </w:rPr>
        <w:t xml:space="preserve"> </w:t>
      </w:r>
      <w:r w:rsidRPr="00CB78A2">
        <w:rPr>
          <w:rFonts w:ascii="Arial Narrow" w:hAnsi="Arial Narrow"/>
          <w:sz w:val="27"/>
          <w:szCs w:val="27"/>
        </w:rPr>
        <w:t xml:space="preserve">número </w:t>
      </w:r>
      <w:r w:rsidRPr="00CB78A2">
        <w:rPr>
          <w:rFonts w:ascii="Arial Narrow" w:hAnsi="Arial Narrow"/>
          <w:b/>
          <w:bCs/>
          <w:sz w:val="27"/>
          <w:szCs w:val="27"/>
        </w:rPr>
        <w:t>T-</w:t>
      </w:r>
      <w:r w:rsidR="004F0603" w:rsidRPr="00CB78A2">
        <w:rPr>
          <w:rFonts w:ascii="Arial Narrow" w:hAnsi="Arial Narrow"/>
          <w:b/>
          <w:bCs/>
          <w:sz w:val="27"/>
          <w:szCs w:val="27"/>
        </w:rPr>
        <w:t>5790163</w:t>
      </w:r>
      <w:r w:rsidR="004F0603" w:rsidRPr="00CB78A2">
        <w:rPr>
          <w:rFonts w:ascii="Arial Narrow" w:hAnsi="Arial Narrow"/>
          <w:sz w:val="27"/>
          <w:szCs w:val="27"/>
        </w:rPr>
        <w:t xml:space="preserve">, de fecha 02 dos de febrero del año 2018 dos mil dieciocho; </w:t>
      </w:r>
      <w:r w:rsidR="004F0603" w:rsidRPr="00CB78A2">
        <w:rPr>
          <w:rFonts w:ascii="Arial Narrow" w:hAnsi="Arial Narrow"/>
          <w:b/>
          <w:bCs/>
          <w:sz w:val="27"/>
          <w:szCs w:val="27"/>
        </w:rPr>
        <w:t>T-599628</w:t>
      </w:r>
      <w:r w:rsidR="004F0603" w:rsidRPr="00CB78A2">
        <w:rPr>
          <w:rFonts w:ascii="Arial Narrow" w:hAnsi="Arial Narrow"/>
          <w:sz w:val="27"/>
          <w:szCs w:val="27"/>
        </w:rPr>
        <w:t xml:space="preserve">, de fecha 01 uno de marzo del año 2018 dos mil dieciocho; y, </w:t>
      </w:r>
      <w:r w:rsidR="004F0603" w:rsidRPr="00CB78A2">
        <w:rPr>
          <w:rFonts w:ascii="Arial Narrow" w:hAnsi="Arial Narrow"/>
          <w:b/>
          <w:bCs/>
          <w:sz w:val="27"/>
          <w:szCs w:val="27"/>
        </w:rPr>
        <w:t>T-5756981</w:t>
      </w:r>
      <w:r w:rsidR="004F0603" w:rsidRPr="00CB78A2">
        <w:rPr>
          <w:rFonts w:ascii="Arial Narrow" w:hAnsi="Arial Narrow"/>
          <w:sz w:val="27"/>
          <w:szCs w:val="27"/>
        </w:rPr>
        <w:t>, de fecha 06 seis de marzo del año 2018 dos mil dieciocho, así como de sus actos consecuentes</w:t>
      </w:r>
      <w:r w:rsidRPr="00CB78A2">
        <w:rPr>
          <w:rFonts w:ascii="Arial Narrow" w:hAnsi="Arial Narrow"/>
          <w:sz w:val="27"/>
          <w:szCs w:val="27"/>
        </w:rPr>
        <w:t>; por las razones lógicas y jurídicas expresadas en el cuarto considerando de este fallo. .</w:t>
      </w:r>
      <w:r w:rsidR="004F0603" w:rsidRPr="00CB78A2">
        <w:rPr>
          <w:rFonts w:ascii="Arial Narrow" w:hAnsi="Arial Narrow"/>
          <w:sz w:val="27"/>
          <w:szCs w:val="27"/>
        </w:rPr>
        <w:t xml:space="preserve"> . . </w:t>
      </w:r>
      <w:r w:rsidR="003C72A1" w:rsidRPr="00CB78A2">
        <w:rPr>
          <w:rFonts w:ascii="Arial Narrow" w:hAnsi="Arial Narrow" w:cs="Arial"/>
        </w:rPr>
        <w:t xml:space="preserve">. . . . . . . . . . . . . . . . . . . . . . . . . . . . . . . . . . . . . . . . . . . . . . . . </w:t>
      </w:r>
    </w:p>
    <w:p w14:paraId="62F49EBC" w14:textId="77777777" w:rsidR="00D40E89" w:rsidRPr="00CB78A2" w:rsidRDefault="00D40E89" w:rsidP="00D40E89">
      <w:pPr>
        <w:spacing w:line="360" w:lineRule="auto"/>
        <w:jc w:val="both"/>
        <w:rPr>
          <w:rFonts w:ascii="Arial Narrow" w:hAnsi="Arial Narrow"/>
          <w:sz w:val="27"/>
          <w:szCs w:val="27"/>
        </w:rPr>
      </w:pPr>
    </w:p>
    <w:p w14:paraId="5D7A89F5" w14:textId="6A850F55"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b/>
          <w:sz w:val="27"/>
          <w:szCs w:val="27"/>
        </w:rPr>
        <w:t>CUARTO.-</w:t>
      </w:r>
      <w:r w:rsidRPr="00CB78A2">
        <w:rPr>
          <w:rFonts w:ascii="Arial Narrow" w:hAnsi="Arial Narrow"/>
          <w:sz w:val="27"/>
          <w:szCs w:val="27"/>
        </w:rPr>
        <w:t xml:space="preserve"> Se condena</w:t>
      </w:r>
      <w:r w:rsidR="004F0603" w:rsidRPr="00CB78A2">
        <w:rPr>
          <w:rFonts w:ascii="Arial Narrow" w:hAnsi="Arial Narrow"/>
          <w:sz w:val="27"/>
          <w:szCs w:val="27"/>
        </w:rPr>
        <w:t>n</w:t>
      </w:r>
      <w:r w:rsidRPr="00CB78A2">
        <w:rPr>
          <w:rFonts w:ascii="Arial Narrow" w:hAnsi="Arial Narrow"/>
          <w:sz w:val="27"/>
          <w:szCs w:val="27"/>
        </w:rPr>
        <w:t xml:space="preserve"> a l</w:t>
      </w:r>
      <w:r w:rsidR="004F0603" w:rsidRPr="00CB78A2">
        <w:rPr>
          <w:rFonts w:ascii="Arial Narrow" w:hAnsi="Arial Narrow"/>
          <w:sz w:val="27"/>
          <w:szCs w:val="27"/>
        </w:rPr>
        <w:t>os Agentes de Tránsito demandados</w:t>
      </w:r>
      <w:r w:rsidRPr="00CB78A2">
        <w:rPr>
          <w:rFonts w:ascii="Arial Narrow" w:hAnsi="Arial Narrow"/>
          <w:sz w:val="27"/>
          <w:szCs w:val="27"/>
        </w:rPr>
        <w:t>,</w:t>
      </w:r>
      <w:r w:rsidR="004F0603" w:rsidRPr="00CB78A2">
        <w:rPr>
          <w:rFonts w:ascii="Arial Narrow" w:hAnsi="Arial Narrow"/>
          <w:sz w:val="27"/>
          <w:szCs w:val="27"/>
        </w:rPr>
        <w:t xml:space="preserve"> a que respectivamente </w:t>
      </w:r>
      <w:r w:rsidRPr="00CB78A2">
        <w:rPr>
          <w:rFonts w:ascii="Arial Narrow" w:hAnsi="Arial Narrow"/>
          <w:sz w:val="27"/>
          <w:szCs w:val="27"/>
        </w:rPr>
        <w:t>realice</w:t>
      </w:r>
      <w:r w:rsidR="004F0603" w:rsidRPr="00CB78A2">
        <w:rPr>
          <w:rFonts w:ascii="Arial Narrow" w:hAnsi="Arial Narrow"/>
          <w:sz w:val="27"/>
          <w:szCs w:val="27"/>
        </w:rPr>
        <w:t>n</w:t>
      </w:r>
      <w:r w:rsidRPr="00CB78A2">
        <w:rPr>
          <w:rFonts w:ascii="Arial Narrow" w:hAnsi="Arial Narrow"/>
          <w:sz w:val="27"/>
          <w:szCs w:val="27"/>
        </w:rPr>
        <w:t xml:space="preserve"> las gestiones necesarias ante la Dirección General de Ingresos de la Tesorería Municipal o la Dependencia competente para que al actor se le haga la devolución de</w:t>
      </w:r>
      <w:r w:rsidR="004F0603" w:rsidRPr="00CB78A2">
        <w:rPr>
          <w:rFonts w:ascii="Arial Narrow" w:hAnsi="Arial Narrow"/>
          <w:sz w:val="27"/>
          <w:szCs w:val="27"/>
        </w:rPr>
        <w:t xml:space="preserve"> la tarjeta  y placas de circulación  retenidas en garantía</w:t>
      </w:r>
      <w:r w:rsidR="003C72A1" w:rsidRPr="00CB78A2">
        <w:rPr>
          <w:rFonts w:ascii="Arial Narrow" w:hAnsi="Arial Narrow"/>
          <w:sz w:val="27"/>
          <w:szCs w:val="27"/>
        </w:rPr>
        <w:t xml:space="preserve"> en las respectivas boletas de infracción</w:t>
      </w:r>
      <w:r w:rsidRPr="00CB78A2">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cuarto considerando del mismo. . . . . . . . . </w:t>
      </w:r>
      <w:r w:rsidR="008D42F8" w:rsidRPr="00CB78A2">
        <w:rPr>
          <w:rFonts w:ascii="Arial Narrow" w:hAnsi="Arial Narrow"/>
          <w:sz w:val="27"/>
          <w:szCs w:val="27"/>
        </w:rPr>
        <w:t xml:space="preserve">. . . . . . . . . . . . . . . . . . . . . </w:t>
      </w:r>
    </w:p>
    <w:p w14:paraId="410B58EA" w14:textId="77777777" w:rsidR="00D40E89" w:rsidRPr="00CB78A2" w:rsidRDefault="00D40E89" w:rsidP="00D40E89">
      <w:pPr>
        <w:spacing w:line="360" w:lineRule="auto"/>
        <w:jc w:val="both"/>
        <w:rPr>
          <w:rFonts w:ascii="Arial Narrow" w:hAnsi="Arial Narrow"/>
          <w:sz w:val="27"/>
          <w:szCs w:val="27"/>
        </w:rPr>
      </w:pPr>
    </w:p>
    <w:p w14:paraId="6B5EEBD6" w14:textId="0FB8D112" w:rsidR="00D40E89" w:rsidRPr="00CB78A2" w:rsidRDefault="00D40E89" w:rsidP="00D40E89">
      <w:pPr>
        <w:spacing w:line="360" w:lineRule="auto"/>
        <w:ind w:firstLine="708"/>
        <w:jc w:val="both"/>
        <w:rPr>
          <w:rFonts w:ascii="Arial Narrow" w:hAnsi="Arial Narrow"/>
          <w:b/>
          <w:sz w:val="27"/>
          <w:szCs w:val="27"/>
        </w:rPr>
      </w:pPr>
      <w:r w:rsidRPr="00CB78A2">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CB78A2">
        <w:rPr>
          <w:rFonts w:ascii="Arial Narrow" w:hAnsi="Arial Narrow"/>
          <w:sz w:val="27"/>
          <w:szCs w:val="27"/>
        </w:rPr>
        <w:t>. . . .</w:t>
      </w:r>
      <w:proofErr w:type="gramEnd"/>
      <w:r w:rsidRPr="00CB78A2">
        <w:rPr>
          <w:rFonts w:ascii="Arial Narrow" w:hAnsi="Arial Narrow"/>
          <w:sz w:val="27"/>
          <w:szCs w:val="27"/>
        </w:rPr>
        <w:t xml:space="preserve"> </w:t>
      </w:r>
      <w:r w:rsidR="008D42F8" w:rsidRPr="00CB78A2">
        <w:rPr>
          <w:rFonts w:ascii="Arial Narrow" w:hAnsi="Arial Narrow"/>
          <w:sz w:val="27"/>
          <w:szCs w:val="27"/>
        </w:rPr>
        <w:t>.</w:t>
      </w:r>
    </w:p>
    <w:p w14:paraId="338A60FC" w14:textId="77777777" w:rsidR="00D40E89" w:rsidRPr="00CB78A2" w:rsidRDefault="00D40E89" w:rsidP="00D40E89">
      <w:pPr>
        <w:spacing w:line="360" w:lineRule="auto"/>
        <w:jc w:val="both"/>
        <w:rPr>
          <w:rFonts w:ascii="Arial Narrow" w:hAnsi="Arial Narrow"/>
          <w:sz w:val="27"/>
          <w:szCs w:val="27"/>
        </w:rPr>
      </w:pPr>
    </w:p>
    <w:p w14:paraId="5EB78148" w14:textId="0D7B007E" w:rsidR="00D40E89" w:rsidRPr="00CB78A2" w:rsidRDefault="00D40E89" w:rsidP="00D40E89">
      <w:pPr>
        <w:spacing w:line="360" w:lineRule="auto"/>
        <w:ind w:firstLine="708"/>
        <w:jc w:val="both"/>
        <w:rPr>
          <w:rFonts w:ascii="Arial Narrow" w:hAnsi="Arial Narrow"/>
          <w:sz w:val="27"/>
          <w:szCs w:val="27"/>
        </w:rPr>
      </w:pPr>
      <w:r w:rsidRPr="00CB78A2">
        <w:rPr>
          <w:rFonts w:ascii="Arial Narrow" w:hAnsi="Arial Narrow"/>
          <w:sz w:val="27"/>
          <w:szCs w:val="27"/>
        </w:rPr>
        <w:t xml:space="preserve">En su oportunidad, archívese este expediente, como asunto totalmente concluido y </w:t>
      </w:r>
      <w:proofErr w:type="spellStart"/>
      <w:r w:rsidRPr="00CB78A2">
        <w:rPr>
          <w:rFonts w:ascii="Arial Narrow" w:hAnsi="Arial Narrow"/>
          <w:sz w:val="27"/>
          <w:szCs w:val="27"/>
        </w:rPr>
        <w:t>dése</w:t>
      </w:r>
      <w:proofErr w:type="spellEnd"/>
      <w:r w:rsidRPr="00CB78A2">
        <w:rPr>
          <w:rFonts w:ascii="Arial Narrow" w:hAnsi="Arial Narrow"/>
          <w:sz w:val="27"/>
          <w:szCs w:val="27"/>
        </w:rPr>
        <w:t xml:space="preserve"> de baja. . .</w:t>
      </w:r>
      <w:r w:rsidR="008D42F8" w:rsidRPr="00CB78A2">
        <w:rPr>
          <w:rFonts w:ascii="Arial Narrow" w:hAnsi="Arial Narrow"/>
          <w:sz w:val="27"/>
          <w:szCs w:val="27"/>
        </w:rPr>
        <w:t xml:space="preserve"> . . . . . . . . . . . . . . . . . . . . . . . . . . . . . . . . . . . . . . . . . . . . . </w:t>
      </w:r>
    </w:p>
    <w:p w14:paraId="40E789E9" w14:textId="77777777" w:rsidR="00D40E89" w:rsidRPr="00CB78A2" w:rsidRDefault="00D40E89" w:rsidP="00D40E89">
      <w:pPr>
        <w:spacing w:line="360" w:lineRule="auto"/>
        <w:ind w:firstLine="708"/>
        <w:jc w:val="both"/>
        <w:rPr>
          <w:rFonts w:ascii="Arial Narrow" w:hAnsi="Arial Narrow"/>
          <w:sz w:val="27"/>
          <w:szCs w:val="27"/>
        </w:rPr>
      </w:pPr>
    </w:p>
    <w:p w14:paraId="0DA298EC" w14:textId="54AA9A63" w:rsidR="00D40E89" w:rsidRPr="00CB78A2" w:rsidRDefault="00D40E89" w:rsidP="00D40E89">
      <w:pPr>
        <w:tabs>
          <w:tab w:val="left" w:pos="3975"/>
        </w:tabs>
        <w:spacing w:line="360" w:lineRule="auto"/>
        <w:ind w:firstLine="709"/>
        <w:jc w:val="both"/>
        <w:rPr>
          <w:rFonts w:ascii="Arial Narrow" w:hAnsi="Arial Narrow"/>
          <w:kern w:val="3"/>
          <w:sz w:val="27"/>
          <w:szCs w:val="27"/>
          <w:lang w:eastAsia="zh-CN"/>
        </w:rPr>
      </w:pPr>
      <w:r w:rsidRPr="00CB78A2">
        <w:rPr>
          <w:rFonts w:ascii="Arial Narrow" w:hAnsi="Arial Narrow"/>
          <w:sz w:val="27"/>
          <w:szCs w:val="27"/>
        </w:rPr>
        <w:t xml:space="preserve">Así lo resolvió y firma, en </w:t>
      </w:r>
      <w:r w:rsidR="002307D7" w:rsidRPr="00CB78A2">
        <w:rPr>
          <w:rFonts w:ascii="Arial Narrow" w:hAnsi="Arial Narrow"/>
          <w:sz w:val="27"/>
          <w:szCs w:val="27"/>
        </w:rPr>
        <w:t xml:space="preserve">6 seis </w:t>
      </w:r>
      <w:proofErr w:type="gramStart"/>
      <w:r w:rsidRPr="00CB78A2">
        <w:rPr>
          <w:rFonts w:ascii="Arial Narrow" w:hAnsi="Arial Narrow"/>
          <w:sz w:val="27"/>
          <w:szCs w:val="27"/>
        </w:rPr>
        <w:t>tantos,</w:t>
      </w:r>
      <w:r w:rsidRPr="00CB78A2">
        <w:rPr>
          <w:rFonts w:ascii="Arial Narrow" w:hAnsi="Arial Narrow"/>
          <w:kern w:val="3"/>
          <w:sz w:val="27"/>
          <w:szCs w:val="27"/>
          <w:lang w:eastAsia="zh-CN"/>
        </w:rPr>
        <w:t xml:space="preserve">  el</w:t>
      </w:r>
      <w:proofErr w:type="gramEnd"/>
      <w:r w:rsidRPr="00CB78A2">
        <w:rPr>
          <w:rFonts w:ascii="Arial Narrow" w:hAnsi="Arial Narrow"/>
          <w:kern w:val="3"/>
          <w:sz w:val="27"/>
          <w:szCs w:val="27"/>
          <w:lang w:eastAsia="zh-CN"/>
        </w:rPr>
        <w:t xml:space="preserve"> </w:t>
      </w:r>
      <w:r w:rsidRPr="00CB78A2">
        <w:rPr>
          <w:rFonts w:ascii="Arial Narrow" w:hAnsi="Arial Narrow"/>
          <w:b/>
          <w:kern w:val="3"/>
          <w:sz w:val="27"/>
          <w:szCs w:val="27"/>
          <w:lang w:eastAsia="zh-CN"/>
        </w:rPr>
        <w:t xml:space="preserve">MAESTRO JOSÉ JORGE PÉREZ COLUNGA, </w:t>
      </w:r>
      <w:r w:rsidRPr="00CB78A2">
        <w:rPr>
          <w:rFonts w:ascii="Arial Narrow" w:hAnsi="Arial Narrow"/>
          <w:kern w:val="3"/>
          <w:sz w:val="27"/>
          <w:szCs w:val="27"/>
          <w:lang w:eastAsia="zh-CN"/>
        </w:rPr>
        <w:t>Juez Titular del Juzgado Primero Administrativo Municipal de León, Guanajuato,</w:t>
      </w:r>
      <w:r w:rsidRPr="00CB78A2">
        <w:rPr>
          <w:rFonts w:ascii="Arial Narrow" w:hAnsi="Arial Narrow"/>
          <w:sz w:val="27"/>
          <w:szCs w:val="27"/>
        </w:rPr>
        <w:t xml:space="preserve"> quien actúa asistido en forma legal con Secretaria de Estudio y Cuenta</w:t>
      </w:r>
      <w:r w:rsidRPr="00CB78A2">
        <w:rPr>
          <w:rFonts w:ascii="Arial Narrow" w:hAnsi="Arial Narrow"/>
          <w:b/>
          <w:sz w:val="27"/>
          <w:szCs w:val="27"/>
        </w:rPr>
        <w:t>, Licenciada OFELIA GÓMEZ HERNÁNDEZ,</w:t>
      </w:r>
      <w:r w:rsidRPr="00CB78A2">
        <w:rPr>
          <w:rFonts w:ascii="Arial Narrow" w:hAnsi="Arial Narrow"/>
          <w:sz w:val="27"/>
          <w:szCs w:val="27"/>
        </w:rPr>
        <w:t xml:space="preserve"> que da fe. . . . . . . . . . . . . . . . .</w:t>
      </w:r>
      <w:r w:rsidR="002307D7" w:rsidRPr="00CB78A2">
        <w:rPr>
          <w:rFonts w:ascii="Arial Narrow" w:hAnsi="Arial Narrow"/>
          <w:sz w:val="27"/>
          <w:szCs w:val="27"/>
        </w:rPr>
        <w:t xml:space="preserve"> . . . . . . .</w:t>
      </w:r>
    </w:p>
    <w:sectPr w:rsidR="00D40E89" w:rsidRPr="00CB78A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24EB" w14:textId="77777777" w:rsidR="00962B5C" w:rsidRDefault="00962B5C" w:rsidP="00AC32EB">
      <w:r>
        <w:separator/>
      </w:r>
    </w:p>
  </w:endnote>
  <w:endnote w:type="continuationSeparator" w:id="0">
    <w:p w14:paraId="07A2096D" w14:textId="77777777" w:rsidR="00962B5C" w:rsidRDefault="00962B5C"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2981" w14:textId="77777777" w:rsidR="00962B5C" w:rsidRDefault="00962B5C" w:rsidP="00AC32EB">
      <w:r>
        <w:separator/>
      </w:r>
    </w:p>
  </w:footnote>
  <w:footnote w:type="continuationSeparator" w:id="0">
    <w:p w14:paraId="7A0B00BF" w14:textId="77777777" w:rsidR="00962B5C" w:rsidRDefault="00962B5C"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2F36AB" w:rsidP="00D82EA6">
    <w:pPr>
      <w:pStyle w:val="Encabezado"/>
      <w:framePr w:wrap="around" w:vAnchor="text" w:hAnchor="margin" w:xAlign="center" w:y="1"/>
      <w:rPr>
        <w:rStyle w:val="Nmerodepgina"/>
      </w:rPr>
    </w:pPr>
  </w:p>
  <w:p w14:paraId="3D30F099" w14:textId="77777777" w:rsidR="00B16482" w:rsidRDefault="002F36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5C759F24"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01</w:t>
    </w:r>
    <w:r w:rsidR="00391216">
      <w:rPr>
        <w:rFonts w:ascii="Arial Narrow" w:hAnsi="Arial Narrow"/>
        <w:sz w:val="16"/>
        <w:szCs w:val="16"/>
      </w:rPr>
      <w:t>42</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2F36AB"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34039094"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391216">
      <w:rPr>
        <w:rFonts w:ascii="Arial Narrow" w:hAnsi="Arial Narrow"/>
        <w:sz w:val="16"/>
        <w:szCs w:val="16"/>
      </w:rPr>
      <w:t>142</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2F36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A2133"/>
    <w:rsid w:val="001156FB"/>
    <w:rsid w:val="00147D61"/>
    <w:rsid w:val="00165DC5"/>
    <w:rsid w:val="001B50E9"/>
    <w:rsid w:val="001C1D5E"/>
    <w:rsid w:val="0020279D"/>
    <w:rsid w:val="0021445D"/>
    <w:rsid w:val="002307D7"/>
    <w:rsid w:val="002319FD"/>
    <w:rsid w:val="00292167"/>
    <w:rsid w:val="002C6A82"/>
    <w:rsid w:val="00345D19"/>
    <w:rsid w:val="00391216"/>
    <w:rsid w:val="003C72A1"/>
    <w:rsid w:val="003E55DC"/>
    <w:rsid w:val="0040686C"/>
    <w:rsid w:val="00410656"/>
    <w:rsid w:val="0043353F"/>
    <w:rsid w:val="00440A91"/>
    <w:rsid w:val="00447CB5"/>
    <w:rsid w:val="0046612C"/>
    <w:rsid w:val="004664A3"/>
    <w:rsid w:val="00481BA8"/>
    <w:rsid w:val="004D5C9A"/>
    <w:rsid w:val="004D707D"/>
    <w:rsid w:val="004F0603"/>
    <w:rsid w:val="0054159F"/>
    <w:rsid w:val="00545800"/>
    <w:rsid w:val="005A31F7"/>
    <w:rsid w:val="005B0C6E"/>
    <w:rsid w:val="005F1165"/>
    <w:rsid w:val="00643309"/>
    <w:rsid w:val="00654FA7"/>
    <w:rsid w:val="00670392"/>
    <w:rsid w:val="006A6048"/>
    <w:rsid w:val="00777382"/>
    <w:rsid w:val="00785E98"/>
    <w:rsid w:val="007A0A33"/>
    <w:rsid w:val="00802089"/>
    <w:rsid w:val="00813A4A"/>
    <w:rsid w:val="008619E5"/>
    <w:rsid w:val="00873512"/>
    <w:rsid w:val="00883FC6"/>
    <w:rsid w:val="008B36D9"/>
    <w:rsid w:val="008D3B52"/>
    <w:rsid w:val="008D42F8"/>
    <w:rsid w:val="00920846"/>
    <w:rsid w:val="00962B5C"/>
    <w:rsid w:val="00985096"/>
    <w:rsid w:val="009E1DA1"/>
    <w:rsid w:val="00A46E76"/>
    <w:rsid w:val="00A60EF9"/>
    <w:rsid w:val="00A70009"/>
    <w:rsid w:val="00A9516A"/>
    <w:rsid w:val="00AA5009"/>
    <w:rsid w:val="00AC32EB"/>
    <w:rsid w:val="00AD06C2"/>
    <w:rsid w:val="00B6679D"/>
    <w:rsid w:val="00B762E1"/>
    <w:rsid w:val="00BC6FE6"/>
    <w:rsid w:val="00BF385B"/>
    <w:rsid w:val="00CB78A2"/>
    <w:rsid w:val="00CC4D5F"/>
    <w:rsid w:val="00CC5F70"/>
    <w:rsid w:val="00D17102"/>
    <w:rsid w:val="00D1791C"/>
    <w:rsid w:val="00D40E89"/>
    <w:rsid w:val="00D64F7D"/>
    <w:rsid w:val="00DE00C0"/>
    <w:rsid w:val="00DE6D49"/>
    <w:rsid w:val="00E84388"/>
    <w:rsid w:val="00E91244"/>
    <w:rsid w:val="00EA4DE0"/>
    <w:rsid w:val="00EE18B7"/>
    <w:rsid w:val="00EE55FE"/>
    <w:rsid w:val="00F20FD8"/>
    <w:rsid w:val="00F37513"/>
    <w:rsid w:val="00F51E61"/>
    <w:rsid w:val="00F5562D"/>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3971</Words>
  <Characters>21843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25</cp:revision>
  <cp:lastPrinted>2020-08-31T17:56:00Z</cp:lastPrinted>
  <dcterms:created xsi:type="dcterms:W3CDTF">2020-08-31T15:50:00Z</dcterms:created>
  <dcterms:modified xsi:type="dcterms:W3CDTF">2020-10-29T15:23:00Z</dcterms:modified>
</cp:coreProperties>
</file>