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A20" w:rsidRPr="00967DF2" w:rsidRDefault="00F54A20" w:rsidP="00F54A20">
      <w:pPr>
        <w:pStyle w:val="Ttulo1"/>
        <w:ind w:firstLine="708"/>
        <w:jc w:val="both"/>
        <w:rPr>
          <w:rFonts w:ascii="Calibri" w:hAnsi="Calibri"/>
          <w:b w:val="0"/>
          <w:bCs w:val="0"/>
          <w:i w:val="0"/>
          <w:iCs w:val="0"/>
          <w:sz w:val="26"/>
          <w:szCs w:val="27"/>
        </w:rPr>
      </w:pPr>
      <w:bookmarkStart w:id="0" w:name="_GoBack"/>
      <w:bookmarkEnd w:id="0"/>
      <w:r w:rsidRPr="00967DF2">
        <w:rPr>
          <w:rFonts w:ascii="Calibri" w:hAnsi="Calibri"/>
          <w:i w:val="0"/>
          <w:sz w:val="26"/>
          <w:szCs w:val="27"/>
        </w:rPr>
        <w:t xml:space="preserve">León, Guanajuato, 8 ocho de </w:t>
      </w:r>
      <w:r w:rsidR="00EF647F" w:rsidRPr="00967DF2">
        <w:rPr>
          <w:rFonts w:ascii="Calibri" w:hAnsi="Calibri"/>
          <w:i w:val="0"/>
          <w:sz w:val="26"/>
          <w:szCs w:val="27"/>
        </w:rPr>
        <w:t>septiembre</w:t>
      </w:r>
      <w:r w:rsidRPr="00967DF2">
        <w:rPr>
          <w:rFonts w:ascii="Calibri" w:hAnsi="Calibri"/>
          <w:i w:val="0"/>
          <w:sz w:val="26"/>
          <w:szCs w:val="27"/>
        </w:rPr>
        <w:t xml:space="preserve"> del año 2020 dos mil veinte</w:t>
      </w:r>
      <w:proofErr w:type="gramStart"/>
      <w:r w:rsidRPr="00967DF2">
        <w:rPr>
          <w:rFonts w:ascii="Calibri" w:hAnsi="Calibri"/>
          <w:b w:val="0"/>
          <w:bCs w:val="0"/>
          <w:i w:val="0"/>
          <w:iCs w:val="0"/>
          <w:sz w:val="26"/>
          <w:szCs w:val="27"/>
        </w:rPr>
        <w:t xml:space="preserve">. . . </w:t>
      </w:r>
      <w:r w:rsidR="000F44CF" w:rsidRPr="00967DF2">
        <w:rPr>
          <w:rFonts w:ascii="Calibri" w:hAnsi="Calibri"/>
          <w:b w:val="0"/>
          <w:bCs w:val="0"/>
          <w:i w:val="0"/>
          <w:iCs w:val="0"/>
          <w:sz w:val="26"/>
          <w:szCs w:val="27"/>
        </w:rPr>
        <w:t>.</w:t>
      </w:r>
      <w:proofErr w:type="gramEnd"/>
    </w:p>
    <w:p w:rsidR="00F54A20" w:rsidRPr="00967DF2" w:rsidRDefault="00F54A20" w:rsidP="00F54A20">
      <w:pPr>
        <w:pStyle w:val="NormalWeb"/>
        <w:ind w:firstLine="708"/>
        <w:jc w:val="both"/>
        <w:rPr>
          <w:rFonts w:ascii="Calibri" w:hAnsi="Calibri"/>
          <w:sz w:val="26"/>
          <w:szCs w:val="27"/>
        </w:rPr>
      </w:pPr>
      <w:r w:rsidRPr="00967DF2">
        <w:rPr>
          <w:rFonts w:ascii="Calibri" w:hAnsi="Calibri"/>
          <w:b/>
          <w:bCs/>
          <w:i/>
          <w:iCs/>
          <w:sz w:val="26"/>
          <w:szCs w:val="27"/>
        </w:rPr>
        <w:t xml:space="preserve">V I S T O S </w:t>
      </w:r>
      <w:r w:rsidRPr="00967DF2">
        <w:rPr>
          <w:rFonts w:ascii="Calibri" w:hAnsi="Calibri"/>
          <w:bCs/>
          <w:sz w:val="26"/>
        </w:rPr>
        <w:t xml:space="preserve">para dictar sentencia definitiva, </w:t>
      </w:r>
      <w:r w:rsidRPr="00967DF2">
        <w:rPr>
          <w:rFonts w:ascii="Calibri" w:hAnsi="Calibri"/>
          <w:iCs/>
          <w:sz w:val="26"/>
          <w:szCs w:val="27"/>
        </w:rPr>
        <w:t xml:space="preserve">los autos del proceso administrativo identificado con el </w:t>
      </w:r>
      <w:r w:rsidRPr="00967DF2">
        <w:rPr>
          <w:rFonts w:ascii="Calibri" w:hAnsi="Calibri"/>
          <w:sz w:val="26"/>
          <w:szCs w:val="27"/>
        </w:rPr>
        <w:t xml:space="preserve">número </w:t>
      </w:r>
      <w:r w:rsidRPr="00967DF2">
        <w:rPr>
          <w:rFonts w:ascii="Calibri" w:hAnsi="Calibri"/>
          <w:b/>
          <w:sz w:val="26"/>
          <w:szCs w:val="27"/>
        </w:rPr>
        <w:t>1637</w:t>
      </w:r>
      <w:r w:rsidRPr="00967DF2">
        <w:rPr>
          <w:rFonts w:ascii="Calibri" w:hAnsi="Calibri"/>
          <w:b/>
          <w:bCs/>
          <w:iCs/>
          <w:sz w:val="26"/>
          <w:szCs w:val="27"/>
        </w:rPr>
        <w:t>/</w:t>
      </w:r>
      <w:r w:rsidRPr="00967DF2">
        <w:rPr>
          <w:rFonts w:ascii="Calibri" w:hAnsi="Calibri"/>
          <w:b/>
          <w:iCs/>
          <w:sz w:val="26"/>
          <w:szCs w:val="27"/>
        </w:rPr>
        <w:t>2doJAM/2019-JN</w:t>
      </w:r>
      <w:r w:rsidRPr="00967DF2">
        <w:rPr>
          <w:rFonts w:ascii="Calibri" w:hAnsi="Calibri"/>
          <w:b/>
          <w:i/>
          <w:iCs/>
          <w:sz w:val="26"/>
          <w:szCs w:val="27"/>
        </w:rPr>
        <w:t>,</w:t>
      </w:r>
      <w:r w:rsidRPr="00967DF2">
        <w:rPr>
          <w:rFonts w:ascii="Calibri" w:hAnsi="Calibri"/>
          <w:sz w:val="26"/>
          <w:szCs w:val="27"/>
        </w:rPr>
        <w:t xml:space="preserve"> promovido por la ciudadana </w:t>
      </w:r>
      <w:r w:rsidR="00967DF2" w:rsidRPr="00967DF2">
        <w:rPr>
          <w:rFonts w:ascii="Calibri" w:eastAsia="Calibri" w:hAnsi="Calibri" w:cs="Calibri"/>
          <w:sz w:val="26"/>
          <w:szCs w:val="26"/>
        </w:rPr>
        <w:t>(…)</w:t>
      </w:r>
      <w:r w:rsidRPr="00967DF2">
        <w:rPr>
          <w:rFonts w:ascii="Calibri" w:hAnsi="Calibri"/>
          <w:bCs/>
          <w:sz w:val="26"/>
          <w:szCs w:val="27"/>
        </w:rPr>
        <w:t>;</w:t>
      </w:r>
      <w:r w:rsidRPr="00967DF2">
        <w:rPr>
          <w:rFonts w:ascii="Calibri" w:hAnsi="Calibri"/>
          <w:sz w:val="26"/>
          <w:szCs w:val="27"/>
        </w:rPr>
        <w:t xml:space="preserve"> y</w:t>
      </w:r>
      <w:proofErr w:type="gramStart"/>
      <w:r w:rsidRPr="00967DF2">
        <w:rPr>
          <w:rFonts w:ascii="Calibri" w:hAnsi="Calibri"/>
          <w:sz w:val="26"/>
          <w:szCs w:val="27"/>
        </w:rPr>
        <w:t>, .</w:t>
      </w:r>
      <w:proofErr w:type="gramEnd"/>
      <w:r w:rsidRPr="00967DF2">
        <w:rPr>
          <w:rFonts w:ascii="Calibri" w:hAnsi="Calibri"/>
          <w:sz w:val="26"/>
          <w:szCs w:val="27"/>
        </w:rPr>
        <w:t xml:space="preserve"> . . . . . . . . . . . . . . . . . . . . . </w:t>
      </w:r>
    </w:p>
    <w:p w:rsidR="00F54A20" w:rsidRPr="00967DF2" w:rsidRDefault="00F54A20" w:rsidP="00F54A20">
      <w:pPr>
        <w:pStyle w:val="NormalWeb"/>
        <w:ind w:firstLine="708"/>
        <w:jc w:val="center"/>
        <w:rPr>
          <w:rFonts w:ascii="Calibri" w:hAnsi="Calibri"/>
          <w:b/>
          <w:bCs/>
          <w:i/>
          <w:iCs/>
          <w:sz w:val="26"/>
          <w:szCs w:val="27"/>
        </w:rPr>
      </w:pPr>
      <w:r w:rsidRPr="00967DF2">
        <w:rPr>
          <w:rFonts w:ascii="Calibri" w:hAnsi="Calibri"/>
          <w:b/>
          <w:bCs/>
          <w:i/>
          <w:iCs/>
          <w:sz w:val="26"/>
          <w:szCs w:val="27"/>
        </w:rPr>
        <w:t xml:space="preserve">R E S U L T A N D </w:t>
      </w:r>
      <w:proofErr w:type="gramStart"/>
      <w:r w:rsidRPr="00967DF2">
        <w:rPr>
          <w:rFonts w:ascii="Calibri" w:hAnsi="Calibri"/>
          <w:b/>
          <w:bCs/>
          <w:i/>
          <w:iCs/>
          <w:sz w:val="26"/>
          <w:szCs w:val="27"/>
        </w:rPr>
        <w:t>O :</w:t>
      </w:r>
      <w:proofErr w:type="gramEnd"/>
    </w:p>
    <w:p w:rsidR="00F54A20" w:rsidRPr="00967DF2" w:rsidRDefault="00F54A20" w:rsidP="00F54A20">
      <w:pPr>
        <w:ind w:firstLine="708"/>
        <w:jc w:val="both"/>
        <w:rPr>
          <w:rFonts w:ascii="Calibri" w:hAnsi="Calibri"/>
          <w:sz w:val="26"/>
          <w:szCs w:val="27"/>
        </w:rPr>
      </w:pPr>
      <w:r w:rsidRPr="00967DF2">
        <w:rPr>
          <w:rFonts w:ascii="Calibri" w:hAnsi="Calibri" w:cs="Arial"/>
          <w:b/>
          <w:bCs/>
          <w:i/>
          <w:iCs/>
          <w:sz w:val="26"/>
          <w:szCs w:val="27"/>
        </w:rPr>
        <w:t xml:space="preserve">PRIMERO.- </w:t>
      </w:r>
      <w:r w:rsidRPr="00967DF2">
        <w:rPr>
          <w:rFonts w:ascii="Calibri" w:hAnsi="Calibri"/>
          <w:sz w:val="26"/>
          <w:szCs w:val="27"/>
        </w:rPr>
        <w:t xml:space="preserve">Mediante escrito de demanda administrativa, presentado en fecha </w:t>
      </w:r>
      <w:r w:rsidR="003812AB" w:rsidRPr="00967DF2">
        <w:rPr>
          <w:rFonts w:ascii="Calibri" w:hAnsi="Calibri"/>
          <w:sz w:val="26"/>
          <w:szCs w:val="27"/>
        </w:rPr>
        <w:t>1 uno</w:t>
      </w:r>
      <w:r w:rsidRPr="00967DF2">
        <w:rPr>
          <w:rFonts w:ascii="Calibri" w:hAnsi="Calibri"/>
          <w:sz w:val="26"/>
          <w:szCs w:val="27"/>
        </w:rPr>
        <w:t xml:space="preserve"> de </w:t>
      </w:r>
      <w:r w:rsidR="003812AB" w:rsidRPr="00967DF2">
        <w:rPr>
          <w:rFonts w:ascii="Calibri" w:hAnsi="Calibri"/>
          <w:sz w:val="26"/>
          <w:szCs w:val="27"/>
        </w:rPr>
        <w:t>agost</w:t>
      </w:r>
      <w:r w:rsidRPr="00967DF2">
        <w:rPr>
          <w:rFonts w:ascii="Calibri" w:hAnsi="Calibri"/>
          <w:sz w:val="26"/>
          <w:szCs w:val="27"/>
        </w:rPr>
        <w:t>o del año 201</w:t>
      </w:r>
      <w:r w:rsidR="003812AB" w:rsidRPr="00967DF2">
        <w:rPr>
          <w:rFonts w:ascii="Calibri" w:hAnsi="Calibri"/>
          <w:sz w:val="26"/>
          <w:szCs w:val="27"/>
        </w:rPr>
        <w:t>9</w:t>
      </w:r>
      <w:r w:rsidRPr="00967DF2">
        <w:rPr>
          <w:rFonts w:ascii="Calibri" w:hAnsi="Calibri"/>
          <w:sz w:val="26"/>
          <w:szCs w:val="27"/>
        </w:rPr>
        <w:t xml:space="preserve"> dos mil dieci</w:t>
      </w:r>
      <w:r w:rsidR="003812AB" w:rsidRPr="00967DF2">
        <w:rPr>
          <w:rFonts w:ascii="Calibri" w:hAnsi="Calibri"/>
          <w:sz w:val="26"/>
          <w:szCs w:val="27"/>
        </w:rPr>
        <w:t>nueve</w:t>
      </w:r>
      <w:r w:rsidRPr="00967DF2">
        <w:rPr>
          <w:rFonts w:ascii="Calibri" w:hAnsi="Calibri"/>
          <w:sz w:val="26"/>
          <w:szCs w:val="27"/>
        </w:rPr>
        <w:t>, ante la Oficialía Común de Partes de los Juzgados Administrativos de este Municipio,</w:t>
      </w:r>
      <w:r w:rsidR="003812AB" w:rsidRPr="00967DF2">
        <w:rPr>
          <w:rFonts w:ascii="Calibri" w:hAnsi="Calibri"/>
          <w:sz w:val="26"/>
          <w:szCs w:val="27"/>
        </w:rPr>
        <w:t xml:space="preserve"> la ciudadana </w:t>
      </w:r>
      <w:r w:rsidR="00967DF2" w:rsidRPr="00967DF2">
        <w:rPr>
          <w:rFonts w:ascii="Calibri" w:eastAsia="Calibri" w:hAnsi="Calibri" w:cs="Calibri"/>
          <w:sz w:val="26"/>
          <w:szCs w:val="26"/>
        </w:rPr>
        <w:t>(…)</w:t>
      </w:r>
      <w:r w:rsidRPr="00967DF2">
        <w:rPr>
          <w:rFonts w:ascii="Calibri" w:hAnsi="Calibri"/>
          <w:sz w:val="26"/>
          <w:szCs w:val="27"/>
        </w:rPr>
        <w:t xml:space="preserve"> </w:t>
      </w:r>
      <w:r w:rsidR="003812AB" w:rsidRPr="00967DF2">
        <w:rPr>
          <w:rFonts w:ascii="Calibri" w:hAnsi="Calibri"/>
          <w:sz w:val="26"/>
          <w:szCs w:val="27"/>
        </w:rPr>
        <w:t xml:space="preserve">por su propio Derecho, </w:t>
      </w:r>
      <w:r w:rsidRPr="00967DF2">
        <w:rPr>
          <w:rFonts w:ascii="Calibri" w:hAnsi="Calibri"/>
          <w:sz w:val="26"/>
          <w:szCs w:val="27"/>
        </w:rPr>
        <w:t>promovió proceso administrativo en el que señaló como: . . . . . . . .</w:t>
      </w:r>
      <w:r w:rsidR="003812AB" w:rsidRPr="00967DF2">
        <w:rPr>
          <w:rFonts w:ascii="Calibri" w:hAnsi="Calibri"/>
          <w:sz w:val="26"/>
          <w:szCs w:val="27"/>
        </w:rPr>
        <w:t xml:space="preserve"> . . . . . . . . . . . . . . . . . . . . . . . . . . . . .</w:t>
      </w:r>
    </w:p>
    <w:p w:rsidR="00F54A20" w:rsidRPr="00967DF2" w:rsidRDefault="00F54A20" w:rsidP="00F54A20">
      <w:pPr>
        <w:jc w:val="both"/>
        <w:rPr>
          <w:rFonts w:ascii="Calibri" w:hAnsi="Calibri"/>
          <w:sz w:val="26"/>
          <w:szCs w:val="27"/>
        </w:rPr>
      </w:pPr>
    </w:p>
    <w:p w:rsidR="00F54A20" w:rsidRPr="00967DF2" w:rsidRDefault="00F54A20" w:rsidP="00F54A20">
      <w:pPr>
        <w:ind w:firstLine="708"/>
        <w:jc w:val="both"/>
        <w:rPr>
          <w:rFonts w:ascii="Calibri" w:hAnsi="Calibri"/>
          <w:sz w:val="26"/>
          <w:szCs w:val="27"/>
        </w:rPr>
      </w:pPr>
      <w:r w:rsidRPr="00967DF2">
        <w:rPr>
          <w:rFonts w:ascii="Calibri" w:hAnsi="Calibri"/>
          <w:b/>
          <w:bCs/>
          <w:sz w:val="26"/>
          <w:szCs w:val="27"/>
        </w:rPr>
        <w:t xml:space="preserve">a).- Acto impugnado: </w:t>
      </w:r>
      <w:r w:rsidR="00A954DC" w:rsidRPr="00967DF2">
        <w:rPr>
          <w:rFonts w:ascii="Calibri" w:hAnsi="Calibri"/>
          <w:sz w:val="26"/>
          <w:szCs w:val="27"/>
        </w:rPr>
        <w:t>La resolución emitida el día 3</w:t>
      </w:r>
      <w:r w:rsidRPr="00967DF2">
        <w:rPr>
          <w:rFonts w:ascii="Calibri" w:hAnsi="Calibri"/>
          <w:sz w:val="26"/>
          <w:szCs w:val="27"/>
        </w:rPr>
        <w:t xml:space="preserve"> </w:t>
      </w:r>
      <w:r w:rsidR="00A954DC" w:rsidRPr="00967DF2">
        <w:rPr>
          <w:rFonts w:ascii="Calibri" w:hAnsi="Calibri"/>
          <w:sz w:val="26"/>
          <w:szCs w:val="27"/>
        </w:rPr>
        <w:t>tr</w:t>
      </w:r>
      <w:r w:rsidRPr="00967DF2">
        <w:rPr>
          <w:rFonts w:ascii="Calibri" w:hAnsi="Calibri"/>
          <w:sz w:val="26"/>
          <w:szCs w:val="27"/>
        </w:rPr>
        <w:t xml:space="preserve">es de </w:t>
      </w:r>
      <w:r w:rsidR="00A954DC" w:rsidRPr="00967DF2">
        <w:rPr>
          <w:rFonts w:ascii="Calibri" w:hAnsi="Calibri"/>
          <w:sz w:val="26"/>
          <w:szCs w:val="27"/>
        </w:rPr>
        <w:t>julio</w:t>
      </w:r>
      <w:r w:rsidRPr="00967DF2">
        <w:rPr>
          <w:rFonts w:ascii="Calibri" w:hAnsi="Calibri"/>
          <w:sz w:val="26"/>
          <w:szCs w:val="27"/>
        </w:rPr>
        <w:t xml:space="preserve"> del año 201</w:t>
      </w:r>
      <w:r w:rsidR="00A954DC" w:rsidRPr="00967DF2">
        <w:rPr>
          <w:rFonts w:ascii="Calibri" w:hAnsi="Calibri"/>
          <w:sz w:val="26"/>
          <w:szCs w:val="27"/>
        </w:rPr>
        <w:t xml:space="preserve">9 </w:t>
      </w:r>
      <w:r w:rsidRPr="00967DF2">
        <w:rPr>
          <w:rFonts w:ascii="Calibri" w:hAnsi="Calibri"/>
          <w:sz w:val="26"/>
          <w:szCs w:val="27"/>
        </w:rPr>
        <w:t>dos mil dieci</w:t>
      </w:r>
      <w:r w:rsidR="00A954DC" w:rsidRPr="00967DF2">
        <w:rPr>
          <w:rFonts w:ascii="Calibri" w:hAnsi="Calibri"/>
          <w:sz w:val="26"/>
          <w:szCs w:val="27"/>
        </w:rPr>
        <w:t>nueve</w:t>
      </w:r>
      <w:r w:rsidRPr="00967DF2">
        <w:rPr>
          <w:rFonts w:ascii="Calibri" w:hAnsi="Calibri"/>
          <w:sz w:val="26"/>
          <w:szCs w:val="27"/>
        </w:rPr>
        <w:t xml:space="preserve">, </w:t>
      </w:r>
      <w:r w:rsidR="00A954DC" w:rsidRPr="00967DF2">
        <w:rPr>
          <w:rFonts w:ascii="Calibri" w:hAnsi="Calibri"/>
          <w:sz w:val="26"/>
          <w:szCs w:val="27"/>
        </w:rPr>
        <w:t>contenida en el oficio número TML/DGI/</w:t>
      </w:r>
      <w:r w:rsidR="009B49D0" w:rsidRPr="00967DF2">
        <w:rPr>
          <w:rFonts w:ascii="Calibri" w:hAnsi="Calibri"/>
          <w:sz w:val="26"/>
          <w:szCs w:val="27"/>
        </w:rPr>
        <w:t>12811/2019</w:t>
      </w:r>
      <w:r w:rsidR="00A954DC" w:rsidRPr="00967DF2">
        <w:rPr>
          <w:rFonts w:ascii="Calibri" w:hAnsi="Calibri"/>
          <w:sz w:val="26"/>
          <w:szCs w:val="27"/>
        </w:rPr>
        <w:t xml:space="preserve"> </w:t>
      </w:r>
      <w:r w:rsidRPr="00967DF2">
        <w:rPr>
          <w:rFonts w:ascii="Calibri" w:hAnsi="Calibri"/>
          <w:sz w:val="26"/>
          <w:szCs w:val="27"/>
        </w:rPr>
        <w:t xml:space="preserve">recaída al expediente </w:t>
      </w:r>
      <w:r w:rsidR="009B49D0" w:rsidRPr="00967DF2">
        <w:rPr>
          <w:rFonts w:ascii="Calibri" w:hAnsi="Calibri"/>
          <w:sz w:val="26"/>
          <w:szCs w:val="27"/>
        </w:rPr>
        <w:t xml:space="preserve">del recurso de inconformidad </w:t>
      </w:r>
      <w:r w:rsidRPr="00967DF2">
        <w:rPr>
          <w:rFonts w:ascii="Calibri" w:hAnsi="Calibri"/>
          <w:sz w:val="26"/>
          <w:szCs w:val="27"/>
        </w:rPr>
        <w:t xml:space="preserve">con número </w:t>
      </w:r>
      <w:r w:rsidR="009B49D0" w:rsidRPr="00967DF2">
        <w:rPr>
          <w:rFonts w:ascii="Calibri" w:hAnsi="Calibri"/>
          <w:sz w:val="26"/>
          <w:szCs w:val="27"/>
        </w:rPr>
        <w:t>001</w:t>
      </w:r>
      <w:r w:rsidRPr="00967DF2">
        <w:rPr>
          <w:rFonts w:ascii="Calibri" w:hAnsi="Calibri"/>
          <w:sz w:val="26"/>
          <w:szCs w:val="27"/>
        </w:rPr>
        <w:t>/</w:t>
      </w:r>
      <w:r w:rsidR="009B49D0" w:rsidRPr="00967DF2">
        <w:rPr>
          <w:rFonts w:ascii="Calibri" w:hAnsi="Calibri"/>
          <w:sz w:val="26"/>
          <w:szCs w:val="27"/>
        </w:rPr>
        <w:t>2</w:t>
      </w:r>
      <w:r w:rsidRPr="00967DF2">
        <w:rPr>
          <w:rFonts w:ascii="Calibri" w:hAnsi="Calibri"/>
          <w:sz w:val="26"/>
          <w:szCs w:val="27"/>
        </w:rPr>
        <w:t>0</w:t>
      </w:r>
      <w:r w:rsidR="009B49D0" w:rsidRPr="00967DF2">
        <w:rPr>
          <w:rFonts w:ascii="Calibri" w:hAnsi="Calibri"/>
          <w:sz w:val="26"/>
          <w:szCs w:val="27"/>
        </w:rPr>
        <w:t>19DGI-R</w:t>
      </w:r>
      <w:r w:rsidR="00EF647F" w:rsidRPr="00967DF2">
        <w:rPr>
          <w:rFonts w:ascii="Calibri" w:hAnsi="Calibri"/>
          <w:sz w:val="26"/>
          <w:szCs w:val="27"/>
        </w:rPr>
        <w:t>.</w:t>
      </w:r>
      <w:r w:rsidR="009B49D0" w:rsidRPr="00967DF2">
        <w:rPr>
          <w:rFonts w:ascii="Calibri" w:hAnsi="Calibri"/>
          <w:sz w:val="26"/>
          <w:szCs w:val="27"/>
        </w:rPr>
        <w:t>R</w:t>
      </w:r>
      <w:r w:rsidR="00EF647F" w:rsidRPr="00967DF2">
        <w:rPr>
          <w:rFonts w:ascii="Calibri" w:hAnsi="Calibri"/>
          <w:sz w:val="26"/>
          <w:szCs w:val="27"/>
        </w:rPr>
        <w:t>.</w:t>
      </w:r>
      <w:r w:rsidR="009B49D0" w:rsidRPr="00967DF2">
        <w:rPr>
          <w:rFonts w:ascii="Calibri" w:hAnsi="Calibri"/>
          <w:sz w:val="26"/>
          <w:szCs w:val="27"/>
        </w:rPr>
        <w:t>I.</w:t>
      </w:r>
      <w:r w:rsidR="009E0240" w:rsidRPr="00967DF2">
        <w:rPr>
          <w:rFonts w:ascii="Calibri" w:hAnsi="Calibri"/>
          <w:sz w:val="26"/>
          <w:szCs w:val="27"/>
        </w:rPr>
        <w:t xml:space="preserve"> </w:t>
      </w:r>
      <w:r w:rsidRPr="00967DF2">
        <w:rPr>
          <w:rFonts w:ascii="Calibri" w:hAnsi="Calibri"/>
          <w:sz w:val="26"/>
          <w:szCs w:val="27"/>
        </w:rPr>
        <w:t>.</w:t>
      </w:r>
      <w:r w:rsidR="009E0240" w:rsidRPr="00967DF2">
        <w:rPr>
          <w:rFonts w:ascii="Calibri" w:hAnsi="Calibri"/>
          <w:sz w:val="26"/>
          <w:szCs w:val="27"/>
        </w:rPr>
        <w:t xml:space="preserve"> . . . . . . . . . . . . . . . . . . . . . .</w:t>
      </w:r>
      <w:r w:rsidRPr="00967DF2">
        <w:rPr>
          <w:rFonts w:ascii="Calibri" w:hAnsi="Calibri"/>
          <w:sz w:val="26"/>
          <w:szCs w:val="27"/>
        </w:rPr>
        <w:t xml:space="preserve"> . . . . . . . . . . . . . . . . . . . . . . . . . . . . . . . . . . . . . . . . . . </w:t>
      </w:r>
    </w:p>
    <w:p w:rsidR="00F54A20" w:rsidRPr="00967DF2" w:rsidRDefault="00F54A20" w:rsidP="00F54A20">
      <w:pPr>
        <w:jc w:val="both"/>
        <w:rPr>
          <w:rFonts w:ascii="Calibri" w:hAnsi="Calibri"/>
          <w:sz w:val="26"/>
          <w:szCs w:val="27"/>
        </w:rPr>
      </w:pPr>
    </w:p>
    <w:p w:rsidR="00F54A20" w:rsidRPr="00967DF2" w:rsidRDefault="00F54A20" w:rsidP="00F54A20">
      <w:pPr>
        <w:ind w:firstLine="708"/>
        <w:jc w:val="both"/>
        <w:rPr>
          <w:rFonts w:ascii="Calibri" w:hAnsi="Calibri"/>
          <w:sz w:val="26"/>
          <w:szCs w:val="26"/>
        </w:rPr>
      </w:pPr>
      <w:r w:rsidRPr="00967DF2">
        <w:rPr>
          <w:rFonts w:ascii="Calibri" w:hAnsi="Calibri"/>
          <w:b/>
          <w:bCs/>
          <w:sz w:val="26"/>
          <w:szCs w:val="26"/>
        </w:rPr>
        <w:t>b).- Autoridad demandada</w:t>
      </w:r>
      <w:r w:rsidR="00EF647F" w:rsidRPr="00967DF2">
        <w:rPr>
          <w:rFonts w:ascii="Calibri" w:hAnsi="Calibri"/>
          <w:b/>
          <w:bCs/>
          <w:sz w:val="26"/>
          <w:szCs w:val="26"/>
        </w:rPr>
        <w:t>:</w:t>
      </w:r>
      <w:r w:rsidRPr="00967DF2">
        <w:rPr>
          <w:rFonts w:ascii="Calibri" w:hAnsi="Calibri"/>
          <w:b/>
          <w:bCs/>
          <w:sz w:val="26"/>
          <w:szCs w:val="26"/>
        </w:rPr>
        <w:t xml:space="preserve"> </w:t>
      </w:r>
      <w:bookmarkStart w:id="1" w:name="OLE_LINK1"/>
      <w:bookmarkStart w:id="2" w:name="OLE_LINK2"/>
      <w:r w:rsidRPr="00967DF2">
        <w:rPr>
          <w:rFonts w:ascii="Calibri" w:hAnsi="Calibri"/>
          <w:bCs/>
          <w:sz w:val="26"/>
          <w:szCs w:val="26"/>
        </w:rPr>
        <w:t>La</w:t>
      </w:r>
      <w:r w:rsidRPr="00967DF2">
        <w:rPr>
          <w:rFonts w:ascii="Calibri" w:hAnsi="Calibri"/>
          <w:b/>
          <w:bCs/>
          <w:sz w:val="26"/>
          <w:szCs w:val="26"/>
        </w:rPr>
        <w:t xml:space="preserve"> </w:t>
      </w:r>
      <w:bookmarkEnd w:id="1"/>
      <w:bookmarkEnd w:id="2"/>
      <w:r w:rsidRPr="00967DF2">
        <w:rPr>
          <w:rFonts w:ascii="Calibri" w:hAnsi="Calibri"/>
          <w:b/>
          <w:bCs/>
          <w:sz w:val="26"/>
          <w:szCs w:val="26"/>
        </w:rPr>
        <w:t>Direc</w:t>
      </w:r>
      <w:r w:rsidR="009E0240" w:rsidRPr="00967DF2">
        <w:rPr>
          <w:rFonts w:ascii="Calibri" w:hAnsi="Calibri"/>
          <w:b/>
          <w:bCs/>
          <w:sz w:val="26"/>
          <w:szCs w:val="26"/>
        </w:rPr>
        <w:t xml:space="preserve">tora </w:t>
      </w:r>
      <w:r w:rsidRPr="00967DF2">
        <w:rPr>
          <w:rFonts w:ascii="Calibri" w:hAnsi="Calibri"/>
          <w:b/>
          <w:bCs/>
          <w:sz w:val="26"/>
          <w:szCs w:val="26"/>
        </w:rPr>
        <w:t xml:space="preserve">General de </w:t>
      </w:r>
      <w:r w:rsidR="009E0240" w:rsidRPr="00967DF2">
        <w:rPr>
          <w:rFonts w:ascii="Calibri" w:hAnsi="Calibri"/>
          <w:b/>
          <w:bCs/>
          <w:sz w:val="26"/>
          <w:szCs w:val="26"/>
        </w:rPr>
        <w:t>Ingresos</w:t>
      </w:r>
      <w:r w:rsidR="009E0240" w:rsidRPr="00967DF2">
        <w:rPr>
          <w:rFonts w:ascii="Calibri" w:hAnsi="Calibri"/>
          <w:bCs/>
          <w:sz w:val="26"/>
          <w:szCs w:val="26"/>
        </w:rPr>
        <w:t xml:space="preserve"> </w:t>
      </w:r>
      <w:r w:rsidRPr="00967DF2">
        <w:rPr>
          <w:rFonts w:ascii="Calibri" w:hAnsi="Calibri"/>
          <w:bCs/>
          <w:sz w:val="26"/>
          <w:szCs w:val="26"/>
        </w:rPr>
        <w:t>de León, Guanajuato</w:t>
      </w:r>
      <w:r w:rsidR="009E0240" w:rsidRPr="00967DF2">
        <w:rPr>
          <w:rFonts w:ascii="Calibri" w:hAnsi="Calibri"/>
          <w:bCs/>
          <w:sz w:val="26"/>
          <w:szCs w:val="26"/>
        </w:rPr>
        <w:t xml:space="preserve">; </w:t>
      </w:r>
      <w:r w:rsidR="00967DF2" w:rsidRPr="00967DF2">
        <w:rPr>
          <w:rFonts w:ascii="Calibri" w:eastAsia="Calibri" w:hAnsi="Calibri" w:cs="Calibri"/>
          <w:sz w:val="26"/>
          <w:szCs w:val="26"/>
        </w:rPr>
        <w:t>(…)</w:t>
      </w:r>
      <w:r w:rsidRPr="00967DF2">
        <w:rPr>
          <w:rFonts w:ascii="Calibri" w:hAnsi="Calibri" w:cs="Arial"/>
          <w:sz w:val="26"/>
        </w:rPr>
        <w:t xml:space="preserve">. . . . . . . . . . . . . . . . . . . . . </w:t>
      </w:r>
    </w:p>
    <w:p w:rsidR="00F54A20" w:rsidRPr="00967DF2" w:rsidRDefault="00F54A20" w:rsidP="00F54A20">
      <w:pPr>
        <w:jc w:val="both"/>
        <w:rPr>
          <w:rFonts w:ascii="Calibri" w:hAnsi="Calibri"/>
          <w:sz w:val="26"/>
          <w:szCs w:val="26"/>
        </w:rPr>
      </w:pPr>
    </w:p>
    <w:p w:rsidR="00F54A20" w:rsidRPr="00967DF2" w:rsidRDefault="00F54A20" w:rsidP="00F54A20">
      <w:pPr>
        <w:ind w:firstLine="708"/>
        <w:jc w:val="both"/>
        <w:rPr>
          <w:rFonts w:ascii="Calibri" w:hAnsi="Calibri"/>
          <w:sz w:val="26"/>
          <w:szCs w:val="22"/>
        </w:rPr>
      </w:pPr>
      <w:proofErr w:type="gramStart"/>
      <w:r w:rsidRPr="00967DF2">
        <w:rPr>
          <w:rFonts w:ascii="Calibri" w:hAnsi="Calibri"/>
          <w:b/>
          <w:bCs/>
          <w:sz w:val="26"/>
          <w:szCs w:val="26"/>
        </w:rPr>
        <w:t>c).-</w:t>
      </w:r>
      <w:proofErr w:type="gramEnd"/>
      <w:r w:rsidRPr="00967DF2">
        <w:rPr>
          <w:rFonts w:ascii="Calibri" w:hAnsi="Calibri"/>
          <w:b/>
          <w:bCs/>
          <w:sz w:val="26"/>
          <w:szCs w:val="26"/>
        </w:rPr>
        <w:t xml:space="preserve"> Pretensiones: </w:t>
      </w:r>
      <w:r w:rsidRPr="00967DF2">
        <w:rPr>
          <w:rFonts w:ascii="Calibri" w:hAnsi="Calibri"/>
          <w:bCs/>
          <w:sz w:val="26"/>
          <w:szCs w:val="26"/>
        </w:rPr>
        <w:t xml:space="preserve">La </w:t>
      </w:r>
      <w:r w:rsidRPr="00967DF2">
        <w:rPr>
          <w:rFonts w:ascii="Calibri" w:hAnsi="Calibri"/>
          <w:sz w:val="26"/>
          <w:szCs w:val="26"/>
        </w:rPr>
        <w:t>nulidad de la resolución impugnada</w:t>
      </w:r>
      <w:r w:rsidR="009E0240" w:rsidRPr="00967DF2">
        <w:rPr>
          <w:rFonts w:ascii="Calibri" w:hAnsi="Calibri"/>
          <w:sz w:val="26"/>
          <w:szCs w:val="26"/>
        </w:rPr>
        <w:t xml:space="preserve"> y se ordene la autorización del avalúo número 18120349664804 que fue presentado por el </w:t>
      </w:r>
      <w:r w:rsidR="00967DF2" w:rsidRPr="00967DF2">
        <w:rPr>
          <w:rFonts w:ascii="Calibri" w:eastAsia="Calibri" w:hAnsi="Calibri" w:cs="Calibri"/>
          <w:sz w:val="26"/>
          <w:szCs w:val="26"/>
        </w:rPr>
        <w:t>(…)</w:t>
      </w:r>
      <w:r w:rsidR="009E0240" w:rsidRPr="00967DF2">
        <w:rPr>
          <w:rFonts w:ascii="Calibri" w:hAnsi="Calibri"/>
          <w:sz w:val="26"/>
          <w:szCs w:val="26"/>
        </w:rPr>
        <w:t xml:space="preserve">. . . . . . . . . . . . . . . . </w:t>
      </w:r>
      <w:r w:rsidRPr="00967DF2">
        <w:rPr>
          <w:rFonts w:ascii="Calibri" w:hAnsi="Calibri"/>
          <w:sz w:val="26"/>
          <w:szCs w:val="26"/>
        </w:rPr>
        <w:t xml:space="preserve">. . . . . . . . . . . . </w:t>
      </w:r>
      <w:r w:rsidR="009E0240" w:rsidRPr="00967DF2">
        <w:rPr>
          <w:rFonts w:ascii="Calibri" w:hAnsi="Calibri"/>
          <w:sz w:val="26"/>
          <w:szCs w:val="26"/>
        </w:rPr>
        <w:t xml:space="preserve">. . . </w:t>
      </w:r>
    </w:p>
    <w:p w:rsidR="00F54A20" w:rsidRPr="00967DF2" w:rsidRDefault="00F54A20" w:rsidP="00F54A20">
      <w:pPr>
        <w:jc w:val="both"/>
        <w:rPr>
          <w:rFonts w:ascii="Calibri" w:hAnsi="Calibri"/>
          <w:sz w:val="26"/>
          <w:szCs w:val="26"/>
        </w:rPr>
      </w:pPr>
    </w:p>
    <w:p w:rsidR="00F54A20" w:rsidRPr="00967DF2" w:rsidRDefault="00F54A20" w:rsidP="00F54A20">
      <w:pPr>
        <w:ind w:firstLine="708"/>
        <w:jc w:val="both"/>
        <w:rPr>
          <w:rFonts w:ascii="Calibri" w:hAnsi="Calibri"/>
          <w:sz w:val="26"/>
          <w:szCs w:val="26"/>
        </w:rPr>
      </w:pPr>
      <w:r w:rsidRPr="00967DF2">
        <w:rPr>
          <w:rFonts w:ascii="Calibri" w:hAnsi="Calibri"/>
          <w:b/>
          <w:i/>
          <w:iCs/>
          <w:sz w:val="26"/>
          <w:szCs w:val="26"/>
        </w:rPr>
        <w:t xml:space="preserve">SEGUNDO.- </w:t>
      </w:r>
      <w:r w:rsidRPr="00967DF2">
        <w:rPr>
          <w:rFonts w:ascii="Calibri" w:hAnsi="Calibri" w:cs="Arial"/>
          <w:sz w:val="26"/>
        </w:rPr>
        <w:t xml:space="preserve">Por razón de turno correspondió conocer del proceso a este Juzgado; por lo que mediante auto de </w:t>
      </w:r>
      <w:r w:rsidRPr="00967DF2">
        <w:rPr>
          <w:rFonts w:ascii="Calibri" w:hAnsi="Calibri"/>
          <w:sz w:val="26"/>
          <w:szCs w:val="26"/>
        </w:rPr>
        <w:t xml:space="preserve">fecha </w:t>
      </w:r>
      <w:r w:rsidR="009E0240" w:rsidRPr="00967DF2">
        <w:rPr>
          <w:rFonts w:ascii="Calibri" w:hAnsi="Calibri"/>
          <w:sz w:val="26"/>
          <w:szCs w:val="26"/>
        </w:rPr>
        <w:t>7 siete</w:t>
      </w:r>
      <w:r w:rsidRPr="00967DF2">
        <w:rPr>
          <w:rFonts w:ascii="Calibri" w:hAnsi="Calibri"/>
          <w:sz w:val="26"/>
          <w:szCs w:val="26"/>
        </w:rPr>
        <w:t xml:space="preserve"> de </w:t>
      </w:r>
      <w:r w:rsidR="009E0240" w:rsidRPr="00967DF2">
        <w:rPr>
          <w:rFonts w:ascii="Calibri" w:hAnsi="Calibri"/>
          <w:sz w:val="26"/>
          <w:szCs w:val="26"/>
        </w:rPr>
        <w:t>agost</w:t>
      </w:r>
      <w:r w:rsidRPr="00967DF2">
        <w:rPr>
          <w:rFonts w:ascii="Calibri" w:hAnsi="Calibri"/>
          <w:sz w:val="26"/>
          <w:szCs w:val="26"/>
        </w:rPr>
        <w:t>o</w:t>
      </w:r>
      <w:r w:rsidR="009E0240" w:rsidRPr="00967DF2">
        <w:rPr>
          <w:rFonts w:ascii="Calibri" w:hAnsi="Calibri"/>
          <w:sz w:val="26"/>
          <w:szCs w:val="26"/>
        </w:rPr>
        <w:t xml:space="preserve"> del año 2019</w:t>
      </w:r>
      <w:r w:rsidRPr="00967DF2">
        <w:rPr>
          <w:rFonts w:ascii="Calibri" w:hAnsi="Calibri"/>
          <w:sz w:val="26"/>
          <w:szCs w:val="26"/>
        </w:rPr>
        <w:t xml:space="preserve"> dos mil dieci</w:t>
      </w:r>
      <w:r w:rsidR="009E0240" w:rsidRPr="00967DF2">
        <w:rPr>
          <w:rFonts w:ascii="Calibri" w:hAnsi="Calibri"/>
          <w:sz w:val="26"/>
          <w:szCs w:val="26"/>
        </w:rPr>
        <w:t>nueve</w:t>
      </w:r>
      <w:r w:rsidRPr="00967DF2">
        <w:rPr>
          <w:rFonts w:ascii="Calibri" w:hAnsi="Calibri"/>
          <w:sz w:val="26"/>
          <w:szCs w:val="26"/>
        </w:rPr>
        <w:t>, se admitió a trámite la demanda en contra de la Direc</w:t>
      </w:r>
      <w:r w:rsidR="00EF7ACB" w:rsidRPr="00967DF2">
        <w:rPr>
          <w:rFonts w:ascii="Calibri" w:hAnsi="Calibri"/>
          <w:sz w:val="26"/>
          <w:szCs w:val="26"/>
        </w:rPr>
        <w:t>tora General de Ingresos;</w:t>
      </w:r>
      <w:r w:rsidRPr="00967DF2">
        <w:rPr>
          <w:rFonts w:ascii="Calibri" w:hAnsi="Calibri"/>
          <w:sz w:val="26"/>
          <w:szCs w:val="26"/>
        </w:rPr>
        <w:t xml:space="preserve"> teniéndose a la parte actora por ofrecidas y admitidas la</w:t>
      </w:r>
      <w:r w:rsidR="00EF7ACB" w:rsidRPr="00967DF2">
        <w:rPr>
          <w:rFonts w:ascii="Calibri" w:hAnsi="Calibri"/>
          <w:sz w:val="26"/>
          <w:szCs w:val="26"/>
        </w:rPr>
        <w:t>s</w:t>
      </w:r>
      <w:r w:rsidRPr="00967DF2">
        <w:rPr>
          <w:rFonts w:ascii="Calibri" w:hAnsi="Calibri"/>
          <w:sz w:val="26"/>
          <w:szCs w:val="26"/>
        </w:rPr>
        <w:t xml:space="preserve"> prueba</w:t>
      </w:r>
      <w:r w:rsidR="00EF7ACB" w:rsidRPr="00967DF2">
        <w:rPr>
          <w:rFonts w:ascii="Calibri" w:hAnsi="Calibri"/>
          <w:sz w:val="26"/>
          <w:szCs w:val="26"/>
        </w:rPr>
        <w:t>s</w:t>
      </w:r>
      <w:r w:rsidRPr="00967DF2">
        <w:rPr>
          <w:rFonts w:ascii="Calibri" w:hAnsi="Calibri"/>
          <w:sz w:val="26"/>
          <w:szCs w:val="26"/>
        </w:rPr>
        <w:t xml:space="preserve"> documental</w:t>
      </w:r>
      <w:r w:rsidR="00EF7ACB" w:rsidRPr="00967DF2">
        <w:rPr>
          <w:rFonts w:ascii="Calibri" w:hAnsi="Calibri"/>
          <w:sz w:val="26"/>
          <w:szCs w:val="26"/>
        </w:rPr>
        <w:t>es</w:t>
      </w:r>
      <w:r w:rsidRPr="00967DF2">
        <w:rPr>
          <w:rFonts w:ascii="Calibri" w:hAnsi="Calibri"/>
          <w:sz w:val="26"/>
          <w:szCs w:val="26"/>
        </w:rPr>
        <w:t xml:space="preserve"> descrita</w:t>
      </w:r>
      <w:r w:rsidR="00EF7ACB" w:rsidRPr="00967DF2">
        <w:rPr>
          <w:rFonts w:ascii="Calibri" w:hAnsi="Calibri"/>
          <w:sz w:val="26"/>
          <w:szCs w:val="26"/>
        </w:rPr>
        <w:t>s con los incisos b</w:t>
      </w:r>
      <w:r w:rsidR="00DA7837" w:rsidRPr="00967DF2">
        <w:rPr>
          <w:rFonts w:ascii="Calibri" w:hAnsi="Calibri"/>
          <w:sz w:val="26"/>
          <w:szCs w:val="26"/>
        </w:rPr>
        <w:t>)</w:t>
      </w:r>
      <w:r w:rsidR="00EF7ACB" w:rsidRPr="00967DF2">
        <w:rPr>
          <w:rFonts w:ascii="Calibri" w:hAnsi="Calibri"/>
          <w:sz w:val="26"/>
          <w:szCs w:val="26"/>
        </w:rPr>
        <w:t>, c), d), e)</w:t>
      </w:r>
      <w:r w:rsidR="00FF6802" w:rsidRPr="00967DF2">
        <w:rPr>
          <w:rFonts w:ascii="Calibri" w:hAnsi="Calibri"/>
          <w:sz w:val="26"/>
          <w:szCs w:val="26"/>
        </w:rPr>
        <w:t>, f) y g) de</w:t>
      </w:r>
      <w:r w:rsidRPr="00967DF2">
        <w:rPr>
          <w:rFonts w:ascii="Calibri" w:hAnsi="Calibri"/>
          <w:sz w:val="26"/>
          <w:szCs w:val="26"/>
        </w:rPr>
        <w:t>l capítulo de pruebas de su escrito de demanda; la</w:t>
      </w:r>
      <w:r w:rsidR="00FF6802" w:rsidRPr="00967DF2">
        <w:rPr>
          <w:rFonts w:ascii="Calibri" w:hAnsi="Calibri"/>
          <w:sz w:val="26"/>
          <w:szCs w:val="26"/>
        </w:rPr>
        <w:t>s</w:t>
      </w:r>
      <w:r w:rsidRPr="00967DF2">
        <w:rPr>
          <w:rFonts w:ascii="Calibri" w:hAnsi="Calibri"/>
          <w:sz w:val="26"/>
          <w:szCs w:val="26"/>
        </w:rPr>
        <w:t xml:space="preserve"> que se tuv</w:t>
      </w:r>
      <w:r w:rsidR="00FF6802" w:rsidRPr="00967DF2">
        <w:rPr>
          <w:rFonts w:ascii="Calibri" w:hAnsi="Calibri"/>
          <w:sz w:val="26"/>
          <w:szCs w:val="26"/>
        </w:rPr>
        <w:t>ier</w:t>
      </w:r>
      <w:r w:rsidRPr="00967DF2">
        <w:rPr>
          <w:rFonts w:ascii="Calibri" w:hAnsi="Calibri"/>
          <w:sz w:val="26"/>
          <w:szCs w:val="26"/>
        </w:rPr>
        <w:t>o</w:t>
      </w:r>
      <w:r w:rsidR="00FF6802" w:rsidRPr="00967DF2">
        <w:rPr>
          <w:rFonts w:ascii="Calibri" w:hAnsi="Calibri"/>
          <w:sz w:val="26"/>
          <w:szCs w:val="26"/>
        </w:rPr>
        <w:t>n</w:t>
      </w:r>
      <w:r w:rsidRPr="00967DF2">
        <w:rPr>
          <w:rFonts w:ascii="Calibri" w:hAnsi="Calibri"/>
          <w:sz w:val="26"/>
          <w:szCs w:val="26"/>
        </w:rPr>
        <w:t xml:space="preserve"> por desahogada</w:t>
      </w:r>
      <w:r w:rsidR="00FF6802" w:rsidRPr="00967DF2">
        <w:rPr>
          <w:rFonts w:ascii="Calibri" w:hAnsi="Calibri"/>
          <w:sz w:val="26"/>
          <w:szCs w:val="26"/>
        </w:rPr>
        <w:t>s</w:t>
      </w:r>
      <w:r w:rsidRPr="00967DF2">
        <w:rPr>
          <w:rFonts w:ascii="Calibri" w:hAnsi="Calibri"/>
          <w:sz w:val="26"/>
          <w:szCs w:val="26"/>
        </w:rPr>
        <w:t xml:space="preserve"> en ese momento, dada su propia naturaleza. . . . . . . . . . . . . . . . . . . . . . . . . . . . . . . . . . . . . . . .</w:t>
      </w:r>
      <w:r w:rsidR="00FF6802" w:rsidRPr="00967DF2">
        <w:rPr>
          <w:rFonts w:ascii="Calibri" w:hAnsi="Calibri"/>
          <w:sz w:val="26"/>
          <w:szCs w:val="26"/>
        </w:rPr>
        <w:t xml:space="preserve"> . . . . . . . . </w:t>
      </w:r>
    </w:p>
    <w:p w:rsidR="00FF6802" w:rsidRPr="00967DF2" w:rsidRDefault="00FF6802" w:rsidP="00F54A20">
      <w:pPr>
        <w:ind w:firstLine="708"/>
        <w:jc w:val="both"/>
        <w:rPr>
          <w:rFonts w:ascii="Calibri" w:hAnsi="Calibri"/>
          <w:sz w:val="26"/>
          <w:szCs w:val="26"/>
        </w:rPr>
      </w:pPr>
    </w:p>
    <w:p w:rsidR="00FF6802" w:rsidRPr="00967DF2" w:rsidRDefault="00FF6802" w:rsidP="00F54A20">
      <w:pPr>
        <w:ind w:firstLine="708"/>
        <w:jc w:val="both"/>
        <w:rPr>
          <w:rFonts w:ascii="Calibri" w:hAnsi="Calibri"/>
          <w:sz w:val="26"/>
          <w:szCs w:val="26"/>
        </w:rPr>
      </w:pPr>
      <w:r w:rsidRPr="00967DF2">
        <w:rPr>
          <w:rFonts w:ascii="Calibri" w:hAnsi="Calibri"/>
          <w:sz w:val="26"/>
          <w:szCs w:val="26"/>
        </w:rPr>
        <w:t>Respecto de la prueba descrita con el incis</w:t>
      </w:r>
      <w:r w:rsidR="00B835AB" w:rsidRPr="00967DF2">
        <w:rPr>
          <w:rFonts w:ascii="Calibri" w:hAnsi="Calibri"/>
          <w:sz w:val="26"/>
          <w:szCs w:val="26"/>
        </w:rPr>
        <w:t>o a), se requirió su exhibición;</w:t>
      </w:r>
      <w:r w:rsidRPr="00967DF2">
        <w:rPr>
          <w:rFonts w:ascii="Calibri" w:hAnsi="Calibri"/>
          <w:sz w:val="26"/>
          <w:szCs w:val="26"/>
        </w:rPr>
        <w:t xml:space="preserve"> la que fue aportada en copia certificada y también se le tuvo por desahogada por acuerdo del 19 diecinueve de agosto del año pasado. . . . . . . . . . . . . . . . . . . . . . . . . </w:t>
      </w:r>
    </w:p>
    <w:p w:rsidR="00F54A20" w:rsidRPr="00967DF2" w:rsidRDefault="00F54A20" w:rsidP="0047174E">
      <w:pPr>
        <w:jc w:val="both"/>
        <w:rPr>
          <w:rFonts w:ascii="Calibri" w:hAnsi="Calibri"/>
          <w:sz w:val="26"/>
          <w:szCs w:val="26"/>
        </w:rPr>
      </w:pPr>
    </w:p>
    <w:p w:rsidR="00F54A20" w:rsidRPr="00967DF2" w:rsidRDefault="00F54A20" w:rsidP="00F54A20">
      <w:pPr>
        <w:ind w:firstLine="708"/>
        <w:jc w:val="both"/>
        <w:rPr>
          <w:rFonts w:ascii="Calibri" w:hAnsi="Calibri"/>
          <w:sz w:val="26"/>
          <w:szCs w:val="26"/>
        </w:rPr>
      </w:pPr>
      <w:r w:rsidRPr="00967DF2">
        <w:rPr>
          <w:rFonts w:ascii="Calibri" w:hAnsi="Calibri"/>
          <w:sz w:val="26"/>
          <w:szCs w:val="26"/>
        </w:rPr>
        <w:t xml:space="preserve">Asimismo, se ordenó emplazar y correr traslado a la autoridad señalada como demandada para que diera contestación a la demanda; lo </w:t>
      </w:r>
      <w:r w:rsidR="00EF647F" w:rsidRPr="00967DF2">
        <w:rPr>
          <w:rFonts w:ascii="Calibri" w:hAnsi="Calibri"/>
          <w:sz w:val="26"/>
          <w:szCs w:val="26"/>
        </w:rPr>
        <w:t>que,</w:t>
      </w:r>
      <w:r w:rsidRPr="00967DF2">
        <w:rPr>
          <w:rFonts w:ascii="Calibri" w:hAnsi="Calibri"/>
          <w:sz w:val="26"/>
          <w:szCs w:val="26"/>
        </w:rPr>
        <w:t xml:space="preserve"> en el caso en concreto, sí realizó l</w:t>
      </w:r>
      <w:r w:rsidR="0047174E" w:rsidRPr="00967DF2">
        <w:rPr>
          <w:rFonts w:ascii="Calibri" w:hAnsi="Calibri"/>
          <w:sz w:val="26"/>
          <w:szCs w:val="26"/>
        </w:rPr>
        <w:t>a</w:t>
      </w:r>
      <w:r w:rsidRPr="00967DF2">
        <w:rPr>
          <w:rFonts w:ascii="Calibri" w:hAnsi="Calibri"/>
          <w:sz w:val="26"/>
          <w:szCs w:val="26"/>
        </w:rPr>
        <w:t xml:space="preserve"> </w:t>
      </w:r>
      <w:r w:rsidRPr="00967DF2">
        <w:rPr>
          <w:rFonts w:ascii="Calibri" w:hAnsi="Calibri"/>
          <w:b/>
          <w:sz w:val="26"/>
          <w:szCs w:val="26"/>
        </w:rPr>
        <w:t>Director</w:t>
      </w:r>
      <w:r w:rsidR="0047174E" w:rsidRPr="00967DF2">
        <w:rPr>
          <w:rFonts w:ascii="Calibri" w:hAnsi="Calibri"/>
          <w:b/>
          <w:sz w:val="26"/>
          <w:szCs w:val="26"/>
        </w:rPr>
        <w:t>a</w:t>
      </w:r>
      <w:r w:rsidRPr="00967DF2">
        <w:rPr>
          <w:rFonts w:ascii="Calibri" w:hAnsi="Calibri"/>
          <w:b/>
          <w:sz w:val="26"/>
          <w:szCs w:val="26"/>
        </w:rPr>
        <w:t xml:space="preserve"> </w:t>
      </w:r>
      <w:r w:rsidR="0047174E" w:rsidRPr="00967DF2">
        <w:rPr>
          <w:rFonts w:ascii="Calibri" w:hAnsi="Calibri"/>
          <w:b/>
          <w:sz w:val="26"/>
          <w:szCs w:val="26"/>
        </w:rPr>
        <w:t>General de Ingresos</w:t>
      </w:r>
      <w:r w:rsidRPr="00967DF2">
        <w:rPr>
          <w:rFonts w:ascii="Calibri" w:hAnsi="Calibri"/>
          <w:b/>
          <w:sz w:val="26"/>
          <w:szCs w:val="26"/>
        </w:rPr>
        <w:t>,</w:t>
      </w:r>
      <w:r w:rsidRPr="00967DF2">
        <w:rPr>
          <w:rFonts w:ascii="Calibri" w:hAnsi="Calibri"/>
          <w:sz w:val="26"/>
          <w:szCs w:val="26"/>
        </w:rPr>
        <w:t xml:space="preserve"> </w:t>
      </w:r>
      <w:r w:rsidR="00967DF2" w:rsidRPr="00967DF2">
        <w:rPr>
          <w:rFonts w:ascii="Calibri" w:eastAsia="Calibri" w:hAnsi="Calibri" w:cs="Calibri"/>
          <w:sz w:val="26"/>
          <w:szCs w:val="26"/>
        </w:rPr>
        <w:t>(…)</w:t>
      </w:r>
      <w:r w:rsidR="004D1F05" w:rsidRPr="00967DF2">
        <w:rPr>
          <w:rFonts w:ascii="Calibri" w:hAnsi="Calibri"/>
          <w:sz w:val="26"/>
          <w:szCs w:val="26"/>
        </w:rPr>
        <w:t>, por escrito del día 28</w:t>
      </w:r>
      <w:r w:rsidRPr="00967DF2">
        <w:rPr>
          <w:rFonts w:ascii="Calibri" w:hAnsi="Calibri"/>
          <w:sz w:val="26"/>
          <w:szCs w:val="26"/>
        </w:rPr>
        <w:t xml:space="preserve"> veinti</w:t>
      </w:r>
      <w:r w:rsidR="004D1F05" w:rsidRPr="00967DF2">
        <w:rPr>
          <w:rFonts w:ascii="Calibri" w:hAnsi="Calibri"/>
          <w:sz w:val="26"/>
          <w:szCs w:val="26"/>
        </w:rPr>
        <w:t>ocho</w:t>
      </w:r>
      <w:r w:rsidRPr="00967DF2">
        <w:rPr>
          <w:rFonts w:ascii="Calibri" w:hAnsi="Calibri"/>
          <w:sz w:val="26"/>
          <w:szCs w:val="26"/>
        </w:rPr>
        <w:t xml:space="preserve"> de </w:t>
      </w:r>
      <w:r w:rsidR="004D1F05" w:rsidRPr="00967DF2">
        <w:rPr>
          <w:rFonts w:ascii="Calibri" w:hAnsi="Calibri"/>
          <w:sz w:val="26"/>
          <w:szCs w:val="26"/>
        </w:rPr>
        <w:t>ag</w:t>
      </w:r>
      <w:r w:rsidRPr="00967DF2">
        <w:rPr>
          <w:rFonts w:ascii="Calibri" w:hAnsi="Calibri"/>
          <w:sz w:val="26"/>
          <w:szCs w:val="26"/>
        </w:rPr>
        <w:t>o</w:t>
      </w:r>
      <w:r w:rsidR="004D1F05" w:rsidRPr="00967DF2">
        <w:rPr>
          <w:rFonts w:ascii="Calibri" w:hAnsi="Calibri"/>
          <w:sz w:val="26"/>
          <w:szCs w:val="26"/>
        </w:rPr>
        <w:t>sto</w:t>
      </w:r>
      <w:r w:rsidRPr="00967DF2">
        <w:rPr>
          <w:rFonts w:ascii="Calibri" w:hAnsi="Calibri"/>
          <w:sz w:val="26"/>
          <w:szCs w:val="26"/>
        </w:rPr>
        <w:t xml:space="preserve"> del año 201</w:t>
      </w:r>
      <w:r w:rsidR="004D1F05" w:rsidRPr="00967DF2">
        <w:rPr>
          <w:rFonts w:ascii="Calibri" w:hAnsi="Calibri"/>
          <w:sz w:val="26"/>
          <w:szCs w:val="26"/>
        </w:rPr>
        <w:t>9</w:t>
      </w:r>
      <w:r w:rsidRPr="00967DF2">
        <w:rPr>
          <w:rFonts w:ascii="Calibri" w:hAnsi="Calibri"/>
          <w:sz w:val="26"/>
          <w:szCs w:val="26"/>
        </w:rPr>
        <w:t xml:space="preserve"> dos mil dieci</w:t>
      </w:r>
      <w:r w:rsidR="004D1F05" w:rsidRPr="00967DF2">
        <w:rPr>
          <w:rFonts w:ascii="Calibri" w:hAnsi="Calibri"/>
          <w:sz w:val="26"/>
          <w:szCs w:val="26"/>
        </w:rPr>
        <w:t>nueve</w:t>
      </w:r>
      <w:r w:rsidRPr="00967DF2">
        <w:rPr>
          <w:rFonts w:ascii="Calibri" w:hAnsi="Calibri"/>
          <w:sz w:val="26"/>
          <w:szCs w:val="26"/>
        </w:rPr>
        <w:t xml:space="preserve">; en </w:t>
      </w:r>
      <w:r w:rsidR="004D1F05" w:rsidRPr="00967DF2">
        <w:rPr>
          <w:rFonts w:ascii="Calibri" w:hAnsi="Calibri"/>
          <w:sz w:val="26"/>
          <w:szCs w:val="26"/>
        </w:rPr>
        <w:t>e</w:t>
      </w:r>
      <w:r w:rsidRPr="00967DF2">
        <w:rPr>
          <w:rFonts w:ascii="Calibri" w:hAnsi="Calibri"/>
          <w:sz w:val="26"/>
          <w:szCs w:val="26"/>
        </w:rPr>
        <w:t>l que hi</w:t>
      </w:r>
      <w:r w:rsidR="004D1F05" w:rsidRPr="00967DF2">
        <w:rPr>
          <w:rFonts w:ascii="Calibri" w:hAnsi="Calibri"/>
          <w:sz w:val="26"/>
          <w:szCs w:val="26"/>
        </w:rPr>
        <w:t>z</w:t>
      </w:r>
      <w:r w:rsidRPr="00967DF2">
        <w:rPr>
          <w:rFonts w:ascii="Calibri" w:hAnsi="Calibri"/>
          <w:sz w:val="26"/>
          <w:szCs w:val="26"/>
        </w:rPr>
        <w:t>o valer causales de improcedencia, di</w:t>
      </w:r>
      <w:r w:rsidR="004D1F05" w:rsidRPr="00967DF2">
        <w:rPr>
          <w:rFonts w:ascii="Calibri" w:hAnsi="Calibri"/>
          <w:sz w:val="26"/>
          <w:szCs w:val="26"/>
        </w:rPr>
        <w:t>o</w:t>
      </w:r>
      <w:r w:rsidRPr="00967DF2">
        <w:rPr>
          <w:rFonts w:ascii="Calibri" w:hAnsi="Calibri"/>
          <w:sz w:val="26"/>
          <w:szCs w:val="26"/>
        </w:rPr>
        <w:t xml:space="preserve"> contestación a los he</w:t>
      </w:r>
      <w:r w:rsidR="004D1F05" w:rsidRPr="00967DF2">
        <w:rPr>
          <w:rFonts w:ascii="Calibri" w:hAnsi="Calibri"/>
          <w:sz w:val="26"/>
          <w:szCs w:val="26"/>
        </w:rPr>
        <w:t>chos y a los conceptos de impugnación</w:t>
      </w:r>
      <w:r w:rsidRPr="00967DF2">
        <w:rPr>
          <w:rFonts w:ascii="Calibri" w:hAnsi="Calibri"/>
          <w:sz w:val="26"/>
          <w:szCs w:val="26"/>
        </w:rPr>
        <w:t>, de los que manifest</w:t>
      </w:r>
      <w:r w:rsidR="004D1F05" w:rsidRPr="00967DF2">
        <w:rPr>
          <w:rFonts w:ascii="Calibri" w:hAnsi="Calibri"/>
          <w:sz w:val="26"/>
          <w:szCs w:val="26"/>
        </w:rPr>
        <w:t xml:space="preserve">ó eran infundados. </w:t>
      </w:r>
    </w:p>
    <w:p w:rsidR="00F54A20" w:rsidRPr="00967DF2" w:rsidRDefault="00F54A20" w:rsidP="00F54A20">
      <w:pPr>
        <w:pStyle w:val="Textoindependiente"/>
        <w:rPr>
          <w:rFonts w:ascii="Calibri" w:hAnsi="Calibri" w:cs="Arial"/>
          <w:sz w:val="26"/>
        </w:rPr>
      </w:pPr>
    </w:p>
    <w:p w:rsidR="00F54A20" w:rsidRPr="00967DF2" w:rsidRDefault="00F54A20" w:rsidP="00F54A20">
      <w:pPr>
        <w:pStyle w:val="Textoindependiente"/>
        <w:ind w:firstLine="708"/>
        <w:rPr>
          <w:rFonts w:ascii="Calibri" w:hAnsi="Calibri"/>
          <w:sz w:val="26"/>
        </w:rPr>
      </w:pPr>
      <w:r w:rsidRPr="00967DF2">
        <w:rPr>
          <w:rFonts w:ascii="Calibri" w:hAnsi="Calibri" w:cs="Arial"/>
          <w:b/>
          <w:bCs/>
          <w:i/>
          <w:iCs/>
          <w:sz w:val="26"/>
        </w:rPr>
        <w:t>TERCERO</w:t>
      </w:r>
      <w:r w:rsidRPr="00967DF2">
        <w:rPr>
          <w:rFonts w:ascii="Calibri" w:hAnsi="Calibri" w:cs="Arial"/>
          <w:b/>
          <w:bCs/>
          <w:sz w:val="26"/>
        </w:rPr>
        <w:t xml:space="preserve">.- </w:t>
      </w:r>
      <w:r w:rsidRPr="00967DF2">
        <w:rPr>
          <w:rFonts w:ascii="Calibri" w:hAnsi="Calibri" w:cs="Arial"/>
          <w:sz w:val="26"/>
        </w:rPr>
        <w:t xml:space="preserve">Por </w:t>
      </w:r>
      <w:r w:rsidRPr="00967DF2">
        <w:rPr>
          <w:rFonts w:ascii="Calibri" w:hAnsi="Calibri"/>
          <w:sz w:val="26"/>
        </w:rPr>
        <w:t xml:space="preserve">proveído de fecha </w:t>
      </w:r>
      <w:r w:rsidR="001936B6" w:rsidRPr="00967DF2">
        <w:rPr>
          <w:rFonts w:ascii="Calibri" w:hAnsi="Calibri"/>
          <w:sz w:val="26"/>
        </w:rPr>
        <w:t>3</w:t>
      </w:r>
      <w:r w:rsidRPr="00967DF2">
        <w:rPr>
          <w:rFonts w:ascii="Calibri" w:hAnsi="Calibri"/>
          <w:sz w:val="26"/>
        </w:rPr>
        <w:t xml:space="preserve"> </w:t>
      </w:r>
      <w:r w:rsidR="001936B6" w:rsidRPr="00967DF2">
        <w:rPr>
          <w:rFonts w:ascii="Calibri" w:hAnsi="Calibri"/>
          <w:sz w:val="26"/>
        </w:rPr>
        <w:t>tres</w:t>
      </w:r>
      <w:r w:rsidRPr="00967DF2">
        <w:rPr>
          <w:rFonts w:ascii="Calibri" w:hAnsi="Calibri"/>
          <w:sz w:val="26"/>
        </w:rPr>
        <w:t xml:space="preserve"> de </w:t>
      </w:r>
      <w:r w:rsidR="001936B6" w:rsidRPr="00967DF2">
        <w:rPr>
          <w:rFonts w:ascii="Calibri" w:hAnsi="Calibri"/>
          <w:sz w:val="26"/>
        </w:rPr>
        <w:t>septiem</w:t>
      </w:r>
      <w:r w:rsidRPr="00967DF2">
        <w:rPr>
          <w:rFonts w:ascii="Calibri" w:hAnsi="Calibri"/>
          <w:sz w:val="26"/>
        </w:rPr>
        <w:t xml:space="preserve">bre del año </w:t>
      </w:r>
      <w:r w:rsidR="00DA7837" w:rsidRPr="00967DF2">
        <w:rPr>
          <w:rFonts w:ascii="Calibri" w:hAnsi="Calibri"/>
          <w:sz w:val="26"/>
        </w:rPr>
        <w:t>2019 dos mil diecinueve</w:t>
      </w:r>
      <w:r w:rsidRPr="00967DF2">
        <w:rPr>
          <w:rFonts w:ascii="Calibri" w:hAnsi="Calibri"/>
          <w:sz w:val="26"/>
        </w:rPr>
        <w:t>, se tuvo a</w:t>
      </w:r>
      <w:r w:rsidR="001936B6" w:rsidRPr="00967DF2">
        <w:rPr>
          <w:rFonts w:ascii="Calibri" w:hAnsi="Calibri"/>
          <w:sz w:val="26"/>
        </w:rPr>
        <w:t xml:space="preserve"> </w:t>
      </w:r>
      <w:r w:rsidRPr="00967DF2">
        <w:rPr>
          <w:rFonts w:ascii="Calibri" w:hAnsi="Calibri"/>
          <w:sz w:val="26"/>
        </w:rPr>
        <w:t>l</w:t>
      </w:r>
      <w:r w:rsidR="001936B6" w:rsidRPr="00967DF2">
        <w:rPr>
          <w:rFonts w:ascii="Calibri" w:hAnsi="Calibri"/>
          <w:sz w:val="26"/>
        </w:rPr>
        <w:t>a</w:t>
      </w:r>
      <w:r w:rsidRPr="00967DF2">
        <w:rPr>
          <w:rFonts w:ascii="Calibri" w:hAnsi="Calibri"/>
          <w:sz w:val="26"/>
        </w:rPr>
        <w:t xml:space="preserve"> </w:t>
      </w:r>
      <w:r w:rsidR="001936B6" w:rsidRPr="00967DF2">
        <w:rPr>
          <w:rFonts w:ascii="Calibri" w:hAnsi="Calibri"/>
          <w:sz w:val="26"/>
          <w:szCs w:val="26"/>
        </w:rPr>
        <w:t>Directora General de Ingresos</w:t>
      </w:r>
      <w:r w:rsidR="001936B6" w:rsidRPr="00967DF2">
        <w:rPr>
          <w:rFonts w:ascii="Calibri" w:hAnsi="Calibri"/>
          <w:sz w:val="26"/>
        </w:rPr>
        <w:t xml:space="preserve"> </w:t>
      </w:r>
      <w:r w:rsidRPr="00967DF2">
        <w:rPr>
          <w:rFonts w:ascii="Calibri" w:hAnsi="Calibri"/>
          <w:sz w:val="26"/>
        </w:rPr>
        <w:t xml:space="preserve">por contestando, en tiempo y forma, la demanda; y por admitidas, como pruebas de su intención, la </w:t>
      </w:r>
      <w:r w:rsidRPr="00967DF2">
        <w:rPr>
          <w:rFonts w:ascii="Calibri" w:hAnsi="Calibri"/>
          <w:sz w:val="26"/>
        </w:rPr>
        <w:lastRenderedPageBreak/>
        <w:t>documental aceptada a</w:t>
      </w:r>
      <w:r w:rsidR="006F60A3" w:rsidRPr="00967DF2">
        <w:rPr>
          <w:rFonts w:ascii="Calibri" w:hAnsi="Calibri"/>
          <w:sz w:val="26"/>
        </w:rPr>
        <w:t xml:space="preserve"> </w:t>
      </w:r>
      <w:r w:rsidRPr="00967DF2">
        <w:rPr>
          <w:rFonts w:ascii="Calibri" w:hAnsi="Calibri"/>
          <w:sz w:val="26"/>
        </w:rPr>
        <w:t>l</w:t>
      </w:r>
      <w:r w:rsidR="006F60A3" w:rsidRPr="00967DF2">
        <w:rPr>
          <w:rFonts w:ascii="Calibri" w:hAnsi="Calibri"/>
          <w:sz w:val="26"/>
        </w:rPr>
        <w:t>a</w:t>
      </w:r>
      <w:r w:rsidRPr="00967DF2">
        <w:rPr>
          <w:rFonts w:ascii="Calibri" w:hAnsi="Calibri"/>
          <w:sz w:val="26"/>
        </w:rPr>
        <w:t xml:space="preserve"> </w:t>
      </w:r>
      <w:r w:rsidR="006F60A3" w:rsidRPr="00967DF2">
        <w:rPr>
          <w:rFonts w:ascii="Calibri" w:hAnsi="Calibri"/>
          <w:sz w:val="26"/>
        </w:rPr>
        <w:t xml:space="preserve">parte </w:t>
      </w:r>
      <w:r w:rsidRPr="00967DF2">
        <w:rPr>
          <w:rFonts w:ascii="Calibri" w:hAnsi="Calibri"/>
          <w:sz w:val="26"/>
        </w:rPr>
        <w:t>actor</w:t>
      </w:r>
      <w:r w:rsidR="006F60A3" w:rsidRPr="00967DF2">
        <w:rPr>
          <w:rFonts w:ascii="Calibri" w:hAnsi="Calibri"/>
          <w:sz w:val="26"/>
        </w:rPr>
        <w:t>a</w:t>
      </w:r>
      <w:r w:rsidRPr="00967DF2">
        <w:rPr>
          <w:rFonts w:ascii="Calibri" w:hAnsi="Calibri"/>
          <w:sz w:val="26"/>
        </w:rPr>
        <w:t xml:space="preserve"> y las descritas en el capítulo de pruebas de su escrito de contestación, mismas que adjuntó; pruebas que dada su naturaleza, se tuvieron por desahogadas; así como la </w:t>
      </w:r>
      <w:proofErr w:type="spellStart"/>
      <w:r w:rsidRPr="00967DF2">
        <w:rPr>
          <w:rFonts w:ascii="Calibri" w:hAnsi="Calibri"/>
          <w:sz w:val="26"/>
        </w:rPr>
        <w:t>presuncional</w:t>
      </w:r>
      <w:proofErr w:type="spellEnd"/>
      <w:r w:rsidRPr="00967DF2">
        <w:rPr>
          <w:rFonts w:ascii="Calibri" w:hAnsi="Calibri"/>
          <w:sz w:val="26"/>
        </w:rPr>
        <w:t xml:space="preserve"> en su doble asp</w:t>
      </w:r>
      <w:r w:rsidR="00B835AB" w:rsidRPr="00967DF2">
        <w:rPr>
          <w:rFonts w:ascii="Calibri" w:hAnsi="Calibri"/>
          <w:sz w:val="26"/>
        </w:rPr>
        <w:t>ecto</w:t>
      </w:r>
      <w:proofErr w:type="gramStart"/>
      <w:r w:rsidR="00B835AB" w:rsidRPr="00967DF2">
        <w:rPr>
          <w:rFonts w:ascii="Calibri" w:hAnsi="Calibri"/>
          <w:sz w:val="26"/>
        </w:rPr>
        <w:t>. . . . . .</w:t>
      </w:r>
      <w:proofErr w:type="gramEnd"/>
      <w:r w:rsidR="00B835AB" w:rsidRPr="00967DF2">
        <w:rPr>
          <w:rFonts w:ascii="Calibri" w:hAnsi="Calibri"/>
          <w:sz w:val="26"/>
        </w:rPr>
        <w:t xml:space="preserve"> </w:t>
      </w:r>
    </w:p>
    <w:p w:rsidR="00F54A20" w:rsidRPr="00967DF2" w:rsidRDefault="00F54A20" w:rsidP="006F60A3">
      <w:pPr>
        <w:pStyle w:val="Textoindependiente"/>
        <w:rPr>
          <w:rFonts w:ascii="Calibri" w:hAnsi="Calibri"/>
          <w:sz w:val="26"/>
        </w:rPr>
      </w:pPr>
    </w:p>
    <w:p w:rsidR="00F54A20" w:rsidRPr="00967DF2" w:rsidRDefault="00F54A20" w:rsidP="00F54A20">
      <w:pPr>
        <w:pStyle w:val="Textoindependiente"/>
        <w:ind w:firstLine="708"/>
        <w:rPr>
          <w:rFonts w:ascii="Calibri" w:hAnsi="Calibri"/>
          <w:sz w:val="26"/>
        </w:rPr>
      </w:pPr>
      <w:r w:rsidRPr="00967DF2">
        <w:rPr>
          <w:rFonts w:ascii="Calibri" w:hAnsi="Calibri"/>
          <w:sz w:val="26"/>
        </w:rPr>
        <w:t xml:space="preserve">De esta manera, por ser el momento procesal oportuno, se citó a las partes a la </w:t>
      </w:r>
      <w:r w:rsidRPr="00967DF2">
        <w:rPr>
          <w:rFonts w:ascii="Calibri" w:hAnsi="Calibri"/>
          <w:b/>
          <w:sz w:val="26"/>
        </w:rPr>
        <w:t>Audiencia de Alegatos</w:t>
      </w:r>
      <w:r w:rsidRPr="00967DF2">
        <w:rPr>
          <w:rFonts w:ascii="Calibri" w:hAnsi="Calibri"/>
          <w:sz w:val="26"/>
        </w:rPr>
        <w:t xml:space="preserve">, a celebrarse el día </w:t>
      </w:r>
      <w:r w:rsidR="006F60A3" w:rsidRPr="00967DF2">
        <w:rPr>
          <w:rFonts w:ascii="Calibri" w:hAnsi="Calibri"/>
          <w:b/>
          <w:sz w:val="26"/>
        </w:rPr>
        <w:t xml:space="preserve">10 </w:t>
      </w:r>
      <w:r w:rsidR="006F60A3" w:rsidRPr="00967DF2">
        <w:rPr>
          <w:rFonts w:ascii="Calibri" w:hAnsi="Calibri"/>
          <w:sz w:val="26"/>
        </w:rPr>
        <w:t>diez</w:t>
      </w:r>
      <w:r w:rsidRPr="00967DF2">
        <w:rPr>
          <w:rFonts w:ascii="Calibri" w:hAnsi="Calibri"/>
          <w:sz w:val="26"/>
        </w:rPr>
        <w:t xml:space="preserve"> de </w:t>
      </w:r>
      <w:r w:rsidRPr="00967DF2">
        <w:rPr>
          <w:rFonts w:ascii="Calibri" w:hAnsi="Calibri"/>
          <w:b/>
          <w:sz w:val="26"/>
        </w:rPr>
        <w:t>febrero</w:t>
      </w:r>
      <w:r w:rsidRPr="00967DF2">
        <w:rPr>
          <w:rFonts w:ascii="Calibri" w:hAnsi="Calibri"/>
          <w:sz w:val="26"/>
        </w:rPr>
        <w:t xml:space="preserve"> </w:t>
      </w:r>
      <w:r w:rsidR="00DA7837" w:rsidRPr="00967DF2">
        <w:rPr>
          <w:rFonts w:ascii="Calibri" w:hAnsi="Calibri"/>
          <w:sz w:val="26"/>
        </w:rPr>
        <w:t>de este</w:t>
      </w:r>
      <w:r w:rsidRPr="00967DF2">
        <w:rPr>
          <w:rFonts w:ascii="Calibri" w:hAnsi="Calibri"/>
          <w:sz w:val="26"/>
        </w:rPr>
        <w:t xml:space="preserve"> año </w:t>
      </w:r>
      <w:r w:rsidRPr="00967DF2">
        <w:rPr>
          <w:rFonts w:ascii="Calibri" w:hAnsi="Calibri"/>
          <w:b/>
          <w:sz w:val="26"/>
        </w:rPr>
        <w:t>20</w:t>
      </w:r>
      <w:r w:rsidR="006F60A3" w:rsidRPr="00967DF2">
        <w:rPr>
          <w:rFonts w:ascii="Calibri" w:hAnsi="Calibri"/>
          <w:b/>
          <w:sz w:val="26"/>
        </w:rPr>
        <w:t>20</w:t>
      </w:r>
      <w:r w:rsidRPr="00967DF2">
        <w:rPr>
          <w:rFonts w:ascii="Calibri" w:hAnsi="Calibri"/>
          <w:sz w:val="26"/>
        </w:rPr>
        <w:t xml:space="preserve"> dos mil </w:t>
      </w:r>
      <w:r w:rsidR="006F60A3" w:rsidRPr="00967DF2">
        <w:rPr>
          <w:rFonts w:ascii="Calibri" w:hAnsi="Calibri"/>
          <w:sz w:val="26"/>
        </w:rPr>
        <w:t>veinte</w:t>
      </w:r>
      <w:r w:rsidRPr="00967DF2">
        <w:rPr>
          <w:rFonts w:ascii="Calibri" w:hAnsi="Calibri"/>
          <w:sz w:val="26"/>
        </w:rPr>
        <w:t xml:space="preserve">, a las </w:t>
      </w:r>
      <w:r w:rsidRPr="00967DF2">
        <w:rPr>
          <w:rFonts w:ascii="Calibri" w:hAnsi="Calibri"/>
          <w:b/>
          <w:sz w:val="26"/>
        </w:rPr>
        <w:t xml:space="preserve">10:00 </w:t>
      </w:r>
      <w:r w:rsidRPr="00967DF2">
        <w:rPr>
          <w:rFonts w:ascii="Calibri" w:hAnsi="Calibri"/>
          <w:sz w:val="26"/>
        </w:rPr>
        <w:t>diez horas, en el despacho de este Juzgado. . . . . . . .</w:t>
      </w:r>
      <w:r w:rsidR="001C3F15" w:rsidRPr="00967DF2">
        <w:rPr>
          <w:rFonts w:ascii="Calibri" w:hAnsi="Calibri"/>
          <w:sz w:val="26"/>
        </w:rPr>
        <w:t xml:space="preserve"> . . .</w:t>
      </w:r>
      <w:r w:rsidRPr="00967DF2">
        <w:rPr>
          <w:rFonts w:ascii="Calibri" w:hAnsi="Calibri"/>
          <w:sz w:val="26"/>
        </w:rPr>
        <w:t xml:space="preserve"> </w:t>
      </w:r>
    </w:p>
    <w:p w:rsidR="00F54A20" w:rsidRPr="00967DF2" w:rsidRDefault="00F54A20" w:rsidP="00F54A20">
      <w:pPr>
        <w:pStyle w:val="Textoindependiente"/>
        <w:ind w:firstLine="708"/>
        <w:rPr>
          <w:rFonts w:ascii="Calibri" w:hAnsi="Calibri"/>
          <w:sz w:val="26"/>
        </w:rPr>
      </w:pPr>
      <w:r w:rsidRPr="00967DF2">
        <w:rPr>
          <w:rFonts w:ascii="Calibri" w:hAnsi="Calibri"/>
          <w:sz w:val="26"/>
        </w:rPr>
        <w:t xml:space="preserve"> </w:t>
      </w:r>
    </w:p>
    <w:p w:rsidR="00F54A20" w:rsidRPr="00967DF2" w:rsidRDefault="00545283" w:rsidP="00F54A20">
      <w:pPr>
        <w:pStyle w:val="Textoindependiente"/>
        <w:ind w:firstLine="708"/>
        <w:rPr>
          <w:rFonts w:ascii="Calibri" w:hAnsi="Calibri" w:cs="Arial"/>
          <w:sz w:val="26"/>
        </w:rPr>
      </w:pPr>
      <w:r w:rsidRPr="00967DF2">
        <w:rPr>
          <w:rFonts w:ascii="Calibri" w:hAnsi="Calibri"/>
          <w:b/>
          <w:i/>
          <w:sz w:val="26"/>
        </w:rPr>
        <w:t>C</w:t>
      </w:r>
      <w:r w:rsidR="00F54A20" w:rsidRPr="00967DF2">
        <w:rPr>
          <w:rFonts w:ascii="Calibri" w:hAnsi="Calibri"/>
          <w:b/>
          <w:i/>
          <w:sz w:val="26"/>
        </w:rPr>
        <w:t>U</w:t>
      </w:r>
      <w:r w:rsidRPr="00967DF2">
        <w:rPr>
          <w:rFonts w:ascii="Calibri" w:hAnsi="Calibri"/>
          <w:b/>
          <w:i/>
          <w:sz w:val="26"/>
        </w:rPr>
        <w:t>AR</w:t>
      </w:r>
      <w:r w:rsidR="00F54A20" w:rsidRPr="00967DF2">
        <w:rPr>
          <w:rFonts w:ascii="Calibri" w:hAnsi="Calibri"/>
          <w:b/>
          <w:i/>
          <w:sz w:val="26"/>
        </w:rPr>
        <w:t>TO.-</w:t>
      </w:r>
      <w:r w:rsidR="00F54A20" w:rsidRPr="00967DF2">
        <w:rPr>
          <w:rFonts w:ascii="Calibri" w:hAnsi="Calibri"/>
          <w:sz w:val="26"/>
        </w:rPr>
        <w:t xml:space="preserve"> En la fecha y hora señaladas en el resultando anterior, </w:t>
      </w:r>
      <w:r w:rsidR="00F54A20" w:rsidRPr="00967DF2">
        <w:rPr>
          <w:rFonts w:ascii="Calibri" w:hAnsi="Calibri" w:cs="Arial"/>
          <w:sz w:val="26"/>
        </w:rPr>
        <w:t>se llevó a cabo la Audiencia de Alegatos en la que, una vez declarada abierta y sin la asistencia de las partes, se hizo constar que ninguna de las partes presentó alegatos; turnándose los autos para el dictado de la resolución que en derecho proceda</w:t>
      </w:r>
      <w:r w:rsidR="00F54A20" w:rsidRPr="00967DF2">
        <w:rPr>
          <w:rFonts w:ascii="Calibri" w:hAnsi="Calibri" w:cs="Arial"/>
          <w:sz w:val="26"/>
          <w:szCs w:val="26"/>
        </w:rPr>
        <w:t xml:space="preserve">. . . . . . . . . . . . . . . . . . . . . . . . . . . . . . . . . . . . . . . . . . . . . . . . . . . . . . . . . . . . . . . </w:t>
      </w:r>
    </w:p>
    <w:p w:rsidR="00F54A20" w:rsidRPr="00967DF2" w:rsidRDefault="00F54A20" w:rsidP="00F54A20">
      <w:pPr>
        <w:pStyle w:val="Textoindependiente"/>
        <w:rPr>
          <w:rFonts w:ascii="Calibri" w:hAnsi="Calibri" w:cs="Arial"/>
          <w:sz w:val="26"/>
        </w:rPr>
      </w:pPr>
    </w:p>
    <w:p w:rsidR="00F54A20" w:rsidRPr="00967DF2" w:rsidRDefault="00F54A20" w:rsidP="00F54A20">
      <w:pPr>
        <w:pStyle w:val="Textoindependiente"/>
        <w:ind w:firstLine="708"/>
        <w:jc w:val="center"/>
        <w:rPr>
          <w:rFonts w:ascii="Calibri" w:hAnsi="Calibri" w:cs="Arial"/>
          <w:b/>
          <w:bCs/>
          <w:i/>
          <w:iCs/>
          <w:sz w:val="26"/>
        </w:rPr>
      </w:pPr>
      <w:r w:rsidRPr="00967DF2">
        <w:rPr>
          <w:rFonts w:ascii="Calibri" w:hAnsi="Calibri" w:cs="Arial"/>
          <w:b/>
          <w:bCs/>
          <w:i/>
          <w:iCs/>
          <w:sz w:val="26"/>
        </w:rPr>
        <w:t xml:space="preserve">C O N S I D E R A N D </w:t>
      </w:r>
      <w:proofErr w:type="gramStart"/>
      <w:r w:rsidRPr="00967DF2">
        <w:rPr>
          <w:rFonts w:ascii="Calibri" w:hAnsi="Calibri" w:cs="Arial"/>
          <w:b/>
          <w:bCs/>
          <w:i/>
          <w:iCs/>
          <w:sz w:val="26"/>
        </w:rPr>
        <w:t>O :</w:t>
      </w:r>
      <w:proofErr w:type="gramEnd"/>
    </w:p>
    <w:p w:rsidR="00F54A20" w:rsidRPr="00967DF2" w:rsidRDefault="00F54A20" w:rsidP="00F54A20">
      <w:pPr>
        <w:pStyle w:val="Textoindependiente"/>
        <w:ind w:firstLine="708"/>
        <w:jc w:val="center"/>
        <w:rPr>
          <w:rFonts w:ascii="Calibri" w:hAnsi="Calibri" w:cs="Arial"/>
          <w:b/>
          <w:bCs/>
          <w:sz w:val="26"/>
        </w:rPr>
      </w:pPr>
    </w:p>
    <w:p w:rsidR="00F54A20" w:rsidRPr="00967DF2" w:rsidRDefault="00F54A20" w:rsidP="00F54A20">
      <w:pPr>
        <w:pStyle w:val="Textoindependiente"/>
        <w:ind w:firstLine="708"/>
        <w:rPr>
          <w:rFonts w:ascii="Calibri" w:hAnsi="Calibri" w:cs="Arial"/>
          <w:sz w:val="26"/>
        </w:rPr>
      </w:pPr>
      <w:r w:rsidRPr="00967DF2">
        <w:rPr>
          <w:rFonts w:ascii="Calibri" w:hAnsi="Calibri" w:cs="Arial"/>
          <w:b/>
          <w:bCs/>
          <w:i/>
          <w:iCs/>
          <w:sz w:val="26"/>
        </w:rPr>
        <w:t>PRIMERO</w:t>
      </w:r>
      <w:r w:rsidRPr="00967DF2">
        <w:rPr>
          <w:rFonts w:ascii="Calibri" w:hAnsi="Calibri" w:cs="Arial"/>
          <w:b/>
          <w:bCs/>
          <w:sz w:val="26"/>
        </w:rPr>
        <w:t xml:space="preserve">.- </w:t>
      </w:r>
      <w:r w:rsidRPr="00967DF2">
        <w:rPr>
          <w:rFonts w:ascii="Calibri" w:hAnsi="Calibri" w:cs="Arial"/>
          <w:sz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w:t>
      </w:r>
      <w:r w:rsidRPr="00967DF2">
        <w:rPr>
          <w:rFonts w:ascii="Calibri" w:hAnsi="Calibri" w:cs="Arial"/>
          <w:sz w:val="26"/>
          <w:szCs w:val="27"/>
        </w:rPr>
        <w:t xml:space="preserve"> del Código de Procedimiento y Justicia Administrativa para el Estado y los Municipios de Guanajuato; </w:t>
      </w:r>
      <w:r w:rsidRPr="00967DF2">
        <w:rPr>
          <w:rFonts w:ascii="Calibri" w:hAnsi="Calibri" w:cs="Arial"/>
          <w:sz w:val="26"/>
        </w:rPr>
        <w:t>toda vez que se impugna</w:t>
      </w:r>
      <w:r w:rsidR="007304DE" w:rsidRPr="00967DF2">
        <w:rPr>
          <w:rFonts w:ascii="Calibri" w:hAnsi="Calibri" w:cs="Arial"/>
          <w:sz w:val="26"/>
        </w:rPr>
        <w:t xml:space="preserve"> u</w:t>
      </w:r>
      <w:r w:rsidRPr="00967DF2">
        <w:rPr>
          <w:rFonts w:ascii="Calibri" w:hAnsi="Calibri" w:cs="Arial"/>
          <w:sz w:val="26"/>
        </w:rPr>
        <w:t>n</w:t>
      </w:r>
      <w:r w:rsidR="007304DE" w:rsidRPr="00967DF2">
        <w:rPr>
          <w:rFonts w:ascii="Calibri" w:hAnsi="Calibri" w:cs="Arial"/>
          <w:sz w:val="26"/>
        </w:rPr>
        <w:t>a</w:t>
      </w:r>
      <w:r w:rsidRPr="00967DF2">
        <w:rPr>
          <w:rFonts w:ascii="Calibri" w:hAnsi="Calibri" w:cs="Arial"/>
          <w:sz w:val="26"/>
        </w:rPr>
        <w:t xml:space="preserve"> </w:t>
      </w:r>
      <w:r w:rsidR="007304DE" w:rsidRPr="00967DF2">
        <w:rPr>
          <w:rFonts w:ascii="Calibri" w:hAnsi="Calibri" w:cs="Arial"/>
          <w:sz w:val="26"/>
        </w:rPr>
        <w:t>resolución</w:t>
      </w:r>
      <w:r w:rsidRPr="00967DF2">
        <w:rPr>
          <w:rFonts w:ascii="Calibri" w:hAnsi="Calibri" w:cs="Arial"/>
          <w:sz w:val="26"/>
        </w:rPr>
        <w:t xml:space="preserve"> </w:t>
      </w:r>
      <w:r w:rsidR="007304DE" w:rsidRPr="00967DF2">
        <w:rPr>
          <w:rFonts w:ascii="Calibri" w:hAnsi="Calibri" w:cs="Arial"/>
          <w:sz w:val="26"/>
        </w:rPr>
        <w:t xml:space="preserve">emitida en un recurso de inconformidad por la </w:t>
      </w:r>
      <w:r w:rsidR="007304DE" w:rsidRPr="00967DF2">
        <w:rPr>
          <w:rFonts w:ascii="Calibri" w:hAnsi="Calibri"/>
          <w:sz w:val="26"/>
          <w:szCs w:val="26"/>
        </w:rPr>
        <w:t>Directora General de Ingresos</w:t>
      </w:r>
      <w:r w:rsidRPr="00967DF2">
        <w:rPr>
          <w:rFonts w:ascii="Calibri" w:hAnsi="Calibri" w:cs="Arial"/>
          <w:sz w:val="26"/>
        </w:rPr>
        <w:t xml:space="preserve">, autoridad que forma parte de la administración centralizada de León, Guanajuato. </w:t>
      </w:r>
      <w:r w:rsidRPr="00967DF2">
        <w:rPr>
          <w:rFonts w:ascii="Calibri" w:hAnsi="Calibri"/>
          <w:sz w:val="26"/>
          <w:szCs w:val="27"/>
        </w:rPr>
        <w:t>. . . . . . .</w:t>
      </w:r>
      <w:r w:rsidR="007304DE" w:rsidRPr="00967DF2">
        <w:rPr>
          <w:rFonts w:ascii="Calibri" w:hAnsi="Calibri"/>
          <w:sz w:val="26"/>
          <w:szCs w:val="27"/>
        </w:rPr>
        <w:t xml:space="preserve"> . . . . . . . . . . . . . . . . . .</w:t>
      </w:r>
    </w:p>
    <w:p w:rsidR="00F54A20" w:rsidRPr="00967DF2" w:rsidRDefault="00F54A20" w:rsidP="00F54A20">
      <w:pPr>
        <w:pStyle w:val="Textoindependiente"/>
        <w:ind w:firstLine="708"/>
        <w:rPr>
          <w:rFonts w:ascii="Calibri" w:hAnsi="Calibri" w:cs="Arial"/>
          <w:b/>
          <w:bCs/>
          <w:sz w:val="26"/>
        </w:rPr>
      </w:pPr>
    </w:p>
    <w:p w:rsidR="00F54A20" w:rsidRPr="00967DF2" w:rsidRDefault="00F54A20" w:rsidP="00151496">
      <w:pPr>
        <w:pStyle w:val="Textoindependiente"/>
        <w:ind w:firstLine="708"/>
        <w:rPr>
          <w:rFonts w:ascii="Calibri" w:hAnsi="Calibri" w:cs="Arial"/>
          <w:sz w:val="26"/>
        </w:rPr>
      </w:pPr>
      <w:r w:rsidRPr="00967DF2">
        <w:rPr>
          <w:rFonts w:ascii="Calibri" w:hAnsi="Calibri" w:cs="Arial"/>
          <w:b/>
          <w:bCs/>
          <w:i/>
          <w:sz w:val="26"/>
        </w:rPr>
        <w:t>SEGUNDO</w:t>
      </w:r>
      <w:r w:rsidRPr="00967DF2">
        <w:rPr>
          <w:rFonts w:ascii="Calibri" w:hAnsi="Calibri" w:cs="Arial"/>
          <w:b/>
          <w:bCs/>
          <w:sz w:val="26"/>
        </w:rPr>
        <w:t xml:space="preserve">.- </w:t>
      </w:r>
      <w:r w:rsidRPr="00967DF2">
        <w:rPr>
          <w:rFonts w:ascii="Calibri" w:hAnsi="Calibri" w:cs="Arial"/>
          <w:sz w:val="26"/>
        </w:rPr>
        <w:t>El proceso administrativo sí</w:t>
      </w:r>
      <w:r w:rsidRPr="00967DF2">
        <w:rPr>
          <w:rFonts w:ascii="Calibri" w:hAnsi="Calibri" w:cs="Arial"/>
          <w:b/>
          <w:sz w:val="26"/>
        </w:rPr>
        <w:t xml:space="preserve"> fue</w:t>
      </w:r>
      <w:r w:rsidRPr="00967DF2">
        <w:rPr>
          <w:rFonts w:ascii="Calibri" w:hAnsi="Calibri" w:cs="Arial"/>
          <w:sz w:val="26"/>
        </w:rPr>
        <w:t xml:space="preserve"> presentado oportunamente dentro de los 30 treinta días hábiles siguientes a la fecha en que la parte actora manifestó le fue notificada la resolución impugnada, lo que fue el </w:t>
      </w:r>
      <w:r w:rsidR="00151496" w:rsidRPr="00967DF2">
        <w:rPr>
          <w:rFonts w:ascii="Calibri" w:hAnsi="Calibri" w:cs="Arial"/>
          <w:sz w:val="26"/>
        </w:rPr>
        <w:t>día 5 cinco</w:t>
      </w:r>
      <w:r w:rsidRPr="00967DF2">
        <w:rPr>
          <w:rFonts w:ascii="Calibri" w:hAnsi="Calibri" w:cs="Arial"/>
          <w:sz w:val="26"/>
        </w:rPr>
        <w:t xml:space="preserve"> de </w:t>
      </w:r>
      <w:r w:rsidR="00151496" w:rsidRPr="00967DF2">
        <w:rPr>
          <w:rFonts w:ascii="Calibri" w:hAnsi="Calibri" w:cs="Arial"/>
          <w:sz w:val="26"/>
        </w:rPr>
        <w:t xml:space="preserve">julio </w:t>
      </w:r>
      <w:r w:rsidRPr="00967DF2">
        <w:rPr>
          <w:rFonts w:ascii="Calibri" w:hAnsi="Calibri" w:cs="Arial"/>
          <w:sz w:val="26"/>
        </w:rPr>
        <w:t>del año 201</w:t>
      </w:r>
      <w:r w:rsidR="00151496" w:rsidRPr="00967DF2">
        <w:rPr>
          <w:rFonts w:ascii="Calibri" w:hAnsi="Calibri" w:cs="Arial"/>
          <w:sz w:val="26"/>
        </w:rPr>
        <w:t>9</w:t>
      </w:r>
      <w:r w:rsidRPr="00967DF2">
        <w:rPr>
          <w:rFonts w:ascii="Calibri" w:hAnsi="Calibri" w:cs="Arial"/>
          <w:sz w:val="26"/>
        </w:rPr>
        <w:t xml:space="preserve"> dos mil dieci</w:t>
      </w:r>
      <w:r w:rsidR="00151496" w:rsidRPr="00967DF2">
        <w:rPr>
          <w:rFonts w:ascii="Calibri" w:hAnsi="Calibri" w:cs="Arial"/>
          <w:sz w:val="26"/>
        </w:rPr>
        <w:t>nueve</w:t>
      </w:r>
      <w:r w:rsidRPr="00967DF2">
        <w:rPr>
          <w:rFonts w:ascii="Calibri" w:hAnsi="Calibri" w:cs="Arial"/>
          <w:sz w:val="26"/>
        </w:rPr>
        <w:t xml:space="preserve">, </w:t>
      </w:r>
      <w:r w:rsidRPr="00967DF2">
        <w:rPr>
          <w:rFonts w:ascii="Calibri" w:hAnsi="Calibri"/>
          <w:sz w:val="26"/>
        </w:rPr>
        <w:t>sin que de las constancias de la presente causa administrativa se desprenda lo contrario</w:t>
      </w:r>
      <w:r w:rsidRPr="00967DF2">
        <w:rPr>
          <w:rFonts w:ascii="Calibri" w:hAnsi="Calibri"/>
          <w:sz w:val="26"/>
          <w:szCs w:val="26"/>
        </w:rPr>
        <w:t xml:space="preserve">. </w:t>
      </w:r>
      <w:r w:rsidRPr="00967DF2">
        <w:rPr>
          <w:rFonts w:ascii="Calibri" w:hAnsi="Calibri" w:cs="Arial"/>
          <w:sz w:val="26"/>
        </w:rPr>
        <w:t xml:space="preserve">. </w:t>
      </w:r>
      <w:r w:rsidRPr="00967DF2">
        <w:rPr>
          <w:rFonts w:ascii="Calibri" w:hAnsi="Calibri"/>
          <w:sz w:val="26"/>
        </w:rPr>
        <w:t xml:space="preserve">. . </w:t>
      </w:r>
      <w:r w:rsidRPr="00967DF2">
        <w:rPr>
          <w:rFonts w:ascii="Calibri" w:hAnsi="Calibri"/>
          <w:sz w:val="26"/>
          <w:szCs w:val="27"/>
        </w:rPr>
        <w:t>. . . . . . . . . . . . . . . . . . . . . . . . . .</w:t>
      </w:r>
      <w:r w:rsidR="00151496" w:rsidRPr="00967DF2">
        <w:rPr>
          <w:rFonts w:ascii="Calibri" w:hAnsi="Calibri"/>
          <w:sz w:val="26"/>
          <w:szCs w:val="27"/>
        </w:rPr>
        <w:t xml:space="preserve"> </w:t>
      </w:r>
    </w:p>
    <w:p w:rsidR="00F54A20" w:rsidRPr="00967DF2" w:rsidRDefault="00F54A20" w:rsidP="00F54A20">
      <w:pPr>
        <w:jc w:val="both"/>
        <w:rPr>
          <w:rFonts w:ascii="Calibri" w:hAnsi="Calibri"/>
          <w:b/>
          <w:i/>
          <w:iCs/>
          <w:sz w:val="26"/>
        </w:rPr>
      </w:pPr>
    </w:p>
    <w:p w:rsidR="00F54A20" w:rsidRPr="00967DF2" w:rsidRDefault="00F54A20" w:rsidP="00151496">
      <w:pPr>
        <w:ind w:firstLine="708"/>
        <w:jc w:val="both"/>
        <w:rPr>
          <w:rFonts w:ascii="Calibri" w:hAnsi="Calibri"/>
          <w:sz w:val="26"/>
          <w:szCs w:val="27"/>
        </w:rPr>
      </w:pPr>
      <w:r w:rsidRPr="00967DF2">
        <w:rPr>
          <w:rFonts w:ascii="Calibri" w:hAnsi="Calibri"/>
          <w:b/>
          <w:i/>
          <w:iCs/>
          <w:sz w:val="26"/>
        </w:rPr>
        <w:t xml:space="preserve">TERCERO.- </w:t>
      </w:r>
      <w:r w:rsidRPr="00967DF2">
        <w:rPr>
          <w:rFonts w:ascii="Calibri" w:hAnsi="Calibri"/>
          <w:sz w:val="26"/>
          <w:szCs w:val="22"/>
        </w:rPr>
        <w:t>La existencia de la resolución impugnad</w:t>
      </w:r>
      <w:r w:rsidR="00151496" w:rsidRPr="00967DF2">
        <w:rPr>
          <w:rFonts w:ascii="Calibri" w:hAnsi="Calibri"/>
          <w:sz w:val="26"/>
          <w:szCs w:val="22"/>
        </w:rPr>
        <w:t>a</w:t>
      </w:r>
      <w:r w:rsidR="00151496" w:rsidRPr="00967DF2">
        <w:rPr>
          <w:rFonts w:ascii="Calibri" w:hAnsi="Calibri"/>
          <w:sz w:val="26"/>
          <w:szCs w:val="27"/>
        </w:rPr>
        <w:t>, la emitida el día 3 tres de julio del año 2019 dos mil diecinueve, contenida en el oficio número TML/DGI/12811/2019 recaída al expediente del recurso de inconformidad con número 001/2019DGI-R</w:t>
      </w:r>
      <w:r w:rsidR="00DA7837" w:rsidRPr="00967DF2">
        <w:rPr>
          <w:rFonts w:ascii="Calibri" w:hAnsi="Calibri"/>
          <w:sz w:val="26"/>
          <w:szCs w:val="27"/>
        </w:rPr>
        <w:t>.</w:t>
      </w:r>
      <w:r w:rsidR="00151496" w:rsidRPr="00967DF2">
        <w:rPr>
          <w:rFonts w:ascii="Calibri" w:hAnsi="Calibri"/>
          <w:sz w:val="26"/>
          <w:szCs w:val="27"/>
        </w:rPr>
        <w:t>R</w:t>
      </w:r>
      <w:r w:rsidR="00DA7837" w:rsidRPr="00967DF2">
        <w:rPr>
          <w:rFonts w:ascii="Calibri" w:hAnsi="Calibri"/>
          <w:sz w:val="26"/>
          <w:szCs w:val="27"/>
        </w:rPr>
        <w:t>.</w:t>
      </w:r>
      <w:r w:rsidR="00151496" w:rsidRPr="00967DF2">
        <w:rPr>
          <w:rFonts w:ascii="Calibri" w:hAnsi="Calibri"/>
          <w:sz w:val="26"/>
          <w:szCs w:val="27"/>
        </w:rPr>
        <w:t>I</w:t>
      </w:r>
      <w:r w:rsidR="00DA7837" w:rsidRPr="00967DF2">
        <w:rPr>
          <w:rFonts w:ascii="Calibri" w:hAnsi="Calibri"/>
          <w:sz w:val="26"/>
          <w:szCs w:val="27"/>
        </w:rPr>
        <w:t>.</w:t>
      </w:r>
      <w:r w:rsidR="00B835AB" w:rsidRPr="00967DF2">
        <w:rPr>
          <w:rFonts w:ascii="Calibri" w:hAnsi="Calibri"/>
          <w:sz w:val="26"/>
          <w:szCs w:val="22"/>
        </w:rPr>
        <w:t>,</w:t>
      </w:r>
      <w:r w:rsidR="00151496" w:rsidRPr="00967DF2">
        <w:rPr>
          <w:rFonts w:ascii="Calibri" w:hAnsi="Calibri"/>
          <w:sz w:val="26"/>
          <w:szCs w:val="22"/>
        </w:rPr>
        <w:t xml:space="preserve"> </w:t>
      </w:r>
      <w:r w:rsidRPr="00967DF2">
        <w:rPr>
          <w:rFonts w:ascii="Calibri" w:hAnsi="Calibri"/>
          <w:sz w:val="26"/>
          <w:szCs w:val="22"/>
        </w:rPr>
        <w:t>en la presente causa administrativa, se encuent</w:t>
      </w:r>
      <w:r w:rsidR="00151496" w:rsidRPr="00967DF2">
        <w:rPr>
          <w:rFonts w:ascii="Calibri" w:hAnsi="Calibri"/>
          <w:sz w:val="26"/>
          <w:szCs w:val="22"/>
        </w:rPr>
        <w:t>ra documentada, en autos, con dicha</w:t>
      </w:r>
      <w:r w:rsidRPr="00967DF2">
        <w:rPr>
          <w:rFonts w:ascii="Calibri" w:hAnsi="Calibri"/>
          <w:sz w:val="26"/>
          <w:szCs w:val="22"/>
        </w:rPr>
        <w:t xml:space="preserve"> resolución, </w:t>
      </w:r>
      <w:r w:rsidRPr="00967DF2">
        <w:rPr>
          <w:rFonts w:ascii="Calibri" w:hAnsi="Calibri"/>
          <w:sz w:val="26"/>
          <w:szCs w:val="27"/>
        </w:rPr>
        <w:t xml:space="preserve">en la cual se </w:t>
      </w:r>
      <w:r w:rsidR="00151496" w:rsidRPr="00967DF2">
        <w:rPr>
          <w:rFonts w:ascii="Calibri" w:hAnsi="Calibri"/>
          <w:sz w:val="26"/>
          <w:szCs w:val="27"/>
        </w:rPr>
        <w:t>sobreseyó el recurso interpuesto, en razón de que ya se había promovido un recurso anteriormente, ello de conformidad con lo dispuesto en el artículo 241, fracción I, del Código de Procedimiento y Justicia Administrativa para el Estado y los Municipios de Guanajuato</w:t>
      </w:r>
      <w:r w:rsidRPr="00967DF2">
        <w:rPr>
          <w:rFonts w:ascii="Calibri" w:hAnsi="Calibri"/>
          <w:bCs/>
          <w:sz w:val="26"/>
          <w:szCs w:val="26"/>
        </w:rPr>
        <w:t xml:space="preserve">. . </w:t>
      </w:r>
      <w:r w:rsidRPr="00967DF2">
        <w:rPr>
          <w:rFonts w:ascii="Calibri" w:hAnsi="Calibri"/>
          <w:sz w:val="26"/>
          <w:szCs w:val="27"/>
        </w:rPr>
        <w:t>. . . . . . . . . . . . . . . . .</w:t>
      </w:r>
      <w:r w:rsidR="00151496" w:rsidRPr="00967DF2">
        <w:rPr>
          <w:rFonts w:ascii="Calibri" w:hAnsi="Calibri" w:cs="Arial"/>
          <w:sz w:val="26"/>
        </w:rPr>
        <w:t xml:space="preserve"> . . . . . . . . . . . . . . . . . . . . . . . . . . . . . . . . . . . . . . . . .</w:t>
      </w:r>
      <w:r w:rsidRPr="00967DF2">
        <w:rPr>
          <w:rFonts w:ascii="Calibri" w:hAnsi="Calibri"/>
          <w:sz w:val="26"/>
          <w:szCs w:val="27"/>
        </w:rPr>
        <w:t xml:space="preserve"> </w:t>
      </w:r>
    </w:p>
    <w:p w:rsidR="00F54A20" w:rsidRPr="00967DF2" w:rsidRDefault="00F54A20" w:rsidP="00F54A20">
      <w:pPr>
        <w:rPr>
          <w:rFonts w:ascii="Calibri" w:hAnsi="Calibri"/>
          <w:b/>
          <w:sz w:val="26"/>
          <w:szCs w:val="22"/>
        </w:rPr>
      </w:pPr>
    </w:p>
    <w:p w:rsidR="00F54A20" w:rsidRPr="00967DF2" w:rsidRDefault="00F54A20" w:rsidP="00F54A20">
      <w:pPr>
        <w:ind w:firstLine="708"/>
        <w:jc w:val="both"/>
        <w:rPr>
          <w:rFonts w:ascii="Calibri" w:hAnsi="Calibri"/>
          <w:sz w:val="26"/>
          <w:szCs w:val="22"/>
        </w:rPr>
      </w:pPr>
      <w:r w:rsidRPr="00967DF2">
        <w:rPr>
          <w:rFonts w:ascii="Calibri" w:hAnsi="Calibri"/>
          <w:sz w:val="26"/>
          <w:szCs w:val="22"/>
        </w:rPr>
        <w:t xml:space="preserve">Documental que ofrecida y admitida como prueba a la parte actora, obra en el expediente a fojas </w:t>
      </w:r>
      <w:r w:rsidR="00653AF4" w:rsidRPr="00967DF2">
        <w:rPr>
          <w:rFonts w:ascii="Calibri" w:hAnsi="Calibri"/>
          <w:sz w:val="26"/>
          <w:szCs w:val="22"/>
        </w:rPr>
        <w:t>18 dieciocho a la 22 veintidós</w:t>
      </w:r>
      <w:r w:rsidRPr="00967DF2">
        <w:rPr>
          <w:rFonts w:ascii="Calibri" w:hAnsi="Calibri"/>
          <w:sz w:val="26"/>
          <w:szCs w:val="22"/>
        </w:rPr>
        <w:t xml:space="preserve">, </w:t>
      </w:r>
      <w:r w:rsidR="00653AF4" w:rsidRPr="00967DF2">
        <w:rPr>
          <w:rFonts w:ascii="Calibri" w:hAnsi="Calibri"/>
          <w:sz w:val="26"/>
          <w:szCs w:val="22"/>
        </w:rPr>
        <w:t xml:space="preserve">y </w:t>
      </w:r>
      <w:r w:rsidRPr="00967DF2">
        <w:rPr>
          <w:rFonts w:ascii="Calibri" w:hAnsi="Calibri"/>
          <w:sz w:val="26"/>
          <w:szCs w:val="22"/>
        </w:rPr>
        <w:t xml:space="preserve">merece pleno valor probatorio, </w:t>
      </w:r>
      <w:r w:rsidRPr="00967DF2">
        <w:rPr>
          <w:rFonts w:ascii="Calibri" w:hAnsi="Calibri"/>
          <w:sz w:val="26"/>
        </w:rPr>
        <w:t xml:space="preserve">conforme lo dispuesto en los artículos 78, 117, 121 y 131 del Código de Procedimiento y Justicia Administrativa para el Estado y los Municipios de Guanajuato; toda vez que se trata de </w:t>
      </w:r>
      <w:r w:rsidR="00653AF4" w:rsidRPr="00967DF2">
        <w:rPr>
          <w:rFonts w:ascii="Calibri" w:hAnsi="Calibri"/>
          <w:sz w:val="26"/>
        </w:rPr>
        <w:t xml:space="preserve">una </w:t>
      </w:r>
      <w:r w:rsidRPr="00967DF2">
        <w:rPr>
          <w:rFonts w:ascii="Calibri" w:hAnsi="Calibri"/>
          <w:sz w:val="26"/>
        </w:rPr>
        <w:t xml:space="preserve">documental pública expedida por </w:t>
      </w:r>
      <w:r w:rsidR="00653AF4" w:rsidRPr="00967DF2">
        <w:rPr>
          <w:rFonts w:ascii="Calibri" w:hAnsi="Calibri"/>
          <w:sz w:val="26"/>
        </w:rPr>
        <w:t xml:space="preserve">la </w:t>
      </w:r>
      <w:r w:rsidRPr="00967DF2">
        <w:rPr>
          <w:rFonts w:ascii="Calibri" w:hAnsi="Calibri"/>
          <w:sz w:val="26"/>
        </w:rPr>
        <w:t>servidor</w:t>
      </w:r>
      <w:r w:rsidR="00653AF4" w:rsidRPr="00967DF2">
        <w:rPr>
          <w:rFonts w:ascii="Calibri" w:hAnsi="Calibri"/>
          <w:sz w:val="26"/>
        </w:rPr>
        <w:t>a</w:t>
      </w:r>
      <w:r w:rsidRPr="00967DF2">
        <w:rPr>
          <w:rFonts w:ascii="Calibri" w:hAnsi="Calibri"/>
          <w:sz w:val="26"/>
        </w:rPr>
        <w:t xml:space="preserve"> públic</w:t>
      </w:r>
      <w:r w:rsidR="00653AF4" w:rsidRPr="00967DF2">
        <w:rPr>
          <w:rFonts w:ascii="Calibri" w:hAnsi="Calibri"/>
          <w:sz w:val="26"/>
        </w:rPr>
        <w:t>a demandada</w:t>
      </w:r>
      <w:r w:rsidRPr="00967DF2">
        <w:rPr>
          <w:rFonts w:ascii="Calibri" w:hAnsi="Calibri"/>
          <w:sz w:val="26"/>
        </w:rPr>
        <w:t xml:space="preserve"> en </w:t>
      </w:r>
      <w:r w:rsidR="00653AF4" w:rsidRPr="00967DF2">
        <w:rPr>
          <w:rFonts w:ascii="Calibri" w:hAnsi="Calibri"/>
          <w:sz w:val="26"/>
        </w:rPr>
        <w:t xml:space="preserve">el </w:t>
      </w:r>
      <w:r w:rsidRPr="00967DF2">
        <w:rPr>
          <w:rFonts w:ascii="Calibri" w:hAnsi="Calibri"/>
          <w:sz w:val="26"/>
        </w:rPr>
        <w:t xml:space="preserve">ejercicio de sus </w:t>
      </w:r>
      <w:proofErr w:type="gramStart"/>
      <w:r w:rsidRPr="00967DF2">
        <w:rPr>
          <w:rFonts w:ascii="Calibri" w:hAnsi="Calibri"/>
          <w:sz w:val="26"/>
        </w:rPr>
        <w:t>funciones</w:t>
      </w:r>
      <w:r w:rsidRPr="00967DF2">
        <w:rPr>
          <w:rFonts w:ascii="Calibri" w:hAnsi="Calibri"/>
          <w:sz w:val="26"/>
          <w:szCs w:val="22"/>
        </w:rPr>
        <w:t xml:space="preserve"> .</w:t>
      </w:r>
      <w:proofErr w:type="gramEnd"/>
      <w:r w:rsidRPr="00967DF2">
        <w:rPr>
          <w:rFonts w:ascii="Calibri" w:hAnsi="Calibri"/>
          <w:sz w:val="26"/>
          <w:szCs w:val="22"/>
        </w:rPr>
        <w:t xml:space="preserve"> . . . . . . . . . . . </w:t>
      </w:r>
      <w:r w:rsidR="00653AF4" w:rsidRPr="00967DF2">
        <w:rPr>
          <w:rFonts w:ascii="Calibri" w:hAnsi="Calibri"/>
          <w:sz w:val="26"/>
          <w:szCs w:val="22"/>
        </w:rPr>
        <w:t xml:space="preserve">. . . . . </w:t>
      </w:r>
    </w:p>
    <w:p w:rsidR="00653AF4" w:rsidRPr="00967DF2" w:rsidRDefault="00653AF4" w:rsidP="00653AF4">
      <w:pPr>
        <w:pStyle w:val="Textoindependiente"/>
        <w:ind w:firstLine="708"/>
        <w:jc w:val="right"/>
        <w:rPr>
          <w:rFonts w:ascii="Calibri" w:hAnsi="Calibri"/>
          <w:b/>
          <w:sz w:val="26"/>
        </w:rPr>
      </w:pPr>
      <w:r w:rsidRPr="00967DF2">
        <w:rPr>
          <w:rFonts w:ascii="Calibri" w:hAnsi="Calibri"/>
          <w:b/>
          <w:sz w:val="26"/>
        </w:rPr>
        <w:lastRenderedPageBreak/>
        <w:t>Expediente número 1637/2doJAM/2019-JN</w:t>
      </w:r>
    </w:p>
    <w:p w:rsidR="00F54A20" w:rsidRPr="00967DF2" w:rsidRDefault="00F54A20" w:rsidP="00653AF4">
      <w:pPr>
        <w:rPr>
          <w:rFonts w:ascii="Calibri" w:hAnsi="Calibri"/>
          <w:b/>
          <w:sz w:val="26"/>
          <w:szCs w:val="22"/>
        </w:rPr>
      </w:pPr>
      <w:r w:rsidRPr="00967DF2">
        <w:rPr>
          <w:rFonts w:ascii="Calibri" w:hAnsi="Calibri"/>
          <w:b/>
          <w:sz w:val="26"/>
          <w:szCs w:val="22"/>
        </w:rPr>
        <w:t xml:space="preserve"> </w:t>
      </w:r>
    </w:p>
    <w:p w:rsidR="00F54A20" w:rsidRPr="00967DF2" w:rsidRDefault="00F54A20" w:rsidP="00F54A20">
      <w:pPr>
        <w:ind w:firstLine="708"/>
        <w:jc w:val="both"/>
        <w:rPr>
          <w:rFonts w:ascii="Calibri" w:hAnsi="Calibri" w:cs="Arial"/>
          <w:sz w:val="26"/>
        </w:rPr>
      </w:pPr>
      <w:r w:rsidRPr="00967DF2">
        <w:rPr>
          <w:rFonts w:ascii="Calibri" w:hAnsi="Calibri"/>
          <w:sz w:val="26"/>
          <w:szCs w:val="22"/>
        </w:rPr>
        <w:t>En razón de lo anterior, no existe duda alguna sobre la existencia de la resolución impugnad</w:t>
      </w:r>
      <w:r w:rsidR="00653AF4" w:rsidRPr="00967DF2">
        <w:rPr>
          <w:rFonts w:ascii="Calibri" w:hAnsi="Calibri"/>
          <w:sz w:val="26"/>
          <w:szCs w:val="22"/>
        </w:rPr>
        <w:t>a</w:t>
      </w:r>
      <w:r w:rsidRPr="00967DF2">
        <w:rPr>
          <w:rFonts w:ascii="Calibri" w:hAnsi="Calibri"/>
          <w:sz w:val="26"/>
          <w:szCs w:val="22"/>
        </w:rPr>
        <w:t>.</w:t>
      </w:r>
      <w:r w:rsidR="00653AF4" w:rsidRPr="00967DF2">
        <w:rPr>
          <w:rFonts w:ascii="Calibri" w:hAnsi="Calibri"/>
          <w:sz w:val="26"/>
          <w:szCs w:val="22"/>
        </w:rPr>
        <w:t xml:space="preserve"> . . . . . . . . . . . . . . .</w:t>
      </w:r>
      <w:r w:rsidRPr="00967DF2">
        <w:rPr>
          <w:rFonts w:ascii="Calibri" w:hAnsi="Calibri"/>
          <w:sz w:val="26"/>
          <w:szCs w:val="22"/>
        </w:rPr>
        <w:t xml:space="preserve"> . . . . . . . . . . . . . . . . . . . . . . . . . . . . . . . . . . . </w:t>
      </w:r>
    </w:p>
    <w:p w:rsidR="00F54A20" w:rsidRPr="00967DF2" w:rsidRDefault="00F54A20" w:rsidP="00F54A20">
      <w:pPr>
        <w:ind w:firstLine="708"/>
        <w:jc w:val="both"/>
        <w:rPr>
          <w:rFonts w:ascii="Calibri" w:hAnsi="Calibri"/>
          <w:b/>
          <w:i/>
          <w:sz w:val="26"/>
        </w:rPr>
      </w:pPr>
    </w:p>
    <w:p w:rsidR="00F54A20" w:rsidRPr="00967DF2" w:rsidRDefault="00F54A20" w:rsidP="00F54A20">
      <w:pPr>
        <w:ind w:firstLine="708"/>
        <w:jc w:val="both"/>
        <w:rPr>
          <w:rFonts w:ascii="Calibri" w:hAnsi="Calibri"/>
          <w:bCs/>
          <w:iCs/>
          <w:sz w:val="26"/>
          <w:szCs w:val="26"/>
          <w:lang w:val="es-MX"/>
        </w:rPr>
      </w:pPr>
      <w:r w:rsidRPr="00967DF2">
        <w:rPr>
          <w:rFonts w:ascii="Calibri" w:hAnsi="Calibri"/>
          <w:b/>
          <w:i/>
          <w:sz w:val="26"/>
        </w:rPr>
        <w:t xml:space="preserve"> CUARTO.- </w:t>
      </w:r>
      <w:r w:rsidRPr="00967DF2">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r w:rsidR="00DA7837" w:rsidRPr="00967DF2">
        <w:rPr>
          <w:rFonts w:ascii="Calibri" w:hAnsi="Calibri" w:cs="Calibri"/>
          <w:bCs/>
          <w:iCs/>
          <w:sz w:val="26"/>
          <w:szCs w:val="26"/>
        </w:rPr>
        <w:t>Administrativa para</w:t>
      </w:r>
      <w:r w:rsidRPr="00967DF2">
        <w:rPr>
          <w:rFonts w:ascii="Calibri" w:hAnsi="Calibri" w:cs="Calibri"/>
          <w:bCs/>
          <w:iCs/>
          <w:sz w:val="26"/>
          <w:szCs w:val="26"/>
        </w:rPr>
        <w:t xml:space="preserve"> el Estado y los Municipios </w:t>
      </w:r>
      <w:r w:rsidR="00DA7837" w:rsidRPr="00967DF2">
        <w:rPr>
          <w:rFonts w:ascii="Calibri" w:hAnsi="Calibri" w:cs="Calibri"/>
          <w:bCs/>
          <w:iCs/>
          <w:sz w:val="26"/>
          <w:szCs w:val="26"/>
        </w:rPr>
        <w:t>de Guanajuato</w:t>
      </w:r>
      <w:r w:rsidRPr="00967DF2">
        <w:rPr>
          <w:rFonts w:ascii="Calibri" w:hAnsi="Calibri" w:cs="Calibri"/>
          <w:bCs/>
          <w:iCs/>
          <w:sz w:val="26"/>
          <w:szCs w:val="26"/>
        </w:rPr>
        <w:t>, ya que de actualizarse alguna, podría imposibilitar el pronunciamiento por parte de este órgano jurisdiccional sobre el fondo de la controversia planteada</w:t>
      </w:r>
      <w:r w:rsidRPr="00967DF2">
        <w:rPr>
          <w:rFonts w:ascii="Calibri" w:hAnsi="Calibri" w:cs="Calibri"/>
          <w:sz w:val="26"/>
          <w:szCs w:val="26"/>
        </w:rPr>
        <w:t>. . . . . . . . . . . . . .</w:t>
      </w:r>
    </w:p>
    <w:p w:rsidR="00F54A20" w:rsidRPr="00967DF2" w:rsidRDefault="00F54A20" w:rsidP="00F54A20">
      <w:pPr>
        <w:pStyle w:val="Textoindependiente"/>
        <w:rPr>
          <w:rFonts w:ascii="Calibri" w:hAnsi="Calibri" w:cs="Calibri"/>
          <w:sz w:val="26"/>
        </w:rPr>
      </w:pPr>
    </w:p>
    <w:p w:rsidR="00F54A20" w:rsidRPr="00967DF2" w:rsidRDefault="00F54A20" w:rsidP="00F54A20">
      <w:pPr>
        <w:ind w:firstLine="708"/>
        <w:jc w:val="both"/>
        <w:rPr>
          <w:rFonts w:ascii="Calibri" w:hAnsi="Calibri" w:cs="Arial"/>
          <w:bCs/>
          <w:iCs/>
          <w:sz w:val="26"/>
          <w:szCs w:val="26"/>
        </w:rPr>
      </w:pPr>
      <w:r w:rsidRPr="00967DF2">
        <w:rPr>
          <w:rFonts w:ascii="Calibri" w:hAnsi="Calibri" w:cs="Arial"/>
          <w:bCs/>
          <w:iCs/>
          <w:sz w:val="26"/>
          <w:szCs w:val="26"/>
        </w:rPr>
        <w:t xml:space="preserve">En el presente asunto, la autoridad enjuiciada, </w:t>
      </w:r>
      <w:r w:rsidR="00C21459" w:rsidRPr="00967DF2">
        <w:rPr>
          <w:rFonts w:ascii="Calibri" w:hAnsi="Calibri"/>
          <w:sz w:val="26"/>
          <w:szCs w:val="26"/>
        </w:rPr>
        <w:t xml:space="preserve">la Directora General de Ingresos </w:t>
      </w:r>
      <w:r w:rsidRPr="00967DF2">
        <w:rPr>
          <w:rFonts w:ascii="Calibri" w:hAnsi="Calibri" w:cs="Arial"/>
          <w:bCs/>
          <w:iCs/>
          <w:sz w:val="26"/>
          <w:szCs w:val="26"/>
        </w:rPr>
        <w:t>planteó la</w:t>
      </w:r>
      <w:r w:rsidR="00C21459" w:rsidRPr="00967DF2">
        <w:rPr>
          <w:rFonts w:ascii="Calibri" w:hAnsi="Calibri" w:cs="Arial"/>
          <w:bCs/>
          <w:iCs/>
          <w:sz w:val="26"/>
          <w:szCs w:val="26"/>
        </w:rPr>
        <w:t>s</w:t>
      </w:r>
      <w:r w:rsidRPr="00967DF2">
        <w:rPr>
          <w:rFonts w:ascii="Calibri" w:hAnsi="Calibri" w:cs="Arial"/>
          <w:bCs/>
          <w:iCs/>
          <w:sz w:val="26"/>
          <w:szCs w:val="26"/>
        </w:rPr>
        <w:t xml:space="preserve"> causal</w:t>
      </w:r>
      <w:r w:rsidR="00C21459" w:rsidRPr="00967DF2">
        <w:rPr>
          <w:rFonts w:ascii="Calibri" w:hAnsi="Calibri" w:cs="Arial"/>
          <w:bCs/>
          <w:iCs/>
          <w:sz w:val="26"/>
          <w:szCs w:val="26"/>
        </w:rPr>
        <w:t>es</w:t>
      </w:r>
      <w:r w:rsidRPr="00967DF2">
        <w:rPr>
          <w:rFonts w:ascii="Calibri" w:hAnsi="Calibri" w:cs="Arial"/>
          <w:bCs/>
          <w:iCs/>
          <w:sz w:val="26"/>
          <w:szCs w:val="26"/>
        </w:rPr>
        <w:t xml:space="preserve"> de improcedencia prevista</w:t>
      </w:r>
      <w:r w:rsidR="00C21459" w:rsidRPr="00967DF2">
        <w:rPr>
          <w:rFonts w:ascii="Calibri" w:hAnsi="Calibri" w:cs="Arial"/>
          <w:bCs/>
          <w:iCs/>
          <w:sz w:val="26"/>
          <w:szCs w:val="26"/>
        </w:rPr>
        <w:t>s</w:t>
      </w:r>
      <w:r w:rsidRPr="00967DF2">
        <w:rPr>
          <w:rFonts w:ascii="Calibri" w:hAnsi="Calibri" w:cs="Arial"/>
          <w:bCs/>
          <w:iCs/>
          <w:sz w:val="26"/>
          <w:szCs w:val="26"/>
        </w:rPr>
        <w:t xml:space="preserve"> en la</w:t>
      </w:r>
      <w:r w:rsidR="00C21459" w:rsidRPr="00967DF2">
        <w:rPr>
          <w:rFonts w:ascii="Calibri" w:hAnsi="Calibri" w:cs="Arial"/>
          <w:bCs/>
          <w:iCs/>
          <w:sz w:val="26"/>
          <w:szCs w:val="26"/>
        </w:rPr>
        <w:t>s fraccio</w:t>
      </w:r>
      <w:r w:rsidRPr="00967DF2">
        <w:rPr>
          <w:rFonts w:ascii="Calibri" w:hAnsi="Calibri" w:cs="Arial"/>
          <w:bCs/>
          <w:iCs/>
          <w:sz w:val="26"/>
          <w:szCs w:val="26"/>
        </w:rPr>
        <w:t>n</w:t>
      </w:r>
      <w:r w:rsidR="00C21459" w:rsidRPr="00967DF2">
        <w:rPr>
          <w:rFonts w:ascii="Calibri" w:hAnsi="Calibri" w:cs="Arial"/>
          <w:bCs/>
          <w:iCs/>
          <w:sz w:val="26"/>
          <w:szCs w:val="26"/>
        </w:rPr>
        <w:t>es</w:t>
      </w:r>
      <w:r w:rsidRPr="00967DF2">
        <w:rPr>
          <w:rFonts w:ascii="Calibri" w:hAnsi="Calibri" w:cs="Arial"/>
          <w:bCs/>
          <w:iCs/>
          <w:sz w:val="26"/>
          <w:szCs w:val="26"/>
        </w:rPr>
        <w:t xml:space="preserve"> I</w:t>
      </w:r>
      <w:r w:rsidR="00C21459" w:rsidRPr="00967DF2">
        <w:rPr>
          <w:rFonts w:ascii="Calibri" w:hAnsi="Calibri" w:cs="Arial"/>
          <w:bCs/>
          <w:iCs/>
          <w:sz w:val="26"/>
          <w:szCs w:val="26"/>
        </w:rPr>
        <w:t xml:space="preserve"> y VI</w:t>
      </w:r>
      <w:r w:rsidRPr="00967DF2">
        <w:rPr>
          <w:rFonts w:ascii="Calibri" w:hAnsi="Calibri" w:cs="Arial"/>
          <w:bCs/>
          <w:iCs/>
          <w:sz w:val="26"/>
          <w:szCs w:val="26"/>
        </w:rPr>
        <w:t>, del artículo 261 del Código de Procedimiento y Justicia Administrativa para el Estado y los Municipios de Guanajuato; consistente</w:t>
      </w:r>
      <w:r w:rsidR="00C21459" w:rsidRPr="00967DF2">
        <w:rPr>
          <w:rFonts w:ascii="Calibri" w:hAnsi="Calibri" w:cs="Arial"/>
          <w:bCs/>
          <w:iCs/>
          <w:sz w:val="26"/>
          <w:szCs w:val="26"/>
        </w:rPr>
        <w:t>s</w:t>
      </w:r>
      <w:r w:rsidRPr="00967DF2">
        <w:rPr>
          <w:rFonts w:ascii="Calibri" w:hAnsi="Calibri" w:cs="Arial"/>
          <w:bCs/>
          <w:iCs/>
          <w:sz w:val="26"/>
          <w:szCs w:val="26"/>
        </w:rPr>
        <w:t xml:space="preserve"> en que no se afectan los intereses jurídicos de la parte actora</w:t>
      </w:r>
      <w:r w:rsidR="00C21459" w:rsidRPr="00967DF2">
        <w:rPr>
          <w:rFonts w:ascii="Calibri" w:hAnsi="Calibri" w:cs="Arial"/>
          <w:bCs/>
          <w:iCs/>
          <w:sz w:val="26"/>
          <w:szCs w:val="26"/>
        </w:rPr>
        <w:t xml:space="preserve"> y que el acto</w:t>
      </w:r>
      <w:r w:rsidR="00DA7837" w:rsidRPr="00967DF2">
        <w:rPr>
          <w:rFonts w:ascii="Calibri" w:hAnsi="Calibri" w:cs="Arial"/>
          <w:bCs/>
          <w:iCs/>
          <w:sz w:val="26"/>
          <w:szCs w:val="26"/>
        </w:rPr>
        <w:t xml:space="preserve"> es</w:t>
      </w:r>
      <w:r w:rsidR="00C21459" w:rsidRPr="00967DF2">
        <w:rPr>
          <w:rFonts w:ascii="Calibri" w:hAnsi="Calibri" w:cs="Arial"/>
          <w:bCs/>
          <w:iCs/>
          <w:sz w:val="26"/>
          <w:szCs w:val="26"/>
        </w:rPr>
        <w:t xml:space="preserve"> inexistente. </w:t>
      </w:r>
      <w:r w:rsidRPr="00967DF2">
        <w:rPr>
          <w:rFonts w:ascii="Calibri" w:hAnsi="Calibri" w:cs="Arial"/>
          <w:bCs/>
          <w:iCs/>
          <w:sz w:val="26"/>
          <w:szCs w:val="26"/>
        </w:rPr>
        <w:t xml:space="preserve">. . . . . . . . . . . . . </w:t>
      </w:r>
      <w:r w:rsidR="00B835AB" w:rsidRPr="00967DF2">
        <w:rPr>
          <w:rFonts w:ascii="Calibri" w:hAnsi="Calibri" w:cs="Arial"/>
          <w:bCs/>
          <w:iCs/>
          <w:sz w:val="26"/>
          <w:szCs w:val="26"/>
        </w:rPr>
        <w:t xml:space="preserve">. </w:t>
      </w:r>
    </w:p>
    <w:p w:rsidR="00F54A20" w:rsidRPr="00967DF2" w:rsidRDefault="00F54A20" w:rsidP="00F54A20">
      <w:pPr>
        <w:ind w:firstLine="708"/>
        <w:jc w:val="both"/>
        <w:rPr>
          <w:rFonts w:ascii="Calibri" w:hAnsi="Calibri" w:cs="Arial"/>
          <w:bCs/>
          <w:iCs/>
          <w:sz w:val="26"/>
          <w:szCs w:val="26"/>
        </w:rPr>
      </w:pPr>
    </w:p>
    <w:p w:rsidR="00F54A20" w:rsidRPr="00967DF2" w:rsidRDefault="00F54A20" w:rsidP="00F54A20">
      <w:pPr>
        <w:ind w:firstLine="708"/>
        <w:jc w:val="both"/>
        <w:rPr>
          <w:rFonts w:ascii="Calibri" w:hAnsi="Calibri" w:cs="Arial"/>
          <w:bCs/>
          <w:iCs/>
          <w:sz w:val="26"/>
          <w:szCs w:val="26"/>
        </w:rPr>
      </w:pPr>
      <w:r w:rsidRPr="00967DF2">
        <w:rPr>
          <w:rFonts w:ascii="Calibri" w:hAnsi="Calibri" w:cs="Arial"/>
          <w:b/>
          <w:bCs/>
          <w:iCs/>
          <w:sz w:val="26"/>
          <w:szCs w:val="26"/>
        </w:rPr>
        <w:t>Causal</w:t>
      </w:r>
      <w:r w:rsidR="00C21459" w:rsidRPr="00967DF2">
        <w:rPr>
          <w:rFonts w:ascii="Calibri" w:hAnsi="Calibri" w:cs="Arial"/>
          <w:b/>
          <w:bCs/>
          <w:iCs/>
          <w:sz w:val="26"/>
          <w:szCs w:val="26"/>
        </w:rPr>
        <w:t>es</w:t>
      </w:r>
      <w:r w:rsidRPr="00967DF2">
        <w:rPr>
          <w:rFonts w:ascii="Calibri" w:hAnsi="Calibri" w:cs="Arial"/>
          <w:b/>
          <w:bCs/>
          <w:iCs/>
          <w:sz w:val="26"/>
          <w:szCs w:val="26"/>
        </w:rPr>
        <w:t xml:space="preserve"> de Improcedencia que no se actualiza</w:t>
      </w:r>
      <w:r w:rsidR="00C21459" w:rsidRPr="00967DF2">
        <w:rPr>
          <w:rFonts w:ascii="Calibri" w:hAnsi="Calibri" w:cs="Arial"/>
          <w:b/>
          <w:bCs/>
          <w:iCs/>
          <w:sz w:val="26"/>
          <w:szCs w:val="26"/>
        </w:rPr>
        <w:t>n</w:t>
      </w:r>
      <w:r w:rsidRPr="00967DF2">
        <w:rPr>
          <w:rFonts w:ascii="Calibri" w:hAnsi="Calibri" w:cs="Arial"/>
          <w:bCs/>
          <w:iCs/>
          <w:sz w:val="26"/>
          <w:szCs w:val="26"/>
        </w:rPr>
        <w:t xml:space="preserve"> en el presente asunto</w:t>
      </w:r>
      <w:r w:rsidR="00C21459" w:rsidRPr="00967DF2">
        <w:rPr>
          <w:rFonts w:ascii="Calibri" w:hAnsi="Calibri" w:cs="Arial"/>
          <w:bCs/>
          <w:iCs/>
          <w:sz w:val="26"/>
          <w:szCs w:val="26"/>
        </w:rPr>
        <w:t xml:space="preserve"> de manera alguna</w:t>
      </w:r>
      <w:r w:rsidRPr="00967DF2">
        <w:rPr>
          <w:rFonts w:ascii="Calibri" w:hAnsi="Calibri" w:cs="Arial"/>
          <w:bCs/>
          <w:iCs/>
          <w:sz w:val="26"/>
          <w:szCs w:val="26"/>
        </w:rPr>
        <w:t xml:space="preserve">; toda vez que es evidente que </w:t>
      </w:r>
      <w:r w:rsidRPr="00967DF2">
        <w:rPr>
          <w:rFonts w:ascii="Calibri" w:hAnsi="Calibri" w:cs="Arial"/>
          <w:b/>
          <w:bCs/>
          <w:iCs/>
          <w:sz w:val="26"/>
          <w:szCs w:val="26"/>
        </w:rPr>
        <w:t xml:space="preserve">sí </w:t>
      </w:r>
      <w:r w:rsidRPr="00967DF2">
        <w:rPr>
          <w:rFonts w:ascii="Calibri" w:hAnsi="Calibri" w:cs="Arial"/>
          <w:bCs/>
          <w:iCs/>
          <w:sz w:val="26"/>
          <w:szCs w:val="26"/>
        </w:rPr>
        <w:t>hay afectación al interés jurídico de</w:t>
      </w:r>
      <w:r w:rsidR="00C21459" w:rsidRPr="00967DF2">
        <w:rPr>
          <w:rFonts w:ascii="Calibri" w:hAnsi="Calibri" w:cs="Arial"/>
          <w:bCs/>
          <w:iCs/>
          <w:sz w:val="26"/>
          <w:szCs w:val="26"/>
        </w:rPr>
        <w:t xml:space="preserve"> </w:t>
      </w:r>
      <w:r w:rsidRPr="00967DF2">
        <w:rPr>
          <w:rFonts w:ascii="Calibri" w:hAnsi="Calibri" w:cs="Arial"/>
          <w:bCs/>
          <w:iCs/>
          <w:sz w:val="26"/>
          <w:szCs w:val="26"/>
        </w:rPr>
        <w:t>l</w:t>
      </w:r>
      <w:r w:rsidR="00C21459" w:rsidRPr="00967DF2">
        <w:rPr>
          <w:rFonts w:ascii="Calibri" w:hAnsi="Calibri" w:cs="Arial"/>
          <w:bCs/>
          <w:iCs/>
          <w:sz w:val="26"/>
          <w:szCs w:val="26"/>
        </w:rPr>
        <w:t>a</w:t>
      </w:r>
      <w:r w:rsidRPr="00967DF2">
        <w:rPr>
          <w:rFonts w:ascii="Calibri" w:hAnsi="Calibri" w:cs="Arial"/>
          <w:bCs/>
          <w:iCs/>
          <w:sz w:val="26"/>
          <w:szCs w:val="26"/>
        </w:rPr>
        <w:t xml:space="preserve"> impetrante; pues se dictó resoluc</w:t>
      </w:r>
      <w:r w:rsidR="00C21459" w:rsidRPr="00967DF2">
        <w:rPr>
          <w:rFonts w:ascii="Calibri" w:hAnsi="Calibri" w:cs="Arial"/>
          <w:bCs/>
          <w:iCs/>
          <w:sz w:val="26"/>
          <w:szCs w:val="26"/>
        </w:rPr>
        <w:t xml:space="preserve">ión a un recurso promovido por </w:t>
      </w:r>
      <w:r w:rsidRPr="00967DF2">
        <w:rPr>
          <w:rFonts w:ascii="Calibri" w:hAnsi="Calibri" w:cs="Arial"/>
          <w:bCs/>
          <w:iCs/>
          <w:sz w:val="26"/>
          <w:szCs w:val="26"/>
        </w:rPr>
        <w:t>l</w:t>
      </w:r>
      <w:r w:rsidR="00C21459" w:rsidRPr="00967DF2">
        <w:rPr>
          <w:rFonts w:ascii="Calibri" w:hAnsi="Calibri" w:cs="Arial"/>
          <w:bCs/>
          <w:iCs/>
          <w:sz w:val="26"/>
          <w:szCs w:val="26"/>
        </w:rPr>
        <w:t>a</w:t>
      </w:r>
      <w:r w:rsidRPr="00967DF2">
        <w:rPr>
          <w:rFonts w:ascii="Calibri" w:hAnsi="Calibri" w:cs="Arial"/>
          <w:bCs/>
          <w:iCs/>
          <w:sz w:val="26"/>
          <w:szCs w:val="26"/>
        </w:rPr>
        <w:t xml:space="preserve"> ciudadan</w:t>
      </w:r>
      <w:r w:rsidR="00C21459" w:rsidRPr="00967DF2">
        <w:rPr>
          <w:rFonts w:ascii="Calibri" w:hAnsi="Calibri" w:cs="Arial"/>
          <w:bCs/>
          <w:iCs/>
          <w:sz w:val="26"/>
          <w:szCs w:val="26"/>
        </w:rPr>
        <w:t>a</w:t>
      </w:r>
      <w:r w:rsidRPr="00967DF2">
        <w:rPr>
          <w:rFonts w:ascii="Calibri" w:hAnsi="Calibri" w:cs="Arial"/>
          <w:bCs/>
          <w:iCs/>
          <w:sz w:val="26"/>
          <w:szCs w:val="26"/>
        </w:rPr>
        <w:t xml:space="preserve"> </w:t>
      </w:r>
      <w:r w:rsidR="00967DF2" w:rsidRPr="00967DF2">
        <w:rPr>
          <w:rFonts w:ascii="Calibri" w:eastAsia="Calibri" w:hAnsi="Calibri" w:cs="Calibri"/>
          <w:sz w:val="26"/>
          <w:szCs w:val="26"/>
        </w:rPr>
        <w:t>(…)</w:t>
      </w:r>
      <w:r w:rsidR="00C21459" w:rsidRPr="00967DF2">
        <w:rPr>
          <w:rFonts w:ascii="Calibri" w:hAnsi="Calibri"/>
          <w:b/>
          <w:sz w:val="26"/>
          <w:szCs w:val="27"/>
        </w:rPr>
        <w:t xml:space="preserve">, </w:t>
      </w:r>
      <w:r w:rsidR="00C21459" w:rsidRPr="00967DF2">
        <w:rPr>
          <w:rFonts w:ascii="Calibri" w:hAnsi="Calibri"/>
          <w:sz w:val="26"/>
          <w:szCs w:val="27"/>
        </w:rPr>
        <w:t>por lo que evidentemente sí existe la resolución que impugn</w:t>
      </w:r>
      <w:r w:rsidR="00DA7837" w:rsidRPr="00967DF2">
        <w:rPr>
          <w:rFonts w:ascii="Calibri" w:hAnsi="Calibri"/>
          <w:sz w:val="26"/>
          <w:szCs w:val="27"/>
        </w:rPr>
        <w:t>a</w:t>
      </w:r>
      <w:r w:rsidR="00C21459" w:rsidRPr="00967DF2">
        <w:rPr>
          <w:rFonts w:ascii="Calibri" w:hAnsi="Calibri"/>
          <w:sz w:val="26"/>
          <w:szCs w:val="27"/>
        </w:rPr>
        <w:t>, de no</w:t>
      </w:r>
      <w:r w:rsidR="00DA7837" w:rsidRPr="00967DF2">
        <w:rPr>
          <w:rFonts w:ascii="Calibri" w:hAnsi="Calibri"/>
          <w:sz w:val="26"/>
          <w:szCs w:val="27"/>
        </w:rPr>
        <w:t xml:space="preserve"> ahí que no</w:t>
      </w:r>
      <w:r w:rsidR="00C21459" w:rsidRPr="00967DF2">
        <w:rPr>
          <w:rFonts w:ascii="Calibri" w:hAnsi="Calibri"/>
          <w:sz w:val="26"/>
          <w:szCs w:val="27"/>
        </w:rPr>
        <w:t xml:space="preserve"> proceden ambas causales</w:t>
      </w:r>
      <w:r w:rsidRPr="00967DF2">
        <w:rPr>
          <w:rFonts w:ascii="Calibri" w:hAnsi="Calibri" w:cs="Arial"/>
          <w:bCs/>
          <w:iCs/>
          <w:sz w:val="26"/>
          <w:szCs w:val="26"/>
        </w:rPr>
        <w:t xml:space="preserve">. . </w:t>
      </w:r>
      <w:r w:rsidR="00C21459" w:rsidRPr="00967DF2">
        <w:rPr>
          <w:rFonts w:ascii="Calibri" w:hAnsi="Calibri"/>
          <w:sz w:val="26"/>
          <w:szCs w:val="26"/>
        </w:rPr>
        <w:t xml:space="preserve">. . </w:t>
      </w:r>
    </w:p>
    <w:p w:rsidR="00F54A20" w:rsidRPr="00967DF2" w:rsidRDefault="00F54A20" w:rsidP="00F54A20">
      <w:pPr>
        <w:jc w:val="both"/>
        <w:rPr>
          <w:rFonts w:ascii="Calibri" w:hAnsi="Calibri" w:cs="Arial"/>
          <w:bCs/>
          <w:iCs/>
          <w:sz w:val="26"/>
          <w:szCs w:val="26"/>
        </w:rPr>
      </w:pPr>
    </w:p>
    <w:p w:rsidR="00F54A20" w:rsidRPr="00967DF2" w:rsidRDefault="00F54A20" w:rsidP="00F54A20">
      <w:pPr>
        <w:ind w:firstLine="708"/>
        <w:jc w:val="both"/>
        <w:rPr>
          <w:rFonts w:ascii="Calibri" w:hAnsi="Calibri" w:cs="Arial"/>
          <w:bCs/>
          <w:iCs/>
          <w:sz w:val="26"/>
          <w:szCs w:val="26"/>
        </w:rPr>
      </w:pPr>
      <w:r w:rsidRPr="00967DF2">
        <w:rPr>
          <w:rFonts w:ascii="Calibri" w:hAnsi="Calibri" w:cs="Arial"/>
          <w:bCs/>
          <w:iCs/>
          <w:sz w:val="26"/>
          <w:szCs w:val="26"/>
        </w:rPr>
        <w:t>Así, al no haber procedido la</w:t>
      </w:r>
      <w:r w:rsidR="00C21459" w:rsidRPr="00967DF2">
        <w:rPr>
          <w:rFonts w:ascii="Calibri" w:hAnsi="Calibri" w:cs="Arial"/>
          <w:bCs/>
          <w:iCs/>
          <w:sz w:val="26"/>
          <w:szCs w:val="26"/>
        </w:rPr>
        <w:t>s</w:t>
      </w:r>
      <w:r w:rsidRPr="00967DF2">
        <w:rPr>
          <w:rFonts w:ascii="Calibri" w:hAnsi="Calibri" w:cs="Arial"/>
          <w:bCs/>
          <w:iCs/>
          <w:sz w:val="26"/>
          <w:szCs w:val="26"/>
        </w:rPr>
        <w:t xml:space="preserve"> causal</w:t>
      </w:r>
      <w:r w:rsidR="00C21459" w:rsidRPr="00967DF2">
        <w:rPr>
          <w:rFonts w:ascii="Calibri" w:hAnsi="Calibri" w:cs="Arial"/>
          <w:bCs/>
          <w:iCs/>
          <w:sz w:val="26"/>
          <w:szCs w:val="26"/>
        </w:rPr>
        <w:t>es</w:t>
      </w:r>
      <w:r w:rsidRPr="00967DF2">
        <w:rPr>
          <w:rFonts w:ascii="Calibri" w:hAnsi="Calibri" w:cs="Arial"/>
          <w:bCs/>
          <w:iCs/>
          <w:sz w:val="26"/>
          <w:szCs w:val="26"/>
        </w:rPr>
        <w:t xml:space="preserve"> de improcedencia señalada</w:t>
      </w:r>
      <w:r w:rsidR="00C21459" w:rsidRPr="00967DF2">
        <w:rPr>
          <w:rFonts w:ascii="Calibri" w:hAnsi="Calibri" w:cs="Arial"/>
          <w:bCs/>
          <w:iCs/>
          <w:sz w:val="26"/>
          <w:szCs w:val="26"/>
        </w:rPr>
        <w:t>s</w:t>
      </w:r>
      <w:r w:rsidRPr="00967DF2">
        <w:rPr>
          <w:rFonts w:ascii="Calibri" w:hAnsi="Calibri" w:cs="Arial"/>
          <w:bCs/>
          <w:iCs/>
          <w:sz w:val="26"/>
          <w:szCs w:val="26"/>
        </w:rPr>
        <w:t xml:space="preserve">, y de oficio, al no advertirse otras causales de las previstas en los artículos 261 y 262 del Código de Procedimiento y Justicia Administrativa para el Estado y los Municipios de Guanajuato, </w:t>
      </w:r>
      <w:r w:rsidRPr="00967DF2">
        <w:rPr>
          <w:rFonts w:ascii="Calibri" w:hAnsi="Calibri"/>
          <w:sz w:val="26"/>
          <w:szCs w:val="27"/>
        </w:rPr>
        <w:t>que impidan el estudio de fondo de la presente causa administrativa</w:t>
      </w:r>
      <w:r w:rsidRPr="00967DF2">
        <w:rPr>
          <w:rFonts w:ascii="Calibri" w:hAnsi="Calibri" w:cs="Calibri"/>
          <w:bCs/>
          <w:iCs/>
          <w:sz w:val="26"/>
          <w:szCs w:val="26"/>
        </w:rPr>
        <w:t>; por lo que en corolario, es procedente el presente proceso en contra de la resolución debatida</w:t>
      </w:r>
      <w:r w:rsidRPr="00967DF2">
        <w:rPr>
          <w:rFonts w:ascii="Calibri" w:hAnsi="Calibri"/>
          <w:sz w:val="26"/>
          <w:szCs w:val="27"/>
        </w:rPr>
        <w:t>. . . . . . . . . . . . . . . . . . . . . . . . . . . . . . . . . . . . .</w:t>
      </w:r>
      <w:r w:rsidR="00C21459" w:rsidRPr="00967DF2">
        <w:rPr>
          <w:rFonts w:ascii="Calibri" w:hAnsi="Calibri"/>
          <w:sz w:val="26"/>
          <w:szCs w:val="27"/>
        </w:rPr>
        <w:t xml:space="preserve"> . . . . . </w:t>
      </w:r>
    </w:p>
    <w:p w:rsidR="00F54A20" w:rsidRPr="00967DF2" w:rsidRDefault="00F54A20" w:rsidP="00F54A20">
      <w:pPr>
        <w:jc w:val="both"/>
        <w:rPr>
          <w:rFonts w:ascii="Calibri" w:hAnsi="Calibri" w:cs="Arial"/>
          <w:sz w:val="26"/>
          <w:szCs w:val="26"/>
        </w:rPr>
      </w:pPr>
    </w:p>
    <w:p w:rsidR="00F54A20" w:rsidRPr="00967DF2" w:rsidRDefault="00F54A20" w:rsidP="00F54A20">
      <w:pPr>
        <w:pStyle w:val="Normal0"/>
        <w:ind w:firstLine="708"/>
        <w:jc w:val="both"/>
        <w:rPr>
          <w:rFonts w:ascii="Calibri" w:hAnsi="Calibri"/>
          <w:sz w:val="26"/>
        </w:rPr>
      </w:pPr>
      <w:r w:rsidRPr="00967DF2">
        <w:rPr>
          <w:rFonts w:ascii="Calibri" w:hAnsi="Calibri"/>
          <w:b/>
          <w:bCs/>
          <w:i/>
          <w:iCs/>
          <w:sz w:val="26"/>
        </w:rPr>
        <w:t>QUINTO.-</w:t>
      </w:r>
      <w:r w:rsidRPr="00967DF2">
        <w:rPr>
          <w:rFonts w:ascii="Calibri" w:hAnsi="Calibri"/>
          <w:sz w:val="26"/>
        </w:rPr>
        <w:t xml:space="preserve"> Este Juzgador, en cumplimiento a lo establecido en la fracción I del artículo 299 del Código de Procedimiento y Justicia Administrativa para el Estado y los Municipios de Guanajuato, procede a fijar clara y precisamente los puntos controvertidos en la presente causa administrativa. . . . . . . . . . . . . . . . . . . . </w:t>
      </w:r>
    </w:p>
    <w:p w:rsidR="00F54A20" w:rsidRPr="00967DF2" w:rsidRDefault="00F54A20" w:rsidP="00F54A20">
      <w:pPr>
        <w:pStyle w:val="Normal0"/>
        <w:jc w:val="both"/>
        <w:rPr>
          <w:rFonts w:ascii="Calibri" w:hAnsi="Calibri"/>
          <w:sz w:val="26"/>
          <w:szCs w:val="27"/>
        </w:rPr>
      </w:pPr>
    </w:p>
    <w:p w:rsidR="00E82773" w:rsidRPr="00967DF2" w:rsidRDefault="00E82773" w:rsidP="00E82773">
      <w:pPr>
        <w:ind w:firstLine="708"/>
        <w:jc w:val="both"/>
        <w:rPr>
          <w:rFonts w:ascii="Calibri" w:hAnsi="Calibri" w:cs="Calibri"/>
          <w:sz w:val="26"/>
          <w:szCs w:val="26"/>
        </w:rPr>
      </w:pPr>
      <w:r w:rsidRPr="00967DF2">
        <w:rPr>
          <w:rFonts w:ascii="Calibri" w:hAnsi="Calibri" w:cs="Calibri"/>
          <w:sz w:val="26"/>
          <w:szCs w:val="26"/>
        </w:rPr>
        <w:t>De lo expuesto por las partes y de la lectura de las constancias que integran el presente expediente, se desprende lo siguiente: . . . . . . . . . . . . . . . . . . . . . . . . . .</w:t>
      </w:r>
    </w:p>
    <w:p w:rsidR="00E82773" w:rsidRPr="00967DF2" w:rsidRDefault="00E82773" w:rsidP="00E82773">
      <w:pPr>
        <w:ind w:firstLine="708"/>
        <w:jc w:val="both"/>
        <w:rPr>
          <w:rFonts w:ascii="Calibri" w:hAnsi="Calibri" w:cs="Calibri"/>
          <w:sz w:val="26"/>
          <w:szCs w:val="26"/>
        </w:rPr>
      </w:pPr>
    </w:p>
    <w:p w:rsidR="000A554C" w:rsidRPr="00967DF2" w:rsidRDefault="00E82773" w:rsidP="00E82773">
      <w:pPr>
        <w:pStyle w:val="Prrafodelista"/>
        <w:numPr>
          <w:ilvl w:val="0"/>
          <w:numId w:val="1"/>
        </w:numPr>
        <w:jc w:val="both"/>
        <w:rPr>
          <w:rFonts w:ascii="Calibri" w:hAnsi="Calibri" w:cs="Calibri"/>
          <w:sz w:val="26"/>
          <w:szCs w:val="26"/>
        </w:rPr>
      </w:pPr>
      <w:r w:rsidRPr="00967DF2">
        <w:rPr>
          <w:rFonts w:ascii="Calibri" w:hAnsi="Calibri" w:cs="Calibri"/>
          <w:sz w:val="26"/>
          <w:szCs w:val="26"/>
        </w:rPr>
        <w:t xml:space="preserve">La ciudadana </w:t>
      </w:r>
      <w:r w:rsidR="00967DF2" w:rsidRPr="00967DF2">
        <w:rPr>
          <w:rFonts w:ascii="Calibri" w:eastAsia="Calibri" w:hAnsi="Calibri" w:cs="Calibri"/>
          <w:sz w:val="26"/>
          <w:szCs w:val="26"/>
        </w:rPr>
        <w:t>(…)</w:t>
      </w:r>
      <w:r w:rsidR="00967DF2" w:rsidRPr="00967DF2">
        <w:rPr>
          <w:rFonts w:ascii="Calibri" w:eastAsia="Calibri" w:hAnsi="Calibri" w:cs="Calibri"/>
          <w:sz w:val="26"/>
          <w:szCs w:val="26"/>
        </w:rPr>
        <w:t>,</w:t>
      </w:r>
      <w:r w:rsidRPr="00967DF2">
        <w:rPr>
          <w:rFonts w:ascii="Calibri" w:hAnsi="Calibri" w:cs="Calibri"/>
          <w:sz w:val="26"/>
          <w:szCs w:val="26"/>
        </w:rPr>
        <w:t xml:space="preserve"> es </w:t>
      </w:r>
      <w:r w:rsidRPr="00967DF2">
        <w:rPr>
          <w:rFonts w:ascii="Calibri" w:hAnsi="Calibri" w:cs="Calibri"/>
          <w:b/>
          <w:sz w:val="26"/>
          <w:szCs w:val="26"/>
        </w:rPr>
        <w:t>propietaria</w:t>
      </w:r>
      <w:r w:rsidRPr="00967DF2">
        <w:rPr>
          <w:rFonts w:ascii="Calibri" w:hAnsi="Calibri" w:cs="Calibri"/>
          <w:sz w:val="26"/>
          <w:szCs w:val="26"/>
        </w:rPr>
        <w:t xml:space="preserve"> del inmueble ubicado en el lote de terreno número 14 catorce de la manzana VIII, del fraccionamiento Loma Bonita de esta ciudad, (que se ubica sobre el Bulevar Las Palmas, número 703-A setecientos tres letra “A” de dicha colonia</w:t>
      </w:r>
      <w:r w:rsidR="00425B46" w:rsidRPr="00967DF2">
        <w:rPr>
          <w:rFonts w:ascii="Calibri" w:hAnsi="Calibri" w:cs="Calibri"/>
          <w:sz w:val="26"/>
          <w:szCs w:val="26"/>
        </w:rPr>
        <w:t>)</w:t>
      </w:r>
      <w:r w:rsidRPr="00967DF2">
        <w:rPr>
          <w:rFonts w:ascii="Calibri" w:hAnsi="Calibri" w:cs="Calibri"/>
          <w:sz w:val="26"/>
          <w:szCs w:val="26"/>
        </w:rPr>
        <w:t xml:space="preserve">, como se encuentra acreditado en autos con la sentencia dictada el 26 veintiséis de febrero del año 2013 dos mil trece, por la Juez Primero del </w:t>
      </w:r>
      <w:r w:rsidR="00425B46" w:rsidRPr="00967DF2">
        <w:rPr>
          <w:rFonts w:ascii="Calibri" w:hAnsi="Calibri" w:cs="Calibri"/>
          <w:sz w:val="26"/>
          <w:szCs w:val="26"/>
        </w:rPr>
        <w:t xml:space="preserve">Ramo Civil, </w:t>
      </w:r>
      <w:r w:rsidRPr="00967DF2">
        <w:rPr>
          <w:rFonts w:ascii="Calibri" w:hAnsi="Calibri" w:cs="Calibri"/>
          <w:sz w:val="26"/>
          <w:szCs w:val="26"/>
        </w:rPr>
        <w:t>Licenciada Lorena Dolores Villaseñor Garay, en la que procedió la diligencia de información testimonial “</w:t>
      </w:r>
      <w:r w:rsidRPr="00967DF2">
        <w:rPr>
          <w:rFonts w:ascii="Calibri" w:hAnsi="Calibri" w:cs="Calibri"/>
          <w:i/>
          <w:sz w:val="26"/>
          <w:szCs w:val="26"/>
        </w:rPr>
        <w:t xml:space="preserve">ad </w:t>
      </w:r>
      <w:proofErr w:type="spellStart"/>
      <w:r w:rsidRPr="00967DF2">
        <w:rPr>
          <w:rFonts w:ascii="Calibri" w:hAnsi="Calibri" w:cs="Calibri"/>
          <w:i/>
          <w:sz w:val="26"/>
          <w:szCs w:val="26"/>
        </w:rPr>
        <w:t>perpetuam</w:t>
      </w:r>
      <w:proofErr w:type="spellEnd"/>
      <w:r w:rsidRPr="00967DF2">
        <w:rPr>
          <w:rFonts w:ascii="Calibri" w:hAnsi="Calibri" w:cs="Calibri"/>
          <w:i/>
          <w:sz w:val="26"/>
          <w:szCs w:val="26"/>
        </w:rPr>
        <w:t>”</w:t>
      </w:r>
      <w:r w:rsidRPr="00967DF2">
        <w:rPr>
          <w:rFonts w:ascii="Calibri" w:hAnsi="Calibri" w:cs="Calibri"/>
          <w:sz w:val="26"/>
          <w:szCs w:val="26"/>
        </w:rPr>
        <w:t xml:space="preserve">  y que contaba </w:t>
      </w:r>
      <w:r w:rsidRPr="00967DF2">
        <w:rPr>
          <w:rFonts w:ascii="Calibri" w:hAnsi="Calibri" w:cs="Calibri"/>
          <w:sz w:val="26"/>
          <w:szCs w:val="26"/>
        </w:rPr>
        <w:lastRenderedPageBreak/>
        <w:t>con el dominio pleno del inmueble antes descrito; con una superficie de 161.483 m2. Ciento sesenta y un punto cuatrocientos ochenta y tres metros cuadrados. (palpable en copia certificada a fojas 32 treinta y dos a la 35 treinta y cinco del expediente);</w:t>
      </w:r>
      <w:r w:rsidR="000A554C" w:rsidRPr="00967DF2">
        <w:rPr>
          <w:rFonts w:ascii="Calibri" w:hAnsi="Calibri" w:cs="Calibri"/>
          <w:sz w:val="26"/>
          <w:szCs w:val="26"/>
        </w:rPr>
        <w:t xml:space="preserve"> ordenándose su protocolización.</w:t>
      </w:r>
      <w:r w:rsidR="00B835AB" w:rsidRPr="00967DF2">
        <w:rPr>
          <w:rFonts w:ascii="Calibri" w:hAnsi="Calibri" w:cs="Calibri"/>
          <w:sz w:val="26"/>
          <w:szCs w:val="26"/>
        </w:rPr>
        <w:t xml:space="preserve"> . . . . . . . . . . . . . . . . . . . . . . . . . . . . . . . . .</w:t>
      </w:r>
    </w:p>
    <w:p w:rsidR="000A554C" w:rsidRPr="00967DF2" w:rsidRDefault="000A554C" w:rsidP="000A554C">
      <w:pPr>
        <w:ind w:left="708"/>
        <w:jc w:val="both"/>
        <w:rPr>
          <w:rFonts w:ascii="Calibri" w:hAnsi="Calibri" w:cs="Calibri"/>
          <w:sz w:val="26"/>
          <w:szCs w:val="26"/>
        </w:rPr>
      </w:pPr>
    </w:p>
    <w:p w:rsidR="00E82773" w:rsidRPr="00967DF2" w:rsidRDefault="00E82773" w:rsidP="00E82773">
      <w:pPr>
        <w:pStyle w:val="Prrafodelista"/>
        <w:numPr>
          <w:ilvl w:val="0"/>
          <w:numId w:val="1"/>
        </w:numPr>
        <w:jc w:val="both"/>
        <w:rPr>
          <w:rFonts w:ascii="Calibri" w:hAnsi="Calibri" w:cs="Calibri"/>
          <w:sz w:val="26"/>
          <w:szCs w:val="26"/>
        </w:rPr>
      </w:pPr>
      <w:r w:rsidRPr="00967DF2">
        <w:rPr>
          <w:rFonts w:ascii="Calibri" w:hAnsi="Calibri" w:cs="Calibri"/>
          <w:sz w:val="26"/>
          <w:szCs w:val="26"/>
        </w:rPr>
        <w:t xml:space="preserve"> </w:t>
      </w:r>
      <w:r w:rsidR="000A554C" w:rsidRPr="00967DF2">
        <w:rPr>
          <w:rFonts w:ascii="Calibri" w:hAnsi="Calibri" w:cs="Calibri"/>
          <w:sz w:val="26"/>
          <w:szCs w:val="26"/>
        </w:rPr>
        <w:t xml:space="preserve">Por ello, para proceder en su registro en la oficina correspondiente, se solicitó la elaboración del avalúo al </w:t>
      </w:r>
      <w:r w:rsidR="00967DF2" w:rsidRPr="00967DF2">
        <w:rPr>
          <w:rFonts w:ascii="Calibri" w:eastAsia="Calibri" w:hAnsi="Calibri" w:cs="Calibri"/>
          <w:sz w:val="26"/>
          <w:szCs w:val="26"/>
        </w:rPr>
        <w:t>(…)</w:t>
      </w:r>
      <w:r w:rsidRPr="00967DF2">
        <w:rPr>
          <w:rFonts w:ascii="Calibri" w:hAnsi="Calibri" w:cs="Calibri"/>
          <w:sz w:val="26"/>
          <w:szCs w:val="26"/>
        </w:rPr>
        <w:t>.</w:t>
      </w:r>
      <w:r w:rsidR="000A554C" w:rsidRPr="00967DF2">
        <w:rPr>
          <w:rFonts w:ascii="Calibri" w:hAnsi="Calibri" w:cs="Calibri"/>
          <w:sz w:val="26"/>
          <w:szCs w:val="26"/>
        </w:rPr>
        <w:t xml:space="preserve"> Dicho avalúo no fue autorizado por la Directora de Catastro Municipal en fecha 7 siete de enero de ese año 2019 dos mil diecinueve. </w:t>
      </w:r>
    </w:p>
    <w:p w:rsidR="00E82773" w:rsidRPr="00967DF2" w:rsidRDefault="00E82773" w:rsidP="00E82773">
      <w:pPr>
        <w:pStyle w:val="Prrafodelista"/>
        <w:ind w:left="1068"/>
        <w:jc w:val="both"/>
        <w:rPr>
          <w:rFonts w:ascii="Calibri" w:hAnsi="Calibri" w:cs="Calibri"/>
          <w:sz w:val="26"/>
          <w:szCs w:val="26"/>
        </w:rPr>
      </w:pPr>
    </w:p>
    <w:p w:rsidR="000A554C" w:rsidRPr="00967DF2" w:rsidRDefault="00E82773" w:rsidP="00E82773">
      <w:pPr>
        <w:pStyle w:val="Prrafodelista"/>
        <w:numPr>
          <w:ilvl w:val="0"/>
          <w:numId w:val="1"/>
        </w:numPr>
        <w:jc w:val="both"/>
        <w:rPr>
          <w:rFonts w:ascii="Calibri" w:hAnsi="Calibri" w:cs="Calibri"/>
          <w:sz w:val="26"/>
          <w:szCs w:val="26"/>
        </w:rPr>
      </w:pPr>
      <w:r w:rsidRPr="00967DF2">
        <w:rPr>
          <w:rFonts w:ascii="Calibri" w:hAnsi="Calibri" w:cs="Calibri"/>
          <w:sz w:val="26"/>
          <w:szCs w:val="26"/>
        </w:rPr>
        <w:t xml:space="preserve">Que </w:t>
      </w:r>
      <w:r w:rsidR="000A554C" w:rsidRPr="00967DF2">
        <w:rPr>
          <w:rFonts w:ascii="Calibri" w:hAnsi="Calibri" w:cs="Calibri"/>
          <w:sz w:val="26"/>
          <w:szCs w:val="26"/>
        </w:rPr>
        <w:t xml:space="preserve">inconforme con tal decisión, </w:t>
      </w:r>
      <w:r w:rsidR="00B835AB" w:rsidRPr="00967DF2">
        <w:rPr>
          <w:rFonts w:ascii="Calibri" w:hAnsi="Calibri" w:cs="Calibri"/>
          <w:sz w:val="26"/>
          <w:szCs w:val="26"/>
        </w:rPr>
        <w:t xml:space="preserve">la hoy impetrante </w:t>
      </w:r>
      <w:r w:rsidR="000A554C" w:rsidRPr="00967DF2">
        <w:rPr>
          <w:rFonts w:ascii="Calibri" w:hAnsi="Calibri" w:cs="Calibri"/>
          <w:sz w:val="26"/>
          <w:szCs w:val="26"/>
        </w:rPr>
        <w:t xml:space="preserve">interpuso recurso </w:t>
      </w:r>
      <w:r w:rsidR="00425B46" w:rsidRPr="00967DF2">
        <w:rPr>
          <w:rFonts w:ascii="Calibri" w:hAnsi="Calibri" w:cs="Calibri"/>
          <w:sz w:val="26"/>
          <w:szCs w:val="26"/>
        </w:rPr>
        <w:t>de inconformidad</w:t>
      </w:r>
      <w:r w:rsidR="00B835AB" w:rsidRPr="00967DF2">
        <w:rPr>
          <w:rFonts w:ascii="Calibri" w:hAnsi="Calibri" w:cs="Calibri"/>
          <w:sz w:val="26"/>
          <w:szCs w:val="26"/>
        </w:rPr>
        <w:t>,</w:t>
      </w:r>
      <w:r w:rsidR="000A554C" w:rsidRPr="00967DF2">
        <w:rPr>
          <w:rFonts w:ascii="Calibri" w:hAnsi="Calibri" w:cs="Calibri"/>
          <w:sz w:val="26"/>
          <w:szCs w:val="26"/>
        </w:rPr>
        <w:t xml:space="preserve"> el cual fue resuelto el 21 veintiuno de marzo del año pasado, en el que la Directora General de Ingresos resolvió que no era facultad de catastro el determinar la titularidad de los inmuebles y ordenó que Catastro emitiera una nueva resolución en la que precisar</w:t>
      </w:r>
      <w:r w:rsidR="00B835AB" w:rsidRPr="00967DF2">
        <w:rPr>
          <w:rFonts w:ascii="Calibri" w:hAnsi="Calibri" w:cs="Calibri"/>
          <w:sz w:val="26"/>
          <w:szCs w:val="26"/>
        </w:rPr>
        <w:t>a</w:t>
      </w:r>
      <w:r w:rsidR="000A554C" w:rsidRPr="00967DF2">
        <w:rPr>
          <w:rFonts w:ascii="Calibri" w:hAnsi="Calibri" w:cs="Calibri"/>
          <w:sz w:val="26"/>
          <w:szCs w:val="26"/>
        </w:rPr>
        <w:t xml:space="preserve"> lo correspondiente a la autorización del avalúo. </w:t>
      </w:r>
      <w:r w:rsidR="000A554C" w:rsidRPr="00967DF2">
        <w:rPr>
          <w:rFonts w:ascii="Calibri" w:hAnsi="Calibri" w:cs="Arial"/>
          <w:sz w:val="26"/>
        </w:rPr>
        <w:t xml:space="preserve">. . . . . . . . . </w:t>
      </w:r>
      <w:r w:rsidR="00B835AB" w:rsidRPr="00967DF2">
        <w:rPr>
          <w:rFonts w:ascii="Calibri" w:hAnsi="Calibri" w:cs="Arial"/>
          <w:sz w:val="26"/>
        </w:rPr>
        <w:t>. . . . . . . . . . .</w:t>
      </w:r>
    </w:p>
    <w:p w:rsidR="000A554C" w:rsidRPr="00967DF2" w:rsidRDefault="000A554C" w:rsidP="000A554C">
      <w:pPr>
        <w:pStyle w:val="Prrafodelista"/>
        <w:rPr>
          <w:rFonts w:ascii="Calibri" w:hAnsi="Calibri" w:cs="Calibri"/>
          <w:sz w:val="26"/>
          <w:szCs w:val="26"/>
        </w:rPr>
      </w:pPr>
    </w:p>
    <w:p w:rsidR="000A554C" w:rsidRPr="00967DF2" w:rsidRDefault="000A554C" w:rsidP="00E82773">
      <w:pPr>
        <w:pStyle w:val="Prrafodelista"/>
        <w:numPr>
          <w:ilvl w:val="0"/>
          <w:numId w:val="1"/>
        </w:numPr>
        <w:jc w:val="both"/>
        <w:rPr>
          <w:rFonts w:ascii="Calibri" w:hAnsi="Calibri" w:cs="Calibri"/>
          <w:sz w:val="26"/>
          <w:szCs w:val="26"/>
        </w:rPr>
      </w:pPr>
      <w:r w:rsidRPr="00967DF2">
        <w:rPr>
          <w:rFonts w:ascii="Calibri" w:hAnsi="Calibri" w:cs="Calibri"/>
          <w:sz w:val="26"/>
          <w:szCs w:val="26"/>
        </w:rPr>
        <w:t>El día 13 trece de mayo de ese año, la autoridad señalada dictó una nueva</w:t>
      </w:r>
      <w:r w:rsidR="00B835AB" w:rsidRPr="00967DF2">
        <w:rPr>
          <w:rFonts w:ascii="Calibri" w:hAnsi="Calibri" w:cs="Calibri"/>
          <w:sz w:val="26"/>
          <w:szCs w:val="26"/>
        </w:rPr>
        <w:t xml:space="preserve"> resolución en la que</w:t>
      </w:r>
      <w:r w:rsidRPr="00967DF2">
        <w:rPr>
          <w:rFonts w:ascii="Calibri" w:hAnsi="Calibri" w:cs="Calibri"/>
          <w:sz w:val="26"/>
          <w:szCs w:val="26"/>
        </w:rPr>
        <w:t xml:space="preserve"> negó la autorización del avalúo</w:t>
      </w:r>
      <w:r w:rsidR="002E2692" w:rsidRPr="00967DF2">
        <w:rPr>
          <w:rFonts w:ascii="Calibri" w:hAnsi="Calibri" w:cs="Calibri"/>
          <w:sz w:val="26"/>
          <w:szCs w:val="26"/>
        </w:rPr>
        <w:t xml:space="preserve">, </w:t>
      </w:r>
      <w:r w:rsidR="00B835AB" w:rsidRPr="00967DF2">
        <w:rPr>
          <w:rFonts w:ascii="Calibri" w:hAnsi="Calibri" w:cs="Calibri"/>
          <w:sz w:val="26"/>
          <w:szCs w:val="26"/>
        </w:rPr>
        <w:t>por</w:t>
      </w:r>
      <w:r w:rsidR="002E2692" w:rsidRPr="00967DF2">
        <w:rPr>
          <w:rFonts w:ascii="Calibri" w:hAnsi="Calibri" w:cs="Calibri"/>
          <w:sz w:val="26"/>
          <w:szCs w:val="26"/>
        </w:rPr>
        <w:t xml:space="preserve"> esta</w:t>
      </w:r>
      <w:r w:rsidR="00B835AB" w:rsidRPr="00967DF2">
        <w:rPr>
          <w:rFonts w:ascii="Calibri" w:hAnsi="Calibri" w:cs="Calibri"/>
          <w:sz w:val="26"/>
          <w:szCs w:val="26"/>
        </w:rPr>
        <w:t>r</w:t>
      </w:r>
      <w:r w:rsidR="002E2692" w:rsidRPr="00967DF2">
        <w:rPr>
          <w:rFonts w:ascii="Calibri" w:hAnsi="Calibri" w:cs="Calibri"/>
          <w:sz w:val="26"/>
          <w:szCs w:val="26"/>
        </w:rPr>
        <w:t xml:space="preserve"> imposibilitada para autorizar el trámite de autorización del avalúo y apertura de cuenta, porque la ubicación manifestada en el croquis de trámite del avalúo, y de los datos generales de la ubicación del inmueble, se sobreponía con otro predio, registrado a nombre de un tercero</w:t>
      </w:r>
      <w:r w:rsidRPr="00967DF2">
        <w:rPr>
          <w:rFonts w:ascii="Calibri" w:hAnsi="Calibri" w:cs="Calibri"/>
          <w:sz w:val="26"/>
          <w:szCs w:val="26"/>
        </w:rPr>
        <w:t>.</w:t>
      </w:r>
      <w:r w:rsidR="002E2692" w:rsidRPr="00967DF2">
        <w:rPr>
          <w:rFonts w:ascii="Calibri" w:hAnsi="Calibri" w:cs="Arial"/>
          <w:sz w:val="26"/>
        </w:rPr>
        <w:t xml:space="preserve"> . . . . . . . . . . . . . . . . . . . . . . . . . . . . . . . . . . . . . . . . </w:t>
      </w:r>
      <w:r w:rsidR="00B835AB" w:rsidRPr="00967DF2">
        <w:rPr>
          <w:rFonts w:ascii="Calibri" w:hAnsi="Calibri" w:cs="Calibri"/>
          <w:sz w:val="26"/>
          <w:szCs w:val="26"/>
        </w:rPr>
        <w:t>. . . . . . . . . . . . . .</w:t>
      </w:r>
    </w:p>
    <w:p w:rsidR="000A554C" w:rsidRPr="00967DF2" w:rsidRDefault="000A554C" w:rsidP="000A554C">
      <w:pPr>
        <w:pStyle w:val="Prrafodelista"/>
        <w:rPr>
          <w:rFonts w:ascii="Calibri" w:hAnsi="Calibri" w:cs="Calibri"/>
          <w:sz w:val="26"/>
          <w:szCs w:val="26"/>
        </w:rPr>
      </w:pPr>
    </w:p>
    <w:p w:rsidR="00E82773" w:rsidRPr="00967DF2" w:rsidRDefault="000A554C" w:rsidP="002E2692">
      <w:pPr>
        <w:pStyle w:val="Prrafodelista"/>
        <w:numPr>
          <w:ilvl w:val="0"/>
          <w:numId w:val="1"/>
        </w:numPr>
        <w:jc w:val="both"/>
        <w:rPr>
          <w:rFonts w:ascii="Calibri" w:hAnsi="Calibri" w:cs="Calibri"/>
          <w:sz w:val="26"/>
          <w:szCs w:val="26"/>
        </w:rPr>
      </w:pPr>
      <w:r w:rsidRPr="00967DF2">
        <w:rPr>
          <w:rFonts w:ascii="Calibri" w:hAnsi="Calibri" w:cs="Calibri"/>
          <w:sz w:val="26"/>
          <w:szCs w:val="26"/>
        </w:rPr>
        <w:t xml:space="preserve">Nuevamente, la parte actora interpuso un recurso de inconformidad, el que con fecha 3 tres de julio de ese año, </w:t>
      </w:r>
      <w:r w:rsidR="002E2692" w:rsidRPr="00967DF2">
        <w:rPr>
          <w:rFonts w:ascii="Calibri" w:hAnsi="Calibri" w:cs="Calibri"/>
          <w:sz w:val="26"/>
          <w:szCs w:val="26"/>
        </w:rPr>
        <w:t xml:space="preserve">la autoridad hoy demandada, </w:t>
      </w:r>
      <w:r w:rsidRPr="00967DF2">
        <w:rPr>
          <w:rFonts w:ascii="Calibri" w:hAnsi="Calibri" w:cs="Calibri"/>
          <w:sz w:val="26"/>
          <w:szCs w:val="26"/>
        </w:rPr>
        <w:t xml:space="preserve">resolvió el sobreseimiento del recurso. </w:t>
      </w:r>
      <w:r w:rsidRPr="00967DF2">
        <w:rPr>
          <w:rFonts w:ascii="Calibri" w:hAnsi="Calibri" w:cs="Arial"/>
          <w:sz w:val="26"/>
        </w:rPr>
        <w:t xml:space="preserve">. . . . . . . . . . . . . . . . . . . . . . . . . . . . </w:t>
      </w:r>
    </w:p>
    <w:p w:rsidR="00E82773" w:rsidRPr="00967DF2" w:rsidRDefault="00E82773" w:rsidP="00E82773">
      <w:pPr>
        <w:jc w:val="both"/>
        <w:rPr>
          <w:rFonts w:ascii="Calibri" w:hAnsi="Calibri" w:cs="Calibri"/>
          <w:sz w:val="26"/>
          <w:szCs w:val="26"/>
        </w:rPr>
      </w:pPr>
    </w:p>
    <w:p w:rsidR="00E82773" w:rsidRPr="00967DF2" w:rsidRDefault="002E2692" w:rsidP="00E82773">
      <w:pPr>
        <w:ind w:firstLine="708"/>
        <w:jc w:val="both"/>
        <w:rPr>
          <w:rFonts w:ascii="Calibri" w:hAnsi="Calibri" w:cs="Calibri"/>
          <w:sz w:val="26"/>
          <w:szCs w:val="26"/>
        </w:rPr>
      </w:pPr>
      <w:r w:rsidRPr="00967DF2">
        <w:rPr>
          <w:rFonts w:ascii="Calibri" w:hAnsi="Calibri" w:cs="Calibri"/>
          <w:sz w:val="26"/>
          <w:szCs w:val="26"/>
        </w:rPr>
        <w:t xml:space="preserve">Inconforme con tal respuesta, </w:t>
      </w:r>
      <w:r w:rsidR="00E82773" w:rsidRPr="00967DF2">
        <w:rPr>
          <w:rFonts w:ascii="Calibri" w:hAnsi="Calibri" w:cs="Calibri"/>
          <w:sz w:val="26"/>
          <w:szCs w:val="26"/>
        </w:rPr>
        <w:t>l</w:t>
      </w:r>
      <w:r w:rsidRPr="00967DF2">
        <w:rPr>
          <w:rFonts w:ascii="Calibri" w:hAnsi="Calibri" w:cs="Calibri"/>
          <w:sz w:val="26"/>
          <w:szCs w:val="26"/>
        </w:rPr>
        <w:t>a</w:t>
      </w:r>
      <w:r w:rsidR="00E82773" w:rsidRPr="00967DF2">
        <w:rPr>
          <w:rFonts w:ascii="Calibri" w:hAnsi="Calibri" w:cs="Calibri"/>
          <w:sz w:val="26"/>
          <w:szCs w:val="26"/>
        </w:rPr>
        <w:t xml:space="preserve"> </w:t>
      </w:r>
      <w:proofErr w:type="spellStart"/>
      <w:r w:rsidR="00E82773" w:rsidRPr="00967DF2">
        <w:rPr>
          <w:rFonts w:ascii="Calibri" w:hAnsi="Calibri" w:cs="Calibri"/>
          <w:sz w:val="26"/>
          <w:szCs w:val="26"/>
        </w:rPr>
        <w:t>promovente</w:t>
      </w:r>
      <w:proofErr w:type="spellEnd"/>
      <w:r w:rsidR="00E82773" w:rsidRPr="00967DF2">
        <w:rPr>
          <w:rFonts w:ascii="Calibri" w:hAnsi="Calibri" w:cs="Calibri"/>
          <w:sz w:val="26"/>
          <w:szCs w:val="26"/>
        </w:rPr>
        <w:t xml:space="preserve"> interpuso el presente proceso, en el que manifestó que se violenta</w:t>
      </w:r>
      <w:r w:rsidR="00B835AB" w:rsidRPr="00967DF2">
        <w:rPr>
          <w:rFonts w:ascii="Calibri" w:hAnsi="Calibri" w:cs="Calibri"/>
          <w:sz w:val="26"/>
          <w:szCs w:val="26"/>
        </w:rPr>
        <w:t>ba</w:t>
      </w:r>
      <w:r w:rsidR="00E82773" w:rsidRPr="00967DF2">
        <w:rPr>
          <w:rFonts w:ascii="Calibri" w:hAnsi="Calibri" w:cs="Calibri"/>
          <w:sz w:val="26"/>
          <w:szCs w:val="26"/>
        </w:rPr>
        <w:t xml:space="preserve"> </w:t>
      </w:r>
      <w:r w:rsidRPr="00967DF2">
        <w:rPr>
          <w:rFonts w:ascii="Calibri" w:hAnsi="Calibri" w:cs="Calibri"/>
          <w:sz w:val="26"/>
          <w:szCs w:val="26"/>
        </w:rPr>
        <w:t>su derecho, porque a diferencia de lo señalado por la autoridad demandada, no se trata del mismo acto que fue impugnado inicialmente</w:t>
      </w:r>
      <w:r w:rsidR="00E82773" w:rsidRPr="00967DF2">
        <w:rPr>
          <w:rFonts w:ascii="Calibri" w:hAnsi="Calibri" w:cs="Calibri"/>
          <w:sz w:val="26"/>
          <w:szCs w:val="26"/>
        </w:rPr>
        <w:t xml:space="preserve">. . . . . . . </w:t>
      </w:r>
      <w:proofErr w:type="gramStart"/>
      <w:r w:rsidR="00E82773" w:rsidRPr="00967DF2">
        <w:rPr>
          <w:rFonts w:ascii="Calibri" w:hAnsi="Calibri" w:cs="Calibri"/>
          <w:sz w:val="26"/>
          <w:szCs w:val="26"/>
        </w:rPr>
        <w:t xml:space="preserve">.  </w:t>
      </w:r>
      <w:proofErr w:type="gramEnd"/>
      <w:r w:rsidR="00E82773" w:rsidRPr="00967DF2">
        <w:rPr>
          <w:rFonts w:ascii="Calibri" w:hAnsi="Calibri" w:cs="Calibri"/>
          <w:sz w:val="26"/>
          <w:szCs w:val="26"/>
        </w:rPr>
        <w:t>. . . . . . .  . . . . . . . . . . . . . . .</w:t>
      </w:r>
      <w:r w:rsidRPr="00967DF2">
        <w:rPr>
          <w:rFonts w:ascii="Calibri" w:hAnsi="Calibri" w:cs="Calibri"/>
          <w:sz w:val="26"/>
          <w:szCs w:val="26"/>
        </w:rPr>
        <w:t xml:space="preserve"> . . . . . . . . . . . . . . . . . . </w:t>
      </w:r>
      <w:r w:rsidR="00E82773" w:rsidRPr="00967DF2">
        <w:rPr>
          <w:rFonts w:ascii="Calibri" w:hAnsi="Calibri" w:cs="Calibri"/>
          <w:sz w:val="26"/>
          <w:szCs w:val="26"/>
        </w:rPr>
        <w:t xml:space="preserve"> </w:t>
      </w:r>
    </w:p>
    <w:p w:rsidR="00E82773" w:rsidRPr="00967DF2" w:rsidRDefault="00E82773" w:rsidP="00E82773">
      <w:pPr>
        <w:jc w:val="both"/>
        <w:rPr>
          <w:rFonts w:ascii="Calibri" w:hAnsi="Calibri" w:cs="Calibri"/>
          <w:sz w:val="22"/>
          <w:szCs w:val="26"/>
        </w:rPr>
      </w:pPr>
    </w:p>
    <w:p w:rsidR="00E82773" w:rsidRPr="00967DF2" w:rsidRDefault="00E82773" w:rsidP="00E82773">
      <w:pPr>
        <w:pStyle w:val="Textoindependiente"/>
        <w:ind w:firstLine="708"/>
        <w:rPr>
          <w:rFonts w:ascii="Calibri" w:hAnsi="Calibri" w:cs="Calibri"/>
          <w:bCs/>
          <w:sz w:val="26"/>
          <w:szCs w:val="26"/>
        </w:rPr>
      </w:pPr>
      <w:r w:rsidRPr="00967DF2">
        <w:rPr>
          <w:rFonts w:ascii="Calibri" w:hAnsi="Calibri" w:cs="Calibri"/>
          <w:bCs/>
          <w:sz w:val="26"/>
          <w:szCs w:val="26"/>
        </w:rPr>
        <w:t xml:space="preserve">En tanto que la autoridad demandada, en su contestación expresó que sostenía la legalidad y validez de la respuesta otorgada. . . . . . . . . . . . . . . . . . . . . . . </w:t>
      </w:r>
    </w:p>
    <w:p w:rsidR="00E82773" w:rsidRPr="00967DF2" w:rsidRDefault="00E82773" w:rsidP="00E82773">
      <w:pPr>
        <w:pStyle w:val="Textoindependiente"/>
        <w:rPr>
          <w:rFonts w:ascii="Calibri" w:hAnsi="Calibri" w:cs="Calibri"/>
          <w:bCs/>
          <w:sz w:val="26"/>
          <w:szCs w:val="26"/>
        </w:rPr>
      </w:pPr>
    </w:p>
    <w:p w:rsidR="00E82773" w:rsidRPr="00967DF2" w:rsidRDefault="00E82773" w:rsidP="00E82773">
      <w:pPr>
        <w:ind w:firstLine="708"/>
        <w:jc w:val="both"/>
        <w:rPr>
          <w:rFonts w:ascii="Calibri" w:hAnsi="Calibri" w:cs="Calibri"/>
          <w:sz w:val="26"/>
          <w:szCs w:val="26"/>
        </w:rPr>
      </w:pPr>
      <w:r w:rsidRPr="00967DF2">
        <w:rPr>
          <w:rFonts w:ascii="Calibri" w:hAnsi="Calibri" w:cs="Calibri"/>
          <w:sz w:val="26"/>
          <w:szCs w:val="26"/>
        </w:rPr>
        <w:t>De esta manera, la “</w:t>
      </w:r>
      <w:proofErr w:type="spellStart"/>
      <w:r w:rsidRPr="00967DF2">
        <w:rPr>
          <w:rFonts w:ascii="Calibri" w:hAnsi="Calibri" w:cs="Calibri"/>
          <w:sz w:val="26"/>
          <w:szCs w:val="26"/>
        </w:rPr>
        <w:t>litis</w:t>
      </w:r>
      <w:proofErr w:type="spellEnd"/>
      <w:r w:rsidRPr="00967DF2">
        <w:rPr>
          <w:rFonts w:ascii="Calibri" w:hAnsi="Calibri" w:cs="Calibri"/>
          <w:sz w:val="26"/>
          <w:szCs w:val="26"/>
        </w:rPr>
        <w:t>” en la presente causa administrativa estriba en determinar la legalidad de</w:t>
      </w:r>
      <w:r w:rsidR="00255520" w:rsidRPr="00967DF2">
        <w:rPr>
          <w:rFonts w:ascii="Calibri" w:hAnsi="Calibri" w:cs="Calibri"/>
          <w:sz w:val="26"/>
          <w:szCs w:val="26"/>
        </w:rPr>
        <w:t xml:space="preserve"> </w:t>
      </w:r>
      <w:r w:rsidRPr="00967DF2">
        <w:rPr>
          <w:rFonts w:ascii="Calibri" w:hAnsi="Calibri" w:cs="Calibri"/>
          <w:sz w:val="26"/>
          <w:szCs w:val="26"/>
        </w:rPr>
        <w:t>l</w:t>
      </w:r>
      <w:r w:rsidR="00255520" w:rsidRPr="00967DF2">
        <w:rPr>
          <w:rFonts w:ascii="Calibri" w:hAnsi="Calibri" w:cs="Calibri"/>
          <w:sz w:val="26"/>
          <w:szCs w:val="26"/>
        </w:rPr>
        <w:t>a</w:t>
      </w:r>
      <w:r w:rsidRPr="00967DF2">
        <w:rPr>
          <w:rFonts w:ascii="Calibri" w:hAnsi="Calibri" w:cs="Calibri"/>
          <w:sz w:val="26"/>
          <w:szCs w:val="26"/>
        </w:rPr>
        <w:t xml:space="preserve"> </w:t>
      </w:r>
      <w:r w:rsidR="00255520" w:rsidRPr="00967DF2">
        <w:rPr>
          <w:rFonts w:ascii="Calibri" w:hAnsi="Calibri" w:cs="Calibri"/>
          <w:sz w:val="26"/>
          <w:szCs w:val="26"/>
        </w:rPr>
        <w:t xml:space="preserve">resolución del sobreseimiento </w:t>
      </w:r>
      <w:r w:rsidRPr="00967DF2">
        <w:rPr>
          <w:rFonts w:ascii="Calibri" w:hAnsi="Calibri" w:cs="Calibri"/>
          <w:sz w:val="26"/>
          <w:szCs w:val="26"/>
        </w:rPr>
        <w:t>impugnad</w:t>
      </w:r>
      <w:r w:rsidR="00255520" w:rsidRPr="00967DF2">
        <w:rPr>
          <w:rFonts w:ascii="Calibri" w:hAnsi="Calibri" w:cs="Calibri"/>
          <w:sz w:val="26"/>
          <w:szCs w:val="26"/>
        </w:rPr>
        <w:t>a</w:t>
      </w:r>
      <w:proofErr w:type="gramStart"/>
      <w:r w:rsidR="00255520" w:rsidRPr="00967DF2">
        <w:rPr>
          <w:rFonts w:ascii="Calibri" w:hAnsi="Calibri" w:cs="Calibri"/>
          <w:sz w:val="26"/>
          <w:szCs w:val="26"/>
        </w:rPr>
        <w:t>. . . . . . . .</w:t>
      </w:r>
      <w:proofErr w:type="gramEnd"/>
      <w:r w:rsidR="00255520" w:rsidRPr="00967DF2">
        <w:rPr>
          <w:rFonts w:ascii="Calibri" w:hAnsi="Calibri" w:cs="Calibri"/>
          <w:sz w:val="26"/>
          <w:szCs w:val="26"/>
        </w:rPr>
        <w:t xml:space="preserve"> . </w:t>
      </w:r>
    </w:p>
    <w:p w:rsidR="00F54A20" w:rsidRPr="00967DF2" w:rsidRDefault="00F54A20" w:rsidP="00F54A20">
      <w:pPr>
        <w:pStyle w:val="Textoindependiente"/>
        <w:ind w:firstLine="708"/>
        <w:rPr>
          <w:rFonts w:ascii="Calibri" w:hAnsi="Calibri" w:cs="Arial"/>
          <w:b/>
          <w:bCs/>
          <w:i/>
          <w:iCs/>
          <w:sz w:val="26"/>
        </w:rPr>
      </w:pPr>
    </w:p>
    <w:p w:rsidR="00255520" w:rsidRPr="00967DF2" w:rsidRDefault="00F54A20" w:rsidP="00F54A20">
      <w:pPr>
        <w:pStyle w:val="Textoindependiente"/>
        <w:ind w:firstLine="708"/>
        <w:rPr>
          <w:rFonts w:ascii="Calibri" w:hAnsi="Calibri"/>
          <w:sz w:val="26"/>
          <w:szCs w:val="26"/>
        </w:rPr>
      </w:pPr>
      <w:r w:rsidRPr="00967DF2">
        <w:rPr>
          <w:rFonts w:ascii="Calibri" w:hAnsi="Calibri" w:cs="Arial"/>
          <w:b/>
          <w:bCs/>
          <w:i/>
          <w:iCs/>
          <w:sz w:val="26"/>
        </w:rPr>
        <w:t>SEXTO.-</w:t>
      </w:r>
      <w:r w:rsidRPr="00967DF2">
        <w:rPr>
          <w:rFonts w:ascii="Calibri" w:hAnsi="Calibri" w:cs="Arial"/>
          <w:sz w:val="26"/>
        </w:rPr>
        <w:t xml:space="preserve"> </w:t>
      </w:r>
      <w:r w:rsidRPr="00967DF2">
        <w:rPr>
          <w:rFonts w:ascii="Calibri" w:hAnsi="Calibri" w:cs="Calibri"/>
          <w:sz w:val="26"/>
          <w:szCs w:val="26"/>
        </w:rPr>
        <w:t xml:space="preserve">Así pues, este Juzgador se avocará al estudio </w:t>
      </w:r>
      <w:r w:rsidRPr="00967DF2">
        <w:rPr>
          <w:rFonts w:ascii="Calibri" w:hAnsi="Calibri"/>
          <w:sz w:val="26"/>
          <w:szCs w:val="26"/>
        </w:rPr>
        <w:t xml:space="preserve">del concepto de impugnación hecho valer por la parte actora, que se considera trascendental para emitir la presente resolución, como lo es el señalado como </w:t>
      </w:r>
      <w:r w:rsidRPr="00967DF2">
        <w:rPr>
          <w:rFonts w:ascii="Calibri" w:hAnsi="Calibri"/>
          <w:b/>
          <w:sz w:val="26"/>
          <w:szCs w:val="26"/>
        </w:rPr>
        <w:t>primer</w:t>
      </w:r>
      <w:r w:rsidRPr="00967DF2">
        <w:rPr>
          <w:rFonts w:ascii="Calibri" w:hAnsi="Calibri"/>
          <w:sz w:val="26"/>
          <w:szCs w:val="26"/>
        </w:rPr>
        <w:t xml:space="preserve"> concepto, del capítulo de conceptos d</w:t>
      </w:r>
      <w:r w:rsidR="00255520" w:rsidRPr="00967DF2">
        <w:rPr>
          <w:rFonts w:ascii="Calibri" w:hAnsi="Calibri"/>
          <w:sz w:val="26"/>
          <w:szCs w:val="26"/>
        </w:rPr>
        <w:t>e impugnación, (visible a foja 3</w:t>
      </w:r>
      <w:r w:rsidRPr="00967DF2">
        <w:rPr>
          <w:rFonts w:ascii="Calibri" w:hAnsi="Calibri"/>
          <w:sz w:val="26"/>
          <w:szCs w:val="26"/>
        </w:rPr>
        <w:t xml:space="preserve"> </w:t>
      </w:r>
      <w:r w:rsidR="00255520" w:rsidRPr="00967DF2">
        <w:rPr>
          <w:rFonts w:ascii="Calibri" w:hAnsi="Calibri"/>
          <w:sz w:val="26"/>
          <w:szCs w:val="26"/>
        </w:rPr>
        <w:t>tre</w:t>
      </w:r>
      <w:r w:rsidRPr="00967DF2">
        <w:rPr>
          <w:rFonts w:ascii="Calibri" w:hAnsi="Calibri"/>
          <w:sz w:val="26"/>
          <w:szCs w:val="26"/>
        </w:rPr>
        <w:t xml:space="preserve">s del escrito de demanda y del expediente); sin necesidad de transcribirlo en su totalidad, así como tampoco </w:t>
      </w:r>
      <w:r w:rsidR="00255520" w:rsidRPr="00967DF2">
        <w:rPr>
          <w:rFonts w:ascii="Calibri" w:hAnsi="Calibri"/>
          <w:sz w:val="26"/>
          <w:szCs w:val="26"/>
        </w:rPr>
        <w:t>e</w:t>
      </w:r>
      <w:r w:rsidRPr="00967DF2">
        <w:rPr>
          <w:rFonts w:ascii="Calibri" w:hAnsi="Calibri"/>
          <w:sz w:val="26"/>
          <w:szCs w:val="26"/>
        </w:rPr>
        <w:t xml:space="preserve">l restante concepto; siguiendo para ello el criterio sostenido por el Tribunal </w:t>
      </w:r>
    </w:p>
    <w:p w:rsidR="00255520" w:rsidRPr="00967DF2" w:rsidRDefault="00255520" w:rsidP="00255520">
      <w:pPr>
        <w:pStyle w:val="Textoindependiente"/>
        <w:ind w:firstLine="708"/>
        <w:jc w:val="right"/>
        <w:rPr>
          <w:rFonts w:ascii="Calibri" w:hAnsi="Calibri"/>
          <w:b/>
          <w:sz w:val="26"/>
        </w:rPr>
      </w:pPr>
      <w:r w:rsidRPr="00967DF2">
        <w:rPr>
          <w:rFonts w:ascii="Calibri" w:hAnsi="Calibri"/>
          <w:b/>
          <w:sz w:val="26"/>
        </w:rPr>
        <w:lastRenderedPageBreak/>
        <w:t>Expediente número 1637/2doJAM/2019-JN</w:t>
      </w:r>
    </w:p>
    <w:p w:rsidR="00255520" w:rsidRPr="00967DF2" w:rsidRDefault="00255520" w:rsidP="00F54A20">
      <w:pPr>
        <w:pStyle w:val="Textoindependiente"/>
        <w:ind w:firstLine="708"/>
        <w:rPr>
          <w:rFonts w:ascii="Calibri" w:hAnsi="Calibri"/>
          <w:sz w:val="26"/>
          <w:szCs w:val="26"/>
        </w:rPr>
      </w:pPr>
    </w:p>
    <w:p w:rsidR="00F54A20" w:rsidRPr="00967DF2" w:rsidRDefault="00F54A20" w:rsidP="00255520">
      <w:pPr>
        <w:pStyle w:val="Textoindependiente"/>
        <w:rPr>
          <w:rFonts w:ascii="Calibri" w:hAnsi="Calibri"/>
          <w:sz w:val="26"/>
          <w:szCs w:val="26"/>
        </w:rPr>
      </w:pPr>
      <w:r w:rsidRPr="00967DF2">
        <w:rPr>
          <w:rFonts w:ascii="Calibri" w:hAnsi="Calibri"/>
          <w:sz w:val="26"/>
          <w:szCs w:val="26"/>
        </w:rPr>
        <w:t xml:space="preserve">Colegiado del Poder Judicial de la Federación, que se menciona en la siguiente Jurisprudencia: </w:t>
      </w:r>
      <w:proofErr w:type="gramStart"/>
      <w:r w:rsidRPr="00967DF2">
        <w:rPr>
          <w:rFonts w:ascii="Calibri" w:hAnsi="Calibri"/>
          <w:sz w:val="26"/>
          <w:szCs w:val="26"/>
        </w:rPr>
        <w:t xml:space="preserve">.  </w:t>
      </w:r>
      <w:proofErr w:type="gramEnd"/>
      <w:r w:rsidRPr="00967DF2">
        <w:rPr>
          <w:rFonts w:ascii="Calibri" w:hAnsi="Calibri"/>
          <w:sz w:val="26"/>
          <w:szCs w:val="27"/>
        </w:rPr>
        <w:t>. . . . . . . . . . . . . . . . . . . . . . . . . . . . . . . . . . . . . . . . . . . . . . . . . . . . . . .</w:t>
      </w:r>
    </w:p>
    <w:p w:rsidR="00F54A20" w:rsidRPr="00967DF2" w:rsidRDefault="00F54A20" w:rsidP="00F54A20">
      <w:pPr>
        <w:pStyle w:val="Textoindependiente"/>
        <w:ind w:firstLine="708"/>
        <w:rPr>
          <w:rFonts w:ascii="Calibri" w:hAnsi="Calibri"/>
          <w:sz w:val="26"/>
          <w:szCs w:val="26"/>
        </w:rPr>
      </w:pPr>
      <w:r w:rsidRPr="00967DF2">
        <w:rPr>
          <w:rFonts w:ascii="Calibri" w:hAnsi="Calibri"/>
          <w:sz w:val="26"/>
          <w:szCs w:val="26"/>
        </w:rPr>
        <w:t xml:space="preserve"> </w:t>
      </w:r>
    </w:p>
    <w:p w:rsidR="00F54A20" w:rsidRPr="00967DF2" w:rsidRDefault="00F54A20" w:rsidP="00F54A20">
      <w:pPr>
        <w:pStyle w:val="Normal0"/>
        <w:ind w:firstLine="708"/>
        <w:jc w:val="both"/>
        <w:rPr>
          <w:rFonts w:ascii="Calibri" w:hAnsi="Calibri"/>
          <w:i/>
          <w:iCs/>
          <w:sz w:val="26"/>
          <w:szCs w:val="26"/>
        </w:rPr>
      </w:pPr>
      <w:r w:rsidRPr="00967DF2">
        <w:rPr>
          <w:rFonts w:ascii="Calibri" w:hAnsi="Calibri"/>
          <w:b/>
          <w:bCs/>
          <w:i/>
          <w:iCs/>
          <w:sz w:val="26"/>
          <w:szCs w:val="26"/>
        </w:rPr>
        <w:t xml:space="preserve">“CONCEPTOS DE VIOLACIÓN. EL JUEZ NO ESTÁ OBLIGADO A TRANSCRIBIRLOS. </w:t>
      </w:r>
      <w:r w:rsidRPr="00967DF2">
        <w:rPr>
          <w:rFonts w:ascii="Calibri" w:hAnsi="Calibr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67DF2">
        <w:rPr>
          <w:rFonts w:ascii="Calibri" w:hAnsi="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967DF2">
        <w:rPr>
          <w:rFonts w:ascii="Calibri" w:hAnsi="Calibri"/>
          <w:sz w:val="22"/>
          <w:szCs w:val="22"/>
        </w:rPr>
        <w:t>Abril</w:t>
      </w:r>
      <w:proofErr w:type="gramEnd"/>
      <w:r w:rsidRPr="00967DF2">
        <w:rPr>
          <w:rFonts w:ascii="Calibri" w:hAnsi="Calibri"/>
          <w:sz w:val="22"/>
          <w:szCs w:val="22"/>
        </w:rPr>
        <w:t xml:space="preserve"> de 1998, Tesis: VI.2o. J/129. Página: 599</w:t>
      </w:r>
      <w:r w:rsidRPr="00967DF2">
        <w:rPr>
          <w:rFonts w:ascii="Calibri" w:hAnsi="Calibri"/>
          <w:sz w:val="26"/>
          <w:szCs w:val="26"/>
        </w:rPr>
        <w:t xml:space="preserve">. . . . . . . . . . . . . . . . </w:t>
      </w:r>
    </w:p>
    <w:p w:rsidR="00F54A20" w:rsidRPr="00967DF2" w:rsidRDefault="00F54A20" w:rsidP="00F54A20">
      <w:pPr>
        <w:jc w:val="both"/>
        <w:rPr>
          <w:rFonts w:ascii="Calibri" w:hAnsi="Calibri" w:cs="Arial"/>
          <w:sz w:val="26"/>
        </w:rPr>
      </w:pPr>
    </w:p>
    <w:p w:rsidR="00C81BE0" w:rsidRPr="00967DF2" w:rsidRDefault="00F54A20" w:rsidP="00F54A20">
      <w:pPr>
        <w:jc w:val="both"/>
        <w:rPr>
          <w:rFonts w:ascii="Calibri" w:hAnsi="Calibri" w:cs="Arial"/>
          <w:sz w:val="26"/>
        </w:rPr>
      </w:pPr>
      <w:r w:rsidRPr="00967DF2">
        <w:rPr>
          <w:rFonts w:ascii="Calibri" w:hAnsi="Calibri" w:cs="Arial"/>
          <w:sz w:val="26"/>
        </w:rPr>
        <w:tab/>
        <w:t>En el señalado concepto de impugnación, la parte actora señaló la ilegalidad de la resolución del rec</w:t>
      </w:r>
      <w:r w:rsidR="00C1635F" w:rsidRPr="00967DF2">
        <w:rPr>
          <w:rFonts w:ascii="Calibri" w:hAnsi="Calibri" w:cs="Arial"/>
          <w:sz w:val="26"/>
        </w:rPr>
        <w:t>urso de inconformidad impugnado;</w:t>
      </w:r>
      <w:r w:rsidRPr="00967DF2">
        <w:rPr>
          <w:rFonts w:ascii="Calibri" w:hAnsi="Calibri" w:cs="Arial"/>
          <w:sz w:val="26"/>
        </w:rPr>
        <w:t xml:space="preserve"> </w:t>
      </w:r>
      <w:r w:rsidR="00C1635F" w:rsidRPr="00967DF2">
        <w:rPr>
          <w:rFonts w:ascii="Calibri" w:hAnsi="Calibri" w:cs="Arial"/>
          <w:sz w:val="26"/>
        </w:rPr>
        <w:t xml:space="preserve">pues la autoridad demandada, </w:t>
      </w:r>
      <w:r w:rsidR="00C1635F" w:rsidRPr="00967DF2">
        <w:rPr>
          <w:rFonts w:ascii="Calibri" w:hAnsi="Calibri"/>
          <w:sz w:val="26"/>
          <w:szCs w:val="26"/>
        </w:rPr>
        <w:t xml:space="preserve">la Directora General de Ingresos, </w:t>
      </w:r>
      <w:r w:rsidR="00C1635F" w:rsidRPr="00967DF2">
        <w:rPr>
          <w:rFonts w:ascii="Calibri" w:hAnsi="Calibri" w:cs="Arial"/>
          <w:sz w:val="26"/>
        </w:rPr>
        <w:t>señaló que por impugnar nuevamente una resolución de la Dirección de Catastro</w:t>
      </w:r>
      <w:r w:rsidR="00BD32C5" w:rsidRPr="00967DF2">
        <w:rPr>
          <w:rFonts w:ascii="Calibri" w:hAnsi="Calibri" w:cs="Arial"/>
          <w:sz w:val="26"/>
        </w:rPr>
        <w:t xml:space="preserve"> en un recurso, de</w:t>
      </w:r>
      <w:r w:rsidR="00C1635F" w:rsidRPr="00967DF2">
        <w:rPr>
          <w:rFonts w:ascii="Calibri" w:hAnsi="Calibri" w:cs="Arial"/>
          <w:sz w:val="26"/>
        </w:rPr>
        <w:t xml:space="preserve">bía sobreseerse el recurso de inconformidad </w:t>
      </w:r>
      <w:r w:rsidR="00BD32C5" w:rsidRPr="00967DF2">
        <w:rPr>
          <w:rFonts w:ascii="Calibri" w:hAnsi="Calibri" w:cs="Arial"/>
          <w:sz w:val="26"/>
        </w:rPr>
        <w:t xml:space="preserve">promovido, de acuerdo a lo previsto en la </w:t>
      </w:r>
      <w:r w:rsidR="00C1635F" w:rsidRPr="00967DF2">
        <w:rPr>
          <w:rFonts w:ascii="Calibri" w:hAnsi="Calibri" w:cs="Arial"/>
          <w:sz w:val="26"/>
        </w:rPr>
        <w:t xml:space="preserve">fracción I del artículo 241 del Código </w:t>
      </w:r>
      <w:r w:rsidR="00C81BE0" w:rsidRPr="00967DF2">
        <w:rPr>
          <w:rFonts w:ascii="Calibri" w:hAnsi="Calibri" w:cs="Arial"/>
          <w:sz w:val="26"/>
        </w:rPr>
        <w:t xml:space="preserve">de Procedimiento y Justicia Administrativa </w:t>
      </w:r>
      <w:r w:rsidR="00BD32C5" w:rsidRPr="00967DF2">
        <w:rPr>
          <w:rFonts w:ascii="Calibri" w:hAnsi="Calibri" w:cs="Arial"/>
          <w:sz w:val="26"/>
        </w:rPr>
        <w:t>aplicable, misma</w:t>
      </w:r>
      <w:r w:rsidR="00C1635F" w:rsidRPr="00967DF2">
        <w:rPr>
          <w:rFonts w:ascii="Calibri" w:hAnsi="Calibri" w:cs="Arial"/>
          <w:sz w:val="26"/>
        </w:rPr>
        <w:t xml:space="preserve"> que hace referencia a que es improcedente el recurso cuando el acto haya sido impugnado en un anterior recurso administrativo. . . . . .</w:t>
      </w:r>
      <w:r w:rsidR="00C81BE0" w:rsidRPr="00967DF2">
        <w:rPr>
          <w:rFonts w:ascii="Calibri" w:hAnsi="Calibri" w:cs="Arial"/>
          <w:sz w:val="26"/>
        </w:rPr>
        <w:t xml:space="preserve"> </w:t>
      </w:r>
      <w:r w:rsidR="00BD32C5" w:rsidRPr="00967DF2">
        <w:rPr>
          <w:rFonts w:ascii="Calibri" w:hAnsi="Calibri" w:cs="Arial"/>
          <w:sz w:val="26"/>
        </w:rPr>
        <w:t>. . . . . . . . .</w:t>
      </w:r>
    </w:p>
    <w:p w:rsidR="00C81BE0" w:rsidRPr="00967DF2" w:rsidRDefault="00C81BE0" w:rsidP="00F54A20">
      <w:pPr>
        <w:jc w:val="both"/>
        <w:rPr>
          <w:rFonts w:ascii="Calibri" w:hAnsi="Calibri" w:cs="Arial"/>
          <w:sz w:val="26"/>
        </w:rPr>
      </w:pPr>
    </w:p>
    <w:p w:rsidR="0031309A" w:rsidRPr="00967DF2" w:rsidRDefault="00C81BE0" w:rsidP="00F54A20">
      <w:pPr>
        <w:jc w:val="both"/>
        <w:rPr>
          <w:rFonts w:ascii="Calibri" w:hAnsi="Calibri" w:cs="Arial"/>
          <w:sz w:val="26"/>
        </w:rPr>
      </w:pPr>
      <w:r w:rsidRPr="00967DF2">
        <w:rPr>
          <w:rFonts w:ascii="Calibri" w:hAnsi="Calibri" w:cs="Arial"/>
          <w:sz w:val="26"/>
        </w:rPr>
        <w:tab/>
        <w:t xml:space="preserve">Es </w:t>
      </w:r>
      <w:r w:rsidRPr="00967DF2">
        <w:rPr>
          <w:rFonts w:ascii="Calibri" w:hAnsi="Calibri" w:cs="Arial"/>
          <w:b/>
          <w:sz w:val="26"/>
        </w:rPr>
        <w:t>fundado</w:t>
      </w:r>
      <w:r w:rsidRPr="00967DF2">
        <w:rPr>
          <w:rFonts w:ascii="Calibri" w:hAnsi="Calibri" w:cs="Arial"/>
          <w:sz w:val="26"/>
        </w:rPr>
        <w:t xml:space="preserve"> dicho concepto de impugnación, toda vez que la </w:t>
      </w:r>
      <w:r w:rsidRPr="00967DF2">
        <w:rPr>
          <w:rFonts w:ascii="Calibri" w:hAnsi="Calibri"/>
          <w:sz w:val="26"/>
          <w:szCs w:val="26"/>
        </w:rPr>
        <w:t>Directora General de Ingresos</w:t>
      </w:r>
      <w:r w:rsidR="00C1635F" w:rsidRPr="00967DF2">
        <w:rPr>
          <w:rFonts w:ascii="Calibri" w:hAnsi="Calibri" w:cs="Arial"/>
          <w:sz w:val="26"/>
        </w:rPr>
        <w:t xml:space="preserve"> </w:t>
      </w:r>
      <w:r w:rsidR="00F02CEE" w:rsidRPr="00967DF2">
        <w:rPr>
          <w:rFonts w:ascii="Calibri" w:hAnsi="Calibri" w:cs="Arial"/>
          <w:sz w:val="26"/>
        </w:rPr>
        <w:t>se equivoca al</w:t>
      </w:r>
      <w:r w:rsidRPr="00967DF2">
        <w:rPr>
          <w:rFonts w:ascii="Calibri" w:hAnsi="Calibri" w:cs="Arial"/>
          <w:sz w:val="26"/>
        </w:rPr>
        <w:t xml:space="preserve"> considerar que el acto impugnado –el oficio número TML/DGI/9404/2019 emitido por la Directora de Catastro</w:t>
      </w:r>
      <w:r w:rsidR="00F02CEE" w:rsidRPr="00967DF2">
        <w:rPr>
          <w:rFonts w:ascii="Calibri" w:hAnsi="Calibri" w:cs="Arial"/>
          <w:sz w:val="26"/>
        </w:rPr>
        <w:t xml:space="preserve"> el 13 trece de mayo del año próximo pasado</w:t>
      </w:r>
      <w:r w:rsidRPr="00967DF2">
        <w:rPr>
          <w:rFonts w:ascii="Calibri" w:hAnsi="Calibri" w:cs="Arial"/>
          <w:sz w:val="26"/>
        </w:rPr>
        <w:t xml:space="preserve">-, había sido </w:t>
      </w:r>
      <w:r w:rsidR="00F02CEE" w:rsidRPr="00967DF2">
        <w:rPr>
          <w:rFonts w:ascii="Calibri" w:hAnsi="Calibri" w:cs="Arial"/>
          <w:sz w:val="26"/>
        </w:rPr>
        <w:t xml:space="preserve">impugnado en un recurso administrativo anterior, sino que evidentemente se trataba del mismo recurso de inconformidad con número </w:t>
      </w:r>
      <w:r w:rsidR="00BD32C5" w:rsidRPr="00967DF2">
        <w:rPr>
          <w:rFonts w:ascii="Calibri" w:hAnsi="Calibri" w:cs="Arial"/>
          <w:sz w:val="26"/>
        </w:rPr>
        <w:t xml:space="preserve">de expediente </w:t>
      </w:r>
      <w:r w:rsidR="00F02CEE" w:rsidRPr="00967DF2">
        <w:rPr>
          <w:rFonts w:ascii="Calibri" w:hAnsi="Calibri" w:cs="Arial"/>
          <w:sz w:val="26"/>
        </w:rPr>
        <w:t xml:space="preserve">001/2019/DGI-R.R.I., por lo que no existe </w:t>
      </w:r>
      <w:r w:rsidR="002E40E2" w:rsidRPr="00967DF2">
        <w:rPr>
          <w:rFonts w:ascii="Calibri" w:hAnsi="Calibri" w:cs="Arial"/>
          <w:sz w:val="26"/>
        </w:rPr>
        <w:t xml:space="preserve">en realidad </w:t>
      </w:r>
      <w:r w:rsidR="00F02CEE" w:rsidRPr="00967DF2">
        <w:rPr>
          <w:rFonts w:ascii="Calibri" w:hAnsi="Calibri" w:cs="Arial"/>
          <w:sz w:val="26"/>
        </w:rPr>
        <w:t>un recurso administrativo anterior</w:t>
      </w:r>
      <w:r w:rsidR="002E40E2" w:rsidRPr="00967DF2">
        <w:rPr>
          <w:rFonts w:ascii="Calibri" w:hAnsi="Calibri" w:cs="Arial"/>
          <w:sz w:val="26"/>
        </w:rPr>
        <w:t xml:space="preserve">, porque el oficio que impugnó en el recurso, era el cumplimiento de la resolución </w:t>
      </w:r>
      <w:r w:rsidR="00DA1713" w:rsidRPr="00967DF2">
        <w:rPr>
          <w:rFonts w:ascii="Calibri" w:hAnsi="Calibri" w:cs="Arial"/>
          <w:sz w:val="26"/>
        </w:rPr>
        <w:t xml:space="preserve">inicialmente dictada en el mismo recurso por la Directora General de Ingresos, </w:t>
      </w:r>
      <w:r w:rsidR="0031309A" w:rsidRPr="00967DF2">
        <w:rPr>
          <w:rFonts w:ascii="Calibri" w:hAnsi="Calibri" w:cs="Arial"/>
          <w:sz w:val="26"/>
        </w:rPr>
        <w:t xml:space="preserve">en enero del año 2019 dos mil diecinueve; y en la que anuló un oficio anterior de la Directora de Catastro, el número TML/DGI/22820/2019. . . . . . . . . . . . . . . . . . . . . . . . . . . . . . . . . . . </w:t>
      </w:r>
      <w:r w:rsidR="00BD32C5" w:rsidRPr="00967DF2">
        <w:rPr>
          <w:rFonts w:ascii="Calibri" w:hAnsi="Calibri" w:cs="Arial"/>
          <w:sz w:val="26"/>
        </w:rPr>
        <w:t>. . . . . . .</w:t>
      </w:r>
    </w:p>
    <w:p w:rsidR="0031309A" w:rsidRPr="00967DF2" w:rsidRDefault="0031309A" w:rsidP="00F54A20">
      <w:pPr>
        <w:jc w:val="both"/>
        <w:rPr>
          <w:rFonts w:ascii="Calibri" w:hAnsi="Calibri" w:cs="Arial"/>
          <w:sz w:val="26"/>
        </w:rPr>
      </w:pPr>
    </w:p>
    <w:p w:rsidR="00531EA5" w:rsidRPr="00967DF2" w:rsidRDefault="0031309A" w:rsidP="00531EA5">
      <w:pPr>
        <w:jc w:val="both"/>
        <w:rPr>
          <w:rFonts w:ascii="Calibri" w:hAnsi="Calibri" w:cs="Calibri"/>
          <w:sz w:val="26"/>
          <w:szCs w:val="26"/>
        </w:rPr>
      </w:pPr>
      <w:r w:rsidRPr="00967DF2">
        <w:rPr>
          <w:rFonts w:ascii="Calibri" w:hAnsi="Calibri" w:cs="Arial"/>
          <w:sz w:val="26"/>
        </w:rPr>
        <w:tab/>
        <w:t xml:space="preserve">Luego entonces, </w:t>
      </w:r>
      <w:r w:rsidR="00190268" w:rsidRPr="00967DF2">
        <w:rPr>
          <w:rFonts w:ascii="Calibri" w:hAnsi="Calibri" w:cs="Arial"/>
          <w:sz w:val="26"/>
        </w:rPr>
        <w:t>tampoco existe un acto anterior emitido por la Dirección de Catastro, porque el oficio número</w:t>
      </w:r>
      <w:r w:rsidR="00C81BE0" w:rsidRPr="00967DF2">
        <w:rPr>
          <w:rFonts w:ascii="Calibri" w:hAnsi="Calibri" w:cs="Arial"/>
          <w:sz w:val="26"/>
        </w:rPr>
        <w:t xml:space="preserve"> </w:t>
      </w:r>
      <w:r w:rsidR="00190268" w:rsidRPr="00967DF2">
        <w:rPr>
          <w:rFonts w:ascii="Calibri" w:hAnsi="Calibri" w:cs="Arial"/>
          <w:sz w:val="26"/>
        </w:rPr>
        <w:t xml:space="preserve">TML/DGI/22820/2019 fue anulado, por lo que solamente existe en la vida jurídica el oficio número TML/DGI/9404/2019 emitido el día 13 trece de mayo del mismo año pasado; por lo que así las cosas,  resulta ilegal la resolución impugnada, emitida el </w:t>
      </w:r>
      <w:r w:rsidR="00190268" w:rsidRPr="00967DF2">
        <w:rPr>
          <w:rFonts w:ascii="Calibri" w:hAnsi="Calibri"/>
          <w:sz w:val="26"/>
          <w:szCs w:val="27"/>
        </w:rPr>
        <w:t xml:space="preserve">día 3 tres de julio del año 2019 dos mil diecinueve, contenida en el oficio número TML/DGI/12811/2019, recaída al expediente del recurso de inconformidad con número 001/2019DGI-R-R-I; </w:t>
      </w:r>
      <w:r w:rsidR="00190268" w:rsidRPr="00967DF2">
        <w:rPr>
          <w:rFonts w:ascii="Calibri" w:hAnsi="Calibri" w:cs="Arial"/>
          <w:sz w:val="26"/>
        </w:rPr>
        <w:t xml:space="preserve">por la incorrecta aplicación por parte de </w:t>
      </w:r>
      <w:r w:rsidR="00190268" w:rsidRPr="00967DF2">
        <w:rPr>
          <w:rFonts w:ascii="Calibri" w:hAnsi="Calibri"/>
          <w:sz w:val="26"/>
          <w:szCs w:val="26"/>
        </w:rPr>
        <w:t xml:space="preserve">la Directora General de Ingresos del artículo </w:t>
      </w:r>
      <w:r w:rsidR="00190268" w:rsidRPr="00967DF2">
        <w:rPr>
          <w:rFonts w:ascii="Calibri" w:hAnsi="Calibri" w:cs="Arial"/>
          <w:sz w:val="26"/>
        </w:rPr>
        <w:t xml:space="preserve">241, en su fracción I, del Código de Procedimiento y Justicia Administrativa para el Estado y los Municipios de Guanajuato, el cual no era aplicable en el asunto </w:t>
      </w:r>
      <w:r w:rsidR="00190268" w:rsidRPr="00967DF2">
        <w:rPr>
          <w:rFonts w:ascii="Calibri" w:hAnsi="Calibri" w:cs="Arial"/>
          <w:sz w:val="26"/>
        </w:rPr>
        <w:lastRenderedPageBreak/>
        <w:t>planteado</w:t>
      </w:r>
      <w:r w:rsidR="00BD32C5" w:rsidRPr="00967DF2">
        <w:rPr>
          <w:rFonts w:ascii="Calibri" w:hAnsi="Calibri" w:cs="Arial"/>
          <w:sz w:val="26"/>
        </w:rPr>
        <w:t>; ante ello</w:t>
      </w:r>
      <w:r w:rsidR="00190268" w:rsidRPr="00967DF2">
        <w:rPr>
          <w:rFonts w:ascii="Calibri" w:hAnsi="Calibri"/>
          <w:sz w:val="26"/>
          <w:szCs w:val="26"/>
        </w:rPr>
        <w:t xml:space="preserve"> procede decretar su </w:t>
      </w:r>
      <w:r w:rsidR="00190268" w:rsidRPr="00967DF2">
        <w:rPr>
          <w:rFonts w:ascii="Calibri" w:hAnsi="Calibri"/>
          <w:b/>
          <w:sz w:val="26"/>
          <w:szCs w:val="26"/>
        </w:rPr>
        <w:t>nulidad</w:t>
      </w:r>
      <w:r w:rsidR="00190268" w:rsidRPr="00967DF2">
        <w:rPr>
          <w:rFonts w:ascii="Calibri" w:hAnsi="Calibri"/>
          <w:sz w:val="26"/>
          <w:szCs w:val="26"/>
        </w:rPr>
        <w:t xml:space="preserve"> en base a lo dispuesto en los artículos 300, fracción III, y 302 fracciones II y IV del mismo código, al haber una incorrecta apreciación de los hechos y de la aplicación de la norma respectiva; </w:t>
      </w:r>
      <w:r w:rsidR="00190268" w:rsidRPr="00967DF2">
        <w:rPr>
          <w:rFonts w:ascii="Calibri" w:hAnsi="Calibri"/>
          <w:b/>
          <w:sz w:val="26"/>
          <w:szCs w:val="26"/>
        </w:rPr>
        <w:t>para el efecto</w:t>
      </w:r>
      <w:r w:rsidR="00190268" w:rsidRPr="00967DF2">
        <w:rPr>
          <w:rFonts w:ascii="Calibri" w:hAnsi="Calibri"/>
          <w:sz w:val="26"/>
          <w:szCs w:val="26"/>
        </w:rPr>
        <w:t xml:space="preserve"> de que </w:t>
      </w:r>
      <w:r w:rsidR="00190268" w:rsidRPr="00967DF2">
        <w:rPr>
          <w:rFonts w:ascii="Calibri" w:hAnsi="Calibri" w:cs="Calibri"/>
          <w:sz w:val="26"/>
          <w:szCs w:val="26"/>
        </w:rPr>
        <w:t>la</w:t>
      </w:r>
      <w:r w:rsidR="00190268" w:rsidRPr="00967DF2">
        <w:rPr>
          <w:rFonts w:ascii="Calibri" w:hAnsi="Calibri"/>
          <w:sz w:val="26"/>
          <w:szCs w:val="26"/>
        </w:rPr>
        <w:t xml:space="preserve"> Directora General de Ingresos</w:t>
      </w:r>
      <w:r w:rsidR="00F54A20" w:rsidRPr="00967DF2">
        <w:rPr>
          <w:rFonts w:ascii="Calibri" w:hAnsi="Calibri" w:cs="Calibri"/>
          <w:sz w:val="26"/>
          <w:szCs w:val="26"/>
        </w:rPr>
        <w:t>, dentro del Recurso de Inconformidad número de expediente</w:t>
      </w:r>
      <w:r w:rsidR="00531EA5" w:rsidRPr="00967DF2">
        <w:rPr>
          <w:rFonts w:ascii="Calibri" w:hAnsi="Calibri" w:cs="Calibri"/>
          <w:sz w:val="26"/>
          <w:szCs w:val="26"/>
        </w:rPr>
        <w:t xml:space="preserve"> </w:t>
      </w:r>
      <w:r w:rsidR="00531EA5" w:rsidRPr="00967DF2">
        <w:rPr>
          <w:rFonts w:ascii="Calibri" w:hAnsi="Calibri" w:cs="Arial"/>
          <w:sz w:val="26"/>
        </w:rPr>
        <w:t xml:space="preserve">001/2019/DGI-R.R.I., deje sin efectos su resolución de sobreseimiento y de manera </w:t>
      </w:r>
      <w:r w:rsidR="00531EA5" w:rsidRPr="00967DF2">
        <w:rPr>
          <w:rFonts w:ascii="Calibri" w:hAnsi="Calibri" w:cs="Arial"/>
          <w:b/>
          <w:sz w:val="26"/>
        </w:rPr>
        <w:t>congruente, debidamente fundada y motivada</w:t>
      </w:r>
      <w:r w:rsidR="00531EA5" w:rsidRPr="00967DF2">
        <w:rPr>
          <w:rFonts w:ascii="Calibri" w:hAnsi="Calibri" w:cs="Arial"/>
          <w:sz w:val="26"/>
        </w:rPr>
        <w:t xml:space="preserve"> </w:t>
      </w:r>
      <w:r w:rsidR="00531EA5" w:rsidRPr="00967DF2">
        <w:rPr>
          <w:rFonts w:ascii="Calibri" w:hAnsi="Calibri" w:cs="Arial"/>
          <w:b/>
          <w:sz w:val="26"/>
        </w:rPr>
        <w:t>resuelva el fondo del asunto planteado</w:t>
      </w:r>
      <w:r w:rsidR="00531EA5" w:rsidRPr="00967DF2">
        <w:rPr>
          <w:rFonts w:ascii="Calibri" w:hAnsi="Calibri" w:cs="Arial"/>
          <w:sz w:val="26"/>
        </w:rPr>
        <w:t xml:space="preserve">, analizando las pruebas contenidas en el expediente respectivo. . . . . . . . . . . . . . . . . . . . . . . . . . . . . . . . . . . </w:t>
      </w:r>
      <w:r w:rsidR="00BD32C5" w:rsidRPr="00967DF2">
        <w:rPr>
          <w:rFonts w:ascii="Calibri" w:hAnsi="Calibri" w:cs="Arial"/>
          <w:sz w:val="26"/>
        </w:rPr>
        <w:t xml:space="preserve">. </w:t>
      </w:r>
    </w:p>
    <w:p w:rsidR="00F54A20" w:rsidRPr="00967DF2" w:rsidRDefault="00F54A20" w:rsidP="00F54A20">
      <w:pPr>
        <w:pStyle w:val="Textoindependiente"/>
        <w:rPr>
          <w:rFonts w:ascii="Calibri" w:hAnsi="Calibri" w:cs="Arial"/>
          <w:sz w:val="26"/>
        </w:rPr>
      </w:pPr>
    </w:p>
    <w:p w:rsidR="00F54A20" w:rsidRPr="00967DF2" w:rsidRDefault="00F54A20" w:rsidP="00F54A20">
      <w:pPr>
        <w:pStyle w:val="Textoindependiente"/>
        <w:ind w:firstLine="708"/>
        <w:rPr>
          <w:rFonts w:asciiTheme="minorHAnsi" w:hAnsiTheme="minorHAnsi" w:cstheme="minorHAnsi"/>
          <w:sz w:val="26"/>
          <w:szCs w:val="26"/>
        </w:rPr>
      </w:pPr>
      <w:r w:rsidRPr="00967DF2">
        <w:rPr>
          <w:rFonts w:asciiTheme="minorHAnsi" w:hAnsiTheme="minorHAnsi" w:cstheme="minorHAnsi"/>
          <w:b/>
          <w:bCs/>
          <w:i/>
          <w:iCs/>
          <w:sz w:val="26"/>
          <w:szCs w:val="26"/>
        </w:rPr>
        <w:t xml:space="preserve">SÉPTIMO.- </w:t>
      </w:r>
      <w:r w:rsidRPr="00967DF2">
        <w:rPr>
          <w:rFonts w:asciiTheme="minorHAnsi" w:hAnsiTheme="minorHAnsi" w:cstheme="minorHAnsi"/>
          <w:sz w:val="26"/>
          <w:szCs w:val="26"/>
        </w:rPr>
        <w:t>En virtud de que el primer concepto de impugnación esgrimido en contra de la resolución impugnada, resultó fundado y es suficiente para decretar la nulidad total del acto impugnado; re</w:t>
      </w:r>
      <w:r w:rsidR="00531EA5" w:rsidRPr="00967DF2">
        <w:rPr>
          <w:rFonts w:asciiTheme="minorHAnsi" w:hAnsiTheme="minorHAnsi" w:cstheme="minorHAnsi"/>
          <w:sz w:val="26"/>
          <w:szCs w:val="26"/>
        </w:rPr>
        <w:t>sulta innecesario el estudio de</w:t>
      </w:r>
      <w:r w:rsidRPr="00967DF2">
        <w:rPr>
          <w:rFonts w:asciiTheme="minorHAnsi" w:hAnsiTheme="minorHAnsi" w:cstheme="minorHAnsi"/>
          <w:sz w:val="26"/>
          <w:szCs w:val="26"/>
        </w:rPr>
        <w:t xml:space="preserve">l restante, ya que ello no cambiaría, ni afectaría el sentido de esta resolución. . . . . </w:t>
      </w:r>
    </w:p>
    <w:p w:rsidR="00F54A20" w:rsidRPr="00967DF2" w:rsidRDefault="00F54A20" w:rsidP="00F54A20">
      <w:pPr>
        <w:pStyle w:val="Textoindependiente"/>
        <w:ind w:firstLine="708"/>
        <w:rPr>
          <w:rFonts w:asciiTheme="minorHAnsi" w:hAnsiTheme="minorHAnsi" w:cstheme="minorHAnsi"/>
          <w:sz w:val="20"/>
          <w:szCs w:val="20"/>
        </w:rPr>
      </w:pPr>
    </w:p>
    <w:p w:rsidR="00F54A20" w:rsidRPr="00967DF2" w:rsidRDefault="00F54A20" w:rsidP="00F54A20">
      <w:pPr>
        <w:pStyle w:val="Textoindependiente"/>
        <w:ind w:firstLine="708"/>
        <w:rPr>
          <w:rFonts w:asciiTheme="minorHAnsi" w:hAnsiTheme="minorHAnsi" w:cstheme="minorHAnsi"/>
          <w:sz w:val="26"/>
          <w:szCs w:val="26"/>
        </w:rPr>
      </w:pPr>
      <w:r w:rsidRPr="00967DF2">
        <w:rPr>
          <w:rFonts w:asciiTheme="minorHAnsi" w:hAnsiTheme="minorHAnsi" w:cstheme="minorHAnsi"/>
          <w:sz w:val="26"/>
          <w:szCs w:val="26"/>
        </w:rPr>
        <w:t xml:space="preserve">Vale de sustento a lo anterior, la tesis de jurisprudencia que a la letra señala: </w:t>
      </w:r>
    </w:p>
    <w:p w:rsidR="00F54A20" w:rsidRPr="00967DF2" w:rsidRDefault="00F54A20" w:rsidP="00F54A20">
      <w:pPr>
        <w:pStyle w:val="Textoindependiente"/>
        <w:ind w:firstLine="708"/>
        <w:rPr>
          <w:rFonts w:asciiTheme="minorHAnsi" w:hAnsiTheme="minorHAnsi" w:cstheme="minorHAnsi"/>
          <w:b/>
          <w:bCs/>
          <w:i/>
          <w:iCs/>
          <w:sz w:val="20"/>
          <w:szCs w:val="20"/>
        </w:rPr>
      </w:pPr>
      <w:r w:rsidRPr="00967DF2">
        <w:rPr>
          <w:rFonts w:asciiTheme="minorHAnsi" w:hAnsiTheme="minorHAnsi" w:cstheme="minorHAnsi"/>
          <w:b/>
          <w:bCs/>
          <w:i/>
          <w:iCs/>
          <w:sz w:val="20"/>
          <w:szCs w:val="20"/>
        </w:rPr>
        <w:t xml:space="preserve"> </w:t>
      </w:r>
    </w:p>
    <w:p w:rsidR="00F54A20" w:rsidRPr="00967DF2" w:rsidRDefault="00F54A20" w:rsidP="00F54A20">
      <w:pPr>
        <w:pStyle w:val="Textoindependiente"/>
        <w:ind w:firstLine="708"/>
        <w:rPr>
          <w:rFonts w:asciiTheme="minorHAnsi" w:hAnsiTheme="minorHAnsi" w:cstheme="minorHAnsi"/>
          <w:sz w:val="26"/>
          <w:szCs w:val="26"/>
        </w:rPr>
      </w:pPr>
      <w:r w:rsidRPr="00967DF2">
        <w:rPr>
          <w:rFonts w:asciiTheme="minorHAnsi" w:hAnsiTheme="minorHAnsi" w:cstheme="minorHAnsi"/>
          <w:b/>
          <w:bCs/>
          <w:i/>
          <w:iCs/>
          <w:sz w:val="26"/>
          <w:szCs w:val="26"/>
        </w:rPr>
        <w:t xml:space="preserve">“CONCEPTOS DE VIOLACION. CUANDO SU ESTUDIO ES INNECESARIO. </w:t>
      </w:r>
      <w:r w:rsidRPr="00967DF2">
        <w:rPr>
          <w:rFonts w:asciiTheme="minorHAnsi" w:hAnsiTheme="minorHAnsi" w:cstheme="minorHAnsi"/>
          <w:i/>
          <w:iCs/>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67DF2">
        <w:rPr>
          <w:rFonts w:asciiTheme="minorHAnsi" w:hAnsiTheme="minorHAnsi" w:cstheme="minorHAnsi"/>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967DF2">
        <w:rPr>
          <w:rFonts w:asciiTheme="minorHAnsi" w:hAnsiTheme="minorHAnsi" w:cstheme="minorHAnsi"/>
          <w:sz w:val="26"/>
          <w:szCs w:val="26"/>
        </w:rPr>
        <w:t xml:space="preserve">. . . . . . . . . . . . . . . . . . . . . . . . . . . . . . . . . . . . . </w:t>
      </w:r>
    </w:p>
    <w:p w:rsidR="00F54A20" w:rsidRPr="00967DF2" w:rsidRDefault="00F54A20" w:rsidP="00F54A20">
      <w:pPr>
        <w:pStyle w:val="Textoindependiente"/>
        <w:rPr>
          <w:rFonts w:ascii="Calibri" w:hAnsi="Calibri" w:cs="Arial"/>
          <w:sz w:val="26"/>
        </w:rPr>
      </w:pPr>
    </w:p>
    <w:p w:rsidR="00C95E42" w:rsidRPr="00967DF2" w:rsidRDefault="00531EA5" w:rsidP="00C95E42">
      <w:pPr>
        <w:ind w:firstLine="708"/>
        <w:jc w:val="both"/>
        <w:rPr>
          <w:rFonts w:ascii="Calibri" w:hAnsi="Calibri"/>
          <w:sz w:val="26"/>
          <w:szCs w:val="26"/>
        </w:rPr>
      </w:pPr>
      <w:r w:rsidRPr="00967DF2">
        <w:rPr>
          <w:rFonts w:ascii="Calibri" w:hAnsi="Calibri" w:cs="Arial"/>
          <w:b/>
          <w:i/>
          <w:sz w:val="26"/>
        </w:rPr>
        <w:tab/>
        <w:t xml:space="preserve">OCTAVO.- </w:t>
      </w:r>
      <w:r w:rsidRPr="00967DF2">
        <w:rPr>
          <w:rFonts w:ascii="Calibri" w:hAnsi="Calibri" w:cs="Arial"/>
          <w:sz w:val="26"/>
        </w:rPr>
        <w:t xml:space="preserve">La parte actora también solicitó </w:t>
      </w:r>
      <w:r w:rsidR="00C95E42" w:rsidRPr="00967DF2">
        <w:rPr>
          <w:rFonts w:ascii="Calibri" w:hAnsi="Calibri" w:cs="Arial"/>
          <w:sz w:val="26"/>
        </w:rPr>
        <w:t xml:space="preserve">como su pretensión, que </w:t>
      </w:r>
      <w:r w:rsidR="00C95E42" w:rsidRPr="00967DF2">
        <w:rPr>
          <w:rFonts w:ascii="Calibri" w:hAnsi="Calibri"/>
          <w:sz w:val="26"/>
          <w:szCs w:val="26"/>
        </w:rPr>
        <w:t xml:space="preserve">se ordene la autorización del avalúo número 18120349664804 que fue presentado por el </w:t>
      </w:r>
      <w:r w:rsidR="00967DF2" w:rsidRPr="00967DF2">
        <w:rPr>
          <w:rFonts w:ascii="Calibri" w:eastAsia="Calibri" w:hAnsi="Calibri" w:cs="Calibri"/>
          <w:sz w:val="26"/>
          <w:szCs w:val="26"/>
        </w:rPr>
        <w:t>(…)</w:t>
      </w:r>
      <w:r w:rsidR="00C95E42" w:rsidRPr="00967DF2">
        <w:rPr>
          <w:rFonts w:ascii="Calibri" w:hAnsi="Calibri"/>
          <w:sz w:val="26"/>
          <w:szCs w:val="26"/>
        </w:rPr>
        <w:t>. . . . . . . . . . . . . . . . . . . . . . . . . .</w:t>
      </w:r>
    </w:p>
    <w:p w:rsidR="00C95E42" w:rsidRPr="00967DF2" w:rsidRDefault="00C95E42" w:rsidP="00C95E42">
      <w:pPr>
        <w:ind w:firstLine="708"/>
        <w:jc w:val="both"/>
        <w:rPr>
          <w:rFonts w:ascii="Calibri" w:hAnsi="Calibri"/>
          <w:sz w:val="26"/>
          <w:szCs w:val="26"/>
        </w:rPr>
      </w:pPr>
    </w:p>
    <w:p w:rsidR="00C95E42" w:rsidRPr="00967DF2" w:rsidRDefault="00C95E42" w:rsidP="00C95E42">
      <w:pPr>
        <w:ind w:firstLine="708"/>
        <w:jc w:val="both"/>
        <w:rPr>
          <w:rFonts w:ascii="Calibri" w:hAnsi="Calibri"/>
          <w:sz w:val="26"/>
          <w:szCs w:val="22"/>
        </w:rPr>
      </w:pPr>
      <w:r w:rsidRPr="00967DF2">
        <w:rPr>
          <w:rFonts w:ascii="Calibri" w:hAnsi="Calibri"/>
          <w:sz w:val="26"/>
          <w:szCs w:val="26"/>
        </w:rPr>
        <w:tab/>
      </w:r>
      <w:r w:rsidRPr="00967DF2">
        <w:rPr>
          <w:rFonts w:ascii="Calibri" w:hAnsi="Calibri"/>
          <w:b/>
          <w:sz w:val="26"/>
          <w:szCs w:val="26"/>
        </w:rPr>
        <w:t>No ha lugar</w:t>
      </w:r>
      <w:r w:rsidRPr="00967DF2">
        <w:rPr>
          <w:rFonts w:ascii="Calibri" w:hAnsi="Calibri"/>
          <w:sz w:val="26"/>
          <w:szCs w:val="26"/>
        </w:rPr>
        <w:t xml:space="preserve"> a condenar a la autorización del avalúo solicitado, pues en el asunto en concreto se decretó una nulidad para el efecto de que se tramite el expediente del recurso hasta el dictado de su resolución definitiva, la que debe emitirse con posterioridad y en la que bien podría ordenarse dicha acción por la autoridad revisora</w:t>
      </w:r>
      <w:r w:rsidRPr="00967DF2">
        <w:rPr>
          <w:rFonts w:ascii="Calibri" w:hAnsi="Calibri" w:cs="Arial"/>
          <w:sz w:val="26"/>
        </w:rPr>
        <w:t xml:space="preserve"> . . . . . . . . . . . . . . . . . . . . . . . . . . . . . . . . . . . . . . . . . . . . . . . . . . . . .</w:t>
      </w:r>
      <w:r w:rsidRPr="00967DF2">
        <w:rPr>
          <w:rFonts w:ascii="Calibri" w:hAnsi="Calibri"/>
          <w:sz w:val="26"/>
          <w:szCs w:val="26"/>
        </w:rPr>
        <w:t xml:space="preserve"> </w:t>
      </w:r>
    </w:p>
    <w:p w:rsidR="00531EA5" w:rsidRPr="00967DF2" w:rsidRDefault="00531EA5" w:rsidP="00F54A20">
      <w:pPr>
        <w:pStyle w:val="Textoindependiente"/>
        <w:rPr>
          <w:rFonts w:ascii="Calibri" w:hAnsi="Calibri" w:cs="Arial"/>
          <w:b/>
          <w:i/>
          <w:sz w:val="26"/>
        </w:rPr>
      </w:pPr>
      <w:r w:rsidRPr="00967DF2">
        <w:rPr>
          <w:rFonts w:ascii="Calibri" w:hAnsi="Calibri" w:cs="Arial"/>
          <w:sz w:val="26"/>
        </w:rPr>
        <w:t xml:space="preserve"> </w:t>
      </w:r>
    </w:p>
    <w:p w:rsidR="00F54A20" w:rsidRPr="00967DF2" w:rsidRDefault="00F54A20" w:rsidP="00F54A20">
      <w:pPr>
        <w:pStyle w:val="Textoindependiente"/>
        <w:ind w:firstLine="708"/>
        <w:rPr>
          <w:rFonts w:ascii="Calibri" w:hAnsi="Calibri"/>
          <w:sz w:val="26"/>
        </w:rPr>
      </w:pPr>
      <w:r w:rsidRPr="00967DF2">
        <w:rPr>
          <w:rFonts w:ascii="Calibri" w:hAnsi="Calibri" w:cs="Arial"/>
          <w:sz w:val="26"/>
        </w:rPr>
        <w:t>Por lo expuesto, y con fundamento además en lo dispuesto en los artículos 246, fracción I, de la Ley Orgánica Municipal para el Estado de Guanajuato; 249, 287, 298, 299, 300, fracción I</w:t>
      </w:r>
      <w:r w:rsidR="00C95E42" w:rsidRPr="00967DF2">
        <w:rPr>
          <w:rFonts w:ascii="Calibri" w:hAnsi="Calibri" w:cs="Arial"/>
          <w:sz w:val="26"/>
        </w:rPr>
        <w:t>II, y 302, fracciones</w:t>
      </w:r>
      <w:r w:rsidRPr="00967DF2">
        <w:rPr>
          <w:rFonts w:ascii="Calibri" w:hAnsi="Calibri" w:cs="Arial"/>
          <w:sz w:val="26"/>
        </w:rPr>
        <w:t xml:space="preserve"> II</w:t>
      </w:r>
      <w:r w:rsidR="00C95E42" w:rsidRPr="00967DF2">
        <w:rPr>
          <w:rFonts w:ascii="Calibri" w:hAnsi="Calibri" w:cs="Arial"/>
          <w:sz w:val="26"/>
        </w:rPr>
        <w:t xml:space="preserve"> y IV</w:t>
      </w:r>
      <w:r w:rsidRPr="00967DF2">
        <w:rPr>
          <w:rFonts w:ascii="Calibri" w:hAnsi="Calibri" w:cs="Arial"/>
          <w:sz w:val="26"/>
        </w:rPr>
        <w:t xml:space="preserve">, del </w:t>
      </w:r>
      <w:r w:rsidRPr="00967DF2">
        <w:rPr>
          <w:rFonts w:ascii="Calibri" w:hAnsi="Calibri"/>
          <w:sz w:val="26"/>
        </w:rPr>
        <w:t>Código de Procedimiento y Justicia Administrativa para el Estado y los Municipios de Guanajuato,</w:t>
      </w:r>
      <w:r w:rsidRPr="00967DF2">
        <w:rPr>
          <w:rFonts w:ascii="Calibri" w:hAnsi="Calibri" w:cs="Arial"/>
          <w:sz w:val="26"/>
        </w:rPr>
        <w:t xml:space="preserve"> es de resolverse y se: . . . . . . . . . . . . . . . . . . . . . . . . . . . . . . . . . . . . . . . . </w:t>
      </w:r>
    </w:p>
    <w:p w:rsidR="00F54A20" w:rsidRPr="00967DF2" w:rsidRDefault="00F54A20" w:rsidP="00F54A20">
      <w:pPr>
        <w:ind w:firstLine="708"/>
        <w:jc w:val="both"/>
        <w:rPr>
          <w:rFonts w:ascii="Calibri" w:hAnsi="Calibri"/>
          <w:sz w:val="26"/>
        </w:rPr>
      </w:pPr>
    </w:p>
    <w:p w:rsidR="00F54A20" w:rsidRPr="00967DF2" w:rsidRDefault="00F54A20" w:rsidP="00F54A20">
      <w:pPr>
        <w:jc w:val="center"/>
        <w:rPr>
          <w:rFonts w:ascii="Calibri" w:hAnsi="Calibri"/>
          <w:i/>
          <w:iCs/>
          <w:sz w:val="26"/>
        </w:rPr>
      </w:pPr>
      <w:r w:rsidRPr="00967DF2">
        <w:rPr>
          <w:rFonts w:ascii="Calibri" w:hAnsi="Calibri"/>
          <w:b/>
          <w:i/>
          <w:iCs/>
          <w:sz w:val="26"/>
        </w:rPr>
        <w:t xml:space="preserve">R E S U E L V </w:t>
      </w:r>
      <w:proofErr w:type="gramStart"/>
      <w:r w:rsidRPr="00967DF2">
        <w:rPr>
          <w:rFonts w:ascii="Calibri" w:hAnsi="Calibri"/>
          <w:b/>
          <w:i/>
          <w:iCs/>
          <w:sz w:val="26"/>
        </w:rPr>
        <w:t>E :</w:t>
      </w:r>
      <w:proofErr w:type="gramEnd"/>
    </w:p>
    <w:p w:rsidR="00F54A20" w:rsidRPr="00967DF2" w:rsidRDefault="00F54A20" w:rsidP="00F54A20">
      <w:pPr>
        <w:jc w:val="both"/>
        <w:rPr>
          <w:rFonts w:ascii="Calibri" w:hAnsi="Calibri"/>
          <w:sz w:val="26"/>
        </w:rPr>
      </w:pPr>
    </w:p>
    <w:p w:rsidR="00425B46" w:rsidRPr="00967DF2" w:rsidRDefault="00F54A20" w:rsidP="00BD32C5">
      <w:pPr>
        <w:ind w:firstLine="708"/>
        <w:jc w:val="both"/>
        <w:rPr>
          <w:rFonts w:ascii="Calibri" w:hAnsi="Calibri"/>
          <w:sz w:val="26"/>
        </w:rPr>
      </w:pPr>
      <w:r w:rsidRPr="00967DF2">
        <w:rPr>
          <w:rFonts w:ascii="Calibri" w:hAnsi="Calibri"/>
          <w:b/>
          <w:i/>
          <w:iCs/>
          <w:sz w:val="26"/>
        </w:rPr>
        <w:t>PRIMERO</w:t>
      </w:r>
      <w:r w:rsidRPr="00967DF2">
        <w:rPr>
          <w:rFonts w:ascii="Calibri" w:hAnsi="Calibri"/>
          <w:b/>
          <w:sz w:val="26"/>
        </w:rPr>
        <w:t>.-</w:t>
      </w:r>
      <w:r w:rsidRPr="00967DF2">
        <w:rPr>
          <w:rFonts w:ascii="Calibri" w:hAnsi="Calibri"/>
          <w:sz w:val="26"/>
        </w:rPr>
        <w:t xml:space="preserve"> Este Juzgado Segundo Administrativo Municipal resultó </w:t>
      </w:r>
      <w:r w:rsidRPr="00967DF2">
        <w:rPr>
          <w:rFonts w:ascii="Calibri" w:hAnsi="Calibri"/>
          <w:b/>
          <w:sz w:val="26"/>
        </w:rPr>
        <w:t>competente</w:t>
      </w:r>
      <w:r w:rsidRPr="00967DF2">
        <w:rPr>
          <w:rFonts w:ascii="Calibri" w:hAnsi="Calibri"/>
          <w:sz w:val="26"/>
        </w:rPr>
        <w:t xml:space="preserve"> para conocer y resolver el presente proces</w:t>
      </w:r>
      <w:r w:rsidR="00BD32C5" w:rsidRPr="00967DF2">
        <w:rPr>
          <w:rFonts w:ascii="Calibri" w:hAnsi="Calibri"/>
          <w:sz w:val="26"/>
        </w:rPr>
        <w:t>o administrativo</w:t>
      </w:r>
      <w:proofErr w:type="gramStart"/>
      <w:r w:rsidR="00BD32C5" w:rsidRPr="00967DF2">
        <w:rPr>
          <w:rFonts w:ascii="Calibri" w:hAnsi="Calibri"/>
          <w:sz w:val="26"/>
        </w:rPr>
        <w:t>. . . . . . . .</w:t>
      </w:r>
      <w:proofErr w:type="gramEnd"/>
    </w:p>
    <w:p w:rsidR="00425B46" w:rsidRPr="00967DF2" w:rsidRDefault="00425B46" w:rsidP="00425B46">
      <w:pPr>
        <w:jc w:val="both"/>
        <w:rPr>
          <w:rFonts w:ascii="Calibri" w:hAnsi="Calibri"/>
          <w:b/>
          <w:i/>
          <w:iCs/>
          <w:sz w:val="26"/>
        </w:rPr>
      </w:pPr>
    </w:p>
    <w:p w:rsidR="00F54A20" w:rsidRPr="00967DF2" w:rsidRDefault="00425B46" w:rsidP="00F54A20">
      <w:pPr>
        <w:ind w:firstLine="708"/>
        <w:jc w:val="both"/>
        <w:rPr>
          <w:rFonts w:ascii="Calibri" w:hAnsi="Calibri" w:cs="Arial"/>
          <w:sz w:val="26"/>
        </w:rPr>
      </w:pPr>
      <w:r w:rsidRPr="00967DF2">
        <w:rPr>
          <w:rFonts w:ascii="Calibri" w:hAnsi="Calibri"/>
          <w:b/>
          <w:i/>
          <w:iCs/>
          <w:sz w:val="26"/>
        </w:rPr>
        <w:t>SEGUNDO</w:t>
      </w:r>
      <w:r w:rsidRPr="00967DF2">
        <w:rPr>
          <w:rFonts w:ascii="Calibri" w:hAnsi="Calibri"/>
          <w:b/>
          <w:sz w:val="26"/>
        </w:rPr>
        <w:t>. -</w:t>
      </w:r>
      <w:r w:rsidR="00F54A20" w:rsidRPr="00967DF2">
        <w:rPr>
          <w:rFonts w:ascii="Calibri" w:hAnsi="Calibri"/>
          <w:b/>
          <w:sz w:val="26"/>
        </w:rPr>
        <w:t xml:space="preserve"> </w:t>
      </w:r>
      <w:r w:rsidR="00F54A20" w:rsidRPr="00967DF2">
        <w:rPr>
          <w:rFonts w:ascii="Calibri" w:hAnsi="Calibri"/>
          <w:bCs/>
          <w:sz w:val="26"/>
        </w:rPr>
        <w:t xml:space="preserve">Procedió el proceso administrativo interpuesto por </w:t>
      </w:r>
      <w:r w:rsidR="00C95E42" w:rsidRPr="00967DF2">
        <w:rPr>
          <w:rFonts w:ascii="Calibri" w:hAnsi="Calibri"/>
          <w:sz w:val="26"/>
          <w:szCs w:val="27"/>
        </w:rPr>
        <w:t xml:space="preserve">la ciudadana </w:t>
      </w:r>
      <w:r w:rsidR="00967DF2" w:rsidRPr="00967DF2">
        <w:rPr>
          <w:rFonts w:ascii="Calibri" w:eastAsia="Calibri" w:hAnsi="Calibri" w:cs="Calibri"/>
          <w:sz w:val="26"/>
          <w:szCs w:val="26"/>
        </w:rPr>
        <w:t>(…)</w:t>
      </w:r>
      <w:r w:rsidR="00F54A20" w:rsidRPr="00967DF2">
        <w:rPr>
          <w:rFonts w:ascii="Calibri" w:hAnsi="Calibri" w:cs="Arial"/>
          <w:sz w:val="26"/>
        </w:rPr>
        <w:t>. . . . . . . . . . . . . . . . . . . . . . . . . .</w:t>
      </w:r>
      <w:r w:rsidR="00C95E42" w:rsidRPr="00967DF2">
        <w:rPr>
          <w:rFonts w:ascii="Calibri" w:hAnsi="Calibri" w:cs="Arial"/>
          <w:sz w:val="26"/>
        </w:rPr>
        <w:t xml:space="preserve"> . </w:t>
      </w:r>
    </w:p>
    <w:p w:rsidR="00BD32C5" w:rsidRPr="00967DF2" w:rsidRDefault="00BD32C5" w:rsidP="00BD32C5">
      <w:pPr>
        <w:jc w:val="both"/>
        <w:rPr>
          <w:rFonts w:ascii="Calibri" w:hAnsi="Calibri"/>
          <w:sz w:val="26"/>
        </w:rPr>
      </w:pPr>
    </w:p>
    <w:p w:rsidR="00BD32C5" w:rsidRPr="00967DF2" w:rsidRDefault="00BD32C5" w:rsidP="00BD32C5">
      <w:pPr>
        <w:pStyle w:val="Textoindependiente"/>
        <w:ind w:firstLine="708"/>
        <w:jc w:val="right"/>
        <w:rPr>
          <w:rFonts w:ascii="Calibri" w:hAnsi="Calibri"/>
          <w:b/>
          <w:sz w:val="26"/>
        </w:rPr>
      </w:pPr>
      <w:r w:rsidRPr="00967DF2">
        <w:rPr>
          <w:rFonts w:ascii="Calibri" w:hAnsi="Calibri"/>
          <w:b/>
          <w:sz w:val="26"/>
        </w:rPr>
        <w:t>Expediente número 1637/2doJAM/2019-JN</w:t>
      </w:r>
    </w:p>
    <w:p w:rsidR="00F54A20" w:rsidRPr="00967DF2" w:rsidRDefault="00F54A20" w:rsidP="00C95E42">
      <w:pPr>
        <w:jc w:val="both"/>
        <w:rPr>
          <w:rFonts w:ascii="Calibri" w:hAnsi="Calibri" w:cs="Arial"/>
          <w:sz w:val="26"/>
        </w:rPr>
      </w:pPr>
    </w:p>
    <w:p w:rsidR="00C95E42" w:rsidRPr="00967DF2" w:rsidRDefault="00F54A20" w:rsidP="00C95E42">
      <w:pPr>
        <w:ind w:firstLine="708"/>
        <w:jc w:val="both"/>
        <w:rPr>
          <w:rFonts w:ascii="Calibri" w:hAnsi="Calibri" w:cs="Calibri"/>
          <w:sz w:val="26"/>
          <w:szCs w:val="26"/>
        </w:rPr>
      </w:pPr>
      <w:r w:rsidRPr="00967DF2">
        <w:rPr>
          <w:rFonts w:ascii="Calibri" w:hAnsi="Calibri"/>
          <w:b/>
          <w:i/>
          <w:sz w:val="26"/>
        </w:rPr>
        <w:t>TERCERO.-</w:t>
      </w:r>
      <w:r w:rsidRPr="00967DF2">
        <w:rPr>
          <w:rFonts w:ascii="Calibri" w:hAnsi="Calibri"/>
          <w:sz w:val="26"/>
        </w:rPr>
        <w:t xml:space="preserve"> </w:t>
      </w:r>
      <w:r w:rsidR="00C95E42" w:rsidRPr="00967DF2">
        <w:rPr>
          <w:rFonts w:ascii="Calibri" w:hAnsi="Calibri"/>
          <w:sz w:val="26"/>
        </w:rPr>
        <w:t xml:space="preserve">Se Decreta la </w:t>
      </w:r>
      <w:r w:rsidR="00C95E42" w:rsidRPr="00967DF2">
        <w:rPr>
          <w:rFonts w:ascii="Calibri" w:hAnsi="Calibri"/>
          <w:b/>
          <w:sz w:val="26"/>
        </w:rPr>
        <w:t>Nulidad</w:t>
      </w:r>
      <w:r w:rsidR="00C95E42" w:rsidRPr="00967DF2">
        <w:rPr>
          <w:rFonts w:ascii="Calibri" w:hAnsi="Calibri"/>
          <w:sz w:val="26"/>
        </w:rPr>
        <w:t xml:space="preserve"> </w:t>
      </w:r>
      <w:r w:rsidR="00404BFF" w:rsidRPr="00967DF2">
        <w:rPr>
          <w:rFonts w:ascii="Calibri" w:hAnsi="Calibri"/>
          <w:sz w:val="26"/>
        </w:rPr>
        <w:t xml:space="preserve">de la </w:t>
      </w:r>
      <w:r w:rsidR="00425B46" w:rsidRPr="00967DF2">
        <w:rPr>
          <w:rFonts w:ascii="Calibri" w:hAnsi="Calibri"/>
          <w:b/>
          <w:sz w:val="26"/>
          <w:szCs w:val="27"/>
        </w:rPr>
        <w:t>Resolución</w:t>
      </w:r>
      <w:r w:rsidR="00404BFF" w:rsidRPr="00967DF2">
        <w:rPr>
          <w:rFonts w:ascii="Calibri" w:hAnsi="Calibri"/>
          <w:sz w:val="26"/>
          <w:szCs w:val="27"/>
        </w:rPr>
        <w:t xml:space="preserve"> emitida el día </w:t>
      </w:r>
      <w:r w:rsidR="00404BFF" w:rsidRPr="00967DF2">
        <w:rPr>
          <w:rFonts w:ascii="Calibri" w:hAnsi="Calibri"/>
          <w:b/>
          <w:sz w:val="26"/>
          <w:szCs w:val="27"/>
        </w:rPr>
        <w:t>3</w:t>
      </w:r>
      <w:r w:rsidR="00404BFF" w:rsidRPr="00967DF2">
        <w:rPr>
          <w:rFonts w:ascii="Calibri" w:hAnsi="Calibri"/>
          <w:sz w:val="26"/>
          <w:szCs w:val="27"/>
        </w:rPr>
        <w:t xml:space="preserve"> tres de </w:t>
      </w:r>
      <w:r w:rsidR="00404BFF" w:rsidRPr="00967DF2">
        <w:rPr>
          <w:rFonts w:ascii="Calibri" w:hAnsi="Calibri"/>
          <w:b/>
          <w:sz w:val="26"/>
          <w:szCs w:val="27"/>
        </w:rPr>
        <w:t>julio</w:t>
      </w:r>
      <w:r w:rsidR="00404BFF" w:rsidRPr="00967DF2">
        <w:rPr>
          <w:rFonts w:ascii="Calibri" w:hAnsi="Calibri"/>
          <w:sz w:val="26"/>
          <w:szCs w:val="27"/>
        </w:rPr>
        <w:t xml:space="preserve"> del año </w:t>
      </w:r>
      <w:r w:rsidR="00404BFF" w:rsidRPr="00967DF2">
        <w:rPr>
          <w:rFonts w:ascii="Calibri" w:hAnsi="Calibri"/>
          <w:b/>
          <w:sz w:val="26"/>
          <w:szCs w:val="27"/>
        </w:rPr>
        <w:t>2019</w:t>
      </w:r>
      <w:r w:rsidR="00404BFF" w:rsidRPr="00967DF2">
        <w:rPr>
          <w:rFonts w:ascii="Calibri" w:hAnsi="Calibri"/>
          <w:sz w:val="26"/>
          <w:szCs w:val="27"/>
        </w:rPr>
        <w:t xml:space="preserve"> dos mil diecinueve, contenida en el oficio número </w:t>
      </w:r>
      <w:r w:rsidR="00404BFF" w:rsidRPr="00967DF2">
        <w:rPr>
          <w:rFonts w:ascii="Calibri" w:hAnsi="Calibri"/>
          <w:b/>
          <w:sz w:val="26"/>
          <w:szCs w:val="27"/>
        </w:rPr>
        <w:t>TML/DGI/12811/2019</w:t>
      </w:r>
      <w:r w:rsidR="00404BFF" w:rsidRPr="00967DF2">
        <w:rPr>
          <w:rFonts w:ascii="Calibri" w:hAnsi="Calibri"/>
          <w:sz w:val="26"/>
          <w:szCs w:val="27"/>
        </w:rPr>
        <w:t xml:space="preserve"> recaída al expediente del recurso de inconformidad con número </w:t>
      </w:r>
      <w:r w:rsidR="00404BFF" w:rsidRPr="00967DF2">
        <w:rPr>
          <w:rFonts w:ascii="Calibri" w:hAnsi="Calibri"/>
          <w:b/>
          <w:sz w:val="26"/>
          <w:szCs w:val="27"/>
        </w:rPr>
        <w:t>001/2019DGI-R</w:t>
      </w:r>
      <w:r w:rsidR="00425B46" w:rsidRPr="00967DF2">
        <w:rPr>
          <w:rFonts w:ascii="Calibri" w:hAnsi="Calibri"/>
          <w:b/>
          <w:sz w:val="26"/>
          <w:szCs w:val="27"/>
        </w:rPr>
        <w:t>.</w:t>
      </w:r>
      <w:r w:rsidR="00404BFF" w:rsidRPr="00967DF2">
        <w:rPr>
          <w:rFonts w:ascii="Calibri" w:hAnsi="Calibri"/>
          <w:b/>
          <w:sz w:val="26"/>
          <w:szCs w:val="27"/>
        </w:rPr>
        <w:t>R</w:t>
      </w:r>
      <w:r w:rsidR="00425B46" w:rsidRPr="00967DF2">
        <w:rPr>
          <w:rFonts w:ascii="Calibri" w:hAnsi="Calibri"/>
          <w:b/>
          <w:sz w:val="26"/>
          <w:szCs w:val="27"/>
        </w:rPr>
        <w:t>.</w:t>
      </w:r>
      <w:r w:rsidR="00404BFF" w:rsidRPr="00967DF2">
        <w:rPr>
          <w:rFonts w:ascii="Calibri" w:hAnsi="Calibri"/>
          <w:b/>
          <w:sz w:val="26"/>
          <w:szCs w:val="27"/>
        </w:rPr>
        <w:t>I</w:t>
      </w:r>
      <w:r w:rsidR="00425B46" w:rsidRPr="00967DF2">
        <w:rPr>
          <w:rFonts w:ascii="Calibri" w:hAnsi="Calibri"/>
          <w:b/>
          <w:sz w:val="26"/>
          <w:szCs w:val="27"/>
        </w:rPr>
        <w:t>.</w:t>
      </w:r>
      <w:r w:rsidR="00425B46" w:rsidRPr="00967DF2">
        <w:rPr>
          <w:rFonts w:ascii="Calibri" w:hAnsi="Calibri"/>
          <w:sz w:val="26"/>
          <w:szCs w:val="27"/>
        </w:rPr>
        <w:t xml:space="preserve">; </w:t>
      </w:r>
      <w:r w:rsidR="00404BFF" w:rsidRPr="00967DF2">
        <w:rPr>
          <w:rFonts w:ascii="Calibri" w:hAnsi="Calibri"/>
          <w:sz w:val="26"/>
          <w:szCs w:val="27"/>
        </w:rPr>
        <w:t>en la que se sobreseyó el recurso planteado</w:t>
      </w:r>
      <w:r w:rsidR="00C95E42" w:rsidRPr="00967DF2">
        <w:rPr>
          <w:rFonts w:ascii="Calibri" w:hAnsi="Calibri"/>
          <w:sz w:val="26"/>
          <w:szCs w:val="26"/>
        </w:rPr>
        <w:t xml:space="preserve">; </w:t>
      </w:r>
      <w:r w:rsidR="00C95E42" w:rsidRPr="00967DF2">
        <w:rPr>
          <w:rFonts w:ascii="Calibri" w:hAnsi="Calibri"/>
          <w:b/>
          <w:sz w:val="26"/>
          <w:szCs w:val="26"/>
        </w:rPr>
        <w:t>para el efecto</w:t>
      </w:r>
      <w:r w:rsidR="00C95E42" w:rsidRPr="00967DF2">
        <w:rPr>
          <w:rFonts w:ascii="Calibri" w:hAnsi="Calibri"/>
          <w:sz w:val="26"/>
          <w:szCs w:val="26"/>
        </w:rPr>
        <w:t xml:space="preserve"> de que </w:t>
      </w:r>
      <w:r w:rsidR="00C95E42" w:rsidRPr="00967DF2">
        <w:rPr>
          <w:rFonts w:ascii="Calibri" w:hAnsi="Calibri" w:cs="Calibri"/>
          <w:sz w:val="26"/>
          <w:szCs w:val="26"/>
        </w:rPr>
        <w:t>la</w:t>
      </w:r>
      <w:r w:rsidR="00C95E42" w:rsidRPr="00967DF2">
        <w:rPr>
          <w:rFonts w:ascii="Calibri" w:hAnsi="Calibri"/>
          <w:sz w:val="26"/>
          <w:szCs w:val="26"/>
        </w:rPr>
        <w:t xml:space="preserve"> Directora General de Ingresos</w:t>
      </w:r>
      <w:r w:rsidR="00C95E42" w:rsidRPr="00967DF2">
        <w:rPr>
          <w:rFonts w:ascii="Calibri" w:hAnsi="Calibri" w:cs="Calibri"/>
          <w:sz w:val="26"/>
          <w:szCs w:val="26"/>
        </w:rPr>
        <w:t xml:space="preserve">, </w:t>
      </w:r>
      <w:r w:rsidR="00404BFF" w:rsidRPr="00967DF2">
        <w:rPr>
          <w:rFonts w:ascii="Calibri" w:hAnsi="Calibri" w:cs="Calibri"/>
          <w:b/>
          <w:sz w:val="26"/>
          <w:szCs w:val="26"/>
        </w:rPr>
        <w:t xml:space="preserve">la </w:t>
      </w:r>
      <w:r w:rsidR="00C95E42" w:rsidRPr="00967DF2">
        <w:rPr>
          <w:rFonts w:ascii="Calibri" w:hAnsi="Calibri" w:cs="Arial"/>
          <w:b/>
          <w:sz w:val="26"/>
        </w:rPr>
        <w:t>deje sin efectos</w:t>
      </w:r>
      <w:r w:rsidR="00C95E42" w:rsidRPr="00967DF2">
        <w:rPr>
          <w:rFonts w:ascii="Calibri" w:hAnsi="Calibri" w:cs="Arial"/>
          <w:sz w:val="26"/>
        </w:rPr>
        <w:t xml:space="preserve"> y de manera congruente, debidamente fundada y motivada </w:t>
      </w:r>
      <w:r w:rsidR="00404BFF" w:rsidRPr="00967DF2">
        <w:rPr>
          <w:rFonts w:ascii="Calibri" w:hAnsi="Calibri" w:cs="Arial"/>
          <w:sz w:val="26"/>
        </w:rPr>
        <w:t xml:space="preserve">y siguiendo el trámite respectivo, </w:t>
      </w:r>
      <w:r w:rsidR="00C95E42" w:rsidRPr="00967DF2">
        <w:rPr>
          <w:rFonts w:ascii="Calibri" w:hAnsi="Calibri" w:cs="Arial"/>
          <w:sz w:val="26"/>
        </w:rPr>
        <w:t>resuelva el fondo del asunto planteado, analizando las pruebas contenidas en el expediente respectivo</w:t>
      </w:r>
      <w:r w:rsidR="000144C0" w:rsidRPr="00967DF2">
        <w:rPr>
          <w:rFonts w:ascii="Calibri" w:hAnsi="Calibri" w:cs="Arial"/>
          <w:sz w:val="26"/>
        </w:rPr>
        <w:t xml:space="preserve"> y dicte resolución definitiva al recurso número </w:t>
      </w:r>
      <w:r w:rsidR="000144C0" w:rsidRPr="00967DF2">
        <w:rPr>
          <w:rFonts w:ascii="Calibri" w:hAnsi="Calibri" w:cs="Arial"/>
          <w:b/>
          <w:sz w:val="26"/>
        </w:rPr>
        <w:t>001/2019/DGI-R.R.I</w:t>
      </w:r>
      <w:r w:rsidR="000144C0" w:rsidRPr="00967DF2">
        <w:rPr>
          <w:rFonts w:ascii="Calibri" w:hAnsi="Calibri" w:cs="Arial"/>
          <w:sz w:val="26"/>
        </w:rPr>
        <w:t xml:space="preserve">. </w:t>
      </w:r>
      <w:r w:rsidR="00C95E42" w:rsidRPr="00967DF2">
        <w:rPr>
          <w:rFonts w:ascii="Calibri" w:hAnsi="Calibri" w:cs="Arial"/>
          <w:sz w:val="26"/>
        </w:rPr>
        <w:t xml:space="preserve">. . . . . . . . . . . . . . . . . . . . . . . . . . . . . . . . . . . . . . . . . . . . . . . . . . . </w:t>
      </w:r>
    </w:p>
    <w:p w:rsidR="000144C0" w:rsidRPr="00967DF2" w:rsidRDefault="000144C0" w:rsidP="00F54A20">
      <w:pPr>
        <w:jc w:val="both"/>
        <w:rPr>
          <w:rFonts w:ascii="Calibri" w:hAnsi="Calibri" w:cs="Calibri"/>
          <w:bCs/>
          <w:iCs/>
          <w:sz w:val="26"/>
          <w:szCs w:val="26"/>
        </w:rPr>
      </w:pPr>
    </w:p>
    <w:p w:rsidR="00F54A20" w:rsidRPr="00967DF2" w:rsidRDefault="00F54A20" w:rsidP="00F54A20">
      <w:pPr>
        <w:pStyle w:val="Normal0"/>
        <w:ind w:firstLine="708"/>
        <w:jc w:val="both"/>
        <w:rPr>
          <w:rFonts w:ascii="Calibri" w:hAnsi="Calibri" w:cs="Calibri"/>
          <w:bCs/>
          <w:iCs/>
          <w:sz w:val="26"/>
          <w:szCs w:val="26"/>
        </w:rPr>
      </w:pPr>
      <w:r w:rsidRPr="00967DF2">
        <w:rPr>
          <w:rFonts w:ascii="Calibri" w:hAnsi="Calibri"/>
          <w:sz w:val="26"/>
        </w:rPr>
        <w:t xml:space="preserve"> Ello de acuerdo a las consideraciones lógicas y jurídicas expresadas en el Considerando Sexto de la presente sentencia</w:t>
      </w:r>
      <w:r w:rsidRPr="00967DF2">
        <w:rPr>
          <w:rFonts w:ascii="Calibri" w:hAnsi="Calibri"/>
          <w:bCs/>
          <w:sz w:val="26"/>
          <w:szCs w:val="26"/>
        </w:rPr>
        <w:t xml:space="preserve">. . . . . . . . . . . . . . . . . . . . . . . . . . . . . . . </w:t>
      </w:r>
    </w:p>
    <w:p w:rsidR="000144C0" w:rsidRPr="00967DF2" w:rsidRDefault="000144C0" w:rsidP="00F54A20">
      <w:pPr>
        <w:pStyle w:val="Textoindependiente"/>
        <w:tabs>
          <w:tab w:val="left" w:pos="5409"/>
        </w:tabs>
        <w:rPr>
          <w:rFonts w:ascii="Calibri" w:hAnsi="Calibri" w:cs="Arial"/>
          <w:sz w:val="22"/>
          <w:szCs w:val="27"/>
        </w:rPr>
      </w:pPr>
    </w:p>
    <w:p w:rsidR="000144C0" w:rsidRPr="00967DF2" w:rsidRDefault="000144C0" w:rsidP="000144C0">
      <w:pPr>
        <w:pStyle w:val="Textoindependiente"/>
        <w:tabs>
          <w:tab w:val="left" w:pos="5409"/>
        </w:tabs>
        <w:rPr>
          <w:rFonts w:ascii="Calibri" w:hAnsi="Calibri" w:cs="Arial"/>
          <w:sz w:val="26"/>
          <w:szCs w:val="26"/>
        </w:rPr>
      </w:pPr>
      <w:r w:rsidRPr="00967DF2">
        <w:rPr>
          <w:rFonts w:ascii="Calibri" w:hAnsi="Calibri" w:cs="Arial"/>
          <w:sz w:val="22"/>
          <w:szCs w:val="27"/>
        </w:rPr>
        <w:t xml:space="preserve">              </w:t>
      </w:r>
      <w:r w:rsidRPr="00967DF2">
        <w:rPr>
          <w:rFonts w:ascii="Calibri" w:hAnsi="Calibri" w:cs="Arial"/>
          <w:b/>
          <w:i/>
          <w:sz w:val="26"/>
          <w:szCs w:val="26"/>
        </w:rPr>
        <w:t xml:space="preserve">CUARTO.- </w:t>
      </w:r>
      <w:r w:rsidRPr="00967DF2">
        <w:rPr>
          <w:rFonts w:ascii="Calibri" w:hAnsi="Calibri" w:cs="Arial"/>
          <w:b/>
          <w:sz w:val="26"/>
          <w:szCs w:val="26"/>
        </w:rPr>
        <w:t xml:space="preserve">No ha lugar a </w:t>
      </w:r>
      <w:r w:rsidRPr="00967DF2">
        <w:rPr>
          <w:rFonts w:ascii="Calibri" w:hAnsi="Calibri"/>
          <w:b/>
          <w:sz w:val="26"/>
          <w:szCs w:val="26"/>
        </w:rPr>
        <w:t>condenar</w:t>
      </w:r>
      <w:r w:rsidRPr="00967DF2">
        <w:rPr>
          <w:rFonts w:ascii="Calibri" w:hAnsi="Calibri"/>
          <w:sz w:val="26"/>
          <w:szCs w:val="26"/>
        </w:rPr>
        <w:t xml:space="preserve"> a la autoridad demandada a la autorización del avalúo solicitado, en base a lo </w:t>
      </w:r>
      <w:r w:rsidRPr="00967DF2">
        <w:rPr>
          <w:rFonts w:ascii="Calibri" w:hAnsi="Calibri"/>
          <w:sz w:val="26"/>
        </w:rPr>
        <w:t xml:space="preserve">expresado en el Considerando Octavo de esta misma resolución. </w:t>
      </w:r>
      <w:r w:rsidRPr="00967DF2">
        <w:rPr>
          <w:rFonts w:ascii="Calibri" w:hAnsi="Calibri" w:cs="Arial"/>
          <w:sz w:val="26"/>
        </w:rPr>
        <w:t>. . . . . . . . . . . . . . . . . . . . . . . . . . . . . . . . . . . . . . . .</w:t>
      </w:r>
    </w:p>
    <w:p w:rsidR="00F54A20" w:rsidRPr="00967DF2" w:rsidRDefault="00F54A20" w:rsidP="00F54A20">
      <w:pPr>
        <w:pStyle w:val="Textoindependiente"/>
        <w:tabs>
          <w:tab w:val="left" w:pos="5409"/>
        </w:tabs>
        <w:rPr>
          <w:rFonts w:ascii="Calibri" w:hAnsi="Calibri" w:cs="Arial"/>
          <w:sz w:val="22"/>
          <w:szCs w:val="27"/>
        </w:rPr>
      </w:pPr>
      <w:r w:rsidRPr="00967DF2">
        <w:rPr>
          <w:rFonts w:ascii="Calibri" w:hAnsi="Calibri" w:cs="Arial"/>
          <w:sz w:val="22"/>
          <w:szCs w:val="27"/>
        </w:rPr>
        <w:tab/>
      </w:r>
    </w:p>
    <w:p w:rsidR="00F54A20" w:rsidRPr="00967DF2" w:rsidRDefault="00F54A20" w:rsidP="00F54A20">
      <w:pPr>
        <w:pStyle w:val="Textoindependiente"/>
        <w:ind w:firstLine="708"/>
        <w:rPr>
          <w:rFonts w:ascii="Calibri" w:hAnsi="Calibri" w:cs="Arial"/>
          <w:sz w:val="26"/>
        </w:rPr>
      </w:pPr>
      <w:r w:rsidRPr="00967DF2">
        <w:rPr>
          <w:rFonts w:ascii="Calibri" w:hAnsi="Calibri" w:cs="Arial"/>
          <w:sz w:val="26"/>
        </w:rPr>
        <w:t xml:space="preserve">Notifíquese a la autoridad demandada por oficio, y a la parte actora personalmente en el domicilio señalado al efecto. . . . . . . . . . . . . . . . . . . . . . . . . . . . </w:t>
      </w:r>
    </w:p>
    <w:p w:rsidR="00F54A20" w:rsidRPr="00967DF2" w:rsidRDefault="00F54A20" w:rsidP="00F54A20">
      <w:pPr>
        <w:ind w:firstLine="708"/>
        <w:jc w:val="both"/>
        <w:rPr>
          <w:rFonts w:ascii="Calibri" w:hAnsi="Calibri"/>
          <w:sz w:val="26"/>
        </w:rPr>
      </w:pPr>
    </w:p>
    <w:p w:rsidR="00F54A20" w:rsidRPr="00967DF2" w:rsidRDefault="00F54A20" w:rsidP="00F54A20">
      <w:pPr>
        <w:ind w:firstLine="708"/>
        <w:jc w:val="both"/>
        <w:rPr>
          <w:rFonts w:ascii="Calibri" w:hAnsi="Calibri"/>
          <w:sz w:val="26"/>
        </w:rPr>
      </w:pPr>
      <w:r w:rsidRPr="00967DF2">
        <w:rPr>
          <w:rFonts w:ascii="Calibri" w:hAnsi="Calibri"/>
          <w:sz w:val="26"/>
        </w:rPr>
        <w:t xml:space="preserve">En su oportunidad archívese éste expediente como asunto totalmente concluido y regístrese en el Sistema de Control de Expedientes de los Juzgados Administrativos Municipales. . . . . . . . . . . . . . . . . . . . . . . . . . . . . . . . . . . . . . . . . . . . . . </w:t>
      </w:r>
    </w:p>
    <w:p w:rsidR="00F54A20" w:rsidRPr="00967DF2" w:rsidRDefault="00F54A20" w:rsidP="00F54A20">
      <w:pPr>
        <w:ind w:firstLine="708"/>
        <w:jc w:val="both"/>
        <w:rPr>
          <w:rFonts w:ascii="Calibri" w:hAnsi="Calibri"/>
          <w:sz w:val="22"/>
        </w:rPr>
      </w:pPr>
    </w:p>
    <w:p w:rsidR="00F54A20" w:rsidRPr="00967DF2" w:rsidRDefault="00F54A20" w:rsidP="00F54A20">
      <w:pPr>
        <w:pStyle w:val="Sangradetextonormal"/>
        <w:ind w:left="0" w:firstLine="708"/>
        <w:jc w:val="both"/>
        <w:rPr>
          <w:rFonts w:ascii="Calibri" w:eastAsia="BatangChe" w:hAnsi="Calibri" w:cs="Arial"/>
          <w:sz w:val="26"/>
        </w:rPr>
      </w:pPr>
      <w:r w:rsidRPr="00967DF2">
        <w:rPr>
          <w:rFonts w:ascii="Calibri" w:hAnsi="Calibri" w:cs="Arial"/>
          <w:sz w:val="26"/>
        </w:rPr>
        <w:t xml:space="preserve">Así lo resolvió y firma el </w:t>
      </w:r>
      <w:r w:rsidRPr="00967DF2">
        <w:rPr>
          <w:rFonts w:ascii="Calibri" w:eastAsia="BatangChe" w:hAnsi="Calibri" w:cs="Arial"/>
          <w:b/>
          <w:bCs/>
          <w:sz w:val="26"/>
        </w:rPr>
        <w:t>Licenciado Ernesto Alejandro Mora Álvarez,</w:t>
      </w:r>
      <w:r w:rsidRPr="00967DF2">
        <w:rPr>
          <w:rFonts w:ascii="Calibri" w:eastAsia="BatangChe" w:hAnsi="Calibri" w:cs="Arial"/>
          <w:sz w:val="26"/>
        </w:rPr>
        <w:t xml:space="preserve"> Juez Segundo Administrativo Municipal, quien actúa asistido en forma legal con Secretaria de Estudio y Cuenta, la </w:t>
      </w:r>
      <w:r w:rsidRPr="00967DF2">
        <w:rPr>
          <w:rFonts w:ascii="Calibri" w:eastAsia="BatangChe" w:hAnsi="Calibri" w:cs="Arial"/>
          <w:b/>
          <w:bCs/>
          <w:sz w:val="26"/>
        </w:rPr>
        <w:t>Licenciada María del Rocío Villanueva Sánchez</w:t>
      </w:r>
      <w:r w:rsidRPr="00967DF2">
        <w:rPr>
          <w:rFonts w:ascii="Calibri" w:eastAsia="BatangChe" w:hAnsi="Calibri" w:cs="Arial"/>
          <w:sz w:val="26"/>
        </w:rPr>
        <w:t>, quien da fe. . . . . . . . . . . . . . . . . . . . . . . . . . . . . . . . . . . . . . . . . . . . . . . . . . . . . . . . . . . .</w:t>
      </w:r>
    </w:p>
    <w:p w:rsidR="00976CC2" w:rsidRPr="00967DF2" w:rsidRDefault="00976CC2"/>
    <w:sectPr w:rsidR="00976CC2" w:rsidRPr="00967DF2" w:rsidSect="00190268">
      <w:headerReference w:type="even" r:id="rId7"/>
      <w:headerReference w:type="default" r:id="rId8"/>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A41" w:rsidRDefault="000C6A41">
      <w:r>
        <w:separator/>
      </w:r>
    </w:p>
  </w:endnote>
  <w:endnote w:type="continuationSeparator" w:id="0">
    <w:p w:rsidR="000C6A41" w:rsidRDefault="000C6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A41" w:rsidRDefault="000C6A41">
      <w:r>
        <w:separator/>
      </w:r>
    </w:p>
  </w:footnote>
  <w:footnote w:type="continuationSeparator" w:id="0">
    <w:p w:rsidR="000C6A41" w:rsidRDefault="000C6A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268" w:rsidRDefault="0019026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90268" w:rsidRDefault="0019026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268" w:rsidRDefault="0019026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67DF2">
      <w:rPr>
        <w:rStyle w:val="Nmerodepgina"/>
        <w:noProof/>
      </w:rPr>
      <w:t>7</w:t>
    </w:r>
    <w:r>
      <w:rPr>
        <w:rStyle w:val="Nmerodepgina"/>
      </w:rPr>
      <w:fldChar w:fldCharType="end"/>
    </w:r>
  </w:p>
  <w:p w:rsidR="00190268" w:rsidRDefault="0019026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B2026D"/>
    <w:multiLevelType w:val="hybridMultilevel"/>
    <w:tmpl w:val="B23E9D56"/>
    <w:lvl w:ilvl="0" w:tplc="A7446644">
      <w:start w:val="1"/>
      <w:numFmt w:val="lowerLetter"/>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A20"/>
    <w:rsid w:val="00002BCF"/>
    <w:rsid w:val="000144C0"/>
    <w:rsid w:val="0005221D"/>
    <w:rsid w:val="000613A3"/>
    <w:rsid w:val="000A554C"/>
    <w:rsid w:val="000B0ADB"/>
    <w:rsid w:val="000C6A41"/>
    <w:rsid w:val="000F44CF"/>
    <w:rsid w:val="00151496"/>
    <w:rsid w:val="0016582C"/>
    <w:rsid w:val="00183DA6"/>
    <w:rsid w:val="00190268"/>
    <w:rsid w:val="001936B6"/>
    <w:rsid w:val="001B6EDD"/>
    <w:rsid w:val="001C3F15"/>
    <w:rsid w:val="00255520"/>
    <w:rsid w:val="00255953"/>
    <w:rsid w:val="002E2692"/>
    <w:rsid w:val="002E40E2"/>
    <w:rsid w:val="0031309A"/>
    <w:rsid w:val="003812AB"/>
    <w:rsid w:val="00404BFF"/>
    <w:rsid w:val="00415845"/>
    <w:rsid w:val="00425B46"/>
    <w:rsid w:val="0047174E"/>
    <w:rsid w:val="00487681"/>
    <w:rsid w:val="004B6E9C"/>
    <w:rsid w:val="004D1F05"/>
    <w:rsid w:val="00531EA5"/>
    <w:rsid w:val="00545283"/>
    <w:rsid w:val="005B185F"/>
    <w:rsid w:val="00653AF4"/>
    <w:rsid w:val="006F22ED"/>
    <w:rsid w:val="006F60A3"/>
    <w:rsid w:val="007304DE"/>
    <w:rsid w:val="00775B62"/>
    <w:rsid w:val="00794BD6"/>
    <w:rsid w:val="007F37DD"/>
    <w:rsid w:val="00967DF2"/>
    <w:rsid w:val="00976CC2"/>
    <w:rsid w:val="009B49D0"/>
    <w:rsid w:val="009E0240"/>
    <w:rsid w:val="00A954DC"/>
    <w:rsid w:val="00AF5D98"/>
    <w:rsid w:val="00B00E2F"/>
    <w:rsid w:val="00B300F7"/>
    <w:rsid w:val="00B835AB"/>
    <w:rsid w:val="00BD32C5"/>
    <w:rsid w:val="00C04841"/>
    <w:rsid w:val="00C1635F"/>
    <w:rsid w:val="00C21459"/>
    <w:rsid w:val="00C57C65"/>
    <w:rsid w:val="00C81BE0"/>
    <w:rsid w:val="00C95E42"/>
    <w:rsid w:val="00CC2026"/>
    <w:rsid w:val="00D90D0E"/>
    <w:rsid w:val="00DA1713"/>
    <w:rsid w:val="00DA7837"/>
    <w:rsid w:val="00DB4652"/>
    <w:rsid w:val="00DF5237"/>
    <w:rsid w:val="00E76875"/>
    <w:rsid w:val="00E82773"/>
    <w:rsid w:val="00EB5161"/>
    <w:rsid w:val="00EF647F"/>
    <w:rsid w:val="00EF7ACB"/>
    <w:rsid w:val="00F02CEE"/>
    <w:rsid w:val="00F15F1A"/>
    <w:rsid w:val="00F35500"/>
    <w:rsid w:val="00F54A20"/>
    <w:rsid w:val="00FF6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D29F8B-957C-4402-8B43-5B850A2F7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A2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54A20"/>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54A20"/>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F54A20"/>
    <w:pPr>
      <w:spacing w:before="100" w:beforeAutospacing="1" w:after="100" w:afterAutospacing="1"/>
    </w:pPr>
  </w:style>
  <w:style w:type="paragraph" w:styleId="Textoindependiente">
    <w:name w:val="Body Text"/>
    <w:basedOn w:val="Normal"/>
    <w:link w:val="TextoindependienteCar"/>
    <w:rsid w:val="00F54A20"/>
    <w:pPr>
      <w:jc w:val="both"/>
    </w:pPr>
  </w:style>
  <w:style w:type="character" w:customStyle="1" w:styleId="TextoindependienteCar">
    <w:name w:val="Texto independiente Car"/>
    <w:basedOn w:val="Fuentedeprrafopredeter"/>
    <w:link w:val="Textoindependiente"/>
    <w:rsid w:val="00F54A20"/>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F54A20"/>
  </w:style>
  <w:style w:type="paragraph" w:styleId="Encabezado">
    <w:name w:val="header"/>
    <w:basedOn w:val="Normal"/>
    <w:link w:val="EncabezadoCar"/>
    <w:semiHidden/>
    <w:rsid w:val="00F54A20"/>
    <w:pPr>
      <w:tabs>
        <w:tab w:val="center" w:pos="4419"/>
        <w:tab w:val="right" w:pos="8838"/>
      </w:tabs>
    </w:pPr>
  </w:style>
  <w:style w:type="character" w:customStyle="1" w:styleId="EncabezadoCar">
    <w:name w:val="Encabezado Car"/>
    <w:basedOn w:val="Fuentedeprrafopredeter"/>
    <w:link w:val="Encabezado"/>
    <w:semiHidden/>
    <w:rsid w:val="00F54A20"/>
    <w:rPr>
      <w:rFonts w:ascii="Times New Roman" w:eastAsia="Times New Roman" w:hAnsi="Times New Roman" w:cs="Times New Roman"/>
      <w:sz w:val="24"/>
      <w:szCs w:val="24"/>
      <w:lang w:val="es-ES" w:eastAsia="es-ES"/>
    </w:rPr>
  </w:style>
  <w:style w:type="paragraph" w:customStyle="1" w:styleId="Normal0">
    <w:name w:val="[Normal]"/>
    <w:rsid w:val="00F54A20"/>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detextonormal">
    <w:name w:val="Body Text Indent"/>
    <w:basedOn w:val="Normal"/>
    <w:link w:val="SangradetextonormalCar"/>
    <w:uiPriority w:val="99"/>
    <w:semiHidden/>
    <w:unhideWhenUsed/>
    <w:rsid w:val="00F54A20"/>
    <w:pPr>
      <w:spacing w:after="120"/>
      <w:ind w:left="283"/>
    </w:pPr>
  </w:style>
  <w:style w:type="character" w:customStyle="1" w:styleId="SangradetextonormalCar">
    <w:name w:val="Sangría de texto normal Car"/>
    <w:basedOn w:val="Fuentedeprrafopredeter"/>
    <w:link w:val="Sangradetextonormal"/>
    <w:uiPriority w:val="99"/>
    <w:semiHidden/>
    <w:rsid w:val="00F54A20"/>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82773"/>
    <w:pPr>
      <w:ind w:left="720"/>
      <w:contextualSpacing/>
    </w:pPr>
  </w:style>
  <w:style w:type="paragraph" w:styleId="Textodeglobo">
    <w:name w:val="Balloon Text"/>
    <w:basedOn w:val="Normal"/>
    <w:link w:val="TextodegloboCar"/>
    <w:uiPriority w:val="99"/>
    <w:semiHidden/>
    <w:unhideWhenUsed/>
    <w:rsid w:val="005B185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185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50518">
      <w:bodyDiv w:val="1"/>
      <w:marLeft w:val="0"/>
      <w:marRight w:val="0"/>
      <w:marTop w:val="0"/>
      <w:marBottom w:val="0"/>
      <w:divBdr>
        <w:top w:val="none" w:sz="0" w:space="0" w:color="auto"/>
        <w:left w:val="none" w:sz="0" w:space="0" w:color="auto"/>
        <w:bottom w:val="none" w:sz="0" w:space="0" w:color="auto"/>
        <w:right w:val="none" w:sz="0" w:space="0" w:color="auto"/>
      </w:divBdr>
    </w:div>
    <w:div w:id="199169074">
      <w:bodyDiv w:val="1"/>
      <w:marLeft w:val="0"/>
      <w:marRight w:val="0"/>
      <w:marTop w:val="0"/>
      <w:marBottom w:val="0"/>
      <w:divBdr>
        <w:top w:val="none" w:sz="0" w:space="0" w:color="auto"/>
        <w:left w:val="none" w:sz="0" w:space="0" w:color="auto"/>
        <w:bottom w:val="none" w:sz="0" w:space="0" w:color="auto"/>
        <w:right w:val="none" w:sz="0" w:space="0" w:color="auto"/>
      </w:divBdr>
    </w:div>
    <w:div w:id="861631522">
      <w:bodyDiv w:val="1"/>
      <w:marLeft w:val="0"/>
      <w:marRight w:val="0"/>
      <w:marTop w:val="0"/>
      <w:marBottom w:val="0"/>
      <w:divBdr>
        <w:top w:val="none" w:sz="0" w:space="0" w:color="auto"/>
        <w:left w:val="none" w:sz="0" w:space="0" w:color="auto"/>
        <w:bottom w:val="none" w:sz="0" w:space="0" w:color="auto"/>
        <w:right w:val="none" w:sz="0" w:space="0" w:color="auto"/>
      </w:divBdr>
    </w:div>
    <w:div w:id="1858230579">
      <w:bodyDiv w:val="1"/>
      <w:marLeft w:val="0"/>
      <w:marRight w:val="0"/>
      <w:marTop w:val="0"/>
      <w:marBottom w:val="0"/>
      <w:divBdr>
        <w:top w:val="none" w:sz="0" w:space="0" w:color="auto"/>
        <w:left w:val="none" w:sz="0" w:space="0" w:color="auto"/>
        <w:bottom w:val="none" w:sz="0" w:space="0" w:color="auto"/>
        <w:right w:val="none" w:sz="0" w:space="0" w:color="auto"/>
      </w:divBdr>
    </w:div>
    <w:div w:id="1946110692">
      <w:bodyDiv w:val="1"/>
      <w:marLeft w:val="0"/>
      <w:marRight w:val="0"/>
      <w:marTop w:val="0"/>
      <w:marBottom w:val="0"/>
      <w:divBdr>
        <w:top w:val="none" w:sz="0" w:space="0" w:color="auto"/>
        <w:left w:val="none" w:sz="0" w:space="0" w:color="auto"/>
        <w:bottom w:val="none" w:sz="0" w:space="0" w:color="auto"/>
        <w:right w:val="none" w:sz="0" w:space="0" w:color="auto"/>
      </w:divBdr>
    </w:div>
    <w:div w:id="1951937567">
      <w:bodyDiv w:val="1"/>
      <w:marLeft w:val="0"/>
      <w:marRight w:val="0"/>
      <w:marTop w:val="0"/>
      <w:marBottom w:val="0"/>
      <w:divBdr>
        <w:top w:val="none" w:sz="0" w:space="0" w:color="auto"/>
        <w:left w:val="none" w:sz="0" w:space="0" w:color="auto"/>
        <w:bottom w:val="none" w:sz="0" w:space="0" w:color="auto"/>
        <w:right w:val="none" w:sz="0" w:space="0" w:color="auto"/>
      </w:divBdr>
    </w:div>
    <w:div w:id="208221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3205</Words>
  <Characters>17632</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cp:lastPrinted>2020-09-08T17:10:00Z</cp:lastPrinted>
  <dcterms:created xsi:type="dcterms:W3CDTF">2020-10-28T21:03:00Z</dcterms:created>
  <dcterms:modified xsi:type="dcterms:W3CDTF">2020-10-30T17:51:00Z</dcterms:modified>
</cp:coreProperties>
</file>