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FC" w:rsidRPr="00C50437" w:rsidRDefault="00ED58FC" w:rsidP="00ED58FC">
      <w:pPr>
        <w:pStyle w:val="Ttulo1"/>
        <w:ind w:firstLine="708"/>
        <w:jc w:val="both"/>
        <w:rPr>
          <w:rFonts w:ascii="Calibri" w:hAnsi="Calibri" w:cs="Calibri"/>
          <w:i w:val="0"/>
          <w:sz w:val="26"/>
          <w:szCs w:val="26"/>
        </w:rPr>
      </w:pPr>
      <w:bookmarkStart w:id="0" w:name="_GoBack"/>
      <w:bookmarkEnd w:id="0"/>
      <w:r w:rsidRPr="00C50437">
        <w:rPr>
          <w:rFonts w:ascii="Calibri" w:hAnsi="Calibri" w:cs="Calibri"/>
          <w:i w:val="0"/>
          <w:sz w:val="26"/>
          <w:szCs w:val="26"/>
        </w:rPr>
        <w:t xml:space="preserve">León, Guanajuato, a </w:t>
      </w:r>
      <w:r w:rsidR="00143D92" w:rsidRPr="00C50437">
        <w:rPr>
          <w:rFonts w:ascii="Calibri" w:hAnsi="Calibri" w:cs="Calibri"/>
          <w:i w:val="0"/>
          <w:sz w:val="26"/>
          <w:szCs w:val="26"/>
        </w:rPr>
        <w:t>9 nueve de septiembre</w:t>
      </w:r>
      <w:r w:rsidRPr="00C50437">
        <w:rPr>
          <w:rFonts w:ascii="Calibri" w:hAnsi="Calibri" w:cs="Calibri"/>
          <w:i w:val="0"/>
          <w:sz w:val="26"/>
          <w:szCs w:val="26"/>
        </w:rPr>
        <w:t xml:space="preserve"> del año 20</w:t>
      </w:r>
      <w:r w:rsidR="00143D92" w:rsidRPr="00C50437">
        <w:rPr>
          <w:rFonts w:ascii="Calibri" w:hAnsi="Calibri" w:cs="Calibri"/>
          <w:i w:val="0"/>
          <w:sz w:val="26"/>
          <w:szCs w:val="26"/>
        </w:rPr>
        <w:t>20</w:t>
      </w:r>
      <w:r w:rsidRPr="00C50437">
        <w:rPr>
          <w:rFonts w:ascii="Calibri" w:hAnsi="Calibri" w:cs="Calibri"/>
          <w:i w:val="0"/>
          <w:sz w:val="26"/>
          <w:szCs w:val="26"/>
        </w:rPr>
        <w:t xml:space="preserve"> dos mil </w:t>
      </w:r>
      <w:r w:rsidR="00143D92" w:rsidRPr="00C50437">
        <w:rPr>
          <w:rFonts w:ascii="Calibri" w:hAnsi="Calibri" w:cs="Calibri"/>
          <w:i w:val="0"/>
          <w:sz w:val="26"/>
          <w:szCs w:val="26"/>
        </w:rPr>
        <w:t>veinte</w:t>
      </w:r>
      <w:r w:rsidRPr="00C50437">
        <w:rPr>
          <w:rFonts w:ascii="Calibri" w:hAnsi="Calibri" w:cs="Calibri"/>
          <w:i w:val="0"/>
          <w:sz w:val="26"/>
          <w:szCs w:val="26"/>
        </w:rPr>
        <w:t>. .</w:t>
      </w:r>
      <w:r w:rsidR="002237DE" w:rsidRPr="00C50437">
        <w:rPr>
          <w:rFonts w:ascii="Calibri" w:hAnsi="Calibri" w:cs="Arial"/>
          <w:sz w:val="26"/>
          <w:szCs w:val="27"/>
        </w:rPr>
        <w:t xml:space="preserve"> </w:t>
      </w:r>
    </w:p>
    <w:p w:rsidR="00ED58FC" w:rsidRPr="00C50437" w:rsidRDefault="00ED58FC" w:rsidP="00ED58FC">
      <w:pPr>
        <w:rPr>
          <w:rFonts w:ascii="Calibri" w:hAnsi="Calibri" w:cs="Calibri"/>
          <w:sz w:val="22"/>
          <w:szCs w:val="26"/>
        </w:rPr>
      </w:pPr>
    </w:p>
    <w:p w:rsidR="00ED58FC" w:rsidRPr="00C50437" w:rsidRDefault="00ED58FC" w:rsidP="00ED58FC">
      <w:pPr>
        <w:pStyle w:val="Textoindependiente"/>
        <w:ind w:firstLine="708"/>
        <w:rPr>
          <w:rFonts w:ascii="Calibri" w:hAnsi="Calibri" w:cs="Calibri"/>
          <w:sz w:val="26"/>
          <w:szCs w:val="26"/>
        </w:rPr>
      </w:pPr>
      <w:r w:rsidRPr="00C50437">
        <w:rPr>
          <w:rFonts w:ascii="Calibri" w:hAnsi="Calibri" w:cs="Calibri"/>
          <w:b/>
          <w:bCs/>
          <w:i/>
          <w:iCs/>
          <w:sz w:val="26"/>
          <w:szCs w:val="26"/>
        </w:rPr>
        <w:t xml:space="preserve">V I S T O S </w:t>
      </w:r>
      <w:r w:rsidRPr="00C50437">
        <w:rPr>
          <w:rFonts w:ascii="Calibri" w:hAnsi="Calibri" w:cs="Calibri"/>
          <w:bCs/>
          <w:iCs/>
          <w:sz w:val="26"/>
          <w:szCs w:val="26"/>
        </w:rPr>
        <w:t>para dictar sentencia definitiva</w:t>
      </w:r>
      <w:r w:rsidRPr="00C50437">
        <w:rPr>
          <w:rFonts w:ascii="Calibri" w:hAnsi="Calibri" w:cs="Calibri"/>
          <w:sz w:val="26"/>
          <w:szCs w:val="26"/>
        </w:rPr>
        <w:t xml:space="preserve">, los autos del proceso administrativo identificado con el número </w:t>
      </w:r>
      <w:r w:rsidRPr="00C50437">
        <w:rPr>
          <w:rFonts w:ascii="Calibri" w:hAnsi="Calibri" w:cs="Calibri"/>
          <w:b/>
          <w:sz w:val="26"/>
          <w:szCs w:val="26"/>
        </w:rPr>
        <w:t>0053</w:t>
      </w:r>
      <w:r w:rsidRPr="00C50437">
        <w:rPr>
          <w:rFonts w:ascii="Calibri" w:hAnsi="Calibri" w:cs="Calibri"/>
          <w:b/>
          <w:bCs/>
          <w:iCs/>
          <w:sz w:val="26"/>
          <w:szCs w:val="26"/>
        </w:rPr>
        <w:t>/2doJAM/2019</w:t>
      </w:r>
      <w:r w:rsidRPr="00C50437">
        <w:rPr>
          <w:rFonts w:ascii="Calibri" w:hAnsi="Calibri" w:cs="Calibri"/>
          <w:b/>
          <w:iCs/>
          <w:sz w:val="26"/>
          <w:szCs w:val="26"/>
        </w:rPr>
        <w:t>-JN</w:t>
      </w:r>
      <w:r w:rsidRPr="00C50437">
        <w:rPr>
          <w:rFonts w:ascii="Calibri" w:hAnsi="Calibri" w:cs="Calibri"/>
          <w:sz w:val="26"/>
          <w:szCs w:val="26"/>
        </w:rPr>
        <w:t xml:space="preserve">, promovido por el ciudadano </w:t>
      </w:r>
      <w:r w:rsidR="00C50437" w:rsidRPr="00C50437">
        <w:rPr>
          <w:rFonts w:asciiTheme="minorHAnsi" w:hAnsiTheme="minorHAnsi" w:cs="Calibri"/>
          <w:sz w:val="26"/>
          <w:szCs w:val="26"/>
        </w:rPr>
        <w:t>(…)</w:t>
      </w:r>
      <w:r w:rsidRPr="00C50437">
        <w:rPr>
          <w:rFonts w:ascii="Calibri" w:hAnsi="Calibri" w:cs="Calibri"/>
          <w:b/>
          <w:bCs/>
          <w:sz w:val="26"/>
          <w:szCs w:val="26"/>
        </w:rPr>
        <w:t xml:space="preserve">; </w:t>
      </w:r>
      <w:r w:rsidRPr="00C50437">
        <w:rPr>
          <w:rFonts w:ascii="Calibri" w:hAnsi="Calibri" w:cs="Calibri"/>
          <w:sz w:val="26"/>
          <w:szCs w:val="26"/>
        </w:rPr>
        <w:t xml:space="preserve">y,. . . . . . . . . . . . . . . . . . . . . . . . . . . . . . . . . . . . . . . </w:t>
      </w:r>
    </w:p>
    <w:p w:rsidR="00ED58FC" w:rsidRPr="00C50437" w:rsidRDefault="00ED58FC" w:rsidP="00ED58FC">
      <w:pPr>
        <w:pStyle w:val="Textoindependiente"/>
        <w:rPr>
          <w:rFonts w:ascii="Calibri" w:hAnsi="Calibri" w:cs="Calibri"/>
          <w:sz w:val="22"/>
          <w:szCs w:val="26"/>
        </w:rPr>
      </w:pPr>
    </w:p>
    <w:p w:rsidR="00ED58FC" w:rsidRPr="00C50437" w:rsidRDefault="00ED58FC" w:rsidP="00ED58FC">
      <w:pPr>
        <w:pStyle w:val="Textoindependiente"/>
        <w:ind w:firstLine="708"/>
        <w:jc w:val="center"/>
        <w:rPr>
          <w:rFonts w:ascii="Calibri" w:hAnsi="Calibri" w:cs="Calibri"/>
          <w:b/>
          <w:bCs/>
          <w:i/>
          <w:iCs/>
          <w:sz w:val="26"/>
          <w:szCs w:val="26"/>
        </w:rPr>
      </w:pPr>
      <w:r w:rsidRPr="00C50437">
        <w:rPr>
          <w:rFonts w:ascii="Calibri" w:hAnsi="Calibri" w:cs="Calibri"/>
          <w:b/>
          <w:bCs/>
          <w:i/>
          <w:iCs/>
          <w:sz w:val="26"/>
          <w:szCs w:val="26"/>
        </w:rPr>
        <w:t xml:space="preserve">R E S U L T A N D </w:t>
      </w:r>
      <w:proofErr w:type="gramStart"/>
      <w:r w:rsidRPr="00C50437">
        <w:rPr>
          <w:rFonts w:ascii="Calibri" w:hAnsi="Calibri" w:cs="Calibri"/>
          <w:b/>
          <w:bCs/>
          <w:i/>
          <w:iCs/>
          <w:sz w:val="26"/>
          <w:szCs w:val="26"/>
        </w:rPr>
        <w:t>O :</w:t>
      </w:r>
      <w:proofErr w:type="gramEnd"/>
    </w:p>
    <w:p w:rsidR="00ED58FC" w:rsidRPr="00C50437" w:rsidRDefault="00ED58FC" w:rsidP="00ED58FC">
      <w:pPr>
        <w:pStyle w:val="Textoindependiente"/>
        <w:rPr>
          <w:rFonts w:ascii="Calibri" w:hAnsi="Calibri" w:cs="Calibri"/>
          <w:b/>
          <w:bCs/>
          <w:sz w:val="22"/>
          <w:szCs w:val="26"/>
        </w:rPr>
      </w:pPr>
    </w:p>
    <w:p w:rsidR="00ED58FC" w:rsidRPr="00C50437" w:rsidRDefault="00ED58FC" w:rsidP="00ED58FC">
      <w:pPr>
        <w:ind w:firstLine="708"/>
        <w:jc w:val="both"/>
        <w:rPr>
          <w:rFonts w:ascii="Calibri" w:hAnsi="Calibri" w:cs="Calibri"/>
          <w:sz w:val="26"/>
          <w:szCs w:val="26"/>
        </w:rPr>
      </w:pPr>
      <w:r w:rsidRPr="00C50437">
        <w:rPr>
          <w:rFonts w:ascii="Calibri" w:hAnsi="Calibri" w:cs="Calibri"/>
          <w:b/>
          <w:bCs/>
          <w:i/>
          <w:iCs/>
          <w:sz w:val="26"/>
          <w:szCs w:val="26"/>
        </w:rPr>
        <w:t xml:space="preserve">PRIMERO.- </w:t>
      </w:r>
      <w:r w:rsidRPr="00C50437">
        <w:rPr>
          <w:rFonts w:ascii="Calibri" w:hAnsi="Calibri" w:cs="Calibri"/>
          <w:sz w:val="26"/>
          <w:szCs w:val="26"/>
        </w:rPr>
        <w:t xml:space="preserve">Por escrito de demanda presentado el día </w:t>
      </w:r>
      <w:r w:rsidR="00B97D03" w:rsidRPr="00C50437">
        <w:rPr>
          <w:rFonts w:ascii="Calibri" w:hAnsi="Calibri" w:cs="Calibri"/>
          <w:sz w:val="26"/>
          <w:szCs w:val="26"/>
        </w:rPr>
        <w:t>23</w:t>
      </w:r>
      <w:r w:rsidRPr="00C50437">
        <w:rPr>
          <w:rFonts w:ascii="Calibri" w:hAnsi="Calibri" w:cs="Calibri"/>
          <w:sz w:val="26"/>
          <w:szCs w:val="26"/>
        </w:rPr>
        <w:t xml:space="preserve"> </w:t>
      </w:r>
      <w:r w:rsidR="00B97D03" w:rsidRPr="00C50437">
        <w:rPr>
          <w:rFonts w:ascii="Calibri" w:hAnsi="Calibri" w:cs="Calibri"/>
          <w:sz w:val="26"/>
          <w:szCs w:val="26"/>
        </w:rPr>
        <w:t>veintitrés de enero del añ</w:t>
      </w:r>
      <w:r w:rsidRPr="00C50437">
        <w:rPr>
          <w:rFonts w:ascii="Calibri" w:hAnsi="Calibri" w:cs="Calibri"/>
          <w:sz w:val="26"/>
          <w:szCs w:val="26"/>
        </w:rPr>
        <w:t>o 201</w:t>
      </w:r>
      <w:r w:rsidR="00B97D03" w:rsidRPr="00C50437">
        <w:rPr>
          <w:rFonts w:ascii="Calibri" w:hAnsi="Calibri" w:cs="Calibri"/>
          <w:sz w:val="26"/>
          <w:szCs w:val="26"/>
        </w:rPr>
        <w:t>9</w:t>
      </w:r>
      <w:r w:rsidRPr="00C50437">
        <w:rPr>
          <w:rFonts w:ascii="Calibri" w:hAnsi="Calibri" w:cs="Calibri"/>
          <w:sz w:val="26"/>
          <w:szCs w:val="26"/>
        </w:rPr>
        <w:t xml:space="preserve"> dos mil dieci</w:t>
      </w:r>
      <w:r w:rsidR="00B97D03" w:rsidRPr="00C50437">
        <w:rPr>
          <w:rFonts w:ascii="Calibri" w:hAnsi="Calibri" w:cs="Calibri"/>
          <w:sz w:val="26"/>
          <w:szCs w:val="26"/>
        </w:rPr>
        <w:t>nueve,</w:t>
      </w:r>
      <w:r w:rsidRPr="00C50437">
        <w:rPr>
          <w:rFonts w:ascii="Calibri" w:hAnsi="Calibri" w:cs="Calibri"/>
          <w:sz w:val="26"/>
          <w:szCs w:val="26"/>
        </w:rPr>
        <w:t xml:space="preserve"> en la Oficialía Común de Partes de los Juzgados Administrativos Municipales, el ciudadano</w:t>
      </w:r>
      <w:r w:rsidR="006369D3" w:rsidRPr="00C50437">
        <w:rPr>
          <w:rFonts w:ascii="Calibri" w:hAnsi="Calibri" w:cs="Calibri"/>
          <w:sz w:val="26"/>
          <w:szCs w:val="26"/>
        </w:rPr>
        <w:t xml:space="preserve"> </w:t>
      </w:r>
      <w:r w:rsidR="00C50437" w:rsidRPr="00C50437">
        <w:rPr>
          <w:rFonts w:asciiTheme="minorHAnsi" w:hAnsiTheme="minorHAnsi" w:cs="Calibri"/>
          <w:sz w:val="26"/>
          <w:szCs w:val="26"/>
        </w:rPr>
        <w:t>(…)</w:t>
      </w:r>
      <w:r w:rsidR="007E608F" w:rsidRPr="00C50437">
        <w:rPr>
          <w:rFonts w:ascii="Calibri" w:hAnsi="Calibri" w:cs="Calibri"/>
          <w:sz w:val="26"/>
          <w:szCs w:val="26"/>
        </w:rPr>
        <w:t xml:space="preserve">, </w:t>
      </w:r>
      <w:r w:rsidRPr="00C50437">
        <w:rPr>
          <w:rFonts w:ascii="Calibri" w:hAnsi="Calibri" w:cs="Calibri"/>
          <w:sz w:val="26"/>
          <w:szCs w:val="26"/>
        </w:rPr>
        <w:t>por su propio derecho, promovió proceso administrativo, en el que, derivado de la lectura integra de su escrito inicial, se señaló como: . . . . . . . . . . . . . . . . . . . . . . . . . . . . . . .</w:t>
      </w:r>
      <w:r w:rsidR="006369D3" w:rsidRPr="00C50437">
        <w:rPr>
          <w:rFonts w:ascii="Calibri" w:hAnsi="Calibri" w:cs="Calibri"/>
          <w:sz w:val="26"/>
          <w:szCs w:val="26"/>
        </w:rPr>
        <w:t xml:space="preserve"> .</w:t>
      </w:r>
      <w:r w:rsidR="007E608F" w:rsidRPr="00C50437">
        <w:rPr>
          <w:rFonts w:ascii="Calibri" w:hAnsi="Calibri" w:cs="Calibri"/>
          <w:sz w:val="26"/>
          <w:szCs w:val="26"/>
        </w:rPr>
        <w:t xml:space="preserve"> . . . . . . . . . . . . . . . . . .</w:t>
      </w:r>
      <w:r w:rsidR="006369D3" w:rsidRPr="00C50437">
        <w:rPr>
          <w:rFonts w:ascii="Calibri" w:hAnsi="Calibri" w:cs="Calibri"/>
          <w:sz w:val="26"/>
          <w:szCs w:val="26"/>
        </w:rPr>
        <w:t xml:space="preserve"> </w:t>
      </w:r>
      <w:r w:rsidRPr="00C50437">
        <w:rPr>
          <w:rFonts w:ascii="Calibri" w:hAnsi="Calibri" w:cs="Calibri"/>
          <w:sz w:val="26"/>
          <w:szCs w:val="26"/>
        </w:rPr>
        <w:t xml:space="preserve"> </w:t>
      </w:r>
    </w:p>
    <w:p w:rsidR="00ED58FC" w:rsidRPr="00C50437" w:rsidRDefault="00ED58FC" w:rsidP="00ED58FC">
      <w:pPr>
        <w:jc w:val="both"/>
        <w:rPr>
          <w:rFonts w:ascii="Calibri" w:hAnsi="Calibri" w:cs="Calibri"/>
          <w:b/>
          <w:bCs/>
          <w:sz w:val="22"/>
          <w:szCs w:val="26"/>
        </w:rPr>
      </w:pPr>
    </w:p>
    <w:p w:rsidR="00ED58FC" w:rsidRPr="00C50437" w:rsidRDefault="00ED58FC" w:rsidP="00ED58FC">
      <w:pPr>
        <w:ind w:firstLine="708"/>
        <w:jc w:val="both"/>
        <w:rPr>
          <w:rFonts w:ascii="Calibri" w:hAnsi="Calibri"/>
          <w:sz w:val="26"/>
          <w:szCs w:val="27"/>
        </w:rPr>
      </w:pPr>
      <w:r w:rsidRPr="00C50437">
        <w:rPr>
          <w:rFonts w:ascii="Calibri" w:hAnsi="Calibri" w:cs="Calibri"/>
          <w:b/>
          <w:bCs/>
          <w:sz w:val="26"/>
          <w:szCs w:val="26"/>
        </w:rPr>
        <w:t xml:space="preserve">a).- Acto impugnado: </w:t>
      </w:r>
      <w:r w:rsidR="006369D3" w:rsidRPr="00C50437">
        <w:rPr>
          <w:rFonts w:ascii="Calibri" w:hAnsi="Calibri" w:cs="Calibri"/>
          <w:bCs/>
          <w:sz w:val="26"/>
          <w:szCs w:val="26"/>
        </w:rPr>
        <w:t xml:space="preserve">La </w:t>
      </w:r>
      <w:r w:rsidR="00960A4A" w:rsidRPr="00C50437">
        <w:rPr>
          <w:rFonts w:ascii="Calibri" w:hAnsi="Calibri" w:cs="Calibri"/>
          <w:bCs/>
          <w:sz w:val="26"/>
          <w:szCs w:val="26"/>
        </w:rPr>
        <w:t>r</w:t>
      </w:r>
      <w:r w:rsidR="006369D3" w:rsidRPr="00C50437">
        <w:rPr>
          <w:rFonts w:ascii="Calibri" w:hAnsi="Calibri" w:cs="Calibri"/>
          <w:bCs/>
          <w:sz w:val="26"/>
          <w:szCs w:val="26"/>
        </w:rPr>
        <w:t>esolución por la que se le impuso la sanción consistente en m</w:t>
      </w:r>
      <w:r w:rsidR="00960A4A" w:rsidRPr="00C50437">
        <w:rPr>
          <w:rFonts w:ascii="Calibri" w:hAnsi="Calibri" w:cs="Calibri"/>
          <w:bCs/>
          <w:sz w:val="26"/>
          <w:szCs w:val="26"/>
        </w:rPr>
        <w:t>u</w:t>
      </w:r>
      <w:r w:rsidR="006369D3" w:rsidRPr="00C50437">
        <w:rPr>
          <w:rFonts w:ascii="Calibri" w:hAnsi="Calibri" w:cs="Calibri"/>
          <w:bCs/>
          <w:sz w:val="26"/>
          <w:szCs w:val="26"/>
        </w:rPr>
        <w:t xml:space="preserve">lta por la cantidad de </w:t>
      </w:r>
      <w:r w:rsidR="00960A4A" w:rsidRPr="00C50437">
        <w:rPr>
          <w:rFonts w:ascii="Calibri" w:hAnsi="Calibri" w:cs="Calibri"/>
          <w:bCs/>
          <w:sz w:val="26"/>
          <w:szCs w:val="26"/>
        </w:rPr>
        <w:t xml:space="preserve">$15,098.00 (Quince mil noventa y ocho pesos 00/100 Moneda Nacional), </w:t>
      </w:r>
      <w:r w:rsidR="002F6C40" w:rsidRPr="00C50437">
        <w:rPr>
          <w:rFonts w:ascii="Calibri" w:hAnsi="Calibri"/>
          <w:bCs/>
          <w:sz w:val="26"/>
          <w:szCs w:val="27"/>
        </w:rPr>
        <w:t xml:space="preserve">por no exhibir la autorización de uso y ocupación vigente, </w:t>
      </w:r>
      <w:r w:rsidRPr="00C50437">
        <w:rPr>
          <w:rFonts w:ascii="Calibri" w:hAnsi="Calibri"/>
          <w:bCs/>
          <w:sz w:val="26"/>
          <w:szCs w:val="27"/>
        </w:rPr>
        <w:t>respecto del inmueble en donde desarrolla su actividad industrial</w:t>
      </w:r>
      <w:r w:rsidR="002F6C40" w:rsidRPr="00C50437">
        <w:rPr>
          <w:rFonts w:ascii="Calibri" w:hAnsi="Calibri"/>
          <w:bCs/>
          <w:sz w:val="26"/>
          <w:szCs w:val="27"/>
        </w:rPr>
        <w:t xml:space="preserve"> ubicado en calle Fray Daniel Mireles número 1407 un mil cuatrocientos siete, esquina con calle Tijuana, colonia </w:t>
      </w:r>
      <w:proofErr w:type="spellStart"/>
      <w:r w:rsidR="002F6C40" w:rsidRPr="00C50437">
        <w:rPr>
          <w:rFonts w:ascii="Calibri" w:hAnsi="Calibri"/>
          <w:bCs/>
          <w:sz w:val="26"/>
          <w:szCs w:val="27"/>
        </w:rPr>
        <w:t>Killian</w:t>
      </w:r>
      <w:proofErr w:type="spellEnd"/>
      <w:r w:rsidR="002F6C40" w:rsidRPr="00C50437">
        <w:rPr>
          <w:rFonts w:ascii="Calibri" w:hAnsi="Calibri"/>
          <w:bCs/>
          <w:sz w:val="26"/>
          <w:szCs w:val="27"/>
        </w:rPr>
        <w:t>, de esta ciudad</w:t>
      </w:r>
      <w:r w:rsidRPr="00C50437">
        <w:rPr>
          <w:rFonts w:ascii="Calibri" w:hAnsi="Calibri"/>
          <w:bCs/>
          <w:sz w:val="26"/>
          <w:szCs w:val="27"/>
        </w:rPr>
        <w:t xml:space="preserve">. </w:t>
      </w:r>
      <w:r w:rsidRPr="00C50437">
        <w:rPr>
          <w:rFonts w:ascii="Calibri" w:hAnsi="Calibri"/>
          <w:sz w:val="26"/>
          <w:szCs w:val="27"/>
        </w:rPr>
        <w:t xml:space="preserve">. . . . . . . . . . . . . . . . . . . . . . . . </w:t>
      </w:r>
      <w:r w:rsidR="002F6C40" w:rsidRPr="00C50437">
        <w:rPr>
          <w:rFonts w:ascii="Calibri" w:hAnsi="Calibri"/>
          <w:sz w:val="26"/>
          <w:szCs w:val="27"/>
        </w:rPr>
        <w:t xml:space="preserve">. . . . . . . . </w:t>
      </w:r>
    </w:p>
    <w:p w:rsidR="00ED58FC" w:rsidRPr="00C50437" w:rsidRDefault="00ED58FC" w:rsidP="00ED58FC">
      <w:pPr>
        <w:jc w:val="both"/>
        <w:rPr>
          <w:rFonts w:ascii="Calibri" w:hAnsi="Calibri" w:cs="Calibri"/>
          <w:sz w:val="22"/>
          <w:szCs w:val="26"/>
        </w:rPr>
      </w:pPr>
    </w:p>
    <w:p w:rsidR="00ED58FC" w:rsidRPr="00C50437" w:rsidRDefault="00ED58FC" w:rsidP="00ED58FC">
      <w:pPr>
        <w:ind w:firstLine="708"/>
        <w:jc w:val="both"/>
        <w:rPr>
          <w:rFonts w:ascii="Calibri" w:hAnsi="Calibri" w:cs="Calibri"/>
          <w:sz w:val="26"/>
          <w:szCs w:val="26"/>
        </w:rPr>
      </w:pPr>
      <w:r w:rsidRPr="00C50437">
        <w:rPr>
          <w:rFonts w:ascii="Calibri" w:hAnsi="Calibri" w:cs="Calibri"/>
          <w:b/>
          <w:bCs/>
          <w:sz w:val="26"/>
          <w:szCs w:val="26"/>
        </w:rPr>
        <w:t xml:space="preserve">b).- Autoridad demandada: </w:t>
      </w:r>
      <w:r w:rsidRPr="00C50437">
        <w:rPr>
          <w:rFonts w:ascii="Calibri" w:hAnsi="Calibri" w:cs="Calibri"/>
          <w:bCs/>
          <w:sz w:val="26"/>
          <w:szCs w:val="26"/>
        </w:rPr>
        <w:t>La Dirección General de Desarrollo Urbano de León, Guanajuato</w:t>
      </w:r>
      <w:r w:rsidRPr="00C50437">
        <w:rPr>
          <w:rFonts w:ascii="Calibri" w:hAnsi="Calibri" w:cs="Calibri"/>
          <w:sz w:val="26"/>
          <w:szCs w:val="26"/>
        </w:rPr>
        <w:t xml:space="preserve">. . . . . . . . . . . . . . . . . . . . . . . . . . . . . . . . . . . . . . . . . . . . . . . . . . . . . . </w:t>
      </w:r>
    </w:p>
    <w:p w:rsidR="00ED58FC" w:rsidRPr="00C50437" w:rsidRDefault="00ED58FC" w:rsidP="00ED58FC">
      <w:pPr>
        <w:jc w:val="both"/>
        <w:rPr>
          <w:rFonts w:ascii="Calibri" w:hAnsi="Calibri" w:cs="Calibri"/>
          <w:sz w:val="22"/>
          <w:szCs w:val="26"/>
        </w:rPr>
      </w:pPr>
    </w:p>
    <w:p w:rsidR="007E608F" w:rsidRPr="00C50437" w:rsidRDefault="00ED58FC" w:rsidP="00ED58FC">
      <w:pPr>
        <w:ind w:firstLine="708"/>
        <w:jc w:val="both"/>
        <w:rPr>
          <w:rFonts w:ascii="Calibri" w:hAnsi="Calibri" w:cs="Calibri"/>
          <w:sz w:val="26"/>
          <w:szCs w:val="26"/>
        </w:rPr>
      </w:pPr>
      <w:proofErr w:type="gramStart"/>
      <w:r w:rsidRPr="00C50437">
        <w:rPr>
          <w:rFonts w:ascii="Calibri" w:hAnsi="Calibri" w:cs="Calibri"/>
          <w:b/>
          <w:bCs/>
          <w:sz w:val="26"/>
          <w:szCs w:val="26"/>
        </w:rPr>
        <w:t>c</w:t>
      </w:r>
      <w:r w:rsidR="007E608F" w:rsidRPr="00C50437">
        <w:rPr>
          <w:rFonts w:ascii="Calibri" w:hAnsi="Calibri" w:cs="Calibri"/>
          <w:b/>
          <w:bCs/>
          <w:sz w:val="26"/>
          <w:szCs w:val="26"/>
        </w:rPr>
        <w:t>).-</w:t>
      </w:r>
      <w:proofErr w:type="gramEnd"/>
      <w:r w:rsidR="007E608F" w:rsidRPr="00C50437">
        <w:rPr>
          <w:rFonts w:ascii="Calibri" w:hAnsi="Calibri" w:cs="Calibri"/>
          <w:b/>
          <w:bCs/>
          <w:sz w:val="26"/>
          <w:szCs w:val="26"/>
        </w:rPr>
        <w:t xml:space="preserve"> Pretensió</w:t>
      </w:r>
      <w:r w:rsidRPr="00C50437">
        <w:rPr>
          <w:rFonts w:ascii="Calibri" w:hAnsi="Calibri" w:cs="Calibri"/>
          <w:b/>
          <w:bCs/>
          <w:sz w:val="26"/>
          <w:szCs w:val="26"/>
        </w:rPr>
        <w:t xml:space="preserve">n: </w:t>
      </w:r>
      <w:r w:rsidRPr="00C50437">
        <w:rPr>
          <w:rFonts w:ascii="Calibri" w:hAnsi="Calibri" w:cs="Calibri"/>
          <w:bCs/>
          <w:sz w:val="26"/>
          <w:szCs w:val="26"/>
        </w:rPr>
        <w:t>La n</w:t>
      </w:r>
      <w:r w:rsidRPr="00C50437">
        <w:rPr>
          <w:rFonts w:ascii="Calibri" w:hAnsi="Calibri" w:cs="Calibri"/>
          <w:sz w:val="26"/>
          <w:szCs w:val="26"/>
        </w:rPr>
        <w:t xml:space="preserve">ulidad </w:t>
      </w:r>
      <w:r w:rsidR="007E608F" w:rsidRPr="00C50437">
        <w:rPr>
          <w:rFonts w:ascii="Calibri" w:hAnsi="Calibri" w:cs="Calibri"/>
          <w:sz w:val="26"/>
          <w:szCs w:val="26"/>
        </w:rPr>
        <w:t xml:space="preserve">total </w:t>
      </w:r>
      <w:r w:rsidRPr="00C50437">
        <w:rPr>
          <w:rFonts w:ascii="Calibri" w:hAnsi="Calibri" w:cs="Calibri"/>
          <w:sz w:val="26"/>
          <w:szCs w:val="26"/>
        </w:rPr>
        <w:t>del acto impugnado</w:t>
      </w:r>
      <w:r w:rsidR="007E608F" w:rsidRPr="00C50437">
        <w:rPr>
          <w:rFonts w:ascii="Calibri" w:hAnsi="Calibri" w:cs="Calibri"/>
          <w:sz w:val="26"/>
          <w:szCs w:val="26"/>
        </w:rPr>
        <w:t>. . . . . . . . . . . . . . . . . . . .</w:t>
      </w:r>
    </w:p>
    <w:p w:rsidR="00ED58FC" w:rsidRPr="00C50437" w:rsidRDefault="00ED58FC" w:rsidP="00ED58FC">
      <w:pPr>
        <w:pStyle w:val="Textoindependiente"/>
        <w:rPr>
          <w:rFonts w:ascii="Calibri" w:hAnsi="Calibri" w:cs="Calibri"/>
          <w:sz w:val="22"/>
          <w:szCs w:val="26"/>
        </w:rPr>
      </w:pPr>
    </w:p>
    <w:p w:rsidR="00ED58FC" w:rsidRPr="00C50437" w:rsidRDefault="00ED58FC" w:rsidP="00ED58FC">
      <w:pPr>
        <w:ind w:firstLine="708"/>
        <w:jc w:val="both"/>
        <w:rPr>
          <w:rFonts w:ascii="Calibri" w:hAnsi="Calibri" w:cs="Calibri"/>
          <w:sz w:val="26"/>
          <w:szCs w:val="26"/>
        </w:rPr>
      </w:pPr>
      <w:r w:rsidRPr="00C50437">
        <w:rPr>
          <w:rFonts w:ascii="Calibri" w:hAnsi="Calibri" w:cs="Calibri"/>
          <w:b/>
          <w:i/>
          <w:iCs/>
          <w:sz w:val="26"/>
          <w:szCs w:val="26"/>
        </w:rPr>
        <w:t xml:space="preserve">SEGUNDO.- </w:t>
      </w:r>
      <w:r w:rsidRPr="00C50437">
        <w:rPr>
          <w:rFonts w:ascii="Calibri" w:hAnsi="Calibri" w:cs="Calibri"/>
          <w:sz w:val="26"/>
          <w:szCs w:val="26"/>
        </w:rPr>
        <w:t>En razón de turno, correspondió conocer del proceso a este Juzgado; por l</w:t>
      </w:r>
      <w:r w:rsidR="007E608F" w:rsidRPr="00C50437">
        <w:rPr>
          <w:rFonts w:ascii="Calibri" w:hAnsi="Calibri" w:cs="Calibri"/>
          <w:sz w:val="26"/>
          <w:szCs w:val="26"/>
        </w:rPr>
        <w:t>o que mediante acuerdo del día 28 veintiocho de enero de</w:t>
      </w:r>
      <w:r w:rsidR="00EF403F" w:rsidRPr="00C50437">
        <w:rPr>
          <w:rFonts w:ascii="Calibri" w:hAnsi="Calibri" w:cs="Calibri"/>
          <w:sz w:val="26"/>
          <w:szCs w:val="26"/>
        </w:rPr>
        <w:t>l</w:t>
      </w:r>
      <w:r w:rsidR="007E608F" w:rsidRPr="00C50437">
        <w:rPr>
          <w:rFonts w:ascii="Calibri" w:hAnsi="Calibri" w:cs="Calibri"/>
          <w:sz w:val="26"/>
          <w:szCs w:val="26"/>
        </w:rPr>
        <w:t xml:space="preserve"> año</w:t>
      </w:r>
      <w:r w:rsidR="00EF403F" w:rsidRPr="00C50437">
        <w:rPr>
          <w:rFonts w:ascii="Calibri" w:hAnsi="Calibri" w:cs="Calibri"/>
          <w:sz w:val="26"/>
          <w:szCs w:val="26"/>
        </w:rPr>
        <w:t xml:space="preserve"> pasado</w:t>
      </w:r>
      <w:r w:rsidR="007E608F" w:rsidRPr="00C50437">
        <w:rPr>
          <w:rFonts w:ascii="Calibri" w:hAnsi="Calibri" w:cs="Calibri"/>
          <w:sz w:val="26"/>
          <w:szCs w:val="26"/>
        </w:rPr>
        <w:t>,</w:t>
      </w:r>
      <w:r w:rsidRPr="00C50437">
        <w:rPr>
          <w:rFonts w:ascii="Calibri" w:hAnsi="Calibri" w:cs="Calibri"/>
          <w:sz w:val="26"/>
          <w:szCs w:val="26"/>
        </w:rPr>
        <w:t xml:space="preserve"> se ordenó formar el expediente y se le requirió a la parte actora precisara su demanda en cua</w:t>
      </w:r>
      <w:r w:rsidR="007E608F" w:rsidRPr="00C50437">
        <w:rPr>
          <w:rFonts w:ascii="Calibri" w:hAnsi="Calibri" w:cs="Calibri"/>
          <w:sz w:val="26"/>
          <w:szCs w:val="26"/>
        </w:rPr>
        <w:t>nto a su nombre correcto y completo, lo que hizo por escrito del 8 ocho de febrero de</w:t>
      </w:r>
      <w:r w:rsidR="00EF403F" w:rsidRPr="00C50437">
        <w:rPr>
          <w:rFonts w:ascii="Calibri" w:hAnsi="Calibri" w:cs="Calibri"/>
          <w:sz w:val="26"/>
          <w:szCs w:val="26"/>
        </w:rPr>
        <w:t>l</w:t>
      </w:r>
      <w:r w:rsidR="007E608F" w:rsidRPr="00C50437">
        <w:rPr>
          <w:rFonts w:ascii="Calibri" w:hAnsi="Calibri" w:cs="Calibri"/>
          <w:sz w:val="26"/>
          <w:szCs w:val="26"/>
        </w:rPr>
        <w:t xml:space="preserve"> año</w:t>
      </w:r>
      <w:r w:rsidR="00EF403F" w:rsidRPr="00C50437">
        <w:rPr>
          <w:rFonts w:ascii="Calibri" w:hAnsi="Calibri" w:cs="Calibri"/>
          <w:sz w:val="26"/>
          <w:szCs w:val="26"/>
        </w:rPr>
        <w:t xml:space="preserve"> 2019 dos mil diecinueve</w:t>
      </w:r>
      <w:r w:rsidR="007E608F" w:rsidRPr="00C50437">
        <w:rPr>
          <w:rFonts w:ascii="Calibri" w:hAnsi="Calibri" w:cs="Calibri"/>
          <w:sz w:val="26"/>
          <w:szCs w:val="26"/>
        </w:rPr>
        <w:t>, en el que refiri</w:t>
      </w:r>
      <w:r w:rsidR="0051094C" w:rsidRPr="00C50437">
        <w:rPr>
          <w:rFonts w:ascii="Calibri" w:hAnsi="Calibri" w:cs="Calibri"/>
          <w:sz w:val="26"/>
          <w:szCs w:val="26"/>
        </w:rPr>
        <w:t xml:space="preserve">ó que su nombre </w:t>
      </w:r>
      <w:r w:rsidR="002E7134" w:rsidRPr="00C50437">
        <w:rPr>
          <w:rFonts w:ascii="Calibri" w:hAnsi="Calibri" w:cs="Calibri"/>
          <w:sz w:val="26"/>
          <w:szCs w:val="26"/>
        </w:rPr>
        <w:t xml:space="preserve">correcto es: </w:t>
      </w:r>
      <w:r w:rsidR="00C50437" w:rsidRPr="00C50437">
        <w:rPr>
          <w:rFonts w:asciiTheme="minorHAnsi" w:hAnsiTheme="minorHAnsi" w:cs="Calibri"/>
          <w:sz w:val="26"/>
          <w:szCs w:val="26"/>
        </w:rPr>
        <w:t>(…)</w:t>
      </w:r>
      <w:r w:rsidRPr="00C50437">
        <w:rPr>
          <w:rFonts w:ascii="Calibri" w:hAnsi="Calibri" w:cs="Calibri"/>
          <w:sz w:val="26"/>
          <w:szCs w:val="26"/>
        </w:rPr>
        <w:t>. . . . . . . . . . . . . . .</w:t>
      </w:r>
      <w:r w:rsidR="007E608F" w:rsidRPr="00C50437">
        <w:rPr>
          <w:rFonts w:ascii="Calibri" w:hAnsi="Calibri" w:cs="Calibri"/>
          <w:sz w:val="26"/>
          <w:szCs w:val="26"/>
        </w:rPr>
        <w:t xml:space="preserve"> . . . . . . . . .</w:t>
      </w:r>
      <w:r w:rsidR="0051094C" w:rsidRPr="00C50437">
        <w:rPr>
          <w:rFonts w:ascii="Calibri" w:hAnsi="Calibri" w:cs="Calibri"/>
          <w:sz w:val="26"/>
          <w:szCs w:val="26"/>
        </w:rPr>
        <w:t xml:space="preserve"> . . . . . . . . . . . </w:t>
      </w:r>
    </w:p>
    <w:p w:rsidR="00562D38" w:rsidRPr="00C50437" w:rsidRDefault="00562D38" w:rsidP="00ED58FC">
      <w:pPr>
        <w:ind w:firstLine="708"/>
        <w:jc w:val="both"/>
        <w:rPr>
          <w:rFonts w:ascii="Calibri" w:hAnsi="Calibri" w:cs="Calibri"/>
          <w:sz w:val="26"/>
          <w:szCs w:val="26"/>
        </w:rPr>
      </w:pPr>
    </w:p>
    <w:p w:rsidR="00ED58FC" w:rsidRPr="00C50437" w:rsidRDefault="00ED58FC" w:rsidP="00ED58FC">
      <w:pPr>
        <w:ind w:firstLine="708"/>
        <w:jc w:val="both"/>
        <w:rPr>
          <w:rFonts w:ascii="Calibri" w:hAnsi="Calibri" w:cs="Calibri"/>
          <w:b/>
          <w:i/>
          <w:sz w:val="26"/>
          <w:szCs w:val="26"/>
        </w:rPr>
      </w:pPr>
      <w:r w:rsidRPr="00C50437">
        <w:rPr>
          <w:rFonts w:ascii="Calibri" w:hAnsi="Calibri" w:cs="Calibri"/>
          <w:b/>
          <w:i/>
          <w:sz w:val="26"/>
          <w:szCs w:val="26"/>
        </w:rPr>
        <w:t xml:space="preserve">TERCERO.- </w:t>
      </w:r>
      <w:r w:rsidRPr="00C50437">
        <w:rPr>
          <w:rFonts w:ascii="Calibri" w:hAnsi="Calibri" w:cs="Calibri"/>
          <w:sz w:val="26"/>
          <w:szCs w:val="26"/>
        </w:rPr>
        <w:t xml:space="preserve">Por auto de fecha </w:t>
      </w:r>
      <w:r w:rsidR="00F76669" w:rsidRPr="00C50437">
        <w:rPr>
          <w:rFonts w:ascii="Calibri" w:hAnsi="Calibri" w:cs="Calibri"/>
          <w:sz w:val="26"/>
          <w:szCs w:val="26"/>
        </w:rPr>
        <w:t>1</w:t>
      </w:r>
      <w:r w:rsidRPr="00C50437">
        <w:rPr>
          <w:rFonts w:ascii="Calibri" w:hAnsi="Calibri" w:cs="Calibri"/>
          <w:sz w:val="26"/>
          <w:szCs w:val="26"/>
        </w:rPr>
        <w:t xml:space="preserve">2 </w:t>
      </w:r>
      <w:r w:rsidR="00F76669" w:rsidRPr="00C50437">
        <w:rPr>
          <w:rFonts w:ascii="Calibri" w:hAnsi="Calibri" w:cs="Calibri"/>
          <w:sz w:val="26"/>
          <w:szCs w:val="26"/>
        </w:rPr>
        <w:t>doce de f</w:t>
      </w:r>
      <w:r w:rsidRPr="00C50437">
        <w:rPr>
          <w:rFonts w:ascii="Calibri" w:hAnsi="Calibri" w:cs="Calibri"/>
          <w:sz w:val="26"/>
          <w:szCs w:val="26"/>
        </w:rPr>
        <w:t>e</w:t>
      </w:r>
      <w:r w:rsidR="00F76669" w:rsidRPr="00C50437">
        <w:rPr>
          <w:rFonts w:ascii="Calibri" w:hAnsi="Calibri" w:cs="Calibri"/>
          <w:sz w:val="26"/>
          <w:szCs w:val="26"/>
        </w:rPr>
        <w:t>brero</w:t>
      </w:r>
      <w:r w:rsidRPr="00C50437">
        <w:rPr>
          <w:rFonts w:ascii="Calibri" w:hAnsi="Calibri" w:cs="Calibri"/>
          <w:sz w:val="26"/>
          <w:szCs w:val="26"/>
        </w:rPr>
        <w:t xml:space="preserve"> del </w:t>
      </w:r>
      <w:r w:rsidR="00EF403F" w:rsidRPr="00C50437">
        <w:rPr>
          <w:rFonts w:ascii="Calibri" w:hAnsi="Calibri" w:cs="Calibri"/>
          <w:sz w:val="26"/>
          <w:szCs w:val="26"/>
        </w:rPr>
        <w:t>2019 dos mil diecinueve</w:t>
      </w:r>
      <w:r w:rsidRPr="00C50437">
        <w:rPr>
          <w:rFonts w:ascii="Calibri" w:hAnsi="Calibri" w:cs="Calibri"/>
          <w:sz w:val="26"/>
          <w:szCs w:val="26"/>
        </w:rPr>
        <w:t xml:space="preserve">, se tuvo al </w:t>
      </w:r>
      <w:proofErr w:type="spellStart"/>
      <w:r w:rsidRPr="00C50437">
        <w:rPr>
          <w:rFonts w:ascii="Calibri" w:hAnsi="Calibri" w:cs="Calibri"/>
          <w:sz w:val="26"/>
          <w:szCs w:val="26"/>
        </w:rPr>
        <w:t>promovente</w:t>
      </w:r>
      <w:proofErr w:type="spellEnd"/>
      <w:r w:rsidRPr="00C50437">
        <w:rPr>
          <w:rFonts w:ascii="Calibri" w:hAnsi="Calibri" w:cs="Calibri"/>
          <w:sz w:val="26"/>
          <w:szCs w:val="26"/>
        </w:rPr>
        <w:t xml:space="preserve"> por dando cumplimiento al requerimiento formulado, y por lo tanto se admitió a trámite la demanda contra actos del titular de la Dirección de Verificación Urbana; </w:t>
      </w:r>
      <w:r w:rsidR="00F76669" w:rsidRPr="00C50437">
        <w:rPr>
          <w:rFonts w:ascii="Calibri" w:hAnsi="Calibri" w:cs="Calibri"/>
          <w:sz w:val="26"/>
          <w:szCs w:val="26"/>
        </w:rPr>
        <w:t xml:space="preserve">al advertirse que dicha autoridad emitió el acto que se impugna, no así respecto de la Directora General de Desarrollo Urbano, al no advertirse que </w:t>
      </w:r>
      <w:r w:rsidRPr="00C50437">
        <w:rPr>
          <w:rFonts w:ascii="Calibri" w:hAnsi="Calibri" w:cs="Calibri"/>
          <w:sz w:val="26"/>
          <w:szCs w:val="26"/>
        </w:rPr>
        <w:t>t</w:t>
      </w:r>
      <w:r w:rsidR="00F76669" w:rsidRPr="00C50437">
        <w:rPr>
          <w:rFonts w:ascii="Calibri" w:hAnsi="Calibri" w:cs="Calibri"/>
          <w:sz w:val="26"/>
          <w:szCs w:val="26"/>
        </w:rPr>
        <w:t xml:space="preserve">al autoridad haya emitido el acto impugnado. Asimismo se tuvo </w:t>
      </w:r>
      <w:r w:rsidRPr="00C50437">
        <w:rPr>
          <w:rFonts w:ascii="Calibri" w:hAnsi="Calibri" w:cs="Calibri"/>
          <w:sz w:val="26"/>
          <w:szCs w:val="26"/>
        </w:rPr>
        <w:t>al actor por ofrecida y admitida como prueba de su intención, la documental descrita en el capítulo de pruebas de su escrito de demanda, la cual, dada su naturaleza, se tuvo por desahogada en ese momento;</w:t>
      </w:r>
      <w:r w:rsidRPr="00C50437">
        <w:rPr>
          <w:rFonts w:ascii="Calibri" w:hAnsi="Calibri"/>
          <w:sz w:val="26"/>
          <w:szCs w:val="26"/>
        </w:rPr>
        <w:t xml:space="preserve"> la </w:t>
      </w:r>
      <w:proofErr w:type="spellStart"/>
      <w:r w:rsidRPr="00C50437">
        <w:rPr>
          <w:rFonts w:ascii="Calibri" w:hAnsi="Calibri"/>
          <w:sz w:val="26"/>
          <w:szCs w:val="26"/>
        </w:rPr>
        <w:t>presuncional</w:t>
      </w:r>
      <w:proofErr w:type="spellEnd"/>
      <w:r w:rsidRPr="00C50437">
        <w:rPr>
          <w:rFonts w:ascii="Calibri" w:hAnsi="Calibri"/>
          <w:sz w:val="26"/>
          <w:szCs w:val="26"/>
        </w:rPr>
        <w:t xml:space="preserve"> legal y humana en lo que le beneficie y los informes de la autoridad sobre los hechos de que haya tenido conocimiento acerca del acto impugnado. . . . . . . . . . . . . . . . . </w:t>
      </w:r>
      <w:r w:rsidR="00F76669" w:rsidRPr="00C50437">
        <w:rPr>
          <w:rFonts w:ascii="Calibri" w:hAnsi="Calibri"/>
          <w:sz w:val="26"/>
          <w:szCs w:val="26"/>
        </w:rPr>
        <w:t>. .</w:t>
      </w:r>
      <w:r w:rsidR="00562D38" w:rsidRPr="00C50437">
        <w:rPr>
          <w:rFonts w:ascii="Calibri" w:hAnsi="Calibri"/>
          <w:sz w:val="26"/>
          <w:szCs w:val="26"/>
        </w:rPr>
        <w:t xml:space="preserve"> . </w:t>
      </w:r>
    </w:p>
    <w:p w:rsidR="00ED58FC" w:rsidRPr="00C50437" w:rsidRDefault="00ED58FC" w:rsidP="00ED58FC">
      <w:pPr>
        <w:ind w:firstLine="708"/>
        <w:jc w:val="both"/>
        <w:rPr>
          <w:rFonts w:ascii="Calibri" w:hAnsi="Calibri" w:cs="Calibri"/>
          <w:sz w:val="26"/>
          <w:szCs w:val="26"/>
        </w:rPr>
      </w:pPr>
    </w:p>
    <w:p w:rsidR="002914A9" w:rsidRPr="00C50437" w:rsidRDefault="002914A9" w:rsidP="00ED58FC">
      <w:pPr>
        <w:ind w:firstLine="708"/>
        <w:jc w:val="both"/>
        <w:rPr>
          <w:rFonts w:ascii="Calibri" w:hAnsi="Calibri" w:cs="Calibri"/>
          <w:sz w:val="26"/>
          <w:szCs w:val="26"/>
        </w:rPr>
      </w:pPr>
      <w:r w:rsidRPr="00C50437">
        <w:rPr>
          <w:rFonts w:ascii="Calibri" w:hAnsi="Calibri" w:cs="Calibri"/>
          <w:sz w:val="26"/>
          <w:szCs w:val="26"/>
        </w:rPr>
        <w:t xml:space="preserve">Respecto de la </w:t>
      </w:r>
      <w:r w:rsidRPr="00C50437">
        <w:rPr>
          <w:rFonts w:ascii="Calibri" w:hAnsi="Calibri" w:cs="Calibri"/>
          <w:b/>
          <w:sz w:val="26"/>
          <w:szCs w:val="26"/>
        </w:rPr>
        <w:t>suspensión</w:t>
      </w:r>
      <w:r w:rsidRPr="00C50437">
        <w:rPr>
          <w:rFonts w:ascii="Calibri" w:hAnsi="Calibri" w:cs="Calibri"/>
          <w:sz w:val="26"/>
          <w:szCs w:val="26"/>
        </w:rPr>
        <w:t xml:space="preserve">, </w:t>
      </w:r>
      <w:r w:rsidRPr="00C50437">
        <w:rPr>
          <w:rFonts w:ascii="Calibri" w:hAnsi="Calibri" w:cs="Calibri"/>
          <w:b/>
          <w:sz w:val="26"/>
          <w:szCs w:val="26"/>
        </w:rPr>
        <w:t>se concedió dicha medida cautelar</w:t>
      </w:r>
      <w:r w:rsidRPr="00C50437">
        <w:rPr>
          <w:rFonts w:ascii="Calibri" w:hAnsi="Calibri" w:cs="Calibri"/>
          <w:sz w:val="26"/>
          <w:szCs w:val="26"/>
        </w:rPr>
        <w:t xml:space="preserve">, para el efecto de que se mantuvieran las cosas en el estado en que se encontraban, </w:t>
      </w:r>
      <w:r w:rsidRPr="00C50437">
        <w:rPr>
          <w:rFonts w:ascii="Calibri" w:hAnsi="Calibri" w:cs="Calibri"/>
          <w:sz w:val="26"/>
          <w:szCs w:val="26"/>
        </w:rPr>
        <w:lastRenderedPageBreak/>
        <w:t xml:space="preserve">debiendo abstenerse de solicitar a la Tesorería la ejecución de la resolución impugnada, hasta en tanto se dicte la resolución definitiva. . . . . . . . . . . . . . . . . . . .  </w:t>
      </w:r>
    </w:p>
    <w:p w:rsidR="002914A9" w:rsidRPr="00C50437" w:rsidRDefault="002914A9" w:rsidP="00ED58FC">
      <w:pPr>
        <w:ind w:firstLine="708"/>
        <w:jc w:val="both"/>
        <w:rPr>
          <w:rFonts w:ascii="Calibri" w:hAnsi="Calibri" w:cs="Calibri"/>
          <w:sz w:val="26"/>
          <w:szCs w:val="26"/>
        </w:rPr>
      </w:pPr>
    </w:p>
    <w:p w:rsidR="002A4664" w:rsidRPr="00C50437" w:rsidRDefault="002A4664" w:rsidP="00435827">
      <w:pPr>
        <w:ind w:firstLine="708"/>
        <w:jc w:val="both"/>
        <w:rPr>
          <w:rFonts w:ascii="Calibri" w:hAnsi="Calibri" w:cs="Calibri"/>
          <w:sz w:val="26"/>
          <w:szCs w:val="26"/>
        </w:rPr>
      </w:pPr>
      <w:r w:rsidRPr="00C50437">
        <w:rPr>
          <w:rFonts w:ascii="Calibri" w:hAnsi="Calibri" w:cs="Calibri"/>
          <w:b/>
          <w:sz w:val="26"/>
          <w:szCs w:val="26"/>
        </w:rPr>
        <w:t>No concediéndose</w:t>
      </w:r>
      <w:r w:rsidRPr="00C50437">
        <w:rPr>
          <w:rFonts w:ascii="Calibri" w:hAnsi="Calibri" w:cs="Calibri"/>
          <w:sz w:val="26"/>
          <w:szCs w:val="26"/>
        </w:rPr>
        <w:t xml:space="preserve"> </w:t>
      </w:r>
      <w:r w:rsidR="00435827" w:rsidRPr="00C50437">
        <w:rPr>
          <w:rFonts w:ascii="Calibri" w:hAnsi="Calibri" w:cs="Calibri"/>
          <w:sz w:val="26"/>
          <w:szCs w:val="26"/>
        </w:rPr>
        <w:t>la suspensión,</w:t>
      </w:r>
      <w:r w:rsidRPr="00C50437">
        <w:rPr>
          <w:rFonts w:ascii="Calibri" w:hAnsi="Calibri" w:cs="Calibri"/>
          <w:sz w:val="26"/>
          <w:szCs w:val="26"/>
        </w:rPr>
        <w:t xml:space="preserve"> acerca de la medida de seguridad consistente en la clausura total del inmueble ubicado en calle Fray Daniel Mireles número 1407 un mil cuatrocientos siete, de la colonia </w:t>
      </w:r>
      <w:proofErr w:type="spellStart"/>
      <w:r w:rsidRPr="00C50437">
        <w:rPr>
          <w:rFonts w:ascii="Calibri" w:hAnsi="Calibri" w:cs="Calibri"/>
          <w:sz w:val="26"/>
          <w:szCs w:val="26"/>
        </w:rPr>
        <w:t>Killian</w:t>
      </w:r>
      <w:proofErr w:type="spellEnd"/>
      <w:r w:rsidRPr="00C50437">
        <w:rPr>
          <w:rFonts w:ascii="Calibri" w:hAnsi="Calibri" w:cs="Calibri"/>
          <w:sz w:val="26"/>
          <w:szCs w:val="26"/>
        </w:rPr>
        <w:t xml:space="preserve"> de esta ciudad. . . . . . </w:t>
      </w:r>
    </w:p>
    <w:p w:rsidR="00435827" w:rsidRPr="00C50437" w:rsidRDefault="00435827" w:rsidP="00435827">
      <w:pPr>
        <w:ind w:firstLine="708"/>
        <w:jc w:val="both"/>
        <w:rPr>
          <w:rFonts w:ascii="Calibri" w:hAnsi="Calibri" w:cs="Calibri"/>
          <w:sz w:val="26"/>
          <w:szCs w:val="26"/>
        </w:rPr>
      </w:pPr>
    </w:p>
    <w:p w:rsidR="00ED58FC" w:rsidRPr="00C50437" w:rsidRDefault="00ED58FC" w:rsidP="00ED58FC">
      <w:pPr>
        <w:ind w:firstLine="708"/>
        <w:jc w:val="both"/>
        <w:rPr>
          <w:rFonts w:ascii="Calibri" w:hAnsi="Calibri"/>
          <w:sz w:val="26"/>
          <w:szCs w:val="26"/>
        </w:rPr>
      </w:pPr>
      <w:r w:rsidRPr="00C50437">
        <w:rPr>
          <w:rFonts w:ascii="Calibri" w:hAnsi="Calibri" w:cs="Calibri"/>
          <w:sz w:val="26"/>
          <w:szCs w:val="26"/>
        </w:rPr>
        <w:t xml:space="preserve">Por otra parte, se ordenó emplazar y correr traslado a la autoridad señalada como demandada para que diera contestación; lo que hizo </w:t>
      </w:r>
      <w:r w:rsidR="00983335" w:rsidRPr="00C50437">
        <w:rPr>
          <w:rFonts w:ascii="Calibri" w:hAnsi="Calibri" w:cs="Calibri"/>
          <w:sz w:val="26"/>
          <w:szCs w:val="26"/>
        </w:rPr>
        <w:t>e</w:t>
      </w:r>
      <w:r w:rsidRPr="00C50437">
        <w:rPr>
          <w:rFonts w:ascii="Calibri" w:hAnsi="Calibri" w:cs="Calibri"/>
          <w:sz w:val="26"/>
          <w:szCs w:val="26"/>
        </w:rPr>
        <w:t>l Director</w:t>
      </w:r>
      <w:r w:rsidRPr="00C50437">
        <w:rPr>
          <w:rFonts w:ascii="Calibri" w:hAnsi="Calibri" w:cs="Calibri"/>
          <w:b/>
          <w:sz w:val="26"/>
          <w:szCs w:val="26"/>
        </w:rPr>
        <w:t xml:space="preserve"> </w:t>
      </w:r>
      <w:r w:rsidRPr="00C50437">
        <w:rPr>
          <w:rFonts w:ascii="Calibri" w:hAnsi="Calibri" w:cs="Calibri"/>
          <w:sz w:val="26"/>
          <w:szCs w:val="26"/>
        </w:rPr>
        <w:t>de Verificación Urbana,</w:t>
      </w:r>
      <w:r w:rsidR="00C50437" w:rsidRPr="00C50437">
        <w:rPr>
          <w:rFonts w:ascii="Calibri" w:hAnsi="Calibri" w:cs="Calibri"/>
          <w:sz w:val="26"/>
          <w:szCs w:val="26"/>
        </w:rPr>
        <w:t xml:space="preserve"> </w:t>
      </w:r>
      <w:r w:rsidR="00C50437" w:rsidRPr="00C50437">
        <w:rPr>
          <w:rFonts w:asciiTheme="minorHAnsi" w:hAnsiTheme="minorHAnsi" w:cs="Calibri"/>
          <w:sz w:val="26"/>
          <w:szCs w:val="26"/>
        </w:rPr>
        <w:t>(…)</w:t>
      </w:r>
      <w:r w:rsidRPr="00C50437">
        <w:rPr>
          <w:rFonts w:ascii="Calibri" w:hAnsi="Calibri" w:cs="Calibri"/>
          <w:sz w:val="26"/>
          <w:szCs w:val="26"/>
        </w:rPr>
        <w:t xml:space="preserve"> mediante escrito presentado el día </w:t>
      </w:r>
      <w:r w:rsidR="00983335" w:rsidRPr="00C50437">
        <w:rPr>
          <w:rFonts w:ascii="Calibri" w:hAnsi="Calibri" w:cs="Calibri"/>
          <w:sz w:val="26"/>
          <w:szCs w:val="26"/>
        </w:rPr>
        <w:t>28 veintiocho</w:t>
      </w:r>
      <w:r w:rsidRPr="00C50437">
        <w:rPr>
          <w:rFonts w:ascii="Calibri" w:hAnsi="Calibri" w:cs="Calibri"/>
          <w:sz w:val="26"/>
          <w:szCs w:val="26"/>
        </w:rPr>
        <w:t xml:space="preserve"> de </w:t>
      </w:r>
      <w:r w:rsidR="00983335" w:rsidRPr="00C50437">
        <w:rPr>
          <w:rFonts w:ascii="Calibri" w:hAnsi="Calibri" w:cs="Calibri"/>
          <w:sz w:val="26"/>
          <w:szCs w:val="26"/>
        </w:rPr>
        <w:t>febrero</w:t>
      </w:r>
      <w:r w:rsidRPr="00C50437">
        <w:rPr>
          <w:rFonts w:ascii="Calibri" w:hAnsi="Calibri" w:cs="Calibri"/>
          <w:sz w:val="26"/>
          <w:szCs w:val="26"/>
        </w:rPr>
        <w:t xml:space="preserve"> de es</w:t>
      </w:r>
      <w:r w:rsidR="00983335" w:rsidRPr="00C50437">
        <w:rPr>
          <w:rFonts w:ascii="Calibri" w:hAnsi="Calibri" w:cs="Calibri"/>
          <w:sz w:val="26"/>
          <w:szCs w:val="26"/>
        </w:rPr>
        <w:t>te año</w:t>
      </w:r>
      <w:r w:rsidRPr="00C50437">
        <w:rPr>
          <w:rFonts w:ascii="Calibri" w:hAnsi="Calibri" w:cs="Calibri"/>
          <w:sz w:val="26"/>
          <w:szCs w:val="26"/>
        </w:rPr>
        <w:t xml:space="preserve">; en </w:t>
      </w:r>
      <w:r w:rsidR="00983335" w:rsidRPr="00C50437">
        <w:rPr>
          <w:rFonts w:ascii="Calibri" w:hAnsi="Calibri" w:cs="Calibri"/>
          <w:sz w:val="26"/>
          <w:szCs w:val="26"/>
        </w:rPr>
        <w:t>e</w:t>
      </w:r>
      <w:r w:rsidRPr="00C50437">
        <w:rPr>
          <w:rFonts w:ascii="Calibri" w:hAnsi="Calibri" w:cs="Calibri"/>
          <w:sz w:val="26"/>
          <w:szCs w:val="26"/>
        </w:rPr>
        <w:t>l que rindi</w:t>
      </w:r>
      <w:r w:rsidR="00983335" w:rsidRPr="00C50437">
        <w:rPr>
          <w:rFonts w:ascii="Calibri" w:hAnsi="Calibri" w:cs="Calibri"/>
          <w:sz w:val="26"/>
          <w:szCs w:val="26"/>
        </w:rPr>
        <w:t>ó</w:t>
      </w:r>
      <w:r w:rsidRPr="00C50437">
        <w:rPr>
          <w:rFonts w:ascii="Calibri" w:hAnsi="Calibri" w:cs="Calibri"/>
          <w:sz w:val="26"/>
          <w:szCs w:val="26"/>
        </w:rPr>
        <w:t xml:space="preserve"> el informe solicitado, dieron contestación a los hechos y a los conceptos de impugnación</w:t>
      </w:r>
      <w:r w:rsidR="007126D0" w:rsidRPr="00C50437">
        <w:rPr>
          <w:rFonts w:ascii="Calibri" w:hAnsi="Calibri" w:cs="Calibri"/>
          <w:sz w:val="26"/>
          <w:szCs w:val="26"/>
        </w:rPr>
        <w:t xml:space="preserve"> y sostuvo la legalidad de</w:t>
      </w:r>
      <w:r w:rsidR="00983335" w:rsidRPr="00C50437">
        <w:rPr>
          <w:rFonts w:ascii="Calibri" w:hAnsi="Calibri" w:cs="Calibri"/>
          <w:sz w:val="26"/>
          <w:szCs w:val="26"/>
        </w:rPr>
        <w:t xml:space="preserve"> la resolución impugnada</w:t>
      </w:r>
      <w:r w:rsidRPr="00C50437">
        <w:rPr>
          <w:rFonts w:ascii="Calibri" w:hAnsi="Calibri" w:cs="Calibri"/>
          <w:sz w:val="26"/>
          <w:szCs w:val="26"/>
        </w:rPr>
        <w:t>. . . .</w:t>
      </w:r>
      <w:r w:rsidR="00983335" w:rsidRPr="00C50437">
        <w:rPr>
          <w:rFonts w:ascii="Calibri" w:hAnsi="Calibri" w:cs="Calibri"/>
          <w:sz w:val="26"/>
          <w:szCs w:val="26"/>
        </w:rPr>
        <w:t xml:space="preserve"> . . . . . . . . . . . . . . . . . . . . . . . . . . . . . . . . .</w:t>
      </w:r>
      <w:r w:rsidR="007126D0" w:rsidRPr="00C50437">
        <w:rPr>
          <w:rFonts w:ascii="Calibri" w:hAnsi="Calibri" w:cs="Calibri"/>
          <w:sz w:val="26"/>
          <w:szCs w:val="26"/>
        </w:rPr>
        <w:t xml:space="preserve"> .</w:t>
      </w:r>
      <w:r w:rsidRPr="00C50437">
        <w:rPr>
          <w:rFonts w:ascii="Calibri" w:hAnsi="Calibri" w:cs="Calibri"/>
          <w:sz w:val="26"/>
          <w:szCs w:val="26"/>
        </w:rPr>
        <w:t xml:space="preserve"> </w:t>
      </w:r>
    </w:p>
    <w:p w:rsidR="00ED58FC" w:rsidRPr="00C50437" w:rsidRDefault="00ED58FC" w:rsidP="00ED58FC">
      <w:pPr>
        <w:pStyle w:val="Textoindependiente"/>
        <w:rPr>
          <w:rFonts w:ascii="Calibri" w:hAnsi="Calibri" w:cs="Calibri"/>
          <w:sz w:val="22"/>
          <w:szCs w:val="26"/>
        </w:rPr>
      </w:pPr>
    </w:p>
    <w:p w:rsidR="00ED58FC" w:rsidRPr="00C50437" w:rsidRDefault="00ED58FC" w:rsidP="00ED58FC">
      <w:pPr>
        <w:pStyle w:val="Textoindependiente"/>
        <w:ind w:firstLine="708"/>
        <w:rPr>
          <w:rFonts w:ascii="Calibri" w:hAnsi="Calibri" w:cs="Calibri"/>
          <w:sz w:val="26"/>
          <w:szCs w:val="26"/>
        </w:rPr>
      </w:pPr>
      <w:r w:rsidRPr="00C50437">
        <w:rPr>
          <w:rFonts w:ascii="Calibri" w:hAnsi="Calibri" w:cs="Calibri"/>
          <w:b/>
          <w:bCs/>
          <w:i/>
          <w:iCs/>
          <w:sz w:val="26"/>
          <w:szCs w:val="26"/>
        </w:rPr>
        <w:t>TERCERO</w:t>
      </w:r>
      <w:r w:rsidRPr="00C50437">
        <w:rPr>
          <w:rFonts w:ascii="Calibri" w:hAnsi="Calibri" w:cs="Calibri"/>
          <w:b/>
          <w:bCs/>
          <w:sz w:val="26"/>
          <w:szCs w:val="26"/>
        </w:rPr>
        <w:t>.-</w:t>
      </w:r>
      <w:r w:rsidRPr="00C50437">
        <w:rPr>
          <w:rFonts w:ascii="Calibri" w:hAnsi="Calibri" w:cs="Calibri"/>
          <w:sz w:val="26"/>
          <w:szCs w:val="26"/>
        </w:rPr>
        <w:t xml:space="preserve"> Por proveído de fecha </w:t>
      </w:r>
      <w:r w:rsidR="007126D0" w:rsidRPr="00C50437">
        <w:rPr>
          <w:rFonts w:ascii="Calibri" w:hAnsi="Calibri" w:cs="Calibri"/>
          <w:sz w:val="26"/>
          <w:szCs w:val="26"/>
        </w:rPr>
        <w:t>4 cuatro de marzo</w:t>
      </w:r>
      <w:r w:rsidRPr="00C50437">
        <w:rPr>
          <w:rFonts w:ascii="Calibri" w:hAnsi="Calibri" w:cs="Calibri"/>
          <w:sz w:val="26"/>
          <w:szCs w:val="26"/>
        </w:rPr>
        <w:t xml:space="preserve"> de</w:t>
      </w:r>
      <w:r w:rsidR="00562D38" w:rsidRPr="00C50437">
        <w:rPr>
          <w:rFonts w:ascii="Calibri" w:hAnsi="Calibri" w:cs="Calibri"/>
          <w:sz w:val="26"/>
          <w:szCs w:val="26"/>
        </w:rPr>
        <w:t>l año</w:t>
      </w:r>
      <w:r w:rsidRPr="00C50437">
        <w:rPr>
          <w:rFonts w:ascii="Calibri" w:hAnsi="Calibri" w:cs="Calibri"/>
          <w:sz w:val="26"/>
          <w:szCs w:val="26"/>
        </w:rPr>
        <w:t xml:space="preserve"> 201</w:t>
      </w:r>
      <w:r w:rsidR="007126D0" w:rsidRPr="00C50437">
        <w:rPr>
          <w:rFonts w:ascii="Calibri" w:hAnsi="Calibri" w:cs="Calibri"/>
          <w:sz w:val="26"/>
          <w:szCs w:val="26"/>
        </w:rPr>
        <w:t>9</w:t>
      </w:r>
      <w:r w:rsidRPr="00C50437">
        <w:rPr>
          <w:rFonts w:ascii="Calibri" w:hAnsi="Calibri" w:cs="Calibri"/>
          <w:sz w:val="26"/>
          <w:szCs w:val="26"/>
        </w:rPr>
        <w:t xml:space="preserve"> dos mil dieci</w:t>
      </w:r>
      <w:r w:rsidR="007126D0" w:rsidRPr="00C50437">
        <w:rPr>
          <w:rFonts w:ascii="Calibri" w:hAnsi="Calibri" w:cs="Calibri"/>
          <w:sz w:val="26"/>
          <w:szCs w:val="26"/>
        </w:rPr>
        <w:t>nueve</w:t>
      </w:r>
      <w:r w:rsidRPr="00C50437">
        <w:rPr>
          <w:rFonts w:ascii="Calibri" w:hAnsi="Calibri" w:cs="Calibri"/>
          <w:sz w:val="26"/>
          <w:szCs w:val="26"/>
        </w:rPr>
        <w:t xml:space="preserve">, se tuvo a la autoridad demandada, por rindiendo el informe requerido, el cual se admitió como prueba al actor; el que dada su naturaleza se tuvo por desahogado en ese momento; así como </w:t>
      </w:r>
      <w:r w:rsidR="003D7A32" w:rsidRPr="00C50437">
        <w:rPr>
          <w:rFonts w:ascii="Calibri" w:hAnsi="Calibri" w:cs="Calibri"/>
          <w:sz w:val="26"/>
          <w:szCs w:val="26"/>
        </w:rPr>
        <w:t xml:space="preserve">también se le tuvo </w:t>
      </w:r>
      <w:r w:rsidRPr="00C50437">
        <w:rPr>
          <w:rFonts w:ascii="Calibri" w:hAnsi="Calibri" w:cs="Calibri"/>
          <w:sz w:val="26"/>
          <w:szCs w:val="26"/>
        </w:rPr>
        <w:t xml:space="preserve">por </w:t>
      </w:r>
      <w:r w:rsidRPr="00C50437">
        <w:rPr>
          <w:rFonts w:ascii="Calibri" w:hAnsi="Calibri" w:cs="Calibri"/>
          <w:bCs/>
          <w:sz w:val="26"/>
          <w:szCs w:val="26"/>
        </w:rPr>
        <w:t xml:space="preserve">contestando, </w:t>
      </w:r>
      <w:r w:rsidRPr="00C50437">
        <w:rPr>
          <w:rFonts w:ascii="Calibri" w:hAnsi="Calibri" w:cs="Calibri"/>
          <w:sz w:val="26"/>
          <w:szCs w:val="26"/>
        </w:rPr>
        <w:t xml:space="preserve">en tiempo y forma legal, la demanda interpuesta en su contra, y por ofrecidas y admitidas como pruebas, la documental admitida a la parte actora, y la adjunta a su escrito de contestación; pruebas que dada su naturaleza se tuvieron por desahogadas desde ese momento; y, la </w:t>
      </w:r>
      <w:proofErr w:type="spellStart"/>
      <w:r w:rsidRPr="00C50437">
        <w:rPr>
          <w:rFonts w:ascii="Calibri" w:hAnsi="Calibri" w:cs="Calibri"/>
          <w:sz w:val="26"/>
          <w:szCs w:val="26"/>
        </w:rPr>
        <w:t>presuncional</w:t>
      </w:r>
      <w:proofErr w:type="spellEnd"/>
      <w:r w:rsidRPr="00C50437">
        <w:rPr>
          <w:rFonts w:ascii="Calibri" w:hAnsi="Calibri" w:cs="Calibri"/>
          <w:sz w:val="26"/>
          <w:szCs w:val="26"/>
        </w:rPr>
        <w:t xml:space="preserve">, en su </w:t>
      </w:r>
      <w:r w:rsidR="003D7A32" w:rsidRPr="00C50437">
        <w:rPr>
          <w:rFonts w:ascii="Calibri" w:hAnsi="Calibri" w:cs="Calibri"/>
          <w:sz w:val="26"/>
          <w:szCs w:val="26"/>
        </w:rPr>
        <w:t xml:space="preserve">doble aspecto. . . . </w:t>
      </w:r>
      <w:r w:rsidR="00562D38" w:rsidRPr="00C50437">
        <w:rPr>
          <w:rFonts w:ascii="Calibri" w:hAnsi="Calibri" w:cs="Calibri"/>
          <w:sz w:val="26"/>
          <w:szCs w:val="26"/>
        </w:rPr>
        <w:t>. . .</w:t>
      </w:r>
    </w:p>
    <w:p w:rsidR="00ED58FC" w:rsidRPr="00C50437" w:rsidRDefault="00ED58FC" w:rsidP="00ED58FC">
      <w:pPr>
        <w:pStyle w:val="Textoindependiente"/>
        <w:ind w:firstLine="708"/>
        <w:rPr>
          <w:rFonts w:ascii="Calibri" w:hAnsi="Calibri" w:cs="Calibri"/>
          <w:sz w:val="26"/>
          <w:szCs w:val="26"/>
        </w:rPr>
      </w:pPr>
    </w:p>
    <w:p w:rsidR="00ED58FC" w:rsidRPr="00C50437" w:rsidRDefault="00ED58FC" w:rsidP="00ED58FC">
      <w:pPr>
        <w:pStyle w:val="Textoindependiente"/>
        <w:ind w:firstLine="708"/>
        <w:rPr>
          <w:rFonts w:ascii="Calibri" w:hAnsi="Calibri" w:cs="Calibri"/>
          <w:sz w:val="26"/>
          <w:szCs w:val="26"/>
        </w:rPr>
      </w:pPr>
      <w:r w:rsidRPr="00C50437">
        <w:rPr>
          <w:rFonts w:ascii="Calibri" w:hAnsi="Calibri" w:cs="Calibri"/>
          <w:sz w:val="26"/>
          <w:szCs w:val="26"/>
        </w:rPr>
        <w:t>Requiriéndo</w:t>
      </w:r>
      <w:r w:rsidR="009F570C" w:rsidRPr="00C50437">
        <w:rPr>
          <w:rFonts w:ascii="Calibri" w:hAnsi="Calibri" w:cs="Calibri"/>
          <w:sz w:val="26"/>
          <w:szCs w:val="26"/>
        </w:rPr>
        <w:t>se</w:t>
      </w:r>
      <w:r w:rsidRPr="00C50437">
        <w:rPr>
          <w:rFonts w:ascii="Calibri" w:hAnsi="Calibri" w:cs="Calibri"/>
          <w:sz w:val="26"/>
          <w:szCs w:val="26"/>
        </w:rPr>
        <w:t xml:space="preserve">le </w:t>
      </w:r>
      <w:r w:rsidR="009F570C" w:rsidRPr="00C50437">
        <w:rPr>
          <w:rFonts w:ascii="Calibri" w:hAnsi="Calibri" w:cs="Calibri"/>
          <w:sz w:val="26"/>
          <w:szCs w:val="26"/>
        </w:rPr>
        <w:t xml:space="preserve">también </w:t>
      </w:r>
      <w:r w:rsidRPr="00C50437">
        <w:rPr>
          <w:rFonts w:ascii="Calibri" w:hAnsi="Calibri" w:cs="Calibri"/>
          <w:sz w:val="26"/>
          <w:szCs w:val="26"/>
        </w:rPr>
        <w:t>la presentación del oficio número DGDU/CAJ/0</w:t>
      </w:r>
      <w:r w:rsidR="003D7A32" w:rsidRPr="00C50437">
        <w:rPr>
          <w:rFonts w:ascii="Calibri" w:hAnsi="Calibri" w:cs="Calibri"/>
          <w:sz w:val="26"/>
          <w:szCs w:val="26"/>
        </w:rPr>
        <w:t>130</w:t>
      </w:r>
      <w:r w:rsidRPr="00C50437">
        <w:rPr>
          <w:rFonts w:ascii="Calibri" w:hAnsi="Calibri" w:cs="Calibri"/>
          <w:sz w:val="26"/>
          <w:szCs w:val="26"/>
        </w:rPr>
        <w:t>/201</w:t>
      </w:r>
      <w:r w:rsidR="003D7A32" w:rsidRPr="00C50437">
        <w:rPr>
          <w:rFonts w:ascii="Calibri" w:hAnsi="Calibri" w:cs="Calibri"/>
          <w:sz w:val="26"/>
          <w:szCs w:val="26"/>
        </w:rPr>
        <w:t>8</w:t>
      </w:r>
      <w:r w:rsidRPr="00C50437">
        <w:rPr>
          <w:rFonts w:ascii="Calibri" w:hAnsi="Calibri" w:cs="Calibri"/>
          <w:sz w:val="26"/>
          <w:szCs w:val="26"/>
        </w:rPr>
        <w:t>, al que hi</w:t>
      </w:r>
      <w:r w:rsidR="003D7A32" w:rsidRPr="00C50437">
        <w:rPr>
          <w:rFonts w:ascii="Calibri" w:hAnsi="Calibri" w:cs="Calibri"/>
          <w:sz w:val="26"/>
          <w:szCs w:val="26"/>
        </w:rPr>
        <w:t>zo</w:t>
      </w:r>
      <w:r w:rsidRPr="00C50437">
        <w:rPr>
          <w:rFonts w:ascii="Calibri" w:hAnsi="Calibri" w:cs="Calibri"/>
          <w:sz w:val="26"/>
          <w:szCs w:val="26"/>
        </w:rPr>
        <w:t xml:space="preserve"> referencia en su escrito; dando cumplimiento la </w:t>
      </w:r>
      <w:r w:rsidR="003D7A32" w:rsidRPr="00C50437">
        <w:rPr>
          <w:rFonts w:ascii="Calibri" w:hAnsi="Calibri" w:cs="Calibri"/>
          <w:sz w:val="26"/>
          <w:szCs w:val="26"/>
        </w:rPr>
        <w:t xml:space="preserve">autorizada de la demandada, </w:t>
      </w:r>
      <w:r w:rsidR="00C50437" w:rsidRPr="00C50437">
        <w:rPr>
          <w:rFonts w:asciiTheme="minorHAnsi" w:hAnsiTheme="minorHAnsi" w:cs="Calibri"/>
          <w:sz w:val="26"/>
          <w:szCs w:val="26"/>
        </w:rPr>
        <w:t>(…)</w:t>
      </w:r>
      <w:r w:rsidRPr="00C50437">
        <w:rPr>
          <w:rFonts w:ascii="Calibri" w:hAnsi="Calibri" w:cs="Calibri"/>
          <w:sz w:val="26"/>
          <w:szCs w:val="26"/>
        </w:rPr>
        <w:t xml:space="preserve">, por escrito de fecha </w:t>
      </w:r>
      <w:r w:rsidR="009F570C" w:rsidRPr="00C50437">
        <w:rPr>
          <w:rFonts w:ascii="Calibri" w:hAnsi="Calibri" w:cs="Calibri"/>
          <w:sz w:val="26"/>
          <w:szCs w:val="26"/>
        </w:rPr>
        <w:t>7 siete</w:t>
      </w:r>
      <w:r w:rsidRPr="00C50437">
        <w:rPr>
          <w:rFonts w:ascii="Calibri" w:hAnsi="Calibri" w:cs="Calibri"/>
          <w:sz w:val="26"/>
          <w:szCs w:val="26"/>
        </w:rPr>
        <w:t xml:space="preserve"> de </w:t>
      </w:r>
      <w:r w:rsidR="009F570C" w:rsidRPr="00C50437">
        <w:rPr>
          <w:rFonts w:ascii="Calibri" w:hAnsi="Calibri" w:cs="Calibri"/>
          <w:sz w:val="26"/>
          <w:szCs w:val="26"/>
        </w:rPr>
        <w:t>marzo</w:t>
      </w:r>
      <w:r w:rsidRPr="00C50437">
        <w:rPr>
          <w:rFonts w:ascii="Calibri" w:hAnsi="Calibri" w:cs="Calibri"/>
          <w:sz w:val="26"/>
          <w:szCs w:val="26"/>
        </w:rPr>
        <w:t xml:space="preserve"> de</w:t>
      </w:r>
      <w:r w:rsidR="00BF689F" w:rsidRPr="00C50437">
        <w:rPr>
          <w:rFonts w:ascii="Calibri" w:hAnsi="Calibri" w:cs="Calibri"/>
          <w:sz w:val="26"/>
          <w:szCs w:val="26"/>
        </w:rPr>
        <w:t xml:space="preserve">l </w:t>
      </w:r>
      <w:r w:rsidR="009F570C" w:rsidRPr="00C50437">
        <w:rPr>
          <w:rFonts w:ascii="Calibri" w:hAnsi="Calibri" w:cs="Calibri"/>
          <w:sz w:val="26"/>
          <w:szCs w:val="26"/>
        </w:rPr>
        <w:t>año</w:t>
      </w:r>
      <w:r w:rsidR="00BF689F" w:rsidRPr="00C50437">
        <w:rPr>
          <w:rFonts w:ascii="Calibri" w:hAnsi="Calibri" w:cs="Calibri"/>
          <w:sz w:val="26"/>
          <w:szCs w:val="26"/>
        </w:rPr>
        <w:t xml:space="preserve"> próximo pasado</w:t>
      </w:r>
      <w:r w:rsidR="009F570C" w:rsidRPr="00C50437">
        <w:rPr>
          <w:rFonts w:ascii="Calibri" w:hAnsi="Calibri" w:cs="Calibri"/>
          <w:sz w:val="26"/>
          <w:szCs w:val="26"/>
        </w:rPr>
        <w:t xml:space="preserve">. . . . . . . . . . . </w:t>
      </w:r>
      <w:r w:rsidR="00562D38" w:rsidRPr="00C50437">
        <w:rPr>
          <w:rFonts w:ascii="Calibri" w:hAnsi="Calibri" w:cs="Calibri"/>
          <w:sz w:val="26"/>
          <w:szCs w:val="26"/>
        </w:rPr>
        <w:t>. . . . . . . . . .</w:t>
      </w:r>
    </w:p>
    <w:p w:rsidR="00ED58FC" w:rsidRPr="00C50437" w:rsidRDefault="00ED58FC" w:rsidP="00ED58FC">
      <w:pPr>
        <w:pStyle w:val="Textoindependiente"/>
        <w:ind w:firstLine="708"/>
        <w:rPr>
          <w:rFonts w:ascii="Calibri" w:hAnsi="Calibri" w:cs="Calibri"/>
          <w:sz w:val="26"/>
          <w:szCs w:val="26"/>
        </w:rPr>
      </w:pPr>
    </w:p>
    <w:p w:rsidR="00ED58FC" w:rsidRPr="00C50437" w:rsidRDefault="00ED58FC" w:rsidP="00875F26">
      <w:pPr>
        <w:pStyle w:val="Textoindependiente"/>
        <w:ind w:firstLine="708"/>
        <w:rPr>
          <w:rFonts w:ascii="Calibri" w:hAnsi="Calibri" w:cs="Calibri"/>
          <w:sz w:val="26"/>
          <w:szCs w:val="26"/>
        </w:rPr>
      </w:pPr>
      <w:r w:rsidRPr="00C50437">
        <w:rPr>
          <w:rFonts w:ascii="Calibri" w:hAnsi="Calibri" w:cs="Calibri"/>
          <w:b/>
          <w:i/>
          <w:sz w:val="26"/>
          <w:szCs w:val="26"/>
        </w:rPr>
        <w:t>CUARTO.-</w:t>
      </w:r>
      <w:r w:rsidRPr="00C50437">
        <w:rPr>
          <w:rFonts w:ascii="Calibri" w:hAnsi="Calibri" w:cs="Calibri"/>
          <w:sz w:val="26"/>
          <w:szCs w:val="26"/>
        </w:rPr>
        <w:t xml:space="preserve"> Por </w:t>
      </w:r>
      <w:r w:rsidR="00BF689F" w:rsidRPr="00C50437">
        <w:rPr>
          <w:rFonts w:ascii="Calibri" w:hAnsi="Calibri" w:cs="Calibri"/>
          <w:sz w:val="26"/>
          <w:szCs w:val="26"/>
        </w:rPr>
        <w:t>a</w:t>
      </w:r>
      <w:r w:rsidRPr="00C50437">
        <w:rPr>
          <w:rFonts w:ascii="Calibri" w:hAnsi="Calibri" w:cs="Calibri"/>
          <w:sz w:val="26"/>
          <w:szCs w:val="26"/>
        </w:rPr>
        <w:t xml:space="preserve">uto de fecha </w:t>
      </w:r>
      <w:r w:rsidR="002A6390" w:rsidRPr="00C50437">
        <w:rPr>
          <w:rFonts w:ascii="Calibri" w:hAnsi="Calibri" w:cs="Calibri"/>
          <w:sz w:val="26"/>
          <w:szCs w:val="26"/>
        </w:rPr>
        <w:t>11 once</w:t>
      </w:r>
      <w:r w:rsidRPr="00C50437">
        <w:rPr>
          <w:rFonts w:ascii="Calibri" w:hAnsi="Calibri" w:cs="Calibri"/>
          <w:sz w:val="26"/>
          <w:szCs w:val="26"/>
        </w:rPr>
        <w:t xml:space="preserve"> de </w:t>
      </w:r>
      <w:r w:rsidR="002A6390" w:rsidRPr="00C50437">
        <w:rPr>
          <w:rFonts w:ascii="Calibri" w:hAnsi="Calibri" w:cs="Calibri"/>
          <w:sz w:val="26"/>
          <w:szCs w:val="26"/>
        </w:rPr>
        <w:t>marzo</w:t>
      </w:r>
      <w:r w:rsidRPr="00C50437">
        <w:rPr>
          <w:rFonts w:ascii="Calibri" w:hAnsi="Calibri" w:cs="Calibri"/>
          <w:sz w:val="26"/>
          <w:szCs w:val="26"/>
        </w:rPr>
        <w:t xml:space="preserve"> de</w:t>
      </w:r>
      <w:r w:rsidR="002A6390" w:rsidRPr="00C50437">
        <w:rPr>
          <w:rFonts w:ascii="Calibri" w:hAnsi="Calibri" w:cs="Calibri"/>
          <w:sz w:val="26"/>
          <w:szCs w:val="26"/>
        </w:rPr>
        <w:t xml:space="preserve"> </w:t>
      </w:r>
      <w:r w:rsidR="00BF689F" w:rsidRPr="00C50437">
        <w:rPr>
          <w:rFonts w:ascii="Calibri" w:hAnsi="Calibri" w:cs="Calibri"/>
          <w:sz w:val="26"/>
          <w:szCs w:val="26"/>
        </w:rPr>
        <w:t>2019 dos mil diecinueve</w:t>
      </w:r>
      <w:r w:rsidRPr="00C50437">
        <w:rPr>
          <w:rFonts w:ascii="Calibri" w:hAnsi="Calibri" w:cs="Calibri"/>
          <w:sz w:val="26"/>
          <w:szCs w:val="26"/>
        </w:rPr>
        <w:t xml:space="preserve">, se tuvo a la parte actora por dando cumplimiento al requerimiento </w:t>
      </w:r>
      <w:r w:rsidR="002A6390" w:rsidRPr="00C50437">
        <w:rPr>
          <w:rFonts w:ascii="Calibri" w:hAnsi="Calibri" w:cs="Calibri"/>
          <w:sz w:val="26"/>
          <w:szCs w:val="26"/>
        </w:rPr>
        <w:t>formulado</w:t>
      </w:r>
      <w:r w:rsidRPr="00C50437">
        <w:rPr>
          <w:rFonts w:ascii="Calibri" w:hAnsi="Calibri" w:cs="Calibri"/>
          <w:sz w:val="26"/>
          <w:szCs w:val="26"/>
        </w:rPr>
        <w:t>, al exhibir el</w:t>
      </w:r>
      <w:r w:rsidR="002A6390" w:rsidRPr="00C50437">
        <w:rPr>
          <w:rFonts w:ascii="Calibri" w:hAnsi="Calibri" w:cs="Calibri"/>
          <w:sz w:val="26"/>
          <w:szCs w:val="26"/>
        </w:rPr>
        <w:t xml:space="preserve"> oficio señalado</w:t>
      </w:r>
      <w:r w:rsidR="00875F26" w:rsidRPr="00C50437">
        <w:rPr>
          <w:rFonts w:ascii="Calibri" w:hAnsi="Calibri" w:cs="Calibri"/>
          <w:sz w:val="26"/>
          <w:szCs w:val="26"/>
        </w:rPr>
        <w:t xml:space="preserve">; el que se </w:t>
      </w:r>
      <w:r w:rsidRPr="00C50437">
        <w:rPr>
          <w:rFonts w:ascii="Calibri" w:hAnsi="Calibri" w:cs="Calibri"/>
          <w:sz w:val="26"/>
          <w:szCs w:val="26"/>
        </w:rPr>
        <w:t>admiti</w:t>
      </w:r>
      <w:r w:rsidR="00875F26" w:rsidRPr="00C50437">
        <w:rPr>
          <w:rFonts w:ascii="Calibri" w:hAnsi="Calibri" w:cs="Calibri"/>
          <w:sz w:val="26"/>
          <w:szCs w:val="26"/>
        </w:rPr>
        <w:t>ó</w:t>
      </w:r>
      <w:r w:rsidRPr="00C50437">
        <w:rPr>
          <w:rFonts w:ascii="Calibri" w:hAnsi="Calibri" w:cs="Calibri"/>
          <w:sz w:val="26"/>
          <w:szCs w:val="26"/>
        </w:rPr>
        <w:t xml:space="preserve"> como prueba de su parte, y se tuv</w:t>
      </w:r>
      <w:r w:rsidR="00875F26" w:rsidRPr="00C50437">
        <w:rPr>
          <w:rFonts w:ascii="Calibri" w:hAnsi="Calibri" w:cs="Calibri"/>
          <w:sz w:val="26"/>
          <w:szCs w:val="26"/>
        </w:rPr>
        <w:t>o</w:t>
      </w:r>
      <w:r w:rsidRPr="00C50437">
        <w:rPr>
          <w:rFonts w:ascii="Calibri" w:hAnsi="Calibri" w:cs="Calibri"/>
          <w:sz w:val="26"/>
          <w:szCs w:val="26"/>
        </w:rPr>
        <w:t xml:space="preserve"> por desahogad</w:t>
      </w:r>
      <w:r w:rsidR="00875F26" w:rsidRPr="00C50437">
        <w:rPr>
          <w:rFonts w:ascii="Calibri" w:hAnsi="Calibri" w:cs="Calibri"/>
          <w:sz w:val="26"/>
          <w:szCs w:val="26"/>
        </w:rPr>
        <w:t>o</w:t>
      </w:r>
      <w:r w:rsidRPr="00C50437">
        <w:rPr>
          <w:rFonts w:ascii="Calibri" w:hAnsi="Calibri" w:cs="Calibri"/>
          <w:sz w:val="26"/>
          <w:szCs w:val="26"/>
        </w:rPr>
        <w:t xml:space="preserve"> desde ese momento. . . . . . . . . . . . . . . . . . . . . . . . . . . . . . . . . . . . . . </w:t>
      </w:r>
    </w:p>
    <w:p w:rsidR="00ED58FC" w:rsidRPr="00C50437" w:rsidRDefault="00ED58FC" w:rsidP="00ED58FC">
      <w:pPr>
        <w:pStyle w:val="Textoindependiente"/>
        <w:rPr>
          <w:rFonts w:ascii="Calibri" w:hAnsi="Calibri"/>
          <w:sz w:val="22"/>
        </w:rPr>
      </w:pPr>
    </w:p>
    <w:p w:rsidR="00ED58FC" w:rsidRPr="00C50437" w:rsidRDefault="00ED58FC" w:rsidP="00ED58FC">
      <w:pPr>
        <w:pStyle w:val="Textoindependiente"/>
        <w:ind w:firstLine="708"/>
        <w:rPr>
          <w:rFonts w:ascii="Calibri" w:hAnsi="Calibri" w:cs="Calibri"/>
          <w:b/>
          <w:i/>
          <w:sz w:val="26"/>
          <w:szCs w:val="26"/>
        </w:rPr>
      </w:pPr>
      <w:r w:rsidRPr="00C50437">
        <w:rPr>
          <w:rFonts w:ascii="Calibri" w:hAnsi="Calibri" w:cs="Calibri"/>
          <w:sz w:val="26"/>
          <w:szCs w:val="26"/>
        </w:rPr>
        <w:t xml:space="preserve">Así las cosas, al no existir pruebas pendientes de desahogo y por ser el momento procesal oportuno, se citó a las partes a la </w:t>
      </w:r>
      <w:r w:rsidRPr="00C50437">
        <w:rPr>
          <w:rFonts w:ascii="Calibri" w:hAnsi="Calibri" w:cs="Calibri"/>
          <w:b/>
          <w:sz w:val="26"/>
          <w:szCs w:val="26"/>
        </w:rPr>
        <w:t>Audiencia</w:t>
      </w:r>
      <w:r w:rsidRPr="00C50437">
        <w:rPr>
          <w:rFonts w:ascii="Calibri" w:hAnsi="Calibri" w:cs="Calibri"/>
          <w:sz w:val="26"/>
          <w:szCs w:val="26"/>
        </w:rPr>
        <w:t xml:space="preserve"> de </w:t>
      </w:r>
      <w:r w:rsidRPr="00C50437">
        <w:rPr>
          <w:rFonts w:ascii="Calibri" w:hAnsi="Calibri" w:cs="Calibri"/>
          <w:b/>
          <w:sz w:val="26"/>
          <w:szCs w:val="26"/>
        </w:rPr>
        <w:t>Alegatos</w:t>
      </w:r>
      <w:r w:rsidRPr="00C50437">
        <w:rPr>
          <w:rFonts w:ascii="Calibri" w:hAnsi="Calibri" w:cs="Calibri"/>
          <w:sz w:val="26"/>
          <w:szCs w:val="26"/>
        </w:rPr>
        <w:t xml:space="preserve">, a celebrarse el día </w:t>
      </w:r>
      <w:r w:rsidR="00875F26" w:rsidRPr="00C50437">
        <w:rPr>
          <w:rFonts w:ascii="Calibri" w:hAnsi="Calibri" w:cs="Calibri"/>
          <w:b/>
          <w:sz w:val="26"/>
          <w:szCs w:val="26"/>
        </w:rPr>
        <w:t>2</w:t>
      </w:r>
      <w:r w:rsidR="00875F26" w:rsidRPr="00C50437">
        <w:rPr>
          <w:rFonts w:ascii="Calibri" w:hAnsi="Calibri" w:cs="Calibri"/>
          <w:sz w:val="26"/>
          <w:szCs w:val="26"/>
        </w:rPr>
        <w:t xml:space="preserve"> dos de </w:t>
      </w:r>
      <w:r w:rsidR="00875F26" w:rsidRPr="00C50437">
        <w:rPr>
          <w:rFonts w:ascii="Calibri" w:hAnsi="Calibri" w:cs="Calibri"/>
          <w:b/>
          <w:sz w:val="26"/>
          <w:szCs w:val="26"/>
        </w:rPr>
        <w:t>abril</w:t>
      </w:r>
      <w:r w:rsidRPr="00C50437">
        <w:rPr>
          <w:rFonts w:ascii="Calibri" w:hAnsi="Calibri" w:cs="Calibri"/>
          <w:sz w:val="26"/>
          <w:szCs w:val="26"/>
        </w:rPr>
        <w:t xml:space="preserve"> de</w:t>
      </w:r>
      <w:r w:rsidR="00BF689F" w:rsidRPr="00C50437">
        <w:rPr>
          <w:rFonts w:ascii="Calibri" w:hAnsi="Calibri" w:cs="Calibri"/>
          <w:sz w:val="26"/>
          <w:szCs w:val="26"/>
        </w:rPr>
        <w:t xml:space="preserve">l </w:t>
      </w:r>
      <w:r w:rsidRPr="00C50437">
        <w:rPr>
          <w:rFonts w:ascii="Calibri" w:hAnsi="Calibri" w:cs="Calibri"/>
          <w:sz w:val="26"/>
          <w:szCs w:val="26"/>
        </w:rPr>
        <w:t xml:space="preserve">año </w:t>
      </w:r>
      <w:r w:rsidRPr="00C50437">
        <w:rPr>
          <w:rFonts w:ascii="Calibri" w:hAnsi="Calibri" w:cs="Calibri"/>
          <w:b/>
          <w:sz w:val="26"/>
          <w:szCs w:val="26"/>
        </w:rPr>
        <w:t>201</w:t>
      </w:r>
      <w:r w:rsidR="00875F26" w:rsidRPr="00C50437">
        <w:rPr>
          <w:rFonts w:ascii="Calibri" w:hAnsi="Calibri" w:cs="Calibri"/>
          <w:b/>
          <w:sz w:val="26"/>
          <w:szCs w:val="26"/>
        </w:rPr>
        <w:t>9</w:t>
      </w:r>
      <w:r w:rsidRPr="00C50437">
        <w:rPr>
          <w:rFonts w:ascii="Calibri" w:hAnsi="Calibri" w:cs="Calibri"/>
          <w:sz w:val="26"/>
          <w:szCs w:val="26"/>
        </w:rPr>
        <w:t xml:space="preserve"> dos mil dieci</w:t>
      </w:r>
      <w:r w:rsidR="00875F26" w:rsidRPr="00C50437">
        <w:rPr>
          <w:rFonts w:ascii="Calibri" w:hAnsi="Calibri" w:cs="Calibri"/>
          <w:sz w:val="26"/>
          <w:szCs w:val="26"/>
        </w:rPr>
        <w:t>nueve</w:t>
      </w:r>
      <w:r w:rsidRPr="00C50437">
        <w:rPr>
          <w:rFonts w:ascii="Calibri" w:hAnsi="Calibri" w:cs="Calibri"/>
          <w:sz w:val="26"/>
          <w:szCs w:val="26"/>
        </w:rPr>
        <w:t xml:space="preserve">, a las </w:t>
      </w:r>
      <w:r w:rsidRPr="00C50437">
        <w:rPr>
          <w:rFonts w:ascii="Calibri" w:hAnsi="Calibri" w:cs="Calibri"/>
          <w:b/>
          <w:sz w:val="26"/>
          <w:szCs w:val="26"/>
        </w:rPr>
        <w:t>10:00</w:t>
      </w:r>
      <w:r w:rsidRPr="00C50437">
        <w:rPr>
          <w:rFonts w:ascii="Calibri" w:hAnsi="Calibri" w:cs="Calibri"/>
          <w:sz w:val="26"/>
          <w:szCs w:val="26"/>
        </w:rPr>
        <w:t xml:space="preserve"> diez horas, en el despacho de este Juzgado. . . . . . . . . . . . . .  . . .</w:t>
      </w:r>
      <w:r w:rsidR="00562D38" w:rsidRPr="00C50437">
        <w:rPr>
          <w:rFonts w:ascii="Calibri" w:hAnsi="Calibri" w:cs="Calibri"/>
          <w:sz w:val="26"/>
          <w:szCs w:val="26"/>
        </w:rPr>
        <w:t xml:space="preserve"> . . . .</w:t>
      </w:r>
      <w:r w:rsidRPr="00C50437">
        <w:rPr>
          <w:rFonts w:ascii="Calibri" w:hAnsi="Calibri" w:cs="Calibri"/>
          <w:sz w:val="26"/>
          <w:szCs w:val="26"/>
        </w:rPr>
        <w:t xml:space="preserve"> . . . . . . . . . . . . . . . .</w:t>
      </w:r>
    </w:p>
    <w:p w:rsidR="00ED58FC" w:rsidRPr="00C50437" w:rsidRDefault="00ED58FC" w:rsidP="00ED58FC">
      <w:pPr>
        <w:pStyle w:val="Textoindependiente"/>
        <w:rPr>
          <w:rFonts w:ascii="Calibri" w:hAnsi="Calibri"/>
          <w:sz w:val="22"/>
        </w:rPr>
      </w:pPr>
    </w:p>
    <w:p w:rsidR="00ED58FC" w:rsidRPr="00C50437" w:rsidRDefault="00ED58FC" w:rsidP="00ED58FC">
      <w:pPr>
        <w:pStyle w:val="Textoindependiente"/>
        <w:ind w:firstLine="708"/>
        <w:rPr>
          <w:rFonts w:ascii="Calibri" w:hAnsi="Calibri" w:cs="Arial"/>
          <w:sz w:val="26"/>
        </w:rPr>
      </w:pPr>
      <w:r w:rsidRPr="00C50437">
        <w:rPr>
          <w:rFonts w:ascii="Calibri" w:hAnsi="Calibri" w:cs="Calibri"/>
          <w:b/>
          <w:i/>
          <w:sz w:val="26"/>
          <w:szCs w:val="26"/>
        </w:rPr>
        <w:t xml:space="preserve">QUINTO.- </w:t>
      </w:r>
      <w:r w:rsidRPr="00C50437">
        <w:rPr>
          <w:rFonts w:ascii="Calibri" w:hAnsi="Calibri"/>
          <w:sz w:val="26"/>
        </w:rPr>
        <w:t xml:space="preserve">En la fecha y hora señaladas en el resultando anterior, </w:t>
      </w:r>
      <w:r w:rsidRPr="00C50437">
        <w:rPr>
          <w:rFonts w:ascii="Calibri" w:hAnsi="Calibri" w:cs="Arial"/>
          <w:sz w:val="26"/>
        </w:rPr>
        <w:t xml:space="preserve">se llevó a cabo la audiencia de Ley, en la que, una vez declarada abierta y </w:t>
      </w:r>
      <w:r w:rsidRPr="00C50437">
        <w:rPr>
          <w:rFonts w:ascii="Calibri" w:hAnsi="Calibri" w:cs="Arial"/>
          <w:b/>
          <w:sz w:val="26"/>
        </w:rPr>
        <w:t>sin la asistencia</w:t>
      </w:r>
      <w:r w:rsidRPr="00C50437">
        <w:rPr>
          <w:rFonts w:ascii="Calibri" w:hAnsi="Calibri" w:cs="Arial"/>
          <w:sz w:val="26"/>
        </w:rPr>
        <w:t xml:space="preserve"> de las partes, se hizo constar que el autorizado de  la parte actora, </w:t>
      </w:r>
      <w:r w:rsidR="00C50437" w:rsidRPr="00C50437">
        <w:rPr>
          <w:rFonts w:asciiTheme="minorHAnsi" w:hAnsiTheme="minorHAnsi" w:cs="Calibri"/>
          <w:sz w:val="26"/>
          <w:szCs w:val="26"/>
        </w:rPr>
        <w:t>(…)</w:t>
      </w:r>
      <w:r w:rsidRPr="00C50437">
        <w:rPr>
          <w:rFonts w:ascii="Calibri" w:hAnsi="Calibri" w:cs="Arial"/>
          <w:sz w:val="26"/>
        </w:rPr>
        <w:t>, y la</w:t>
      </w:r>
      <w:r w:rsidR="00875F26" w:rsidRPr="00C50437">
        <w:rPr>
          <w:rFonts w:ascii="Calibri" w:hAnsi="Calibri" w:cs="Arial"/>
          <w:sz w:val="26"/>
        </w:rPr>
        <w:t xml:space="preserve"> autorizada de la </w:t>
      </w:r>
      <w:r w:rsidRPr="00C50437">
        <w:rPr>
          <w:rFonts w:ascii="Calibri" w:hAnsi="Calibri" w:cs="Arial"/>
          <w:sz w:val="26"/>
        </w:rPr>
        <w:t xml:space="preserve">autoridad demandada, </w:t>
      </w:r>
      <w:r w:rsidR="00C50437" w:rsidRPr="00C50437">
        <w:rPr>
          <w:rFonts w:asciiTheme="minorHAnsi" w:hAnsiTheme="minorHAnsi" w:cs="Calibri"/>
          <w:sz w:val="26"/>
          <w:szCs w:val="26"/>
        </w:rPr>
        <w:t>(…)</w:t>
      </w:r>
      <w:r w:rsidRPr="00C50437">
        <w:rPr>
          <w:rFonts w:ascii="Calibri" w:hAnsi="Calibri" w:cs="Arial"/>
          <w:sz w:val="26"/>
        </w:rPr>
        <w:t xml:space="preserve">, </w:t>
      </w:r>
      <w:r w:rsidRPr="00C50437">
        <w:rPr>
          <w:rFonts w:ascii="Calibri" w:hAnsi="Calibri" w:cs="Arial"/>
          <w:b/>
          <w:sz w:val="26"/>
        </w:rPr>
        <w:t>sí formularon alegatos</w:t>
      </w:r>
      <w:r w:rsidRPr="00C50437">
        <w:rPr>
          <w:rFonts w:ascii="Calibri" w:hAnsi="Calibri" w:cs="Arial"/>
          <w:sz w:val="26"/>
        </w:rPr>
        <w:t xml:space="preserve"> por escrito; los que se ordenó agregar a efecto de que surtieran los efectos legales a que hubiere lugar; turnándose los autos para el dictado de la resolución que en derecho proceda</w:t>
      </w:r>
      <w:r w:rsidRPr="00C50437">
        <w:rPr>
          <w:rFonts w:ascii="Calibri" w:hAnsi="Calibri" w:cs="Arial"/>
          <w:sz w:val="26"/>
          <w:szCs w:val="27"/>
        </w:rPr>
        <w:t xml:space="preserve"> </w:t>
      </w:r>
      <w:r w:rsidRPr="00C50437">
        <w:rPr>
          <w:rFonts w:ascii="Calibri" w:hAnsi="Calibri" w:cs="Calibri"/>
          <w:sz w:val="26"/>
          <w:szCs w:val="26"/>
        </w:rPr>
        <w:t xml:space="preserve">. . . . . . . . . . . . </w:t>
      </w:r>
      <w:r w:rsidR="00875F26" w:rsidRPr="00C50437">
        <w:rPr>
          <w:rFonts w:ascii="Calibri" w:hAnsi="Calibri" w:cs="Calibri"/>
          <w:sz w:val="26"/>
          <w:szCs w:val="26"/>
        </w:rPr>
        <w:t xml:space="preserve">. . . . </w:t>
      </w:r>
    </w:p>
    <w:p w:rsidR="00ED58FC" w:rsidRPr="00C50437" w:rsidRDefault="00ED58FC" w:rsidP="00ED58FC">
      <w:pPr>
        <w:pStyle w:val="Textoindependiente"/>
        <w:ind w:firstLine="708"/>
        <w:rPr>
          <w:rFonts w:ascii="Calibri" w:hAnsi="Calibri" w:cs="Calibri"/>
          <w:sz w:val="22"/>
          <w:szCs w:val="26"/>
        </w:rPr>
      </w:pPr>
    </w:p>
    <w:p w:rsidR="00ED58FC" w:rsidRPr="00C50437" w:rsidRDefault="00ED58FC" w:rsidP="00ED58FC">
      <w:pPr>
        <w:pStyle w:val="Textoindependiente"/>
        <w:ind w:firstLine="708"/>
        <w:jc w:val="center"/>
        <w:rPr>
          <w:rFonts w:ascii="Calibri" w:hAnsi="Calibri" w:cs="Calibri"/>
          <w:b/>
          <w:bCs/>
          <w:i/>
          <w:iCs/>
          <w:sz w:val="26"/>
          <w:szCs w:val="26"/>
        </w:rPr>
      </w:pPr>
      <w:r w:rsidRPr="00C50437">
        <w:rPr>
          <w:rFonts w:ascii="Calibri" w:hAnsi="Calibri" w:cs="Calibri"/>
          <w:b/>
          <w:bCs/>
          <w:i/>
          <w:iCs/>
          <w:sz w:val="26"/>
          <w:szCs w:val="26"/>
        </w:rPr>
        <w:t xml:space="preserve">C O N S I D E R A N D </w:t>
      </w:r>
      <w:proofErr w:type="gramStart"/>
      <w:r w:rsidRPr="00C50437">
        <w:rPr>
          <w:rFonts w:ascii="Calibri" w:hAnsi="Calibri" w:cs="Calibri"/>
          <w:b/>
          <w:bCs/>
          <w:i/>
          <w:iCs/>
          <w:sz w:val="26"/>
          <w:szCs w:val="26"/>
        </w:rPr>
        <w:t>O :</w:t>
      </w:r>
      <w:proofErr w:type="gramEnd"/>
    </w:p>
    <w:p w:rsidR="00ED58FC" w:rsidRPr="00C50437" w:rsidRDefault="00ED58FC" w:rsidP="00ED58FC">
      <w:pPr>
        <w:pStyle w:val="Textoindependiente"/>
        <w:rPr>
          <w:rFonts w:ascii="Calibri" w:hAnsi="Calibri" w:cs="Calibri"/>
          <w:b/>
          <w:bCs/>
          <w:i/>
          <w:iCs/>
          <w:sz w:val="26"/>
          <w:szCs w:val="26"/>
        </w:rPr>
      </w:pPr>
    </w:p>
    <w:p w:rsidR="00875F26" w:rsidRPr="00C50437" w:rsidRDefault="00875F26" w:rsidP="00875F26">
      <w:pPr>
        <w:pStyle w:val="Textoindependiente"/>
        <w:ind w:firstLine="708"/>
        <w:jc w:val="right"/>
        <w:rPr>
          <w:rFonts w:ascii="Calibri" w:hAnsi="Calibri"/>
          <w:b/>
          <w:sz w:val="26"/>
          <w:szCs w:val="22"/>
        </w:rPr>
      </w:pPr>
      <w:r w:rsidRPr="00C50437">
        <w:rPr>
          <w:rFonts w:ascii="Calibri" w:hAnsi="Calibri"/>
          <w:b/>
          <w:sz w:val="26"/>
          <w:szCs w:val="22"/>
        </w:rPr>
        <w:lastRenderedPageBreak/>
        <w:t xml:space="preserve">Expediente número </w:t>
      </w:r>
      <w:r w:rsidRPr="00C50437">
        <w:rPr>
          <w:rFonts w:ascii="Calibri" w:hAnsi="Calibri" w:cs="Calibri"/>
          <w:b/>
          <w:sz w:val="26"/>
          <w:szCs w:val="26"/>
        </w:rPr>
        <w:t>0053</w:t>
      </w:r>
      <w:r w:rsidRPr="00C50437">
        <w:rPr>
          <w:rFonts w:ascii="Calibri" w:hAnsi="Calibri" w:cs="Calibri"/>
          <w:b/>
          <w:bCs/>
          <w:iCs/>
          <w:sz w:val="26"/>
          <w:szCs w:val="26"/>
        </w:rPr>
        <w:t>/2doJAM/2019</w:t>
      </w:r>
      <w:r w:rsidRPr="00C50437">
        <w:rPr>
          <w:rFonts w:ascii="Calibri" w:hAnsi="Calibri" w:cs="Calibri"/>
          <w:b/>
          <w:iCs/>
          <w:sz w:val="26"/>
          <w:szCs w:val="26"/>
        </w:rPr>
        <w:t>-JN</w:t>
      </w:r>
    </w:p>
    <w:p w:rsidR="00875F26" w:rsidRPr="00C50437" w:rsidRDefault="00875F26" w:rsidP="00875F26">
      <w:pPr>
        <w:pStyle w:val="Textoindependiente"/>
        <w:rPr>
          <w:rFonts w:ascii="Calibri" w:hAnsi="Calibri" w:cs="Calibri"/>
          <w:b/>
          <w:bCs/>
          <w:i/>
          <w:iCs/>
          <w:sz w:val="26"/>
          <w:szCs w:val="26"/>
        </w:rPr>
      </w:pPr>
    </w:p>
    <w:p w:rsidR="00ED58FC" w:rsidRPr="00C50437" w:rsidRDefault="00ED58FC" w:rsidP="00875F26">
      <w:pPr>
        <w:pStyle w:val="Textoindependiente"/>
        <w:ind w:firstLine="708"/>
        <w:rPr>
          <w:rFonts w:ascii="Calibri" w:hAnsi="Calibri" w:cs="Calibri"/>
          <w:sz w:val="26"/>
          <w:szCs w:val="26"/>
        </w:rPr>
      </w:pPr>
      <w:r w:rsidRPr="00C50437">
        <w:rPr>
          <w:rFonts w:ascii="Calibri" w:hAnsi="Calibri" w:cs="Calibri"/>
          <w:b/>
          <w:bCs/>
          <w:i/>
          <w:iCs/>
          <w:sz w:val="26"/>
          <w:szCs w:val="26"/>
        </w:rPr>
        <w:t>PRIMERO</w:t>
      </w:r>
      <w:r w:rsidRPr="00C50437">
        <w:rPr>
          <w:rFonts w:ascii="Calibri" w:hAnsi="Calibri" w:cs="Calibri"/>
          <w:b/>
          <w:bCs/>
          <w:sz w:val="26"/>
          <w:szCs w:val="26"/>
        </w:rPr>
        <w:t xml:space="preserve">.- </w:t>
      </w:r>
      <w:r w:rsidRPr="00C50437">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w:t>
      </w:r>
      <w:r w:rsidR="00875F26" w:rsidRPr="00C50437">
        <w:rPr>
          <w:rFonts w:ascii="Calibri" w:hAnsi="Calibri" w:cs="Calibri"/>
          <w:sz w:val="26"/>
          <w:szCs w:val="26"/>
        </w:rPr>
        <w:t xml:space="preserve"> u</w:t>
      </w:r>
      <w:r w:rsidRPr="00C50437">
        <w:rPr>
          <w:rFonts w:ascii="Calibri" w:hAnsi="Calibri" w:cs="Calibri"/>
          <w:sz w:val="26"/>
          <w:szCs w:val="26"/>
        </w:rPr>
        <w:t>n</w:t>
      </w:r>
      <w:r w:rsidR="00875F26" w:rsidRPr="00C50437">
        <w:rPr>
          <w:rFonts w:ascii="Calibri" w:hAnsi="Calibri" w:cs="Calibri"/>
          <w:sz w:val="26"/>
          <w:szCs w:val="26"/>
        </w:rPr>
        <w:t>a</w:t>
      </w:r>
      <w:r w:rsidRPr="00C50437">
        <w:rPr>
          <w:rFonts w:ascii="Calibri" w:hAnsi="Calibri" w:cs="Calibri"/>
          <w:sz w:val="26"/>
          <w:szCs w:val="26"/>
        </w:rPr>
        <w:t xml:space="preserve"> </w:t>
      </w:r>
      <w:r w:rsidR="00875F26" w:rsidRPr="00C50437">
        <w:rPr>
          <w:rFonts w:ascii="Calibri" w:hAnsi="Calibri" w:cs="Calibri"/>
          <w:sz w:val="26"/>
          <w:szCs w:val="26"/>
        </w:rPr>
        <w:t>resolución</w:t>
      </w:r>
      <w:r w:rsidRPr="00C50437">
        <w:rPr>
          <w:rFonts w:ascii="Calibri" w:hAnsi="Calibri" w:cs="Calibri"/>
          <w:sz w:val="26"/>
          <w:szCs w:val="26"/>
        </w:rPr>
        <w:t xml:space="preserve"> emitid</w:t>
      </w:r>
      <w:r w:rsidR="00875F26" w:rsidRPr="00C50437">
        <w:rPr>
          <w:rFonts w:ascii="Calibri" w:hAnsi="Calibri" w:cs="Calibri"/>
          <w:sz w:val="26"/>
          <w:szCs w:val="26"/>
        </w:rPr>
        <w:t>a</w:t>
      </w:r>
      <w:r w:rsidRPr="00C50437">
        <w:rPr>
          <w:rFonts w:ascii="Calibri" w:hAnsi="Calibri" w:cs="Calibri"/>
          <w:sz w:val="26"/>
          <w:szCs w:val="26"/>
        </w:rPr>
        <w:t xml:space="preserve"> </w:t>
      </w:r>
      <w:r w:rsidR="00875F26" w:rsidRPr="00C50437">
        <w:rPr>
          <w:rFonts w:ascii="Calibri" w:hAnsi="Calibri" w:cs="Calibri"/>
          <w:sz w:val="26"/>
          <w:szCs w:val="26"/>
        </w:rPr>
        <w:t xml:space="preserve">por el </w:t>
      </w:r>
      <w:r w:rsidRPr="00C50437">
        <w:rPr>
          <w:rFonts w:ascii="Calibri" w:hAnsi="Calibri" w:cs="Calibri"/>
          <w:sz w:val="26"/>
          <w:szCs w:val="26"/>
        </w:rPr>
        <w:t>Director de Verificación Urbana, autoridad que forma parte de la administración pública</w:t>
      </w:r>
      <w:r w:rsidR="00875F26" w:rsidRPr="00C50437">
        <w:rPr>
          <w:rFonts w:ascii="Calibri" w:hAnsi="Calibri" w:cs="Calibri"/>
          <w:sz w:val="26"/>
          <w:szCs w:val="26"/>
        </w:rPr>
        <w:t xml:space="preserve"> municipal </w:t>
      </w:r>
      <w:r w:rsidRPr="00C50437">
        <w:rPr>
          <w:rFonts w:ascii="Calibri" w:hAnsi="Calibri" w:cs="Calibri"/>
          <w:sz w:val="26"/>
          <w:szCs w:val="26"/>
        </w:rPr>
        <w:t xml:space="preserve">centralizada de </w:t>
      </w:r>
      <w:r w:rsidR="00875F26" w:rsidRPr="00C50437">
        <w:rPr>
          <w:rFonts w:ascii="Calibri" w:hAnsi="Calibri" w:cs="Calibri"/>
          <w:sz w:val="26"/>
          <w:szCs w:val="26"/>
        </w:rPr>
        <w:t>León, Guanajuato</w:t>
      </w:r>
      <w:r w:rsidRPr="00C50437">
        <w:rPr>
          <w:rFonts w:ascii="Calibri" w:hAnsi="Calibri" w:cs="Calibri"/>
          <w:sz w:val="26"/>
          <w:szCs w:val="26"/>
        </w:rPr>
        <w:t xml:space="preserve">. . . . . . . . . . . . . . . . . . . . . . </w:t>
      </w:r>
      <w:r w:rsidR="00875F26" w:rsidRPr="00C50437">
        <w:rPr>
          <w:rFonts w:ascii="Calibri" w:hAnsi="Calibri" w:cs="Calibri"/>
          <w:sz w:val="26"/>
          <w:szCs w:val="26"/>
        </w:rPr>
        <w:t>. . . . . . . . . .</w:t>
      </w:r>
    </w:p>
    <w:p w:rsidR="00ED58FC" w:rsidRPr="00C50437" w:rsidRDefault="00ED58FC" w:rsidP="00ED58FC">
      <w:pPr>
        <w:pStyle w:val="Textoindependienteprimerasangra"/>
        <w:ind w:firstLine="708"/>
        <w:jc w:val="both"/>
        <w:rPr>
          <w:rFonts w:asciiTheme="minorHAnsi" w:hAnsiTheme="minorHAnsi" w:cstheme="minorHAnsi"/>
          <w:sz w:val="26"/>
          <w:szCs w:val="26"/>
        </w:rPr>
      </w:pPr>
    </w:p>
    <w:p w:rsidR="00ED58FC" w:rsidRPr="00C50437" w:rsidRDefault="00ED58FC" w:rsidP="00ED58FC">
      <w:pPr>
        <w:pStyle w:val="Textoindependienteprimerasangra"/>
        <w:ind w:firstLine="708"/>
        <w:jc w:val="both"/>
        <w:rPr>
          <w:rFonts w:asciiTheme="minorHAnsi" w:hAnsiTheme="minorHAnsi" w:cstheme="minorHAnsi"/>
          <w:sz w:val="26"/>
          <w:szCs w:val="26"/>
          <w:lang w:val="es-MX"/>
        </w:rPr>
      </w:pPr>
      <w:r w:rsidRPr="00C50437">
        <w:rPr>
          <w:rFonts w:asciiTheme="minorHAnsi" w:hAnsiTheme="minorHAnsi" w:cstheme="minorHAnsi"/>
          <w:b/>
          <w:bCs/>
          <w:i/>
          <w:iCs/>
          <w:sz w:val="26"/>
          <w:szCs w:val="26"/>
        </w:rPr>
        <w:t xml:space="preserve">SEGUNDO.- </w:t>
      </w:r>
      <w:r w:rsidRPr="00C50437">
        <w:rPr>
          <w:rFonts w:asciiTheme="minorHAnsi" w:hAnsiTheme="minorHAnsi" w:cstheme="minorHAnsi"/>
          <w:sz w:val="26"/>
          <w:szCs w:val="26"/>
        </w:rPr>
        <w:t xml:space="preserve">La demanda fue presentada oportunamente dentro de los 30 treinta días hábiles siguientes a aquél en que el actor se ostenta sabedor </w:t>
      </w:r>
      <w:r w:rsidRPr="00C50437">
        <w:rPr>
          <w:rFonts w:asciiTheme="minorHAnsi" w:hAnsiTheme="minorHAnsi" w:cstheme="minorHAnsi"/>
          <w:sz w:val="26"/>
          <w:szCs w:val="26"/>
          <w:lang w:val="es-MX"/>
        </w:rPr>
        <w:t>de</w:t>
      </w:r>
      <w:r w:rsidR="00CF7798" w:rsidRPr="00C50437">
        <w:rPr>
          <w:rFonts w:asciiTheme="minorHAnsi" w:hAnsiTheme="minorHAnsi" w:cstheme="minorHAnsi"/>
          <w:sz w:val="26"/>
          <w:szCs w:val="26"/>
          <w:lang w:val="es-MX"/>
        </w:rPr>
        <w:t xml:space="preserve"> </w:t>
      </w:r>
      <w:r w:rsidRPr="00C50437">
        <w:rPr>
          <w:rFonts w:asciiTheme="minorHAnsi" w:hAnsiTheme="minorHAnsi" w:cstheme="minorHAnsi"/>
          <w:sz w:val="26"/>
          <w:szCs w:val="26"/>
          <w:lang w:val="es-MX"/>
        </w:rPr>
        <w:t>l</w:t>
      </w:r>
      <w:r w:rsidR="00CF7798" w:rsidRPr="00C50437">
        <w:rPr>
          <w:rFonts w:asciiTheme="minorHAnsi" w:hAnsiTheme="minorHAnsi" w:cstheme="minorHAnsi"/>
          <w:sz w:val="26"/>
          <w:szCs w:val="26"/>
          <w:lang w:val="es-MX"/>
        </w:rPr>
        <w:t>a resolución</w:t>
      </w:r>
      <w:r w:rsidRPr="00C50437">
        <w:rPr>
          <w:rFonts w:asciiTheme="minorHAnsi" w:hAnsiTheme="minorHAnsi" w:cstheme="minorHAnsi"/>
          <w:sz w:val="26"/>
          <w:szCs w:val="26"/>
          <w:lang w:val="es-MX"/>
        </w:rPr>
        <w:t xml:space="preserve"> impugna</w:t>
      </w:r>
      <w:r w:rsidR="00CF7798" w:rsidRPr="00C50437">
        <w:rPr>
          <w:rFonts w:asciiTheme="minorHAnsi" w:hAnsiTheme="minorHAnsi" w:cstheme="minorHAnsi"/>
          <w:sz w:val="26"/>
          <w:szCs w:val="26"/>
          <w:lang w:val="es-MX"/>
        </w:rPr>
        <w:t>da</w:t>
      </w:r>
      <w:r w:rsidRPr="00C50437">
        <w:rPr>
          <w:rFonts w:asciiTheme="minorHAnsi" w:hAnsiTheme="minorHAnsi" w:cstheme="minorHAnsi"/>
          <w:sz w:val="26"/>
          <w:szCs w:val="26"/>
          <w:lang w:val="es-MX"/>
        </w:rPr>
        <w:t xml:space="preserve">; que fue, según dijo, el día </w:t>
      </w:r>
      <w:r w:rsidR="00CF7798" w:rsidRPr="00C50437">
        <w:rPr>
          <w:rFonts w:asciiTheme="minorHAnsi" w:hAnsiTheme="minorHAnsi" w:cstheme="minorHAnsi"/>
          <w:sz w:val="26"/>
          <w:szCs w:val="26"/>
          <w:lang w:val="es-MX"/>
        </w:rPr>
        <w:t>4</w:t>
      </w:r>
      <w:r w:rsidRPr="00C50437">
        <w:rPr>
          <w:rFonts w:asciiTheme="minorHAnsi" w:hAnsiTheme="minorHAnsi" w:cstheme="minorHAnsi"/>
          <w:sz w:val="26"/>
          <w:szCs w:val="26"/>
          <w:lang w:val="es-MX"/>
        </w:rPr>
        <w:t xml:space="preserve"> </w:t>
      </w:r>
      <w:r w:rsidR="00CF7798" w:rsidRPr="00C50437">
        <w:rPr>
          <w:rFonts w:asciiTheme="minorHAnsi" w:hAnsiTheme="minorHAnsi" w:cstheme="minorHAnsi"/>
          <w:sz w:val="26"/>
          <w:szCs w:val="26"/>
          <w:lang w:val="es-MX"/>
        </w:rPr>
        <w:t>cuatro</w:t>
      </w:r>
      <w:r w:rsidRPr="00C50437">
        <w:rPr>
          <w:rFonts w:asciiTheme="minorHAnsi" w:hAnsiTheme="minorHAnsi" w:cstheme="minorHAnsi"/>
          <w:sz w:val="26"/>
          <w:szCs w:val="26"/>
          <w:lang w:val="es-MX"/>
        </w:rPr>
        <w:t xml:space="preserve"> de </w:t>
      </w:r>
      <w:r w:rsidR="00CF7798" w:rsidRPr="00C50437">
        <w:rPr>
          <w:rFonts w:asciiTheme="minorHAnsi" w:hAnsiTheme="minorHAnsi" w:cstheme="minorHAnsi"/>
          <w:sz w:val="26"/>
          <w:szCs w:val="26"/>
          <w:lang w:val="es-MX"/>
        </w:rPr>
        <w:t>diciembre del año 2018</w:t>
      </w:r>
      <w:r w:rsidRPr="00C50437">
        <w:rPr>
          <w:rFonts w:asciiTheme="minorHAnsi" w:hAnsiTheme="minorHAnsi" w:cstheme="minorHAnsi"/>
          <w:sz w:val="26"/>
          <w:szCs w:val="26"/>
          <w:lang w:val="es-MX"/>
        </w:rPr>
        <w:t xml:space="preserve"> dos mil dieci</w:t>
      </w:r>
      <w:r w:rsidR="00CF7798" w:rsidRPr="00C50437">
        <w:rPr>
          <w:rFonts w:asciiTheme="minorHAnsi" w:hAnsiTheme="minorHAnsi" w:cstheme="minorHAnsi"/>
          <w:sz w:val="26"/>
          <w:szCs w:val="26"/>
          <w:lang w:val="es-MX"/>
        </w:rPr>
        <w:t>ocho</w:t>
      </w:r>
      <w:r w:rsidRPr="00C50437">
        <w:rPr>
          <w:rFonts w:asciiTheme="minorHAnsi" w:hAnsiTheme="minorHAnsi" w:cstheme="minorHAnsi"/>
          <w:sz w:val="26"/>
          <w:szCs w:val="26"/>
          <w:lang w:val="es-MX"/>
        </w:rPr>
        <w:t xml:space="preserve">, sin que de las constancias del expediente se desprenda lo contrario. . . . . . . . . . . . . </w:t>
      </w:r>
      <w:r w:rsidR="00CF7798" w:rsidRPr="00C50437">
        <w:rPr>
          <w:rFonts w:asciiTheme="minorHAnsi" w:hAnsiTheme="minorHAnsi" w:cstheme="minorHAnsi"/>
          <w:sz w:val="26"/>
          <w:szCs w:val="26"/>
          <w:lang w:val="es-MX"/>
        </w:rPr>
        <w:t xml:space="preserve">. </w:t>
      </w:r>
      <w:r w:rsidRPr="00C50437">
        <w:rPr>
          <w:rFonts w:asciiTheme="minorHAnsi" w:hAnsiTheme="minorHAnsi" w:cstheme="minorHAnsi"/>
          <w:sz w:val="26"/>
          <w:szCs w:val="26"/>
          <w:lang w:val="es-MX"/>
        </w:rPr>
        <w:t>. .</w:t>
      </w:r>
      <w:r w:rsidR="00CF7798" w:rsidRPr="00C50437">
        <w:rPr>
          <w:rFonts w:asciiTheme="minorHAnsi" w:hAnsiTheme="minorHAnsi" w:cstheme="minorHAnsi"/>
          <w:sz w:val="26"/>
          <w:szCs w:val="26"/>
          <w:lang w:val="es-MX"/>
        </w:rPr>
        <w:t xml:space="preserve"> . . . . . . . . . . . . . . . . . . . . . . . . . . . . . . . . . . . . . . . . . . . . .</w:t>
      </w:r>
    </w:p>
    <w:p w:rsidR="00ED58FC" w:rsidRPr="00C50437" w:rsidRDefault="00ED58FC" w:rsidP="00ED58FC">
      <w:pPr>
        <w:pStyle w:val="Textoindependienteprimerasangra"/>
        <w:jc w:val="both"/>
        <w:rPr>
          <w:rFonts w:asciiTheme="minorHAnsi" w:hAnsiTheme="minorHAnsi" w:cstheme="minorHAnsi"/>
          <w:b/>
          <w:i/>
          <w:iCs/>
          <w:sz w:val="26"/>
          <w:szCs w:val="26"/>
          <w:lang w:val="es-MX"/>
        </w:rPr>
      </w:pPr>
    </w:p>
    <w:p w:rsidR="00ED58FC" w:rsidRPr="00C50437" w:rsidRDefault="00ED58FC" w:rsidP="00ED58FC">
      <w:pPr>
        <w:pStyle w:val="Textoindependienteprimerasangra"/>
        <w:ind w:firstLine="708"/>
        <w:jc w:val="both"/>
        <w:rPr>
          <w:rFonts w:asciiTheme="minorHAnsi" w:hAnsiTheme="minorHAnsi" w:cstheme="minorHAnsi"/>
          <w:sz w:val="26"/>
          <w:szCs w:val="26"/>
        </w:rPr>
      </w:pPr>
      <w:r w:rsidRPr="00C50437">
        <w:rPr>
          <w:rFonts w:asciiTheme="minorHAnsi" w:hAnsiTheme="minorHAnsi" w:cstheme="minorHAnsi"/>
          <w:b/>
          <w:i/>
          <w:iCs/>
          <w:sz w:val="26"/>
          <w:szCs w:val="26"/>
        </w:rPr>
        <w:t xml:space="preserve">TERCERO.- </w:t>
      </w:r>
      <w:r w:rsidRPr="00C50437">
        <w:rPr>
          <w:rFonts w:asciiTheme="minorHAnsi" w:hAnsiTheme="minorHAnsi" w:cstheme="minorHAnsi"/>
          <w:sz w:val="26"/>
          <w:szCs w:val="26"/>
        </w:rPr>
        <w:t>La existencia del acto impugnado, se encuentra plenamente acreditada con</w:t>
      </w:r>
      <w:r w:rsidR="00CF7798" w:rsidRPr="00C50437">
        <w:rPr>
          <w:rFonts w:asciiTheme="minorHAnsi" w:hAnsiTheme="minorHAnsi" w:cstheme="minorHAnsi"/>
          <w:sz w:val="26"/>
          <w:szCs w:val="26"/>
        </w:rPr>
        <w:t xml:space="preserve"> </w:t>
      </w:r>
      <w:r w:rsidR="00CF7798" w:rsidRPr="00C50437">
        <w:rPr>
          <w:rFonts w:ascii="Calibri" w:hAnsi="Calibri" w:cs="Calibri"/>
          <w:bCs/>
          <w:sz w:val="26"/>
          <w:szCs w:val="26"/>
        </w:rPr>
        <w:t xml:space="preserve">la resolución </w:t>
      </w:r>
      <w:r w:rsidR="00BF689F" w:rsidRPr="00C50437">
        <w:rPr>
          <w:rFonts w:ascii="Calibri" w:hAnsi="Calibri" w:cs="Calibri"/>
          <w:bCs/>
          <w:sz w:val="26"/>
          <w:szCs w:val="26"/>
        </w:rPr>
        <w:t>emitida dentro del procedimiento administrativo de inspección</w:t>
      </w:r>
      <w:r w:rsidR="00562D38" w:rsidRPr="00C50437">
        <w:rPr>
          <w:rFonts w:ascii="Calibri" w:hAnsi="Calibri" w:cs="Calibri"/>
          <w:bCs/>
          <w:sz w:val="26"/>
          <w:szCs w:val="26"/>
        </w:rPr>
        <w:t xml:space="preserve"> con</w:t>
      </w:r>
      <w:r w:rsidR="00BF689F" w:rsidRPr="00C50437">
        <w:rPr>
          <w:rFonts w:ascii="Calibri" w:hAnsi="Calibri" w:cs="Calibri"/>
          <w:bCs/>
          <w:sz w:val="26"/>
          <w:szCs w:val="26"/>
        </w:rPr>
        <w:t xml:space="preserve"> </w:t>
      </w:r>
      <w:r w:rsidR="00336203" w:rsidRPr="00C50437">
        <w:rPr>
          <w:rFonts w:ascii="Calibri" w:hAnsi="Calibri" w:cs="Calibri"/>
          <w:bCs/>
          <w:sz w:val="26"/>
          <w:szCs w:val="26"/>
        </w:rPr>
        <w:t xml:space="preserve">número 039/2018-U, </w:t>
      </w:r>
      <w:r w:rsidR="00CF7798" w:rsidRPr="00C50437">
        <w:rPr>
          <w:rFonts w:ascii="Calibri" w:hAnsi="Calibri" w:cs="Calibri"/>
          <w:bCs/>
          <w:sz w:val="26"/>
          <w:szCs w:val="26"/>
        </w:rPr>
        <w:t xml:space="preserve">por la que se le impuso la sanción consistente en multa por la cantidad de $15,098.00 (Quince mil noventa y ocho pesos 00/100 Moneda Nacional), </w:t>
      </w:r>
      <w:r w:rsidR="00CF7798" w:rsidRPr="00C50437">
        <w:rPr>
          <w:rFonts w:ascii="Calibri" w:hAnsi="Calibri"/>
          <w:bCs/>
          <w:sz w:val="26"/>
          <w:szCs w:val="27"/>
        </w:rPr>
        <w:t xml:space="preserve">por no exhibir la autorización de uso y ocupación vigente, respecto del inmueble en donde desarrolla su actividad industrial ubicado en calle Fray Daniel Mireles número 1407 un mil cuatrocientos siete, esquina con calle Tijuana, colonia </w:t>
      </w:r>
      <w:proofErr w:type="spellStart"/>
      <w:r w:rsidR="00CF7798" w:rsidRPr="00C50437">
        <w:rPr>
          <w:rFonts w:ascii="Calibri" w:hAnsi="Calibri"/>
          <w:bCs/>
          <w:sz w:val="26"/>
          <w:szCs w:val="27"/>
        </w:rPr>
        <w:t>Killian</w:t>
      </w:r>
      <w:proofErr w:type="spellEnd"/>
      <w:r w:rsidR="00CF7798" w:rsidRPr="00C50437">
        <w:rPr>
          <w:rFonts w:ascii="Calibri" w:hAnsi="Calibri"/>
          <w:bCs/>
          <w:sz w:val="26"/>
          <w:szCs w:val="27"/>
        </w:rPr>
        <w:t>, de esta ciudad</w:t>
      </w:r>
      <w:r w:rsidRPr="00C50437">
        <w:rPr>
          <w:rFonts w:asciiTheme="minorHAnsi" w:hAnsiTheme="minorHAnsi" w:cstheme="minorHAnsi"/>
          <w:sz w:val="26"/>
          <w:szCs w:val="26"/>
        </w:rPr>
        <w:t xml:space="preserve">; cuyo original obra en el secreto de este juzgado y que es visible en autos, en copia certificada a fojas </w:t>
      </w:r>
      <w:r w:rsidR="00336203" w:rsidRPr="00C50437">
        <w:rPr>
          <w:rFonts w:asciiTheme="minorHAnsi" w:hAnsiTheme="minorHAnsi" w:cstheme="minorHAnsi"/>
          <w:sz w:val="26"/>
          <w:szCs w:val="26"/>
        </w:rPr>
        <w:t xml:space="preserve">8 ocho a la </w:t>
      </w:r>
      <w:r w:rsidRPr="00C50437">
        <w:rPr>
          <w:rFonts w:asciiTheme="minorHAnsi" w:hAnsiTheme="minorHAnsi" w:cstheme="minorHAnsi"/>
          <w:sz w:val="26"/>
          <w:szCs w:val="26"/>
        </w:rPr>
        <w:t>1</w:t>
      </w:r>
      <w:r w:rsidR="00336203" w:rsidRPr="00C50437">
        <w:rPr>
          <w:rFonts w:asciiTheme="minorHAnsi" w:hAnsiTheme="minorHAnsi" w:cstheme="minorHAnsi"/>
          <w:sz w:val="26"/>
          <w:szCs w:val="26"/>
        </w:rPr>
        <w:t>3</w:t>
      </w:r>
      <w:r w:rsidRPr="00C50437">
        <w:rPr>
          <w:rFonts w:asciiTheme="minorHAnsi" w:hAnsiTheme="minorHAnsi" w:cstheme="minorHAnsi"/>
          <w:sz w:val="26"/>
          <w:szCs w:val="26"/>
        </w:rPr>
        <w:t xml:space="preserve"> </w:t>
      </w:r>
      <w:r w:rsidR="00336203" w:rsidRPr="00C50437">
        <w:rPr>
          <w:rFonts w:asciiTheme="minorHAnsi" w:hAnsiTheme="minorHAnsi" w:cstheme="minorHAnsi"/>
          <w:sz w:val="26"/>
          <w:szCs w:val="26"/>
        </w:rPr>
        <w:t>tre</w:t>
      </w:r>
      <w:r w:rsidRPr="00C50437">
        <w:rPr>
          <w:rFonts w:asciiTheme="minorHAnsi" w:hAnsiTheme="minorHAnsi" w:cstheme="minorHAnsi"/>
          <w:sz w:val="26"/>
          <w:szCs w:val="26"/>
        </w:rPr>
        <w:t>ce del expediente</w:t>
      </w:r>
      <w:r w:rsidRPr="00C50437">
        <w:rPr>
          <w:rFonts w:ascii="Calibri" w:hAnsi="Calibri" w:cs="Calibri"/>
          <w:sz w:val="26"/>
          <w:szCs w:val="26"/>
        </w:rPr>
        <w:t>. . . . . . . . . . . . . . . . . . . . . . . . . . . . . . . . . . . . .</w:t>
      </w:r>
      <w:r w:rsidR="00336203" w:rsidRPr="00C50437">
        <w:rPr>
          <w:rFonts w:ascii="Calibri" w:hAnsi="Calibri" w:cs="Calibri"/>
          <w:sz w:val="26"/>
          <w:szCs w:val="26"/>
        </w:rPr>
        <w:t xml:space="preserve"> . . .</w:t>
      </w:r>
      <w:r w:rsidR="00562D38" w:rsidRPr="00C50437">
        <w:rPr>
          <w:rFonts w:ascii="Calibri" w:hAnsi="Calibri" w:cs="Calibri"/>
          <w:sz w:val="26"/>
          <w:szCs w:val="26"/>
        </w:rPr>
        <w:t xml:space="preserve"> . . . . . . . . . . . . . . . . .</w:t>
      </w:r>
    </w:p>
    <w:p w:rsidR="00ED58FC" w:rsidRPr="00C50437" w:rsidRDefault="00ED58FC" w:rsidP="00ED58FC">
      <w:pPr>
        <w:jc w:val="both"/>
        <w:rPr>
          <w:rFonts w:ascii="Calibri" w:hAnsi="Calibri"/>
          <w:sz w:val="26"/>
          <w:szCs w:val="26"/>
        </w:rPr>
      </w:pPr>
    </w:p>
    <w:p w:rsidR="00ED58FC" w:rsidRPr="00C50437" w:rsidRDefault="00ED58FC" w:rsidP="00ED58FC">
      <w:pPr>
        <w:ind w:firstLine="708"/>
        <w:jc w:val="both"/>
        <w:rPr>
          <w:rFonts w:ascii="Calibri" w:hAnsi="Calibri"/>
          <w:bCs/>
          <w:iCs/>
          <w:sz w:val="26"/>
          <w:szCs w:val="26"/>
        </w:rPr>
      </w:pPr>
      <w:r w:rsidRPr="00C50437">
        <w:rPr>
          <w:rFonts w:ascii="Calibri" w:hAnsi="Calibri"/>
          <w:b/>
          <w:bCs/>
          <w:i/>
          <w:iCs/>
          <w:sz w:val="26"/>
          <w:szCs w:val="26"/>
        </w:rPr>
        <w:t xml:space="preserve">CUARTO.- </w:t>
      </w:r>
      <w:r w:rsidRPr="00C50437">
        <w:rPr>
          <w:rFonts w:ascii="Calibri" w:hAnsi="Calibri"/>
          <w:bCs/>
          <w:iCs/>
          <w:sz w:val="26"/>
          <w:szCs w:val="26"/>
        </w:rPr>
        <w:t xml:space="preserve">Por ser su </w:t>
      </w:r>
      <w:proofErr w:type="gramStart"/>
      <w:r w:rsidRPr="00C50437">
        <w:rPr>
          <w:rFonts w:ascii="Calibri" w:hAnsi="Calibri"/>
          <w:bCs/>
          <w:iCs/>
          <w:sz w:val="26"/>
          <w:szCs w:val="26"/>
        </w:rPr>
        <w:t>examen  preferente</w:t>
      </w:r>
      <w:proofErr w:type="gramEnd"/>
      <w:r w:rsidRPr="00C50437">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D58FC" w:rsidRPr="00C50437" w:rsidRDefault="00ED58FC" w:rsidP="00ED58FC">
      <w:pPr>
        <w:jc w:val="both"/>
        <w:rPr>
          <w:rFonts w:ascii="Calibri" w:hAnsi="Calibri"/>
          <w:bCs/>
          <w:iCs/>
          <w:sz w:val="26"/>
          <w:szCs w:val="26"/>
        </w:rPr>
      </w:pPr>
    </w:p>
    <w:p w:rsidR="00ED58FC" w:rsidRPr="00C50437" w:rsidRDefault="00ED58FC" w:rsidP="00ED58FC">
      <w:pPr>
        <w:ind w:firstLine="708"/>
        <w:jc w:val="both"/>
        <w:rPr>
          <w:rFonts w:asciiTheme="minorHAnsi" w:hAnsiTheme="minorHAnsi" w:cstheme="minorHAnsi"/>
          <w:sz w:val="26"/>
          <w:szCs w:val="26"/>
        </w:rPr>
      </w:pPr>
      <w:r w:rsidRPr="00C50437">
        <w:rPr>
          <w:rFonts w:asciiTheme="minorHAnsi" w:hAnsiTheme="minorHAnsi" w:cstheme="minorHAnsi"/>
          <w:sz w:val="26"/>
          <w:szCs w:val="26"/>
        </w:rPr>
        <w:t xml:space="preserve">En el presente proceso, la autoridad enjuiciada </w:t>
      </w:r>
      <w:r w:rsidRPr="00C50437">
        <w:rPr>
          <w:rFonts w:asciiTheme="minorHAnsi" w:hAnsiTheme="minorHAnsi" w:cstheme="minorHAnsi"/>
          <w:b/>
          <w:sz w:val="26"/>
          <w:szCs w:val="26"/>
        </w:rPr>
        <w:t>sí exterioriz</w:t>
      </w:r>
      <w:r w:rsidR="00941538" w:rsidRPr="00C50437">
        <w:rPr>
          <w:rFonts w:asciiTheme="minorHAnsi" w:hAnsiTheme="minorHAnsi" w:cstheme="minorHAnsi"/>
          <w:b/>
          <w:sz w:val="26"/>
          <w:szCs w:val="26"/>
        </w:rPr>
        <w:t>ó</w:t>
      </w:r>
      <w:r w:rsidRPr="00C50437">
        <w:rPr>
          <w:rFonts w:asciiTheme="minorHAnsi" w:hAnsiTheme="minorHAnsi" w:cstheme="minorHAnsi"/>
          <w:sz w:val="26"/>
          <w:szCs w:val="26"/>
        </w:rPr>
        <w:t xml:space="preserve"> </w:t>
      </w:r>
      <w:r w:rsidR="00941538" w:rsidRPr="00C50437">
        <w:rPr>
          <w:rFonts w:asciiTheme="minorHAnsi" w:hAnsiTheme="minorHAnsi" w:cstheme="minorHAnsi"/>
          <w:sz w:val="26"/>
          <w:szCs w:val="26"/>
        </w:rPr>
        <w:t xml:space="preserve">una </w:t>
      </w:r>
      <w:r w:rsidRPr="00C50437">
        <w:rPr>
          <w:rFonts w:asciiTheme="minorHAnsi" w:hAnsiTheme="minorHAnsi" w:cstheme="minorHAnsi"/>
          <w:sz w:val="26"/>
          <w:szCs w:val="26"/>
        </w:rPr>
        <w:t>causal de improcedencia: la prevista en la</w:t>
      </w:r>
      <w:r w:rsidR="00941538" w:rsidRPr="00C50437">
        <w:rPr>
          <w:rFonts w:asciiTheme="minorHAnsi" w:hAnsiTheme="minorHAnsi" w:cstheme="minorHAnsi"/>
          <w:sz w:val="26"/>
          <w:szCs w:val="26"/>
        </w:rPr>
        <w:t xml:space="preserve"> fracció</w:t>
      </w:r>
      <w:r w:rsidRPr="00C50437">
        <w:rPr>
          <w:rFonts w:asciiTheme="minorHAnsi" w:hAnsiTheme="minorHAnsi" w:cstheme="minorHAnsi"/>
          <w:sz w:val="26"/>
          <w:szCs w:val="26"/>
        </w:rPr>
        <w:t xml:space="preserve">n I del artículo 261 del Código de Procedimiento y Justicia Administrativa para el Estado y los Municipios de Guanajuato, al referir que la </w:t>
      </w:r>
      <w:r w:rsidR="00941538" w:rsidRPr="00C50437">
        <w:rPr>
          <w:rFonts w:asciiTheme="minorHAnsi" w:hAnsiTheme="minorHAnsi" w:cstheme="minorHAnsi"/>
          <w:sz w:val="26"/>
          <w:szCs w:val="26"/>
        </w:rPr>
        <w:t>resolución impugnada</w:t>
      </w:r>
      <w:r w:rsidRPr="00C50437">
        <w:rPr>
          <w:rFonts w:asciiTheme="minorHAnsi" w:hAnsiTheme="minorHAnsi" w:cstheme="minorHAnsi"/>
          <w:sz w:val="26"/>
          <w:szCs w:val="26"/>
        </w:rPr>
        <w:t xml:space="preserve"> no afecta sus intereses jurídicos y</w:t>
      </w:r>
      <w:r w:rsidR="00941538" w:rsidRPr="00C50437">
        <w:rPr>
          <w:rFonts w:asciiTheme="minorHAnsi" w:hAnsiTheme="minorHAnsi" w:cstheme="minorHAnsi"/>
          <w:sz w:val="26"/>
          <w:szCs w:val="26"/>
        </w:rPr>
        <w:t>a</w:t>
      </w:r>
      <w:r w:rsidRPr="00C50437">
        <w:rPr>
          <w:rFonts w:asciiTheme="minorHAnsi" w:hAnsiTheme="minorHAnsi" w:cstheme="minorHAnsi"/>
          <w:sz w:val="26"/>
          <w:szCs w:val="26"/>
        </w:rPr>
        <w:t xml:space="preserve"> que no </w:t>
      </w:r>
      <w:r w:rsidR="00941538" w:rsidRPr="00C50437">
        <w:rPr>
          <w:rFonts w:asciiTheme="minorHAnsi" w:hAnsiTheme="minorHAnsi" w:cstheme="minorHAnsi"/>
          <w:sz w:val="26"/>
          <w:szCs w:val="26"/>
        </w:rPr>
        <w:t>s</w:t>
      </w:r>
      <w:r w:rsidRPr="00C50437">
        <w:rPr>
          <w:rFonts w:asciiTheme="minorHAnsi" w:hAnsiTheme="minorHAnsi" w:cstheme="minorHAnsi"/>
          <w:sz w:val="26"/>
          <w:szCs w:val="26"/>
        </w:rPr>
        <w:t>e</w:t>
      </w:r>
      <w:r w:rsidR="00941538" w:rsidRPr="00C50437">
        <w:rPr>
          <w:rFonts w:asciiTheme="minorHAnsi" w:hAnsiTheme="minorHAnsi" w:cstheme="minorHAnsi"/>
          <w:sz w:val="26"/>
          <w:szCs w:val="26"/>
        </w:rPr>
        <w:t xml:space="preserve"> acreditó que se haya emitido de manera arbitraria o ilegal</w:t>
      </w:r>
      <w:r w:rsidRPr="00C50437">
        <w:rPr>
          <w:rFonts w:asciiTheme="minorHAnsi" w:hAnsiTheme="minorHAnsi" w:cstheme="minorHAnsi"/>
          <w:sz w:val="26"/>
          <w:szCs w:val="26"/>
        </w:rPr>
        <w:t xml:space="preserve">. </w:t>
      </w:r>
      <w:r w:rsidR="00941538" w:rsidRPr="00C50437">
        <w:rPr>
          <w:rFonts w:ascii="Calibri" w:hAnsi="Calibri"/>
          <w:sz w:val="26"/>
          <w:szCs w:val="26"/>
        </w:rPr>
        <w:t xml:space="preserve">. </w:t>
      </w:r>
    </w:p>
    <w:p w:rsidR="00ED58FC" w:rsidRPr="00C50437" w:rsidRDefault="00ED58FC" w:rsidP="00ED58FC">
      <w:pPr>
        <w:ind w:firstLine="708"/>
        <w:jc w:val="both"/>
        <w:rPr>
          <w:rFonts w:asciiTheme="minorHAnsi" w:hAnsiTheme="minorHAnsi" w:cstheme="minorHAnsi"/>
          <w:sz w:val="26"/>
          <w:szCs w:val="26"/>
        </w:rPr>
      </w:pPr>
    </w:p>
    <w:p w:rsidR="00ED58FC" w:rsidRPr="00C50437" w:rsidRDefault="00ED58FC" w:rsidP="00ED58FC">
      <w:pPr>
        <w:ind w:firstLine="708"/>
        <w:jc w:val="both"/>
        <w:rPr>
          <w:rFonts w:asciiTheme="minorHAnsi" w:hAnsiTheme="minorHAnsi" w:cstheme="minorHAnsi"/>
          <w:sz w:val="26"/>
          <w:szCs w:val="26"/>
        </w:rPr>
      </w:pPr>
      <w:r w:rsidRPr="00C50437">
        <w:rPr>
          <w:rFonts w:asciiTheme="minorHAnsi" w:hAnsiTheme="minorHAnsi" w:cstheme="minorHAnsi"/>
          <w:sz w:val="26"/>
          <w:szCs w:val="26"/>
        </w:rPr>
        <w:t xml:space="preserve">Este Juzgador estima que </w:t>
      </w:r>
      <w:r w:rsidRPr="00C50437">
        <w:rPr>
          <w:rFonts w:asciiTheme="minorHAnsi" w:hAnsiTheme="minorHAnsi" w:cstheme="minorHAnsi"/>
          <w:b/>
          <w:sz w:val="26"/>
          <w:szCs w:val="26"/>
        </w:rPr>
        <w:t>no se actualiza</w:t>
      </w:r>
      <w:r w:rsidRPr="00C50437">
        <w:rPr>
          <w:rFonts w:asciiTheme="minorHAnsi" w:hAnsiTheme="minorHAnsi" w:cstheme="minorHAnsi"/>
          <w:sz w:val="26"/>
          <w:szCs w:val="26"/>
        </w:rPr>
        <w:t xml:space="preserve"> de ninguna manera la causa</w:t>
      </w:r>
      <w:r w:rsidR="0032660E" w:rsidRPr="00C50437">
        <w:rPr>
          <w:rFonts w:asciiTheme="minorHAnsi" w:hAnsiTheme="minorHAnsi" w:cstheme="minorHAnsi"/>
          <w:sz w:val="26"/>
          <w:szCs w:val="26"/>
        </w:rPr>
        <w:t>l</w:t>
      </w:r>
      <w:r w:rsidRPr="00C50437">
        <w:rPr>
          <w:rFonts w:asciiTheme="minorHAnsi" w:hAnsiTheme="minorHAnsi" w:cstheme="minorHAnsi"/>
          <w:sz w:val="26"/>
          <w:szCs w:val="26"/>
        </w:rPr>
        <w:t xml:space="preserve"> de improcedencia señalada</w:t>
      </w:r>
      <w:r w:rsidR="0032660E" w:rsidRPr="00C50437">
        <w:rPr>
          <w:rFonts w:asciiTheme="minorHAnsi" w:hAnsiTheme="minorHAnsi" w:cstheme="minorHAnsi"/>
          <w:sz w:val="26"/>
          <w:szCs w:val="26"/>
        </w:rPr>
        <w:t>;</w:t>
      </w:r>
      <w:r w:rsidRPr="00C50437">
        <w:rPr>
          <w:rFonts w:asciiTheme="minorHAnsi" w:hAnsiTheme="minorHAnsi" w:cstheme="minorHAnsi"/>
          <w:sz w:val="26"/>
          <w:szCs w:val="26"/>
        </w:rPr>
        <w:t xml:space="preserve"> ya que </w:t>
      </w:r>
      <w:r w:rsidR="0032660E" w:rsidRPr="00C50437">
        <w:rPr>
          <w:rFonts w:asciiTheme="minorHAnsi" w:hAnsiTheme="minorHAnsi" w:cstheme="minorHAnsi"/>
          <w:sz w:val="26"/>
          <w:szCs w:val="26"/>
        </w:rPr>
        <w:t xml:space="preserve">la resolución impugnada por la que se le impuso una multa </w:t>
      </w:r>
      <w:r w:rsidRPr="00C50437">
        <w:rPr>
          <w:rFonts w:asciiTheme="minorHAnsi" w:hAnsiTheme="minorHAnsi" w:cstheme="minorHAnsi"/>
          <w:sz w:val="26"/>
          <w:szCs w:val="26"/>
        </w:rPr>
        <w:t xml:space="preserve">sí afecta sus intereses jurídicos; </w:t>
      </w:r>
      <w:r w:rsidR="0032660E" w:rsidRPr="00C50437">
        <w:rPr>
          <w:rFonts w:asciiTheme="minorHAnsi" w:hAnsiTheme="minorHAnsi" w:cstheme="minorHAnsi"/>
          <w:sz w:val="26"/>
          <w:szCs w:val="26"/>
        </w:rPr>
        <w:t xml:space="preserve">pues con ello se afectaría su patrimonio, aunado a que cuenta con el derecho a impugnar dicha determinación, a pesar de que la autoridad demandada considere que se emitió de manera legal; </w:t>
      </w:r>
      <w:r w:rsidRPr="00C50437">
        <w:rPr>
          <w:rFonts w:asciiTheme="minorHAnsi" w:hAnsiTheme="minorHAnsi" w:cstheme="minorHAnsi"/>
          <w:sz w:val="26"/>
          <w:szCs w:val="26"/>
        </w:rPr>
        <w:t>de ahí que sí sea procedente el proceso. . . . . . . . . . .</w:t>
      </w:r>
      <w:r w:rsidR="0032660E" w:rsidRPr="00C50437">
        <w:rPr>
          <w:rFonts w:asciiTheme="minorHAnsi" w:hAnsiTheme="minorHAnsi" w:cstheme="minorHAnsi"/>
          <w:sz w:val="26"/>
          <w:szCs w:val="26"/>
        </w:rPr>
        <w:t xml:space="preserve"> . . . . . . . . . . . . . . . . . . . . . . . . . . . . . . . . . . </w:t>
      </w:r>
    </w:p>
    <w:p w:rsidR="00ED58FC" w:rsidRPr="00C50437" w:rsidRDefault="00ED58FC" w:rsidP="00ED58FC">
      <w:pPr>
        <w:pStyle w:val="Sangra2detindependiente"/>
        <w:spacing w:line="240" w:lineRule="auto"/>
        <w:ind w:left="0" w:firstLine="708"/>
        <w:jc w:val="both"/>
        <w:rPr>
          <w:rFonts w:ascii="Calibri" w:hAnsi="Calibri" w:cs="Calibri"/>
          <w:bCs/>
          <w:iCs/>
          <w:sz w:val="26"/>
          <w:szCs w:val="26"/>
        </w:rPr>
      </w:pPr>
    </w:p>
    <w:p w:rsidR="00ED58FC" w:rsidRPr="00C50437" w:rsidRDefault="00ED58FC" w:rsidP="00ED58FC">
      <w:pPr>
        <w:pStyle w:val="Sangra2detindependiente"/>
        <w:spacing w:line="240" w:lineRule="auto"/>
        <w:ind w:left="0" w:firstLine="708"/>
        <w:jc w:val="both"/>
        <w:rPr>
          <w:rFonts w:asciiTheme="minorHAnsi" w:hAnsiTheme="minorHAnsi" w:cstheme="minorHAnsi"/>
          <w:sz w:val="26"/>
          <w:szCs w:val="26"/>
        </w:rPr>
      </w:pPr>
      <w:r w:rsidRPr="00C50437">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C50437">
        <w:rPr>
          <w:rFonts w:asciiTheme="minorHAnsi" w:hAnsiTheme="minorHAnsi" w:cstheme="minorHAnsi"/>
          <w:sz w:val="26"/>
          <w:szCs w:val="26"/>
        </w:rPr>
        <w:t>de</w:t>
      </w:r>
      <w:r w:rsidR="0032660E" w:rsidRPr="00C50437">
        <w:rPr>
          <w:rFonts w:asciiTheme="minorHAnsi" w:hAnsiTheme="minorHAnsi" w:cstheme="minorHAnsi"/>
          <w:sz w:val="26"/>
          <w:szCs w:val="26"/>
        </w:rPr>
        <w:t xml:space="preserve"> </w:t>
      </w:r>
      <w:r w:rsidRPr="00C50437">
        <w:rPr>
          <w:rFonts w:asciiTheme="minorHAnsi" w:hAnsiTheme="minorHAnsi" w:cstheme="minorHAnsi"/>
          <w:sz w:val="26"/>
          <w:szCs w:val="26"/>
        </w:rPr>
        <w:t>l</w:t>
      </w:r>
      <w:r w:rsidR="0032660E" w:rsidRPr="00C50437">
        <w:rPr>
          <w:rFonts w:asciiTheme="minorHAnsi" w:hAnsiTheme="minorHAnsi" w:cstheme="minorHAnsi"/>
          <w:sz w:val="26"/>
          <w:szCs w:val="26"/>
        </w:rPr>
        <w:t xml:space="preserve">a </w:t>
      </w:r>
      <w:r w:rsidR="0032660E" w:rsidRPr="00C50437">
        <w:rPr>
          <w:rFonts w:ascii="Calibri" w:hAnsi="Calibri" w:cs="Calibri"/>
          <w:bCs/>
          <w:sz w:val="26"/>
          <w:szCs w:val="26"/>
        </w:rPr>
        <w:t xml:space="preserve">resolución por la que se le impuso la sanción consistente en multa por la cantidad de $15,098.00 (Quince mil noventa y ocho pesos 00/100 Moneda Nacional), </w:t>
      </w:r>
      <w:r w:rsidR="0032660E" w:rsidRPr="00C50437">
        <w:rPr>
          <w:rFonts w:ascii="Calibri" w:hAnsi="Calibri"/>
          <w:bCs/>
          <w:sz w:val="26"/>
          <w:szCs w:val="27"/>
        </w:rPr>
        <w:t xml:space="preserve">por no exhibir la autorización de uso y ocupación vigente, respecto del inmueble en donde desarrolla su actividad industrial de tenería, ubicado en calle Fray Daniel Mireles número 1407 un mil cuatrocientos siete, esquina con calle Tijuana, colonia </w:t>
      </w:r>
      <w:proofErr w:type="spellStart"/>
      <w:r w:rsidR="0032660E" w:rsidRPr="00C50437">
        <w:rPr>
          <w:rFonts w:ascii="Calibri" w:hAnsi="Calibri"/>
          <w:bCs/>
          <w:sz w:val="26"/>
          <w:szCs w:val="27"/>
        </w:rPr>
        <w:t>Killian</w:t>
      </w:r>
      <w:proofErr w:type="spellEnd"/>
      <w:r w:rsidR="0032660E" w:rsidRPr="00C50437">
        <w:rPr>
          <w:rFonts w:ascii="Calibri" w:hAnsi="Calibri"/>
          <w:bCs/>
          <w:sz w:val="26"/>
          <w:szCs w:val="27"/>
        </w:rPr>
        <w:t>, de esta ciudad</w:t>
      </w:r>
      <w:r w:rsidRPr="00C50437">
        <w:rPr>
          <w:rFonts w:asciiTheme="minorHAnsi" w:hAnsiTheme="minorHAnsi" w:cstheme="minorHAnsi"/>
          <w:sz w:val="26"/>
          <w:szCs w:val="26"/>
        </w:rPr>
        <w:t xml:space="preserve"> . . . . . </w:t>
      </w:r>
      <w:r w:rsidRPr="00C50437">
        <w:rPr>
          <w:rFonts w:ascii="Calibri" w:hAnsi="Calibri"/>
          <w:sz w:val="26"/>
          <w:szCs w:val="26"/>
        </w:rPr>
        <w:t xml:space="preserve">. . . . . . . . . . . . . . . . . . . . . . . . . . </w:t>
      </w:r>
      <w:r w:rsidR="0032660E" w:rsidRPr="00C50437">
        <w:rPr>
          <w:rFonts w:ascii="Calibri" w:hAnsi="Calibri"/>
          <w:sz w:val="26"/>
          <w:szCs w:val="26"/>
        </w:rPr>
        <w:t>. . . . . .</w:t>
      </w:r>
    </w:p>
    <w:p w:rsidR="00ED58FC" w:rsidRPr="00C50437" w:rsidRDefault="00ED58FC" w:rsidP="00ED58FC">
      <w:pPr>
        <w:jc w:val="both"/>
        <w:rPr>
          <w:rFonts w:ascii="Calibri" w:hAnsi="Calibri" w:cs="Calibri"/>
          <w:b/>
          <w:bCs/>
          <w:i/>
          <w:iCs/>
          <w:sz w:val="16"/>
          <w:szCs w:val="16"/>
        </w:rPr>
      </w:pPr>
    </w:p>
    <w:p w:rsidR="00ED58FC" w:rsidRPr="00C50437" w:rsidRDefault="00ED58FC" w:rsidP="00ED58FC">
      <w:pPr>
        <w:ind w:firstLine="708"/>
        <w:jc w:val="both"/>
        <w:rPr>
          <w:rFonts w:ascii="Calibri" w:hAnsi="Calibri" w:cs="Calibri"/>
          <w:b/>
          <w:bCs/>
          <w:i/>
          <w:iCs/>
          <w:sz w:val="26"/>
          <w:szCs w:val="26"/>
        </w:rPr>
      </w:pPr>
      <w:r w:rsidRPr="00C50437">
        <w:rPr>
          <w:rFonts w:ascii="Calibri" w:hAnsi="Calibri" w:cs="Calibri"/>
          <w:b/>
          <w:bCs/>
          <w:i/>
          <w:iCs/>
          <w:sz w:val="26"/>
          <w:szCs w:val="26"/>
          <w:lang w:val="es-MX"/>
        </w:rPr>
        <w:t xml:space="preserve">QUINTO.- </w:t>
      </w:r>
      <w:r w:rsidRPr="00C50437">
        <w:rPr>
          <w:rFonts w:ascii="Calibri" w:hAnsi="Calibri" w:cs="Calibri"/>
          <w:bCs/>
          <w:iCs/>
          <w:sz w:val="26"/>
          <w:szCs w:val="26"/>
        </w:rPr>
        <w:t>Previamente al análisis del planteamiento de fondo formulado por el actor; es</w:t>
      </w:r>
      <w:r w:rsidRPr="00C5043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ED58FC" w:rsidRPr="00C50437" w:rsidRDefault="00ED58FC" w:rsidP="00ED58FC">
      <w:pPr>
        <w:rPr>
          <w:rFonts w:ascii="Calibri" w:hAnsi="Calibri" w:cs="Calibri"/>
          <w:sz w:val="16"/>
          <w:szCs w:val="16"/>
        </w:rPr>
      </w:pPr>
    </w:p>
    <w:p w:rsidR="00ED58FC" w:rsidRPr="00C50437" w:rsidRDefault="00ED58FC" w:rsidP="00ED58FC">
      <w:pPr>
        <w:pStyle w:val="Textoindependienteprimerasangra"/>
        <w:ind w:firstLine="708"/>
        <w:jc w:val="both"/>
        <w:rPr>
          <w:rFonts w:ascii="Calibri" w:hAnsi="Calibri"/>
          <w:sz w:val="26"/>
        </w:rPr>
      </w:pPr>
      <w:r w:rsidRPr="00C50437">
        <w:rPr>
          <w:rFonts w:ascii="Calibri" w:hAnsi="Calibri"/>
          <w:sz w:val="26"/>
        </w:rPr>
        <w:t xml:space="preserve">De las constancias que integran la presente causa administrativa, se desprende que con fecha </w:t>
      </w:r>
      <w:r w:rsidR="00A5189B" w:rsidRPr="00C50437">
        <w:rPr>
          <w:rFonts w:ascii="Calibri" w:hAnsi="Calibri"/>
          <w:sz w:val="26"/>
        </w:rPr>
        <w:t xml:space="preserve">5 cinco de noviembre del año 2018 dos mil dieciocho, el Director de Verificación Urbana emitió dentro del </w:t>
      </w:r>
      <w:r w:rsidR="00BF689F" w:rsidRPr="00C50437">
        <w:rPr>
          <w:rFonts w:ascii="Calibri" w:hAnsi="Calibri"/>
          <w:sz w:val="26"/>
        </w:rPr>
        <w:t>procedimiento administrativo de inspección</w:t>
      </w:r>
      <w:r w:rsidR="00A5189B" w:rsidRPr="00C50437">
        <w:rPr>
          <w:rFonts w:ascii="Calibri" w:hAnsi="Calibri"/>
          <w:sz w:val="26"/>
        </w:rPr>
        <w:t xml:space="preserve"> </w:t>
      </w:r>
      <w:r w:rsidR="008D37D9" w:rsidRPr="00C50437">
        <w:rPr>
          <w:rFonts w:ascii="Calibri" w:hAnsi="Calibri"/>
          <w:sz w:val="26"/>
        </w:rPr>
        <w:t xml:space="preserve">con </w:t>
      </w:r>
      <w:r w:rsidR="00A5189B" w:rsidRPr="00C50437">
        <w:rPr>
          <w:rFonts w:ascii="Calibri" w:hAnsi="Calibri"/>
          <w:sz w:val="26"/>
        </w:rPr>
        <w:t>número 039/2018-U y número de multa 41-0039-18,</w:t>
      </w:r>
      <w:r w:rsidR="008D37D9" w:rsidRPr="00C50437">
        <w:rPr>
          <w:rFonts w:ascii="Calibri" w:hAnsi="Calibri"/>
          <w:sz w:val="26"/>
        </w:rPr>
        <w:t xml:space="preserve"> la resolución</w:t>
      </w:r>
      <w:r w:rsidR="00A5189B" w:rsidRPr="00C50437">
        <w:rPr>
          <w:rFonts w:ascii="Calibri" w:hAnsi="Calibri"/>
          <w:sz w:val="26"/>
        </w:rPr>
        <w:t xml:space="preserve"> por la que </w:t>
      </w:r>
      <w:r w:rsidR="00A5189B" w:rsidRPr="00C50437">
        <w:rPr>
          <w:rFonts w:ascii="Calibri" w:hAnsi="Calibri" w:cs="Calibri"/>
          <w:bCs/>
          <w:sz w:val="26"/>
          <w:szCs w:val="26"/>
        </w:rPr>
        <w:t>le impuso una sanción consistente en multa por la cantidad de $15,098.00 (Quince mil noventa y ocho pesos 00/100 Moneda Nacional)</w:t>
      </w:r>
      <w:r w:rsidR="00BF689F" w:rsidRPr="00C50437">
        <w:rPr>
          <w:rFonts w:ascii="Calibri" w:hAnsi="Calibri" w:cs="Calibri"/>
          <w:bCs/>
          <w:sz w:val="26"/>
          <w:szCs w:val="26"/>
        </w:rPr>
        <w:t>,</w:t>
      </w:r>
      <w:r w:rsidR="00A5189B" w:rsidRPr="00C50437">
        <w:rPr>
          <w:rFonts w:ascii="Calibri" w:hAnsi="Calibri" w:cs="Calibri"/>
          <w:bCs/>
          <w:sz w:val="26"/>
          <w:szCs w:val="26"/>
        </w:rPr>
        <w:t xml:space="preserve"> además del actor, a los ciudadanos </w:t>
      </w:r>
      <w:r w:rsidR="00C50437" w:rsidRPr="00C50437">
        <w:rPr>
          <w:rFonts w:asciiTheme="minorHAnsi" w:hAnsiTheme="minorHAnsi" w:cs="Calibri"/>
          <w:sz w:val="26"/>
          <w:szCs w:val="26"/>
        </w:rPr>
        <w:t>(…)</w:t>
      </w:r>
      <w:r w:rsidR="00A5189B" w:rsidRPr="00C50437">
        <w:rPr>
          <w:rFonts w:ascii="Calibri" w:hAnsi="Calibri" w:cs="Calibri"/>
          <w:bCs/>
          <w:sz w:val="26"/>
          <w:szCs w:val="26"/>
        </w:rPr>
        <w:t xml:space="preserve">; </w:t>
      </w:r>
      <w:r w:rsidR="00A5189B" w:rsidRPr="00C50437">
        <w:rPr>
          <w:rFonts w:ascii="Calibri" w:hAnsi="Calibri"/>
          <w:bCs/>
          <w:sz w:val="26"/>
          <w:szCs w:val="27"/>
        </w:rPr>
        <w:t xml:space="preserve">por no exhibir la autorización de uso y ocupación vigente, respecto del inmueble en donde se desarrolla la actividad industrial de </w:t>
      </w:r>
      <w:r w:rsidR="00A5189B" w:rsidRPr="00C50437">
        <w:rPr>
          <w:rFonts w:ascii="Calibri" w:hAnsi="Calibri"/>
          <w:b/>
          <w:bCs/>
          <w:sz w:val="26"/>
          <w:szCs w:val="27"/>
        </w:rPr>
        <w:t>tenería</w:t>
      </w:r>
      <w:r w:rsidR="00A5189B" w:rsidRPr="00C50437">
        <w:rPr>
          <w:rFonts w:ascii="Calibri" w:hAnsi="Calibri"/>
          <w:bCs/>
          <w:sz w:val="26"/>
          <w:szCs w:val="27"/>
        </w:rPr>
        <w:t xml:space="preserve">, ubicado en calle Fray Daniel Mireles número 1407 un mil cuatrocientos siete, esquina con calle Tijuana, colonia </w:t>
      </w:r>
      <w:proofErr w:type="spellStart"/>
      <w:r w:rsidR="00A5189B" w:rsidRPr="00C50437">
        <w:rPr>
          <w:rFonts w:ascii="Calibri" w:hAnsi="Calibri"/>
          <w:bCs/>
          <w:sz w:val="26"/>
          <w:szCs w:val="27"/>
        </w:rPr>
        <w:t>Killian</w:t>
      </w:r>
      <w:proofErr w:type="spellEnd"/>
      <w:r w:rsidR="00A5189B" w:rsidRPr="00C50437">
        <w:rPr>
          <w:rFonts w:ascii="Calibri" w:hAnsi="Calibri"/>
          <w:bCs/>
          <w:sz w:val="26"/>
          <w:szCs w:val="27"/>
        </w:rPr>
        <w:t>, de esta ciudad. . . . .</w:t>
      </w:r>
      <w:r w:rsidR="008D37D9" w:rsidRPr="00C50437">
        <w:rPr>
          <w:rFonts w:ascii="Calibri" w:hAnsi="Calibri"/>
          <w:bCs/>
          <w:sz w:val="26"/>
          <w:szCs w:val="27"/>
        </w:rPr>
        <w:t xml:space="preserve"> . . . . . . . . . . . . . . . . . . . . . . . . . . . . . . . .</w:t>
      </w:r>
    </w:p>
    <w:p w:rsidR="00ED58FC" w:rsidRPr="00C50437" w:rsidRDefault="00ED58FC" w:rsidP="00ED58FC">
      <w:pPr>
        <w:pStyle w:val="Textoindependienteprimerasangra"/>
        <w:ind w:firstLine="0"/>
        <w:jc w:val="both"/>
        <w:rPr>
          <w:rFonts w:ascii="Calibri" w:hAnsi="Calibri"/>
          <w:sz w:val="26"/>
          <w:szCs w:val="26"/>
        </w:rPr>
      </w:pPr>
    </w:p>
    <w:p w:rsidR="00ED58FC" w:rsidRPr="00C50437" w:rsidRDefault="00ED58FC" w:rsidP="00ED58FC">
      <w:pPr>
        <w:pStyle w:val="Textoindependienteprimerasangra"/>
        <w:ind w:firstLine="0"/>
        <w:jc w:val="both"/>
        <w:rPr>
          <w:rFonts w:ascii="Calibri" w:hAnsi="Calibri"/>
          <w:sz w:val="26"/>
          <w:szCs w:val="26"/>
        </w:rPr>
      </w:pPr>
      <w:r w:rsidRPr="00C50437">
        <w:rPr>
          <w:rFonts w:ascii="Calibri" w:hAnsi="Calibri"/>
          <w:sz w:val="26"/>
          <w:szCs w:val="26"/>
        </w:rPr>
        <w:tab/>
      </w:r>
      <w:r w:rsidR="00A5189B" w:rsidRPr="00C50437">
        <w:rPr>
          <w:rFonts w:ascii="Calibri" w:hAnsi="Calibri"/>
          <w:sz w:val="26"/>
          <w:szCs w:val="26"/>
        </w:rPr>
        <w:t xml:space="preserve">Lo </w:t>
      </w:r>
      <w:r w:rsidRPr="00C50437">
        <w:rPr>
          <w:rFonts w:ascii="Calibri" w:hAnsi="Calibri"/>
          <w:sz w:val="26"/>
          <w:szCs w:val="26"/>
        </w:rPr>
        <w:t>que la parte actora considera ilegal,</w:t>
      </w:r>
      <w:r w:rsidR="00A5189B" w:rsidRPr="00C50437">
        <w:rPr>
          <w:rFonts w:ascii="Calibri" w:hAnsi="Calibri"/>
          <w:sz w:val="26"/>
          <w:szCs w:val="26"/>
        </w:rPr>
        <w:t xml:space="preserve"> porque se debió acreditar la competencia de quien tramitó el procedimiento administrativo y emitió la resolución de multa;</w:t>
      </w:r>
      <w:r w:rsidRPr="00C50437">
        <w:rPr>
          <w:rFonts w:ascii="Calibri" w:hAnsi="Calibri"/>
          <w:sz w:val="26"/>
          <w:szCs w:val="26"/>
        </w:rPr>
        <w:t xml:space="preserve"> </w:t>
      </w:r>
      <w:r w:rsidR="00A5189B" w:rsidRPr="00C50437">
        <w:rPr>
          <w:rFonts w:ascii="Calibri" w:hAnsi="Calibri"/>
          <w:sz w:val="26"/>
          <w:szCs w:val="26"/>
        </w:rPr>
        <w:t xml:space="preserve">que debe acreditarse el cumplimiento de  los elementos </w:t>
      </w:r>
      <w:r w:rsidRPr="00C50437">
        <w:rPr>
          <w:rFonts w:ascii="Calibri" w:hAnsi="Calibri"/>
          <w:sz w:val="26"/>
          <w:szCs w:val="26"/>
        </w:rPr>
        <w:t>y</w:t>
      </w:r>
      <w:r w:rsidR="00A5189B" w:rsidRPr="00C50437">
        <w:rPr>
          <w:rFonts w:ascii="Calibri" w:hAnsi="Calibri"/>
          <w:sz w:val="26"/>
          <w:szCs w:val="26"/>
        </w:rPr>
        <w:t xml:space="preserve"> requisitos de validez de sus actos; que el inmueble encuadra en el supuesto jurídico contemplado por el reglamento, que  entró en vigor en el año 2010 dos mil diez, considerando que el inmueble se ocupa desde el año 1983 un mil novecientos ochenta y tres</w:t>
      </w:r>
      <w:r w:rsidRPr="00C50437">
        <w:rPr>
          <w:rFonts w:ascii="Calibri" w:hAnsi="Calibri"/>
          <w:sz w:val="26"/>
          <w:szCs w:val="26"/>
        </w:rPr>
        <w:t>.</w:t>
      </w:r>
      <w:r w:rsidR="00A5189B" w:rsidRPr="00C50437">
        <w:rPr>
          <w:rFonts w:ascii="Calibri" w:hAnsi="Calibri"/>
          <w:sz w:val="26"/>
          <w:szCs w:val="26"/>
        </w:rPr>
        <w:t xml:space="preserve"> . . . . . . . . . . . . . . . . .</w:t>
      </w:r>
      <w:r w:rsidRPr="00C50437">
        <w:rPr>
          <w:rFonts w:ascii="Calibri" w:hAnsi="Calibri"/>
          <w:sz w:val="26"/>
          <w:szCs w:val="26"/>
        </w:rPr>
        <w:t xml:space="preserve"> . . . . . . . . . . . . . . . . . . . . . . . . . . . . . </w:t>
      </w:r>
    </w:p>
    <w:p w:rsidR="00ED58FC" w:rsidRPr="00C50437" w:rsidRDefault="00ED58FC" w:rsidP="00ED58FC">
      <w:pPr>
        <w:pStyle w:val="Textoindependienteprimerasangra"/>
        <w:ind w:firstLine="0"/>
        <w:jc w:val="both"/>
        <w:rPr>
          <w:rFonts w:ascii="Calibri" w:hAnsi="Calibri"/>
          <w:sz w:val="26"/>
          <w:szCs w:val="26"/>
        </w:rPr>
      </w:pPr>
    </w:p>
    <w:p w:rsidR="00ED58FC" w:rsidRPr="00C50437" w:rsidRDefault="00ED58FC" w:rsidP="00ED58FC">
      <w:pPr>
        <w:pStyle w:val="Textoindependienteprimerasangra"/>
        <w:ind w:firstLine="0"/>
        <w:jc w:val="both"/>
        <w:rPr>
          <w:rFonts w:ascii="Calibri" w:hAnsi="Calibri"/>
          <w:sz w:val="26"/>
          <w:szCs w:val="26"/>
        </w:rPr>
      </w:pPr>
      <w:r w:rsidRPr="00C50437">
        <w:rPr>
          <w:rFonts w:ascii="Calibri" w:hAnsi="Calibri"/>
          <w:sz w:val="26"/>
          <w:szCs w:val="26"/>
        </w:rPr>
        <w:tab/>
        <w:t xml:space="preserve">  Por su parte, la</w:t>
      </w:r>
      <w:r w:rsidR="00A5189B" w:rsidRPr="00C50437">
        <w:rPr>
          <w:rFonts w:ascii="Calibri" w:hAnsi="Calibri"/>
          <w:sz w:val="26"/>
          <w:szCs w:val="26"/>
        </w:rPr>
        <w:t xml:space="preserve"> autoridad</w:t>
      </w:r>
      <w:r w:rsidRPr="00C50437">
        <w:rPr>
          <w:rFonts w:ascii="Calibri" w:hAnsi="Calibri"/>
          <w:sz w:val="26"/>
          <w:szCs w:val="26"/>
        </w:rPr>
        <w:t xml:space="preserve"> demandada sostuvo la legalidad de l</w:t>
      </w:r>
      <w:r w:rsidR="00EC3B75" w:rsidRPr="00C50437">
        <w:rPr>
          <w:rFonts w:ascii="Calibri" w:hAnsi="Calibri"/>
          <w:sz w:val="26"/>
          <w:szCs w:val="26"/>
        </w:rPr>
        <w:t>a resolución</w:t>
      </w:r>
      <w:r w:rsidRPr="00C50437">
        <w:rPr>
          <w:rFonts w:ascii="Calibri" w:hAnsi="Calibri"/>
          <w:sz w:val="26"/>
          <w:szCs w:val="26"/>
        </w:rPr>
        <w:t xml:space="preserve"> emitid</w:t>
      </w:r>
      <w:r w:rsidR="00EC3B75" w:rsidRPr="00C50437">
        <w:rPr>
          <w:rFonts w:ascii="Calibri" w:hAnsi="Calibri"/>
          <w:sz w:val="26"/>
          <w:szCs w:val="26"/>
        </w:rPr>
        <w:t>a</w:t>
      </w:r>
      <w:r w:rsidRPr="00C50437">
        <w:rPr>
          <w:rFonts w:ascii="Calibri" w:hAnsi="Calibri"/>
          <w:sz w:val="26"/>
          <w:szCs w:val="26"/>
        </w:rPr>
        <w:t>, l</w:t>
      </w:r>
      <w:r w:rsidR="00BF48D1" w:rsidRPr="00C50437">
        <w:rPr>
          <w:rFonts w:ascii="Calibri" w:hAnsi="Calibri"/>
          <w:sz w:val="26"/>
          <w:szCs w:val="26"/>
        </w:rPr>
        <w:t>a</w:t>
      </w:r>
      <w:r w:rsidRPr="00C50437">
        <w:rPr>
          <w:rFonts w:ascii="Calibri" w:hAnsi="Calibri"/>
          <w:sz w:val="26"/>
          <w:szCs w:val="26"/>
        </w:rPr>
        <w:t xml:space="preserve"> que consider</w:t>
      </w:r>
      <w:r w:rsidR="00BF48D1" w:rsidRPr="00C50437">
        <w:rPr>
          <w:rFonts w:ascii="Calibri" w:hAnsi="Calibri"/>
          <w:sz w:val="26"/>
          <w:szCs w:val="26"/>
        </w:rPr>
        <w:t>ó</w:t>
      </w:r>
      <w:r w:rsidRPr="00C50437">
        <w:rPr>
          <w:rFonts w:ascii="Calibri" w:hAnsi="Calibri"/>
          <w:sz w:val="26"/>
          <w:szCs w:val="26"/>
        </w:rPr>
        <w:t xml:space="preserve"> debidamente fundad</w:t>
      </w:r>
      <w:r w:rsidR="00BF48D1" w:rsidRPr="00C50437">
        <w:rPr>
          <w:rFonts w:ascii="Calibri" w:hAnsi="Calibri"/>
          <w:sz w:val="26"/>
          <w:szCs w:val="26"/>
        </w:rPr>
        <w:t>a</w:t>
      </w:r>
      <w:r w:rsidRPr="00C50437">
        <w:rPr>
          <w:rFonts w:ascii="Calibri" w:hAnsi="Calibri"/>
          <w:sz w:val="26"/>
          <w:szCs w:val="26"/>
        </w:rPr>
        <w:t xml:space="preserve"> y motivad</w:t>
      </w:r>
      <w:r w:rsidR="00BF48D1" w:rsidRPr="00C50437">
        <w:rPr>
          <w:rFonts w:ascii="Calibri" w:hAnsi="Calibri"/>
          <w:sz w:val="26"/>
          <w:szCs w:val="26"/>
        </w:rPr>
        <w:t>a</w:t>
      </w:r>
      <w:r w:rsidRPr="00C50437">
        <w:rPr>
          <w:rFonts w:ascii="Calibri" w:hAnsi="Calibri"/>
          <w:sz w:val="26"/>
          <w:szCs w:val="26"/>
        </w:rPr>
        <w:t>. . . . . . . . . . .</w:t>
      </w:r>
      <w:r w:rsidR="00BF48D1" w:rsidRPr="00C50437">
        <w:rPr>
          <w:rFonts w:ascii="Calibri" w:hAnsi="Calibri"/>
          <w:sz w:val="26"/>
          <w:szCs w:val="26"/>
        </w:rPr>
        <w:t xml:space="preserve"> . . . . . . . . </w:t>
      </w:r>
    </w:p>
    <w:p w:rsidR="00ED58FC" w:rsidRPr="00C50437" w:rsidRDefault="00ED58FC" w:rsidP="00ED58FC">
      <w:pPr>
        <w:pStyle w:val="Textoindependiente"/>
        <w:tabs>
          <w:tab w:val="left" w:pos="3594"/>
        </w:tabs>
        <w:jc w:val="right"/>
        <w:rPr>
          <w:rFonts w:ascii="Calibri" w:hAnsi="Calibri" w:cs="Calibri"/>
          <w:iCs/>
          <w:sz w:val="20"/>
          <w:szCs w:val="20"/>
        </w:rPr>
      </w:pPr>
    </w:p>
    <w:p w:rsidR="008D37D9" w:rsidRPr="00C50437" w:rsidRDefault="00ED58FC" w:rsidP="008D37D9">
      <w:pPr>
        <w:ind w:firstLine="708"/>
        <w:jc w:val="both"/>
        <w:rPr>
          <w:rFonts w:ascii="Calibri" w:hAnsi="Calibri"/>
          <w:bCs/>
          <w:sz w:val="26"/>
          <w:szCs w:val="27"/>
        </w:rPr>
      </w:pPr>
      <w:r w:rsidRPr="00C50437">
        <w:rPr>
          <w:rFonts w:ascii="Calibri" w:hAnsi="Calibri" w:cs="Calibri"/>
          <w:sz w:val="26"/>
          <w:szCs w:val="26"/>
        </w:rPr>
        <w:t xml:space="preserve">Así las cosas, la </w:t>
      </w:r>
      <w:r w:rsidRPr="00C50437">
        <w:rPr>
          <w:rFonts w:ascii="Calibri" w:hAnsi="Calibri" w:cs="Calibri"/>
          <w:i/>
          <w:sz w:val="26"/>
          <w:szCs w:val="26"/>
        </w:rPr>
        <w:t>“</w:t>
      </w:r>
      <w:proofErr w:type="spellStart"/>
      <w:r w:rsidRPr="00C50437">
        <w:rPr>
          <w:rFonts w:ascii="Calibri" w:hAnsi="Calibri" w:cs="Calibri"/>
          <w:i/>
          <w:sz w:val="26"/>
          <w:szCs w:val="26"/>
        </w:rPr>
        <w:t>litis</w:t>
      </w:r>
      <w:proofErr w:type="spellEnd"/>
      <w:r w:rsidRPr="00C50437">
        <w:rPr>
          <w:rFonts w:ascii="Calibri" w:hAnsi="Calibri" w:cs="Calibri"/>
          <w:i/>
          <w:sz w:val="26"/>
          <w:szCs w:val="26"/>
        </w:rPr>
        <w:t>”</w:t>
      </w:r>
      <w:r w:rsidRPr="00C50437">
        <w:rPr>
          <w:rFonts w:ascii="Calibri" w:hAnsi="Calibri" w:cs="Calibri"/>
          <w:sz w:val="26"/>
          <w:szCs w:val="26"/>
        </w:rPr>
        <w:t xml:space="preserve"> planteada se hace consistir en determinar la legalidad o ilegalidad de</w:t>
      </w:r>
      <w:r w:rsidR="00BF48D1" w:rsidRPr="00C50437">
        <w:rPr>
          <w:rFonts w:ascii="Calibri" w:hAnsi="Calibri" w:cs="Calibri"/>
          <w:sz w:val="26"/>
          <w:szCs w:val="26"/>
        </w:rPr>
        <w:t xml:space="preserve"> </w:t>
      </w:r>
      <w:r w:rsidRPr="00C50437">
        <w:rPr>
          <w:rFonts w:ascii="Calibri" w:hAnsi="Calibri" w:cs="Calibri"/>
          <w:sz w:val="26"/>
          <w:szCs w:val="26"/>
        </w:rPr>
        <w:t>l</w:t>
      </w:r>
      <w:r w:rsidR="00BF48D1" w:rsidRPr="00C50437">
        <w:rPr>
          <w:rFonts w:ascii="Calibri" w:hAnsi="Calibri" w:cs="Calibri"/>
          <w:sz w:val="26"/>
          <w:szCs w:val="26"/>
        </w:rPr>
        <w:t xml:space="preserve">a </w:t>
      </w:r>
      <w:r w:rsidR="00BF48D1" w:rsidRPr="00C50437">
        <w:rPr>
          <w:rFonts w:ascii="Calibri" w:hAnsi="Calibri" w:cs="Calibri"/>
          <w:bCs/>
          <w:sz w:val="26"/>
          <w:szCs w:val="26"/>
        </w:rPr>
        <w:t xml:space="preserve">resolución de </w:t>
      </w:r>
      <w:r w:rsidR="00BF48D1" w:rsidRPr="00C50437">
        <w:rPr>
          <w:rFonts w:ascii="Calibri" w:hAnsi="Calibri"/>
          <w:sz w:val="26"/>
        </w:rPr>
        <w:t xml:space="preserve">fecha 5 cinco de noviembre del año 2018 dos mil dieciocho, </w:t>
      </w:r>
      <w:r w:rsidR="00BF689F" w:rsidRPr="00C50437">
        <w:rPr>
          <w:rFonts w:ascii="Calibri" w:hAnsi="Calibri"/>
          <w:sz w:val="26"/>
        </w:rPr>
        <w:t xml:space="preserve">dictada por </w:t>
      </w:r>
      <w:r w:rsidR="00BF48D1" w:rsidRPr="00C50437">
        <w:rPr>
          <w:rFonts w:ascii="Calibri" w:hAnsi="Calibri"/>
          <w:sz w:val="26"/>
        </w:rPr>
        <w:t>el Director de Verificación Urbana</w:t>
      </w:r>
      <w:r w:rsidR="00BF689F" w:rsidRPr="00C50437">
        <w:rPr>
          <w:rFonts w:ascii="Calibri" w:hAnsi="Calibri"/>
          <w:sz w:val="26"/>
        </w:rPr>
        <w:t xml:space="preserve">, </w:t>
      </w:r>
      <w:r w:rsidR="00BF48D1" w:rsidRPr="00C50437">
        <w:rPr>
          <w:rFonts w:ascii="Calibri" w:hAnsi="Calibri"/>
          <w:sz w:val="26"/>
        </w:rPr>
        <w:t xml:space="preserve">dentro del expediente número 039/2018-U, </w:t>
      </w:r>
      <w:r w:rsidR="00BF48D1" w:rsidRPr="00C50437">
        <w:rPr>
          <w:rFonts w:ascii="Calibri" w:hAnsi="Calibri" w:cs="Calibri"/>
          <w:bCs/>
          <w:sz w:val="26"/>
          <w:szCs w:val="26"/>
        </w:rPr>
        <w:t xml:space="preserve">por la que impuso la sanción consistente en multa por la cantidad de $15,098.00 (Quince mil noventa y ocho pesos 00/100 Moneda Nacional), </w:t>
      </w:r>
      <w:r w:rsidR="00BF48D1" w:rsidRPr="00C50437">
        <w:rPr>
          <w:rFonts w:ascii="Calibri" w:hAnsi="Calibri"/>
          <w:bCs/>
          <w:sz w:val="26"/>
          <w:szCs w:val="27"/>
        </w:rPr>
        <w:t>por no exhibir la autorización de uso y ocupación vigente, respecto del</w:t>
      </w:r>
    </w:p>
    <w:p w:rsidR="008D37D9" w:rsidRPr="00C50437" w:rsidRDefault="008D37D9" w:rsidP="008D37D9">
      <w:pPr>
        <w:ind w:firstLine="708"/>
        <w:jc w:val="right"/>
        <w:rPr>
          <w:rFonts w:ascii="Calibri" w:hAnsi="Calibri" w:cs="Calibri"/>
          <w:b/>
          <w:iCs/>
          <w:sz w:val="26"/>
          <w:szCs w:val="26"/>
        </w:rPr>
      </w:pPr>
      <w:r w:rsidRPr="00C50437">
        <w:rPr>
          <w:rFonts w:ascii="Calibri" w:hAnsi="Calibri"/>
          <w:b/>
          <w:sz w:val="26"/>
          <w:szCs w:val="22"/>
        </w:rPr>
        <w:t xml:space="preserve">Expediente número </w:t>
      </w:r>
      <w:r w:rsidRPr="00C50437">
        <w:rPr>
          <w:rFonts w:ascii="Calibri" w:hAnsi="Calibri" w:cs="Calibri"/>
          <w:b/>
          <w:sz w:val="26"/>
          <w:szCs w:val="26"/>
        </w:rPr>
        <w:t>0053</w:t>
      </w:r>
      <w:r w:rsidRPr="00C50437">
        <w:rPr>
          <w:rFonts w:ascii="Calibri" w:hAnsi="Calibri" w:cs="Calibri"/>
          <w:b/>
          <w:bCs/>
          <w:iCs/>
          <w:sz w:val="26"/>
          <w:szCs w:val="26"/>
        </w:rPr>
        <w:t>/2doJAM/2019</w:t>
      </w:r>
      <w:r w:rsidRPr="00C50437">
        <w:rPr>
          <w:rFonts w:ascii="Calibri" w:hAnsi="Calibri" w:cs="Calibri"/>
          <w:b/>
          <w:iCs/>
          <w:sz w:val="26"/>
          <w:szCs w:val="26"/>
        </w:rPr>
        <w:t>-JN</w:t>
      </w:r>
    </w:p>
    <w:p w:rsidR="008D37D9" w:rsidRPr="00C50437" w:rsidRDefault="008D37D9" w:rsidP="008D37D9">
      <w:pPr>
        <w:ind w:firstLine="708"/>
        <w:jc w:val="both"/>
        <w:rPr>
          <w:rFonts w:ascii="Calibri" w:hAnsi="Calibri"/>
          <w:bCs/>
          <w:sz w:val="26"/>
          <w:szCs w:val="27"/>
        </w:rPr>
      </w:pPr>
    </w:p>
    <w:p w:rsidR="00ED58FC" w:rsidRPr="00C50437" w:rsidRDefault="00BF48D1" w:rsidP="008D37D9">
      <w:pPr>
        <w:jc w:val="both"/>
        <w:rPr>
          <w:rFonts w:ascii="Calibri" w:hAnsi="Calibri"/>
          <w:bCs/>
          <w:sz w:val="26"/>
          <w:szCs w:val="27"/>
        </w:rPr>
      </w:pPr>
      <w:proofErr w:type="gramStart"/>
      <w:r w:rsidRPr="00C50437">
        <w:rPr>
          <w:rFonts w:ascii="Calibri" w:hAnsi="Calibri"/>
          <w:bCs/>
          <w:sz w:val="26"/>
          <w:szCs w:val="27"/>
        </w:rPr>
        <w:t>inmueble</w:t>
      </w:r>
      <w:proofErr w:type="gramEnd"/>
      <w:r w:rsidRPr="00C50437">
        <w:rPr>
          <w:rFonts w:ascii="Calibri" w:hAnsi="Calibri"/>
          <w:bCs/>
          <w:sz w:val="26"/>
          <w:szCs w:val="27"/>
        </w:rPr>
        <w:t xml:space="preserve"> en donde se desarrolla la actividad industrial de tenería, ubicado en calle Fray Daniel Mireles número 1407 un mil cuatrocientos siete, esquina con calle Tijuana, colonia </w:t>
      </w:r>
      <w:proofErr w:type="spellStart"/>
      <w:r w:rsidRPr="00C50437">
        <w:rPr>
          <w:rFonts w:ascii="Calibri" w:hAnsi="Calibri"/>
          <w:bCs/>
          <w:sz w:val="26"/>
          <w:szCs w:val="27"/>
        </w:rPr>
        <w:t>Killian</w:t>
      </w:r>
      <w:proofErr w:type="spellEnd"/>
      <w:r w:rsidRPr="00C50437">
        <w:rPr>
          <w:rFonts w:ascii="Calibri" w:hAnsi="Calibri"/>
          <w:bCs/>
          <w:sz w:val="26"/>
          <w:szCs w:val="27"/>
        </w:rPr>
        <w:t>, de esta ciudad</w:t>
      </w:r>
      <w:r w:rsidR="00ED58FC" w:rsidRPr="00C50437">
        <w:rPr>
          <w:rFonts w:ascii="Calibri" w:hAnsi="Calibri" w:cs="Calibri"/>
          <w:sz w:val="26"/>
          <w:szCs w:val="26"/>
        </w:rPr>
        <w:t>. . . . . . . . . . . . . . . . .</w:t>
      </w:r>
      <w:r w:rsidR="008D37D9" w:rsidRPr="00C50437">
        <w:rPr>
          <w:rFonts w:ascii="Calibri" w:hAnsi="Calibri" w:cs="Calibri"/>
          <w:sz w:val="26"/>
          <w:szCs w:val="26"/>
        </w:rPr>
        <w:t xml:space="preserve"> . . . . . . . . . . . . . . . . . . . .</w:t>
      </w:r>
      <w:r w:rsidR="00ED58FC" w:rsidRPr="00C50437">
        <w:rPr>
          <w:rFonts w:ascii="Calibri" w:hAnsi="Calibri" w:cs="Calibri"/>
          <w:sz w:val="26"/>
          <w:szCs w:val="26"/>
        </w:rPr>
        <w:t xml:space="preserve"> </w:t>
      </w:r>
    </w:p>
    <w:p w:rsidR="00ED58FC" w:rsidRPr="00C50437" w:rsidRDefault="00ED58FC" w:rsidP="00ED58FC">
      <w:pPr>
        <w:rPr>
          <w:rFonts w:asciiTheme="minorHAnsi" w:hAnsiTheme="minorHAnsi" w:cstheme="minorHAnsi"/>
          <w:sz w:val="20"/>
          <w:szCs w:val="20"/>
        </w:rPr>
      </w:pPr>
    </w:p>
    <w:p w:rsidR="00ED58FC" w:rsidRPr="00C50437" w:rsidRDefault="00ED58FC" w:rsidP="00ED58FC">
      <w:pPr>
        <w:pStyle w:val="Normal0"/>
        <w:ind w:firstLine="708"/>
        <w:jc w:val="both"/>
        <w:rPr>
          <w:rFonts w:ascii="Calibri" w:hAnsi="Calibri"/>
          <w:sz w:val="26"/>
        </w:rPr>
      </w:pPr>
      <w:r w:rsidRPr="00C50437">
        <w:rPr>
          <w:rFonts w:ascii="Calibri" w:hAnsi="Calibri"/>
          <w:b/>
          <w:i/>
          <w:sz w:val="26"/>
        </w:rPr>
        <w:t xml:space="preserve">SEXTO.- </w:t>
      </w:r>
      <w:r w:rsidRPr="00C50437">
        <w:rPr>
          <w:rFonts w:ascii="Calibri" w:hAnsi="Calibri"/>
          <w:sz w:val="26"/>
        </w:rPr>
        <w:t>No existiendo causa que impida el estudio de fondo del asunto en cuanto al acto impugnado, se procede al estudio de</w:t>
      </w:r>
      <w:r w:rsidR="00BF48D1" w:rsidRPr="00C50437">
        <w:rPr>
          <w:rFonts w:ascii="Calibri" w:hAnsi="Calibri"/>
          <w:sz w:val="26"/>
        </w:rPr>
        <w:t xml:space="preserve"> </w:t>
      </w:r>
      <w:r w:rsidRPr="00C50437">
        <w:rPr>
          <w:rFonts w:ascii="Calibri" w:hAnsi="Calibri"/>
          <w:sz w:val="26"/>
        </w:rPr>
        <w:t>l</w:t>
      </w:r>
      <w:r w:rsidR="00BF48D1" w:rsidRPr="00C50437">
        <w:rPr>
          <w:rFonts w:ascii="Calibri" w:hAnsi="Calibri"/>
          <w:sz w:val="26"/>
        </w:rPr>
        <w:t xml:space="preserve">os </w:t>
      </w:r>
      <w:r w:rsidRPr="00C50437">
        <w:rPr>
          <w:rFonts w:ascii="Calibri" w:hAnsi="Calibri"/>
          <w:sz w:val="26"/>
        </w:rPr>
        <w:t>concepto</w:t>
      </w:r>
      <w:r w:rsidR="00BF48D1" w:rsidRPr="00C50437">
        <w:rPr>
          <w:rFonts w:ascii="Calibri" w:hAnsi="Calibri"/>
          <w:sz w:val="26"/>
        </w:rPr>
        <w:t>s</w:t>
      </w:r>
      <w:r w:rsidRPr="00C50437">
        <w:rPr>
          <w:rFonts w:ascii="Calibri" w:hAnsi="Calibri"/>
          <w:sz w:val="26"/>
        </w:rPr>
        <w:t xml:space="preserve"> de impugnación expresado</w:t>
      </w:r>
      <w:r w:rsidR="00BF48D1" w:rsidRPr="00C50437">
        <w:rPr>
          <w:rFonts w:ascii="Calibri" w:hAnsi="Calibri"/>
          <w:sz w:val="26"/>
        </w:rPr>
        <w:t>s</w:t>
      </w:r>
      <w:r w:rsidRPr="00C50437">
        <w:rPr>
          <w:rFonts w:ascii="Calibri" w:hAnsi="Calibri"/>
          <w:sz w:val="26"/>
        </w:rPr>
        <w:t xml:space="preserve"> por el actor en su escrito de demanda</w:t>
      </w:r>
      <w:r w:rsidR="00BF48D1" w:rsidRPr="00C50437">
        <w:rPr>
          <w:rFonts w:ascii="Calibri" w:hAnsi="Calibri"/>
          <w:sz w:val="26"/>
        </w:rPr>
        <w:t xml:space="preserve"> y que se analizan conjuntamente por estar relacionados entre sí</w:t>
      </w:r>
      <w:r w:rsidRPr="00C50437">
        <w:rPr>
          <w:rFonts w:ascii="Calibri" w:hAnsi="Calibri"/>
          <w:sz w:val="26"/>
        </w:rPr>
        <w:t xml:space="preserve">; sin necesidad </w:t>
      </w:r>
      <w:proofErr w:type="gramStart"/>
      <w:r w:rsidRPr="00C50437">
        <w:rPr>
          <w:rFonts w:ascii="Calibri" w:hAnsi="Calibri"/>
          <w:sz w:val="26"/>
        </w:rPr>
        <w:t>de  transcribirlo</w:t>
      </w:r>
      <w:r w:rsidR="00BF48D1" w:rsidRPr="00C50437">
        <w:rPr>
          <w:rFonts w:ascii="Calibri" w:hAnsi="Calibri"/>
          <w:sz w:val="26"/>
        </w:rPr>
        <w:t>s</w:t>
      </w:r>
      <w:proofErr w:type="gramEnd"/>
      <w:r w:rsidRPr="00C50437">
        <w:rPr>
          <w:rFonts w:ascii="Calibri" w:hAnsi="Calibri"/>
          <w:sz w:val="26"/>
        </w:rPr>
        <w:t xml:space="preserve"> en su totalidad, sirviendo para ello el criterio sostenido por el Tribunal Colegiado de Circuito del Poder Judicial de la Federación, en la siguiente Jurisprudencia: . . . . </w:t>
      </w:r>
      <w:r w:rsidRPr="00C50437">
        <w:rPr>
          <w:rFonts w:asciiTheme="minorHAnsi" w:hAnsiTheme="minorHAnsi" w:cstheme="minorHAnsi"/>
          <w:sz w:val="26"/>
          <w:szCs w:val="26"/>
        </w:rPr>
        <w:t xml:space="preserve">. . . . </w:t>
      </w:r>
      <w:r w:rsidR="00BF48D1" w:rsidRPr="00C50437">
        <w:rPr>
          <w:rFonts w:asciiTheme="minorHAnsi" w:hAnsiTheme="minorHAnsi" w:cstheme="minorHAnsi"/>
          <w:sz w:val="26"/>
          <w:szCs w:val="26"/>
        </w:rPr>
        <w:t xml:space="preserve">. . . . . . . . </w:t>
      </w:r>
    </w:p>
    <w:p w:rsidR="00ED58FC" w:rsidRPr="00C50437" w:rsidRDefault="00ED58FC" w:rsidP="00ED58FC">
      <w:pPr>
        <w:pStyle w:val="Normal0"/>
        <w:ind w:firstLine="708"/>
        <w:jc w:val="both"/>
        <w:rPr>
          <w:rFonts w:ascii="Calibri" w:hAnsi="Calibri"/>
          <w:sz w:val="26"/>
        </w:rPr>
      </w:pPr>
    </w:p>
    <w:p w:rsidR="00ED58FC" w:rsidRPr="00C50437" w:rsidRDefault="00ED58FC" w:rsidP="00ED58FC">
      <w:pPr>
        <w:pStyle w:val="Normal0"/>
        <w:ind w:firstLine="708"/>
        <w:jc w:val="both"/>
        <w:rPr>
          <w:rFonts w:ascii="Calibri" w:hAnsi="Calibri" w:cs="Calibri"/>
          <w:i/>
          <w:iCs/>
        </w:rPr>
      </w:pPr>
      <w:r w:rsidRPr="00C50437">
        <w:rPr>
          <w:rFonts w:ascii="Calibri" w:hAnsi="Calibri" w:cs="Calibri"/>
          <w:b/>
          <w:i/>
          <w:iCs/>
        </w:rPr>
        <w:t>“CONCEPTOS DE VIOLACIÓN. EL JUEZ NO ESTÁ OBLIGADO A TRANSCRIBIRLOS.</w:t>
      </w:r>
      <w:r w:rsidRPr="00C50437">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50437">
        <w:rPr>
          <w:rFonts w:ascii="Calibri" w:hAnsi="Calibri" w:cs="Calibri"/>
          <w:i/>
          <w:iCs/>
          <w:sz w:val="22"/>
          <w:szCs w:val="27"/>
        </w:rPr>
        <w:t xml:space="preserve"> S</w:t>
      </w:r>
      <w:r w:rsidRPr="00C50437">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C50437">
        <w:rPr>
          <w:rFonts w:ascii="Calibri" w:hAnsi="Calibri" w:cs="Calibri"/>
          <w:sz w:val="22"/>
          <w:szCs w:val="27"/>
        </w:rPr>
        <w:t>Abril</w:t>
      </w:r>
      <w:proofErr w:type="gramEnd"/>
      <w:r w:rsidRPr="00C50437">
        <w:rPr>
          <w:rFonts w:ascii="Calibri" w:hAnsi="Calibri" w:cs="Calibri"/>
          <w:sz w:val="22"/>
          <w:szCs w:val="27"/>
        </w:rPr>
        <w:t xml:space="preserve"> de 1998, Tesis: VI.2o. J/129. Página: 599”. . . . . . . . . . . . . . . . . . . . . . . . . . . . . . . . . . . . . . . . . . . . . . . . . . . . . . . . . . . . . . . . . . . . . . . </w:t>
      </w:r>
    </w:p>
    <w:p w:rsidR="00ED58FC" w:rsidRPr="00C50437" w:rsidRDefault="00ED58FC" w:rsidP="00ED58FC">
      <w:pPr>
        <w:tabs>
          <w:tab w:val="left" w:pos="2040"/>
        </w:tabs>
        <w:jc w:val="both"/>
        <w:rPr>
          <w:rFonts w:ascii="Calibri" w:hAnsi="Calibri" w:cs="Calibri"/>
          <w:bCs/>
          <w:iCs/>
          <w:sz w:val="26"/>
          <w:szCs w:val="26"/>
        </w:rPr>
      </w:pPr>
    </w:p>
    <w:p w:rsidR="00ED58FC" w:rsidRPr="00C50437" w:rsidRDefault="00ED58FC" w:rsidP="00AC07F2">
      <w:pPr>
        <w:ind w:firstLine="708"/>
        <w:jc w:val="both"/>
        <w:rPr>
          <w:rFonts w:asciiTheme="minorHAnsi" w:hAnsiTheme="minorHAnsi" w:cstheme="minorHAnsi"/>
          <w:sz w:val="26"/>
          <w:szCs w:val="26"/>
        </w:rPr>
      </w:pPr>
      <w:r w:rsidRPr="00C50437">
        <w:rPr>
          <w:rFonts w:asciiTheme="minorHAnsi" w:hAnsiTheme="minorHAnsi" w:cstheme="minorHAnsi"/>
          <w:bCs/>
          <w:iCs/>
          <w:sz w:val="26"/>
          <w:szCs w:val="26"/>
        </w:rPr>
        <w:t xml:space="preserve">Así las cosas, el </w:t>
      </w:r>
      <w:proofErr w:type="spellStart"/>
      <w:r w:rsidRPr="00C50437">
        <w:rPr>
          <w:rFonts w:asciiTheme="minorHAnsi" w:hAnsiTheme="minorHAnsi" w:cstheme="minorHAnsi"/>
          <w:bCs/>
          <w:iCs/>
          <w:sz w:val="26"/>
          <w:szCs w:val="26"/>
        </w:rPr>
        <w:t>promovente</w:t>
      </w:r>
      <w:proofErr w:type="spellEnd"/>
      <w:r w:rsidRPr="00C50437">
        <w:rPr>
          <w:rFonts w:asciiTheme="minorHAnsi" w:hAnsiTheme="minorHAnsi" w:cstheme="minorHAnsi"/>
          <w:bCs/>
          <w:iCs/>
          <w:sz w:val="26"/>
          <w:szCs w:val="26"/>
        </w:rPr>
        <w:t xml:space="preserve"> e</w:t>
      </w:r>
      <w:r w:rsidRPr="00C50437">
        <w:rPr>
          <w:rFonts w:asciiTheme="minorHAnsi" w:hAnsiTheme="minorHAnsi" w:cstheme="minorHAnsi"/>
          <w:sz w:val="26"/>
          <w:szCs w:val="26"/>
        </w:rPr>
        <w:t>n su escrito de demanda,  como concepto</w:t>
      </w:r>
      <w:r w:rsidR="00BF48D1" w:rsidRPr="00C50437">
        <w:rPr>
          <w:rFonts w:asciiTheme="minorHAnsi" w:hAnsiTheme="minorHAnsi" w:cstheme="minorHAnsi"/>
          <w:sz w:val="26"/>
          <w:szCs w:val="26"/>
        </w:rPr>
        <w:t>s</w:t>
      </w:r>
      <w:r w:rsidRPr="00C50437">
        <w:rPr>
          <w:rFonts w:asciiTheme="minorHAnsi" w:hAnsiTheme="minorHAnsi" w:cstheme="minorHAnsi"/>
          <w:sz w:val="26"/>
          <w:szCs w:val="26"/>
        </w:rPr>
        <w:t xml:space="preserve"> de impugnación, expresó </w:t>
      </w:r>
      <w:r w:rsidRPr="00C50437">
        <w:rPr>
          <w:rFonts w:asciiTheme="minorHAnsi" w:hAnsiTheme="minorHAnsi" w:cstheme="minorHAnsi"/>
          <w:i/>
          <w:sz w:val="26"/>
          <w:szCs w:val="26"/>
        </w:rPr>
        <w:t>“grosso modo”,</w:t>
      </w:r>
      <w:r w:rsidRPr="00C50437">
        <w:rPr>
          <w:rFonts w:asciiTheme="minorHAnsi" w:hAnsiTheme="minorHAnsi" w:cstheme="minorHAnsi"/>
          <w:sz w:val="26"/>
          <w:szCs w:val="26"/>
        </w:rPr>
        <w:t xml:space="preserve"> que</w:t>
      </w:r>
      <w:r w:rsidR="00AC07F2" w:rsidRPr="00C50437">
        <w:rPr>
          <w:rFonts w:asciiTheme="minorHAnsi" w:hAnsiTheme="minorHAnsi" w:cstheme="minorHAnsi"/>
          <w:sz w:val="26"/>
          <w:szCs w:val="26"/>
        </w:rPr>
        <w:t xml:space="preserve"> la autoridad demandada </w:t>
      </w:r>
      <w:r w:rsidR="00AC07F2" w:rsidRPr="00C50437">
        <w:rPr>
          <w:rFonts w:ascii="Calibri" w:hAnsi="Calibri"/>
          <w:sz w:val="26"/>
          <w:szCs w:val="26"/>
        </w:rPr>
        <w:t>debió acreditar la competencia de quien tramitó el procedimiento administrativo y emitió la resolución de multa; que debía acreditarse también el cumplimiento de  los elementos y requisitos de validez de sus actos y que el inmueble encuadre en el supuesto jurídico contemplado por el reglamento; y por último, que dicho reglamento entró en vigor en agosto del año 2010 dos mil diez, considerando que el inmueble se ocupa desde el año 1983 un mil novecientos ochenta y tres</w:t>
      </w:r>
      <w:r w:rsidR="00AC07F2" w:rsidRPr="00C50437">
        <w:rPr>
          <w:rFonts w:asciiTheme="minorHAnsi" w:hAnsiTheme="minorHAnsi" w:cstheme="minorHAnsi"/>
          <w:sz w:val="26"/>
          <w:szCs w:val="26"/>
        </w:rPr>
        <w:t xml:space="preserve">; dando a entender </w:t>
      </w:r>
      <w:r w:rsidR="00DA520F" w:rsidRPr="00C50437">
        <w:rPr>
          <w:rFonts w:asciiTheme="minorHAnsi" w:hAnsiTheme="minorHAnsi" w:cstheme="minorHAnsi"/>
          <w:sz w:val="26"/>
          <w:szCs w:val="26"/>
        </w:rPr>
        <w:t xml:space="preserve">que </w:t>
      </w:r>
      <w:r w:rsidRPr="00C50437">
        <w:rPr>
          <w:rFonts w:ascii="Calibri" w:hAnsi="Calibri"/>
          <w:sz w:val="26"/>
          <w:szCs w:val="26"/>
        </w:rPr>
        <w:t>no pueden aplicársele las reglas en materia de zonificación y uso de suelo, porque tales reglas no existían cuando inició actividades industriales en el ramo de la curtiduría en el año 19</w:t>
      </w:r>
      <w:r w:rsidR="00DA520F" w:rsidRPr="00C50437">
        <w:rPr>
          <w:rFonts w:ascii="Calibri" w:hAnsi="Calibri"/>
          <w:sz w:val="26"/>
          <w:szCs w:val="26"/>
        </w:rPr>
        <w:t xml:space="preserve">83 </w:t>
      </w:r>
      <w:r w:rsidRPr="00C50437">
        <w:rPr>
          <w:rFonts w:ascii="Calibri" w:hAnsi="Calibri"/>
          <w:sz w:val="26"/>
          <w:szCs w:val="26"/>
        </w:rPr>
        <w:t xml:space="preserve">mil novecientos </w:t>
      </w:r>
      <w:r w:rsidR="00DA520F" w:rsidRPr="00C50437">
        <w:rPr>
          <w:rFonts w:ascii="Calibri" w:hAnsi="Calibri"/>
          <w:sz w:val="26"/>
          <w:szCs w:val="26"/>
        </w:rPr>
        <w:t>oche</w:t>
      </w:r>
      <w:r w:rsidRPr="00C50437">
        <w:rPr>
          <w:rFonts w:ascii="Calibri" w:hAnsi="Calibri"/>
          <w:sz w:val="26"/>
          <w:szCs w:val="26"/>
        </w:rPr>
        <w:t xml:space="preserve">nta y tres; y que no puede aplicársele una ley en forma retroactiva. . . . . . . . . . . . . . . . . . . . . . . . . . . . </w:t>
      </w:r>
      <w:r w:rsidR="00DA520F" w:rsidRPr="00C50437">
        <w:rPr>
          <w:rFonts w:ascii="Calibri" w:hAnsi="Calibri"/>
          <w:sz w:val="26"/>
          <w:szCs w:val="26"/>
        </w:rPr>
        <w:t xml:space="preserve">. . </w:t>
      </w:r>
    </w:p>
    <w:p w:rsidR="00ED58FC" w:rsidRPr="00C50437" w:rsidRDefault="00ED58FC" w:rsidP="00ED58FC">
      <w:pPr>
        <w:jc w:val="both"/>
        <w:rPr>
          <w:rFonts w:ascii="Calibri" w:hAnsi="Calibri"/>
          <w:sz w:val="26"/>
        </w:rPr>
      </w:pPr>
    </w:p>
    <w:p w:rsidR="0003725A" w:rsidRPr="00C50437" w:rsidRDefault="00ED58FC" w:rsidP="0003725A">
      <w:pPr>
        <w:ind w:firstLine="708"/>
        <w:jc w:val="both"/>
        <w:rPr>
          <w:rFonts w:ascii="Calibri" w:hAnsi="Calibri"/>
          <w:sz w:val="26"/>
        </w:rPr>
      </w:pPr>
      <w:r w:rsidRPr="00C50437">
        <w:rPr>
          <w:rFonts w:ascii="Calibri" w:hAnsi="Calibri"/>
          <w:sz w:val="26"/>
        </w:rPr>
        <w:t>Por su parte, la autoridad demandada sostuv</w:t>
      </w:r>
      <w:r w:rsidR="00F87E8B" w:rsidRPr="00C50437">
        <w:rPr>
          <w:rFonts w:ascii="Calibri" w:hAnsi="Calibri"/>
          <w:sz w:val="26"/>
        </w:rPr>
        <w:t>o</w:t>
      </w:r>
      <w:r w:rsidRPr="00C50437">
        <w:rPr>
          <w:rFonts w:ascii="Calibri" w:hAnsi="Calibri"/>
          <w:sz w:val="26"/>
        </w:rPr>
        <w:t xml:space="preserve"> la legalidad de la </w:t>
      </w:r>
      <w:r w:rsidR="00BF689F" w:rsidRPr="00C50437">
        <w:rPr>
          <w:rFonts w:ascii="Calibri" w:hAnsi="Calibri"/>
          <w:sz w:val="26"/>
        </w:rPr>
        <w:t>resolución impugnada</w:t>
      </w:r>
      <w:r w:rsidR="00363340" w:rsidRPr="00C50437">
        <w:rPr>
          <w:rFonts w:ascii="Calibri" w:hAnsi="Calibri"/>
          <w:sz w:val="26"/>
        </w:rPr>
        <w:t xml:space="preserve"> y de todo el procedimiento realizado</w:t>
      </w:r>
      <w:r w:rsidR="0003725A" w:rsidRPr="00C50437">
        <w:rPr>
          <w:rFonts w:ascii="Calibri" w:hAnsi="Calibri"/>
          <w:sz w:val="26"/>
        </w:rPr>
        <w:t xml:space="preserve"> para llegar a tal determinación</w:t>
      </w:r>
      <w:r w:rsidRPr="00C50437">
        <w:rPr>
          <w:rFonts w:ascii="Calibri" w:hAnsi="Calibri"/>
          <w:sz w:val="26"/>
        </w:rPr>
        <w:t xml:space="preserve">. . </w:t>
      </w:r>
    </w:p>
    <w:p w:rsidR="00ED58FC" w:rsidRPr="00C50437" w:rsidRDefault="00ED58FC" w:rsidP="00ED58FC">
      <w:pPr>
        <w:jc w:val="both"/>
        <w:rPr>
          <w:rFonts w:asciiTheme="minorHAnsi" w:hAnsiTheme="minorHAnsi" w:cstheme="minorHAnsi"/>
          <w:sz w:val="20"/>
          <w:szCs w:val="20"/>
        </w:rPr>
      </w:pPr>
    </w:p>
    <w:p w:rsidR="00ED58FC" w:rsidRPr="00C50437" w:rsidRDefault="00ED58FC" w:rsidP="00ED58FC">
      <w:pPr>
        <w:ind w:firstLine="708"/>
        <w:jc w:val="both"/>
        <w:rPr>
          <w:rFonts w:asciiTheme="minorHAnsi" w:hAnsiTheme="minorHAnsi" w:cstheme="minorHAnsi"/>
          <w:sz w:val="26"/>
          <w:szCs w:val="26"/>
        </w:rPr>
      </w:pPr>
      <w:r w:rsidRPr="00C50437">
        <w:rPr>
          <w:rFonts w:asciiTheme="minorHAnsi" w:hAnsiTheme="minorHAnsi" w:cstheme="minorHAnsi"/>
          <w:sz w:val="26"/>
          <w:szCs w:val="26"/>
        </w:rPr>
        <w:t xml:space="preserve">Así las cosas, los argumentos que se hicieron valer como concepto de impugnación en el presente asunto, resultan </w:t>
      </w:r>
      <w:r w:rsidRPr="00C50437">
        <w:rPr>
          <w:rFonts w:asciiTheme="minorHAnsi" w:hAnsiTheme="minorHAnsi" w:cstheme="minorHAnsi"/>
          <w:b/>
          <w:sz w:val="26"/>
          <w:szCs w:val="26"/>
        </w:rPr>
        <w:t>infundados</w:t>
      </w:r>
      <w:r w:rsidRPr="00C50437">
        <w:rPr>
          <w:rFonts w:asciiTheme="minorHAnsi" w:hAnsiTheme="minorHAnsi" w:cstheme="minorHAnsi"/>
          <w:sz w:val="26"/>
          <w:szCs w:val="26"/>
        </w:rPr>
        <w:t xml:space="preserve"> e </w:t>
      </w:r>
      <w:r w:rsidRPr="00C50437">
        <w:rPr>
          <w:rFonts w:asciiTheme="minorHAnsi" w:hAnsiTheme="minorHAnsi" w:cstheme="minorHAnsi"/>
          <w:b/>
          <w:sz w:val="26"/>
          <w:szCs w:val="26"/>
        </w:rPr>
        <w:t>inoperantes</w:t>
      </w:r>
      <w:r w:rsidRPr="00C50437">
        <w:rPr>
          <w:rFonts w:asciiTheme="minorHAnsi" w:hAnsiTheme="minorHAnsi" w:cstheme="minorHAnsi"/>
          <w:sz w:val="26"/>
          <w:szCs w:val="26"/>
        </w:rPr>
        <w:t>; toda vez que la parte actora</w:t>
      </w:r>
      <w:r w:rsidR="0003725A" w:rsidRPr="00C50437">
        <w:rPr>
          <w:rFonts w:asciiTheme="minorHAnsi" w:hAnsiTheme="minorHAnsi" w:cstheme="minorHAnsi"/>
          <w:sz w:val="26"/>
          <w:szCs w:val="26"/>
        </w:rPr>
        <w:t>, supone erróneamente</w:t>
      </w:r>
      <w:r w:rsidR="00B108AE" w:rsidRPr="00C50437">
        <w:rPr>
          <w:rFonts w:asciiTheme="minorHAnsi" w:hAnsiTheme="minorHAnsi" w:cstheme="minorHAnsi"/>
          <w:sz w:val="26"/>
          <w:szCs w:val="26"/>
        </w:rPr>
        <w:t>, que, según dijo, el</w:t>
      </w:r>
      <w:r w:rsidRPr="00C50437">
        <w:rPr>
          <w:rFonts w:asciiTheme="minorHAnsi" w:hAnsiTheme="minorHAnsi" w:cstheme="minorHAnsi"/>
          <w:sz w:val="26"/>
          <w:szCs w:val="26"/>
        </w:rPr>
        <w:t xml:space="preserve"> establecimiento</w:t>
      </w:r>
      <w:r w:rsidR="00B108AE" w:rsidRPr="00C50437">
        <w:rPr>
          <w:rFonts w:asciiTheme="minorHAnsi" w:hAnsiTheme="minorHAnsi" w:cstheme="minorHAnsi"/>
          <w:sz w:val="26"/>
          <w:szCs w:val="26"/>
        </w:rPr>
        <w:t xml:space="preserve"> de tenería</w:t>
      </w:r>
      <w:r w:rsidRPr="00C50437">
        <w:rPr>
          <w:rFonts w:asciiTheme="minorHAnsi" w:hAnsiTheme="minorHAnsi" w:cstheme="minorHAnsi"/>
          <w:sz w:val="26"/>
          <w:szCs w:val="26"/>
        </w:rPr>
        <w:t xml:space="preserve"> empezó a funcionar antes de la entrada en vigor del reglamento respectivo, </w:t>
      </w:r>
      <w:r w:rsidR="00154DF2" w:rsidRPr="00C50437">
        <w:rPr>
          <w:rFonts w:asciiTheme="minorHAnsi" w:hAnsiTheme="minorHAnsi" w:cstheme="minorHAnsi"/>
          <w:sz w:val="26"/>
          <w:szCs w:val="26"/>
        </w:rPr>
        <w:t xml:space="preserve">por lo cual </w:t>
      </w:r>
      <w:r w:rsidR="00B108AE" w:rsidRPr="00C50437">
        <w:rPr>
          <w:rFonts w:asciiTheme="minorHAnsi" w:hAnsiTheme="minorHAnsi" w:cstheme="minorHAnsi"/>
          <w:sz w:val="26"/>
          <w:szCs w:val="26"/>
        </w:rPr>
        <w:t xml:space="preserve">el mismo </w:t>
      </w:r>
      <w:r w:rsidRPr="00C50437">
        <w:rPr>
          <w:rFonts w:asciiTheme="minorHAnsi" w:hAnsiTheme="minorHAnsi" w:cstheme="minorHAnsi"/>
          <w:sz w:val="26"/>
          <w:szCs w:val="26"/>
        </w:rPr>
        <w:t>no le resulta aplicable; y que en caso de hacerlo, se trata</w:t>
      </w:r>
      <w:r w:rsidR="00B108AE" w:rsidRPr="00C50437">
        <w:rPr>
          <w:rFonts w:asciiTheme="minorHAnsi" w:hAnsiTheme="minorHAnsi" w:cstheme="minorHAnsi"/>
          <w:sz w:val="26"/>
          <w:szCs w:val="26"/>
        </w:rPr>
        <w:t>ría</w:t>
      </w:r>
      <w:r w:rsidRPr="00C50437">
        <w:rPr>
          <w:rFonts w:asciiTheme="minorHAnsi" w:hAnsiTheme="minorHAnsi" w:cstheme="minorHAnsi"/>
          <w:sz w:val="26"/>
          <w:szCs w:val="26"/>
        </w:rPr>
        <w:t xml:space="preserve"> de una aplicación retroactiva en su perjuicio; </w:t>
      </w:r>
      <w:r w:rsidR="00B108AE" w:rsidRPr="00C50437">
        <w:rPr>
          <w:rFonts w:asciiTheme="minorHAnsi" w:hAnsiTheme="minorHAnsi" w:cstheme="minorHAnsi"/>
          <w:sz w:val="26"/>
          <w:szCs w:val="26"/>
        </w:rPr>
        <w:t xml:space="preserve">sin embargo carece de razón tal argumento; </w:t>
      </w:r>
      <w:r w:rsidRPr="00C50437">
        <w:rPr>
          <w:rFonts w:asciiTheme="minorHAnsi" w:hAnsiTheme="minorHAnsi" w:cstheme="minorHAnsi"/>
          <w:sz w:val="26"/>
          <w:szCs w:val="26"/>
        </w:rPr>
        <w:t>pues suponiendo sin conceder (al no acreditarlo de manera alguna), que su establecimiento industrial haya com</w:t>
      </w:r>
      <w:r w:rsidR="00B108AE" w:rsidRPr="00C50437">
        <w:rPr>
          <w:rFonts w:asciiTheme="minorHAnsi" w:hAnsiTheme="minorHAnsi" w:cstheme="minorHAnsi"/>
          <w:sz w:val="26"/>
          <w:szCs w:val="26"/>
        </w:rPr>
        <w:t>enzado a funcionar en el año 198</w:t>
      </w:r>
      <w:r w:rsidRPr="00C50437">
        <w:rPr>
          <w:rFonts w:asciiTheme="minorHAnsi" w:hAnsiTheme="minorHAnsi" w:cstheme="minorHAnsi"/>
          <w:sz w:val="26"/>
          <w:szCs w:val="26"/>
        </w:rPr>
        <w:t xml:space="preserve">3 mil novecientos </w:t>
      </w:r>
      <w:r w:rsidR="00B108AE" w:rsidRPr="00C50437">
        <w:rPr>
          <w:rFonts w:asciiTheme="minorHAnsi" w:hAnsiTheme="minorHAnsi" w:cstheme="minorHAnsi"/>
          <w:sz w:val="26"/>
          <w:szCs w:val="26"/>
        </w:rPr>
        <w:t xml:space="preserve">ochenta </w:t>
      </w:r>
      <w:r w:rsidRPr="00C50437">
        <w:rPr>
          <w:rFonts w:asciiTheme="minorHAnsi" w:hAnsiTheme="minorHAnsi" w:cstheme="minorHAnsi"/>
          <w:sz w:val="26"/>
          <w:szCs w:val="26"/>
        </w:rPr>
        <w:t xml:space="preserve">y tres; y el Código Reglamentario de Desarrollo </w:t>
      </w:r>
      <w:r w:rsidRPr="00C50437">
        <w:rPr>
          <w:rFonts w:asciiTheme="minorHAnsi" w:hAnsiTheme="minorHAnsi" w:cstheme="minorHAnsi"/>
          <w:sz w:val="26"/>
          <w:szCs w:val="26"/>
        </w:rPr>
        <w:lastRenderedPageBreak/>
        <w:t xml:space="preserve">Urbano para el Municipio de León, Guanajuato; entró en vigor en el mes de </w:t>
      </w:r>
      <w:r w:rsidR="005F6AB6" w:rsidRPr="00C50437">
        <w:rPr>
          <w:rFonts w:asciiTheme="minorHAnsi" w:hAnsiTheme="minorHAnsi" w:cstheme="minorHAnsi"/>
          <w:sz w:val="26"/>
          <w:szCs w:val="26"/>
        </w:rPr>
        <w:t>agost</w:t>
      </w:r>
      <w:r w:rsidRPr="00C50437">
        <w:rPr>
          <w:rFonts w:asciiTheme="minorHAnsi" w:hAnsiTheme="minorHAnsi" w:cstheme="minorHAnsi"/>
          <w:sz w:val="26"/>
          <w:szCs w:val="26"/>
        </w:rPr>
        <w:t xml:space="preserve">o del año 2010 dos mil diez, el hecho de que se emita una orden de visita e inspección a efecto de determinar si cuenta con </w:t>
      </w:r>
      <w:r w:rsidR="00154DF2" w:rsidRPr="00C50437">
        <w:rPr>
          <w:rFonts w:asciiTheme="minorHAnsi" w:hAnsiTheme="minorHAnsi" w:cstheme="minorHAnsi"/>
          <w:sz w:val="26"/>
          <w:szCs w:val="26"/>
        </w:rPr>
        <w:t xml:space="preserve">el necesario </w:t>
      </w:r>
      <w:r w:rsidRPr="00C50437">
        <w:rPr>
          <w:rFonts w:asciiTheme="minorHAnsi" w:hAnsiTheme="minorHAnsi" w:cstheme="minorHAnsi"/>
          <w:sz w:val="26"/>
          <w:szCs w:val="26"/>
        </w:rPr>
        <w:t xml:space="preserve">permiso de uso de suelo, no implica de manera alguna una aplicación retroactiva del dicho ordenamiento; pues el mismo rige desde su entrada en vigor hacia </w:t>
      </w:r>
      <w:r w:rsidR="005F6AB6" w:rsidRPr="00C50437">
        <w:rPr>
          <w:rFonts w:asciiTheme="minorHAnsi" w:hAnsiTheme="minorHAnsi" w:cstheme="minorHAnsi"/>
          <w:sz w:val="26"/>
          <w:szCs w:val="26"/>
        </w:rPr>
        <w:t xml:space="preserve">adelante, esto es hacia </w:t>
      </w:r>
      <w:r w:rsidRPr="00C50437">
        <w:rPr>
          <w:rFonts w:asciiTheme="minorHAnsi" w:hAnsiTheme="minorHAnsi" w:cstheme="minorHAnsi"/>
          <w:sz w:val="26"/>
          <w:szCs w:val="26"/>
        </w:rPr>
        <w:t>el futuro y no hacia el pasado</w:t>
      </w:r>
      <w:r w:rsidR="005F6AB6" w:rsidRPr="00C50437">
        <w:rPr>
          <w:rFonts w:asciiTheme="minorHAnsi" w:hAnsiTheme="minorHAnsi" w:cstheme="minorHAnsi"/>
          <w:sz w:val="26"/>
          <w:szCs w:val="26"/>
        </w:rPr>
        <w:t>; pues</w:t>
      </w:r>
      <w:r w:rsidRPr="00C50437">
        <w:rPr>
          <w:rFonts w:asciiTheme="minorHAnsi" w:hAnsiTheme="minorHAnsi" w:cstheme="minorHAnsi"/>
          <w:sz w:val="26"/>
          <w:szCs w:val="26"/>
        </w:rPr>
        <w:t xml:space="preserve"> a partir de su entrada en vigor la autoridad competente puede requerir la exhibición del respectivo permiso de uso de suelo; mismo que debe contar el actor a partir de esa fecha y no antes; de ahí que resulte incorrecto suponer que se trata de una aplicación retroactiva de la norma, lo que no ocurre de ninguna manera. .</w:t>
      </w:r>
      <w:r w:rsidR="00154DF2" w:rsidRPr="00C50437">
        <w:rPr>
          <w:rFonts w:asciiTheme="minorHAnsi" w:hAnsiTheme="minorHAnsi" w:cstheme="minorHAnsi"/>
          <w:sz w:val="26"/>
          <w:szCs w:val="26"/>
        </w:rPr>
        <w:t xml:space="preserve"> . . . . . . . . . . . . . . . . . . . . . . . . . . . . . .</w:t>
      </w:r>
    </w:p>
    <w:p w:rsidR="005F6AB6" w:rsidRPr="00C50437" w:rsidRDefault="005F6AB6" w:rsidP="00ED58FC">
      <w:pPr>
        <w:ind w:firstLine="708"/>
        <w:jc w:val="both"/>
        <w:rPr>
          <w:rFonts w:asciiTheme="minorHAnsi" w:hAnsiTheme="minorHAnsi" w:cstheme="minorHAnsi"/>
          <w:sz w:val="26"/>
          <w:szCs w:val="26"/>
        </w:rPr>
      </w:pPr>
    </w:p>
    <w:p w:rsidR="005F6AB6" w:rsidRPr="00C50437" w:rsidRDefault="005F6AB6" w:rsidP="00ED58FC">
      <w:pPr>
        <w:ind w:firstLine="708"/>
        <w:jc w:val="both"/>
        <w:rPr>
          <w:rFonts w:asciiTheme="minorHAnsi" w:hAnsiTheme="minorHAnsi" w:cstheme="minorHAnsi"/>
          <w:sz w:val="26"/>
          <w:szCs w:val="26"/>
        </w:rPr>
      </w:pPr>
      <w:r w:rsidRPr="00C50437">
        <w:rPr>
          <w:rFonts w:asciiTheme="minorHAnsi" w:hAnsiTheme="minorHAnsi" w:cstheme="minorHAnsi"/>
          <w:sz w:val="26"/>
          <w:szCs w:val="26"/>
        </w:rPr>
        <w:t>Aunado a que ante</w:t>
      </w:r>
      <w:r w:rsidR="00154DF2" w:rsidRPr="00C50437">
        <w:rPr>
          <w:rFonts w:asciiTheme="minorHAnsi" w:hAnsiTheme="minorHAnsi" w:cstheme="minorHAnsi"/>
          <w:sz w:val="26"/>
          <w:szCs w:val="26"/>
        </w:rPr>
        <w:t>riormente de la entrada en vigor del C</w:t>
      </w:r>
      <w:r w:rsidRPr="00C50437">
        <w:rPr>
          <w:rFonts w:asciiTheme="minorHAnsi" w:hAnsiTheme="minorHAnsi" w:cstheme="minorHAnsi"/>
          <w:sz w:val="26"/>
          <w:szCs w:val="26"/>
        </w:rPr>
        <w:t>ódigo reglamentario respectivo</w:t>
      </w:r>
      <w:r w:rsidR="00154DF2" w:rsidRPr="00C50437">
        <w:rPr>
          <w:rFonts w:asciiTheme="minorHAnsi" w:hAnsiTheme="minorHAnsi" w:cstheme="minorHAnsi"/>
          <w:sz w:val="26"/>
          <w:szCs w:val="26"/>
        </w:rPr>
        <w:t>, ya se regulaba la materia de Z</w:t>
      </w:r>
      <w:r w:rsidRPr="00C50437">
        <w:rPr>
          <w:rFonts w:asciiTheme="minorHAnsi" w:hAnsiTheme="minorHAnsi" w:cstheme="minorHAnsi"/>
          <w:sz w:val="26"/>
          <w:szCs w:val="26"/>
        </w:rPr>
        <w:t>onificación y usos de suelo mediante el Reglamento de Zonificaci</w:t>
      </w:r>
      <w:r w:rsidR="006F26ED" w:rsidRPr="00C50437">
        <w:rPr>
          <w:rFonts w:asciiTheme="minorHAnsi" w:hAnsiTheme="minorHAnsi" w:cstheme="minorHAnsi"/>
          <w:sz w:val="26"/>
          <w:szCs w:val="26"/>
        </w:rPr>
        <w:t>ón y Usos del Suelo para el Municipio de León, Guanajuato, que fue publicado en el mes de febrero de 1998 un mil novecientos noventa y ocho, en el Periódico Oficial del Gobierno del Estado, por lo que desde entonces los inmuebles destinados a los diversos usos debían ajustarse al texto de  la ley y de la reglamentación correspondiente</w:t>
      </w:r>
      <w:r w:rsidR="008216C1" w:rsidRPr="00C50437">
        <w:rPr>
          <w:rFonts w:asciiTheme="minorHAnsi" w:hAnsiTheme="minorHAnsi" w:cstheme="minorHAnsi"/>
          <w:sz w:val="26"/>
          <w:szCs w:val="26"/>
        </w:rPr>
        <w:t>; por lo que no puede válidamente sostener su pretensión de que se encuentra fuera del marco de aplicación de la normatividad correspondiente, por el tiempo transcurrido desde que se inició operaciones; pues precisamente las normas en la materia se crearon precisamente para regular las actividades productivas dentro de las diversas zonas de la ciudad.</w:t>
      </w:r>
      <w:r w:rsidR="006F26ED" w:rsidRPr="00C50437">
        <w:rPr>
          <w:rFonts w:asciiTheme="minorHAnsi" w:hAnsiTheme="minorHAnsi" w:cstheme="minorHAnsi"/>
          <w:sz w:val="26"/>
          <w:szCs w:val="26"/>
        </w:rPr>
        <w:t xml:space="preserve"> </w:t>
      </w:r>
      <w:r w:rsidR="008853C8" w:rsidRPr="00C50437">
        <w:rPr>
          <w:rFonts w:asciiTheme="minorHAnsi" w:hAnsiTheme="minorHAnsi" w:cstheme="minorHAnsi"/>
          <w:sz w:val="26"/>
          <w:szCs w:val="26"/>
        </w:rPr>
        <w:t>. . . . . . . . . . . . . . . . . . . . . . . . . . . . . . . . . . . . . . . . . . . . . .</w:t>
      </w:r>
    </w:p>
    <w:p w:rsidR="00ED58FC" w:rsidRPr="00C50437" w:rsidRDefault="00ED58FC" w:rsidP="00ED58FC">
      <w:pPr>
        <w:ind w:firstLine="708"/>
        <w:jc w:val="both"/>
        <w:rPr>
          <w:rFonts w:asciiTheme="minorHAnsi" w:hAnsiTheme="minorHAnsi" w:cstheme="minorHAnsi"/>
          <w:sz w:val="26"/>
          <w:szCs w:val="26"/>
        </w:rPr>
      </w:pPr>
    </w:p>
    <w:p w:rsidR="00ED58FC" w:rsidRPr="00C50437" w:rsidRDefault="00ED58FC" w:rsidP="00ED58FC">
      <w:pPr>
        <w:ind w:firstLine="708"/>
        <w:jc w:val="both"/>
        <w:rPr>
          <w:rFonts w:asciiTheme="minorHAnsi" w:hAnsiTheme="minorHAnsi" w:cstheme="minorHAnsi"/>
          <w:sz w:val="26"/>
          <w:szCs w:val="26"/>
        </w:rPr>
      </w:pPr>
      <w:r w:rsidRPr="00C50437">
        <w:rPr>
          <w:rFonts w:asciiTheme="minorHAnsi" w:hAnsiTheme="minorHAnsi" w:cstheme="minorHAnsi"/>
          <w:sz w:val="26"/>
          <w:szCs w:val="26"/>
        </w:rPr>
        <w:t>Ahora bien, es indiscutible la facultad de las autoridades de la Dirección General de Desarrollo Urbano</w:t>
      </w:r>
      <w:r w:rsidR="005A3F30" w:rsidRPr="00C50437">
        <w:rPr>
          <w:rFonts w:asciiTheme="minorHAnsi" w:hAnsiTheme="minorHAnsi" w:cstheme="minorHAnsi"/>
          <w:sz w:val="26"/>
          <w:szCs w:val="26"/>
        </w:rPr>
        <w:t>, entre estas, la Dirección de Verificación Urbana</w:t>
      </w:r>
      <w:r w:rsidRPr="00C50437">
        <w:rPr>
          <w:rFonts w:asciiTheme="minorHAnsi" w:hAnsiTheme="minorHAnsi" w:cstheme="minorHAnsi"/>
          <w:sz w:val="26"/>
          <w:szCs w:val="26"/>
        </w:rPr>
        <w:t xml:space="preserve"> para emitir y resolver los procedimientos administrativos de inspección en las materias de su competencia, de acuerdo a lo señalado en </w:t>
      </w:r>
      <w:r w:rsidR="0087198A" w:rsidRPr="00C50437">
        <w:rPr>
          <w:rFonts w:asciiTheme="minorHAnsi" w:hAnsiTheme="minorHAnsi" w:cstheme="minorHAnsi"/>
          <w:sz w:val="26"/>
          <w:szCs w:val="26"/>
        </w:rPr>
        <w:t>la resolución y en general en los actos dentro del procedimiento administrativo con número de expediente 039/2018-U</w:t>
      </w:r>
      <w:r w:rsidR="005A3F30" w:rsidRPr="00C50437">
        <w:rPr>
          <w:rFonts w:asciiTheme="minorHAnsi" w:hAnsiTheme="minorHAnsi" w:cstheme="minorHAnsi"/>
          <w:sz w:val="26"/>
          <w:szCs w:val="26"/>
        </w:rPr>
        <w:t xml:space="preserve">; pues en los mismos se desprenden entre otros los artículos </w:t>
      </w:r>
      <w:r w:rsidR="000921C9" w:rsidRPr="00C50437">
        <w:rPr>
          <w:rFonts w:asciiTheme="minorHAnsi" w:hAnsiTheme="minorHAnsi" w:cstheme="minorHAnsi"/>
          <w:sz w:val="26"/>
          <w:szCs w:val="26"/>
        </w:rPr>
        <w:t xml:space="preserve">131, fracciones I, II, inciso d) y III; </w:t>
      </w:r>
      <w:r w:rsidR="005A3F30" w:rsidRPr="00C50437">
        <w:rPr>
          <w:rFonts w:asciiTheme="minorHAnsi" w:hAnsiTheme="minorHAnsi" w:cstheme="minorHAnsi"/>
          <w:sz w:val="26"/>
          <w:szCs w:val="26"/>
        </w:rPr>
        <w:t>132</w:t>
      </w:r>
      <w:r w:rsidR="00D627D7" w:rsidRPr="00C50437">
        <w:rPr>
          <w:rFonts w:asciiTheme="minorHAnsi" w:hAnsiTheme="minorHAnsi" w:cstheme="minorHAnsi"/>
          <w:sz w:val="26"/>
          <w:szCs w:val="26"/>
        </w:rPr>
        <w:t xml:space="preserve"> fracción III y 135 fracciones I, II y VII del Reglamento Interior de la Administración Pública Municipal de León, Guanajuato,</w:t>
      </w:r>
      <w:r w:rsidR="00A14853" w:rsidRPr="00C50437">
        <w:rPr>
          <w:rFonts w:asciiTheme="minorHAnsi" w:hAnsiTheme="minorHAnsi" w:cstheme="minorHAnsi"/>
          <w:sz w:val="26"/>
          <w:szCs w:val="26"/>
        </w:rPr>
        <w:t xml:space="preserve"> vigente en ese momento,</w:t>
      </w:r>
      <w:r w:rsidR="00D627D7" w:rsidRPr="00C50437">
        <w:rPr>
          <w:rFonts w:asciiTheme="minorHAnsi" w:hAnsiTheme="minorHAnsi" w:cstheme="minorHAnsi"/>
          <w:sz w:val="26"/>
          <w:szCs w:val="26"/>
        </w:rPr>
        <w:t xml:space="preserve"> que establec</w:t>
      </w:r>
      <w:r w:rsidR="00A14853" w:rsidRPr="00C50437">
        <w:rPr>
          <w:rFonts w:asciiTheme="minorHAnsi" w:hAnsiTheme="minorHAnsi" w:cstheme="minorHAnsi"/>
          <w:sz w:val="26"/>
          <w:szCs w:val="26"/>
        </w:rPr>
        <w:t>ía</w:t>
      </w:r>
      <w:r w:rsidR="00D627D7" w:rsidRPr="00C50437">
        <w:rPr>
          <w:rFonts w:asciiTheme="minorHAnsi" w:hAnsiTheme="minorHAnsi" w:cstheme="minorHAnsi"/>
          <w:sz w:val="26"/>
          <w:szCs w:val="26"/>
        </w:rPr>
        <w:t>n la competencia de la autoridad emisora de la orden de visita de inspección, y de la propia resolución, para emitir las mismas</w:t>
      </w:r>
      <w:r w:rsidR="001B0577" w:rsidRPr="00C50437">
        <w:rPr>
          <w:rFonts w:asciiTheme="minorHAnsi" w:hAnsiTheme="minorHAnsi" w:cstheme="minorHAnsi"/>
          <w:sz w:val="26"/>
          <w:szCs w:val="26"/>
        </w:rPr>
        <w:t>, ya que está facultada para ordenar la visita de inspección, tramitar el procedimiento y resolver lo conducente por delegación expresa</w:t>
      </w:r>
      <w:r w:rsidR="00D627D7" w:rsidRPr="00C50437">
        <w:rPr>
          <w:rFonts w:asciiTheme="minorHAnsi" w:hAnsiTheme="minorHAnsi" w:cstheme="minorHAnsi"/>
          <w:sz w:val="26"/>
          <w:szCs w:val="26"/>
        </w:rPr>
        <w:t xml:space="preserve">; de ahí que resulte indiscutible también, la competencia de la autoridad demandada para emitir los actos de procedimiento </w:t>
      </w:r>
      <w:r w:rsidR="00E502BA" w:rsidRPr="00C50437">
        <w:rPr>
          <w:rFonts w:asciiTheme="minorHAnsi" w:hAnsiTheme="minorHAnsi" w:cstheme="minorHAnsi"/>
          <w:sz w:val="26"/>
          <w:szCs w:val="26"/>
        </w:rPr>
        <w:t xml:space="preserve">administrativo en cuestión </w:t>
      </w:r>
      <w:r w:rsidR="00D627D7" w:rsidRPr="00C50437">
        <w:rPr>
          <w:rFonts w:asciiTheme="minorHAnsi" w:hAnsiTheme="minorHAnsi" w:cstheme="minorHAnsi"/>
          <w:sz w:val="26"/>
          <w:szCs w:val="26"/>
        </w:rPr>
        <w:t>y el dictado de la resolución que se impugna</w:t>
      </w:r>
      <w:r w:rsidR="00E502BA" w:rsidRPr="00C50437">
        <w:rPr>
          <w:rFonts w:asciiTheme="minorHAnsi" w:hAnsiTheme="minorHAnsi" w:cstheme="minorHAnsi"/>
          <w:sz w:val="26"/>
          <w:szCs w:val="26"/>
        </w:rPr>
        <w:t xml:space="preserve"> en el presente proceso, resultando también infundado el concepto de impugnación expuesto al respecto</w:t>
      </w:r>
      <w:r w:rsidR="00D627D7" w:rsidRPr="00C50437">
        <w:rPr>
          <w:rFonts w:asciiTheme="minorHAnsi" w:hAnsiTheme="minorHAnsi" w:cstheme="minorHAnsi"/>
          <w:sz w:val="26"/>
          <w:szCs w:val="26"/>
        </w:rPr>
        <w:t>.</w:t>
      </w:r>
      <w:r w:rsidR="00E502BA" w:rsidRPr="00C50437">
        <w:rPr>
          <w:rFonts w:asciiTheme="minorHAnsi" w:hAnsiTheme="minorHAnsi" w:cstheme="minorHAnsi"/>
          <w:sz w:val="26"/>
          <w:szCs w:val="26"/>
        </w:rPr>
        <w:t xml:space="preserve"> . . . . . . . . . . . . . . . . . .</w:t>
      </w:r>
      <w:r w:rsidR="005A3F30" w:rsidRPr="00C50437">
        <w:rPr>
          <w:rFonts w:asciiTheme="minorHAnsi" w:hAnsiTheme="minorHAnsi" w:cstheme="minorHAnsi"/>
          <w:sz w:val="26"/>
          <w:szCs w:val="26"/>
        </w:rPr>
        <w:t xml:space="preserve"> </w:t>
      </w:r>
      <w:r w:rsidR="00D627D7" w:rsidRPr="00C50437">
        <w:rPr>
          <w:rFonts w:asciiTheme="minorHAnsi" w:hAnsiTheme="minorHAnsi" w:cstheme="minorHAnsi"/>
          <w:sz w:val="26"/>
          <w:szCs w:val="26"/>
        </w:rPr>
        <w:t xml:space="preserve">. . . . . . . . . . </w:t>
      </w:r>
    </w:p>
    <w:p w:rsidR="00ED58FC" w:rsidRPr="00C50437" w:rsidRDefault="00ED58FC" w:rsidP="00F013D9">
      <w:pPr>
        <w:pStyle w:val="Sangra3detindependiente"/>
        <w:ind w:left="0"/>
        <w:rPr>
          <w:rFonts w:cs="Calibri"/>
        </w:rPr>
      </w:pPr>
    </w:p>
    <w:p w:rsidR="00D135BB" w:rsidRPr="00C50437" w:rsidRDefault="00ED58FC" w:rsidP="00ED58FC">
      <w:pPr>
        <w:ind w:firstLine="708"/>
        <w:jc w:val="both"/>
        <w:rPr>
          <w:rFonts w:asciiTheme="minorHAnsi" w:hAnsiTheme="minorHAnsi" w:cs="Calibri"/>
          <w:sz w:val="26"/>
          <w:szCs w:val="26"/>
        </w:rPr>
      </w:pPr>
      <w:r w:rsidRPr="00C50437">
        <w:rPr>
          <w:rFonts w:asciiTheme="minorHAnsi" w:hAnsiTheme="minorHAnsi" w:cs="Calibri"/>
          <w:sz w:val="26"/>
          <w:szCs w:val="26"/>
        </w:rPr>
        <w:t>Asimismo, resulta inoperante lo aseverado como concepto de impugnación</w:t>
      </w:r>
      <w:r w:rsidRPr="00C50437">
        <w:rPr>
          <w:rFonts w:asciiTheme="minorHAnsi" w:hAnsiTheme="minorHAnsi" w:cs="Calibri"/>
          <w:b/>
          <w:sz w:val="26"/>
          <w:szCs w:val="26"/>
        </w:rPr>
        <w:t xml:space="preserve">, </w:t>
      </w:r>
      <w:r w:rsidRPr="00C50437">
        <w:rPr>
          <w:rFonts w:asciiTheme="minorHAnsi" w:hAnsiTheme="minorHAnsi" w:cs="Calibri"/>
          <w:sz w:val="26"/>
          <w:szCs w:val="26"/>
        </w:rPr>
        <w:t xml:space="preserve">pues los argumentos expuestos </w:t>
      </w:r>
      <w:r w:rsidR="00F013D9" w:rsidRPr="00C50437">
        <w:rPr>
          <w:rFonts w:asciiTheme="minorHAnsi" w:hAnsiTheme="minorHAnsi" w:cs="Calibri"/>
          <w:sz w:val="26"/>
          <w:szCs w:val="26"/>
        </w:rPr>
        <w:t xml:space="preserve">por el ciudadano </w:t>
      </w:r>
      <w:r w:rsidR="00C50437" w:rsidRPr="00C50437">
        <w:rPr>
          <w:rFonts w:asciiTheme="minorHAnsi" w:hAnsiTheme="minorHAnsi" w:cs="Calibri"/>
          <w:sz w:val="26"/>
          <w:szCs w:val="26"/>
        </w:rPr>
        <w:t>(…)</w:t>
      </w:r>
      <w:r w:rsidR="00F013D9" w:rsidRPr="00C50437">
        <w:rPr>
          <w:rFonts w:asciiTheme="minorHAnsi" w:hAnsiTheme="minorHAnsi" w:cs="Calibri"/>
          <w:sz w:val="26"/>
          <w:szCs w:val="26"/>
        </w:rPr>
        <w:t xml:space="preserve"> </w:t>
      </w:r>
      <w:r w:rsidRPr="00C50437">
        <w:rPr>
          <w:rFonts w:asciiTheme="minorHAnsi" w:hAnsiTheme="minorHAnsi" w:cs="Calibri"/>
          <w:sz w:val="26"/>
          <w:szCs w:val="26"/>
        </w:rPr>
        <w:t xml:space="preserve">son ambiguos y superficiales, pues en esencia no atacan los fundamentos y las razones que tuvo </w:t>
      </w:r>
      <w:r w:rsidR="00F013D9" w:rsidRPr="00C50437">
        <w:rPr>
          <w:rFonts w:asciiTheme="minorHAnsi" w:hAnsiTheme="minorHAnsi" w:cs="Calibri"/>
          <w:sz w:val="26"/>
          <w:szCs w:val="26"/>
        </w:rPr>
        <w:t>e</w:t>
      </w:r>
      <w:r w:rsidRPr="00C50437">
        <w:rPr>
          <w:rFonts w:asciiTheme="minorHAnsi" w:hAnsiTheme="minorHAnsi" w:cs="Calibri"/>
          <w:sz w:val="26"/>
          <w:szCs w:val="26"/>
        </w:rPr>
        <w:t xml:space="preserve">l Director </w:t>
      </w:r>
      <w:r w:rsidR="00F013D9" w:rsidRPr="00C50437">
        <w:rPr>
          <w:rFonts w:asciiTheme="minorHAnsi" w:hAnsiTheme="minorHAnsi" w:cs="Calibri"/>
          <w:sz w:val="26"/>
          <w:szCs w:val="26"/>
        </w:rPr>
        <w:t xml:space="preserve">de Verificación Urbana de la Dirección </w:t>
      </w:r>
      <w:r w:rsidRPr="00C50437">
        <w:rPr>
          <w:rFonts w:asciiTheme="minorHAnsi" w:hAnsiTheme="minorHAnsi" w:cs="Calibri"/>
          <w:sz w:val="26"/>
          <w:szCs w:val="26"/>
        </w:rPr>
        <w:t>General de Desarrollo Urbano, para emitir l</w:t>
      </w:r>
      <w:r w:rsidR="00F013D9" w:rsidRPr="00C50437">
        <w:rPr>
          <w:rFonts w:asciiTheme="minorHAnsi" w:hAnsiTheme="minorHAnsi" w:cs="Calibri"/>
          <w:sz w:val="26"/>
          <w:szCs w:val="26"/>
        </w:rPr>
        <w:t>a</w:t>
      </w:r>
      <w:r w:rsidRPr="00C50437">
        <w:rPr>
          <w:rFonts w:asciiTheme="minorHAnsi" w:hAnsiTheme="minorHAnsi" w:cs="Calibri"/>
          <w:sz w:val="26"/>
          <w:szCs w:val="26"/>
        </w:rPr>
        <w:t xml:space="preserve"> </w:t>
      </w:r>
      <w:r w:rsidR="00F013D9" w:rsidRPr="00C50437">
        <w:rPr>
          <w:rFonts w:asciiTheme="minorHAnsi" w:hAnsiTheme="minorHAnsi" w:cs="Calibri"/>
          <w:sz w:val="26"/>
          <w:szCs w:val="26"/>
        </w:rPr>
        <w:t xml:space="preserve">orden, la tramitación del procedimiento administrativo </w:t>
      </w:r>
    </w:p>
    <w:p w:rsidR="00D135BB" w:rsidRPr="00C50437" w:rsidRDefault="00D135BB" w:rsidP="00D135BB">
      <w:pPr>
        <w:ind w:firstLine="708"/>
        <w:jc w:val="right"/>
        <w:rPr>
          <w:rFonts w:ascii="Calibri" w:hAnsi="Calibri" w:cs="Calibri"/>
          <w:b/>
          <w:iCs/>
          <w:sz w:val="26"/>
          <w:szCs w:val="26"/>
        </w:rPr>
      </w:pPr>
      <w:r w:rsidRPr="00C50437">
        <w:rPr>
          <w:rFonts w:ascii="Calibri" w:hAnsi="Calibri"/>
          <w:b/>
          <w:sz w:val="26"/>
          <w:szCs w:val="22"/>
        </w:rPr>
        <w:t xml:space="preserve">Expediente número </w:t>
      </w:r>
      <w:r w:rsidRPr="00C50437">
        <w:rPr>
          <w:rFonts w:ascii="Calibri" w:hAnsi="Calibri" w:cs="Calibri"/>
          <w:b/>
          <w:sz w:val="26"/>
          <w:szCs w:val="26"/>
        </w:rPr>
        <w:t>0053</w:t>
      </w:r>
      <w:r w:rsidRPr="00C50437">
        <w:rPr>
          <w:rFonts w:ascii="Calibri" w:hAnsi="Calibri" w:cs="Calibri"/>
          <w:b/>
          <w:bCs/>
          <w:iCs/>
          <w:sz w:val="26"/>
          <w:szCs w:val="26"/>
        </w:rPr>
        <w:t>/2doJAM/2019</w:t>
      </w:r>
      <w:r w:rsidRPr="00C50437">
        <w:rPr>
          <w:rFonts w:ascii="Calibri" w:hAnsi="Calibri" w:cs="Calibri"/>
          <w:b/>
          <w:iCs/>
          <w:sz w:val="26"/>
          <w:szCs w:val="26"/>
        </w:rPr>
        <w:t>-JN</w:t>
      </w:r>
    </w:p>
    <w:p w:rsidR="00D135BB" w:rsidRPr="00C50437" w:rsidRDefault="00D135BB" w:rsidP="00ED58FC">
      <w:pPr>
        <w:ind w:firstLine="708"/>
        <w:jc w:val="both"/>
        <w:rPr>
          <w:rFonts w:asciiTheme="minorHAnsi" w:hAnsiTheme="minorHAnsi" w:cs="Calibri"/>
          <w:sz w:val="26"/>
          <w:szCs w:val="26"/>
        </w:rPr>
      </w:pPr>
    </w:p>
    <w:p w:rsidR="00ED58FC" w:rsidRPr="00C50437" w:rsidRDefault="00F013D9" w:rsidP="00D135BB">
      <w:pPr>
        <w:jc w:val="both"/>
        <w:rPr>
          <w:rFonts w:asciiTheme="minorHAnsi" w:hAnsiTheme="minorHAnsi" w:cs="Calibri"/>
          <w:sz w:val="26"/>
          <w:szCs w:val="26"/>
        </w:rPr>
      </w:pPr>
      <w:proofErr w:type="gramStart"/>
      <w:r w:rsidRPr="00C50437">
        <w:rPr>
          <w:rFonts w:asciiTheme="minorHAnsi" w:hAnsiTheme="minorHAnsi" w:cs="Calibri"/>
          <w:sz w:val="26"/>
          <w:szCs w:val="26"/>
        </w:rPr>
        <w:t>número</w:t>
      </w:r>
      <w:proofErr w:type="gramEnd"/>
      <w:r w:rsidRPr="00C50437">
        <w:rPr>
          <w:rFonts w:asciiTheme="minorHAnsi" w:hAnsiTheme="minorHAnsi" w:cs="Calibri"/>
          <w:sz w:val="26"/>
          <w:szCs w:val="26"/>
        </w:rPr>
        <w:t xml:space="preserve"> </w:t>
      </w:r>
      <w:r w:rsidR="00056EBB" w:rsidRPr="00C50437">
        <w:rPr>
          <w:rFonts w:asciiTheme="minorHAnsi" w:hAnsiTheme="minorHAnsi" w:cs="Calibri"/>
          <w:sz w:val="26"/>
          <w:szCs w:val="26"/>
        </w:rPr>
        <w:t xml:space="preserve">de expediente 039/2018-JN, y la resolución </w:t>
      </w:r>
      <w:r w:rsidR="00ED58FC" w:rsidRPr="00C50437">
        <w:rPr>
          <w:rFonts w:asciiTheme="minorHAnsi" w:hAnsiTheme="minorHAnsi" w:cs="Calibri"/>
          <w:sz w:val="26"/>
          <w:szCs w:val="26"/>
        </w:rPr>
        <w:t>impugnad</w:t>
      </w:r>
      <w:r w:rsidR="00056EBB" w:rsidRPr="00C50437">
        <w:rPr>
          <w:rFonts w:asciiTheme="minorHAnsi" w:hAnsiTheme="minorHAnsi" w:cs="Calibri"/>
          <w:sz w:val="26"/>
          <w:szCs w:val="26"/>
        </w:rPr>
        <w:t>a</w:t>
      </w:r>
      <w:r w:rsidR="00ED58FC" w:rsidRPr="00C50437">
        <w:rPr>
          <w:rFonts w:asciiTheme="minorHAnsi" w:hAnsiTheme="minorHAnsi" w:cs="Calibri"/>
          <w:sz w:val="26"/>
          <w:szCs w:val="26"/>
        </w:rPr>
        <w:t>, es decir no expuso razonamientos lógico-jurídicos que conlleven a considerar que el acto administrativo combatido es ilegal. . . . . . . . . . . . . . . . . . . . .</w:t>
      </w:r>
      <w:r w:rsidR="00056EBB" w:rsidRPr="00C50437">
        <w:rPr>
          <w:rFonts w:asciiTheme="minorHAnsi" w:hAnsiTheme="minorHAnsi" w:cs="Calibri"/>
          <w:sz w:val="26"/>
          <w:szCs w:val="26"/>
        </w:rPr>
        <w:t xml:space="preserve"> . . . . . . . . . . . . . </w:t>
      </w:r>
      <w:r w:rsidR="00D135BB" w:rsidRPr="00C50437">
        <w:rPr>
          <w:rFonts w:asciiTheme="minorHAnsi" w:hAnsiTheme="minorHAnsi" w:cs="Calibri"/>
          <w:sz w:val="26"/>
          <w:szCs w:val="26"/>
        </w:rPr>
        <w:t>. . . . . .</w:t>
      </w:r>
    </w:p>
    <w:p w:rsidR="00ED58FC" w:rsidRPr="00C50437" w:rsidRDefault="00ED58FC" w:rsidP="00D135BB">
      <w:pPr>
        <w:pStyle w:val="Sangra3detindependiente"/>
        <w:ind w:left="0"/>
        <w:rPr>
          <w:rFonts w:cs="Calibri"/>
          <w:sz w:val="20"/>
          <w:szCs w:val="20"/>
        </w:rPr>
      </w:pPr>
    </w:p>
    <w:p w:rsidR="00056EBB" w:rsidRPr="00C50437" w:rsidRDefault="00056EBB" w:rsidP="00056EBB">
      <w:pPr>
        <w:ind w:firstLine="708"/>
        <w:jc w:val="both"/>
        <w:rPr>
          <w:rFonts w:asciiTheme="minorHAnsi" w:hAnsiTheme="minorHAnsi" w:cstheme="minorHAnsi"/>
          <w:sz w:val="26"/>
          <w:szCs w:val="26"/>
        </w:rPr>
      </w:pPr>
      <w:r w:rsidRPr="00C50437">
        <w:rPr>
          <w:rFonts w:asciiTheme="minorHAnsi" w:hAnsiTheme="minorHAnsi" w:cstheme="minorHAnsi"/>
          <w:sz w:val="26"/>
          <w:szCs w:val="26"/>
        </w:rPr>
        <w:t xml:space="preserve">Debiendo precisar que por concepto de impugnación se entiende: </w:t>
      </w:r>
      <w:r w:rsidRPr="00C50437">
        <w:rPr>
          <w:rFonts w:asciiTheme="minorHAnsi" w:hAnsiTheme="minorHAnsi" w:cstheme="minorHAnsi"/>
          <w:sz w:val="26"/>
          <w:szCs w:val="26"/>
          <w:u w:val="single"/>
        </w:rPr>
        <w:t>la expresión razonada</w:t>
      </w:r>
      <w:r w:rsidRPr="00C50437">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C50437">
        <w:rPr>
          <w:rFonts w:ascii="Calibri" w:hAnsi="Calibri" w:cs="Calibri"/>
          <w:sz w:val="22"/>
          <w:szCs w:val="22"/>
          <w:lang w:val="es-MX"/>
        </w:rPr>
        <w:t xml:space="preserve">. . . . . . . . . . . . . . . . . . . . . . . . . . . . . . . . . </w:t>
      </w:r>
    </w:p>
    <w:p w:rsidR="00056EBB" w:rsidRPr="00C50437" w:rsidRDefault="00056EBB" w:rsidP="00ED58FC">
      <w:pPr>
        <w:pStyle w:val="Sangra3detindependiente"/>
        <w:rPr>
          <w:rFonts w:cs="Calibri"/>
          <w:sz w:val="20"/>
          <w:szCs w:val="20"/>
        </w:rPr>
      </w:pPr>
    </w:p>
    <w:p w:rsidR="00ED58FC" w:rsidRPr="00C50437" w:rsidRDefault="00ED58FC" w:rsidP="00ED58FC">
      <w:pPr>
        <w:ind w:firstLine="708"/>
        <w:jc w:val="both"/>
        <w:rPr>
          <w:rFonts w:ascii="Calibri" w:hAnsi="Calibri" w:cs="Calibri"/>
          <w:sz w:val="26"/>
          <w:szCs w:val="26"/>
        </w:rPr>
      </w:pPr>
      <w:r w:rsidRPr="00C50437">
        <w:rPr>
          <w:rFonts w:ascii="Calibri" w:hAnsi="Calibri" w:cs="Calibri"/>
          <w:sz w:val="26"/>
          <w:szCs w:val="26"/>
        </w:rPr>
        <w:t xml:space="preserve">Al respecto resulta aplicable al caso en particular, la siguiente </w:t>
      </w:r>
      <w:r w:rsidRPr="00C50437">
        <w:rPr>
          <w:rFonts w:ascii="Calibri" w:hAnsi="Calibri" w:cs="Calibri"/>
          <w:sz w:val="26"/>
          <w:szCs w:val="26"/>
        </w:rPr>
        <w:br/>
        <w:t>Jurisprudencia emitida por el Tribunal Colegiado de Circuito que se menciona a continuación: . . . . . . . . . . . . . . . . . . . . . . . . .  . . . . . . . . . . . . . . . . . . . . . . . . . . . . . . . .</w:t>
      </w:r>
    </w:p>
    <w:p w:rsidR="00ED58FC" w:rsidRPr="00C50437" w:rsidRDefault="00ED58FC" w:rsidP="00ED58FC">
      <w:pPr>
        <w:ind w:firstLine="708"/>
        <w:jc w:val="both"/>
        <w:rPr>
          <w:rFonts w:ascii="Calibri" w:hAnsi="Calibri" w:cs="Calibri"/>
          <w:sz w:val="20"/>
          <w:szCs w:val="20"/>
        </w:rPr>
      </w:pPr>
    </w:p>
    <w:p w:rsidR="00ED58FC" w:rsidRPr="00C50437" w:rsidRDefault="00ED58FC" w:rsidP="00ED58FC">
      <w:pPr>
        <w:widowControl w:val="0"/>
        <w:autoSpaceDE w:val="0"/>
        <w:autoSpaceDN w:val="0"/>
        <w:adjustRightInd w:val="0"/>
        <w:ind w:firstLine="720"/>
        <w:jc w:val="both"/>
        <w:rPr>
          <w:rFonts w:ascii="Calibri" w:hAnsi="Calibri" w:cs="Calibri"/>
          <w:sz w:val="22"/>
          <w:szCs w:val="22"/>
          <w:lang w:val="es-MX"/>
        </w:rPr>
      </w:pPr>
      <w:r w:rsidRPr="00C50437">
        <w:rPr>
          <w:rFonts w:ascii="Calibri" w:hAnsi="Calibri" w:cs="Calibri"/>
          <w:b/>
          <w:bCs/>
          <w:i/>
          <w:iCs/>
          <w:lang w:val="es-MX"/>
        </w:rPr>
        <w:t xml:space="preserve">“CONCEPTOS DE VIOLACIÓN O AGRAVIOS. SON INOPERANTES CUANDO LOS ARGUMENTOS EXPUESTOS POR EL QUEJOSO O EL </w:t>
      </w:r>
      <w:r w:rsidR="006C32A3" w:rsidRPr="00C50437">
        <w:rPr>
          <w:rFonts w:ascii="Calibri" w:hAnsi="Calibri" w:cs="Calibri"/>
          <w:b/>
          <w:bCs/>
          <w:i/>
          <w:iCs/>
          <w:lang w:val="es-MX"/>
        </w:rPr>
        <w:t>RECURRENTE SON</w:t>
      </w:r>
      <w:r w:rsidRPr="00C50437">
        <w:rPr>
          <w:rFonts w:ascii="Calibri" w:hAnsi="Calibri" w:cs="Calibri"/>
          <w:b/>
          <w:bCs/>
          <w:i/>
          <w:iCs/>
          <w:lang w:val="es-MX"/>
        </w:rPr>
        <w:t xml:space="preserve"> AMBIGUOS Y SUPERFICIALES. </w:t>
      </w:r>
      <w:r w:rsidRPr="00C50437">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50437">
        <w:rPr>
          <w:rFonts w:ascii="Calibri" w:hAnsi="Calibri" w:cs="Calibri"/>
          <w:i/>
          <w:iCs/>
          <w:lang w:val="es-MX"/>
        </w:rPr>
        <w:t>sequitur</w:t>
      </w:r>
      <w:proofErr w:type="spellEnd"/>
      <w:r w:rsidRPr="00C50437">
        <w:rPr>
          <w:rFonts w:ascii="Calibri" w:hAnsi="Calibri" w:cs="Calibri"/>
          <w:i/>
          <w:iCs/>
          <w:lang w:val="es-MX"/>
        </w:rPr>
        <w:t xml:space="preserve"> para obtener una declaratoria de invalidez”.</w:t>
      </w:r>
      <w:r w:rsidRPr="00C50437">
        <w:rPr>
          <w:rFonts w:ascii="Calibri" w:hAnsi="Calibri" w:cs="Calibri"/>
          <w:i/>
          <w:iCs/>
          <w:sz w:val="26"/>
          <w:szCs w:val="26"/>
          <w:lang w:val="es-MX"/>
        </w:rPr>
        <w:t xml:space="preserve"> </w:t>
      </w:r>
      <w:r w:rsidRPr="00C50437">
        <w:rPr>
          <w:rFonts w:ascii="Calibri" w:hAnsi="Calibri" w:cs="Calibri"/>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Enero de 2007. Materia(s): Común. Tesis: I.4o.A. J/48. Página:  2121. . . . . . . . . . . . . . . . . . . . </w:t>
      </w:r>
    </w:p>
    <w:p w:rsidR="006C32A3" w:rsidRPr="00C50437" w:rsidRDefault="006C32A3" w:rsidP="00ED58FC">
      <w:pPr>
        <w:widowControl w:val="0"/>
        <w:autoSpaceDE w:val="0"/>
        <w:autoSpaceDN w:val="0"/>
        <w:adjustRightInd w:val="0"/>
        <w:ind w:firstLine="720"/>
        <w:jc w:val="both"/>
        <w:rPr>
          <w:rFonts w:ascii="Calibri" w:hAnsi="Calibri" w:cs="Calibri"/>
          <w:b/>
          <w:bCs/>
          <w:i/>
          <w:iCs/>
          <w:lang w:val="es-MX"/>
        </w:rPr>
      </w:pPr>
    </w:p>
    <w:p w:rsidR="00ED58FC" w:rsidRPr="00C50437" w:rsidRDefault="006C32A3" w:rsidP="004D19DF">
      <w:pPr>
        <w:widowControl w:val="0"/>
        <w:autoSpaceDE w:val="0"/>
        <w:autoSpaceDN w:val="0"/>
        <w:adjustRightInd w:val="0"/>
        <w:ind w:firstLine="720"/>
        <w:jc w:val="both"/>
        <w:rPr>
          <w:rFonts w:ascii="Calibri" w:hAnsi="Calibri" w:cs="Calibri"/>
          <w:bCs/>
          <w:iCs/>
          <w:lang w:val="es-MX"/>
        </w:rPr>
      </w:pPr>
      <w:r w:rsidRPr="00C50437">
        <w:rPr>
          <w:rFonts w:ascii="Calibri" w:hAnsi="Calibri" w:cs="Calibri"/>
          <w:bCs/>
          <w:iCs/>
          <w:lang w:val="es-MX"/>
        </w:rPr>
        <w:t xml:space="preserve">No es óbice a lo anterior, el </w:t>
      </w:r>
      <w:r w:rsidR="004D19DF" w:rsidRPr="00C50437">
        <w:rPr>
          <w:rFonts w:ascii="Calibri" w:hAnsi="Calibri" w:cs="Calibri"/>
          <w:bCs/>
          <w:iCs/>
          <w:lang w:val="es-MX"/>
        </w:rPr>
        <w:t>destacar</w:t>
      </w:r>
      <w:r w:rsidRPr="00C50437">
        <w:rPr>
          <w:rFonts w:ascii="Calibri" w:hAnsi="Calibri" w:cs="Calibri"/>
          <w:bCs/>
          <w:iCs/>
          <w:lang w:val="es-MX"/>
        </w:rPr>
        <w:t xml:space="preserve"> </w:t>
      </w:r>
      <w:r w:rsidR="004D19DF" w:rsidRPr="00C50437">
        <w:rPr>
          <w:rFonts w:ascii="Calibri" w:hAnsi="Calibri" w:cs="Calibri"/>
          <w:bCs/>
          <w:iCs/>
          <w:lang w:val="es-MX"/>
        </w:rPr>
        <w:t>que,</w:t>
      </w:r>
      <w:r w:rsidRPr="00C50437">
        <w:rPr>
          <w:rFonts w:ascii="Calibri" w:hAnsi="Calibri" w:cs="Calibri"/>
          <w:bCs/>
          <w:iCs/>
          <w:lang w:val="es-MX"/>
        </w:rPr>
        <w:t xml:space="preserve"> en </w:t>
      </w:r>
      <w:r w:rsidRPr="00C50437">
        <w:rPr>
          <w:rFonts w:ascii="Calibri" w:hAnsi="Calibri" w:cs="Calibri"/>
          <w:b/>
          <w:bCs/>
          <w:iCs/>
          <w:lang w:val="es-MX"/>
        </w:rPr>
        <w:t>ningún momento procesal</w:t>
      </w:r>
      <w:r w:rsidRPr="00C50437">
        <w:rPr>
          <w:rFonts w:ascii="Calibri" w:hAnsi="Calibri" w:cs="Calibri"/>
          <w:bCs/>
          <w:iCs/>
          <w:lang w:val="es-MX"/>
        </w:rPr>
        <w:t xml:space="preserve">, el justiciable </w:t>
      </w:r>
      <w:r w:rsidRPr="00C50437">
        <w:rPr>
          <w:rFonts w:ascii="Calibri" w:hAnsi="Calibri" w:cs="Calibri"/>
          <w:b/>
          <w:bCs/>
          <w:iCs/>
          <w:lang w:val="es-MX"/>
        </w:rPr>
        <w:t>exhibi</w:t>
      </w:r>
      <w:r w:rsidR="004D19DF" w:rsidRPr="00C50437">
        <w:rPr>
          <w:rFonts w:ascii="Calibri" w:hAnsi="Calibri" w:cs="Calibri"/>
          <w:b/>
          <w:bCs/>
          <w:iCs/>
          <w:lang w:val="es-MX"/>
        </w:rPr>
        <w:t>ó</w:t>
      </w:r>
      <w:r w:rsidR="004D19DF" w:rsidRPr="00C50437">
        <w:rPr>
          <w:rFonts w:ascii="Calibri" w:hAnsi="Calibri" w:cs="Calibri"/>
          <w:bCs/>
          <w:iCs/>
          <w:lang w:val="es-MX"/>
        </w:rPr>
        <w:t xml:space="preserve"> </w:t>
      </w:r>
      <w:r w:rsidR="00D135BB" w:rsidRPr="00C50437">
        <w:rPr>
          <w:rFonts w:ascii="Calibri" w:hAnsi="Calibri" w:cs="Calibri"/>
          <w:bCs/>
          <w:iCs/>
          <w:lang w:val="es-MX"/>
        </w:rPr>
        <w:t>el permiso de uso de suelo y la</w:t>
      </w:r>
      <w:r w:rsidR="004D19DF" w:rsidRPr="00C50437">
        <w:rPr>
          <w:rFonts w:ascii="Calibri" w:hAnsi="Calibri" w:cs="Calibri"/>
          <w:bCs/>
          <w:iCs/>
          <w:lang w:val="es-MX"/>
        </w:rPr>
        <w:t xml:space="preserve"> Autorización de uso y ocupación, respecto del inmueble ubicado en Fray Daniel Mireles número 1407 mil cuatrocientos siete, colonia o fraccionamiento </w:t>
      </w:r>
      <w:proofErr w:type="spellStart"/>
      <w:r w:rsidR="004D19DF" w:rsidRPr="00C50437">
        <w:rPr>
          <w:rFonts w:ascii="Calibri" w:hAnsi="Calibri" w:cs="Calibri"/>
          <w:bCs/>
          <w:iCs/>
          <w:lang w:val="es-MX"/>
        </w:rPr>
        <w:t>Killian</w:t>
      </w:r>
      <w:proofErr w:type="spellEnd"/>
      <w:r w:rsidR="004D19DF" w:rsidRPr="00C50437">
        <w:rPr>
          <w:rFonts w:ascii="Calibri" w:hAnsi="Calibri" w:cs="Calibri"/>
          <w:bCs/>
          <w:iCs/>
          <w:lang w:val="es-MX"/>
        </w:rPr>
        <w:t xml:space="preserve"> de esta ciudad.</w:t>
      </w:r>
      <w:r w:rsidR="00D135BB" w:rsidRPr="00C50437">
        <w:rPr>
          <w:rFonts w:ascii="Calibri" w:hAnsi="Calibri" w:cs="Calibri"/>
          <w:bCs/>
          <w:iCs/>
          <w:lang w:val="es-MX"/>
        </w:rPr>
        <w:t xml:space="preserve"> . . . . . . . . . . . . . . . </w:t>
      </w:r>
      <w:r w:rsidR="004D19DF" w:rsidRPr="00C50437">
        <w:rPr>
          <w:rFonts w:ascii="Calibri" w:hAnsi="Calibri" w:cs="Calibri"/>
          <w:bCs/>
          <w:iCs/>
          <w:lang w:val="es-MX"/>
        </w:rPr>
        <w:t>.</w:t>
      </w:r>
      <w:r w:rsidR="00D135BB" w:rsidRPr="00C50437">
        <w:rPr>
          <w:rFonts w:ascii="Calibri" w:hAnsi="Calibri" w:cs="Calibri"/>
          <w:bCs/>
          <w:iCs/>
          <w:lang w:val="es-MX"/>
        </w:rPr>
        <w:t xml:space="preserve"> . . . . . . . . . . . . .</w:t>
      </w:r>
    </w:p>
    <w:p w:rsidR="004D19DF" w:rsidRPr="00C50437" w:rsidRDefault="004D19DF" w:rsidP="004D19DF">
      <w:pPr>
        <w:widowControl w:val="0"/>
        <w:autoSpaceDE w:val="0"/>
        <w:autoSpaceDN w:val="0"/>
        <w:adjustRightInd w:val="0"/>
        <w:ind w:firstLine="720"/>
        <w:jc w:val="both"/>
        <w:rPr>
          <w:rFonts w:ascii="Calibri" w:hAnsi="Calibri" w:cs="Calibri"/>
          <w:bCs/>
          <w:iCs/>
          <w:lang w:val="es-MX"/>
        </w:rPr>
      </w:pPr>
    </w:p>
    <w:p w:rsidR="00ED58FC" w:rsidRPr="00C50437" w:rsidRDefault="00ED58FC" w:rsidP="00ED58FC">
      <w:pPr>
        <w:pStyle w:val="Textoindependienteprimerasangra"/>
        <w:ind w:firstLine="708"/>
        <w:jc w:val="both"/>
        <w:rPr>
          <w:rFonts w:ascii="Calibri" w:hAnsi="Calibri"/>
          <w:sz w:val="26"/>
          <w:szCs w:val="26"/>
        </w:rPr>
      </w:pPr>
      <w:r w:rsidRPr="00C50437">
        <w:rPr>
          <w:rFonts w:ascii="Calibri" w:hAnsi="Calibri" w:cs="Calibri"/>
          <w:sz w:val="26"/>
          <w:szCs w:val="26"/>
        </w:rPr>
        <w:t>Con base en lo anteriorment</w:t>
      </w:r>
      <w:r w:rsidR="000A5EE0" w:rsidRPr="00C50437">
        <w:rPr>
          <w:rFonts w:ascii="Calibri" w:hAnsi="Calibri" w:cs="Calibri"/>
          <w:sz w:val="26"/>
          <w:szCs w:val="26"/>
        </w:rPr>
        <w:t xml:space="preserve">e expuesto, y en virtud de que </w:t>
      </w:r>
      <w:r w:rsidRPr="00C50437">
        <w:rPr>
          <w:rFonts w:ascii="Calibri" w:hAnsi="Calibri" w:cs="Calibri"/>
          <w:sz w:val="26"/>
          <w:szCs w:val="26"/>
        </w:rPr>
        <w:t>l</w:t>
      </w:r>
      <w:r w:rsidR="000A5EE0" w:rsidRPr="00C50437">
        <w:rPr>
          <w:rFonts w:ascii="Calibri" w:hAnsi="Calibri" w:cs="Calibri"/>
          <w:sz w:val="26"/>
          <w:szCs w:val="26"/>
        </w:rPr>
        <w:t>os</w:t>
      </w:r>
      <w:r w:rsidRPr="00C50437">
        <w:rPr>
          <w:rFonts w:ascii="Calibri" w:hAnsi="Calibri" w:cs="Calibri"/>
          <w:sz w:val="26"/>
          <w:szCs w:val="26"/>
        </w:rPr>
        <w:t xml:space="preserve"> concepto</w:t>
      </w:r>
      <w:r w:rsidR="000A5EE0" w:rsidRPr="00C50437">
        <w:rPr>
          <w:rFonts w:ascii="Calibri" w:hAnsi="Calibri" w:cs="Calibri"/>
          <w:sz w:val="26"/>
          <w:szCs w:val="26"/>
        </w:rPr>
        <w:t>s</w:t>
      </w:r>
      <w:r w:rsidRPr="00C50437">
        <w:rPr>
          <w:rFonts w:ascii="Calibri" w:hAnsi="Calibri" w:cs="Calibri"/>
          <w:sz w:val="26"/>
          <w:szCs w:val="26"/>
        </w:rPr>
        <w:t xml:space="preserve"> de impugnación planteado</w:t>
      </w:r>
      <w:r w:rsidR="000A5EE0" w:rsidRPr="00C50437">
        <w:rPr>
          <w:rFonts w:ascii="Calibri" w:hAnsi="Calibri" w:cs="Calibri"/>
          <w:sz w:val="26"/>
          <w:szCs w:val="26"/>
        </w:rPr>
        <w:t>s</w:t>
      </w:r>
      <w:r w:rsidRPr="00C50437">
        <w:rPr>
          <w:rFonts w:ascii="Calibri" w:hAnsi="Calibri" w:cs="Calibri"/>
          <w:sz w:val="26"/>
          <w:szCs w:val="26"/>
        </w:rPr>
        <w:t xml:space="preserve"> por el actor, s</w:t>
      </w:r>
      <w:r w:rsidR="000A5EE0" w:rsidRPr="00C50437">
        <w:rPr>
          <w:rFonts w:ascii="Calibri" w:hAnsi="Calibri" w:cs="Calibri"/>
          <w:sz w:val="26"/>
          <w:szCs w:val="26"/>
        </w:rPr>
        <w:t>on</w:t>
      </w:r>
      <w:r w:rsidRPr="00C50437">
        <w:rPr>
          <w:rFonts w:ascii="Calibri" w:hAnsi="Calibri" w:cs="Calibri"/>
          <w:sz w:val="26"/>
          <w:szCs w:val="26"/>
        </w:rPr>
        <w:t xml:space="preserve"> infundado</w:t>
      </w:r>
      <w:r w:rsidR="000A5EE0" w:rsidRPr="00C50437">
        <w:rPr>
          <w:rFonts w:ascii="Calibri" w:hAnsi="Calibri" w:cs="Calibri"/>
          <w:sz w:val="26"/>
          <w:szCs w:val="26"/>
        </w:rPr>
        <w:t>s</w:t>
      </w:r>
      <w:r w:rsidRPr="00C50437">
        <w:rPr>
          <w:rFonts w:ascii="Calibri" w:hAnsi="Calibri" w:cs="Calibri"/>
          <w:sz w:val="26"/>
          <w:szCs w:val="26"/>
        </w:rPr>
        <w:t xml:space="preserve"> e inoperante</w:t>
      </w:r>
      <w:r w:rsidR="000A5EE0" w:rsidRPr="00C50437">
        <w:rPr>
          <w:rFonts w:ascii="Calibri" w:hAnsi="Calibri" w:cs="Calibri"/>
          <w:sz w:val="26"/>
          <w:szCs w:val="26"/>
        </w:rPr>
        <w:t>s</w:t>
      </w:r>
      <w:r w:rsidRPr="00C50437">
        <w:rPr>
          <w:rFonts w:ascii="Calibri" w:hAnsi="Calibri" w:cs="Calibri"/>
          <w:sz w:val="26"/>
          <w:szCs w:val="26"/>
        </w:rPr>
        <w:t xml:space="preserv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C50437">
        <w:rPr>
          <w:rFonts w:ascii="Calibri" w:hAnsi="Calibri" w:cs="Calibri"/>
          <w:b/>
          <w:bCs/>
          <w:iCs/>
          <w:sz w:val="26"/>
          <w:szCs w:val="26"/>
        </w:rPr>
        <w:t xml:space="preserve">reconocer la legalidad y validez </w:t>
      </w:r>
      <w:r w:rsidRPr="00C50437">
        <w:rPr>
          <w:rFonts w:ascii="Calibri" w:hAnsi="Calibri" w:cs="Calibri"/>
          <w:bCs/>
          <w:sz w:val="26"/>
          <w:szCs w:val="26"/>
        </w:rPr>
        <w:t>del acto impugnado que se hizo consistir en</w:t>
      </w:r>
      <w:r w:rsidR="000A5EE0" w:rsidRPr="00C50437">
        <w:rPr>
          <w:rFonts w:ascii="Calibri" w:hAnsi="Calibri" w:cs="Calibri"/>
          <w:bCs/>
          <w:sz w:val="26"/>
          <w:szCs w:val="26"/>
        </w:rPr>
        <w:t xml:space="preserve"> </w:t>
      </w:r>
      <w:r w:rsidR="005358F2" w:rsidRPr="00C50437">
        <w:rPr>
          <w:rFonts w:ascii="Calibri" w:hAnsi="Calibri" w:cs="Calibri"/>
          <w:bCs/>
          <w:sz w:val="26"/>
          <w:szCs w:val="26"/>
        </w:rPr>
        <w:t xml:space="preserve">la </w:t>
      </w:r>
      <w:r w:rsidR="006C32A3" w:rsidRPr="00C50437">
        <w:rPr>
          <w:rFonts w:ascii="Calibri" w:hAnsi="Calibri" w:cs="Calibri"/>
          <w:b/>
          <w:bCs/>
          <w:sz w:val="26"/>
          <w:szCs w:val="26"/>
        </w:rPr>
        <w:t xml:space="preserve">Resolución </w:t>
      </w:r>
      <w:r w:rsidR="005358F2" w:rsidRPr="00C50437">
        <w:rPr>
          <w:rFonts w:ascii="Calibri" w:hAnsi="Calibri" w:cs="Calibri"/>
          <w:bCs/>
          <w:sz w:val="26"/>
          <w:szCs w:val="26"/>
        </w:rPr>
        <w:t xml:space="preserve">emitida en fecha </w:t>
      </w:r>
      <w:r w:rsidR="005358F2" w:rsidRPr="00C50437">
        <w:rPr>
          <w:rFonts w:ascii="Calibri" w:hAnsi="Calibri"/>
          <w:b/>
          <w:sz w:val="26"/>
        </w:rPr>
        <w:t>5</w:t>
      </w:r>
      <w:r w:rsidR="005358F2" w:rsidRPr="00C50437">
        <w:rPr>
          <w:rFonts w:ascii="Calibri" w:hAnsi="Calibri"/>
          <w:sz w:val="26"/>
        </w:rPr>
        <w:t xml:space="preserve"> cinco de </w:t>
      </w:r>
      <w:r w:rsidR="005358F2" w:rsidRPr="00C50437">
        <w:rPr>
          <w:rFonts w:ascii="Calibri" w:hAnsi="Calibri"/>
          <w:b/>
          <w:sz w:val="26"/>
        </w:rPr>
        <w:t xml:space="preserve">noviembre </w:t>
      </w:r>
      <w:r w:rsidR="005358F2" w:rsidRPr="00C50437">
        <w:rPr>
          <w:rFonts w:ascii="Calibri" w:hAnsi="Calibri"/>
          <w:sz w:val="26"/>
        </w:rPr>
        <w:t xml:space="preserve">del año </w:t>
      </w:r>
      <w:r w:rsidR="005358F2" w:rsidRPr="00C50437">
        <w:rPr>
          <w:rFonts w:ascii="Calibri" w:hAnsi="Calibri"/>
          <w:b/>
          <w:sz w:val="26"/>
        </w:rPr>
        <w:t>2018</w:t>
      </w:r>
      <w:r w:rsidR="005358F2" w:rsidRPr="00C50437">
        <w:rPr>
          <w:rFonts w:ascii="Calibri" w:hAnsi="Calibri"/>
          <w:sz w:val="26"/>
        </w:rPr>
        <w:t xml:space="preserve"> dos mil dieciocho, por el Director de Verificación Urbana, dentro del </w:t>
      </w:r>
      <w:r w:rsidR="006C32A3" w:rsidRPr="00C50437">
        <w:rPr>
          <w:rFonts w:ascii="Calibri" w:hAnsi="Calibri"/>
          <w:b/>
          <w:sz w:val="26"/>
        </w:rPr>
        <w:t>Procedimiento Administrativo de Inspección</w:t>
      </w:r>
      <w:r w:rsidR="005358F2" w:rsidRPr="00C50437">
        <w:rPr>
          <w:rFonts w:ascii="Calibri" w:hAnsi="Calibri"/>
          <w:sz w:val="26"/>
        </w:rPr>
        <w:t xml:space="preserve"> número </w:t>
      </w:r>
      <w:r w:rsidR="005358F2" w:rsidRPr="00C50437">
        <w:rPr>
          <w:rFonts w:ascii="Calibri" w:hAnsi="Calibri"/>
          <w:b/>
          <w:sz w:val="26"/>
        </w:rPr>
        <w:t>039/2018-U</w:t>
      </w:r>
      <w:r w:rsidR="005358F2" w:rsidRPr="00C50437">
        <w:rPr>
          <w:rFonts w:ascii="Calibri" w:hAnsi="Calibri"/>
          <w:sz w:val="26"/>
        </w:rPr>
        <w:t xml:space="preserve"> y </w:t>
      </w:r>
      <w:r w:rsidR="006C32A3" w:rsidRPr="00C50437">
        <w:rPr>
          <w:rFonts w:ascii="Calibri" w:hAnsi="Calibri"/>
          <w:sz w:val="26"/>
        </w:rPr>
        <w:t xml:space="preserve">con </w:t>
      </w:r>
      <w:r w:rsidR="005358F2" w:rsidRPr="00C50437">
        <w:rPr>
          <w:rFonts w:ascii="Calibri" w:hAnsi="Calibri"/>
          <w:sz w:val="26"/>
        </w:rPr>
        <w:t xml:space="preserve">número </w:t>
      </w:r>
      <w:r w:rsidR="005358F2" w:rsidRPr="00C50437">
        <w:rPr>
          <w:rFonts w:ascii="Calibri" w:hAnsi="Calibri"/>
          <w:sz w:val="26"/>
        </w:rPr>
        <w:lastRenderedPageBreak/>
        <w:t>de multa 41-0039-18; mediante la que se</w:t>
      </w:r>
      <w:r w:rsidR="005358F2" w:rsidRPr="00C50437">
        <w:rPr>
          <w:rFonts w:ascii="Calibri" w:hAnsi="Calibri" w:cs="Calibri"/>
          <w:bCs/>
          <w:sz w:val="26"/>
          <w:szCs w:val="26"/>
        </w:rPr>
        <w:t xml:space="preserve"> impuso una sanción consistente en multa por la cantidad de $15,098.00 (Quince mil noventa y ocho pesos 00/100 Moneda Nacional) a los ciudadanos </w:t>
      </w:r>
      <w:r w:rsidR="00C50437" w:rsidRPr="00C50437">
        <w:rPr>
          <w:rFonts w:asciiTheme="minorHAnsi" w:hAnsiTheme="minorHAnsi" w:cs="Calibri"/>
          <w:sz w:val="26"/>
          <w:szCs w:val="26"/>
        </w:rPr>
        <w:t>(…)</w:t>
      </w:r>
      <w:r w:rsidR="005358F2" w:rsidRPr="00C50437">
        <w:rPr>
          <w:rFonts w:ascii="Calibri" w:hAnsi="Calibri" w:cs="Calibri"/>
          <w:bCs/>
          <w:sz w:val="26"/>
          <w:szCs w:val="26"/>
        </w:rPr>
        <w:t xml:space="preserve">; </w:t>
      </w:r>
      <w:r w:rsidR="005358F2" w:rsidRPr="00C50437">
        <w:rPr>
          <w:rFonts w:ascii="Calibri" w:hAnsi="Calibri"/>
          <w:bCs/>
          <w:sz w:val="26"/>
          <w:szCs w:val="27"/>
        </w:rPr>
        <w:t xml:space="preserve">por el motivo de no exhibir la autorización de uso y ocupación vigente, respecto del inmueble en donde se desarrolla la actividad industrial de tenería, ubicado en calle Fray Daniel Mireles número 1407 un mil cuatrocientos siete, esquina con calle Tijuana, colonia </w:t>
      </w:r>
      <w:proofErr w:type="spellStart"/>
      <w:r w:rsidR="005358F2" w:rsidRPr="00C50437">
        <w:rPr>
          <w:rFonts w:ascii="Calibri" w:hAnsi="Calibri"/>
          <w:bCs/>
          <w:sz w:val="26"/>
          <w:szCs w:val="27"/>
        </w:rPr>
        <w:t>Killian</w:t>
      </w:r>
      <w:proofErr w:type="spellEnd"/>
      <w:r w:rsidR="005358F2" w:rsidRPr="00C50437">
        <w:rPr>
          <w:rFonts w:ascii="Calibri" w:hAnsi="Calibri"/>
          <w:bCs/>
          <w:sz w:val="26"/>
          <w:szCs w:val="27"/>
        </w:rPr>
        <w:t>, de esta ciudad.</w:t>
      </w:r>
      <w:r w:rsidR="00AB5692" w:rsidRPr="00C50437">
        <w:rPr>
          <w:rFonts w:ascii="Calibri" w:hAnsi="Calibri"/>
          <w:bCs/>
          <w:sz w:val="26"/>
          <w:szCs w:val="27"/>
        </w:rPr>
        <w:t xml:space="preserve"> </w:t>
      </w:r>
      <w:r w:rsidR="00D135BB" w:rsidRPr="00C50437">
        <w:rPr>
          <w:rFonts w:asciiTheme="minorHAnsi" w:hAnsiTheme="minorHAnsi" w:cstheme="minorHAnsi"/>
          <w:sz w:val="26"/>
          <w:szCs w:val="26"/>
        </w:rPr>
        <w:t xml:space="preserve">. . . . </w:t>
      </w:r>
    </w:p>
    <w:p w:rsidR="00ED58FC" w:rsidRPr="00C50437" w:rsidRDefault="00ED58FC" w:rsidP="00ED58FC">
      <w:pPr>
        <w:ind w:firstLine="708"/>
        <w:jc w:val="both"/>
        <w:rPr>
          <w:rFonts w:ascii="Calibri" w:hAnsi="Calibri"/>
          <w:sz w:val="20"/>
          <w:szCs w:val="20"/>
        </w:rPr>
      </w:pPr>
    </w:p>
    <w:p w:rsidR="00ED58FC" w:rsidRPr="00C50437" w:rsidRDefault="00ED58FC" w:rsidP="00ED58FC">
      <w:pPr>
        <w:pStyle w:val="Textoindependiente"/>
        <w:rPr>
          <w:rFonts w:ascii="Calibri" w:hAnsi="Calibri"/>
          <w:sz w:val="26"/>
        </w:rPr>
      </w:pPr>
      <w:r w:rsidRPr="00C50437">
        <w:rPr>
          <w:rFonts w:ascii="Calibri" w:hAnsi="Calibri" w:cs="Arial"/>
          <w:sz w:val="26"/>
          <w:szCs w:val="26"/>
        </w:rPr>
        <w:tab/>
        <w:t xml:space="preserve">Asimismo, </w:t>
      </w:r>
      <w:r w:rsidRPr="00C50437">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ED58FC" w:rsidRPr="00C50437" w:rsidRDefault="00ED58FC" w:rsidP="00ED58FC">
      <w:pPr>
        <w:pStyle w:val="Textoindependiente"/>
        <w:rPr>
          <w:rFonts w:ascii="Calibri" w:hAnsi="Calibri"/>
          <w:sz w:val="16"/>
          <w:szCs w:val="16"/>
        </w:rPr>
      </w:pPr>
    </w:p>
    <w:p w:rsidR="00ED58FC" w:rsidRPr="00C50437" w:rsidRDefault="00ED58FC" w:rsidP="00ED58FC">
      <w:pPr>
        <w:pStyle w:val="Textoindependiente"/>
        <w:ind w:firstLine="708"/>
        <w:rPr>
          <w:rFonts w:ascii="Calibri" w:hAnsi="Calibri" w:cs="Arial"/>
          <w:sz w:val="26"/>
        </w:rPr>
      </w:pPr>
      <w:r w:rsidRPr="00C50437">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C50437">
        <w:rPr>
          <w:rFonts w:ascii="Calibri" w:hAnsi="Calibri"/>
          <w:sz w:val="26"/>
        </w:rPr>
        <w:t>Código de Procedimiento y Justicia Administrativa para el Estado y los Municipios de Guanajuato,</w:t>
      </w:r>
      <w:r w:rsidRPr="00C50437">
        <w:rPr>
          <w:rFonts w:ascii="Calibri" w:hAnsi="Calibri" w:cs="Arial"/>
          <w:sz w:val="26"/>
        </w:rPr>
        <w:t xml:space="preserve"> es de resolverse y </w:t>
      </w:r>
      <w:r w:rsidR="006272A5" w:rsidRPr="00C50437">
        <w:rPr>
          <w:rFonts w:ascii="Calibri" w:hAnsi="Calibri" w:cs="Arial"/>
          <w:sz w:val="26"/>
        </w:rPr>
        <w:t>se:</w:t>
      </w:r>
      <w:r w:rsidRPr="00C50437">
        <w:rPr>
          <w:rFonts w:ascii="Calibri" w:hAnsi="Calibri" w:cs="Arial"/>
          <w:sz w:val="26"/>
        </w:rPr>
        <w:t xml:space="preserve"> . . . . . . . . . . . . . . . . . . . . . . . . . . . . . . . . . . . . . . . . . . . . . . . . . . . . . . . . </w:t>
      </w:r>
    </w:p>
    <w:p w:rsidR="00ED58FC" w:rsidRPr="00C50437" w:rsidRDefault="00ED58FC" w:rsidP="00ED58FC">
      <w:pPr>
        <w:ind w:firstLine="708"/>
        <w:jc w:val="both"/>
        <w:rPr>
          <w:rFonts w:ascii="Calibri" w:hAnsi="Calibri"/>
          <w:sz w:val="16"/>
          <w:szCs w:val="16"/>
        </w:rPr>
      </w:pPr>
    </w:p>
    <w:p w:rsidR="00ED58FC" w:rsidRPr="00C50437" w:rsidRDefault="00ED58FC" w:rsidP="00ED58FC">
      <w:pPr>
        <w:jc w:val="center"/>
        <w:rPr>
          <w:rFonts w:ascii="Calibri" w:hAnsi="Calibri"/>
          <w:i/>
          <w:iCs/>
          <w:sz w:val="26"/>
        </w:rPr>
      </w:pPr>
      <w:r w:rsidRPr="00C50437">
        <w:rPr>
          <w:rFonts w:ascii="Calibri" w:hAnsi="Calibri"/>
          <w:b/>
          <w:i/>
          <w:iCs/>
          <w:sz w:val="26"/>
        </w:rPr>
        <w:t xml:space="preserve">R E S U E L V </w:t>
      </w:r>
      <w:proofErr w:type="gramStart"/>
      <w:r w:rsidRPr="00C50437">
        <w:rPr>
          <w:rFonts w:ascii="Calibri" w:hAnsi="Calibri"/>
          <w:b/>
          <w:i/>
          <w:iCs/>
          <w:sz w:val="26"/>
        </w:rPr>
        <w:t>E :</w:t>
      </w:r>
      <w:proofErr w:type="gramEnd"/>
    </w:p>
    <w:p w:rsidR="00ED58FC" w:rsidRPr="00C50437" w:rsidRDefault="00ED58FC" w:rsidP="00ED58FC">
      <w:pPr>
        <w:jc w:val="both"/>
        <w:rPr>
          <w:rFonts w:ascii="Calibri" w:hAnsi="Calibri"/>
          <w:sz w:val="20"/>
          <w:szCs w:val="20"/>
        </w:rPr>
      </w:pPr>
    </w:p>
    <w:p w:rsidR="00ED58FC" w:rsidRPr="00C50437" w:rsidRDefault="00ED58FC" w:rsidP="00ED58FC">
      <w:pPr>
        <w:ind w:firstLine="708"/>
        <w:jc w:val="both"/>
        <w:rPr>
          <w:rFonts w:ascii="Calibri" w:hAnsi="Calibri"/>
          <w:sz w:val="26"/>
        </w:rPr>
      </w:pPr>
      <w:r w:rsidRPr="00C50437">
        <w:rPr>
          <w:rFonts w:ascii="Calibri" w:hAnsi="Calibri"/>
          <w:b/>
          <w:i/>
          <w:iCs/>
          <w:sz w:val="26"/>
        </w:rPr>
        <w:t>PRIMERO</w:t>
      </w:r>
      <w:r w:rsidRPr="00C50437">
        <w:rPr>
          <w:rFonts w:ascii="Calibri" w:hAnsi="Calibri"/>
          <w:b/>
          <w:sz w:val="26"/>
        </w:rPr>
        <w:t>.-</w:t>
      </w:r>
      <w:r w:rsidRPr="00C50437">
        <w:rPr>
          <w:rFonts w:ascii="Calibri" w:hAnsi="Calibri"/>
          <w:sz w:val="26"/>
        </w:rPr>
        <w:t xml:space="preserve"> Este Juzgado Segundo Administrativo Municipal resultó competente para conocer y resolver el presente proceso administrativo</w:t>
      </w:r>
      <w:proofErr w:type="gramStart"/>
      <w:r w:rsidRPr="00C50437">
        <w:rPr>
          <w:rFonts w:ascii="Calibri" w:hAnsi="Calibri"/>
          <w:sz w:val="26"/>
        </w:rPr>
        <w:t>. . . . . . . .</w:t>
      </w:r>
      <w:proofErr w:type="gramEnd"/>
      <w:r w:rsidRPr="00C50437">
        <w:rPr>
          <w:rFonts w:ascii="Calibri" w:hAnsi="Calibri"/>
          <w:sz w:val="26"/>
        </w:rPr>
        <w:t xml:space="preserve"> . </w:t>
      </w:r>
    </w:p>
    <w:p w:rsidR="00ED58FC" w:rsidRPr="00C50437" w:rsidRDefault="00ED58FC" w:rsidP="00ED58FC">
      <w:pPr>
        <w:jc w:val="both"/>
        <w:rPr>
          <w:rFonts w:ascii="Calibri" w:hAnsi="Calibri"/>
          <w:sz w:val="20"/>
          <w:szCs w:val="20"/>
        </w:rPr>
      </w:pPr>
    </w:p>
    <w:p w:rsidR="00ED58FC" w:rsidRPr="00C50437" w:rsidRDefault="00ED58FC" w:rsidP="00ED58FC">
      <w:pPr>
        <w:pStyle w:val="CABEZAS"/>
        <w:ind w:firstLine="708"/>
        <w:jc w:val="both"/>
        <w:rPr>
          <w:rFonts w:ascii="Calibri" w:hAnsi="Calibri"/>
          <w:b w:val="0"/>
          <w:sz w:val="26"/>
          <w:szCs w:val="26"/>
          <w:lang w:val="es-MX"/>
        </w:rPr>
      </w:pPr>
      <w:r w:rsidRPr="00C50437">
        <w:rPr>
          <w:rFonts w:ascii="Calibri" w:hAnsi="Calibri" w:cs="Arial"/>
          <w:i/>
          <w:iCs/>
          <w:sz w:val="26"/>
          <w:szCs w:val="26"/>
          <w:lang w:val="es-MX"/>
        </w:rPr>
        <w:t xml:space="preserve">SEGUNDO.- </w:t>
      </w:r>
      <w:r w:rsidRPr="00C50437">
        <w:rPr>
          <w:rFonts w:ascii="Calibri" w:hAnsi="Calibri"/>
          <w:b w:val="0"/>
          <w:sz w:val="26"/>
          <w:lang w:val="es-MX"/>
        </w:rPr>
        <w:t>Resultó procedente el proceso</w:t>
      </w:r>
      <w:r w:rsidR="00AB5692" w:rsidRPr="00C50437">
        <w:rPr>
          <w:rFonts w:ascii="Calibri" w:hAnsi="Calibri"/>
          <w:b w:val="0"/>
          <w:sz w:val="26"/>
          <w:lang w:val="es-MX"/>
        </w:rPr>
        <w:t xml:space="preserve"> promovido por el ciudadano </w:t>
      </w:r>
      <w:r w:rsidR="00C50437" w:rsidRPr="00C50437">
        <w:rPr>
          <w:rFonts w:asciiTheme="minorHAnsi" w:hAnsiTheme="minorHAnsi" w:cs="Calibri"/>
          <w:sz w:val="26"/>
          <w:szCs w:val="26"/>
          <w:lang w:val="es-MX"/>
        </w:rPr>
        <w:t>(…)</w:t>
      </w:r>
      <w:r w:rsidRPr="00C50437">
        <w:rPr>
          <w:rFonts w:ascii="Calibri" w:hAnsi="Calibri"/>
          <w:b w:val="0"/>
          <w:sz w:val="26"/>
          <w:lang w:val="es-MX"/>
        </w:rPr>
        <w:t>, respecto de la autoridad demandada. . . . . . . . . . . . . . . . .</w:t>
      </w:r>
      <w:r w:rsidR="00AB5692" w:rsidRPr="00C50437">
        <w:rPr>
          <w:rFonts w:ascii="Calibri" w:hAnsi="Calibri"/>
          <w:b w:val="0"/>
          <w:sz w:val="26"/>
          <w:lang w:val="es-MX"/>
        </w:rPr>
        <w:t xml:space="preserve"> . . .</w:t>
      </w:r>
    </w:p>
    <w:p w:rsidR="00ED58FC" w:rsidRPr="00C50437" w:rsidRDefault="00ED58FC" w:rsidP="00ED58FC">
      <w:pPr>
        <w:pStyle w:val="Textoindependiente"/>
        <w:rPr>
          <w:rFonts w:ascii="Calibri" w:hAnsi="Calibri"/>
          <w:bCs/>
          <w:sz w:val="16"/>
          <w:szCs w:val="16"/>
          <w:lang w:val="es-MX"/>
        </w:rPr>
      </w:pPr>
    </w:p>
    <w:p w:rsidR="00A6654F" w:rsidRPr="00C50437" w:rsidRDefault="00ED58FC" w:rsidP="00AB5692">
      <w:pPr>
        <w:pStyle w:val="Textoindependienteprimerasangra"/>
        <w:ind w:firstLine="708"/>
        <w:jc w:val="both"/>
        <w:rPr>
          <w:rFonts w:asciiTheme="minorHAnsi" w:hAnsiTheme="minorHAnsi" w:cstheme="minorHAnsi"/>
          <w:sz w:val="26"/>
          <w:szCs w:val="26"/>
        </w:rPr>
      </w:pPr>
      <w:r w:rsidRPr="00C50437">
        <w:rPr>
          <w:rFonts w:ascii="Calibri" w:hAnsi="Calibri"/>
          <w:b/>
          <w:i/>
          <w:iCs/>
          <w:sz w:val="26"/>
        </w:rPr>
        <w:t>TERCERO</w:t>
      </w:r>
      <w:r w:rsidRPr="00C50437">
        <w:rPr>
          <w:rFonts w:ascii="Calibri" w:hAnsi="Calibri"/>
          <w:b/>
          <w:i/>
          <w:sz w:val="26"/>
        </w:rPr>
        <w:t>.-</w:t>
      </w:r>
      <w:r w:rsidRPr="00C50437">
        <w:rPr>
          <w:rFonts w:ascii="Calibri" w:hAnsi="Calibri"/>
          <w:sz w:val="26"/>
        </w:rPr>
        <w:t xml:space="preserve"> Se </w:t>
      </w:r>
      <w:r w:rsidRPr="00C50437">
        <w:rPr>
          <w:rFonts w:ascii="Calibri" w:hAnsi="Calibri" w:cs="Calibri"/>
          <w:b/>
          <w:iCs/>
          <w:sz w:val="26"/>
          <w:szCs w:val="26"/>
        </w:rPr>
        <w:t>RECONOCE LA LEGALIDAD Y VALIDEZ</w:t>
      </w:r>
      <w:r w:rsidRPr="00C50437">
        <w:rPr>
          <w:rFonts w:ascii="Calibri" w:hAnsi="Calibri" w:cs="Calibri"/>
          <w:iCs/>
          <w:sz w:val="26"/>
          <w:szCs w:val="26"/>
        </w:rPr>
        <w:t xml:space="preserve"> </w:t>
      </w:r>
      <w:r w:rsidRPr="00C50437">
        <w:rPr>
          <w:rFonts w:ascii="Calibri" w:hAnsi="Calibri" w:cs="Calibri"/>
          <w:sz w:val="26"/>
          <w:szCs w:val="26"/>
        </w:rPr>
        <w:t>de</w:t>
      </w:r>
      <w:r w:rsidR="00AB5692" w:rsidRPr="00C50437">
        <w:rPr>
          <w:rFonts w:ascii="Calibri" w:hAnsi="Calibri" w:cs="Calibri"/>
          <w:sz w:val="26"/>
          <w:szCs w:val="26"/>
        </w:rPr>
        <w:t xml:space="preserve"> </w:t>
      </w:r>
      <w:r w:rsidRPr="00C50437">
        <w:rPr>
          <w:rFonts w:ascii="Calibri" w:hAnsi="Calibri" w:cs="Calibri"/>
          <w:sz w:val="26"/>
          <w:szCs w:val="26"/>
        </w:rPr>
        <w:t>l</w:t>
      </w:r>
      <w:r w:rsidR="00AB5692" w:rsidRPr="00C50437">
        <w:rPr>
          <w:rFonts w:ascii="Calibri" w:hAnsi="Calibri" w:cs="Calibri"/>
          <w:sz w:val="26"/>
          <w:szCs w:val="26"/>
        </w:rPr>
        <w:t xml:space="preserve">a </w:t>
      </w:r>
      <w:r w:rsidR="006C32A3" w:rsidRPr="00C50437">
        <w:rPr>
          <w:rFonts w:ascii="Calibri" w:hAnsi="Calibri" w:cs="Calibri"/>
          <w:b/>
          <w:bCs/>
          <w:sz w:val="26"/>
          <w:szCs w:val="26"/>
        </w:rPr>
        <w:t>Resolución</w:t>
      </w:r>
      <w:r w:rsidR="00AB5692" w:rsidRPr="00C50437">
        <w:rPr>
          <w:rFonts w:ascii="Calibri" w:hAnsi="Calibri" w:cs="Calibri"/>
          <w:bCs/>
          <w:sz w:val="26"/>
          <w:szCs w:val="26"/>
        </w:rPr>
        <w:t xml:space="preserve"> emitida</w:t>
      </w:r>
      <w:r w:rsidR="006272A5" w:rsidRPr="00C50437">
        <w:rPr>
          <w:rFonts w:ascii="Calibri" w:hAnsi="Calibri" w:cs="Calibri"/>
          <w:bCs/>
          <w:sz w:val="26"/>
          <w:szCs w:val="26"/>
        </w:rPr>
        <w:t>,</w:t>
      </w:r>
      <w:r w:rsidR="00AB5692" w:rsidRPr="00C50437">
        <w:rPr>
          <w:rFonts w:ascii="Calibri" w:hAnsi="Calibri" w:cs="Calibri"/>
          <w:bCs/>
          <w:sz w:val="26"/>
          <w:szCs w:val="26"/>
        </w:rPr>
        <w:t xml:space="preserve"> en fecha </w:t>
      </w:r>
      <w:r w:rsidR="00AB5692" w:rsidRPr="00C50437">
        <w:rPr>
          <w:rFonts w:ascii="Calibri" w:hAnsi="Calibri"/>
          <w:b/>
          <w:sz w:val="26"/>
        </w:rPr>
        <w:t>5</w:t>
      </w:r>
      <w:r w:rsidR="00AB5692" w:rsidRPr="00C50437">
        <w:rPr>
          <w:rFonts w:ascii="Calibri" w:hAnsi="Calibri"/>
          <w:sz w:val="26"/>
        </w:rPr>
        <w:t xml:space="preserve"> cinco de </w:t>
      </w:r>
      <w:r w:rsidR="00AB5692" w:rsidRPr="00C50437">
        <w:rPr>
          <w:rFonts w:ascii="Calibri" w:hAnsi="Calibri"/>
          <w:b/>
          <w:sz w:val="26"/>
        </w:rPr>
        <w:t>noviembre</w:t>
      </w:r>
      <w:r w:rsidR="00AB5692" w:rsidRPr="00C50437">
        <w:rPr>
          <w:rFonts w:ascii="Calibri" w:hAnsi="Calibri"/>
          <w:sz w:val="26"/>
        </w:rPr>
        <w:t xml:space="preserve"> del año </w:t>
      </w:r>
      <w:r w:rsidR="00AB5692" w:rsidRPr="00C50437">
        <w:rPr>
          <w:rFonts w:ascii="Calibri" w:hAnsi="Calibri"/>
          <w:b/>
          <w:sz w:val="26"/>
        </w:rPr>
        <w:t xml:space="preserve">2018 </w:t>
      </w:r>
      <w:r w:rsidR="00AB5692" w:rsidRPr="00C50437">
        <w:rPr>
          <w:rFonts w:ascii="Calibri" w:hAnsi="Calibri"/>
          <w:sz w:val="26"/>
        </w:rPr>
        <w:t xml:space="preserve">dos mil dieciocho, por el Director de Verificación Urbana; dentro del </w:t>
      </w:r>
      <w:r w:rsidR="006C32A3" w:rsidRPr="00C50437">
        <w:rPr>
          <w:rFonts w:ascii="Calibri" w:hAnsi="Calibri"/>
          <w:b/>
          <w:sz w:val="26"/>
        </w:rPr>
        <w:t>Procedimiento Administrativo de Inspección</w:t>
      </w:r>
      <w:r w:rsidR="00AB5692" w:rsidRPr="00C50437">
        <w:rPr>
          <w:rFonts w:ascii="Calibri" w:hAnsi="Calibri"/>
          <w:sz w:val="26"/>
        </w:rPr>
        <w:t xml:space="preserve"> número </w:t>
      </w:r>
      <w:r w:rsidR="00AB5692" w:rsidRPr="00C50437">
        <w:rPr>
          <w:rFonts w:ascii="Calibri" w:hAnsi="Calibri"/>
          <w:b/>
          <w:sz w:val="26"/>
        </w:rPr>
        <w:t>039/2018-U</w:t>
      </w:r>
      <w:r w:rsidR="00AB5692" w:rsidRPr="00C50437">
        <w:rPr>
          <w:rFonts w:ascii="Calibri" w:hAnsi="Calibri"/>
          <w:sz w:val="26"/>
        </w:rPr>
        <w:t xml:space="preserve"> y </w:t>
      </w:r>
      <w:r w:rsidR="006C32A3" w:rsidRPr="00C50437">
        <w:rPr>
          <w:rFonts w:ascii="Calibri" w:hAnsi="Calibri"/>
          <w:sz w:val="26"/>
        </w:rPr>
        <w:t xml:space="preserve">con </w:t>
      </w:r>
      <w:r w:rsidR="00AB5692" w:rsidRPr="00C50437">
        <w:rPr>
          <w:rFonts w:ascii="Calibri" w:hAnsi="Calibri"/>
          <w:sz w:val="26"/>
        </w:rPr>
        <w:t>número de multa 41-0039-18; mediante la que se</w:t>
      </w:r>
      <w:r w:rsidR="00AB5692" w:rsidRPr="00C50437">
        <w:rPr>
          <w:rFonts w:ascii="Calibri" w:hAnsi="Calibri" w:cs="Calibri"/>
          <w:bCs/>
          <w:sz w:val="26"/>
          <w:szCs w:val="26"/>
        </w:rPr>
        <w:t xml:space="preserve"> impuso una sanción consistente en multa por la cantidad de $15,098.00 (Quince mil noventa y ocho pesos 00/100 Moneda Nacional</w:t>
      </w:r>
      <w:r w:rsidR="006C32A3" w:rsidRPr="00C50437">
        <w:rPr>
          <w:rFonts w:ascii="Calibri" w:hAnsi="Calibri" w:cs="Calibri"/>
          <w:bCs/>
          <w:sz w:val="26"/>
          <w:szCs w:val="26"/>
        </w:rPr>
        <w:t>)</w:t>
      </w:r>
      <w:r w:rsidRPr="00C50437">
        <w:rPr>
          <w:rFonts w:ascii="Calibri" w:hAnsi="Calibri"/>
          <w:sz w:val="26"/>
          <w:szCs w:val="26"/>
        </w:rPr>
        <w:t xml:space="preserve">; lo anterior atendiendo a los razonamientos y las consideraciones lógicas y jurídicas expresadas en el Considerando Sexto de la presente sentencia. </w:t>
      </w:r>
      <w:r w:rsidR="00AB5692" w:rsidRPr="00C50437">
        <w:rPr>
          <w:rFonts w:asciiTheme="minorHAnsi" w:hAnsiTheme="minorHAnsi" w:cstheme="minorHAnsi"/>
          <w:sz w:val="26"/>
          <w:szCs w:val="26"/>
        </w:rPr>
        <w:t xml:space="preserve">. </w:t>
      </w:r>
      <w:r w:rsidR="00D135BB" w:rsidRPr="00C50437">
        <w:rPr>
          <w:rFonts w:asciiTheme="minorHAnsi" w:hAnsiTheme="minorHAnsi" w:cstheme="minorHAnsi"/>
          <w:sz w:val="26"/>
          <w:szCs w:val="26"/>
        </w:rPr>
        <w:t>. . . . . . . . . . . . . . .</w:t>
      </w:r>
    </w:p>
    <w:p w:rsidR="00A6654F" w:rsidRPr="00C50437" w:rsidRDefault="00A6654F" w:rsidP="00AB5692">
      <w:pPr>
        <w:pStyle w:val="Textoindependienteprimerasangra"/>
        <w:ind w:firstLine="708"/>
        <w:jc w:val="both"/>
        <w:rPr>
          <w:rFonts w:asciiTheme="minorHAnsi" w:hAnsiTheme="minorHAnsi" w:cstheme="minorHAnsi"/>
          <w:sz w:val="26"/>
          <w:szCs w:val="26"/>
        </w:rPr>
      </w:pPr>
    </w:p>
    <w:p w:rsidR="00ED58FC" w:rsidRPr="00C50437" w:rsidRDefault="00A6654F" w:rsidP="00AB5692">
      <w:pPr>
        <w:pStyle w:val="Textoindependienteprimerasangra"/>
        <w:ind w:firstLine="708"/>
        <w:jc w:val="both"/>
        <w:rPr>
          <w:rFonts w:ascii="Calibri" w:hAnsi="Calibri"/>
          <w:sz w:val="26"/>
          <w:szCs w:val="26"/>
        </w:rPr>
      </w:pPr>
      <w:r w:rsidRPr="00C50437">
        <w:rPr>
          <w:rFonts w:asciiTheme="minorHAnsi" w:hAnsiTheme="minorHAnsi" w:cstheme="minorHAnsi"/>
          <w:b/>
          <w:i/>
          <w:sz w:val="26"/>
          <w:szCs w:val="26"/>
        </w:rPr>
        <w:t>CUARTO.</w:t>
      </w:r>
      <w:proofErr w:type="gramStart"/>
      <w:r w:rsidRPr="00C50437">
        <w:rPr>
          <w:rFonts w:asciiTheme="minorHAnsi" w:hAnsiTheme="minorHAnsi" w:cstheme="minorHAnsi"/>
          <w:b/>
          <w:i/>
          <w:sz w:val="26"/>
          <w:szCs w:val="26"/>
        </w:rPr>
        <w:t xml:space="preserve">- </w:t>
      </w:r>
      <w:r w:rsidR="00ED58FC" w:rsidRPr="00C50437">
        <w:rPr>
          <w:rFonts w:asciiTheme="minorHAnsi" w:hAnsiTheme="minorHAnsi" w:cstheme="minorHAnsi"/>
          <w:b/>
          <w:i/>
          <w:sz w:val="26"/>
          <w:szCs w:val="26"/>
        </w:rPr>
        <w:t xml:space="preserve"> </w:t>
      </w:r>
      <w:r w:rsidRPr="00C50437">
        <w:rPr>
          <w:rFonts w:asciiTheme="minorHAnsi" w:hAnsiTheme="minorHAnsi" w:cstheme="minorHAnsi"/>
          <w:sz w:val="26"/>
          <w:szCs w:val="26"/>
        </w:rPr>
        <w:t>Se</w:t>
      </w:r>
      <w:proofErr w:type="gramEnd"/>
      <w:r w:rsidRPr="00C50437">
        <w:rPr>
          <w:rFonts w:asciiTheme="minorHAnsi" w:hAnsiTheme="minorHAnsi" w:cstheme="minorHAnsi"/>
          <w:sz w:val="26"/>
          <w:szCs w:val="26"/>
        </w:rPr>
        <w:t xml:space="preserve"> </w:t>
      </w:r>
      <w:r w:rsidRPr="00C50437">
        <w:rPr>
          <w:rFonts w:asciiTheme="minorHAnsi" w:hAnsiTheme="minorHAnsi" w:cstheme="minorHAnsi"/>
          <w:b/>
          <w:sz w:val="26"/>
          <w:szCs w:val="26"/>
        </w:rPr>
        <w:t>levanta</w:t>
      </w:r>
      <w:r w:rsidRPr="00C50437">
        <w:rPr>
          <w:rFonts w:asciiTheme="minorHAnsi" w:hAnsiTheme="minorHAnsi" w:cstheme="minorHAnsi"/>
          <w:sz w:val="26"/>
          <w:szCs w:val="26"/>
        </w:rPr>
        <w:t xml:space="preserve"> la suspensión concedida. . . . . . . . . . . . . . . . . . . . . . . .  </w:t>
      </w:r>
    </w:p>
    <w:p w:rsidR="00ED58FC" w:rsidRPr="00C50437" w:rsidRDefault="00ED58FC" w:rsidP="00ED58FC">
      <w:pPr>
        <w:jc w:val="both"/>
        <w:rPr>
          <w:rFonts w:ascii="Calibri" w:hAnsi="Calibri"/>
          <w:b/>
          <w:bCs/>
          <w:i/>
          <w:iCs/>
          <w:sz w:val="20"/>
          <w:szCs w:val="20"/>
        </w:rPr>
      </w:pPr>
      <w:r w:rsidRPr="00C50437">
        <w:rPr>
          <w:rFonts w:ascii="Calibri" w:hAnsi="Calibri"/>
          <w:b/>
          <w:bCs/>
          <w:i/>
          <w:iCs/>
          <w:sz w:val="20"/>
          <w:szCs w:val="20"/>
        </w:rPr>
        <w:tab/>
      </w:r>
    </w:p>
    <w:p w:rsidR="00ED58FC" w:rsidRPr="00C50437" w:rsidRDefault="00ED58FC" w:rsidP="00ED58FC">
      <w:pPr>
        <w:pStyle w:val="Textoindependiente"/>
        <w:ind w:firstLine="708"/>
        <w:rPr>
          <w:rFonts w:ascii="Calibri" w:hAnsi="Calibri" w:cs="Arial"/>
          <w:sz w:val="26"/>
        </w:rPr>
      </w:pPr>
      <w:r w:rsidRPr="00C50437">
        <w:rPr>
          <w:rFonts w:ascii="Calibri" w:hAnsi="Calibri" w:cs="Arial"/>
          <w:sz w:val="26"/>
        </w:rPr>
        <w:t xml:space="preserve">Notifíquese a la autoridad demandada por oficio y a la parte actora personalmente en el domicilio señalado al efecto. . . . . . . . . . . . . . . . . . . . . . . . . . . . </w:t>
      </w:r>
    </w:p>
    <w:p w:rsidR="00ED58FC" w:rsidRPr="00C50437" w:rsidRDefault="00ED58FC" w:rsidP="00ED58FC">
      <w:pPr>
        <w:jc w:val="both"/>
        <w:rPr>
          <w:rFonts w:ascii="Calibri" w:hAnsi="Calibri"/>
          <w:sz w:val="16"/>
          <w:szCs w:val="16"/>
          <w:lang w:val="es-MX"/>
        </w:rPr>
      </w:pPr>
    </w:p>
    <w:p w:rsidR="00ED58FC" w:rsidRPr="00C50437" w:rsidRDefault="00ED58FC" w:rsidP="00ED58FC">
      <w:pPr>
        <w:ind w:firstLine="708"/>
        <w:jc w:val="both"/>
        <w:rPr>
          <w:rFonts w:ascii="Calibri" w:hAnsi="Calibri"/>
          <w:sz w:val="26"/>
        </w:rPr>
      </w:pPr>
      <w:r w:rsidRPr="00C50437">
        <w:rPr>
          <w:rFonts w:ascii="Calibri" w:hAnsi="Calibri"/>
          <w:sz w:val="26"/>
        </w:rPr>
        <w:t>En su oportunidad archívese éste expediente como asunto totalmente concluido y dese de baja en el Libro de Registros que se lleva con ese fin</w:t>
      </w:r>
      <w:proofErr w:type="gramStart"/>
      <w:r w:rsidRPr="00C50437">
        <w:rPr>
          <w:rFonts w:ascii="Calibri" w:hAnsi="Calibri"/>
          <w:sz w:val="26"/>
        </w:rPr>
        <w:t>. . . . . . . .</w:t>
      </w:r>
      <w:proofErr w:type="gramEnd"/>
      <w:r w:rsidRPr="00C50437">
        <w:rPr>
          <w:rFonts w:ascii="Calibri" w:hAnsi="Calibri"/>
          <w:sz w:val="26"/>
        </w:rPr>
        <w:t xml:space="preserve"> </w:t>
      </w:r>
    </w:p>
    <w:p w:rsidR="00ED58FC" w:rsidRPr="00C50437" w:rsidRDefault="00ED58FC" w:rsidP="00ED58FC">
      <w:pPr>
        <w:ind w:firstLine="708"/>
        <w:jc w:val="both"/>
        <w:rPr>
          <w:rFonts w:ascii="Calibri" w:hAnsi="Calibri"/>
          <w:sz w:val="26"/>
        </w:rPr>
      </w:pPr>
    </w:p>
    <w:p w:rsidR="00ED58FC" w:rsidRPr="00C50437" w:rsidRDefault="00ED58FC" w:rsidP="00ED58FC">
      <w:pPr>
        <w:pStyle w:val="Sangradetextonormal"/>
        <w:ind w:left="0" w:firstLine="708"/>
        <w:jc w:val="both"/>
        <w:rPr>
          <w:rFonts w:ascii="Calibri" w:hAnsi="Calibri"/>
          <w:sz w:val="26"/>
          <w:szCs w:val="26"/>
        </w:rPr>
      </w:pPr>
      <w:r w:rsidRPr="00C50437">
        <w:rPr>
          <w:rFonts w:ascii="Calibri" w:hAnsi="Calibri" w:cs="Arial"/>
          <w:sz w:val="26"/>
        </w:rPr>
        <w:t xml:space="preserve">Así lo resolvió y firma el </w:t>
      </w:r>
      <w:r w:rsidRPr="00C50437">
        <w:rPr>
          <w:rFonts w:ascii="Calibri" w:eastAsia="BatangChe" w:hAnsi="Calibri" w:cs="Arial"/>
          <w:b/>
          <w:bCs/>
          <w:sz w:val="26"/>
        </w:rPr>
        <w:t>Licenciado Ernesto Alejandro Mora Álvarez,</w:t>
      </w:r>
      <w:r w:rsidRPr="00C50437">
        <w:rPr>
          <w:rFonts w:ascii="Calibri" w:eastAsia="BatangChe" w:hAnsi="Calibri" w:cs="Arial"/>
          <w:sz w:val="26"/>
        </w:rPr>
        <w:t xml:space="preserve"> Juez Segundo Administrativo Municipal, quien actúa asistido en forma legal con Secretaria de Estudio y Cuenta, </w:t>
      </w:r>
      <w:r w:rsidR="002A48CF" w:rsidRPr="00C50437">
        <w:rPr>
          <w:rFonts w:asciiTheme="minorHAnsi" w:hAnsiTheme="minorHAnsi" w:cstheme="minorHAnsi"/>
          <w:sz w:val="26"/>
          <w:szCs w:val="26"/>
          <w:lang w:val="es-MX"/>
        </w:rPr>
        <w:t xml:space="preserve">Licenciada </w:t>
      </w:r>
      <w:r w:rsidR="009E5F21" w:rsidRPr="00C50437">
        <w:rPr>
          <w:rFonts w:asciiTheme="minorHAnsi" w:hAnsiTheme="minorHAnsi" w:cstheme="minorHAnsi"/>
          <w:b/>
          <w:sz w:val="26"/>
          <w:szCs w:val="26"/>
          <w:lang w:val="es-MX"/>
        </w:rPr>
        <w:t>María del Rocío Villanueva Sánchez</w:t>
      </w:r>
      <w:r w:rsidRPr="00C50437">
        <w:rPr>
          <w:rFonts w:asciiTheme="minorHAnsi" w:eastAsia="BatangChe" w:hAnsiTheme="minorHAnsi" w:cstheme="minorHAnsi"/>
          <w:sz w:val="26"/>
        </w:rPr>
        <w:t xml:space="preserve">, </w:t>
      </w:r>
      <w:r w:rsidRPr="00C50437">
        <w:rPr>
          <w:rFonts w:ascii="Calibri" w:eastAsia="BatangChe" w:hAnsi="Calibri" w:cs="Arial"/>
          <w:sz w:val="26"/>
        </w:rPr>
        <w:t xml:space="preserve">quien da fe. . . . </w:t>
      </w:r>
      <w:r w:rsidRPr="00C50437">
        <w:rPr>
          <w:rFonts w:ascii="Calibri" w:hAnsi="Calibri"/>
          <w:sz w:val="26"/>
          <w:szCs w:val="26"/>
        </w:rPr>
        <w:t>. . . . . . . . . . . . . . . . . . . . . . . .</w:t>
      </w:r>
      <w:r w:rsidR="002A48CF" w:rsidRPr="00C50437">
        <w:rPr>
          <w:rFonts w:ascii="Calibri" w:hAnsi="Calibri"/>
          <w:sz w:val="26"/>
          <w:szCs w:val="26"/>
        </w:rPr>
        <w:t xml:space="preserve"> . . . . . . . </w:t>
      </w:r>
      <w:r w:rsidR="00D135BB" w:rsidRPr="00C50437">
        <w:rPr>
          <w:rFonts w:ascii="Calibri" w:hAnsi="Calibri"/>
          <w:sz w:val="26"/>
          <w:szCs w:val="26"/>
        </w:rPr>
        <w:t>. . . . . . . . . . . . . . . . . . . . . . . . .</w:t>
      </w:r>
    </w:p>
    <w:sectPr w:rsidR="00ED58FC" w:rsidRPr="00C50437"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DE4" w:rsidRDefault="00672DE4">
      <w:r>
        <w:separator/>
      </w:r>
    </w:p>
  </w:endnote>
  <w:endnote w:type="continuationSeparator" w:id="0">
    <w:p w:rsidR="00672DE4" w:rsidRDefault="0067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DE4" w:rsidRDefault="00672DE4">
      <w:r>
        <w:separator/>
      </w:r>
    </w:p>
  </w:footnote>
  <w:footnote w:type="continuationSeparator" w:id="0">
    <w:p w:rsidR="00672DE4" w:rsidRDefault="00672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ED58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672D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ED58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0437">
      <w:rPr>
        <w:rStyle w:val="Nmerodepgina"/>
        <w:noProof/>
      </w:rPr>
      <w:t>8</w:t>
    </w:r>
    <w:r>
      <w:rPr>
        <w:rStyle w:val="Nmerodepgina"/>
      </w:rPr>
      <w:fldChar w:fldCharType="end"/>
    </w:r>
  </w:p>
  <w:p w:rsidR="003C2D5F" w:rsidRDefault="00672D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FC"/>
    <w:rsid w:val="00005033"/>
    <w:rsid w:val="0003725A"/>
    <w:rsid w:val="00056EBB"/>
    <w:rsid w:val="00076582"/>
    <w:rsid w:val="000921C9"/>
    <w:rsid w:val="000A5EE0"/>
    <w:rsid w:val="00143D92"/>
    <w:rsid w:val="00154DF2"/>
    <w:rsid w:val="001820AB"/>
    <w:rsid w:val="001B0577"/>
    <w:rsid w:val="001C3169"/>
    <w:rsid w:val="002237DE"/>
    <w:rsid w:val="00271E09"/>
    <w:rsid w:val="002914A9"/>
    <w:rsid w:val="002A4664"/>
    <w:rsid w:val="002A48CF"/>
    <w:rsid w:val="002A6390"/>
    <w:rsid w:val="002C3EF7"/>
    <w:rsid w:val="002E7134"/>
    <w:rsid w:val="002F6C40"/>
    <w:rsid w:val="0032660E"/>
    <w:rsid w:val="00336203"/>
    <w:rsid w:val="00363340"/>
    <w:rsid w:val="003A6AF8"/>
    <w:rsid w:val="003C3046"/>
    <w:rsid w:val="003D7A32"/>
    <w:rsid w:val="0040620A"/>
    <w:rsid w:val="00435827"/>
    <w:rsid w:val="00471979"/>
    <w:rsid w:val="004A5A9B"/>
    <w:rsid w:val="004D19DF"/>
    <w:rsid w:val="0051094C"/>
    <w:rsid w:val="005240BA"/>
    <w:rsid w:val="005358F2"/>
    <w:rsid w:val="005613CF"/>
    <w:rsid w:val="00562D38"/>
    <w:rsid w:val="005A3F30"/>
    <w:rsid w:val="005B1363"/>
    <w:rsid w:val="005F6AB6"/>
    <w:rsid w:val="005F7EA9"/>
    <w:rsid w:val="006272A5"/>
    <w:rsid w:val="006369D3"/>
    <w:rsid w:val="00672DE4"/>
    <w:rsid w:val="006C32A3"/>
    <w:rsid w:val="006F26ED"/>
    <w:rsid w:val="006F54E6"/>
    <w:rsid w:val="007126D0"/>
    <w:rsid w:val="00736325"/>
    <w:rsid w:val="007D02A1"/>
    <w:rsid w:val="007E608F"/>
    <w:rsid w:val="008216C1"/>
    <w:rsid w:val="0087198A"/>
    <w:rsid w:val="00875F26"/>
    <w:rsid w:val="008853C8"/>
    <w:rsid w:val="008D37D9"/>
    <w:rsid w:val="00941538"/>
    <w:rsid w:val="00947B4D"/>
    <w:rsid w:val="00960A4A"/>
    <w:rsid w:val="00983335"/>
    <w:rsid w:val="009E5F21"/>
    <w:rsid w:val="009F570C"/>
    <w:rsid w:val="00A14853"/>
    <w:rsid w:val="00A405E9"/>
    <w:rsid w:val="00A5189B"/>
    <w:rsid w:val="00A6654F"/>
    <w:rsid w:val="00AB5692"/>
    <w:rsid w:val="00AC07F2"/>
    <w:rsid w:val="00AE7BA4"/>
    <w:rsid w:val="00B108AE"/>
    <w:rsid w:val="00B85B82"/>
    <w:rsid w:val="00B97D03"/>
    <w:rsid w:val="00BF48D1"/>
    <w:rsid w:val="00BF689F"/>
    <w:rsid w:val="00C216EE"/>
    <w:rsid w:val="00C23DA4"/>
    <w:rsid w:val="00C25830"/>
    <w:rsid w:val="00C431B7"/>
    <w:rsid w:val="00C50437"/>
    <w:rsid w:val="00CF7798"/>
    <w:rsid w:val="00D05172"/>
    <w:rsid w:val="00D101E6"/>
    <w:rsid w:val="00D135BB"/>
    <w:rsid w:val="00D4177A"/>
    <w:rsid w:val="00D56A3E"/>
    <w:rsid w:val="00D627D7"/>
    <w:rsid w:val="00DA520F"/>
    <w:rsid w:val="00E32439"/>
    <w:rsid w:val="00E379F3"/>
    <w:rsid w:val="00E502BA"/>
    <w:rsid w:val="00EA110A"/>
    <w:rsid w:val="00EC3B75"/>
    <w:rsid w:val="00ED58FC"/>
    <w:rsid w:val="00EF403F"/>
    <w:rsid w:val="00F013D9"/>
    <w:rsid w:val="00F23A0D"/>
    <w:rsid w:val="00F37AEB"/>
    <w:rsid w:val="00F56BDE"/>
    <w:rsid w:val="00F76669"/>
    <w:rsid w:val="00F87E8B"/>
    <w:rsid w:val="00FE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2C982-A486-4FAF-951D-982CE1C3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F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D58F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58F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ED58FC"/>
    <w:pPr>
      <w:jc w:val="both"/>
    </w:pPr>
  </w:style>
  <w:style w:type="character" w:customStyle="1" w:styleId="TextoindependienteCar">
    <w:name w:val="Texto independiente Car"/>
    <w:basedOn w:val="Fuentedeprrafopredeter"/>
    <w:link w:val="Textoindependiente"/>
    <w:semiHidden/>
    <w:rsid w:val="00ED58F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D58FC"/>
  </w:style>
  <w:style w:type="paragraph" w:styleId="Encabezado">
    <w:name w:val="header"/>
    <w:basedOn w:val="Normal"/>
    <w:link w:val="EncabezadoCar"/>
    <w:semiHidden/>
    <w:rsid w:val="00ED58FC"/>
    <w:pPr>
      <w:tabs>
        <w:tab w:val="center" w:pos="4419"/>
        <w:tab w:val="right" w:pos="8838"/>
      </w:tabs>
    </w:pPr>
  </w:style>
  <w:style w:type="character" w:customStyle="1" w:styleId="EncabezadoCar">
    <w:name w:val="Encabezado Car"/>
    <w:basedOn w:val="Fuentedeprrafopredeter"/>
    <w:link w:val="Encabezado"/>
    <w:semiHidden/>
    <w:rsid w:val="00ED58F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ED58F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D58FC"/>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ED58FC"/>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ED58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D58FC"/>
    <w:pPr>
      <w:spacing w:after="120"/>
      <w:ind w:left="283"/>
    </w:pPr>
  </w:style>
  <w:style w:type="character" w:customStyle="1" w:styleId="SangradetextonormalCar">
    <w:name w:val="Sangría de texto normal Car"/>
    <w:basedOn w:val="Fuentedeprrafopredeter"/>
    <w:link w:val="Sangradetextonormal"/>
    <w:uiPriority w:val="99"/>
    <w:rsid w:val="00ED58F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ED58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D58FC"/>
    <w:rPr>
      <w:rFonts w:ascii="Times New Roman" w:eastAsia="Times New Roman" w:hAnsi="Times New Roman" w:cs="Times New Roman"/>
      <w:sz w:val="24"/>
      <w:szCs w:val="24"/>
      <w:lang w:val="es-ES" w:eastAsia="es-ES"/>
    </w:rPr>
  </w:style>
  <w:style w:type="paragraph" w:customStyle="1" w:styleId="Normal0">
    <w:name w:val="[Normal]"/>
    <w:rsid w:val="00ED58FC"/>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ED58FC"/>
    <w:pPr>
      <w:widowControl w:val="0"/>
      <w:spacing w:after="0" w:line="240" w:lineRule="auto"/>
      <w:jc w:val="center"/>
    </w:pPr>
    <w:rPr>
      <w:rFonts w:ascii="Helvetica" w:eastAsia="Times New Roman" w:hAnsi="Helvetica" w:cs="Times New Roman"/>
      <w:b/>
      <w:bCs/>
      <w:sz w:val="16"/>
      <w:szCs w:val="16"/>
      <w:lang w:eastAsia="es-ES"/>
    </w:rPr>
  </w:style>
  <w:style w:type="paragraph" w:styleId="Textodeglobo">
    <w:name w:val="Balloon Text"/>
    <w:basedOn w:val="Normal"/>
    <w:link w:val="TextodegloboCar"/>
    <w:uiPriority w:val="99"/>
    <w:semiHidden/>
    <w:unhideWhenUsed/>
    <w:rsid w:val="00A148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8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11919">
      <w:bodyDiv w:val="1"/>
      <w:marLeft w:val="0"/>
      <w:marRight w:val="0"/>
      <w:marTop w:val="0"/>
      <w:marBottom w:val="0"/>
      <w:divBdr>
        <w:top w:val="none" w:sz="0" w:space="0" w:color="auto"/>
        <w:left w:val="none" w:sz="0" w:space="0" w:color="auto"/>
        <w:bottom w:val="none" w:sz="0" w:space="0" w:color="auto"/>
        <w:right w:val="none" w:sz="0" w:space="0" w:color="auto"/>
      </w:divBdr>
    </w:div>
    <w:div w:id="1429420915">
      <w:bodyDiv w:val="1"/>
      <w:marLeft w:val="0"/>
      <w:marRight w:val="0"/>
      <w:marTop w:val="0"/>
      <w:marBottom w:val="0"/>
      <w:divBdr>
        <w:top w:val="none" w:sz="0" w:space="0" w:color="auto"/>
        <w:left w:val="none" w:sz="0" w:space="0" w:color="auto"/>
        <w:bottom w:val="none" w:sz="0" w:space="0" w:color="auto"/>
        <w:right w:val="none" w:sz="0" w:space="0" w:color="auto"/>
      </w:divBdr>
    </w:div>
    <w:div w:id="18633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4087</Words>
  <Characters>22481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13</cp:revision>
  <cp:lastPrinted>2020-09-09T16:29:00Z</cp:lastPrinted>
  <dcterms:created xsi:type="dcterms:W3CDTF">2020-09-08T20:27:00Z</dcterms:created>
  <dcterms:modified xsi:type="dcterms:W3CDTF">2020-10-30T13:52:00Z</dcterms:modified>
</cp:coreProperties>
</file>