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906F0B" w:rsidRDefault="00FF65B0" w:rsidP="00FF65B0">
      <w:pPr>
        <w:spacing w:line="360" w:lineRule="auto"/>
        <w:jc w:val="center"/>
        <w:rPr>
          <w:rFonts w:ascii="Arial Narrow" w:hAnsi="Arial Narrow"/>
          <w:sz w:val="27"/>
          <w:szCs w:val="27"/>
        </w:rPr>
      </w:pPr>
      <w:bookmarkStart w:id="0" w:name="_GoBack"/>
      <w:bookmarkEnd w:id="0"/>
      <w:r w:rsidRPr="00906F0B">
        <w:rPr>
          <w:rFonts w:ascii="Arial Narrow" w:hAnsi="Arial Narrow"/>
          <w:b/>
          <w:bCs/>
          <w:i/>
          <w:sz w:val="27"/>
          <w:szCs w:val="27"/>
        </w:rPr>
        <w:t>AUDIENCIA DE ALEGATOS</w:t>
      </w:r>
      <w:r w:rsidRPr="00906F0B">
        <w:rPr>
          <w:rFonts w:ascii="Arial Narrow" w:hAnsi="Arial Narrow"/>
          <w:b/>
          <w:i/>
          <w:sz w:val="27"/>
          <w:szCs w:val="27"/>
        </w:rPr>
        <w:t>.</w:t>
      </w:r>
    </w:p>
    <w:p w14:paraId="099066FB" w14:textId="4F80D52D" w:rsidR="00FF65B0" w:rsidRPr="00906F0B" w:rsidRDefault="00FF65B0" w:rsidP="00FF65B0">
      <w:pPr>
        <w:spacing w:line="360" w:lineRule="auto"/>
        <w:ind w:firstLine="708"/>
        <w:jc w:val="both"/>
        <w:rPr>
          <w:rFonts w:ascii="Arial Narrow" w:hAnsi="Arial Narrow"/>
          <w:sz w:val="27"/>
          <w:szCs w:val="27"/>
        </w:rPr>
      </w:pPr>
      <w:r w:rsidRPr="00906F0B">
        <w:rPr>
          <w:rFonts w:ascii="Arial Narrow" w:hAnsi="Arial Narrow"/>
          <w:sz w:val="27"/>
          <w:szCs w:val="27"/>
        </w:rPr>
        <w:t xml:space="preserve">En la ciudad de León, Guanajuato, siendo las </w:t>
      </w:r>
      <w:r w:rsidR="00333185" w:rsidRPr="00906F0B">
        <w:rPr>
          <w:rFonts w:ascii="Arial Narrow" w:hAnsi="Arial Narrow"/>
          <w:sz w:val="27"/>
          <w:szCs w:val="27"/>
        </w:rPr>
        <w:t>1</w:t>
      </w:r>
      <w:r w:rsidR="0058564F" w:rsidRPr="00906F0B">
        <w:rPr>
          <w:rFonts w:ascii="Arial Narrow" w:hAnsi="Arial Narrow"/>
          <w:sz w:val="27"/>
          <w:szCs w:val="27"/>
        </w:rPr>
        <w:t>3</w:t>
      </w:r>
      <w:r w:rsidR="00333185" w:rsidRPr="00906F0B">
        <w:rPr>
          <w:rFonts w:ascii="Arial Narrow" w:hAnsi="Arial Narrow"/>
          <w:sz w:val="27"/>
          <w:szCs w:val="27"/>
        </w:rPr>
        <w:t>:</w:t>
      </w:r>
      <w:r w:rsidR="0058564F" w:rsidRPr="00906F0B">
        <w:rPr>
          <w:rFonts w:ascii="Arial Narrow" w:hAnsi="Arial Narrow"/>
          <w:sz w:val="27"/>
          <w:szCs w:val="27"/>
        </w:rPr>
        <w:t>0</w:t>
      </w:r>
      <w:r w:rsidR="00333185" w:rsidRPr="00906F0B">
        <w:rPr>
          <w:rFonts w:ascii="Arial Narrow" w:hAnsi="Arial Narrow"/>
          <w:sz w:val="27"/>
          <w:szCs w:val="27"/>
        </w:rPr>
        <w:t>0</w:t>
      </w:r>
      <w:r w:rsidR="0058564F" w:rsidRPr="00906F0B">
        <w:rPr>
          <w:rFonts w:ascii="Arial Narrow" w:hAnsi="Arial Narrow"/>
          <w:sz w:val="27"/>
          <w:szCs w:val="27"/>
        </w:rPr>
        <w:t xml:space="preserve"> trece horas</w:t>
      </w:r>
      <w:r w:rsidRPr="00906F0B">
        <w:rPr>
          <w:rFonts w:ascii="Arial Narrow" w:hAnsi="Arial Narrow"/>
          <w:sz w:val="27"/>
          <w:szCs w:val="27"/>
        </w:rPr>
        <w:t xml:space="preserve">, del día </w:t>
      </w:r>
      <w:r w:rsidR="00E0030B" w:rsidRPr="00906F0B">
        <w:rPr>
          <w:rFonts w:ascii="Arial Narrow" w:hAnsi="Arial Narrow"/>
          <w:sz w:val="27"/>
          <w:szCs w:val="27"/>
        </w:rPr>
        <w:t xml:space="preserve">21 veintiuno </w:t>
      </w:r>
      <w:r w:rsidR="00356087" w:rsidRPr="00906F0B">
        <w:rPr>
          <w:rFonts w:ascii="Arial Narrow" w:hAnsi="Arial Narrow"/>
          <w:sz w:val="27"/>
          <w:szCs w:val="27"/>
        </w:rPr>
        <w:t xml:space="preserve"> </w:t>
      </w:r>
      <w:r w:rsidR="003559C3" w:rsidRPr="00906F0B">
        <w:rPr>
          <w:rFonts w:ascii="Arial Narrow" w:hAnsi="Arial Narrow"/>
          <w:sz w:val="27"/>
          <w:szCs w:val="27"/>
        </w:rPr>
        <w:t xml:space="preserve">de agosto </w:t>
      </w:r>
      <w:r w:rsidR="00333185" w:rsidRPr="00906F0B">
        <w:rPr>
          <w:rFonts w:ascii="Arial Narrow" w:hAnsi="Arial Narrow"/>
          <w:sz w:val="27"/>
          <w:szCs w:val="27"/>
        </w:rPr>
        <w:t xml:space="preserve">del </w:t>
      </w:r>
      <w:r w:rsidRPr="00906F0B">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906F0B">
        <w:rPr>
          <w:rFonts w:ascii="Arial Narrow" w:hAnsi="Arial Narrow"/>
          <w:b/>
          <w:kern w:val="3"/>
          <w:sz w:val="27"/>
          <w:szCs w:val="27"/>
          <w:lang w:eastAsia="zh-CN"/>
        </w:rPr>
        <w:t>JOSÉ JORGE PÉREZ COLUNGA,</w:t>
      </w:r>
      <w:r w:rsidRPr="00906F0B">
        <w:rPr>
          <w:rFonts w:ascii="Arial Narrow" w:hAnsi="Arial Narrow"/>
          <w:sz w:val="27"/>
          <w:szCs w:val="27"/>
        </w:rPr>
        <w:t xml:space="preserve"> quien actúa asistido en forma legal con Secretaria de Estudio y Cuenta</w:t>
      </w:r>
      <w:r w:rsidRPr="00906F0B">
        <w:rPr>
          <w:rFonts w:ascii="Arial Narrow" w:hAnsi="Arial Narrow"/>
          <w:b/>
          <w:sz w:val="27"/>
          <w:szCs w:val="27"/>
        </w:rPr>
        <w:t>, Licenciada OFELIA GÓMEZ HERNÁNDEZ,</w:t>
      </w:r>
      <w:r w:rsidRPr="00906F0B">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906F0B" w:rsidRDefault="00FF65B0" w:rsidP="00FF65B0">
      <w:pPr>
        <w:spacing w:line="276" w:lineRule="auto"/>
        <w:jc w:val="center"/>
        <w:rPr>
          <w:rFonts w:ascii="Arial Narrow" w:hAnsi="Arial Narrow"/>
          <w:b/>
          <w:sz w:val="27"/>
          <w:szCs w:val="27"/>
        </w:rPr>
      </w:pPr>
    </w:p>
    <w:p w14:paraId="2DF25470" w14:textId="77777777" w:rsidR="00FF65B0" w:rsidRPr="00906F0B" w:rsidRDefault="00FF65B0" w:rsidP="00FF65B0">
      <w:pPr>
        <w:spacing w:line="276" w:lineRule="auto"/>
        <w:jc w:val="center"/>
        <w:rPr>
          <w:rFonts w:ascii="Arial Narrow" w:hAnsi="Arial Narrow"/>
          <w:b/>
          <w:sz w:val="27"/>
          <w:szCs w:val="27"/>
        </w:rPr>
      </w:pPr>
      <w:r w:rsidRPr="00906F0B">
        <w:rPr>
          <w:rFonts w:ascii="Arial Narrow" w:hAnsi="Arial Narrow"/>
          <w:b/>
          <w:sz w:val="27"/>
          <w:szCs w:val="27"/>
        </w:rPr>
        <w:t>R E S U L T A N D O:</w:t>
      </w:r>
    </w:p>
    <w:p w14:paraId="449E076E" w14:textId="77777777" w:rsidR="00FF65B0" w:rsidRPr="00906F0B" w:rsidRDefault="00FF65B0" w:rsidP="00FF65B0">
      <w:pPr>
        <w:spacing w:line="276" w:lineRule="auto"/>
        <w:jc w:val="right"/>
        <w:rPr>
          <w:rFonts w:ascii="Arial Narrow" w:hAnsi="Arial Narrow"/>
          <w:b/>
          <w:i/>
          <w:sz w:val="27"/>
          <w:szCs w:val="27"/>
        </w:rPr>
      </w:pPr>
    </w:p>
    <w:p w14:paraId="7D8FF062" w14:textId="77777777" w:rsidR="00FF65B0" w:rsidRPr="00906F0B" w:rsidRDefault="00FF65B0" w:rsidP="00FF65B0">
      <w:pPr>
        <w:spacing w:line="276" w:lineRule="auto"/>
        <w:jc w:val="right"/>
        <w:rPr>
          <w:rFonts w:ascii="Arial Narrow" w:hAnsi="Arial Narrow" w:cs="Arial"/>
          <w:b/>
          <w:i/>
          <w:sz w:val="27"/>
          <w:szCs w:val="27"/>
        </w:rPr>
      </w:pPr>
      <w:r w:rsidRPr="00906F0B">
        <w:rPr>
          <w:rFonts w:ascii="Arial Narrow" w:hAnsi="Arial Narrow"/>
          <w:b/>
          <w:i/>
          <w:sz w:val="27"/>
          <w:szCs w:val="27"/>
        </w:rPr>
        <w:t>Presentación de la demanda</w:t>
      </w:r>
      <w:r w:rsidRPr="00906F0B">
        <w:rPr>
          <w:rFonts w:ascii="Arial Narrow" w:hAnsi="Arial Narrow"/>
          <w:i/>
          <w:sz w:val="27"/>
          <w:szCs w:val="27"/>
        </w:rPr>
        <w:t>.</w:t>
      </w:r>
    </w:p>
    <w:p w14:paraId="77EC703C" w14:textId="2B8367A6" w:rsidR="00FF65B0" w:rsidRPr="00906F0B" w:rsidRDefault="00FF65B0" w:rsidP="003F40BF">
      <w:pPr>
        <w:spacing w:line="360" w:lineRule="auto"/>
        <w:ind w:firstLine="708"/>
        <w:jc w:val="both"/>
        <w:rPr>
          <w:rFonts w:ascii="Arial Narrow" w:hAnsi="Arial Narrow" w:cs="Arial"/>
          <w:sz w:val="27"/>
          <w:szCs w:val="27"/>
        </w:rPr>
      </w:pPr>
      <w:proofErr w:type="gramStart"/>
      <w:r w:rsidRPr="00906F0B">
        <w:rPr>
          <w:rFonts w:ascii="Arial Narrow" w:hAnsi="Arial Narrow" w:cs="Arial"/>
          <w:b/>
          <w:sz w:val="27"/>
          <w:szCs w:val="27"/>
        </w:rPr>
        <w:t>PRIMERO.-</w:t>
      </w:r>
      <w:proofErr w:type="gramEnd"/>
      <w:r w:rsidRPr="00906F0B">
        <w:rPr>
          <w:rFonts w:ascii="Arial Narrow" w:hAnsi="Arial Narrow" w:cs="Arial"/>
          <w:sz w:val="27"/>
          <w:szCs w:val="27"/>
        </w:rPr>
        <w:t xml:space="preserve"> </w:t>
      </w:r>
      <w:r w:rsidRPr="00906F0B">
        <w:rPr>
          <w:rFonts w:ascii="Arial Narrow" w:hAnsi="Arial Narrow"/>
          <w:sz w:val="27"/>
          <w:szCs w:val="27"/>
        </w:rPr>
        <w:t xml:space="preserve">El día </w:t>
      </w:r>
      <w:r w:rsidR="0058564F" w:rsidRPr="00906F0B">
        <w:rPr>
          <w:rFonts w:ascii="Arial Narrow" w:hAnsi="Arial Narrow"/>
          <w:sz w:val="27"/>
          <w:szCs w:val="27"/>
        </w:rPr>
        <w:t xml:space="preserve">11 once de febrero </w:t>
      </w:r>
      <w:r w:rsidR="004C115E" w:rsidRPr="00906F0B">
        <w:rPr>
          <w:rFonts w:ascii="Arial Narrow" w:hAnsi="Arial Narrow"/>
          <w:sz w:val="27"/>
          <w:szCs w:val="27"/>
        </w:rPr>
        <w:t>de</w:t>
      </w:r>
      <w:r w:rsidRPr="00906F0B">
        <w:rPr>
          <w:rFonts w:ascii="Arial Narrow" w:hAnsi="Arial Narrow"/>
          <w:sz w:val="27"/>
          <w:szCs w:val="27"/>
        </w:rPr>
        <w:t>l año 20</w:t>
      </w:r>
      <w:r w:rsidR="0028176E" w:rsidRPr="00906F0B">
        <w:rPr>
          <w:rFonts w:ascii="Arial Narrow" w:hAnsi="Arial Narrow"/>
          <w:sz w:val="27"/>
          <w:szCs w:val="27"/>
        </w:rPr>
        <w:t>20 dos mil veinte</w:t>
      </w:r>
      <w:r w:rsidRPr="00906F0B">
        <w:rPr>
          <w:rFonts w:ascii="Arial Narrow" w:hAnsi="Arial Narrow"/>
          <w:sz w:val="27"/>
          <w:szCs w:val="27"/>
        </w:rPr>
        <w:t xml:space="preserve">, </w:t>
      </w:r>
      <w:r w:rsidR="0058564F" w:rsidRPr="00906F0B">
        <w:rPr>
          <w:rFonts w:ascii="Arial Narrow" w:hAnsi="Arial Narrow" w:cs="Arial"/>
          <w:sz w:val="27"/>
          <w:szCs w:val="27"/>
        </w:rPr>
        <w:t xml:space="preserve">el </w:t>
      </w:r>
      <w:r w:rsidR="00CE591C" w:rsidRPr="00906F0B">
        <w:rPr>
          <w:rFonts w:ascii="Arial Narrow" w:hAnsi="Arial Narrow" w:cs="Arial"/>
          <w:sz w:val="27"/>
          <w:szCs w:val="27"/>
        </w:rPr>
        <w:t xml:space="preserve"> ciudadan</w:t>
      </w:r>
      <w:r w:rsidR="0058564F" w:rsidRPr="00906F0B">
        <w:rPr>
          <w:rFonts w:ascii="Arial Narrow" w:hAnsi="Arial Narrow" w:cs="Arial"/>
          <w:sz w:val="27"/>
          <w:szCs w:val="27"/>
        </w:rPr>
        <w:t>o</w:t>
      </w:r>
      <w:r w:rsidR="00E656A7" w:rsidRPr="00906F0B">
        <w:rPr>
          <w:rFonts w:ascii="Arial Narrow" w:hAnsi="Arial Narrow" w:cs="Arial"/>
          <w:b/>
          <w:sz w:val="27"/>
          <w:szCs w:val="27"/>
        </w:rPr>
        <w:t xml:space="preserve"> </w:t>
      </w:r>
      <w:r w:rsidR="00906F0B" w:rsidRPr="00906F0B">
        <w:rPr>
          <w:rFonts w:ascii="Arial Narrow" w:hAnsi="Arial Narrow" w:cs="Arial"/>
          <w:bCs/>
          <w:sz w:val="27"/>
          <w:szCs w:val="27"/>
        </w:rPr>
        <w:t>(…)</w:t>
      </w:r>
      <w:r w:rsidR="00906F0B" w:rsidRPr="00906F0B">
        <w:rPr>
          <w:rFonts w:ascii="Arial Narrow" w:hAnsi="Arial Narrow" w:cs="Arial"/>
          <w:bCs/>
          <w:sz w:val="27"/>
          <w:szCs w:val="27"/>
        </w:rPr>
        <w:t xml:space="preserve"> </w:t>
      </w:r>
      <w:r w:rsidRPr="00906F0B">
        <w:rPr>
          <w:rFonts w:ascii="Arial Narrow" w:hAnsi="Arial Narrow"/>
          <w:sz w:val="27"/>
          <w:szCs w:val="27"/>
        </w:rPr>
        <w:t>presentó la demanda en la Oficialía Común de Partes de los Juzgados Administrativos Municipales de León, Guanajuato</w:t>
      </w:r>
      <w:r w:rsidR="003D0290" w:rsidRPr="00906F0B">
        <w:rPr>
          <w:rFonts w:ascii="Arial Narrow" w:hAnsi="Arial Narrow"/>
          <w:sz w:val="27"/>
          <w:szCs w:val="27"/>
        </w:rPr>
        <w:t>, en contra del acta de infracción</w:t>
      </w:r>
      <w:r w:rsidR="003D0290" w:rsidRPr="00906F0B">
        <w:rPr>
          <w:rFonts w:ascii="Arial Narrow" w:hAnsi="Arial Narrow"/>
          <w:b/>
          <w:bCs/>
          <w:sz w:val="27"/>
          <w:szCs w:val="27"/>
        </w:rPr>
        <w:t xml:space="preserve"> </w:t>
      </w:r>
      <w:r w:rsidR="003D0290" w:rsidRPr="00906F0B">
        <w:rPr>
          <w:rFonts w:ascii="Arial Narrow" w:hAnsi="Arial Narrow" w:cs="Arial"/>
          <w:b/>
          <w:bCs/>
          <w:sz w:val="27"/>
          <w:szCs w:val="27"/>
        </w:rPr>
        <w:t>T-6135</w:t>
      </w:r>
      <w:r w:rsidR="003F40BF" w:rsidRPr="00906F0B">
        <w:rPr>
          <w:rFonts w:ascii="Arial Narrow" w:hAnsi="Arial Narrow" w:cs="Arial"/>
          <w:b/>
          <w:bCs/>
          <w:sz w:val="27"/>
          <w:szCs w:val="27"/>
        </w:rPr>
        <w:t>280</w:t>
      </w:r>
      <w:r w:rsidR="003D0290" w:rsidRPr="00906F0B">
        <w:rPr>
          <w:rFonts w:ascii="Arial Narrow" w:hAnsi="Arial Narrow" w:cs="Arial"/>
          <w:sz w:val="27"/>
          <w:szCs w:val="27"/>
        </w:rPr>
        <w:t xml:space="preserve"> de fecha </w:t>
      </w:r>
      <w:r w:rsidR="003F40BF" w:rsidRPr="00906F0B">
        <w:rPr>
          <w:rFonts w:ascii="Arial Narrow" w:hAnsi="Arial Narrow" w:cs="Arial"/>
          <w:sz w:val="27"/>
          <w:szCs w:val="27"/>
        </w:rPr>
        <w:t>20</w:t>
      </w:r>
      <w:r w:rsidR="003D0290" w:rsidRPr="00906F0B">
        <w:rPr>
          <w:rFonts w:ascii="Arial Narrow" w:hAnsi="Arial Narrow" w:cs="Arial"/>
          <w:sz w:val="27"/>
          <w:szCs w:val="27"/>
        </w:rPr>
        <w:t xml:space="preserve"> </w:t>
      </w:r>
      <w:r w:rsidR="003F40BF" w:rsidRPr="00906F0B">
        <w:rPr>
          <w:rFonts w:ascii="Arial Narrow" w:hAnsi="Arial Narrow" w:cs="Arial"/>
          <w:sz w:val="27"/>
          <w:szCs w:val="27"/>
        </w:rPr>
        <w:t xml:space="preserve">veinte </w:t>
      </w:r>
      <w:r w:rsidR="003D0290" w:rsidRPr="00906F0B">
        <w:rPr>
          <w:rFonts w:ascii="Arial Narrow" w:hAnsi="Arial Narrow" w:cs="Arial"/>
          <w:sz w:val="27"/>
          <w:szCs w:val="27"/>
        </w:rPr>
        <w:t xml:space="preserve">de enero del año en curso. </w:t>
      </w:r>
    </w:p>
    <w:p w14:paraId="62129AF1" w14:textId="77777777" w:rsidR="003F40BF" w:rsidRPr="00906F0B" w:rsidRDefault="003F40BF" w:rsidP="003F40BF">
      <w:pPr>
        <w:spacing w:line="360" w:lineRule="auto"/>
        <w:ind w:firstLine="708"/>
        <w:jc w:val="both"/>
        <w:rPr>
          <w:rFonts w:ascii="Arial Narrow" w:hAnsi="Arial Narrow"/>
          <w:sz w:val="27"/>
          <w:szCs w:val="27"/>
        </w:rPr>
      </w:pPr>
    </w:p>
    <w:p w14:paraId="449AB185" w14:textId="77777777" w:rsidR="00FF65B0" w:rsidRPr="00906F0B" w:rsidRDefault="00FF65B0" w:rsidP="00FF65B0">
      <w:pPr>
        <w:spacing w:line="276" w:lineRule="auto"/>
        <w:ind w:firstLine="708"/>
        <w:jc w:val="right"/>
        <w:rPr>
          <w:rFonts w:ascii="Arial Narrow" w:hAnsi="Arial Narrow"/>
          <w:b/>
          <w:i/>
          <w:sz w:val="27"/>
          <w:szCs w:val="27"/>
        </w:rPr>
      </w:pPr>
      <w:r w:rsidRPr="00906F0B">
        <w:rPr>
          <w:rFonts w:ascii="Arial Narrow" w:hAnsi="Arial Narrow"/>
          <w:b/>
          <w:i/>
          <w:sz w:val="27"/>
          <w:szCs w:val="27"/>
        </w:rPr>
        <w:t>Admisión de la demanda y pruebas.</w:t>
      </w:r>
    </w:p>
    <w:p w14:paraId="7D9921BD" w14:textId="50E8468F" w:rsidR="00FF65B0" w:rsidRPr="00906F0B" w:rsidRDefault="00FF65B0" w:rsidP="00FF65B0">
      <w:pPr>
        <w:spacing w:line="360" w:lineRule="auto"/>
        <w:ind w:firstLine="708"/>
        <w:jc w:val="both"/>
        <w:rPr>
          <w:rFonts w:ascii="Arial Narrow" w:hAnsi="Arial Narrow"/>
          <w:sz w:val="27"/>
          <w:szCs w:val="27"/>
        </w:rPr>
      </w:pPr>
      <w:proofErr w:type="gramStart"/>
      <w:r w:rsidRPr="00906F0B">
        <w:rPr>
          <w:rFonts w:ascii="Arial Narrow" w:hAnsi="Arial Narrow"/>
          <w:b/>
          <w:sz w:val="27"/>
          <w:szCs w:val="27"/>
        </w:rPr>
        <w:t>SEGUNDO.-</w:t>
      </w:r>
      <w:proofErr w:type="gramEnd"/>
      <w:r w:rsidRPr="00906F0B">
        <w:rPr>
          <w:rFonts w:ascii="Arial Narrow" w:hAnsi="Arial Narrow"/>
          <w:b/>
          <w:sz w:val="27"/>
          <w:szCs w:val="27"/>
        </w:rPr>
        <w:t xml:space="preserve"> </w:t>
      </w:r>
      <w:r w:rsidRPr="00906F0B">
        <w:rPr>
          <w:rFonts w:ascii="Arial Narrow" w:hAnsi="Arial Narrow"/>
          <w:sz w:val="27"/>
          <w:szCs w:val="27"/>
        </w:rPr>
        <w:t xml:space="preserve">Por auto de fecha </w:t>
      </w:r>
      <w:r w:rsidR="00356087" w:rsidRPr="00906F0B">
        <w:rPr>
          <w:rFonts w:ascii="Arial Narrow" w:hAnsi="Arial Narrow"/>
          <w:sz w:val="27"/>
          <w:szCs w:val="27"/>
        </w:rPr>
        <w:t>1</w:t>
      </w:r>
      <w:r w:rsidR="0058564F" w:rsidRPr="00906F0B">
        <w:rPr>
          <w:rFonts w:ascii="Arial Narrow" w:hAnsi="Arial Narrow"/>
          <w:sz w:val="27"/>
          <w:szCs w:val="27"/>
        </w:rPr>
        <w:t>4 catorce</w:t>
      </w:r>
      <w:r w:rsidR="00E0030B" w:rsidRPr="00906F0B">
        <w:rPr>
          <w:rFonts w:ascii="Arial Narrow" w:hAnsi="Arial Narrow"/>
          <w:sz w:val="27"/>
          <w:szCs w:val="27"/>
        </w:rPr>
        <w:t xml:space="preserve"> de febrero del año </w:t>
      </w:r>
      <w:r w:rsidR="0028176E" w:rsidRPr="00906F0B">
        <w:rPr>
          <w:rFonts w:ascii="Arial Narrow" w:hAnsi="Arial Narrow"/>
          <w:sz w:val="27"/>
          <w:szCs w:val="27"/>
        </w:rPr>
        <w:t>2020 dos mil veinte</w:t>
      </w:r>
      <w:r w:rsidRPr="00906F0B">
        <w:rPr>
          <w:rFonts w:ascii="Arial Narrow" w:hAnsi="Arial Narrow"/>
          <w:sz w:val="27"/>
          <w:szCs w:val="27"/>
        </w:rPr>
        <w:t xml:space="preserve">, a la parte actora se le admitió a trámite la demanda </w:t>
      </w:r>
      <w:r w:rsidR="00CE591C" w:rsidRPr="00906F0B">
        <w:rPr>
          <w:rFonts w:ascii="Arial Narrow" w:hAnsi="Arial Narrow"/>
          <w:sz w:val="27"/>
          <w:szCs w:val="27"/>
        </w:rPr>
        <w:t xml:space="preserve">y </w:t>
      </w:r>
      <w:r w:rsidRPr="00906F0B">
        <w:rPr>
          <w:rFonts w:ascii="Arial Narrow" w:hAnsi="Arial Narrow"/>
          <w:sz w:val="27"/>
          <w:szCs w:val="27"/>
        </w:rPr>
        <w:t>la prueba</w:t>
      </w:r>
      <w:r w:rsidR="00CE591C" w:rsidRPr="00906F0B">
        <w:rPr>
          <w:rFonts w:ascii="Arial Narrow" w:hAnsi="Arial Narrow"/>
          <w:sz w:val="27"/>
          <w:szCs w:val="27"/>
        </w:rPr>
        <w:t xml:space="preserve"> documental ofrecida en </w:t>
      </w:r>
      <w:r w:rsidR="0058564F" w:rsidRPr="00906F0B">
        <w:rPr>
          <w:rFonts w:ascii="Arial Narrow" w:hAnsi="Arial Narrow"/>
          <w:sz w:val="27"/>
          <w:szCs w:val="27"/>
        </w:rPr>
        <w:t>el</w:t>
      </w:r>
      <w:r w:rsidR="00CE591C" w:rsidRPr="00906F0B">
        <w:rPr>
          <w:rFonts w:ascii="Arial Narrow" w:hAnsi="Arial Narrow"/>
          <w:sz w:val="27"/>
          <w:szCs w:val="27"/>
        </w:rPr>
        <w:t xml:space="preserve"> punto “a” de su escrito de demanda,</w:t>
      </w:r>
      <w:r w:rsidRPr="00906F0B">
        <w:rPr>
          <w:rFonts w:ascii="Arial Narrow" w:hAnsi="Arial Narrow"/>
          <w:sz w:val="27"/>
          <w:szCs w:val="27"/>
        </w:rPr>
        <w:t xml:space="preserve"> la que por su especial naturaleza se desahogó en ese momento procesal,  y la presunci</w:t>
      </w:r>
      <w:r w:rsidR="00CE591C" w:rsidRPr="00906F0B">
        <w:rPr>
          <w:rFonts w:ascii="Arial Narrow" w:hAnsi="Arial Narrow"/>
          <w:sz w:val="27"/>
          <w:szCs w:val="27"/>
        </w:rPr>
        <w:t>ó</w:t>
      </w:r>
      <w:r w:rsidRPr="00906F0B">
        <w:rPr>
          <w:rFonts w:ascii="Arial Narrow" w:hAnsi="Arial Narrow"/>
          <w:sz w:val="27"/>
          <w:szCs w:val="27"/>
        </w:rPr>
        <w:t>n legal y humana en lo que le favorezca</w:t>
      </w:r>
      <w:r w:rsidR="0058564F" w:rsidRPr="00906F0B">
        <w:rPr>
          <w:rFonts w:ascii="Arial Narrow" w:hAnsi="Arial Narrow"/>
          <w:sz w:val="27"/>
          <w:szCs w:val="27"/>
        </w:rPr>
        <w:t xml:space="preserve">; además se concedió la suspensión </w:t>
      </w:r>
      <w:r w:rsidR="00CE591C" w:rsidRPr="00906F0B">
        <w:rPr>
          <w:rFonts w:ascii="Arial Narrow" w:hAnsi="Arial Narrow"/>
          <w:sz w:val="27"/>
          <w:szCs w:val="27"/>
        </w:rPr>
        <w:t xml:space="preserve">. . . . . . . . . . . </w:t>
      </w:r>
      <w:r w:rsidRPr="00906F0B">
        <w:rPr>
          <w:rFonts w:ascii="Arial Narrow" w:hAnsi="Arial Narrow"/>
          <w:sz w:val="27"/>
          <w:szCs w:val="27"/>
        </w:rPr>
        <w:t xml:space="preserve">. . . . . .. . . . . . . . . . . . . . </w:t>
      </w:r>
    </w:p>
    <w:p w14:paraId="70EEB5FF" w14:textId="77777777" w:rsidR="00FF65B0" w:rsidRPr="00906F0B" w:rsidRDefault="00FF65B0" w:rsidP="00FF65B0">
      <w:pPr>
        <w:spacing w:line="276" w:lineRule="auto"/>
        <w:jc w:val="both"/>
        <w:rPr>
          <w:rFonts w:ascii="Arial Narrow" w:hAnsi="Arial Narrow"/>
          <w:sz w:val="27"/>
          <w:szCs w:val="27"/>
        </w:rPr>
      </w:pPr>
    </w:p>
    <w:p w14:paraId="10C8DD9E" w14:textId="77777777" w:rsidR="00FF65B0" w:rsidRPr="00906F0B" w:rsidRDefault="00FF65B0" w:rsidP="00FF65B0">
      <w:pPr>
        <w:spacing w:line="276" w:lineRule="auto"/>
        <w:jc w:val="right"/>
        <w:rPr>
          <w:rFonts w:ascii="Arial Narrow" w:hAnsi="Arial Narrow"/>
          <w:b/>
          <w:i/>
          <w:sz w:val="27"/>
          <w:szCs w:val="27"/>
        </w:rPr>
      </w:pPr>
      <w:r w:rsidRPr="00906F0B">
        <w:rPr>
          <w:rFonts w:ascii="Arial Narrow" w:hAnsi="Arial Narrow"/>
          <w:b/>
          <w:i/>
          <w:sz w:val="27"/>
          <w:szCs w:val="27"/>
        </w:rPr>
        <w:t>Contestación de la demanda y admisión de pruebas.</w:t>
      </w:r>
    </w:p>
    <w:p w14:paraId="04EAB21F" w14:textId="01707259" w:rsidR="00FF65B0" w:rsidRPr="00906F0B" w:rsidRDefault="00FF65B0" w:rsidP="00FF65B0">
      <w:pPr>
        <w:spacing w:line="360" w:lineRule="auto"/>
        <w:ind w:firstLine="708"/>
        <w:jc w:val="both"/>
        <w:rPr>
          <w:rFonts w:ascii="Arial Narrow" w:hAnsi="Arial Narrow"/>
          <w:sz w:val="27"/>
          <w:szCs w:val="27"/>
        </w:rPr>
      </w:pPr>
      <w:r w:rsidRPr="00906F0B">
        <w:rPr>
          <w:rFonts w:ascii="Arial Narrow" w:hAnsi="Arial Narrow"/>
          <w:b/>
          <w:sz w:val="27"/>
          <w:szCs w:val="27"/>
        </w:rPr>
        <w:t xml:space="preserve">TERCERO.- </w:t>
      </w:r>
      <w:r w:rsidRPr="00906F0B">
        <w:rPr>
          <w:rFonts w:ascii="Arial Narrow" w:hAnsi="Arial Narrow"/>
          <w:sz w:val="27"/>
          <w:szCs w:val="27"/>
        </w:rPr>
        <w:t xml:space="preserve">El día </w:t>
      </w:r>
      <w:r w:rsidR="00E0030B" w:rsidRPr="00906F0B">
        <w:rPr>
          <w:rFonts w:ascii="Arial Narrow" w:hAnsi="Arial Narrow"/>
          <w:sz w:val="27"/>
          <w:szCs w:val="27"/>
        </w:rPr>
        <w:t>03 tres de marzo</w:t>
      </w:r>
      <w:r w:rsidR="004C115E" w:rsidRPr="00906F0B">
        <w:rPr>
          <w:rFonts w:ascii="Arial Narrow" w:hAnsi="Arial Narrow"/>
          <w:sz w:val="27"/>
          <w:szCs w:val="27"/>
        </w:rPr>
        <w:t xml:space="preserve"> </w:t>
      </w:r>
      <w:r w:rsidR="0028176E" w:rsidRPr="00906F0B">
        <w:rPr>
          <w:rFonts w:ascii="Arial Narrow" w:hAnsi="Arial Narrow"/>
          <w:sz w:val="27"/>
          <w:szCs w:val="27"/>
        </w:rPr>
        <w:t>del año 2020 dos mil veinte</w:t>
      </w:r>
      <w:r w:rsidRPr="00906F0B">
        <w:rPr>
          <w:rFonts w:ascii="Arial Narrow" w:hAnsi="Arial Narrow"/>
          <w:sz w:val="27"/>
          <w:szCs w:val="27"/>
        </w:rPr>
        <w:t xml:space="preserve">, la autoridad </w:t>
      </w:r>
      <w:r w:rsidR="006475CF" w:rsidRPr="00906F0B">
        <w:rPr>
          <w:rFonts w:ascii="Arial Narrow" w:hAnsi="Arial Narrow"/>
          <w:sz w:val="27"/>
          <w:szCs w:val="27"/>
        </w:rPr>
        <w:t xml:space="preserve">demandada </w:t>
      </w:r>
      <w:r w:rsidRPr="00906F0B">
        <w:rPr>
          <w:rFonts w:ascii="Arial Narrow" w:hAnsi="Arial Narrow"/>
          <w:sz w:val="27"/>
          <w:szCs w:val="27"/>
        </w:rPr>
        <w:t xml:space="preserve">presentó la contestación a la demanda incoada en su contra; y, por auto del día </w:t>
      </w:r>
      <w:r w:rsidR="00E0030B" w:rsidRPr="00906F0B">
        <w:rPr>
          <w:rFonts w:ascii="Arial Narrow" w:hAnsi="Arial Narrow"/>
          <w:sz w:val="27"/>
          <w:szCs w:val="27"/>
        </w:rPr>
        <w:t>05 cinco</w:t>
      </w:r>
      <w:r w:rsidR="004C115E" w:rsidRPr="00906F0B">
        <w:rPr>
          <w:rFonts w:ascii="Arial Narrow" w:hAnsi="Arial Narrow"/>
          <w:sz w:val="27"/>
          <w:szCs w:val="27"/>
        </w:rPr>
        <w:t xml:space="preserve"> </w:t>
      </w:r>
      <w:r w:rsidR="0028176E" w:rsidRPr="00906F0B">
        <w:rPr>
          <w:rFonts w:ascii="Arial Narrow" w:hAnsi="Arial Narrow"/>
          <w:sz w:val="27"/>
          <w:szCs w:val="27"/>
        </w:rPr>
        <w:t>de ese mismo mes y año</w:t>
      </w:r>
      <w:r w:rsidRPr="00906F0B">
        <w:rPr>
          <w:rFonts w:ascii="Arial Narrow" w:hAnsi="Arial Narrow"/>
          <w:sz w:val="27"/>
          <w:szCs w:val="27"/>
        </w:rPr>
        <w:t>, se le tuvo contestando la demanda y se le admitió la prueba documental aceptada a la parte actora,</w:t>
      </w:r>
      <w:r w:rsidR="006475CF" w:rsidRPr="00906F0B">
        <w:rPr>
          <w:rFonts w:ascii="Arial Narrow" w:hAnsi="Arial Narrow"/>
          <w:sz w:val="27"/>
          <w:szCs w:val="27"/>
        </w:rPr>
        <w:t xml:space="preserve"> en el auto de radicación y </w:t>
      </w:r>
      <w:r w:rsidR="006475CF" w:rsidRPr="00906F0B">
        <w:rPr>
          <w:rFonts w:ascii="Arial Narrow" w:hAnsi="Arial Narrow"/>
          <w:sz w:val="27"/>
          <w:szCs w:val="27"/>
        </w:rPr>
        <w:lastRenderedPageBreak/>
        <w:t>la exhibida en su contestación</w:t>
      </w:r>
      <w:r w:rsidRPr="00906F0B">
        <w:rPr>
          <w:rFonts w:ascii="Arial Narrow" w:hAnsi="Arial Narrow"/>
          <w:sz w:val="27"/>
          <w:szCs w:val="27"/>
        </w:rPr>
        <w:t>, la que por su especial  naturaleza se desahogó en ese momento procesal;</w:t>
      </w:r>
      <w:r w:rsidR="006475CF" w:rsidRPr="00906F0B">
        <w:rPr>
          <w:rFonts w:ascii="Arial Narrow" w:hAnsi="Arial Narrow"/>
          <w:sz w:val="27"/>
          <w:szCs w:val="27"/>
        </w:rPr>
        <w:t xml:space="preserve"> y, la presunción legal y humana en lo que le beneficie;</w:t>
      </w:r>
      <w:r w:rsidRPr="00906F0B">
        <w:rPr>
          <w:rFonts w:ascii="Arial Narrow" w:hAnsi="Arial Narrow"/>
          <w:sz w:val="27"/>
          <w:szCs w:val="27"/>
        </w:rPr>
        <w:t xml:space="preserve"> además se fijó fecha y hora para celebrar  audiencia de alegatos,  sin que fuera posible llevarla a cabo, y mediante acuerdo de fecha </w:t>
      </w:r>
      <w:r w:rsidR="00E0030B" w:rsidRPr="00906F0B">
        <w:rPr>
          <w:rFonts w:ascii="Arial Narrow" w:hAnsi="Arial Narrow"/>
          <w:sz w:val="27"/>
          <w:szCs w:val="27"/>
        </w:rPr>
        <w:t>06 seis de</w:t>
      </w:r>
      <w:r w:rsidR="003F40BF" w:rsidRPr="00906F0B">
        <w:rPr>
          <w:rFonts w:ascii="Arial Narrow" w:hAnsi="Arial Narrow"/>
          <w:sz w:val="27"/>
          <w:szCs w:val="27"/>
        </w:rPr>
        <w:t>l mes y año actual</w:t>
      </w:r>
      <w:r w:rsidR="00333185" w:rsidRPr="00906F0B">
        <w:rPr>
          <w:rFonts w:ascii="Arial Narrow" w:hAnsi="Arial Narrow"/>
          <w:sz w:val="27"/>
          <w:szCs w:val="27"/>
        </w:rPr>
        <w:t>,</w:t>
      </w:r>
      <w:r w:rsidRPr="00906F0B">
        <w:rPr>
          <w:rFonts w:ascii="Arial Narrow" w:hAnsi="Arial Narrow"/>
          <w:sz w:val="27"/>
          <w:szCs w:val="27"/>
        </w:rPr>
        <w:t xml:space="preserve"> se señaló la nueva fecha de audiencia en la que se emite la sentencia que en derecho corresponde. . . . </w:t>
      </w:r>
      <w:r w:rsidR="0028176E" w:rsidRPr="00906F0B">
        <w:rPr>
          <w:rFonts w:ascii="Arial Narrow" w:hAnsi="Arial Narrow"/>
          <w:sz w:val="27"/>
          <w:szCs w:val="27"/>
        </w:rPr>
        <w:t xml:space="preserve">. . . . . . . . . . . . . . . . . . . . . . . . . . . . </w:t>
      </w:r>
      <w:r w:rsidR="00443798" w:rsidRPr="00906F0B">
        <w:rPr>
          <w:rFonts w:ascii="Arial Narrow" w:hAnsi="Arial Narrow"/>
          <w:sz w:val="27"/>
          <w:szCs w:val="27"/>
        </w:rPr>
        <w:t>. . . . . . . .</w:t>
      </w:r>
      <w:r w:rsidR="003F40BF" w:rsidRPr="00906F0B">
        <w:rPr>
          <w:rFonts w:ascii="Arial Narrow" w:hAnsi="Arial Narrow"/>
          <w:sz w:val="27"/>
          <w:szCs w:val="27"/>
        </w:rPr>
        <w:t xml:space="preserve"> </w:t>
      </w:r>
      <w:r w:rsidR="0028176E" w:rsidRPr="00906F0B">
        <w:rPr>
          <w:rFonts w:ascii="Arial Narrow" w:hAnsi="Arial Narrow"/>
          <w:sz w:val="27"/>
          <w:szCs w:val="27"/>
        </w:rPr>
        <w:t>.</w:t>
      </w:r>
      <w:r w:rsidR="003F40BF" w:rsidRPr="00906F0B">
        <w:rPr>
          <w:rFonts w:ascii="Arial Narrow" w:hAnsi="Arial Narrow"/>
          <w:sz w:val="27"/>
          <w:szCs w:val="27"/>
        </w:rPr>
        <w:t xml:space="preserve"> . . . .</w:t>
      </w:r>
      <w:r w:rsidR="0028176E" w:rsidRPr="00906F0B">
        <w:rPr>
          <w:rFonts w:ascii="Arial Narrow" w:hAnsi="Arial Narrow"/>
          <w:sz w:val="27"/>
          <w:szCs w:val="27"/>
        </w:rPr>
        <w:t xml:space="preserve"> </w:t>
      </w:r>
      <w:r w:rsidR="003F40BF" w:rsidRPr="00906F0B">
        <w:rPr>
          <w:rFonts w:ascii="Arial Narrow" w:hAnsi="Arial Narrow"/>
          <w:sz w:val="27"/>
          <w:szCs w:val="27"/>
        </w:rPr>
        <w:t>. . . . . . . . . . . .</w:t>
      </w:r>
      <w:r w:rsidR="0028176E" w:rsidRPr="00906F0B">
        <w:rPr>
          <w:rFonts w:ascii="Arial Narrow" w:hAnsi="Arial Narrow"/>
          <w:sz w:val="27"/>
          <w:szCs w:val="27"/>
        </w:rPr>
        <w:t xml:space="preserve"> </w:t>
      </w:r>
    </w:p>
    <w:p w14:paraId="755607E6" w14:textId="77777777" w:rsidR="00FF65B0" w:rsidRPr="00906F0B" w:rsidRDefault="00FF65B0" w:rsidP="00FF65B0">
      <w:pPr>
        <w:spacing w:line="360" w:lineRule="auto"/>
        <w:ind w:firstLine="708"/>
        <w:jc w:val="both"/>
        <w:rPr>
          <w:rFonts w:ascii="Arial Narrow" w:hAnsi="Arial Narrow"/>
          <w:sz w:val="27"/>
          <w:szCs w:val="27"/>
        </w:rPr>
      </w:pPr>
    </w:p>
    <w:p w14:paraId="60B21BF7" w14:textId="77777777" w:rsidR="0053195E" w:rsidRPr="00906F0B" w:rsidRDefault="0053195E" w:rsidP="0053195E">
      <w:pPr>
        <w:tabs>
          <w:tab w:val="left" w:pos="3240"/>
        </w:tabs>
        <w:spacing w:line="360" w:lineRule="auto"/>
        <w:jc w:val="center"/>
        <w:rPr>
          <w:rFonts w:ascii="Arial Narrow" w:hAnsi="Arial Narrow"/>
          <w:b/>
          <w:sz w:val="27"/>
          <w:szCs w:val="27"/>
        </w:rPr>
      </w:pPr>
      <w:r w:rsidRPr="00906F0B">
        <w:rPr>
          <w:rFonts w:ascii="Arial Narrow" w:hAnsi="Arial Narrow"/>
          <w:b/>
          <w:sz w:val="27"/>
          <w:szCs w:val="27"/>
        </w:rPr>
        <w:t>C O N S I D E R A N D O:</w:t>
      </w:r>
    </w:p>
    <w:p w14:paraId="2BE7CB4B" w14:textId="77777777" w:rsidR="0053195E" w:rsidRPr="00906F0B" w:rsidRDefault="0053195E" w:rsidP="0053195E">
      <w:pPr>
        <w:tabs>
          <w:tab w:val="left" w:pos="3240"/>
        </w:tabs>
        <w:spacing w:line="360" w:lineRule="auto"/>
        <w:jc w:val="both"/>
        <w:rPr>
          <w:rFonts w:ascii="Arial Narrow" w:hAnsi="Arial Narrow"/>
          <w:sz w:val="27"/>
          <w:szCs w:val="27"/>
        </w:rPr>
      </w:pPr>
    </w:p>
    <w:p w14:paraId="766EB9AF" w14:textId="77777777" w:rsidR="0053195E" w:rsidRPr="00906F0B" w:rsidRDefault="0053195E" w:rsidP="0053195E">
      <w:pPr>
        <w:tabs>
          <w:tab w:val="left" w:pos="3240"/>
        </w:tabs>
        <w:spacing w:line="276" w:lineRule="auto"/>
        <w:jc w:val="right"/>
        <w:rPr>
          <w:rFonts w:ascii="Arial Narrow" w:hAnsi="Arial Narrow"/>
          <w:b/>
          <w:i/>
          <w:sz w:val="27"/>
          <w:szCs w:val="27"/>
        </w:rPr>
      </w:pPr>
      <w:r w:rsidRPr="00906F0B">
        <w:rPr>
          <w:rFonts w:ascii="Arial Narrow" w:hAnsi="Arial Narrow"/>
          <w:b/>
          <w:i/>
          <w:sz w:val="27"/>
          <w:szCs w:val="27"/>
        </w:rPr>
        <w:t>Competencia de este Juzgado.</w:t>
      </w:r>
    </w:p>
    <w:p w14:paraId="10D66CAF" w14:textId="70E11E05" w:rsidR="0053195E" w:rsidRPr="00906F0B" w:rsidRDefault="0053195E" w:rsidP="0053195E">
      <w:pPr>
        <w:spacing w:line="360" w:lineRule="auto"/>
        <w:ind w:firstLine="708"/>
        <w:jc w:val="both"/>
        <w:rPr>
          <w:rFonts w:ascii="Arial Narrow" w:hAnsi="Arial Narrow"/>
          <w:sz w:val="27"/>
          <w:szCs w:val="27"/>
        </w:rPr>
      </w:pPr>
      <w:r w:rsidRPr="00906F0B">
        <w:rPr>
          <w:rFonts w:ascii="Arial Narrow" w:hAnsi="Arial Narrow"/>
          <w:b/>
          <w:sz w:val="27"/>
          <w:szCs w:val="27"/>
        </w:rPr>
        <w:t>PRIMERO.-</w:t>
      </w:r>
      <w:r w:rsidRPr="00906F0B">
        <w:rPr>
          <w:rFonts w:ascii="Arial Narrow" w:hAnsi="Arial Narrow"/>
          <w:sz w:val="27"/>
          <w:szCs w:val="27"/>
        </w:rPr>
        <w:t xml:space="preserve"> Que conforme a lo previsto por los artículos </w:t>
      </w:r>
      <w:r w:rsidRPr="00906F0B">
        <w:rPr>
          <w:rFonts w:ascii="Arial Narrow" w:hAnsi="Arial Narrow" w:cs="Arial"/>
          <w:bCs/>
          <w:sz w:val="27"/>
          <w:szCs w:val="27"/>
        </w:rPr>
        <w:t>243</w:t>
      </w:r>
      <w:r w:rsidRPr="00906F0B">
        <w:rPr>
          <w:rFonts w:ascii="Arial Narrow" w:hAnsi="Arial Narrow" w:cs="Arial"/>
          <w:sz w:val="27"/>
          <w:szCs w:val="27"/>
        </w:rPr>
        <w:t xml:space="preserve"> </w:t>
      </w:r>
      <w:r w:rsidRPr="00906F0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58564F" w:rsidRPr="00906F0B">
        <w:rPr>
          <w:rFonts w:ascii="Arial Narrow" w:hAnsi="Arial Narrow"/>
          <w:sz w:val="27"/>
          <w:szCs w:val="27"/>
        </w:rPr>
        <w:t>a</w:t>
      </w:r>
      <w:r w:rsidRPr="00906F0B">
        <w:rPr>
          <w:rFonts w:ascii="Arial Narrow" w:hAnsi="Arial Narrow"/>
          <w:sz w:val="27"/>
          <w:szCs w:val="27"/>
        </w:rPr>
        <w:t xml:space="preserve"> Agente </w:t>
      </w:r>
      <w:r w:rsidR="004C115E" w:rsidRPr="00906F0B">
        <w:rPr>
          <w:rFonts w:ascii="Arial Narrow" w:hAnsi="Arial Narrow"/>
          <w:sz w:val="27"/>
          <w:szCs w:val="27"/>
        </w:rPr>
        <w:t xml:space="preserve"> de</w:t>
      </w:r>
      <w:r w:rsidR="0058564F" w:rsidRPr="00906F0B">
        <w:rPr>
          <w:rFonts w:ascii="Arial Narrow" w:hAnsi="Arial Narrow"/>
          <w:sz w:val="27"/>
          <w:szCs w:val="27"/>
        </w:rPr>
        <w:t xml:space="preserve"> Vialidad Municipal </w:t>
      </w:r>
      <w:r w:rsidR="00E656A7" w:rsidRPr="00906F0B">
        <w:rPr>
          <w:rFonts w:ascii="Arial Narrow" w:hAnsi="Arial Narrow"/>
          <w:sz w:val="27"/>
          <w:szCs w:val="27"/>
        </w:rPr>
        <w:t>de</w:t>
      </w:r>
      <w:r w:rsidRPr="00906F0B">
        <w:rPr>
          <w:rFonts w:ascii="Arial Narrow" w:hAnsi="Arial Narrow"/>
          <w:sz w:val="27"/>
          <w:szCs w:val="27"/>
        </w:rPr>
        <w:t xml:space="preserve"> León, Guanajuato. . . . . . . . . . . . . . . . . .</w:t>
      </w:r>
      <w:r w:rsidR="00A514C9" w:rsidRPr="00906F0B">
        <w:rPr>
          <w:rFonts w:ascii="Arial Narrow" w:hAnsi="Arial Narrow"/>
          <w:sz w:val="27"/>
          <w:szCs w:val="27"/>
        </w:rPr>
        <w:t xml:space="preserve"> . . . . . . . . . . . . . . .</w:t>
      </w:r>
      <w:r w:rsidR="00E656A7" w:rsidRPr="00906F0B">
        <w:rPr>
          <w:rFonts w:ascii="Arial Narrow" w:hAnsi="Arial Narrow"/>
          <w:sz w:val="27"/>
          <w:szCs w:val="27"/>
        </w:rPr>
        <w:t xml:space="preserve"> . .</w:t>
      </w:r>
    </w:p>
    <w:p w14:paraId="0D141DAA" w14:textId="77777777" w:rsidR="0053195E" w:rsidRPr="00906F0B" w:rsidRDefault="0053195E" w:rsidP="0053195E">
      <w:pPr>
        <w:spacing w:line="360" w:lineRule="auto"/>
        <w:jc w:val="both"/>
        <w:rPr>
          <w:rFonts w:ascii="Arial Narrow" w:hAnsi="Arial Narrow"/>
          <w:sz w:val="27"/>
          <w:szCs w:val="27"/>
        </w:rPr>
      </w:pPr>
    </w:p>
    <w:p w14:paraId="57C2BD0D" w14:textId="77777777" w:rsidR="0053195E" w:rsidRPr="00906F0B" w:rsidRDefault="0053195E" w:rsidP="0053195E">
      <w:pPr>
        <w:spacing w:line="276" w:lineRule="auto"/>
        <w:jc w:val="right"/>
        <w:rPr>
          <w:rFonts w:ascii="Arial Narrow" w:hAnsi="Arial Narrow" w:cs="Arial"/>
          <w:b/>
          <w:i/>
          <w:sz w:val="27"/>
          <w:szCs w:val="27"/>
        </w:rPr>
      </w:pPr>
      <w:r w:rsidRPr="00906F0B">
        <w:rPr>
          <w:rFonts w:ascii="Arial Narrow" w:hAnsi="Arial Narrow" w:cs="Arial"/>
          <w:b/>
          <w:i/>
          <w:sz w:val="27"/>
          <w:szCs w:val="27"/>
        </w:rPr>
        <w:t>Existencia del acto impugnado.</w:t>
      </w:r>
    </w:p>
    <w:p w14:paraId="64DB81B3" w14:textId="6A3BDAF7" w:rsidR="0053195E" w:rsidRPr="00906F0B" w:rsidRDefault="0053195E" w:rsidP="0053195E">
      <w:pPr>
        <w:spacing w:line="360" w:lineRule="auto"/>
        <w:ind w:firstLine="708"/>
        <w:jc w:val="both"/>
        <w:rPr>
          <w:rFonts w:ascii="Arial Narrow" w:hAnsi="Arial Narrow" w:cs="Arial"/>
          <w:sz w:val="27"/>
          <w:szCs w:val="27"/>
        </w:rPr>
      </w:pPr>
      <w:proofErr w:type="gramStart"/>
      <w:r w:rsidRPr="00906F0B">
        <w:rPr>
          <w:rFonts w:ascii="Arial Narrow" w:hAnsi="Arial Narrow"/>
          <w:b/>
          <w:sz w:val="27"/>
          <w:szCs w:val="27"/>
        </w:rPr>
        <w:t>SEGUNDO.-</w:t>
      </w:r>
      <w:proofErr w:type="gramEnd"/>
      <w:r w:rsidRPr="00906F0B">
        <w:rPr>
          <w:rFonts w:ascii="Arial Narrow" w:hAnsi="Arial Narrow"/>
          <w:sz w:val="27"/>
          <w:szCs w:val="27"/>
        </w:rPr>
        <w:t xml:space="preserve">  </w:t>
      </w:r>
      <w:r w:rsidR="00E15843" w:rsidRPr="00906F0B">
        <w:rPr>
          <w:rFonts w:ascii="Arial Narrow" w:hAnsi="Arial Narrow"/>
          <w:sz w:val="27"/>
          <w:szCs w:val="27"/>
        </w:rPr>
        <w:t>L</w:t>
      </w:r>
      <w:r w:rsidRPr="00906F0B">
        <w:rPr>
          <w:rFonts w:ascii="Arial Narrow" w:hAnsi="Arial Narrow"/>
          <w:sz w:val="27"/>
          <w:szCs w:val="27"/>
        </w:rPr>
        <w:t xml:space="preserve">a  parte  actora  impugna  </w:t>
      </w:r>
      <w:r w:rsidRPr="00906F0B">
        <w:rPr>
          <w:rFonts w:ascii="Arial Narrow" w:hAnsi="Arial Narrow" w:cs="Arial"/>
          <w:sz w:val="27"/>
          <w:szCs w:val="27"/>
        </w:rPr>
        <w:t xml:space="preserve">el  acta  de  infracción número </w:t>
      </w:r>
      <w:r w:rsidRPr="00906F0B">
        <w:rPr>
          <w:rFonts w:ascii="Arial Narrow" w:hAnsi="Arial Narrow" w:cs="Arial"/>
          <w:b/>
          <w:bCs/>
          <w:sz w:val="27"/>
          <w:szCs w:val="27"/>
        </w:rPr>
        <w:t>T-</w:t>
      </w:r>
      <w:r w:rsidR="00E15843" w:rsidRPr="00906F0B">
        <w:rPr>
          <w:rFonts w:ascii="Arial Narrow" w:hAnsi="Arial Narrow" w:cs="Arial"/>
          <w:b/>
          <w:bCs/>
          <w:sz w:val="27"/>
          <w:szCs w:val="27"/>
        </w:rPr>
        <w:t>6</w:t>
      </w:r>
      <w:r w:rsidR="00356087" w:rsidRPr="00906F0B">
        <w:rPr>
          <w:rFonts w:ascii="Arial Narrow" w:hAnsi="Arial Narrow" w:cs="Arial"/>
          <w:b/>
          <w:bCs/>
          <w:sz w:val="27"/>
          <w:szCs w:val="27"/>
        </w:rPr>
        <w:t>1</w:t>
      </w:r>
      <w:r w:rsidR="0058564F" w:rsidRPr="00906F0B">
        <w:rPr>
          <w:rFonts w:ascii="Arial Narrow" w:hAnsi="Arial Narrow" w:cs="Arial"/>
          <w:b/>
          <w:bCs/>
          <w:sz w:val="27"/>
          <w:szCs w:val="27"/>
        </w:rPr>
        <w:t>35280</w:t>
      </w:r>
      <w:r w:rsidRPr="00906F0B">
        <w:rPr>
          <w:rFonts w:ascii="Arial Narrow" w:hAnsi="Arial Narrow" w:cs="Arial"/>
          <w:sz w:val="27"/>
          <w:szCs w:val="27"/>
        </w:rPr>
        <w:t xml:space="preserve"> de fecha </w:t>
      </w:r>
      <w:r w:rsidR="0058564F" w:rsidRPr="00906F0B">
        <w:rPr>
          <w:rFonts w:ascii="Arial Narrow" w:hAnsi="Arial Narrow" w:cs="Arial"/>
          <w:sz w:val="27"/>
          <w:szCs w:val="27"/>
        </w:rPr>
        <w:t>20 veinte de enero del año 2020 dos mil veinte</w:t>
      </w:r>
      <w:r w:rsidRPr="00906F0B">
        <w:rPr>
          <w:rFonts w:ascii="Arial Narrow" w:hAnsi="Arial Narrow"/>
          <w:sz w:val="27"/>
          <w:szCs w:val="27"/>
        </w:rPr>
        <w:t xml:space="preserve">; acto </w:t>
      </w:r>
      <w:r w:rsidRPr="00906F0B">
        <w:rPr>
          <w:rFonts w:ascii="Arial Narrow" w:hAnsi="Arial Narrow" w:cs="Arial Narrow"/>
          <w:kern w:val="3"/>
          <w:sz w:val="27"/>
          <w:szCs w:val="27"/>
          <w:lang w:eastAsia="zh-CN"/>
        </w:rPr>
        <w:t>cuya existencia se encuentra acreditado en</w:t>
      </w:r>
      <w:r w:rsidR="00E15843" w:rsidRPr="00906F0B">
        <w:rPr>
          <w:rFonts w:ascii="Arial Narrow" w:hAnsi="Arial Narrow" w:cs="Arial Narrow"/>
          <w:kern w:val="3"/>
          <w:sz w:val="27"/>
          <w:szCs w:val="27"/>
          <w:lang w:eastAsia="zh-CN"/>
        </w:rPr>
        <w:t xml:space="preserve"> autos de</w:t>
      </w:r>
      <w:r w:rsidRPr="00906F0B">
        <w:rPr>
          <w:rFonts w:ascii="Arial Narrow" w:hAnsi="Arial Narrow" w:cs="Arial Narrow"/>
          <w:kern w:val="3"/>
          <w:sz w:val="27"/>
          <w:szCs w:val="27"/>
          <w:lang w:eastAsia="zh-CN"/>
        </w:rPr>
        <w:t xml:space="preserve"> este proceso</w:t>
      </w:r>
      <w:r w:rsidR="00E15843" w:rsidRPr="00906F0B">
        <w:rPr>
          <w:rFonts w:ascii="Arial Narrow" w:hAnsi="Arial Narrow" w:cs="Arial Narrow"/>
          <w:kern w:val="3"/>
          <w:sz w:val="27"/>
          <w:szCs w:val="27"/>
          <w:lang w:eastAsia="zh-CN"/>
        </w:rPr>
        <w:t>,</w:t>
      </w:r>
      <w:r w:rsidRPr="00906F0B">
        <w:rPr>
          <w:rFonts w:ascii="Arial Narrow" w:hAnsi="Arial Narrow" w:cs="Arial Narrow"/>
          <w:kern w:val="3"/>
          <w:sz w:val="27"/>
          <w:szCs w:val="27"/>
          <w:lang w:eastAsia="zh-CN"/>
        </w:rPr>
        <w:t xml:space="preserve"> con</w:t>
      </w:r>
      <w:r w:rsidR="00E15843" w:rsidRPr="00906F0B">
        <w:rPr>
          <w:rFonts w:ascii="Arial Narrow" w:hAnsi="Arial Narrow" w:cs="Arial Narrow"/>
          <w:kern w:val="3"/>
          <w:sz w:val="27"/>
          <w:szCs w:val="27"/>
          <w:lang w:eastAsia="zh-CN"/>
        </w:rPr>
        <w:t xml:space="preserve"> </w:t>
      </w:r>
      <w:r w:rsidR="00E656A7" w:rsidRPr="00906F0B">
        <w:rPr>
          <w:rFonts w:ascii="Arial Narrow" w:hAnsi="Arial Narrow" w:cs="Arial Narrow"/>
          <w:kern w:val="3"/>
          <w:sz w:val="27"/>
          <w:szCs w:val="27"/>
          <w:lang w:eastAsia="zh-CN"/>
        </w:rPr>
        <w:t xml:space="preserve">el original </w:t>
      </w:r>
      <w:r w:rsidRPr="00906F0B">
        <w:rPr>
          <w:rFonts w:ascii="Arial Narrow" w:hAnsi="Arial Narrow" w:cs="Arial Narrow"/>
          <w:kern w:val="3"/>
          <w:sz w:val="27"/>
          <w:szCs w:val="27"/>
          <w:lang w:eastAsia="zh-CN"/>
        </w:rPr>
        <w:t>de la referida</w:t>
      </w:r>
      <w:r w:rsidR="00E15843" w:rsidRPr="00906F0B">
        <w:rPr>
          <w:rFonts w:ascii="Arial Narrow" w:hAnsi="Arial Narrow" w:cs="Arial Narrow"/>
          <w:kern w:val="3"/>
          <w:sz w:val="27"/>
          <w:szCs w:val="27"/>
          <w:lang w:eastAsia="zh-CN"/>
        </w:rPr>
        <w:t xml:space="preserve"> </w:t>
      </w:r>
      <w:r w:rsidRPr="00906F0B">
        <w:rPr>
          <w:rFonts w:ascii="Arial Narrow" w:hAnsi="Arial Narrow" w:cs="Arial Narrow"/>
          <w:kern w:val="3"/>
          <w:sz w:val="27"/>
          <w:szCs w:val="27"/>
          <w:lang w:eastAsia="zh-CN"/>
        </w:rPr>
        <w:t>acta</w:t>
      </w:r>
      <w:r w:rsidR="00E15843" w:rsidRPr="00906F0B">
        <w:rPr>
          <w:rFonts w:ascii="Arial Narrow" w:hAnsi="Arial Narrow" w:cs="Arial Narrow"/>
          <w:kern w:val="3"/>
          <w:sz w:val="27"/>
          <w:szCs w:val="27"/>
          <w:lang w:eastAsia="zh-CN"/>
        </w:rPr>
        <w:t xml:space="preserve">. . . . . . . . . . . . . . . </w:t>
      </w:r>
      <w:r w:rsidRPr="00906F0B">
        <w:rPr>
          <w:rFonts w:ascii="Arial Narrow" w:hAnsi="Arial Narrow"/>
          <w:sz w:val="27"/>
          <w:szCs w:val="27"/>
        </w:rPr>
        <w:t xml:space="preserve">. . . . . . </w:t>
      </w:r>
      <w:r w:rsidR="00080D46" w:rsidRPr="00906F0B">
        <w:rPr>
          <w:rFonts w:ascii="Arial Narrow" w:hAnsi="Arial Narrow"/>
          <w:sz w:val="27"/>
          <w:szCs w:val="27"/>
        </w:rPr>
        <w:t xml:space="preserve">. . . . </w:t>
      </w:r>
      <w:r w:rsidRPr="00906F0B">
        <w:rPr>
          <w:rFonts w:ascii="Arial Narrow" w:hAnsi="Arial Narrow"/>
          <w:sz w:val="27"/>
          <w:szCs w:val="27"/>
        </w:rPr>
        <w:t xml:space="preserve">. . . . . . . . . . . . . . . . . . . . . . . </w:t>
      </w:r>
      <w:r w:rsidR="00A514C9" w:rsidRPr="00906F0B">
        <w:rPr>
          <w:rFonts w:ascii="Arial Narrow" w:hAnsi="Arial Narrow"/>
          <w:sz w:val="27"/>
          <w:szCs w:val="27"/>
        </w:rPr>
        <w:t>. . . . . .</w:t>
      </w:r>
      <w:r w:rsidR="003F40BF" w:rsidRPr="00906F0B">
        <w:rPr>
          <w:rFonts w:ascii="Arial Narrow" w:hAnsi="Arial Narrow"/>
          <w:sz w:val="27"/>
          <w:szCs w:val="27"/>
        </w:rPr>
        <w:t xml:space="preserve"> . . . .</w:t>
      </w:r>
      <w:r w:rsidR="00A514C9" w:rsidRPr="00906F0B">
        <w:rPr>
          <w:rFonts w:ascii="Arial Narrow" w:hAnsi="Arial Narrow"/>
          <w:sz w:val="27"/>
          <w:szCs w:val="27"/>
        </w:rPr>
        <w:t xml:space="preserve"> </w:t>
      </w:r>
    </w:p>
    <w:p w14:paraId="540B9208" w14:textId="77777777" w:rsidR="0053195E" w:rsidRPr="00906F0B"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906F0B" w:rsidRDefault="0053195E" w:rsidP="0053195E">
      <w:pPr>
        <w:spacing w:line="276" w:lineRule="auto"/>
        <w:jc w:val="right"/>
        <w:rPr>
          <w:rFonts w:ascii="Arial Narrow" w:hAnsi="Arial Narrow"/>
          <w:bCs/>
          <w:sz w:val="27"/>
          <w:szCs w:val="27"/>
        </w:rPr>
      </w:pPr>
      <w:r w:rsidRPr="00906F0B">
        <w:rPr>
          <w:rFonts w:ascii="Arial Narrow" w:hAnsi="Arial Narrow"/>
          <w:b/>
          <w:i/>
          <w:sz w:val="27"/>
          <w:szCs w:val="27"/>
        </w:rPr>
        <w:t>Causales de improcedencia.</w:t>
      </w:r>
    </w:p>
    <w:p w14:paraId="7E49C842" w14:textId="2159150F" w:rsidR="0053195E" w:rsidRPr="00906F0B" w:rsidRDefault="0053195E" w:rsidP="0053195E">
      <w:pPr>
        <w:spacing w:line="360" w:lineRule="auto"/>
        <w:ind w:firstLine="708"/>
        <w:jc w:val="both"/>
        <w:rPr>
          <w:rFonts w:ascii="Arial Narrow" w:hAnsi="Arial Narrow" w:cs="Arial Narrow"/>
          <w:kern w:val="3"/>
          <w:sz w:val="27"/>
          <w:szCs w:val="27"/>
          <w:lang w:eastAsia="zh-CN"/>
        </w:rPr>
      </w:pPr>
      <w:proofErr w:type="gramStart"/>
      <w:r w:rsidRPr="00906F0B">
        <w:rPr>
          <w:rFonts w:ascii="Arial Narrow" w:hAnsi="Arial Narrow"/>
          <w:b/>
          <w:bCs/>
          <w:sz w:val="27"/>
          <w:szCs w:val="27"/>
        </w:rPr>
        <w:t>TERCERO.-</w:t>
      </w:r>
      <w:proofErr w:type="gramEnd"/>
      <w:r w:rsidRPr="00906F0B">
        <w:rPr>
          <w:rFonts w:ascii="Arial Narrow" w:hAnsi="Arial Narrow"/>
          <w:b/>
          <w:bCs/>
          <w:sz w:val="27"/>
          <w:szCs w:val="27"/>
        </w:rPr>
        <w:t xml:space="preserve"> </w:t>
      </w:r>
      <w:r w:rsidRPr="00906F0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06F0B">
        <w:rPr>
          <w:rFonts w:ascii="Arial Narrow" w:hAnsi="Arial Narrow" w:cs="Arial Narrow"/>
          <w:kern w:val="3"/>
          <w:sz w:val="27"/>
          <w:szCs w:val="27"/>
          <w:lang w:eastAsia="zh-CN"/>
        </w:rPr>
        <w:t xml:space="preserve"> . . . .</w:t>
      </w:r>
      <w:r w:rsidR="003F40BF" w:rsidRPr="00906F0B">
        <w:rPr>
          <w:rFonts w:ascii="Arial Narrow" w:hAnsi="Arial Narrow" w:cs="Arial Narrow"/>
          <w:kern w:val="3"/>
          <w:sz w:val="27"/>
          <w:szCs w:val="27"/>
          <w:lang w:eastAsia="zh-CN"/>
        </w:rPr>
        <w:t xml:space="preserve"> .</w:t>
      </w:r>
      <w:r w:rsidRPr="00906F0B">
        <w:rPr>
          <w:rFonts w:ascii="Arial Narrow" w:hAnsi="Arial Narrow" w:cs="Arial Narrow"/>
          <w:kern w:val="3"/>
          <w:sz w:val="27"/>
          <w:szCs w:val="27"/>
          <w:lang w:eastAsia="zh-CN"/>
        </w:rPr>
        <w:t xml:space="preserve"> </w:t>
      </w:r>
    </w:p>
    <w:p w14:paraId="6F948309" w14:textId="77777777" w:rsidR="0053195E" w:rsidRPr="00906F0B" w:rsidRDefault="0053195E" w:rsidP="0053195E">
      <w:pPr>
        <w:spacing w:line="360" w:lineRule="auto"/>
        <w:ind w:firstLine="708"/>
        <w:jc w:val="both"/>
        <w:rPr>
          <w:rFonts w:ascii="Arial Narrow" w:hAnsi="Arial Narrow"/>
          <w:sz w:val="27"/>
          <w:szCs w:val="27"/>
        </w:rPr>
      </w:pPr>
    </w:p>
    <w:p w14:paraId="18A01ACD" w14:textId="24F1D069" w:rsidR="0058564F" w:rsidRPr="00906F0B" w:rsidRDefault="0058564F" w:rsidP="0058564F">
      <w:pPr>
        <w:pStyle w:val="NormalWeb"/>
        <w:spacing w:line="360" w:lineRule="auto"/>
        <w:ind w:firstLine="708"/>
        <w:jc w:val="both"/>
        <w:rPr>
          <w:rFonts w:ascii="Arial Narrow" w:hAnsi="Arial Narrow"/>
          <w:sz w:val="27"/>
          <w:szCs w:val="27"/>
        </w:rPr>
      </w:pPr>
      <w:r w:rsidRPr="00906F0B">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906F0B">
        <w:rPr>
          <w:rFonts w:ascii="Arial Narrow" w:hAnsi="Arial Narrow"/>
          <w:sz w:val="27"/>
          <w:szCs w:val="27"/>
        </w:rPr>
        <w:t>. .</w:t>
      </w:r>
      <w:r w:rsidR="003F40BF" w:rsidRPr="00906F0B">
        <w:rPr>
          <w:rFonts w:ascii="Arial Narrow" w:hAnsi="Arial Narrow"/>
          <w:sz w:val="27"/>
          <w:szCs w:val="27"/>
        </w:rPr>
        <w:t xml:space="preserve"> . .</w:t>
      </w:r>
      <w:proofErr w:type="gramEnd"/>
    </w:p>
    <w:p w14:paraId="5130E72A" w14:textId="77777777" w:rsidR="0058564F" w:rsidRPr="00906F0B" w:rsidRDefault="0058564F" w:rsidP="0058564F">
      <w:pPr>
        <w:pStyle w:val="NormalWeb"/>
        <w:spacing w:line="360" w:lineRule="auto"/>
        <w:ind w:firstLine="708"/>
        <w:jc w:val="both"/>
        <w:rPr>
          <w:rFonts w:ascii="Arial Narrow" w:hAnsi="Arial Narrow"/>
          <w:sz w:val="27"/>
          <w:szCs w:val="27"/>
        </w:rPr>
      </w:pPr>
      <w:r w:rsidRPr="00906F0B">
        <w:rPr>
          <w:rFonts w:ascii="Arial Narrow" w:hAnsi="Arial Narrow"/>
          <w:sz w:val="27"/>
          <w:szCs w:val="27"/>
        </w:rPr>
        <w:t xml:space="preserve">Para este Juzgador, la causal invocada resulta ser </w:t>
      </w:r>
      <w:r w:rsidRPr="00906F0B">
        <w:rPr>
          <w:rFonts w:ascii="Arial Narrow" w:hAnsi="Arial Narrow"/>
          <w:b/>
          <w:bCs/>
          <w:sz w:val="27"/>
          <w:szCs w:val="27"/>
        </w:rPr>
        <w:t>INFUNDADA</w:t>
      </w:r>
      <w:r w:rsidRPr="00906F0B">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 . . . . . . . . . . . . . .</w:t>
      </w:r>
    </w:p>
    <w:p w14:paraId="5C21150A" w14:textId="688FA3B4" w:rsidR="0058564F" w:rsidRPr="00906F0B" w:rsidRDefault="0058564F" w:rsidP="0058564F">
      <w:pPr>
        <w:pStyle w:val="NormalWeb"/>
        <w:spacing w:line="360" w:lineRule="auto"/>
        <w:ind w:firstLine="708"/>
        <w:jc w:val="both"/>
        <w:rPr>
          <w:rFonts w:ascii="Arial Narrow" w:hAnsi="Arial Narrow"/>
          <w:sz w:val="27"/>
          <w:szCs w:val="27"/>
        </w:rPr>
      </w:pPr>
      <w:r w:rsidRPr="00906F0B">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906F0B">
        <w:rPr>
          <w:rFonts w:ascii="Arial Narrow" w:hAnsi="Arial Narrow"/>
          <w:b/>
          <w:bCs/>
          <w:sz w:val="27"/>
          <w:szCs w:val="27"/>
        </w:rPr>
        <w:t xml:space="preserve">T-6135280 </w:t>
      </w:r>
      <w:r w:rsidRPr="00906F0B">
        <w:rPr>
          <w:rFonts w:ascii="Arial Narrow" w:hAnsi="Arial Narrow"/>
          <w:sz w:val="27"/>
          <w:szCs w:val="27"/>
        </w:rPr>
        <w:t>y no la calificación de la misma, máxime de que la boleta de infracción se encuentra dirigida al propio actor, aunado a que como se desprende de la misma infracción se le retuvo como garantía la placa de circulación y, por tanto, al presentar la demanda denota su afectación y vinculación de su esfera jurídica, de aquí lo infundado de la causal de improcedencia que nos ocupa. . . . . . . . . . . . . .</w:t>
      </w:r>
      <w:r w:rsidR="003F40BF" w:rsidRPr="00906F0B">
        <w:rPr>
          <w:rFonts w:ascii="Arial Narrow" w:hAnsi="Arial Narrow"/>
          <w:sz w:val="27"/>
          <w:szCs w:val="27"/>
        </w:rPr>
        <w:t xml:space="preserve"> </w:t>
      </w:r>
      <w:r w:rsidRPr="00906F0B">
        <w:rPr>
          <w:rFonts w:ascii="Arial Narrow" w:hAnsi="Arial Narrow"/>
          <w:sz w:val="27"/>
          <w:szCs w:val="27"/>
        </w:rPr>
        <w:t>. . . . . . . . .</w:t>
      </w:r>
    </w:p>
    <w:p w14:paraId="7C311837" w14:textId="77777777" w:rsidR="0058564F" w:rsidRPr="00906F0B" w:rsidRDefault="0058564F" w:rsidP="0058564F">
      <w:pPr>
        <w:pStyle w:val="NormalWeb"/>
        <w:spacing w:line="360" w:lineRule="auto"/>
        <w:ind w:firstLine="708"/>
        <w:jc w:val="both"/>
        <w:rPr>
          <w:rFonts w:ascii="Arial Narrow" w:hAnsi="Arial Narrow"/>
          <w:sz w:val="27"/>
          <w:szCs w:val="27"/>
        </w:rPr>
      </w:pPr>
      <w:r w:rsidRPr="00906F0B">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0C60D339" w14:textId="14CE3CEB" w:rsidR="0058564F" w:rsidRPr="00906F0B" w:rsidRDefault="0058564F" w:rsidP="0053195E">
      <w:pPr>
        <w:tabs>
          <w:tab w:val="left" w:pos="3975"/>
        </w:tabs>
        <w:spacing w:line="276" w:lineRule="auto"/>
        <w:jc w:val="right"/>
        <w:rPr>
          <w:rFonts w:ascii="Arial Narrow" w:hAnsi="Arial Narrow" w:cs="Arial"/>
          <w:b/>
          <w:i/>
          <w:sz w:val="27"/>
          <w:szCs w:val="27"/>
        </w:rPr>
      </w:pPr>
    </w:p>
    <w:p w14:paraId="4E5CD300" w14:textId="77777777" w:rsidR="00C611B3" w:rsidRPr="00906F0B" w:rsidRDefault="00C611B3" w:rsidP="00C611B3">
      <w:pPr>
        <w:tabs>
          <w:tab w:val="left" w:pos="3975"/>
        </w:tabs>
        <w:spacing w:line="276" w:lineRule="auto"/>
        <w:jc w:val="right"/>
        <w:rPr>
          <w:rFonts w:ascii="Arial Narrow" w:hAnsi="Arial Narrow" w:cs="Arial"/>
          <w:b/>
          <w:i/>
          <w:sz w:val="27"/>
          <w:szCs w:val="27"/>
        </w:rPr>
      </w:pPr>
      <w:r w:rsidRPr="00906F0B">
        <w:rPr>
          <w:rFonts w:ascii="Arial Narrow" w:hAnsi="Arial Narrow" w:cs="Arial"/>
          <w:b/>
          <w:i/>
          <w:sz w:val="27"/>
          <w:szCs w:val="27"/>
        </w:rPr>
        <w:t>Análisis de los conceptos de impugnación.</w:t>
      </w:r>
    </w:p>
    <w:p w14:paraId="5A17845C" w14:textId="77777777" w:rsidR="00C611B3" w:rsidRPr="00906F0B" w:rsidRDefault="00C611B3" w:rsidP="00C611B3">
      <w:pPr>
        <w:tabs>
          <w:tab w:val="left" w:pos="3975"/>
        </w:tabs>
        <w:spacing w:line="360" w:lineRule="auto"/>
        <w:ind w:firstLine="709"/>
        <w:jc w:val="both"/>
        <w:rPr>
          <w:rFonts w:ascii="Arial Narrow" w:hAnsi="Arial Narrow"/>
          <w:sz w:val="27"/>
          <w:szCs w:val="27"/>
        </w:rPr>
      </w:pPr>
      <w:proofErr w:type="gramStart"/>
      <w:r w:rsidRPr="00906F0B">
        <w:rPr>
          <w:rFonts w:ascii="Arial Narrow" w:hAnsi="Arial Narrow"/>
          <w:b/>
          <w:sz w:val="27"/>
          <w:szCs w:val="27"/>
        </w:rPr>
        <w:t>CUARTO.-</w:t>
      </w:r>
      <w:proofErr w:type="gramEnd"/>
      <w:r w:rsidRPr="00906F0B">
        <w:rPr>
          <w:rFonts w:ascii="Arial Narrow" w:hAnsi="Arial Narrow"/>
          <w:b/>
          <w:sz w:val="27"/>
          <w:szCs w:val="27"/>
        </w:rPr>
        <w:t xml:space="preserve"> </w:t>
      </w:r>
      <w:r w:rsidRPr="00906F0B">
        <w:rPr>
          <w:rFonts w:ascii="Arial Narrow" w:hAnsi="Arial Narrow"/>
          <w:sz w:val="27"/>
          <w:szCs w:val="27"/>
        </w:rPr>
        <w:t xml:space="preserve">Que la parte actora </w:t>
      </w:r>
      <w:r w:rsidRPr="00906F0B">
        <w:rPr>
          <w:rFonts w:ascii="Arial Narrow" w:hAnsi="Arial Narrow" w:cs="Arial Narrow"/>
          <w:sz w:val="27"/>
          <w:szCs w:val="27"/>
        </w:rPr>
        <w:t xml:space="preserve">en </w:t>
      </w:r>
      <w:r w:rsidRPr="00906F0B">
        <w:rPr>
          <w:rFonts w:ascii="Arial Narrow" w:hAnsi="Arial Narrow"/>
          <w:sz w:val="27"/>
          <w:szCs w:val="27"/>
        </w:rPr>
        <w:t xml:space="preserve">el </w:t>
      </w:r>
      <w:r w:rsidRPr="00906F0B">
        <w:rPr>
          <w:rFonts w:ascii="Arial Narrow" w:hAnsi="Arial Narrow"/>
          <w:b/>
          <w:bCs/>
          <w:sz w:val="27"/>
          <w:szCs w:val="27"/>
        </w:rPr>
        <w:t xml:space="preserve">primer </w:t>
      </w:r>
      <w:r w:rsidRPr="00906F0B">
        <w:rPr>
          <w:rFonts w:ascii="Arial Narrow" w:hAnsi="Arial Narrow"/>
          <w:sz w:val="27"/>
          <w:szCs w:val="27"/>
        </w:rPr>
        <w:t xml:space="preserve">concepto de impugnación aduce los siguientes argumentos: . . . . . . . . . . . . . . . . . . . . . . . . . . . . . . . . . . . . . . . . . . . . . </w:t>
      </w:r>
    </w:p>
    <w:p w14:paraId="533DA3B3" w14:textId="77777777" w:rsidR="00C611B3" w:rsidRPr="00906F0B" w:rsidRDefault="00C611B3" w:rsidP="00C611B3">
      <w:pPr>
        <w:spacing w:line="360" w:lineRule="auto"/>
        <w:jc w:val="both"/>
        <w:rPr>
          <w:rFonts w:ascii="Arial Narrow" w:hAnsi="Arial Narrow"/>
          <w:sz w:val="27"/>
          <w:szCs w:val="27"/>
        </w:rPr>
      </w:pPr>
    </w:p>
    <w:p w14:paraId="7EBDE18A" w14:textId="77777777" w:rsidR="00C611B3" w:rsidRPr="00906F0B" w:rsidRDefault="00C611B3" w:rsidP="00C611B3">
      <w:pPr>
        <w:spacing w:line="360" w:lineRule="auto"/>
        <w:ind w:firstLine="709"/>
        <w:jc w:val="both"/>
        <w:rPr>
          <w:rFonts w:ascii="Arial Narrow" w:hAnsi="Arial Narrow"/>
          <w:sz w:val="27"/>
          <w:szCs w:val="27"/>
        </w:rPr>
      </w:pPr>
      <w:r w:rsidRPr="00906F0B">
        <w:rPr>
          <w:rFonts w:ascii="Arial Narrow" w:hAnsi="Arial Narrow"/>
          <w:sz w:val="27"/>
          <w:szCs w:val="27"/>
        </w:rPr>
        <w:t>1.</w:t>
      </w:r>
      <w:proofErr w:type="gramStart"/>
      <w:r w:rsidRPr="00906F0B">
        <w:rPr>
          <w:rFonts w:ascii="Arial Narrow" w:hAnsi="Arial Narrow"/>
          <w:sz w:val="27"/>
          <w:szCs w:val="27"/>
        </w:rPr>
        <w:t>-  El</w:t>
      </w:r>
      <w:proofErr w:type="gramEnd"/>
      <w:r w:rsidRPr="00906F0B">
        <w:rPr>
          <w:rFonts w:ascii="Arial Narrow" w:hAnsi="Arial Narrow"/>
          <w:sz w:val="27"/>
          <w:szCs w:val="27"/>
        </w:rPr>
        <w:t xml:space="preserve">  acto  impugnado  marcado  con  el  punto  a.,  en  el  capítulo  II  de la </w:t>
      </w:r>
    </w:p>
    <w:p w14:paraId="55827154" w14:textId="77777777" w:rsidR="00C611B3" w:rsidRPr="00906F0B" w:rsidRDefault="00C611B3" w:rsidP="00C611B3">
      <w:pPr>
        <w:spacing w:line="360" w:lineRule="auto"/>
        <w:jc w:val="both"/>
        <w:rPr>
          <w:rFonts w:ascii="Arial Narrow" w:hAnsi="Arial Narrow"/>
          <w:sz w:val="27"/>
          <w:szCs w:val="27"/>
        </w:rPr>
      </w:pPr>
      <w:r w:rsidRPr="00906F0B">
        <w:rPr>
          <w:rFonts w:ascii="Arial Narrow" w:hAnsi="Arial Narrow"/>
          <w:sz w:val="27"/>
          <w:szCs w:val="27"/>
        </w:rPr>
        <w:t xml:space="preserve">demanda, vulnera sus derechos en virtud de que se emitió por un agente de Vialidad sin cumplir con el requisito formal de la debida fundamentación y motivación exigida por el artículo 16 de la Carta Magna, 10 diez de la Constitución Particular del Estado </w:t>
      </w:r>
      <w:r w:rsidRPr="00906F0B">
        <w:rPr>
          <w:rFonts w:ascii="Arial Narrow" w:hAnsi="Arial Narrow"/>
          <w:sz w:val="27"/>
          <w:szCs w:val="27"/>
        </w:rPr>
        <w:lastRenderedPageBreak/>
        <w:t xml:space="preserve">y 137, fracción I y VI, </w:t>
      </w:r>
      <w:r w:rsidRPr="00906F0B">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 . . . . . . . . . . . . . . . . . . . . . . . . . . . . . . . . . . . . . . . . . . . . . . . . . . . . . . . . .</w:t>
      </w:r>
    </w:p>
    <w:p w14:paraId="084289A6" w14:textId="77777777" w:rsidR="00C611B3" w:rsidRPr="00906F0B" w:rsidRDefault="00C611B3" w:rsidP="00C611B3">
      <w:pPr>
        <w:spacing w:line="360" w:lineRule="auto"/>
        <w:jc w:val="both"/>
        <w:rPr>
          <w:rFonts w:ascii="Arial Narrow" w:hAnsi="Arial Narrow" w:cs="Arial Narrow"/>
          <w:sz w:val="27"/>
          <w:szCs w:val="27"/>
        </w:rPr>
      </w:pPr>
    </w:p>
    <w:p w14:paraId="12169471" w14:textId="77777777"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 xml:space="preserve">2.- </w:t>
      </w:r>
      <w:proofErr w:type="gramStart"/>
      <w:r w:rsidRPr="00906F0B">
        <w:rPr>
          <w:rFonts w:ascii="Arial Narrow" w:hAnsi="Arial Narrow" w:cs="Arial Narrow"/>
          <w:sz w:val="27"/>
          <w:szCs w:val="27"/>
        </w:rPr>
        <w:t>Que</w:t>
      </w:r>
      <w:proofErr w:type="gramEnd"/>
      <w:r w:rsidRPr="00906F0B">
        <w:rPr>
          <w:rFonts w:ascii="Arial Narrow" w:hAnsi="Arial Narrow" w:cs="Arial Narrow"/>
          <w:sz w:val="27"/>
          <w:szCs w:val="27"/>
        </w:rPr>
        <w:t xml:space="preserve"> de la lectura del acta de infracción impugnada, la autoridad demandada hace mención de entre otros al artículo 3 del Reglamento de Policía y Vialidad para el Municipio de León; sin embargo ninguno de los vertidos en el acto hace referencia a la competencia que pudiera tener el supuesto Agente de Vialidad.</w:t>
      </w:r>
    </w:p>
    <w:p w14:paraId="5B95FE64" w14:textId="77777777" w:rsidR="00C611B3" w:rsidRPr="00906F0B" w:rsidRDefault="00C611B3" w:rsidP="00C611B3">
      <w:pPr>
        <w:tabs>
          <w:tab w:val="left" w:pos="3975"/>
        </w:tabs>
        <w:spacing w:line="360" w:lineRule="auto"/>
        <w:ind w:firstLine="709"/>
        <w:jc w:val="both"/>
        <w:rPr>
          <w:rFonts w:ascii="Arial Narrow" w:hAnsi="Arial Narrow"/>
          <w:sz w:val="27"/>
          <w:szCs w:val="27"/>
        </w:rPr>
      </w:pPr>
    </w:p>
    <w:p w14:paraId="244D27B5" w14:textId="7E0B8F77" w:rsidR="00C611B3" w:rsidRPr="00906F0B" w:rsidRDefault="00C611B3" w:rsidP="00C611B3">
      <w:pPr>
        <w:tabs>
          <w:tab w:val="left" w:pos="3975"/>
        </w:tabs>
        <w:spacing w:line="360" w:lineRule="auto"/>
        <w:ind w:firstLine="709"/>
        <w:jc w:val="both"/>
        <w:rPr>
          <w:rFonts w:ascii="Arial Narrow" w:hAnsi="Arial Narrow"/>
          <w:sz w:val="27"/>
          <w:szCs w:val="27"/>
        </w:rPr>
      </w:pPr>
      <w:r w:rsidRPr="00906F0B">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entre e</w:t>
      </w:r>
      <w:r w:rsidR="003822FE" w:rsidRPr="00906F0B">
        <w:rPr>
          <w:rFonts w:ascii="Arial Narrow" w:hAnsi="Arial Narrow"/>
          <w:sz w:val="27"/>
          <w:szCs w:val="27"/>
        </w:rPr>
        <w:t>l</w:t>
      </w:r>
      <w:r w:rsidRPr="00906F0B">
        <w:rPr>
          <w:rFonts w:ascii="Arial Narrow" w:hAnsi="Arial Narrow"/>
          <w:sz w:val="27"/>
          <w:szCs w:val="27"/>
        </w:rPr>
        <w:t xml:space="preserve"> Agente de tránsito y Agente vial (sic),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así los artículos 26, 15 y 16 del  reglamento en cita. . . . . . . . . . . . . . . . . . . . . . . . . . . </w:t>
      </w:r>
    </w:p>
    <w:p w14:paraId="3EF91B61" w14:textId="77777777" w:rsidR="00C611B3" w:rsidRPr="00906F0B" w:rsidRDefault="00C611B3" w:rsidP="00C611B3">
      <w:pPr>
        <w:tabs>
          <w:tab w:val="left" w:pos="3975"/>
        </w:tabs>
        <w:spacing w:line="360" w:lineRule="auto"/>
        <w:ind w:firstLine="709"/>
        <w:jc w:val="both"/>
        <w:rPr>
          <w:rFonts w:ascii="Arial Narrow" w:hAnsi="Arial Narrow"/>
          <w:sz w:val="27"/>
          <w:szCs w:val="27"/>
        </w:rPr>
      </w:pPr>
      <w:r w:rsidRPr="00906F0B">
        <w:rPr>
          <w:rFonts w:ascii="Arial Narrow" w:hAnsi="Arial Narrow"/>
          <w:sz w:val="27"/>
          <w:szCs w:val="27"/>
        </w:rPr>
        <w:t xml:space="preserve"> </w:t>
      </w:r>
    </w:p>
    <w:p w14:paraId="01099FAC" w14:textId="77777777" w:rsidR="00C611B3" w:rsidRPr="00906F0B" w:rsidRDefault="00C611B3" w:rsidP="00C611B3">
      <w:pPr>
        <w:spacing w:line="360" w:lineRule="auto"/>
        <w:ind w:firstLine="708"/>
        <w:jc w:val="both"/>
        <w:rPr>
          <w:rFonts w:ascii="Arial Narrow" w:hAnsi="Arial Narrow" w:cs="Arial"/>
          <w:sz w:val="27"/>
          <w:szCs w:val="27"/>
        </w:rPr>
      </w:pPr>
      <w:r w:rsidRPr="00906F0B">
        <w:rPr>
          <w:rFonts w:ascii="Arial Narrow" w:hAnsi="Arial Narrow"/>
          <w:sz w:val="27"/>
          <w:szCs w:val="27"/>
        </w:rPr>
        <w:t xml:space="preserve">Para este Juzgador, el concepto de impugnación resulta </w:t>
      </w:r>
      <w:r w:rsidRPr="00906F0B">
        <w:rPr>
          <w:rFonts w:ascii="Arial Narrow" w:hAnsi="Arial Narrow"/>
          <w:b/>
          <w:sz w:val="27"/>
          <w:szCs w:val="27"/>
        </w:rPr>
        <w:t>FUNDADO</w:t>
      </w:r>
      <w:r w:rsidRPr="00906F0B">
        <w:rPr>
          <w:rFonts w:ascii="Arial Narrow" w:hAnsi="Arial Narrow"/>
          <w:sz w:val="27"/>
          <w:szCs w:val="27"/>
        </w:rPr>
        <w:t>, en atención a las siguientes consideraciones:</w:t>
      </w:r>
      <w:r w:rsidRPr="00906F0B">
        <w:rPr>
          <w:rFonts w:ascii="Arial Narrow" w:hAnsi="Arial Narrow" w:cs="Arial"/>
          <w:sz w:val="27"/>
          <w:szCs w:val="27"/>
        </w:rPr>
        <w:t xml:space="preserve"> . . . . . . . . . . . . . . . . .</w:t>
      </w:r>
      <w:r w:rsidRPr="00906F0B">
        <w:rPr>
          <w:rFonts w:ascii="Arial Narrow" w:hAnsi="Arial Narrow"/>
          <w:bCs/>
          <w:sz w:val="27"/>
          <w:szCs w:val="27"/>
        </w:rPr>
        <w:t xml:space="preserve"> . . . . . .</w:t>
      </w:r>
      <w:r w:rsidRPr="00906F0B">
        <w:rPr>
          <w:rFonts w:ascii="Arial Narrow" w:hAnsi="Arial Narrow" w:cs="Arial"/>
          <w:sz w:val="27"/>
          <w:szCs w:val="27"/>
        </w:rPr>
        <w:t xml:space="preserve"> . . . . . . . . . . </w:t>
      </w:r>
    </w:p>
    <w:p w14:paraId="693F29C7" w14:textId="77777777" w:rsidR="00C611B3" w:rsidRPr="00906F0B" w:rsidRDefault="00C611B3" w:rsidP="00C611B3">
      <w:pPr>
        <w:spacing w:line="360" w:lineRule="auto"/>
        <w:jc w:val="both"/>
        <w:rPr>
          <w:rFonts w:ascii="Arial Narrow" w:hAnsi="Arial Narrow"/>
          <w:bCs/>
          <w:sz w:val="27"/>
          <w:szCs w:val="27"/>
        </w:rPr>
      </w:pPr>
    </w:p>
    <w:p w14:paraId="37329C26" w14:textId="69C5C151"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 xml:space="preserve">En el caso el concepto de impugnación que no ocupa, quien demanda se duele de la insuficiente fundamentación de las atribuciones de la  autoridad que emitió  la boleta de infracción </w:t>
      </w:r>
      <w:r w:rsidRPr="00906F0B">
        <w:rPr>
          <w:rFonts w:ascii="Arial Narrow" w:hAnsi="Arial Narrow"/>
          <w:b/>
          <w:bCs/>
          <w:sz w:val="27"/>
          <w:szCs w:val="27"/>
        </w:rPr>
        <w:t>T- 6135280</w:t>
      </w:r>
      <w:r w:rsidRPr="00906F0B">
        <w:rPr>
          <w:rFonts w:ascii="Arial Narrow" w:hAnsi="Arial Narrow" w:cs="Arial Narrow"/>
          <w:sz w:val="27"/>
          <w:szCs w:val="27"/>
        </w:rPr>
        <w:t xml:space="preserve">, toda vez que los artículos citados en la misma no son suficientes para ello, ni el artículo 3 hace referencia a su  competencia, siendo que la demandada reconoce la ilegalidad de la boleta controvertida transcribiendo el artículo 2 Reglamento de Policía y Vialidad  para el Municipio de León, Guanajuato, </w:t>
      </w:r>
      <w:r w:rsidRPr="00906F0B">
        <w:rPr>
          <w:rFonts w:ascii="Arial Narrow" w:hAnsi="Arial Narrow" w:cs="Arial Narrow"/>
          <w:sz w:val="27"/>
          <w:szCs w:val="27"/>
        </w:rPr>
        <w:lastRenderedPageBreak/>
        <w:t>así como también transcribe los diversos 15, 16 y  26 del Reglamento Interior de la Dirección General de Tránsito Municipal. . . . . . . . . . . . . . . . . . . . . . . . . . . . . . . . . . . .</w:t>
      </w:r>
    </w:p>
    <w:p w14:paraId="2B9D2F7A" w14:textId="77777777" w:rsidR="00C611B3" w:rsidRPr="00906F0B" w:rsidRDefault="00C611B3" w:rsidP="00C611B3">
      <w:pPr>
        <w:spacing w:line="360" w:lineRule="auto"/>
        <w:jc w:val="both"/>
        <w:rPr>
          <w:rFonts w:ascii="Arial Narrow" w:hAnsi="Arial Narrow" w:cs="Arial Narrow"/>
          <w:sz w:val="27"/>
          <w:szCs w:val="27"/>
        </w:rPr>
      </w:pPr>
    </w:p>
    <w:p w14:paraId="483334B6" w14:textId="22A3C30B"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 xml:space="preserve">Ahora bien, atentos a lo dispuesto por  282 del Código de Procedimiento y Justicia Administrativa para el Estado y los Municipios de Guanajuato, le </w:t>
      </w:r>
      <w:proofErr w:type="spellStart"/>
      <w:r w:rsidRPr="00906F0B">
        <w:rPr>
          <w:rFonts w:ascii="Arial Narrow" w:hAnsi="Arial Narrow" w:cs="Arial Narrow"/>
          <w:sz w:val="27"/>
          <w:szCs w:val="27"/>
        </w:rPr>
        <w:t>esta</w:t>
      </w:r>
      <w:proofErr w:type="spellEnd"/>
      <w:r w:rsidRPr="00906F0B">
        <w:rPr>
          <w:rFonts w:ascii="Arial Narrow" w:hAnsi="Arial Narrow" w:cs="Arial Narrow"/>
          <w:sz w:val="27"/>
          <w:szCs w:val="27"/>
        </w:rPr>
        <w:t xml:space="preserve"> vedado a la autoridad demandada al producir  su contestación cambiar los fundamentos en el caso de la boleta de infracción controvertida, de aquí  que la transcripción o argumentación de cualquier precepto legal o reglamentario que no funde el acto impugnado transgrede como en el caso el precepto legal en cita y afecta gravemente la esfera jurídica de quien demanda, al dejarle en estado de indefensión al desconocer efectivamente los preceptos legales o reglamentarios en que fundó  su competencia  la autoridad que emitió la boleta de infracción </w:t>
      </w:r>
      <w:r w:rsidRPr="00906F0B">
        <w:rPr>
          <w:rFonts w:ascii="Arial Narrow" w:hAnsi="Arial Narrow" w:cs="Arial Narrow"/>
          <w:b/>
          <w:bCs/>
          <w:sz w:val="27"/>
          <w:szCs w:val="27"/>
        </w:rPr>
        <w:t>T-</w:t>
      </w:r>
      <w:r w:rsidR="006B39A2" w:rsidRPr="00906F0B">
        <w:rPr>
          <w:rFonts w:ascii="Arial Narrow" w:hAnsi="Arial Narrow" w:cs="Arial Narrow"/>
          <w:b/>
          <w:bCs/>
          <w:sz w:val="27"/>
          <w:szCs w:val="27"/>
        </w:rPr>
        <w:t>6135280</w:t>
      </w:r>
      <w:r w:rsidRPr="00906F0B">
        <w:rPr>
          <w:rFonts w:ascii="Arial Narrow" w:hAnsi="Arial Narrow" w:cs="Arial Narrow"/>
          <w:sz w:val="27"/>
          <w:szCs w:val="27"/>
        </w:rPr>
        <w:t xml:space="preserve">. . . . . . . . . . .        </w:t>
      </w:r>
    </w:p>
    <w:p w14:paraId="6F79F857" w14:textId="570A158A" w:rsidR="00C611B3" w:rsidRPr="00906F0B" w:rsidRDefault="0097505F"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 xml:space="preserve"> </w:t>
      </w:r>
    </w:p>
    <w:p w14:paraId="353913B9" w14:textId="5C558488" w:rsidR="00C611B3" w:rsidRPr="00906F0B" w:rsidRDefault="00C611B3" w:rsidP="00C611B3">
      <w:pPr>
        <w:autoSpaceDE w:val="0"/>
        <w:autoSpaceDN w:val="0"/>
        <w:adjustRightInd w:val="0"/>
        <w:spacing w:line="360" w:lineRule="auto"/>
        <w:ind w:firstLine="708"/>
        <w:jc w:val="both"/>
        <w:rPr>
          <w:rFonts w:ascii="Arial Narrow" w:hAnsi="Arial Narrow" w:cs="Arial"/>
          <w:sz w:val="27"/>
          <w:szCs w:val="27"/>
        </w:rPr>
      </w:pPr>
      <w:r w:rsidRPr="00906F0B">
        <w:rPr>
          <w:rFonts w:ascii="Arial Narrow" w:hAnsi="Arial Narrow" w:cs="Arial Narrow"/>
          <w:sz w:val="27"/>
          <w:szCs w:val="27"/>
        </w:rPr>
        <w:t xml:space="preserve">Así, de la lectura que se hace a la boleta de infracción controvertida dice: “…En la ciudad de León, Guanajuato, es suscrito agente de vialidad de nombre (espacio)…” en la </w:t>
      </w:r>
      <w:proofErr w:type="gramStart"/>
      <w:r w:rsidRPr="00906F0B">
        <w:rPr>
          <w:rFonts w:ascii="Arial Narrow" w:hAnsi="Arial Narrow" w:cs="Arial Narrow"/>
          <w:sz w:val="27"/>
          <w:szCs w:val="27"/>
        </w:rPr>
        <w:t>p</w:t>
      </w:r>
      <w:r w:rsidRPr="00906F0B">
        <w:rPr>
          <w:rFonts w:ascii="Arial Narrow" w:hAnsi="Arial Narrow" w:cs="Arial"/>
          <w:sz w:val="27"/>
          <w:szCs w:val="27"/>
        </w:rPr>
        <w:t>arte  final</w:t>
      </w:r>
      <w:proofErr w:type="gramEnd"/>
      <w:r w:rsidRPr="00906F0B">
        <w:rPr>
          <w:rFonts w:ascii="Arial Narrow" w:hAnsi="Arial Narrow" w:cs="Arial"/>
          <w:sz w:val="27"/>
          <w:szCs w:val="27"/>
        </w:rPr>
        <w:t xml:space="preserve"> de la misma dice: “…Nombre y Firma </w:t>
      </w:r>
      <w:r w:rsidRPr="00906F0B">
        <w:rPr>
          <w:rFonts w:ascii="Arial Narrow" w:hAnsi="Arial Narrow" w:cs="Arial"/>
          <w:b/>
          <w:bCs/>
          <w:sz w:val="27"/>
          <w:szCs w:val="27"/>
          <w:u w:val="single"/>
        </w:rPr>
        <w:t>de la Autoridad de Tránsito Municipa</w:t>
      </w:r>
      <w:r w:rsidRPr="00906F0B">
        <w:rPr>
          <w:rFonts w:ascii="Arial Narrow" w:hAnsi="Arial Narrow" w:cs="Arial"/>
          <w:sz w:val="27"/>
          <w:szCs w:val="27"/>
        </w:rPr>
        <w:t>l…” (el resalto y subrayado es propio) así como, en la parte  superior se lee: “…Con fundamento en los artículos…  1, 3, 103 fracción XIII, 138,</w:t>
      </w:r>
      <w:r w:rsidR="0097505F" w:rsidRPr="00906F0B">
        <w:rPr>
          <w:rFonts w:ascii="Arial Narrow" w:hAnsi="Arial Narrow" w:cs="Arial"/>
          <w:sz w:val="27"/>
          <w:szCs w:val="27"/>
        </w:rPr>
        <w:t xml:space="preserve"> 139</w:t>
      </w:r>
      <w:r w:rsidRPr="00906F0B">
        <w:rPr>
          <w:rFonts w:ascii="Arial Narrow" w:hAnsi="Arial Narrow" w:cs="Arial"/>
          <w:sz w:val="27"/>
          <w:szCs w:val="27"/>
        </w:rPr>
        <w:t xml:space="preserve"> 140, 142, 143 y 147 del Reglamento de Policía y Vialidad para el Municipio de León, Guanajuato, los cuales disponen: </w:t>
      </w:r>
      <w:r w:rsidRPr="00906F0B">
        <w:rPr>
          <w:rFonts w:ascii="Arial Narrow" w:hAnsi="Arial Narrow" w:cs="Arial"/>
          <w:i/>
          <w:sz w:val="27"/>
          <w:szCs w:val="27"/>
        </w:rPr>
        <w:t>.</w:t>
      </w:r>
      <w:r w:rsidRPr="00906F0B">
        <w:rPr>
          <w:rFonts w:ascii="Arial Narrow" w:hAnsi="Arial Narrow" w:cs="Arial"/>
          <w:sz w:val="27"/>
          <w:szCs w:val="27"/>
        </w:rPr>
        <w:t xml:space="preserve"> . . . . . . . . . . . . . . . . . . . . . . . . . . . . . </w:t>
      </w:r>
      <w:proofErr w:type="gramStart"/>
      <w:r w:rsidRPr="00906F0B">
        <w:rPr>
          <w:rFonts w:ascii="Arial Narrow" w:hAnsi="Arial Narrow" w:cs="Arial"/>
          <w:sz w:val="27"/>
          <w:szCs w:val="27"/>
        </w:rPr>
        <w:t>. . . .</w:t>
      </w:r>
      <w:proofErr w:type="gramEnd"/>
      <w:r w:rsidRPr="00906F0B">
        <w:rPr>
          <w:rFonts w:ascii="Arial Narrow" w:hAnsi="Arial Narrow" w:cs="Arial"/>
          <w:sz w:val="27"/>
          <w:szCs w:val="27"/>
        </w:rPr>
        <w:t xml:space="preserve"> .  </w:t>
      </w:r>
    </w:p>
    <w:p w14:paraId="69B66C42" w14:textId="77777777" w:rsidR="00C611B3" w:rsidRPr="00906F0B" w:rsidRDefault="00C611B3" w:rsidP="00C611B3">
      <w:pPr>
        <w:tabs>
          <w:tab w:val="left" w:pos="567"/>
        </w:tabs>
        <w:spacing w:line="360" w:lineRule="auto"/>
        <w:ind w:right="-93"/>
        <w:jc w:val="both"/>
        <w:rPr>
          <w:rFonts w:ascii="Arial" w:hAnsi="Arial" w:cs="Arial"/>
          <w:b/>
          <w:sz w:val="22"/>
          <w:szCs w:val="22"/>
        </w:rPr>
      </w:pPr>
    </w:p>
    <w:p w14:paraId="166407D4" w14:textId="77777777" w:rsidR="00C611B3" w:rsidRPr="00906F0B" w:rsidRDefault="00C611B3" w:rsidP="00C611B3">
      <w:pPr>
        <w:tabs>
          <w:tab w:val="left" w:pos="567"/>
        </w:tabs>
        <w:spacing w:line="360" w:lineRule="auto"/>
        <w:ind w:right="-93"/>
        <w:jc w:val="both"/>
        <w:rPr>
          <w:rFonts w:ascii="Arial Narrow" w:hAnsi="Arial Narrow" w:cs="Arial"/>
          <w:i/>
          <w:iCs/>
          <w:sz w:val="22"/>
          <w:szCs w:val="22"/>
        </w:rPr>
      </w:pPr>
      <w:r w:rsidRPr="00906F0B">
        <w:rPr>
          <w:rFonts w:ascii="Arial" w:hAnsi="Arial" w:cs="Arial"/>
          <w:b/>
          <w:sz w:val="22"/>
          <w:szCs w:val="22"/>
        </w:rPr>
        <w:tab/>
      </w:r>
      <w:r w:rsidRPr="00906F0B">
        <w:rPr>
          <w:rFonts w:ascii="Arial Narrow" w:hAnsi="Arial Narrow" w:cs="Arial"/>
          <w:b/>
          <w:i/>
          <w:iCs/>
          <w:sz w:val="22"/>
          <w:szCs w:val="22"/>
        </w:rPr>
        <w:t>Artículo 1.-</w:t>
      </w:r>
      <w:r w:rsidRPr="00906F0B">
        <w:rPr>
          <w:rFonts w:ascii="Arial Narrow" w:hAnsi="Arial Narrow" w:cs="Arial"/>
          <w:i/>
          <w:iCs/>
          <w:sz w:val="22"/>
          <w:szCs w:val="22"/>
        </w:rPr>
        <w:t xml:space="preserve"> Las disposiciones de este reglamento son de orden público, interés general y observancia obligatoria en el Municipio de León, Guanajuato, y tiene por objeto establecer: </w:t>
      </w:r>
    </w:p>
    <w:p w14:paraId="3F215887" w14:textId="77777777" w:rsidR="00C611B3" w:rsidRPr="00906F0B" w:rsidRDefault="00C611B3" w:rsidP="00C611B3">
      <w:pPr>
        <w:pStyle w:val="Prrafodelista"/>
        <w:numPr>
          <w:ilvl w:val="0"/>
          <w:numId w:val="4"/>
        </w:numPr>
        <w:spacing w:line="360" w:lineRule="auto"/>
        <w:ind w:left="709" w:right="-93" w:hanging="142"/>
        <w:contextualSpacing/>
        <w:jc w:val="both"/>
        <w:rPr>
          <w:rFonts w:ascii="Arial Narrow" w:hAnsi="Arial Narrow" w:cs="Arial"/>
          <w:i/>
          <w:iCs/>
          <w:sz w:val="22"/>
          <w:szCs w:val="22"/>
        </w:rPr>
      </w:pPr>
      <w:r w:rsidRPr="00906F0B">
        <w:rPr>
          <w:rFonts w:ascii="Arial Narrow" w:hAnsi="Arial Narrow" w:cs="Arial"/>
          <w:i/>
          <w:iCs/>
          <w:sz w:val="22"/>
          <w:szCs w:val="22"/>
        </w:rPr>
        <w:t>Las normas que rigen la convivencia social y la circulación en las vías públicas del municipio, con la finalidad de preservar la vida, la integridad física y el patrimonio de las personas; y</w:t>
      </w:r>
    </w:p>
    <w:p w14:paraId="7D4DFA99" w14:textId="77777777" w:rsidR="00C611B3" w:rsidRPr="00906F0B" w:rsidRDefault="00C611B3" w:rsidP="00C611B3">
      <w:pPr>
        <w:pStyle w:val="Prrafodelista"/>
        <w:numPr>
          <w:ilvl w:val="0"/>
          <w:numId w:val="4"/>
        </w:numPr>
        <w:spacing w:line="360" w:lineRule="auto"/>
        <w:ind w:left="709" w:hanging="142"/>
        <w:contextualSpacing/>
        <w:jc w:val="both"/>
        <w:rPr>
          <w:rFonts w:ascii="Arial Narrow" w:hAnsi="Arial Narrow" w:cs="Arial"/>
          <w:i/>
          <w:iCs/>
          <w:sz w:val="22"/>
          <w:szCs w:val="22"/>
        </w:rPr>
      </w:pPr>
      <w:r w:rsidRPr="00906F0B">
        <w:rPr>
          <w:rFonts w:ascii="Arial Narrow" w:hAnsi="Arial Narrow" w:cs="Arial"/>
          <w:i/>
          <w:iCs/>
          <w:sz w:val="22"/>
          <w:szCs w:val="22"/>
        </w:rPr>
        <w:t>Los hechos y conductas que constituyen faltas o infracciones en materia de policía, tránsito y vialidad, así como las sanciones correspondientes y los procedimientos para su aplicación.</w:t>
      </w:r>
    </w:p>
    <w:p w14:paraId="43209726" w14:textId="145D0CED" w:rsidR="00C611B3" w:rsidRPr="00906F0B" w:rsidRDefault="00C611B3" w:rsidP="00C611B3">
      <w:pPr>
        <w:pStyle w:val="Textocomentario"/>
        <w:spacing w:after="240" w:line="360" w:lineRule="auto"/>
        <w:ind w:firstLine="567"/>
        <w:jc w:val="both"/>
        <w:rPr>
          <w:rFonts w:ascii="Arial Narrow" w:hAnsi="Arial Narrow" w:cs="Arial"/>
          <w:i/>
          <w:sz w:val="22"/>
          <w:szCs w:val="22"/>
          <w:lang w:val="es-MX"/>
        </w:rPr>
      </w:pPr>
      <w:r w:rsidRPr="00906F0B">
        <w:rPr>
          <w:rFonts w:ascii="Arial Narrow" w:hAnsi="Arial Narrow" w:cs="Arial"/>
          <w:b/>
          <w:bCs/>
          <w:i/>
          <w:sz w:val="22"/>
          <w:szCs w:val="22"/>
          <w:lang w:val="es-MX"/>
        </w:rPr>
        <w:t>Artículo 3</w:t>
      </w:r>
      <w:r w:rsidRPr="00906F0B">
        <w:rPr>
          <w:rFonts w:ascii="Arial Narrow" w:hAnsi="Arial Narrow" w:cs="Arial"/>
          <w:i/>
          <w:sz w:val="22"/>
          <w:szCs w:val="22"/>
          <w:lang w:val="es-MX"/>
        </w:rPr>
        <w:t>.</w:t>
      </w:r>
      <w:r w:rsidRPr="00906F0B">
        <w:rPr>
          <w:rFonts w:ascii="Arial Narrow" w:hAnsi="Arial Narrow" w:cs="Arial"/>
          <w:b/>
          <w:i/>
          <w:sz w:val="22"/>
          <w:szCs w:val="22"/>
          <w:lang w:val="es-MX"/>
        </w:rPr>
        <w:t>-</w:t>
      </w:r>
      <w:r w:rsidRPr="00906F0B">
        <w:rPr>
          <w:rFonts w:ascii="Arial Narrow" w:hAnsi="Arial Narrow" w:cs="Arial"/>
          <w:i/>
          <w:sz w:val="22"/>
          <w:szCs w:val="22"/>
        </w:rPr>
        <w:t xml:space="preserve"> </w:t>
      </w:r>
      <w:r w:rsidRPr="00906F0B">
        <w:rPr>
          <w:rFonts w:ascii="Arial Narrow" w:hAnsi="Arial Narrow" w:cs="Arial"/>
          <w:i/>
          <w:sz w:val="22"/>
          <w:szCs w:val="22"/>
          <w:lang w:val="es-MX"/>
        </w:rPr>
        <w:t>La Secretaría será competente para aplicar y vigilar el cumplimiento de este Reglamento, a través de las siguientes unidades administrativas:</w:t>
      </w:r>
    </w:p>
    <w:p w14:paraId="54535A48" w14:textId="77777777" w:rsidR="00C611B3" w:rsidRPr="00906F0B" w:rsidRDefault="00C611B3" w:rsidP="00C611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6F0B">
        <w:rPr>
          <w:rFonts w:ascii="Arial Narrow" w:hAnsi="Arial Narrow" w:cs="Arial"/>
          <w:i/>
          <w:sz w:val="22"/>
          <w:szCs w:val="22"/>
          <w:lang w:val="es-MX"/>
        </w:rPr>
        <w:t>En materia de policía y seguridad pública la Dirección General de Policía; y</w:t>
      </w:r>
    </w:p>
    <w:p w14:paraId="1CBB4EF4" w14:textId="77777777" w:rsidR="00C611B3" w:rsidRPr="00906F0B" w:rsidRDefault="00C611B3" w:rsidP="00C611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6F0B">
        <w:rPr>
          <w:rFonts w:ascii="Arial Narrow" w:hAnsi="Arial Narrow" w:cs="Arial"/>
          <w:i/>
          <w:sz w:val="22"/>
          <w:szCs w:val="22"/>
          <w:lang w:val="es-MX"/>
        </w:rPr>
        <w:t>En materia de tránsito y vialidad la Dirección General de Tránsito</w:t>
      </w:r>
    </w:p>
    <w:p w14:paraId="58D0B577" w14:textId="77777777" w:rsidR="00C611B3" w:rsidRPr="00906F0B" w:rsidRDefault="00C611B3" w:rsidP="00C611B3">
      <w:pPr>
        <w:autoSpaceDE w:val="0"/>
        <w:autoSpaceDN w:val="0"/>
        <w:adjustRightInd w:val="0"/>
        <w:jc w:val="both"/>
        <w:rPr>
          <w:rFonts w:cs="Arial"/>
          <w:bCs/>
          <w:sz w:val="22"/>
          <w:szCs w:val="22"/>
        </w:rPr>
      </w:pPr>
    </w:p>
    <w:p w14:paraId="59CE735D" w14:textId="77777777" w:rsidR="00C611B3" w:rsidRPr="00906F0B" w:rsidRDefault="00C611B3" w:rsidP="00C611B3">
      <w:pPr>
        <w:autoSpaceDE w:val="0"/>
        <w:autoSpaceDN w:val="0"/>
        <w:adjustRightInd w:val="0"/>
        <w:spacing w:line="360" w:lineRule="auto"/>
        <w:ind w:firstLine="567"/>
        <w:jc w:val="both"/>
        <w:rPr>
          <w:rFonts w:ascii="Arial Narrow" w:hAnsi="Arial Narrow" w:cs="Arial"/>
          <w:bCs/>
          <w:i/>
          <w:iCs/>
          <w:sz w:val="22"/>
          <w:szCs w:val="22"/>
        </w:rPr>
      </w:pPr>
      <w:r w:rsidRPr="00906F0B">
        <w:rPr>
          <w:rFonts w:ascii="Arial Narrow" w:hAnsi="Arial Narrow" w:cs="Arial"/>
          <w:b/>
          <w:i/>
          <w:iCs/>
          <w:sz w:val="22"/>
          <w:szCs w:val="22"/>
        </w:rPr>
        <w:t>Artículo 103</w:t>
      </w:r>
      <w:r w:rsidRPr="00906F0B">
        <w:rPr>
          <w:rFonts w:ascii="Arial Narrow" w:hAnsi="Arial Narrow" w:cs="Arial"/>
          <w:bCs/>
          <w:i/>
          <w:iCs/>
          <w:sz w:val="22"/>
          <w:szCs w:val="22"/>
        </w:rPr>
        <w:t>.- Al conducir un vehículo de motor en las vías públicas del Municipio los conductores de vehículos de motor deberán cumplir con las siguientes normas de circulación:</w:t>
      </w:r>
    </w:p>
    <w:p w14:paraId="602CAE85" w14:textId="77777777" w:rsidR="00C611B3" w:rsidRPr="00906F0B" w:rsidRDefault="00C611B3" w:rsidP="00C611B3">
      <w:pPr>
        <w:autoSpaceDE w:val="0"/>
        <w:autoSpaceDN w:val="0"/>
        <w:adjustRightInd w:val="0"/>
        <w:spacing w:line="360" w:lineRule="auto"/>
        <w:ind w:firstLine="567"/>
        <w:contextualSpacing/>
        <w:jc w:val="both"/>
        <w:rPr>
          <w:rFonts w:ascii="Arial Narrow" w:hAnsi="Arial Narrow" w:cs="Arial"/>
          <w:i/>
          <w:iCs/>
          <w:sz w:val="22"/>
          <w:szCs w:val="22"/>
        </w:rPr>
      </w:pPr>
      <w:r w:rsidRPr="00906F0B">
        <w:rPr>
          <w:rFonts w:ascii="Arial Narrow" w:hAnsi="Arial Narrow" w:cs="Arial"/>
          <w:i/>
          <w:iCs/>
          <w:sz w:val="22"/>
          <w:szCs w:val="22"/>
        </w:rPr>
        <w:lastRenderedPageBreak/>
        <w:t>XIII. A falta de señalamientos oficiales que indiquen los límites de velocidad, deben sujetarse a las normas siguientes:</w:t>
      </w:r>
    </w:p>
    <w:p w14:paraId="2D300833" w14:textId="77777777" w:rsidR="00C611B3" w:rsidRPr="00906F0B" w:rsidRDefault="00C611B3" w:rsidP="00C611B3">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906F0B">
        <w:rPr>
          <w:rFonts w:ascii="Arial Narrow" w:hAnsi="Arial Narrow" w:cs="Arial"/>
          <w:i/>
          <w:iCs/>
          <w:sz w:val="22"/>
          <w:szCs w:val="22"/>
        </w:rPr>
        <w:t>En vías primarias, la velocidad máxima será de 70 kilómetros por hora;</w:t>
      </w:r>
    </w:p>
    <w:p w14:paraId="26B744E0" w14:textId="77777777" w:rsidR="00C611B3" w:rsidRPr="00906F0B" w:rsidRDefault="00C611B3" w:rsidP="00C611B3">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906F0B">
        <w:rPr>
          <w:rFonts w:ascii="Arial Narrow" w:hAnsi="Arial Narrow" w:cs="Arial"/>
          <w:i/>
          <w:iCs/>
          <w:sz w:val="22"/>
          <w:szCs w:val="22"/>
        </w:rPr>
        <w:t>En vías secundarias, la velocidad máxima será de 50 kilómetros por hora;</w:t>
      </w:r>
    </w:p>
    <w:p w14:paraId="5FDA0FA1" w14:textId="77777777" w:rsidR="00C611B3" w:rsidRPr="00906F0B" w:rsidRDefault="00C611B3" w:rsidP="00C611B3">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906F0B">
        <w:rPr>
          <w:rFonts w:ascii="Arial Narrow" w:hAnsi="Arial Narrow" w:cs="Arial"/>
          <w:i/>
          <w:iCs/>
          <w:sz w:val="22"/>
          <w:szCs w:val="22"/>
        </w:rPr>
        <w:t>En zonas de alta concentración de personas, escolares, peatonales, de hospitales, iglesias, mercados, centros deportivos y de recreación, la velocidad máxima será de 20 kilómetros por hora;</w:t>
      </w:r>
    </w:p>
    <w:p w14:paraId="4B966D8D" w14:textId="77777777" w:rsidR="00C611B3" w:rsidRPr="00906F0B" w:rsidRDefault="00C611B3" w:rsidP="00C611B3">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lang w:val="es-ES_tradnl"/>
        </w:rPr>
      </w:pPr>
      <w:r w:rsidRPr="00906F0B">
        <w:rPr>
          <w:rFonts w:ascii="Arial Narrow" w:hAnsi="Arial Narrow" w:cs="Arial"/>
          <w:i/>
          <w:iCs/>
          <w:sz w:val="22"/>
          <w:szCs w:val="22"/>
        </w:rPr>
        <w:t>Para el caso de los vehículos que prestan el servicio público de transporte en ruta fija, se sujetarán a lo dispuesto en los incisos anteriores, y en el caso de que existan señalamientos que permitan límites superiores, los vehículos no podrán exceder de 50 kilómetros por hora.</w:t>
      </w:r>
      <w:r w:rsidRPr="00906F0B">
        <w:rPr>
          <w:rFonts w:ascii="Arial Narrow" w:hAnsi="Arial Narrow" w:cs="Arial"/>
          <w:i/>
          <w:iCs/>
          <w:sz w:val="22"/>
          <w:szCs w:val="22"/>
          <w:lang w:val="es-ES_tradnl"/>
        </w:rPr>
        <w:t xml:space="preserve"> </w:t>
      </w:r>
    </w:p>
    <w:p w14:paraId="3E26A580" w14:textId="77777777" w:rsidR="00C611B3" w:rsidRPr="00906F0B" w:rsidRDefault="00C611B3" w:rsidP="00C611B3">
      <w:pPr>
        <w:autoSpaceDE w:val="0"/>
        <w:autoSpaceDN w:val="0"/>
        <w:adjustRightInd w:val="0"/>
        <w:spacing w:line="360" w:lineRule="auto"/>
        <w:ind w:firstLine="567"/>
        <w:jc w:val="both"/>
        <w:rPr>
          <w:rFonts w:ascii="Arial Narrow" w:hAnsi="Arial Narrow" w:cs="Arial"/>
          <w:i/>
          <w:sz w:val="22"/>
          <w:szCs w:val="22"/>
        </w:rPr>
      </w:pPr>
      <w:r w:rsidRPr="00906F0B">
        <w:rPr>
          <w:rFonts w:ascii="Arial Narrow" w:hAnsi="Arial Narrow" w:cs="Arial"/>
          <w:b/>
          <w:i/>
          <w:sz w:val="22"/>
          <w:szCs w:val="22"/>
        </w:rPr>
        <w:t>Artículo 138</w:t>
      </w:r>
      <w:r w:rsidRPr="00906F0B">
        <w:rPr>
          <w:rFonts w:ascii="Arial Narrow" w:hAnsi="Arial Narrow" w:cs="Arial"/>
          <w:bCs/>
          <w:i/>
          <w:sz w:val="22"/>
          <w:szCs w:val="22"/>
        </w:rPr>
        <w:t>.-</w:t>
      </w:r>
      <w:r w:rsidRPr="00906F0B">
        <w:rPr>
          <w:rFonts w:ascii="Arial Narrow" w:hAnsi="Arial Narrow" w:cs="Arial"/>
          <w:b/>
          <w:bCs/>
          <w:i/>
          <w:sz w:val="22"/>
          <w:szCs w:val="22"/>
        </w:rPr>
        <w:t xml:space="preserve"> </w:t>
      </w:r>
      <w:r w:rsidRPr="00906F0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906F0B">
        <w:rPr>
          <w:rFonts w:ascii="Arial Narrow" w:hAnsi="Arial Narrow" w:cs="Arial"/>
          <w:bCs/>
          <w:i/>
          <w:sz w:val="22"/>
          <w:szCs w:val="22"/>
        </w:rPr>
        <w:t xml:space="preserve">el agente de vialidad </w:t>
      </w:r>
      <w:r w:rsidRPr="00906F0B">
        <w:rPr>
          <w:rFonts w:ascii="Arial Narrow" w:hAnsi="Arial Narrow" w:cs="Arial"/>
          <w:i/>
          <w:sz w:val="22"/>
          <w:szCs w:val="22"/>
        </w:rPr>
        <w:t xml:space="preserve">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06F0B">
          <w:rPr>
            <w:rFonts w:ascii="Arial Narrow" w:hAnsi="Arial Narrow" w:cs="Arial"/>
            <w:i/>
            <w:sz w:val="22"/>
            <w:szCs w:val="22"/>
          </w:rPr>
          <w:t>la Secretaría</w:t>
        </w:r>
      </w:smartTag>
      <w:r w:rsidRPr="00906F0B">
        <w:rPr>
          <w:rFonts w:ascii="Arial Narrow" w:hAnsi="Arial Narrow" w:cs="Arial"/>
          <w:i/>
          <w:sz w:val="22"/>
          <w:szCs w:val="22"/>
        </w:rPr>
        <w:t>, las cuales para su validez contendrán:</w:t>
      </w:r>
    </w:p>
    <w:p w14:paraId="6BA7EED9" w14:textId="77777777" w:rsidR="00C611B3" w:rsidRPr="00906F0B" w:rsidRDefault="00C611B3" w:rsidP="00C611B3">
      <w:pPr>
        <w:numPr>
          <w:ilvl w:val="0"/>
          <w:numId w:val="2"/>
        </w:numPr>
        <w:autoSpaceDE w:val="0"/>
        <w:autoSpaceDN w:val="0"/>
        <w:adjustRightInd w:val="0"/>
        <w:spacing w:line="360" w:lineRule="auto"/>
        <w:ind w:hanging="153"/>
        <w:jc w:val="both"/>
        <w:rPr>
          <w:rFonts w:ascii="Arial Narrow" w:hAnsi="Arial Narrow" w:cs="Arial"/>
          <w:i/>
          <w:sz w:val="22"/>
          <w:szCs w:val="22"/>
        </w:rPr>
      </w:pPr>
      <w:r w:rsidRPr="00906F0B">
        <w:rPr>
          <w:rFonts w:ascii="Arial Narrow" w:hAnsi="Arial Narrow" w:cs="Arial"/>
          <w:i/>
          <w:sz w:val="22"/>
          <w:szCs w:val="22"/>
        </w:rPr>
        <w:t>Fundamento legal: Artículos que prevén la infracción cometida;</w:t>
      </w:r>
    </w:p>
    <w:p w14:paraId="2482E263" w14:textId="77777777" w:rsidR="00C611B3" w:rsidRPr="00906F0B" w:rsidRDefault="00C611B3" w:rsidP="00C611B3">
      <w:pPr>
        <w:numPr>
          <w:ilvl w:val="0"/>
          <w:numId w:val="2"/>
        </w:numPr>
        <w:autoSpaceDE w:val="0"/>
        <w:autoSpaceDN w:val="0"/>
        <w:adjustRightInd w:val="0"/>
        <w:spacing w:line="360" w:lineRule="auto"/>
        <w:ind w:hanging="153"/>
        <w:jc w:val="both"/>
        <w:rPr>
          <w:rFonts w:ascii="Arial Narrow" w:hAnsi="Arial Narrow" w:cs="Arial"/>
          <w:i/>
          <w:sz w:val="22"/>
          <w:szCs w:val="22"/>
        </w:rPr>
      </w:pPr>
      <w:r w:rsidRPr="00906F0B">
        <w:rPr>
          <w:rFonts w:ascii="Arial Narrow" w:hAnsi="Arial Narrow" w:cs="Arial"/>
          <w:i/>
          <w:sz w:val="22"/>
          <w:szCs w:val="22"/>
        </w:rPr>
        <w:t>Motivación:</w:t>
      </w:r>
    </w:p>
    <w:p w14:paraId="4C33A4A4" w14:textId="77777777" w:rsidR="00C611B3" w:rsidRPr="00906F0B" w:rsidRDefault="00C611B3" w:rsidP="00C611B3">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06F0B">
        <w:rPr>
          <w:rFonts w:ascii="Arial Narrow" w:hAnsi="Arial Narrow" w:cs="Arial"/>
          <w:i/>
          <w:sz w:val="22"/>
          <w:szCs w:val="22"/>
        </w:rPr>
        <w:t>Fecha, hora y lugar en que se cometió la infracción, así como la descripción del hecho que motivo la conducta infractora;</w:t>
      </w:r>
    </w:p>
    <w:p w14:paraId="743FF5A7" w14:textId="77777777" w:rsidR="00C611B3" w:rsidRPr="00906F0B" w:rsidRDefault="00C611B3" w:rsidP="00C611B3">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06F0B">
        <w:rPr>
          <w:rFonts w:ascii="Arial Narrow" w:hAnsi="Arial Narrow" w:cs="Arial"/>
          <w:i/>
          <w:sz w:val="22"/>
          <w:szCs w:val="22"/>
        </w:rPr>
        <w:t>Nombre y domicilio del infractor, salvo que no esté presente o no los proporcione;</w:t>
      </w:r>
    </w:p>
    <w:p w14:paraId="54BFEBD9" w14:textId="77777777" w:rsidR="00C611B3" w:rsidRPr="00906F0B" w:rsidRDefault="00C611B3" w:rsidP="00C611B3">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06F0B">
        <w:rPr>
          <w:rFonts w:ascii="Arial Narrow" w:hAnsi="Arial Narrow" w:cs="Arial"/>
          <w:i/>
          <w:sz w:val="22"/>
          <w:szCs w:val="22"/>
        </w:rPr>
        <w:t>Placas de circulación, y en su caso, número del permiso del vehículo para circular; y</w:t>
      </w:r>
    </w:p>
    <w:p w14:paraId="61C7B820" w14:textId="77777777" w:rsidR="00C611B3" w:rsidRPr="00906F0B" w:rsidRDefault="00C611B3" w:rsidP="00C611B3">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06F0B">
        <w:rPr>
          <w:rFonts w:ascii="Arial Narrow" w:hAnsi="Arial Narrow" w:cs="Arial"/>
          <w:i/>
          <w:sz w:val="22"/>
          <w:szCs w:val="22"/>
        </w:rPr>
        <w:t>En su caso, número y tipo de licencia o permiso de conducir.</w:t>
      </w:r>
    </w:p>
    <w:p w14:paraId="45EF8ABA" w14:textId="77777777" w:rsidR="00C611B3" w:rsidRPr="00906F0B" w:rsidRDefault="00C611B3" w:rsidP="00C611B3">
      <w:pPr>
        <w:numPr>
          <w:ilvl w:val="0"/>
          <w:numId w:val="2"/>
        </w:numPr>
        <w:spacing w:line="360" w:lineRule="auto"/>
        <w:ind w:hanging="153"/>
        <w:jc w:val="both"/>
        <w:rPr>
          <w:rFonts w:ascii="Arial Narrow" w:hAnsi="Arial Narrow" w:cs="Arial"/>
          <w:i/>
          <w:sz w:val="22"/>
          <w:szCs w:val="22"/>
        </w:rPr>
      </w:pPr>
      <w:r w:rsidRPr="00906F0B">
        <w:rPr>
          <w:rFonts w:ascii="Arial Narrow" w:hAnsi="Arial Narrow" w:cs="Arial"/>
          <w:i/>
          <w:sz w:val="22"/>
          <w:szCs w:val="22"/>
        </w:rPr>
        <w:t xml:space="preserve">Nombre, </w:t>
      </w:r>
      <w:r w:rsidRPr="00906F0B">
        <w:rPr>
          <w:rFonts w:ascii="Arial Narrow" w:hAnsi="Arial Narrow" w:cs="Arial"/>
          <w:bCs/>
          <w:i/>
          <w:sz w:val="22"/>
          <w:szCs w:val="22"/>
        </w:rPr>
        <w:t>número de agente de vialidad</w:t>
      </w:r>
      <w:r w:rsidRPr="00906F0B">
        <w:rPr>
          <w:rFonts w:ascii="Arial Narrow" w:hAnsi="Arial Narrow" w:cs="Arial"/>
          <w:b/>
          <w:i/>
          <w:sz w:val="22"/>
          <w:szCs w:val="22"/>
          <w:u w:val="single"/>
        </w:rPr>
        <w:t>,</w:t>
      </w:r>
      <w:r w:rsidRPr="00906F0B">
        <w:rPr>
          <w:rFonts w:ascii="Arial Narrow" w:hAnsi="Arial Narrow" w:cs="Arial"/>
          <w:i/>
          <w:sz w:val="22"/>
          <w:szCs w:val="22"/>
        </w:rPr>
        <w:t xml:space="preserve"> adscripción y</w:t>
      </w:r>
      <w:r w:rsidRPr="00906F0B">
        <w:rPr>
          <w:rFonts w:ascii="Arial Narrow" w:hAnsi="Arial Narrow" w:cs="Arial"/>
          <w:bCs/>
          <w:i/>
          <w:sz w:val="22"/>
          <w:szCs w:val="22"/>
        </w:rPr>
        <w:t xml:space="preserve"> firma del agente de vialidad</w:t>
      </w:r>
      <w:r w:rsidRPr="00906F0B">
        <w:rPr>
          <w:rFonts w:ascii="Arial Narrow" w:hAnsi="Arial Narrow" w:cs="Arial"/>
          <w:i/>
          <w:sz w:val="22"/>
          <w:szCs w:val="22"/>
        </w:rPr>
        <w:t xml:space="preserve"> que elabora el acta de infracción.</w:t>
      </w:r>
    </w:p>
    <w:p w14:paraId="4D28CA47" w14:textId="77777777" w:rsidR="00335C57" w:rsidRPr="00906F0B" w:rsidRDefault="00335C57" w:rsidP="00335C57">
      <w:pPr>
        <w:spacing w:line="276" w:lineRule="auto"/>
        <w:jc w:val="both"/>
        <w:rPr>
          <w:rFonts w:ascii="Arial Narrow" w:hAnsi="Arial Narrow" w:cs="Arial"/>
          <w:i/>
          <w:iCs/>
          <w:sz w:val="22"/>
          <w:szCs w:val="22"/>
        </w:rPr>
      </w:pPr>
      <w:r w:rsidRPr="00906F0B">
        <w:rPr>
          <w:rFonts w:ascii="Arial Narrow" w:hAnsi="Arial Narrow" w:cs="Arial"/>
          <w:b/>
          <w:i/>
          <w:iCs/>
          <w:sz w:val="22"/>
          <w:szCs w:val="22"/>
        </w:rPr>
        <w:t>Artículo 139.-</w:t>
      </w:r>
      <w:r w:rsidRPr="00906F0B">
        <w:rPr>
          <w:rFonts w:ascii="Arial Narrow" w:hAnsi="Arial Narrow" w:cs="Arial"/>
          <w:i/>
          <w:iCs/>
          <w:sz w:val="22"/>
          <w:szCs w:val="22"/>
        </w:rPr>
        <w:t xml:space="preserve"> Tratándose de infracciones en general detectadas mediante dispositivos tecnológicos de verificación de velocidad y dispositivos tecnológicos de foto multa, éstas se harán constar en las actas de infracción seriadas autorizadas por la Secretaría, las cuales para su validez contendrán:</w:t>
      </w:r>
    </w:p>
    <w:p w14:paraId="30E4D119"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Fundamento legal: Artículos que prevén la infracción cometida;</w:t>
      </w:r>
    </w:p>
    <w:p w14:paraId="5536749D"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 xml:space="preserve">Motivación que consistirá en: </w:t>
      </w:r>
    </w:p>
    <w:p w14:paraId="25247E48" w14:textId="77777777" w:rsidR="00335C57" w:rsidRPr="00906F0B" w:rsidRDefault="00335C57" w:rsidP="00335C57">
      <w:pPr>
        <w:pStyle w:val="Prrafodelista"/>
        <w:numPr>
          <w:ilvl w:val="1"/>
          <w:numId w:val="7"/>
        </w:numPr>
        <w:autoSpaceDE w:val="0"/>
        <w:autoSpaceDN w:val="0"/>
        <w:adjustRightInd w:val="0"/>
        <w:spacing w:line="276" w:lineRule="auto"/>
        <w:ind w:left="1134" w:hanging="283"/>
        <w:contextualSpacing/>
        <w:jc w:val="both"/>
        <w:rPr>
          <w:rFonts w:ascii="Arial Narrow" w:hAnsi="Arial Narrow" w:cs="Arial"/>
          <w:i/>
          <w:iCs/>
          <w:sz w:val="22"/>
          <w:szCs w:val="22"/>
        </w:rPr>
      </w:pPr>
      <w:r w:rsidRPr="00906F0B">
        <w:rPr>
          <w:rFonts w:ascii="Arial Narrow" w:hAnsi="Arial Narrow" w:cs="Arial"/>
          <w:i/>
          <w:iCs/>
          <w:sz w:val="22"/>
          <w:szCs w:val="22"/>
        </w:rPr>
        <w:t xml:space="preserve">Fecha, hora, lugar y circunstancias del hecho que motivó la conducta infractora; </w:t>
      </w:r>
    </w:p>
    <w:p w14:paraId="040D626E" w14:textId="77777777" w:rsidR="00335C57" w:rsidRPr="00906F0B" w:rsidRDefault="00335C57" w:rsidP="00335C57">
      <w:pPr>
        <w:pStyle w:val="Prrafodelista"/>
        <w:numPr>
          <w:ilvl w:val="1"/>
          <w:numId w:val="7"/>
        </w:numPr>
        <w:autoSpaceDE w:val="0"/>
        <w:autoSpaceDN w:val="0"/>
        <w:adjustRightInd w:val="0"/>
        <w:spacing w:line="276" w:lineRule="auto"/>
        <w:ind w:left="1134" w:hanging="283"/>
        <w:contextualSpacing/>
        <w:jc w:val="both"/>
        <w:rPr>
          <w:rFonts w:ascii="Arial Narrow" w:hAnsi="Arial Narrow" w:cs="Arial"/>
          <w:i/>
          <w:iCs/>
          <w:sz w:val="22"/>
          <w:szCs w:val="22"/>
        </w:rPr>
      </w:pPr>
      <w:r w:rsidRPr="00906F0B">
        <w:rPr>
          <w:rFonts w:ascii="Arial Narrow" w:hAnsi="Arial Narrow" w:cs="Arial"/>
          <w:i/>
          <w:iCs/>
          <w:sz w:val="22"/>
          <w:szCs w:val="22"/>
        </w:rPr>
        <w:t>Nombre y domicilio de quien aparezca como titular de las placas de circulación del vehículo de motor con el cual se cometió la infracción; y</w:t>
      </w:r>
    </w:p>
    <w:p w14:paraId="1085DA60" w14:textId="77777777" w:rsidR="00335C57" w:rsidRPr="00906F0B" w:rsidRDefault="00335C57" w:rsidP="00335C57">
      <w:pPr>
        <w:pStyle w:val="Prrafodelista"/>
        <w:numPr>
          <w:ilvl w:val="1"/>
          <w:numId w:val="7"/>
        </w:numPr>
        <w:autoSpaceDE w:val="0"/>
        <w:autoSpaceDN w:val="0"/>
        <w:adjustRightInd w:val="0"/>
        <w:spacing w:line="276" w:lineRule="auto"/>
        <w:ind w:left="1134" w:hanging="283"/>
        <w:contextualSpacing/>
        <w:jc w:val="both"/>
        <w:rPr>
          <w:rFonts w:ascii="Arial Narrow" w:hAnsi="Arial Narrow" w:cs="Arial"/>
          <w:i/>
          <w:iCs/>
          <w:sz w:val="22"/>
          <w:szCs w:val="22"/>
        </w:rPr>
      </w:pPr>
      <w:r w:rsidRPr="00906F0B">
        <w:rPr>
          <w:rFonts w:ascii="Arial Narrow" w:hAnsi="Arial Narrow" w:cs="Arial"/>
          <w:i/>
          <w:iCs/>
          <w:sz w:val="22"/>
          <w:szCs w:val="22"/>
        </w:rPr>
        <w:t>Número de placa del vehículo de motor.</w:t>
      </w:r>
    </w:p>
    <w:p w14:paraId="7A174221"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Fotografía generada por el dispositivo de verificación de velocidad o dispositivos tecnológicos de foto-multa, mostrando de forma visible el número de placa del vehículo de motor, así como la velocidad a la que iba circulando en el momento que se cometió la infracción;</w:t>
      </w:r>
    </w:p>
    <w:p w14:paraId="6950E119"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Folio del acta de infracción;</w:t>
      </w:r>
    </w:p>
    <w:p w14:paraId="5ED878B0"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Datos de identificación del dispositivo tecnológico que detectó la infracción y el lugar de ubicación del mismo; y</w:t>
      </w:r>
    </w:p>
    <w:p w14:paraId="319AD466" w14:textId="77777777" w:rsidR="00335C57" w:rsidRPr="00906F0B" w:rsidRDefault="00335C57" w:rsidP="00335C57">
      <w:pPr>
        <w:pStyle w:val="Prrafodelista"/>
        <w:numPr>
          <w:ilvl w:val="0"/>
          <w:numId w:val="6"/>
        </w:numPr>
        <w:autoSpaceDE w:val="0"/>
        <w:autoSpaceDN w:val="0"/>
        <w:adjustRightInd w:val="0"/>
        <w:spacing w:line="276" w:lineRule="auto"/>
        <w:ind w:hanging="153"/>
        <w:contextualSpacing/>
        <w:jc w:val="both"/>
        <w:rPr>
          <w:rFonts w:ascii="Arial Narrow" w:hAnsi="Arial Narrow" w:cs="Arial"/>
          <w:i/>
          <w:iCs/>
          <w:sz w:val="22"/>
          <w:szCs w:val="22"/>
        </w:rPr>
      </w:pPr>
      <w:r w:rsidRPr="00906F0B">
        <w:rPr>
          <w:rFonts w:ascii="Arial Narrow" w:hAnsi="Arial Narrow" w:cs="Arial"/>
          <w:i/>
          <w:iCs/>
          <w:sz w:val="22"/>
          <w:szCs w:val="22"/>
        </w:rPr>
        <w:t>Firma electrónica certificada del agente de vialidad facultado para levantar el acta de infracción.</w:t>
      </w:r>
    </w:p>
    <w:p w14:paraId="1BD32C71" w14:textId="77777777" w:rsidR="00335C57" w:rsidRPr="00906F0B" w:rsidRDefault="00335C57" w:rsidP="00335C57">
      <w:pPr>
        <w:spacing w:line="276" w:lineRule="auto"/>
        <w:jc w:val="both"/>
        <w:rPr>
          <w:rFonts w:ascii="Arial Narrow" w:hAnsi="Arial Narrow" w:cs="Arial"/>
          <w:i/>
          <w:iCs/>
          <w:sz w:val="22"/>
          <w:szCs w:val="22"/>
        </w:rPr>
      </w:pPr>
    </w:p>
    <w:p w14:paraId="0F5CA74C" w14:textId="77777777" w:rsidR="00335C57" w:rsidRPr="00906F0B" w:rsidRDefault="00335C57" w:rsidP="00335C57">
      <w:pPr>
        <w:spacing w:line="276" w:lineRule="auto"/>
        <w:jc w:val="both"/>
        <w:rPr>
          <w:rFonts w:ascii="Arial Narrow" w:hAnsi="Arial Narrow" w:cs="Arial"/>
          <w:i/>
          <w:iCs/>
          <w:sz w:val="22"/>
          <w:szCs w:val="22"/>
        </w:rPr>
      </w:pPr>
      <w:r w:rsidRPr="00906F0B">
        <w:rPr>
          <w:rFonts w:ascii="Arial Narrow" w:hAnsi="Arial Narrow" w:cs="Arial"/>
          <w:i/>
          <w:iCs/>
          <w:sz w:val="22"/>
          <w:szCs w:val="22"/>
        </w:rPr>
        <w:t xml:space="preserve">El acta de infracción deberá remitirse por mensajería o  correo certificado con acuse de recibido, al domicilio del titular de las placas de circulación del vehículo de motor con el cual se cometa la infracción, </w:t>
      </w:r>
      <w:r w:rsidRPr="00906F0B">
        <w:rPr>
          <w:rFonts w:ascii="Arial Narrow" w:hAnsi="Arial Narrow" w:cs="Arial"/>
          <w:i/>
          <w:iCs/>
          <w:sz w:val="22"/>
          <w:szCs w:val="22"/>
        </w:rPr>
        <w:lastRenderedPageBreak/>
        <w:t>quien una vez que sea notificado contará con cinco días hábiles a partir de la notificación para presentar escrito acompañada de la notificación, dirigido a la Dirección General de Tránsito, en donde manifieste lo que a su interés convenga, ya sea inconformándose o acompañando los documentos que en su caso considere para demostrar su dicho, y se reconsidere el monto de la multa.</w:t>
      </w:r>
    </w:p>
    <w:p w14:paraId="3BF720F5" w14:textId="77777777" w:rsidR="00C611B3" w:rsidRPr="00906F0B" w:rsidRDefault="00C611B3" w:rsidP="00C611B3">
      <w:pPr>
        <w:spacing w:line="360" w:lineRule="auto"/>
        <w:ind w:firstLine="567"/>
        <w:jc w:val="both"/>
        <w:rPr>
          <w:rFonts w:ascii="Arial Narrow" w:hAnsi="Arial Narrow" w:cs="Arial"/>
          <w:i/>
          <w:sz w:val="22"/>
          <w:szCs w:val="22"/>
        </w:rPr>
      </w:pPr>
      <w:r w:rsidRPr="00906F0B">
        <w:rPr>
          <w:rFonts w:ascii="Arial Narrow" w:hAnsi="Arial Narrow" w:cs="Arial"/>
          <w:b/>
          <w:i/>
          <w:sz w:val="22"/>
          <w:szCs w:val="22"/>
        </w:rPr>
        <w:t>Artículo 140</w:t>
      </w:r>
      <w:r w:rsidRPr="00906F0B">
        <w:rPr>
          <w:rFonts w:ascii="Arial Narrow" w:hAnsi="Arial Narrow" w:cs="Arial"/>
          <w:bCs/>
          <w:i/>
          <w:sz w:val="22"/>
          <w:szCs w:val="22"/>
        </w:rPr>
        <w:t xml:space="preserve">.- </w:t>
      </w:r>
      <w:r w:rsidRPr="00906F0B">
        <w:rPr>
          <w:rFonts w:ascii="Arial Narrow" w:hAnsi="Arial Narrow" w:cs="Arial"/>
          <w:i/>
          <w:sz w:val="22"/>
          <w:szCs w:val="22"/>
        </w:rPr>
        <w:t>Cuando los conductores de vehículos cometan una infracción a lo dispuesto por este reglamento y demás disposiciones aplicables, los agentes de vialidad</w:t>
      </w:r>
      <w:r w:rsidRPr="00906F0B">
        <w:rPr>
          <w:rFonts w:ascii="Arial Narrow" w:hAnsi="Arial Narrow" w:cs="Arial"/>
          <w:sz w:val="22"/>
          <w:szCs w:val="22"/>
        </w:rPr>
        <w:t xml:space="preserve"> </w:t>
      </w:r>
      <w:r w:rsidRPr="00906F0B">
        <w:rPr>
          <w:rFonts w:ascii="Arial Narrow" w:hAnsi="Arial Narrow" w:cs="Arial"/>
          <w:i/>
          <w:sz w:val="22"/>
          <w:szCs w:val="22"/>
        </w:rPr>
        <w:t>procederán de la siguiente manera:</w:t>
      </w:r>
    </w:p>
    <w:p w14:paraId="12B81AD1" w14:textId="77777777" w:rsidR="00C611B3" w:rsidRPr="00906F0B" w:rsidRDefault="00C611B3" w:rsidP="00C611B3">
      <w:pPr>
        <w:spacing w:line="360" w:lineRule="auto"/>
        <w:jc w:val="both"/>
        <w:rPr>
          <w:rFonts w:ascii="Arial Narrow" w:hAnsi="Arial Narrow" w:cs="Arial"/>
          <w:i/>
          <w:sz w:val="22"/>
          <w:szCs w:val="22"/>
        </w:rPr>
      </w:pPr>
      <w:r w:rsidRPr="00906F0B">
        <w:rPr>
          <w:rFonts w:ascii="Arial Narrow" w:hAnsi="Arial Narrow" w:cs="Arial"/>
          <w:i/>
          <w:sz w:val="22"/>
          <w:szCs w:val="22"/>
        </w:rPr>
        <w:tab/>
        <w:t>…</w:t>
      </w:r>
    </w:p>
    <w:p w14:paraId="08CCC29E" w14:textId="77777777" w:rsidR="00C611B3" w:rsidRPr="00906F0B" w:rsidRDefault="00C611B3" w:rsidP="00C611B3">
      <w:pPr>
        <w:spacing w:line="360" w:lineRule="auto"/>
        <w:ind w:firstLine="567"/>
        <w:jc w:val="both"/>
        <w:rPr>
          <w:rFonts w:ascii="Arial Narrow" w:hAnsi="Arial Narrow" w:cs="Arial"/>
          <w:i/>
          <w:sz w:val="22"/>
          <w:szCs w:val="22"/>
        </w:rPr>
      </w:pPr>
      <w:r w:rsidRPr="00906F0B">
        <w:rPr>
          <w:rFonts w:ascii="Arial Narrow" w:hAnsi="Arial Narrow" w:cs="Arial"/>
          <w:b/>
          <w:i/>
          <w:sz w:val="22"/>
          <w:szCs w:val="22"/>
        </w:rPr>
        <w:t>Artículo 142</w:t>
      </w:r>
      <w:r w:rsidRPr="00906F0B">
        <w:rPr>
          <w:rFonts w:ascii="Arial Narrow" w:hAnsi="Arial Narrow" w:cs="Arial"/>
          <w:bCs/>
          <w:i/>
          <w:sz w:val="22"/>
          <w:szCs w:val="22"/>
        </w:rPr>
        <w:t>.- Los agentes de vialidad</w:t>
      </w:r>
      <w:r w:rsidRPr="00906F0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EA3C08F" w14:textId="77777777" w:rsidR="00C611B3" w:rsidRPr="00906F0B" w:rsidRDefault="00C611B3" w:rsidP="00C611B3">
      <w:pPr>
        <w:spacing w:line="360" w:lineRule="auto"/>
        <w:ind w:firstLine="567"/>
        <w:jc w:val="both"/>
        <w:rPr>
          <w:rFonts w:ascii="Arial Narrow" w:hAnsi="Arial Narrow" w:cs="Arial"/>
          <w:i/>
          <w:sz w:val="22"/>
          <w:szCs w:val="22"/>
        </w:rPr>
      </w:pPr>
      <w:r w:rsidRPr="00906F0B">
        <w:rPr>
          <w:rFonts w:ascii="Arial Narrow" w:hAnsi="Arial Narrow" w:cs="Arial"/>
          <w:i/>
          <w:sz w:val="22"/>
          <w:szCs w:val="22"/>
        </w:rPr>
        <w:t xml:space="preserve">En caso de que el conductor no presente para su revisión la tarjeta de circulación o licencia o placas de circulación vigentes, </w:t>
      </w:r>
      <w:r w:rsidRPr="00906F0B">
        <w:rPr>
          <w:rFonts w:ascii="Arial Narrow" w:hAnsi="Arial Narrow" w:cs="Arial"/>
          <w:bCs/>
          <w:i/>
          <w:sz w:val="22"/>
          <w:szCs w:val="22"/>
        </w:rPr>
        <w:t xml:space="preserve">el agente de vialidad </w:t>
      </w:r>
      <w:r w:rsidRPr="00906F0B">
        <w:rPr>
          <w:rFonts w:ascii="Arial Narrow" w:hAnsi="Arial Narrow" w:cs="Arial"/>
          <w:i/>
          <w:sz w:val="22"/>
          <w:szCs w:val="22"/>
        </w:rPr>
        <w:t>procederá a remitir el vehículo a la pensión correspondiente.</w:t>
      </w:r>
    </w:p>
    <w:p w14:paraId="4DE29FEE" w14:textId="0F759FAC" w:rsidR="00C611B3" w:rsidRPr="00906F0B" w:rsidRDefault="00C611B3" w:rsidP="00C611B3">
      <w:pPr>
        <w:spacing w:line="276" w:lineRule="auto"/>
        <w:ind w:firstLine="709"/>
        <w:jc w:val="both"/>
        <w:rPr>
          <w:rFonts w:ascii="Arial Narrow" w:hAnsi="Arial Narrow" w:cs="Arial"/>
          <w:i/>
          <w:sz w:val="22"/>
          <w:szCs w:val="22"/>
        </w:rPr>
      </w:pPr>
      <w:r w:rsidRPr="00906F0B">
        <w:rPr>
          <w:rFonts w:ascii="Arial Narrow" w:hAnsi="Arial Narrow" w:cs="Arial"/>
          <w:b/>
          <w:bCs/>
          <w:i/>
          <w:sz w:val="22"/>
          <w:szCs w:val="22"/>
        </w:rPr>
        <w:t>Artículo 143</w:t>
      </w:r>
      <w:r w:rsidRPr="00906F0B">
        <w:rPr>
          <w:rFonts w:ascii="Arial Narrow" w:hAnsi="Arial Narrow" w:cs="Arial"/>
          <w:i/>
          <w:sz w:val="22"/>
          <w:szCs w:val="22"/>
        </w:rPr>
        <w:t>.- Todo vehículo que carezca de placas o calcomanía vigente, podrá ser recogido por</w:t>
      </w:r>
      <w:r w:rsidRPr="00906F0B">
        <w:rPr>
          <w:rFonts w:ascii="Arial Narrow" w:hAnsi="Arial Narrow" w:cs="Arial"/>
          <w:bCs/>
          <w:i/>
          <w:sz w:val="22"/>
          <w:szCs w:val="22"/>
        </w:rPr>
        <w:t xml:space="preserve"> los agentes de vialidad de la Dirección General de Tránsito</w:t>
      </w:r>
      <w:r w:rsidRPr="00906F0B">
        <w:rPr>
          <w:rFonts w:ascii="Arial Narrow" w:hAnsi="Arial Narrow" w:cs="Arial"/>
          <w:i/>
          <w:sz w:val="22"/>
          <w:szCs w:val="22"/>
        </w:rPr>
        <w:t>. En caso de usarse grúa, el propietario o poseedor pagará los gastos de maniobra y la sanción administrativa a la que se haya hecho acreedor.</w:t>
      </w:r>
    </w:p>
    <w:p w14:paraId="0A1E3FBC" w14:textId="77777777" w:rsidR="00C611B3" w:rsidRPr="00906F0B" w:rsidRDefault="00C611B3" w:rsidP="00C611B3">
      <w:pPr>
        <w:spacing w:line="276" w:lineRule="auto"/>
        <w:jc w:val="both"/>
        <w:rPr>
          <w:rFonts w:ascii="Arial Narrow" w:hAnsi="Arial Narrow" w:cs="Arial"/>
          <w:i/>
          <w:sz w:val="22"/>
          <w:szCs w:val="22"/>
        </w:rPr>
      </w:pPr>
      <w:r w:rsidRPr="00906F0B">
        <w:rPr>
          <w:rFonts w:ascii="Arial Narrow" w:hAnsi="Arial Narrow" w:cs="Arial"/>
          <w:b/>
          <w:i/>
          <w:sz w:val="22"/>
          <w:szCs w:val="22"/>
        </w:rPr>
        <w:tab/>
        <w:t>Artículo 145.-</w:t>
      </w:r>
      <w:r w:rsidRPr="00906F0B">
        <w:rPr>
          <w:rFonts w:ascii="Arial Narrow" w:hAnsi="Arial Narrow" w:cs="Arial"/>
          <w:i/>
          <w:sz w:val="22"/>
          <w:szCs w:val="22"/>
        </w:rPr>
        <w:t xml:space="preserve"> Las autoridades de tránsito podrán recoger cualquier vehículo de la vía pública, cuando éste se encuentre indebidamente estacionado y no esté presente el conductor, o bien, éste no quiera o no pueda remover el vehículo.</w:t>
      </w:r>
    </w:p>
    <w:p w14:paraId="53E99A5F" w14:textId="77777777" w:rsidR="00C611B3" w:rsidRPr="00906F0B" w:rsidRDefault="00C611B3" w:rsidP="00335C57">
      <w:pPr>
        <w:spacing w:line="276" w:lineRule="auto"/>
        <w:ind w:firstLine="708"/>
        <w:jc w:val="both"/>
        <w:rPr>
          <w:rFonts w:ascii="Arial Narrow" w:hAnsi="Arial Narrow" w:cs="Arial"/>
          <w:i/>
          <w:sz w:val="22"/>
          <w:szCs w:val="22"/>
        </w:rPr>
      </w:pPr>
      <w:r w:rsidRPr="00906F0B">
        <w:rPr>
          <w:rFonts w:ascii="Arial Narrow" w:hAnsi="Arial Narrow" w:cs="Arial"/>
          <w:i/>
          <w:sz w:val="22"/>
          <w:szCs w:val="22"/>
        </w:rPr>
        <w:t>En caso de que esté presente el conductor y remueva su vehículo del lugar prohibido, sólo se levantará acta de infracción, si procede.</w:t>
      </w:r>
    </w:p>
    <w:p w14:paraId="3C67874B" w14:textId="77777777" w:rsidR="00C611B3" w:rsidRPr="00906F0B" w:rsidRDefault="00C611B3" w:rsidP="00C611B3">
      <w:pPr>
        <w:spacing w:line="360" w:lineRule="auto"/>
        <w:ind w:firstLine="709"/>
        <w:jc w:val="both"/>
        <w:rPr>
          <w:rFonts w:ascii="Arial Narrow" w:hAnsi="Arial Narrow" w:cs="Arial"/>
          <w:i/>
          <w:sz w:val="22"/>
          <w:szCs w:val="22"/>
        </w:rPr>
      </w:pPr>
      <w:r w:rsidRPr="00906F0B">
        <w:rPr>
          <w:rFonts w:ascii="Arial Narrow" w:hAnsi="Arial Narrow" w:cs="Arial"/>
          <w:b/>
          <w:i/>
          <w:sz w:val="22"/>
          <w:szCs w:val="22"/>
        </w:rPr>
        <w:t>Artículo 147</w:t>
      </w:r>
      <w:r w:rsidRPr="00906F0B">
        <w:rPr>
          <w:rFonts w:ascii="Arial Narrow" w:hAnsi="Arial Narrow" w:cs="Arial"/>
          <w:bCs/>
          <w:i/>
          <w:sz w:val="22"/>
          <w:szCs w:val="22"/>
        </w:rPr>
        <w:t>.-</w:t>
      </w:r>
      <w:r w:rsidRPr="00906F0B">
        <w:rPr>
          <w:rFonts w:ascii="Arial Narrow" w:hAnsi="Arial Narrow" w:cs="Arial"/>
          <w:i/>
          <w:sz w:val="22"/>
          <w:szCs w:val="22"/>
        </w:rPr>
        <w:t xml:space="preserve"> </w:t>
      </w:r>
      <w:r w:rsidRPr="00906F0B">
        <w:rPr>
          <w:rFonts w:ascii="Arial Narrow" w:hAnsi="Arial Narrow" w:cs="Arial"/>
          <w:bCs/>
          <w:i/>
          <w:sz w:val="22"/>
          <w:szCs w:val="22"/>
        </w:rPr>
        <w:t xml:space="preserve">El agente de vialidad </w:t>
      </w:r>
      <w:r w:rsidRPr="00906F0B">
        <w:rPr>
          <w:rFonts w:ascii="Arial Narrow" w:hAnsi="Arial Narrow" w:cs="Arial"/>
          <w:i/>
          <w:sz w:val="22"/>
          <w:szCs w:val="22"/>
        </w:rPr>
        <w:t xml:space="preserve">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ABE1DBD" w14:textId="77777777" w:rsidR="00C611B3" w:rsidRPr="00906F0B" w:rsidRDefault="00C611B3" w:rsidP="00C611B3">
      <w:pPr>
        <w:spacing w:line="360" w:lineRule="auto"/>
        <w:ind w:left="567"/>
        <w:jc w:val="both"/>
        <w:rPr>
          <w:rFonts w:ascii="Arial Narrow" w:hAnsi="Arial Narrow" w:cs="Arial"/>
          <w:i/>
          <w:sz w:val="22"/>
          <w:szCs w:val="22"/>
        </w:rPr>
      </w:pPr>
      <w:r w:rsidRPr="00906F0B">
        <w:rPr>
          <w:rFonts w:ascii="Arial Narrow" w:hAnsi="Arial Narrow" w:cs="Arial"/>
          <w:i/>
          <w:sz w:val="22"/>
          <w:szCs w:val="22"/>
        </w:rPr>
        <w:t>…”</w:t>
      </w:r>
    </w:p>
    <w:p w14:paraId="1A87BF2B" w14:textId="77777777" w:rsidR="00C611B3" w:rsidRPr="00906F0B" w:rsidRDefault="00C611B3" w:rsidP="00C611B3">
      <w:pPr>
        <w:spacing w:line="360" w:lineRule="auto"/>
        <w:ind w:firstLine="709"/>
        <w:jc w:val="both"/>
        <w:rPr>
          <w:rFonts w:ascii="Arial Narrow" w:hAnsi="Arial Narrow" w:cs="Arial Narrow"/>
          <w:sz w:val="27"/>
          <w:szCs w:val="27"/>
        </w:rPr>
      </w:pPr>
    </w:p>
    <w:p w14:paraId="64BD907D" w14:textId="38E8BB34" w:rsidR="00C611B3" w:rsidRPr="00906F0B" w:rsidRDefault="00C611B3" w:rsidP="00C611B3">
      <w:pPr>
        <w:spacing w:line="360" w:lineRule="auto"/>
        <w:ind w:firstLine="709"/>
        <w:jc w:val="both"/>
        <w:rPr>
          <w:rFonts w:ascii="Arial Narrow" w:hAnsi="Arial Narrow"/>
          <w:sz w:val="27"/>
          <w:szCs w:val="27"/>
          <w:lang w:val="es-MX"/>
        </w:rPr>
      </w:pPr>
      <w:r w:rsidRPr="00906F0B">
        <w:rPr>
          <w:rFonts w:ascii="Arial Narrow" w:hAnsi="Arial Narrow" w:cs="Arial Narrow"/>
          <w:sz w:val="27"/>
          <w:szCs w:val="27"/>
        </w:rPr>
        <w:t>De lo anterior tenemos que en efecto la asiste la razón a quien demanda al preci</w:t>
      </w:r>
      <w:r w:rsidR="006567BF" w:rsidRPr="00906F0B">
        <w:rPr>
          <w:rFonts w:ascii="Arial Narrow" w:hAnsi="Arial Narrow" w:cs="Arial Narrow"/>
          <w:sz w:val="27"/>
          <w:szCs w:val="27"/>
        </w:rPr>
        <w:t>s</w:t>
      </w:r>
      <w:r w:rsidRPr="00906F0B">
        <w:rPr>
          <w:rFonts w:ascii="Arial Narrow" w:hAnsi="Arial Narrow" w:cs="Arial Narrow"/>
          <w:sz w:val="27"/>
          <w:szCs w:val="27"/>
        </w:rPr>
        <w:t>a</w:t>
      </w:r>
      <w:r w:rsidR="006567BF" w:rsidRPr="00906F0B">
        <w:rPr>
          <w:rFonts w:ascii="Arial Narrow" w:hAnsi="Arial Narrow" w:cs="Arial Narrow"/>
          <w:sz w:val="27"/>
          <w:szCs w:val="27"/>
        </w:rPr>
        <w:t>r</w:t>
      </w:r>
      <w:r w:rsidRPr="00906F0B">
        <w:rPr>
          <w:rFonts w:ascii="Arial Narrow" w:hAnsi="Arial Narrow" w:cs="Arial Narrow"/>
          <w:sz w:val="27"/>
          <w:szCs w:val="27"/>
        </w:rPr>
        <w:t xml:space="preserve"> que en la boleta de infracción </w:t>
      </w:r>
      <w:r w:rsidR="006567BF" w:rsidRPr="00906F0B">
        <w:rPr>
          <w:rFonts w:ascii="Arial Narrow" w:hAnsi="Arial Narrow" w:cs="Arial Narrow"/>
          <w:b/>
          <w:bCs/>
          <w:sz w:val="27"/>
          <w:szCs w:val="27"/>
        </w:rPr>
        <w:t>T-6135280</w:t>
      </w:r>
      <w:r w:rsidRPr="00906F0B">
        <w:rPr>
          <w:rFonts w:ascii="Arial Narrow" w:hAnsi="Arial Narrow" w:cs="Arial Narrow"/>
          <w:b/>
          <w:bCs/>
          <w:sz w:val="27"/>
          <w:szCs w:val="27"/>
        </w:rPr>
        <w:t>,</w:t>
      </w:r>
      <w:r w:rsidRPr="00906F0B">
        <w:rPr>
          <w:rFonts w:ascii="Arial Narrow" w:hAnsi="Arial Narrow" w:cs="Arial Narrow"/>
          <w:sz w:val="27"/>
          <w:szCs w:val="27"/>
        </w:rPr>
        <w:t xml:space="preserve"> la autoridad emisora de la misma no fundó suficientemente sus atribuciones para emitirla, ya que la </w:t>
      </w:r>
      <w:r w:rsidR="003822FE" w:rsidRPr="00906F0B">
        <w:rPr>
          <w:rFonts w:ascii="Arial Narrow" w:hAnsi="Arial Narrow" w:cs="Arial Narrow"/>
          <w:sz w:val="27"/>
          <w:szCs w:val="27"/>
        </w:rPr>
        <w:t>S</w:t>
      </w:r>
      <w:r w:rsidRPr="00906F0B">
        <w:rPr>
          <w:rFonts w:ascii="Arial Narrow" w:hAnsi="Arial Narrow" w:cs="Arial Narrow"/>
          <w:sz w:val="27"/>
          <w:szCs w:val="27"/>
        </w:rPr>
        <w:t>uprema Corte de Justicia de la Nación ha definido en jurisprudencia firme, que para estimar suficientemente fundada la competencia de la autoridad administrativa demandada, es necesario a efecto de no dejar en esta de indefensión a los particulares</w:t>
      </w:r>
      <w:r w:rsidR="00A22741" w:rsidRPr="00906F0B">
        <w:rPr>
          <w:rFonts w:ascii="Arial Narrow" w:hAnsi="Arial Narrow" w:cs="Arial Narrow"/>
          <w:sz w:val="27"/>
          <w:szCs w:val="27"/>
        </w:rPr>
        <w:t>,</w:t>
      </w:r>
      <w:r w:rsidRPr="00906F0B">
        <w:rPr>
          <w:rFonts w:ascii="Arial Narrow" w:hAnsi="Arial Narrow" w:cs="Arial Narrow"/>
          <w:sz w:val="27"/>
          <w:szCs w:val="27"/>
        </w:rPr>
        <w:t xml:space="preserve"> s</w:t>
      </w:r>
      <w:r w:rsidR="00A22741" w:rsidRPr="00906F0B">
        <w:rPr>
          <w:rFonts w:ascii="Arial Narrow" w:hAnsi="Arial Narrow" w:cs="Arial Narrow"/>
          <w:sz w:val="27"/>
          <w:szCs w:val="27"/>
        </w:rPr>
        <w:t>í</w:t>
      </w:r>
      <w:r w:rsidRPr="00906F0B">
        <w:rPr>
          <w:rFonts w:ascii="Arial Narrow" w:hAnsi="Arial Narrow" w:cs="Arial Narrow"/>
          <w:sz w:val="27"/>
          <w:szCs w:val="27"/>
        </w:rPr>
        <w:t xml:space="preserve"> el precepto legal o reglamentario contiene fracciones</w:t>
      </w:r>
      <w:r w:rsidR="006567BF" w:rsidRPr="00906F0B">
        <w:rPr>
          <w:rFonts w:ascii="Arial Narrow" w:hAnsi="Arial Narrow" w:cs="Arial Narrow"/>
          <w:sz w:val="27"/>
          <w:szCs w:val="27"/>
        </w:rPr>
        <w:t>,</w:t>
      </w:r>
      <w:r w:rsidRPr="00906F0B">
        <w:rPr>
          <w:rFonts w:ascii="Arial Narrow" w:hAnsi="Arial Narrow" w:cs="Arial Narrow"/>
          <w:sz w:val="27"/>
          <w:szCs w:val="27"/>
        </w:rPr>
        <w:t xml:space="preserve"> incisos, </w:t>
      </w:r>
      <w:proofErr w:type="spellStart"/>
      <w:r w:rsidRPr="00906F0B">
        <w:rPr>
          <w:rFonts w:ascii="Arial Narrow" w:hAnsi="Arial Narrow" w:cs="Arial Narrow"/>
          <w:sz w:val="27"/>
          <w:szCs w:val="27"/>
        </w:rPr>
        <w:t>subincisos</w:t>
      </w:r>
      <w:proofErr w:type="spellEnd"/>
      <w:r w:rsidRPr="00906F0B">
        <w:rPr>
          <w:rFonts w:ascii="Arial Narrow" w:hAnsi="Arial Narrow" w:cs="Arial Narrow"/>
          <w:sz w:val="27"/>
          <w:szCs w:val="27"/>
        </w:rPr>
        <w:t>, es menester su  cita de manera precisa, lo que en la especie no acontece, dado que de los artículo</w:t>
      </w:r>
      <w:r w:rsidR="006567BF" w:rsidRPr="00906F0B">
        <w:rPr>
          <w:rFonts w:ascii="Arial Narrow" w:hAnsi="Arial Narrow" w:cs="Arial Narrow"/>
          <w:sz w:val="27"/>
          <w:szCs w:val="27"/>
        </w:rPr>
        <w:t>s</w:t>
      </w:r>
      <w:r w:rsidRPr="00906F0B">
        <w:rPr>
          <w:rFonts w:ascii="Arial Narrow" w:hAnsi="Arial Narrow" w:cs="Arial Narrow"/>
          <w:sz w:val="27"/>
          <w:szCs w:val="27"/>
        </w:rPr>
        <w:t xml:space="preserve"> 3, 103 fracción XVIII</w:t>
      </w:r>
      <w:r w:rsidR="00A22741" w:rsidRPr="00906F0B">
        <w:rPr>
          <w:rFonts w:ascii="Arial Narrow" w:hAnsi="Arial Narrow" w:cs="Arial Narrow"/>
          <w:sz w:val="27"/>
          <w:szCs w:val="27"/>
        </w:rPr>
        <w:t xml:space="preserve">, </w:t>
      </w:r>
      <w:r w:rsidRPr="00906F0B">
        <w:rPr>
          <w:rFonts w:ascii="Arial Narrow" w:hAnsi="Arial Narrow" w:cs="Arial Narrow"/>
          <w:sz w:val="27"/>
          <w:szCs w:val="27"/>
        </w:rPr>
        <w:t xml:space="preserve"> 138</w:t>
      </w:r>
      <w:r w:rsidR="00A22741" w:rsidRPr="00906F0B">
        <w:rPr>
          <w:rFonts w:ascii="Arial Narrow" w:hAnsi="Arial Narrow" w:cs="Arial Narrow"/>
          <w:sz w:val="27"/>
          <w:szCs w:val="27"/>
        </w:rPr>
        <w:t xml:space="preserve"> y 139 </w:t>
      </w:r>
      <w:r w:rsidRPr="00906F0B">
        <w:rPr>
          <w:rFonts w:ascii="Arial Narrow" w:hAnsi="Arial Narrow" w:cs="Arial Narrow"/>
          <w:sz w:val="27"/>
          <w:szCs w:val="27"/>
        </w:rPr>
        <w:t xml:space="preserve"> transcritos con antelación no se hace su cita correcta, atentos a lo señalado en la  </w:t>
      </w:r>
      <w:r w:rsidRPr="00906F0B">
        <w:rPr>
          <w:rFonts w:ascii="Arial Narrow" w:hAnsi="Arial Narrow"/>
          <w:sz w:val="27"/>
          <w:szCs w:val="27"/>
          <w:lang w:val="es-MX"/>
        </w:rPr>
        <w:t xml:space="preserve">jurisprudencia 2a./J. 115/2005, apreciable </w:t>
      </w:r>
      <w:r w:rsidRPr="00906F0B">
        <w:rPr>
          <w:rFonts w:ascii="Arial Narrow" w:hAnsi="Arial Narrow"/>
          <w:sz w:val="27"/>
          <w:szCs w:val="27"/>
          <w:lang w:val="es-MX"/>
        </w:rPr>
        <w:lastRenderedPageBreak/>
        <w:t xml:space="preserve">en el Semanario Judicial de la Federación y su Gaceta, Tomo XXII, Septiembre de 2005, página: 310, que reza: . . . . . . . . . . . . . . . . . . . . . . . . . . . . . . . . . . . . . . . . . . . . </w:t>
      </w:r>
    </w:p>
    <w:p w14:paraId="575CEA45" w14:textId="77777777" w:rsidR="00C611B3" w:rsidRPr="00906F0B" w:rsidRDefault="00C611B3" w:rsidP="00C611B3">
      <w:pPr>
        <w:spacing w:line="276" w:lineRule="auto"/>
        <w:ind w:firstLine="709"/>
        <w:jc w:val="both"/>
        <w:rPr>
          <w:rFonts w:ascii="Arial Narrow" w:hAnsi="Arial Narrow"/>
          <w:b/>
          <w:sz w:val="20"/>
          <w:szCs w:val="20"/>
          <w:lang w:val="es-MX"/>
        </w:rPr>
      </w:pPr>
    </w:p>
    <w:p w14:paraId="22943142" w14:textId="77777777" w:rsidR="00C611B3" w:rsidRPr="00906F0B" w:rsidRDefault="00C611B3" w:rsidP="00C611B3">
      <w:pPr>
        <w:spacing w:line="276" w:lineRule="auto"/>
        <w:jc w:val="both"/>
        <w:rPr>
          <w:rFonts w:ascii="Arial Narrow" w:hAnsi="Arial Narrow"/>
          <w:i/>
          <w:sz w:val="20"/>
          <w:szCs w:val="20"/>
          <w:lang w:val="es-MX"/>
        </w:rPr>
      </w:pPr>
      <w:r w:rsidRPr="00906F0B">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06F0B">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06F0B">
        <w:rPr>
          <w:rFonts w:ascii="Arial Narrow" w:hAnsi="Arial Narrow"/>
          <w:i/>
          <w:sz w:val="20"/>
          <w:szCs w:val="20"/>
          <w:lang w:val="es-MX"/>
        </w:rPr>
        <w:t>subinciso</w:t>
      </w:r>
      <w:proofErr w:type="spellEnd"/>
      <w:r w:rsidRPr="00906F0B">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2A3282CD" w14:textId="77777777" w:rsidR="00C611B3" w:rsidRPr="00906F0B" w:rsidRDefault="00C611B3" w:rsidP="00C611B3">
      <w:pPr>
        <w:spacing w:line="360" w:lineRule="auto"/>
        <w:ind w:firstLine="708"/>
        <w:jc w:val="both"/>
        <w:rPr>
          <w:rFonts w:ascii="Arial Narrow" w:hAnsi="Arial Narrow"/>
          <w:sz w:val="27"/>
          <w:szCs w:val="27"/>
          <w:lang w:val="es-MX"/>
        </w:rPr>
      </w:pPr>
    </w:p>
    <w:p w14:paraId="6ED0B36F" w14:textId="03CB6647"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Por otra parte, de la interpretación armónica que se hace de los preceptos reglamentarios  citados  por la autoridad emisora de la boleta de infracción controvertida, los mismos resultan insuficientes para tener por debidamente fundada su</w:t>
      </w:r>
      <w:r w:rsidR="006567BF" w:rsidRPr="00906F0B">
        <w:rPr>
          <w:rFonts w:ascii="Arial Narrow" w:hAnsi="Arial Narrow" w:cs="Arial Narrow"/>
          <w:sz w:val="27"/>
          <w:szCs w:val="27"/>
        </w:rPr>
        <w:t>s</w:t>
      </w:r>
      <w:r w:rsidRPr="00906F0B">
        <w:rPr>
          <w:rFonts w:ascii="Arial Narrow" w:hAnsi="Arial Narrow" w:cs="Arial Narrow"/>
          <w:sz w:val="27"/>
          <w:szCs w:val="27"/>
        </w:rPr>
        <w:t xml:space="preserve"> facultades,  dado que el artículo 3 hace referencia a las atribuciones de la Secretar</w:t>
      </w:r>
      <w:r w:rsidR="006567BF" w:rsidRPr="00906F0B">
        <w:rPr>
          <w:rFonts w:ascii="Arial Narrow" w:hAnsi="Arial Narrow" w:cs="Arial Narrow"/>
          <w:sz w:val="27"/>
          <w:szCs w:val="27"/>
        </w:rPr>
        <w:t>í</w:t>
      </w:r>
      <w:r w:rsidRPr="00906F0B">
        <w:rPr>
          <w:rFonts w:ascii="Arial Narrow" w:hAnsi="Arial Narrow" w:cs="Arial Narrow"/>
          <w:sz w:val="27"/>
          <w:szCs w:val="27"/>
        </w:rPr>
        <w:t xml:space="preserve">a,  y si bien se </w:t>
      </w:r>
      <w:r w:rsidR="006567BF" w:rsidRPr="00906F0B">
        <w:rPr>
          <w:rFonts w:ascii="Arial Narrow" w:hAnsi="Arial Narrow" w:cs="Arial Narrow"/>
          <w:sz w:val="27"/>
          <w:szCs w:val="27"/>
        </w:rPr>
        <w:t xml:space="preserve">vincula a </w:t>
      </w:r>
      <w:r w:rsidRPr="00906F0B">
        <w:rPr>
          <w:rFonts w:ascii="Arial Narrow" w:hAnsi="Arial Narrow" w:cs="Arial Narrow"/>
          <w:sz w:val="27"/>
          <w:szCs w:val="27"/>
        </w:rPr>
        <w:t>unidades administrativas al no ha</w:t>
      </w:r>
      <w:r w:rsidR="006567BF" w:rsidRPr="00906F0B">
        <w:rPr>
          <w:rFonts w:ascii="Arial Narrow" w:hAnsi="Arial Narrow" w:cs="Arial Narrow"/>
          <w:sz w:val="27"/>
          <w:szCs w:val="27"/>
        </w:rPr>
        <w:t>b</w:t>
      </w:r>
      <w:r w:rsidRPr="00906F0B">
        <w:rPr>
          <w:rFonts w:ascii="Arial Narrow" w:hAnsi="Arial Narrow" w:cs="Arial Narrow"/>
          <w:sz w:val="27"/>
          <w:szCs w:val="27"/>
        </w:rPr>
        <w:t xml:space="preserve">er citado de manera precisa la fracción, por ello no pueden entenderse referenciada de manera correcta a que unidad se refiere, atentos a la jurisprudencia recién transcrita. . . . . . .      </w:t>
      </w:r>
    </w:p>
    <w:p w14:paraId="578095AB" w14:textId="77777777"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 xml:space="preserve">            </w:t>
      </w:r>
    </w:p>
    <w:p w14:paraId="7AFAB422" w14:textId="0814FB3F" w:rsidR="00C611B3" w:rsidRPr="00906F0B" w:rsidRDefault="00C611B3" w:rsidP="00C611B3">
      <w:pPr>
        <w:spacing w:line="360" w:lineRule="auto"/>
        <w:ind w:firstLine="709"/>
        <w:jc w:val="both"/>
        <w:rPr>
          <w:rFonts w:ascii="Arial Narrow" w:hAnsi="Arial Narrow" w:cs="Arial Narrow"/>
          <w:sz w:val="27"/>
          <w:szCs w:val="27"/>
        </w:rPr>
      </w:pPr>
      <w:r w:rsidRPr="00906F0B">
        <w:rPr>
          <w:rFonts w:ascii="Arial Narrow" w:hAnsi="Arial Narrow" w:cs="Arial Narrow"/>
          <w:sz w:val="27"/>
          <w:szCs w:val="27"/>
        </w:rPr>
        <w:t>Asu vez, de los preceptos reglamentarios restantes en algunos de los mismos se acota la figura de los “Agentes de Vialidad” y el proceder que deben llevar a cabo; sin embargo</w:t>
      </w:r>
      <w:r w:rsidR="006567BF" w:rsidRPr="00906F0B">
        <w:rPr>
          <w:rFonts w:ascii="Arial Narrow" w:hAnsi="Arial Narrow" w:cs="Arial Narrow"/>
          <w:sz w:val="27"/>
          <w:szCs w:val="27"/>
        </w:rPr>
        <w:t>,</w:t>
      </w:r>
      <w:r w:rsidRPr="00906F0B">
        <w:rPr>
          <w:rFonts w:ascii="Arial Narrow" w:hAnsi="Arial Narrow" w:cs="Arial Narrow"/>
          <w:sz w:val="27"/>
          <w:szCs w:val="27"/>
        </w:rPr>
        <w:t xml:space="preserve"> se omite citar el precepto legal o reglamentario que les vincule como unidades adscritas sea a</w:t>
      </w:r>
      <w:r w:rsidR="00A22741" w:rsidRPr="00906F0B">
        <w:rPr>
          <w:rFonts w:ascii="Arial Narrow" w:hAnsi="Arial Narrow" w:cs="Arial Narrow"/>
          <w:sz w:val="27"/>
          <w:szCs w:val="27"/>
        </w:rPr>
        <w:t xml:space="preserve"> </w:t>
      </w:r>
      <w:r w:rsidRPr="00906F0B">
        <w:rPr>
          <w:rFonts w:ascii="Arial Narrow" w:hAnsi="Arial Narrow" w:cs="Arial Narrow"/>
          <w:sz w:val="27"/>
          <w:szCs w:val="27"/>
        </w:rPr>
        <w:t>l</w:t>
      </w:r>
      <w:r w:rsidR="00A22741" w:rsidRPr="00906F0B">
        <w:rPr>
          <w:rFonts w:ascii="Arial Narrow" w:hAnsi="Arial Narrow" w:cs="Arial Narrow"/>
          <w:sz w:val="27"/>
          <w:szCs w:val="27"/>
        </w:rPr>
        <w:t>a</w:t>
      </w:r>
      <w:r w:rsidRPr="00906F0B">
        <w:rPr>
          <w:rFonts w:ascii="Arial Narrow" w:hAnsi="Arial Narrow" w:cs="Arial Narrow"/>
          <w:sz w:val="27"/>
          <w:szCs w:val="27"/>
        </w:rPr>
        <w:t xml:space="preserve"> fracción I ó II del referido artículo 3, configurándose con </w:t>
      </w:r>
      <w:r w:rsidRPr="00906F0B">
        <w:rPr>
          <w:rFonts w:ascii="Arial Narrow" w:hAnsi="Arial Narrow" w:cs="Arial Narrow"/>
          <w:sz w:val="27"/>
          <w:szCs w:val="27"/>
        </w:rPr>
        <w:lastRenderedPageBreak/>
        <w:t xml:space="preserve">ello la violación de que se duele quien  demanda; es decir insuficiente fundamentación de las atribución de quien suscribió la boleta de infracción </w:t>
      </w:r>
      <w:r w:rsidR="006567BF" w:rsidRPr="00906F0B">
        <w:rPr>
          <w:rFonts w:ascii="Arial Narrow" w:hAnsi="Arial Narrow" w:cs="Arial Narrow"/>
          <w:b/>
          <w:bCs/>
          <w:sz w:val="27"/>
          <w:szCs w:val="27"/>
        </w:rPr>
        <w:t>T-6135280</w:t>
      </w:r>
      <w:r w:rsidRPr="00906F0B">
        <w:rPr>
          <w:rFonts w:ascii="Arial Narrow" w:hAnsi="Arial Narrow" w:cs="Arial Narrow"/>
          <w:sz w:val="27"/>
          <w:szCs w:val="27"/>
        </w:rPr>
        <w:t xml:space="preserve">. . . . . . . . . . . . . . . . . . . . . . . . . . . . . . . . . . . . . . . . . . . . . . . . . . . . . . . . . . . . . </w:t>
      </w:r>
    </w:p>
    <w:p w14:paraId="7EDD7595" w14:textId="77777777" w:rsidR="00C611B3" w:rsidRPr="00906F0B" w:rsidRDefault="00C611B3" w:rsidP="00C611B3">
      <w:pPr>
        <w:spacing w:line="360" w:lineRule="auto"/>
        <w:ind w:firstLine="709"/>
        <w:jc w:val="both"/>
        <w:rPr>
          <w:rFonts w:ascii="Arial Narrow" w:hAnsi="Arial Narrow" w:cs="Arial Narrow"/>
          <w:sz w:val="27"/>
          <w:szCs w:val="27"/>
        </w:rPr>
      </w:pPr>
    </w:p>
    <w:p w14:paraId="10F4D170" w14:textId="77777777" w:rsidR="00C611B3" w:rsidRPr="00906F0B" w:rsidRDefault="00C611B3" w:rsidP="00C611B3">
      <w:pPr>
        <w:autoSpaceDE w:val="0"/>
        <w:autoSpaceDN w:val="0"/>
        <w:adjustRightInd w:val="0"/>
        <w:spacing w:line="360" w:lineRule="auto"/>
        <w:ind w:firstLine="709"/>
        <w:jc w:val="both"/>
        <w:rPr>
          <w:rFonts w:ascii="Arial Narrow" w:hAnsi="Arial Narrow"/>
          <w:sz w:val="27"/>
          <w:szCs w:val="27"/>
        </w:rPr>
      </w:pPr>
      <w:r w:rsidRPr="00906F0B">
        <w:rPr>
          <w:rFonts w:ascii="Arial Narrow" w:hAnsi="Arial Narrow" w:cs="Arial Narrow"/>
          <w:sz w:val="27"/>
          <w:szCs w:val="27"/>
        </w:rPr>
        <w:t xml:space="preserve">Luego entonces, atentos a los  </w:t>
      </w:r>
      <w:r w:rsidRPr="00906F0B">
        <w:rPr>
          <w:rFonts w:ascii="Arial Narrow" w:hAnsi="Arial Narrow" w:cs="Arial Narrow"/>
          <w:bCs/>
          <w:sz w:val="27"/>
          <w:szCs w:val="27"/>
        </w:rPr>
        <w:t xml:space="preserve">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y como quedo precisado con antelación la misma debe fundarse suficientemente a efecto que  el acto de molestia administrativo se considere acorde a derecho, </w:t>
      </w:r>
      <w:r w:rsidRPr="00906F0B">
        <w:rPr>
          <w:rFonts w:ascii="Arial Narrow" w:hAnsi="Arial Narrow"/>
          <w:sz w:val="27"/>
          <w:szCs w:val="27"/>
        </w:rPr>
        <w:t xml:space="preserve">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 . . . . . . . . . . . . . . . . . . . . . </w:t>
      </w:r>
      <w:proofErr w:type="gramStart"/>
      <w:r w:rsidRPr="00906F0B">
        <w:rPr>
          <w:rFonts w:ascii="Arial Narrow" w:hAnsi="Arial Narrow"/>
          <w:sz w:val="27"/>
          <w:szCs w:val="27"/>
        </w:rPr>
        <w:t>. . . .</w:t>
      </w:r>
      <w:proofErr w:type="gramEnd"/>
    </w:p>
    <w:p w14:paraId="1B13765A" w14:textId="77777777" w:rsidR="00C611B3" w:rsidRPr="00906F0B" w:rsidRDefault="00C611B3" w:rsidP="00C611B3">
      <w:pPr>
        <w:autoSpaceDE w:val="0"/>
        <w:autoSpaceDN w:val="0"/>
        <w:adjustRightInd w:val="0"/>
        <w:spacing w:line="276" w:lineRule="auto"/>
        <w:ind w:firstLine="709"/>
        <w:jc w:val="both"/>
        <w:rPr>
          <w:rFonts w:ascii="Arial Narrow" w:hAnsi="Arial Narrow"/>
          <w:i/>
          <w:sz w:val="20"/>
          <w:szCs w:val="20"/>
        </w:rPr>
      </w:pPr>
    </w:p>
    <w:p w14:paraId="54B02B2B" w14:textId="77777777" w:rsidR="00C611B3" w:rsidRPr="00906F0B" w:rsidRDefault="00C611B3" w:rsidP="00C611B3">
      <w:pPr>
        <w:spacing w:line="276" w:lineRule="auto"/>
        <w:jc w:val="both"/>
        <w:rPr>
          <w:rFonts w:ascii="Arial Narrow" w:hAnsi="Arial Narrow" w:cs="Calibri"/>
          <w:b/>
          <w:bCs/>
          <w:i/>
          <w:sz w:val="20"/>
          <w:szCs w:val="20"/>
          <w:lang w:val="es-MX" w:eastAsia="es-MX"/>
        </w:rPr>
      </w:pPr>
      <w:r w:rsidRPr="00906F0B">
        <w:rPr>
          <w:rFonts w:ascii="Arial Narrow" w:hAnsi="Arial Narrow" w:cs="Calibri"/>
          <w:b/>
          <w:bCs/>
          <w:i/>
          <w:sz w:val="20"/>
          <w:szCs w:val="20"/>
        </w:rPr>
        <w:t xml:space="preserve">“COMPETENCIA. SU FUNDAMENTACION ES REQUISITO ESENCIAL DEL ACTO DE AUTORIDAD. </w:t>
      </w:r>
      <w:r w:rsidRPr="00906F0B">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14:paraId="0574ED9C" w14:textId="77777777" w:rsidR="00C611B3" w:rsidRPr="00906F0B" w:rsidRDefault="00C611B3" w:rsidP="00C611B3">
      <w:pPr>
        <w:spacing w:line="276" w:lineRule="auto"/>
        <w:ind w:firstLine="709"/>
        <w:jc w:val="both"/>
        <w:rPr>
          <w:rFonts w:ascii="Arial Narrow" w:hAnsi="Arial Narrow" w:cs="Arial Narrow"/>
          <w:bCs/>
        </w:rPr>
      </w:pPr>
      <w:r w:rsidRPr="00906F0B">
        <w:rPr>
          <w:rFonts w:ascii="Arial Narrow" w:hAnsi="Arial Narrow" w:cs="Arial Narrow"/>
          <w:bCs/>
          <w:sz w:val="20"/>
          <w:szCs w:val="20"/>
        </w:rPr>
        <w:t xml:space="preserve"> </w:t>
      </w:r>
    </w:p>
    <w:p w14:paraId="71CC3D1B" w14:textId="49240456" w:rsidR="00C611B3" w:rsidRPr="00906F0B" w:rsidRDefault="00C611B3" w:rsidP="00C611B3">
      <w:pPr>
        <w:spacing w:line="360" w:lineRule="auto"/>
        <w:ind w:firstLine="708"/>
        <w:jc w:val="both"/>
        <w:rPr>
          <w:rFonts w:ascii="Arial Narrow" w:hAnsi="Arial Narrow" w:cs="Arial Narrow"/>
          <w:bCs/>
        </w:rPr>
      </w:pPr>
      <w:r w:rsidRPr="00906F0B">
        <w:rPr>
          <w:rFonts w:ascii="Arial Narrow" w:hAnsi="Arial Narrow"/>
        </w:rPr>
        <w:t>En mérito de lo expresado, el acta de infracción combatida se encuentra insuficientemente fundada la competencia de la autoridad que la emitió</w:t>
      </w:r>
      <w:r w:rsidRPr="00906F0B">
        <w:rPr>
          <w:rFonts w:ascii="Arial Narrow" w:hAnsi="Arial Narrow" w:cs="Arial"/>
        </w:rPr>
        <w:t xml:space="preserve">, de ahí que  la boleta de infracción </w:t>
      </w:r>
      <w:r w:rsidR="006567BF" w:rsidRPr="00906F0B">
        <w:rPr>
          <w:rFonts w:ascii="Arial Narrow" w:hAnsi="Arial Narrow" w:cs="Arial Narrow"/>
          <w:b/>
          <w:bCs/>
        </w:rPr>
        <w:t>T-6135280</w:t>
      </w:r>
      <w:r w:rsidRPr="00906F0B">
        <w:rPr>
          <w:rFonts w:ascii="Arial Narrow" w:hAnsi="Arial Narrow"/>
        </w:rPr>
        <w:t>, carece de</w:t>
      </w:r>
      <w:r w:rsidR="00A22741" w:rsidRPr="00906F0B">
        <w:rPr>
          <w:rFonts w:ascii="Arial Narrow" w:hAnsi="Arial Narrow"/>
        </w:rPr>
        <w:t xml:space="preserve"> </w:t>
      </w:r>
      <w:r w:rsidRPr="00906F0B">
        <w:rPr>
          <w:rFonts w:ascii="Arial Narrow" w:hAnsi="Arial Narrow"/>
        </w:rPr>
        <w:t>l</w:t>
      </w:r>
      <w:r w:rsidR="00A22741" w:rsidRPr="00906F0B">
        <w:rPr>
          <w:rFonts w:ascii="Arial Narrow" w:hAnsi="Arial Narrow"/>
        </w:rPr>
        <w:t>os</w:t>
      </w:r>
      <w:r w:rsidRPr="00906F0B">
        <w:rPr>
          <w:rFonts w:ascii="Arial Narrow" w:hAnsi="Arial Narrow"/>
        </w:rPr>
        <w:t xml:space="preserve"> elemento</w:t>
      </w:r>
      <w:r w:rsidR="00A22741" w:rsidRPr="00906F0B">
        <w:rPr>
          <w:rFonts w:ascii="Arial Narrow" w:hAnsi="Arial Narrow"/>
        </w:rPr>
        <w:t>s</w:t>
      </w:r>
      <w:r w:rsidRPr="00906F0B">
        <w:rPr>
          <w:rFonts w:ascii="Arial Narrow" w:hAnsi="Arial Narrow"/>
        </w:rPr>
        <w:t xml:space="preserve"> de validez exigido</w:t>
      </w:r>
      <w:r w:rsidR="00A22741" w:rsidRPr="00906F0B">
        <w:rPr>
          <w:rFonts w:ascii="Arial Narrow" w:hAnsi="Arial Narrow"/>
        </w:rPr>
        <w:t>s</w:t>
      </w:r>
      <w:r w:rsidRPr="00906F0B">
        <w:rPr>
          <w:rFonts w:ascii="Arial Narrow" w:hAnsi="Arial Narrow"/>
        </w:rPr>
        <w:t xml:space="preserve"> por la</w:t>
      </w:r>
      <w:r w:rsidR="00A22741" w:rsidRPr="00906F0B">
        <w:rPr>
          <w:rFonts w:ascii="Arial Narrow" w:hAnsi="Arial Narrow"/>
        </w:rPr>
        <w:t>s</w:t>
      </w:r>
      <w:r w:rsidRPr="00906F0B">
        <w:rPr>
          <w:rFonts w:ascii="Arial Narrow" w:hAnsi="Arial Narrow"/>
        </w:rPr>
        <w:t xml:space="preserve"> fracci</w:t>
      </w:r>
      <w:r w:rsidR="00A22741" w:rsidRPr="00906F0B">
        <w:rPr>
          <w:rFonts w:ascii="Arial Narrow" w:hAnsi="Arial Narrow"/>
        </w:rPr>
        <w:t>ones</w:t>
      </w:r>
      <w:r w:rsidRPr="00906F0B">
        <w:rPr>
          <w:rFonts w:ascii="Arial Narrow" w:hAnsi="Arial Narrow"/>
        </w:rPr>
        <w:t xml:space="preserve"> </w:t>
      </w:r>
      <w:r w:rsidR="00A22741" w:rsidRPr="00906F0B">
        <w:rPr>
          <w:rFonts w:ascii="Arial Narrow" w:hAnsi="Arial Narrow"/>
        </w:rPr>
        <w:t xml:space="preserve">I y </w:t>
      </w:r>
      <w:r w:rsidRPr="00906F0B">
        <w:rPr>
          <w:rFonts w:ascii="Arial Narrow" w:hAnsi="Arial Narrow"/>
        </w:rPr>
        <w:t xml:space="preserve">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el  derecho </w:t>
      </w:r>
      <w:r w:rsidRPr="00906F0B">
        <w:rPr>
          <w:rFonts w:ascii="Arial Narrow" w:hAnsi="Arial Narrow" w:cs="Arial Narrow"/>
          <w:bCs/>
        </w:rPr>
        <w:t xml:space="preserve"> la seguridad jurídica protegidos respectivamente por el artículo 16 de la Constitución Política de los Estados Unidos Mexicanos</w:t>
      </w:r>
      <w:r w:rsidRPr="00906F0B">
        <w:rPr>
          <w:rFonts w:ascii="Arial Narrow" w:hAnsi="Arial Narrow" w:cs="Arial"/>
          <w:bCs/>
        </w:rPr>
        <w:t xml:space="preserve">. . . . . . . . . . . . . . . . . . . . . . . . . . . . . . . . . . . . . . . . . . . </w:t>
      </w:r>
    </w:p>
    <w:p w14:paraId="435120EE" w14:textId="77777777" w:rsidR="00C611B3" w:rsidRPr="00906F0B" w:rsidRDefault="00C611B3" w:rsidP="00C611B3">
      <w:pPr>
        <w:spacing w:line="276" w:lineRule="auto"/>
        <w:jc w:val="both"/>
        <w:rPr>
          <w:rFonts w:ascii="Arial Narrow" w:hAnsi="Arial Narrow" w:cs="Arial"/>
          <w:bCs/>
        </w:rPr>
      </w:pPr>
    </w:p>
    <w:p w14:paraId="1A692880" w14:textId="4DEE5618" w:rsidR="00C611B3" w:rsidRPr="00906F0B" w:rsidRDefault="00C611B3" w:rsidP="00C611B3">
      <w:pPr>
        <w:tabs>
          <w:tab w:val="left" w:pos="1252"/>
        </w:tabs>
        <w:spacing w:line="360" w:lineRule="auto"/>
        <w:ind w:firstLine="709"/>
        <w:jc w:val="both"/>
        <w:rPr>
          <w:rFonts w:ascii="Arial Narrow" w:hAnsi="Arial Narrow"/>
        </w:rPr>
      </w:pPr>
      <w:r w:rsidRPr="00906F0B">
        <w:rPr>
          <w:rFonts w:ascii="Arial Narrow" w:hAnsi="Arial Narrow"/>
        </w:rPr>
        <w:lastRenderedPageBreak/>
        <w:t>Luego</w:t>
      </w:r>
      <w:r w:rsidRPr="00906F0B">
        <w:rPr>
          <w:rFonts w:ascii="Arial Narrow" w:hAnsi="Arial Narrow"/>
          <w:lang w:val="es-MX"/>
        </w:rPr>
        <w:t xml:space="preserve">, </w:t>
      </w:r>
      <w:r w:rsidRPr="00906F0B">
        <w:rPr>
          <w:rFonts w:ascii="Arial Narrow" w:hAnsi="Arial Narrow"/>
        </w:rPr>
        <w:t>estimando que el acta de infracción impugnada, no es la respuesta a una petición,</w:t>
      </w:r>
      <w:r w:rsidRPr="00906F0B">
        <w:rPr>
          <w:rFonts w:ascii="Arial Narrow" w:hAnsi="Arial Narrow"/>
          <w:lang w:val="es-MX"/>
        </w:rPr>
        <w:t xml:space="preserve"> entonces con fundamento en el artículo 300, fracción II, del Código de Procedimiento y Justicia Administrativa para el Estado y los Municipios de Guanajuato, lo procedente es declarar la </w:t>
      </w:r>
      <w:r w:rsidRPr="00906F0B">
        <w:rPr>
          <w:rFonts w:ascii="Arial Narrow" w:hAnsi="Arial Narrow"/>
          <w:b/>
          <w:lang w:val="es-MX"/>
        </w:rPr>
        <w:t>NULIDAD TOTAL</w:t>
      </w:r>
      <w:r w:rsidRPr="00906F0B">
        <w:rPr>
          <w:rFonts w:ascii="Arial Narrow" w:hAnsi="Arial Narrow"/>
          <w:lang w:val="es-MX"/>
        </w:rPr>
        <w:t xml:space="preserve"> </w:t>
      </w:r>
      <w:r w:rsidRPr="00906F0B">
        <w:rPr>
          <w:rFonts w:ascii="Arial Narrow" w:hAnsi="Arial Narrow"/>
        </w:rPr>
        <w:t xml:space="preserve">del acta de infracción número </w:t>
      </w:r>
      <w:r w:rsidR="006567BF" w:rsidRPr="00906F0B">
        <w:rPr>
          <w:rFonts w:ascii="Arial Narrow" w:hAnsi="Arial Narrow" w:cs="Arial Narrow"/>
          <w:b/>
          <w:bCs/>
        </w:rPr>
        <w:t xml:space="preserve">T-6135280 </w:t>
      </w:r>
      <w:r w:rsidRPr="00906F0B">
        <w:rPr>
          <w:rFonts w:ascii="Arial Narrow" w:hAnsi="Arial Narrow"/>
        </w:rPr>
        <w:t xml:space="preserve">de fecha </w:t>
      </w:r>
      <w:r w:rsidR="006567BF" w:rsidRPr="00906F0B">
        <w:rPr>
          <w:rFonts w:ascii="Arial Narrow" w:hAnsi="Arial Narrow"/>
        </w:rPr>
        <w:t xml:space="preserve">20 veinte de </w:t>
      </w:r>
      <w:proofErr w:type="gramStart"/>
      <w:r w:rsidR="006567BF" w:rsidRPr="00906F0B">
        <w:rPr>
          <w:rFonts w:ascii="Arial Narrow" w:hAnsi="Arial Narrow"/>
        </w:rPr>
        <w:t>enero</w:t>
      </w:r>
      <w:r w:rsidRPr="00906F0B">
        <w:rPr>
          <w:rFonts w:ascii="Arial Narrow" w:hAnsi="Arial Narrow"/>
        </w:rPr>
        <w:t xml:space="preserve">  del</w:t>
      </w:r>
      <w:proofErr w:type="gramEnd"/>
      <w:r w:rsidRPr="00906F0B">
        <w:rPr>
          <w:rFonts w:ascii="Arial Narrow" w:hAnsi="Arial Narrow"/>
        </w:rPr>
        <w:t xml:space="preserve"> año 2020 dos mil veinte. . . . </w:t>
      </w:r>
      <w:r w:rsidR="006567BF" w:rsidRPr="00906F0B">
        <w:rPr>
          <w:rFonts w:ascii="Arial Narrow" w:hAnsi="Arial Narrow"/>
        </w:rPr>
        <w:t xml:space="preserve">. . . </w:t>
      </w:r>
      <w:r w:rsidR="00BC06B4" w:rsidRPr="00906F0B">
        <w:rPr>
          <w:rFonts w:ascii="Arial Narrow" w:hAnsi="Arial Narrow"/>
        </w:rPr>
        <w:t xml:space="preserve">. . . . . . . . . . . . . . . . . . . . . . . . . . . . . . . . . . . . . . . . . </w:t>
      </w:r>
    </w:p>
    <w:p w14:paraId="4F436867" w14:textId="77777777" w:rsidR="00C611B3" w:rsidRPr="00906F0B" w:rsidRDefault="00C611B3" w:rsidP="00C611B3">
      <w:pPr>
        <w:spacing w:line="276" w:lineRule="auto"/>
        <w:jc w:val="both"/>
        <w:rPr>
          <w:rFonts w:ascii="Arial Narrow" w:hAnsi="Arial Narrow" w:cs="Arial"/>
          <w:bCs/>
        </w:rPr>
      </w:pPr>
    </w:p>
    <w:p w14:paraId="68091035" w14:textId="2D2A187E" w:rsidR="00C611B3" w:rsidRPr="00906F0B" w:rsidRDefault="00C611B3" w:rsidP="00C611B3">
      <w:pPr>
        <w:autoSpaceDE w:val="0"/>
        <w:autoSpaceDN w:val="0"/>
        <w:adjustRightInd w:val="0"/>
        <w:spacing w:line="360" w:lineRule="auto"/>
        <w:ind w:firstLine="709"/>
        <w:jc w:val="both"/>
        <w:rPr>
          <w:rFonts w:ascii="Arial Narrow" w:hAnsi="Arial Narrow"/>
        </w:rPr>
      </w:pPr>
      <w:r w:rsidRPr="00906F0B">
        <w:rPr>
          <w:rFonts w:ascii="Arial Narrow" w:hAnsi="Arial Narrow"/>
        </w:rPr>
        <w:t xml:space="preserve">Sirve de soporte legal a la declaratoria de nulidad total decreta por este juzgador, la jurisprudencia 2a./J.99/2007, sentada por la Segunda Sala, nuestro máximo tribunal ala </w:t>
      </w:r>
      <w:proofErr w:type="gramStart"/>
      <w:r w:rsidRPr="00906F0B">
        <w:rPr>
          <w:rFonts w:ascii="Arial Narrow" w:hAnsi="Arial Narrow"/>
        </w:rPr>
        <w:t>resolver  la</w:t>
      </w:r>
      <w:proofErr w:type="gramEnd"/>
      <w:r w:rsidRPr="00906F0B">
        <w:rPr>
          <w:rFonts w:ascii="Arial Narrow" w:hAnsi="Arial Narrow"/>
        </w:rPr>
        <w:t xml:space="preserve"> contradicción de tesis 34/2007-SS, visible en el  Semanario Judicial de la Federación y su Gaceta, Tomo XXV, Junio de 2007, Materia(s): Administrativa, página: 287, que reza: . . . . . . . </w:t>
      </w:r>
    </w:p>
    <w:p w14:paraId="3EBFA476" w14:textId="77777777" w:rsidR="00C611B3" w:rsidRPr="00906F0B" w:rsidRDefault="00C611B3" w:rsidP="00C611B3">
      <w:pPr>
        <w:autoSpaceDE w:val="0"/>
        <w:autoSpaceDN w:val="0"/>
        <w:adjustRightInd w:val="0"/>
        <w:spacing w:line="276" w:lineRule="auto"/>
        <w:ind w:firstLine="709"/>
        <w:jc w:val="both"/>
        <w:rPr>
          <w:rFonts w:ascii="Arial Narrow" w:hAnsi="Arial Narrow"/>
          <w:sz w:val="20"/>
          <w:szCs w:val="20"/>
        </w:rPr>
      </w:pPr>
    </w:p>
    <w:p w14:paraId="59150939" w14:textId="77777777" w:rsidR="00C611B3" w:rsidRPr="00906F0B" w:rsidRDefault="00C611B3" w:rsidP="00C611B3">
      <w:pPr>
        <w:autoSpaceDE w:val="0"/>
        <w:autoSpaceDN w:val="0"/>
        <w:adjustRightInd w:val="0"/>
        <w:spacing w:line="276" w:lineRule="auto"/>
        <w:jc w:val="both"/>
        <w:rPr>
          <w:rFonts w:ascii="Arial Narrow" w:hAnsi="Arial Narrow"/>
          <w:i/>
          <w:sz w:val="20"/>
          <w:szCs w:val="20"/>
        </w:rPr>
      </w:pPr>
      <w:r w:rsidRPr="00906F0B">
        <w:rPr>
          <w:rFonts w:ascii="Arial Narrow" w:hAnsi="Arial Narrow"/>
          <w:b/>
          <w:i/>
          <w:sz w:val="20"/>
          <w:szCs w:val="20"/>
        </w:rPr>
        <w:t xml:space="preserve">“NULIDAD. LA DECRETADA POR INSUFICIENCIA EN LA FUNDAMENTACIÓN DE LA COMPETENCIA DE LA AUTORIDAD ADMINISTRATIVA, DEBE SER LISA Y </w:t>
      </w:r>
      <w:proofErr w:type="gramStart"/>
      <w:r w:rsidRPr="00906F0B">
        <w:rPr>
          <w:rFonts w:ascii="Arial Narrow" w:hAnsi="Arial Narrow"/>
          <w:b/>
          <w:i/>
          <w:sz w:val="20"/>
          <w:szCs w:val="20"/>
        </w:rPr>
        <w:t>LLANA.-</w:t>
      </w:r>
      <w:proofErr w:type="gramEnd"/>
      <w:r w:rsidRPr="00906F0B">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06F0B">
        <w:rPr>
          <w:rFonts w:ascii="Arial Narrow" w:hAnsi="Arial Narrow"/>
          <w:i/>
          <w:sz w:val="20"/>
          <w:szCs w:val="20"/>
        </w:rPr>
        <w:t>subinciso</w:t>
      </w:r>
      <w:proofErr w:type="spellEnd"/>
      <w:r w:rsidRPr="00906F0B">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170FBF0E" w14:textId="77777777" w:rsidR="00C611B3" w:rsidRPr="00906F0B" w:rsidRDefault="00C611B3" w:rsidP="00C611B3">
      <w:pPr>
        <w:tabs>
          <w:tab w:val="left" w:pos="1252"/>
        </w:tabs>
        <w:spacing w:line="360" w:lineRule="auto"/>
        <w:ind w:firstLine="709"/>
        <w:jc w:val="both"/>
        <w:rPr>
          <w:rFonts w:ascii="Arial Narrow" w:hAnsi="Arial Narrow"/>
          <w:sz w:val="26"/>
          <w:szCs w:val="26"/>
        </w:rPr>
      </w:pPr>
    </w:p>
    <w:p w14:paraId="52212C6A" w14:textId="77777777" w:rsidR="00C611B3" w:rsidRPr="00906F0B" w:rsidRDefault="00C611B3" w:rsidP="00C611B3">
      <w:pPr>
        <w:spacing w:line="360" w:lineRule="auto"/>
        <w:ind w:firstLine="708"/>
        <w:jc w:val="both"/>
        <w:rPr>
          <w:rFonts w:ascii="Arial Narrow" w:hAnsi="Arial Narrow"/>
          <w:sz w:val="27"/>
          <w:szCs w:val="27"/>
        </w:rPr>
      </w:pPr>
      <w:r w:rsidRPr="00906F0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6E2D588" w14:textId="4B3F8139" w:rsidR="00C611B3" w:rsidRPr="00906F0B" w:rsidRDefault="00C611B3" w:rsidP="00C611B3">
      <w:pPr>
        <w:spacing w:line="360" w:lineRule="auto"/>
        <w:ind w:firstLine="708"/>
        <w:jc w:val="both"/>
        <w:rPr>
          <w:rFonts w:ascii="Arial Narrow" w:hAnsi="Arial Narrow"/>
        </w:rPr>
      </w:pPr>
      <w:r w:rsidRPr="00906F0B">
        <w:rPr>
          <w:rFonts w:ascii="Arial Narrow" w:hAnsi="Arial Narrow"/>
        </w:rPr>
        <w:t xml:space="preserve">Por lo que, con fundamento en el artículo 300, fracciones V y VI, del invocado Código de Procedimiento y Justicia Administrativa, se reconoce el derecho que tiene la justiciable a la devolución de la </w:t>
      </w:r>
      <w:r w:rsidRPr="00906F0B">
        <w:rPr>
          <w:rFonts w:ascii="Arial Narrow" w:hAnsi="Arial Narrow"/>
          <w:b/>
          <w:bCs/>
        </w:rPr>
        <w:t>placa de circulación</w:t>
      </w:r>
      <w:r w:rsidRPr="00906F0B">
        <w:rPr>
          <w:rFonts w:ascii="Arial Narrow" w:hAnsi="Arial Narrow"/>
        </w:rPr>
        <w:t xml:space="preserve"> que le fuera retenida en garantía, por ende, </w:t>
      </w:r>
      <w:r w:rsidRPr="00906F0B">
        <w:rPr>
          <w:rFonts w:ascii="Arial Narrow" w:hAnsi="Arial Narrow"/>
          <w:lang w:val="es-MX"/>
        </w:rPr>
        <w:t xml:space="preserve"> se condena a</w:t>
      </w:r>
      <w:r w:rsidR="006567BF" w:rsidRPr="00906F0B">
        <w:rPr>
          <w:rFonts w:ascii="Arial Narrow" w:hAnsi="Arial Narrow"/>
          <w:lang w:val="es-MX"/>
        </w:rPr>
        <w:t xml:space="preserve"> </w:t>
      </w:r>
      <w:r w:rsidRPr="00906F0B">
        <w:rPr>
          <w:rFonts w:ascii="Arial Narrow" w:hAnsi="Arial Narrow"/>
          <w:lang w:val="es-MX"/>
        </w:rPr>
        <w:t>l</w:t>
      </w:r>
      <w:r w:rsidR="006567BF" w:rsidRPr="00906F0B">
        <w:rPr>
          <w:rFonts w:ascii="Arial Narrow" w:hAnsi="Arial Narrow"/>
          <w:lang w:val="es-MX"/>
        </w:rPr>
        <w:t>a</w:t>
      </w:r>
      <w:r w:rsidRPr="00906F0B">
        <w:rPr>
          <w:rFonts w:ascii="Arial Narrow" w:hAnsi="Arial Narrow"/>
          <w:lang w:val="es-MX"/>
        </w:rPr>
        <w:t xml:space="preserve"> Agente de Vialidad y/o Agente de Vialidad Grado </w:t>
      </w:r>
      <w:r w:rsidR="00631AA1" w:rsidRPr="00906F0B">
        <w:rPr>
          <w:rFonts w:ascii="Arial Narrow" w:hAnsi="Arial Narrow"/>
          <w:lang w:val="es-MX"/>
        </w:rPr>
        <w:t xml:space="preserve">2do Comandante </w:t>
      </w:r>
      <w:r w:rsidRPr="00906F0B">
        <w:rPr>
          <w:rFonts w:ascii="Arial Narrow" w:hAnsi="Arial Narrow"/>
          <w:lang w:val="es-MX"/>
        </w:rPr>
        <w:t>demandad</w:t>
      </w:r>
      <w:r w:rsidR="006567BF" w:rsidRPr="00906F0B">
        <w:rPr>
          <w:rFonts w:ascii="Arial Narrow" w:hAnsi="Arial Narrow"/>
          <w:lang w:val="es-MX"/>
        </w:rPr>
        <w:t>a</w:t>
      </w:r>
      <w:r w:rsidRPr="00906F0B">
        <w:rPr>
          <w:rFonts w:ascii="Arial Narrow" w:hAnsi="Arial Narrow"/>
          <w:lang w:val="es-MX"/>
        </w:rPr>
        <w:t xml:space="preserve">, según copia certificada del nombramiento exhibido en la contestación de demanda, a que realice las </w:t>
      </w:r>
      <w:r w:rsidRPr="00906F0B">
        <w:rPr>
          <w:rFonts w:ascii="Arial Narrow" w:hAnsi="Arial Narrow"/>
          <w:lang w:val="es-MX"/>
        </w:rPr>
        <w:lastRenderedPageBreak/>
        <w:t xml:space="preserve">gestiones necesarias ante la Dirección General de Ingresos de la Tesorería Municipal </w:t>
      </w:r>
      <w:r w:rsidRPr="00906F0B">
        <w:rPr>
          <w:rFonts w:ascii="Arial Narrow" w:hAnsi="Arial Narrow"/>
        </w:rPr>
        <w:t xml:space="preserve">o la Dependencia competente, para que a la  parte actora se le haga la devolución de la </w:t>
      </w:r>
      <w:r w:rsidRPr="00906F0B">
        <w:rPr>
          <w:rFonts w:ascii="Arial Narrow" w:hAnsi="Arial Narrow"/>
          <w:b/>
          <w:bCs/>
        </w:rPr>
        <w:t>placa de circulación</w:t>
      </w:r>
      <w:r w:rsidRPr="00906F0B">
        <w:rPr>
          <w:rFonts w:ascii="Arial Narrow" w:hAnsi="Arial Narrow"/>
        </w:rPr>
        <w:t xml:space="preserve">, y en su caso, realice  las diligencias indispensables para cumplir con este fallo. . . </w:t>
      </w:r>
    </w:p>
    <w:p w14:paraId="472680E5" w14:textId="77777777" w:rsidR="00C611B3" w:rsidRPr="00906F0B" w:rsidRDefault="00C611B3" w:rsidP="00C611B3">
      <w:pPr>
        <w:spacing w:line="360" w:lineRule="auto"/>
        <w:jc w:val="both"/>
        <w:rPr>
          <w:rFonts w:ascii="Arial Narrow" w:hAnsi="Arial Narrow"/>
        </w:rPr>
      </w:pPr>
    </w:p>
    <w:p w14:paraId="2B2BBDC4" w14:textId="6A970609" w:rsidR="00C611B3" w:rsidRPr="00906F0B" w:rsidRDefault="00C611B3" w:rsidP="00C611B3">
      <w:pPr>
        <w:spacing w:line="360" w:lineRule="auto"/>
        <w:ind w:firstLine="708"/>
        <w:jc w:val="both"/>
        <w:rPr>
          <w:rFonts w:ascii="Arial Narrow" w:hAnsi="Arial Narrow"/>
          <w:lang w:val="es-MX"/>
        </w:rPr>
      </w:pPr>
      <w:r w:rsidRPr="00906F0B">
        <w:rPr>
          <w:rFonts w:ascii="Arial Narrow" w:hAnsi="Arial Narrow"/>
        </w:rPr>
        <w:t>La anterior devolución deberá realizarla dentro</w:t>
      </w:r>
      <w:r w:rsidRPr="00906F0B">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06F0B">
        <w:rPr>
          <w:rFonts w:ascii="Arial Narrow" w:hAnsi="Arial Narrow"/>
        </w:rPr>
        <w:t>. . . . . . . . . .</w:t>
      </w:r>
      <w:r w:rsidR="00BC06B4" w:rsidRPr="00906F0B">
        <w:rPr>
          <w:rFonts w:ascii="Arial Narrow" w:hAnsi="Arial Narrow"/>
        </w:rPr>
        <w:t xml:space="preserve"> . . . . . . . . . . . . . . . . . . . </w:t>
      </w:r>
    </w:p>
    <w:p w14:paraId="481BC33F" w14:textId="77777777" w:rsidR="00C611B3" w:rsidRPr="00906F0B" w:rsidRDefault="00C611B3" w:rsidP="00C611B3">
      <w:pPr>
        <w:spacing w:line="276" w:lineRule="auto"/>
        <w:ind w:firstLine="709"/>
        <w:jc w:val="right"/>
        <w:rPr>
          <w:rFonts w:ascii="Arial Narrow" w:hAnsi="Arial Narrow"/>
          <w:b/>
          <w:i/>
        </w:rPr>
      </w:pPr>
    </w:p>
    <w:p w14:paraId="6C1E26D2" w14:textId="564861AB" w:rsidR="00C611B3" w:rsidRPr="00906F0B" w:rsidRDefault="00C611B3" w:rsidP="00C611B3">
      <w:pPr>
        <w:autoSpaceDE w:val="0"/>
        <w:autoSpaceDN w:val="0"/>
        <w:adjustRightInd w:val="0"/>
        <w:spacing w:line="360" w:lineRule="auto"/>
        <w:ind w:firstLine="709"/>
        <w:jc w:val="both"/>
        <w:rPr>
          <w:rFonts w:ascii="Arial Narrow" w:hAnsi="Arial Narrow"/>
        </w:rPr>
      </w:pPr>
      <w:r w:rsidRPr="00906F0B">
        <w:rPr>
          <w:rFonts w:ascii="Arial Narrow" w:hAnsi="Arial Narrow"/>
        </w:rPr>
        <w:t>No escapa a este juzgador, que la autoridad demandad al momento de producir su contestación de demanda exhibe como prueba de su parte, el documento que lo acredita como autoridad relativo a la credencial número “</w:t>
      </w:r>
      <w:r w:rsidR="006567BF" w:rsidRPr="00906F0B">
        <w:rPr>
          <w:rFonts w:ascii="Arial Narrow" w:hAnsi="Arial Narrow"/>
        </w:rPr>
        <w:t>18475</w:t>
      </w:r>
      <w:r w:rsidRPr="00906F0B">
        <w:rPr>
          <w:rFonts w:ascii="Arial Narrow" w:hAnsi="Arial Narrow"/>
        </w:rPr>
        <w:t xml:space="preserve">”, dado que coincide con el asentado en la boleta controvertida, luego </w:t>
      </w:r>
      <w:proofErr w:type="gramStart"/>
      <w:r w:rsidRPr="00906F0B">
        <w:rPr>
          <w:rFonts w:ascii="Arial Narrow" w:hAnsi="Arial Narrow"/>
        </w:rPr>
        <w:t>entonces,  omitió</w:t>
      </w:r>
      <w:proofErr w:type="gramEnd"/>
      <w:r w:rsidRPr="00906F0B">
        <w:rPr>
          <w:rFonts w:ascii="Arial Narrow" w:hAnsi="Arial Narrow"/>
        </w:rPr>
        <w:t xml:space="preserve"> señalar en ese documento el grado que ostenta el mismo, en razón que de la mencionada credencial,  se observa: </w:t>
      </w:r>
      <w:r w:rsidRPr="00906F0B">
        <w:rPr>
          <w:rFonts w:ascii="Arial Narrow" w:hAnsi="Arial Narrow"/>
          <w:i/>
          <w:iCs/>
        </w:rPr>
        <w:t>CARGO: AGENTE DE VIALIDAD GRADO:</w:t>
      </w:r>
      <w:r w:rsidR="00631AA1" w:rsidRPr="00906F0B">
        <w:rPr>
          <w:rFonts w:ascii="Arial Narrow" w:hAnsi="Arial Narrow"/>
          <w:i/>
          <w:iCs/>
        </w:rPr>
        <w:t xml:space="preserve"> 2DO. </w:t>
      </w:r>
      <w:proofErr w:type="gramStart"/>
      <w:r w:rsidR="00631AA1" w:rsidRPr="00906F0B">
        <w:rPr>
          <w:rFonts w:ascii="Arial Narrow" w:hAnsi="Arial Narrow"/>
          <w:i/>
          <w:iCs/>
        </w:rPr>
        <w:t>COMANDANTE</w:t>
      </w:r>
      <w:r w:rsidRPr="00906F0B">
        <w:rPr>
          <w:rFonts w:ascii="Arial Narrow" w:hAnsi="Arial Narrow"/>
          <w:i/>
          <w:iCs/>
        </w:rPr>
        <w:t>”¸</w:t>
      </w:r>
      <w:proofErr w:type="gramEnd"/>
      <w:r w:rsidRPr="00906F0B">
        <w:rPr>
          <w:rFonts w:ascii="Arial Narrow" w:hAnsi="Arial Narrow"/>
        </w:rPr>
        <w:t xml:space="preserve">  con lo que se constata la insuficiente fundamentación de la competencia del agente de vialidad demandado al emitir el acta de infracción </w:t>
      </w:r>
      <w:r w:rsidRPr="00906F0B">
        <w:rPr>
          <w:rFonts w:ascii="Arial Narrow" w:hAnsi="Arial Narrow"/>
          <w:b/>
          <w:bCs/>
        </w:rPr>
        <w:t>T- 6135280</w:t>
      </w:r>
      <w:r w:rsidRPr="00906F0B">
        <w:rPr>
          <w:rFonts w:ascii="Arial Narrow" w:hAnsi="Arial Narrow"/>
        </w:rPr>
        <w:t>. . . . . . . . . . . . . . . . . .</w:t>
      </w:r>
      <w:r w:rsidR="00631AA1" w:rsidRPr="00906F0B">
        <w:rPr>
          <w:rFonts w:ascii="Arial Narrow" w:hAnsi="Arial Narrow"/>
        </w:rPr>
        <w:t xml:space="preserve"> . . . . . . . . . . . . . . . . . . . . . . . . . . . . . . . . . . . . . . . . . </w:t>
      </w:r>
    </w:p>
    <w:p w14:paraId="25F110DE" w14:textId="77777777" w:rsidR="00C611B3" w:rsidRPr="00906F0B" w:rsidRDefault="00C611B3" w:rsidP="0089463F">
      <w:pPr>
        <w:spacing w:line="276" w:lineRule="auto"/>
        <w:ind w:firstLine="709"/>
        <w:jc w:val="right"/>
        <w:rPr>
          <w:rFonts w:ascii="Arial Narrow" w:hAnsi="Arial Narrow"/>
          <w:b/>
          <w:i/>
        </w:rPr>
      </w:pPr>
    </w:p>
    <w:p w14:paraId="62968DFD" w14:textId="0B4799E0" w:rsidR="0089463F" w:rsidRPr="00906F0B" w:rsidRDefault="0089463F" w:rsidP="0089463F">
      <w:pPr>
        <w:spacing w:line="276" w:lineRule="auto"/>
        <w:ind w:firstLine="709"/>
        <w:jc w:val="right"/>
        <w:rPr>
          <w:rFonts w:ascii="Arial Narrow" w:hAnsi="Arial Narrow"/>
          <w:b/>
          <w:i/>
        </w:rPr>
      </w:pPr>
      <w:r w:rsidRPr="00906F0B">
        <w:rPr>
          <w:rFonts w:ascii="Arial Narrow" w:hAnsi="Arial Narrow"/>
          <w:b/>
          <w:i/>
        </w:rPr>
        <w:t>Estudio innecesario de los demás conceptos de impugnación.</w:t>
      </w:r>
    </w:p>
    <w:p w14:paraId="44D20358" w14:textId="030D8B17" w:rsidR="0089463F" w:rsidRPr="00906F0B" w:rsidRDefault="0089463F" w:rsidP="0089463F">
      <w:pPr>
        <w:spacing w:line="360" w:lineRule="auto"/>
        <w:ind w:firstLine="709"/>
        <w:jc w:val="both"/>
        <w:rPr>
          <w:rFonts w:ascii="Arial Narrow" w:hAnsi="Arial Narrow"/>
        </w:rPr>
      </w:pPr>
      <w:r w:rsidRPr="00906F0B">
        <w:rPr>
          <w:rFonts w:ascii="Arial Narrow" w:hAnsi="Arial Narrow"/>
          <w:b/>
        </w:rPr>
        <w:t xml:space="preserve">QUINTO.- </w:t>
      </w:r>
      <w:r w:rsidRPr="00906F0B">
        <w:rPr>
          <w:rFonts w:ascii="Arial Narrow" w:hAnsi="Arial Narrow"/>
        </w:rPr>
        <w:t xml:space="preserve">Que en la especie </w:t>
      </w:r>
      <w:r w:rsidR="002D508A" w:rsidRPr="00906F0B">
        <w:rPr>
          <w:rFonts w:ascii="Arial Narrow" w:hAnsi="Arial Narrow"/>
        </w:rPr>
        <w:t xml:space="preserve">al haber resultado fundado el concepto de impugnación  referente a </w:t>
      </w:r>
      <w:r w:rsidRPr="00906F0B">
        <w:rPr>
          <w:rFonts w:ascii="Arial Narrow" w:hAnsi="Arial Narrow"/>
        </w:rPr>
        <w:t xml:space="preserve">la negativa lisa y llana que hace la parte actora, por estimarse un agravio de consecuencias contundentes, lo que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w:t>
      </w:r>
      <w:r w:rsidR="00BC06B4" w:rsidRPr="00906F0B">
        <w:rPr>
          <w:rFonts w:ascii="Arial Narrow" w:hAnsi="Arial Narrow"/>
        </w:rPr>
        <w:t>. . . . . . . . . . . . . . . . .</w:t>
      </w:r>
    </w:p>
    <w:p w14:paraId="5D517EEA" w14:textId="77777777" w:rsidR="00CC6AC8" w:rsidRPr="00906F0B" w:rsidRDefault="00CC6AC8" w:rsidP="0089463F">
      <w:pPr>
        <w:spacing w:line="360" w:lineRule="auto"/>
        <w:ind w:firstLine="708"/>
        <w:jc w:val="both"/>
        <w:rPr>
          <w:rFonts w:ascii="Arial Narrow" w:hAnsi="Arial Narrow"/>
          <w:i/>
          <w:sz w:val="20"/>
          <w:szCs w:val="20"/>
        </w:rPr>
      </w:pPr>
    </w:p>
    <w:p w14:paraId="21C22601" w14:textId="417A753E" w:rsidR="0089463F" w:rsidRPr="00906F0B" w:rsidRDefault="0089463F" w:rsidP="0089463F">
      <w:pPr>
        <w:spacing w:line="360" w:lineRule="auto"/>
        <w:jc w:val="both"/>
        <w:rPr>
          <w:rFonts w:ascii="Arial Narrow" w:hAnsi="Arial Narrow"/>
          <w:sz w:val="20"/>
          <w:szCs w:val="20"/>
        </w:rPr>
      </w:pPr>
      <w:r w:rsidRPr="00906F0B">
        <w:rPr>
          <w:rFonts w:ascii="Arial Narrow" w:hAnsi="Arial Narrow"/>
          <w:b/>
          <w:bCs/>
          <w:i/>
          <w:sz w:val="20"/>
          <w:szCs w:val="20"/>
        </w:rPr>
        <w:t xml:space="preserve">“CONCEPTOS DE VIOLACIÓN, ESTUDIO INNECESARIO DE </w:t>
      </w:r>
      <w:proofErr w:type="gramStart"/>
      <w:r w:rsidRPr="00906F0B">
        <w:rPr>
          <w:rFonts w:ascii="Arial Narrow" w:hAnsi="Arial Narrow"/>
          <w:b/>
          <w:bCs/>
          <w:i/>
          <w:sz w:val="20"/>
          <w:szCs w:val="20"/>
        </w:rPr>
        <w:t>LOS.-</w:t>
      </w:r>
      <w:proofErr w:type="gramEnd"/>
      <w:r w:rsidRPr="00906F0B">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06F0B">
        <w:rPr>
          <w:rFonts w:ascii="Arial Narrow" w:hAnsi="Arial Narrow"/>
          <w:sz w:val="20"/>
          <w:szCs w:val="20"/>
        </w:rPr>
        <w:t>Tercera Sala, Séptima época, Volumen 157-162. Cuarta Parte, visible a página 32.</w:t>
      </w:r>
      <w:r w:rsidR="002D508A" w:rsidRPr="00906F0B">
        <w:rPr>
          <w:rFonts w:ascii="Arial Narrow" w:hAnsi="Arial Narrow"/>
          <w:sz w:val="20"/>
          <w:szCs w:val="20"/>
        </w:rPr>
        <w:t xml:space="preserve"> . . . . . </w:t>
      </w:r>
      <w:proofErr w:type="gramStart"/>
      <w:r w:rsidR="002D508A" w:rsidRPr="00906F0B">
        <w:rPr>
          <w:rFonts w:ascii="Arial Narrow" w:hAnsi="Arial Narrow"/>
          <w:sz w:val="20"/>
          <w:szCs w:val="20"/>
        </w:rPr>
        <w:t>. . . .</w:t>
      </w:r>
      <w:proofErr w:type="gramEnd"/>
      <w:r w:rsidR="002D508A" w:rsidRPr="00906F0B">
        <w:rPr>
          <w:rFonts w:ascii="Arial Narrow" w:hAnsi="Arial Narrow"/>
          <w:sz w:val="20"/>
          <w:szCs w:val="20"/>
        </w:rPr>
        <w:t xml:space="preserve"> </w:t>
      </w:r>
      <w:r w:rsidRPr="00906F0B">
        <w:rPr>
          <w:rFonts w:ascii="Arial Narrow" w:hAnsi="Arial Narrow"/>
          <w:sz w:val="20"/>
          <w:szCs w:val="20"/>
        </w:rPr>
        <w:t xml:space="preserve"> </w:t>
      </w:r>
    </w:p>
    <w:p w14:paraId="3038BD32" w14:textId="77777777" w:rsidR="0089463F" w:rsidRPr="00906F0B" w:rsidRDefault="0089463F" w:rsidP="0089463F">
      <w:pPr>
        <w:tabs>
          <w:tab w:val="left" w:pos="1335"/>
        </w:tabs>
        <w:spacing w:line="360" w:lineRule="auto"/>
        <w:jc w:val="both"/>
        <w:rPr>
          <w:rFonts w:ascii="Arial Narrow" w:hAnsi="Arial Narrow"/>
        </w:rPr>
      </w:pPr>
    </w:p>
    <w:p w14:paraId="0BBEEFEC" w14:textId="00A0E62D" w:rsidR="0089463F" w:rsidRPr="00906F0B" w:rsidRDefault="0089463F" w:rsidP="0089463F">
      <w:pPr>
        <w:tabs>
          <w:tab w:val="left" w:pos="1335"/>
        </w:tabs>
        <w:spacing w:line="360" w:lineRule="auto"/>
        <w:ind w:firstLine="709"/>
        <w:jc w:val="both"/>
        <w:rPr>
          <w:rFonts w:ascii="Arial Narrow" w:hAnsi="Arial Narrow"/>
        </w:rPr>
      </w:pPr>
      <w:r w:rsidRPr="00906F0B">
        <w:rPr>
          <w:rFonts w:ascii="Arial Narrow" w:hAnsi="Arial Narrow"/>
        </w:rPr>
        <w:t xml:space="preserve">Por lo expuesto y además con fundamento en los artículos </w:t>
      </w:r>
      <w:r w:rsidRPr="00906F0B">
        <w:rPr>
          <w:rFonts w:ascii="Arial Narrow" w:hAnsi="Arial Narrow" w:cs="Arial"/>
          <w:bCs/>
        </w:rPr>
        <w:t>243</w:t>
      </w:r>
      <w:r w:rsidRPr="00906F0B">
        <w:rPr>
          <w:rFonts w:ascii="Arial Narrow" w:hAnsi="Arial Narrow" w:cs="Arial"/>
        </w:rPr>
        <w:t xml:space="preserve"> </w:t>
      </w:r>
      <w:r w:rsidRPr="00906F0B">
        <w:rPr>
          <w:rFonts w:ascii="Arial Narrow" w:hAnsi="Arial Narrow"/>
        </w:rPr>
        <w:t xml:space="preserve">párrafo segundo y 244 de la Ley Orgánica Municipal para el Estado de Guanajuato; 1 fracción II, 3 párrafo segundo, </w:t>
      </w:r>
      <w:r w:rsidRPr="00906F0B">
        <w:rPr>
          <w:rFonts w:ascii="Arial Narrow" w:hAnsi="Arial Narrow"/>
        </w:rPr>
        <w:lastRenderedPageBreak/>
        <w:t xml:space="preserve">287, 298, 299, 300 fracciones II, V y VI, y 302 fracción II, del Código de Procedimiento y Justicia Administrativa para el Estado y los Municipios de Guanajuato, se </w:t>
      </w:r>
      <w:r w:rsidRPr="00906F0B">
        <w:rPr>
          <w:rFonts w:ascii="Arial Narrow" w:hAnsi="Arial Narrow"/>
          <w:b/>
        </w:rPr>
        <w:t>RESUELVE:</w:t>
      </w:r>
      <w:r w:rsidRPr="00906F0B">
        <w:rPr>
          <w:rFonts w:ascii="Arial Narrow" w:hAnsi="Arial Narrow"/>
        </w:rPr>
        <w:t xml:space="preserve"> . . . . . . . . . </w:t>
      </w:r>
      <w:proofErr w:type="gramStart"/>
      <w:r w:rsidRPr="00906F0B">
        <w:rPr>
          <w:rFonts w:ascii="Arial Narrow" w:hAnsi="Arial Narrow"/>
        </w:rPr>
        <w:t>. . . .</w:t>
      </w:r>
      <w:proofErr w:type="gramEnd"/>
      <w:r w:rsidRPr="00906F0B">
        <w:rPr>
          <w:rFonts w:ascii="Arial Narrow" w:hAnsi="Arial Narrow"/>
        </w:rPr>
        <w:t xml:space="preserve"> </w:t>
      </w:r>
    </w:p>
    <w:p w14:paraId="3706F286" w14:textId="77777777" w:rsidR="0089463F" w:rsidRPr="00906F0B" w:rsidRDefault="0089463F" w:rsidP="0089463F">
      <w:pPr>
        <w:spacing w:line="360" w:lineRule="auto"/>
        <w:jc w:val="both"/>
        <w:rPr>
          <w:rFonts w:ascii="Arial Narrow" w:hAnsi="Arial Narrow"/>
          <w:b/>
        </w:rPr>
      </w:pPr>
    </w:p>
    <w:p w14:paraId="2092C497" w14:textId="32704E6E" w:rsidR="0089463F" w:rsidRPr="00906F0B" w:rsidRDefault="0089463F" w:rsidP="0089463F">
      <w:pPr>
        <w:spacing w:line="360" w:lineRule="auto"/>
        <w:ind w:firstLine="708"/>
        <w:jc w:val="both"/>
        <w:rPr>
          <w:rFonts w:ascii="Arial Narrow" w:hAnsi="Arial Narrow"/>
        </w:rPr>
      </w:pPr>
      <w:proofErr w:type="gramStart"/>
      <w:r w:rsidRPr="00906F0B">
        <w:rPr>
          <w:rFonts w:ascii="Arial Narrow" w:hAnsi="Arial Narrow"/>
          <w:b/>
        </w:rPr>
        <w:t>PRIMERO.-</w:t>
      </w:r>
      <w:proofErr w:type="gramEnd"/>
      <w:r w:rsidRPr="00906F0B">
        <w:rPr>
          <w:rFonts w:ascii="Arial Narrow" w:hAnsi="Arial Narrow"/>
        </w:rPr>
        <w:t xml:space="preserve"> Este Juzgado Administrativo Municipal, por razón de turno, resultó competente para tramitar y resolver el presente proceso administrativo. . . . .</w:t>
      </w:r>
      <w:r w:rsidR="00BC06B4" w:rsidRPr="00906F0B">
        <w:rPr>
          <w:rFonts w:ascii="Arial Narrow" w:hAnsi="Arial Narrow"/>
        </w:rPr>
        <w:t xml:space="preserve"> . . . . . . . . . . . . . . .</w:t>
      </w:r>
    </w:p>
    <w:p w14:paraId="398C9A64" w14:textId="77777777" w:rsidR="0089463F" w:rsidRPr="00906F0B" w:rsidRDefault="0089463F" w:rsidP="0089463F">
      <w:pPr>
        <w:spacing w:line="360" w:lineRule="auto"/>
        <w:jc w:val="both"/>
        <w:rPr>
          <w:rFonts w:ascii="Arial Narrow" w:hAnsi="Arial Narrow"/>
        </w:rPr>
      </w:pPr>
    </w:p>
    <w:p w14:paraId="620BB762" w14:textId="1DAD257E" w:rsidR="0089463F" w:rsidRPr="00906F0B" w:rsidRDefault="0089463F" w:rsidP="0089463F">
      <w:pPr>
        <w:spacing w:line="360" w:lineRule="auto"/>
        <w:ind w:firstLine="708"/>
        <w:jc w:val="both"/>
        <w:rPr>
          <w:rFonts w:ascii="Arial Narrow" w:hAnsi="Arial Narrow"/>
        </w:rPr>
      </w:pPr>
      <w:proofErr w:type="gramStart"/>
      <w:r w:rsidRPr="00906F0B">
        <w:rPr>
          <w:rFonts w:ascii="Arial Narrow" w:hAnsi="Arial Narrow"/>
          <w:b/>
        </w:rPr>
        <w:t>SEGUNDO.-</w:t>
      </w:r>
      <w:proofErr w:type="gramEnd"/>
      <w:r w:rsidRPr="00906F0B">
        <w:rPr>
          <w:rFonts w:ascii="Arial Narrow" w:hAnsi="Arial Narrow"/>
        </w:rPr>
        <w:t xml:space="preserve"> Result</w:t>
      </w:r>
      <w:r w:rsidR="00CC6AC8" w:rsidRPr="00906F0B">
        <w:rPr>
          <w:rFonts w:ascii="Arial Narrow" w:hAnsi="Arial Narrow"/>
        </w:rPr>
        <w:t>ó</w:t>
      </w:r>
      <w:r w:rsidRPr="00906F0B">
        <w:rPr>
          <w:rFonts w:ascii="Arial Narrow" w:hAnsi="Arial Narrow"/>
        </w:rPr>
        <w:t xml:space="preserve"> </w:t>
      </w:r>
      <w:r w:rsidRPr="00906F0B">
        <w:rPr>
          <w:rFonts w:ascii="Arial Narrow" w:hAnsi="Arial Narrow"/>
          <w:b/>
        </w:rPr>
        <w:t xml:space="preserve">INFUNDADA </w:t>
      </w:r>
      <w:r w:rsidRPr="00906F0B">
        <w:rPr>
          <w:rFonts w:ascii="Arial Narrow" w:hAnsi="Arial Narrow"/>
        </w:rPr>
        <w:t>la causal de improcedencia</w:t>
      </w:r>
      <w:r w:rsidR="00CC6AC8" w:rsidRPr="00906F0B">
        <w:rPr>
          <w:rFonts w:ascii="Arial Narrow" w:hAnsi="Arial Narrow"/>
        </w:rPr>
        <w:t xml:space="preserve"> hecha valer por la autoridad demanda;</w:t>
      </w:r>
      <w:r w:rsidRPr="00906F0B">
        <w:rPr>
          <w:rFonts w:ascii="Arial Narrow" w:hAnsi="Arial Narrow"/>
        </w:rPr>
        <w:t xml:space="preserve"> acorde a lo señalado en el tercer considerando de este fallo. . . . . . . . . . . . </w:t>
      </w:r>
    </w:p>
    <w:p w14:paraId="76870842" w14:textId="77777777" w:rsidR="0089463F" w:rsidRPr="00906F0B" w:rsidRDefault="0089463F" w:rsidP="0089463F">
      <w:pPr>
        <w:spacing w:line="360" w:lineRule="auto"/>
        <w:ind w:firstLine="708"/>
        <w:jc w:val="both"/>
        <w:rPr>
          <w:rFonts w:ascii="Arial Narrow" w:hAnsi="Arial Narrow"/>
        </w:rPr>
      </w:pPr>
    </w:p>
    <w:p w14:paraId="3554CE21" w14:textId="43B9DEDA" w:rsidR="0089463F" w:rsidRPr="00906F0B" w:rsidRDefault="0089463F" w:rsidP="0089463F">
      <w:pPr>
        <w:spacing w:line="360" w:lineRule="auto"/>
        <w:ind w:firstLine="708"/>
        <w:jc w:val="both"/>
        <w:rPr>
          <w:rFonts w:ascii="Arial Narrow" w:hAnsi="Arial Narrow"/>
        </w:rPr>
      </w:pPr>
      <w:proofErr w:type="gramStart"/>
      <w:r w:rsidRPr="00906F0B">
        <w:rPr>
          <w:rFonts w:ascii="Arial Narrow" w:hAnsi="Arial Narrow"/>
          <w:b/>
        </w:rPr>
        <w:t>TERCERO.-</w:t>
      </w:r>
      <w:proofErr w:type="gramEnd"/>
      <w:r w:rsidRPr="00906F0B">
        <w:rPr>
          <w:rFonts w:ascii="Arial Narrow" w:hAnsi="Arial Narrow"/>
        </w:rPr>
        <w:t xml:space="preserve">Se declara la </w:t>
      </w:r>
      <w:r w:rsidRPr="00906F0B">
        <w:rPr>
          <w:rFonts w:ascii="Arial Narrow" w:hAnsi="Arial Narrow"/>
          <w:b/>
        </w:rPr>
        <w:t xml:space="preserve">NULIDAD TOTAL </w:t>
      </w:r>
      <w:r w:rsidRPr="00906F0B">
        <w:rPr>
          <w:rFonts w:ascii="Arial Narrow" w:hAnsi="Arial Narrow"/>
        </w:rPr>
        <w:t>del acta de infracción</w:t>
      </w:r>
      <w:r w:rsidRPr="00906F0B">
        <w:rPr>
          <w:rFonts w:ascii="Arial Narrow" w:hAnsi="Arial Narrow"/>
          <w:b/>
        </w:rPr>
        <w:t xml:space="preserve"> </w:t>
      </w:r>
      <w:r w:rsidRPr="00906F0B">
        <w:rPr>
          <w:rFonts w:ascii="Arial Narrow" w:hAnsi="Arial Narrow"/>
        </w:rPr>
        <w:t xml:space="preserve">número </w:t>
      </w:r>
      <w:r w:rsidRPr="00906F0B">
        <w:rPr>
          <w:rFonts w:ascii="Arial Narrow" w:hAnsi="Arial Narrow"/>
          <w:b/>
          <w:bCs/>
        </w:rPr>
        <w:t>T-</w:t>
      </w:r>
      <w:r w:rsidR="00A4143B" w:rsidRPr="00906F0B">
        <w:rPr>
          <w:rFonts w:ascii="Arial Narrow" w:hAnsi="Arial Narrow"/>
          <w:b/>
          <w:bCs/>
        </w:rPr>
        <w:t>6135280</w:t>
      </w:r>
      <w:r w:rsidRPr="00906F0B">
        <w:rPr>
          <w:rFonts w:ascii="Arial Narrow" w:hAnsi="Arial Narrow"/>
        </w:rPr>
        <w:t xml:space="preserve"> de fecha </w:t>
      </w:r>
      <w:r w:rsidR="00A4143B" w:rsidRPr="00906F0B">
        <w:rPr>
          <w:rFonts w:ascii="Arial Narrow" w:hAnsi="Arial Narrow"/>
        </w:rPr>
        <w:t>20 veinte de enero del año 2020 dos mil veinte;</w:t>
      </w:r>
      <w:r w:rsidRPr="00906F0B">
        <w:rPr>
          <w:rFonts w:ascii="Arial Narrow" w:hAnsi="Arial Narrow"/>
        </w:rPr>
        <w:t xml:space="preserve"> por las razones lógicas y jurídicas expresadas en el cuarto considerando de este fallo. . . . . . . . . . . .</w:t>
      </w:r>
      <w:r w:rsidR="00BC06B4" w:rsidRPr="00906F0B">
        <w:rPr>
          <w:rFonts w:ascii="Arial Narrow" w:hAnsi="Arial Narrow"/>
        </w:rPr>
        <w:t xml:space="preserve"> . . . . . . . . . . . . . . . . . . . . . . . </w:t>
      </w:r>
      <w:r w:rsidRPr="00906F0B">
        <w:rPr>
          <w:rFonts w:ascii="Arial Narrow" w:hAnsi="Arial Narrow"/>
        </w:rPr>
        <w:t xml:space="preserve"> </w:t>
      </w:r>
    </w:p>
    <w:p w14:paraId="11748F19" w14:textId="77777777" w:rsidR="0089463F" w:rsidRPr="00906F0B" w:rsidRDefault="0089463F" w:rsidP="0089463F">
      <w:pPr>
        <w:spacing w:line="360" w:lineRule="auto"/>
        <w:jc w:val="both"/>
        <w:rPr>
          <w:rFonts w:ascii="Arial Narrow" w:hAnsi="Arial Narrow"/>
        </w:rPr>
      </w:pPr>
    </w:p>
    <w:p w14:paraId="3FA27405" w14:textId="77578B38" w:rsidR="0089463F" w:rsidRPr="00906F0B" w:rsidRDefault="0089463F" w:rsidP="0089463F">
      <w:pPr>
        <w:spacing w:line="360" w:lineRule="auto"/>
        <w:ind w:firstLine="708"/>
        <w:jc w:val="both"/>
        <w:rPr>
          <w:rFonts w:ascii="Arial Narrow" w:hAnsi="Arial Narrow"/>
        </w:rPr>
      </w:pPr>
      <w:r w:rsidRPr="00906F0B">
        <w:rPr>
          <w:rFonts w:ascii="Arial Narrow" w:hAnsi="Arial Narrow"/>
          <w:b/>
        </w:rPr>
        <w:t>CUARTO.-</w:t>
      </w:r>
      <w:r w:rsidRPr="00906F0B">
        <w:rPr>
          <w:rFonts w:ascii="Arial Narrow" w:hAnsi="Arial Narrow"/>
        </w:rPr>
        <w:t xml:space="preserve"> Se condena </w:t>
      </w:r>
      <w:r w:rsidR="002D508A" w:rsidRPr="00906F0B">
        <w:rPr>
          <w:rFonts w:ascii="Arial Narrow" w:hAnsi="Arial Narrow"/>
          <w:lang w:val="es-MX"/>
        </w:rPr>
        <w:t>a la Agente de Vialidad y/o Agente de Vialidad Grado</w:t>
      </w:r>
      <w:r w:rsidR="006567BF" w:rsidRPr="00906F0B">
        <w:rPr>
          <w:rFonts w:ascii="Arial Narrow" w:hAnsi="Arial Narrow"/>
          <w:lang w:val="es-MX"/>
        </w:rPr>
        <w:t xml:space="preserve"> 2do Comandante </w:t>
      </w:r>
      <w:r w:rsidR="002D508A" w:rsidRPr="00906F0B">
        <w:rPr>
          <w:rFonts w:ascii="Arial Narrow" w:hAnsi="Arial Narrow"/>
          <w:lang w:val="es-MX"/>
        </w:rPr>
        <w:t>demandada,</w:t>
      </w:r>
      <w:r w:rsidRPr="00906F0B">
        <w:rPr>
          <w:rFonts w:ascii="Arial Narrow" w:hAnsi="Arial Narrow"/>
        </w:rPr>
        <w:t xml:space="preserve"> a que realice las gestiones necesarias ante la Dirección General de Ingresos de la Tesorería Municipal o la Dependencia competente para que al actor se le haga la devolución de la</w:t>
      </w:r>
      <w:r w:rsidR="00A4143B" w:rsidRPr="00906F0B">
        <w:rPr>
          <w:rFonts w:ascii="Arial Narrow" w:hAnsi="Arial Narrow"/>
        </w:rPr>
        <w:t xml:space="preserve"> </w:t>
      </w:r>
      <w:r w:rsidR="00A4143B" w:rsidRPr="00906F0B">
        <w:rPr>
          <w:rFonts w:ascii="Arial Narrow" w:hAnsi="Arial Narrow"/>
          <w:b/>
          <w:bCs/>
        </w:rPr>
        <w:t>placa de circulación</w:t>
      </w:r>
      <w:r w:rsidR="00A4143B" w:rsidRPr="00906F0B">
        <w:rPr>
          <w:rFonts w:ascii="Arial Narrow" w:hAnsi="Arial Narrow"/>
        </w:rPr>
        <w:t xml:space="preserve"> retenida en garantía</w:t>
      </w:r>
      <w:r w:rsidRPr="00906F0B">
        <w:rPr>
          <w:rFonts w:ascii="Arial Narrow" w:hAnsi="Arial Narrow"/>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cuarto considerando del mismo. . . . . . . . . . . . .</w:t>
      </w:r>
      <w:r w:rsidR="00BC06B4" w:rsidRPr="00906F0B">
        <w:rPr>
          <w:rFonts w:ascii="Arial Narrow" w:hAnsi="Arial Narrow"/>
        </w:rPr>
        <w:t xml:space="preserve"> . . . . . . . . . . . . . . . . . . . . . . . . . . . . . . . . . . . . . . . . . . .</w:t>
      </w:r>
    </w:p>
    <w:p w14:paraId="5649B7A9" w14:textId="77777777" w:rsidR="0089463F" w:rsidRPr="00906F0B" w:rsidRDefault="0089463F" w:rsidP="0089463F">
      <w:pPr>
        <w:spacing w:line="360" w:lineRule="auto"/>
        <w:jc w:val="both"/>
        <w:rPr>
          <w:rFonts w:ascii="Arial Narrow" w:hAnsi="Arial Narrow"/>
        </w:rPr>
      </w:pPr>
    </w:p>
    <w:p w14:paraId="6517B20C" w14:textId="53024675" w:rsidR="0089463F" w:rsidRPr="00906F0B" w:rsidRDefault="0089463F" w:rsidP="0089463F">
      <w:pPr>
        <w:spacing w:line="360" w:lineRule="auto"/>
        <w:ind w:firstLine="708"/>
        <w:jc w:val="both"/>
        <w:rPr>
          <w:rFonts w:ascii="Arial Narrow" w:hAnsi="Arial Narrow"/>
          <w:b/>
        </w:rPr>
      </w:pPr>
      <w:r w:rsidRPr="00906F0B">
        <w:rPr>
          <w:rFonts w:ascii="Arial Narrow" w:hAnsi="Arial Narrow"/>
        </w:rPr>
        <w:t xml:space="preserve">Notifíquese a la autoridad demandada por oficio y a la parte actora personalmente en el domicilio señalado en autos para tal efecto. . . . . . . . . . . . . . . . </w:t>
      </w:r>
      <w:r w:rsidR="00BC06B4" w:rsidRPr="00906F0B">
        <w:rPr>
          <w:rFonts w:ascii="Arial Narrow" w:hAnsi="Arial Narrow"/>
        </w:rPr>
        <w:t xml:space="preserve">. . . . . . . . . . . . . . . . . . . . </w:t>
      </w:r>
      <w:proofErr w:type="gramStart"/>
      <w:r w:rsidR="00BC06B4" w:rsidRPr="00906F0B">
        <w:rPr>
          <w:rFonts w:ascii="Arial Narrow" w:hAnsi="Arial Narrow"/>
        </w:rPr>
        <w:t>. . . .</w:t>
      </w:r>
      <w:proofErr w:type="gramEnd"/>
    </w:p>
    <w:p w14:paraId="59166687" w14:textId="77777777" w:rsidR="0089463F" w:rsidRPr="00906F0B" w:rsidRDefault="0089463F" w:rsidP="0089463F">
      <w:pPr>
        <w:spacing w:line="360" w:lineRule="auto"/>
        <w:jc w:val="both"/>
        <w:rPr>
          <w:rFonts w:ascii="Arial Narrow" w:hAnsi="Arial Narrow"/>
        </w:rPr>
      </w:pPr>
    </w:p>
    <w:p w14:paraId="4B681FA9" w14:textId="3EC9C92A" w:rsidR="0089463F" w:rsidRPr="00906F0B" w:rsidRDefault="0089463F" w:rsidP="0089463F">
      <w:pPr>
        <w:spacing w:line="360" w:lineRule="auto"/>
        <w:ind w:firstLine="708"/>
        <w:jc w:val="both"/>
        <w:rPr>
          <w:rFonts w:ascii="Arial Narrow" w:hAnsi="Arial Narrow"/>
        </w:rPr>
      </w:pPr>
      <w:r w:rsidRPr="00906F0B">
        <w:rPr>
          <w:rFonts w:ascii="Arial Narrow" w:hAnsi="Arial Narrow"/>
        </w:rPr>
        <w:t xml:space="preserve">En su oportunidad, archívese este expediente, como asunto totalmente concluido y </w:t>
      </w:r>
      <w:proofErr w:type="spellStart"/>
      <w:r w:rsidRPr="00906F0B">
        <w:rPr>
          <w:rFonts w:ascii="Arial Narrow" w:hAnsi="Arial Narrow"/>
        </w:rPr>
        <w:t>dése</w:t>
      </w:r>
      <w:proofErr w:type="spellEnd"/>
      <w:r w:rsidRPr="00906F0B">
        <w:rPr>
          <w:rFonts w:ascii="Arial Narrow" w:hAnsi="Arial Narrow"/>
        </w:rPr>
        <w:t xml:space="preserve"> de baja. . . . . . . . . . . . . . . . . . . . . . . . . . . . . . . . . . . . . . . . . .</w:t>
      </w:r>
      <w:r w:rsidR="002D508A" w:rsidRPr="00906F0B">
        <w:rPr>
          <w:rFonts w:ascii="Arial Narrow" w:hAnsi="Arial Narrow"/>
        </w:rPr>
        <w:t xml:space="preserve"> . . .</w:t>
      </w:r>
      <w:r w:rsidRPr="00906F0B">
        <w:rPr>
          <w:rFonts w:ascii="Arial Narrow" w:hAnsi="Arial Narrow"/>
        </w:rPr>
        <w:t xml:space="preserve"> </w:t>
      </w:r>
      <w:r w:rsidR="002D508A" w:rsidRPr="00906F0B">
        <w:rPr>
          <w:rFonts w:ascii="Arial Narrow" w:hAnsi="Arial Narrow"/>
        </w:rPr>
        <w:t>. . .</w:t>
      </w:r>
      <w:r w:rsidR="00BC06B4" w:rsidRPr="00906F0B">
        <w:rPr>
          <w:rFonts w:ascii="Arial Narrow" w:hAnsi="Arial Narrow"/>
        </w:rPr>
        <w:t xml:space="preserve"> . . . . . . . . . . . . </w:t>
      </w:r>
      <w:proofErr w:type="gramStart"/>
      <w:r w:rsidR="00BC06B4" w:rsidRPr="00906F0B">
        <w:rPr>
          <w:rFonts w:ascii="Arial Narrow" w:hAnsi="Arial Narrow"/>
        </w:rPr>
        <w:t>. . . .</w:t>
      </w:r>
      <w:proofErr w:type="gramEnd"/>
      <w:r w:rsidR="00BC06B4" w:rsidRPr="00906F0B">
        <w:rPr>
          <w:rFonts w:ascii="Arial Narrow" w:hAnsi="Arial Narrow"/>
        </w:rPr>
        <w:t xml:space="preserve"> . </w:t>
      </w:r>
    </w:p>
    <w:p w14:paraId="073A7564" w14:textId="77777777" w:rsidR="000A3D07" w:rsidRPr="00906F0B" w:rsidRDefault="000A3D07" w:rsidP="0053195E">
      <w:pPr>
        <w:spacing w:line="360" w:lineRule="auto"/>
        <w:ind w:firstLine="708"/>
        <w:jc w:val="both"/>
        <w:rPr>
          <w:rFonts w:ascii="Arial Narrow" w:hAnsi="Arial Narrow"/>
        </w:rPr>
      </w:pPr>
    </w:p>
    <w:p w14:paraId="066BB62F" w14:textId="6D970E1C" w:rsidR="00AA7F80" w:rsidRPr="00906F0B" w:rsidRDefault="00AA7F80" w:rsidP="00AA7F80">
      <w:pPr>
        <w:tabs>
          <w:tab w:val="left" w:pos="3975"/>
        </w:tabs>
        <w:spacing w:line="360" w:lineRule="auto"/>
        <w:ind w:firstLine="709"/>
        <w:jc w:val="both"/>
        <w:rPr>
          <w:rFonts w:ascii="Arial Narrow" w:hAnsi="Arial Narrow"/>
          <w:kern w:val="3"/>
          <w:lang w:eastAsia="zh-CN"/>
        </w:rPr>
      </w:pPr>
      <w:r w:rsidRPr="00906F0B">
        <w:rPr>
          <w:rFonts w:ascii="Arial Narrow" w:hAnsi="Arial Narrow"/>
        </w:rPr>
        <w:t xml:space="preserve">Con lo anterior y siendo las </w:t>
      </w:r>
      <w:r w:rsidR="00333185" w:rsidRPr="00906F0B">
        <w:rPr>
          <w:rFonts w:ascii="Arial Narrow" w:hAnsi="Arial Narrow"/>
        </w:rPr>
        <w:t>1</w:t>
      </w:r>
      <w:r w:rsidR="00A4143B" w:rsidRPr="00906F0B">
        <w:rPr>
          <w:rFonts w:ascii="Arial Narrow" w:hAnsi="Arial Narrow"/>
        </w:rPr>
        <w:t>3</w:t>
      </w:r>
      <w:r w:rsidR="00333185" w:rsidRPr="00906F0B">
        <w:rPr>
          <w:rFonts w:ascii="Arial Narrow" w:hAnsi="Arial Narrow"/>
        </w:rPr>
        <w:t>:</w:t>
      </w:r>
      <w:r w:rsidR="00A4143B" w:rsidRPr="00906F0B">
        <w:rPr>
          <w:rFonts w:ascii="Arial Narrow" w:hAnsi="Arial Narrow"/>
        </w:rPr>
        <w:t>2</w:t>
      </w:r>
      <w:r w:rsidR="004246D7" w:rsidRPr="00906F0B">
        <w:rPr>
          <w:rFonts w:ascii="Arial Narrow" w:hAnsi="Arial Narrow"/>
        </w:rPr>
        <w:t>0</w:t>
      </w:r>
      <w:r w:rsidR="00333185" w:rsidRPr="00906F0B">
        <w:rPr>
          <w:rFonts w:ascii="Arial Narrow" w:hAnsi="Arial Narrow"/>
        </w:rPr>
        <w:t xml:space="preserve"> </w:t>
      </w:r>
      <w:r w:rsidR="00A4143B" w:rsidRPr="00906F0B">
        <w:rPr>
          <w:rFonts w:ascii="Arial Narrow" w:hAnsi="Arial Narrow"/>
        </w:rPr>
        <w:t>trece</w:t>
      </w:r>
      <w:r w:rsidR="008E4F74" w:rsidRPr="00906F0B">
        <w:rPr>
          <w:rFonts w:ascii="Arial Narrow" w:hAnsi="Arial Narrow"/>
        </w:rPr>
        <w:t xml:space="preserve"> </w:t>
      </w:r>
      <w:r w:rsidR="00333185" w:rsidRPr="00906F0B">
        <w:rPr>
          <w:rFonts w:ascii="Arial Narrow" w:hAnsi="Arial Narrow"/>
        </w:rPr>
        <w:t xml:space="preserve">horas con </w:t>
      </w:r>
      <w:r w:rsidR="00A4143B" w:rsidRPr="00906F0B">
        <w:rPr>
          <w:rFonts w:ascii="Arial Narrow" w:hAnsi="Arial Narrow"/>
        </w:rPr>
        <w:t>veinte minutos</w:t>
      </w:r>
      <w:r w:rsidR="00333185" w:rsidRPr="00906F0B">
        <w:rPr>
          <w:rFonts w:ascii="Arial Narrow" w:hAnsi="Arial Narrow"/>
        </w:rPr>
        <w:t xml:space="preserve">, </w:t>
      </w:r>
      <w:r w:rsidRPr="00906F0B">
        <w:rPr>
          <w:rFonts w:ascii="Arial Narrow" w:hAnsi="Arial Narrow"/>
        </w:rPr>
        <w:t xml:space="preserve">del día de su inicio, se da por terminada la presente audiencia. Así lo resolvió y firma, en 4 cuatro </w:t>
      </w:r>
      <w:proofErr w:type="gramStart"/>
      <w:r w:rsidRPr="00906F0B">
        <w:rPr>
          <w:rFonts w:ascii="Arial Narrow" w:hAnsi="Arial Narrow"/>
        </w:rPr>
        <w:t>tantos,</w:t>
      </w:r>
      <w:r w:rsidRPr="00906F0B">
        <w:rPr>
          <w:rFonts w:ascii="Arial Narrow" w:hAnsi="Arial Narrow"/>
          <w:kern w:val="3"/>
          <w:lang w:eastAsia="zh-CN"/>
        </w:rPr>
        <w:t xml:space="preserve">  el</w:t>
      </w:r>
      <w:proofErr w:type="gramEnd"/>
      <w:r w:rsidRPr="00906F0B">
        <w:rPr>
          <w:rFonts w:ascii="Arial Narrow" w:hAnsi="Arial Narrow"/>
          <w:kern w:val="3"/>
          <w:lang w:eastAsia="zh-CN"/>
        </w:rPr>
        <w:t xml:space="preserve"> </w:t>
      </w:r>
      <w:r w:rsidRPr="00906F0B">
        <w:rPr>
          <w:rFonts w:ascii="Arial Narrow" w:hAnsi="Arial Narrow"/>
          <w:b/>
          <w:kern w:val="3"/>
          <w:lang w:eastAsia="zh-CN"/>
        </w:rPr>
        <w:t xml:space="preserve">MAESTRO JOSÉ JORGE PÉREZ COLUNGA, </w:t>
      </w:r>
      <w:r w:rsidRPr="00906F0B">
        <w:rPr>
          <w:rFonts w:ascii="Arial Narrow" w:hAnsi="Arial Narrow"/>
          <w:kern w:val="3"/>
          <w:lang w:eastAsia="zh-CN"/>
        </w:rPr>
        <w:t>Juez Titular del Juzgado Primero Administrativo Municipal de León, Guanajuato,</w:t>
      </w:r>
      <w:r w:rsidRPr="00906F0B">
        <w:rPr>
          <w:rFonts w:ascii="Arial Narrow" w:hAnsi="Arial Narrow"/>
        </w:rPr>
        <w:t xml:space="preserve"> quien actúa asistido en forma legal con Secretaria de Estudio y Cuenta</w:t>
      </w:r>
      <w:r w:rsidRPr="00906F0B">
        <w:rPr>
          <w:rFonts w:ascii="Arial Narrow" w:hAnsi="Arial Narrow"/>
          <w:b/>
        </w:rPr>
        <w:t>, Licenciada OFELIA GÓMEZ HERNÁNDEZ,</w:t>
      </w:r>
      <w:r w:rsidRPr="00906F0B">
        <w:rPr>
          <w:rFonts w:ascii="Arial Narrow" w:hAnsi="Arial Narrow"/>
        </w:rPr>
        <w:t xml:space="preserve"> que da fe. . . . . . . . . . . . . . . . . . . . . . . .</w:t>
      </w:r>
    </w:p>
    <w:sectPr w:rsidR="00AA7F80" w:rsidRPr="00906F0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4EB49" w14:textId="77777777" w:rsidR="0008304B" w:rsidRDefault="0008304B" w:rsidP="0053195E">
      <w:r>
        <w:separator/>
      </w:r>
    </w:p>
  </w:endnote>
  <w:endnote w:type="continuationSeparator" w:id="0">
    <w:p w14:paraId="208ED93E" w14:textId="77777777" w:rsidR="0008304B" w:rsidRDefault="0008304B"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3F973" w14:textId="77777777" w:rsidR="0008304B" w:rsidRDefault="0008304B" w:rsidP="0053195E">
      <w:r>
        <w:separator/>
      </w:r>
    </w:p>
  </w:footnote>
  <w:footnote w:type="continuationSeparator" w:id="0">
    <w:p w14:paraId="23525BB2" w14:textId="77777777" w:rsidR="0008304B" w:rsidRDefault="0008304B"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906F0B" w:rsidP="00D82EA6">
    <w:pPr>
      <w:pStyle w:val="Encabezado"/>
      <w:framePr w:wrap="around" w:vAnchor="text" w:hAnchor="margin" w:xAlign="center" w:y="1"/>
      <w:rPr>
        <w:rStyle w:val="Nmerodepgina"/>
      </w:rPr>
    </w:pPr>
  </w:p>
  <w:p w14:paraId="76B85A46" w14:textId="77777777" w:rsidR="00B16482" w:rsidRDefault="00906F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4F6F9074"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E0030B">
      <w:rPr>
        <w:rFonts w:ascii="Arial Narrow" w:hAnsi="Arial Narrow"/>
        <w:sz w:val="16"/>
        <w:szCs w:val="16"/>
      </w:rPr>
      <w:t>2</w:t>
    </w:r>
    <w:r w:rsidR="0058564F">
      <w:rPr>
        <w:rFonts w:ascii="Arial Narrow" w:hAnsi="Arial Narrow"/>
        <w:sz w:val="16"/>
        <w:szCs w:val="16"/>
      </w:rPr>
      <w:t>47</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906F0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A5E3F8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E0030B">
      <w:rPr>
        <w:rFonts w:ascii="Arial Narrow" w:hAnsi="Arial Narrow"/>
        <w:sz w:val="16"/>
        <w:szCs w:val="16"/>
      </w:rPr>
      <w:t>2</w:t>
    </w:r>
    <w:r w:rsidR="0058564F">
      <w:rPr>
        <w:rFonts w:ascii="Arial Narrow" w:hAnsi="Arial Narrow"/>
        <w:sz w:val="16"/>
        <w:szCs w:val="16"/>
      </w:rPr>
      <w:t>47</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06F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EF29A2"/>
    <w:multiLevelType w:val="hybridMultilevel"/>
    <w:tmpl w:val="AE7419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E8017D"/>
    <w:multiLevelType w:val="hybridMultilevel"/>
    <w:tmpl w:val="F1F03C06"/>
    <w:lvl w:ilvl="0" w:tplc="080A0013">
      <w:start w:val="1"/>
      <w:numFmt w:val="upperRoman"/>
      <w:lvlText w:val="%1."/>
      <w:lvlJc w:val="right"/>
      <w:pPr>
        <w:ind w:left="1637" w:hanging="360"/>
      </w:pPr>
      <w:rPr>
        <w:rFonts w:hint="default"/>
        <w:b w:val="0"/>
        <w:bCs w:val="0"/>
        <w:i w:val="0"/>
        <w:iCs w:val="0"/>
        <w:color w:val="auto"/>
        <w:sz w:val="20"/>
        <w:szCs w:val="2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4"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DF127A2"/>
    <w:multiLevelType w:val="hybridMultilevel"/>
    <w:tmpl w:val="58B8E0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8304B"/>
    <w:rsid w:val="000A3D07"/>
    <w:rsid w:val="00120A66"/>
    <w:rsid w:val="00131404"/>
    <w:rsid w:val="00146757"/>
    <w:rsid w:val="0016718F"/>
    <w:rsid w:val="00191171"/>
    <w:rsid w:val="001A2141"/>
    <w:rsid w:val="001A723B"/>
    <w:rsid w:val="00275143"/>
    <w:rsid w:val="00275DC7"/>
    <w:rsid w:val="0028176E"/>
    <w:rsid w:val="002D508A"/>
    <w:rsid w:val="002E1ED9"/>
    <w:rsid w:val="00300628"/>
    <w:rsid w:val="003030C3"/>
    <w:rsid w:val="00316FC2"/>
    <w:rsid w:val="00322310"/>
    <w:rsid w:val="00333185"/>
    <w:rsid w:val="00335C57"/>
    <w:rsid w:val="003559C3"/>
    <w:rsid w:val="00356087"/>
    <w:rsid w:val="003822FE"/>
    <w:rsid w:val="003A4762"/>
    <w:rsid w:val="003D0290"/>
    <w:rsid w:val="003F052E"/>
    <w:rsid w:val="003F40BF"/>
    <w:rsid w:val="004246D7"/>
    <w:rsid w:val="00443798"/>
    <w:rsid w:val="0045092C"/>
    <w:rsid w:val="0047005D"/>
    <w:rsid w:val="0049506E"/>
    <w:rsid w:val="004B3531"/>
    <w:rsid w:val="004C115E"/>
    <w:rsid w:val="0050471E"/>
    <w:rsid w:val="0053195E"/>
    <w:rsid w:val="005608FC"/>
    <w:rsid w:val="0058564F"/>
    <w:rsid w:val="006226D5"/>
    <w:rsid w:val="006245E4"/>
    <w:rsid w:val="00631AA1"/>
    <w:rsid w:val="006475CF"/>
    <w:rsid w:val="006567BF"/>
    <w:rsid w:val="006627FD"/>
    <w:rsid w:val="006A0748"/>
    <w:rsid w:val="006A2ED8"/>
    <w:rsid w:val="006B39A2"/>
    <w:rsid w:val="006B5FC6"/>
    <w:rsid w:val="00720777"/>
    <w:rsid w:val="00727F49"/>
    <w:rsid w:val="00746371"/>
    <w:rsid w:val="00746658"/>
    <w:rsid w:val="007521B0"/>
    <w:rsid w:val="007B7125"/>
    <w:rsid w:val="007F58B7"/>
    <w:rsid w:val="00805223"/>
    <w:rsid w:val="008318E4"/>
    <w:rsid w:val="00832E2C"/>
    <w:rsid w:val="00857318"/>
    <w:rsid w:val="00866AC2"/>
    <w:rsid w:val="008770D4"/>
    <w:rsid w:val="00885265"/>
    <w:rsid w:val="0089463F"/>
    <w:rsid w:val="008B193D"/>
    <w:rsid w:val="008D41EA"/>
    <w:rsid w:val="008E0122"/>
    <w:rsid w:val="008E4F74"/>
    <w:rsid w:val="00906F0B"/>
    <w:rsid w:val="00973A88"/>
    <w:rsid w:val="0097505F"/>
    <w:rsid w:val="0097617D"/>
    <w:rsid w:val="00990DCF"/>
    <w:rsid w:val="00A22741"/>
    <w:rsid w:val="00A4143B"/>
    <w:rsid w:val="00A514C9"/>
    <w:rsid w:val="00AA7F80"/>
    <w:rsid w:val="00AF33E5"/>
    <w:rsid w:val="00B37851"/>
    <w:rsid w:val="00BC06B4"/>
    <w:rsid w:val="00BE0680"/>
    <w:rsid w:val="00C121B0"/>
    <w:rsid w:val="00C20F35"/>
    <w:rsid w:val="00C4320C"/>
    <w:rsid w:val="00C611B3"/>
    <w:rsid w:val="00C73E8E"/>
    <w:rsid w:val="00C9791E"/>
    <w:rsid w:val="00CA2AB7"/>
    <w:rsid w:val="00CB1024"/>
    <w:rsid w:val="00CB500B"/>
    <w:rsid w:val="00CC6747"/>
    <w:rsid w:val="00CC6AC8"/>
    <w:rsid w:val="00CE591C"/>
    <w:rsid w:val="00D00AFB"/>
    <w:rsid w:val="00D303B3"/>
    <w:rsid w:val="00D42AC7"/>
    <w:rsid w:val="00D840A1"/>
    <w:rsid w:val="00DB118A"/>
    <w:rsid w:val="00DB794E"/>
    <w:rsid w:val="00E0030B"/>
    <w:rsid w:val="00E14974"/>
    <w:rsid w:val="00E15843"/>
    <w:rsid w:val="00E656A7"/>
    <w:rsid w:val="00EE3D2B"/>
    <w:rsid w:val="00F35AFD"/>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8564F"/>
    <w:pPr>
      <w:spacing w:before="100" w:beforeAutospacing="1" w:after="100" w:afterAutospacing="1"/>
    </w:pPr>
    <w:rPr>
      <w:lang w:val="es-MX" w:eastAsia="es-MX"/>
    </w:rPr>
  </w:style>
  <w:style w:type="paragraph" w:styleId="Prrafodelista">
    <w:name w:val="List Paragraph"/>
    <w:aliases w:val="viñeta,Párrafo de lista 2"/>
    <w:basedOn w:val="Normal"/>
    <w:link w:val="PrrafodelistaCar"/>
    <w:uiPriority w:val="34"/>
    <w:qFormat/>
    <w:rsid w:val="00C611B3"/>
    <w:pPr>
      <w:ind w:left="708"/>
    </w:pPr>
    <w:rPr>
      <w:rFonts w:ascii="Arial" w:hAnsi="Arial"/>
      <w:szCs w:val="20"/>
    </w:rPr>
  </w:style>
  <w:style w:type="character" w:customStyle="1" w:styleId="PrrafodelistaCar">
    <w:name w:val="Párrafo de lista Car"/>
    <w:aliases w:val="viñeta Car,Párrafo de lista 2 Car"/>
    <w:link w:val="Prrafodelista"/>
    <w:uiPriority w:val="34"/>
    <w:rsid w:val="00C611B3"/>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8852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526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12</Pages>
  <Words>5203</Words>
  <Characters>28619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26</cp:revision>
  <cp:lastPrinted>2020-08-19T18:17:00Z</cp:lastPrinted>
  <dcterms:created xsi:type="dcterms:W3CDTF">2020-08-07T15:42:00Z</dcterms:created>
  <dcterms:modified xsi:type="dcterms:W3CDTF">2020-09-29T23:23:00Z</dcterms:modified>
</cp:coreProperties>
</file>