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5EF" w:rsidRPr="002946CD" w:rsidRDefault="007505EF" w:rsidP="007505EF">
      <w:pPr>
        <w:spacing w:line="360" w:lineRule="auto"/>
        <w:ind w:firstLine="709"/>
        <w:jc w:val="both"/>
        <w:rPr>
          <w:rFonts w:ascii="Century" w:hAnsi="Century"/>
        </w:rPr>
      </w:pPr>
      <w:bookmarkStart w:id="0" w:name="_GoBack"/>
      <w:bookmarkEnd w:id="0"/>
      <w:r w:rsidRPr="002946CD">
        <w:rPr>
          <w:rFonts w:ascii="Century" w:hAnsi="Century"/>
        </w:rPr>
        <w:t>León, Guanajuato, a 13 trece de agosto del año 2020 dos mil veinte. ----</w:t>
      </w:r>
    </w:p>
    <w:p w:rsidR="007505EF" w:rsidRPr="002946CD" w:rsidRDefault="007505EF" w:rsidP="007505EF">
      <w:pPr>
        <w:spacing w:line="360" w:lineRule="auto"/>
        <w:ind w:firstLine="709"/>
        <w:jc w:val="both"/>
        <w:rPr>
          <w:rFonts w:ascii="Century" w:hAnsi="Century"/>
        </w:rPr>
      </w:pPr>
    </w:p>
    <w:p w:rsidR="007505EF" w:rsidRPr="002946CD" w:rsidRDefault="007505EF" w:rsidP="007505EF">
      <w:pPr>
        <w:spacing w:line="360" w:lineRule="auto"/>
        <w:ind w:firstLine="709"/>
        <w:jc w:val="both"/>
        <w:rPr>
          <w:rFonts w:ascii="Century" w:hAnsi="Century"/>
        </w:rPr>
      </w:pPr>
      <w:r w:rsidRPr="002946CD">
        <w:rPr>
          <w:rFonts w:ascii="Century" w:hAnsi="Century"/>
          <w:b/>
        </w:rPr>
        <w:t>V I S T O</w:t>
      </w:r>
      <w:r w:rsidRPr="002946CD">
        <w:rPr>
          <w:rFonts w:ascii="Century" w:hAnsi="Century"/>
        </w:rPr>
        <w:t xml:space="preserve"> para resolver el expediente número </w:t>
      </w:r>
      <w:r w:rsidRPr="002946CD">
        <w:rPr>
          <w:rFonts w:ascii="Century" w:hAnsi="Century"/>
          <w:b/>
        </w:rPr>
        <w:t>2766/3erJAM/2019-JN,</w:t>
      </w:r>
      <w:r w:rsidRPr="002946CD">
        <w:rPr>
          <w:rFonts w:ascii="Century" w:hAnsi="Century"/>
        </w:rPr>
        <w:t xml:space="preserve"> que contiene las actuaciones del proceso administrativo iniciado con motivo de la demanda interpuesta por el ciudadano </w:t>
      </w:r>
      <w:r w:rsidR="002946CD" w:rsidRPr="002946CD">
        <w:rPr>
          <w:rFonts w:ascii="Century" w:hAnsi="Century"/>
        </w:rPr>
        <w:t>(…)</w:t>
      </w:r>
      <w:r w:rsidRPr="002946CD">
        <w:rPr>
          <w:rFonts w:ascii="Century" w:hAnsi="Century"/>
          <w:b/>
        </w:rPr>
        <w:t>;</w:t>
      </w:r>
      <w:r w:rsidRPr="002946CD">
        <w:rPr>
          <w:rFonts w:ascii="Century" w:hAnsi="Century"/>
        </w:rPr>
        <w:t xml:space="preserve"> y ------------</w:t>
      </w:r>
    </w:p>
    <w:p w:rsidR="007505EF" w:rsidRPr="002946CD" w:rsidRDefault="007505EF" w:rsidP="007505EF">
      <w:pPr>
        <w:spacing w:line="360" w:lineRule="auto"/>
        <w:jc w:val="both"/>
        <w:rPr>
          <w:rFonts w:ascii="Century" w:hAnsi="Century"/>
        </w:rPr>
      </w:pPr>
    </w:p>
    <w:p w:rsidR="007505EF" w:rsidRPr="002946CD" w:rsidRDefault="007505EF" w:rsidP="007505EF">
      <w:pPr>
        <w:spacing w:line="360" w:lineRule="auto"/>
        <w:ind w:firstLine="709"/>
        <w:jc w:val="center"/>
        <w:rPr>
          <w:rFonts w:ascii="Century" w:hAnsi="Century"/>
          <w:b/>
        </w:rPr>
      </w:pPr>
      <w:r w:rsidRPr="002946CD">
        <w:rPr>
          <w:rFonts w:ascii="Century" w:hAnsi="Century"/>
          <w:b/>
        </w:rPr>
        <w:t>R E S U L T A N D O S:</w:t>
      </w:r>
    </w:p>
    <w:p w:rsidR="007505EF" w:rsidRPr="002946CD" w:rsidRDefault="007505EF" w:rsidP="007505EF">
      <w:pPr>
        <w:spacing w:line="360" w:lineRule="auto"/>
        <w:ind w:firstLine="709"/>
        <w:jc w:val="both"/>
        <w:rPr>
          <w:rFonts w:ascii="Century" w:hAnsi="Century"/>
        </w:rPr>
      </w:pPr>
    </w:p>
    <w:p w:rsidR="007505EF" w:rsidRPr="002946CD" w:rsidRDefault="007505EF" w:rsidP="007505EF">
      <w:pPr>
        <w:spacing w:line="360" w:lineRule="auto"/>
        <w:ind w:firstLine="709"/>
        <w:jc w:val="both"/>
        <w:rPr>
          <w:rFonts w:ascii="Century" w:hAnsi="Century"/>
        </w:rPr>
      </w:pPr>
      <w:r w:rsidRPr="002946CD">
        <w:rPr>
          <w:rFonts w:ascii="Century" w:hAnsi="Century"/>
          <w:b/>
        </w:rPr>
        <w:t xml:space="preserve">PRIMERO. </w:t>
      </w:r>
      <w:r w:rsidRPr="002946CD">
        <w:rPr>
          <w:rFonts w:ascii="Century" w:hAnsi="Century"/>
        </w:rPr>
        <w:t xml:space="preserve">Mediante escrito presentado en la Oficialía Común de Partes de los Juzgados Administrativos Municipales de León, Guanajuato, en fecha 03 tres de diciembre del año 2019 dos mil diecinueve, la parte actora presentó demanda de nulidad, señalando como acto impugnado el acta de infracción con número de folio </w:t>
      </w:r>
      <w:r w:rsidRPr="002946CD">
        <w:rPr>
          <w:rFonts w:ascii="Century" w:hAnsi="Century"/>
          <w:b/>
        </w:rPr>
        <w:t xml:space="preserve">T 6105191 (Letra T seis uno cero cinco uno nueve uno) </w:t>
      </w:r>
      <w:r w:rsidRPr="002946CD">
        <w:rPr>
          <w:rFonts w:ascii="Century" w:hAnsi="Century"/>
        </w:rPr>
        <w:t>de fecha 30 treinta de octubre del año 2019 dos mil diecinueve y como autoridad demandada al Agente de Tránsito Municipal.-----------------------</w:t>
      </w:r>
    </w:p>
    <w:p w:rsidR="007505EF" w:rsidRPr="002946CD" w:rsidRDefault="007505EF" w:rsidP="007505EF">
      <w:pPr>
        <w:spacing w:line="360" w:lineRule="auto"/>
        <w:jc w:val="both"/>
        <w:rPr>
          <w:rFonts w:ascii="Century" w:hAnsi="Century"/>
          <w:b/>
        </w:rPr>
      </w:pPr>
    </w:p>
    <w:p w:rsidR="007505EF" w:rsidRPr="002946CD" w:rsidRDefault="007505EF" w:rsidP="007505EF">
      <w:pPr>
        <w:spacing w:line="360" w:lineRule="auto"/>
        <w:ind w:firstLine="708"/>
        <w:jc w:val="both"/>
        <w:rPr>
          <w:rFonts w:ascii="Century" w:hAnsi="Century"/>
        </w:rPr>
      </w:pPr>
      <w:r w:rsidRPr="002946CD">
        <w:rPr>
          <w:rFonts w:ascii="Century" w:hAnsi="Century"/>
          <w:b/>
        </w:rPr>
        <w:t xml:space="preserve">SEGUNDO. </w:t>
      </w:r>
      <w:r w:rsidRPr="002946CD">
        <w:rPr>
          <w:rFonts w:ascii="Century" w:hAnsi="Century"/>
        </w:rPr>
        <w:t xml:space="preserve">Por auto de fecha 09 nueve de diciembre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2946CD">
        <w:rPr>
          <w:rFonts w:ascii="Century" w:hAnsi="Century"/>
        </w:rPr>
        <w:t>presuncional</w:t>
      </w:r>
      <w:proofErr w:type="spellEnd"/>
      <w:r w:rsidRPr="002946CD">
        <w:rPr>
          <w:rFonts w:ascii="Century" w:hAnsi="Century"/>
        </w:rPr>
        <w:t xml:space="preserve"> en su doble sentido en lo que beneficie a la actora. -----</w:t>
      </w:r>
    </w:p>
    <w:p w:rsidR="007505EF" w:rsidRPr="002946CD" w:rsidRDefault="007505EF" w:rsidP="007505EF">
      <w:pPr>
        <w:spacing w:line="360" w:lineRule="auto"/>
        <w:ind w:firstLine="708"/>
        <w:jc w:val="both"/>
        <w:rPr>
          <w:rFonts w:ascii="Century" w:hAnsi="Century"/>
        </w:rPr>
      </w:pPr>
    </w:p>
    <w:p w:rsidR="00287834" w:rsidRPr="002946CD" w:rsidRDefault="00287834" w:rsidP="00287834">
      <w:pPr>
        <w:spacing w:line="360" w:lineRule="auto"/>
        <w:ind w:firstLine="708"/>
        <w:jc w:val="both"/>
        <w:rPr>
          <w:rFonts w:ascii="Century" w:hAnsi="Century"/>
        </w:rPr>
      </w:pPr>
      <w:r w:rsidRPr="002946CD">
        <w:rPr>
          <w:rFonts w:ascii="Century" w:hAnsi="Century"/>
        </w:rPr>
        <w:t>Por otra parte, se requiere a la parte actora para que presente el original o copia certificada y sus respectivas copias simples del documento legal idóneo mediante el cual acredite su interés legal o la legal posesión o propiedad del vehículo referido en el acta de infracción antes señalada, apercibiéndole que en caso contrario se le tendrá por presentando la promoción inicial bajo las condiciones y términos con los que se ostenta sin acreditar su personalidad jurídica en el presente proceso administrativo o la posesión legal o propiedad  del vehículo concerniente. -----------------------------------------------------------------------</w:t>
      </w:r>
    </w:p>
    <w:p w:rsidR="007505EF" w:rsidRPr="002946CD" w:rsidRDefault="007505EF" w:rsidP="007505EF">
      <w:pPr>
        <w:spacing w:line="360" w:lineRule="auto"/>
        <w:ind w:firstLine="708"/>
        <w:jc w:val="both"/>
        <w:rPr>
          <w:rFonts w:ascii="Century" w:hAnsi="Century"/>
        </w:rPr>
      </w:pPr>
    </w:p>
    <w:p w:rsidR="007505EF" w:rsidRPr="002946CD" w:rsidRDefault="007505EF" w:rsidP="007505EF">
      <w:pPr>
        <w:spacing w:line="360" w:lineRule="auto"/>
        <w:jc w:val="both"/>
        <w:rPr>
          <w:rFonts w:ascii="Century" w:hAnsi="Century"/>
        </w:rPr>
      </w:pPr>
    </w:p>
    <w:p w:rsidR="007505EF" w:rsidRPr="002946CD" w:rsidRDefault="007505EF" w:rsidP="007505EF">
      <w:pPr>
        <w:spacing w:line="360" w:lineRule="auto"/>
        <w:ind w:firstLine="709"/>
        <w:jc w:val="both"/>
        <w:rPr>
          <w:rFonts w:ascii="Century" w:hAnsi="Century"/>
        </w:rPr>
      </w:pPr>
      <w:r w:rsidRPr="002946CD">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287834" w:rsidRPr="002946CD" w:rsidRDefault="00287834" w:rsidP="007505EF">
      <w:pPr>
        <w:spacing w:line="360" w:lineRule="auto"/>
        <w:ind w:firstLine="709"/>
        <w:jc w:val="both"/>
        <w:rPr>
          <w:rFonts w:ascii="Century" w:hAnsi="Century"/>
        </w:rPr>
      </w:pPr>
    </w:p>
    <w:p w:rsidR="00287834" w:rsidRPr="002946CD" w:rsidRDefault="00287834" w:rsidP="007505EF">
      <w:pPr>
        <w:spacing w:line="360" w:lineRule="auto"/>
        <w:ind w:firstLine="709"/>
        <w:jc w:val="both"/>
        <w:rPr>
          <w:rFonts w:ascii="Century" w:hAnsi="Century"/>
        </w:rPr>
      </w:pPr>
      <w:r w:rsidRPr="002946CD">
        <w:rPr>
          <w:rFonts w:ascii="Century" w:hAnsi="Century"/>
        </w:rPr>
        <w:t>No se concede la suspensión con efectos restitutorios por parte del demandante toda vez que no se cumplen con los requisitos para su otorgamiento. ---------------------------------------------------------------------------------------</w:t>
      </w:r>
    </w:p>
    <w:p w:rsidR="007505EF" w:rsidRPr="002946CD" w:rsidRDefault="007505EF" w:rsidP="007505EF">
      <w:pPr>
        <w:spacing w:line="360" w:lineRule="auto"/>
        <w:jc w:val="both"/>
        <w:rPr>
          <w:rFonts w:ascii="Century" w:hAnsi="Century"/>
        </w:rPr>
      </w:pPr>
    </w:p>
    <w:p w:rsidR="00287834" w:rsidRPr="002946CD" w:rsidRDefault="007505EF" w:rsidP="007505EF">
      <w:pPr>
        <w:spacing w:line="360" w:lineRule="auto"/>
        <w:ind w:firstLine="708"/>
        <w:jc w:val="both"/>
        <w:rPr>
          <w:rFonts w:ascii="Century" w:hAnsi="Century"/>
        </w:rPr>
      </w:pPr>
      <w:r w:rsidRPr="002946CD">
        <w:rPr>
          <w:rFonts w:ascii="Century" w:hAnsi="Century"/>
          <w:b/>
        </w:rPr>
        <w:t xml:space="preserve">TERCERO. </w:t>
      </w:r>
      <w:r w:rsidRPr="002946CD">
        <w:rPr>
          <w:rFonts w:ascii="Century" w:hAnsi="Century"/>
        </w:rPr>
        <w:t>Po</w:t>
      </w:r>
      <w:r w:rsidR="00287834" w:rsidRPr="002946CD">
        <w:rPr>
          <w:rFonts w:ascii="Century" w:hAnsi="Century"/>
        </w:rPr>
        <w:t xml:space="preserve">r auto de fecha 15 quince de enero </w:t>
      </w:r>
      <w:r w:rsidRPr="002946CD">
        <w:rPr>
          <w:rFonts w:ascii="Century" w:hAnsi="Century"/>
        </w:rPr>
        <w:t xml:space="preserve">del año 2020 dos mil veinte, </w:t>
      </w:r>
      <w:r w:rsidR="00287834" w:rsidRPr="002946CD">
        <w:rPr>
          <w:rFonts w:ascii="Century" w:hAnsi="Century"/>
        </w:rPr>
        <w:t xml:space="preserve">no ha lugar a acordar de conformidad lo solicitado </w:t>
      </w:r>
      <w:r w:rsidR="00E46ADC" w:rsidRPr="002946CD">
        <w:rPr>
          <w:rFonts w:ascii="Century" w:hAnsi="Century"/>
        </w:rPr>
        <w:t xml:space="preserve">por la parte actora, toda vez que su solicitud es extemporánea, por lo que se le aplica el apercibimiento a la parte actora por presentando su escrito inicial de demanda bajo los términos y condiciones con los que se ostenta, sin acreditar su personalidad jurídica o la posesión legal o propiedad del vehículo de referencia. </w:t>
      </w:r>
    </w:p>
    <w:p w:rsidR="00287834" w:rsidRPr="002946CD" w:rsidRDefault="00287834" w:rsidP="007505EF">
      <w:pPr>
        <w:spacing w:line="360" w:lineRule="auto"/>
        <w:ind w:firstLine="708"/>
        <w:jc w:val="both"/>
        <w:rPr>
          <w:rFonts w:ascii="Century" w:hAnsi="Century"/>
        </w:rPr>
      </w:pPr>
    </w:p>
    <w:p w:rsidR="007505EF" w:rsidRPr="002946CD" w:rsidRDefault="00E46ADC" w:rsidP="007505EF">
      <w:pPr>
        <w:spacing w:line="360" w:lineRule="auto"/>
        <w:ind w:firstLine="708"/>
        <w:jc w:val="both"/>
        <w:rPr>
          <w:rFonts w:ascii="Century" w:hAnsi="Century"/>
        </w:rPr>
      </w:pPr>
      <w:r w:rsidRPr="002946CD">
        <w:rPr>
          <w:rFonts w:ascii="Century" w:hAnsi="Century"/>
          <w:b/>
        </w:rPr>
        <w:t xml:space="preserve">CUARTO. </w:t>
      </w:r>
      <w:r w:rsidRPr="002946CD">
        <w:rPr>
          <w:rFonts w:ascii="Century" w:hAnsi="Century"/>
        </w:rPr>
        <w:t xml:space="preserve">Mediante acuerdo de fecha 23 veintitrés de enero del año 2020 dos mil  veinte, </w:t>
      </w:r>
      <w:r w:rsidR="007505EF" w:rsidRPr="002946CD">
        <w:rPr>
          <w:rFonts w:ascii="Century" w:hAnsi="Century"/>
        </w:rPr>
        <w:t xml:space="preserve">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007505EF" w:rsidRPr="002946CD">
        <w:rPr>
          <w:rFonts w:ascii="Century" w:hAnsi="Century"/>
        </w:rPr>
        <w:t>presuncional</w:t>
      </w:r>
      <w:proofErr w:type="spellEnd"/>
      <w:r w:rsidR="007505EF" w:rsidRPr="002946CD">
        <w:rPr>
          <w:rFonts w:ascii="Century" w:hAnsi="Century"/>
        </w:rPr>
        <w:t xml:space="preserve"> en su doble aspecto legal y humana en lo que le beneficie en sus intereses legales; se señala fecha y hora para la celebración de la audiencia de alegatos. ----------------------------------------------</w:t>
      </w:r>
      <w:r w:rsidRPr="002946CD">
        <w:rPr>
          <w:rFonts w:ascii="Century" w:hAnsi="Century"/>
        </w:rPr>
        <w:t>-----------------------</w:t>
      </w:r>
    </w:p>
    <w:p w:rsidR="007505EF" w:rsidRPr="002946CD" w:rsidRDefault="007505EF" w:rsidP="007505EF">
      <w:pPr>
        <w:spacing w:line="360" w:lineRule="auto"/>
        <w:jc w:val="both"/>
        <w:rPr>
          <w:rFonts w:ascii="Century" w:hAnsi="Century"/>
        </w:rPr>
      </w:pPr>
    </w:p>
    <w:p w:rsidR="007505EF" w:rsidRPr="002946CD" w:rsidRDefault="00E46ADC" w:rsidP="007505EF">
      <w:pPr>
        <w:spacing w:line="360" w:lineRule="auto"/>
        <w:ind w:firstLine="708"/>
        <w:jc w:val="both"/>
        <w:rPr>
          <w:rFonts w:ascii="Century" w:hAnsi="Century"/>
          <w:b/>
        </w:rPr>
      </w:pPr>
      <w:r w:rsidRPr="002946CD">
        <w:rPr>
          <w:rFonts w:ascii="Century" w:hAnsi="Century"/>
          <w:b/>
        </w:rPr>
        <w:t>QUIN</w:t>
      </w:r>
      <w:r w:rsidR="007505EF" w:rsidRPr="002946CD">
        <w:rPr>
          <w:rFonts w:ascii="Century" w:hAnsi="Century"/>
          <w:b/>
        </w:rPr>
        <w:t xml:space="preserve">TO. </w:t>
      </w:r>
      <w:r w:rsidR="007505EF" w:rsidRPr="002946CD">
        <w:rPr>
          <w:rFonts w:ascii="Century" w:hAnsi="Century"/>
        </w:rPr>
        <w:t xml:space="preserve">Mediante acuerdo de </w:t>
      </w:r>
      <w:r w:rsidRPr="002946CD">
        <w:rPr>
          <w:rFonts w:ascii="Century" w:hAnsi="Century"/>
        </w:rPr>
        <w:t>fecha 13 trece</w:t>
      </w:r>
      <w:r w:rsidR="007505EF" w:rsidRPr="002946CD">
        <w:rPr>
          <w:rFonts w:ascii="Century" w:hAnsi="Century"/>
        </w:rPr>
        <w:t xml:space="preserve"> de julio del año 2020 dos mil veinte, se señala nueva fecha de audiencia de alegatos. ------------------------- </w:t>
      </w:r>
    </w:p>
    <w:p w:rsidR="007505EF" w:rsidRPr="002946CD" w:rsidRDefault="007505EF" w:rsidP="007505EF">
      <w:pPr>
        <w:spacing w:line="360" w:lineRule="auto"/>
        <w:ind w:firstLine="708"/>
        <w:jc w:val="both"/>
        <w:rPr>
          <w:rFonts w:ascii="Century" w:hAnsi="Century"/>
          <w:b/>
        </w:rPr>
      </w:pPr>
    </w:p>
    <w:p w:rsidR="007505EF" w:rsidRPr="002946CD" w:rsidRDefault="00E46ADC" w:rsidP="007505EF">
      <w:pPr>
        <w:spacing w:line="360" w:lineRule="auto"/>
        <w:ind w:firstLine="708"/>
        <w:jc w:val="both"/>
        <w:rPr>
          <w:rFonts w:ascii="Century" w:hAnsi="Century"/>
          <w:bCs/>
          <w:iCs/>
        </w:rPr>
      </w:pPr>
      <w:r w:rsidRPr="002946CD">
        <w:rPr>
          <w:rFonts w:ascii="Century" w:hAnsi="Century"/>
          <w:b/>
          <w:bCs/>
          <w:iCs/>
        </w:rPr>
        <w:lastRenderedPageBreak/>
        <w:t>SEX</w:t>
      </w:r>
      <w:r w:rsidR="007505EF" w:rsidRPr="002946CD">
        <w:rPr>
          <w:rFonts w:ascii="Century" w:hAnsi="Century"/>
          <w:b/>
          <w:bCs/>
          <w:iCs/>
        </w:rPr>
        <w:t xml:space="preserve">TO. </w:t>
      </w:r>
      <w:r w:rsidRPr="002946CD">
        <w:rPr>
          <w:rFonts w:ascii="Century" w:hAnsi="Century"/>
          <w:bCs/>
          <w:iCs/>
        </w:rPr>
        <w:t xml:space="preserve">El día 31 treinta y uno </w:t>
      </w:r>
      <w:r w:rsidR="007505EF" w:rsidRPr="002946CD">
        <w:rPr>
          <w:rFonts w:ascii="Century" w:hAnsi="Century"/>
          <w:bCs/>
          <w:iCs/>
        </w:rPr>
        <w:t>de julio del a</w:t>
      </w:r>
      <w:r w:rsidRPr="002946CD">
        <w:rPr>
          <w:rFonts w:ascii="Century" w:hAnsi="Century"/>
          <w:bCs/>
          <w:iCs/>
        </w:rPr>
        <w:t>ño 2020 dos mil veinte, a las 09</w:t>
      </w:r>
      <w:r w:rsidR="007505EF" w:rsidRPr="002946CD">
        <w:rPr>
          <w:rFonts w:ascii="Century" w:hAnsi="Century"/>
          <w:bCs/>
          <w:iCs/>
        </w:rPr>
        <w:t xml:space="preserve">:30 </w:t>
      </w:r>
      <w:r w:rsidRPr="002946CD">
        <w:rPr>
          <w:rFonts w:ascii="Century" w:hAnsi="Century"/>
          <w:bCs/>
          <w:iCs/>
        </w:rPr>
        <w:t>nueve</w:t>
      </w:r>
      <w:r w:rsidR="007505EF" w:rsidRPr="002946CD">
        <w:rPr>
          <w:rFonts w:ascii="Century" w:hAnsi="Century"/>
          <w:bCs/>
          <w:iCs/>
        </w:rPr>
        <w:t xml:space="preserve"> horas con treinta minutos, se llevó a cabo la celebración de la audiencia de alegatos, sin la asistencia de las partes, haciéndose constar que no se formularon alegatos por las partes, por lo que pasan los autos para dictar sentencia. ---------------------------------------------------------------------------------------------</w:t>
      </w:r>
    </w:p>
    <w:p w:rsidR="007505EF" w:rsidRPr="002946CD" w:rsidRDefault="007505EF" w:rsidP="007505EF">
      <w:pPr>
        <w:spacing w:line="360" w:lineRule="auto"/>
        <w:jc w:val="both"/>
        <w:rPr>
          <w:rFonts w:ascii="Century" w:hAnsi="Century"/>
          <w:b/>
          <w:bCs/>
          <w:iCs/>
        </w:rPr>
      </w:pPr>
    </w:p>
    <w:p w:rsidR="007505EF" w:rsidRPr="002946CD" w:rsidRDefault="007505EF" w:rsidP="007505EF">
      <w:pPr>
        <w:spacing w:line="360" w:lineRule="auto"/>
        <w:ind w:firstLine="709"/>
        <w:jc w:val="center"/>
        <w:rPr>
          <w:rFonts w:ascii="Century" w:hAnsi="Century"/>
          <w:b/>
          <w:bCs/>
          <w:iCs/>
          <w:lang w:val="es-MX"/>
        </w:rPr>
      </w:pPr>
      <w:r w:rsidRPr="002946CD">
        <w:rPr>
          <w:rFonts w:ascii="Century" w:hAnsi="Century"/>
          <w:b/>
          <w:bCs/>
          <w:iCs/>
          <w:lang w:val="es-MX"/>
        </w:rPr>
        <w:t>C O N S I D E R A N D O S:</w:t>
      </w:r>
    </w:p>
    <w:p w:rsidR="007505EF" w:rsidRPr="002946CD" w:rsidRDefault="007505EF" w:rsidP="007505EF">
      <w:pPr>
        <w:spacing w:line="360" w:lineRule="auto"/>
        <w:ind w:firstLine="709"/>
        <w:jc w:val="both"/>
        <w:rPr>
          <w:rFonts w:ascii="Century" w:hAnsi="Century"/>
          <w:b/>
          <w:bCs/>
          <w:iCs/>
          <w:lang w:val="es-MX"/>
        </w:rPr>
      </w:pPr>
    </w:p>
    <w:p w:rsidR="00E46ADC" w:rsidRPr="002946CD" w:rsidRDefault="00E46ADC" w:rsidP="00E46ADC">
      <w:pPr>
        <w:spacing w:line="360" w:lineRule="auto"/>
        <w:ind w:firstLine="709"/>
        <w:jc w:val="both"/>
        <w:rPr>
          <w:rFonts w:ascii="Century" w:hAnsi="Century"/>
          <w:b/>
          <w:bCs/>
        </w:rPr>
      </w:pPr>
      <w:r w:rsidRPr="002946CD">
        <w:rPr>
          <w:rFonts w:ascii="Century" w:hAnsi="Century"/>
          <w:b/>
        </w:rPr>
        <w:t>PRIMERO.</w:t>
      </w:r>
      <w:r w:rsidRPr="002946CD">
        <w:rPr>
          <w:rFonts w:ascii="Century" w:hAnsi="Century"/>
        </w:rPr>
        <w:t xml:space="preserve"> Con fundamento en lo dispuesto por los artículos </w:t>
      </w:r>
      <w:r w:rsidRPr="002946CD">
        <w:rPr>
          <w:rFonts w:ascii="Century" w:hAnsi="Century"/>
          <w:bCs/>
        </w:rPr>
        <w:t>243</w:t>
      </w:r>
      <w:r w:rsidRPr="002946C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E46ADC" w:rsidRPr="002946CD" w:rsidRDefault="00E46ADC" w:rsidP="00E46ADC">
      <w:pPr>
        <w:spacing w:line="360" w:lineRule="auto"/>
        <w:ind w:firstLine="709"/>
        <w:jc w:val="both"/>
        <w:rPr>
          <w:rFonts w:ascii="Century" w:hAnsi="Century"/>
          <w:b/>
          <w:bCs/>
          <w:lang w:val="es-MX"/>
        </w:rPr>
      </w:pPr>
    </w:p>
    <w:p w:rsidR="00E46ADC" w:rsidRPr="002946CD" w:rsidRDefault="00E46ADC" w:rsidP="00E46ADC">
      <w:pPr>
        <w:spacing w:line="360" w:lineRule="auto"/>
        <w:ind w:firstLine="709"/>
        <w:jc w:val="both"/>
        <w:rPr>
          <w:rFonts w:ascii="Century" w:hAnsi="Century"/>
          <w:lang w:val="es-MX"/>
        </w:rPr>
      </w:pPr>
      <w:r w:rsidRPr="002946CD">
        <w:rPr>
          <w:rFonts w:ascii="Century" w:hAnsi="Century"/>
          <w:b/>
          <w:lang w:val="es-MX"/>
        </w:rPr>
        <w:t xml:space="preserve">SEGUNDO. </w:t>
      </w:r>
      <w:r w:rsidRPr="002946CD">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30 treinta de octubre del año 2019 dos mil diecinueve y la demanda fue presentada el día 03 tres de diciembre del año 2019 dos mil diecinueve. -----------------------------------------------</w:t>
      </w:r>
    </w:p>
    <w:p w:rsidR="00E46ADC" w:rsidRPr="002946CD" w:rsidRDefault="00E46ADC" w:rsidP="00E46ADC">
      <w:pPr>
        <w:spacing w:line="360" w:lineRule="auto"/>
        <w:ind w:firstLine="709"/>
        <w:jc w:val="both"/>
        <w:rPr>
          <w:rFonts w:ascii="Century" w:hAnsi="Century"/>
          <w:b/>
          <w:bCs/>
          <w:lang w:val="es-MX"/>
        </w:rPr>
      </w:pPr>
    </w:p>
    <w:p w:rsidR="00E46ADC" w:rsidRPr="002946CD" w:rsidRDefault="00E46ADC" w:rsidP="00E46ADC">
      <w:pPr>
        <w:spacing w:line="360" w:lineRule="auto"/>
        <w:ind w:firstLine="709"/>
        <w:jc w:val="both"/>
        <w:rPr>
          <w:rFonts w:ascii="Century" w:hAnsi="Century"/>
        </w:rPr>
      </w:pPr>
      <w:r w:rsidRPr="002946CD">
        <w:rPr>
          <w:rFonts w:ascii="Century" w:hAnsi="Century"/>
          <w:b/>
          <w:iCs/>
        </w:rPr>
        <w:t xml:space="preserve">TERCERO. </w:t>
      </w:r>
      <w:r w:rsidR="00474919" w:rsidRPr="002946CD">
        <w:rPr>
          <w:rFonts w:ascii="Century" w:hAnsi="Century"/>
        </w:rPr>
        <w:t>E</w:t>
      </w:r>
      <w:r w:rsidRPr="002946CD">
        <w:rPr>
          <w:rFonts w:ascii="Century" w:hAnsi="Century"/>
        </w:rPr>
        <w:t>l acto impugnado se encuentra documentad</w:t>
      </w:r>
      <w:r w:rsidR="00474919" w:rsidRPr="002946CD">
        <w:rPr>
          <w:rFonts w:ascii="Century" w:hAnsi="Century"/>
        </w:rPr>
        <w:t>o</w:t>
      </w:r>
      <w:r w:rsidRPr="002946CD">
        <w:rPr>
          <w:rFonts w:ascii="Century" w:hAnsi="Century"/>
        </w:rPr>
        <w:t xml:space="preserve"> en autos con el original del acta de infracción con folio número </w:t>
      </w:r>
      <w:r w:rsidRPr="002946CD">
        <w:rPr>
          <w:rFonts w:ascii="Century" w:hAnsi="Century"/>
          <w:b/>
        </w:rPr>
        <w:t xml:space="preserve">T 6105191 (Letra T seis uno cero cinco uno nueve uno) </w:t>
      </w:r>
      <w:r w:rsidRPr="002946CD">
        <w:rPr>
          <w:rFonts w:ascii="Century" w:hAnsi="Century"/>
        </w:rPr>
        <w:t xml:space="preserve">de fecha 30 treinta de octubre del año 2019 dos mil diecinueve, visible en foja 06 seis del escrito inicial de demanda, la que merece pleno valor probatorio, conforme lo dispuesto en los artículos 78, 117, 118, 123 y 131 del Código de Procedimiento y Justicia Administrativa para el Estado y </w:t>
      </w:r>
      <w:r w:rsidRPr="002946CD">
        <w:rPr>
          <w:rFonts w:ascii="Century" w:hAnsi="Century"/>
        </w:rPr>
        <w:lastRenderedPageBreak/>
        <w:t>los Municipios de Guanajuato; toda vez que se trata de un documento público, expedido por un servidor público, en el ejercicio de sus funciones. -----------------</w:t>
      </w:r>
    </w:p>
    <w:p w:rsidR="00E46ADC" w:rsidRPr="002946CD" w:rsidRDefault="00E46ADC" w:rsidP="00E46ADC">
      <w:pPr>
        <w:spacing w:line="360" w:lineRule="auto"/>
        <w:ind w:firstLine="709"/>
        <w:jc w:val="both"/>
        <w:rPr>
          <w:rFonts w:ascii="Century" w:hAnsi="Century"/>
        </w:rPr>
      </w:pPr>
    </w:p>
    <w:p w:rsidR="00E46ADC" w:rsidRPr="002946CD" w:rsidRDefault="00E46ADC" w:rsidP="00E46ADC">
      <w:pPr>
        <w:spacing w:line="360" w:lineRule="auto"/>
        <w:ind w:firstLine="709"/>
        <w:jc w:val="both"/>
        <w:rPr>
          <w:rFonts w:ascii="Century" w:hAnsi="Century"/>
        </w:rPr>
      </w:pPr>
      <w:r w:rsidRPr="002946CD">
        <w:rPr>
          <w:rFonts w:ascii="Century" w:hAnsi="Century"/>
        </w:rPr>
        <w:t xml:space="preserve">En razón de lo anterior, se tiene por </w:t>
      </w:r>
      <w:r w:rsidRPr="002946CD">
        <w:rPr>
          <w:rFonts w:ascii="Century" w:hAnsi="Century"/>
          <w:b/>
        </w:rPr>
        <w:t>debidamente acreditada</w:t>
      </w:r>
      <w:r w:rsidRPr="002946CD">
        <w:rPr>
          <w:rFonts w:ascii="Century" w:hAnsi="Century"/>
        </w:rPr>
        <w:t xml:space="preserve"> la existencia del acto impugnado. --------------------------------------------------------------- </w:t>
      </w:r>
    </w:p>
    <w:p w:rsidR="00E46ADC" w:rsidRPr="002946CD" w:rsidRDefault="00E46ADC" w:rsidP="00E46ADC">
      <w:pPr>
        <w:spacing w:line="360" w:lineRule="auto"/>
        <w:ind w:firstLine="709"/>
        <w:jc w:val="both"/>
        <w:rPr>
          <w:rFonts w:ascii="Century" w:hAnsi="Century"/>
          <w:b/>
          <w:bCs/>
          <w:iCs/>
        </w:rPr>
      </w:pPr>
    </w:p>
    <w:p w:rsidR="00E46ADC" w:rsidRPr="002946CD" w:rsidRDefault="00E46ADC" w:rsidP="00E46ADC">
      <w:pPr>
        <w:spacing w:line="360" w:lineRule="auto"/>
        <w:ind w:firstLine="709"/>
        <w:jc w:val="both"/>
        <w:rPr>
          <w:rFonts w:ascii="Century" w:hAnsi="Century"/>
        </w:rPr>
      </w:pPr>
      <w:r w:rsidRPr="002946CD">
        <w:rPr>
          <w:rFonts w:ascii="Century" w:hAnsi="Century"/>
          <w:b/>
          <w:bCs/>
          <w:iCs/>
        </w:rPr>
        <w:t xml:space="preserve">CUARTO. </w:t>
      </w:r>
      <w:r w:rsidRPr="002946C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946CD">
        <w:rPr>
          <w:rFonts w:ascii="Century" w:hAnsi="Century"/>
        </w:rPr>
        <w:t xml:space="preserve">. ----------------- </w:t>
      </w:r>
    </w:p>
    <w:p w:rsidR="00E46ADC" w:rsidRPr="002946CD" w:rsidRDefault="00E46ADC" w:rsidP="00E46ADC">
      <w:pPr>
        <w:spacing w:line="360" w:lineRule="auto"/>
        <w:ind w:firstLine="709"/>
        <w:jc w:val="both"/>
        <w:rPr>
          <w:rFonts w:ascii="Century" w:hAnsi="Century"/>
          <w:b/>
          <w:bCs/>
          <w:iCs/>
        </w:rPr>
      </w:pPr>
    </w:p>
    <w:p w:rsidR="00E46ADC" w:rsidRPr="002946CD" w:rsidRDefault="00E46ADC" w:rsidP="00E46ADC">
      <w:pPr>
        <w:spacing w:line="360" w:lineRule="auto"/>
        <w:ind w:firstLine="709"/>
        <w:jc w:val="both"/>
        <w:rPr>
          <w:rFonts w:ascii="Century" w:hAnsi="Century"/>
          <w:i/>
          <w:sz w:val="22"/>
          <w:szCs w:val="22"/>
        </w:rPr>
      </w:pPr>
      <w:r w:rsidRPr="002946CD">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2946CD">
        <w:rPr>
          <w:rFonts w:ascii="Century" w:hAnsi="Century"/>
          <w:i/>
        </w:rPr>
        <w:t>“</w:t>
      </w:r>
      <w:r w:rsidRPr="002946CD">
        <w:rPr>
          <w:rFonts w:ascii="Century" w:hAnsi="Century"/>
          <w:i/>
          <w:sz w:val="22"/>
          <w:szCs w:val="22"/>
        </w:rPr>
        <w:t>Con independencia de que su señoría, examine de oficio las causales de improcedencia, el suscrito invoco […], la establecida en el artículo 261 fracción I, relacionado con el 262 fracción II del Código […], debido a que el acta de infracción no afecta el interés jurídico de la parte actora en este juicio.</w:t>
      </w:r>
    </w:p>
    <w:p w:rsidR="00E46ADC" w:rsidRPr="002946CD" w:rsidRDefault="00E46ADC" w:rsidP="00E46ADC">
      <w:pPr>
        <w:spacing w:line="360" w:lineRule="auto"/>
        <w:ind w:firstLine="709"/>
        <w:jc w:val="both"/>
        <w:rPr>
          <w:rFonts w:ascii="Century" w:hAnsi="Century"/>
          <w:i/>
          <w:sz w:val="22"/>
          <w:szCs w:val="22"/>
        </w:rPr>
      </w:pPr>
    </w:p>
    <w:p w:rsidR="00E46ADC" w:rsidRPr="002946CD" w:rsidRDefault="00E46ADC" w:rsidP="00E46ADC">
      <w:pPr>
        <w:spacing w:line="360" w:lineRule="auto"/>
        <w:ind w:firstLine="709"/>
        <w:jc w:val="both"/>
        <w:rPr>
          <w:rFonts w:ascii="Century" w:hAnsi="Century"/>
          <w:i/>
          <w:sz w:val="22"/>
          <w:szCs w:val="22"/>
        </w:rPr>
      </w:pPr>
      <w:r w:rsidRPr="002946CD">
        <w:rPr>
          <w:rFonts w:ascii="Century" w:hAnsi="Century"/>
          <w:i/>
          <w:sz w:val="22"/>
          <w:szCs w:val="22"/>
        </w:rPr>
        <w:t>Así las cosas, la demanda en el presente proceso administrativo la formulo e</w:t>
      </w:r>
      <w:r w:rsidR="00040B79" w:rsidRPr="002946CD">
        <w:rPr>
          <w:rFonts w:ascii="Century" w:hAnsi="Century"/>
          <w:i/>
          <w:sz w:val="22"/>
          <w:szCs w:val="22"/>
        </w:rPr>
        <w:t>l ciudadano DANIEL JUAREZ VENEGAS</w:t>
      </w:r>
      <w:r w:rsidRPr="002946CD">
        <w:rPr>
          <w:rFonts w:ascii="Century" w:hAnsi="Century"/>
          <w:i/>
          <w:sz w:val="22"/>
          <w:szCs w:val="22"/>
        </w:rPr>
        <w:t>, sin embargo, de la lectura del acta de infracción […], se advierte que se levantó de manera innominada […]</w:t>
      </w:r>
    </w:p>
    <w:p w:rsidR="00E46ADC" w:rsidRPr="002946CD" w:rsidRDefault="00E46ADC" w:rsidP="00E46ADC">
      <w:pPr>
        <w:spacing w:line="360" w:lineRule="auto"/>
        <w:ind w:firstLine="709"/>
        <w:jc w:val="both"/>
        <w:rPr>
          <w:rFonts w:ascii="Century" w:hAnsi="Century"/>
          <w:i/>
          <w:sz w:val="22"/>
          <w:szCs w:val="22"/>
        </w:rPr>
      </w:pPr>
    </w:p>
    <w:p w:rsidR="00E46ADC" w:rsidRPr="002946CD" w:rsidRDefault="00E46ADC" w:rsidP="00E46ADC">
      <w:pPr>
        <w:spacing w:line="360" w:lineRule="auto"/>
        <w:ind w:firstLine="709"/>
        <w:jc w:val="both"/>
        <w:rPr>
          <w:rFonts w:ascii="Century" w:hAnsi="Century"/>
          <w:i/>
          <w:sz w:val="22"/>
          <w:szCs w:val="22"/>
        </w:rPr>
      </w:pPr>
      <w:r w:rsidRPr="002946CD">
        <w:rPr>
          <w:rFonts w:ascii="Century" w:hAnsi="Century"/>
          <w:i/>
          <w:sz w:val="22"/>
          <w:szCs w:val="22"/>
        </w:rPr>
        <w:t>En virtud de lo antes expresado y, además, considerando que la doctrina jurídica en materia administrativa, define al interés jurídico como el Derecho Subjetivo de carácter administrativo […]</w:t>
      </w:r>
    </w:p>
    <w:p w:rsidR="00E46ADC" w:rsidRPr="002946CD" w:rsidRDefault="00E46ADC" w:rsidP="00E46ADC">
      <w:pPr>
        <w:spacing w:line="360" w:lineRule="auto"/>
        <w:jc w:val="both"/>
        <w:rPr>
          <w:rFonts w:ascii="Century" w:hAnsi="Century"/>
          <w:i/>
          <w:sz w:val="22"/>
          <w:szCs w:val="22"/>
        </w:rPr>
      </w:pPr>
    </w:p>
    <w:p w:rsidR="00474919" w:rsidRPr="002946CD" w:rsidRDefault="00474919" w:rsidP="00E46ADC">
      <w:pPr>
        <w:spacing w:line="360" w:lineRule="auto"/>
        <w:jc w:val="both"/>
        <w:rPr>
          <w:rFonts w:ascii="Century" w:hAnsi="Century"/>
          <w:i/>
          <w:sz w:val="22"/>
          <w:szCs w:val="22"/>
        </w:rPr>
      </w:pPr>
    </w:p>
    <w:p w:rsidR="00E46ADC" w:rsidRPr="002946CD" w:rsidRDefault="00E46ADC" w:rsidP="00E46ADC">
      <w:pPr>
        <w:pStyle w:val="SENTENCIAS"/>
      </w:pPr>
      <w:r w:rsidRPr="002946CD">
        <w:t>En principio, es oportuno precisar lo que dispone el artículo 261 fracción I, del Código de la materia: ---------------------------------------------------------------------</w:t>
      </w:r>
    </w:p>
    <w:p w:rsidR="00E46ADC" w:rsidRPr="002946CD" w:rsidRDefault="00E46ADC" w:rsidP="00E46ADC">
      <w:pPr>
        <w:pStyle w:val="SENTENCIAS"/>
        <w:rPr>
          <w:b/>
        </w:rPr>
      </w:pPr>
    </w:p>
    <w:p w:rsidR="00E46ADC" w:rsidRPr="002946CD" w:rsidRDefault="00E46ADC" w:rsidP="00E46ADC">
      <w:pPr>
        <w:pStyle w:val="TESISYJURIS"/>
        <w:rPr>
          <w:sz w:val="22"/>
          <w:szCs w:val="22"/>
        </w:rPr>
      </w:pPr>
      <w:r w:rsidRPr="002946CD">
        <w:rPr>
          <w:sz w:val="22"/>
          <w:szCs w:val="22"/>
        </w:rPr>
        <w:t>El proceso administrativo es improcedente contra actos o resoluciones:</w:t>
      </w:r>
    </w:p>
    <w:p w:rsidR="00E46ADC" w:rsidRPr="002946CD" w:rsidRDefault="00E46ADC" w:rsidP="00E46ADC">
      <w:pPr>
        <w:pStyle w:val="TESISYJURIS"/>
        <w:rPr>
          <w:sz w:val="22"/>
          <w:szCs w:val="22"/>
          <w:highlight w:val="yellow"/>
        </w:rPr>
      </w:pPr>
    </w:p>
    <w:p w:rsidR="00E46ADC" w:rsidRPr="002946CD" w:rsidRDefault="00E46ADC" w:rsidP="00E46ADC">
      <w:pPr>
        <w:pStyle w:val="TESISYJURIS"/>
        <w:rPr>
          <w:sz w:val="22"/>
          <w:szCs w:val="22"/>
          <w:lang w:val="es-MX"/>
        </w:rPr>
      </w:pPr>
      <w:r w:rsidRPr="002946CD">
        <w:rPr>
          <w:sz w:val="22"/>
          <w:szCs w:val="22"/>
        </w:rPr>
        <w:t>I. Que no afecten los intereses jurídicos del actor;…</w:t>
      </w:r>
    </w:p>
    <w:p w:rsidR="00E46ADC" w:rsidRPr="002946CD" w:rsidRDefault="00E46ADC" w:rsidP="00E46ADC">
      <w:pPr>
        <w:pStyle w:val="SENTENCIAS"/>
        <w:rPr>
          <w:highlight w:val="yellow"/>
          <w:lang w:val="es-MX"/>
        </w:rPr>
      </w:pPr>
    </w:p>
    <w:p w:rsidR="00E46ADC" w:rsidRPr="002946CD" w:rsidRDefault="00E46ADC" w:rsidP="00E46ADC">
      <w:pPr>
        <w:spacing w:line="360" w:lineRule="auto"/>
        <w:ind w:firstLine="708"/>
        <w:jc w:val="both"/>
        <w:rPr>
          <w:rFonts w:ascii="Century" w:hAnsi="Century" w:cs="Calibri"/>
          <w:bCs/>
          <w:iCs/>
        </w:rPr>
      </w:pPr>
      <w:r w:rsidRPr="002946CD">
        <w:rPr>
          <w:rFonts w:ascii="Century" w:hAnsi="Century" w:cs="Calibri"/>
          <w:bCs/>
          <w:iCs/>
        </w:rPr>
        <w:t xml:space="preserve">Es importante señalar que la acreditación del interés jurídico representa uno de los presupuestos básicos para la procedencia del proceso administrativo, ya que sin este requisito de </w:t>
      </w:r>
      <w:proofErr w:type="spellStart"/>
      <w:r w:rsidRPr="002946CD">
        <w:rPr>
          <w:rFonts w:ascii="Century" w:hAnsi="Century" w:cs="Calibri"/>
          <w:bCs/>
          <w:iCs/>
        </w:rPr>
        <w:t>procedibilidad</w:t>
      </w:r>
      <w:proofErr w:type="spellEnd"/>
      <w:r w:rsidRPr="002946CD">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sidR="00474919" w:rsidRPr="002946CD">
        <w:rPr>
          <w:rFonts w:ascii="Century" w:hAnsi="Century" w:cs="Calibri"/>
          <w:bCs/>
          <w:iCs/>
        </w:rPr>
        <w:t>------</w:t>
      </w:r>
    </w:p>
    <w:p w:rsidR="00E46ADC" w:rsidRPr="002946CD" w:rsidRDefault="00E46ADC" w:rsidP="00E46ADC">
      <w:pPr>
        <w:pStyle w:val="SENTENCIAS"/>
      </w:pPr>
    </w:p>
    <w:p w:rsidR="00E46ADC" w:rsidRPr="002946CD" w:rsidRDefault="00E46ADC" w:rsidP="00E46ADC">
      <w:pPr>
        <w:pStyle w:val="SENTENCIAS"/>
      </w:pPr>
      <w:r w:rsidRPr="002946CD">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474919" w:rsidRPr="002946CD" w:rsidRDefault="00474919" w:rsidP="00E46ADC">
      <w:pPr>
        <w:pStyle w:val="SENTENCIAS"/>
      </w:pPr>
    </w:p>
    <w:p w:rsidR="00E46ADC" w:rsidRPr="002946CD" w:rsidRDefault="00E46ADC" w:rsidP="00E46ADC">
      <w:pPr>
        <w:pStyle w:val="TESISYJURIS"/>
        <w:rPr>
          <w:sz w:val="22"/>
          <w:szCs w:val="22"/>
        </w:rPr>
      </w:pPr>
      <w:r w:rsidRPr="002946CD">
        <w:rPr>
          <w:sz w:val="22"/>
          <w:szCs w:val="22"/>
          <w:lang w:val="es-MX"/>
        </w:rPr>
        <w:t>“</w:t>
      </w:r>
      <w:r w:rsidRPr="002946CD">
        <w:rPr>
          <w:sz w:val="22"/>
          <w:szCs w:val="22"/>
        </w:rPr>
        <w:t xml:space="preserve">INTERÉS JURÍDICO. CONCEPTO. En los artículos 54 primer párrafo, 57 </w:t>
      </w:r>
      <w:proofErr w:type="gramStart"/>
      <w:r w:rsidRPr="002946CD">
        <w:rPr>
          <w:sz w:val="22"/>
          <w:szCs w:val="22"/>
        </w:rPr>
        <w:t>fracción</w:t>
      </w:r>
      <w:proofErr w:type="gramEnd"/>
      <w:r w:rsidRPr="002946CD">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2946CD">
        <w:rPr>
          <w:sz w:val="22"/>
          <w:szCs w:val="22"/>
        </w:rPr>
        <w:t>Exp</w:t>
      </w:r>
      <w:proofErr w:type="spellEnd"/>
      <w:r w:rsidRPr="002946CD">
        <w:rPr>
          <w:sz w:val="22"/>
          <w:szCs w:val="22"/>
        </w:rPr>
        <w:t>. 6.77/04. Sentencia de fecha 06 de julio de 2004. Actor: Adán Jorge Zúñiga Chávez.).</w:t>
      </w:r>
    </w:p>
    <w:p w:rsidR="00474919" w:rsidRPr="002946CD" w:rsidRDefault="00474919" w:rsidP="00E46ADC">
      <w:pPr>
        <w:pStyle w:val="RESOLUCIONES"/>
      </w:pPr>
    </w:p>
    <w:p w:rsidR="00E46ADC" w:rsidRPr="002946CD" w:rsidRDefault="00E46ADC" w:rsidP="00E46ADC">
      <w:pPr>
        <w:pStyle w:val="RESOLUCIONES"/>
      </w:pPr>
      <w:r w:rsidRPr="002946CD">
        <w:t>Así como también, de acuerdo al criterio emitido por el Segundo Tribunal Colegiado en Materias Administrativa y de Trabajo del Décimo Sexto Circuito, Registro: 166362, Novena Época, Tesis: XVI.2o.A.T.4 A, que sobre el particular dispone: --------------------------------------------------------------------------------</w:t>
      </w:r>
    </w:p>
    <w:p w:rsidR="00474919" w:rsidRPr="002946CD" w:rsidRDefault="00474919" w:rsidP="00E46ADC">
      <w:pPr>
        <w:pStyle w:val="RESOLUCIONES"/>
      </w:pPr>
    </w:p>
    <w:p w:rsidR="00E46ADC" w:rsidRPr="002946CD" w:rsidRDefault="00E46ADC" w:rsidP="00E46ADC">
      <w:pPr>
        <w:pStyle w:val="TESISYJURIS"/>
        <w:rPr>
          <w:sz w:val="22"/>
          <w:szCs w:val="22"/>
        </w:rPr>
      </w:pPr>
      <w:r w:rsidRPr="002946CD">
        <w:rPr>
          <w:sz w:val="22"/>
          <w:szCs w:val="22"/>
        </w:rPr>
        <w:t xml:space="preserve">LEGITIMACIÓN PARA INTERVENIR EN EL PROCESO ADMINISTRATIVO ANTE EL TRIBUNAL DE LO CONTENCIOSO </w:t>
      </w:r>
      <w:r w:rsidRPr="002946CD">
        <w:rPr>
          <w:sz w:val="22"/>
          <w:szCs w:val="22"/>
        </w:rPr>
        <w:lastRenderedPageBreak/>
        <w:t>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474919" w:rsidRPr="002946CD" w:rsidRDefault="00474919" w:rsidP="00E46ADC">
      <w:pPr>
        <w:pStyle w:val="SENTENCIAS"/>
        <w:rPr>
          <w:rStyle w:val="RESOLUCIONESCar"/>
        </w:rPr>
      </w:pPr>
    </w:p>
    <w:p w:rsidR="00E46ADC" w:rsidRPr="002946CD" w:rsidRDefault="00E46ADC" w:rsidP="00E46ADC">
      <w:pPr>
        <w:pStyle w:val="SENTENCIAS"/>
        <w:rPr>
          <w:rStyle w:val="RESOLUCIONESCar"/>
        </w:rPr>
      </w:pPr>
      <w:r w:rsidRPr="002946CD">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00040B79" w:rsidRPr="002946CD">
        <w:rPr>
          <w:b/>
        </w:rPr>
        <w:t xml:space="preserve">T 6105191 (Letra T seis uno cero cinco uno nueve uno) </w:t>
      </w:r>
      <w:r w:rsidR="00040B79" w:rsidRPr="002946CD">
        <w:t>de fecha 30 treinta de octubre del año 2019 dos mil diecinueve</w:t>
      </w:r>
      <w:r w:rsidRPr="002946CD">
        <w:rPr>
          <w:rFonts w:cs="Calibri"/>
        </w:rPr>
        <w:t xml:space="preserve">, </w:t>
      </w:r>
      <w:r w:rsidRPr="002946CD">
        <w:rPr>
          <w:rFonts w:cs="Calibri"/>
          <w:b/>
        </w:rPr>
        <w:t xml:space="preserve">sin que se señale en dicha acta el nombre de algún ciudadano </w:t>
      </w:r>
      <w:r w:rsidR="00474919" w:rsidRPr="002946CD">
        <w:rPr>
          <w:rFonts w:cs="Calibri"/>
          <w:b/>
        </w:rPr>
        <w:t xml:space="preserve">o ciudadana </w:t>
      </w:r>
      <w:r w:rsidRPr="002946CD">
        <w:rPr>
          <w:rFonts w:cs="Calibri"/>
          <w:b/>
        </w:rPr>
        <w:t>ni datos personales</w:t>
      </w:r>
      <w:r w:rsidRPr="002946CD">
        <w:rPr>
          <w:rStyle w:val="RESOLUCIONESCar"/>
          <w:b/>
        </w:rPr>
        <w:t>.</w:t>
      </w:r>
      <w:r w:rsidRPr="002946CD">
        <w:rPr>
          <w:rStyle w:val="RESOLUCIONESCar"/>
        </w:rPr>
        <w:t xml:space="preserve"> ----------------------</w:t>
      </w:r>
    </w:p>
    <w:p w:rsidR="00E46ADC" w:rsidRPr="002946CD" w:rsidRDefault="00E46ADC" w:rsidP="00E46ADC">
      <w:pPr>
        <w:pStyle w:val="SENTENCIAS"/>
        <w:rPr>
          <w:rStyle w:val="RESOLUCIONESCar"/>
        </w:rPr>
      </w:pPr>
    </w:p>
    <w:p w:rsidR="00E46ADC" w:rsidRPr="002946CD" w:rsidRDefault="00E46ADC" w:rsidP="00E46ADC">
      <w:pPr>
        <w:pStyle w:val="SENTENCIAS"/>
        <w:rPr>
          <w:rStyle w:val="RESOLUCIONESCar"/>
        </w:rPr>
      </w:pPr>
      <w:r w:rsidRPr="002946CD">
        <w:rPr>
          <w:rStyle w:val="RESOLUCIONESCar"/>
        </w:rPr>
        <w:t>Luego entonces, del documento impugnado se desprende que no se señaló a quien se levantó el acta de infracción antes citada</w:t>
      </w:r>
      <w:r w:rsidRPr="002946CD">
        <w:rPr>
          <w:rFonts w:cs="Calibri"/>
        </w:rPr>
        <w:t>;</w:t>
      </w:r>
      <w:r w:rsidRPr="002946CD">
        <w:rPr>
          <w:rStyle w:val="RESOLUCIONESCar"/>
        </w:rPr>
        <w:t xml:space="preserve"> sin embargo, quien acude a demandar su nulidad lo es el ciudadano </w:t>
      </w:r>
      <w:r w:rsidR="002946CD" w:rsidRPr="002946CD">
        <w:t>(…)</w:t>
      </w:r>
      <w:r w:rsidR="00474919" w:rsidRPr="002946CD">
        <w:rPr>
          <w:rFonts w:cs="Calibri"/>
        </w:rPr>
        <w:t>, a quien en fecha 0</w:t>
      </w:r>
      <w:r w:rsidR="00040B79" w:rsidRPr="002946CD">
        <w:rPr>
          <w:rStyle w:val="RESOLUCIONESCar"/>
        </w:rPr>
        <w:t xml:space="preserve">9 nueve de diciembre </w:t>
      </w:r>
      <w:r w:rsidRPr="002946CD">
        <w:rPr>
          <w:rStyle w:val="RESOLUCIONESCar"/>
        </w:rPr>
        <w:t>del año 2019 dos mil diecinueve</w:t>
      </w:r>
      <w:r w:rsidR="00474919" w:rsidRPr="002946CD">
        <w:rPr>
          <w:rStyle w:val="RESOLUCIONESCar"/>
        </w:rPr>
        <w:t>, se le requirió</w:t>
      </w:r>
      <w:r w:rsidRPr="002946CD">
        <w:rPr>
          <w:rStyle w:val="RESOLUCIONESCar"/>
        </w:rPr>
        <w:t xml:space="preserve"> a efecto de que presentara el original o copia certificada del documento legal idóneo con el que acredite su personalidad jurídica en la presente causa administrativa, es decir, la documental a través de la cual se acredita como legal poseedor o propietario del vehículo de motor descrito en la citada acta de infracción</w:t>
      </w:r>
      <w:r w:rsidR="00474919" w:rsidRPr="002946CD">
        <w:rPr>
          <w:rStyle w:val="RESOLUCIONESCar"/>
        </w:rPr>
        <w:t>, mismo que atendió en forma extemporánea, por lo que en fecha 15 quince de enero del año 2020 dos mil veinte,</w:t>
      </w:r>
      <w:r w:rsidR="00470968" w:rsidRPr="002946CD">
        <w:rPr>
          <w:rStyle w:val="RESOLUCIONESCar"/>
        </w:rPr>
        <w:t xml:space="preserve"> se le tuvo como presentando su demandada bajo las condiciones y</w:t>
      </w:r>
      <w:r w:rsidR="00474919" w:rsidRPr="002946CD">
        <w:rPr>
          <w:rStyle w:val="RESOLUCIONESCar"/>
        </w:rPr>
        <w:t xml:space="preserve"> </w:t>
      </w:r>
      <w:r w:rsidR="00470968" w:rsidRPr="002946CD">
        <w:rPr>
          <w:rStyle w:val="RESOLUCIONESCar"/>
        </w:rPr>
        <w:t xml:space="preserve">en los términos en los que se ostenta sin acreditar su interés legal, </w:t>
      </w:r>
      <w:r w:rsidR="00470968" w:rsidRPr="002946CD">
        <w:t xml:space="preserve">ni la posesión legal o propiedad del vehículo automotor concerniente en el folio de infracción, </w:t>
      </w:r>
      <w:r w:rsidRPr="002946CD">
        <w:rPr>
          <w:rStyle w:val="RESOLUCIONESCar"/>
        </w:rPr>
        <w:t xml:space="preserve">habida cuenta que </w:t>
      </w:r>
      <w:r w:rsidR="00474919" w:rsidRPr="002946CD">
        <w:rPr>
          <w:rStyle w:val="RESOLUCIONESCar"/>
        </w:rPr>
        <w:t>durante la tramitación del presente proceso no efectuó ningún acto tendiente a ello</w:t>
      </w:r>
      <w:r w:rsidRPr="002946CD">
        <w:rPr>
          <w:rFonts w:cs="Calibri"/>
          <w:b/>
        </w:rPr>
        <w:t>.</w:t>
      </w:r>
      <w:r w:rsidRPr="002946CD">
        <w:rPr>
          <w:rStyle w:val="RESOLUCIONESCar"/>
        </w:rPr>
        <w:t xml:space="preserve"> ------</w:t>
      </w:r>
    </w:p>
    <w:p w:rsidR="00E46ADC" w:rsidRPr="002946CD" w:rsidRDefault="00E46ADC" w:rsidP="00E46ADC">
      <w:pPr>
        <w:pStyle w:val="SENTENCIAS"/>
        <w:ind w:firstLine="0"/>
        <w:rPr>
          <w:rStyle w:val="RESOLUCIONESCar"/>
        </w:rPr>
      </w:pPr>
    </w:p>
    <w:p w:rsidR="00E46ADC" w:rsidRPr="002946CD" w:rsidRDefault="00470968" w:rsidP="00E46ADC">
      <w:pPr>
        <w:pStyle w:val="RESOLUCIONES"/>
      </w:pPr>
      <w:r w:rsidRPr="002946CD">
        <w:lastRenderedPageBreak/>
        <w:t xml:space="preserve">Respecto de lo anterior, </w:t>
      </w:r>
      <w:r w:rsidR="00E46ADC" w:rsidRPr="002946CD">
        <w:t>resulta oportuno considerar lo que sobre el caso disponen los artículos 9, 10, 11, 22, 183 fracción I y 266 fracción III del Código de Procedimiento y Justicia Administrativa para el Estado y los Municipios de Guanajuato: -----------------------------------------------------------------------------------------</w:t>
      </w:r>
    </w:p>
    <w:p w:rsidR="00E46ADC" w:rsidRPr="002946CD" w:rsidRDefault="00E46ADC" w:rsidP="00E46ADC">
      <w:pPr>
        <w:pStyle w:val="RESOLUCIONES"/>
      </w:pPr>
    </w:p>
    <w:p w:rsidR="00E46ADC" w:rsidRPr="002946CD" w:rsidRDefault="00E46ADC" w:rsidP="00E46ADC">
      <w:pPr>
        <w:ind w:firstLine="709"/>
        <w:jc w:val="both"/>
        <w:rPr>
          <w:rFonts w:ascii="Century" w:hAnsi="Century" w:cs="Arial"/>
          <w:i/>
          <w:sz w:val="22"/>
          <w:szCs w:val="22"/>
          <w:lang w:val="es-MX"/>
        </w:rPr>
      </w:pPr>
      <w:r w:rsidRPr="002946CD">
        <w:rPr>
          <w:rFonts w:ascii="Century" w:hAnsi="Century" w:cs="Arial"/>
          <w:b/>
          <w:i/>
          <w:sz w:val="22"/>
          <w:szCs w:val="22"/>
        </w:rPr>
        <w:t xml:space="preserve">Artículo 9. </w:t>
      </w:r>
      <w:r w:rsidRPr="002946CD">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rsidR="00E46ADC" w:rsidRPr="002946CD" w:rsidRDefault="00E46ADC" w:rsidP="00E46ADC">
      <w:pPr>
        <w:ind w:firstLine="709"/>
        <w:jc w:val="both"/>
        <w:rPr>
          <w:rFonts w:ascii="Century" w:hAnsi="Century" w:cs="Arial"/>
          <w:i/>
          <w:sz w:val="22"/>
          <w:szCs w:val="22"/>
          <w:lang w:val="es-MX"/>
        </w:rPr>
      </w:pPr>
    </w:p>
    <w:p w:rsidR="00E46ADC" w:rsidRPr="002946CD" w:rsidRDefault="00E46ADC" w:rsidP="00E46ADC">
      <w:pPr>
        <w:ind w:firstLine="709"/>
        <w:jc w:val="both"/>
        <w:rPr>
          <w:rFonts w:ascii="Century" w:hAnsi="Century" w:cs="Arial"/>
          <w:i/>
          <w:sz w:val="22"/>
          <w:szCs w:val="22"/>
          <w:lang w:val="es-MX"/>
        </w:rPr>
      </w:pPr>
      <w:r w:rsidRPr="002946CD">
        <w:rPr>
          <w:rFonts w:ascii="Century" w:hAnsi="Century" w:cs="Arial"/>
          <w:i/>
          <w:sz w:val="22"/>
          <w:szCs w:val="22"/>
        </w:rPr>
        <w:t xml:space="preserve">Interesado es todo particular que tiene un </w:t>
      </w:r>
      <w:r w:rsidRPr="002946CD">
        <w:rPr>
          <w:rFonts w:ascii="Century" w:hAnsi="Century" w:cs="Arial"/>
          <w:b/>
          <w:i/>
          <w:sz w:val="22"/>
          <w:szCs w:val="22"/>
        </w:rPr>
        <w:t>interés jurídico</w:t>
      </w:r>
      <w:r w:rsidRPr="002946CD">
        <w:rPr>
          <w:rFonts w:ascii="Century" w:hAnsi="Century" w:cs="Arial"/>
          <w:i/>
          <w:sz w:val="22"/>
          <w:szCs w:val="22"/>
        </w:rPr>
        <w:t xml:space="preserve"> respecto de un acto o procedimiento, por ostentar un derecho subjetivo o un interés legalmente protegido.</w:t>
      </w:r>
    </w:p>
    <w:p w:rsidR="00E46ADC" w:rsidRPr="002946CD" w:rsidRDefault="00E46ADC" w:rsidP="00E46ADC">
      <w:pPr>
        <w:ind w:firstLine="709"/>
        <w:jc w:val="both"/>
        <w:rPr>
          <w:rFonts w:ascii="Century" w:hAnsi="Century" w:cs="Arial"/>
          <w:i/>
          <w:sz w:val="22"/>
          <w:szCs w:val="22"/>
          <w:lang w:val="es-MX"/>
        </w:rPr>
      </w:pPr>
    </w:p>
    <w:p w:rsidR="00E46ADC" w:rsidRPr="002946CD" w:rsidRDefault="00E46ADC" w:rsidP="00E46ADC">
      <w:pPr>
        <w:ind w:firstLine="709"/>
        <w:jc w:val="both"/>
        <w:rPr>
          <w:rFonts w:ascii="Century" w:hAnsi="Century" w:cs="Arial"/>
          <w:i/>
          <w:sz w:val="22"/>
          <w:szCs w:val="22"/>
        </w:rPr>
      </w:pPr>
      <w:r w:rsidRPr="002946CD">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E46ADC" w:rsidRPr="002946CD" w:rsidRDefault="00E46ADC" w:rsidP="00E46ADC">
      <w:pPr>
        <w:pStyle w:val="RESOLUCIONES"/>
        <w:ind w:firstLine="0"/>
        <w:rPr>
          <w:i/>
          <w:sz w:val="22"/>
          <w:szCs w:val="22"/>
        </w:rPr>
      </w:pPr>
    </w:p>
    <w:p w:rsidR="00E46ADC" w:rsidRPr="002946CD" w:rsidRDefault="00E46ADC" w:rsidP="00E46ADC">
      <w:pPr>
        <w:ind w:firstLine="709"/>
        <w:jc w:val="both"/>
        <w:rPr>
          <w:rFonts w:ascii="Century" w:hAnsi="Century" w:cs="Arial"/>
          <w:b/>
          <w:i/>
          <w:sz w:val="22"/>
          <w:szCs w:val="22"/>
        </w:rPr>
      </w:pPr>
      <w:r w:rsidRPr="002946CD">
        <w:rPr>
          <w:rFonts w:ascii="Century" w:hAnsi="Century" w:cs="Arial"/>
          <w:b/>
          <w:i/>
          <w:sz w:val="22"/>
          <w:szCs w:val="22"/>
        </w:rPr>
        <w:t xml:space="preserve">Artículo 10. </w:t>
      </w:r>
      <w:r w:rsidRPr="002946CD">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2946CD">
        <w:rPr>
          <w:rFonts w:ascii="Century" w:hAnsi="Century" w:cs="Arial"/>
          <w:b/>
          <w:i/>
          <w:sz w:val="22"/>
          <w:szCs w:val="22"/>
        </w:rPr>
        <w:t xml:space="preserve"> </w:t>
      </w:r>
    </w:p>
    <w:p w:rsidR="00E46ADC" w:rsidRPr="002946CD" w:rsidRDefault="00E46ADC" w:rsidP="00E46ADC">
      <w:pPr>
        <w:ind w:firstLine="709"/>
        <w:jc w:val="both"/>
        <w:rPr>
          <w:rFonts w:ascii="Century" w:hAnsi="Century" w:cs="Arial"/>
          <w:b/>
          <w:i/>
          <w:sz w:val="22"/>
          <w:szCs w:val="22"/>
          <w:lang w:val="es-MX"/>
        </w:rPr>
      </w:pPr>
    </w:p>
    <w:p w:rsidR="00E46ADC" w:rsidRPr="002946CD" w:rsidRDefault="00E46ADC" w:rsidP="00E46ADC">
      <w:pPr>
        <w:ind w:firstLine="709"/>
        <w:jc w:val="both"/>
        <w:rPr>
          <w:rFonts w:ascii="Century" w:hAnsi="Century" w:cs="Arial"/>
          <w:i/>
          <w:sz w:val="22"/>
          <w:szCs w:val="22"/>
        </w:rPr>
      </w:pPr>
      <w:r w:rsidRPr="002946CD">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rsidR="00E46ADC" w:rsidRPr="002946CD" w:rsidRDefault="00E46ADC" w:rsidP="00E46ADC">
      <w:pPr>
        <w:ind w:firstLine="709"/>
        <w:jc w:val="both"/>
        <w:rPr>
          <w:rFonts w:ascii="Century" w:hAnsi="Century" w:cs="Arial"/>
          <w:i/>
          <w:sz w:val="22"/>
          <w:szCs w:val="22"/>
        </w:rPr>
      </w:pPr>
    </w:p>
    <w:p w:rsidR="00E46ADC" w:rsidRPr="002946CD" w:rsidRDefault="00E46ADC" w:rsidP="00E46ADC">
      <w:pPr>
        <w:ind w:firstLine="709"/>
        <w:jc w:val="both"/>
        <w:rPr>
          <w:rFonts w:ascii="Century" w:hAnsi="Century" w:cs="Arial"/>
          <w:i/>
          <w:sz w:val="22"/>
          <w:szCs w:val="22"/>
        </w:rPr>
      </w:pPr>
      <w:r w:rsidRPr="002946CD">
        <w:rPr>
          <w:rFonts w:ascii="Century" w:hAnsi="Century" w:cs="Arial"/>
          <w:b/>
          <w:i/>
          <w:sz w:val="22"/>
          <w:szCs w:val="22"/>
        </w:rPr>
        <w:t>Artículo 11.</w:t>
      </w:r>
      <w:r w:rsidRPr="002946CD">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rsidR="00E46ADC" w:rsidRPr="002946CD" w:rsidRDefault="00E46ADC" w:rsidP="00E46ADC">
      <w:pPr>
        <w:pStyle w:val="RESOLUCIONES"/>
        <w:rPr>
          <w:i/>
          <w:sz w:val="22"/>
          <w:szCs w:val="22"/>
        </w:rPr>
      </w:pPr>
    </w:p>
    <w:p w:rsidR="00E46ADC" w:rsidRPr="002946CD" w:rsidRDefault="00E46ADC" w:rsidP="00E46ADC">
      <w:pPr>
        <w:ind w:firstLine="709"/>
        <w:jc w:val="both"/>
        <w:rPr>
          <w:rFonts w:ascii="Century" w:hAnsi="Century" w:cs="Arial"/>
          <w:i/>
          <w:sz w:val="22"/>
          <w:szCs w:val="22"/>
        </w:rPr>
      </w:pPr>
      <w:r w:rsidRPr="002946CD">
        <w:rPr>
          <w:rFonts w:ascii="Century" w:hAnsi="Century" w:cs="Arial"/>
          <w:b/>
          <w:i/>
          <w:sz w:val="22"/>
          <w:szCs w:val="22"/>
        </w:rPr>
        <w:t>Artículo 22.</w:t>
      </w:r>
      <w:r w:rsidRPr="002946CD">
        <w:rPr>
          <w:rFonts w:ascii="Century" w:hAnsi="Century" w:cs="Arial"/>
          <w:i/>
          <w:sz w:val="22"/>
          <w:szCs w:val="22"/>
        </w:rPr>
        <w:t xml:space="preserve"> En el procedimiento o proceso no procederá la gestión oficiosa.</w:t>
      </w:r>
    </w:p>
    <w:p w:rsidR="00E46ADC" w:rsidRPr="002946CD" w:rsidRDefault="00E46ADC" w:rsidP="00E46ADC">
      <w:pPr>
        <w:ind w:firstLine="709"/>
        <w:jc w:val="both"/>
        <w:rPr>
          <w:rFonts w:ascii="Century" w:hAnsi="Century" w:cs="Arial"/>
          <w:i/>
          <w:sz w:val="22"/>
          <w:szCs w:val="22"/>
          <w:lang w:val="es-MX"/>
        </w:rPr>
      </w:pPr>
      <w:r w:rsidRPr="002946CD">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rsidR="00E46ADC" w:rsidRPr="002946CD" w:rsidRDefault="00E46ADC" w:rsidP="00E46ADC">
      <w:pPr>
        <w:pStyle w:val="RESOLUCIONES"/>
        <w:ind w:firstLine="0"/>
        <w:rPr>
          <w:i/>
          <w:sz w:val="22"/>
          <w:szCs w:val="22"/>
          <w:lang w:val="es-MX"/>
        </w:rPr>
      </w:pPr>
    </w:p>
    <w:p w:rsidR="00E46ADC" w:rsidRPr="002946CD" w:rsidRDefault="00E46ADC" w:rsidP="00E46ADC">
      <w:pPr>
        <w:ind w:firstLine="709"/>
        <w:jc w:val="both"/>
        <w:rPr>
          <w:rFonts w:ascii="Century" w:hAnsi="Century" w:cs="Arial"/>
          <w:i/>
          <w:sz w:val="22"/>
          <w:szCs w:val="22"/>
        </w:rPr>
      </w:pPr>
      <w:r w:rsidRPr="002946CD">
        <w:rPr>
          <w:rFonts w:ascii="Century" w:hAnsi="Century" w:cs="Arial"/>
          <w:b/>
          <w:i/>
          <w:sz w:val="22"/>
          <w:szCs w:val="22"/>
        </w:rPr>
        <w:t xml:space="preserve">Artículo 183. </w:t>
      </w:r>
      <w:r w:rsidRPr="002946CD">
        <w:rPr>
          <w:rFonts w:ascii="Century" w:hAnsi="Century" w:cs="Arial"/>
          <w:i/>
          <w:sz w:val="22"/>
          <w:szCs w:val="22"/>
        </w:rPr>
        <w:t>El particular deberá adjuntar al escrito de petición:</w:t>
      </w:r>
    </w:p>
    <w:p w:rsidR="00E46ADC" w:rsidRPr="002946CD" w:rsidRDefault="00E46ADC" w:rsidP="00E46ADC">
      <w:pPr>
        <w:pStyle w:val="Prrafodelista"/>
        <w:numPr>
          <w:ilvl w:val="0"/>
          <w:numId w:val="3"/>
        </w:numPr>
        <w:ind w:left="851"/>
        <w:contextualSpacing w:val="0"/>
        <w:jc w:val="both"/>
        <w:rPr>
          <w:rFonts w:ascii="Century" w:hAnsi="Century" w:cs="Arial"/>
          <w:i/>
          <w:sz w:val="22"/>
          <w:szCs w:val="22"/>
          <w:lang w:val="es-MX"/>
        </w:rPr>
      </w:pPr>
      <w:r w:rsidRPr="002946CD">
        <w:rPr>
          <w:rFonts w:ascii="Century" w:hAnsi="Century" w:cs="Arial"/>
          <w:i/>
          <w:sz w:val="22"/>
          <w:szCs w:val="22"/>
        </w:rPr>
        <w:t>El documento que acredite su personalidad, cuando no se gestione a nombre propio;</w:t>
      </w:r>
    </w:p>
    <w:p w:rsidR="00E46ADC" w:rsidRPr="002946CD" w:rsidRDefault="00E46ADC" w:rsidP="00E46ADC">
      <w:pPr>
        <w:jc w:val="both"/>
        <w:rPr>
          <w:rFonts w:ascii="Century" w:hAnsi="Century" w:cs="Arial"/>
          <w:i/>
          <w:sz w:val="22"/>
          <w:szCs w:val="22"/>
          <w:lang w:val="es-MX"/>
        </w:rPr>
      </w:pPr>
    </w:p>
    <w:p w:rsidR="00E46ADC" w:rsidRPr="002946CD" w:rsidRDefault="00E46ADC" w:rsidP="00E46ADC">
      <w:pPr>
        <w:ind w:firstLine="709"/>
        <w:jc w:val="both"/>
        <w:rPr>
          <w:rFonts w:ascii="Century" w:hAnsi="Century" w:cs="Arial"/>
          <w:i/>
          <w:sz w:val="22"/>
          <w:szCs w:val="22"/>
          <w:lang w:val="es-MX"/>
        </w:rPr>
      </w:pPr>
      <w:r w:rsidRPr="002946CD">
        <w:rPr>
          <w:rFonts w:ascii="Century" w:hAnsi="Century" w:cs="Arial"/>
          <w:b/>
          <w:i/>
          <w:sz w:val="22"/>
          <w:szCs w:val="22"/>
        </w:rPr>
        <w:t>Artículo 266.</w:t>
      </w:r>
      <w:r w:rsidRPr="002946CD">
        <w:rPr>
          <w:rFonts w:ascii="Century" w:hAnsi="Century" w:cs="Arial"/>
          <w:i/>
          <w:sz w:val="22"/>
          <w:szCs w:val="22"/>
        </w:rPr>
        <w:t xml:space="preserve"> A la demanda se anexará:</w:t>
      </w:r>
    </w:p>
    <w:p w:rsidR="00E46ADC" w:rsidRPr="002946CD" w:rsidRDefault="00E46ADC" w:rsidP="00E46ADC">
      <w:pPr>
        <w:ind w:left="709" w:hanging="567"/>
        <w:jc w:val="both"/>
        <w:rPr>
          <w:rFonts w:ascii="Century" w:hAnsi="Century" w:cs="Arial"/>
          <w:i/>
          <w:sz w:val="22"/>
          <w:szCs w:val="22"/>
          <w:lang w:val="es-MX"/>
        </w:rPr>
      </w:pPr>
      <w:r w:rsidRPr="002946CD">
        <w:rPr>
          <w:rFonts w:ascii="Century" w:eastAsia="Times New Roman" w:hAnsi="Century" w:cs="Arial"/>
          <w:i/>
          <w:sz w:val="22"/>
          <w:szCs w:val="22"/>
        </w:rPr>
        <w:t xml:space="preserve">III.- </w:t>
      </w:r>
      <w:r w:rsidRPr="002946CD">
        <w:rPr>
          <w:rFonts w:ascii="Century" w:hAnsi="Century" w:cs="Arial"/>
          <w:i/>
          <w:sz w:val="22"/>
          <w:szCs w:val="22"/>
        </w:rPr>
        <w:t>El documento que acredite su personalidad o en el que conste que le fue reconocida por la autoridad demandada, cuando no gestione en nombre propio;</w:t>
      </w:r>
    </w:p>
    <w:p w:rsidR="00E46ADC" w:rsidRPr="002946CD" w:rsidRDefault="00E46ADC" w:rsidP="00E46ADC">
      <w:pPr>
        <w:pStyle w:val="TESISYJURIS"/>
        <w:ind w:firstLine="0"/>
        <w:rPr>
          <w:bCs w:val="0"/>
          <w:iCs w:val="0"/>
          <w:sz w:val="22"/>
          <w:szCs w:val="22"/>
          <w:lang w:val="es-MX"/>
        </w:rPr>
      </w:pPr>
    </w:p>
    <w:p w:rsidR="00E46ADC" w:rsidRPr="002946CD" w:rsidRDefault="00E46ADC" w:rsidP="00E46ADC">
      <w:pPr>
        <w:pStyle w:val="TESISYJURIS"/>
        <w:ind w:firstLine="0"/>
      </w:pPr>
    </w:p>
    <w:p w:rsidR="00E46ADC" w:rsidRPr="002946CD" w:rsidRDefault="00E46ADC" w:rsidP="00E46ADC">
      <w:pPr>
        <w:pStyle w:val="SENTENCIAS"/>
      </w:pPr>
      <w:r w:rsidRPr="002946CD">
        <w:t xml:space="preserve">De acuerdo </w:t>
      </w:r>
      <w:r w:rsidR="00470968" w:rsidRPr="002946CD">
        <w:t>con</w:t>
      </w:r>
      <w:r w:rsidRPr="002946CD">
        <w:t xml:space="preserve"> lo dispuesto por los anteriores artículos, es de considerar que quien tiene un interés jurídico en la presente causa administrativa, es la persona a la que se emitió el acta de infracción </w:t>
      </w:r>
      <w:r w:rsidRPr="002946CD">
        <w:rPr>
          <w:rStyle w:val="RESOLUCIONESCar"/>
        </w:rPr>
        <w:t xml:space="preserve">con número de folio </w:t>
      </w:r>
      <w:r w:rsidR="00040B79" w:rsidRPr="002946CD">
        <w:rPr>
          <w:b/>
        </w:rPr>
        <w:t xml:space="preserve">T 6105191 (Letra T seis uno cero cinco uno nueve uno) </w:t>
      </w:r>
      <w:r w:rsidR="00040B79" w:rsidRPr="002946CD">
        <w:t>de fecha 30 treinta de octubre del año 2019 dos mil diecinueve</w:t>
      </w:r>
      <w:r w:rsidRPr="002946CD">
        <w:t xml:space="preserve">, </w:t>
      </w:r>
      <w:r w:rsidR="00470968" w:rsidRPr="002946CD">
        <w:t xml:space="preserve">toda vez </w:t>
      </w:r>
      <w:r w:rsidRPr="002946CD">
        <w:t xml:space="preserve">que la misma no se emitió a persona alguna, </w:t>
      </w:r>
      <w:r w:rsidR="00470968" w:rsidRPr="002946CD">
        <w:t xml:space="preserve">al no </w:t>
      </w:r>
      <w:r w:rsidRPr="002946CD">
        <w:t>asentar</w:t>
      </w:r>
      <w:r w:rsidR="00470968" w:rsidRPr="002946CD">
        <w:t>se</w:t>
      </w:r>
      <w:r w:rsidRPr="002946CD">
        <w:t xml:space="preserve"> datos personales del infractor, en razón de ello, es que la parte actora para acreditar su interés jurídico, en este juicio, debe acreditar su carácter de propietario o poseedor</w:t>
      </w:r>
      <w:r w:rsidRPr="002946CD">
        <w:rPr>
          <w:rFonts w:cs="Arial"/>
          <w:lang w:val="es-MX"/>
        </w:rPr>
        <w:t xml:space="preserve"> del vehículo de motor de características </w:t>
      </w:r>
      <w:r w:rsidRPr="002946CD">
        <w:rPr>
          <w:rStyle w:val="RESOLUCIONESCar"/>
        </w:rPr>
        <w:t xml:space="preserve">marca </w:t>
      </w:r>
      <w:r w:rsidR="00040B79" w:rsidRPr="002946CD">
        <w:rPr>
          <w:rStyle w:val="RESOLUCIONESCar"/>
        </w:rPr>
        <w:t>Honda</w:t>
      </w:r>
      <w:r w:rsidRPr="002946CD">
        <w:rPr>
          <w:rStyle w:val="RESOLUCIONESCar"/>
        </w:rPr>
        <w:t xml:space="preserve">, </w:t>
      </w:r>
      <w:proofErr w:type="spellStart"/>
      <w:r w:rsidR="00470968" w:rsidRPr="002946CD">
        <w:rPr>
          <w:rStyle w:val="RESOLUCIONESCar"/>
        </w:rPr>
        <w:t>s</w:t>
      </w:r>
      <w:r w:rsidRPr="002946CD">
        <w:rPr>
          <w:rStyle w:val="RESOLUCIONESCar"/>
        </w:rPr>
        <w:t>ubmarca</w:t>
      </w:r>
      <w:proofErr w:type="spellEnd"/>
      <w:r w:rsidRPr="002946CD">
        <w:rPr>
          <w:rStyle w:val="RESOLUCIONESCar"/>
        </w:rPr>
        <w:t xml:space="preserve"> </w:t>
      </w:r>
      <w:proofErr w:type="spellStart"/>
      <w:r w:rsidR="00040B79" w:rsidRPr="002946CD">
        <w:rPr>
          <w:rStyle w:val="RESOLUCIONESCar"/>
        </w:rPr>
        <w:t>Hyindai</w:t>
      </w:r>
      <w:proofErr w:type="spellEnd"/>
      <w:r w:rsidRPr="002946CD">
        <w:rPr>
          <w:rStyle w:val="RESOLUCIONESCar"/>
        </w:rPr>
        <w:t xml:space="preserve">, </w:t>
      </w:r>
      <w:r w:rsidR="00040B79" w:rsidRPr="002946CD">
        <w:rPr>
          <w:rStyle w:val="RESOLUCIONESCar"/>
        </w:rPr>
        <w:t>color gris</w:t>
      </w:r>
      <w:r w:rsidRPr="002946CD">
        <w:rPr>
          <w:rStyle w:val="RESOLUCIONESCar"/>
        </w:rPr>
        <w:t>, c</w:t>
      </w:r>
      <w:r w:rsidR="00040B79" w:rsidRPr="002946CD">
        <w:rPr>
          <w:rStyle w:val="RESOLUCIONESCar"/>
        </w:rPr>
        <w:t>on placas de circulación número GVN-2872</w:t>
      </w:r>
      <w:r w:rsidRPr="002946CD">
        <w:rPr>
          <w:rStyle w:val="RESOLUCIONESCar"/>
        </w:rPr>
        <w:t xml:space="preserve"> </w:t>
      </w:r>
      <w:r w:rsidRPr="002946CD">
        <w:rPr>
          <w:rFonts w:cs="Arial"/>
          <w:lang w:val="es-MX"/>
        </w:rPr>
        <w:t xml:space="preserve">(Letras </w:t>
      </w:r>
      <w:r w:rsidR="00040B79" w:rsidRPr="002946CD">
        <w:rPr>
          <w:rFonts w:cs="Arial"/>
          <w:lang w:val="es-MX"/>
        </w:rPr>
        <w:t>G V N guion dos ocho siete dos</w:t>
      </w:r>
      <w:r w:rsidRPr="002946CD">
        <w:rPr>
          <w:rFonts w:cs="Arial"/>
          <w:lang w:val="es-MX"/>
        </w:rPr>
        <w:t>),</w:t>
      </w:r>
      <w:r w:rsidRPr="002946CD">
        <w:t xml:space="preserve"> o bien, acreditar, mediante los instrumentos legales idóneos, la representación legal de cualquiera de ellos (poseedor y/o propietario); lo anterior, para estar en aptitud de impugnar la supuesta ilegalidad del acta de infracción </w:t>
      </w:r>
      <w:r w:rsidRPr="002946CD">
        <w:rPr>
          <w:rStyle w:val="RESOLUCIONESCar"/>
        </w:rPr>
        <w:t>antes señalada</w:t>
      </w:r>
      <w:r w:rsidRPr="002946CD">
        <w:rPr>
          <w:rFonts w:cs="Calibri"/>
        </w:rPr>
        <w:t>. ---------------------------</w:t>
      </w:r>
    </w:p>
    <w:p w:rsidR="00E46ADC" w:rsidRPr="002946CD" w:rsidRDefault="00E46ADC" w:rsidP="00E46ADC">
      <w:pPr>
        <w:pStyle w:val="SENTENCIAS"/>
      </w:pPr>
    </w:p>
    <w:p w:rsidR="00E46ADC" w:rsidRPr="002946CD" w:rsidRDefault="00E46ADC" w:rsidP="00E46ADC">
      <w:pPr>
        <w:pStyle w:val="SENTENCIAS"/>
      </w:pPr>
      <w:r w:rsidRPr="002946CD">
        <w:t>Ahora bien, la actora</w:t>
      </w:r>
      <w:r w:rsidR="00040B79" w:rsidRPr="002946CD">
        <w:t xml:space="preserve"> en su escrito de demanda, ni en el escrito presentado en fecha 08 ocho de enero del año 2020 dos mil veinte, </w:t>
      </w:r>
      <w:r w:rsidRPr="002946CD">
        <w:t>no acredita la propiedad o posesión del vehículo automotor descrito</w:t>
      </w:r>
      <w:r w:rsidRPr="002946CD">
        <w:rPr>
          <w:rFonts w:cs="Calibri"/>
        </w:rPr>
        <w:t>, y por consiguiente acude a este Juzgado Administrativo a demandar la nulidad de dicha acta de infracción sin acreditar el interés jurídico. -------------------------------------------------</w:t>
      </w:r>
    </w:p>
    <w:p w:rsidR="00E46ADC" w:rsidRPr="002946CD" w:rsidRDefault="00E46ADC" w:rsidP="00E46ADC">
      <w:pPr>
        <w:pStyle w:val="SENTENCIAS"/>
        <w:ind w:firstLine="0"/>
      </w:pPr>
    </w:p>
    <w:p w:rsidR="00E46ADC" w:rsidRPr="002946CD" w:rsidRDefault="00E46ADC" w:rsidP="00E46ADC">
      <w:pPr>
        <w:pStyle w:val="SENTENCIAS"/>
        <w:rPr>
          <w:rFonts w:cs="Calibri"/>
        </w:rPr>
      </w:pPr>
      <w:r w:rsidRPr="002946CD">
        <w:t xml:space="preserve">Por lo que resulta insuficiente para acreditar el carácter que pretende ostentar el actor para impugnar la infracción </w:t>
      </w:r>
      <w:r w:rsidRPr="002946CD">
        <w:rPr>
          <w:rStyle w:val="RESOLUCIONESCar"/>
        </w:rPr>
        <w:t xml:space="preserve">con número de folio </w:t>
      </w:r>
      <w:r w:rsidR="00040B79" w:rsidRPr="002946CD">
        <w:rPr>
          <w:b/>
        </w:rPr>
        <w:t xml:space="preserve">T 6105191 (Letra T seis uno cero cinco uno nueve uno) </w:t>
      </w:r>
      <w:r w:rsidR="00040B79" w:rsidRPr="002946CD">
        <w:t>de fecha 30 treinta de octubre del año 2019 dos mil diecinueve</w:t>
      </w:r>
      <w:r w:rsidRPr="002946CD">
        <w:rPr>
          <w:rFonts w:cs="Calibri"/>
        </w:rPr>
        <w:t xml:space="preserve">, como ya se manifestó si el acto administrativo, no está dirigido al demandante éste debe acreditar la afectación que dicho acto le causa, ello con la finalidad de estar en posibilidad de demandar su nulidad. </w:t>
      </w:r>
    </w:p>
    <w:p w:rsidR="00E46ADC" w:rsidRPr="002946CD" w:rsidRDefault="00E46ADC" w:rsidP="00E46ADC">
      <w:pPr>
        <w:pStyle w:val="SENTENCIAS"/>
        <w:rPr>
          <w:rFonts w:cs="Calibri"/>
        </w:rPr>
      </w:pPr>
    </w:p>
    <w:p w:rsidR="00E46ADC" w:rsidRPr="002946CD" w:rsidRDefault="00E46ADC" w:rsidP="00E46ADC">
      <w:pPr>
        <w:pStyle w:val="SENTENCIAS"/>
      </w:pPr>
      <w:r w:rsidRPr="002946CD">
        <w:rPr>
          <w:rFonts w:cs="Calibri"/>
        </w:rPr>
        <w:t>Ahora bien, y como ya también quedo expuesto,</w:t>
      </w:r>
      <w:r w:rsidRPr="002946CD">
        <w:t xml:space="preserve"> </w:t>
      </w:r>
      <w:r w:rsidRPr="002946CD">
        <w:rPr>
          <w:rFonts w:cs="Calibri"/>
        </w:rPr>
        <w:t xml:space="preserve">el actor omite adjuntar las pruebas idóneas al sumario con la finalidad de acreditar su interés jurídico </w:t>
      </w:r>
      <w:r w:rsidRPr="002946CD">
        <w:rPr>
          <w:rFonts w:cs="Calibri"/>
        </w:rPr>
        <w:lastRenderedPageBreak/>
        <w:t>o el de representación legal para estar en posibilidades de impugnar la ilegalidad del acto combatido. --------------------------------------------------------------</w:t>
      </w:r>
      <w:r w:rsidR="00470968" w:rsidRPr="002946CD">
        <w:rPr>
          <w:rFonts w:cs="Calibri"/>
        </w:rPr>
        <w:t>----</w:t>
      </w:r>
    </w:p>
    <w:p w:rsidR="00E46ADC" w:rsidRPr="002946CD" w:rsidRDefault="00E46ADC" w:rsidP="00E46ADC">
      <w:pPr>
        <w:pStyle w:val="SENTENCIAS"/>
        <w:ind w:firstLine="0"/>
        <w:rPr>
          <w:rStyle w:val="RESOLUCIONESCar"/>
        </w:rPr>
      </w:pPr>
    </w:p>
    <w:p w:rsidR="00E46ADC" w:rsidRPr="002946CD" w:rsidRDefault="00E46ADC" w:rsidP="00E46ADC">
      <w:pPr>
        <w:pStyle w:val="SENTENCIAS"/>
      </w:pPr>
      <w:r w:rsidRPr="002946CD">
        <w:rPr>
          <w:rStyle w:val="RESOLUCIONESCar"/>
        </w:rPr>
        <w:t>Lo</w:t>
      </w:r>
      <w:r w:rsidRPr="002946CD">
        <w:t xml:space="preserve"> anterior, se apoya además en el siguiente criterio sostenido por el entonces Tribunal de lo Contencioso Administrativo del Estado de Guanajuato:</w:t>
      </w:r>
    </w:p>
    <w:p w:rsidR="00E46ADC" w:rsidRPr="002946CD" w:rsidRDefault="00E46ADC" w:rsidP="00E46ADC">
      <w:pPr>
        <w:pStyle w:val="SENTENCIAS"/>
        <w:ind w:firstLine="0"/>
      </w:pPr>
    </w:p>
    <w:p w:rsidR="00E46ADC" w:rsidRPr="002946CD" w:rsidRDefault="00E46ADC" w:rsidP="00E46ADC">
      <w:pPr>
        <w:pStyle w:val="TESISYJURIS"/>
        <w:rPr>
          <w:sz w:val="22"/>
          <w:szCs w:val="22"/>
        </w:rPr>
      </w:pPr>
      <w:r w:rsidRPr="002946CD">
        <w:rPr>
          <w:sz w:val="22"/>
          <w:szCs w:val="22"/>
        </w:rPr>
        <w:t xml:space="preserve">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w:t>
      </w:r>
      <w:proofErr w:type="spellStart"/>
      <w:r w:rsidRPr="002946CD">
        <w:rPr>
          <w:sz w:val="22"/>
          <w:szCs w:val="22"/>
        </w:rPr>
        <w:t>promovente</w:t>
      </w:r>
      <w:proofErr w:type="spellEnd"/>
      <w:r w:rsidRPr="002946CD">
        <w:rPr>
          <w:sz w:val="22"/>
          <w:szCs w:val="22"/>
        </w:rPr>
        <w:t xml:space="preserve">, no existe legitimación para demandar la nulidad de un acto de autoridad. Por ello, corresponde al </w:t>
      </w:r>
      <w:proofErr w:type="spellStart"/>
      <w:r w:rsidRPr="002946CD">
        <w:rPr>
          <w:sz w:val="22"/>
          <w:szCs w:val="22"/>
        </w:rPr>
        <w:t>promovente</w:t>
      </w:r>
      <w:proofErr w:type="spellEnd"/>
      <w:r w:rsidRPr="002946CD">
        <w:rPr>
          <w:sz w:val="22"/>
          <w:szCs w:val="22"/>
        </w:rPr>
        <w:t xml:space="preserv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E46ADC" w:rsidRPr="002946CD" w:rsidRDefault="00E46ADC" w:rsidP="00E46ADC">
      <w:pPr>
        <w:pStyle w:val="TESISYJURIS"/>
        <w:ind w:firstLine="0"/>
        <w:rPr>
          <w:i w:val="0"/>
        </w:rPr>
      </w:pPr>
    </w:p>
    <w:p w:rsidR="00E46ADC" w:rsidRPr="002946CD" w:rsidRDefault="00E46ADC" w:rsidP="00E46ADC">
      <w:pPr>
        <w:pStyle w:val="TESISYJURIS"/>
        <w:rPr>
          <w:i w:val="0"/>
        </w:rPr>
      </w:pPr>
    </w:p>
    <w:p w:rsidR="00E46ADC" w:rsidRPr="002946CD" w:rsidRDefault="00E46ADC" w:rsidP="00E46ADC">
      <w:pPr>
        <w:pStyle w:val="RESOLUCIONES"/>
      </w:pPr>
      <w:r w:rsidRPr="002946CD">
        <w:t>Luego entonces, es que SE ACTUALIZA la causal de improcedencia prevista en la fracción I del artículo 261 del Código de Procedimiento y Justicia Administrativa para el Estado y los Municipios de Guanajuato. -------</w:t>
      </w:r>
      <w:r w:rsidR="00470968" w:rsidRPr="002946CD">
        <w:t>------------</w:t>
      </w:r>
    </w:p>
    <w:p w:rsidR="00E46ADC" w:rsidRPr="002946CD" w:rsidRDefault="00E46ADC" w:rsidP="00E46ADC">
      <w:pPr>
        <w:pStyle w:val="RESOLUCIONES"/>
      </w:pPr>
    </w:p>
    <w:p w:rsidR="00E46ADC" w:rsidRPr="002946CD" w:rsidRDefault="00E46ADC" w:rsidP="00E46ADC">
      <w:pPr>
        <w:pStyle w:val="SENTENCIAS"/>
        <w:rPr>
          <w:lang w:val="es-MX"/>
        </w:rPr>
      </w:pPr>
      <w:r w:rsidRPr="002946CD">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2946CD">
        <w:rPr>
          <w:lang w:val="es-MX"/>
        </w:rPr>
        <w:t>: ----------------------------------------------------------------</w:t>
      </w:r>
    </w:p>
    <w:p w:rsidR="00E46ADC" w:rsidRPr="002946CD" w:rsidRDefault="00E46ADC" w:rsidP="00E46ADC">
      <w:pPr>
        <w:pStyle w:val="SENTENCIAS"/>
        <w:rPr>
          <w:lang w:val="es-MX"/>
        </w:rPr>
      </w:pPr>
    </w:p>
    <w:p w:rsidR="00E46ADC" w:rsidRPr="002946CD" w:rsidRDefault="00E46ADC" w:rsidP="00E46ADC">
      <w:pPr>
        <w:spacing w:line="360" w:lineRule="auto"/>
        <w:ind w:firstLine="709"/>
        <w:jc w:val="center"/>
        <w:rPr>
          <w:rFonts w:ascii="Century" w:hAnsi="Century"/>
          <w:iCs/>
          <w:lang w:val="es-MX"/>
        </w:rPr>
      </w:pPr>
      <w:r w:rsidRPr="002946CD">
        <w:rPr>
          <w:rFonts w:ascii="Century" w:hAnsi="Century"/>
          <w:b/>
          <w:iCs/>
          <w:lang w:val="es-MX"/>
        </w:rPr>
        <w:t>R E S U E L V E</w:t>
      </w:r>
      <w:r w:rsidRPr="002946CD">
        <w:rPr>
          <w:rFonts w:ascii="Century" w:hAnsi="Century"/>
          <w:iCs/>
          <w:lang w:val="es-MX"/>
        </w:rPr>
        <w:t>:</w:t>
      </w:r>
    </w:p>
    <w:p w:rsidR="00E46ADC" w:rsidRPr="002946CD" w:rsidRDefault="00E46ADC" w:rsidP="00E46ADC">
      <w:pPr>
        <w:spacing w:line="360" w:lineRule="auto"/>
        <w:ind w:firstLine="709"/>
        <w:jc w:val="center"/>
        <w:rPr>
          <w:rFonts w:ascii="Century" w:hAnsi="Century"/>
          <w:iCs/>
          <w:lang w:val="es-MX"/>
        </w:rPr>
      </w:pPr>
    </w:p>
    <w:p w:rsidR="00E46ADC" w:rsidRPr="002946CD" w:rsidRDefault="00E46ADC" w:rsidP="00E46ADC">
      <w:pPr>
        <w:spacing w:line="360" w:lineRule="auto"/>
        <w:ind w:firstLine="709"/>
        <w:jc w:val="both"/>
        <w:rPr>
          <w:rFonts w:ascii="Century" w:hAnsi="Century"/>
          <w:lang w:val="es-MX"/>
        </w:rPr>
      </w:pPr>
      <w:r w:rsidRPr="002946CD">
        <w:rPr>
          <w:rFonts w:ascii="Century" w:hAnsi="Century"/>
          <w:b/>
          <w:bCs/>
          <w:iCs/>
          <w:lang w:val="es-MX"/>
        </w:rPr>
        <w:lastRenderedPageBreak/>
        <w:t>PRIMERO</w:t>
      </w:r>
      <w:r w:rsidRPr="002946CD">
        <w:rPr>
          <w:rFonts w:ascii="Century" w:hAnsi="Century"/>
          <w:lang w:val="es-MX"/>
        </w:rPr>
        <w:t xml:space="preserve">. Este Juzgado Tercero Administrativo Municipal resultó competente para conocer y resolver del presente proceso administrativo. ------- </w:t>
      </w:r>
    </w:p>
    <w:p w:rsidR="00E46ADC" w:rsidRPr="002946CD" w:rsidRDefault="00E46ADC" w:rsidP="00E46ADC">
      <w:pPr>
        <w:spacing w:line="360" w:lineRule="auto"/>
        <w:ind w:firstLine="709"/>
        <w:jc w:val="both"/>
        <w:rPr>
          <w:rFonts w:ascii="Century" w:hAnsi="Century"/>
          <w:lang w:val="es-MX"/>
        </w:rPr>
      </w:pPr>
    </w:p>
    <w:p w:rsidR="00E46ADC" w:rsidRPr="002946CD" w:rsidRDefault="00E46ADC" w:rsidP="00E46ADC">
      <w:pPr>
        <w:spacing w:line="360" w:lineRule="auto"/>
        <w:ind w:firstLine="709"/>
        <w:jc w:val="both"/>
        <w:rPr>
          <w:rFonts w:ascii="Century" w:hAnsi="Century"/>
          <w:b/>
          <w:bCs/>
          <w:iCs/>
          <w:lang w:val="es-MX"/>
        </w:rPr>
      </w:pPr>
      <w:r w:rsidRPr="002946CD">
        <w:rPr>
          <w:rFonts w:ascii="Century" w:hAnsi="Century"/>
          <w:b/>
          <w:bCs/>
          <w:iCs/>
          <w:lang w:val="es-MX"/>
        </w:rPr>
        <w:t xml:space="preserve">SEGUNDO. </w:t>
      </w:r>
      <w:r w:rsidRPr="002946CD">
        <w:rPr>
          <w:rFonts w:ascii="Century" w:hAnsi="Century"/>
          <w:lang w:val="es-MX"/>
        </w:rPr>
        <w:t>Resultó procedente el proceso administrativo promovido por el justiciable, en contra del acta de infracción impugnada. ---------------------</w:t>
      </w:r>
    </w:p>
    <w:p w:rsidR="00E46ADC" w:rsidRPr="002946CD" w:rsidRDefault="00E46ADC" w:rsidP="00E46ADC">
      <w:pPr>
        <w:spacing w:line="360" w:lineRule="auto"/>
        <w:ind w:firstLine="709"/>
        <w:jc w:val="both"/>
        <w:rPr>
          <w:rFonts w:ascii="Century" w:hAnsi="Century"/>
          <w:b/>
          <w:bCs/>
          <w:iCs/>
          <w:lang w:val="es-MX"/>
        </w:rPr>
      </w:pPr>
    </w:p>
    <w:p w:rsidR="00E46ADC" w:rsidRPr="002946CD" w:rsidRDefault="00E46ADC" w:rsidP="00E46ADC">
      <w:pPr>
        <w:pStyle w:val="SENTENCIAS"/>
      </w:pPr>
      <w:r w:rsidRPr="002946CD">
        <w:rPr>
          <w:b/>
        </w:rPr>
        <w:t>TERCERO.</w:t>
      </w:r>
      <w:r w:rsidRPr="002946CD">
        <w:t xml:space="preserve"> Se declara el SOBRESEIMIENTO de la presente causa administrativa, por las razones lógicas y jurídicas expuestas en el CUARTO considerando de esta sentencia. --------------------------------------------------------------</w:t>
      </w:r>
    </w:p>
    <w:p w:rsidR="00E46ADC" w:rsidRPr="002946CD" w:rsidRDefault="00E46ADC" w:rsidP="00E46ADC">
      <w:pPr>
        <w:spacing w:line="360" w:lineRule="auto"/>
        <w:jc w:val="both"/>
        <w:rPr>
          <w:rFonts w:ascii="Century" w:hAnsi="Century"/>
          <w:b/>
          <w:lang w:val="es-MX"/>
        </w:rPr>
      </w:pPr>
    </w:p>
    <w:p w:rsidR="00E46ADC" w:rsidRPr="002946CD" w:rsidRDefault="00E46ADC" w:rsidP="00E46ADC">
      <w:pPr>
        <w:spacing w:line="360" w:lineRule="auto"/>
        <w:ind w:firstLine="709"/>
        <w:jc w:val="both"/>
        <w:rPr>
          <w:rFonts w:ascii="Century" w:hAnsi="Century"/>
          <w:lang w:val="es-MX"/>
        </w:rPr>
      </w:pPr>
      <w:r w:rsidRPr="002946CD">
        <w:rPr>
          <w:rFonts w:ascii="Century" w:hAnsi="Century"/>
          <w:b/>
          <w:lang w:val="es-MX"/>
        </w:rPr>
        <w:t>Notifíquese a la autoridad demandada por oficio y a la parte actora personalmente.</w:t>
      </w:r>
      <w:r w:rsidRPr="002946CD">
        <w:rPr>
          <w:rFonts w:ascii="Century" w:hAnsi="Century"/>
          <w:lang w:val="es-MX"/>
        </w:rPr>
        <w:t xml:space="preserve"> ------------------------------------------------------------------------------------ </w:t>
      </w:r>
    </w:p>
    <w:p w:rsidR="00E46ADC" w:rsidRPr="002946CD" w:rsidRDefault="00E46ADC" w:rsidP="00E46ADC">
      <w:pPr>
        <w:spacing w:line="360" w:lineRule="auto"/>
        <w:ind w:firstLine="709"/>
        <w:jc w:val="both"/>
        <w:rPr>
          <w:rFonts w:ascii="Century" w:hAnsi="Century"/>
          <w:lang w:val="es-MX"/>
        </w:rPr>
      </w:pPr>
    </w:p>
    <w:p w:rsidR="00E46ADC" w:rsidRPr="002946CD" w:rsidRDefault="00E46ADC" w:rsidP="00E46ADC">
      <w:pPr>
        <w:spacing w:line="360" w:lineRule="auto"/>
        <w:ind w:firstLine="709"/>
        <w:jc w:val="both"/>
        <w:rPr>
          <w:rFonts w:ascii="Century" w:hAnsi="Century"/>
          <w:shd w:val="clear" w:color="auto" w:fill="FFFFFF"/>
        </w:rPr>
      </w:pPr>
      <w:r w:rsidRPr="002946CD">
        <w:rPr>
          <w:rFonts w:ascii="Century" w:hAnsi="Century"/>
          <w:shd w:val="clear" w:color="auto" w:fill="FFFFFF"/>
        </w:rPr>
        <w:t xml:space="preserve">En su oportunidad, archívese este expediente, como asunto totalmente concluido y dese de baja en </w:t>
      </w:r>
      <w:r w:rsidRPr="002946CD">
        <w:rPr>
          <w:rFonts w:ascii="Century" w:hAnsi="Century"/>
        </w:rPr>
        <w:t>el</w:t>
      </w:r>
      <w:r w:rsidR="00470968" w:rsidRPr="002946CD">
        <w:rPr>
          <w:rFonts w:ascii="Century" w:hAnsi="Century"/>
        </w:rPr>
        <w:t xml:space="preserve"> </w:t>
      </w:r>
      <w:r w:rsidRPr="002946CD">
        <w:rPr>
          <w:rFonts w:ascii="Century" w:hAnsi="Century"/>
        </w:rPr>
        <w:t>Sistema de Control de Expedientes de los Juzgados Administrativos Municipales</w:t>
      </w:r>
      <w:r w:rsidR="00470968" w:rsidRPr="002946CD">
        <w:rPr>
          <w:rFonts w:ascii="Century" w:hAnsi="Century"/>
        </w:rPr>
        <w:t xml:space="preserve"> </w:t>
      </w:r>
      <w:r w:rsidRPr="002946CD">
        <w:rPr>
          <w:rFonts w:ascii="Century" w:hAnsi="Century"/>
        </w:rPr>
        <w:t xml:space="preserve">que se </w:t>
      </w:r>
      <w:r w:rsidRPr="002946CD">
        <w:rPr>
          <w:rFonts w:ascii="Century" w:hAnsi="Century"/>
          <w:shd w:val="clear" w:color="auto" w:fill="FFFFFF"/>
        </w:rPr>
        <w:t>lleva para tal efecto. --------------</w:t>
      </w:r>
    </w:p>
    <w:p w:rsidR="00E46ADC" w:rsidRPr="002946CD" w:rsidRDefault="00E46ADC" w:rsidP="00E46ADC">
      <w:pPr>
        <w:spacing w:line="360" w:lineRule="auto"/>
        <w:ind w:firstLine="709"/>
        <w:jc w:val="both"/>
        <w:rPr>
          <w:rFonts w:ascii="Century" w:hAnsi="Century"/>
          <w:lang w:val="es-MX"/>
        </w:rPr>
      </w:pPr>
    </w:p>
    <w:p w:rsidR="00E46ADC" w:rsidRPr="002946CD" w:rsidRDefault="00E46ADC" w:rsidP="00E46ADC">
      <w:pPr>
        <w:spacing w:line="360" w:lineRule="auto"/>
        <w:ind w:firstLine="709"/>
        <w:jc w:val="both"/>
        <w:rPr>
          <w:rFonts w:ascii="Century" w:hAnsi="Century"/>
          <w:lang w:val="es-MX"/>
        </w:rPr>
      </w:pPr>
      <w:r w:rsidRPr="002946CD">
        <w:rPr>
          <w:rFonts w:ascii="Century" w:hAnsi="Century"/>
        </w:rPr>
        <w:t xml:space="preserve">Así lo resolvió y firma la Jueza del Juzgado Tercero Administrativo Municipal de León, Guanajuato, licenciada </w:t>
      </w:r>
      <w:r w:rsidRPr="002946CD">
        <w:rPr>
          <w:rFonts w:ascii="Century" w:hAnsi="Century"/>
          <w:b/>
          <w:bCs/>
        </w:rPr>
        <w:t xml:space="preserve">María Guadalupe Garza </w:t>
      </w:r>
      <w:proofErr w:type="spellStart"/>
      <w:r w:rsidRPr="002946CD">
        <w:rPr>
          <w:rFonts w:ascii="Century" w:hAnsi="Century"/>
          <w:b/>
          <w:bCs/>
        </w:rPr>
        <w:t>Lozornio</w:t>
      </w:r>
      <w:proofErr w:type="spellEnd"/>
      <w:r w:rsidRPr="002946CD">
        <w:rPr>
          <w:rFonts w:ascii="Century" w:hAnsi="Century"/>
        </w:rPr>
        <w:t xml:space="preserve">, quien actúa asistida en forma legal con Secretario de Estudio y Cuenta, licenciado </w:t>
      </w:r>
      <w:r w:rsidRPr="002946CD">
        <w:rPr>
          <w:rFonts w:ascii="Century" w:hAnsi="Century"/>
          <w:b/>
          <w:bCs/>
        </w:rPr>
        <w:t xml:space="preserve">Christian Helmut Emmanuel </w:t>
      </w:r>
      <w:proofErr w:type="spellStart"/>
      <w:r w:rsidRPr="002946CD">
        <w:rPr>
          <w:rFonts w:ascii="Century" w:hAnsi="Century"/>
          <w:b/>
          <w:bCs/>
        </w:rPr>
        <w:t>Schonwald</w:t>
      </w:r>
      <w:proofErr w:type="spellEnd"/>
      <w:r w:rsidRPr="002946CD">
        <w:rPr>
          <w:rFonts w:ascii="Century" w:hAnsi="Century"/>
          <w:b/>
          <w:bCs/>
        </w:rPr>
        <w:t xml:space="preserve"> Escalante</w:t>
      </w:r>
      <w:r w:rsidRPr="002946CD">
        <w:rPr>
          <w:rFonts w:ascii="Century" w:hAnsi="Century"/>
          <w:bCs/>
        </w:rPr>
        <w:t>,</w:t>
      </w:r>
      <w:r w:rsidRPr="002946CD">
        <w:rPr>
          <w:rFonts w:ascii="Century" w:hAnsi="Century"/>
          <w:b/>
          <w:bCs/>
        </w:rPr>
        <w:t xml:space="preserve"> </w:t>
      </w:r>
      <w:r w:rsidRPr="002946CD">
        <w:rPr>
          <w:rFonts w:ascii="Century" w:hAnsi="Century"/>
        </w:rPr>
        <w:t>quien da fe. ---</w:t>
      </w:r>
    </w:p>
    <w:sectPr w:rsidR="00E46ADC" w:rsidRPr="002946CD"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DAC" w:rsidRDefault="00290DAC" w:rsidP="007505EF">
      <w:r>
        <w:separator/>
      </w:r>
    </w:p>
  </w:endnote>
  <w:endnote w:type="continuationSeparator" w:id="0">
    <w:p w:rsidR="00290DAC" w:rsidRDefault="00290DAC" w:rsidP="0075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13E9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946C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946CD">
              <w:rPr>
                <w:rFonts w:ascii="Century" w:hAnsi="Century"/>
                <w:b/>
                <w:bCs/>
                <w:noProof/>
                <w:sz w:val="14"/>
                <w:szCs w:val="14"/>
              </w:rPr>
              <w:t>10</w:t>
            </w:r>
            <w:r w:rsidRPr="007F7AC8">
              <w:rPr>
                <w:rFonts w:ascii="Century" w:hAnsi="Century"/>
                <w:b/>
                <w:bCs/>
                <w:sz w:val="14"/>
                <w:szCs w:val="14"/>
              </w:rPr>
              <w:fldChar w:fldCharType="end"/>
            </w:r>
          </w:p>
        </w:sdtContent>
      </w:sdt>
    </w:sdtContent>
  </w:sdt>
  <w:p w:rsidR="002B2F1A" w:rsidRPr="007F7AC8" w:rsidRDefault="00290DA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DAC" w:rsidRDefault="00290DAC" w:rsidP="007505EF">
      <w:r>
        <w:separator/>
      </w:r>
    </w:p>
  </w:footnote>
  <w:footnote w:type="continuationSeparator" w:id="0">
    <w:p w:rsidR="00290DAC" w:rsidRDefault="00290DAC" w:rsidP="00750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90DAC">
    <w:pPr>
      <w:pStyle w:val="Encabezado"/>
      <w:framePr w:wrap="around" w:vAnchor="text" w:hAnchor="margin" w:xAlign="center" w:y="1"/>
      <w:rPr>
        <w:rStyle w:val="Nmerodepgina"/>
      </w:rPr>
    </w:pPr>
  </w:p>
  <w:p w:rsidR="002B2F1A" w:rsidRDefault="00290D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90DAC" w:rsidP="007F7AC8">
    <w:pPr>
      <w:pStyle w:val="Encabezado"/>
      <w:jc w:val="right"/>
      <w:rPr>
        <w:color w:val="7F7F7F" w:themeColor="text1" w:themeTint="80"/>
      </w:rPr>
    </w:pPr>
  </w:p>
  <w:p w:rsidR="002B2F1A" w:rsidRDefault="00290DAC" w:rsidP="007F7AC8">
    <w:pPr>
      <w:pStyle w:val="Encabezado"/>
      <w:jc w:val="right"/>
      <w:rPr>
        <w:color w:val="7F7F7F" w:themeColor="text1" w:themeTint="80"/>
      </w:rPr>
    </w:pPr>
  </w:p>
  <w:p w:rsidR="002B2F1A" w:rsidRDefault="00290DAC" w:rsidP="007F7AC8">
    <w:pPr>
      <w:pStyle w:val="Encabezado"/>
      <w:jc w:val="right"/>
      <w:rPr>
        <w:color w:val="7F7F7F" w:themeColor="text1" w:themeTint="80"/>
      </w:rPr>
    </w:pPr>
  </w:p>
  <w:p w:rsidR="002B2F1A" w:rsidRDefault="00290DAC" w:rsidP="007F7AC8">
    <w:pPr>
      <w:pStyle w:val="Encabezado"/>
      <w:jc w:val="right"/>
      <w:rPr>
        <w:color w:val="7F7F7F" w:themeColor="text1" w:themeTint="80"/>
      </w:rPr>
    </w:pPr>
  </w:p>
  <w:p w:rsidR="002B2F1A" w:rsidRDefault="00013E98" w:rsidP="007F7AC8">
    <w:pPr>
      <w:pStyle w:val="Encabezado"/>
      <w:jc w:val="right"/>
    </w:pPr>
    <w:r>
      <w:rPr>
        <w:color w:val="7F7F7F" w:themeColor="text1" w:themeTint="80"/>
      </w:rPr>
      <w:t>Expediente Número</w:t>
    </w:r>
    <w:r w:rsidR="007505EF">
      <w:rPr>
        <w:color w:val="7F7F7F" w:themeColor="text1" w:themeTint="80"/>
      </w:rPr>
      <w:t xml:space="preserve"> 2766</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90DAC">
    <w:pPr>
      <w:pStyle w:val="Encabezado"/>
      <w:jc w:val="right"/>
      <w:rPr>
        <w:color w:val="8496B0" w:themeColor="text2" w:themeTint="99"/>
        <w:lang w:val="es-ES"/>
      </w:rPr>
    </w:pPr>
  </w:p>
  <w:p w:rsidR="002B2F1A" w:rsidRDefault="00290DAC">
    <w:pPr>
      <w:pStyle w:val="Encabezado"/>
      <w:jc w:val="right"/>
      <w:rPr>
        <w:color w:val="8496B0" w:themeColor="text2" w:themeTint="99"/>
        <w:lang w:val="es-ES"/>
      </w:rPr>
    </w:pPr>
  </w:p>
  <w:p w:rsidR="002B2F1A" w:rsidRDefault="00290DAC">
    <w:pPr>
      <w:pStyle w:val="Encabezado"/>
      <w:jc w:val="right"/>
      <w:rPr>
        <w:color w:val="8496B0" w:themeColor="text2" w:themeTint="99"/>
        <w:lang w:val="es-ES"/>
      </w:rPr>
    </w:pPr>
  </w:p>
  <w:p w:rsidR="002B2F1A" w:rsidRDefault="00290DAC">
    <w:pPr>
      <w:pStyle w:val="Encabezado"/>
      <w:jc w:val="right"/>
      <w:rPr>
        <w:color w:val="8496B0" w:themeColor="text2" w:themeTint="99"/>
        <w:lang w:val="es-ES"/>
      </w:rPr>
    </w:pPr>
  </w:p>
  <w:p w:rsidR="002B2F1A" w:rsidRDefault="00290DAC">
    <w:pPr>
      <w:pStyle w:val="Encabezado"/>
      <w:jc w:val="right"/>
      <w:rPr>
        <w:color w:val="8496B0" w:themeColor="text2" w:themeTint="99"/>
        <w:lang w:val="es-ES"/>
      </w:rPr>
    </w:pPr>
  </w:p>
  <w:p w:rsidR="002B2F1A" w:rsidRDefault="00013E9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5EF"/>
    <w:rsid w:val="00013E98"/>
    <w:rsid w:val="00040B79"/>
    <w:rsid w:val="00287834"/>
    <w:rsid w:val="00290DAC"/>
    <w:rsid w:val="002946CD"/>
    <w:rsid w:val="00470968"/>
    <w:rsid w:val="00474919"/>
    <w:rsid w:val="00667253"/>
    <w:rsid w:val="007505EF"/>
    <w:rsid w:val="009C1872"/>
    <w:rsid w:val="00AD552D"/>
    <w:rsid w:val="00E46A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5D9DA-56A9-427F-8AE1-EBCA3DEE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5E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505EF"/>
    <w:pPr>
      <w:jc w:val="both"/>
    </w:pPr>
    <w:rPr>
      <w:lang w:val="es-MX"/>
    </w:rPr>
  </w:style>
  <w:style w:type="character" w:customStyle="1" w:styleId="TextoindependienteCar">
    <w:name w:val="Texto independiente Car"/>
    <w:basedOn w:val="Fuentedeprrafopredeter"/>
    <w:link w:val="Textoindependiente"/>
    <w:rsid w:val="007505EF"/>
    <w:rPr>
      <w:rFonts w:ascii="Times New Roman" w:eastAsia="Calibri" w:hAnsi="Times New Roman" w:cs="Times New Roman"/>
      <w:sz w:val="24"/>
      <w:szCs w:val="24"/>
      <w:lang w:eastAsia="es-ES"/>
    </w:rPr>
  </w:style>
  <w:style w:type="character" w:styleId="Nmerodepgina">
    <w:name w:val="page number"/>
    <w:semiHidden/>
    <w:rsid w:val="007505EF"/>
    <w:rPr>
      <w:rFonts w:cs="Times New Roman"/>
    </w:rPr>
  </w:style>
  <w:style w:type="paragraph" w:styleId="Encabezado">
    <w:name w:val="header"/>
    <w:basedOn w:val="Normal"/>
    <w:link w:val="EncabezadoCar"/>
    <w:uiPriority w:val="99"/>
    <w:rsid w:val="007505EF"/>
    <w:pPr>
      <w:tabs>
        <w:tab w:val="center" w:pos="4419"/>
        <w:tab w:val="right" w:pos="8838"/>
      </w:tabs>
    </w:pPr>
    <w:rPr>
      <w:lang w:val="es-MX"/>
    </w:rPr>
  </w:style>
  <w:style w:type="character" w:customStyle="1" w:styleId="EncabezadoCar">
    <w:name w:val="Encabezado Car"/>
    <w:basedOn w:val="Fuentedeprrafopredeter"/>
    <w:link w:val="Encabezado"/>
    <w:uiPriority w:val="99"/>
    <w:rsid w:val="007505E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505EF"/>
    <w:pPr>
      <w:tabs>
        <w:tab w:val="center" w:pos="4419"/>
        <w:tab w:val="right" w:pos="8838"/>
      </w:tabs>
    </w:pPr>
  </w:style>
  <w:style w:type="character" w:customStyle="1" w:styleId="PiedepginaCar">
    <w:name w:val="Pie de página Car"/>
    <w:basedOn w:val="Fuentedeprrafopredeter"/>
    <w:link w:val="Piedepgina"/>
    <w:uiPriority w:val="99"/>
    <w:rsid w:val="007505EF"/>
    <w:rPr>
      <w:rFonts w:ascii="Times New Roman" w:eastAsia="Calibri" w:hAnsi="Times New Roman" w:cs="Times New Roman"/>
      <w:sz w:val="24"/>
      <w:szCs w:val="24"/>
      <w:lang w:val="es-ES" w:eastAsia="es-ES"/>
    </w:rPr>
  </w:style>
  <w:style w:type="paragraph" w:customStyle="1" w:styleId="SENTENCIAS">
    <w:name w:val="SENTENCIAS"/>
    <w:basedOn w:val="Normal"/>
    <w:qFormat/>
    <w:rsid w:val="007505EF"/>
    <w:pPr>
      <w:spacing w:line="360" w:lineRule="auto"/>
      <w:ind w:firstLine="708"/>
      <w:jc w:val="both"/>
    </w:pPr>
    <w:rPr>
      <w:rFonts w:ascii="Century" w:hAnsi="Century"/>
    </w:rPr>
  </w:style>
  <w:style w:type="paragraph" w:customStyle="1" w:styleId="TESISYJURIS">
    <w:name w:val="TESIS Y JURIS"/>
    <w:basedOn w:val="SENTENCIAS"/>
    <w:qFormat/>
    <w:rsid w:val="007505EF"/>
    <w:pPr>
      <w:spacing w:line="240" w:lineRule="auto"/>
      <w:ind w:firstLine="709"/>
    </w:pPr>
    <w:rPr>
      <w:bCs/>
      <w:i/>
      <w:iCs/>
    </w:rPr>
  </w:style>
  <w:style w:type="paragraph" w:customStyle="1" w:styleId="RESOLUCIONES">
    <w:name w:val="RESOLUCIONES"/>
    <w:basedOn w:val="Normal"/>
    <w:link w:val="RESOLUCIONESCar"/>
    <w:qFormat/>
    <w:rsid w:val="007505E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505E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505E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505EF"/>
    <w:rPr>
      <w:rFonts w:ascii="Times New Roman" w:eastAsia="Calibri" w:hAnsi="Times New Roman" w:cs="Times New Roman"/>
      <w:sz w:val="24"/>
      <w:szCs w:val="24"/>
      <w:lang w:val="es-ES" w:eastAsia="es-ES"/>
    </w:rPr>
  </w:style>
  <w:style w:type="paragraph" w:customStyle="1" w:styleId="Default">
    <w:name w:val="Default"/>
    <w:basedOn w:val="Normal"/>
    <w:rsid w:val="007505EF"/>
    <w:pPr>
      <w:autoSpaceDE w:val="0"/>
      <w:autoSpaceDN w:val="0"/>
    </w:pPr>
    <w:rPr>
      <w:rFonts w:ascii="Arial" w:eastAsia="Times New Roman" w:hAnsi="Arial" w:cs="Arial"/>
      <w:color w:val="000000"/>
      <w:lang w:val="es-MX" w:eastAsia="es-MX"/>
    </w:rPr>
  </w:style>
  <w:style w:type="character" w:customStyle="1" w:styleId="PrrafodelistaCar">
    <w:name w:val="Párrafo de lista Car"/>
    <w:aliases w:val="viñeta Car,Párrafo de lista 2 Car"/>
    <w:link w:val="Prrafodelista"/>
    <w:uiPriority w:val="72"/>
    <w:locked/>
    <w:rsid w:val="00E46ADC"/>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E46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3233</Words>
  <Characters>17785</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2020-08-13T17:37:00Z</dcterms:created>
  <dcterms:modified xsi:type="dcterms:W3CDTF">2020-09-30T19:27:00Z</dcterms:modified>
</cp:coreProperties>
</file>