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D84" w:rsidRPr="00C2766F" w:rsidRDefault="00382D84" w:rsidP="00382D84">
      <w:pPr>
        <w:pStyle w:val="Textoindependiente"/>
        <w:ind w:firstLine="708"/>
        <w:rPr>
          <w:rFonts w:asciiTheme="minorHAnsi" w:hAnsiTheme="minorHAnsi"/>
          <w:bCs/>
          <w:iCs/>
          <w:sz w:val="26"/>
        </w:rPr>
      </w:pPr>
      <w:r w:rsidRPr="00C2766F">
        <w:rPr>
          <w:rFonts w:asciiTheme="minorHAnsi" w:hAnsiTheme="minorHAnsi"/>
          <w:b/>
          <w:bCs/>
          <w:iCs/>
          <w:sz w:val="26"/>
        </w:rPr>
        <w:t>León, Guanajuato, a 2</w:t>
      </w:r>
      <w:r w:rsidR="00D62FBF" w:rsidRPr="00C2766F">
        <w:rPr>
          <w:rFonts w:asciiTheme="minorHAnsi" w:hAnsiTheme="minorHAnsi"/>
          <w:b/>
          <w:bCs/>
          <w:iCs/>
          <w:sz w:val="26"/>
        </w:rPr>
        <w:t>8</w:t>
      </w:r>
      <w:r w:rsidRPr="00C2766F">
        <w:rPr>
          <w:rFonts w:asciiTheme="minorHAnsi" w:hAnsiTheme="minorHAnsi"/>
          <w:b/>
          <w:bCs/>
          <w:iCs/>
          <w:sz w:val="26"/>
        </w:rPr>
        <w:t xml:space="preserve"> veinti</w:t>
      </w:r>
      <w:r w:rsidR="00D62FBF" w:rsidRPr="00C2766F">
        <w:rPr>
          <w:rFonts w:asciiTheme="minorHAnsi" w:hAnsiTheme="minorHAnsi"/>
          <w:b/>
          <w:bCs/>
          <w:iCs/>
          <w:sz w:val="26"/>
        </w:rPr>
        <w:t xml:space="preserve">ocho </w:t>
      </w:r>
      <w:r w:rsidRPr="00C2766F">
        <w:rPr>
          <w:rFonts w:asciiTheme="minorHAnsi" w:hAnsiTheme="minorHAnsi"/>
          <w:b/>
          <w:bCs/>
          <w:iCs/>
          <w:sz w:val="26"/>
        </w:rPr>
        <w:t>de agosto del año 2020 dos mil veinte</w:t>
      </w:r>
      <w:r w:rsidRPr="00C2766F">
        <w:rPr>
          <w:rFonts w:asciiTheme="minorHAnsi" w:hAnsiTheme="minorHAnsi"/>
          <w:bCs/>
          <w:iCs/>
          <w:sz w:val="26"/>
        </w:rPr>
        <w:t>.</w:t>
      </w:r>
      <w:r w:rsidRPr="00C2766F">
        <w:rPr>
          <w:rFonts w:asciiTheme="minorHAnsi" w:hAnsiTheme="minorHAnsi" w:cs="Arial"/>
          <w:bCs/>
          <w:iCs/>
          <w:sz w:val="26"/>
        </w:rPr>
        <w:t xml:space="preserve"> </w:t>
      </w:r>
    </w:p>
    <w:p w:rsidR="00382D84" w:rsidRPr="00C2766F" w:rsidRDefault="00382D84" w:rsidP="00382D84">
      <w:pPr>
        <w:pStyle w:val="Textoindependiente"/>
        <w:ind w:firstLine="708"/>
        <w:rPr>
          <w:rFonts w:asciiTheme="minorHAnsi" w:hAnsiTheme="minorHAnsi"/>
          <w:bCs/>
          <w:iCs/>
          <w:sz w:val="26"/>
        </w:rPr>
      </w:pPr>
    </w:p>
    <w:p w:rsidR="00382D84" w:rsidRPr="00C2766F" w:rsidRDefault="00382D84" w:rsidP="00382D84">
      <w:pPr>
        <w:pStyle w:val="Textoindependiente"/>
        <w:ind w:firstLine="708"/>
        <w:rPr>
          <w:rFonts w:asciiTheme="minorHAnsi" w:hAnsiTheme="minorHAnsi" w:cs="Arial"/>
          <w:sz w:val="26"/>
        </w:rPr>
      </w:pPr>
      <w:r w:rsidRPr="00C2766F">
        <w:rPr>
          <w:rFonts w:asciiTheme="minorHAnsi" w:hAnsiTheme="minorHAnsi"/>
          <w:b/>
          <w:bCs/>
          <w:i/>
          <w:iCs/>
          <w:sz w:val="26"/>
        </w:rPr>
        <w:t xml:space="preserve">V I S T O </w:t>
      </w:r>
      <w:proofErr w:type="gramStart"/>
      <w:r w:rsidRPr="00C2766F">
        <w:rPr>
          <w:rFonts w:asciiTheme="minorHAnsi" w:hAnsiTheme="minorHAnsi"/>
          <w:b/>
          <w:bCs/>
          <w:i/>
          <w:iCs/>
          <w:sz w:val="26"/>
        </w:rPr>
        <w:t>S,</w:t>
      </w:r>
      <w:r w:rsidRPr="00C2766F">
        <w:rPr>
          <w:rFonts w:asciiTheme="minorHAnsi" w:hAnsiTheme="minorHAnsi"/>
          <w:sz w:val="26"/>
        </w:rPr>
        <w:t xml:space="preserve">  para</w:t>
      </w:r>
      <w:proofErr w:type="gramEnd"/>
      <w:r w:rsidRPr="00C2766F">
        <w:rPr>
          <w:rFonts w:asciiTheme="minorHAnsi" w:hAnsiTheme="minorHAnsi"/>
          <w:sz w:val="26"/>
        </w:rPr>
        <w:t xml:space="preserve"> dictar sentencia definitiva, los autos del proceso administrativo identificado con el número </w:t>
      </w:r>
      <w:r w:rsidRPr="00C2766F">
        <w:rPr>
          <w:rFonts w:asciiTheme="minorHAnsi" w:hAnsiTheme="minorHAnsi"/>
          <w:b/>
          <w:sz w:val="26"/>
        </w:rPr>
        <w:t>2</w:t>
      </w:r>
      <w:r w:rsidR="009D6C9D" w:rsidRPr="00C2766F">
        <w:rPr>
          <w:rFonts w:asciiTheme="minorHAnsi" w:hAnsiTheme="minorHAnsi"/>
          <w:b/>
          <w:sz w:val="26"/>
        </w:rPr>
        <w:t>663</w:t>
      </w:r>
      <w:r w:rsidRPr="00C2766F">
        <w:rPr>
          <w:rFonts w:asciiTheme="minorHAnsi" w:hAnsiTheme="minorHAnsi"/>
          <w:b/>
          <w:bCs/>
          <w:iCs/>
          <w:sz w:val="26"/>
        </w:rPr>
        <w:t>/</w:t>
      </w:r>
      <w:r w:rsidRPr="00C2766F">
        <w:rPr>
          <w:rFonts w:asciiTheme="minorHAnsi" w:hAnsiTheme="minorHAnsi"/>
          <w:b/>
          <w:iCs/>
          <w:sz w:val="26"/>
        </w:rPr>
        <w:t>2doJAM/201</w:t>
      </w:r>
      <w:r w:rsidR="009D6C9D" w:rsidRPr="00C2766F">
        <w:rPr>
          <w:rFonts w:asciiTheme="minorHAnsi" w:hAnsiTheme="minorHAnsi"/>
          <w:b/>
          <w:iCs/>
          <w:sz w:val="26"/>
        </w:rPr>
        <w:t>9</w:t>
      </w:r>
      <w:r w:rsidRPr="00C2766F">
        <w:rPr>
          <w:rFonts w:asciiTheme="minorHAnsi" w:hAnsiTheme="minorHAnsi"/>
          <w:b/>
          <w:iCs/>
          <w:sz w:val="26"/>
        </w:rPr>
        <w:t>-JN</w:t>
      </w:r>
      <w:r w:rsidR="009D6C9D" w:rsidRPr="00C2766F">
        <w:rPr>
          <w:rFonts w:asciiTheme="minorHAnsi" w:hAnsiTheme="minorHAnsi"/>
          <w:sz w:val="26"/>
        </w:rPr>
        <w:t xml:space="preserve"> promovido por el ciudadano </w:t>
      </w:r>
      <w:r w:rsidR="00C2766F" w:rsidRPr="00C2766F">
        <w:rPr>
          <w:rFonts w:asciiTheme="minorHAnsi" w:hAnsiTheme="minorHAnsi" w:cs="Calibri"/>
          <w:bCs/>
          <w:sz w:val="26"/>
          <w:szCs w:val="26"/>
        </w:rPr>
        <w:t>(…)</w:t>
      </w:r>
      <w:r w:rsidRPr="00C2766F">
        <w:rPr>
          <w:rFonts w:asciiTheme="minorHAnsi" w:hAnsiTheme="minorHAnsi"/>
          <w:sz w:val="26"/>
        </w:rPr>
        <w:t>,</w:t>
      </w:r>
      <w:r w:rsidRPr="00C2766F">
        <w:rPr>
          <w:rFonts w:asciiTheme="minorHAnsi" w:hAnsiTheme="minorHAnsi"/>
          <w:i/>
          <w:sz w:val="26"/>
        </w:rPr>
        <w:t xml:space="preserve"> </w:t>
      </w:r>
      <w:r w:rsidRPr="00C2766F">
        <w:rPr>
          <w:rFonts w:asciiTheme="minorHAnsi" w:hAnsiTheme="minorHAnsi" w:cs="Arial"/>
          <w:bCs/>
          <w:iCs/>
          <w:sz w:val="26"/>
        </w:rPr>
        <w:t xml:space="preserve">y, </w:t>
      </w:r>
      <w:r w:rsidRPr="00C2766F">
        <w:rPr>
          <w:rFonts w:asciiTheme="minorHAnsi" w:hAnsiTheme="minorHAnsi" w:cs="Arial"/>
          <w:sz w:val="26"/>
        </w:rPr>
        <w:t>. . . . . . . . . . . . . . . . . . . . . . . . . . . . . . . . . .</w:t>
      </w:r>
      <w:r w:rsidR="009D6C9D" w:rsidRPr="00C2766F">
        <w:rPr>
          <w:rFonts w:asciiTheme="minorHAnsi" w:hAnsiTheme="minorHAnsi" w:cs="Arial"/>
          <w:sz w:val="26"/>
        </w:rPr>
        <w:t xml:space="preserve"> </w:t>
      </w:r>
    </w:p>
    <w:p w:rsidR="00382D84" w:rsidRPr="00C2766F" w:rsidRDefault="00382D84" w:rsidP="00382D84">
      <w:pPr>
        <w:pStyle w:val="Textoindependiente"/>
        <w:rPr>
          <w:rFonts w:asciiTheme="minorHAnsi" w:hAnsiTheme="minorHAnsi" w:cs="Arial"/>
          <w:sz w:val="26"/>
        </w:rPr>
      </w:pPr>
    </w:p>
    <w:p w:rsidR="00382D84" w:rsidRPr="00C2766F" w:rsidRDefault="00382D84" w:rsidP="00382D84">
      <w:pPr>
        <w:pStyle w:val="Textoindependiente"/>
        <w:ind w:firstLine="708"/>
        <w:jc w:val="center"/>
        <w:rPr>
          <w:rFonts w:asciiTheme="minorHAnsi" w:hAnsiTheme="minorHAnsi" w:cs="Arial"/>
          <w:b/>
          <w:bCs/>
          <w:sz w:val="26"/>
        </w:rPr>
      </w:pPr>
      <w:r w:rsidRPr="00C2766F">
        <w:rPr>
          <w:rFonts w:asciiTheme="minorHAnsi" w:hAnsiTheme="minorHAnsi" w:cs="Arial"/>
          <w:b/>
          <w:bCs/>
          <w:i/>
          <w:iCs/>
          <w:sz w:val="26"/>
        </w:rPr>
        <w:t xml:space="preserve">R E S U L T A N D </w:t>
      </w:r>
      <w:proofErr w:type="gramStart"/>
      <w:r w:rsidRPr="00C2766F">
        <w:rPr>
          <w:rFonts w:asciiTheme="minorHAnsi" w:hAnsiTheme="minorHAnsi" w:cs="Arial"/>
          <w:b/>
          <w:bCs/>
          <w:i/>
          <w:iCs/>
          <w:sz w:val="26"/>
        </w:rPr>
        <w:t>O :</w:t>
      </w:r>
      <w:proofErr w:type="gramEnd"/>
    </w:p>
    <w:p w:rsidR="00382D84" w:rsidRPr="00C2766F" w:rsidRDefault="00382D84" w:rsidP="00382D84">
      <w:pPr>
        <w:ind w:firstLine="708"/>
        <w:jc w:val="both"/>
        <w:rPr>
          <w:rFonts w:asciiTheme="minorHAnsi" w:hAnsiTheme="minorHAnsi" w:cs="Arial"/>
          <w:b/>
          <w:bCs/>
          <w:i/>
          <w:iCs/>
          <w:sz w:val="26"/>
        </w:rPr>
      </w:pPr>
    </w:p>
    <w:p w:rsidR="00382D84" w:rsidRPr="00C2766F" w:rsidRDefault="00382D84" w:rsidP="00382D84">
      <w:pPr>
        <w:ind w:firstLine="708"/>
        <w:jc w:val="both"/>
        <w:rPr>
          <w:rFonts w:asciiTheme="minorHAnsi" w:hAnsiTheme="minorHAnsi"/>
          <w:sz w:val="26"/>
          <w:szCs w:val="26"/>
        </w:rPr>
      </w:pPr>
      <w:proofErr w:type="gramStart"/>
      <w:r w:rsidRPr="00C2766F">
        <w:rPr>
          <w:rFonts w:asciiTheme="minorHAnsi" w:hAnsiTheme="minorHAnsi" w:cs="Arial"/>
          <w:b/>
          <w:bCs/>
          <w:i/>
          <w:iCs/>
          <w:sz w:val="26"/>
        </w:rPr>
        <w:t>PRIMERO.-</w:t>
      </w:r>
      <w:proofErr w:type="gramEnd"/>
      <w:r w:rsidRPr="00C2766F">
        <w:rPr>
          <w:rFonts w:asciiTheme="minorHAnsi" w:hAnsiTheme="minorHAnsi" w:cs="Arial"/>
          <w:b/>
          <w:bCs/>
          <w:i/>
          <w:iCs/>
          <w:sz w:val="26"/>
        </w:rPr>
        <w:t xml:space="preserve"> </w:t>
      </w:r>
      <w:r w:rsidRPr="00C2766F">
        <w:rPr>
          <w:rFonts w:asciiTheme="minorHAnsi" w:hAnsiTheme="minorHAnsi"/>
          <w:sz w:val="26"/>
          <w:szCs w:val="26"/>
        </w:rPr>
        <w:t>Por escrito presentado el día 1</w:t>
      </w:r>
      <w:r w:rsidR="009C1737" w:rsidRPr="00C2766F">
        <w:rPr>
          <w:rFonts w:asciiTheme="minorHAnsi" w:hAnsiTheme="minorHAnsi"/>
          <w:sz w:val="26"/>
          <w:szCs w:val="26"/>
        </w:rPr>
        <w:t>4</w:t>
      </w:r>
      <w:r w:rsidRPr="00C2766F">
        <w:rPr>
          <w:rFonts w:asciiTheme="minorHAnsi" w:hAnsiTheme="minorHAnsi"/>
          <w:sz w:val="26"/>
          <w:szCs w:val="26"/>
        </w:rPr>
        <w:t xml:space="preserve"> </w:t>
      </w:r>
      <w:r w:rsidR="009C1737" w:rsidRPr="00C2766F">
        <w:rPr>
          <w:rFonts w:asciiTheme="minorHAnsi" w:hAnsiTheme="minorHAnsi"/>
          <w:sz w:val="26"/>
          <w:szCs w:val="26"/>
        </w:rPr>
        <w:t>cat</w:t>
      </w:r>
      <w:r w:rsidRPr="00C2766F">
        <w:rPr>
          <w:rFonts w:asciiTheme="minorHAnsi" w:hAnsiTheme="minorHAnsi"/>
          <w:sz w:val="26"/>
          <w:szCs w:val="26"/>
        </w:rPr>
        <w:t>o</w:t>
      </w:r>
      <w:r w:rsidR="009C1737" w:rsidRPr="00C2766F">
        <w:rPr>
          <w:rFonts w:asciiTheme="minorHAnsi" w:hAnsiTheme="minorHAnsi"/>
          <w:sz w:val="26"/>
          <w:szCs w:val="26"/>
        </w:rPr>
        <w:t>r</w:t>
      </w:r>
      <w:r w:rsidRPr="00C2766F">
        <w:rPr>
          <w:rFonts w:asciiTheme="minorHAnsi" w:hAnsiTheme="minorHAnsi"/>
          <w:sz w:val="26"/>
          <w:szCs w:val="26"/>
        </w:rPr>
        <w:t xml:space="preserve">ce de </w:t>
      </w:r>
      <w:r w:rsidR="009C1737" w:rsidRPr="00C2766F">
        <w:rPr>
          <w:rFonts w:asciiTheme="minorHAnsi" w:hAnsiTheme="minorHAnsi"/>
          <w:sz w:val="26"/>
          <w:szCs w:val="26"/>
        </w:rPr>
        <w:t>noviembre</w:t>
      </w:r>
      <w:r w:rsidRPr="00C2766F">
        <w:rPr>
          <w:rFonts w:asciiTheme="minorHAnsi" w:hAnsiTheme="minorHAnsi"/>
          <w:sz w:val="26"/>
          <w:szCs w:val="26"/>
        </w:rPr>
        <w:t xml:space="preserve"> del año 201</w:t>
      </w:r>
      <w:r w:rsidR="009C1737" w:rsidRPr="00C2766F">
        <w:rPr>
          <w:rFonts w:asciiTheme="minorHAnsi" w:hAnsiTheme="minorHAnsi"/>
          <w:sz w:val="26"/>
          <w:szCs w:val="26"/>
        </w:rPr>
        <w:t>9</w:t>
      </w:r>
      <w:r w:rsidRPr="00C2766F">
        <w:rPr>
          <w:rFonts w:asciiTheme="minorHAnsi" w:hAnsiTheme="minorHAnsi"/>
          <w:sz w:val="26"/>
          <w:szCs w:val="26"/>
        </w:rPr>
        <w:t xml:space="preserve"> dos mil dieci</w:t>
      </w:r>
      <w:r w:rsidR="009C1737" w:rsidRPr="00C2766F">
        <w:rPr>
          <w:rFonts w:asciiTheme="minorHAnsi" w:hAnsiTheme="minorHAnsi"/>
          <w:sz w:val="26"/>
          <w:szCs w:val="26"/>
        </w:rPr>
        <w:t>nueve</w:t>
      </w:r>
      <w:r w:rsidRPr="00C2766F">
        <w:rPr>
          <w:rFonts w:asciiTheme="minorHAnsi" w:hAnsiTheme="minorHAnsi"/>
          <w:sz w:val="26"/>
          <w:szCs w:val="26"/>
        </w:rPr>
        <w:t xml:space="preserve">, en la Oficialía Común de Partes de los Juzgados Administrativos Municipales, el ciudadano </w:t>
      </w:r>
      <w:r w:rsidR="00C2766F" w:rsidRPr="00C2766F">
        <w:rPr>
          <w:rFonts w:asciiTheme="minorHAnsi" w:hAnsiTheme="minorHAnsi" w:cs="Calibri"/>
          <w:bCs/>
          <w:sz w:val="26"/>
          <w:szCs w:val="26"/>
        </w:rPr>
        <w:t>(…)</w:t>
      </w:r>
      <w:r w:rsidRPr="00C2766F">
        <w:rPr>
          <w:rFonts w:asciiTheme="minorHAnsi" w:hAnsiTheme="minorHAnsi"/>
          <w:sz w:val="26"/>
          <w:szCs w:val="26"/>
        </w:rPr>
        <w:t>, por su propio derecho, promovió proceso administrativo, en el que señaló como: . . . .</w:t>
      </w:r>
      <w:r w:rsidR="009C1737" w:rsidRPr="00C2766F">
        <w:rPr>
          <w:rFonts w:asciiTheme="minorHAnsi" w:hAnsiTheme="minorHAnsi"/>
          <w:sz w:val="26"/>
          <w:szCs w:val="26"/>
        </w:rPr>
        <w:t xml:space="preserve"> . . . . . . . . </w:t>
      </w:r>
    </w:p>
    <w:p w:rsidR="00382D84" w:rsidRPr="00C2766F" w:rsidRDefault="00382D84" w:rsidP="00382D84">
      <w:pPr>
        <w:ind w:firstLine="708"/>
        <w:jc w:val="center"/>
        <w:rPr>
          <w:rFonts w:asciiTheme="minorHAnsi" w:hAnsiTheme="minorHAnsi"/>
          <w:sz w:val="26"/>
          <w:szCs w:val="26"/>
        </w:rPr>
      </w:pPr>
      <w:bookmarkStart w:id="0" w:name="_GoBack"/>
      <w:bookmarkEnd w:id="0"/>
    </w:p>
    <w:p w:rsidR="00382D84" w:rsidRPr="00C2766F" w:rsidRDefault="00382D84" w:rsidP="00382D84">
      <w:pPr>
        <w:jc w:val="both"/>
        <w:rPr>
          <w:rFonts w:asciiTheme="minorHAnsi" w:hAnsiTheme="minorHAnsi"/>
          <w:bCs/>
          <w:sz w:val="26"/>
          <w:szCs w:val="26"/>
        </w:rPr>
      </w:pPr>
      <w:r w:rsidRPr="00C2766F">
        <w:rPr>
          <w:rFonts w:asciiTheme="minorHAnsi" w:hAnsiTheme="minorHAnsi"/>
          <w:b/>
          <w:bCs/>
          <w:sz w:val="26"/>
          <w:szCs w:val="26"/>
        </w:rPr>
        <w:t xml:space="preserve">           a</w:t>
      </w:r>
      <w:proofErr w:type="gramStart"/>
      <w:r w:rsidRPr="00C2766F">
        <w:rPr>
          <w:rFonts w:asciiTheme="minorHAnsi" w:hAnsiTheme="minorHAnsi"/>
          <w:b/>
          <w:bCs/>
          <w:sz w:val="26"/>
          <w:szCs w:val="26"/>
        </w:rPr>
        <w:t>).-</w:t>
      </w:r>
      <w:proofErr w:type="gramEnd"/>
      <w:r w:rsidRPr="00C2766F">
        <w:rPr>
          <w:rFonts w:asciiTheme="minorHAnsi" w:hAnsiTheme="minorHAnsi"/>
          <w:b/>
          <w:bCs/>
          <w:sz w:val="26"/>
          <w:szCs w:val="26"/>
        </w:rPr>
        <w:t xml:space="preserve"> Acto impugnado.- </w:t>
      </w:r>
      <w:r w:rsidRPr="00C2766F">
        <w:rPr>
          <w:rFonts w:asciiTheme="minorHAnsi" w:hAnsiTheme="minorHAnsi"/>
          <w:bCs/>
          <w:sz w:val="26"/>
          <w:szCs w:val="26"/>
        </w:rPr>
        <w:t>La resolución de fecha 2</w:t>
      </w:r>
      <w:r w:rsidR="009C1737" w:rsidRPr="00C2766F">
        <w:rPr>
          <w:rFonts w:asciiTheme="minorHAnsi" w:hAnsiTheme="minorHAnsi"/>
          <w:bCs/>
          <w:sz w:val="26"/>
          <w:szCs w:val="26"/>
        </w:rPr>
        <w:t>4</w:t>
      </w:r>
      <w:r w:rsidRPr="00C2766F">
        <w:rPr>
          <w:rFonts w:asciiTheme="minorHAnsi" w:hAnsiTheme="minorHAnsi"/>
          <w:bCs/>
          <w:sz w:val="26"/>
          <w:szCs w:val="26"/>
        </w:rPr>
        <w:t xml:space="preserve"> veinti</w:t>
      </w:r>
      <w:r w:rsidR="009C1737" w:rsidRPr="00C2766F">
        <w:rPr>
          <w:rFonts w:asciiTheme="minorHAnsi" w:hAnsiTheme="minorHAnsi"/>
          <w:bCs/>
          <w:sz w:val="26"/>
          <w:szCs w:val="26"/>
        </w:rPr>
        <w:t>cuatro</w:t>
      </w:r>
      <w:r w:rsidRPr="00C2766F">
        <w:rPr>
          <w:rFonts w:asciiTheme="minorHAnsi" w:hAnsiTheme="minorHAnsi"/>
          <w:bCs/>
          <w:sz w:val="26"/>
          <w:szCs w:val="26"/>
        </w:rPr>
        <w:t xml:space="preserve"> de junio del año 201</w:t>
      </w:r>
      <w:r w:rsidR="009C1737" w:rsidRPr="00C2766F">
        <w:rPr>
          <w:rFonts w:asciiTheme="minorHAnsi" w:hAnsiTheme="minorHAnsi"/>
          <w:bCs/>
          <w:sz w:val="26"/>
          <w:szCs w:val="26"/>
        </w:rPr>
        <w:t>9</w:t>
      </w:r>
      <w:r w:rsidRPr="00C2766F">
        <w:rPr>
          <w:rFonts w:asciiTheme="minorHAnsi" w:hAnsiTheme="minorHAnsi"/>
          <w:bCs/>
          <w:sz w:val="26"/>
          <w:szCs w:val="26"/>
        </w:rPr>
        <w:t xml:space="preserve"> dos mil dieci</w:t>
      </w:r>
      <w:r w:rsidR="009C1737" w:rsidRPr="00C2766F">
        <w:rPr>
          <w:rFonts w:asciiTheme="minorHAnsi" w:hAnsiTheme="minorHAnsi"/>
          <w:bCs/>
          <w:sz w:val="26"/>
          <w:szCs w:val="26"/>
        </w:rPr>
        <w:t>nueve</w:t>
      </w:r>
      <w:r w:rsidRPr="00C2766F">
        <w:rPr>
          <w:rFonts w:asciiTheme="minorHAnsi" w:hAnsiTheme="minorHAnsi"/>
          <w:bCs/>
          <w:sz w:val="26"/>
          <w:szCs w:val="26"/>
        </w:rPr>
        <w:t xml:space="preserve">, emitida dentro del </w:t>
      </w:r>
      <w:r w:rsidR="00A013E9" w:rsidRPr="00C2766F">
        <w:rPr>
          <w:rFonts w:asciiTheme="minorHAnsi" w:hAnsiTheme="minorHAnsi"/>
          <w:bCs/>
          <w:sz w:val="26"/>
          <w:szCs w:val="26"/>
        </w:rPr>
        <w:t xml:space="preserve">procedimiento administrativo con </w:t>
      </w:r>
      <w:r w:rsidRPr="00C2766F">
        <w:rPr>
          <w:rFonts w:asciiTheme="minorHAnsi" w:hAnsiTheme="minorHAnsi"/>
          <w:bCs/>
          <w:sz w:val="26"/>
          <w:szCs w:val="26"/>
        </w:rPr>
        <w:t xml:space="preserve">número </w:t>
      </w:r>
      <w:r w:rsidR="00A013E9" w:rsidRPr="00C2766F">
        <w:rPr>
          <w:rFonts w:asciiTheme="minorHAnsi" w:hAnsiTheme="minorHAnsi"/>
          <w:bCs/>
          <w:sz w:val="26"/>
          <w:szCs w:val="26"/>
        </w:rPr>
        <w:t>de expediente 0138</w:t>
      </w:r>
      <w:r w:rsidRPr="00C2766F">
        <w:rPr>
          <w:rFonts w:asciiTheme="minorHAnsi" w:hAnsiTheme="minorHAnsi"/>
          <w:bCs/>
          <w:sz w:val="26"/>
          <w:szCs w:val="26"/>
        </w:rPr>
        <w:t>/201</w:t>
      </w:r>
      <w:r w:rsidR="00A013E9" w:rsidRPr="00C2766F">
        <w:rPr>
          <w:rFonts w:asciiTheme="minorHAnsi" w:hAnsiTheme="minorHAnsi"/>
          <w:bCs/>
          <w:sz w:val="26"/>
          <w:szCs w:val="26"/>
        </w:rPr>
        <w:t>9</w:t>
      </w:r>
      <w:r w:rsidRPr="00C2766F">
        <w:rPr>
          <w:rFonts w:asciiTheme="minorHAnsi" w:hAnsiTheme="minorHAnsi"/>
          <w:bCs/>
          <w:sz w:val="26"/>
          <w:szCs w:val="26"/>
        </w:rPr>
        <w:t>-</w:t>
      </w:r>
      <w:r w:rsidR="00A013E9" w:rsidRPr="00C2766F">
        <w:rPr>
          <w:rFonts w:asciiTheme="minorHAnsi" w:hAnsiTheme="minorHAnsi"/>
          <w:bCs/>
          <w:sz w:val="26"/>
          <w:szCs w:val="26"/>
        </w:rPr>
        <w:t>U</w:t>
      </w:r>
      <w:r w:rsidRPr="00C2766F">
        <w:rPr>
          <w:rFonts w:asciiTheme="minorHAnsi" w:hAnsiTheme="minorHAnsi"/>
          <w:bCs/>
          <w:sz w:val="26"/>
          <w:szCs w:val="26"/>
        </w:rPr>
        <w:t>, mediante la que se determinó imponer una multa por la cantidad de $1</w:t>
      </w:r>
      <w:r w:rsidR="00A013E9" w:rsidRPr="00C2766F">
        <w:rPr>
          <w:rFonts w:asciiTheme="minorHAnsi" w:hAnsiTheme="minorHAnsi"/>
          <w:bCs/>
          <w:sz w:val="26"/>
          <w:szCs w:val="26"/>
        </w:rPr>
        <w:t>2</w:t>
      </w:r>
      <w:r w:rsidRPr="00C2766F">
        <w:rPr>
          <w:rFonts w:asciiTheme="minorHAnsi" w:hAnsiTheme="minorHAnsi"/>
          <w:bCs/>
          <w:sz w:val="26"/>
          <w:szCs w:val="26"/>
        </w:rPr>
        <w:t>,</w:t>
      </w:r>
      <w:r w:rsidR="00A013E9" w:rsidRPr="00C2766F">
        <w:rPr>
          <w:rFonts w:asciiTheme="minorHAnsi" w:hAnsiTheme="minorHAnsi"/>
          <w:bCs/>
          <w:sz w:val="26"/>
          <w:szCs w:val="26"/>
        </w:rPr>
        <w:t>673.5</w:t>
      </w:r>
      <w:r w:rsidRPr="00C2766F">
        <w:rPr>
          <w:rFonts w:asciiTheme="minorHAnsi" w:hAnsiTheme="minorHAnsi"/>
          <w:bCs/>
          <w:sz w:val="26"/>
          <w:szCs w:val="26"/>
        </w:rPr>
        <w:t>0 (D</w:t>
      </w:r>
      <w:r w:rsidR="00A013E9" w:rsidRPr="00C2766F">
        <w:rPr>
          <w:rFonts w:asciiTheme="minorHAnsi" w:hAnsiTheme="minorHAnsi"/>
          <w:bCs/>
          <w:sz w:val="26"/>
          <w:szCs w:val="26"/>
        </w:rPr>
        <w:t>oc</w:t>
      </w:r>
      <w:r w:rsidRPr="00C2766F">
        <w:rPr>
          <w:rFonts w:asciiTheme="minorHAnsi" w:hAnsiTheme="minorHAnsi"/>
          <w:bCs/>
          <w:sz w:val="26"/>
          <w:szCs w:val="26"/>
        </w:rPr>
        <w:t>e</w:t>
      </w:r>
      <w:r w:rsidR="00A013E9" w:rsidRPr="00C2766F">
        <w:rPr>
          <w:rFonts w:asciiTheme="minorHAnsi" w:hAnsiTheme="minorHAnsi"/>
          <w:bCs/>
          <w:sz w:val="26"/>
          <w:szCs w:val="26"/>
        </w:rPr>
        <w:t xml:space="preserve"> </w:t>
      </w:r>
      <w:r w:rsidRPr="00C2766F">
        <w:rPr>
          <w:rFonts w:asciiTheme="minorHAnsi" w:hAnsiTheme="minorHAnsi"/>
          <w:bCs/>
          <w:sz w:val="26"/>
          <w:szCs w:val="26"/>
        </w:rPr>
        <w:t>mil se</w:t>
      </w:r>
      <w:r w:rsidR="00A013E9" w:rsidRPr="00C2766F">
        <w:rPr>
          <w:rFonts w:asciiTheme="minorHAnsi" w:hAnsiTheme="minorHAnsi"/>
          <w:bCs/>
          <w:sz w:val="26"/>
          <w:szCs w:val="26"/>
        </w:rPr>
        <w:t>iscientos</w:t>
      </w:r>
      <w:r w:rsidRPr="00C2766F">
        <w:rPr>
          <w:rFonts w:asciiTheme="minorHAnsi" w:hAnsiTheme="minorHAnsi"/>
          <w:bCs/>
          <w:sz w:val="26"/>
          <w:szCs w:val="26"/>
        </w:rPr>
        <w:t xml:space="preserve"> </w:t>
      </w:r>
      <w:r w:rsidR="00A013E9" w:rsidRPr="00C2766F">
        <w:rPr>
          <w:rFonts w:asciiTheme="minorHAnsi" w:hAnsiTheme="minorHAnsi"/>
          <w:bCs/>
          <w:sz w:val="26"/>
          <w:szCs w:val="26"/>
        </w:rPr>
        <w:t xml:space="preserve">setenta y tres </w:t>
      </w:r>
      <w:r w:rsidRPr="00C2766F">
        <w:rPr>
          <w:rFonts w:asciiTheme="minorHAnsi" w:hAnsiTheme="minorHAnsi"/>
          <w:bCs/>
          <w:sz w:val="26"/>
          <w:szCs w:val="26"/>
        </w:rPr>
        <w:t xml:space="preserve">pesos </w:t>
      </w:r>
      <w:r w:rsidR="00A013E9" w:rsidRPr="00C2766F">
        <w:rPr>
          <w:rFonts w:asciiTheme="minorHAnsi" w:hAnsiTheme="minorHAnsi"/>
          <w:bCs/>
          <w:sz w:val="26"/>
          <w:szCs w:val="26"/>
        </w:rPr>
        <w:t>5</w:t>
      </w:r>
      <w:r w:rsidRPr="00C2766F">
        <w:rPr>
          <w:rFonts w:asciiTheme="minorHAnsi" w:hAnsiTheme="minorHAnsi"/>
          <w:bCs/>
          <w:sz w:val="26"/>
          <w:szCs w:val="26"/>
        </w:rPr>
        <w:t>0/100 Moneda Nacional). . . . . . . . . . . . . . . . . . . . . . . . . . . . . . . . . . .</w:t>
      </w:r>
      <w:r w:rsidR="00A013E9" w:rsidRPr="00C2766F">
        <w:rPr>
          <w:rFonts w:asciiTheme="minorHAnsi" w:hAnsiTheme="minorHAnsi"/>
          <w:bCs/>
          <w:sz w:val="26"/>
          <w:szCs w:val="26"/>
        </w:rPr>
        <w:t xml:space="preserve"> . . . . . . . . . . . . </w:t>
      </w:r>
    </w:p>
    <w:p w:rsidR="00382D84" w:rsidRPr="00C2766F" w:rsidRDefault="00382D84" w:rsidP="00382D84">
      <w:pPr>
        <w:jc w:val="both"/>
        <w:rPr>
          <w:rFonts w:asciiTheme="minorHAnsi" w:hAnsiTheme="minorHAnsi"/>
          <w:sz w:val="26"/>
          <w:szCs w:val="26"/>
        </w:rPr>
      </w:pPr>
    </w:p>
    <w:p w:rsidR="00382D84" w:rsidRPr="00C2766F" w:rsidRDefault="00382D84" w:rsidP="00382D84">
      <w:pPr>
        <w:ind w:firstLine="708"/>
        <w:jc w:val="both"/>
        <w:rPr>
          <w:rFonts w:asciiTheme="minorHAnsi" w:hAnsiTheme="minorHAnsi"/>
          <w:sz w:val="26"/>
          <w:szCs w:val="26"/>
        </w:rPr>
      </w:pPr>
      <w:r w:rsidRPr="00C2766F">
        <w:rPr>
          <w:rFonts w:asciiTheme="minorHAnsi" w:hAnsiTheme="minorHAnsi"/>
          <w:b/>
          <w:bCs/>
          <w:sz w:val="26"/>
          <w:szCs w:val="26"/>
        </w:rPr>
        <w:t>b</w:t>
      </w:r>
      <w:proofErr w:type="gramStart"/>
      <w:r w:rsidRPr="00C2766F">
        <w:rPr>
          <w:rFonts w:asciiTheme="minorHAnsi" w:hAnsiTheme="minorHAnsi"/>
          <w:b/>
          <w:bCs/>
          <w:sz w:val="26"/>
          <w:szCs w:val="26"/>
        </w:rPr>
        <w:t>).-</w:t>
      </w:r>
      <w:proofErr w:type="gramEnd"/>
      <w:r w:rsidRPr="00C2766F">
        <w:rPr>
          <w:rFonts w:asciiTheme="minorHAnsi" w:hAnsiTheme="minorHAnsi"/>
          <w:b/>
          <w:bCs/>
          <w:sz w:val="26"/>
          <w:szCs w:val="26"/>
        </w:rPr>
        <w:t xml:space="preserve"> Autoridades demandadas.- </w:t>
      </w:r>
      <w:bookmarkStart w:id="1" w:name="OLE_LINK2"/>
      <w:bookmarkStart w:id="2" w:name="OLE_LINK1"/>
      <w:r w:rsidR="00D65782" w:rsidRPr="00C2766F">
        <w:rPr>
          <w:rFonts w:asciiTheme="minorHAnsi" w:hAnsiTheme="minorHAnsi"/>
          <w:bCs/>
          <w:sz w:val="26"/>
          <w:szCs w:val="26"/>
        </w:rPr>
        <w:t>La</w:t>
      </w:r>
      <w:r w:rsidRPr="00C2766F">
        <w:rPr>
          <w:rFonts w:asciiTheme="minorHAnsi" w:hAnsiTheme="minorHAnsi"/>
          <w:bCs/>
          <w:sz w:val="26"/>
          <w:szCs w:val="26"/>
        </w:rPr>
        <w:t xml:space="preserve"> Direc</w:t>
      </w:r>
      <w:r w:rsidR="00D65782" w:rsidRPr="00C2766F">
        <w:rPr>
          <w:rFonts w:asciiTheme="minorHAnsi" w:hAnsiTheme="minorHAnsi"/>
          <w:bCs/>
          <w:sz w:val="26"/>
          <w:szCs w:val="26"/>
        </w:rPr>
        <w:t>ción</w:t>
      </w:r>
      <w:r w:rsidRPr="00C2766F">
        <w:rPr>
          <w:rFonts w:asciiTheme="minorHAnsi" w:hAnsiTheme="minorHAnsi"/>
          <w:bCs/>
          <w:sz w:val="26"/>
          <w:szCs w:val="26"/>
        </w:rPr>
        <w:t xml:space="preserve"> de Verificación Urbana de la Dirección General de Desarrollo Urbano</w:t>
      </w:r>
      <w:bookmarkEnd w:id="1"/>
      <w:bookmarkEnd w:id="2"/>
      <w:r w:rsidRPr="00C2766F">
        <w:rPr>
          <w:rFonts w:asciiTheme="minorHAnsi" w:hAnsiTheme="minorHAnsi"/>
          <w:bCs/>
          <w:sz w:val="26"/>
          <w:szCs w:val="26"/>
        </w:rPr>
        <w:t xml:space="preserve"> de este municipio</w:t>
      </w:r>
      <w:r w:rsidRPr="00C2766F">
        <w:rPr>
          <w:rFonts w:asciiTheme="minorHAnsi" w:hAnsiTheme="minorHAnsi" w:cs="Arial"/>
          <w:sz w:val="26"/>
        </w:rPr>
        <w:t>. . . . . . . . . . . .</w:t>
      </w:r>
      <w:r w:rsidR="00D65782" w:rsidRPr="00C2766F">
        <w:rPr>
          <w:rFonts w:asciiTheme="minorHAnsi" w:hAnsiTheme="minorHAnsi" w:cs="Arial"/>
          <w:sz w:val="26"/>
        </w:rPr>
        <w:t xml:space="preserve"> . . . . . . . . </w:t>
      </w:r>
    </w:p>
    <w:p w:rsidR="00382D84" w:rsidRPr="00C2766F" w:rsidRDefault="00382D84" w:rsidP="00382D84">
      <w:pPr>
        <w:jc w:val="both"/>
        <w:rPr>
          <w:rFonts w:asciiTheme="minorHAnsi" w:hAnsiTheme="minorHAnsi"/>
          <w:sz w:val="26"/>
          <w:szCs w:val="26"/>
        </w:rPr>
      </w:pPr>
    </w:p>
    <w:p w:rsidR="00382D84" w:rsidRPr="00C2766F" w:rsidRDefault="00382D84" w:rsidP="00382D84">
      <w:pPr>
        <w:ind w:firstLine="708"/>
        <w:jc w:val="both"/>
        <w:rPr>
          <w:rFonts w:asciiTheme="minorHAnsi" w:hAnsiTheme="minorHAnsi"/>
          <w:sz w:val="26"/>
          <w:szCs w:val="22"/>
        </w:rPr>
      </w:pPr>
      <w:proofErr w:type="gramStart"/>
      <w:r w:rsidRPr="00C2766F">
        <w:rPr>
          <w:rFonts w:asciiTheme="minorHAnsi" w:hAnsiTheme="minorHAnsi"/>
          <w:b/>
          <w:bCs/>
          <w:sz w:val="26"/>
          <w:szCs w:val="26"/>
        </w:rPr>
        <w:t>c).-</w:t>
      </w:r>
      <w:proofErr w:type="gramEnd"/>
      <w:r w:rsidRPr="00C2766F">
        <w:rPr>
          <w:rFonts w:asciiTheme="minorHAnsi" w:hAnsiTheme="minorHAnsi"/>
          <w:b/>
          <w:bCs/>
          <w:sz w:val="26"/>
          <w:szCs w:val="26"/>
        </w:rPr>
        <w:t xml:space="preserve"> Pretensión: </w:t>
      </w:r>
      <w:r w:rsidRPr="00C2766F">
        <w:rPr>
          <w:rFonts w:asciiTheme="minorHAnsi" w:hAnsiTheme="minorHAnsi"/>
          <w:bCs/>
          <w:sz w:val="26"/>
          <w:szCs w:val="26"/>
        </w:rPr>
        <w:t xml:space="preserve">La </w:t>
      </w:r>
      <w:r w:rsidRPr="00C2766F">
        <w:rPr>
          <w:rFonts w:asciiTheme="minorHAnsi" w:hAnsiTheme="minorHAnsi"/>
          <w:sz w:val="26"/>
          <w:szCs w:val="26"/>
        </w:rPr>
        <w:t>nulidad de la resolución impugnad</w:t>
      </w:r>
      <w:r w:rsidR="00D65782" w:rsidRPr="00C2766F">
        <w:rPr>
          <w:rFonts w:asciiTheme="minorHAnsi" w:hAnsiTheme="minorHAnsi"/>
          <w:sz w:val="26"/>
          <w:szCs w:val="26"/>
        </w:rPr>
        <w:t>a</w:t>
      </w:r>
      <w:r w:rsidRPr="00C2766F">
        <w:rPr>
          <w:rFonts w:asciiTheme="minorHAnsi" w:hAnsiTheme="minorHAnsi"/>
          <w:sz w:val="26"/>
          <w:szCs w:val="26"/>
        </w:rPr>
        <w:t>. . . . . . . . .</w:t>
      </w:r>
      <w:r w:rsidR="00D65782" w:rsidRPr="00C2766F">
        <w:rPr>
          <w:rFonts w:asciiTheme="minorHAnsi" w:hAnsiTheme="minorHAnsi"/>
          <w:sz w:val="26"/>
          <w:szCs w:val="26"/>
        </w:rPr>
        <w:t xml:space="preserve"> . . . . . . . . .</w:t>
      </w:r>
      <w:r w:rsidRPr="00C2766F">
        <w:rPr>
          <w:rFonts w:asciiTheme="minorHAnsi" w:hAnsiTheme="minorHAnsi"/>
          <w:sz w:val="26"/>
          <w:szCs w:val="26"/>
        </w:rPr>
        <w:t xml:space="preserve">  </w:t>
      </w:r>
    </w:p>
    <w:p w:rsidR="00382D84" w:rsidRPr="00C2766F" w:rsidRDefault="00382D84" w:rsidP="00382D84">
      <w:pPr>
        <w:jc w:val="both"/>
        <w:rPr>
          <w:rFonts w:asciiTheme="minorHAnsi" w:hAnsiTheme="minorHAnsi"/>
          <w:sz w:val="26"/>
          <w:szCs w:val="26"/>
        </w:rPr>
      </w:pPr>
    </w:p>
    <w:p w:rsidR="00382D84" w:rsidRPr="00C2766F" w:rsidRDefault="00382D84" w:rsidP="00382D84">
      <w:pPr>
        <w:ind w:firstLine="708"/>
        <w:jc w:val="both"/>
        <w:rPr>
          <w:rFonts w:asciiTheme="minorHAnsi" w:hAnsiTheme="minorHAnsi"/>
          <w:sz w:val="26"/>
          <w:szCs w:val="26"/>
        </w:rPr>
      </w:pPr>
      <w:proofErr w:type="gramStart"/>
      <w:r w:rsidRPr="00C2766F">
        <w:rPr>
          <w:rFonts w:asciiTheme="minorHAnsi" w:hAnsiTheme="minorHAnsi"/>
          <w:b/>
          <w:i/>
          <w:iCs/>
          <w:sz w:val="26"/>
          <w:szCs w:val="26"/>
        </w:rPr>
        <w:t>SEGUNDO.-</w:t>
      </w:r>
      <w:proofErr w:type="gramEnd"/>
      <w:r w:rsidRPr="00C2766F">
        <w:rPr>
          <w:rFonts w:asciiTheme="minorHAnsi" w:hAnsiTheme="minorHAnsi"/>
          <w:b/>
          <w:i/>
          <w:iCs/>
          <w:sz w:val="26"/>
          <w:szCs w:val="26"/>
        </w:rPr>
        <w:t xml:space="preserve"> </w:t>
      </w:r>
      <w:r w:rsidRPr="00C2766F">
        <w:rPr>
          <w:rFonts w:asciiTheme="minorHAnsi" w:hAnsiTheme="minorHAnsi" w:cs="Arial"/>
          <w:sz w:val="26"/>
        </w:rPr>
        <w:t xml:space="preserve">Por razón de turno correspondió conocer del proceso a este Juzgado; por lo que mediante auto de </w:t>
      </w:r>
      <w:r w:rsidRPr="00C2766F">
        <w:rPr>
          <w:rFonts w:asciiTheme="minorHAnsi" w:hAnsiTheme="minorHAnsi"/>
          <w:sz w:val="26"/>
          <w:szCs w:val="26"/>
        </w:rPr>
        <w:t xml:space="preserve">fecha </w:t>
      </w:r>
      <w:r w:rsidR="00D65782" w:rsidRPr="00C2766F">
        <w:rPr>
          <w:rFonts w:asciiTheme="minorHAnsi" w:hAnsiTheme="minorHAnsi"/>
          <w:sz w:val="26"/>
          <w:szCs w:val="26"/>
        </w:rPr>
        <w:t>19 diecinueve</w:t>
      </w:r>
      <w:r w:rsidRPr="00C2766F">
        <w:rPr>
          <w:rFonts w:asciiTheme="minorHAnsi" w:hAnsiTheme="minorHAnsi"/>
          <w:sz w:val="26"/>
          <w:szCs w:val="26"/>
        </w:rPr>
        <w:t xml:space="preserve"> de </w:t>
      </w:r>
      <w:r w:rsidR="00D65782" w:rsidRPr="00C2766F">
        <w:rPr>
          <w:rFonts w:asciiTheme="minorHAnsi" w:hAnsiTheme="minorHAnsi"/>
          <w:sz w:val="26"/>
          <w:szCs w:val="26"/>
        </w:rPr>
        <w:t>n</w:t>
      </w:r>
      <w:r w:rsidRPr="00C2766F">
        <w:rPr>
          <w:rFonts w:asciiTheme="minorHAnsi" w:hAnsiTheme="minorHAnsi"/>
          <w:sz w:val="26"/>
          <w:szCs w:val="26"/>
        </w:rPr>
        <w:t>o</w:t>
      </w:r>
      <w:r w:rsidR="00D65782" w:rsidRPr="00C2766F">
        <w:rPr>
          <w:rFonts w:asciiTheme="minorHAnsi" w:hAnsiTheme="minorHAnsi"/>
          <w:sz w:val="26"/>
          <w:szCs w:val="26"/>
        </w:rPr>
        <w:t>viem</w:t>
      </w:r>
      <w:r w:rsidRPr="00C2766F">
        <w:rPr>
          <w:rFonts w:asciiTheme="minorHAnsi" w:hAnsiTheme="minorHAnsi"/>
          <w:sz w:val="26"/>
          <w:szCs w:val="26"/>
        </w:rPr>
        <w:t>bre del año 201</w:t>
      </w:r>
      <w:r w:rsidR="00D65782" w:rsidRPr="00C2766F">
        <w:rPr>
          <w:rFonts w:asciiTheme="minorHAnsi" w:hAnsiTheme="minorHAnsi"/>
          <w:sz w:val="26"/>
          <w:szCs w:val="26"/>
        </w:rPr>
        <w:t>9</w:t>
      </w:r>
      <w:r w:rsidRPr="00C2766F">
        <w:rPr>
          <w:rFonts w:asciiTheme="minorHAnsi" w:hAnsiTheme="minorHAnsi"/>
          <w:sz w:val="26"/>
          <w:szCs w:val="26"/>
        </w:rPr>
        <w:t xml:space="preserve">  dos mil dieci</w:t>
      </w:r>
      <w:r w:rsidR="00D65782" w:rsidRPr="00C2766F">
        <w:rPr>
          <w:rFonts w:asciiTheme="minorHAnsi" w:hAnsiTheme="minorHAnsi"/>
          <w:sz w:val="26"/>
          <w:szCs w:val="26"/>
        </w:rPr>
        <w:t>nueve</w:t>
      </w:r>
      <w:r w:rsidRPr="00C2766F">
        <w:rPr>
          <w:rFonts w:asciiTheme="minorHAnsi" w:hAnsiTheme="minorHAnsi"/>
          <w:sz w:val="26"/>
          <w:szCs w:val="26"/>
        </w:rPr>
        <w:t xml:space="preserve">, se admitió a trámite la demanda en contra de la autoridad </w:t>
      </w:r>
      <w:r w:rsidR="00D65782" w:rsidRPr="00C2766F">
        <w:rPr>
          <w:rFonts w:asciiTheme="minorHAnsi" w:hAnsiTheme="minorHAnsi"/>
          <w:sz w:val="26"/>
          <w:szCs w:val="26"/>
        </w:rPr>
        <w:t>señalada</w:t>
      </w:r>
      <w:r w:rsidRPr="00C2766F">
        <w:rPr>
          <w:rFonts w:asciiTheme="minorHAnsi" w:hAnsiTheme="minorHAnsi"/>
          <w:sz w:val="26"/>
          <w:szCs w:val="26"/>
        </w:rPr>
        <w:t>; teniéndose a la parte actora por ofrecida y admitida la prueba documental que adjuntó a su escrito de demanda; la que se tuvo por desahogada en ese momento, dada su propia naturaleza. . . . . . . . . . . . . . . . . . . . . . .</w:t>
      </w:r>
      <w:r w:rsidR="00D65782" w:rsidRPr="00C2766F">
        <w:rPr>
          <w:rFonts w:asciiTheme="minorHAnsi" w:hAnsiTheme="minorHAnsi"/>
          <w:sz w:val="26"/>
          <w:szCs w:val="26"/>
        </w:rPr>
        <w:t xml:space="preserve"> . . . . . . . . . </w:t>
      </w:r>
      <w:r w:rsidRPr="00C2766F">
        <w:rPr>
          <w:rFonts w:asciiTheme="minorHAnsi" w:hAnsiTheme="minorHAnsi"/>
          <w:sz w:val="26"/>
          <w:szCs w:val="26"/>
        </w:rPr>
        <w:t xml:space="preserve"> </w:t>
      </w:r>
    </w:p>
    <w:p w:rsidR="00382D84" w:rsidRPr="00C2766F" w:rsidRDefault="00382D84" w:rsidP="00382D84">
      <w:pPr>
        <w:jc w:val="both"/>
        <w:rPr>
          <w:rFonts w:asciiTheme="minorHAnsi" w:hAnsiTheme="minorHAnsi"/>
          <w:sz w:val="26"/>
          <w:szCs w:val="26"/>
        </w:rPr>
      </w:pPr>
    </w:p>
    <w:p w:rsidR="00382D84" w:rsidRPr="00C2766F" w:rsidRDefault="00382D84" w:rsidP="00382D84">
      <w:pPr>
        <w:ind w:firstLine="708"/>
        <w:jc w:val="both"/>
        <w:rPr>
          <w:rFonts w:asciiTheme="minorHAnsi" w:hAnsiTheme="minorHAnsi"/>
          <w:sz w:val="26"/>
          <w:szCs w:val="26"/>
        </w:rPr>
      </w:pPr>
      <w:r w:rsidRPr="00C2766F">
        <w:rPr>
          <w:rFonts w:asciiTheme="minorHAnsi" w:hAnsiTheme="minorHAnsi"/>
          <w:sz w:val="26"/>
          <w:szCs w:val="26"/>
        </w:rPr>
        <w:t xml:space="preserve">Por otra parte, en cuanto a la </w:t>
      </w:r>
      <w:r w:rsidRPr="00C2766F">
        <w:rPr>
          <w:rFonts w:asciiTheme="minorHAnsi" w:hAnsiTheme="minorHAnsi"/>
          <w:b/>
          <w:sz w:val="26"/>
          <w:szCs w:val="26"/>
        </w:rPr>
        <w:t>suspensión</w:t>
      </w:r>
      <w:r w:rsidRPr="00C2766F">
        <w:rPr>
          <w:rFonts w:asciiTheme="minorHAnsi" w:hAnsiTheme="minorHAnsi"/>
          <w:sz w:val="26"/>
          <w:szCs w:val="26"/>
        </w:rPr>
        <w:t xml:space="preserve"> solicitada, </w:t>
      </w:r>
      <w:r w:rsidRPr="00C2766F">
        <w:rPr>
          <w:rFonts w:asciiTheme="minorHAnsi" w:hAnsiTheme="minorHAnsi"/>
          <w:b/>
          <w:sz w:val="26"/>
          <w:szCs w:val="26"/>
        </w:rPr>
        <w:t>se concedió</w:t>
      </w:r>
      <w:r w:rsidRPr="00C2766F">
        <w:rPr>
          <w:rFonts w:asciiTheme="minorHAnsi" w:hAnsiTheme="minorHAnsi"/>
          <w:sz w:val="26"/>
          <w:szCs w:val="26"/>
        </w:rPr>
        <w:t xml:space="preserve"> dicha medida cautelar para el efecto de que se mantuvieran las cosas en el estado en el que se encontraban, hasta en tanto se dicte la resolución definitiva. . . . . . . . . </w:t>
      </w:r>
      <w:proofErr w:type="gramStart"/>
      <w:r w:rsidRPr="00C2766F">
        <w:rPr>
          <w:rFonts w:asciiTheme="minorHAnsi" w:hAnsiTheme="minorHAnsi"/>
          <w:sz w:val="26"/>
          <w:szCs w:val="26"/>
        </w:rPr>
        <w:t>. . . .</w:t>
      </w:r>
      <w:proofErr w:type="gramEnd"/>
    </w:p>
    <w:p w:rsidR="00382D84" w:rsidRPr="00C2766F" w:rsidRDefault="00382D84" w:rsidP="00382D84">
      <w:pPr>
        <w:jc w:val="both"/>
        <w:rPr>
          <w:rFonts w:asciiTheme="minorHAnsi" w:hAnsiTheme="minorHAnsi"/>
          <w:sz w:val="26"/>
          <w:szCs w:val="26"/>
        </w:rPr>
      </w:pPr>
    </w:p>
    <w:p w:rsidR="00382D84" w:rsidRPr="00C2766F" w:rsidRDefault="00382D84" w:rsidP="00382D84">
      <w:pPr>
        <w:ind w:firstLine="708"/>
        <w:jc w:val="both"/>
        <w:rPr>
          <w:rFonts w:asciiTheme="minorHAnsi" w:hAnsiTheme="minorHAnsi"/>
          <w:sz w:val="26"/>
          <w:szCs w:val="26"/>
        </w:rPr>
      </w:pPr>
      <w:r w:rsidRPr="00C2766F">
        <w:rPr>
          <w:rFonts w:asciiTheme="minorHAnsi" w:hAnsiTheme="minorHAnsi"/>
          <w:sz w:val="26"/>
          <w:szCs w:val="26"/>
        </w:rPr>
        <w:t xml:space="preserve">Asimismo, se ordenó emplazar y correr traslado a la autoridad señalada como demandada para que dieran contestación de la demanda; lo que hizo el </w:t>
      </w:r>
      <w:r w:rsidRPr="00C2766F">
        <w:rPr>
          <w:rFonts w:asciiTheme="minorHAnsi" w:hAnsiTheme="minorHAnsi"/>
          <w:b/>
          <w:sz w:val="26"/>
          <w:szCs w:val="26"/>
        </w:rPr>
        <w:t>Director de Verificación Urbana</w:t>
      </w:r>
      <w:r w:rsidR="00FB4590" w:rsidRPr="00C2766F">
        <w:rPr>
          <w:rFonts w:asciiTheme="minorHAnsi" w:hAnsiTheme="minorHAnsi"/>
          <w:b/>
          <w:sz w:val="26"/>
          <w:szCs w:val="26"/>
        </w:rPr>
        <w:t xml:space="preserve"> y Asuntos Jurídicos</w:t>
      </w:r>
      <w:r w:rsidRPr="00C2766F">
        <w:rPr>
          <w:rFonts w:asciiTheme="minorHAnsi" w:hAnsiTheme="minorHAnsi"/>
          <w:b/>
          <w:sz w:val="26"/>
          <w:szCs w:val="26"/>
        </w:rPr>
        <w:t>,</w:t>
      </w:r>
      <w:r w:rsidRPr="00C2766F">
        <w:rPr>
          <w:rFonts w:asciiTheme="minorHAnsi" w:hAnsiTheme="minorHAnsi"/>
          <w:sz w:val="26"/>
          <w:szCs w:val="26"/>
        </w:rPr>
        <w:t xml:space="preserve"> </w:t>
      </w:r>
      <w:r w:rsidR="00C2766F" w:rsidRPr="00C2766F">
        <w:rPr>
          <w:rFonts w:asciiTheme="minorHAnsi" w:hAnsiTheme="minorHAnsi" w:cs="Calibri"/>
          <w:bCs/>
          <w:sz w:val="26"/>
          <w:szCs w:val="26"/>
        </w:rPr>
        <w:t>(…)</w:t>
      </w:r>
      <w:r w:rsidRPr="00C2766F">
        <w:rPr>
          <w:rFonts w:asciiTheme="minorHAnsi" w:hAnsiTheme="minorHAnsi"/>
          <w:sz w:val="26"/>
          <w:szCs w:val="26"/>
        </w:rPr>
        <w:t>, mediante escrito presentado el día 1</w:t>
      </w:r>
      <w:r w:rsidR="00FB4590" w:rsidRPr="00C2766F">
        <w:rPr>
          <w:rFonts w:asciiTheme="minorHAnsi" w:hAnsiTheme="minorHAnsi"/>
          <w:sz w:val="26"/>
          <w:szCs w:val="26"/>
        </w:rPr>
        <w:t>6</w:t>
      </w:r>
      <w:r w:rsidRPr="00C2766F">
        <w:rPr>
          <w:rFonts w:asciiTheme="minorHAnsi" w:hAnsiTheme="minorHAnsi"/>
          <w:sz w:val="26"/>
          <w:szCs w:val="26"/>
        </w:rPr>
        <w:t xml:space="preserve"> </w:t>
      </w:r>
      <w:r w:rsidR="00FB4590" w:rsidRPr="00C2766F">
        <w:rPr>
          <w:rFonts w:asciiTheme="minorHAnsi" w:hAnsiTheme="minorHAnsi"/>
          <w:sz w:val="26"/>
          <w:szCs w:val="26"/>
        </w:rPr>
        <w:t>dieciséis</w:t>
      </w:r>
      <w:r w:rsidRPr="00C2766F">
        <w:rPr>
          <w:rFonts w:asciiTheme="minorHAnsi" w:hAnsiTheme="minorHAnsi"/>
          <w:sz w:val="26"/>
          <w:szCs w:val="26"/>
        </w:rPr>
        <w:t xml:space="preserve"> de </w:t>
      </w:r>
      <w:r w:rsidR="00FB4590" w:rsidRPr="00C2766F">
        <w:rPr>
          <w:rFonts w:asciiTheme="minorHAnsi" w:hAnsiTheme="minorHAnsi"/>
          <w:sz w:val="26"/>
          <w:szCs w:val="26"/>
        </w:rPr>
        <w:t>dici</w:t>
      </w:r>
      <w:r w:rsidRPr="00C2766F">
        <w:rPr>
          <w:rFonts w:asciiTheme="minorHAnsi" w:hAnsiTheme="minorHAnsi"/>
          <w:sz w:val="26"/>
          <w:szCs w:val="26"/>
        </w:rPr>
        <w:t>embre de ese año 201</w:t>
      </w:r>
      <w:r w:rsidR="00FB4590" w:rsidRPr="00C2766F">
        <w:rPr>
          <w:rFonts w:asciiTheme="minorHAnsi" w:hAnsiTheme="minorHAnsi"/>
          <w:sz w:val="26"/>
          <w:szCs w:val="26"/>
        </w:rPr>
        <w:t>9</w:t>
      </w:r>
      <w:r w:rsidRPr="00C2766F">
        <w:rPr>
          <w:rFonts w:asciiTheme="minorHAnsi" w:hAnsiTheme="minorHAnsi"/>
          <w:sz w:val="26"/>
          <w:szCs w:val="26"/>
        </w:rPr>
        <w:t xml:space="preserve"> dos mil dieci</w:t>
      </w:r>
      <w:r w:rsidR="00FB4590" w:rsidRPr="00C2766F">
        <w:rPr>
          <w:rFonts w:asciiTheme="minorHAnsi" w:hAnsiTheme="minorHAnsi"/>
          <w:sz w:val="26"/>
          <w:szCs w:val="26"/>
        </w:rPr>
        <w:t>nueve</w:t>
      </w:r>
      <w:r w:rsidRPr="00C2766F">
        <w:rPr>
          <w:rFonts w:asciiTheme="minorHAnsi" w:hAnsiTheme="minorHAnsi"/>
          <w:sz w:val="26"/>
          <w:szCs w:val="26"/>
        </w:rPr>
        <w:t>; en el que di</w:t>
      </w:r>
      <w:r w:rsidR="00FB4590" w:rsidRPr="00C2766F">
        <w:rPr>
          <w:rFonts w:asciiTheme="minorHAnsi" w:hAnsiTheme="minorHAnsi"/>
          <w:sz w:val="26"/>
          <w:szCs w:val="26"/>
        </w:rPr>
        <w:t>o</w:t>
      </w:r>
      <w:r w:rsidRPr="00C2766F">
        <w:rPr>
          <w:rFonts w:asciiTheme="minorHAnsi" w:hAnsiTheme="minorHAnsi"/>
          <w:sz w:val="26"/>
          <w:szCs w:val="26"/>
        </w:rPr>
        <w:t xml:space="preserve"> contestación a los conceptos de impugnación, de los que manifest</w:t>
      </w:r>
      <w:r w:rsidR="004A0739" w:rsidRPr="00C2766F">
        <w:rPr>
          <w:rFonts w:asciiTheme="minorHAnsi" w:hAnsiTheme="minorHAnsi"/>
          <w:sz w:val="26"/>
          <w:szCs w:val="26"/>
        </w:rPr>
        <w:t>ó</w:t>
      </w:r>
      <w:r w:rsidRPr="00C2766F">
        <w:rPr>
          <w:rFonts w:asciiTheme="minorHAnsi" w:hAnsiTheme="minorHAnsi"/>
          <w:sz w:val="26"/>
          <w:szCs w:val="26"/>
        </w:rPr>
        <w:t xml:space="preserve"> eran infundados. . . . . . . . . . .</w:t>
      </w:r>
      <w:r w:rsidR="004A0739" w:rsidRPr="00C2766F">
        <w:rPr>
          <w:rFonts w:asciiTheme="minorHAnsi" w:hAnsiTheme="minorHAnsi"/>
          <w:sz w:val="26"/>
          <w:szCs w:val="26"/>
        </w:rPr>
        <w:t xml:space="preserve"> . . . . . . . . . . </w:t>
      </w:r>
      <w:proofErr w:type="gramStart"/>
      <w:r w:rsidR="004A0739" w:rsidRPr="00C2766F">
        <w:rPr>
          <w:rFonts w:asciiTheme="minorHAnsi" w:hAnsiTheme="minorHAnsi"/>
          <w:sz w:val="26"/>
          <w:szCs w:val="26"/>
        </w:rPr>
        <w:t>. . . .</w:t>
      </w:r>
      <w:proofErr w:type="gramEnd"/>
      <w:r w:rsidR="004A0739" w:rsidRPr="00C2766F">
        <w:rPr>
          <w:rFonts w:asciiTheme="minorHAnsi" w:hAnsiTheme="minorHAnsi"/>
          <w:sz w:val="26"/>
          <w:szCs w:val="26"/>
        </w:rPr>
        <w:t xml:space="preserve"> </w:t>
      </w:r>
      <w:r w:rsidRPr="00C2766F">
        <w:rPr>
          <w:rFonts w:asciiTheme="minorHAnsi" w:hAnsiTheme="minorHAnsi"/>
          <w:sz w:val="26"/>
          <w:szCs w:val="26"/>
        </w:rPr>
        <w:t xml:space="preserve"> </w:t>
      </w:r>
    </w:p>
    <w:p w:rsidR="00382D84" w:rsidRPr="00C2766F" w:rsidRDefault="00382D84" w:rsidP="00382D84">
      <w:pPr>
        <w:ind w:firstLine="708"/>
        <w:jc w:val="both"/>
        <w:rPr>
          <w:rFonts w:asciiTheme="minorHAnsi" w:hAnsiTheme="minorHAnsi"/>
          <w:sz w:val="26"/>
          <w:szCs w:val="26"/>
        </w:rPr>
      </w:pPr>
    </w:p>
    <w:p w:rsidR="00382D84" w:rsidRPr="00C2766F" w:rsidRDefault="00382D84" w:rsidP="008272F8">
      <w:pPr>
        <w:pStyle w:val="Textoindependiente"/>
        <w:ind w:firstLine="708"/>
        <w:rPr>
          <w:rFonts w:asciiTheme="minorHAnsi" w:hAnsiTheme="minorHAnsi"/>
          <w:sz w:val="26"/>
        </w:rPr>
      </w:pPr>
      <w:r w:rsidRPr="00C2766F">
        <w:rPr>
          <w:rFonts w:asciiTheme="minorHAnsi" w:hAnsiTheme="minorHAnsi" w:cs="Arial"/>
          <w:b/>
          <w:bCs/>
          <w:i/>
          <w:iCs/>
          <w:sz w:val="26"/>
        </w:rPr>
        <w:t xml:space="preserve">TERCERO.- </w:t>
      </w:r>
      <w:r w:rsidRPr="00C2766F">
        <w:rPr>
          <w:rFonts w:asciiTheme="minorHAnsi" w:hAnsiTheme="minorHAnsi"/>
          <w:sz w:val="26"/>
        </w:rPr>
        <w:t xml:space="preserve">Por auto de fecha </w:t>
      </w:r>
      <w:r w:rsidR="00BE2751" w:rsidRPr="00C2766F">
        <w:rPr>
          <w:rFonts w:asciiTheme="minorHAnsi" w:hAnsiTheme="minorHAnsi"/>
          <w:sz w:val="26"/>
        </w:rPr>
        <w:t>8</w:t>
      </w:r>
      <w:r w:rsidRPr="00C2766F">
        <w:rPr>
          <w:rFonts w:asciiTheme="minorHAnsi" w:hAnsiTheme="minorHAnsi"/>
          <w:sz w:val="26"/>
        </w:rPr>
        <w:t xml:space="preserve"> </w:t>
      </w:r>
      <w:r w:rsidR="00BE2751" w:rsidRPr="00C2766F">
        <w:rPr>
          <w:rFonts w:asciiTheme="minorHAnsi" w:hAnsiTheme="minorHAnsi"/>
          <w:sz w:val="26"/>
        </w:rPr>
        <w:t>ocho</w:t>
      </w:r>
      <w:r w:rsidRPr="00C2766F">
        <w:rPr>
          <w:rFonts w:asciiTheme="minorHAnsi" w:hAnsiTheme="minorHAnsi"/>
          <w:sz w:val="26"/>
        </w:rPr>
        <w:t xml:space="preserve"> de </w:t>
      </w:r>
      <w:r w:rsidR="00BE2751" w:rsidRPr="00C2766F">
        <w:rPr>
          <w:rFonts w:asciiTheme="minorHAnsi" w:hAnsiTheme="minorHAnsi"/>
          <w:sz w:val="26"/>
        </w:rPr>
        <w:t>enero</w:t>
      </w:r>
      <w:r w:rsidRPr="00C2766F">
        <w:rPr>
          <w:rFonts w:asciiTheme="minorHAnsi" w:hAnsiTheme="minorHAnsi"/>
          <w:sz w:val="26"/>
        </w:rPr>
        <w:t xml:space="preserve"> del año 20</w:t>
      </w:r>
      <w:r w:rsidR="00BE2751" w:rsidRPr="00C2766F">
        <w:rPr>
          <w:rFonts w:asciiTheme="minorHAnsi" w:hAnsiTheme="minorHAnsi"/>
          <w:sz w:val="26"/>
        </w:rPr>
        <w:t>20</w:t>
      </w:r>
      <w:r w:rsidRPr="00C2766F">
        <w:rPr>
          <w:rFonts w:asciiTheme="minorHAnsi" w:hAnsiTheme="minorHAnsi"/>
          <w:sz w:val="26"/>
        </w:rPr>
        <w:t xml:space="preserve"> dos mil </w:t>
      </w:r>
      <w:r w:rsidR="00BE2751" w:rsidRPr="00C2766F">
        <w:rPr>
          <w:rFonts w:asciiTheme="minorHAnsi" w:hAnsiTheme="minorHAnsi"/>
          <w:sz w:val="26"/>
        </w:rPr>
        <w:t>veinte</w:t>
      </w:r>
      <w:r w:rsidRPr="00C2766F">
        <w:rPr>
          <w:rFonts w:asciiTheme="minorHAnsi" w:hAnsiTheme="minorHAnsi"/>
          <w:sz w:val="26"/>
        </w:rPr>
        <w:t xml:space="preserve">, se tuvo al Director de Verificación Urbana </w:t>
      </w:r>
      <w:r w:rsidR="00F36293" w:rsidRPr="00C2766F">
        <w:rPr>
          <w:rFonts w:asciiTheme="minorHAnsi" w:hAnsiTheme="minorHAnsi"/>
          <w:sz w:val="26"/>
        </w:rPr>
        <w:t xml:space="preserve">y Asuntos Jurídicos </w:t>
      </w:r>
      <w:r w:rsidRPr="00C2766F">
        <w:rPr>
          <w:rFonts w:asciiTheme="minorHAnsi" w:hAnsiTheme="minorHAnsi"/>
          <w:sz w:val="26"/>
        </w:rPr>
        <w:t>por contestando, en tiempo y forma, la demanda instaurada en su contra; así como por admitidas como pruebas de su parte, la documental admitida a la parte actora y que hizo suya y la que adjuntó a su</w:t>
      </w:r>
      <w:r w:rsidR="00B6025B" w:rsidRPr="00C2766F">
        <w:rPr>
          <w:rFonts w:asciiTheme="minorHAnsi" w:hAnsiTheme="minorHAnsi"/>
          <w:sz w:val="26"/>
        </w:rPr>
        <w:t xml:space="preserve"> escrito de contestación</w:t>
      </w:r>
      <w:r w:rsidRPr="00C2766F">
        <w:rPr>
          <w:rFonts w:asciiTheme="minorHAnsi" w:hAnsiTheme="minorHAnsi"/>
          <w:sz w:val="26"/>
        </w:rPr>
        <w:t>; la</w:t>
      </w:r>
      <w:r w:rsidR="00F36293" w:rsidRPr="00C2766F">
        <w:rPr>
          <w:rFonts w:asciiTheme="minorHAnsi" w:hAnsiTheme="minorHAnsi"/>
          <w:sz w:val="26"/>
        </w:rPr>
        <w:t>s</w:t>
      </w:r>
      <w:r w:rsidRPr="00C2766F">
        <w:rPr>
          <w:rFonts w:asciiTheme="minorHAnsi" w:hAnsiTheme="minorHAnsi"/>
          <w:sz w:val="26"/>
        </w:rPr>
        <w:t xml:space="preserve"> que</w:t>
      </w:r>
      <w:r w:rsidR="00F36293" w:rsidRPr="00C2766F">
        <w:rPr>
          <w:rFonts w:asciiTheme="minorHAnsi" w:hAnsiTheme="minorHAnsi"/>
          <w:sz w:val="26"/>
        </w:rPr>
        <w:t xml:space="preserve">, dada su naturaleza, </w:t>
      </w:r>
      <w:r w:rsidRPr="00C2766F">
        <w:rPr>
          <w:rFonts w:asciiTheme="minorHAnsi" w:hAnsiTheme="minorHAnsi"/>
          <w:sz w:val="26"/>
        </w:rPr>
        <w:t xml:space="preserve">se tuvieron </w:t>
      </w:r>
      <w:r w:rsidRPr="00C2766F">
        <w:rPr>
          <w:rFonts w:asciiTheme="minorHAnsi" w:hAnsiTheme="minorHAnsi"/>
          <w:sz w:val="26"/>
        </w:rPr>
        <w:lastRenderedPageBreak/>
        <w:t xml:space="preserve">por desahogadas desde ese momento y la </w:t>
      </w:r>
      <w:proofErr w:type="spellStart"/>
      <w:r w:rsidRPr="00C2766F">
        <w:rPr>
          <w:rFonts w:asciiTheme="minorHAnsi" w:hAnsiTheme="minorHAnsi"/>
          <w:sz w:val="26"/>
        </w:rPr>
        <w:t>presuncional</w:t>
      </w:r>
      <w:proofErr w:type="spellEnd"/>
      <w:r w:rsidRPr="00C2766F">
        <w:rPr>
          <w:rFonts w:asciiTheme="minorHAnsi" w:hAnsiTheme="minorHAnsi"/>
          <w:sz w:val="26"/>
        </w:rPr>
        <w:t xml:space="preserve"> legal y humana en lo que le benefi</w:t>
      </w:r>
      <w:r w:rsidR="00516CB1" w:rsidRPr="00C2766F">
        <w:rPr>
          <w:rFonts w:asciiTheme="minorHAnsi" w:hAnsiTheme="minorHAnsi"/>
          <w:sz w:val="26"/>
        </w:rPr>
        <w:t>cie. . . . . . . . . . . . . . . . . . . . . . . . . . . . . . . . . . . . . . . . . . . . . . . . . . . . . . . . . . .</w:t>
      </w:r>
    </w:p>
    <w:p w:rsidR="00382D84" w:rsidRPr="00C2766F" w:rsidRDefault="00382D84" w:rsidP="00382D84">
      <w:pPr>
        <w:pStyle w:val="Textoindependiente"/>
        <w:rPr>
          <w:rFonts w:asciiTheme="minorHAnsi" w:hAnsiTheme="minorHAnsi"/>
          <w:sz w:val="26"/>
        </w:rPr>
      </w:pPr>
    </w:p>
    <w:p w:rsidR="00382D84" w:rsidRPr="00C2766F" w:rsidRDefault="00382D84" w:rsidP="00382D84">
      <w:pPr>
        <w:pStyle w:val="Textoindependiente"/>
        <w:ind w:firstLine="708"/>
        <w:rPr>
          <w:rFonts w:asciiTheme="minorHAnsi" w:hAnsiTheme="minorHAnsi"/>
          <w:sz w:val="26"/>
        </w:rPr>
      </w:pPr>
      <w:r w:rsidRPr="00C2766F">
        <w:rPr>
          <w:rFonts w:asciiTheme="minorHAnsi" w:hAnsiTheme="minorHAnsi"/>
          <w:sz w:val="26"/>
        </w:rPr>
        <w:t xml:space="preserve">De esta manera, por ser el momento procesal oportuno, se citó a las partes a la </w:t>
      </w:r>
      <w:r w:rsidRPr="00C2766F">
        <w:rPr>
          <w:rFonts w:asciiTheme="minorHAnsi" w:hAnsiTheme="minorHAnsi"/>
          <w:b/>
          <w:sz w:val="26"/>
        </w:rPr>
        <w:t>Audiencia</w:t>
      </w:r>
      <w:r w:rsidRPr="00C2766F">
        <w:rPr>
          <w:rFonts w:asciiTheme="minorHAnsi" w:hAnsiTheme="minorHAnsi"/>
          <w:sz w:val="26"/>
        </w:rPr>
        <w:t xml:space="preserve"> de </w:t>
      </w:r>
      <w:r w:rsidRPr="00C2766F">
        <w:rPr>
          <w:rFonts w:asciiTheme="minorHAnsi" w:hAnsiTheme="minorHAnsi"/>
          <w:b/>
          <w:sz w:val="26"/>
        </w:rPr>
        <w:t>Alegatos</w:t>
      </w:r>
      <w:r w:rsidR="001B6103" w:rsidRPr="00C2766F">
        <w:rPr>
          <w:rFonts w:asciiTheme="minorHAnsi" w:hAnsiTheme="minorHAnsi"/>
          <w:sz w:val="26"/>
        </w:rPr>
        <w:t>; la que mediante acuerdo de fecha 3 tres de julio del año 2020 dos mil veinte,</w:t>
      </w:r>
      <w:r w:rsidRPr="00C2766F">
        <w:rPr>
          <w:rFonts w:asciiTheme="minorHAnsi" w:hAnsiTheme="minorHAnsi"/>
          <w:sz w:val="26"/>
        </w:rPr>
        <w:t xml:space="preserve"> </w:t>
      </w:r>
      <w:r w:rsidR="001B6103" w:rsidRPr="00C2766F">
        <w:rPr>
          <w:rFonts w:asciiTheme="minorHAnsi" w:hAnsiTheme="minorHAnsi"/>
          <w:sz w:val="26"/>
        </w:rPr>
        <w:t>se señaló p</w:t>
      </w:r>
      <w:r w:rsidRPr="00C2766F">
        <w:rPr>
          <w:rFonts w:asciiTheme="minorHAnsi" w:hAnsiTheme="minorHAnsi"/>
          <w:sz w:val="26"/>
        </w:rPr>
        <w:t>a</w:t>
      </w:r>
      <w:r w:rsidR="001B6103" w:rsidRPr="00C2766F">
        <w:rPr>
          <w:rFonts w:asciiTheme="minorHAnsi" w:hAnsiTheme="minorHAnsi"/>
          <w:sz w:val="26"/>
        </w:rPr>
        <w:t>ra su</w:t>
      </w:r>
      <w:r w:rsidRPr="00C2766F">
        <w:rPr>
          <w:rFonts w:asciiTheme="minorHAnsi" w:hAnsiTheme="minorHAnsi"/>
          <w:sz w:val="26"/>
        </w:rPr>
        <w:t xml:space="preserve"> celebra</w:t>
      </w:r>
      <w:r w:rsidR="001B6103" w:rsidRPr="00C2766F">
        <w:rPr>
          <w:rFonts w:asciiTheme="minorHAnsi" w:hAnsiTheme="minorHAnsi"/>
          <w:sz w:val="26"/>
        </w:rPr>
        <w:t>ción</w:t>
      </w:r>
      <w:r w:rsidRPr="00C2766F">
        <w:rPr>
          <w:rFonts w:asciiTheme="minorHAnsi" w:hAnsiTheme="minorHAnsi"/>
          <w:sz w:val="26"/>
        </w:rPr>
        <w:t xml:space="preserve"> el día </w:t>
      </w:r>
      <w:r w:rsidRPr="00C2766F">
        <w:rPr>
          <w:rFonts w:asciiTheme="minorHAnsi" w:hAnsiTheme="minorHAnsi"/>
          <w:b/>
          <w:sz w:val="26"/>
        </w:rPr>
        <w:t>2</w:t>
      </w:r>
      <w:r w:rsidR="001B6103" w:rsidRPr="00C2766F">
        <w:rPr>
          <w:rFonts w:asciiTheme="minorHAnsi" w:hAnsiTheme="minorHAnsi"/>
          <w:b/>
          <w:sz w:val="26"/>
        </w:rPr>
        <w:t>2</w:t>
      </w:r>
      <w:r w:rsidRPr="00C2766F">
        <w:rPr>
          <w:rFonts w:asciiTheme="minorHAnsi" w:hAnsiTheme="minorHAnsi"/>
          <w:sz w:val="26"/>
        </w:rPr>
        <w:t xml:space="preserve"> veintidós de </w:t>
      </w:r>
      <w:r w:rsidR="001B6103" w:rsidRPr="00C2766F">
        <w:rPr>
          <w:rFonts w:asciiTheme="minorHAnsi" w:hAnsiTheme="minorHAnsi"/>
          <w:b/>
          <w:sz w:val="26"/>
        </w:rPr>
        <w:t>julio</w:t>
      </w:r>
      <w:r w:rsidRPr="00C2766F">
        <w:rPr>
          <w:rFonts w:asciiTheme="minorHAnsi" w:hAnsiTheme="minorHAnsi"/>
          <w:sz w:val="26"/>
        </w:rPr>
        <w:t xml:space="preserve"> de</w:t>
      </w:r>
      <w:r w:rsidR="001B6103" w:rsidRPr="00C2766F">
        <w:rPr>
          <w:rFonts w:asciiTheme="minorHAnsi" w:hAnsiTheme="minorHAnsi"/>
          <w:sz w:val="26"/>
        </w:rPr>
        <w:t xml:space="preserve"> este</w:t>
      </w:r>
      <w:r w:rsidRPr="00C2766F">
        <w:rPr>
          <w:rFonts w:asciiTheme="minorHAnsi" w:hAnsiTheme="minorHAnsi"/>
          <w:sz w:val="26"/>
        </w:rPr>
        <w:t xml:space="preserve"> </w:t>
      </w:r>
      <w:r w:rsidR="001B6103" w:rsidRPr="00C2766F">
        <w:rPr>
          <w:rFonts w:asciiTheme="minorHAnsi" w:hAnsiTheme="minorHAnsi"/>
          <w:sz w:val="26"/>
        </w:rPr>
        <w:t>mismo año</w:t>
      </w:r>
      <w:r w:rsidRPr="00C2766F">
        <w:rPr>
          <w:rFonts w:asciiTheme="minorHAnsi" w:hAnsiTheme="minorHAnsi"/>
          <w:sz w:val="26"/>
        </w:rPr>
        <w:t xml:space="preserve">, a las </w:t>
      </w:r>
      <w:r w:rsidRPr="00C2766F">
        <w:rPr>
          <w:rFonts w:asciiTheme="minorHAnsi" w:hAnsiTheme="minorHAnsi"/>
          <w:b/>
          <w:sz w:val="26"/>
        </w:rPr>
        <w:t>1</w:t>
      </w:r>
      <w:r w:rsidR="001B6103" w:rsidRPr="00C2766F">
        <w:rPr>
          <w:rFonts w:asciiTheme="minorHAnsi" w:hAnsiTheme="minorHAnsi"/>
          <w:b/>
          <w:sz w:val="26"/>
        </w:rPr>
        <w:t>0</w:t>
      </w:r>
      <w:r w:rsidRPr="00C2766F">
        <w:rPr>
          <w:rFonts w:asciiTheme="minorHAnsi" w:hAnsiTheme="minorHAnsi"/>
          <w:b/>
          <w:sz w:val="26"/>
        </w:rPr>
        <w:t>:</w:t>
      </w:r>
      <w:r w:rsidR="00D96057" w:rsidRPr="00C2766F">
        <w:rPr>
          <w:rFonts w:asciiTheme="minorHAnsi" w:hAnsiTheme="minorHAnsi"/>
          <w:b/>
          <w:sz w:val="26"/>
        </w:rPr>
        <w:t>0</w:t>
      </w:r>
      <w:r w:rsidRPr="00C2766F">
        <w:rPr>
          <w:rFonts w:asciiTheme="minorHAnsi" w:hAnsiTheme="minorHAnsi"/>
          <w:b/>
          <w:sz w:val="26"/>
        </w:rPr>
        <w:t>0</w:t>
      </w:r>
      <w:r w:rsidRPr="00C2766F">
        <w:rPr>
          <w:rFonts w:asciiTheme="minorHAnsi" w:hAnsiTheme="minorHAnsi"/>
          <w:sz w:val="26"/>
        </w:rPr>
        <w:t xml:space="preserve"> </w:t>
      </w:r>
      <w:r w:rsidR="001B6103" w:rsidRPr="00C2766F">
        <w:rPr>
          <w:rFonts w:asciiTheme="minorHAnsi" w:hAnsiTheme="minorHAnsi"/>
          <w:sz w:val="26"/>
        </w:rPr>
        <w:t xml:space="preserve">diez </w:t>
      </w:r>
      <w:r w:rsidRPr="00C2766F">
        <w:rPr>
          <w:rFonts w:asciiTheme="minorHAnsi" w:hAnsiTheme="minorHAnsi"/>
          <w:sz w:val="26"/>
        </w:rPr>
        <w:t xml:space="preserve">horas, en el despacho de este Juzgado. . . </w:t>
      </w:r>
      <w:proofErr w:type="gramStart"/>
      <w:r w:rsidR="00D96057" w:rsidRPr="00C2766F">
        <w:rPr>
          <w:rFonts w:asciiTheme="minorHAnsi" w:hAnsiTheme="minorHAnsi"/>
          <w:sz w:val="26"/>
        </w:rPr>
        <w:t>. . . .</w:t>
      </w:r>
      <w:proofErr w:type="gramEnd"/>
    </w:p>
    <w:p w:rsidR="00382D84" w:rsidRPr="00C2766F" w:rsidRDefault="00382D84" w:rsidP="00382D84">
      <w:pPr>
        <w:pStyle w:val="Textoindependiente"/>
        <w:ind w:firstLine="708"/>
        <w:rPr>
          <w:rFonts w:asciiTheme="minorHAnsi" w:hAnsiTheme="minorHAnsi"/>
          <w:sz w:val="26"/>
        </w:rPr>
      </w:pPr>
    </w:p>
    <w:p w:rsidR="00382D84" w:rsidRPr="00C2766F" w:rsidRDefault="00382D84" w:rsidP="00382D84">
      <w:pPr>
        <w:pStyle w:val="Textoindependiente"/>
        <w:ind w:firstLine="708"/>
        <w:rPr>
          <w:rFonts w:asciiTheme="minorHAnsi" w:hAnsiTheme="minorHAnsi" w:cs="Arial"/>
          <w:sz w:val="26"/>
          <w:szCs w:val="26"/>
        </w:rPr>
      </w:pPr>
      <w:proofErr w:type="gramStart"/>
      <w:r w:rsidRPr="00C2766F">
        <w:rPr>
          <w:rFonts w:asciiTheme="minorHAnsi" w:hAnsiTheme="minorHAnsi"/>
          <w:b/>
          <w:i/>
          <w:sz w:val="26"/>
        </w:rPr>
        <w:t>SEXTO.-</w:t>
      </w:r>
      <w:proofErr w:type="gramEnd"/>
      <w:r w:rsidRPr="00C2766F">
        <w:rPr>
          <w:rFonts w:asciiTheme="minorHAnsi" w:hAnsiTheme="minorHAnsi"/>
          <w:sz w:val="26"/>
        </w:rPr>
        <w:t xml:space="preserve"> En la fecha y hora señaladas en el resultando anterior, </w:t>
      </w:r>
      <w:r w:rsidRPr="00C2766F">
        <w:rPr>
          <w:rFonts w:asciiTheme="minorHAnsi" w:hAnsiTheme="minorHAnsi" w:cs="Arial"/>
          <w:sz w:val="26"/>
        </w:rPr>
        <w:t xml:space="preserve">se llevó a cabo la audiencia de alegatos; en la que, una vez declarada abierta, se hizo constar la </w:t>
      </w:r>
      <w:r w:rsidRPr="00C2766F">
        <w:rPr>
          <w:rFonts w:asciiTheme="minorHAnsi" w:hAnsiTheme="minorHAnsi" w:cs="Arial"/>
          <w:b/>
          <w:sz w:val="26"/>
        </w:rPr>
        <w:t>inasistencia</w:t>
      </w:r>
      <w:r w:rsidRPr="00C2766F">
        <w:rPr>
          <w:rFonts w:asciiTheme="minorHAnsi" w:hAnsiTheme="minorHAnsi" w:cs="Arial"/>
          <w:sz w:val="26"/>
        </w:rPr>
        <w:t xml:space="preserve"> de las partes, y, que ninguna de éstas formuló alegatos por escrito; turnándose el expediente para el dictado de la resolución que en derecho proceda</w:t>
      </w:r>
      <w:r w:rsidRPr="00C2766F">
        <w:rPr>
          <w:rFonts w:asciiTheme="minorHAnsi" w:hAnsiTheme="minorHAnsi" w:cs="Arial"/>
          <w:sz w:val="26"/>
          <w:szCs w:val="26"/>
        </w:rPr>
        <w:t xml:space="preserve">. </w:t>
      </w:r>
    </w:p>
    <w:p w:rsidR="00382D84" w:rsidRPr="00C2766F" w:rsidRDefault="00382D84" w:rsidP="00382D84">
      <w:pPr>
        <w:pStyle w:val="Textoindependiente"/>
        <w:ind w:firstLine="708"/>
        <w:rPr>
          <w:rFonts w:asciiTheme="minorHAnsi" w:hAnsiTheme="minorHAnsi" w:cs="Arial"/>
          <w:sz w:val="26"/>
        </w:rPr>
      </w:pPr>
    </w:p>
    <w:p w:rsidR="00382D84" w:rsidRPr="00C2766F" w:rsidRDefault="00382D84" w:rsidP="00382D84">
      <w:pPr>
        <w:pStyle w:val="Textoindependiente"/>
        <w:ind w:firstLine="708"/>
        <w:jc w:val="center"/>
        <w:rPr>
          <w:rFonts w:asciiTheme="minorHAnsi" w:hAnsiTheme="minorHAnsi" w:cs="Arial"/>
          <w:b/>
          <w:bCs/>
          <w:i/>
          <w:iCs/>
          <w:sz w:val="26"/>
        </w:rPr>
      </w:pPr>
      <w:r w:rsidRPr="00C2766F">
        <w:rPr>
          <w:rFonts w:asciiTheme="minorHAnsi" w:hAnsiTheme="minorHAnsi" w:cs="Arial"/>
          <w:b/>
          <w:bCs/>
          <w:i/>
          <w:iCs/>
          <w:sz w:val="26"/>
        </w:rPr>
        <w:t xml:space="preserve">C O N S I D E R A N D </w:t>
      </w:r>
      <w:proofErr w:type="gramStart"/>
      <w:r w:rsidRPr="00C2766F">
        <w:rPr>
          <w:rFonts w:asciiTheme="minorHAnsi" w:hAnsiTheme="minorHAnsi" w:cs="Arial"/>
          <w:b/>
          <w:bCs/>
          <w:i/>
          <w:iCs/>
          <w:sz w:val="26"/>
        </w:rPr>
        <w:t>O :</w:t>
      </w:r>
      <w:proofErr w:type="gramEnd"/>
    </w:p>
    <w:p w:rsidR="00382D84" w:rsidRPr="00C2766F" w:rsidRDefault="00382D84" w:rsidP="00382D84">
      <w:pPr>
        <w:pStyle w:val="Textoindependiente"/>
        <w:ind w:firstLine="708"/>
        <w:jc w:val="center"/>
        <w:rPr>
          <w:rFonts w:asciiTheme="minorHAnsi" w:hAnsiTheme="minorHAnsi" w:cs="Arial"/>
          <w:b/>
          <w:bCs/>
          <w:sz w:val="26"/>
        </w:rPr>
      </w:pPr>
    </w:p>
    <w:p w:rsidR="00382D84" w:rsidRPr="00C2766F" w:rsidRDefault="00382D84" w:rsidP="00382D84">
      <w:pPr>
        <w:pStyle w:val="Textoindependiente"/>
        <w:ind w:firstLine="708"/>
        <w:rPr>
          <w:rFonts w:asciiTheme="minorHAnsi" w:hAnsiTheme="minorHAnsi"/>
          <w:bCs/>
          <w:sz w:val="26"/>
          <w:szCs w:val="26"/>
        </w:rPr>
      </w:pPr>
      <w:r w:rsidRPr="00C2766F">
        <w:rPr>
          <w:rFonts w:asciiTheme="minorHAnsi" w:hAnsiTheme="minorHAnsi" w:cs="Arial"/>
          <w:b/>
          <w:bCs/>
          <w:i/>
          <w:iCs/>
          <w:sz w:val="26"/>
        </w:rPr>
        <w:t>PRIMERO</w:t>
      </w:r>
      <w:r w:rsidRPr="00C2766F">
        <w:rPr>
          <w:rFonts w:asciiTheme="minorHAnsi" w:hAnsiTheme="minorHAnsi" w:cs="Arial"/>
          <w:b/>
          <w:bCs/>
          <w:sz w:val="26"/>
        </w:rPr>
        <w:t xml:space="preserve">.- </w:t>
      </w:r>
      <w:r w:rsidRPr="00C2766F">
        <w:rPr>
          <w:rFonts w:asciiTheme="minorHAnsi" w:hAnsiTheme="minorHAnsi" w:cs="Arial"/>
          <w:sz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C2766F">
        <w:rPr>
          <w:rFonts w:asciiTheme="minorHAnsi" w:hAnsiTheme="minorHAnsi" w:cs="Arial"/>
          <w:sz w:val="26"/>
          <w:szCs w:val="27"/>
        </w:rPr>
        <w:t xml:space="preserve"> del Código de Procedimiento y Justicia Administrativa para el Estado y los Municipios de Guanajuato; </w:t>
      </w:r>
      <w:r w:rsidRPr="00C2766F">
        <w:rPr>
          <w:rFonts w:asciiTheme="minorHAnsi" w:hAnsiTheme="minorHAnsi" w:cs="Arial"/>
          <w:sz w:val="26"/>
        </w:rPr>
        <w:t>toda vez que se impugna una resolución emitida por e</w:t>
      </w:r>
      <w:r w:rsidRPr="00C2766F">
        <w:rPr>
          <w:rFonts w:asciiTheme="minorHAnsi" w:hAnsiTheme="minorHAnsi"/>
          <w:bCs/>
          <w:sz w:val="26"/>
          <w:szCs w:val="26"/>
        </w:rPr>
        <w:t xml:space="preserve">l Director de Verificación  Urbana,  adscrito  a  la  Dirección  General  de Desarrollo Urbano; </w:t>
      </w:r>
      <w:r w:rsidRPr="00C2766F">
        <w:rPr>
          <w:rFonts w:asciiTheme="minorHAnsi" w:hAnsiTheme="minorHAnsi" w:cs="Arial"/>
          <w:sz w:val="26"/>
        </w:rPr>
        <w:t>autoridad que forma parte de la administración pública municipal de León, Guanajuato. . . . . . .</w:t>
      </w:r>
      <w:r w:rsidR="005B2801" w:rsidRPr="00C2766F">
        <w:rPr>
          <w:rFonts w:asciiTheme="minorHAnsi" w:hAnsiTheme="minorHAnsi" w:cs="Arial"/>
          <w:sz w:val="26"/>
        </w:rPr>
        <w:t xml:space="preserve"> . . . . . . . . . . . . . . . . . . . . . . . . . . . . . . . . . . . . . . . . . . . . . . . . . . . . .</w:t>
      </w:r>
      <w:r w:rsidRPr="00C2766F">
        <w:rPr>
          <w:rFonts w:asciiTheme="minorHAnsi" w:hAnsiTheme="minorHAnsi" w:cs="Arial"/>
          <w:sz w:val="26"/>
        </w:rPr>
        <w:t xml:space="preserve"> </w:t>
      </w:r>
    </w:p>
    <w:p w:rsidR="00382D84" w:rsidRPr="00C2766F" w:rsidRDefault="00382D84" w:rsidP="00382D84">
      <w:pPr>
        <w:pStyle w:val="Textoindependiente"/>
        <w:rPr>
          <w:rFonts w:asciiTheme="minorHAnsi" w:hAnsiTheme="minorHAnsi" w:cs="Arial"/>
          <w:sz w:val="26"/>
        </w:rPr>
      </w:pPr>
    </w:p>
    <w:p w:rsidR="00382D84" w:rsidRPr="00C2766F" w:rsidRDefault="00382D84" w:rsidP="00382D84">
      <w:pPr>
        <w:pStyle w:val="Textoindependiente"/>
        <w:ind w:firstLine="708"/>
        <w:rPr>
          <w:rFonts w:ascii="Calibri" w:hAnsi="Calibri" w:cs="Calibri"/>
          <w:sz w:val="26"/>
          <w:szCs w:val="26"/>
        </w:rPr>
      </w:pPr>
      <w:r w:rsidRPr="00C2766F">
        <w:rPr>
          <w:rFonts w:asciiTheme="minorHAnsi" w:hAnsiTheme="minorHAnsi" w:cs="Arial"/>
          <w:b/>
          <w:bCs/>
          <w:i/>
          <w:iCs/>
          <w:sz w:val="26"/>
        </w:rPr>
        <w:t>SEGUNDO</w:t>
      </w:r>
      <w:r w:rsidRPr="00C2766F">
        <w:rPr>
          <w:rFonts w:asciiTheme="minorHAnsi" w:hAnsiTheme="minorHAnsi" w:cs="Arial"/>
          <w:b/>
          <w:bCs/>
          <w:sz w:val="26"/>
        </w:rPr>
        <w:t xml:space="preserve">.- </w:t>
      </w:r>
      <w:r w:rsidRPr="00C2766F">
        <w:rPr>
          <w:rFonts w:asciiTheme="minorHAnsi" w:hAnsiTheme="minorHAnsi" w:cs="Arial"/>
          <w:sz w:val="26"/>
        </w:rPr>
        <w:t xml:space="preserve">El proceso administrativo fue presentado oportunamente, </w:t>
      </w:r>
      <w:r w:rsidRPr="00C2766F">
        <w:rPr>
          <w:rFonts w:ascii="Calibri" w:hAnsi="Calibri" w:cs="Calibri"/>
          <w:sz w:val="26"/>
          <w:szCs w:val="26"/>
        </w:rPr>
        <w:t xml:space="preserve">conforme a lo establecido en el artículo 263 del Código de Procedimiento y Justicia Administrativa para el Estado y los Municipios de Guanajuato, toda vez que la demanda fue presentada dentro de los 30 treinta días hábiles siguientes a aquél en que el demandante dijo, </w:t>
      </w:r>
      <w:r w:rsidR="003E0BF0" w:rsidRPr="00C2766F">
        <w:rPr>
          <w:rFonts w:ascii="Calibri" w:hAnsi="Calibri" w:cs="Calibri"/>
          <w:sz w:val="26"/>
          <w:szCs w:val="26"/>
        </w:rPr>
        <w:t>tuvo conocimiento de</w:t>
      </w:r>
      <w:r w:rsidRPr="00C2766F">
        <w:rPr>
          <w:rFonts w:ascii="Calibri" w:hAnsi="Calibri" w:cs="Calibri"/>
          <w:sz w:val="26"/>
          <w:szCs w:val="26"/>
        </w:rPr>
        <w:t>l acto</w:t>
      </w:r>
      <w:r w:rsidR="003E0BF0" w:rsidRPr="00C2766F">
        <w:rPr>
          <w:rFonts w:ascii="Calibri" w:hAnsi="Calibri" w:cs="Calibri"/>
          <w:sz w:val="26"/>
          <w:szCs w:val="26"/>
        </w:rPr>
        <w:t xml:space="preserve"> controvertido</w:t>
      </w:r>
      <w:r w:rsidRPr="00C2766F">
        <w:rPr>
          <w:rFonts w:ascii="Calibri" w:hAnsi="Calibri" w:cs="Calibri"/>
          <w:sz w:val="26"/>
          <w:szCs w:val="26"/>
        </w:rPr>
        <w:t>,  lo que fue el día</w:t>
      </w:r>
      <w:r w:rsidRPr="00C2766F">
        <w:rPr>
          <w:rFonts w:asciiTheme="minorHAnsi" w:hAnsiTheme="minorHAnsi" w:cs="Arial"/>
          <w:sz w:val="26"/>
        </w:rPr>
        <w:t xml:space="preserve"> </w:t>
      </w:r>
      <w:r w:rsidR="003E0BF0" w:rsidRPr="00C2766F">
        <w:rPr>
          <w:rFonts w:asciiTheme="minorHAnsi" w:hAnsiTheme="minorHAnsi" w:cs="Arial"/>
          <w:sz w:val="26"/>
        </w:rPr>
        <w:t>2 dos de octubre</w:t>
      </w:r>
      <w:r w:rsidRPr="00C2766F">
        <w:rPr>
          <w:rFonts w:asciiTheme="minorHAnsi" w:hAnsiTheme="minorHAnsi" w:cs="Arial"/>
          <w:sz w:val="26"/>
        </w:rPr>
        <w:t xml:space="preserve"> del </w:t>
      </w:r>
      <w:r w:rsidR="003E0BF0" w:rsidRPr="00C2766F">
        <w:rPr>
          <w:rFonts w:asciiTheme="minorHAnsi" w:hAnsiTheme="minorHAnsi" w:cs="Arial"/>
          <w:sz w:val="26"/>
        </w:rPr>
        <w:t>año 2020</w:t>
      </w:r>
      <w:r w:rsidRPr="00C2766F">
        <w:rPr>
          <w:rFonts w:asciiTheme="minorHAnsi" w:hAnsiTheme="minorHAnsi" w:cs="Arial"/>
          <w:sz w:val="26"/>
        </w:rPr>
        <w:t xml:space="preserve"> dos mil </w:t>
      </w:r>
      <w:r w:rsidR="003E0BF0" w:rsidRPr="00C2766F">
        <w:rPr>
          <w:rFonts w:asciiTheme="minorHAnsi" w:hAnsiTheme="minorHAnsi" w:cs="Arial"/>
          <w:sz w:val="26"/>
        </w:rPr>
        <w:t>veinte</w:t>
      </w:r>
      <w:r w:rsidRPr="00C2766F">
        <w:rPr>
          <w:rFonts w:asciiTheme="minorHAnsi" w:hAnsiTheme="minorHAnsi"/>
          <w:sz w:val="26"/>
        </w:rPr>
        <w:t xml:space="preserve">, sin que de las constancias que integran el presente expediente, se desprenda lo contrario. . . . . . . . . . . . . . . . </w:t>
      </w:r>
      <w:r w:rsidR="003E0BF0" w:rsidRPr="00C2766F">
        <w:rPr>
          <w:rFonts w:asciiTheme="minorHAnsi" w:hAnsiTheme="minorHAnsi"/>
          <w:sz w:val="26"/>
        </w:rPr>
        <w:t>. . . .</w:t>
      </w:r>
    </w:p>
    <w:p w:rsidR="00382D84" w:rsidRPr="00C2766F" w:rsidRDefault="00382D84" w:rsidP="00382D84">
      <w:pPr>
        <w:ind w:firstLine="708"/>
        <w:jc w:val="both"/>
        <w:rPr>
          <w:rFonts w:asciiTheme="minorHAnsi" w:hAnsiTheme="minorHAnsi"/>
          <w:b/>
          <w:i/>
          <w:iCs/>
          <w:sz w:val="26"/>
        </w:rPr>
      </w:pPr>
    </w:p>
    <w:p w:rsidR="00382D84" w:rsidRPr="00C2766F" w:rsidRDefault="00382D84" w:rsidP="00C60DE5">
      <w:pPr>
        <w:ind w:firstLine="708"/>
        <w:jc w:val="both"/>
        <w:rPr>
          <w:rFonts w:asciiTheme="minorHAnsi" w:hAnsiTheme="minorHAnsi"/>
          <w:sz w:val="26"/>
          <w:szCs w:val="22"/>
        </w:rPr>
      </w:pPr>
      <w:r w:rsidRPr="00C2766F">
        <w:rPr>
          <w:rFonts w:asciiTheme="minorHAnsi" w:hAnsiTheme="minorHAnsi"/>
          <w:b/>
          <w:i/>
          <w:iCs/>
          <w:sz w:val="26"/>
        </w:rPr>
        <w:t xml:space="preserve">TERCERO.- </w:t>
      </w:r>
      <w:r w:rsidRPr="00C2766F">
        <w:rPr>
          <w:rFonts w:asciiTheme="minorHAnsi" w:hAnsiTheme="minorHAnsi"/>
          <w:sz w:val="26"/>
          <w:szCs w:val="22"/>
        </w:rPr>
        <w:t xml:space="preserve">La existencia de </w:t>
      </w:r>
      <w:r w:rsidR="00C60DE5" w:rsidRPr="00C2766F">
        <w:rPr>
          <w:rFonts w:asciiTheme="minorHAnsi" w:hAnsiTheme="minorHAnsi"/>
          <w:sz w:val="26"/>
          <w:szCs w:val="22"/>
        </w:rPr>
        <w:t xml:space="preserve">la resolución </w:t>
      </w:r>
      <w:r w:rsidRPr="00C2766F">
        <w:rPr>
          <w:rFonts w:asciiTheme="minorHAnsi" w:hAnsiTheme="minorHAnsi"/>
          <w:sz w:val="26"/>
          <w:szCs w:val="22"/>
        </w:rPr>
        <w:t>impugnad</w:t>
      </w:r>
      <w:r w:rsidR="00C60DE5" w:rsidRPr="00C2766F">
        <w:rPr>
          <w:rFonts w:asciiTheme="minorHAnsi" w:hAnsiTheme="minorHAnsi"/>
          <w:sz w:val="26"/>
          <w:szCs w:val="22"/>
        </w:rPr>
        <w:t>a</w:t>
      </w:r>
      <w:r w:rsidRPr="00C2766F">
        <w:rPr>
          <w:rFonts w:asciiTheme="minorHAnsi" w:hAnsiTheme="minorHAnsi"/>
          <w:sz w:val="26"/>
          <w:szCs w:val="22"/>
        </w:rPr>
        <w:t xml:space="preserve"> en la presente causa administrativa, consistente en la</w:t>
      </w:r>
      <w:r w:rsidR="00C60DE5" w:rsidRPr="00C2766F">
        <w:rPr>
          <w:rFonts w:asciiTheme="minorHAnsi" w:hAnsiTheme="minorHAnsi"/>
          <w:sz w:val="26"/>
          <w:szCs w:val="22"/>
        </w:rPr>
        <w:t xml:space="preserve"> </w:t>
      </w:r>
      <w:r w:rsidR="00C60DE5" w:rsidRPr="00C2766F">
        <w:rPr>
          <w:rFonts w:asciiTheme="minorHAnsi" w:hAnsiTheme="minorHAnsi"/>
          <w:bCs/>
          <w:sz w:val="26"/>
          <w:szCs w:val="26"/>
        </w:rPr>
        <w:t xml:space="preserve">resolución de fecha 24 veinticuatro de junio del año 2019 dos mil diecinueve, emitida dentro del procedimiento administrativo con número de expediente 0138/2019-U, mediante la que se determinó imponer una multa por la cantidad de $12,673.50 (Doce mil seiscientos setenta y tres pesos 50/100 Moneda Nacional); </w:t>
      </w:r>
      <w:r w:rsidRPr="00C2766F">
        <w:rPr>
          <w:rFonts w:asciiTheme="minorHAnsi" w:hAnsiTheme="minorHAnsi"/>
          <w:sz w:val="26"/>
          <w:szCs w:val="22"/>
        </w:rPr>
        <w:t>se encuentra documentada en autos con la copia certificada de</w:t>
      </w:r>
      <w:r w:rsidR="003E2780" w:rsidRPr="00C2766F">
        <w:rPr>
          <w:rFonts w:asciiTheme="minorHAnsi" w:hAnsiTheme="minorHAnsi"/>
          <w:sz w:val="26"/>
          <w:szCs w:val="22"/>
        </w:rPr>
        <w:t xml:space="preserve"> dicha resolución, respec</w:t>
      </w:r>
      <w:r w:rsidRPr="00C2766F">
        <w:rPr>
          <w:rFonts w:asciiTheme="minorHAnsi" w:hAnsiTheme="minorHAnsi"/>
          <w:bCs/>
          <w:sz w:val="26"/>
          <w:szCs w:val="26"/>
        </w:rPr>
        <w:t>to</w:t>
      </w:r>
      <w:r w:rsidR="003E2780" w:rsidRPr="00C2766F">
        <w:rPr>
          <w:rFonts w:asciiTheme="minorHAnsi" w:hAnsiTheme="minorHAnsi"/>
          <w:bCs/>
          <w:sz w:val="26"/>
          <w:szCs w:val="26"/>
        </w:rPr>
        <w:t xml:space="preserve"> del inmueble ubicado en Avenida Olímpica número 331 trescientos treinta y uno,</w:t>
      </w:r>
      <w:r w:rsidRPr="00C2766F">
        <w:rPr>
          <w:rFonts w:asciiTheme="minorHAnsi" w:hAnsiTheme="minorHAnsi"/>
          <w:bCs/>
          <w:sz w:val="26"/>
          <w:szCs w:val="26"/>
        </w:rPr>
        <w:t xml:space="preserve"> de la colonia </w:t>
      </w:r>
      <w:r w:rsidR="003E2780" w:rsidRPr="00C2766F">
        <w:rPr>
          <w:rFonts w:asciiTheme="minorHAnsi" w:hAnsiTheme="minorHAnsi"/>
          <w:bCs/>
          <w:sz w:val="26"/>
          <w:szCs w:val="26"/>
        </w:rPr>
        <w:t xml:space="preserve">Villa Verde de </w:t>
      </w:r>
      <w:r w:rsidRPr="00C2766F">
        <w:rPr>
          <w:rFonts w:asciiTheme="minorHAnsi" w:hAnsiTheme="minorHAnsi"/>
          <w:bCs/>
          <w:sz w:val="26"/>
          <w:szCs w:val="26"/>
        </w:rPr>
        <w:t xml:space="preserve">esta ciudad, por </w:t>
      </w:r>
      <w:r w:rsidR="00C30E48" w:rsidRPr="00C2766F">
        <w:rPr>
          <w:rFonts w:asciiTheme="minorHAnsi" w:hAnsiTheme="minorHAnsi"/>
          <w:bCs/>
          <w:sz w:val="26"/>
          <w:szCs w:val="26"/>
        </w:rPr>
        <w:t xml:space="preserve">usar dicho inmueble como salón de fiestas sin </w:t>
      </w:r>
      <w:r w:rsidRPr="00C2766F">
        <w:rPr>
          <w:rFonts w:asciiTheme="minorHAnsi" w:hAnsiTheme="minorHAnsi"/>
          <w:bCs/>
          <w:sz w:val="26"/>
          <w:szCs w:val="26"/>
        </w:rPr>
        <w:t xml:space="preserve">contar con </w:t>
      </w:r>
      <w:r w:rsidR="00C30E48" w:rsidRPr="00C2766F">
        <w:rPr>
          <w:rFonts w:asciiTheme="minorHAnsi" w:hAnsiTheme="minorHAnsi"/>
          <w:bCs/>
          <w:sz w:val="26"/>
          <w:szCs w:val="26"/>
        </w:rPr>
        <w:t xml:space="preserve">el </w:t>
      </w:r>
      <w:r w:rsidRPr="00C2766F">
        <w:rPr>
          <w:rFonts w:asciiTheme="minorHAnsi" w:hAnsiTheme="minorHAnsi"/>
          <w:bCs/>
          <w:sz w:val="26"/>
          <w:szCs w:val="26"/>
        </w:rPr>
        <w:t xml:space="preserve">permiso de </w:t>
      </w:r>
      <w:r w:rsidR="00C30E48" w:rsidRPr="00C2766F">
        <w:rPr>
          <w:rFonts w:asciiTheme="minorHAnsi" w:hAnsiTheme="minorHAnsi"/>
          <w:bCs/>
          <w:sz w:val="26"/>
          <w:szCs w:val="26"/>
        </w:rPr>
        <w:t>uso de suelo ni la autorización de uso y ocupación</w:t>
      </w:r>
      <w:r w:rsidRPr="00C2766F">
        <w:rPr>
          <w:rFonts w:asciiTheme="minorHAnsi" w:hAnsiTheme="minorHAnsi"/>
          <w:bCs/>
          <w:sz w:val="26"/>
          <w:szCs w:val="26"/>
        </w:rPr>
        <w:t xml:space="preserve">. . . . . . . . . . . . </w:t>
      </w:r>
      <w:r w:rsidR="00C30E48" w:rsidRPr="00C2766F">
        <w:rPr>
          <w:rFonts w:asciiTheme="minorHAnsi" w:hAnsiTheme="minorHAnsi"/>
          <w:bCs/>
          <w:sz w:val="26"/>
          <w:szCs w:val="26"/>
        </w:rPr>
        <w:t xml:space="preserve">. . . . . . . . . . . .  </w:t>
      </w:r>
    </w:p>
    <w:p w:rsidR="00382D84" w:rsidRPr="00C2766F" w:rsidRDefault="00382D84" w:rsidP="00382D84">
      <w:pPr>
        <w:jc w:val="both"/>
        <w:rPr>
          <w:rFonts w:asciiTheme="minorHAnsi" w:hAnsiTheme="minorHAnsi"/>
          <w:bCs/>
          <w:sz w:val="26"/>
          <w:szCs w:val="26"/>
        </w:rPr>
      </w:pPr>
    </w:p>
    <w:p w:rsidR="00570227" w:rsidRPr="00C2766F" w:rsidRDefault="009B7F87" w:rsidP="00382D84">
      <w:pPr>
        <w:ind w:firstLine="708"/>
        <w:jc w:val="both"/>
        <w:rPr>
          <w:rFonts w:asciiTheme="minorHAnsi" w:hAnsiTheme="minorHAnsi"/>
          <w:sz w:val="26"/>
        </w:rPr>
      </w:pPr>
      <w:r w:rsidRPr="00C2766F">
        <w:rPr>
          <w:rFonts w:asciiTheme="minorHAnsi" w:hAnsiTheme="minorHAnsi"/>
          <w:bCs/>
          <w:sz w:val="26"/>
          <w:szCs w:val="26"/>
        </w:rPr>
        <w:t xml:space="preserve">Resolución </w:t>
      </w:r>
      <w:r w:rsidR="00382D84" w:rsidRPr="00C2766F">
        <w:rPr>
          <w:rFonts w:asciiTheme="minorHAnsi" w:hAnsiTheme="minorHAnsi"/>
          <w:sz w:val="26"/>
          <w:szCs w:val="22"/>
        </w:rPr>
        <w:t>que, ofrecid</w:t>
      </w:r>
      <w:r w:rsidRPr="00C2766F">
        <w:rPr>
          <w:rFonts w:asciiTheme="minorHAnsi" w:hAnsiTheme="minorHAnsi"/>
          <w:sz w:val="26"/>
          <w:szCs w:val="22"/>
        </w:rPr>
        <w:t>a</w:t>
      </w:r>
      <w:r w:rsidR="00382D84" w:rsidRPr="00C2766F">
        <w:rPr>
          <w:rFonts w:asciiTheme="minorHAnsi" w:hAnsiTheme="minorHAnsi"/>
          <w:sz w:val="26"/>
          <w:szCs w:val="22"/>
        </w:rPr>
        <w:t xml:space="preserve"> y admitid</w:t>
      </w:r>
      <w:r w:rsidRPr="00C2766F">
        <w:rPr>
          <w:rFonts w:asciiTheme="minorHAnsi" w:hAnsiTheme="minorHAnsi"/>
          <w:sz w:val="26"/>
          <w:szCs w:val="22"/>
        </w:rPr>
        <w:t>a</w:t>
      </w:r>
      <w:r w:rsidR="00382D84" w:rsidRPr="00C2766F">
        <w:rPr>
          <w:rFonts w:asciiTheme="minorHAnsi" w:hAnsiTheme="minorHAnsi"/>
          <w:sz w:val="26"/>
          <w:szCs w:val="22"/>
        </w:rPr>
        <w:t xml:space="preserve"> como prueba a las partes, obra en el expediente en copia certificada, a fojas </w:t>
      </w:r>
      <w:r w:rsidRPr="00C2766F">
        <w:rPr>
          <w:rFonts w:asciiTheme="minorHAnsi" w:hAnsiTheme="minorHAnsi"/>
          <w:sz w:val="26"/>
          <w:szCs w:val="22"/>
        </w:rPr>
        <w:t>9 nueve a 13 trece</w:t>
      </w:r>
      <w:r w:rsidR="00382D84" w:rsidRPr="00C2766F">
        <w:rPr>
          <w:rFonts w:asciiTheme="minorHAnsi" w:hAnsiTheme="minorHAnsi"/>
          <w:sz w:val="26"/>
          <w:szCs w:val="22"/>
        </w:rPr>
        <w:t xml:space="preserve">; prueba documental que merece pleno valor probatorio, </w:t>
      </w:r>
      <w:r w:rsidR="00382D84" w:rsidRPr="00C2766F">
        <w:rPr>
          <w:rFonts w:asciiTheme="minorHAnsi" w:hAnsiTheme="minorHAnsi"/>
          <w:sz w:val="26"/>
        </w:rPr>
        <w:t>conforme lo dispuesto en los artículos 78,</w:t>
      </w:r>
    </w:p>
    <w:p w:rsidR="00570227" w:rsidRPr="00C2766F" w:rsidRDefault="00570227" w:rsidP="00570227">
      <w:pPr>
        <w:ind w:firstLine="708"/>
        <w:jc w:val="right"/>
        <w:rPr>
          <w:rFonts w:ascii="Calibri" w:hAnsi="Calibri" w:cs="Calibri"/>
          <w:b/>
          <w:sz w:val="26"/>
          <w:szCs w:val="26"/>
        </w:rPr>
      </w:pPr>
      <w:r w:rsidRPr="00C2766F">
        <w:rPr>
          <w:rFonts w:ascii="Calibri" w:hAnsi="Calibri" w:cs="Calibri"/>
          <w:b/>
          <w:sz w:val="26"/>
          <w:szCs w:val="26"/>
        </w:rPr>
        <w:lastRenderedPageBreak/>
        <w:t>Expediente número 2663/2doJAM/2019-JN</w:t>
      </w:r>
    </w:p>
    <w:p w:rsidR="00570227" w:rsidRPr="00C2766F" w:rsidRDefault="00570227" w:rsidP="00382D84">
      <w:pPr>
        <w:ind w:firstLine="708"/>
        <w:jc w:val="both"/>
        <w:rPr>
          <w:rFonts w:asciiTheme="minorHAnsi" w:hAnsiTheme="minorHAnsi"/>
          <w:sz w:val="26"/>
        </w:rPr>
      </w:pPr>
    </w:p>
    <w:p w:rsidR="00382D84" w:rsidRPr="00C2766F" w:rsidRDefault="00382D84" w:rsidP="00570227">
      <w:pPr>
        <w:jc w:val="both"/>
        <w:rPr>
          <w:rFonts w:asciiTheme="minorHAnsi" w:hAnsiTheme="minorHAnsi"/>
          <w:sz w:val="26"/>
          <w:szCs w:val="22"/>
        </w:rPr>
      </w:pPr>
      <w:r w:rsidRPr="00C2766F">
        <w:rPr>
          <w:rFonts w:asciiTheme="minorHAnsi" w:hAnsiTheme="minorHAnsi"/>
          <w:sz w:val="26"/>
        </w:rPr>
        <w:t xml:space="preserve">117, 121 y 131 del Código de Procedimiento y Justicia Administrativa para el Estado y los Municipios de Guanajuato, toda vez que se trata de </w:t>
      </w:r>
      <w:r w:rsidR="00570227" w:rsidRPr="00C2766F">
        <w:rPr>
          <w:rFonts w:asciiTheme="minorHAnsi" w:hAnsiTheme="minorHAnsi"/>
          <w:sz w:val="26"/>
        </w:rPr>
        <w:t xml:space="preserve">la resolución impugnada </w:t>
      </w:r>
      <w:r w:rsidRPr="00C2766F">
        <w:rPr>
          <w:rFonts w:asciiTheme="minorHAnsi" w:hAnsiTheme="minorHAnsi"/>
          <w:sz w:val="26"/>
          <w:szCs w:val="22"/>
        </w:rPr>
        <w:t>expedid</w:t>
      </w:r>
      <w:r w:rsidR="00570227" w:rsidRPr="00C2766F">
        <w:rPr>
          <w:rFonts w:asciiTheme="minorHAnsi" w:hAnsiTheme="minorHAnsi"/>
          <w:sz w:val="26"/>
          <w:szCs w:val="22"/>
        </w:rPr>
        <w:t>a</w:t>
      </w:r>
      <w:r w:rsidRPr="00C2766F">
        <w:rPr>
          <w:rFonts w:asciiTheme="minorHAnsi" w:hAnsiTheme="minorHAnsi"/>
          <w:sz w:val="26"/>
          <w:szCs w:val="22"/>
        </w:rPr>
        <w:t xml:space="preserve"> por el </w:t>
      </w:r>
      <w:r w:rsidR="00570227" w:rsidRPr="00C2766F">
        <w:rPr>
          <w:rFonts w:asciiTheme="minorHAnsi" w:hAnsiTheme="minorHAnsi"/>
          <w:sz w:val="26"/>
          <w:szCs w:val="22"/>
        </w:rPr>
        <w:t>Director de Verificación Urbana</w:t>
      </w:r>
      <w:r w:rsidRPr="00C2766F">
        <w:rPr>
          <w:rFonts w:asciiTheme="minorHAnsi" w:hAnsiTheme="minorHAnsi"/>
          <w:sz w:val="26"/>
          <w:szCs w:val="22"/>
        </w:rPr>
        <w:t>, en el ejercicio de sus funciones; aunado al reconocimiento que, de alguna manera, de su emisión hizo la autoridad enjuiciada, al contestar la demanda . . . . . . . . . . . . .</w:t>
      </w:r>
      <w:r w:rsidR="00570227" w:rsidRPr="00C2766F">
        <w:rPr>
          <w:rFonts w:asciiTheme="minorHAnsi" w:hAnsiTheme="minorHAnsi"/>
          <w:sz w:val="26"/>
          <w:szCs w:val="22"/>
        </w:rPr>
        <w:t xml:space="preserve"> . . . . . . . . . . . </w:t>
      </w:r>
      <w:proofErr w:type="gramStart"/>
      <w:r w:rsidR="00570227" w:rsidRPr="00C2766F">
        <w:rPr>
          <w:rFonts w:asciiTheme="minorHAnsi" w:hAnsiTheme="minorHAnsi"/>
          <w:sz w:val="26"/>
          <w:szCs w:val="22"/>
        </w:rPr>
        <w:t>. . . .</w:t>
      </w:r>
      <w:proofErr w:type="gramEnd"/>
    </w:p>
    <w:p w:rsidR="00382D84" w:rsidRPr="00C2766F" w:rsidRDefault="00382D84" w:rsidP="00382D84">
      <w:pPr>
        <w:ind w:firstLine="708"/>
        <w:jc w:val="both"/>
        <w:rPr>
          <w:rFonts w:asciiTheme="minorHAnsi" w:hAnsiTheme="minorHAnsi"/>
          <w:sz w:val="26"/>
          <w:szCs w:val="22"/>
        </w:rPr>
      </w:pPr>
      <w:r w:rsidRPr="00C2766F">
        <w:rPr>
          <w:rFonts w:asciiTheme="minorHAnsi" w:hAnsiTheme="minorHAnsi"/>
          <w:sz w:val="26"/>
          <w:szCs w:val="22"/>
        </w:rPr>
        <w:t xml:space="preserve"> </w:t>
      </w:r>
    </w:p>
    <w:p w:rsidR="00382D84" w:rsidRPr="00C2766F" w:rsidRDefault="00382D84" w:rsidP="00382D84">
      <w:pPr>
        <w:ind w:firstLine="708"/>
        <w:jc w:val="both"/>
        <w:rPr>
          <w:rFonts w:asciiTheme="minorHAnsi" w:hAnsiTheme="minorHAnsi" w:cs="Arial"/>
          <w:sz w:val="26"/>
        </w:rPr>
      </w:pPr>
      <w:r w:rsidRPr="00C2766F">
        <w:rPr>
          <w:rFonts w:asciiTheme="minorHAnsi" w:hAnsiTheme="minorHAnsi"/>
          <w:sz w:val="26"/>
          <w:szCs w:val="22"/>
        </w:rPr>
        <w:t>En razón de lo anterior, no existe duda alguna sobre la existencia de la resolución combatid</w:t>
      </w:r>
      <w:r w:rsidR="007B4864" w:rsidRPr="00C2766F">
        <w:rPr>
          <w:rFonts w:asciiTheme="minorHAnsi" w:hAnsiTheme="minorHAnsi"/>
          <w:sz w:val="26"/>
          <w:szCs w:val="22"/>
        </w:rPr>
        <w:t>a</w:t>
      </w:r>
      <w:r w:rsidRPr="00C2766F">
        <w:rPr>
          <w:rFonts w:asciiTheme="minorHAnsi" w:hAnsiTheme="minorHAnsi"/>
          <w:sz w:val="26"/>
          <w:szCs w:val="22"/>
        </w:rPr>
        <w:t>.</w:t>
      </w:r>
      <w:r w:rsidR="007B4864" w:rsidRPr="00C2766F">
        <w:rPr>
          <w:rFonts w:asciiTheme="minorHAnsi" w:hAnsiTheme="minorHAnsi"/>
          <w:sz w:val="26"/>
          <w:szCs w:val="22"/>
        </w:rPr>
        <w:t xml:space="preserve"> . . . . . . .</w:t>
      </w:r>
      <w:r w:rsidRPr="00C2766F">
        <w:rPr>
          <w:rFonts w:asciiTheme="minorHAnsi" w:hAnsiTheme="minorHAnsi"/>
          <w:sz w:val="26"/>
          <w:szCs w:val="22"/>
        </w:rPr>
        <w:t xml:space="preserve"> . . . . . . . . . . . . . . . . . . . . . . . . . . . . . . . . . . . . . . . . . . . </w:t>
      </w:r>
    </w:p>
    <w:p w:rsidR="00382D84" w:rsidRPr="00C2766F" w:rsidRDefault="00382D84" w:rsidP="00382D84">
      <w:pPr>
        <w:ind w:firstLine="708"/>
        <w:jc w:val="both"/>
        <w:rPr>
          <w:rFonts w:asciiTheme="minorHAnsi" w:hAnsiTheme="minorHAnsi"/>
          <w:b/>
          <w:i/>
          <w:sz w:val="26"/>
        </w:rPr>
      </w:pPr>
    </w:p>
    <w:p w:rsidR="00382D84" w:rsidRPr="00C2766F" w:rsidRDefault="00382D84" w:rsidP="00382D84">
      <w:pPr>
        <w:ind w:firstLine="708"/>
        <w:jc w:val="both"/>
        <w:rPr>
          <w:rFonts w:ascii="Calibri" w:hAnsi="Calibri"/>
          <w:bCs/>
          <w:iCs/>
          <w:sz w:val="26"/>
          <w:szCs w:val="26"/>
        </w:rPr>
      </w:pPr>
      <w:proofErr w:type="gramStart"/>
      <w:r w:rsidRPr="00C2766F">
        <w:rPr>
          <w:rFonts w:asciiTheme="minorHAnsi" w:hAnsiTheme="minorHAnsi"/>
          <w:b/>
          <w:i/>
          <w:sz w:val="26"/>
        </w:rPr>
        <w:t>CUARTO.-</w:t>
      </w:r>
      <w:proofErr w:type="gramEnd"/>
      <w:r w:rsidRPr="00C2766F">
        <w:rPr>
          <w:rFonts w:asciiTheme="minorHAnsi" w:hAnsiTheme="minorHAnsi"/>
          <w:b/>
          <w:i/>
          <w:sz w:val="26"/>
        </w:rPr>
        <w:t xml:space="preserve"> </w:t>
      </w:r>
      <w:r w:rsidRPr="00C2766F">
        <w:rPr>
          <w:rFonts w:asciiTheme="minorHAnsi" w:hAnsiTheme="minorHAnsi"/>
          <w:sz w:val="26"/>
          <w:szCs w:val="26"/>
        </w:rPr>
        <w:t xml:space="preserve">Por cuestión de </w:t>
      </w:r>
      <w:r w:rsidRPr="00C2766F">
        <w:rPr>
          <w:rFonts w:asciiTheme="minorHAnsi" w:hAnsiTheme="minorHAnsi"/>
          <w:b/>
          <w:i/>
          <w:iCs/>
          <w:sz w:val="26"/>
          <w:szCs w:val="26"/>
        </w:rPr>
        <w:t xml:space="preserve">orden público </w:t>
      </w:r>
      <w:r w:rsidRPr="00C2766F">
        <w:rPr>
          <w:rFonts w:asciiTheme="minorHAnsi" w:hAnsiTheme="minorHAnsi"/>
          <w:sz w:val="26"/>
          <w:szCs w:val="26"/>
        </w:rPr>
        <w:t>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 . . . . . . . . . . . . .</w:t>
      </w:r>
    </w:p>
    <w:p w:rsidR="00382D84" w:rsidRPr="00C2766F" w:rsidRDefault="00382D84" w:rsidP="00382D84">
      <w:pPr>
        <w:jc w:val="both"/>
        <w:rPr>
          <w:rFonts w:asciiTheme="minorHAnsi" w:hAnsiTheme="minorHAnsi"/>
          <w:sz w:val="26"/>
          <w:szCs w:val="26"/>
        </w:rPr>
      </w:pPr>
    </w:p>
    <w:p w:rsidR="00382D84" w:rsidRPr="00C2766F" w:rsidRDefault="00382D84" w:rsidP="006B7687">
      <w:pPr>
        <w:ind w:firstLine="708"/>
        <w:jc w:val="both"/>
        <w:rPr>
          <w:rFonts w:asciiTheme="minorHAnsi" w:hAnsiTheme="minorHAnsi"/>
          <w:sz w:val="26"/>
          <w:szCs w:val="26"/>
        </w:rPr>
      </w:pPr>
      <w:r w:rsidRPr="00C2766F">
        <w:rPr>
          <w:rFonts w:asciiTheme="minorHAnsi" w:hAnsiTheme="minorHAnsi"/>
          <w:sz w:val="26"/>
          <w:szCs w:val="26"/>
        </w:rPr>
        <w:t xml:space="preserve">En la especie, en esta causa administrativa, la autoridad demandada, Director de Verificación Urbana </w:t>
      </w:r>
      <w:r w:rsidR="006B7687" w:rsidRPr="00C2766F">
        <w:rPr>
          <w:rFonts w:asciiTheme="minorHAnsi" w:hAnsiTheme="minorHAnsi"/>
          <w:b/>
          <w:sz w:val="26"/>
          <w:szCs w:val="26"/>
        </w:rPr>
        <w:t>no</w:t>
      </w:r>
      <w:r w:rsidR="006B7687" w:rsidRPr="00C2766F">
        <w:rPr>
          <w:rFonts w:asciiTheme="minorHAnsi" w:hAnsiTheme="minorHAnsi"/>
          <w:sz w:val="26"/>
          <w:szCs w:val="26"/>
        </w:rPr>
        <w:t xml:space="preserve"> </w:t>
      </w:r>
      <w:r w:rsidRPr="00C2766F">
        <w:rPr>
          <w:rFonts w:asciiTheme="minorHAnsi" w:hAnsiTheme="minorHAnsi"/>
          <w:b/>
          <w:sz w:val="26"/>
          <w:szCs w:val="26"/>
        </w:rPr>
        <w:t xml:space="preserve">planteó </w:t>
      </w:r>
      <w:r w:rsidRPr="00C2766F">
        <w:rPr>
          <w:rFonts w:asciiTheme="minorHAnsi" w:hAnsiTheme="minorHAnsi"/>
          <w:sz w:val="26"/>
          <w:szCs w:val="26"/>
        </w:rPr>
        <w:t xml:space="preserve">causales de improcedencia; </w:t>
      </w:r>
      <w:r w:rsidR="0037731B" w:rsidRPr="00C2766F">
        <w:rPr>
          <w:rFonts w:asciiTheme="minorHAnsi" w:hAnsiTheme="minorHAnsi"/>
          <w:sz w:val="26"/>
        </w:rPr>
        <w:t>en tanto que de oficio,</w:t>
      </w:r>
      <w:r w:rsidRPr="00C2766F">
        <w:rPr>
          <w:rFonts w:asciiTheme="minorHAnsi" w:hAnsiTheme="minorHAnsi"/>
          <w:sz w:val="26"/>
        </w:rPr>
        <w:t xml:space="preserve"> </w:t>
      </w:r>
      <w:r w:rsidRPr="00C2766F">
        <w:rPr>
          <w:rFonts w:asciiTheme="minorHAnsi" w:hAnsiTheme="minorHAnsi"/>
          <w:b/>
          <w:sz w:val="26"/>
          <w:szCs w:val="26"/>
        </w:rPr>
        <w:t>no advierte</w:t>
      </w:r>
      <w:r w:rsidRPr="00C2766F">
        <w:rPr>
          <w:rFonts w:asciiTheme="minorHAnsi" w:hAnsiTheme="minorHAnsi"/>
          <w:sz w:val="26"/>
          <w:szCs w:val="26"/>
        </w:rPr>
        <w:t xml:space="preserve"> este juzgador, que se actualice alguna </w:t>
      </w:r>
      <w:proofErr w:type="spellStart"/>
      <w:r w:rsidRPr="00C2766F">
        <w:rPr>
          <w:rFonts w:asciiTheme="minorHAnsi" w:hAnsiTheme="minorHAnsi"/>
          <w:sz w:val="26"/>
          <w:szCs w:val="26"/>
        </w:rPr>
        <w:t>hipótesis</w:t>
      </w:r>
      <w:proofErr w:type="spellEnd"/>
      <w:r w:rsidRPr="00C2766F">
        <w:rPr>
          <w:rFonts w:asciiTheme="minorHAnsi" w:hAnsiTheme="minorHAnsi"/>
          <w:sz w:val="26"/>
          <w:szCs w:val="26"/>
        </w:rPr>
        <w:t xml:space="preserve"> de improcedencia o de sobreseimiento</w:t>
      </w:r>
      <w:r w:rsidR="0037731B" w:rsidRPr="00C2766F">
        <w:rPr>
          <w:rFonts w:asciiTheme="minorHAnsi" w:hAnsiTheme="minorHAnsi"/>
          <w:sz w:val="26"/>
          <w:szCs w:val="26"/>
        </w:rPr>
        <w:t xml:space="preserve"> de las previstas en los artículos 261 y 262 del Código de Procedimiento y Justicia Administrativa para el Estado y los Municipios de Guanajuato</w:t>
      </w:r>
      <w:r w:rsidRPr="00C2766F">
        <w:rPr>
          <w:rFonts w:asciiTheme="minorHAnsi" w:hAnsiTheme="minorHAnsi"/>
          <w:sz w:val="26"/>
          <w:szCs w:val="26"/>
        </w:rPr>
        <w:t>; por lo que</w:t>
      </w:r>
      <w:r w:rsidRPr="00C2766F">
        <w:rPr>
          <w:rFonts w:asciiTheme="minorHAnsi" w:hAnsiTheme="minorHAnsi"/>
          <w:sz w:val="26"/>
        </w:rPr>
        <w:t xml:space="preserve"> es procedente el presente juicio en contra de la resolución y los actos de procedimiento impugnados</w:t>
      </w:r>
      <w:r w:rsidRPr="00C2766F">
        <w:rPr>
          <w:rFonts w:asciiTheme="minorHAnsi" w:hAnsiTheme="minorHAnsi"/>
          <w:sz w:val="26"/>
          <w:szCs w:val="26"/>
        </w:rPr>
        <w:t>. . . . . . . . . . . . . .</w:t>
      </w:r>
      <w:r w:rsidR="0037731B" w:rsidRPr="00C2766F">
        <w:rPr>
          <w:rFonts w:asciiTheme="minorHAnsi" w:hAnsiTheme="minorHAnsi"/>
          <w:sz w:val="26"/>
          <w:szCs w:val="26"/>
        </w:rPr>
        <w:t xml:space="preserve"> . . . . . . . . . . . </w:t>
      </w:r>
    </w:p>
    <w:p w:rsidR="00382D84" w:rsidRPr="00C2766F" w:rsidRDefault="00382D84" w:rsidP="00382D84">
      <w:pPr>
        <w:jc w:val="both"/>
        <w:rPr>
          <w:rFonts w:asciiTheme="minorHAnsi" w:hAnsiTheme="minorHAnsi"/>
          <w:sz w:val="26"/>
        </w:rPr>
      </w:pPr>
    </w:p>
    <w:p w:rsidR="00382D84" w:rsidRPr="00C2766F" w:rsidRDefault="00981AC2" w:rsidP="00382D84">
      <w:pPr>
        <w:ind w:firstLine="708"/>
        <w:jc w:val="both"/>
        <w:rPr>
          <w:rFonts w:asciiTheme="minorHAnsi" w:hAnsiTheme="minorHAnsi" w:cs="Calibri"/>
          <w:b/>
          <w:bCs/>
          <w:i/>
          <w:iCs/>
          <w:sz w:val="26"/>
          <w:szCs w:val="26"/>
        </w:rPr>
      </w:pPr>
      <w:proofErr w:type="gramStart"/>
      <w:r w:rsidRPr="00C2766F">
        <w:rPr>
          <w:rFonts w:asciiTheme="minorHAnsi" w:hAnsiTheme="minorHAnsi" w:cs="Arial"/>
          <w:b/>
          <w:i/>
          <w:sz w:val="26"/>
          <w:szCs w:val="27"/>
        </w:rPr>
        <w:t>QUINTO</w:t>
      </w:r>
      <w:r w:rsidRPr="00C2766F">
        <w:rPr>
          <w:rFonts w:asciiTheme="minorHAnsi" w:hAnsiTheme="minorHAnsi"/>
          <w:b/>
          <w:i/>
          <w:sz w:val="26"/>
        </w:rPr>
        <w:t>.-</w:t>
      </w:r>
      <w:proofErr w:type="gramEnd"/>
      <w:r w:rsidR="00382D84" w:rsidRPr="00C2766F">
        <w:rPr>
          <w:rFonts w:asciiTheme="minorHAnsi" w:hAnsiTheme="minorHAnsi" w:cs="Arial"/>
          <w:sz w:val="26"/>
          <w:szCs w:val="27"/>
        </w:rPr>
        <w:t xml:space="preserve"> Este Juzgador, </w:t>
      </w:r>
      <w:r w:rsidR="00382D84" w:rsidRPr="00C2766F">
        <w:rPr>
          <w:rFonts w:asciiTheme="minorHAnsi" w:hAnsiTheme="minorHAnsi"/>
          <w:sz w:val="26"/>
          <w:szCs w:val="27"/>
        </w:rPr>
        <w:t>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w:t>
      </w:r>
    </w:p>
    <w:p w:rsidR="00382D84" w:rsidRPr="00C2766F" w:rsidRDefault="00382D84" w:rsidP="00382D84">
      <w:pPr>
        <w:ind w:firstLine="708"/>
        <w:jc w:val="both"/>
        <w:rPr>
          <w:rFonts w:asciiTheme="minorHAnsi" w:hAnsiTheme="minorHAnsi"/>
          <w:sz w:val="26"/>
          <w:szCs w:val="27"/>
        </w:rPr>
      </w:pPr>
    </w:p>
    <w:p w:rsidR="00382D84" w:rsidRPr="00C2766F" w:rsidRDefault="00382D84" w:rsidP="00382D84">
      <w:pPr>
        <w:ind w:firstLine="708"/>
        <w:jc w:val="both"/>
        <w:rPr>
          <w:rFonts w:asciiTheme="minorHAnsi" w:hAnsiTheme="minorHAnsi"/>
          <w:sz w:val="26"/>
          <w:szCs w:val="27"/>
        </w:rPr>
      </w:pPr>
      <w:r w:rsidRPr="00C2766F">
        <w:rPr>
          <w:rFonts w:asciiTheme="minorHAnsi" w:hAnsiTheme="minorHAnsi"/>
          <w:sz w:val="26"/>
          <w:szCs w:val="27"/>
        </w:rPr>
        <w:t>De la lectura de la demanda, de la contestación, de las constancias que integran el presente expediente, se desprende lo siguiente:</w:t>
      </w:r>
      <w:r w:rsidRPr="00C2766F">
        <w:rPr>
          <w:rFonts w:asciiTheme="minorHAnsi" w:hAnsiTheme="minorHAnsi"/>
          <w:sz w:val="26"/>
          <w:szCs w:val="26"/>
        </w:rPr>
        <w:t xml:space="preserve"> . . . . . . . . . . . . . . . . . . </w:t>
      </w:r>
    </w:p>
    <w:p w:rsidR="00382D84" w:rsidRPr="00C2766F" w:rsidRDefault="00382D84" w:rsidP="00382D84">
      <w:pPr>
        <w:ind w:firstLine="708"/>
        <w:jc w:val="both"/>
        <w:rPr>
          <w:rFonts w:ascii="Calibri" w:hAnsi="Calibri"/>
          <w:sz w:val="20"/>
          <w:szCs w:val="20"/>
        </w:rPr>
      </w:pPr>
    </w:p>
    <w:p w:rsidR="00382D84" w:rsidRPr="00C2766F" w:rsidRDefault="00382D84" w:rsidP="00382D84">
      <w:pPr>
        <w:ind w:firstLine="708"/>
        <w:jc w:val="both"/>
        <w:rPr>
          <w:rFonts w:asciiTheme="minorHAnsi" w:hAnsiTheme="minorHAnsi"/>
          <w:sz w:val="26"/>
          <w:szCs w:val="26"/>
        </w:rPr>
      </w:pPr>
      <w:r w:rsidRPr="00C2766F">
        <w:rPr>
          <w:rFonts w:ascii="Calibri" w:hAnsi="Calibri"/>
          <w:sz w:val="26"/>
        </w:rPr>
        <w:t xml:space="preserve">Que la Dirección de Verificación Urbana inició en </w:t>
      </w:r>
      <w:r w:rsidR="001E5829" w:rsidRPr="00C2766F">
        <w:rPr>
          <w:rFonts w:ascii="Calibri" w:hAnsi="Calibri"/>
          <w:sz w:val="26"/>
        </w:rPr>
        <w:t>fecha 19 diecinueve de marzo del año</w:t>
      </w:r>
      <w:r w:rsidRPr="00C2766F">
        <w:rPr>
          <w:rFonts w:ascii="Calibri" w:hAnsi="Calibri"/>
          <w:sz w:val="26"/>
        </w:rPr>
        <w:t xml:space="preserve"> 201</w:t>
      </w:r>
      <w:r w:rsidR="001E5829" w:rsidRPr="00C2766F">
        <w:rPr>
          <w:rFonts w:ascii="Calibri" w:hAnsi="Calibri"/>
          <w:sz w:val="26"/>
        </w:rPr>
        <w:t>9</w:t>
      </w:r>
      <w:r w:rsidRPr="00C2766F">
        <w:rPr>
          <w:rFonts w:ascii="Calibri" w:hAnsi="Calibri"/>
          <w:sz w:val="26"/>
        </w:rPr>
        <w:t xml:space="preserve"> dos mil </w:t>
      </w:r>
      <w:r w:rsidR="001E5829" w:rsidRPr="00C2766F">
        <w:rPr>
          <w:rFonts w:ascii="Calibri" w:hAnsi="Calibri"/>
          <w:sz w:val="26"/>
        </w:rPr>
        <w:t>diecinueve</w:t>
      </w:r>
      <w:r w:rsidRPr="00C2766F">
        <w:rPr>
          <w:rFonts w:ascii="Calibri" w:hAnsi="Calibri"/>
          <w:sz w:val="26"/>
        </w:rPr>
        <w:t xml:space="preserve">, un procedimiento administrativo </w:t>
      </w:r>
      <w:r w:rsidR="001E5829" w:rsidRPr="00C2766F">
        <w:rPr>
          <w:rFonts w:ascii="Calibri" w:hAnsi="Calibri"/>
          <w:sz w:val="26"/>
        </w:rPr>
        <w:t xml:space="preserve">de inspección </w:t>
      </w:r>
      <w:r w:rsidRPr="00C2766F">
        <w:rPr>
          <w:rFonts w:ascii="Calibri" w:hAnsi="Calibri"/>
          <w:sz w:val="26"/>
        </w:rPr>
        <w:t xml:space="preserve">al ciudadano </w:t>
      </w:r>
      <w:r w:rsidR="00C2766F" w:rsidRPr="00C2766F">
        <w:rPr>
          <w:rFonts w:asciiTheme="minorHAnsi" w:hAnsiTheme="minorHAnsi" w:cs="Calibri"/>
          <w:bCs/>
          <w:sz w:val="26"/>
          <w:szCs w:val="26"/>
        </w:rPr>
        <w:t>(…)</w:t>
      </w:r>
      <w:r w:rsidRPr="00C2766F">
        <w:rPr>
          <w:rFonts w:ascii="Calibri" w:hAnsi="Calibri"/>
          <w:sz w:val="26"/>
        </w:rPr>
        <w:t xml:space="preserve">, respecto del inmueble ubicado </w:t>
      </w:r>
      <w:r w:rsidRPr="00C2766F">
        <w:rPr>
          <w:rFonts w:asciiTheme="minorHAnsi" w:hAnsiTheme="minorHAnsi"/>
          <w:bCs/>
          <w:sz w:val="26"/>
          <w:szCs w:val="26"/>
        </w:rPr>
        <w:t xml:space="preserve">en </w:t>
      </w:r>
      <w:r w:rsidR="001E5829" w:rsidRPr="00C2766F">
        <w:rPr>
          <w:rFonts w:asciiTheme="minorHAnsi" w:hAnsiTheme="minorHAnsi"/>
          <w:bCs/>
          <w:sz w:val="26"/>
          <w:szCs w:val="26"/>
        </w:rPr>
        <w:t xml:space="preserve">Avenida Olímpica número 331 trescientos treinta y uno, de la colonia Villa Verde de esta ciudad, por usar dicho inmueble como salón de fiestas sin contar con el permiso de uso de suelo ni la autorización de uso y ocupación. </w:t>
      </w:r>
      <w:r w:rsidRPr="00C2766F">
        <w:rPr>
          <w:rFonts w:asciiTheme="minorHAnsi" w:hAnsiTheme="minorHAnsi"/>
          <w:bCs/>
          <w:sz w:val="26"/>
          <w:szCs w:val="26"/>
        </w:rPr>
        <w:t xml:space="preserve">. . . . . . . . . . . </w:t>
      </w:r>
    </w:p>
    <w:p w:rsidR="00382D84" w:rsidRPr="00C2766F" w:rsidRDefault="00382D84" w:rsidP="00382D84">
      <w:pPr>
        <w:ind w:firstLine="708"/>
        <w:jc w:val="both"/>
        <w:rPr>
          <w:rFonts w:asciiTheme="minorHAnsi" w:hAnsiTheme="minorHAnsi"/>
          <w:sz w:val="26"/>
          <w:szCs w:val="26"/>
        </w:rPr>
      </w:pPr>
    </w:p>
    <w:p w:rsidR="00382D84" w:rsidRPr="00C2766F" w:rsidRDefault="00382D84" w:rsidP="00382D84">
      <w:pPr>
        <w:ind w:firstLine="708"/>
        <w:jc w:val="both"/>
        <w:rPr>
          <w:rFonts w:asciiTheme="minorHAnsi" w:hAnsiTheme="minorHAnsi"/>
          <w:sz w:val="26"/>
          <w:szCs w:val="26"/>
        </w:rPr>
      </w:pPr>
      <w:r w:rsidRPr="00C2766F">
        <w:rPr>
          <w:rFonts w:asciiTheme="minorHAnsi" w:hAnsiTheme="minorHAnsi"/>
          <w:sz w:val="26"/>
          <w:szCs w:val="26"/>
        </w:rPr>
        <w:t xml:space="preserve">Derivado de </w:t>
      </w:r>
      <w:r w:rsidR="00C73B70" w:rsidRPr="00C2766F">
        <w:rPr>
          <w:rFonts w:asciiTheme="minorHAnsi" w:hAnsiTheme="minorHAnsi"/>
          <w:sz w:val="26"/>
          <w:szCs w:val="26"/>
        </w:rPr>
        <w:t>la</w:t>
      </w:r>
      <w:r w:rsidRPr="00C2766F">
        <w:rPr>
          <w:rFonts w:asciiTheme="minorHAnsi" w:hAnsiTheme="minorHAnsi"/>
          <w:sz w:val="26"/>
          <w:szCs w:val="26"/>
        </w:rPr>
        <w:t xml:space="preserve"> orden de visita de inspección, el día </w:t>
      </w:r>
      <w:r w:rsidR="00C73B70" w:rsidRPr="00C2766F">
        <w:rPr>
          <w:rFonts w:asciiTheme="minorHAnsi" w:hAnsiTheme="minorHAnsi"/>
          <w:sz w:val="26"/>
          <w:szCs w:val="26"/>
        </w:rPr>
        <w:t xml:space="preserve">2 dos de abril del año próximo pasado, </w:t>
      </w:r>
      <w:r w:rsidRPr="00C2766F">
        <w:rPr>
          <w:rFonts w:asciiTheme="minorHAnsi" w:hAnsiTheme="minorHAnsi"/>
          <w:sz w:val="26"/>
          <w:szCs w:val="26"/>
        </w:rPr>
        <w:t xml:space="preserve">se llevó a cabo la visita de inspección, levantándose un acta para constancia. El </w:t>
      </w:r>
      <w:r w:rsidR="00C64C5A" w:rsidRPr="00C2766F">
        <w:rPr>
          <w:rFonts w:asciiTheme="minorHAnsi" w:hAnsiTheme="minorHAnsi"/>
          <w:sz w:val="26"/>
          <w:szCs w:val="26"/>
        </w:rPr>
        <w:t>día 29</w:t>
      </w:r>
      <w:r w:rsidRPr="00C2766F">
        <w:rPr>
          <w:rFonts w:asciiTheme="minorHAnsi" w:hAnsiTheme="minorHAnsi"/>
          <w:sz w:val="26"/>
          <w:szCs w:val="26"/>
        </w:rPr>
        <w:t xml:space="preserve"> </w:t>
      </w:r>
      <w:r w:rsidR="00C64C5A" w:rsidRPr="00C2766F">
        <w:rPr>
          <w:rFonts w:asciiTheme="minorHAnsi" w:hAnsiTheme="minorHAnsi"/>
          <w:sz w:val="26"/>
          <w:szCs w:val="26"/>
        </w:rPr>
        <w:t>veintinueve</w:t>
      </w:r>
      <w:r w:rsidRPr="00C2766F">
        <w:rPr>
          <w:rFonts w:asciiTheme="minorHAnsi" w:hAnsiTheme="minorHAnsi"/>
          <w:sz w:val="26"/>
          <w:szCs w:val="26"/>
        </w:rPr>
        <w:t xml:space="preserve"> de ese mismo mes</w:t>
      </w:r>
      <w:r w:rsidR="00DC43D9" w:rsidRPr="00C2766F">
        <w:rPr>
          <w:rFonts w:asciiTheme="minorHAnsi" w:hAnsiTheme="minorHAnsi"/>
          <w:sz w:val="26"/>
          <w:szCs w:val="26"/>
        </w:rPr>
        <w:t xml:space="preserve"> y año</w:t>
      </w:r>
      <w:r w:rsidRPr="00C2766F">
        <w:rPr>
          <w:rFonts w:asciiTheme="minorHAnsi" w:hAnsiTheme="minorHAnsi"/>
          <w:sz w:val="26"/>
          <w:szCs w:val="26"/>
        </w:rPr>
        <w:t xml:space="preserve">, se llevó a cabo la audiencia, </w:t>
      </w:r>
      <w:r w:rsidR="00C64C5A" w:rsidRPr="00C2766F">
        <w:rPr>
          <w:rFonts w:asciiTheme="minorHAnsi" w:hAnsiTheme="minorHAnsi"/>
          <w:sz w:val="26"/>
          <w:szCs w:val="26"/>
        </w:rPr>
        <w:t>co</w:t>
      </w:r>
      <w:r w:rsidRPr="00C2766F">
        <w:rPr>
          <w:rFonts w:asciiTheme="minorHAnsi" w:hAnsiTheme="minorHAnsi"/>
          <w:sz w:val="26"/>
          <w:szCs w:val="26"/>
        </w:rPr>
        <w:t>n la asistencia del visitado</w:t>
      </w:r>
      <w:r w:rsidR="006A3333" w:rsidRPr="00C2766F">
        <w:rPr>
          <w:rFonts w:asciiTheme="minorHAnsi" w:hAnsiTheme="minorHAnsi"/>
          <w:sz w:val="26"/>
          <w:szCs w:val="26"/>
        </w:rPr>
        <w:t xml:space="preserve"> en la que manifestó que no se usaba como salón de fiestas</w:t>
      </w:r>
      <w:r w:rsidRPr="00C2766F">
        <w:rPr>
          <w:rFonts w:asciiTheme="minorHAnsi" w:hAnsiTheme="minorHAnsi"/>
          <w:sz w:val="26"/>
          <w:szCs w:val="26"/>
        </w:rPr>
        <w:t xml:space="preserve">; y finalmente, una vez tramitado el procedimiento número </w:t>
      </w:r>
      <w:r w:rsidR="006A3333" w:rsidRPr="00C2766F">
        <w:rPr>
          <w:rFonts w:asciiTheme="minorHAnsi" w:hAnsiTheme="minorHAnsi"/>
          <w:sz w:val="26"/>
          <w:szCs w:val="26"/>
        </w:rPr>
        <w:t>138/</w:t>
      </w:r>
      <w:r w:rsidRPr="00C2766F">
        <w:rPr>
          <w:rFonts w:asciiTheme="minorHAnsi" w:hAnsiTheme="minorHAnsi"/>
          <w:sz w:val="26"/>
          <w:szCs w:val="26"/>
        </w:rPr>
        <w:t>201</w:t>
      </w:r>
      <w:r w:rsidR="006A3333" w:rsidRPr="00C2766F">
        <w:rPr>
          <w:rFonts w:asciiTheme="minorHAnsi" w:hAnsiTheme="minorHAnsi"/>
          <w:sz w:val="26"/>
          <w:szCs w:val="26"/>
        </w:rPr>
        <w:t>9</w:t>
      </w:r>
      <w:r w:rsidRPr="00C2766F">
        <w:rPr>
          <w:rFonts w:asciiTheme="minorHAnsi" w:hAnsiTheme="minorHAnsi"/>
          <w:sz w:val="26"/>
          <w:szCs w:val="26"/>
        </w:rPr>
        <w:t>-</w:t>
      </w:r>
      <w:r w:rsidR="006A3333" w:rsidRPr="00C2766F">
        <w:rPr>
          <w:rFonts w:asciiTheme="minorHAnsi" w:hAnsiTheme="minorHAnsi"/>
          <w:sz w:val="26"/>
          <w:szCs w:val="26"/>
        </w:rPr>
        <w:t>U</w:t>
      </w:r>
      <w:r w:rsidRPr="00C2766F">
        <w:rPr>
          <w:rFonts w:asciiTheme="minorHAnsi" w:hAnsiTheme="minorHAnsi"/>
          <w:sz w:val="26"/>
          <w:szCs w:val="26"/>
        </w:rPr>
        <w:t xml:space="preserve">, con fecha </w:t>
      </w:r>
      <w:r w:rsidR="006A3333" w:rsidRPr="00C2766F">
        <w:rPr>
          <w:rFonts w:asciiTheme="minorHAnsi" w:hAnsiTheme="minorHAnsi"/>
          <w:sz w:val="26"/>
          <w:szCs w:val="26"/>
        </w:rPr>
        <w:t xml:space="preserve">24 veinticuatro de junio de ese año </w:t>
      </w:r>
      <w:r w:rsidRPr="00C2766F">
        <w:rPr>
          <w:rFonts w:asciiTheme="minorHAnsi" w:hAnsiTheme="minorHAnsi"/>
          <w:sz w:val="26"/>
          <w:szCs w:val="26"/>
        </w:rPr>
        <w:t xml:space="preserve">se dictó la resolución en la que </w:t>
      </w:r>
      <w:r w:rsidRPr="00C2766F">
        <w:rPr>
          <w:rFonts w:asciiTheme="minorHAnsi" w:hAnsiTheme="minorHAnsi"/>
          <w:bCs/>
          <w:sz w:val="26"/>
          <w:szCs w:val="26"/>
        </w:rPr>
        <w:t>se determinó imponer una multa por la cantidad de</w:t>
      </w:r>
      <w:r w:rsidR="006A3333" w:rsidRPr="00C2766F">
        <w:rPr>
          <w:rFonts w:asciiTheme="minorHAnsi" w:hAnsiTheme="minorHAnsi"/>
          <w:bCs/>
          <w:sz w:val="26"/>
          <w:szCs w:val="26"/>
        </w:rPr>
        <w:t xml:space="preserve"> $12,673.50 (Doce mil seiscientos setenta y tres pesos 50/100 Moneda Nacional). </w:t>
      </w:r>
      <w:r w:rsidRPr="00C2766F">
        <w:rPr>
          <w:rFonts w:asciiTheme="minorHAnsi" w:hAnsiTheme="minorHAnsi"/>
          <w:bCs/>
          <w:sz w:val="26"/>
          <w:szCs w:val="26"/>
        </w:rPr>
        <w:t xml:space="preserve">. . . . . . . . . . </w:t>
      </w:r>
      <w:r w:rsidR="005267FF" w:rsidRPr="00C2766F">
        <w:rPr>
          <w:rFonts w:asciiTheme="minorHAnsi" w:hAnsiTheme="minorHAnsi"/>
          <w:sz w:val="26"/>
          <w:szCs w:val="26"/>
        </w:rPr>
        <w:t xml:space="preserve">. . . . . . </w:t>
      </w:r>
    </w:p>
    <w:p w:rsidR="00382D84" w:rsidRPr="00C2766F" w:rsidRDefault="00382D84" w:rsidP="00382D84">
      <w:pPr>
        <w:jc w:val="both"/>
        <w:rPr>
          <w:rFonts w:ascii="Calibri" w:hAnsi="Calibri"/>
          <w:sz w:val="20"/>
          <w:szCs w:val="20"/>
        </w:rPr>
      </w:pPr>
    </w:p>
    <w:p w:rsidR="00382D84" w:rsidRPr="00C2766F" w:rsidRDefault="00382D84" w:rsidP="00382D84">
      <w:pPr>
        <w:ind w:firstLine="708"/>
        <w:jc w:val="both"/>
        <w:rPr>
          <w:rFonts w:ascii="Calibri" w:hAnsi="Calibri"/>
          <w:sz w:val="26"/>
        </w:rPr>
      </w:pPr>
      <w:r w:rsidRPr="00C2766F">
        <w:rPr>
          <w:rFonts w:ascii="Calibri" w:hAnsi="Calibri"/>
          <w:sz w:val="26"/>
        </w:rPr>
        <w:t>Resolución que la parte actora dijo que era ilegal, porque expresó que no se encuentra suficientemente fundada ni motivada</w:t>
      </w:r>
      <w:r w:rsidR="00801359" w:rsidRPr="00C2766F">
        <w:rPr>
          <w:rFonts w:ascii="Calibri" w:hAnsi="Calibri"/>
          <w:sz w:val="26"/>
        </w:rPr>
        <w:t xml:space="preserve"> ni se trata de la autoridad competente para ello</w:t>
      </w:r>
      <w:r w:rsidRPr="00C2766F">
        <w:rPr>
          <w:rFonts w:asciiTheme="minorHAnsi" w:hAnsiTheme="minorHAnsi"/>
          <w:bCs/>
          <w:sz w:val="26"/>
          <w:szCs w:val="26"/>
        </w:rPr>
        <w:t xml:space="preserve">. . . . . . . . . . . . . </w:t>
      </w:r>
      <w:r w:rsidRPr="00C2766F">
        <w:rPr>
          <w:rFonts w:asciiTheme="minorHAnsi" w:hAnsiTheme="minorHAnsi"/>
          <w:sz w:val="26"/>
          <w:szCs w:val="26"/>
        </w:rPr>
        <w:t>. . . . . . . . . .</w:t>
      </w:r>
      <w:r w:rsidR="00801359" w:rsidRPr="00C2766F">
        <w:rPr>
          <w:rFonts w:asciiTheme="minorHAnsi" w:hAnsiTheme="minorHAnsi"/>
          <w:sz w:val="26"/>
          <w:szCs w:val="26"/>
        </w:rPr>
        <w:t xml:space="preserve"> . . . . . . . . . . . . . . . . . . . . . . . . . . . .</w:t>
      </w:r>
      <w:r w:rsidRPr="00C2766F">
        <w:rPr>
          <w:rFonts w:asciiTheme="minorHAnsi" w:hAnsiTheme="minorHAnsi"/>
          <w:sz w:val="26"/>
          <w:szCs w:val="26"/>
        </w:rPr>
        <w:t xml:space="preserve"> </w:t>
      </w:r>
    </w:p>
    <w:p w:rsidR="00382D84" w:rsidRPr="00C2766F" w:rsidRDefault="00382D84" w:rsidP="00382D84">
      <w:pPr>
        <w:ind w:firstLine="708"/>
        <w:jc w:val="both"/>
        <w:rPr>
          <w:rFonts w:ascii="Calibri" w:hAnsi="Calibri"/>
          <w:sz w:val="20"/>
          <w:szCs w:val="20"/>
        </w:rPr>
      </w:pPr>
    </w:p>
    <w:p w:rsidR="00382D84" w:rsidRPr="00C2766F" w:rsidRDefault="00382D84" w:rsidP="00382D84">
      <w:pPr>
        <w:ind w:firstLine="708"/>
        <w:jc w:val="both"/>
        <w:rPr>
          <w:rFonts w:ascii="Calibri" w:hAnsi="Calibri" w:cs="Calibri"/>
          <w:b/>
          <w:bCs/>
          <w:i/>
          <w:iCs/>
          <w:sz w:val="26"/>
          <w:szCs w:val="26"/>
        </w:rPr>
      </w:pPr>
      <w:r w:rsidRPr="00C2766F">
        <w:rPr>
          <w:rFonts w:ascii="Calibri" w:hAnsi="Calibri"/>
          <w:sz w:val="26"/>
        </w:rPr>
        <w:t xml:space="preserve">A lo antedicho por el impetrante del proceso, la autoridad demandada, Director de Verificación Urbana, sostuvo la legalidad del procedimiento y de la resolución impugnada, los que consideró se encuentran debidamente fundados y motivados. . . . . . . . . . . . . . . . . . . . . . . . . . . . . . . . . . . . . . . . . . . . . . . . . . . . . . . . . </w:t>
      </w:r>
      <w:proofErr w:type="gramStart"/>
      <w:r w:rsidRPr="00C2766F">
        <w:rPr>
          <w:rFonts w:ascii="Calibri" w:hAnsi="Calibri"/>
          <w:sz w:val="26"/>
        </w:rPr>
        <w:t>. . . .</w:t>
      </w:r>
      <w:proofErr w:type="gramEnd"/>
    </w:p>
    <w:p w:rsidR="00382D84" w:rsidRPr="00C2766F" w:rsidRDefault="00382D84" w:rsidP="00382D84">
      <w:pPr>
        <w:jc w:val="both"/>
        <w:rPr>
          <w:rFonts w:ascii="Calibri" w:hAnsi="Calibri" w:cs="Calibri"/>
          <w:sz w:val="26"/>
        </w:rPr>
      </w:pPr>
    </w:p>
    <w:p w:rsidR="00382D84" w:rsidRPr="00C2766F" w:rsidRDefault="00382D84" w:rsidP="00465407">
      <w:pPr>
        <w:ind w:firstLine="708"/>
        <w:jc w:val="both"/>
        <w:rPr>
          <w:rFonts w:ascii="Calibri" w:hAnsi="Calibri" w:cs="Calibri"/>
          <w:sz w:val="26"/>
        </w:rPr>
      </w:pPr>
      <w:r w:rsidRPr="00C2766F">
        <w:rPr>
          <w:rFonts w:ascii="Calibri" w:hAnsi="Calibri" w:cs="Calibri"/>
          <w:sz w:val="26"/>
        </w:rPr>
        <w:t xml:space="preserve">Así las cosas, la “litis” planteada se hace consistir en determinar la legalidad o ilegalidad de </w:t>
      </w:r>
      <w:r w:rsidR="00465407" w:rsidRPr="00C2766F">
        <w:rPr>
          <w:rFonts w:ascii="Calibri" w:hAnsi="Calibri" w:cs="Calibri"/>
          <w:sz w:val="26"/>
        </w:rPr>
        <w:t xml:space="preserve">la </w:t>
      </w:r>
      <w:r w:rsidR="00465407" w:rsidRPr="00C2766F">
        <w:rPr>
          <w:rFonts w:asciiTheme="minorHAnsi" w:hAnsiTheme="minorHAnsi"/>
          <w:bCs/>
          <w:sz w:val="26"/>
          <w:szCs w:val="26"/>
        </w:rPr>
        <w:t xml:space="preserve">resolución de fecha 24 veinticuatro de junio del año 2019 dos mil diecinueve, emitida dentro del procedimiento administrativo con número de expediente 0138/2019-U, mediante la que se determinó imponer una multa por la cantidad de $12,673.50 (Doce mil seiscientos setenta y tres pesos 50/100 Moneda Nacional) al </w:t>
      </w:r>
      <w:r w:rsidRPr="00C2766F">
        <w:rPr>
          <w:rFonts w:asciiTheme="minorHAnsi" w:hAnsiTheme="minorHAnsi"/>
          <w:bCs/>
          <w:sz w:val="26"/>
          <w:szCs w:val="26"/>
        </w:rPr>
        <w:t xml:space="preserve">ciudadano </w:t>
      </w:r>
      <w:r w:rsidR="00C2766F" w:rsidRPr="00C2766F">
        <w:rPr>
          <w:rFonts w:asciiTheme="minorHAnsi" w:hAnsiTheme="minorHAnsi" w:cs="Calibri"/>
          <w:bCs/>
          <w:sz w:val="26"/>
          <w:szCs w:val="26"/>
        </w:rPr>
        <w:t>(…)</w:t>
      </w:r>
      <w:r w:rsidRPr="00C2766F">
        <w:rPr>
          <w:rFonts w:asciiTheme="minorHAnsi" w:hAnsiTheme="minorHAnsi"/>
          <w:bCs/>
          <w:sz w:val="26"/>
          <w:szCs w:val="26"/>
        </w:rPr>
        <w:t xml:space="preserve">, respecto del inmueble ubicado en </w:t>
      </w:r>
      <w:r w:rsidR="00465407" w:rsidRPr="00C2766F">
        <w:rPr>
          <w:rFonts w:asciiTheme="minorHAnsi" w:hAnsiTheme="minorHAnsi"/>
          <w:bCs/>
          <w:sz w:val="26"/>
          <w:szCs w:val="26"/>
        </w:rPr>
        <w:t xml:space="preserve">inmueble ubicado en Avenida Olímpica número 331 trescientos treinta y uno, de la colonia Villa Verde de esta ciudad, por usar dicho inmueble como salón de fiestas sin contar con el permiso de uso de suelo ni la autorización de uso y ocupación. </w:t>
      </w:r>
      <w:r w:rsidRPr="00C2766F">
        <w:rPr>
          <w:rFonts w:ascii="Calibri" w:hAnsi="Calibri"/>
          <w:bCs/>
          <w:sz w:val="26"/>
          <w:szCs w:val="26"/>
        </w:rPr>
        <w:t xml:space="preserve">. . . . . . . . . . . . . . . . . . . . . . . . . . . . . . . . . . . . . . . </w:t>
      </w:r>
      <w:r w:rsidR="00465407" w:rsidRPr="00C2766F">
        <w:rPr>
          <w:rFonts w:ascii="Calibri" w:hAnsi="Calibri"/>
          <w:bCs/>
          <w:sz w:val="26"/>
          <w:szCs w:val="26"/>
        </w:rPr>
        <w:t xml:space="preserve">. . . . . </w:t>
      </w:r>
      <w:r w:rsidRPr="00C2766F">
        <w:rPr>
          <w:rFonts w:ascii="Calibri" w:hAnsi="Calibri"/>
          <w:bCs/>
          <w:sz w:val="26"/>
          <w:szCs w:val="26"/>
        </w:rPr>
        <w:t xml:space="preserve"> . .</w:t>
      </w:r>
      <w:r w:rsidR="00465407" w:rsidRPr="00C2766F">
        <w:rPr>
          <w:rFonts w:ascii="Calibri" w:hAnsi="Calibri"/>
          <w:bCs/>
          <w:sz w:val="26"/>
          <w:szCs w:val="26"/>
        </w:rPr>
        <w:t xml:space="preserve"> . . . . . . . .  . . . . </w:t>
      </w:r>
    </w:p>
    <w:p w:rsidR="00382D84" w:rsidRPr="00C2766F" w:rsidRDefault="00382D84" w:rsidP="00382D84">
      <w:pPr>
        <w:pStyle w:val="Textoindependiente"/>
        <w:rPr>
          <w:rFonts w:ascii="Calibri" w:hAnsi="Calibri" w:cs="Arial"/>
          <w:sz w:val="20"/>
          <w:szCs w:val="20"/>
        </w:rPr>
      </w:pPr>
    </w:p>
    <w:p w:rsidR="00382D84" w:rsidRPr="00C2766F" w:rsidRDefault="00382D84" w:rsidP="00382D84">
      <w:pPr>
        <w:pStyle w:val="Textoindependiente"/>
        <w:ind w:firstLine="708"/>
        <w:rPr>
          <w:rFonts w:asciiTheme="minorHAnsi" w:hAnsiTheme="minorHAnsi" w:cstheme="minorHAnsi"/>
          <w:sz w:val="26"/>
        </w:rPr>
      </w:pPr>
      <w:r w:rsidRPr="00C2766F">
        <w:rPr>
          <w:rFonts w:ascii="Calibri" w:hAnsi="Calibri"/>
          <w:b/>
          <w:bCs/>
          <w:i/>
          <w:iCs/>
          <w:sz w:val="26"/>
          <w:szCs w:val="26"/>
        </w:rPr>
        <w:t xml:space="preserve">SEXTO.- </w:t>
      </w:r>
      <w:r w:rsidRPr="00C2766F">
        <w:rPr>
          <w:rFonts w:asciiTheme="minorHAnsi" w:hAnsiTheme="minorHAnsi" w:cstheme="minorHAnsi"/>
          <w:sz w:val="26"/>
        </w:rPr>
        <w:t xml:space="preserve">No existiendo impedimento legal, </w:t>
      </w:r>
      <w:r w:rsidRPr="00C2766F">
        <w:rPr>
          <w:rFonts w:asciiTheme="minorHAnsi" w:hAnsiTheme="minorHAnsi" w:cstheme="minorHAnsi"/>
          <w:sz w:val="26"/>
          <w:szCs w:val="26"/>
        </w:rPr>
        <w:t xml:space="preserve">se procede </w:t>
      </w:r>
      <w:r w:rsidRPr="00C2766F">
        <w:rPr>
          <w:rFonts w:asciiTheme="minorHAnsi" w:hAnsiTheme="minorHAnsi" w:cstheme="minorHAnsi"/>
          <w:sz w:val="26"/>
        </w:rPr>
        <w:t>a analizar los conceptos de impugnación expresados por la parte actora</w:t>
      </w:r>
      <w:r w:rsidRPr="00C2766F">
        <w:rPr>
          <w:rFonts w:asciiTheme="minorHAnsi" w:hAnsiTheme="minorHAnsi" w:cstheme="minorHAnsi"/>
          <w:iCs/>
          <w:sz w:val="26"/>
        </w:rPr>
        <w:t>;</w:t>
      </w:r>
      <w:r w:rsidRPr="00C2766F">
        <w:rPr>
          <w:rFonts w:asciiTheme="minorHAnsi" w:hAnsiTheme="minorHAnsi" w:cstheme="minorHAnsi"/>
          <w:sz w:val="26"/>
        </w:rPr>
        <w:t xml:space="preserve"> señalando previamente que este Juzgador no advierte incompetencia del Director de Verificación Urbana para emitir la resolución impugnada;</w:t>
      </w:r>
      <w:r w:rsidR="004B19AD" w:rsidRPr="00C2766F">
        <w:rPr>
          <w:rFonts w:asciiTheme="minorHAnsi" w:hAnsiTheme="minorHAnsi" w:cstheme="minorHAnsi"/>
          <w:sz w:val="26"/>
        </w:rPr>
        <w:t xml:space="preserve"> </w:t>
      </w:r>
      <w:r w:rsidRPr="00C2766F">
        <w:rPr>
          <w:rFonts w:asciiTheme="minorHAnsi" w:hAnsiTheme="minorHAnsi" w:cstheme="minorHAnsi"/>
          <w:sz w:val="26"/>
          <w:szCs w:val="27"/>
        </w:rPr>
        <w:t>sin necesidad de transcribir los conceptos de impugnación en su totalidad; sirviendo para ello el criterio sostenido por la Suprema Corte de Justicia de la Nación, en la siguiente Jurisprudencia: . . . . . . . . . . . . . . . . . . . . . . . . . . . . . . . . . . . . . . . . . . . . . . . . . . . . . . . .</w:t>
      </w:r>
    </w:p>
    <w:p w:rsidR="00382D84" w:rsidRPr="00C2766F" w:rsidRDefault="00382D84" w:rsidP="00382D84">
      <w:pPr>
        <w:pStyle w:val="Textoindependiente"/>
        <w:rPr>
          <w:rFonts w:asciiTheme="minorHAnsi" w:hAnsiTheme="minorHAnsi" w:cstheme="minorHAnsi"/>
          <w:sz w:val="22"/>
          <w:szCs w:val="27"/>
        </w:rPr>
      </w:pPr>
    </w:p>
    <w:p w:rsidR="00382D84" w:rsidRPr="00C2766F" w:rsidRDefault="00382D84" w:rsidP="00382D84">
      <w:pPr>
        <w:pStyle w:val="Ttulo2"/>
        <w:jc w:val="both"/>
        <w:rPr>
          <w:rFonts w:asciiTheme="minorHAnsi" w:hAnsiTheme="minorHAnsi" w:cstheme="minorHAnsi"/>
          <w:b w:val="0"/>
          <w:bCs w:val="0"/>
          <w:i/>
          <w:iCs/>
          <w:szCs w:val="27"/>
        </w:rPr>
      </w:pPr>
      <w:r w:rsidRPr="00C2766F">
        <w:rPr>
          <w:rFonts w:asciiTheme="minorHAnsi" w:hAnsiTheme="minorHAnsi" w:cstheme="minorHAnsi"/>
          <w:i/>
          <w:iCs/>
          <w:szCs w:val="27"/>
        </w:rPr>
        <w:t xml:space="preserve">“CONCEPTOS DE VIOLACIÓN. EL JUEZ NO ESTÁ OBLIGADO A TRANSCRIBIRLOS. </w:t>
      </w:r>
      <w:r w:rsidRPr="00C2766F">
        <w:rPr>
          <w:rFonts w:asciiTheme="minorHAnsi" w:hAnsiTheme="minorHAnsi" w:cstheme="minorHAnsi"/>
          <w:b w:val="0"/>
          <w:bCs w:val="0"/>
          <w:i/>
          <w:iCs/>
          <w:szCs w:val="27"/>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2766F">
        <w:rPr>
          <w:rFonts w:asciiTheme="minorHAnsi" w:hAnsiTheme="minorHAnsi" w:cstheme="minorHAnsi"/>
          <w:b w:val="0"/>
          <w:bCs w:val="0"/>
          <w:i/>
          <w:iCs/>
          <w:sz w:val="20"/>
          <w:szCs w:val="27"/>
        </w:rPr>
        <w:t>S</w:t>
      </w:r>
      <w:r w:rsidRPr="00C2766F">
        <w:rPr>
          <w:rFonts w:asciiTheme="minorHAnsi" w:hAnsiTheme="minorHAnsi" w:cstheme="minorHAnsi"/>
          <w:b w:val="0"/>
          <w:bCs w:val="0"/>
          <w:sz w:val="20"/>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C2766F">
        <w:rPr>
          <w:rFonts w:asciiTheme="minorHAnsi" w:hAnsiTheme="minorHAnsi" w:cstheme="minorHAnsi"/>
          <w:b w:val="0"/>
          <w:bCs w:val="0"/>
          <w:sz w:val="20"/>
          <w:szCs w:val="27"/>
        </w:rPr>
        <w:t>Abril</w:t>
      </w:r>
      <w:proofErr w:type="gramEnd"/>
      <w:r w:rsidRPr="00C2766F">
        <w:rPr>
          <w:rFonts w:asciiTheme="minorHAnsi" w:hAnsiTheme="minorHAnsi" w:cstheme="minorHAnsi"/>
          <w:b w:val="0"/>
          <w:bCs w:val="0"/>
          <w:sz w:val="20"/>
          <w:szCs w:val="27"/>
        </w:rPr>
        <w:t xml:space="preserve"> de 1998, Tesis: VI.2o. J/129. Página: 599</w:t>
      </w:r>
      <w:r w:rsidRPr="00C2766F">
        <w:rPr>
          <w:rFonts w:asciiTheme="minorHAnsi" w:hAnsiTheme="minorHAnsi" w:cstheme="minorHAnsi"/>
          <w:b w:val="0"/>
          <w:bCs w:val="0"/>
          <w:szCs w:val="27"/>
        </w:rPr>
        <w:t>. . . . . . . . . . . . . . . . . . . . . . . . . . . . . .</w:t>
      </w:r>
    </w:p>
    <w:p w:rsidR="00382D84" w:rsidRPr="00C2766F" w:rsidRDefault="00382D84" w:rsidP="00382D84">
      <w:pPr>
        <w:pStyle w:val="Textoindependiente"/>
        <w:rPr>
          <w:rFonts w:asciiTheme="minorHAnsi" w:hAnsiTheme="minorHAnsi" w:cstheme="minorHAnsi"/>
          <w:b/>
          <w:bCs/>
          <w:i/>
          <w:iCs/>
          <w:sz w:val="22"/>
        </w:rPr>
      </w:pPr>
    </w:p>
    <w:p w:rsidR="00382D84" w:rsidRPr="00C2766F" w:rsidRDefault="00382D84" w:rsidP="00382D84">
      <w:pPr>
        <w:ind w:firstLine="708"/>
        <w:jc w:val="both"/>
        <w:rPr>
          <w:rFonts w:asciiTheme="minorHAnsi" w:hAnsiTheme="minorHAnsi" w:cstheme="minorHAnsi"/>
          <w:sz w:val="26"/>
        </w:rPr>
      </w:pPr>
      <w:r w:rsidRPr="00C2766F">
        <w:rPr>
          <w:rFonts w:asciiTheme="minorHAnsi" w:hAnsiTheme="minorHAnsi" w:cstheme="minorHAnsi"/>
          <w:sz w:val="26"/>
        </w:rPr>
        <w:t xml:space="preserve">Así las cosas, </w:t>
      </w:r>
      <w:r w:rsidR="004B19AD" w:rsidRPr="00C2766F">
        <w:rPr>
          <w:rFonts w:asciiTheme="minorHAnsi" w:hAnsiTheme="minorHAnsi" w:cstheme="minorHAnsi"/>
          <w:sz w:val="26"/>
        </w:rPr>
        <w:t xml:space="preserve">en el </w:t>
      </w:r>
      <w:r w:rsidR="004B19AD" w:rsidRPr="00C2766F">
        <w:rPr>
          <w:rFonts w:asciiTheme="minorHAnsi" w:hAnsiTheme="minorHAnsi" w:cstheme="minorHAnsi"/>
          <w:b/>
          <w:sz w:val="26"/>
        </w:rPr>
        <w:t>Primer</w:t>
      </w:r>
      <w:r w:rsidR="004B19AD" w:rsidRPr="00C2766F">
        <w:rPr>
          <w:rFonts w:asciiTheme="minorHAnsi" w:hAnsiTheme="minorHAnsi" w:cstheme="minorHAnsi"/>
          <w:sz w:val="26"/>
        </w:rPr>
        <w:t xml:space="preserve"> concepto de impugnación el impetrante, expuso que la resolución impugnada es ilegal por haber sido emitida por autoridad incompetente, ya que a su entender, la facultad de imponer sanciones corresponde al titular de la Dirección General de Desarrollo Urbano y no al Director de Verificación Urbana. </w:t>
      </w:r>
      <w:r w:rsidR="004B19AD" w:rsidRPr="00C2766F">
        <w:rPr>
          <w:rFonts w:asciiTheme="minorHAnsi" w:hAnsiTheme="minorHAnsi"/>
          <w:bCs/>
          <w:sz w:val="26"/>
          <w:szCs w:val="26"/>
        </w:rPr>
        <w:t xml:space="preserve">. . . . . . . . . . . . . . . . . . . . . . . . . . . . . . . . . . . . . . . . . . . . </w:t>
      </w:r>
      <w:proofErr w:type="gramStart"/>
      <w:r w:rsidR="004B19AD" w:rsidRPr="00C2766F">
        <w:rPr>
          <w:rFonts w:asciiTheme="minorHAnsi" w:hAnsiTheme="minorHAnsi"/>
          <w:bCs/>
          <w:sz w:val="26"/>
          <w:szCs w:val="26"/>
        </w:rPr>
        <w:t>. .</w:t>
      </w:r>
      <w:r w:rsidR="004B19AD" w:rsidRPr="00C2766F">
        <w:rPr>
          <w:rFonts w:asciiTheme="minorHAnsi" w:hAnsiTheme="minorHAnsi" w:cstheme="minorHAnsi"/>
          <w:sz w:val="26"/>
        </w:rPr>
        <w:t xml:space="preserve"> . .</w:t>
      </w:r>
      <w:proofErr w:type="gramEnd"/>
      <w:r w:rsidR="004B19AD" w:rsidRPr="00C2766F">
        <w:rPr>
          <w:rFonts w:asciiTheme="minorHAnsi" w:hAnsiTheme="minorHAnsi" w:cstheme="minorHAnsi"/>
          <w:sz w:val="26"/>
        </w:rPr>
        <w:t xml:space="preserve"> . </w:t>
      </w:r>
    </w:p>
    <w:p w:rsidR="00382D84" w:rsidRPr="00C2766F" w:rsidRDefault="00382D84" w:rsidP="00382D84">
      <w:pPr>
        <w:ind w:firstLine="708"/>
        <w:jc w:val="both"/>
        <w:rPr>
          <w:rFonts w:asciiTheme="minorHAnsi" w:hAnsiTheme="minorHAnsi" w:cstheme="minorHAnsi"/>
          <w:sz w:val="26"/>
        </w:rPr>
      </w:pPr>
    </w:p>
    <w:p w:rsidR="00CA4580" w:rsidRPr="00C2766F" w:rsidRDefault="00A56BC9" w:rsidP="00382D84">
      <w:pPr>
        <w:ind w:firstLine="708"/>
        <w:jc w:val="both"/>
        <w:rPr>
          <w:rFonts w:asciiTheme="minorHAnsi" w:hAnsiTheme="minorHAnsi" w:cstheme="minorHAnsi"/>
          <w:sz w:val="26"/>
        </w:rPr>
      </w:pPr>
      <w:r w:rsidRPr="00C2766F">
        <w:rPr>
          <w:rFonts w:asciiTheme="minorHAnsi" w:hAnsiTheme="minorHAnsi" w:cstheme="minorHAnsi"/>
          <w:sz w:val="26"/>
        </w:rPr>
        <w:t xml:space="preserve">Es </w:t>
      </w:r>
      <w:r w:rsidRPr="00C2766F">
        <w:rPr>
          <w:rFonts w:asciiTheme="minorHAnsi" w:hAnsiTheme="minorHAnsi" w:cstheme="minorHAnsi"/>
          <w:b/>
          <w:sz w:val="26"/>
        </w:rPr>
        <w:t>infundado</w:t>
      </w:r>
      <w:r w:rsidRPr="00C2766F">
        <w:rPr>
          <w:rFonts w:asciiTheme="minorHAnsi" w:hAnsiTheme="minorHAnsi" w:cstheme="minorHAnsi"/>
          <w:sz w:val="26"/>
        </w:rPr>
        <w:t xml:space="preserve"> tal planteamiento; ya que </w:t>
      </w:r>
      <w:r w:rsidR="001F081B" w:rsidRPr="00C2766F">
        <w:rPr>
          <w:rFonts w:asciiTheme="minorHAnsi" w:hAnsiTheme="minorHAnsi" w:cstheme="minorHAnsi"/>
          <w:sz w:val="26"/>
        </w:rPr>
        <w:t xml:space="preserve">el </w:t>
      </w:r>
      <w:r w:rsidR="00CA4580" w:rsidRPr="00C2766F">
        <w:rPr>
          <w:rFonts w:asciiTheme="minorHAnsi" w:hAnsiTheme="minorHAnsi" w:cstheme="minorHAnsi"/>
          <w:sz w:val="26"/>
        </w:rPr>
        <w:t xml:space="preserve">titular de la Dirección de Verificación Urbana sí es competente para resolver el procedimiento </w:t>
      </w:r>
    </w:p>
    <w:p w:rsidR="00CA4580" w:rsidRPr="00C2766F" w:rsidRDefault="00CA4580" w:rsidP="00CA4580">
      <w:pPr>
        <w:ind w:firstLine="708"/>
        <w:jc w:val="right"/>
        <w:rPr>
          <w:rFonts w:ascii="Calibri" w:hAnsi="Calibri" w:cs="Calibri"/>
          <w:b/>
          <w:sz w:val="26"/>
          <w:szCs w:val="26"/>
        </w:rPr>
      </w:pPr>
      <w:r w:rsidRPr="00C2766F">
        <w:rPr>
          <w:rFonts w:ascii="Calibri" w:hAnsi="Calibri" w:cs="Calibri"/>
          <w:b/>
          <w:sz w:val="26"/>
          <w:szCs w:val="26"/>
        </w:rPr>
        <w:lastRenderedPageBreak/>
        <w:t>Expediente número 2663/2doJAM/2019-JN</w:t>
      </w:r>
    </w:p>
    <w:p w:rsidR="00CA4580" w:rsidRPr="00C2766F" w:rsidRDefault="00CA4580" w:rsidP="00382D84">
      <w:pPr>
        <w:ind w:firstLine="708"/>
        <w:jc w:val="both"/>
        <w:rPr>
          <w:rFonts w:asciiTheme="minorHAnsi" w:hAnsiTheme="minorHAnsi" w:cstheme="minorHAnsi"/>
          <w:sz w:val="26"/>
        </w:rPr>
      </w:pPr>
    </w:p>
    <w:p w:rsidR="00CA4580" w:rsidRPr="00C2766F" w:rsidRDefault="00CA4580" w:rsidP="00CA4580">
      <w:pPr>
        <w:jc w:val="both"/>
        <w:rPr>
          <w:rFonts w:asciiTheme="minorHAnsi" w:hAnsiTheme="minorHAnsi" w:cstheme="minorHAnsi"/>
          <w:sz w:val="26"/>
        </w:rPr>
      </w:pPr>
      <w:r w:rsidRPr="00C2766F">
        <w:rPr>
          <w:rFonts w:asciiTheme="minorHAnsi" w:hAnsiTheme="minorHAnsi" w:cstheme="minorHAnsi"/>
          <w:sz w:val="26"/>
        </w:rPr>
        <w:t>administrativo de inspección e imponer sanciones, de acuerdo a lo señalado en el artículo 135 fracciones I y II, del Reglamento Interior de la Administración Pública Municipal de León, Guanajuato, el que establece en las señaladas fracciones:</w:t>
      </w:r>
      <w:r w:rsidR="00D21B0D" w:rsidRPr="00C2766F">
        <w:rPr>
          <w:rFonts w:asciiTheme="minorHAnsi" w:hAnsiTheme="minorHAnsi" w:cstheme="minorHAnsi"/>
          <w:sz w:val="26"/>
        </w:rPr>
        <w:t xml:space="preserve"> </w:t>
      </w:r>
      <w:proofErr w:type="gramStart"/>
      <w:r w:rsidRPr="00C2766F">
        <w:rPr>
          <w:rFonts w:asciiTheme="minorHAnsi" w:hAnsiTheme="minorHAnsi" w:cstheme="minorHAnsi"/>
          <w:sz w:val="26"/>
        </w:rPr>
        <w:t>. . . .</w:t>
      </w:r>
      <w:proofErr w:type="gramEnd"/>
    </w:p>
    <w:p w:rsidR="00CA4580" w:rsidRPr="00C2766F" w:rsidRDefault="00CA4580" w:rsidP="00382D84">
      <w:pPr>
        <w:ind w:firstLine="708"/>
        <w:jc w:val="both"/>
        <w:rPr>
          <w:rFonts w:asciiTheme="minorHAnsi" w:hAnsiTheme="minorHAnsi" w:cstheme="minorHAnsi"/>
          <w:sz w:val="26"/>
        </w:rPr>
      </w:pPr>
    </w:p>
    <w:p w:rsidR="00D21B0D" w:rsidRPr="00C2766F" w:rsidRDefault="00D21B0D" w:rsidP="00D21B0D">
      <w:pPr>
        <w:jc w:val="right"/>
        <w:rPr>
          <w:rFonts w:asciiTheme="minorHAnsi" w:eastAsiaTheme="minorHAnsi" w:hAnsiTheme="minorHAnsi" w:cstheme="minorHAnsi"/>
          <w:i/>
          <w:lang w:eastAsia="en-US"/>
        </w:rPr>
      </w:pPr>
      <w:r w:rsidRPr="00C2766F">
        <w:rPr>
          <w:rFonts w:asciiTheme="minorHAnsi" w:eastAsiaTheme="minorHAnsi" w:hAnsiTheme="minorHAnsi" w:cstheme="minorHAnsi"/>
          <w:i/>
          <w:lang w:eastAsia="en-US"/>
        </w:rPr>
        <w:t>Atribuciones de la Dirección de Verificación Urbana</w:t>
      </w:r>
    </w:p>
    <w:p w:rsidR="00D21B0D" w:rsidRPr="00C2766F" w:rsidRDefault="00D21B0D" w:rsidP="00D21B0D">
      <w:pPr>
        <w:ind w:firstLine="709"/>
        <w:jc w:val="both"/>
        <w:rPr>
          <w:rFonts w:asciiTheme="minorHAnsi" w:eastAsiaTheme="minorHAnsi" w:hAnsiTheme="minorHAnsi" w:cstheme="minorHAnsi"/>
          <w:i/>
          <w:lang w:eastAsia="en-US"/>
        </w:rPr>
      </w:pPr>
      <w:r w:rsidRPr="00C2766F">
        <w:rPr>
          <w:rFonts w:asciiTheme="minorHAnsi" w:eastAsiaTheme="minorHAnsi" w:hAnsiTheme="minorHAnsi" w:cstheme="minorHAnsi"/>
          <w:i/>
          <w:lang w:eastAsia="en-US"/>
        </w:rPr>
        <w:t>Artículo 135. La Dirección de Verificación Urbana, tiene además de las atribuciones comunes a los directores de área, las siguientes: . . . . . . . . . . . . . . . . . . . . . . .</w:t>
      </w:r>
      <w:r w:rsidR="005267FF" w:rsidRPr="00C2766F">
        <w:rPr>
          <w:rFonts w:asciiTheme="minorHAnsi" w:eastAsiaTheme="minorHAnsi" w:hAnsiTheme="minorHAnsi" w:cstheme="minorHAnsi"/>
          <w:i/>
          <w:lang w:eastAsia="en-US"/>
        </w:rPr>
        <w:t xml:space="preserve"> . . . . . . . </w:t>
      </w:r>
      <w:proofErr w:type="gramStart"/>
      <w:r w:rsidR="005267FF" w:rsidRPr="00C2766F">
        <w:rPr>
          <w:rFonts w:asciiTheme="minorHAnsi" w:eastAsiaTheme="minorHAnsi" w:hAnsiTheme="minorHAnsi" w:cstheme="minorHAnsi"/>
          <w:i/>
          <w:lang w:eastAsia="en-US"/>
        </w:rPr>
        <w:t>. . . .</w:t>
      </w:r>
      <w:proofErr w:type="gramEnd"/>
    </w:p>
    <w:p w:rsidR="00D21B0D" w:rsidRPr="00C2766F" w:rsidRDefault="00D21B0D" w:rsidP="00D21B0D">
      <w:pPr>
        <w:ind w:firstLine="426"/>
        <w:rPr>
          <w:rFonts w:asciiTheme="minorHAnsi" w:eastAsiaTheme="minorHAnsi" w:hAnsiTheme="minorHAnsi" w:cstheme="minorHAnsi"/>
          <w:i/>
          <w:lang w:eastAsia="en-US"/>
        </w:rPr>
      </w:pPr>
    </w:p>
    <w:p w:rsidR="00D21B0D" w:rsidRPr="00C2766F" w:rsidRDefault="00D21B0D" w:rsidP="00D21B0D">
      <w:pPr>
        <w:pStyle w:val="Prrafodelista"/>
        <w:numPr>
          <w:ilvl w:val="0"/>
          <w:numId w:val="1"/>
        </w:numPr>
        <w:spacing w:after="0" w:line="240" w:lineRule="auto"/>
        <w:ind w:left="709" w:right="0" w:hanging="283"/>
        <w:rPr>
          <w:rFonts w:asciiTheme="minorHAnsi" w:eastAsia="Calibri" w:hAnsiTheme="minorHAnsi" w:cstheme="minorHAnsi"/>
          <w:i/>
          <w:color w:val="auto"/>
          <w:sz w:val="24"/>
          <w:szCs w:val="24"/>
          <w:lang w:eastAsia="en-US"/>
        </w:rPr>
      </w:pPr>
      <w:r w:rsidRPr="00C2766F">
        <w:rPr>
          <w:rFonts w:asciiTheme="minorHAnsi" w:hAnsiTheme="minorHAnsi" w:cstheme="minorHAnsi"/>
          <w:i/>
          <w:color w:val="auto"/>
          <w:sz w:val="24"/>
          <w:szCs w:val="24"/>
        </w:rPr>
        <w:t>Ordenar y ejecutar visitas de verificación o inspección para comprobar el cumplimiento del Código Reglamentario de Desarrollo Urbano para el Municipio de León, Guanajuato, así como del Código Territorial para el Estado y los Municipios de Guanajuato, decretando las medidas de seguridad procedentes y, en su caso, imponiendo sanciones por delegación expresa que el Presidente Municipal le otorga en los términos del artículo 77 fracción XVIII de la Ley Orgánica, de conformidad con el Código de Procedimiento y Justicia Administrativa para el Estado y los Municipios de Guanajuato; . . . . . . . . . . . . . . . .</w:t>
      </w:r>
    </w:p>
    <w:p w:rsidR="00D21B0D" w:rsidRPr="00C2766F" w:rsidRDefault="00D21B0D" w:rsidP="00D21B0D">
      <w:pPr>
        <w:ind w:left="709" w:hanging="283"/>
        <w:contextualSpacing/>
        <w:rPr>
          <w:rFonts w:asciiTheme="minorHAnsi" w:hAnsiTheme="minorHAnsi" w:cstheme="minorHAnsi"/>
          <w:i/>
          <w:lang w:val="es-MX" w:eastAsia="en-US"/>
        </w:rPr>
      </w:pPr>
    </w:p>
    <w:p w:rsidR="00D21B0D" w:rsidRPr="00C2766F" w:rsidRDefault="00D21B0D" w:rsidP="00D21B0D">
      <w:pPr>
        <w:pStyle w:val="Prrafodelista"/>
        <w:numPr>
          <w:ilvl w:val="0"/>
          <w:numId w:val="1"/>
        </w:numPr>
        <w:spacing w:after="0" w:line="240" w:lineRule="auto"/>
        <w:ind w:left="709" w:right="0" w:hanging="283"/>
        <w:rPr>
          <w:rFonts w:asciiTheme="minorHAnsi" w:hAnsiTheme="minorHAnsi" w:cstheme="minorHAnsi"/>
          <w:i/>
          <w:color w:val="auto"/>
          <w:sz w:val="24"/>
          <w:szCs w:val="24"/>
          <w:lang w:eastAsia="en-US"/>
        </w:rPr>
      </w:pPr>
      <w:r w:rsidRPr="00C2766F">
        <w:rPr>
          <w:rFonts w:asciiTheme="minorHAnsi" w:hAnsiTheme="minorHAnsi" w:cstheme="minorHAnsi"/>
          <w:i/>
          <w:color w:val="auto"/>
          <w:sz w:val="24"/>
          <w:szCs w:val="24"/>
        </w:rPr>
        <w:t>Ejecutar el procedimiento de verificación o inspección, así como decretar el retiro, de aquellas obras, instalaciones, mobiliario urbano, estructuras o anuncios de cualquier naturaleza que hayan sido ubicadas o construidas sin autorización de la autoridad competente, sobre accesos, andadores, avenidas, banquetas, bulevares, calzadas, callejones, calles, camellones, caminos, guarniciones, glorietas, jardines, kioscos, parques urbanos, plazas, puentes y demás áreas destinadas a la vialidad y al equipamiento urbano municipal. . . . . . . . . . . . . . . . . .</w:t>
      </w:r>
    </w:p>
    <w:p w:rsidR="00CA4580" w:rsidRPr="00C2766F" w:rsidRDefault="00CA4580" w:rsidP="00382D84">
      <w:pPr>
        <w:ind w:firstLine="708"/>
        <w:jc w:val="both"/>
        <w:rPr>
          <w:rFonts w:asciiTheme="minorHAnsi" w:hAnsiTheme="minorHAnsi" w:cstheme="minorHAnsi"/>
          <w:sz w:val="26"/>
          <w:lang w:val="es-MX"/>
        </w:rPr>
      </w:pPr>
    </w:p>
    <w:p w:rsidR="00D21B0D" w:rsidRPr="00C2766F" w:rsidRDefault="00D21B0D" w:rsidP="00D21B0D">
      <w:pPr>
        <w:ind w:firstLine="708"/>
        <w:jc w:val="both"/>
        <w:rPr>
          <w:rFonts w:asciiTheme="minorHAnsi" w:hAnsiTheme="minorHAnsi" w:cstheme="minorHAnsi"/>
          <w:sz w:val="26"/>
          <w:lang w:val="es-MX"/>
        </w:rPr>
      </w:pPr>
      <w:r w:rsidRPr="00C2766F">
        <w:rPr>
          <w:rFonts w:asciiTheme="minorHAnsi" w:hAnsiTheme="minorHAnsi" w:cstheme="minorHAnsi"/>
          <w:sz w:val="26"/>
          <w:lang w:val="es-MX"/>
        </w:rPr>
        <w:t xml:space="preserve">Precepto del que se desprende la facultad de dicha autoridad para resolver el procedimiento administrativo de inspección mediante una resolución de sanción consistente en multa; dicho precepto y fracciones fueron </w:t>
      </w:r>
      <w:r w:rsidR="00DC43D9" w:rsidRPr="00C2766F">
        <w:rPr>
          <w:rFonts w:asciiTheme="minorHAnsi" w:hAnsiTheme="minorHAnsi" w:cstheme="minorHAnsi"/>
          <w:sz w:val="26"/>
          <w:lang w:val="es-MX"/>
        </w:rPr>
        <w:t>incluidas</w:t>
      </w:r>
      <w:r w:rsidRPr="00C2766F">
        <w:rPr>
          <w:rFonts w:asciiTheme="minorHAnsi" w:hAnsiTheme="minorHAnsi" w:cstheme="minorHAnsi"/>
          <w:sz w:val="26"/>
          <w:lang w:val="es-MX"/>
        </w:rPr>
        <w:t xml:space="preserve"> en la resolución impugnada, por lo que se sostiene su competencia y la fundamentación de la misma en la resolución impugnada. </w:t>
      </w:r>
      <w:r w:rsidRPr="00C2766F">
        <w:rPr>
          <w:rFonts w:asciiTheme="minorHAnsi" w:hAnsiTheme="minorHAnsi"/>
          <w:bCs/>
          <w:sz w:val="26"/>
          <w:szCs w:val="26"/>
        </w:rPr>
        <w:t xml:space="preserve">. . . . . . . . . . . . . . . . . . . . . . . . . . . . . </w:t>
      </w:r>
      <w:proofErr w:type="gramStart"/>
      <w:r w:rsidRPr="00C2766F">
        <w:rPr>
          <w:rFonts w:asciiTheme="minorHAnsi" w:hAnsiTheme="minorHAnsi"/>
          <w:bCs/>
          <w:sz w:val="26"/>
          <w:szCs w:val="26"/>
        </w:rPr>
        <w:t>. . . .</w:t>
      </w:r>
      <w:proofErr w:type="gramEnd"/>
      <w:r w:rsidRPr="00C2766F">
        <w:rPr>
          <w:rFonts w:asciiTheme="minorHAnsi" w:hAnsiTheme="minorHAnsi"/>
          <w:bCs/>
          <w:sz w:val="26"/>
          <w:szCs w:val="26"/>
        </w:rPr>
        <w:t xml:space="preserve"> . </w:t>
      </w:r>
    </w:p>
    <w:p w:rsidR="00382D84" w:rsidRPr="00C2766F" w:rsidRDefault="00CA4580" w:rsidP="00382D84">
      <w:pPr>
        <w:ind w:firstLine="708"/>
        <w:jc w:val="both"/>
        <w:rPr>
          <w:rFonts w:asciiTheme="minorHAnsi" w:hAnsiTheme="minorHAnsi" w:cstheme="minorHAnsi"/>
          <w:sz w:val="26"/>
        </w:rPr>
      </w:pPr>
      <w:r w:rsidRPr="00C2766F">
        <w:rPr>
          <w:rFonts w:asciiTheme="minorHAnsi" w:hAnsiTheme="minorHAnsi" w:cstheme="minorHAnsi"/>
          <w:sz w:val="26"/>
        </w:rPr>
        <w:t xml:space="preserve"> </w:t>
      </w:r>
    </w:p>
    <w:p w:rsidR="00382D84" w:rsidRPr="00C2766F" w:rsidRDefault="00382D84" w:rsidP="00382D84">
      <w:pPr>
        <w:ind w:firstLine="708"/>
        <w:jc w:val="both"/>
        <w:rPr>
          <w:rFonts w:asciiTheme="minorHAnsi" w:hAnsiTheme="minorHAnsi" w:cstheme="minorHAnsi"/>
          <w:sz w:val="26"/>
        </w:rPr>
      </w:pPr>
      <w:r w:rsidRPr="00C2766F">
        <w:rPr>
          <w:rFonts w:asciiTheme="minorHAnsi" w:hAnsiTheme="minorHAnsi" w:cstheme="minorHAnsi"/>
          <w:sz w:val="26"/>
        </w:rPr>
        <w:t xml:space="preserve">En el </w:t>
      </w:r>
      <w:r w:rsidR="00C46C45" w:rsidRPr="00C2766F">
        <w:rPr>
          <w:rFonts w:asciiTheme="minorHAnsi" w:hAnsiTheme="minorHAnsi" w:cstheme="minorHAnsi"/>
          <w:b/>
          <w:sz w:val="26"/>
        </w:rPr>
        <w:t>segundo</w:t>
      </w:r>
      <w:r w:rsidR="00C46C45" w:rsidRPr="00C2766F">
        <w:rPr>
          <w:rFonts w:asciiTheme="minorHAnsi" w:hAnsiTheme="minorHAnsi" w:cstheme="minorHAnsi"/>
          <w:sz w:val="26"/>
        </w:rPr>
        <w:t xml:space="preserve"> concepto, la parte actora expresó que la autoridad demandada señaló varios artículos y fracciones de diversos cuerpos normativos, pero que no describió cual fue la conducta en que incurrió y que no realizó la adecuación pertinente con las normas infringidas. . . . . . . . . . . . . . . . . . . . . . . . </w:t>
      </w:r>
      <w:proofErr w:type="gramStart"/>
      <w:r w:rsidR="00C46C45" w:rsidRPr="00C2766F">
        <w:rPr>
          <w:rFonts w:asciiTheme="minorHAnsi" w:hAnsiTheme="minorHAnsi" w:cstheme="minorHAnsi"/>
          <w:sz w:val="26"/>
        </w:rPr>
        <w:t>. . . .</w:t>
      </w:r>
      <w:proofErr w:type="gramEnd"/>
      <w:r w:rsidR="00C46C45" w:rsidRPr="00C2766F">
        <w:rPr>
          <w:rFonts w:asciiTheme="minorHAnsi" w:hAnsiTheme="minorHAnsi" w:cstheme="minorHAnsi"/>
          <w:sz w:val="26"/>
        </w:rPr>
        <w:t xml:space="preserve">  </w:t>
      </w:r>
    </w:p>
    <w:p w:rsidR="00C46C45" w:rsidRPr="00C2766F" w:rsidRDefault="00C46C45" w:rsidP="00382D84">
      <w:pPr>
        <w:ind w:firstLine="708"/>
        <w:jc w:val="both"/>
        <w:rPr>
          <w:rFonts w:asciiTheme="minorHAnsi" w:hAnsiTheme="minorHAnsi" w:cstheme="minorHAnsi"/>
          <w:sz w:val="26"/>
        </w:rPr>
      </w:pPr>
    </w:p>
    <w:p w:rsidR="00382D84" w:rsidRPr="00C2766F" w:rsidRDefault="00382D84" w:rsidP="00C46C45">
      <w:pPr>
        <w:ind w:firstLine="708"/>
        <w:jc w:val="both"/>
        <w:rPr>
          <w:rFonts w:asciiTheme="minorHAnsi" w:hAnsiTheme="minorHAnsi"/>
          <w:bCs/>
          <w:sz w:val="26"/>
          <w:szCs w:val="26"/>
        </w:rPr>
      </w:pPr>
      <w:r w:rsidRPr="00C2766F">
        <w:rPr>
          <w:rFonts w:asciiTheme="minorHAnsi" w:hAnsiTheme="minorHAnsi" w:cstheme="minorHAnsi"/>
          <w:sz w:val="26"/>
        </w:rPr>
        <w:t xml:space="preserve">Argumento que es </w:t>
      </w:r>
      <w:r w:rsidR="00C46C45" w:rsidRPr="00C2766F">
        <w:rPr>
          <w:rFonts w:asciiTheme="minorHAnsi" w:hAnsiTheme="minorHAnsi" w:cstheme="minorHAnsi"/>
          <w:sz w:val="26"/>
        </w:rPr>
        <w:t xml:space="preserve">también </w:t>
      </w:r>
      <w:r w:rsidRPr="00C2766F">
        <w:rPr>
          <w:rFonts w:asciiTheme="minorHAnsi" w:hAnsiTheme="minorHAnsi" w:cstheme="minorHAnsi"/>
          <w:b/>
          <w:sz w:val="26"/>
        </w:rPr>
        <w:t>infundado</w:t>
      </w:r>
      <w:r w:rsidRPr="00C2766F">
        <w:rPr>
          <w:rFonts w:asciiTheme="minorHAnsi" w:hAnsiTheme="minorHAnsi" w:cstheme="minorHAnsi"/>
          <w:sz w:val="26"/>
        </w:rPr>
        <w:t xml:space="preserve">, pues </w:t>
      </w:r>
      <w:r w:rsidR="00C46C45" w:rsidRPr="00C2766F">
        <w:rPr>
          <w:rFonts w:asciiTheme="minorHAnsi" w:hAnsiTheme="minorHAnsi" w:cstheme="minorHAnsi"/>
          <w:sz w:val="26"/>
        </w:rPr>
        <w:t xml:space="preserve">en el </w:t>
      </w:r>
      <w:r w:rsidRPr="00C2766F">
        <w:rPr>
          <w:rFonts w:asciiTheme="minorHAnsi" w:hAnsiTheme="minorHAnsi"/>
          <w:sz w:val="26"/>
          <w:szCs w:val="26"/>
        </w:rPr>
        <w:t xml:space="preserve">procedimiento administrativo quedó demostrada la responsabilidad del ciudadano </w:t>
      </w:r>
      <w:r w:rsidR="00C2766F" w:rsidRPr="00C2766F">
        <w:rPr>
          <w:rFonts w:asciiTheme="minorHAnsi" w:hAnsiTheme="minorHAnsi" w:cs="Calibri"/>
          <w:bCs/>
          <w:sz w:val="26"/>
          <w:szCs w:val="26"/>
        </w:rPr>
        <w:t>(…)</w:t>
      </w:r>
      <w:r w:rsidR="00C46C45" w:rsidRPr="00C2766F">
        <w:rPr>
          <w:rFonts w:asciiTheme="minorHAnsi" w:hAnsiTheme="minorHAnsi"/>
          <w:b/>
          <w:sz w:val="26"/>
        </w:rPr>
        <w:t xml:space="preserve">, </w:t>
      </w:r>
      <w:r w:rsidRPr="00C2766F">
        <w:rPr>
          <w:rFonts w:asciiTheme="minorHAnsi" w:hAnsiTheme="minorHAnsi"/>
          <w:sz w:val="26"/>
          <w:szCs w:val="26"/>
        </w:rPr>
        <w:t xml:space="preserve">como propietario o copropietario del inmueble (como </w:t>
      </w:r>
      <w:r w:rsidR="00C46C45" w:rsidRPr="00C2766F">
        <w:rPr>
          <w:rFonts w:asciiTheme="minorHAnsi" w:hAnsiTheme="minorHAnsi"/>
          <w:sz w:val="26"/>
          <w:szCs w:val="26"/>
        </w:rPr>
        <w:t>él mismo lo señaló en la audiencia a la que se le citó, celebrada el día 29 veintinueve de abril del año próximo pasado</w:t>
      </w:r>
      <w:r w:rsidR="00DC43D9" w:rsidRPr="00C2766F">
        <w:rPr>
          <w:rFonts w:asciiTheme="minorHAnsi" w:hAnsiTheme="minorHAnsi"/>
          <w:sz w:val="26"/>
          <w:szCs w:val="26"/>
        </w:rPr>
        <w:t>)</w:t>
      </w:r>
      <w:r w:rsidR="00C46C45" w:rsidRPr="00C2766F">
        <w:rPr>
          <w:rFonts w:asciiTheme="minorHAnsi" w:hAnsiTheme="minorHAnsi"/>
          <w:sz w:val="26"/>
          <w:szCs w:val="26"/>
        </w:rPr>
        <w:t xml:space="preserve"> y que la conducta que se le atribuyó -</w:t>
      </w:r>
      <w:r w:rsidR="00C46C45" w:rsidRPr="00C2766F">
        <w:rPr>
          <w:rFonts w:asciiTheme="minorHAnsi" w:hAnsiTheme="minorHAnsi"/>
          <w:bCs/>
          <w:sz w:val="26"/>
          <w:szCs w:val="26"/>
        </w:rPr>
        <w:t xml:space="preserve"> usar el inmueble ubicado en Avenida Olímpica número 331 trescientos treinta y uno, de la colonia Villa Verde de esta ciudad, como salón de fiestas sin contar con el permiso de uso de suelo ni la autorización de uso y ocupación-</w:t>
      </w:r>
      <w:r w:rsidRPr="00C2766F">
        <w:rPr>
          <w:rFonts w:asciiTheme="minorHAnsi" w:hAnsiTheme="minorHAnsi"/>
          <w:sz w:val="26"/>
          <w:szCs w:val="26"/>
        </w:rPr>
        <w:t xml:space="preserve">, sí se encuentra </w:t>
      </w:r>
      <w:r w:rsidR="00C46C45" w:rsidRPr="00C2766F">
        <w:rPr>
          <w:rFonts w:asciiTheme="minorHAnsi" w:hAnsiTheme="minorHAnsi"/>
          <w:sz w:val="26"/>
          <w:szCs w:val="26"/>
        </w:rPr>
        <w:t xml:space="preserve">debidamente acreditada, </w:t>
      </w:r>
      <w:r w:rsidRPr="00C2766F">
        <w:rPr>
          <w:rFonts w:asciiTheme="minorHAnsi" w:hAnsiTheme="minorHAnsi"/>
          <w:sz w:val="26"/>
          <w:szCs w:val="26"/>
        </w:rPr>
        <w:t xml:space="preserve">en cuanto a la conducta que se le atribuyó, </w:t>
      </w:r>
      <w:r w:rsidR="00C46C45" w:rsidRPr="00C2766F">
        <w:rPr>
          <w:rFonts w:asciiTheme="minorHAnsi" w:hAnsiTheme="minorHAnsi"/>
          <w:sz w:val="26"/>
          <w:szCs w:val="26"/>
        </w:rPr>
        <w:t xml:space="preserve">con la visita al inmueble, tal y como se </w:t>
      </w:r>
      <w:r w:rsidR="00952B59" w:rsidRPr="00C2766F">
        <w:rPr>
          <w:rFonts w:asciiTheme="minorHAnsi" w:hAnsiTheme="minorHAnsi"/>
          <w:sz w:val="26"/>
          <w:szCs w:val="26"/>
        </w:rPr>
        <w:t xml:space="preserve">desprende de la propia resolución impugnada en sus diversos párrafos; así como tal y como se </w:t>
      </w:r>
      <w:r w:rsidR="00C46C45" w:rsidRPr="00C2766F">
        <w:rPr>
          <w:rFonts w:asciiTheme="minorHAnsi" w:hAnsiTheme="minorHAnsi"/>
          <w:sz w:val="26"/>
          <w:szCs w:val="26"/>
        </w:rPr>
        <w:t xml:space="preserve">asentó en el acta de visita, el día 2 dos de abril de ese año, en la que </w:t>
      </w:r>
      <w:r w:rsidR="00C46C45" w:rsidRPr="00C2766F">
        <w:rPr>
          <w:rFonts w:asciiTheme="minorHAnsi" w:hAnsiTheme="minorHAnsi"/>
          <w:sz w:val="26"/>
          <w:szCs w:val="26"/>
        </w:rPr>
        <w:lastRenderedPageBreak/>
        <w:t xml:space="preserve">se hicieron constar las características del inmueble, y que se apreciaba con claridad que se trataba de un salón de fiestas, y con la propia manifestación del actor en la señalada </w:t>
      </w:r>
      <w:r w:rsidR="00622FF6" w:rsidRPr="00C2766F">
        <w:rPr>
          <w:rFonts w:asciiTheme="minorHAnsi" w:hAnsiTheme="minorHAnsi"/>
          <w:sz w:val="26"/>
          <w:szCs w:val="26"/>
        </w:rPr>
        <w:t>comparecencia y en la que reconoció haber utilizado el inmueble para llevar a cabo en el mismo, diversas reuniones; y en la que manifestó además haber iniciado los trámites para obtener el permiso de uso de suelo respectivo</w:t>
      </w:r>
      <w:r w:rsidR="00C46C45" w:rsidRPr="00C2766F">
        <w:rPr>
          <w:rFonts w:asciiTheme="minorHAnsi" w:hAnsiTheme="minorHAnsi"/>
          <w:sz w:val="26"/>
          <w:szCs w:val="26"/>
        </w:rPr>
        <w:t xml:space="preserve"> </w:t>
      </w:r>
      <w:r w:rsidRPr="00C2766F">
        <w:rPr>
          <w:rFonts w:asciiTheme="minorHAnsi" w:hAnsiTheme="minorHAnsi"/>
          <w:sz w:val="26"/>
          <w:szCs w:val="26"/>
        </w:rPr>
        <w:t xml:space="preserve">. </w:t>
      </w:r>
      <w:r w:rsidRPr="00C2766F">
        <w:rPr>
          <w:rFonts w:asciiTheme="minorHAnsi" w:hAnsiTheme="minorHAnsi"/>
          <w:bCs/>
          <w:sz w:val="26"/>
          <w:szCs w:val="26"/>
        </w:rPr>
        <w:t>. . . . . . . . . . . . . . . . . . . . . . . . . . . . . . . . . . . .</w:t>
      </w:r>
      <w:r w:rsidR="00952B59" w:rsidRPr="00C2766F">
        <w:rPr>
          <w:rFonts w:asciiTheme="minorHAnsi" w:hAnsiTheme="minorHAnsi"/>
          <w:bCs/>
          <w:sz w:val="26"/>
          <w:szCs w:val="26"/>
        </w:rPr>
        <w:t xml:space="preserve"> </w:t>
      </w:r>
      <w:r w:rsidR="005267FF" w:rsidRPr="00C2766F">
        <w:rPr>
          <w:rFonts w:asciiTheme="minorHAnsi" w:hAnsiTheme="minorHAnsi"/>
          <w:bCs/>
          <w:sz w:val="26"/>
          <w:szCs w:val="26"/>
        </w:rPr>
        <w:t>. . . . . . . . . . . . . . . .</w:t>
      </w:r>
    </w:p>
    <w:p w:rsidR="00622FF6" w:rsidRPr="00C2766F" w:rsidRDefault="00622FF6" w:rsidP="00C46C45">
      <w:pPr>
        <w:ind w:firstLine="708"/>
        <w:jc w:val="both"/>
        <w:rPr>
          <w:rFonts w:asciiTheme="minorHAnsi" w:hAnsiTheme="minorHAnsi"/>
          <w:bCs/>
          <w:sz w:val="26"/>
          <w:szCs w:val="26"/>
        </w:rPr>
      </w:pPr>
    </w:p>
    <w:p w:rsidR="00622FF6" w:rsidRPr="00C2766F" w:rsidRDefault="00622FF6" w:rsidP="00C46C45">
      <w:pPr>
        <w:ind w:firstLine="708"/>
        <w:jc w:val="both"/>
        <w:rPr>
          <w:rFonts w:asciiTheme="minorHAnsi" w:hAnsiTheme="minorHAnsi"/>
          <w:sz w:val="26"/>
          <w:szCs w:val="26"/>
        </w:rPr>
      </w:pPr>
      <w:r w:rsidRPr="00C2766F">
        <w:rPr>
          <w:rFonts w:asciiTheme="minorHAnsi" w:hAnsiTheme="minorHAnsi"/>
          <w:bCs/>
          <w:sz w:val="26"/>
          <w:szCs w:val="26"/>
        </w:rPr>
        <w:t xml:space="preserve">Documentales que fueron aportadas por la autoridad demandada juntamente con su escrito de contestación de demanda, y que figuran en el expediente en copia certificada a fojas </w:t>
      </w:r>
      <w:r w:rsidR="00604DA3" w:rsidRPr="00C2766F">
        <w:rPr>
          <w:rFonts w:asciiTheme="minorHAnsi" w:hAnsiTheme="minorHAnsi"/>
          <w:bCs/>
          <w:sz w:val="26"/>
          <w:szCs w:val="26"/>
        </w:rPr>
        <w:t xml:space="preserve">30 treinta a la 32 treinta y dos y 37 treinta y siete del expediente; así como la confesión expresa del propio gobernado en la comparecencia respectiva; y que merecen pleno valor probatorio de conformidad con lo establecido en </w:t>
      </w:r>
      <w:r w:rsidR="00795BE6" w:rsidRPr="00C2766F">
        <w:rPr>
          <w:rFonts w:asciiTheme="minorHAnsi" w:hAnsiTheme="minorHAnsi"/>
          <w:bCs/>
          <w:sz w:val="26"/>
          <w:szCs w:val="26"/>
        </w:rPr>
        <w:t xml:space="preserve">los artículos </w:t>
      </w:r>
      <w:r w:rsidR="00952B59" w:rsidRPr="00C2766F">
        <w:rPr>
          <w:rFonts w:asciiTheme="minorHAnsi" w:hAnsiTheme="minorHAnsi"/>
          <w:bCs/>
          <w:sz w:val="26"/>
          <w:szCs w:val="26"/>
        </w:rPr>
        <w:t xml:space="preserve">119, 121 y 123 del Código de Procedimientos y Justicia Administrativa para el Estado y los Municipios de Guanajuato. . . . . . . . . . . </w:t>
      </w:r>
      <w:r w:rsidR="00795BE6" w:rsidRPr="00C2766F">
        <w:rPr>
          <w:rFonts w:asciiTheme="minorHAnsi" w:hAnsiTheme="minorHAnsi"/>
          <w:bCs/>
          <w:sz w:val="26"/>
          <w:szCs w:val="26"/>
        </w:rPr>
        <w:t xml:space="preserve"> </w:t>
      </w:r>
    </w:p>
    <w:p w:rsidR="00382D84" w:rsidRPr="00C2766F" w:rsidRDefault="00382D84" w:rsidP="00182827">
      <w:pPr>
        <w:jc w:val="both"/>
        <w:rPr>
          <w:rFonts w:asciiTheme="minorHAnsi" w:hAnsiTheme="minorHAnsi"/>
          <w:sz w:val="26"/>
          <w:szCs w:val="26"/>
        </w:rPr>
      </w:pPr>
    </w:p>
    <w:p w:rsidR="00382D84" w:rsidRPr="00C2766F" w:rsidRDefault="00382D84" w:rsidP="00382D84">
      <w:pPr>
        <w:pStyle w:val="Sangra3detindependiente"/>
        <w:ind w:left="0" w:firstLine="708"/>
        <w:jc w:val="both"/>
        <w:rPr>
          <w:rFonts w:asciiTheme="minorHAnsi" w:hAnsiTheme="minorHAnsi" w:cstheme="minorHAnsi"/>
          <w:bCs/>
          <w:sz w:val="26"/>
          <w:szCs w:val="26"/>
        </w:rPr>
      </w:pPr>
      <w:r w:rsidRPr="00C2766F">
        <w:rPr>
          <w:rFonts w:asciiTheme="minorHAnsi" w:hAnsiTheme="minorHAnsi" w:cstheme="minorHAnsi"/>
          <w:sz w:val="26"/>
          <w:szCs w:val="26"/>
        </w:rPr>
        <w:t xml:space="preserve">De esta manera, al resultar </w:t>
      </w:r>
      <w:r w:rsidRPr="00C2766F">
        <w:rPr>
          <w:rFonts w:asciiTheme="minorHAnsi" w:hAnsiTheme="minorHAnsi" w:cstheme="minorHAnsi"/>
          <w:b/>
          <w:sz w:val="26"/>
          <w:szCs w:val="26"/>
        </w:rPr>
        <w:t xml:space="preserve">infundados, </w:t>
      </w:r>
      <w:r w:rsidRPr="00C2766F">
        <w:rPr>
          <w:rFonts w:asciiTheme="minorHAnsi" w:hAnsiTheme="minorHAnsi" w:cstheme="minorHAnsi"/>
          <w:sz w:val="26"/>
          <w:szCs w:val="26"/>
        </w:rPr>
        <w:t xml:space="preserve">los argumentos vertidos por la parte actora -en su escrito de demanda-; como conceptos de impugnación; con fundamento en lo dispuesto en el artículo 300 fracción I, del Código de Procedimiento y Justicia Administrativa para el Estado y los Municipios de Guanajuato, procede </w:t>
      </w:r>
      <w:r w:rsidRPr="00C2766F">
        <w:rPr>
          <w:rFonts w:asciiTheme="minorHAnsi" w:hAnsiTheme="minorHAnsi" w:cstheme="minorHAnsi"/>
          <w:b/>
          <w:bCs/>
          <w:iCs/>
          <w:sz w:val="26"/>
          <w:szCs w:val="26"/>
        </w:rPr>
        <w:t xml:space="preserve">reconocer la legalidad y validez </w:t>
      </w:r>
      <w:r w:rsidRPr="00C2766F">
        <w:rPr>
          <w:rFonts w:asciiTheme="minorHAnsi" w:hAnsiTheme="minorHAnsi" w:cstheme="minorHAnsi"/>
          <w:bCs/>
          <w:sz w:val="26"/>
          <w:szCs w:val="26"/>
        </w:rPr>
        <w:t xml:space="preserve">de la </w:t>
      </w:r>
      <w:r w:rsidR="00212133" w:rsidRPr="00C2766F">
        <w:rPr>
          <w:rFonts w:asciiTheme="minorHAnsi" w:hAnsiTheme="minorHAnsi"/>
          <w:b/>
          <w:bCs/>
          <w:sz w:val="26"/>
          <w:szCs w:val="26"/>
        </w:rPr>
        <w:t>resolución</w:t>
      </w:r>
      <w:r w:rsidR="00212133" w:rsidRPr="00C2766F">
        <w:rPr>
          <w:rFonts w:asciiTheme="minorHAnsi" w:hAnsiTheme="minorHAnsi"/>
          <w:bCs/>
          <w:sz w:val="26"/>
          <w:szCs w:val="26"/>
        </w:rPr>
        <w:t xml:space="preserve"> de fecha </w:t>
      </w:r>
      <w:r w:rsidR="00212133" w:rsidRPr="00C2766F">
        <w:rPr>
          <w:rFonts w:asciiTheme="minorHAnsi" w:hAnsiTheme="minorHAnsi"/>
          <w:b/>
          <w:bCs/>
          <w:sz w:val="26"/>
          <w:szCs w:val="26"/>
        </w:rPr>
        <w:t xml:space="preserve">24 </w:t>
      </w:r>
      <w:r w:rsidR="00212133" w:rsidRPr="00C2766F">
        <w:rPr>
          <w:rFonts w:asciiTheme="minorHAnsi" w:hAnsiTheme="minorHAnsi"/>
          <w:bCs/>
          <w:sz w:val="26"/>
          <w:szCs w:val="26"/>
        </w:rPr>
        <w:t xml:space="preserve">veinticuatro de </w:t>
      </w:r>
      <w:r w:rsidR="00212133" w:rsidRPr="00C2766F">
        <w:rPr>
          <w:rFonts w:asciiTheme="minorHAnsi" w:hAnsiTheme="minorHAnsi"/>
          <w:b/>
          <w:bCs/>
          <w:sz w:val="26"/>
          <w:szCs w:val="26"/>
        </w:rPr>
        <w:t>junio</w:t>
      </w:r>
      <w:r w:rsidR="00212133" w:rsidRPr="00C2766F">
        <w:rPr>
          <w:rFonts w:asciiTheme="minorHAnsi" w:hAnsiTheme="minorHAnsi"/>
          <w:bCs/>
          <w:sz w:val="26"/>
          <w:szCs w:val="26"/>
        </w:rPr>
        <w:t xml:space="preserve"> del año </w:t>
      </w:r>
      <w:r w:rsidR="00212133" w:rsidRPr="00C2766F">
        <w:rPr>
          <w:rFonts w:asciiTheme="minorHAnsi" w:hAnsiTheme="minorHAnsi"/>
          <w:b/>
          <w:bCs/>
          <w:sz w:val="26"/>
          <w:szCs w:val="26"/>
        </w:rPr>
        <w:t>2019</w:t>
      </w:r>
      <w:r w:rsidR="00212133" w:rsidRPr="00C2766F">
        <w:rPr>
          <w:rFonts w:asciiTheme="minorHAnsi" w:hAnsiTheme="minorHAnsi"/>
          <w:bCs/>
          <w:sz w:val="26"/>
          <w:szCs w:val="26"/>
        </w:rPr>
        <w:t xml:space="preserve"> dos mil diecinueve, emitida dentro del </w:t>
      </w:r>
      <w:r w:rsidR="00212133" w:rsidRPr="00C2766F">
        <w:rPr>
          <w:rFonts w:asciiTheme="minorHAnsi" w:hAnsiTheme="minorHAnsi"/>
          <w:b/>
          <w:bCs/>
          <w:sz w:val="26"/>
          <w:szCs w:val="26"/>
        </w:rPr>
        <w:t>procedimiento administrativo</w:t>
      </w:r>
      <w:r w:rsidR="00212133" w:rsidRPr="00C2766F">
        <w:rPr>
          <w:rFonts w:asciiTheme="minorHAnsi" w:hAnsiTheme="minorHAnsi"/>
          <w:bCs/>
          <w:sz w:val="26"/>
          <w:szCs w:val="26"/>
        </w:rPr>
        <w:t xml:space="preserve"> con número de expediente </w:t>
      </w:r>
      <w:r w:rsidR="00212133" w:rsidRPr="00C2766F">
        <w:rPr>
          <w:rFonts w:asciiTheme="minorHAnsi" w:hAnsiTheme="minorHAnsi"/>
          <w:b/>
          <w:bCs/>
          <w:sz w:val="26"/>
          <w:szCs w:val="26"/>
        </w:rPr>
        <w:t>0138/2019-U</w:t>
      </w:r>
      <w:r w:rsidR="00212133" w:rsidRPr="00C2766F">
        <w:rPr>
          <w:rFonts w:asciiTheme="minorHAnsi" w:hAnsiTheme="minorHAnsi"/>
          <w:bCs/>
          <w:sz w:val="26"/>
          <w:szCs w:val="26"/>
        </w:rPr>
        <w:t xml:space="preserve">, mediante la que se determinó imponer al ciudadano </w:t>
      </w:r>
      <w:r w:rsidR="00C2766F" w:rsidRPr="00C2766F">
        <w:rPr>
          <w:rFonts w:asciiTheme="minorHAnsi" w:hAnsiTheme="minorHAnsi" w:cs="Calibri"/>
          <w:bCs/>
          <w:sz w:val="26"/>
          <w:szCs w:val="26"/>
        </w:rPr>
        <w:t>(…)</w:t>
      </w:r>
      <w:r w:rsidR="005267FF" w:rsidRPr="00C2766F">
        <w:rPr>
          <w:rFonts w:asciiTheme="minorHAnsi" w:hAnsiTheme="minorHAnsi"/>
          <w:b/>
          <w:sz w:val="26"/>
        </w:rPr>
        <w:t>,</w:t>
      </w:r>
      <w:r w:rsidR="00212133" w:rsidRPr="00C2766F">
        <w:rPr>
          <w:rFonts w:asciiTheme="minorHAnsi" w:hAnsiTheme="minorHAnsi"/>
          <w:b/>
          <w:sz w:val="26"/>
        </w:rPr>
        <w:t xml:space="preserve"> una</w:t>
      </w:r>
      <w:r w:rsidR="00212133" w:rsidRPr="00C2766F">
        <w:rPr>
          <w:rFonts w:asciiTheme="minorHAnsi" w:hAnsiTheme="minorHAnsi"/>
          <w:bCs/>
          <w:sz w:val="26"/>
          <w:szCs w:val="26"/>
        </w:rPr>
        <w:t xml:space="preserve"> multa por la cantidad de </w:t>
      </w:r>
      <w:r w:rsidR="00212133" w:rsidRPr="00C2766F">
        <w:rPr>
          <w:rFonts w:asciiTheme="minorHAnsi" w:hAnsiTheme="minorHAnsi"/>
          <w:b/>
          <w:bCs/>
          <w:sz w:val="26"/>
          <w:szCs w:val="26"/>
        </w:rPr>
        <w:t>$12,673.50 (Doce mil seiscientos setenta y tres pesos 50/100 Moneda Nacional</w:t>
      </w:r>
      <w:r w:rsidR="00212133" w:rsidRPr="00C2766F">
        <w:rPr>
          <w:rFonts w:asciiTheme="minorHAnsi" w:hAnsiTheme="minorHAnsi"/>
          <w:bCs/>
          <w:sz w:val="26"/>
          <w:szCs w:val="26"/>
        </w:rPr>
        <w:t xml:space="preserve">), por el motivo de usar el inmueble ubicado en Avenida Olímpica número 331 trescientos treinta y uno, de la colonia Villa Verde de esta ciudad, como salón de fiestas, sin contar con el permiso de uso de suelo ni la autorización de uso y ocupación. . </w:t>
      </w:r>
      <w:r w:rsidRPr="00C2766F">
        <w:rPr>
          <w:rStyle w:val="Ttulo1Car"/>
          <w:rFonts w:asciiTheme="minorHAnsi" w:hAnsiTheme="minorHAnsi" w:cstheme="minorHAnsi"/>
          <w:color w:val="auto"/>
          <w:sz w:val="26"/>
          <w:szCs w:val="26"/>
        </w:rPr>
        <w:t>. . . . . . . . . . . . . . . .</w:t>
      </w:r>
      <w:r w:rsidR="00212133" w:rsidRPr="00C2766F">
        <w:rPr>
          <w:rStyle w:val="Ttulo1Car"/>
          <w:rFonts w:asciiTheme="minorHAnsi" w:hAnsiTheme="minorHAnsi" w:cstheme="minorHAnsi"/>
          <w:color w:val="auto"/>
          <w:sz w:val="26"/>
          <w:szCs w:val="26"/>
        </w:rPr>
        <w:t xml:space="preserve"> </w:t>
      </w:r>
      <w:r w:rsidR="00212133" w:rsidRPr="00C2766F">
        <w:rPr>
          <w:rFonts w:asciiTheme="minorHAnsi" w:hAnsiTheme="minorHAnsi"/>
          <w:bCs/>
          <w:sz w:val="26"/>
          <w:szCs w:val="26"/>
        </w:rPr>
        <w:t xml:space="preserve">. . . . . . . . . . . . . . . . . . . . . . . . </w:t>
      </w:r>
      <w:r w:rsidRPr="00C2766F">
        <w:rPr>
          <w:rStyle w:val="Ttulo1Car"/>
          <w:rFonts w:asciiTheme="minorHAnsi" w:hAnsiTheme="minorHAnsi" w:cstheme="minorHAnsi"/>
          <w:color w:val="auto"/>
          <w:sz w:val="26"/>
          <w:szCs w:val="26"/>
        </w:rPr>
        <w:t xml:space="preserve"> </w:t>
      </w:r>
    </w:p>
    <w:p w:rsidR="00382D84" w:rsidRPr="00C2766F" w:rsidRDefault="00382D84" w:rsidP="00382D84">
      <w:pPr>
        <w:jc w:val="both"/>
        <w:rPr>
          <w:rStyle w:val="Ttulo1Car"/>
          <w:i/>
          <w:color w:val="auto"/>
          <w:sz w:val="26"/>
          <w:szCs w:val="26"/>
        </w:rPr>
      </w:pPr>
    </w:p>
    <w:p w:rsidR="00382D84" w:rsidRPr="00C2766F" w:rsidRDefault="00382D84" w:rsidP="00382D84">
      <w:pPr>
        <w:jc w:val="both"/>
        <w:rPr>
          <w:rStyle w:val="Ttulo1Car"/>
          <w:rFonts w:asciiTheme="minorHAnsi" w:hAnsiTheme="minorHAnsi" w:cstheme="minorHAnsi"/>
          <w:color w:val="auto"/>
          <w:sz w:val="26"/>
          <w:szCs w:val="26"/>
        </w:rPr>
      </w:pPr>
      <w:r w:rsidRPr="00C2766F">
        <w:rPr>
          <w:rStyle w:val="Ttulo1Car"/>
          <w:rFonts w:asciiTheme="minorHAnsi" w:hAnsiTheme="minorHAnsi" w:cstheme="minorHAnsi"/>
          <w:color w:val="auto"/>
          <w:sz w:val="26"/>
          <w:szCs w:val="26"/>
        </w:rPr>
        <w:tab/>
        <w:t xml:space="preserve">En lo que resulte conducente, es aplicable al caso concreto, la siguiente Tesis de Jurisprudencia, emitida por el Tribunal del Poder Judicial de la Federación, que se menciona a continuación: . . . . . . . . . . . . . . . . . . . . . . . . . . . . . . . . . . . . </w:t>
      </w:r>
      <w:proofErr w:type="gramStart"/>
      <w:r w:rsidRPr="00C2766F">
        <w:rPr>
          <w:rStyle w:val="Ttulo1Car"/>
          <w:rFonts w:asciiTheme="minorHAnsi" w:hAnsiTheme="minorHAnsi" w:cstheme="minorHAnsi"/>
          <w:color w:val="auto"/>
          <w:sz w:val="26"/>
          <w:szCs w:val="26"/>
        </w:rPr>
        <w:t>. . . .</w:t>
      </w:r>
      <w:proofErr w:type="gramEnd"/>
      <w:r w:rsidRPr="00C2766F">
        <w:rPr>
          <w:rStyle w:val="Ttulo1Car"/>
          <w:rFonts w:asciiTheme="minorHAnsi" w:hAnsiTheme="minorHAnsi" w:cstheme="minorHAnsi"/>
          <w:color w:val="auto"/>
          <w:sz w:val="26"/>
          <w:szCs w:val="26"/>
        </w:rPr>
        <w:t xml:space="preserve"> .</w:t>
      </w:r>
    </w:p>
    <w:p w:rsidR="00382D84" w:rsidRPr="00C2766F" w:rsidRDefault="00382D84" w:rsidP="00382D84">
      <w:pPr>
        <w:jc w:val="both"/>
        <w:rPr>
          <w:rStyle w:val="Ttulo1Car"/>
          <w:rFonts w:asciiTheme="minorHAnsi" w:hAnsiTheme="minorHAnsi" w:cstheme="minorHAnsi"/>
          <w:i/>
          <w:color w:val="auto"/>
          <w:sz w:val="26"/>
          <w:szCs w:val="26"/>
        </w:rPr>
      </w:pPr>
    </w:p>
    <w:p w:rsidR="00F630AB" w:rsidRPr="00C2766F" w:rsidRDefault="00382D84" w:rsidP="00382D84">
      <w:pPr>
        <w:widowControl w:val="0"/>
        <w:autoSpaceDE w:val="0"/>
        <w:autoSpaceDN w:val="0"/>
        <w:adjustRightInd w:val="0"/>
        <w:ind w:firstLine="720"/>
        <w:jc w:val="both"/>
        <w:rPr>
          <w:rFonts w:ascii="Calibri" w:hAnsi="Calibri" w:cs="Calibri"/>
          <w:i/>
          <w:iCs/>
          <w:sz w:val="26"/>
          <w:szCs w:val="26"/>
          <w:lang w:val="es-MX"/>
        </w:rPr>
      </w:pPr>
      <w:r w:rsidRPr="00C2766F">
        <w:rPr>
          <w:rFonts w:ascii="Calibri" w:hAnsi="Calibri" w:cs="Calibri"/>
          <w:b/>
          <w:bCs/>
          <w:i/>
          <w:iCs/>
          <w:sz w:val="26"/>
          <w:szCs w:val="26"/>
          <w:lang w:val="es-MX"/>
        </w:rPr>
        <w:t xml:space="preserve">“CONCEPTOS DE VIOLACIÓN O AGRAVIOS. SON INOPERANTES CUANDO LOS ARGUMENTOS EXPUESTOS POR EL QUEJOSO O EL RECURRENTE SON AMBIGUOS Y SUPERFICIALES. </w:t>
      </w:r>
      <w:r w:rsidRPr="00C2766F">
        <w:rPr>
          <w:rFonts w:ascii="Calibri" w:hAnsi="Calibri" w:cs="Calibri"/>
          <w:i/>
          <w:iCs/>
          <w:sz w:val="26"/>
          <w:szCs w:val="26"/>
          <w:lang w:val="es-MX"/>
        </w:rPr>
        <w:t>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w:t>
      </w:r>
    </w:p>
    <w:p w:rsidR="00F630AB" w:rsidRPr="00C2766F" w:rsidRDefault="00F630AB" w:rsidP="00F630AB">
      <w:pPr>
        <w:ind w:firstLine="708"/>
        <w:jc w:val="right"/>
        <w:rPr>
          <w:rFonts w:ascii="Calibri" w:hAnsi="Calibri" w:cs="Calibri"/>
          <w:b/>
          <w:sz w:val="26"/>
          <w:szCs w:val="26"/>
        </w:rPr>
      </w:pPr>
      <w:r w:rsidRPr="00C2766F">
        <w:rPr>
          <w:rFonts w:ascii="Calibri" w:hAnsi="Calibri" w:cs="Calibri"/>
          <w:b/>
          <w:sz w:val="26"/>
          <w:szCs w:val="26"/>
        </w:rPr>
        <w:lastRenderedPageBreak/>
        <w:t>Expediente número 2663/2doJAM/2019-JN</w:t>
      </w:r>
    </w:p>
    <w:p w:rsidR="00F630AB" w:rsidRPr="00C2766F" w:rsidRDefault="00F630AB" w:rsidP="00382D84">
      <w:pPr>
        <w:widowControl w:val="0"/>
        <w:autoSpaceDE w:val="0"/>
        <w:autoSpaceDN w:val="0"/>
        <w:adjustRightInd w:val="0"/>
        <w:ind w:firstLine="720"/>
        <w:jc w:val="both"/>
        <w:rPr>
          <w:rFonts w:ascii="Calibri" w:hAnsi="Calibri" w:cs="Calibri"/>
          <w:i/>
          <w:iCs/>
          <w:sz w:val="26"/>
          <w:szCs w:val="26"/>
          <w:lang w:val="es-MX"/>
        </w:rPr>
      </w:pPr>
    </w:p>
    <w:p w:rsidR="00382D84" w:rsidRPr="00C2766F" w:rsidRDefault="00382D84" w:rsidP="00F630AB">
      <w:pPr>
        <w:widowControl w:val="0"/>
        <w:autoSpaceDE w:val="0"/>
        <w:autoSpaceDN w:val="0"/>
        <w:adjustRightInd w:val="0"/>
        <w:jc w:val="both"/>
        <w:rPr>
          <w:rFonts w:ascii="Calibri" w:hAnsi="Calibri" w:cs="Calibri"/>
          <w:i/>
          <w:iCs/>
          <w:sz w:val="26"/>
          <w:szCs w:val="26"/>
          <w:lang w:val="es-MX"/>
        </w:rPr>
      </w:pPr>
      <w:r w:rsidRPr="00C2766F">
        <w:rPr>
          <w:rFonts w:ascii="Calibri" w:hAnsi="Calibri" w:cs="Calibri"/>
          <w:i/>
          <w:iCs/>
          <w:sz w:val="26"/>
          <w:szCs w:val="26"/>
          <w:lang w:val="es-MX"/>
        </w:rPr>
        <w:t xml:space="preserve"> sustenta el acto reclamado, porque de no ser así, las manifestaciones que se viertan no podrán ser analizadas por el órgano colegiado y deberán calificarse de inoperantes, ya que se está ante argumentos non </w:t>
      </w:r>
      <w:proofErr w:type="spellStart"/>
      <w:r w:rsidRPr="00C2766F">
        <w:rPr>
          <w:rFonts w:ascii="Calibri" w:hAnsi="Calibri" w:cs="Calibri"/>
          <w:i/>
          <w:iCs/>
          <w:sz w:val="26"/>
          <w:szCs w:val="26"/>
          <w:lang w:val="es-MX"/>
        </w:rPr>
        <w:t>sequitur</w:t>
      </w:r>
      <w:proofErr w:type="spellEnd"/>
      <w:r w:rsidRPr="00C2766F">
        <w:rPr>
          <w:rFonts w:ascii="Calibri" w:hAnsi="Calibri" w:cs="Calibri"/>
          <w:i/>
          <w:iCs/>
          <w:sz w:val="26"/>
          <w:szCs w:val="26"/>
          <w:lang w:val="es-MX"/>
        </w:rPr>
        <w:t xml:space="preserve"> para obtener una declaratoria de invalidez”. </w:t>
      </w:r>
      <w:r w:rsidRPr="00C2766F">
        <w:rPr>
          <w:rFonts w:ascii="Calibri" w:hAnsi="Calibri" w:cs="Calibri"/>
          <w:sz w:val="22"/>
          <w:szCs w:val="22"/>
          <w:lang w:val="es-MX"/>
        </w:rPr>
        <w:t xml:space="preserve">CUARTO TRIBUNAL COLEGIADO EN MATERIA ADMINISTRATIVA DEL PRIMER CIRCUITO. Novena Época. Registro: 173593. Instancia: Tribunales Colegiados de Circuito. Jurisprudencia. Fuente: Semanario Judicial de la Federación y su Gaceta.  XXV, </w:t>
      </w:r>
      <w:proofErr w:type="gramStart"/>
      <w:r w:rsidRPr="00C2766F">
        <w:rPr>
          <w:rFonts w:ascii="Calibri" w:hAnsi="Calibri" w:cs="Calibri"/>
          <w:sz w:val="22"/>
          <w:szCs w:val="22"/>
          <w:lang w:val="es-MX"/>
        </w:rPr>
        <w:t>Enero</w:t>
      </w:r>
      <w:proofErr w:type="gramEnd"/>
      <w:r w:rsidRPr="00C2766F">
        <w:rPr>
          <w:rFonts w:ascii="Calibri" w:hAnsi="Calibri" w:cs="Calibri"/>
          <w:sz w:val="22"/>
          <w:szCs w:val="22"/>
          <w:lang w:val="es-MX"/>
        </w:rPr>
        <w:t xml:space="preserve"> de 2007. Materia(s): Común. Tesis: I.4o.A. J/48. Página:  2121. . . . . . . . . . . . . . . . . . . . . . . . . . . . . . . . . </w:t>
      </w:r>
    </w:p>
    <w:p w:rsidR="00382D84" w:rsidRPr="00C2766F" w:rsidRDefault="00382D84" w:rsidP="00382D84">
      <w:pPr>
        <w:pStyle w:val="Textoindependiente"/>
        <w:rPr>
          <w:rFonts w:ascii="Calibri" w:hAnsi="Calibri" w:cs="Arial"/>
          <w:sz w:val="26"/>
          <w:szCs w:val="26"/>
        </w:rPr>
      </w:pPr>
    </w:p>
    <w:p w:rsidR="00382D84" w:rsidRPr="00C2766F" w:rsidRDefault="00382D84" w:rsidP="00382D84">
      <w:pPr>
        <w:pStyle w:val="Textoindependiente"/>
        <w:ind w:firstLine="708"/>
        <w:rPr>
          <w:rFonts w:ascii="Calibri" w:hAnsi="Calibri" w:cs="Arial"/>
          <w:sz w:val="26"/>
          <w:szCs w:val="26"/>
        </w:rPr>
      </w:pPr>
      <w:r w:rsidRPr="00C2766F">
        <w:rPr>
          <w:rFonts w:ascii="Calibri" w:hAnsi="Calibri" w:cs="Arial"/>
          <w:sz w:val="26"/>
          <w:szCs w:val="26"/>
        </w:rPr>
        <w:t xml:space="preserve">Por lo anteriormente expuesto, y con fundamento además en lo dispuesto en los artículos 246, fracción I, de la Ley Orgánica Municipal para el Estado de Guanajuato; 249; 287, 298, 299, y, 300, fracción I; del </w:t>
      </w:r>
      <w:r w:rsidRPr="00C2766F">
        <w:rPr>
          <w:rFonts w:ascii="Calibri" w:hAnsi="Calibri"/>
          <w:sz w:val="26"/>
          <w:szCs w:val="26"/>
        </w:rPr>
        <w:t>Código de Procedimiento y Justicia Administrativa para el Estado y los Municipios de Guanajuato,</w:t>
      </w:r>
      <w:r w:rsidRPr="00C2766F">
        <w:rPr>
          <w:rFonts w:ascii="Calibri" w:hAnsi="Calibri" w:cs="Arial"/>
          <w:sz w:val="26"/>
          <w:szCs w:val="26"/>
        </w:rPr>
        <w:t xml:space="preserve"> es de resolverse y se. </w:t>
      </w:r>
      <w:r w:rsidRPr="00C2766F">
        <w:rPr>
          <w:rFonts w:ascii="Calibri" w:hAnsi="Calibri"/>
          <w:sz w:val="26"/>
          <w:szCs w:val="26"/>
        </w:rPr>
        <w:t xml:space="preserve">. </w:t>
      </w:r>
      <w:r w:rsidRPr="00C2766F">
        <w:rPr>
          <w:rFonts w:ascii="Calibri" w:hAnsi="Calibri" w:cs="Arial"/>
          <w:sz w:val="26"/>
          <w:szCs w:val="26"/>
        </w:rPr>
        <w:t xml:space="preserve">. . . . . . . . . . . . . . . . . . . . . . . . . . . . . . . . . . . . . . . . . . . . . . . . . . . . . . .  </w:t>
      </w:r>
    </w:p>
    <w:p w:rsidR="00382D84" w:rsidRPr="00C2766F" w:rsidRDefault="00382D84" w:rsidP="00382D84">
      <w:pPr>
        <w:pStyle w:val="Textoindependiente"/>
        <w:rPr>
          <w:rFonts w:ascii="Calibri" w:hAnsi="Calibri" w:cs="Arial"/>
          <w:sz w:val="22"/>
          <w:szCs w:val="26"/>
        </w:rPr>
      </w:pPr>
    </w:p>
    <w:p w:rsidR="00382D84" w:rsidRPr="00C2766F" w:rsidRDefault="00382D84" w:rsidP="00382D84">
      <w:pPr>
        <w:pStyle w:val="Textoindependiente"/>
        <w:jc w:val="center"/>
        <w:rPr>
          <w:rFonts w:ascii="Calibri" w:hAnsi="Calibri" w:cs="Arial"/>
          <w:i/>
          <w:iCs/>
          <w:sz w:val="26"/>
          <w:szCs w:val="26"/>
        </w:rPr>
      </w:pPr>
      <w:r w:rsidRPr="00C2766F">
        <w:rPr>
          <w:rFonts w:ascii="Calibri" w:hAnsi="Calibri" w:cs="Arial"/>
          <w:b/>
          <w:i/>
          <w:iCs/>
          <w:sz w:val="26"/>
          <w:szCs w:val="26"/>
        </w:rPr>
        <w:t xml:space="preserve">R E S U E L V </w:t>
      </w:r>
      <w:proofErr w:type="gramStart"/>
      <w:r w:rsidRPr="00C2766F">
        <w:rPr>
          <w:rFonts w:ascii="Calibri" w:hAnsi="Calibri" w:cs="Arial"/>
          <w:b/>
          <w:i/>
          <w:iCs/>
          <w:sz w:val="26"/>
          <w:szCs w:val="26"/>
        </w:rPr>
        <w:t xml:space="preserve">E </w:t>
      </w:r>
      <w:r w:rsidRPr="00C2766F">
        <w:rPr>
          <w:rFonts w:ascii="Calibri" w:hAnsi="Calibri" w:cs="Arial"/>
          <w:i/>
          <w:iCs/>
          <w:sz w:val="26"/>
          <w:szCs w:val="26"/>
        </w:rPr>
        <w:t>:</w:t>
      </w:r>
      <w:proofErr w:type="gramEnd"/>
    </w:p>
    <w:p w:rsidR="00382D84" w:rsidRPr="00C2766F" w:rsidRDefault="00382D84" w:rsidP="00382D84">
      <w:pPr>
        <w:pStyle w:val="Textoindependiente"/>
        <w:rPr>
          <w:rFonts w:ascii="Calibri" w:hAnsi="Calibri" w:cs="Arial"/>
          <w:b/>
          <w:bCs/>
          <w:i/>
          <w:iCs/>
          <w:sz w:val="26"/>
          <w:szCs w:val="26"/>
        </w:rPr>
      </w:pPr>
    </w:p>
    <w:p w:rsidR="00382D84" w:rsidRPr="00C2766F" w:rsidRDefault="00382D84" w:rsidP="00382D84">
      <w:pPr>
        <w:pStyle w:val="Textoindependiente"/>
        <w:ind w:firstLine="708"/>
        <w:rPr>
          <w:rFonts w:ascii="Calibri" w:hAnsi="Calibri" w:cs="Arial"/>
          <w:sz w:val="26"/>
          <w:szCs w:val="26"/>
        </w:rPr>
      </w:pPr>
      <w:proofErr w:type="gramStart"/>
      <w:r w:rsidRPr="00C2766F">
        <w:rPr>
          <w:rFonts w:ascii="Calibri" w:hAnsi="Calibri" w:cs="Arial"/>
          <w:b/>
          <w:bCs/>
          <w:i/>
          <w:iCs/>
          <w:sz w:val="26"/>
          <w:szCs w:val="26"/>
        </w:rPr>
        <w:t>PRIMERO</w:t>
      </w:r>
      <w:r w:rsidRPr="00C2766F">
        <w:rPr>
          <w:rFonts w:ascii="Calibri" w:hAnsi="Calibri" w:cs="Arial"/>
          <w:sz w:val="26"/>
          <w:szCs w:val="26"/>
        </w:rPr>
        <w:t>.-</w:t>
      </w:r>
      <w:proofErr w:type="gramEnd"/>
      <w:r w:rsidRPr="00C2766F">
        <w:rPr>
          <w:rFonts w:ascii="Calibri" w:hAnsi="Calibri" w:cs="Arial"/>
          <w:sz w:val="26"/>
          <w:szCs w:val="26"/>
        </w:rPr>
        <w:t xml:space="preserve"> Este Juzgado Segundo Administrativo Municipal es </w:t>
      </w:r>
      <w:r w:rsidRPr="00C2766F">
        <w:rPr>
          <w:rFonts w:ascii="Calibri" w:hAnsi="Calibri" w:cs="Arial"/>
          <w:b/>
          <w:sz w:val="26"/>
          <w:szCs w:val="26"/>
        </w:rPr>
        <w:t>competente</w:t>
      </w:r>
      <w:r w:rsidRPr="00C2766F">
        <w:rPr>
          <w:rFonts w:ascii="Calibri" w:hAnsi="Calibri" w:cs="Arial"/>
          <w:sz w:val="26"/>
          <w:szCs w:val="26"/>
        </w:rPr>
        <w:t xml:space="preserve"> para conocer y resolver del presente proceso administrativo. . . . . . . . . . . . . . . . . . </w:t>
      </w:r>
    </w:p>
    <w:p w:rsidR="00382D84" w:rsidRPr="00C2766F" w:rsidRDefault="00382D84" w:rsidP="00382D84">
      <w:pPr>
        <w:pStyle w:val="Textoindependiente"/>
        <w:rPr>
          <w:rFonts w:ascii="Calibri" w:hAnsi="Calibri" w:cs="Arial"/>
          <w:sz w:val="22"/>
          <w:szCs w:val="26"/>
        </w:rPr>
      </w:pPr>
    </w:p>
    <w:p w:rsidR="00382D84" w:rsidRPr="00C2766F" w:rsidRDefault="00382D84" w:rsidP="00382D84">
      <w:pPr>
        <w:ind w:firstLine="708"/>
        <w:jc w:val="both"/>
        <w:rPr>
          <w:rFonts w:ascii="Calibri" w:hAnsi="Calibri" w:cs="Arial"/>
          <w:b/>
          <w:bCs/>
          <w:sz w:val="26"/>
          <w:szCs w:val="26"/>
        </w:rPr>
      </w:pPr>
      <w:proofErr w:type="gramStart"/>
      <w:r w:rsidRPr="00C2766F">
        <w:rPr>
          <w:rFonts w:ascii="Calibri" w:hAnsi="Calibri" w:cs="Arial"/>
          <w:b/>
          <w:bCs/>
          <w:i/>
          <w:iCs/>
          <w:sz w:val="26"/>
          <w:szCs w:val="26"/>
        </w:rPr>
        <w:t>SEGUNDO.-</w:t>
      </w:r>
      <w:proofErr w:type="gramEnd"/>
      <w:r w:rsidRPr="00C2766F">
        <w:rPr>
          <w:rFonts w:ascii="Calibri" w:hAnsi="Calibri" w:cs="Arial"/>
          <w:b/>
          <w:bCs/>
          <w:sz w:val="26"/>
          <w:szCs w:val="26"/>
        </w:rPr>
        <w:t xml:space="preserve"> </w:t>
      </w:r>
      <w:r w:rsidRPr="00C2766F">
        <w:rPr>
          <w:rFonts w:ascii="Calibri" w:hAnsi="Calibri" w:cs="Arial"/>
          <w:sz w:val="26"/>
          <w:szCs w:val="26"/>
        </w:rPr>
        <w:t xml:space="preserve">Resultó </w:t>
      </w:r>
      <w:r w:rsidRPr="00C2766F">
        <w:rPr>
          <w:rFonts w:ascii="Calibri" w:hAnsi="Calibri" w:cs="Arial"/>
          <w:b/>
          <w:sz w:val="26"/>
          <w:szCs w:val="26"/>
        </w:rPr>
        <w:t>procedente</w:t>
      </w:r>
      <w:r w:rsidRPr="00C2766F">
        <w:rPr>
          <w:rFonts w:ascii="Calibri" w:hAnsi="Calibri" w:cs="Arial"/>
          <w:sz w:val="26"/>
          <w:szCs w:val="26"/>
        </w:rPr>
        <w:t xml:space="preserve"> el proceso administrativo promovido por el justiciable en contra de l</w:t>
      </w:r>
      <w:r w:rsidR="00F630AB" w:rsidRPr="00C2766F">
        <w:rPr>
          <w:rFonts w:ascii="Calibri" w:hAnsi="Calibri" w:cs="Arial"/>
          <w:sz w:val="26"/>
          <w:szCs w:val="26"/>
        </w:rPr>
        <w:t>a resolución</w:t>
      </w:r>
      <w:r w:rsidRPr="00C2766F">
        <w:rPr>
          <w:rFonts w:ascii="Calibri" w:hAnsi="Calibri" w:cs="Arial"/>
          <w:sz w:val="26"/>
          <w:szCs w:val="26"/>
        </w:rPr>
        <w:t xml:space="preserve"> impugnad</w:t>
      </w:r>
      <w:r w:rsidR="00F630AB" w:rsidRPr="00C2766F">
        <w:rPr>
          <w:rFonts w:ascii="Calibri" w:hAnsi="Calibri" w:cs="Arial"/>
          <w:sz w:val="26"/>
          <w:szCs w:val="26"/>
        </w:rPr>
        <w:t>a</w:t>
      </w:r>
      <w:r w:rsidRPr="00C2766F">
        <w:rPr>
          <w:rFonts w:ascii="Calibri" w:hAnsi="Calibri" w:cs="Arial"/>
          <w:sz w:val="26"/>
          <w:szCs w:val="26"/>
        </w:rPr>
        <w:t>.</w:t>
      </w:r>
      <w:r w:rsidR="00F630AB" w:rsidRPr="00C2766F">
        <w:rPr>
          <w:rFonts w:ascii="Calibri" w:hAnsi="Calibri" w:cs="Arial"/>
          <w:sz w:val="26"/>
          <w:szCs w:val="26"/>
        </w:rPr>
        <w:t xml:space="preserve"> . . . . . . . . .</w:t>
      </w:r>
      <w:r w:rsidRPr="00C2766F">
        <w:rPr>
          <w:rFonts w:ascii="Calibri" w:hAnsi="Calibri" w:cs="Arial"/>
          <w:sz w:val="26"/>
          <w:szCs w:val="26"/>
        </w:rPr>
        <w:t xml:space="preserve"> . . . . . . . . . . . . . . . . .</w:t>
      </w:r>
    </w:p>
    <w:p w:rsidR="00382D84" w:rsidRPr="00C2766F" w:rsidRDefault="00382D84" w:rsidP="00F630AB">
      <w:pPr>
        <w:pStyle w:val="Textoindependiente"/>
        <w:rPr>
          <w:rFonts w:ascii="Calibri" w:hAnsi="Calibri" w:cs="Calibri"/>
          <w:b/>
          <w:iCs/>
          <w:sz w:val="26"/>
          <w:szCs w:val="26"/>
        </w:rPr>
      </w:pPr>
    </w:p>
    <w:p w:rsidR="00382D84" w:rsidRPr="00C2766F" w:rsidRDefault="00382D84" w:rsidP="00382D84">
      <w:pPr>
        <w:pStyle w:val="Textoindependiente"/>
        <w:ind w:firstLine="708"/>
        <w:rPr>
          <w:rFonts w:ascii="Calibri" w:hAnsi="Calibri" w:cs="Calibri"/>
          <w:b/>
          <w:iCs/>
          <w:sz w:val="26"/>
          <w:szCs w:val="26"/>
        </w:rPr>
      </w:pPr>
      <w:r w:rsidRPr="00C2766F">
        <w:rPr>
          <w:rFonts w:ascii="Calibri" w:hAnsi="Calibri" w:cs="Arial"/>
          <w:b/>
          <w:i/>
          <w:sz w:val="26"/>
          <w:szCs w:val="26"/>
        </w:rPr>
        <w:t xml:space="preserve">TERCERO.- </w:t>
      </w:r>
      <w:r w:rsidRPr="00C2766F">
        <w:rPr>
          <w:rFonts w:asciiTheme="minorHAnsi" w:hAnsiTheme="minorHAnsi" w:cs="Arial"/>
          <w:sz w:val="26"/>
          <w:szCs w:val="26"/>
        </w:rPr>
        <w:t xml:space="preserve">Se </w:t>
      </w:r>
      <w:r w:rsidRPr="00C2766F">
        <w:rPr>
          <w:rFonts w:asciiTheme="minorHAnsi" w:hAnsiTheme="minorHAnsi" w:cs="Calibri"/>
          <w:b/>
          <w:bCs/>
          <w:iCs/>
          <w:sz w:val="26"/>
          <w:szCs w:val="26"/>
        </w:rPr>
        <w:t xml:space="preserve">reconoce la legalidad y validez </w:t>
      </w:r>
      <w:r w:rsidRPr="00C2766F">
        <w:rPr>
          <w:rFonts w:asciiTheme="minorHAnsi" w:hAnsiTheme="minorHAnsi" w:cs="Calibri"/>
          <w:bCs/>
          <w:sz w:val="26"/>
          <w:szCs w:val="26"/>
        </w:rPr>
        <w:t>de</w:t>
      </w:r>
      <w:r w:rsidR="00F630AB" w:rsidRPr="00C2766F">
        <w:rPr>
          <w:rFonts w:asciiTheme="minorHAnsi" w:hAnsiTheme="minorHAnsi" w:cs="Calibri"/>
          <w:bCs/>
          <w:sz w:val="26"/>
          <w:szCs w:val="26"/>
        </w:rPr>
        <w:t xml:space="preserve"> </w:t>
      </w:r>
      <w:r w:rsidR="00F630AB" w:rsidRPr="00C2766F">
        <w:rPr>
          <w:rFonts w:asciiTheme="minorHAnsi" w:hAnsiTheme="minorHAnsi" w:cstheme="minorHAnsi"/>
          <w:bCs/>
          <w:sz w:val="26"/>
          <w:szCs w:val="26"/>
        </w:rPr>
        <w:t xml:space="preserve">la </w:t>
      </w:r>
      <w:r w:rsidR="00DC43D9" w:rsidRPr="00C2766F">
        <w:rPr>
          <w:rFonts w:asciiTheme="minorHAnsi" w:hAnsiTheme="minorHAnsi"/>
          <w:bCs/>
          <w:sz w:val="26"/>
          <w:szCs w:val="26"/>
        </w:rPr>
        <w:t>Resolución</w:t>
      </w:r>
      <w:r w:rsidR="00F630AB" w:rsidRPr="00C2766F">
        <w:rPr>
          <w:rFonts w:asciiTheme="minorHAnsi" w:hAnsiTheme="minorHAnsi"/>
          <w:bCs/>
          <w:sz w:val="26"/>
          <w:szCs w:val="26"/>
        </w:rPr>
        <w:t xml:space="preserve"> de fecha </w:t>
      </w:r>
      <w:r w:rsidR="00F630AB" w:rsidRPr="00C2766F">
        <w:rPr>
          <w:rFonts w:asciiTheme="minorHAnsi" w:hAnsiTheme="minorHAnsi"/>
          <w:b/>
          <w:bCs/>
          <w:sz w:val="26"/>
          <w:szCs w:val="26"/>
        </w:rPr>
        <w:t>24</w:t>
      </w:r>
      <w:r w:rsidR="00F630AB" w:rsidRPr="00C2766F">
        <w:rPr>
          <w:rFonts w:asciiTheme="minorHAnsi" w:hAnsiTheme="minorHAnsi"/>
          <w:bCs/>
          <w:sz w:val="26"/>
          <w:szCs w:val="26"/>
        </w:rPr>
        <w:t xml:space="preserve"> veinticuatro de </w:t>
      </w:r>
      <w:r w:rsidR="00F630AB" w:rsidRPr="00C2766F">
        <w:rPr>
          <w:rFonts w:asciiTheme="minorHAnsi" w:hAnsiTheme="minorHAnsi"/>
          <w:b/>
          <w:bCs/>
          <w:sz w:val="26"/>
          <w:szCs w:val="26"/>
        </w:rPr>
        <w:t>junio</w:t>
      </w:r>
      <w:r w:rsidR="00F630AB" w:rsidRPr="00C2766F">
        <w:rPr>
          <w:rFonts w:asciiTheme="minorHAnsi" w:hAnsiTheme="minorHAnsi"/>
          <w:bCs/>
          <w:sz w:val="26"/>
          <w:szCs w:val="26"/>
        </w:rPr>
        <w:t xml:space="preserve"> del año </w:t>
      </w:r>
      <w:r w:rsidR="00F630AB" w:rsidRPr="00C2766F">
        <w:rPr>
          <w:rFonts w:asciiTheme="minorHAnsi" w:hAnsiTheme="minorHAnsi"/>
          <w:b/>
          <w:bCs/>
          <w:sz w:val="26"/>
          <w:szCs w:val="26"/>
        </w:rPr>
        <w:t>2019</w:t>
      </w:r>
      <w:r w:rsidR="00F630AB" w:rsidRPr="00C2766F">
        <w:rPr>
          <w:rFonts w:asciiTheme="minorHAnsi" w:hAnsiTheme="minorHAnsi"/>
          <w:bCs/>
          <w:sz w:val="26"/>
          <w:szCs w:val="26"/>
        </w:rPr>
        <w:t xml:space="preserve"> dos mil diecinueve, emitida dentro del </w:t>
      </w:r>
      <w:r w:rsidR="00F630AB" w:rsidRPr="00C2766F">
        <w:rPr>
          <w:rFonts w:asciiTheme="minorHAnsi" w:hAnsiTheme="minorHAnsi"/>
          <w:b/>
          <w:bCs/>
          <w:sz w:val="26"/>
          <w:szCs w:val="26"/>
        </w:rPr>
        <w:t>procedimiento administrativo</w:t>
      </w:r>
      <w:r w:rsidR="00F630AB" w:rsidRPr="00C2766F">
        <w:rPr>
          <w:rFonts w:asciiTheme="minorHAnsi" w:hAnsiTheme="minorHAnsi"/>
          <w:bCs/>
          <w:sz w:val="26"/>
          <w:szCs w:val="26"/>
        </w:rPr>
        <w:t xml:space="preserve"> con número de expediente </w:t>
      </w:r>
      <w:r w:rsidR="00F630AB" w:rsidRPr="00C2766F">
        <w:rPr>
          <w:rFonts w:asciiTheme="minorHAnsi" w:hAnsiTheme="minorHAnsi"/>
          <w:b/>
          <w:bCs/>
          <w:sz w:val="26"/>
          <w:szCs w:val="26"/>
        </w:rPr>
        <w:t>0138/2019-U</w:t>
      </w:r>
      <w:r w:rsidR="00F630AB" w:rsidRPr="00C2766F">
        <w:rPr>
          <w:rFonts w:asciiTheme="minorHAnsi" w:hAnsiTheme="minorHAnsi"/>
          <w:bCs/>
          <w:sz w:val="26"/>
          <w:szCs w:val="26"/>
        </w:rPr>
        <w:t xml:space="preserve">, mediante la que se determinó imponer al ciudadano </w:t>
      </w:r>
      <w:r w:rsidR="00C2766F" w:rsidRPr="00C2766F">
        <w:rPr>
          <w:rFonts w:asciiTheme="minorHAnsi" w:hAnsiTheme="minorHAnsi" w:cs="Calibri"/>
          <w:bCs/>
          <w:sz w:val="26"/>
          <w:szCs w:val="26"/>
        </w:rPr>
        <w:t>(…)</w:t>
      </w:r>
      <w:r w:rsidR="00C2766F" w:rsidRPr="00C2766F">
        <w:rPr>
          <w:rFonts w:asciiTheme="minorHAnsi" w:hAnsiTheme="minorHAnsi" w:cs="Calibri"/>
          <w:bCs/>
          <w:sz w:val="26"/>
          <w:szCs w:val="26"/>
        </w:rPr>
        <w:t xml:space="preserve"> </w:t>
      </w:r>
      <w:r w:rsidR="00F630AB" w:rsidRPr="00C2766F">
        <w:rPr>
          <w:rFonts w:asciiTheme="minorHAnsi" w:hAnsiTheme="minorHAnsi"/>
          <w:b/>
          <w:sz w:val="26"/>
        </w:rPr>
        <w:t>una</w:t>
      </w:r>
      <w:r w:rsidR="00F630AB" w:rsidRPr="00C2766F">
        <w:rPr>
          <w:rFonts w:asciiTheme="minorHAnsi" w:hAnsiTheme="minorHAnsi"/>
          <w:bCs/>
          <w:sz w:val="26"/>
          <w:szCs w:val="26"/>
        </w:rPr>
        <w:t xml:space="preserve"> multa por la cantidad de </w:t>
      </w:r>
      <w:r w:rsidR="00F630AB" w:rsidRPr="00C2766F">
        <w:rPr>
          <w:rFonts w:asciiTheme="minorHAnsi" w:hAnsiTheme="minorHAnsi"/>
          <w:b/>
          <w:bCs/>
          <w:sz w:val="26"/>
          <w:szCs w:val="26"/>
        </w:rPr>
        <w:t>$12,673.50 (Doce mil seiscientos setenta y tres pesos 50/100 Moneda Nacional</w:t>
      </w:r>
      <w:r w:rsidR="00F630AB" w:rsidRPr="00C2766F">
        <w:rPr>
          <w:rFonts w:asciiTheme="minorHAnsi" w:hAnsiTheme="minorHAnsi"/>
          <w:bCs/>
          <w:sz w:val="26"/>
          <w:szCs w:val="26"/>
        </w:rPr>
        <w:t>), por el motivo de usar el inmueble ubicado en Avenida Olímpica número 331 trescientos treinta y uno, de la colonia Villa Verde de esta ciudad, como salón de fiestas, sin contar con el permiso de uso de suelo ni la autorización de uso y ocupación</w:t>
      </w:r>
      <w:r w:rsidRPr="00C2766F">
        <w:rPr>
          <w:rFonts w:asciiTheme="minorHAnsi" w:hAnsiTheme="minorHAnsi"/>
          <w:bCs/>
          <w:sz w:val="26"/>
          <w:szCs w:val="26"/>
        </w:rPr>
        <w:t xml:space="preserve">; </w:t>
      </w:r>
      <w:r w:rsidR="00F630AB" w:rsidRPr="00C2766F">
        <w:rPr>
          <w:rFonts w:asciiTheme="minorHAnsi" w:hAnsiTheme="minorHAnsi"/>
          <w:bCs/>
          <w:sz w:val="26"/>
          <w:szCs w:val="26"/>
        </w:rPr>
        <w:t xml:space="preserve">lo anterior </w:t>
      </w:r>
      <w:r w:rsidRPr="00C2766F">
        <w:rPr>
          <w:rFonts w:asciiTheme="minorHAnsi" w:hAnsiTheme="minorHAnsi"/>
          <w:bCs/>
          <w:sz w:val="26"/>
          <w:szCs w:val="26"/>
        </w:rPr>
        <w:t>de conformidad con las razones lógicas y jurídicas expresadas en el Considerando Sexto de la presente resoluc</w:t>
      </w:r>
      <w:r w:rsidR="00F630AB" w:rsidRPr="00C2766F">
        <w:rPr>
          <w:rFonts w:asciiTheme="minorHAnsi" w:hAnsiTheme="minorHAnsi"/>
          <w:bCs/>
          <w:sz w:val="26"/>
          <w:szCs w:val="26"/>
        </w:rPr>
        <w:t xml:space="preserve">ión. </w:t>
      </w:r>
    </w:p>
    <w:p w:rsidR="00382D84" w:rsidRPr="00C2766F" w:rsidRDefault="00382D84" w:rsidP="00382D84">
      <w:pPr>
        <w:pStyle w:val="Textoindependiente"/>
        <w:rPr>
          <w:rFonts w:ascii="Calibri" w:hAnsi="Calibri"/>
          <w:sz w:val="22"/>
          <w:szCs w:val="26"/>
        </w:rPr>
      </w:pPr>
    </w:p>
    <w:p w:rsidR="00382D84" w:rsidRPr="00C2766F" w:rsidRDefault="00382D84" w:rsidP="00382D84">
      <w:pPr>
        <w:pStyle w:val="Textoindependiente"/>
        <w:ind w:firstLine="708"/>
        <w:rPr>
          <w:rFonts w:ascii="Calibri" w:hAnsi="Calibri" w:cs="Arial"/>
          <w:sz w:val="26"/>
          <w:szCs w:val="26"/>
        </w:rPr>
      </w:pPr>
      <w:r w:rsidRPr="00C2766F">
        <w:rPr>
          <w:rFonts w:ascii="Calibri" w:hAnsi="Calibri" w:cs="Arial"/>
          <w:sz w:val="26"/>
          <w:szCs w:val="26"/>
        </w:rPr>
        <w:t xml:space="preserve">Notifíquese a la autoridad demandada por oficio y a la parte actora personalmente. . . . . . . . . . . . . . . . . . . . . . . . . . . . . . . . . . . . . . . . . . . . . . . . . . . </w:t>
      </w:r>
      <w:proofErr w:type="gramStart"/>
      <w:r w:rsidRPr="00C2766F">
        <w:rPr>
          <w:rFonts w:ascii="Calibri" w:hAnsi="Calibri" w:cs="Arial"/>
          <w:sz w:val="26"/>
          <w:szCs w:val="26"/>
        </w:rPr>
        <w:t>. . . .</w:t>
      </w:r>
      <w:proofErr w:type="gramEnd"/>
      <w:r w:rsidRPr="00C2766F">
        <w:rPr>
          <w:rFonts w:ascii="Calibri" w:hAnsi="Calibri" w:cs="Arial"/>
          <w:sz w:val="26"/>
          <w:szCs w:val="26"/>
        </w:rPr>
        <w:t xml:space="preserve"> . </w:t>
      </w:r>
    </w:p>
    <w:p w:rsidR="00382D84" w:rsidRPr="00C2766F" w:rsidRDefault="00382D84" w:rsidP="00382D84">
      <w:pPr>
        <w:pStyle w:val="Textoindependiente"/>
        <w:rPr>
          <w:rFonts w:ascii="Calibri" w:hAnsi="Calibri" w:cs="Arial"/>
          <w:sz w:val="22"/>
          <w:szCs w:val="26"/>
        </w:rPr>
      </w:pPr>
    </w:p>
    <w:p w:rsidR="00382D84" w:rsidRPr="00C2766F" w:rsidRDefault="00382D84" w:rsidP="00382D84">
      <w:pPr>
        <w:pStyle w:val="Textoindependiente"/>
        <w:rPr>
          <w:rFonts w:ascii="Calibri" w:hAnsi="Calibri" w:cs="Arial"/>
          <w:b/>
          <w:bCs/>
          <w:sz w:val="26"/>
          <w:szCs w:val="26"/>
        </w:rPr>
      </w:pPr>
      <w:r w:rsidRPr="00C2766F">
        <w:rPr>
          <w:rFonts w:ascii="Calibri" w:hAnsi="Calibri" w:cs="Arial"/>
          <w:sz w:val="26"/>
          <w:szCs w:val="26"/>
        </w:rPr>
        <w:tab/>
        <w:t>En su oportunidad, archívese este expediente, como asunto totalmente concluido y dese de baja en el Libro de Registros que se lleva para tal efecto</w:t>
      </w:r>
      <w:proofErr w:type="gramStart"/>
      <w:r w:rsidRPr="00C2766F">
        <w:rPr>
          <w:rFonts w:ascii="Calibri" w:hAnsi="Calibri" w:cs="Arial"/>
          <w:sz w:val="26"/>
          <w:szCs w:val="26"/>
        </w:rPr>
        <w:t>. . . .</w:t>
      </w:r>
      <w:proofErr w:type="gramEnd"/>
      <w:r w:rsidRPr="00C2766F">
        <w:rPr>
          <w:rFonts w:ascii="Calibri" w:hAnsi="Calibri" w:cs="Arial"/>
          <w:sz w:val="26"/>
          <w:szCs w:val="26"/>
        </w:rPr>
        <w:t xml:space="preserve"> .  </w:t>
      </w:r>
    </w:p>
    <w:p w:rsidR="00382D84" w:rsidRPr="00C2766F" w:rsidRDefault="00382D84" w:rsidP="00382D84">
      <w:pPr>
        <w:pStyle w:val="Textoindependiente"/>
        <w:rPr>
          <w:rFonts w:ascii="Calibri" w:hAnsi="Calibri" w:cs="Arial"/>
          <w:sz w:val="22"/>
          <w:szCs w:val="26"/>
        </w:rPr>
      </w:pPr>
    </w:p>
    <w:p w:rsidR="00382D84" w:rsidRPr="00C2766F" w:rsidRDefault="00382D84" w:rsidP="00382D84">
      <w:pPr>
        <w:pStyle w:val="Textoindependiente"/>
        <w:ind w:firstLine="708"/>
        <w:rPr>
          <w:rFonts w:ascii="Calibri" w:hAnsi="Calibri"/>
          <w:sz w:val="26"/>
        </w:rPr>
      </w:pPr>
      <w:r w:rsidRPr="00C2766F">
        <w:rPr>
          <w:rFonts w:ascii="Calibri" w:hAnsi="Calibri"/>
          <w:sz w:val="26"/>
        </w:rPr>
        <w:t xml:space="preserve">Así lo resolvió y firma el Licenciado </w:t>
      </w:r>
      <w:r w:rsidRPr="00C2766F">
        <w:rPr>
          <w:rFonts w:ascii="Calibri" w:hAnsi="Calibri"/>
          <w:b/>
          <w:bCs/>
          <w:sz w:val="26"/>
        </w:rPr>
        <w:t>Ernesto Alejandro Mora Álvarez</w:t>
      </w:r>
      <w:r w:rsidRPr="00C2766F">
        <w:rPr>
          <w:rFonts w:ascii="Calibri" w:hAnsi="Calibri"/>
          <w:sz w:val="26"/>
        </w:rPr>
        <w:t xml:space="preserve">, Juez Segundo Administrativo Municipal de León, Guanajuato, quien actúa asistido en forma legal con Secretaria de Estudio y Cuenta, Licenciada </w:t>
      </w:r>
      <w:r w:rsidRPr="00C2766F">
        <w:rPr>
          <w:rFonts w:ascii="Calibri" w:hAnsi="Calibri"/>
          <w:b/>
          <w:bCs/>
          <w:sz w:val="26"/>
        </w:rPr>
        <w:t>María del Rocío Villanueva Sánchez</w:t>
      </w:r>
      <w:r w:rsidRPr="00C2766F">
        <w:rPr>
          <w:rFonts w:ascii="Calibri" w:hAnsi="Calibri"/>
          <w:sz w:val="26"/>
        </w:rPr>
        <w:t xml:space="preserve">, quien da fe. . . . . . . . . . . . . . . . . . . . . . . . . . . . . . . . . . . . . . . . . . </w:t>
      </w:r>
    </w:p>
    <w:p w:rsidR="00382D84" w:rsidRPr="00C2766F" w:rsidRDefault="00382D84" w:rsidP="00382D84">
      <w:pPr>
        <w:ind w:firstLine="708"/>
        <w:jc w:val="both"/>
        <w:rPr>
          <w:rFonts w:asciiTheme="minorHAnsi" w:hAnsiTheme="minorHAnsi"/>
          <w:bCs/>
          <w:sz w:val="26"/>
          <w:szCs w:val="26"/>
        </w:rPr>
      </w:pPr>
    </w:p>
    <w:sectPr w:rsidR="00382D84" w:rsidRPr="00C2766F" w:rsidSect="00952B59">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488" w:rsidRDefault="00624488">
      <w:r>
        <w:separator/>
      </w:r>
    </w:p>
  </w:endnote>
  <w:endnote w:type="continuationSeparator" w:id="0">
    <w:p w:rsidR="00624488" w:rsidRDefault="0062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488" w:rsidRDefault="00624488">
      <w:r>
        <w:separator/>
      </w:r>
    </w:p>
  </w:footnote>
  <w:footnote w:type="continuationSeparator" w:id="0">
    <w:p w:rsidR="00624488" w:rsidRDefault="00624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5813"/>
      <w:docPartObj>
        <w:docPartGallery w:val="Page Numbers (Top of Page)"/>
        <w:docPartUnique/>
      </w:docPartObj>
    </w:sdtPr>
    <w:sdtEndPr/>
    <w:sdtContent>
      <w:p w:rsidR="00952B59" w:rsidRDefault="00952B59">
        <w:pPr>
          <w:pStyle w:val="Encabezado"/>
          <w:jc w:val="center"/>
        </w:pPr>
        <w:r>
          <w:fldChar w:fldCharType="begin"/>
        </w:r>
        <w:r>
          <w:instrText xml:space="preserve"> PAGE   \* MERGEFORMAT </w:instrText>
        </w:r>
        <w:r>
          <w:fldChar w:fldCharType="separate"/>
        </w:r>
        <w:r w:rsidR="0017447F">
          <w:rPr>
            <w:noProof/>
          </w:rPr>
          <w:t>1</w:t>
        </w:r>
        <w:r>
          <w:fldChar w:fldCharType="end"/>
        </w:r>
      </w:p>
    </w:sdtContent>
  </w:sdt>
  <w:p w:rsidR="00952B59" w:rsidRDefault="00952B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A6D76"/>
    <w:multiLevelType w:val="hybridMultilevel"/>
    <w:tmpl w:val="64DCDA08"/>
    <w:lvl w:ilvl="0" w:tplc="277C4BB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D84"/>
    <w:rsid w:val="0000019E"/>
    <w:rsid w:val="00086B48"/>
    <w:rsid w:val="000E7AB1"/>
    <w:rsid w:val="00130672"/>
    <w:rsid w:val="0017447F"/>
    <w:rsid w:val="00182827"/>
    <w:rsid w:val="001B477E"/>
    <w:rsid w:val="001B6103"/>
    <w:rsid w:val="001E5829"/>
    <w:rsid w:val="001F081B"/>
    <w:rsid w:val="00212133"/>
    <w:rsid w:val="002A31E8"/>
    <w:rsid w:val="002F345C"/>
    <w:rsid w:val="003324E9"/>
    <w:rsid w:val="0037731B"/>
    <w:rsid w:val="00382D84"/>
    <w:rsid w:val="003D4932"/>
    <w:rsid w:val="003E0BF0"/>
    <w:rsid w:val="003E2780"/>
    <w:rsid w:val="00465407"/>
    <w:rsid w:val="00477B42"/>
    <w:rsid w:val="004A0739"/>
    <w:rsid w:val="004B19AD"/>
    <w:rsid w:val="004D5149"/>
    <w:rsid w:val="00516CB1"/>
    <w:rsid w:val="00520762"/>
    <w:rsid w:val="005267FF"/>
    <w:rsid w:val="00570227"/>
    <w:rsid w:val="005B2801"/>
    <w:rsid w:val="00604DA3"/>
    <w:rsid w:val="00622FF6"/>
    <w:rsid w:val="00624488"/>
    <w:rsid w:val="006439C5"/>
    <w:rsid w:val="00643A49"/>
    <w:rsid w:val="006A3333"/>
    <w:rsid w:val="006B7687"/>
    <w:rsid w:val="006D501F"/>
    <w:rsid w:val="006E3C78"/>
    <w:rsid w:val="007541F3"/>
    <w:rsid w:val="007833C1"/>
    <w:rsid w:val="00795B98"/>
    <w:rsid w:val="00795BE6"/>
    <w:rsid w:val="007B4864"/>
    <w:rsid w:val="00801359"/>
    <w:rsid w:val="008272F8"/>
    <w:rsid w:val="00952B59"/>
    <w:rsid w:val="00957979"/>
    <w:rsid w:val="00981AC2"/>
    <w:rsid w:val="009B7F87"/>
    <w:rsid w:val="009C1737"/>
    <w:rsid w:val="009D6C9D"/>
    <w:rsid w:val="00A013E9"/>
    <w:rsid w:val="00A13221"/>
    <w:rsid w:val="00A20F28"/>
    <w:rsid w:val="00A45F82"/>
    <w:rsid w:val="00A56BC9"/>
    <w:rsid w:val="00B6025B"/>
    <w:rsid w:val="00B7376A"/>
    <w:rsid w:val="00BE2751"/>
    <w:rsid w:val="00C2766F"/>
    <w:rsid w:val="00C30E48"/>
    <w:rsid w:val="00C46C45"/>
    <w:rsid w:val="00C60DE5"/>
    <w:rsid w:val="00C64C5A"/>
    <w:rsid w:val="00C73B70"/>
    <w:rsid w:val="00CA4580"/>
    <w:rsid w:val="00D21B0D"/>
    <w:rsid w:val="00D62FBF"/>
    <w:rsid w:val="00D65782"/>
    <w:rsid w:val="00D95CCD"/>
    <w:rsid w:val="00D96057"/>
    <w:rsid w:val="00D96F63"/>
    <w:rsid w:val="00DB004D"/>
    <w:rsid w:val="00DC43D9"/>
    <w:rsid w:val="00E07B9C"/>
    <w:rsid w:val="00EA2D60"/>
    <w:rsid w:val="00F36293"/>
    <w:rsid w:val="00F57AA8"/>
    <w:rsid w:val="00F6203E"/>
    <w:rsid w:val="00F630AB"/>
    <w:rsid w:val="00F93FD9"/>
    <w:rsid w:val="00FB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D11B"/>
  <w15:chartTrackingRefBased/>
  <w15:docId w15:val="{DE67902A-12E7-4C03-AEC1-C10D40B8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8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382D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382D84"/>
    <w:pPr>
      <w:keepNext/>
      <w:ind w:firstLine="708"/>
      <w:jc w:val="right"/>
      <w:outlineLvl w:val="1"/>
    </w:pPr>
    <w:rPr>
      <w:rFonts w:ascii="Calibri" w:hAnsi="Calibri"/>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2D84"/>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rsid w:val="00382D84"/>
    <w:rPr>
      <w:rFonts w:ascii="Calibri" w:eastAsia="Times New Roman" w:hAnsi="Calibri" w:cs="Times New Roman"/>
      <w:b/>
      <w:bCs/>
      <w:sz w:val="26"/>
      <w:szCs w:val="26"/>
      <w:lang w:val="es-ES" w:eastAsia="es-ES"/>
    </w:rPr>
  </w:style>
  <w:style w:type="paragraph" w:styleId="Textoindependiente">
    <w:name w:val="Body Text"/>
    <w:basedOn w:val="Normal"/>
    <w:link w:val="TextoindependienteCar"/>
    <w:unhideWhenUsed/>
    <w:rsid w:val="00382D84"/>
    <w:pPr>
      <w:jc w:val="both"/>
    </w:pPr>
  </w:style>
  <w:style w:type="character" w:customStyle="1" w:styleId="TextoindependienteCar">
    <w:name w:val="Texto independiente Car"/>
    <w:basedOn w:val="Fuentedeprrafopredeter"/>
    <w:link w:val="Textoindependiente"/>
    <w:rsid w:val="00382D84"/>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82D84"/>
    <w:pPr>
      <w:tabs>
        <w:tab w:val="center" w:pos="4419"/>
        <w:tab w:val="right" w:pos="8838"/>
      </w:tabs>
    </w:pPr>
  </w:style>
  <w:style w:type="character" w:customStyle="1" w:styleId="EncabezadoCar">
    <w:name w:val="Encabezado Car"/>
    <w:basedOn w:val="Fuentedeprrafopredeter"/>
    <w:link w:val="Encabezado"/>
    <w:uiPriority w:val="99"/>
    <w:rsid w:val="00382D84"/>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382D8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82D84"/>
    <w:rPr>
      <w:rFonts w:ascii="Times New Roman" w:eastAsia="Times New Roman" w:hAnsi="Times New Roman" w:cs="Times New Roman"/>
      <w:sz w:val="16"/>
      <w:szCs w:val="16"/>
      <w:lang w:val="es-ES" w:eastAsia="es-ES"/>
    </w:rPr>
  </w:style>
  <w:style w:type="paragraph" w:styleId="Prrafodelista">
    <w:name w:val="List Paragraph"/>
    <w:basedOn w:val="Normal"/>
    <w:uiPriority w:val="34"/>
    <w:qFormat/>
    <w:rsid w:val="00D21B0D"/>
    <w:pPr>
      <w:spacing w:after="1" w:line="249" w:lineRule="auto"/>
      <w:ind w:left="720" w:right="92" w:hanging="10"/>
      <w:contextualSpacing/>
      <w:jc w:val="both"/>
    </w:pPr>
    <w:rPr>
      <w:rFonts w:ascii="Arial" w:eastAsia="Arial" w:hAnsi="Arial" w:cs="Arial"/>
      <w:color w:val="000000"/>
      <w:sz w:val="28"/>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9537">
      <w:bodyDiv w:val="1"/>
      <w:marLeft w:val="0"/>
      <w:marRight w:val="0"/>
      <w:marTop w:val="0"/>
      <w:marBottom w:val="0"/>
      <w:divBdr>
        <w:top w:val="none" w:sz="0" w:space="0" w:color="auto"/>
        <w:left w:val="none" w:sz="0" w:space="0" w:color="auto"/>
        <w:bottom w:val="none" w:sz="0" w:space="0" w:color="auto"/>
        <w:right w:val="none" w:sz="0" w:space="0" w:color="auto"/>
      </w:divBdr>
    </w:div>
    <w:div w:id="130483788">
      <w:bodyDiv w:val="1"/>
      <w:marLeft w:val="0"/>
      <w:marRight w:val="0"/>
      <w:marTop w:val="0"/>
      <w:marBottom w:val="0"/>
      <w:divBdr>
        <w:top w:val="none" w:sz="0" w:space="0" w:color="auto"/>
        <w:left w:val="none" w:sz="0" w:space="0" w:color="auto"/>
        <w:bottom w:val="none" w:sz="0" w:space="0" w:color="auto"/>
        <w:right w:val="none" w:sz="0" w:space="0" w:color="auto"/>
      </w:divBdr>
    </w:div>
    <w:div w:id="182222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3488</Words>
  <Characters>19190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2020-09-28T14:33:00Z</dcterms:created>
  <dcterms:modified xsi:type="dcterms:W3CDTF">2020-09-29T17:33:00Z</dcterms:modified>
</cp:coreProperties>
</file>