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623F8" w14:textId="17282DFE" w:rsidR="009362BB" w:rsidRPr="00466CAE" w:rsidRDefault="00DE798B" w:rsidP="00DE798B">
      <w:pPr>
        <w:spacing w:line="360" w:lineRule="auto"/>
        <w:ind w:firstLine="709"/>
        <w:jc w:val="both"/>
        <w:rPr>
          <w:rFonts w:ascii="Century" w:hAnsi="Century"/>
        </w:rPr>
      </w:pPr>
      <w:bookmarkStart w:id="0" w:name="_GoBack"/>
      <w:bookmarkEnd w:id="0"/>
      <w:r w:rsidRPr="00466CAE">
        <w:rPr>
          <w:rFonts w:ascii="Century" w:hAnsi="Century"/>
        </w:rPr>
        <w:t>León, Guanajuato, a</w:t>
      </w:r>
      <w:r w:rsidR="00B23255" w:rsidRPr="00466CAE">
        <w:rPr>
          <w:rFonts w:ascii="Century" w:hAnsi="Century"/>
        </w:rPr>
        <w:t xml:space="preserve"> </w:t>
      </w:r>
      <w:r w:rsidR="00F315A9" w:rsidRPr="00466CAE">
        <w:rPr>
          <w:rFonts w:ascii="Century" w:hAnsi="Century"/>
        </w:rPr>
        <w:t>31 treinta y uno de julio del año 2020 dos mil veinte.</w:t>
      </w:r>
      <w:r w:rsidR="00443C6B" w:rsidRPr="00466CAE">
        <w:rPr>
          <w:rFonts w:ascii="Century" w:hAnsi="Century"/>
        </w:rPr>
        <w:t xml:space="preserve"> </w:t>
      </w:r>
    </w:p>
    <w:p w14:paraId="1C792993" w14:textId="77777777" w:rsidR="009362BB" w:rsidRPr="00466CAE" w:rsidRDefault="009362BB" w:rsidP="00494AF6">
      <w:pPr>
        <w:spacing w:line="360" w:lineRule="auto"/>
        <w:ind w:firstLine="709"/>
        <w:jc w:val="both"/>
        <w:rPr>
          <w:rFonts w:ascii="Century" w:hAnsi="Century"/>
          <w:b/>
        </w:rPr>
      </w:pPr>
    </w:p>
    <w:p w14:paraId="4765B668" w14:textId="4AF310BC" w:rsidR="00DE798B" w:rsidRPr="00466CAE" w:rsidRDefault="00DE798B" w:rsidP="00494AF6">
      <w:pPr>
        <w:spacing w:line="360" w:lineRule="auto"/>
        <w:ind w:firstLine="709"/>
        <w:jc w:val="both"/>
        <w:rPr>
          <w:rFonts w:ascii="Century" w:hAnsi="Century"/>
        </w:rPr>
      </w:pPr>
      <w:r w:rsidRPr="00466CAE">
        <w:rPr>
          <w:rFonts w:ascii="Century" w:hAnsi="Century"/>
          <w:b/>
        </w:rPr>
        <w:t>V I S T O</w:t>
      </w:r>
      <w:r w:rsidRPr="00466CAE">
        <w:rPr>
          <w:rFonts w:ascii="Century" w:hAnsi="Century"/>
        </w:rPr>
        <w:t xml:space="preserve"> para resolver el expediente núm</w:t>
      </w:r>
      <w:r w:rsidRPr="00466CAE">
        <w:rPr>
          <w:rStyle w:val="RESOLUCIONESCar"/>
        </w:rPr>
        <w:t xml:space="preserve">ero </w:t>
      </w:r>
      <w:r w:rsidR="00030FCF" w:rsidRPr="00466CAE">
        <w:rPr>
          <w:rStyle w:val="RESOLUCIONESCar"/>
          <w:b/>
        </w:rPr>
        <w:t>1</w:t>
      </w:r>
      <w:r w:rsidR="00B23255" w:rsidRPr="00466CAE">
        <w:rPr>
          <w:rStyle w:val="RESOLUCIONESCar"/>
          <w:b/>
        </w:rPr>
        <w:t>635</w:t>
      </w:r>
      <w:r w:rsidR="00030FCF" w:rsidRPr="00466CAE">
        <w:rPr>
          <w:rStyle w:val="RESOLUCIONESCar"/>
          <w:b/>
        </w:rPr>
        <w:t>/3erJAM/201</w:t>
      </w:r>
      <w:r w:rsidR="00B23255" w:rsidRPr="00466CAE">
        <w:rPr>
          <w:rStyle w:val="RESOLUCIONESCar"/>
          <w:b/>
        </w:rPr>
        <w:t>9</w:t>
      </w:r>
      <w:r w:rsidR="00030FCF" w:rsidRPr="00466CAE">
        <w:rPr>
          <w:rStyle w:val="RESOLUCIONESCar"/>
          <w:b/>
        </w:rPr>
        <w:t>-</w:t>
      </w:r>
      <w:r w:rsidR="00C64E5A" w:rsidRPr="00466CAE">
        <w:rPr>
          <w:rStyle w:val="RESOLUCIONESCar"/>
          <w:b/>
        </w:rPr>
        <w:t>JN</w:t>
      </w:r>
      <w:r w:rsidRPr="00466CAE">
        <w:rPr>
          <w:rStyle w:val="RESOLUCIONESCar"/>
        </w:rPr>
        <w:t>, que contiene las actuaciones del proceso administrat</w:t>
      </w:r>
      <w:r w:rsidRPr="00466CAE">
        <w:rPr>
          <w:rFonts w:ascii="Century" w:hAnsi="Century"/>
        </w:rPr>
        <w:t>ivo iniciado con motivo</w:t>
      </w:r>
      <w:r w:rsidR="00494AF6" w:rsidRPr="00466CAE">
        <w:rPr>
          <w:rFonts w:ascii="Century" w:hAnsi="Century"/>
        </w:rPr>
        <w:t xml:space="preserve"> de la demanda interpuesta </w:t>
      </w:r>
      <w:r w:rsidR="00466CAE" w:rsidRPr="00466CAE">
        <w:t>(…)</w:t>
      </w:r>
      <w:r w:rsidR="00C64E5A" w:rsidRPr="00466CAE">
        <w:rPr>
          <w:rFonts w:ascii="Century" w:hAnsi="Century"/>
        </w:rPr>
        <w:t>;</w:t>
      </w:r>
      <w:r w:rsidRPr="00466CAE">
        <w:rPr>
          <w:rFonts w:ascii="Century" w:hAnsi="Century"/>
        </w:rPr>
        <w:t xml:space="preserve"> y</w:t>
      </w:r>
      <w:r w:rsidR="006B3D00" w:rsidRPr="00466CAE">
        <w:rPr>
          <w:rFonts w:ascii="Century" w:hAnsi="Century"/>
        </w:rPr>
        <w:t>,</w:t>
      </w:r>
      <w:r w:rsidRPr="00466CAE">
        <w:rPr>
          <w:rFonts w:ascii="Century" w:hAnsi="Century"/>
        </w:rPr>
        <w:t xml:space="preserve"> </w:t>
      </w:r>
      <w:r w:rsidR="00913B91" w:rsidRPr="00466CAE">
        <w:rPr>
          <w:rFonts w:ascii="Century" w:hAnsi="Century"/>
        </w:rPr>
        <w:t>------</w:t>
      </w:r>
      <w:r w:rsidR="00C64E5A" w:rsidRPr="00466CAE">
        <w:rPr>
          <w:rFonts w:ascii="Century" w:hAnsi="Century"/>
        </w:rPr>
        <w:t>-</w:t>
      </w:r>
      <w:r w:rsidR="00030FCF" w:rsidRPr="00466CAE">
        <w:rPr>
          <w:rFonts w:ascii="Century" w:hAnsi="Century"/>
        </w:rPr>
        <w:t>------------------------------------</w:t>
      </w:r>
      <w:r w:rsidR="00B23255" w:rsidRPr="00466CAE">
        <w:rPr>
          <w:rFonts w:ascii="Century" w:hAnsi="Century"/>
        </w:rPr>
        <w:t>-------------------------------------------------------------</w:t>
      </w:r>
    </w:p>
    <w:p w14:paraId="208A0934" w14:textId="795A5244" w:rsidR="005A599F" w:rsidRPr="00466CAE" w:rsidRDefault="005A599F" w:rsidP="00DE798B">
      <w:pPr>
        <w:spacing w:line="360" w:lineRule="auto"/>
        <w:jc w:val="both"/>
        <w:rPr>
          <w:rFonts w:ascii="Century" w:hAnsi="Century"/>
        </w:rPr>
      </w:pPr>
    </w:p>
    <w:p w14:paraId="19130240" w14:textId="77777777" w:rsidR="00DD3B09" w:rsidRPr="00466CAE" w:rsidRDefault="00DD3B09" w:rsidP="00DE798B">
      <w:pPr>
        <w:spacing w:line="360" w:lineRule="auto"/>
        <w:jc w:val="both"/>
        <w:rPr>
          <w:rFonts w:ascii="Century" w:hAnsi="Century"/>
        </w:rPr>
      </w:pPr>
    </w:p>
    <w:p w14:paraId="24138741" w14:textId="07AE3376" w:rsidR="00DE798B" w:rsidRPr="00466CAE" w:rsidRDefault="00DE798B" w:rsidP="00DE798B">
      <w:pPr>
        <w:spacing w:line="360" w:lineRule="auto"/>
        <w:jc w:val="center"/>
        <w:rPr>
          <w:rFonts w:ascii="Century" w:hAnsi="Century"/>
          <w:b/>
        </w:rPr>
      </w:pPr>
      <w:r w:rsidRPr="00466CAE">
        <w:rPr>
          <w:rFonts w:ascii="Century" w:hAnsi="Century"/>
          <w:b/>
        </w:rPr>
        <w:t xml:space="preserve">R E S U L T A N D </w:t>
      </w:r>
      <w:proofErr w:type="gramStart"/>
      <w:r w:rsidRPr="00466CAE">
        <w:rPr>
          <w:rFonts w:ascii="Century" w:hAnsi="Century"/>
          <w:b/>
        </w:rPr>
        <w:t>O :</w:t>
      </w:r>
      <w:proofErr w:type="gramEnd"/>
    </w:p>
    <w:p w14:paraId="40F8E885" w14:textId="77777777" w:rsidR="00DD3B09" w:rsidRPr="00466CAE" w:rsidRDefault="00DD3B09" w:rsidP="00DE798B">
      <w:pPr>
        <w:spacing w:line="360" w:lineRule="auto"/>
        <w:jc w:val="center"/>
        <w:rPr>
          <w:rFonts w:ascii="Century" w:hAnsi="Century"/>
          <w:b/>
        </w:rPr>
      </w:pPr>
    </w:p>
    <w:p w14:paraId="6A7B2DC3" w14:textId="77777777" w:rsidR="00B23255" w:rsidRPr="00466CAE" w:rsidRDefault="00DE798B" w:rsidP="00C50447">
      <w:pPr>
        <w:pStyle w:val="RESOLUCIONES"/>
      </w:pPr>
      <w:r w:rsidRPr="00466CAE">
        <w:rPr>
          <w:b/>
        </w:rPr>
        <w:t xml:space="preserve">PRIMERO. </w:t>
      </w:r>
      <w:r w:rsidRPr="00466CAE">
        <w:t>Mediante escrito presentado en la Oficialía Común de Partes de los Juzgados Administrativos Municipales de León, Guanajuato, en fecha</w:t>
      </w:r>
      <w:r w:rsidR="00C64E5A" w:rsidRPr="00466CAE">
        <w:t xml:space="preserve"> </w:t>
      </w:r>
      <w:r w:rsidR="00B23255" w:rsidRPr="00466CAE">
        <w:t xml:space="preserve">31 treinta y uno de julio del año 2019 dos mil diecinueve, </w:t>
      </w:r>
      <w:r w:rsidRPr="00466CAE">
        <w:t>la parte actora presentó demanda</w:t>
      </w:r>
      <w:r w:rsidR="00B23255" w:rsidRPr="00466CAE">
        <w:t>, s</w:t>
      </w:r>
      <w:r w:rsidRPr="00466CAE">
        <w:t>eñalando como acto</w:t>
      </w:r>
      <w:r w:rsidR="00D92AFC" w:rsidRPr="00466CAE">
        <w:t xml:space="preserve"> impugnado</w:t>
      </w:r>
      <w:r w:rsidR="00B23255" w:rsidRPr="00466CAE">
        <w:t>:</w:t>
      </w:r>
    </w:p>
    <w:p w14:paraId="58E4E308" w14:textId="77777777" w:rsidR="00B23255" w:rsidRPr="00466CAE" w:rsidRDefault="00B23255" w:rsidP="00C50447">
      <w:pPr>
        <w:pStyle w:val="RESOLUCIONES"/>
      </w:pPr>
    </w:p>
    <w:p w14:paraId="31A69DB9" w14:textId="3E70EC87" w:rsidR="00B23255" w:rsidRPr="00466CAE" w:rsidRDefault="00B23255" w:rsidP="00C50447">
      <w:pPr>
        <w:pStyle w:val="RESOLUCIONES"/>
        <w:rPr>
          <w:i/>
        </w:rPr>
      </w:pPr>
      <w:r w:rsidRPr="00466CAE">
        <w:rPr>
          <w:i/>
        </w:rPr>
        <w:t>“La resolución negativa expedida por la Directora de Impuestos Inmobiliarios de León, Guanajuato, […] de fecha 31 de mayo de 2019 y que me fue notificada personalmente el día 13 de junio del mismo año…”</w:t>
      </w:r>
    </w:p>
    <w:p w14:paraId="1DD15B9F" w14:textId="77777777" w:rsidR="00B23255" w:rsidRPr="00466CAE" w:rsidRDefault="00B23255" w:rsidP="00C50447">
      <w:pPr>
        <w:pStyle w:val="RESOLUCIONES"/>
      </w:pPr>
    </w:p>
    <w:p w14:paraId="7BC43592" w14:textId="2264CC7A" w:rsidR="00C64E5A" w:rsidRPr="00466CAE" w:rsidRDefault="00B23255" w:rsidP="00C50447">
      <w:pPr>
        <w:pStyle w:val="RESOLUCIONES"/>
      </w:pPr>
      <w:r w:rsidRPr="00466CAE">
        <w:t>Como autoridades demandas señala a la Dirección General de Ingreso, y Dirección de Impuestos Inmobiliarios, de este municipio de León, Guanajuato</w:t>
      </w:r>
      <w:r w:rsidR="00C50447" w:rsidRPr="00466CAE">
        <w:t>.</w:t>
      </w:r>
      <w:r w:rsidRPr="00466CAE">
        <w:t xml:space="preserve"> -----------------------------------------------------------------------------------------</w:t>
      </w:r>
      <w:r w:rsidR="00191D49" w:rsidRPr="00466CAE">
        <w:t xml:space="preserve"> </w:t>
      </w:r>
    </w:p>
    <w:p w14:paraId="478DA588" w14:textId="77777777" w:rsidR="00C64E5A" w:rsidRPr="00466CAE" w:rsidRDefault="00C64E5A" w:rsidP="00913B91">
      <w:pPr>
        <w:pStyle w:val="RESOLUCIONES"/>
      </w:pPr>
    </w:p>
    <w:p w14:paraId="215FF91C" w14:textId="77777777" w:rsidR="00AA742A" w:rsidRPr="00466CAE" w:rsidRDefault="00DE798B" w:rsidP="00DE798B">
      <w:pPr>
        <w:spacing w:line="360" w:lineRule="auto"/>
        <w:ind w:firstLine="709"/>
        <w:jc w:val="both"/>
        <w:rPr>
          <w:rFonts w:ascii="Century" w:hAnsi="Century"/>
        </w:rPr>
      </w:pPr>
      <w:r w:rsidRPr="00466CAE">
        <w:rPr>
          <w:rFonts w:ascii="Century" w:hAnsi="Century"/>
          <w:b/>
        </w:rPr>
        <w:t xml:space="preserve">SEGUNDO. </w:t>
      </w:r>
      <w:r w:rsidRPr="00466CAE">
        <w:rPr>
          <w:rFonts w:ascii="Century" w:hAnsi="Century"/>
        </w:rPr>
        <w:t xml:space="preserve">Por auto de fecha </w:t>
      </w:r>
      <w:r w:rsidR="00AA742A" w:rsidRPr="00466CAE">
        <w:rPr>
          <w:rFonts w:ascii="Century" w:hAnsi="Century"/>
        </w:rPr>
        <w:t xml:space="preserve">07 siete de agosto del año 2019 dos mil diecinueve, se admite a trámite la demanda, y se ordena corre traslado a las autoridades demandadas, y de oficio, este Juzgado corre traslado a la Dirección de Catastro, se le admiten como pruebas de su intención, las documentales que adjunta a su demanda, </w:t>
      </w:r>
      <w:r w:rsidR="00392380" w:rsidRPr="00466CAE">
        <w:rPr>
          <w:rFonts w:ascii="Century" w:hAnsi="Century"/>
        </w:rPr>
        <w:t>las que por su especial naturaleza se desahogaron en ese momento procesal</w:t>
      </w:r>
      <w:r w:rsidR="00AA742A" w:rsidRPr="00466CAE">
        <w:rPr>
          <w:rFonts w:ascii="Century" w:hAnsi="Century"/>
        </w:rPr>
        <w:t>. ----------------------------------------------------------------------------</w:t>
      </w:r>
    </w:p>
    <w:p w14:paraId="4A33EFEE" w14:textId="77777777" w:rsidR="00AA742A" w:rsidRPr="00466CAE" w:rsidRDefault="00AA742A" w:rsidP="00DE798B">
      <w:pPr>
        <w:spacing w:line="360" w:lineRule="auto"/>
        <w:ind w:firstLine="709"/>
        <w:jc w:val="both"/>
        <w:rPr>
          <w:rFonts w:ascii="Century" w:hAnsi="Century"/>
        </w:rPr>
      </w:pPr>
    </w:p>
    <w:p w14:paraId="225AB375" w14:textId="1FE8829A" w:rsidR="00D02973" w:rsidRPr="00466CAE" w:rsidRDefault="00D02973" w:rsidP="00DE798B">
      <w:pPr>
        <w:spacing w:line="360" w:lineRule="auto"/>
        <w:ind w:firstLine="709"/>
        <w:jc w:val="both"/>
        <w:rPr>
          <w:rFonts w:ascii="Century" w:hAnsi="Century"/>
        </w:rPr>
      </w:pPr>
      <w:r w:rsidRPr="00466CAE">
        <w:rPr>
          <w:rFonts w:ascii="Century" w:hAnsi="Century"/>
        </w:rPr>
        <w:t xml:space="preserve">Se requiere a la demandada para </w:t>
      </w:r>
      <w:proofErr w:type="gramStart"/>
      <w:r w:rsidRPr="00466CAE">
        <w:rPr>
          <w:rFonts w:ascii="Century" w:hAnsi="Century"/>
        </w:rPr>
        <w:t>que</w:t>
      </w:r>
      <w:proofErr w:type="gramEnd"/>
      <w:r w:rsidRPr="00466CAE">
        <w:rPr>
          <w:rFonts w:ascii="Century" w:hAnsi="Century"/>
        </w:rPr>
        <w:t xml:space="preserve"> </w:t>
      </w:r>
      <w:r w:rsidR="00094D75" w:rsidRPr="00466CAE">
        <w:rPr>
          <w:rFonts w:ascii="Century" w:hAnsi="Century"/>
        </w:rPr>
        <w:t>e</w:t>
      </w:r>
      <w:r w:rsidRPr="00466CAE">
        <w:rPr>
          <w:rFonts w:ascii="Century" w:hAnsi="Century"/>
        </w:rPr>
        <w:t xml:space="preserve">n la contestación a la demanda, exhiba y se haga acompañar los documentos que adjuntó el actor a su solicitud, </w:t>
      </w:r>
      <w:r w:rsidRPr="00466CAE">
        <w:rPr>
          <w:rFonts w:ascii="Century" w:hAnsi="Century"/>
        </w:rPr>
        <w:lastRenderedPageBreak/>
        <w:t>o copia certificada de los mismos, bajo apercibimiento que de no dar cumplimiento, se harán efectivos los medios de apremio que en derecho corresponda. --------------------------------------------------------------------------------------</w:t>
      </w:r>
      <w:r w:rsidR="00F2462F" w:rsidRPr="00466CAE">
        <w:rPr>
          <w:rFonts w:ascii="Century" w:hAnsi="Century"/>
        </w:rPr>
        <w:t>--</w:t>
      </w:r>
    </w:p>
    <w:p w14:paraId="6EEB81BD" w14:textId="77777777" w:rsidR="00D02973" w:rsidRPr="00466CAE" w:rsidRDefault="00D02973" w:rsidP="00DE798B">
      <w:pPr>
        <w:spacing w:line="360" w:lineRule="auto"/>
        <w:ind w:firstLine="709"/>
        <w:jc w:val="both"/>
        <w:rPr>
          <w:rFonts w:ascii="Century" w:hAnsi="Century"/>
        </w:rPr>
      </w:pPr>
    </w:p>
    <w:p w14:paraId="34967ACA" w14:textId="293CA484" w:rsidR="00AD384D" w:rsidRPr="00466CAE" w:rsidRDefault="00392380" w:rsidP="00BB321E">
      <w:pPr>
        <w:pStyle w:val="RESOLUCIONES"/>
      </w:pPr>
      <w:r w:rsidRPr="00466CAE">
        <w:rPr>
          <w:rFonts w:cs="Arial"/>
          <w:b/>
        </w:rPr>
        <w:t>TERCERO</w:t>
      </w:r>
      <w:r w:rsidR="00DE798B" w:rsidRPr="00466CAE">
        <w:rPr>
          <w:rFonts w:cs="Arial"/>
          <w:b/>
        </w:rPr>
        <w:t>.</w:t>
      </w:r>
      <w:r w:rsidR="00DE798B" w:rsidRPr="00466CAE">
        <w:t xml:space="preserve"> </w:t>
      </w:r>
      <w:r w:rsidR="00191D49" w:rsidRPr="00466CAE">
        <w:t>P</w:t>
      </w:r>
      <w:r w:rsidR="005039B7" w:rsidRPr="00466CAE">
        <w:t xml:space="preserve">or auto del día </w:t>
      </w:r>
      <w:r w:rsidR="00AD384D" w:rsidRPr="00466CAE">
        <w:t>09 nueve de septiembre del año 2019 dos mil diecinueve, se tiene a las autoridades demandadas por contestando en tiempo y forma la demanda, se le tiene por ofrecidas como pruebas de su intención, las ofrecidas por la parte actora por hacerlas suyas, así como las que adjuntaron a su contestación, mismas que dada su especial naturaleza en ese momento se tienen por desahogadas, así como la presuncional en su doble sentido; se señala fecha y hora para la celebración de la audiencia de alegatos.</w:t>
      </w:r>
    </w:p>
    <w:p w14:paraId="786DD977" w14:textId="77777777" w:rsidR="00AD384D" w:rsidRPr="00466CAE" w:rsidRDefault="00AD384D" w:rsidP="00BB321E">
      <w:pPr>
        <w:pStyle w:val="RESOLUCIONES"/>
      </w:pPr>
    </w:p>
    <w:p w14:paraId="4B8CCA11" w14:textId="77DBD1FD" w:rsidR="00F663FD" w:rsidRPr="00466CAE" w:rsidRDefault="00AD384D" w:rsidP="00BB321E">
      <w:pPr>
        <w:pStyle w:val="RESOLUCIONES"/>
      </w:pPr>
      <w:r w:rsidRPr="00466CAE">
        <w:rPr>
          <w:b/>
        </w:rPr>
        <w:t>CUARTO.</w:t>
      </w:r>
      <w:r w:rsidRPr="00466CAE">
        <w:t xml:space="preserve"> </w:t>
      </w:r>
      <w:r w:rsidR="004C7855" w:rsidRPr="00466CAE">
        <w:t xml:space="preserve">El día </w:t>
      </w:r>
      <w:r w:rsidRPr="00466CAE">
        <w:t>22 veintidós de enero del año 2020 dos mil veinte a las 11:00 once horas</w:t>
      </w:r>
      <w:r w:rsidR="007F649A" w:rsidRPr="00466CAE">
        <w:t>,</w:t>
      </w:r>
      <w:r w:rsidR="00BC2A84" w:rsidRPr="00466CAE">
        <w:t xml:space="preserve"> fue celebrada la audiencia de alegatos prevista en el artículo 286 del Código de Procedimiento y Justicia Administrativa para el Estado y los Municipios de Guanajuato, sin la asistencia de las partes,</w:t>
      </w:r>
      <w:r w:rsidR="007F649A" w:rsidRPr="00466CAE">
        <w:t xml:space="preserve"> por lo que en este momento se procede a emitir la </w:t>
      </w:r>
      <w:r w:rsidR="00F663FD" w:rsidRPr="00466CAE">
        <w:t>presente sentencia. -</w:t>
      </w:r>
      <w:r w:rsidR="007321D2" w:rsidRPr="00466CAE">
        <w:t>-----------------------------------</w:t>
      </w:r>
    </w:p>
    <w:p w14:paraId="05822353" w14:textId="31C526F8" w:rsidR="009D0A2F" w:rsidRPr="00466CAE" w:rsidRDefault="009D0A2F" w:rsidP="00BB321E">
      <w:pPr>
        <w:pStyle w:val="RESOLUCIONES"/>
      </w:pPr>
    </w:p>
    <w:p w14:paraId="7374D11B" w14:textId="77777777" w:rsidR="00E30344" w:rsidRPr="00466CAE" w:rsidRDefault="00E30344" w:rsidP="00BB321E">
      <w:pPr>
        <w:pStyle w:val="RESOLUCIONES"/>
      </w:pPr>
    </w:p>
    <w:p w14:paraId="7FA2C2AC" w14:textId="77777777" w:rsidR="00DE798B" w:rsidRPr="00466CAE" w:rsidRDefault="00DE798B" w:rsidP="00DE798B">
      <w:pPr>
        <w:pStyle w:val="Textoindependiente"/>
        <w:spacing w:line="360" w:lineRule="auto"/>
        <w:ind w:firstLine="708"/>
        <w:jc w:val="center"/>
        <w:rPr>
          <w:rFonts w:ascii="Century" w:hAnsi="Century" w:cs="Calibri"/>
          <w:b/>
          <w:bCs/>
          <w:iCs/>
        </w:rPr>
      </w:pPr>
      <w:r w:rsidRPr="00466CAE">
        <w:rPr>
          <w:rFonts w:ascii="Century" w:hAnsi="Century" w:cs="Calibri"/>
          <w:b/>
          <w:bCs/>
          <w:iCs/>
        </w:rPr>
        <w:t xml:space="preserve">C O N S I D E R A N D </w:t>
      </w:r>
      <w:proofErr w:type="gramStart"/>
      <w:r w:rsidRPr="00466CAE">
        <w:rPr>
          <w:rFonts w:ascii="Century" w:hAnsi="Century" w:cs="Calibri"/>
          <w:b/>
          <w:bCs/>
          <w:iCs/>
        </w:rPr>
        <w:t>O :</w:t>
      </w:r>
      <w:proofErr w:type="gramEnd"/>
    </w:p>
    <w:p w14:paraId="22133FB7" w14:textId="77777777" w:rsidR="00DE798B" w:rsidRPr="00466CAE" w:rsidRDefault="00DE798B" w:rsidP="00DE798B">
      <w:pPr>
        <w:pStyle w:val="Textoindependiente"/>
        <w:spacing w:line="360" w:lineRule="auto"/>
        <w:ind w:firstLine="708"/>
        <w:jc w:val="center"/>
        <w:rPr>
          <w:rFonts w:ascii="Century" w:hAnsi="Century" w:cs="Calibri"/>
          <w:b/>
          <w:bCs/>
          <w:iCs/>
        </w:rPr>
      </w:pPr>
    </w:p>
    <w:p w14:paraId="2C013C9B" w14:textId="77777777" w:rsidR="00A33403" w:rsidRPr="00466CAE" w:rsidRDefault="00A33403" w:rsidP="00A33403">
      <w:pPr>
        <w:pStyle w:val="SENTENCIAS"/>
        <w:rPr>
          <w:rFonts w:cs="Calibri"/>
          <w:b/>
          <w:bCs/>
        </w:rPr>
      </w:pPr>
      <w:r w:rsidRPr="00466CAE">
        <w:rPr>
          <w:b/>
        </w:rPr>
        <w:t>PRIMERO.</w:t>
      </w:r>
      <w:r w:rsidRPr="00466CAE">
        <w:t xml:space="preserve"> Con fundamento en lo dispuesto por los artículos </w:t>
      </w:r>
      <w:r w:rsidRPr="00466CAE">
        <w:rPr>
          <w:rFonts w:cs="Arial"/>
          <w:bCs/>
        </w:rPr>
        <w:t>243</w:t>
      </w:r>
      <w:r w:rsidRPr="00466CAE">
        <w:rPr>
          <w:rFonts w:cs="Arial"/>
        </w:rPr>
        <w:t xml:space="preserve"> </w:t>
      </w:r>
      <w:r w:rsidRPr="00466CAE">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6E5BCA98" w14:textId="77777777" w:rsidR="004C4704" w:rsidRPr="00466CAE" w:rsidRDefault="004C4704" w:rsidP="004C4704">
      <w:pPr>
        <w:pStyle w:val="RESOLUCIONES"/>
        <w:rPr>
          <w:rFonts w:cs="Arial"/>
          <w:b/>
        </w:rPr>
      </w:pPr>
    </w:p>
    <w:p w14:paraId="7238DB49" w14:textId="548548FE" w:rsidR="00853E97" w:rsidRPr="00466CAE" w:rsidRDefault="004C4704" w:rsidP="004C4704">
      <w:pPr>
        <w:pStyle w:val="RESOLUCIONES"/>
        <w:rPr>
          <w:rFonts w:cs="Calibri"/>
        </w:rPr>
      </w:pPr>
      <w:r w:rsidRPr="00466CAE">
        <w:rPr>
          <w:rFonts w:cs="Arial"/>
          <w:b/>
        </w:rPr>
        <w:t>SEGUNDO.</w:t>
      </w:r>
      <w:r w:rsidR="00826647" w:rsidRPr="00466CAE">
        <w:rPr>
          <w:rFonts w:cs="Arial"/>
          <w:b/>
        </w:rPr>
        <w:t xml:space="preserve"> </w:t>
      </w:r>
      <w:r w:rsidR="00826647" w:rsidRPr="00466CAE">
        <w:rPr>
          <w:rFonts w:cs="Calibri"/>
        </w:rPr>
        <w:t>El acto impugnado consistente en</w:t>
      </w:r>
      <w:r w:rsidR="00853E97" w:rsidRPr="00466CAE">
        <w:rPr>
          <w:rFonts w:cs="Calibri"/>
        </w:rPr>
        <w:t xml:space="preserve"> </w:t>
      </w:r>
      <w:r w:rsidR="00853E97" w:rsidRPr="00466CAE">
        <w:rPr>
          <w:i/>
        </w:rPr>
        <w:t xml:space="preserve">La resolución negativa expedida por la Directora de Impuestos Inmobiliarios de León, Guanajuato, </w:t>
      </w:r>
      <w:r w:rsidR="00853E97" w:rsidRPr="00466CAE">
        <w:rPr>
          <w:i/>
        </w:rPr>
        <w:lastRenderedPageBreak/>
        <w:t>[…] de fecha 31 de mayo de 2019 y que me fue notificada personalmente el día 13 de junio del mismo año…”</w:t>
      </w:r>
    </w:p>
    <w:p w14:paraId="09FC59EE" w14:textId="77777777" w:rsidR="00853E97" w:rsidRPr="00466CAE" w:rsidRDefault="00853E97" w:rsidP="004C4704">
      <w:pPr>
        <w:pStyle w:val="RESOLUCIONES"/>
        <w:rPr>
          <w:rFonts w:cs="Calibri"/>
        </w:rPr>
      </w:pPr>
    </w:p>
    <w:p w14:paraId="3112A72D" w14:textId="77777777" w:rsidR="00853E97" w:rsidRPr="00466CAE" w:rsidRDefault="00853E97" w:rsidP="004C4704">
      <w:pPr>
        <w:pStyle w:val="RESOLUCIONES"/>
        <w:rPr>
          <w:rFonts w:cs="Calibri"/>
        </w:rPr>
      </w:pPr>
    </w:p>
    <w:p w14:paraId="08EAEA62" w14:textId="1DCC9EF5" w:rsidR="004C4704" w:rsidRPr="00466CAE" w:rsidRDefault="00853E97" w:rsidP="004C4704">
      <w:pPr>
        <w:pStyle w:val="RESOLUCIONES"/>
        <w:rPr>
          <w:rFonts w:cs="Calibri"/>
        </w:rPr>
      </w:pPr>
      <w:r w:rsidRPr="00466CAE">
        <w:rPr>
          <w:rFonts w:cs="Calibri"/>
        </w:rPr>
        <w:t xml:space="preserve">Se acredita con el oficio </w:t>
      </w:r>
      <w:r w:rsidR="004C4704" w:rsidRPr="00466CAE">
        <w:rPr>
          <w:rFonts w:cs="Arial"/>
        </w:rPr>
        <w:t>número TML/D</w:t>
      </w:r>
      <w:r w:rsidR="00AB09C4" w:rsidRPr="00466CAE">
        <w:rPr>
          <w:rFonts w:cs="Arial"/>
        </w:rPr>
        <w:t>.</w:t>
      </w:r>
      <w:r w:rsidR="004C4704" w:rsidRPr="00466CAE">
        <w:rPr>
          <w:rFonts w:cs="Arial"/>
        </w:rPr>
        <w:t>G</w:t>
      </w:r>
      <w:r w:rsidR="00AB09C4" w:rsidRPr="00466CAE">
        <w:rPr>
          <w:rFonts w:cs="Arial"/>
        </w:rPr>
        <w:t>.</w:t>
      </w:r>
      <w:r w:rsidR="004C4704" w:rsidRPr="00466CAE">
        <w:rPr>
          <w:rFonts w:cs="Arial"/>
        </w:rPr>
        <w:t>I</w:t>
      </w:r>
      <w:r w:rsidR="00AB09C4" w:rsidRPr="00466CAE">
        <w:rPr>
          <w:rFonts w:cs="Arial"/>
        </w:rPr>
        <w:t>.</w:t>
      </w:r>
      <w:r w:rsidR="004C4704" w:rsidRPr="00466CAE">
        <w:rPr>
          <w:rFonts w:cs="Arial"/>
        </w:rPr>
        <w:t>/</w:t>
      </w:r>
      <w:r w:rsidR="00AB09C4" w:rsidRPr="00466CAE">
        <w:rPr>
          <w:rFonts w:cs="Arial"/>
        </w:rPr>
        <w:t>10197/2019</w:t>
      </w:r>
      <w:r w:rsidR="00E30344" w:rsidRPr="00466CAE">
        <w:rPr>
          <w:rFonts w:cs="Arial"/>
        </w:rPr>
        <w:t xml:space="preserve"> </w:t>
      </w:r>
      <w:r w:rsidR="00E30344" w:rsidRPr="00466CAE">
        <w:t xml:space="preserve">(Letras TML diagonal letras DGI diagonal uno </w:t>
      </w:r>
      <w:r w:rsidR="00AB09C4" w:rsidRPr="00466CAE">
        <w:t>cero uno nueve siete</w:t>
      </w:r>
      <w:r w:rsidR="00E30344" w:rsidRPr="00466CAE">
        <w:t xml:space="preserve"> diagonal dos mil dieci</w:t>
      </w:r>
      <w:r w:rsidR="00AB09C4" w:rsidRPr="00466CAE">
        <w:t>nueve</w:t>
      </w:r>
      <w:r w:rsidR="00E30344" w:rsidRPr="00466CAE">
        <w:t>)</w:t>
      </w:r>
      <w:r w:rsidR="004C4704" w:rsidRPr="00466CAE">
        <w:rPr>
          <w:rFonts w:cs="Arial"/>
        </w:rPr>
        <w:t xml:space="preserve">, de fecha </w:t>
      </w:r>
      <w:r w:rsidR="00AB09C4" w:rsidRPr="00466CAE">
        <w:rPr>
          <w:rFonts w:cs="Arial"/>
        </w:rPr>
        <w:t>31 treinta y uno de mayo del año 2019 dos mil diecinueve</w:t>
      </w:r>
      <w:r w:rsidR="004C4704" w:rsidRPr="00466CAE">
        <w:rPr>
          <w:rFonts w:cs="Arial"/>
        </w:rPr>
        <w:t xml:space="preserve">, suscrito por la Directora de </w:t>
      </w:r>
      <w:r w:rsidR="00AB09C4" w:rsidRPr="00466CAE">
        <w:rPr>
          <w:rFonts w:cs="Arial"/>
        </w:rPr>
        <w:t>Impuestos Inmobiliarios</w:t>
      </w:r>
      <w:r w:rsidR="004C4704" w:rsidRPr="00466CAE">
        <w:rPr>
          <w:rFonts w:cs="Arial"/>
        </w:rPr>
        <w:t>,</w:t>
      </w:r>
      <w:r w:rsidR="00826647" w:rsidRPr="00466CAE">
        <w:rPr>
          <w:rFonts w:cs="Arial"/>
        </w:rPr>
        <w:t xml:space="preserve"> </w:t>
      </w:r>
      <w:r w:rsidR="00AB09C4" w:rsidRPr="00466CAE">
        <w:rPr>
          <w:rFonts w:cs="Arial"/>
        </w:rPr>
        <w:t xml:space="preserve">mismo que obra en el sumario en copia certificada, </w:t>
      </w:r>
      <w:r w:rsidR="00AB0666" w:rsidRPr="00466CAE">
        <w:rPr>
          <w:rFonts w:cs="Arial"/>
        </w:rPr>
        <w:t xml:space="preserve">por lo tanto, </w:t>
      </w:r>
      <w:r w:rsidR="00826647" w:rsidRPr="00466CAE">
        <w:rPr>
          <w:rFonts w:cs="Calibri"/>
        </w:rPr>
        <w:t xml:space="preserve">dicho documento </w:t>
      </w:r>
      <w:r w:rsidR="00826647" w:rsidRPr="00466CAE">
        <w:t xml:space="preserve">merece pleno valor probatorio </w:t>
      </w:r>
      <w:r w:rsidR="00826647" w:rsidRPr="00466CAE">
        <w:rPr>
          <w:rFonts w:cs="Calibri"/>
        </w:rPr>
        <w:t xml:space="preserve">conforme </w:t>
      </w:r>
      <w:r w:rsidR="00AB0666" w:rsidRPr="00466CAE">
        <w:rPr>
          <w:rFonts w:cs="Calibri"/>
        </w:rPr>
        <w:t xml:space="preserve">a </w:t>
      </w:r>
      <w:r w:rsidR="00826647" w:rsidRPr="00466CAE">
        <w:rPr>
          <w:rFonts w:cs="Calibri"/>
        </w:rPr>
        <w:t xml:space="preserve">lo dispuesto en los artículos 78, 117, 123 y 131 del Código de Procedimiento y Justicia Administrativa para el Estado y los Municipios de Guanajuato, aunada a la circunstancia de que la Directora de </w:t>
      </w:r>
      <w:r w:rsidR="00AB09C4" w:rsidRPr="00466CAE">
        <w:rPr>
          <w:rFonts w:cs="Calibri"/>
        </w:rPr>
        <w:t xml:space="preserve">Impuestos Inmobiliarios </w:t>
      </w:r>
      <w:r w:rsidR="00826647" w:rsidRPr="00466CAE">
        <w:rPr>
          <w:rFonts w:cs="Calibri"/>
        </w:rPr>
        <w:t>afirma su emisión. ------------------------------------</w:t>
      </w:r>
      <w:r w:rsidR="00AB09C4" w:rsidRPr="00466CAE">
        <w:rPr>
          <w:rFonts w:cs="Calibri"/>
        </w:rPr>
        <w:t>-----------</w:t>
      </w:r>
      <w:r w:rsidR="00826647" w:rsidRPr="00466CAE">
        <w:rPr>
          <w:rFonts w:cs="Calibri"/>
        </w:rPr>
        <w:t>--------------</w:t>
      </w:r>
    </w:p>
    <w:p w14:paraId="2313E2B3" w14:textId="77777777" w:rsidR="00826647" w:rsidRPr="00466CAE" w:rsidRDefault="00826647" w:rsidP="004C4704">
      <w:pPr>
        <w:pStyle w:val="RESOLUCIONES"/>
        <w:rPr>
          <w:rFonts w:cs="Arial"/>
          <w:b/>
        </w:rPr>
      </w:pPr>
    </w:p>
    <w:p w14:paraId="0B16545D" w14:textId="313C626D" w:rsidR="004C4704" w:rsidRPr="00466CAE" w:rsidRDefault="004C4704" w:rsidP="004C4704">
      <w:pPr>
        <w:pStyle w:val="RESOLUCIONES"/>
        <w:rPr>
          <w:rFonts w:cs="Arial"/>
        </w:rPr>
      </w:pPr>
      <w:r w:rsidRPr="00466CAE">
        <w:rPr>
          <w:rFonts w:cs="Arial"/>
          <w:b/>
        </w:rPr>
        <w:t xml:space="preserve">TERCERO. </w:t>
      </w:r>
      <w:r w:rsidR="00AB0666" w:rsidRPr="00466CAE">
        <w:rPr>
          <w:rFonts w:cs="Arial"/>
        </w:rPr>
        <w:t>Que conforme a lo dispuesto</w:t>
      </w:r>
      <w:r w:rsidRPr="00466CAE">
        <w:rPr>
          <w:rFonts w:cs="Arial"/>
        </w:rPr>
        <w:t xml:space="preserve"> por el artículo 261 del Código de Procedimiento y Justicia Administrativa para el Estado y los Municipios de Guanajuato, por tratarse de cuestiones de orden público, previamente al estudio del fondo del proceso, </w:t>
      </w:r>
      <w:r w:rsidR="00AB0666" w:rsidRPr="00466CAE">
        <w:rPr>
          <w:rFonts w:cs="Arial"/>
        </w:rPr>
        <w:t>se</w:t>
      </w:r>
      <w:r w:rsidRPr="00466CAE">
        <w:rPr>
          <w:rFonts w:cs="Arial"/>
        </w:rPr>
        <w:t xml:space="preserve"> procede al análisis de las causales de improcedencia previstas en este artículo. </w:t>
      </w:r>
      <w:r w:rsidR="00AB0666" w:rsidRPr="00466CAE">
        <w:rPr>
          <w:rFonts w:cs="Arial"/>
        </w:rPr>
        <w:t>--------------------------------------------------</w:t>
      </w:r>
    </w:p>
    <w:p w14:paraId="5F660F40" w14:textId="77777777" w:rsidR="00B31E82" w:rsidRPr="00466CAE" w:rsidRDefault="00B31E82" w:rsidP="004C4704">
      <w:pPr>
        <w:pStyle w:val="RESOLUCIONES"/>
        <w:rPr>
          <w:rFonts w:cs="Arial"/>
        </w:rPr>
      </w:pPr>
    </w:p>
    <w:p w14:paraId="7BD20CFC" w14:textId="705F837E" w:rsidR="00E57BDF" w:rsidRPr="00466CAE" w:rsidRDefault="004C4704" w:rsidP="004C4704">
      <w:pPr>
        <w:pStyle w:val="RESOLUCIONES"/>
        <w:rPr>
          <w:rFonts w:cs="Arial"/>
        </w:rPr>
      </w:pPr>
      <w:r w:rsidRPr="00466CAE">
        <w:rPr>
          <w:rFonts w:cs="Arial"/>
        </w:rPr>
        <w:t xml:space="preserve">La autoridad </w:t>
      </w:r>
      <w:r w:rsidR="00E57BDF" w:rsidRPr="00466CAE">
        <w:rPr>
          <w:rFonts w:cs="Arial"/>
        </w:rPr>
        <w:t xml:space="preserve">demandada, Directora General de Ingresos y Directora de Catastro, mencionan que </w:t>
      </w:r>
      <w:r w:rsidR="00F2462F" w:rsidRPr="00466CAE">
        <w:rPr>
          <w:rFonts w:cs="Arial"/>
        </w:rPr>
        <w:t>e</w:t>
      </w:r>
      <w:r w:rsidR="00E57BDF" w:rsidRPr="00466CAE">
        <w:rPr>
          <w:rFonts w:cs="Arial"/>
        </w:rPr>
        <w:t xml:space="preserve">l proceso administrativo es improcedente, por actualizarse la causal de improcedencia prevista en la fracción VI del </w:t>
      </w:r>
      <w:r w:rsidRPr="00466CAE">
        <w:rPr>
          <w:rFonts w:cs="Arial"/>
        </w:rPr>
        <w:t xml:space="preserve">artículo 261 del Código de Procedimiento y Justicia Administrativa para el Estado y los Municipios de Guanajuato, </w:t>
      </w:r>
      <w:r w:rsidR="00E57BDF" w:rsidRPr="00466CAE">
        <w:rPr>
          <w:rFonts w:cs="Arial"/>
        </w:rPr>
        <w:t>al no obrar en el sumario alguna declaración de voluntad. ---------------------------------------------------------------------------------------------</w:t>
      </w:r>
    </w:p>
    <w:p w14:paraId="5CA0F3D1" w14:textId="77777777" w:rsidR="00E57BDF" w:rsidRPr="00466CAE" w:rsidRDefault="00E57BDF" w:rsidP="004C4704">
      <w:pPr>
        <w:pStyle w:val="RESOLUCIONES"/>
        <w:rPr>
          <w:rFonts w:cs="Arial"/>
        </w:rPr>
      </w:pPr>
    </w:p>
    <w:p w14:paraId="17AE2535" w14:textId="422FBE1A" w:rsidR="00665BC2" w:rsidRPr="00466CAE" w:rsidRDefault="00E83D3B" w:rsidP="00665BC2">
      <w:pPr>
        <w:pStyle w:val="SENTENCIAS"/>
      </w:pPr>
      <w:r w:rsidRPr="00466CAE">
        <w:t xml:space="preserve">Causal </w:t>
      </w:r>
      <w:r w:rsidR="00F55FC2" w:rsidRPr="00466CAE">
        <w:t xml:space="preserve">de improcedencia, </w:t>
      </w:r>
      <w:r w:rsidR="00F2462F" w:rsidRPr="00466CAE">
        <w:t>que a juicio de quien resuelve,</w:t>
      </w:r>
      <w:r w:rsidRPr="00466CAE">
        <w:t xml:space="preserve"> sí se actualiza</w:t>
      </w:r>
      <w:r w:rsidR="00F55FC2" w:rsidRPr="00466CAE">
        <w:t xml:space="preserve">, </w:t>
      </w:r>
      <w:r w:rsidR="00665BC2" w:rsidRPr="00466CAE">
        <w:t>ya que de</w:t>
      </w:r>
      <w:r w:rsidRPr="00466CAE">
        <w:t xml:space="preserve"> las constancias que integran </w:t>
      </w:r>
      <w:r w:rsidR="00665BC2" w:rsidRPr="00466CAE">
        <w:t>el presente proceso administrativo, no se aprecia la existencia de acto emitido por la Directora General de Ingresos o Directora de Catastro, es decir</w:t>
      </w:r>
      <w:r w:rsidR="00F2462F" w:rsidRPr="00466CAE">
        <w:t>,</w:t>
      </w:r>
      <w:r w:rsidR="00665BC2" w:rsidRPr="00466CAE">
        <w:t xml:space="preserve"> </w:t>
      </w:r>
      <w:r w:rsidRPr="00466CAE">
        <w:t>no existe una declaración unilateral de voluntad por parte de</w:t>
      </w:r>
      <w:r w:rsidR="00665BC2" w:rsidRPr="00466CAE">
        <w:t xml:space="preserve"> dichas autoridad</w:t>
      </w:r>
      <w:r w:rsidR="00F2462F" w:rsidRPr="00466CAE">
        <w:t>es</w:t>
      </w:r>
      <w:r w:rsidR="00665BC2" w:rsidRPr="00466CAE">
        <w:t xml:space="preserve">, </w:t>
      </w:r>
      <w:r w:rsidRPr="00466CAE">
        <w:t xml:space="preserve">por lo que en consecuencia, procede </w:t>
      </w:r>
      <w:r w:rsidRPr="00466CAE">
        <w:lastRenderedPageBreak/>
        <w:t>sobreseer el presente proceso, única y exclusivamente, en cuanto a la Direc</w:t>
      </w:r>
      <w:r w:rsidR="00F2462F" w:rsidRPr="00466CAE">
        <w:t xml:space="preserve">tora </w:t>
      </w:r>
      <w:r w:rsidRPr="00466CAE">
        <w:t>General de Ingresos</w:t>
      </w:r>
      <w:r w:rsidR="00665BC2" w:rsidRPr="00466CAE">
        <w:t xml:space="preserve"> y Direc</w:t>
      </w:r>
      <w:r w:rsidR="00F2462F" w:rsidRPr="00466CAE">
        <w:t xml:space="preserve">tora </w:t>
      </w:r>
      <w:r w:rsidR="00665BC2" w:rsidRPr="00466CAE">
        <w:t>de Catastro. -----------</w:t>
      </w:r>
      <w:r w:rsidR="00F2462F" w:rsidRPr="00466CAE">
        <w:t>----------------------------------</w:t>
      </w:r>
    </w:p>
    <w:p w14:paraId="46265771" w14:textId="77777777" w:rsidR="00665BC2" w:rsidRPr="00466CAE" w:rsidRDefault="00665BC2" w:rsidP="00665BC2">
      <w:pPr>
        <w:pStyle w:val="SENTENCIAS"/>
      </w:pPr>
    </w:p>
    <w:p w14:paraId="2A912944" w14:textId="4F99362C" w:rsidR="00665BC2" w:rsidRPr="00466CAE" w:rsidRDefault="00F2462F" w:rsidP="004C4704">
      <w:pPr>
        <w:pStyle w:val="RESOLUCIONES"/>
      </w:pPr>
      <w:r w:rsidRPr="00466CAE">
        <w:t xml:space="preserve">Lo anterior resulta así, toda vez que </w:t>
      </w:r>
      <w:r w:rsidR="00665BC2" w:rsidRPr="00466CAE">
        <w:t xml:space="preserve">el artículo 250, fracción II, del Código de Procedimiento y Justicia Administrativa para el Estado y los Municipios de Guanajuato, establece que: </w:t>
      </w:r>
      <w:r w:rsidRPr="00466CAE">
        <w:t>-------------------------------------------------</w:t>
      </w:r>
    </w:p>
    <w:p w14:paraId="0880241C" w14:textId="77777777" w:rsidR="00665BC2" w:rsidRPr="00466CAE" w:rsidRDefault="00665BC2" w:rsidP="004C4704">
      <w:pPr>
        <w:pStyle w:val="RESOLUCIONES"/>
      </w:pPr>
    </w:p>
    <w:p w14:paraId="36F5EC50" w14:textId="77777777" w:rsidR="00665BC2" w:rsidRPr="00466CAE" w:rsidRDefault="00665BC2" w:rsidP="00665BC2">
      <w:pPr>
        <w:pStyle w:val="TESISYJURIS"/>
        <w:rPr>
          <w:sz w:val="22"/>
          <w:szCs w:val="22"/>
        </w:rPr>
      </w:pPr>
      <w:r w:rsidRPr="00466CAE">
        <w:rPr>
          <w:sz w:val="22"/>
          <w:szCs w:val="22"/>
        </w:rPr>
        <w:t>ARTÍCULO 250. Son partes en el proceso administrativo:</w:t>
      </w:r>
    </w:p>
    <w:p w14:paraId="60237656" w14:textId="77777777" w:rsidR="00665BC2" w:rsidRPr="00466CAE" w:rsidRDefault="00665BC2" w:rsidP="00665BC2">
      <w:pPr>
        <w:pStyle w:val="TESISYJURIS"/>
        <w:rPr>
          <w:sz w:val="22"/>
          <w:szCs w:val="22"/>
        </w:rPr>
      </w:pPr>
    </w:p>
    <w:p w14:paraId="4B7FADF6" w14:textId="77777777" w:rsidR="00665BC2" w:rsidRPr="00466CAE" w:rsidRDefault="00665BC2" w:rsidP="00665BC2">
      <w:pPr>
        <w:pStyle w:val="TESISYJURIS"/>
        <w:rPr>
          <w:sz w:val="22"/>
          <w:szCs w:val="22"/>
        </w:rPr>
      </w:pPr>
      <w:r w:rsidRPr="00466CAE">
        <w:rPr>
          <w:sz w:val="22"/>
          <w:szCs w:val="22"/>
        </w:rPr>
        <w:t>II. El demandado; y…</w:t>
      </w:r>
    </w:p>
    <w:p w14:paraId="7D7F0DCE" w14:textId="28451F00" w:rsidR="00665BC2" w:rsidRPr="00466CAE" w:rsidRDefault="00665BC2" w:rsidP="004C4704">
      <w:pPr>
        <w:pStyle w:val="RESOLUCIONES"/>
      </w:pPr>
    </w:p>
    <w:p w14:paraId="7EC2FA98" w14:textId="77777777" w:rsidR="00F2462F" w:rsidRPr="00466CAE" w:rsidRDefault="00F2462F" w:rsidP="004C4704">
      <w:pPr>
        <w:pStyle w:val="RESOLUCIONES"/>
      </w:pPr>
    </w:p>
    <w:p w14:paraId="5CBCC601" w14:textId="73A16018" w:rsidR="00665BC2" w:rsidRPr="00466CAE" w:rsidRDefault="00665BC2" w:rsidP="004C4704">
      <w:pPr>
        <w:pStyle w:val="RESOLUCIONES"/>
      </w:pPr>
      <w:r w:rsidRPr="00466CAE">
        <w:t>Por su parte el artículo 251, fracción II, inciso a), del citado Código de Procedimiento y Justicia Administrativa dispone:</w:t>
      </w:r>
      <w:r w:rsidR="00F2462F" w:rsidRPr="00466CAE">
        <w:t xml:space="preserve"> --------------------------------------</w:t>
      </w:r>
    </w:p>
    <w:p w14:paraId="45BD0C5B" w14:textId="77777777" w:rsidR="00665BC2" w:rsidRPr="00466CAE" w:rsidRDefault="00665BC2" w:rsidP="004C4704">
      <w:pPr>
        <w:pStyle w:val="RESOLUCIONES"/>
      </w:pPr>
    </w:p>
    <w:p w14:paraId="190F90D8" w14:textId="77777777" w:rsidR="00665BC2" w:rsidRPr="00466CAE" w:rsidRDefault="00665BC2" w:rsidP="00665BC2">
      <w:pPr>
        <w:pStyle w:val="TESISYJURIS"/>
        <w:rPr>
          <w:sz w:val="22"/>
          <w:szCs w:val="22"/>
        </w:rPr>
      </w:pPr>
      <w:r w:rsidRPr="00466CAE">
        <w:rPr>
          <w:sz w:val="22"/>
          <w:szCs w:val="22"/>
        </w:rPr>
        <w:t>ARTÍCULO 251. Sólo podrán intervenir en el proceso administrativo, las personas que tengan un interés jurídico que funde su pretensión:</w:t>
      </w:r>
    </w:p>
    <w:p w14:paraId="480F2FB6" w14:textId="5ABF2129" w:rsidR="00665BC2" w:rsidRPr="00466CAE" w:rsidRDefault="00665BC2" w:rsidP="00446DA9">
      <w:pPr>
        <w:pStyle w:val="TESISYJURIS"/>
        <w:numPr>
          <w:ilvl w:val="0"/>
          <w:numId w:val="2"/>
        </w:numPr>
        <w:rPr>
          <w:sz w:val="22"/>
          <w:szCs w:val="22"/>
        </w:rPr>
      </w:pPr>
      <w:r w:rsidRPr="00466CAE">
        <w:rPr>
          <w:sz w:val="22"/>
          <w:szCs w:val="22"/>
        </w:rPr>
        <w:t>…</w:t>
      </w:r>
    </w:p>
    <w:p w14:paraId="0CB441F9" w14:textId="12F982E0" w:rsidR="00665BC2" w:rsidRPr="00466CAE" w:rsidRDefault="00665BC2" w:rsidP="00446DA9">
      <w:pPr>
        <w:pStyle w:val="TESISYJURIS"/>
        <w:numPr>
          <w:ilvl w:val="0"/>
          <w:numId w:val="2"/>
        </w:numPr>
        <w:rPr>
          <w:rFonts w:cs="Arial"/>
          <w:sz w:val="22"/>
          <w:szCs w:val="22"/>
        </w:rPr>
      </w:pPr>
      <w:r w:rsidRPr="00466CAE">
        <w:rPr>
          <w:sz w:val="22"/>
          <w:szCs w:val="22"/>
        </w:rPr>
        <w:t xml:space="preserve">Tendrán el carácter de demandado: </w:t>
      </w:r>
    </w:p>
    <w:p w14:paraId="6A2DD22F" w14:textId="07F8B439" w:rsidR="00665BC2" w:rsidRPr="00466CAE" w:rsidRDefault="00665BC2" w:rsidP="00446DA9">
      <w:pPr>
        <w:pStyle w:val="TESISYJURIS"/>
        <w:numPr>
          <w:ilvl w:val="0"/>
          <w:numId w:val="3"/>
        </w:numPr>
        <w:rPr>
          <w:sz w:val="22"/>
          <w:szCs w:val="22"/>
        </w:rPr>
      </w:pPr>
      <w:r w:rsidRPr="00466CAE">
        <w:rPr>
          <w:sz w:val="22"/>
          <w:szCs w:val="22"/>
        </w:rPr>
        <w:t xml:space="preserve">Las autoridades que dicten, ordenen, ejecuten o traten de ejecutar el acto o la resolución impugnada; </w:t>
      </w:r>
    </w:p>
    <w:p w14:paraId="7F3DCACB" w14:textId="77777777" w:rsidR="00665BC2" w:rsidRPr="00466CAE" w:rsidRDefault="00665BC2" w:rsidP="00665BC2">
      <w:pPr>
        <w:pStyle w:val="RESOLUCIONES"/>
        <w:ind w:left="1789" w:firstLine="0"/>
      </w:pPr>
    </w:p>
    <w:p w14:paraId="228F4C0B" w14:textId="77777777" w:rsidR="00665BC2" w:rsidRPr="00466CAE" w:rsidRDefault="00665BC2" w:rsidP="00665BC2">
      <w:pPr>
        <w:pStyle w:val="RESOLUCIONES"/>
      </w:pPr>
    </w:p>
    <w:p w14:paraId="4CA4C66D" w14:textId="01C7EFB8" w:rsidR="00665BC2" w:rsidRPr="00466CAE" w:rsidRDefault="00665BC2" w:rsidP="00665BC2">
      <w:pPr>
        <w:pStyle w:val="RESOLUCIONES"/>
      </w:pPr>
      <w:r w:rsidRPr="00466CAE">
        <w:t>De lo</w:t>
      </w:r>
      <w:r w:rsidR="00F2462F" w:rsidRPr="00466CAE">
        <w:t xml:space="preserve">s </w:t>
      </w:r>
      <w:r w:rsidRPr="00466CAE">
        <w:t>trascrito</w:t>
      </w:r>
      <w:r w:rsidR="00F2462F" w:rsidRPr="00466CAE">
        <w:t>s dispositivos legales</w:t>
      </w:r>
      <w:r w:rsidRPr="00466CAE">
        <w:t xml:space="preserve"> se desprende que es autoridad demandada aquélla que haya dictado, ordenado, ejecutado o trate de ejecutar el acto o resolución impugnada. ---------------------------------------------------------------</w:t>
      </w:r>
    </w:p>
    <w:p w14:paraId="5608B153" w14:textId="77777777" w:rsidR="00665BC2" w:rsidRPr="00466CAE" w:rsidRDefault="00665BC2" w:rsidP="00665BC2">
      <w:pPr>
        <w:pStyle w:val="RESOLUCIONES"/>
      </w:pPr>
    </w:p>
    <w:p w14:paraId="65568B48" w14:textId="4C077F2A" w:rsidR="00665BC2" w:rsidRPr="00466CAE" w:rsidRDefault="00665BC2" w:rsidP="00665BC2">
      <w:pPr>
        <w:pStyle w:val="RESOLUCIONES"/>
      </w:pPr>
      <w:r w:rsidRPr="00466CAE">
        <w:t>En ese sentido, el</w:t>
      </w:r>
      <w:r w:rsidR="00F2462F" w:rsidRPr="00466CAE">
        <w:t xml:space="preserve"> acto impugnado consistente en el</w:t>
      </w:r>
      <w:r w:rsidRPr="00466CAE">
        <w:t xml:space="preserve"> oficio </w:t>
      </w:r>
      <w:r w:rsidRPr="00466CAE">
        <w:rPr>
          <w:rFonts w:cs="Arial"/>
        </w:rPr>
        <w:t xml:space="preserve">TML/D.G.I./10197/2019 </w:t>
      </w:r>
      <w:r w:rsidRPr="00466CAE">
        <w:t>(Letras TML diagonal letras DGI diagonal uno cero uno nueve siete diagonal dos mil diecinueve)</w:t>
      </w:r>
      <w:r w:rsidRPr="00466CAE">
        <w:rPr>
          <w:rFonts w:cs="Arial"/>
        </w:rPr>
        <w:t>, de fecha 31 treinta y uno de mayo del año 2019 dos mil diecinueve, es suscrito por la Directora de Impuestos Inmobiliarios,</w:t>
      </w:r>
      <w:r w:rsidR="00DC5928" w:rsidRPr="00466CAE">
        <w:rPr>
          <w:rFonts w:cs="Arial"/>
        </w:rPr>
        <w:t xml:space="preserve"> y no por la Directora General de Ingreso y ni por la Directora de Catastro, así mismo, </w:t>
      </w:r>
      <w:r w:rsidR="00F2462F" w:rsidRPr="00466CAE">
        <w:rPr>
          <w:rFonts w:cs="Arial"/>
        </w:rPr>
        <w:t>dentro del presente proceso</w:t>
      </w:r>
      <w:r w:rsidR="00DC5928" w:rsidRPr="00466CAE">
        <w:rPr>
          <w:rFonts w:cs="Arial"/>
        </w:rPr>
        <w:t xml:space="preserve"> no obra</w:t>
      </w:r>
      <w:r w:rsidR="00F2462F" w:rsidRPr="00466CAE">
        <w:rPr>
          <w:rFonts w:cs="Arial"/>
        </w:rPr>
        <w:t xml:space="preserve"> constancia alguna de la que se desprenda la emisión de </w:t>
      </w:r>
      <w:r w:rsidR="00DC5928" w:rsidRPr="00466CAE">
        <w:rPr>
          <w:rFonts w:cs="Arial"/>
        </w:rPr>
        <w:t xml:space="preserve">algún </w:t>
      </w:r>
      <w:r w:rsidR="00F2462F" w:rsidRPr="00466CAE">
        <w:rPr>
          <w:rFonts w:cs="Arial"/>
        </w:rPr>
        <w:t>acto administrativo</w:t>
      </w:r>
      <w:r w:rsidR="008F7D9A" w:rsidRPr="00466CAE">
        <w:rPr>
          <w:rFonts w:cs="Arial"/>
        </w:rPr>
        <w:t xml:space="preserve"> </w:t>
      </w:r>
      <w:r w:rsidR="00DC5928" w:rsidRPr="00466CAE">
        <w:rPr>
          <w:rFonts w:cs="Arial"/>
        </w:rPr>
        <w:t xml:space="preserve">por parte de la </w:t>
      </w:r>
      <w:r w:rsidR="008F7D9A" w:rsidRPr="00466CAE">
        <w:rPr>
          <w:rFonts w:cs="Arial"/>
        </w:rPr>
        <w:t>Directora General de Ingreso y Directora de Catastro,</w:t>
      </w:r>
      <w:r w:rsidR="00DC5928" w:rsidRPr="00466CAE">
        <w:rPr>
          <w:rFonts w:cs="Arial"/>
        </w:rPr>
        <w:t xml:space="preserve"> razones suficientes para </w:t>
      </w:r>
      <w:r w:rsidR="00DC5928" w:rsidRPr="00466CAE">
        <w:rPr>
          <w:rFonts w:cs="Arial"/>
        </w:rPr>
        <w:lastRenderedPageBreak/>
        <w:t xml:space="preserve">decretar </w:t>
      </w:r>
      <w:r w:rsidR="008F7D9A" w:rsidRPr="00466CAE">
        <w:rPr>
          <w:rFonts w:cs="Arial"/>
        </w:rPr>
        <w:t xml:space="preserve">que se actualiza la causal de improcedencia hecha valer por las </w:t>
      </w:r>
      <w:r w:rsidR="00DC5928" w:rsidRPr="00466CAE">
        <w:rPr>
          <w:rFonts w:cs="Arial"/>
        </w:rPr>
        <w:t xml:space="preserve">referidas </w:t>
      </w:r>
      <w:r w:rsidR="008F7D9A" w:rsidRPr="00466CAE">
        <w:rPr>
          <w:rFonts w:cs="Arial"/>
        </w:rPr>
        <w:t>demandadas. -----------------------</w:t>
      </w:r>
      <w:r w:rsidR="00DC5928" w:rsidRPr="00466CAE">
        <w:rPr>
          <w:rFonts w:cs="Arial"/>
        </w:rPr>
        <w:t>----------------------------------------------------</w:t>
      </w:r>
    </w:p>
    <w:p w14:paraId="262FD5B3" w14:textId="77777777" w:rsidR="00665BC2" w:rsidRPr="00466CAE" w:rsidRDefault="00665BC2" w:rsidP="00665BC2">
      <w:pPr>
        <w:pStyle w:val="RESOLUCIONES"/>
      </w:pPr>
    </w:p>
    <w:p w14:paraId="657FC24D" w14:textId="14C480F2" w:rsidR="00E57BDF" w:rsidRPr="00466CAE" w:rsidRDefault="008F7D9A" w:rsidP="00665BC2">
      <w:pPr>
        <w:pStyle w:val="RESOLUCIONES"/>
        <w:rPr>
          <w:rFonts w:cs="Arial"/>
        </w:rPr>
      </w:pPr>
      <w:r w:rsidRPr="00466CAE">
        <w:t xml:space="preserve">Por otro lado, la Directora de Impuestos Inmobiliarios </w:t>
      </w:r>
      <w:r w:rsidR="00DC5928" w:rsidRPr="00466CAE">
        <w:t xml:space="preserve">argumenta </w:t>
      </w:r>
      <w:r w:rsidRPr="00466CAE">
        <w:t xml:space="preserve">que se actualiza la causal de improcedencia </w:t>
      </w:r>
      <w:r w:rsidR="00DC5928" w:rsidRPr="00466CAE">
        <w:t xml:space="preserve">prevista en </w:t>
      </w:r>
      <w:r w:rsidRPr="00466CAE">
        <w:t xml:space="preserve">la fracción I del artículo 261 del Código de Procedimiento y Justicia Administrativa para el Estado y los Municipios de Guanajuato, sin </w:t>
      </w:r>
      <w:r w:rsidR="006A2A54" w:rsidRPr="00466CAE">
        <w:t>embargo,</w:t>
      </w:r>
      <w:r w:rsidRPr="00466CAE">
        <w:t xml:space="preserve"> omite realizar el razonamiento por el cual considera </w:t>
      </w:r>
      <w:r w:rsidR="00DC5928" w:rsidRPr="00466CAE">
        <w:t xml:space="preserve">que </w:t>
      </w:r>
      <w:r w:rsidRPr="00466CAE">
        <w:t xml:space="preserve">resulta aplicable </w:t>
      </w:r>
      <w:r w:rsidR="006A2A54" w:rsidRPr="00466CAE">
        <w:t>la causal</w:t>
      </w:r>
      <w:r w:rsidRPr="00466CAE">
        <w:t xml:space="preserve"> de improcedencia </w:t>
      </w:r>
      <w:r w:rsidR="006A2A54" w:rsidRPr="00466CAE">
        <w:t>invocada. --</w:t>
      </w:r>
    </w:p>
    <w:p w14:paraId="42D86B91" w14:textId="77777777" w:rsidR="00E57BDF" w:rsidRPr="00466CAE" w:rsidRDefault="00E57BDF" w:rsidP="004C4704">
      <w:pPr>
        <w:pStyle w:val="RESOLUCIONES"/>
        <w:rPr>
          <w:rFonts w:cs="Arial"/>
        </w:rPr>
      </w:pPr>
    </w:p>
    <w:p w14:paraId="1C5835D9" w14:textId="3A473C7E" w:rsidR="004C4704" w:rsidRPr="00466CAE" w:rsidRDefault="00BD6DCB" w:rsidP="004C4704">
      <w:pPr>
        <w:pStyle w:val="RESOLUCIONES"/>
        <w:rPr>
          <w:rFonts w:cs="Arial"/>
        </w:rPr>
      </w:pPr>
      <w:r w:rsidRPr="00466CAE">
        <w:rPr>
          <w:rFonts w:cs="Arial"/>
        </w:rPr>
        <w:t xml:space="preserve">La anterior </w:t>
      </w:r>
      <w:r w:rsidR="004C4704" w:rsidRPr="00466CAE">
        <w:rPr>
          <w:rFonts w:cs="Arial"/>
        </w:rPr>
        <w:t xml:space="preserve">causal de improcedencia </w:t>
      </w:r>
      <w:r w:rsidR="004C4704" w:rsidRPr="00466CAE">
        <w:rPr>
          <w:rFonts w:cs="Arial"/>
          <w:b/>
        </w:rPr>
        <w:t>NO SE CONFIGURA</w:t>
      </w:r>
      <w:r w:rsidR="004C4704" w:rsidRPr="00466CAE">
        <w:rPr>
          <w:rFonts w:cs="Arial"/>
        </w:rPr>
        <w:t xml:space="preserve">, en virtud de las siguientes consideraciones: </w:t>
      </w:r>
      <w:r w:rsidRPr="00466CAE">
        <w:rPr>
          <w:rFonts w:cs="Arial"/>
        </w:rPr>
        <w:t>----------------------------------------------------------------</w:t>
      </w:r>
      <w:r w:rsidR="004C4704" w:rsidRPr="00466CAE">
        <w:rPr>
          <w:rFonts w:cs="Arial"/>
        </w:rPr>
        <w:t xml:space="preserve"> </w:t>
      </w:r>
    </w:p>
    <w:p w14:paraId="7F168990" w14:textId="77777777" w:rsidR="004C4704" w:rsidRPr="00466CAE" w:rsidRDefault="004C4704" w:rsidP="004C4704">
      <w:pPr>
        <w:pStyle w:val="RESOLUCIONES"/>
        <w:rPr>
          <w:rFonts w:cs="Arial"/>
          <w:b/>
        </w:rPr>
      </w:pPr>
    </w:p>
    <w:p w14:paraId="317876AA" w14:textId="431009C6" w:rsidR="00874B56" w:rsidRPr="00466CAE" w:rsidRDefault="004C4704" w:rsidP="004C4704">
      <w:pPr>
        <w:pStyle w:val="RESOLUCIONES"/>
        <w:rPr>
          <w:rFonts w:cs="Arial"/>
        </w:rPr>
      </w:pPr>
      <w:r w:rsidRPr="00466CAE">
        <w:rPr>
          <w:rFonts w:cs="Arial"/>
        </w:rPr>
        <w:t>En principio</w:t>
      </w:r>
      <w:r w:rsidR="00BD6DCB" w:rsidRPr="00466CAE">
        <w:rPr>
          <w:rFonts w:cs="Arial"/>
        </w:rPr>
        <w:t>,</w:t>
      </w:r>
      <w:r w:rsidRPr="00466CAE">
        <w:rPr>
          <w:rFonts w:cs="Arial"/>
        </w:rPr>
        <w:t xml:space="preserve"> </w:t>
      </w:r>
      <w:r w:rsidR="00136DE9" w:rsidRPr="00466CAE">
        <w:rPr>
          <w:rFonts w:cs="Arial"/>
        </w:rPr>
        <w:t xml:space="preserve">el interés jurídico no es una condición de la autoridad en la emisión del acto, sino </w:t>
      </w:r>
      <w:r w:rsidR="00E022F9" w:rsidRPr="00466CAE">
        <w:rPr>
          <w:rFonts w:cs="Arial"/>
        </w:rPr>
        <w:t xml:space="preserve">la </w:t>
      </w:r>
      <w:r w:rsidR="00136DE9" w:rsidRPr="00466CAE">
        <w:rPr>
          <w:rFonts w:cs="Arial"/>
        </w:rPr>
        <w:t xml:space="preserve">situación jurídica </w:t>
      </w:r>
      <w:r w:rsidR="00E022F9" w:rsidRPr="00466CAE">
        <w:rPr>
          <w:rFonts w:cs="Arial"/>
        </w:rPr>
        <w:t>del</w:t>
      </w:r>
      <w:r w:rsidR="00136DE9" w:rsidRPr="00466CAE">
        <w:rPr>
          <w:rFonts w:cs="Arial"/>
        </w:rPr>
        <w:t xml:space="preserve"> promovente</w:t>
      </w:r>
      <w:r w:rsidR="00E022F9" w:rsidRPr="00466CAE">
        <w:rPr>
          <w:rFonts w:cs="Arial"/>
        </w:rPr>
        <w:t xml:space="preserve"> donde legitima su actuar</w:t>
      </w:r>
      <w:r w:rsidR="00136DE9" w:rsidRPr="00466CAE">
        <w:rPr>
          <w:rFonts w:cs="Arial"/>
        </w:rPr>
        <w:t xml:space="preserve"> para </w:t>
      </w:r>
      <w:r w:rsidR="00874B56" w:rsidRPr="00466CAE">
        <w:rPr>
          <w:rFonts w:cs="Arial"/>
        </w:rPr>
        <w:t>demandar</w:t>
      </w:r>
      <w:r w:rsidRPr="00466CAE">
        <w:rPr>
          <w:rFonts w:cs="Arial"/>
        </w:rPr>
        <w:t xml:space="preserve">, </w:t>
      </w:r>
      <w:r w:rsidR="00874B56" w:rsidRPr="00466CAE">
        <w:rPr>
          <w:rFonts w:cs="Arial"/>
        </w:rPr>
        <w:t xml:space="preserve">justificado en la afectación en su perjuicio de un derecho subjetivo, por tanto, el argumento de la autoridad carece de todo sentido. </w:t>
      </w:r>
      <w:r w:rsidR="00BD6DCB" w:rsidRPr="00466CAE">
        <w:rPr>
          <w:rFonts w:cs="Arial"/>
        </w:rPr>
        <w:t>---------------------------------------------------------------------------</w:t>
      </w:r>
      <w:r w:rsidR="00DC5928" w:rsidRPr="00466CAE">
        <w:rPr>
          <w:rFonts w:cs="Arial"/>
        </w:rPr>
        <w:t>---------------------</w:t>
      </w:r>
    </w:p>
    <w:p w14:paraId="76BEB2A7" w14:textId="77777777" w:rsidR="00874B56" w:rsidRPr="00466CAE" w:rsidRDefault="00874B56" w:rsidP="004C4704">
      <w:pPr>
        <w:pStyle w:val="RESOLUCIONES"/>
        <w:rPr>
          <w:rFonts w:cs="Arial"/>
        </w:rPr>
      </w:pPr>
    </w:p>
    <w:p w14:paraId="5960EF2C" w14:textId="58BEB2F2" w:rsidR="009E3D86" w:rsidRPr="00466CAE" w:rsidRDefault="00874B56" w:rsidP="004C4704">
      <w:pPr>
        <w:pStyle w:val="RESOLUCIONES"/>
        <w:rPr>
          <w:rFonts w:cs="Arial"/>
        </w:rPr>
      </w:pPr>
      <w:r w:rsidRPr="00466CAE">
        <w:rPr>
          <w:rFonts w:cs="Arial"/>
        </w:rPr>
        <w:t xml:space="preserve">Por otra parte, </w:t>
      </w:r>
      <w:r w:rsidR="0043747A" w:rsidRPr="00466CAE">
        <w:rPr>
          <w:rFonts w:cs="Arial"/>
        </w:rPr>
        <w:t xml:space="preserve">de </w:t>
      </w:r>
      <w:r w:rsidR="00B00A08" w:rsidRPr="00466CAE">
        <w:rPr>
          <w:rFonts w:cs="Arial"/>
        </w:rPr>
        <w:t xml:space="preserve">constancias procesales </w:t>
      </w:r>
      <w:r w:rsidR="0043747A" w:rsidRPr="00466CAE">
        <w:rPr>
          <w:rFonts w:cs="Arial"/>
        </w:rPr>
        <w:t xml:space="preserve">se desprende que </w:t>
      </w:r>
      <w:r w:rsidR="009E3D86" w:rsidRPr="00466CAE">
        <w:rPr>
          <w:rFonts w:cs="Arial"/>
        </w:rPr>
        <w:t>el acto impugnado</w:t>
      </w:r>
      <w:r w:rsidR="00B00A08" w:rsidRPr="00466CAE">
        <w:rPr>
          <w:rFonts w:cs="Arial"/>
        </w:rPr>
        <w:t xml:space="preserve">, </w:t>
      </w:r>
      <w:r w:rsidR="0043747A" w:rsidRPr="00466CAE">
        <w:rPr>
          <w:rFonts w:cs="Arial"/>
        </w:rPr>
        <w:t xml:space="preserve">oficio número </w:t>
      </w:r>
      <w:r w:rsidR="008F7D9A" w:rsidRPr="00466CAE">
        <w:rPr>
          <w:rFonts w:cs="Arial"/>
        </w:rPr>
        <w:t xml:space="preserve">TML/D.G.I./10197/2019 </w:t>
      </w:r>
      <w:r w:rsidR="008F7D9A" w:rsidRPr="00466CAE">
        <w:t>(Letras TML diagonal letras DGI diagonal uno cero uno nueve siete diagonal dos mil diecinueve)</w:t>
      </w:r>
      <w:r w:rsidR="008F7D9A" w:rsidRPr="00466CAE">
        <w:rPr>
          <w:rFonts w:cs="Arial"/>
        </w:rPr>
        <w:t>, de fecha 31 treinta y uno de mayo del año 2019 dos mil diecinueve, suscrito por la Directora de Impuestos Inmobiliarios,</w:t>
      </w:r>
      <w:r w:rsidR="009E3D86" w:rsidRPr="00466CAE">
        <w:rPr>
          <w:rFonts w:cs="Arial"/>
        </w:rPr>
        <w:t xml:space="preserve"> se dirige a la justiciable</w:t>
      </w:r>
      <w:r w:rsidR="00B00A08" w:rsidRPr="00466CAE">
        <w:rPr>
          <w:rFonts w:cs="Arial"/>
        </w:rPr>
        <w:t xml:space="preserve"> y le desconoce un derecho subjetivo, </w:t>
      </w:r>
      <w:r w:rsidR="0043747A" w:rsidRPr="00466CAE">
        <w:rPr>
          <w:rFonts w:cs="Arial"/>
        </w:rPr>
        <w:t xml:space="preserve">situación </w:t>
      </w:r>
      <w:r w:rsidR="00BD6DCB" w:rsidRPr="00466CAE">
        <w:rPr>
          <w:rFonts w:cs="Arial"/>
        </w:rPr>
        <w:t xml:space="preserve">ésta </w:t>
      </w:r>
      <w:r w:rsidR="0043747A" w:rsidRPr="00466CAE">
        <w:rPr>
          <w:rFonts w:cs="Arial"/>
        </w:rPr>
        <w:t xml:space="preserve">que acredita </w:t>
      </w:r>
      <w:r w:rsidR="002A532A" w:rsidRPr="00466CAE">
        <w:rPr>
          <w:rFonts w:cs="Arial"/>
        </w:rPr>
        <w:t xml:space="preserve">su interés jurídico </w:t>
      </w:r>
      <w:r w:rsidR="007A3156" w:rsidRPr="00466CAE">
        <w:rPr>
          <w:rFonts w:cs="Arial"/>
        </w:rPr>
        <w:t xml:space="preserve">en el </w:t>
      </w:r>
      <w:r w:rsidR="002A532A" w:rsidRPr="00466CAE">
        <w:rPr>
          <w:rFonts w:cs="Arial"/>
        </w:rPr>
        <w:t>proceso</w:t>
      </w:r>
      <w:r w:rsidR="00BE1563" w:rsidRPr="00466CAE">
        <w:rPr>
          <w:rFonts w:cs="Arial"/>
        </w:rPr>
        <w:t>,</w:t>
      </w:r>
      <w:r w:rsidR="007A3156" w:rsidRPr="00466CAE">
        <w:rPr>
          <w:rFonts w:cs="Arial"/>
        </w:rPr>
        <w:t xml:space="preserve"> dejando </w:t>
      </w:r>
      <w:r w:rsidR="002A532A" w:rsidRPr="00466CAE">
        <w:rPr>
          <w:rFonts w:cs="Arial"/>
        </w:rPr>
        <w:t>intocado el interés jurídico en la causa, pues precisamente es materia del an</w:t>
      </w:r>
      <w:r w:rsidR="009E3D86" w:rsidRPr="00466CAE">
        <w:rPr>
          <w:rFonts w:cs="Arial"/>
        </w:rPr>
        <w:t xml:space="preserve">álisis </w:t>
      </w:r>
      <w:r w:rsidR="00315946" w:rsidRPr="00466CAE">
        <w:rPr>
          <w:rFonts w:cs="Arial"/>
        </w:rPr>
        <w:t>posterior dentro de la presente resolución</w:t>
      </w:r>
      <w:r w:rsidR="009E3D86" w:rsidRPr="00466CAE">
        <w:rPr>
          <w:rFonts w:cs="Arial"/>
        </w:rPr>
        <w:t xml:space="preserve">. </w:t>
      </w:r>
      <w:r w:rsidR="00BD6DCB" w:rsidRPr="00466CAE">
        <w:rPr>
          <w:rFonts w:cs="Arial"/>
        </w:rPr>
        <w:t>-</w:t>
      </w:r>
      <w:r w:rsidR="00315946" w:rsidRPr="00466CAE">
        <w:rPr>
          <w:rFonts w:cs="Arial"/>
        </w:rPr>
        <w:t>----</w:t>
      </w:r>
      <w:r w:rsidR="008F7D9A" w:rsidRPr="00466CAE">
        <w:rPr>
          <w:rFonts w:cs="Arial"/>
        </w:rPr>
        <w:t>---------------</w:t>
      </w:r>
    </w:p>
    <w:p w14:paraId="7A6CD15F" w14:textId="77777777" w:rsidR="00BD6DCB" w:rsidRPr="00466CAE" w:rsidRDefault="00BD6DCB" w:rsidP="004C4704">
      <w:pPr>
        <w:pStyle w:val="RESOLUCIONES"/>
        <w:rPr>
          <w:rFonts w:cs="Arial"/>
        </w:rPr>
      </w:pPr>
    </w:p>
    <w:p w14:paraId="47A4171B" w14:textId="7767FA4C" w:rsidR="00A677E2" w:rsidRPr="00466CAE" w:rsidRDefault="00A677E2" w:rsidP="00A677E2">
      <w:pPr>
        <w:pStyle w:val="RESOLUCIONES"/>
        <w:rPr>
          <w:rFonts w:cs="Arial"/>
        </w:rPr>
      </w:pPr>
      <w:r w:rsidRPr="00466CAE">
        <w:rPr>
          <w:rFonts w:cs="Arial"/>
        </w:rPr>
        <w:t>Finalmente</w:t>
      </w:r>
      <w:r w:rsidR="004C4704" w:rsidRPr="00466CAE">
        <w:rPr>
          <w:rFonts w:cs="Arial"/>
        </w:rPr>
        <w:t>, de</w:t>
      </w:r>
      <w:r w:rsidR="00221E11" w:rsidRPr="00466CAE">
        <w:rPr>
          <w:rFonts w:cs="Arial"/>
        </w:rPr>
        <w:t>l análisis de oficio a las</w:t>
      </w:r>
      <w:r w:rsidR="004C4704" w:rsidRPr="00466CAE">
        <w:rPr>
          <w:rFonts w:cs="Arial"/>
        </w:rPr>
        <w:t xml:space="preserve"> constancias procesales</w:t>
      </w:r>
      <w:r w:rsidR="00315946" w:rsidRPr="00466CAE">
        <w:rPr>
          <w:rFonts w:cs="Arial"/>
        </w:rPr>
        <w:t>,</w:t>
      </w:r>
      <w:r w:rsidR="004C4704" w:rsidRPr="00466CAE">
        <w:rPr>
          <w:rFonts w:cs="Arial"/>
        </w:rPr>
        <w:t xml:space="preserve"> se advie</w:t>
      </w:r>
      <w:r w:rsidRPr="00466CAE">
        <w:rPr>
          <w:rFonts w:cs="Arial"/>
        </w:rPr>
        <w:t xml:space="preserve">rte que no se actualiza ninguna </w:t>
      </w:r>
      <w:r w:rsidR="004C4704" w:rsidRPr="00466CAE">
        <w:rPr>
          <w:rFonts w:cs="Arial"/>
        </w:rPr>
        <w:t>otra causal de improcedencia de las previstas en el citado artículo 261,</w:t>
      </w:r>
      <w:r w:rsidRPr="00466CAE">
        <w:rPr>
          <w:rFonts w:cs="Arial"/>
        </w:rPr>
        <w:t xml:space="preserve"> ni de sobreseimiento referidas en el artículo 262 del mismo ordenamiento,</w:t>
      </w:r>
      <w:r w:rsidR="004C4704" w:rsidRPr="00466CAE">
        <w:rPr>
          <w:rFonts w:cs="Arial"/>
        </w:rPr>
        <w:t xml:space="preserve"> por ende, lo procedente es entrar al estudio de </w:t>
      </w:r>
      <w:r w:rsidR="004C4704" w:rsidRPr="00466CAE">
        <w:rPr>
          <w:rFonts w:cs="Arial"/>
        </w:rPr>
        <w:lastRenderedPageBreak/>
        <w:t>los conceptos de impugnación expresados en la demanda</w:t>
      </w:r>
      <w:r w:rsidR="00315946" w:rsidRPr="00466CAE">
        <w:rPr>
          <w:rFonts w:cs="Arial"/>
        </w:rPr>
        <w:t>; no sin antes fijar los puntos controvertidos en la presente causa administrativa</w:t>
      </w:r>
      <w:r w:rsidR="004C4704" w:rsidRPr="00466CAE">
        <w:rPr>
          <w:rFonts w:cs="Arial"/>
        </w:rPr>
        <w:t xml:space="preserve">. </w:t>
      </w:r>
      <w:r w:rsidR="00CD7A9A" w:rsidRPr="00466CAE">
        <w:rPr>
          <w:rFonts w:cs="Arial"/>
        </w:rPr>
        <w:t>-------------------------</w:t>
      </w:r>
    </w:p>
    <w:p w14:paraId="37CF9E36" w14:textId="77777777" w:rsidR="00CD7A9A" w:rsidRPr="00466CAE" w:rsidRDefault="00CD7A9A" w:rsidP="00A677E2">
      <w:pPr>
        <w:pStyle w:val="RESOLUCIONES"/>
        <w:rPr>
          <w:rFonts w:cs="Arial"/>
          <w:b/>
        </w:rPr>
      </w:pPr>
    </w:p>
    <w:p w14:paraId="3CC77AFC" w14:textId="77777777" w:rsidR="00221E11" w:rsidRPr="00466CAE" w:rsidRDefault="00A677E2" w:rsidP="00221E11">
      <w:pPr>
        <w:spacing w:line="360" w:lineRule="auto"/>
        <w:ind w:firstLine="708"/>
        <w:jc w:val="both"/>
        <w:rPr>
          <w:rFonts w:ascii="Century" w:hAnsi="Century" w:cs="Calibri"/>
        </w:rPr>
      </w:pPr>
      <w:r w:rsidRPr="00466CAE">
        <w:rPr>
          <w:rFonts w:cs="Arial"/>
          <w:b/>
        </w:rPr>
        <w:t>CUARTO</w:t>
      </w:r>
      <w:r w:rsidR="004C4704" w:rsidRPr="00466CAE">
        <w:rPr>
          <w:rFonts w:cs="Arial"/>
          <w:b/>
        </w:rPr>
        <w:t>.</w:t>
      </w:r>
      <w:r w:rsidR="00221E11" w:rsidRPr="00466CAE">
        <w:rPr>
          <w:rFonts w:cs="Arial"/>
          <w:b/>
        </w:rPr>
        <w:t xml:space="preserve"> </w:t>
      </w:r>
      <w:r w:rsidR="00221E11" w:rsidRPr="00466CAE">
        <w:rPr>
          <w:rFonts w:ascii="Century" w:hAnsi="Century" w:cs="Calibri"/>
          <w:bCs/>
          <w:iCs/>
        </w:rPr>
        <w:t>En</w:t>
      </w:r>
      <w:r w:rsidR="00221E11" w:rsidRPr="00466CAE">
        <w:rPr>
          <w:rFonts w:ascii="Century" w:hAnsi="Century" w:cs="Calibri"/>
        </w:rPr>
        <w:t xml:space="preserve"> cumplimiento a lo establecido en la fracción I del artículo 299 del Código de Procedimiento y Justicia Administrativa para el Estado y los Municipios de Guanajuato, </w:t>
      </w:r>
      <w:r w:rsidR="00221E11" w:rsidRPr="00466CAE">
        <w:rPr>
          <w:rFonts w:ascii="Century" w:hAnsi="Century" w:cs="Calibri"/>
          <w:bCs/>
          <w:iCs/>
        </w:rPr>
        <w:t xml:space="preserve">esta juzgadora </w:t>
      </w:r>
      <w:r w:rsidR="00221E11" w:rsidRPr="00466CAE">
        <w:rPr>
          <w:rFonts w:ascii="Century" w:hAnsi="Century" w:cs="Calibri"/>
        </w:rPr>
        <w:t xml:space="preserve">procede a fijar clara y precisamente los puntos controvertidos en el presente proceso administrativo. </w:t>
      </w:r>
    </w:p>
    <w:p w14:paraId="4BC5E558" w14:textId="77777777" w:rsidR="00221E11" w:rsidRPr="00466CAE" w:rsidRDefault="00221E11" w:rsidP="00221E11">
      <w:pPr>
        <w:spacing w:line="360" w:lineRule="auto"/>
        <w:ind w:firstLine="708"/>
        <w:jc w:val="both"/>
        <w:rPr>
          <w:rFonts w:ascii="Century" w:hAnsi="Century" w:cs="Calibri"/>
        </w:rPr>
      </w:pPr>
    </w:p>
    <w:p w14:paraId="5CDC0814" w14:textId="14E4AEC0" w:rsidR="00221E11" w:rsidRPr="00466CAE" w:rsidRDefault="00221E11" w:rsidP="00D05706">
      <w:pPr>
        <w:pStyle w:val="SENTENCIAS"/>
      </w:pPr>
      <w:r w:rsidRPr="00466CAE">
        <w:t>Considerando las documentales aportadas por l</w:t>
      </w:r>
      <w:r w:rsidR="00D05706" w:rsidRPr="00466CAE">
        <w:t>a</w:t>
      </w:r>
      <w:r w:rsidRPr="00466CAE">
        <w:t xml:space="preserve"> actor</w:t>
      </w:r>
      <w:r w:rsidR="00D05706" w:rsidRPr="00466CAE">
        <w:t xml:space="preserve">a </w:t>
      </w:r>
      <w:r w:rsidRPr="00466CAE">
        <w:t xml:space="preserve">y lo señalado en su escrito de demanda, </w:t>
      </w:r>
      <w:r w:rsidR="008F7D9A" w:rsidRPr="00466CAE">
        <w:t xml:space="preserve">la parte actora manifiesta que el día 04 cuatro de abril del año 2019 dos mil diecinueve, presentó un escrito ante la Dirección General de Ingresos, y que a través del oficio </w:t>
      </w:r>
      <w:r w:rsidR="008F7D9A" w:rsidRPr="00466CAE">
        <w:rPr>
          <w:rFonts w:cs="Arial"/>
        </w:rPr>
        <w:t xml:space="preserve">TML/D.G.I./10197/2019 </w:t>
      </w:r>
      <w:r w:rsidR="008F7D9A" w:rsidRPr="00466CAE">
        <w:t>(Letras TML diagonal letras DGI diagonal uno cero uno nueve siete diagonal dos mil diecinueve)</w:t>
      </w:r>
      <w:r w:rsidR="008F7D9A" w:rsidRPr="00466CAE">
        <w:rPr>
          <w:rFonts w:cs="Arial"/>
        </w:rPr>
        <w:t xml:space="preserve">, de fecha 31 treinta y uno de mayo del año 2019 dos mil diecinueve, suscrito por la Directora de Impuestos Inmobiliarios, se </w:t>
      </w:r>
      <w:r w:rsidR="00DC5928" w:rsidRPr="00466CAE">
        <w:rPr>
          <w:rFonts w:cs="Arial"/>
        </w:rPr>
        <w:t xml:space="preserve">le </w:t>
      </w:r>
      <w:r w:rsidR="008F7D9A" w:rsidRPr="00466CAE">
        <w:rPr>
          <w:rFonts w:cs="Arial"/>
        </w:rPr>
        <w:t>emite respuesta</w:t>
      </w:r>
      <w:r w:rsidR="00DC5928" w:rsidRPr="00466CAE">
        <w:rPr>
          <w:rFonts w:cs="Arial"/>
        </w:rPr>
        <w:t>,</w:t>
      </w:r>
      <w:r w:rsidR="008F7D9A" w:rsidRPr="00466CAE">
        <w:rPr>
          <w:rFonts w:cs="Arial"/>
        </w:rPr>
        <w:t xml:space="preserve"> </w:t>
      </w:r>
      <w:r w:rsidR="008F7D9A" w:rsidRPr="00466CAE">
        <w:t>misma que considera ilegal de acuerdo a lo expuesto en su escrito de demanda.</w:t>
      </w:r>
    </w:p>
    <w:p w14:paraId="00896C88" w14:textId="77777777" w:rsidR="00D05706" w:rsidRPr="00466CAE" w:rsidRDefault="00D05706" w:rsidP="00D05706">
      <w:pPr>
        <w:pStyle w:val="SENTENCIAS"/>
      </w:pPr>
    </w:p>
    <w:p w14:paraId="002ED723" w14:textId="64890AA0" w:rsidR="00221E11" w:rsidRPr="00466CAE" w:rsidRDefault="00221E11" w:rsidP="00221E11">
      <w:pPr>
        <w:pStyle w:val="RESOLUCIONES"/>
      </w:pPr>
      <w:r w:rsidRPr="00466CAE">
        <w:t xml:space="preserve">Luego entonces, la litis en la presente causa se hace consistir en determinar la legalidad o ilegalidad del </w:t>
      </w:r>
      <w:r w:rsidR="00D05706" w:rsidRPr="00466CAE">
        <w:rPr>
          <w:rFonts w:cs="Arial"/>
        </w:rPr>
        <w:t xml:space="preserve">oficio número </w:t>
      </w:r>
      <w:r w:rsidR="008F7D9A" w:rsidRPr="00466CAE">
        <w:rPr>
          <w:rFonts w:cs="Arial"/>
        </w:rPr>
        <w:t xml:space="preserve">TML/D.G.I./10197/2019 </w:t>
      </w:r>
      <w:r w:rsidR="008F7D9A" w:rsidRPr="00466CAE">
        <w:t>(Letras TML diagonal letras DGI diagonal uno cero uno nueve siete diagonal dos mil diecinueve)</w:t>
      </w:r>
      <w:r w:rsidR="008F7D9A" w:rsidRPr="00466CAE">
        <w:rPr>
          <w:rFonts w:cs="Arial"/>
        </w:rPr>
        <w:t>, de fecha 31 treinta y uno de mayo del año 2019 dos mil diecinueve, suscrito por la Directora de Impuestos Inmobiliarios,</w:t>
      </w:r>
      <w:r w:rsidRPr="00466CAE">
        <w:t xml:space="preserve"> de este municipio de León, Guanajuato. --------</w:t>
      </w:r>
      <w:r w:rsidR="00D05706" w:rsidRPr="00466CAE">
        <w:t>------------</w:t>
      </w:r>
      <w:r w:rsidRPr="00466CAE">
        <w:t>------------------------------------------</w:t>
      </w:r>
    </w:p>
    <w:p w14:paraId="25BEA4F5" w14:textId="77777777" w:rsidR="00221E11" w:rsidRPr="00466CAE" w:rsidRDefault="00221E11" w:rsidP="004C4704">
      <w:pPr>
        <w:pStyle w:val="RESOLUCIONES"/>
        <w:rPr>
          <w:rFonts w:cs="Arial"/>
          <w:b/>
        </w:rPr>
      </w:pPr>
    </w:p>
    <w:p w14:paraId="07FD51F0" w14:textId="77777777" w:rsidR="00AD6F2C" w:rsidRPr="00466CAE" w:rsidRDefault="00AD6F2C" w:rsidP="00AD6F2C">
      <w:pPr>
        <w:pStyle w:val="RESOLUCIONES"/>
      </w:pPr>
      <w:r w:rsidRPr="00466CAE">
        <w:rPr>
          <w:b/>
        </w:rPr>
        <w:t>QUINTO.</w:t>
      </w:r>
      <w:r w:rsidRPr="00466CAE">
        <w:t xml:space="preserve"> Una vez señalada la litis de la presente causa, se procede al análisis de los conceptos de impugnación. -------------------------------------------------</w:t>
      </w:r>
    </w:p>
    <w:p w14:paraId="1C3D21C8" w14:textId="77777777" w:rsidR="00AD6F2C" w:rsidRPr="00466CAE" w:rsidRDefault="00AD6F2C" w:rsidP="00AD6F2C">
      <w:pPr>
        <w:pStyle w:val="SENTENCIAS"/>
      </w:pPr>
    </w:p>
    <w:p w14:paraId="7045B4F8" w14:textId="77777777" w:rsidR="00AD6F2C" w:rsidRPr="00466CAE" w:rsidRDefault="00AD6F2C" w:rsidP="00AD6F2C">
      <w:pPr>
        <w:pStyle w:val="RESOLUCIONES"/>
      </w:pPr>
      <w:r w:rsidRPr="00466CAE">
        <w:t xml:space="preserve">En tal sentido, 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w:t>
      </w:r>
      <w:r w:rsidRPr="00466CAE">
        <w:lastRenderedPageBreak/>
        <w:t>jurisprudencia 2a./J. 58/2010, publicada en el Semanario Judicial de la Federación y su Gaceta tomo XXXI, mayo de 2010, novena época, página 830 que precisa: -----------------------------------------------------------------------------------------</w:t>
      </w:r>
    </w:p>
    <w:p w14:paraId="3D3C7A97" w14:textId="77777777" w:rsidR="00AD6F2C" w:rsidRPr="00466CAE" w:rsidRDefault="00AD6F2C" w:rsidP="00AD6F2C">
      <w:pPr>
        <w:pStyle w:val="RESOLUCIONES"/>
      </w:pPr>
    </w:p>
    <w:p w14:paraId="5437CD4B" w14:textId="6B834854" w:rsidR="00AD6F2C" w:rsidRPr="00466CAE" w:rsidRDefault="00AD6F2C" w:rsidP="00AD6F2C">
      <w:pPr>
        <w:pStyle w:val="TESISYJURIS"/>
        <w:rPr>
          <w:sz w:val="22"/>
        </w:rPr>
      </w:pPr>
      <w:r w:rsidRPr="00466CAE">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267AACBD" w14:textId="3647647C" w:rsidR="00AD6F2C" w:rsidRPr="00466CAE" w:rsidRDefault="00AD6F2C" w:rsidP="00AD6F2C">
      <w:pPr>
        <w:pStyle w:val="TESISYJURIS"/>
        <w:rPr>
          <w:sz w:val="22"/>
        </w:rPr>
      </w:pPr>
    </w:p>
    <w:p w14:paraId="6BE6AA02" w14:textId="77777777" w:rsidR="00AD6F2C" w:rsidRPr="00466CAE" w:rsidRDefault="00AD6F2C" w:rsidP="00AD6F2C">
      <w:pPr>
        <w:pStyle w:val="TESISYJURIS"/>
        <w:rPr>
          <w:sz w:val="22"/>
        </w:rPr>
      </w:pPr>
    </w:p>
    <w:p w14:paraId="0A79460C" w14:textId="6D44FF19" w:rsidR="00CD7A9A" w:rsidRPr="00466CAE" w:rsidRDefault="00BE1563" w:rsidP="004C4704">
      <w:pPr>
        <w:pStyle w:val="RESOLUCIONES"/>
        <w:rPr>
          <w:rFonts w:cs="Arial"/>
        </w:rPr>
      </w:pPr>
      <w:r w:rsidRPr="00466CAE">
        <w:rPr>
          <w:rFonts w:cs="Arial"/>
        </w:rPr>
        <w:t>Bajo tal contexto, e</w:t>
      </w:r>
      <w:r w:rsidR="004C4704" w:rsidRPr="00466CAE">
        <w:rPr>
          <w:rFonts w:cs="Arial"/>
        </w:rPr>
        <w:t>n el primer concepto de impugnación de la demanda</w:t>
      </w:r>
      <w:r w:rsidR="004C3CD5" w:rsidRPr="00466CAE">
        <w:rPr>
          <w:rFonts w:cs="Arial"/>
        </w:rPr>
        <w:t>,</w:t>
      </w:r>
      <w:r w:rsidR="004C4704" w:rsidRPr="00466CAE">
        <w:rPr>
          <w:rFonts w:cs="Arial"/>
        </w:rPr>
        <w:t xml:space="preserve"> la parte actora expresa</w:t>
      </w:r>
      <w:r w:rsidR="00A677E2" w:rsidRPr="00466CAE">
        <w:rPr>
          <w:rFonts w:cs="Arial"/>
        </w:rPr>
        <w:t>:</w:t>
      </w:r>
      <w:r w:rsidR="00221E11" w:rsidRPr="00466CAE">
        <w:rPr>
          <w:rFonts w:cs="Arial"/>
        </w:rPr>
        <w:t xml:space="preserve"> </w:t>
      </w:r>
      <w:r w:rsidR="00CD7A9A" w:rsidRPr="00466CAE">
        <w:rPr>
          <w:rFonts w:cs="Arial"/>
        </w:rPr>
        <w:t>-------------------------------------------------------------</w:t>
      </w:r>
      <w:r w:rsidR="004C3CD5" w:rsidRPr="00466CAE">
        <w:rPr>
          <w:rFonts w:cs="Arial"/>
        </w:rPr>
        <w:t>-------------</w:t>
      </w:r>
    </w:p>
    <w:p w14:paraId="1BE31B09" w14:textId="77777777" w:rsidR="00221E11" w:rsidRPr="00466CAE" w:rsidRDefault="00221E11" w:rsidP="004C4704">
      <w:pPr>
        <w:pStyle w:val="RESOLUCIONES"/>
        <w:rPr>
          <w:rFonts w:cs="Arial"/>
        </w:rPr>
      </w:pPr>
    </w:p>
    <w:p w14:paraId="45BCB071" w14:textId="77777777" w:rsidR="00E316D3" w:rsidRPr="00466CAE" w:rsidRDefault="00E316D3" w:rsidP="00446DA9">
      <w:pPr>
        <w:pStyle w:val="RESOLUCIONES"/>
        <w:numPr>
          <w:ilvl w:val="0"/>
          <w:numId w:val="4"/>
        </w:numPr>
        <w:rPr>
          <w:rFonts w:cs="Arial"/>
          <w:i/>
          <w:sz w:val="22"/>
          <w:szCs w:val="22"/>
        </w:rPr>
      </w:pPr>
      <w:r w:rsidRPr="00466CAE">
        <w:rPr>
          <w:rFonts w:cs="Arial"/>
          <w:i/>
          <w:sz w:val="22"/>
          <w:szCs w:val="22"/>
        </w:rPr>
        <w:t>Objeto.</w:t>
      </w:r>
    </w:p>
    <w:p w14:paraId="2EAEFBCE" w14:textId="72C9B6CA" w:rsidR="00F87D19" w:rsidRPr="00466CAE" w:rsidRDefault="00F87D19" w:rsidP="00E316D3">
      <w:pPr>
        <w:pStyle w:val="RESOLUCIONES"/>
        <w:ind w:left="1069" w:firstLine="0"/>
        <w:rPr>
          <w:rFonts w:cs="Arial"/>
          <w:i/>
          <w:sz w:val="22"/>
          <w:szCs w:val="22"/>
        </w:rPr>
      </w:pPr>
      <w:r w:rsidRPr="00466CAE">
        <w:rPr>
          <w:rFonts w:cs="Arial"/>
          <w:i/>
          <w:sz w:val="22"/>
          <w:szCs w:val="22"/>
        </w:rPr>
        <w:t>“El acto impugnado no es preciso en cuanto su objeto, pues la autoridad demandada que da respuesta a la petición formulada, lo único que hace es fundamentar su actuación y sus atribuciones como directora de área de impuestos inmobiliarios y como autoridad fiscal, tal y como se desprende de los preceptos legales que cita, pero en ningún momento justifica legalmente la respuesta que en el caso concreto da a la petición formulada; pues se limita a decir lo siguiente:</w:t>
      </w:r>
    </w:p>
    <w:p w14:paraId="0F92717C" w14:textId="77777777" w:rsidR="00F87D19" w:rsidRPr="00466CAE" w:rsidRDefault="00F87D19" w:rsidP="004C4704">
      <w:pPr>
        <w:pStyle w:val="RESOLUCIONES"/>
        <w:rPr>
          <w:rFonts w:cs="Arial"/>
          <w:i/>
          <w:sz w:val="22"/>
          <w:szCs w:val="22"/>
        </w:rPr>
      </w:pPr>
    </w:p>
    <w:p w14:paraId="69986391" w14:textId="6CD470E0" w:rsidR="00F87D19" w:rsidRPr="00466CAE" w:rsidRDefault="00F87D19" w:rsidP="004C4704">
      <w:pPr>
        <w:pStyle w:val="RESOLUCIONES"/>
        <w:rPr>
          <w:rFonts w:cs="Arial"/>
          <w:i/>
          <w:sz w:val="22"/>
          <w:szCs w:val="22"/>
        </w:rPr>
      </w:pPr>
      <w:r w:rsidRPr="00466CAE">
        <w:rPr>
          <w:rFonts w:cs="Arial"/>
          <w:i/>
          <w:sz w:val="22"/>
          <w:szCs w:val="22"/>
        </w:rPr>
        <w:t xml:space="preserve">[…] </w:t>
      </w:r>
    </w:p>
    <w:p w14:paraId="6050CE05" w14:textId="77777777" w:rsidR="00F87D19" w:rsidRPr="00466CAE" w:rsidRDefault="00F87D19" w:rsidP="004C4704">
      <w:pPr>
        <w:pStyle w:val="RESOLUCIONES"/>
        <w:rPr>
          <w:rFonts w:cs="Arial"/>
          <w:i/>
          <w:sz w:val="22"/>
          <w:szCs w:val="22"/>
        </w:rPr>
      </w:pPr>
    </w:p>
    <w:p w14:paraId="7F2F1600" w14:textId="77777777" w:rsidR="00E316D3" w:rsidRPr="00466CAE" w:rsidRDefault="00F87D19" w:rsidP="00E316D3">
      <w:pPr>
        <w:pStyle w:val="RESOLUCIONES"/>
        <w:ind w:left="708" w:firstLine="708"/>
        <w:rPr>
          <w:rFonts w:cs="Arial"/>
          <w:i/>
          <w:sz w:val="22"/>
          <w:szCs w:val="22"/>
        </w:rPr>
      </w:pPr>
      <w:r w:rsidRPr="00466CAE">
        <w:rPr>
          <w:rFonts w:cs="Arial"/>
          <w:i/>
          <w:sz w:val="22"/>
          <w:szCs w:val="22"/>
        </w:rPr>
        <w:t xml:space="preserve">Como puede advertirse, dicha respuesta dista mucho de estar fundada y motivada, pues además de no emitirse en los </w:t>
      </w:r>
      <w:r w:rsidR="006E4D67" w:rsidRPr="00466CAE">
        <w:rPr>
          <w:rFonts w:cs="Arial"/>
          <w:i/>
          <w:sz w:val="22"/>
          <w:szCs w:val="22"/>
        </w:rPr>
        <w:t>términos</w:t>
      </w:r>
      <w:r w:rsidRPr="00466CAE">
        <w:rPr>
          <w:rFonts w:cs="Arial"/>
          <w:i/>
          <w:sz w:val="22"/>
          <w:szCs w:val="22"/>
        </w:rPr>
        <w:t xml:space="preserve"> </w:t>
      </w:r>
      <w:r w:rsidR="006E4D67" w:rsidRPr="00466CAE">
        <w:rPr>
          <w:rFonts w:cs="Arial"/>
          <w:i/>
          <w:sz w:val="22"/>
          <w:szCs w:val="22"/>
        </w:rPr>
        <w:t>legales</w:t>
      </w:r>
      <w:r w:rsidRPr="00466CAE">
        <w:rPr>
          <w:rFonts w:cs="Arial"/>
          <w:i/>
          <w:sz w:val="22"/>
          <w:szCs w:val="22"/>
        </w:rPr>
        <w:t xml:space="preserve"> aplicable, resulta que nunca se </w:t>
      </w:r>
      <w:r w:rsidR="006E4D67" w:rsidRPr="00466CAE">
        <w:rPr>
          <w:rFonts w:cs="Arial"/>
          <w:i/>
          <w:sz w:val="22"/>
          <w:szCs w:val="22"/>
        </w:rPr>
        <w:t>solicitó</w:t>
      </w:r>
      <w:r w:rsidRPr="00466CAE">
        <w:rPr>
          <w:rFonts w:cs="Arial"/>
          <w:i/>
          <w:sz w:val="22"/>
          <w:szCs w:val="22"/>
        </w:rPr>
        <w:t xml:space="preserve"> dirimir una controversia entre particulares, como </w:t>
      </w:r>
      <w:r w:rsidRPr="00466CAE">
        <w:rPr>
          <w:rFonts w:cs="Arial"/>
          <w:i/>
          <w:sz w:val="22"/>
          <w:szCs w:val="22"/>
        </w:rPr>
        <w:lastRenderedPageBreak/>
        <w:t xml:space="preserve">si se tratase de un hecho presente, como erróneamente se afirma; sino la </w:t>
      </w:r>
      <w:r w:rsidR="006E4D67" w:rsidRPr="00466CAE">
        <w:rPr>
          <w:rFonts w:cs="Arial"/>
          <w:i/>
          <w:sz w:val="22"/>
          <w:szCs w:val="22"/>
        </w:rPr>
        <w:t>aclaración</w:t>
      </w:r>
      <w:r w:rsidRPr="00466CAE">
        <w:rPr>
          <w:rFonts w:cs="Arial"/>
          <w:i/>
          <w:sz w:val="22"/>
          <w:szCs w:val="22"/>
        </w:rPr>
        <w:t xml:space="preserve"> y/o corrección de una cuenta predial y catastral de un tercero, para evitar confusión, controversia y/o defraudación inmobiliaria en perjuicio de la suscrita.</w:t>
      </w:r>
      <w:r w:rsidR="00E316D3" w:rsidRPr="00466CAE">
        <w:rPr>
          <w:rFonts w:cs="Arial"/>
          <w:i/>
          <w:sz w:val="22"/>
          <w:szCs w:val="22"/>
        </w:rPr>
        <w:t xml:space="preserve"> […] </w:t>
      </w:r>
    </w:p>
    <w:p w14:paraId="3A1F771A" w14:textId="77777777" w:rsidR="00E316D3" w:rsidRPr="00466CAE" w:rsidRDefault="00E316D3" w:rsidP="00E316D3">
      <w:pPr>
        <w:pStyle w:val="RESOLUCIONES"/>
        <w:rPr>
          <w:rFonts w:cs="Arial"/>
          <w:i/>
          <w:sz w:val="22"/>
          <w:szCs w:val="22"/>
        </w:rPr>
      </w:pPr>
    </w:p>
    <w:p w14:paraId="6428F21E" w14:textId="184C7E97" w:rsidR="00E316D3" w:rsidRPr="00466CAE" w:rsidRDefault="00E316D3" w:rsidP="00446DA9">
      <w:pPr>
        <w:pStyle w:val="RESOLUCIONES"/>
        <w:numPr>
          <w:ilvl w:val="0"/>
          <w:numId w:val="4"/>
        </w:numPr>
        <w:rPr>
          <w:rFonts w:cs="Arial"/>
          <w:i/>
          <w:sz w:val="22"/>
          <w:szCs w:val="22"/>
        </w:rPr>
      </w:pPr>
      <w:r w:rsidRPr="00466CAE">
        <w:rPr>
          <w:rFonts w:cs="Arial"/>
          <w:i/>
          <w:sz w:val="22"/>
          <w:szCs w:val="22"/>
        </w:rPr>
        <w:t>Fundamentación y Motivación.</w:t>
      </w:r>
    </w:p>
    <w:p w14:paraId="008EB360" w14:textId="027AC452" w:rsidR="00E316D3" w:rsidRPr="00466CAE" w:rsidRDefault="00E316D3" w:rsidP="00E316D3">
      <w:pPr>
        <w:pStyle w:val="RESOLUCIONES"/>
        <w:ind w:left="708" w:firstLine="1"/>
        <w:rPr>
          <w:rFonts w:cs="Arial"/>
          <w:i/>
          <w:sz w:val="22"/>
          <w:szCs w:val="22"/>
        </w:rPr>
      </w:pPr>
      <w:r w:rsidRPr="00466CAE">
        <w:rPr>
          <w:rFonts w:cs="Arial"/>
          <w:i/>
          <w:sz w:val="22"/>
          <w:szCs w:val="22"/>
        </w:rPr>
        <w:t xml:space="preserve">Ahora bien, además de la carencia de fundamentación que expongo en el punto que antecede sobre el acto impugnado, su motivación igualmente deficiente; en efecto la autoridad administrativa demanda que emitió el acto impugnado, no da ningún razonamiento lógico jurídico que justifique su incompetencia, por el </w:t>
      </w:r>
      <w:proofErr w:type="gramStart"/>
      <w:r w:rsidRPr="00466CAE">
        <w:rPr>
          <w:rFonts w:cs="Arial"/>
          <w:i/>
          <w:sz w:val="22"/>
          <w:szCs w:val="22"/>
        </w:rPr>
        <w:t>contrario</w:t>
      </w:r>
      <w:proofErr w:type="gramEnd"/>
      <w:r w:rsidRPr="00466CAE">
        <w:rPr>
          <w:rFonts w:cs="Arial"/>
          <w:i/>
          <w:sz w:val="22"/>
          <w:szCs w:val="22"/>
        </w:rPr>
        <w:t xml:space="preserve"> violenta un derecho fundamental como el establecido en el artículo 2 Constitucional […] </w:t>
      </w:r>
    </w:p>
    <w:p w14:paraId="2AE46D94" w14:textId="16241036" w:rsidR="00E316D3" w:rsidRPr="00466CAE" w:rsidRDefault="00E316D3" w:rsidP="00E316D3">
      <w:pPr>
        <w:pStyle w:val="RESOLUCIONES"/>
        <w:ind w:left="1069" w:firstLine="0"/>
        <w:rPr>
          <w:rFonts w:cs="Arial"/>
          <w:i/>
          <w:sz w:val="22"/>
          <w:szCs w:val="22"/>
        </w:rPr>
      </w:pPr>
    </w:p>
    <w:p w14:paraId="7C81F50A" w14:textId="3616087F" w:rsidR="00E316D3" w:rsidRPr="00466CAE" w:rsidRDefault="00E316D3" w:rsidP="00E316D3">
      <w:pPr>
        <w:pStyle w:val="RESOLUCIONES"/>
        <w:ind w:left="708" w:firstLine="1"/>
        <w:rPr>
          <w:rFonts w:cs="Arial"/>
          <w:i/>
          <w:sz w:val="22"/>
          <w:szCs w:val="22"/>
        </w:rPr>
      </w:pPr>
      <w:r w:rsidRPr="00466CAE">
        <w:rPr>
          <w:rFonts w:cs="Arial"/>
          <w:i/>
          <w:sz w:val="22"/>
          <w:szCs w:val="22"/>
        </w:rPr>
        <w:t xml:space="preserve">En las circunstancias señaladas, resulta evidente que la autoridad demandada cumple con su deber de fundamentación, pues no cita el dispositivo legal que justifique su incompetencia, además de que su motivación es del todos ineficaz, pues las razones que expone la autoridad para emitir el acto están en disonancia con el contenido de los preceptos legales en que se sustenta la petición negada. […] </w:t>
      </w:r>
    </w:p>
    <w:p w14:paraId="16FC768D" w14:textId="19F23903" w:rsidR="00F87D19" w:rsidRPr="00466CAE" w:rsidRDefault="00F87D19" w:rsidP="004C4704">
      <w:pPr>
        <w:pStyle w:val="RESOLUCIONES"/>
        <w:rPr>
          <w:rFonts w:cs="Arial"/>
          <w:i/>
          <w:sz w:val="22"/>
          <w:szCs w:val="22"/>
        </w:rPr>
      </w:pPr>
    </w:p>
    <w:p w14:paraId="570389A6" w14:textId="77777777" w:rsidR="00F87D19" w:rsidRPr="00466CAE" w:rsidRDefault="00F87D19" w:rsidP="004C4704">
      <w:pPr>
        <w:pStyle w:val="RESOLUCIONES"/>
        <w:rPr>
          <w:rFonts w:cs="Arial"/>
        </w:rPr>
      </w:pPr>
    </w:p>
    <w:p w14:paraId="09D5F44F" w14:textId="78CCB82C" w:rsidR="00E316D3" w:rsidRPr="00466CAE" w:rsidRDefault="004C4704" w:rsidP="004C4704">
      <w:pPr>
        <w:pStyle w:val="RESOLUCIONES"/>
        <w:rPr>
          <w:rFonts w:cs="Arial"/>
        </w:rPr>
      </w:pPr>
      <w:r w:rsidRPr="00466CAE">
        <w:rPr>
          <w:rFonts w:cs="Arial"/>
        </w:rPr>
        <w:t xml:space="preserve">En tanto, la autoridad demandada </w:t>
      </w:r>
      <w:r w:rsidR="002E2BCE" w:rsidRPr="00466CAE">
        <w:rPr>
          <w:rFonts w:cs="Arial"/>
        </w:rPr>
        <w:t xml:space="preserve">refiere </w:t>
      </w:r>
      <w:r w:rsidR="00E316D3" w:rsidRPr="00466CAE">
        <w:rPr>
          <w:rFonts w:cs="Arial"/>
        </w:rPr>
        <w:t>no causar agravio, y que su actuación se encuentra apegada a derecho. -----------------------------------------------</w:t>
      </w:r>
    </w:p>
    <w:p w14:paraId="53FBAA9A" w14:textId="77777777" w:rsidR="00E316D3" w:rsidRPr="00466CAE" w:rsidRDefault="00E316D3" w:rsidP="004C4704">
      <w:pPr>
        <w:pStyle w:val="RESOLUCIONES"/>
        <w:rPr>
          <w:rFonts w:cs="Arial"/>
        </w:rPr>
      </w:pPr>
    </w:p>
    <w:p w14:paraId="77DA6714" w14:textId="4659DFAC" w:rsidR="00042F22" w:rsidRPr="00466CAE" w:rsidRDefault="00E97D91" w:rsidP="004C4704">
      <w:pPr>
        <w:pStyle w:val="RESOLUCIONES"/>
        <w:rPr>
          <w:rFonts w:cs="Arial"/>
        </w:rPr>
      </w:pPr>
      <w:r w:rsidRPr="00466CAE">
        <w:rPr>
          <w:rFonts w:cs="Arial"/>
        </w:rPr>
        <w:t>Una vez analizado lo anterior, se determina que s</w:t>
      </w:r>
      <w:r w:rsidR="00042F22" w:rsidRPr="00466CAE">
        <w:rPr>
          <w:rFonts w:cs="Arial"/>
        </w:rPr>
        <w:t xml:space="preserve">on </w:t>
      </w:r>
      <w:r w:rsidR="004C4704" w:rsidRPr="00466CAE">
        <w:rPr>
          <w:rFonts w:cs="Arial"/>
          <w:b/>
        </w:rPr>
        <w:t>FUNDADO</w:t>
      </w:r>
      <w:r w:rsidR="00042F22" w:rsidRPr="00466CAE">
        <w:rPr>
          <w:rFonts w:cs="Arial"/>
          <w:b/>
        </w:rPr>
        <w:t>S</w:t>
      </w:r>
      <w:r w:rsidR="004C4704" w:rsidRPr="00466CAE">
        <w:rPr>
          <w:rFonts w:cs="Arial"/>
          <w:b/>
        </w:rPr>
        <w:t xml:space="preserve"> </w:t>
      </w:r>
      <w:r w:rsidR="00042F22" w:rsidRPr="00466CAE">
        <w:rPr>
          <w:rFonts w:cs="Arial"/>
        </w:rPr>
        <w:t xml:space="preserve">los conceptos de </w:t>
      </w:r>
      <w:r w:rsidR="004C4704" w:rsidRPr="00466CAE">
        <w:rPr>
          <w:rFonts w:cs="Arial"/>
        </w:rPr>
        <w:t xml:space="preserve">impugnación, en </w:t>
      </w:r>
      <w:r w:rsidRPr="00466CAE">
        <w:rPr>
          <w:rFonts w:cs="Arial"/>
        </w:rPr>
        <w:t xml:space="preserve">razón de </w:t>
      </w:r>
      <w:r w:rsidR="004C4704" w:rsidRPr="00466CAE">
        <w:rPr>
          <w:rFonts w:cs="Arial"/>
        </w:rPr>
        <w:t xml:space="preserve">las siguientes consideraciones: </w:t>
      </w:r>
      <w:r w:rsidR="00042F22" w:rsidRPr="00466CAE">
        <w:rPr>
          <w:rFonts w:cs="Arial"/>
        </w:rPr>
        <w:t>----------</w:t>
      </w:r>
    </w:p>
    <w:p w14:paraId="00349C05" w14:textId="77777777" w:rsidR="00042F22" w:rsidRPr="00466CAE" w:rsidRDefault="00042F22" w:rsidP="004C4704">
      <w:pPr>
        <w:pStyle w:val="RESOLUCIONES"/>
        <w:rPr>
          <w:rFonts w:cs="Arial"/>
        </w:rPr>
      </w:pPr>
    </w:p>
    <w:p w14:paraId="19DA9487" w14:textId="2C6642EA" w:rsidR="004C4704" w:rsidRPr="00466CAE" w:rsidRDefault="004C4704" w:rsidP="004C4704">
      <w:pPr>
        <w:pStyle w:val="RESOLUCIONES"/>
        <w:rPr>
          <w:rFonts w:cs="Arial"/>
        </w:rPr>
      </w:pPr>
      <w:r w:rsidRPr="00466CAE">
        <w:rPr>
          <w:rFonts w:cs="Arial"/>
        </w:rPr>
        <w:t>E</w:t>
      </w:r>
      <w:r w:rsidR="008770D4" w:rsidRPr="00466CAE">
        <w:rPr>
          <w:rFonts w:cs="Arial"/>
        </w:rPr>
        <w:t xml:space="preserve">s cierta la afirmación realizada por la parte actora, en el sentido que el acto impugnado, consistente en oficio número </w:t>
      </w:r>
      <w:r w:rsidR="00E316D3" w:rsidRPr="00466CAE">
        <w:rPr>
          <w:rFonts w:cs="Arial"/>
        </w:rPr>
        <w:t xml:space="preserve">TML/D.G.I./10197/2019 </w:t>
      </w:r>
      <w:r w:rsidR="00E316D3" w:rsidRPr="00466CAE">
        <w:t>(Letras TML diagonal letras DGI diagonal uno cero uno nueve siete diagonal dos mil diecinueve)</w:t>
      </w:r>
      <w:r w:rsidR="00E316D3" w:rsidRPr="00466CAE">
        <w:rPr>
          <w:rFonts w:cs="Arial"/>
        </w:rPr>
        <w:t>, de fecha 31 treinta y uno de mayo del año 2019 dos mil diecinueve, suscrito por la Directora de Impuestos Inmobiliarios,</w:t>
      </w:r>
      <w:r w:rsidR="008770D4" w:rsidRPr="00466CAE">
        <w:rPr>
          <w:rFonts w:cs="Arial"/>
        </w:rPr>
        <w:t xml:space="preserve"> </w:t>
      </w:r>
      <w:r w:rsidRPr="00466CAE">
        <w:rPr>
          <w:rFonts w:cs="Arial"/>
        </w:rPr>
        <w:t xml:space="preserve">no satisface el requisito de </w:t>
      </w:r>
      <w:r w:rsidR="009E04E0" w:rsidRPr="00466CAE">
        <w:rPr>
          <w:rFonts w:cs="Arial"/>
        </w:rPr>
        <w:t xml:space="preserve">fundamentación y motivado, exigido en la fracción VI, del </w:t>
      </w:r>
      <w:r w:rsidR="009E04E0" w:rsidRPr="00466CAE">
        <w:rPr>
          <w:rFonts w:cs="Arial"/>
        </w:rPr>
        <w:lastRenderedPageBreak/>
        <w:t>artículo 137, del Código de Procedimiento y Justicia Administrativa para el Estado y los Municipios de Guanajuato</w:t>
      </w:r>
      <w:r w:rsidR="00E316D3" w:rsidRPr="00466CAE">
        <w:rPr>
          <w:rFonts w:cs="Arial"/>
        </w:rPr>
        <w:t>.-----------------------------</w:t>
      </w:r>
      <w:r w:rsidR="00070204" w:rsidRPr="00466CAE">
        <w:rPr>
          <w:rFonts w:cs="Arial"/>
        </w:rPr>
        <w:t>-----------------------</w:t>
      </w:r>
    </w:p>
    <w:p w14:paraId="7180B3F1" w14:textId="77777777" w:rsidR="004C4704" w:rsidRPr="00466CAE" w:rsidRDefault="004C4704" w:rsidP="004C4704">
      <w:pPr>
        <w:pStyle w:val="RESOLUCIONES"/>
        <w:rPr>
          <w:rFonts w:cs="Arial"/>
          <w:b/>
        </w:rPr>
      </w:pPr>
    </w:p>
    <w:p w14:paraId="6A21CD18" w14:textId="06372C6D" w:rsidR="00E316D3" w:rsidRPr="00466CAE" w:rsidRDefault="00E97D91" w:rsidP="004C4704">
      <w:pPr>
        <w:pStyle w:val="RESOLUCIONES"/>
        <w:rPr>
          <w:rFonts w:cs="Arial"/>
        </w:rPr>
      </w:pPr>
      <w:r w:rsidRPr="00466CAE">
        <w:rPr>
          <w:rFonts w:cs="Arial"/>
        </w:rPr>
        <w:t>Lo anterior resulta así, toda vez que l</w:t>
      </w:r>
      <w:r w:rsidR="00E316D3" w:rsidRPr="00466CAE">
        <w:rPr>
          <w:rFonts w:cs="Arial"/>
        </w:rPr>
        <w:t>a parte a</w:t>
      </w:r>
      <w:r w:rsidRPr="00466CAE">
        <w:rPr>
          <w:rFonts w:cs="Arial"/>
        </w:rPr>
        <w:t>ctora en su petición original solicit</w:t>
      </w:r>
      <w:r w:rsidR="00E316D3" w:rsidRPr="00466CAE">
        <w:rPr>
          <w:rFonts w:cs="Arial"/>
        </w:rPr>
        <w:t>ó lo siguiente:</w:t>
      </w:r>
      <w:r w:rsidR="006A2A54" w:rsidRPr="00466CAE">
        <w:rPr>
          <w:rFonts w:cs="Arial"/>
        </w:rPr>
        <w:t xml:space="preserve"> -----------------</w:t>
      </w:r>
      <w:r w:rsidRPr="00466CAE">
        <w:rPr>
          <w:rFonts w:cs="Arial"/>
        </w:rPr>
        <w:t>---------------------------------------------------</w:t>
      </w:r>
    </w:p>
    <w:p w14:paraId="2B35215F" w14:textId="77777777" w:rsidR="00E316D3" w:rsidRPr="00466CAE" w:rsidRDefault="00E316D3" w:rsidP="004C4704">
      <w:pPr>
        <w:pStyle w:val="RESOLUCIONES"/>
        <w:rPr>
          <w:rFonts w:cs="Arial"/>
        </w:rPr>
      </w:pPr>
    </w:p>
    <w:p w14:paraId="304E0617" w14:textId="0B33045C" w:rsidR="00E316D3" w:rsidRPr="00466CAE" w:rsidRDefault="005D044C" w:rsidP="004C4704">
      <w:pPr>
        <w:pStyle w:val="RESOLUCIONES"/>
        <w:rPr>
          <w:rFonts w:cs="Arial"/>
          <w:i/>
          <w:sz w:val="22"/>
          <w:szCs w:val="22"/>
        </w:rPr>
      </w:pPr>
      <w:r w:rsidRPr="00466CAE">
        <w:rPr>
          <w:rFonts w:cs="Arial"/>
          <w:i/>
          <w:sz w:val="22"/>
          <w:szCs w:val="22"/>
        </w:rPr>
        <w:t xml:space="preserve">“Como antecedente manifiesto que soy legitima propietaria de la finca denominada […] ubicada en la carretera León-Silao actualmente </w:t>
      </w:r>
      <w:proofErr w:type="spellStart"/>
      <w:r w:rsidRPr="00466CAE">
        <w:rPr>
          <w:rFonts w:cs="Arial"/>
          <w:i/>
          <w:sz w:val="22"/>
          <w:szCs w:val="22"/>
        </w:rPr>
        <w:t>Blvd</w:t>
      </w:r>
      <w:proofErr w:type="spellEnd"/>
      <w:r w:rsidRPr="00466CAE">
        <w:rPr>
          <w:rFonts w:cs="Arial"/>
          <w:i/>
          <w:sz w:val="22"/>
          <w:szCs w:val="22"/>
        </w:rPr>
        <w:t>. Aeropuerto de esta ciudad; identificada mediante la cuenta […]</w:t>
      </w:r>
    </w:p>
    <w:p w14:paraId="2DC5F380" w14:textId="77777777" w:rsidR="00E316D3" w:rsidRPr="00466CAE" w:rsidRDefault="00E316D3" w:rsidP="004C4704">
      <w:pPr>
        <w:pStyle w:val="RESOLUCIONES"/>
        <w:rPr>
          <w:rFonts w:cs="Arial"/>
          <w:i/>
          <w:sz w:val="22"/>
          <w:szCs w:val="22"/>
        </w:rPr>
      </w:pPr>
    </w:p>
    <w:p w14:paraId="3F3AE5E2" w14:textId="0B363A79" w:rsidR="005D044C" w:rsidRPr="00466CAE" w:rsidRDefault="005D044C" w:rsidP="004C4704">
      <w:pPr>
        <w:pStyle w:val="RESOLUCIONES"/>
        <w:rPr>
          <w:rFonts w:cs="Arial"/>
          <w:i/>
          <w:sz w:val="22"/>
          <w:szCs w:val="22"/>
        </w:rPr>
      </w:pPr>
      <w:r w:rsidRPr="00466CAE">
        <w:rPr>
          <w:rFonts w:cs="Arial"/>
          <w:i/>
          <w:sz w:val="22"/>
          <w:szCs w:val="22"/>
        </w:rPr>
        <w:t>En ese contexto, de conformidad con el artículo 8 Constitucional, así como los artículos 12 fracciones […] solicito de la Dirección General de Ingresos a su cargo y de las Direcciones de Catastro Municipal e Impuestos Inmobiliarios bajo su supervisión, tengan a bien hacer la aclaración y/o corrección a la cuenta predial […] donde aparecen como titulares los C.C. […] toda vez que diversas personas amparándose en dicha cuenta predial, realizan actos de molestia en el predio de mi propiedad mencionado en el párrafo que antecede, alegando ser los titulares del mismo predio, pues dicen que mediante un avalúo fiscal autorizado por catastro, es que tiene la misma ubicación, coordenadas UTM y cuenta catastral que debieran corresponder exclusivamente al predio de mi propiedad […]”</w:t>
      </w:r>
    </w:p>
    <w:p w14:paraId="1E1B50EA" w14:textId="77777777" w:rsidR="00E316D3" w:rsidRPr="00466CAE" w:rsidRDefault="00E316D3" w:rsidP="004C4704">
      <w:pPr>
        <w:pStyle w:val="RESOLUCIONES"/>
        <w:rPr>
          <w:rFonts w:cs="Arial"/>
          <w:i/>
        </w:rPr>
      </w:pPr>
    </w:p>
    <w:p w14:paraId="18FBEB90" w14:textId="77777777" w:rsidR="00E316D3" w:rsidRPr="00466CAE" w:rsidRDefault="00E316D3" w:rsidP="004C4704">
      <w:pPr>
        <w:pStyle w:val="RESOLUCIONES"/>
        <w:rPr>
          <w:rFonts w:cs="Arial"/>
        </w:rPr>
      </w:pPr>
    </w:p>
    <w:p w14:paraId="1388C2E4" w14:textId="282DB13B" w:rsidR="00E316D3" w:rsidRPr="00466CAE" w:rsidRDefault="005D044C" w:rsidP="004C4704">
      <w:pPr>
        <w:pStyle w:val="RESOLUCIONES"/>
        <w:rPr>
          <w:rFonts w:cs="Arial"/>
        </w:rPr>
      </w:pPr>
      <w:r w:rsidRPr="00466CAE">
        <w:rPr>
          <w:rFonts w:cs="Arial"/>
        </w:rPr>
        <w:t xml:space="preserve">Ahora bien, la autoridad demanda a través del oficio TML/D.G.I./10197/2019 </w:t>
      </w:r>
      <w:r w:rsidRPr="00466CAE">
        <w:t>(Letras TML diagonal letras DGI diagonal uno cero uno nueve siete diagonal dos mil diecinueve)</w:t>
      </w:r>
      <w:r w:rsidRPr="00466CAE">
        <w:rPr>
          <w:rFonts w:cs="Arial"/>
        </w:rPr>
        <w:t>, de fecha 31 treinta y uno de mayo del año 2019 dos mil diecinueve, suscrito por la Directora de Impuestos Inmobiliarios otorga contestación a la solicitud de</w:t>
      </w:r>
      <w:r w:rsidR="00E97D91" w:rsidRPr="00466CAE">
        <w:rPr>
          <w:rFonts w:cs="Arial"/>
        </w:rPr>
        <w:t xml:space="preserve"> </w:t>
      </w:r>
      <w:r w:rsidRPr="00466CAE">
        <w:rPr>
          <w:rFonts w:cs="Arial"/>
        </w:rPr>
        <w:t>l</w:t>
      </w:r>
      <w:r w:rsidR="00E97D91" w:rsidRPr="00466CAE">
        <w:rPr>
          <w:rFonts w:cs="Arial"/>
        </w:rPr>
        <w:t>a</w:t>
      </w:r>
      <w:r w:rsidRPr="00466CAE">
        <w:rPr>
          <w:rFonts w:cs="Arial"/>
        </w:rPr>
        <w:t xml:space="preserve"> actor</w:t>
      </w:r>
      <w:r w:rsidR="00E97D91" w:rsidRPr="00466CAE">
        <w:rPr>
          <w:rFonts w:cs="Arial"/>
        </w:rPr>
        <w:t>a</w:t>
      </w:r>
      <w:r w:rsidRPr="00466CAE">
        <w:rPr>
          <w:rFonts w:cs="Arial"/>
        </w:rPr>
        <w:t>, en los siguientes términos:</w:t>
      </w:r>
      <w:r w:rsidR="006A2A54" w:rsidRPr="00466CAE">
        <w:rPr>
          <w:rFonts w:cs="Arial"/>
        </w:rPr>
        <w:t xml:space="preserve"> ---------------------------------------------------------------------------------------------</w:t>
      </w:r>
    </w:p>
    <w:p w14:paraId="4B72DAD8" w14:textId="77777777" w:rsidR="005D044C" w:rsidRPr="00466CAE" w:rsidRDefault="005D044C" w:rsidP="004C4704">
      <w:pPr>
        <w:pStyle w:val="RESOLUCIONES"/>
        <w:rPr>
          <w:rFonts w:cs="Arial"/>
        </w:rPr>
      </w:pPr>
    </w:p>
    <w:p w14:paraId="10426D9C" w14:textId="11FEFFB2" w:rsidR="005D044C" w:rsidRPr="00466CAE" w:rsidRDefault="00007171" w:rsidP="004C4704">
      <w:pPr>
        <w:pStyle w:val="RESOLUCIONES"/>
        <w:rPr>
          <w:rFonts w:cs="Arial"/>
          <w:i/>
          <w:sz w:val="22"/>
          <w:szCs w:val="22"/>
        </w:rPr>
      </w:pPr>
      <w:r w:rsidRPr="00466CAE">
        <w:rPr>
          <w:rFonts w:cs="Arial"/>
          <w:i/>
          <w:sz w:val="22"/>
          <w:szCs w:val="22"/>
        </w:rPr>
        <w:t>“[…]</w:t>
      </w:r>
    </w:p>
    <w:p w14:paraId="7EA3F86C" w14:textId="1CB53976" w:rsidR="00007171" w:rsidRPr="00466CAE" w:rsidRDefault="00007171" w:rsidP="004C4704">
      <w:pPr>
        <w:pStyle w:val="RESOLUCIONES"/>
        <w:rPr>
          <w:rFonts w:cs="Arial"/>
          <w:i/>
          <w:sz w:val="22"/>
          <w:szCs w:val="22"/>
        </w:rPr>
      </w:pPr>
      <w:r w:rsidRPr="00466CAE">
        <w:rPr>
          <w:rFonts w:cs="Arial"/>
          <w:i/>
          <w:sz w:val="22"/>
          <w:szCs w:val="22"/>
        </w:rPr>
        <w:t xml:space="preserve">Al respecto me permito informarle que los conflictos derivados de intereses entre particulares deben ser resueltos por la autoridad jurisdiccional respectiva, ya </w:t>
      </w:r>
      <w:r w:rsidRPr="00466CAE">
        <w:rPr>
          <w:rFonts w:cs="Arial"/>
          <w:i/>
          <w:sz w:val="22"/>
          <w:szCs w:val="22"/>
        </w:rPr>
        <w:lastRenderedPageBreak/>
        <w:t>que esta unidad administrativa no es la autoridad competente para dirimir controversias entre particulares.”</w:t>
      </w:r>
    </w:p>
    <w:p w14:paraId="23A81245" w14:textId="77777777" w:rsidR="005D044C" w:rsidRPr="00466CAE" w:rsidRDefault="005D044C" w:rsidP="004C4704">
      <w:pPr>
        <w:pStyle w:val="RESOLUCIONES"/>
        <w:rPr>
          <w:rFonts w:cs="Arial"/>
        </w:rPr>
      </w:pPr>
    </w:p>
    <w:p w14:paraId="6F6A1D8F" w14:textId="77777777" w:rsidR="00007171" w:rsidRPr="00466CAE" w:rsidRDefault="00007171" w:rsidP="004C4704">
      <w:pPr>
        <w:pStyle w:val="RESOLUCIONES"/>
        <w:rPr>
          <w:rFonts w:cs="Arial"/>
        </w:rPr>
      </w:pPr>
    </w:p>
    <w:p w14:paraId="625478C7" w14:textId="30A76622" w:rsidR="00960205" w:rsidRPr="00466CAE" w:rsidRDefault="00960205" w:rsidP="00960205">
      <w:pPr>
        <w:pStyle w:val="RESOLUCIONES"/>
      </w:pPr>
      <w:r w:rsidRPr="00466CAE">
        <w:t>En ese sentido, l</w:t>
      </w:r>
      <w:r w:rsidR="00E97D91" w:rsidRPr="00466CAE">
        <w:t>a</w:t>
      </w:r>
      <w:r w:rsidRPr="00466CAE">
        <w:t xml:space="preserve"> actor</w:t>
      </w:r>
      <w:r w:rsidR="00E97D91" w:rsidRPr="00466CAE">
        <w:t>a</w:t>
      </w:r>
      <w:r w:rsidRPr="00466CAE">
        <w:t xml:space="preserve"> le pide a la autoridad demanda</w:t>
      </w:r>
      <w:r w:rsidR="00E97D91" w:rsidRPr="00466CAE">
        <w:t>da</w:t>
      </w:r>
      <w:r w:rsidRPr="00466CAE">
        <w:t xml:space="preserve">, dentro de sus atribuciones </w:t>
      </w:r>
      <w:r w:rsidR="00E97D91" w:rsidRPr="00466CAE">
        <w:t xml:space="preserve">lleve a cabo </w:t>
      </w:r>
      <w:r w:rsidRPr="00466CAE">
        <w:t xml:space="preserve">la aclaración y/o corrección a la cuenta predial 02AR00306001 (CERO DOS LETRA A R CERO </w:t>
      </w:r>
      <w:proofErr w:type="spellStart"/>
      <w:r w:rsidRPr="00466CAE">
        <w:t>CERO</w:t>
      </w:r>
      <w:proofErr w:type="spellEnd"/>
      <w:r w:rsidRPr="00466CAE">
        <w:t xml:space="preserve"> TRES CERO SEIS CERO </w:t>
      </w:r>
      <w:proofErr w:type="spellStart"/>
      <w:r w:rsidRPr="00466CAE">
        <w:t>CERO</w:t>
      </w:r>
      <w:proofErr w:type="spellEnd"/>
      <w:r w:rsidRPr="00466CAE">
        <w:t xml:space="preserve"> UNO), ya que señala, amparándose en dicha cuenta predial, realizan actos de molestia en el predio de su propiedad. -----------------------------</w:t>
      </w:r>
    </w:p>
    <w:p w14:paraId="6C740AF0" w14:textId="77777777" w:rsidR="00960205" w:rsidRPr="00466CAE" w:rsidRDefault="00960205" w:rsidP="00960205">
      <w:pPr>
        <w:pStyle w:val="RESOLUCIONES"/>
      </w:pPr>
    </w:p>
    <w:p w14:paraId="03A83DEC" w14:textId="4C698EBA" w:rsidR="00155C5F" w:rsidRPr="00466CAE" w:rsidRDefault="00E97D91" w:rsidP="00155C5F">
      <w:pPr>
        <w:pStyle w:val="RESOLUCIONES"/>
        <w:rPr>
          <w:rFonts w:cs="Arial"/>
        </w:rPr>
      </w:pPr>
      <w:r w:rsidRPr="00466CAE">
        <w:t>Bajo tal contexto</w:t>
      </w:r>
      <w:r w:rsidR="00155C5F" w:rsidRPr="00466CAE">
        <w:t xml:space="preserve">, </w:t>
      </w:r>
      <w:r w:rsidR="00462B96" w:rsidRPr="00466CAE">
        <w:t>y</w:t>
      </w:r>
      <w:r w:rsidR="00155C5F" w:rsidRPr="00466CAE">
        <w:t xml:space="preserve"> desde el punto de vista meramente administrativo</w:t>
      </w:r>
      <w:r w:rsidR="006A2A54" w:rsidRPr="00466CAE">
        <w:t xml:space="preserve">, además </w:t>
      </w:r>
      <w:r w:rsidR="00155C5F" w:rsidRPr="00466CAE">
        <w:rPr>
          <w:rFonts w:cs="Arial"/>
        </w:rPr>
        <w:t xml:space="preserve">considerando </w:t>
      </w:r>
      <w:r w:rsidR="00462B96" w:rsidRPr="00466CAE">
        <w:rPr>
          <w:rFonts w:cs="Arial"/>
        </w:rPr>
        <w:t>las atribuciones legalmente conferidas, resultaba necesario que</w:t>
      </w:r>
      <w:r w:rsidR="006A2A54" w:rsidRPr="00466CAE">
        <w:rPr>
          <w:rFonts w:cs="Arial"/>
        </w:rPr>
        <w:t xml:space="preserve"> la autoridad demandad</w:t>
      </w:r>
      <w:r w:rsidRPr="00466CAE">
        <w:rPr>
          <w:rFonts w:cs="Arial"/>
        </w:rPr>
        <w:t>a</w:t>
      </w:r>
      <w:r w:rsidR="00462B96" w:rsidRPr="00466CAE">
        <w:rPr>
          <w:rFonts w:cs="Arial"/>
        </w:rPr>
        <w:t xml:space="preserve"> informara al particular de una manera debidamente fundada y motivada</w:t>
      </w:r>
      <w:r w:rsidR="00115761" w:rsidRPr="00466CAE">
        <w:rPr>
          <w:rFonts w:cs="Arial"/>
        </w:rPr>
        <w:t>,</w:t>
      </w:r>
      <w:r w:rsidR="00462B96" w:rsidRPr="00466CAE">
        <w:rPr>
          <w:rFonts w:cs="Arial"/>
        </w:rPr>
        <w:t xml:space="preserve"> si resultaba </w:t>
      </w:r>
      <w:r w:rsidR="00115761" w:rsidRPr="00466CAE">
        <w:rPr>
          <w:rFonts w:cs="Arial"/>
        </w:rPr>
        <w:t xml:space="preserve">o no </w:t>
      </w:r>
      <w:r w:rsidR="00462B96" w:rsidRPr="00466CAE">
        <w:rPr>
          <w:rFonts w:cs="Arial"/>
        </w:rPr>
        <w:t xml:space="preserve">procedente </w:t>
      </w:r>
      <w:r w:rsidR="00155C5F" w:rsidRPr="00466CAE">
        <w:rPr>
          <w:rFonts w:cs="Arial"/>
        </w:rPr>
        <w:t xml:space="preserve">llevar a cabo una aclaración o corrección en la cuenta predial </w:t>
      </w:r>
      <w:r w:rsidR="006A2A54" w:rsidRPr="00466CAE">
        <w:rPr>
          <w:rFonts w:cs="Arial"/>
        </w:rPr>
        <w:t>solicitada. ----------</w:t>
      </w:r>
      <w:r w:rsidR="00F315A9" w:rsidRPr="00466CAE">
        <w:rPr>
          <w:rFonts w:cs="Arial"/>
        </w:rPr>
        <w:t>-</w:t>
      </w:r>
      <w:r w:rsidR="006A2A54" w:rsidRPr="00466CAE">
        <w:rPr>
          <w:rFonts w:cs="Arial"/>
        </w:rPr>
        <w:t>---------------</w:t>
      </w:r>
    </w:p>
    <w:p w14:paraId="579B0930" w14:textId="77777777" w:rsidR="00462B96" w:rsidRPr="00466CAE" w:rsidRDefault="00462B96" w:rsidP="00155C5F">
      <w:pPr>
        <w:pStyle w:val="RESOLUCIONES"/>
        <w:rPr>
          <w:rFonts w:cs="Arial"/>
        </w:rPr>
      </w:pPr>
    </w:p>
    <w:p w14:paraId="4563FE8F" w14:textId="1A575CA7" w:rsidR="00462B96" w:rsidRPr="00466CAE" w:rsidRDefault="00462B96" w:rsidP="00462B96">
      <w:pPr>
        <w:pStyle w:val="SENTENCIAS"/>
      </w:pPr>
      <w:r w:rsidRPr="00466CAE">
        <w:t xml:space="preserve">En efecto, la demandada debió exponer los hechos y las circunstancias que la llevaron a emitir el acto impugnado </w:t>
      </w:r>
      <w:r w:rsidR="006A2A54" w:rsidRPr="00466CAE">
        <w:t>como lo hizo,</w:t>
      </w:r>
      <w:r w:rsidR="00221854" w:rsidRPr="00466CAE">
        <w:t xml:space="preserve"> y precisar porque, a su juicio, resulta o no procedente, dentro de sus facultades y ámbito competencial, acceder a lo peticionado por l</w:t>
      </w:r>
      <w:r w:rsidR="00E97D91" w:rsidRPr="00466CAE">
        <w:t>a</w:t>
      </w:r>
      <w:r w:rsidR="00221854" w:rsidRPr="00466CAE">
        <w:t xml:space="preserve"> actor</w:t>
      </w:r>
      <w:r w:rsidR="00E97D91" w:rsidRPr="00466CAE">
        <w:t xml:space="preserve">a, es decir, motivar </w:t>
      </w:r>
      <w:r w:rsidR="00E97D91" w:rsidRPr="00466CAE">
        <w:rPr>
          <w:rFonts w:cs="Arial"/>
        </w:rPr>
        <w:t>si resultaba o no procedente llevar a cabo una aclaración o corrección en la cuenta predial solicitada;</w:t>
      </w:r>
      <w:r w:rsidR="006A2A54" w:rsidRPr="00466CAE">
        <w:t xml:space="preserve"> </w:t>
      </w:r>
      <w:r w:rsidRPr="00466CAE">
        <w:t>lo an</w:t>
      </w:r>
      <w:r w:rsidR="006D6B67" w:rsidRPr="00466CAE">
        <w:t xml:space="preserve">terior, con la finalidad de darle </w:t>
      </w:r>
      <w:r w:rsidRPr="00466CAE">
        <w:t xml:space="preserve">certeza </w:t>
      </w:r>
      <w:r w:rsidR="006D6B67" w:rsidRPr="00466CAE">
        <w:t xml:space="preserve">para </w:t>
      </w:r>
      <w:r w:rsidRPr="00466CAE">
        <w:t>que e</w:t>
      </w:r>
      <w:r w:rsidR="006D6B67" w:rsidRPr="00466CAE">
        <w:t>lla</w:t>
      </w:r>
      <w:r w:rsidRPr="00466CAE">
        <w:t xml:space="preserve"> conozca porqué se llegó a esa conclusión. ---------------------------------------------------</w:t>
      </w:r>
    </w:p>
    <w:p w14:paraId="282986E6" w14:textId="77777777" w:rsidR="00462B96" w:rsidRPr="00466CAE" w:rsidRDefault="00462B96" w:rsidP="00462B96">
      <w:pPr>
        <w:pStyle w:val="SENTENCIAS"/>
      </w:pPr>
    </w:p>
    <w:p w14:paraId="0F376F42" w14:textId="3A762601" w:rsidR="00C14B2E" w:rsidRPr="00466CAE" w:rsidRDefault="00C14B2E" w:rsidP="00C14B2E">
      <w:pPr>
        <w:pStyle w:val="RESOLUCIONES"/>
      </w:pPr>
      <w:r w:rsidRPr="00466CAE">
        <w:t xml:space="preserve">Luego entonces, el contenido formal de la garantía de fundamentación y motivación inmersa en la fracción VI del artículo 137 del Código de Procedimiento y Justicia Administrativa para el Estado y los Municipios de Guanajuato, tiene como propósito primordial, que el justiciable conozca el porqué de la conducta de la autoridad, lo que se traduce en darle a conocer en detalle y de manera completa la esencia de todas las circunstancias y condiciones que determinaron el acto de voluntad, de manera que sea evidente y muy claro para el afectado la causa o causas que justificaron la decisión para </w:t>
      </w:r>
      <w:r w:rsidRPr="00466CAE">
        <w:lastRenderedPageBreak/>
        <w:t>estar en posibilidad de controvertirla, permitiéndole con ello una real y auténtica defensa. ------------------------------------</w:t>
      </w:r>
      <w:r w:rsidR="00746ED5" w:rsidRPr="00466CAE">
        <w:t>--------</w:t>
      </w:r>
      <w:r w:rsidRPr="00466CAE">
        <w:t>------------------------------------</w:t>
      </w:r>
      <w:r w:rsidR="00221854" w:rsidRPr="00466CAE">
        <w:t>-</w:t>
      </w:r>
    </w:p>
    <w:p w14:paraId="5CB3F218" w14:textId="77777777" w:rsidR="00C14B2E" w:rsidRPr="00466CAE" w:rsidRDefault="00C14B2E" w:rsidP="00C14B2E">
      <w:pPr>
        <w:pStyle w:val="RESOLUCIONES"/>
      </w:pPr>
    </w:p>
    <w:p w14:paraId="7E5B689E" w14:textId="77777777" w:rsidR="00C14B2E" w:rsidRPr="00466CAE" w:rsidRDefault="00C14B2E" w:rsidP="00C14B2E">
      <w:pPr>
        <w:pStyle w:val="RESOLUCIONES"/>
      </w:pPr>
      <w:r w:rsidRPr="00466CAE">
        <w:t>Al tenor de lo anterior, un acto se considera debidamente fundado y motivado, cuando se exponen los hechos relevantes que justifican la conducta de la autoridad: citando la norma aplicable y un argumento suficiente para darle a conocer al justiciable los motivos que lo llevaron a tal determinación. -</w:t>
      </w:r>
    </w:p>
    <w:p w14:paraId="13C976CD" w14:textId="77777777" w:rsidR="00C14B2E" w:rsidRPr="00466CAE" w:rsidRDefault="00C14B2E" w:rsidP="00C14B2E">
      <w:pPr>
        <w:pStyle w:val="RESOLUCIONES"/>
      </w:pPr>
    </w:p>
    <w:p w14:paraId="300894E9" w14:textId="3E1F2CAC" w:rsidR="00C14B2E" w:rsidRPr="00466CAE" w:rsidRDefault="00C14B2E" w:rsidP="00C14B2E">
      <w:pPr>
        <w:pStyle w:val="SENTENCIAS"/>
      </w:pPr>
      <w:r w:rsidRPr="00466CAE">
        <w:t>Bajo tal contexto, se desprende que la autoridad demandada, al momento de contestar la solicitud formulada por</w:t>
      </w:r>
      <w:r w:rsidR="006D6B67" w:rsidRPr="00466CAE">
        <w:t xml:space="preserve"> </w:t>
      </w:r>
      <w:r w:rsidRPr="00466CAE">
        <w:t>l</w:t>
      </w:r>
      <w:r w:rsidR="006D6B67" w:rsidRPr="00466CAE">
        <w:t>a</w:t>
      </w:r>
      <w:r w:rsidRPr="00466CAE">
        <w:t xml:space="preserve"> actor</w:t>
      </w:r>
      <w:r w:rsidR="006D6B67" w:rsidRPr="00466CAE">
        <w:t>a</w:t>
      </w:r>
      <w:r w:rsidRPr="00466CAE">
        <w:t xml:space="preserve">, no le hace saber a </w:t>
      </w:r>
      <w:r w:rsidR="006D6B67" w:rsidRPr="00466CAE">
        <w:t>ella</w:t>
      </w:r>
      <w:r w:rsidRPr="00466CAE">
        <w:t xml:space="preserve"> todas las razones y motivos que la llevaron a negar lo solicitado, resultando necesario darle a conocer, con precisión, las circunstancias especiales, razones particulares o causas inmediatas que s</w:t>
      </w:r>
      <w:r w:rsidR="006D6B67" w:rsidRPr="00466CAE">
        <w:t xml:space="preserve">e hayan tenido en consideración respecto </w:t>
      </w:r>
      <w:r w:rsidR="006D6B67" w:rsidRPr="00466CAE">
        <w:rPr>
          <w:rFonts w:cs="Arial"/>
        </w:rPr>
        <w:t xml:space="preserve">si resultaba o no procedente llevar a cabo una aclaración o corrección en la cuenta predial </w:t>
      </w:r>
      <w:r w:rsidR="006D6B67" w:rsidRPr="00466CAE">
        <w:t xml:space="preserve">02AR00306001 (CERO DOS LETRA A R CERO </w:t>
      </w:r>
      <w:proofErr w:type="spellStart"/>
      <w:r w:rsidR="006D6B67" w:rsidRPr="00466CAE">
        <w:t>CERO</w:t>
      </w:r>
      <w:proofErr w:type="spellEnd"/>
      <w:r w:rsidR="006D6B67" w:rsidRPr="00466CAE">
        <w:t xml:space="preserve"> TRES CERO SEIS CERO </w:t>
      </w:r>
      <w:proofErr w:type="spellStart"/>
      <w:r w:rsidR="006D6B67" w:rsidRPr="00466CAE">
        <w:t>CERO</w:t>
      </w:r>
      <w:proofErr w:type="spellEnd"/>
      <w:r w:rsidR="006D6B67" w:rsidRPr="00466CAE">
        <w:t xml:space="preserve"> UNO)</w:t>
      </w:r>
      <w:r w:rsidRPr="00466CAE">
        <w:t>, así como el fundamento d</w:t>
      </w:r>
      <w:r w:rsidR="00F315A9" w:rsidRPr="00466CAE">
        <w:t xml:space="preserve">e su decisión. </w:t>
      </w:r>
    </w:p>
    <w:p w14:paraId="544588A2" w14:textId="77777777" w:rsidR="00C14B2E" w:rsidRPr="00466CAE" w:rsidRDefault="00C14B2E" w:rsidP="00C14B2E">
      <w:pPr>
        <w:pStyle w:val="SENTENCIAS"/>
      </w:pPr>
    </w:p>
    <w:p w14:paraId="0A978E77" w14:textId="77CB7400" w:rsidR="00C14B2E" w:rsidRPr="00466CAE" w:rsidRDefault="00C14B2E" w:rsidP="00C14B2E">
      <w:pPr>
        <w:pStyle w:val="RESOLUCIONES"/>
      </w:pPr>
      <w:r w:rsidRPr="00466CAE">
        <w:t>Por lo anterior, y considerando que el acto impugnado carece de una debida fundamentación y motivación; es que resulta procedente decretar la nulidad de la resolución contenida en el oficio</w:t>
      </w:r>
      <w:r w:rsidR="002718F4" w:rsidRPr="00466CAE">
        <w:rPr>
          <w:rFonts w:cs="Arial"/>
        </w:rPr>
        <w:t xml:space="preserve"> TML/D.G.I./10197/2019 </w:t>
      </w:r>
      <w:r w:rsidR="002718F4" w:rsidRPr="00466CAE">
        <w:t>(Letras TML diagonal letras DGI diagonal uno cero uno nueve siete diagonal dos mil diecinueve)</w:t>
      </w:r>
      <w:r w:rsidR="002718F4" w:rsidRPr="00466CAE">
        <w:rPr>
          <w:rFonts w:cs="Arial"/>
        </w:rPr>
        <w:t>, de fecha 31 treinta y uno de mayo del año 2019 dos mil diecinueve, suscrito por la Directora de Impuestos Inmobiliarios</w:t>
      </w:r>
      <w:r w:rsidRPr="00466CAE">
        <w:t>, lo anterior, con fundamento en los artículos 143, segundo párrafo, 300, fracción III y 302, fracción II, del Código de Procedimiento y Justicia Administrativa para el Estado y los Municipios de Guanajuato. ----------------------------------------------------</w:t>
      </w:r>
    </w:p>
    <w:p w14:paraId="73411603" w14:textId="77777777" w:rsidR="00C14B2E" w:rsidRPr="00466CAE" w:rsidRDefault="00C14B2E" w:rsidP="00C14B2E">
      <w:pPr>
        <w:pStyle w:val="RESOLUCIONES"/>
      </w:pPr>
    </w:p>
    <w:p w14:paraId="22F6666E" w14:textId="655441E3" w:rsidR="00C14B2E" w:rsidRPr="00466CAE" w:rsidRDefault="00C14B2E" w:rsidP="00C14B2E">
      <w:pPr>
        <w:pStyle w:val="RESOLUCIONES"/>
      </w:pPr>
      <w:r w:rsidRPr="00466CAE">
        <w:t>Ahora bien, como el acto cuestionado fue dictado en respuesta a una petición, la nulidad decretada no puede ser total, sino para efectos de que ese acto sea sustituido por otro, considerando lo advertido dentro de la presente sentencia</w:t>
      </w:r>
      <w:r w:rsidR="006D6B67" w:rsidRPr="00466CAE">
        <w:t xml:space="preserve">, por lo tanto, deberá darle a conocer, con precisión, las circunstancias especiales, razones particulares o causas inmediatas que se hayan tenido en </w:t>
      </w:r>
      <w:r w:rsidR="006D6B67" w:rsidRPr="00466CAE">
        <w:lastRenderedPageBreak/>
        <w:t xml:space="preserve">consideración respecto </w:t>
      </w:r>
      <w:r w:rsidR="006D6B67" w:rsidRPr="00466CAE">
        <w:rPr>
          <w:rFonts w:cs="Arial"/>
        </w:rPr>
        <w:t>si resultaba o no procedente llevar a cabo una aclaración o corrección en la cuenta predial solicitada</w:t>
      </w:r>
      <w:r w:rsidRPr="00466CAE">
        <w:t>; ya que no estimarlo así, implicaría dejar sin resolver la solicitud planteada, contraviniéndose con ello el principio de segu</w:t>
      </w:r>
      <w:r w:rsidR="006D6B67" w:rsidRPr="00466CAE">
        <w:t>ridad jurídica en detrimento de la ahora actora</w:t>
      </w:r>
      <w:r w:rsidRPr="00466CAE">
        <w:t>. --------------</w:t>
      </w:r>
    </w:p>
    <w:p w14:paraId="61C44ED1" w14:textId="77777777" w:rsidR="00C14B2E" w:rsidRPr="00466CAE" w:rsidRDefault="00C14B2E" w:rsidP="00C14B2E">
      <w:pPr>
        <w:pStyle w:val="RESOLUCIONES"/>
      </w:pPr>
    </w:p>
    <w:p w14:paraId="4310A55B" w14:textId="77777777" w:rsidR="00C14B2E" w:rsidRPr="00466CAE" w:rsidRDefault="00C14B2E" w:rsidP="00C14B2E">
      <w:pPr>
        <w:pStyle w:val="RESOLUCIONES"/>
      </w:pPr>
      <w:r w:rsidRPr="00466CAE">
        <w:t>En apoyo a lo anterior se cita la jurisprudencia 2a./J. 67/98 de la Segunda Sala de la Suprema Corte de Justicia de la Nación, publicada en el Semanario Judicial de la Federación y su Gaceta, Novena Época, Tomo VIII, septiembre de 1998, página 358, que establece: ------------------------------------------</w:t>
      </w:r>
    </w:p>
    <w:p w14:paraId="70A47071" w14:textId="77777777" w:rsidR="00C14B2E" w:rsidRPr="00466CAE" w:rsidRDefault="00C14B2E" w:rsidP="00C14B2E">
      <w:pPr>
        <w:pStyle w:val="RESOLUCIONES"/>
      </w:pPr>
    </w:p>
    <w:p w14:paraId="6F7A9DD4" w14:textId="77777777" w:rsidR="00C14B2E" w:rsidRPr="00466CAE" w:rsidRDefault="00C14B2E" w:rsidP="00C14B2E">
      <w:pPr>
        <w:pStyle w:val="TESISYJURIS"/>
        <w:rPr>
          <w:sz w:val="22"/>
        </w:rPr>
      </w:pPr>
      <w:r w:rsidRPr="00466CAE">
        <w:rPr>
          <w:sz w:val="22"/>
        </w:rPr>
        <w:t>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w:t>
      </w:r>
    </w:p>
    <w:p w14:paraId="4E05B4BE" w14:textId="77777777" w:rsidR="00C14B2E" w:rsidRPr="00466CAE" w:rsidRDefault="00C14B2E" w:rsidP="00C14B2E">
      <w:pPr>
        <w:pStyle w:val="RESOLUCIONES"/>
      </w:pPr>
    </w:p>
    <w:p w14:paraId="4BF3B810" w14:textId="77777777" w:rsidR="00C14B2E" w:rsidRPr="00466CAE" w:rsidRDefault="00C14B2E" w:rsidP="00C14B2E">
      <w:pPr>
        <w:pStyle w:val="RESOLUCIONES"/>
      </w:pPr>
    </w:p>
    <w:p w14:paraId="5FE90BE3" w14:textId="77777777" w:rsidR="00C14B2E" w:rsidRPr="00466CAE" w:rsidRDefault="00C14B2E" w:rsidP="00C14B2E">
      <w:pPr>
        <w:pStyle w:val="SENTENCIAS"/>
        <w:rPr>
          <w:rStyle w:val="RESOLUCIONESCar"/>
        </w:rPr>
      </w:pPr>
      <w:r w:rsidRPr="00466CAE">
        <w:rPr>
          <w:rStyle w:val="RESOLUCIONESCar"/>
        </w:rPr>
        <w:t>Dado lo anterior, la autoridad deberá cumplir con lo aquí ordenado en el término de 15 quince días hábiles, contados a partir de aquél en que cause ejecutoria la presente sentencia, de acuerdo a lo dispuesto en los artículos 321 y 322 del Código de Procedimiento y Justicia Administrativa para el Estado y los municipios de Guanajuato. -----------------------------------------------------------------</w:t>
      </w:r>
    </w:p>
    <w:p w14:paraId="0A79E7A6" w14:textId="77777777" w:rsidR="00C14B2E" w:rsidRPr="00466CAE" w:rsidRDefault="00C14B2E" w:rsidP="00C14B2E">
      <w:pPr>
        <w:pStyle w:val="RESOLUCIONES"/>
      </w:pPr>
    </w:p>
    <w:p w14:paraId="01B8792A" w14:textId="48F92DEF" w:rsidR="00C14B2E" w:rsidRPr="00466CAE" w:rsidRDefault="002718F4" w:rsidP="00C14B2E">
      <w:pPr>
        <w:pStyle w:val="SENTENCIAS"/>
      </w:pPr>
      <w:r w:rsidRPr="00466CAE">
        <w:rPr>
          <w:b/>
        </w:rPr>
        <w:t>SEXTO</w:t>
      </w:r>
      <w:r w:rsidR="00C14B2E" w:rsidRPr="00466CAE">
        <w:rPr>
          <w:b/>
        </w:rPr>
        <w:t>.</w:t>
      </w:r>
      <w:r w:rsidR="00C14B2E" w:rsidRPr="00466CAE">
        <w:t xml:space="preserve"> En cuanto a las pretensiones solicitadas por la parte actora, consistentes en la nulidad del </w:t>
      </w:r>
      <w:r w:rsidRPr="00466CAE">
        <w:t xml:space="preserve">acto impugnado y como consecuencia se atienda y resuelva la petición conforme a la normatividad aplicable, </w:t>
      </w:r>
      <w:r w:rsidR="00C14B2E" w:rsidRPr="00466CAE">
        <w:t>se considera satisfecha, conforme a lo expuesto en el Considerando que antecede. -</w:t>
      </w:r>
      <w:r w:rsidRPr="00466CAE">
        <w:t>------------</w:t>
      </w:r>
    </w:p>
    <w:p w14:paraId="1D0CFA08" w14:textId="77777777" w:rsidR="00C14B2E" w:rsidRPr="00466CAE" w:rsidRDefault="00C14B2E" w:rsidP="00C14B2E">
      <w:pPr>
        <w:pStyle w:val="SENTENCIAS"/>
      </w:pPr>
    </w:p>
    <w:p w14:paraId="15E0BA1C" w14:textId="77777777" w:rsidR="00C14B2E" w:rsidRPr="00466CAE" w:rsidRDefault="00C14B2E" w:rsidP="00C14B2E">
      <w:pPr>
        <w:pStyle w:val="RESOLUCIONES"/>
      </w:pPr>
      <w:r w:rsidRPr="00466CAE">
        <w:lastRenderedPageBreak/>
        <w:t>Por lo expuesto, y con fundamento además en lo dispuesto en los artículos 249, 298, 299, 300, fracción II y 302, fracción II, del Código de Procedimiento y Justicia Administrativa para el Estado y los Municipios de Guanajuato, es de resolverse y se.</w:t>
      </w:r>
    </w:p>
    <w:p w14:paraId="69508D4D" w14:textId="77777777" w:rsidR="00C14B2E" w:rsidRPr="00466CAE" w:rsidRDefault="00C14B2E" w:rsidP="00C14B2E">
      <w:pPr>
        <w:pStyle w:val="RESOLUCIONES"/>
      </w:pPr>
    </w:p>
    <w:p w14:paraId="5249A79A" w14:textId="77777777" w:rsidR="00C14B2E" w:rsidRPr="00466CAE" w:rsidRDefault="00C14B2E" w:rsidP="00C14B2E">
      <w:pPr>
        <w:pStyle w:val="RESOLUCIONES"/>
      </w:pPr>
    </w:p>
    <w:p w14:paraId="4E7CE8EF" w14:textId="77777777" w:rsidR="00C14B2E" w:rsidRPr="00466CAE" w:rsidRDefault="00C14B2E" w:rsidP="00C14B2E">
      <w:pPr>
        <w:pStyle w:val="Textoindependiente"/>
        <w:jc w:val="center"/>
        <w:rPr>
          <w:rFonts w:ascii="Century" w:hAnsi="Century" w:cs="Calibri"/>
          <w:iCs/>
        </w:rPr>
      </w:pPr>
      <w:r w:rsidRPr="00466CAE">
        <w:rPr>
          <w:rFonts w:ascii="Century" w:hAnsi="Century" w:cs="Calibri"/>
          <w:b/>
          <w:iCs/>
        </w:rPr>
        <w:t xml:space="preserve">R E S U E L V </w:t>
      </w:r>
      <w:proofErr w:type="gramStart"/>
      <w:r w:rsidRPr="00466CAE">
        <w:rPr>
          <w:rFonts w:ascii="Century" w:hAnsi="Century" w:cs="Calibri"/>
          <w:b/>
          <w:iCs/>
        </w:rPr>
        <w:t xml:space="preserve">E </w:t>
      </w:r>
      <w:r w:rsidRPr="00466CAE">
        <w:rPr>
          <w:rFonts w:ascii="Century" w:hAnsi="Century" w:cs="Calibri"/>
          <w:iCs/>
        </w:rPr>
        <w:t>:</w:t>
      </w:r>
      <w:proofErr w:type="gramEnd"/>
    </w:p>
    <w:p w14:paraId="1A64168C" w14:textId="226BBC7F" w:rsidR="002718F4" w:rsidRPr="00466CAE" w:rsidRDefault="002718F4" w:rsidP="00C14B2E">
      <w:pPr>
        <w:pStyle w:val="Textoindependiente"/>
        <w:jc w:val="center"/>
        <w:rPr>
          <w:rFonts w:ascii="Century" w:hAnsi="Century" w:cs="Calibri"/>
          <w:iCs/>
        </w:rPr>
      </w:pPr>
    </w:p>
    <w:p w14:paraId="1A2B1D0B" w14:textId="77777777" w:rsidR="006D6B67" w:rsidRPr="00466CAE" w:rsidRDefault="006D6B67" w:rsidP="00C14B2E">
      <w:pPr>
        <w:pStyle w:val="Textoindependiente"/>
        <w:jc w:val="center"/>
        <w:rPr>
          <w:rFonts w:ascii="Century" w:hAnsi="Century" w:cs="Calibri"/>
          <w:iCs/>
        </w:rPr>
      </w:pPr>
    </w:p>
    <w:p w14:paraId="27D6EDFD" w14:textId="77777777" w:rsidR="00C14B2E" w:rsidRPr="00466CAE" w:rsidRDefault="00C14B2E" w:rsidP="00C14B2E">
      <w:pPr>
        <w:pStyle w:val="Textoindependiente"/>
        <w:spacing w:line="360" w:lineRule="auto"/>
        <w:ind w:firstLine="709"/>
        <w:rPr>
          <w:rFonts w:ascii="Century" w:hAnsi="Century" w:cs="Calibri"/>
        </w:rPr>
      </w:pPr>
      <w:r w:rsidRPr="00466CAE">
        <w:rPr>
          <w:rFonts w:ascii="Century" w:hAnsi="Century" w:cs="Calibri"/>
          <w:b/>
          <w:bCs/>
          <w:iCs/>
        </w:rPr>
        <w:t>PRIMERO</w:t>
      </w:r>
      <w:r w:rsidRPr="00466CAE">
        <w:rPr>
          <w:rFonts w:ascii="Century" w:hAnsi="Century" w:cs="Calibri"/>
        </w:rPr>
        <w:t xml:space="preserve">. Este Juzgado Tercero Administrativo Municipal resultó competente para conocer y resolver del presente proceso administrativo. ------- </w:t>
      </w:r>
    </w:p>
    <w:p w14:paraId="7B74BF00" w14:textId="77777777" w:rsidR="00C14B2E" w:rsidRPr="00466CAE" w:rsidRDefault="00C14B2E" w:rsidP="00C14B2E">
      <w:pPr>
        <w:pStyle w:val="Textoindependiente"/>
        <w:spacing w:line="360" w:lineRule="auto"/>
        <w:ind w:firstLine="709"/>
        <w:rPr>
          <w:rFonts w:ascii="Century" w:hAnsi="Century" w:cs="Calibri"/>
          <w:sz w:val="20"/>
        </w:rPr>
      </w:pPr>
    </w:p>
    <w:p w14:paraId="48D056C4" w14:textId="0A4A2C92" w:rsidR="00C14B2E" w:rsidRPr="00466CAE" w:rsidRDefault="00C14B2E" w:rsidP="00C14B2E">
      <w:pPr>
        <w:pStyle w:val="SENTENCIAS"/>
        <w:rPr>
          <w:rFonts w:cs="Arial"/>
        </w:rPr>
      </w:pPr>
      <w:r w:rsidRPr="00466CAE">
        <w:rPr>
          <w:b/>
        </w:rPr>
        <w:t>SEGUNDO.</w:t>
      </w:r>
      <w:r w:rsidRPr="00466CAE">
        <w:rPr>
          <w:rFonts w:cs="Arial"/>
        </w:rPr>
        <w:t xml:space="preserve"> </w:t>
      </w:r>
      <w:r w:rsidRPr="00466CAE">
        <w:t>Resultó procedente el proceso administrativo promovido por el justiciable. ----------------------------------------------------------------------------------</w:t>
      </w:r>
      <w:r w:rsidR="006D6B67" w:rsidRPr="00466CAE">
        <w:t>-</w:t>
      </w:r>
    </w:p>
    <w:p w14:paraId="7B9D691A" w14:textId="77777777" w:rsidR="00C14B2E" w:rsidRPr="00466CAE" w:rsidRDefault="00C14B2E" w:rsidP="00C14B2E">
      <w:pPr>
        <w:spacing w:line="360" w:lineRule="auto"/>
        <w:ind w:firstLine="709"/>
        <w:jc w:val="both"/>
        <w:rPr>
          <w:rFonts w:ascii="Century" w:hAnsi="Century" w:cs="Calibri"/>
          <w:b/>
          <w:bCs/>
          <w:iCs/>
          <w:sz w:val="20"/>
        </w:rPr>
      </w:pPr>
    </w:p>
    <w:p w14:paraId="60F873C6" w14:textId="03326CCF" w:rsidR="00F315A9" w:rsidRPr="00466CAE" w:rsidRDefault="00C14B2E" w:rsidP="00C14B2E">
      <w:pPr>
        <w:pStyle w:val="SENTENCIAS"/>
        <w:rPr>
          <w:bCs/>
          <w:iCs/>
        </w:rPr>
      </w:pPr>
      <w:r w:rsidRPr="00466CAE">
        <w:rPr>
          <w:b/>
          <w:bCs/>
          <w:iCs/>
        </w:rPr>
        <w:t xml:space="preserve">TERCERO. </w:t>
      </w:r>
      <w:r w:rsidR="00F315A9" w:rsidRPr="00466CAE">
        <w:rPr>
          <w:bCs/>
          <w:iCs/>
        </w:rPr>
        <w:t xml:space="preserve"> Se decreta el sobreseimiento respecto a la Directora General de Ingresos y Directora de Catastro, conforme a lo expuesto en el Considerando Tercero de esta sentencia. ---------------------------------------------------</w:t>
      </w:r>
    </w:p>
    <w:p w14:paraId="075A078A" w14:textId="77777777" w:rsidR="00F315A9" w:rsidRPr="00466CAE" w:rsidRDefault="00F315A9" w:rsidP="00C14B2E">
      <w:pPr>
        <w:pStyle w:val="SENTENCIAS"/>
        <w:rPr>
          <w:bCs/>
          <w:iCs/>
        </w:rPr>
      </w:pPr>
    </w:p>
    <w:p w14:paraId="60D60AB9" w14:textId="72F0BC9F" w:rsidR="00C14B2E" w:rsidRPr="00466CAE" w:rsidRDefault="00F315A9" w:rsidP="00C14B2E">
      <w:pPr>
        <w:pStyle w:val="SENTENCIAS"/>
      </w:pPr>
      <w:r w:rsidRPr="00466CAE">
        <w:rPr>
          <w:b/>
        </w:rPr>
        <w:t xml:space="preserve">CUARTO. </w:t>
      </w:r>
      <w:r w:rsidR="00C14B2E" w:rsidRPr="00466CAE">
        <w:t xml:space="preserve">Se decreta </w:t>
      </w:r>
      <w:r w:rsidR="00C14B2E" w:rsidRPr="00466CAE">
        <w:rPr>
          <w:bCs/>
        </w:rPr>
        <w:t>la</w:t>
      </w:r>
      <w:r w:rsidR="00C14B2E" w:rsidRPr="00466CAE">
        <w:rPr>
          <w:b/>
          <w:bCs/>
        </w:rPr>
        <w:t xml:space="preserve"> nulidad de la resolución </w:t>
      </w:r>
      <w:r w:rsidR="00C14B2E" w:rsidRPr="00466CAE">
        <w:rPr>
          <w:bCs/>
        </w:rPr>
        <w:t>contenida en el oficio número</w:t>
      </w:r>
      <w:r w:rsidR="00C14B2E" w:rsidRPr="00466CAE">
        <w:t xml:space="preserve"> </w:t>
      </w:r>
      <w:r w:rsidR="002718F4" w:rsidRPr="00466CAE">
        <w:rPr>
          <w:rFonts w:cs="Arial"/>
        </w:rPr>
        <w:t xml:space="preserve">TML/D.G.I./10197/2019 </w:t>
      </w:r>
      <w:r w:rsidR="002718F4" w:rsidRPr="00466CAE">
        <w:t>(Letras TML diagonal letras DGI diagonal uno cero uno nueve siete diagonal dos mil diecinueve)</w:t>
      </w:r>
      <w:r w:rsidR="002718F4" w:rsidRPr="00466CAE">
        <w:rPr>
          <w:rFonts w:cs="Arial"/>
        </w:rPr>
        <w:t>, de fecha 31 treinta y uno de mayo del año 2019 dos mil diecinueve, suscrito por la Directora de Impuestos Inmobiliarios</w:t>
      </w:r>
      <w:r w:rsidR="00C14B2E" w:rsidRPr="00466CAE">
        <w:t>, para</w:t>
      </w:r>
      <w:r w:rsidR="00C14B2E" w:rsidRPr="00466CAE">
        <w:rPr>
          <w:b/>
          <w:bCs/>
        </w:rPr>
        <w:t xml:space="preserve"> el efecto </w:t>
      </w:r>
      <w:r w:rsidR="00C14B2E" w:rsidRPr="00466CAE">
        <w:t xml:space="preserve">de que la demandada emita un nuevo acto; ello con base a las consideraciones lógicas y jurídicas expresadas en el Considerando </w:t>
      </w:r>
      <w:r w:rsidRPr="00466CAE">
        <w:t>Quinto</w:t>
      </w:r>
      <w:r w:rsidR="00C14B2E" w:rsidRPr="00466CAE">
        <w:t xml:space="preserve"> de esta sentencia. ---------------------</w:t>
      </w:r>
      <w:r w:rsidR="002D0426" w:rsidRPr="00466CAE">
        <w:t>-------</w:t>
      </w:r>
      <w:r w:rsidR="00C14B2E" w:rsidRPr="00466CAE">
        <w:t>-</w:t>
      </w:r>
      <w:r w:rsidRPr="00466CAE">
        <w:t>----------------------</w:t>
      </w:r>
    </w:p>
    <w:p w14:paraId="0E6633DA" w14:textId="77777777" w:rsidR="00C14B2E" w:rsidRPr="00466CAE" w:rsidRDefault="00C14B2E" w:rsidP="00C14B2E">
      <w:pPr>
        <w:pStyle w:val="SENTENCIAS"/>
      </w:pPr>
    </w:p>
    <w:p w14:paraId="01DFE11B" w14:textId="4DC00105" w:rsidR="00C14B2E" w:rsidRPr="00466CAE" w:rsidRDefault="00F315A9" w:rsidP="00C14B2E">
      <w:pPr>
        <w:pStyle w:val="SENTENCIAS"/>
      </w:pPr>
      <w:r w:rsidRPr="00466CAE">
        <w:rPr>
          <w:b/>
        </w:rPr>
        <w:t>QUINTO</w:t>
      </w:r>
      <w:r w:rsidR="00C14B2E" w:rsidRPr="00466CAE">
        <w:rPr>
          <w:b/>
        </w:rPr>
        <w:t>.</w:t>
      </w:r>
      <w:r w:rsidR="00C14B2E" w:rsidRPr="00466CAE">
        <w:t xml:space="preserve"> Se considera satisfecha la pretensión solicitada, con base en lo expuesto en el Considerando </w:t>
      </w:r>
      <w:r w:rsidRPr="00466CAE">
        <w:t>Sexto</w:t>
      </w:r>
      <w:r w:rsidR="00C14B2E" w:rsidRPr="00466CAE">
        <w:t xml:space="preserve"> de la presente resolución. ----------</w:t>
      </w:r>
      <w:r w:rsidRPr="00466CAE">
        <w:t>--</w:t>
      </w:r>
      <w:r w:rsidR="00C14B2E" w:rsidRPr="00466CAE">
        <w:t>-------</w:t>
      </w:r>
    </w:p>
    <w:p w14:paraId="04CB710D" w14:textId="77777777" w:rsidR="00C14B2E" w:rsidRPr="00466CAE" w:rsidRDefault="00C14B2E" w:rsidP="00C14B2E">
      <w:pPr>
        <w:pStyle w:val="SENTENCIAS"/>
        <w:rPr>
          <w:b/>
          <w:bCs/>
          <w:sz w:val="20"/>
        </w:rPr>
      </w:pPr>
    </w:p>
    <w:p w14:paraId="0BBCA199" w14:textId="77777777" w:rsidR="00C14B2E" w:rsidRPr="00466CAE" w:rsidRDefault="00C14B2E" w:rsidP="00C14B2E">
      <w:pPr>
        <w:pStyle w:val="Textoindependiente"/>
        <w:spacing w:line="360" w:lineRule="auto"/>
        <w:ind w:firstLine="708"/>
        <w:rPr>
          <w:rFonts w:ascii="Century" w:hAnsi="Century" w:cs="Calibri"/>
        </w:rPr>
      </w:pPr>
      <w:r w:rsidRPr="00466CAE">
        <w:rPr>
          <w:rFonts w:ascii="Century" w:hAnsi="Century" w:cs="Calibri"/>
          <w:b/>
        </w:rPr>
        <w:t>Notifíquese a la autoridad demandada por oficio y a la parte actora personalmente. --------</w:t>
      </w:r>
      <w:r w:rsidRPr="00466CAE">
        <w:rPr>
          <w:rFonts w:ascii="Century" w:hAnsi="Century" w:cs="Calibri"/>
        </w:rPr>
        <w:t>-----------------------------------------------------------------------------</w:t>
      </w:r>
    </w:p>
    <w:p w14:paraId="04FA5E6E" w14:textId="77777777" w:rsidR="00127DC3" w:rsidRPr="00466CAE" w:rsidRDefault="00127DC3" w:rsidP="00127DC3">
      <w:pPr>
        <w:pStyle w:val="Textoindependiente"/>
        <w:spacing w:line="360" w:lineRule="auto"/>
        <w:ind w:firstLine="708"/>
        <w:rPr>
          <w:rFonts w:ascii="Century" w:hAnsi="Century" w:cs="Calibri"/>
          <w:highlight w:val="yellow"/>
        </w:rPr>
      </w:pPr>
    </w:p>
    <w:p w14:paraId="7B083586" w14:textId="77777777" w:rsidR="00127DC3" w:rsidRPr="00466CAE" w:rsidRDefault="00127DC3" w:rsidP="00127DC3">
      <w:pPr>
        <w:pStyle w:val="Textoindependiente"/>
        <w:spacing w:line="360" w:lineRule="auto"/>
        <w:ind w:firstLine="708"/>
        <w:rPr>
          <w:rFonts w:ascii="Century" w:hAnsi="Century" w:cs="Calibri"/>
          <w:b/>
          <w:bCs/>
        </w:rPr>
      </w:pPr>
      <w:r w:rsidRPr="00466CAE">
        <w:rPr>
          <w:rFonts w:ascii="Century" w:hAnsi="Century" w:cs="Calibri"/>
        </w:rPr>
        <w:lastRenderedPageBreak/>
        <w:t>En su oportunidad, archívese este expediente, como asunto totalmente concluido y dese de baja en el Sistema de Control de Expedientes que se lleva para tal efecto. -------------------------------------------------------------------------------------</w:t>
      </w:r>
    </w:p>
    <w:p w14:paraId="3D802327" w14:textId="77777777" w:rsidR="00C14B2E" w:rsidRPr="00466CAE" w:rsidRDefault="00C14B2E" w:rsidP="00C14B2E">
      <w:pPr>
        <w:pStyle w:val="Textoindependiente"/>
        <w:spacing w:line="360" w:lineRule="auto"/>
        <w:rPr>
          <w:rFonts w:ascii="Century" w:hAnsi="Century" w:cs="Calibri"/>
          <w:sz w:val="20"/>
        </w:rPr>
      </w:pPr>
    </w:p>
    <w:p w14:paraId="44BED4AB" w14:textId="77777777" w:rsidR="00C374D5" w:rsidRPr="00466CAE" w:rsidRDefault="00C14B2E" w:rsidP="00C374D5">
      <w:pPr>
        <w:tabs>
          <w:tab w:val="left" w:pos="1252"/>
        </w:tabs>
        <w:spacing w:line="360" w:lineRule="auto"/>
        <w:ind w:firstLine="709"/>
        <w:jc w:val="both"/>
        <w:rPr>
          <w:rFonts w:ascii="Century" w:hAnsi="Century" w:cs="Calibri"/>
        </w:rPr>
      </w:pPr>
      <w:r w:rsidRPr="00466CAE">
        <w:rPr>
          <w:rFonts w:ascii="Century" w:hAnsi="Century" w:cs="Calibri"/>
        </w:rPr>
        <w:t xml:space="preserve">Así lo resolvió y firma la Jueza del Juzgado Tercero Administrativo Municipal de León, Guanajuato, licenciada </w:t>
      </w:r>
      <w:r w:rsidRPr="00466CAE">
        <w:rPr>
          <w:rFonts w:ascii="Century" w:hAnsi="Century" w:cs="Calibri"/>
          <w:b/>
          <w:bCs/>
        </w:rPr>
        <w:t>María Guadalupe Garza Lozornio</w:t>
      </w:r>
      <w:r w:rsidRPr="00466CAE">
        <w:rPr>
          <w:rFonts w:ascii="Century" w:hAnsi="Century" w:cs="Calibri"/>
        </w:rPr>
        <w:t xml:space="preserve">, quien actúa asistida en forma legal con Secretario de Estudio </w:t>
      </w:r>
      <w:r w:rsidR="00C374D5" w:rsidRPr="00466CAE">
        <w:rPr>
          <w:rFonts w:ascii="Century" w:hAnsi="Century" w:cs="Calibri"/>
        </w:rPr>
        <w:t xml:space="preserve">y Cuenta, licenciado </w:t>
      </w:r>
      <w:r w:rsidR="00C374D5" w:rsidRPr="00466CAE">
        <w:rPr>
          <w:rFonts w:ascii="Century" w:hAnsi="Century" w:cs="Calibri"/>
          <w:b/>
          <w:bCs/>
        </w:rPr>
        <w:t>Christian Helmut Emmanuel Schonwald Escalante</w:t>
      </w:r>
      <w:r w:rsidR="00C374D5" w:rsidRPr="00466CAE">
        <w:rPr>
          <w:rFonts w:ascii="Century" w:hAnsi="Century" w:cs="Calibri"/>
          <w:bCs/>
        </w:rPr>
        <w:t>,</w:t>
      </w:r>
      <w:r w:rsidR="00C374D5" w:rsidRPr="00466CAE">
        <w:rPr>
          <w:rFonts w:ascii="Century" w:hAnsi="Century" w:cs="Calibri"/>
          <w:b/>
          <w:bCs/>
        </w:rPr>
        <w:t xml:space="preserve"> </w:t>
      </w:r>
      <w:r w:rsidR="00C374D5" w:rsidRPr="00466CAE">
        <w:rPr>
          <w:rFonts w:ascii="Century" w:hAnsi="Century" w:cs="Calibri"/>
        </w:rPr>
        <w:t>quien da fe. ---</w:t>
      </w:r>
    </w:p>
    <w:sectPr w:rsidR="00C374D5" w:rsidRPr="00466CAE" w:rsidSect="00F315A9">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1B0FB" w14:textId="77777777" w:rsidR="00DF5A62" w:rsidRDefault="00DF5A62">
      <w:r>
        <w:separator/>
      </w:r>
    </w:p>
  </w:endnote>
  <w:endnote w:type="continuationSeparator" w:id="0">
    <w:p w14:paraId="7861175B" w14:textId="77777777" w:rsidR="00DF5A62" w:rsidRDefault="00DF5A62">
      <w:r>
        <w:continuationSeparator/>
      </w:r>
    </w:p>
  </w:endnote>
  <w:endnote w:type="continuationNotice" w:id="1">
    <w:p w14:paraId="40E1BC78" w14:textId="77777777" w:rsidR="00DF5A62" w:rsidRDefault="00DF5A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62EBC15" w:rsidR="00853E97" w:rsidRPr="007F7AC8" w:rsidRDefault="00853E9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520B9">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520B9">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853E97" w:rsidRPr="007F7AC8" w:rsidRDefault="00853E97">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8C8FA" w14:textId="77777777" w:rsidR="00DF5A62" w:rsidRDefault="00DF5A62">
      <w:r>
        <w:separator/>
      </w:r>
    </w:p>
  </w:footnote>
  <w:footnote w:type="continuationSeparator" w:id="0">
    <w:p w14:paraId="6D1939E7" w14:textId="77777777" w:rsidR="00DF5A62" w:rsidRDefault="00DF5A62">
      <w:r>
        <w:continuationSeparator/>
      </w:r>
    </w:p>
  </w:footnote>
  <w:footnote w:type="continuationNotice" w:id="1">
    <w:p w14:paraId="5B6141D5" w14:textId="77777777" w:rsidR="00DF5A62" w:rsidRDefault="00DF5A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6708" w14:textId="0AC84B69" w:rsidR="00853E97" w:rsidRDefault="00853E97">
    <w:pPr>
      <w:pStyle w:val="Encabezado"/>
      <w:framePr w:wrap="around" w:vAnchor="text" w:hAnchor="margin" w:xAlign="center" w:y="1"/>
      <w:rPr>
        <w:rStyle w:val="Nmerodepgina"/>
      </w:rPr>
    </w:pPr>
  </w:p>
  <w:p w14:paraId="3ADE87C8" w14:textId="77777777" w:rsidR="00853E97" w:rsidRDefault="00853E9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9560" w14:textId="182B5203" w:rsidR="00853E97" w:rsidRDefault="00853E97" w:rsidP="007F7AC8">
    <w:pPr>
      <w:pStyle w:val="Encabezado"/>
      <w:jc w:val="right"/>
      <w:rPr>
        <w:color w:val="7F7F7F" w:themeColor="text1" w:themeTint="80"/>
      </w:rPr>
    </w:pPr>
  </w:p>
  <w:p w14:paraId="50F605D8" w14:textId="77777777" w:rsidR="00853E97" w:rsidRDefault="00853E97" w:rsidP="007F7AC8">
    <w:pPr>
      <w:pStyle w:val="Encabezado"/>
      <w:jc w:val="right"/>
      <w:rPr>
        <w:color w:val="7F7F7F" w:themeColor="text1" w:themeTint="80"/>
      </w:rPr>
    </w:pPr>
  </w:p>
  <w:p w14:paraId="0D234A56" w14:textId="77777777" w:rsidR="00853E97" w:rsidRDefault="00853E97" w:rsidP="007F7AC8">
    <w:pPr>
      <w:pStyle w:val="Encabezado"/>
      <w:jc w:val="right"/>
      <w:rPr>
        <w:color w:val="7F7F7F" w:themeColor="text1" w:themeTint="80"/>
      </w:rPr>
    </w:pPr>
  </w:p>
  <w:p w14:paraId="199CFC4D" w14:textId="11567FAD" w:rsidR="00853E97" w:rsidRDefault="00853E97" w:rsidP="007F7AC8">
    <w:pPr>
      <w:pStyle w:val="Encabezado"/>
      <w:jc w:val="right"/>
      <w:rPr>
        <w:color w:val="7F7F7F" w:themeColor="text1" w:themeTint="80"/>
      </w:rPr>
    </w:pPr>
  </w:p>
  <w:p w14:paraId="324AD5B9" w14:textId="49CC490C" w:rsidR="00853E97" w:rsidRDefault="00853E97" w:rsidP="007F7AC8">
    <w:pPr>
      <w:pStyle w:val="Encabezado"/>
      <w:jc w:val="right"/>
    </w:pPr>
    <w:r>
      <w:rPr>
        <w:color w:val="7F7F7F" w:themeColor="text1" w:themeTint="80"/>
      </w:rPr>
      <w:t>Expediente Número 1635/3erJAM/2019-JN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56CB3" w14:textId="77777777" w:rsidR="00853E97" w:rsidRDefault="00853E97">
    <w:pPr>
      <w:pStyle w:val="Encabezado"/>
      <w:jc w:val="right"/>
      <w:rPr>
        <w:color w:val="8496B0" w:themeColor="text2" w:themeTint="99"/>
        <w:lang w:val="es-ES"/>
      </w:rPr>
    </w:pPr>
  </w:p>
  <w:p w14:paraId="55B9103D" w14:textId="77777777" w:rsidR="00853E97" w:rsidRDefault="00853E97">
    <w:pPr>
      <w:pStyle w:val="Encabezado"/>
      <w:jc w:val="right"/>
      <w:rPr>
        <w:color w:val="8496B0" w:themeColor="text2" w:themeTint="99"/>
        <w:lang w:val="es-ES"/>
      </w:rPr>
    </w:pPr>
  </w:p>
  <w:p w14:paraId="46CC684C" w14:textId="77777777" w:rsidR="00853E97" w:rsidRDefault="00853E97">
    <w:pPr>
      <w:pStyle w:val="Encabezado"/>
      <w:jc w:val="right"/>
      <w:rPr>
        <w:color w:val="8496B0" w:themeColor="text2" w:themeTint="99"/>
        <w:lang w:val="es-ES"/>
      </w:rPr>
    </w:pPr>
  </w:p>
  <w:p w14:paraId="12B0032A" w14:textId="77777777" w:rsidR="00853E97" w:rsidRDefault="00853E97">
    <w:pPr>
      <w:pStyle w:val="Encabezado"/>
      <w:jc w:val="right"/>
      <w:rPr>
        <w:color w:val="8496B0" w:themeColor="text2" w:themeTint="99"/>
        <w:lang w:val="es-ES"/>
      </w:rPr>
    </w:pPr>
  </w:p>
  <w:p w14:paraId="389A42BC" w14:textId="77777777" w:rsidR="00853E97" w:rsidRDefault="00853E97">
    <w:pPr>
      <w:pStyle w:val="Encabezado"/>
      <w:jc w:val="right"/>
      <w:rPr>
        <w:color w:val="8496B0" w:themeColor="text2" w:themeTint="99"/>
        <w:lang w:val="es-ES"/>
      </w:rPr>
    </w:pPr>
  </w:p>
  <w:p w14:paraId="4897847F" w14:textId="40DB5009" w:rsidR="00853E97" w:rsidRDefault="00853E9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A1F4B"/>
    <w:multiLevelType w:val="hybridMultilevel"/>
    <w:tmpl w:val="9D80A53E"/>
    <w:lvl w:ilvl="0" w:tplc="51BE3BE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2545FC"/>
    <w:multiLevelType w:val="hybridMultilevel"/>
    <w:tmpl w:val="43408410"/>
    <w:lvl w:ilvl="0" w:tplc="245E6D2A">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71673D5D"/>
    <w:multiLevelType w:val="hybridMultilevel"/>
    <w:tmpl w:val="D8468246"/>
    <w:lvl w:ilvl="0" w:tplc="54C8E5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1"/>
    <w:rsid w:val="0000098B"/>
    <w:rsid w:val="000012BB"/>
    <w:rsid w:val="00002D53"/>
    <w:rsid w:val="00003963"/>
    <w:rsid w:val="000041BD"/>
    <w:rsid w:val="00007171"/>
    <w:rsid w:val="00007E10"/>
    <w:rsid w:val="0001045A"/>
    <w:rsid w:val="00010FE3"/>
    <w:rsid w:val="000131A2"/>
    <w:rsid w:val="0001361E"/>
    <w:rsid w:val="00015604"/>
    <w:rsid w:val="00022D4B"/>
    <w:rsid w:val="000243ED"/>
    <w:rsid w:val="00024A78"/>
    <w:rsid w:val="00030FCF"/>
    <w:rsid w:val="00031339"/>
    <w:rsid w:val="000343E8"/>
    <w:rsid w:val="00040F28"/>
    <w:rsid w:val="00041EBF"/>
    <w:rsid w:val="00042F22"/>
    <w:rsid w:val="00043142"/>
    <w:rsid w:val="00043E76"/>
    <w:rsid w:val="00046E16"/>
    <w:rsid w:val="000470E8"/>
    <w:rsid w:val="00052504"/>
    <w:rsid w:val="00055BA8"/>
    <w:rsid w:val="000562E9"/>
    <w:rsid w:val="00056F22"/>
    <w:rsid w:val="00060865"/>
    <w:rsid w:val="000621A7"/>
    <w:rsid w:val="00062BF4"/>
    <w:rsid w:val="00064D71"/>
    <w:rsid w:val="000651E8"/>
    <w:rsid w:val="000657CA"/>
    <w:rsid w:val="00070204"/>
    <w:rsid w:val="000702CB"/>
    <w:rsid w:val="00070FE7"/>
    <w:rsid w:val="00072330"/>
    <w:rsid w:val="0007323E"/>
    <w:rsid w:val="00074127"/>
    <w:rsid w:val="0007417F"/>
    <w:rsid w:val="000743D4"/>
    <w:rsid w:val="00075965"/>
    <w:rsid w:val="00076480"/>
    <w:rsid w:val="000774D1"/>
    <w:rsid w:val="000807F2"/>
    <w:rsid w:val="00081D25"/>
    <w:rsid w:val="000825C4"/>
    <w:rsid w:val="000853EE"/>
    <w:rsid w:val="000926C2"/>
    <w:rsid w:val="00094D75"/>
    <w:rsid w:val="000A0507"/>
    <w:rsid w:val="000A0655"/>
    <w:rsid w:val="000A1FB8"/>
    <w:rsid w:val="000A30C0"/>
    <w:rsid w:val="000A66E5"/>
    <w:rsid w:val="000A6D67"/>
    <w:rsid w:val="000B0A5A"/>
    <w:rsid w:val="000B1628"/>
    <w:rsid w:val="000B28BF"/>
    <w:rsid w:val="000B31E8"/>
    <w:rsid w:val="000B4157"/>
    <w:rsid w:val="000B434E"/>
    <w:rsid w:val="000C0234"/>
    <w:rsid w:val="000C251B"/>
    <w:rsid w:val="000C5BB7"/>
    <w:rsid w:val="000C741B"/>
    <w:rsid w:val="000C7E18"/>
    <w:rsid w:val="000D02CA"/>
    <w:rsid w:val="000D056E"/>
    <w:rsid w:val="000D09CE"/>
    <w:rsid w:val="000D0CE6"/>
    <w:rsid w:val="000D1493"/>
    <w:rsid w:val="000D2192"/>
    <w:rsid w:val="000D2402"/>
    <w:rsid w:val="000D3236"/>
    <w:rsid w:val="000D33E1"/>
    <w:rsid w:val="000D3FF5"/>
    <w:rsid w:val="000E0671"/>
    <w:rsid w:val="000E1E0F"/>
    <w:rsid w:val="000E4AB2"/>
    <w:rsid w:val="000E5042"/>
    <w:rsid w:val="000E6FCE"/>
    <w:rsid w:val="000E716D"/>
    <w:rsid w:val="000E74BE"/>
    <w:rsid w:val="000F1318"/>
    <w:rsid w:val="000F18FE"/>
    <w:rsid w:val="000F1B59"/>
    <w:rsid w:val="000F3755"/>
    <w:rsid w:val="000F4572"/>
    <w:rsid w:val="000F4575"/>
    <w:rsid w:val="000F4D2B"/>
    <w:rsid w:val="000F4F58"/>
    <w:rsid w:val="000F5727"/>
    <w:rsid w:val="000F5DB8"/>
    <w:rsid w:val="000F6283"/>
    <w:rsid w:val="000F758B"/>
    <w:rsid w:val="000F7E89"/>
    <w:rsid w:val="00104D04"/>
    <w:rsid w:val="00105EB5"/>
    <w:rsid w:val="00106C23"/>
    <w:rsid w:val="00107D89"/>
    <w:rsid w:val="00110BF8"/>
    <w:rsid w:val="001124AC"/>
    <w:rsid w:val="00115761"/>
    <w:rsid w:val="00115847"/>
    <w:rsid w:val="00115F34"/>
    <w:rsid w:val="0011662F"/>
    <w:rsid w:val="00116DA6"/>
    <w:rsid w:val="00117877"/>
    <w:rsid w:val="00120277"/>
    <w:rsid w:val="00124532"/>
    <w:rsid w:val="001251EE"/>
    <w:rsid w:val="0012666F"/>
    <w:rsid w:val="00127DC3"/>
    <w:rsid w:val="00130106"/>
    <w:rsid w:val="00133FA6"/>
    <w:rsid w:val="00134249"/>
    <w:rsid w:val="001350F2"/>
    <w:rsid w:val="00136DE9"/>
    <w:rsid w:val="001539CA"/>
    <w:rsid w:val="00153A09"/>
    <w:rsid w:val="00154B10"/>
    <w:rsid w:val="00155C5F"/>
    <w:rsid w:val="00155F3A"/>
    <w:rsid w:val="00155F67"/>
    <w:rsid w:val="00156614"/>
    <w:rsid w:val="00157F27"/>
    <w:rsid w:val="0016048B"/>
    <w:rsid w:val="00164C96"/>
    <w:rsid w:val="00166498"/>
    <w:rsid w:val="00167954"/>
    <w:rsid w:val="00172C3F"/>
    <w:rsid w:val="00173993"/>
    <w:rsid w:val="0018012D"/>
    <w:rsid w:val="0018182C"/>
    <w:rsid w:val="00184DD5"/>
    <w:rsid w:val="0018778E"/>
    <w:rsid w:val="001906EA"/>
    <w:rsid w:val="00191D49"/>
    <w:rsid w:val="00191F48"/>
    <w:rsid w:val="00196683"/>
    <w:rsid w:val="00197C8D"/>
    <w:rsid w:val="001A0BFE"/>
    <w:rsid w:val="001A0E0F"/>
    <w:rsid w:val="001A307E"/>
    <w:rsid w:val="001A49AB"/>
    <w:rsid w:val="001A4DFA"/>
    <w:rsid w:val="001B046B"/>
    <w:rsid w:val="001B52F8"/>
    <w:rsid w:val="001B5853"/>
    <w:rsid w:val="001B6454"/>
    <w:rsid w:val="001B6AC3"/>
    <w:rsid w:val="001C10D1"/>
    <w:rsid w:val="001C137F"/>
    <w:rsid w:val="001C14D1"/>
    <w:rsid w:val="001C1D34"/>
    <w:rsid w:val="001C246B"/>
    <w:rsid w:val="001C37C8"/>
    <w:rsid w:val="001C3FCB"/>
    <w:rsid w:val="001C53E0"/>
    <w:rsid w:val="001C66F0"/>
    <w:rsid w:val="001D0AFA"/>
    <w:rsid w:val="001D1AD8"/>
    <w:rsid w:val="001D2791"/>
    <w:rsid w:val="001D4CF6"/>
    <w:rsid w:val="001D51E5"/>
    <w:rsid w:val="001D7149"/>
    <w:rsid w:val="001E1366"/>
    <w:rsid w:val="001E1CF6"/>
    <w:rsid w:val="001E2462"/>
    <w:rsid w:val="001E394F"/>
    <w:rsid w:val="001E41F7"/>
    <w:rsid w:val="001E53D5"/>
    <w:rsid w:val="001E5859"/>
    <w:rsid w:val="001E5CF3"/>
    <w:rsid w:val="001E66D6"/>
    <w:rsid w:val="001E764A"/>
    <w:rsid w:val="001E7A4A"/>
    <w:rsid w:val="001F097C"/>
    <w:rsid w:val="001F3605"/>
    <w:rsid w:val="001F3857"/>
    <w:rsid w:val="00201205"/>
    <w:rsid w:val="00202C35"/>
    <w:rsid w:val="00203E56"/>
    <w:rsid w:val="00204008"/>
    <w:rsid w:val="00204281"/>
    <w:rsid w:val="00204C50"/>
    <w:rsid w:val="00205ED4"/>
    <w:rsid w:val="00207CC5"/>
    <w:rsid w:val="00211C51"/>
    <w:rsid w:val="00212360"/>
    <w:rsid w:val="00212540"/>
    <w:rsid w:val="00213769"/>
    <w:rsid w:val="0021540B"/>
    <w:rsid w:val="00217D2E"/>
    <w:rsid w:val="00221854"/>
    <w:rsid w:val="00221E11"/>
    <w:rsid w:val="002225EB"/>
    <w:rsid w:val="002312F3"/>
    <w:rsid w:val="00231D68"/>
    <w:rsid w:val="0023710F"/>
    <w:rsid w:val="002405CE"/>
    <w:rsid w:val="00240D3C"/>
    <w:rsid w:val="0024377E"/>
    <w:rsid w:val="00246949"/>
    <w:rsid w:val="00247811"/>
    <w:rsid w:val="0025224F"/>
    <w:rsid w:val="002526B3"/>
    <w:rsid w:val="00255B49"/>
    <w:rsid w:val="00255BEC"/>
    <w:rsid w:val="002572A9"/>
    <w:rsid w:val="00257BA4"/>
    <w:rsid w:val="00262974"/>
    <w:rsid w:val="00263A2B"/>
    <w:rsid w:val="00263EAC"/>
    <w:rsid w:val="002642CF"/>
    <w:rsid w:val="00264EEA"/>
    <w:rsid w:val="002660A7"/>
    <w:rsid w:val="00266B1D"/>
    <w:rsid w:val="002718F4"/>
    <w:rsid w:val="002759FE"/>
    <w:rsid w:val="0027677D"/>
    <w:rsid w:val="0027757A"/>
    <w:rsid w:val="00280ED2"/>
    <w:rsid w:val="002821ED"/>
    <w:rsid w:val="00282624"/>
    <w:rsid w:val="00285905"/>
    <w:rsid w:val="0028612C"/>
    <w:rsid w:val="00287A6E"/>
    <w:rsid w:val="00291CC5"/>
    <w:rsid w:val="00293193"/>
    <w:rsid w:val="00294B2D"/>
    <w:rsid w:val="00297106"/>
    <w:rsid w:val="002A1D7D"/>
    <w:rsid w:val="002A30B6"/>
    <w:rsid w:val="002A47C0"/>
    <w:rsid w:val="002A532A"/>
    <w:rsid w:val="002A631D"/>
    <w:rsid w:val="002A6E09"/>
    <w:rsid w:val="002B06E3"/>
    <w:rsid w:val="002B0842"/>
    <w:rsid w:val="002B3EC6"/>
    <w:rsid w:val="002B579F"/>
    <w:rsid w:val="002B5D42"/>
    <w:rsid w:val="002B6378"/>
    <w:rsid w:val="002B6B16"/>
    <w:rsid w:val="002B7887"/>
    <w:rsid w:val="002C1116"/>
    <w:rsid w:val="002C1EDB"/>
    <w:rsid w:val="002C2BC9"/>
    <w:rsid w:val="002C5CBF"/>
    <w:rsid w:val="002D0426"/>
    <w:rsid w:val="002D0BB5"/>
    <w:rsid w:val="002D1758"/>
    <w:rsid w:val="002D38AE"/>
    <w:rsid w:val="002D4B48"/>
    <w:rsid w:val="002E105E"/>
    <w:rsid w:val="002E14D4"/>
    <w:rsid w:val="002E22B5"/>
    <w:rsid w:val="002E2BCE"/>
    <w:rsid w:val="002F1E17"/>
    <w:rsid w:val="002F5B78"/>
    <w:rsid w:val="00302063"/>
    <w:rsid w:val="0030251D"/>
    <w:rsid w:val="00304763"/>
    <w:rsid w:val="0030645C"/>
    <w:rsid w:val="00307D72"/>
    <w:rsid w:val="00310A40"/>
    <w:rsid w:val="0031507A"/>
    <w:rsid w:val="00315567"/>
    <w:rsid w:val="00315946"/>
    <w:rsid w:val="0032074B"/>
    <w:rsid w:val="00320FB5"/>
    <w:rsid w:val="00322D42"/>
    <w:rsid w:val="003244CB"/>
    <w:rsid w:val="00324DF7"/>
    <w:rsid w:val="003275CF"/>
    <w:rsid w:val="0033085D"/>
    <w:rsid w:val="003312E0"/>
    <w:rsid w:val="00331A25"/>
    <w:rsid w:val="00332620"/>
    <w:rsid w:val="00333D97"/>
    <w:rsid w:val="00336B61"/>
    <w:rsid w:val="003433C8"/>
    <w:rsid w:val="00344178"/>
    <w:rsid w:val="00344321"/>
    <w:rsid w:val="003447F5"/>
    <w:rsid w:val="003449FF"/>
    <w:rsid w:val="003476BE"/>
    <w:rsid w:val="00350BAC"/>
    <w:rsid w:val="003535DE"/>
    <w:rsid w:val="0035377D"/>
    <w:rsid w:val="00354895"/>
    <w:rsid w:val="00356CBF"/>
    <w:rsid w:val="00357443"/>
    <w:rsid w:val="00361824"/>
    <w:rsid w:val="0036339B"/>
    <w:rsid w:val="0036467B"/>
    <w:rsid w:val="003660A5"/>
    <w:rsid w:val="00372722"/>
    <w:rsid w:val="00372E14"/>
    <w:rsid w:val="00373920"/>
    <w:rsid w:val="0037442E"/>
    <w:rsid w:val="00376E59"/>
    <w:rsid w:val="00380546"/>
    <w:rsid w:val="0038231C"/>
    <w:rsid w:val="003828D9"/>
    <w:rsid w:val="00383CA1"/>
    <w:rsid w:val="00383E67"/>
    <w:rsid w:val="00386CCA"/>
    <w:rsid w:val="00387A7F"/>
    <w:rsid w:val="00392380"/>
    <w:rsid w:val="00393ABD"/>
    <w:rsid w:val="00393E4F"/>
    <w:rsid w:val="0039574F"/>
    <w:rsid w:val="0039643C"/>
    <w:rsid w:val="00397387"/>
    <w:rsid w:val="003A0E24"/>
    <w:rsid w:val="003A14FD"/>
    <w:rsid w:val="003A4A70"/>
    <w:rsid w:val="003B2EF4"/>
    <w:rsid w:val="003B3ED3"/>
    <w:rsid w:val="003B48DD"/>
    <w:rsid w:val="003B5962"/>
    <w:rsid w:val="003B773D"/>
    <w:rsid w:val="003C05D9"/>
    <w:rsid w:val="003C0A86"/>
    <w:rsid w:val="003C2D36"/>
    <w:rsid w:val="003C2EAE"/>
    <w:rsid w:val="003C3DE5"/>
    <w:rsid w:val="003C5512"/>
    <w:rsid w:val="003C591D"/>
    <w:rsid w:val="003D27CF"/>
    <w:rsid w:val="003D333E"/>
    <w:rsid w:val="003D3B94"/>
    <w:rsid w:val="003D4734"/>
    <w:rsid w:val="003D485F"/>
    <w:rsid w:val="003E5D2F"/>
    <w:rsid w:val="003E6DB7"/>
    <w:rsid w:val="003F0547"/>
    <w:rsid w:val="003F1262"/>
    <w:rsid w:val="003F1A44"/>
    <w:rsid w:val="003F791C"/>
    <w:rsid w:val="003F7CC5"/>
    <w:rsid w:val="00400711"/>
    <w:rsid w:val="00401BC5"/>
    <w:rsid w:val="004074FB"/>
    <w:rsid w:val="0040771F"/>
    <w:rsid w:val="004129F1"/>
    <w:rsid w:val="004151FC"/>
    <w:rsid w:val="0041592A"/>
    <w:rsid w:val="00426795"/>
    <w:rsid w:val="0042710E"/>
    <w:rsid w:val="0043240A"/>
    <w:rsid w:val="0043378D"/>
    <w:rsid w:val="0043417A"/>
    <w:rsid w:val="004345D2"/>
    <w:rsid w:val="00434AA9"/>
    <w:rsid w:val="00436B95"/>
    <w:rsid w:val="0043747A"/>
    <w:rsid w:val="00437CAF"/>
    <w:rsid w:val="00443C6B"/>
    <w:rsid w:val="00446659"/>
    <w:rsid w:val="00446DA9"/>
    <w:rsid w:val="00447412"/>
    <w:rsid w:val="0045042E"/>
    <w:rsid w:val="00450AF7"/>
    <w:rsid w:val="0045138F"/>
    <w:rsid w:val="004522D8"/>
    <w:rsid w:val="0045310C"/>
    <w:rsid w:val="004555BE"/>
    <w:rsid w:val="0045648F"/>
    <w:rsid w:val="00460741"/>
    <w:rsid w:val="00462AB5"/>
    <w:rsid w:val="00462B96"/>
    <w:rsid w:val="00466CAE"/>
    <w:rsid w:val="00466F90"/>
    <w:rsid w:val="0047283F"/>
    <w:rsid w:val="004773D2"/>
    <w:rsid w:val="00480A50"/>
    <w:rsid w:val="00480A70"/>
    <w:rsid w:val="00481EB2"/>
    <w:rsid w:val="00483DD2"/>
    <w:rsid w:val="00484865"/>
    <w:rsid w:val="004851AF"/>
    <w:rsid w:val="00485915"/>
    <w:rsid w:val="004872D7"/>
    <w:rsid w:val="0049390A"/>
    <w:rsid w:val="0049410A"/>
    <w:rsid w:val="00494AF6"/>
    <w:rsid w:val="004966F2"/>
    <w:rsid w:val="004A3B7B"/>
    <w:rsid w:val="004A4F18"/>
    <w:rsid w:val="004B2BF4"/>
    <w:rsid w:val="004B5DDB"/>
    <w:rsid w:val="004B7DF4"/>
    <w:rsid w:val="004C0024"/>
    <w:rsid w:val="004C0C7F"/>
    <w:rsid w:val="004C3CD5"/>
    <w:rsid w:val="004C45C1"/>
    <w:rsid w:val="004C4704"/>
    <w:rsid w:val="004C5AFC"/>
    <w:rsid w:val="004C700B"/>
    <w:rsid w:val="004C7223"/>
    <w:rsid w:val="004C73FF"/>
    <w:rsid w:val="004C7855"/>
    <w:rsid w:val="004D004F"/>
    <w:rsid w:val="004D07A0"/>
    <w:rsid w:val="004D365E"/>
    <w:rsid w:val="004D480E"/>
    <w:rsid w:val="004D4DEC"/>
    <w:rsid w:val="004D51EB"/>
    <w:rsid w:val="004D7803"/>
    <w:rsid w:val="004E110C"/>
    <w:rsid w:val="004E4131"/>
    <w:rsid w:val="004E41B5"/>
    <w:rsid w:val="004E420D"/>
    <w:rsid w:val="004E46EE"/>
    <w:rsid w:val="004E5D93"/>
    <w:rsid w:val="004E6F5C"/>
    <w:rsid w:val="004F035C"/>
    <w:rsid w:val="004F04FE"/>
    <w:rsid w:val="004F14E3"/>
    <w:rsid w:val="004F1C9D"/>
    <w:rsid w:val="00500910"/>
    <w:rsid w:val="005009F2"/>
    <w:rsid w:val="005039B7"/>
    <w:rsid w:val="005053DB"/>
    <w:rsid w:val="00512EC9"/>
    <w:rsid w:val="00514956"/>
    <w:rsid w:val="00515290"/>
    <w:rsid w:val="00516887"/>
    <w:rsid w:val="00520034"/>
    <w:rsid w:val="005320EC"/>
    <w:rsid w:val="0053659A"/>
    <w:rsid w:val="00540BB2"/>
    <w:rsid w:val="00541A5B"/>
    <w:rsid w:val="00541BD5"/>
    <w:rsid w:val="00541EE8"/>
    <w:rsid w:val="005421F7"/>
    <w:rsid w:val="00545A3A"/>
    <w:rsid w:val="00545B77"/>
    <w:rsid w:val="00545FE9"/>
    <w:rsid w:val="0054718D"/>
    <w:rsid w:val="00550ED4"/>
    <w:rsid w:val="005574E1"/>
    <w:rsid w:val="00560B11"/>
    <w:rsid w:val="0056110B"/>
    <w:rsid w:val="005611BF"/>
    <w:rsid w:val="00563315"/>
    <w:rsid w:val="005648B4"/>
    <w:rsid w:val="00564B63"/>
    <w:rsid w:val="00565343"/>
    <w:rsid w:val="00571DC9"/>
    <w:rsid w:val="005741A0"/>
    <w:rsid w:val="00574444"/>
    <w:rsid w:val="0057564C"/>
    <w:rsid w:val="005756A4"/>
    <w:rsid w:val="005769D4"/>
    <w:rsid w:val="00576A9D"/>
    <w:rsid w:val="00577025"/>
    <w:rsid w:val="00577ACA"/>
    <w:rsid w:val="00577D84"/>
    <w:rsid w:val="00580200"/>
    <w:rsid w:val="00581CBE"/>
    <w:rsid w:val="00582CA9"/>
    <w:rsid w:val="00582FB3"/>
    <w:rsid w:val="00583370"/>
    <w:rsid w:val="0059075C"/>
    <w:rsid w:val="00590E77"/>
    <w:rsid w:val="0059147C"/>
    <w:rsid w:val="0059217F"/>
    <w:rsid w:val="00592C2C"/>
    <w:rsid w:val="00593413"/>
    <w:rsid w:val="00595B9B"/>
    <w:rsid w:val="005A0D14"/>
    <w:rsid w:val="005A4963"/>
    <w:rsid w:val="005A599F"/>
    <w:rsid w:val="005A5CA3"/>
    <w:rsid w:val="005B1001"/>
    <w:rsid w:val="005B2E74"/>
    <w:rsid w:val="005B76F1"/>
    <w:rsid w:val="005C03A8"/>
    <w:rsid w:val="005C0E4C"/>
    <w:rsid w:val="005C0F7B"/>
    <w:rsid w:val="005C146E"/>
    <w:rsid w:val="005C147B"/>
    <w:rsid w:val="005C3277"/>
    <w:rsid w:val="005C4980"/>
    <w:rsid w:val="005C4BFB"/>
    <w:rsid w:val="005C5E39"/>
    <w:rsid w:val="005C6597"/>
    <w:rsid w:val="005C7F15"/>
    <w:rsid w:val="005D044C"/>
    <w:rsid w:val="005D144F"/>
    <w:rsid w:val="005D47FC"/>
    <w:rsid w:val="005D48BA"/>
    <w:rsid w:val="005D4DE5"/>
    <w:rsid w:val="005D5246"/>
    <w:rsid w:val="005E384D"/>
    <w:rsid w:val="005E46A4"/>
    <w:rsid w:val="005E7B94"/>
    <w:rsid w:val="005F443F"/>
    <w:rsid w:val="005F5AF5"/>
    <w:rsid w:val="005F785F"/>
    <w:rsid w:val="00600BAA"/>
    <w:rsid w:val="0060167E"/>
    <w:rsid w:val="00602187"/>
    <w:rsid w:val="006024E6"/>
    <w:rsid w:val="00605B32"/>
    <w:rsid w:val="006063D0"/>
    <w:rsid w:val="00606A08"/>
    <w:rsid w:val="0061011B"/>
    <w:rsid w:val="006134B7"/>
    <w:rsid w:val="00613AC2"/>
    <w:rsid w:val="00613B68"/>
    <w:rsid w:val="006221F3"/>
    <w:rsid w:val="006255AE"/>
    <w:rsid w:val="0062685F"/>
    <w:rsid w:val="00626F09"/>
    <w:rsid w:val="0063167D"/>
    <w:rsid w:val="00632DE8"/>
    <w:rsid w:val="0063672D"/>
    <w:rsid w:val="0064278A"/>
    <w:rsid w:val="0064368A"/>
    <w:rsid w:val="00646071"/>
    <w:rsid w:val="006460F6"/>
    <w:rsid w:val="006470AB"/>
    <w:rsid w:val="00647CDC"/>
    <w:rsid w:val="0065097B"/>
    <w:rsid w:val="00651C17"/>
    <w:rsid w:val="00653968"/>
    <w:rsid w:val="00653FCC"/>
    <w:rsid w:val="00654793"/>
    <w:rsid w:val="00656F29"/>
    <w:rsid w:val="006611D1"/>
    <w:rsid w:val="0066181D"/>
    <w:rsid w:val="006631BC"/>
    <w:rsid w:val="0066472B"/>
    <w:rsid w:val="00665BC2"/>
    <w:rsid w:val="00665E97"/>
    <w:rsid w:val="00666A10"/>
    <w:rsid w:val="00672862"/>
    <w:rsid w:val="00673308"/>
    <w:rsid w:val="00673713"/>
    <w:rsid w:val="00673DEB"/>
    <w:rsid w:val="006763AE"/>
    <w:rsid w:val="006768C3"/>
    <w:rsid w:val="00680F53"/>
    <w:rsid w:val="00684D8E"/>
    <w:rsid w:val="0068527F"/>
    <w:rsid w:val="0068685D"/>
    <w:rsid w:val="00686D3E"/>
    <w:rsid w:val="00687490"/>
    <w:rsid w:val="0068765F"/>
    <w:rsid w:val="006879F7"/>
    <w:rsid w:val="0069056D"/>
    <w:rsid w:val="00693031"/>
    <w:rsid w:val="006A1F87"/>
    <w:rsid w:val="006A20C5"/>
    <w:rsid w:val="006A2A54"/>
    <w:rsid w:val="006A58D7"/>
    <w:rsid w:val="006A666D"/>
    <w:rsid w:val="006A6B23"/>
    <w:rsid w:val="006A6C6C"/>
    <w:rsid w:val="006A6D8D"/>
    <w:rsid w:val="006B3D00"/>
    <w:rsid w:val="006B78C5"/>
    <w:rsid w:val="006C2D87"/>
    <w:rsid w:val="006C3E6C"/>
    <w:rsid w:val="006C5C3F"/>
    <w:rsid w:val="006C6F7A"/>
    <w:rsid w:val="006D1A97"/>
    <w:rsid w:val="006D2DE0"/>
    <w:rsid w:val="006D51BF"/>
    <w:rsid w:val="006D5F14"/>
    <w:rsid w:val="006D5F69"/>
    <w:rsid w:val="006D6B67"/>
    <w:rsid w:val="006D7E4A"/>
    <w:rsid w:val="006E17C1"/>
    <w:rsid w:val="006E1F51"/>
    <w:rsid w:val="006E277C"/>
    <w:rsid w:val="006E37D1"/>
    <w:rsid w:val="006E4A1C"/>
    <w:rsid w:val="006E4D67"/>
    <w:rsid w:val="006E688B"/>
    <w:rsid w:val="006F185D"/>
    <w:rsid w:val="006F411B"/>
    <w:rsid w:val="006F45AA"/>
    <w:rsid w:val="006F7601"/>
    <w:rsid w:val="006F7631"/>
    <w:rsid w:val="006F7866"/>
    <w:rsid w:val="00701194"/>
    <w:rsid w:val="00701C61"/>
    <w:rsid w:val="00702485"/>
    <w:rsid w:val="00702637"/>
    <w:rsid w:val="00703670"/>
    <w:rsid w:val="00703E0D"/>
    <w:rsid w:val="00704163"/>
    <w:rsid w:val="00705AB2"/>
    <w:rsid w:val="0070757E"/>
    <w:rsid w:val="00711E95"/>
    <w:rsid w:val="00714AA0"/>
    <w:rsid w:val="0071536C"/>
    <w:rsid w:val="00715D92"/>
    <w:rsid w:val="00716744"/>
    <w:rsid w:val="00717439"/>
    <w:rsid w:val="007218BE"/>
    <w:rsid w:val="00724CD2"/>
    <w:rsid w:val="007268E1"/>
    <w:rsid w:val="007277AF"/>
    <w:rsid w:val="007318F4"/>
    <w:rsid w:val="007321D2"/>
    <w:rsid w:val="00734EFF"/>
    <w:rsid w:val="0073507C"/>
    <w:rsid w:val="00736455"/>
    <w:rsid w:val="007377E3"/>
    <w:rsid w:val="00740555"/>
    <w:rsid w:val="00741497"/>
    <w:rsid w:val="007428D7"/>
    <w:rsid w:val="00745277"/>
    <w:rsid w:val="0074536D"/>
    <w:rsid w:val="00746ED5"/>
    <w:rsid w:val="0074740B"/>
    <w:rsid w:val="00747F0A"/>
    <w:rsid w:val="0075355A"/>
    <w:rsid w:val="007565DA"/>
    <w:rsid w:val="00760FDA"/>
    <w:rsid w:val="00762610"/>
    <w:rsid w:val="00763654"/>
    <w:rsid w:val="0076412A"/>
    <w:rsid w:val="00764E69"/>
    <w:rsid w:val="007666B1"/>
    <w:rsid w:val="00770D81"/>
    <w:rsid w:val="0077172D"/>
    <w:rsid w:val="00771A6F"/>
    <w:rsid w:val="0077302A"/>
    <w:rsid w:val="007753A4"/>
    <w:rsid w:val="0078073E"/>
    <w:rsid w:val="00784EE2"/>
    <w:rsid w:val="0078749A"/>
    <w:rsid w:val="00793DAA"/>
    <w:rsid w:val="00795676"/>
    <w:rsid w:val="00795D32"/>
    <w:rsid w:val="007A25CA"/>
    <w:rsid w:val="007A26DE"/>
    <w:rsid w:val="007A3156"/>
    <w:rsid w:val="007A5161"/>
    <w:rsid w:val="007A71FC"/>
    <w:rsid w:val="007A786E"/>
    <w:rsid w:val="007A7E98"/>
    <w:rsid w:val="007B0F0D"/>
    <w:rsid w:val="007B31DD"/>
    <w:rsid w:val="007B42D0"/>
    <w:rsid w:val="007B5E5F"/>
    <w:rsid w:val="007B6977"/>
    <w:rsid w:val="007B76CE"/>
    <w:rsid w:val="007B791F"/>
    <w:rsid w:val="007C46F2"/>
    <w:rsid w:val="007C4B54"/>
    <w:rsid w:val="007C798E"/>
    <w:rsid w:val="007D0C4C"/>
    <w:rsid w:val="007D1988"/>
    <w:rsid w:val="007D2368"/>
    <w:rsid w:val="007D23FE"/>
    <w:rsid w:val="007D3AA5"/>
    <w:rsid w:val="007D3DD3"/>
    <w:rsid w:val="007D4547"/>
    <w:rsid w:val="007D72B9"/>
    <w:rsid w:val="007E0522"/>
    <w:rsid w:val="007E5683"/>
    <w:rsid w:val="007E68C6"/>
    <w:rsid w:val="007F0135"/>
    <w:rsid w:val="007F347D"/>
    <w:rsid w:val="007F3F96"/>
    <w:rsid w:val="007F4180"/>
    <w:rsid w:val="007F649A"/>
    <w:rsid w:val="007F7AC8"/>
    <w:rsid w:val="008008F7"/>
    <w:rsid w:val="00803645"/>
    <w:rsid w:val="00804F7C"/>
    <w:rsid w:val="00810271"/>
    <w:rsid w:val="00810A0B"/>
    <w:rsid w:val="00812C82"/>
    <w:rsid w:val="008137EE"/>
    <w:rsid w:val="0081660A"/>
    <w:rsid w:val="00816A9F"/>
    <w:rsid w:val="00817710"/>
    <w:rsid w:val="00817F13"/>
    <w:rsid w:val="00820D9B"/>
    <w:rsid w:val="00820FE7"/>
    <w:rsid w:val="008237B3"/>
    <w:rsid w:val="008253A7"/>
    <w:rsid w:val="00826647"/>
    <w:rsid w:val="0082696C"/>
    <w:rsid w:val="00827606"/>
    <w:rsid w:val="0083096B"/>
    <w:rsid w:val="00831884"/>
    <w:rsid w:val="00834634"/>
    <w:rsid w:val="0083637A"/>
    <w:rsid w:val="00843DF9"/>
    <w:rsid w:val="00844560"/>
    <w:rsid w:val="008447A0"/>
    <w:rsid w:val="0084512A"/>
    <w:rsid w:val="00845833"/>
    <w:rsid w:val="00846643"/>
    <w:rsid w:val="00853E97"/>
    <w:rsid w:val="00855AA7"/>
    <w:rsid w:val="00855E8C"/>
    <w:rsid w:val="008602AE"/>
    <w:rsid w:val="00861325"/>
    <w:rsid w:val="00861BA3"/>
    <w:rsid w:val="00862407"/>
    <w:rsid w:val="0086341E"/>
    <w:rsid w:val="00864B85"/>
    <w:rsid w:val="00867223"/>
    <w:rsid w:val="00874B56"/>
    <w:rsid w:val="00875569"/>
    <w:rsid w:val="00876242"/>
    <w:rsid w:val="008770D4"/>
    <w:rsid w:val="00882229"/>
    <w:rsid w:val="008831D3"/>
    <w:rsid w:val="0088331C"/>
    <w:rsid w:val="008835F9"/>
    <w:rsid w:val="00885850"/>
    <w:rsid w:val="00885E12"/>
    <w:rsid w:val="00886789"/>
    <w:rsid w:val="00887347"/>
    <w:rsid w:val="008876C6"/>
    <w:rsid w:val="00892D68"/>
    <w:rsid w:val="00893748"/>
    <w:rsid w:val="00893BF8"/>
    <w:rsid w:val="008978F0"/>
    <w:rsid w:val="008A0CEC"/>
    <w:rsid w:val="008A442E"/>
    <w:rsid w:val="008A48EE"/>
    <w:rsid w:val="008A79DC"/>
    <w:rsid w:val="008B0929"/>
    <w:rsid w:val="008B0F3B"/>
    <w:rsid w:val="008B1193"/>
    <w:rsid w:val="008B1799"/>
    <w:rsid w:val="008B2AE9"/>
    <w:rsid w:val="008B4051"/>
    <w:rsid w:val="008B40CC"/>
    <w:rsid w:val="008B50E7"/>
    <w:rsid w:val="008C592A"/>
    <w:rsid w:val="008D08B0"/>
    <w:rsid w:val="008D0FC4"/>
    <w:rsid w:val="008D30B5"/>
    <w:rsid w:val="008D347C"/>
    <w:rsid w:val="008D4CB4"/>
    <w:rsid w:val="008D53E9"/>
    <w:rsid w:val="008D5AD1"/>
    <w:rsid w:val="008D6B0E"/>
    <w:rsid w:val="008E6BF6"/>
    <w:rsid w:val="008F0093"/>
    <w:rsid w:val="008F0906"/>
    <w:rsid w:val="008F2631"/>
    <w:rsid w:val="008F3219"/>
    <w:rsid w:val="008F364C"/>
    <w:rsid w:val="008F4D0B"/>
    <w:rsid w:val="008F4FF1"/>
    <w:rsid w:val="008F65AC"/>
    <w:rsid w:val="008F7038"/>
    <w:rsid w:val="008F7D9A"/>
    <w:rsid w:val="00901DC9"/>
    <w:rsid w:val="00902B39"/>
    <w:rsid w:val="00904123"/>
    <w:rsid w:val="00905825"/>
    <w:rsid w:val="009063DE"/>
    <w:rsid w:val="00907D8A"/>
    <w:rsid w:val="00912362"/>
    <w:rsid w:val="00912EE4"/>
    <w:rsid w:val="00913B91"/>
    <w:rsid w:val="0091412C"/>
    <w:rsid w:val="009217D6"/>
    <w:rsid w:val="0092407D"/>
    <w:rsid w:val="00926481"/>
    <w:rsid w:val="00926725"/>
    <w:rsid w:val="00930F4D"/>
    <w:rsid w:val="00934AF9"/>
    <w:rsid w:val="009362BB"/>
    <w:rsid w:val="0093634E"/>
    <w:rsid w:val="00936A35"/>
    <w:rsid w:val="00937AC6"/>
    <w:rsid w:val="00937C4F"/>
    <w:rsid w:val="009408A5"/>
    <w:rsid w:val="00940B19"/>
    <w:rsid w:val="00943B85"/>
    <w:rsid w:val="00946409"/>
    <w:rsid w:val="00946784"/>
    <w:rsid w:val="009514E0"/>
    <w:rsid w:val="00953810"/>
    <w:rsid w:val="00954286"/>
    <w:rsid w:val="00960205"/>
    <w:rsid w:val="00964764"/>
    <w:rsid w:val="00967A5D"/>
    <w:rsid w:val="00971031"/>
    <w:rsid w:val="00971ED1"/>
    <w:rsid w:val="00972669"/>
    <w:rsid w:val="0097310A"/>
    <w:rsid w:val="0097312E"/>
    <w:rsid w:val="009739AF"/>
    <w:rsid w:val="009814CF"/>
    <w:rsid w:val="0098302F"/>
    <w:rsid w:val="00986C89"/>
    <w:rsid w:val="009912EF"/>
    <w:rsid w:val="009918DC"/>
    <w:rsid w:val="00994269"/>
    <w:rsid w:val="00997F08"/>
    <w:rsid w:val="009A1E38"/>
    <w:rsid w:val="009A7039"/>
    <w:rsid w:val="009B0CBC"/>
    <w:rsid w:val="009B24B9"/>
    <w:rsid w:val="009B52D4"/>
    <w:rsid w:val="009B5A81"/>
    <w:rsid w:val="009B6F31"/>
    <w:rsid w:val="009B782D"/>
    <w:rsid w:val="009B7A89"/>
    <w:rsid w:val="009C2B5A"/>
    <w:rsid w:val="009C7181"/>
    <w:rsid w:val="009C7631"/>
    <w:rsid w:val="009C7DAD"/>
    <w:rsid w:val="009D0A2F"/>
    <w:rsid w:val="009D4663"/>
    <w:rsid w:val="009D5000"/>
    <w:rsid w:val="009E04E0"/>
    <w:rsid w:val="009E16CA"/>
    <w:rsid w:val="009E2C64"/>
    <w:rsid w:val="009E3D86"/>
    <w:rsid w:val="009E596D"/>
    <w:rsid w:val="009E6EA0"/>
    <w:rsid w:val="009F171C"/>
    <w:rsid w:val="009F2103"/>
    <w:rsid w:val="00A00666"/>
    <w:rsid w:val="00A00FE7"/>
    <w:rsid w:val="00A024D5"/>
    <w:rsid w:val="00A02538"/>
    <w:rsid w:val="00A032A2"/>
    <w:rsid w:val="00A035C9"/>
    <w:rsid w:val="00A03D43"/>
    <w:rsid w:val="00A07764"/>
    <w:rsid w:val="00A07F5E"/>
    <w:rsid w:val="00A138A8"/>
    <w:rsid w:val="00A13F95"/>
    <w:rsid w:val="00A15205"/>
    <w:rsid w:val="00A15255"/>
    <w:rsid w:val="00A171B0"/>
    <w:rsid w:val="00A20CF2"/>
    <w:rsid w:val="00A24AFC"/>
    <w:rsid w:val="00A26160"/>
    <w:rsid w:val="00A264BD"/>
    <w:rsid w:val="00A26AD6"/>
    <w:rsid w:val="00A273B8"/>
    <w:rsid w:val="00A30E7B"/>
    <w:rsid w:val="00A31281"/>
    <w:rsid w:val="00A32516"/>
    <w:rsid w:val="00A33403"/>
    <w:rsid w:val="00A361BF"/>
    <w:rsid w:val="00A36C4F"/>
    <w:rsid w:val="00A36ED7"/>
    <w:rsid w:val="00A409F4"/>
    <w:rsid w:val="00A4163C"/>
    <w:rsid w:val="00A44929"/>
    <w:rsid w:val="00A45DF1"/>
    <w:rsid w:val="00A47462"/>
    <w:rsid w:val="00A47C7A"/>
    <w:rsid w:val="00A540F2"/>
    <w:rsid w:val="00A55539"/>
    <w:rsid w:val="00A55CDE"/>
    <w:rsid w:val="00A57416"/>
    <w:rsid w:val="00A63164"/>
    <w:rsid w:val="00A63D71"/>
    <w:rsid w:val="00A677E2"/>
    <w:rsid w:val="00A679A9"/>
    <w:rsid w:val="00A709E4"/>
    <w:rsid w:val="00A719BD"/>
    <w:rsid w:val="00A75262"/>
    <w:rsid w:val="00A772ED"/>
    <w:rsid w:val="00A82DA9"/>
    <w:rsid w:val="00A84631"/>
    <w:rsid w:val="00A84B95"/>
    <w:rsid w:val="00A86627"/>
    <w:rsid w:val="00A86B0A"/>
    <w:rsid w:val="00A92069"/>
    <w:rsid w:val="00A927B1"/>
    <w:rsid w:val="00A92C00"/>
    <w:rsid w:val="00A93C8A"/>
    <w:rsid w:val="00A97432"/>
    <w:rsid w:val="00AA0299"/>
    <w:rsid w:val="00AA0B73"/>
    <w:rsid w:val="00AA1C9C"/>
    <w:rsid w:val="00AA2261"/>
    <w:rsid w:val="00AA4FEA"/>
    <w:rsid w:val="00AA645C"/>
    <w:rsid w:val="00AA742A"/>
    <w:rsid w:val="00AB0666"/>
    <w:rsid w:val="00AB09C4"/>
    <w:rsid w:val="00AB24DD"/>
    <w:rsid w:val="00AB63D3"/>
    <w:rsid w:val="00AB7FA8"/>
    <w:rsid w:val="00AC0BB0"/>
    <w:rsid w:val="00AC2581"/>
    <w:rsid w:val="00AC36B6"/>
    <w:rsid w:val="00AC38B7"/>
    <w:rsid w:val="00AC5451"/>
    <w:rsid w:val="00AC680E"/>
    <w:rsid w:val="00AD28E9"/>
    <w:rsid w:val="00AD384D"/>
    <w:rsid w:val="00AD63BD"/>
    <w:rsid w:val="00AD6F2C"/>
    <w:rsid w:val="00AD7D3E"/>
    <w:rsid w:val="00AE328B"/>
    <w:rsid w:val="00AE438A"/>
    <w:rsid w:val="00AE5576"/>
    <w:rsid w:val="00AE6464"/>
    <w:rsid w:val="00AF1C92"/>
    <w:rsid w:val="00AF2D5F"/>
    <w:rsid w:val="00AF46F6"/>
    <w:rsid w:val="00AF63F9"/>
    <w:rsid w:val="00AF7390"/>
    <w:rsid w:val="00AF7A3F"/>
    <w:rsid w:val="00AF7AE4"/>
    <w:rsid w:val="00B00A08"/>
    <w:rsid w:val="00B046F3"/>
    <w:rsid w:val="00B04F3B"/>
    <w:rsid w:val="00B05388"/>
    <w:rsid w:val="00B05638"/>
    <w:rsid w:val="00B05FFB"/>
    <w:rsid w:val="00B0669F"/>
    <w:rsid w:val="00B07098"/>
    <w:rsid w:val="00B07915"/>
    <w:rsid w:val="00B07DE7"/>
    <w:rsid w:val="00B10DE3"/>
    <w:rsid w:val="00B12DDF"/>
    <w:rsid w:val="00B1353D"/>
    <w:rsid w:val="00B13569"/>
    <w:rsid w:val="00B13AA4"/>
    <w:rsid w:val="00B13EDF"/>
    <w:rsid w:val="00B1546C"/>
    <w:rsid w:val="00B176F0"/>
    <w:rsid w:val="00B2001A"/>
    <w:rsid w:val="00B23255"/>
    <w:rsid w:val="00B30AD0"/>
    <w:rsid w:val="00B31E82"/>
    <w:rsid w:val="00B33412"/>
    <w:rsid w:val="00B359C9"/>
    <w:rsid w:val="00B360F3"/>
    <w:rsid w:val="00B378E1"/>
    <w:rsid w:val="00B45F70"/>
    <w:rsid w:val="00B47027"/>
    <w:rsid w:val="00B47D71"/>
    <w:rsid w:val="00B518EF"/>
    <w:rsid w:val="00B519AD"/>
    <w:rsid w:val="00B5207C"/>
    <w:rsid w:val="00B54DD6"/>
    <w:rsid w:val="00B55CD5"/>
    <w:rsid w:val="00B569D5"/>
    <w:rsid w:val="00B56ECA"/>
    <w:rsid w:val="00B57B94"/>
    <w:rsid w:val="00B57E17"/>
    <w:rsid w:val="00B60167"/>
    <w:rsid w:val="00B61462"/>
    <w:rsid w:val="00B614D0"/>
    <w:rsid w:val="00B62E18"/>
    <w:rsid w:val="00B6405D"/>
    <w:rsid w:val="00B655E5"/>
    <w:rsid w:val="00B65723"/>
    <w:rsid w:val="00B73063"/>
    <w:rsid w:val="00B74854"/>
    <w:rsid w:val="00B75783"/>
    <w:rsid w:val="00B777F0"/>
    <w:rsid w:val="00B809CB"/>
    <w:rsid w:val="00B84B35"/>
    <w:rsid w:val="00B94BD7"/>
    <w:rsid w:val="00B95115"/>
    <w:rsid w:val="00B97379"/>
    <w:rsid w:val="00B97977"/>
    <w:rsid w:val="00BA1EA2"/>
    <w:rsid w:val="00BB07A0"/>
    <w:rsid w:val="00BB1262"/>
    <w:rsid w:val="00BB1663"/>
    <w:rsid w:val="00BB321E"/>
    <w:rsid w:val="00BB3B74"/>
    <w:rsid w:val="00BB3C7E"/>
    <w:rsid w:val="00BB532B"/>
    <w:rsid w:val="00BB75F7"/>
    <w:rsid w:val="00BC1F84"/>
    <w:rsid w:val="00BC2A84"/>
    <w:rsid w:val="00BC6A01"/>
    <w:rsid w:val="00BD08C6"/>
    <w:rsid w:val="00BD391F"/>
    <w:rsid w:val="00BD5601"/>
    <w:rsid w:val="00BD5FEA"/>
    <w:rsid w:val="00BD6DCB"/>
    <w:rsid w:val="00BE1563"/>
    <w:rsid w:val="00BE5237"/>
    <w:rsid w:val="00BE724E"/>
    <w:rsid w:val="00BF058B"/>
    <w:rsid w:val="00BF0BDC"/>
    <w:rsid w:val="00BF0C34"/>
    <w:rsid w:val="00BF0E3D"/>
    <w:rsid w:val="00BF31A3"/>
    <w:rsid w:val="00BF40CF"/>
    <w:rsid w:val="00BF5086"/>
    <w:rsid w:val="00BF5B65"/>
    <w:rsid w:val="00BF5DD9"/>
    <w:rsid w:val="00BF72EC"/>
    <w:rsid w:val="00BF7DB7"/>
    <w:rsid w:val="00C05BC1"/>
    <w:rsid w:val="00C066FD"/>
    <w:rsid w:val="00C11C9C"/>
    <w:rsid w:val="00C140E1"/>
    <w:rsid w:val="00C14B2E"/>
    <w:rsid w:val="00C14FD8"/>
    <w:rsid w:val="00C16795"/>
    <w:rsid w:val="00C174B8"/>
    <w:rsid w:val="00C174F8"/>
    <w:rsid w:val="00C24D9E"/>
    <w:rsid w:val="00C27107"/>
    <w:rsid w:val="00C27BC6"/>
    <w:rsid w:val="00C3115C"/>
    <w:rsid w:val="00C31506"/>
    <w:rsid w:val="00C31907"/>
    <w:rsid w:val="00C3353C"/>
    <w:rsid w:val="00C36D3B"/>
    <w:rsid w:val="00C374D5"/>
    <w:rsid w:val="00C41C0B"/>
    <w:rsid w:val="00C421E8"/>
    <w:rsid w:val="00C43792"/>
    <w:rsid w:val="00C46E97"/>
    <w:rsid w:val="00C50447"/>
    <w:rsid w:val="00C51D40"/>
    <w:rsid w:val="00C520B9"/>
    <w:rsid w:val="00C541D7"/>
    <w:rsid w:val="00C54CE9"/>
    <w:rsid w:val="00C550A0"/>
    <w:rsid w:val="00C56175"/>
    <w:rsid w:val="00C56441"/>
    <w:rsid w:val="00C64E5A"/>
    <w:rsid w:val="00C65807"/>
    <w:rsid w:val="00C66D82"/>
    <w:rsid w:val="00C67A9A"/>
    <w:rsid w:val="00C708BD"/>
    <w:rsid w:val="00C70AF8"/>
    <w:rsid w:val="00C72961"/>
    <w:rsid w:val="00C72B48"/>
    <w:rsid w:val="00C73C72"/>
    <w:rsid w:val="00C76611"/>
    <w:rsid w:val="00C82351"/>
    <w:rsid w:val="00C8316D"/>
    <w:rsid w:val="00C84C04"/>
    <w:rsid w:val="00C84E0D"/>
    <w:rsid w:val="00C85818"/>
    <w:rsid w:val="00C86319"/>
    <w:rsid w:val="00C864CE"/>
    <w:rsid w:val="00C86BA6"/>
    <w:rsid w:val="00C900CA"/>
    <w:rsid w:val="00C92669"/>
    <w:rsid w:val="00C92AF3"/>
    <w:rsid w:val="00C94856"/>
    <w:rsid w:val="00C94973"/>
    <w:rsid w:val="00CA3121"/>
    <w:rsid w:val="00CA447C"/>
    <w:rsid w:val="00CA4CF7"/>
    <w:rsid w:val="00CA5BD0"/>
    <w:rsid w:val="00CA6F1A"/>
    <w:rsid w:val="00CB2A34"/>
    <w:rsid w:val="00CC041E"/>
    <w:rsid w:val="00CC3B68"/>
    <w:rsid w:val="00CD1CAD"/>
    <w:rsid w:val="00CD2FEE"/>
    <w:rsid w:val="00CD3F41"/>
    <w:rsid w:val="00CD46A1"/>
    <w:rsid w:val="00CD590F"/>
    <w:rsid w:val="00CD5B61"/>
    <w:rsid w:val="00CD657D"/>
    <w:rsid w:val="00CD7A9A"/>
    <w:rsid w:val="00CD7DA2"/>
    <w:rsid w:val="00CE0738"/>
    <w:rsid w:val="00CE121B"/>
    <w:rsid w:val="00CE1881"/>
    <w:rsid w:val="00CE2A39"/>
    <w:rsid w:val="00CE32D5"/>
    <w:rsid w:val="00CE3F2B"/>
    <w:rsid w:val="00CE46D7"/>
    <w:rsid w:val="00CE6874"/>
    <w:rsid w:val="00CE6A6C"/>
    <w:rsid w:val="00CF0563"/>
    <w:rsid w:val="00CF79DB"/>
    <w:rsid w:val="00D02973"/>
    <w:rsid w:val="00D032A1"/>
    <w:rsid w:val="00D05706"/>
    <w:rsid w:val="00D07522"/>
    <w:rsid w:val="00D10A2A"/>
    <w:rsid w:val="00D11A7A"/>
    <w:rsid w:val="00D13805"/>
    <w:rsid w:val="00D13D2D"/>
    <w:rsid w:val="00D20D5F"/>
    <w:rsid w:val="00D21148"/>
    <w:rsid w:val="00D2574F"/>
    <w:rsid w:val="00D3317F"/>
    <w:rsid w:val="00D41EF5"/>
    <w:rsid w:val="00D456A0"/>
    <w:rsid w:val="00D45742"/>
    <w:rsid w:val="00D46AE7"/>
    <w:rsid w:val="00D52000"/>
    <w:rsid w:val="00D52EBD"/>
    <w:rsid w:val="00D60688"/>
    <w:rsid w:val="00D60DCE"/>
    <w:rsid w:val="00D6325F"/>
    <w:rsid w:val="00D65766"/>
    <w:rsid w:val="00D670D3"/>
    <w:rsid w:val="00D6760D"/>
    <w:rsid w:val="00D70B85"/>
    <w:rsid w:val="00D75F1C"/>
    <w:rsid w:val="00D768C2"/>
    <w:rsid w:val="00D77A1F"/>
    <w:rsid w:val="00D77AC0"/>
    <w:rsid w:val="00D807AE"/>
    <w:rsid w:val="00D80ED9"/>
    <w:rsid w:val="00D822E5"/>
    <w:rsid w:val="00D831CB"/>
    <w:rsid w:val="00D83705"/>
    <w:rsid w:val="00D85058"/>
    <w:rsid w:val="00D85B75"/>
    <w:rsid w:val="00D85FA1"/>
    <w:rsid w:val="00D866D0"/>
    <w:rsid w:val="00D87B42"/>
    <w:rsid w:val="00D87C15"/>
    <w:rsid w:val="00D91D59"/>
    <w:rsid w:val="00D9205F"/>
    <w:rsid w:val="00D92AFC"/>
    <w:rsid w:val="00D9398F"/>
    <w:rsid w:val="00D97B0D"/>
    <w:rsid w:val="00DA0BA3"/>
    <w:rsid w:val="00DA2151"/>
    <w:rsid w:val="00DA2C92"/>
    <w:rsid w:val="00DA3C75"/>
    <w:rsid w:val="00DA520A"/>
    <w:rsid w:val="00DA71DE"/>
    <w:rsid w:val="00DB128F"/>
    <w:rsid w:val="00DB1CC3"/>
    <w:rsid w:val="00DB1FF2"/>
    <w:rsid w:val="00DB36D3"/>
    <w:rsid w:val="00DB50D6"/>
    <w:rsid w:val="00DB538E"/>
    <w:rsid w:val="00DB76A8"/>
    <w:rsid w:val="00DB787C"/>
    <w:rsid w:val="00DC241D"/>
    <w:rsid w:val="00DC2B23"/>
    <w:rsid w:val="00DC5928"/>
    <w:rsid w:val="00DC7A84"/>
    <w:rsid w:val="00DD1398"/>
    <w:rsid w:val="00DD29A0"/>
    <w:rsid w:val="00DD3228"/>
    <w:rsid w:val="00DD3B09"/>
    <w:rsid w:val="00DD3DD4"/>
    <w:rsid w:val="00DD6408"/>
    <w:rsid w:val="00DD6BFB"/>
    <w:rsid w:val="00DE0773"/>
    <w:rsid w:val="00DE28B5"/>
    <w:rsid w:val="00DE5A62"/>
    <w:rsid w:val="00DE798B"/>
    <w:rsid w:val="00DF133F"/>
    <w:rsid w:val="00DF3E9D"/>
    <w:rsid w:val="00DF5A62"/>
    <w:rsid w:val="00DF60A0"/>
    <w:rsid w:val="00E00C3A"/>
    <w:rsid w:val="00E01338"/>
    <w:rsid w:val="00E01BFE"/>
    <w:rsid w:val="00E022F9"/>
    <w:rsid w:val="00E02AAE"/>
    <w:rsid w:val="00E02BF8"/>
    <w:rsid w:val="00E04207"/>
    <w:rsid w:val="00E05B63"/>
    <w:rsid w:val="00E07EB4"/>
    <w:rsid w:val="00E154F3"/>
    <w:rsid w:val="00E2141E"/>
    <w:rsid w:val="00E21C2B"/>
    <w:rsid w:val="00E22195"/>
    <w:rsid w:val="00E23FE6"/>
    <w:rsid w:val="00E27417"/>
    <w:rsid w:val="00E30344"/>
    <w:rsid w:val="00E30364"/>
    <w:rsid w:val="00E31348"/>
    <w:rsid w:val="00E316D3"/>
    <w:rsid w:val="00E3364E"/>
    <w:rsid w:val="00E35BA5"/>
    <w:rsid w:val="00E364DA"/>
    <w:rsid w:val="00E3710E"/>
    <w:rsid w:val="00E41D58"/>
    <w:rsid w:val="00E43A91"/>
    <w:rsid w:val="00E47D68"/>
    <w:rsid w:val="00E50144"/>
    <w:rsid w:val="00E50E01"/>
    <w:rsid w:val="00E573C9"/>
    <w:rsid w:val="00E57BDF"/>
    <w:rsid w:val="00E61EE3"/>
    <w:rsid w:val="00E65687"/>
    <w:rsid w:val="00E65E34"/>
    <w:rsid w:val="00E708B8"/>
    <w:rsid w:val="00E70ACB"/>
    <w:rsid w:val="00E717C7"/>
    <w:rsid w:val="00E73FB5"/>
    <w:rsid w:val="00E76C96"/>
    <w:rsid w:val="00E823CB"/>
    <w:rsid w:val="00E83D3B"/>
    <w:rsid w:val="00E844EB"/>
    <w:rsid w:val="00E8555E"/>
    <w:rsid w:val="00E863AD"/>
    <w:rsid w:val="00E9068F"/>
    <w:rsid w:val="00E91153"/>
    <w:rsid w:val="00E91DC1"/>
    <w:rsid w:val="00E93A3D"/>
    <w:rsid w:val="00E97237"/>
    <w:rsid w:val="00E97D91"/>
    <w:rsid w:val="00EA2085"/>
    <w:rsid w:val="00EA6FE7"/>
    <w:rsid w:val="00EB0116"/>
    <w:rsid w:val="00EB0A73"/>
    <w:rsid w:val="00EB127D"/>
    <w:rsid w:val="00EB2C55"/>
    <w:rsid w:val="00EB3D14"/>
    <w:rsid w:val="00EB410C"/>
    <w:rsid w:val="00EC059F"/>
    <w:rsid w:val="00EC0CA6"/>
    <w:rsid w:val="00EC1EAA"/>
    <w:rsid w:val="00EC2AD9"/>
    <w:rsid w:val="00EC2EF1"/>
    <w:rsid w:val="00EC52DA"/>
    <w:rsid w:val="00EC7079"/>
    <w:rsid w:val="00ED1E74"/>
    <w:rsid w:val="00ED39B9"/>
    <w:rsid w:val="00ED4CF2"/>
    <w:rsid w:val="00ED6D3E"/>
    <w:rsid w:val="00EE1495"/>
    <w:rsid w:val="00EE1FFF"/>
    <w:rsid w:val="00EE3937"/>
    <w:rsid w:val="00EE4802"/>
    <w:rsid w:val="00EE696C"/>
    <w:rsid w:val="00EE7212"/>
    <w:rsid w:val="00EE7860"/>
    <w:rsid w:val="00EF1013"/>
    <w:rsid w:val="00EF1F5F"/>
    <w:rsid w:val="00EF24D5"/>
    <w:rsid w:val="00EF32F6"/>
    <w:rsid w:val="00EF3621"/>
    <w:rsid w:val="00EF4E4A"/>
    <w:rsid w:val="00EF6FC1"/>
    <w:rsid w:val="00EF7E6E"/>
    <w:rsid w:val="00F00466"/>
    <w:rsid w:val="00F009B9"/>
    <w:rsid w:val="00F01707"/>
    <w:rsid w:val="00F02073"/>
    <w:rsid w:val="00F026DC"/>
    <w:rsid w:val="00F037EF"/>
    <w:rsid w:val="00F05E4F"/>
    <w:rsid w:val="00F070BC"/>
    <w:rsid w:val="00F10279"/>
    <w:rsid w:val="00F127F1"/>
    <w:rsid w:val="00F16B2F"/>
    <w:rsid w:val="00F179D7"/>
    <w:rsid w:val="00F21236"/>
    <w:rsid w:val="00F21659"/>
    <w:rsid w:val="00F22E45"/>
    <w:rsid w:val="00F2462F"/>
    <w:rsid w:val="00F25682"/>
    <w:rsid w:val="00F30060"/>
    <w:rsid w:val="00F315A9"/>
    <w:rsid w:val="00F32230"/>
    <w:rsid w:val="00F33A0F"/>
    <w:rsid w:val="00F34032"/>
    <w:rsid w:val="00F35666"/>
    <w:rsid w:val="00F37836"/>
    <w:rsid w:val="00F41F16"/>
    <w:rsid w:val="00F45B02"/>
    <w:rsid w:val="00F460A5"/>
    <w:rsid w:val="00F46647"/>
    <w:rsid w:val="00F5011E"/>
    <w:rsid w:val="00F501AF"/>
    <w:rsid w:val="00F50999"/>
    <w:rsid w:val="00F5466B"/>
    <w:rsid w:val="00F54C69"/>
    <w:rsid w:val="00F55FC2"/>
    <w:rsid w:val="00F5622C"/>
    <w:rsid w:val="00F57D26"/>
    <w:rsid w:val="00F6017B"/>
    <w:rsid w:val="00F6031A"/>
    <w:rsid w:val="00F63EE5"/>
    <w:rsid w:val="00F64A73"/>
    <w:rsid w:val="00F65FB7"/>
    <w:rsid w:val="00F663FD"/>
    <w:rsid w:val="00F6748E"/>
    <w:rsid w:val="00F7279B"/>
    <w:rsid w:val="00F7301D"/>
    <w:rsid w:val="00F757FF"/>
    <w:rsid w:val="00F76180"/>
    <w:rsid w:val="00F76DDF"/>
    <w:rsid w:val="00F80C72"/>
    <w:rsid w:val="00F83C83"/>
    <w:rsid w:val="00F83D53"/>
    <w:rsid w:val="00F83E99"/>
    <w:rsid w:val="00F8473A"/>
    <w:rsid w:val="00F8588F"/>
    <w:rsid w:val="00F85FE3"/>
    <w:rsid w:val="00F87A23"/>
    <w:rsid w:val="00F87A64"/>
    <w:rsid w:val="00F87D19"/>
    <w:rsid w:val="00F92C67"/>
    <w:rsid w:val="00F95257"/>
    <w:rsid w:val="00F95620"/>
    <w:rsid w:val="00F96114"/>
    <w:rsid w:val="00F97763"/>
    <w:rsid w:val="00FA00CF"/>
    <w:rsid w:val="00FA00FE"/>
    <w:rsid w:val="00FA2627"/>
    <w:rsid w:val="00FA545F"/>
    <w:rsid w:val="00FB12AF"/>
    <w:rsid w:val="00FB1E7D"/>
    <w:rsid w:val="00FB254A"/>
    <w:rsid w:val="00FB2680"/>
    <w:rsid w:val="00FB2C12"/>
    <w:rsid w:val="00FB3CFB"/>
    <w:rsid w:val="00FC07A1"/>
    <w:rsid w:val="00FC088C"/>
    <w:rsid w:val="00FC1239"/>
    <w:rsid w:val="00FC12DC"/>
    <w:rsid w:val="00FC2369"/>
    <w:rsid w:val="00FC63DE"/>
    <w:rsid w:val="00FC7755"/>
    <w:rsid w:val="00FD295F"/>
    <w:rsid w:val="00FD3786"/>
    <w:rsid w:val="00FD5B83"/>
    <w:rsid w:val="00FE0A81"/>
    <w:rsid w:val="00FE2412"/>
    <w:rsid w:val="00FE3327"/>
    <w:rsid w:val="00FE5A5F"/>
    <w:rsid w:val="00FE5CA5"/>
    <w:rsid w:val="00FE6C93"/>
    <w:rsid w:val="00FE70DF"/>
    <w:rsid w:val="00FE77EB"/>
    <w:rsid w:val="00FF1DB2"/>
    <w:rsid w:val="00FF2137"/>
    <w:rsid w:val="00FF2432"/>
    <w:rsid w:val="00FF44C6"/>
    <w:rsid w:val="00FF6BFC"/>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B15BB-01D1-4FCB-B3DF-5A08B608A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4040</Words>
  <Characters>22221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7</cp:revision>
  <cp:lastPrinted>2020-08-03T16:08:00Z</cp:lastPrinted>
  <dcterms:created xsi:type="dcterms:W3CDTF">2020-08-03T15:56:00Z</dcterms:created>
  <dcterms:modified xsi:type="dcterms:W3CDTF">2020-08-27T14:04:00Z</dcterms:modified>
</cp:coreProperties>
</file>