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28E" w:rsidRPr="00483B90" w:rsidRDefault="005F328E" w:rsidP="005F328E">
      <w:pPr>
        <w:pStyle w:val="SENTENCIAS"/>
        <w:rPr>
          <w:color w:val="000000" w:themeColor="text1"/>
        </w:rPr>
      </w:pPr>
      <w:r w:rsidRPr="00483B90">
        <w:rPr>
          <w:color w:val="000000" w:themeColor="text1"/>
        </w:rPr>
        <w:t xml:space="preserve">León, Guanajuato, a </w:t>
      </w:r>
      <w:r w:rsidR="00795A22">
        <w:rPr>
          <w:color w:val="000000" w:themeColor="text1"/>
        </w:rPr>
        <w:t xml:space="preserve">21 veintiuno de julio </w:t>
      </w:r>
      <w:r w:rsidRPr="00483B90">
        <w:rPr>
          <w:color w:val="000000" w:themeColor="text1"/>
        </w:rPr>
        <w:t>del año 2020 dos mil</w:t>
      </w:r>
      <w:r w:rsidR="00795A22">
        <w:rPr>
          <w:color w:val="000000" w:themeColor="text1"/>
        </w:rPr>
        <w:t xml:space="preserve"> veinte. -</w:t>
      </w:r>
    </w:p>
    <w:p w:rsidR="005F328E" w:rsidRPr="00483B90" w:rsidRDefault="005F328E" w:rsidP="005F328E">
      <w:pPr>
        <w:pStyle w:val="SENTENCIAS"/>
        <w:tabs>
          <w:tab w:val="left" w:pos="4019"/>
        </w:tabs>
        <w:rPr>
          <w:color w:val="000000" w:themeColor="text1"/>
        </w:rPr>
      </w:pPr>
      <w:r w:rsidRPr="00483B90">
        <w:rPr>
          <w:color w:val="000000" w:themeColor="text1"/>
        </w:rPr>
        <w:tab/>
      </w:r>
    </w:p>
    <w:p w:rsidR="005F328E" w:rsidRPr="00483B90" w:rsidRDefault="005F328E" w:rsidP="005F328E">
      <w:pPr>
        <w:pStyle w:val="SENTENCIAS"/>
        <w:rPr>
          <w:color w:val="000000" w:themeColor="text1"/>
        </w:rPr>
      </w:pPr>
      <w:r w:rsidRPr="00483B90">
        <w:rPr>
          <w:b/>
          <w:color w:val="000000" w:themeColor="text1"/>
        </w:rPr>
        <w:t>V I S T O</w:t>
      </w:r>
      <w:r w:rsidRPr="00483B90">
        <w:rPr>
          <w:color w:val="000000" w:themeColor="text1"/>
        </w:rPr>
        <w:t xml:space="preserve"> para resolver el expediente número </w:t>
      </w:r>
      <w:r>
        <w:rPr>
          <w:b/>
          <w:color w:val="000000" w:themeColor="text1"/>
        </w:rPr>
        <w:t>0792</w:t>
      </w:r>
      <w:r w:rsidRPr="00483B90">
        <w:rPr>
          <w:b/>
          <w:color w:val="000000" w:themeColor="text1"/>
        </w:rPr>
        <w:t>/3erJAM/2019-JN</w:t>
      </w:r>
      <w:r w:rsidRPr="00483B90">
        <w:rPr>
          <w:color w:val="000000" w:themeColor="text1"/>
        </w:rPr>
        <w:t xml:space="preserve">, que contiene las actuaciones del proceso administrativo iniciado con motivo de la demanda interpuesta </w:t>
      </w:r>
      <w:r w:rsidR="00777046">
        <w:rPr>
          <w:color w:val="000000" w:themeColor="text1"/>
        </w:rPr>
        <w:t>(…)</w:t>
      </w:r>
      <w:r w:rsidRPr="00483B90">
        <w:rPr>
          <w:b/>
          <w:color w:val="000000" w:themeColor="text1"/>
        </w:rPr>
        <w:t>;</w:t>
      </w:r>
      <w:r w:rsidRPr="00483B90">
        <w:rPr>
          <w:color w:val="000000" w:themeColor="text1"/>
        </w:rPr>
        <w:t xml:space="preserve"> y --</w:t>
      </w:r>
      <w:r>
        <w:rPr>
          <w:color w:val="000000" w:themeColor="text1"/>
        </w:rPr>
        <w:t>--------------</w:t>
      </w:r>
    </w:p>
    <w:p w:rsidR="005F328E" w:rsidRPr="00483B90" w:rsidRDefault="005F328E" w:rsidP="005F328E">
      <w:pPr>
        <w:pStyle w:val="SENTENCIAS"/>
        <w:ind w:firstLine="0"/>
        <w:rPr>
          <w:color w:val="000000" w:themeColor="text1"/>
        </w:rPr>
      </w:pPr>
    </w:p>
    <w:p w:rsidR="005F328E" w:rsidRPr="00483B90" w:rsidRDefault="005F328E" w:rsidP="005F328E">
      <w:pPr>
        <w:pStyle w:val="SENTENCIAS"/>
        <w:jc w:val="center"/>
        <w:rPr>
          <w:b/>
          <w:color w:val="000000" w:themeColor="text1"/>
        </w:rPr>
      </w:pPr>
      <w:r w:rsidRPr="00483B90">
        <w:rPr>
          <w:b/>
          <w:color w:val="000000" w:themeColor="text1"/>
        </w:rPr>
        <w:t>R E S U L T A N D O S:</w:t>
      </w:r>
    </w:p>
    <w:p w:rsidR="005F328E" w:rsidRPr="00483B90" w:rsidRDefault="005F328E" w:rsidP="005F328E">
      <w:pPr>
        <w:pStyle w:val="SENTENCIAS"/>
        <w:rPr>
          <w:color w:val="000000" w:themeColor="text1"/>
        </w:rPr>
      </w:pPr>
    </w:p>
    <w:p w:rsidR="005F328E" w:rsidRPr="00483B90" w:rsidRDefault="005F328E" w:rsidP="005F328E">
      <w:pPr>
        <w:pStyle w:val="SENTENCIAS"/>
        <w:rPr>
          <w:color w:val="000000" w:themeColor="text1"/>
        </w:rPr>
      </w:pPr>
      <w:r w:rsidRPr="00483B90">
        <w:rPr>
          <w:b/>
          <w:color w:val="000000" w:themeColor="text1"/>
        </w:rPr>
        <w:t xml:space="preserve">PRIMERO. </w:t>
      </w:r>
      <w:r w:rsidRPr="00483B90">
        <w:rPr>
          <w:color w:val="000000" w:themeColor="text1"/>
        </w:rPr>
        <w:t xml:space="preserve">Mediante escrito presentado en la Oficialía Común de Partes de los Juzgados Administrativos Municipales </w:t>
      </w:r>
      <w:r w:rsidR="00795A22">
        <w:rPr>
          <w:color w:val="000000" w:themeColor="text1"/>
        </w:rPr>
        <w:t>de León, Guanajuato, en fecha 30 treinta de abril</w:t>
      </w:r>
      <w:r w:rsidRPr="00483B90">
        <w:rPr>
          <w:color w:val="000000" w:themeColor="text1"/>
        </w:rPr>
        <w:t xml:space="preserve"> del año 2019 dos mil diecinueve, la parte actora presentó demanda de nulidad, señalando como acto impugnado el acta de infracción con número de folio </w:t>
      </w:r>
      <w:r w:rsidR="00795A22">
        <w:rPr>
          <w:b/>
          <w:color w:val="000000" w:themeColor="text1"/>
        </w:rPr>
        <w:t>T 6014662</w:t>
      </w:r>
      <w:r w:rsidRPr="00483B90">
        <w:rPr>
          <w:b/>
          <w:color w:val="000000" w:themeColor="text1"/>
        </w:rPr>
        <w:t xml:space="preserve"> (Letra T seis cero </w:t>
      </w:r>
      <w:r w:rsidR="00795A22">
        <w:rPr>
          <w:b/>
          <w:color w:val="000000" w:themeColor="text1"/>
        </w:rPr>
        <w:t xml:space="preserve">uno cuatro seis </w:t>
      </w:r>
      <w:proofErr w:type="spellStart"/>
      <w:r w:rsidR="00795A22">
        <w:rPr>
          <w:b/>
          <w:color w:val="000000" w:themeColor="text1"/>
        </w:rPr>
        <w:t>seis</w:t>
      </w:r>
      <w:proofErr w:type="spellEnd"/>
      <w:r w:rsidR="00795A22">
        <w:rPr>
          <w:b/>
          <w:color w:val="000000" w:themeColor="text1"/>
        </w:rPr>
        <w:t xml:space="preserve"> dos</w:t>
      </w:r>
      <w:r w:rsidRPr="00483B90">
        <w:rPr>
          <w:b/>
          <w:color w:val="000000" w:themeColor="text1"/>
        </w:rPr>
        <w:t xml:space="preserve">) </w:t>
      </w:r>
      <w:r w:rsidR="00795A22">
        <w:rPr>
          <w:color w:val="000000" w:themeColor="text1"/>
        </w:rPr>
        <w:t>de fecha 11 once de marzo del</w:t>
      </w:r>
      <w:r w:rsidRPr="00483B90">
        <w:rPr>
          <w:color w:val="000000" w:themeColor="text1"/>
        </w:rPr>
        <w:t xml:space="preserve"> año 2019 dos m</w:t>
      </w:r>
      <w:r w:rsidR="00795A22">
        <w:rPr>
          <w:color w:val="000000" w:themeColor="text1"/>
        </w:rPr>
        <w:t>il diecinueve y como autoridad demandada</w:t>
      </w:r>
      <w:r w:rsidRPr="00483B90">
        <w:rPr>
          <w:color w:val="000000" w:themeColor="text1"/>
        </w:rPr>
        <w:t xml:space="preserve"> al Agente de Tránsito Municipal. ------------------</w:t>
      </w:r>
      <w:r w:rsidR="00795A22">
        <w:rPr>
          <w:color w:val="000000" w:themeColor="text1"/>
        </w:rPr>
        <w:t>-----</w:t>
      </w:r>
      <w:r w:rsidRPr="00483B90">
        <w:rPr>
          <w:color w:val="000000" w:themeColor="text1"/>
        </w:rPr>
        <w:t>-------</w:t>
      </w:r>
    </w:p>
    <w:p w:rsidR="005F328E" w:rsidRPr="00483B90" w:rsidRDefault="005F328E" w:rsidP="005F328E">
      <w:pPr>
        <w:pStyle w:val="SENTENCIAS"/>
        <w:rPr>
          <w:b/>
          <w:color w:val="000000" w:themeColor="text1"/>
        </w:rPr>
      </w:pPr>
    </w:p>
    <w:p w:rsidR="00795A22" w:rsidRPr="00483B90" w:rsidRDefault="005F328E" w:rsidP="00794F58">
      <w:pPr>
        <w:pStyle w:val="SENTENCIAS"/>
        <w:rPr>
          <w:color w:val="000000" w:themeColor="text1"/>
        </w:rPr>
      </w:pPr>
      <w:r w:rsidRPr="00483B90">
        <w:rPr>
          <w:b/>
          <w:color w:val="000000" w:themeColor="text1"/>
        </w:rPr>
        <w:t xml:space="preserve">SEGUNDO. </w:t>
      </w:r>
      <w:r w:rsidRPr="00483B90">
        <w:rPr>
          <w:color w:val="000000" w:themeColor="text1"/>
        </w:rPr>
        <w:t xml:space="preserve">Mediante proveído de fecha 02 dos de julio del año 2019 dos mil diecinueve, </w:t>
      </w:r>
      <w:r w:rsidR="00795A22">
        <w:rPr>
          <w:color w:val="000000" w:themeColor="text1"/>
        </w:rPr>
        <w:t xml:space="preserve">se requiere a la promovente para que </w:t>
      </w:r>
      <w:r w:rsidR="00795A22" w:rsidRPr="00483B90">
        <w:rPr>
          <w:color w:val="000000" w:themeColor="text1"/>
        </w:rPr>
        <w:t>presente el original o copia certificada</w:t>
      </w:r>
      <w:bookmarkStart w:id="0" w:name="_GoBack"/>
      <w:bookmarkEnd w:id="0"/>
      <w:r w:rsidR="00795A22" w:rsidRPr="00483B90">
        <w:rPr>
          <w:color w:val="000000" w:themeColor="text1"/>
        </w:rPr>
        <w:t xml:space="preserve"> del documento legal idóneo con el que acredite su</w:t>
      </w:r>
      <w:r w:rsidR="00794F58">
        <w:rPr>
          <w:color w:val="000000" w:themeColor="text1"/>
        </w:rPr>
        <w:t xml:space="preserve"> personalidad jurídica, esto es anexe la documental a través de la cual la acredita como legal poseedora o propietaria </w:t>
      </w:r>
      <w:r w:rsidR="00795A22" w:rsidRPr="00483B90">
        <w:rPr>
          <w:color w:val="000000" w:themeColor="text1"/>
        </w:rPr>
        <w:t>del vehículo de motor descrito en la citada acta de infracción impugnada, caso contrario se le tendrá por demandando bajo las condiciones y términos con los que se ostenta en su escrito inicial sin acreditar su personalidad jurídica. ----------------------------------</w:t>
      </w:r>
    </w:p>
    <w:p w:rsidR="00795A22" w:rsidRDefault="00795A22" w:rsidP="00794F58">
      <w:pPr>
        <w:pStyle w:val="SENTENCIAS"/>
        <w:ind w:firstLine="0"/>
        <w:rPr>
          <w:color w:val="000000" w:themeColor="text1"/>
        </w:rPr>
      </w:pPr>
    </w:p>
    <w:p w:rsidR="00794F58" w:rsidRDefault="00794F58" w:rsidP="00794F58">
      <w:pPr>
        <w:pStyle w:val="SENTENCIAS"/>
        <w:rPr>
          <w:color w:val="000000" w:themeColor="text1"/>
        </w:rPr>
      </w:pPr>
      <w:r>
        <w:rPr>
          <w:b/>
          <w:color w:val="000000" w:themeColor="text1"/>
        </w:rPr>
        <w:t xml:space="preserve">TERCERO. </w:t>
      </w:r>
      <w:r>
        <w:rPr>
          <w:color w:val="000000" w:themeColor="text1"/>
        </w:rPr>
        <w:t>Por auto de fecha 28 veintiocho de enero del año 2020 dos mil veinte, se tiene a la parte actora por no atendiendo ni dando cumplimiento en tiempo y forma al requerimiento formulado en autos, por lo que se le aplica el apercibimiento y se le tiene a la actora por presentando la promoción inicial bajo las condiciones y términos con los que se ostenta, sin acreditar su personalidad jurídica en el presente proceso administrativo. ------------------------</w:t>
      </w:r>
    </w:p>
    <w:p w:rsidR="00794F58" w:rsidRDefault="00794F58" w:rsidP="00794F58">
      <w:pPr>
        <w:pStyle w:val="SENTENCIAS"/>
        <w:rPr>
          <w:color w:val="000000" w:themeColor="text1"/>
        </w:rPr>
      </w:pPr>
    </w:p>
    <w:p w:rsidR="005F328E" w:rsidRDefault="00794F58" w:rsidP="00794F58">
      <w:pPr>
        <w:pStyle w:val="SENTENCIAS"/>
        <w:rPr>
          <w:color w:val="000000" w:themeColor="text1"/>
        </w:rPr>
      </w:pPr>
      <w:r>
        <w:rPr>
          <w:color w:val="000000" w:themeColor="text1"/>
        </w:rPr>
        <w:lastRenderedPageBreak/>
        <w:t xml:space="preserve">Por otra parte, </w:t>
      </w:r>
      <w:r w:rsidR="005F328E" w:rsidRPr="00483B90">
        <w:rPr>
          <w:color w:val="000000" w:themeColor="text1"/>
        </w:rPr>
        <w:t xml:space="preserve">se admite a trámite la demanda y se ordena correr traslado a la autoridad demandada, se le admite la prueba documental publica anexa al escrito inicial de demanda, misma que se tiene por desahogada desde ese momento debido a su propia </w:t>
      </w:r>
      <w:r w:rsidRPr="00483B90">
        <w:rPr>
          <w:color w:val="000000" w:themeColor="text1"/>
        </w:rPr>
        <w:t>naturaleza. ----------------</w:t>
      </w:r>
      <w:r>
        <w:rPr>
          <w:color w:val="000000" w:themeColor="text1"/>
        </w:rPr>
        <w:t>------------------------------</w:t>
      </w:r>
    </w:p>
    <w:p w:rsidR="00794F58" w:rsidRPr="00483B90" w:rsidRDefault="00794F58" w:rsidP="00794F58">
      <w:pPr>
        <w:pStyle w:val="SENTENCIAS"/>
        <w:rPr>
          <w:color w:val="000000" w:themeColor="text1"/>
        </w:rPr>
      </w:pPr>
    </w:p>
    <w:p w:rsidR="005F328E" w:rsidRPr="00483B90" w:rsidRDefault="00794F58" w:rsidP="005F328E">
      <w:pPr>
        <w:pStyle w:val="SENTENCIAS"/>
        <w:rPr>
          <w:color w:val="000000" w:themeColor="text1"/>
        </w:rPr>
      </w:pPr>
      <w:r>
        <w:rPr>
          <w:b/>
          <w:color w:val="000000" w:themeColor="text1"/>
        </w:rPr>
        <w:t>CUART</w:t>
      </w:r>
      <w:r w:rsidR="005F328E" w:rsidRPr="00483B90">
        <w:rPr>
          <w:b/>
          <w:color w:val="000000" w:themeColor="text1"/>
        </w:rPr>
        <w:t xml:space="preserve">O. </w:t>
      </w:r>
      <w:r>
        <w:rPr>
          <w:color w:val="000000" w:themeColor="text1"/>
        </w:rPr>
        <w:t xml:space="preserve">Por auto de fecha 24 veinticuatro de febrero </w:t>
      </w:r>
      <w:r w:rsidR="005F328E" w:rsidRPr="00483B90">
        <w:rPr>
          <w:color w:val="000000" w:themeColor="text1"/>
        </w:rPr>
        <w:t>del año 20</w:t>
      </w:r>
      <w:r>
        <w:rPr>
          <w:color w:val="000000" w:themeColor="text1"/>
        </w:rPr>
        <w:t>20</w:t>
      </w:r>
      <w:r w:rsidR="005F328E" w:rsidRPr="00483B90">
        <w:rPr>
          <w:color w:val="000000" w:themeColor="text1"/>
        </w:rPr>
        <w:t xml:space="preserve"> dos mil </w:t>
      </w:r>
      <w:r>
        <w:rPr>
          <w:color w:val="000000" w:themeColor="text1"/>
        </w:rPr>
        <w:t>veinte</w:t>
      </w:r>
      <w:r w:rsidR="005F328E" w:rsidRPr="00483B90">
        <w:rPr>
          <w:color w:val="000000" w:themeColor="text1"/>
        </w:rPr>
        <w:t>, se tiene a la autoridad demandada por contestando en tiempo y forma legal la demanda en los términos precisados en su escrito, se tienen por ofrecidas y admitidas como pruebas, las documentales admitidas a la parte actora por hacerla suya, así como la que adjunta a su escrito de contestación consistente en documentación con la que acredita su personalidad jurídica, pruebas que, dada su especial naturaleza, se tienen en ese momento por desahogadas, así mismo se les admite la prueba presuncional en su doble aspecto legal y humana; se señala fecha y hora para la celebración de la audiencia de alegatos. --------------------------------------------</w:t>
      </w:r>
      <w:r>
        <w:rPr>
          <w:color w:val="000000" w:themeColor="text1"/>
        </w:rPr>
        <w:t>----------------------------</w:t>
      </w:r>
      <w:r w:rsidR="005F328E" w:rsidRPr="00483B90">
        <w:rPr>
          <w:color w:val="000000" w:themeColor="text1"/>
        </w:rPr>
        <w:t>----</w:t>
      </w:r>
    </w:p>
    <w:p w:rsidR="005F328E" w:rsidRPr="00483B90" w:rsidRDefault="005F328E" w:rsidP="005F328E">
      <w:pPr>
        <w:pStyle w:val="SENTENCIAS"/>
        <w:rPr>
          <w:b/>
          <w:color w:val="000000" w:themeColor="text1"/>
        </w:rPr>
      </w:pPr>
    </w:p>
    <w:p w:rsidR="005F328E" w:rsidRPr="00483B90" w:rsidRDefault="00794F58" w:rsidP="005F328E">
      <w:pPr>
        <w:pStyle w:val="SENTENCIAS"/>
        <w:rPr>
          <w:bCs/>
          <w:iCs/>
          <w:color w:val="000000" w:themeColor="text1"/>
        </w:rPr>
      </w:pPr>
      <w:r>
        <w:rPr>
          <w:b/>
          <w:color w:val="000000" w:themeColor="text1"/>
        </w:rPr>
        <w:t>QUIN</w:t>
      </w:r>
      <w:r w:rsidR="005F328E" w:rsidRPr="00483B90">
        <w:rPr>
          <w:b/>
          <w:color w:val="000000" w:themeColor="text1"/>
        </w:rPr>
        <w:t xml:space="preserve">TO. </w:t>
      </w:r>
      <w:r w:rsidR="00446CDF">
        <w:rPr>
          <w:bCs/>
          <w:iCs/>
          <w:color w:val="000000" w:themeColor="text1"/>
        </w:rPr>
        <w:t xml:space="preserve">El día 29 veintinueve de junio </w:t>
      </w:r>
      <w:r w:rsidR="005F328E" w:rsidRPr="00483B90">
        <w:rPr>
          <w:bCs/>
          <w:iCs/>
          <w:color w:val="000000" w:themeColor="text1"/>
        </w:rPr>
        <w:t>del año 20</w:t>
      </w:r>
      <w:r w:rsidR="00446CDF">
        <w:rPr>
          <w:bCs/>
          <w:iCs/>
          <w:color w:val="000000" w:themeColor="text1"/>
        </w:rPr>
        <w:t>20</w:t>
      </w:r>
      <w:r w:rsidR="005F328E" w:rsidRPr="00483B90">
        <w:rPr>
          <w:bCs/>
          <w:iCs/>
          <w:color w:val="000000" w:themeColor="text1"/>
        </w:rPr>
        <w:t xml:space="preserve"> dos mil</w:t>
      </w:r>
      <w:r w:rsidR="00446CDF">
        <w:rPr>
          <w:bCs/>
          <w:iCs/>
          <w:color w:val="000000" w:themeColor="text1"/>
        </w:rPr>
        <w:t xml:space="preserve"> veinte, a las 12:0</w:t>
      </w:r>
      <w:r w:rsidR="005F328E" w:rsidRPr="00483B90">
        <w:rPr>
          <w:bCs/>
          <w:iCs/>
          <w:color w:val="000000" w:themeColor="text1"/>
        </w:rPr>
        <w:t xml:space="preserve">0 </w:t>
      </w:r>
      <w:r w:rsidR="00446CDF">
        <w:rPr>
          <w:bCs/>
          <w:iCs/>
          <w:color w:val="000000" w:themeColor="text1"/>
        </w:rPr>
        <w:t>doce</w:t>
      </w:r>
      <w:r w:rsidR="005F328E" w:rsidRPr="00483B90">
        <w:rPr>
          <w:bCs/>
          <w:iCs/>
          <w:color w:val="000000" w:themeColor="text1"/>
        </w:rPr>
        <w:t xml:space="preserve"> horas con </w:t>
      </w:r>
      <w:r w:rsidR="00446CDF">
        <w:rPr>
          <w:bCs/>
          <w:iCs/>
          <w:color w:val="000000" w:themeColor="text1"/>
        </w:rPr>
        <w:t>cero</w:t>
      </w:r>
      <w:r w:rsidR="005F328E" w:rsidRPr="00483B90">
        <w:rPr>
          <w:bCs/>
          <w:iCs/>
          <w:color w:val="000000" w:themeColor="text1"/>
        </w:rPr>
        <w:t xml:space="preserve"> minutos, se llevó a cabo la celebración de la audiencia de alegatos, sin la asistencia de las partes, haciéndose constar que no se formularon alegatos por las partes, pasando los autos para dictar sentencia. --------------------------------------------------------------------------------------------</w:t>
      </w:r>
    </w:p>
    <w:p w:rsidR="005F328E" w:rsidRPr="00483B90" w:rsidRDefault="005F328E" w:rsidP="005F328E">
      <w:pPr>
        <w:pStyle w:val="SENTENCIAS"/>
        <w:ind w:firstLine="0"/>
        <w:rPr>
          <w:b/>
          <w:bCs/>
          <w:iCs/>
          <w:color w:val="000000" w:themeColor="text1"/>
        </w:rPr>
      </w:pPr>
    </w:p>
    <w:p w:rsidR="005F328E" w:rsidRPr="00483B90" w:rsidRDefault="005F328E" w:rsidP="005F328E">
      <w:pPr>
        <w:pStyle w:val="SENTENCIAS"/>
        <w:jc w:val="center"/>
        <w:rPr>
          <w:b/>
          <w:bCs/>
          <w:iCs/>
          <w:color w:val="000000" w:themeColor="text1"/>
          <w:lang w:val="es-MX"/>
        </w:rPr>
      </w:pPr>
      <w:r w:rsidRPr="00483B90">
        <w:rPr>
          <w:b/>
          <w:bCs/>
          <w:iCs/>
          <w:color w:val="000000" w:themeColor="text1"/>
          <w:lang w:val="es-MX"/>
        </w:rPr>
        <w:t>C O N S I D E R A N D O S:</w:t>
      </w:r>
    </w:p>
    <w:p w:rsidR="005F328E" w:rsidRPr="00483B90" w:rsidRDefault="005F328E" w:rsidP="005F328E">
      <w:pPr>
        <w:pStyle w:val="SENTENCIAS"/>
        <w:rPr>
          <w:b/>
          <w:bCs/>
          <w:iCs/>
          <w:color w:val="000000" w:themeColor="text1"/>
          <w:lang w:val="es-MX"/>
        </w:rPr>
      </w:pPr>
    </w:p>
    <w:p w:rsidR="005F328E" w:rsidRPr="00483B90" w:rsidRDefault="005F328E" w:rsidP="005F328E">
      <w:pPr>
        <w:pStyle w:val="SENTENCIAS"/>
        <w:rPr>
          <w:color w:val="000000" w:themeColor="text1"/>
        </w:rPr>
      </w:pPr>
      <w:r w:rsidRPr="00483B90">
        <w:rPr>
          <w:b/>
          <w:color w:val="000000" w:themeColor="text1"/>
        </w:rPr>
        <w:t>PRIMERO.</w:t>
      </w:r>
      <w:r w:rsidRPr="00483B90">
        <w:rPr>
          <w:color w:val="000000" w:themeColor="text1"/>
        </w:rPr>
        <w:t xml:space="preserve"> Con fundamento en lo dispuesto por los artículos </w:t>
      </w:r>
      <w:r w:rsidRPr="00483B90">
        <w:rPr>
          <w:bCs/>
          <w:color w:val="000000" w:themeColor="text1"/>
        </w:rPr>
        <w:t>243</w:t>
      </w:r>
      <w:r w:rsidRPr="00483B90">
        <w:rPr>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w:t>
      </w:r>
      <w:r w:rsidR="00446CDF">
        <w:rPr>
          <w:color w:val="000000" w:themeColor="text1"/>
        </w:rPr>
        <w:t xml:space="preserve"> Municipio de León, Guanajuato.-</w:t>
      </w:r>
    </w:p>
    <w:p w:rsidR="005F328E" w:rsidRPr="00483B90" w:rsidRDefault="005F328E" w:rsidP="005F328E">
      <w:pPr>
        <w:pStyle w:val="SENTENCIAS"/>
        <w:rPr>
          <w:color w:val="000000" w:themeColor="text1"/>
          <w:lang w:val="es-MX"/>
        </w:rPr>
      </w:pPr>
      <w:r w:rsidRPr="00483B90">
        <w:rPr>
          <w:b/>
          <w:color w:val="000000" w:themeColor="text1"/>
          <w:lang w:val="es-MX"/>
        </w:rPr>
        <w:lastRenderedPageBreak/>
        <w:t xml:space="preserve">SEGUNDO. </w:t>
      </w:r>
      <w:r w:rsidRPr="00483B90">
        <w:rPr>
          <w:color w:val="000000" w:themeColor="text1"/>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446CDF">
        <w:rPr>
          <w:color w:val="000000" w:themeColor="text1"/>
          <w:lang w:val="es-MX"/>
        </w:rPr>
        <w:t xml:space="preserve"> impugnada, lo que fue el día 11 once de marzo </w:t>
      </w:r>
      <w:r w:rsidRPr="00483B90">
        <w:rPr>
          <w:color w:val="000000" w:themeColor="text1"/>
          <w:lang w:val="es-MX"/>
        </w:rPr>
        <w:t xml:space="preserve">del año 2019 dos mil diecinueve y la demanda fue presentada el día </w:t>
      </w:r>
      <w:r w:rsidR="00446CDF">
        <w:rPr>
          <w:color w:val="000000" w:themeColor="text1"/>
          <w:lang w:val="es-MX"/>
        </w:rPr>
        <w:t xml:space="preserve">30 treinta de abril </w:t>
      </w:r>
      <w:r w:rsidRPr="00483B90">
        <w:rPr>
          <w:color w:val="000000" w:themeColor="text1"/>
          <w:lang w:val="es-MX"/>
        </w:rPr>
        <w:t xml:space="preserve"> del año 2019 dos mil diecinueve. -----------------------</w:t>
      </w:r>
      <w:r w:rsidR="00446CDF">
        <w:rPr>
          <w:color w:val="000000" w:themeColor="text1"/>
          <w:lang w:val="es-MX"/>
        </w:rPr>
        <w:t>-----------------</w:t>
      </w:r>
      <w:r w:rsidRPr="00483B90">
        <w:rPr>
          <w:color w:val="000000" w:themeColor="text1"/>
          <w:lang w:val="es-MX"/>
        </w:rPr>
        <w:t>---------------------------</w:t>
      </w:r>
    </w:p>
    <w:p w:rsidR="005F328E" w:rsidRPr="00483B90" w:rsidRDefault="005F328E" w:rsidP="005F328E">
      <w:pPr>
        <w:pStyle w:val="SENTENCIAS"/>
        <w:rPr>
          <w:b/>
          <w:bCs/>
          <w:color w:val="000000" w:themeColor="text1"/>
          <w:lang w:val="es-MX"/>
        </w:rPr>
      </w:pPr>
    </w:p>
    <w:p w:rsidR="005F328E" w:rsidRPr="00483B90" w:rsidRDefault="005F328E" w:rsidP="005F328E">
      <w:pPr>
        <w:pStyle w:val="SENTENCIAS"/>
        <w:rPr>
          <w:color w:val="000000" w:themeColor="text1"/>
        </w:rPr>
      </w:pPr>
      <w:r w:rsidRPr="00483B90">
        <w:rPr>
          <w:b/>
          <w:iCs/>
          <w:color w:val="000000" w:themeColor="text1"/>
        </w:rPr>
        <w:t xml:space="preserve">TERCERO. </w:t>
      </w:r>
      <w:r w:rsidRPr="00483B90">
        <w:rPr>
          <w:color w:val="000000" w:themeColor="text1"/>
        </w:rPr>
        <w:t xml:space="preserve">La existencia del acto impugnado, se encuentra documentada en autos con el original del acta de infracción con folio número </w:t>
      </w:r>
      <w:r w:rsidR="00446CDF">
        <w:rPr>
          <w:b/>
          <w:color w:val="000000" w:themeColor="text1"/>
        </w:rPr>
        <w:t>T 6014662</w:t>
      </w:r>
      <w:r w:rsidR="00446CDF" w:rsidRPr="00483B90">
        <w:rPr>
          <w:b/>
          <w:color w:val="000000" w:themeColor="text1"/>
        </w:rPr>
        <w:t xml:space="preserve"> (Letra T seis cero </w:t>
      </w:r>
      <w:r w:rsidR="00446CDF">
        <w:rPr>
          <w:b/>
          <w:color w:val="000000" w:themeColor="text1"/>
        </w:rPr>
        <w:t xml:space="preserve">uno cuatro seis </w:t>
      </w:r>
      <w:proofErr w:type="spellStart"/>
      <w:r w:rsidR="00446CDF">
        <w:rPr>
          <w:b/>
          <w:color w:val="000000" w:themeColor="text1"/>
        </w:rPr>
        <w:t>seis</w:t>
      </w:r>
      <w:proofErr w:type="spellEnd"/>
      <w:r w:rsidR="00446CDF">
        <w:rPr>
          <w:b/>
          <w:color w:val="000000" w:themeColor="text1"/>
        </w:rPr>
        <w:t xml:space="preserve"> dos</w:t>
      </w:r>
      <w:r w:rsidR="00446CDF" w:rsidRPr="00483B90">
        <w:rPr>
          <w:b/>
          <w:color w:val="000000" w:themeColor="text1"/>
        </w:rPr>
        <w:t xml:space="preserve">) </w:t>
      </w:r>
      <w:r w:rsidR="00446CDF">
        <w:rPr>
          <w:color w:val="000000" w:themeColor="text1"/>
        </w:rPr>
        <w:t>de fecha 11 once de marzo del</w:t>
      </w:r>
      <w:r w:rsidR="00446CDF" w:rsidRPr="00483B90">
        <w:rPr>
          <w:color w:val="000000" w:themeColor="text1"/>
        </w:rPr>
        <w:t xml:space="preserve"> año 2019 dos m</w:t>
      </w:r>
      <w:r w:rsidR="00446CDF">
        <w:rPr>
          <w:color w:val="000000" w:themeColor="text1"/>
        </w:rPr>
        <w:t>il diecinueve, visible en foja 07 siete</w:t>
      </w:r>
      <w:r w:rsidRPr="00483B90">
        <w:rPr>
          <w:color w:val="000000" w:themeColor="text1"/>
        </w:rPr>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446CDF">
        <w:rPr>
          <w:color w:val="000000" w:themeColor="text1"/>
        </w:rPr>
        <w:t>------------</w:t>
      </w:r>
      <w:r w:rsidRPr="00483B90">
        <w:rPr>
          <w:color w:val="000000" w:themeColor="text1"/>
        </w:rPr>
        <w:t>--</w:t>
      </w:r>
    </w:p>
    <w:p w:rsidR="005F328E" w:rsidRPr="00483B90" w:rsidRDefault="005F328E" w:rsidP="005F328E">
      <w:pPr>
        <w:pStyle w:val="SENTENCIAS"/>
        <w:rPr>
          <w:color w:val="000000" w:themeColor="text1"/>
        </w:rPr>
      </w:pPr>
    </w:p>
    <w:p w:rsidR="005F328E" w:rsidRPr="00483B90" w:rsidRDefault="005F328E" w:rsidP="005F328E">
      <w:pPr>
        <w:pStyle w:val="SENTENCIAS"/>
        <w:rPr>
          <w:color w:val="000000" w:themeColor="text1"/>
        </w:rPr>
      </w:pPr>
      <w:r w:rsidRPr="00483B90">
        <w:rPr>
          <w:color w:val="000000" w:themeColor="text1"/>
        </w:rPr>
        <w:t xml:space="preserve">En razón de lo anterior, se tiene por </w:t>
      </w:r>
      <w:r w:rsidRPr="00483B90">
        <w:rPr>
          <w:b/>
          <w:color w:val="000000" w:themeColor="text1"/>
        </w:rPr>
        <w:t>debidamente acreditada</w:t>
      </w:r>
      <w:r w:rsidRPr="00483B90">
        <w:rPr>
          <w:color w:val="000000" w:themeColor="text1"/>
        </w:rPr>
        <w:t xml:space="preserve"> la existencia del acto impugnado. ---------------------------------------------------------------</w:t>
      </w:r>
    </w:p>
    <w:p w:rsidR="005F328E" w:rsidRPr="00483B90" w:rsidRDefault="005F328E" w:rsidP="005F328E">
      <w:pPr>
        <w:pStyle w:val="SENTENCIAS"/>
        <w:rPr>
          <w:color w:val="000000" w:themeColor="text1"/>
        </w:rPr>
      </w:pPr>
    </w:p>
    <w:p w:rsidR="005F328E" w:rsidRPr="00483B90" w:rsidRDefault="005F328E" w:rsidP="005F328E">
      <w:pPr>
        <w:spacing w:line="360" w:lineRule="auto"/>
        <w:ind w:firstLine="709"/>
        <w:jc w:val="both"/>
        <w:rPr>
          <w:rFonts w:ascii="Century" w:hAnsi="Century"/>
          <w:color w:val="000000" w:themeColor="text1"/>
        </w:rPr>
      </w:pPr>
      <w:r w:rsidRPr="00483B90">
        <w:rPr>
          <w:rFonts w:ascii="Century" w:hAnsi="Century"/>
          <w:b/>
          <w:bCs/>
          <w:iCs/>
          <w:color w:val="000000" w:themeColor="text1"/>
        </w:rPr>
        <w:t xml:space="preserve">CUARTO. </w:t>
      </w:r>
      <w:r w:rsidRPr="00483B90">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83B90">
        <w:rPr>
          <w:rFonts w:ascii="Century" w:hAnsi="Century"/>
          <w:color w:val="000000" w:themeColor="text1"/>
        </w:rPr>
        <w:t xml:space="preserve">. ---------- </w:t>
      </w:r>
    </w:p>
    <w:p w:rsidR="005F328E" w:rsidRPr="00483B90" w:rsidRDefault="005F328E" w:rsidP="005F328E">
      <w:pPr>
        <w:spacing w:line="360" w:lineRule="auto"/>
        <w:ind w:firstLine="709"/>
        <w:jc w:val="both"/>
        <w:rPr>
          <w:rFonts w:ascii="Century" w:hAnsi="Century"/>
          <w:b/>
          <w:bCs/>
          <w:iCs/>
          <w:color w:val="000000" w:themeColor="text1"/>
        </w:rPr>
      </w:pPr>
    </w:p>
    <w:p w:rsidR="005F328E" w:rsidRPr="00483B90" w:rsidRDefault="005F328E" w:rsidP="005F328E">
      <w:pPr>
        <w:spacing w:line="360" w:lineRule="auto"/>
        <w:ind w:firstLine="709"/>
        <w:jc w:val="both"/>
        <w:rPr>
          <w:rFonts w:ascii="Century" w:hAnsi="Century"/>
          <w:i/>
          <w:color w:val="000000" w:themeColor="text1"/>
          <w:sz w:val="22"/>
          <w:szCs w:val="22"/>
        </w:rPr>
      </w:pPr>
      <w:r w:rsidRPr="00483B90">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w:t>
      </w:r>
      <w:r w:rsidRPr="00483B90">
        <w:rPr>
          <w:rFonts w:ascii="Century" w:hAnsi="Century"/>
          <w:color w:val="000000" w:themeColor="text1"/>
        </w:rPr>
        <w:lastRenderedPageBreak/>
        <w:t xml:space="preserve">siguiente: </w:t>
      </w:r>
      <w:r w:rsidRPr="00483B90">
        <w:rPr>
          <w:rFonts w:ascii="Century" w:hAnsi="Century"/>
          <w:i/>
          <w:color w:val="000000" w:themeColor="text1"/>
        </w:rPr>
        <w:t>“</w:t>
      </w:r>
      <w:r w:rsidRPr="00483B90">
        <w:rPr>
          <w:rFonts w:ascii="Century" w:hAnsi="Century"/>
          <w:i/>
          <w:color w:val="000000" w:themeColor="text1"/>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483B90">
        <w:rPr>
          <w:rFonts w:ascii="Century" w:hAnsi="Century"/>
          <w:b/>
          <w:i/>
          <w:color w:val="000000" w:themeColor="text1"/>
          <w:sz w:val="22"/>
          <w:szCs w:val="22"/>
        </w:rPr>
        <w:t xml:space="preserve">NO AFECTA EL INTERES JURIDICO </w:t>
      </w:r>
      <w:r w:rsidRPr="00483B90">
        <w:rPr>
          <w:rFonts w:ascii="Century" w:hAnsi="Century"/>
          <w:i/>
          <w:color w:val="000000" w:themeColor="text1"/>
          <w:sz w:val="22"/>
          <w:szCs w:val="22"/>
        </w:rPr>
        <w:t xml:space="preserve"> de la parte demandante, […]</w:t>
      </w:r>
    </w:p>
    <w:p w:rsidR="005F328E" w:rsidRPr="00483B90" w:rsidRDefault="005F328E" w:rsidP="005F328E">
      <w:pPr>
        <w:spacing w:line="360" w:lineRule="auto"/>
        <w:ind w:firstLine="709"/>
        <w:jc w:val="both"/>
        <w:rPr>
          <w:rFonts w:ascii="Century" w:hAnsi="Century"/>
          <w:i/>
          <w:color w:val="000000" w:themeColor="text1"/>
          <w:sz w:val="22"/>
          <w:szCs w:val="22"/>
        </w:rPr>
      </w:pPr>
    </w:p>
    <w:p w:rsidR="005F328E" w:rsidRPr="00483B90" w:rsidRDefault="005F328E" w:rsidP="005F328E">
      <w:pPr>
        <w:spacing w:line="360" w:lineRule="auto"/>
        <w:ind w:firstLine="709"/>
        <w:jc w:val="both"/>
        <w:rPr>
          <w:rFonts w:ascii="Century" w:hAnsi="Century"/>
          <w:i/>
          <w:color w:val="000000" w:themeColor="text1"/>
          <w:sz w:val="22"/>
          <w:szCs w:val="22"/>
        </w:rPr>
      </w:pPr>
      <w:r w:rsidRPr="00483B90">
        <w:rPr>
          <w:rFonts w:ascii="Century" w:hAnsi="Century"/>
          <w:i/>
          <w:color w:val="000000" w:themeColor="text1"/>
          <w:sz w:val="22"/>
          <w:szCs w:val="22"/>
        </w:rPr>
        <w:t xml:space="preserve">El interés jurídico constituye un requisito de </w:t>
      </w:r>
      <w:proofErr w:type="spellStart"/>
      <w:r w:rsidRPr="00483B90">
        <w:rPr>
          <w:rFonts w:ascii="Century" w:hAnsi="Century"/>
          <w:i/>
          <w:color w:val="000000" w:themeColor="text1"/>
          <w:sz w:val="22"/>
          <w:szCs w:val="22"/>
        </w:rPr>
        <w:t>procedibilidad</w:t>
      </w:r>
      <w:proofErr w:type="spellEnd"/>
      <w:r w:rsidRPr="00483B90">
        <w:rPr>
          <w:rFonts w:ascii="Century" w:hAnsi="Century"/>
          <w:i/>
          <w:color w:val="000000" w:themeColor="text1"/>
          <w:sz w:val="22"/>
          <w:szCs w:val="22"/>
        </w:rPr>
        <w:t xml:space="preserve"> en el proceso administrativo, por lo que es necesario que se promuevan contra de actos de la autoridad administrativa y solamente lo tiene quien sea titular de un derecho subjetivo de carácter administrativo […].</w:t>
      </w:r>
    </w:p>
    <w:p w:rsidR="005F328E" w:rsidRPr="00483B90" w:rsidRDefault="005F328E" w:rsidP="005F328E">
      <w:pPr>
        <w:spacing w:line="360" w:lineRule="auto"/>
        <w:ind w:firstLine="709"/>
        <w:jc w:val="both"/>
        <w:rPr>
          <w:rFonts w:ascii="Century" w:hAnsi="Century"/>
          <w:i/>
          <w:color w:val="000000" w:themeColor="text1"/>
          <w:sz w:val="22"/>
          <w:szCs w:val="22"/>
        </w:rPr>
      </w:pPr>
    </w:p>
    <w:p w:rsidR="005F328E" w:rsidRPr="00483B90" w:rsidRDefault="005F328E" w:rsidP="005F328E">
      <w:pPr>
        <w:spacing w:line="360" w:lineRule="auto"/>
        <w:ind w:firstLine="709"/>
        <w:jc w:val="both"/>
        <w:rPr>
          <w:rFonts w:ascii="Century" w:hAnsi="Century"/>
          <w:i/>
          <w:color w:val="000000" w:themeColor="text1"/>
          <w:sz w:val="22"/>
          <w:szCs w:val="22"/>
        </w:rPr>
      </w:pPr>
      <w:r w:rsidRPr="00483B90">
        <w:rPr>
          <w:rFonts w:ascii="Century" w:hAnsi="Century"/>
          <w:i/>
          <w:color w:val="000000" w:themeColor="text1"/>
          <w:sz w:val="22"/>
          <w:szCs w:val="22"/>
        </w:rPr>
        <w:t>Artículo 243. Los actos y resoluciones administrativas dictadas por el Ayuntamiento, podrán ser impugnados ante el Tribunal de lo Contencioso Administrativo cuando afecten intereses de los particulares.</w:t>
      </w:r>
    </w:p>
    <w:p w:rsidR="005F328E" w:rsidRPr="00483B90" w:rsidRDefault="005F328E" w:rsidP="005F328E">
      <w:pPr>
        <w:spacing w:line="360" w:lineRule="auto"/>
        <w:ind w:firstLine="709"/>
        <w:jc w:val="both"/>
        <w:rPr>
          <w:rFonts w:ascii="Century" w:hAnsi="Century"/>
          <w:i/>
          <w:color w:val="000000" w:themeColor="text1"/>
          <w:sz w:val="22"/>
          <w:szCs w:val="22"/>
        </w:rPr>
      </w:pPr>
    </w:p>
    <w:p w:rsidR="005F328E" w:rsidRPr="00483B90" w:rsidRDefault="005F328E" w:rsidP="005F328E">
      <w:pPr>
        <w:spacing w:line="360" w:lineRule="auto"/>
        <w:ind w:firstLine="709"/>
        <w:jc w:val="both"/>
        <w:rPr>
          <w:rFonts w:ascii="Century" w:hAnsi="Century"/>
          <w:i/>
          <w:color w:val="000000" w:themeColor="text1"/>
          <w:sz w:val="22"/>
          <w:szCs w:val="22"/>
        </w:rPr>
      </w:pPr>
      <w:r w:rsidRPr="00483B90">
        <w:rPr>
          <w:rFonts w:ascii="Century" w:hAnsi="Century"/>
          <w:i/>
          <w:color w:val="000000" w:themeColor="text1"/>
          <w:sz w:val="22"/>
          <w:szCs w:val="22"/>
        </w:rPr>
        <w:t>Los actos y resoluciones administrativas dictadas por el presidente municipal y por las dependencias o entidades de la administración pública municipal podrán ser impugnados optativamente ante los juzgados administrativos […].</w:t>
      </w:r>
    </w:p>
    <w:p w:rsidR="005F328E" w:rsidRPr="00483B90" w:rsidRDefault="005F328E" w:rsidP="005F328E">
      <w:pPr>
        <w:spacing w:line="360" w:lineRule="auto"/>
        <w:ind w:firstLine="709"/>
        <w:jc w:val="both"/>
        <w:rPr>
          <w:rFonts w:ascii="Century" w:hAnsi="Century"/>
          <w:i/>
          <w:color w:val="000000" w:themeColor="text1"/>
          <w:sz w:val="22"/>
          <w:szCs w:val="22"/>
        </w:rPr>
      </w:pPr>
    </w:p>
    <w:p w:rsidR="005F328E" w:rsidRPr="00483B90" w:rsidRDefault="005F328E" w:rsidP="005F328E">
      <w:pPr>
        <w:spacing w:line="360" w:lineRule="auto"/>
        <w:ind w:firstLine="709"/>
        <w:jc w:val="both"/>
        <w:rPr>
          <w:rFonts w:ascii="Century" w:hAnsi="Century"/>
          <w:i/>
          <w:color w:val="000000" w:themeColor="text1"/>
          <w:sz w:val="22"/>
          <w:szCs w:val="22"/>
        </w:rPr>
      </w:pPr>
      <w:r w:rsidRPr="00483B90">
        <w:rPr>
          <w:rFonts w:ascii="Century" w:hAnsi="Century"/>
          <w:i/>
          <w:color w:val="000000" w:themeColor="text1"/>
          <w:sz w:val="22"/>
          <w:szCs w:val="22"/>
        </w:rPr>
        <w:t>Artículo 251. Solo podrán intervenir en el proceso administrativo […].</w:t>
      </w:r>
    </w:p>
    <w:p w:rsidR="005F328E" w:rsidRPr="00483B90" w:rsidRDefault="005F328E" w:rsidP="005F328E">
      <w:pPr>
        <w:spacing w:line="360" w:lineRule="auto"/>
        <w:ind w:firstLine="709"/>
        <w:jc w:val="both"/>
        <w:rPr>
          <w:rFonts w:ascii="Century" w:hAnsi="Century"/>
          <w:i/>
          <w:color w:val="000000" w:themeColor="text1"/>
          <w:sz w:val="22"/>
          <w:szCs w:val="22"/>
        </w:rPr>
      </w:pPr>
    </w:p>
    <w:p w:rsidR="005F328E" w:rsidRPr="00483B90" w:rsidRDefault="005F328E" w:rsidP="005F328E">
      <w:pPr>
        <w:spacing w:line="360" w:lineRule="auto"/>
        <w:ind w:firstLine="709"/>
        <w:jc w:val="both"/>
        <w:rPr>
          <w:rFonts w:ascii="Century" w:hAnsi="Century"/>
          <w:i/>
          <w:color w:val="000000" w:themeColor="text1"/>
          <w:sz w:val="22"/>
          <w:szCs w:val="22"/>
        </w:rPr>
      </w:pPr>
      <w:r w:rsidRPr="00483B90">
        <w:rPr>
          <w:rFonts w:ascii="Century" w:hAnsi="Century"/>
          <w:i/>
          <w:color w:val="000000" w:themeColor="text1"/>
          <w:sz w:val="22"/>
          <w:szCs w:val="22"/>
        </w:rPr>
        <w:t xml:space="preserve">Por lo anterior se desprende que en la presente causa administrativa no se cumple con el requisito </w:t>
      </w:r>
      <w:r w:rsidRPr="00483B90">
        <w:rPr>
          <w:rFonts w:ascii="Century" w:hAnsi="Century"/>
          <w:b/>
          <w:i/>
          <w:color w:val="000000" w:themeColor="text1"/>
          <w:sz w:val="22"/>
          <w:szCs w:val="22"/>
        </w:rPr>
        <w:t>“Sine Qua non”</w:t>
      </w:r>
      <w:r w:rsidRPr="00483B90">
        <w:rPr>
          <w:rFonts w:ascii="Century" w:hAnsi="Century"/>
          <w:i/>
          <w:color w:val="000000" w:themeColor="text1"/>
          <w:sz w:val="22"/>
          <w:szCs w:val="22"/>
        </w:rPr>
        <w:t>,</w:t>
      </w:r>
      <w:r w:rsidRPr="00483B90">
        <w:rPr>
          <w:rFonts w:ascii="Century" w:hAnsi="Century"/>
          <w:b/>
          <w:i/>
          <w:color w:val="000000" w:themeColor="text1"/>
          <w:sz w:val="22"/>
          <w:szCs w:val="22"/>
        </w:rPr>
        <w:t xml:space="preserve"> </w:t>
      </w:r>
      <w:r w:rsidRPr="00483B90">
        <w:rPr>
          <w:rFonts w:ascii="Century" w:hAnsi="Century"/>
          <w:i/>
          <w:color w:val="000000" w:themeColor="text1"/>
          <w:sz w:val="22"/>
          <w:szCs w:val="22"/>
        </w:rPr>
        <w:t>de que el actor acredite que tiene interés jurídico, previstos en los ya señalados artículos […].</w:t>
      </w:r>
    </w:p>
    <w:p w:rsidR="005F328E" w:rsidRPr="00483B90" w:rsidRDefault="005F328E" w:rsidP="005F328E">
      <w:pPr>
        <w:spacing w:line="360" w:lineRule="auto"/>
        <w:ind w:firstLine="709"/>
        <w:jc w:val="both"/>
        <w:rPr>
          <w:rFonts w:ascii="Century" w:hAnsi="Century"/>
          <w:i/>
          <w:color w:val="000000" w:themeColor="text1"/>
          <w:sz w:val="22"/>
          <w:szCs w:val="22"/>
        </w:rPr>
      </w:pPr>
    </w:p>
    <w:p w:rsidR="005F328E" w:rsidRPr="00483B90" w:rsidRDefault="005F328E" w:rsidP="005F328E">
      <w:pPr>
        <w:spacing w:line="360" w:lineRule="auto"/>
        <w:ind w:firstLine="709"/>
        <w:jc w:val="both"/>
        <w:rPr>
          <w:rFonts w:ascii="Century" w:hAnsi="Century"/>
          <w:i/>
          <w:color w:val="000000" w:themeColor="text1"/>
          <w:sz w:val="22"/>
          <w:szCs w:val="22"/>
        </w:rPr>
      </w:pPr>
      <w:r w:rsidRPr="00483B90">
        <w:rPr>
          <w:rFonts w:ascii="Century" w:hAnsi="Century"/>
          <w:i/>
          <w:color w:val="000000" w:themeColor="text1"/>
          <w:sz w:val="22"/>
          <w:szCs w:val="22"/>
        </w:rPr>
        <w:t xml:space="preserve">Por lo que al quedar determinado que el acto impugnado </w:t>
      </w:r>
      <w:r w:rsidRPr="00483B90">
        <w:rPr>
          <w:rFonts w:ascii="Century" w:hAnsi="Century"/>
          <w:b/>
          <w:i/>
          <w:color w:val="000000" w:themeColor="text1"/>
          <w:sz w:val="22"/>
          <w:szCs w:val="22"/>
        </w:rPr>
        <w:t>NO AFECTA EL INTERES JURIDICO</w:t>
      </w:r>
      <w:r w:rsidRPr="00483B90">
        <w:rPr>
          <w:rFonts w:ascii="Century" w:hAnsi="Century"/>
          <w:i/>
          <w:color w:val="000000" w:themeColor="text1"/>
          <w:sz w:val="22"/>
          <w:szCs w:val="22"/>
        </w:rPr>
        <w:t xml:space="preserve"> porque el acta de infracción no se encuentra expedida a su nombre, ni acredita con documento legal idóneo la propiedad del vehículo objeto de la infracción, por lo que se debe actualizar la hipótesis de improcedencia prevista en la fracción I del artículo 261 […]. </w:t>
      </w:r>
    </w:p>
    <w:p w:rsidR="005F328E" w:rsidRPr="00483B90" w:rsidRDefault="005F328E" w:rsidP="005F328E">
      <w:pPr>
        <w:spacing w:line="360" w:lineRule="auto"/>
        <w:ind w:firstLine="709"/>
        <w:jc w:val="both"/>
        <w:rPr>
          <w:rFonts w:ascii="Century" w:hAnsi="Century"/>
          <w:i/>
          <w:color w:val="000000" w:themeColor="text1"/>
          <w:sz w:val="22"/>
          <w:szCs w:val="22"/>
        </w:rPr>
      </w:pPr>
      <w:r w:rsidRPr="00483B90">
        <w:rPr>
          <w:rFonts w:ascii="Century" w:hAnsi="Century"/>
          <w:i/>
          <w:color w:val="000000" w:themeColor="text1"/>
          <w:sz w:val="22"/>
          <w:szCs w:val="22"/>
        </w:rPr>
        <w:t xml:space="preserve"> […].</w:t>
      </w:r>
    </w:p>
    <w:p w:rsidR="005F328E" w:rsidRPr="00483B90" w:rsidRDefault="005F328E" w:rsidP="005F328E">
      <w:pPr>
        <w:spacing w:line="360" w:lineRule="auto"/>
        <w:jc w:val="both"/>
        <w:rPr>
          <w:rFonts w:ascii="Century" w:hAnsi="Century"/>
          <w:i/>
          <w:color w:val="000000" w:themeColor="text1"/>
          <w:sz w:val="22"/>
          <w:szCs w:val="22"/>
        </w:rPr>
      </w:pPr>
      <w:r w:rsidRPr="00483B90">
        <w:rPr>
          <w:rFonts w:ascii="Century" w:hAnsi="Century"/>
          <w:i/>
          <w:color w:val="000000" w:themeColor="text1"/>
          <w:sz w:val="22"/>
          <w:szCs w:val="22"/>
        </w:rPr>
        <w:t xml:space="preserve">   </w:t>
      </w:r>
    </w:p>
    <w:p w:rsidR="005F328E" w:rsidRPr="00483B90" w:rsidRDefault="005F328E" w:rsidP="005F328E">
      <w:pPr>
        <w:pStyle w:val="SENTENCIAS"/>
        <w:rPr>
          <w:color w:val="000000" w:themeColor="text1"/>
        </w:rPr>
      </w:pPr>
      <w:r w:rsidRPr="00483B90">
        <w:rPr>
          <w:color w:val="000000" w:themeColor="text1"/>
        </w:rPr>
        <w:t>En principio, es oportuno precisar lo que dispone el artículo 261 fracción I, del Código de la materia: --------------------------------------------------------</w:t>
      </w:r>
      <w:r w:rsidR="00446CDF">
        <w:rPr>
          <w:color w:val="000000" w:themeColor="text1"/>
        </w:rPr>
        <w:t>------------</w:t>
      </w:r>
      <w:r w:rsidRPr="00483B90">
        <w:rPr>
          <w:color w:val="000000" w:themeColor="text1"/>
        </w:rPr>
        <w:t>-</w:t>
      </w:r>
    </w:p>
    <w:p w:rsidR="005F328E" w:rsidRPr="00483B90" w:rsidRDefault="005F328E" w:rsidP="005F328E">
      <w:pPr>
        <w:pStyle w:val="SENTENCIAS"/>
        <w:rPr>
          <w:b/>
          <w:color w:val="000000" w:themeColor="text1"/>
        </w:rPr>
      </w:pPr>
    </w:p>
    <w:p w:rsidR="005F328E" w:rsidRPr="00483B90" w:rsidRDefault="005F328E" w:rsidP="005F328E">
      <w:pPr>
        <w:pStyle w:val="TESISYJURIS"/>
        <w:rPr>
          <w:color w:val="000000" w:themeColor="text1"/>
        </w:rPr>
      </w:pPr>
      <w:r w:rsidRPr="00483B90">
        <w:rPr>
          <w:color w:val="000000" w:themeColor="text1"/>
        </w:rPr>
        <w:t>El proceso administrativo es improcedente contra actos o resoluciones:</w:t>
      </w:r>
    </w:p>
    <w:p w:rsidR="005F328E" w:rsidRPr="00483B90" w:rsidRDefault="005F328E" w:rsidP="005F328E">
      <w:pPr>
        <w:pStyle w:val="TESISYJURIS"/>
        <w:rPr>
          <w:color w:val="000000" w:themeColor="text1"/>
          <w:highlight w:val="yellow"/>
        </w:rPr>
      </w:pPr>
    </w:p>
    <w:p w:rsidR="005F328E" w:rsidRPr="00483B90" w:rsidRDefault="005F328E" w:rsidP="005F328E">
      <w:pPr>
        <w:pStyle w:val="TESISYJURIS"/>
        <w:rPr>
          <w:color w:val="000000" w:themeColor="text1"/>
          <w:lang w:val="es-MX"/>
        </w:rPr>
      </w:pPr>
      <w:r w:rsidRPr="00483B90">
        <w:rPr>
          <w:color w:val="000000" w:themeColor="text1"/>
        </w:rPr>
        <w:t>I. Que no afecten los intereses jurídicos del actor;…</w:t>
      </w:r>
    </w:p>
    <w:p w:rsidR="005F328E" w:rsidRPr="00483B90" w:rsidRDefault="005F328E" w:rsidP="005F328E">
      <w:pPr>
        <w:pStyle w:val="SENTENCIAS"/>
        <w:rPr>
          <w:color w:val="000000" w:themeColor="text1"/>
          <w:highlight w:val="yellow"/>
          <w:lang w:val="es-MX"/>
        </w:rPr>
      </w:pPr>
    </w:p>
    <w:p w:rsidR="005F328E" w:rsidRPr="00483B90" w:rsidRDefault="005F328E" w:rsidP="005F328E">
      <w:pPr>
        <w:spacing w:line="360" w:lineRule="auto"/>
        <w:ind w:firstLine="708"/>
        <w:jc w:val="both"/>
        <w:rPr>
          <w:rFonts w:ascii="Century" w:hAnsi="Century" w:cs="Calibri"/>
          <w:bCs/>
          <w:iCs/>
          <w:color w:val="000000" w:themeColor="text1"/>
        </w:rPr>
      </w:pPr>
      <w:r w:rsidRPr="00483B90">
        <w:rPr>
          <w:rFonts w:ascii="Century" w:hAnsi="Century" w:cs="Calibri"/>
          <w:bCs/>
          <w:iCs/>
          <w:color w:val="000000" w:themeColor="text1"/>
        </w:rPr>
        <w:t xml:space="preserve">Es importante señalar que la acreditación del interés jurídico representa uno de los presupuestos básicos para la procedencia del proceso administrativo, ya que sin este requisito de </w:t>
      </w:r>
      <w:proofErr w:type="spellStart"/>
      <w:r w:rsidRPr="00483B90">
        <w:rPr>
          <w:rFonts w:ascii="Century" w:hAnsi="Century" w:cs="Calibri"/>
          <w:bCs/>
          <w:iCs/>
          <w:color w:val="000000" w:themeColor="text1"/>
        </w:rPr>
        <w:t>procedibilidad</w:t>
      </w:r>
      <w:proofErr w:type="spellEnd"/>
      <w:r w:rsidRPr="00483B90">
        <w:rPr>
          <w:rFonts w:ascii="Century" w:hAnsi="Century" w:cs="Calibri"/>
          <w:bCs/>
          <w:iCs/>
          <w:color w:val="000000" w:themeColor="text1"/>
        </w:rPr>
        <w:t>, no existe legitimación para impugnar el acto administrativo, es decir, si el acto no es dirigido al demandante, él debe acreditar de manera fehaciente que dicho acto le causa un daño o perjuicio en su persona o bienes. -------------------------</w:t>
      </w:r>
      <w:r w:rsidR="00446CDF">
        <w:rPr>
          <w:rFonts w:ascii="Century" w:hAnsi="Century" w:cs="Calibri"/>
          <w:bCs/>
          <w:iCs/>
          <w:color w:val="000000" w:themeColor="text1"/>
        </w:rPr>
        <w:t>------</w:t>
      </w:r>
      <w:r w:rsidRPr="00483B90">
        <w:rPr>
          <w:rFonts w:ascii="Century" w:hAnsi="Century" w:cs="Calibri"/>
          <w:bCs/>
          <w:iCs/>
          <w:color w:val="000000" w:themeColor="text1"/>
        </w:rPr>
        <w:t>----</w:t>
      </w:r>
    </w:p>
    <w:p w:rsidR="005F328E" w:rsidRPr="00483B90" w:rsidRDefault="005F328E" w:rsidP="005F328E">
      <w:pPr>
        <w:pStyle w:val="SENTENCIAS"/>
        <w:rPr>
          <w:color w:val="000000" w:themeColor="text1"/>
        </w:rPr>
      </w:pPr>
    </w:p>
    <w:p w:rsidR="005F328E" w:rsidRPr="00483B90" w:rsidRDefault="005F328E" w:rsidP="005F328E">
      <w:pPr>
        <w:pStyle w:val="SENTENCIAS"/>
        <w:rPr>
          <w:color w:val="000000" w:themeColor="text1"/>
        </w:rPr>
      </w:pPr>
      <w:r w:rsidRPr="00483B90">
        <w:rPr>
          <w:color w:val="000000" w:themeColor="text1"/>
        </w:rPr>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5F328E" w:rsidRPr="00483B90" w:rsidRDefault="005F328E" w:rsidP="005F328E">
      <w:pPr>
        <w:pStyle w:val="RESOLUCIONES"/>
        <w:rPr>
          <w:rFonts w:ascii="Arial Narrow" w:hAnsi="Arial Narrow"/>
          <w:color w:val="000000" w:themeColor="text1"/>
          <w:sz w:val="27"/>
          <w:szCs w:val="27"/>
        </w:rPr>
      </w:pPr>
    </w:p>
    <w:p w:rsidR="005F328E" w:rsidRPr="00483B90" w:rsidRDefault="005F328E" w:rsidP="005F328E">
      <w:pPr>
        <w:pStyle w:val="TESISYJURIS"/>
        <w:rPr>
          <w:color w:val="000000" w:themeColor="text1"/>
        </w:rPr>
      </w:pPr>
      <w:r w:rsidRPr="00483B90">
        <w:rPr>
          <w:color w:val="000000" w:themeColor="text1"/>
          <w:lang w:val="es-MX"/>
        </w:rPr>
        <w:t>“</w:t>
      </w:r>
      <w:r w:rsidRPr="00483B90">
        <w:rPr>
          <w:color w:val="000000" w:themeColor="text1"/>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483B90">
        <w:rPr>
          <w:color w:val="000000" w:themeColor="text1"/>
        </w:rPr>
        <w:t>Exp</w:t>
      </w:r>
      <w:proofErr w:type="spellEnd"/>
      <w:r w:rsidRPr="00483B90">
        <w:rPr>
          <w:color w:val="000000" w:themeColor="text1"/>
        </w:rPr>
        <w:t>. 6.77/04. Sentencia de fecha 06 de julio de 2004. Actor: Adán Jorge Zúñiga Chávez.).</w:t>
      </w:r>
    </w:p>
    <w:p w:rsidR="005F328E" w:rsidRPr="00483B90" w:rsidRDefault="005F328E" w:rsidP="005F328E">
      <w:pPr>
        <w:pStyle w:val="RESOLUCIONES"/>
        <w:ind w:firstLine="0"/>
        <w:rPr>
          <w:rFonts w:ascii="Arial Narrow" w:hAnsi="Arial Narrow"/>
          <w:color w:val="000000" w:themeColor="text1"/>
          <w:sz w:val="27"/>
          <w:szCs w:val="27"/>
        </w:rPr>
      </w:pPr>
    </w:p>
    <w:p w:rsidR="005F328E" w:rsidRPr="00483B90" w:rsidRDefault="005F328E" w:rsidP="005F328E">
      <w:pPr>
        <w:pStyle w:val="RESOLUCIONES"/>
        <w:rPr>
          <w:color w:val="000000" w:themeColor="text1"/>
        </w:rPr>
      </w:pPr>
      <w:r w:rsidRPr="00483B90">
        <w:rPr>
          <w:color w:val="000000" w:themeColor="text1"/>
        </w:rPr>
        <w:t>Así como también, de acuerdo al criterio emitido por el Segundo Tribunal Colegiado en Materias Administrativa y de Trabajo del Décimo Sexto Circuito, Registro: 166362, Novena Época, Tesis: XVI.2o.A.T.4 A, que sobre el particular dispone: --------------------------------------------------------------------</w:t>
      </w:r>
      <w:r w:rsidR="00446CDF">
        <w:rPr>
          <w:color w:val="000000" w:themeColor="text1"/>
        </w:rPr>
        <w:t>-----------</w:t>
      </w:r>
      <w:r w:rsidRPr="00483B90">
        <w:rPr>
          <w:color w:val="000000" w:themeColor="text1"/>
        </w:rPr>
        <w:t>-</w:t>
      </w:r>
    </w:p>
    <w:p w:rsidR="005F328E" w:rsidRPr="00483B90" w:rsidRDefault="005F328E" w:rsidP="005F328E">
      <w:pPr>
        <w:pStyle w:val="SENTENCIAS"/>
        <w:rPr>
          <w:rFonts w:ascii="Arial Narrow" w:hAnsi="Arial Narrow"/>
          <w:i/>
          <w:color w:val="000000" w:themeColor="text1"/>
          <w:sz w:val="27"/>
          <w:szCs w:val="27"/>
        </w:rPr>
      </w:pPr>
    </w:p>
    <w:p w:rsidR="005F328E" w:rsidRPr="00483B90" w:rsidRDefault="005F328E" w:rsidP="005F328E">
      <w:pPr>
        <w:pStyle w:val="TESISYJURIS"/>
        <w:rPr>
          <w:color w:val="000000" w:themeColor="text1"/>
        </w:rPr>
      </w:pPr>
      <w:r w:rsidRPr="00483B90">
        <w:rPr>
          <w:color w:val="000000" w:themeColor="text1"/>
        </w:rPr>
        <w:lastRenderedPageBreak/>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5F328E" w:rsidRPr="00483B90" w:rsidRDefault="005F328E" w:rsidP="005F328E">
      <w:pPr>
        <w:pStyle w:val="SENTENCIAS"/>
        <w:ind w:firstLine="0"/>
        <w:rPr>
          <w:rFonts w:ascii="Arial Narrow" w:hAnsi="Arial Narrow"/>
          <w:i/>
          <w:color w:val="000000" w:themeColor="text1"/>
          <w:sz w:val="27"/>
          <w:szCs w:val="27"/>
        </w:rPr>
      </w:pPr>
    </w:p>
    <w:p w:rsidR="005F328E" w:rsidRPr="00483B90" w:rsidRDefault="005F328E" w:rsidP="005F328E">
      <w:pPr>
        <w:pStyle w:val="SENTENCIAS"/>
        <w:rPr>
          <w:rStyle w:val="RESOLUCIONESCar"/>
          <w:color w:val="000000" w:themeColor="text1"/>
        </w:rPr>
      </w:pPr>
      <w:r w:rsidRPr="00483B90">
        <w:rPr>
          <w:rStyle w:val="RESOLUCIONESCar"/>
          <w:color w:val="000000" w:themeColor="text1"/>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446CDF">
        <w:rPr>
          <w:b/>
          <w:color w:val="000000" w:themeColor="text1"/>
        </w:rPr>
        <w:t>T 6014662</w:t>
      </w:r>
      <w:r w:rsidR="00446CDF" w:rsidRPr="00483B90">
        <w:rPr>
          <w:b/>
          <w:color w:val="000000" w:themeColor="text1"/>
        </w:rPr>
        <w:t xml:space="preserve"> (Letra T seis cero </w:t>
      </w:r>
      <w:r w:rsidR="00446CDF">
        <w:rPr>
          <w:b/>
          <w:color w:val="000000" w:themeColor="text1"/>
        </w:rPr>
        <w:t xml:space="preserve">uno cuatro seis </w:t>
      </w:r>
      <w:proofErr w:type="spellStart"/>
      <w:r w:rsidR="00446CDF">
        <w:rPr>
          <w:b/>
          <w:color w:val="000000" w:themeColor="text1"/>
        </w:rPr>
        <w:t>seis</w:t>
      </w:r>
      <w:proofErr w:type="spellEnd"/>
      <w:r w:rsidR="00446CDF">
        <w:rPr>
          <w:b/>
          <w:color w:val="000000" w:themeColor="text1"/>
        </w:rPr>
        <w:t xml:space="preserve"> dos</w:t>
      </w:r>
      <w:r w:rsidR="00446CDF" w:rsidRPr="00483B90">
        <w:rPr>
          <w:b/>
          <w:color w:val="000000" w:themeColor="text1"/>
        </w:rPr>
        <w:t xml:space="preserve">) </w:t>
      </w:r>
      <w:r w:rsidR="00446CDF">
        <w:rPr>
          <w:color w:val="000000" w:themeColor="text1"/>
        </w:rPr>
        <w:t>de fecha 11 once de marzo del</w:t>
      </w:r>
      <w:r w:rsidR="00446CDF" w:rsidRPr="00483B90">
        <w:rPr>
          <w:color w:val="000000" w:themeColor="text1"/>
        </w:rPr>
        <w:t xml:space="preserve"> año 2019 dos m</w:t>
      </w:r>
      <w:r w:rsidR="00446CDF">
        <w:rPr>
          <w:color w:val="000000" w:themeColor="text1"/>
        </w:rPr>
        <w:t>il diecinueve</w:t>
      </w:r>
      <w:r w:rsidRPr="00483B90">
        <w:rPr>
          <w:rFonts w:cs="Calibri"/>
          <w:color w:val="000000" w:themeColor="text1"/>
        </w:rPr>
        <w:t xml:space="preserve">, </w:t>
      </w:r>
      <w:r w:rsidRPr="00483B90">
        <w:rPr>
          <w:rFonts w:cs="Calibri"/>
          <w:b/>
          <w:color w:val="000000" w:themeColor="text1"/>
        </w:rPr>
        <w:t>sin que se señale en dicha acta el nombre de algún ciudadano ni datos personales</w:t>
      </w:r>
      <w:r w:rsidRPr="00483B90">
        <w:rPr>
          <w:rStyle w:val="RESOLUCIONESCar"/>
          <w:b/>
          <w:color w:val="000000" w:themeColor="text1"/>
        </w:rPr>
        <w:t>.</w:t>
      </w:r>
      <w:r w:rsidRPr="00483B90">
        <w:rPr>
          <w:rStyle w:val="RESOLUCIONESCar"/>
          <w:color w:val="000000" w:themeColor="text1"/>
        </w:rPr>
        <w:t xml:space="preserve"> -------------------------------------------------------</w:t>
      </w:r>
    </w:p>
    <w:p w:rsidR="005F328E" w:rsidRPr="00483B90" w:rsidRDefault="005F328E" w:rsidP="005F328E">
      <w:pPr>
        <w:pStyle w:val="SENTENCIAS"/>
        <w:rPr>
          <w:rStyle w:val="RESOLUCIONESCar"/>
          <w:color w:val="000000" w:themeColor="text1"/>
        </w:rPr>
      </w:pPr>
    </w:p>
    <w:p w:rsidR="005F328E" w:rsidRPr="00483B90" w:rsidRDefault="005F328E" w:rsidP="005F328E">
      <w:pPr>
        <w:pStyle w:val="SENTENCIAS"/>
        <w:rPr>
          <w:rStyle w:val="RESOLUCIONESCar"/>
          <w:color w:val="000000" w:themeColor="text1"/>
        </w:rPr>
      </w:pPr>
      <w:r w:rsidRPr="00483B90">
        <w:rPr>
          <w:rStyle w:val="RESOLUCIONESCar"/>
          <w:color w:val="000000" w:themeColor="text1"/>
        </w:rPr>
        <w:t>Luego entonces, del documento impugnado se desprende que no se señaló a quien se levantó el acta de infracción antes citada</w:t>
      </w:r>
      <w:r w:rsidRPr="00483B90">
        <w:rPr>
          <w:rFonts w:cs="Calibri"/>
          <w:color w:val="000000" w:themeColor="text1"/>
        </w:rPr>
        <w:t>;</w:t>
      </w:r>
      <w:r w:rsidRPr="00483B90">
        <w:rPr>
          <w:rStyle w:val="RESOLUCIONESCar"/>
          <w:color w:val="000000" w:themeColor="text1"/>
        </w:rPr>
        <w:t xml:space="preserve"> sin embargo, quien acude a demandar su nulidad lo es la ciudadana </w:t>
      </w:r>
      <w:r w:rsidR="00777046">
        <w:rPr>
          <w:color w:val="000000" w:themeColor="text1"/>
        </w:rPr>
        <w:t>(…)</w:t>
      </w:r>
      <w:r w:rsidRPr="00483B90">
        <w:rPr>
          <w:rStyle w:val="RESOLUCIONESCar"/>
          <w:color w:val="000000" w:themeColor="text1"/>
        </w:rPr>
        <w:t>. -</w:t>
      </w:r>
      <w:r w:rsidR="00446CDF">
        <w:rPr>
          <w:rStyle w:val="RESOLUCIONESCar"/>
          <w:color w:val="000000" w:themeColor="text1"/>
        </w:rPr>
        <w:t>--------</w:t>
      </w:r>
    </w:p>
    <w:p w:rsidR="005F328E" w:rsidRPr="00483B90" w:rsidRDefault="005F328E" w:rsidP="005F328E">
      <w:pPr>
        <w:pStyle w:val="SENTENCIAS"/>
        <w:rPr>
          <w:rStyle w:val="RESOLUCIONESCar"/>
          <w:color w:val="000000" w:themeColor="text1"/>
        </w:rPr>
      </w:pPr>
    </w:p>
    <w:p w:rsidR="005F328E" w:rsidRPr="00483B90" w:rsidRDefault="005F328E" w:rsidP="005F328E">
      <w:pPr>
        <w:pStyle w:val="SENTENCIAS"/>
        <w:rPr>
          <w:rStyle w:val="RESOLUCIONESCar"/>
          <w:color w:val="000000" w:themeColor="text1"/>
        </w:rPr>
      </w:pPr>
      <w:r w:rsidRPr="00483B90">
        <w:rPr>
          <w:rStyle w:val="RESOLUCIONESCar"/>
          <w:color w:val="000000" w:themeColor="text1"/>
        </w:rPr>
        <w:t>Cabe señalar que le fue formulado requerimie</w:t>
      </w:r>
      <w:r w:rsidR="00446CDF">
        <w:rPr>
          <w:rStyle w:val="RESOLUCIONESCar"/>
          <w:color w:val="000000" w:themeColor="text1"/>
        </w:rPr>
        <w:t>n</w:t>
      </w:r>
      <w:r w:rsidR="00324EB2">
        <w:rPr>
          <w:rStyle w:val="RESOLUCIONESCar"/>
          <w:color w:val="000000" w:themeColor="text1"/>
        </w:rPr>
        <w:t xml:space="preserve">to mediante acuerdo de fecha 10 </w:t>
      </w:r>
      <w:r w:rsidR="00446CDF">
        <w:rPr>
          <w:rStyle w:val="RESOLUCIONESCar"/>
          <w:color w:val="000000" w:themeColor="text1"/>
        </w:rPr>
        <w:t xml:space="preserve">diez de mayo </w:t>
      </w:r>
      <w:r w:rsidRPr="00483B90">
        <w:rPr>
          <w:rStyle w:val="RESOLUCIONESCar"/>
          <w:color w:val="000000" w:themeColor="text1"/>
        </w:rPr>
        <w:t>del año 2019 dos mil diecinueve a efecto de que exhibiera el original o copia certificada del documento legal idóneo con el que acreditara su interés legal y/o la legal posesión o propiedad del vehículo de motor descrito en la citada acta de infracción. -------------------------</w:t>
      </w:r>
      <w:r w:rsidR="00324EB2">
        <w:rPr>
          <w:rStyle w:val="RESOLUCIONESCar"/>
          <w:color w:val="000000" w:themeColor="text1"/>
        </w:rPr>
        <w:t>---------------------</w:t>
      </w:r>
      <w:r w:rsidRPr="00483B90">
        <w:rPr>
          <w:rStyle w:val="RESOLUCIONESCar"/>
          <w:color w:val="000000" w:themeColor="text1"/>
        </w:rPr>
        <w:t>------------------</w:t>
      </w:r>
    </w:p>
    <w:p w:rsidR="005F328E" w:rsidRPr="00483B90" w:rsidRDefault="005F328E" w:rsidP="005F328E">
      <w:pPr>
        <w:pStyle w:val="SENTENCIAS"/>
        <w:rPr>
          <w:rStyle w:val="RESOLUCIONESCar"/>
          <w:color w:val="000000" w:themeColor="text1"/>
        </w:rPr>
      </w:pPr>
    </w:p>
    <w:p w:rsidR="005F328E" w:rsidRPr="00483B90" w:rsidRDefault="005F328E" w:rsidP="005F328E">
      <w:pPr>
        <w:pStyle w:val="SENTENCIAS"/>
        <w:rPr>
          <w:rStyle w:val="RESOLUCIONESCar"/>
          <w:color w:val="000000" w:themeColor="text1"/>
        </w:rPr>
      </w:pPr>
      <w:r w:rsidRPr="00483B90">
        <w:rPr>
          <w:rStyle w:val="RESOLUCIONESCar"/>
          <w:color w:val="000000" w:themeColor="text1"/>
        </w:rPr>
        <w:lastRenderedPageBreak/>
        <w:t xml:space="preserve">A dicho requerimiento el actor no atendió el mismo, por lo que no  presento documento legal idóneo con el que acredita ser la propietaria del vehículo marca </w:t>
      </w:r>
      <w:r w:rsidR="00324EB2">
        <w:rPr>
          <w:rStyle w:val="RESOLUCIONESCar"/>
          <w:color w:val="000000" w:themeColor="text1"/>
        </w:rPr>
        <w:t>Suzuki</w:t>
      </w:r>
      <w:r w:rsidRPr="00483B90">
        <w:rPr>
          <w:rStyle w:val="RESOLUCIONESCar"/>
          <w:color w:val="000000" w:themeColor="text1"/>
        </w:rPr>
        <w:t xml:space="preserve">, tipo </w:t>
      </w:r>
      <w:r w:rsidR="00324EB2">
        <w:rPr>
          <w:rStyle w:val="RESOLUCIONESCar"/>
          <w:color w:val="000000" w:themeColor="text1"/>
        </w:rPr>
        <w:t>Sedan</w:t>
      </w:r>
      <w:r w:rsidRPr="00483B90">
        <w:rPr>
          <w:rStyle w:val="RESOLUCIONESCar"/>
          <w:color w:val="000000" w:themeColor="text1"/>
        </w:rPr>
        <w:t xml:space="preserve">, </w:t>
      </w:r>
      <w:r w:rsidR="00324EB2">
        <w:rPr>
          <w:rStyle w:val="RESOLUCIONESCar"/>
          <w:color w:val="000000" w:themeColor="text1"/>
        </w:rPr>
        <w:t xml:space="preserve">color rojo, </w:t>
      </w:r>
      <w:r w:rsidRPr="00483B90">
        <w:rPr>
          <w:rStyle w:val="RESOLUCIONESCar"/>
          <w:color w:val="000000" w:themeColor="text1"/>
        </w:rPr>
        <w:t>con número de placas G</w:t>
      </w:r>
      <w:r w:rsidR="00324EB2">
        <w:rPr>
          <w:rStyle w:val="RESOLUCIONESCar"/>
          <w:color w:val="000000" w:themeColor="text1"/>
        </w:rPr>
        <w:t>WD3358</w:t>
      </w:r>
      <w:r w:rsidRPr="00483B90">
        <w:rPr>
          <w:rStyle w:val="RESOLUCIONESCar"/>
          <w:color w:val="000000" w:themeColor="text1"/>
        </w:rPr>
        <w:t xml:space="preserve">  (Letras G </w:t>
      </w:r>
      <w:r w:rsidR="00324EB2">
        <w:rPr>
          <w:rStyle w:val="RESOLUCIONESCar"/>
          <w:color w:val="000000" w:themeColor="text1"/>
        </w:rPr>
        <w:t xml:space="preserve">W D tres </w:t>
      </w:r>
      <w:proofErr w:type="spellStart"/>
      <w:r w:rsidR="00324EB2">
        <w:rPr>
          <w:rStyle w:val="RESOLUCIONESCar"/>
          <w:color w:val="000000" w:themeColor="text1"/>
        </w:rPr>
        <w:t>tres</w:t>
      </w:r>
      <w:proofErr w:type="spellEnd"/>
      <w:r w:rsidR="00324EB2">
        <w:rPr>
          <w:rStyle w:val="RESOLUCIONESCar"/>
          <w:color w:val="000000" w:themeColor="text1"/>
        </w:rPr>
        <w:t xml:space="preserve"> cinco ocho</w:t>
      </w:r>
      <w:r w:rsidRPr="00483B90">
        <w:rPr>
          <w:rStyle w:val="RESOLUCIONESCar"/>
          <w:color w:val="000000" w:themeColor="text1"/>
        </w:rPr>
        <w:t xml:space="preserve">),  por lo que se le tuvo a la parte actora por presentando su escrito </w:t>
      </w:r>
      <w:r w:rsidR="00324EB2">
        <w:rPr>
          <w:rStyle w:val="RESOLUCIONESCar"/>
          <w:color w:val="000000" w:themeColor="text1"/>
        </w:rPr>
        <w:t xml:space="preserve">inicial </w:t>
      </w:r>
      <w:r w:rsidRPr="00483B90">
        <w:rPr>
          <w:rStyle w:val="RESOLUCIONESCar"/>
          <w:color w:val="000000" w:themeColor="text1"/>
        </w:rPr>
        <w:t xml:space="preserve">de demanda, en los términos y condiciones en los que se ostenta en dicha promoción, sin presentar la documentación legal que acredite su personalidad jurídica </w:t>
      </w:r>
      <w:r w:rsidRPr="00483B90">
        <w:rPr>
          <w:color w:val="000000" w:themeColor="text1"/>
        </w:rPr>
        <w:t>en la presente causa administrativa, ni la posesión legal o propiedad del vehículo automotor concerniente</w:t>
      </w:r>
      <w:r w:rsidRPr="00483B90">
        <w:rPr>
          <w:rFonts w:cs="Calibri"/>
          <w:b/>
          <w:color w:val="000000" w:themeColor="text1"/>
        </w:rPr>
        <w:t>.</w:t>
      </w:r>
      <w:r w:rsidRPr="00483B90">
        <w:rPr>
          <w:rStyle w:val="RESOLUCIONESCar"/>
          <w:color w:val="000000" w:themeColor="text1"/>
        </w:rPr>
        <w:t xml:space="preserve"> ------------------</w:t>
      </w:r>
    </w:p>
    <w:p w:rsidR="005F328E" w:rsidRPr="00483B90" w:rsidRDefault="005F328E" w:rsidP="005F328E">
      <w:pPr>
        <w:pStyle w:val="SENTENCIAS"/>
        <w:rPr>
          <w:rStyle w:val="RESOLUCIONESCar"/>
          <w:color w:val="000000" w:themeColor="text1"/>
        </w:rPr>
      </w:pPr>
    </w:p>
    <w:p w:rsidR="005F328E" w:rsidRPr="00483B90" w:rsidRDefault="005F328E" w:rsidP="005F328E">
      <w:pPr>
        <w:pStyle w:val="RESOLUCIONES"/>
        <w:rPr>
          <w:color w:val="000000" w:themeColor="text1"/>
        </w:rPr>
      </w:pPr>
      <w:r w:rsidRPr="00483B90">
        <w:rPr>
          <w:color w:val="000000" w:themeColor="text1"/>
        </w:rPr>
        <w:t>Ahora bien, resulta oportuno considerar lo que sobre el caso disponen los artículos 9, 10, 11, 22, 183 fracción I y 266 fracción III del Código de Procedimiento y Justicia Administrativa para el Estado y los Municipios de Guanajuato: -----------------------------------------------------------------------------------------</w:t>
      </w:r>
    </w:p>
    <w:p w:rsidR="005F328E" w:rsidRPr="00483B90" w:rsidRDefault="005F328E" w:rsidP="005F328E">
      <w:pPr>
        <w:pStyle w:val="RESOLUCIONES"/>
        <w:rPr>
          <w:color w:val="000000" w:themeColor="text1"/>
        </w:rPr>
      </w:pPr>
    </w:p>
    <w:p w:rsidR="005F328E" w:rsidRPr="00483B90" w:rsidRDefault="005F328E" w:rsidP="005F328E">
      <w:pPr>
        <w:ind w:firstLine="709"/>
        <w:jc w:val="both"/>
        <w:rPr>
          <w:rFonts w:ascii="Century" w:hAnsi="Century" w:cs="Arial"/>
          <w:i/>
          <w:color w:val="000000" w:themeColor="text1"/>
          <w:sz w:val="22"/>
          <w:szCs w:val="22"/>
          <w:lang w:val="es-MX"/>
        </w:rPr>
      </w:pPr>
      <w:r w:rsidRPr="00483B90">
        <w:rPr>
          <w:rFonts w:ascii="Century" w:hAnsi="Century" w:cs="Arial"/>
          <w:b/>
          <w:i/>
          <w:color w:val="000000" w:themeColor="text1"/>
          <w:sz w:val="22"/>
          <w:szCs w:val="22"/>
        </w:rPr>
        <w:t xml:space="preserve">Artículo 9. </w:t>
      </w:r>
      <w:r w:rsidRPr="00483B90">
        <w:rPr>
          <w:rFonts w:ascii="Century" w:hAnsi="Century" w:cs="Arial"/>
          <w:i/>
          <w:color w:val="000000" w:themeColor="text1"/>
          <w:sz w:val="22"/>
          <w:szCs w:val="22"/>
        </w:rPr>
        <w:t xml:space="preserve">Para efectos de este Código se consideran con capacidad jurídica, aquellas personas a quienes así se les reconozca por el Código Civil para el Estado de Guanajuato. </w:t>
      </w:r>
    </w:p>
    <w:p w:rsidR="005F328E" w:rsidRPr="00483B90" w:rsidRDefault="005F328E" w:rsidP="005F328E">
      <w:pPr>
        <w:ind w:firstLine="709"/>
        <w:jc w:val="both"/>
        <w:rPr>
          <w:rFonts w:ascii="Century" w:hAnsi="Century" w:cs="Arial"/>
          <w:i/>
          <w:color w:val="000000" w:themeColor="text1"/>
          <w:sz w:val="22"/>
          <w:szCs w:val="22"/>
          <w:lang w:val="es-MX"/>
        </w:rPr>
      </w:pPr>
    </w:p>
    <w:p w:rsidR="005F328E" w:rsidRPr="00483B90" w:rsidRDefault="005F328E" w:rsidP="005F328E">
      <w:pPr>
        <w:ind w:firstLine="709"/>
        <w:jc w:val="both"/>
        <w:rPr>
          <w:rFonts w:ascii="Century" w:hAnsi="Century" w:cs="Arial"/>
          <w:i/>
          <w:color w:val="000000" w:themeColor="text1"/>
          <w:sz w:val="22"/>
          <w:szCs w:val="22"/>
          <w:lang w:val="es-MX"/>
        </w:rPr>
      </w:pPr>
      <w:r w:rsidRPr="00483B90">
        <w:rPr>
          <w:rFonts w:ascii="Century" w:hAnsi="Century" w:cs="Arial"/>
          <w:i/>
          <w:color w:val="000000" w:themeColor="text1"/>
          <w:sz w:val="22"/>
          <w:szCs w:val="22"/>
        </w:rPr>
        <w:t xml:space="preserve">Interesado es todo particular que tiene un </w:t>
      </w:r>
      <w:r w:rsidRPr="00483B90">
        <w:rPr>
          <w:rFonts w:ascii="Century" w:hAnsi="Century" w:cs="Arial"/>
          <w:b/>
          <w:i/>
          <w:color w:val="000000" w:themeColor="text1"/>
          <w:sz w:val="22"/>
          <w:szCs w:val="22"/>
        </w:rPr>
        <w:t>interés jurídico</w:t>
      </w:r>
      <w:r w:rsidRPr="00483B90">
        <w:rPr>
          <w:rFonts w:ascii="Century" w:hAnsi="Century" w:cs="Arial"/>
          <w:i/>
          <w:color w:val="000000" w:themeColor="text1"/>
          <w:sz w:val="22"/>
          <w:szCs w:val="22"/>
        </w:rPr>
        <w:t xml:space="preserve"> respecto de un acto o procedimiento, por ostentar un derecho subjetivo o un interés legalmente protegido.</w:t>
      </w:r>
    </w:p>
    <w:p w:rsidR="005F328E" w:rsidRPr="00483B90" w:rsidRDefault="005F328E" w:rsidP="005F328E">
      <w:pPr>
        <w:ind w:firstLine="709"/>
        <w:jc w:val="both"/>
        <w:rPr>
          <w:rFonts w:ascii="Century" w:hAnsi="Century" w:cs="Arial"/>
          <w:i/>
          <w:color w:val="000000" w:themeColor="text1"/>
          <w:sz w:val="22"/>
          <w:szCs w:val="22"/>
          <w:lang w:val="es-MX"/>
        </w:rPr>
      </w:pPr>
    </w:p>
    <w:p w:rsidR="005F328E" w:rsidRPr="00483B90" w:rsidRDefault="005F328E" w:rsidP="005F328E">
      <w:pPr>
        <w:ind w:firstLine="709"/>
        <w:jc w:val="both"/>
        <w:rPr>
          <w:rFonts w:ascii="Century" w:hAnsi="Century" w:cs="Arial"/>
          <w:i/>
          <w:color w:val="000000" w:themeColor="text1"/>
          <w:sz w:val="22"/>
          <w:szCs w:val="22"/>
        </w:rPr>
      </w:pPr>
      <w:r w:rsidRPr="00483B90">
        <w:rPr>
          <w:rFonts w:ascii="Century" w:hAnsi="Century" w:cs="Arial"/>
          <w:i/>
          <w:color w:val="000000" w:themeColor="text1"/>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5F328E" w:rsidRPr="00483B90" w:rsidRDefault="005F328E" w:rsidP="005F328E">
      <w:pPr>
        <w:pStyle w:val="RESOLUCIONES"/>
        <w:rPr>
          <w:i/>
          <w:color w:val="000000" w:themeColor="text1"/>
          <w:sz w:val="22"/>
          <w:szCs w:val="22"/>
        </w:rPr>
      </w:pPr>
    </w:p>
    <w:p w:rsidR="005F328E" w:rsidRPr="00483B90" w:rsidRDefault="005F328E" w:rsidP="005F328E">
      <w:pPr>
        <w:ind w:firstLine="709"/>
        <w:jc w:val="both"/>
        <w:rPr>
          <w:rFonts w:ascii="Century" w:hAnsi="Century" w:cs="Arial"/>
          <w:b/>
          <w:i/>
          <w:color w:val="000000" w:themeColor="text1"/>
          <w:sz w:val="22"/>
          <w:szCs w:val="22"/>
        </w:rPr>
      </w:pPr>
      <w:r w:rsidRPr="00483B90">
        <w:rPr>
          <w:rFonts w:ascii="Century" w:hAnsi="Century" w:cs="Arial"/>
          <w:b/>
          <w:i/>
          <w:color w:val="000000" w:themeColor="text1"/>
          <w:sz w:val="22"/>
          <w:szCs w:val="22"/>
        </w:rPr>
        <w:t xml:space="preserve">Artículo 10. </w:t>
      </w:r>
      <w:r w:rsidRPr="00483B90">
        <w:rPr>
          <w:rFonts w:ascii="Century" w:hAnsi="Century" w:cs="Arial"/>
          <w:i/>
          <w:color w:val="000000" w:themeColor="text1"/>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483B90">
        <w:rPr>
          <w:rFonts w:ascii="Century" w:hAnsi="Century" w:cs="Arial"/>
          <w:b/>
          <w:i/>
          <w:color w:val="000000" w:themeColor="text1"/>
          <w:sz w:val="22"/>
          <w:szCs w:val="22"/>
        </w:rPr>
        <w:t xml:space="preserve"> </w:t>
      </w:r>
    </w:p>
    <w:p w:rsidR="005F328E" w:rsidRPr="00483B90" w:rsidRDefault="005F328E" w:rsidP="005F328E">
      <w:pPr>
        <w:ind w:firstLine="709"/>
        <w:jc w:val="both"/>
        <w:rPr>
          <w:rFonts w:ascii="Century" w:hAnsi="Century" w:cs="Arial"/>
          <w:b/>
          <w:i/>
          <w:color w:val="000000" w:themeColor="text1"/>
          <w:sz w:val="22"/>
          <w:szCs w:val="22"/>
          <w:lang w:val="es-MX"/>
        </w:rPr>
      </w:pPr>
    </w:p>
    <w:p w:rsidR="005F328E" w:rsidRPr="00483B90" w:rsidRDefault="005F328E" w:rsidP="005F328E">
      <w:pPr>
        <w:ind w:firstLine="709"/>
        <w:jc w:val="both"/>
        <w:rPr>
          <w:rFonts w:ascii="Century" w:hAnsi="Century" w:cs="Arial"/>
          <w:i/>
          <w:color w:val="000000" w:themeColor="text1"/>
          <w:sz w:val="22"/>
          <w:szCs w:val="22"/>
        </w:rPr>
      </w:pPr>
      <w:r w:rsidRPr="00483B90">
        <w:rPr>
          <w:rFonts w:ascii="Century" w:hAnsi="Century" w:cs="Arial"/>
          <w:i/>
          <w:color w:val="000000" w:themeColor="text1"/>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5F328E" w:rsidRPr="00483B90" w:rsidRDefault="005F328E" w:rsidP="005F328E">
      <w:pPr>
        <w:ind w:firstLine="709"/>
        <w:jc w:val="both"/>
        <w:rPr>
          <w:rFonts w:ascii="Century" w:hAnsi="Century" w:cs="Arial"/>
          <w:i/>
          <w:color w:val="000000" w:themeColor="text1"/>
          <w:sz w:val="22"/>
          <w:szCs w:val="22"/>
        </w:rPr>
      </w:pPr>
    </w:p>
    <w:p w:rsidR="005F328E" w:rsidRPr="00483B90" w:rsidRDefault="005F328E" w:rsidP="005F328E">
      <w:pPr>
        <w:ind w:firstLine="709"/>
        <w:jc w:val="both"/>
        <w:rPr>
          <w:rFonts w:ascii="Century" w:hAnsi="Century" w:cs="Arial"/>
          <w:b/>
          <w:i/>
          <w:color w:val="000000" w:themeColor="text1"/>
          <w:sz w:val="22"/>
          <w:szCs w:val="22"/>
        </w:rPr>
      </w:pPr>
      <w:r w:rsidRPr="00483B90">
        <w:rPr>
          <w:rFonts w:ascii="Century" w:hAnsi="Century" w:cs="Arial"/>
          <w:b/>
          <w:i/>
          <w:color w:val="000000" w:themeColor="text1"/>
          <w:sz w:val="22"/>
          <w:szCs w:val="22"/>
        </w:rPr>
        <w:lastRenderedPageBreak/>
        <w:t>Artículo 11.</w:t>
      </w:r>
      <w:r w:rsidRPr="00483B90">
        <w:rPr>
          <w:rFonts w:ascii="Century" w:hAnsi="Century" w:cs="Arial"/>
          <w:i/>
          <w:color w:val="000000" w:themeColor="text1"/>
          <w:sz w:val="22"/>
          <w:szCs w:val="22"/>
        </w:rPr>
        <w:t xml:space="preserve"> La representación de los particulares se otorgará en escritura pública o carta poder firmada y ratificada la firma por el otorgante ante Notario Público o ante la autoridad frente a la cual se actúe. </w:t>
      </w:r>
    </w:p>
    <w:p w:rsidR="005F328E" w:rsidRPr="00483B90" w:rsidRDefault="005F328E" w:rsidP="005F328E">
      <w:pPr>
        <w:pStyle w:val="RESOLUCIONES"/>
        <w:rPr>
          <w:i/>
          <w:color w:val="000000" w:themeColor="text1"/>
          <w:sz w:val="22"/>
          <w:szCs w:val="22"/>
        </w:rPr>
      </w:pPr>
    </w:p>
    <w:p w:rsidR="005F328E" w:rsidRPr="00483B90" w:rsidRDefault="005F328E" w:rsidP="005F328E">
      <w:pPr>
        <w:ind w:firstLine="709"/>
        <w:jc w:val="both"/>
        <w:rPr>
          <w:rFonts w:ascii="Century" w:hAnsi="Century" w:cs="Arial"/>
          <w:i/>
          <w:color w:val="000000" w:themeColor="text1"/>
          <w:sz w:val="22"/>
          <w:szCs w:val="22"/>
        </w:rPr>
      </w:pPr>
      <w:r w:rsidRPr="00483B90">
        <w:rPr>
          <w:rFonts w:ascii="Century" w:hAnsi="Century" w:cs="Arial"/>
          <w:b/>
          <w:i/>
          <w:color w:val="000000" w:themeColor="text1"/>
          <w:sz w:val="22"/>
          <w:szCs w:val="22"/>
        </w:rPr>
        <w:t>Artículo 22.</w:t>
      </w:r>
      <w:r w:rsidRPr="00483B90">
        <w:rPr>
          <w:rFonts w:ascii="Century" w:hAnsi="Century" w:cs="Arial"/>
          <w:i/>
          <w:color w:val="000000" w:themeColor="text1"/>
          <w:sz w:val="22"/>
          <w:szCs w:val="22"/>
        </w:rPr>
        <w:t xml:space="preserve"> En el procedimiento o proceso no procederá la gestión oficiosa.</w:t>
      </w:r>
    </w:p>
    <w:p w:rsidR="005F328E" w:rsidRPr="00483B90" w:rsidRDefault="005F328E" w:rsidP="005F328E">
      <w:pPr>
        <w:ind w:firstLine="709"/>
        <w:jc w:val="both"/>
        <w:rPr>
          <w:rFonts w:ascii="Century" w:hAnsi="Century" w:cs="Arial"/>
          <w:i/>
          <w:color w:val="000000" w:themeColor="text1"/>
          <w:sz w:val="22"/>
          <w:szCs w:val="22"/>
        </w:rPr>
      </w:pPr>
    </w:p>
    <w:p w:rsidR="005F328E" w:rsidRPr="00483B90" w:rsidRDefault="005F328E" w:rsidP="005F328E">
      <w:pPr>
        <w:ind w:firstLine="709"/>
        <w:jc w:val="both"/>
        <w:rPr>
          <w:rFonts w:ascii="Century" w:hAnsi="Century" w:cs="Arial"/>
          <w:i/>
          <w:color w:val="000000" w:themeColor="text1"/>
          <w:sz w:val="22"/>
          <w:szCs w:val="22"/>
          <w:lang w:val="es-MX"/>
        </w:rPr>
      </w:pPr>
      <w:r w:rsidRPr="00483B90">
        <w:rPr>
          <w:rFonts w:ascii="Century" w:hAnsi="Century" w:cs="Arial"/>
          <w:i/>
          <w:color w:val="000000" w:themeColor="text1"/>
          <w:sz w:val="22"/>
          <w:szCs w:val="22"/>
        </w:rPr>
        <w:t>Quien promueva a nombre de otro deberá acreditar su personalidad en los términos del presente Código, salvo los casos de actos administrativos que impliquen privación de la libertad.</w:t>
      </w:r>
    </w:p>
    <w:p w:rsidR="005F328E" w:rsidRPr="00483B90" w:rsidRDefault="005F328E" w:rsidP="005F328E">
      <w:pPr>
        <w:pStyle w:val="RESOLUCIONES"/>
        <w:rPr>
          <w:i/>
          <w:color w:val="000000" w:themeColor="text1"/>
          <w:sz w:val="22"/>
          <w:szCs w:val="22"/>
          <w:lang w:val="es-MX"/>
        </w:rPr>
      </w:pPr>
    </w:p>
    <w:p w:rsidR="005F328E" w:rsidRPr="00483B90" w:rsidRDefault="005F328E" w:rsidP="005F328E">
      <w:pPr>
        <w:ind w:firstLine="709"/>
        <w:jc w:val="both"/>
        <w:rPr>
          <w:rFonts w:ascii="Century" w:hAnsi="Century" w:cs="Arial"/>
          <w:i/>
          <w:color w:val="000000" w:themeColor="text1"/>
          <w:sz w:val="22"/>
          <w:szCs w:val="22"/>
        </w:rPr>
      </w:pPr>
      <w:r w:rsidRPr="00483B90">
        <w:rPr>
          <w:rFonts w:ascii="Century" w:hAnsi="Century" w:cs="Arial"/>
          <w:b/>
          <w:i/>
          <w:color w:val="000000" w:themeColor="text1"/>
          <w:sz w:val="22"/>
          <w:szCs w:val="22"/>
        </w:rPr>
        <w:t xml:space="preserve">Artículo 183. </w:t>
      </w:r>
      <w:r w:rsidRPr="00483B90">
        <w:rPr>
          <w:rFonts w:ascii="Century" w:hAnsi="Century" w:cs="Arial"/>
          <w:i/>
          <w:color w:val="000000" w:themeColor="text1"/>
          <w:sz w:val="22"/>
          <w:szCs w:val="22"/>
        </w:rPr>
        <w:t>El particular deberá adjuntar al escrito de petición:</w:t>
      </w:r>
    </w:p>
    <w:p w:rsidR="005F328E" w:rsidRPr="00483B90" w:rsidRDefault="005F328E" w:rsidP="005F328E">
      <w:pPr>
        <w:ind w:firstLine="709"/>
        <w:jc w:val="both"/>
        <w:rPr>
          <w:rFonts w:ascii="Century" w:hAnsi="Century" w:cs="Arial"/>
          <w:i/>
          <w:color w:val="000000" w:themeColor="text1"/>
          <w:sz w:val="22"/>
          <w:szCs w:val="22"/>
        </w:rPr>
      </w:pPr>
    </w:p>
    <w:p w:rsidR="005F328E" w:rsidRPr="00483B90" w:rsidRDefault="005F328E" w:rsidP="005F328E">
      <w:pPr>
        <w:pStyle w:val="Prrafodelista"/>
        <w:numPr>
          <w:ilvl w:val="0"/>
          <w:numId w:val="3"/>
        </w:numPr>
        <w:ind w:left="851"/>
        <w:contextualSpacing/>
        <w:jc w:val="both"/>
        <w:rPr>
          <w:rFonts w:ascii="Century" w:hAnsi="Century" w:cs="Arial"/>
          <w:i/>
          <w:color w:val="000000" w:themeColor="text1"/>
          <w:sz w:val="22"/>
          <w:szCs w:val="22"/>
          <w:lang w:val="es-MX"/>
        </w:rPr>
      </w:pPr>
      <w:r w:rsidRPr="00483B90">
        <w:rPr>
          <w:rFonts w:ascii="Century" w:hAnsi="Century" w:cs="Arial"/>
          <w:i/>
          <w:color w:val="000000" w:themeColor="text1"/>
          <w:sz w:val="22"/>
          <w:szCs w:val="22"/>
        </w:rPr>
        <w:t>El documento que acredite su personalidad, cuando no se gestione a nombre propio;</w:t>
      </w:r>
    </w:p>
    <w:p w:rsidR="005F328E" w:rsidRPr="00483B90" w:rsidRDefault="005F328E" w:rsidP="005F328E">
      <w:pPr>
        <w:ind w:left="709" w:hanging="720"/>
        <w:jc w:val="both"/>
        <w:rPr>
          <w:rFonts w:ascii="Century" w:hAnsi="Century" w:cs="Arial"/>
          <w:i/>
          <w:color w:val="000000" w:themeColor="text1"/>
          <w:sz w:val="22"/>
          <w:szCs w:val="22"/>
          <w:lang w:val="es-MX"/>
        </w:rPr>
      </w:pPr>
    </w:p>
    <w:p w:rsidR="005F328E" w:rsidRPr="00483B90" w:rsidRDefault="005F328E" w:rsidP="005F328E">
      <w:pPr>
        <w:ind w:firstLine="709"/>
        <w:jc w:val="both"/>
        <w:rPr>
          <w:rFonts w:ascii="Century" w:hAnsi="Century" w:cs="Arial"/>
          <w:i/>
          <w:color w:val="000000" w:themeColor="text1"/>
          <w:sz w:val="22"/>
          <w:szCs w:val="22"/>
          <w:lang w:val="es-MX"/>
        </w:rPr>
      </w:pPr>
      <w:r w:rsidRPr="00483B90">
        <w:rPr>
          <w:rFonts w:ascii="Century" w:hAnsi="Century" w:cs="Arial"/>
          <w:b/>
          <w:i/>
          <w:color w:val="000000" w:themeColor="text1"/>
          <w:sz w:val="22"/>
          <w:szCs w:val="22"/>
        </w:rPr>
        <w:t>Artículo 266.</w:t>
      </w:r>
      <w:r w:rsidRPr="00483B90">
        <w:rPr>
          <w:rFonts w:ascii="Century" w:hAnsi="Century" w:cs="Arial"/>
          <w:i/>
          <w:color w:val="000000" w:themeColor="text1"/>
          <w:sz w:val="22"/>
          <w:szCs w:val="22"/>
        </w:rPr>
        <w:t xml:space="preserve"> A la demanda se anexará:</w:t>
      </w:r>
    </w:p>
    <w:p w:rsidR="005F328E" w:rsidRPr="00483B90" w:rsidRDefault="005F328E" w:rsidP="005F328E">
      <w:pPr>
        <w:ind w:firstLine="709"/>
        <w:jc w:val="both"/>
        <w:rPr>
          <w:rFonts w:ascii="Century" w:hAnsi="Century" w:cs="Arial"/>
          <w:b/>
          <w:bCs/>
          <w:i/>
          <w:color w:val="000000" w:themeColor="text1"/>
          <w:sz w:val="22"/>
          <w:szCs w:val="22"/>
        </w:rPr>
      </w:pPr>
    </w:p>
    <w:p w:rsidR="005F328E" w:rsidRPr="00483B90" w:rsidRDefault="005F328E" w:rsidP="005F328E">
      <w:pPr>
        <w:ind w:left="709" w:hanging="567"/>
        <w:jc w:val="both"/>
        <w:rPr>
          <w:rFonts w:ascii="Century" w:hAnsi="Century" w:cs="Arial"/>
          <w:i/>
          <w:color w:val="000000" w:themeColor="text1"/>
          <w:sz w:val="22"/>
          <w:szCs w:val="22"/>
          <w:lang w:val="es-MX"/>
        </w:rPr>
      </w:pPr>
      <w:r w:rsidRPr="00483B90">
        <w:rPr>
          <w:rFonts w:ascii="Century" w:eastAsia="Times New Roman" w:hAnsi="Century" w:cs="Arial"/>
          <w:i/>
          <w:color w:val="000000" w:themeColor="text1"/>
          <w:sz w:val="22"/>
          <w:szCs w:val="22"/>
        </w:rPr>
        <w:t xml:space="preserve">III.- </w:t>
      </w:r>
      <w:r w:rsidRPr="00483B90">
        <w:rPr>
          <w:rFonts w:ascii="Century" w:hAnsi="Century" w:cs="Arial"/>
          <w:i/>
          <w:color w:val="000000" w:themeColor="text1"/>
          <w:sz w:val="22"/>
          <w:szCs w:val="22"/>
        </w:rPr>
        <w:t>El documento que acredite su personalidad o en el que conste que le fue reconocida por la autoridad demandada, cuando no gestione en nombre propio;</w:t>
      </w:r>
    </w:p>
    <w:p w:rsidR="005F328E" w:rsidRPr="00483B90" w:rsidRDefault="005F328E" w:rsidP="005F328E">
      <w:pPr>
        <w:pStyle w:val="RESOLUCIONES"/>
        <w:rPr>
          <w:i/>
          <w:color w:val="000000" w:themeColor="text1"/>
          <w:sz w:val="22"/>
          <w:szCs w:val="22"/>
          <w:lang w:val="es-MX"/>
        </w:rPr>
      </w:pPr>
    </w:p>
    <w:p w:rsidR="005F328E" w:rsidRPr="00483B90" w:rsidRDefault="005F328E" w:rsidP="005F328E">
      <w:pPr>
        <w:pStyle w:val="TESISYJURIS"/>
        <w:ind w:firstLine="0"/>
        <w:rPr>
          <w:color w:val="000000" w:themeColor="text1"/>
        </w:rPr>
      </w:pPr>
    </w:p>
    <w:p w:rsidR="005F328E" w:rsidRPr="00483B90" w:rsidRDefault="005F328E" w:rsidP="005F328E">
      <w:pPr>
        <w:pStyle w:val="SENTENCIAS"/>
        <w:rPr>
          <w:color w:val="000000" w:themeColor="text1"/>
        </w:rPr>
      </w:pPr>
      <w:r w:rsidRPr="00483B90">
        <w:rPr>
          <w:color w:val="000000" w:themeColor="text1"/>
        </w:rPr>
        <w:t xml:space="preserve">De acuerdo a lo dispuesto por los anteriores artículos, es de considerar que quien tiene un interés jurídico en la presente causa administrativa, es la persona a la que se emitió el acta de infracción </w:t>
      </w:r>
      <w:r w:rsidRPr="00483B90">
        <w:rPr>
          <w:rStyle w:val="RESOLUCIONESCar"/>
          <w:color w:val="000000" w:themeColor="text1"/>
        </w:rPr>
        <w:t xml:space="preserve">con número de folio </w:t>
      </w:r>
      <w:r w:rsidR="00324EB2">
        <w:rPr>
          <w:b/>
          <w:color w:val="000000" w:themeColor="text1"/>
        </w:rPr>
        <w:t>T 6014662</w:t>
      </w:r>
      <w:r w:rsidR="00324EB2" w:rsidRPr="00483B90">
        <w:rPr>
          <w:b/>
          <w:color w:val="000000" w:themeColor="text1"/>
        </w:rPr>
        <w:t xml:space="preserve"> (Letra T seis cero </w:t>
      </w:r>
      <w:r w:rsidR="00324EB2">
        <w:rPr>
          <w:b/>
          <w:color w:val="000000" w:themeColor="text1"/>
        </w:rPr>
        <w:t xml:space="preserve">uno cuatro seis </w:t>
      </w:r>
      <w:proofErr w:type="spellStart"/>
      <w:r w:rsidR="00324EB2">
        <w:rPr>
          <w:b/>
          <w:color w:val="000000" w:themeColor="text1"/>
        </w:rPr>
        <w:t>seis</w:t>
      </w:r>
      <w:proofErr w:type="spellEnd"/>
      <w:r w:rsidR="00324EB2">
        <w:rPr>
          <w:b/>
          <w:color w:val="000000" w:themeColor="text1"/>
        </w:rPr>
        <w:t xml:space="preserve"> dos</w:t>
      </w:r>
      <w:r w:rsidR="00324EB2" w:rsidRPr="00483B90">
        <w:rPr>
          <w:b/>
          <w:color w:val="000000" w:themeColor="text1"/>
        </w:rPr>
        <w:t xml:space="preserve">) </w:t>
      </w:r>
      <w:r w:rsidR="00324EB2">
        <w:rPr>
          <w:color w:val="000000" w:themeColor="text1"/>
        </w:rPr>
        <w:t>de fecha 11 once de marzo del</w:t>
      </w:r>
      <w:r w:rsidR="00324EB2" w:rsidRPr="00483B90">
        <w:rPr>
          <w:color w:val="000000" w:themeColor="text1"/>
        </w:rPr>
        <w:t xml:space="preserve"> año 2019 dos m</w:t>
      </w:r>
      <w:r w:rsidR="00324EB2">
        <w:rPr>
          <w:color w:val="000000" w:themeColor="text1"/>
        </w:rPr>
        <w:t>il diecinueve</w:t>
      </w:r>
      <w:r w:rsidRPr="00483B90">
        <w:rPr>
          <w:color w:val="000000" w:themeColor="text1"/>
        </w:rPr>
        <w:t>, siendo que la misma no se emitió a persona alguna, toda vez que no se asentaron datos personales del infractor, en razón de ello, es que la parte actora para acreditar su interés jurídico, en este juicio, debe acreditar su carácter de propietario o poseedor</w:t>
      </w:r>
      <w:r w:rsidRPr="00483B90">
        <w:rPr>
          <w:rFonts w:cs="Arial"/>
          <w:color w:val="000000" w:themeColor="text1"/>
          <w:lang w:val="es-MX"/>
        </w:rPr>
        <w:t xml:space="preserve"> del vehículo de motor de características </w:t>
      </w:r>
      <w:r w:rsidRPr="00483B90">
        <w:rPr>
          <w:rStyle w:val="RESOLUCIONESCar"/>
          <w:color w:val="000000" w:themeColor="text1"/>
        </w:rPr>
        <w:t xml:space="preserve">marca </w:t>
      </w:r>
      <w:r w:rsidR="00324EB2">
        <w:rPr>
          <w:rStyle w:val="RESOLUCIONESCar"/>
          <w:color w:val="000000" w:themeColor="text1"/>
        </w:rPr>
        <w:t>Suzuki</w:t>
      </w:r>
      <w:r w:rsidR="00324EB2" w:rsidRPr="00483B90">
        <w:rPr>
          <w:rStyle w:val="RESOLUCIONESCar"/>
          <w:color w:val="000000" w:themeColor="text1"/>
        </w:rPr>
        <w:t xml:space="preserve">, tipo </w:t>
      </w:r>
      <w:r w:rsidR="00324EB2">
        <w:rPr>
          <w:rStyle w:val="RESOLUCIONESCar"/>
          <w:color w:val="000000" w:themeColor="text1"/>
        </w:rPr>
        <w:t>Sedan</w:t>
      </w:r>
      <w:r w:rsidR="00324EB2" w:rsidRPr="00483B90">
        <w:rPr>
          <w:rStyle w:val="RESOLUCIONESCar"/>
          <w:color w:val="000000" w:themeColor="text1"/>
        </w:rPr>
        <w:t xml:space="preserve">, </w:t>
      </w:r>
      <w:r w:rsidR="00324EB2">
        <w:rPr>
          <w:rStyle w:val="RESOLUCIONESCar"/>
          <w:color w:val="000000" w:themeColor="text1"/>
        </w:rPr>
        <w:t xml:space="preserve">color rojo, </w:t>
      </w:r>
      <w:r w:rsidR="00324EB2" w:rsidRPr="00483B90">
        <w:rPr>
          <w:rStyle w:val="RESOLUCIONESCar"/>
          <w:color w:val="000000" w:themeColor="text1"/>
        </w:rPr>
        <w:t>con número de placas G</w:t>
      </w:r>
      <w:r w:rsidR="00324EB2">
        <w:rPr>
          <w:rStyle w:val="RESOLUCIONESCar"/>
          <w:color w:val="000000" w:themeColor="text1"/>
        </w:rPr>
        <w:t>WD3358</w:t>
      </w:r>
      <w:r w:rsidR="00324EB2" w:rsidRPr="00483B90">
        <w:rPr>
          <w:rStyle w:val="RESOLUCIONESCar"/>
          <w:color w:val="000000" w:themeColor="text1"/>
        </w:rPr>
        <w:t xml:space="preserve">  (Letras G </w:t>
      </w:r>
      <w:r w:rsidR="00324EB2">
        <w:rPr>
          <w:rStyle w:val="RESOLUCIONESCar"/>
          <w:color w:val="000000" w:themeColor="text1"/>
        </w:rPr>
        <w:t xml:space="preserve">W D tres </w:t>
      </w:r>
      <w:proofErr w:type="spellStart"/>
      <w:r w:rsidR="00324EB2">
        <w:rPr>
          <w:rStyle w:val="RESOLUCIONESCar"/>
          <w:color w:val="000000" w:themeColor="text1"/>
        </w:rPr>
        <w:t>tres</w:t>
      </w:r>
      <w:proofErr w:type="spellEnd"/>
      <w:r w:rsidR="00324EB2">
        <w:rPr>
          <w:rStyle w:val="RESOLUCIONESCar"/>
          <w:color w:val="000000" w:themeColor="text1"/>
        </w:rPr>
        <w:t xml:space="preserve"> cinco ocho</w:t>
      </w:r>
      <w:r w:rsidR="00324EB2" w:rsidRPr="00483B90">
        <w:rPr>
          <w:rStyle w:val="RESOLUCIONESCar"/>
          <w:color w:val="000000" w:themeColor="text1"/>
        </w:rPr>
        <w:t>)</w:t>
      </w:r>
      <w:r w:rsidRPr="00483B90">
        <w:rPr>
          <w:color w:val="000000" w:themeColor="text1"/>
        </w:rPr>
        <w:t xml:space="preserve">; o bien, acreditar, mediante los instrumentos legales idóneos, la representación legal de cualquiera de ellos (poseedor y/o propietario); lo anterior, para estar en aptitud de impugnar la supuesta ilegalidad del acta de infracción </w:t>
      </w:r>
      <w:r w:rsidRPr="00483B90">
        <w:rPr>
          <w:rStyle w:val="RESOLUCIONESCar"/>
          <w:color w:val="000000" w:themeColor="text1"/>
        </w:rPr>
        <w:t>antes señalada</w:t>
      </w:r>
      <w:r w:rsidRPr="00483B90">
        <w:rPr>
          <w:rFonts w:cs="Calibri"/>
          <w:color w:val="000000" w:themeColor="text1"/>
        </w:rPr>
        <w:t>. ---------------------------</w:t>
      </w:r>
    </w:p>
    <w:p w:rsidR="005F328E" w:rsidRPr="00483B90" w:rsidRDefault="005F328E" w:rsidP="005F328E">
      <w:pPr>
        <w:pStyle w:val="SENTENCIAS"/>
        <w:rPr>
          <w:color w:val="000000" w:themeColor="text1"/>
        </w:rPr>
      </w:pPr>
    </w:p>
    <w:p w:rsidR="005F328E" w:rsidRPr="00483B90" w:rsidRDefault="005F328E" w:rsidP="005F328E">
      <w:pPr>
        <w:pStyle w:val="SENTENCIAS"/>
        <w:rPr>
          <w:color w:val="000000" w:themeColor="text1"/>
        </w:rPr>
      </w:pPr>
      <w:r w:rsidRPr="00483B90">
        <w:rPr>
          <w:color w:val="000000" w:themeColor="text1"/>
        </w:rPr>
        <w:t>Ahora bien el actor en su escrito de demanda no acredita la propiedad o posesión del vehículo automotor descrito</w:t>
      </w:r>
      <w:r w:rsidRPr="00483B90">
        <w:rPr>
          <w:rFonts w:cs="Calibri"/>
          <w:color w:val="000000" w:themeColor="text1"/>
        </w:rPr>
        <w:t>, y por consiguiente acude a este Juzgado Administrativo a demandar la nulidad de dicha acta de infracción  sin acreditar el interés jurídico.----------------------------------------------------------------</w:t>
      </w:r>
    </w:p>
    <w:p w:rsidR="005F328E" w:rsidRPr="00483B90" w:rsidRDefault="005F328E" w:rsidP="005F328E">
      <w:pPr>
        <w:pStyle w:val="SENTENCIAS"/>
        <w:ind w:firstLine="0"/>
        <w:rPr>
          <w:color w:val="000000" w:themeColor="text1"/>
        </w:rPr>
      </w:pPr>
    </w:p>
    <w:p w:rsidR="005F328E" w:rsidRPr="00483B90" w:rsidRDefault="005F328E" w:rsidP="005F328E">
      <w:pPr>
        <w:pStyle w:val="SENTENCIAS"/>
        <w:rPr>
          <w:rFonts w:cs="Calibri"/>
          <w:color w:val="000000" w:themeColor="text1"/>
        </w:rPr>
      </w:pPr>
      <w:r w:rsidRPr="00483B90">
        <w:rPr>
          <w:color w:val="000000" w:themeColor="text1"/>
        </w:rPr>
        <w:t xml:space="preserve">Por lo que resulta insuficiente para acreditar el carácter que pretende ostentar el actor para impugnar el infracción </w:t>
      </w:r>
      <w:r w:rsidRPr="00483B90">
        <w:rPr>
          <w:rStyle w:val="RESOLUCIONESCar"/>
          <w:color w:val="000000" w:themeColor="text1"/>
        </w:rPr>
        <w:t xml:space="preserve">con número de folio </w:t>
      </w:r>
      <w:r w:rsidR="00324EB2">
        <w:rPr>
          <w:b/>
          <w:color w:val="000000" w:themeColor="text1"/>
        </w:rPr>
        <w:t>T 6014662</w:t>
      </w:r>
      <w:r w:rsidR="00324EB2" w:rsidRPr="00483B90">
        <w:rPr>
          <w:b/>
          <w:color w:val="000000" w:themeColor="text1"/>
        </w:rPr>
        <w:t xml:space="preserve"> (Letra T seis cero </w:t>
      </w:r>
      <w:r w:rsidR="00324EB2">
        <w:rPr>
          <w:b/>
          <w:color w:val="000000" w:themeColor="text1"/>
        </w:rPr>
        <w:t xml:space="preserve">uno cuatro seis </w:t>
      </w:r>
      <w:proofErr w:type="spellStart"/>
      <w:r w:rsidR="00324EB2">
        <w:rPr>
          <w:b/>
          <w:color w:val="000000" w:themeColor="text1"/>
        </w:rPr>
        <w:t>seis</w:t>
      </w:r>
      <w:proofErr w:type="spellEnd"/>
      <w:r w:rsidR="00324EB2">
        <w:rPr>
          <w:b/>
          <w:color w:val="000000" w:themeColor="text1"/>
        </w:rPr>
        <w:t xml:space="preserve"> dos</w:t>
      </w:r>
      <w:r w:rsidR="00324EB2" w:rsidRPr="00483B90">
        <w:rPr>
          <w:b/>
          <w:color w:val="000000" w:themeColor="text1"/>
        </w:rPr>
        <w:t xml:space="preserve">) </w:t>
      </w:r>
      <w:r w:rsidR="00324EB2">
        <w:rPr>
          <w:color w:val="000000" w:themeColor="text1"/>
        </w:rPr>
        <w:t>de fecha 11 once de marzo del</w:t>
      </w:r>
      <w:r w:rsidR="00324EB2" w:rsidRPr="00483B90">
        <w:rPr>
          <w:color w:val="000000" w:themeColor="text1"/>
        </w:rPr>
        <w:t xml:space="preserve"> año 2019 dos m</w:t>
      </w:r>
      <w:r w:rsidR="00324EB2">
        <w:rPr>
          <w:color w:val="000000" w:themeColor="text1"/>
        </w:rPr>
        <w:t>il diecinueve</w:t>
      </w:r>
      <w:r w:rsidRPr="00483B90">
        <w:rPr>
          <w:rFonts w:cs="Calibri"/>
          <w:color w:val="000000" w:themeColor="text1"/>
        </w:rPr>
        <w:t>, como ya se manifestó si el acto administrativo, no está dirigido al demandante éste debe acreditar la afectación que dicho acto le causa, ello con la finalidad de estar en posibilidad de demandar su nulidad.---</w:t>
      </w:r>
    </w:p>
    <w:p w:rsidR="005F328E" w:rsidRPr="00483B90" w:rsidRDefault="005F328E" w:rsidP="005F328E">
      <w:pPr>
        <w:pStyle w:val="SENTENCIAS"/>
        <w:rPr>
          <w:rFonts w:cs="Calibri"/>
          <w:color w:val="000000" w:themeColor="text1"/>
        </w:rPr>
      </w:pPr>
    </w:p>
    <w:p w:rsidR="005F328E" w:rsidRPr="00483B90" w:rsidRDefault="005F328E" w:rsidP="005F328E">
      <w:pPr>
        <w:pStyle w:val="SENTENCIAS"/>
        <w:rPr>
          <w:color w:val="000000" w:themeColor="text1"/>
        </w:rPr>
      </w:pPr>
      <w:r w:rsidRPr="00483B90">
        <w:rPr>
          <w:rFonts w:cs="Calibri"/>
          <w:color w:val="000000" w:themeColor="text1"/>
        </w:rPr>
        <w:t>Ahora bien, y como ya también quedo expuesto,</w:t>
      </w:r>
      <w:r w:rsidRPr="00483B90">
        <w:rPr>
          <w:color w:val="000000" w:themeColor="text1"/>
        </w:rPr>
        <w:t xml:space="preserve"> </w:t>
      </w:r>
      <w:r w:rsidRPr="00483B90">
        <w:rPr>
          <w:rFonts w:cs="Calibri"/>
          <w:color w:val="000000" w:themeColor="text1"/>
        </w:rPr>
        <w:t>el actor omite adjuntar las pruebas idóneas al sumario con la finalidad de acreditar su interés jurídico o el de representación legal para estar en posibilidades de impugnar la ilegalidad del acto combatido. --------------------------------------------------------------</w:t>
      </w:r>
    </w:p>
    <w:p w:rsidR="005F328E" w:rsidRPr="00483B90" w:rsidRDefault="005F328E" w:rsidP="005F328E">
      <w:pPr>
        <w:pStyle w:val="SENTENCIAS"/>
        <w:ind w:firstLine="0"/>
        <w:rPr>
          <w:rStyle w:val="RESOLUCIONESCar"/>
          <w:color w:val="000000" w:themeColor="text1"/>
        </w:rPr>
      </w:pPr>
    </w:p>
    <w:p w:rsidR="005F328E" w:rsidRPr="00483B90" w:rsidRDefault="005F328E" w:rsidP="005F328E">
      <w:pPr>
        <w:pStyle w:val="SENTENCIAS"/>
        <w:rPr>
          <w:color w:val="000000" w:themeColor="text1"/>
        </w:rPr>
      </w:pPr>
      <w:r w:rsidRPr="00483B90">
        <w:rPr>
          <w:rStyle w:val="RESOLUCIONESCar"/>
          <w:color w:val="000000" w:themeColor="text1"/>
        </w:rPr>
        <w:t>Lo</w:t>
      </w:r>
      <w:r w:rsidRPr="00483B90">
        <w:rPr>
          <w:color w:val="000000" w:themeColor="text1"/>
        </w:rPr>
        <w:t xml:space="preserve"> anterior, se apoya además en el siguiente criterio sostenido por el entonces Tribunal de lo Contencioso Administrativo del Estado de Guanajuato: </w:t>
      </w:r>
    </w:p>
    <w:p w:rsidR="005F328E" w:rsidRPr="00483B90" w:rsidRDefault="005F328E" w:rsidP="005F328E">
      <w:pPr>
        <w:pStyle w:val="SENTENCIAS"/>
        <w:rPr>
          <w:color w:val="000000" w:themeColor="text1"/>
        </w:rPr>
      </w:pPr>
    </w:p>
    <w:p w:rsidR="005F328E" w:rsidRPr="00483B90" w:rsidRDefault="005F328E" w:rsidP="005F328E">
      <w:pPr>
        <w:pStyle w:val="TESISYJURIS"/>
        <w:rPr>
          <w:color w:val="000000" w:themeColor="text1"/>
        </w:rPr>
      </w:pPr>
      <w:r w:rsidRPr="00483B90">
        <w:rPr>
          <w:color w:val="000000" w:themeColor="text1"/>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5F328E" w:rsidRPr="00483B90" w:rsidRDefault="005F328E" w:rsidP="005F328E">
      <w:pPr>
        <w:pStyle w:val="TESISYJURIS"/>
        <w:rPr>
          <w:color w:val="000000" w:themeColor="text1"/>
        </w:rPr>
      </w:pPr>
    </w:p>
    <w:p w:rsidR="005F328E" w:rsidRPr="00483B90" w:rsidRDefault="005F328E" w:rsidP="005F328E">
      <w:pPr>
        <w:pStyle w:val="TESISYJURIS"/>
        <w:rPr>
          <w:i w:val="0"/>
          <w:color w:val="000000" w:themeColor="text1"/>
        </w:rPr>
      </w:pPr>
    </w:p>
    <w:p w:rsidR="005F328E" w:rsidRPr="00483B90" w:rsidRDefault="005F328E" w:rsidP="005F328E">
      <w:pPr>
        <w:pStyle w:val="RESOLUCIONES"/>
        <w:rPr>
          <w:color w:val="000000" w:themeColor="text1"/>
        </w:rPr>
      </w:pPr>
      <w:r w:rsidRPr="00483B90">
        <w:rPr>
          <w:color w:val="000000" w:themeColor="text1"/>
        </w:rPr>
        <w:lastRenderedPageBreak/>
        <w:t>Luego entonces, es que SE ACTUALIZA la causal de improcedencia prevista en la fracción I del artículo 261 del Código de Procedimiento y Justicia Administrativa para el Estado y los Municipios de Guanajuato. -----</w:t>
      </w:r>
      <w:r w:rsidR="00324EB2">
        <w:rPr>
          <w:color w:val="000000" w:themeColor="text1"/>
        </w:rPr>
        <w:t>------------</w:t>
      </w:r>
      <w:r w:rsidRPr="00483B90">
        <w:rPr>
          <w:color w:val="000000" w:themeColor="text1"/>
        </w:rPr>
        <w:t>--</w:t>
      </w:r>
    </w:p>
    <w:p w:rsidR="005F328E" w:rsidRPr="00483B90" w:rsidRDefault="005F328E" w:rsidP="005F328E">
      <w:pPr>
        <w:pStyle w:val="RESOLUCIONES"/>
        <w:rPr>
          <w:color w:val="000000" w:themeColor="text1"/>
        </w:rPr>
      </w:pPr>
    </w:p>
    <w:p w:rsidR="005F328E" w:rsidRPr="00483B90" w:rsidRDefault="005F328E" w:rsidP="005F328E">
      <w:pPr>
        <w:pStyle w:val="RESOLUCIONES"/>
        <w:rPr>
          <w:color w:val="000000" w:themeColor="text1"/>
        </w:rPr>
      </w:pPr>
      <w:r w:rsidRPr="00483B90">
        <w:rPr>
          <w:color w:val="000000" w:themeColor="text1"/>
        </w:rPr>
        <w:t xml:space="preserve">Por lo que hace a la fracción VI del referido artículo 261 del Código de la materia, dispone que el juicio de nulidad es improcedente en contra de actos </w:t>
      </w:r>
      <w:r w:rsidRPr="00483B90">
        <w:rPr>
          <w:i/>
          <w:color w:val="000000" w:themeColor="text1"/>
        </w:rPr>
        <w:t>“Que sean inexistentes, derivada claramente esta circunstancia de las constancias de autos</w:t>
      </w:r>
      <w:r w:rsidRPr="00483B90">
        <w:rPr>
          <w:color w:val="000000" w:themeColor="text1"/>
        </w:rPr>
        <w:t xml:space="preserve">”; y al quedar en autos, precisamente en la anterior causal de improcedencia, que el actor no acredito su interés jurídico en la presente causa administrativa, ni la representación legal del mismo, aunado a que la infracción </w:t>
      </w:r>
      <w:r w:rsidRPr="00483B90">
        <w:rPr>
          <w:rStyle w:val="RESOLUCIONESCar"/>
          <w:color w:val="000000" w:themeColor="text1"/>
        </w:rPr>
        <w:t xml:space="preserve">con número de folio </w:t>
      </w:r>
      <w:r w:rsidR="00324EB2">
        <w:rPr>
          <w:b/>
          <w:color w:val="000000" w:themeColor="text1"/>
        </w:rPr>
        <w:t>T 6014662</w:t>
      </w:r>
      <w:r w:rsidR="00324EB2" w:rsidRPr="00483B90">
        <w:rPr>
          <w:b/>
          <w:color w:val="000000" w:themeColor="text1"/>
        </w:rPr>
        <w:t xml:space="preserve"> (Letra T seis cero </w:t>
      </w:r>
      <w:r w:rsidR="00324EB2">
        <w:rPr>
          <w:b/>
          <w:color w:val="000000" w:themeColor="text1"/>
        </w:rPr>
        <w:t xml:space="preserve">uno cuatro seis </w:t>
      </w:r>
      <w:proofErr w:type="spellStart"/>
      <w:r w:rsidR="00324EB2">
        <w:rPr>
          <w:b/>
          <w:color w:val="000000" w:themeColor="text1"/>
        </w:rPr>
        <w:t>seis</w:t>
      </w:r>
      <w:proofErr w:type="spellEnd"/>
      <w:r w:rsidR="00324EB2">
        <w:rPr>
          <w:b/>
          <w:color w:val="000000" w:themeColor="text1"/>
        </w:rPr>
        <w:t xml:space="preserve"> dos</w:t>
      </w:r>
      <w:r w:rsidR="00324EB2" w:rsidRPr="00483B90">
        <w:rPr>
          <w:b/>
          <w:color w:val="000000" w:themeColor="text1"/>
        </w:rPr>
        <w:t xml:space="preserve">) </w:t>
      </w:r>
      <w:r w:rsidR="00324EB2">
        <w:rPr>
          <w:color w:val="000000" w:themeColor="text1"/>
        </w:rPr>
        <w:t>de fecha 11 once de marzo del</w:t>
      </w:r>
      <w:r w:rsidR="00324EB2" w:rsidRPr="00483B90">
        <w:rPr>
          <w:color w:val="000000" w:themeColor="text1"/>
        </w:rPr>
        <w:t xml:space="preserve"> año 2019 dos m</w:t>
      </w:r>
      <w:r w:rsidR="00324EB2">
        <w:rPr>
          <w:color w:val="000000" w:themeColor="text1"/>
        </w:rPr>
        <w:t>il diecinueve</w:t>
      </w:r>
      <w:r w:rsidRPr="00483B90">
        <w:rPr>
          <w:color w:val="000000" w:themeColor="text1"/>
        </w:rPr>
        <w:t xml:space="preserve">, no se emitió a persona alguna, sin asentar datos personales, por tal motivo SE ACTUALIZA la causal de improcedencia prevista en la fracción VI del referido artículo 261. </w:t>
      </w:r>
    </w:p>
    <w:p w:rsidR="005F328E" w:rsidRPr="00483B90" w:rsidRDefault="005F328E" w:rsidP="005F328E">
      <w:pPr>
        <w:pStyle w:val="RESOLUCIONES"/>
        <w:ind w:firstLine="0"/>
        <w:rPr>
          <w:color w:val="000000" w:themeColor="text1"/>
        </w:rPr>
      </w:pPr>
    </w:p>
    <w:p w:rsidR="005F328E" w:rsidRPr="00483B90" w:rsidRDefault="005F328E" w:rsidP="005F328E">
      <w:pPr>
        <w:pStyle w:val="SENTENCIAS"/>
        <w:rPr>
          <w:color w:val="000000" w:themeColor="text1"/>
          <w:lang w:val="es-MX"/>
        </w:rPr>
      </w:pPr>
      <w:r w:rsidRPr="00483B90">
        <w:rPr>
          <w:color w:val="000000" w:themeColor="text1"/>
        </w:rPr>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483B90">
        <w:rPr>
          <w:color w:val="000000" w:themeColor="text1"/>
          <w:lang w:val="es-MX"/>
        </w:rPr>
        <w:t>: ----------------------------------------------------------------</w:t>
      </w:r>
    </w:p>
    <w:p w:rsidR="005F328E" w:rsidRPr="00483B90" w:rsidRDefault="005F328E" w:rsidP="005F328E">
      <w:pPr>
        <w:pStyle w:val="SENTENCIAS"/>
        <w:rPr>
          <w:color w:val="000000" w:themeColor="text1"/>
          <w:lang w:val="es-MX"/>
        </w:rPr>
      </w:pPr>
    </w:p>
    <w:p w:rsidR="005F328E" w:rsidRPr="00483B90" w:rsidRDefault="005F328E" w:rsidP="005F328E">
      <w:pPr>
        <w:spacing w:line="360" w:lineRule="auto"/>
        <w:ind w:firstLine="709"/>
        <w:jc w:val="center"/>
        <w:rPr>
          <w:rFonts w:ascii="Century" w:hAnsi="Century"/>
          <w:iCs/>
          <w:color w:val="000000" w:themeColor="text1"/>
          <w:lang w:val="es-MX"/>
        </w:rPr>
      </w:pPr>
      <w:r w:rsidRPr="00483B90">
        <w:rPr>
          <w:rFonts w:ascii="Century" w:hAnsi="Century"/>
          <w:b/>
          <w:iCs/>
          <w:color w:val="000000" w:themeColor="text1"/>
          <w:lang w:val="es-MX"/>
        </w:rPr>
        <w:t>R E S U E L V E</w:t>
      </w:r>
      <w:r w:rsidRPr="00483B90">
        <w:rPr>
          <w:rFonts w:ascii="Century" w:hAnsi="Century"/>
          <w:iCs/>
          <w:color w:val="000000" w:themeColor="text1"/>
          <w:lang w:val="es-MX"/>
        </w:rPr>
        <w:t>:</w:t>
      </w:r>
    </w:p>
    <w:p w:rsidR="005F328E" w:rsidRPr="00483B90" w:rsidRDefault="005F328E" w:rsidP="005F328E">
      <w:pPr>
        <w:spacing w:line="360" w:lineRule="auto"/>
        <w:ind w:firstLine="709"/>
        <w:jc w:val="center"/>
        <w:rPr>
          <w:rFonts w:ascii="Century" w:hAnsi="Century"/>
          <w:iCs/>
          <w:color w:val="000000" w:themeColor="text1"/>
          <w:lang w:val="es-MX"/>
        </w:rPr>
      </w:pPr>
    </w:p>
    <w:p w:rsidR="005F328E" w:rsidRPr="00483B90" w:rsidRDefault="005F328E" w:rsidP="005F328E">
      <w:pPr>
        <w:spacing w:line="360" w:lineRule="auto"/>
        <w:ind w:firstLine="709"/>
        <w:jc w:val="both"/>
        <w:rPr>
          <w:rFonts w:ascii="Century" w:hAnsi="Century"/>
          <w:color w:val="000000" w:themeColor="text1"/>
          <w:lang w:val="es-MX"/>
        </w:rPr>
      </w:pPr>
      <w:r w:rsidRPr="00483B90">
        <w:rPr>
          <w:rFonts w:ascii="Century" w:hAnsi="Century"/>
          <w:b/>
          <w:bCs/>
          <w:iCs/>
          <w:color w:val="000000" w:themeColor="text1"/>
          <w:lang w:val="es-MX"/>
        </w:rPr>
        <w:t>PRIMERO</w:t>
      </w:r>
      <w:r w:rsidRPr="00483B90">
        <w:rPr>
          <w:rFonts w:ascii="Century" w:hAnsi="Century"/>
          <w:color w:val="000000" w:themeColor="text1"/>
          <w:lang w:val="es-MX"/>
        </w:rPr>
        <w:t xml:space="preserve">. Este Juzgado Tercero Administrativo Municipal resultó competente para conocer y resolver del presente proceso administrativo. ------- </w:t>
      </w:r>
    </w:p>
    <w:p w:rsidR="005F328E" w:rsidRPr="00483B90" w:rsidRDefault="005F328E" w:rsidP="005F328E">
      <w:pPr>
        <w:spacing w:line="360" w:lineRule="auto"/>
        <w:ind w:firstLine="709"/>
        <w:jc w:val="both"/>
        <w:rPr>
          <w:rFonts w:ascii="Century" w:hAnsi="Century"/>
          <w:color w:val="000000" w:themeColor="text1"/>
          <w:lang w:val="es-MX"/>
        </w:rPr>
      </w:pPr>
    </w:p>
    <w:p w:rsidR="005F328E" w:rsidRPr="00483B90" w:rsidRDefault="005F328E" w:rsidP="005F328E">
      <w:pPr>
        <w:spacing w:line="360" w:lineRule="auto"/>
        <w:ind w:firstLine="709"/>
        <w:jc w:val="both"/>
        <w:rPr>
          <w:rFonts w:ascii="Century" w:hAnsi="Century"/>
          <w:b/>
          <w:bCs/>
          <w:iCs/>
          <w:color w:val="000000" w:themeColor="text1"/>
          <w:lang w:val="es-MX"/>
        </w:rPr>
      </w:pPr>
      <w:r w:rsidRPr="00483B90">
        <w:rPr>
          <w:rFonts w:ascii="Century" w:hAnsi="Century"/>
          <w:b/>
          <w:bCs/>
          <w:iCs/>
          <w:color w:val="000000" w:themeColor="text1"/>
          <w:lang w:val="es-MX"/>
        </w:rPr>
        <w:t xml:space="preserve">SEGUNDO. </w:t>
      </w:r>
      <w:r w:rsidRPr="00483B90">
        <w:rPr>
          <w:rFonts w:ascii="Century" w:hAnsi="Century"/>
          <w:color w:val="000000" w:themeColor="text1"/>
          <w:lang w:val="es-MX"/>
        </w:rPr>
        <w:t>Resultó procedente el proceso administrativo promovido por el justiciable, en contra del acta de infracción impugnada. ---------------------</w:t>
      </w:r>
    </w:p>
    <w:p w:rsidR="005F328E" w:rsidRPr="00483B90" w:rsidRDefault="005F328E" w:rsidP="005F328E">
      <w:pPr>
        <w:spacing w:line="360" w:lineRule="auto"/>
        <w:ind w:firstLine="709"/>
        <w:jc w:val="both"/>
        <w:rPr>
          <w:rFonts w:ascii="Century" w:hAnsi="Century"/>
          <w:b/>
          <w:bCs/>
          <w:iCs/>
          <w:color w:val="000000" w:themeColor="text1"/>
          <w:lang w:val="es-MX"/>
        </w:rPr>
      </w:pPr>
    </w:p>
    <w:p w:rsidR="005F328E" w:rsidRPr="00483B90" w:rsidRDefault="005F328E" w:rsidP="005F328E">
      <w:pPr>
        <w:pStyle w:val="SENTENCIAS"/>
        <w:rPr>
          <w:color w:val="000000" w:themeColor="text1"/>
        </w:rPr>
      </w:pPr>
      <w:r w:rsidRPr="00483B90">
        <w:rPr>
          <w:b/>
          <w:color w:val="000000" w:themeColor="text1"/>
        </w:rPr>
        <w:t>TERCERO.</w:t>
      </w:r>
      <w:r w:rsidRPr="00483B90">
        <w:rPr>
          <w:color w:val="000000" w:themeColor="text1"/>
        </w:rPr>
        <w:t xml:space="preserve"> Se declara el SOBRESEIMIENTO de la presente causa administrativa, por las razones lógicas y jurídicas expuestas en el CUARTO considerando de esta sentencia. --------------------------------------------------------------</w:t>
      </w:r>
    </w:p>
    <w:p w:rsidR="005F328E" w:rsidRPr="00483B90" w:rsidRDefault="005F328E" w:rsidP="005F328E">
      <w:pPr>
        <w:spacing w:line="360" w:lineRule="auto"/>
        <w:jc w:val="both"/>
        <w:rPr>
          <w:rFonts w:ascii="Century" w:hAnsi="Century"/>
          <w:b/>
          <w:color w:val="000000" w:themeColor="text1"/>
          <w:lang w:val="es-MX"/>
        </w:rPr>
      </w:pPr>
    </w:p>
    <w:p w:rsidR="005F328E" w:rsidRPr="00483B90" w:rsidRDefault="005F328E" w:rsidP="005F328E">
      <w:pPr>
        <w:spacing w:line="360" w:lineRule="auto"/>
        <w:ind w:firstLine="709"/>
        <w:jc w:val="both"/>
        <w:rPr>
          <w:rFonts w:ascii="Century" w:hAnsi="Century"/>
          <w:color w:val="000000" w:themeColor="text1"/>
          <w:lang w:val="es-MX"/>
        </w:rPr>
      </w:pPr>
      <w:r w:rsidRPr="00483B90">
        <w:rPr>
          <w:rFonts w:ascii="Century" w:hAnsi="Century"/>
          <w:b/>
          <w:color w:val="000000" w:themeColor="text1"/>
          <w:lang w:val="es-MX"/>
        </w:rPr>
        <w:t>Notifíquese a la autoridad demandada por oficio y a la parte actora personalmente.</w:t>
      </w:r>
      <w:r w:rsidRPr="00483B90">
        <w:rPr>
          <w:rFonts w:ascii="Century" w:hAnsi="Century"/>
          <w:color w:val="000000" w:themeColor="text1"/>
          <w:lang w:val="es-MX"/>
        </w:rPr>
        <w:t xml:space="preserve"> ------------------------------------------------------------------------------------ </w:t>
      </w:r>
    </w:p>
    <w:p w:rsidR="005F328E" w:rsidRPr="00483B90" w:rsidRDefault="005F328E" w:rsidP="005F328E">
      <w:pPr>
        <w:spacing w:line="360" w:lineRule="auto"/>
        <w:ind w:firstLine="709"/>
        <w:jc w:val="both"/>
        <w:rPr>
          <w:rFonts w:ascii="Century" w:hAnsi="Century"/>
          <w:color w:val="000000" w:themeColor="text1"/>
          <w:lang w:val="es-MX"/>
        </w:rPr>
      </w:pPr>
    </w:p>
    <w:p w:rsidR="005F328E" w:rsidRPr="00483B90" w:rsidRDefault="005F328E" w:rsidP="005F328E">
      <w:pPr>
        <w:spacing w:line="360" w:lineRule="auto"/>
        <w:ind w:firstLine="709"/>
        <w:jc w:val="both"/>
        <w:rPr>
          <w:rFonts w:ascii="Century" w:hAnsi="Century"/>
          <w:color w:val="000000" w:themeColor="text1"/>
          <w:shd w:val="clear" w:color="auto" w:fill="FFFFFF"/>
        </w:rPr>
      </w:pPr>
      <w:r w:rsidRPr="00483B90">
        <w:rPr>
          <w:rFonts w:ascii="Century" w:hAnsi="Century"/>
          <w:color w:val="000000" w:themeColor="text1"/>
          <w:shd w:val="clear" w:color="auto" w:fill="FFFFFF"/>
        </w:rPr>
        <w:t xml:space="preserve">En su oportunidad, archívese este expediente, como asunto totalmente concluido y dese de baja en </w:t>
      </w:r>
      <w:r w:rsidRPr="00483B90">
        <w:rPr>
          <w:rFonts w:ascii="Century" w:hAnsi="Century"/>
          <w:color w:val="000000" w:themeColor="text1"/>
        </w:rPr>
        <w:t xml:space="preserve">el Sistema de Control de Expedientes de los Juzgados Administrativos Municipales que se </w:t>
      </w:r>
      <w:r w:rsidRPr="00483B90">
        <w:rPr>
          <w:rFonts w:ascii="Century" w:hAnsi="Century"/>
          <w:color w:val="000000" w:themeColor="text1"/>
          <w:shd w:val="clear" w:color="auto" w:fill="FFFFFF"/>
        </w:rPr>
        <w:t>lleva para tal efecto. --------------</w:t>
      </w:r>
    </w:p>
    <w:p w:rsidR="005F328E" w:rsidRPr="00483B90" w:rsidRDefault="005F328E" w:rsidP="005F328E">
      <w:pPr>
        <w:spacing w:line="360" w:lineRule="auto"/>
        <w:ind w:firstLine="709"/>
        <w:jc w:val="both"/>
        <w:rPr>
          <w:rFonts w:ascii="Century" w:hAnsi="Century"/>
          <w:color w:val="000000" w:themeColor="text1"/>
          <w:lang w:val="es-MX"/>
        </w:rPr>
      </w:pPr>
    </w:p>
    <w:p w:rsidR="005F328E" w:rsidRPr="00483B90" w:rsidRDefault="005F328E" w:rsidP="005F328E">
      <w:pPr>
        <w:spacing w:line="360" w:lineRule="auto"/>
        <w:ind w:firstLine="709"/>
        <w:jc w:val="both"/>
        <w:rPr>
          <w:rFonts w:ascii="Century" w:hAnsi="Century"/>
          <w:color w:val="000000" w:themeColor="text1"/>
          <w:lang w:val="es-MX"/>
        </w:rPr>
      </w:pPr>
      <w:r w:rsidRPr="00483B90">
        <w:rPr>
          <w:rFonts w:ascii="Century" w:hAnsi="Century"/>
          <w:color w:val="000000" w:themeColor="text1"/>
        </w:rPr>
        <w:t xml:space="preserve">Así lo resolvió y firma la Jueza del Juzgado Tercero Administrativo Municipal de León, Guanajuato, licenciada </w:t>
      </w:r>
      <w:r w:rsidRPr="00483B90">
        <w:rPr>
          <w:rFonts w:ascii="Century" w:hAnsi="Century"/>
          <w:b/>
          <w:bCs/>
          <w:color w:val="000000" w:themeColor="text1"/>
        </w:rPr>
        <w:t xml:space="preserve">María Guadalupe Garza </w:t>
      </w:r>
      <w:proofErr w:type="spellStart"/>
      <w:r w:rsidRPr="00483B90">
        <w:rPr>
          <w:rFonts w:ascii="Century" w:hAnsi="Century"/>
          <w:b/>
          <w:bCs/>
          <w:color w:val="000000" w:themeColor="text1"/>
        </w:rPr>
        <w:t>Lozornio</w:t>
      </w:r>
      <w:proofErr w:type="spellEnd"/>
      <w:r w:rsidRPr="00483B90">
        <w:rPr>
          <w:rFonts w:ascii="Century" w:hAnsi="Century"/>
          <w:color w:val="000000" w:themeColor="text1"/>
        </w:rPr>
        <w:t xml:space="preserve">, quien actúa asistida en forma legal con Secretario de Estudio y Cuenta, licenciado </w:t>
      </w:r>
      <w:r w:rsidRPr="00483B90">
        <w:rPr>
          <w:rFonts w:ascii="Century" w:hAnsi="Century"/>
          <w:b/>
          <w:bCs/>
          <w:color w:val="000000" w:themeColor="text1"/>
        </w:rPr>
        <w:t xml:space="preserve">Christian Helmut Emmanuel </w:t>
      </w:r>
      <w:proofErr w:type="spellStart"/>
      <w:r w:rsidRPr="00483B90">
        <w:rPr>
          <w:rFonts w:ascii="Century" w:hAnsi="Century"/>
          <w:b/>
          <w:bCs/>
          <w:color w:val="000000" w:themeColor="text1"/>
        </w:rPr>
        <w:t>Schonwald</w:t>
      </w:r>
      <w:proofErr w:type="spellEnd"/>
      <w:r w:rsidRPr="00483B90">
        <w:rPr>
          <w:rFonts w:ascii="Century" w:hAnsi="Century"/>
          <w:b/>
          <w:bCs/>
          <w:color w:val="000000" w:themeColor="text1"/>
        </w:rPr>
        <w:t xml:space="preserve"> Escalante</w:t>
      </w:r>
      <w:r w:rsidRPr="00483B90">
        <w:rPr>
          <w:rFonts w:ascii="Century" w:hAnsi="Century"/>
          <w:bCs/>
          <w:color w:val="000000" w:themeColor="text1"/>
        </w:rPr>
        <w:t>,</w:t>
      </w:r>
      <w:r w:rsidRPr="00483B90">
        <w:rPr>
          <w:rFonts w:ascii="Century" w:hAnsi="Century"/>
          <w:b/>
          <w:bCs/>
          <w:color w:val="000000" w:themeColor="text1"/>
        </w:rPr>
        <w:t xml:space="preserve"> </w:t>
      </w:r>
      <w:r w:rsidRPr="00483B90">
        <w:rPr>
          <w:rFonts w:ascii="Century" w:hAnsi="Century"/>
          <w:color w:val="000000" w:themeColor="text1"/>
        </w:rPr>
        <w:t>quien da fe. ---</w:t>
      </w:r>
    </w:p>
    <w:p w:rsidR="005F328E" w:rsidRPr="00483B90" w:rsidRDefault="005F328E" w:rsidP="005F328E">
      <w:pPr>
        <w:rPr>
          <w:color w:val="000000" w:themeColor="text1"/>
        </w:rPr>
      </w:pPr>
    </w:p>
    <w:p w:rsidR="005F328E" w:rsidRPr="00483B90" w:rsidRDefault="005F328E" w:rsidP="005F328E">
      <w:pPr>
        <w:rPr>
          <w:color w:val="000000" w:themeColor="text1"/>
        </w:rPr>
      </w:pPr>
    </w:p>
    <w:p w:rsidR="005F328E" w:rsidRPr="00483B90" w:rsidRDefault="005F328E" w:rsidP="005F328E">
      <w:pPr>
        <w:rPr>
          <w:color w:val="000000" w:themeColor="text1"/>
        </w:rPr>
      </w:pPr>
    </w:p>
    <w:p w:rsidR="005F328E" w:rsidRPr="00483B90" w:rsidRDefault="005F328E" w:rsidP="005F328E">
      <w:pPr>
        <w:spacing w:line="360" w:lineRule="auto"/>
        <w:ind w:firstLine="708"/>
        <w:jc w:val="both"/>
        <w:rPr>
          <w:color w:val="000000" w:themeColor="text1"/>
        </w:rPr>
      </w:pPr>
    </w:p>
    <w:p w:rsidR="005F328E" w:rsidRPr="00483B90" w:rsidRDefault="005F328E" w:rsidP="005F328E">
      <w:pPr>
        <w:spacing w:line="360" w:lineRule="auto"/>
        <w:ind w:firstLine="709"/>
        <w:jc w:val="both"/>
        <w:rPr>
          <w:color w:val="000000" w:themeColor="text1"/>
        </w:rPr>
      </w:pPr>
    </w:p>
    <w:p w:rsidR="005F328E" w:rsidRPr="00483B90" w:rsidRDefault="005F328E" w:rsidP="005F328E">
      <w:pPr>
        <w:rPr>
          <w:color w:val="000000" w:themeColor="text1"/>
        </w:rPr>
      </w:pPr>
    </w:p>
    <w:p w:rsidR="00EC6085" w:rsidRPr="005F328E" w:rsidRDefault="00EC6085" w:rsidP="005F328E"/>
    <w:sectPr w:rsidR="00EC6085" w:rsidRPr="005F328E"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DBF" w:rsidRDefault="00724DBF" w:rsidP="006250D0">
      <w:r>
        <w:separator/>
      </w:r>
    </w:p>
  </w:endnote>
  <w:endnote w:type="continuationSeparator" w:id="0">
    <w:p w:rsidR="00724DBF" w:rsidRDefault="00724DBF" w:rsidP="0062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C4E8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77046">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77046">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724DB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DBF" w:rsidRDefault="00724DBF" w:rsidP="006250D0">
      <w:r>
        <w:separator/>
      </w:r>
    </w:p>
  </w:footnote>
  <w:footnote w:type="continuationSeparator" w:id="0">
    <w:p w:rsidR="00724DBF" w:rsidRDefault="00724DBF" w:rsidP="00625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24DBF">
    <w:pPr>
      <w:pStyle w:val="Encabezado"/>
      <w:framePr w:wrap="around" w:vAnchor="text" w:hAnchor="margin" w:xAlign="center" w:y="1"/>
      <w:rPr>
        <w:rStyle w:val="Nmerodepgina"/>
      </w:rPr>
    </w:pPr>
  </w:p>
  <w:p w:rsidR="002B2F1A" w:rsidRDefault="00724D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24DBF" w:rsidP="007F7AC8">
    <w:pPr>
      <w:pStyle w:val="Encabezado"/>
      <w:jc w:val="right"/>
      <w:rPr>
        <w:color w:val="7F7F7F" w:themeColor="text1" w:themeTint="80"/>
      </w:rPr>
    </w:pPr>
  </w:p>
  <w:p w:rsidR="002B2F1A" w:rsidRDefault="00724DBF" w:rsidP="007F7AC8">
    <w:pPr>
      <w:pStyle w:val="Encabezado"/>
      <w:jc w:val="right"/>
      <w:rPr>
        <w:color w:val="7F7F7F" w:themeColor="text1" w:themeTint="80"/>
      </w:rPr>
    </w:pPr>
  </w:p>
  <w:p w:rsidR="002B2F1A" w:rsidRDefault="00724DBF" w:rsidP="007F7AC8">
    <w:pPr>
      <w:pStyle w:val="Encabezado"/>
      <w:jc w:val="right"/>
      <w:rPr>
        <w:color w:val="7F7F7F" w:themeColor="text1" w:themeTint="80"/>
      </w:rPr>
    </w:pPr>
  </w:p>
  <w:p w:rsidR="002B2F1A" w:rsidRDefault="00724DBF" w:rsidP="007F7AC8">
    <w:pPr>
      <w:pStyle w:val="Encabezado"/>
      <w:jc w:val="right"/>
      <w:rPr>
        <w:color w:val="7F7F7F" w:themeColor="text1" w:themeTint="80"/>
      </w:rPr>
    </w:pPr>
  </w:p>
  <w:p w:rsidR="002B2F1A" w:rsidRDefault="006250D0" w:rsidP="007F7AC8">
    <w:pPr>
      <w:pStyle w:val="Encabezado"/>
      <w:jc w:val="right"/>
    </w:pPr>
    <w:r>
      <w:rPr>
        <w:color w:val="7F7F7F" w:themeColor="text1" w:themeTint="80"/>
      </w:rPr>
      <w:t>Expediente Número 0792</w:t>
    </w:r>
    <w:r w:rsidR="006C4E89">
      <w:rPr>
        <w:color w:val="7F7F7F" w:themeColor="text1" w:themeTint="80"/>
      </w:rPr>
      <w:t>/</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24DBF">
    <w:pPr>
      <w:pStyle w:val="Encabezado"/>
      <w:jc w:val="right"/>
      <w:rPr>
        <w:color w:val="8496B0" w:themeColor="text2" w:themeTint="99"/>
        <w:lang w:val="es-ES"/>
      </w:rPr>
    </w:pPr>
  </w:p>
  <w:p w:rsidR="002B2F1A" w:rsidRDefault="00724DBF">
    <w:pPr>
      <w:pStyle w:val="Encabezado"/>
      <w:jc w:val="right"/>
      <w:rPr>
        <w:color w:val="8496B0" w:themeColor="text2" w:themeTint="99"/>
        <w:lang w:val="es-ES"/>
      </w:rPr>
    </w:pPr>
  </w:p>
  <w:p w:rsidR="002B2F1A" w:rsidRDefault="00724DBF">
    <w:pPr>
      <w:pStyle w:val="Encabezado"/>
      <w:jc w:val="right"/>
      <w:rPr>
        <w:color w:val="8496B0" w:themeColor="text2" w:themeTint="99"/>
        <w:lang w:val="es-ES"/>
      </w:rPr>
    </w:pPr>
  </w:p>
  <w:p w:rsidR="002B2F1A" w:rsidRDefault="00724DBF">
    <w:pPr>
      <w:pStyle w:val="Encabezado"/>
      <w:jc w:val="right"/>
      <w:rPr>
        <w:color w:val="8496B0" w:themeColor="text2" w:themeTint="99"/>
        <w:lang w:val="es-ES"/>
      </w:rPr>
    </w:pPr>
  </w:p>
  <w:p w:rsidR="002B2F1A" w:rsidRDefault="00724DBF">
    <w:pPr>
      <w:pStyle w:val="Encabezado"/>
      <w:jc w:val="right"/>
      <w:rPr>
        <w:color w:val="8496B0" w:themeColor="text2" w:themeTint="99"/>
        <w:lang w:val="es-ES"/>
      </w:rPr>
    </w:pPr>
  </w:p>
  <w:p w:rsidR="002B2F1A" w:rsidRDefault="006C4E8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0D0"/>
    <w:rsid w:val="00324EB2"/>
    <w:rsid w:val="00446CDF"/>
    <w:rsid w:val="005F328E"/>
    <w:rsid w:val="006250D0"/>
    <w:rsid w:val="006C4E89"/>
    <w:rsid w:val="00724DBF"/>
    <w:rsid w:val="00777046"/>
    <w:rsid w:val="00794F58"/>
    <w:rsid w:val="00795A22"/>
    <w:rsid w:val="00EC60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798C0-3CB7-46B5-B463-AACA41E8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0D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250D0"/>
    <w:pPr>
      <w:jc w:val="both"/>
    </w:pPr>
    <w:rPr>
      <w:lang w:val="es-MX"/>
    </w:rPr>
  </w:style>
  <w:style w:type="character" w:customStyle="1" w:styleId="TextoindependienteCar">
    <w:name w:val="Texto independiente Car"/>
    <w:basedOn w:val="Fuentedeprrafopredeter"/>
    <w:link w:val="Textoindependiente"/>
    <w:rsid w:val="006250D0"/>
    <w:rPr>
      <w:rFonts w:ascii="Times New Roman" w:eastAsia="Calibri" w:hAnsi="Times New Roman" w:cs="Times New Roman"/>
      <w:sz w:val="24"/>
      <w:szCs w:val="24"/>
      <w:lang w:eastAsia="es-ES"/>
    </w:rPr>
  </w:style>
  <w:style w:type="character" w:styleId="Nmerodepgina">
    <w:name w:val="page number"/>
    <w:semiHidden/>
    <w:rsid w:val="006250D0"/>
    <w:rPr>
      <w:rFonts w:cs="Times New Roman"/>
    </w:rPr>
  </w:style>
  <w:style w:type="paragraph" w:styleId="Encabezado">
    <w:name w:val="header"/>
    <w:basedOn w:val="Normal"/>
    <w:link w:val="EncabezadoCar"/>
    <w:uiPriority w:val="99"/>
    <w:rsid w:val="006250D0"/>
    <w:pPr>
      <w:tabs>
        <w:tab w:val="center" w:pos="4419"/>
        <w:tab w:val="right" w:pos="8838"/>
      </w:tabs>
    </w:pPr>
    <w:rPr>
      <w:lang w:val="es-MX"/>
    </w:rPr>
  </w:style>
  <w:style w:type="character" w:customStyle="1" w:styleId="EncabezadoCar">
    <w:name w:val="Encabezado Car"/>
    <w:basedOn w:val="Fuentedeprrafopredeter"/>
    <w:link w:val="Encabezado"/>
    <w:uiPriority w:val="99"/>
    <w:rsid w:val="006250D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250D0"/>
    <w:pPr>
      <w:tabs>
        <w:tab w:val="center" w:pos="4419"/>
        <w:tab w:val="right" w:pos="8838"/>
      </w:tabs>
    </w:pPr>
  </w:style>
  <w:style w:type="character" w:customStyle="1" w:styleId="PiedepginaCar">
    <w:name w:val="Pie de página Car"/>
    <w:basedOn w:val="Fuentedeprrafopredeter"/>
    <w:link w:val="Piedepgina"/>
    <w:uiPriority w:val="99"/>
    <w:rsid w:val="006250D0"/>
    <w:rPr>
      <w:rFonts w:ascii="Times New Roman" w:eastAsia="Calibri" w:hAnsi="Times New Roman" w:cs="Times New Roman"/>
      <w:sz w:val="24"/>
      <w:szCs w:val="24"/>
      <w:lang w:val="es-ES" w:eastAsia="es-ES"/>
    </w:rPr>
  </w:style>
  <w:style w:type="paragraph" w:customStyle="1" w:styleId="SENTENCIAS">
    <w:name w:val="SENTENCIAS"/>
    <w:basedOn w:val="Normal"/>
    <w:qFormat/>
    <w:rsid w:val="006250D0"/>
    <w:pPr>
      <w:spacing w:line="360" w:lineRule="auto"/>
      <w:ind w:firstLine="708"/>
      <w:jc w:val="both"/>
    </w:pPr>
    <w:rPr>
      <w:rFonts w:ascii="Century" w:hAnsi="Century"/>
    </w:rPr>
  </w:style>
  <w:style w:type="paragraph" w:customStyle="1" w:styleId="TESISYJURIS">
    <w:name w:val="TESIS Y JURIS"/>
    <w:basedOn w:val="SENTENCIAS"/>
    <w:qFormat/>
    <w:rsid w:val="006250D0"/>
    <w:pPr>
      <w:spacing w:line="240" w:lineRule="auto"/>
      <w:ind w:firstLine="709"/>
    </w:pPr>
    <w:rPr>
      <w:bCs/>
      <w:i/>
      <w:iCs/>
    </w:rPr>
  </w:style>
  <w:style w:type="paragraph" w:customStyle="1" w:styleId="RESOLUCIONES">
    <w:name w:val="RESOLUCIONES"/>
    <w:basedOn w:val="Normal"/>
    <w:link w:val="RESOLUCIONESCar"/>
    <w:qFormat/>
    <w:rsid w:val="006250D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250D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250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250D0"/>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5F328E"/>
    <w:pPr>
      <w:ind w:left="708"/>
    </w:pPr>
    <w:rPr>
      <w:rFonts w:eastAsia="Times New Roman"/>
    </w:rPr>
  </w:style>
  <w:style w:type="character" w:customStyle="1" w:styleId="PrrafodelistaCar">
    <w:name w:val="Párrafo de lista Car"/>
    <w:aliases w:val="viñeta Car,Párrafo de lista 2 Car"/>
    <w:link w:val="Prrafodelista"/>
    <w:uiPriority w:val="72"/>
    <w:locked/>
    <w:rsid w:val="005F328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3379</Words>
  <Characters>18590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2020-07-21T17:20:00Z</dcterms:created>
  <dcterms:modified xsi:type="dcterms:W3CDTF">2020-08-26T18:35:00Z</dcterms:modified>
</cp:coreProperties>
</file>