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102" w:rsidRPr="009C59E8" w:rsidRDefault="00092102" w:rsidP="00092102">
      <w:pPr>
        <w:pStyle w:val="Ttulo1"/>
        <w:ind w:firstLine="708"/>
        <w:jc w:val="both"/>
        <w:rPr>
          <w:rFonts w:ascii="Calibri" w:hAnsi="Calibri"/>
          <w:i w:val="0"/>
          <w:sz w:val="26"/>
          <w:szCs w:val="27"/>
        </w:rPr>
      </w:pPr>
      <w:bookmarkStart w:id="0" w:name="_GoBack"/>
      <w:bookmarkEnd w:id="0"/>
      <w:r w:rsidRPr="009C59E8">
        <w:rPr>
          <w:rFonts w:ascii="Calibri" w:hAnsi="Calibri"/>
          <w:i w:val="0"/>
          <w:sz w:val="26"/>
          <w:szCs w:val="27"/>
        </w:rPr>
        <w:t xml:space="preserve">León, Guanajuato, a </w:t>
      </w:r>
      <w:r w:rsidR="00D11D27" w:rsidRPr="009C59E8">
        <w:rPr>
          <w:rFonts w:ascii="Calibri" w:hAnsi="Calibri"/>
          <w:i w:val="0"/>
          <w:sz w:val="26"/>
          <w:szCs w:val="27"/>
        </w:rPr>
        <w:t>1</w:t>
      </w:r>
      <w:r w:rsidR="00A87540" w:rsidRPr="009C59E8">
        <w:rPr>
          <w:rFonts w:ascii="Calibri" w:hAnsi="Calibri"/>
          <w:i w:val="0"/>
          <w:sz w:val="26"/>
          <w:szCs w:val="27"/>
        </w:rPr>
        <w:t>4 ca</w:t>
      </w:r>
      <w:r w:rsidR="00DD6557" w:rsidRPr="009C59E8">
        <w:rPr>
          <w:rFonts w:ascii="Calibri" w:hAnsi="Calibri"/>
          <w:i w:val="0"/>
          <w:sz w:val="26"/>
          <w:szCs w:val="27"/>
        </w:rPr>
        <w:t>t</w:t>
      </w:r>
      <w:r w:rsidR="005A192D" w:rsidRPr="009C59E8">
        <w:rPr>
          <w:rFonts w:ascii="Calibri" w:hAnsi="Calibri"/>
          <w:i w:val="0"/>
          <w:sz w:val="26"/>
          <w:szCs w:val="27"/>
        </w:rPr>
        <w:t>o</w:t>
      </w:r>
      <w:r w:rsidR="00DD6557" w:rsidRPr="009C59E8">
        <w:rPr>
          <w:rFonts w:ascii="Calibri" w:hAnsi="Calibri"/>
          <w:i w:val="0"/>
          <w:sz w:val="26"/>
          <w:szCs w:val="27"/>
        </w:rPr>
        <w:t>r</w:t>
      </w:r>
      <w:r w:rsidR="00D11D27" w:rsidRPr="009C59E8">
        <w:rPr>
          <w:rFonts w:ascii="Calibri" w:hAnsi="Calibri"/>
          <w:i w:val="0"/>
          <w:sz w:val="26"/>
          <w:szCs w:val="27"/>
        </w:rPr>
        <w:t>ce</w:t>
      </w:r>
      <w:r w:rsidR="00DD6557" w:rsidRPr="009C59E8">
        <w:rPr>
          <w:rFonts w:ascii="Calibri" w:hAnsi="Calibri"/>
          <w:i w:val="0"/>
          <w:sz w:val="26"/>
          <w:szCs w:val="27"/>
        </w:rPr>
        <w:t xml:space="preserve"> de julio</w:t>
      </w:r>
      <w:r w:rsidRPr="009C59E8">
        <w:rPr>
          <w:rFonts w:ascii="Calibri" w:hAnsi="Calibri"/>
          <w:i w:val="0"/>
          <w:sz w:val="26"/>
          <w:szCs w:val="27"/>
        </w:rPr>
        <w:t xml:space="preserve"> del año </w:t>
      </w:r>
      <w:r w:rsidR="00DD6557" w:rsidRPr="009C59E8">
        <w:rPr>
          <w:rFonts w:ascii="Calibri" w:hAnsi="Calibri"/>
          <w:i w:val="0"/>
          <w:sz w:val="26"/>
          <w:szCs w:val="27"/>
        </w:rPr>
        <w:t>2020 dos mil veinte</w:t>
      </w:r>
      <w:proofErr w:type="gramStart"/>
      <w:r w:rsidR="005A192D" w:rsidRPr="009C59E8">
        <w:rPr>
          <w:rFonts w:ascii="Calibri" w:hAnsi="Calibri"/>
          <w:b w:val="0"/>
          <w:bCs w:val="0"/>
          <w:i w:val="0"/>
          <w:iCs w:val="0"/>
          <w:sz w:val="26"/>
          <w:szCs w:val="27"/>
        </w:rPr>
        <w:t>. . . . . .</w:t>
      </w:r>
      <w:proofErr w:type="gramEnd"/>
      <w:r w:rsidR="005A192D" w:rsidRPr="009C59E8">
        <w:rPr>
          <w:rFonts w:ascii="Calibri" w:hAnsi="Calibri"/>
          <w:b w:val="0"/>
          <w:bCs w:val="0"/>
          <w:i w:val="0"/>
          <w:iCs w:val="0"/>
          <w:sz w:val="26"/>
          <w:szCs w:val="27"/>
        </w:rPr>
        <w:t xml:space="preserve"> </w:t>
      </w:r>
    </w:p>
    <w:p w:rsidR="00092102" w:rsidRPr="009C59E8" w:rsidRDefault="00092102" w:rsidP="00092102">
      <w:pPr>
        <w:rPr>
          <w:rFonts w:ascii="Calibri" w:hAnsi="Calibri"/>
          <w:sz w:val="22"/>
          <w:szCs w:val="27"/>
          <w:lang w:val="es-MX"/>
        </w:rPr>
      </w:pPr>
    </w:p>
    <w:p w:rsidR="00092102" w:rsidRPr="009C59E8" w:rsidRDefault="00092102" w:rsidP="00092102">
      <w:pPr>
        <w:pStyle w:val="Textoindependiente"/>
        <w:ind w:firstLine="708"/>
        <w:rPr>
          <w:rFonts w:ascii="Calibri" w:hAnsi="Calibri" w:cs="Arial"/>
          <w:sz w:val="26"/>
          <w:szCs w:val="27"/>
        </w:rPr>
      </w:pPr>
      <w:r w:rsidRPr="009C59E8">
        <w:rPr>
          <w:rFonts w:ascii="Calibri" w:hAnsi="Calibri" w:cs="Arial"/>
          <w:b/>
          <w:bCs/>
          <w:i/>
          <w:iCs/>
          <w:sz w:val="26"/>
          <w:szCs w:val="27"/>
        </w:rPr>
        <w:t xml:space="preserve">V I S T O S </w:t>
      </w:r>
      <w:r w:rsidRPr="009C59E8">
        <w:rPr>
          <w:rFonts w:ascii="Calibri" w:hAnsi="Calibri" w:cs="Arial"/>
          <w:bCs/>
          <w:iCs/>
          <w:sz w:val="26"/>
          <w:szCs w:val="27"/>
        </w:rPr>
        <w:t xml:space="preserve">para dictar sentencia definitiva, </w:t>
      </w:r>
      <w:r w:rsidRPr="009C59E8">
        <w:rPr>
          <w:rFonts w:ascii="Calibri" w:hAnsi="Calibri" w:cs="Arial"/>
          <w:sz w:val="26"/>
          <w:szCs w:val="27"/>
        </w:rPr>
        <w:t xml:space="preserve">los autos del proceso administrativo identificado con el número </w:t>
      </w:r>
      <w:r w:rsidRPr="009C59E8">
        <w:rPr>
          <w:rFonts w:ascii="Calibri" w:hAnsi="Calibri" w:cs="Arial"/>
          <w:b/>
          <w:sz w:val="26"/>
          <w:szCs w:val="27"/>
        </w:rPr>
        <w:t>0462</w:t>
      </w:r>
      <w:r w:rsidRPr="009C59E8">
        <w:rPr>
          <w:rFonts w:ascii="Calibri" w:hAnsi="Calibri" w:cs="Arial"/>
          <w:b/>
          <w:bCs/>
          <w:iCs/>
          <w:sz w:val="26"/>
          <w:szCs w:val="27"/>
        </w:rPr>
        <w:t>/2doJAM/2017</w:t>
      </w:r>
      <w:r w:rsidRPr="009C59E8">
        <w:rPr>
          <w:rFonts w:ascii="Calibri" w:hAnsi="Calibri" w:cs="Arial"/>
          <w:b/>
          <w:iCs/>
          <w:sz w:val="26"/>
          <w:szCs w:val="27"/>
        </w:rPr>
        <w:t>-JN</w:t>
      </w:r>
      <w:r w:rsidRPr="009C59E8">
        <w:rPr>
          <w:rFonts w:ascii="Calibri" w:hAnsi="Calibri" w:cs="Arial"/>
          <w:sz w:val="26"/>
          <w:szCs w:val="27"/>
        </w:rPr>
        <w:t xml:space="preserve">, promovido </w:t>
      </w:r>
      <w:r w:rsidR="009C59E8" w:rsidRPr="009C59E8">
        <w:rPr>
          <w:rFonts w:asciiTheme="minorHAnsi" w:hAnsiTheme="minorHAnsi" w:cs="Calibri"/>
          <w:sz w:val="26"/>
          <w:szCs w:val="26"/>
        </w:rPr>
        <w:t>(…)</w:t>
      </w:r>
      <w:r w:rsidRPr="009C59E8">
        <w:rPr>
          <w:rFonts w:ascii="Calibri" w:hAnsi="Calibri" w:cs="Arial"/>
          <w:b/>
          <w:bCs/>
          <w:iCs/>
          <w:sz w:val="26"/>
          <w:szCs w:val="27"/>
        </w:rPr>
        <w:t>;</w:t>
      </w:r>
      <w:r w:rsidRPr="009C59E8">
        <w:rPr>
          <w:rFonts w:ascii="Calibri" w:hAnsi="Calibri" w:cs="Arial"/>
          <w:sz w:val="26"/>
          <w:szCs w:val="27"/>
        </w:rPr>
        <w:t xml:space="preserve"> y,. . . . . . . . . . . . . . . . . . . . . . . . . . . . .  </w:t>
      </w:r>
    </w:p>
    <w:p w:rsidR="00092102" w:rsidRPr="009C59E8" w:rsidRDefault="00092102" w:rsidP="00092102">
      <w:pPr>
        <w:pStyle w:val="Textoindependiente"/>
        <w:rPr>
          <w:rFonts w:ascii="Calibri" w:hAnsi="Calibri" w:cs="Arial"/>
          <w:sz w:val="22"/>
          <w:szCs w:val="27"/>
        </w:rPr>
      </w:pPr>
    </w:p>
    <w:p w:rsidR="00092102" w:rsidRPr="009C59E8" w:rsidRDefault="00092102" w:rsidP="00092102">
      <w:pPr>
        <w:pStyle w:val="Textoindependiente"/>
        <w:ind w:firstLine="708"/>
        <w:jc w:val="center"/>
        <w:rPr>
          <w:rFonts w:ascii="Calibri" w:hAnsi="Calibri" w:cs="Arial"/>
          <w:b/>
          <w:bCs/>
          <w:i/>
          <w:iCs/>
          <w:sz w:val="26"/>
          <w:szCs w:val="27"/>
        </w:rPr>
      </w:pPr>
      <w:r w:rsidRPr="009C59E8">
        <w:rPr>
          <w:rFonts w:ascii="Calibri" w:hAnsi="Calibri" w:cs="Arial"/>
          <w:b/>
          <w:bCs/>
          <w:i/>
          <w:iCs/>
          <w:sz w:val="26"/>
          <w:szCs w:val="27"/>
        </w:rPr>
        <w:t xml:space="preserve">R E S U L T A N D </w:t>
      </w:r>
      <w:proofErr w:type="gramStart"/>
      <w:r w:rsidRPr="009C59E8">
        <w:rPr>
          <w:rFonts w:ascii="Calibri" w:hAnsi="Calibri" w:cs="Arial"/>
          <w:b/>
          <w:bCs/>
          <w:i/>
          <w:iCs/>
          <w:sz w:val="26"/>
          <w:szCs w:val="27"/>
        </w:rPr>
        <w:t>O :</w:t>
      </w:r>
      <w:proofErr w:type="gramEnd"/>
    </w:p>
    <w:p w:rsidR="00092102" w:rsidRPr="009C59E8" w:rsidRDefault="00092102" w:rsidP="00092102">
      <w:pPr>
        <w:pStyle w:val="Textoindependiente"/>
        <w:rPr>
          <w:rFonts w:ascii="Calibri" w:hAnsi="Calibri" w:cs="Arial"/>
          <w:bCs/>
          <w:sz w:val="22"/>
          <w:szCs w:val="27"/>
        </w:rPr>
      </w:pPr>
    </w:p>
    <w:p w:rsidR="00092102" w:rsidRPr="009C59E8" w:rsidRDefault="00092102" w:rsidP="00092102">
      <w:pPr>
        <w:ind w:firstLine="708"/>
        <w:jc w:val="both"/>
        <w:rPr>
          <w:rFonts w:ascii="Calibri" w:hAnsi="Calibri"/>
          <w:sz w:val="26"/>
          <w:szCs w:val="27"/>
        </w:rPr>
      </w:pPr>
      <w:r w:rsidRPr="009C59E8">
        <w:rPr>
          <w:rFonts w:ascii="Calibri" w:hAnsi="Calibri" w:cs="Arial"/>
          <w:b/>
          <w:bCs/>
          <w:i/>
          <w:iCs/>
          <w:sz w:val="26"/>
          <w:szCs w:val="27"/>
        </w:rPr>
        <w:t>PRIMERO.-</w:t>
      </w:r>
      <w:r w:rsidRPr="009C59E8">
        <w:rPr>
          <w:rFonts w:ascii="Calibri" w:hAnsi="Calibri" w:cs="Arial"/>
          <w:bCs/>
          <w:i/>
          <w:iCs/>
          <w:sz w:val="26"/>
          <w:szCs w:val="27"/>
        </w:rPr>
        <w:t xml:space="preserve"> </w:t>
      </w:r>
      <w:r w:rsidRPr="009C59E8">
        <w:rPr>
          <w:rFonts w:ascii="Calibri" w:hAnsi="Calibri"/>
          <w:sz w:val="26"/>
          <w:szCs w:val="26"/>
        </w:rPr>
        <w:t>Mediante escrito de demanda admi</w:t>
      </w:r>
      <w:r w:rsidR="00870A3B" w:rsidRPr="009C59E8">
        <w:rPr>
          <w:rFonts w:ascii="Calibri" w:hAnsi="Calibri"/>
          <w:sz w:val="26"/>
          <w:szCs w:val="26"/>
        </w:rPr>
        <w:t>nistrativa, presentado el día 17</w:t>
      </w:r>
      <w:r w:rsidRPr="009C59E8">
        <w:rPr>
          <w:rFonts w:ascii="Calibri" w:hAnsi="Calibri"/>
          <w:sz w:val="26"/>
          <w:szCs w:val="26"/>
        </w:rPr>
        <w:t xml:space="preserve"> </w:t>
      </w:r>
      <w:r w:rsidR="00870A3B" w:rsidRPr="009C59E8">
        <w:rPr>
          <w:rFonts w:ascii="Calibri" w:hAnsi="Calibri"/>
          <w:sz w:val="26"/>
          <w:szCs w:val="26"/>
        </w:rPr>
        <w:t>diecisiet</w:t>
      </w:r>
      <w:r w:rsidRPr="009C59E8">
        <w:rPr>
          <w:rFonts w:ascii="Calibri" w:hAnsi="Calibri"/>
          <w:sz w:val="26"/>
          <w:szCs w:val="26"/>
        </w:rPr>
        <w:t>e de abril del año 201</w:t>
      </w:r>
      <w:r w:rsidR="00870A3B" w:rsidRPr="009C59E8">
        <w:rPr>
          <w:rFonts w:ascii="Calibri" w:hAnsi="Calibri"/>
          <w:sz w:val="26"/>
          <w:szCs w:val="26"/>
        </w:rPr>
        <w:t>7 dos mil diecis</w:t>
      </w:r>
      <w:r w:rsidRPr="009C59E8">
        <w:rPr>
          <w:rFonts w:ascii="Calibri" w:hAnsi="Calibri"/>
          <w:sz w:val="26"/>
          <w:szCs w:val="26"/>
        </w:rPr>
        <w:t>i</w:t>
      </w:r>
      <w:r w:rsidR="00870A3B" w:rsidRPr="009C59E8">
        <w:rPr>
          <w:rFonts w:ascii="Calibri" w:hAnsi="Calibri"/>
          <w:sz w:val="26"/>
          <w:szCs w:val="26"/>
        </w:rPr>
        <w:t>ete</w:t>
      </w:r>
      <w:r w:rsidRPr="009C59E8">
        <w:rPr>
          <w:rFonts w:ascii="Calibri" w:hAnsi="Calibri"/>
          <w:sz w:val="26"/>
          <w:szCs w:val="26"/>
        </w:rPr>
        <w:t xml:space="preserve">, en la Oficialía Común de Partes de los Juzgados Administrativos de este Municipio, el ciudadano </w:t>
      </w:r>
      <w:r w:rsidR="009C59E8" w:rsidRPr="009C59E8">
        <w:rPr>
          <w:rFonts w:asciiTheme="minorHAnsi" w:hAnsiTheme="minorHAnsi" w:cs="Calibri"/>
          <w:sz w:val="26"/>
          <w:szCs w:val="26"/>
        </w:rPr>
        <w:t>(…)</w:t>
      </w:r>
      <w:r w:rsidRPr="009C59E8">
        <w:rPr>
          <w:rFonts w:ascii="Calibri" w:hAnsi="Calibri"/>
          <w:sz w:val="26"/>
          <w:szCs w:val="26"/>
        </w:rPr>
        <w:t>, con el carácter que ostenta, promovió proceso administrativo</w:t>
      </w:r>
      <w:r w:rsidRPr="009C59E8">
        <w:rPr>
          <w:rFonts w:ascii="Calibri" w:hAnsi="Calibri" w:cs="Arial"/>
          <w:sz w:val="26"/>
          <w:szCs w:val="26"/>
        </w:rPr>
        <w:t xml:space="preserve">, en el que, de acuerdo a la lectura integral de la demanda, se desprende que señaló </w:t>
      </w:r>
      <w:r w:rsidRPr="009C59E8">
        <w:rPr>
          <w:rFonts w:ascii="Calibri" w:hAnsi="Calibri"/>
          <w:sz w:val="26"/>
          <w:szCs w:val="26"/>
        </w:rPr>
        <w:t xml:space="preserve">como: </w:t>
      </w:r>
      <w:r w:rsidRPr="009C59E8">
        <w:rPr>
          <w:rFonts w:ascii="Calibri" w:hAnsi="Calibri" w:cs="Arial"/>
          <w:sz w:val="26"/>
          <w:szCs w:val="27"/>
        </w:rPr>
        <w:t>. . . . . . . . . . . . . . . . . . . . . . . . . . . . . . . . . . . . . . . . . . . . . . . . . . . . . . . . . . . . . . . .</w:t>
      </w:r>
    </w:p>
    <w:p w:rsidR="00092102" w:rsidRPr="009C59E8" w:rsidRDefault="00092102" w:rsidP="00092102">
      <w:pPr>
        <w:jc w:val="both"/>
        <w:rPr>
          <w:rFonts w:ascii="Calibri" w:hAnsi="Calibri"/>
          <w:sz w:val="22"/>
          <w:szCs w:val="27"/>
        </w:rPr>
      </w:pPr>
    </w:p>
    <w:p w:rsidR="00870A3B" w:rsidRPr="009C59E8" w:rsidRDefault="00092102" w:rsidP="00870A3B">
      <w:pPr>
        <w:ind w:firstLine="708"/>
        <w:jc w:val="both"/>
        <w:rPr>
          <w:rFonts w:ascii="Calibri" w:hAnsi="Calibri"/>
          <w:bCs/>
          <w:sz w:val="26"/>
          <w:szCs w:val="27"/>
        </w:rPr>
      </w:pPr>
      <w:r w:rsidRPr="009C59E8">
        <w:rPr>
          <w:rFonts w:ascii="Calibri" w:hAnsi="Calibri"/>
          <w:b/>
          <w:bCs/>
          <w:sz w:val="26"/>
          <w:szCs w:val="27"/>
        </w:rPr>
        <w:t xml:space="preserve">a).- Acto impugnado: </w:t>
      </w:r>
      <w:r w:rsidR="00870A3B" w:rsidRPr="009C59E8">
        <w:rPr>
          <w:rFonts w:ascii="Calibri" w:hAnsi="Calibri"/>
          <w:bCs/>
          <w:sz w:val="26"/>
          <w:szCs w:val="27"/>
        </w:rPr>
        <w:t>El Oficio de fecha</w:t>
      </w:r>
      <w:r w:rsidRPr="009C59E8">
        <w:rPr>
          <w:rFonts w:ascii="Calibri" w:hAnsi="Calibri"/>
          <w:bCs/>
          <w:sz w:val="26"/>
          <w:szCs w:val="27"/>
        </w:rPr>
        <w:t xml:space="preserve"> </w:t>
      </w:r>
      <w:r w:rsidR="00870A3B" w:rsidRPr="009C59E8">
        <w:rPr>
          <w:rFonts w:ascii="Calibri" w:hAnsi="Calibri"/>
          <w:bCs/>
          <w:sz w:val="26"/>
          <w:szCs w:val="27"/>
        </w:rPr>
        <w:t>27</w:t>
      </w:r>
      <w:r w:rsidRPr="009C59E8">
        <w:rPr>
          <w:rFonts w:ascii="Calibri" w:hAnsi="Calibri"/>
          <w:bCs/>
          <w:sz w:val="26"/>
          <w:szCs w:val="27"/>
        </w:rPr>
        <w:t xml:space="preserve"> </w:t>
      </w:r>
      <w:r w:rsidR="00870A3B" w:rsidRPr="009C59E8">
        <w:rPr>
          <w:rFonts w:ascii="Calibri" w:hAnsi="Calibri"/>
          <w:bCs/>
          <w:sz w:val="26"/>
          <w:szCs w:val="27"/>
        </w:rPr>
        <w:t>veintisiete</w:t>
      </w:r>
      <w:r w:rsidRPr="009C59E8">
        <w:rPr>
          <w:rFonts w:ascii="Calibri" w:hAnsi="Calibri"/>
          <w:bCs/>
          <w:sz w:val="26"/>
          <w:szCs w:val="27"/>
        </w:rPr>
        <w:t xml:space="preserve"> de </w:t>
      </w:r>
      <w:r w:rsidR="00870A3B" w:rsidRPr="009C59E8">
        <w:rPr>
          <w:rFonts w:ascii="Calibri" w:hAnsi="Calibri"/>
          <w:bCs/>
          <w:sz w:val="26"/>
          <w:szCs w:val="27"/>
        </w:rPr>
        <w:t>ener</w:t>
      </w:r>
      <w:r w:rsidRPr="009C59E8">
        <w:rPr>
          <w:rFonts w:ascii="Calibri" w:hAnsi="Calibri"/>
          <w:bCs/>
          <w:sz w:val="26"/>
          <w:szCs w:val="27"/>
        </w:rPr>
        <w:t>o del año 201</w:t>
      </w:r>
      <w:r w:rsidR="00870A3B" w:rsidRPr="009C59E8">
        <w:rPr>
          <w:rFonts w:ascii="Calibri" w:hAnsi="Calibri"/>
          <w:bCs/>
          <w:sz w:val="26"/>
          <w:szCs w:val="27"/>
        </w:rPr>
        <w:t>7</w:t>
      </w:r>
      <w:r w:rsidRPr="009C59E8">
        <w:rPr>
          <w:rFonts w:ascii="Calibri" w:hAnsi="Calibri"/>
          <w:bCs/>
          <w:sz w:val="26"/>
          <w:szCs w:val="27"/>
        </w:rPr>
        <w:t xml:space="preserve"> dos mil diecisi</w:t>
      </w:r>
      <w:r w:rsidR="00870A3B" w:rsidRPr="009C59E8">
        <w:rPr>
          <w:rFonts w:ascii="Calibri" w:hAnsi="Calibri"/>
          <w:bCs/>
          <w:sz w:val="26"/>
          <w:szCs w:val="27"/>
        </w:rPr>
        <w:t>ete</w:t>
      </w:r>
      <w:r w:rsidRPr="009C59E8">
        <w:rPr>
          <w:rFonts w:ascii="Calibri" w:hAnsi="Calibri"/>
          <w:bCs/>
          <w:sz w:val="26"/>
          <w:szCs w:val="27"/>
        </w:rPr>
        <w:t>,</w:t>
      </w:r>
      <w:r w:rsidRPr="009C59E8">
        <w:rPr>
          <w:rFonts w:ascii="Calibri" w:hAnsi="Calibri"/>
          <w:b/>
          <w:bCs/>
          <w:sz w:val="26"/>
          <w:szCs w:val="27"/>
        </w:rPr>
        <w:t xml:space="preserve"> </w:t>
      </w:r>
      <w:r w:rsidRPr="009C59E8">
        <w:rPr>
          <w:rFonts w:ascii="Calibri" w:hAnsi="Calibri"/>
          <w:bCs/>
          <w:sz w:val="26"/>
          <w:szCs w:val="27"/>
        </w:rPr>
        <w:t xml:space="preserve">por </w:t>
      </w:r>
      <w:r w:rsidR="00870A3B" w:rsidRPr="009C59E8">
        <w:rPr>
          <w:rFonts w:ascii="Calibri" w:hAnsi="Calibri"/>
          <w:bCs/>
          <w:sz w:val="26"/>
          <w:szCs w:val="27"/>
        </w:rPr>
        <w:t>e</w:t>
      </w:r>
      <w:r w:rsidRPr="009C59E8">
        <w:rPr>
          <w:rFonts w:ascii="Calibri" w:hAnsi="Calibri"/>
          <w:bCs/>
          <w:sz w:val="26"/>
          <w:szCs w:val="27"/>
        </w:rPr>
        <w:t xml:space="preserve">l cual se pretendía </w:t>
      </w:r>
      <w:r w:rsidR="00870A3B" w:rsidRPr="009C59E8">
        <w:rPr>
          <w:rFonts w:ascii="Calibri" w:hAnsi="Calibri"/>
          <w:bCs/>
          <w:sz w:val="26"/>
          <w:szCs w:val="27"/>
        </w:rPr>
        <w:t xml:space="preserve">dejar sin efectos el documento determinante del crédito con número </w:t>
      </w:r>
      <w:r w:rsidR="00D11D27" w:rsidRPr="009C59E8">
        <w:rPr>
          <w:rFonts w:ascii="Calibri" w:hAnsi="Calibri"/>
          <w:bCs/>
          <w:sz w:val="26"/>
          <w:szCs w:val="27"/>
        </w:rPr>
        <w:t xml:space="preserve">de oficio </w:t>
      </w:r>
      <w:r w:rsidR="00870A3B" w:rsidRPr="009C59E8">
        <w:rPr>
          <w:rFonts w:ascii="Calibri" w:hAnsi="Calibri"/>
          <w:bCs/>
          <w:sz w:val="26"/>
          <w:szCs w:val="27"/>
        </w:rPr>
        <w:t>TML/DGI/20785/2016 notificado en diciembre del año 2016 dos mil dieciséis, al considerar que existía una ambigüedad en la aplicación de la tasa, que era de .234%, siendo la correcta una tasa progresiva del .9226% para los ejercicios fiscales de los años 2012 dos mil doce al 2016 dos mil dieciséis</w:t>
      </w:r>
      <w:proofErr w:type="gramStart"/>
      <w:r w:rsidR="00870A3B" w:rsidRPr="009C59E8">
        <w:rPr>
          <w:rFonts w:ascii="Calibri" w:hAnsi="Calibri"/>
          <w:bCs/>
          <w:sz w:val="26"/>
          <w:szCs w:val="27"/>
        </w:rPr>
        <w:t xml:space="preserve">.  </w:t>
      </w:r>
      <w:proofErr w:type="gramEnd"/>
      <w:r w:rsidR="00870A3B" w:rsidRPr="009C59E8">
        <w:rPr>
          <w:rFonts w:ascii="Calibri" w:hAnsi="Calibri" w:cs="Arial"/>
          <w:sz w:val="26"/>
          <w:szCs w:val="27"/>
        </w:rPr>
        <w:t xml:space="preserve">. . . . . . . . . . . . . . . . . . . . . . . . . . . . . . . . . . . . . . . . . . </w:t>
      </w:r>
      <w:r w:rsidR="007178E7" w:rsidRPr="009C59E8">
        <w:rPr>
          <w:rFonts w:ascii="Calibri" w:hAnsi="Calibri" w:cs="Arial"/>
          <w:sz w:val="26"/>
          <w:szCs w:val="27"/>
        </w:rPr>
        <w:t xml:space="preserve">. . . . . . </w:t>
      </w:r>
    </w:p>
    <w:p w:rsidR="00092102" w:rsidRPr="009C59E8" w:rsidRDefault="00092102" w:rsidP="00092102">
      <w:pPr>
        <w:jc w:val="both"/>
        <w:rPr>
          <w:rFonts w:ascii="Calibri" w:hAnsi="Calibri"/>
          <w:sz w:val="22"/>
          <w:szCs w:val="27"/>
        </w:rPr>
      </w:pPr>
    </w:p>
    <w:p w:rsidR="00092102" w:rsidRPr="009C59E8" w:rsidRDefault="00092102" w:rsidP="00092102">
      <w:pPr>
        <w:ind w:firstLine="708"/>
        <w:jc w:val="both"/>
        <w:rPr>
          <w:rFonts w:ascii="Calibri" w:hAnsi="Calibri"/>
          <w:sz w:val="26"/>
          <w:szCs w:val="27"/>
        </w:rPr>
      </w:pPr>
      <w:r w:rsidRPr="009C59E8">
        <w:rPr>
          <w:rFonts w:ascii="Calibri" w:hAnsi="Calibri"/>
          <w:b/>
          <w:bCs/>
          <w:sz w:val="26"/>
          <w:szCs w:val="27"/>
        </w:rPr>
        <w:t>b).- Autoridad demandada</w:t>
      </w:r>
      <w:r w:rsidRPr="009C59E8">
        <w:rPr>
          <w:rFonts w:ascii="Calibri" w:hAnsi="Calibri"/>
          <w:sz w:val="26"/>
          <w:szCs w:val="27"/>
        </w:rPr>
        <w:t xml:space="preserve">.- </w:t>
      </w:r>
      <w:r w:rsidRPr="009C59E8">
        <w:rPr>
          <w:rFonts w:ascii="Calibri" w:hAnsi="Calibri"/>
          <w:b/>
          <w:sz w:val="26"/>
          <w:szCs w:val="27"/>
        </w:rPr>
        <w:t>La</w:t>
      </w:r>
      <w:r w:rsidRPr="009C59E8">
        <w:rPr>
          <w:rFonts w:ascii="Calibri" w:hAnsi="Calibri" w:cs="Arial"/>
          <w:b/>
          <w:sz w:val="26"/>
          <w:szCs w:val="27"/>
        </w:rPr>
        <w:t xml:space="preserve"> Dirección General de Ingresos</w:t>
      </w:r>
      <w:r w:rsidR="00870A3B" w:rsidRPr="009C59E8">
        <w:rPr>
          <w:rFonts w:ascii="Calibri" w:hAnsi="Calibri" w:cs="Arial"/>
          <w:b/>
          <w:sz w:val="26"/>
          <w:szCs w:val="27"/>
        </w:rPr>
        <w:t xml:space="preserve"> </w:t>
      </w:r>
      <w:r w:rsidR="008804D0" w:rsidRPr="009C59E8">
        <w:rPr>
          <w:rFonts w:ascii="Calibri" w:hAnsi="Calibri" w:cs="Arial"/>
          <w:b/>
          <w:sz w:val="26"/>
          <w:szCs w:val="27"/>
        </w:rPr>
        <w:t>de León, Guanajuato</w:t>
      </w:r>
      <w:r w:rsidR="008804D0" w:rsidRPr="009C59E8">
        <w:rPr>
          <w:rFonts w:ascii="Calibri" w:hAnsi="Calibri" w:cs="Arial"/>
          <w:sz w:val="26"/>
          <w:szCs w:val="27"/>
        </w:rPr>
        <w:t>. . . . . . . . . . . . . . . . . . . . . . . . . . . . . . . . . . . . . . . . . . . .</w:t>
      </w:r>
      <w:r w:rsidR="00644500" w:rsidRPr="009C59E8">
        <w:rPr>
          <w:rFonts w:ascii="Calibri" w:hAnsi="Calibri" w:cs="Arial"/>
          <w:sz w:val="26"/>
          <w:szCs w:val="27"/>
        </w:rPr>
        <w:t xml:space="preserve"> . . . . . . . . . . . . . . . </w:t>
      </w:r>
    </w:p>
    <w:p w:rsidR="00092102" w:rsidRPr="009C59E8" w:rsidRDefault="00092102" w:rsidP="00092102">
      <w:pPr>
        <w:jc w:val="both"/>
        <w:rPr>
          <w:rFonts w:ascii="Calibri" w:hAnsi="Calibri"/>
          <w:sz w:val="22"/>
          <w:szCs w:val="27"/>
        </w:rPr>
      </w:pPr>
    </w:p>
    <w:p w:rsidR="00092102" w:rsidRPr="009C59E8" w:rsidRDefault="00DE2025" w:rsidP="00092102">
      <w:pPr>
        <w:ind w:firstLine="708"/>
        <w:jc w:val="both"/>
        <w:rPr>
          <w:rFonts w:ascii="Calibri" w:hAnsi="Calibri"/>
          <w:sz w:val="26"/>
          <w:szCs w:val="27"/>
        </w:rPr>
      </w:pPr>
      <w:proofErr w:type="gramStart"/>
      <w:r w:rsidRPr="009C59E8">
        <w:rPr>
          <w:rFonts w:ascii="Calibri" w:hAnsi="Calibri"/>
          <w:b/>
          <w:bCs/>
          <w:sz w:val="26"/>
          <w:szCs w:val="27"/>
        </w:rPr>
        <w:t>c).-</w:t>
      </w:r>
      <w:proofErr w:type="gramEnd"/>
      <w:r w:rsidRPr="009C59E8">
        <w:rPr>
          <w:rFonts w:ascii="Calibri" w:hAnsi="Calibri"/>
          <w:b/>
          <w:bCs/>
          <w:sz w:val="26"/>
          <w:szCs w:val="27"/>
        </w:rPr>
        <w:t xml:space="preserve"> Pretensiones</w:t>
      </w:r>
      <w:r w:rsidR="00092102" w:rsidRPr="009C59E8">
        <w:rPr>
          <w:rFonts w:ascii="Calibri" w:hAnsi="Calibri"/>
          <w:b/>
          <w:bCs/>
          <w:sz w:val="26"/>
          <w:szCs w:val="27"/>
        </w:rPr>
        <w:t xml:space="preserve">: </w:t>
      </w:r>
      <w:r w:rsidR="00092102" w:rsidRPr="009C59E8">
        <w:rPr>
          <w:rFonts w:ascii="Calibri" w:hAnsi="Calibri"/>
          <w:bCs/>
          <w:sz w:val="26"/>
          <w:szCs w:val="27"/>
        </w:rPr>
        <w:t xml:space="preserve">La </w:t>
      </w:r>
      <w:r w:rsidR="00092102" w:rsidRPr="009C59E8">
        <w:rPr>
          <w:rFonts w:ascii="Calibri" w:hAnsi="Calibri"/>
          <w:sz w:val="26"/>
          <w:szCs w:val="27"/>
        </w:rPr>
        <w:t>nulidad del acto impugnado</w:t>
      </w:r>
      <w:r w:rsidRPr="009C59E8">
        <w:rPr>
          <w:rFonts w:ascii="Calibri" w:hAnsi="Calibri"/>
          <w:sz w:val="26"/>
          <w:szCs w:val="27"/>
        </w:rPr>
        <w:t xml:space="preserve"> y la condena a la autoridad para el restab</w:t>
      </w:r>
      <w:r w:rsidR="00644500" w:rsidRPr="009C59E8">
        <w:rPr>
          <w:rFonts w:ascii="Calibri" w:hAnsi="Calibri"/>
          <w:sz w:val="26"/>
          <w:szCs w:val="27"/>
        </w:rPr>
        <w:t>lecimiento del derecho vulnerado</w:t>
      </w:r>
      <w:r w:rsidR="00092102" w:rsidRPr="009C59E8">
        <w:rPr>
          <w:rFonts w:ascii="Calibri" w:hAnsi="Calibri"/>
          <w:sz w:val="26"/>
          <w:szCs w:val="27"/>
        </w:rPr>
        <w:t>.</w:t>
      </w:r>
      <w:r w:rsidRPr="009C59E8">
        <w:rPr>
          <w:rFonts w:ascii="Calibri" w:hAnsi="Calibri"/>
          <w:sz w:val="26"/>
          <w:szCs w:val="27"/>
        </w:rPr>
        <w:t xml:space="preserve"> . . . . . .</w:t>
      </w:r>
      <w:r w:rsidR="00092102" w:rsidRPr="009C59E8">
        <w:rPr>
          <w:rFonts w:ascii="Calibri" w:hAnsi="Calibri"/>
          <w:sz w:val="26"/>
          <w:szCs w:val="27"/>
        </w:rPr>
        <w:t xml:space="preserve"> . . . . . . . . . . . . . . . . . . . . .</w:t>
      </w:r>
      <w:r w:rsidRPr="009C59E8">
        <w:rPr>
          <w:rFonts w:ascii="Calibri" w:hAnsi="Calibri"/>
          <w:sz w:val="26"/>
          <w:szCs w:val="27"/>
        </w:rPr>
        <w:t xml:space="preserve"> . </w:t>
      </w:r>
    </w:p>
    <w:p w:rsidR="00092102" w:rsidRPr="009C59E8" w:rsidRDefault="00092102" w:rsidP="00092102">
      <w:pPr>
        <w:ind w:firstLine="708"/>
        <w:jc w:val="both"/>
        <w:rPr>
          <w:rFonts w:ascii="Calibri" w:hAnsi="Calibri"/>
          <w:sz w:val="22"/>
          <w:szCs w:val="27"/>
        </w:rPr>
      </w:pPr>
    </w:p>
    <w:p w:rsidR="00092102" w:rsidRPr="009C59E8" w:rsidRDefault="00092102" w:rsidP="00092102">
      <w:pPr>
        <w:ind w:firstLine="708"/>
        <w:jc w:val="both"/>
        <w:rPr>
          <w:rFonts w:ascii="Calibri" w:hAnsi="Calibri"/>
          <w:sz w:val="26"/>
          <w:szCs w:val="27"/>
        </w:rPr>
      </w:pPr>
      <w:r w:rsidRPr="009C59E8">
        <w:rPr>
          <w:rFonts w:ascii="Calibri" w:hAnsi="Calibri" w:cs="Calibri"/>
          <w:b/>
          <w:bCs/>
          <w:i/>
          <w:iCs/>
          <w:sz w:val="26"/>
          <w:szCs w:val="26"/>
        </w:rPr>
        <w:t>SEGUNDO</w:t>
      </w:r>
      <w:r w:rsidRPr="009C59E8">
        <w:rPr>
          <w:rFonts w:ascii="Calibri" w:hAnsi="Calibri"/>
          <w:b/>
          <w:bCs/>
          <w:i/>
          <w:iCs/>
          <w:sz w:val="26"/>
          <w:szCs w:val="26"/>
        </w:rPr>
        <w:t xml:space="preserve">.- </w:t>
      </w:r>
      <w:r w:rsidRPr="009C59E8">
        <w:rPr>
          <w:rFonts w:ascii="Calibri" w:hAnsi="Calibri"/>
          <w:sz w:val="26"/>
          <w:szCs w:val="26"/>
        </w:rPr>
        <w:t xml:space="preserve">Por razón de turno, este Juzgado Segundo Administrativo se avocó al conocimiento del proceso; por lo que por auto </w:t>
      </w:r>
      <w:r w:rsidR="00EA4F1F" w:rsidRPr="009C59E8">
        <w:rPr>
          <w:rFonts w:ascii="Calibri" w:hAnsi="Calibri" w:cs="Calibri"/>
          <w:sz w:val="26"/>
          <w:szCs w:val="26"/>
        </w:rPr>
        <w:t>de fecha 20</w:t>
      </w:r>
      <w:r w:rsidRPr="009C59E8">
        <w:rPr>
          <w:rFonts w:ascii="Calibri" w:hAnsi="Calibri" w:cs="Calibri"/>
          <w:sz w:val="26"/>
          <w:szCs w:val="26"/>
        </w:rPr>
        <w:t xml:space="preserve"> </w:t>
      </w:r>
      <w:r w:rsidR="00EA4F1F" w:rsidRPr="009C59E8">
        <w:rPr>
          <w:rFonts w:ascii="Calibri" w:hAnsi="Calibri" w:cs="Calibri"/>
          <w:sz w:val="26"/>
          <w:szCs w:val="26"/>
        </w:rPr>
        <w:t>veinte</w:t>
      </w:r>
      <w:r w:rsidRPr="009C59E8">
        <w:rPr>
          <w:rFonts w:ascii="Calibri" w:hAnsi="Calibri" w:cs="Calibri"/>
          <w:sz w:val="26"/>
          <w:szCs w:val="26"/>
        </w:rPr>
        <w:t xml:space="preserve"> de abril del año 201</w:t>
      </w:r>
      <w:r w:rsidR="00EA4F1F" w:rsidRPr="009C59E8">
        <w:rPr>
          <w:rFonts w:ascii="Calibri" w:hAnsi="Calibri" w:cs="Calibri"/>
          <w:sz w:val="26"/>
          <w:szCs w:val="26"/>
        </w:rPr>
        <w:t>7</w:t>
      </w:r>
      <w:r w:rsidRPr="009C59E8">
        <w:rPr>
          <w:rFonts w:ascii="Calibri" w:hAnsi="Calibri" w:cs="Calibri"/>
          <w:sz w:val="26"/>
          <w:szCs w:val="26"/>
        </w:rPr>
        <w:t xml:space="preserve"> dos mil diecisi</w:t>
      </w:r>
      <w:r w:rsidR="00EA4F1F" w:rsidRPr="009C59E8">
        <w:rPr>
          <w:rFonts w:ascii="Calibri" w:hAnsi="Calibri" w:cs="Calibri"/>
          <w:sz w:val="26"/>
          <w:szCs w:val="26"/>
        </w:rPr>
        <w:t>ete</w:t>
      </w:r>
      <w:r w:rsidRPr="009C59E8">
        <w:rPr>
          <w:rFonts w:ascii="Calibri" w:hAnsi="Calibri" w:cs="Calibri"/>
          <w:sz w:val="26"/>
          <w:szCs w:val="26"/>
        </w:rPr>
        <w:t xml:space="preserve">, se </w:t>
      </w:r>
      <w:r w:rsidRPr="009C59E8">
        <w:rPr>
          <w:rFonts w:ascii="Calibri" w:hAnsi="Calibri"/>
          <w:sz w:val="26"/>
          <w:szCs w:val="26"/>
        </w:rPr>
        <w:t xml:space="preserve">admitió a trámite la demanda, teniéndose </w:t>
      </w:r>
      <w:r w:rsidRPr="009C59E8">
        <w:rPr>
          <w:rFonts w:ascii="Calibri" w:hAnsi="Calibri"/>
          <w:sz w:val="26"/>
          <w:szCs w:val="27"/>
        </w:rPr>
        <w:t xml:space="preserve">al actor por ofreciendo como pruebas de su intención, y admitidas las documentales que anexó con </w:t>
      </w:r>
      <w:r w:rsidR="00EA4F1F" w:rsidRPr="009C59E8">
        <w:rPr>
          <w:rFonts w:ascii="Calibri" w:hAnsi="Calibri"/>
          <w:sz w:val="26"/>
          <w:szCs w:val="27"/>
        </w:rPr>
        <w:t>e</w:t>
      </w:r>
      <w:r w:rsidRPr="009C59E8">
        <w:rPr>
          <w:rFonts w:ascii="Calibri" w:hAnsi="Calibri"/>
          <w:sz w:val="26"/>
          <w:szCs w:val="27"/>
        </w:rPr>
        <w:t>l</w:t>
      </w:r>
      <w:r w:rsidR="00EA4F1F" w:rsidRPr="009C59E8">
        <w:rPr>
          <w:rFonts w:ascii="Calibri" w:hAnsi="Calibri"/>
          <w:sz w:val="26"/>
          <w:szCs w:val="27"/>
        </w:rPr>
        <w:t xml:space="preserve"> inciso a)</w:t>
      </w:r>
      <w:r w:rsidR="000B1AD3" w:rsidRPr="009C59E8">
        <w:rPr>
          <w:rFonts w:ascii="Calibri" w:hAnsi="Calibri"/>
          <w:sz w:val="26"/>
          <w:szCs w:val="27"/>
        </w:rPr>
        <w:t>, del capítulo de pruebas de su escrito de demanda,</w:t>
      </w:r>
      <w:r w:rsidR="00EA4F1F" w:rsidRPr="009C59E8">
        <w:rPr>
          <w:rFonts w:ascii="Calibri" w:hAnsi="Calibri"/>
          <w:sz w:val="26"/>
          <w:szCs w:val="27"/>
        </w:rPr>
        <w:t xml:space="preserve"> las copias certificadas de la Escritura Pública número </w:t>
      </w:r>
      <w:r w:rsidR="000B1AD3" w:rsidRPr="009C59E8">
        <w:rPr>
          <w:rFonts w:ascii="Calibri" w:hAnsi="Calibri"/>
          <w:sz w:val="26"/>
          <w:szCs w:val="27"/>
        </w:rPr>
        <w:t>15,746 quince mil setecientos cuarenta y seis y citatorio</w:t>
      </w:r>
      <w:r w:rsidRPr="009C59E8">
        <w:rPr>
          <w:rFonts w:ascii="Calibri" w:hAnsi="Calibri"/>
          <w:sz w:val="26"/>
          <w:szCs w:val="27"/>
        </w:rPr>
        <w:t xml:space="preserve">; las que en ese momento, dada su propia naturaleza, se tuvieron por desahogadas; así mismo se admitió la presunción legal y humana . . . </w:t>
      </w:r>
    </w:p>
    <w:p w:rsidR="00092102" w:rsidRPr="009C59E8" w:rsidRDefault="00092102" w:rsidP="00092102">
      <w:pPr>
        <w:pStyle w:val="Sangra3detindependiente"/>
        <w:ind w:firstLine="0"/>
      </w:pPr>
    </w:p>
    <w:p w:rsidR="000B1AD3" w:rsidRPr="009C59E8" w:rsidRDefault="000B1AD3" w:rsidP="00092102">
      <w:pPr>
        <w:pStyle w:val="Sangra3detindependiente"/>
        <w:ind w:firstLine="0"/>
      </w:pPr>
      <w:r w:rsidRPr="009C59E8">
        <w:tab/>
        <w:t>Requiriéndosele la presentación del oficio número TML/DGI/20785/2016</w:t>
      </w:r>
      <w:r w:rsidR="00FB3B8A" w:rsidRPr="009C59E8">
        <w:t>; lo que hizo su autorizada Licenciada Lilia Elizabeth Collazo Zúñiga por escrito del 2 dos de mayo de ese año y por auto del 4 cuatro de ese mismo mes</w:t>
      </w:r>
      <w:r w:rsidR="0078370D" w:rsidRPr="009C59E8">
        <w:t xml:space="preserve"> y año</w:t>
      </w:r>
      <w:r w:rsidR="00FB3B8A" w:rsidRPr="009C59E8">
        <w:t xml:space="preserve">, se le tuvo por dando cumplimiento y por admitida la que dada su naturaleza se tuvo en ese momento por desahogada. </w:t>
      </w:r>
      <w:r w:rsidR="00FB3B8A" w:rsidRPr="009C59E8">
        <w:rPr>
          <w:rFonts w:cs="Arial"/>
        </w:rPr>
        <w:t xml:space="preserve">. . . . . . . . . . . . . . . . . . . . . . . . . . . . . . . . . . . . . . . . . . . . . . </w:t>
      </w:r>
    </w:p>
    <w:p w:rsidR="00092102" w:rsidRPr="009C59E8" w:rsidRDefault="00092102" w:rsidP="00092102">
      <w:pPr>
        <w:pStyle w:val="Sangra3detindependiente"/>
        <w:ind w:firstLine="0"/>
      </w:pPr>
    </w:p>
    <w:p w:rsidR="00092102" w:rsidRPr="009C59E8" w:rsidRDefault="00092102" w:rsidP="00092102">
      <w:pPr>
        <w:ind w:firstLine="708"/>
        <w:jc w:val="both"/>
        <w:rPr>
          <w:rFonts w:asciiTheme="minorHAnsi" w:hAnsiTheme="minorHAnsi"/>
          <w:sz w:val="26"/>
          <w:szCs w:val="26"/>
        </w:rPr>
      </w:pPr>
      <w:r w:rsidRPr="009C59E8">
        <w:rPr>
          <w:rFonts w:asciiTheme="minorHAnsi" w:hAnsiTheme="minorHAnsi"/>
          <w:sz w:val="26"/>
          <w:szCs w:val="26"/>
        </w:rPr>
        <w:t>Por otra parte, se ordenó emplazar y c</w:t>
      </w:r>
      <w:r w:rsidR="00FB3B8A" w:rsidRPr="009C59E8">
        <w:rPr>
          <w:rFonts w:asciiTheme="minorHAnsi" w:hAnsiTheme="minorHAnsi"/>
          <w:sz w:val="26"/>
          <w:szCs w:val="26"/>
        </w:rPr>
        <w:t>orrer traslado a la autoridad señalada como demandada</w:t>
      </w:r>
      <w:r w:rsidRPr="009C59E8">
        <w:rPr>
          <w:rFonts w:asciiTheme="minorHAnsi" w:hAnsiTheme="minorHAnsi"/>
          <w:sz w:val="26"/>
          <w:szCs w:val="26"/>
        </w:rPr>
        <w:t xml:space="preserve"> para que dieran contestación a la demanda interpuesta en su contra; lo que hi</w:t>
      </w:r>
      <w:r w:rsidR="00EB2198" w:rsidRPr="009C59E8">
        <w:rPr>
          <w:rFonts w:asciiTheme="minorHAnsi" w:hAnsiTheme="minorHAnsi"/>
          <w:sz w:val="26"/>
          <w:szCs w:val="26"/>
        </w:rPr>
        <w:t>z</w:t>
      </w:r>
      <w:r w:rsidRPr="009C59E8">
        <w:rPr>
          <w:rFonts w:asciiTheme="minorHAnsi" w:hAnsiTheme="minorHAnsi"/>
          <w:sz w:val="26"/>
          <w:szCs w:val="26"/>
        </w:rPr>
        <w:t xml:space="preserve">o la Directora General de Ingresos, </w:t>
      </w:r>
      <w:r w:rsidR="009C59E8" w:rsidRPr="009C59E8">
        <w:rPr>
          <w:rFonts w:asciiTheme="minorHAnsi" w:hAnsiTheme="minorHAnsi" w:cs="Calibri"/>
          <w:sz w:val="26"/>
          <w:szCs w:val="26"/>
        </w:rPr>
        <w:t>(…)</w:t>
      </w:r>
      <w:r w:rsidRPr="009C59E8">
        <w:rPr>
          <w:rFonts w:asciiTheme="minorHAnsi" w:hAnsiTheme="minorHAnsi"/>
          <w:sz w:val="26"/>
          <w:szCs w:val="26"/>
        </w:rPr>
        <w:t xml:space="preserve"> mediante escrito presentado el día 9 </w:t>
      </w:r>
      <w:r w:rsidR="00EB2198" w:rsidRPr="009C59E8">
        <w:rPr>
          <w:rFonts w:asciiTheme="minorHAnsi" w:hAnsiTheme="minorHAnsi"/>
          <w:sz w:val="26"/>
          <w:szCs w:val="26"/>
        </w:rPr>
        <w:t>n</w:t>
      </w:r>
      <w:r w:rsidRPr="009C59E8">
        <w:rPr>
          <w:rFonts w:asciiTheme="minorHAnsi" w:hAnsiTheme="minorHAnsi"/>
          <w:sz w:val="26"/>
          <w:szCs w:val="26"/>
        </w:rPr>
        <w:t xml:space="preserve">ueve de </w:t>
      </w:r>
      <w:r w:rsidR="00EB2198" w:rsidRPr="009C59E8">
        <w:rPr>
          <w:rFonts w:asciiTheme="minorHAnsi" w:hAnsiTheme="minorHAnsi"/>
          <w:sz w:val="26"/>
          <w:szCs w:val="26"/>
        </w:rPr>
        <w:t>m</w:t>
      </w:r>
      <w:r w:rsidRPr="009C59E8">
        <w:rPr>
          <w:rFonts w:asciiTheme="minorHAnsi" w:hAnsiTheme="minorHAnsi"/>
          <w:sz w:val="26"/>
          <w:szCs w:val="26"/>
        </w:rPr>
        <w:t>a</w:t>
      </w:r>
      <w:r w:rsidR="00EB2198" w:rsidRPr="009C59E8">
        <w:rPr>
          <w:rFonts w:asciiTheme="minorHAnsi" w:hAnsiTheme="minorHAnsi"/>
          <w:sz w:val="26"/>
          <w:szCs w:val="26"/>
        </w:rPr>
        <w:t>yo</w:t>
      </w:r>
      <w:r w:rsidRPr="009C59E8">
        <w:rPr>
          <w:rFonts w:asciiTheme="minorHAnsi" w:hAnsiTheme="minorHAnsi"/>
          <w:sz w:val="26"/>
          <w:szCs w:val="26"/>
        </w:rPr>
        <w:t xml:space="preserve"> del año 201</w:t>
      </w:r>
      <w:r w:rsidR="00EB2198" w:rsidRPr="009C59E8">
        <w:rPr>
          <w:rFonts w:asciiTheme="minorHAnsi" w:hAnsiTheme="minorHAnsi"/>
          <w:sz w:val="26"/>
          <w:szCs w:val="26"/>
        </w:rPr>
        <w:t>7</w:t>
      </w:r>
      <w:r w:rsidRPr="009C59E8">
        <w:rPr>
          <w:rFonts w:asciiTheme="minorHAnsi" w:hAnsiTheme="minorHAnsi"/>
          <w:sz w:val="26"/>
          <w:szCs w:val="26"/>
        </w:rPr>
        <w:t xml:space="preserve"> dos mil diecisi</w:t>
      </w:r>
      <w:r w:rsidR="00EB2198" w:rsidRPr="009C59E8">
        <w:rPr>
          <w:rFonts w:asciiTheme="minorHAnsi" w:hAnsiTheme="minorHAnsi"/>
          <w:sz w:val="26"/>
          <w:szCs w:val="26"/>
        </w:rPr>
        <w:t>ete</w:t>
      </w:r>
      <w:r w:rsidRPr="009C59E8">
        <w:rPr>
          <w:rFonts w:asciiTheme="minorHAnsi" w:hAnsiTheme="minorHAnsi"/>
          <w:sz w:val="26"/>
          <w:szCs w:val="26"/>
        </w:rPr>
        <w:t xml:space="preserve">, en </w:t>
      </w:r>
      <w:r w:rsidR="00EB2198" w:rsidRPr="009C59E8">
        <w:rPr>
          <w:rFonts w:asciiTheme="minorHAnsi" w:hAnsiTheme="minorHAnsi"/>
          <w:sz w:val="26"/>
          <w:szCs w:val="26"/>
        </w:rPr>
        <w:t>e</w:t>
      </w:r>
      <w:r w:rsidRPr="009C59E8">
        <w:rPr>
          <w:rFonts w:asciiTheme="minorHAnsi" w:hAnsiTheme="minorHAnsi"/>
          <w:sz w:val="26"/>
          <w:szCs w:val="26"/>
        </w:rPr>
        <w:t xml:space="preserve">l que </w:t>
      </w:r>
      <w:r w:rsidRPr="009C59E8">
        <w:rPr>
          <w:rFonts w:asciiTheme="minorHAnsi" w:hAnsiTheme="minorHAnsi"/>
          <w:sz w:val="26"/>
          <w:szCs w:val="26"/>
        </w:rPr>
        <w:lastRenderedPageBreak/>
        <w:t>plante</w:t>
      </w:r>
      <w:r w:rsidR="00EB2198" w:rsidRPr="009C59E8">
        <w:rPr>
          <w:rFonts w:asciiTheme="minorHAnsi" w:hAnsiTheme="minorHAnsi"/>
          <w:sz w:val="26"/>
          <w:szCs w:val="26"/>
        </w:rPr>
        <w:t>ó</w:t>
      </w:r>
      <w:r w:rsidRPr="009C59E8">
        <w:rPr>
          <w:rFonts w:asciiTheme="minorHAnsi" w:hAnsiTheme="minorHAnsi"/>
          <w:sz w:val="26"/>
          <w:szCs w:val="26"/>
        </w:rPr>
        <w:t xml:space="preserve"> </w:t>
      </w:r>
      <w:r w:rsidR="00EB2198" w:rsidRPr="009C59E8">
        <w:rPr>
          <w:rFonts w:asciiTheme="minorHAnsi" w:hAnsiTheme="minorHAnsi"/>
          <w:sz w:val="26"/>
          <w:szCs w:val="26"/>
        </w:rPr>
        <w:t xml:space="preserve">una </w:t>
      </w:r>
      <w:r w:rsidRPr="009C59E8">
        <w:rPr>
          <w:rFonts w:asciiTheme="minorHAnsi" w:hAnsiTheme="minorHAnsi"/>
          <w:sz w:val="26"/>
          <w:szCs w:val="26"/>
        </w:rPr>
        <w:t>causal de improcedencia; di</w:t>
      </w:r>
      <w:r w:rsidR="00EB2198" w:rsidRPr="009C59E8">
        <w:rPr>
          <w:rFonts w:asciiTheme="minorHAnsi" w:hAnsiTheme="minorHAnsi"/>
          <w:sz w:val="26"/>
          <w:szCs w:val="26"/>
        </w:rPr>
        <w:t>o</w:t>
      </w:r>
      <w:r w:rsidRPr="009C59E8">
        <w:rPr>
          <w:rFonts w:asciiTheme="minorHAnsi" w:hAnsiTheme="minorHAnsi"/>
          <w:sz w:val="26"/>
          <w:szCs w:val="26"/>
        </w:rPr>
        <w:t xml:space="preserve"> contestación a los hechos y sostuvo la legalidad del ac</w:t>
      </w:r>
      <w:r w:rsidR="00EB2198" w:rsidRPr="009C59E8">
        <w:rPr>
          <w:rFonts w:asciiTheme="minorHAnsi" w:hAnsiTheme="minorHAnsi"/>
          <w:sz w:val="26"/>
          <w:szCs w:val="26"/>
        </w:rPr>
        <w:t>uerd</w:t>
      </w:r>
      <w:r w:rsidRPr="009C59E8">
        <w:rPr>
          <w:rFonts w:asciiTheme="minorHAnsi" w:hAnsiTheme="minorHAnsi"/>
          <w:sz w:val="26"/>
          <w:szCs w:val="26"/>
        </w:rPr>
        <w:t xml:space="preserve">o </w:t>
      </w:r>
      <w:r w:rsidR="00EB2198" w:rsidRPr="009C59E8">
        <w:rPr>
          <w:rFonts w:asciiTheme="minorHAnsi" w:hAnsiTheme="minorHAnsi"/>
          <w:sz w:val="26"/>
          <w:szCs w:val="26"/>
        </w:rPr>
        <w:t>emiti</w:t>
      </w:r>
      <w:r w:rsidRPr="009C59E8">
        <w:rPr>
          <w:rFonts w:asciiTheme="minorHAnsi" w:hAnsiTheme="minorHAnsi"/>
          <w:sz w:val="26"/>
          <w:szCs w:val="26"/>
        </w:rPr>
        <w:t xml:space="preserve">do. . . . . </w:t>
      </w:r>
      <w:r w:rsidR="00EB2198" w:rsidRPr="009C59E8">
        <w:rPr>
          <w:rFonts w:asciiTheme="minorHAnsi" w:hAnsiTheme="minorHAnsi"/>
          <w:sz w:val="26"/>
          <w:szCs w:val="26"/>
        </w:rPr>
        <w:t>. . . . . . .</w:t>
      </w:r>
    </w:p>
    <w:p w:rsidR="00092102" w:rsidRPr="009C59E8" w:rsidRDefault="00092102" w:rsidP="00092102">
      <w:pPr>
        <w:pStyle w:val="Textoindependiente"/>
        <w:rPr>
          <w:rFonts w:ascii="Calibri" w:hAnsi="Calibri" w:cs="Arial"/>
          <w:sz w:val="22"/>
          <w:szCs w:val="27"/>
          <w:lang w:val="es-ES"/>
        </w:rPr>
      </w:pPr>
    </w:p>
    <w:p w:rsidR="00092102" w:rsidRPr="009C59E8" w:rsidRDefault="00092102" w:rsidP="00092102">
      <w:pPr>
        <w:pStyle w:val="Textoindependiente"/>
        <w:ind w:firstLine="708"/>
        <w:rPr>
          <w:rFonts w:ascii="Calibri" w:hAnsi="Calibri"/>
          <w:sz w:val="26"/>
          <w:szCs w:val="27"/>
        </w:rPr>
      </w:pPr>
      <w:r w:rsidRPr="009C59E8">
        <w:rPr>
          <w:rFonts w:ascii="Calibri" w:hAnsi="Calibri" w:cs="Arial"/>
          <w:b/>
          <w:bCs/>
          <w:i/>
          <w:iCs/>
          <w:sz w:val="26"/>
          <w:szCs w:val="27"/>
        </w:rPr>
        <w:t>TERCERO</w:t>
      </w:r>
      <w:r w:rsidRPr="009C59E8">
        <w:rPr>
          <w:rFonts w:ascii="Calibri" w:hAnsi="Calibri" w:cs="Arial"/>
          <w:b/>
          <w:bCs/>
          <w:sz w:val="26"/>
          <w:szCs w:val="27"/>
        </w:rPr>
        <w:t xml:space="preserve">.- </w:t>
      </w:r>
      <w:r w:rsidRPr="009C59E8">
        <w:rPr>
          <w:rFonts w:ascii="Calibri" w:hAnsi="Calibri"/>
          <w:sz w:val="26"/>
          <w:szCs w:val="27"/>
        </w:rPr>
        <w:t xml:space="preserve">Por acuerdo de fecha </w:t>
      </w:r>
      <w:r w:rsidR="00896756" w:rsidRPr="009C59E8">
        <w:rPr>
          <w:rFonts w:ascii="Calibri" w:hAnsi="Calibri"/>
          <w:sz w:val="26"/>
          <w:szCs w:val="27"/>
        </w:rPr>
        <w:t>30</w:t>
      </w:r>
      <w:r w:rsidR="00020F37" w:rsidRPr="009C59E8">
        <w:rPr>
          <w:rFonts w:ascii="Calibri" w:hAnsi="Calibri"/>
          <w:sz w:val="26"/>
          <w:szCs w:val="27"/>
        </w:rPr>
        <w:t xml:space="preserve"> </w:t>
      </w:r>
      <w:r w:rsidR="00896756" w:rsidRPr="009C59E8">
        <w:rPr>
          <w:rFonts w:ascii="Calibri" w:hAnsi="Calibri"/>
          <w:sz w:val="26"/>
          <w:szCs w:val="27"/>
        </w:rPr>
        <w:t>tr</w:t>
      </w:r>
      <w:r w:rsidR="00020F37" w:rsidRPr="009C59E8">
        <w:rPr>
          <w:rFonts w:ascii="Calibri" w:hAnsi="Calibri"/>
          <w:sz w:val="26"/>
          <w:szCs w:val="27"/>
        </w:rPr>
        <w:t>eint</w:t>
      </w:r>
      <w:r w:rsidR="00896756" w:rsidRPr="009C59E8">
        <w:rPr>
          <w:rFonts w:ascii="Calibri" w:hAnsi="Calibri"/>
          <w:sz w:val="26"/>
          <w:szCs w:val="27"/>
        </w:rPr>
        <w:t>a</w:t>
      </w:r>
      <w:r w:rsidRPr="009C59E8">
        <w:rPr>
          <w:rFonts w:ascii="Calibri" w:hAnsi="Calibri"/>
          <w:sz w:val="26"/>
          <w:szCs w:val="27"/>
        </w:rPr>
        <w:t xml:space="preserve"> de </w:t>
      </w:r>
      <w:r w:rsidR="00896756" w:rsidRPr="009C59E8">
        <w:rPr>
          <w:rFonts w:ascii="Calibri" w:hAnsi="Calibri"/>
          <w:sz w:val="26"/>
          <w:szCs w:val="27"/>
        </w:rPr>
        <w:t>m</w:t>
      </w:r>
      <w:r w:rsidRPr="009C59E8">
        <w:rPr>
          <w:rFonts w:ascii="Calibri" w:hAnsi="Calibri"/>
          <w:sz w:val="26"/>
          <w:szCs w:val="27"/>
        </w:rPr>
        <w:t>a</w:t>
      </w:r>
      <w:r w:rsidR="00896756" w:rsidRPr="009C59E8">
        <w:rPr>
          <w:rFonts w:ascii="Calibri" w:hAnsi="Calibri"/>
          <w:sz w:val="26"/>
          <w:szCs w:val="27"/>
        </w:rPr>
        <w:t>yo</w:t>
      </w:r>
      <w:r w:rsidRPr="009C59E8">
        <w:rPr>
          <w:rFonts w:ascii="Calibri" w:hAnsi="Calibri"/>
          <w:sz w:val="26"/>
          <w:szCs w:val="27"/>
        </w:rPr>
        <w:t xml:space="preserve"> del año 201</w:t>
      </w:r>
      <w:r w:rsidR="00020F37" w:rsidRPr="009C59E8">
        <w:rPr>
          <w:rFonts w:ascii="Calibri" w:hAnsi="Calibri"/>
          <w:sz w:val="26"/>
          <w:szCs w:val="27"/>
        </w:rPr>
        <w:t>7</w:t>
      </w:r>
      <w:r w:rsidRPr="009C59E8">
        <w:rPr>
          <w:rFonts w:ascii="Calibri" w:hAnsi="Calibri"/>
          <w:sz w:val="26"/>
          <w:szCs w:val="27"/>
        </w:rPr>
        <w:t xml:space="preserve"> dos mil diecisi</w:t>
      </w:r>
      <w:r w:rsidR="00020F37" w:rsidRPr="009C59E8">
        <w:rPr>
          <w:rFonts w:ascii="Calibri" w:hAnsi="Calibri"/>
          <w:sz w:val="26"/>
          <w:szCs w:val="27"/>
        </w:rPr>
        <w:t>ete</w:t>
      </w:r>
      <w:r w:rsidRPr="009C59E8">
        <w:rPr>
          <w:rFonts w:ascii="Calibri" w:hAnsi="Calibri"/>
          <w:sz w:val="26"/>
          <w:szCs w:val="27"/>
        </w:rPr>
        <w:t>, previo cumplimiento a requerimiento formulado</w:t>
      </w:r>
      <w:r w:rsidR="00896756" w:rsidRPr="009C59E8">
        <w:rPr>
          <w:rFonts w:ascii="Calibri" w:hAnsi="Calibri"/>
          <w:sz w:val="26"/>
          <w:szCs w:val="27"/>
        </w:rPr>
        <w:t>,</w:t>
      </w:r>
      <w:r w:rsidRPr="009C59E8">
        <w:rPr>
          <w:rFonts w:ascii="Calibri" w:hAnsi="Calibri"/>
          <w:sz w:val="26"/>
          <w:szCs w:val="27"/>
        </w:rPr>
        <w:t xml:space="preserve"> se tuvo a la autoridad demandada</w:t>
      </w:r>
      <w:r w:rsidRPr="009C59E8">
        <w:rPr>
          <w:rFonts w:ascii="Calibri" w:hAnsi="Calibri"/>
          <w:b/>
          <w:sz w:val="26"/>
          <w:szCs w:val="27"/>
        </w:rPr>
        <w:t xml:space="preserve"> </w:t>
      </w:r>
      <w:r w:rsidRPr="009C59E8">
        <w:rPr>
          <w:rFonts w:ascii="Calibri" w:hAnsi="Calibri"/>
          <w:sz w:val="26"/>
          <w:szCs w:val="27"/>
        </w:rPr>
        <w:t xml:space="preserve">Dirección </w:t>
      </w:r>
      <w:r w:rsidR="00896756" w:rsidRPr="009C59E8">
        <w:rPr>
          <w:rFonts w:ascii="Calibri" w:hAnsi="Calibri"/>
          <w:sz w:val="26"/>
          <w:szCs w:val="27"/>
        </w:rPr>
        <w:t>General de Ingresos</w:t>
      </w:r>
      <w:r w:rsidRPr="009C59E8">
        <w:rPr>
          <w:rFonts w:ascii="Calibri" w:hAnsi="Calibri"/>
          <w:sz w:val="26"/>
          <w:szCs w:val="27"/>
        </w:rPr>
        <w:t>,</w:t>
      </w:r>
      <w:r w:rsidRPr="009C59E8">
        <w:rPr>
          <w:rFonts w:ascii="Calibri" w:hAnsi="Calibri"/>
          <w:b/>
          <w:sz w:val="26"/>
          <w:szCs w:val="27"/>
        </w:rPr>
        <w:t xml:space="preserve"> por contestando,</w:t>
      </w:r>
      <w:r w:rsidRPr="009C59E8">
        <w:rPr>
          <w:rFonts w:ascii="Calibri" w:hAnsi="Calibri"/>
          <w:sz w:val="26"/>
          <w:szCs w:val="27"/>
        </w:rPr>
        <w:t xml:space="preserve"> en tiempo y forma legal, la demanda interpuesta en su contra; teniéndoles por ofrecidas y admitidas como pruebas de su parte, la documental admitida a la parte actora, así como las anexas a </w:t>
      </w:r>
      <w:r w:rsidR="00896756" w:rsidRPr="009C59E8">
        <w:rPr>
          <w:rFonts w:ascii="Calibri" w:hAnsi="Calibri"/>
          <w:sz w:val="26"/>
          <w:szCs w:val="27"/>
        </w:rPr>
        <w:t xml:space="preserve">su escrito de contestación y </w:t>
      </w:r>
      <w:r w:rsidRPr="009C59E8">
        <w:rPr>
          <w:rFonts w:ascii="Calibri" w:hAnsi="Calibri"/>
          <w:sz w:val="26"/>
          <w:szCs w:val="27"/>
        </w:rPr>
        <w:t>d</w:t>
      </w:r>
      <w:r w:rsidR="00896756" w:rsidRPr="009C59E8">
        <w:rPr>
          <w:rFonts w:ascii="Calibri" w:hAnsi="Calibri"/>
          <w:sz w:val="26"/>
          <w:szCs w:val="27"/>
        </w:rPr>
        <w:t xml:space="preserve">e cumplimiento a requerimiento; </w:t>
      </w:r>
      <w:r w:rsidRPr="009C59E8">
        <w:rPr>
          <w:rFonts w:ascii="Calibri" w:hAnsi="Calibri"/>
          <w:sz w:val="26"/>
          <w:szCs w:val="27"/>
        </w:rPr>
        <w:t xml:space="preserve">pruebas que se tuvieron desde ese momento por desahogadas; y, la </w:t>
      </w:r>
      <w:proofErr w:type="spellStart"/>
      <w:r w:rsidRPr="009C59E8">
        <w:rPr>
          <w:rFonts w:ascii="Calibri" w:hAnsi="Calibri"/>
          <w:sz w:val="26"/>
          <w:szCs w:val="27"/>
        </w:rPr>
        <w:t>presuncional</w:t>
      </w:r>
      <w:proofErr w:type="spellEnd"/>
      <w:r w:rsidRPr="009C59E8">
        <w:rPr>
          <w:rFonts w:ascii="Calibri" w:hAnsi="Calibri"/>
          <w:sz w:val="26"/>
          <w:szCs w:val="27"/>
        </w:rPr>
        <w:t xml:space="preserve"> legal y humana en lo que beneficie a l</w:t>
      </w:r>
      <w:r w:rsidR="00896756" w:rsidRPr="009C59E8">
        <w:rPr>
          <w:rFonts w:ascii="Calibri" w:hAnsi="Calibri"/>
          <w:sz w:val="26"/>
          <w:szCs w:val="27"/>
        </w:rPr>
        <w:t>a oferente</w:t>
      </w:r>
      <w:r w:rsidRPr="009C59E8">
        <w:rPr>
          <w:rFonts w:ascii="Calibri" w:hAnsi="Calibri"/>
          <w:sz w:val="26"/>
          <w:szCs w:val="27"/>
        </w:rPr>
        <w:t>.</w:t>
      </w:r>
      <w:r w:rsidR="00896756" w:rsidRPr="009C59E8">
        <w:rPr>
          <w:rFonts w:ascii="Calibri" w:hAnsi="Calibri"/>
          <w:sz w:val="26"/>
          <w:szCs w:val="27"/>
        </w:rPr>
        <w:t xml:space="preserve"> . . . . . . . . . . . . . . . . . . . . . . . . . . . . . . . . . .</w:t>
      </w:r>
      <w:r w:rsidRPr="009C59E8">
        <w:rPr>
          <w:rFonts w:ascii="Calibri" w:hAnsi="Calibri"/>
          <w:sz w:val="26"/>
          <w:szCs w:val="27"/>
        </w:rPr>
        <w:t xml:space="preserve"> </w:t>
      </w:r>
    </w:p>
    <w:p w:rsidR="00092102" w:rsidRPr="009C59E8" w:rsidRDefault="00092102" w:rsidP="007053ED">
      <w:pPr>
        <w:pStyle w:val="Textoindependiente"/>
        <w:rPr>
          <w:rFonts w:ascii="Calibri" w:hAnsi="Calibri"/>
          <w:sz w:val="26"/>
          <w:szCs w:val="27"/>
        </w:rPr>
      </w:pPr>
    </w:p>
    <w:p w:rsidR="00092102" w:rsidRPr="009C59E8" w:rsidRDefault="00092102" w:rsidP="00092102">
      <w:pPr>
        <w:pStyle w:val="Textoindependiente"/>
        <w:ind w:firstLine="708"/>
        <w:rPr>
          <w:rFonts w:ascii="Calibri" w:hAnsi="Calibri" w:cs="Arial"/>
          <w:sz w:val="26"/>
          <w:szCs w:val="27"/>
        </w:rPr>
      </w:pPr>
      <w:r w:rsidRPr="009C59E8">
        <w:rPr>
          <w:rFonts w:ascii="Calibri" w:hAnsi="Calibri"/>
          <w:sz w:val="26"/>
          <w:szCs w:val="27"/>
        </w:rPr>
        <w:t xml:space="preserve">De este modo, al no existir pruebas pendientes de desahogo y por ser el momento procesal oportuno, se citó a las partes a la </w:t>
      </w:r>
      <w:r w:rsidRPr="009C59E8">
        <w:rPr>
          <w:rFonts w:ascii="Calibri" w:hAnsi="Calibri"/>
          <w:b/>
          <w:sz w:val="26"/>
          <w:szCs w:val="27"/>
        </w:rPr>
        <w:t>Audiencia</w:t>
      </w:r>
      <w:r w:rsidRPr="009C59E8">
        <w:rPr>
          <w:rFonts w:ascii="Calibri" w:hAnsi="Calibri"/>
          <w:sz w:val="26"/>
          <w:szCs w:val="27"/>
        </w:rPr>
        <w:t xml:space="preserve"> de </w:t>
      </w:r>
      <w:r w:rsidRPr="009C59E8">
        <w:rPr>
          <w:rFonts w:ascii="Calibri" w:hAnsi="Calibri"/>
          <w:b/>
          <w:sz w:val="26"/>
          <w:szCs w:val="27"/>
        </w:rPr>
        <w:t>Alegatos</w:t>
      </w:r>
      <w:r w:rsidRPr="009C59E8">
        <w:rPr>
          <w:rFonts w:ascii="Calibri" w:hAnsi="Calibri"/>
          <w:sz w:val="26"/>
          <w:szCs w:val="27"/>
        </w:rPr>
        <w:t xml:space="preserve">, a celebrarse el día </w:t>
      </w:r>
      <w:r w:rsidR="007053ED" w:rsidRPr="009C59E8">
        <w:rPr>
          <w:rFonts w:ascii="Calibri" w:hAnsi="Calibri"/>
          <w:b/>
          <w:sz w:val="26"/>
          <w:szCs w:val="27"/>
        </w:rPr>
        <w:t>5</w:t>
      </w:r>
      <w:r w:rsidRPr="009C59E8">
        <w:rPr>
          <w:rFonts w:ascii="Calibri" w:hAnsi="Calibri"/>
          <w:sz w:val="26"/>
          <w:szCs w:val="27"/>
        </w:rPr>
        <w:t xml:space="preserve"> </w:t>
      </w:r>
      <w:r w:rsidR="007053ED" w:rsidRPr="009C59E8">
        <w:rPr>
          <w:rFonts w:ascii="Calibri" w:hAnsi="Calibri"/>
          <w:sz w:val="26"/>
          <w:szCs w:val="27"/>
        </w:rPr>
        <w:t>c</w:t>
      </w:r>
      <w:r w:rsidRPr="009C59E8">
        <w:rPr>
          <w:rFonts w:ascii="Calibri" w:hAnsi="Calibri"/>
          <w:sz w:val="26"/>
          <w:szCs w:val="27"/>
        </w:rPr>
        <w:t>in</w:t>
      </w:r>
      <w:r w:rsidR="007053ED" w:rsidRPr="009C59E8">
        <w:rPr>
          <w:rFonts w:ascii="Calibri" w:hAnsi="Calibri"/>
          <w:sz w:val="26"/>
          <w:szCs w:val="27"/>
        </w:rPr>
        <w:t>co</w:t>
      </w:r>
      <w:r w:rsidRPr="009C59E8">
        <w:rPr>
          <w:rFonts w:ascii="Calibri" w:hAnsi="Calibri"/>
          <w:sz w:val="26"/>
          <w:szCs w:val="27"/>
        </w:rPr>
        <w:t xml:space="preserve"> de </w:t>
      </w:r>
      <w:r w:rsidRPr="009C59E8">
        <w:rPr>
          <w:rFonts w:ascii="Calibri" w:hAnsi="Calibri"/>
          <w:b/>
          <w:sz w:val="26"/>
          <w:szCs w:val="27"/>
        </w:rPr>
        <w:t>ju</w:t>
      </w:r>
      <w:r w:rsidR="007053ED" w:rsidRPr="009C59E8">
        <w:rPr>
          <w:rFonts w:ascii="Calibri" w:hAnsi="Calibri"/>
          <w:b/>
          <w:sz w:val="26"/>
          <w:szCs w:val="27"/>
        </w:rPr>
        <w:t>l</w:t>
      </w:r>
      <w:r w:rsidRPr="009C59E8">
        <w:rPr>
          <w:rFonts w:ascii="Calibri" w:hAnsi="Calibri"/>
          <w:b/>
          <w:sz w:val="26"/>
          <w:szCs w:val="27"/>
        </w:rPr>
        <w:t>io</w:t>
      </w:r>
      <w:r w:rsidRPr="009C59E8">
        <w:rPr>
          <w:rFonts w:ascii="Calibri" w:hAnsi="Calibri"/>
          <w:sz w:val="26"/>
          <w:szCs w:val="27"/>
        </w:rPr>
        <w:t xml:space="preserve"> del año </w:t>
      </w:r>
      <w:r w:rsidRPr="009C59E8">
        <w:rPr>
          <w:rFonts w:ascii="Calibri" w:hAnsi="Calibri"/>
          <w:b/>
          <w:sz w:val="26"/>
          <w:szCs w:val="27"/>
        </w:rPr>
        <w:t>201</w:t>
      </w:r>
      <w:r w:rsidR="007053ED" w:rsidRPr="009C59E8">
        <w:rPr>
          <w:rFonts w:ascii="Calibri" w:hAnsi="Calibri"/>
          <w:b/>
          <w:sz w:val="26"/>
          <w:szCs w:val="27"/>
        </w:rPr>
        <w:t>7</w:t>
      </w:r>
      <w:r w:rsidRPr="009C59E8">
        <w:rPr>
          <w:rFonts w:ascii="Calibri" w:hAnsi="Calibri"/>
          <w:sz w:val="26"/>
          <w:szCs w:val="27"/>
        </w:rPr>
        <w:t xml:space="preserve"> dos mil diecisi</w:t>
      </w:r>
      <w:r w:rsidR="007053ED" w:rsidRPr="009C59E8">
        <w:rPr>
          <w:rFonts w:ascii="Calibri" w:hAnsi="Calibri"/>
          <w:sz w:val="26"/>
          <w:szCs w:val="27"/>
        </w:rPr>
        <w:t>ete</w:t>
      </w:r>
      <w:r w:rsidRPr="009C59E8">
        <w:rPr>
          <w:rFonts w:ascii="Calibri" w:hAnsi="Calibri"/>
          <w:sz w:val="26"/>
          <w:szCs w:val="27"/>
        </w:rPr>
        <w:t xml:space="preserve">, a las </w:t>
      </w:r>
      <w:r w:rsidRPr="009C59E8">
        <w:rPr>
          <w:rFonts w:ascii="Calibri" w:hAnsi="Calibri"/>
          <w:b/>
          <w:sz w:val="26"/>
          <w:szCs w:val="27"/>
        </w:rPr>
        <w:t>11:00</w:t>
      </w:r>
      <w:r w:rsidRPr="009C59E8">
        <w:rPr>
          <w:rFonts w:ascii="Calibri" w:hAnsi="Calibri"/>
          <w:sz w:val="26"/>
          <w:szCs w:val="27"/>
        </w:rPr>
        <w:t xml:space="preserve"> once horas, en el recinto de este Juzgado. . . . . . . . . . . . . . . . . . . . . . . . . . . . . . . . . . . . . . .</w:t>
      </w:r>
    </w:p>
    <w:p w:rsidR="00092102" w:rsidRPr="009C59E8" w:rsidRDefault="00092102" w:rsidP="00092102">
      <w:pPr>
        <w:jc w:val="both"/>
        <w:rPr>
          <w:rFonts w:ascii="Calibri" w:hAnsi="Calibri"/>
          <w:b/>
          <w:bCs/>
          <w:i/>
          <w:iCs/>
          <w:sz w:val="26"/>
          <w:szCs w:val="27"/>
          <w:lang w:val="es-MX"/>
        </w:rPr>
      </w:pPr>
    </w:p>
    <w:p w:rsidR="00092102" w:rsidRPr="009C59E8" w:rsidRDefault="007053ED" w:rsidP="00CD33E9">
      <w:pPr>
        <w:ind w:firstLine="708"/>
        <w:jc w:val="both"/>
        <w:rPr>
          <w:rFonts w:ascii="Calibri" w:hAnsi="Calibri"/>
          <w:sz w:val="26"/>
        </w:rPr>
      </w:pPr>
      <w:r w:rsidRPr="009C59E8">
        <w:rPr>
          <w:rFonts w:ascii="Calibri" w:hAnsi="Calibri"/>
          <w:b/>
          <w:bCs/>
          <w:i/>
          <w:iCs/>
          <w:sz w:val="26"/>
        </w:rPr>
        <w:t>C</w:t>
      </w:r>
      <w:r w:rsidR="00092102" w:rsidRPr="009C59E8">
        <w:rPr>
          <w:rFonts w:ascii="Calibri" w:hAnsi="Calibri"/>
          <w:b/>
          <w:bCs/>
          <w:i/>
          <w:iCs/>
          <w:sz w:val="26"/>
        </w:rPr>
        <w:t>U</w:t>
      </w:r>
      <w:r w:rsidRPr="009C59E8">
        <w:rPr>
          <w:rFonts w:ascii="Calibri" w:hAnsi="Calibri"/>
          <w:b/>
          <w:bCs/>
          <w:i/>
          <w:iCs/>
          <w:sz w:val="26"/>
        </w:rPr>
        <w:t>AR</w:t>
      </w:r>
      <w:r w:rsidR="00092102" w:rsidRPr="009C59E8">
        <w:rPr>
          <w:rFonts w:ascii="Calibri" w:hAnsi="Calibri"/>
          <w:b/>
          <w:bCs/>
          <w:i/>
          <w:iCs/>
          <w:sz w:val="26"/>
        </w:rPr>
        <w:t>TO.-</w:t>
      </w:r>
      <w:r w:rsidR="00092102" w:rsidRPr="009C59E8">
        <w:rPr>
          <w:rFonts w:ascii="Calibri" w:hAnsi="Calibri"/>
          <w:sz w:val="26"/>
        </w:rPr>
        <w:t xml:space="preserve"> En la fecha y hora señaladas en el resultando </w:t>
      </w:r>
      <w:r w:rsidR="00CD33E9" w:rsidRPr="009C59E8">
        <w:rPr>
          <w:rFonts w:ascii="Calibri" w:hAnsi="Calibri"/>
          <w:sz w:val="26"/>
        </w:rPr>
        <w:t>anterior</w:t>
      </w:r>
      <w:r w:rsidR="00092102" w:rsidRPr="009C59E8">
        <w:rPr>
          <w:rFonts w:ascii="Calibri" w:hAnsi="Calibri"/>
          <w:sz w:val="26"/>
        </w:rPr>
        <w:t xml:space="preserve">, </w:t>
      </w:r>
      <w:r w:rsidR="00092102" w:rsidRPr="009C59E8">
        <w:rPr>
          <w:rFonts w:ascii="Calibri" w:hAnsi="Calibri" w:cs="Arial"/>
          <w:sz w:val="26"/>
        </w:rPr>
        <w:t xml:space="preserve">se llevó a cabo la Audiencia de Alegatos en la que, una vez declarada abierta, la Secretaria de Estudio y Cuenta hizo constar la </w:t>
      </w:r>
      <w:r w:rsidR="00092102" w:rsidRPr="009C59E8">
        <w:rPr>
          <w:rFonts w:ascii="Calibri" w:hAnsi="Calibri" w:cs="Arial"/>
          <w:b/>
          <w:sz w:val="26"/>
        </w:rPr>
        <w:t>inasistencia</w:t>
      </w:r>
      <w:r w:rsidR="00092102" w:rsidRPr="009C59E8">
        <w:rPr>
          <w:rFonts w:ascii="Calibri" w:hAnsi="Calibri" w:cs="Arial"/>
          <w:sz w:val="26"/>
        </w:rPr>
        <w:t xml:space="preserve"> de las partes y que no se plantearon alegatos; turnándose los autos para el dictado de la sentencia que en derecho proceda</w:t>
      </w:r>
      <w:r w:rsidR="00092102" w:rsidRPr="009C59E8">
        <w:rPr>
          <w:rFonts w:ascii="Calibri" w:hAnsi="Calibri" w:cs="Arial"/>
          <w:sz w:val="26"/>
          <w:szCs w:val="27"/>
        </w:rPr>
        <w:t xml:space="preserve">. . . . . . </w:t>
      </w:r>
      <w:r w:rsidR="002C31E0" w:rsidRPr="009C59E8">
        <w:rPr>
          <w:rFonts w:ascii="Calibri" w:hAnsi="Calibri" w:cs="Arial"/>
          <w:sz w:val="26"/>
          <w:szCs w:val="27"/>
        </w:rPr>
        <w:t>. . . . . . . . . . . . . . . .</w:t>
      </w:r>
      <w:r w:rsidR="00092102" w:rsidRPr="009C59E8">
        <w:rPr>
          <w:rFonts w:ascii="Calibri" w:hAnsi="Calibri" w:cs="Arial"/>
          <w:sz w:val="26"/>
          <w:szCs w:val="27"/>
        </w:rPr>
        <w:t xml:space="preserve"> . . . . . . . . . . . . . . . . . . . . . . . . . . . . . . . . .  </w:t>
      </w:r>
    </w:p>
    <w:p w:rsidR="00092102" w:rsidRPr="009C59E8" w:rsidRDefault="00092102" w:rsidP="00092102">
      <w:pPr>
        <w:jc w:val="both"/>
        <w:rPr>
          <w:rFonts w:ascii="Calibri" w:hAnsi="Calibri" w:cs="Arial"/>
          <w:sz w:val="22"/>
          <w:szCs w:val="27"/>
        </w:rPr>
      </w:pPr>
    </w:p>
    <w:p w:rsidR="00092102" w:rsidRPr="009C59E8" w:rsidRDefault="00092102" w:rsidP="00092102">
      <w:pPr>
        <w:pStyle w:val="Textoindependiente"/>
        <w:ind w:firstLine="708"/>
        <w:jc w:val="center"/>
        <w:rPr>
          <w:rFonts w:ascii="Calibri" w:hAnsi="Calibri" w:cs="Arial"/>
          <w:b/>
          <w:bCs/>
          <w:i/>
          <w:iCs/>
          <w:sz w:val="26"/>
          <w:szCs w:val="27"/>
        </w:rPr>
      </w:pPr>
      <w:r w:rsidRPr="009C59E8">
        <w:rPr>
          <w:rFonts w:ascii="Calibri" w:hAnsi="Calibri" w:cs="Arial"/>
          <w:b/>
          <w:bCs/>
          <w:i/>
          <w:iCs/>
          <w:sz w:val="26"/>
          <w:szCs w:val="27"/>
        </w:rPr>
        <w:t xml:space="preserve">C O N S I D E R A N D </w:t>
      </w:r>
      <w:proofErr w:type="gramStart"/>
      <w:r w:rsidRPr="009C59E8">
        <w:rPr>
          <w:rFonts w:ascii="Calibri" w:hAnsi="Calibri" w:cs="Arial"/>
          <w:b/>
          <w:bCs/>
          <w:i/>
          <w:iCs/>
          <w:sz w:val="26"/>
          <w:szCs w:val="27"/>
        </w:rPr>
        <w:t>O :</w:t>
      </w:r>
      <w:proofErr w:type="gramEnd"/>
    </w:p>
    <w:p w:rsidR="00092102" w:rsidRPr="009C59E8" w:rsidRDefault="00092102" w:rsidP="00092102">
      <w:pPr>
        <w:pStyle w:val="Textoindependiente"/>
        <w:ind w:firstLine="708"/>
        <w:jc w:val="center"/>
        <w:rPr>
          <w:rFonts w:ascii="Calibri" w:hAnsi="Calibri" w:cs="Arial"/>
          <w:b/>
          <w:bCs/>
          <w:sz w:val="22"/>
          <w:szCs w:val="27"/>
        </w:rPr>
      </w:pPr>
    </w:p>
    <w:p w:rsidR="00092102" w:rsidRPr="009C59E8" w:rsidRDefault="00092102" w:rsidP="00092102">
      <w:pPr>
        <w:pStyle w:val="Textoindependiente"/>
        <w:ind w:firstLine="708"/>
        <w:rPr>
          <w:rFonts w:ascii="Calibri" w:hAnsi="Calibri" w:cs="Arial"/>
          <w:sz w:val="26"/>
          <w:szCs w:val="27"/>
        </w:rPr>
      </w:pPr>
      <w:r w:rsidRPr="009C59E8">
        <w:rPr>
          <w:rFonts w:ascii="Calibri" w:hAnsi="Calibri" w:cs="Arial"/>
          <w:b/>
          <w:bCs/>
          <w:i/>
          <w:iCs/>
          <w:sz w:val="26"/>
          <w:szCs w:val="27"/>
        </w:rPr>
        <w:t>PRIMERO</w:t>
      </w:r>
      <w:r w:rsidRPr="009C59E8">
        <w:rPr>
          <w:rFonts w:ascii="Calibri" w:hAnsi="Calibri" w:cs="Arial"/>
          <w:b/>
          <w:bCs/>
          <w:sz w:val="26"/>
          <w:szCs w:val="27"/>
        </w:rPr>
        <w:t xml:space="preserve">.- </w:t>
      </w:r>
      <w:r w:rsidRPr="009C59E8">
        <w:rPr>
          <w:rFonts w:ascii="Calibri" w:hAnsi="Calibri" w:cs="Arial"/>
          <w:sz w:val="26"/>
          <w:szCs w:val="27"/>
        </w:rPr>
        <w:t xml:space="preserve">Este Juzgado Segundo Administrativo Municipal es competente para conocer y resolver el presente proceso administrativo </w:t>
      </w:r>
      <w:r w:rsidRPr="009C59E8">
        <w:rPr>
          <w:rFonts w:ascii="Calibri" w:hAnsi="Calibri" w:cs="Arial"/>
          <w:sz w:val="26"/>
        </w:rPr>
        <w:t xml:space="preserve">en base a lo previsto por los artículos 241, 243, párrafo segundo y 244 de la Ley Orgánica Municipal para el Estado de Guanajuato; </w:t>
      </w:r>
      <w:r w:rsidRPr="009C59E8">
        <w:rPr>
          <w:rFonts w:ascii="Calibri" w:hAnsi="Calibri" w:cs="Arial"/>
          <w:sz w:val="26"/>
          <w:szCs w:val="27"/>
        </w:rPr>
        <w:t>1, fracción II, y 3, párrafo segundo, del Código de Procedimiento y Justicia Administrativa para el Estado y los Municipios de Guanajuato; toda vez que se impugna</w:t>
      </w:r>
      <w:r w:rsidR="00CA719B" w:rsidRPr="009C59E8">
        <w:rPr>
          <w:rFonts w:ascii="Calibri" w:hAnsi="Calibri" w:cs="Arial"/>
          <w:sz w:val="26"/>
          <w:szCs w:val="27"/>
        </w:rPr>
        <w:t xml:space="preserve"> una resolución</w:t>
      </w:r>
      <w:r w:rsidRPr="009C59E8">
        <w:rPr>
          <w:rFonts w:ascii="Calibri" w:hAnsi="Calibri" w:cs="Arial"/>
          <w:sz w:val="26"/>
          <w:szCs w:val="27"/>
        </w:rPr>
        <w:t xml:space="preserve"> </w:t>
      </w:r>
      <w:r w:rsidR="00CA719B" w:rsidRPr="009C59E8">
        <w:rPr>
          <w:rFonts w:ascii="Calibri" w:hAnsi="Calibri" w:cs="Arial"/>
          <w:sz w:val="26"/>
          <w:szCs w:val="27"/>
        </w:rPr>
        <w:t>emitida</w:t>
      </w:r>
      <w:r w:rsidRPr="009C59E8">
        <w:rPr>
          <w:rFonts w:ascii="Calibri" w:hAnsi="Calibri" w:cs="Arial"/>
          <w:sz w:val="26"/>
          <w:szCs w:val="27"/>
        </w:rPr>
        <w:t xml:space="preserve"> </w:t>
      </w:r>
      <w:r w:rsidR="00EE2C4E" w:rsidRPr="009C59E8">
        <w:rPr>
          <w:rFonts w:ascii="Calibri" w:hAnsi="Calibri" w:cs="Arial"/>
          <w:sz w:val="26"/>
          <w:szCs w:val="27"/>
        </w:rPr>
        <w:t>por</w:t>
      </w:r>
      <w:r w:rsidRPr="009C59E8">
        <w:rPr>
          <w:rFonts w:ascii="Calibri" w:hAnsi="Calibri" w:cs="Arial"/>
          <w:sz w:val="26"/>
          <w:szCs w:val="27"/>
        </w:rPr>
        <w:t xml:space="preserve"> la</w:t>
      </w:r>
      <w:r w:rsidR="00CA719B" w:rsidRPr="009C59E8">
        <w:rPr>
          <w:rFonts w:ascii="Calibri" w:hAnsi="Calibri" w:cs="Arial"/>
          <w:sz w:val="26"/>
          <w:szCs w:val="27"/>
        </w:rPr>
        <w:t xml:space="preserve"> Direcció</w:t>
      </w:r>
      <w:r w:rsidRPr="009C59E8">
        <w:rPr>
          <w:rFonts w:ascii="Calibri" w:hAnsi="Calibri" w:cs="Arial"/>
          <w:sz w:val="26"/>
          <w:szCs w:val="27"/>
        </w:rPr>
        <w:t>n General de Ingresos; autoridad</w:t>
      </w:r>
      <w:r w:rsidR="00EE2C4E" w:rsidRPr="009C59E8">
        <w:rPr>
          <w:rFonts w:ascii="Calibri" w:hAnsi="Calibri" w:cs="Arial"/>
          <w:sz w:val="26"/>
          <w:szCs w:val="27"/>
        </w:rPr>
        <w:t xml:space="preserve"> que forma</w:t>
      </w:r>
      <w:r w:rsidRPr="009C59E8">
        <w:rPr>
          <w:rFonts w:ascii="Calibri" w:hAnsi="Calibri" w:cs="Arial"/>
          <w:sz w:val="26"/>
          <w:szCs w:val="27"/>
        </w:rPr>
        <w:t xml:space="preserve"> parte de la administración pública municipal de León, Guanajuato. . . . . . . . . . . . . .</w:t>
      </w:r>
      <w:r w:rsidR="00CA719B" w:rsidRPr="009C59E8">
        <w:rPr>
          <w:rFonts w:ascii="Calibri" w:hAnsi="Calibri" w:cs="Arial"/>
          <w:sz w:val="26"/>
          <w:szCs w:val="27"/>
        </w:rPr>
        <w:t xml:space="preserve"> . . . . . . . . </w:t>
      </w:r>
      <w:proofErr w:type="gramStart"/>
      <w:r w:rsidR="00CA719B" w:rsidRPr="009C59E8">
        <w:rPr>
          <w:rFonts w:ascii="Calibri" w:hAnsi="Calibri" w:cs="Arial"/>
          <w:sz w:val="26"/>
          <w:szCs w:val="27"/>
        </w:rPr>
        <w:t xml:space="preserve">.  </w:t>
      </w:r>
      <w:proofErr w:type="gramEnd"/>
      <w:r w:rsidR="00CA719B" w:rsidRPr="009C59E8">
        <w:rPr>
          <w:rFonts w:ascii="Calibri" w:hAnsi="Calibri" w:cs="Arial"/>
          <w:sz w:val="26"/>
          <w:szCs w:val="27"/>
        </w:rPr>
        <w:t>. . . . . . . . . . . . . . . . . . . .</w:t>
      </w:r>
      <w:r w:rsidRPr="009C59E8">
        <w:rPr>
          <w:rFonts w:ascii="Calibri" w:hAnsi="Calibri" w:cs="Arial"/>
          <w:sz w:val="26"/>
          <w:szCs w:val="27"/>
        </w:rPr>
        <w:t xml:space="preserve"> </w:t>
      </w:r>
    </w:p>
    <w:p w:rsidR="00092102" w:rsidRPr="009C59E8" w:rsidRDefault="00092102" w:rsidP="00092102">
      <w:pPr>
        <w:pStyle w:val="Textoindependiente"/>
        <w:rPr>
          <w:rFonts w:ascii="Calibri" w:hAnsi="Calibri" w:cs="Arial"/>
          <w:b/>
          <w:bCs/>
          <w:i/>
          <w:iCs/>
          <w:sz w:val="26"/>
          <w:szCs w:val="27"/>
        </w:rPr>
      </w:pPr>
    </w:p>
    <w:p w:rsidR="00092102" w:rsidRPr="009C59E8" w:rsidRDefault="00092102" w:rsidP="00092102">
      <w:pPr>
        <w:pStyle w:val="Textoindependiente"/>
        <w:ind w:firstLine="708"/>
        <w:rPr>
          <w:rFonts w:ascii="Calibri" w:hAnsi="Calibri" w:cs="Arial"/>
          <w:sz w:val="26"/>
          <w:szCs w:val="27"/>
        </w:rPr>
      </w:pPr>
      <w:r w:rsidRPr="009C59E8">
        <w:rPr>
          <w:rFonts w:ascii="Calibri" w:hAnsi="Calibri" w:cs="Arial"/>
          <w:b/>
          <w:bCs/>
          <w:i/>
          <w:iCs/>
          <w:sz w:val="26"/>
          <w:szCs w:val="27"/>
        </w:rPr>
        <w:t>SEGUNDO</w:t>
      </w:r>
      <w:r w:rsidRPr="009C59E8">
        <w:rPr>
          <w:rFonts w:ascii="Calibri" w:hAnsi="Calibri" w:cs="Arial"/>
          <w:b/>
          <w:bCs/>
          <w:sz w:val="26"/>
          <w:szCs w:val="27"/>
        </w:rPr>
        <w:t xml:space="preserve">.- </w:t>
      </w:r>
      <w:r w:rsidRPr="009C59E8">
        <w:rPr>
          <w:rFonts w:ascii="Calibri" w:hAnsi="Calibri" w:cs="Arial"/>
          <w:sz w:val="26"/>
          <w:szCs w:val="27"/>
        </w:rPr>
        <w:t xml:space="preserve">El presente proceso fue promovido oportunamente, toda vez que la demanda fue presentada dentro de los 30 treinta días hábiles siguientes al que el justiciable refirió le fue notificado el acto impugnado, lo que fue el día  </w:t>
      </w:r>
      <w:r w:rsidR="00EE2C4E" w:rsidRPr="009C59E8">
        <w:rPr>
          <w:rFonts w:ascii="Calibri" w:hAnsi="Calibri" w:cs="Arial"/>
          <w:sz w:val="26"/>
          <w:szCs w:val="27"/>
        </w:rPr>
        <w:t xml:space="preserve">24 </w:t>
      </w:r>
      <w:r w:rsidRPr="009C59E8">
        <w:rPr>
          <w:rFonts w:ascii="Calibri" w:hAnsi="Calibri" w:cs="Arial"/>
          <w:sz w:val="26"/>
          <w:szCs w:val="27"/>
        </w:rPr>
        <w:t>veinti</w:t>
      </w:r>
      <w:r w:rsidR="00EE2C4E" w:rsidRPr="009C59E8">
        <w:rPr>
          <w:rFonts w:ascii="Calibri" w:hAnsi="Calibri" w:cs="Arial"/>
          <w:sz w:val="26"/>
          <w:szCs w:val="27"/>
        </w:rPr>
        <w:t>cuatro</w:t>
      </w:r>
      <w:r w:rsidRPr="009C59E8">
        <w:rPr>
          <w:rFonts w:ascii="Calibri" w:hAnsi="Calibri" w:cs="Arial"/>
          <w:sz w:val="26"/>
          <w:szCs w:val="27"/>
        </w:rPr>
        <w:t xml:space="preserve"> de </w:t>
      </w:r>
      <w:r w:rsidR="00EE2C4E" w:rsidRPr="009C59E8">
        <w:rPr>
          <w:rFonts w:ascii="Calibri" w:hAnsi="Calibri" w:cs="Arial"/>
          <w:sz w:val="26"/>
          <w:szCs w:val="27"/>
        </w:rPr>
        <w:t>febrero</w:t>
      </w:r>
      <w:r w:rsidRPr="009C59E8">
        <w:rPr>
          <w:rFonts w:ascii="Calibri" w:hAnsi="Calibri" w:cs="Arial"/>
          <w:sz w:val="26"/>
          <w:szCs w:val="27"/>
        </w:rPr>
        <w:t xml:space="preserve"> del año 201</w:t>
      </w:r>
      <w:r w:rsidR="00EE2C4E" w:rsidRPr="009C59E8">
        <w:rPr>
          <w:rFonts w:ascii="Calibri" w:hAnsi="Calibri" w:cs="Arial"/>
          <w:sz w:val="26"/>
          <w:szCs w:val="27"/>
        </w:rPr>
        <w:t>7</w:t>
      </w:r>
      <w:r w:rsidRPr="009C59E8">
        <w:rPr>
          <w:rFonts w:ascii="Calibri" w:hAnsi="Calibri" w:cs="Arial"/>
          <w:sz w:val="26"/>
          <w:szCs w:val="27"/>
        </w:rPr>
        <w:t xml:space="preserve"> dos mil diecisi</w:t>
      </w:r>
      <w:r w:rsidR="00EE2C4E" w:rsidRPr="009C59E8">
        <w:rPr>
          <w:rFonts w:ascii="Calibri" w:hAnsi="Calibri" w:cs="Arial"/>
          <w:sz w:val="26"/>
          <w:szCs w:val="27"/>
        </w:rPr>
        <w:t>ete</w:t>
      </w:r>
      <w:r w:rsidRPr="009C59E8">
        <w:rPr>
          <w:rFonts w:ascii="Calibri" w:hAnsi="Calibri"/>
          <w:sz w:val="26"/>
          <w:szCs w:val="27"/>
        </w:rPr>
        <w:t>. . . . . . . . . . . . . . . . . . . .</w:t>
      </w:r>
      <w:r w:rsidR="00EE2C4E" w:rsidRPr="009C59E8">
        <w:rPr>
          <w:rFonts w:ascii="Calibri" w:hAnsi="Calibri"/>
          <w:sz w:val="26"/>
          <w:szCs w:val="27"/>
        </w:rPr>
        <w:t xml:space="preserve"> . . . </w:t>
      </w:r>
    </w:p>
    <w:p w:rsidR="00092102" w:rsidRPr="009C59E8" w:rsidRDefault="00092102" w:rsidP="00092102">
      <w:pPr>
        <w:jc w:val="both"/>
        <w:rPr>
          <w:rFonts w:ascii="Calibri" w:hAnsi="Calibri"/>
          <w:b/>
          <w:i/>
          <w:iCs/>
          <w:sz w:val="26"/>
          <w:szCs w:val="27"/>
          <w:lang w:val="es-MX"/>
        </w:rPr>
      </w:pPr>
    </w:p>
    <w:p w:rsidR="00092102" w:rsidRPr="009C59E8" w:rsidRDefault="00092102" w:rsidP="003C0FBD">
      <w:pPr>
        <w:ind w:firstLine="708"/>
        <w:jc w:val="both"/>
        <w:rPr>
          <w:rFonts w:ascii="Calibri" w:hAnsi="Calibri"/>
          <w:sz w:val="26"/>
          <w:szCs w:val="27"/>
        </w:rPr>
      </w:pPr>
      <w:r w:rsidRPr="009C59E8">
        <w:rPr>
          <w:rFonts w:ascii="Calibri" w:hAnsi="Calibri"/>
          <w:b/>
          <w:i/>
          <w:iCs/>
          <w:sz w:val="26"/>
          <w:szCs w:val="27"/>
        </w:rPr>
        <w:t xml:space="preserve">TERCERO.- </w:t>
      </w:r>
      <w:r w:rsidRPr="009C59E8">
        <w:rPr>
          <w:rFonts w:ascii="Calibri" w:hAnsi="Calibri"/>
          <w:sz w:val="26"/>
          <w:szCs w:val="27"/>
        </w:rPr>
        <w:t>La existencia del acto impugnado en la presente causa administrativa, consistente en</w:t>
      </w:r>
      <w:r w:rsidR="0027406B" w:rsidRPr="009C59E8">
        <w:rPr>
          <w:rFonts w:ascii="Calibri" w:hAnsi="Calibri"/>
          <w:sz w:val="26"/>
          <w:szCs w:val="27"/>
        </w:rPr>
        <w:t xml:space="preserve"> e</w:t>
      </w:r>
      <w:r w:rsidR="0027406B" w:rsidRPr="009C59E8">
        <w:rPr>
          <w:rFonts w:ascii="Calibri" w:hAnsi="Calibri"/>
          <w:bCs/>
          <w:sz w:val="26"/>
          <w:szCs w:val="27"/>
        </w:rPr>
        <w:t>l Oficio de fecha 27 veintisiete de enero del año 2017 dos mil diecisiete,</w:t>
      </w:r>
      <w:r w:rsidR="0027406B" w:rsidRPr="009C59E8">
        <w:rPr>
          <w:rFonts w:ascii="Calibri" w:hAnsi="Calibri"/>
          <w:b/>
          <w:bCs/>
          <w:sz w:val="26"/>
          <w:szCs w:val="27"/>
        </w:rPr>
        <w:t xml:space="preserve"> </w:t>
      </w:r>
      <w:r w:rsidRPr="009C59E8">
        <w:rPr>
          <w:rFonts w:ascii="Calibri" w:hAnsi="Calibri"/>
          <w:sz w:val="26"/>
          <w:szCs w:val="27"/>
        </w:rPr>
        <w:t xml:space="preserve">se encuentra acreditada en autos con el </w:t>
      </w:r>
      <w:r w:rsidR="0027406B" w:rsidRPr="009C59E8">
        <w:rPr>
          <w:rFonts w:ascii="Calibri" w:hAnsi="Calibri"/>
          <w:sz w:val="26"/>
          <w:szCs w:val="27"/>
        </w:rPr>
        <w:t xml:space="preserve">original del </w:t>
      </w:r>
      <w:r w:rsidRPr="009C59E8">
        <w:rPr>
          <w:rFonts w:ascii="Calibri" w:hAnsi="Calibri"/>
          <w:sz w:val="26"/>
          <w:szCs w:val="27"/>
        </w:rPr>
        <w:t xml:space="preserve">propio documento </w:t>
      </w:r>
      <w:r w:rsidR="0027406B" w:rsidRPr="009C59E8">
        <w:rPr>
          <w:rFonts w:ascii="Calibri" w:hAnsi="Calibri"/>
          <w:sz w:val="26"/>
          <w:szCs w:val="27"/>
        </w:rPr>
        <w:t xml:space="preserve">descrito, </w:t>
      </w:r>
      <w:r w:rsidRPr="009C59E8">
        <w:rPr>
          <w:rFonts w:ascii="Calibri" w:hAnsi="Calibri"/>
          <w:bCs/>
          <w:sz w:val="26"/>
          <w:szCs w:val="27"/>
        </w:rPr>
        <w:t>presentado por la parte actora y que es visible en autos en copia certificada a foja</w:t>
      </w:r>
      <w:r w:rsidR="0027406B" w:rsidRPr="009C59E8">
        <w:rPr>
          <w:rFonts w:ascii="Calibri" w:hAnsi="Calibri"/>
          <w:bCs/>
          <w:sz w:val="26"/>
          <w:szCs w:val="27"/>
        </w:rPr>
        <w:t xml:space="preserve"> 8 ocho</w:t>
      </w:r>
      <w:r w:rsidRPr="009C59E8">
        <w:rPr>
          <w:rFonts w:ascii="Calibri" w:hAnsi="Calibri"/>
          <w:bCs/>
          <w:sz w:val="26"/>
          <w:szCs w:val="27"/>
        </w:rPr>
        <w:t>.</w:t>
      </w:r>
      <w:r w:rsidR="0027406B" w:rsidRPr="009C59E8">
        <w:rPr>
          <w:rFonts w:ascii="Calibri" w:hAnsi="Calibri"/>
          <w:bCs/>
          <w:sz w:val="26"/>
          <w:szCs w:val="27"/>
        </w:rPr>
        <w:t xml:space="preserve"> . . . . . . . . . . . . . . . . . . . . . . . . . . .</w:t>
      </w:r>
      <w:r w:rsidRPr="009C59E8">
        <w:rPr>
          <w:rFonts w:ascii="Calibri" w:hAnsi="Calibri"/>
          <w:sz w:val="26"/>
          <w:szCs w:val="27"/>
        </w:rPr>
        <w:t xml:space="preserve"> . . . . </w:t>
      </w:r>
      <w:r w:rsidR="003C0FBD" w:rsidRPr="009C59E8">
        <w:rPr>
          <w:rFonts w:ascii="Calibri" w:hAnsi="Calibri"/>
          <w:sz w:val="26"/>
          <w:szCs w:val="27"/>
        </w:rPr>
        <w:t xml:space="preserve">. . . . . . . . . . . . </w:t>
      </w:r>
      <w:r w:rsidRPr="009C59E8">
        <w:rPr>
          <w:rFonts w:ascii="Calibri" w:hAnsi="Calibri"/>
          <w:bCs/>
          <w:sz w:val="26"/>
          <w:szCs w:val="27"/>
        </w:rPr>
        <w:t xml:space="preserve"> </w:t>
      </w:r>
    </w:p>
    <w:p w:rsidR="00092102" w:rsidRPr="009C59E8" w:rsidRDefault="00092102" w:rsidP="00092102">
      <w:pPr>
        <w:jc w:val="both"/>
        <w:rPr>
          <w:rFonts w:ascii="Calibri" w:hAnsi="Calibri"/>
          <w:sz w:val="26"/>
          <w:szCs w:val="27"/>
        </w:rPr>
      </w:pPr>
    </w:p>
    <w:p w:rsidR="00A356B9" w:rsidRPr="009C59E8" w:rsidRDefault="00092102" w:rsidP="00092102">
      <w:pPr>
        <w:ind w:firstLine="708"/>
        <w:jc w:val="both"/>
        <w:rPr>
          <w:rFonts w:ascii="Calibri" w:hAnsi="Calibri"/>
          <w:bCs/>
          <w:sz w:val="26"/>
          <w:szCs w:val="27"/>
        </w:rPr>
      </w:pPr>
      <w:r w:rsidRPr="009C59E8">
        <w:rPr>
          <w:rFonts w:ascii="Calibri" w:hAnsi="Calibri"/>
          <w:sz w:val="26"/>
          <w:szCs w:val="27"/>
        </w:rPr>
        <w:t>Documento del que se desprende que</w:t>
      </w:r>
      <w:r w:rsidR="0027406B" w:rsidRPr="009C59E8">
        <w:rPr>
          <w:rFonts w:ascii="Calibri" w:hAnsi="Calibri"/>
          <w:sz w:val="26"/>
          <w:szCs w:val="27"/>
        </w:rPr>
        <w:t xml:space="preserve"> se dejó sin efectos </w:t>
      </w:r>
      <w:r w:rsidR="0027406B" w:rsidRPr="009C59E8">
        <w:rPr>
          <w:rFonts w:ascii="Calibri" w:hAnsi="Calibri"/>
          <w:bCs/>
          <w:sz w:val="26"/>
          <w:szCs w:val="27"/>
        </w:rPr>
        <w:t xml:space="preserve">el documento determinante del crédito con número </w:t>
      </w:r>
      <w:r w:rsidR="0078370D" w:rsidRPr="009C59E8">
        <w:rPr>
          <w:rFonts w:ascii="Calibri" w:hAnsi="Calibri"/>
          <w:bCs/>
          <w:sz w:val="26"/>
          <w:szCs w:val="27"/>
        </w:rPr>
        <w:t xml:space="preserve">de oficio </w:t>
      </w:r>
      <w:r w:rsidR="0027406B" w:rsidRPr="009C59E8">
        <w:rPr>
          <w:rFonts w:ascii="Calibri" w:hAnsi="Calibri"/>
          <w:bCs/>
          <w:sz w:val="26"/>
          <w:szCs w:val="27"/>
        </w:rPr>
        <w:t xml:space="preserve">TML/DGI/20785/2016 notificado </w:t>
      </w:r>
    </w:p>
    <w:p w:rsidR="00A356B9" w:rsidRPr="009C59E8" w:rsidRDefault="00A356B9" w:rsidP="00A356B9">
      <w:pPr>
        <w:ind w:firstLine="708"/>
        <w:jc w:val="right"/>
        <w:rPr>
          <w:rFonts w:ascii="Calibri" w:hAnsi="Calibri"/>
          <w:b/>
          <w:sz w:val="26"/>
        </w:rPr>
      </w:pPr>
      <w:r w:rsidRPr="009C59E8">
        <w:rPr>
          <w:rFonts w:ascii="Calibri" w:hAnsi="Calibri"/>
          <w:b/>
          <w:sz w:val="26"/>
        </w:rPr>
        <w:t>Expediente número 0462/2doJAM/2017-JN</w:t>
      </w:r>
    </w:p>
    <w:p w:rsidR="00A356B9" w:rsidRPr="009C59E8" w:rsidRDefault="00A356B9" w:rsidP="00092102">
      <w:pPr>
        <w:ind w:firstLine="708"/>
        <w:jc w:val="both"/>
        <w:rPr>
          <w:rFonts w:ascii="Calibri" w:hAnsi="Calibri"/>
          <w:bCs/>
          <w:sz w:val="26"/>
          <w:szCs w:val="27"/>
        </w:rPr>
      </w:pPr>
    </w:p>
    <w:p w:rsidR="00092102" w:rsidRPr="009C59E8" w:rsidRDefault="0027406B" w:rsidP="00A356B9">
      <w:pPr>
        <w:jc w:val="both"/>
        <w:rPr>
          <w:rFonts w:ascii="Calibri" w:hAnsi="Calibri"/>
          <w:sz w:val="26"/>
          <w:szCs w:val="27"/>
        </w:rPr>
      </w:pPr>
      <w:r w:rsidRPr="009C59E8">
        <w:rPr>
          <w:rFonts w:ascii="Calibri" w:hAnsi="Calibri"/>
          <w:bCs/>
          <w:sz w:val="26"/>
          <w:szCs w:val="27"/>
        </w:rPr>
        <w:t>en diciembre del año 2016 dos mil dieciséis, respecto del inmueble ubicado en calle Juan José Torres Landa colonia (Pro) Arroyo Hondo, de esta ciudad con cuenta predial número 03-E-000045-001;  al considerar que existía una ambigüedad en la aplicación de la tasa que se había aplicado, que era la de .234%, punto doscientos treinta y cuatro por ciento,  siendo la correcta una tasa progresiva del .9226% punto nueve mil doscientos veintiséis por ciento; para los ejercicios fiscales de los años 2012 dos mil doce al 2016 dos mil dieciséis</w:t>
      </w:r>
      <w:r w:rsidR="00092102" w:rsidRPr="009C59E8">
        <w:rPr>
          <w:rFonts w:ascii="Calibri" w:hAnsi="Calibri"/>
          <w:sz w:val="26"/>
          <w:szCs w:val="27"/>
        </w:rPr>
        <w:t xml:space="preserve">; </w:t>
      </w:r>
      <w:r w:rsidRPr="009C59E8">
        <w:rPr>
          <w:rFonts w:ascii="Calibri" w:hAnsi="Calibri"/>
          <w:sz w:val="26"/>
          <w:szCs w:val="27"/>
        </w:rPr>
        <w:t>documento que</w:t>
      </w:r>
      <w:r w:rsidR="00092102" w:rsidRPr="009C59E8">
        <w:rPr>
          <w:rFonts w:ascii="Calibri" w:hAnsi="Calibri"/>
          <w:sz w:val="26"/>
          <w:szCs w:val="27"/>
        </w:rPr>
        <w:t xml:space="preserve"> merece pleno valor probatorio, </w:t>
      </w:r>
      <w:r w:rsidR="00092102" w:rsidRPr="009C59E8">
        <w:rPr>
          <w:rFonts w:ascii="Calibri" w:hAnsi="Calibri" w:cs="Arial"/>
          <w:sz w:val="26"/>
          <w:szCs w:val="27"/>
        </w:rPr>
        <w:t xml:space="preserve">conforme a lo dispuesto en los artículos </w:t>
      </w:r>
      <w:r w:rsidR="00092102" w:rsidRPr="009C59E8">
        <w:rPr>
          <w:rFonts w:ascii="Calibri" w:hAnsi="Calibri"/>
          <w:sz w:val="26"/>
          <w:szCs w:val="27"/>
        </w:rPr>
        <w:t xml:space="preserve">78, 81, 117, 119, 121 y 124 del Código de Procedimiento y Justicia Administrativa para el Estado y los Municipios de Guanajuato; toda vez que el oficio descrito es un documento público emitido por </w:t>
      </w:r>
      <w:r w:rsidR="00386DB6" w:rsidRPr="009C59E8">
        <w:rPr>
          <w:rFonts w:ascii="Calibri" w:hAnsi="Calibri"/>
          <w:sz w:val="26"/>
          <w:szCs w:val="27"/>
        </w:rPr>
        <w:t xml:space="preserve">una </w:t>
      </w:r>
      <w:r w:rsidR="00092102" w:rsidRPr="009C59E8">
        <w:rPr>
          <w:rFonts w:ascii="Calibri" w:hAnsi="Calibri"/>
          <w:sz w:val="26"/>
          <w:szCs w:val="27"/>
        </w:rPr>
        <w:t>servidor</w:t>
      </w:r>
      <w:r w:rsidR="00386DB6" w:rsidRPr="009C59E8">
        <w:rPr>
          <w:rFonts w:ascii="Calibri" w:hAnsi="Calibri"/>
          <w:sz w:val="26"/>
          <w:szCs w:val="27"/>
        </w:rPr>
        <w:t>a</w:t>
      </w:r>
      <w:r w:rsidR="00092102" w:rsidRPr="009C59E8">
        <w:rPr>
          <w:rFonts w:ascii="Calibri" w:hAnsi="Calibri"/>
          <w:sz w:val="26"/>
          <w:szCs w:val="27"/>
        </w:rPr>
        <w:t>s públic</w:t>
      </w:r>
      <w:r w:rsidR="00386DB6" w:rsidRPr="009C59E8">
        <w:rPr>
          <w:rFonts w:ascii="Calibri" w:hAnsi="Calibri"/>
          <w:sz w:val="26"/>
          <w:szCs w:val="27"/>
        </w:rPr>
        <w:t>a</w:t>
      </w:r>
      <w:r w:rsidR="00092102" w:rsidRPr="009C59E8">
        <w:rPr>
          <w:rFonts w:ascii="Calibri" w:hAnsi="Calibri"/>
          <w:sz w:val="26"/>
          <w:szCs w:val="27"/>
        </w:rPr>
        <w:t xml:space="preserve"> en el ejercicio de sus atribuciones; aunada la circunstancia de que al contestar la demanda, </w:t>
      </w:r>
      <w:r w:rsidR="00386DB6" w:rsidRPr="009C59E8">
        <w:rPr>
          <w:rFonts w:ascii="Calibri" w:hAnsi="Calibri"/>
          <w:sz w:val="26"/>
          <w:szCs w:val="27"/>
        </w:rPr>
        <w:t xml:space="preserve">la </w:t>
      </w:r>
      <w:r w:rsidR="00092102" w:rsidRPr="009C59E8">
        <w:rPr>
          <w:rFonts w:ascii="Calibri" w:hAnsi="Calibri"/>
          <w:sz w:val="26"/>
          <w:szCs w:val="27"/>
        </w:rPr>
        <w:t>Director</w:t>
      </w:r>
      <w:r w:rsidR="00386DB6" w:rsidRPr="009C59E8">
        <w:rPr>
          <w:rFonts w:ascii="Calibri" w:hAnsi="Calibri"/>
          <w:sz w:val="26"/>
          <w:szCs w:val="27"/>
        </w:rPr>
        <w:t>a mencionada</w:t>
      </w:r>
      <w:r w:rsidR="00092102" w:rsidRPr="009C59E8">
        <w:rPr>
          <w:rFonts w:ascii="Calibri" w:hAnsi="Calibri"/>
          <w:sz w:val="26"/>
          <w:szCs w:val="27"/>
        </w:rPr>
        <w:t>, reconoci</w:t>
      </w:r>
      <w:r w:rsidR="00386DB6" w:rsidRPr="009C59E8">
        <w:rPr>
          <w:rFonts w:ascii="Calibri" w:hAnsi="Calibri"/>
          <w:sz w:val="26"/>
          <w:szCs w:val="27"/>
        </w:rPr>
        <w:t>ó</w:t>
      </w:r>
      <w:r w:rsidR="00092102" w:rsidRPr="009C59E8">
        <w:rPr>
          <w:rFonts w:ascii="Calibri" w:hAnsi="Calibri"/>
          <w:sz w:val="26"/>
          <w:szCs w:val="27"/>
        </w:rPr>
        <w:t xml:space="preserve"> la emisión del mismo</w:t>
      </w:r>
      <w:r w:rsidR="00092102" w:rsidRPr="009C59E8">
        <w:rPr>
          <w:rFonts w:ascii="Calibri" w:hAnsi="Calibri"/>
          <w:sz w:val="26"/>
          <w:szCs w:val="26"/>
        </w:rPr>
        <w:t>.</w:t>
      </w:r>
      <w:r w:rsidR="00386DB6" w:rsidRPr="009C59E8">
        <w:rPr>
          <w:rFonts w:ascii="Calibri" w:hAnsi="Calibri"/>
          <w:sz w:val="26"/>
          <w:szCs w:val="26"/>
        </w:rPr>
        <w:t xml:space="preserve"> . . .</w:t>
      </w:r>
      <w:r w:rsidR="00092102" w:rsidRPr="009C59E8">
        <w:rPr>
          <w:rFonts w:ascii="Calibri" w:hAnsi="Calibri"/>
          <w:sz w:val="26"/>
          <w:szCs w:val="26"/>
        </w:rPr>
        <w:t xml:space="preserve"> . . . . . . . . . . . . . . . . . . . . . . . . . . . . . . . . . . . . . . . </w:t>
      </w:r>
    </w:p>
    <w:p w:rsidR="00092102" w:rsidRPr="009C59E8" w:rsidRDefault="00092102" w:rsidP="00092102">
      <w:pPr>
        <w:jc w:val="both"/>
        <w:rPr>
          <w:rFonts w:ascii="Calibri" w:hAnsi="Calibri" w:cs="Arial"/>
          <w:b/>
          <w:bCs/>
          <w:sz w:val="22"/>
          <w:szCs w:val="27"/>
        </w:rPr>
      </w:pPr>
    </w:p>
    <w:p w:rsidR="00092102" w:rsidRPr="009C59E8" w:rsidRDefault="00092102" w:rsidP="00092102">
      <w:pPr>
        <w:ind w:firstLine="708"/>
        <w:jc w:val="both"/>
        <w:rPr>
          <w:rFonts w:ascii="Calibri" w:hAnsi="Calibri" w:cs="Calibri"/>
          <w:sz w:val="26"/>
          <w:szCs w:val="26"/>
        </w:rPr>
      </w:pPr>
      <w:r w:rsidRPr="009C59E8">
        <w:rPr>
          <w:rFonts w:ascii="Calibri" w:hAnsi="Calibri"/>
          <w:b/>
          <w:bCs/>
          <w:i/>
          <w:iCs/>
          <w:sz w:val="26"/>
          <w:szCs w:val="27"/>
        </w:rPr>
        <w:t xml:space="preserve">CUARTO.- </w:t>
      </w:r>
      <w:r w:rsidRPr="009C59E8">
        <w:rPr>
          <w:rFonts w:ascii="Calibri" w:hAnsi="Calibri" w:cs="Calibri"/>
          <w:sz w:val="26"/>
          <w:szCs w:val="26"/>
        </w:rPr>
        <w:t xml:space="preserve">Por ser de </w:t>
      </w:r>
      <w:r w:rsidRPr="009C59E8">
        <w:rPr>
          <w:rFonts w:ascii="Calibri" w:hAnsi="Calibri" w:cs="Calibri"/>
          <w:b/>
          <w:sz w:val="26"/>
          <w:szCs w:val="26"/>
        </w:rPr>
        <w:t>Orden Público</w:t>
      </w:r>
      <w:r w:rsidRPr="009C59E8">
        <w:rPr>
          <w:rFonts w:ascii="Calibri" w:hAnsi="Calibri" w:cs="Calibri"/>
          <w:sz w:val="26"/>
          <w:szCs w:val="26"/>
        </w:rPr>
        <w:t xml:space="preserve"> y, por ende de examen de oficio, ya que constituye un presupuesto procesal, este Juzgador procede a analizar la personalidad con la que concurre el ciudadano </w:t>
      </w:r>
      <w:r w:rsidR="009C59E8" w:rsidRPr="009C59E8">
        <w:rPr>
          <w:rFonts w:asciiTheme="minorHAnsi" w:hAnsiTheme="minorHAnsi" w:cs="Calibri"/>
          <w:sz w:val="26"/>
          <w:szCs w:val="26"/>
        </w:rPr>
        <w:t>(…)</w:t>
      </w:r>
      <w:r w:rsidRPr="009C59E8">
        <w:rPr>
          <w:rFonts w:ascii="Calibri" w:hAnsi="Calibri" w:cs="Calibri"/>
          <w:sz w:val="26"/>
          <w:szCs w:val="26"/>
        </w:rPr>
        <w:t xml:space="preserve">, en la presente causa administrativa. . . . . . . . . . . . . . . . . . . . . . . . . . . . . . . . . . . . . . . . . . . .  </w:t>
      </w:r>
    </w:p>
    <w:p w:rsidR="00092102" w:rsidRPr="009C59E8" w:rsidRDefault="00092102" w:rsidP="00092102">
      <w:pPr>
        <w:jc w:val="both"/>
        <w:rPr>
          <w:rFonts w:ascii="Calibri" w:hAnsi="Calibri" w:cs="Calibri"/>
          <w:sz w:val="26"/>
          <w:szCs w:val="26"/>
        </w:rPr>
      </w:pPr>
    </w:p>
    <w:p w:rsidR="00092102" w:rsidRPr="009C59E8" w:rsidRDefault="00092102" w:rsidP="009C59E8">
      <w:pPr>
        <w:ind w:firstLine="708"/>
        <w:jc w:val="both"/>
        <w:rPr>
          <w:rFonts w:ascii="Calibri" w:hAnsi="Calibri"/>
          <w:b/>
          <w:bCs/>
          <w:i/>
          <w:iCs/>
          <w:sz w:val="26"/>
          <w:szCs w:val="27"/>
        </w:rPr>
      </w:pPr>
      <w:r w:rsidRPr="009C59E8">
        <w:rPr>
          <w:rFonts w:ascii="Calibri" w:hAnsi="Calibri" w:cs="Calibri"/>
          <w:sz w:val="26"/>
          <w:szCs w:val="26"/>
        </w:rPr>
        <w:t xml:space="preserve">El ciudadano </w:t>
      </w:r>
      <w:r w:rsidR="009C59E8" w:rsidRPr="009C59E8">
        <w:rPr>
          <w:rFonts w:asciiTheme="minorHAnsi" w:hAnsiTheme="minorHAnsi" w:cs="Calibri"/>
          <w:sz w:val="26"/>
          <w:szCs w:val="26"/>
        </w:rPr>
        <w:t>(…)</w:t>
      </w:r>
      <w:r w:rsidRPr="009C59E8">
        <w:rPr>
          <w:rFonts w:ascii="Calibri" w:hAnsi="Calibri" w:cs="Calibri"/>
          <w:sz w:val="26"/>
          <w:szCs w:val="26"/>
        </w:rPr>
        <w:t xml:space="preserve">, promovió el presente proceso, con el carácter de Apoderado General para pleitos y cobranzas y actos de administración y de dominio, del </w:t>
      </w:r>
      <w:proofErr w:type="gramStart"/>
      <w:r w:rsidRPr="009C59E8">
        <w:rPr>
          <w:rFonts w:ascii="Calibri" w:hAnsi="Calibri" w:cs="Calibri"/>
          <w:sz w:val="26"/>
          <w:szCs w:val="26"/>
        </w:rPr>
        <w:t>ciudadano</w:t>
      </w:r>
      <w:r w:rsidR="009C59E8" w:rsidRPr="009C59E8">
        <w:rPr>
          <w:rFonts w:asciiTheme="minorHAnsi" w:hAnsiTheme="minorHAnsi" w:cs="Calibri"/>
          <w:sz w:val="26"/>
          <w:szCs w:val="26"/>
        </w:rPr>
        <w:t>(</w:t>
      </w:r>
      <w:proofErr w:type="gramEnd"/>
      <w:r w:rsidR="009C59E8" w:rsidRPr="009C59E8">
        <w:rPr>
          <w:rFonts w:asciiTheme="minorHAnsi" w:hAnsiTheme="minorHAnsi" w:cs="Calibri"/>
          <w:sz w:val="26"/>
          <w:szCs w:val="26"/>
        </w:rPr>
        <w:t>…)</w:t>
      </w:r>
      <w:r w:rsidRPr="009C59E8">
        <w:rPr>
          <w:rFonts w:ascii="Calibri" w:hAnsi="Calibri" w:cs="Calibri"/>
          <w:bCs/>
          <w:iCs/>
          <w:sz w:val="26"/>
          <w:szCs w:val="26"/>
        </w:rPr>
        <w:t>;</w:t>
      </w:r>
      <w:r w:rsidRPr="009C59E8">
        <w:rPr>
          <w:rFonts w:ascii="Calibri" w:hAnsi="Calibri" w:cs="Calibri"/>
          <w:sz w:val="26"/>
          <w:szCs w:val="26"/>
        </w:rPr>
        <w:t xml:space="preserve"> exhibiendo, para acreditarlo, la Escritura Pública </w:t>
      </w:r>
      <w:r w:rsidR="009C59E8" w:rsidRPr="009C59E8">
        <w:rPr>
          <w:rFonts w:asciiTheme="minorHAnsi" w:hAnsiTheme="minorHAnsi" w:cs="Calibri"/>
          <w:sz w:val="26"/>
          <w:szCs w:val="26"/>
        </w:rPr>
        <w:t>(…)</w:t>
      </w:r>
      <w:r w:rsidRPr="009C59E8">
        <w:rPr>
          <w:rFonts w:ascii="Calibri" w:hAnsi="Calibri"/>
          <w:bCs/>
          <w:iCs/>
          <w:sz w:val="26"/>
          <w:szCs w:val="26"/>
        </w:rPr>
        <w:t xml:space="preserve">. . . . . . . . . . . . </w:t>
      </w:r>
      <w:r w:rsidR="00386DB6" w:rsidRPr="009C59E8">
        <w:rPr>
          <w:rFonts w:ascii="Calibri" w:hAnsi="Calibri"/>
          <w:bCs/>
          <w:iCs/>
          <w:sz w:val="26"/>
          <w:szCs w:val="26"/>
        </w:rPr>
        <w:t xml:space="preserve">. . . . . . . . . . . . . . . . . . . . . . . . . . . . . . . . </w:t>
      </w:r>
    </w:p>
    <w:p w:rsidR="00092102" w:rsidRPr="009C59E8" w:rsidRDefault="00092102" w:rsidP="00092102">
      <w:pPr>
        <w:ind w:firstLine="708"/>
        <w:jc w:val="both"/>
        <w:rPr>
          <w:rFonts w:ascii="Calibri" w:hAnsi="Calibri"/>
          <w:b/>
          <w:bCs/>
          <w:i/>
          <w:iCs/>
          <w:sz w:val="26"/>
          <w:szCs w:val="27"/>
        </w:rPr>
      </w:pPr>
    </w:p>
    <w:p w:rsidR="00092102" w:rsidRPr="009C59E8" w:rsidRDefault="00092102" w:rsidP="00092102">
      <w:pPr>
        <w:ind w:firstLine="708"/>
        <w:jc w:val="both"/>
        <w:rPr>
          <w:rFonts w:ascii="Calibri" w:hAnsi="Calibri"/>
          <w:bCs/>
          <w:iCs/>
          <w:sz w:val="26"/>
          <w:szCs w:val="26"/>
        </w:rPr>
      </w:pPr>
      <w:r w:rsidRPr="009C59E8">
        <w:rPr>
          <w:rFonts w:ascii="Calibri" w:hAnsi="Calibri"/>
          <w:b/>
          <w:bCs/>
          <w:i/>
          <w:iCs/>
          <w:sz w:val="26"/>
          <w:szCs w:val="27"/>
        </w:rPr>
        <w:t xml:space="preserve">QUINTO.- </w:t>
      </w:r>
      <w:r w:rsidRPr="009C59E8">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C59E8">
        <w:rPr>
          <w:rFonts w:ascii="Calibri" w:hAnsi="Calibri"/>
          <w:bCs/>
          <w:iCs/>
          <w:sz w:val="26"/>
          <w:szCs w:val="26"/>
        </w:rPr>
        <w:t>Administrativa  para</w:t>
      </w:r>
      <w:proofErr w:type="gramEnd"/>
      <w:r w:rsidRPr="009C59E8">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w:t>
      </w:r>
    </w:p>
    <w:p w:rsidR="00092102" w:rsidRPr="009C59E8" w:rsidRDefault="00092102" w:rsidP="00092102">
      <w:pPr>
        <w:ind w:firstLine="708"/>
        <w:jc w:val="both"/>
        <w:rPr>
          <w:rFonts w:ascii="Calibri" w:hAnsi="Calibri"/>
          <w:bCs/>
          <w:iCs/>
          <w:sz w:val="26"/>
          <w:szCs w:val="26"/>
        </w:rPr>
      </w:pPr>
    </w:p>
    <w:p w:rsidR="00092102" w:rsidRPr="009C59E8" w:rsidRDefault="00092102" w:rsidP="00FE1B88">
      <w:pPr>
        <w:ind w:firstLine="708"/>
        <w:jc w:val="both"/>
        <w:rPr>
          <w:rFonts w:ascii="Calibri" w:hAnsi="Calibri"/>
          <w:b/>
          <w:sz w:val="26"/>
        </w:rPr>
      </w:pPr>
      <w:r w:rsidRPr="009C59E8">
        <w:rPr>
          <w:rFonts w:ascii="Calibri" w:hAnsi="Calibri"/>
          <w:sz w:val="26"/>
        </w:rPr>
        <w:t>En la especie, en la presente causa</w:t>
      </w:r>
      <w:r w:rsidR="00FE1B88" w:rsidRPr="009C59E8">
        <w:rPr>
          <w:rFonts w:ascii="Calibri" w:hAnsi="Calibri"/>
          <w:sz w:val="26"/>
        </w:rPr>
        <w:t xml:space="preserve"> administrativa, la autoridad</w:t>
      </w:r>
      <w:r w:rsidRPr="009C59E8">
        <w:rPr>
          <w:rFonts w:ascii="Calibri" w:hAnsi="Calibri"/>
          <w:sz w:val="26"/>
        </w:rPr>
        <w:t xml:space="preserve"> demandada plante</w:t>
      </w:r>
      <w:r w:rsidR="00FE1B88" w:rsidRPr="009C59E8">
        <w:rPr>
          <w:rFonts w:ascii="Calibri" w:hAnsi="Calibri"/>
          <w:sz w:val="26"/>
        </w:rPr>
        <w:t>ó</w:t>
      </w:r>
      <w:r w:rsidRPr="009C59E8">
        <w:rPr>
          <w:rFonts w:ascii="Calibri" w:hAnsi="Calibri"/>
          <w:sz w:val="26"/>
        </w:rPr>
        <w:t xml:space="preserve"> como causal de improcedencia, la prevista en la fracción I del artículo 261 del Código de Procedimiento y Justicia Administrativa para el Estado y los Municipios de Guanajuato, relativa a que </w:t>
      </w:r>
      <w:r w:rsidR="00FE1B88" w:rsidRPr="009C59E8">
        <w:rPr>
          <w:rFonts w:ascii="Calibri" w:hAnsi="Calibri"/>
          <w:sz w:val="26"/>
        </w:rPr>
        <w:t>no se afectan los intereses jurí</w:t>
      </w:r>
      <w:r w:rsidR="009107BC" w:rsidRPr="009C59E8">
        <w:rPr>
          <w:rFonts w:ascii="Calibri" w:hAnsi="Calibri"/>
          <w:sz w:val="26"/>
        </w:rPr>
        <w:t xml:space="preserve">dicos de la parte actora, </w:t>
      </w:r>
      <w:r w:rsidR="00654973" w:rsidRPr="009C59E8">
        <w:rPr>
          <w:rFonts w:ascii="Calibri" w:hAnsi="Calibri"/>
          <w:sz w:val="26"/>
        </w:rPr>
        <w:t xml:space="preserve">ello, </w:t>
      </w:r>
      <w:r w:rsidR="009107BC" w:rsidRPr="009C59E8">
        <w:rPr>
          <w:rFonts w:ascii="Calibri" w:hAnsi="Calibri"/>
          <w:sz w:val="26"/>
        </w:rPr>
        <w:t xml:space="preserve">porque señaló que la autoridad demandada tiene la facultad de revocar actos en los que pueda modificar </w:t>
      </w:r>
      <w:r w:rsidR="00BF45D5" w:rsidRPr="009C59E8">
        <w:rPr>
          <w:rFonts w:ascii="Calibri" w:hAnsi="Calibri"/>
          <w:sz w:val="26"/>
        </w:rPr>
        <w:t>algún error aritmét</w:t>
      </w:r>
      <w:r w:rsidR="00654973" w:rsidRPr="009C59E8">
        <w:rPr>
          <w:rFonts w:ascii="Calibri" w:hAnsi="Calibri"/>
          <w:sz w:val="26"/>
        </w:rPr>
        <w:t xml:space="preserve">ico. . . . . . . . . . . . . </w:t>
      </w:r>
    </w:p>
    <w:p w:rsidR="00092102" w:rsidRPr="009C59E8" w:rsidRDefault="00092102" w:rsidP="00092102">
      <w:pPr>
        <w:jc w:val="both"/>
        <w:rPr>
          <w:rFonts w:ascii="Calibri" w:hAnsi="Calibri"/>
          <w:sz w:val="26"/>
        </w:rPr>
      </w:pPr>
    </w:p>
    <w:p w:rsidR="00092102" w:rsidRPr="009C59E8" w:rsidRDefault="00654973" w:rsidP="00AA6910">
      <w:pPr>
        <w:ind w:firstLine="708"/>
        <w:jc w:val="both"/>
        <w:rPr>
          <w:rFonts w:ascii="Calibri" w:hAnsi="Calibri"/>
          <w:sz w:val="26"/>
        </w:rPr>
      </w:pPr>
      <w:r w:rsidRPr="009C59E8">
        <w:rPr>
          <w:rFonts w:ascii="Calibri" w:hAnsi="Calibri"/>
          <w:sz w:val="26"/>
        </w:rPr>
        <w:t>A este respecto, quien resuelve</w:t>
      </w:r>
      <w:r w:rsidR="00092102" w:rsidRPr="009C59E8">
        <w:rPr>
          <w:rFonts w:ascii="Calibri" w:hAnsi="Calibri"/>
          <w:sz w:val="26"/>
        </w:rPr>
        <w:t xml:space="preserve"> estima que </w:t>
      </w:r>
      <w:r w:rsidR="00092102" w:rsidRPr="009C59E8">
        <w:rPr>
          <w:rFonts w:ascii="Calibri" w:hAnsi="Calibri"/>
          <w:b/>
          <w:sz w:val="26"/>
        </w:rPr>
        <w:t>no se actualiza dicha causal</w:t>
      </w:r>
      <w:r w:rsidR="00092102" w:rsidRPr="009C59E8">
        <w:rPr>
          <w:rFonts w:ascii="Calibri" w:hAnsi="Calibri"/>
          <w:sz w:val="26"/>
        </w:rPr>
        <w:t xml:space="preserve">, simple y sencillamente porque </w:t>
      </w:r>
      <w:r w:rsidR="00AA6910" w:rsidRPr="009C59E8">
        <w:rPr>
          <w:rFonts w:ascii="Calibri" w:hAnsi="Calibri"/>
          <w:sz w:val="26"/>
        </w:rPr>
        <w:t>el hecho de que la autoridad demandada sostenga que tiene facultades para revocar actos, no hace improcedente al proceso. De ahí que s</w:t>
      </w:r>
      <w:r w:rsidR="00092102" w:rsidRPr="009C59E8">
        <w:rPr>
          <w:rFonts w:ascii="Calibri" w:hAnsi="Calibri"/>
          <w:bCs/>
          <w:sz w:val="26"/>
          <w:szCs w:val="27"/>
        </w:rPr>
        <w:t>e</w:t>
      </w:r>
      <w:r w:rsidR="00AA6910" w:rsidRPr="009C59E8">
        <w:rPr>
          <w:rFonts w:ascii="Calibri" w:hAnsi="Calibri"/>
          <w:bCs/>
          <w:sz w:val="26"/>
          <w:szCs w:val="27"/>
        </w:rPr>
        <w:t>a</w:t>
      </w:r>
      <w:r w:rsidR="00092102" w:rsidRPr="009C59E8">
        <w:rPr>
          <w:rFonts w:ascii="Calibri" w:hAnsi="Calibri"/>
          <w:bCs/>
          <w:sz w:val="26"/>
          <w:szCs w:val="27"/>
        </w:rPr>
        <w:t xml:space="preserve"> evidente que no se actualiza la causal de improcedencia </w:t>
      </w:r>
      <w:r w:rsidR="00AA6910" w:rsidRPr="009C59E8">
        <w:rPr>
          <w:rFonts w:ascii="Calibri" w:hAnsi="Calibri"/>
          <w:bCs/>
          <w:sz w:val="26"/>
          <w:szCs w:val="27"/>
        </w:rPr>
        <w:t>planteada por dicha autoridad</w:t>
      </w:r>
      <w:r w:rsidR="00711B4B" w:rsidRPr="009C59E8">
        <w:rPr>
          <w:rFonts w:ascii="Calibri" w:hAnsi="Calibri"/>
          <w:bCs/>
          <w:sz w:val="26"/>
          <w:szCs w:val="27"/>
        </w:rPr>
        <w:t>, por lo que resulta procedente el juicio en contra de la autoridad demandada</w:t>
      </w:r>
      <w:r w:rsidR="00092102" w:rsidRPr="009C59E8">
        <w:rPr>
          <w:rFonts w:ascii="Calibri" w:hAnsi="Calibri"/>
          <w:bCs/>
          <w:sz w:val="26"/>
          <w:szCs w:val="27"/>
        </w:rPr>
        <w:t>.</w:t>
      </w:r>
      <w:r w:rsidR="00711B4B" w:rsidRPr="009C59E8">
        <w:rPr>
          <w:rFonts w:ascii="Calibri" w:hAnsi="Calibri"/>
          <w:bCs/>
          <w:sz w:val="26"/>
          <w:szCs w:val="27"/>
        </w:rPr>
        <w:t xml:space="preserve"> . . . .</w:t>
      </w:r>
      <w:r w:rsidR="00092102" w:rsidRPr="009C59E8">
        <w:rPr>
          <w:rFonts w:ascii="Calibri" w:hAnsi="Calibri"/>
          <w:bCs/>
          <w:sz w:val="26"/>
          <w:szCs w:val="27"/>
        </w:rPr>
        <w:t xml:space="preserve"> . . . . . . . . .</w:t>
      </w:r>
      <w:r w:rsidR="00AA6910" w:rsidRPr="009C59E8">
        <w:rPr>
          <w:rFonts w:ascii="Calibri" w:hAnsi="Calibri"/>
          <w:bCs/>
          <w:sz w:val="26"/>
          <w:szCs w:val="27"/>
        </w:rPr>
        <w:t xml:space="preserve"> . . . . . . . . . . . . . . . . . . . . . . . . . . . . . . . . . . . . . . . . . . . . .</w:t>
      </w:r>
      <w:r w:rsidR="00711B4B" w:rsidRPr="009C59E8">
        <w:rPr>
          <w:rFonts w:ascii="Calibri" w:hAnsi="Calibri"/>
          <w:bCs/>
          <w:sz w:val="26"/>
          <w:szCs w:val="27"/>
        </w:rPr>
        <w:t xml:space="preserve"> </w:t>
      </w:r>
    </w:p>
    <w:p w:rsidR="00092102" w:rsidRPr="009C59E8" w:rsidRDefault="00092102" w:rsidP="0027590B">
      <w:pPr>
        <w:ind w:firstLine="708"/>
        <w:jc w:val="both"/>
        <w:rPr>
          <w:szCs w:val="26"/>
        </w:rPr>
      </w:pPr>
      <w:r w:rsidRPr="009C59E8">
        <w:rPr>
          <w:rFonts w:ascii="Calibri" w:hAnsi="Calibri"/>
          <w:sz w:val="26"/>
        </w:rPr>
        <w:t xml:space="preserve"> </w:t>
      </w:r>
    </w:p>
    <w:p w:rsidR="007A3620" w:rsidRPr="009C59E8" w:rsidRDefault="00092102" w:rsidP="007A3620">
      <w:pPr>
        <w:ind w:firstLine="708"/>
        <w:jc w:val="both"/>
        <w:rPr>
          <w:rFonts w:ascii="Calibri" w:hAnsi="Calibri" w:cs="Calibri"/>
          <w:b/>
          <w:bCs/>
          <w:i/>
          <w:iCs/>
          <w:sz w:val="26"/>
          <w:szCs w:val="26"/>
        </w:rPr>
      </w:pPr>
      <w:r w:rsidRPr="009C59E8">
        <w:rPr>
          <w:b/>
          <w:bCs/>
          <w:i/>
          <w:iCs/>
          <w:szCs w:val="26"/>
        </w:rPr>
        <w:t xml:space="preserve">     </w:t>
      </w:r>
      <w:r w:rsidR="007A3620" w:rsidRPr="009C59E8">
        <w:rPr>
          <w:rFonts w:ascii="Calibri" w:hAnsi="Calibri" w:cs="Calibri"/>
          <w:b/>
          <w:bCs/>
          <w:i/>
          <w:iCs/>
          <w:sz w:val="26"/>
          <w:szCs w:val="26"/>
        </w:rPr>
        <w:t>SEXTO.-</w:t>
      </w:r>
      <w:r w:rsidR="007A3620" w:rsidRPr="009C59E8">
        <w:rPr>
          <w:rFonts w:ascii="Calibri" w:hAnsi="Calibri" w:cs="Calibri"/>
          <w:sz w:val="26"/>
          <w:szCs w:val="26"/>
        </w:rPr>
        <w:t xml:space="preserve"> </w:t>
      </w:r>
      <w:r w:rsidR="007A3620" w:rsidRPr="009C59E8">
        <w:rPr>
          <w:rFonts w:ascii="Calibri" w:hAnsi="Calibri" w:cs="Calibri"/>
          <w:bCs/>
          <w:iCs/>
          <w:sz w:val="26"/>
          <w:szCs w:val="26"/>
        </w:rPr>
        <w:t>Previamente al análisis del planteamiento de fondo formulado por el actor, es</w:t>
      </w:r>
      <w:r w:rsidR="007A3620" w:rsidRPr="009C59E8">
        <w:rPr>
          <w:rFonts w:ascii="Calibri" w:hAnsi="Calibri" w:cs="Calibri"/>
          <w:sz w:val="26"/>
          <w:szCs w:val="26"/>
        </w:rPr>
        <w:t xml:space="preserve">te Juzgador, en cumplimiento a lo establecido en la fracción I del </w:t>
      </w:r>
      <w:r w:rsidR="007A3620" w:rsidRPr="009C59E8">
        <w:rPr>
          <w:rFonts w:ascii="Calibri" w:hAnsi="Calibri" w:cs="Calibri"/>
          <w:sz w:val="26"/>
          <w:szCs w:val="26"/>
        </w:rPr>
        <w:lastRenderedPageBreak/>
        <w:t>artículo 299 del Código de Procedimiento y Justicia Administrativa para el Estado y los Municipios de Guanajuato, procede a fijar clara y precisamente los puntos controvertidos en el presente proceso administrativo. . . . . . . . . . . . . . . . . . . . . . . .</w:t>
      </w:r>
    </w:p>
    <w:p w:rsidR="007A3620" w:rsidRPr="009C59E8" w:rsidRDefault="007A3620" w:rsidP="007A3620">
      <w:pPr>
        <w:jc w:val="both"/>
        <w:rPr>
          <w:rFonts w:ascii="Calibri" w:hAnsi="Calibri"/>
          <w:sz w:val="26"/>
        </w:rPr>
      </w:pPr>
    </w:p>
    <w:p w:rsidR="0078370D" w:rsidRPr="009C59E8" w:rsidRDefault="007A3620" w:rsidP="0078370D">
      <w:pPr>
        <w:ind w:firstLine="708"/>
        <w:jc w:val="both"/>
        <w:rPr>
          <w:rFonts w:ascii="Calibri" w:hAnsi="Calibri"/>
          <w:bCs/>
          <w:sz w:val="26"/>
          <w:szCs w:val="27"/>
        </w:rPr>
      </w:pPr>
      <w:r w:rsidRPr="009C59E8">
        <w:rPr>
          <w:rFonts w:ascii="Calibri" w:hAnsi="Calibri"/>
          <w:sz w:val="26"/>
        </w:rPr>
        <w:t xml:space="preserve">De lo expuesto en el escrito de demanda, así como de las constancias que integran esta causa administrativa, se desprende que </w:t>
      </w:r>
      <w:r w:rsidR="0078370D" w:rsidRPr="009C59E8">
        <w:rPr>
          <w:rFonts w:ascii="Calibri" w:hAnsi="Calibri"/>
          <w:sz w:val="26"/>
        </w:rPr>
        <w:t xml:space="preserve">con fecha 5 cinco de diciembre del año 2016 dos mil dieciséis, la Directora de Impuestos </w:t>
      </w:r>
      <w:r w:rsidR="0078370D" w:rsidRPr="009C59E8">
        <w:rPr>
          <w:rFonts w:ascii="Calibri" w:hAnsi="Calibri"/>
          <w:sz w:val="26"/>
        </w:rPr>
        <w:br/>
        <w:t xml:space="preserve">Inmobiliarios de este municipio, emitió el </w:t>
      </w:r>
      <w:r w:rsidR="0078370D" w:rsidRPr="009C59E8">
        <w:rPr>
          <w:rFonts w:ascii="Calibri" w:hAnsi="Calibri"/>
          <w:bCs/>
          <w:sz w:val="26"/>
          <w:szCs w:val="27"/>
        </w:rPr>
        <w:t xml:space="preserve">oficio TML/DGI/20785/2016, que contiene el documento determinante del crédito número 03-E-000045-001, en el que </w:t>
      </w:r>
      <w:r w:rsidR="00B4246C" w:rsidRPr="009C59E8">
        <w:rPr>
          <w:rFonts w:ascii="Calibri" w:hAnsi="Calibri"/>
          <w:bCs/>
          <w:sz w:val="26"/>
          <w:szCs w:val="27"/>
        </w:rPr>
        <w:t>se estableció,</w:t>
      </w:r>
      <w:r w:rsidR="0078370D" w:rsidRPr="009C59E8">
        <w:rPr>
          <w:rFonts w:ascii="Calibri" w:hAnsi="Calibri"/>
          <w:bCs/>
          <w:sz w:val="26"/>
          <w:szCs w:val="27"/>
        </w:rPr>
        <w:t xml:space="preserve"> como aplicable para el cálculo del impuesto predial</w:t>
      </w:r>
      <w:r w:rsidR="00785167" w:rsidRPr="009C59E8">
        <w:rPr>
          <w:rFonts w:ascii="Calibri" w:hAnsi="Calibri"/>
          <w:bCs/>
          <w:sz w:val="26"/>
          <w:szCs w:val="27"/>
        </w:rPr>
        <w:t>,</w:t>
      </w:r>
      <w:r w:rsidR="0078370D" w:rsidRPr="009C59E8">
        <w:rPr>
          <w:rFonts w:ascii="Calibri" w:hAnsi="Calibri"/>
          <w:bCs/>
          <w:sz w:val="26"/>
          <w:szCs w:val="27"/>
        </w:rPr>
        <w:t xml:space="preserve"> la tasa del 0.234% (cero punto doscientos treinta y cuatro por ciento)</w:t>
      </w:r>
      <w:r w:rsidR="00B4246C" w:rsidRPr="009C59E8">
        <w:rPr>
          <w:rFonts w:ascii="Calibri" w:hAnsi="Calibri"/>
          <w:bCs/>
          <w:sz w:val="26"/>
          <w:szCs w:val="27"/>
        </w:rPr>
        <w:t xml:space="preserve">, el cual fue notificado el 6 seis de diciembre del año 2016 dos mil dieciséis, lo que es aceptado por las partes en este proceso . . . . . . . . . . . . . . . . . . . </w:t>
      </w:r>
      <w:r w:rsidR="00D30E2B" w:rsidRPr="009C59E8">
        <w:rPr>
          <w:rFonts w:ascii="Calibri" w:hAnsi="Calibri"/>
          <w:bCs/>
          <w:sz w:val="26"/>
          <w:szCs w:val="27"/>
        </w:rPr>
        <w:t>. . . . . . . . . . . . . . . . . . . . . . . . . . . . . . .</w:t>
      </w:r>
    </w:p>
    <w:p w:rsidR="00B4246C" w:rsidRPr="009C59E8" w:rsidRDefault="00B4246C" w:rsidP="0078370D">
      <w:pPr>
        <w:ind w:firstLine="708"/>
        <w:jc w:val="both"/>
        <w:rPr>
          <w:rFonts w:ascii="Calibri" w:hAnsi="Calibri"/>
          <w:bCs/>
          <w:sz w:val="26"/>
          <w:szCs w:val="27"/>
        </w:rPr>
      </w:pPr>
    </w:p>
    <w:p w:rsidR="007A3620" w:rsidRPr="009C59E8" w:rsidRDefault="00B4246C" w:rsidP="000A2B1B">
      <w:pPr>
        <w:jc w:val="both"/>
        <w:rPr>
          <w:rFonts w:ascii="Calibri" w:hAnsi="Calibri"/>
          <w:bCs/>
          <w:sz w:val="26"/>
          <w:szCs w:val="27"/>
        </w:rPr>
      </w:pPr>
      <w:r w:rsidRPr="009C59E8">
        <w:rPr>
          <w:rFonts w:ascii="Calibri" w:hAnsi="Calibri"/>
          <w:bCs/>
          <w:sz w:val="26"/>
          <w:szCs w:val="27"/>
        </w:rPr>
        <w:tab/>
        <w:t xml:space="preserve">Posteriormente, </w:t>
      </w:r>
      <w:r w:rsidR="00085E2E" w:rsidRPr="009C59E8">
        <w:rPr>
          <w:rFonts w:ascii="Calibri" w:hAnsi="Calibri"/>
          <w:bCs/>
          <w:sz w:val="26"/>
          <w:szCs w:val="27"/>
        </w:rPr>
        <w:t>con fecha 27 veintisiete de enero del año 2017 dos mil diecisiete, la Directora General de Ingresos de este municipio, emitió, respecto del documento descrito en el párrafo que antecede, un acuerdo por el cual lo deja sin efectos</w:t>
      </w:r>
      <w:r w:rsidR="0078370D" w:rsidRPr="009C59E8">
        <w:rPr>
          <w:rFonts w:ascii="Calibri" w:hAnsi="Calibri"/>
          <w:bCs/>
          <w:sz w:val="26"/>
          <w:szCs w:val="27"/>
        </w:rPr>
        <w:t xml:space="preserve">, al considerar que existía una ambigüedad en la aplicación de la tasa, que era de </w:t>
      </w:r>
      <w:r w:rsidR="00085E2E" w:rsidRPr="009C59E8">
        <w:rPr>
          <w:rFonts w:ascii="Calibri" w:hAnsi="Calibri"/>
          <w:bCs/>
          <w:sz w:val="26"/>
          <w:szCs w:val="27"/>
        </w:rPr>
        <w:t>0</w:t>
      </w:r>
      <w:r w:rsidR="0078370D" w:rsidRPr="009C59E8">
        <w:rPr>
          <w:rFonts w:ascii="Calibri" w:hAnsi="Calibri"/>
          <w:bCs/>
          <w:sz w:val="26"/>
          <w:szCs w:val="27"/>
        </w:rPr>
        <w:t>.234%</w:t>
      </w:r>
      <w:r w:rsidR="00085E2E" w:rsidRPr="009C59E8">
        <w:rPr>
          <w:rFonts w:ascii="Calibri" w:hAnsi="Calibri"/>
          <w:bCs/>
          <w:sz w:val="26"/>
          <w:szCs w:val="27"/>
        </w:rPr>
        <w:t xml:space="preserve"> (cero punto doscientos treinta y cuatro por ciento)</w:t>
      </w:r>
      <w:r w:rsidR="0078370D" w:rsidRPr="009C59E8">
        <w:rPr>
          <w:rFonts w:ascii="Calibri" w:hAnsi="Calibri"/>
          <w:bCs/>
          <w:sz w:val="26"/>
          <w:szCs w:val="27"/>
        </w:rPr>
        <w:t xml:space="preserve">, siendo la correcta una tasa progresiva del </w:t>
      </w:r>
      <w:r w:rsidR="00085E2E" w:rsidRPr="009C59E8">
        <w:rPr>
          <w:rFonts w:ascii="Calibri" w:hAnsi="Calibri"/>
          <w:bCs/>
          <w:sz w:val="26"/>
          <w:szCs w:val="27"/>
        </w:rPr>
        <w:t>0</w:t>
      </w:r>
      <w:r w:rsidR="0078370D" w:rsidRPr="009C59E8">
        <w:rPr>
          <w:rFonts w:ascii="Calibri" w:hAnsi="Calibri"/>
          <w:bCs/>
          <w:sz w:val="26"/>
          <w:szCs w:val="27"/>
        </w:rPr>
        <w:t xml:space="preserve">.9226% </w:t>
      </w:r>
      <w:r w:rsidR="00085E2E" w:rsidRPr="009C59E8">
        <w:rPr>
          <w:rFonts w:ascii="Calibri" w:hAnsi="Calibri"/>
          <w:bCs/>
          <w:sz w:val="26"/>
          <w:szCs w:val="27"/>
        </w:rPr>
        <w:t xml:space="preserve">(cero punto nueve mil </w:t>
      </w:r>
      <w:r w:rsidR="000A2B1B" w:rsidRPr="009C59E8">
        <w:rPr>
          <w:rFonts w:ascii="Calibri" w:hAnsi="Calibri"/>
          <w:bCs/>
          <w:sz w:val="26"/>
          <w:szCs w:val="27"/>
        </w:rPr>
        <w:t xml:space="preserve">doscientos veintiséis por ciento), </w:t>
      </w:r>
      <w:r w:rsidR="0078370D" w:rsidRPr="009C59E8">
        <w:rPr>
          <w:rFonts w:ascii="Calibri" w:hAnsi="Calibri"/>
          <w:bCs/>
          <w:sz w:val="26"/>
          <w:szCs w:val="27"/>
        </w:rPr>
        <w:t>para los ejercicios fiscales de los años 2012 dos mil doce al 2016 dos mil dieciséis</w:t>
      </w:r>
      <w:r w:rsidR="0078370D" w:rsidRPr="009C59E8">
        <w:rPr>
          <w:rFonts w:ascii="Calibri" w:hAnsi="Calibri"/>
          <w:sz w:val="26"/>
          <w:szCs w:val="27"/>
        </w:rPr>
        <w:t xml:space="preserve">; </w:t>
      </w:r>
      <w:r w:rsidR="007A3620" w:rsidRPr="009C59E8">
        <w:rPr>
          <w:rFonts w:ascii="Calibri" w:hAnsi="Calibri"/>
          <w:bCs/>
          <w:sz w:val="26"/>
          <w:szCs w:val="27"/>
        </w:rPr>
        <w:t xml:space="preserve">respecto del bien inmueble </w:t>
      </w:r>
      <w:r w:rsidR="00F51B72" w:rsidRPr="009C59E8">
        <w:rPr>
          <w:rFonts w:ascii="Calibri" w:hAnsi="Calibri"/>
          <w:bCs/>
          <w:sz w:val="26"/>
          <w:szCs w:val="27"/>
        </w:rPr>
        <w:t xml:space="preserve">con cuenta predial número 03-E-000045-001  </w:t>
      </w:r>
      <w:r w:rsidR="000A2B1B" w:rsidRPr="009C59E8">
        <w:rPr>
          <w:rFonts w:ascii="Calibri" w:hAnsi="Calibri"/>
          <w:bCs/>
          <w:sz w:val="26"/>
          <w:szCs w:val="27"/>
        </w:rPr>
        <w:t>(cero tres guion E guion cero-cero-cero-cero-cuatro-cinco guion cero-cero-uno)</w:t>
      </w:r>
      <w:r w:rsidR="00F51B72" w:rsidRPr="009C59E8">
        <w:rPr>
          <w:rFonts w:ascii="Calibri" w:hAnsi="Calibri"/>
          <w:bCs/>
          <w:sz w:val="26"/>
          <w:szCs w:val="27"/>
        </w:rPr>
        <w:t xml:space="preserve">. </w:t>
      </w:r>
      <w:r w:rsidR="00284DDD" w:rsidRPr="009C59E8">
        <w:rPr>
          <w:rFonts w:ascii="Calibri" w:hAnsi="Calibri"/>
          <w:bCs/>
          <w:sz w:val="26"/>
          <w:szCs w:val="27"/>
        </w:rPr>
        <w:t xml:space="preserve">. . . . . . </w:t>
      </w:r>
      <w:r w:rsidR="007A3620" w:rsidRPr="009C59E8">
        <w:rPr>
          <w:rFonts w:ascii="Calibri" w:hAnsi="Calibri"/>
          <w:bCs/>
          <w:sz w:val="26"/>
          <w:szCs w:val="27"/>
        </w:rPr>
        <w:t>. . . . . . . . . . . . . . . . . . . . . . . . . . . . . . . . . . . . . . . . . . . . .</w:t>
      </w:r>
      <w:r w:rsidR="00F51B72" w:rsidRPr="009C59E8">
        <w:rPr>
          <w:rFonts w:ascii="Calibri" w:hAnsi="Calibri"/>
          <w:bCs/>
          <w:sz w:val="26"/>
          <w:szCs w:val="27"/>
        </w:rPr>
        <w:t xml:space="preserve"> . . . . . </w:t>
      </w:r>
    </w:p>
    <w:p w:rsidR="007A3620" w:rsidRPr="009C59E8" w:rsidRDefault="007A3620" w:rsidP="007A3620">
      <w:pPr>
        <w:ind w:firstLine="708"/>
        <w:jc w:val="both"/>
        <w:rPr>
          <w:rFonts w:ascii="Calibri" w:hAnsi="Calibri"/>
          <w:bCs/>
          <w:sz w:val="26"/>
          <w:szCs w:val="27"/>
        </w:rPr>
      </w:pPr>
    </w:p>
    <w:p w:rsidR="00E60B1F" w:rsidRPr="009C59E8" w:rsidRDefault="00E60B1F" w:rsidP="007A3620">
      <w:pPr>
        <w:ind w:firstLine="708"/>
        <w:jc w:val="both"/>
        <w:rPr>
          <w:rFonts w:ascii="Calibri" w:hAnsi="Calibri"/>
          <w:bCs/>
          <w:sz w:val="26"/>
          <w:szCs w:val="27"/>
        </w:rPr>
      </w:pPr>
    </w:p>
    <w:p w:rsidR="00E60B1F" w:rsidRPr="009C59E8" w:rsidRDefault="00E60B1F" w:rsidP="00E60B1F">
      <w:pPr>
        <w:ind w:firstLine="708"/>
        <w:jc w:val="right"/>
        <w:rPr>
          <w:rFonts w:ascii="Calibri" w:hAnsi="Calibri"/>
          <w:b/>
          <w:sz w:val="26"/>
        </w:rPr>
      </w:pPr>
      <w:r w:rsidRPr="009C59E8">
        <w:rPr>
          <w:rFonts w:ascii="Calibri" w:hAnsi="Calibri"/>
          <w:b/>
          <w:sz w:val="26"/>
        </w:rPr>
        <w:t>Expediente número 0462/2doJAM/2017-JN</w:t>
      </w:r>
    </w:p>
    <w:p w:rsidR="00E60B1F" w:rsidRPr="009C59E8" w:rsidRDefault="00E60B1F" w:rsidP="007A3620">
      <w:pPr>
        <w:ind w:firstLine="708"/>
        <w:jc w:val="both"/>
        <w:rPr>
          <w:rFonts w:ascii="Calibri" w:hAnsi="Calibri"/>
          <w:bCs/>
          <w:sz w:val="26"/>
          <w:szCs w:val="27"/>
        </w:rPr>
      </w:pPr>
    </w:p>
    <w:p w:rsidR="006C0845" w:rsidRPr="009C59E8" w:rsidRDefault="007A3620" w:rsidP="007A3620">
      <w:pPr>
        <w:ind w:firstLine="708"/>
        <w:jc w:val="both"/>
        <w:rPr>
          <w:rFonts w:ascii="Calibri" w:hAnsi="Calibri" w:cs="Calibri"/>
          <w:sz w:val="26"/>
          <w:szCs w:val="26"/>
        </w:rPr>
      </w:pPr>
      <w:r w:rsidRPr="009C59E8">
        <w:rPr>
          <w:rFonts w:ascii="Calibri" w:hAnsi="Calibri"/>
          <w:bCs/>
          <w:sz w:val="26"/>
          <w:szCs w:val="27"/>
        </w:rPr>
        <w:t xml:space="preserve">Inconforme con tal resolución, el ciudadano </w:t>
      </w:r>
      <w:r w:rsidR="009C59E8" w:rsidRPr="009C59E8">
        <w:rPr>
          <w:rFonts w:asciiTheme="minorHAnsi" w:hAnsiTheme="minorHAnsi" w:cs="Calibri"/>
          <w:sz w:val="26"/>
          <w:szCs w:val="26"/>
        </w:rPr>
        <w:t>(…)</w:t>
      </w:r>
      <w:r w:rsidRPr="009C59E8">
        <w:rPr>
          <w:rFonts w:ascii="Calibri" w:hAnsi="Calibri" w:cs="Calibri"/>
          <w:sz w:val="26"/>
          <w:szCs w:val="26"/>
        </w:rPr>
        <w:t xml:space="preserve">, con la representación que ostenta, la impugnó en el presente proceso, señalando que </w:t>
      </w:r>
      <w:r w:rsidR="00B0796B" w:rsidRPr="009C59E8">
        <w:rPr>
          <w:rFonts w:ascii="Calibri" w:hAnsi="Calibri" w:cs="Calibri"/>
          <w:sz w:val="26"/>
          <w:szCs w:val="26"/>
        </w:rPr>
        <w:t>ello vulnera sus garantías de legalidad y de seguridad jur</w:t>
      </w:r>
      <w:r w:rsidR="006C0845" w:rsidRPr="009C59E8">
        <w:rPr>
          <w:rFonts w:ascii="Calibri" w:hAnsi="Calibri" w:cs="Calibri"/>
          <w:sz w:val="26"/>
          <w:szCs w:val="26"/>
        </w:rPr>
        <w:t>ídica pues la auto</w:t>
      </w:r>
      <w:r w:rsidR="00B0796B" w:rsidRPr="009C59E8">
        <w:rPr>
          <w:rFonts w:ascii="Calibri" w:hAnsi="Calibri" w:cs="Calibri"/>
          <w:sz w:val="26"/>
          <w:szCs w:val="26"/>
        </w:rPr>
        <w:t>ridad</w:t>
      </w:r>
    </w:p>
    <w:p w:rsidR="006C0845" w:rsidRPr="009C59E8" w:rsidRDefault="00B0796B" w:rsidP="006C0845">
      <w:pPr>
        <w:jc w:val="both"/>
        <w:rPr>
          <w:rFonts w:ascii="Calibri" w:hAnsi="Calibri" w:cs="Calibri"/>
          <w:sz w:val="26"/>
          <w:szCs w:val="26"/>
        </w:rPr>
      </w:pPr>
      <w:r w:rsidRPr="009C59E8">
        <w:rPr>
          <w:rFonts w:ascii="Calibri" w:hAnsi="Calibri" w:cs="Calibri"/>
          <w:sz w:val="26"/>
          <w:szCs w:val="26"/>
        </w:rPr>
        <w:t xml:space="preserve">demandada no podía dejar </w:t>
      </w:r>
      <w:r w:rsidR="006C0845" w:rsidRPr="009C59E8">
        <w:rPr>
          <w:rFonts w:ascii="Calibri" w:hAnsi="Calibri" w:cs="Calibri"/>
          <w:sz w:val="26"/>
          <w:szCs w:val="26"/>
        </w:rPr>
        <w:t xml:space="preserve">dicha resolución </w:t>
      </w:r>
      <w:r w:rsidRPr="009C59E8">
        <w:rPr>
          <w:rFonts w:ascii="Calibri" w:hAnsi="Calibri" w:cs="Calibri"/>
          <w:sz w:val="26"/>
          <w:szCs w:val="26"/>
        </w:rPr>
        <w:t xml:space="preserve">a sin efectos, sino que conforme a lo dispuesto en el artículo 305 del Código de </w:t>
      </w:r>
      <w:r w:rsidR="006C0845" w:rsidRPr="009C59E8">
        <w:rPr>
          <w:rFonts w:ascii="Calibri" w:hAnsi="Calibri" w:cs="Calibri"/>
          <w:sz w:val="26"/>
          <w:szCs w:val="26"/>
        </w:rPr>
        <w:t>Procedimiento y Justicia Administrativa para el Estado y los Municipios de Guanajuato, debió haber promovido el juicio de lesividad porque se trataba de un acto favorable al particular. . . . . . . . . . . . . . . . . .</w:t>
      </w:r>
    </w:p>
    <w:p w:rsidR="006C0845" w:rsidRPr="009C59E8" w:rsidRDefault="006C0845" w:rsidP="007A3620">
      <w:pPr>
        <w:ind w:firstLine="708"/>
        <w:jc w:val="both"/>
        <w:rPr>
          <w:rFonts w:ascii="Calibri" w:hAnsi="Calibri" w:cs="Calibri"/>
          <w:sz w:val="26"/>
          <w:szCs w:val="26"/>
        </w:rPr>
      </w:pPr>
    </w:p>
    <w:p w:rsidR="004B317B" w:rsidRPr="009C59E8" w:rsidRDefault="004B317B" w:rsidP="007A3620">
      <w:pPr>
        <w:ind w:firstLine="708"/>
        <w:jc w:val="both"/>
        <w:rPr>
          <w:rFonts w:ascii="Calibri" w:hAnsi="Calibri" w:cs="Calibri"/>
          <w:sz w:val="26"/>
          <w:szCs w:val="26"/>
        </w:rPr>
      </w:pPr>
      <w:r w:rsidRPr="009C59E8">
        <w:rPr>
          <w:rFonts w:ascii="Calibri" w:hAnsi="Calibri" w:cs="Calibri"/>
          <w:sz w:val="26"/>
          <w:szCs w:val="26"/>
        </w:rPr>
        <w:t xml:space="preserve">A lo anterior, la autoridad demandada expresó que no le causó ningún agravio al gobernado, porque la resolución se emitió conforme a las disposiciones legales, porque consideró que el importe líquido asentado con motivo de la operación aritmética arroja la tasa resultante del .9226%; y que el artículo 20 de  Ley de Hacienda para los Municipios del Estado de Guanajuato, </w:t>
      </w:r>
      <w:r w:rsidR="00AA416C" w:rsidRPr="009C59E8">
        <w:rPr>
          <w:rFonts w:ascii="Calibri" w:hAnsi="Calibri" w:cs="Calibri"/>
          <w:sz w:val="26"/>
          <w:szCs w:val="26"/>
        </w:rPr>
        <w:t>establece que las resoluciones favorables a los particulares, podrán ser revocadas por las mismas autoridades cuando haya un error matemático, como en el caso concreto. . . . . . .</w:t>
      </w:r>
      <w:r w:rsidRPr="009C59E8">
        <w:rPr>
          <w:rFonts w:ascii="Calibri" w:hAnsi="Calibri" w:cs="Calibri"/>
          <w:sz w:val="26"/>
          <w:szCs w:val="26"/>
        </w:rPr>
        <w:t xml:space="preserve"> </w:t>
      </w:r>
    </w:p>
    <w:p w:rsidR="00AA416C" w:rsidRPr="009C59E8" w:rsidRDefault="00AA416C" w:rsidP="007A3620">
      <w:pPr>
        <w:ind w:firstLine="708"/>
        <w:jc w:val="both"/>
        <w:rPr>
          <w:rFonts w:ascii="Calibri" w:hAnsi="Calibri" w:cs="Calibri"/>
          <w:sz w:val="26"/>
          <w:szCs w:val="26"/>
        </w:rPr>
      </w:pPr>
    </w:p>
    <w:p w:rsidR="007A3620" w:rsidRPr="009C59E8" w:rsidRDefault="007A3620" w:rsidP="007A3620">
      <w:pPr>
        <w:ind w:firstLine="708"/>
        <w:jc w:val="both"/>
        <w:rPr>
          <w:rFonts w:ascii="Calibri" w:hAnsi="Calibri" w:cs="Calibri"/>
          <w:sz w:val="26"/>
          <w:szCs w:val="26"/>
        </w:rPr>
      </w:pPr>
      <w:r w:rsidRPr="009C59E8">
        <w:rPr>
          <w:rFonts w:ascii="Calibri" w:hAnsi="Calibri" w:cs="Calibri"/>
          <w:sz w:val="26"/>
          <w:szCs w:val="26"/>
        </w:rPr>
        <w:t xml:space="preserve">Así las cosas, la </w:t>
      </w:r>
      <w:r w:rsidRPr="009C59E8">
        <w:rPr>
          <w:rFonts w:ascii="Calibri" w:hAnsi="Calibri" w:cs="Calibri"/>
          <w:i/>
          <w:sz w:val="26"/>
          <w:szCs w:val="26"/>
        </w:rPr>
        <w:t>“</w:t>
      </w:r>
      <w:proofErr w:type="spellStart"/>
      <w:r w:rsidRPr="009C59E8">
        <w:rPr>
          <w:rFonts w:ascii="Calibri" w:hAnsi="Calibri" w:cs="Calibri"/>
          <w:i/>
          <w:sz w:val="26"/>
          <w:szCs w:val="26"/>
        </w:rPr>
        <w:t>litis</w:t>
      </w:r>
      <w:proofErr w:type="spellEnd"/>
      <w:r w:rsidRPr="009C59E8">
        <w:rPr>
          <w:rFonts w:ascii="Calibri" w:hAnsi="Calibri" w:cs="Calibri"/>
          <w:i/>
          <w:sz w:val="26"/>
          <w:szCs w:val="26"/>
        </w:rPr>
        <w:t>”</w:t>
      </w:r>
      <w:r w:rsidRPr="009C59E8">
        <w:rPr>
          <w:rFonts w:ascii="Calibri" w:hAnsi="Calibri" w:cs="Calibri"/>
          <w:sz w:val="26"/>
          <w:szCs w:val="26"/>
        </w:rPr>
        <w:t xml:space="preserve"> planteada se hace consistir en determinar la legalidad o ilegalidad de la </w:t>
      </w:r>
      <w:r w:rsidR="00AA416C" w:rsidRPr="009C59E8">
        <w:rPr>
          <w:rFonts w:ascii="Calibri" w:hAnsi="Calibri" w:cs="Calibri"/>
          <w:sz w:val="26"/>
          <w:szCs w:val="26"/>
        </w:rPr>
        <w:t>resolución controvertida, emitida el 27 veintisiete de enero del año 2017 dos mil diecisiete. . . . . . . . . . . . . . . . . . . . . . . . . . . . . . . . . . . . . . . . . . . . . .</w:t>
      </w:r>
      <w:r w:rsidR="009118EC" w:rsidRPr="009C59E8">
        <w:rPr>
          <w:rFonts w:ascii="Calibri" w:hAnsi="Calibri" w:cs="Calibri"/>
          <w:sz w:val="26"/>
          <w:szCs w:val="26"/>
        </w:rPr>
        <w:t xml:space="preserve"> .</w:t>
      </w:r>
    </w:p>
    <w:p w:rsidR="007A3620" w:rsidRPr="009C59E8" w:rsidRDefault="007A3620" w:rsidP="007A3620">
      <w:pPr>
        <w:pStyle w:val="Sangra2detindependiente"/>
        <w:rPr>
          <w:rFonts w:ascii="Calibri" w:hAnsi="Calibri"/>
          <w:sz w:val="16"/>
          <w:szCs w:val="16"/>
        </w:rPr>
      </w:pPr>
      <w:r w:rsidRPr="009C59E8">
        <w:rPr>
          <w:rFonts w:ascii="Calibri" w:hAnsi="Calibri" w:cs="Calibri"/>
          <w:sz w:val="26"/>
          <w:szCs w:val="26"/>
        </w:rPr>
        <w:t xml:space="preserve">        </w:t>
      </w:r>
      <w:r w:rsidRPr="009C59E8">
        <w:rPr>
          <w:rFonts w:ascii="Calibri" w:hAnsi="Calibri" w:cs="Calibri"/>
          <w:sz w:val="16"/>
          <w:szCs w:val="16"/>
        </w:rPr>
        <w:t xml:space="preserve">                                                                                                                                                                                                                                                                                                                                                                                                                                                                                                </w:t>
      </w:r>
    </w:p>
    <w:p w:rsidR="007A3620" w:rsidRPr="009C59E8" w:rsidRDefault="007A3620" w:rsidP="007A3620">
      <w:pPr>
        <w:pStyle w:val="Textoindependiente"/>
        <w:ind w:firstLine="720"/>
        <w:rPr>
          <w:rFonts w:ascii="Calibri" w:hAnsi="Calibri" w:cs="Calibri"/>
          <w:sz w:val="26"/>
          <w:szCs w:val="26"/>
        </w:rPr>
      </w:pPr>
      <w:r w:rsidRPr="009C59E8">
        <w:rPr>
          <w:rFonts w:ascii="Calibri" w:hAnsi="Calibri"/>
          <w:b/>
          <w:bCs/>
          <w:i/>
          <w:iCs/>
          <w:sz w:val="26"/>
        </w:rPr>
        <w:lastRenderedPageBreak/>
        <w:t>SÉPTIMO.-</w:t>
      </w:r>
      <w:r w:rsidRPr="009C59E8">
        <w:rPr>
          <w:rFonts w:ascii="Calibri" w:hAnsi="Calibri"/>
          <w:sz w:val="26"/>
        </w:rPr>
        <w:t xml:space="preserve"> No existiendo impedimento legal, se procede al estudio del</w:t>
      </w:r>
      <w:r w:rsidR="009118EC" w:rsidRPr="009C59E8">
        <w:rPr>
          <w:rFonts w:ascii="Calibri" w:hAnsi="Calibri"/>
          <w:sz w:val="26"/>
        </w:rPr>
        <w:t xml:space="preserve"> único </w:t>
      </w:r>
      <w:r w:rsidRPr="009C59E8">
        <w:rPr>
          <w:rFonts w:ascii="Calibri" w:hAnsi="Calibri"/>
          <w:sz w:val="26"/>
        </w:rPr>
        <w:t>concepto de impugnación expresado por el actor en su escrito de demanda,</w:t>
      </w:r>
      <w:r w:rsidRPr="009C59E8">
        <w:rPr>
          <w:rFonts w:ascii="Calibri" w:hAnsi="Calibri" w:cs="Calibri"/>
          <w:sz w:val="26"/>
          <w:szCs w:val="26"/>
        </w:rPr>
        <w:t xml:space="preserve"> a</w:t>
      </w:r>
      <w:r w:rsidRPr="009C59E8">
        <w:rPr>
          <w:rFonts w:ascii="Calibri" w:hAnsi="Calibri"/>
          <w:sz w:val="26"/>
        </w:rPr>
        <w:t>plicando para ello, los principios de congruencia y exhaustividad que deben</w:t>
      </w:r>
      <w:r w:rsidR="009118EC" w:rsidRPr="009C59E8">
        <w:rPr>
          <w:rFonts w:ascii="Calibri" w:hAnsi="Calibri"/>
          <w:sz w:val="26"/>
        </w:rPr>
        <w:t xml:space="preserve"> regir en toda sentencia</w:t>
      </w:r>
      <w:r w:rsidRPr="009C59E8">
        <w:rPr>
          <w:rFonts w:ascii="Calibri" w:hAnsi="Calibri"/>
          <w:sz w:val="26"/>
        </w:rPr>
        <w:t xml:space="preserve">; por lo que se analiza </w:t>
      </w:r>
      <w:r w:rsidR="009118EC" w:rsidRPr="009C59E8">
        <w:rPr>
          <w:rFonts w:ascii="Calibri" w:hAnsi="Calibri"/>
          <w:sz w:val="26"/>
        </w:rPr>
        <w:t>e</w:t>
      </w:r>
      <w:r w:rsidRPr="009C59E8">
        <w:rPr>
          <w:rFonts w:ascii="Calibri" w:hAnsi="Calibri"/>
          <w:sz w:val="26"/>
        </w:rPr>
        <w:t xml:space="preserve">l concepto de impugnación </w:t>
      </w:r>
      <w:r w:rsidR="009118EC" w:rsidRPr="009C59E8">
        <w:rPr>
          <w:rFonts w:ascii="Calibri" w:hAnsi="Calibri"/>
          <w:sz w:val="26"/>
        </w:rPr>
        <w:t xml:space="preserve">señalado como </w:t>
      </w:r>
      <w:r w:rsidR="009118EC" w:rsidRPr="009C59E8">
        <w:rPr>
          <w:rFonts w:ascii="Calibri" w:hAnsi="Calibri"/>
          <w:b/>
          <w:sz w:val="26"/>
        </w:rPr>
        <w:t>Primero</w:t>
      </w:r>
      <w:r w:rsidRPr="009C59E8">
        <w:rPr>
          <w:rFonts w:ascii="Calibri" w:hAnsi="Calibri"/>
          <w:b/>
          <w:sz w:val="26"/>
        </w:rPr>
        <w:t xml:space="preserve">, </w:t>
      </w:r>
      <w:r w:rsidRPr="009C59E8">
        <w:rPr>
          <w:rFonts w:ascii="Calibri" w:hAnsi="Calibri"/>
          <w:sz w:val="26"/>
        </w:rPr>
        <w:t>sin necesidad de transcribirlo</w:t>
      </w:r>
      <w:r w:rsidR="009118EC" w:rsidRPr="009C59E8">
        <w:rPr>
          <w:rFonts w:ascii="Calibri" w:hAnsi="Calibri"/>
          <w:sz w:val="26"/>
        </w:rPr>
        <w:t xml:space="preserve"> en su totalidad</w:t>
      </w:r>
      <w:r w:rsidRPr="009C59E8">
        <w:rPr>
          <w:rFonts w:ascii="Calibri" w:hAnsi="Calibri"/>
          <w:sz w:val="26"/>
        </w:rPr>
        <w:t xml:space="preserve">; sirviendo para ello el criterio sostenido por la Suprema Corte de Justicia de la Nación, en la siguiente Jurisprudencia: . . . . . . . . . . . . . . . . . . . . . . . . . . . . . . . . . . . . . . . . . . . . . . . . . . . . . . . .  </w:t>
      </w:r>
    </w:p>
    <w:p w:rsidR="007A3620" w:rsidRPr="009C59E8" w:rsidRDefault="007A3620" w:rsidP="007A3620">
      <w:pPr>
        <w:jc w:val="both"/>
        <w:rPr>
          <w:rFonts w:ascii="Calibri" w:hAnsi="Calibri"/>
          <w:sz w:val="26"/>
          <w:lang w:val="es-MX"/>
        </w:rPr>
      </w:pPr>
    </w:p>
    <w:p w:rsidR="007A3620" w:rsidRPr="009C59E8" w:rsidRDefault="007A3620" w:rsidP="007A3620">
      <w:pPr>
        <w:ind w:firstLine="708"/>
        <w:jc w:val="both"/>
        <w:rPr>
          <w:rFonts w:ascii="Calibri" w:hAnsi="Calibri"/>
          <w:i/>
          <w:iCs/>
          <w:sz w:val="26"/>
          <w:szCs w:val="26"/>
        </w:rPr>
      </w:pPr>
      <w:r w:rsidRPr="009C59E8">
        <w:rPr>
          <w:rFonts w:ascii="Calibri" w:hAnsi="Calibri"/>
          <w:b/>
          <w:i/>
          <w:iCs/>
          <w:sz w:val="26"/>
          <w:szCs w:val="26"/>
        </w:rPr>
        <w:t>“CONCEPTOS DE VIOLACIÓN. EL JUEZ NO ESTÁ OBLIGADO A TRANSCRIBIRLOS.</w:t>
      </w:r>
      <w:r w:rsidRPr="009C59E8">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9C59E8">
        <w:rPr>
          <w:rFonts w:ascii="Calibri" w:hAnsi="Calibri"/>
          <w:bCs/>
          <w:i/>
          <w:iCs/>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9C59E8">
        <w:rPr>
          <w:rFonts w:ascii="Calibri" w:hAnsi="Calibri"/>
          <w:bCs/>
          <w:i/>
          <w:iCs/>
          <w:szCs w:val="27"/>
        </w:rPr>
        <w:t xml:space="preserve"> </w:t>
      </w:r>
      <w:r w:rsidRPr="009C59E8">
        <w:rPr>
          <w:rFonts w:ascii="Calibri" w:hAnsi="Calibri"/>
          <w:bCs/>
          <w:i/>
          <w:iCs/>
          <w:sz w:val="20"/>
          <w:szCs w:val="20"/>
        </w:rPr>
        <w:t>S</w:t>
      </w:r>
      <w:r w:rsidRPr="009C59E8">
        <w:rPr>
          <w:rFonts w:ascii="Calibri" w:hAnsi="Calibri"/>
          <w:bCs/>
          <w:sz w:val="20"/>
          <w:szCs w:val="20"/>
        </w:rPr>
        <w:t xml:space="preserve">EGUNDO TRIBUNAL COLEGIADO DEL SEXTO CIRCUITO. No. Registro: 196,477. Jurisprudencia, Materia(s): Común, Novena Época, Instancia: Tribunales Colegiados de Circuito, Fuente: Semanario Judicial de la </w:t>
      </w:r>
      <w:r w:rsidRPr="009C59E8">
        <w:rPr>
          <w:rFonts w:ascii="Calibri" w:hAnsi="Calibri" w:cs="David Transparent"/>
          <w:bCs/>
          <w:sz w:val="20"/>
          <w:szCs w:val="20"/>
        </w:rPr>
        <w:t>Federación</w:t>
      </w:r>
      <w:r w:rsidRPr="009C59E8">
        <w:rPr>
          <w:rFonts w:ascii="Calibri" w:hAnsi="Calibri"/>
          <w:bCs/>
          <w:sz w:val="20"/>
          <w:szCs w:val="20"/>
        </w:rPr>
        <w:t xml:space="preserve"> y su Gaceta. VII, </w:t>
      </w:r>
      <w:proofErr w:type="gramStart"/>
      <w:r w:rsidRPr="009C59E8">
        <w:rPr>
          <w:rFonts w:ascii="Calibri" w:hAnsi="Calibri"/>
          <w:bCs/>
          <w:sz w:val="20"/>
          <w:szCs w:val="20"/>
        </w:rPr>
        <w:t>Abril</w:t>
      </w:r>
      <w:proofErr w:type="gramEnd"/>
      <w:r w:rsidRPr="009C59E8">
        <w:rPr>
          <w:rFonts w:ascii="Calibri" w:hAnsi="Calibri"/>
          <w:bCs/>
          <w:sz w:val="20"/>
          <w:szCs w:val="20"/>
        </w:rPr>
        <w:t xml:space="preserve"> de 1998, Tesis: VI.2o. J/129. Página: 599</w:t>
      </w:r>
      <w:r w:rsidRPr="009C59E8">
        <w:rPr>
          <w:rFonts w:ascii="Calibri" w:hAnsi="Calibri"/>
          <w:bCs/>
          <w:szCs w:val="27"/>
        </w:rPr>
        <w:t>. . . . . . . . . . . . . . . . . . . . . . . . . . . . . . . . .</w:t>
      </w:r>
    </w:p>
    <w:p w:rsidR="007A3620" w:rsidRPr="009C59E8" w:rsidRDefault="007A3620" w:rsidP="007A3620">
      <w:pPr>
        <w:pStyle w:val="Textoindependiente"/>
        <w:rPr>
          <w:rFonts w:ascii="Calibri" w:hAnsi="Calibri"/>
          <w:sz w:val="26"/>
        </w:rPr>
      </w:pPr>
    </w:p>
    <w:p w:rsidR="007A3620" w:rsidRPr="009C59E8" w:rsidRDefault="007A3620" w:rsidP="006D391D">
      <w:pPr>
        <w:ind w:firstLine="708"/>
        <w:jc w:val="both"/>
        <w:rPr>
          <w:rFonts w:ascii="Calibri" w:hAnsi="Calibri" w:cs="Arial"/>
          <w:sz w:val="26"/>
          <w:szCs w:val="27"/>
        </w:rPr>
      </w:pPr>
      <w:r w:rsidRPr="009C59E8">
        <w:rPr>
          <w:rFonts w:ascii="Calibri" w:hAnsi="Calibri"/>
          <w:sz w:val="26"/>
        </w:rPr>
        <w:tab/>
      </w:r>
      <w:r w:rsidR="00EF7521" w:rsidRPr="009C59E8">
        <w:rPr>
          <w:rFonts w:ascii="Calibri" w:hAnsi="Calibri"/>
          <w:sz w:val="26"/>
        </w:rPr>
        <w:t>En el señalado concepto de impugnación el apoderado del actor, expresó</w:t>
      </w:r>
      <w:r w:rsidR="006D391D" w:rsidRPr="009C59E8">
        <w:rPr>
          <w:rFonts w:ascii="Calibri" w:hAnsi="Calibri"/>
          <w:sz w:val="26"/>
        </w:rPr>
        <w:t xml:space="preserve"> </w:t>
      </w:r>
      <w:r w:rsidR="006D391D" w:rsidRPr="009C59E8">
        <w:rPr>
          <w:rFonts w:ascii="Calibri" w:hAnsi="Calibri"/>
          <w:i/>
          <w:sz w:val="26"/>
        </w:rPr>
        <w:t>“grosso modo”</w:t>
      </w:r>
      <w:r w:rsidR="00EF7521" w:rsidRPr="009C59E8">
        <w:rPr>
          <w:rFonts w:ascii="Calibri" w:hAnsi="Calibri"/>
          <w:sz w:val="26"/>
        </w:rPr>
        <w:t xml:space="preserve"> que </w:t>
      </w:r>
      <w:r w:rsidR="006D391D" w:rsidRPr="009C59E8">
        <w:rPr>
          <w:rFonts w:ascii="Calibri" w:hAnsi="Calibri"/>
          <w:sz w:val="26"/>
        </w:rPr>
        <w:t>el acuerdo de fecha 27 veintisiete de enero del año</w:t>
      </w:r>
      <w:r w:rsidR="006D391D" w:rsidRPr="009C59E8">
        <w:rPr>
          <w:rFonts w:ascii="Calibri" w:hAnsi="Calibri"/>
          <w:bCs/>
          <w:sz w:val="26"/>
          <w:szCs w:val="27"/>
        </w:rPr>
        <w:t xml:space="preserve"> 2017 dos mil diecisiete,</w:t>
      </w:r>
      <w:r w:rsidR="006D391D" w:rsidRPr="009C59E8">
        <w:rPr>
          <w:rFonts w:ascii="Calibri" w:hAnsi="Calibri"/>
          <w:sz w:val="26"/>
        </w:rPr>
        <w:t xml:space="preserve"> por el que la Directora General de Ingresos, emitió el</w:t>
      </w:r>
      <w:r w:rsidR="006D391D" w:rsidRPr="009C59E8">
        <w:rPr>
          <w:rFonts w:ascii="Calibri" w:hAnsi="Calibri"/>
          <w:bCs/>
          <w:sz w:val="26"/>
          <w:szCs w:val="27"/>
        </w:rPr>
        <w:t xml:space="preserve"> acuerdo sin </w:t>
      </w:r>
      <w:r w:rsidR="00DD0E02" w:rsidRPr="009C59E8">
        <w:rPr>
          <w:rFonts w:ascii="Calibri" w:hAnsi="Calibri"/>
          <w:bCs/>
          <w:sz w:val="26"/>
          <w:szCs w:val="27"/>
        </w:rPr>
        <w:t>número</w:t>
      </w:r>
      <w:r w:rsidR="006D391D" w:rsidRPr="009C59E8">
        <w:rPr>
          <w:rFonts w:ascii="Calibri" w:hAnsi="Calibri"/>
          <w:bCs/>
          <w:sz w:val="26"/>
          <w:szCs w:val="27"/>
        </w:rPr>
        <w:t xml:space="preserve">, mediante el cual se dejó sin efectos el documento determinante del crédito fiscal con numero de oficio número </w:t>
      </w:r>
      <w:r w:rsidR="006D391D" w:rsidRPr="009C59E8">
        <w:rPr>
          <w:rFonts w:asciiTheme="minorHAnsi" w:hAnsiTheme="minorHAnsi" w:cstheme="minorHAnsi"/>
          <w:sz w:val="26"/>
          <w:szCs w:val="26"/>
        </w:rPr>
        <w:t xml:space="preserve">TML/DGI/20785/2016; que fue emitido el 6 seis de diciembre del año 2016 dos mil dieciséis, </w:t>
      </w:r>
      <w:r w:rsidR="006D391D" w:rsidRPr="009C59E8">
        <w:rPr>
          <w:rFonts w:ascii="Calibri" w:hAnsi="Calibri"/>
          <w:bCs/>
          <w:sz w:val="26"/>
          <w:szCs w:val="27"/>
        </w:rPr>
        <w:t>respecto del bien inmueble con cuenta predial número 03-E-000045-001, propiedad de</w:t>
      </w:r>
      <w:r w:rsidR="000A2B1B" w:rsidRPr="009C59E8">
        <w:rPr>
          <w:rFonts w:ascii="Calibri" w:hAnsi="Calibri"/>
          <w:bCs/>
          <w:sz w:val="26"/>
          <w:szCs w:val="27"/>
        </w:rPr>
        <w:t>l representado por</w:t>
      </w:r>
      <w:r w:rsidR="006D391D" w:rsidRPr="009C59E8">
        <w:rPr>
          <w:rFonts w:ascii="Calibri" w:hAnsi="Calibri"/>
          <w:bCs/>
          <w:sz w:val="26"/>
          <w:szCs w:val="27"/>
        </w:rPr>
        <w:t xml:space="preserve"> la parte actora, es ilegal, por</w:t>
      </w:r>
      <w:r w:rsidR="006D391D" w:rsidRPr="009C59E8">
        <w:rPr>
          <w:rFonts w:ascii="Calibri" w:hAnsi="Calibri" w:cs="Calibri"/>
          <w:sz w:val="26"/>
          <w:szCs w:val="26"/>
        </w:rPr>
        <w:t>que ello vulnera sus garantías de legalidad y de seguridad jurídica pues la autoridad demandada n</w:t>
      </w:r>
      <w:r w:rsidR="001701AE" w:rsidRPr="009C59E8">
        <w:rPr>
          <w:rFonts w:ascii="Calibri" w:hAnsi="Calibri" w:cs="Calibri"/>
          <w:sz w:val="26"/>
          <w:szCs w:val="26"/>
        </w:rPr>
        <w:t>o podía dejar dicha resolución</w:t>
      </w:r>
      <w:r w:rsidR="006D391D" w:rsidRPr="009C59E8">
        <w:rPr>
          <w:rFonts w:ascii="Calibri" w:hAnsi="Calibri" w:cs="Calibri"/>
          <w:sz w:val="26"/>
          <w:szCs w:val="26"/>
        </w:rPr>
        <w:t xml:space="preserve"> sin efectos, sino que conforme a lo dispuesto en el artículo 305 del Código de Procedimiento y Justicia Administrativa para el Estado y los Municipios de Guanajuato, debió haber promovido el juicio de lesividad porque se trataba de un acto favorable al particular. </w:t>
      </w:r>
      <w:proofErr w:type="gramStart"/>
      <w:r w:rsidR="006D391D" w:rsidRPr="009C59E8">
        <w:rPr>
          <w:rFonts w:ascii="Calibri" w:hAnsi="Calibri"/>
          <w:bCs/>
          <w:sz w:val="26"/>
          <w:szCs w:val="27"/>
        </w:rPr>
        <w:t xml:space="preserve">.  </w:t>
      </w:r>
      <w:proofErr w:type="gramEnd"/>
      <w:r w:rsidR="006D391D" w:rsidRPr="009C59E8">
        <w:rPr>
          <w:rFonts w:ascii="Calibri" w:hAnsi="Calibri" w:cs="Arial"/>
          <w:sz w:val="26"/>
          <w:szCs w:val="27"/>
        </w:rPr>
        <w:t>. . . . . . . . . . . . . . . . . . . . . . . . . . . . . . . . . . . . . . . . . . .</w:t>
      </w:r>
      <w:r w:rsidR="001701AE" w:rsidRPr="009C59E8">
        <w:rPr>
          <w:rFonts w:ascii="Calibri" w:hAnsi="Calibri" w:cs="Arial"/>
          <w:sz w:val="26"/>
          <w:szCs w:val="27"/>
        </w:rPr>
        <w:t xml:space="preserve"> . </w:t>
      </w:r>
    </w:p>
    <w:p w:rsidR="006D391D" w:rsidRPr="009C59E8" w:rsidRDefault="006D391D" w:rsidP="006D391D">
      <w:pPr>
        <w:ind w:firstLine="708"/>
        <w:jc w:val="both"/>
        <w:rPr>
          <w:rFonts w:ascii="Calibri" w:hAnsi="Calibri" w:cs="Arial"/>
          <w:sz w:val="26"/>
          <w:szCs w:val="27"/>
        </w:rPr>
      </w:pPr>
    </w:p>
    <w:p w:rsidR="006D391D" w:rsidRPr="009C59E8" w:rsidRDefault="006D391D" w:rsidP="006D391D">
      <w:pPr>
        <w:ind w:firstLine="708"/>
        <w:jc w:val="both"/>
        <w:rPr>
          <w:rFonts w:ascii="Calibri" w:hAnsi="Calibri" w:cs="Calibri"/>
          <w:sz w:val="26"/>
          <w:szCs w:val="26"/>
        </w:rPr>
      </w:pPr>
      <w:r w:rsidRPr="009C59E8">
        <w:rPr>
          <w:rFonts w:ascii="Calibri" w:hAnsi="Calibri" w:cs="Arial"/>
          <w:sz w:val="26"/>
          <w:szCs w:val="27"/>
        </w:rPr>
        <w:t xml:space="preserve">La Directora General de Ingresos, por su parte, </w:t>
      </w:r>
      <w:r w:rsidRPr="009C59E8">
        <w:rPr>
          <w:rFonts w:ascii="Calibri" w:hAnsi="Calibri" w:cs="Calibri"/>
          <w:sz w:val="26"/>
          <w:szCs w:val="26"/>
        </w:rPr>
        <w:t xml:space="preserve">expresó que no le causó ningún agravio al gobernado, porque la resolución se emitió conforme a las disposiciones legales, porque consideró que el importe líquido asentado con motivo de la operación aritmética arroja la tasa resultante del .9226%; y que el artículo 20 de  Ley de Hacienda para los Municipios del Estado de Guanajuato, establece que las resoluciones favorables a los particulares, podrán ser revocadas por las mismas autoridades cuando haya un </w:t>
      </w:r>
      <w:r w:rsidRPr="009C59E8">
        <w:rPr>
          <w:rFonts w:ascii="Calibri" w:hAnsi="Calibri" w:cs="Calibri"/>
          <w:b/>
          <w:sz w:val="26"/>
          <w:szCs w:val="26"/>
        </w:rPr>
        <w:t>error matemático</w:t>
      </w:r>
      <w:r w:rsidRPr="009C59E8">
        <w:rPr>
          <w:rFonts w:ascii="Calibri" w:hAnsi="Calibri" w:cs="Calibri"/>
          <w:sz w:val="26"/>
          <w:szCs w:val="26"/>
        </w:rPr>
        <w:t xml:space="preserve">, como en el caso concreto. . . . . . . . </w:t>
      </w:r>
      <w:proofErr w:type="gramStart"/>
      <w:r w:rsidRPr="009C59E8">
        <w:rPr>
          <w:rFonts w:ascii="Calibri" w:hAnsi="Calibri"/>
          <w:bCs/>
          <w:sz w:val="26"/>
          <w:szCs w:val="27"/>
        </w:rPr>
        <w:t xml:space="preserve">.  </w:t>
      </w:r>
      <w:proofErr w:type="gramEnd"/>
      <w:r w:rsidRPr="009C59E8">
        <w:rPr>
          <w:rFonts w:ascii="Calibri" w:hAnsi="Calibri" w:cs="Arial"/>
          <w:sz w:val="26"/>
          <w:szCs w:val="27"/>
        </w:rPr>
        <w:t xml:space="preserve">. . . . . . . . . . . . . . . . . . . . . . . . . . . . . . . . . . . . . . . . . . . . . . . . . . . . . </w:t>
      </w:r>
    </w:p>
    <w:p w:rsidR="006D391D" w:rsidRPr="009C59E8" w:rsidRDefault="006D391D" w:rsidP="006D391D">
      <w:pPr>
        <w:jc w:val="both"/>
        <w:rPr>
          <w:rFonts w:ascii="Calibri" w:hAnsi="Calibri" w:cs="Arial"/>
          <w:sz w:val="26"/>
          <w:szCs w:val="27"/>
        </w:rPr>
      </w:pPr>
    </w:p>
    <w:p w:rsidR="006D391D" w:rsidRPr="009C59E8" w:rsidRDefault="006D391D" w:rsidP="005734CC">
      <w:pPr>
        <w:ind w:firstLine="708"/>
        <w:jc w:val="both"/>
        <w:rPr>
          <w:rFonts w:ascii="Calibri" w:hAnsi="Calibri" w:cs="Arial"/>
          <w:sz w:val="26"/>
          <w:szCs w:val="27"/>
        </w:rPr>
      </w:pPr>
      <w:r w:rsidRPr="009C59E8">
        <w:rPr>
          <w:rFonts w:ascii="Calibri" w:hAnsi="Calibri" w:cs="Arial"/>
          <w:sz w:val="26"/>
          <w:szCs w:val="27"/>
        </w:rPr>
        <w:t xml:space="preserve">Es </w:t>
      </w:r>
      <w:r w:rsidRPr="009C59E8">
        <w:rPr>
          <w:rFonts w:ascii="Calibri" w:hAnsi="Calibri" w:cs="Arial"/>
          <w:b/>
          <w:sz w:val="26"/>
          <w:szCs w:val="27"/>
        </w:rPr>
        <w:t>fundado</w:t>
      </w:r>
      <w:r w:rsidRPr="009C59E8">
        <w:rPr>
          <w:rFonts w:ascii="Calibri" w:hAnsi="Calibri" w:cs="Arial"/>
          <w:sz w:val="26"/>
          <w:szCs w:val="27"/>
        </w:rPr>
        <w:t xml:space="preserve"> dicho concepto de impugnación toda vez que en efecto resulta ilegal que la autoridad demandada haya pretendido dejar sin efectos la determinación de un crédito fiscal realizado por </w:t>
      </w:r>
      <w:r w:rsidR="005734CC" w:rsidRPr="009C59E8">
        <w:rPr>
          <w:rFonts w:ascii="Calibri" w:hAnsi="Calibri" w:cs="Arial"/>
          <w:sz w:val="26"/>
          <w:szCs w:val="27"/>
        </w:rPr>
        <w:t>la Directora de Impuestos Inmobiliarios</w:t>
      </w:r>
      <w:r w:rsidRPr="009C59E8">
        <w:rPr>
          <w:rFonts w:ascii="Calibri" w:hAnsi="Calibri" w:cs="Arial"/>
          <w:sz w:val="26"/>
          <w:szCs w:val="27"/>
        </w:rPr>
        <w:t xml:space="preserve">, en la cual generó el derecho al gobernado de pagar el impuesto predial </w:t>
      </w:r>
      <w:r w:rsidR="005734CC" w:rsidRPr="009C59E8">
        <w:rPr>
          <w:rFonts w:ascii="Calibri" w:hAnsi="Calibri" w:cs="Arial"/>
          <w:sz w:val="26"/>
          <w:szCs w:val="27"/>
        </w:rPr>
        <w:t>calculado a</w:t>
      </w:r>
      <w:r w:rsidRPr="009C59E8">
        <w:rPr>
          <w:rFonts w:ascii="Calibri" w:hAnsi="Calibri" w:cs="Arial"/>
          <w:sz w:val="26"/>
          <w:szCs w:val="27"/>
        </w:rPr>
        <w:t xml:space="preserve"> la tasa del </w:t>
      </w:r>
      <w:r w:rsidR="00EE5EE5" w:rsidRPr="009C59E8">
        <w:rPr>
          <w:rFonts w:ascii="Calibri" w:hAnsi="Calibri" w:cs="Arial"/>
          <w:sz w:val="26"/>
          <w:szCs w:val="27"/>
        </w:rPr>
        <w:t>0</w:t>
      </w:r>
      <w:r w:rsidRPr="009C59E8">
        <w:rPr>
          <w:rFonts w:ascii="Calibri" w:hAnsi="Calibri" w:cs="Arial"/>
          <w:sz w:val="26"/>
          <w:szCs w:val="27"/>
        </w:rPr>
        <w:t xml:space="preserve">.234% </w:t>
      </w:r>
      <w:r w:rsidR="005734CC" w:rsidRPr="009C59E8">
        <w:rPr>
          <w:rFonts w:ascii="Calibri" w:hAnsi="Calibri" w:cs="Arial"/>
          <w:sz w:val="26"/>
          <w:szCs w:val="27"/>
        </w:rPr>
        <w:t xml:space="preserve">(cero punto doscientos treinta y cuatro por </w:t>
      </w:r>
      <w:r w:rsidR="005734CC" w:rsidRPr="009C59E8">
        <w:rPr>
          <w:rFonts w:ascii="Calibri" w:hAnsi="Calibri" w:cs="Arial"/>
          <w:sz w:val="26"/>
          <w:szCs w:val="27"/>
        </w:rPr>
        <w:lastRenderedPageBreak/>
        <w:t xml:space="preserve">ciento) </w:t>
      </w:r>
      <w:r w:rsidRPr="009C59E8">
        <w:rPr>
          <w:rFonts w:ascii="Calibri" w:hAnsi="Calibri" w:cs="Arial"/>
          <w:sz w:val="26"/>
          <w:szCs w:val="27"/>
        </w:rPr>
        <w:t xml:space="preserve">que resulta </w:t>
      </w:r>
      <w:r w:rsidR="00DD0E02" w:rsidRPr="009C59E8">
        <w:rPr>
          <w:rFonts w:ascii="Calibri" w:hAnsi="Calibri" w:cs="Arial"/>
          <w:sz w:val="26"/>
          <w:szCs w:val="27"/>
        </w:rPr>
        <w:t>más</w:t>
      </w:r>
      <w:r w:rsidRPr="009C59E8">
        <w:rPr>
          <w:rFonts w:ascii="Calibri" w:hAnsi="Calibri" w:cs="Arial"/>
          <w:sz w:val="26"/>
          <w:szCs w:val="27"/>
        </w:rPr>
        <w:t xml:space="preserve"> benéfica para el particular por supuesto, que pagar dicha contribución con una tasa del .9226% </w:t>
      </w:r>
      <w:r w:rsidR="005734CC" w:rsidRPr="009C59E8">
        <w:rPr>
          <w:rFonts w:ascii="Calibri" w:hAnsi="Calibri" w:cs="Arial"/>
          <w:sz w:val="26"/>
          <w:szCs w:val="27"/>
        </w:rPr>
        <w:t xml:space="preserve">(punto nueve mil doscientos veintiséis por ciento), </w:t>
      </w:r>
      <w:r w:rsidRPr="009C59E8">
        <w:rPr>
          <w:rFonts w:ascii="Calibri" w:hAnsi="Calibri" w:cs="Arial"/>
          <w:sz w:val="26"/>
          <w:szCs w:val="27"/>
        </w:rPr>
        <w:t xml:space="preserve">de ahí que no podía simplemente revocar o dejar sin efectos, dicho acto; sino que si pretendía revocarlo, debió haber promovido el juicio de lesividad previsto en el propio </w:t>
      </w:r>
      <w:r w:rsidR="0043378F" w:rsidRPr="009C59E8">
        <w:rPr>
          <w:rFonts w:ascii="Calibri" w:hAnsi="Calibri" w:cs="Arial"/>
          <w:sz w:val="26"/>
          <w:szCs w:val="27"/>
        </w:rPr>
        <w:t>Código</w:t>
      </w:r>
      <w:r w:rsidRPr="009C59E8">
        <w:rPr>
          <w:rFonts w:ascii="Calibri" w:hAnsi="Calibri" w:cs="Arial"/>
          <w:sz w:val="26"/>
          <w:szCs w:val="27"/>
        </w:rPr>
        <w:t xml:space="preserve"> de la </w:t>
      </w:r>
      <w:r w:rsidR="00600465" w:rsidRPr="009C59E8">
        <w:rPr>
          <w:rFonts w:ascii="Calibri" w:hAnsi="Calibri" w:cs="Arial"/>
          <w:sz w:val="26"/>
          <w:szCs w:val="27"/>
        </w:rPr>
        <w:t>materia administrativa ante el T</w:t>
      </w:r>
      <w:r w:rsidRPr="009C59E8">
        <w:rPr>
          <w:rFonts w:ascii="Calibri" w:hAnsi="Calibri" w:cs="Arial"/>
          <w:sz w:val="26"/>
          <w:szCs w:val="27"/>
        </w:rPr>
        <w:t xml:space="preserve">ribunal </w:t>
      </w:r>
      <w:r w:rsidR="00600465" w:rsidRPr="009C59E8">
        <w:rPr>
          <w:rFonts w:ascii="Calibri" w:hAnsi="Calibri" w:cs="Arial"/>
          <w:sz w:val="26"/>
          <w:szCs w:val="27"/>
        </w:rPr>
        <w:t xml:space="preserve">de Justicia Administrativa </w:t>
      </w:r>
      <w:r w:rsidRPr="009C59E8">
        <w:rPr>
          <w:rFonts w:ascii="Calibri" w:hAnsi="Calibri" w:cs="Arial"/>
          <w:sz w:val="26"/>
          <w:szCs w:val="27"/>
        </w:rPr>
        <w:t xml:space="preserve">o los </w:t>
      </w:r>
      <w:r w:rsidR="00600465" w:rsidRPr="009C59E8">
        <w:rPr>
          <w:rFonts w:ascii="Calibri" w:hAnsi="Calibri" w:cs="Arial"/>
          <w:sz w:val="26"/>
          <w:szCs w:val="27"/>
        </w:rPr>
        <w:t>J</w:t>
      </w:r>
      <w:r w:rsidR="005734CC" w:rsidRPr="009C59E8">
        <w:rPr>
          <w:rFonts w:ascii="Calibri" w:hAnsi="Calibri" w:cs="Arial"/>
          <w:sz w:val="26"/>
          <w:szCs w:val="27"/>
        </w:rPr>
        <w:t>uzgados</w:t>
      </w:r>
      <w:r w:rsidR="00600465" w:rsidRPr="009C59E8">
        <w:rPr>
          <w:rFonts w:ascii="Calibri" w:hAnsi="Calibri" w:cs="Arial"/>
          <w:sz w:val="26"/>
          <w:szCs w:val="27"/>
        </w:rPr>
        <w:t xml:space="preserve"> A</w:t>
      </w:r>
      <w:r w:rsidR="005734CC" w:rsidRPr="009C59E8">
        <w:rPr>
          <w:rFonts w:ascii="Calibri" w:hAnsi="Calibri" w:cs="Arial"/>
          <w:sz w:val="26"/>
          <w:szCs w:val="27"/>
        </w:rPr>
        <w:t>dministrativos</w:t>
      </w:r>
      <w:r w:rsidR="00600465" w:rsidRPr="009C59E8">
        <w:rPr>
          <w:rFonts w:ascii="Calibri" w:hAnsi="Calibri" w:cs="Arial"/>
          <w:sz w:val="26"/>
          <w:szCs w:val="27"/>
        </w:rPr>
        <w:t xml:space="preserve"> Municipales</w:t>
      </w:r>
      <w:r w:rsidRPr="009C59E8">
        <w:rPr>
          <w:rFonts w:ascii="Calibri" w:hAnsi="Calibri" w:cs="Arial"/>
          <w:sz w:val="26"/>
          <w:szCs w:val="27"/>
        </w:rPr>
        <w:t>, tal y como lo dispone el artículo 146 del Código de Procedimiento y Justicia Administrativa para el Estado y los Municipios de Guanajuato.</w:t>
      </w:r>
      <w:r w:rsidRPr="009C59E8">
        <w:rPr>
          <w:rFonts w:ascii="Calibri" w:hAnsi="Calibri"/>
          <w:bCs/>
          <w:sz w:val="26"/>
          <w:szCs w:val="27"/>
        </w:rPr>
        <w:t xml:space="preserve"> </w:t>
      </w:r>
      <w:proofErr w:type="gramStart"/>
      <w:r w:rsidRPr="009C59E8">
        <w:rPr>
          <w:rFonts w:ascii="Calibri" w:hAnsi="Calibri"/>
          <w:bCs/>
          <w:sz w:val="26"/>
          <w:szCs w:val="27"/>
        </w:rPr>
        <w:t xml:space="preserve">.  </w:t>
      </w:r>
      <w:proofErr w:type="gramEnd"/>
      <w:r w:rsidRPr="009C59E8">
        <w:rPr>
          <w:rFonts w:ascii="Calibri" w:hAnsi="Calibri" w:cs="Arial"/>
          <w:sz w:val="26"/>
          <w:szCs w:val="27"/>
        </w:rPr>
        <w:t xml:space="preserve">. . . . . . . . . . . . . . . . . . . . . . . . . . . . . </w:t>
      </w:r>
      <w:r w:rsidR="00600465" w:rsidRPr="009C59E8">
        <w:rPr>
          <w:rFonts w:ascii="Calibri" w:hAnsi="Calibri" w:cs="Arial"/>
          <w:sz w:val="26"/>
          <w:szCs w:val="27"/>
        </w:rPr>
        <w:t xml:space="preserve">. . . </w:t>
      </w:r>
    </w:p>
    <w:p w:rsidR="007A3620" w:rsidRPr="009C59E8" w:rsidRDefault="007A3620" w:rsidP="007A3620">
      <w:pPr>
        <w:pStyle w:val="Textoindependiente"/>
        <w:rPr>
          <w:rFonts w:ascii="Calibri" w:hAnsi="Calibri" w:cs="Calibri"/>
          <w:sz w:val="26"/>
          <w:szCs w:val="26"/>
          <w:lang w:val="es-ES"/>
        </w:rPr>
      </w:pPr>
    </w:p>
    <w:p w:rsidR="00E12C94" w:rsidRPr="009C59E8" w:rsidRDefault="00682CF9" w:rsidP="00E12C94">
      <w:pPr>
        <w:ind w:firstLine="708"/>
        <w:jc w:val="both"/>
        <w:rPr>
          <w:rFonts w:asciiTheme="minorHAnsi" w:hAnsiTheme="minorHAnsi" w:cstheme="minorHAnsi"/>
          <w:i/>
          <w:sz w:val="26"/>
          <w:szCs w:val="26"/>
          <w:lang w:val="es-ES_tradnl"/>
        </w:rPr>
      </w:pPr>
      <w:r w:rsidRPr="009C59E8">
        <w:rPr>
          <w:rFonts w:ascii="Calibri" w:hAnsi="Calibri" w:cs="Calibri"/>
          <w:sz w:val="26"/>
          <w:szCs w:val="26"/>
        </w:rPr>
        <w:t xml:space="preserve">Tal precepto establece lo siguiente: </w:t>
      </w:r>
      <w:r w:rsidR="00E12C94" w:rsidRPr="009C59E8">
        <w:rPr>
          <w:rFonts w:ascii="Calibri" w:hAnsi="Calibri" w:cs="Calibri"/>
          <w:sz w:val="26"/>
          <w:szCs w:val="26"/>
        </w:rPr>
        <w:t>“</w:t>
      </w:r>
      <w:r w:rsidR="00E12C94" w:rsidRPr="009C59E8">
        <w:rPr>
          <w:rFonts w:asciiTheme="minorHAnsi" w:hAnsiTheme="minorHAnsi" w:cstheme="minorHAnsi"/>
          <w:i/>
          <w:sz w:val="26"/>
          <w:szCs w:val="26"/>
          <w:lang w:val="es-ES_tradnl"/>
        </w:rPr>
        <w:t>Cuando se haya generado algún derecho o beneficio al particular, no se podrá declarar nulo de oficio el acto administrativo. En este caso la autoridad competente tendrá que demandar ante el Tribunal o los Juzgados la nulidad del acto favorable al particular.</w:t>
      </w:r>
      <w:proofErr w:type="gramStart"/>
      <w:r w:rsidR="00E12C94" w:rsidRPr="009C59E8">
        <w:rPr>
          <w:rFonts w:asciiTheme="minorHAnsi" w:hAnsiTheme="minorHAnsi" w:cstheme="minorHAnsi"/>
          <w:i/>
          <w:sz w:val="26"/>
          <w:szCs w:val="26"/>
          <w:lang w:val="es-ES_tradnl"/>
        </w:rPr>
        <w:t>” .</w:t>
      </w:r>
      <w:proofErr w:type="gramEnd"/>
      <w:r w:rsidR="00E12C94" w:rsidRPr="009C59E8">
        <w:rPr>
          <w:rFonts w:asciiTheme="minorHAnsi" w:hAnsiTheme="minorHAnsi" w:cstheme="minorHAnsi"/>
          <w:i/>
          <w:sz w:val="26"/>
          <w:szCs w:val="26"/>
          <w:lang w:val="es-ES_tradnl"/>
        </w:rPr>
        <w:t xml:space="preserve"> . . . . . . . . . .</w:t>
      </w:r>
    </w:p>
    <w:p w:rsidR="00A261DB" w:rsidRPr="009C59E8" w:rsidRDefault="00A261DB" w:rsidP="00E12C94">
      <w:pPr>
        <w:ind w:firstLine="708"/>
        <w:jc w:val="both"/>
        <w:rPr>
          <w:rFonts w:asciiTheme="minorHAnsi" w:hAnsiTheme="minorHAnsi" w:cstheme="minorHAnsi"/>
          <w:i/>
          <w:sz w:val="26"/>
          <w:szCs w:val="26"/>
          <w:lang w:val="es-ES_tradnl"/>
        </w:rPr>
      </w:pPr>
    </w:p>
    <w:p w:rsidR="00A261DB" w:rsidRPr="009C59E8" w:rsidRDefault="00A261DB" w:rsidP="00E12C94">
      <w:pPr>
        <w:ind w:firstLine="708"/>
        <w:jc w:val="both"/>
        <w:rPr>
          <w:rFonts w:asciiTheme="minorHAnsi" w:hAnsiTheme="minorHAnsi" w:cstheme="minorHAnsi"/>
          <w:sz w:val="26"/>
          <w:szCs w:val="26"/>
          <w:lang w:val="es-ES_tradnl"/>
        </w:rPr>
      </w:pPr>
      <w:r w:rsidRPr="009C59E8">
        <w:rPr>
          <w:rFonts w:asciiTheme="minorHAnsi" w:hAnsiTheme="minorHAnsi" w:cstheme="minorHAnsi"/>
          <w:sz w:val="26"/>
          <w:szCs w:val="26"/>
          <w:lang w:val="es-ES_tradnl"/>
        </w:rPr>
        <w:t>Juicio que debía tramitarse conforme a lo dispuesto en los artículos 305 al 307 del Código de Procedimiento y Justicia administrativa aplicable. . . . . . . . . . . . .</w:t>
      </w:r>
    </w:p>
    <w:p w:rsidR="00682CF9" w:rsidRPr="009C59E8" w:rsidRDefault="00682CF9" w:rsidP="007A3620">
      <w:pPr>
        <w:pStyle w:val="Textoindependiente"/>
        <w:rPr>
          <w:rFonts w:ascii="Calibri" w:hAnsi="Calibri" w:cs="Calibri"/>
          <w:sz w:val="26"/>
          <w:szCs w:val="26"/>
          <w:lang w:val="es-ES"/>
        </w:rPr>
      </w:pPr>
    </w:p>
    <w:p w:rsidR="00036BEA" w:rsidRPr="009C59E8" w:rsidRDefault="00722AF7" w:rsidP="007A3620">
      <w:pPr>
        <w:pStyle w:val="Textoindependiente"/>
        <w:rPr>
          <w:rFonts w:ascii="Calibri" w:hAnsi="Calibri" w:cs="Calibri"/>
          <w:sz w:val="26"/>
          <w:szCs w:val="26"/>
          <w:u w:val="single"/>
          <w:lang w:val="es-ES"/>
        </w:rPr>
      </w:pPr>
      <w:r w:rsidRPr="009C59E8">
        <w:rPr>
          <w:rFonts w:ascii="Calibri" w:hAnsi="Calibri" w:cs="Calibri"/>
          <w:sz w:val="26"/>
          <w:szCs w:val="26"/>
          <w:lang w:val="es-ES"/>
        </w:rPr>
        <w:tab/>
        <w:t xml:space="preserve">Asimismo, </w:t>
      </w:r>
      <w:r w:rsidR="00350CA5" w:rsidRPr="009C59E8">
        <w:rPr>
          <w:rFonts w:ascii="Calibri" w:hAnsi="Calibri" w:cs="Calibri"/>
          <w:sz w:val="26"/>
          <w:szCs w:val="26"/>
          <w:lang w:val="es-ES"/>
        </w:rPr>
        <w:t>resulta incorre</w:t>
      </w:r>
      <w:r w:rsidR="00036BEA" w:rsidRPr="009C59E8">
        <w:rPr>
          <w:rFonts w:ascii="Calibri" w:hAnsi="Calibri" w:cs="Calibri"/>
          <w:sz w:val="26"/>
          <w:szCs w:val="26"/>
          <w:lang w:val="es-ES"/>
        </w:rPr>
        <w:t>cta la apreciación que hizo la D</w:t>
      </w:r>
      <w:r w:rsidR="00350CA5" w:rsidRPr="009C59E8">
        <w:rPr>
          <w:rFonts w:ascii="Calibri" w:hAnsi="Calibri" w:cs="Calibri"/>
          <w:sz w:val="26"/>
          <w:szCs w:val="26"/>
          <w:lang w:val="es-ES"/>
        </w:rPr>
        <w:t xml:space="preserve">irectora demandada acerca del </w:t>
      </w:r>
      <w:r w:rsidR="00682CF9" w:rsidRPr="009C59E8">
        <w:rPr>
          <w:rFonts w:ascii="Calibri" w:hAnsi="Calibri" w:cs="Calibri"/>
          <w:sz w:val="26"/>
          <w:szCs w:val="26"/>
          <w:lang w:val="es-ES"/>
        </w:rPr>
        <w:t xml:space="preserve">artículo 20 de la Ley de Hacienda para los Municipios del Estado de Guanajuato, </w:t>
      </w:r>
      <w:r w:rsidR="00E12C94" w:rsidRPr="009C59E8">
        <w:rPr>
          <w:rFonts w:ascii="Calibri" w:hAnsi="Calibri" w:cs="Calibri"/>
          <w:sz w:val="26"/>
          <w:szCs w:val="26"/>
          <w:lang w:val="es-ES"/>
        </w:rPr>
        <w:t xml:space="preserve">pues el mismo refiere que las resoluciones favorables a los particulares solo podrán ser revocadas por las mismas autoridades que los hayan emitido cuando </w:t>
      </w:r>
      <w:r w:rsidR="00E12C94" w:rsidRPr="009C59E8">
        <w:rPr>
          <w:rFonts w:ascii="Calibri" w:hAnsi="Calibri" w:cs="Calibri"/>
          <w:b/>
          <w:sz w:val="26"/>
          <w:szCs w:val="26"/>
          <w:lang w:val="es-ES"/>
        </w:rPr>
        <w:t>exista error matemático</w:t>
      </w:r>
      <w:r w:rsidR="00E12C94" w:rsidRPr="009C59E8">
        <w:rPr>
          <w:rFonts w:ascii="Calibri" w:hAnsi="Calibri" w:cs="Calibri"/>
          <w:sz w:val="26"/>
          <w:szCs w:val="26"/>
          <w:lang w:val="es-ES"/>
        </w:rPr>
        <w:t>, caso en el cual se harán los ajustes procedentes.</w:t>
      </w:r>
      <w:r w:rsidR="002148A2" w:rsidRPr="009C59E8">
        <w:rPr>
          <w:rFonts w:ascii="Calibri" w:hAnsi="Calibri" w:cs="Calibri"/>
          <w:sz w:val="26"/>
          <w:szCs w:val="26"/>
          <w:lang w:val="es-ES"/>
        </w:rPr>
        <w:t xml:space="preserve"> Lo cual evidentemente no es aplicable al caso en concreto, pues </w:t>
      </w:r>
      <w:r w:rsidR="00036BEA" w:rsidRPr="009C59E8">
        <w:rPr>
          <w:rFonts w:ascii="Calibri" w:hAnsi="Calibri" w:cs="Calibri"/>
          <w:sz w:val="26"/>
          <w:szCs w:val="26"/>
          <w:lang w:val="es-ES"/>
        </w:rPr>
        <w:t xml:space="preserve">en el caso que nos ocupa, </w:t>
      </w:r>
      <w:r w:rsidR="002148A2" w:rsidRPr="009C59E8">
        <w:rPr>
          <w:rFonts w:ascii="Calibri" w:hAnsi="Calibri" w:cs="Calibri"/>
          <w:sz w:val="26"/>
          <w:szCs w:val="26"/>
          <w:lang w:val="es-ES"/>
        </w:rPr>
        <w:t xml:space="preserve">no se trata de un error matemático, </w:t>
      </w:r>
      <w:r w:rsidR="002148A2" w:rsidRPr="009C59E8">
        <w:rPr>
          <w:rFonts w:ascii="Calibri" w:hAnsi="Calibri" w:cs="Calibri"/>
          <w:sz w:val="26"/>
          <w:szCs w:val="26"/>
          <w:u w:val="single"/>
          <w:lang w:val="es-ES"/>
        </w:rPr>
        <w:t>se trata de la</w:t>
      </w:r>
    </w:p>
    <w:p w:rsidR="00036BEA" w:rsidRPr="009C59E8" w:rsidRDefault="00036BEA" w:rsidP="00036BEA">
      <w:pPr>
        <w:ind w:firstLine="708"/>
        <w:jc w:val="right"/>
        <w:rPr>
          <w:rFonts w:ascii="Calibri" w:hAnsi="Calibri"/>
          <w:b/>
          <w:sz w:val="26"/>
        </w:rPr>
      </w:pPr>
      <w:r w:rsidRPr="009C59E8">
        <w:rPr>
          <w:rFonts w:ascii="Calibri" w:hAnsi="Calibri"/>
          <w:b/>
          <w:sz w:val="26"/>
        </w:rPr>
        <w:t>Expediente número 0462/2doJAM/2017-JN</w:t>
      </w:r>
    </w:p>
    <w:p w:rsidR="00036BEA" w:rsidRPr="009C59E8" w:rsidRDefault="00036BEA" w:rsidP="007A3620">
      <w:pPr>
        <w:pStyle w:val="Textoindependiente"/>
        <w:rPr>
          <w:rFonts w:ascii="Calibri" w:hAnsi="Calibri" w:cs="Calibri"/>
          <w:sz w:val="26"/>
          <w:szCs w:val="26"/>
          <w:u w:val="single"/>
          <w:lang w:val="es-ES"/>
        </w:rPr>
      </w:pPr>
    </w:p>
    <w:p w:rsidR="00722AF7" w:rsidRPr="009C59E8" w:rsidRDefault="0043378F" w:rsidP="007A3620">
      <w:pPr>
        <w:pStyle w:val="Textoindependiente"/>
        <w:rPr>
          <w:rFonts w:ascii="Calibri" w:hAnsi="Calibri" w:cs="Calibri"/>
          <w:sz w:val="26"/>
          <w:szCs w:val="26"/>
        </w:rPr>
      </w:pPr>
      <w:r w:rsidRPr="009C59E8">
        <w:rPr>
          <w:rFonts w:ascii="Calibri" w:hAnsi="Calibri" w:cs="Calibri"/>
          <w:sz w:val="26"/>
          <w:szCs w:val="26"/>
          <w:u w:val="single"/>
          <w:lang w:val="es-ES"/>
        </w:rPr>
        <w:t xml:space="preserve">determinación y </w:t>
      </w:r>
      <w:r w:rsidR="002148A2" w:rsidRPr="009C59E8">
        <w:rPr>
          <w:rFonts w:ascii="Calibri" w:hAnsi="Calibri" w:cs="Calibri"/>
          <w:sz w:val="26"/>
          <w:szCs w:val="26"/>
          <w:u w:val="single"/>
          <w:lang w:val="es-ES"/>
        </w:rPr>
        <w:t>aplicación de una tasa distinta</w:t>
      </w:r>
      <w:r w:rsidR="002148A2" w:rsidRPr="009C59E8">
        <w:rPr>
          <w:rFonts w:ascii="Calibri" w:hAnsi="Calibri" w:cs="Calibri"/>
          <w:sz w:val="26"/>
          <w:szCs w:val="26"/>
          <w:lang w:val="es-ES"/>
        </w:rPr>
        <w:t xml:space="preserve">, por lo que no puede aplicarse dicho precepto, resultando absurda su afirmación con la que intenta justificarse, </w:t>
      </w:r>
      <w:r w:rsidR="000516FD" w:rsidRPr="009C59E8">
        <w:rPr>
          <w:rFonts w:ascii="Calibri" w:hAnsi="Calibri" w:cs="Calibri"/>
          <w:sz w:val="26"/>
          <w:szCs w:val="26"/>
          <w:lang w:val="es-ES"/>
        </w:rPr>
        <w:t xml:space="preserve">al </w:t>
      </w:r>
      <w:r w:rsidR="002148A2" w:rsidRPr="009C59E8">
        <w:rPr>
          <w:rFonts w:ascii="Calibri" w:hAnsi="Calibri" w:cs="Calibri"/>
          <w:sz w:val="26"/>
          <w:szCs w:val="26"/>
          <w:lang w:val="es-ES"/>
        </w:rPr>
        <w:t>afirma</w:t>
      </w:r>
      <w:r w:rsidR="000516FD" w:rsidRPr="009C59E8">
        <w:rPr>
          <w:rFonts w:ascii="Calibri" w:hAnsi="Calibri" w:cs="Calibri"/>
          <w:sz w:val="26"/>
          <w:szCs w:val="26"/>
          <w:lang w:val="es-ES"/>
        </w:rPr>
        <w:t>r</w:t>
      </w:r>
      <w:r w:rsidR="002148A2" w:rsidRPr="009C59E8">
        <w:rPr>
          <w:rFonts w:ascii="Calibri" w:hAnsi="Calibri" w:cs="Calibri"/>
          <w:sz w:val="26"/>
          <w:szCs w:val="26"/>
          <w:lang w:val="es-ES"/>
        </w:rPr>
        <w:t xml:space="preserve"> que: </w:t>
      </w:r>
      <w:r w:rsidR="002148A2" w:rsidRPr="009C59E8">
        <w:rPr>
          <w:rFonts w:ascii="Calibri" w:hAnsi="Calibri" w:cs="Calibri"/>
          <w:i/>
          <w:sz w:val="26"/>
          <w:szCs w:val="26"/>
          <w:lang w:val="es-ES"/>
        </w:rPr>
        <w:t>“</w:t>
      </w:r>
      <w:r w:rsidR="002148A2" w:rsidRPr="009C59E8">
        <w:rPr>
          <w:rFonts w:ascii="Calibri" w:hAnsi="Calibri" w:cs="Calibri"/>
          <w:i/>
          <w:sz w:val="26"/>
          <w:szCs w:val="26"/>
        </w:rPr>
        <w:t>el importe líquido asentado con motivo de la operación aritmética arroja la tasa resultante del .9226%;”</w:t>
      </w:r>
      <w:r w:rsidRPr="009C59E8">
        <w:rPr>
          <w:rFonts w:ascii="Calibri" w:hAnsi="Calibri" w:cs="Calibri"/>
          <w:sz w:val="26"/>
          <w:szCs w:val="26"/>
        </w:rPr>
        <w:t>; p</w:t>
      </w:r>
      <w:r w:rsidR="002148A2" w:rsidRPr="009C59E8">
        <w:rPr>
          <w:rFonts w:ascii="Calibri" w:hAnsi="Calibri" w:cs="Calibri"/>
          <w:sz w:val="26"/>
          <w:szCs w:val="26"/>
        </w:rPr>
        <w:t>retendiendo hacer ver que la aplicación de la tasa que le corresponde</w:t>
      </w:r>
      <w:r w:rsidR="00036BEA" w:rsidRPr="009C59E8">
        <w:rPr>
          <w:rFonts w:ascii="Calibri" w:hAnsi="Calibri" w:cs="Calibri"/>
          <w:sz w:val="26"/>
          <w:szCs w:val="26"/>
        </w:rPr>
        <w:t xml:space="preserve"> </w:t>
      </w:r>
      <w:r w:rsidR="002148A2" w:rsidRPr="009C59E8">
        <w:rPr>
          <w:rFonts w:ascii="Calibri" w:hAnsi="Calibri" w:cs="Calibri"/>
          <w:sz w:val="26"/>
          <w:szCs w:val="26"/>
        </w:rPr>
        <w:t xml:space="preserve">para el pago del impuesto, deriva de una operación aritmética; lo que evidentemente no es así. . . . . . . . . . . . . . . . . . </w:t>
      </w:r>
      <w:r w:rsidR="00036BEA" w:rsidRPr="009C59E8">
        <w:rPr>
          <w:rFonts w:ascii="Calibri" w:hAnsi="Calibri" w:cs="Calibri"/>
          <w:sz w:val="26"/>
          <w:szCs w:val="26"/>
        </w:rPr>
        <w:t>. . . . . . . . . . . . . . .</w:t>
      </w:r>
    </w:p>
    <w:p w:rsidR="00F466EB" w:rsidRPr="009C59E8" w:rsidRDefault="00F466EB" w:rsidP="00F466EB">
      <w:pPr>
        <w:pStyle w:val="Textoindependiente"/>
        <w:ind w:firstLine="708"/>
        <w:rPr>
          <w:rFonts w:ascii="Calibri" w:hAnsi="Calibri" w:cs="Calibri"/>
          <w:sz w:val="26"/>
          <w:szCs w:val="26"/>
        </w:rPr>
      </w:pPr>
    </w:p>
    <w:p w:rsidR="00F466EB" w:rsidRPr="009C59E8" w:rsidRDefault="00F466EB" w:rsidP="00F466EB">
      <w:pPr>
        <w:pStyle w:val="Textoindependiente"/>
        <w:ind w:firstLine="708"/>
        <w:rPr>
          <w:rFonts w:ascii="Calibri" w:hAnsi="Calibri" w:cs="Calibri"/>
          <w:sz w:val="26"/>
          <w:szCs w:val="26"/>
          <w:lang w:val="es-ES"/>
        </w:rPr>
      </w:pPr>
      <w:r w:rsidRPr="009C59E8">
        <w:rPr>
          <w:rFonts w:ascii="Calibri" w:hAnsi="Calibri" w:cs="Calibri"/>
          <w:sz w:val="26"/>
          <w:szCs w:val="26"/>
          <w:lang w:val="es-ES"/>
        </w:rPr>
        <w:t xml:space="preserve">Resultando incorrecta la aplicación únicamente del artículo 145 del </w:t>
      </w:r>
      <w:r w:rsidR="0043378F" w:rsidRPr="009C59E8">
        <w:rPr>
          <w:rFonts w:ascii="Calibri" w:hAnsi="Calibri" w:cs="Calibri"/>
          <w:sz w:val="26"/>
          <w:szCs w:val="26"/>
          <w:lang w:val="es-ES"/>
        </w:rPr>
        <w:t>Código de Procedimiento y Justicia Administrativa</w:t>
      </w:r>
      <w:r w:rsidRPr="009C59E8">
        <w:rPr>
          <w:rFonts w:ascii="Calibri" w:hAnsi="Calibri" w:cs="Calibri"/>
          <w:sz w:val="26"/>
          <w:szCs w:val="26"/>
          <w:lang w:val="es-ES"/>
        </w:rPr>
        <w:t xml:space="preserve">, pero sin tomar en cuenta lo dispuesto en el artículo 146 del mismo ordenamiento, resultando por ese motivo incorrectamente fundado y motivado. . . . . . . . . . . . . . . . . . . . . . . . . . . . . . . . . . . . . . </w:t>
      </w:r>
    </w:p>
    <w:p w:rsidR="00F466EB" w:rsidRPr="009C59E8" w:rsidRDefault="00F466EB" w:rsidP="00F466EB">
      <w:pPr>
        <w:pStyle w:val="Textoindependiente"/>
        <w:rPr>
          <w:rFonts w:ascii="Calibri" w:hAnsi="Calibri" w:cs="Calibri"/>
          <w:sz w:val="26"/>
          <w:szCs w:val="26"/>
          <w:lang w:val="es-ES"/>
        </w:rPr>
      </w:pPr>
    </w:p>
    <w:p w:rsidR="007A3620" w:rsidRPr="009C59E8" w:rsidRDefault="007A3620" w:rsidP="007A3620">
      <w:pPr>
        <w:ind w:firstLine="708"/>
        <w:jc w:val="both"/>
        <w:rPr>
          <w:rFonts w:ascii="Calibri" w:hAnsi="Calibri"/>
          <w:sz w:val="26"/>
          <w:szCs w:val="26"/>
        </w:rPr>
      </w:pPr>
      <w:r w:rsidRPr="009C59E8">
        <w:rPr>
          <w:rFonts w:ascii="Calibri" w:hAnsi="Calibri" w:cs="Arial"/>
          <w:sz w:val="26"/>
          <w:szCs w:val="26"/>
        </w:rPr>
        <w:t xml:space="preserve">Lo anterior tomando en consideración que por </w:t>
      </w:r>
      <w:r w:rsidRPr="009C59E8">
        <w:rPr>
          <w:rFonts w:ascii="Calibri" w:hAnsi="Calibri" w:cs="Calibri"/>
          <w:sz w:val="26"/>
          <w:szCs w:val="26"/>
        </w:rPr>
        <w:t xml:space="preserve">fundamentación se entiende: </w:t>
      </w:r>
      <w:r w:rsidRPr="009C59E8">
        <w:rPr>
          <w:rFonts w:ascii="Calibri" w:hAnsi="Calibri" w:cs="Calibri"/>
          <w:i/>
          <w:iCs/>
          <w:sz w:val="26"/>
          <w:szCs w:val="26"/>
        </w:rPr>
        <w:t>la expresión del precepto legal aplicable al caso concreto, señalando asimismo la fracción, inciso o párrafo en la que se encuentre contenida dicha norma</w:t>
      </w:r>
      <w:r w:rsidRPr="009C59E8">
        <w:rPr>
          <w:rFonts w:ascii="Calibri" w:hAnsi="Calibri" w:cs="Calibri"/>
          <w:sz w:val="26"/>
          <w:szCs w:val="26"/>
        </w:rPr>
        <w:t xml:space="preserve">; y la motivación en: </w:t>
      </w:r>
      <w:r w:rsidRPr="009C59E8">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9C59E8">
        <w:rPr>
          <w:rFonts w:ascii="Calibri" w:hAnsi="Calibri" w:cs="Calibri"/>
          <w:sz w:val="26"/>
          <w:szCs w:val="26"/>
        </w:rPr>
        <w:t xml:space="preserve">luego entonces; en el caso que nos ocupa, a efecto de encontrarse </w:t>
      </w:r>
      <w:r w:rsidR="00F466EB" w:rsidRPr="009C59E8">
        <w:rPr>
          <w:rFonts w:ascii="Calibri" w:hAnsi="Calibri" w:cs="Calibri"/>
          <w:sz w:val="26"/>
          <w:szCs w:val="26"/>
        </w:rPr>
        <w:t>e</w:t>
      </w:r>
      <w:r w:rsidRPr="009C59E8">
        <w:rPr>
          <w:rFonts w:ascii="Calibri" w:hAnsi="Calibri" w:cs="Calibri"/>
          <w:sz w:val="26"/>
          <w:szCs w:val="26"/>
        </w:rPr>
        <w:t xml:space="preserve">l </w:t>
      </w:r>
      <w:r w:rsidR="00F466EB" w:rsidRPr="009C59E8">
        <w:rPr>
          <w:rFonts w:ascii="Calibri" w:hAnsi="Calibri" w:cs="Calibri"/>
          <w:sz w:val="26"/>
          <w:szCs w:val="26"/>
        </w:rPr>
        <w:t>acuerdo impugnado</w:t>
      </w:r>
      <w:r w:rsidRPr="009C59E8">
        <w:rPr>
          <w:rFonts w:ascii="Calibri" w:hAnsi="Calibri" w:cs="Calibri"/>
          <w:sz w:val="26"/>
          <w:szCs w:val="26"/>
        </w:rPr>
        <w:t xml:space="preserve">, cumpliendo con los requisitos </w:t>
      </w:r>
      <w:r w:rsidRPr="009C59E8">
        <w:rPr>
          <w:rFonts w:ascii="Calibri" w:hAnsi="Calibri" w:cs="Calibri"/>
          <w:sz w:val="26"/>
          <w:szCs w:val="26"/>
        </w:rPr>
        <w:lastRenderedPageBreak/>
        <w:t xml:space="preserve">formales, debió haberse expedido debidamente </w:t>
      </w:r>
      <w:r w:rsidR="00F466EB" w:rsidRPr="009C59E8">
        <w:rPr>
          <w:rFonts w:ascii="Calibri" w:hAnsi="Calibri" w:cs="Calibri"/>
          <w:sz w:val="26"/>
          <w:szCs w:val="26"/>
        </w:rPr>
        <w:t xml:space="preserve">fundado y </w:t>
      </w:r>
      <w:r w:rsidRPr="009C59E8">
        <w:rPr>
          <w:rFonts w:ascii="Calibri" w:hAnsi="Calibri" w:cs="Calibri"/>
          <w:sz w:val="26"/>
          <w:szCs w:val="26"/>
        </w:rPr>
        <w:t>motivad</w:t>
      </w:r>
      <w:r w:rsidR="00F466EB" w:rsidRPr="009C59E8">
        <w:rPr>
          <w:rFonts w:ascii="Calibri" w:hAnsi="Calibri" w:cs="Calibri"/>
          <w:sz w:val="26"/>
          <w:szCs w:val="26"/>
        </w:rPr>
        <w:t>o</w:t>
      </w:r>
      <w:r w:rsidRPr="009C59E8">
        <w:rPr>
          <w:rFonts w:ascii="Calibri" w:hAnsi="Calibri" w:cs="Calibri"/>
          <w:sz w:val="26"/>
          <w:szCs w:val="26"/>
        </w:rPr>
        <w:t xml:space="preserve">, </w:t>
      </w:r>
      <w:r w:rsidR="00F466EB" w:rsidRPr="009C59E8">
        <w:rPr>
          <w:rFonts w:ascii="Calibri" w:hAnsi="Calibri" w:cs="Calibri"/>
          <w:sz w:val="26"/>
          <w:szCs w:val="26"/>
        </w:rPr>
        <w:t xml:space="preserve">tomando en cuenta la legislación aplicable, </w:t>
      </w:r>
      <w:r w:rsidRPr="009C59E8">
        <w:rPr>
          <w:rFonts w:ascii="Calibri" w:hAnsi="Calibri" w:cs="Calibri"/>
          <w:sz w:val="26"/>
          <w:szCs w:val="26"/>
        </w:rPr>
        <w:t>lo que como se ha destacado, no se hizo</w:t>
      </w:r>
      <w:r w:rsidR="00F466EB" w:rsidRPr="009C59E8">
        <w:rPr>
          <w:rFonts w:ascii="Calibri" w:hAnsi="Calibri"/>
          <w:sz w:val="26"/>
          <w:szCs w:val="26"/>
        </w:rPr>
        <w:t>. . . . . . . . .</w:t>
      </w:r>
    </w:p>
    <w:p w:rsidR="007A3620" w:rsidRPr="009C59E8" w:rsidRDefault="007A3620" w:rsidP="007A3620">
      <w:pPr>
        <w:ind w:firstLine="708"/>
        <w:jc w:val="both"/>
        <w:rPr>
          <w:rFonts w:ascii="Calibri" w:hAnsi="Calibri"/>
          <w:sz w:val="26"/>
        </w:rPr>
      </w:pPr>
      <w:r w:rsidRPr="009C59E8">
        <w:rPr>
          <w:rFonts w:ascii="Calibri" w:hAnsi="Calibri"/>
          <w:sz w:val="26"/>
        </w:rPr>
        <w:t xml:space="preserve"> </w:t>
      </w:r>
    </w:p>
    <w:p w:rsidR="007A3620" w:rsidRPr="009C59E8" w:rsidRDefault="007A3620" w:rsidP="007A3620">
      <w:pPr>
        <w:ind w:firstLine="708"/>
        <w:jc w:val="both"/>
        <w:rPr>
          <w:rFonts w:ascii="Calibri" w:hAnsi="Calibri" w:cs="Courier New"/>
          <w:sz w:val="26"/>
          <w:szCs w:val="27"/>
        </w:rPr>
      </w:pPr>
      <w:r w:rsidRPr="009C59E8">
        <w:rPr>
          <w:rFonts w:ascii="Calibri" w:hAnsi="Calibri" w:cs="Courier New"/>
          <w:sz w:val="26"/>
          <w:szCs w:val="27"/>
        </w:rPr>
        <w:t>Al caso resulta adaptable la tesis de Jurisprudencia siguiente: . . . . . . . . . .</w:t>
      </w:r>
    </w:p>
    <w:p w:rsidR="007A3620" w:rsidRPr="009C59E8" w:rsidRDefault="007A3620" w:rsidP="007A3620">
      <w:pPr>
        <w:jc w:val="both"/>
        <w:rPr>
          <w:rFonts w:ascii="Calibri" w:hAnsi="Calibri"/>
          <w:sz w:val="26"/>
          <w:szCs w:val="27"/>
        </w:rPr>
      </w:pPr>
    </w:p>
    <w:p w:rsidR="007A3620" w:rsidRPr="009C59E8" w:rsidRDefault="007A3620" w:rsidP="007A3620">
      <w:pPr>
        <w:ind w:firstLine="708"/>
        <w:jc w:val="both"/>
        <w:rPr>
          <w:rFonts w:ascii="Calibri" w:hAnsi="Calibri"/>
          <w:sz w:val="26"/>
          <w:szCs w:val="27"/>
        </w:rPr>
      </w:pPr>
      <w:r w:rsidRPr="009C59E8">
        <w:rPr>
          <w:rFonts w:ascii="Calibri" w:hAnsi="Calibri"/>
          <w:b/>
          <w:bCs/>
          <w:i/>
          <w:iCs/>
          <w:sz w:val="26"/>
          <w:szCs w:val="27"/>
        </w:rPr>
        <w:t>“FUNDAMENTACION Y MOTIVACION</w:t>
      </w:r>
      <w:r w:rsidRPr="009C59E8">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9C59E8">
        <w:rPr>
          <w:rFonts w:ascii="Calibri" w:hAnsi="Calibri"/>
          <w:i/>
          <w:iCs/>
          <w:sz w:val="22"/>
          <w:szCs w:val="22"/>
        </w:rPr>
        <w:t>N</w:t>
      </w:r>
      <w:r w:rsidRPr="009C59E8">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9C59E8">
        <w:rPr>
          <w:rFonts w:ascii="Calibri" w:hAnsi="Calibri"/>
          <w:sz w:val="26"/>
          <w:szCs w:val="27"/>
        </w:rPr>
        <w:t xml:space="preserve">. . . . . . . . . . . . . . . . . . . . . . . . . . . . . . . . . . . . . . . . . . . . . . . . . . . . </w:t>
      </w:r>
    </w:p>
    <w:p w:rsidR="007A3620" w:rsidRPr="009C59E8" w:rsidRDefault="007A3620" w:rsidP="007A3620">
      <w:pPr>
        <w:pStyle w:val="Textoindependiente"/>
        <w:rPr>
          <w:rFonts w:ascii="Calibri" w:hAnsi="Calibri" w:cs="Arial"/>
          <w:i/>
          <w:iCs/>
          <w:sz w:val="22"/>
          <w:szCs w:val="26"/>
        </w:rPr>
      </w:pPr>
    </w:p>
    <w:p w:rsidR="007A3620" w:rsidRPr="009C59E8" w:rsidRDefault="007A3620" w:rsidP="007A3620">
      <w:pPr>
        <w:ind w:firstLine="708"/>
        <w:jc w:val="both"/>
        <w:rPr>
          <w:rFonts w:ascii="Calibri" w:hAnsi="Calibri" w:cs="Arial"/>
          <w:b/>
          <w:sz w:val="26"/>
          <w:szCs w:val="26"/>
        </w:rPr>
      </w:pPr>
      <w:r w:rsidRPr="009C59E8">
        <w:rPr>
          <w:rFonts w:ascii="Calibri" w:hAnsi="Calibri" w:cs="Arial"/>
          <w:sz w:val="26"/>
          <w:szCs w:val="26"/>
        </w:rPr>
        <w:t xml:space="preserve">Así las cosas, al resultar </w:t>
      </w:r>
      <w:r w:rsidRPr="009C59E8">
        <w:rPr>
          <w:rFonts w:ascii="Calibri" w:hAnsi="Calibri" w:cs="Arial"/>
          <w:bCs/>
          <w:sz w:val="26"/>
          <w:szCs w:val="26"/>
        </w:rPr>
        <w:t xml:space="preserve">ilegal </w:t>
      </w:r>
      <w:r w:rsidR="00F466EB" w:rsidRPr="009C59E8">
        <w:rPr>
          <w:rFonts w:ascii="Calibri" w:hAnsi="Calibri" w:cs="Arial"/>
          <w:bCs/>
          <w:sz w:val="26"/>
          <w:szCs w:val="26"/>
        </w:rPr>
        <w:t>e</w:t>
      </w:r>
      <w:r w:rsidRPr="009C59E8">
        <w:rPr>
          <w:rFonts w:ascii="Calibri" w:hAnsi="Calibri" w:cs="Arial"/>
          <w:bCs/>
          <w:sz w:val="26"/>
          <w:szCs w:val="26"/>
        </w:rPr>
        <w:t>l acto impugnado contenido en</w:t>
      </w:r>
      <w:r w:rsidR="00F466EB" w:rsidRPr="009C59E8">
        <w:rPr>
          <w:rFonts w:ascii="Calibri" w:hAnsi="Calibri" w:cs="Arial"/>
          <w:bCs/>
          <w:sz w:val="26"/>
          <w:szCs w:val="26"/>
        </w:rPr>
        <w:t xml:space="preserve"> </w:t>
      </w:r>
      <w:r w:rsidR="00314AE9" w:rsidRPr="009C59E8">
        <w:rPr>
          <w:rFonts w:ascii="Calibri" w:hAnsi="Calibri" w:cs="Arial"/>
          <w:bCs/>
          <w:sz w:val="26"/>
          <w:szCs w:val="26"/>
        </w:rPr>
        <w:t>e</w:t>
      </w:r>
      <w:r w:rsidR="00F466EB" w:rsidRPr="009C59E8">
        <w:rPr>
          <w:rFonts w:ascii="Calibri" w:hAnsi="Calibri"/>
          <w:bCs/>
          <w:sz w:val="26"/>
          <w:szCs w:val="27"/>
        </w:rPr>
        <w:t xml:space="preserve">l </w:t>
      </w:r>
      <w:r w:rsidR="0043378F" w:rsidRPr="009C59E8">
        <w:rPr>
          <w:rFonts w:ascii="Calibri" w:hAnsi="Calibri"/>
          <w:bCs/>
          <w:sz w:val="26"/>
          <w:szCs w:val="27"/>
        </w:rPr>
        <w:t xml:space="preserve">Acuerdo </w:t>
      </w:r>
      <w:r w:rsidR="00F466EB" w:rsidRPr="009C59E8">
        <w:rPr>
          <w:rFonts w:ascii="Calibri" w:hAnsi="Calibri"/>
          <w:bCs/>
          <w:sz w:val="26"/>
          <w:szCs w:val="27"/>
        </w:rPr>
        <w:t>de fecha 27 veintisiete de enero del año 2017 dos mil diecisiete,</w:t>
      </w:r>
      <w:r w:rsidR="00F466EB" w:rsidRPr="009C59E8">
        <w:rPr>
          <w:rFonts w:ascii="Calibri" w:hAnsi="Calibri"/>
          <w:b/>
          <w:bCs/>
          <w:sz w:val="26"/>
          <w:szCs w:val="27"/>
        </w:rPr>
        <w:t xml:space="preserve"> </w:t>
      </w:r>
      <w:r w:rsidR="00F466EB" w:rsidRPr="009C59E8">
        <w:rPr>
          <w:rFonts w:ascii="Calibri" w:hAnsi="Calibri"/>
          <w:bCs/>
          <w:sz w:val="26"/>
          <w:szCs w:val="27"/>
        </w:rPr>
        <w:t>por el cual se dej</w:t>
      </w:r>
      <w:r w:rsidR="00B7124A" w:rsidRPr="009C59E8">
        <w:rPr>
          <w:rFonts w:ascii="Calibri" w:hAnsi="Calibri"/>
          <w:bCs/>
          <w:sz w:val="26"/>
          <w:szCs w:val="27"/>
        </w:rPr>
        <w:t>ó</w:t>
      </w:r>
      <w:r w:rsidR="00F466EB" w:rsidRPr="009C59E8">
        <w:rPr>
          <w:rFonts w:ascii="Calibri" w:hAnsi="Calibri"/>
          <w:bCs/>
          <w:sz w:val="26"/>
          <w:szCs w:val="27"/>
        </w:rPr>
        <w:t xml:space="preserve"> sin efectos el documento determinante del crédito con número</w:t>
      </w:r>
      <w:r w:rsidR="0043378F" w:rsidRPr="009C59E8">
        <w:rPr>
          <w:rFonts w:ascii="Calibri" w:hAnsi="Calibri"/>
          <w:bCs/>
          <w:sz w:val="26"/>
          <w:szCs w:val="27"/>
        </w:rPr>
        <w:t xml:space="preserve"> de oficio  </w:t>
      </w:r>
      <w:r w:rsidR="00F466EB" w:rsidRPr="009C59E8">
        <w:rPr>
          <w:rFonts w:ascii="Calibri" w:hAnsi="Calibri"/>
          <w:bCs/>
          <w:sz w:val="26"/>
          <w:szCs w:val="27"/>
        </w:rPr>
        <w:t xml:space="preserve">TML/DGI/20785/2016 notificado </w:t>
      </w:r>
      <w:r w:rsidR="0043378F" w:rsidRPr="009C59E8">
        <w:rPr>
          <w:rFonts w:ascii="Calibri" w:hAnsi="Calibri"/>
          <w:bCs/>
          <w:sz w:val="26"/>
          <w:szCs w:val="27"/>
        </w:rPr>
        <w:t xml:space="preserve">el 6 seis de </w:t>
      </w:r>
      <w:r w:rsidR="00F466EB" w:rsidRPr="009C59E8">
        <w:rPr>
          <w:rFonts w:ascii="Calibri" w:hAnsi="Calibri"/>
          <w:bCs/>
          <w:sz w:val="26"/>
          <w:szCs w:val="27"/>
        </w:rPr>
        <w:t xml:space="preserve">diciembre del año 2016 dos mil dieciséis, </w:t>
      </w:r>
      <w:r w:rsidRPr="009C59E8">
        <w:rPr>
          <w:rFonts w:ascii="Calibri" w:hAnsi="Calibri" w:cs="Arial"/>
          <w:bCs/>
          <w:sz w:val="26"/>
          <w:szCs w:val="26"/>
        </w:rPr>
        <w:t xml:space="preserve">según el análisis realizado, por encontrarse insuficientemente </w:t>
      </w:r>
      <w:r w:rsidR="00B7124A" w:rsidRPr="009C59E8">
        <w:rPr>
          <w:rFonts w:ascii="Calibri" w:hAnsi="Calibri" w:cs="Arial"/>
          <w:bCs/>
          <w:sz w:val="26"/>
          <w:szCs w:val="26"/>
        </w:rPr>
        <w:t xml:space="preserve">fundada y </w:t>
      </w:r>
      <w:r w:rsidRPr="009C59E8">
        <w:rPr>
          <w:rFonts w:ascii="Calibri" w:hAnsi="Calibri" w:cs="Arial"/>
          <w:bCs/>
          <w:sz w:val="26"/>
          <w:szCs w:val="26"/>
        </w:rPr>
        <w:t xml:space="preserve">motivada la resolución en </w:t>
      </w:r>
      <w:r w:rsidR="00B7124A" w:rsidRPr="009C59E8">
        <w:rPr>
          <w:rFonts w:ascii="Calibri" w:hAnsi="Calibri" w:cs="Arial"/>
          <w:bCs/>
          <w:sz w:val="26"/>
          <w:szCs w:val="26"/>
        </w:rPr>
        <w:t xml:space="preserve">el </w:t>
      </w:r>
      <w:r w:rsidRPr="009C59E8">
        <w:rPr>
          <w:rFonts w:ascii="Calibri" w:hAnsi="Calibri" w:cs="Arial"/>
          <w:bCs/>
          <w:sz w:val="26"/>
          <w:szCs w:val="26"/>
        </w:rPr>
        <w:t>aspecto</w:t>
      </w:r>
      <w:r w:rsidR="00B7124A" w:rsidRPr="009C59E8">
        <w:rPr>
          <w:rFonts w:ascii="Calibri" w:hAnsi="Calibri" w:cs="Arial"/>
          <w:bCs/>
          <w:sz w:val="26"/>
          <w:szCs w:val="26"/>
        </w:rPr>
        <w:t xml:space="preserve"> destacado y por otra parte, se dictó en contravención de las normas aplicables, las que se apreciaron de forma equivocada</w:t>
      </w:r>
      <w:r w:rsidRPr="009C59E8">
        <w:rPr>
          <w:rFonts w:ascii="Calibri" w:hAnsi="Calibri" w:cs="Arial"/>
          <w:sz w:val="26"/>
          <w:szCs w:val="26"/>
        </w:rPr>
        <w:t xml:space="preserve">; en los términos de </w:t>
      </w:r>
      <w:r w:rsidR="00B7124A" w:rsidRPr="009C59E8">
        <w:rPr>
          <w:rFonts w:ascii="Calibri" w:hAnsi="Calibri" w:cs="Arial"/>
          <w:sz w:val="26"/>
          <w:szCs w:val="26"/>
        </w:rPr>
        <w:t xml:space="preserve">lo dispuesto en el artículo 300 fracción II; y </w:t>
      </w:r>
      <w:r w:rsidRPr="009C59E8">
        <w:rPr>
          <w:rFonts w:ascii="Calibri" w:hAnsi="Calibri" w:cs="Arial"/>
          <w:sz w:val="26"/>
          <w:szCs w:val="26"/>
        </w:rPr>
        <w:t>la</w:t>
      </w:r>
      <w:r w:rsidR="00B7124A" w:rsidRPr="009C59E8">
        <w:rPr>
          <w:rFonts w:ascii="Calibri" w:hAnsi="Calibri" w:cs="Arial"/>
          <w:sz w:val="26"/>
          <w:szCs w:val="26"/>
        </w:rPr>
        <w:t>s fraccio</w:t>
      </w:r>
      <w:r w:rsidRPr="009C59E8">
        <w:rPr>
          <w:rFonts w:ascii="Calibri" w:hAnsi="Calibri" w:cs="Arial"/>
          <w:sz w:val="26"/>
          <w:szCs w:val="26"/>
        </w:rPr>
        <w:t>n</w:t>
      </w:r>
      <w:r w:rsidR="00B7124A" w:rsidRPr="009C59E8">
        <w:rPr>
          <w:rFonts w:ascii="Calibri" w:hAnsi="Calibri" w:cs="Arial"/>
          <w:sz w:val="26"/>
          <w:szCs w:val="26"/>
        </w:rPr>
        <w:t>es</w:t>
      </w:r>
      <w:r w:rsidRPr="009C59E8">
        <w:rPr>
          <w:rFonts w:ascii="Calibri" w:hAnsi="Calibri" w:cs="Arial"/>
          <w:sz w:val="26"/>
          <w:szCs w:val="26"/>
        </w:rPr>
        <w:t xml:space="preserve"> II</w:t>
      </w:r>
      <w:r w:rsidR="00B7124A" w:rsidRPr="009C59E8">
        <w:rPr>
          <w:rFonts w:ascii="Calibri" w:hAnsi="Calibri" w:cs="Arial"/>
          <w:sz w:val="26"/>
          <w:szCs w:val="26"/>
        </w:rPr>
        <w:t xml:space="preserve"> y IV</w:t>
      </w:r>
      <w:r w:rsidRPr="009C59E8">
        <w:rPr>
          <w:rFonts w:ascii="Calibri" w:hAnsi="Calibri" w:cs="Arial"/>
          <w:sz w:val="26"/>
          <w:szCs w:val="26"/>
        </w:rPr>
        <w:t>, del artículo 30</w:t>
      </w:r>
      <w:r w:rsidR="00B7124A" w:rsidRPr="009C59E8">
        <w:rPr>
          <w:rFonts w:ascii="Calibri" w:hAnsi="Calibri" w:cs="Arial"/>
          <w:sz w:val="26"/>
          <w:szCs w:val="26"/>
        </w:rPr>
        <w:t>2</w:t>
      </w:r>
      <w:r w:rsidRPr="009C59E8">
        <w:rPr>
          <w:rFonts w:ascii="Calibri" w:hAnsi="Calibri" w:cs="Arial"/>
          <w:sz w:val="26"/>
          <w:szCs w:val="26"/>
        </w:rPr>
        <w:t xml:space="preserve"> del citado Código, se declara la </w:t>
      </w:r>
      <w:r w:rsidRPr="009C59E8">
        <w:rPr>
          <w:rFonts w:ascii="Calibri" w:hAnsi="Calibri" w:cs="Arial"/>
          <w:b/>
          <w:sz w:val="26"/>
          <w:szCs w:val="26"/>
        </w:rPr>
        <w:t xml:space="preserve">NULIDAD TOTAL </w:t>
      </w:r>
      <w:r w:rsidRPr="009C59E8">
        <w:rPr>
          <w:rFonts w:ascii="Calibri" w:hAnsi="Calibri" w:cs="Arial"/>
          <w:sz w:val="26"/>
          <w:szCs w:val="26"/>
        </w:rPr>
        <w:t>de</w:t>
      </w:r>
      <w:r w:rsidR="00937277" w:rsidRPr="009C59E8">
        <w:rPr>
          <w:rFonts w:ascii="Calibri" w:hAnsi="Calibri" w:cs="Arial"/>
          <w:sz w:val="26"/>
          <w:szCs w:val="26"/>
        </w:rPr>
        <w:t xml:space="preserve">l </w:t>
      </w:r>
      <w:r w:rsidR="0043378F" w:rsidRPr="009C59E8">
        <w:rPr>
          <w:rFonts w:ascii="Calibri" w:hAnsi="Calibri" w:cs="Arial"/>
          <w:b/>
          <w:sz w:val="26"/>
          <w:szCs w:val="26"/>
        </w:rPr>
        <w:t>Acuerdo</w:t>
      </w:r>
      <w:r w:rsidR="00937277" w:rsidRPr="009C59E8">
        <w:rPr>
          <w:rFonts w:ascii="Calibri" w:hAnsi="Calibri"/>
          <w:bCs/>
          <w:sz w:val="26"/>
          <w:szCs w:val="27"/>
        </w:rPr>
        <w:t xml:space="preserve"> de fecha </w:t>
      </w:r>
      <w:r w:rsidR="00937277" w:rsidRPr="009C59E8">
        <w:rPr>
          <w:rFonts w:ascii="Calibri" w:hAnsi="Calibri"/>
          <w:b/>
          <w:bCs/>
          <w:sz w:val="26"/>
          <w:szCs w:val="27"/>
        </w:rPr>
        <w:t>27</w:t>
      </w:r>
      <w:r w:rsidR="00937277" w:rsidRPr="009C59E8">
        <w:rPr>
          <w:rFonts w:ascii="Calibri" w:hAnsi="Calibri"/>
          <w:bCs/>
          <w:sz w:val="26"/>
          <w:szCs w:val="27"/>
        </w:rPr>
        <w:t xml:space="preserve"> veintisiete de </w:t>
      </w:r>
      <w:r w:rsidR="00937277" w:rsidRPr="009C59E8">
        <w:rPr>
          <w:rFonts w:ascii="Calibri" w:hAnsi="Calibri"/>
          <w:b/>
          <w:bCs/>
          <w:sz w:val="26"/>
          <w:szCs w:val="27"/>
        </w:rPr>
        <w:t>enero</w:t>
      </w:r>
      <w:r w:rsidR="00937277" w:rsidRPr="009C59E8">
        <w:rPr>
          <w:rFonts w:ascii="Calibri" w:hAnsi="Calibri"/>
          <w:bCs/>
          <w:sz w:val="26"/>
          <w:szCs w:val="27"/>
        </w:rPr>
        <w:t xml:space="preserve"> del año </w:t>
      </w:r>
      <w:r w:rsidR="00937277" w:rsidRPr="009C59E8">
        <w:rPr>
          <w:rFonts w:ascii="Calibri" w:hAnsi="Calibri"/>
          <w:b/>
          <w:bCs/>
          <w:sz w:val="26"/>
          <w:szCs w:val="27"/>
        </w:rPr>
        <w:t>2017</w:t>
      </w:r>
      <w:r w:rsidR="00937277" w:rsidRPr="009C59E8">
        <w:rPr>
          <w:rFonts w:ascii="Calibri" w:hAnsi="Calibri"/>
          <w:bCs/>
          <w:sz w:val="26"/>
          <w:szCs w:val="27"/>
        </w:rPr>
        <w:t xml:space="preserve"> dos mil diecisiete,</w:t>
      </w:r>
      <w:r w:rsidR="00937277" w:rsidRPr="009C59E8">
        <w:rPr>
          <w:rFonts w:ascii="Calibri" w:hAnsi="Calibri"/>
          <w:b/>
          <w:bCs/>
          <w:sz w:val="26"/>
          <w:szCs w:val="27"/>
        </w:rPr>
        <w:t xml:space="preserve"> </w:t>
      </w:r>
      <w:r w:rsidR="00937277" w:rsidRPr="009C59E8">
        <w:rPr>
          <w:rFonts w:ascii="Calibri" w:hAnsi="Calibri"/>
          <w:bCs/>
          <w:sz w:val="26"/>
          <w:szCs w:val="27"/>
        </w:rPr>
        <w:t>por el cual se dejó sin efectos el documento determinante del crédito con número</w:t>
      </w:r>
      <w:r w:rsidR="0043378F" w:rsidRPr="009C59E8">
        <w:rPr>
          <w:rFonts w:ascii="Calibri" w:hAnsi="Calibri"/>
          <w:bCs/>
          <w:sz w:val="26"/>
          <w:szCs w:val="27"/>
        </w:rPr>
        <w:t xml:space="preserve"> de oficio</w:t>
      </w:r>
      <w:r w:rsidR="00937277" w:rsidRPr="009C59E8">
        <w:rPr>
          <w:rFonts w:ascii="Calibri" w:hAnsi="Calibri"/>
          <w:bCs/>
          <w:sz w:val="26"/>
          <w:szCs w:val="27"/>
        </w:rPr>
        <w:t xml:space="preserve"> TML/DGI/20785/2016 notificado </w:t>
      </w:r>
      <w:r w:rsidR="0043378F" w:rsidRPr="009C59E8">
        <w:rPr>
          <w:rFonts w:ascii="Calibri" w:hAnsi="Calibri"/>
          <w:bCs/>
          <w:sz w:val="26"/>
          <w:szCs w:val="27"/>
        </w:rPr>
        <w:t>el 6 seis de</w:t>
      </w:r>
      <w:r w:rsidR="00937277" w:rsidRPr="009C59E8">
        <w:rPr>
          <w:rFonts w:ascii="Calibri" w:hAnsi="Calibri"/>
          <w:bCs/>
          <w:sz w:val="26"/>
          <w:szCs w:val="27"/>
        </w:rPr>
        <w:t xml:space="preserve"> diciembre del año 2016 dos mil dieciséis, al considerar que existía una ambigüedad en la aplicación de la tasa, que era de </w:t>
      </w:r>
      <w:r w:rsidR="0043378F" w:rsidRPr="009C59E8">
        <w:rPr>
          <w:rFonts w:ascii="Calibri" w:hAnsi="Calibri"/>
          <w:bCs/>
          <w:sz w:val="26"/>
          <w:szCs w:val="27"/>
        </w:rPr>
        <w:t>0</w:t>
      </w:r>
      <w:r w:rsidR="00937277" w:rsidRPr="009C59E8">
        <w:rPr>
          <w:rFonts w:ascii="Calibri" w:hAnsi="Calibri"/>
          <w:bCs/>
          <w:sz w:val="26"/>
          <w:szCs w:val="27"/>
        </w:rPr>
        <w:t>.234%</w:t>
      </w:r>
      <w:r w:rsidR="0043378F" w:rsidRPr="009C59E8">
        <w:rPr>
          <w:rFonts w:ascii="Calibri" w:hAnsi="Calibri"/>
          <w:bCs/>
          <w:sz w:val="26"/>
          <w:szCs w:val="27"/>
        </w:rPr>
        <w:t xml:space="preserve"> (cero punto doscientos treinta y cuatro por ciento)</w:t>
      </w:r>
      <w:r w:rsidR="00937277" w:rsidRPr="009C59E8">
        <w:rPr>
          <w:rFonts w:ascii="Calibri" w:hAnsi="Calibri"/>
          <w:bCs/>
          <w:sz w:val="26"/>
          <w:szCs w:val="27"/>
        </w:rPr>
        <w:t xml:space="preserve">, siendo la correcta una tasa progresiva del </w:t>
      </w:r>
      <w:r w:rsidR="0043378F" w:rsidRPr="009C59E8">
        <w:rPr>
          <w:rFonts w:ascii="Calibri" w:hAnsi="Calibri"/>
          <w:bCs/>
          <w:sz w:val="26"/>
          <w:szCs w:val="27"/>
        </w:rPr>
        <w:t>0</w:t>
      </w:r>
      <w:r w:rsidR="00937277" w:rsidRPr="009C59E8">
        <w:rPr>
          <w:rFonts w:ascii="Calibri" w:hAnsi="Calibri"/>
          <w:bCs/>
          <w:sz w:val="26"/>
          <w:szCs w:val="27"/>
        </w:rPr>
        <w:t xml:space="preserve">.9226% </w:t>
      </w:r>
      <w:r w:rsidR="0043378F" w:rsidRPr="009C59E8">
        <w:rPr>
          <w:rFonts w:ascii="Calibri" w:hAnsi="Calibri"/>
          <w:bCs/>
          <w:sz w:val="26"/>
          <w:szCs w:val="27"/>
        </w:rPr>
        <w:t xml:space="preserve">(cero punto nueve mil doscientos veintiséis por ciento) </w:t>
      </w:r>
      <w:r w:rsidR="00937277" w:rsidRPr="009C59E8">
        <w:rPr>
          <w:rFonts w:ascii="Calibri" w:hAnsi="Calibri"/>
          <w:bCs/>
          <w:sz w:val="26"/>
          <w:szCs w:val="27"/>
        </w:rPr>
        <w:t>para los ejercicios fiscales de los años 2012 dos mil doce al 2016 dos mil dieciséis</w:t>
      </w:r>
      <w:r w:rsidRPr="009C59E8">
        <w:rPr>
          <w:rFonts w:ascii="Calibri" w:hAnsi="Calibri"/>
          <w:bCs/>
          <w:sz w:val="26"/>
          <w:szCs w:val="27"/>
        </w:rPr>
        <w:t>. . . . . . . . . . . . . . . . .</w:t>
      </w:r>
      <w:r w:rsidR="00FB648E" w:rsidRPr="009C59E8">
        <w:rPr>
          <w:rFonts w:ascii="Calibri" w:hAnsi="Calibri"/>
          <w:bCs/>
          <w:sz w:val="26"/>
          <w:szCs w:val="27"/>
        </w:rPr>
        <w:t xml:space="preserve"> . . . . . . .</w:t>
      </w:r>
      <w:r w:rsidRPr="009C59E8">
        <w:rPr>
          <w:rFonts w:ascii="Calibri" w:hAnsi="Calibri"/>
          <w:bCs/>
          <w:sz w:val="26"/>
          <w:szCs w:val="27"/>
        </w:rPr>
        <w:t xml:space="preserve"> . . . . . . . . . . . . . . . . . </w:t>
      </w:r>
      <w:r w:rsidR="00937277" w:rsidRPr="009C59E8">
        <w:rPr>
          <w:rFonts w:ascii="Calibri" w:hAnsi="Calibri"/>
          <w:bCs/>
          <w:sz w:val="26"/>
          <w:szCs w:val="27"/>
        </w:rPr>
        <w:t>. . . . . . . . . .</w:t>
      </w:r>
    </w:p>
    <w:p w:rsidR="00937277" w:rsidRPr="009C59E8" w:rsidRDefault="007A3620" w:rsidP="007A3620">
      <w:pPr>
        <w:pStyle w:val="Textoindependiente"/>
        <w:rPr>
          <w:rFonts w:ascii="Calibri" w:hAnsi="Calibri"/>
          <w:sz w:val="26"/>
        </w:rPr>
      </w:pPr>
      <w:r w:rsidRPr="009C59E8">
        <w:rPr>
          <w:rFonts w:ascii="Calibri" w:hAnsi="Calibri"/>
          <w:sz w:val="26"/>
        </w:rPr>
        <w:t xml:space="preserve">   </w:t>
      </w:r>
    </w:p>
    <w:p w:rsidR="007A3620" w:rsidRPr="009C59E8" w:rsidRDefault="007A3620" w:rsidP="007A3620">
      <w:pPr>
        <w:pStyle w:val="Textoindependiente"/>
        <w:ind w:firstLine="708"/>
        <w:rPr>
          <w:rFonts w:ascii="Calibri" w:hAnsi="Calibri" w:cs="Arial"/>
          <w:sz w:val="26"/>
          <w:szCs w:val="26"/>
        </w:rPr>
      </w:pPr>
      <w:r w:rsidRPr="009C59E8">
        <w:rPr>
          <w:rFonts w:ascii="Calibri" w:hAnsi="Calibri" w:cs="Arial"/>
          <w:sz w:val="26"/>
          <w:szCs w:val="26"/>
        </w:rPr>
        <w:t>Por lo anteriormente expuesto, y con fundamento además en lo dispuesto en los artículos 246, fracción I, de la Ley Orgánica Municipal para el Estado de Guanajuato; 249; 287, 298, 299, 300, fracción</w:t>
      </w:r>
      <w:r w:rsidR="00937277" w:rsidRPr="009C59E8">
        <w:rPr>
          <w:rFonts w:ascii="Calibri" w:hAnsi="Calibri" w:cs="Arial"/>
          <w:sz w:val="26"/>
          <w:szCs w:val="26"/>
        </w:rPr>
        <w:t xml:space="preserve"> II; y, 302, fraccio</w:t>
      </w:r>
      <w:r w:rsidRPr="009C59E8">
        <w:rPr>
          <w:rFonts w:ascii="Calibri" w:hAnsi="Calibri" w:cs="Arial"/>
          <w:sz w:val="26"/>
          <w:szCs w:val="26"/>
        </w:rPr>
        <w:t>n</w:t>
      </w:r>
      <w:r w:rsidR="00937277" w:rsidRPr="009C59E8">
        <w:rPr>
          <w:rFonts w:ascii="Calibri" w:hAnsi="Calibri" w:cs="Arial"/>
          <w:sz w:val="26"/>
          <w:szCs w:val="26"/>
        </w:rPr>
        <w:t>es</w:t>
      </w:r>
      <w:r w:rsidRPr="009C59E8">
        <w:rPr>
          <w:rFonts w:ascii="Calibri" w:hAnsi="Calibri" w:cs="Arial"/>
          <w:sz w:val="26"/>
          <w:szCs w:val="26"/>
        </w:rPr>
        <w:t xml:space="preserve"> II</w:t>
      </w:r>
      <w:r w:rsidR="00937277" w:rsidRPr="009C59E8">
        <w:rPr>
          <w:rFonts w:ascii="Calibri" w:hAnsi="Calibri" w:cs="Arial"/>
          <w:sz w:val="26"/>
          <w:szCs w:val="26"/>
        </w:rPr>
        <w:t xml:space="preserve"> y IV</w:t>
      </w:r>
      <w:r w:rsidRPr="009C59E8">
        <w:rPr>
          <w:rFonts w:ascii="Calibri" w:hAnsi="Calibri" w:cs="Arial"/>
          <w:sz w:val="26"/>
          <w:szCs w:val="26"/>
        </w:rPr>
        <w:t xml:space="preserve">, del </w:t>
      </w:r>
      <w:r w:rsidRPr="009C59E8">
        <w:rPr>
          <w:rFonts w:ascii="Calibri" w:hAnsi="Calibri"/>
          <w:sz w:val="26"/>
          <w:szCs w:val="26"/>
        </w:rPr>
        <w:t>Código de Procedimiento y Justicia Administrativa para el Estado y los Municipios de Guanajuato,</w:t>
      </w:r>
      <w:r w:rsidRPr="009C59E8">
        <w:rPr>
          <w:rFonts w:ascii="Calibri" w:hAnsi="Calibri" w:cs="Arial"/>
          <w:sz w:val="26"/>
          <w:szCs w:val="26"/>
        </w:rPr>
        <w:t xml:space="preserve"> es de resolverse y se. </w:t>
      </w:r>
      <w:r w:rsidRPr="009C59E8">
        <w:rPr>
          <w:rFonts w:ascii="Calibri" w:hAnsi="Calibri"/>
          <w:sz w:val="26"/>
          <w:szCs w:val="26"/>
        </w:rPr>
        <w:t xml:space="preserve">. </w:t>
      </w:r>
      <w:r w:rsidRPr="009C59E8">
        <w:rPr>
          <w:rFonts w:ascii="Calibri" w:hAnsi="Calibri" w:cs="Arial"/>
          <w:sz w:val="26"/>
          <w:szCs w:val="26"/>
        </w:rPr>
        <w:t>. . . . . . . . . . . . . . . . . . . . . . . . . . . . . . . . . .</w:t>
      </w:r>
      <w:r w:rsidR="00937277" w:rsidRPr="009C59E8">
        <w:rPr>
          <w:rFonts w:ascii="Calibri" w:hAnsi="Calibri" w:cs="Arial"/>
          <w:sz w:val="26"/>
          <w:szCs w:val="26"/>
        </w:rPr>
        <w:t xml:space="preserve"> . . . </w:t>
      </w:r>
    </w:p>
    <w:p w:rsidR="007A3620" w:rsidRPr="009C59E8" w:rsidRDefault="007A3620" w:rsidP="007A3620">
      <w:pPr>
        <w:pStyle w:val="Textoindependiente"/>
        <w:ind w:firstLine="708"/>
        <w:rPr>
          <w:rFonts w:ascii="Calibri" w:hAnsi="Calibri" w:cs="Arial"/>
          <w:sz w:val="20"/>
          <w:szCs w:val="20"/>
        </w:rPr>
      </w:pPr>
    </w:p>
    <w:p w:rsidR="007A3620" w:rsidRPr="009C59E8" w:rsidRDefault="007A3620" w:rsidP="007A3620">
      <w:pPr>
        <w:pStyle w:val="Textoindependiente"/>
        <w:jc w:val="center"/>
        <w:rPr>
          <w:rFonts w:ascii="Calibri" w:hAnsi="Calibri" w:cs="Arial"/>
          <w:i/>
          <w:iCs/>
          <w:sz w:val="26"/>
          <w:szCs w:val="26"/>
        </w:rPr>
      </w:pPr>
      <w:r w:rsidRPr="009C59E8">
        <w:rPr>
          <w:rFonts w:ascii="Calibri" w:hAnsi="Calibri" w:cs="Arial"/>
          <w:b/>
          <w:i/>
          <w:iCs/>
          <w:sz w:val="26"/>
          <w:szCs w:val="26"/>
        </w:rPr>
        <w:t xml:space="preserve">R E S U E L V </w:t>
      </w:r>
      <w:proofErr w:type="gramStart"/>
      <w:r w:rsidRPr="009C59E8">
        <w:rPr>
          <w:rFonts w:ascii="Calibri" w:hAnsi="Calibri" w:cs="Arial"/>
          <w:b/>
          <w:i/>
          <w:iCs/>
          <w:sz w:val="26"/>
          <w:szCs w:val="26"/>
        </w:rPr>
        <w:t xml:space="preserve">E </w:t>
      </w:r>
      <w:r w:rsidRPr="009C59E8">
        <w:rPr>
          <w:rFonts w:ascii="Calibri" w:hAnsi="Calibri" w:cs="Arial"/>
          <w:i/>
          <w:iCs/>
          <w:sz w:val="26"/>
          <w:szCs w:val="26"/>
        </w:rPr>
        <w:t>:</w:t>
      </w:r>
      <w:proofErr w:type="gramEnd"/>
    </w:p>
    <w:p w:rsidR="007A3620" w:rsidRPr="009C59E8" w:rsidRDefault="007A3620" w:rsidP="007A3620">
      <w:pPr>
        <w:pStyle w:val="Textoindependiente"/>
        <w:rPr>
          <w:rFonts w:ascii="Calibri" w:hAnsi="Calibri" w:cs="Arial"/>
          <w:b/>
          <w:bCs/>
          <w:i/>
          <w:iCs/>
          <w:sz w:val="20"/>
          <w:szCs w:val="20"/>
        </w:rPr>
      </w:pPr>
    </w:p>
    <w:p w:rsidR="007A3620" w:rsidRPr="009C59E8" w:rsidRDefault="007A3620" w:rsidP="007A3620">
      <w:pPr>
        <w:pStyle w:val="Textoindependiente"/>
        <w:ind w:firstLine="708"/>
        <w:rPr>
          <w:rFonts w:ascii="Calibri" w:hAnsi="Calibri" w:cs="Arial"/>
          <w:sz w:val="26"/>
          <w:szCs w:val="26"/>
        </w:rPr>
      </w:pPr>
      <w:r w:rsidRPr="009C59E8">
        <w:rPr>
          <w:rFonts w:ascii="Calibri" w:hAnsi="Calibri" w:cs="Arial"/>
          <w:b/>
          <w:bCs/>
          <w:i/>
          <w:iCs/>
          <w:sz w:val="26"/>
          <w:szCs w:val="26"/>
        </w:rPr>
        <w:t>PRIMERO</w:t>
      </w:r>
      <w:r w:rsidRPr="009C59E8">
        <w:rPr>
          <w:rFonts w:ascii="Calibri" w:hAnsi="Calibri" w:cs="Arial"/>
          <w:sz w:val="26"/>
          <w:szCs w:val="26"/>
        </w:rPr>
        <w:t xml:space="preserve">.- Este Juzgado Segundo Administrativo Municipal es </w:t>
      </w:r>
      <w:r w:rsidRPr="009C59E8">
        <w:rPr>
          <w:rFonts w:ascii="Calibri" w:hAnsi="Calibri" w:cs="Arial"/>
          <w:b/>
          <w:sz w:val="26"/>
          <w:szCs w:val="26"/>
        </w:rPr>
        <w:t>competente</w:t>
      </w:r>
      <w:r w:rsidRPr="009C59E8">
        <w:rPr>
          <w:rFonts w:ascii="Calibri" w:hAnsi="Calibri" w:cs="Arial"/>
          <w:sz w:val="26"/>
          <w:szCs w:val="26"/>
        </w:rPr>
        <w:t xml:space="preserve"> para conocer y resolver del presente proceso administrativo. . . . . . . . . . . . . . . . . . </w:t>
      </w:r>
    </w:p>
    <w:p w:rsidR="007A3620" w:rsidRPr="009C59E8" w:rsidRDefault="007A3620" w:rsidP="007A3620">
      <w:pPr>
        <w:pStyle w:val="Textoindependiente"/>
        <w:rPr>
          <w:rFonts w:ascii="Calibri" w:hAnsi="Calibri" w:cs="Arial"/>
          <w:sz w:val="22"/>
          <w:szCs w:val="26"/>
        </w:rPr>
      </w:pPr>
    </w:p>
    <w:p w:rsidR="007A3620" w:rsidRPr="009C59E8" w:rsidRDefault="007A3620" w:rsidP="007A3620">
      <w:pPr>
        <w:ind w:firstLine="708"/>
        <w:jc w:val="both"/>
        <w:rPr>
          <w:rFonts w:ascii="Calibri" w:hAnsi="Calibri" w:cs="Arial"/>
          <w:b/>
          <w:bCs/>
          <w:sz w:val="26"/>
          <w:szCs w:val="26"/>
        </w:rPr>
      </w:pPr>
      <w:r w:rsidRPr="009C59E8">
        <w:rPr>
          <w:rFonts w:ascii="Calibri" w:hAnsi="Calibri" w:cs="Arial"/>
          <w:b/>
          <w:bCs/>
          <w:i/>
          <w:iCs/>
          <w:sz w:val="26"/>
          <w:szCs w:val="26"/>
        </w:rPr>
        <w:t>SEGUNDO.</w:t>
      </w:r>
      <w:proofErr w:type="gramStart"/>
      <w:r w:rsidRPr="009C59E8">
        <w:rPr>
          <w:rFonts w:ascii="Calibri" w:hAnsi="Calibri" w:cs="Arial"/>
          <w:b/>
          <w:bCs/>
          <w:i/>
          <w:iCs/>
          <w:sz w:val="26"/>
          <w:szCs w:val="26"/>
        </w:rPr>
        <w:t xml:space="preserve">- </w:t>
      </w:r>
      <w:r w:rsidRPr="009C59E8">
        <w:rPr>
          <w:rFonts w:ascii="Calibri" w:hAnsi="Calibri" w:cs="Arial"/>
          <w:bCs/>
          <w:sz w:val="26"/>
          <w:szCs w:val="26"/>
        </w:rPr>
        <w:t xml:space="preserve"> </w:t>
      </w:r>
      <w:r w:rsidRPr="009C59E8">
        <w:rPr>
          <w:rFonts w:ascii="Calibri" w:hAnsi="Calibri" w:cs="Arial"/>
          <w:sz w:val="26"/>
          <w:szCs w:val="26"/>
        </w:rPr>
        <w:t>Resultó</w:t>
      </w:r>
      <w:proofErr w:type="gramEnd"/>
      <w:r w:rsidRPr="009C59E8">
        <w:rPr>
          <w:rFonts w:ascii="Calibri" w:hAnsi="Calibri" w:cs="Arial"/>
          <w:sz w:val="26"/>
          <w:szCs w:val="26"/>
        </w:rPr>
        <w:t xml:space="preserve"> </w:t>
      </w:r>
      <w:r w:rsidRPr="009C59E8">
        <w:rPr>
          <w:rFonts w:ascii="Calibri" w:hAnsi="Calibri" w:cs="Arial"/>
          <w:b/>
          <w:sz w:val="26"/>
          <w:szCs w:val="26"/>
        </w:rPr>
        <w:t>procedente</w:t>
      </w:r>
      <w:r w:rsidRPr="009C59E8">
        <w:rPr>
          <w:rFonts w:ascii="Calibri" w:hAnsi="Calibri" w:cs="Arial"/>
          <w:sz w:val="26"/>
          <w:szCs w:val="26"/>
        </w:rPr>
        <w:t xml:space="preserve"> el proceso administrativo promovido por el ciudadano </w:t>
      </w:r>
      <w:r w:rsidR="009C59E8" w:rsidRPr="009C59E8">
        <w:rPr>
          <w:rFonts w:asciiTheme="minorHAnsi" w:hAnsiTheme="minorHAnsi" w:cs="Calibri"/>
          <w:sz w:val="26"/>
          <w:szCs w:val="26"/>
        </w:rPr>
        <w:t>(…)</w:t>
      </w:r>
      <w:r w:rsidRPr="009C59E8">
        <w:rPr>
          <w:rFonts w:ascii="Calibri" w:hAnsi="Calibri"/>
          <w:sz w:val="26"/>
          <w:szCs w:val="26"/>
        </w:rPr>
        <w:t xml:space="preserve">. . . . . . . . . . . . . . . . . . . . . . . . . . . . . . . . . . . . . . . . . . . . . . . . . </w:t>
      </w:r>
    </w:p>
    <w:p w:rsidR="007A3620" w:rsidRPr="009C59E8" w:rsidRDefault="007A3620" w:rsidP="007A3620">
      <w:pPr>
        <w:jc w:val="both"/>
        <w:rPr>
          <w:rFonts w:ascii="Calibri" w:hAnsi="Calibri" w:cs="Arial"/>
          <w:b/>
          <w:bCs/>
          <w:i/>
          <w:iCs/>
          <w:sz w:val="20"/>
          <w:szCs w:val="20"/>
        </w:rPr>
      </w:pPr>
    </w:p>
    <w:p w:rsidR="007A3620" w:rsidRPr="009C59E8" w:rsidRDefault="007A3620" w:rsidP="00937277">
      <w:pPr>
        <w:ind w:firstLine="708"/>
        <w:jc w:val="both"/>
        <w:rPr>
          <w:rFonts w:ascii="Calibri" w:hAnsi="Calibri" w:cs="Arial"/>
          <w:sz w:val="26"/>
          <w:szCs w:val="27"/>
        </w:rPr>
      </w:pPr>
      <w:r w:rsidRPr="009C59E8">
        <w:rPr>
          <w:rFonts w:ascii="Calibri" w:hAnsi="Calibri" w:cs="Arial"/>
          <w:b/>
          <w:bCs/>
          <w:i/>
          <w:sz w:val="26"/>
          <w:szCs w:val="26"/>
        </w:rPr>
        <w:t xml:space="preserve">TERCERO.- </w:t>
      </w:r>
      <w:r w:rsidRPr="009C59E8">
        <w:rPr>
          <w:rFonts w:ascii="Calibri" w:hAnsi="Calibri" w:cs="Arial"/>
          <w:sz w:val="26"/>
        </w:rPr>
        <w:t xml:space="preserve">Se decreta </w:t>
      </w:r>
      <w:r w:rsidRPr="009C59E8">
        <w:rPr>
          <w:rFonts w:ascii="Calibri" w:hAnsi="Calibri" w:cs="Arial"/>
          <w:bCs/>
          <w:sz w:val="26"/>
        </w:rPr>
        <w:t>la</w:t>
      </w:r>
      <w:r w:rsidRPr="009C59E8">
        <w:rPr>
          <w:rFonts w:ascii="Calibri" w:hAnsi="Calibri" w:cs="Arial"/>
          <w:b/>
          <w:bCs/>
          <w:sz w:val="26"/>
        </w:rPr>
        <w:t xml:space="preserve"> </w:t>
      </w:r>
      <w:r w:rsidRPr="009C59E8">
        <w:rPr>
          <w:rFonts w:ascii="Calibri" w:hAnsi="Calibri" w:cs="Arial"/>
          <w:b/>
          <w:sz w:val="26"/>
          <w:szCs w:val="26"/>
        </w:rPr>
        <w:t xml:space="preserve">NULIDAD TOTAL  </w:t>
      </w:r>
      <w:r w:rsidRPr="009C59E8">
        <w:rPr>
          <w:rFonts w:ascii="Calibri" w:hAnsi="Calibri" w:cs="Arial"/>
          <w:sz w:val="26"/>
          <w:szCs w:val="26"/>
        </w:rPr>
        <w:t>de</w:t>
      </w:r>
      <w:r w:rsidR="00937277" w:rsidRPr="009C59E8">
        <w:rPr>
          <w:rFonts w:ascii="Calibri" w:hAnsi="Calibri"/>
          <w:bCs/>
          <w:sz w:val="26"/>
          <w:szCs w:val="27"/>
        </w:rPr>
        <w:t xml:space="preserve">l </w:t>
      </w:r>
      <w:r w:rsidR="0043378F" w:rsidRPr="009C59E8">
        <w:rPr>
          <w:rFonts w:ascii="Calibri" w:hAnsi="Calibri"/>
          <w:b/>
          <w:bCs/>
          <w:sz w:val="26"/>
          <w:szCs w:val="27"/>
        </w:rPr>
        <w:t xml:space="preserve">Acuerdo </w:t>
      </w:r>
      <w:r w:rsidR="00937277" w:rsidRPr="009C59E8">
        <w:rPr>
          <w:rFonts w:ascii="Calibri" w:hAnsi="Calibri"/>
          <w:bCs/>
          <w:sz w:val="26"/>
          <w:szCs w:val="27"/>
        </w:rPr>
        <w:t xml:space="preserve">de fecha </w:t>
      </w:r>
      <w:r w:rsidR="00937277" w:rsidRPr="009C59E8">
        <w:rPr>
          <w:rFonts w:ascii="Calibri" w:hAnsi="Calibri"/>
          <w:b/>
          <w:bCs/>
          <w:sz w:val="26"/>
          <w:szCs w:val="27"/>
        </w:rPr>
        <w:t>27</w:t>
      </w:r>
      <w:r w:rsidR="00937277" w:rsidRPr="009C59E8">
        <w:rPr>
          <w:rFonts w:ascii="Calibri" w:hAnsi="Calibri"/>
          <w:bCs/>
          <w:sz w:val="26"/>
          <w:szCs w:val="27"/>
        </w:rPr>
        <w:t xml:space="preserve"> veintisiete de </w:t>
      </w:r>
      <w:r w:rsidR="00937277" w:rsidRPr="009C59E8">
        <w:rPr>
          <w:rFonts w:ascii="Calibri" w:hAnsi="Calibri"/>
          <w:b/>
          <w:bCs/>
          <w:sz w:val="26"/>
          <w:szCs w:val="27"/>
        </w:rPr>
        <w:t>enero</w:t>
      </w:r>
      <w:r w:rsidR="00937277" w:rsidRPr="009C59E8">
        <w:rPr>
          <w:rFonts w:ascii="Calibri" w:hAnsi="Calibri"/>
          <w:bCs/>
          <w:sz w:val="26"/>
          <w:szCs w:val="27"/>
        </w:rPr>
        <w:t xml:space="preserve"> del año </w:t>
      </w:r>
      <w:r w:rsidR="00937277" w:rsidRPr="009C59E8">
        <w:rPr>
          <w:rFonts w:ascii="Calibri" w:hAnsi="Calibri"/>
          <w:b/>
          <w:bCs/>
          <w:sz w:val="26"/>
          <w:szCs w:val="27"/>
        </w:rPr>
        <w:t>2017</w:t>
      </w:r>
      <w:r w:rsidR="00937277" w:rsidRPr="009C59E8">
        <w:rPr>
          <w:rFonts w:ascii="Calibri" w:hAnsi="Calibri"/>
          <w:bCs/>
          <w:sz w:val="26"/>
          <w:szCs w:val="27"/>
        </w:rPr>
        <w:t xml:space="preserve"> dos mil diecisiete,</w:t>
      </w:r>
      <w:r w:rsidR="00937277" w:rsidRPr="009C59E8">
        <w:rPr>
          <w:rFonts w:ascii="Calibri" w:hAnsi="Calibri"/>
          <w:b/>
          <w:bCs/>
          <w:sz w:val="26"/>
          <w:szCs w:val="27"/>
        </w:rPr>
        <w:t xml:space="preserve"> </w:t>
      </w:r>
      <w:r w:rsidR="0043378F" w:rsidRPr="009C59E8">
        <w:rPr>
          <w:rFonts w:ascii="Calibri" w:hAnsi="Calibri"/>
          <w:bCs/>
          <w:sz w:val="26"/>
          <w:szCs w:val="27"/>
        </w:rPr>
        <w:t xml:space="preserve">emitido por la Directora </w:t>
      </w:r>
      <w:r w:rsidR="0043378F" w:rsidRPr="009C59E8">
        <w:rPr>
          <w:rFonts w:ascii="Calibri" w:hAnsi="Calibri"/>
          <w:bCs/>
          <w:sz w:val="26"/>
          <w:szCs w:val="27"/>
        </w:rPr>
        <w:lastRenderedPageBreak/>
        <w:t>General de Ingresos, por el cual dejó sin efecto, el</w:t>
      </w:r>
      <w:r w:rsidR="00937277" w:rsidRPr="009C59E8">
        <w:rPr>
          <w:rFonts w:ascii="Calibri" w:hAnsi="Calibri"/>
          <w:bCs/>
          <w:sz w:val="26"/>
          <w:szCs w:val="27"/>
        </w:rPr>
        <w:t xml:space="preserve"> documento determinante del crédito con número </w:t>
      </w:r>
      <w:r w:rsidR="0043378F" w:rsidRPr="009C59E8">
        <w:rPr>
          <w:rFonts w:ascii="Calibri" w:hAnsi="Calibri"/>
          <w:bCs/>
          <w:sz w:val="26"/>
          <w:szCs w:val="27"/>
        </w:rPr>
        <w:t xml:space="preserve">de oficio </w:t>
      </w:r>
      <w:r w:rsidR="00937277" w:rsidRPr="009C59E8">
        <w:rPr>
          <w:rFonts w:ascii="Calibri" w:hAnsi="Calibri"/>
          <w:bCs/>
          <w:sz w:val="26"/>
          <w:szCs w:val="27"/>
        </w:rPr>
        <w:t>TML/DGI/20785/2016</w:t>
      </w:r>
      <w:proofErr w:type="gramStart"/>
      <w:r w:rsidR="00937277" w:rsidRPr="009C59E8">
        <w:rPr>
          <w:rFonts w:ascii="Calibri" w:hAnsi="Calibri"/>
          <w:bCs/>
          <w:sz w:val="26"/>
          <w:szCs w:val="27"/>
        </w:rPr>
        <w:t xml:space="preserve">.  </w:t>
      </w:r>
      <w:proofErr w:type="gramEnd"/>
      <w:r w:rsidR="00937277" w:rsidRPr="009C59E8">
        <w:rPr>
          <w:rFonts w:ascii="Calibri" w:hAnsi="Calibri" w:cs="Arial"/>
          <w:sz w:val="26"/>
          <w:szCs w:val="27"/>
        </w:rPr>
        <w:t xml:space="preserve">. . . . . . . . . . . </w:t>
      </w:r>
      <w:r w:rsidR="00FB648E" w:rsidRPr="009C59E8">
        <w:rPr>
          <w:rFonts w:ascii="Calibri" w:hAnsi="Calibri" w:cs="Arial"/>
          <w:sz w:val="26"/>
          <w:szCs w:val="27"/>
        </w:rPr>
        <w:t xml:space="preserve">. . . . . . . . . . . . . </w:t>
      </w:r>
    </w:p>
    <w:p w:rsidR="00937277" w:rsidRPr="009C59E8" w:rsidRDefault="00937277" w:rsidP="00937277">
      <w:pPr>
        <w:ind w:firstLine="708"/>
        <w:jc w:val="both"/>
        <w:rPr>
          <w:rFonts w:ascii="Calibri" w:hAnsi="Calibri"/>
          <w:bCs/>
          <w:sz w:val="26"/>
          <w:szCs w:val="27"/>
        </w:rPr>
      </w:pPr>
    </w:p>
    <w:p w:rsidR="007A3620" w:rsidRPr="009C59E8" w:rsidRDefault="007A3620" w:rsidP="007A3620">
      <w:pPr>
        <w:pStyle w:val="Textoindependiente"/>
        <w:ind w:firstLine="708"/>
        <w:rPr>
          <w:rFonts w:ascii="Calibri" w:hAnsi="Calibri"/>
          <w:bCs/>
          <w:sz w:val="26"/>
          <w:szCs w:val="27"/>
        </w:rPr>
      </w:pPr>
      <w:r w:rsidRPr="009C59E8">
        <w:rPr>
          <w:rFonts w:ascii="Calibri" w:hAnsi="Calibri"/>
          <w:bCs/>
          <w:sz w:val="26"/>
          <w:szCs w:val="27"/>
        </w:rPr>
        <w:t>L</w:t>
      </w:r>
      <w:r w:rsidRPr="009C59E8">
        <w:rPr>
          <w:rFonts w:ascii="Calibri" w:hAnsi="Calibri"/>
          <w:sz w:val="26"/>
          <w:szCs w:val="27"/>
        </w:rPr>
        <w:t xml:space="preserve">o anterior </w:t>
      </w:r>
      <w:r w:rsidRPr="009C59E8">
        <w:rPr>
          <w:rFonts w:ascii="Calibri" w:hAnsi="Calibri" w:cs="Arial"/>
          <w:sz w:val="26"/>
        </w:rPr>
        <w:t xml:space="preserve">de conformidad con las razones lógicas y jurídicas expuestas en el Considerando Séptimo de la presente sentencia. . . . . . . . . . </w:t>
      </w:r>
      <w:r w:rsidRPr="009C59E8">
        <w:rPr>
          <w:rFonts w:ascii="Calibri" w:hAnsi="Calibri"/>
          <w:bCs/>
          <w:sz w:val="26"/>
          <w:szCs w:val="27"/>
        </w:rPr>
        <w:t>. . . . . . . . . . . . . . . . .</w:t>
      </w:r>
    </w:p>
    <w:p w:rsidR="007A3620" w:rsidRPr="009C59E8" w:rsidRDefault="007A3620" w:rsidP="007A3620">
      <w:pPr>
        <w:pStyle w:val="Textoindependiente"/>
        <w:ind w:firstLine="708"/>
        <w:rPr>
          <w:rFonts w:ascii="Calibri" w:hAnsi="Calibri"/>
          <w:sz w:val="26"/>
          <w:szCs w:val="27"/>
        </w:rPr>
      </w:pPr>
      <w:r w:rsidRPr="009C59E8">
        <w:rPr>
          <w:rFonts w:ascii="Calibri" w:hAnsi="Calibri"/>
          <w:bCs/>
          <w:sz w:val="26"/>
          <w:szCs w:val="27"/>
        </w:rPr>
        <w:t xml:space="preserve"> </w:t>
      </w:r>
      <w:r w:rsidRPr="009C59E8">
        <w:rPr>
          <w:rFonts w:ascii="Calibri" w:hAnsi="Calibri"/>
          <w:sz w:val="26"/>
          <w:szCs w:val="27"/>
        </w:rPr>
        <w:t xml:space="preserve"> </w:t>
      </w:r>
    </w:p>
    <w:p w:rsidR="007A3620" w:rsidRPr="009C59E8" w:rsidRDefault="007A3620" w:rsidP="007A3620">
      <w:pPr>
        <w:pStyle w:val="Textoindependiente"/>
        <w:ind w:firstLine="708"/>
        <w:rPr>
          <w:rFonts w:ascii="Calibri" w:hAnsi="Calibri" w:cs="Arial"/>
          <w:sz w:val="26"/>
          <w:szCs w:val="26"/>
        </w:rPr>
      </w:pPr>
      <w:r w:rsidRPr="009C59E8">
        <w:rPr>
          <w:rFonts w:ascii="Calibri" w:hAnsi="Calibri" w:cs="Arial"/>
          <w:sz w:val="26"/>
          <w:szCs w:val="26"/>
        </w:rPr>
        <w:t xml:space="preserve">Notifíquese a la autoridad demandada por oficio y a la parte actora personalmente. . . . . . . . . . . . . . . . . . . . . . . . . . . . . . . . . . . . . . . . . . . . . . . . . . . . . . . . </w:t>
      </w:r>
    </w:p>
    <w:p w:rsidR="007A3620" w:rsidRPr="009C59E8" w:rsidRDefault="007A3620" w:rsidP="007A3620">
      <w:pPr>
        <w:pStyle w:val="Textoindependiente"/>
        <w:rPr>
          <w:rFonts w:ascii="Calibri" w:hAnsi="Calibri" w:cs="Arial"/>
          <w:sz w:val="26"/>
          <w:szCs w:val="26"/>
        </w:rPr>
      </w:pPr>
    </w:p>
    <w:p w:rsidR="007A3620" w:rsidRPr="009C59E8" w:rsidRDefault="007A3620" w:rsidP="007A3620">
      <w:pPr>
        <w:pStyle w:val="Textoindependiente"/>
        <w:rPr>
          <w:rFonts w:ascii="Calibri" w:hAnsi="Calibri" w:cs="Arial"/>
          <w:b/>
          <w:bCs/>
          <w:sz w:val="26"/>
          <w:szCs w:val="26"/>
        </w:rPr>
      </w:pPr>
      <w:r w:rsidRPr="009C59E8">
        <w:rPr>
          <w:rFonts w:ascii="Calibri" w:hAnsi="Calibri" w:cs="Arial"/>
          <w:sz w:val="26"/>
          <w:szCs w:val="26"/>
        </w:rPr>
        <w:tab/>
        <w:t xml:space="preserve">En su oportunidad, archívese este expediente, como asunto totalmente concluido y </w:t>
      </w:r>
      <w:r w:rsidR="00DF38C0" w:rsidRPr="009C59E8">
        <w:rPr>
          <w:rFonts w:ascii="Calibri" w:hAnsi="Calibri" w:cs="Arial"/>
          <w:sz w:val="26"/>
          <w:szCs w:val="26"/>
        </w:rPr>
        <w:t>regístrese en el Sistema de control de expedientes de los Juzgados Administrativos Municipales</w:t>
      </w:r>
      <w:r w:rsidRPr="009C59E8">
        <w:rPr>
          <w:rFonts w:ascii="Calibri" w:hAnsi="Calibri" w:cs="Arial"/>
          <w:sz w:val="26"/>
          <w:szCs w:val="26"/>
        </w:rPr>
        <w:t>. . . .</w:t>
      </w:r>
      <w:r w:rsidR="00DF38C0" w:rsidRPr="009C59E8">
        <w:rPr>
          <w:rFonts w:ascii="Calibri" w:hAnsi="Calibri" w:cs="Arial"/>
          <w:sz w:val="26"/>
          <w:szCs w:val="26"/>
        </w:rPr>
        <w:t xml:space="preserve"> . . . . . . . . . . . . . . . . . . . . . . . . . . . . . . . . . . . . . . . . . .</w:t>
      </w:r>
      <w:r w:rsidRPr="009C59E8">
        <w:rPr>
          <w:rFonts w:ascii="Calibri" w:hAnsi="Calibri" w:cs="Arial"/>
          <w:sz w:val="26"/>
          <w:szCs w:val="26"/>
        </w:rPr>
        <w:t xml:space="preserve"> </w:t>
      </w:r>
    </w:p>
    <w:p w:rsidR="007A3620" w:rsidRPr="009C59E8" w:rsidRDefault="007A3620" w:rsidP="007A3620">
      <w:pPr>
        <w:pStyle w:val="Textoindependiente"/>
        <w:rPr>
          <w:rFonts w:ascii="Calibri" w:hAnsi="Calibri" w:cs="Arial"/>
          <w:sz w:val="20"/>
          <w:szCs w:val="20"/>
        </w:rPr>
      </w:pPr>
    </w:p>
    <w:p w:rsidR="007A3620" w:rsidRPr="009C59E8" w:rsidRDefault="007A3620" w:rsidP="007A3620">
      <w:pPr>
        <w:pStyle w:val="Textoindependiente"/>
        <w:ind w:firstLine="708"/>
        <w:rPr>
          <w:rFonts w:ascii="Calibri" w:hAnsi="Calibri"/>
          <w:sz w:val="26"/>
        </w:rPr>
      </w:pPr>
      <w:r w:rsidRPr="009C59E8">
        <w:rPr>
          <w:rFonts w:ascii="Calibri" w:hAnsi="Calibri"/>
          <w:sz w:val="26"/>
        </w:rPr>
        <w:t xml:space="preserve">Así lo resolvió y firma el Licenciado </w:t>
      </w:r>
      <w:r w:rsidRPr="009C59E8">
        <w:rPr>
          <w:rFonts w:ascii="Calibri" w:hAnsi="Calibri"/>
          <w:b/>
          <w:bCs/>
          <w:sz w:val="26"/>
        </w:rPr>
        <w:t>Ernesto Alejandro Mora Álvarez</w:t>
      </w:r>
      <w:r w:rsidRPr="009C59E8">
        <w:rPr>
          <w:rFonts w:ascii="Calibri" w:hAnsi="Calibri"/>
          <w:sz w:val="26"/>
        </w:rPr>
        <w:t xml:space="preserve">, Juez Segundo Administrativo Municipal de León, Guanajuato, quien actúa asistido en forma legal con Secretaria de Estudio y Cuenta, </w:t>
      </w:r>
      <w:r w:rsidRPr="009C59E8">
        <w:rPr>
          <w:rFonts w:ascii="Calibri" w:hAnsi="Calibri" w:cs="Calibri"/>
          <w:sz w:val="26"/>
          <w:szCs w:val="26"/>
        </w:rPr>
        <w:t xml:space="preserve">Licenciada </w:t>
      </w:r>
      <w:r w:rsidR="004F203A" w:rsidRPr="009C59E8">
        <w:rPr>
          <w:rFonts w:ascii="Calibri" w:hAnsi="Calibri" w:cs="Calibri"/>
          <w:b/>
          <w:sz w:val="26"/>
          <w:szCs w:val="26"/>
        </w:rPr>
        <w:t>María del Rocío Villanueva Sánchez</w:t>
      </w:r>
      <w:r w:rsidRPr="009C59E8">
        <w:rPr>
          <w:rFonts w:ascii="Calibri" w:hAnsi="Calibri"/>
          <w:sz w:val="26"/>
        </w:rPr>
        <w:t>, quien da fe. . . . . . . . . . . . . . .</w:t>
      </w:r>
      <w:r w:rsidR="00DF38C0" w:rsidRPr="009C59E8">
        <w:rPr>
          <w:rFonts w:ascii="Calibri" w:hAnsi="Calibri"/>
          <w:sz w:val="26"/>
        </w:rPr>
        <w:t xml:space="preserve"> . . . . . . . . . . . . . . . . . . . . . . . . . . . </w:t>
      </w:r>
    </w:p>
    <w:p w:rsidR="00092102" w:rsidRPr="009C59E8" w:rsidRDefault="00092102" w:rsidP="00A44237">
      <w:pPr>
        <w:pStyle w:val="Sangra3detindependiente"/>
        <w:ind w:firstLine="283"/>
        <w:rPr>
          <w:lang w:val="es-MX"/>
        </w:rPr>
      </w:pPr>
    </w:p>
    <w:p w:rsidR="00413D63" w:rsidRPr="009C59E8" w:rsidRDefault="00413D63"/>
    <w:sectPr w:rsidR="00413D63" w:rsidRPr="009C59E8" w:rsidSect="00A356B9">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586" w:rsidRDefault="004E7586">
      <w:r>
        <w:separator/>
      </w:r>
    </w:p>
  </w:endnote>
  <w:endnote w:type="continuationSeparator" w:id="0">
    <w:p w:rsidR="004E7586" w:rsidRDefault="004E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586" w:rsidRDefault="004E7586">
      <w:r>
        <w:separator/>
      </w:r>
    </w:p>
  </w:footnote>
  <w:footnote w:type="continuationSeparator" w:id="0">
    <w:p w:rsidR="004E7586" w:rsidRDefault="004E7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AA" w:rsidRDefault="00BF45D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E87BAA" w:rsidRDefault="004E75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AA" w:rsidRDefault="00BF45D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59E8">
      <w:rPr>
        <w:rStyle w:val="Nmerodepgina"/>
        <w:noProof/>
      </w:rPr>
      <w:t>2</w:t>
    </w:r>
    <w:r>
      <w:rPr>
        <w:rStyle w:val="Nmerodepgina"/>
      </w:rPr>
      <w:fldChar w:fldCharType="end"/>
    </w:r>
  </w:p>
  <w:p w:rsidR="00E87BAA" w:rsidRDefault="004E75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02"/>
    <w:rsid w:val="00000E12"/>
    <w:rsid w:val="000132CF"/>
    <w:rsid w:val="00020F37"/>
    <w:rsid w:val="00036BEA"/>
    <w:rsid w:val="00042394"/>
    <w:rsid w:val="000516FD"/>
    <w:rsid w:val="00085E2E"/>
    <w:rsid w:val="00090AB5"/>
    <w:rsid w:val="00092102"/>
    <w:rsid w:val="000A2B1B"/>
    <w:rsid w:val="000B1AD3"/>
    <w:rsid w:val="0012189E"/>
    <w:rsid w:val="00123EFA"/>
    <w:rsid w:val="001525B0"/>
    <w:rsid w:val="001701AE"/>
    <w:rsid w:val="002148A2"/>
    <w:rsid w:val="00217795"/>
    <w:rsid w:val="00232288"/>
    <w:rsid w:val="0027406B"/>
    <w:rsid w:val="0027590B"/>
    <w:rsid w:val="00284DDD"/>
    <w:rsid w:val="002C31E0"/>
    <w:rsid w:val="00301975"/>
    <w:rsid w:val="00314AE9"/>
    <w:rsid w:val="00325658"/>
    <w:rsid w:val="00350CA5"/>
    <w:rsid w:val="00386DB6"/>
    <w:rsid w:val="003A1FA6"/>
    <w:rsid w:val="003C0FBD"/>
    <w:rsid w:val="00411E36"/>
    <w:rsid w:val="00413D63"/>
    <w:rsid w:val="00425FA8"/>
    <w:rsid w:val="0043378F"/>
    <w:rsid w:val="004606BE"/>
    <w:rsid w:val="00484044"/>
    <w:rsid w:val="004B317B"/>
    <w:rsid w:val="004C60FC"/>
    <w:rsid w:val="004E7586"/>
    <w:rsid w:val="004F203A"/>
    <w:rsid w:val="004F29F6"/>
    <w:rsid w:val="00523BE1"/>
    <w:rsid w:val="005734CC"/>
    <w:rsid w:val="00586032"/>
    <w:rsid w:val="005A192D"/>
    <w:rsid w:val="005D7518"/>
    <w:rsid w:val="00600465"/>
    <w:rsid w:val="00635A45"/>
    <w:rsid w:val="00644500"/>
    <w:rsid w:val="00654973"/>
    <w:rsid w:val="006643C5"/>
    <w:rsid w:val="00682CF9"/>
    <w:rsid w:val="006C0845"/>
    <w:rsid w:val="006C609E"/>
    <w:rsid w:val="006D008B"/>
    <w:rsid w:val="006D391D"/>
    <w:rsid w:val="006E2122"/>
    <w:rsid w:val="007053ED"/>
    <w:rsid w:val="00711B4B"/>
    <w:rsid w:val="007178E7"/>
    <w:rsid w:val="00722AF7"/>
    <w:rsid w:val="00735896"/>
    <w:rsid w:val="00742791"/>
    <w:rsid w:val="0078370D"/>
    <w:rsid w:val="00785167"/>
    <w:rsid w:val="007A3620"/>
    <w:rsid w:val="007E1E7C"/>
    <w:rsid w:val="00870A3B"/>
    <w:rsid w:val="00871C44"/>
    <w:rsid w:val="0087657A"/>
    <w:rsid w:val="008804D0"/>
    <w:rsid w:val="00896756"/>
    <w:rsid w:val="008F1F6D"/>
    <w:rsid w:val="009107BC"/>
    <w:rsid w:val="009118EC"/>
    <w:rsid w:val="00930CF9"/>
    <w:rsid w:val="00937277"/>
    <w:rsid w:val="009372E1"/>
    <w:rsid w:val="00953583"/>
    <w:rsid w:val="00960CD7"/>
    <w:rsid w:val="009C59E8"/>
    <w:rsid w:val="00A261DB"/>
    <w:rsid w:val="00A356B9"/>
    <w:rsid w:val="00A35D3F"/>
    <w:rsid w:val="00A44237"/>
    <w:rsid w:val="00A63E3A"/>
    <w:rsid w:val="00A87540"/>
    <w:rsid w:val="00AA416C"/>
    <w:rsid w:val="00AA6910"/>
    <w:rsid w:val="00AD01B0"/>
    <w:rsid w:val="00AE5241"/>
    <w:rsid w:val="00B0796B"/>
    <w:rsid w:val="00B4246C"/>
    <w:rsid w:val="00B7124A"/>
    <w:rsid w:val="00B83F52"/>
    <w:rsid w:val="00B92A5F"/>
    <w:rsid w:val="00BD7C85"/>
    <w:rsid w:val="00BF45D5"/>
    <w:rsid w:val="00C24BC3"/>
    <w:rsid w:val="00C3143A"/>
    <w:rsid w:val="00C343F0"/>
    <w:rsid w:val="00C50107"/>
    <w:rsid w:val="00C71CE1"/>
    <w:rsid w:val="00CA719B"/>
    <w:rsid w:val="00CD33E9"/>
    <w:rsid w:val="00D11D27"/>
    <w:rsid w:val="00D30E2B"/>
    <w:rsid w:val="00D32141"/>
    <w:rsid w:val="00D41006"/>
    <w:rsid w:val="00D978C5"/>
    <w:rsid w:val="00DD0E02"/>
    <w:rsid w:val="00DD6557"/>
    <w:rsid w:val="00DE2025"/>
    <w:rsid w:val="00DE63B9"/>
    <w:rsid w:val="00DF38C0"/>
    <w:rsid w:val="00E12C94"/>
    <w:rsid w:val="00E3047F"/>
    <w:rsid w:val="00E60B1F"/>
    <w:rsid w:val="00E83174"/>
    <w:rsid w:val="00EA4F1F"/>
    <w:rsid w:val="00EB2198"/>
    <w:rsid w:val="00EE2C4E"/>
    <w:rsid w:val="00EE5EE5"/>
    <w:rsid w:val="00EF7521"/>
    <w:rsid w:val="00F466EB"/>
    <w:rsid w:val="00F51B72"/>
    <w:rsid w:val="00FA3C51"/>
    <w:rsid w:val="00FB3B8A"/>
    <w:rsid w:val="00FB648E"/>
    <w:rsid w:val="00FD76AB"/>
    <w:rsid w:val="00FE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CE47F-C044-495F-97CB-20080827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91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92102"/>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2102"/>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092102"/>
    <w:pPr>
      <w:jc w:val="both"/>
    </w:pPr>
    <w:rPr>
      <w:lang w:val="es-MX"/>
    </w:rPr>
  </w:style>
  <w:style w:type="character" w:customStyle="1" w:styleId="TextoindependienteCar">
    <w:name w:val="Texto independiente Car"/>
    <w:basedOn w:val="Fuentedeprrafopredeter"/>
    <w:link w:val="Textoindependiente"/>
    <w:rsid w:val="00092102"/>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092102"/>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092102"/>
    <w:rPr>
      <w:rFonts w:ascii="Calibri" w:eastAsia="Times New Roman" w:hAnsi="Calibri" w:cs="Times New Roman"/>
      <w:sz w:val="26"/>
      <w:szCs w:val="27"/>
      <w:lang w:val="es-ES" w:eastAsia="es-ES"/>
    </w:rPr>
  </w:style>
  <w:style w:type="character" w:styleId="Nmerodepgina">
    <w:name w:val="page number"/>
    <w:basedOn w:val="Fuentedeprrafopredeter"/>
    <w:semiHidden/>
    <w:rsid w:val="00092102"/>
  </w:style>
  <w:style w:type="paragraph" w:styleId="Encabezado">
    <w:name w:val="header"/>
    <w:basedOn w:val="Normal"/>
    <w:link w:val="EncabezadoCar"/>
    <w:semiHidden/>
    <w:rsid w:val="00092102"/>
    <w:pPr>
      <w:tabs>
        <w:tab w:val="center" w:pos="4419"/>
        <w:tab w:val="right" w:pos="8838"/>
      </w:tabs>
    </w:pPr>
    <w:rPr>
      <w:lang w:val="es-MX"/>
    </w:rPr>
  </w:style>
  <w:style w:type="character" w:customStyle="1" w:styleId="EncabezadoCar">
    <w:name w:val="Encabezado Car"/>
    <w:basedOn w:val="Fuentedeprrafopredeter"/>
    <w:link w:val="Encabezado"/>
    <w:semiHidden/>
    <w:rsid w:val="00092102"/>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uiPriority w:val="99"/>
    <w:unhideWhenUsed/>
    <w:rsid w:val="007A362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A362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9520">
      <w:bodyDiv w:val="1"/>
      <w:marLeft w:val="0"/>
      <w:marRight w:val="0"/>
      <w:marTop w:val="0"/>
      <w:marBottom w:val="0"/>
      <w:divBdr>
        <w:top w:val="none" w:sz="0" w:space="0" w:color="auto"/>
        <w:left w:val="none" w:sz="0" w:space="0" w:color="auto"/>
        <w:bottom w:val="none" w:sz="0" w:space="0" w:color="auto"/>
        <w:right w:val="none" w:sz="0" w:space="0" w:color="auto"/>
      </w:divBdr>
    </w:div>
    <w:div w:id="68813602">
      <w:bodyDiv w:val="1"/>
      <w:marLeft w:val="0"/>
      <w:marRight w:val="0"/>
      <w:marTop w:val="0"/>
      <w:marBottom w:val="0"/>
      <w:divBdr>
        <w:top w:val="none" w:sz="0" w:space="0" w:color="auto"/>
        <w:left w:val="none" w:sz="0" w:space="0" w:color="auto"/>
        <w:bottom w:val="none" w:sz="0" w:space="0" w:color="auto"/>
        <w:right w:val="none" w:sz="0" w:space="0" w:color="auto"/>
      </w:divBdr>
    </w:div>
    <w:div w:id="554434655">
      <w:bodyDiv w:val="1"/>
      <w:marLeft w:val="0"/>
      <w:marRight w:val="0"/>
      <w:marTop w:val="0"/>
      <w:marBottom w:val="0"/>
      <w:divBdr>
        <w:top w:val="none" w:sz="0" w:space="0" w:color="auto"/>
        <w:left w:val="none" w:sz="0" w:space="0" w:color="auto"/>
        <w:bottom w:val="none" w:sz="0" w:space="0" w:color="auto"/>
        <w:right w:val="none" w:sz="0" w:space="0" w:color="auto"/>
      </w:divBdr>
    </w:div>
    <w:div w:id="929703858">
      <w:bodyDiv w:val="1"/>
      <w:marLeft w:val="0"/>
      <w:marRight w:val="0"/>
      <w:marTop w:val="0"/>
      <w:marBottom w:val="0"/>
      <w:divBdr>
        <w:top w:val="none" w:sz="0" w:space="0" w:color="auto"/>
        <w:left w:val="none" w:sz="0" w:space="0" w:color="auto"/>
        <w:bottom w:val="none" w:sz="0" w:space="0" w:color="auto"/>
        <w:right w:val="none" w:sz="0" w:space="0" w:color="auto"/>
      </w:divBdr>
    </w:div>
    <w:div w:id="939527529">
      <w:bodyDiv w:val="1"/>
      <w:marLeft w:val="0"/>
      <w:marRight w:val="0"/>
      <w:marTop w:val="0"/>
      <w:marBottom w:val="0"/>
      <w:divBdr>
        <w:top w:val="none" w:sz="0" w:space="0" w:color="auto"/>
        <w:left w:val="none" w:sz="0" w:space="0" w:color="auto"/>
        <w:bottom w:val="none" w:sz="0" w:space="0" w:color="auto"/>
        <w:right w:val="none" w:sz="0" w:space="0" w:color="auto"/>
      </w:divBdr>
    </w:div>
    <w:div w:id="1241981268">
      <w:bodyDiv w:val="1"/>
      <w:marLeft w:val="0"/>
      <w:marRight w:val="0"/>
      <w:marTop w:val="0"/>
      <w:marBottom w:val="0"/>
      <w:divBdr>
        <w:top w:val="none" w:sz="0" w:space="0" w:color="auto"/>
        <w:left w:val="none" w:sz="0" w:space="0" w:color="auto"/>
        <w:bottom w:val="none" w:sz="0" w:space="0" w:color="auto"/>
        <w:right w:val="none" w:sz="0" w:space="0" w:color="auto"/>
      </w:divBdr>
    </w:div>
    <w:div w:id="1719667245">
      <w:bodyDiv w:val="1"/>
      <w:marLeft w:val="0"/>
      <w:marRight w:val="0"/>
      <w:marTop w:val="0"/>
      <w:marBottom w:val="0"/>
      <w:divBdr>
        <w:top w:val="none" w:sz="0" w:space="0" w:color="auto"/>
        <w:left w:val="none" w:sz="0" w:space="0" w:color="auto"/>
        <w:bottom w:val="none" w:sz="0" w:space="0" w:color="auto"/>
        <w:right w:val="none" w:sz="0" w:space="0" w:color="auto"/>
      </w:divBdr>
    </w:div>
    <w:div w:id="17364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51F97-3CFE-48CD-B8E6-EE92A2F76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3833</Words>
  <Characters>21082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2020-07-28T19:20:00Z</dcterms:created>
  <dcterms:modified xsi:type="dcterms:W3CDTF">2020-08-28T13:33:00Z</dcterms:modified>
</cp:coreProperties>
</file>