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54F" w:rsidRPr="00EE7628" w:rsidRDefault="0099686F" w:rsidP="008D254F">
      <w:pPr>
        <w:pStyle w:val="Ttulo1"/>
        <w:ind w:firstLine="708"/>
        <w:jc w:val="both"/>
        <w:rPr>
          <w:rFonts w:ascii="Calibri" w:hAnsi="Calibri" w:cs="Calibri"/>
          <w:i w:val="0"/>
          <w:sz w:val="26"/>
          <w:szCs w:val="26"/>
        </w:rPr>
      </w:pPr>
      <w:bookmarkStart w:id="0" w:name="_GoBack"/>
      <w:bookmarkEnd w:id="0"/>
      <w:r w:rsidRPr="00EE7628">
        <w:rPr>
          <w:rFonts w:ascii="Calibri" w:hAnsi="Calibri" w:cs="Calibri"/>
          <w:i w:val="0"/>
          <w:sz w:val="26"/>
          <w:szCs w:val="26"/>
        </w:rPr>
        <w:t>León, Guanajuato, a 6</w:t>
      </w:r>
      <w:r w:rsidR="00585826" w:rsidRPr="00EE7628">
        <w:rPr>
          <w:rFonts w:ascii="Calibri" w:hAnsi="Calibri" w:cs="Calibri"/>
          <w:i w:val="0"/>
          <w:sz w:val="26"/>
          <w:szCs w:val="26"/>
        </w:rPr>
        <w:t xml:space="preserve"> </w:t>
      </w:r>
      <w:r w:rsidRPr="00EE7628">
        <w:rPr>
          <w:rFonts w:ascii="Calibri" w:hAnsi="Calibri" w:cs="Calibri"/>
          <w:i w:val="0"/>
          <w:sz w:val="26"/>
          <w:szCs w:val="26"/>
        </w:rPr>
        <w:t>sei</w:t>
      </w:r>
      <w:r w:rsidR="00585826" w:rsidRPr="00EE7628">
        <w:rPr>
          <w:rFonts w:ascii="Calibri" w:hAnsi="Calibri" w:cs="Calibri"/>
          <w:i w:val="0"/>
          <w:sz w:val="26"/>
          <w:szCs w:val="26"/>
        </w:rPr>
        <w:t>s de jul</w:t>
      </w:r>
      <w:r w:rsidR="008D254F" w:rsidRPr="00EE7628">
        <w:rPr>
          <w:rFonts w:ascii="Calibri" w:hAnsi="Calibri" w:cs="Calibri"/>
          <w:i w:val="0"/>
          <w:sz w:val="26"/>
          <w:szCs w:val="26"/>
        </w:rPr>
        <w:t>io del año 2020 dos mil veinte</w:t>
      </w:r>
      <w:r w:rsidR="008D254F" w:rsidRPr="00EE7628">
        <w:rPr>
          <w:rFonts w:ascii="Calibri" w:hAnsi="Calibri" w:cs="Calibri"/>
          <w:sz w:val="26"/>
          <w:szCs w:val="26"/>
        </w:rPr>
        <w:t xml:space="preserve">. </w:t>
      </w:r>
      <w:r w:rsidR="008D254F" w:rsidRPr="00EE7628">
        <w:rPr>
          <w:rFonts w:asciiTheme="minorHAnsi" w:hAnsiTheme="minorHAnsi"/>
          <w:sz w:val="26"/>
          <w:szCs w:val="26"/>
        </w:rPr>
        <w:t xml:space="preserve">. . </w:t>
      </w:r>
      <w:proofErr w:type="gramStart"/>
      <w:r w:rsidR="008D254F" w:rsidRPr="00EE7628">
        <w:rPr>
          <w:rFonts w:asciiTheme="minorHAnsi" w:hAnsiTheme="minorHAnsi"/>
          <w:sz w:val="26"/>
          <w:szCs w:val="26"/>
        </w:rPr>
        <w:t>. . . .</w:t>
      </w:r>
      <w:proofErr w:type="gramEnd"/>
      <w:r w:rsidR="008D254F" w:rsidRPr="00EE7628">
        <w:rPr>
          <w:rFonts w:asciiTheme="minorHAnsi" w:hAnsiTheme="minorHAnsi"/>
          <w:sz w:val="26"/>
          <w:szCs w:val="26"/>
        </w:rPr>
        <w:t xml:space="preserve"> . </w:t>
      </w:r>
    </w:p>
    <w:p w:rsidR="008D254F" w:rsidRPr="00EE7628" w:rsidRDefault="008D254F" w:rsidP="008D254F">
      <w:pPr>
        <w:rPr>
          <w:rFonts w:ascii="Calibri" w:hAnsi="Calibri" w:cs="Calibri"/>
          <w:sz w:val="22"/>
          <w:szCs w:val="26"/>
        </w:rPr>
      </w:pPr>
    </w:p>
    <w:p w:rsidR="008D254F" w:rsidRPr="00EE7628" w:rsidRDefault="008D254F" w:rsidP="008D254F">
      <w:pPr>
        <w:pStyle w:val="Textoindependiente"/>
        <w:ind w:firstLine="708"/>
        <w:rPr>
          <w:rFonts w:ascii="Calibri" w:hAnsi="Calibri" w:cs="Calibri"/>
          <w:sz w:val="26"/>
          <w:szCs w:val="26"/>
        </w:rPr>
      </w:pPr>
      <w:r w:rsidRPr="00EE7628">
        <w:rPr>
          <w:rFonts w:ascii="Calibri" w:hAnsi="Calibri" w:cs="Calibri"/>
          <w:b/>
          <w:bCs/>
          <w:i/>
          <w:iCs/>
          <w:sz w:val="26"/>
          <w:szCs w:val="26"/>
        </w:rPr>
        <w:t xml:space="preserve">V I S T O </w:t>
      </w:r>
      <w:proofErr w:type="gramStart"/>
      <w:r w:rsidRPr="00EE7628">
        <w:rPr>
          <w:rFonts w:ascii="Calibri" w:hAnsi="Calibri" w:cs="Calibri"/>
          <w:b/>
          <w:bCs/>
          <w:i/>
          <w:iCs/>
          <w:sz w:val="26"/>
          <w:szCs w:val="26"/>
        </w:rPr>
        <w:t xml:space="preserve">S  </w:t>
      </w:r>
      <w:r w:rsidRPr="00EE7628">
        <w:rPr>
          <w:rFonts w:ascii="Calibri" w:hAnsi="Calibri" w:cs="Calibri"/>
          <w:bCs/>
          <w:iCs/>
          <w:sz w:val="26"/>
          <w:szCs w:val="26"/>
        </w:rPr>
        <w:t>para</w:t>
      </w:r>
      <w:proofErr w:type="gramEnd"/>
      <w:r w:rsidRPr="00EE7628">
        <w:rPr>
          <w:rFonts w:ascii="Calibri" w:hAnsi="Calibri" w:cs="Calibri"/>
          <w:bCs/>
          <w:iCs/>
          <w:sz w:val="26"/>
          <w:szCs w:val="26"/>
        </w:rPr>
        <w:t xml:space="preserve"> dictar sentencia definitiva</w:t>
      </w:r>
      <w:r w:rsidRPr="00EE7628">
        <w:rPr>
          <w:rFonts w:ascii="Calibri" w:hAnsi="Calibri" w:cs="Calibri"/>
          <w:sz w:val="26"/>
          <w:szCs w:val="26"/>
        </w:rPr>
        <w:t xml:space="preserve">, los autos del proceso administrativo identificado con el número </w:t>
      </w:r>
      <w:r w:rsidRPr="00EE7628">
        <w:rPr>
          <w:rFonts w:ascii="Calibri" w:hAnsi="Calibri" w:cs="Calibri"/>
          <w:b/>
          <w:sz w:val="26"/>
          <w:szCs w:val="26"/>
        </w:rPr>
        <w:t>1382</w:t>
      </w:r>
      <w:r w:rsidRPr="00EE7628">
        <w:rPr>
          <w:rFonts w:ascii="Calibri" w:hAnsi="Calibri" w:cs="Calibri"/>
          <w:b/>
          <w:bCs/>
          <w:iCs/>
          <w:sz w:val="26"/>
          <w:szCs w:val="26"/>
        </w:rPr>
        <w:t>/2doJAM/2018</w:t>
      </w:r>
      <w:r w:rsidRPr="00EE7628">
        <w:rPr>
          <w:rFonts w:ascii="Calibri" w:hAnsi="Calibri" w:cs="Calibri"/>
          <w:b/>
          <w:iCs/>
          <w:sz w:val="26"/>
          <w:szCs w:val="26"/>
        </w:rPr>
        <w:t>-JN</w:t>
      </w:r>
      <w:r w:rsidRPr="00EE7628">
        <w:rPr>
          <w:rFonts w:ascii="Calibri" w:hAnsi="Calibri" w:cs="Calibri"/>
          <w:sz w:val="26"/>
          <w:szCs w:val="26"/>
        </w:rPr>
        <w:t xml:space="preserve">, promovido por el ciudadano </w:t>
      </w:r>
      <w:r w:rsidR="00EE7628" w:rsidRPr="00EE7628">
        <w:rPr>
          <w:rFonts w:ascii="Arial Narrow" w:hAnsi="Arial Narrow"/>
          <w:b/>
          <w:bCs/>
          <w:sz w:val="27"/>
          <w:szCs w:val="27"/>
        </w:rPr>
        <w:t>(…)</w:t>
      </w:r>
      <w:r w:rsidRPr="00EE7628">
        <w:rPr>
          <w:rFonts w:ascii="Calibri" w:hAnsi="Calibri" w:cs="Calibri"/>
          <w:b/>
          <w:bCs/>
          <w:sz w:val="26"/>
          <w:szCs w:val="26"/>
        </w:rPr>
        <w:t xml:space="preserve">; </w:t>
      </w:r>
      <w:r w:rsidRPr="00EE7628">
        <w:rPr>
          <w:rFonts w:ascii="Calibri" w:hAnsi="Calibri" w:cs="Calibri"/>
          <w:sz w:val="26"/>
          <w:szCs w:val="26"/>
        </w:rPr>
        <w:t xml:space="preserve">y, . . . . . . . . . . . . . . . . . . . . . . . . . . . . . . . . . </w:t>
      </w:r>
    </w:p>
    <w:p w:rsidR="008D254F" w:rsidRPr="00EE7628" w:rsidRDefault="008D254F" w:rsidP="008D254F">
      <w:pPr>
        <w:pStyle w:val="Textoindependiente"/>
        <w:rPr>
          <w:rFonts w:ascii="Calibri" w:hAnsi="Calibri" w:cs="Calibri"/>
          <w:sz w:val="22"/>
          <w:szCs w:val="26"/>
        </w:rPr>
      </w:pPr>
    </w:p>
    <w:p w:rsidR="008D254F" w:rsidRPr="00EE7628" w:rsidRDefault="008D254F" w:rsidP="008D254F">
      <w:pPr>
        <w:pStyle w:val="Textoindependiente"/>
        <w:ind w:firstLine="708"/>
        <w:jc w:val="center"/>
        <w:rPr>
          <w:rFonts w:ascii="Calibri" w:hAnsi="Calibri" w:cs="Calibri"/>
          <w:b/>
          <w:bCs/>
          <w:i/>
          <w:iCs/>
          <w:sz w:val="26"/>
          <w:szCs w:val="26"/>
        </w:rPr>
      </w:pPr>
      <w:r w:rsidRPr="00EE7628">
        <w:rPr>
          <w:rFonts w:ascii="Calibri" w:hAnsi="Calibri" w:cs="Calibri"/>
          <w:b/>
          <w:bCs/>
          <w:i/>
          <w:iCs/>
          <w:sz w:val="26"/>
          <w:szCs w:val="26"/>
        </w:rPr>
        <w:t xml:space="preserve">R E S U L T A N D </w:t>
      </w:r>
      <w:proofErr w:type="gramStart"/>
      <w:r w:rsidRPr="00EE7628">
        <w:rPr>
          <w:rFonts w:ascii="Calibri" w:hAnsi="Calibri" w:cs="Calibri"/>
          <w:b/>
          <w:bCs/>
          <w:i/>
          <w:iCs/>
          <w:sz w:val="26"/>
          <w:szCs w:val="26"/>
        </w:rPr>
        <w:t>O :</w:t>
      </w:r>
      <w:proofErr w:type="gramEnd"/>
    </w:p>
    <w:p w:rsidR="008D254F" w:rsidRPr="00EE7628" w:rsidRDefault="008D254F" w:rsidP="008D254F">
      <w:pPr>
        <w:pStyle w:val="Textoindependiente"/>
        <w:rPr>
          <w:rFonts w:ascii="Calibri" w:hAnsi="Calibri" w:cs="Calibri"/>
          <w:b/>
          <w:bCs/>
          <w:sz w:val="22"/>
          <w:szCs w:val="26"/>
        </w:rPr>
      </w:pPr>
    </w:p>
    <w:p w:rsidR="008D254F" w:rsidRPr="00EE7628" w:rsidRDefault="008D254F" w:rsidP="008D254F">
      <w:pPr>
        <w:ind w:firstLine="708"/>
        <w:jc w:val="both"/>
        <w:rPr>
          <w:rFonts w:ascii="Calibri" w:hAnsi="Calibri" w:cs="Calibri"/>
          <w:sz w:val="26"/>
          <w:szCs w:val="26"/>
        </w:rPr>
      </w:pPr>
      <w:proofErr w:type="gramStart"/>
      <w:r w:rsidRPr="00EE7628">
        <w:rPr>
          <w:rFonts w:ascii="Calibri" w:hAnsi="Calibri" w:cs="Calibri"/>
          <w:b/>
          <w:bCs/>
          <w:i/>
          <w:iCs/>
          <w:sz w:val="26"/>
          <w:szCs w:val="26"/>
        </w:rPr>
        <w:t>PRIMERO.-</w:t>
      </w:r>
      <w:proofErr w:type="gramEnd"/>
      <w:r w:rsidRPr="00EE7628">
        <w:rPr>
          <w:rFonts w:ascii="Calibri" w:hAnsi="Calibri" w:cs="Calibri"/>
          <w:b/>
          <w:bCs/>
          <w:i/>
          <w:iCs/>
          <w:sz w:val="26"/>
          <w:szCs w:val="26"/>
        </w:rPr>
        <w:t xml:space="preserve"> </w:t>
      </w:r>
      <w:r w:rsidRPr="00EE7628">
        <w:rPr>
          <w:rFonts w:ascii="Calibri" w:hAnsi="Calibri" w:cs="Calibri"/>
          <w:sz w:val="26"/>
          <w:szCs w:val="26"/>
        </w:rPr>
        <w:t xml:space="preserve">Por escrito de demanda presentado el día 13 trece de septiembre del año 2018 dos mil dieciocho, en la Oficialía Común de Partes de los Juzgados Administrativos Municipales, el ciudadano </w:t>
      </w:r>
      <w:r w:rsidR="00EE7628" w:rsidRPr="00EE7628">
        <w:rPr>
          <w:rFonts w:ascii="Arial Narrow" w:hAnsi="Arial Narrow"/>
          <w:b/>
          <w:bCs/>
          <w:sz w:val="27"/>
          <w:szCs w:val="27"/>
        </w:rPr>
        <w:t>(…)</w:t>
      </w:r>
      <w:r w:rsidRPr="00EE7628">
        <w:rPr>
          <w:rFonts w:ascii="Calibri" w:hAnsi="Calibri" w:cs="Calibri"/>
          <w:sz w:val="26"/>
          <w:szCs w:val="26"/>
        </w:rPr>
        <w:t xml:space="preserve">, por su propio derecho, promovió proceso administrativo, en el que señaló como: </w:t>
      </w:r>
    </w:p>
    <w:p w:rsidR="008D254F" w:rsidRPr="00EE7628" w:rsidRDefault="008D254F" w:rsidP="008D254F">
      <w:pPr>
        <w:jc w:val="both"/>
        <w:rPr>
          <w:rFonts w:ascii="Calibri" w:hAnsi="Calibri" w:cs="Calibri"/>
          <w:b/>
          <w:bCs/>
          <w:sz w:val="22"/>
          <w:szCs w:val="26"/>
        </w:rPr>
      </w:pPr>
    </w:p>
    <w:p w:rsidR="008D254F" w:rsidRPr="00EE7628" w:rsidRDefault="008D254F" w:rsidP="008D254F">
      <w:pPr>
        <w:ind w:firstLine="708"/>
        <w:jc w:val="both"/>
        <w:rPr>
          <w:rFonts w:ascii="Calibri" w:hAnsi="Calibri"/>
          <w:sz w:val="26"/>
          <w:szCs w:val="27"/>
        </w:rPr>
      </w:pPr>
      <w:r w:rsidRPr="00EE7628">
        <w:rPr>
          <w:rFonts w:ascii="Calibri" w:hAnsi="Calibri" w:cs="Calibri"/>
          <w:b/>
          <w:bCs/>
          <w:sz w:val="26"/>
          <w:szCs w:val="26"/>
        </w:rPr>
        <w:t>a</w:t>
      </w:r>
      <w:proofErr w:type="gramStart"/>
      <w:r w:rsidRPr="00EE7628">
        <w:rPr>
          <w:rFonts w:ascii="Calibri" w:hAnsi="Calibri" w:cs="Calibri"/>
          <w:b/>
          <w:bCs/>
          <w:sz w:val="26"/>
          <w:szCs w:val="26"/>
        </w:rPr>
        <w:t>).-</w:t>
      </w:r>
      <w:proofErr w:type="gramEnd"/>
      <w:r w:rsidRPr="00EE7628">
        <w:rPr>
          <w:rFonts w:ascii="Calibri" w:hAnsi="Calibri" w:cs="Calibri"/>
          <w:b/>
          <w:bCs/>
          <w:sz w:val="26"/>
          <w:szCs w:val="26"/>
        </w:rPr>
        <w:t xml:space="preserve"> Acto impugnado: </w:t>
      </w:r>
      <w:r w:rsidRPr="00EE7628">
        <w:rPr>
          <w:rFonts w:ascii="Calibri" w:hAnsi="Calibri"/>
          <w:bCs/>
          <w:sz w:val="26"/>
          <w:szCs w:val="27"/>
        </w:rPr>
        <w:t>L</w:t>
      </w:r>
      <w:r w:rsidRPr="00EE7628">
        <w:rPr>
          <w:rFonts w:ascii="Calibri" w:hAnsi="Calibri"/>
          <w:sz w:val="26"/>
          <w:szCs w:val="27"/>
        </w:rPr>
        <w:t xml:space="preserve">a negativa ficta a la petición presentada el día 27 veintisiete de agosto del año 2018 dos mil dieciocho. . . . . . . . . . . . . . . . . . . . . . . . . </w:t>
      </w:r>
    </w:p>
    <w:p w:rsidR="008D254F" w:rsidRPr="00EE7628" w:rsidRDefault="008D254F" w:rsidP="008D254F">
      <w:pPr>
        <w:jc w:val="both"/>
        <w:rPr>
          <w:rFonts w:ascii="Calibri" w:hAnsi="Calibri" w:cs="Calibri"/>
          <w:sz w:val="22"/>
          <w:szCs w:val="26"/>
        </w:rPr>
      </w:pPr>
    </w:p>
    <w:p w:rsidR="008D254F" w:rsidRPr="00EE7628" w:rsidRDefault="008D254F" w:rsidP="008D254F">
      <w:pPr>
        <w:ind w:firstLine="708"/>
        <w:jc w:val="both"/>
        <w:rPr>
          <w:rFonts w:ascii="Calibri" w:hAnsi="Calibri" w:cs="Calibri"/>
          <w:sz w:val="26"/>
          <w:szCs w:val="26"/>
        </w:rPr>
      </w:pPr>
      <w:r w:rsidRPr="00EE7628">
        <w:rPr>
          <w:rFonts w:ascii="Calibri" w:hAnsi="Calibri" w:cs="Calibri"/>
          <w:b/>
          <w:bCs/>
          <w:sz w:val="26"/>
          <w:szCs w:val="26"/>
        </w:rPr>
        <w:t>b</w:t>
      </w:r>
      <w:proofErr w:type="gramStart"/>
      <w:r w:rsidRPr="00EE7628">
        <w:rPr>
          <w:rFonts w:ascii="Calibri" w:hAnsi="Calibri" w:cs="Calibri"/>
          <w:b/>
          <w:bCs/>
          <w:sz w:val="26"/>
          <w:szCs w:val="26"/>
        </w:rPr>
        <w:t>).-</w:t>
      </w:r>
      <w:proofErr w:type="gramEnd"/>
      <w:r w:rsidRPr="00EE7628">
        <w:rPr>
          <w:rFonts w:ascii="Calibri" w:hAnsi="Calibri" w:cs="Calibri"/>
          <w:b/>
          <w:bCs/>
          <w:sz w:val="26"/>
          <w:szCs w:val="26"/>
        </w:rPr>
        <w:t xml:space="preserve"> Autoridad demandada: </w:t>
      </w:r>
      <w:r w:rsidRPr="00EE7628">
        <w:rPr>
          <w:rFonts w:ascii="Calibri" w:hAnsi="Calibri" w:cs="Calibri"/>
          <w:bCs/>
          <w:sz w:val="26"/>
          <w:szCs w:val="26"/>
        </w:rPr>
        <w:t>El Sistema de Agua Potable y Alcantarillado de León, Guanajuato (SAPAL por sus siglas)</w:t>
      </w:r>
      <w:r w:rsidRPr="00EE7628">
        <w:rPr>
          <w:rFonts w:ascii="Calibri" w:hAnsi="Calibri" w:cs="Calibri"/>
          <w:sz w:val="26"/>
          <w:szCs w:val="26"/>
        </w:rPr>
        <w:t xml:space="preserve">. . . . . . . . . . . . . . . . . . . . . . . . . . . . . . . . . . . </w:t>
      </w:r>
    </w:p>
    <w:p w:rsidR="008D254F" w:rsidRPr="00EE7628" w:rsidRDefault="008D254F" w:rsidP="008D254F">
      <w:pPr>
        <w:jc w:val="both"/>
        <w:rPr>
          <w:rFonts w:ascii="Calibri" w:hAnsi="Calibri" w:cs="Calibri"/>
          <w:sz w:val="22"/>
          <w:szCs w:val="26"/>
        </w:rPr>
      </w:pPr>
    </w:p>
    <w:p w:rsidR="008D254F" w:rsidRPr="00EE7628" w:rsidRDefault="008D254F" w:rsidP="008D254F">
      <w:pPr>
        <w:ind w:firstLine="708"/>
        <w:jc w:val="both"/>
        <w:rPr>
          <w:rFonts w:ascii="Calibri" w:hAnsi="Calibri" w:cs="Calibri"/>
          <w:sz w:val="26"/>
          <w:szCs w:val="26"/>
        </w:rPr>
      </w:pPr>
      <w:proofErr w:type="gramStart"/>
      <w:r w:rsidRPr="00EE7628">
        <w:rPr>
          <w:rFonts w:ascii="Calibri" w:hAnsi="Calibri" w:cs="Calibri"/>
          <w:b/>
          <w:bCs/>
          <w:sz w:val="26"/>
          <w:szCs w:val="26"/>
        </w:rPr>
        <w:t>c).-</w:t>
      </w:r>
      <w:proofErr w:type="gramEnd"/>
      <w:r w:rsidRPr="00EE7628">
        <w:rPr>
          <w:rFonts w:ascii="Calibri" w:hAnsi="Calibri" w:cs="Calibri"/>
          <w:b/>
          <w:bCs/>
          <w:sz w:val="26"/>
          <w:szCs w:val="26"/>
        </w:rPr>
        <w:t xml:space="preserve"> Pretensiones: </w:t>
      </w:r>
      <w:r w:rsidRPr="00EE7628">
        <w:rPr>
          <w:rFonts w:ascii="Calibri" w:hAnsi="Calibri" w:cs="Calibri"/>
          <w:bCs/>
          <w:sz w:val="26"/>
          <w:szCs w:val="26"/>
        </w:rPr>
        <w:t>La n</w:t>
      </w:r>
      <w:r w:rsidRPr="00EE7628">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 . . . . . . . </w:t>
      </w:r>
    </w:p>
    <w:p w:rsidR="008D254F" w:rsidRPr="00EE7628" w:rsidRDefault="008D254F" w:rsidP="008D254F">
      <w:pPr>
        <w:pStyle w:val="Textoindependiente"/>
        <w:rPr>
          <w:rFonts w:ascii="Calibri" w:hAnsi="Calibri" w:cs="Calibri"/>
          <w:sz w:val="22"/>
          <w:szCs w:val="26"/>
        </w:rPr>
      </w:pPr>
    </w:p>
    <w:p w:rsidR="008D254F" w:rsidRPr="00EE7628" w:rsidRDefault="008D254F" w:rsidP="008D254F">
      <w:pPr>
        <w:ind w:firstLine="708"/>
        <w:jc w:val="both"/>
        <w:rPr>
          <w:rFonts w:ascii="Calibri" w:hAnsi="Calibri"/>
          <w:sz w:val="26"/>
          <w:szCs w:val="26"/>
        </w:rPr>
      </w:pPr>
      <w:r w:rsidRPr="00EE7628">
        <w:rPr>
          <w:rFonts w:ascii="Calibri" w:hAnsi="Calibri" w:cs="Calibri"/>
          <w:b/>
          <w:i/>
          <w:iCs/>
          <w:sz w:val="26"/>
          <w:szCs w:val="26"/>
        </w:rPr>
        <w:t xml:space="preserve">SEGUNDO.- </w:t>
      </w:r>
      <w:r w:rsidRPr="00EE7628">
        <w:rPr>
          <w:rFonts w:ascii="Calibri" w:hAnsi="Calibri" w:cs="Calibri"/>
          <w:sz w:val="26"/>
          <w:szCs w:val="26"/>
        </w:rPr>
        <w:t>En razón de turno, correspondió conocer del proceso a este Juzgado; por lo que mediante acuerdo del día 18 dieciocho de septiembre del año 2018 dos mil dieciocho, se admitió a trámite la demanda; teniéndose al actor por ofrecidas y admitidas como pruebas, la prueba documental descrita en el primer párrafo del capítulo de pruebas de su escrito de demanda, la cual, dada su naturaleza, se tuvo por desahogada en ese momento;</w:t>
      </w:r>
      <w:r w:rsidRPr="00EE7628">
        <w:rPr>
          <w:rFonts w:ascii="Calibri" w:hAnsi="Calibri"/>
          <w:sz w:val="26"/>
          <w:szCs w:val="26"/>
        </w:rPr>
        <w:t xml:space="preserve"> y, la </w:t>
      </w:r>
      <w:proofErr w:type="spellStart"/>
      <w:r w:rsidRPr="00EE7628">
        <w:rPr>
          <w:rFonts w:ascii="Calibri" w:hAnsi="Calibri"/>
          <w:sz w:val="26"/>
          <w:szCs w:val="26"/>
        </w:rPr>
        <w:t>presuncional</w:t>
      </w:r>
      <w:proofErr w:type="spellEnd"/>
      <w:r w:rsidRPr="00EE7628">
        <w:rPr>
          <w:rFonts w:ascii="Calibri" w:hAnsi="Calibri"/>
          <w:sz w:val="26"/>
          <w:szCs w:val="26"/>
        </w:rPr>
        <w:t xml:space="preserve"> legal y humana en lo que le beneficie. . . . . . . . . . . . . </w:t>
      </w:r>
      <w:r w:rsidRPr="00EE7628">
        <w:rPr>
          <w:rFonts w:ascii="Calibri" w:hAnsi="Calibri" w:cs="Calibri"/>
          <w:sz w:val="26"/>
          <w:szCs w:val="26"/>
        </w:rPr>
        <w:t xml:space="preserve">. . . . . . . . . . . . . . . . . . . . . . . . . . . . . . . </w:t>
      </w:r>
    </w:p>
    <w:p w:rsidR="008D254F" w:rsidRPr="00EE7628" w:rsidRDefault="008D254F" w:rsidP="008D254F">
      <w:pPr>
        <w:ind w:firstLine="708"/>
        <w:jc w:val="both"/>
        <w:rPr>
          <w:rFonts w:ascii="Calibri" w:hAnsi="Calibri"/>
          <w:sz w:val="26"/>
          <w:szCs w:val="26"/>
        </w:rPr>
      </w:pPr>
    </w:p>
    <w:p w:rsidR="008D254F" w:rsidRPr="00EE7628" w:rsidRDefault="008D254F" w:rsidP="008D254F">
      <w:pPr>
        <w:ind w:firstLine="708"/>
        <w:jc w:val="both"/>
        <w:rPr>
          <w:rFonts w:ascii="Calibri" w:hAnsi="Calibri"/>
          <w:sz w:val="26"/>
          <w:szCs w:val="26"/>
        </w:rPr>
      </w:pPr>
      <w:r w:rsidRPr="00EE7628">
        <w:rPr>
          <w:rFonts w:ascii="Calibri" w:hAnsi="Calibri"/>
          <w:sz w:val="26"/>
          <w:szCs w:val="26"/>
        </w:rPr>
        <w:t xml:space="preserve">No admitiéndose la confesión expresa o tácita de la autoridad demandada, en razón de que aún no se había realizado la contestación de la demanda. . . </w:t>
      </w:r>
      <w:proofErr w:type="gramStart"/>
      <w:r w:rsidRPr="00EE7628">
        <w:rPr>
          <w:rFonts w:ascii="Calibri" w:hAnsi="Calibri"/>
          <w:sz w:val="26"/>
          <w:szCs w:val="26"/>
        </w:rPr>
        <w:t>. . . .</w:t>
      </w:r>
      <w:proofErr w:type="gramEnd"/>
      <w:r w:rsidRPr="00EE7628">
        <w:rPr>
          <w:rFonts w:ascii="Calibri" w:hAnsi="Calibri"/>
          <w:sz w:val="26"/>
          <w:szCs w:val="26"/>
        </w:rPr>
        <w:t xml:space="preserve"> </w:t>
      </w:r>
    </w:p>
    <w:p w:rsidR="008D254F" w:rsidRPr="00EE7628" w:rsidRDefault="008D254F" w:rsidP="008D254F">
      <w:pPr>
        <w:ind w:firstLine="708"/>
        <w:jc w:val="both"/>
        <w:rPr>
          <w:rFonts w:ascii="Calibri" w:hAnsi="Calibri" w:cs="Calibri"/>
          <w:sz w:val="26"/>
          <w:szCs w:val="26"/>
        </w:rPr>
      </w:pPr>
    </w:p>
    <w:p w:rsidR="008D254F" w:rsidRPr="00EE7628" w:rsidRDefault="008D254F" w:rsidP="008D254F">
      <w:pPr>
        <w:ind w:firstLine="708"/>
        <w:jc w:val="both"/>
        <w:rPr>
          <w:rFonts w:ascii="Calibri" w:hAnsi="Calibri"/>
          <w:sz w:val="26"/>
          <w:szCs w:val="26"/>
        </w:rPr>
      </w:pPr>
      <w:r w:rsidRPr="00EE7628">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EE7628" w:rsidRPr="00EE7628">
        <w:rPr>
          <w:rFonts w:ascii="Arial Narrow" w:hAnsi="Arial Narrow"/>
          <w:b/>
          <w:bCs/>
          <w:sz w:val="27"/>
          <w:szCs w:val="27"/>
        </w:rPr>
        <w:t>(…)</w:t>
      </w:r>
      <w:r w:rsidRPr="00EE7628">
        <w:rPr>
          <w:rFonts w:ascii="Calibri" w:hAnsi="Calibri" w:cs="Calibri"/>
          <w:sz w:val="26"/>
          <w:szCs w:val="26"/>
        </w:rPr>
        <w:t>, mediante escrito presentado el día 4 cuatro de octubre del año 2018 dos mil dieciocho; en el que dio contestación a los hechos, planteó una causal de improcedencia; señaló que los conceptos de impugnación son infundados e inoperantes, y que la petición era de carácter fiscal, por lo que no había transcurrido aún el término para dar respuesta a la misma. . . . . . . . . . . . . . . . . . . .</w:t>
      </w:r>
    </w:p>
    <w:p w:rsidR="008D254F" w:rsidRPr="00EE7628" w:rsidRDefault="008D254F" w:rsidP="008D254F">
      <w:pPr>
        <w:pStyle w:val="Textoindependiente"/>
        <w:rPr>
          <w:rFonts w:ascii="Calibri" w:hAnsi="Calibri" w:cs="Calibri"/>
          <w:sz w:val="22"/>
          <w:szCs w:val="26"/>
        </w:rPr>
      </w:pPr>
    </w:p>
    <w:p w:rsidR="008D254F" w:rsidRPr="00EE7628" w:rsidRDefault="008D254F" w:rsidP="008D254F">
      <w:pPr>
        <w:pStyle w:val="Textoindependiente"/>
        <w:ind w:firstLine="708"/>
        <w:rPr>
          <w:rFonts w:ascii="Calibri" w:hAnsi="Calibri" w:cs="Calibri"/>
          <w:sz w:val="26"/>
          <w:szCs w:val="26"/>
        </w:rPr>
      </w:pPr>
      <w:r w:rsidRPr="00EE7628">
        <w:rPr>
          <w:rFonts w:ascii="Calibri" w:hAnsi="Calibri" w:cs="Calibri"/>
          <w:b/>
          <w:bCs/>
          <w:i/>
          <w:iCs/>
          <w:sz w:val="26"/>
          <w:szCs w:val="26"/>
        </w:rPr>
        <w:t>TERCERO</w:t>
      </w:r>
      <w:r w:rsidRPr="00EE7628">
        <w:rPr>
          <w:rFonts w:ascii="Calibri" w:hAnsi="Calibri" w:cs="Calibri"/>
          <w:b/>
          <w:bCs/>
          <w:sz w:val="26"/>
          <w:szCs w:val="26"/>
        </w:rPr>
        <w:t>.-</w:t>
      </w:r>
      <w:r w:rsidRPr="00EE7628">
        <w:rPr>
          <w:rFonts w:ascii="Calibri" w:hAnsi="Calibri" w:cs="Calibri"/>
          <w:sz w:val="26"/>
          <w:szCs w:val="26"/>
        </w:rPr>
        <w:t xml:space="preserve"> Por proveído de fecha 8 ocho de octubre del año 2018 dos mil dieciocho, se tuvo al organismo encargado de la prestación del servicio público de agua potable en el Municipio, a través de su titular, por </w:t>
      </w:r>
      <w:r w:rsidRPr="00EE7628">
        <w:rPr>
          <w:rFonts w:ascii="Calibri" w:hAnsi="Calibri" w:cs="Calibri"/>
          <w:bCs/>
          <w:sz w:val="26"/>
          <w:szCs w:val="26"/>
        </w:rPr>
        <w:t xml:space="preserve">contestando </w:t>
      </w:r>
      <w:r w:rsidRPr="00EE7628">
        <w:rPr>
          <w:rFonts w:ascii="Calibri" w:hAnsi="Calibri" w:cs="Calibri"/>
          <w:sz w:val="26"/>
          <w:szCs w:val="26"/>
        </w:rPr>
        <w:t xml:space="preserve">en tiempo y forma legal la demanda interpuesta en su contra, y por ofrecidas y admitidas como </w:t>
      </w:r>
      <w:r w:rsidRPr="00EE7628">
        <w:rPr>
          <w:rFonts w:ascii="Calibri" w:hAnsi="Calibri" w:cs="Calibri"/>
          <w:sz w:val="26"/>
          <w:szCs w:val="26"/>
        </w:rPr>
        <w:lastRenderedPageBreak/>
        <w:t xml:space="preserve">pruebas, la documental que acompañó el impetrante a su escrito de demanda, así como la que anexó la autoridad a su escrito de contestación (copia certificada de su designación); pruebas que dada su naturaleza se tuvieron por desahogadas desde ese momento, así como la </w:t>
      </w:r>
      <w:proofErr w:type="spellStart"/>
      <w:r w:rsidRPr="00EE7628">
        <w:rPr>
          <w:rFonts w:ascii="Calibri" w:hAnsi="Calibri" w:cs="Calibri"/>
          <w:sz w:val="26"/>
          <w:szCs w:val="26"/>
        </w:rPr>
        <w:t>presuncional</w:t>
      </w:r>
      <w:proofErr w:type="spellEnd"/>
      <w:r w:rsidRPr="00EE7628">
        <w:rPr>
          <w:rFonts w:ascii="Calibri" w:hAnsi="Calibri" w:cs="Calibri"/>
          <w:sz w:val="26"/>
          <w:szCs w:val="26"/>
        </w:rPr>
        <w:t xml:space="preserve">, en su doble aspecto. . . . . . . . . . . . </w:t>
      </w:r>
    </w:p>
    <w:p w:rsidR="008D254F" w:rsidRPr="00EE7628" w:rsidRDefault="008D254F" w:rsidP="008D254F">
      <w:pPr>
        <w:pStyle w:val="Textoindependiente"/>
        <w:ind w:firstLine="708"/>
        <w:rPr>
          <w:rFonts w:ascii="Calibri" w:hAnsi="Calibri" w:cs="Calibri"/>
          <w:sz w:val="26"/>
          <w:szCs w:val="26"/>
        </w:rPr>
      </w:pPr>
    </w:p>
    <w:p w:rsidR="008D254F" w:rsidRPr="00EE7628" w:rsidRDefault="008D254F" w:rsidP="008D254F">
      <w:pPr>
        <w:pStyle w:val="Textoindependiente"/>
        <w:ind w:firstLine="708"/>
        <w:rPr>
          <w:rFonts w:ascii="Calibri" w:hAnsi="Calibri" w:cs="Calibri"/>
          <w:sz w:val="26"/>
          <w:szCs w:val="26"/>
        </w:rPr>
      </w:pPr>
      <w:r w:rsidRPr="00EE7628">
        <w:rPr>
          <w:rFonts w:ascii="Calibri" w:hAnsi="Calibri" w:cs="Calibri"/>
          <w:sz w:val="26"/>
          <w:szCs w:val="26"/>
        </w:rPr>
        <w:t>Por otra parte, toda vez que se impugnó la negativa ficta de la autoridad demandada y que ésta dio contestación a la demanda; se concedió el término de ley para que, en su caso, se ampliara la demanda; lo que no hizo el ciudadano Roberto Alatorre Elizondo</w:t>
      </w:r>
      <w:r w:rsidRPr="00EE7628">
        <w:rPr>
          <w:rFonts w:ascii="Calibri" w:hAnsi="Calibri"/>
          <w:sz w:val="26"/>
        </w:rPr>
        <w:t xml:space="preserve">. </w:t>
      </w:r>
      <w:r w:rsidRPr="00EE7628">
        <w:rPr>
          <w:rFonts w:ascii="Calibri" w:hAnsi="Calibri" w:cs="Calibri"/>
          <w:sz w:val="26"/>
          <w:szCs w:val="26"/>
        </w:rPr>
        <w:t xml:space="preserve">. . . . . . . . . . . . . . . . . . . . . . . . . . . . . . . . . . . . . . . . . </w:t>
      </w:r>
      <w:proofErr w:type="gramStart"/>
      <w:r w:rsidRPr="00EE7628">
        <w:rPr>
          <w:rFonts w:ascii="Calibri" w:hAnsi="Calibri" w:cs="Calibri"/>
          <w:sz w:val="26"/>
          <w:szCs w:val="26"/>
        </w:rPr>
        <w:t>. . . .</w:t>
      </w:r>
      <w:proofErr w:type="gramEnd"/>
      <w:r w:rsidRPr="00EE7628">
        <w:rPr>
          <w:rFonts w:ascii="Calibri" w:hAnsi="Calibri" w:cs="Calibri"/>
          <w:sz w:val="26"/>
          <w:szCs w:val="26"/>
        </w:rPr>
        <w:t xml:space="preserve"> . </w:t>
      </w:r>
    </w:p>
    <w:p w:rsidR="008D254F" w:rsidRPr="00EE7628" w:rsidRDefault="008D254F" w:rsidP="008D254F">
      <w:pPr>
        <w:pStyle w:val="Textoindependiente"/>
        <w:ind w:firstLine="708"/>
        <w:rPr>
          <w:rFonts w:ascii="Calibri" w:hAnsi="Calibri" w:cs="Calibri"/>
          <w:sz w:val="26"/>
          <w:szCs w:val="26"/>
        </w:rPr>
      </w:pPr>
    </w:p>
    <w:p w:rsidR="008D254F" w:rsidRPr="00EE7628" w:rsidRDefault="008D254F" w:rsidP="008D254F">
      <w:pPr>
        <w:pStyle w:val="Textoindependiente"/>
        <w:ind w:firstLine="708"/>
        <w:rPr>
          <w:rFonts w:ascii="Calibri" w:hAnsi="Calibri" w:cs="Calibri"/>
          <w:sz w:val="26"/>
          <w:szCs w:val="26"/>
        </w:rPr>
      </w:pPr>
      <w:proofErr w:type="gramStart"/>
      <w:r w:rsidRPr="00EE7628">
        <w:rPr>
          <w:rFonts w:ascii="Calibri" w:hAnsi="Calibri" w:cs="Calibri"/>
          <w:b/>
          <w:i/>
          <w:sz w:val="26"/>
          <w:szCs w:val="26"/>
        </w:rPr>
        <w:t>CUARTO.-</w:t>
      </w:r>
      <w:proofErr w:type="gramEnd"/>
      <w:r w:rsidRPr="00EE7628">
        <w:rPr>
          <w:rFonts w:ascii="Calibri" w:hAnsi="Calibri" w:cs="Calibri"/>
          <w:sz w:val="26"/>
          <w:szCs w:val="26"/>
        </w:rPr>
        <w:t xml:space="preserve"> Por</w:t>
      </w:r>
      <w:r w:rsidRPr="00EE7628">
        <w:rPr>
          <w:rFonts w:ascii="Calibri" w:hAnsi="Calibri"/>
          <w:sz w:val="26"/>
          <w:szCs w:val="26"/>
        </w:rPr>
        <w:t xml:space="preserve"> auto de fecha 2</w:t>
      </w:r>
      <w:r w:rsidR="00585826" w:rsidRPr="00EE7628">
        <w:rPr>
          <w:rFonts w:ascii="Calibri" w:hAnsi="Calibri"/>
          <w:sz w:val="26"/>
          <w:szCs w:val="26"/>
        </w:rPr>
        <w:t>7</w:t>
      </w:r>
      <w:r w:rsidRPr="00EE7628">
        <w:rPr>
          <w:rFonts w:ascii="Calibri" w:hAnsi="Calibri"/>
          <w:sz w:val="26"/>
          <w:szCs w:val="26"/>
        </w:rPr>
        <w:t xml:space="preserve"> veint</w:t>
      </w:r>
      <w:r w:rsidR="00585826" w:rsidRPr="00EE7628">
        <w:rPr>
          <w:rFonts w:ascii="Calibri" w:hAnsi="Calibri"/>
          <w:sz w:val="26"/>
          <w:szCs w:val="26"/>
        </w:rPr>
        <w:t>isiete</w:t>
      </w:r>
      <w:r w:rsidRPr="00EE7628">
        <w:rPr>
          <w:rFonts w:ascii="Calibri" w:hAnsi="Calibri"/>
          <w:sz w:val="26"/>
          <w:szCs w:val="26"/>
        </w:rPr>
        <w:t xml:space="preserve"> de ma</w:t>
      </w:r>
      <w:r w:rsidR="00585826" w:rsidRPr="00EE7628">
        <w:rPr>
          <w:rFonts w:ascii="Calibri" w:hAnsi="Calibri"/>
          <w:sz w:val="26"/>
          <w:szCs w:val="26"/>
        </w:rPr>
        <w:t>rz</w:t>
      </w:r>
      <w:r w:rsidRPr="00EE7628">
        <w:rPr>
          <w:rFonts w:ascii="Calibri" w:hAnsi="Calibri"/>
          <w:sz w:val="26"/>
          <w:szCs w:val="26"/>
        </w:rPr>
        <w:t xml:space="preserve">o de este año 2020 dos mil veinte, se tuvo al actor por no ampliando la demanda, al haber transcurrido el termino concedido para ello, sin que lo haya hecho. </w:t>
      </w:r>
      <w:r w:rsidRPr="00EE7628">
        <w:rPr>
          <w:rFonts w:ascii="Calibri" w:hAnsi="Calibri" w:cs="Arial"/>
          <w:sz w:val="26"/>
        </w:rPr>
        <w:t xml:space="preserve">. . . . . . . . . . . . . . . . . . . . . . . . . </w:t>
      </w:r>
    </w:p>
    <w:p w:rsidR="008D254F" w:rsidRPr="00EE7628" w:rsidRDefault="008D254F" w:rsidP="008D254F">
      <w:pPr>
        <w:pStyle w:val="Textoindependiente"/>
        <w:rPr>
          <w:rFonts w:ascii="Calibri" w:hAnsi="Calibri"/>
          <w:sz w:val="22"/>
        </w:rPr>
      </w:pPr>
    </w:p>
    <w:p w:rsidR="008D254F" w:rsidRPr="00EE7628" w:rsidRDefault="008D254F" w:rsidP="008D254F">
      <w:pPr>
        <w:pStyle w:val="Textoindependiente"/>
        <w:ind w:firstLine="708"/>
        <w:rPr>
          <w:rFonts w:ascii="Calibri" w:hAnsi="Calibri" w:cs="Calibri"/>
          <w:b/>
          <w:i/>
          <w:sz w:val="26"/>
          <w:szCs w:val="26"/>
        </w:rPr>
      </w:pPr>
      <w:r w:rsidRPr="00EE7628">
        <w:rPr>
          <w:rFonts w:ascii="Calibri" w:hAnsi="Calibri" w:cs="Calibri"/>
          <w:sz w:val="26"/>
          <w:szCs w:val="26"/>
        </w:rPr>
        <w:t>Así las cosas, al no existir pruebas pendientes de desahogo y por ser el momento procesal oportuno, se citó a las partes a la Audiencia de Alegatos, a celebrarse el día 1 uno de ju</w:t>
      </w:r>
      <w:r w:rsidR="00585826" w:rsidRPr="00EE7628">
        <w:rPr>
          <w:rFonts w:ascii="Calibri" w:hAnsi="Calibri" w:cs="Calibri"/>
          <w:sz w:val="26"/>
          <w:szCs w:val="26"/>
        </w:rPr>
        <w:t>l</w:t>
      </w:r>
      <w:r w:rsidRPr="00EE7628">
        <w:rPr>
          <w:rFonts w:ascii="Calibri" w:hAnsi="Calibri" w:cs="Calibri"/>
          <w:sz w:val="26"/>
          <w:szCs w:val="26"/>
        </w:rPr>
        <w:t>io de este año, a las 10:</w:t>
      </w:r>
      <w:r w:rsidR="00585826" w:rsidRPr="00EE7628">
        <w:rPr>
          <w:rFonts w:ascii="Calibri" w:hAnsi="Calibri" w:cs="Calibri"/>
          <w:sz w:val="26"/>
          <w:szCs w:val="26"/>
        </w:rPr>
        <w:t>3</w:t>
      </w:r>
      <w:r w:rsidRPr="00EE7628">
        <w:rPr>
          <w:rFonts w:ascii="Calibri" w:hAnsi="Calibri" w:cs="Calibri"/>
          <w:sz w:val="26"/>
          <w:szCs w:val="26"/>
        </w:rPr>
        <w:t>0 diez horas</w:t>
      </w:r>
      <w:r w:rsidR="00585826" w:rsidRPr="00EE7628">
        <w:rPr>
          <w:rFonts w:ascii="Calibri" w:hAnsi="Calibri" w:cs="Calibri"/>
          <w:sz w:val="26"/>
          <w:szCs w:val="26"/>
        </w:rPr>
        <w:t xml:space="preserve"> con treinta minutos</w:t>
      </w:r>
      <w:r w:rsidRPr="00EE7628">
        <w:rPr>
          <w:rFonts w:ascii="Calibri" w:hAnsi="Calibri" w:cs="Calibri"/>
          <w:sz w:val="26"/>
          <w:szCs w:val="26"/>
        </w:rPr>
        <w:t xml:space="preserve">, en el despacho de este Juzgado. . . . . . . . . . . . . . . . . . . . . . . . . . </w:t>
      </w:r>
      <w:r w:rsidR="00585826" w:rsidRPr="00EE7628">
        <w:rPr>
          <w:rFonts w:ascii="Calibri" w:hAnsi="Calibri" w:cs="Calibri"/>
          <w:sz w:val="26"/>
          <w:szCs w:val="26"/>
        </w:rPr>
        <w:t xml:space="preserve">. . . . </w:t>
      </w:r>
      <w:proofErr w:type="gramStart"/>
      <w:r w:rsidR="00585826" w:rsidRPr="00EE7628">
        <w:rPr>
          <w:rFonts w:ascii="Calibri" w:hAnsi="Calibri" w:cs="Calibri"/>
          <w:sz w:val="26"/>
          <w:szCs w:val="26"/>
        </w:rPr>
        <w:t>. . . .</w:t>
      </w:r>
      <w:proofErr w:type="gramEnd"/>
      <w:r w:rsidR="00585826" w:rsidRPr="00EE7628">
        <w:rPr>
          <w:rFonts w:ascii="Calibri" w:hAnsi="Calibri" w:cs="Calibri"/>
          <w:sz w:val="26"/>
          <w:szCs w:val="26"/>
        </w:rPr>
        <w:t xml:space="preserve"> . </w:t>
      </w:r>
    </w:p>
    <w:p w:rsidR="008D254F" w:rsidRPr="00EE7628" w:rsidRDefault="008D254F" w:rsidP="008D254F">
      <w:pPr>
        <w:pStyle w:val="Textoindependiente"/>
        <w:rPr>
          <w:rFonts w:ascii="Calibri" w:hAnsi="Calibri"/>
          <w:sz w:val="22"/>
        </w:rPr>
      </w:pPr>
    </w:p>
    <w:p w:rsidR="008D254F" w:rsidRPr="00EE7628" w:rsidRDefault="008D254F" w:rsidP="008D254F">
      <w:pPr>
        <w:ind w:firstLine="708"/>
        <w:jc w:val="both"/>
        <w:rPr>
          <w:rFonts w:ascii="Calibri" w:hAnsi="Calibri" w:cs="Calibri"/>
          <w:i/>
          <w:iCs/>
          <w:sz w:val="22"/>
        </w:rPr>
      </w:pPr>
      <w:r w:rsidRPr="00EE7628">
        <w:rPr>
          <w:rFonts w:ascii="Calibri" w:hAnsi="Calibri"/>
          <w:b/>
          <w:i/>
          <w:sz w:val="26"/>
          <w:szCs w:val="26"/>
        </w:rPr>
        <w:t>QUINTO.-</w:t>
      </w:r>
      <w:r w:rsidRPr="00EE7628">
        <w:rPr>
          <w:rFonts w:ascii="Calibri" w:hAnsi="Calibri" w:cs="Calibri"/>
          <w:b/>
          <w:i/>
          <w:sz w:val="26"/>
          <w:szCs w:val="26"/>
        </w:rPr>
        <w:t xml:space="preserve"> </w:t>
      </w:r>
      <w:r w:rsidRPr="00EE7628">
        <w:rPr>
          <w:rFonts w:ascii="Calibri" w:hAnsi="Calibri"/>
          <w:sz w:val="26"/>
        </w:rPr>
        <w:t xml:space="preserve">En la fecha y hora señaladas en el resultando anterior, </w:t>
      </w:r>
      <w:r w:rsidRPr="00EE7628">
        <w:rPr>
          <w:rFonts w:ascii="Calibri" w:hAnsi="Calibri" w:cs="Arial"/>
          <w:sz w:val="26"/>
        </w:rPr>
        <w:t>se llevó a cabo la audiencia de Ley, en la que, una vez declarada abierta y sin la asistencia de las partes, se h</w:t>
      </w:r>
      <w:r w:rsidR="00A50AD3" w:rsidRPr="00EE7628">
        <w:rPr>
          <w:rFonts w:ascii="Calibri" w:hAnsi="Calibri" w:cs="Arial"/>
          <w:sz w:val="26"/>
        </w:rPr>
        <w:t xml:space="preserve">izo constar que </w:t>
      </w:r>
      <w:r w:rsidR="002B7237" w:rsidRPr="00EE7628">
        <w:rPr>
          <w:rFonts w:ascii="Calibri" w:hAnsi="Calibri" w:cs="Arial"/>
          <w:sz w:val="26"/>
        </w:rPr>
        <w:t xml:space="preserve">el autorizado de la parte actora </w:t>
      </w:r>
      <w:r w:rsidR="00EE7628" w:rsidRPr="00EE7628">
        <w:rPr>
          <w:rFonts w:ascii="Arial Narrow" w:hAnsi="Arial Narrow"/>
          <w:b/>
          <w:bCs/>
          <w:sz w:val="27"/>
          <w:szCs w:val="27"/>
        </w:rPr>
        <w:t>(…)</w:t>
      </w:r>
      <w:r w:rsidR="002B7237" w:rsidRPr="00EE7628">
        <w:rPr>
          <w:rFonts w:ascii="Calibri" w:hAnsi="Calibri" w:cs="Arial"/>
          <w:sz w:val="26"/>
        </w:rPr>
        <w:t xml:space="preserve"> y de la autoridad demandada, </w:t>
      </w:r>
      <w:r w:rsidR="00EE7628" w:rsidRPr="00EE7628">
        <w:rPr>
          <w:rFonts w:ascii="Arial Narrow" w:hAnsi="Arial Narrow"/>
          <w:b/>
          <w:bCs/>
          <w:sz w:val="27"/>
          <w:szCs w:val="27"/>
        </w:rPr>
        <w:t>(…)</w:t>
      </w:r>
      <w:r w:rsidR="00EE7628" w:rsidRPr="00EE7628">
        <w:rPr>
          <w:rFonts w:ascii="Arial Narrow" w:hAnsi="Arial Narrow"/>
          <w:b/>
          <w:bCs/>
          <w:sz w:val="27"/>
          <w:szCs w:val="27"/>
        </w:rPr>
        <w:t xml:space="preserve"> </w:t>
      </w:r>
      <w:r w:rsidR="002B7237" w:rsidRPr="00EE7628">
        <w:rPr>
          <w:rFonts w:ascii="Calibri" w:hAnsi="Calibri" w:cs="Arial"/>
          <w:sz w:val="26"/>
        </w:rPr>
        <w:t>sí presentaron alegatos por escrito, los que se ordenó agregar a los autos para que surtieran los efectos legales a que hubiere lugar</w:t>
      </w:r>
      <w:r w:rsidRPr="00EE7628">
        <w:rPr>
          <w:rFonts w:ascii="Calibri" w:hAnsi="Calibri" w:cs="Arial"/>
          <w:sz w:val="26"/>
        </w:rPr>
        <w:t>, formuló alegatos por escrito; turnándose los autos para el dictado de la resolución que en derecho procediera.</w:t>
      </w:r>
      <w:r w:rsidRPr="00EE7628">
        <w:rPr>
          <w:rFonts w:ascii="Calibri" w:hAnsi="Calibri" w:cs="Calibri"/>
          <w:i/>
          <w:iCs/>
          <w:sz w:val="22"/>
        </w:rPr>
        <w:t xml:space="preserve"> </w:t>
      </w:r>
    </w:p>
    <w:p w:rsidR="008D254F" w:rsidRPr="00EE7628" w:rsidRDefault="008D254F" w:rsidP="008D254F">
      <w:pPr>
        <w:pStyle w:val="Textoindependiente"/>
        <w:ind w:firstLine="708"/>
        <w:rPr>
          <w:rFonts w:ascii="Calibri" w:hAnsi="Calibri" w:cs="Calibri"/>
          <w:sz w:val="22"/>
          <w:szCs w:val="26"/>
        </w:rPr>
      </w:pPr>
      <w:r w:rsidRPr="00EE7628">
        <w:rPr>
          <w:rFonts w:ascii="Calibri" w:hAnsi="Calibri" w:cs="Arial"/>
          <w:sz w:val="26"/>
          <w:szCs w:val="27"/>
        </w:rPr>
        <w:t xml:space="preserve"> </w:t>
      </w:r>
    </w:p>
    <w:p w:rsidR="008D254F" w:rsidRPr="00EE7628" w:rsidRDefault="008D254F" w:rsidP="008D254F">
      <w:pPr>
        <w:pStyle w:val="Textoindependiente"/>
        <w:ind w:firstLine="708"/>
        <w:jc w:val="center"/>
        <w:rPr>
          <w:rFonts w:ascii="Calibri" w:hAnsi="Calibri" w:cs="Calibri"/>
          <w:b/>
          <w:bCs/>
          <w:i/>
          <w:iCs/>
          <w:sz w:val="26"/>
          <w:szCs w:val="26"/>
        </w:rPr>
      </w:pPr>
      <w:r w:rsidRPr="00EE7628">
        <w:rPr>
          <w:rFonts w:ascii="Calibri" w:hAnsi="Calibri" w:cs="Calibri"/>
          <w:b/>
          <w:bCs/>
          <w:i/>
          <w:iCs/>
          <w:sz w:val="26"/>
          <w:szCs w:val="26"/>
        </w:rPr>
        <w:t xml:space="preserve">C O N S I D E R A N D </w:t>
      </w:r>
      <w:proofErr w:type="gramStart"/>
      <w:r w:rsidRPr="00EE7628">
        <w:rPr>
          <w:rFonts w:ascii="Calibri" w:hAnsi="Calibri" w:cs="Calibri"/>
          <w:b/>
          <w:bCs/>
          <w:i/>
          <w:iCs/>
          <w:sz w:val="26"/>
          <w:szCs w:val="26"/>
        </w:rPr>
        <w:t>O :</w:t>
      </w:r>
      <w:proofErr w:type="gramEnd"/>
    </w:p>
    <w:p w:rsidR="008D254F" w:rsidRPr="00EE7628" w:rsidRDefault="008D254F" w:rsidP="008D254F">
      <w:pPr>
        <w:pStyle w:val="Textoindependiente"/>
        <w:rPr>
          <w:rFonts w:ascii="Calibri" w:hAnsi="Calibri" w:cs="Calibri"/>
          <w:b/>
          <w:bCs/>
          <w:i/>
          <w:iCs/>
          <w:sz w:val="26"/>
          <w:szCs w:val="26"/>
        </w:rPr>
      </w:pPr>
    </w:p>
    <w:p w:rsidR="008D254F" w:rsidRPr="00EE7628" w:rsidRDefault="008D254F" w:rsidP="008D254F">
      <w:pPr>
        <w:pStyle w:val="Textoindependiente"/>
        <w:ind w:firstLine="708"/>
        <w:rPr>
          <w:rFonts w:ascii="Calibri" w:hAnsi="Calibri" w:cs="Calibri"/>
          <w:sz w:val="26"/>
          <w:szCs w:val="26"/>
        </w:rPr>
      </w:pPr>
      <w:r w:rsidRPr="00EE7628">
        <w:rPr>
          <w:rFonts w:ascii="Calibri" w:hAnsi="Calibri" w:cs="Calibri"/>
          <w:b/>
          <w:bCs/>
          <w:i/>
          <w:iCs/>
          <w:sz w:val="26"/>
          <w:szCs w:val="26"/>
        </w:rPr>
        <w:t>PRIMERO</w:t>
      </w:r>
      <w:r w:rsidRPr="00EE7628">
        <w:rPr>
          <w:rFonts w:ascii="Calibri" w:hAnsi="Calibri" w:cs="Calibri"/>
          <w:b/>
          <w:bCs/>
          <w:sz w:val="26"/>
          <w:szCs w:val="26"/>
        </w:rPr>
        <w:t xml:space="preserve">.- </w:t>
      </w:r>
      <w:r w:rsidRPr="00EE762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dependencia que forma parte de la administración pública paramunicipal de León, Guanajuato. . . . . . . . . . . . . . . </w:t>
      </w:r>
    </w:p>
    <w:p w:rsidR="008D254F" w:rsidRPr="00EE7628" w:rsidRDefault="008D254F" w:rsidP="008D254F">
      <w:pPr>
        <w:pStyle w:val="Textoindependiente"/>
        <w:rPr>
          <w:rFonts w:ascii="Calibri" w:hAnsi="Calibri" w:cs="Calibri"/>
          <w:b/>
          <w:bCs/>
          <w:i/>
          <w:iCs/>
          <w:sz w:val="26"/>
          <w:szCs w:val="26"/>
        </w:rPr>
      </w:pPr>
    </w:p>
    <w:p w:rsidR="008D254F" w:rsidRPr="00EE7628" w:rsidRDefault="008D254F" w:rsidP="008D254F">
      <w:pPr>
        <w:pStyle w:val="Textoindependiente"/>
        <w:ind w:firstLine="708"/>
        <w:rPr>
          <w:rFonts w:ascii="Calibri" w:hAnsi="Calibri"/>
          <w:sz w:val="26"/>
          <w:szCs w:val="22"/>
        </w:rPr>
      </w:pPr>
      <w:r w:rsidRPr="00EE7628">
        <w:rPr>
          <w:rFonts w:ascii="Calibri" w:hAnsi="Calibri" w:cs="Calibri"/>
          <w:b/>
          <w:bCs/>
          <w:i/>
          <w:iCs/>
          <w:sz w:val="26"/>
          <w:szCs w:val="26"/>
        </w:rPr>
        <w:t>SEGUNDO</w:t>
      </w:r>
      <w:r w:rsidRPr="00EE7628">
        <w:rPr>
          <w:rFonts w:ascii="Calibri" w:hAnsi="Calibri" w:cs="Calibri"/>
          <w:b/>
          <w:bCs/>
          <w:sz w:val="26"/>
          <w:szCs w:val="26"/>
        </w:rPr>
        <w:t xml:space="preserve">.- </w:t>
      </w:r>
      <w:r w:rsidRPr="00EE7628">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1</w:t>
      </w:r>
      <w:r w:rsidR="002B7237" w:rsidRPr="00EE7628">
        <w:rPr>
          <w:rFonts w:ascii="Calibri" w:hAnsi="Calibri"/>
          <w:sz w:val="26"/>
          <w:szCs w:val="22"/>
        </w:rPr>
        <w:t>3</w:t>
      </w:r>
      <w:r w:rsidRPr="00EE7628">
        <w:rPr>
          <w:rFonts w:ascii="Calibri" w:hAnsi="Calibri"/>
          <w:sz w:val="26"/>
          <w:szCs w:val="22"/>
        </w:rPr>
        <w:t xml:space="preserve"> </w:t>
      </w:r>
      <w:r w:rsidR="002B7237" w:rsidRPr="00EE7628">
        <w:rPr>
          <w:rFonts w:ascii="Calibri" w:hAnsi="Calibri"/>
          <w:sz w:val="26"/>
          <w:szCs w:val="22"/>
        </w:rPr>
        <w:t>trece</w:t>
      </w:r>
      <w:r w:rsidRPr="00EE7628">
        <w:rPr>
          <w:rFonts w:ascii="Calibri" w:hAnsi="Calibri"/>
          <w:sz w:val="26"/>
          <w:szCs w:val="22"/>
        </w:rPr>
        <w:t xml:space="preserve"> de septiembre del año 2018 dos mil dieciocho, no se le había dado respuesta a la petición realizada por el ciudadano actor, o no le se había hecho de su debido co</w:t>
      </w:r>
      <w:r w:rsidR="002B7237" w:rsidRPr="00EE7628">
        <w:rPr>
          <w:rFonts w:ascii="Calibri" w:hAnsi="Calibri"/>
          <w:sz w:val="26"/>
          <w:szCs w:val="22"/>
        </w:rPr>
        <w:t>nocimiento. . . . . . . . . . .</w:t>
      </w:r>
      <w:r w:rsidRPr="00EE7628">
        <w:rPr>
          <w:rFonts w:ascii="Calibri" w:hAnsi="Calibri"/>
          <w:sz w:val="26"/>
          <w:szCs w:val="22"/>
        </w:rPr>
        <w:t xml:space="preserve"> .</w:t>
      </w:r>
      <w:r w:rsidR="002B7237" w:rsidRPr="00EE7628">
        <w:rPr>
          <w:rFonts w:ascii="Calibri" w:hAnsi="Calibri"/>
          <w:sz w:val="26"/>
          <w:szCs w:val="22"/>
        </w:rPr>
        <w:t xml:space="preserve"> . . . . . . . . . .</w:t>
      </w:r>
      <w:r w:rsidRPr="00EE7628">
        <w:rPr>
          <w:rFonts w:ascii="Calibri" w:hAnsi="Calibri"/>
          <w:sz w:val="26"/>
          <w:szCs w:val="22"/>
        </w:rPr>
        <w:t xml:space="preserve">  </w:t>
      </w:r>
    </w:p>
    <w:p w:rsidR="008D254F" w:rsidRPr="00EE7628" w:rsidRDefault="008D254F" w:rsidP="008D254F">
      <w:pPr>
        <w:pStyle w:val="Textoindependiente"/>
        <w:rPr>
          <w:rFonts w:ascii="Calibri" w:hAnsi="Calibri" w:cs="Calibri"/>
          <w:b/>
          <w:iCs/>
          <w:sz w:val="20"/>
          <w:szCs w:val="20"/>
        </w:rPr>
      </w:pPr>
    </w:p>
    <w:p w:rsidR="002B7237" w:rsidRPr="00EE7628" w:rsidRDefault="002B7237" w:rsidP="002B7237">
      <w:pPr>
        <w:pStyle w:val="Textoindependiente"/>
        <w:ind w:firstLine="708"/>
        <w:rPr>
          <w:rFonts w:ascii="Calibri" w:hAnsi="Calibri" w:cs="Calibri"/>
          <w:b/>
          <w:i/>
          <w:iCs/>
          <w:sz w:val="26"/>
          <w:szCs w:val="26"/>
        </w:rPr>
      </w:pPr>
    </w:p>
    <w:p w:rsidR="002B7237" w:rsidRPr="00EE7628" w:rsidRDefault="002B7237" w:rsidP="002B7237">
      <w:pPr>
        <w:pStyle w:val="Textoindependiente"/>
        <w:ind w:firstLine="708"/>
        <w:jc w:val="right"/>
        <w:rPr>
          <w:rFonts w:ascii="Calibri" w:hAnsi="Calibri" w:cs="Calibri"/>
          <w:b/>
          <w:iCs/>
          <w:sz w:val="26"/>
          <w:szCs w:val="26"/>
        </w:rPr>
      </w:pPr>
      <w:r w:rsidRPr="00EE7628">
        <w:rPr>
          <w:rFonts w:ascii="Calibri" w:hAnsi="Calibri" w:cs="Calibri"/>
          <w:b/>
          <w:bCs/>
          <w:iCs/>
          <w:sz w:val="26"/>
          <w:szCs w:val="26"/>
        </w:rPr>
        <w:t xml:space="preserve">Expediente número </w:t>
      </w:r>
      <w:r w:rsidRPr="00EE7628">
        <w:rPr>
          <w:rFonts w:ascii="Calibri" w:hAnsi="Calibri" w:cs="Calibri"/>
          <w:b/>
          <w:sz w:val="26"/>
          <w:szCs w:val="26"/>
        </w:rPr>
        <w:t>1382</w:t>
      </w:r>
      <w:r w:rsidRPr="00EE7628">
        <w:rPr>
          <w:rFonts w:ascii="Calibri" w:hAnsi="Calibri" w:cs="Calibri"/>
          <w:b/>
          <w:bCs/>
          <w:iCs/>
          <w:sz w:val="26"/>
          <w:szCs w:val="26"/>
        </w:rPr>
        <w:t>/2doJAM/2018</w:t>
      </w:r>
      <w:r w:rsidRPr="00EE7628">
        <w:rPr>
          <w:rFonts w:ascii="Calibri" w:hAnsi="Calibri" w:cs="Calibri"/>
          <w:b/>
          <w:iCs/>
          <w:sz w:val="26"/>
          <w:szCs w:val="26"/>
        </w:rPr>
        <w:t>-JN</w:t>
      </w:r>
    </w:p>
    <w:p w:rsidR="002B7237" w:rsidRPr="00EE7628" w:rsidRDefault="002B7237" w:rsidP="002B7237">
      <w:pPr>
        <w:pStyle w:val="Textoindependiente"/>
        <w:ind w:firstLine="708"/>
        <w:rPr>
          <w:rFonts w:ascii="Calibri" w:hAnsi="Calibri" w:cs="Calibri"/>
          <w:b/>
          <w:i/>
          <w:iCs/>
          <w:sz w:val="26"/>
          <w:szCs w:val="26"/>
        </w:rPr>
      </w:pPr>
    </w:p>
    <w:p w:rsidR="008D254F" w:rsidRPr="00EE7628" w:rsidRDefault="008D254F" w:rsidP="002B7237">
      <w:pPr>
        <w:pStyle w:val="Textoindependiente"/>
        <w:ind w:firstLine="708"/>
        <w:rPr>
          <w:rFonts w:ascii="Calibri" w:hAnsi="Calibri"/>
          <w:sz w:val="26"/>
          <w:szCs w:val="27"/>
        </w:rPr>
      </w:pPr>
      <w:r w:rsidRPr="00EE7628">
        <w:rPr>
          <w:rFonts w:ascii="Calibri" w:hAnsi="Calibri" w:cs="Calibri"/>
          <w:b/>
          <w:i/>
          <w:iCs/>
          <w:sz w:val="26"/>
          <w:szCs w:val="26"/>
        </w:rPr>
        <w:t xml:space="preserve">TERCERO.- </w:t>
      </w:r>
      <w:r w:rsidRPr="00EE7628">
        <w:rPr>
          <w:rFonts w:ascii="Calibri" w:hAnsi="Calibri" w:cs="Calibri"/>
          <w:sz w:val="26"/>
          <w:szCs w:val="26"/>
        </w:rPr>
        <w:t xml:space="preserve">La existencia del acto impugnado -la negativa ficta a la petición </w:t>
      </w:r>
      <w:r w:rsidRPr="00EE7628">
        <w:rPr>
          <w:rFonts w:ascii="Calibri" w:hAnsi="Calibri"/>
          <w:sz w:val="26"/>
          <w:szCs w:val="27"/>
        </w:rPr>
        <w:t xml:space="preserve">que el impetrante formuló al </w:t>
      </w:r>
      <w:r w:rsidRPr="00EE7628">
        <w:rPr>
          <w:rFonts w:ascii="Calibri" w:hAnsi="Calibri" w:cs="Calibri"/>
          <w:bCs/>
          <w:sz w:val="26"/>
          <w:szCs w:val="26"/>
        </w:rPr>
        <w:t>Sistema de Agua Potable y Alcantarillado de León, Guanajuato</w:t>
      </w:r>
      <w:r w:rsidRPr="00EE7628">
        <w:rPr>
          <w:rFonts w:ascii="Calibri" w:hAnsi="Calibri"/>
          <w:sz w:val="26"/>
          <w:szCs w:val="27"/>
        </w:rPr>
        <w:t>, en el sentido de que se iniciara el procedimiento administrativo que proceda a efecto de determinar si existe o existió obligación legal de su parte, de</w:t>
      </w:r>
      <w:r w:rsidR="002B7237" w:rsidRPr="00EE7628">
        <w:rPr>
          <w:rFonts w:ascii="Calibri" w:hAnsi="Calibri"/>
          <w:sz w:val="26"/>
          <w:szCs w:val="27"/>
        </w:rPr>
        <w:t xml:space="preserve"> </w:t>
      </w:r>
      <w:r w:rsidRPr="00EE7628">
        <w:rPr>
          <w:rFonts w:ascii="Calibri" w:hAnsi="Calibri"/>
          <w:sz w:val="26"/>
          <w:szCs w:val="27"/>
        </w:rPr>
        <w:t xml:space="preserve">contribuir pagando </w:t>
      </w:r>
      <w:r w:rsidR="008D31C9" w:rsidRPr="00EE7628">
        <w:rPr>
          <w:rFonts w:ascii="Calibri" w:hAnsi="Calibri"/>
          <w:sz w:val="26"/>
          <w:szCs w:val="27"/>
        </w:rPr>
        <w:t xml:space="preserve">el </w:t>
      </w:r>
      <w:r w:rsidRPr="00EE7628">
        <w:rPr>
          <w:rFonts w:ascii="Calibri" w:hAnsi="Calibri"/>
          <w:sz w:val="26"/>
          <w:szCs w:val="27"/>
        </w:rPr>
        <w:t>concepto de cobro por el servicio de tratamiento de aguas residuales</w:t>
      </w:r>
      <w:r w:rsidR="008D31C9" w:rsidRPr="00EE7628">
        <w:rPr>
          <w:rFonts w:ascii="Calibri" w:hAnsi="Calibri"/>
          <w:sz w:val="26"/>
          <w:szCs w:val="27"/>
        </w:rPr>
        <w:t xml:space="preserve"> respecto del inmueble expresado en su escrito</w:t>
      </w:r>
      <w:r w:rsidRPr="00EE7628">
        <w:rPr>
          <w:rFonts w:ascii="Calibri" w:hAnsi="Calibri"/>
          <w:sz w:val="26"/>
          <w:szCs w:val="27"/>
        </w:rPr>
        <w:t xml:space="preserve">-; </w:t>
      </w:r>
      <w:r w:rsidRPr="00EE7628">
        <w:rPr>
          <w:rFonts w:ascii="Calibri" w:hAnsi="Calibri"/>
          <w:b/>
          <w:sz w:val="26"/>
          <w:szCs w:val="27"/>
        </w:rPr>
        <w:t xml:space="preserve">no </w:t>
      </w:r>
      <w:r w:rsidRPr="00EE7628">
        <w:rPr>
          <w:rFonts w:ascii="Calibri" w:hAnsi="Calibri" w:cs="Calibri"/>
          <w:b/>
          <w:sz w:val="26"/>
          <w:szCs w:val="26"/>
        </w:rPr>
        <w:t>se configuró</w:t>
      </w:r>
      <w:r w:rsidRPr="00EE7628">
        <w:rPr>
          <w:rFonts w:ascii="Calibri" w:hAnsi="Calibri" w:cs="Calibri"/>
          <w:sz w:val="26"/>
          <w:szCs w:val="26"/>
        </w:rPr>
        <w:t xml:space="preserve"> al momento de presentarse la demanda, tal y como se razonará en el siguiente considerando. . . . . . . . . . . . . . . . . . . . . . . . . . . . . . . . . . . </w:t>
      </w:r>
      <w:r w:rsidR="008D31C9" w:rsidRPr="00EE7628">
        <w:rPr>
          <w:rFonts w:ascii="Calibri" w:hAnsi="Calibri" w:cs="Calibri"/>
          <w:sz w:val="26"/>
          <w:szCs w:val="26"/>
        </w:rPr>
        <w:t>. . . . . . . . . . . . . . . . . . . . . . .</w:t>
      </w:r>
    </w:p>
    <w:p w:rsidR="008D254F" w:rsidRPr="00EE7628" w:rsidRDefault="008D254F" w:rsidP="008D254F">
      <w:pPr>
        <w:pStyle w:val="Textoindependiente"/>
        <w:ind w:firstLine="708"/>
        <w:rPr>
          <w:rFonts w:ascii="Calibri" w:hAnsi="Calibri" w:cs="Calibri"/>
          <w:bCs/>
          <w:sz w:val="26"/>
          <w:szCs w:val="26"/>
        </w:rPr>
      </w:pPr>
      <w:r w:rsidRPr="00EE7628">
        <w:rPr>
          <w:rFonts w:ascii="Calibri" w:hAnsi="Calibri"/>
          <w:sz w:val="26"/>
          <w:szCs w:val="27"/>
        </w:rPr>
        <w:t xml:space="preserve">  </w:t>
      </w:r>
    </w:p>
    <w:p w:rsidR="008D254F" w:rsidRPr="00EE7628" w:rsidRDefault="008D254F" w:rsidP="008D254F">
      <w:pPr>
        <w:ind w:firstLine="708"/>
        <w:jc w:val="both"/>
        <w:rPr>
          <w:rFonts w:ascii="Calibri" w:hAnsi="Calibri" w:cs="Calibri"/>
          <w:sz w:val="26"/>
          <w:szCs w:val="26"/>
        </w:rPr>
      </w:pPr>
      <w:proofErr w:type="gramStart"/>
      <w:r w:rsidRPr="00EE7628">
        <w:rPr>
          <w:rFonts w:ascii="Calibri" w:hAnsi="Calibri" w:cs="Calibri"/>
          <w:b/>
          <w:bCs/>
          <w:i/>
          <w:iCs/>
          <w:sz w:val="26"/>
          <w:szCs w:val="26"/>
        </w:rPr>
        <w:t>CUARTO.-</w:t>
      </w:r>
      <w:proofErr w:type="gramEnd"/>
      <w:r w:rsidRPr="00EE7628">
        <w:rPr>
          <w:rFonts w:ascii="Calibri" w:hAnsi="Calibri" w:cs="Calibri"/>
          <w:b/>
          <w:bCs/>
          <w:i/>
          <w:iCs/>
          <w:sz w:val="26"/>
          <w:szCs w:val="26"/>
        </w:rPr>
        <w:t xml:space="preserve"> </w:t>
      </w:r>
      <w:r w:rsidRPr="00EE7628">
        <w:rPr>
          <w:rFonts w:ascii="Calibri" w:hAnsi="Calibri" w:cs="Calibri"/>
          <w:sz w:val="26"/>
          <w:szCs w:val="26"/>
        </w:rPr>
        <w:t xml:space="preserve">Por cuestión de </w:t>
      </w:r>
      <w:r w:rsidRPr="00EE7628">
        <w:rPr>
          <w:rFonts w:ascii="Calibri" w:hAnsi="Calibri" w:cs="Calibri"/>
          <w:b/>
          <w:sz w:val="26"/>
          <w:szCs w:val="26"/>
        </w:rPr>
        <w:t xml:space="preserve">orden público </w:t>
      </w:r>
      <w:r w:rsidRPr="00EE7628">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8D254F" w:rsidRPr="00EE7628" w:rsidRDefault="008D254F" w:rsidP="008D254F">
      <w:pPr>
        <w:pStyle w:val="Textoindependiente"/>
        <w:rPr>
          <w:rFonts w:ascii="Calibri" w:hAnsi="Calibri" w:cs="Calibri"/>
          <w:sz w:val="20"/>
          <w:szCs w:val="20"/>
        </w:rPr>
      </w:pPr>
    </w:p>
    <w:p w:rsidR="008D254F" w:rsidRPr="00EE7628" w:rsidRDefault="008D254F" w:rsidP="008D254F">
      <w:pPr>
        <w:ind w:firstLine="708"/>
        <w:jc w:val="both"/>
        <w:rPr>
          <w:rFonts w:ascii="Calibri" w:hAnsi="Calibri" w:cs="Calibri"/>
          <w:sz w:val="26"/>
          <w:szCs w:val="26"/>
        </w:rPr>
      </w:pPr>
      <w:r w:rsidRPr="00EE7628">
        <w:rPr>
          <w:rFonts w:ascii="Calibri" w:hAnsi="Calibri" w:cs="Calibri"/>
          <w:sz w:val="26"/>
          <w:szCs w:val="26"/>
        </w:rPr>
        <w:t xml:space="preserve">En la especie, en la presente causa administrativa, la autoridad demandada el </w:t>
      </w:r>
      <w:r w:rsidRPr="00EE7628">
        <w:rPr>
          <w:rFonts w:ascii="Calibri" w:hAnsi="Calibri" w:cs="Calibri"/>
          <w:bCs/>
          <w:sz w:val="26"/>
          <w:szCs w:val="26"/>
        </w:rPr>
        <w:t>Sistema de Agua Potable y Alcantarillado de León, Guanajuato</w:t>
      </w:r>
      <w:r w:rsidRPr="00EE7628">
        <w:rPr>
          <w:rFonts w:ascii="Calibri" w:hAnsi="Calibri" w:cs="Calibri"/>
          <w:sz w:val="26"/>
          <w:szCs w:val="26"/>
        </w:rPr>
        <w:t xml:space="preserve">, a través de su Presidente del Consejo Directivo, en su escrito de contestación a la demanda, </w:t>
      </w:r>
      <w:r w:rsidRPr="00EE7628">
        <w:rPr>
          <w:rFonts w:ascii="Calibri" w:hAnsi="Calibri" w:cs="Calibri"/>
          <w:b/>
          <w:sz w:val="26"/>
          <w:szCs w:val="26"/>
        </w:rPr>
        <w:t>sí hizo</w:t>
      </w:r>
      <w:r w:rsidRPr="00EE7628">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EE7628">
        <w:rPr>
          <w:rFonts w:ascii="Calibri" w:hAnsi="Calibri" w:cs="Calibri"/>
          <w:b/>
          <w:sz w:val="26"/>
          <w:szCs w:val="26"/>
        </w:rPr>
        <w:t xml:space="preserve">no ha operado </w:t>
      </w:r>
      <w:r w:rsidRPr="00EE7628">
        <w:rPr>
          <w:rFonts w:ascii="Calibri" w:hAnsi="Calibri" w:cs="Calibri"/>
          <w:sz w:val="26"/>
          <w:szCs w:val="26"/>
        </w:rPr>
        <w:t xml:space="preserve"> la negativa ficta señalada por la parte actora, toda vez que atendiendo a la naturaleza fiscal de lo solicitado, la petición debe ser resuelta dentro del plazo de 4 cuatro meses, plazo que se encuentra vigente entre la fecha de la petición y la fecha de la presentación de la demanda. . . . . . . . . . . . . </w:t>
      </w:r>
    </w:p>
    <w:p w:rsidR="008D254F" w:rsidRPr="00EE7628" w:rsidRDefault="008D254F" w:rsidP="008D254F">
      <w:pPr>
        <w:ind w:firstLine="708"/>
        <w:jc w:val="both"/>
        <w:rPr>
          <w:rFonts w:ascii="Calibri" w:hAnsi="Calibri" w:cs="Calibri"/>
          <w:sz w:val="26"/>
          <w:szCs w:val="26"/>
        </w:rPr>
      </w:pPr>
    </w:p>
    <w:p w:rsidR="008D254F" w:rsidRPr="00EE7628" w:rsidRDefault="008D254F" w:rsidP="008D254F">
      <w:pPr>
        <w:ind w:firstLine="708"/>
        <w:jc w:val="both"/>
        <w:rPr>
          <w:rFonts w:ascii="Calibri" w:hAnsi="Calibri" w:cs="Calibri"/>
          <w:sz w:val="26"/>
          <w:szCs w:val="26"/>
        </w:rPr>
      </w:pPr>
      <w:r w:rsidRPr="00EE7628">
        <w:rPr>
          <w:rFonts w:ascii="Calibri" w:hAnsi="Calibri" w:cs="Calibri"/>
          <w:sz w:val="26"/>
          <w:szCs w:val="26"/>
        </w:rPr>
        <w:t xml:space="preserve">Analizado que es la petición formulada por la parte demandante y; lo expresado por la parte enjuiciada, al contestar la demanda, quien resuelve concluye </w:t>
      </w:r>
      <w:r w:rsidRPr="00EE7628">
        <w:rPr>
          <w:rFonts w:ascii="Calibri" w:hAnsi="Calibri" w:cs="Calibri"/>
          <w:b/>
          <w:sz w:val="26"/>
          <w:szCs w:val="26"/>
        </w:rPr>
        <w:t xml:space="preserve">que sí se actualiza la causal </w:t>
      </w:r>
      <w:r w:rsidRPr="00EE7628">
        <w:rPr>
          <w:rFonts w:ascii="Calibri" w:hAnsi="Calibri" w:cs="Calibri"/>
          <w:sz w:val="26"/>
          <w:szCs w:val="26"/>
        </w:rPr>
        <w:t>en estudio, pues efectivamente, al momento que se presentó la demanda, n</w:t>
      </w:r>
      <w:r w:rsidRPr="00EE7628">
        <w:rPr>
          <w:rFonts w:ascii="Calibri" w:hAnsi="Calibri" w:cs="Calibri"/>
          <w:b/>
          <w:sz w:val="26"/>
          <w:szCs w:val="26"/>
        </w:rPr>
        <w:t>o se había configurado</w:t>
      </w:r>
      <w:r w:rsidRPr="00EE7628">
        <w:rPr>
          <w:rFonts w:ascii="Calibri" w:hAnsi="Calibri" w:cs="Calibri"/>
          <w:sz w:val="26"/>
          <w:szCs w:val="26"/>
        </w:rPr>
        <w:t xml:space="preserve"> la negativa ficta que impugna la impetrante del proceso, de acuerdo a los razonamientos siguientes</w:t>
      </w:r>
      <w:proofErr w:type="gramStart"/>
      <w:r w:rsidRPr="00EE7628">
        <w:rPr>
          <w:rFonts w:ascii="Calibri" w:hAnsi="Calibri" w:cs="Calibri"/>
          <w:sz w:val="26"/>
          <w:szCs w:val="26"/>
        </w:rPr>
        <w:t>: .</w:t>
      </w:r>
      <w:proofErr w:type="gramEnd"/>
      <w:r w:rsidRPr="00EE7628">
        <w:rPr>
          <w:rFonts w:ascii="Calibri" w:hAnsi="Calibri" w:cs="Calibri"/>
          <w:sz w:val="26"/>
          <w:szCs w:val="26"/>
        </w:rPr>
        <w:t xml:space="preserve"> . </w:t>
      </w:r>
    </w:p>
    <w:p w:rsidR="008D254F" w:rsidRPr="00EE7628" w:rsidRDefault="008D254F" w:rsidP="008D254F">
      <w:pPr>
        <w:ind w:firstLine="708"/>
        <w:jc w:val="both"/>
        <w:rPr>
          <w:rFonts w:ascii="Calibri" w:hAnsi="Calibri" w:cs="Calibri"/>
          <w:sz w:val="26"/>
          <w:szCs w:val="26"/>
        </w:rPr>
      </w:pPr>
    </w:p>
    <w:p w:rsidR="008D254F" w:rsidRPr="00EE7628" w:rsidRDefault="008D254F" w:rsidP="008D254F">
      <w:pPr>
        <w:ind w:firstLine="708"/>
        <w:jc w:val="both"/>
        <w:rPr>
          <w:rFonts w:ascii="Arial Narrow" w:hAnsi="Arial Narrow"/>
          <w:sz w:val="27"/>
          <w:szCs w:val="27"/>
        </w:rPr>
      </w:pPr>
      <w:r w:rsidRPr="00EE7628">
        <w:rPr>
          <w:rFonts w:ascii="Calibri" w:hAnsi="Calibri" w:cs="Calibri"/>
          <w:sz w:val="26"/>
          <w:szCs w:val="26"/>
        </w:rPr>
        <w:t xml:space="preserve">En el presente proceso, la parte accionante señala, como acto </w:t>
      </w:r>
      <w:proofErr w:type="gramStart"/>
      <w:r w:rsidRPr="00EE7628">
        <w:rPr>
          <w:rFonts w:ascii="Calibri" w:hAnsi="Calibri" w:cs="Calibri"/>
          <w:sz w:val="26"/>
          <w:szCs w:val="26"/>
        </w:rPr>
        <w:t>impugnado,  la</w:t>
      </w:r>
      <w:proofErr w:type="gramEnd"/>
      <w:r w:rsidRPr="00EE7628">
        <w:rPr>
          <w:rFonts w:ascii="Calibri" w:hAnsi="Calibri" w:cs="Calibri"/>
          <w:sz w:val="26"/>
          <w:szCs w:val="26"/>
        </w:rPr>
        <w:t xml:space="preserve"> negativa ficta por parte de la ahora demandada, a su solicitud de que se determine de si existe o existió la obligación legal de su parte de contribuir pagando </w:t>
      </w:r>
      <w:r w:rsidR="002A6C5A" w:rsidRPr="00EE7628">
        <w:rPr>
          <w:rFonts w:ascii="Calibri" w:hAnsi="Calibri" w:cs="Calibri"/>
          <w:sz w:val="26"/>
          <w:szCs w:val="26"/>
        </w:rPr>
        <w:t xml:space="preserve">el </w:t>
      </w:r>
      <w:r w:rsidRPr="00EE7628">
        <w:rPr>
          <w:rFonts w:ascii="Calibri" w:hAnsi="Calibri" w:cs="Calibri"/>
          <w:sz w:val="26"/>
          <w:szCs w:val="26"/>
        </w:rPr>
        <w:t>concepto de cobro por el servicio público al que se refirió específicamente, consistente en el tratamiento de aguas residuales. .</w:t>
      </w:r>
      <w:r w:rsidRPr="00EE7628">
        <w:rPr>
          <w:rFonts w:ascii="Arial Narrow" w:hAnsi="Arial Narrow" w:cs="Arial Narrow"/>
          <w:kern w:val="3"/>
          <w:sz w:val="27"/>
          <w:szCs w:val="27"/>
          <w:lang w:eastAsia="zh-CN"/>
        </w:rPr>
        <w:t xml:space="preserve"> . . .</w:t>
      </w:r>
      <w:r w:rsidRPr="00EE7628">
        <w:rPr>
          <w:rFonts w:ascii="Arial Narrow" w:hAnsi="Arial Narrow"/>
          <w:sz w:val="27"/>
          <w:szCs w:val="27"/>
        </w:rPr>
        <w:t xml:space="preserve"> . . . . . . .</w:t>
      </w:r>
    </w:p>
    <w:p w:rsidR="008D254F" w:rsidRPr="00EE7628" w:rsidRDefault="008D254F" w:rsidP="008D254F">
      <w:pPr>
        <w:spacing w:line="360" w:lineRule="auto"/>
        <w:ind w:firstLine="708"/>
        <w:jc w:val="both"/>
        <w:rPr>
          <w:rFonts w:ascii="Arial Narrow" w:hAnsi="Arial Narrow"/>
          <w:sz w:val="27"/>
          <w:szCs w:val="27"/>
        </w:rPr>
      </w:pPr>
    </w:p>
    <w:p w:rsidR="008D254F" w:rsidRPr="00EE7628" w:rsidRDefault="008D254F" w:rsidP="008D254F">
      <w:pPr>
        <w:ind w:firstLine="708"/>
        <w:jc w:val="both"/>
        <w:rPr>
          <w:rFonts w:asciiTheme="minorHAnsi" w:hAnsiTheme="minorHAnsi" w:cs="Tahoma"/>
          <w:spacing w:val="2"/>
          <w:sz w:val="26"/>
          <w:szCs w:val="26"/>
        </w:rPr>
      </w:pPr>
      <w:r w:rsidRPr="00EE7628">
        <w:rPr>
          <w:rFonts w:asciiTheme="minorHAnsi" w:hAnsiTheme="minorHAnsi"/>
          <w:sz w:val="26"/>
          <w:szCs w:val="26"/>
        </w:rPr>
        <w:t xml:space="preserve">Así las cosas, el artículo 341 del Código Territorial para el Estado y los Municipios de Guanajuato establece: </w:t>
      </w:r>
      <w:r w:rsidRPr="00EE7628">
        <w:rPr>
          <w:rFonts w:asciiTheme="minorHAnsi" w:hAnsiTheme="minorHAnsi"/>
          <w:i/>
          <w:sz w:val="26"/>
          <w:szCs w:val="26"/>
        </w:rPr>
        <w:t>“</w:t>
      </w:r>
      <w:r w:rsidRPr="00EE7628">
        <w:rPr>
          <w:rFonts w:asciiTheme="minorHAnsi" w:hAnsiTheme="minorHAnsi" w:cs="Tahoma"/>
          <w:i/>
          <w:spacing w:val="2"/>
          <w:sz w:val="26"/>
          <w:szCs w:val="26"/>
        </w:rPr>
        <w:t xml:space="preserve">En caso de incumplimiento del pago por la prestación de los servicios públicos a que se refiere este Capítulo, por parte del usuario, se procederá a la </w:t>
      </w:r>
      <w:r w:rsidRPr="00EE7628">
        <w:rPr>
          <w:rFonts w:asciiTheme="minorHAnsi" w:hAnsiTheme="minorHAnsi" w:cs="Tahoma"/>
          <w:b/>
          <w:i/>
          <w:spacing w:val="2"/>
          <w:sz w:val="26"/>
          <w:szCs w:val="26"/>
        </w:rPr>
        <w:t>determinación del crédito</w:t>
      </w:r>
      <w:r w:rsidRPr="00EE7628">
        <w:rPr>
          <w:rFonts w:asciiTheme="minorHAnsi" w:hAnsiTheme="minorHAnsi" w:cs="Tahoma"/>
          <w:i/>
          <w:spacing w:val="2"/>
          <w:sz w:val="26"/>
          <w:szCs w:val="26"/>
        </w:rPr>
        <w:t xml:space="preserve"> de conformidad con la Ley de Hacienda para los Municipios del Estado de Guanajuato</w:t>
      </w:r>
      <w:proofErr w:type="gramStart"/>
      <w:r w:rsidRPr="00EE7628">
        <w:rPr>
          <w:rFonts w:asciiTheme="minorHAnsi" w:hAnsiTheme="minorHAnsi" w:cs="Tahoma"/>
          <w:i/>
          <w:spacing w:val="2"/>
          <w:sz w:val="26"/>
          <w:szCs w:val="26"/>
        </w:rPr>
        <w:t>…….</w:t>
      </w:r>
      <w:proofErr w:type="gramEnd"/>
      <w:r w:rsidRPr="00EE7628">
        <w:rPr>
          <w:rFonts w:asciiTheme="minorHAnsi" w:hAnsiTheme="minorHAnsi" w:cs="Tahoma"/>
          <w:i/>
          <w:spacing w:val="2"/>
          <w:sz w:val="26"/>
          <w:szCs w:val="26"/>
        </w:rPr>
        <w:t>.”</w:t>
      </w:r>
      <w:r w:rsidRPr="00EE7628">
        <w:rPr>
          <w:rFonts w:asciiTheme="minorHAnsi" w:hAnsiTheme="minorHAnsi" w:cs="Tahoma"/>
          <w:spacing w:val="2"/>
          <w:sz w:val="26"/>
          <w:szCs w:val="26"/>
        </w:rPr>
        <w:t xml:space="preserve"> (lo resaltado es </w:t>
      </w:r>
      <w:proofErr w:type="gramStart"/>
      <w:r w:rsidRPr="00EE7628">
        <w:rPr>
          <w:rFonts w:asciiTheme="minorHAnsi" w:hAnsiTheme="minorHAnsi" w:cs="Tahoma"/>
          <w:spacing w:val="2"/>
          <w:sz w:val="26"/>
          <w:szCs w:val="26"/>
        </w:rPr>
        <w:t>propio). . .</w:t>
      </w:r>
      <w:proofErr w:type="gramEnd"/>
      <w:r w:rsidRPr="00EE7628">
        <w:rPr>
          <w:rFonts w:asciiTheme="minorHAnsi" w:hAnsiTheme="minorHAnsi" w:cs="Tahoma"/>
          <w:spacing w:val="2"/>
          <w:sz w:val="26"/>
          <w:szCs w:val="26"/>
        </w:rPr>
        <w:t xml:space="preserve"> . . . . . . . . . . . . . . . . . . . . . . . . . . . . . . . . . . . . . . . . . . . . . . . . . . . . . . . . . .</w:t>
      </w:r>
    </w:p>
    <w:p w:rsidR="008D254F" w:rsidRPr="00EE7628" w:rsidRDefault="008D254F" w:rsidP="008D254F">
      <w:pPr>
        <w:ind w:firstLine="708"/>
        <w:jc w:val="both"/>
        <w:rPr>
          <w:rFonts w:asciiTheme="minorHAnsi" w:hAnsiTheme="minorHAnsi" w:cs="Arial"/>
          <w:sz w:val="26"/>
          <w:szCs w:val="26"/>
        </w:rPr>
      </w:pPr>
    </w:p>
    <w:p w:rsidR="008D254F" w:rsidRPr="00EE7628" w:rsidRDefault="008D254F" w:rsidP="008D254F">
      <w:pPr>
        <w:ind w:firstLine="708"/>
        <w:jc w:val="both"/>
        <w:rPr>
          <w:rFonts w:ascii="Calibri" w:hAnsi="Calibri" w:cs="Calibri"/>
          <w:sz w:val="26"/>
          <w:szCs w:val="26"/>
        </w:rPr>
      </w:pPr>
      <w:r w:rsidRPr="00EE7628">
        <w:rPr>
          <w:rFonts w:ascii="Calibri" w:hAnsi="Calibri" w:cs="Calibri"/>
          <w:sz w:val="26"/>
          <w:szCs w:val="26"/>
        </w:rPr>
        <w:t xml:space="preserve">De este modo, la naturaleza de la petición que formula la parte actora es </w:t>
      </w:r>
      <w:r w:rsidRPr="00EE7628">
        <w:rPr>
          <w:rFonts w:ascii="Calibri" w:hAnsi="Calibri" w:cs="Calibri"/>
          <w:b/>
          <w:sz w:val="26"/>
          <w:szCs w:val="26"/>
        </w:rPr>
        <w:t>evidentemente de carácter fiscal</w:t>
      </w:r>
      <w:r w:rsidRPr="00EE7628">
        <w:rPr>
          <w:rFonts w:ascii="Calibri" w:hAnsi="Calibri" w:cs="Calibri"/>
          <w:sz w:val="26"/>
          <w:szCs w:val="26"/>
        </w:rPr>
        <w:t xml:space="preserve">, en virtud de que le solicitó a la autoridad demandada que determinara si existe obligación de parte del usuario del servicio de contribuir pagando el concepto señalado, mismo que </w:t>
      </w:r>
      <w:r w:rsidR="002A6C5A" w:rsidRPr="00EE7628">
        <w:rPr>
          <w:rFonts w:ascii="Calibri" w:hAnsi="Calibri" w:cs="Calibri"/>
          <w:sz w:val="26"/>
          <w:szCs w:val="26"/>
        </w:rPr>
        <w:t xml:space="preserve">debe </w:t>
      </w:r>
      <w:r w:rsidRPr="00EE7628">
        <w:rPr>
          <w:rFonts w:ascii="Calibri" w:hAnsi="Calibri" w:cs="Calibri"/>
          <w:sz w:val="26"/>
          <w:szCs w:val="26"/>
        </w:rPr>
        <w:t>forma</w:t>
      </w:r>
      <w:r w:rsidR="002A6C5A" w:rsidRPr="00EE7628">
        <w:rPr>
          <w:rFonts w:ascii="Calibri" w:hAnsi="Calibri" w:cs="Calibri"/>
          <w:sz w:val="26"/>
          <w:szCs w:val="26"/>
        </w:rPr>
        <w:t>r</w:t>
      </w:r>
      <w:r w:rsidRPr="00EE7628">
        <w:rPr>
          <w:rFonts w:ascii="Calibri" w:hAnsi="Calibri" w:cs="Calibri"/>
          <w:sz w:val="26"/>
          <w:szCs w:val="26"/>
        </w:rPr>
        <w:t xml:space="preserve"> parte de una determinación de crédito fiscal; de ahí que conforme a una interpretación funcional y sistemática del citado artículo 341 en relación con el artículo 23 de la Ley de Hacienda para los Municipios de Guanajuato, estamos frente a una petición de naturaleza fiscal, lo que conlleva a establecer que la negativa ficta que invoca la parte actora, </w:t>
      </w:r>
      <w:r w:rsidRPr="00EE7628">
        <w:rPr>
          <w:rFonts w:ascii="Calibri" w:hAnsi="Calibri" w:cs="Calibri"/>
          <w:b/>
          <w:sz w:val="26"/>
          <w:szCs w:val="26"/>
        </w:rPr>
        <w:t>no se rige</w:t>
      </w:r>
      <w:r w:rsidRPr="00EE7628">
        <w:rPr>
          <w:rFonts w:ascii="Calibri" w:hAnsi="Calibri" w:cs="Calibri"/>
          <w:sz w:val="26"/>
          <w:szCs w:val="26"/>
        </w:rPr>
        <w:t xml:space="preserve"> por lo dispuesto por el segundo párrafo del artículo 5 de la Ley Orgánica Municipal para el Estado de Guanajuato, sino que, como ya se dijo, al revestir la petición el carácter de fiscal, atendiendo a lo establecido por el artículo 134, párrafo primero, del Código de Procedimiento y Justicia Administrativa en vigor en el Estado, en el sentido de que las disposiciones relativas al procedimiento administrativo no serán aplicables, ente otras materias, a la materia fiscal, por lo que entonces, en el caso concreto, resulta</w:t>
      </w:r>
      <w:r w:rsidR="002B7237" w:rsidRPr="00EE7628">
        <w:rPr>
          <w:rFonts w:ascii="Calibri" w:hAnsi="Calibri" w:cs="Calibri"/>
          <w:sz w:val="26"/>
          <w:szCs w:val="26"/>
        </w:rPr>
        <w:t>ba</w:t>
      </w:r>
      <w:r w:rsidRPr="00EE7628">
        <w:rPr>
          <w:rFonts w:ascii="Calibri" w:hAnsi="Calibri" w:cs="Calibri"/>
          <w:sz w:val="26"/>
          <w:szCs w:val="26"/>
        </w:rPr>
        <w:t xml:space="preserve"> aplicable lo previsto en el artículo 19 diecinueve de la Ley de Hacienda aludida en </w:t>
      </w:r>
      <w:proofErr w:type="spellStart"/>
      <w:r w:rsidRPr="00EE7628">
        <w:rPr>
          <w:rFonts w:ascii="Calibri" w:hAnsi="Calibri" w:cs="Calibri"/>
          <w:sz w:val="26"/>
          <w:szCs w:val="26"/>
        </w:rPr>
        <w:t>supralíneas</w:t>
      </w:r>
      <w:proofErr w:type="spellEnd"/>
      <w:r w:rsidRPr="00EE7628">
        <w:rPr>
          <w:rFonts w:ascii="Calibri" w:hAnsi="Calibri" w:cs="Calibri"/>
          <w:sz w:val="26"/>
          <w:szCs w:val="26"/>
        </w:rPr>
        <w:t xml:space="preserve">, que a la </w:t>
      </w:r>
      <w:r w:rsidR="002B7237" w:rsidRPr="00EE7628">
        <w:rPr>
          <w:rFonts w:ascii="Calibri" w:hAnsi="Calibri" w:cs="Calibri"/>
          <w:sz w:val="26"/>
          <w:szCs w:val="26"/>
        </w:rPr>
        <w:t xml:space="preserve">fecha en que se presentó la petición, a la </w:t>
      </w:r>
      <w:r w:rsidRPr="00EE7628">
        <w:rPr>
          <w:rFonts w:ascii="Calibri" w:hAnsi="Calibri" w:cs="Calibri"/>
          <w:sz w:val="26"/>
          <w:szCs w:val="26"/>
        </w:rPr>
        <w:t>letra establec</w:t>
      </w:r>
      <w:r w:rsidR="002B7237" w:rsidRPr="00EE7628">
        <w:rPr>
          <w:rFonts w:ascii="Calibri" w:hAnsi="Calibri" w:cs="Calibri"/>
          <w:sz w:val="26"/>
          <w:szCs w:val="26"/>
        </w:rPr>
        <w:t>ía</w:t>
      </w:r>
      <w:r w:rsidRPr="00EE7628">
        <w:rPr>
          <w:rFonts w:ascii="Calibri" w:hAnsi="Calibri" w:cs="Calibri"/>
          <w:sz w:val="26"/>
          <w:szCs w:val="26"/>
        </w:rPr>
        <w:t xml:space="preserve">: . . . . . </w:t>
      </w:r>
      <w:r w:rsidR="002B7237" w:rsidRPr="00EE7628">
        <w:rPr>
          <w:rFonts w:ascii="Calibri" w:hAnsi="Calibri" w:cs="Calibri"/>
          <w:sz w:val="26"/>
          <w:szCs w:val="26"/>
        </w:rPr>
        <w:t xml:space="preserve">.  . . . . . . . </w:t>
      </w:r>
    </w:p>
    <w:p w:rsidR="008D254F" w:rsidRPr="00EE7628" w:rsidRDefault="008D254F" w:rsidP="008D254F">
      <w:pPr>
        <w:ind w:firstLine="708"/>
        <w:jc w:val="both"/>
        <w:rPr>
          <w:rFonts w:asciiTheme="minorHAnsi" w:hAnsiTheme="minorHAnsi" w:cstheme="minorHAnsi"/>
          <w:sz w:val="26"/>
          <w:szCs w:val="26"/>
        </w:rPr>
      </w:pPr>
    </w:p>
    <w:p w:rsidR="008D254F" w:rsidRPr="00EE7628" w:rsidRDefault="008D254F" w:rsidP="008D254F">
      <w:pPr>
        <w:ind w:firstLine="708"/>
        <w:jc w:val="both"/>
        <w:rPr>
          <w:rFonts w:asciiTheme="minorHAnsi" w:hAnsiTheme="minorHAnsi" w:cstheme="minorHAnsi"/>
          <w:sz w:val="26"/>
          <w:szCs w:val="26"/>
        </w:rPr>
      </w:pPr>
      <w:r w:rsidRPr="00EE7628">
        <w:rPr>
          <w:rFonts w:asciiTheme="minorHAnsi" w:hAnsiTheme="minorHAnsi" w:cstheme="minorHAnsi"/>
          <w:b/>
          <w:bCs/>
          <w:i/>
          <w:sz w:val="26"/>
          <w:szCs w:val="26"/>
        </w:rPr>
        <w:t xml:space="preserve">“Artículo 19. </w:t>
      </w:r>
      <w:r w:rsidRPr="00EE7628">
        <w:rPr>
          <w:rFonts w:asciiTheme="minorHAnsi" w:hAnsiTheme="minorHAnsi" w:cstheme="minorHAnsi"/>
          <w:i/>
          <w:sz w:val="26"/>
          <w:szCs w:val="26"/>
        </w:rPr>
        <w:t xml:space="preserve">Las instancias o peticiones que se formulen a las autoridades fiscales deberán ser resueltas dentro del </w:t>
      </w:r>
      <w:r w:rsidRPr="00EE7628">
        <w:rPr>
          <w:rFonts w:asciiTheme="minorHAnsi" w:hAnsiTheme="minorHAnsi" w:cstheme="minorHAnsi"/>
          <w:b/>
          <w:i/>
          <w:sz w:val="26"/>
          <w:szCs w:val="26"/>
        </w:rPr>
        <w:t>plazo de cuatro meses</w:t>
      </w:r>
      <w:r w:rsidRPr="00EE7628">
        <w:rPr>
          <w:rFonts w:asciiTheme="minorHAnsi" w:hAnsiTheme="minorHAnsi" w:cstheme="minorHAnsi"/>
          <w:i/>
          <w:sz w:val="26"/>
          <w:szCs w:val="26"/>
        </w:rPr>
        <w:t xml:space="preserve">; transcurrido dicho plazo sin que se notifique la resolución, el interesado podrá considerar que la autoridad resolvió negativamente e interponer los medios de defensa en cualquier tiempo posterior a este plazo, mientras no se dicte la resolución.” </w:t>
      </w:r>
      <w:r w:rsidRPr="00EE7628">
        <w:rPr>
          <w:rFonts w:asciiTheme="minorHAnsi" w:hAnsiTheme="minorHAnsi" w:cstheme="minorHAnsi"/>
          <w:sz w:val="26"/>
          <w:szCs w:val="26"/>
        </w:rPr>
        <w:t xml:space="preserve">(lo subrayado es </w:t>
      </w:r>
      <w:proofErr w:type="gramStart"/>
      <w:r w:rsidRPr="00EE7628">
        <w:rPr>
          <w:rFonts w:asciiTheme="minorHAnsi" w:hAnsiTheme="minorHAnsi" w:cstheme="minorHAnsi"/>
          <w:sz w:val="26"/>
          <w:szCs w:val="26"/>
        </w:rPr>
        <w:t>propio). . .</w:t>
      </w:r>
      <w:proofErr w:type="gramEnd"/>
      <w:r w:rsidRPr="00EE7628">
        <w:rPr>
          <w:rFonts w:asciiTheme="minorHAnsi" w:hAnsiTheme="minorHAnsi" w:cstheme="minorHAnsi"/>
          <w:sz w:val="26"/>
          <w:szCs w:val="26"/>
        </w:rPr>
        <w:t xml:space="preserve"> . . . . . . . . . . . . . . . . . . . . . . . . . . . . . . . . . . . . . . . . . . . . . . . . . . . . . . . . . . . .</w:t>
      </w:r>
    </w:p>
    <w:p w:rsidR="008D254F" w:rsidRPr="00EE7628" w:rsidRDefault="008D254F" w:rsidP="008D254F">
      <w:pPr>
        <w:ind w:firstLine="708"/>
        <w:jc w:val="both"/>
        <w:rPr>
          <w:rFonts w:asciiTheme="minorHAnsi" w:hAnsiTheme="minorHAnsi" w:cstheme="minorHAnsi"/>
          <w:sz w:val="26"/>
          <w:szCs w:val="26"/>
        </w:rPr>
      </w:pPr>
    </w:p>
    <w:p w:rsidR="008D254F" w:rsidRPr="00EE7628" w:rsidRDefault="008D254F" w:rsidP="008D254F">
      <w:pPr>
        <w:ind w:firstLine="708"/>
        <w:jc w:val="both"/>
        <w:rPr>
          <w:rFonts w:asciiTheme="minorHAnsi" w:hAnsiTheme="minorHAnsi" w:cstheme="minorHAnsi"/>
          <w:sz w:val="26"/>
          <w:szCs w:val="26"/>
        </w:rPr>
      </w:pPr>
      <w:r w:rsidRPr="00EE7628">
        <w:rPr>
          <w:rFonts w:asciiTheme="minorHAnsi" w:hAnsiTheme="minorHAnsi" w:cstheme="minorHAnsi"/>
          <w:sz w:val="26"/>
          <w:szCs w:val="26"/>
        </w:rPr>
        <w:t xml:space="preserve">Ahora bien, para efecto de encuadrar como sustento, lo esgrimido por la autoridad demandada, es importante establecer que dicha autoridad tiene el carácter de autoridad fiscal, atendiendo a lo siguiente: . . . . . . . . . . . . . . . . . . </w:t>
      </w:r>
      <w:proofErr w:type="gramStart"/>
      <w:r w:rsidRPr="00EE7628">
        <w:rPr>
          <w:rFonts w:asciiTheme="minorHAnsi" w:hAnsiTheme="minorHAnsi" w:cstheme="minorHAnsi"/>
          <w:sz w:val="26"/>
          <w:szCs w:val="26"/>
        </w:rPr>
        <w:t>. . . .</w:t>
      </w:r>
      <w:proofErr w:type="gramEnd"/>
      <w:r w:rsidRPr="00EE7628">
        <w:rPr>
          <w:rFonts w:asciiTheme="minorHAnsi" w:hAnsiTheme="minorHAnsi" w:cstheme="minorHAnsi"/>
          <w:sz w:val="26"/>
          <w:szCs w:val="26"/>
        </w:rPr>
        <w:t xml:space="preserve"> </w:t>
      </w:r>
      <w:r w:rsidR="0093008A" w:rsidRPr="00EE7628">
        <w:rPr>
          <w:rFonts w:asciiTheme="minorHAnsi" w:hAnsiTheme="minorHAnsi" w:cstheme="minorHAnsi"/>
          <w:sz w:val="26"/>
          <w:szCs w:val="26"/>
        </w:rPr>
        <w:t>.</w:t>
      </w:r>
    </w:p>
    <w:p w:rsidR="008D254F" w:rsidRPr="00EE7628" w:rsidRDefault="008D254F" w:rsidP="008D254F">
      <w:pPr>
        <w:ind w:firstLine="708"/>
        <w:jc w:val="both"/>
        <w:rPr>
          <w:rFonts w:asciiTheme="minorHAnsi" w:hAnsiTheme="minorHAnsi" w:cstheme="minorHAnsi"/>
          <w:sz w:val="26"/>
          <w:szCs w:val="26"/>
        </w:rPr>
      </w:pPr>
    </w:p>
    <w:p w:rsidR="008D254F" w:rsidRPr="00EE7628" w:rsidRDefault="008D254F" w:rsidP="008D254F">
      <w:pPr>
        <w:ind w:firstLine="708"/>
        <w:jc w:val="both"/>
        <w:rPr>
          <w:rFonts w:asciiTheme="minorHAnsi" w:hAnsiTheme="minorHAnsi" w:cstheme="minorHAnsi"/>
          <w:sz w:val="26"/>
          <w:szCs w:val="26"/>
        </w:rPr>
      </w:pPr>
      <w:r w:rsidRPr="00EE7628">
        <w:rPr>
          <w:rFonts w:asciiTheme="minorHAnsi" w:hAnsiTheme="minorHAnsi" w:cstheme="minorHAnsi"/>
          <w:sz w:val="26"/>
          <w:szCs w:val="26"/>
        </w:rPr>
        <w:t>El artículo 15 de la Ley de Hacienda para los Municipios del Estado de Guanajuato, precisa que son autoridades fiscales: los Ayuntamientos, los Presidentes Municipales, los Tesoreros Municipales y, Autoridades, Interventores e Inspectores de la Tesorería Municipal. . . . . . . . . . . . . . . . . . . . . . . . . . . . . . . . . . . .</w:t>
      </w:r>
    </w:p>
    <w:p w:rsidR="008D254F" w:rsidRPr="00EE7628" w:rsidRDefault="008D254F" w:rsidP="008D254F">
      <w:pPr>
        <w:jc w:val="both"/>
        <w:rPr>
          <w:rFonts w:asciiTheme="minorHAnsi" w:hAnsiTheme="minorHAnsi" w:cstheme="minorHAnsi"/>
          <w:sz w:val="26"/>
          <w:szCs w:val="26"/>
        </w:rPr>
      </w:pPr>
    </w:p>
    <w:p w:rsidR="008D254F" w:rsidRPr="00EE7628" w:rsidRDefault="008D254F" w:rsidP="008D254F">
      <w:pPr>
        <w:ind w:firstLine="708"/>
        <w:jc w:val="both"/>
        <w:rPr>
          <w:rFonts w:asciiTheme="minorHAnsi" w:hAnsiTheme="minorHAnsi" w:cstheme="minorHAnsi"/>
          <w:sz w:val="26"/>
          <w:szCs w:val="26"/>
        </w:rPr>
      </w:pPr>
      <w:r w:rsidRPr="00EE7628">
        <w:rPr>
          <w:rFonts w:asciiTheme="minorHAnsi" w:hAnsiTheme="minorHAnsi" w:cstheme="minorHAnsi"/>
          <w:sz w:val="26"/>
          <w:szCs w:val="26"/>
        </w:rPr>
        <w:t xml:space="preserve">Por su parte, el artículo 16 de la Ley de Hacienda en mención, otorga a las autoridades fiscales, la potestad de delegar el ejercicio de sus facultades. . . </w:t>
      </w:r>
      <w:proofErr w:type="gramStart"/>
      <w:r w:rsidRPr="00EE7628">
        <w:rPr>
          <w:rFonts w:asciiTheme="minorHAnsi" w:hAnsiTheme="minorHAnsi" w:cstheme="minorHAnsi"/>
          <w:sz w:val="26"/>
          <w:szCs w:val="26"/>
        </w:rPr>
        <w:t>. . . .</w:t>
      </w:r>
      <w:proofErr w:type="gramEnd"/>
      <w:r w:rsidRPr="00EE7628">
        <w:rPr>
          <w:rFonts w:asciiTheme="minorHAnsi" w:hAnsiTheme="minorHAnsi" w:cstheme="minorHAnsi"/>
          <w:sz w:val="26"/>
          <w:szCs w:val="26"/>
        </w:rPr>
        <w:t xml:space="preserve"> .</w:t>
      </w:r>
    </w:p>
    <w:p w:rsidR="008D254F" w:rsidRPr="00EE7628" w:rsidRDefault="008D254F" w:rsidP="008D254F">
      <w:pPr>
        <w:ind w:firstLine="708"/>
        <w:jc w:val="both"/>
        <w:rPr>
          <w:rFonts w:ascii="Calibri" w:hAnsi="Calibri" w:cs="Calibri"/>
          <w:sz w:val="26"/>
          <w:szCs w:val="26"/>
        </w:rPr>
      </w:pPr>
    </w:p>
    <w:p w:rsidR="008D254F" w:rsidRPr="00EE7628" w:rsidRDefault="008D254F" w:rsidP="008D254F">
      <w:pPr>
        <w:ind w:firstLine="708"/>
        <w:jc w:val="both"/>
        <w:rPr>
          <w:rFonts w:ascii="Calibri" w:hAnsi="Calibri" w:cs="Calibri"/>
          <w:sz w:val="26"/>
          <w:szCs w:val="26"/>
        </w:rPr>
      </w:pPr>
      <w:r w:rsidRPr="00EE7628">
        <w:rPr>
          <w:rFonts w:ascii="Calibri" w:hAnsi="Calibri" w:cs="Calibri"/>
          <w:sz w:val="26"/>
          <w:szCs w:val="26"/>
        </w:rPr>
        <w:t>Por su parte, el Reglamento de los Servicios de Agua Potable, Alcantarillado y Tratamiento para el Municipio de León, Guanajuato, en su artículo 8 establece</w:t>
      </w:r>
      <w:proofErr w:type="gramStart"/>
      <w:r w:rsidRPr="00EE7628">
        <w:rPr>
          <w:rFonts w:ascii="Calibri" w:hAnsi="Calibri" w:cs="Calibri"/>
          <w:sz w:val="26"/>
          <w:szCs w:val="26"/>
        </w:rPr>
        <w:t>: .</w:t>
      </w:r>
      <w:proofErr w:type="gramEnd"/>
    </w:p>
    <w:p w:rsidR="008D254F" w:rsidRPr="00EE7628" w:rsidRDefault="008D254F" w:rsidP="008D254F">
      <w:pPr>
        <w:jc w:val="both"/>
        <w:rPr>
          <w:rFonts w:ascii="Calibri" w:hAnsi="Calibri" w:cs="Calibri"/>
          <w:sz w:val="26"/>
          <w:szCs w:val="26"/>
        </w:rPr>
      </w:pPr>
    </w:p>
    <w:p w:rsidR="00B60994" w:rsidRPr="00EE7628" w:rsidRDefault="008D254F" w:rsidP="00EC2D07">
      <w:pPr>
        <w:ind w:firstLine="708"/>
        <w:jc w:val="both"/>
        <w:rPr>
          <w:rFonts w:asciiTheme="minorHAnsi" w:hAnsiTheme="minorHAnsi" w:cstheme="minorHAnsi"/>
          <w:i/>
        </w:rPr>
      </w:pPr>
      <w:r w:rsidRPr="00EE7628">
        <w:rPr>
          <w:rFonts w:asciiTheme="minorHAnsi" w:hAnsiTheme="minorHAnsi" w:cstheme="minorHAnsi"/>
          <w:i/>
        </w:rPr>
        <w:t>“</w:t>
      </w:r>
      <w:r w:rsidRPr="00EE7628">
        <w:rPr>
          <w:rFonts w:asciiTheme="minorHAnsi" w:hAnsiTheme="minorHAnsi" w:cstheme="minorHAnsi"/>
          <w:b/>
          <w:i/>
        </w:rPr>
        <w:t>Artículo 8.</w:t>
      </w:r>
      <w:r w:rsidRPr="00EE7628">
        <w:rPr>
          <w:rFonts w:asciiTheme="minorHAnsi" w:hAnsiTheme="minorHAnsi" w:cstheme="minorHAnsi"/>
          <w:i/>
        </w:rPr>
        <w:t xml:space="preserve"> Con fundamento en lo dispuesto por los artículos 16 y 17 de la Ley de Hacienda para los Municipios del Estado de Guanajuato y 154 de la Ley Orgánica Municipal para el Estado de Guanajuato, </w:t>
      </w:r>
      <w:r w:rsidRPr="00EE7628">
        <w:rPr>
          <w:rFonts w:asciiTheme="minorHAnsi" w:hAnsiTheme="minorHAnsi" w:cstheme="minorHAnsi"/>
          <w:b/>
          <w:i/>
        </w:rPr>
        <w:t>se delega en favor del Director General del Organismo Operador,</w:t>
      </w:r>
      <w:r w:rsidRPr="00EE7628">
        <w:rPr>
          <w:rFonts w:asciiTheme="minorHAnsi" w:hAnsiTheme="minorHAnsi" w:cstheme="minorHAnsi"/>
          <w:i/>
        </w:rPr>
        <w:t xml:space="preserve"> así como del Titular de la Gerencia que al efecto determine el presente Reglamento o en su caso el Consejo Directivo, </w:t>
      </w:r>
      <w:r w:rsidRPr="00EE7628">
        <w:rPr>
          <w:rFonts w:asciiTheme="minorHAnsi" w:hAnsiTheme="minorHAnsi" w:cstheme="minorHAnsi"/>
          <w:b/>
          <w:i/>
        </w:rPr>
        <w:t>la facultad de llevar a cabo, conjunta o indistintamente, la determinación y liquidación de los créditos fiscales</w:t>
      </w:r>
      <w:r w:rsidRPr="00EE7628">
        <w:rPr>
          <w:rFonts w:asciiTheme="minorHAnsi" w:hAnsiTheme="minorHAnsi" w:cstheme="minorHAnsi"/>
          <w:i/>
        </w:rPr>
        <w:t>, así como exigir el pago de los que no hayan sido cubiertos o garantizados en los plazos</w:t>
      </w:r>
    </w:p>
    <w:p w:rsidR="00B60994" w:rsidRPr="00EE7628" w:rsidRDefault="00B60994" w:rsidP="00EC2D07">
      <w:pPr>
        <w:ind w:firstLine="708"/>
        <w:jc w:val="both"/>
        <w:rPr>
          <w:rFonts w:asciiTheme="minorHAnsi" w:hAnsiTheme="minorHAnsi" w:cstheme="minorHAnsi"/>
          <w:i/>
        </w:rPr>
      </w:pPr>
    </w:p>
    <w:p w:rsidR="00B60994" w:rsidRPr="00EE7628" w:rsidRDefault="00B60994" w:rsidP="00B60994">
      <w:pPr>
        <w:pStyle w:val="Textoindependiente"/>
        <w:ind w:firstLine="708"/>
        <w:jc w:val="right"/>
        <w:rPr>
          <w:rFonts w:ascii="Calibri" w:hAnsi="Calibri" w:cs="Calibri"/>
          <w:b/>
          <w:iCs/>
          <w:sz w:val="26"/>
          <w:szCs w:val="26"/>
        </w:rPr>
      </w:pPr>
      <w:r w:rsidRPr="00EE7628">
        <w:rPr>
          <w:rFonts w:ascii="Calibri" w:hAnsi="Calibri" w:cs="Calibri"/>
          <w:b/>
          <w:bCs/>
          <w:iCs/>
          <w:sz w:val="26"/>
          <w:szCs w:val="26"/>
        </w:rPr>
        <w:t xml:space="preserve">Expediente número </w:t>
      </w:r>
      <w:r w:rsidRPr="00EE7628">
        <w:rPr>
          <w:rFonts w:ascii="Calibri" w:hAnsi="Calibri" w:cs="Calibri"/>
          <w:b/>
          <w:sz w:val="26"/>
          <w:szCs w:val="26"/>
        </w:rPr>
        <w:t>1382</w:t>
      </w:r>
      <w:r w:rsidRPr="00EE7628">
        <w:rPr>
          <w:rFonts w:ascii="Calibri" w:hAnsi="Calibri" w:cs="Calibri"/>
          <w:b/>
          <w:bCs/>
          <w:iCs/>
          <w:sz w:val="26"/>
          <w:szCs w:val="26"/>
        </w:rPr>
        <w:t>/2doJAM/2018</w:t>
      </w:r>
      <w:r w:rsidRPr="00EE7628">
        <w:rPr>
          <w:rFonts w:ascii="Calibri" w:hAnsi="Calibri" w:cs="Calibri"/>
          <w:b/>
          <w:iCs/>
          <w:sz w:val="26"/>
          <w:szCs w:val="26"/>
        </w:rPr>
        <w:t>-JN</w:t>
      </w:r>
    </w:p>
    <w:p w:rsidR="00B60994" w:rsidRPr="00EE7628" w:rsidRDefault="00B60994" w:rsidP="00EC2D07">
      <w:pPr>
        <w:ind w:firstLine="708"/>
        <w:jc w:val="both"/>
        <w:rPr>
          <w:rFonts w:asciiTheme="minorHAnsi" w:hAnsiTheme="minorHAnsi" w:cstheme="minorHAnsi"/>
          <w:i/>
        </w:rPr>
      </w:pPr>
    </w:p>
    <w:p w:rsidR="00EC2D07" w:rsidRPr="00EE7628" w:rsidRDefault="008D254F" w:rsidP="00B60994">
      <w:pPr>
        <w:jc w:val="both"/>
        <w:rPr>
          <w:rFonts w:asciiTheme="minorHAnsi" w:hAnsiTheme="minorHAnsi" w:cstheme="minorHAnsi"/>
          <w:i/>
          <w:lang w:val="es-MX" w:eastAsia="en-US"/>
        </w:rPr>
      </w:pPr>
      <w:r w:rsidRPr="00EE7628">
        <w:rPr>
          <w:rFonts w:asciiTheme="minorHAnsi" w:hAnsiTheme="minorHAnsi" w:cstheme="minorHAnsi"/>
          <w:i/>
        </w:rPr>
        <w:t xml:space="preserve"> legales, mediante el </w:t>
      </w:r>
      <w:r w:rsidRPr="00EE7628">
        <w:rPr>
          <w:rFonts w:asciiTheme="minorHAnsi" w:hAnsiTheme="minorHAnsi" w:cstheme="minorHAnsi"/>
          <w:b/>
          <w:i/>
        </w:rPr>
        <w:t>Procedimiento Administrativo de Ejecución</w:t>
      </w:r>
      <w:r w:rsidRPr="00EE7628">
        <w:rPr>
          <w:rFonts w:asciiTheme="minorHAnsi" w:hAnsiTheme="minorHAnsi" w:cstheme="minorHAnsi"/>
          <w:i/>
        </w:rPr>
        <w:t xml:space="preserve"> previsto en las Leyes fiscales aplicables.</w:t>
      </w:r>
      <w:r w:rsidRPr="00EE7628">
        <w:rPr>
          <w:rFonts w:ascii="Calibri" w:hAnsi="Calibri" w:cs="Calibri"/>
          <w:i/>
          <w:sz w:val="26"/>
          <w:szCs w:val="26"/>
        </w:rPr>
        <w:t xml:space="preserve">” </w:t>
      </w:r>
      <w:r w:rsidRPr="00EE7628">
        <w:rPr>
          <w:rFonts w:ascii="Calibri" w:hAnsi="Calibri" w:cs="Calibri"/>
          <w:sz w:val="26"/>
          <w:szCs w:val="26"/>
        </w:rPr>
        <w:t xml:space="preserve">(lo resaltado es </w:t>
      </w:r>
      <w:proofErr w:type="gramStart"/>
      <w:r w:rsidRPr="00EE7628">
        <w:rPr>
          <w:rFonts w:ascii="Calibri" w:hAnsi="Calibri" w:cs="Calibri"/>
          <w:sz w:val="26"/>
          <w:szCs w:val="26"/>
        </w:rPr>
        <w:t>propio)</w:t>
      </w:r>
      <w:r w:rsidRPr="00EE7628">
        <w:rPr>
          <w:rFonts w:ascii="Calibri" w:hAnsi="Calibri" w:cs="Calibri"/>
          <w:i/>
          <w:sz w:val="26"/>
          <w:szCs w:val="26"/>
        </w:rPr>
        <w:t>. . .</w:t>
      </w:r>
      <w:proofErr w:type="gramEnd"/>
      <w:r w:rsidRPr="00EE7628">
        <w:rPr>
          <w:rFonts w:asciiTheme="minorHAnsi" w:hAnsiTheme="minorHAnsi" w:cstheme="minorHAnsi"/>
          <w:sz w:val="26"/>
          <w:szCs w:val="26"/>
        </w:rPr>
        <w:t xml:space="preserve"> . . . . . . . . . . . . . </w:t>
      </w:r>
      <w:r w:rsidRPr="00EE7628">
        <w:rPr>
          <w:rFonts w:ascii="Calibri" w:hAnsi="Calibri"/>
          <w:bCs/>
          <w:iCs/>
          <w:sz w:val="26"/>
        </w:rPr>
        <w:t xml:space="preserve">. . . . . . . . . . . . . . . . . .  </w:t>
      </w:r>
    </w:p>
    <w:p w:rsidR="00EC2D07" w:rsidRPr="00EE7628" w:rsidRDefault="00EC2D07" w:rsidP="00EC2D07">
      <w:pPr>
        <w:ind w:firstLine="708"/>
        <w:jc w:val="right"/>
        <w:rPr>
          <w:rFonts w:ascii="Calibri" w:hAnsi="Calibri" w:cs="Calibri"/>
          <w:sz w:val="26"/>
          <w:szCs w:val="26"/>
        </w:rPr>
      </w:pPr>
    </w:p>
    <w:p w:rsidR="008D254F" w:rsidRPr="00EE7628" w:rsidRDefault="008D254F" w:rsidP="00EC2D07">
      <w:pPr>
        <w:ind w:firstLine="708"/>
        <w:jc w:val="both"/>
        <w:rPr>
          <w:rFonts w:ascii="Calibri" w:hAnsi="Calibri" w:cs="Calibri"/>
          <w:sz w:val="26"/>
          <w:szCs w:val="26"/>
        </w:rPr>
      </w:pPr>
      <w:r w:rsidRPr="00EE7628">
        <w:rPr>
          <w:rFonts w:ascii="Calibri" w:hAnsi="Calibri" w:cs="Calibri"/>
          <w:sz w:val="26"/>
          <w:szCs w:val="26"/>
        </w:rPr>
        <w:t xml:space="preserve">Bajo el contexto de los artículos antes citados, no queda duda alguna en quien resuelve, de que el Sistema de Agua Potable y Alcantarillado de León, </w:t>
      </w:r>
      <w:r w:rsidRPr="00EE7628">
        <w:rPr>
          <w:rFonts w:ascii="Calibri" w:hAnsi="Calibri" w:cs="Calibri"/>
          <w:b/>
          <w:sz w:val="26"/>
          <w:szCs w:val="26"/>
        </w:rPr>
        <w:t>es una autoridad fiscal</w:t>
      </w:r>
      <w:r w:rsidRPr="00EE7628">
        <w:rPr>
          <w:rFonts w:ascii="Calibri" w:hAnsi="Calibri" w:cs="Calibri"/>
          <w:sz w:val="26"/>
          <w:szCs w:val="26"/>
        </w:rPr>
        <w:t>, pues cuenta con la facultad de determinar y liquidar créditos</w:t>
      </w:r>
      <w:r w:rsidR="00EC2D07" w:rsidRPr="00EE7628">
        <w:rPr>
          <w:rFonts w:ascii="Calibri" w:hAnsi="Calibri" w:cs="Calibri"/>
          <w:sz w:val="26"/>
          <w:szCs w:val="26"/>
        </w:rPr>
        <w:t xml:space="preserve"> </w:t>
      </w:r>
      <w:r w:rsidRPr="00EE7628">
        <w:rPr>
          <w:rFonts w:ascii="Calibri" w:hAnsi="Calibri" w:cs="Calibri"/>
          <w:sz w:val="26"/>
          <w:szCs w:val="26"/>
        </w:rPr>
        <w:t xml:space="preserve">fiscales, al haberle delegado el Ayuntamiento de León, Guanajuato, dicha facultad; por lo que la negativa ficta que se pudiera dar, en cuanto a peticiones que se le hagan para determinar conceptos de cobro por los servicios públicos que presta dicho Organismo, es de naturaleza fiscal y sólo opera por no haberse contestado dicha petición, en el término de 4 cuatro meses; lo que en la especie no se presentó; </w:t>
      </w:r>
      <w:r w:rsidRPr="00EE7628">
        <w:rPr>
          <w:rFonts w:ascii="Calibri" w:hAnsi="Calibri" w:cs="Calibri"/>
          <w:b/>
          <w:sz w:val="26"/>
          <w:szCs w:val="26"/>
        </w:rPr>
        <w:t>por lo que a la fecha</w:t>
      </w:r>
      <w:r w:rsidRPr="00EE7628">
        <w:rPr>
          <w:rFonts w:ascii="Calibri" w:hAnsi="Calibri" w:cs="Calibri"/>
          <w:sz w:val="26"/>
          <w:szCs w:val="26"/>
        </w:rPr>
        <w:t xml:space="preserve"> en que se presentó la demanda, aún no existía una resolución desfavorable a los derechos e intereses del particular peticionario, para efectos de su impugnación en el proceso administrativo. . . . . . </w:t>
      </w:r>
      <w:r w:rsidRPr="00EE7628">
        <w:rPr>
          <w:rFonts w:asciiTheme="minorHAnsi" w:hAnsiTheme="minorHAnsi" w:cstheme="minorHAnsi"/>
          <w:sz w:val="26"/>
          <w:szCs w:val="26"/>
        </w:rPr>
        <w:t>. . . . . . . . . . . .</w:t>
      </w:r>
      <w:r w:rsidR="006308E8" w:rsidRPr="00EE7628">
        <w:rPr>
          <w:rFonts w:asciiTheme="minorHAnsi" w:hAnsiTheme="minorHAnsi" w:cstheme="minorHAnsi"/>
          <w:sz w:val="26"/>
          <w:szCs w:val="26"/>
        </w:rPr>
        <w:t xml:space="preserve"> . . . .</w:t>
      </w:r>
    </w:p>
    <w:p w:rsidR="008D254F" w:rsidRPr="00EE7628" w:rsidRDefault="008D254F" w:rsidP="008D254F">
      <w:pPr>
        <w:ind w:firstLine="708"/>
        <w:jc w:val="both"/>
        <w:rPr>
          <w:rFonts w:ascii="Calibri" w:hAnsi="Calibri" w:cs="Calibri"/>
          <w:sz w:val="26"/>
          <w:szCs w:val="26"/>
        </w:rPr>
      </w:pPr>
    </w:p>
    <w:p w:rsidR="008D254F" w:rsidRPr="00EE7628" w:rsidRDefault="008D254F" w:rsidP="006308E8">
      <w:pPr>
        <w:pStyle w:val="Textoindependiente"/>
        <w:ind w:firstLine="708"/>
        <w:rPr>
          <w:rFonts w:ascii="Calibri" w:hAnsi="Calibri" w:cs="Calibri"/>
          <w:sz w:val="26"/>
          <w:szCs w:val="26"/>
        </w:rPr>
      </w:pPr>
      <w:r w:rsidRPr="00EE7628">
        <w:rPr>
          <w:rFonts w:ascii="Calibri" w:hAnsi="Calibri" w:cs="Calibri"/>
          <w:sz w:val="26"/>
          <w:szCs w:val="26"/>
        </w:rPr>
        <w:t xml:space="preserve">En efecto, de acuerdo a la fecha de presentación de la solicitud de la parte justiciable al Sistema de Agua Potable y Alcantarillado de León, (27 veintisiete de agosto del año 2018 dos mil dieciocho), a la fecha de la presentación de la demanda (17 diecisiete de septiembre de ese mismo año), sólo transcurrieron aproximadamente </w:t>
      </w:r>
      <w:r w:rsidR="006308E8" w:rsidRPr="00EE7628">
        <w:rPr>
          <w:rFonts w:ascii="Calibri" w:hAnsi="Calibri" w:cs="Calibri"/>
          <w:sz w:val="26"/>
          <w:szCs w:val="26"/>
        </w:rPr>
        <w:t>16</w:t>
      </w:r>
      <w:r w:rsidRPr="00EE7628">
        <w:rPr>
          <w:rFonts w:ascii="Calibri" w:hAnsi="Calibri" w:cs="Calibri"/>
          <w:sz w:val="26"/>
          <w:szCs w:val="26"/>
        </w:rPr>
        <w:t xml:space="preserve"> </w:t>
      </w:r>
      <w:r w:rsidR="006308E8" w:rsidRPr="00EE7628">
        <w:rPr>
          <w:rFonts w:ascii="Calibri" w:hAnsi="Calibri" w:cs="Calibri"/>
          <w:sz w:val="26"/>
          <w:szCs w:val="26"/>
        </w:rPr>
        <w:t>dieciséis</w:t>
      </w:r>
      <w:r w:rsidRPr="00EE7628">
        <w:rPr>
          <w:rFonts w:ascii="Calibri" w:hAnsi="Calibri" w:cs="Calibri"/>
          <w:sz w:val="26"/>
          <w:szCs w:val="26"/>
        </w:rPr>
        <w:t xml:space="preserve"> días</w:t>
      </w:r>
      <w:r w:rsidR="006308E8" w:rsidRPr="00EE7628">
        <w:rPr>
          <w:rFonts w:ascii="Calibri" w:hAnsi="Calibri" w:cs="Calibri"/>
          <w:sz w:val="26"/>
          <w:szCs w:val="26"/>
        </w:rPr>
        <w:t xml:space="preserve"> naturales</w:t>
      </w:r>
      <w:r w:rsidRPr="00EE7628">
        <w:rPr>
          <w:rFonts w:ascii="Calibri" w:hAnsi="Calibri" w:cs="Calibri"/>
          <w:sz w:val="26"/>
          <w:szCs w:val="26"/>
        </w:rPr>
        <w:t xml:space="preserve">, por lo que no llegó a configurarse la negativa ficta que se impugna, al no transcurrir el plazo de cuatro meses que establece el ya mencionado artículo 19 de la Ley de Hacienda para los Municipios del Estado de Guanajuato, pues tal periodo fenecía hasta </w:t>
      </w:r>
      <w:r w:rsidR="006308E8" w:rsidRPr="00EE7628">
        <w:rPr>
          <w:rFonts w:ascii="Calibri" w:hAnsi="Calibri" w:cs="Calibri"/>
          <w:sz w:val="26"/>
          <w:szCs w:val="26"/>
        </w:rPr>
        <w:t>el día 27 veintisiete</w:t>
      </w:r>
      <w:r w:rsidRPr="00EE7628">
        <w:rPr>
          <w:rFonts w:ascii="Calibri" w:hAnsi="Calibri" w:cs="Calibri"/>
          <w:sz w:val="26"/>
          <w:szCs w:val="26"/>
        </w:rPr>
        <w:t xml:space="preserve"> de diciembre de ese año. . . </w:t>
      </w:r>
      <w:r w:rsidR="006308E8" w:rsidRPr="00EE7628">
        <w:rPr>
          <w:rFonts w:ascii="Calibri" w:hAnsi="Calibri"/>
          <w:sz w:val="26"/>
        </w:rPr>
        <w:t xml:space="preserve">. </w:t>
      </w:r>
      <w:r w:rsidR="006308E8" w:rsidRPr="00EE7628">
        <w:rPr>
          <w:rFonts w:ascii="Calibri" w:hAnsi="Calibri" w:cs="Calibri"/>
          <w:sz w:val="26"/>
          <w:szCs w:val="26"/>
        </w:rPr>
        <w:t xml:space="preserve">. . . . . . . . . . . . . . . . . . . . . . . . . . . . . . . . . . . . . . . . . . . . . . . </w:t>
      </w:r>
    </w:p>
    <w:p w:rsidR="008D254F" w:rsidRPr="00EE7628" w:rsidRDefault="008D254F" w:rsidP="008D254F">
      <w:pPr>
        <w:ind w:firstLine="708"/>
        <w:jc w:val="both"/>
        <w:rPr>
          <w:rFonts w:ascii="Calibri" w:hAnsi="Calibri" w:cs="Calibri"/>
          <w:sz w:val="26"/>
          <w:szCs w:val="26"/>
        </w:rPr>
      </w:pPr>
    </w:p>
    <w:p w:rsidR="008D254F" w:rsidRPr="00EE7628" w:rsidRDefault="008D254F" w:rsidP="008D254F">
      <w:pPr>
        <w:ind w:firstLine="708"/>
        <w:jc w:val="both"/>
        <w:rPr>
          <w:rFonts w:ascii="Calibri" w:hAnsi="Calibri" w:cs="Calibri"/>
          <w:sz w:val="26"/>
          <w:szCs w:val="26"/>
        </w:rPr>
      </w:pPr>
      <w:r w:rsidRPr="00EE7628">
        <w:rPr>
          <w:rFonts w:ascii="Calibri" w:hAnsi="Calibri" w:cs="Calibri"/>
          <w:sz w:val="26"/>
          <w:szCs w:val="26"/>
        </w:rPr>
        <w:t xml:space="preserve">Todo lo antes expresado, conlleva a concluir que la negativa ficta aducida por el impetrante resulta </w:t>
      </w:r>
      <w:r w:rsidRPr="00EE7628">
        <w:rPr>
          <w:rFonts w:ascii="Calibri" w:hAnsi="Calibri" w:cs="Calibri"/>
          <w:b/>
          <w:sz w:val="26"/>
          <w:szCs w:val="26"/>
        </w:rPr>
        <w:t>INEXISTENTE</w:t>
      </w:r>
      <w:r w:rsidRPr="00EE7628">
        <w:rPr>
          <w:rFonts w:ascii="Calibri" w:hAnsi="Calibri" w:cs="Calibri"/>
          <w:sz w:val="26"/>
          <w:szCs w:val="26"/>
        </w:rPr>
        <w:t xml:space="preserve">; luego entonces, al no haberse configurado la negativa ficta, resulta también que no hay afectación al interés jurídico de la parte actora. . . . . . </w:t>
      </w:r>
      <w:r w:rsidRPr="00EE7628">
        <w:rPr>
          <w:rFonts w:ascii="Calibri" w:hAnsi="Calibri"/>
          <w:bCs/>
          <w:iCs/>
          <w:sz w:val="26"/>
        </w:rPr>
        <w:t xml:space="preserve">. . . . . . . . . . . . . . . . . . . . . . . . . . . . . . . . . . . . . . . . . . . . . . . . </w:t>
      </w:r>
      <w:proofErr w:type="gramStart"/>
      <w:r w:rsidRPr="00EE7628">
        <w:rPr>
          <w:rFonts w:ascii="Calibri" w:hAnsi="Calibri"/>
          <w:bCs/>
          <w:iCs/>
          <w:sz w:val="26"/>
        </w:rPr>
        <w:t>. . . .</w:t>
      </w:r>
      <w:proofErr w:type="gramEnd"/>
      <w:r w:rsidRPr="00EE7628">
        <w:rPr>
          <w:rFonts w:ascii="Calibri" w:hAnsi="Calibri"/>
          <w:bCs/>
          <w:iCs/>
          <w:sz w:val="26"/>
        </w:rPr>
        <w:t xml:space="preserve"> . </w:t>
      </w:r>
    </w:p>
    <w:p w:rsidR="008D254F" w:rsidRPr="00EE7628" w:rsidRDefault="008D254F" w:rsidP="008D254F">
      <w:pPr>
        <w:ind w:firstLine="708"/>
        <w:jc w:val="both"/>
        <w:rPr>
          <w:rFonts w:ascii="Calibri" w:hAnsi="Calibri" w:cs="Calibri"/>
          <w:sz w:val="26"/>
          <w:szCs w:val="26"/>
        </w:rPr>
      </w:pPr>
    </w:p>
    <w:p w:rsidR="008D254F" w:rsidRPr="00EE7628" w:rsidRDefault="008D254F" w:rsidP="008D254F">
      <w:pPr>
        <w:pStyle w:val="Textoindependiente"/>
        <w:ind w:firstLine="708"/>
        <w:rPr>
          <w:rFonts w:ascii="Calibri" w:hAnsi="Calibri"/>
          <w:sz w:val="26"/>
          <w:szCs w:val="27"/>
        </w:rPr>
      </w:pPr>
      <w:r w:rsidRPr="00EE7628">
        <w:rPr>
          <w:rFonts w:ascii="Calibri" w:hAnsi="Calibri"/>
          <w:sz w:val="26"/>
          <w:szCs w:val="27"/>
        </w:rPr>
        <w:t>Así las cosas, al no afectarse los intereses jurídicos de la parte promovente, ni configurarse la negativa ficta, y por ello es inexistente dicho acto impugnado</w:t>
      </w:r>
      <w:r w:rsidRPr="00EE7628">
        <w:rPr>
          <w:rFonts w:ascii="Calibri" w:hAnsi="Calibri"/>
          <w:sz w:val="26"/>
          <w:szCs w:val="26"/>
        </w:rPr>
        <w:t xml:space="preserve">, lo que conlleva a que se </w:t>
      </w:r>
      <w:r w:rsidRPr="00EE7628">
        <w:rPr>
          <w:rFonts w:ascii="Calibri" w:hAnsi="Calibri"/>
          <w:b/>
          <w:sz w:val="26"/>
          <w:szCs w:val="26"/>
        </w:rPr>
        <w:t>actualicen</w:t>
      </w:r>
      <w:r w:rsidRPr="00EE7628">
        <w:rPr>
          <w:rFonts w:ascii="Calibri" w:hAnsi="Calibri"/>
          <w:sz w:val="26"/>
          <w:szCs w:val="26"/>
        </w:rPr>
        <w:t xml:space="preserve"> las </w:t>
      </w:r>
      <w:proofErr w:type="spellStart"/>
      <w:r w:rsidRPr="00EE7628">
        <w:rPr>
          <w:rFonts w:ascii="Calibri" w:hAnsi="Calibri"/>
          <w:sz w:val="26"/>
          <w:szCs w:val="26"/>
        </w:rPr>
        <w:t>hipótesis</w:t>
      </w:r>
      <w:proofErr w:type="spellEnd"/>
      <w:r w:rsidRPr="00EE7628">
        <w:rPr>
          <w:rFonts w:ascii="Calibri" w:hAnsi="Calibri"/>
          <w:sz w:val="26"/>
          <w:szCs w:val="26"/>
        </w:rPr>
        <w:t xml:space="preserve"> de improcedencia previstas en las fracciones I y VI, del artículo 261 del Código de Procedimiento y Justicia Administrativa antes citado; por lo que es procedente </w:t>
      </w:r>
      <w:r w:rsidRPr="00EE7628">
        <w:rPr>
          <w:rFonts w:ascii="Calibri" w:hAnsi="Calibri"/>
          <w:b/>
          <w:iCs/>
          <w:sz w:val="26"/>
          <w:szCs w:val="26"/>
        </w:rPr>
        <w:t xml:space="preserve">sobreseer </w:t>
      </w:r>
      <w:r w:rsidRPr="00EE7628">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EE7628">
        <w:rPr>
          <w:rFonts w:ascii="Calibri" w:hAnsi="Calibri"/>
          <w:sz w:val="26"/>
          <w:szCs w:val="27"/>
        </w:rPr>
        <w:t>. . . . . . . . . . . . . . . . . . . . . . . . . . . . . .</w:t>
      </w:r>
    </w:p>
    <w:p w:rsidR="008D254F" w:rsidRPr="00EE7628" w:rsidRDefault="008D254F" w:rsidP="008D254F">
      <w:pPr>
        <w:pStyle w:val="Textoindependiente"/>
        <w:ind w:firstLine="708"/>
        <w:rPr>
          <w:rFonts w:ascii="Calibri" w:hAnsi="Calibri"/>
          <w:sz w:val="26"/>
          <w:szCs w:val="27"/>
        </w:rPr>
      </w:pPr>
    </w:p>
    <w:p w:rsidR="00B059F4" w:rsidRPr="00EE7628" w:rsidRDefault="00B059F4" w:rsidP="00B059F4">
      <w:pPr>
        <w:ind w:firstLine="708"/>
        <w:jc w:val="both"/>
        <w:rPr>
          <w:rFonts w:ascii="Calibri" w:hAnsi="Calibri" w:cs="Calibri"/>
          <w:sz w:val="26"/>
          <w:szCs w:val="26"/>
        </w:rPr>
      </w:pPr>
      <w:r w:rsidRPr="00EE7628">
        <w:rPr>
          <w:rFonts w:ascii="Calibri" w:hAnsi="Calibri" w:cs="Calibri"/>
          <w:sz w:val="26"/>
          <w:szCs w:val="26"/>
        </w:rPr>
        <w:t xml:space="preserve">Sirve de apoyo a lo anterior, lo resuelto por los </w:t>
      </w:r>
      <w:r w:rsidRPr="00EE7628">
        <w:rPr>
          <w:rFonts w:ascii="Calibri" w:hAnsi="Calibri" w:cs="Calibri"/>
          <w:b/>
          <w:sz w:val="26"/>
          <w:szCs w:val="26"/>
        </w:rPr>
        <w:t>Magistrados</w:t>
      </w:r>
      <w:r w:rsidRPr="00EE7628">
        <w:rPr>
          <w:rFonts w:ascii="Calibri" w:hAnsi="Calibri" w:cs="Calibri"/>
          <w:sz w:val="26"/>
          <w:szCs w:val="26"/>
        </w:rPr>
        <w:t xml:space="preserve">, tanto de la </w:t>
      </w:r>
      <w:r w:rsidRPr="00EE7628">
        <w:rPr>
          <w:rFonts w:ascii="Calibri" w:hAnsi="Calibri" w:cs="Calibri"/>
          <w:b/>
          <w:sz w:val="26"/>
          <w:szCs w:val="26"/>
        </w:rPr>
        <w:t>Tercera</w:t>
      </w:r>
      <w:r w:rsidRPr="00EE7628">
        <w:rPr>
          <w:rFonts w:ascii="Calibri" w:hAnsi="Calibri" w:cs="Calibri"/>
          <w:sz w:val="26"/>
          <w:szCs w:val="26"/>
        </w:rPr>
        <w:t xml:space="preserve"> como de la </w:t>
      </w:r>
      <w:r w:rsidRPr="00EE7628">
        <w:rPr>
          <w:rFonts w:ascii="Calibri" w:hAnsi="Calibri" w:cs="Calibri"/>
          <w:b/>
          <w:sz w:val="26"/>
          <w:szCs w:val="26"/>
        </w:rPr>
        <w:t>Cuarta Sala</w:t>
      </w:r>
      <w:r w:rsidRPr="00EE7628">
        <w:rPr>
          <w:rFonts w:ascii="Calibri" w:hAnsi="Calibri" w:cs="Calibri"/>
          <w:sz w:val="26"/>
          <w:szCs w:val="26"/>
        </w:rPr>
        <w:t xml:space="preserve">, del </w:t>
      </w:r>
      <w:r w:rsidRPr="00EE7628">
        <w:rPr>
          <w:rFonts w:ascii="Calibri" w:hAnsi="Calibri" w:cs="Calibri"/>
          <w:b/>
          <w:sz w:val="26"/>
          <w:szCs w:val="26"/>
        </w:rPr>
        <w:t>Tribunal de Justicia Administrativa</w:t>
      </w:r>
      <w:r w:rsidRPr="00EE7628">
        <w:rPr>
          <w:rFonts w:ascii="Calibri" w:hAnsi="Calibri" w:cs="Calibri"/>
          <w:sz w:val="26"/>
          <w:szCs w:val="26"/>
        </w:rPr>
        <w:t xml:space="preserve"> del Estado de Guanajuato, en diversos recursos de revisión que les ha correspondido conocer, en asuntos de idéntica naturaleza; en los que precisaron que en tales casos, el plazo para que se configurara la negativa ficta, era de 4 cuatro meses. . . . . . </w:t>
      </w:r>
      <w:proofErr w:type="gramStart"/>
      <w:r w:rsidRPr="00EE7628">
        <w:rPr>
          <w:rFonts w:ascii="Calibri" w:hAnsi="Calibri" w:cs="Calibri"/>
          <w:sz w:val="26"/>
          <w:szCs w:val="26"/>
        </w:rPr>
        <w:t>. . . .</w:t>
      </w:r>
      <w:proofErr w:type="gramEnd"/>
      <w:r w:rsidRPr="00EE7628">
        <w:rPr>
          <w:rFonts w:ascii="Calibri" w:hAnsi="Calibri" w:cs="Calibri"/>
          <w:sz w:val="26"/>
          <w:szCs w:val="26"/>
        </w:rPr>
        <w:t xml:space="preserve"> . </w:t>
      </w:r>
    </w:p>
    <w:p w:rsidR="00B60994" w:rsidRPr="00EE7628" w:rsidRDefault="00B60994" w:rsidP="00B059F4">
      <w:pPr>
        <w:pStyle w:val="Textoindependiente"/>
        <w:rPr>
          <w:rFonts w:ascii="Calibri" w:hAnsi="Calibri"/>
          <w:sz w:val="26"/>
          <w:szCs w:val="27"/>
        </w:rPr>
      </w:pPr>
    </w:p>
    <w:p w:rsidR="008D254F" w:rsidRPr="00EE7628" w:rsidRDefault="008D254F" w:rsidP="008D254F">
      <w:pPr>
        <w:pStyle w:val="Textoindependiente"/>
        <w:ind w:firstLine="708"/>
        <w:rPr>
          <w:rFonts w:ascii="Calibri" w:hAnsi="Calibri"/>
          <w:sz w:val="26"/>
          <w:szCs w:val="26"/>
        </w:rPr>
      </w:pPr>
      <w:r w:rsidRPr="00EE7628">
        <w:rPr>
          <w:rFonts w:ascii="Calibri" w:hAnsi="Calibri"/>
          <w:sz w:val="26"/>
          <w:szCs w:val="26"/>
        </w:rPr>
        <w:lastRenderedPageBreak/>
        <w:t xml:space="preserve">Sirve </w:t>
      </w:r>
      <w:r w:rsidR="00B059F4" w:rsidRPr="00EE7628">
        <w:rPr>
          <w:rFonts w:ascii="Calibri" w:hAnsi="Calibri"/>
          <w:sz w:val="26"/>
          <w:szCs w:val="26"/>
        </w:rPr>
        <w:t xml:space="preserve">también </w:t>
      </w:r>
      <w:r w:rsidRPr="00EE7628">
        <w:rPr>
          <w:rFonts w:ascii="Calibri" w:hAnsi="Calibri"/>
          <w:sz w:val="26"/>
          <w:szCs w:val="26"/>
        </w:rPr>
        <w:t xml:space="preserve">de soporte legal al sentido de esta sentencia, el criterio que sostiene el Pleno Jurisdiccional de la Sala Superior del Tribunal Federal de Justicia Administrativa, en la siguiente: . . . . . . . . . . . . . . . . . . . . . . . . . . . . . . . . . . . . . . . </w:t>
      </w:r>
      <w:proofErr w:type="gramStart"/>
      <w:r w:rsidRPr="00EE7628">
        <w:rPr>
          <w:rFonts w:ascii="Calibri" w:hAnsi="Calibri"/>
          <w:sz w:val="26"/>
          <w:szCs w:val="26"/>
        </w:rPr>
        <w:t>. . . .</w:t>
      </w:r>
      <w:proofErr w:type="gramEnd"/>
    </w:p>
    <w:p w:rsidR="008D254F" w:rsidRPr="00EE7628" w:rsidRDefault="008D254F" w:rsidP="008D254F">
      <w:pPr>
        <w:pStyle w:val="Textoindependiente"/>
        <w:ind w:firstLine="708"/>
        <w:rPr>
          <w:rFonts w:ascii="Calibri" w:hAnsi="Calibri"/>
          <w:b/>
          <w:sz w:val="22"/>
          <w:szCs w:val="22"/>
        </w:rPr>
      </w:pPr>
    </w:p>
    <w:p w:rsidR="008D254F" w:rsidRPr="00EE7628" w:rsidRDefault="008D254F" w:rsidP="008D254F">
      <w:pPr>
        <w:pStyle w:val="Textoindependiente"/>
        <w:ind w:firstLine="708"/>
        <w:rPr>
          <w:rFonts w:ascii="Calibri" w:hAnsi="Calibri"/>
          <w:i/>
        </w:rPr>
      </w:pPr>
      <w:r w:rsidRPr="00EE7628">
        <w:rPr>
          <w:rFonts w:ascii="Calibri" w:hAnsi="Calibri"/>
          <w:b/>
          <w:i/>
        </w:rPr>
        <w:t>“NEGATIVA FICTA.- SI NO SE CONFIGURA, SE DEBE SOBRESEER EL JUICIO.-</w:t>
      </w:r>
      <w:r w:rsidRPr="00EE7628">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Pr="00EE7628">
        <w:rPr>
          <w:rFonts w:ascii="Calibri" w:hAnsi="Calibri"/>
          <w:i/>
        </w:rPr>
        <w:t>hipótesis</w:t>
      </w:r>
      <w:proofErr w:type="spellEnd"/>
      <w:r w:rsidRPr="00EE7628">
        <w:rPr>
          <w:rFonts w:ascii="Calibri" w:hAnsi="Calibri"/>
          <w:i/>
        </w:rPr>
        <w:t xml:space="preserve">,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 . . . . . . . . . . . . . . . . . . . . . . </w:t>
      </w:r>
    </w:p>
    <w:p w:rsidR="008D254F" w:rsidRPr="00EE7628" w:rsidRDefault="008D254F" w:rsidP="008D254F">
      <w:pPr>
        <w:pStyle w:val="NormalWeb"/>
        <w:shd w:val="clear" w:color="auto" w:fill="FFFFFF"/>
        <w:spacing w:before="90" w:beforeAutospacing="0" w:after="90" w:afterAutospacing="0"/>
        <w:jc w:val="both"/>
        <w:rPr>
          <w:rFonts w:ascii="Calibri" w:hAnsi="Calibri"/>
          <w:sz w:val="22"/>
          <w:szCs w:val="22"/>
          <w:lang w:val="es-ES" w:eastAsia="es-ES"/>
        </w:rPr>
      </w:pPr>
    </w:p>
    <w:p w:rsidR="008D254F" w:rsidRPr="00EE7628" w:rsidRDefault="008D254F" w:rsidP="008D254F">
      <w:pPr>
        <w:pStyle w:val="NormalWeb"/>
        <w:shd w:val="clear" w:color="auto" w:fill="FFFFFF"/>
        <w:spacing w:before="90" w:beforeAutospacing="0" w:after="90" w:afterAutospacing="0"/>
        <w:ind w:firstLine="283"/>
        <w:jc w:val="both"/>
        <w:rPr>
          <w:rFonts w:ascii="Calibri" w:hAnsi="Calibri"/>
          <w:sz w:val="22"/>
          <w:szCs w:val="22"/>
        </w:rPr>
      </w:pPr>
      <w:r w:rsidRPr="00EE7628">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w:t>
      </w:r>
      <w:proofErr w:type="gramStart"/>
      <w:r w:rsidRPr="00EE7628">
        <w:rPr>
          <w:rFonts w:ascii="Calibri" w:hAnsi="Calibri"/>
          <w:sz w:val="22"/>
          <w:szCs w:val="22"/>
        </w:rPr>
        <w:t>resolutivos.-</w:t>
      </w:r>
      <w:proofErr w:type="gramEnd"/>
      <w:r w:rsidRPr="00EE7628">
        <w:rPr>
          <w:rFonts w:ascii="Calibri" w:hAnsi="Calibri"/>
          <w:sz w:val="22"/>
          <w:szCs w:val="22"/>
        </w:rPr>
        <w:t xml:space="preserve"> Magistrado Ponente: Manuel Luciano </w:t>
      </w:r>
      <w:proofErr w:type="spellStart"/>
      <w:r w:rsidRPr="00EE7628">
        <w:rPr>
          <w:rFonts w:ascii="Calibri" w:hAnsi="Calibri"/>
          <w:sz w:val="22"/>
          <w:szCs w:val="22"/>
        </w:rPr>
        <w:t>Hallivis</w:t>
      </w:r>
      <w:proofErr w:type="spellEnd"/>
      <w:r w:rsidRPr="00EE7628">
        <w:rPr>
          <w:rFonts w:ascii="Calibri" w:hAnsi="Calibri"/>
          <w:sz w:val="22"/>
          <w:szCs w:val="22"/>
        </w:rPr>
        <w:t xml:space="preserve"> Pelayo.- Secretaria: Lic. Diana Berenice Hernández Vera. (Tesis aprobada en sesión privada de 15 de agosto de 2018)” </w:t>
      </w:r>
      <w:r w:rsidRPr="00EE7628">
        <w:rPr>
          <w:rFonts w:ascii="Calibri" w:hAnsi="Calibri"/>
          <w:sz w:val="22"/>
          <w:szCs w:val="22"/>
          <w:lang w:val="es-ES" w:eastAsia="es-ES"/>
        </w:rPr>
        <w:t>“Tesis: VIII-TASS-4</w:t>
      </w:r>
      <w:r w:rsidRPr="00EE7628">
        <w:rPr>
          <w:rFonts w:ascii="Helvetica" w:hAnsi="Helvetica"/>
          <w:sz w:val="22"/>
          <w:szCs w:val="22"/>
        </w:rPr>
        <w:t xml:space="preserve">; </w:t>
      </w:r>
      <w:r w:rsidRPr="00EE7628">
        <w:rPr>
          <w:rFonts w:ascii="Calibri" w:hAnsi="Calibri"/>
          <w:sz w:val="22"/>
          <w:szCs w:val="22"/>
          <w:lang w:val="es-ES" w:eastAsia="es-ES"/>
        </w:rPr>
        <w:t>Página: 326</w:t>
      </w:r>
      <w:r w:rsidRPr="00EE7628">
        <w:rPr>
          <w:rFonts w:ascii="Calibri" w:hAnsi="Calibri"/>
          <w:sz w:val="22"/>
          <w:szCs w:val="22"/>
          <w:lang w:val="es-ES" w:eastAsia="es-ES"/>
        </w:rPr>
        <w:br/>
        <w:t xml:space="preserve">; Época: Octava Época; Fuente: R.T.F.J.A. Octava Época. Año III. No. 26. </w:t>
      </w:r>
      <w:proofErr w:type="gramStart"/>
      <w:r w:rsidRPr="00EE7628">
        <w:rPr>
          <w:rFonts w:ascii="Calibri" w:hAnsi="Calibri"/>
          <w:sz w:val="22"/>
          <w:szCs w:val="22"/>
          <w:lang w:val="es-ES" w:eastAsia="es-ES"/>
        </w:rPr>
        <w:t>Septiembre</w:t>
      </w:r>
      <w:proofErr w:type="gramEnd"/>
      <w:r w:rsidRPr="00EE7628">
        <w:rPr>
          <w:rFonts w:ascii="Calibri" w:hAnsi="Calibri"/>
          <w:sz w:val="22"/>
          <w:szCs w:val="22"/>
          <w:lang w:val="es-ES" w:eastAsia="es-ES"/>
        </w:rPr>
        <w:t xml:space="preserve"> 2018.</w:t>
      </w:r>
      <w:r w:rsidRPr="00EE7628">
        <w:rPr>
          <w:rFonts w:ascii="Calibri" w:hAnsi="Calibri"/>
          <w:sz w:val="22"/>
          <w:szCs w:val="22"/>
          <w:lang w:val="es-ES" w:eastAsia="es-ES"/>
        </w:rPr>
        <w:br/>
      </w:r>
    </w:p>
    <w:p w:rsidR="008D254F" w:rsidRPr="00EE7628" w:rsidRDefault="008D254F" w:rsidP="008D254F">
      <w:pPr>
        <w:pStyle w:val="Sangra3detindependiente"/>
        <w:ind w:left="0" w:firstLine="283"/>
        <w:jc w:val="both"/>
        <w:rPr>
          <w:rFonts w:ascii="Calibri" w:hAnsi="Calibri"/>
          <w:sz w:val="26"/>
          <w:szCs w:val="26"/>
        </w:rPr>
      </w:pPr>
      <w:r w:rsidRPr="00EE7628">
        <w:rPr>
          <w:rFonts w:ascii="Calibri" w:hAnsi="Calibri"/>
          <w:b/>
          <w:bCs/>
          <w:i/>
          <w:iCs/>
          <w:sz w:val="26"/>
          <w:szCs w:val="26"/>
        </w:rPr>
        <w:t xml:space="preserve">      QUINTO.- </w:t>
      </w:r>
      <w:r w:rsidRPr="00EE7628">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8D254F" w:rsidRPr="00EE7628" w:rsidRDefault="008D254F" w:rsidP="008D254F">
      <w:pPr>
        <w:jc w:val="both"/>
        <w:rPr>
          <w:rFonts w:ascii="Calibri" w:hAnsi="Calibri"/>
          <w:sz w:val="20"/>
          <w:szCs w:val="20"/>
        </w:rPr>
      </w:pPr>
    </w:p>
    <w:p w:rsidR="008D254F" w:rsidRPr="00EE7628" w:rsidRDefault="008D254F" w:rsidP="008D254F">
      <w:pPr>
        <w:pStyle w:val="Textoindependiente"/>
        <w:ind w:firstLine="708"/>
        <w:rPr>
          <w:rFonts w:ascii="Calibri" w:hAnsi="Calibri"/>
          <w:sz w:val="26"/>
          <w:szCs w:val="26"/>
        </w:rPr>
      </w:pPr>
      <w:r w:rsidRPr="00EE7628">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EE7628">
        <w:rPr>
          <w:rFonts w:ascii="Calibri" w:hAnsi="Calibri"/>
          <w:sz w:val="26"/>
          <w:szCs w:val="26"/>
        </w:rPr>
        <w:t>Código de Procedimiento y Justicia Administrativa para el Estado y los Municipios de Guanajuato,</w:t>
      </w:r>
      <w:r w:rsidRPr="00EE7628">
        <w:rPr>
          <w:rFonts w:ascii="Calibri" w:hAnsi="Calibri" w:cs="Arial"/>
          <w:sz w:val="26"/>
          <w:szCs w:val="26"/>
        </w:rPr>
        <w:t xml:space="preserve"> es de resolverse y se. . . . . . . . . . . . . . . . . . . . . . . . . . . . . . . . . . . . . . . . . . . . . . . . . . . . . . . . .</w:t>
      </w:r>
    </w:p>
    <w:p w:rsidR="008D254F" w:rsidRPr="00EE7628" w:rsidRDefault="008D254F" w:rsidP="008D254F">
      <w:pPr>
        <w:pStyle w:val="Textoindependiente"/>
        <w:ind w:firstLine="708"/>
        <w:rPr>
          <w:rFonts w:ascii="Calibri" w:hAnsi="Calibri" w:cs="Arial"/>
          <w:sz w:val="26"/>
          <w:szCs w:val="26"/>
        </w:rPr>
      </w:pPr>
    </w:p>
    <w:p w:rsidR="008D254F" w:rsidRPr="00EE7628" w:rsidRDefault="008D254F" w:rsidP="008D254F">
      <w:pPr>
        <w:pStyle w:val="Textoindependiente"/>
        <w:jc w:val="center"/>
        <w:rPr>
          <w:rFonts w:ascii="Calibri" w:hAnsi="Calibri" w:cs="Arial"/>
          <w:i/>
          <w:iCs/>
          <w:sz w:val="26"/>
          <w:szCs w:val="26"/>
        </w:rPr>
      </w:pPr>
      <w:r w:rsidRPr="00EE7628">
        <w:rPr>
          <w:rFonts w:ascii="Calibri" w:hAnsi="Calibri" w:cs="Arial"/>
          <w:b/>
          <w:i/>
          <w:iCs/>
          <w:sz w:val="26"/>
          <w:szCs w:val="26"/>
        </w:rPr>
        <w:t xml:space="preserve">R E S U E L V </w:t>
      </w:r>
      <w:proofErr w:type="gramStart"/>
      <w:r w:rsidRPr="00EE7628">
        <w:rPr>
          <w:rFonts w:ascii="Calibri" w:hAnsi="Calibri" w:cs="Arial"/>
          <w:b/>
          <w:i/>
          <w:iCs/>
          <w:sz w:val="26"/>
          <w:szCs w:val="26"/>
        </w:rPr>
        <w:t xml:space="preserve">E </w:t>
      </w:r>
      <w:r w:rsidRPr="00EE7628">
        <w:rPr>
          <w:rFonts w:ascii="Calibri" w:hAnsi="Calibri" w:cs="Arial"/>
          <w:i/>
          <w:iCs/>
          <w:sz w:val="26"/>
          <w:szCs w:val="26"/>
        </w:rPr>
        <w:t>:</w:t>
      </w:r>
      <w:proofErr w:type="gramEnd"/>
    </w:p>
    <w:p w:rsidR="008D254F" w:rsidRPr="00EE7628" w:rsidRDefault="008D254F" w:rsidP="008D254F">
      <w:pPr>
        <w:pStyle w:val="Textoindependiente"/>
        <w:rPr>
          <w:rFonts w:ascii="Calibri" w:hAnsi="Calibri" w:cs="Arial"/>
        </w:rPr>
      </w:pPr>
    </w:p>
    <w:p w:rsidR="008D254F" w:rsidRPr="00EE7628" w:rsidRDefault="008D254F" w:rsidP="008D254F">
      <w:pPr>
        <w:pStyle w:val="Textoindependiente"/>
        <w:ind w:firstLine="708"/>
        <w:rPr>
          <w:rFonts w:ascii="Calibri" w:hAnsi="Calibri" w:cs="Arial"/>
          <w:sz w:val="26"/>
          <w:szCs w:val="26"/>
        </w:rPr>
      </w:pPr>
      <w:proofErr w:type="gramStart"/>
      <w:r w:rsidRPr="00EE7628">
        <w:rPr>
          <w:rFonts w:ascii="Calibri" w:hAnsi="Calibri" w:cs="Arial"/>
          <w:b/>
          <w:bCs/>
          <w:i/>
          <w:iCs/>
          <w:sz w:val="26"/>
          <w:szCs w:val="26"/>
        </w:rPr>
        <w:t>PRIMERO</w:t>
      </w:r>
      <w:r w:rsidRPr="00EE7628">
        <w:rPr>
          <w:rFonts w:ascii="Calibri" w:hAnsi="Calibri" w:cs="Arial"/>
          <w:sz w:val="26"/>
          <w:szCs w:val="26"/>
        </w:rPr>
        <w:t>.-</w:t>
      </w:r>
      <w:proofErr w:type="gramEnd"/>
      <w:r w:rsidRPr="00EE7628">
        <w:rPr>
          <w:rFonts w:ascii="Calibri" w:hAnsi="Calibri" w:cs="Arial"/>
          <w:sz w:val="26"/>
          <w:szCs w:val="26"/>
        </w:rPr>
        <w:t xml:space="preserve"> Este Juzgado Segundo Administrativo Municipal determina ser </w:t>
      </w:r>
      <w:r w:rsidRPr="00EE7628">
        <w:rPr>
          <w:rFonts w:ascii="Calibri" w:hAnsi="Calibri" w:cs="Arial"/>
          <w:b/>
          <w:sz w:val="26"/>
          <w:szCs w:val="26"/>
        </w:rPr>
        <w:t>competente</w:t>
      </w:r>
      <w:r w:rsidRPr="00EE7628">
        <w:rPr>
          <w:rFonts w:ascii="Calibri" w:hAnsi="Calibri" w:cs="Arial"/>
          <w:sz w:val="26"/>
          <w:szCs w:val="26"/>
        </w:rPr>
        <w:t xml:space="preserve"> para conocer y resolver del presente proceso administrativo. . . . . . .  </w:t>
      </w:r>
    </w:p>
    <w:p w:rsidR="008D254F" w:rsidRPr="00EE7628" w:rsidRDefault="008D254F" w:rsidP="008D254F">
      <w:pPr>
        <w:pStyle w:val="Textoindependiente"/>
        <w:ind w:firstLine="708"/>
        <w:rPr>
          <w:rFonts w:ascii="Calibri" w:hAnsi="Calibri" w:cs="Arial"/>
          <w:sz w:val="20"/>
          <w:szCs w:val="20"/>
        </w:rPr>
      </w:pPr>
    </w:p>
    <w:p w:rsidR="00B059F4" w:rsidRPr="00EE7628" w:rsidRDefault="00B059F4" w:rsidP="008D254F">
      <w:pPr>
        <w:pStyle w:val="Textoindependiente"/>
        <w:ind w:firstLine="708"/>
        <w:rPr>
          <w:rFonts w:ascii="Calibri" w:hAnsi="Calibri" w:cs="Arial"/>
          <w:sz w:val="20"/>
          <w:szCs w:val="20"/>
        </w:rPr>
      </w:pPr>
    </w:p>
    <w:p w:rsidR="00B059F4" w:rsidRPr="00EE7628" w:rsidRDefault="00B059F4" w:rsidP="00B059F4">
      <w:pPr>
        <w:pStyle w:val="Textoindependiente"/>
        <w:ind w:firstLine="708"/>
        <w:jc w:val="right"/>
        <w:rPr>
          <w:rFonts w:ascii="Calibri" w:hAnsi="Calibri" w:cs="Calibri"/>
          <w:b/>
          <w:iCs/>
          <w:sz w:val="26"/>
          <w:szCs w:val="26"/>
        </w:rPr>
      </w:pPr>
      <w:r w:rsidRPr="00EE7628">
        <w:rPr>
          <w:rFonts w:ascii="Calibri" w:hAnsi="Calibri" w:cs="Calibri"/>
          <w:b/>
          <w:bCs/>
          <w:iCs/>
          <w:sz w:val="26"/>
          <w:szCs w:val="26"/>
        </w:rPr>
        <w:lastRenderedPageBreak/>
        <w:t xml:space="preserve">Expediente número </w:t>
      </w:r>
      <w:r w:rsidRPr="00EE7628">
        <w:rPr>
          <w:rFonts w:ascii="Calibri" w:hAnsi="Calibri" w:cs="Calibri"/>
          <w:b/>
          <w:sz w:val="26"/>
          <w:szCs w:val="26"/>
        </w:rPr>
        <w:t>1382</w:t>
      </w:r>
      <w:r w:rsidRPr="00EE7628">
        <w:rPr>
          <w:rFonts w:ascii="Calibri" w:hAnsi="Calibri" w:cs="Calibri"/>
          <w:b/>
          <w:bCs/>
          <w:iCs/>
          <w:sz w:val="26"/>
          <w:szCs w:val="26"/>
        </w:rPr>
        <w:t>/2doJAM/2018</w:t>
      </w:r>
      <w:r w:rsidRPr="00EE7628">
        <w:rPr>
          <w:rFonts w:ascii="Calibri" w:hAnsi="Calibri" w:cs="Calibri"/>
          <w:b/>
          <w:iCs/>
          <w:sz w:val="26"/>
          <w:szCs w:val="26"/>
        </w:rPr>
        <w:t>-JN</w:t>
      </w:r>
    </w:p>
    <w:p w:rsidR="00B059F4" w:rsidRPr="00EE7628" w:rsidRDefault="00B059F4" w:rsidP="008D254F">
      <w:pPr>
        <w:pStyle w:val="Textoindependiente"/>
        <w:ind w:firstLine="708"/>
        <w:rPr>
          <w:rFonts w:ascii="Calibri" w:hAnsi="Calibri" w:cs="Arial"/>
          <w:sz w:val="20"/>
          <w:szCs w:val="20"/>
        </w:rPr>
      </w:pPr>
    </w:p>
    <w:p w:rsidR="008D254F" w:rsidRPr="00EE7628" w:rsidRDefault="008D254F" w:rsidP="008D254F">
      <w:pPr>
        <w:pStyle w:val="Textoindependiente"/>
        <w:ind w:firstLine="708"/>
        <w:rPr>
          <w:rFonts w:ascii="Calibri" w:hAnsi="Calibri" w:cs="Arial"/>
          <w:sz w:val="26"/>
          <w:szCs w:val="26"/>
        </w:rPr>
      </w:pPr>
      <w:proofErr w:type="gramStart"/>
      <w:r w:rsidRPr="00EE7628">
        <w:rPr>
          <w:rFonts w:ascii="Calibri" w:hAnsi="Calibri" w:cs="Arial"/>
          <w:b/>
          <w:bCs/>
          <w:i/>
          <w:iCs/>
          <w:sz w:val="26"/>
          <w:szCs w:val="26"/>
        </w:rPr>
        <w:t>SEGUNDO.-</w:t>
      </w:r>
      <w:proofErr w:type="gramEnd"/>
      <w:r w:rsidRPr="00EE7628">
        <w:rPr>
          <w:rFonts w:ascii="Calibri" w:hAnsi="Calibri" w:cs="Arial"/>
          <w:b/>
          <w:bCs/>
          <w:i/>
          <w:iCs/>
          <w:sz w:val="26"/>
          <w:szCs w:val="26"/>
        </w:rPr>
        <w:t xml:space="preserve"> </w:t>
      </w:r>
      <w:r w:rsidRPr="00EE7628">
        <w:rPr>
          <w:rFonts w:ascii="Calibri" w:hAnsi="Calibri" w:cs="Arial"/>
          <w:bCs/>
          <w:sz w:val="26"/>
          <w:szCs w:val="26"/>
        </w:rPr>
        <w:t>Se</w:t>
      </w:r>
      <w:r w:rsidRPr="00EE7628">
        <w:rPr>
          <w:rFonts w:ascii="Calibri" w:hAnsi="Calibri" w:cs="Arial"/>
          <w:b/>
          <w:bCs/>
          <w:sz w:val="26"/>
          <w:szCs w:val="26"/>
        </w:rPr>
        <w:t xml:space="preserve"> </w:t>
      </w:r>
      <w:r w:rsidRPr="00EE7628">
        <w:rPr>
          <w:rFonts w:ascii="Calibri" w:hAnsi="Calibri" w:cs="Arial"/>
          <w:b/>
          <w:sz w:val="26"/>
          <w:szCs w:val="26"/>
        </w:rPr>
        <w:t xml:space="preserve">SOBRESEE </w:t>
      </w:r>
      <w:r w:rsidRPr="00EE7628">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8D254F" w:rsidRPr="00EE7628" w:rsidRDefault="008D254F" w:rsidP="008D254F">
      <w:pPr>
        <w:pStyle w:val="Textoindependiente"/>
        <w:ind w:firstLine="708"/>
        <w:rPr>
          <w:rFonts w:ascii="Calibri" w:hAnsi="Calibri" w:cs="Arial"/>
          <w:b/>
          <w:bCs/>
          <w:i/>
          <w:iCs/>
          <w:sz w:val="20"/>
          <w:szCs w:val="20"/>
        </w:rPr>
      </w:pPr>
    </w:p>
    <w:p w:rsidR="008D254F" w:rsidRPr="00EE7628" w:rsidRDefault="008D254F" w:rsidP="008D254F">
      <w:pPr>
        <w:pStyle w:val="Textoindependiente"/>
        <w:ind w:firstLine="708"/>
        <w:rPr>
          <w:rFonts w:ascii="Calibri" w:hAnsi="Calibri" w:cs="Arial"/>
          <w:sz w:val="26"/>
          <w:szCs w:val="26"/>
        </w:rPr>
      </w:pPr>
      <w:r w:rsidRPr="00EE7628">
        <w:rPr>
          <w:rFonts w:ascii="Calibri" w:hAnsi="Calibri" w:cs="Arial"/>
          <w:sz w:val="26"/>
          <w:szCs w:val="26"/>
        </w:rPr>
        <w:t xml:space="preserve">Notifíquese a la autoridad demandada por oficio y a la parte actora personalmente. . . . . . . . . . . . . . . . . . . . . . . . . . . . . . . . . . . . . . . . . . . . . . . . . . . . . . . . . </w:t>
      </w:r>
    </w:p>
    <w:p w:rsidR="008D254F" w:rsidRPr="00EE7628" w:rsidRDefault="008D254F" w:rsidP="008D254F">
      <w:pPr>
        <w:pStyle w:val="Textoindependiente"/>
        <w:rPr>
          <w:rFonts w:ascii="Calibri" w:hAnsi="Calibri" w:cs="Arial"/>
          <w:sz w:val="20"/>
          <w:szCs w:val="20"/>
        </w:rPr>
      </w:pPr>
    </w:p>
    <w:p w:rsidR="008D254F" w:rsidRPr="00EE7628" w:rsidRDefault="008D254F" w:rsidP="008D254F">
      <w:pPr>
        <w:pStyle w:val="Textoindependiente"/>
        <w:rPr>
          <w:rFonts w:ascii="Calibri" w:hAnsi="Calibri" w:cs="Arial"/>
          <w:b/>
          <w:bCs/>
          <w:sz w:val="26"/>
          <w:szCs w:val="26"/>
        </w:rPr>
      </w:pPr>
      <w:r w:rsidRPr="00EE7628">
        <w:rPr>
          <w:rFonts w:ascii="Calibri" w:hAnsi="Calibri" w:cs="Arial"/>
          <w:sz w:val="26"/>
          <w:szCs w:val="26"/>
        </w:rPr>
        <w:tab/>
        <w:t xml:space="preserve">En su oportunidad, archívese este expediente, como asunto totalmente concluido y </w:t>
      </w:r>
      <w:r w:rsidR="00B059F4" w:rsidRPr="00EE7628">
        <w:rPr>
          <w:rFonts w:ascii="Calibri" w:hAnsi="Calibri" w:cs="Arial"/>
          <w:sz w:val="26"/>
          <w:szCs w:val="26"/>
        </w:rPr>
        <w:t>regístrese en el Sistema de Control de Expedientes de los Juzgados Administrativos Municipales</w:t>
      </w:r>
      <w:r w:rsidRPr="00EE7628">
        <w:rPr>
          <w:rFonts w:ascii="Calibri" w:hAnsi="Calibri" w:cs="Arial"/>
          <w:sz w:val="26"/>
          <w:szCs w:val="26"/>
        </w:rPr>
        <w:t>. . . . .</w:t>
      </w:r>
      <w:r w:rsidR="00B059F4" w:rsidRPr="00EE7628">
        <w:rPr>
          <w:rFonts w:ascii="Calibri" w:hAnsi="Calibri" w:cs="Arial"/>
          <w:sz w:val="26"/>
          <w:szCs w:val="26"/>
        </w:rPr>
        <w:t xml:space="preserve"> </w:t>
      </w:r>
      <w:r w:rsidR="00B059F4" w:rsidRPr="00EE7628">
        <w:rPr>
          <w:rFonts w:asciiTheme="minorHAnsi" w:hAnsiTheme="minorHAnsi" w:cstheme="minorHAnsi"/>
          <w:sz w:val="26"/>
          <w:szCs w:val="26"/>
        </w:rPr>
        <w:t>. . . . . . . . . . . . . . . . . . . . . . . . . . . . . . . . . . . . . . . .</w:t>
      </w:r>
      <w:r w:rsidRPr="00EE7628">
        <w:rPr>
          <w:rFonts w:ascii="Calibri" w:hAnsi="Calibri" w:cs="Arial"/>
          <w:sz w:val="26"/>
          <w:szCs w:val="26"/>
        </w:rPr>
        <w:t xml:space="preserve"> </w:t>
      </w:r>
    </w:p>
    <w:p w:rsidR="006308E8" w:rsidRPr="00EE7628" w:rsidRDefault="006308E8" w:rsidP="00B059F4">
      <w:pPr>
        <w:pStyle w:val="Textoindependiente"/>
        <w:rPr>
          <w:rFonts w:ascii="Calibri" w:hAnsi="Calibri"/>
          <w:sz w:val="26"/>
          <w:szCs w:val="26"/>
        </w:rPr>
      </w:pPr>
    </w:p>
    <w:p w:rsidR="008D254F" w:rsidRPr="00EE7628" w:rsidRDefault="008D254F" w:rsidP="008D254F">
      <w:pPr>
        <w:pStyle w:val="Textoindependiente"/>
        <w:ind w:firstLine="708"/>
        <w:rPr>
          <w:rFonts w:ascii="Calibri" w:hAnsi="Calibri"/>
          <w:sz w:val="26"/>
          <w:szCs w:val="26"/>
        </w:rPr>
      </w:pPr>
      <w:r w:rsidRPr="00EE7628">
        <w:rPr>
          <w:rFonts w:ascii="Calibri" w:hAnsi="Calibri"/>
          <w:sz w:val="26"/>
          <w:szCs w:val="26"/>
        </w:rPr>
        <w:t xml:space="preserve">Así lo resolvió y firma el Licenciado </w:t>
      </w:r>
      <w:r w:rsidRPr="00EE7628">
        <w:rPr>
          <w:rFonts w:ascii="Calibri" w:hAnsi="Calibri"/>
          <w:b/>
          <w:bCs/>
          <w:sz w:val="26"/>
          <w:szCs w:val="26"/>
        </w:rPr>
        <w:t>Ernesto Alejandro Mora Álvarez</w:t>
      </w:r>
      <w:r w:rsidRPr="00EE7628">
        <w:rPr>
          <w:rFonts w:ascii="Calibri" w:hAnsi="Calibri"/>
          <w:sz w:val="26"/>
          <w:szCs w:val="26"/>
        </w:rPr>
        <w:t xml:space="preserve">, Juez Segundo Administrativo Municipal de León, Guanajuato, quien actúa asistido en forma legal con Secretaria de Estudio y Cuenta, la Licenciada </w:t>
      </w:r>
      <w:r w:rsidRPr="00EE7628">
        <w:rPr>
          <w:rFonts w:ascii="Calibri" w:hAnsi="Calibri"/>
          <w:b/>
          <w:sz w:val="26"/>
          <w:szCs w:val="26"/>
        </w:rPr>
        <w:t>María del Rocío Villanueva Sánchez</w:t>
      </w:r>
      <w:r w:rsidRPr="00EE7628">
        <w:rPr>
          <w:rFonts w:ascii="Calibri" w:hAnsi="Calibri" w:cs="Calibri"/>
          <w:sz w:val="26"/>
          <w:szCs w:val="26"/>
        </w:rPr>
        <w:t xml:space="preserve">, </w:t>
      </w:r>
      <w:r w:rsidRPr="00EE7628">
        <w:rPr>
          <w:rFonts w:ascii="Calibri" w:hAnsi="Calibri"/>
          <w:sz w:val="26"/>
          <w:szCs w:val="26"/>
        </w:rPr>
        <w:t xml:space="preserve">quien da fe. . . . . . . . . . . . . . . . . . . . . . . . . . . . . . . . . . . . . . . . . . </w:t>
      </w:r>
    </w:p>
    <w:p w:rsidR="00964424" w:rsidRPr="00EE7628" w:rsidRDefault="00964424"/>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p w:rsidR="006308E8" w:rsidRPr="00EE7628" w:rsidRDefault="006308E8" w:rsidP="006308E8">
      <w:pPr>
        <w:pStyle w:val="Textoindependiente"/>
        <w:ind w:firstLine="708"/>
        <w:rPr>
          <w:rFonts w:ascii="Calibri" w:hAnsi="Calibri" w:cs="Calibri"/>
          <w:sz w:val="26"/>
          <w:szCs w:val="26"/>
        </w:rPr>
      </w:pPr>
      <w:r w:rsidRPr="00EE7628">
        <w:rPr>
          <w:rFonts w:asciiTheme="minorHAnsi" w:hAnsiTheme="minorHAnsi" w:cstheme="minorHAnsi"/>
          <w:b/>
        </w:rPr>
        <w:t xml:space="preserve">LA PRESENTE FOJA FORMA PARTE DE LA SENTENCIA DICTADA EL DÍA </w:t>
      </w:r>
      <w:r w:rsidR="00B059F4" w:rsidRPr="00EE7628">
        <w:rPr>
          <w:rFonts w:asciiTheme="minorHAnsi" w:hAnsiTheme="minorHAnsi" w:cstheme="minorHAnsi"/>
          <w:b/>
        </w:rPr>
        <w:t>6</w:t>
      </w:r>
      <w:r w:rsidRPr="00EE7628">
        <w:rPr>
          <w:rFonts w:asciiTheme="minorHAnsi" w:hAnsiTheme="minorHAnsi" w:cstheme="minorHAnsi"/>
          <w:b/>
        </w:rPr>
        <w:t xml:space="preserve"> </w:t>
      </w:r>
      <w:r w:rsidR="00B059F4" w:rsidRPr="00EE7628">
        <w:rPr>
          <w:rFonts w:asciiTheme="minorHAnsi" w:hAnsiTheme="minorHAnsi" w:cstheme="minorHAnsi"/>
          <w:b/>
        </w:rPr>
        <w:t>SEIS DE JUL</w:t>
      </w:r>
      <w:r w:rsidRPr="00EE7628">
        <w:rPr>
          <w:rFonts w:asciiTheme="minorHAnsi" w:hAnsiTheme="minorHAnsi" w:cstheme="minorHAnsi"/>
          <w:b/>
        </w:rPr>
        <w:t xml:space="preserve">IO DEL PRESENTE AÑO 2020 DOS MIL VEINTE, EN EL PROCESO ADMINISTRATIVO CON NÚMERO DE EXPEDIENTE 1382/2doJAM/2018-JN. </w:t>
      </w:r>
      <w:r w:rsidRPr="00EE7628">
        <w:rPr>
          <w:rFonts w:ascii="Calibri" w:hAnsi="Calibri"/>
          <w:sz w:val="26"/>
        </w:rPr>
        <w:t xml:space="preserve">. </w:t>
      </w:r>
      <w:r w:rsidRPr="00EE7628">
        <w:rPr>
          <w:rFonts w:ascii="Calibri" w:hAnsi="Calibri" w:cs="Calibri"/>
          <w:sz w:val="26"/>
          <w:szCs w:val="26"/>
        </w:rPr>
        <w:t xml:space="preserve">. . . . . . . . . . . . . . . . . . . . </w:t>
      </w:r>
      <w:proofErr w:type="gramStart"/>
      <w:r w:rsidRPr="00EE7628">
        <w:rPr>
          <w:rFonts w:ascii="Calibri" w:hAnsi="Calibri" w:cs="Calibri"/>
          <w:sz w:val="26"/>
          <w:szCs w:val="26"/>
        </w:rPr>
        <w:t>. . . .</w:t>
      </w:r>
      <w:proofErr w:type="gramEnd"/>
      <w:r w:rsidRPr="00EE7628">
        <w:rPr>
          <w:rFonts w:ascii="Calibri" w:hAnsi="Calibri" w:cs="Calibri"/>
          <w:sz w:val="26"/>
          <w:szCs w:val="26"/>
        </w:rPr>
        <w:t xml:space="preserve"> </w:t>
      </w:r>
    </w:p>
    <w:p w:rsidR="006308E8" w:rsidRPr="00EE7628" w:rsidRDefault="006308E8" w:rsidP="006308E8">
      <w:pPr>
        <w:ind w:firstLine="720"/>
        <w:jc w:val="both"/>
        <w:rPr>
          <w:rFonts w:asciiTheme="minorHAnsi" w:hAnsiTheme="minorHAnsi" w:cstheme="minorHAnsi"/>
          <w:b/>
        </w:rPr>
      </w:pPr>
    </w:p>
    <w:sectPr w:rsidR="006308E8" w:rsidRPr="00EE7628" w:rsidSect="00F40EA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DFD" w:rsidRDefault="00F55DFD">
      <w:r>
        <w:separator/>
      </w:r>
    </w:p>
  </w:endnote>
  <w:endnote w:type="continuationSeparator" w:id="0">
    <w:p w:rsidR="00F55DFD" w:rsidRDefault="00F5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DFD" w:rsidRDefault="00F55DFD">
      <w:r>
        <w:separator/>
      </w:r>
    </w:p>
  </w:footnote>
  <w:footnote w:type="continuationSeparator" w:id="0">
    <w:p w:rsidR="00F55DFD" w:rsidRDefault="00F5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281971"/>
      <w:docPartObj>
        <w:docPartGallery w:val="Page Numbers (Top of Page)"/>
        <w:docPartUnique/>
      </w:docPartObj>
    </w:sdtPr>
    <w:sdtEndPr/>
    <w:sdtContent>
      <w:p w:rsidR="00A03746" w:rsidRDefault="006308E8">
        <w:pPr>
          <w:pStyle w:val="Encabezado"/>
          <w:jc w:val="center"/>
        </w:pPr>
        <w:r>
          <w:fldChar w:fldCharType="begin"/>
        </w:r>
        <w:r>
          <w:instrText>PAGE   \* MERGEFORMAT</w:instrText>
        </w:r>
        <w:r>
          <w:fldChar w:fldCharType="separate"/>
        </w:r>
        <w:r w:rsidR="00B13AD7">
          <w:rPr>
            <w:noProof/>
          </w:rPr>
          <w:t>1</w:t>
        </w:r>
        <w:r>
          <w:fldChar w:fldCharType="end"/>
        </w:r>
      </w:p>
    </w:sdtContent>
  </w:sdt>
  <w:p w:rsidR="00A03746" w:rsidRDefault="00F9632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4F"/>
    <w:rsid w:val="00176ADB"/>
    <w:rsid w:val="002929A6"/>
    <w:rsid w:val="002A6C5A"/>
    <w:rsid w:val="002B7237"/>
    <w:rsid w:val="00385625"/>
    <w:rsid w:val="004139CB"/>
    <w:rsid w:val="004C6550"/>
    <w:rsid w:val="00585826"/>
    <w:rsid w:val="006308E8"/>
    <w:rsid w:val="00704776"/>
    <w:rsid w:val="007D6AB9"/>
    <w:rsid w:val="008D254F"/>
    <w:rsid w:val="008D31C9"/>
    <w:rsid w:val="0093008A"/>
    <w:rsid w:val="00964424"/>
    <w:rsid w:val="0099686F"/>
    <w:rsid w:val="009F446F"/>
    <w:rsid w:val="00A50AD3"/>
    <w:rsid w:val="00B059F4"/>
    <w:rsid w:val="00B13AD7"/>
    <w:rsid w:val="00B50AFD"/>
    <w:rsid w:val="00B60994"/>
    <w:rsid w:val="00EC2D07"/>
    <w:rsid w:val="00EE7628"/>
    <w:rsid w:val="00F15568"/>
    <w:rsid w:val="00F55DFD"/>
    <w:rsid w:val="00F9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2C92"/>
  <w15:chartTrackingRefBased/>
  <w15:docId w15:val="{C29D7464-65CF-4778-98FB-52BED757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54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D254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254F"/>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8D254F"/>
    <w:pPr>
      <w:jc w:val="both"/>
    </w:pPr>
  </w:style>
  <w:style w:type="character" w:customStyle="1" w:styleId="TextoindependienteCar">
    <w:name w:val="Texto independiente Car"/>
    <w:basedOn w:val="Fuentedeprrafopredeter"/>
    <w:link w:val="Textoindependiente"/>
    <w:rsid w:val="008D254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D254F"/>
    <w:pPr>
      <w:tabs>
        <w:tab w:val="center" w:pos="4419"/>
        <w:tab w:val="right" w:pos="8838"/>
      </w:tabs>
    </w:pPr>
  </w:style>
  <w:style w:type="character" w:customStyle="1" w:styleId="EncabezadoCar">
    <w:name w:val="Encabezado Car"/>
    <w:basedOn w:val="Fuentedeprrafopredeter"/>
    <w:link w:val="Encabezado"/>
    <w:uiPriority w:val="99"/>
    <w:rsid w:val="008D254F"/>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8D254F"/>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semiHidden/>
    <w:unhideWhenUsed/>
    <w:rsid w:val="008D254F"/>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8D254F"/>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20905">
      <w:bodyDiv w:val="1"/>
      <w:marLeft w:val="0"/>
      <w:marRight w:val="0"/>
      <w:marTop w:val="0"/>
      <w:marBottom w:val="0"/>
      <w:divBdr>
        <w:top w:val="none" w:sz="0" w:space="0" w:color="auto"/>
        <w:left w:val="none" w:sz="0" w:space="0" w:color="auto"/>
        <w:bottom w:val="none" w:sz="0" w:space="0" w:color="auto"/>
        <w:right w:val="none" w:sz="0" w:space="0" w:color="auto"/>
      </w:divBdr>
    </w:div>
    <w:div w:id="1077631962">
      <w:bodyDiv w:val="1"/>
      <w:marLeft w:val="0"/>
      <w:marRight w:val="0"/>
      <w:marTop w:val="0"/>
      <w:marBottom w:val="0"/>
      <w:divBdr>
        <w:top w:val="none" w:sz="0" w:space="0" w:color="auto"/>
        <w:left w:val="none" w:sz="0" w:space="0" w:color="auto"/>
        <w:bottom w:val="none" w:sz="0" w:space="0" w:color="auto"/>
        <w:right w:val="none" w:sz="0" w:space="0" w:color="auto"/>
      </w:divBdr>
    </w:div>
    <w:div w:id="1211308377">
      <w:bodyDiv w:val="1"/>
      <w:marLeft w:val="0"/>
      <w:marRight w:val="0"/>
      <w:marTop w:val="0"/>
      <w:marBottom w:val="0"/>
      <w:divBdr>
        <w:top w:val="none" w:sz="0" w:space="0" w:color="auto"/>
        <w:left w:val="none" w:sz="0" w:space="0" w:color="auto"/>
        <w:bottom w:val="none" w:sz="0" w:space="0" w:color="auto"/>
        <w:right w:val="none" w:sz="0" w:space="0" w:color="auto"/>
      </w:divBdr>
    </w:div>
    <w:div w:id="1316102206">
      <w:bodyDiv w:val="1"/>
      <w:marLeft w:val="0"/>
      <w:marRight w:val="0"/>
      <w:marTop w:val="0"/>
      <w:marBottom w:val="0"/>
      <w:divBdr>
        <w:top w:val="none" w:sz="0" w:space="0" w:color="auto"/>
        <w:left w:val="none" w:sz="0" w:space="0" w:color="auto"/>
        <w:bottom w:val="none" w:sz="0" w:space="0" w:color="auto"/>
        <w:right w:val="none" w:sz="0" w:space="0" w:color="auto"/>
      </w:divBdr>
    </w:div>
    <w:div w:id="15756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3266</Words>
  <Characters>17968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2020-07-28T19:10:00Z</dcterms:created>
  <dcterms:modified xsi:type="dcterms:W3CDTF">2020-07-30T17:28:00Z</dcterms:modified>
</cp:coreProperties>
</file>