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8D6" w:rsidRPr="00B250E9" w:rsidRDefault="00E378D6" w:rsidP="00E378D6">
      <w:bookmarkStart w:id="0" w:name="_GoBack"/>
      <w:bookmarkEnd w:id="0"/>
    </w:p>
    <w:p w:rsidR="00E378D6" w:rsidRPr="00B250E9" w:rsidRDefault="00E378D6" w:rsidP="00E378D6">
      <w:pPr>
        <w:pStyle w:val="Ttulo1"/>
        <w:ind w:firstLine="708"/>
        <w:jc w:val="both"/>
        <w:rPr>
          <w:rFonts w:ascii="Calibri" w:hAnsi="Calibri" w:cs="Calibri"/>
          <w:i w:val="0"/>
          <w:sz w:val="26"/>
          <w:szCs w:val="26"/>
        </w:rPr>
      </w:pPr>
      <w:r w:rsidRPr="00B250E9">
        <w:rPr>
          <w:rFonts w:ascii="Calibri" w:hAnsi="Calibri" w:cs="Calibri"/>
          <w:i w:val="0"/>
          <w:sz w:val="26"/>
          <w:szCs w:val="26"/>
        </w:rPr>
        <w:t>León, Guanajuato, a 2</w:t>
      </w:r>
      <w:r w:rsidR="00A92BCF" w:rsidRPr="00B250E9">
        <w:rPr>
          <w:rFonts w:ascii="Calibri" w:hAnsi="Calibri" w:cs="Calibri"/>
          <w:i w:val="0"/>
          <w:sz w:val="26"/>
          <w:szCs w:val="26"/>
        </w:rPr>
        <w:t>5</w:t>
      </w:r>
      <w:r w:rsidRPr="00B250E9">
        <w:rPr>
          <w:rFonts w:ascii="Calibri" w:hAnsi="Calibri" w:cs="Calibri"/>
          <w:i w:val="0"/>
          <w:sz w:val="26"/>
          <w:szCs w:val="26"/>
        </w:rPr>
        <w:t xml:space="preserve"> veinti</w:t>
      </w:r>
      <w:r w:rsidR="00BB751E" w:rsidRPr="00B250E9">
        <w:rPr>
          <w:rFonts w:ascii="Calibri" w:hAnsi="Calibri" w:cs="Calibri"/>
          <w:i w:val="0"/>
          <w:sz w:val="26"/>
          <w:szCs w:val="26"/>
        </w:rPr>
        <w:t>c</w:t>
      </w:r>
      <w:r w:rsidR="00A92BCF" w:rsidRPr="00B250E9">
        <w:rPr>
          <w:rFonts w:ascii="Calibri" w:hAnsi="Calibri" w:cs="Calibri"/>
          <w:i w:val="0"/>
          <w:sz w:val="26"/>
          <w:szCs w:val="26"/>
        </w:rPr>
        <w:t>inc</w:t>
      </w:r>
      <w:r w:rsidR="00BB751E" w:rsidRPr="00B250E9">
        <w:rPr>
          <w:rFonts w:ascii="Calibri" w:hAnsi="Calibri" w:cs="Calibri"/>
          <w:i w:val="0"/>
          <w:sz w:val="26"/>
          <w:szCs w:val="26"/>
        </w:rPr>
        <w:t xml:space="preserve">o </w:t>
      </w:r>
      <w:r w:rsidRPr="00B250E9">
        <w:rPr>
          <w:rFonts w:ascii="Calibri" w:hAnsi="Calibri" w:cs="Calibri"/>
          <w:i w:val="0"/>
          <w:sz w:val="26"/>
          <w:szCs w:val="26"/>
        </w:rPr>
        <w:t xml:space="preserve">de </w:t>
      </w:r>
      <w:r w:rsidR="00BB751E" w:rsidRPr="00B250E9">
        <w:rPr>
          <w:rFonts w:ascii="Calibri" w:hAnsi="Calibri" w:cs="Calibri"/>
          <w:i w:val="0"/>
          <w:sz w:val="26"/>
          <w:szCs w:val="26"/>
        </w:rPr>
        <w:t>junio</w:t>
      </w:r>
      <w:r w:rsidRPr="00B250E9">
        <w:rPr>
          <w:rFonts w:ascii="Calibri" w:hAnsi="Calibri" w:cs="Calibri"/>
          <w:i w:val="0"/>
          <w:sz w:val="26"/>
          <w:szCs w:val="26"/>
        </w:rPr>
        <w:t xml:space="preserve"> del año 20</w:t>
      </w:r>
      <w:r w:rsidR="00BB751E" w:rsidRPr="00B250E9">
        <w:rPr>
          <w:rFonts w:ascii="Calibri" w:hAnsi="Calibri" w:cs="Calibri"/>
          <w:i w:val="0"/>
          <w:sz w:val="26"/>
          <w:szCs w:val="26"/>
        </w:rPr>
        <w:t>20</w:t>
      </w:r>
      <w:r w:rsidRPr="00B250E9">
        <w:rPr>
          <w:rFonts w:ascii="Calibri" w:hAnsi="Calibri" w:cs="Calibri"/>
          <w:i w:val="0"/>
          <w:sz w:val="26"/>
          <w:szCs w:val="26"/>
        </w:rPr>
        <w:t xml:space="preserve"> dos mil </w:t>
      </w:r>
      <w:r w:rsidR="00BB751E" w:rsidRPr="00B250E9">
        <w:rPr>
          <w:rFonts w:ascii="Calibri" w:hAnsi="Calibri" w:cs="Calibri"/>
          <w:i w:val="0"/>
          <w:sz w:val="26"/>
          <w:szCs w:val="26"/>
        </w:rPr>
        <w:t>veinte</w:t>
      </w:r>
      <w:r w:rsidRPr="00B250E9">
        <w:rPr>
          <w:rFonts w:ascii="Calibri" w:hAnsi="Calibri" w:cs="Calibri"/>
          <w:i w:val="0"/>
          <w:sz w:val="26"/>
          <w:szCs w:val="26"/>
        </w:rPr>
        <w:t xml:space="preserve">. </w:t>
      </w:r>
    </w:p>
    <w:p w:rsidR="00E378D6" w:rsidRPr="00B250E9" w:rsidRDefault="00E378D6" w:rsidP="00E378D6">
      <w:pPr>
        <w:rPr>
          <w:rFonts w:ascii="Calibri" w:hAnsi="Calibri" w:cs="Calibri"/>
          <w:sz w:val="20"/>
          <w:szCs w:val="20"/>
          <w:lang w:val="es-MX"/>
        </w:rPr>
      </w:pPr>
    </w:p>
    <w:p w:rsidR="00E378D6" w:rsidRPr="00B250E9" w:rsidRDefault="00E378D6" w:rsidP="00E378D6">
      <w:pPr>
        <w:pStyle w:val="Textoindependiente"/>
        <w:ind w:firstLine="708"/>
        <w:rPr>
          <w:rFonts w:ascii="Calibri" w:hAnsi="Calibri" w:cs="Calibri"/>
          <w:b/>
          <w:sz w:val="26"/>
          <w:szCs w:val="26"/>
        </w:rPr>
      </w:pPr>
      <w:r w:rsidRPr="00B250E9">
        <w:rPr>
          <w:rFonts w:ascii="Calibri" w:hAnsi="Calibri" w:cs="Calibri"/>
          <w:b/>
          <w:bCs/>
          <w:i/>
          <w:iCs/>
          <w:sz w:val="26"/>
          <w:szCs w:val="26"/>
          <w:lang w:val="es-ES"/>
        </w:rPr>
        <w:t>V I S T O S</w:t>
      </w:r>
      <w:r w:rsidRPr="00B250E9">
        <w:rPr>
          <w:rFonts w:ascii="Calibri" w:hAnsi="Calibri" w:cs="Calibri"/>
          <w:bCs/>
          <w:iCs/>
          <w:sz w:val="26"/>
          <w:szCs w:val="26"/>
          <w:lang w:val="es-ES"/>
        </w:rPr>
        <w:t xml:space="preserve">, </w:t>
      </w:r>
      <w:r w:rsidRPr="00B250E9">
        <w:rPr>
          <w:rFonts w:ascii="Calibri" w:hAnsi="Calibri" w:cs="Calibri"/>
          <w:bCs/>
          <w:iCs/>
          <w:sz w:val="26"/>
          <w:szCs w:val="26"/>
        </w:rPr>
        <w:t>para dictar sentencia definitiva,</w:t>
      </w:r>
      <w:r w:rsidRPr="00B250E9">
        <w:rPr>
          <w:rFonts w:ascii="Calibri" w:hAnsi="Calibri" w:cs="Calibri"/>
          <w:sz w:val="26"/>
          <w:szCs w:val="26"/>
        </w:rPr>
        <w:t xml:space="preserve"> los autos del proceso administrativo identificado con el número </w:t>
      </w:r>
      <w:r w:rsidRPr="00B250E9">
        <w:rPr>
          <w:rFonts w:ascii="Calibri" w:hAnsi="Calibri" w:cs="Calibri"/>
          <w:b/>
          <w:sz w:val="26"/>
          <w:szCs w:val="26"/>
        </w:rPr>
        <w:t>1224/2doJAM/2017-JN</w:t>
      </w:r>
      <w:r w:rsidRPr="00B250E9">
        <w:rPr>
          <w:rFonts w:ascii="Calibri" w:hAnsi="Calibri" w:cs="Calibri"/>
          <w:sz w:val="26"/>
          <w:szCs w:val="26"/>
        </w:rPr>
        <w:t xml:space="preserve">, promovido por los ciudadanos </w:t>
      </w:r>
      <w:r w:rsidR="00B250E9" w:rsidRPr="00B250E9">
        <w:rPr>
          <w:rFonts w:ascii="Arial Narrow" w:hAnsi="Arial Narrow"/>
          <w:b/>
          <w:bCs/>
          <w:sz w:val="27"/>
          <w:szCs w:val="27"/>
        </w:rPr>
        <w:t>(…)</w:t>
      </w:r>
      <w:r w:rsidRPr="00B250E9">
        <w:rPr>
          <w:rFonts w:ascii="Calibri" w:hAnsi="Calibri" w:cs="Calibri"/>
          <w:b/>
          <w:sz w:val="26"/>
          <w:szCs w:val="26"/>
        </w:rPr>
        <w:t xml:space="preserve">; </w:t>
      </w:r>
      <w:r w:rsidRPr="00B250E9">
        <w:rPr>
          <w:rFonts w:ascii="Calibri" w:hAnsi="Calibri" w:cs="Calibri"/>
          <w:sz w:val="26"/>
          <w:szCs w:val="26"/>
        </w:rPr>
        <w:t xml:space="preserve">y, . . . . . . . . . . . . . . . . . . . . . . . . . . . </w:t>
      </w:r>
      <w:proofErr w:type="gramStart"/>
      <w:r w:rsidRPr="00B250E9">
        <w:rPr>
          <w:rFonts w:ascii="Calibri" w:hAnsi="Calibri" w:cs="Calibri"/>
          <w:sz w:val="26"/>
          <w:szCs w:val="26"/>
        </w:rPr>
        <w:t>. . . .</w:t>
      </w:r>
      <w:proofErr w:type="gramEnd"/>
      <w:r w:rsidRPr="00B250E9">
        <w:rPr>
          <w:rFonts w:ascii="Calibri" w:hAnsi="Calibri" w:cs="Calibri"/>
          <w:sz w:val="26"/>
          <w:szCs w:val="26"/>
        </w:rPr>
        <w:t xml:space="preserve"> </w:t>
      </w:r>
    </w:p>
    <w:p w:rsidR="00E378D6" w:rsidRPr="00B250E9" w:rsidRDefault="00E378D6" w:rsidP="00E378D6">
      <w:pPr>
        <w:pStyle w:val="Textoindependiente"/>
        <w:rPr>
          <w:rFonts w:ascii="Calibri" w:hAnsi="Calibri" w:cs="Calibri"/>
          <w:sz w:val="20"/>
          <w:szCs w:val="20"/>
        </w:rPr>
      </w:pPr>
    </w:p>
    <w:p w:rsidR="00E378D6" w:rsidRPr="00B250E9" w:rsidRDefault="00E378D6" w:rsidP="00E378D6">
      <w:pPr>
        <w:pStyle w:val="Textoindependiente"/>
        <w:ind w:firstLine="708"/>
        <w:jc w:val="center"/>
        <w:rPr>
          <w:rFonts w:ascii="Calibri" w:hAnsi="Calibri" w:cs="Calibri"/>
          <w:b/>
          <w:bCs/>
          <w:i/>
          <w:iCs/>
          <w:sz w:val="26"/>
          <w:szCs w:val="26"/>
        </w:rPr>
      </w:pPr>
      <w:r w:rsidRPr="00B250E9">
        <w:rPr>
          <w:rFonts w:ascii="Calibri" w:hAnsi="Calibri" w:cs="Calibri"/>
          <w:b/>
          <w:bCs/>
          <w:i/>
          <w:iCs/>
          <w:sz w:val="26"/>
          <w:szCs w:val="26"/>
        </w:rPr>
        <w:t xml:space="preserve">R E S U L T A N D </w:t>
      </w:r>
      <w:proofErr w:type="gramStart"/>
      <w:r w:rsidRPr="00B250E9">
        <w:rPr>
          <w:rFonts w:ascii="Calibri" w:hAnsi="Calibri" w:cs="Calibri"/>
          <w:b/>
          <w:bCs/>
          <w:i/>
          <w:iCs/>
          <w:sz w:val="26"/>
          <w:szCs w:val="26"/>
        </w:rPr>
        <w:t>O :</w:t>
      </w:r>
      <w:proofErr w:type="gramEnd"/>
    </w:p>
    <w:p w:rsidR="00E378D6" w:rsidRPr="00B250E9" w:rsidRDefault="00E378D6" w:rsidP="00E378D6">
      <w:pPr>
        <w:pStyle w:val="Textoindependiente"/>
        <w:rPr>
          <w:rFonts w:ascii="Calibri" w:hAnsi="Calibri" w:cs="Calibri"/>
          <w:b/>
          <w:bCs/>
          <w:sz w:val="20"/>
          <w:szCs w:val="20"/>
        </w:rPr>
      </w:pPr>
    </w:p>
    <w:p w:rsidR="00E378D6" w:rsidRPr="00B250E9" w:rsidRDefault="00E378D6" w:rsidP="00E378D6">
      <w:pPr>
        <w:ind w:firstLine="708"/>
        <w:jc w:val="both"/>
        <w:rPr>
          <w:rFonts w:ascii="Calibri" w:hAnsi="Calibri" w:cs="Calibri"/>
          <w:sz w:val="26"/>
          <w:szCs w:val="26"/>
        </w:rPr>
      </w:pPr>
      <w:proofErr w:type="gramStart"/>
      <w:r w:rsidRPr="00B250E9">
        <w:rPr>
          <w:rFonts w:ascii="Calibri" w:hAnsi="Calibri" w:cs="Calibri"/>
          <w:b/>
          <w:bCs/>
          <w:i/>
          <w:iCs/>
          <w:sz w:val="26"/>
          <w:szCs w:val="26"/>
        </w:rPr>
        <w:t>PRIMERO.-</w:t>
      </w:r>
      <w:proofErr w:type="gramEnd"/>
      <w:r w:rsidRPr="00B250E9">
        <w:rPr>
          <w:rFonts w:ascii="Calibri" w:hAnsi="Calibri" w:cs="Calibri"/>
          <w:b/>
          <w:bCs/>
          <w:i/>
          <w:iCs/>
          <w:sz w:val="26"/>
          <w:szCs w:val="26"/>
        </w:rPr>
        <w:t xml:space="preserve"> </w:t>
      </w:r>
      <w:r w:rsidRPr="00B250E9">
        <w:rPr>
          <w:rFonts w:ascii="Calibri" w:hAnsi="Calibri" w:cs="Calibri"/>
          <w:sz w:val="26"/>
          <w:szCs w:val="26"/>
        </w:rPr>
        <w:t xml:space="preserve">Mediante escrito de demanda administrativa, presentado el día </w:t>
      </w:r>
      <w:r w:rsidR="007779B0" w:rsidRPr="00B250E9">
        <w:rPr>
          <w:rFonts w:ascii="Calibri" w:hAnsi="Calibri" w:cs="Calibri"/>
          <w:sz w:val="26"/>
          <w:szCs w:val="26"/>
        </w:rPr>
        <w:t>2</w:t>
      </w:r>
      <w:r w:rsidRPr="00B250E9">
        <w:rPr>
          <w:rFonts w:ascii="Calibri" w:hAnsi="Calibri" w:cs="Calibri"/>
          <w:sz w:val="26"/>
          <w:szCs w:val="26"/>
        </w:rPr>
        <w:t xml:space="preserve">5 </w:t>
      </w:r>
      <w:r w:rsidR="007779B0" w:rsidRPr="00B250E9">
        <w:rPr>
          <w:rFonts w:ascii="Calibri" w:hAnsi="Calibri" w:cs="Calibri"/>
          <w:sz w:val="26"/>
          <w:szCs w:val="26"/>
        </w:rPr>
        <w:t>veinti</w:t>
      </w:r>
      <w:r w:rsidRPr="00B250E9">
        <w:rPr>
          <w:rFonts w:ascii="Calibri" w:hAnsi="Calibri" w:cs="Calibri"/>
          <w:sz w:val="26"/>
          <w:szCs w:val="26"/>
        </w:rPr>
        <w:t>cinco de o</w:t>
      </w:r>
      <w:r w:rsidR="007779B0" w:rsidRPr="00B250E9">
        <w:rPr>
          <w:rFonts w:ascii="Calibri" w:hAnsi="Calibri" w:cs="Calibri"/>
          <w:sz w:val="26"/>
          <w:szCs w:val="26"/>
        </w:rPr>
        <w:t>ctubre</w:t>
      </w:r>
      <w:r w:rsidRPr="00B250E9">
        <w:rPr>
          <w:rFonts w:ascii="Calibri" w:hAnsi="Calibri" w:cs="Calibri"/>
          <w:sz w:val="26"/>
          <w:szCs w:val="26"/>
        </w:rPr>
        <w:t xml:space="preserve"> del año 2017 dos mil diecisiete, en la Oficialía Común de Partes de los Juzgados Administrativos de este Municipio, l</w:t>
      </w:r>
      <w:r w:rsidR="007779B0" w:rsidRPr="00B250E9">
        <w:rPr>
          <w:rFonts w:ascii="Calibri" w:hAnsi="Calibri" w:cs="Calibri"/>
          <w:sz w:val="26"/>
          <w:szCs w:val="26"/>
        </w:rPr>
        <w:t>os</w:t>
      </w:r>
      <w:r w:rsidRPr="00B250E9">
        <w:rPr>
          <w:rFonts w:ascii="Calibri" w:hAnsi="Calibri" w:cs="Calibri"/>
          <w:sz w:val="26"/>
          <w:szCs w:val="26"/>
        </w:rPr>
        <w:t xml:space="preserve"> ciudadan</w:t>
      </w:r>
      <w:r w:rsidR="007779B0" w:rsidRPr="00B250E9">
        <w:rPr>
          <w:rFonts w:ascii="Calibri" w:hAnsi="Calibri" w:cs="Calibri"/>
          <w:sz w:val="26"/>
          <w:szCs w:val="26"/>
        </w:rPr>
        <w:t>os</w:t>
      </w:r>
      <w:r w:rsidR="007779B0" w:rsidRPr="00B250E9">
        <w:rPr>
          <w:rFonts w:ascii="Calibri" w:hAnsi="Calibri" w:cs="Calibri"/>
          <w:b/>
          <w:sz w:val="26"/>
          <w:szCs w:val="26"/>
        </w:rPr>
        <w:t xml:space="preserve"> </w:t>
      </w:r>
      <w:r w:rsidR="00B250E9" w:rsidRPr="00B250E9">
        <w:rPr>
          <w:rFonts w:ascii="Arial Narrow" w:hAnsi="Arial Narrow"/>
          <w:b/>
          <w:bCs/>
          <w:sz w:val="27"/>
          <w:szCs w:val="27"/>
        </w:rPr>
        <w:t>(…)</w:t>
      </w:r>
      <w:r w:rsidR="007779B0" w:rsidRPr="00B250E9">
        <w:rPr>
          <w:rFonts w:ascii="Calibri" w:hAnsi="Calibri" w:cs="Calibri"/>
          <w:sz w:val="26"/>
          <w:szCs w:val="26"/>
        </w:rPr>
        <w:t>,</w:t>
      </w:r>
      <w:r w:rsidRPr="00B250E9">
        <w:rPr>
          <w:rFonts w:ascii="Calibri" w:hAnsi="Calibri" w:cs="Calibri"/>
          <w:b/>
          <w:sz w:val="26"/>
          <w:szCs w:val="26"/>
        </w:rPr>
        <w:t xml:space="preserve"> </w:t>
      </w:r>
      <w:r w:rsidRPr="00B250E9">
        <w:rPr>
          <w:rFonts w:ascii="Calibri" w:hAnsi="Calibri" w:cs="Calibri"/>
          <w:sz w:val="26"/>
          <w:szCs w:val="26"/>
        </w:rPr>
        <w:t>por su propio derecho; promovi</w:t>
      </w:r>
      <w:r w:rsidR="007779B0" w:rsidRPr="00B250E9">
        <w:rPr>
          <w:rFonts w:ascii="Calibri" w:hAnsi="Calibri" w:cs="Calibri"/>
          <w:sz w:val="26"/>
          <w:szCs w:val="26"/>
        </w:rPr>
        <w:t>eron</w:t>
      </w:r>
      <w:r w:rsidRPr="00B250E9">
        <w:rPr>
          <w:rFonts w:ascii="Calibri" w:hAnsi="Calibri" w:cs="Calibri"/>
          <w:sz w:val="26"/>
          <w:szCs w:val="26"/>
        </w:rPr>
        <w:t xml:space="preserve"> proceso administrativo; en donde señala</w:t>
      </w:r>
      <w:r w:rsidR="007779B0" w:rsidRPr="00B250E9">
        <w:rPr>
          <w:rFonts w:ascii="Calibri" w:hAnsi="Calibri" w:cs="Calibri"/>
          <w:sz w:val="26"/>
          <w:szCs w:val="26"/>
        </w:rPr>
        <w:t>ron</w:t>
      </w:r>
      <w:r w:rsidRPr="00B250E9">
        <w:rPr>
          <w:rFonts w:ascii="Calibri" w:hAnsi="Calibri" w:cs="Calibri"/>
          <w:sz w:val="26"/>
          <w:szCs w:val="26"/>
        </w:rPr>
        <w:t xml:space="preserve"> como: . . . . . . . . . . . . . . . . . . </w:t>
      </w:r>
      <w:r w:rsidR="0073062B" w:rsidRPr="00B250E9">
        <w:rPr>
          <w:rFonts w:ascii="Calibri" w:hAnsi="Calibri" w:cs="Calibri"/>
          <w:sz w:val="26"/>
          <w:szCs w:val="26"/>
        </w:rPr>
        <w:t xml:space="preserve">. . . . . . . . . . . . . </w:t>
      </w:r>
    </w:p>
    <w:p w:rsidR="00E378D6" w:rsidRPr="00B250E9" w:rsidRDefault="00E378D6" w:rsidP="00E378D6">
      <w:pPr>
        <w:jc w:val="both"/>
        <w:rPr>
          <w:rFonts w:ascii="Calibri" w:hAnsi="Calibri"/>
          <w:sz w:val="22"/>
          <w:szCs w:val="27"/>
        </w:rPr>
      </w:pPr>
    </w:p>
    <w:p w:rsidR="00E378D6" w:rsidRPr="00B250E9" w:rsidRDefault="00E378D6" w:rsidP="00AB6C6C">
      <w:pPr>
        <w:ind w:firstLine="708"/>
        <w:jc w:val="both"/>
        <w:rPr>
          <w:rFonts w:ascii="Calibri" w:hAnsi="Calibri"/>
          <w:bCs/>
          <w:sz w:val="26"/>
          <w:szCs w:val="27"/>
        </w:rPr>
      </w:pPr>
      <w:r w:rsidRPr="00B250E9">
        <w:rPr>
          <w:rFonts w:ascii="Calibri" w:hAnsi="Calibri"/>
          <w:b/>
          <w:bCs/>
          <w:sz w:val="26"/>
          <w:szCs w:val="27"/>
        </w:rPr>
        <w:t xml:space="preserve">a).- Actos impugnados: </w:t>
      </w:r>
      <w:r w:rsidRPr="00B250E9">
        <w:rPr>
          <w:rFonts w:ascii="Calibri" w:hAnsi="Calibri"/>
          <w:bCs/>
          <w:sz w:val="26"/>
          <w:szCs w:val="27"/>
        </w:rPr>
        <w:t>Las determinaciones y liquidaciones de los créditos fiscales sobre el impuesto predial, que se desprenden de</w:t>
      </w:r>
      <w:r w:rsidR="00487375" w:rsidRPr="00B250E9">
        <w:rPr>
          <w:rFonts w:ascii="Calibri" w:hAnsi="Calibri"/>
          <w:bCs/>
          <w:sz w:val="26"/>
          <w:szCs w:val="27"/>
        </w:rPr>
        <w:t xml:space="preserve">l </w:t>
      </w:r>
      <w:r w:rsidR="0073062B" w:rsidRPr="00B250E9">
        <w:rPr>
          <w:rFonts w:ascii="Calibri" w:hAnsi="Calibri"/>
          <w:bCs/>
          <w:sz w:val="26"/>
          <w:szCs w:val="27"/>
        </w:rPr>
        <w:t xml:space="preserve">requerimiento de pago </w:t>
      </w:r>
      <w:r w:rsidRPr="00B250E9">
        <w:rPr>
          <w:rFonts w:ascii="Calibri" w:hAnsi="Calibri"/>
          <w:bCs/>
          <w:sz w:val="26"/>
          <w:szCs w:val="27"/>
        </w:rPr>
        <w:t>con número de folio</w:t>
      </w:r>
      <w:r w:rsidR="0073062B" w:rsidRPr="00B250E9">
        <w:rPr>
          <w:rFonts w:ascii="Calibri" w:hAnsi="Calibri"/>
          <w:bCs/>
          <w:sz w:val="26"/>
          <w:szCs w:val="27"/>
        </w:rPr>
        <w:t>:</w:t>
      </w:r>
      <w:r w:rsidRPr="00B250E9">
        <w:rPr>
          <w:rFonts w:ascii="Calibri" w:hAnsi="Calibri"/>
          <w:bCs/>
          <w:sz w:val="26"/>
          <w:szCs w:val="27"/>
        </w:rPr>
        <w:t xml:space="preserve"> PR-2017-00</w:t>
      </w:r>
      <w:r w:rsidR="0073062B" w:rsidRPr="00B250E9">
        <w:rPr>
          <w:rFonts w:ascii="Calibri" w:hAnsi="Calibri"/>
          <w:bCs/>
          <w:sz w:val="26"/>
          <w:szCs w:val="27"/>
        </w:rPr>
        <w:t>177142 de fecha 5 cinco de septiembre</w:t>
      </w:r>
      <w:r w:rsidR="00AB6C6C" w:rsidRPr="00B250E9">
        <w:rPr>
          <w:rFonts w:ascii="Calibri" w:hAnsi="Calibri"/>
          <w:bCs/>
          <w:sz w:val="26"/>
          <w:szCs w:val="27"/>
        </w:rPr>
        <w:t xml:space="preserve"> del año 2017 dos mil diecisiete,</w:t>
      </w:r>
      <w:r w:rsidR="0073062B" w:rsidRPr="00B250E9">
        <w:rPr>
          <w:rFonts w:ascii="Calibri" w:hAnsi="Calibri"/>
          <w:bCs/>
          <w:sz w:val="26"/>
          <w:szCs w:val="27"/>
        </w:rPr>
        <w:t xml:space="preserve"> por la cantidad de </w:t>
      </w:r>
      <w:r w:rsidRPr="00B250E9">
        <w:rPr>
          <w:rFonts w:ascii="Calibri" w:hAnsi="Calibri"/>
          <w:bCs/>
          <w:sz w:val="26"/>
          <w:szCs w:val="27"/>
        </w:rPr>
        <w:t>$2</w:t>
      </w:r>
      <w:r w:rsidR="0073062B" w:rsidRPr="00B250E9">
        <w:rPr>
          <w:rFonts w:ascii="Calibri" w:hAnsi="Calibri"/>
          <w:bCs/>
          <w:sz w:val="26"/>
          <w:szCs w:val="27"/>
        </w:rPr>
        <w:t>,126</w:t>
      </w:r>
      <w:r w:rsidRPr="00B250E9">
        <w:rPr>
          <w:rFonts w:ascii="Calibri" w:hAnsi="Calibri"/>
          <w:bCs/>
          <w:sz w:val="26"/>
          <w:szCs w:val="27"/>
        </w:rPr>
        <w:t>.</w:t>
      </w:r>
      <w:r w:rsidR="0073062B" w:rsidRPr="00B250E9">
        <w:rPr>
          <w:rFonts w:ascii="Calibri" w:hAnsi="Calibri"/>
          <w:bCs/>
          <w:sz w:val="26"/>
          <w:szCs w:val="27"/>
        </w:rPr>
        <w:t>3</w:t>
      </w:r>
      <w:r w:rsidRPr="00B250E9">
        <w:rPr>
          <w:rFonts w:ascii="Calibri" w:hAnsi="Calibri"/>
          <w:bCs/>
          <w:sz w:val="26"/>
          <w:szCs w:val="27"/>
        </w:rPr>
        <w:t>2 (</w:t>
      </w:r>
      <w:r w:rsidR="0073062B" w:rsidRPr="00B250E9">
        <w:rPr>
          <w:rFonts w:ascii="Calibri" w:hAnsi="Calibri"/>
          <w:bCs/>
          <w:sz w:val="26"/>
          <w:szCs w:val="27"/>
        </w:rPr>
        <w:t>Dos mil c</w:t>
      </w:r>
      <w:r w:rsidRPr="00B250E9">
        <w:rPr>
          <w:rFonts w:ascii="Calibri" w:hAnsi="Calibri"/>
          <w:bCs/>
          <w:sz w:val="26"/>
          <w:szCs w:val="27"/>
        </w:rPr>
        <w:t xml:space="preserve">iento </w:t>
      </w:r>
      <w:r w:rsidR="0073062B" w:rsidRPr="00B250E9">
        <w:rPr>
          <w:rFonts w:ascii="Calibri" w:hAnsi="Calibri"/>
          <w:bCs/>
          <w:sz w:val="26"/>
          <w:szCs w:val="27"/>
        </w:rPr>
        <w:t>veintiséis</w:t>
      </w:r>
      <w:r w:rsidRPr="00B250E9">
        <w:rPr>
          <w:rFonts w:ascii="Calibri" w:hAnsi="Calibri"/>
          <w:bCs/>
          <w:sz w:val="26"/>
          <w:szCs w:val="27"/>
        </w:rPr>
        <w:t xml:space="preserve"> pesos</w:t>
      </w:r>
      <w:r w:rsidR="00C40C4F" w:rsidRPr="00B250E9">
        <w:rPr>
          <w:rFonts w:ascii="Calibri" w:hAnsi="Calibri"/>
          <w:bCs/>
          <w:sz w:val="26"/>
          <w:szCs w:val="27"/>
        </w:rPr>
        <w:t>,</w:t>
      </w:r>
      <w:r w:rsidRPr="00B250E9">
        <w:rPr>
          <w:rFonts w:ascii="Calibri" w:hAnsi="Calibri"/>
          <w:bCs/>
          <w:sz w:val="26"/>
          <w:szCs w:val="27"/>
        </w:rPr>
        <w:t xml:space="preserve"> </w:t>
      </w:r>
      <w:r w:rsidR="0073062B" w:rsidRPr="00B250E9">
        <w:rPr>
          <w:rFonts w:ascii="Calibri" w:hAnsi="Calibri"/>
          <w:bCs/>
          <w:sz w:val="26"/>
          <w:szCs w:val="27"/>
        </w:rPr>
        <w:t>3</w:t>
      </w:r>
      <w:r w:rsidRPr="00B250E9">
        <w:rPr>
          <w:rFonts w:ascii="Calibri" w:hAnsi="Calibri"/>
          <w:bCs/>
          <w:sz w:val="26"/>
          <w:szCs w:val="27"/>
        </w:rPr>
        <w:t>2</w:t>
      </w:r>
      <w:r w:rsidR="000A20E1" w:rsidRPr="00B250E9">
        <w:rPr>
          <w:rFonts w:ascii="Calibri" w:hAnsi="Calibri"/>
          <w:bCs/>
          <w:sz w:val="26"/>
          <w:szCs w:val="27"/>
        </w:rPr>
        <w:t>/100</w:t>
      </w:r>
      <w:r w:rsidRPr="00B250E9">
        <w:rPr>
          <w:rFonts w:ascii="Calibri" w:hAnsi="Calibri"/>
          <w:bCs/>
          <w:sz w:val="26"/>
          <w:szCs w:val="27"/>
        </w:rPr>
        <w:t xml:space="preserve"> </w:t>
      </w:r>
      <w:r w:rsidR="000A20E1" w:rsidRPr="00B250E9">
        <w:rPr>
          <w:rFonts w:ascii="Calibri" w:hAnsi="Calibri"/>
          <w:bCs/>
          <w:sz w:val="26"/>
          <w:szCs w:val="27"/>
        </w:rPr>
        <w:t>M</w:t>
      </w:r>
      <w:r w:rsidRPr="00B250E9">
        <w:rPr>
          <w:rFonts w:ascii="Calibri" w:hAnsi="Calibri"/>
          <w:bCs/>
          <w:sz w:val="26"/>
          <w:szCs w:val="27"/>
        </w:rPr>
        <w:t xml:space="preserve">oneda </w:t>
      </w:r>
      <w:r w:rsidR="000A20E1" w:rsidRPr="00B250E9">
        <w:rPr>
          <w:rFonts w:ascii="Calibri" w:hAnsi="Calibri"/>
          <w:bCs/>
          <w:sz w:val="26"/>
          <w:szCs w:val="27"/>
        </w:rPr>
        <w:t>N</w:t>
      </w:r>
      <w:r w:rsidRPr="00B250E9">
        <w:rPr>
          <w:rFonts w:ascii="Calibri" w:hAnsi="Calibri"/>
          <w:bCs/>
          <w:sz w:val="26"/>
          <w:szCs w:val="27"/>
        </w:rPr>
        <w:t>acional);</w:t>
      </w:r>
      <w:r w:rsidR="003675B4" w:rsidRPr="00B250E9">
        <w:rPr>
          <w:rFonts w:ascii="Calibri" w:hAnsi="Calibri"/>
          <w:bCs/>
          <w:sz w:val="26"/>
          <w:szCs w:val="27"/>
        </w:rPr>
        <w:t xml:space="preserve"> </w:t>
      </w:r>
      <w:r w:rsidR="00AB6C6C" w:rsidRPr="00B250E9">
        <w:rPr>
          <w:rFonts w:ascii="Calibri" w:hAnsi="Calibri"/>
          <w:bCs/>
          <w:sz w:val="26"/>
          <w:szCs w:val="27"/>
        </w:rPr>
        <w:t>de</w:t>
      </w:r>
      <w:r w:rsidR="003675B4" w:rsidRPr="00B250E9">
        <w:rPr>
          <w:rFonts w:ascii="Calibri" w:hAnsi="Calibri"/>
          <w:bCs/>
          <w:sz w:val="26"/>
          <w:szCs w:val="27"/>
        </w:rPr>
        <w:t xml:space="preserve">l requerimiento de pago y </w:t>
      </w:r>
      <w:r w:rsidR="00AB6C6C" w:rsidRPr="00B250E9">
        <w:rPr>
          <w:rFonts w:ascii="Calibri" w:hAnsi="Calibri"/>
          <w:bCs/>
          <w:sz w:val="26"/>
          <w:szCs w:val="27"/>
        </w:rPr>
        <w:t>d</w:t>
      </w:r>
      <w:r w:rsidR="003675B4" w:rsidRPr="00B250E9">
        <w:rPr>
          <w:rFonts w:ascii="Calibri" w:hAnsi="Calibri"/>
          <w:bCs/>
          <w:sz w:val="26"/>
          <w:szCs w:val="27"/>
        </w:rPr>
        <w:t xml:space="preserve">el </w:t>
      </w:r>
      <w:r w:rsidR="00487375" w:rsidRPr="00B250E9">
        <w:rPr>
          <w:rFonts w:ascii="Calibri" w:hAnsi="Calibri"/>
          <w:bCs/>
          <w:sz w:val="26"/>
          <w:szCs w:val="27"/>
        </w:rPr>
        <w:t>mandamiento de embargo</w:t>
      </w:r>
      <w:r w:rsidR="003675B4" w:rsidRPr="00B250E9">
        <w:rPr>
          <w:rFonts w:ascii="Calibri" w:hAnsi="Calibri"/>
          <w:bCs/>
          <w:sz w:val="26"/>
          <w:szCs w:val="27"/>
        </w:rPr>
        <w:t xml:space="preserve">, identificados con </w:t>
      </w:r>
      <w:r w:rsidR="00C40C4F" w:rsidRPr="00B250E9">
        <w:rPr>
          <w:rFonts w:ascii="Calibri" w:hAnsi="Calibri"/>
          <w:bCs/>
          <w:sz w:val="26"/>
          <w:szCs w:val="27"/>
        </w:rPr>
        <w:t xml:space="preserve">el número </w:t>
      </w:r>
      <w:r w:rsidRPr="00B250E9">
        <w:rPr>
          <w:rFonts w:ascii="Calibri" w:hAnsi="Calibri"/>
          <w:bCs/>
          <w:sz w:val="26"/>
          <w:szCs w:val="27"/>
        </w:rPr>
        <w:t>PR-2017-00</w:t>
      </w:r>
      <w:r w:rsidR="0073062B" w:rsidRPr="00B250E9">
        <w:rPr>
          <w:rFonts w:ascii="Calibri" w:hAnsi="Calibri"/>
          <w:bCs/>
          <w:sz w:val="26"/>
          <w:szCs w:val="27"/>
        </w:rPr>
        <w:t>175355</w:t>
      </w:r>
      <w:r w:rsidRPr="00B250E9">
        <w:rPr>
          <w:rFonts w:ascii="Calibri" w:hAnsi="Calibri"/>
          <w:bCs/>
          <w:sz w:val="26"/>
          <w:szCs w:val="27"/>
        </w:rPr>
        <w:t xml:space="preserve"> de fecha</w:t>
      </w:r>
      <w:r w:rsidR="00AB6C6C" w:rsidRPr="00B250E9">
        <w:rPr>
          <w:rFonts w:ascii="Calibri" w:hAnsi="Calibri"/>
          <w:bCs/>
          <w:sz w:val="26"/>
          <w:szCs w:val="27"/>
        </w:rPr>
        <w:t>s</w:t>
      </w:r>
      <w:r w:rsidRPr="00B250E9">
        <w:rPr>
          <w:rFonts w:ascii="Calibri" w:hAnsi="Calibri"/>
          <w:bCs/>
          <w:sz w:val="26"/>
          <w:szCs w:val="27"/>
        </w:rPr>
        <w:t xml:space="preserve"> </w:t>
      </w:r>
      <w:r w:rsidR="0073062B" w:rsidRPr="00B250E9">
        <w:rPr>
          <w:rFonts w:ascii="Calibri" w:hAnsi="Calibri"/>
          <w:bCs/>
          <w:sz w:val="26"/>
          <w:szCs w:val="27"/>
        </w:rPr>
        <w:t xml:space="preserve">1 uno </w:t>
      </w:r>
      <w:r w:rsidR="00AB6C6C" w:rsidRPr="00B250E9">
        <w:rPr>
          <w:rFonts w:ascii="Calibri" w:hAnsi="Calibri"/>
          <w:bCs/>
          <w:sz w:val="26"/>
          <w:szCs w:val="27"/>
        </w:rPr>
        <w:t xml:space="preserve">y 26 veintiséis </w:t>
      </w:r>
      <w:r w:rsidR="0073062B" w:rsidRPr="00B250E9">
        <w:rPr>
          <w:rFonts w:ascii="Calibri" w:hAnsi="Calibri"/>
          <w:bCs/>
          <w:sz w:val="26"/>
          <w:szCs w:val="27"/>
        </w:rPr>
        <w:t>de septiembre</w:t>
      </w:r>
      <w:r w:rsidR="00AB6C6C" w:rsidRPr="00B250E9">
        <w:rPr>
          <w:rFonts w:ascii="Calibri" w:hAnsi="Calibri"/>
          <w:bCs/>
          <w:sz w:val="26"/>
          <w:szCs w:val="27"/>
        </w:rPr>
        <w:t xml:space="preserve"> del 2017 dos mil diecisiete</w:t>
      </w:r>
      <w:r w:rsidR="0073062B" w:rsidRPr="00B250E9">
        <w:rPr>
          <w:rFonts w:ascii="Calibri" w:hAnsi="Calibri"/>
          <w:bCs/>
          <w:sz w:val="26"/>
          <w:szCs w:val="27"/>
        </w:rPr>
        <w:t>,</w:t>
      </w:r>
      <w:r w:rsidRPr="00B250E9">
        <w:rPr>
          <w:rFonts w:ascii="Calibri" w:hAnsi="Calibri"/>
          <w:bCs/>
          <w:sz w:val="26"/>
          <w:szCs w:val="27"/>
        </w:rPr>
        <w:t xml:space="preserve"> por la</w:t>
      </w:r>
      <w:r w:rsidR="00AB6C6C" w:rsidRPr="00B250E9">
        <w:rPr>
          <w:rFonts w:ascii="Calibri" w:hAnsi="Calibri"/>
          <w:bCs/>
          <w:sz w:val="26"/>
          <w:szCs w:val="27"/>
        </w:rPr>
        <w:t>s</w:t>
      </w:r>
      <w:r w:rsidRPr="00B250E9">
        <w:rPr>
          <w:rFonts w:ascii="Calibri" w:hAnsi="Calibri"/>
          <w:bCs/>
          <w:sz w:val="26"/>
          <w:szCs w:val="27"/>
        </w:rPr>
        <w:t xml:space="preserve"> cantidad</w:t>
      </w:r>
      <w:r w:rsidR="003675B4" w:rsidRPr="00B250E9">
        <w:rPr>
          <w:rFonts w:ascii="Calibri" w:hAnsi="Calibri"/>
          <w:bCs/>
          <w:sz w:val="26"/>
          <w:szCs w:val="27"/>
        </w:rPr>
        <w:t xml:space="preserve">es </w:t>
      </w:r>
      <w:r w:rsidRPr="00B250E9">
        <w:rPr>
          <w:rFonts w:ascii="Calibri" w:hAnsi="Calibri"/>
          <w:bCs/>
          <w:sz w:val="26"/>
          <w:szCs w:val="27"/>
        </w:rPr>
        <w:t xml:space="preserve">de </w:t>
      </w:r>
      <w:r w:rsidR="003675B4" w:rsidRPr="00B250E9">
        <w:rPr>
          <w:rFonts w:ascii="Calibri" w:hAnsi="Calibri"/>
          <w:bCs/>
          <w:sz w:val="26"/>
          <w:szCs w:val="27"/>
        </w:rPr>
        <w:t>$</w:t>
      </w:r>
      <w:r w:rsidR="00AB6C6C" w:rsidRPr="00B250E9">
        <w:rPr>
          <w:rFonts w:ascii="Calibri" w:hAnsi="Calibri"/>
          <w:bCs/>
          <w:sz w:val="26"/>
          <w:szCs w:val="27"/>
        </w:rPr>
        <w:t xml:space="preserve">23,953.46 (Veintitrés mil novecientos cincuenta y tres pesos 46/100 Moneda Nacional) y </w:t>
      </w:r>
      <w:r w:rsidRPr="00B250E9">
        <w:rPr>
          <w:rFonts w:ascii="Calibri" w:hAnsi="Calibri"/>
          <w:bCs/>
          <w:sz w:val="26"/>
          <w:szCs w:val="27"/>
        </w:rPr>
        <w:t>$</w:t>
      </w:r>
      <w:r w:rsidR="0073062B" w:rsidRPr="00B250E9">
        <w:rPr>
          <w:rFonts w:ascii="Calibri" w:hAnsi="Calibri"/>
          <w:bCs/>
          <w:sz w:val="26"/>
          <w:szCs w:val="27"/>
        </w:rPr>
        <w:t>2</w:t>
      </w:r>
      <w:r w:rsidR="00AB6C6C" w:rsidRPr="00B250E9">
        <w:rPr>
          <w:rFonts w:ascii="Calibri" w:hAnsi="Calibri"/>
          <w:bCs/>
          <w:sz w:val="26"/>
          <w:szCs w:val="27"/>
        </w:rPr>
        <w:t>4</w:t>
      </w:r>
      <w:r w:rsidR="0073062B" w:rsidRPr="00B250E9">
        <w:rPr>
          <w:rFonts w:ascii="Calibri" w:hAnsi="Calibri"/>
          <w:bCs/>
          <w:sz w:val="26"/>
          <w:szCs w:val="27"/>
        </w:rPr>
        <w:t>,</w:t>
      </w:r>
      <w:r w:rsidR="00AB6C6C" w:rsidRPr="00B250E9">
        <w:rPr>
          <w:rFonts w:ascii="Calibri" w:hAnsi="Calibri"/>
          <w:bCs/>
          <w:sz w:val="26"/>
          <w:szCs w:val="27"/>
        </w:rPr>
        <w:t>349</w:t>
      </w:r>
      <w:r w:rsidRPr="00B250E9">
        <w:rPr>
          <w:rFonts w:ascii="Calibri" w:hAnsi="Calibri"/>
          <w:bCs/>
          <w:sz w:val="26"/>
          <w:szCs w:val="27"/>
        </w:rPr>
        <w:t>.</w:t>
      </w:r>
      <w:r w:rsidR="00AB6C6C" w:rsidRPr="00B250E9">
        <w:rPr>
          <w:rFonts w:ascii="Calibri" w:hAnsi="Calibri"/>
          <w:bCs/>
          <w:sz w:val="26"/>
          <w:szCs w:val="27"/>
        </w:rPr>
        <w:t>33</w:t>
      </w:r>
      <w:r w:rsidRPr="00B250E9">
        <w:rPr>
          <w:rFonts w:ascii="Calibri" w:hAnsi="Calibri"/>
          <w:bCs/>
          <w:sz w:val="26"/>
          <w:szCs w:val="27"/>
        </w:rPr>
        <w:t xml:space="preserve"> </w:t>
      </w:r>
      <w:r w:rsidR="000A20E1" w:rsidRPr="00B250E9">
        <w:rPr>
          <w:rFonts w:ascii="Calibri" w:hAnsi="Calibri"/>
          <w:bCs/>
          <w:sz w:val="26"/>
          <w:szCs w:val="27"/>
        </w:rPr>
        <w:t>(V</w:t>
      </w:r>
      <w:r w:rsidR="0073062B" w:rsidRPr="00B250E9">
        <w:rPr>
          <w:rFonts w:ascii="Calibri" w:hAnsi="Calibri"/>
          <w:bCs/>
          <w:sz w:val="26"/>
          <w:szCs w:val="27"/>
        </w:rPr>
        <w:t>einti</w:t>
      </w:r>
      <w:r w:rsidR="00AB6C6C" w:rsidRPr="00B250E9">
        <w:rPr>
          <w:rFonts w:ascii="Calibri" w:hAnsi="Calibri"/>
          <w:bCs/>
          <w:sz w:val="26"/>
          <w:szCs w:val="27"/>
        </w:rPr>
        <w:t xml:space="preserve">cuatro </w:t>
      </w:r>
      <w:r w:rsidR="0073062B" w:rsidRPr="00B250E9">
        <w:rPr>
          <w:rFonts w:ascii="Calibri" w:hAnsi="Calibri"/>
          <w:bCs/>
          <w:sz w:val="26"/>
          <w:szCs w:val="27"/>
        </w:rPr>
        <w:t>mil</w:t>
      </w:r>
      <w:r w:rsidRPr="00B250E9">
        <w:rPr>
          <w:rFonts w:ascii="Calibri" w:hAnsi="Calibri"/>
          <w:bCs/>
          <w:sz w:val="26"/>
          <w:szCs w:val="27"/>
        </w:rPr>
        <w:t xml:space="preserve"> </w:t>
      </w:r>
      <w:r w:rsidR="00AB6C6C" w:rsidRPr="00B250E9">
        <w:rPr>
          <w:rFonts w:ascii="Calibri" w:hAnsi="Calibri"/>
          <w:bCs/>
          <w:sz w:val="26"/>
          <w:szCs w:val="27"/>
        </w:rPr>
        <w:t>trescientos cuarenta y nueve</w:t>
      </w:r>
      <w:r w:rsidR="0073062B" w:rsidRPr="00B250E9">
        <w:rPr>
          <w:rFonts w:ascii="Calibri" w:hAnsi="Calibri"/>
          <w:bCs/>
          <w:sz w:val="26"/>
          <w:szCs w:val="27"/>
        </w:rPr>
        <w:t xml:space="preserve"> </w:t>
      </w:r>
      <w:r w:rsidRPr="00B250E9">
        <w:rPr>
          <w:rFonts w:ascii="Calibri" w:hAnsi="Calibri"/>
          <w:bCs/>
          <w:sz w:val="26"/>
          <w:szCs w:val="27"/>
        </w:rPr>
        <w:t>pesos</w:t>
      </w:r>
      <w:r w:rsidR="000A20E1" w:rsidRPr="00B250E9">
        <w:rPr>
          <w:rFonts w:ascii="Calibri" w:hAnsi="Calibri"/>
          <w:bCs/>
          <w:sz w:val="26"/>
          <w:szCs w:val="27"/>
        </w:rPr>
        <w:t xml:space="preserve"> </w:t>
      </w:r>
      <w:r w:rsidR="00AB6C6C" w:rsidRPr="00B250E9">
        <w:rPr>
          <w:rFonts w:ascii="Calibri" w:hAnsi="Calibri"/>
          <w:bCs/>
          <w:sz w:val="26"/>
          <w:szCs w:val="27"/>
        </w:rPr>
        <w:t>33</w:t>
      </w:r>
      <w:r w:rsidR="000A20E1" w:rsidRPr="00B250E9">
        <w:rPr>
          <w:rFonts w:ascii="Calibri" w:hAnsi="Calibri"/>
          <w:bCs/>
          <w:sz w:val="26"/>
          <w:szCs w:val="27"/>
        </w:rPr>
        <w:t>/100</w:t>
      </w:r>
      <w:r w:rsidRPr="00B250E9">
        <w:rPr>
          <w:rFonts w:ascii="Calibri" w:hAnsi="Calibri"/>
          <w:bCs/>
          <w:sz w:val="26"/>
          <w:szCs w:val="27"/>
        </w:rPr>
        <w:t xml:space="preserve"> Moneda Nacional)</w:t>
      </w:r>
      <w:r w:rsidR="00AB6C6C" w:rsidRPr="00B250E9">
        <w:rPr>
          <w:rFonts w:ascii="Calibri" w:hAnsi="Calibri"/>
          <w:bCs/>
          <w:sz w:val="26"/>
          <w:szCs w:val="27"/>
        </w:rPr>
        <w:t>, respectivamente</w:t>
      </w:r>
      <w:r w:rsidRPr="00B250E9">
        <w:rPr>
          <w:rFonts w:ascii="Calibri" w:hAnsi="Calibri"/>
          <w:bCs/>
          <w:sz w:val="26"/>
          <w:szCs w:val="27"/>
        </w:rPr>
        <w:t>; así como</w:t>
      </w:r>
      <w:r w:rsidR="00AB6C6C" w:rsidRPr="00B250E9">
        <w:rPr>
          <w:rFonts w:ascii="Calibri" w:hAnsi="Calibri"/>
          <w:bCs/>
          <w:sz w:val="26"/>
          <w:szCs w:val="27"/>
        </w:rPr>
        <w:t xml:space="preserve"> del mandamiento de embargo señalado con PR-2017-00094610, de </w:t>
      </w:r>
      <w:r w:rsidR="0073062B" w:rsidRPr="00B250E9">
        <w:rPr>
          <w:rFonts w:ascii="Calibri" w:hAnsi="Calibri"/>
          <w:bCs/>
          <w:sz w:val="26"/>
          <w:szCs w:val="27"/>
        </w:rPr>
        <w:t>fecha 22 veintidós de septiembre</w:t>
      </w:r>
      <w:r w:rsidR="00AB6C6C" w:rsidRPr="00B250E9">
        <w:rPr>
          <w:rFonts w:ascii="Calibri" w:hAnsi="Calibri"/>
          <w:bCs/>
          <w:sz w:val="26"/>
          <w:szCs w:val="27"/>
        </w:rPr>
        <w:t xml:space="preserve"> del citado año 2017 dos mil diecisiete</w:t>
      </w:r>
      <w:r w:rsidR="0073062B" w:rsidRPr="00B250E9">
        <w:rPr>
          <w:rFonts w:ascii="Calibri" w:hAnsi="Calibri"/>
          <w:bCs/>
          <w:sz w:val="26"/>
          <w:szCs w:val="27"/>
        </w:rPr>
        <w:t xml:space="preserve">, por la cantidad de $14,867.90 </w:t>
      </w:r>
      <w:r w:rsidR="000A20E1" w:rsidRPr="00B250E9">
        <w:rPr>
          <w:rFonts w:ascii="Calibri" w:hAnsi="Calibri"/>
          <w:bCs/>
          <w:sz w:val="26"/>
          <w:szCs w:val="27"/>
        </w:rPr>
        <w:t>(C</w:t>
      </w:r>
      <w:r w:rsidR="0073062B" w:rsidRPr="00B250E9">
        <w:rPr>
          <w:rFonts w:ascii="Calibri" w:hAnsi="Calibri"/>
          <w:bCs/>
          <w:sz w:val="26"/>
          <w:szCs w:val="27"/>
        </w:rPr>
        <w:t>atorce mil ochocientos sesenta y siete pesos 90/100 Moneda Nacional</w:t>
      </w:r>
      <w:r w:rsidR="000A20E1" w:rsidRPr="00B250E9">
        <w:rPr>
          <w:rFonts w:ascii="Calibri" w:hAnsi="Calibri"/>
          <w:bCs/>
          <w:sz w:val="26"/>
          <w:szCs w:val="27"/>
        </w:rPr>
        <w:t>)</w:t>
      </w:r>
      <w:r w:rsidRPr="00B250E9">
        <w:rPr>
          <w:rFonts w:ascii="Calibri" w:hAnsi="Calibri"/>
          <w:bCs/>
          <w:sz w:val="26"/>
          <w:szCs w:val="27"/>
        </w:rPr>
        <w:t xml:space="preserve">. . . . </w:t>
      </w:r>
      <w:r w:rsidRPr="00B250E9">
        <w:rPr>
          <w:rFonts w:ascii="Calibri" w:hAnsi="Calibri" w:cs="Calibri"/>
          <w:sz w:val="26"/>
          <w:szCs w:val="26"/>
        </w:rPr>
        <w:t xml:space="preserve">. . . . . . . . . . </w:t>
      </w:r>
      <w:r w:rsidR="0073062B" w:rsidRPr="00B250E9">
        <w:rPr>
          <w:rFonts w:ascii="Calibri" w:hAnsi="Calibri" w:cs="Calibri"/>
          <w:sz w:val="26"/>
          <w:szCs w:val="26"/>
        </w:rPr>
        <w:t>. . . . . . . . . . .</w:t>
      </w:r>
      <w:r w:rsidR="00C40C4F" w:rsidRPr="00B250E9">
        <w:rPr>
          <w:rFonts w:ascii="Calibri" w:hAnsi="Calibri" w:cs="Calibri"/>
          <w:sz w:val="26"/>
          <w:szCs w:val="26"/>
        </w:rPr>
        <w:t xml:space="preserve"> . . . . . . . . . . .</w:t>
      </w:r>
      <w:r w:rsidR="00487375" w:rsidRPr="00B250E9">
        <w:rPr>
          <w:rFonts w:ascii="Calibri" w:hAnsi="Calibri" w:cs="Calibri"/>
          <w:sz w:val="26"/>
          <w:szCs w:val="26"/>
        </w:rPr>
        <w:t xml:space="preserve"> </w:t>
      </w:r>
    </w:p>
    <w:p w:rsidR="00E378D6" w:rsidRPr="00B250E9" w:rsidRDefault="00E378D6" w:rsidP="00E378D6">
      <w:pPr>
        <w:jc w:val="both"/>
        <w:rPr>
          <w:rFonts w:ascii="Calibri" w:hAnsi="Calibri"/>
          <w:sz w:val="22"/>
          <w:szCs w:val="27"/>
        </w:rPr>
      </w:pPr>
    </w:p>
    <w:p w:rsidR="00E378D6" w:rsidRPr="00B250E9" w:rsidRDefault="00E378D6" w:rsidP="00E378D6">
      <w:pPr>
        <w:ind w:firstLine="708"/>
        <w:jc w:val="both"/>
        <w:rPr>
          <w:rFonts w:ascii="Calibri" w:hAnsi="Calibri" w:cs="Arial"/>
          <w:sz w:val="26"/>
          <w:szCs w:val="27"/>
        </w:rPr>
      </w:pPr>
      <w:r w:rsidRPr="00B250E9">
        <w:rPr>
          <w:rFonts w:ascii="Calibri" w:hAnsi="Calibri"/>
          <w:b/>
          <w:bCs/>
          <w:sz w:val="26"/>
          <w:szCs w:val="27"/>
        </w:rPr>
        <w:t>b</w:t>
      </w:r>
      <w:proofErr w:type="gramStart"/>
      <w:r w:rsidRPr="00B250E9">
        <w:rPr>
          <w:rFonts w:ascii="Calibri" w:hAnsi="Calibri"/>
          <w:b/>
          <w:bCs/>
          <w:sz w:val="26"/>
          <w:szCs w:val="27"/>
        </w:rPr>
        <w:t>).-</w:t>
      </w:r>
      <w:proofErr w:type="gramEnd"/>
      <w:r w:rsidRPr="00B250E9">
        <w:rPr>
          <w:rFonts w:ascii="Calibri" w:hAnsi="Calibri"/>
          <w:b/>
          <w:bCs/>
          <w:sz w:val="26"/>
          <w:szCs w:val="27"/>
        </w:rPr>
        <w:t xml:space="preserve"> Autoridades demandadas.- </w:t>
      </w:r>
      <w:r w:rsidRPr="00B250E9">
        <w:rPr>
          <w:rFonts w:ascii="Calibri" w:hAnsi="Calibri"/>
          <w:bCs/>
          <w:sz w:val="26"/>
          <w:szCs w:val="27"/>
        </w:rPr>
        <w:t xml:space="preserve">La Directora de Impuestos Inmobiliarios, el Director de Ejecución y los notificadores y ministros ejecutores </w:t>
      </w:r>
      <w:r w:rsidRPr="00B250E9">
        <w:rPr>
          <w:rFonts w:ascii="Calibri" w:hAnsi="Calibri" w:cs="Arial"/>
          <w:sz w:val="26"/>
          <w:szCs w:val="27"/>
        </w:rPr>
        <w:t>de León, Guanajuato</w:t>
      </w:r>
      <w:r w:rsidR="00C40C4F" w:rsidRPr="00B250E9">
        <w:rPr>
          <w:rFonts w:ascii="Calibri" w:hAnsi="Calibri" w:cs="Arial"/>
          <w:sz w:val="26"/>
          <w:szCs w:val="27"/>
        </w:rPr>
        <w:t>;</w:t>
      </w:r>
      <w:r w:rsidRPr="00B250E9">
        <w:rPr>
          <w:rFonts w:ascii="Calibri" w:hAnsi="Calibri" w:cs="Arial"/>
          <w:sz w:val="26"/>
          <w:szCs w:val="27"/>
        </w:rPr>
        <w:t xml:space="preserve"> de nombres </w:t>
      </w:r>
      <w:r w:rsidR="00B250E9" w:rsidRPr="00B250E9">
        <w:rPr>
          <w:rFonts w:ascii="Arial Narrow" w:hAnsi="Arial Narrow"/>
          <w:b/>
          <w:bCs/>
          <w:sz w:val="27"/>
          <w:szCs w:val="27"/>
        </w:rPr>
        <w:t>(…)</w:t>
      </w:r>
      <w:r w:rsidRPr="00B250E9">
        <w:rPr>
          <w:rFonts w:ascii="Calibri" w:hAnsi="Calibri" w:cs="Arial"/>
          <w:sz w:val="26"/>
          <w:szCs w:val="27"/>
        </w:rPr>
        <w:t>. . . .</w:t>
      </w:r>
      <w:r w:rsidRPr="00B250E9">
        <w:rPr>
          <w:rFonts w:ascii="Calibri" w:hAnsi="Calibri" w:cs="Calibri"/>
          <w:sz w:val="26"/>
          <w:szCs w:val="26"/>
        </w:rPr>
        <w:t xml:space="preserve"> . . . . . . . . . . . . . . . . . . . . . . . . </w:t>
      </w:r>
      <w:r w:rsidR="005A1D5A" w:rsidRPr="00B250E9">
        <w:rPr>
          <w:rFonts w:ascii="Calibri" w:hAnsi="Calibri" w:cs="Calibri"/>
          <w:sz w:val="26"/>
          <w:szCs w:val="26"/>
        </w:rPr>
        <w:t>. . . . . . .</w:t>
      </w:r>
      <w:r w:rsidR="00487375" w:rsidRPr="00B250E9">
        <w:rPr>
          <w:rFonts w:ascii="Calibri" w:hAnsi="Calibri" w:cs="Calibri"/>
          <w:sz w:val="26"/>
          <w:szCs w:val="26"/>
        </w:rPr>
        <w:t xml:space="preserve"> </w:t>
      </w:r>
    </w:p>
    <w:p w:rsidR="00E378D6" w:rsidRPr="00B250E9" w:rsidRDefault="00E378D6" w:rsidP="00E378D6">
      <w:pPr>
        <w:ind w:firstLine="708"/>
        <w:jc w:val="both"/>
        <w:rPr>
          <w:rFonts w:ascii="Calibri" w:hAnsi="Calibri"/>
          <w:sz w:val="22"/>
          <w:szCs w:val="27"/>
        </w:rPr>
      </w:pPr>
    </w:p>
    <w:p w:rsidR="00E378D6" w:rsidRPr="00B250E9" w:rsidRDefault="00E378D6" w:rsidP="00E378D6">
      <w:pPr>
        <w:ind w:firstLine="708"/>
        <w:jc w:val="both"/>
        <w:rPr>
          <w:rFonts w:ascii="Calibri" w:hAnsi="Calibri"/>
          <w:sz w:val="26"/>
          <w:szCs w:val="27"/>
        </w:rPr>
      </w:pPr>
      <w:proofErr w:type="gramStart"/>
      <w:r w:rsidRPr="00B250E9">
        <w:rPr>
          <w:rFonts w:ascii="Calibri" w:hAnsi="Calibri"/>
          <w:b/>
          <w:bCs/>
          <w:sz w:val="26"/>
          <w:szCs w:val="27"/>
        </w:rPr>
        <w:t>c).-</w:t>
      </w:r>
      <w:proofErr w:type="gramEnd"/>
      <w:r w:rsidRPr="00B250E9">
        <w:rPr>
          <w:rFonts w:ascii="Calibri" w:hAnsi="Calibri"/>
          <w:b/>
          <w:bCs/>
          <w:sz w:val="26"/>
          <w:szCs w:val="27"/>
        </w:rPr>
        <w:t xml:space="preserve"> Pretensiones: </w:t>
      </w:r>
      <w:r w:rsidRPr="00B250E9">
        <w:rPr>
          <w:rFonts w:ascii="Calibri" w:hAnsi="Calibri"/>
          <w:bCs/>
          <w:sz w:val="26"/>
          <w:szCs w:val="27"/>
        </w:rPr>
        <w:t>La</w:t>
      </w:r>
      <w:r w:rsidRPr="00B250E9">
        <w:rPr>
          <w:rFonts w:ascii="Calibri" w:hAnsi="Calibri"/>
          <w:b/>
          <w:bCs/>
          <w:sz w:val="26"/>
          <w:szCs w:val="27"/>
        </w:rPr>
        <w:t xml:space="preserve"> </w:t>
      </w:r>
      <w:r w:rsidRPr="00B250E9">
        <w:rPr>
          <w:rFonts w:ascii="Calibri" w:hAnsi="Calibri"/>
          <w:sz w:val="26"/>
          <w:szCs w:val="27"/>
        </w:rPr>
        <w:t xml:space="preserve">nulidad total de los actos impugnados, el reconocimiento de los derechos y la condena a las autoridades para el restablecimiento de los derechos violentados. . . . . . . . . . . . . . . . . . . . . . . . . . . . . </w:t>
      </w:r>
    </w:p>
    <w:p w:rsidR="00E378D6" w:rsidRPr="00B250E9" w:rsidRDefault="00E378D6" w:rsidP="00E378D6">
      <w:pPr>
        <w:jc w:val="both"/>
        <w:rPr>
          <w:rFonts w:ascii="Calibri" w:hAnsi="Calibri" w:cs="Arial"/>
          <w:sz w:val="26"/>
          <w:szCs w:val="26"/>
        </w:rPr>
      </w:pPr>
    </w:p>
    <w:p w:rsidR="00E378D6" w:rsidRPr="00B250E9" w:rsidRDefault="00E378D6" w:rsidP="00E378D6">
      <w:pPr>
        <w:ind w:firstLine="708"/>
        <w:jc w:val="both"/>
        <w:rPr>
          <w:rFonts w:ascii="Calibri" w:hAnsi="Calibri" w:cs="Arial"/>
          <w:sz w:val="26"/>
          <w:szCs w:val="26"/>
        </w:rPr>
      </w:pPr>
      <w:proofErr w:type="gramStart"/>
      <w:r w:rsidRPr="00B250E9">
        <w:rPr>
          <w:rFonts w:ascii="Calibri" w:hAnsi="Calibri" w:cs="Arial"/>
          <w:b/>
          <w:i/>
          <w:sz w:val="26"/>
          <w:szCs w:val="26"/>
        </w:rPr>
        <w:t>SEGUNDO.-</w:t>
      </w:r>
      <w:proofErr w:type="gramEnd"/>
      <w:r w:rsidRPr="00B250E9">
        <w:rPr>
          <w:rFonts w:ascii="Calibri" w:hAnsi="Calibri" w:cs="Arial"/>
          <w:sz w:val="26"/>
          <w:szCs w:val="26"/>
        </w:rPr>
        <w:t xml:space="preserve"> En razón de turno correspondió conocer a este Juzgado Segundo, por lo que por auto de fecha </w:t>
      </w:r>
      <w:r w:rsidR="005A1D5A" w:rsidRPr="00B250E9">
        <w:rPr>
          <w:rFonts w:ascii="Calibri" w:hAnsi="Calibri" w:cs="Arial"/>
          <w:sz w:val="26"/>
          <w:szCs w:val="26"/>
        </w:rPr>
        <w:t>30</w:t>
      </w:r>
      <w:r w:rsidRPr="00B250E9">
        <w:rPr>
          <w:rFonts w:ascii="Calibri" w:hAnsi="Calibri" w:cs="Arial"/>
          <w:sz w:val="26"/>
          <w:szCs w:val="26"/>
        </w:rPr>
        <w:t xml:space="preserve"> </w:t>
      </w:r>
      <w:r w:rsidR="005A1D5A" w:rsidRPr="00B250E9">
        <w:rPr>
          <w:rFonts w:ascii="Calibri" w:hAnsi="Calibri" w:cs="Arial"/>
          <w:sz w:val="26"/>
          <w:szCs w:val="26"/>
        </w:rPr>
        <w:t>treinta de octubre</w:t>
      </w:r>
      <w:r w:rsidRPr="00B250E9">
        <w:rPr>
          <w:rFonts w:ascii="Calibri" w:hAnsi="Calibri" w:cs="Arial"/>
          <w:sz w:val="26"/>
          <w:szCs w:val="26"/>
        </w:rPr>
        <w:t xml:space="preserve"> del año 2017 dos mil diecisiete, se ordenó formar el expediente respectivo y se admitió a trámite la demanda en contra de las autoridades demandadas. . . . . . . . . . . . . . . . . . . . .</w:t>
      </w:r>
      <w:r w:rsidR="005A1D5A" w:rsidRPr="00B250E9">
        <w:rPr>
          <w:rFonts w:ascii="Calibri" w:hAnsi="Calibri" w:cs="Arial"/>
          <w:sz w:val="26"/>
          <w:szCs w:val="26"/>
        </w:rPr>
        <w:t xml:space="preserve"> . </w:t>
      </w:r>
    </w:p>
    <w:p w:rsidR="00E378D6" w:rsidRPr="00B250E9" w:rsidRDefault="00E378D6" w:rsidP="00E378D6">
      <w:pPr>
        <w:jc w:val="both"/>
        <w:rPr>
          <w:rFonts w:ascii="Calibri" w:hAnsi="Calibri"/>
          <w:sz w:val="22"/>
          <w:szCs w:val="27"/>
        </w:rPr>
      </w:pPr>
    </w:p>
    <w:p w:rsidR="00E378D6" w:rsidRPr="00B250E9" w:rsidRDefault="00E378D6" w:rsidP="00E378D6">
      <w:pPr>
        <w:ind w:firstLine="708"/>
        <w:jc w:val="both"/>
        <w:rPr>
          <w:rFonts w:ascii="Calibri" w:hAnsi="Calibri"/>
          <w:sz w:val="26"/>
          <w:szCs w:val="27"/>
        </w:rPr>
      </w:pPr>
      <w:r w:rsidRPr="00B250E9">
        <w:rPr>
          <w:rFonts w:ascii="Calibri" w:hAnsi="Calibri"/>
          <w:sz w:val="26"/>
          <w:szCs w:val="26"/>
        </w:rPr>
        <w:t xml:space="preserve">Asimismo, se tuvo </w:t>
      </w:r>
      <w:r w:rsidRPr="00B250E9">
        <w:rPr>
          <w:rFonts w:ascii="Calibri" w:hAnsi="Calibri"/>
          <w:sz w:val="26"/>
          <w:szCs w:val="27"/>
        </w:rPr>
        <w:t xml:space="preserve">a la parte actora por ofreciendo y admitidas como pruebas de su intención, las documentales que adjuntó a su escrito de demanda; las que en ese momento, dada su propia naturaleza, se tuvieron por desahogadas y la </w:t>
      </w:r>
      <w:proofErr w:type="spellStart"/>
      <w:r w:rsidRPr="00B250E9">
        <w:rPr>
          <w:rFonts w:ascii="Calibri" w:hAnsi="Calibri"/>
          <w:sz w:val="26"/>
          <w:szCs w:val="27"/>
        </w:rPr>
        <w:t>presuncional</w:t>
      </w:r>
      <w:proofErr w:type="spellEnd"/>
      <w:r w:rsidRPr="00B250E9">
        <w:rPr>
          <w:rFonts w:ascii="Calibri" w:hAnsi="Calibri"/>
          <w:sz w:val="26"/>
          <w:szCs w:val="27"/>
        </w:rPr>
        <w:t xml:space="preserve"> legal y humana en lo que le beneficie. . . . . . </w:t>
      </w:r>
      <w:proofErr w:type="gramStart"/>
      <w:r w:rsidRPr="00B250E9">
        <w:rPr>
          <w:rFonts w:ascii="Calibri" w:hAnsi="Calibri"/>
          <w:sz w:val="26"/>
          <w:szCs w:val="27"/>
        </w:rPr>
        <w:t>. . . .</w:t>
      </w:r>
      <w:proofErr w:type="gramEnd"/>
      <w:r w:rsidRPr="00B250E9">
        <w:rPr>
          <w:rFonts w:ascii="Calibri" w:hAnsi="Calibri"/>
          <w:sz w:val="26"/>
          <w:szCs w:val="27"/>
        </w:rPr>
        <w:t xml:space="preserve"> </w:t>
      </w:r>
    </w:p>
    <w:p w:rsidR="00E378D6" w:rsidRPr="00B250E9" w:rsidRDefault="00E378D6" w:rsidP="00E378D6">
      <w:pPr>
        <w:jc w:val="both"/>
        <w:rPr>
          <w:rFonts w:ascii="Calibri" w:hAnsi="Calibri"/>
          <w:sz w:val="22"/>
          <w:szCs w:val="27"/>
        </w:rPr>
      </w:pPr>
    </w:p>
    <w:p w:rsidR="00E378D6" w:rsidRPr="00B250E9" w:rsidRDefault="00E378D6" w:rsidP="00E378D6">
      <w:pPr>
        <w:jc w:val="both"/>
        <w:rPr>
          <w:rFonts w:ascii="Calibri" w:hAnsi="Calibri"/>
          <w:sz w:val="26"/>
          <w:szCs w:val="26"/>
        </w:rPr>
      </w:pPr>
      <w:r w:rsidRPr="00B250E9">
        <w:rPr>
          <w:rFonts w:ascii="Calibri" w:hAnsi="Calibri"/>
          <w:sz w:val="26"/>
          <w:szCs w:val="26"/>
        </w:rPr>
        <w:lastRenderedPageBreak/>
        <w:tab/>
        <w:t xml:space="preserve">En cuanto a la suspensión solicitada por la parte actora, </w:t>
      </w:r>
      <w:r w:rsidRPr="00B250E9">
        <w:rPr>
          <w:rFonts w:ascii="Calibri" w:hAnsi="Calibri"/>
          <w:b/>
          <w:sz w:val="26"/>
          <w:szCs w:val="26"/>
        </w:rPr>
        <w:t>se concedió</w:t>
      </w:r>
      <w:r w:rsidRPr="00B250E9">
        <w:rPr>
          <w:rFonts w:ascii="Calibri" w:hAnsi="Calibri"/>
          <w:sz w:val="26"/>
          <w:szCs w:val="26"/>
        </w:rPr>
        <w:t xml:space="preserve"> dicha medida cautelar a efecto de que mantuvieran las cosas en el estado en el que se encontraban hasta el dictado de la sentencia definitiva</w:t>
      </w:r>
      <w:r w:rsidR="00D503B7" w:rsidRPr="00B250E9">
        <w:rPr>
          <w:rFonts w:ascii="Calibri" w:hAnsi="Calibri"/>
          <w:sz w:val="26"/>
          <w:szCs w:val="26"/>
        </w:rPr>
        <w:t>, debiendo por ello suspenderse los procedimientos administrativos iniciados</w:t>
      </w:r>
      <w:r w:rsidRPr="00B250E9">
        <w:rPr>
          <w:rFonts w:ascii="Calibri" w:hAnsi="Calibri"/>
          <w:sz w:val="26"/>
          <w:szCs w:val="26"/>
        </w:rPr>
        <w:t xml:space="preserve">. . . . . . . . </w:t>
      </w:r>
      <w:r w:rsidR="00D503B7" w:rsidRPr="00B250E9">
        <w:rPr>
          <w:rFonts w:ascii="Calibri" w:hAnsi="Calibri"/>
          <w:sz w:val="26"/>
          <w:szCs w:val="26"/>
        </w:rPr>
        <w:t xml:space="preserve">. . . . . . . </w:t>
      </w:r>
      <w:proofErr w:type="gramStart"/>
      <w:r w:rsidR="00D503B7" w:rsidRPr="00B250E9">
        <w:rPr>
          <w:rFonts w:ascii="Calibri" w:hAnsi="Calibri"/>
          <w:sz w:val="26"/>
          <w:szCs w:val="26"/>
        </w:rPr>
        <w:t>. . . .</w:t>
      </w:r>
      <w:proofErr w:type="gramEnd"/>
      <w:r w:rsidR="00D503B7" w:rsidRPr="00B250E9">
        <w:rPr>
          <w:rFonts w:ascii="Calibri" w:hAnsi="Calibri"/>
          <w:sz w:val="26"/>
          <w:szCs w:val="26"/>
        </w:rPr>
        <w:t xml:space="preserve"> </w:t>
      </w:r>
    </w:p>
    <w:p w:rsidR="00E378D6" w:rsidRPr="00B250E9" w:rsidRDefault="00E378D6" w:rsidP="00E378D6">
      <w:pPr>
        <w:jc w:val="both"/>
        <w:rPr>
          <w:rFonts w:ascii="Calibri" w:hAnsi="Calibri"/>
          <w:sz w:val="22"/>
          <w:szCs w:val="27"/>
        </w:rPr>
      </w:pPr>
    </w:p>
    <w:p w:rsidR="00E378D6" w:rsidRPr="00B250E9" w:rsidRDefault="00E378D6" w:rsidP="00E378D6">
      <w:pPr>
        <w:pStyle w:val="Sangra3detindependiente"/>
        <w:ind w:left="0" w:firstLine="708"/>
        <w:jc w:val="both"/>
        <w:rPr>
          <w:rFonts w:asciiTheme="minorHAnsi" w:hAnsiTheme="minorHAnsi" w:cstheme="minorHAnsi"/>
          <w:sz w:val="26"/>
          <w:szCs w:val="26"/>
        </w:rPr>
      </w:pPr>
      <w:r w:rsidRPr="00B250E9">
        <w:rPr>
          <w:rFonts w:asciiTheme="minorHAnsi" w:hAnsiTheme="minorHAnsi" w:cstheme="minorHAnsi"/>
          <w:sz w:val="26"/>
          <w:szCs w:val="26"/>
        </w:rPr>
        <w:t xml:space="preserve">Asimismo se ordenó emplazar y correr traslado a las autoridades señaladas como demandadas para que dieran contestación a la demanda interpuesta en su contra; lo que hicieron </w:t>
      </w:r>
      <w:r w:rsidR="00B250E9" w:rsidRPr="00B250E9">
        <w:rPr>
          <w:rFonts w:ascii="Arial Narrow" w:hAnsi="Arial Narrow"/>
          <w:b/>
          <w:bCs/>
          <w:sz w:val="27"/>
          <w:szCs w:val="27"/>
        </w:rPr>
        <w:t>(…)</w:t>
      </w:r>
      <w:r w:rsidR="00B250E9" w:rsidRPr="00B250E9">
        <w:rPr>
          <w:rFonts w:ascii="Arial Narrow" w:hAnsi="Arial Narrow"/>
          <w:b/>
          <w:bCs/>
          <w:sz w:val="27"/>
          <w:szCs w:val="27"/>
        </w:rPr>
        <w:t xml:space="preserve"> </w:t>
      </w:r>
      <w:r w:rsidRPr="00B250E9">
        <w:rPr>
          <w:rFonts w:asciiTheme="minorHAnsi" w:hAnsiTheme="minorHAnsi" w:cstheme="minorHAnsi"/>
          <w:sz w:val="26"/>
          <w:szCs w:val="26"/>
        </w:rPr>
        <w:t xml:space="preserve">Director de Ejecución, la </w:t>
      </w:r>
      <w:r w:rsidR="00B250E9" w:rsidRPr="00B250E9">
        <w:rPr>
          <w:rFonts w:ascii="Arial Narrow" w:hAnsi="Arial Narrow"/>
          <w:b/>
          <w:bCs/>
          <w:sz w:val="27"/>
          <w:szCs w:val="27"/>
        </w:rPr>
        <w:t>(…)</w:t>
      </w:r>
      <w:r w:rsidRPr="00B250E9">
        <w:rPr>
          <w:rFonts w:asciiTheme="minorHAnsi" w:hAnsiTheme="minorHAnsi" w:cstheme="minorHAnsi"/>
          <w:sz w:val="26"/>
          <w:szCs w:val="26"/>
        </w:rPr>
        <w:t xml:space="preserve"> Directora de Impuestos Inmobiliarios, y los ministros ejecutores </w:t>
      </w:r>
      <w:r w:rsidR="00B250E9" w:rsidRPr="00B250E9">
        <w:rPr>
          <w:rFonts w:ascii="Arial Narrow" w:hAnsi="Arial Narrow"/>
          <w:b/>
          <w:bCs/>
          <w:sz w:val="27"/>
          <w:szCs w:val="27"/>
        </w:rPr>
        <w:t>(…)</w:t>
      </w:r>
      <w:r w:rsidR="004F1165" w:rsidRPr="00B250E9">
        <w:rPr>
          <w:rFonts w:ascii="Calibri" w:hAnsi="Calibri" w:cs="Arial"/>
          <w:sz w:val="26"/>
          <w:szCs w:val="27"/>
        </w:rPr>
        <w:t>,</w:t>
      </w:r>
      <w:r w:rsidRPr="00B250E9">
        <w:rPr>
          <w:rFonts w:asciiTheme="minorHAnsi" w:hAnsiTheme="minorHAnsi" w:cstheme="minorHAnsi"/>
          <w:b/>
          <w:sz w:val="26"/>
          <w:szCs w:val="26"/>
        </w:rPr>
        <w:t xml:space="preserve"> </w:t>
      </w:r>
      <w:r w:rsidRPr="00B250E9">
        <w:rPr>
          <w:rFonts w:asciiTheme="minorHAnsi" w:hAnsiTheme="minorHAnsi" w:cstheme="minorHAnsi"/>
          <w:sz w:val="26"/>
          <w:szCs w:val="26"/>
        </w:rPr>
        <w:t xml:space="preserve">mediante escritos presentados el día </w:t>
      </w:r>
      <w:r w:rsidR="004F1165" w:rsidRPr="00B250E9">
        <w:rPr>
          <w:rFonts w:asciiTheme="minorHAnsi" w:hAnsiTheme="minorHAnsi" w:cstheme="minorHAnsi"/>
          <w:sz w:val="26"/>
          <w:szCs w:val="26"/>
        </w:rPr>
        <w:t>16</w:t>
      </w:r>
      <w:r w:rsidRPr="00B250E9">
        <w:rPr>
          <w:rFonts w:asciiTheme="minorHAnsi" w:hAnsiTheme="minorHAnsi" w:cstheme="minorHAnsi"/>
          <w:sz w:val="26"/>
          <w:szCs w:val="26"/>
        </w:rPr>
        <w:t xml:space="preserve"> </w:t>
      </w:r>
      <w:r w:rsidR="004F1165" w:rsidRPr="00B250E9">
        <w:rPr>
          <w:rFonts w:asciiTheme="minorHAnsi" w:hAnsiTheme="minorHAnsi" w:cstheme="minorHAnsi"/>
          <w:sz w:val="26"/>
          <w:szCs w:val="26"/>
        </w:rPr>
        <w:t>dieciséis</w:t>
      </w:r>
      <w:r w:rsidRPr="00B250E9">
        <w:rPr>
          <w:rFonts w:asciiTheme="minorHAnsi" w:hAnsiTheme="minorHAnsi" w:cstheme="minorHAnsi"/>
          <w:sz w:val="26"/>
          <w:szCs w:val="26"/>
        </w:rPr>
        <w:t xml:space="preserve"> de </w:t>
      </w:r>
      <w:r w:rsidR="004F1165" w:rsidRPr="00B250E9">
        <w:rPr>
          <w:rFonts w:asciiTheme="minorHAnsi" w:hAnsiTheme="minorHAnsi" w:cstheme="minorHAnsi"/>
          <w:sz w:val="26"/>
          <w:szCs w:val="26"/>
        </w:rPr>
        <w:t>n</w:t>
      </w:r>
      <w:r w:rsidRPr="00B250E9">
        <w:rPr>
          <w:rFonts w:asciiTheme="minorHAnsi" w:hAnsiTheme="minorHAnsi" w:cstheme="minorHAnsi"/>
          <w:sz w:val="26"/>
          <w:szCs w:val="26"/>
        </w:rPr>
        <w:t>o</w:t>
      </w:r>
      <w:r w:rsidR="004F1165" w:rsidRPr="00B250E9">
        <w:rPr>
          <w:rFonts w:asciiTheme="minorHAnsi" w:hAnsiTheme="minorHAnsi" w:cstheme="minorHAnsi"/>
          <w:sz w:val="26"/>
          <w:szCs w:val="26"/>
        </w:rPr>
        <w:t>viembre</w:t>
      </w:r>
      <w:r w:rsidRPr="00B250E9">
        <w:rPr>
          <w:rFonts w:asciiTheme="minorHAnsi" w:hAnsiTheme="minorHAnsi" w:cstheme="minorHAnsi"/>
          <w:sz w:val="26"/>
          <w:szCs w:val="26"/>
        </w:rPr>
        <w:t xml:space="preserve"> del año 2017 dos mil diecisiete</w:t>
      </w:r>
      <w:r w:rsidR="001C745F" w:rsidRPr="00B250E9">
        <w:rPr>
          <w:rFonts w:asciiTheme="minorHAnsi" w:hAnsiTheme="minorHAnsi" w:cstheme="minorHAnsi"/>
          <w:sz w:val="26"/>
          <w:szCs w:val="26"/>
        </w:rPr>
        <w:t>,</w:t>
      </w:r>
      <w:r w:rsidRPr="00B250E9">
        <w:rPr>
          <w:rFonts w:asciiTheme="minorHAnsi" w:hAnsiTheme="minorHAnsi" w:cstheme="minorHAnsi"/>
          <w:sz w:val="26"/>
          <w:szCs w:val="26"/>
        </w:rPr>
        <w:t xml:space="preserve"> (visibles en el expediente a fojas </w:t>
      </w:r>
      <w:r w:rsidR="001C745F" w:rsidRPr="00B250E9">
        <w:rPr>
          <w:rFonts w:asciiTheme="minorHAnsi" w:hAnsiTheme="minorHAnsi" w:cstheme="minorHAnsi"/>
          <w:sz w:val="26"/>
          <w:szCs w:val="26"/>
        </w:rPr>
        <w:t>30</w:t>
      </w:r>
      <w:r w:rsidRPr="00B250E9">
        <w:rPr>
          <w:rFonts w:asciiTheme="minorHAnsi" w:hAnsiTheme="minorHAnsi" w:cstheme="minorHAnsi"/>
          <w:sz w:val="26"/>
          <w:szCs w:val="26"/>
        </w:rPr>
        <w:t xml:space="preserve"> </w:t>
      </w:r>
      <w:r w:rsidR="001C745F" w:rsidRPr="00B250E9">
        <w:rPr>
          <w:rFonts w:asciiTheme="minorHAnsi" w:hAnsiTheme="minorHAnsi" w:cstheme="minorHAnsi"/>
          <w:sz w:val="26"/>
          <w:szCs w:val="26"/>
        </w:rPr>
        <w:t xml:space="preserve">treinta a </w:t>
      </w:r>
      <w:r w:rsidRPr="00B250E9">
        <w:rPr>
          <w:rFonts w:asciiTheme="minorHAnsi" w:hAnsiTheme="minorHAnsi" w:cstheme="minorHAnsi"/>
          <w:sz w:val="26"/>
          <w:szCs w:val="26"/>
        </w:rPr>
        <w:t xml:space="preserve">la </w:t>
      </w:r>
      <w:r w:rsidR="006011A8" w:rsidRPr="00B250E9">
        <w:rPr>
          <w:rFonts w:asciiTheme="minorHAnsi" w:hAnsiTheme="minorHAnsi" w:cstheme="minorHAnsi"/>
          <w:sz w:val="26"/>
          <w:szCs w:val="26"/>
        </w:rPr>
        <w:t>5</w:t>
      </w:r>
      <w:r w:rsidRPr="00B250E9">
        <w:rPr>
          <w:rFonts w:asciiTheme="minorHAnsi" w:hAnsiTheme="minorHAnsi" w:cstheme="minorHAnsi"/>
          <w:sz w:val="26"/>
          <w:szCs w:val="26"/>
        </w:rPr>
        <w:t xml:space="preserve">4 </w:t>
      </w:r>
      <w:r w:rsidR="006011A8" w:rsidRPr="00B250E9">
        <w:rPr>
          <w:rFonts w:asciiTheme="minorHAnsi" w:hAnsiTheme="minorHAnsi" w:cstheme="minorHAnsi"/>
          <w:sz w:val="26"/>
          <w:szCs w:val="26"/>
        </w:rPr>
        <w:t xml:space="preserve">cincuenta y </w:t>
      </w:r>
      <w:r w:rsidRPr="00B250E9">
        <w:rPr>
          <w:rFonts w:asciiTheme="minorHAnsi" w:hAnsiTheme="minorHAnsi" w:cstheme="minorHAnsi"/>
          <w:sz w:val="26"/>
          <w:szCs w:val="26"/>
        </w:rPr>
        <w:t xml:space="preserve">cuatro, </w:t>
      </w:r>
      <w:r w:rsidR="006011A8" w:rsidRPr="00B250E9">
        <w:rPr>
          <w:rFonts w:asciiTheme="minorHAnsi" w:hAnsiTheme="minorHAnsi" w:cstheme="minorHAnsi"/>
          <w:sz w:val="26"/>
          <w:szCs w:val="26"/>
        </w:rPr>
        <w:t>y de la 72 setenta y dos a la 76 setenta y seis</w:t>
      </w:r>
      <w:r w:rsidRPr="00B250E9">
        <w:rPr>
          <w:rFonts w:asciiTheme="minorHAnsi" w:hAnsiTheme="minorHAnsi" w:cstheme="minorHAnsi"/>
          <w:sz w:val="26"/>
          <w:szCs w:val="26"/>
        </w:rPr>
        <w:t xml:space="preserve">); en las que dieron contestación a los hechos y a los conceptos de impugnación, asimismo </w:t>
      </w:r>
      <w:r w:rsidR="002474F9" w:rsidRPr="00B250E9">
        <w:rPr>
          <w:rFonts w:asciiTheme="minorHAnsi" w:hAnsiTheme="minorHAnsi" w:cstheme="minorHAnsi"/>
          <w:sz w:val="26"/>
          <w:szCs w:val="26"/>
        </w:rPr>
        <w:t>hicieron valer</w:t>
      </w:r>
      <w:r w:rsidR="003B75FF" w:rsidRPr="00B250E9">
        <w:rPr>
          <w:rFonts w:asciiTheme="minorHAnsi" w:hAnsiTheme="minorHAnsi" w:cstheme="minorHAnsi"/>
          <w:sz w:val="26"/>
          <w:szCs w:val="26"/>
        </w:rPr>
        <w:t xml:space="preserve"> una </w:t>
      </w:r>
      <w:r w:rsidRPr="00B250E9">
        <w:rPr>
          <w:rFonts w:asciiTheme="minorHAnsi" w:hAnsiTheme="minorHAnsi" w:cstheme="minorHAnsi"/>
          <w:sz w:val="26"/>
          <w:szCs w:val="26"/>
        </w:rPr>
        <w:t>causal de improcedencia</w:t>
      </w:r>
      <w:r w:rsidR="003B75FF" w:rsidRPr="00B250E9">
        <w:rPr>
          <w:rFonts w:asciiTheme="minorHAnsi" w:hAnsiTheme="minorHAnsi" w:cstheme="minorHAnsi"/>
          <w:sz w:val="26"/>
          <w:szCs w:val="26"/>
        </w:rPr>
        <w:t xml:space="preserve">. </w:t>
      </w:r>
      <w:r w:rsidR="00BD3B21" w:rsidRPr="00B250E9">
        <w:rPr>
          <w:rFonts w:asciiTheme="minorHAnsi" w:hAnsiTheme="minorHAnsi" w:cstheme="minorHAnsi"/>
          <w:sz w:val="26"/>
          <w:szCs w:val="26"/>
        </w:rPr>
        <w:t>. . . . . . . . . . . . . . . . . . .</w:t>
      </w:r>
      <w:r w:rsidR="002474F9" w:rsidRPr="00B250E9">
        <w:rPr>
          <w:rFonts w:asciiTheme="minorHAnsi" w:hAnsiTheme="minorHAnsi" w:cstheme="minorHAnsi"/>
          <w:sz w:val="26"/>
          <w:szCs w:val="26"/>
        </w:rPr>
        <w:t xml:space="preserve"> . . . . . . . . . . . </w:t>
      </w:r>
    </w:p>
    <w:p w:rsidR="00E378D6" w:rsidRPr="00B250E9" w:rsidRDefault="00E378D6" w:rsidP="00E378D6">
      <w:pPr>
        <w:pStyle w:val="Sangra3detindependiente"/>
        <w:rPr>
          <w:rFonts w:cs="Arial"/>
          <w:sz w:val="22"/>
        </w:rPr>
      </w:pPr>
    </w:p>
    <w:p w:rsidR="00E378D6" w:rsidRPr="00B250E9" w:rsidRDefault="00E378D6" w:rsidP="00E378D6">
      <w:pPr>
        <w:pStyle w:val="Textoindependiente"/>
        <w:ind w:firstLine="708"/>
        <w:rPr>
          <w:rFonts w:ascii="Calibri" w:hAnsi="Calibri"/>
          <w:sz w:val="26"/>
          <w:szCs w:val="27"/>
        </w:rPr>
      </w:pPr>
      <w:r w:rsidRPr="00B250E9">
        <w:rPr>
          <w:rFonts w:ascii="Calibri" w:hAnsi="Calibri" w:cs="Arial"/>
          <w:b/>
          <w:bCs/>
          <w:i/>
          <w:iCs/>
          <w:sz w:val="26"/>
          <w:szCs w:val="27"/>
        </w:rPr>
        <w:t>TERCERO</w:t>
      </w:r>
      <w:r w:rsidRPr="00B250E9">
        <w:rPr>
          <w:rFonts w:ascii="Calibri" w:hAnsi="Calibri" w:cs="Arial"/>
          <w:b/>
          <w:bCs/>
          <w:sz w:val="26"/>
          <w:szCs w:val="27"/>
        </w:rPr>
        <w:t xml:space="preserve">.- </w:t>
      </w:r>
      <w:r w:rsidRPr="00B250E9">
        <w:rPr>
          <w:rFonts w:ascii="Calibri" w:hAnsi="Calibri"/>
          <w:sz w:val="26"/>
          <w:szCs w:val="27"/>
        </w:rPr>
        <w:t xml:space="preserve">Por acuerdo de fecha </w:t>
      </w:r>
      <w:r w:rsidR="00872A5A" w:rsidRPr="00B250E9">
        <w:rPr>
          <w:rFonts w:ascii="Calibri" w:hAnsi="Calibri"/>
          <w:sz w:val="26"/>
          <w:szCs w:val="27"/>
        </w:rPr>
        <w:t>7  siete de diciembre</w:t>
      </w:r>
      <w:r w:rsidR="00945F88" w:rsidRPr="00B250E9">
        <w:rPr>
          <w:rFonts w:ascii="Calibri" w:hAnsi="Calibri"/>
          <w:sz w:val="26"/>
          <w:szCs w:val="27"/>
        </w:rPr>
        <w:t xml:space="preserve"> </w:t>
      </w:r>
      <w:r w:rsidRPr="00B250E9">
        <w:rPr>
          <w:rFonts w:ascii="Calibri" w:hAnsi="Calibri"/>
          <w:sz w:val="26"/>
          <w:szCs w:val="27"/>
        </w:rPr>
        <w:t>del año 2017 dos mil diecisiete, previo cumplimiento al requerimiento formulado</w:t>
      </w:r>
      <w:r w:rsidR="00C36250" w:rsidRPr="00B250E9">
        <w:rPr>
          <w:rFonts w:ascii="Calibri" w:hAnsi="Calibri"/>
          <w:sz w:val="26"/>
          <w:szCs w:val="27"/>
        </w:rPr>
        <w:t xml:space="preserve"> a los ministros ejecutores</w:t>
      </w:r>
      <w:r w:rsidRPr="00B250E9">
        <w:rPr>
          <w:rFonts w:ascii="Calibri" w:hAnsi="Calibri"/>
          <w:sz w:val="26"/>
          <w:szCs w:val="27"/>
        </w:rPr>
        <w:t xml:space="preserve">, se tuvo a las autoridades demandadas, por contestando en tiempo y forma legal la demanda interpuesta en su contra; teniéndoles por ofrecidas y admitidas como pruebas de su parte, las documentales admitidas a la parte actora, así como las anexas a sus escritos de contestación, pruebas que se tuvieron desde ese momento por desahogadas; y, la </w:t>
      </w:r>
      <w:proofErr w:type="spellStart"/>
      <w:r w:rsidRPr="00B250E9">
        <w:rPr>
          <w:rFonts w:ascii="Calibri" w:hAnsi="Calibri"/>
          <w:sz w:val="26"/>
          <w:szCs w:val="27"/>
        </w:rPr>
        <w:t>presuncional</w:t>
      </w:r>
      <w:proofErr w:type="spellEnd"/>
      <w:r w:rsidRPr="00B250E9">
        <w:rPr>
          <w:rFonts w:ascii="Calibri" w:hAnsi="Calibri"/>
          <w:sz w:val="26"/>
          <w:szCs w:val="27"/>
        </w:rPr>
        <w:t xml:space="preserve"> en su doble aspecto, en lo que beneficie a los oferentes. . . . . . . . . . . . . . . . . . . . . . . . . . . .</w:t>
      </w:r>
      <w:r w:rsidR="00CB5BCB" w:rsidRPr="00B250E9">
        <w:rPr>
          <w:rFonts w:ascii="Calibri" w:hAnsi="Calibri"/>
          <w:sz w:val="26"/>
          <w:szCs w:val="27"/>
        </w:rPr>
        <w:t xml:space="preserve"> . . . </w:t>
      </w:r>
    </w:p>
    <w:p w:rsidR="00E378D6" w:rsidRPr="00B250E9" w:rsidRDefault="00E378D6" w:rsidP="00E378D6">
      <w:pPr>
        <w:pStyle w:val="Textoindependiente"/>
        <w:rPr>
          <w:rFonts w:ascii="Calibri" w:hAnsi="Calibri"/>
          <w:sz w:val="26"/>
          <w:szCs w:val="27"/>
        </w:rPr>
      </w:pPr>
      <w:r w:rsidRPr="00B250E9">
        <w:rPr>
          <w:rFonts w:ascii="Calibri" w:hAnsi="Calibri"/>
          <w:sz w:val="26"/>
          <w:szCs w:val="27"/>
        </w:rPr>
        <w:t xml:space="preserve">    </w:t>
      </w:r>
    </w:p>
    <w:p w:rsidR="00E378D6" w:rsidRPr="00B250E9" w:rsidRDefault="00E378D6" w:rsidP="00E378D6">
      <w:pPr>
        <w:pStyle w:val="Textoindependiente"/>
        <w:ind w:firstLine="708"/>
        <w:rPr>
          <w:rFonts w:ascii="Calibri" w:hAnsi="Calibri" w:cs="Arial"/>
          <w:sz w:val="26"/>
          <w:szCs w:val="27"/>
        </w:rPr>
      </w:pPr>
      <w:r w:rsidRPr="00B250E9">
        <w:rPr>
          <w:rFonts w:ascii="Calibri" w:hAnsi="Calibri"/>
          <w:sz w:val="26"/>
          <w:szCs w:val="27"/>
        </w:rPr>
        <w:t xml:space="preserve">De este modo, al no existir pruebas pendientes de desahogo y por ser el momento procesal oportuno, se citó a las partes a la </w:t>
      </w:r>
      <w:r w:rsidRPr="00B250E9">
        <w:rPr>
          <w:rFonts w:ascii="Calibri" w:hAnsi="Calibri"/>
          <w:b/>
          <w:sz w:val="26"/>
          <w:szCs w:val="27"/>
        </w:rPr>
        <w:t>Audiencia de Alegatos</w:t>
      </w:r>
      <w:r w:rsidRPr="00B250E9">
        <w:rPr>
          <w:rFonts w:ascii="Calibri" w:hAnsi="Calibri"/>
          <w:sz w:val="26"/>
          <w:szCs w:val="27"/>
        </w:rPr>
        <w:t xml:space="preserve">, a celebrarse el día </w:t>
      </w:r>
      <w:r w:rsidRPr="00B250E9">
        <w:rPr>
          <w:rFonts w:ascii="Calibri" w:hAnsi="Calibri"/>
          <w:b/>
          <w:sz w:val="26"/>
          <w:szCs w:val="27"/>
        </w:rPr>
        <w:t>1</w:t>
      </w:r>
      <w:r w:rsidR="0019000B" w:rsidRPr="00B250E9">
        <w:rPr>
          <w:rFonts w:ascii="Calibri" w:hAnsi="Calibri"/>
          <w:b/>
          <w:sz w:val="26"/>
          <w:szCs w:val="27"/>
        </w:rPr>
        <w:t>4</w:t>
      </w:r>
      <w:r w:rsidRPr="00B250E9">
        <w:rPr>
          <w:rFonts w:ascii="Calibri" w:hAnsi="Calibri"/>
          <w:sz w:val="26"/>
          <w:szCs w:val="27"/>
        </w:rPr>
        <w:t xml:space="preserve"> </w:t>
      </w:r>
      <w:r w:rsidR="0019000B" w:rsidRPr="00B250E9">
        <w:rPr>
          <w:rFonts w:ascii="Calibri" w:hAnsi="Calibri"/>
          <w:sz w:val="26"/>
          <w:szCs w:val="27"/>
        </w:rPr>
        <w:t>catorce</w:t>
      </w:r>
      <w:r w:rsidRPr="00B250E9">
        <w:rPr>
          <w:rFonts w:ascii="Calibri" w:hAnsi="Calibri"/>
          <w:sz w:val="26"/>
          <w:szCs w:val="27"/>
        </w:rPr>
        <w:t xml:space="preserve"> de </w:t>
      </w:r>
      <w:r w:rsidR="0019000B" w:rsidRPr="00B250E9">
        <w:rPr>
          <w:rFonts w:ascii="Calibri" w:hAnsi="Calibri"/>
          <w:b/>
          <w:sz w:val="26"/>
          <w:szCs w:val="27"/>
        </w:rPr>
        <w:t>febrero</w:t>
      </w:r>
      <w:r w:rsidRPr="00B250E9">
        <w:rPr>
          <w:rFonts w:ascii="Calibri" w:hAnsi="Calibri"/>
          <w:sz w:val="26"/>
          <w:szCs w:val="27"/>
        </w:rPr>
        <w:t xml:space="preserve"> del año </w:t>
      </w:r>
      <w:r w:rsidR="0019000B" w:rsidRPr="00B250E9">
        <w:rPr>
          <w:rFonts w:ascii="Calibri" w:hAnsi="Calibri"/>
          <w:b/>
          <w:sz w:val="26"/>
          <w:szCs w:val="27"/>
        </w:rPr>
        <w:t>2018</w:t>
      </w:r>
      <w:r w:rsidRPr="00B250E9">
        <w:rPr>
          <w:rFonts w:ascii="Calibri" w:hAnsi="Calibri"/>
          <w:b/>
          <w:sz w:val="26"/>
          <w:szCs w:val="27"/>
        </w:rPr>
        <w:t xml:space="preserve"> </w:t>
      </w:r>
      <w:r w:rsidRPr="00B250E9">
        <w:rPr>
          <w:rFonts w:ascii="Calibri" w:hAnsi="Calibri"/>
          <w:sz w:val="26"/>
          <w:szCs w:val="27"/>
        </w:rPr>
        <w:t>dos mil dieci</w:t>
      </w:r>
      <w:r w:rsidR="0019000B" w:rsidRPr="00B250E9">
        <w:rPr>
          <w:rFonts w:ascii="Calibri" w:hAnsi="Calibri"/>
          <w:sz w:val="26"/>
          <w:szCs w:val="27"/>
        </w:rPr>
        <w:t>ocho</w:t>
      </w:r>
      <w:r w:rsidRPr="00B250E9">
        <w:rPr>
          <w:rFonts w:ascii="Calibri" w:hAnsi="Calibri"/>
          <w:sz w:val="26"/>
          <w:szCs w:val="27"/>
        </w:rPr>
        <w:t xml:space="preserve">, a las </w:t>
      </w:r>
      <w:r w:rsidRPr="00B250E9">
        <w:rPr>
          <w:rFonts w:ascii="Calibri" w:hAnsi="Calibri"/>
          <w:b/>
          <w:sz w:val="26"/>
          <w:szCs w:val="27"/>
        </w:rPr>
        <w:t>10:30</w:t>
      </w:r>
      <w:r w:rsidRPr="00B250E9">
        <w:rPr>
          <w:rFonts w:ascii="Calibri" w:hAnsi="Calibri"/>
          <w:sz w:val="26"/>
          <w:szCs w:val="27"/>
        </w:rPr>
        <w:t xml:space="preserve"> diez horas con treinta minutos, en el recinto de este Juzgado. . . . . . </w:t>
      </w:r>
      <w:proofErr w:type="gramStart"/>
      <w:r w:rsidRPr="00B250E9">
        <w:rPr>
          <w:rFonts w:ascii="Calibri" w:hAnsi="Calibri"/>
          <w:sz w:val="26"/>
          <w:szCs w:val="27"/>
        </w:rPr>
        <w:t>. . . .</w:t>
      </w:r>
      <w:proofErr w:type="gramEnd"/>
      <w:r w:rsidRPr="00B250E9">
        <w:rPr>
          <w:rFonts w:ascii="Calibri" w:hAnsi="Calibri"/>
          <w:sz w:val="26"/>
          <w:szCs w:val="27"/>
        </w:rPr>
        <w:t xml:space="preserve"> . </w:t>
      </w:r>
    </w:p>
    <w:p w:rsidR="00E378D6" w:rsidRPr="00B250E9" w:rsidRDefault="00E378D6" w:rsidP="00E378D6">
      <w:pPr>
        <w:jc w:val="both"/>
        <w:rPr>
          <w:rFonts w:ascii="Calibri" w:hAnsi="Calibri"/>
          <w:b/>
          <w:bCs/>
          <w:i/>
          <w:iCs/>
          <w:sz w:val="26"/>
          <w:szCs w:val="27"/>
          <w:lang w:val="es-MX"/>
        </w:rPr>
      </w:pPr>
    </w:p>
    <w:p w:rsidR="00E378D6" w:rsidRPr="00B250E9" w:rsidRDefault="00E378D6" w:rsidP="0019000B">
      <w:pPr>
        <w:ind w:firstLine="708"/>
        <w:jc w:val="both"/>
        <w:rPr>
          <w:rFonts w:ascii="Calibri" w:hAnsi="Calibri"/>
          <w:sz w:val="26"/>
        </w:rPr>
      </w:pPr>
      <w:proofErr w:type="gramStart"/>
      <w:r w:rsidRPr="00B250E9">
        <w:rPr>
          <w:rFonts w:ascii="Calibri" w:hAnsi="Calibri"/>
          <w:b/>
          <w:bCs/>
          <w:i/>
          <w:iCs/>
          <w:sz w:val="26"/>
          <w:lang w:val="es-MX"/>
        </w:rPr>
        <w:t>CUART</w:t>
      </w:r>
      <w:r w:rsidRPr="00B250E9">
        <w:rPr>
          <w:rFonts w:ascii="Calibri" w:hAnsi="Calibri"/>
          <w:b/>
          <w:bCs/>
          <w:i/>
          <w:iCs/>
          <w:sz w:val="26"/>
        </w:rPr>
        <w:t>O.-</w:t>
      </w:r>
      <w:proofErr w:type="gramEnd"/>
      <w:r w:rsidRPr="00B250E9">
        <w:rPr>
          <w:rFonts w:ascii="Calibri" w:hAnsi="Calibri"/>
          <w:sz w:val="26"/>
        </w:rPr>
        <w:t xml:space="preserve"> En la fecha y hora señaladas en el resultando anterior, </w:t>
      </w:r>
      <w:r w:rsidRPr="00B250E9">
        <w:rPr>
          <w:rFonts w:ascii="Calibri" w:hAnsi="Calibri" w:cs="Arial"/>
          <w:sz w:val="26"/>
        </w:rPr>
        <w:t xml:space="preserve">se llevó a cabo la audiencia de alegatos en la que, una vez declarada abierta y </w:t>
      </w:r>
      <w:r w:rsidRPr="00B250E9">
        <w:rPr>
          <w:rFonts w:ascii="Calibri" w:hAnsi="Calibri" w:cs="Arial"/>
          <w:b/>
          <w:sz w:val="26"/>
        </w:rPr>
        <w:t>sin la asistencia</w:t>
      </w:r>
      <w:r w:rsidRPr="00B250E9">
        <w:rPr>
          <w:rFonts w:ascii="Calibri" w:hAnsi="Calibri" w:cs="Arial"/>
          <w:sz w:val="26"/>
        </w:rPr>
        <w:t xml:space="preserve"> de las partes, se hizo constar que ninguna de las partes formuló alegatos por escrito, turnándose los autos para el dictado de la sentencia que en derecho procediera</w:t>
      </w:r>
      <w:r w:rsidRPr="00B250E9">
        <w:rPr>
          <w:rFonts w:ascii="Calibri" w:hAnsi="Calibri" w:cs="Arial"/>
          <w:sz w:val="26"/>
          <w:szCs w:val="27"/>
        </w:rPr>
        <w:t>. . .</w:t>
      </w:r>
      <w:r w:rsidRPr="00B250E9">
        <w:rPr>
          <w:rFonts w:ascii="Calibri" w:hAnsi="Calibri"/>
          <w:sz w:val="26"/>
          <w:szCs w:val="27"/>
        </w:rPr>
        <w:t xml:space="preserve"> . . . . . . . . . . . . . . . . . . . . . . . . . . . . . . . . . . . . . . . . . . . . . . . . </w:t>
      </w:r>
    </w:p>
    <w:p w:rsidR="00E378D6" w:rsidRPr="00B250E9" w:rsidRDefault="00E378D6" w:rsidP="00E378D6">
      <w:pPr>
        <w:jc w:val="both"/>
        <w:rPr>
          <w:rFonts w:ascii="Calibri" w:hAnsi="Calibri" w:cs="Arial"/>
          <w:b/>
          <w:i/>
          <w:sz w:val="26"/>
          <w:szCs w:val="26"/>
        </w:rPr>
      </w:pPr>
      <w:r w:rsidRPr="00B250E9">
        <w:rPr>
          <w:rFonts w:ascii="Calibri" w:hAnsi="Calibri" w:cs="Arial"/>
          <w:b/>
          <w:i/>
          <w:sz w:val="26"/>
          <w:szCs w:val="26"/>
        </w:rPr>
        <w:t xml:space="preserve"> </w:t>
      </w:r>
    </w:p>
    <w:p w:rsidR="00E378D6" w:rsidRPr="00B250E9" w:rsidRDefault="00E378D6" w:rsidP="00E378D6">
      <w:pPr>
        <w:pStyle w:val="Textoindependiente"/>
        <w:ind w:firstLine="708"/>
        <w:jc w:val="center"/>
        <w:rPr>
          <w:rFonts w:ascii="Calibri" w:hAnsi="Calibri" w:cs="Arial"/>
          <w:b/>
          <w:bCs/>
          <w:i/>
          <w:iCs/>
          <w:sz w:val="26"/>
          <w:szCs w:val="27"/>
        </w:rPr>
      </w:pPr>
      <w:r w:rsidRPr="00B250E9">
        <w:rPr>
          <w:rFonts w:ascii="Calibri" w:hAnsi="Calibri" w:cs="Arial"/>
          <w:b/>
          <w:bCs/>
          <w:i/>
          <w:iCs/>
          <w:sz w:val="26"/>
          <w:szCs w:val="27"/>
        </w:rPr>
        <w:t xml:space="preserve">C O N S I D E R A N D </w:t>
      </w:r>
      <w:proofErr w:type="gramStart"/>
      <w:r w:rsidRPr="00B250E9">
        <w:rPr>
          <w:rFonts w:ascii="Calibri" w:hAnsi="Calibri" w:cs="Arial"/>
          <w:b/>
          <w:bCs/>
          <w:i/>
          <w:iCs/>
          <w:sz w:val="26"/>
          <w:szCs w:val="27"/>
        </w:rPr>
        <w:t>O :</w:t>
      </w:r>
      <w:proofErr w:type="gramEnd"/>
    </w:p>
    <w:p w:rsidR="00E378D6" w:rsidRPr="00B250E9" w:rsidRDefault="00E378D6" w:rsidP="00E378D6">
      <w:pPr>
        <w:pStyle w:val="Textoindependiente"/>
        <w:ind w:firstLine="708"/>
        <w:jc w:val="center"/>
        <w:rPr>
          <w:rFonts w:ascii="Calibri" w:hAnsi="Calibri" w:cs="Arial"/>
          <w:b/>
          <w:bCs/>
          <w:sz w:val="22"/>
          <w:szCs w:val="27"/>
        </w:rPr>
      </w:pPr>
    </w:p>
    <w:p w:rsidR="003E009D" w:rsidRPr="00B250E9" w:rsidRDefault="00E378D6" w:rsidP="003E009D">
      <w:pPr>
        <w:pStyle w:val="Textoindependiente"/>
        <w:ind w:firstLine="708"/>
        <w:rPr>
          <w:rFonts w:ascii="Calibri" w:hAnsi="Calibri" w:cs="Arial"/>
          <w:sz w:val="26"/>
          <w:szCs w:val="27"/>
        </w:rPr>
      </w:pPr>
      <w:proofErr w:type="gramStart"/>
      <w:r w:rsidRPr="00B250E9">
        <w:rPr>
          <w:rFonts w:ascii="Calibri" w:hAnsi="Calibri" w:cs="Arial"/>
          <w:b/>
          <w:bCs/>
          <w:i/>
          <w:iCs/>
          <w:sz w:val="26"/>
          <w:szCs w:val="27"/>
        </w:rPr>
        <w:t>PRIMERO</w:t>
      </w:r>
      <w:r w:rsidRPr="00B250E9">
        <w:rPr>
          <w:rFonts w:ascii="Calibri" w:hAnsi="Calibri" w:cs="Arial"/>
          <w:b/>
          <w:bCs/>
          <w:sz w:val="26"/>
          <w:szCs w:val="27"/>
        </w:rPr>
        <w:t>.-</w:t>
      </w:r>
      <w:proofErr w:type="gramEnd"/>
      <w:r w:rsidRPr="00B250E9">
        <w:rPr>
          <w:rFonts w:ascii="Calibri" w:hAnsi="Calibri" w:cs="Arial"/>
          <w:b/>
          <w:bCs/>
          <w:sz w:val="26"/>
          <w:szCs w:val="27"/>
        </w:rPr>
        <w:t xml:space="preserve"> </w:t>
      </w:r>
      <w:r w:rsidRPr="00B250E9">
        <w:rPr>
          <w:rFonts w:ascii="Calibri" w:hAnsi="Calibri" w:cs="Arial"/>
          <w:sz w:val="26"/>
          <w:szCs w:val="27"/>
        </w:rPr>
        <w:t xml:space="preserve">Este Juzgado Segundo Administrativo Municipal es competente para conocer y resolver este proceso administrativo </w:t>
      </w:r>
      <w:r w:rsidRPr="00B250E9">
        <w:rPr>
          <w:rFonts w:ascii="Calibri" w:hAnsi="Calibri" w:cs="Arial"/>
          <w:sz w:val="26"/>
        </w:rPr>
        <w:t xml:space="preserve">en base a lo previsto por los artículos 241, 243, párrafo segundo y 244 de la Ley Orgánica Municipal para el Estado de Guanajuato; y, </w:t>
      </w:r>
      <w:r w:rsidRPr="00B250E9">
        <w:rPr>
          <w:rFonts w:ascii="Calibri" w:hAnsi="Calibri" w:cs="Arial"/>
          <w:sz w:val="26"/>
          <w:szCs w:val="27"/>
        </w:rPr>
        <w:t xml:space="preserve">1, fracción II; y 3, párrafo segundo, del Código de Procedimiento y Justicia Administrativa para el Estado y los </w:t>
      </w:r>
    </w:p>
    <w:p w:rsidR="003E009D" w:rsidRPr="00B250E9" w:rsidRDefault="003E009D" w:rsidP="003E009D">
      <w:pPr>
        <w:pStyle w:val="Textoindependiente"/>
        <w:ind w:firstLine="708"/>
        <w:jc w:val="right"/>
        <w:rPr>
          <w:rFonts w:ascii="Calibri" w:hAnsi="Calibri"/>
          <w:b/>
          <w:sz w:val="26"/>
        </w:rPr>
      </w:pPr>
      <w:r w:rsidRPr="00B250E9">
        <w:rPr>
          <w:rFonts w:ascii="Calibri" w:hAnsi="Calibri"/>
          <w:b/>
          <w:sz w:val="26"/>
        </w:rPr>
        <w:t>Expediente número 1224/2doJAM/2017-JN</w:t>
      </w:r>
    </w:p>
    <w:p w:rsidR="003E009D" w:rsidRPr="00B250E9" w:rsidRDefault="003E009D" w:rsidP="003E009D">
      <w:pPr>
        <w:pStyle w:val="Textoindependiente"/>
        <w:ind w:firstLine="708"/>
        <w:rPr>
          <w:rFonts w:ascii="Calibri" w:hAnsi="Calibri" w:cs="Arial"/>
          <w:sz w:val="26"/>
          <w:szCs w:val="27"/>
        </w:rPr>
      </w:pPr>
    </w:p>
    <w:p w:rsidR="00E378D6" w:rsidRPr="00B250E9" w:rsidRDefault="00E378D6" w:rsidP="003E009D">
      <w:pPr>
        <w:pStyle w:val="Textoindependiente"/>
        <w:rPr>
          <w:rFonts w:ascii="Calibri" w:hAnsi="Calibri" w:cs="Arial"/>
          <w:sz w:val="26"/>
          <w:szCs w:val="27"/>
        </w:rPr>
      </w:pPr>
      <w:r w:rsidRPr="00B250E9">
        <w:rPr>
          <w:rFonts w:ascii="Calibri" w:hAnsi="Calibri" w:cs="Arial"/>
          <w:sz w:val="26"/>
          <w:szCs w:val="27"/>
        </w:rPr>
        <w:t xml:space="preserve">Municipios de Guanajuato; toda vez que se impugnan resoluciones y actos emitidos por las autoridades demandadas, específicamente Director de </w:t>
      </w:r>
      <w:r w:rsidRPr="00B250E9">
        <w:rPr>
          <w:rFonts w:ascii="Calibri" w:hAnsi="Calibri" w:cs="Arial"/>
          <w:sz w:val="26"/>
          <w:szCs w:val="27"/>
        </w:rPr>
        <w:lastRenderedPageBreak/>
        <w:t xml:space="preserve">Ejecución y ministros ejecutores adscritos, los que forman parte de la administración pública municipal de León, Guanajuato. . . . . . . . . . . . . . . . . . </w:t>
      </w:r>
      <w:proofErr w:type="gramStart"/>
      <w:r w:rsidRPr="00B250E9">
        <w:rPr>
          <w:rFonts w:ascii="Calibri" w:hAnsi="Calibri" w:cs="Arial"/>
          <w:sz w:val="26"/>
          <w:szCs w:val="27"/>
        </w:rPr>
        <w:t>. . . .</w:t>
      </w:r>
      <w:proofErr w:type="gramEnd"/>
      <w:r w:rsidRPr="00B250E9">
        <w:rPr>
          <w:rFonts w:ascii="Calibri" w:hAnsi="Calibri" w:cs="Arial"/>
          <w:sz w:val="26"/>
          <w:szCs w:val="27"/>
        </w:rPr>
        <w:t xml:space="preserve"> </w:t>
      </w:r>
    </w:p>
    <w:p w:rsidR="00E378D6" w:rsidRPr="00B250E9" w:rsidRDefault="00E378D6" w:rsidP="00E378D6">
      <w:pPr>
        <w:pStyle w:val="Textoindependiente"/>
        <w:ind w:firstLine="708"/>
        <w:rPr>
          <w:rFonts w:ascii="Calibri" w:hAnsi="Calibri" w:cs="Arial"/>
          <w:b/>
          <w:bCs/>
          <w:i/>
          <w:iCs/>
          <w:sz w:val="26"/>
          <w:szCs w:val="27"/>
        </w:rPr>
      </w:pPr>
    </w:p>
    <w:p w:rsidR="00E378D6" w:rsidRPr="00B250E9" w:rsidRDefault="00E378D6" w:rsidP="00E378D6">
      <w:pPr>
        <w:pStyle w:val="Textoindependiente"/>
        <w:ind w:firstLine="708"/>
        <w:rPr>
          <w:rFonts w:ascii="Calibri" w:hAnsi="Calibri" w:cs="Arial"/>
          <w:sz w:val="26"/>
          <w:szCs w:val="27"/>
        </w:rPr>
      </w:pPr>
      <w:r w:rsidRPr="00B250E9">
        <w:rPr>
          <w:rFonts w:ascii="Calibri" w:hAnsi="Calibri" w:cs="Arial"/>
          <w:b/>
          <w:bCs/>
          <w:i/>
          <w:iCs/>
          <w:sz w:val="26"/>
          <w:szCs w:val="27"/>
        </w:rPr>
        <w:t>SEGUNDO</w:t>
      </w:r>
      <w:r w:rsidRPr="00B250E9">
        <w:rPr>
          <w:rFonts w:ascii="Calibri" w:hAnsi="Calibri" w:cs="Arial"/>
          <w:b/>
          <w:bCs/>
          <w:sz w:val="26"/>
          <w:szCs w:val="27"/>
        </w:rPr>
        <w:t xml:space="preserve">.- </w:t>
      </w:r>
      <w:r w:rsidRPr="00B250E9">
        <w:rPr>
          <w:rFonts w:ascii="Calibri" w:hAnsi="Calibri" w:cs="Arial"/>
          <w:sz w:val="26"/>
          <w:szCs w:val="27"/>
        </w:rPr>
        <w:t>El presente proceso fue promovido oportunamente, toda vez que la demanda fue presentada dentro de los 30 treinta días hábiles siguientes a aquél en que l</w:t>
      </w:r>
      <w:r w:rsidR="0019000B" w:rsidRPr="00B250E9">
        <w:rPr>
          <w:rFonts w:ascii="Calibri" w:hAnsi="Calibri" w:cs="Arial"/>
          <w:sz w:val="26"/>
          <w:szCs w:val="27"/>
        </w:rPr>
        <w:t>os</w:t>
      </w:r>
      <w:r w:rsidRPr="00B250E9">
        <w:rPr>
          <w:rFonts w:ascii="Calibri" w:hAnsi="Calibri" w:cs="Arial"/>
          <w:sz w:val="26"/>
          <w:szCs w:val="27"/>
        </w:rPr>
        <w:t xml:space="preserve"> actor</w:t>
      </w:r>
      <w:r w:rsidR="0019000B" w:rsidRPr="00B250E9">
        <w:rPr>
          <w:rFonts w:ascii="Calibri" w:hAnsi="Calibri" w:cs="Arial"/>
          <w:sz w:val="26"/>
          <w:szCs w:val="27"/>
        </w:rPr>
        <w:t>es</w:t>
      </w:r>
      <w:r w:rsidRPr="00B250E9">
        <w:rPr>
          <w:rFonts w:ascii="Calibri" w:hAnsi="Calibri" w:cs="Arial"/>
          <w:sz w:val="26"/>
          <w:szCs w:val="27"/>
        </w:rPr>
        <w:t xml:space="preserve"> tuv</w:t>
      </w:r>
      <w:r w:rsidR="0019000B" w:rsidRPr="00B250E9">
        <w:rPr>
          <w:rFonts w:ascii="Calibri" w:hAnsi="Calibri" w:cs="Arial"/>
          <w:sz w:val="26"/>
          <w:szCs w:val="27"/>
        </w:rPr>
        <w:t>ieron</w:t>
      </w:r>
      <w:r w:rsidRPr="00B250E9">
        <w:rPr>
          <w:rFonts w:ascii="Calibri" w:hAnsi="Calibri" w:cs="Arial"/>
          <w:sz w:val="26"/>
          <w:szCs w:val="27"/>
        </w:rPr>
        <w:t xml:space="preserve"> conocimiento de los actos impugnados; </w:t>
      </w:r>
      <w:r w:rsidR="0019000B" w:rsidRPr="00B250E9">
        <w:rPr>
          <w:rFonts w:ascii="Calibri" w:hAnsi="Calibri" w:cs="Arial"/>
          <w:sz w:val="26"/>
          <w:szCs w:val="27"/>
        </w:rPr>
        <w:t xml:space="preserve">lo que </w:t>
      </w:r>
      <w:r w:rsidRPr="00B250E9">
        <w:rPr>
          <w:rFonts w:ascii="Calibri" w:hAnsi="Calibri" w:cs="Arial"/>
          <w:sz w:val="26"/>
          <w:szCs w:val="27"/>
        </w:rPr>
        <w:t>refiri</w:t>
      </w:r>
      <w:r w:rsidR="0019000B" w:rsidRPr="00B250E9">
        <w:rPr>
          <w:rFonts w:ascii="Calibri" w:hAnsi="Calibri" w:cs="Arial"/>
          <w:sz w:val="26"/>
          <w:szCs w:val="27"/>
        </w:rPr>
        <w:t>eron</w:t>
      </w:r>
      <w:r w:rsidRPr="00B250E9">
        <w:rPr>
          <w:rFonts w:ascii="Calibri" w:hAnsi="Calibri" w:cs="Arial"/>
          <w:sz w:val="26"/>
          <w:szCs w:val="27"/>
        </w:rPr>
        <w:t xml:space="preserve"> fue</w:t>
      </w:r>
      <w:r w:rsidR="0019000B" w:rsidRPr="00B250E9">
        <w:rPr>
          <w:rFonts w:ascii="Calibri" w:hAnsi="Calibri" w:cs="Arial"/>
          <w:sz w:val="26"/>
          <w:szCs w:val="27"/>
        </w:rPr>
        <w:t>ron</w:t>
      </w:r>
      <w:r w:rsidRPr="00B250E9">
        <w:rPr>
          <w:rFonts w:ascii="Calibri" w:hAnsi="Calibri" w:cs="Arial"/>
          <w:sz w:val="26"/>
          <w:szCs w:val="27"/>
        </w:rPr>
        <w:t xml:space="preserve"> l</w:t>
      </w:r>
      <w:r w:rsidR="0019000B" w:rsidRPr="00B250E9">
        <w:rPr>
          <w:rFonts w:ascii="Calibri" w:hAnsi="Calibri" w:cs="Arial"/>
          <w:sz w:val="26"/>
          <w:szCs w:val="27"/>
        </w:rPr>
        <w:t>os</w:t>
      </w:r>
      <w:r w:rsidRPr="00B250E9">
        <w:rPr>
          <w:rFonts w:ascii="Calibri" w:hAnsi="Calibri" w:cs="Arial"/>
          <w:sz w:val="26"/>
          <w:szCs w:val="27"/>
        </w:rPr>
        <w:t xml:space="preserve"> día</w:t>
      </w:r>
      <w:r w:rsidR="0019000B" w:rsidRPr="00B250E9">
        <w:rPr>
          <w:rFonts w:ascii="Calibri" w:hAnsi="Calibri" w:cs="Arial"/>
          <w:sz w:val="26"/>
          <w:szCs w:val="27"/>
        </w:rPr>
        <w:t>s</w:t>
      </w:r>
      <w:r w:rsidRPr="00B250E9">
        <w:rPr>
          <w:rFonts w:ascii="Calibri" w:hAnsi="Calibri" w:cs="Arial"/>
          <w:sz w:val="26"/>
          <w:szCs w:val="27"/>
        </w:rPr>
        <w:t xml:space="preserve"> 8 ocho</w:t>
      </w:r>
      <w:r w:rsidR="0019000B" w:rsidRPr="00B250E9">
        <w:rPr>
          <w:rFonts w:ascii="Calibri" w:hAnsi="Calibri" w:cs="Arial"/>
          <w:sz w:val="26"/>
          <w:szCs w:val="27"/>
        </w:rPr>
        <w:t>, 12 doce y 27 veintisiete de septiembre</w:t>
      </w:r>
      <w:r w:rsidRPr="00B250E9">
        <w:rPr>
          <w:rFonts w:ascii="Calibri" w:hAnsi="Calibri" w:cs="Arial"/>
          <w:sz w:val="26"/>
          <w:szCs w:val="27"/>
        </w:rPr>
        <w:t xml:space="preserve"> del</w:t>
      </w:r>
      <w:r w:rsidR="0019000B" w:rsidRPr="00B250E9">
        <w:rPr>
          <w:rFonts w:ascii="Calibri" w:hAnsi="Calibri" w:cs="Arial"/>
          <w:sz w:val="26"/>
          <w:szCs w:val="27"/>
        </w:rPr>
        <w:t xml:space="preserve"> año</w:t>
      </w:r>
      <w:r w:rsidRPr="00B250E9">
        <w:rPr>
          <w:rFonts w:ascii="Calibri" w:hAnsi="Calibri" w:cs="Arial"/>
          <w:sz w:val="26"/>
          <w:szCs w:val="27"/>
        </w:rPr>
        <w:t xml:space="preserve"> 201</w:t>
      </w:r>
      <w:r w:rsidR="0019000B" w:rsidRPr="00B250E9">
        <w:rPr>
          <w:rFonts w:ascii="Calibri" w:hAnsi="Calibri" w:cs="Arial"/>
          <w:sz w:val="26"/>
          <w:szCs w:val="27"/>
        </w:rPr>
        <w:t>7</w:t>
      </w:r>
      <w:r w:rsidRPr="00B250E9">
        <w:rPr>
          <w:rFonts w:ascii="Calibri" w:hAnsi="Calibri" w:cs="Arial"/>
          <w:sz w:val="26"/>
          <w:szCs w:val="27"/>
        </w:rPr>
        <w:t xml:space="preserve"> dos mil </w:t>
      </w:r>
      <w:r w:rsidR="0019000B" w:rsidRPr="00B250E9">
        <w:rPr>
          <w:rFonts w:ascii="Calibri" w:hAnsi="Calibri" w:cs="Arial"/>
          <w:sz w:val="26"/>
          <w:szCs w:val="27"/>
        </w:rPr>
        <w:t>diecisiete</w:t>
      </w:r>
      <w:r w:rsidRPr="00B250E9">
        <w:rPr>
          <w:rFonts w:ascii="Calibri" w:hAnsi="Calibri" w:cs="Arial"/>
          <w:sz w:val="26"/>
          <w:szCs w:val="27"/>
        </w:rPr>
        <w:t>; sin que de las constancias del expediente se desprenda lo contrario</w:t>
      </w:r>
      <w:r w:rsidRPr="00B250E9">
        <w:rPr>
          <w:rFonts w:ascii="Calibri" w:hAnsi="Calibri"/>
          <w:sz w:val="26"/>
          <w:szCs w:val="27"/>
        </w:rPr>
        <w:t>. .</w:t>
      </w:r>
      <w:r w:rsidR="00AA7F65" w:rsidRPr="00B250E9">
        <w:rPr>
          <w:rFonts w:ascii="Calibri" w:hAnsi="Calibri"/>
          <w:sz w:val="26"/>
          <w:szCs w:val="27"/>
        </w:rPr>
        <w:t xml:space="preserve"> </w:t>
      </w:r>
      <w:r w:rsidR="00AA7F65" w:rsidRPr="00B250E9">
        <w:rPr>
          <w:rFonts w:ascii="Calibri" w:hAnsi="Calibri"/>
          <w:bCs/>
          <w:sz w:val="26"/>
          <w:szCs w:val="27"/>
        </w:rPr>
        <w:t xml:space="preserve">. . . </w:t>
      </w:r>
      <w:r w:rsidR="00AA7F65" w:rsidRPr="00B250E9">
        <w:rPr>
          <w:rFonts w:ascii="Calibri" w:hAnsi="Calibri" w:cs="Calibri"/>
          <w:sz w:val="26"/>
          <w:szCs w:val="26"/>
        </w:rPr>
        <w:t xml:space="preserve">. . . . . . . . . . . . . . . . . . . . . . . . . . . . . . . . . . . . . . . . . . . </w:t>
      </w:r>
      <w:r w:rsidRPr="00B250E9">
        <w:rPr>
          <w:rFonts w:ascii="Calibri" w:hAnsi="Calibri"/>
          <w:sz w:val="26"/>
          <w:szCs w:val="27"/>
        </w:rPr>
        <w:t xml:space="preserve">    </w:t>
      </w:r>
    </w:p>
    <w:p w:rsidR="00E378D6" w:rsidRPr="00B250E9" w:rsidRDefault="00E378D6" w:rsidP="00E378D6">
      <w:pPr>
        <w:jc w:val="both"/>
        <w:rPr>
          <w:rFonts w:ascii="Calibri" w:hAnsi="Calibri"/>
          <w:b/>
          <w:i/>
          <w:iCs/>
          <w:sz w:val="26"/>
          <w:szCs w:val="27"/>
          <w:lang w:val="es-MX"/>
        </w:rPr>
      </w:pPr>
    </w:p>
    <w:p w:rsidR="00E378D6" w:rsidRPr="00B250E9" w:rsidRDefault="00E378D6" w:rsidP="001E76F1">
      <w:pPr>
        <w:ind w:firstLine="708"/>
        <w:jc w:val="both"/>
        <w:rPr>
          <w:rFonts w:ascii="Calibri" w:hAnsi="Calibri"/>
          <w:bCs/>
          <w:sz w:val="26"/>
          <w:szCs w:val="27"/>
        </w:rPr>
      </w:pPr>
      <w:r w:rsidRPr="00B250E9">
        <w:rPr>
          <w:rFonts w:ascii="Calibri" w:hAnsi="Calibri"/>
          <w:b/>
          <w:i/>
          <w:iCs/>
          <w:sz w:val="26"/>
          <w:szCs w:val="27"/>
        </w:rPr>
        <w:t xml:space="preserve">TERCERO.- </w:t>
      </w:r>
      <w:r w:rsidRPr="00B250E9">
        <w:rPr>
          <w:rFonts w:ascii="Calibri" w:hAnsi="Calibri"/>
          <w:sz w:val="26"/>
          <w:szCs w:val="27"/>
        </w:rPr>
        <w:t>La existencia de los actos impugnados en la presente causa administrativa</w:t>
      </w:r>
      <w:r w:rsidRPr="00B250E9">
        <w:rPr>
          <w:rFonts w:ascii="Calibri" w:hAnsi="Calibri"/>
          <w:bCs/>
          <w:sz w:val="26"/>
          <w:szCs w:val="27"/>
        </w:rPr>
        <w:t xml:space="preserve">; se encuentra acreditada en autos con la exhibición de los mandamientos de embargo, con acta de embargo, </w:t>
      </w:r>
      <w:r w:rsidR="001E76F1" w:rsidRPr="00B250E9">
        <w:rPr>
          <w:rFonts w:ascii="Calibri" w:hAnsi="Calibri"/>
          <w:bCs/>
          <w:sz w:val="26"/>
          <w:szCs w:val="27"/>
        </w:rPr>
        <w:t>y requerimiento</w:t>
      </w:r>
      <w:r w:rsidR="00872A5A" w:rsidRPr="00B250E9">
        <w:rPr>
          <w:rFonts w:ascii="Calibri" w:hAnsi="Calibri"/>
          <w:bCs/>
          <w:sz w:val="26"/>
          <w:szCs w:val="27"/>
        </w:rPr>
        <w:t>s</w:t>
      </w:r>
      <w:r w:rsidR="001E76F1" w:rsidRPr="00B250E9">
        <w:rPr>
          <w:rFonts w:ascii="Calibri" w:hAnsi="Calibri"/>
          <w:bCs/>
          <w:sz w:val="26"/>
          <w:szCs w:val="27"/>
        </w:rPr>
        <w:t xml:space="preserve"> de pago </w:t>
      </w:r>
      <w:r w:rsidRPr="00B250E9">
        <w:rPr>
          <w:rFonts w:ascii="Calibri" w:hAnsi="Calibri"/>
          <w:bCs/>
          <w:sz w:val="26"/>
          <w:szCs w:val="27"/>
        </w:rPr>
        <w:t>que obran en copias al carbón en el secreto del juzgado, y son visibles en el expediente a fojas 1</w:t>
      </w:r>
      <w:r w:rsidR="001E76F1" w:rsidRPr="00B250E9">
        <w:rPr>
          <w:rFonts w:ascii="Calibri" w:hAnsi="Calibri"/>
          <w:bCs/>
          <w:sz w:val="26"/>
          <w:szCs w:val="27"/>
        </w:rPr>
        <w:t>4</w:t>
      </w:r>
      <w:r w:rsidRPr="00B250E9">
        <w:rPr>
          <w:rFonts w:ascii="Calibri" w:hAnsi="Calibri"/>
          <w:bCs/>
          <w:sz w:val="26"/>
          <w:szCs w:val="27"/>
        </w:rPr>
        <w:t xml:space="preserve"> </w:t>
      </w:r>
      <w:r w:rsidR="001E76F1" w:rsidRPr="00B250E9">
        <w:rPr>
          <w:rFonts w:ascii="Calibri" w:hAnsi="Calibri"/>
          <w:bCs/>
          <w:sz w:val="26"/>
          <w:szCs w:val="27"/>
        </w:rPr>
        <w:t>ca</w:t>
      </w:r>
      <w:r w:rsidRPr="00B250E9">
        <w:rPr>
          <w:rFonts w:ascii="Calibri" w:hAnsi="Calibri"/>
          <w:bCs/>
          <w:sz w:val="26"/>
          <w:szCs w:val="27"/>
        </w:rPr>
        <w:t>t</w:t>
      </w:r>
      <w:r w:rsidR="001E76F1" w:rsidRPr="00B250E9">
        <w:rPr>
          <w:rFonts w:ascii="Calibri" w:hAnsi="Calibri"/>
          <w:bCs/>
          <w:sz w:val="26"/>
          <w:szCs w:val="27"/>
        </w:rPr>
        <w:t>o</w:t>
      </w:r>
      <w:r w:rsidRPr="00B250E9">
        <w:rPr>
          <w:rFonts w:ascii="Calibri" w:hAnsi="Calibri"/>
          <w:bCs/>
          <w:sz w:val="26"/>
          <w:szCs w:val="27"/>
        </w:rPr>
        <w:t>rce a la 1</w:t>
      </w:r>
      <w:r w:rsidR="001E76F1" w:rsidRPr="00B250E9">
        <w:rPr>
          <w:rFonts w:ascii="Calibri" w:hAnsi="Calibri"/>
          <w:bCs/>
          <w:sz w:val="26"/>
          <w:szCs w:val="27"/>
        </w:rPr>
        <w:t>9</w:t>
      </w:r>
      <w:r w:rsidRPr="00B250E9">
        <w:rPr>
          <w:rFonts w:ascii="Calibri" w:hAnsi="Calibri"/>
          <w:bCs/>
          <w:sz w:val="26"/>
          <w:szCs w:val="27"/>
        </w:rPr>
        <w:t xml:space="preserve"> dieci</w:t>
      </w:r>
      <w:r w:rsidR="001E76F1" w:rsidRPr="00B250E9">
        <w:rPr>
          <w:rFonts w:ascii="Calibri" w:hAnsi="Calibri"/>
          <w:bCs/>
          <w:sz w:val="26"/>
          <w:szCs w:val="27"/>
        </w:rPr>
        <w:t>nueve</w:t>
      </w:r>
      <w:r w:rsidRPr="00B250E9">
        <w:rPr>
          <w:rFonts w:ascii="Calibri" w:hAnsi="Calibri"/>
          <w:bCs/>
          <w:sz w:val="26"/>
          <w:szCs w:val="27"/>
        </w:rPr>
        <w:t>, y de las cuales se desprende la existencia de determinaci</w:t>
      </w:r>
      <w:r w:rsidR="00701FD0" w:rsidRPr="00B250E9">
        <w:rPr>
          <w:rFonts w:ascii="Calibri" w:hAnsi="Calibri"/>
          <w:bCs/>
          <w:sz w:val="26"/>
          <w:szCs w:val="27"/>
        </w:rPr>
        <w:t>o</w:t>
      </w:r>
      <w:r w:rsidRPr="00B250E9">
        <w:rPr>
          <w:rFonts w:ascii="Calibri" w:hAnsi="Calibri"/>
          <w:bCs/>
          <w:sz w:val="26"/>
          <w:szCs w:val="27"/>
        </w:rPr>
        <w:t>n</w:t>
      </w:r>
      <w:r w:rsidR="00701FD0" w:rsidRPr="00B250E9">
        <w:rPr>
          <w:rFonts w:ascii="Calibri" w:hAnsi="Calibri"/>
          <w:bCs/>
          <w:sz w:val="26"/>
          <w:szCs w:val="27"/>
        </w:rPr>
        <w:t>es</w:t>
      </w:r>
      <w:r w:rsidRPr="00B250E9">
        <w:rPr>
          <w:rFonts w:ascii="Calibri" w:hAnsi="Calibri"/>
          <w:bCs/>
          <w:sz w:val="26"/>
          <w:szCs w:val="27"/>
        </w:rPr>
        <w:t xml:space="preserve"> de crédito</w:t>
      </w:r>
      <w:r w:rsidR="00701FD0" w:rsidRPr="00B250E9">
        <w:rPr>
          <w:rFonts w:ascii="Calibri" w:hAnsi="Calibri"/>
          <w:bCs/>
          <w:sz w:val="26"/>
          <w:szCs w:val="27"/>
        </w:rPr>
        <w:t>s</w:t>
      </w:r>
      <w:r w:rsidRPr="00B250E9">
        <w:rPr>
          <w:rFonts w:ascii="Calibri" w:hAnsi="Calibri"/>
          <w:bCs/>
          <w:sz w:val="26"/>
          <w:szCs w:val="27"/>
        </w:rPr>
        <w:t xml:space="preserve"> fiscal</w:t>
      </w:r>
      <w:r w:rsidR="00701FD0" w:rsidRPr="00B250E9">
        <w:rPr>
          <w:rFonts w:ascii="Calibri" w:hAnsi="Calibri"/>
          <w:bCs/>
          <w:sz w:val="26"/>
          <w:szCs w:val="27"/>
        </w:rPr>
        <w:t>es que originaron</w:t>
      </w:r>
      <w:r w:rsidRPr="00B250E9">
        <w:rPr>
          <w:rFonts w:ascii="Calibri" w:hAnsi="Calibri"/>
          <w:bCs/>
          <w:sz w:val="26"/>
          <w:szCs w:val="27"/>
        </w:rPr>
        <w:t xml:space="preserve"> </w:t>
      </w:r>
      <w:r w:rsidR="00701FD0" w:rsidRPr="00B250E9">
        <w:rPr>
          <w:rFonts w:ascii="Calibri" w:hAnsi="Calibri"/>
          <w:bCs/>
          <w:sz w:val="26"/>
          <w:szCs w:val="27"/>
        </w:rPr>
        <w:t xml:space="preserve">los </w:t>
      </w:r>
      <w:r w:rsidRPr="00B250E9">
        <w:rPr>
          <w:rFonts w:ascii="Calibri" w:hAnsi="Calibri"/>
          <w:bCs/>
          <w:sz w:val="26"/>
          <w:szCs w:val="27"/>
        </w:rPr>
        <w:t>procedimiento</w:t>
      </w:r>
      <w:r w:rsidR="00701FD0" w:rsidRPr="00B250E9">
        <w:rPr>
          <w:rFonts w:ascii="Calibri" w:hAnsi="Calibri"/>
          <w:bCs/>
          <w:sz w:val="26"/>
          <w:szCs w:val="27"/>
        </w:rPr>
        <w:t>s</w:t>
      </w:r>
      <w:r w:rsidRPr="00B250E9">
        <w:rPr>
          <w:rFonts w:ascii="Calibri" w:hAnsi="Calibri"/>
          <w:bCs/>
          <w:sz w:val="26"/>
          <w:szCs w:val="27"/>
        </w:rPr>
        <w:t xml:space="preserve"> administrativo</w:t>
      </w:r>
      <w:r w:rsidR="00701FD0" w:rsidRPr="00B250E9">
        <w:rPr>
          <w:rFonts w:ascii="Calibri" w:hAnsi="Calibri"/>
          <w:bCs/>
          <w:sz w:val="26"/>
          <w:szCs w:val="27"/>
        </w:rPr>
        <w:t>s</w:t>
      </w:r>
      <w:r w:rsidRPr="00B250E9">
        <w:rPr>
          <w:rFonts w:ascii="Calibri" w:hAnsi="Calibri"/>
          <w:bCs/>
          <w:sz w:val="26"/>
          <w:szCs w:val="27"/>
        </w:rPr>
        <w:t xml:space="preserve"> de ejecución, que culmin</w:t>
      </w:r>
      <w:r w:rsidR="00701FD0" w:rsidRPr="00B250E9">
        <w:rPr>
          <w:rFonts w:ascii="Calibri" w:hAnsi="Calibri"/>
          <w:bCs/>
          <w:sz w:val="26"/>
          <w:szCs w:val="27"/>
        </w:rPr>
        <w:t>aron</w:t>
      </w:r>
      <w:r w:rsidRPr="00B250E9">
        <w:rPr>
          <w:rFonts w:ascii="Calibri" w:hAnsi="Calibri"/>
          <w:bCs/>
          <w:sz w:val="26"/>
          <w:szCs w:val="27"/>
        </w:rPr>
        <w:t xml:space="preserve"> en el embargo de los inmuebles antes descritos, para garantizar el pago de los impuestos prediales; así como se desprende también de los requerimientos de pago</w:t>
      </w:r>
      <w:r w:rsidR="00701FD0" w:rsidRPr="00B250E9">
        <w:rPr>
          <w:rFonts w:ascii="Calibri" w:hAnsi="Calibri"/>
          <w:bCs/>
          <w:sz w:val="26"/>
          <w:szCs w:val="27"/>
        </w:rPr>
        <w:t xml:space="preserve"> y mandamientos de embargo,</w:t>
      </w:r>
      <w:r w:rsidRPr="00B250E9">
        <w:rPr>
          <w:rFonts w:ascii="Calibri" w:hAnsi="Calibri"/>
          <w:bCs/>
          <w:sz w:val="26"/>
          <w:szCs w:val="27"/>
        </w:rPr>
        <w:t xml:space="preserve"> agregados por la demandada, Director de Ejecución a su escri</w:t>
      </w:r>
      <w:r w:rsidR="00701FD0" w:rsidRPr="00B250E9">
        <w:rPr>
          <w:rFonts w:ascii="Calibri" w:hAnsi="Calibri"/>
          <w:bCs/>
          <w:sz w:val="26"/>
          <w:szCs w:val="27"/>
        </w:rPr>
        <w:t>to de contestación</w:t>
      </w:r>
      <w:r w:rsidRPr="00B250E9">
        <w:rPr>
          <w:rFonts w:ascii="Calibri" w:hAnsi="Calibri"/>
          <w:bCs/>
          <w:sz w:val="26"/>
          <w:szCs w:val="27"/>
        </w:rPr>
        <w:t xml:space="preserve"> y que son visibles a fojas </w:t>
      </w:r>
      <w:r w:rsidR="00701FD0" w:rsidRPr="00B250E9">
        <w:rPr>
          <w:rFonts w:ascii="Calibri" w:hAnsi="Calibri"/>
          <w:bCs/>
          <w:sz w:val="26"/>
          <w:szCs w:val="27"/>
        </w:rPr>
        <w:t xml:space="preserve">57 cincuenta y siete a la </w:t>
      </w:r>
      <w:r w:rsidRPr="00B250E9">
        <w:rPr>
          <w:rFonts w:ascii="Calibri" w:hAnsi="Calibri"/>
          <w:bCs/>
          <w:sz w:val="26"/>
          <w:szCs w:val="27"/>
        </w:rPr>
        <w:t>7</w:t>
      </w:r>
      <w:r w:rsidR="00701FD0" w:rsidRPr="00B250E9">
        <w:rPr>
          <w:rFonts w:ascii="Calibri" w:hAnsi="Calibri"/>
          <w:bCs/>
          <w:sz w:val="26"/>
          <w:szCs w:val="27"/>
        </w:rPr>
        <w:t>1</w:t>
      </w:r>
      <w:r w:rsidRPr="00B250E9">
        <w:rPr>
          <w:rFonts w:ascii="Calibri" w:hAnsi="Calibri"/>
          <w:bCs/>
          <w:sz w:val="26"/>
          <w:szCs w:val="27"/>
        </w:rPr>
        <w:t xml:space="preserve"> </w:t>
      </w:r>
      <w:r w:rsidR="00701FD0" w:rsidRPr="00B250E9">
        <w:rPr>
          <w:rFonts w:ascii="Calibri" w:hAnsi="Calibri"/>
          <w:bCs/>
          <w:sz w:val="26"/>
          <w:szCs w:val="27"/>
        </w:rPr>
        <w:t>se</w:t>
      </w:r>
      <w:r w:rsidRPr="00B250E9">
        <w:rPr>
          <w:rFonts w:ascii="Calibri" w:hAnsi="Calibri"/>
          <w:bCs/>
          <w:sz w:val="26"/>
          <w:szCs w:val="27"/>
        </w:rPr>
        <w:t>t</w:t>
      </w:r>
      <w:r w:rsidR="00701FD0" w:rsidRPr="00B250E9">
        <w:rPr>
          <w:rFonts w:ascii="Calibri" w:hAnsi="Calibri"/>
          <w:bCs/>
          <w:sz w:val="26"/>
          <w:szCs w:val="27"/>
        </w:rPr>
        <w:t>e</w:t>
      </w:r>
      <w:r w:rsidRPr="00B250E9">
        <w:rPr>
          <w:rFonts w:ascii="Calibri" w:hAnsi="Calibri"/>
          <w:bCs/>
          <w:sz w:val="26"/>
          <w:szCs w:val="27"/>
        </w:rPr>
        <w:t xml:space="preserve">nta y </w:t>
      </w:r>
      <w:r w:rsidR="00701FD0" w:rsidRPr="00B250E9">
        <w:rPr>
          <w:rFonts w:ascii="Calibri" w:hAnsi="Calibri"/>
          <w:bCs/>
          <w:sz w:val="26"/>
          <w:szCs w:val="27"/>
        </w:rPr>
        <w:t>uno</w:t>
      </w:r>
      <w:r w:rsidRPr="00B250E9">
        <w:rPr>
          <w:rFonts w:ascii="Calibri" w:hAnsi="Calibri"/>
          <w:bCs/>
          <w:sz w:val="26"/>
          <w:szCs w:val="27"/>
        </w:rPr>
        <w:t xml:space="preserve"> del expediente. .</w:t>
      </w:r>
      <w:r w:rsidR="00701FD0" w:rsidRPr="00B250E9">
        <w:rPr>
          <w:rFonts w:ascii="Calibri" w:hAnsi="Calibri"/>
          <w:bCs/>
          <w:sz w:val="26"/>
          <w:szCs w:val="27"/>
        </w:rPr>
        <w:t xml:space="preserve"> . . . . . .</w:t>
      </w:r>
      <w:r w:rsidRPr="00B250E9">
        <w:rPr>
          <w:rFonts w:ascii="Calibri" w:hAnsi="Calibri"/>
          <w:bCs/>
          <w:sz w:val="26"/>
          <w:szCs w:val="27"/>
        </w:rPr>
        <w:t xml:space="preserve"> . . . . . . . . . . . . . . . . . . . . . .</w:t>
      </w:r>
      <w:r w:rsidR="00701FD0" w:rsidRPr="00B250E9">
        <w:rPr>
          <w:rFonts w:ascii="Calibri" w:hAnsi="Calibri"/>
          <w:bCs/>
          <w:sz w:val="26"/>
          <w:szCs w:val="27"/>
        </w:rPr>
        <w:t xml:space="preserve"> . . . . . . . . . . . . . </w:t>
      </w:r>
    </w:p>
    <w:p w:rsidR="00E378D6" w:rsidRPr="00B250E9" w:rsidRDefault="00E378D6" w:rsidP="00E378D6">
      <w:pPr>
        <w:jc w:val="both"/>
        <w:rPr>
          <w:rFonts w:ascii="Calibri" w:hAnsi="Calibri"/>
          <w:sz w:val="26"/>
          <w:szCs w:val="27"/>
        </w:rPr>
      </w:pPr>
    </w:p>
    <w:p w:rsidR="00E378D6" w:rsidRPr="00B250E9" w:rsidRDefault="00E378D6" w:rsidP="00E378D6">
      <w:pPr>
        <w:ind w:firstLine="708"/>
        <w:jc w:val="both"/>
        <w:rPr>
          <w:rFonts w:ascii="Calibri" w:hAnsi="Calibri"/>
          <w:bCs/>
          <w:sz w:val="26"/>
          <w:szCs w:val="27"/>
        </w:rPr>
      </w:pPr>
      <w:r w:rsidRPr="00B250E9">
        <w:rPr>
          <w:rFonts w:ascii="Calibri" w:hAnsi="Calibri"/>
          <w:sz w:val="26"/>
          <w:szCs w:val="27"/>
        </w:rPr>
        <w:t xml:space="preserve">Documentales que fueron admitidas como pruebas a la parte actora y a dicha autoridad demandada, las que merecen pleno valor probatorio, </w:t>
      </w:r>
      <w:r w:rsidRPr="00B250E9">
        <w:rPr>
          <w:rFonts w:ascii="Calibri" w:hAnsi="Calibri" w:cs="Arial"/>
          <w:sz w:val="26"/>
          <w:szCs w:val="27"/>
        </w:rPr>
        <w:t xml:space="preserve">conforme a lo dispuesto en los artículos </w:t>
      </w:r>
      <w:r w:rsidRPr="00B250E9">
        <w:rPr>
          <w:rFonts w:ascii="Calibri" w:hAnsi="Calibri"/>
          <w:sz w:val="26"/>
          <w:szCs w:val="27"/>
        </w:rPr>
        <w:t xml:space="preserve">78, 117, 121, 123 y 131 del Código de Procedimiento y Justicia Administrativa para el Estado y los Municipios de Guanajuato; toda vez que se trata de documentos públicos emitidos por autoridades de la Tesorería Municipal, y de los que se desprende la existencia de las determinaciones de los créditos fiscales impugnados. . . . . . . . . . . . . . . . . . </w:t>
      </w:r>
    </w:p>
    <w:p w:rsidR="00E378D6" w:rsidRPr="00B250E9" w:rsidRDefault="00E378D6" w:rsidP="00E378D6">
      <w:pPr>
        <w:jc w:val="both"/>
        <w:rPr>
          <w:rFonts w:ascii="Calibri" w:hAnsi="Calibri"/>
          <w:sz w:val="26"/>
          <w:szCs w:val="26"/>
        </w:rPr>
      </w:pPr>
    </w:p>
    <w:p w:rsidR="00E378D6" w:rsidRPr="00B250E9" w:rsidRDefault="00E378D6" w:rsidP="00E378D6">
      <w:pPr>
        <w:ind w:firstLine="708"/>
        <w:jc w:val="both"/>
        <w:rPr>
          <w:rFonts w:ascii="Calibri" w:hAnsi="Calibri" w:cs="Calibri"/>
          <w:sz w:val="26"/>
          <w:szCs w:val="26"/>
        </w:rPr>
      </w:pPr>
      <w:r w:rsidRPr="00B250E9">
        <w:rPr>
          <w:rFonts w:ascii="Calibri" w:hAnsi="Calibri"/>
          <w:sz w:val="26"/>
          <w:szCs w:val="27"/>
        </w:rPr>
        <w:t xml:space="preserve">En razón de lo anterior, se tiene por debidamente acreditada la existencia de los actos impugnados. . . . . . . . . . . . . . . . . . . . . . . . . . . . . . . . . . . . . . . . . . </w:t>
      </w:r>
      <w:proofErr w:type="gramStart"/>
      <w:r w:rsidRPr="00B250E9">
        <w:rPr>
          <w:rFonts w:ascii="Calibri" w:hAnsi="Calibri"/>
          <w:sz w:val="26"/>
          <w:szCs w:val="27"/>
        </w:rPr>
        <w:t>. . . .</w:t>
      </w:r>
      <w:proofErr w:type="gramEnd"/>
      <w:r w:rsidRPr="00B250E9">
        <w:rPr>
          <w:rFonts w:ascii="Calibri" w:hAnsi="Calibri"/>
          <w:sz w:val="26"/>
          <w:szCs w:val="27"/>
        </w:rPr>
        <w:t xml:space="preserve"> . </w:t>
      </w:r>
    </w:p>
    <w:p w:rsidR="00E378D6" w:rsidRPr="00B250E9" w:rsidRDefault="00E378D6" w:rsidP="00E378D6">
      <w:pPr>
        <w:ind w:firstLine="708"/>
        <w:jc w:val="both"/>
        <w:rPr>
          <w:rFonts w:ascii="Calibri" w:hAnsi="Calibri"/>
          <w:sz w:val="26"/>
          <w:szCs w:val="27"/>
        </w:rPr>
      </w:pPr>
      <w:r w:rsidRPr="00B250E9">
        <w:rPr>
          <w:rFonts w:ascii="Calibri" w:hAnsi="Calibri"/>
          <w:sz w:val="26"/>
          <w:szCs w:val="26"/>
        </w:rPr>
        <w:t xml:space="preserve">  </w:t>
      </w:r>
    </w:p>
    <w:p w:rsidR="00E378D6" w:rsidRPr="00B250E9" w:rsidRDefault="00E378D6" w:rsidP="00E378D6">
      <w:pPr>
        <w:ind w:firstLine="708"/>
        <w:jc w:val="both"/>
        <w:rPr>
          <w:rFonts w:ascii="Calibri" w:hAnsi="Calibri"/>
          <w:bCs/>
          <w:iCs/>
          <w:sz w:val="26"/>
          <w:szCs w:val="26"/>
        </w:rPr>
      </w:pPr>
      <w:r w:rsidRPr="00B250E9">
        <w:rPr>
          <w:rFonts w:ascii="Calibri" w:hAnsi="Calibri"/>
          <w:b/>
          <w:bCs/>
          <w:i/>
          <w:iCs/>
          <w:sz w:val="26"/>
          <w:szCs w:val="27"/>
        </w:rPr>
        <w:t xml:space="preserve">CUARTO.- </w:t>
      </w:r>
      <w:r w:rsidRPr="00B250E9">
        <w:rPr>
          <w:rFonts w:ascii="Calibri" w:hAnsi="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 . . . . . . . . . . . . . . . . . . . . . . . . . . . . . . . .</w:t>
      </w:r>
    </w:p>
    <w:p w:rsidR="00E378D6" w:rsidRPr="00B250E9" w:rsidRDefault="00E378D6" w:rsidP="00E378D6">
      <w:pPr>
        <w:ind w:firstLine="708"/>
        <w:jc w:val="both"/>
        <w:rPr>
          <w:rFonts w:ascii="Calibri" w:hAnsi="Calibri"/>
          <w:bCs/>
          <w:iCs/>
          <w:sz w:val="26"/>
          <w:szCs w:val="26"/>
        </w:rPr>
      </w:pPr>
    </w:p>
    <w:p w:rsidR="00E378D6" w:rsidRPr="00B250E9" w:rsidRDefault="00E378D6" w:rsidP="00E378D6">
      <w:pPr>
        <w:ind w:firstLine="708"/>
        <w:jc w:val="both"/>
        <w:rPr>
          <w:rFonts w:ascii="Calibri" w:hAnsi="Calibri"/>
          <w:sz w:val="26"/>
          <w:szCs w:val="27"/>
        </w:rPr>
      </w:pPr>
      <w:r w:rsidRPr="00B250E9">
        <w:rPr>
          <w:rFonts w:ascii="Calibri" w:hAnsi="Calibri"/>
          <w:sz w:val="26"/>
        </w:rPr>
        <w:t xml:space="preserve">En la especie, en esta causa administrativa, las autoridades demandadas </w:t>
      </w:r>
      <w:r w:rsidRPr="00B250E9">
        <w:rPr>
          <w:rFonts w:ascii="Calibri" w:hAnsi="Calibri"/>
          <w:b/>
          <w:sz w:val="26"/>
        </w:rPr>
        <w:t>plantearon</w:t>
      </w:r>
      <w:r w:rsidRPr="00B250E9">
        <w:rPr>
          <w:rFonts w:ascii="Calibri" w:hAnsi="Calibri"/>
          <w:sz w:val="26"/>
        </w:rPr>
        <w:t xml:space="preserve"> la causal de improcedencia prevista en la</w:t>
      </w:r>
      <w:r w:rsidR="004C3C9B" w:rsidRPr="00B250E9">
        <w:rPr>
          <w:rFonts w:ascii="Calibri" w:hAnsi="Calibri"/>
          <w:sz w:val="26"/>
        </w:rPr>
        <w:t xml:space="preserve"> fracció</w:t>
      </w:r>
      <w:r w:rsidRPr="00B250E9">
        <w:rPr>
          <w:rFonts w:ascii="Calibri" w:hAnsi="Calibri"/>
          <w:sz w:val="26"/>
        </w:rPr>
        <w:t xml:space="preserve">n I, del artículo </w:t>
      </w:r>
      <w:r w:rsidRPr="00B250E9">
        <w:rPr>
          <w:rFonts w:ascii="Calibri" w:hAnsi="Calibri"/>
          <w:sz w:val="26"/>
          <w:szCs w:val="27"/>
        </w:rPr>
        <w:t xml:space="preserve">261 del Código de Procedimiento y Justicia Administrativa para el Estado y los Municipios de Guanajuato; toda vez que refirieron que </w:t>
      </w:r>
      <w:r w:rsidR="004C3C9B" w:rsidRPr="00B250E9">
        <w:rPr>
          <w:rFonts w:ascii="Calibri" w:hAnsi="Calibri"/>
          <w:sz w:val="26"/>
          <w:szCs w:val="27"/>
        </w:rPr>
        <w:t>no eran responsables de la emisión de los documentos determinantes de los créditos impugnados</w:t>
      </w:r>
      <w:r w:rsidR="00906C21" w:rsidRPr="00B250E9">
        <w:rPr>
          <w:rFonts w:ascii="Calibri" w:hAnsi="Calibri"/>
          <w:sz w:val="26"/>
          <w:szCs w:val="27"/>
        </w:rPr>
        <w:t>. . . . . .</w:t>
      </w:r>
    </w:p>
    <w:p w:rsidR="00E378D6" w:rsidRPr="00B250E9" w:rsidRDefault="00E378D6" w:rsidP="00E378D6">
      <w:pPr>
        <w:ind w:firstLine="708"/>
        <w:jc w:val="both"/>
        <w:rPr>
          <w:rFonts w:ascii="Calibri" w:hAnsi="Calibri"/>
          <w:sz w:val="26"/>
          <w:szCs w:val="27"/>
        </w:rPr>
      </w:pPr>
    </w:p>
    <w:p w:rsidR="00906C21" w:rsidRPr="00B250E9" w:rsidRDefault="00E378D6" w:rsidP="00E378D6">
      <w:pPr>
        <w:ind w:firstLine="708"/>
        <w:jc w:val="both"/>
        <w:rPr>
          <w:rFonts w:ascii="Calibri" w:hAnsi="Calibri"/>
          <w:sz w:val="26"/>
          <w:szCs w:val="27"/>
        </w:rPr>
      </w:pPr>
      <w:r w:rsidRPr="00B250E9">
        <w:rPr>
          <w:rFonts w:ascii="Calibri" w:hAnsi="Calibri"/>
          <w:sz w:val="26"/>
          <w:szCs w:val="27"/>
        </w:rPr>
        <w:t xml:space="preserve">No se actualiza la causal señaladas, toda vez que </w:t>
      </w:r>
      <w:r w:rsidR="00906C21" w:rsidRPr="00B250E9">
        <w:rPr>
          <w:rFonts w:ascii="Calibri" w:hAnsi="Calibri"/>
          <w:sz w:val="26"/>
          <w:szCs w:val="27"/>
        </w:rPr>
        <w:t>indudablemente que los actos de determinación de los créditos fiscales, que se desprenden de los mandamientos de embargo y  requerimiento de pago</w:t>
      </w:r>
      <w:r w:rsidR="000B7B1C" w:rsidRPr="00B250E9">
        <w:rPr>
          <w:rFonts w:ascii="Calibri" w:hAnsi="Calibri"/>
          <w:sz w:val="26"/>
          <w:szCs w:val="27"/>
        </w:rPr>
        <w:t>,</w:t>
      </w:r>
      <w:r w:rsidR="008F0AF0" w:rsidRPr="00B250E9">
        <w:rPr>
          <w:rFonts w:ascii="Calibri" w:hAnsi="Calibri"/>
          <w:sz w:val="26"/>
          <w:szCs w:val="27"/>
        </w:rPr>
        <w:t xml:space="preserve"> afectan los intereses jurídicos de la parte actora, al hacérsele exigibles las cantidades señaladas, en cantidad líquida, por concepto del impuesto predial de cada inmueble en particular; por lo que sí se causa afectación a sus intereses jurídicos; máxime que no se tiene a ciencia cierta, que autoridad determinó los créditos fiscales, ya que incluso pudieron provenir de la Directora de Impuestos Inmobiliarios también demandada. . . . . . . . . . </w:t>
      </w:r>
      <w:r w:rsidR="008F0AF0" w:rsidRPr="00B250E9">
        <w:rPr>
          <w:rFonts w:ascii="Calibri" w:hAnsi="Calibri"/>
          <w:bCs/>
          <w:sz w:val="26"/>
          <w:szCs w:val="27"/>
        </w:rPr>
        <w:t xml:space="preserve">. . . </w:t>
      </w:r>
      <w:r w:rsidR="008F0AF0" w:rsidRPr="00B250E9">
        <w:rPr>
          <w:rFonts w:ascii="Calibri" w:hAnsi="Calibri" w:cs="Calibri"/>
          <w:sz w:val="26"/>
          <w:szCs w:val="26"/>
        </w:rPr>
        <w:t xml:space="preserve">. . . . . . . . . . . . . . . . . . . . . . . . . . . . . . . . . . . . . . . . . . . . . </w:t>
      </w:r>
      <w:r w:rsidR="000B7B1C" w:rsidRPr="00B250E9">
        <w:rPr>
          <w:rFonts w:ascii="Calibri" w:hAnsi="Calibri"/>
          <w:sz w:val="26"/>
          <w:szCs w:val="27"/>
        </w:rPr>
        <w:t xml:space="preserve"> </w:t>
      </w:r>
      <w:r w:rsidR="00906C21" w:rsidRPr="00B250E9">
        <w:rPr>
          <w:rFonts w:ascii="Calibri" w:hAnsi="Calibri"/>
          <w:sz w:val="26"/>
          <w:szCs w:val="27"/>
        </w:rPr>
        <w:t xml:space="preserve">  </w:t>
      </w:r>
    </w:p>
    <w:p w:rsidR="00906C21" w:rsidRPr="00B250E9" w:rsidRDefault="00906C21" w:rsidP="00E378D6">
      <w:pPr>
        <w:ind w:firstLine="708"/>
        <w:jc w:val="both"/>
        <w:rPr>
          <w:rFonts w:ascii="Calibri" w:hAnsi="Calibri"/>
          <w:sz w:val="26"/>
          <w:szCs w:val="27"/>
        </w:rPr>
      </w:pPr>
    </w:p>
    <w:p w:rsidR="00F32FE7" w:rsidRPr="00B250E9" w:rsidRDefault="00B24E80" w:rsidP="00F32FE7">
      <w:pPr>
        <w:pStyle w:val="Sangradetextonormal"/>
        <w:ind w:left="0" w:firstLine="708"/>
        <w:jc w:val="both"/>
        <w:rPr>
          <w:rFonts w:ascii="Calibri" w:hAnsi="Calibri" w:cs="Calibri"/>
          <w:bCs/>
          <w:iCs/>
          <w:sz w:val="26"/>
          <w:szCs w:val="26"/>
        </w:rPr>
      </w:pPr>
      <w:r w:rsidRPr="00B250E9">
        <w:rPr>
          <w:rFonts w:ascii="Calibri" w:hAnsi="Calibri"/>
          <w:sz w:val="26"/>
          <w:szCs w:val="27"/>
        </w:rPr>
        <w:t xml:space="preserve">Ahora bien, </w:t>
      </w:r>
      <w:r w:rsidRPr="00B250E9">
        <w:rPr>
          <w:rFonts w:ascii="Calibri" w:hAnsi="Calibri"/>
          <w:b/>
          <w:sz w:val="26"/>
          <w:szCs w:val="27"/>
        </w:rPr>
        <w:t>de oficio</w:t>
      </w:r>
      <w:r w:rsidRPr="00B250E9">
        <w:rPr>
          <w:rFonts w:ascii="Calibri" w:hAnsi="Calibri"/>
          <w:sz w:val="26"/>
          <w:szCs w:val="27"/>
        </w:rPr>
        <w:t xml:space="preserve">, por tratarse de una cuestión de orden público, </w:t>
      </w:r>
      <w:r w:rsidR="004E3EB7" w:rsidRPr="00B250E9">
        <w:rPr>
          <w:rFonts w:ascii="Calibri" w:hAnsi="Calibri"/>
          <w:sz w:val="26"/>
          <w:szCs w:val="27"/>
        </w:rPr>
        <w:t>respecto de la determinación del crédito fiscal por la cantidad de $2,126.32 (Dos mil ciento veintiséis pesos</w:t>
      </w:r>
      <w:r w:rsidR="000C130A" w:rsidRPr="00B250E9">
        <w:rPr>
          <w:rFonts w:ascii="Calibri" w:hAnsi="Calibri"/>
          <w:sz w:val="26"/>
          <w:szCs w:val="27"/>
        </w:rPr>
        <w:t xml:space="preserve"> 32/100 M</w:t>
      </w:r>
      <w:r w:rsidR="004E3EB7" w:rsidRPr="00B250E9">
        <w:rPr>
          <w:rFonts w:ascii="Calibri" w:hAnsi="Calibri"/>
          <w:sz w:val="26"/>
          <w:szCs w:val="27"/>
        </w:rPr>
        <w:t xml:space="preserve">oneda </w:t>
      </w:r>
      <w:r w:rsidR="000C130A" w:rsidRPr="00B250E9">
        <w:rPr>
          <w:rFonts w:ascii="Calibri" w:hAnsi="Calibri"/>
          <w:sz w:val="26"/>
          <w:szCs w:val="27"/>
        </w:rPr>
        <w:t>N</w:t>
      </w:r>
      <w:r w:rsidR="004E3EB7" w:rsidRPr="00B250E9">
        <w:rPr>
          <w:rFonts w:ascii="Calibri" w:hAnsi="Calibri"/>
          <w:sz w:val="26"/>
          <w:szCs w:val="27"/>
        </w:rPr>
        <w:t>acional)</w:t>
      </w:r>
      <w:r w:rsidR="00567867" w:rsidRPr="00B250E9">
        <w:rPr>
          <w:rFonts w:ascii="Calibri" w:hAnsi="Calibri"/>
          <w:sz w:val="26"/>
          <w:szCs w:val="27"/>
        </w:rPr>
        <w:t xml:space="preserve">, </w:t>
      </w:r>
      <w:r w:rsidR="002D752E" w:rsidRPr="00B250E9">
        <w:rPr>
          <w:rFonts w:ascii="Calibri" w:hAnsi="Calibri"/>
          <w:sz w:val="26"/>
          <w:szCs w:val="27"/>
        </w:rPr>
        <w:t xml:space="preserve">que se deriva del requerimiento de pago </w:t>
      </w:r>
      <w:r w:rsidR="002D752E" w:rsidRPr="00B250E9">
        <w:rPr>
          <w:rFonts w:ascii="Calibri" w:hAnsi="Calibri"/>
          <w:bCs/>
          <w:sz w:val="26"/>
          <w:szCs w:val="27"/>
        </w:rPr>
        <w:t>con número de folio: PR-2017-00177142 de fecha 5 cinco de septiembre</w:t>
      </w:r>
      <w:r w:rsidR="00C15D57" w:rsidRPr="00B250E9">
        <w:rPr>
          <w:rFonts w:ascii="Calibri" w:hAnsi="Calibri"/>
          <w:bCs/>
          <w:sz w:val="26"/>
          <w:szCs w:val="27"/>
        </w:rPr>
        <w:t xml:space="preserve"> de 2017 dos mil diecisiete</w:t>
      </w:r>
      <w:r w:rsidR="002D752E" w:rsidRPr="00B250E9">
        <w:rPr>
          <w:rFonts w:ascii="Calibri" w:hAnsi="Calibri"/>
          <w:bCs/>
          <w:sz w:val="26"/>
          <w:szCs w:val="27"/>
        </w:rPr>
        <w:t xml:space="preserve">; con notificación practicada el 8 ocho de septiembre de ese año, fecha en que se ostentó como conocedor del acto, el ciudadano </w:t>
      </w:r>
      <w:r w:rsidR="002D752E" w:rsidRPr="00B250E9">
        <w:rPr>
          <w:rFonts w:ascii="Calibri" w:hAnsi="Calibri" w:cs="Calibri"/>
          <w:sz w:val="26"/>
          <w:szCs w:val="26"/>
        </w:rPr>
        <w:t xml:space="preserve">Fernando Padilla Magaña; </w:t>
      </w:r>
      <w:r w:rsidR="002D752E" w:rsidRPr="00B250E9">
        <w:rPr>
          <w:rFonts w:ascii="Calibri" w:hAnsi="Calibri" w:cs="Calibri"/>
          <w:b/>
          <w:sz w:val="26"/>
          <w:szCs w:val="26"/>
        </w:rPr>
        <w:t>se actualiza la causal</w:t>
      </w:r>
      <w:r w:rsidR="002D752E" w:rsidRPr="00B250E9">
        <w:rPr>
          <w:rFonts w:ascii="Calibri" w:hAnsi="Calibri" w:cs="Calibri"/>
          <w:sz w:val="26"/>
          <w:szCs w:val="26"/>
        </w:rPr>
        <w:t xml:space="preserve"> de improcedencia prevista en la fracción IV del artículo 261 del Código de Procedimiento y Justicia Administrativa para el Estado y los Municipios de Guanajuato; </w:t>
      </w:r>
      <w:r w:rsidR="00D17E6A" w:rsidRPr="00B250E9">
        <w:rPr>
          <w:rFonts w:ascii="Calibri" w:hAnsi="Calibri" w:cs="Calibri"/>
          <w:sz w:val="26"/>
          <w:szCs w:val="26"/>
        </w:rPr>
        <w:t xml:space="preserve">toda vez que </w:t>
      </w:r>
      <w:r w:rsidR="00F32FE7" w:rsidRPr="00B250E9">
        <w:rPr>
          <w:rFonts w:ascii="Calibri" w:hAnsi="Calibri" w:cs="Calibri"/>
          <w:bCs/>
          <w:iCs/>
          <w:sz w:val="26"/>
          <w:szCs w:val="26"/>
        </w:rPr>
        <w:t xml:space="preserve">la interposición del presente proceso el día 25 veinticinco de octubre del año 2017 dos mil diecisiete, resulta extemporánea pues transcurrió el termino de 30 treinta días hábiles con que contaba el gobernado para impugnar el acto impugnado; pues no debe olvidarse que </w:t>
      </w:r>
      <w:r w:rsidR="00FC6035" w:rsidRPr="00B250E9">
        <w:rPr>
          <w:rFonts w:ascii="Calibri" w:hAnsi="Calibri" w:cs="Calibri"/>
          <w:bCs/>
          <w:iCs/>
          <w:sz w:val="26"/>
          <w:szCs w:val="26"/>
        </w:rPr>
        <w:t>manifestó haber tenido conocimiento de tal acto el 8 ocho de septiembre del 2017 dos mil diecisiete</w:t>
      </w:r>
      <w:r w:rsidR="00F32FE7" w:rsidRPr="00B250E9">
        <w:rPr>
          <w:rFonts w:ascii="Calibri" w:hAnsi="Calibri" w:cs="Calibri"/>
          <w:bCs/>
          <w:iCs/>
          <w:sz w:val="26"/>
          <w:szCs w:val="26"/>
        </w:rPr>
        <w:t>, de ahí que resulte extemporáneo el proceso</w:t>
      </w:r>
      <w:r w:rsidR="00841FAA" w:rsidRPr="00B250E9">
        <w:rPr>
          <w:rFonts w:ascii="Calibri" w:hAnsi="Calibri" w:cs="Calibri"/>
          <w:bCs/>
          <w:iCs/>
          <w:sz w:val="26"/>
          <w:szCs w:val="26"/>
        </w:rPr>
        <w:t xml:space="preserve">, de acuerdo al siguiente cómputo: </w:t>
      </w:r>
      <w:r w:rsidR="00F32FE7" w:rsidRPr="00B250E9">
        <w:rPr>
          <w:rFonts w:ascii="Calibri" w:hAnsi="Calibri" w:cs="Calibri"/>
          <w:bCs/>
          <w:iCs/>
          <w:sz w:val="26"/>
          <w:szCs w:val="26"/>
        </w:rPr>
        <w:t xml:space="preserve">. . . . . . . . . . . . . . . . </w:t>
      </w:r>
    </w:p>
    <w:p w:rsidR="00E476A1" w:rsidRPr="00B250E9" w:rsidRDefault="00E476A1" w:rsidP="00E476A1">
      <w:pPr>
        <w:pStyle w:val="Normal0"/>
        <w:ind w:firstLine="708"/>
        <w:jc w:val="both"/>
        <w:rPr>
          <w:rFonts w:ascii="Calibri" w:hAnsi="Calibri"/>
          <w:b/>
          <w:sz w:val="20"/>
          <w:szCs w:val="20"/>
        </w:rPr>
      </w:pPr>
    </w:p>
    <w:p w:rsidR="00E476A1" w:rsidRPr="00B250E9" w:rsidRDefault="00E476A1" w:rsidP="00D53D1D">
      <w:pPr>
        <w:pStyle w:val="Normal0"/>
        <w:ind w:firstLine="708"/>
        <w:jc w:val="both"/>
        <w:rPr>
          <w:rFonts w:ascii="Calibri" w:hAnsi="Calibri"/>
          <w:sz w:val="26"/>
        </w:rPr>
      </w:pPr>
      <w:r w:rsidRPr="00B250E9">
        <w:rPr>
          <w:rFonts w:ascii="Calibri" w:hAnsi="Calibri"/>
          <w:b/>
          <w:sz w:val="26"/>
        </w:rPr>
        <w:t>a).-</w:t>
      </w:r>
      <w:r w:rsidRPr="00B250E9">
        <w:rPr>
          <w:rFonts w:ascii="Calibri" w:hAnsi="Calibri"/>
          <w:sz w:val="26"/>
        </w:rPr>
        <w:t xml:space="preserve"> Como </w:t>
      </w:r>
      <w:r w:rsidRPr="00B250E9">
        <w:rPr>
          <w:rFonts w:ascii="Calibri" w:hAnsi="Calibri"/>
          <w:b/>
          <w:sz w:val="26"/>
        </w:rPr>
        <w:t>días hábiles</w:t>
      </w:r>
      <w:r w:rsidRPr="00B250E9">
        <w:rPr>
          <w:rFonts w:ascii="Calibri" w:hAnsi="Calibri"/>
          <w:sz w:val="26"/>
        </w:rPr>
        <w:t xml:space="preserve"> se consideran los días: martes 12 doce,  miércoles 13 trece, jueves 14 catorce, viernes 15 quince, lunes 18 dieciocho, martes 19 diecinueve, miércoles 20 veinte, jueves 21 veintiuno, viernes 22 veintidós, lunes 25 veinticinco, martes 26 veintiséis, miércoles 27 veintisiete, jueves 28</w:t>
      </w:r>
      <w:r w:rsidR="00D53D1D" w:rsidRPr="00B250E9">
        <w:rPr>
          <w:rFonts w:ascii="Calibri" w:hAnsi="Calibri"/>
          <w:sz w:val="26"/>
        </w:rPr>
        <w:t xml:space="preserve"> </w:t>
      </w:r>
      <w:r w:rsidRPr="00B250E9">
        <w:rPr>
          <w:rFonts w:ascii="Calibri" w:hAnsi="Calibri"/>
          <w:sz w:val="26"/>
        </w:rPr>
        <w:t xml:space="preserve">veintiocho, y viernes 29 veintinueve de septiembre; así como el lunes 2 dos,  martes 3 tres, miércoles 4 cuatro, jueves 5 cinco, viernes 6 seis, lunes </w:t>
      </w:r>
      <w:r w:rsidR="008217BF" w:rsidRPr="00B250E9">
        <w:rPr>
          <w:rFonts w:ascii="Calibri" w:hAnsi="Calibri"/>
          <w:sz w:val="26"/>
        </w:rPr>
        <w:t>9 nueve,</w:t>
      </w:r>
      <w:r w:rsidRPr="00B250E9">
        <w:rPr>
          <w:rFonts w:ascii="Calibri" w:hAnsi="Calibri"/>
          <w:sz w:val="26"/>
        </w:rPr>
        <w:t xml:space="preserve"> </w:t>
      </w:r>
      <w:r w:rsidR="008217BF" w:rsidRPr="00B250E9">
        <w:rPr>
          <w:rFonts w:ascii="Calibri" w:hAnsi="Calibri"/>
          <w:sz w:val="26"/>
        </w:rPr>
        <w:t>martes 10 diez, miércoles 11 once, viernes 13 trece, lunes 16 dieciséis, martes 17 diecisiete, miércoles 18 dieciocho, jueves 19 diecinueve, viernes 20 veinte, lunes 23 veintitrés y martes 24 veinticuatro</w:t>
      </w:r>
      <w:r w:rsidR="00214377" w:rsidRPr="00B250E9">
        <w:rPr>
          <w:rFonts w:ascii="Calibri" w:hAnsi="Calibri"/>
          <w:sz w:val="26"/>
        </w:rPr>
        <w:t xml:space="preserve"> de octubre</w:t>
      </w:r>
      <w:r w:rsidR="000C130A" w:rsidRPr="00B250E9">
        <w:rPr>
          <w:rFonts w:ascii="Calibri" w:hAnsi="Calibri"/>
          <w:sz w:val="26"/>
        </w:rPr>
        <w:t>, todos</w:t>
      </w:r>
      <w:r w:rsidR="00214377" w:rsidRPr="00B250E9">
        <w:rPr>
          <w:rFonts w:ascii="Calibri" w:hAnsi="Calibri"/>
          <w:sz w:val="26"/>
        </w:rPr>
        <w:t xml:space="preserve"> del </w:t>
      </w:r>
      <w:r w:rsidRPr="00B250E9">
        <w:rPr>
          <w:rFonts w:ascii="Calibri" w:hAnsi="Calibri"/>
          <w:sz w:val="26"/>
        </w:rPr>
        <w:t xml:space="preserve">año </w:t>
      </w:r>
      <w:r w:rsidR="00214377" w:rsidRPr="00B250E9">
        <w:rPr>
          <w:rFonts w:ascii="Calibri" w:hAnsi="Calibri"/>
          <w:sz w:val="26"/>
        </w:rPr>
        <w:t>2017 dos mil diecisiete</w:t>
      </w:r>
      <w:r w:rsidRPr="00B250E9">
        <w:rPr>
          <w:rFonts w:ascii="Calibri" w:hAnsi="Calibri"/>
          <w:sz w:val="26"/>
        </w:rPr>
        <w:t xml:space="preserve">. </w:t>
      </w:r>
      <w:r w:rsidRPr="00B250E9">
        <w:rPr>
          <w:rFonts w:ascii="Calibri" w:hAnsi="Calibri"/>
          <w:sz w:val="26"/>
          <w:szCs w:val="26"/>
        </w:rPr>
        <w:t xml:space="preserve">. . . . . . . . . . . . . . . . . </w:t>
      </w:r>
      <w:r w:rsidR="00214377" w:rsidRPr="00B250E9">
        <w:rPr>
          <w:rFonts w:ascii="Calibri" w:hAnsi="Calibri"/>
          <w:bCs/>
          <w:sz w:val="26"/>
          <w:szCs w:val="27"/>
        </w:rPr>
        <w:t xml:space="preserve">. . . </w:t>
      </w:r>
      <w:r w:rsidR="00214377" w:rsidRPr="00B250E9">
        <w:rPr>
          <w:rFonts w:ascii="Calibri" w:hAnsi="Calibri" w:cs="Calibri"/>
          <w:sz w:val="26"/>
          <w:szCs w:val="26"/>
        </w:rPr>
        <w:t>. . . . . . . . . . . . . . . . . . . . . . .</w:t>
      </w:r>
      <w:r w:rsidR="00426176" w:rsidRPr="00B250E9">
        <w:rPr>
          <w:rFonts w:ascii="Calibri" w:hAnsi="Calibri" w:cs="Calibri"/>
          <w:sz w:val="26"/>
          <w:szCs w:val="26"/>
        </w:rPr>
        <w:t xml:space="preserve"> . . . . . . . . . . . . </w:t>
      </w:r>
    </w:p>
    <w:p w:rsidR="00E476A1" w:rsidRPr="00B250E9" w:rsidRDefault="00E476A1" w:rsidP="00E476A1">
      <w:pPr>
        <w:jc w:val="both"/>
        <w:rPr>
          <w:rFonts w:ascii="Calibri" w:hAnsi="Calibri"/>
          <w:sz w:val="26"/>
        </w:rPr>
      </w:pPr>
    </w:p>
    <w:p w:rsidR="00426176" w:rsidRPr="00B250E9" w:rsidRDefault="00E476A1" w:rsidP="00E476A1">
      <w:pPr>
        <w:ind w:firstLine="708"/>
        <w:jc w:val="both"/>
        <w:rPr>
          <w:rFonts w:ascii="Calibri" w:hAnsi="Calibri"/>
          <w:sz w:val="26"/>
        </w:rPr>
      </w:pPr>
      <w:r w:rsidRPr="00B250E9">
        <w:rPr>
          <w:rFonts w:ascii="Calibri" w:hAnsi="Calibri"/>
          <w:b/>
          <w:sz w:val="26"/>
        </w:rPr>
        <w:t>b</w:t>
      </w:r>
      <w:proofErr w:type="gramStart"/>
      <w:r w:rsidRPr="00B250E9">
        <w:rPr>
          <w:rFonts w:ascii="Calibri" w:hAnsi="Calibri"/>
          <w:b/>
          <w:sz w:val="26"/>
        </w:rPr>
        <w:t>).-</w:t>
      </w:r>
      <w:proofErr w:type="gramEnd"/>
      <w:r w:rsidRPr="00B250E9">
        <w:rPr>
          <w:rFonts w:ascii="Calibri" w:hAnsi="Calibri"/>
          <w:sz w:val="26"/>
        </w:rPr>
        <w:t xml:space="preserve"> Como </w:t>
      </w:r>
      <w:r w:rsidRPr="00B250E9">
        <w:rPr>
          <w:rFonts w:ascii="Calibri" w:hAnsi="Calibri"/>
          <w:b/>
          <w:sz w:val="26"/>
        </w:rPr>
        <w:t>días inhábiles</w:t>
      </w:r>
      <w:r w:rsidRPr="00B250E9">
        <w:rPr>
          <w:rFonts w:ascii="Calibri" w:hAnsi="Calibri"/>
          <w:sz w:val="26"/>
        </w:rPr>
        <w:t xml:space="preserve"> por ser sábados y domingos, días festivos y período vacacional del personal de los Juzgados los días: sábado 1</w:t>
      </w:r>
      <w:r w:rsidR="00214377" w:rsidRPr="00B250E9">
        <w:rPr>
          <w:rFonts w:ascii="Calibri" w:hAnsi="Calibri"/>
          <w:sz w:val="26"/>
        </w:rPr>
        <w:t xml:space="preserve">6 dieciséis, </w:t>
      </w:r>
      <w:r w:rsidRPr="00B250E9">
        <w:rPr>
          <w:rFonts w:ascii="Calibri" w:hAnsi="Calibri"/>
          <w:sz w:val="26"/>
        </w:rPr>
        <w:t xml:space="preserve"> </w:t>
      </w:r>
      <w:r w:rsidR="00214377" w:rsidRPr="00B250E9">
        <w:rPr>
          <w:rFonts w:ascii="Calibri" w:hAnsi="Calibri"/>
          <w:sz w:val="26"/>
        </w:rPr>
        <w:t xml:space="preserve">domingo 17 </w:t>
      </w:r>
      <w:r w:rsidRPr="00B250E9">
        <w:rPr>
          <w:rFonts w:ascii="Calibri" w:hAnsi="Calibri"/>
          <w:sz w:val="26"/>
        </w:rPr>
        <w:t>diecisiete</w:t>
      </w:r>
      <w:r w:rsidR="00214377" w:rsidRPr="00B250E9">
        <w:rPr>
          <w:rFonts w:ascii="Calibri" w:hAnsi="Calibri"/>
          <w:sz w:val="26"/>
        </w:rPr>
        <w:t>,</w:t>
      </w:r>
      <w:r w:rsidRPr="00B250E9">
        <w:rPr>
          <w:rFonts w:ascii="Calibri" w:hAnsi="Calibri"/>
          <w:sz w:val="26"/>
        </w:rPr>
        <w:t xml:space="preserve"> sábado 2</w:t>
      </w:r>
      <w:r w:rsidR="00214377" w:rsidRPr="00B250E9">
        <w:rPr>
          <w:rFonts w:ascii="Calibri" w:hAnsi="Calibri"/>
          <w:sz w:val="26"/>
        </w:rPr>
        <w:t>3 veintitrés y domingo 2</w:t>
      </w:r>
      <w:r w:rsidRPr="00B250E9">
        <w:rPr>
          <w:rFonts w:ascii="Calibri" w:hAnsi="Calibri"/>
          <w:sz w:val="26"/>
        </w:rPr>
        <w:t>4 veinticuatro</w:t>
      </w:r>
      <w:r w:rsidR="00214377" w:rsidRPr="00B250E9">
        <w:rPr>
          <w:rFonts w:ascii="Calibri" w:hAnsi="Calibri"/>
          <w:sz w:val="26"/>
        </w:rPr>
        <w:t>; sábado 30 treinta de septiembre; domingo 1 uno, sábado 7 siete, do</w:t>
      </w:r>
      <w:r w:rsidRPr="00B250E9">
        <w:rPr>
          <w:rFonts w:ascii="Calibri" w:hAnsi="Calibri"/>
          <w:sz w:val="26"/>
        </w:rPr>
        <w:t xml:space="preserve">mingo </w:t>
      </w:r>
      <w:r w:rsidR="00214377" w:rsidRPr="00B250E9">
        <w:rPr>
          <w:rFonts w:ascii="Calibri" w:hAnsi="Calibri"/>
          <w:sz w:val="26"/>
        </w:rPr>
        <w:t>8</w:t>
      </w:r>
      <w:r w:rsidRPr="00B250E9">
        <w:rPr>
          <w:rFonts w:ascii="Calibri" w:hAnsi="Calibri"/>
          <w:sz w:val="26"/>
        </w:rPr>
        <w:t xml:space="preserve"> </w:t>
      </w:r>
      <w:r w:rsidR="00214377" w:rsidRPr="00B250E9">
        <w:rPr>
          <w:rFonts w:ascii="Calibri" w:hAnsi="Calibri"/>
          <w:sz w:val="26"/>
        </w:rPr>
        <w:t>ocho,</w:t>
      </w:r>
    </w:p>
    <w:p w:rsidR="00426176" w:rsidRPr="00B250E9" w:rsidRDefault="00426176" w:rsidP="00426176">
      <w:pPr>
        <w:ind w:firstLine="708"/>
        <w:jc w:val="right"/>
        <w:rPr>
          <w:rFonts w:ascii="Calibri" w:hAnsi="Calibri"/>
          <w:b/>
          <w:sz w:val="26"/>
        </w:rPr>
      </w:pPr>
      <w:r w:rsidRPr="00B250E9">
        <w:rPr>
          <w:rFonts w:ascii="Calibri" w:hAnsi="Calibri"/>
          <w:b/>
          <w:sz w:val="26"/>
        </w:rPr>
        <w:t>Expediente número 1224/2doJAM/2017-JN</w:t>
      </w:r>
    </w:p>
    <w:p w:rsidR="00426176" w:rsidRPr="00B250E9" w:rsidRDefault="00426176" w:rsidP="00E476A1">
      <w:pPr>
        <w:ind w:firstLine="708"/>
        <w:jc w:val="both"/>
        <w:rPr>
          <w:rFonts w:ascii="Calibri" w:hAnsi="Calibri"/>
          <w:sz w:val="26"/>
        </w:rPr>
      </w:pPr>
    </w:p>
    <w:p w:rsidR="00E476A1" w:rsidRPr="00B250E9" w:rsidRDefault="00214377" w:rsidP="00426176">
      <w:pPr>
        <w:jc w:val="both"/>
        <w:rPr>
          <w:rFonts w:ascii="Calibri" w:hAnsi="Calibri"/>
          <w:sz w:val="26"/>
          <w:szCs w:val="26"/>
        </w:rPr>
      </w:pPr>
      <w:r w:rsidRPr="00B250E9">
        <w:rPr>
          <w:rFonts w:ascii="Calibri" w:hAnsi="Calibri"/>
          <w:sz w:val="26"/>
        </w:rPr>
        <w:t xml:space="preserve">jueves 12 doce; </w:t>
      </w:r>
      <w:r w:rsidR="00E476A1" w:rsidRPr="00B250E9">
        <w:rPr>
          <w:rFonts w:ascii="Calibri" w:hAnsi="Calibri"/>
          <w:sz w:val="26"/>
        </w:rPr>
        <w:t xml:space="preserve">sábado </w:t>
      </w:r>
      <w:r w:rsidRPr="00B250E9">
        <w:rPr>
          <w:rFonts w:ascii="Calibri" w:hAnsi="Calibri"/>
          <w:sz w:val="26"/>
        </w:rPr>
        <w:t xml:space="preserve">14 catorce, </w:t>
      </w:r>
      <w:r w:rsidR="00E476A1" w:rsidRPr="00B250E9">
        <w:rPr>
          <w:rFonts w:ascii="Calibri" w:hAnsi="Calibri"/>
          <w:sz w:val="26"/>
        </w:rPr>
        <w:t xml:space="preserve">domingo </w:t>
      </w:r>
      <w:r w:rsidRPr="00B250E9">
        <w:rPr>
          <w:rFonts w:ascii="Calibri" w:hAnsi="Calibri"/>
          <w:sz w:val="26"/>
        </w:rPr>
        <w:t>15</w:t>
      </w:r>
      <w:r w:rsidR="00E476A1" w:rsidRPr="00B250E9">
        <w:rPr>
          <w:rFonts w:ascii="Calibri" w:hAnsi="Calibri"/>
          <w:sz w:val="26"/>
        </w:rPr>
        <w:t xml:space="preserve"> </w:t>
      </w:r>
      <w:r w:rsidRPr="00B250E9">
        <w:rPr>
          <w:rFonts w:ascii="Calibri" w:hAnsi="Calibri"/>
          <w:sz w:val="26"/>
        </w:rPr>
        <w:t>quince</w:t>
      </w:r>
      <w:r w:rsidR="00E476A1" w:rsidRPr="00B250E9">
        <w:rPr>
          <w:rFonts w:ascii="Calibri" w:hAnsi="Calibri"/>
          <w:sz w:val="26"/>
        </w:rPr>
        <w:t xml:space="preserve">; sábado </w:t>
      </w:r>
      <w:r w:rsidRPr="00B250E9">
        <w:rPr>
          <w:rFonts w:ascii="Calibri" w:hAnsi="Calibri"/>
          <w:sz w:val="26"/>
        </w:rPr>
        <w:t>2</w:t>
      </w:r>
      <w:r w:rsidR="00E476A1" w:rsidRPr="00B250E9">
        <w:rPr>
          <w:rFonts w:ascii="Calibri" w:hAnsi="Calibri"/>
          <w:sz w:val="26"/>
        </w:rPr>
        <w:t xml:space="preserve">1 </w:t>
      </w:r>
      <w:r w:rsidRPr="00B250E9">
        <w:rPr>
          <w:rFonts w:ascii="Calibri" w:hAnsi="Calibri"/>
          <w:sz w:val="26"/>
        </w:rPr>
        <w:t>veintiuno, y domingo 22</w:t>
      </w:r>
      <w:r w:rsidR="00E476A1" w:rsidRPr="00B250E9">
        <w:rPr>
          <w:rFonts w:ascii="Calibri" w:hAnsi="Calibri"/>
          <w:sz w:val="26"/>
        </w:rPr>
        <w:t xml:space="preserve"> veintidós</w:t>
      </w:r>
      <w:r w:rsidRPr="00B250E9">
        <w:rPr>
          <w:rFonts w:ascii="Calibri" w:hAnsi="Calibri"/>
          <w:sz w:val="26"/>
        </w:rPr>
        <w:t xml:space="preserve"> de octubre</w:t>
      </w:r>
      <w:r w:rsidR="000C130A" w:rsidRPr="00B250E9">
        <w:rPr>
          <w:rFonts w:ascii="Calibri" w:hAnsi="Calibri"/>
          <w:sz w:val="26"/>
        </w:rPr>
        <w:t>, todos</w:t>
      </w:r>
      <w:r w:rsidRPr="00B250E9">
        <w:rPr>
          <w:rFonts w:ascii="Calibri" w:hAnsi="Calibri"/>
          <w:sz w:val="26"/>
        </w:rPr>
        <w:t xml:space="preserve"> se ese año</w:t>
      </w:r>
      <w:r w:rsidR="000C130A" w:rsidRPr="00B250E9">
        <w:rPr>
          <w:rFonts w:ascii="Calibri" w:hAnsi="Calibri"/>
          <w:sz w:val="26"/>
        </w:rPr>
        <w:t xml:space="preserve"> 2017 dos mil diecisiete</w:t>
      </w:r>
      <w:r w:rsidR="00E476A1" w:rsidRPr="00B250E9">
        <w:rPr>
          <w:rFonts w:ascii="Calibri" w:hAnsi="Calibri"/>
          <w:sz w:val="26"/>
        </w:rPr>
        <w:t xml:space="preserve"> </w:t>
      </w:r>
      <w:proofErr w:type="gramStart"/>
      <w:r w:rsidR="00E476A1" w:rsidRPr="00B250E9">
        <w:rPr>
          <w:rFonts w:ascii="Calibri" w:hAnsi="Calibri"/>
          <w:sz w:val="26"/>
        </w:rPr>
        <w:t>. . . .</w:t>
      </w:r>
      <w:proofErr w:type="gramEnd"/>
      <w:r w:rsidR="00E476A1" w:rsidRPr="00B250E9">
        <w:rPr>
          <w:rFonts w:ascii="Calibri" w:hAnsi="Calibri"/>
          <w:sz w:val="26"/>
        </w:rPr>
        <w:t xml:space="preserve"> </w:t>
      </w:r>
    </w:p>
    <w:p w:rsidR="00E476A1" w:rsidRPr="00B250E9" w:rsidRDefault="00E476A1" w:rsidP="00E476A1">
      <w:pPr>
        <w:jc w:val="both"/>
        <w:rPr>
          <w:rFonts w:ascii="Calibri" w:hAnsi="Calibri"/>
          <w:sz w:val="26"/>
        </w:rPr>
      </w:pPr>
    </w:p>
    <w:p w:rsidR="00E476A1" w:rsidRPr="00B250E9" w:rsidRDefault="00E476A1" w:rsidP="00E476A1">
      <w:pPr>
        <w:ind w:firstLine="708"/>
        <w:jc w:val="both"/>
        <w:rPr>
          <w:rFonts w:ascii="Calibri" w:hAnsi="Calibri"/>
          <w:sz w:val="26"/>
          <w:szCs w:val="26"/>
        </w:rPr>
      </w:pPr>
      <w:r w:rsidRPr="00B250E9">
        <w:rPr>
          <w:rFonts w:ascii="Calibri" w:hAnsi="Calibri"/>
          <w:sz w:val="26"/>
          <w:szCs w:val="26"/>
        </w:rPr>
        <w:lastRenderedPageBreak/>
        <w:t xml:space="preserve">Es por lo antes indicado, que al haber interpuesto </w:t>
      </w:r>
      <w:r w:rsidR="00214377" w:rsidRPr="00B250E9">
        <w:rPr>
          <w:rFonts w:ascii="Calibri" w:hAnsi="Calibri"/>
          <w:sz w:val="26"/>
          <w:szCs w:val="26"/>
        </w:rPr>
        <w:t>e</w:t>
      </w:r>
      <w:r w:rsidRPr="00B250E9">
        <w:rPr>
          <w:rFonts w:ascii="Calibri" w:hAnsi="Calibri"/>
          <w:sz w:val="26"/>
          <w:szCs w:val="26"/>
        </w:rPr>
        <w:t xml:space="preserve">l actor el proceso administrativo hasta el día </w:t>
      </w:r>
      <w:r w:rsidR="00214377" w:rsidRPr="00B250E9">
        <w:rPr>
          <w:rFonts w:ascii="Calibri" w:hAnsi="Calibri"/>
          <w:sz w:val="26"/>
          <w:szCs w:val="26"/>
        </w:rPr>
        <w:t>25</w:t>
      </w:r>
      <w:r w:rsidRPr="00B250E9">
        <w:rPr>
          <w:rFonts w:ascii="Calibri" w:hAnsi="Calibri"/>
          <w:sz w:val="26"/>
          <w:szCs w:val="26"/>
        </w:rPr>
        <w:t xml:space="preserve"> </w:t>
      </w:r>
      <w:r w:rsidR="00214377" w:rsidRPr="00B250E9">
        <w:rPr>
          <w:rFonts w:ascii="Calibri" w:hAnsi="Calibri"/>
          <w:sz w:val="26"/>
          <w:szCs w:val="26"/>
        </w:rPr>
        <w:t>veinticinco</w:t>
      </w:r>
      <w:r w:rsidRPr="00B250E9">
        <w:rPr>
          <w:rFonts w:ascii="Calibri" w:hAnsi="Calibri"/>
          <w:sz w:val="26"/>
          <w:szCs w:val="26"/>
        </w:rPr>
        <w:t xml:space="preserve"> de </w:t>
      </w:r>
      <w:r w:rsidR="00214377" w:rsidRPr="00B250E9">
        <w:rPr>
          <w:rFonts w:ascii="Calibri" w:hAnsi="Calibri"/>
          <w:sz w:val="26"/>
          <w:szCs w:val="26"/>
        </w:rPr>
        <w:t>octubre</w:t>
      </w:r>
      <w:r w:rsidRPr="00B250E9">
        <w:rPr>
          <w:rFonts w:ascii="Calibri" w:hAnsi="Calibri"/>
          <w:sz w:val="26"/>
          <w:szCs w:val="26"/>
        </w:rPr>
        <w:t xml:space="preserve"> del año 201</w:t>
      </w:r>
      <w:r w:rsidR="00214377" w:rsidRPr="00B250E9">
        <w:rPr>
          <w:rFonts w:ascii="Calibri" w:hAnsi="Calibri"/>
          <w:sz w:val="26"/>
          <w:szCs w:val="26"/>
        </w:rPr>
        <w:t>7</w:t>
      </w:r>
      <w:r w:rsidRPr="00B250E9">
        <w:rPr>
          <w:rFonts w:ascii="Calibri" w:hAnsi="Calibri"/>
          <w:sz w:val="26"/>
          <w:szCs w:val="26"/>
        </w:rPr>
        <w:t xml:space="preserve"> dos mil dieci</w:t>
      </w:r>
      <w:r w:rsidR="00214377" w:rsidRPr="00B250E9">
        <w:rPr>
          <w:rFonts w:ascii="Calibri" w:hAnsi="Calibri"/>
          <w:sz w:val="26"/>
          <w:szCs w:val="26"/>
        </w:rPr>
        <w:t>siete</w:t>
      </w:r>
      <w:r w:rsidRPr="00B250E9">
        <w:rPr>
          <w:rFonts w:ascii="Calibri" w:hAnsi="Calibri"/>
          <w:sz w:val="26"/>
          <w:szCs w:val="26"/>
        </w:rPr>
        <w:t xml:space="preserve">; según se advierte del sello de recibido del Oficial Común de Partes de los Juzgados Administrativos Municipales; se presentó la demanda, respecto de ese oficio impugnado, </w:t>
      </w:r>
      <w:r w:rsidRPr="00B250E9">
        <w:rPr>
          <w:rFonts w:ascii="Calibri" w:hAnsi="Calibri"/>
          <w:b/>
          <w:sz w:val="26"/>
          <w:szCs w:val="26"/>
          <w:u w:val="single"/>
        </w:rPr>
        <w:t xml:space="preserve">fuera del término </w:t>
      </w:r>
      <w:r w:rsidRPr="00B250E9">
        <w:rPr>
          <w:rFonts w:ascii="Calibri" w:hAnsi="Calibri"/>
          <w:sz w:val="26"/>
          <w:szCs w:val="26"/>
        </w:rPr>
        <w:t xml:space="preserve">establecido en el Código de Procedimiento y Justicia Administrativa para el Estado y los Municipios de Guanajuato, toda vez que el último día para presentar la demanda, conforme al cómputo antes realizado, lo era el día </w:t>
      </w:r>
      <w:r w:rsidR="00214377" w:rsidRPr="00B250E9">
        <w:rPr>
          <w:rFonts w:ascii="Calibri" w:hAnsi="Calibri"/>
          <w:sz w:val="26"/>
          <w:szCs w:val="26"/>
        </w:rPr>
        <w:t>2</w:t>
      </w:r>
      <w:r w:rsidRPr="00B250E9">
        <w:rPr>
          <w:rFonts w:ascii="Calibri" w:hAnsi="Calibri"/>
          <w:sz w:val="26"/>
          <w:szCs w:val="26"/>
        </w:rPr>
        <w:t xml:space="preserve">4 </w:t>
      </w:r>
      <w:r w:rsidR="00214377" w:rsidRPr="00B250E9">
        <w:rPr>
          <w:rFonts w:ascii="Calibri" w:hAnsi="Calibri"/>
          <w:sz w:val="26"/>
          <w:szCs w:val="26"/>
        </w:rPr>
        <w:t>veinti</w:t>
      </w:r>
      <w:r w:rsidRPr="00B250E9">
        <w:rPr>
          <w:rFonts w:ascii="Calibri" w:hAnsi="Calibri"/>
          <w:sz w:val="26"/>
          <w:szCs w:val="26"/>
        </w:rPr>
        <w:t>cuatro de o</w:t>
      </w:r>
      <w:r w:rsidR="00214377" w:rsidRPr="00B250E9">
        <w:rPr>
          <w:rFonts w:ascii="Calibri" w:hAnsi="Calibri"/>
          <w:sz w:val="26"/>
          <w:szCs w:val="26"/>
        </w:rPr>
        <w:t>ctubre</w:t>
      </w:r>
      <w:r w:rsidRPr="00B250E9">
        <w:rPr>
          <w:rFonts w:ascii="Calibri" w:hAnsi="Calibri"/>
          <w:sz w:val="26"/>
          <w:szCs w:val="26"/>
        </w:rPr>
        <w:t xml:space="preserve"> del año</w:t>
      </w:r>
      <w:r w:rsidR="00214377" w:rsidRPr="00B250E9">
        <w:rPr>
          <w:rFonts w:ascii="Calibri" w:hAnsi="Calibri"/>
          <w:sz w:val="26"/>
          <w:szCs w:val="26"/>
        </w:rPr>
        <w:t xml:space="preserve"> señala</w:t>
      </w:r>
      <w:r w:rsidRPr="00B250E9">
        <w:rPr>
          <w:rFonts w:ascii="Calibri" w:hAnsi="Calibri"/>
          <w:sz w:val="26"/>
          <w:szCs w:val="26"/>
        </w:rPr>
        <w:t xml:space="preserve">do, lo que se traduce en que exista </w:t>
      </w:r>
      <w:r w:rsidRPr="00B250E9">
        <w:rPr>
          <w:rFonts w:ascii="Calibri" w:hAnsi="Calibri"/>
          <w:b/>
          <w:bCs/>
          <w:sz w:val="26"/>
          <w:szCs w:val="26"/>
        </w:rPr>
        <w:t xml:space="preserve">consentimiento tácito </w:t>
      </w:r>
      <w:r w:rsidRPr="00B250E9">
        <w:rPr>
          <w:rFonts w:ascii="Calibri" w:hAnsi="Calibri"/>
          <w:bCs/>
          <w:sz w:val="26"/>
          <w:szCs w:val="26"/>
        </w:rPr>
        <w:t>del acto impugnado</w:t>
      </w:r>
      <w:r w:rsidR="004B6D4D" w:rsidRPr="00B250E9">
        <w:rPr>
          <w:rFonts w:ascii="Calibri" w:hAnsi="Calibri"/>
          <w:bCs/>
          <w:sz w:val="26"/>
          <w:szCs w:val="26"/>
        </w:rPr>
        <w:t xml:space="preserve"> consistente en el documento determinante del crédito respecto del ciudadano Fernando Padilla Magaña</w:t>
      </w:r>
      <w:r w:rsidR="00214377" w:rsidRPr="00B250E9">
        <w:rPr>
          <w:rFonts w:ascii="Calibri" w:hAnsi="Calibri"/>
          <w:sz w:val="26"/>
          <w:szCs w:val="26"/>
        </w:rPr>
        <w:t xml:space="preserve">. . . . </w:t>
      </w:r>
      <w:r w:rsidR="00214377" w:rsidRPr="00B250E9">
        <w:rPr>
          <w:rFonts w:ascii="Calibri" w:hAnsi="Calibri"/>
          <w:bCs/>
          <w:sz w:val="26"/>
          <w:szCs w:val="27"/>
        </w:rPr>
        <w:t xml:space="preserve">. . . </w:t>
      </w:r>
      <w:r w:rsidR="00214377" w:rsidRPr="00B250E9">
        <w:rPr>
          <w:rFonts w:ascii="Calibri" w:hAnsi="Calibri" w:cs="Calibri"/>
          <w:sz w:val="26"/>
          <w:szCs w:val="26"/>
        </w:rPr>
        <w:t>. . . . . . . . . . . . . . . . . . . .</w:t>
      </w:r>
      <w:r w:rsidR="004B6D4D" w:rsidRPr="00B250E9">
        <w:rPr>
          <w:rFonts w:ascii="Calibri" w:hAnsi="Calibri" w:cs="Calibri"/>
          <w:sz w:val="26"/>
          <w:szCs w:val="26"/>
        </w:rPr>
        <w:t xml:space="preserve"> . . . . . . . . . . </w:t>
      </w:r>
    </w:p>
    <w:p w:rsidR="00E476A1" w:rsidRPr="00B250E9" w:rsidRDefault="00E476A1" w:rsidP="00E476A1">
      <w:pPr>
        <w:ind w:firstLine="708"/>
        <w:jc w:val="both"/>
        <w:rPr>
          <w:rFonts w:ascii="Calibri" w:hAnsi="Calibri"/>
          <w:sz w:val="26"/>
          <w:szCs w:val="26"/>
        </w:rPr>
      </w:pPr>
    </w:p>
    <w:p w:rsidR="00E476A1" w:rsidRPr="00B250E9" w:rsidRDefault="00E476A1" w:rsidP="00E476A1">
      <w:pPr>
        <w:ind w:firstLine="708"/>
        <w:jc w:val="both"/>
        <w:rPr>
          <w:rFonts w:ascii="Calibri" w:hAnsi="Calibri"/>
          <w:sz w:val="26"/>
          <w:szCs w:val="26"/>
        </w:rPr>
      </w:pPr>
      <w:r w:rsidRPr="00B250E9">
        <w:rPr>
          <w:rFonts w:ascii="Calibri" w:hAnsi="Calibri"/>
          <w:sz w:val="26"/>
          <w:szCs w:val="26"/>
        </w:rPr>
        <w:t xml:space="preserve">Sirve de apoyo a lo antes razonado, el Criterio siguiente, sostenido por el Pleno del Tribunal de Justicia Administrativa del Estado: . . . . . . . </w:t>
      </w:r>
      <w:r w:rsidR="00DE241E" w:rsidRPr="00B250E9">
        <w:rPr>
          <w:rFonts w:ascii="Calibri" w:hAnsi="Calibri"/>
          <w:sz w:val="26"/>
          <w:szCs w:val="26"/>
        </w:rPr>
        <w:t xml:space="preserve">. . . . . . . . </w:t>
      </w:r>
      <w:proofErr w:type="gramStart"/>
      <w:r w:rsidR="00DE241E" w:rsidRPr="00B250E9">
        <w:rPr>
          <w:rFonts w:ascii="Calibri" w:hAnsi="Calibri"/>
          <w:sz w:val="26"/>
          <w:szCs w:val="26"/>
        </w:rPr>
        <w:t>. . . .</w:t>
      </w:r>
      <w:proofErr w:type="gramEnd"/>
      <w:r w:rsidR="00DE241E" w:rsidRPr="00B250E9">
        <w:rPr>
          <w:rFonts w:ascii="Calibri" w:hAnsi="Calibri"/>
          <w:sz w:val="26"/>
          <w:szCs w:val="26"/>
        </w:rPr>
        <w:t xml:space="preserve"> . </w:t>
      </w:r>
    </w:p>
    <w:p w:rsidR="00E476A1" w:rsidRPr="00B250E9" w:rsidRDefault="00E476A1" w:rsidP="00E476A1">
      <w:pPr>
        <w:jc w:val="both"/>
        <w:rPr>
          <w:rFonts w:ascii="Calibri" w:hAnsi="Calibri"/>
          <w:sz w:val="26"/>
          <w:szCs w:val="26"/>
        </w:rPr>
      </w:pPr>
    </w:p>
    <w:p w:rsidR="00E476A1" w:rsidRPr="00B250E9" w:rsidRDefault="00E476A1" w:rsidP="00DE241E">
      <w:pPr>
        <w:ind w:firstLine="708"/>
        <w:jc w:val="both"/>
        <w:rPr>
          <w:rFonts w:ascii="Calibri" w:hAnsi="Calibri"/>
          <w:i/>
          <w:sz w:val="26"/>
          <w:szCs w:val="26"/>
        </w:rPr>
      </w:pPr>
      <w:r w:rsidRPr="00B250E9">
        <w:rPr>
          <w:rFonts w:ascii="Calibri" w:hAnsi="Calibri"/>
          <w:b/>
          <w:i/>
          <w:sz w:val="26"/>
          <w:szCs w:val="26"/>
        </w:rPr>
        <w:t xml:space="preserve">“DEMANDA. TÉRMINO PARA </w:t>
      </w:r>
      <w:r w:rsidR="000C130A" w:rsidRPr="00B250E9">
        <w:rPr>
          <w:rFonts w:ascii="Calibri" w:hAnsi="Calibri"/>
          <w:b/>
          <w:i/>
          <w:sz w:val="26"/>
          <w:szCs w:val="26"/>
        </w:rPr>
        <w:t>PRESENTARLA. -</w:t>
      </w:r>
      <w:r w:rsidRPr="00B250E9">
        <w:rPr>
          <w:rFonts w:ascii="Calibri" w:hAnsi="Calibri"/>
          <w:i/>
          <w:sz w:val="26"/>
          <w:szCs w:val="26"/>
        </w:rPr>
        <w:t xml:space="preserve"> Si la autoridad emisora del acto impugnado lo da a conocer a su destinatario en forma directa, nos encontramos en presencia de su notificación y no de que se haya tenido conocimiento de él, pues este último supuesto debe entenderse como la información que el particular obtiene del acto administrativo por medios fehacientes diversos a los empleados por la administración para dar a conocer su voluntad. La precisión anterior es importante, porque si el acto impugnado fue notificado, el cómputo del término para interponer la demanda comenzará a correr al día siguiente hábil a aquel en que haya surtido sus efectos la notificación. Conforme a lo dispuesto por el artículo 64 de la Ley de Justicia Administrativa del Estado de Guanajuato. </w:t>
      </w:r>
      <w:r w:rsidRPr="00B250E9">
        <w:rPr>
          <w:rFonts w:ascii="Calibri" w:hAnsi="Calibri"/>
          <w:i/>
          <w:sz w:val="22"/>
          <w:szCs w:val="26"/>
        </w:rPr>
        <w:t>(Toca 18/07. Recurso de Reclamación interpuesto por René Cuitláhuac Ángel Rodríguez, autorizado de la Dirección General de Tránsito y Transporte del Estado de Guanajuato. Resolución de fecha 16 de mayo de 2007.)</w:t>
      </w:r>
      <w:r w:rsidRPr="00B250E9">
        <w:rPr>
          <w:rFonts w:ascii="Calibri" w:hAnsi="Calibri"/>
          <w:b/>
          <w:i/>
          <w:sz w:val="22"/>
          <w:szCs w:val="26"/>
        </w:rPr>
        <w:t>”</w:t>
      </w:r>
      <w:proofErr w:type="gramStart"/>
      <w:r w:rsidR="00DE241E" w:rsidRPr="00B250E9">
        <w:rPr>
          <w:rFonts w:ascii="Calibri" w:hAnsi="Calibri"/>
          <w:sz w:val="26"/>
          <w:szCs w:val="26"/>
        </w:rPr>
        <w:t>. .</w:t>
      </w:r>
      <w:proofErr w:type="gramEnd"/>
      <w:r w:rsidR="00DE241E" w:rsidRPr="00B250E9">
        <w:rPr>
          <w:rFonts w:ascii="Calibri" w:hAnsi="Calibri"/>
          <w:sz w:val="26"/>
          <w:szCs w:val="26"/>
        </w:rPr>
        <w:t xml:space="preserve"> </w:t>
      </w:r>
      <w:r w:rsidRPr="00B250E9">
        <w:rPr>
          <w:rFonts w:ascii="Calibri" w:hAnsi="Calibri"/>
          <w:sz w:val="26"/>
          <w:szCs w:val="26"/>
        </w:rPr>
        <w:t xml:space="preserve"> </w:t>
      </w:r>
    </w:p>
    <w:p w:rsidR="00E476A1" w:rsidRPr="00B250E9" w:rsidRDefault="00E476A1" w:rsidP="00E476A1">
      <w:pPr>
        <w:jc w:val="both"/>
        <w:rPr>
          <w:rFonts w:ascii="Calibri" w:hAnsi="Calibri"/>
          <w:sz w:val="26"/>
          <w:szCs w:val="26"/>
        </w:rPr>
      </w:pPr>
    </w:p>
    <w:p w:rsidR="00E476A1" w:rsidRPr="00B250E9" w:rsidRDefault="00E476A1" w:rsidP="00E476A1">
      <w:pPr>
        <w:ind w:firstLine="708"/>
        <w:jc w:val="both"/>
        <w:rPr>
          <w:rFonts w:asciiTheme="minorHAnsi" w:hAnsiTheme="minorHAnsi" w:cstheme="minorHAnsi"/>
          <w:sz w:val="26"/>
          <w:szCs w:val="26"/>
        </w:rPr>
      </w:pPr>
      <w:r w:rsidRPr="00B250E9">
        <w:rPr>
          <w:rFonts w:asciiTheme="minorHAnsi" w:hAnsiTheme="minorHAnsi" w:cstheme="minorHAnsi"/>
          <w:sz w:val="26"/>
          <w:szCs w:val="26"/>
        </w:rPr>
        <w:t>Por lo que al quedar determinado que la demanda en contra del</w:t>
      </w:r>
      <w:r w:rsidR="00002ADD" w:rsidRPr="00B250E9">
        <w:rPr>
          <w:rFonts w:asciiTheme="minorHAnsi" w:hAnsiTheme="minorHAnsi" w:cstheme="minorHAnsi"/>
          <w:sz w:val="26"/>
          <w:szCs w:val="26"/>
        </w:rPr>
        <w:t xml:space="preserve"> documento determinante del crédito impugnado por el ciudadano señalado</w:t>
      </w:r>
      <w:r w:rsidRPr="00B250E9">
        <w:rPr>
          <w:rFonts w:ascii="Calibri" w:hAnsi="Calibri"/>
          <w:bCs/>
          <w:sz w:val="26"/>
          <w:szCs w:val="27"/>
        </w:rPr>
        <w:t xml:space="preserve">, </w:t>
      </w:r>
      <w:r w:rsidRPr="00B250E9">
        <w:rPr>
          <w:rFonts w:asciiTheme="minorHAnsi" w:hAnsiTheme="minorHAnsi" w:cstheme="minorHAnsi"/>
          <w:sz w:val="26"/>
          <w:szCs w:val="26"/>
        </w:rPr>
        <w:t xml:space="preserve">no fue presentada en el término legal, por las razones y el cómputo expuesto; se actualiza la </w:t>
      </w:r>
      <w:proofErr w:type="spellStart"/>
      <w:r w:rsidRPr="00B250E9">
        <w:rPr>
          <w:rFonts w:asciiTheme="minorHAnsi" w:hAnsiTheme="minorHAnsi" w:cstheme="minorHAnsi"/>
          <w:sz w:val="26"/>
          <w:szCs w:val="26"/>
        </w:rPr>
        <w:t>hipótesis</w:t>
      </w:r>
      <w:proofErr w:type="spellEnd"/>
      <w:r w:rsidRPr="00B250E9">
        <w:rPr>
          <w:rFonts w:asciiTheme="minorHAnsi" w:hAnsiTheme="minorHAnsi" w:cstheme="minorHAnsi"/>
          <w:sz w:val="26"/>
          <w:szCs w:val="26"/>
        </w:rPr>
        <w:t xml:space="preserve"> de improcedencia prevista en la fracción IV, del artículo 261 del Código de Procedimiento y Justicia Administrativa antes citado; por lo que es procedente </w:t>
      </w:r>
      <w:r w:rsidRPr="00B250E9">
        <w:rPr>
          <w:rFonts w:asciiTheme="minorHAnsi" w:hAnsiTheme="minorHAnsi" w:cstheme="minorHAnsi"/>
          <w:b/>
          <w:sz w:val="26"/>
          <w:szCs w:val="26"/>
        </w:rPr>
        <w:t>SOBRESEER</w:t>
      </w:r>
      <w:r w:rsidRPr="00B250E9">
        <w:rPr>
          <w:rFonts w:asciiTheme="minorHAnsi" w:hAnsiTheme="minorHAnsi" w:cstheme="minorHAnsi"/>
          <w:sz w:val="26"/>
          <w:szCs w:val="26"/>
        </w:rPr>
        <w:t xml:space="preserve"> el presente proceso administrativo, con sustento en lo establecido por el artículo 262, fracción II, del Código de Procedimiento y Justicia Administrativa para el Estado y los Municipios de Guana</w:t>
      </w:r>
      <w:r w:rsidR="00002ADD" w:rsidRPr="00B250E9">
        <w:rPr>
          <w:rFonts w:asciiTheme="minorHAnsi" w:hAnsiTheme="minorHAnsi" w:cstheme="minorHAnsi"/>
          <w:sz w:val="26"/>
          <w:szCs w:val="26"/>
        </w:rPr>
        <w:t xml:space="preserve">juato. . . . . . . . . </w:t>
      </w:r>
    </w:p>
    <w:p w:rsidR="002D752E" w:rsidRPr="00B250E9" w:rsidRDefault="002D752E" w:rsidP="00002ADD">
      <w:pPr>
        <w:jc w:val="both"/>
        <w:rPr>
          <w:rFonts w:ascii="Calibri" w:hAnsi="Calibri" w:cs="Calibri"/>
          <w:sz w:val="26"/>
          <w:szCs w:val="26"/>
        </w:rPr>
      </w:pPr>
    </w:p>
    <w:p w:rsidR="00E378D6" w:rsidRPr="00B250E9" w:rsidRDefault="00E378D6" w:rsidP="00002ADD">
      <w:pPr>
        <w:ind w:firstLine="708"/>
        <w:jc w:val="both"/>
        <w:rPr>
          <w:rFonts w:ascii="Calibri" w:hAnsi="Calibri"/>
          <w:sz w:val="26"/>
          <w:szCs w:val="27"/>
        </w:rPr>
      </w:pPr>
      <w:r w:rsidRPr="00B250E9">
        <w:rPr>
          <w:rFonts w:ascii="Calibri" w:hAnsi="Calibri"/>
          <w:sz w:val="26"/>
          <w:szCs w:val="27"/>
        </w:rPr>
        <w:t xml:space="preserve">Por lo que al no actualizarse alguna otra </w:t>
      </w:r>
      <w:r w:rsidR="00002ADD" w:rsidRPr="00B250E9">
        <w:rPr>
          <w:rFonts w:ascii="Calibri" w:hAnsi="Calibri"/>
          <w:sz w:val="26"/>
          <w:szCs w:val="27"/>
        </w:rPr>
        <w:t xml:space="preserve">causal </w:t>
      </w:r>
      <w:r w:rsidRPr="00B250E9">
        <w:rPr>
          <w:rFonts w:ascii="Calibri" w:hAnsi="Calibri"/>
          <w:sz w:val="26"/>
          <w:szCs w:val="27"/>
        </w:rPr>
        <w:t>de improcedencia o sobreseimiento de las previstas en los artículos 261 y 262 del Código de Procedimiento aplicable, que impida el estudio de fondo de esta causa administrativa;</w:t>
      </w:r>
      <w:r w:rsidRPr="00B250E9">
        <w:rPr>
          <w:rFonts w:ascii="Calibri" w:hAnsi="Calibri" w:cs="Calibri"/>
          <w:bCs/>
          <w:iCs/>
          <w:sz w:val="26"/>
          <w:szCs w:val="26"/>
        </w:rPr>
        <w:t xml:space="preserve"> por lo que en consecuencia es procedente el presente proceso respecto de las determinaciones impugnadas</w:t>
      </w:r>
      <w:r w:rsidR="0031181F" w:rsidRPr="00B250E9">
        <w:rPr>
          <w:rFonts w:ascii="Calibri" w:hAnsi="Calibri" w:cs="Calibri"/>
          <w:bCs/>
          <w:iCs/>
          <w:sz w:val="26"/>
          <w:szCs w:val="26"/>
        </w:rPr>
        <w:t xml:space="preserve"> únicamente por las ciudadanas </w:t>
      </w:r>
      <w:r w:rsidR="0031181F" w:rsidRPr="00B250E9">
        <w:rPr>
          <w:rFonts w:ascii="Calibri" w:hAnsi="Calibri" w:cs="Calibri"/>
          <w:sz w:val="26"/>
          <w:szCs w:val="26"/>
        </w:rPr>
        <w:t xml:space="preserve">Ma. Lorena de los </w:t>
      </w:r>
      <w:r w:rsidR="000C130A" w:rsidRPr="00B250E9">
        <w:rPr>
          <w:rFonts w:ascii="Calibri" w:hAnsi="Calibri" w:cs="Calibri"/>
          <w:sz w:val="26"/>
          <w:szCs w:val="26"/>
        </w:rPr>
        <w:t>Ángeles</w:t>
      </w:r>
      <w:r w:rsidR="0031181F" w:rsidRPr="00B250E9">
        <w:rPr>
          <w:rFonts w:ascii="Calibri" w:hAnsi="Calibri" w:cs="Calibri"/>
          <w:sz w:val="26"/>
          <w:szCs w:val="26"/>
        </w:rPr>
        <w:t xml:space="preserve"> Solís Rodríguez y Ana Lilia Padilla de la Torre</w:t>
      </w:r>
      <w:r w:rsidRPr="00B250E9">
        <w:rPr>
          <w:rFonts w:ascii="Calibri" w:hAnsi="Calibri"/>
          <w:sz w:val="26"/>
          <w:szCs w:val="27"/>
        </w:rPr>
        <w:t xml:space="preserve">. . . </w:t>
      </w:r>
      <w:proofErr w:type="gramStart"/>
      <w:r w:rsidRPr="00B250E9">
        <w:rPr>
          <w:rFonts w:ascii="Calibri" w:hAnsi="Calibri"/>
          <w:sz w:val="26"/>
          <w:szCs w:val="27"/>
        </w:rPr>
        <w:t>. . . .</w:t>
      </w:r>
      <w:proofErr w:type="gramEnd"/>
      <w:r w:rsidR="0031181F" w:rsidRPr="00B250E9">
        <w:rPr>
          <w:rFonts w:ascii="Calibri" w:hAnsi="Calibri"/>
          <w:sz w:val="26"/>
          <w:szCs w:val="27"/>
        </w:rPr>
        <w:t xml:space="preserve"> </w:t>
      </w:r>
      <w:r w:rsidRPr="00B250E9">
        <w:rPr>
          <w:rFonts w:ascii="Calibri" w:hAnsi="Calibri"/>
          <w:sz w:val="26"/>
          <w:szCs w:val="27"/>
        </w:rPr>
        <w:t xml:space="preserve"> </w:t>
      </w:r>
    </w:p>
    <w:p w:rsidR="00E378D6" w:rsidRPr="00B250E9" w:rsidRDefault="00E378D6" w:rsidP="00E378D6">
      <w:pPr>
        <w:ind w:firstLine="708"/>
        <w:jc w:val="both"/>
        <w:rPr>
          <w:rFonts w:ascii="Calibri" w:hAnsi="Calibri" w:cs="Calibri"/>
          <w:sz w:val="26"/>
          <w:szCs w:val="26"/>
        </w:rPr>
      </w:pPr>
    </w:p>
    <w:p w:rsidR="00E378D6" w:rsidRPr="00B250E9" w:rsidRDefault="00E378D6" w:rsidP="00E378D6">
      <w:pPr>
        <w:ind w:firstLine="708"/>
        <w:jc w:val="both"/>
        <w:rPr>
          <w:rFonts w:ascii="Calibri" w:hAnsi="Calibri" w:cs="Calibri"/>
          <w:b/>
          <w:bCs/>
          <w:i/>
          <w:iCs/>
          <w:sz w:val="26"/>
          <w:szCs w:val="26"/>
        </w:rPr>
      </w:pPr>
      <w:proofErr w:type="gramStart"/>
      <w:r w:rsidRPr="00B250E9">
        <w:rPr>
          <w:rFonts w:ascii="Calibri" w:hAnsi="Calibri" w:cs="Calibri"/>
          <w:b/>
          <w:bCs/>
          <w:i/>
          <w:iCs/>
          <w:sz w:val="26"/>
          <w:szCs w:val="26"/>
        </w:rPr>
        <w:t>QUINTO.-</w:t>
      </w:r>
      <w:proofErr w:type="gramEnd"/>
      <w:r w:rsidRPr="00B250E9">
        <w:rPr>
          <w:rFonts w:ascii="Calibri" w:hAnsi="Calibri" w:cs="Calibri"/>
          <w:sz w:val="26"/>
          <w:szCs w:val="26"/>
        </w:rPr>
        <w:t xml:space="preserve"> </w:t>
      </w:r>
      <w:r w:rsidRPr="00B250E9">
        <w:rPr>
          <w:rFonts w:ascii="Calibri" w:hAnsi="Calibri" w:cs="Calibri"/>
          <w:bCs/>
          <w:iCs/>
          <w:sz w:val="26"/>
          <w:szCs w:val="26"/>
        </w:rPr>
        <w:t>Previamente al análisis del planteamiento de fondo formulado por la</w:t>
      </w:r>
      <w:r w:rsidR="00A64705" w:rsidRPr="00B250E9">
        <w:rPr>
          <w:rFonts w:ascii="Calibri" w:hAnsi="Calibri" w:cs="Calibri"/>
          <w:bCs/>
          <w:iCs/>
          <w:sz w:val="26"/>
          <w:szCs w:val="26"/>
        </w:rPr>
        <w:t>s</w:t>
      </w:r>
      <w:r w:rsidRPr="00B250E9">
        <w:rPr>
          <w:rFonts w:ascii="Calibri" w:hAnsi="Calibri" w:cs="Calibri"/>
          <w:bCs/>
          <w:iCs/>
          <w:sz w:val="26"/>
          <w:szCs w:val="26"/>
        </w:rPr>
        <w:t xml:space="preserve"> actora</w:t>
      </w:r>
      <w:r w:rsidR="00A64705" w:rsidRPr="00B250E9">
        <w:rPr>
          <w:rFonts w:ascii="Calibri" w:hAnsi="Calibri" w:cs="Calibri"/>
          <w:bCs/>
          <w:iCs/>
          <w:sz w:val="26"/>
          <w:szCs w:val="26"/>
        </w:rPr>
        <w:t>s mencionadas</w:t>
      </w:r>
      <w:r w:rsidRPr="00B250E9">
        <w:rPr>
          <w:rFonts w:ascii="Calibri" w:hAnsi="Calibri" w:cs="Calibri"/>
          <w:bCs/>
          <w:iCs/>
          <w:sz w:val="26"/>
          <w:szCs w:val="26"/>
        </w:rPr>
        <w:t>, es</w:t>
      </w:r>
      <w:r w:rsidRPr="00B250E9">
        <w:rPr>
          <w:rFonts w:ascii="Calibri" w:hAnsi="Calibri" w:cs="Calibri"/>
          <w:sz w:val="26"/>
          <w:szCs w:val="26"/>
        </w:rPr>
        <w:t xml:space="preserve">te Juzgador, en cumplimiento a lo establecido </w:t>
      </w:r>
      <w:r w:rsidRPr="00B250E9">
        <w:rPr>
          <w:rFonts w:ascii="Calibri" w:hAnsi="Calibri" w:cs="Calibri"/>
          <w:sz w:val="26"/>
          <w:szCs w:val="26"/>
        </w:rPr>
        <w:lastRenderedPageBreak/>
        <w:t>en la fracción I del artículo 299 del Código de Procedimiento y Justicia Administrativa para el Estado y los Municipios de Guanajuato, procede a fijar clara y precisamente los puntos controvertidos en el presente proceso administrativo. . . . . . . . . . . . . . . . . . . . . . .</w:t>
      </w:r>
      <w:r w:rsidR="00A64705" w:rsidRPr="00B250E9">
        <w:rPr>
          <w:rFonts w:ascii="Calibri" w:hAnsi="Calibri" w:cs="Calibri"/>
          <w:sz w:val="26"/>
          <w:szCs w:val="26"/>
        </w:rPr>
        <w:t xml:space="preserve"> . . . . . . . . . . . . . . . . . . . . . . . . . . . . . . . .</w:t>
      </w:r>
      <w:r w:rsidRPr="00B250E9">
        <w:rPr>
          <w:rFonts w:ascii="Calibri" w:hAnsi="Calibri" w:cs="Calibri"/>
          <w:sz w:val="26"/>
          <w:szCs w:val="26"/>
        </w:rPr>
        <w:t xml:space="preserve"> </w:t>
      </w:r>
    </w:p>
    <w:p w:rsidR="00E378D6" w:rsidRPr="00B250E9" w:rsidRDefault="00E378D6" w:rsidP="00E378D6">
      <w:pPr>
        <w:jc w:val="both"/>
        <w:rPr>
          <w:rFonts w:ascii="Calibri" w:hAnsi="Calibri"/>
          <w:sz w:val="26"/>
        </w:rPr>
      </w:pPr>
    </w:p>
    <w:p w:rsidR="00E378D6" w:rsidRPr="00B250E9" w:rsidRDefault="00E378D6" w:rsidP="00E378D6">
      <w:pPr>
        <w:ind w:firstLine="708"/>
        <w:jc w:val="both"/>
        <w:rPr>
          <w:rFonts w:ascii="Calibri" w:hAnsi="Calibri"/>
          <w:sz w:val="26"/>
        </w:rPr>
      </w:pPr>
      <w:r w:rsidRPr="00B250E9">
        <w:rPr>
          <w:rFonts w:ascii="Calibri" w:hAnsi="Calibri"/>
          <w:sz w:val="26"/>
        </w:rPr>
        <w:t>De lo expuesto en el escrito de demanda, así como de las constancias que integran esta causa administrativa, se desprende que la</w:t>
      </w:r>
      <w:r w:rsidR="00A64705" w:rsidRPr="00B250E9">
        <w:rPr>
          <w:rFonts w:ascii="Calibri" w:hAnsi="Calibri"/>
          <w:sz w:val="26"/>
        </w:rPr>
        <w:t>s</w:t>
      </w:r>
      <w:r w:rsidRPr="00B250E9">
        <w:rPr>
          <w:rFonts w:ascii="Calibri" w:hAnsi="Calibri"/>
          <w:sz w:val="26"/>
        </w:rPr>
        <w:t xml:space="preserve"> ciudadana</w:t>
      </w:r>
      <w:r w:rsidR="00A64705" w:rsidRPr="00B250E9">
        <w:rPr>
          <w:rFonts w:ascii="Calibri" w:hAnsi="Calibri"/>
          <w:sz w:val="26"/>
        </w:rPr>
        <w:t>s</w:t>
      </w:r>
      <w:r w:rsidRPr="00B250E9">
        <w:rPr>
          <w:rFonts w:ascii="Calibri" w:hAnsi="Calibri"/>
          <w:sz w:val="26"/>
        </w:rPr>
        <w:t xml:space="preserve"> </w:t>
      </w:r>
      <w:r w:rsidR="00A64705" w:rsidRPr="00B250E9">
        <w:rPr>
          <w:rFonts w:ascii="Calibri" w:hAnsi="Calibri" w:cs="Calibri"/>
          <w:sz w:val="26"/>
          <w:szCs w:val="26"/>
        </w:rPr>
        <w:t xml:space="preserve">Ma. Lorena de los </w:t>
      </w:r>
      <w:r w:rsidR="00BB751E" w:rsidRPr="00B250E9">
        <w:rPr>
          <w:rFonts w:ascii="Calibri" w:hAnsi="Calibri" w:cs="Calibri"/>
          <w:sz w:val="26"/>
          <w:szCs w:val="26"/>
        </w:rPr>
        <w:t>Ángeles</w:t>
      </w:r>
      <w:r w:rsidR="00A64705" w:rsidRPr="00B250E9">
        <w:rPr>
          <w:rFonts w:ascii="Calibri" w:hAnsi="Calibri" w:cs="Calibri"/>
          <w:sz w:val="26"/>
          <w:szCs w:val="26"/>
        </w:rPr>
        <w:t xml:space="preserve"> Solís Rodríguez y Ana Lilia Padilla de la Torre, son</w:t>
      </w:r>
      <w:r w:rsidR="00A64705" w:rsidRPr="00B250E9">
        <w:rPr>
          <w:rFonts w:ascii="Calibri" w:hAnsi="Calibri"/>
          <w:sz w:val="26"/>
        </w:rPr>
        <w:t xml:space="preserve"> </w:t>
      </w:r>
      <w:r w:rsidRPr="00B250E9">
        <w:rPr>
          <w:rFonts w:ascii="Calibri" w:hAnsi="Calibri" w:cs="Calibri"/>
          <w:sz w:val="26"/>
          <w:szCs w:val="26"/>
        </w:rPr>
        <w:t>propietaria</w:t>
      </w:r>
      <w:r w:rsidR="00A64705" w:rsidRPr="00B250E9">
        <w:rPr>
          <w:rFonts w:ascii="Calibri" w:hAnsi="Calibri" w:cs="Calibri"/>
          <w:sz w:val="26"/>
          <w:szCs w:val="26"/>
        </w:rPr>
        <w:t>s</w:t>
      </w:r>
      <w:r w:rsidRPr="00B250E9">
        <w:rPr>
          <w:rFonts w:ascii="Calibri" w:hAnsi="Calibri" w:cs="Calibri"/>
          <w:sz w:val="26"/>
          <w:szCs w:val="26"/>
        </w:rPr>
        <w:t xml:space="preserve"> de los inmuebles ubicados en</w:t>
      </w:r>
      <w:r w:rsidRPr="00B250E9">
        <w:rPr>
          <w:rFonts w:ascii="Calibri" w:hAnsi="Calibri" w:cs="Calibri"/>
          <w:b/>
          <w:sz w:val="26"/>
          <w:szCs w:val="26"/>
        </w:rPr>
        <w:t xml:space="preserve"> </w:t>
      </w:r>
      <w:r w:rsidR="00A64705" w:rsidRPr="00B250E9">
        <w:rPr>
          <w:rFonts w:ascii="Calibri" w:hAnsi="Calibri" w:cs="Calibri"/>
          <w:sz w:val="26"/>
          <w:szCs w:val="26"/>
        </w:rPr>
        <w:t>Circuito Santa Fe</w:t>
      </w:r>
      <w:r w:rsidR="00A64705" w:rsidRPr="00B250E9">
        <w:rPr>
          <w:rFonts w:ascii="Calibri" w:hAnsi="Calibri" w:cs="Calibri"/>
          <w:b/>
          <w:sz w:val="26"/>
          <w:szCs w:val="26"/>
        </w:rPr>
        <w:t xml:space="preserve"> </w:t>
      </w:r>
      <w:r w:rsidR="00A64705" w:rsidRPr="00B250E9">
        <w:rPr>
          <w:rFonts w:ascii="Calibri" w:hAnsi="Calibri" w:cs="Calibri"/>
          <w:sz w:val="26"/>
          <w:szCs w:val="26"/>
        </w:rPr>
        <w:t>14 5 catorce cinco del Fraccionamiento Hacienda Santa Fe</w:t>
      </w:r>
      <w:r w:rsidR="00045171" w:rsidRPr="00B250E9">
        <w:rPr>
          <w:rFonts w:ascii="Calibri" w:hAnsi="Calibri" w:cs="Calibri"/>
          <w:sz w:val="26"/>
          <w:szCs w:val="26"/>
        </w:rPr>
        <w:t xml:space="preserve"> y circuito San Martín 104 ciento cuatro de la Colonia Obregón</w:t>
      </w:r>
      <w:r w:rsidR="00A64705" w:rsidRPr="00B250E9">
        <w:rPr>
          <w:rFonts w:ascii="Calibri" w:hAnsi="Calibri"/>
          <w:bCs/>
          <w:sz w:val="26"/>
          <w:szCs w:val="27"/>
        </w:rPr>
        <w:t xml:space="preserve"> de esta ciudad, respectivamente. . . . . . . . </w:t>
      </w:r>
      <w:r w:rsidRPr="00B250E9">
        <w:rPr>
          <w:rFonts w:ascii="Calibri" w:hAnsi="Calibri"/>
          <w:bCs/>
          <w:sz w:val="26"/>
          <w:szCs w:val="27"/>
        </w:rPr>
        <w:t>. . . . . . . . . .</w:t>
      </w:r>
      <w:r w:rsidR="00045171" w:rsidRPr="00B250E9">
        <w:rPr>
          <w:rFonts w:ascii="Calibri" w:hAnsi="Calibri"/>
          <w:bCs/>
          <w:sz w:val="26"/>
          <w:szCs w:val="27"/>
        </w:rPr>
        <w:t xml:space="preserve"> </w:t>
      </w:r>
      <w:proofErr w:type="gramStart"/>
      <w:r w:rsidR="00045171" w:rsidRPr="00B250E9">
        <w:rPr>
          <w:rFonts w:ascii="Calibri" w:hAnsi="Calibri"/>
          <w:bCs/>
          <w:sz w:val="26"/>
          <w:szCs w:val="27"/>
        </w:rPr>
        <w:t>. . . .</w:t>
      </w:r>
      <w:proofErr w:type="gramEnd"/>
      <w:r w:rsidR="00045171" w:rsidRPr="00B250E9">
        <w:rPr>
          <w:rFonts w:ascii="Calibri" w:hAnsi="Calibri"/>
          <w:bCs/>
          <w:sz w:val="26"/>
          <w:szCs w:val="27"/>
        </w:rPr>
        <w:t xml:space="preserve"> . </w:t>
      </w:r>
    </w:p>
    <w:p w:rsidR="00E378D6" w:rsidRPr="00B250E9" w:rsidRDefault="00E378D6" w:rsidP="00E378D6">
      <w:pPr>
        <w:ind w:firstLine="708"/>
        <w:jc w:val="both"/>
        <w:rPr>
          <w:rFonts w:ascii="Calibri" w:hAnsi="Calibri"/>
          <w:sz w:val="26"/>
        </w:rPr>
      </w:pPr>
    </w:p>
    <w:p w:rsidR="00E378D6" w:rsidRPr="00B250E9" w:rsidRDefault="00BB751E" w:rsidP="00E378D6">
      <w:pPr>
        <w:ind w:firstLine="708"/>
        <w:jc w:val="both"/>
        <w:rPr>
          <w:rFonts w:ascii="Calibri" w:hAnsi="Calibri"/>
          <w:b/>
          <w:bCs/>
          <w:sz w:val="26"/>
          <w:szCs w:val="27"/>
        </w:rPr>
      </w:pPr>
      <w:r w:rsidRPr="00B250E9">
        <w:rPr>
          <w:rFonts w:ascii="Calibri" w:hAnsi="Calibri"/>
          <w:sz w:val="26"/>
        </w:rPr>
        <w:t>Que,</w:t>
      </w:r>
      <w:r w:rsidR="00E378D6" w:rsidRPr="00B250E9">
        <w:rPr>
          <w:rFonts w:ascii="Calibri" w:hAnsi="Calibri"/>
          <w:sz w:val="26"/>
        </w:rPr>
        <w:t xml:space="preserve"> respecto de dichos inmuebles, con fechas 2</w:t>
      </w:r>
      <w:r w:rsidR="00A64705" w:rsidRPr="00B250E9">
        <w:rPr>
          <w:rFonts w:ascii="Calibri" w:hAnsi="Calibri"/>
          <w:sz w:val="26"/>
        </w:rPr>
        <w:t>2 veintidós y 26 veintiséis de septiembre del</w:t>
      </w:r>
      <w:r w:rsidR="00E378D6" w:rsidRPr="00B250E9">
        <w:rPr>
          <w:rFonts w:ascii="Calibri" w:hAnsi="Calibri"/>
          <w:sz w:val="26"/>
        </w:rPr>
        <w:t xml:space="preserve"> año 2017 dos mil diecisiete, se emitieron los mandamientos de embargo con sus actas de embargo respectivas, al no cubrirse los créditos fiscales en las cantidades enunciadas. . . . . . . . . . . . . . </w:t>
      </w:r>
      <w:r w:rsidR="00A64705" w:rsidRPr="00B250E9">
        <w:rPr>
          <w:rFonts w:ascii="Calibri" w:hAnsi="Calibri"/>
          <w:sz w:val="26"/>
        </w:rPr>
        <w:t>. . . . . .</w:t>
      </w:r>
      <w:r w:rsidR="00045171" w:rsidRPr="00B250E9">
        <w:rPr>
          <w:rFonts w:ascii="Calibri" w:hAnsi="Calibri"/>
          <w:sz w:val="26"/>
        </w:rPr>
        <w:t xml:space="preserve"> . </w:t>
      </w:r>
      <w:proofErr w:type="gramStart"/>
      <w:r w:rsidR="00045171" w:rsidRPr="00B250E9">
        <w:rPr>
          <w:rFonts w:ascii="Calibri" w:hAnsi="Calibri"/>
          <w:sz w:val="26"/>
        </w:rPr>
        <w:t>. . . .</w:t>
      </w:r>
      <w:proofErr w:type="gramEnd"/>
      <w:r w:rsidR="00045171" w:rsidRPr="00B250E9">
        <w:rPr>
          <w:rFonts w:ascii="Calibri" w:hAnsi="Calibri"/>
          <w:sz w:val="26"/>
        </w:rPr>
        <w:t xml:space="preserve"> . </w:t>
      </w:r>
    </w:p>
    <w:p w:rsidR="00E378D6" w:rsidRPr="00B250E9" w:rsidRDefault="00E378D6" w:rsidP="00E378D6">
      <w:pPr>
        <w:jc w:val="both"/>
        <w:rPr>
          <w:rFonts w:ascii="Calibri" w:hAnsi="Calibri"/>
          <w:bCs/>
          <w:sz w:val="26"/>
          <w:szCs w:val="27"/>
        </w:rPr>
      </w:pPr>
    </w:p>
    <w:p w:rsidR="00E378D6" w:rsidRPr="00B250E9" w:rsidRDefault="00E378D6" w:rsidP="00E378D6">
      <w:pPr>
        <w:ind w:firstLine="708"/>
        <w:jc w:val="both"/>
        <w:rPr>
          <w:rFonts w:ascii="Calibri" w:hAnsi="Calibri"/>
          <w:sz w:val="26"/>
        </w:rPr>
      </w:pPr>
      <w:r w:rsidRPr="00B250E9">
        <w:rPr>
          <w:rFonts w:ascii="Calibri" w:hAnsi="Calibri"/>
          <w:bCs/>
          <w:sz w:val="26"/>
          <w:szCs w:val="27"/>
        </w:rPr>
        <w:t xml:space="preserve">Actos de los que indudablemente se desprende la emisión de los documentos determinantes de crédito impugnados, pues incluso los montos de los mismos se fijaron en las cantidades señaladas. . . . . . . . . . . . . . . . . . . . . </w:t>
      </w:r>
      <w:proofErr w:type="gramStart"/>
      <w:r w:rsidRPr="00B250E9">
        <w:rPr>
          <w:rFonts w:ascii="Calibri" w:hAnsi="Calibri"/>
          <w:bCs/>
          <w:sz w:val="26"/>
          <w:szCs w:val="27"/>
        </w:rPr>
        <w:t>. . . .</w:t>
      </w:r>
      <w:proofErr w:type="gramEnd"/>
      <w:r w:rsidRPr="00B250E9">
        <w:rPr>
          <w:rFonts w:ascii="Calibri" w:hAnsi="Calibri"/>
          <w:bCs/>
          <w:sz w:val="26"/>
          <w:szCs w:val="27"/>
        </w:rPr>
        <w:t xml:space="preserve"> .</w:t>
      </w:r>
    </w:p>
    <w:p w:rsidR="00E378D6" w:rsidRPr="00B250E9" w:rsidRDefault="00E378D6" w:rsidP="00E378D6">
      <w:pPr>
        <w:jc w:val="both"/>
        <w:rPr>
          <w:rFonts w:ascii="Calibri" w:hAnsi="Calibri"/>
          <w:sz w:val="26"/>
        </w:rPr>
      </w:pPr>
      <w:r w:rsidRPr="00B250E9">
        <w:rPr>
          <w:rFonts w:ascii="Calibri" w:hAnsi="Calibri"/>
          <w:bCs/>
          <w:sz w:val="26"/>
          <w:szCs w:val="27"/>
        </w:rPr>
        <w:t xml:space="preserve">  </w:t>
      </w:r>
    </w:p>
    <w:p w:rsidR="00E378D6" w:rsidRPr="00B250E9" w:rsidRDefault="00E378D6" w:rsidP="00E378D6">
      <w:pPr>
        <w:pStyle w:val="Sangra2detindependiente"/>
        <w:spacing w:line="240" w:lineRule="auto"/>
        <w:ind w:left="0" w:firstLine="283"/>
        <w:jc w:val="both"/>
        <w:rPr>
          <w:rFonts w:ascii="Calibri" w:hAnsi="Calibri"/>
          <w:sz w:val="26"/>
        </w:rPr>
      </w:pPr>
      <w:r w:rsidRPr="00B250E9">
        <w:rPr>
          <w:rFonts w:ascii="Calibri" w:hAnsi="Calibri"/>
          <w:sz w:val="26"/>
        </w:rPr>
        <w:t xml:space="preserve">    Determinaciones de los créditos fiscales del impuesto predial, que la</w:t>
      </w:r>
      <w:r w:rsidR="00A64705" w:rsidRPr="00B250E9">
        <w:rPr>
          <w:rFonts w:ascii="Calibri" w:hAnsi="Calibri"/>
          <w:sz w:val="26"/>
        </w:rPr>
        <w:t>s</w:t>
      </w:r>
      <w:r w:rsidRPr="00B250E9">
        <w:rPr>
          <w:rFonts w:ascii="Calibri" w:hAnsi="Calibri"/>
          <w:sz w:val="26"/>
        </w:rPr>
        <w:t xml:space="preserve"> justiciable</w:t>
      </w:r>
      <w:r w:rsidR="00A64705" w:rsidRPr="00B250E9">
        <w:rPr>
          <w:rFonts w:ascii="Calibri" w:hAnsi="Calibri"/>
          <w:sz w:val="26"/>
        </w:rPr>
        <w:t>s</w:t>
      </w:r>
      <w:r w:rsidRPr="00B250E9">
        <w:rPr>
          <w:rFonts w:ascii="Calibri" w:hAnsi="Calibri"/>
          <w:sz w:val="26"/>
        </w:rPr>
        <w:t xml:space="preserve"> estima</w:t>
      </w:r>
      <w:r w:rsidR="00A64705" w:rsidRPr="00B250E9">
        <w:rPr>
          <w:rFonts w:ascii="Calibri" w:hAnsi="Calibri"/>
          <w:sz w:val="26"/>
        </w:rPr>
        <w:t>n</w:t>
      </w:r>
      <w:r w:rsidRPr="00B250E9">
        <w:rPr>
          <w:rFonts w:ascii="Calibri" w:hAnsi="Calibri"/>
          <w:sz w:val="26"/>
        </w:rPr>
        <w:t xml:space="preserve"> que le</w:t>
      </w:r>
      <w:r w:rsidR="00A64705" w:rsidRPr="00B250E9">
        <w:rPr>
          <w:rFonts w:ascii="Calibri" w:hAnsi="Calibri"/>
          <w:sz w:val="26"/>
        </w:rPr>
        <w:t>s</w:t>
      </w:r>
      <w:r w:rsidRPr="00B250E9">
        <w:rPr>
          <w:rFonts w:ascii="Calibri" w:hAnsi="Calibri"/>
          <w:sz w:val="26"/>
        </w:rPr>
        <w:t xml:space="preserve"> causan agravio porque no se fu</w:t>
      </w:r>
      <w:r w:rsidR="00A64705" w:rsidRPr="00B250E9">
        <w:rPr>
          <w:rFonts w:ascii="Calibri" w:hAnsi="Calibri"/>
          <w:sz w:val="26"/>
        </w:rPr>
        <w:t>ndaron ni motivaron debidamente;</w:t>
      </w:r>
      <w:r w:rsidRPr="00B250E9">
        <w:rPr>
          <w:rFonts w:ascii="Calibri" w:hAnsi="Calibri"/>
          <w:sz w:val="26"/>
        </w:rPr>
        <w:t xml:space="preserve"> ya que no indicó como se llegó a la conclusión de que ascendían a las cantidades señaladas; así como tampoco se indicó como se calcularon los importes ni las tasas aplicables. . . . </w:t>
      </w:r>
      <w:r w:rsidRPr="00B250E9">
        <w:rPr>
          <w:rFonts w:ascii="Calibri" w:hAnsi="Calibri" w:cs="Calibri"/>
          <w:sz w:val="26"/>
          <w:szCs w:val="26"/>
        </w:rPr>
        <w:t xml:space="preserve">. . . . . . . . . . . . . . . . . . . . . . . . . . . . . . . . . . . . . . </w:t>
      </w:r>
    </w:p>
    <w:p w:rsidR="00E378D6" w:rsidRPr="00B250E9" w:rsidRDefault="00E378D6" w:rsidP="00E378D6">
      <w:pPr>
        <w:jc w:val="both"/>
        <w:rPr>
          <w:rFonts w:ascii="Calibri" w:hAnsi="Calibri"/>
          <w:sz w:val="20"/>
          <w:szCs w:val="20"/>
        </w:rPr>
      </w:pPr>
    </w:p>
    <w:p w:rsidR="00E378D6" w:rsidRPr="00B250E9" w:rsidRDefault="00E378D6" w:rsidP="00E378D6">
      <w:pPr>
        <w:pStyle w:val="Ttulo1"/>
        <w:ind w:firstLine="708"/>
        <w:jc w:val="both"/>
        <w:rPr>
          <w:rFonts w:ascii="Calibri" w:hAnsi="Calibri" w:cs="Calibri"/>
          <w:b w:val="0"/>
          <w:i w:val="0"/>
          <w:sz w:val="26"/>
          <w:szCs w:val="26"/>
        </w:rPr>
      </w:pPr>
      <w:r w:rsidRPr="00B250E9">
        <w:rPr>
          <w:rFonts w:ascii="Calibri" w:hAnsi="Calibri"/>
          <w:b w:val="0"/>
          <w:i w:val="0"/>
          <w:sz w:val="26"/>
        </w:rPr>
        <w:tab/>
        <w:t xml:space="preserve">Por su parte, las autoridades demandadas sostuvieron la legalidad de lo actuado. </w:t>
      </w:r>
      <w:r w:rsidRPr="00B250E9">
        <w:rPr>
          <w:rFonts w:ascii="Calibri" w:hAnsi="Calibri" w:cs="Calibri"/>
          <w:b w:val="0"/>
          <w:sz w:val="26"/>
          <w:szCs w:val="26"/>
        </w:rPr>
        <w:t xml:space="preserve">. . . . . . . . . . . . . . . . . . . . . . . . . . . . . . . . . . . . . . . . . . . . . . . . . . . . . . . . </w:t>
      </w:r>
      <w:proofErr w:type="gramStart"/>
      <w:r w:rsidRPr="00B250E9">
        <w:rPr>
          <w:rFonts w:ascii="Calibri" w:hAnsi="Calibri" w:cs="Calibri"/>
          <w:b w:val="0"/>
          <w:sz w:val="26"/>
          <w:szCs w:val="26"/>
        </w:rPr>
        <w:t>. . . .</w:t>
      </w:r>
      <w:proofErr w:type="gramEnd"/>
      <w:r w:rsidRPr="00B250E9">
        <w:rPr>
          <w:rFonts w:ascii="Calibri" w:hAnsi="Calibri" w:cs="Calibri"/>
          <w:b w:val="0"/>
          <w:sz w:val="26"/>
          <w:szCs w:val="26"/>
        </w:rPr>
        <w:t xml:space="preserve"> </w:t>
      </w:r>
      <w:r w:rsidRPr="00B250E9">
        <w:rPr>
          <w:rFonts w:ascii="Calibri" w:hAnsi="Calibri" w:cs="Calibri"/>
          <w:sz w:val="26"/>
          <w:szCs w:val="26"/>
        </w:rPr>
        <w:t xml:space="preserve"> </w:t>
      </w:r>
    </w:p>
    <w:p w:rsidR="00574E84" w:rsidRPr="00B250E9" w:rsidRDefault="00574E84" w:rsidP="00E378D6">
      <w:pPr>
        <w:jc w:val="both"/>
        <w:rPr>
          <w:rFonts w:ascii="Calibri" w:hAnsi="Calibri"/>
          <w:sz w:val="26"/>
          <w:lang w:val="es-MX"/>
        </w:rPr>
      </w:pPr>
    </w:p>
    <w:p w:rsidR="00574E84" w:rsidRPr="00B250E9" w:rsidRDefault="00E378D6" w:rsidP="00574E84">
      <w:pPr>
        <w:ind w:firstLine="708"/>
        <w:jc w:val="both"/>
        <w:rPr>
          <w:rFonts w:ascii="Calibri" w:hAnsi="Calibri" w:cs="Calibri"/>
          <w:sz w:val="26"/>
          <w:szCs w:val="26"/>
        </w:rPr>
      </w:pPr>
      <w:r w:rsidRPr="00B250E9">
        <w:rPr>
          <w:rFonts w:ascii="Calibri" w:hAnsi="Calibri" w:cs="Calibri"/>
          <w:sz w:val="26"/>
          <w:szCs w:val="26"/>
        </w:rPr>
        <w:t xml:space="preserve">Así las cosas, la </w:t>
      </w:r>
      <w:r w:rsidRPr="00B250E9">
        <w:rPr>
          <w:rFonts w:ascii="Calibri" w:hAnsi="Calibri" w:cs="Calibri"/>
          <w:i/>
          <w:sz w:val="26"/>
          <w:szCs w:val="26"/>
        </w:rPr>
        <w:t>“litis”</w:t>
      </w:r>
      <w:r w:rsidRPr="00B250E9">
        <w:rPr>
          <w:rFonts w:ascii="Calibri" w:hAnsi="Calibri" w:cs="Calibri"/>
          <w:sz w:val="26"/>
          <w:szCs w:val="26"/>
        </w:rPr>
        <w:t xml:space="preserve"> planteada se hace consistir en determinar la legalidad o ilegalidad de las determinaciones controvertidas, correspondientes al impuesto predial de</w:t>
      </w:r>
      <w:r w:rsidR="00574E84" w:rsidRPr="00B250E9">
        <w:rPr>
          <w:rFonts w:ascii="Calibri" w:hAnsi="Calibri" w:cs="Calibri"/>
          <w:sz w:val="26"/>
          <w:szCs w:val="26"/>
        </w:rPr>
        <w:t xml:space="preserve"> </w:t>
      </w:r>
      <w:r w:rsidRPr="00B250E9">
        <w:rPr>
          <w:rFonts w:ascii="Calibri" w:hAnsi="Calibri" w:cs="Calibri"/>
          <w:sz w:val="26"/>
          <w:szCs w:val="26"/>
        </w:rPr>
        <w:t>l</w:t>
      </w:r>
      <w:r w:rsidR="00574E84" w:rsidRPr="00B250E9">
        <w:rPr>
          <w:rFonts w:ascii="Calibri" w:hAnsi="Calibri" w:cs="Calibri"/>
          <w:sz w:val="26"/>
          <w:szCs w:val="26"/>
        </w:rPr>
        <w:t>os</w:t>
      </w:r>
      <w:r w:rsidRPr="00B250E9">
        <w:rPr>
          <w:rFonts w:ascii="Calibri" w:hAnsi="Calibri" w:cs="Calibri"/>
          <w:sz w:val="26"/>
          <w:szCs w:val="26"/>
        </w:rPr>
        <w:t xml:space="preserve"> inmueble</w:t>
      </w:r>
      <w:r w:rsidR="00574E84" w:rsidRPr="00B250E9">
        <w:rPr>
          <w:rFonts w:ascii="Calibri" w:hAnsi="Calibri" w:cs="Calibri"/>
          <w:sz w:val="26"/>
          <w:szCs w:val="26"/>
        </w:rPr>
        <w:t>s</w:t>
      </w:r>
      <w:r w:rsidRPr="00B250E9">
        <w:rPr>
          <w:rFonts w:ascii="Calibri" w:hAnsi="Calibri" w:cs="Calibri"/>
          <w:sz w:val="26"/>
          <w:szCs w:val="26"/>
        </w:rPr>
        <w:t xml:space="preserve"> antes referido</w:t>
      </w:r>
      <w:r w:rsidR="00574E84" w:rsidRPr="00B250E9">
        <w:rPr>
          <w:rFonts w:ascii="Calibri" w:hAnsi="Calibri" w:cs="Calibri"/>
          <w:sz w:val="26"/>
          <w:szCs w:val="26"/>
        </w:rPr>
        <w:t>s</w:t>
      </w:r>
      <w:r w:rsidRPr="00B250E9">
        <w:rPr>
          <w:rFonts w:ascii="Calibri" w:hAnsi="Calibri" w:cs="Calibri"/>
          <w:sz w:val="26"/>
          <w:szCs w:val="26"/>
        </w:rPr>
        <w:t>, de los años 201</w:t>
      </w:r>
      <w:r w:rsidR="00574E84" w:rsidRPr="00B250E9">
        <w:rPr>
          <w:rFonts w:ascii="Calibri" w:hAnsi="Calibri" w:cs="Calibri"/>
          <w:sz w:val="26"/>
          <w:szCs w:val="26"/>
        </w:rPr>
        <w:t>5</w:t>
      </w:r>
      <w:r w:rsidRPr="00B250E9">
        <w:rPr>
          <w:rFonts w:ascii="Calibri" w:hAnsi="Calibri" w:cs="Calibri"/>
          <w:sz w:val="26"/>
          <w:szCs w:val="26"/>
        </w:rPr>
        <w:t xml:space="preserve"> dos mil </w:t>
      </w:r>
      <w:r w:rsidR="00574E84" w:rsidRPr="00B250E9">
        <w:rPr>
          <w:rFonts w:ascii="Calibri" w:hAnsi="Calibri" w:cs="Calibri"/>
          <w:sz w:val="26"/>
          <w:szCs w:val="26"/>
        </w:rPr>
        <w:t>quince</w:t>
      </w:r>
      <w:r w:rsidRPr="00B250E9">
        <w:rPr>
          <w:rFonts w:ascii="Calibri" w:hAnsi="Calibri" w:cs="Calibri"/>
          <w:sz w:val="26"/>
          <w:szCs w:val="26"/>
        </w:rPr>
        <w:t xml:space="preserve"> al 2017 dos mil diecisiete, </w:t>
      </w:r>
      <w:r w:rsidRPr="00B250E9">
        <w:rPr>
          <w:rFonts w:ascii="Calibri" w:hAnsi="Calibri"/>
          <w:bCs/>
          <w:sz w:val="26"/>
          <w:szCs w:val="27"/>
        </w:rPr>
        <w:t>respecto de</w:t>
      </w:r>
      <w:r w:rsidR="00574E84" w:rsidRPr="00B250E9">
        <w:rPr>
          <w:rFonts w:ascii="Calibri" w:hAnsi="Calibri"/>
          <w:bCs/>
          <w:sz w:val="26"/>
          <w:szCs w:val="27"/>
        </w:rPr>
        <w:t xml:space="preserve"> </w:t>
      </w:r>
      <w:r w:rsidRPr="00B250E9">
        <w:rPr>
          <w:rFonts w:ascii="Calibri" w:hAnsi="Calibri"/>
          <w:bCs/>
          <w:sz w:val="26"/>
          <w:szCs w:val="27"/>
        </w:rPr>
        <w:t>l</w:t>
      </w:r>
      <w:r w:rsidR="00574E84" w:rsidRPr="00B250E9">
        <w:rPr>
          <w:rFonts w:ascii="Calibri" w:hAnsi="Calibri"/>
          <w:bCs/>
          <w:sz w:val="26"/>
          <w:szCs w:val="27"/>
        </w:rPr>
        <w:t>os</w:t>
      </w:r>
      <w:r w:rsidRPr="00B250E9">
        <w:rPr>
          <w:rFonts w:ascii="Calibri" w:hAnsi="Calibri"/>
          <w:bCs/>
          <w:sz w:val="26"/>
          <w:szCs w:val="27"/>
        </w:rPr>
        <w:t xml:space="preserve"> crédito</w:t>
      </w:r>
      <w:r w:rsidR="00574E84" w:rsidRPr="00B250E9">
        <w:rPr>
          <w:rFonts w:ascii="Calibri" w:hAnsi="Calibri"/>
          <w:bCs/>
          <w:sz w:val="26"/>
          <w:szCs w:val="27"/>
        </w:rPr>
        <w:t>s</w:t>
      </w:r>
      <w:r w:rsidRPr="00B250E9">
        <w:rPr>
          <w:rFonts w:ascii="Calibri" w:hAnsi="Calibri"/>
          <w:bCs/>
          <w:sz w:val="26"/>
          <w:szCs w:val="27"/>
        </w:rPr>
        <w:t xml:space="preserve"> fiscal</w:t>
      </w:r>
      <w:r w:rsidR="00574E84" w:rsidRPr="00B250E9">
        <w:rPr>
          <w:rFonts w:ascii="Calibri" w:hAnsi="Calibri"/>
          <w:bCs/>
          <w:sz w:val="26"/>
          <w:szCs w:val="27"/>
        </w:rPr>
        <w:t>es</w:t>
      </w:r>
      <w:r w:rsidRPr="00B250E9">
        <w:rPr>
          <w:rFonts w:ascii="Calibri" w:hAnsi="Calibri"/>
          <w:bCs/>
          <w:sz w:val="26"/>
          <w:szCs w:val="27"/>
        </w:rPr>
        <w:t xml:space="preserve"> número</w:t>
      </w:r>
      <w:r w:rsidR="00574E84" w:rsidRPr="00B250E9">
        <w:rPr>
          <w:rFonts w:ascii="Calibri" w:hAnsi="Calibri"/>
          <w:bCs/>
          <w:sz w:val="26"/>
          <w:szCs w:val="27"/>
        </w:rPr>
        <w:t>s PR-2017-00175355 y PR-2017-00094610, de fechas ya indicadas</w:t>
      </w:r>
      <w:r w:rsidRPr="00B250E9">
        <w:rPr>
          <w:rFonts w:ascii="Calibri" w:hAnsi="Calibri" w:cs="Calibri"/>
          <w:sz w:val="26"/>
          <w:szCs w:val="26"/>
        </w:rPr>
        <w:t>. . . . . . . . . .</w:t>
      </w:r>
      <w:r w:rsidR="00574E84" w:rsidRPr="00B250E9">
        <w:rPr>
          <w:rFonts w:ascii="Calibri" w:hAnsi="Calibri" w:cs="Calibri"/>
          <w:sz w:val="26"/>
          <w:szCs w:val="26"/>
        </w:rPr>
        <w:t xml:space="preserve"> . . </w:t>
      </w:r>
      <w:proofErr w:type="gramStart"/>
      <w:r w:rsidR="00574E84" w:rsidRPr="00B250E9">
        <w:rPr>
          <w:rFonts w:ascii="Calibri" w:hAnsi="Calibri" w:cs="Calibri"/>
          <w:sz w:val="26"/>
          <w:szCs w:val="26"/>
        </w:rPr>
        <w:t>. . . .</w:t>
      </w:r>
      <w:proofErr w:type="gramEnd"/>
      <w:r w:rsidR="00574E84" w:rsidRPr="00B250E9">
        <w:rPr>
          <w:rFonts w:ascii="Calibri" w:hAnsi="Calibri" w:cs="Calibri"/>
          <w:sz w:val="26"/>
          <w:szCs w:val="26"/>
        </w:rPr>
        <w:t xml:space="preserve"> </w:t>
      </w:r>
    </w:p>
    <w:p w:rsidR="00601443" w:rsidRPr="00B250E9" w:rsidRDefault="00574E84" w:rsidP="00601443">
      <w:pPr>
        <w:jc w:val="both"/>
        <w:rPr>
          <w:rFonts w:ascii="Calibri" w:hAnsi="Calibri"/>
          <w:sz w:val="26"/>
        </w:rPr>
      </w:pPr>
      <w:r w:rsidRPr="00B250E9">
        <w:rPr>
          <w:rFonts w:ascii="Calibri" w:hAnsi="Calibri" w:cs="Calibri"/>
          <w:sz w:val="26"/>
          <w:szCs w:val="26"/>
        </w:rPr>
        <w:t xml:space="preserve"> </w:t>
      </w:r>
      <w:r w:rsidR="00E378D6" w:rsidRPr="00B250E9">
        <w:rPr>
          <w:rFonts w:ascii="Calibri" w:hAnsi="Calibri" w:cs="Calibri"/>
          <w:sz w:val="26"/>
          <w:szCs w:val="26"/>
        </w:rPr>
        <w:t xml:space="preserve">                                                                                                                                                                                                                                                                                                                                        </w:t>
      </w:r>
      <w:r w:rsidRPr="00B250E9">
        <w:rPr>
          <w:rFonts w:ascii="Calibri" w:hAnsi="Calibri" w:cs="Calibri"/>
          <w:sz w:val="26"/>
          <w:szCs w:val="26"/>
        </w:rPr>
        <w:t xml:space="preserve">   </w:t>
      </w:r>
      <w:r w:rsidR="00601443" w:rsidRPr="00B250E9">
        <w:rPr>
          <w:rFonts w:ascii="Calibri" w:hAnsi="Calibri" w:cs="Calibri"/>
          <w:sz w:val="26"/>
          <w:szCs w:val="26"/>
        </w:rPr>
        <w:t xml:space="preserve">               </w:t>
      </w:r>
      <w:proofErr w:type="gramStart"/>
      <w:r w:rsidR="00E378D6" w:rsidRPr="00B250E9">
        <w:rPr>
          <w:rFonts w:ascii="Calibri" w:hAnsi="Calibri"/>
          <w:b/>
          <w:bCs/>
          <w:i/>
          <w:iCs/>
          <w:sz w:val="26"/>
        </w:rPr>
        <w:t>SEXTO.-</w:t>
      </w:r>
      <w:proofErr w:type="gramEnd"/>
      <w:r w:rsidR="00E378D6" w:rsidRPr="00B250E9">
        <w:rPr>
          <w:rFonts w:ascii="Calibri" w:hAnsi="Calibri"/>
          <w:sz w:val="26"/>
        </w:rPr>
        <w:t xml:space="preserve"> No existiendo impedimento lega</w:t>
      </w:r>
      <w:r w:rsidRPr="00B250E9">
        <w:rPr>
          <w:rFonts w:ascii="Calibri" w:hAnsi="Calibri"/>
          <w:sz w:val="26"/>
        </w:rPr>
        <w:t xml:space="preserve">l, se procede al estudio de los </w:t>
      </w:r>
      <w:r w:rsidR="00E378D6" w:rsidRPr="00B250E9">
        <w:rPr>
          <w:rFonts w:ascii="Calibri" w:hAnsi="Calibri"/>
          <w:sz w:val="26"/>
        </w:rPr>
        <w:t>conceptos</w:t>
      </w:r>
      <w:r w:rsidRPr="00B250E9">
        <w:rPr>
          <w:rFonts w:ascii="Calibri" w:hAnsi="Calibri"/>
          <w:sz w:val="26"/>
        </w:rPr>
        <w:t xml:space="preserve"> de impugnación expresados por </w:t>
      </w:r>
      <w:r w:rsidR="00E378D6" w:rsidRPr="00B250E9">
        <w:rPr>
          <w:rFonts w:ascii="Calibri" w:hAnsi="Calibri"/>
          <w:sz w:val="26"/>
        </w:rPr>
        <w:t>l</w:t>
      </w:r>
      <w:r w:rsidRPr="00B250E9">
        <w:rPr>
          <w:rFonts w:ascii="Calibri" w:hAnsi="Calibri"/>
          <w:sz w:val="26"/>
        </w:rPr>
        <w:t>as</w:t>
      </w:r>
      <w:r w:rsidR="00E378D6" w:rsidRPr="00B250E9">
        <w:rPr>
          <w:rFonts w:ascii="Calibri" w:hAnsi="Calibri"/>
          <w:sz w:val="26"/>
        </w:rPr>
        <w:t xml:space="preserve"> actor</w:t>
      </w:r>
      <w:r w:rsidRPr="00B250E9">
        <w:rPr>
          <w:rFonts w:ascii="Calibri" w:hAnsi="Calibri"/>
          <w:sz w:val="26"/>
        </w:rPr>
        <w:t>as</w:t>
      </w:r>
      <w:r w:rsidR="00E378D6" w:rsidRPr="00B250E9">
        <w:rPr>
          <w:rFonts w:ascii="Calibri" w:hAnsi="Calibri"/>
          <w:sz w:val="26"/>
        </w:rPr>
        <w:t xml:space="preserve"> en su escrito de demanda. </w:t>
      </w:r>
    </w:p>
    <w:p w:rsidR="00601443" w:rsidRPr="00B250E9" w:rsidRDefault="00601443" w:rsidP="00601443">
      <w:pPr>
        <w:jc w:val="both"/>
        <w:rPr>
          <w:rFonts w:ascii="Calibri" w:hAnsi="Calibri"/>
          <w:sz w:val="26"/>
        </w:rPr>
      </w:pPr>
    </w:p>
    <w:p w:rsidR="00601443" w:rsidRPr="00B250E9" w:rsidRDefault="00E378D6" w:rsidP="00601443">
      <w:pPr>
        <w:ind w:firstLine="708"/>
        <w:jc w:val="both"/>
        <w:rPr>
          <w:rFonts w:ascii="Calibri" w:hAnsi="Calibri"/>
          <w:sz w:val="26"/>
        </w:rPr>
      </w:pPr>
      <w:r w:rsidRPr="00B250E9">
        <w:rPr>
          <w:rFonts w:ascii="Calibri" w:hAnsi="Calibri"/>
          <w:sz w:val="26"/>
          <w:szCs w:val="27"/>
        </w:rPr>
        <w:t>Así pues, de los conceptos de impugnación esgrimido</w:t>
      </w:r>
      <w:r w:rsidRPr="00B250E9">
        <w:rPr>
          <w:rFonts w:ascii="Calibri" w:hAnsi="Calibri"/>
          <w:sz w:val="26"/>
        </w:rPr>
        <w:t>s, este Juzgador se avocará al estudio del concepto que se considera trascendental para emitir la presente resolución, como lo es el señalado como único de</w:t>
      </w:r>
      <w:r w:rsidR="00601443" w:rsidRPr="00B250E9">
        <w:rPr>
          <w:rFonts w:ascii="Calibri" w:hAnsi="Calibri"/>
          <w:sz w:val="26"/>
        </w:rPr>
        <w:t>l</w:t>
      </w:r>
      <w:r w:rsidRPr="00B250E9">
        <w:rPr>
          <w:rFonts w:ascii="Calibri" w:hAnsi="Calibri"/>
          <w:sz w:val="26"/>
        </w:rPr>
        <w:t xml:space="preserve"> escrito inicial de </w:t>
      </w:r>
    </w:p>
    <w:p w:rsidR="00601443" w:rsidRPr="00B250E9" w:rsidRDefault="00601443" w:rsidP="00601443">
      <w:pPr>
        <w:ind w:firstLine="708"/>
        <w:jc w:val="right"/>
        <w:rPr>
          <w:rFonts w:ascii="Calibri" w:hAnsi="Calibri"/>
          <w:b/>
          <w:sz w:val="26"/>
        </w:rPr>
      </w:pPr>
      <w:r w:rsidRPr="00B250E9">
        <w:rPr>
          <w:rFonts w:ascii="Calibri" w:hAnsi="Calibri"/>
          <w:b/>
          <w:sz w:val="26"/>
        </w:rPr>
        <w:t>Expediente número 1224/2doJAM/2017-JN</w:t>
      </w:r>
    </w:p>
    <w:p w:rsidR="00601443" w:rsidRPr="00B250E9" w:rsidRDefault="00601443" w:rsidP="00601443">
      <w:pPr>
        <w:jc w:val="both"/>
        <w:rPr>
          <w:rFonts w:ascii="Calibri" w:hAnsi="Calibri"/>
          <w:sz w:val="26"/>
        </w:rPr>
      </w:pPr>
    </w:p>
    <w:p w:rsidR="00E378D6" w:rsidRPr="00B250E9" w:rsidRDefault="00E378D6" w:rsidP="00601443">
      <w:pPr>
        <w:jc w:val="both"/>
        <w:rPr>
          <w:rFonts w:ascii="Calibri" w:hAnsi="Calibri" w:cs="Calibri"/>
          <w:sz w:val="26"/>
          <w:szCs w:val="26"/>
        </w:rPr>
      </w:pPr>
      <w:r w:rsidRPr="00B250E9">
        <w:rPr>
          <w:rFonts w:ascii="Calibri" w:hAnsi="Calibri"/>
          <w:sz w:val="26"/>
        </w:rPr>
        <w:t xml:space="preserve">demanda; sin necesidad de transcribirlo en su totalidad; sirviendo para ello el criterio sostenido por la Suprema Corte de Justicia de la Nación, en la siguiente Jurisprudencia: . . . . </w:t>
      </w:r>
      <w:r w:rsidRPr="00B250E9">
        <w:rPr>
          <w:rFonts w:ascii="Calibri" w:hAnsi="Calibri" w:cs="Calibri"/>
          <w:sz w:val="26"/>
          <w:szCs w:val="26"/>
        </w:rPr>
        <w:t xml:space="preserve">. . . . . . . . . . . . . . . . . . . . . . . . . . . . . . . . . . . . . . . . . . . . </w:t>
      </w:r>
      <w:proofErr w:type="gramStart"/>
      <w:r w:rsidRPr="00B250E9">
        <w:rPr>
          <w:rFonts w:ascii="Calibri" w:hAnsi="Calibri" w:cs="Calibri"/>
          <w:sz w:val="26"/>
          <w:szCs w:val="26"/>
        </w:rPr>
        <w:t>. . . .</w:t>
      </w:r>
      <w:proofErr w:type="gramEnd"/>
      <w:r w:rsidRPr="00B250E9">
        <w:rPr>
          <w:rFonts w:ascii="Calibri" w:hAnsi="Calibri" w:cs="Calibri"/>
          <w:sz w:val="26"/>
          <w:szCs w:val="26"/>
        </w:rPr>
        <w:t xml:space="preserve"> . </w:t>
      </w:r>
    </w:p>
    <w:p w:rsidR="00E378D6" w:rsidRPr="00B250E9" w:rsidRDefault="00E378D6" w:rsidP="00E378D6">
      <w:pPr>
        <w:jc w:val="both"/>
        <w:rPr>
          <w:rFonts w:ascii="Calibri" w:hAnsi="Calibri"/>
          <w:sz w:val="26"/>
          <w:lang w:val="es-MX"/>
        </w:rPr>
      </w:pPr>
    </w:p>
    <w:p w:rsidR="00E378D6" w:rsidRPr="00B250E9" w:rsidRDefault="00E378D6" w:rsidP="00E378D6">
      <w:pPr>
        <w:ind w:firstLine="708"/>
        <w:jc w:val="both"/>
        <w:rPr>
          <w:rFonts w:ascii="Calibri" w:hAnsi="Calibri"/>
          <w:i/>
          <w:iCs/>
          <w:sz w:val="26"/>
          <w:szCs w:val="26"/>
        </w:rPr>
      </w:pPr>
      <w:r w:rsidRPr="00B250E9">
        <w:rPr>
          <w:rFonts w:ascii="Calibri" w:hAnsi="Calibri"/>
          <w:b/>
          <w:i/>
          <w:iCs/>
          <w:sz w:val="26"/>
          <w:szCs w:val="26"/>
        </w:rPr>
        <w:t>“CONCEPTOS DE VIOLACIÓN. EL JUEZ NO ESTÁ OBLIGADO A TRANSCRIBIRLOS.</w:t>
      </w:r>
      <w:r w:rsidRPr="00B250E9">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B250E9">
        <w:rPr>
          <w:rFonts w:ascii="Calibri" w:hAnsi="Calibri"/>
          <w:bCs/>
          <w:i/>
          <w:iCs/>
          <w:sz w:val="26"/>
          <w:szCs w:val="26"/>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B250E9">
        <w:rPr>
          <w:rFonts w:ascii="Calibri" w:hAnsi="Calibri"/>
          <w:bCs/>
          <w:i/>
          <w:iCs/>
          <w:szCs w:val="27"/>
        </w:rPr>
        <w:t xml:space="preserve"> </w:t>
      </w:r>
      <w:r w:rsidRPr="00B250E9">
        <w:rPr>
          <w:rFonts w:ascii="Calibri" w:hAnsi="Calibri"/>
          <w:bCs/>
          <w:i/>
          <w:iCs/>
          <w:sz w:val="20"/>
          <w:szCs w:val="20"/>
        </w:rPr>
        <w:t>S</w:t>
      </w:r>
      <w:r w:rsidRPr="00B250E9">
        <w:rPr>
          <w:rFonts w:ascii="Calibri" w:hAnsi="Calibri"/>
          <w:bCs/>
          <w:sz w:val="20"/>
          <w:szCs w:val="20"/>
        </w:rPr>
        <w:t xml:space="preserve">EGUNDO TRIBUNAL COLEGIADO DEL SEXTO CIRCUITO. No. Registro: 196,477. Jurisprudencia, Materia(s): Común, Novena Época, Instancia: Tribunales Colegiados de Circuito, Fuente: Semanario Judicial de la </w:t>
      </w:r>
      <w:r w:rsidRPr="00B250E9">
        <w:rPr>
          <w:rFonts w:ascii="Calibri" w:hAnsi="Calibri" w:cs="David Transparent"/>
          <w:bCs/>
          <w:sz w:val="20"/>
          <w:szCs w:val="20"/>
        </w:rPr>
        <w:t>Federación</w:t>
      </w:r>
      <w:r w:rsidRPr="00B250E9">
        <w:rPr>
          <w:rFonts w:ascii="Calibri" w:hAnsi="Calibri"/>
          <w:bCs/>
          <w:sz w:val="20"/>
          <w:szCs w:val="20"/>
        </w:rPr>
        <w:t xml:space="preserve"> y su Gaceta. VII, </w:t>
      </w:r>
      <w:proofErr w:type="gramStart"/>
      <w:r w:rsidRPr="00B250E9">
        <w:rPr>
          <w:rFonts w:ascii="Calibri" w:hAnsi="Calibri"/>
          <w:bCs/>
          <w:sz w:val="20"/>
          <w:szCs w:val="20"/>
        </w:rPr>
        <w:t>Abril</w:t>
      </w:r>
      <w:proofErr w:type="gramEnd"/>
      <w:r w:rsidRPr="00B250E9">
        <w:rPr>
          <w:rFonts w:ascii="Calibri" w:hAnsi="Calibri"/>
          <w:bCs/>
          <w:sz w:val="20"/>
          <w:szCs w:val="20"/>
        </w:rPr>
        <w:t xml:space="preserve"> de 1998, Tesis: VI.2o. J/129. Página: 599</w:t>
      </w:r>
      <w:proofErr w:type="gramStart"/>
      <w:r w:rsidRPr="00B250E9">
        <w:rPr>
          <w:rFonts w:ascii="Calibri" w:hAnsi="Calibri"/>
          <w:bCs/>
          <w:szCs w:val="27"/>
        </w:rPr>
        <w:t>. . . .</w:t>
      </w:r>
      <w:proofErr w:type="gramEnd"/>
      <w:r w:rsidRPr="00B250E9">
        <w:rPr>
          <w:rFonts w:ascii="Calibri" w:hAnsi="Calibri"/>
          <w:bCs/>
          <w:szCs w:val="27"/>
        </w:rPr>
        <w:t xml:space="preserve"> </w:t>
      </w:r>
    </w:p>
    <w:p w:rsidR="00E378D6" w:rsidRPr="00B250E9" w:rsidRDefault="00E378D6" w:rsidP="00E378D6">
      <w:pPr>
        <w:pStyle w:val="Textoindependiente"/>
        <w:ind w:firstLine="720"/>
        <w:rPr>
          <w:rFonts w:ascii="Calibri" w:hAnsi="Calibri" w:cs="Calibri"/>
          <w:sz w:val="26"/>
          <w:szCs w:val="26"/>
        </w:rPr>
      </w:pPr>
    </w:p>
    <w:p w:rsidR="00E378D6" w:rsidRPr="00B250E9" w:rsidRDefault="00E378D6" w:rsidP="00E378D6">
      <w:pPr>
        <w:pStyle w:val="Textoindependiente"/>
        <w:rPr>
          <w:rFonts w:ascii="Calibri" w:hAnsi="Calibri" w:cs="Calibri"/>
          <w:sz w:val="26"/>
          <w:szCs w:val="26"/>
        </w:rPr>
      </w:pPr>
      <w:r w:rsidRPr="00B250E9">
        <w:rPr>
          <w:rFonts w:ascii="Calibri" w:hAnsi="Calibri" w:cs="Calibri"/>
          <w:sz w:val="26"/>
          <w:szCs w:val="26"/>
        </w:rPr>
        <w:tab/>
        <w:t>Así las cosas, en el señalado concepto de impugnación la</w:t>
      </w:r>
      <w:r w:rsidR="00B944C2" w:rsidRPr="00B250E9">
        <w:rPr>
          <w:rFonts w:ascii="Calibri" w:hAnsi="Calibri" w:cs="Calibri"/>
          <w:sz w:val="26"/>
          <w:szCs w:val="26"/>
        </w:rPr>
        <w:t>s</w:t>
      </w:r>
      <w:r w:rsidRPr="00B250E9">
        <w:rPr>
          <w:rFonts w:ascii="Calibri" w:hAnsi="Calibri" w:cs="Calibri"/>
          <w:sz w:val="26"/>
          <w:szCs w:val="26"/>
        </w:rPr>
        <w:t xml:space="preserve"> impetrante</w:t>
      </w:r>
      <w:r w:rsidR="00B944C2" w:rsidRPr="00B250E9">
        <w:rPr>
          <w:rFonts w:ascii="Calibri" w:hAnsi="Calibri" w:cs="Calibri"/>
          <w:sz w:val="26"/>
          <w:szCs w:val="26"/>
        </w:rPr>
        <w:t>s</w:t>
      </w:r>
      <w:r w:rsidRPr="00B250E9">
        <w:rPr>
          <w:rFonts w:ascii="Calibri" w:hAnsi="Calibri" w:cs="Calibri"/>
          <w:sz w:val="26"/>
          <w:szCs w:val="26"/>
        </w:rPr>
        <w:t xml:space="preserve"> expres</w:t>
      </w:r>
      <w:r w:rsidR="00B944C2" w:rsidRPr="00B250E9">
        <w:rPr>
          <w:rFonts w:ascii="Calibri" w:hAnsi="Calibri" w:cs="Calibri"/>
          <w:sz w:val="26"/>
          <w:szCs w:val="26"/>
        </w:rPr>
        <w:t>aron</w:t>
      </w:r>
      <w:r w:rsidRPr="00B250E9">
        <w:rPr>
          <w:rFonts w:ascii="Calibri" w:hAnsi="Calibri" w:cs="Calibri"/>
          <w:sz w:val="26"/>
          <w:szCs w:val="26"/>
        </w:rPr>
        <w:t>: “</w:t>
      </w:r>
      <w:proofErr w:type="gramStart"/>
      <w:r w:rsidR="00601443" w:rsidRPr="00B250E9">
        <w:rPr>
          <w:rFonts w:ascii="Calibri" w:hAnsi="Calibri" w:cs="Calibri"/>
          <w:b/>
          <w:i/>
          <w:sz w:val="26"/>
          <w:szCs w:val="26"/>
        </w:rPr>
        <w:t>UNICO.</w:t>
      </w:r>
      <w:r w:rsidR="00BB751E" w:rsidRPr="00B250E9">
        <w:rPr>
          <w:rFonts w:ascii="Calibri" w:hAnsi="Calibri" w:cs="Calibri"/>
          <w:b/>
          <w:i/>
          <w:sz w:val="26"/>
          <w:szCs w:val="26"/>
        </w:rPr>
        <w:t>-</w:t>
      </w:r>
      <w:proofErr w:type="gramEnd"/>
      <w:r w:rsidRPr="00B250E9">
        <w:rPr>
          <w:rFonts w:ascii="Calibri" w:hAnsi="Calibri" w:cs="Calibri"/>
          <w:i/>
          <w:sz w:val="26"/>
          <w:szCs w:val="26"/>
        </w:rPr>
        <w:t xml:space="preserve"> Los actos que se impugnan </w:t>
      </w:r>
      <w:r w:rsidR="00B944C2" w:rsidRPr="00B250E9">
        <w:rPr>
          <w:rFonts w:ascii="Calibri" w:hAnsi="Calibri" w:cs="Calibri"/>
          <w:i/>
          <w:sz w:val="26"/>
          <w:szCs w:val="26"/>
        </w:rPr>
        <w:t>nos</w:t>
      </w:r>
      <w:r w:rsidRPr="00B250E9">
        <w:rPr>
          <w:rFonts w:ascii="Calibri" w:hAnsi="Calibri" w:cs="Calibri"/>
          <w:i/>
          <w:sz w:val="26"/>
          <w:szCs w:val="26"/>
        </w:rPr>
        <w:t xml:space="preserve"> irr</w:t>
      </w:r>
      <w:r w:rsidR="00B944C2" w:rsidRPr="00B250E9">
        <w:rPr>
          <w:rFonts w:ascii="Calibri" w:hAnsi="Calibri" w:cs="Calibri"/>
          <w:i/>
          <w:sz w:val="26"/>
          <w:szCs w:val="26"/>
        </w:rPr>
        <w:t>o</w:t>
      </w:r>
      <w:r w:rsidRPr="00B250E9">
        <w:rPr>
          <w:rFonts w:ascii="Calibri" w:hAnsi="Calibri" w:cs="Calibri"/>
          <w:i/>
          <w:sz w:val="26"/>
          <w:szCs w:val="26"/>
        </w:rPr>
        <w:t>ga</w:t>
      </w:r>
      <w:r w:rsidR="00B944C2" w:rsidRPr="00B250E9">
        <w:rPr>
          <w:rFonts w:ascii="Calibri" w:hAnsi="Calibri" w:cs="Calibri"/>
          <w:i/>
          <w:sz w:val="26"/>
          <w:szCs w:val="26"/>
        </w:rPr>
        <w:t>n</w:t>
      </w:r>
      <w:r w:rsidRPr="00B250E9">
        <w:rPr>
          <w:rFonts w:ascii="Calibri" w:hAnsi="Calibri" w:cs="Calibri"/>
          <w:i/>
          <w:sz w:val="26"/>
          <w:szCs w:val="26"/>
        </w:rPr>
        <w:t xml:space="preserve"> flagrante agravio , ya que no cumplen con el requisito que señala la fracción VI del artículo 137 del Código de Procedimiento y Justicia Administrativa para el Estado y los Municipios de Guanajuato, toda vez que los créditos fiscales se encuentran indebida e insuficientemente fundados y motivados…. La demandada fue omisa en explicar </w:t>
      </w:r>
      <w:r w:rsidR="00BB751E" w:rsidRPr="00B250E9">
        <w:rPr>
          <w:rFonts w:ascii="Calibri" w:hAnsi="Calibri" w:cs="Calibri"/>
          <w:i/>
          <w:sz w:val="26"/>
          <w:szCs w:val="26"/>
        </w:rPr>
        <w:t>cómo</w:t>
      </w:r>
      <w:r w:rsidRPr="00B250E9">
        <w:rPr>
          <w:rFonts w:ascii="Calibri" w:hAnsi="Calibri" w:cs="Calibri"/>
          <w:i/>
          <w:sz w:val="26"/>
          <w:szCs w:val="26"/>
        </w:rPr>
        <w:t xml:space="preserve"> fue que llegó a la conclusión de que los créditos fiscales ascendían a </w:t>
      </w:r>
      <w:r w:rsidR="00B944C2" w:rsidRPr="00B250E9">
        <w:rPr>
          <w:rFonts w:ascii="Calibri" w:hAnsi="Calibri" w:cs="Calibri"/>
          <w:i/>
          <w:sz w:val="26"/>
          <w:szCs w:val="26"/>
        </w:rPr>
        <w:t>dichas</w:t>
      </w:r>
      <w:r w:rsidRPr="00B250E9">
        <w:rPr>
          <w:rFonts w:ascii="Calibri" w:hAnsi="Calibri" w:cs="Calibri"/>
          <w:i/>
          <w:sz w:val="26"/>
          <w:szCs w:val="26"/>
        </w:rPr>
        <w:t xml:space="preserve"> cantidad</w:t>
      </w:r>
      <w:r w:rsidR="00B944C2" w:rsidRPr="00B250E9">
        <w:rPr>
          <w:rFonts w:ascii="Calibri" w:hAnsi="Calibri" w:cs="Calibri"/>
          <w:i/>
          <w:sz w:val="26"/>
          <w:szCs w:val="26"/>
        </w:rPr>
        <w:t>es</w:t>
      </w:r>
      <w:r w:rsidRPr="00B250E9">
        <w:rPr>
          <w:rFonts w:ascii="Calibri" w:hAnsi="Calibri" w:cs="Calibri"/>
          <w:i/>
          <w:sz w:val="26"/>
          <w:szCs w:val="26"/>
        </w:rPr>
        <w:t xml:space="preserve">…. En ningún momento señala la formula aritmética que utilizó para calcular el importe total ni tampoco refirió la tasa…. Que </w:t>
      </w:r>
      <w:r w:rsidR="00B944C2" w:rsidRPr="00B250E9">
        <w:rPr>
          <w:rFonts w:ascii="Calibri" w:hAnsi="Calibri" w:cs="Calibri"/>
          <w:i/>
          <w:sz w:val="26"/>
          <w:szCs w:val="26"/>
        </w:rPr>
        <w:t>es aplicable a los predios de los</w:t>
      </w:r>
      <w:r w:rsidRPr="00B250E9">
        <w:rPr>
          <w:rFonts w:ascii="Calibri" w:hAnsi="Calibri" w:cs="Calibri"/>
          <w:i/>
          <w:sz w:val="26"/>
          <w:szCs w:val="26"/>
        </w:rPr>
        <w:t xml:space="preserve"> </w:t>
      </w:r>
      <w:r w:rsidR="00BB751E" w:rsidRPr="00B250E9">
        <w:rPr>
          <w:rFonts w:ascii="Calibri" w:hAnsi="Calibri" w:cs="Calibri"/>
          <w:i/>
          <w:sz w:val="26"/>
          <w:szCs w:val="26"/>
        </w:rPr>
        <w:t>suscritos</w:t>
      </w:r>
      <w:proofErr w:type="gramStart"/>
      <w:r w:rsidR="00BB751E" w:rsidRPr="00B250E9">
        <w:rPr>
          <w:rFonts w:ascii="Calibri" w:hAnsi="Calibri" w:cs="Calibri"/>
          <w:i/>
          <w:sz w:val="26"/>
          <w:szCs w:val="26"/>
        </w:rPr>
        <w:t>…</w:t>
      </w:r>
      <w:r w:rsidRPr="00B250E9">
        <w:rPr>
          <w:rFonts w:ascii="Calibri" w:hAnsi="Calibri" w:cs="Calibri"/>
          <w:i/>
          <w:sz w:val="26"/>
          <w:szCs w:val="26"/>
        </w:rPr>
        <w:t>”</w:t>
      </w:r>
      <w:r w:rsidRPr="00B250E9">
        <w:rPr>
          <w:rFonts w:ascii="Calibri" w:hAnsi="Calibri" w:cs="Calibri"/>
          <w:sz w:val="26"/>
          <w:szCs w:val="26"/>
        </w:rPr>
        <w:t>.</w:t>
      </w:r>
      <w:r w:rsidR="00302C42" w:rsidRPr="00B250E9">
        <w:rPr>
          <w:rFonts w:ascii="Calibri" w:hAnsi="Calibri" w:cs="Calibri"/>
          <w:sz w:val="26"/>
          <w:szCs w:val="26"/>
        </w:rPr>
        <w:t xml:space="preserve"> .</w:t>
      </w:r>
      <w:r w:rsidRPr="00B250E9">
        <w:rPr>
          <w:rFonts w:ascii="Calibri" w:hAnsi="Calibri" w:cs="Calibri"/>
          <w:sz w:val="26"/>
          <w:szCs w:val="26"/>
        </w:rPr>
        <w:t xml:space="preserve"> .</w:t>
      </w:r>
      <w:proofErr w:type="gramEnd"/>
      <w:r w:rsidRPr="00B250E9">
        <w:rPr>
          <w:rFonts w:ascii="Calibri" w:hAnsi="Calibri" w:cs="Calibri"/>
          <w:sz w:val="26"/>
          <w:szCs w:val="26"/>
        </w:rPr>
        <w:t xml:space="preserve"> . . . . . . . . . . . . . . . . . . . .</w:t>
      </w:r>
      <w:r w:rsidR="00B944C2" w:rsidRPr="00B250E9">
        <w:rPr>
          <w:rFonts w:ascii="Calibri" w:hAnsi="Calibri" w:cs="Calibri"/>
          <w:sz w:val="26"/>
          <w:szCs w:val="26"/>
        </w:rPr>
        <w:t xml:space="preserve"> . . . . . . . . . . . . . . . . . . . . . . .</w:t>
      </w:r>
    </w:p>
    <w:p w:rsidR="00E378D6" w:rsidRPr="00B250E9" w:rsidRDefault="00E378D6" w:rsidP="00E378D6">
      <w:pPr>
        <w:pStyle w:val="Textoindependiente"/>
        <w:rPr>
          <w:rFonts w:ascii="Calibri" w:hAnsi="Calibri"/>
          <w:sz w:val="26"/>
          <w:szCs w:val="27"/>
        </w:rPr>
      </w:pPr>
    </w:p>
    <w:p w:rsidR="00E378D6" w:rsidRPr="00B250E9" w:rsidRDefault="00E378D6" w:rsidP="00E378D6">
      <w:pPr>
        <w:pStyle w:val="Textoindependiente"/>
        <w:ind w:firstLine="708"/>
        <w:rPr>
          <w:rFonts w:ascii="Calibri" w:hAnsi="Calibri"/>
          <w:sz w:val="26"/>
          <w:szCs w:val="27"/>
        </w:rPr>
      </w:pPr>
      <w:r w:rsidRPr="00B250E9">
        <w:rPr>
          <w:rFonts w:ascii="Calibri" w:hAnsi="Calibri"/>
          <w:sz w:val="26"/>
          <w:szCs w:val="27"/>
        </w:rPr>
        <w:t xml:space="preserve">Por su parte, las autoridades demandadas, sostuvieron la legalidad del procedimiento de ejecución que llevaron a cabo. . . . . . . . . . . . . . . . . . . . . . . . . . . </w:t>
      </w:r>
    </w:p>
    <w:p w:rsidR="00E378D6" w:rsidRPr="00B250E9" w:rsidRDefault="00E378D6" w:rsidP="00E378D6">
      <w:pPr>
        <w:pStyle w:val="Textoindependiente"/>
        <w:rPr>
          <w:rFonts w:ascii="Calibri" w:hAnsi="Calibri"/>
          <w:sz w:val="26"/>
          <w:szCs w:val="27"/>
        </w:rPr>
      </w:pPr>
    </w:p>
    <w:p w:rsidR="00E378D6" w:rsidRPr="00B250E9" w:rsidRDefault="00E378D6" w:rsidP="00E378D6">
      <w:pPr>
        <w:pStyle w:val="Textoindependiente"/>
        <w:ind w:firstLine="708"/>
        <w:rPr>
          <w:rFonts w:ascii="Calibri" w:hAnsi="Calibri" w:cs="Arial"/>
          <w:sz w:val="26"/>
          <w:szCs w:val="26"/>
        </w:rPr>
      </w:pPr>
      <w:r w:rsidRPr="00B250E9">
        <w:rPr>
          <w:rFonts w:ascii="Calibri" w:hAnsi="Calibri" w:cs="Calibri"/>
          <w:sz w:val="26"/>
          <w:szCs w:val="26"/>
        </w:rPr>
        <w:t>Analizado que es lo argumentado por la</w:t>
      </w:r>
      <w:r w:rsidR="00B944C2" w:rsidRPr="00B250E9">
        <w:rPr>
          <w:rFonts w:ascii="Calibri" w:hAnsi="Calibri" w:cs="Calibri"/>
          <w:sz w:val="26"/>
          <w:szCs w:val="26"/>
        </w:rPr>
        <w:t>s</w:t>
      </w:r>
      <w:r w:rsidRPr="00B250E9">
        <w:rPr>
          <w:rFonts w:ascii="Calibri" w:hAnsi="Calibri" w:cs="Calibri"/>
          <w:sz w:val="26"/>
          <w:szCs w:val="26"/>
        </w:rPr>
        <w:t xml:space="preserve"> actora</w:t>
      </w:r>
      <w:r w:rsidR="00B944C2" w:rsidRPr="00B250E9">
        <w:rPr>
          <w:rFonts w:ascii="Calibri" w:hAnsi="Calibri" w:cs="Calibri"/>
          <w:sz w:val="26"/>
          <w:szCs w:val="26"/>
        </w:rPr>
        <w:t>s</w:t>
      </w:r>
      <w:r w:rsidRPr="00B250E9">
        <w:rPr>
          <w:rFonts w:ascii="Calibri" w:hAnsi="Calibri" w:cs="Calibri"/>
          <w:sz w:val="26"/>
          <w:szCs w:val="26"/>
        </w:rPr>
        <w:t xml:space="preserve"> en su escrito de demanda, lo expuesto por las autoridades demandadas en su escrito de contestación y las constancias que integran el presente proceso; </w:t>
      </w:r>
      <w:r w:rsidRPr="00B250E9">
        <w:rPr>
          <w:rFonts w:ascii="Calibri" w:hAnsi="Calibri" w:cs="Arial"/>
          <w:sz w:val="26"/>
          <w:szCs w:val="26"/>
        </w:rPr>
        <w:t xml:space="preserve">este Juzgador estima que es </w:t>
      </w:r>
      <w:r w:rsidRPr="00B250E9">
        <w:rPr>
          <w:rFonts w:ascii="Calibri" w:hAnsi="Calibri" w:cs="Arial"/>
          <w:b/>
          <w:bCs/>
          <w:sz w:val="26"/>
          <w:szCs w:val="26"/>
        </w:rPr>
        <w:t>fundado</w:t>
      </w:r>
      <w:r w:rsidRPr="00B250E9">
        <w:rPr>
          <w:rFonts w:ascii="Calibri" w:hAnsi="Calibri" w:cs="Arial"/>
          <w:sz w:val="26"/>
          <w:szCs w:val="26"/>
        </w:rPr>
        <w:t xml:space="preserve"> el concepto de impugnación que se examina; porque en efecto las determinaciones de los créditos no se encuentran suficientemente fundadas y motivadas, y más aún, no se tiene siquiera la certeza de que se  en realidad se hayan emitido, pues no fueron aportadas al presente proceso por las</w:t>
      </w:r>
    </w:p>
    <w:p w:rsidR="00E378D6" w:rsidRPr="00B250E9" w:rsidRDefault="00E378D6" w:rsidP="00E378D6">
      <w:pPr>
        <w:pStyle w:val="Textoindependiente"/>
        <w:rPr>
          <w:rFonts w:ascii="Calibri" w:hAnsi="Calibri"/>
          <w:bCs/>
          <w:sz w:val="26"/>
          <w:szCs w:val="27"/>
        </w:rPr>
      </w:pPr>
      <w:r w:rsidRPr="00B250E9">
        <w:rPr>
          <w:rFonts w:ascii="Calibri" w:hAnsi="Calibri" w:cs="Arial"/>
          <w:sz w:val="26"/>
          <w:szCs w:val="26"/>
        </w:rPr>
        <w:t>Demandadas.</w:t>
      </w:r>
      <w:r w:rsidRPr="00B250E9">
        <w:rPr>
          <w:rFonts w:ascii="Calibri" w:hAnsi="Calibri" w:cs="Calibri"/>
          <w:sz w:val="26"/>
          <w:szCs w:val="26"/>
        </w:rPr>
        <w:t xml:space="preserve"> . . . . . . . . . . . . . . . . . . . . . . . . . . . . . . . . . . . . . . . . . . . . . . . . . . . . . . . . </w:t>
      </w:r>
      <w:r w:rsidRPr="00B250E9">
        <w:rPr>
          <w:rFonts w:ascii="Calibri" w:hAnsi="Calibri" w:cs="Arial"/>
          <w:sz w:val="26"/>
          <w:szCs w:val="26"/>
        </w:rPr>
        <w:t xml:space="preserve"> </w:t>
      </w:r>
    </w:p>
    <w:p w:rsidR="00E378D6" w:rsidRPr="00B250E9" w:rsidRDefault="00E378D6" w:rsidP="00E378D6">
      <w:pPr>
        <w:pStyle w:val="Textoindependiente"/>
        <w:ind w:firstLine="708"/>
        <w:rPr>
          <w:rFonts w:ascii="Calibri" w:hAnsi="Calibri"/>
          <w:bCs/>
          <w:sz w:val="26"/>
          <w:szCs w:val="27"/>
        </w:rPr>
      </w:pPr>
    </w:p>
    <w:p w:rsidR="00E378D6" w:rsidRPr="00B250E9" w:rsidRDefault="00E378D6" w:rsidP="00E378D6">
      <w:pPr>
        <w:pStyle w:val="Textoindependiente"/>
        <w:ind w:firstLine="708"/>
        <w:rPr>
          <w:rFonts w:ascii="Calibri" w:hAnsi="Calibri" w:cs="Arial"/>
          <w:sz w:val="26"/>
          <w:szCs w:val="26"/>
        </w:rPr>
      </w:pPr>
      <w:r w:rsidRPr="00B250E9">
        <w:rPr>
          <w:rFonts w:ascii="Calibri" w:hAnsi="Calibri"/>
          <w:bCs/>
          <w:sz w:val="26"/>
          <w:szCs w:val="27"/>
        </w:rPr>
        <w:t>En el presente asunto, las Autoridades bien pudieron haber demostrado la legal emisión de las determinaciones de los créditos fiscales, sin embargo, omitieron hacerlo, no aportando constancia alguna respecto a la determinación de</w:t>
      </w:r>
      <w:r w:rsidR="0015085B" w:rsidRPr="00B250E9">
        <w:rPr>
          <w:rFonts w:ascii="Calibri" w:hAnsi="Calibri"/>
          <w:bCs/>
          <w:sz w:val="26"/>
          <w:szCs w:val="27"/>
        </w:rPr>
        <w:t xml:space="preserve"> ta</w:t>
      </w:r>
      <w:r w:rsidRPr="00B250E9">
        <w:rPr>
          <w:rFonts w:ascii="Calibri" w:hAnsi="Calibri"/>
          <w:bCs/>
          <w:sz w:val="26"/>
          <w:szCs w:val="27"/>
        </w:rPr>
        <w:t>l</w:t>
      </w:r>
      <w:r w:rsidR="0015085B" w:rsidRPr="00B250E9">
        <w:rPr>
          <w:rFonts w:ascii="Calibri" w:hAnsi="Calibri"/>
          <w:bCs/>
          <w:sz w:val="26"/>
          <w:szCs w:val="27"/>
        </w:rPr>
        <w:t>es</w:t>
      </w:r>
      <w:r w:rsidRPr="00B250E9">
        <w:rPr>
          <w:rFonts w:ascii="Calibri" w:hAnsi="Calibri"/>
          <w:bCs/>
          <w:sz w:val="26"/>
          <w:szCs w:val="27"/>
        </w:rPr>
        <w:t xml:space="preserve"> crédito</w:t>
      </w:r>
      <w:r w:rsidR="0015085B" w:rsidRPr="00B250E9">
        <w:rPr>
          <w:rFonts w:ascii="Calibri" w:hAnsi="Calibri"/>
          <w:bCs/>
          <w:sz w:val="26"/>
          <w:szCs w:val="27"/>
        </w:rPr>
        <w:t>s</w:t>
      </w:r>
      <w:r w:rsidRPr="00B250E9">
        <w:rPr>
          <w:rFonts w:ascii="Calibri" w:hAnsi="Calibri"/>
          <w:bCs/>
          <w:sz w:val="26"/>
          <w:szCs w:val="27"/>
        </w:rPr>
        <w:t>; existiendo únicamente en el expediente, los requerimientos de pago y los mandamientos de embargo relativos</w:t>
      </w:r>
      <w:r w:rsidR="0015085B" w:rsidRPr="00B250E9">
        <w:rPr>
          <w:rFonts w:ascii="Calibri" w:hAnsi="Calibri"/>
          <w:bCs/>
          <w:sz w:val="26"/>
          <w:szCs w:val="27"/>
        </w:rPr>
        <w:t xml:space="preserve"> y </w:t>
      </w:r>
      <w:r w:rsidR="008D0F66" w:rsidRPr="00B250E9">
        <w:rPr>
          <w:rFonts w:ascii="Calibri" w:hAnsi="Calibri"/>
          <w:bCs/>
          <w:sz w:val="26"/>
          <w:szCs w:val="27"/>
        </w:rPr>
        <w:t xml:space="preserve">demás </w:t>
      </w:r>
      <w:r w:rsidR="0015085B" w:rsidRPr="00B250E9">
        <w:rPr>
          <w:rFonts w:ascii="Calibri" w:hAnsi="Calibri"/>
          <w:bCs/>
          <w:sz w:val="26"/>
          <w:szCs w:val="27"/>
        </w:rPr>
        <w:t>formatos de notificación</w:t>
      </w:r>
      <w:r w:rsidRPr="00B250E9">
        <w:rPr>
          <w:rFonts w:ascii="Calibri" w:hAnsi="Calibri"/>
          <w:bCs/>
          <w:sz w:val="26"/>
          <w:szCs w:val="27"/>
        </w:rPr>
        <w:t>; mismos que ya fueron descritos con anterioridad. . . . . . . . . .</w:t>
      </w:r>
      <w:r w:rsidR="008D0F66" w:rsidRPr="00B250E9">
        <w:rPr>
          <w:rFonts w:ascii="Calibri" w:hAnsi="Calibri"/>
          <w:bCs/>
          <w:sz w:val="26"/>
          <w:szCs w:val="27"/>
        </w:rPr>
        <w:t xml:space="preserve"> . . . . .</w:t>
      </w:r>
    </w:p>
    <w:p w:rsidR="00E378D6" w:rsidRPr="00B250E9" w:rsidRDefault="00E378D6" w:rsidP="00E378D6">
      <w:pPr>
        <w:pStyle w:val="Textoindependiente"/>
        <w:ind w:firstLine="708"/>
        <w:rPr>
          <w:rFonts w:ascii="Calibri" w:hAnsi="Calibri" w:cs="Arial"/>
          <w:sz w:val="26"/>
          <w:szCs w:val="26"/>
        </w:rPr>
      </w:pPr>
    </w:p>
    <w:p w:rsidR="00E378D6" w:rsidRPr="00B250E9" w:rsidRDefault="00E378D6" w:rsidP="00E378D6">
      <w:pPr>
        <w:pStyle w:val="Textoindependiente"/>
        <w:ind w:firstLine="708"/>
        <w:rPr>
          <w:rFonts w:ascii="Calibri" w:hAnsi="Calibri" w:cs="Arial"/>
          <w:sz w:val="26"/>
          <w:szCs w:val="26"/>
        </w:rPr>
      </w:pPr>
      <w:r w:rsidRPr="00B250E9">
        <w:rPr>
          <w:rFonts w:ascii="Calibri" w:hAnsi="Calibri" w:cs="Arial"/>
          <w:sz w:val="26"/>
          <w:szCs w:val="26"/>
        </w:rPr>
        <w:t>Así las cosas, al negar la</w:t>
      </w:r>
      <w:r w:rsidR="008D0F66" w:rsidRPr="00B250E9">
        <w:rPr>
          <w:rFonts w:ascii="Calibri" w:hAnsi="Calibri" w:cs="Arial"/>
          <w:sz w:val="26"/>
          <w:szCs w:val="26"/>
        </w:rPr>
        <w:t>s justiciables</w:t>
      </w:r>
      <w:r w:rsidRPr="00B250E9">
        <w:rPr>
          <w:rFonts w:ascii="Calibri" w:hAnsi="Calibri" w:cs="Arial"/>
          <w:b/>
          <w:sz w:val="26"/>
          <w:szCs w:val="26"/>
        </w:rPr>
        <w:t xml:space="preserve">, </w:t>
      </w:r>
      <w:r w:rsidRPr="00B250E9">
        <w:rPr>
          <w:rFonts w:ascii="Calibri" w:hAnsi="Calibri" w:cs="Arial"/>
          <w:sz w:val="26"/>
          <w:szCs w:val="26"/>
        </w:rPr>
        <w:t>que se hayan emitido debidamente motivadas las determinaciones de los créditos impugnadas; las autoridades enjuiciadas, de acuerdo a lo que dispone el artículo 47 del Código de Procedimiento y Justicia Administrativa en vigor en el Estado, debieron haber probado la existencia de las determinaciones de los créditos fiscales y sus</w:t>
      </w:r>
      <w:r w:rsidR="000344E7" w:rsidRPr="00B250E9">
        <w:rPr>
          <w:rFonts w:ascii="Calibri" w:hAnsi="Calibri" w:cs="Arial"/>
          <w:sz w:val="26"/>
          <w:szCs w:val="26"/>
        </w:rPr>
        <w:t xml:space="preserve"> </w:t>
      </w:r>
      <w:r w:rsidR="000344E7" w:rsidRPr="00B250E9">
        <w:rPr>
          <w:rFonts w:ascii="Calibri" w:hAnsi="Calibri" w:cs="Arial"/>
          <w:sz w:val="26"/>
          <w:szCs w:val="26"/>
        </w:rPr>
        <w:lastRenderedPageBreak/>
        <w:t>respectivas</w:t>
      </w:r>
      <w:r w:rsidRPr="00B250E9">
        <w:rPr>
          <w:rFonts w:ascii="Calibri" w:hAnsi="Calibri" w:cs="Arial"/>
          <w:sz w:val="26"/>
          <w:szCs w:val="26"/>
        </w:rPr>
        <w:t xml:space="preserve"> notificaciones, para así demostrar la legalidad de la realización de los mismos conforme lo dispuesto en los artículos 43 a 65 de la Ley de Hacienda para los Municipios del Estado de Guanajuato, y a su vez, demostrar la legal realización del procedimiento de ejecución previsto en los artículos 89 a 92 del mismo ordenamiento. . . . . . . . . . . . . . . . . . . . . . . . . . . . . . . . . . . . . . .</w:t>
      </w:r>
      <w:r w:rsidR="000344E7" w:rsidRPr="00B250E9">
        <w:rPr>
          <w:rFonts w:ascii="Calibri" w:hAnsi="Calibri" w:cs="Arial"/>
          <w:sz w:val="26"/>
          <w:szCs w:val="26"/>
        </w:rPr>
        <w:t xml:space="preserve"> . . . . . . . . . . </w:t>
      </w:r>
    </w:p>
    <w:p w:rsidR="00E378D6" w:rsidRPr="00B250E9" w:rsidRDefault="00E378D6" w:rsidP="00E378D6">
      <w:pPr>
        <w:pStyle w:val="Sangra2detindependiente"/>
        <w:spacing w:line="240" w:lineRule="auto"/>
        <w:ind w:left="0"/>
        <w:jc w:val="both"/>
        <w:rPr>
          <w:rFonts w:ascii="Calibri" w:hAnsi="Calibri" w:cs="Arial"/>
          <w:sz w:val="20"/>
          <w:szCs w:val="20"/>
          <w:lang w:val="es-MX"/>
        </w:rPr>
      </w:pPr>
    </w:p>
    <w:p w:rsidR="00E378D6" w:rsidRPr="00B250E9" w:rsidRDefault="00E378D6" w:rsidP="00E378D6">
      <w:pPr>
        <w:ind w:firstLine="708"/>
        <w:jc w:val="both"/>
        <w:rPr>
          <w:rFonts w:ascii="Calibri" w:hAnsi="Calibri"/>
          <w:b/>
          <w:bCs/>
          <w:sz w:val="26"/>
          <w:szCs w:val="27"/>
        </w:rPr>
      </w:pPr>
      <w:r w:rsidRPr="00B250E9">
        <w:rPr>
          <w:rFonts w:asciiTheme="minorHAnsi" w:hAnsiTheme="minorHAnsi" w:cstheme="minorHAnsi"/>
          <w:sz w:val="26"/>
          <w:szCs w:val="26"/>
        </w:rPr>
        <w:t xml:space="preserve">Ello es así, pues la parte actora controvirtió su legalidad; por lo que las autoridades demandadas no dieron los elementos para identificar dichos actos que debieron haberse emitido previamente; pero no obstante no haber aportado las constancias relativas, sí manifestaron que se emitieron legalmente y siguiendo las formalidades de la Ley de Hacienda para los Municipios del Estado de Guanajuato; por lo que en el caso en concreto, les correspondía probar su dicho, por tratarse de una afirmación, y porque debieron acreditar los hechos que motivaron su resolución de determinar un crédito fiscal;  lo anterior en base a lo señalado en términos de los artículos 47 y 51, este último interpretado </w:t>
      </w:r>
      <w:r w:rsidRPr="00B250E9">
        <w:rPr>
          <w:rFonts w:asciiTheme="minorHAnsi" w:hAnsiTheme="minorHAnsi" w:cstheme="minorHAnsi"/>
          <w:i/>
          <w:sz w:val="26"/>
          <w:szCs w:val="26"/>
        </w:rPr>
        <w:t>“a</w:t>
      </w:r>
      <w:r w:rsidRPr="00B250E9">
        <w:rPr>
          <w:rFonts w:ascii="Calibri" w:hAnsi="Calibri"/>
          <w:b/>
          <w:bCs/>
          <w:sz w:val="26"/>
          <w:szCs w:val="27"/>
        </w:rPr>
        <w:t xml:space="preserve"> </w:t>
      </w:r>
      <w:r w:rsidRPr="00B250E9">
        <w:rPr>
          <w:rFonts w:asciiTheme="minorHAnsi" w:hAnsiTheme="minorHAnsi" w:cstheme="minorHAnsi"/>
          <w:i/>
          <w:sz w:val="26"/>
          <w:szCs w:val="26"/>
        </w:rPr>
        <w:t>contrario sensu”,</w:t>
      </w:r>
      <w:r w:rsidRPr="00B250E9">
        <w:rPr>
          <w:rFonts w:asciiTheme="minorHAnsi" w:hAnsiTheme="minorHAnsi" w:cstheme="minorHAnsi"/>
          <w:sz w:val="26"/>
          <w:szCs w:val="26"/>
        </w:rPr>
        <w:t xml:space="preserve"> del Código de Procedimiento y Justicia Administrativa para el Estado y los Municipios de Guanajuato. . . . . . . . . . . .</w:t>
      </w:r>
      <w:r w:rsidRPr="00B250E9">
        <w:rPr>
          <w:rFonts w:asciiTheme="minorHAnsi" w:hAnsiTheme="minorHAnsi"/>
          <w:sz w:val="26"/>
          <w:szCs w:val="26"/>
        </w:rPr>
        <w:t xml:space="preserve"> . . . .</w:t>
      </w:r>
    </w:p>
    <w:p w:rsidR="00E378D6" w:rsidRPr="00B250E9" w:rsidRDefault="00E378D6" w:rsidP="00E378D6">
      <w:pPr>
        <w:pStyle w:val="Sangra2detindependiente"/>
        <w:spacing w:line="240" w:lineRule="auto"/>
        <w:ind w:left="0"/>
        <w:jc w:val="both"/>
        <w:rPr>
          <w:rFonts w:ascii="Calibri" w:hAnsi="Calibri" w:cs="Arial"/>
          <w:sz w:val="20"/>
          <w:szCs w:val="20"/>
        </w:rPr>
      </w:pPr>
    </w:p>
    <w:p w:rsidR="00E378D6" w:rsidRPr="00B250E9" w:rsidRDefault="00E378D6" w:rsidP="00E378D6">
      <w:pPr>
        <w:pStyle w:val="Sangra2detindependiente"/>
        <w:spacing w:line="240" w:lineRule="auto"/>
        <w:ind w:left="0" w:firstLine="708"/>
        <w:jc w:val="both"/>
        <w:rPr>
          <w:rFonts w:asciiTheme="minorHAnsi" w:hAnsiTheme="minorHAnsi"/>
          <w:sz w:val="26"/>
          <w:szCs w:val="26"/>
        </w:rPr>
      </w:pPr>
      <w:r w:rsidRPr="00B250E9">
        <w:rPr>
          <w:rFonts w:ascii="Calibri" w:hAnsi="Calibri" w:cs="Arial"/>
          <w:sz w:val="26"/>
          <w:szCs w:val="26"/>
        </w:rPr>
        <w:t xml:space="preserve">Reglas que para la determinación del crédito fiscal no se advierte que hayan seguido las autoridades demandadas, no aportando en ningún momento procesal, algún medio de convicción que acreditara su legal realización ni </w:t>
      </w:r>
      <w:r w:rsidRPr="00B250E9">
        <w:rPr>
          <w:rFonts w:ascii="Calibri" w:hAnsi="Calibri"/>
          <w:sz w:val="26"/>
        </w:rPr>
        <w:t xml:space="preserve">cumpliendo los requisitos formales que establece la Ley de Hacienda para los Municipios del Estado de Guanajuato. </w:t>
      </w:r>
      <w:r w:rsidRPr="00B250E9">
        <w:rPr>
          <w:rFonts w:asciiTheme="minorHAnsi" w:hAnsiTheme="minorHAnsi" w:cstheme="minorHAnsi"/>
          <w:sz w:val="26"/>
          <w:szCs w:val="26"/>
        </w:rPr>
        <w:t>Lo anterior se traduce en que no se encuentran satisfechos los requisitos formales establecidos en la ley, al no constar por escrito las determinaciones de los créditos fiscales; por lo que se encuentran indebidamente fundados y motivados dichos procedimientos administrativos; porque no se le dio a conocer con certeza a la actora, cuáles fueron las determinaciones de los créditos fiscales</w:t>
      </w:r>
      <w:r w:rsidRPr="00B250E9">
        <w:rPr>
          <w:rFonts w:asciiTheme="minorHAnsi" w:hAnsiTheme="minorHAnsi"/>
          <w:sz w:val="26"/>
          <w:szCs w:val="26"/>
        </w:rPr>
        <w:t xml:space="preserve">. . . . . . . . . . . . . . . . . . . . . </w:t>
      </w:r>
      <w:proofErr w:type="gramStart"/>
      <w:r w:rsidRPr="00B250E9">
        <w:rPr>
          <w:rFonts w:asciiTheme="minorHAnsi" w:hAnsiTheme="minorHAnsi"/>
          <w:sz w:val="26"/>
          <w:szCs w:val="26"/>
        </w:rPr>
        <w:t>. . . .</w:t>
      </w:r>
      <w:proofErr w:type="gramEnd"/>
      <w:r w:rsidRPr="00B250E9">
        <w:rPr>
          <w:rFonts w:asciiTheme="minorHAnsi" w:hAnsiTheme="minorHAnsi"/>
          <w:sz w:val="26"/>
          <w:szCs w:val="26"/>
        </w:rPr>
        <w:t xml:space="preserve"> </w:t>
      </w:r>
    </w:p>
    <w:p w:rsidR="000344E7" w:rsidRPr="00B250E9" w:rsidRDefault="000344E7" w:rsidP="000344E7">
      <w:pPr>
        <w:pStyle w:val="Sangra2detindependiente"/>
        <w:spacing w:line="240" w:lineRule="auto"/>
        <w:ind w:left="0" w:firstLine="708"/>
        <w:jc w:val="right"/>
        <w:rPr>
          <w:rFonts w:asciiTheme="minorHAnsi" w:hAnsiTheme="minorHAnsi"/>
          <w:sz w:val="20"/>
          <w:szCs w:val="20"/>
        </w:rPr>
      </w:pPr>
    </w:p>
    <w:p w:rsidR="00302C42" w:rsidRPr="00B250E9" w:rsidRDefault="00E378D6" w:rsidP="00E378D6">
      <w:pPr>
        <w:jc w:val="both"/>
        <w:rPr>
          <w:rFonts w:ascii="Calibri" w:hAnsi="Calibri" w:cs="Arial"/>
          <w:iCs/>
          <w:sz w:val="26"/>
          <w:szCs w:val="22"/>
          <w:lang w:val="es-MX"/>
        </w:rPr>
      </w:pPr>
      <w:r w:rsidRPr="00B250E9">
        <w:rPr>
          <w:rFonts w:ascii="Calibri" w:hAnsi="Calibri" w:cs="Arial"/>
          <w:iCs/>
          <w:sz w:val="26"/>
          <w:szCs w:val="26"/>
        </w:rPr>
        <w:tab/>
        <w:t>Así pues,</w:t>
      </w:r>
      <w:r w:rsidRPr="00B250E9">
        <w:rPr>
          <w:rFonts w:ascii="Calibri" w:hAnsi="Calibri" w:cs="Calibri"/>
          <w:sz w:val="26"/>
          <w:szCs w:val="26"/>
        </w:rPr>
        <w:t xml:space="preserve"> al consistir la fundamentación en: </w:t>
      </w:r>
      <w:r w:rsidRPr="00B250E9">
        <w:rPr>
          <w:rFonts w:ascii="Calibri" w:hAnsi="Calibri" w:cs="Calibri"/>
          <w:i/>
          <w:iCs/>
          <w:sz w:val="26"/>
          <w:szCs w:val="26"/>
        </w:rPr>
        <w:t>la expresión del precepto legal aplicable al caso concreto, señalando asimismo la fracción, inciso o párrafo en la que se encuentre contenida dicha norma</w:t>
      </w:r>
      <w:r w:rsidRPr="00B250E9">
        <w:rPr>
          <w:rFonts w:ascii="Calibri" w:hAnsi="Calibri" w:cs="Calibri"/>
          <w:sz w:val="26"/>
          <w:szCs w:val="26"/>
        </w:rPr>
        <w:t xml:space="preserve">; y la motivación en: </w:t>
      </w:r>
      <w:r w:rsidRPr="00B250E9">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B250E9">
        <w:rPr>
          <w:rFonts w:ascii="Calibri" w:hAnsi="Calibri" w:cs="Calibri"/>
          <w:sz w:val="26"/>
          <w:szCs w:val="26"/>
        </w:rPr>
        <w:t>luego entonces; en el caso que nos ocupa, a efecto de encontr</w:t>
      </w:r>
      <w:r w:rsidR="000344E7" w:rsidRPr="00B250E9">
        <w:rPr>
          <w:rFonts w:ascii="Calibri" w:hAnsi="Calibri" w:cs="Calibri"/>
          <w:sz w:val="26"/>
          <w:szCs w:val="26"/>
        </w:rPr>
        <w:t>arse las determinacio</w:t>
      </w:r>
      <w:r w:rsidRPr="00B250E9">
        <w:rPr>
          <w:rFonts w:ascii="Calibri" w:hAnsi="Calibri" w:cs="Calibri"/>
          <w:sz w:val="26"/>
          <w:szCs w:val="26"/>
        </w:rPr>
        <w:t>n</w:t>
      </w:r>
      <w:r w:rsidR="000344E7" w:rsidRPr="00B250E9">
        <w:rPr>
          <w:rFonts w:ascii="Calibri" w:hAnsi="Calibri" w:cs="Calibri"/>
          <w:sz w:val="26"/>
          <w:szCs w:val="26"/>
        </w:rPr>
        <w:t>es</w:t>
      </w:r>
      <w:r w:rsidRPr="00B250E9">
        <w:rPr>
          <w:rFonts w:ascii="Calibri" w:hAnsi="Calibri" w:cs="Calibri"/>
          <w:sz w:val="26"/>
          <w:szCs w:val="26"/>
        </w:rPr>
        <w:t xml:space="preserve"> del crédito fiscal, cumpliendo con los requisitos formales, debía haberse emitido por escrito,  debidamente fundada y motivada y haberse notificado legalmente a la parte actora; lo que no se hizo; pues no se aportó constancia alguna en ese sentido, al presente proceso; lo que </w:t>
      </w:r>
      <w:r w:rsidRPr="00B250E9">
        <w:rPr>
          <w:rFonts w:ascii="Calibri" w:hAnsi="Calibri" w:cs="Arial"/>
          <w:iCs/>
          <w:sz w:val="26"/>
          <w:szCs w:val="22"/>
          <w:lang w:val="es-MX"/>
        </w:rPr>
        <w:t>deja a la</w:t>
      </w:r>
      <w:r w:rsidR="000344E7" w:rsidRPr="00B250E9">
        <w:rPr>
          <w:rFonts w:ascii="Calibri" w:hAnsi="Calibri" w:cs="Arial"/>
          <w:iCs/>
          <w:sz w:val="26"/>
          <w:szCs w:val="22"/>
          <w:lang w:val="es-MX"/>
        </w:rPr>
        <w:t>s</w:t>
      </w:r>
      <w:r w:rsidRPr="00B250E9">
        <w:rPr>
          <w:rFonts w:ascii="Calibri" w:hAnsi="Calibri" w:cs="Arial"/>
          <w:iCs/>
          <w:sz w:val="26"/>
          <w:szCs w:val="22"/>
          <w:lang w:val="es-MX"/>
        </w:rPr>
        <w:t xml:space="preserve"> causante</w:t>
      </w:r>
      <w:r w:rsidR="000344E7" w:rsidRPr="00B250E9">
        <w:rPr>
          <w:rFonts w:ascii="Calibri" w:hAnsi="Calibri" w:cs="Arial"/>
          <w:iCs/>
          <w:sz w:val="26"/>
          <w:szCs w:val="22"/>
          <w:lang w:val="es-MX"/>
        </w:rPr>
        <w:t>s</w:t>
      </w:r>
      <w:r w:rsidRPr="00B250E9">
        <w:rPr>
          <w:rFonts w:ascii="Calibri" w:hAnsi="Calibri" w:cs="Arial"/>
          <w:iCs/>
          <w:sz w:val="26"/>
          <w:szCs w:val="22"/>
          <w:lang w:val="es-MX"/>
        </w:rPr>
        <w:t xml:space="preserve"> del impuesto en estado de indefensión, ya que para que esté en plena posibilidad legal de decidir si</w:t>
      </w:r>
    </w:p>
    <w:p w:rsidR="00302C42" w:rsidRPr="00B250E9" w:rsidRDefault="00302C42" w:rsidP="00302C42">
      <w:pPr>
        <w:jc w:val="right"/>
        <w:rPr>
          <w:rFonts w:ascii="Calibri" w:hAnsi="Calibri"/>
          <w:b/>
          <w:sz w:val="26"/>
        </w:rPr>
      </w:pPr>
      <w:r w:rsidRPr="00B250E9">
        <w:rPr>
          <w:rFonts w:ascii="Calibri" w:hAnsi="Calibri"/>
          <w:b/>
          <w:sz w:val="26"/>
        </w:rPr>
        <w:t>Expediente número 1224/2doJAM/2017-JN</w:t>
      </w:r>
    </w:p>
    <w:p w:rsidR="00302C42" w:rsidRPr="00B250E9" w:rsidRDefault="00302C42" w:rsidP="00E378D6">
      <w:pPr>
        <w:jc w:val="both"/>
        <w:rPr>
          <w:rFonts w:ascii="Calibri" w:hAnsi="Calibri" w:cs="Arial"/>
          <w:iCs/>
          <w:sz w:val="26"/>
          <w:szCs w:val="22"/>
        </w:rPr>
      </w:pPr>
    </w:p>
    <w:p w:rsidR="00E378D6" w:rsidRPr="00B250E9" w:rsidRDefault="00E378D6" w:rsidP="00E378D6">
      <w:pPr>
        <w:jc w:val="both"/>
        <w:rPr>
          <w:rFonts w:ascii="Calibri" w:hAnsi="Calibri" w:cs="Arial"/>
          <w:iCs/>
          <w:sz w:val="26"/>
          <w:szCs w:val="22"/>
          <w:lang w:val="es-MX"/>
        </w:rPr>
      </w:pPr>
      <w:r w:rsidRPr="00B250E9">
        <w:rPr>
          <w:rFonts w:ascii="Calibri" w:hAnsi="Calibri" w:cs="Arial"/>
          <w:iCs/>
          <w:sz w:val="26"/>
          <w:szCs w:val="22"/>
          <w:lang w:val="es-MX"/>
        </w:rPr>
        <w:t xml:space="preserve">debía pagar o impugnar el cobro, era menester que se le dieran todos los elementos de hecho y de derecho que fundaran y motivaran el crédito mismo, así como su cobro en la vía de ejecución; pues el artículo 31, fracción IV, de la </w:t>
      </w:r>
      <w:r w:rsidRPr="00B250E9">
        <w:rPr>
          <w:rFonts w:ascii="Calibri" w:hAnsi="Calibri" w:cs="Arial"/>
          <w:iCs/>
          <w:sz w:val="26"/>
          <w:szCs w:val="22"/>
          <w:lang w:val="es-MX"/>
        </w:rPr>
        <w:lastRenderedPageBreak/>
        <w:t xml:space="preserve">Constitución Política de los Estados Unidos Mexicanos, deposita en las autoridades fiscales la facultad de fincar obligaciones unilaterales, y de hacerlas efectivas en la vía económico-coactiva sin necesidad de acudir a los tribunales previamente establecidos; por lo que con ello debe estimarse que deposita en sus manos una facultad de enorme fuerza y de enorme trascendencia, que puede causar a los ciudadanos indudables molestias patrimoniales y aun en ocasiones molestias ilegales, por lo que tal facultad debe ser ejercitada siempre con gran delicadeza y dando a los afectados plena e indubitable oportunidad de defender sus derechos. . . . . . . . .. . . . . . . . . . . . . .  . . . . . . . . . . . . . . . . . . . . . . . . . </w:t>
      </w:r>
    </w:p>
    <w:p w:rsidR="00E378D6" w:rsidRPr="00B250E9" w:rsidRDefault="00E378D6" w:rsidP="00E378D6">
      <w:pPr>
        <w:jc w:val="both"/>
        <w:rPr>
          <w:rFonts w:ascii="Calibri" w:hAnsi="Calibri" w:cs="Arial"/>
          <w:iCs/>
          <w:sz w:val="26"/>
          <w:szCs w:val="22"/>
          <w:lang w:val="es-MX"/>
        </w:rPr>
      </w:pPr>
      <w:r w:rsidRPr="00B250E9">
        <w:rPr>
          <w:rFonts w:ascii="Calibri" w:hAnsi="Calibri" w:cs="Arial"/>
          <w:iCs/>
          <w:sz w:val="26"/>
          <w:szCs w:val="22"/>
          <w:lang w:val="es-MX"/>
        </w:rPr>
        <w:t xml:space="preserve"> </w:t>
      </w:r>
    </w:p>
    <w:p w:rsidR="00E378D6" w:rsidRPr="00B250E9" w:rsidRDefault="00E378D6" w:rsidP="005760BB">
      <w:pPr>
        <w:pStyle w:val="Sangra2detindependiente"/>
        <w:spacing w:line="240" w:lineRule="auto"/>
        <w:ind w:left="0" w:firstLine="708"/>
        <w:jc w:val="both"/>
        <w:rPr>
          <w:rFonts w:ascii="Calibri" w:hAnsi="Calibri"/>
          <w:bCs/>
          <w:sz w:val="26"/>
          <w:szCs w:val="27"/>
        </w:rPr>
      </w:pPr>
      <w:r w:rsidRPr="00B250E9">
        <w:rPr>
          <w:rFonts w:ascii="Calibri" w:hAnsi="Calibri"/>
          <w:sz w:val="26"/>
        </w:rPr>
        <w:t xml:space="preserve">Por lo anterior, se concluye que los documentos determinantes de los créditos que se hayan emitido </w:t>
      </w:r>
      <w:r w:rsidRPr="00B250E9">
        <w:rPr>
          <w:rFonts w:ascii="Calibri" w:hAnsi="Calibri"/>
          <w:bCs/>
          <w:sz w:val="26"/>
          <w:szCs w:val="27"/>
        </w:rPr>
        <w:t xml:space="preserve">sobre el impuesto predial, </w:t>
      </w:r>
      <w:r w:rsidR="00302C42" w:rsidRPr="00B250E9">
        <w:rPr>
          <w:rFonts w:ascii="Calibri" w:hAnsi="Calibri"/>
          <w:bCs/>
          <w:sz w:val="26"/>
          <w:szCs w:val="27"/>
        </w:rPr>
        <w:t xml:space="preserve">cuya existencia </w:t>
      </w:r>
      <w:r w:rsidR="000344E7" w:rsidRPr="00B250E9">
        <w:rPr>
          <w:rFonts w:ascii="Calibri" w:hAnsi="Calibri"/>
          <w:bCs/>
          <w:sz w:val="26"/>
          <w:szCs w:val="27"/>
        </w:rPr>
        <w:t>se desprende</w:t>
      </w:r>
      <w:r w:rsidR="00302C42" w:rsidRPr="00B250E9">
        <w:rPr>
          <w:rFonts w:ascii="Calibri" w:hAnsi="Calibri"/>
          <w:bCs/>
          <w:sz w:val="26"/>
          <w:szCs w:val="27"/>
        </w:rPr>
        <w:t xml:space="preserve"> </w:t>
      </w:r>
      <w:r w:rsidR="000344E7" w:rsidRPr="00B250E9">
        <w:rPr>
          <w:rFonts w:ascii="Calibri" w:hAnsi="Calibri"/>
          <w:bCs/>
          <w:sz w:val="26"/>
          <w:szCs w:val="27"/>
        </w:rPr>
        <w:t>de</w:t>
      </w:r>
      <w:r w:rsidR="005760BB" w:rsidRPr="00B250E9">
        <w:rPr>
          <w:rFonts w:ascii="Calibri" w:hAnsi="Calibri"/>
          <w:bCs/>
          <w:sz w:val="26"/>
          <w:szCs w:val="27"/>
        </w:rPr>
        <w:t xml:space="preserve">l requerimiento de pago y </w:t>
      </w:r>
      <w:r w:rsidR="00302C42" w:rsidRPr="00B250E9">
        <w:rPr>
          <w:rFonts w:ascii="Calibri" w:hAnsi="Calibri"/>
          <w:bCs/>
          <w:sz w:val="26"/>
          <w:szCs w:val="27"/>
        </w:rPr>
        <w:t>d</w:t>
      </w:r>
      <w:r w:rsidR="005760BB" w:rsidRPr="00B250E9">
        <w:rPr>
          <w:rFonts w:ascii="Calibri" w:hAnsi="Calibri"/>
          <w:bCs/>
          <w:sz w:val="26"/>
          <w:szCs w:val="27"/>
        </w:rPr>
        <w:t xml:space="preserve">el </w:t>
      </w:r>
      <w:r w:rsidR="000344E7" w:rsidRPr="00B250E9">
        <w:rPr>
          <w:rFonts w:ascii="Calibri" w:hAnsi="Calibri"/>
          <w:bCs/>
          <w:sz w:val="26"/>
          <w:szCs w:val="27"/>
        </w:rPr>
        <w:t xml:space="preserve">mandamiento de embargo </w:t>
      </w:r>
      <w:r w:rsidR="005760BB" w:rsidRPr="00B250E9">
        <w:rPr>
          <w:rFonts w:ascii="Calibri" w:hAnsi="Calibri"/>
          <w:bCs/>
          <w:sz w:val="26"/>
          <w:szCs w:val="27"/>
        </w:rPr>
        <w:t>identificados como</w:t>
      </w:r>
      <w:r w:rsidR="000344E7" w:rsidRPr="00B250E9">
        <w:rPr>
          <w:rFonts w:ascii="Calibri" w:hAnsi="Calibri"/>
          <w:bCs/>
          <w:sz w:val="26"/>
          <w:szCs w:val="27"/>
        </w:rPr>
        <w:t xml:space="preserve"> PR-2017-</w:t>
      </w:r>
      <w:r w:rsidR="005760BB" w:rsidRPr="00B250E9">
        <w:rPr>
          <w:rFonts w:ascii="Calibri" w:hAnsi="Calibri"/>
          <w:bCs/>
          <w:sz w:val="26"/>
          <w:szCs w:val="27"/>
        </w:rPr>
        <w:t>00175355, por</w:t>
      </w:r>
      <w:r w:rsidR="000344E7" w:rsidRPr="00B250E9">
        <w:rPr>
          <w:rFonts w:ascii="Calibri" w:hAnsi="Calibri"/>
          <w:bCs/>
          <w:sz w:val="26"/>
          <w:szCs w:val="27"/>
        </w:rPr>
        <w:t xml:space="preserve"> la</w:t>
      </w:r>
      <w:r w:rsidR="005760BB" w:rsidRPr="00B250E9">
        <w:rPr>
          <w:rFonts w:ascii="Calibri" w:hAnsi="Calibri"/>
          <w:bCs/>
          <w:sz w:val="26"/>
          <w:szCs w:val="27"/>
        </w:rPr>
        <w:t>s</w:t>
      </w:r>
      <w:r w:rsidR="000344E7" w:rsidRPr="00B250E9">
        <w:rPr>
          <w:rFonts w:ascii="Calibri" w:hAnsi="Calibri"/>
          <w:bCs/>
          <w:sz w:val="26"/>
          <w:szCs w:val="27"/>
        </w:rPr>
        <w:t xml:space="preserve"> cantidad</w:t>
      </w:r>
      <w:r w:rsidR="005760BB" w:rsidRPr="00B250E9">
        <w:rPr>
          <w:rFonts w:ascii="Calibri" w:hAnsi="Calibri"/>
          <w:bCs/>
          <w:sz w:val="26"/>
          <w:szCs w:val="27"/>
        </w:rPr>
        <w:t>es</w:t>
      </w:r>
      <w:r w:rsidR="000344E7" w:rsidRPr="00B250E9">
        <w:rPr>
          <w:rFonts w:ascii="Calibri" w:hAnsi="Calibri"/>
          <w:bCs/>
          <w:sz w:val="26"/>
          <w:szCs w:val="27"/>
        </w:rPr>
        <w:t xml:space="preserve"> de</w:t>
      </w:r>
      <w:r w:rsidR="005760BB" w:rsidRPr="00B250E9">
        <w:rPr>
          <w:rFonts w:ascii="Calibri" w:hAnsi="Calibri"/>
          <w:bCs/>
          <w:sz w:val="26"/>
          <w:szCs w:val="27"/>
        </w:rPr>
        <w:t xml:space="preserve"> $23,953.46 (Veintitrés mil novecientos cincuenta y tres pesos 46/100 Moneda Nacional) y $24,349.33 (Veinticuatro mil trescientos cuarenta y nueve pesos 33/100 Moneda Nacional), respectivamente; así como del mandamiento de embargo </w:t>
      </w:r>
      <w:r w:rsidR="000344E7" w:rsidRPr="00B250E9">
        <w:rPr>
          <w:rFonts w:ascii="Calibri" w:hAnsi="Calibri"/>
          <w:bCs/>
          <w:sz w:val="26"/>
          <w:szCs w:val="27"/>
        </w:rPr>
        <w:t xml:space="preserve"> </w:t>
      </w:r>
      <w:r w:rsidR="005760BB" w:rsidRPr="00B250E9">
        <w:rPr>
          <w:rFonts w:ascii="Calibri" w:hAnsi="Calibri"/>
          <w:bCs/>
          <w:sz w:val="26"/>
          <w:szCs w:val="27"/>
        </w:rPr>
        <w:t xml:space="preserve">señalado con </w:t>
      </w:r>
      <w:r w:rsidR="000344E7" w:rsidRPr="00B250E9">
        <w:rPr>
          <w:rFonts w:ascii="Calibri" w:hAnsi="Calibri"/>
          <w:bCs/>
          <w:sz w:val="26"/>
          <w:szCs w:val="27"/>
        </w:rPr>
        <w:t xml:space="preserve">PR-2017-00094610, por la cantidad de $14,867.90 </w:t>
      </w:r>
      <w:r w:rsidR="000C130A" w:rsidRPr="00B250E9">
        <w:rPr>
          <w:rFonts w:ascii="Calibri" w:hAnsi="Calibri"/>
          <w:bCs/>
          <w:sz w:val="26"/>
          <w:szCs w:val="27"/>
        </w:rPr>
        <w:t>(C</w:t>
      </w:r>
      <w:r w:rsidR="000344E7" w:rsidRPr="00B250E9">
        <w:rPr>
          <w:rFonts w:ascii="Calibri" w:hAnsi="Calibri"/>
          <w:bCs/>
          <w:sz w:val="26"/>
          <w:szCs w:val="27"/>
        </w:rPr>
        <w:t xml:space="preserve">atorce mil ochocientos sesenta y siete pesos </w:t>
      </w:r>
      <w:r w:rsidR="000C130A" w:rsidRPr="00B250E9">
        <w:rPr>
          <w:rFonts w:ascii="Calibri" w:hAnsi="Calibri"/>
          <w:bCs/>
          <w:sz w:val="26"/>
          <w:szCs w:val="27"/>
        </w:rPr>
        <w:t>990/100</w:t>
      </w:r>
      <w:r w:rsidR="000344E7" w:rsidRPr="00B250E9">
        <w:rPr>
          <w:rFonts w:ascii="Calibri" w:hAnsi="Calibri"/>
          <w:bCs/>
          <w:sz w:val="26"/>
          <w:szCs w:val="27"/>
        </w:rPr>
        <w:t xml:space="preserve"> Moneda Nacional</w:t>
      </w:r>
      <w:r w:rsidR="000C130A" w:rsidRPr="00B250E9">
        <w:rPr>
          <w:rFonts w:ascii="Calibri" w:hAnsi="Calibri"/>
          <w:bCs/>
          <w:sz w:val="26"/>
          <w:szCs w:val="27"/>
        </w:rPr>
        <w:t>)</w:t>
      </w:r>
      <w:r w:rsidRPr="00B250E9">
        <w:rPr>
          <w:rFonts w:ascii="Calibri" w:hAnsi="Calibri"/>
          <w:sz w:val="26"/>
        </w:rPr>
        <w:t xml:space="preserve">; </w:t>
      </w:r>
      <w:r w:rsidR="005760BB" w:rsidRPr="00B250E9">
        <w:rPr>
          <w:rFonts w:ascii="Calibri" w:hAnsi="Calibri"/>
          <w:sz w:val="26"/>
        </w:rPr>
        <w:t>adolecen</w:t>
      </w:r>
      <w:r w:rsidRPr="00B250E9">
        <w:rPr>
          <w:rFonts w:ascii="Calibri" w:hAnsi="Calibri"/>
          <w:sz w:val="26"/>
        </w:rPr>
        <w:t xml:space="preserve"> de la debida fundamentación y motivación y por no haberse emitido debidamente por escrito; por lo que deben declararse nulos, al vulnerarse</w:t>
      </w:r>
      <w:r w:rsidR="005760BB" w:rsidRPr="00B250E9">
        <w:rPr>
          <w:rFonts w:ascii="Calibri" w:hAnsi="Calibri"/>
          <w:sz w:val="26"/>
        </w:rPr>
        <w:t xml:space="preserve"> en perjuicio de las justiciables, </w:t>
      </w:r>
      <w:r w:rsidRPr="00B250E9">
        <w:rPr>
          <w:rFonts w:ascii="Calibri" w:hAnsi="Calibri"/>
          <w:sz w:val="26"/>
        </w:rPr>
        <w:t xml:space="preserve">el artículo 137 en sus fracciones V y VI del Código de Procedimiento y Justicia Administrativa para el Estado y los Municipios de Guanajuato; </w:t>
      </w:r>
      <w:r w:rsidRPr="00B250E9">
        <w:rPr>
          <w:rFonts w:ascii="Calibri" w:hAnsi="Calibri" w:cs="Arial"/>
          <w:sz w:val="26"/>
          <w:szCs w:val="26"/>
        </w:rPr>
        <w:t>por lo que con fundamento en las fracciones II y III del artículo 302 del</w:t>
      </w:r>
      <w:r w:rsidRPr="00B250E9">
        <w:rPr>
          <w:rFonts w:ascii="Calibri" w:hAnsi="Calibri" w:cs="Arial"/>
          <w:b/>
          <w:sz w:val="26"/>
          <w:szCs w:val="26"/>
        </w:rPr>
        <w:t xml:space="preserve"> </w:t>
      </w:r>
      <w:r w:rsidRPr="00B250E9">
        <w:rPr>
          <w:rFonts w:ascii="Calibri" w:hAnsi="Calibri" w:cs="Arial"/>
          <w:sz w:val="26"/>
          <w:szCs w:val="26"/>
        </w:rPr>
        <w:t>Código de Procedimiento y Justicia Administrativa para el Estado y los Municipios de Guanajuato, y en los términos de la fracción II del artículo 300 del citado Código, se</w:t>
      </w:r>
      <w:r w:rsidRPr="00B250E9">
        <w:rPr>
          <w:rFonts w:ascii="Calibri" w:hAnsi="Calibri" w:cs="Arial"/>
          <w:b/>
          <w:sz w:val="26"/>
          <w:szCs w:val="26"/>
        </w:rPr>
        <w:t xml:space="preserve"> DECRETA LA NULIDAD TOTAL</w:t>
      </w:r>
      <w:r w:rsidRPr="00B250E9">
        <w:rPr>
          <w:rFonts w:ascii="Calibri" w:hAnsi="Calibri"/>
          <w:sz w:val="26"/>
          <w:szCs w:val="26"/>
        </w:rPr>
        <w:t xml:space="preserve"> de </w:t>
      </w:r>
      <w:r w:rsidRPr="00B250E9">
        <w:rPr>
          <w:rFonts w:ascii="Calibri" w:hAnsi="Calibri" w:cs="Arial"/>
          <w:sz w:val="26"/>
          <w:szCs w:val="26"/>
        </w:rPr>
        <w:t xml:space="preserve">tales determinaciones; y en consecuencia, por derivar de los mismos, se decreta también </w:t>
      </w:r>
      <w:r w:rsidRPr="00B250E9">
        <w:rPr>
          <w:rFonts w:ascii="Calibri" w:hAnsi="Calibri" w:cs="Arial"/>
          <w:b/>
          <w:sz w:val="26"/>
          <w:szCs w:val="26"/>
        </w:rPr>
        <w:t>LA NULID</w:t>
      </w:r>
      <w:r w:rsidR="008358A4" w:rsidRPr="00B250E9">
        <w:rPr>
          <w:rFonts w:ascii="Calibri" w:hAnsi="Calibri" w:cs="Arial"/>
          <w:b/>
          <w:sz w:val="26"/>
          <w:szCs w:val="26"/>
        </w:rPr>
        <w:t>AD TOTAL de</w:t>
      </w:r>
      <w:r w:rsidRPr="00B250E9">
        <w:rPr>
          <w:rFonts w:ascii="Calibri" w:hAnsi="Calibri"/>
          <w:bCs/>
          <w:sz w:val="26"/>
          <w:szCs w:val="27"/>
        </w:rPr>
        <w:t>l</w:t>
      </w:r>
      <w:r w:rsidR="008358A4" w:rsidRPr="00B250E9">
        <w:rPr>
          <w:rFonts w:ascii="Calibri" w:hAnsi="Calibri"/>
          <w:bCs/>
          <w:sz w:val="26"/>
          <w:szCs w:val="27"/>
        </w:rPr>
        <w:t xml:space="preserve"> requerimiento de pago y de l</w:t>
      </w:r>
      <w:r w:rsidRPr="00B250E9">
        <w:rPr>
          <w:rFonts w:ascii="Calibri" w:hAnsi="Calibri"/>
          <w:bCs/>
          <w:sz w:val="26"/>
          <w:szCs w:val="27"/>
        </w:rPr>
        <w:t xml:space="preserve">os mandamientos de embargo con números </w:t>
      </w:r>
      <w:r w:rsidR="005F03B2" w:rsidRPr="00B250E9">
        <w:rPr>
          <w:rFonts w:ascii="Calibri" w:hAnsi="Calibri"/>
          <w:bCs/>
          <w:sz w:val="26"/>
          <w:szCs w:val="27"/>
        </w:rPr>
        <w:t xml:space="preserve">ya señalados </w:t>
      </w:r>
      <w:r w:rsidRPr="00B250E9">
        <w:rPr>
          <w:rFonts w:ascii="Calibri" w:hAnsi="Calibri"/>
          <w:bCs/>
          <w:sz w:val="26"/>
          <w:szCs w:val="27"/>
        </w:rPr>
        <w:t>y</w:t>
      </w:r>
      <w:r w:rsidR="005F03B2" w:rsidRPr="00B250E9">
        <w:rPr>
          <w:rFonts w:ascii="Calibri" w:hAnsi="Calibri"/>
          <w:bCs/>
          <w:sz w:val="26"/>
          <w:szCs w:val="27"/>
        </w:rPr>
        <w:t xml:space="preserve"> en general de los actos de los procedimientos administrativos de ejecución relativos;</w:t>
      </w:r>
      <w:r w:rsidRPr="00B250E9">
        <w:rPr>
          <w:rFonts w:ascii="Calibri" w:hAnsi="Calibri"/>
          <w:bCs/>
          <w:sz w:val="26"/>
          <w:szCs w:val="27"/>
        </w:rPr>
        <w:t xml:space="preserve"> en aplicación del principio jurídico que establece que lo accesorio sigue la suerte de lo principal, siendo el acto principal las determinaciones de los créditos fiscales impugnados</w:t>
      </w:r>
      <w:r w:rsidR="00302C42" w:rsidRPr="00B250E9">
        <w:rPr>
          <w:rFonts w:ascii="Calibri" w:hAnsi="Calibri"/>
          <w:sz w:val="26"/>
          <w:szCs w:val="27"/>
        </w:rPr>
        <w:t xml:space="preserve">. </w:t>
      </w:r>
      <w:r w:rsidR="008358A4" w:rsidRPr="00B250E9">
        <w:rPr>
          <w:rFonts w:ascii="Calibri" w:hAnsi="Calibri"/>
          <w:sz w:val="26"/>
          <w:szCs w:val="27"/>
        </w:rPr>
        <w:t xml:space="preserve">. . . . . . . . . . . . . . . . . . . . . . </w:t>
      </w:r>
    </w:p>
    <w:p w:rsidR="00E378D6" w:rsidRPr="00B250E9" w:rsidRDefault="00E378D6" w:rsidP="00E378D6">
      <w:pPr>
        <w:pStyle w:val="Textoindependiente"/>
        <w:ind w:firstLine="708"/>
        <w:rPr>
          <w:rFonts w:ascii="Calibri" w:hAnsi="Calibri"/>
          <w:sz w:val="26"/>
          <w:lang w:val="es-ES"/>
        </w:rPr>
      </w:pPr>
    </w:p>
    <w:p w:rsidR="00E378D6" w:rsidRPr="00B250E9" w:rsidRDefault="00E378D6" w:rsidP="005F03B2">
      <w:pPr>
        <w:pStyle w:val="Textoindependiente"/>
        <w:ind w:firstLine="708"/>
        <w:rPr>
          <w:rFonts w:ascii="Calibri" w:hAnsi="Calibri"/>
          <w:sz w:val="22"/>
          <w:szCs w:val="27"/>
        </w:rPr>
      </w:pPr>
      <w:r w:rsidRPr="00B250E9">
        <w:rPr>
          <w:rFonts w:ascii="Calibri" w:hAnsi="Calibri"/>
          <w:b/>
          <w:sz w:val="26"/>
        </w:rPr>
        <w:tab/>
      </w:r>
      <w:r w:rsidRPr="00B250E9">
        <w:rPr>
          <w:rFonts w:ascii="Calibri" w:hAnsi="Calibri"/>
          <w:b/>
          <w:i/>
          <w:sz w:val="26"/>
        </w:rPr>
        <w:t xml:space="preserve">SÉPTIMO.- </w:t>
      </w:r>
      <w:r w:rsidRPr="00B250E9">
        <w:rPr>
          <w:rFonts w:ascii="Calibri" w:hAnsi="Calibri"/>
          <w:sz w:val="26"/>
        </w:rPr>
        <w:t xml:space="preserve">De lo solicitado por la parte actora, se encuentra también lo referente a </w:t>
      </w:r>
      <w:r w:rsidR="005760BB" w:rsidRPr="00B250E9">
        <w:rPr>
          <w:rFonts w:ascii="Calibri" w:hAnsi="Calibri"/>
          <w:sz w:val="26"/>
        </w:rPr>
        <w:t>condenar</w:t>
      </w:r>
      <w:r w:rsidRPr="00B250E9">
        <w:rPr>
          <w:rFonts w:ascii="Calibri" w:hAnsi="Calibri"/>
          <w:sz w:val="26"/>
        </w:rPr>
        <w:t xml:space="preserve"> al restablecimiento del derecho violado; lo que resulta procedente a efecto de ordenar a las autoridades demandadas, a </w:t>
      </w:r>
      <w:r w:rsidRPr="00B250E9">
        <w:rPr>
          <w:rFonts w:ascii="Calibri" w:hAnsi="Calibri"/>
          <w:sz w:val="26"/>
          <w:szCs w:val="26"/>
        </w:rPr>
        <w:t xml:space="preserve">realizar todos y cada uno de los </w:t>
      </w:r>
      <w:r w:rsidRPr="00B250E9">
        <w:rPr>
          <w:rFonts w:ascii="Calibri" w:hAnsi="Calibri" w:cs="Calibri"/>
          <w:sz w:val="26"/>
          <w:szCs w:val="26"/>
        </w:rPr>
        <w:t>trámites que resulten necesarios a efecto de levantar los embargos trabados, l</w:t>
      </w:r>
      <w:r w:rsidR="005F03B2" w:rsidRPr="00B250E9">
        <w:rPr>
          <w:rFonts w:ascii="Calibri" w:hAnsi="Calibri" w:cs="Calibri"/>
          <w:sz w:val="26"/>
          <w:szCs w:val="26"/>
        </w:rPr>
        <w:t>os</w:t>
      </w:r>
      <w:r w:rsidRPr="00B250E9">
        <w:rPr>
          <w:rFonts w:ascii="Calibri" w:hAnsi="Calibri"/>
          <w:sz w:val="26"/>
          <w:szCs w:val="26"/>
        </w:rPr>
        <w:t xml:space="preserve"> día</w:t>
      </w:r>
      <w:r w:rsidR="005F03B2" w:rsidRPr="00B250E9">
        <w:rPr>
          <w:rFonts w:ascii="Calibri" w:hAnsi="Calibri"/>
          <w:sz w:val="26"/>
          <w:szCs w:val="26"/>
        </w:rPr>
        <w:t>s</w:t>
      </w:r>
      <w:r w:rsidRPr="00B250E9">
        <w:rPr>
          <w:rFonts w:ascii="Calibri" w:hAnsi="Calibri"/>
          <w:sz w:val="26"/>
          <w:szCs w:val="26"/>
        </w:rPr>
        <w:t xml:space="preserve"> </w:t>
      </w:r>
      <w:r w:rsidR="005F03B2" w:rsidRPr="00B250E9">
        <w:rPr>
          <w:rFonts w:ascii="Calibri" w:hAnsi="Calibri"/>
          <w:sz w:val="26"/>
          <w:szCs w:val="26"/>
        </w:rPr>
        <w:t xml:space="preserve">27 veintisiete de </w:t>
      </w:r>
      <w:r w:rsidR="008358A4" w:rsidRPr="00B250E9">
        <w:rPr>
          <w:rFonts w:ascii="Calibri" w:hAnsi="Calibri"/>
          <w:sz w:val="26"/>
          <w:szCs w:val="26"/>
        </w:rPr>
        <w:t>septiembre</w:t>
      </w:r>
      <w:r w:rsidR="005F03B2" w:rsidRPr="00B250E9">
        <w:rPr>
          <w:rFonts w:ascii="Calibri" w:hAnsi="Calibri"/>
          <w:sz w:val="26"/>
          <w:szCs w:val="26"/>
        </w:rPr>
        <w:t xml:space="preserve"> y </w:t>
      </w:r>
      <w:r w:rsidRPr="00B250E9">
        <w:rPr>
          <w:rFonts w:ascii="Calibri" w:hAnsi="Calibri"/>
          <w:sz w:val="26"/>
          <w:szCs w:val="26"/>
        </w:rPr>
        <w:t xml:space="preserve">6 seis de </w:t>
      </w:r>
      <w:r w:rsidR="005F03B2" w:rsidRPr="00B250E9">
        <w:rPr>
          <w:rFonts w:ascii="Calibri" w:hAnsi="Calibri"/>
          <w:sz w:val="26"/>
          <w:szCs w:val="26"/>
        </w:rPr>
        <w:t>octubre</w:t>
      </w:r>
      <w:r w:rsidRPr="00B250E9">
        <w:rPr>
          <w:rFonts w:ascii="Calibri" w:hAnsi="Calibri"/>
          <w:sz w:val="26"/>
          <w:szCs w:val="26"/>
        </w:rPr>
        <w:t xml:space="preserve"> </w:t>
      </w:r>
      <w:r w:rsidR="005F03B2" w:rsidRPr="00B250E9">
        <w:rPr>
          <w:rFonts w:ascii="Calibri" w:hAnsi="Calibri"/>
          <w:sz w:val="26"/>
          <w:szCs w:val="26"/>
        </w:rPr>
        <w:t>del año 2017 dos mil diecisiete;</w:t>
      </w:r>
      <w:r w:rsidRPr="00B250E9">
        <w:rPr>
          <w:rFonts w:ascii="Calibri" w:hAnsi="Calibri"/>
          <w:sz w:val="26"/>
          <w:szCs w:val="26"/>
        </w:rPr>
        <w:t xml:space="preserve"> </w:t>
      </w:r>
      <w:r w:rsidRPr="00B250E9">
        <w:rPr>
          <w:rFonts w:ascii="Calibri" w:hAnsi="Calibri" w:cs="Calibri"/>
          <w:sz w:val="26"/>
          <w:szCs w:val="26"/>
        </w:rPr>
        <w:t>sobre los inmueble</w:t>
      </w:r>
      <w:r w:rsidR="005760BB" w:rsidRPr="00B250E9">
        <w:rPr>
          <w:rFonts w:ascii="Calibri" w:hAnsi="Calibri" w:cs="Calibri"/>
          <w:sz w:val="26"/>
          <w:szCs w:val="26"/>
        </w:rPr>
        <w:t>s</w:t>
      </w:r>
      <w:r w:rsidRPr="00B250E9">
        <w:rPr>
          <w:rFonts w:ascii="Calibri" w:hAnsi="Calibri" w:cs="Calibri"/>
          <w:sz w:val="26"/>
          <w:szCs w:val="26"/>
        </w:rPr>
        <w:t xml:space="preserve"> ubicados en</w:t>
      </w:r>
      <w:r w:rsidR="00936311" w:rsidRPr="00B250E9">
        <w:rPr>
          <w:rFonts w:ascii="Calibri" w:hAnsi="Calibri" w:cs="Calibri"/>
          <w:sz w:val="26"/>
          <w:szCs w:val="26"/>
        </w:rPr>
        <w:t xml:space="preserve"> </w:t>
      </w:r>
      <w:r w:rsidR="005760BB" w:rsidRPr="00B250E9">
        <w:rPr>
          <w:rFonts w:ascii="Calibri" w:hAnsi="Calibri" w:cs="Calibri"/>
          <w:sz w:val="26"/>
          <w:szCs w:val="26"/>
        </w:rPr>
        <w:t>C</w:t>
      </w:r>
      <w:r w:rsidR="003B277B" w:rsidRPr="00B250E9">
        <w:rPr>
          <w:rFonts w:ascii="Calibri" w:hAnsi="Calibri" w:cs="Calibri"/>
          <w:sz w:val="26"/>
          <w:szCs w:val="26"/>
        </w:rPr>
        <w:t>ircuito San Martín 104 ciento cuatro de la Colonia Obregón y Circuito Santa Fe</w:t>
      </w:r>
      <w:r w:rsidR="003B277B" w:rsidRPr="00B250E9">
        <w:rPr>
          <w:rFonts w:ascii="Calibri" w:hAnsi="Calibri" w:cs="Calibri"/>
          <w:b/>
          <w:sz w:val="26"/>
          <w:szCs w:val="26"/>
        </w:rPr>
        <w:t xml:space="preserve"> </w:t>
      </w:r>
      <w:r w:rsidR="003B277B" w:rsidRPr="00B250E9">
        <w:rPr>
          <w:rFonts w:ascii="Calibri" w:hAnsi="Calibri" w:cs="Calibri"/>
          <w:sz w:val="26"/>
          <w:szCs w:val="26"/>
        </w:rPr>
        <w:t xml:space="preserve">14 5 catorce cinco del Fraccionamiento Hacienda Santa Fe, </w:t>
      </w:r>
      <w:r w:rsidRPr="00B250E9">
        <w:rPr>
          <w:rFonts w:ascii="Calibri" w:hAnsi="Calibri"/>
          <w:bCs/>
          <w:sz w:val="26"/>
          <w:szCs w:val="27"/>
        </w:rPr>
        <w:t>ambos de esta ciudad</w:t>
      </w:r>
      <w:r w:rsidRPr="00B250E9">
        <w:rPr>
          <w:rFonts w:ascii="Calibri" w:hAnsi="Calibri"/>
          <w:sz w:val="26"/>
          <w:szCs w:val="26"/>
        </w:rPr>
        <w:t xml:space="preserve">. . . . . . </w:t>
      </w:r>
      <w:r w:rsidR="008358A4" w:rsidRPr="00B250E9">
        <w:rPr>
          <w:rFonts w:ascii="Calibri" w:hAnsi="Calibri"/>
          <w:sz w:val="26"/>
          <w:szCs w:val="26"/>
        </w:rPr>
        <w:t xml:space="preserve">. . . . . . . . . </w:t>
      </w:r>
    </w:p>
    <w:p w:rsidR="00E378D6" w:rsidRPr="00B250E9" w:rsidRDefault="00E378D6" w:rsidP="00E378D6">
      <w:pPr>
        <w:pStyle w:val="Textoindependiente"/>
        <w:rPr>
          <w:rFonts w:ascii="Calibri" w:hAnsi="Calibri"/>
          <w:sz w:val="26"/>
        </w:rPr>
      </w:pPr>
    </w:p>
    <w:p w:rsidR="00E378D6" w:rsidRPr="00B250E9" w:rsidRDefault="00E378D6" w:rsidP="00E378D6">
      <w:pPr>
        <w:pStyle w:val="Textoindependiente"/>
        <w:ind w:firstLine="708"/>
        <w:rPr>
          <w:rFonts w:ascii="Calibri" w:hAnsi="Calibri" w:cs="Arial"/>
          <w:sz w:val="26"/>
          <w:szCs w:val="26"/>
        </w:rPr>
      </w:pPr>
      <w:r w:rsidRPr="00B250E9">
        <w:rPr>
          <w:rFonts w:ascii="Calibri" w:hAnsi="Calibri" w:cs="Arial"/>
          <w:sz w:val="26"/>
          <w:szCs w:val="26"/>
        </w:rPr>
        <w:t xml:space="preserve">Por lo anteriormente expuesto, y con fundamento además en lo dispuesto en los artículos 246, fracción I, de la Ley Orgánica Municipal para el Estado de Guanajuato; 249; </w:t>
      </w:r>
      <w:r w:rsidR="003B277B" w:rsidRPr="00B250E9">
        <w:rPr>
          <w:rFonts w:ascii="Calibri" w:hAnsi="Calibri" w:cs="Arial"/>
          <w:sz w:val="26"/>
          <w:szCs w:val="26"/>
        </w:rPr>
        <w:t xml:space="preserve">261, fracción IV; 262, fracción II; </w:t>
      </w:r>
      <w:r w:rsidRPr="00B250E9">
        <w:rPr>
          <w:rFonts w:ascii="Calibri" w:hAnsi="Calibri" w:cs="Arial"/>
          <w:sz w:val="26"/>
          <w:szCs w:val="26"/>
        </w:rPr>
        <w:t xml:space="preserve">287, 298, 299, 300, fracción II; y, 302, fracciones II y III, del </w:t>
      </w:r>
      <w:r w:rsidRPr="00B250E9">
        <w:rPr>
          <w:rFonts w:ascii="Calibri" w:hAnsi="Calibri"/>
          <w:sz w:val="26"/>
          <w:szCs w:val="26"/>
        </w:rPr>
        <w:t xml:space="preserve">Código de Procedimiento y Justicia </w:t>
      </w:r>
      <w:r w:rsidRPr="00B250E9">
        <w:rPr>
          <w:rFonts w:ascii="Calibri" w:hAnsi="Calibri"/>
          <w:sz w:val="26"/>
          <w:szCs w:val="26"/>
        </w:rPr>
        <w:lastRenderedPageBreak/>
        <w:t>Administrativa para el Estado y los Municipios de Guanajuato,</w:t>
      </w:r>
      <w:r w:rsidRPr="00B250E9">
        <w:rPr>
          <w:rFonts w:ascii="Calibri" w:hAnsi="Calibri" w:cs="Arial"/>
          <w:sz w:val="26"/>
          <w:szCs w:val="26"/>
        </w:rPr>
        <w:t xml:space="preserve"> es de resolverse y se. </w:t>
      </w:r>
      <w:r w:rsidRPr="00B250E9">
        <w:rPr>
          <w:rFonts w:ascii="Calibri" w:hAnsi="Calibri"/>
          <w:sz w:val="26"/>
          <w:szCs w:val="26"/>
        </w:rPr>
        <w:t xml:space="preserve">. </w:t>
      </w:r>
      <w:r w:rsidRPr="00B250E9">
        <w:rPr>
          <w:rFonts w:ascii="Calibri" w:hAnsi="Calibri" w:cs="Arial"/>
          <w:sz w:val="26"/>
          <w:szCs w:val="26"/>
        </w:rPr>
        <w:t>. . . . . . . . . . . . . . . . . . . . . . . . .</w:t>
      </w:r>
      <w:r w:rsidR="003B277B" w:rsidRPr="00B250E9">
        <w:rPr>
          <w:rFonts w:ascii="Calibri" w:hAnsi="Calibri"/>
          <w:bCs/>
          <w:sz w:val="26"/>
          <w:szCs w:val="27"/>
        </w:rPr>
        <w:t xml:space="preserve"> . . . </w:t>
      </w:r>
      <w:r w:rsidR="003B277B" w:rsidRPr="00B250E9">
        <w:rPr>
          <w:rFonts w:ascii="Calibri" w:hAnsi="Calibri" w:cs="Calibri"/>
          <w:sz w:val="26"/>
          <w:szCs w:val="26"/>
        </w:rPr>
        <w:t xml:space="preserve">. . . . . . . . . . . . . . . . . . . . . . . . . . . . . . . . . . </w:t>
      </w:r>
    </w:p>
    <w:p w:rsidR="00E378D6" w:rsidRPr="00B250E9" w:rsidRDefault="00E378D6" w:rsidP="00E378D6">
      <w:pPr>
        <w:pStyle w:val="Textoindependiente"/>
        <w:ind w:firstLine="708"/>
        <w:rPr>
          <w:rFonts w:ascii="Calibri" w:hAnsi="Calibri" w:cs="Arial"/>
          <w:sz w:val="20"/>
          <w:szCs w:val="20"/>
        </w:rPr>
      </w:pPr>
      <w:r w:rsidRPr="00B250E9">
        <w:rPr>
          <w:rFonts w:ascii="Calibri" w:hAnsi="Calibri" w:cs="Arial"/>
          <w:sz w:val="20"/>
          <w:szCs w:val="20"/>
        </w:rPr>
        <w:t xml:space="preserve"> </w:t>
      </w:r>
    </w:p>
    <w:p w:rsidR="00E378D6" w:rsidRPr="00B250E9" w:rsidRDefault="00E378D6" w:rsidP="00E378D6">
      <w:pPr>
        <w:pStyle w:val="Textoindependiente"/>
        <w:jc w:val="center"/>
        <w:rPr>
          <w:rFonts w:ascii="Calibri" w:hAnsi="Calibri" w:cs="Arial"/>
          <w:i/>
          <w:iCs/>
          <w:sz w:val="26"/>
          <w:szCs w:val="26"/>
        </w:rPr>
      </w:pPr>
      <w:r w:rsidRPr="00B250E9">
        <w:rPr>
          <w:rFonts w:ascii="Calibri" w:hAnsi="Calibri" w:cs="Arial"/>
          <w:b/>
          <w:i/>
          <w:iCs/>
          <w:sz w:val="26"/>
          <w:szCs w:val="26"/>
        </w:rPr>
        <w:t xml:space="preserve">R E S U E L V </w:t>
      </w:r>
      <w:proofErr w:type="gramStart"/>
      <w:r w:rsidRPr="00B250E9">
        <w:rPr>
          <w:rFonts w:ascii="Calibri" w:hAnsi="Calibri" w:cs="Arial"/>
          <w:b/>
          <w:i/>
          <w:iCs/>
          <w:sz w:val="26"/>
          <w:szCs w:val="26"/>
        </w:rPr>
        <w:t xml:space="preserve">E </w:t>
      </w:r>
      <w:r w:rsidRPr="00B250E9">
        <w:rPr>
          <w:rFonts w:ascii="Calibri" w:hAnsi="Calibri" w:cs="Arial"/>
          <w:i/>
          <w:iCs/>
          <w:sz w:val="26"/>
          <w:szCs w:val="26"/>
        </w:rPr>
        <w:t>:</w:t>
      </w:r>
      <w:proofErr w:type="gramEnd"/>
    </w:p>
    <w:p w:rsidR="00E378D6" w:rsidRPr="00B250E9" w:rsidRDefault="00E378D6" w:rsidP="00E378D6">
      <w:pPr>
        <w:pStyle w:val="Textoindependiente"/>
        <w:jc w:val="center"/>
        <w:rPr>
          <w:rFonts w:ascii="Calibri" w:hAnsi="Calibri" w:cs="Arial"/>
          <w:i/>
          <w:iCs/>
          <w:sz w:val="20"/>
          <w:szCs w:val="20"/>
        </w:rPr>
      </w:pPr>
    </w:p>
    <w:p w:rsidR="00E378D6" w:rsidRPr="00B250E9" w:rsidRDefault="00E378D6" w:rsidP="00E378D6">
      <w:pPr>
        <w:pStyle w:val="Textoindependiente"/>
        <w:ind w:firstLine="708"/>
        <w:rPr>
          <w:rFonts w:ascii="Calibri" w:hAnsi="Calibri" w:cs="Arial"/>
          <w:sz w:val="26"/>
          <w:szCs w:val="26"/>
        </w:rPr>
      </w:pPr>
      <w:proofErr w:type="gramStart"/>
      <w:r w:rsidRPr="00B250E9">
        <w:rPr>
          <w:rFonts w:ascii="Calibri" w:hAnsi="Calibri" w:cs="Arial"/>
          <w:b/>
          <w:bCs/>
          <w:i/>
          <w:iCs/>
          <w:sz w:val="26"/>
          <w:szCs w:val="26"/>
        </w:rPr>
        <w:t>PRIMERO</w:t>
      </w:r>
      <w:r w:rsidRPr="00B250E9">
        <w:rPr>
          <w:rFonts w:ascii="Calibri" w:hAnsi="Calibri" w:cs="Arial"/>
          <w:sz w:val="26"/>
          <w:szCs w:val="26"/>
        </w:rPr>
        <w:t>.-</w:t>
      </w:r>
      <w:proofErr w:type="gramEnd"/>
      <w:r w:rsidRPr="00B250E9">
        <w:rPr>
          <w:rFonts w:ascii="Calibri" w:hAnsi="Calibri" w:cs="Arial"/>
          <w:sz w:val="26"/>
          <w:szCs w:val="26"/>
        </w:rPr>
        <w:t xml:space="preserve"> Este Juzgado Segundo Administrativo Municipal es </w:t>
      </w:r>
      <w:r w:rsidRPr="00B250E9">
        <w:rPr>
          <w:rFonts w:ascii="Calibri" w:hAnsi="Calibri" w:cs="Arial"/>
          <w:b/>
          <w:sz w:val="26"/>
          <w:szCs w:val="26"/>
        </w:rPr>
        <w:t>competente</w:t>
      </w:r>
      <w:r w:rsidRPr="00B250E9">
        <w:rPr>
          <w:rFonts w:ascii="Calibri" w:hAnsi="Calibri" w:cs="Arial"/>
          <w:sz w:val="26"/>
          <w:szCs w:val="26"/>
        </w:rPr>
        <w:t xml:space="preserve"> para conocer y resolver del presente proceso administrativo. . . . . . </w:t>
      </w:r>
    </w:p>
    <w:p w:rsidR="00E378D6" w:rsidRPr="00B250E9" w:rsidRDefault="00E378D6" w:rsidP="00E378D6">
      <w:pPr>
        <w:pStyle w:val="Textoindependiente"/>
        <w:rPr>
          <w:rFonts w:ascii="Calibri" w:hAnsi="Calibri" w:cs="Arial"/>
          <w:sz w:val="20"/>
          <w:szCs w:val="20"/>
        </w:rPr>
      </w:pPr>
    </w:p>
    <w:p w:rsidR="003B277B" w:rsidRPr="00B250E9" w:rsidRDefault="00E378D6" w:rsidP="003675B4">
      <w:pPr>
        <w:ind w:firstLine="708"/>
        <w:jc w:val="both"/>
        <w:rPr>
          <w:rFonts w:ascii="Calibri" w:hAnsi="Calibri"/>
          <w:bCs/>
          <w:sz w:val="26"/>
          <w:szCs w:val="27"/>
        </w:rPr>
      </w:pPr>
      <w:proofErr w:type="gramStart"/>
      <w:r w:rsidRPr="00B250E9">
        <w:rPr>
          <w:rFonts w:ascii="Calibri" w:hAnsi="Calibri" w:cs="Arial"/>
          <w:b/>
          <w:bCs/>
          <w:i/>
          <w:iCs/>
          <w:sz w:val="26"/>
          <w:szCs w:val="26"/>
        </w:rPr>
        <w:t>SEGUNDO.</w:t>
      </w:r>
      <w:r w:rsidRPr="00B250E9">
        <w:rPr>
          <w:rFonts w:ascii="Calibri" w:hAnsi="Calibri" w:cs="Arial"/>
          <w:b/>
          <w:bCs/>
          <w:i/>
          <w:sz w:val="26"/>
          <w:szCs w:val="26"/>
        </w:rPr>
        <w:t>-</w:t>
      </w:r>
      <w:proofErr w:type="gramEnd"/>
      <w:r w:rsidRPr="00B250E9">
        <w:rPr>
          <w:rFonts w:ascii="Calibri" w:hAnsi="Calibri" w:cs="Arial"/>
          <w:b/>
          <w:bCs/>
          <w:sz w:val="26"/>
          <w:szCs w:val="26"/>
        </w:rPr>
        <w:t xml:space="preserve"> </w:t>
      </w:r>
      <w:r w:rsidR="003B277B" w:rsidRPr="00B250E9">
        <w:rPr>
          <w:rFonts w:ascii="Calibri" w:hAnsi="Calibri" w:cs="Arial"/>
          <w:bCs/>
          <w:sz w:val="26"/>
          <w:szCs w:val="26"/>
        </w:rPr>
        <w:t>Se</w:t>
      </w:r>
      <w:r w:rsidR="003B277B" w:rsidRPr="00B250E9">
        <w:rPr>
          <w:rFonts w:ascii="Calibri" w:hAnsi="Calibri" w:cs="Arial"/>
          <w:b/>
          <w:bCs/>
          <w:sz w:val="26"/>
          <w:szCs w:val="26"/>
        </w:rPr>
        <w:t xml:space="preserve"> </w:t>
      </w:r>
      <w:r w:rsidR="000C130A" w:rsidRPr="00B250E9">
        <w:rPr>
          <w:rFonts w:ascii="Calibri" w:hAnsi="Calibri" w:cs="Arial"/>
          <w:b/>
          <w:bCs/>
          <w:sz w:val="26"/>
          <w:szCs w:val="26"/>
        </w:rPr>
        <w:t>SOBRESEE</w:t>
      </w:r>
      <w:r w:rsidR="003B277B" w:rsidRPr="00B250E9">
        <w:rPr>
          <w:rFonts w:ascii="Calibri" w:hAnsi="Calibri" w:cs="Arial"/>
          <w:b/>
          <w:bCs/>
          <w:sz w:val="26"/>
          <w:szCs w:val="26"/>
        </w:rPr>
        <w:t xml:space="preserve"> el </w:t>
      </w:r>
      <w:r w:rsidR="003B277B" w:rsidRPr="00B250E9">
        <w:rPr>
          <w:rFonts w:ascii="Calibri" w:hAnsi="Calibri" w:cs="Arial"/>
          <w:bCs/>
          <w:sz w:val="26"/>
          <w:szCs w:val="26"/>
        </w:rPr>
        <w:t xml:space="preserve">proceso respecto </w:t>
      </w:r>
      <w:r w:rsidR="003675B4" w:rsidRPr="00B250E9">
        <w:rPr>
          <w:rFonts w:ascii="Calibri" w:hAnsi="Calibri" w:cs="Arial"/>
          <w:bCs/>
          <w:sz w:val="26"/>
          <w:szCs w:val="26"/>
        </w:rPr>
        <w:t>de los actos impugnados</w:t>
      </w:r>
      <w:r w:rsidR="003B277B" w:rsidRPr="00B250E9">
        <w:rPr>
          <w:rFonts w:ascii="Calibri" w:hAnsi="Calibri" w:cs="Arial"/>
          <w:bCs/>
          <w:sz w:val="26"/>
          <w:szCs w:val="26"/>
        </w:rPr>
        <w:t xml:space="preserve"> por el ciudadano </w:t>
      </w:r>
      <w:r w:rsidR="00B250E9" w:rsidRPr="00B250E9">
        <w:rPr>
          <w:rFonts w:ascii="Arial Narrow" w:hAnsi="Arial Narrow"/>
          <w:b/>
          <w:bCs/>
          <w:sz w:val="27"/>
          <w:szCs w:val="27"/>
        </w:rPr>
        <w:t>(…)</w:t>
      </w:r>
      <w:r w:rsidR="003B277B" w:rsidRPr="00B250E9">
        <w:rPr>
          <w:rFonts w:ascii="Calibri" w:hAnsi="Calibri" w:cs="Calibri"/>
          <w:b/>
          <w:sz w:val="26"/>
          <w:szCs w:val="26"/>
        </w:rPr>
        <w:t xml:space="preserve">; </w:t>
      </w:r>
      <w:r w:rsidR="003675B4" w:rsidRPr="00B250E9">
        <w:rPr>
          <w:rFonts w:ascii="Calibri" w:hAnsi="Calibri" w:cs="Calibri"/>
          <w:sz w:val="26"/>
          <w:szCs w:val="26"/>
        </w:rPr>
        <w:t>consistente</w:t>
      </w:r>
      <w:r w:rsidR="003675B4" w:rsidRPr="00B250E9">
        <w:rPr>
          <w:rFonts w:ascii="Calibri" w:hAnsi="Calibri"/>
          <w:bCs/>
          <w:sz w:val="26"/>
          <w:szCs w:val="27"/>
        </w:rPr>
        <w:t xml:space="preserve">s en la determinación del crédito fiscal y requerimiento de pago con número de folio PR-2017-00177142 de fecha 5 cinco de septiembre del año 2017 dos mil diecisiete; </w:t>
      </w:r>
      <w:r w:rsidR="003B277B" w:rsidRPr="00B250E9">
        <w:rPr>
          <w:rFonts w:ascii="Calibri" w:hAnsi="Calibri"/>
          <w:bCs/>
          <w:sz w:val="26"/>
          <w:szCs w:val="27"/>
        </w:rPr>
        <w:t xml:space="preserve">de conformidad con las consideraciones lógicas y jurídicas expresadas en el Cuarto Considerando de esta resolución. . . . </w:t>
      </w:r>
      <w:r w:rsidR="008358A4" w:rsidRPr="00B250E9">
        <w:rPr>
          <w:rFonts w:ascii="Calibri" w:hAnsi="Calibri"/>
          <w:bCs/>
          <w:sz w:val="26"/>
          <w:szCs w:val="27"/>
        </w:rPr>
        <w:t>. . . . . . . . . . . . . . . . . . . . . . . . . . . . . . . . . . . .</w:t>
      </w:r>
    </w:p>
    <w:p w:rsidR="003B277B" w:rsidRPr="00B250E9" w:rsidRDefault="003B277B" w:rsidP="00E378D6">
      <w:pPr>
        <w:ind w:firstLine="708"/>
        <w:jc w:val="both"/>
        <w:rPr>
          <w:rFonts w:ascii="Calibri" w:hAnsi="Calibri" w:cs="Arial"/>
          <w:b/>
          <w:bCs/>
          <w:sz w:val="26"/>
          <w:szCs w:val="26"/>
        </w:rPr>
      </w:pPr>
      <w:r w:rsidRPr="00B250E9">
        <w:rPr>
          <w:rFonts w:ascii="Calibri" w:hAnsi="Calibri" w:cs="Calibri"/>
          <w:sz w:val="26"/>
          <w:szCs w:val="26"/>
        </w:rPr>
        <w:t xml:space="preserve"> </w:t>
      </w:r>
    </w:p>
    <w:p w:rsidR="00E378D6" w:rsidRPr="00B250E9" w:rsidRDefault="003B277B" w:rsidP="00E378D6">
      <w:pPr>
        <w:ind w:firstLine="708"/>
        <w:jc w:val="both"/>
        <w:rPr>
          <w:rFonts w:ascii="Calibri" w:hAnsi="Calibri"/>
          <w:sz w:val="26"/>
          <w:szCs w:val="26"/>
        </w:rPr>
      </w:pPr>
      <w:proofErr w:type="gramStart"/>
      <w:r w:rsidRPr="00B250E9">
        <w:rPr>
          <w:rFonts w:ascii="Calibri" w:hAnsi="Calibri"/>
          <w:b/>
          <w:i/>
          <w:sz w:val="26"/>
          <w:szCs w:val="26"/>
        </w:rPr>
        <w:t>TERCERO</w:t>
      </w:r>
      <w:r w:rsidRPr="00B250E9">
        <w:rPr>
          <w:rFonts w:ascii="Calibri" w:hAnsi="Calibri" w:cs="Arial"/>
          <w:sz w:val="26"/>
          <w:szCs w:val="26"/>
        </w:rPr>
        <w:t xml:space="preserve"> .</w:t>
      </w:r>
      <w:proofErr w:type="gramEnd"/>
      <w:r w:rsidRPr="00B250E9">
        <w:rPr>
          <w:rFonts w:ascii="Calibri" w:hAnsi="Calibri" w:cs="Arial"/>
          <w:sz w:val="26"/>
          <w:szCs w:val="26"/>
        </w:rPr>
        <w:t xml:space="preserve">- </w:t>
      </w:r>
      <w:r w:rsidR="00E378D6" w:rsidRPr="00B250E9">
        <w:rPr>
          <w:rFonts w:ascii="Calibri" w:hAnsi="Calibri" w:cs="Arial"/>
          <w:sz w:val="26"/>
          <w:szCs w:val="26"/>
        </w:rPr>
        <w:t xml:space="preserve">Resultó </w:t>
      </w:r>
      <w:r w:rsidR="00E378D6" w:rsidRPr="00B250E9">
        <w:rPr>
          <w:rFonts w:ascii="Calibri" w:hAnsi="Calibri" w:cs="Arial"/>
          <w:b/>
          <w:sz w:val="26"/>
          <w:szCs w:val="26"/>
        </w:rPr>
        <w:t>procedente</w:t>
      </w:r>
      <w:r w:rsidR="00E378D6" w:rsidRPr="00B250E9">
        <w:rPr>
          <w:rFonts w:ascii="Calibri" w:hAnsi="Calibri" w:cs="Arial"/>
          <w:sz w:val="26"/>
          <w:szCs w:val="26"/>
        </w:rPr>
        <w:t xml:space="preserve"> el proceso administrativo promovido por la</w:t>
      </w:r>
      <w:r w:rsidRPr="00B250E9">
        <w:rPr>
          <w:rFonts w:ascii="Calibri" w:hAnsi="Calibri" w:cs="Arial"/>
          <w:sz w:val="26"/>
          <w:szCs w:val="26"/>
        </w:rPr>
        <w:t>s</w:t>
      </w:r>
      <w:r w:rsidR="00E378D6" w:rsidRPr="00B250E9">
        <w:rPr>
          <w:rFonts w:ascii="Calibri" w:hAnsi="Calibri" w:cs="Arial"/>
          <w:sz w:val="26"/>
          <w:szCs w:val="26"/>
        </w:rPr>
        <w:t xml:space="preserve"> ciudadana</w:t>
      </w:r>
      <w:r w:rsidRPr="00B250E9">
        <w:rPr>
          <w:rFonts w:ascii="Calibri" w:hAnsi="Calibri" w:cs="Arial"/>
          <w:sz w:val="26"/>
          <w:szCs w:val="26"/>
        </w:rPr>
        <w:t xml:space="preserve">s </w:t>
      </w:r>
      <w:r w:rsidR="00B250E9" w:rsidRPr="00B250E9">
        <w:rPr>
          <w:rFonts w:ascii="Arial Narrow" w:hAnsi="Arial Narrow"/>
          <w:b/>
          <w:bCs/>
          <w:sz w:val="27"/>
          <w:szCs w:val="27"/>
        </w:rPr>
        <w:t>(…)</w:t>
      </w:r>
      <w:r w:rsidRPr="00B250E9">
        <w:rPr>
          <w:rFonts w:ascii="Calibri" w:hAnsi="Calibri" w:cs="Calibri"/>
          <w:sz w:val="26"/>
          <w:szCs w:val="26"/>
        </w:rPr>
        <w:t>, en relación a los documentos determinantes de los créditos emitidos respecto de los bienes inmuebles de su propiedad</w:t>
      </w:r>
      <w:r w:rsidR="00E378D6" w:rsidRPr="00B250E9">
        <w:rPr>
          <w:rFonts w:ascii="Calibri" w:hAnsi="Calibri"/>
          <w:sz w:val="26"/>
          <w:szCs w:val="26"/>
        </w:rPr>
        <w:t xml:space="preserve">. . . . . . . . . . . . . . </w:t>
      </w:r>
      <w:r w:rsidRPr="00B250E9">
        <w:rPr>
          <w:rFonts w:ascii="Calibri" w:hAnsi="Calibri"/>
          <w:sz w:val="26"/>
          <w:szCs w:val="26"/>
        </w:rPr>
        <w:t xml:space="preserve">. . . . . . . . . . . </w:t>
      </w:r>
    </w:p>
    <w:p w:rsidR="00E378D6" w:rsidRPr="00B250E9" w:rsidRDefault="00E378D6" w:rsidP="00E378D6">
      <w:pPr>
        <w:ind w:firstLine="708"/>
        <w:jc w:val="both"/>
        <w:rPr>
          <w:rFonts w:ascii="Calibri" w:hAnsi="Calibri"/>
          <w:sz w:val="20"/>
          <w:szCs w:val="20"/>
        </w:rPr>
      </w:pPr>
    </w:p>
    <w:p w:rsidR="00E378D6" w:rsidRPr="00B250E9" w:rsidRDefault="003B277B" w:rsidP="002B60E6">
      <w:pPr>
        <w:pStyle w:val="Sangra2detindependiente"/>
        <w:spacing w:line="240" w:lineRule="auto"/>
        <w:ind w:left="0" w:firstLine="708"/>
        <w:jc w:val="both"/>
        <w:rPr>
          <w:rFonts w:ascii="Calibri" w:hAnsi="Calibri"/>
          <w:bCs/>
          <w:sz w:val="26"/>
          <w:szCs w:val="27"/>
        </w:rPr>
      </w:pPr>
      <w:r w:rsidRPr="00B250E9">
        <w:rPr>
          <w:rFonts w:ascii="Calibri" w:hAnsi="Calibri"/>
          <w:b/>
          <w:i/>
          <w:sz w:val="26"/>
          <w:szCs w:val="26"/>
        </w:rPr>
        <w:t xml:space="preserve">CUARTO.- </w:t>
      </w:r>
      <w:r w:rsidR="00E378D6" w:rsidRPr="00B250E9">
        <w:rPr>
          <w:rFonts w:ascii="Calibri" w:hAnsi="Calibri"/>
          <w:sz w:val="26"/>
          <w:szCs w:val="26"/>
        </w:rPr>
        <w:t xml:space="preserve">Se decreta la </w:t>
      </w:r>
      <w:r w:rsidR="00E378D6" w:rsidRPr="00B250E9">
        <w:rPr>
          <w:rFonts w:ascii="Calibri" w:hAnsi="Calibri"/>
          <w:b/>
          <w:sz w:val="26"/>
          <w:szCs w:val="26"/>
        </w:rPr>
        <w:t>NULIDAD TOTAL</w:t>
      </w:r>
      <w:r w:rsidR="00E378D6" w:rsidRPr="00B250E9">
        <w:rPr>
          <w:rFonts w:ascii="Calibri" w:hAnsi="Calibri"/>
          <w:sz w:val="26"/>
          <w:szCs w:val="26"/>
        </w:rPr>
        <w:t xml:space="preserve"> de</w:t>
      </w:r>
      <w:r w:rsidRPr="00B250E9">
        <w:rPr>
          <w:rFonts w:ascii="Calibri" w:hAnsi="Calibri"/>
          <w:sz w:val="26"/>
          <w:szCs w:val="26"/>
        </w:rPr>
        <w:t xml:space="preserve"> </w:t>
      </w:r>
      <w:r w:rsidRPr="00B250E9">
        <w:rPr>
          <w:rFonts w:ascii="Calibri" w:hAnsi="Calibri"/>
          <w:sz w:val="26"/>
        </w:rPr>
        <w:t xml:space="preserve">los </w:t>
      </w:r>
      <w:r w:rsidR="003675B4" w:rsidRPr="00B250E9">
        <w:rPr>
          <w:rFonts w:ascii="Calibri" w:hAnsi="Calibri"/>
          <w:b/>
          <w:sz w:val="26"/>
        </w:rPr>
        <w:t>Documentos Determinantes</w:t>
      </w:r>
      <w:r w:rsidRPr="00B250E9">
        <w:rPr>
          <w:rFonts w:ascii="Calibri" w:hAnsi="Calibri"/>
          <w:sz w:val="26"/>
        </w:rPr>
        <w:t xml:space="preserve"> de los </w:t>
      </w:r>
      <w:r w:rsidR="002B60E6" w:rsidRPr="00B250E9">
        <w:rPr>
          <w:rFonts w:ascii="Calibri" w:hAnsi="Calibri"/>
          <w:b/>
          <w:sz w:val="26"/>
        </w:rPr>
        <w:t>Créditos</w:t>
      </w:r>
      <w:r w:rsidRPr="00B250E9">
        <w:rPr>
          <w:rFonts w:ascii="Calibri" w:hAnsi="Calibri"/>
          <w:sz w:val="26"/>
        </w:rPr>
        <w:t xml:space="preserve"> </w:t>
      </w:r>
      <w:r w:rsidR="008358A4" w:rsidRPr="00B250E9">
        <w:rPr>
          <w:rFonts w:ascii="Calibri" w:hAnsi="Calibri"/>
          <w:sz w:val="26"/>
        </w:rPr>
        <w:t xml:space="preserve">con </w:t>
      </w:r>
      <w:r w:rsidR="002B60E6" w:rsidRPr="00B250E9">
        <w:rPr>
          <w:rFonts w:ascii="Calibri" w:hAnsi="Calibri"/>
          <w:sz w:val="26"/>
        </w:rPr>
        <w:t xml:space="preserve">folios </w:t>
      </w:r>
      <w:r w:rsidR="008358A4" w:rsidRPr="00B250E9">
        <w:rPr>
          <w:rFonts w:ascii="Calibri" w:hAnsi="Calibri"/>
          <w:sz w:val="26"/>
        </w:rPr>
        <w:t xml:space="preserve">números </w:t>
      </w:r>
      <w:r w:rsidR="002B60E6" w:rsidRPr="00B250E9">
        <w:rPr>
          <w:rFonts w:ascii="Calibri" w:hAnsi="Calibri"/>
          <w:b/>
          <w:sz w:val="26"/>
        </w:rPr>
        <w:t>R-2017-00175355</w:t>
      </w:r>
      <w:r w:rsidR="002B60E6" w:rsidRPr="00B250E9">
        <w:rPr>
          <w:rFonts w:ascii="Calibri" w:hAnsi="Calibri"/>
          <w:sz w:val="26"/>
        </w:rPr>
        <w:t xml:space="preserve"> y </w:t>
      </w:r>
      <w:r w:rsidR="002B60E6" w:rsidRPr="00B250E9">
        <w:rPr>
          <w:rFonts w:ascii="Calibri" w:hAnsi="Calibri"/>
          <w:b/>
          <w:sz w:val="26"/>
        </w:rPr>
        <w:t>PR-2017-00094610</w:t>
      </w:r>
      <w:r w:rsidRPr="00B250E9">
        <w:rPr>
          <w:rFonts w:ascii="Calibri" w:hAnsi="Calibri"/>
          <w:bCs/>
          <w:sz w:val="26"/>
          <w:szCs w:val="27"/>
        </w:rPr>
        <w:t xml:space="preserve"> </w:t>
      </w:r>
      <w:r w:rsidR="002B60E6" w:rsidRPr="00B250E9">
        <w:rPr>
          <w:rFonts w:ascii="Calibri" w:hAnsi="Calibri"/>
          <w:bCs/>
          <w:sz w:val="26"/>
          <w:szCs w:val="27"/>
        </w:rPr>
        <w:t xml:space="preserve">por concepto de </w:t>
      </w:r>
      <w:r w:rsidRPr="00B250E9">
        <w:rPr>
          <w:rFonts w:ascii="Calibri" w:hAnsi="Calibri"/>
          <w:bCs/>
          <w:sz w:val="26"/>
          <w:szCs w:val="27"/>
        </w:rPr>
        <w:t>impuesto predial</w:t>
      </w:r>
      <w:r w:rsidR="002B60E6" w:rsidRPr="00B250E9">
        <w:rPr>
          <w:rFonts w:ascii="Calibri" w:hAnsi="Calibri"/>
          <w:bCs/>
          <w:sz w:val="26"/>
          <w:szCs w:val="27"/>
        </w:rPr>
        <w:t xml:space="preserve">, que se contienen en el requerimiento de pago </w:t>
      </w:r>
      <w:r w:rsidR="00E32CE3" w:rsidRPr="00B250E9">
        <w:rPr>
          <w:rFonts w:ascii="Calibri" w:hAnsi="Calibri"/>
          <w:bCs/>
          <w:sz w:val="26"/>
          <w:szCs w:val="27"/>
        </w:rPr>
        <w:t xml:space="preserve">y en </w:t>
      </w:r>
      <w:r w:rsidR="002B60E6" w:rsidRPr="00B250E9">
        <w:rPr>
          <w:rFonts w:ascii="Calibri" w:hAnsi="Calibri"/>
          <w:bCs/>
          <w:sz w:val="26"/>
          <w:szCs w:val="27"/>
        </w:rPr>
        <w:t>el mandamiento de embargo de fechas 1 uno y 26 veintiséis de septiembre del 2017 dos mil diecisiete, por las cantidades de $23,953.46 (Veintitrés mil novecientos cincuenta y tres pesos 46/100 Moneda Nacional) y $24,349.33 (Veinticuatro mil trescientos cuarenta y nueve pesos 33/100 Moneda Nacional), respectivamente; así como del mandamiento de embargo de fecha 22 veintidós de septiembre del citado año 2017 dos mil diecisiete, por la cantidad de $14,867.90 (Catorce mil ochocientos sesenta y siete pesos 90/100 Moneda Nacional)</w:t>
      </w:r>
      <w:r w:rsidR="00E378D6" w:rsidRPr="00B250E9">
        <w:rPr>
          <w:rFonts w:ascii="Calibri" w:hAnsi="Calibri"/>
          <w:bCs/>
          <w:sz w:val="26"/>
          <w:szCs w:val="27"/>
        </w:rPr>
        <w:t>;</w:t>
      </w:r>
      <w:r w:rsidRPr="00B250E9">
        <w:rPr>
          <w:rFonts w:ascii="Calibri" w:hAnsi="Calibri"/>
          <w:bCs/>
          <w:sz w:val="26"/>
          <w:szCs w:val="27"/>
        </w:rPr>
        <w:t xml:space="preserve"> </w:t>
      </w:r>
      <w:r w:rsidR="002B60E6" w:rsidRPr="00B250E9">
        <w:rPr>
          <w:rFonts w:ascii="Calibri" w:hAnsi="Calibri"/>
          <w:bCs/>
          <w:sz w:val="26"/>
          <w:szCs w:val="27"/>
        </w:rPr>
        <w:t>del mismo modo también s</w:t>
      </w:r>
      <w:r w:rsidRPr="00B250E9">
        <w:rPr>
          <w:rFonts w:ascii="Calibri" w:hAnsi="Calibri" w:cs="Arial"/>
          <w:sz w:val="26"/>
          <w:szCs w:val="26"/>
        </w:rPr>
        <w:t xml:space="preserve">e </w:t>
      </w:r>
      <w:r w:rsidR="002B60E6" w:rsidRPr="00B250E9">
        <w:rPr>
          <w:rFonts w:ascii="Calibri" w:hAnsi="Calibri" w:cs="Arial"/>
          <w:b/>
          <w:sz w:val="26"/>
          <w:szCs w:val="26"/>
        </w:rPr>
        <w:t xml:space="preserve">Decreta </w:t>
      </w:r>
      <w:r w:rsidR="002B60E6" w:rsidRPr="00B250E9">
        <w:rPr>
          <w:rFonts w:ascii="Calibri" w:hAnsi="Calibri" w:cs="Arial"/>
          <w:sz w:val="26"/>
          <w:szCs w:val="26"/>
        </w:rPr>
        <w:t>también la</w:t>
      </w:r>
      <w:r w:rsidR="002B60E6" w:rsidRPr="00B250E9">
        <w:rPr>
          <w:rFonts w:ascii="Calibri" w:hAnsi="Calibri" w:cs="Arial"/>
          <w:b/>
          <w:sz w:val="26"/>
          <w:szCs w:val="26"/>
        </w:rPr>
        <w:t xml:space="preserve"> </w:t>
      </w:r>
      <w:r w:rsidRPr="00B250E9">
        <w:rPr>
          <w:rFonts w:ascii="Calibri" w:hAnsi="Calibri" w:cs="Arial"/>
          <w:b/>
          <w:sz w:val="26"/>
          <w:szCs w:val="26"/>
        </w:rPr>
        <w:t>NULIDAD TOTAL</w:t>
      </w:r>
      <w:r w:rsidR="005760BB" w:rsidRPr="00B250E9">
        <w:rPr>
          <w:rFonts w:ascii="Calibri" w:hAnsi="Calibri" w:cs="Arial"/>
          <w:b/>
          <w:sz w:val="26"/>
          <w:szCs w:val="26"/>
        </w:rPr>
        <w:t xml:space="preserve"> de los actos que derivan de dichas determinaciones de crédito, </w:t>
      </w:r>
      <w:r w:rsidR="005760BB" w:rsidRPr="00B250E9">
        <w:rPr>
          <w:rFonts w:ascii="Calibri" w:hAnsi="Calibri" w:cs="Arial"/>
          <w:sz w:val="26"/>
          <w:szCs w:val="26"/>
        </w:rPr>
        <w:t>como lo son entre otros</w:t>
      </w:r>
      <w:r w:rsidR="005760BB" w:rsidRPr="00B250E9">
        <w:rPr>
          <w:rFonts w:ascii="Calibri" w:hAnsi="Calibri" w:cs="Arial"/>
          <w:b/>
          <w:sz w:val="26"/>
          <w:szCs w:val="26"/>
        </w:rPr>
        <w:t xml:space="preserve">, </w:t>
      </w:r>
      <w:r w:rsidRPr="00B250E9">
        <w:rPr>
          <w:rFonts w:ascii="Calibri" w:hAnsi="Calibri"/>
          <w:bCs/>
          <w:sz w:val="26"/>
          <w:szCs w:val="27"/>
        </w:rPr>
        <w:t xml:space="preserve">los </w:t>
      </w:r>
      <w:r w:rsidR="005760BB" w:rsidRPr="00B250E9">
        <w:rPr>
          <w:rFonts w:ascii="Calibri" w:hAnsi="Calibri"/>
          <w:b/>
          <w:bCs/>
          <w:sz w:val="26"/>
          <w:szCs w:val="27"/>
        </w:rPr>
        <w:t xml:space="preserve">Requerimientos </w:t>
      </w:r>
      <w:r w:rsidR="005760BB" w:rsidRPr="00B250E9">
        <w:rPr>
          <w:rFonts w:ascii="Calibri" w:hAnsi="Calibri"/>
          <w:bCs/>
          <w:sz w:val="26"/>
          <w:szCs w:val="27"/>
        </w:rPr>
        <w:t>de</w:t>
      </w:r>
      <w:r w:rsidR="005760BB" w:rsidRPr="00B250E9">
        <w:rPr>
          <w:rFonts w:ascii="Calibri" w:hAnsi="Calibri"/>
          <w:b/>
          <w:bCs/>
          <w:sz w:val="26"/>
          <w:szCs w:val="27"/>
        </w:rPr>
        <w:t xml:space="preserve"> Pago, </w:t>
      </w:r>
      <w:r w:rsidR="005760BB" w:rsidRPr="00B250E9">
        <w:rPr>
          <w:rFonts w:ascii="Calibri" w:hAnsi="Calibri"/>
          <w:bCs/>
          <w:sz w:val="26"/>
          <w:szCs w:val="27"/>
        </w:rPr>
        <w:t>los</w:t>
      </w:r>
      <w:r w:rsidR="005760BB" w:rsidRPr="00B250E9">
        <w:rPr>
          <w:rFonts w:ascii="Calibri" w:hAnsi="Calibri"/>
          <w:b/>
          <w:bCs/>
          <w:sz w:val="26"/>
          <w:szCs w:val="27"/>
        </w:rPr>
        <w:t xml:space="preserve"> Mandamientos</w:t>
      </w:r>
      <w:r w:rsidRPr="00B250E9">
        <w:rPr>
          <w:rFonts w:ascii="Calibri" w:hAnsi="Calibri"/>
          <w:bCs/>
          <w:sz w:val="26"/>
          <w:szCs w:val="27"/>
        </w:rPr>
        <w:t xml:space="preserve"> de </w:t>
      </w:r>
      <w:r w:rsidR="005760BB" w:rsidRPr="00B250E9">
        <w:rPr>
          <w:rFonts w:ascii="Calibri" w:hAnsi="Calibri"/>
          <w:b/>
          <w:bCs/>
          <w:sz w:val="26"/>
          <w:szCs w:val="27"/>
        </w:rPr>
        <w:t>Embargo</w:t>
      </w:r>
      <w:r w:rsidRPr="00B250E9">
        <w:rPr>
          <w:rFonts w:ascii="Calibri" w:hAnsi="Calibri"/>
          <w:b/>
          <w:bCs/>
          <w:sz w:val="26"/>
          <w:szCs w:val="27"/>
        </w:rPr>
        <w:t xml:space="preserve"> </w:t>
      </w:r>
      <w:r w:rsidR="005760BB" w:rsidRPr="00B250E9">
        <w:rPr>
          <w:rFonts w:ascii="Calibri" w:hAnsi="Calibri"/>
          <w:bCs/>
          <w:sz w:val="26"/>
          <w:szCs w:val="27"/>
        </w:rPr>
        <w:t xml:space="preserve">y de los </w:t>
      </w:r>
      <w:r w:rsidR="005760BB" w:rsidRPr="00B250E9">
        <w:rPr>
          <w:rFonts w:ascii="Calibri" w:hAnsi="Calibri"/>
          <w:b/>
          <w:bCs/>
          <w:sz w:val="26"/>
          <w:szCs w:val="27"/>
        </w:rPr>
        <w:t xml:space="preserve">Embargos </w:t>
      </w:r>
      <w:r w:rsidR="005760BB" w:rsidRPr="00B250E9">
        <w:rPr>
          <w:rFonts w:ascii="Calibri" w:hAnsi="Calibri"/>
          <w:bCs/>
          <w:sz w:val="26"/>
          <w:szCs w:val="27"/>
        </w:rPr>
        <w:t>trabados como consecuencia de los mismo</w:t>
      </w:r>
      <w:r w:rsidR="002B60E6" w:rsidRPr="00B250E9">
        <w:rPr>
          <w:rFonts w:ascii="Calibri" w:hAnsi="Calibri"/>
          <w:bCs/>
          <w:sz w:val="26"/>
          <w:szCs w:val="27"/>
        </w:rPr>
        <w:t xml:space="preserve"> </w:t>
      </w:r>
      <w:r w:rsidRPr="00B250E9">
        <w:rPr>
          <w:rFonts w:ascii="Calibri" w:hAnsi="Calibri"/>
          <w:bCs/>
          <w:sz w:val="26"/>
          <w:szCs w:val="27"/>
        </w:rPr>
        <w:t>y en general de los actos de los procedimientos administrativos de ejecución relativos;</w:t>
      </w:r>
      <w:r w:rsidR="00E378D6" w:rsidRPr="00B250E9">
        <w:rPr>
          <w:rFonts w:ascii="Calibri" w:hAnsi="Calibri"/>
          <w:bCs/>
          <w:sz w:val="26"/>
          <w:szCs w:val="27"/>
        </w:rPr>
        <w:t xml:space="preserve"> de conformidad con las consideraciones lógicas y jurídicas expresadas en el Sexto Considerando de esta resolución. . .</w:t>
      </w:r>
      <w:r w:rsidRPr="00B250E9">
        <w:rPr>
          <w:rFonts w:ascii="Calibri" w:hAnsi="Calibri"/>
          <w:bCs/>
          <w:sz w:val="26"/>
          <w:szCs w:val="27"/>
        </w:rPr>
        <w:t xml:space="preserve"> . . </w:t>
      </w:r>
    </w:p>
    <w:p w:rsidR="003B277B" w:rsidRPr="00B250E9" w:rsidRDefault="003B277B" w:rsidP="00E378D6">
      <w:pPr>
        <w:pStyle w:val="Sangra2detindependiente"/>
        <w:spacing w:line="240" w:lineRule="auto"/>
        <w:ind w:left="0" w:firstLine="708"/>
        <w:jc w:val="both"/>
        <w:rPr>
          <w:rFonts w:ascii="Calibri" w:hAnsi="Calibri"/>
          <w:bCs/>
          <w:sz w:val="20"/>
          <w:szCs w:val="20"/>
        </w:rPr>
      </w:pPr>
    </w:p>
    <w:p w:rsidR="00107A30" w:rsidRPr="00B250E9" w:rsidRDefault="00E378D6" w:rsidP="00E378D6">
      <w:pPr>
        <w:ind w:firstLine="708"/>
        <w:jc w:val="both"/>
        <w:rPr>
          <w:rFonts w:ascii="Calibri" w:hAnsi="Calibri" w:cs="Calibri"/>
          <w:sz w:val="26"/>
          <w:szCs w:val="26"/>
        </w:rPr>
      </w:pPr>
      <w:proofErr w:type="gramStart"/>
      <w:r w:rsidRPr="00B250E9">
        <w:rPr>
          <w:rFonts w:ascii="Calibri" w:hAnsi="Calibri"/>
          <w:b/>
          <w:bCs/>
          <w:i/>
          <w:sz w:val="26"/>
          <w:szCs w:val="27"/>
        </w:rPr>
        <w:t>CUARTO.-</w:t>
      </w:r>
      <w:proofErr w:type="gramEnd"/>
      <w:r w:rsidRPr="00B250E9">
        <w:rPr>
          <w:rFonts w:ascii="Calibri" w:hAnsi="Calibri"/>
          <w:b/>
          <w:bCs/>
          <w:i/>
          <w:sz w:val="26"/>
          <w:szCs w:val="27"/>
        </w:rPr>
        <w:t xml:space="preserve"> </w:t>
      </w:r>
      <w:r w:rsidRPr="00B250E9">
        <w:rPr>
          <w:rFonts w:ascii="Calibri" w:hAnsi="Calibri"/>
          <w:bCs/>
          <w:sz w:val="26"/>
          <w:szCs w:val="27"/>
        </w:rPr>
        <w:t xml:space="preserve">Se </w:t>
      </w:r>
      <w:r w:rsidRPr="00B250E9">
        <w:rPr>
          <w:rFonts w:ascii="Calibri" w:hAnsi="Calibri"/>
          <w:b/>
          <w:bCs/>
          <w:sz w:val="26"/>
          <w:szCs w:val="27"/>
        </w:rPr>
        <w:t>ordena</w:t>
      </w:r>
      <w:r w:rsidRPr="00B250E9">
        <w:rPr>
          <w:rFonts w:ascii="Calibri" w:hAnsi="Calibri"/>
          <w:bCs/>
          <w:i/>
          <w:sz w:val="26"/>
          <w:szCs w:val="27"/>
        </w:rPr>
        <w:t xml:space="preserve"> </w:t>
      </w:r>
      <w:r w:rsidRPr="00B250E9">
        <w:rPr>
          <w:rFonts w:ascii="Calibri" w:hAnsi="Calibri"/>
          <w:sz w:val="26"/>
        </w:rPr>
        <w:t xml:space="preserve">a las autoridades demandadas, a </w:t>
      </w:r>
      <w:r w:rsidRPr="00B250E9">
        <w:rPr>
          <w:rFonts w:ascii="Calibri" w:hAnsi="Calibri"/>
          <w:sz w:val="26"/>
          <w:szCs w:val="26"/>
        </w:rPr>
        <w:t xml:space="preserve">realizar todos y cada uno de los </w:t>
      </w:r>
      <w:r w:rsidRPr="00B250E9">
        <w:rPr>
          <w:rFonts w:ascii="Calibri" w:hAnsi="Calibri" w:cs="Calibri"/>
          <w:sz w:val="26"/>
          <w:szCs w:val="26"/>
        </w:rPr>
        <w:t>trámites que resulten necesarios a efecto de l</w:t>
      </w:r>
      <w:r w:rsidRPr="00B250E9">
        <w:rPr>
          <w:rFonts w:ascii="Calibri" w:hAnsi="Calibri" w:cs="Calibri"/>
          <w:b/>
          <w:sz w:val="26"/>
          <w:szCs w:val="26"/>
        </w:rPr>
        <w:t>evantar los embargos trabados</w:t>
      </w:r>
      <w:r w:rsidRPr="00B250E9">
        <w:rPr>
          <w:rFonts w:ascii="Calibri" w:hAnsi="Calibri" w:cs="Calibri"/>
          <w:sz w:val="26"/>
          <w:szCs w:val="26"/>
        </w:rPr>
        <w:t>, l</w:t>
      </w:r>
      <w:r w:rsidR="003B277B" w:rsidRPr="00B250E9">
        <w:rPr>
          <w:rFonts w:ascii="Calibri" w:hAnsi="Calibri" w:cs="Calibri"/>
          <w:sz w:val="26"/>
          <w:szCs w:val="26"/>
        </w:rPr>
        <w:t>os</w:t>
      </w:r>
      <w:r w:rsidRPr="00B250E9">
        <w:rPr>
          <w:rFonts w:ascii="Calibri" w:hAnsi="Calibri"/>
          <w:sz w:val="26"/>
          <w:szCs w:val="26"/>
        </w:rPr>
        <w:t xml:space="preserve"> día</w:t>
      </w:r>
      <w:r w:rsidR="003B277B" w:rsidRPr="00B250E9">
        <w:rPr>
          <w:rFonts w:ascii="Calibri" w:hAnsi="Calibri"/>
          <w:sz w:val="26"/>
          <w:szCs w:val="26"/>
        </w:rPr>
        <w:t xml:space="preserve">s 27 veintisiete de </w:t>
      </w:r>
      <w:r w:rsidR="00107A30" w:rsidRPr="00B250E9">
        <w:rPr>
          <w:rFonts w:ascii="Calibri" w:hAnsi="Calibri"/>
          <w:sz w:val="26"/>
          <w:szCs w:val="26"/>
        </w:rPr>
        <w:t>septiem</w:t>
      </w:r>
      <w:r w:rsidR="003B277B" w:rsidRPr="00B250E9">
        <w:rPr>
          <w:rFonts w:ascii="Calibri" w:hAnsi="Calibri"/>
          <w:sz w:val="26"/>
          <w:szCs w:val="26"/>
        </w:rPr>
        <w:t xml:space="preserve">bre y 6 seis de octubre del año 2017 dos mil diecisiete; </w:t>
      </w:r>
      <w:r w:rsidR="003B277B" w:rsidRPr="00B250E9">
        <w:rPr>
          <w:rFonts w:ascii="Calibri" w:hAnsi="Calibri" w:cs="Calibri"/>
          <w:sz w:val="26"/>
          <w:szCs w:val="26"/>
        </w:rPr>
        <w:t>sobre los inmueble ubicados en circuito San Martín 104 ciento cuatro de la Colonia Obregón y Circuito Santa Fe</w:t>
      </w:r>
      <w:r w:rsidR="003B277B" w:rsidRPr="00B250E9">
        <w:rPr>
          <w:rFonts w:ascii="Calibri" w:hAnsi="Calibri" w:cs="Calibri"/>
          <w:b/>
          <w:sz w:val="26"/>
          <w:szCs w:val="26"/>
        </w:rPr>
        <w:t xml:space="preserve"> </w:t>
      </w:r>
      <w:r w:rsidR="003B277B" w:rsidRPr="00B250E9">
        <w:rPr>
          <w:rFonts w:ascii="Calibri" w:hAnsi="Calibri" w:cs="Calibri"/>
          <w:sz w:val="26"/>
          <w:szCs w:val="26"/>
        </w:rPr>
        <w:t>14 5 catorce cinco</w:t>
      </w:r>
    </w:p>
    <w:p w:rsidR="00107A30" w:rsidRPr="00B250E9" w:rsidRDefault="00107A30" w:rsidP="00107A30">
      <w:pPr>
        <w:ind w:firstLine="708"/>
        <w:jc w:val="right"/>
        <w:rPr>
          <w:rFonts w:ascii="Calibri" w:hAnsi="Calibri"/>
          <w:b/>
          <w:sz w:val="26"/>
        </w:rPr>
      </w:pPr>
      <w:r w:rsidRPr="00B250E9">
        <w:rPr>
          <w:rFonts w:ascii="Calibri" w:hAnsi="Calibri"/>
          <w:b/>
          <w:sz w:val="26"/>
        </w:rPr>
        <w:t>Expediente número 1224/2doJAM/2017-JN</w:t>
      </w:r>
    </w:p>
    <w:p w:rsidR="00107A30" w:rsidRPr="00B250E9" w:rsidRDefault="00107A30" w:rsidP="00E378D6">
      <w:pPr>
        <w:ind w:firstLine="708"/>
        <w:jc w:val="both"/>
        <w:rPr>
          <w:rFonts w:ascii="Calibri" w:hAnsi="Calibri" w:cs="Calibri"/>
          <w:sz w:val="26"/>
          <w:szCs w:val="26"/>
        </w:rPr>
      </w:pPr>
    </w:p>
    <w:p w:rsidR="00E378D6" w:rsidRPr="00B250E9" w:rsidRDefault="003B277B" w:rsidP="00107A30">
      <w:pPr>
        <w:jc w:val="both"/>
        <w:rPr>
          <w:rFonts w:ascii="Calibri" w:hAnsi="Calibri"/>
          <w:sz w:val="20"/>
          <w:szCs w:val="20"/>
          <w:lang w:val="es-MX"/>
        </w:rPr>
      </w:pPr>
      <w:r w:rsidRPr="00B250E9">
        <w:rPr>
          <w:rFonts w:ascii="Calibri" w:hAnsi="Calibri" w:cs="Calibri"/>
          <w:sz w:val="26"/>
          <w:szCs w:val="26"/>
        </w:rPr>
        <w:t xml:space="preserve">del Fraccionamiento Hacienda Santa Fe, </w:t>
      </w:r>
      <w:r w:rsidRPr="00B250E9">
        <w:rPr>
          <w:rFonts w:ascii="Calibri" w:hAnsi="Calibri"/>
          <w:bCs/>
          <w:sz w:val="26"/>
          <w:szCs w:val="27"/>
        </w:rPr>
        <w:t>ambos de esta ciudad</w:t>
      </w:r>
      <w:r w:rsidR="00E378D6" w:rsidRPr="00B250E9">
        <w:rPr>
          <w:rFonts w:ascii="Calibri" w:hAnsi="Calibri"/>
          <w:bCs/>
          <w:sz w:val="26"/>
          <w:szCs w:val="27"/>
        </w:rPr>
        <w:t>, ambos de esta ciudad</w:t>
      </w:r>
      <w:r w:rsidR="00E378D6" w:rsidRPr="00B250E9">
        <w:rPr>
          <w:rFonts w:ascii="Calibri" w:hAnsi="Calibri"/>
          <w:sz w:val="26"/>
          <w:szCs w:val="26"/>
        </w:rPr>
        <w:t>. . . . . . . . . . . . . . . . . . . . . . . . . . . . . . . . . . . . . . . . . .</w:t>
      </w:r>
      <w:r w:rsidRPr="00B250E9">
        <w:rPr>
          <w:rFonts w:ascii="Calibri" w:hAnsi="Calibri"/>
          <w:sz w:val="26"/>
          <w:szCs w:val="26"/>
        </w:rPr>
        <w:t xml:space="preserve"> . . . . . . . . . . . . . . . </w:t>
      </w:r>
      <w:proofErr w:type="gramStart"/>
      <w:r w:rsidRPr="00B250E9">
        <w:rPr>
          <w:rFonts w:ascii="Calibri" w:hAnsi="Calibri"/>
          <w:sz w:val="26"/>
          <w:szCs w:val="26"/>
        </w:rPr>
        <w:t>. . . .</w:t>
      </w:r>
      <w:proofErr w:type="gramEnd"/>
      <w:r w:rsidRPr="00B250E9">
        <w:rPr>
          <w:rFonts w:ascii="Calibri" w:hAnsi="Calibri"/>
          <w:sz w:val="26"/>
          <w:szCs w:val="26"/>
        </w:rPr>
        <w:t xml:space="preserve"> .</w:t>
      </w:r>
    </w:p>
    <w:p w:rsidR="00E378D6" w:rsidRPr="00B250E9" w:rsidRDefault="00E378D6" w:rsidP="00E378D6">
      <w:pPr>
        <w:pStyle w:val="Sangra2detindependiente"/>
        <w:spacing w:line="240" w:lineRule="auto"/>
        <w:ind w:left="0" w:firstLine="708"/>
        <w:jc w:val="both"/>
        <w:rPr>
          <w:rFonts w:ascii="Calibri" w:hAnsi="Calibri"/>
          <w:b/>
          <w:bCs/>
          <w:i/>
          <w:sz w:val="26"/>
          <w:szCs w:val="27"/>
        </w:rPr>
      </w:pPr>
    </w:p>
    <w:p w:rsidR="00E378D6" w:rsidRPr="00B250E9" w:rsidRDefault="00E378D6" w:rsidP="00E378D6">
      <w:pPr>
        <w:pStyle w:val="Sangra2detindependiente"/>
        <w:spacing w:line="240" w:lineRule="auto"/>
        <w:ind w:left="0" w:firstLine="708"/>
        <w:jc w:val="both"/>
        <w:rPr>
          <w:rFonts w:ascii="Calibri" w:hAnsi="Calibri"/>
          <w:b/>
          <w:bCs/>
          <w:i/>
          <w:sz w:val="20"/>
          <w:szCs w:val="20"/>
        </w:rPr>
      </w:pPr>
      <w:r w:rsidRPr="00B250E9">
        <w:rPr>
          <w:rFonts w:ascii="Calibri" w:hAnsi="Calibri"/>
          <w:b/>
          <w:bCs/>
          <w:i/>
          <w:sz w:val="26"/>
          <w:szCs w:val="27"/>
        </w:rPr>
        <w:lastRenderedPageBreak/>
        <w:t xml:space="preserve"> </w:t>
      </w:r>
      <w:r w:rsidRPr="00B250E9">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B250E9">
        <w:rPr>
          <w:rFonts w:ascii="Calibri" w:hAnsi="Calibri" w:cs="Calibri"/>
          <w:b/>
          <w:sz w:val="26"/>
          <w:szCs w:val="26"/>
        </w:rPr>
        <w:t>15 quince días</w:t>
      </w:r>
      <w:r w:rsidRPr="00B250E9">
        <w:rPr>
          <w:rFonts w:ascii="Calibri" w:hAnsi="Calibri" w:cs="Calibri"/>
          <w:sz w:val="26"/>
          <w:szCs w:val="26"/>
        </w:rPr>
        <w:t xml:space="preserve"> hábiles siguientes a la fecha en que </w:t>
      </w:r>
      <w:r w:rsidRPr="00B250E9">
        <w:rPr>
          <w:rFonts w:ascii="Calibri" w:hAnsi="Calibri" w:cs="Calibri"/>
          <w:b/>
          <w:sz w:val="26"/>
          <w:szCs w:val="26"/>
        </w:rPr>
        <w:t>cause ejecutoria</w:t>
      </w:r>
      <w:r w:rsidRPr="00B250E9">
        <w:rPr>
          <w:rFonts w:ascii="Calibri" w:hAnsi="Calibri" w:cs="Calibri"/>
          <w:sz w:val="26"/>
          <w:szCs w:val="26"/>
        </w:rPr>
        <w:t xml:space="preserve"> la presente resolución; debiendo </w:t>
      </w:r>
      <w:r w:rsidRPr="00B250E9">
        <w:rPr>
          <w:rFonts w:ascii="Calibri" w:hAnsi="Calibri" w:cs="Calibri"/>
          <w:b/>
          <w:sz w:val="26"/>
          <w:szCs w:val="26"/>
        </w:rPr>
        <w:t>informar</w:t>
      </w:r>
      <w:r w:rsidRPr="00B250E9">
        <w:rPr>
          <w:rFonts w:ascii="Calibri" w:hAnsi="Calibri" w:cs="Calibri"/>
          <w:sz w:val="26"/>
          <w:szCs w:val="26"/>
        </w:rPr>
        <w:t xml:space="preserve"> a este Juzgado del cumplimiento dado al presente resolutivo, </w:t>
      </w:r>
      <w:r w:rsidRPr="00B250E9">
        <w:rPr>
          <w:rFonts w:ascii="Calibri" w:hAnsi="Calibri" w:cs="Calibri"/>
          <w:b/>
          <w:sz w:val="26"/>
          <w:szCs w:val="26"/>
        </w:rPr>
        <w:t>acompañando</w:t>
      </w:r>
      <w:r w:rsidRPr="00B250E9">
        <w:rPr>
          <w:rFonts w:ascii="Calibri" w:hAnsi="Calibri" w:cs="Calibri"/>
          <w:sz w:val="26"/>
          <w:szCs w:val="26"/>
        </w:rPr>
        <w:t xml:space="preserve"> las constancias relativas que así lo acrediten. . . . . . . . . . . . </w:t>
      </w:r>
      <w:proofErr w:type="gramStart"/>
      <w:r w:rsidRPr="00B250E9">
        <w:rPr>
          <w:rFonts w:ascii="Calibri" w:hAnsi="Calibri" w:cs="Calibri"/>
          <w:sz w:val="26"/>
          <w:szCs w:val="26"/>
        </w:rPr>
        <w:t>. . . .</w:t>
      </w:r>
      <w:proofErr w:type="gramEnd"/>
      <w:r w:rsidRPr="00B250E9">
        <w:rPr>
          <w:rFonts w:ascii="Calibri" w:hAnsi="Calibri" w:cs="Calibri"/>
          <w:sz w:val="26"/>
          <w:szCs w:val="26"/>
        </w:rPr>
        <w:t xml:space="preserve"> . </w:t>
      </w:r>
    </w:p>
    <w:p w:rsidR="00E378D6" w:rsidRPr="00B250E9" w:rsidRDefault="00E378D6" w:rsidP="00E378D6">
      <w:pPr>
        <w:pStyle w:val="Textoindependiente"/>
        <w:ind w:firstLine="708"/>
        <w:rPr>
          <w:rFonts w:ascii="Calibri" w:hAnsi="Calibri" w:cs="Arial"/>
          <w:sz w:val="26"/>
          <w:szCs w:val="26"/>
          <w:lang w:val="es-ES"/>
        </w:rPr>
      </w:pPr>
    </w:p>
    <w:p w:rsidR="00E378D6" w:rsidRPr="00B250E9" w:rsidRDefault="00E378D6" w:rsidP="00E378D6">
      <w:pPr>
        <w:pStyle w:val="Textoindependiente"/>
        <w:ind w:firstLine="708"/>
        <w:rPr>
          <w:rFonts w:ascii="Calibri" w:hAnsi="Calibri" w:cs="Arial"/>
          <w:sz w:val="26"/>
          <w:szCs w:val="26"/>
        </w:rPr>
      </w:pPr>
      <w:r w:rsidRPr="00B250E9">
        <w:rPr>
          <w:rFonts w:ascii="Calibri" w:hAnsi="Calibri" w:cs="Arial"/>
          <w:sz w:val="26"/>
          <w:szCs w:val="26"/>
        </w:rPr>
        <w:t xml:space="preserve">Notifíquese a las autoridades demandadas por oficio y a la parte actora personalmente. . . . . . . . . . . . . . . . . . . . . . . . . . . . . . . . . . . . . . . . . . . . . . . . . . . </w:t>
      </w:r>
      <w:proofErr w:type="gramStart"/>
      <w:r w:rsidRPr="00B250E9">
        <w:rPr>
          <w:rFonts w:ascii="Calibri" w:hAnsi="Calibri" w:cs="Arial"/>
          <w:sz w:val="26"/>
          <w:szCs w:val="26"/>
        </w:rPr>
        <w:t>. . . .</w:t>
      </w:r>
      <w:proofErr w:type="gramEnd"/>
      <w:r w:rsidRPr="00B250E9">
        <w:rPr>
          <w:rFonts w:ascii="Calibri" w:hAnsi="Calibri" w:cs="Arial"/>
          <w:sz w:val="26"/>
          <w:szCs w:val="26"/>
        </w:rPr>
        <w:t xml:space="preserve"> </w:t>
      </w:r>
    </w:p>
    <w:p w:rsidR="00E378D6" w:rsidRPr="00B250E9" w:rsidRDefault="00E378D6" w:rsidP="00E378D6">
      <w:pPr>
        <w:pStyle w:val="Textoindependiente"/>
        <w:rPr>
          <w:rFonts w:ascii="Calibri" w:hAnsi="Calibri" w:cs="Arial"/>
          <w:sz w:val="26"/>
          <w:szCs w:val="26"/>
        </w:rPr>
      </w:pPr>
    </w:p>
    <w:p w:rsidR="00E378D6" w:rsidRPr="00B250E9" w:rsidRDefault="00E378D6" w:rsidP="00E378D6">
      <w:pPr>
        <w:pStyle w:val="Textoindependiente"/>
        <w:rPr>
          <w:rFonts w:ascii="Calibri" w:hAnsi="Calibri" w:cs="Arial"/>
          <w:b/>
          <w:bCs/>
          <w:sz w:val="26"/>
          <w:szCs w:val="26"/>
        </w:rPr>
      </w:pPr>
      <w:r w:rsidRPr="00B250E9">
        <w:rPr>
          <w:rFonts w:ascii="Calibri" w:hAnsi="Calibri" w:cs="Arial"/>
          <w:sz w:val="26"/>
          <w:szCs w:val="26"/>
        </w:rPr>
        <w:tab/>
        <w:t xml:space="preserve">En su oportunidad, archívese este expediente, como asunto totalmente concluido y </w:t>
      </w:r>
      <w:r w:rsidR="00107A30" w:rsidRPr="00B250E9">
        <w:rPr>
          <w:rFonts w:ascii="Calibri" w:hAnsi="Calibri" w:cs="Arial"/>
          <w:sz w:val="26"/>
          <w:szCs w:val="26"/>
        </w:rPr>
        <w:t>regístrese en el Sistema de Control de expedientes de los Juzgados Administrativos Municipales</w:t>
      </w:r>
      <w:r w:rsidRPr="00B250E9">
        <w:rPr>
          <w:rFonts w:ascii="Calibri" w:hAnsi="Calibri" w:cs="Arial"/>
          <w:sz w:val="26"/>
          <w:szCs w:val="26"/>
        </w:rPr>
        <w:t>. . .</w:t>
      </w:r>
      <w:r w:rsidR="00107A30" w:rsidRPr="00B250E9">
        <w:rPr>
          <w:rFonts w:ascii="Calibri" w:hAnsi="Calibri" w:cs="Arial"/>
          <w:sz w:val="26"/>
          <w:szCs w:val="26"/>
        </w:rPr>
        <w:t xml:space="preserve"> . . . . . . . . . . . . . . . . . . . . . . . . . . . . . . . . . . . . </w:t>
      </w:r>
      <w:proofErr w:type="gramStart"/>
      <w:r w:rsidR="00107A30" w:rsidRPr="00B250E9">
        <w:rPr>
          <w:rFonts w:ascii="Calibri" w:hAnsi="Calibri" w:cs="Arial"/>
          <w:sz w:val="26"/>
          <w:szCs w:val="26"/>
        </w:rPr>
        <w:t>. . . .</w:t>
      </w:r>
      <w:proofErr w:type="gramEnd"/>
      <w:r w:rsidR="00107A30" w:rsidRPr="00B250E9">
        <w:rPr>
          <w:rFonts w:ascii="Calibri" w:hAnsi="Calibri" w:cs="Arial"/>
          <w:sz w:val="26"/>
          <w:szCs w:val="26"/>
        </w:rPr>
        <w:t xml:space="preserve"> .</w:t>
      </w:r>
      <w:r w:rsidRPr="00B250E9">
        <w:rPr>
          <w:rFonts w:ascii="Calibri" w:hAnsi="Calibri" w:cs="Arial"/>
          <w:sz w:val="26"/>
          <w:szCs w:val="26"/>
        </w:rPr>
        <w:t xml:space="preserve"> </w:t>
      </w:r>
    </w:p>
    <w:p w:rsidR="00E378D6" w:rsidRPr="00B250E9" w:rsidRDefault="00E378D6" w:rsidP="00E378D6">
      <w:pPr>
        <w:pStyle w:val="Textoindependiente"/>
        <w:rPr>
          <w:rFonts w:ascii="Calibri" w:hAnsi="Calibri" w:cs="Arial"/>
          <w:sz w:val="20"/>
          <w:szCs w:val="20"/>
          <w:lang w:val="es-ES"/>
        </w:rPr>
      </w:pPr>
    </w:p>
    <w:p w:rsidR="00E378D6" w:rsidRPr="00B250E9" w:rsidRDefault="00E378D6" w:rsidP="00E378D6">
      <w:pPr>
        <w:pStyle w:val="Textoindependiente"/>
        <w:ind w:firstLine="708"/>
        <w:rPr>
          <w:rFonts w:ascii="Calibri" w:hAnsi="Calibri"/>
          <w:sz w:val="26"/>
        </w:rPr>
      </w:pPr>
      <w:r w:rsidRPr="00B250E9">
        <w:rPr>
          <w:rFonts w:ascii="Calibri" w:hAnsi="Calibri"/>
          <w:sz w:val="26"/>
        </w:rPr>
        <w:t xml:space="preserve">Así lo resolvió y firma el Licenciado </w:t>
      </w:r>
      <w:r w:rsidRPr="00B250E9">
        <w:rPr>
          <w:rFonts w:ascii="Calibri" w:hAnsi="Calibri"/>
          <w:b/>
          <w:bCs/>
          <w:sz w:val="26"/>
        </w:rPr>
        <w:t>Ernesto Alejandro Mora Álvarez</w:t>
      </w:r>
      <w:r w:rsidRPr="00B250E9">
        <w:rPr>
          <w:rFonts w:ascii="Calibri" w:hAnsi="Calibri"/>
          <w:sz w:val="26"/>
        </w:rPr>
        <w:t xml:space="preserve">, Juez Segundo Administrativo Municipal de León, Guanajuato, quien actúa asistido en forma legal con Secretaria de Estudio y Cuenta, Licenciada </w:t>
      </w:r>
      <w:r w:rsidR="00BB751E" w:rsidRPr="00B250E9">
        <w:rPr>
          <w:rFonts w:ascii="Calibri" w:hAnsi="Calibri" w:cs="Calibri"/>
          <w:b/>
          <w:sz w:val="26"/>
          <w:szCs w:val="26"/>
        </w:rPr>
        <w:t>María del Rocío Villanueva Sánchez</w:t>
      </w:r>
      <w:r w:rsidRPr="00B250E9">
        <w:rPr>
          <w:rFonts w:ascii="Calibri" w:hAnsi="Calibri" w:cs="Calibri"/>
          <w:sz w:val="26"/>
          <w:szCs w:val="26"/>
        </w:rPr>
        <w:t>,</w:t>
      </w:r>
      <w:r w:rsidRPr="00B250E9">
        <w:rPr>
          <w:rFonts w:ascii="Calibri" w:hAnsi="Calibri"/>
          <w:sz w:val="26"/>
        </w:rPr>
        <w:t xml:space="preserve"> quien da fe. . . . . . . . . . . . .</w:t>
      </w:r>
      <w:r w:rsidR="00107A30" w:rsidRPr="00B250E9">
        <w:rPr>
          <w:rFonts w:ascii="Calibri" w:hAnsi="Calibri"/>
          <w:sz w:val="26"/>
        </w:rPr>
        <w:t xml:space="preserve"> . . . . . . . . . . . . . . . . . . . . . . . </w:t>
      </w:r>
      <w:proofErr w:type="gramStart"/>
      <w:r w:rsidR="00107A30" w:rsidRPr="00B250E9">
        <w:rPr>
          <w:rFonts w:ascii="Calibri" w:hAnsi="Calibri"/>
          <w:sz w:val="26"/>
        </w:rPr>
        <w:t>. . . .</w:t>
      </w:r>
      <w:proofErr w:type="gramEnd"/>
      <w:r w:rsidR="00107A30" w:rsidRPr="00B250E9">
        <w:rPr>
          <w:rFonts w:ascii="Calibri" w:hAnsi="Calibri"/>
          <w:sz w:val="26"/>
        </w:rPr>
        <w:t xml:space="preserve"> .</w:t>
      </w:r>
    </w:p>
    <w:p w:rsidR="00CD4FDE" w:rsidRPr="00B250E9" w:rsidRDefault="00CD4FDE" w:rsidP="00E378D6">
      <w:pPr>
        <w:pStyle w:val="Textoindependiente"/>
        <w:ind w:firstLine="708"/>
        <w:rPr>
          <w:rFonts w:ascii="Calibri" w:hAnsi="Calibri"/>
          <w:sz w:val="26"/>
        </w:rPr>
      </w:pPr>
    </w:p>
    <w:p w:rsidR="00CD4FDE" w:rsidRPr="00B250E9" w:rsidRDefault="00CD4FDE" w:rsidP="00E378D6">
      <w:pPr>
        <w:pStyle w:val="Textoindependiente"/>
        <w:ind w:firstLine="708"/>
        <w:rPr>
          <w:rFonts w:ascii="Calibri" w:hAnsi="Calibri"/>
          <w:sz w:val="26"/>
        </w:rPr>
      </w:pPr>
    </w:p>
    <w:p w:rsidR="00CD4FDE" w:rsidRPr="00B250E9" w:rsidRDefault="00CD4FDE" w:rsidP="00E378D6">
      <w:pPr>
        <w:pStyle w:val="Textoindependiente"/>
        <w:ind w:firstLine="708"/>
        <w:rPr>
          <w:rFonts w:ascii="Calibri" w:hAnsi="Calibri"/>
          <w:sz w:val="26"/>
        </w:rPr>
      </w:pPr>
    </w:p>
    <w:p w:rsidR="00621151" w:rsidRPr="00B250E9" w:rsidRDefault="00621151" w:rsidP="00E378D6">
      <w:pPr>
        <w:pStyle w:val="Textoindependiente"/>
        <w:ind w:firstLine="708"/>
        <w:rPr>
          <w:rFonts w:ascii="Calibri" w:hAnsi="Calibri"/>
          <w:sz w:val="26"/>
        </w:rPr>
      </w:pPr>
    </w:p>
    <w:p w:rsidR="00621151" w:rsidRPr="00B250E9" w:rsidRDefault="00621151" w:rsidP="00E378D6">
      <w:pPr>
        <w:pStyle w:val="Textoindependiente"/>
        <w:ind w:firstLine="708"/>
        <w:rPr>
          <w:rFonts w:ascii="Calibri" w:hAnsi="Calibri"/>
          <w:sz w:val="26"/>
        </w:rPr>
      </w:pPr>
    </w:p>
    <w:p w:rsidR="00621151" w:rsidRPr="00B250E9" w:rsidRDefault="00621151" w:rsidP="00E378D6">
      <w:pPr>
        <w:pStyle w:val="Textoindependiente"/>
        <w:ind w:firstLine="708"/>
        <w:rPr>
          <w:rFonts w:ascii="Calibri" w:hAnsi="Calibri"/>
          <w:sz w:val="26"/>
        </w:rPr>
      </w:pPr>
    </w:p>
    <w:p w:rsidR="00621151" w:rsidRPr="00B250E9" w:rsidRDefault="00621151" w:rsidP="00E378D6">
      <w:pPr>
        <w:pStyle w:val="Textoindependiente"/>
        <w:ind w:firstLine="708"/>
        <w:rPr>
          <w:rFonts w:ascii="Calibri" w:hAnsi="Calibri"/>
          <w:sz w:val="26"/>
        </w:rPr>
      </w:pPr>
    </w:p>
    <w:p w:rsidR="00621151" w:rsidRPr="00B250E9" w:rsidRDefault="00621151" w:rsidP="00E378D6">
      <w:pPr>
        <w:pStyle w:val="Textoindependiente"/>
        <w:ind w:firstLine="708"/>
        <w:rPr>
          <w:rFonts w:ascii="Calibri" w:hAnsi="Calibri"/>
          <w:sz w:val="26"/>
        </w:rPr>
      </w:pPr>
    </w:p>
    <w:p w:rsidR="00621151" w:rsidRPr="00B250E9" w:rsidRDefault="00621151" w:rsidP="00E378D6">
      <w:pPr>
        <w:pStyle w:val="Textoindependiente"/>
        <w:ind w:firstLine="708"/>
        <w:rPr>
          <w:rFonts w:ascii="Calibri" w:hAnsi="Calibri"/>
          <w:sz w:val="26"/>
        </w:rPr>
      </w:pPr>
    </w:p>
    <w:p w:rsidR="00621151" w:rsidRPr="00B250E9" w:rsidRDefault="00621151" w:rsidP="00E378D6">
      <w:pPr>
        <w:pStyle w:val="Textoindependiente"/>
        <w:ind w:firstLine="708"/>
        <w:rPr>
          <w:rFonts w:ascii="Calibri" w:hAnsi="Calibri"/>
          <w:sz w:val="26"/>
        </w:rPr>
      </w:pPr>
    </w:p>
    <w:p w:rsidR="00621151" w:rsidRPr="00B250E9" w:rsidRDefault="00621151" w:rsidP="00E378D6">
      <w:pPr>
        <w:pStyle w:val="Textoindependiente"/>
        <w:ind w:firstLine="708"/>
        <w:rPr>
          <w:rFonts w:ascii="Calibri" w:hAnsi="Calibri"/>
          <w:sz w:val="26"/>
        </w:rPr>
      </w:pPr>
    </w:p>
    <w:p w:rsidR="00621151" w:rsidRPr="00B250E9" w:rsidRDefault="00621151" w:rsidP="00E378D6">
      <w:pPr>
        <w:pStyle w:val="Textoindependiente"/>
        <w:ind w:firstLine="708"/>
        <w:rPr>
          <w:rFonts w:ascii="Calibri" w:hAnsi="Calibri"/>
          <w:sz w:val="26"/>
        </w:rPr>
      </w:pPr>
    </w:p>
    <w:p w:rsidR="00621151" w:rsidRPr="00B250E9" w:rsidRDefault="00621151" w:rsidP="00E378D6">
      <w:pPr>
        <w:pStyle w:val="Textoindependiente"/>
        <w:ind w:firstLine="708"/>
        <w:rPr>
          <w:rFonts w:ascii="Calibri" w:hAnsi="Calibri"/>
          <w:sz w:val="26"/>
        </w:rPr>
      </w:pPr>
    </w:p>
    <w:p w:rsidR="00621151" w:rsidRPr="00B250E9" w:rsidRDefault="00621151" w:rsidP="00E378D6">
      <w:pPr>
        <w:pStyle w:val="Textoindependiente"/>
        <w:ind w:firstLine="708"/>
        <w:rPr>
          <w:rFonts w:ascii="Calibri" w:hAnsi="Calibri"/>
          <w:sz w:val="26"/>
        </w:rPr>
      </w:pPr>
    </w:p>
    <w:p w:rsidR="00621151" w:rsidRPr="00B250E9" w:rsidRDefault="00621151" w:rsidP="00E378D6">
      <w:pPr>
        <w:pStyle w:val="Textoindependiente"/>
        <w:ind w:firstLine="708"/>
        <w:rPr>
          <w:rFonts w:ascii="Calibri" w:hAnsi="Calibri"/>
          <w:sz w:val="26"/>
        </w:rPr>
      </w:pPr>
    </w:p>
    <w:p w:rsidR="00621151" w:rsidRPr="00B250E9" w:rsidRDefault="00621151" w:rsidP="00E378D6">
      <w:pPr>
        <w:pStyle w:val="Textoindependiente"/>
        <w:ind w:firstLine="708"/>
        <w:rPr>
          <w:rFonts w:ascii="Calibri" w:hAnsi="Calibri"/>
          <w:sz w:val="26"/>
        </w:rPr>
      </w:pPr>
    </w:p>
    <w:p w:rsidR="00621151" w:rsidRPr="00B250E9" w:rsidRDefault="00621151" w:rsidP="00E378D6">
      <w:pPr>
        <w:pStyle w:val="Textoindependiente"/>
        <w:ind w:firstLine="708"/>
        <w:rPr>
          <w:rFonts w:ascii="Calibri" w:hAnsi="Calibri"/>
          <w:sz w:val="26"/>
        </w:rPr>
      </w:pPr>
    </w:p>
    <w:p w:rsidR="00621151" w:rsidRPr="00B250E9" w:rsidRDefault="00621151" w:rsidP="00E378D6">
      <w:pPr>
        <w:pStyle w:val="Textoindependiente"/>
        <w:ind w:firstLine="708"/>
        <w:rPr>
          <w:rFonts w:ascii="Calibri" w:hAnsi="Calibri"/>
          <w:sz w:val="26"/>
        </w:rPr>
      </w:pPr>
    </w:p>
    <w:p w:rsidR="00621151" w:rsidRPr="00B250E9" w:rsidRDefault="00621151" w:rsidP="00E378D6">
      <w:pPr>
        <w:pStyle w:val="Textoindependiente"/>
        <w:ind w:firstLine="708"/>
        <w:rPr>
          <w:rFonts w:ascii="Calibri" w:hAnsi="Calibri"/>
          <w:sz w:val="26"/>
        </w:rPr>
      </w:pPr>
    </w:p>
    <w:p w:rsidR="00621151" w:rsidRPr="00B250E9" w:rsidRDefault="00621151" w:rsidP="00E378D6">
      <w:pPr>
        <w:pStyle w:val="Textoindependiente"/>
        <w:ind w:firstLine="708"/>
        <w:rPr>
          <w:rFonts w:ascii="Calibri" w:hAnsi="Calibri"/>
          <w:sz w:val="26"/>
        </w:rPr>
      </w:pPr>
    </w:p>
    <w:p w:rsidR="00621151" w:rsidRPr="00B250E9" w:rsidRDefault="00621151" w:rsidP="00621151">
      <w:pPr>
        <w:ind w:firstLine="720"/>
        <w:jc w:val="both"/>
        <w:rPr>
          <w:rFonts w:asciiTheme="minorHAnsi" w:hAnsiTheme="minorHAnsi" w:cstheme="minorHAnsi"/>
          <w:b/>
        </w:rPr>
      </w:pPr>
      <w:r w:rsidRPr="00B250E9">
        <w:rPr>
          <w:rFonts w:asciiTheme="minorHAnsi" w:hAnsiTheme="minorHAnsi" w:cstheme="minorHAnsi"/>
          <w:b/>
        </w:rPr>
        <w:t xml:space="preserve">LA PRESENTE FOJA FORMA PARTE DE LA SENTENCIA DICTADA EL DÍA 25 VEINTICINCO DE JUNIO DEL AÑO 2020 DOS MIL VEINTE, EN EL PROCESO ADMINISTRATIVO CON NÚMERO DE EXPEDIENTE 1224/2doJAM/2017-JN. . . . . . . . . . </w:t>
      </w:r>
    </w:p>
    <w:p w:rsidR="00CD4FDE" w:rsidRPr="00B250E9" w:rsidRDefault="00CD4FDE" w:rsidP="00E378D6">
      <w:pPr>
        <w:pStyle w:val="Textoindependiente"/>
        <w:ind w:firstLine="708"/>
        <w:rPr>
          <w:rFonts w:ascii="Calibri" w:hAnsi="Calibri"/>
          <w:sz w:val="26"/>
          <w:lang w:val="es-ES"/>
        </w:rPr>
      </w:pPr>
    </w:p>
    <w:sectPr w:rsidR="00CD4FDE" w:rsidRPr="00B250E9" w:rsidSect="00601443">
      <w:headerReference w:type="default" r:id="rId6"/>
      <w:pgSz w:w="12240" w:h="20160" w:code="5"/>
      <w:pgMar w:top="2722" w:right="1701"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AAC" w:rsidRDefault="00CF7AAC">
      <w:r>
        <w:separator/>
      </w:r>
    </w:p>
  </w:endnote>
  <w:endnote w:type="continuationSeparator" w:id="0">
    <w:p w:rsidR="00CF7AAC" w:rsidRDefault="00CF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avid Transparent">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AAC" w:rsidRDefault="00CF7AAC">
      <w:r>
        <w:separator/>
      </w:r>
    </w:p>
  </w:footnote>
  <w:footnote w:type="continuationSeparator" w:id="0">
    <w:p w:rsidR="00CF7AAC" w:rsidRDefault="00CF7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875885"/>
      <w:docPartObj>
        <w:docPartGallery w:val="Page Numbers (Top of Page)"/>
        <w:docPartUnique/>
      </w:docPartObj>
    </w:sdtPr>
    <w:sdtEndPr/>
    <w:sdtContent>
      <w:p w:rsidR="0004558D" w:rsidRDefault="00F12043">
        <w:pPr>
          <w:pStyle w:val="Encabezado"/>
          <w:jc w:val="center"/>
        </w:pPr>
        <w:r>
          <w:fldChar w:fldCharType="begin"/>
        </w:r>
        <w:r>
          <w:instrText>PAGE   \* MERGEFORMAT</w:instrText>
        </w:r>
        <w:r>
          <w:fldChar w:fldCharType="separate"/>
        </w:r>
        <w:r w:rsidR="004043BA">
          <w:rPr>
            <w:noProof/>
          </w:rPr>
          <w:t>1</w:t>
        </w:r>
        <w:r>
          <w:fldChar w:fldCharType="end"/>
        </w:r>
      </w:p>
    </w:sdtContent>
  </w:sdt>
  <w:p w:rsidR="0004558D" w:rsidRDefault="00585BB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D6"/>
    <w:rsid w:val="000009FA"/>
    <w:rsid w:val="00002ADD"/>
    <w:rsid w:val="000344E7"/>
    <w:rsid w:val="00045171"/>
    <w:rsid w:val="000A20E1"/>
    <w:rsid w:val="000B02B2"/>
    <w:rsid w:val="000B7B1C"/>
    <w:rsid w:val="000C130A"/>
    <w:rsid w:val="00107A30"/>
    <w:rsid w:val="00147DE2"/>
    <w:rsid w:val="0015085B"/>
    <w:rsid w:val="00182BC9"/>
    <w:rsid w:val="0018569C"/>
    <w:rsid w:val="0019000B"/>
    <w:rsid w:val="001C745F"/>
    <w:rsid w:val="001D6436"/>
    <w:rsid w:val="001E76F1"/>
    <w:rsid w:val="00214377"/>
    <w:rsid w:val="002474F9"/>
    <w:rsid w:val="002621CE"/>
    <w:rsid w:val="002B60E6"/>
    <w:rsid w:val="002C103F"/>
    <w:rsid w:val="002D1A16"/>
    <w:rsid w:val="002D752E"/>
    <w:rsid w:val="00302C42"/>
    <w:rsid w:val="0031181F"/>
    <w:rsid w:val="00330E61"/>
    <w:rsid w:val="0033242A"/>
    <w:rsid w:val="00365888"/>
    <w:rsid w:val="003675B4"/>
    <w:rsid w:val="00377583"/>
    <w:rsid w:val="003B277B"/>
    <w:rsid w:val="003B46C7"/>
    <w:rsid w:val="003B4781"/>
    <w:rsid w:val="003B75FF"/>
    <w:rsid w:val="003D5420"/>
    <w:rsid w:val="003E009D"/>
    <w:rsid w:val="003F066F"/>
    <w:rsid w:val="004043BA"/>
    <w:rsid w:val="00414B37"/>
    <w:rsid w:val="00426176"/>
    <w:rsid w:val="0046098E"/>
    <w:rsid w:val="00487375"/>
    <w:rsid w:val="004B6D4D"/>
    <w:rsid w:val="004C3C9B"/>
    <w:rsid w:val="004E06AD"/>
    <w:rsid w:val="004E3EB7"/>
    <w:rsid w:val="004F1165"/>
    <w:rsid w:val="004F1B93"/>
    <w:rsid w:val="005067C9"/>
    <w:rsid w:val="00546ECF"/>
    <w:rsid w:val="00567867"/>
    <w:rsid w:val="00574E84"/>
    <w:rsid w:val="005760BB"/>
    <w:rsid w:val="005A1D5A"/>
    <w:rsid w:val="005A63B4"/>
    <w:rsid w:val="005F03B2"/>
    <w:rsid w:val="006011A8"/>
    <w:rsid w:val="00601443"/>
    <w:rsid w:val="00621151"/>
    <w:rsid w:val="00637BBA"/>
    <w:rsid w:val="00693EEF"/>
    <w:rsid w:val="006B15CA"/>
    <w:rsid w:val="006C101E"/>
    <w:rsid w:val="006C7AB0"/>
    <w:rsid w:val="006C7B84"/>
    <w:rsid w:val="006D135A"/>
    <w:rsid w:val="006D65BC"/>
    <w:rsid w:val="006F291E"/>
    <w:rsid w:val="006F50CD"/>
    <w:rsid w:val="006F787D"/>
    <w:rsid w:val="00701FD0"/>
    <w:rsid w:val="00707A3A"/>
    <w:rsid w:val="00721944"/>
    <w:rsid w:val="0073062B"/>
    <w:rsid w:val="007779B0"/>
    <w:rsid w:val="007A08A7"/>
    <w:rsid w:val="007D242C"/>
    <w:rsid w:val="007F268B"/>
    <w:rsid w:val="008217BF"/>
    <w:rsid w:val="00833BC4"/>
    <w:rsid w:val="008358A4"/>
    <w:rsid w:val="00841FAA"/>
    <w:rsid w:val="00872A5A"/>
    <w:rsid w:val="008D0F66"/>
    <w:rsid w:val="008E074C"/>
    <w:rsid w:val="008F0AF0"/>
    <w:rsid w:val="00906C21"/>
    <w:rsid w:val="00934F6C"/>
    <w:rsid w:val="00936311"/>
    <w:rsid w:val="00945F88"/>
    <w:rsid w:val="00954A86"/>
    <w:rsid w:val="00973853"/>
    <w:rsid w:val="00A03D84"/>
    <w:rsid w:val="00A14C0D"/>
    <w:rsid w:val="00A24F9F"/>
    <w:rsid w:val="00A3050A"/>
    <w:rsid w:val="00A33853"/>
    <w:rsid w:val="00A52CEE"/>
    <w:rsid w:val="00A64705"/>
    <w:rsid w:val="00A92BCF"/>
    <w:rsid w:val="00AA1658"/>
    <w:rsid w:val="00AA5C77"/>
    <w:rsid w:val="00AA76E5"/>
    <w:rsid w:val="00AA7F65"/>
    <w:rsid w:val="00AB6C6C"/>
    <w:rsid w:val="00AE17E5"/>
    <w:rsid w:val="00AF20D6"/>
    <w:rsid w:val="00B014B0"/>
    <w:rsid w:val="00B24E80"/>
    <w:rsid w:val="00B250E9"/>
    <w:rsid w:val="00B35113"/>
    <w:rsid w:val="00B944C2"/>
    <w:rsid w:val="00BB6B37"/>
    <w:rsid w:val="00BB751E"/>
    <w:rsid w:val="00BD3B21"/>
    <w:rsid w:val="00C15D57"/>
    <w:rsid w:val="00C36250"/>
    <w:rsid w:val="00C40C4F"/>
    <w:rsid w:val="00C73F6C"/>
    <w:rsid w:val="00C75D2D"/>
    <w:rsid w:val="00C83C2B"/>
    <w:rsid w:val="00CB5BCB"/>
    <w:rsid w:val="00CB7FDC"/>
    <w:rsid w:val="00CC38FF"/>
    <w:rsid w:val="00CD4FDE"/>
    <w:rsid w:val="00CF7AAC"/>
    <w:rsid w:val="00D17E6A"/>
    <w:rsid w:val="00D47BC2"/>
    <w:rsid w:val="00D503B7"/>
    <w:rsid w:val="00D53D1D"/>
    <w:rsid w:val="00DC0003"/>
    <w:rsid w:val="00DD1B46"/>
    <w:rsid w:val="00DE241E"/>
    <w:rsid w:val="00DE427F"/>
    <w:rsid w:val="00E32CE3"/>
    <w:rsid w:val="00E335D8"/>
    <w:rsid w:val="00E378D6"/>
    <w:rsid w:val="00E476A1"/>
    <w:rsid w:val="00E91847"/>
    <w:rsid w:val="00EA4A4A"/>
    <w:rsid w:val="00EB2CAB"/>
    <w:rsid w:val="00EB55F0"/>
    <w:rsid w:val="00EF07EF"/>
    <w:rsid w:val="00F12043"/>
    <w:rsid w:val="00F32FE7"/>
    <w:rsid w:val="00F52177"/>
    <w:rsid w:val="00F8242F"/>
    <w:rsid w:val="00FC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C8E1"/>
  <w15:chartTrackingRefBased/>
  <w15:docId w15:val="{4A6CAF88-6CBB-45F1-A51F-5D34C9B5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D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378D6"/>
    <w:pPr>
      <w:keepNext/>
      <w:outlineLvl w:val="0"/>
    </w:pPr>
    <w:rPr>
      <w:rFonts w:eastAsia="Calibri"/>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378D6"/>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E378D6"/>
    <w:pPr>
      <w:jc w:val="both"/>
    </w:pPr>
    <w:rPr>
      <w:rFonts w:eastAsia="Calibri"/>
      <w:lang w:val="es-MX"/>
    </w:rPr>
  </w:style>
  <w:style w:type="character" w:customStyle="1" w:styleId="TextoindependienteCar">
    <w:name w:val="Texto independiente Car"/>
    <w:basedOn w:val="Fuentedeprrafopredeter"/>
    <w:link w:val="Textoindependiente"/>
    <w:rsid w:val="00E378D6"/>
    <w:rPr>
      <w:rFonts w:ascii="Times New Roman" w:eastAsia="Calibri" w:hAnsi="Times New Roman" w:cs="Times New Roman"/>
      <w:sz w:val="24"/>
      <w:szCs w:val="24"/>
      <w:lang w:val="es-MX" w:eastAsia="es-ES"/>
    </w:rPr>
  </w:style>
  <w:style w:type="paragraph" w:styleId="Encabezado">
    <w:name w:val="header"/>
    <w:basedOn w:val="Normal"/>
    <w:link w:val="EncabezadoCar"/>
    <w:uiPriority w:val="99"/>
    <w:unhideWhenUsed/>
    <w:rsid w:val="00E378D6"/>
    <w:pPr>
      <w:tabs>
        <w:tab w:val="center" w:pos="4419"/>
        <w:tab w:val="right" w:pos="8838"/>
      </w:tabs>
    </w:pPr>
  </w:style>
  <w:style w:type="character" w:customStyle="1" w:styleId="EncabezadoCar">
    <w:name w:val="Encabezado Car"/>
    <w:basedOn w:val="Fuentedeprrafopredeter"/>
    <w:link w:val="Encabezado"/>
    <w:uiPriority w:val="99"/>
    <w:rsid w:val="00E378D6"/>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E378D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378D6"/>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unhideWhenUsed/>
    <w:rsid w:val="00E378D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378D6"/>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F32FE7"/>
    <w:pPr>
      <w:spacing w:after="120"/>
      <w:ind w:left="283"/>
    </w:pPr>
    <w:rPr>
      <w:lang w:val="es-MX"/>
    </w:rPr>
  </w:style>
  <w:style w:type="character" w:customStyle="1" w:styleId="SangradetextonormalCar">
    <w:name w:val="Sangría de texto normal Car"/>
    <w:basedOn w:val="Fuentedeprrafopredeter"/>
    <w:link w:val="Sangradetextonormal"/>
    <w:semiHidden/>
    <w:rsid w:val="00F32FE7"/>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F32FE7"/>
    <w:rPr>
      <w:color w:val="0563C1" w:themeColor="hyperlink"/>
      <w:u w:val="single"/>
    </w:rPr>
  </w:style>
  <w:style w:type="paragraph" w:customStyle="1" w:styleId="Normal0">
    <w:name w:val="[Normal]"/>
    <w:rsid w:val="00E476A1"/>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5176</Words>
  <Characters>28474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2020-07-28T18:52:00Z</dcterms:created>
  <dcterms:modified xsi:type="dcterms:W3CDTF">2020-07-30T17:26:00Z</dcterms:modified>
</cp:coreProperties>
</file>