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7EB" w:rsidRPr="00EE72EA" w:rsidRDefault="00200576" w:rsidP="00D527EB">
      <w:pPr>
        <w:pStyle w:val="Ttulo1"/>
        <w:ind w:firstLine="708"/>
        <w:jc w:val="both"/>
        <w:rPr>
          <w:rFonts w:ascii="Calibri" w:hAnsi="Calibri"/>
          <w:b w:val="0"/>
          <w:i w:val="0"/>
          <w:sz w:val="26"/>
          <w:szCs w:val="27"/>
        </w:rPr>
      </w:pPr>
      <w:bookmarkStart w:id="0" w:name="_GoBack"/>
      <w:bookmarkEnd w:id="0"/>
      <w:r w:rsidRPr="00EE72EA">
        <w:rPr>
          <w:rFonts w:ascii="Calibri" w:hAnsi="Calibri"/>
          <w:i w:val="0"/>
          <w:sz w:val="26"/>
          <w:szCs w:val="27"/>
        </w:rPr>
        <w:t xml:space="preserve">León, Guanajuato, a </w:t>
      </w:r>
      <w:r w:rsidR="004D13D6" w:rsidRPr="00EE72EA">
        <w:rPr>
          <w:rFonts w:ascii="Calibri" w:hAnsi="Calibri"/>
          <w:i w:val="0"/>
          <w:sz w:val="26"/>
          <w:szCs w:val="27"/>
        </w:rPr>
        <w:t xml:space="preserve">17 diecisiete </w:t>
      </w:r>
      <w:r w:rsidR="00A779E6" w:rsidRPr="00EE72EA">
        <w:rPr>
          <w:rFonts w:ascii="Calibri" w:hAnsi="Calibri"/>
          <w:i w:val="0"/>
          <w:sz w:val="26"/>
          <w:szCs w:val="27"/>
        </w:rPr>
        <w:t>de junio</w:t>
      </w:r>
      <w:r w:rsidR="00D527EB" w:rsidRPr="00EE72EA">
        <w:rPr>
          <w:rFonts w:ascii="Calibri" w:hAnsi="Calibri"/>
          <w:i w:val="0"/>
          <w:sz w:val="26"/>
          <w:szCs w:val="27"/>
        </w:rPr>
        <w:t xml:space="preserve"> del año 2020 dos mil veinte</w:t>
      </w:r>
      <w:r w:rsidR="00C61132" w:rsidRPr="00EE72EA">
        <w:rPr>
          <w:rFonts w:ascii="Calibri" w:hAnsi="Calibri"/>
          <w:b w:val="0"/>
          <w:bCs w:val="0"/>
          <w:i w:val="0"/>
          <w:iCs w:val="0"/>
          <w:sz w:val="26"/>
          <w:szCs w:val="27"/>
        </w:rPr>
        <w:t xml:space="preserve">. . . </w:t>
      </w:r>
    </w:p>
    <w:p w:rsidR="00D527EB" w:rsidRPr="00EE72EA" w:rsidRDefault="00D527EB" w:rsidP="00D527EB">
      <w:pPr>
        <w:rPr>
          <w:rFonts w:ascii="Calibri" w:hAnsi="Calibri"/>
          <w:sz w:val="22"/>
          <w:szCs w:val="27"/>
          <w:lang w:val="es-MX"/>
        </w:rPr>
      </w:pPr>
    </w:p>
    <w:p w:rsidR="00D527EB" w:rsidRPr="00EE72EA" w:rsidRDefault="00D527EB" w:rsidP="00D527EB">
      <w:pPr>
        <w:pStyle w:val="Ttulo1"/>
        <w:ind w:firstLine="708"/>
        <w:jc w:val="both"/>
        <w:rPr>
          <w:rFonts w:ascii="Calibri" w:hAnsi="Calibri" w:cs="Arial"/>
          <w:sz w:val="26"/>
          <w:szCs w:val="27"/>
        </w:rPr>
      </w:pPr>
      <w:r w:rsidRPr="00EE72EA">
        <w:rPr>
          <w:rFonts w:ascii="Calibri" w:hAnsi="Calibri" w:cs="Arial"/>
          <w:sz w:val="26"/>
          <w:szCs w:val="27"/>
        </w:rPr>
        <w:t xml:space="preserve">V I S T O S </w:t>
      </w:r>
      <w:r w:rsidRPr="00EE72EA">
        <w:rPr>
          <w:rFonts w:ascii="Calibri" w:hAnsi="Calibri" w:cs="Arial"/>
          <w:b w:val="0"/>
          <w:i w:val="0"/>
          <w:sz w:val="26"/>
          <w:szCs w:val="27"/>
        </w:rPr>
        <w:t xml:space="preserve">para dictar sentencia definitiva, los autos del proceso administrativo identificado con el número </w:t>
      </w:r>
      <w:r w:rsidRPr="00EE72EA">
        <w:rPr>
          <w:rFonts w:ascii="Calibri" w:hAnsi="Calibri" w:cs="Arial"/>
          <w:i w:val="0"/>
          <w:sz w:val="26"/>
          <w:szCs w:val="27"/>
        </w:rPr>
        <w:t>0894/2doJAM/2017-JN</w:t>
      </w:r>
      <w:r w:rsidRPr="00EE72EA">
        <w:rPr>
          <w:rFonts w:ascii="Calibri" w:hAnsi="Calibri" w:cs="Arial"/>
          <w:b w:val="0"/>
          <w:i w:val="0"/>
          <w:sz w:val="26"/>
          <w:szCs w:val="27"/>
        </w:rPr>
        <w:t xml:space="preserve">, promovido por la ciudadana </w:t>
      </w:r>
      <w:r w:rsidR="00EE72EA" w:rsidRPr="00EE72EA">
        <w:rPr>
          <w:rFonts w:ascii="Arial Narrow" w:hAnsi="Arial Narrow"/>
          <w:b w:val="0"/>
          <w:bCs w:val="0"/>
          <w:sz w:val="27"/>
          <w:szCs w:val="27"/>
        </w:rPr>
        <w:t>(…)</w:t>
      </w:r>
      <w:r w:rsidRPr="00EE72EA">
        <w:rPr>
          <w:rFonts w:ascii="Calibri" w:hAnsi="Calibri" w:cs="Arial"/>
          <w:sz w:val="26"/>
          <w:szCs w:val="27"/>
        </w:rPr>
        <w:t xml:space="preserve">; </w:t>
      </w:r>
      <w:r w:rsidRPr="00EE72EA">
        <w:rPr>
          <w:rFonts w:ascii="Calibri" w:hAnsi="Calibri" w:cs="Arial"/>
          <w:i w:val="0"/>
          <w:sz w:val="26"/>
          <w:szCs w:val="27"/>
        </w:rPr>
        <w:t>y,</w:t>
      </w:r>
      <w:r w:rsidRPr="00EE72EA">
        <w:rPr>
          <w:rFonts w:ascii="Calibri" w:hAnsi="Calibri" w:cs="Arial"/>
          <w:sz w:val="26"/>
          <w:szCs w:val="27"/>
        </w:rPr>
        <w:t xml:space="preserve"> . . . . . . . . . . . . . . . . . . . . . . . . . . . . . . </w:t>
      </w:r>
      <w:proofErr w:type="gramStart"/>
      <w:r w:rsidRPr="00EE72EA">
        <w:rPr>
          <w:rFonts w:ascii="Calibri" w:hAnsi="Calibri" w:cs="Arial"/>
          <w:sz w:val="26"/>
          <w:szCs w:val="27"/>
        </w:rPr>
        <w:t>. . . .</w:t>
      </w:r>
      <w:proofErr w:type="gramEnd"/>
      <w:r w:rsidRPr="00EE72EA">
        <w:rPr>
          <w:rFonts w:ascii="Calibri" w:hAnsi="Calibri" w:cs="Arial"/>
          <w:sz w:val="26"/>
          <w:szCs w:val="27"/>
        </w:rPr>
        <w:t xml:space="preserve"> . </w:t>
      </w:r>
    </w:p>
    <w:p w:rsidR="00D527EB" w:rsidRPr="00EE72EA" w:rsidRDefault="00D527EB" w:rsidP="00D527EB">
      <w:pPr>
        <w:pStyle w:val="Textoindependiente"/>
        <w:rPr>
          <w:rFonts w:ascii="Calibri" w:hAnsi="Calibri" w:cs="Arial"/>
          <w:sz w:val="22"/>
          <w:szCs w:val="27"/>
        </w:rPr>
      </w:pPr>
    </w:p>
    <w:p w:rsidR="00D527EB" w:rsidRPr="00EE72EA" w:rsidRDefault="00D527EB" w:rsidP="00D527EB">
      <w:pPr>
        <w:pStyle w:val="Textoindependiente"/>
        <w:ind w:firstLine="708"/>
        <w:jc w:val="center"/>
        <w:rPr>
          <w:rFonts w:ascii="Calibri" w:hAnsi="Calibri" w:cs="Arial"/>
          <w:b/>
          <w:bCs/>
          <w:i/>
          <w:iCs/>
          <w:sz w:val="26"/>
          <w:szCs w:val="27"/>
        </w:rPr>
      </w:pPr>
      <w:r w:rsidRPr="00EE72EA">
        <w:rPr>
          <w:rFonts w:ascii="Calibri" w:hAnsi="Calibri" w:cs="Arial"/>
          <w:b/>
          <w:bCs/>
          <w:i/>
          <w:iCs/>
          <w:sz w:val="26"/>
          <w:szCs w:val="27"/>
        </w:rPr>
        <w:t xml:space="preserve">R E S U L T A N D </w:t>
      </w:r>
      <w:proofErr w:type="gramStart"/>
      <w:r w:rsidRPr="00EE72EA">
        <w:rPr>
          <w:rFonts w:ascii="Calibri" w:hAnsi="Calibri" w:cs="Arial"/>
          <w:b/>
          <w:bCs/>
          <w:i/>
          <w:iCs/>
          <w:sz w:val="26"/>
          <w:szCs w:val="27"/>
        </w:rPr>
        <w:t>O :</w:t>
      </w:r>
      <w:proofErr w:type="gramEnd"/>
    </w:p>
    <w:p w:rsidR="00D527EB" w:rsidRPr="00EE72EA" w:rsidRDefault="00D527EB" w:rsidP="00D527EB">
      <w:pPr>
        <w:pStyle w:val="Textoindependiente"/>
        <w:ind w:firstLine="708"/>
        <w:jc w:val="center"/>
        <w:rPr>
          <w:rFonts w:ascii="Calibri" w:hAnsi="Calibri" w:cs="Arial"/>
          <w:b/>
          <w:bCs/>
          <w:i/>
          <w:iCs/>
          <w:sz w:val="26"/>
          <w:szCs w:val="27"/>
        </w:rPr>
      </w:pPr>
      <w:r w:rsidRPr="00EE72EA">
        <w:rPr>
          <w:rFonts w:ascii="Calibri" w:hAnsi="Calibri" w:cs="Arial"/>
          <w:b/>
          <w:bCs/>
          <w:sz w:val="22"/>
          <w:szCs w:val="27"/>
        </w:rPr>
        <w:t xml:space="preserve"> </w:t>
      </w:r>
    </w:p>
    <w:p w:rsidR="00D527EB" w:rsidRPr="00EE72EA" w:rsidRDefault="00D527EB" w:rsidP="00D527EB">
      <w:pPr>
        <w:ind w:firstLine="708"/>
        <w:jc w:val="both"/>
        <w:rPr>
          <w:rFonts w:ascii="Calibri" w:hAnsi="Calibri"/>
          <w:sz w:val="26"/>
          <w:szCs w:val="27"/>
        </w:rPr>
      </w:pPr>
      <w:proofErr w:type="gramStart"/>
      <w:r w:rsidRPr="00EE72EA">
        <w:rPr>
          <w:rFonts w:ascii="Calibri" w:hAnsi="Calibri" w:cs="Arial"/>
          <w:b/>
          <w:bCs/>
          <w:i/>
          <w:iCs/>
          <w:sz w:val="26"/>
          <w:szCs w:val="27"/>
        </w:rPr>
        <w:t>PRIMERO.-</w:t>
      </w:r>
      <w:proofErr w:type="gramEnd"/>
      <w:r w:rsidRPr="00EE72EA">
        <w:rPr>
          <w:rFonts w:ascii="Calibri" w:hAnsi="Calibri" w:cs="Arial"/>
          <w:b/>
          <w:bCs/>
          <w:i/>
          <w:iCs/>
          <w:sz w:val="26"/>
          <w:szCs w:val="27"/>
        </w:rPr>
        <w:t xml:space="preserve"> </w:t>
      </w:r>
      <w:r w:rsidRPr="00EE72EA">
        <w:rPr>
          <w:rFonts w:ascii="Calibri" w:hAnsi="Calibri"/>
          <w:sz w:val="26"/>
          <w:szCs w:val="26"/>
        </w:rPr>
        <w:t>Mediante escrito de demanda administrativa, presentado el día 2</w:t>
      </w:r>
      <w:r w:rsidR="005740A1" w:rsidRPr="00EE72EA">
        <w:rPr>
          <w:rFonts w:ascii="Calibri" w:hAnsi="Calibri"/>
          <w:sz w:val="26"/>
          <w:szCs w:val="26"/>
        </w:rPr>
        <w:t>8</w:t>
      </w:r>
      <w:r w:rsidRPr="00EE72EA">
        <w:rPr>
          <w:rFonts w:ascii="Calibri" w:hAnsi="Calibri"/>
          <w:sz w:val="26"/>
          <w:szCs w:val="26"/>
        </w:rPr>
        <w:t xml:space="preserve"> veinti</w:t>
      </w:r>
      <w:r w:rsidR="005740A1" w:rsidRPr="00EE72EA">
        <w:rPr>
          <w:rFonts w:ascii="Calibri" w:hAnsi="Calibri"/>
          <w:sz w:val="26"/>
          <w:szCs w:val="26"/>
        </w:rPr>
        <w:t>ocho</w:t>
      </w:r>
      <w:r w:rsidRPr="00EE72EA">
        <w:rPr>
          <w:rFonts w:ascii="Calibri" w:hAnsi="Calibri"/>
          <w:sz w:val="26"/>
          <w:szCs w:val="26"/>
        </w:rPr>
        <w:t xml:space="preserve"> de </w:t>
      </w:r>
      <w:r w:rsidR="005740A1" w:rsidRPr="00EE72EA">
        <w:rPr>
          <w:rFonts w:ascii="Calibri" w:hAnsi="Calibri"/>
          <w:sz w:val="26"/>
          <w:szCs w:val="26"/>
        </w:rPr>
        <w:t>agosto</w:t>
      </w:r>
      <w:r w:rsidRPr="00EE72EA">
        <w:rPr>
          <w:rFonts w:ascii="Calibri" w:hAnsi="Calibri"/>
          <w:sz w:val="26"/>
          <w:szCs w:val="26"/>
        </w:rPr>
        <w:t xml:space="preserve"> del año 201</w:t>
      </w:r>
      <w:r w:rsidR="005740A1" w:rsidRPr="00EE72EA">
        <w:rPr>
          <w:rFonts w:ascii="Calibri" w:hAnsi="Calibri"/>
          <w:sz w:val="26"/>
          <w:szCs w:val="26"/>
        </w:rPr>
        <w:t>7</w:t>
      </w:r>
      <w:r w:rsidRPr="00EE72EA">
        <w:rPr>
          <w:rFonts w:ascii="Calibri" w:hAnsi="Calibri"/>
          <w:sz w:val="26"/>
          <w:szCs w:val="26"/>
        </w:rPr>
        <w:t xml:space="preserve"> dos mil diecisi</w:t>
      </w:r>
      <w:r w:rsidR="005740A1" w:rsidRPr="00EE72EA">
        <w:rPr>
          <w:rFonts w:ascii="Calibri" w:hAnsi="Calibri"/>
          <w:sz w:val="26"/>
          <w:szCs w:val="26"/>
        </w:rPr>
        <w:t>ete</w:t>
      </w:r>
      <w:r w:rsidRPr="00EE72EA">
        <w:rPr>
          <w:rFonts w:ascii="Calibri" w:hAnsi="Calibri"/>
          <w:sz w:val="26"/>
          <w:szCs w:val="26"/>
        </w:rPr>
        <w:t xml:space="preserve">, en la Oficialía Común de Partes de los Juzgados Administrativos de este Municipio, </w:t>
      </w:r>
      <w:r w:rsidRPr="00EE72EA">
        <w:rPr>
          <w:rFonts w:ascii="Calibri" w:hAnsi="Calibri" w:cs="Arial"/>
          <w:sz w:val="26"/>
          <w:szCs w:val="27"/>
        </w:rPr>
        <w:t>la ciudadana</w:t>
      </w:r>
      <w:r w:rsidR="005740A1" w:rsidRPr="00EE72EA">
        <w:rPr>
          <w:rFonts w:ascii="Calibri" w:hAnsi="Calibri" w:cs="Arial"/>
          <w:sz w:val="26"/>
          <w:szCs w:val="27"/>
        </w:rPr>
        <w:t xml:space="preserve"> </w:t>
      </w:r>
      <w:r w:rsidR="00EE72EA" w:rsidRPr="00EE72EA">
        <w:rPr>
          <w:rFonts w:ascii="Arial Narrow" w:hAnsi="Arial Narrow"/>
          <w:b/>
          <w:bCs/>
          <w:sz w:val="27"/>
          <w:szCs w:val="27"/>
        </w:rPr>
        <w:t>(…)</w:t>
      </w:r>
      <w:r w:rsidRPr="00EE72EA">
        <w:rPr>
          <w:rFonts w:ascii="Calibri" w:hAnsi="Calibri" w:cs="Arial"/>
          <w:sz w:val="26"/>
          <w:szCs w:val="27"/>
        </w:rPr>
        <w:t xml:space="preserve">, </w:t>
      </w:r>
      <w:r w:rsidRPr="00EE72EA">
        <w:rPr>
          <w:rFonts w:ascii="Calibri" w:hAnsi="Calibri"/>
          <w:sz w:val="26"/>
          <w:szCs w:val="26"/>
        </w:rPr>
        <w:t>por su propio derecho, promovió proceso administrativo</w:t>
      </w:r>
      <w:r w:rsidRPr="00EE72EA">
        <w:rPr>
          <w:rFonts w:ascii="Calibri" w:hAnsi="Calibri" w:cs="Arial"/>
          <w:sz w:val="26"/>
          <w:szCs w:val="26"/>
        </w:rPr>
        <w:t>, en el que señaló como</w:t>
      </w:r>
      <w:r w:rsidRPr="00EE72EA">
        <w:rPr>
          <w:rFonts w:ascii="Calibri" w:hAnsi="Calibri"/>
          <w:sz w:val="26"/>
          <w:szCs w:val="26"/>
        </w:rPr>
        <w:t>:</w:t>
      </w:r>
      <w:r w:rsidR="005740A1" w:rsidRPr="00EE72EA">
        <w:rPr>
          <w:rFonts w:ascii="Calibri" w:hAnsi="Calibri"/>
          <w:sz w:val="26"/>
          <w:szCs w:val="26"/>
        </w:rPr>
        <w:t xml:space="preserve"> . . . . .</w:t>
      </w:r>
      <w:r w:rsidRPr="00EE72EA">
        <w:rPr>
          <w:rFonts w:ascii="Calibri" w:hAnsi="Calibri"/>
          <w:sz w:val="26"/>
          <w:szCs w:val="26"/>
        </w:rPr>
        <w:t xml:space="preserve"> </w:t>
      </w:r>
      <w:r w:rsidRPr="00EE72EA">
        <w:rPr>
          <w:rFonts w:ascii="Calibri" w:hAnsi="Calibri" w:cs="Arial"/>
          <w:sz w:val="26"/>
          <w:szCs w:val="27"/>
        </w:rPr>
        <w:t xml:space="preserve">. . . . . . . . . . . . . . . . . . . . . . . . . . . . . . . . . . . . . . . . . . . . . . . . . </w:t>
      </w:r>
    </w:p>
    <w:p w:rsidR="00D527EB" w:rsidRPr="00EE72EA" w:rsidRDefault="00D527EB" w:rsidP="00D527EB">
      <w:pPr>
        <w:ind w:firstLine="708"/>
        <w:jc w:val="both"/>
        <w:rPr>
          <w:rFonts w:ascii="Calibri" w:hAnsi="Calibri"/>
          <w:b/>
          <w:bCs/>
          <w:sz w:val="26"/>
          <w:szCs w:val="27"/>
        </w:rPr>
      </w:pPr>
    </w:p>
    <w:p w:rsidR="00D527EB" w:rsidRPr="00EE72EA" w:rsidRDefault="00D527EB" w:rsidP="00D527EB">
      <w:pPr>
        <w:ind w:firstLine="708"/>
        <w:jc w:val="both"/>
        <w:rPr>
          <w:rFonts w:ascii="Calibri" w:hAnsi="Calibri"/>
          <w:b/>
          <w:bCs/>
          <w:sz w:val="26"/>
          <w:szCs w:val="27"/>
        </w:rPr>
      </w:pPr>
      <w:r w:rsidRPr="00EE72EA">
        <w:rPr>
          <w:rFonts w:ascii="Calibri" w:hAnsi="Calibri"/>
          <w:b/>
          <w:bCs/>
          <w:sz w:val="26"/>
          <w:szCs w:val="27"/>
        </w:rPr>
        <w:t>Acto</w:t>
      </w:r>
      <w:r w:rsidR="00C11357" w:rsidRPr="00EE72EA">
        <w:rPr>
          <w:rFonts w:ascii="Calibri" w:hAnsi="Calibri"/>
          <w:b/>
          <w:bCs/>
          <w:sz w:val="26"/>
          <w:szCs w:val="27"/>
        </w:rPr>
        <w:t>s</w:t>
      </w:r>
      <w:r w:rsidRPr="00EE72EA">
        <w:rPr>
          <w:rFonts w:ascii="Calibri" w:hAnsi="Calibri"/>
          <w:b/>
          <w:bCs/>
          <w:sz w:val="26"/>
          <w:szCs w:val="27"/>
        </w:rPr>
        <w:t xml:space="preserve"> impugnado</w:t>
      </w:r>
      <w:r w:rsidR="00C11357" w:rsidRPr="00EE72EA">
        <w:rPr>
          <w:rFonts w:ascii="Calibri" w:hAnsi="Calibri"/>
          <w:b/>
          <w:bCs/>
          <w:sz w:val="26"/>
          <w:szCs w:val="27"/>
        </w:rPr>
        <w:t>s</w:t>
      </w:r>
      <w:r w:rsidRPr="00EE72EA">
        <w:rPr>
          <w:rFonts w:ascii="Calibri" w:hAnsi="Calibri"/>
          <w:b/>
          <w:bCs/>
          <w:sz w:val="26"/>
          <w:szCs w:val="27"/>
        </w:rPr>
        <w:t xml:space="preserve">: </w:t>
      </w:r>
      <w:r w:rsidR="005740A1" w:rsidRPr="00EE72EA">
        <w:rPr>
          <w:rFonts w:ascii="Calibri" w:hAnsi="Calibri"/>
          <w:bCs/>
          <w:sz w:val="26"/>
          <w:szCs w:val="27"/>
        </w:rPr>
        <w:t>El documento denominado</w:t>
      </w:r>
      <w:r w:rsidR="005740A1" w:rsidRPr="00EE72EA">
        <w:rPr>
          <w:rFonts w:ascii="Calibri" w:hAnsi="Calibri"/>
          <w:b/>
          <w:bCs/>
          <w:sz w:val="26"/>
          <w:szCs w:val="27"/>
        </w:rPr>
        <w:t xml:space="preserve"> </w:t>
      </w:r>
      <w:r w:rsidR="005740A1" w:rsidRPr="00EE72EA">
        <w:rPr>
          <w:rFonts w:ascii="Calibri" w:hAnsi="Calibri"/>
          <w:bCs/>
          <w:sz w:val="26"/>
          <w:szCs w:val="27"/>
        </w:rPr>
        <w:t>notificación del</w:t>
      </w:r>
      <w:r w:rsidRPr="00EE72EA">
        <w:rPr>
          <w:rFonts w:ascii="Calibri" w:hAnsi="Calibri"/>
          <w:bCs/>
          <w:sz w:val="26"/>
          <w:szCs w:val="27"/>
        </w:rPr>
        <w:t xml:space="preserve"> resultado del avalúo practicado al inmueble de su propiedad, </w:t>
      </w:r>
      <w:r w:rsidR="00F22337" w:rsidRPr="00EE72EA">
        <w:rPr>
          <w:rFonts w:ascii="Calibri" w:hAnsi="Calibri"/>
          <w:bCs/>
          <w:sz w:val="26"/>
          <w:szCs w:val="27"/>
        </w:rPr>
        <w:t>con cuenta predial número 01G011583001</w:t>
      </w:r>
      <w:r w:rsidR="00120C32" w:rsidRPr="00EE72EA">
        <w:rPr>
          <w:rFonts w:ascii="Calibri" w:hAnsi="Calibri"/>
          <w:bCs/>
          <w:sz w:val="26"/>
          <w:szCs w:val="27"/>
        </w:rPr>
        <w:t xml:space="preserve"> (cero-uno G cero-uno-uno-cinco-ocho-tres-cero-cero-uno)</w:t>
      </w:r>
      <w:r w:rsidR="00F22337" w:rsidRPr="00EE72EA">
        <w:rPr>
          <w:rFonts w:ascii="Calibri" w:hAnsi="Calibri"/>
          <w:bCs/>
          <w:sz w:val="26"/>
          <w:szCs w:val="27"/>
        </w:rPr>
        <w:t xml:space="preserve">, </w:t>
      </w:r>
      <w:r w:rsidRPr="00EE72EA">
        <w:rPr>
          <w:rFonts w:ascii="Calibri" w:hAnsi="Calibri"/>
          <w:bCs/>
          <w:sz w:val="26"/>
          <w:szCs w:val="27"/>
        </w:rPr>
        <w:t xml:space="preserve">del cual tuvo conocimiento el </w:t>
      </w:r>
      <w:r w:rsidR="005740A1" w:rsidRPr="00EE72EA">
        <w:rPr>
          <w:rFonts w:ascii="Calibri" w:hAnsi="Calibri"/>
          <w:bCs/>
          <w:sz w:val="26"/>
          <w:szCs w:val="27"/>
        </w:rPr>
        <w:t xml:space="preserve">día </w:t>
      </w:r>
      <w:r w:rsidRPr="00EE72EA">
        <w:rPr>
          <w:rFonts w:ascii="Calibri" w:hAnsi="Calibri"/>
          <w:bCs/>
          <w:sz w:val="26"/>
          <w:szCs w:val="27"/>
        </w:rPr>
        <w:t>1</w:t>
      </w:r>
      <w:r w:rsidR="005740A1" w:rsidRPr="00EE72EA">
        <w:rPr>
          <w:rFonts w:ascii="Calibri" w:hAnsi="Calibri"/>
          <w:bCs/>
          <w:sz w:val="26"/>
          <w:szCs w:val="27"/>
        </w:rPr>
        <w:t>2</w:t>
      </w:r>
      <w:r w:rsidRPr="00EE72EA">
        <w:rPr>
          <w:rFonts w:ascii="Calibri" w:hAnsi="Calibri"/>
          <w:bCs/>
          <w:sz w:val="26"/>
          <w:szCs w:val="27"/>
        </w:rPr>
        <w:t xml:space="preserve"> </w:t>
      </w:r>
      <w:r w:rsidR="005740A1" w:rsidRPr="00EE72EA">
        <w:rPr>
          <w:rFonts w:ascii="Calibri" w:hAnsi="Calibri"/>
          <w:bCs/>
          <w:sz w:val="26"/>
          <w:szCs w:val="27"/>
        </w:rPr>
        <w:t>do</w:t>
      </w:r>
      <w:r w:rsidRPr="00EE72EA">
        <w:rPr>
          <w:rFonts w:ascii="Calibri" w:hAnsi="Calibri"/>
          <w:bCs/>
          <w:sz w:val="26"/>
          <w:szCs w:val="27"/>
        </w:rPr>
        <w:t xml:space="preserve">ce de </w:t>
      </w:r>
      <w:r w:rsidR="005740A1" w:rsidRPr="00EE72EA">
        <w:rPr>
          <w:rFonts w:ascii="Calibri" w:hAnsi="Calibri"/>
          <w:bCs/>
          <w:sz w:val="26"/>
          <w:szCs w:val="27"/>
        </w:rPr>
        <w:t>julio</w:t>
      </w:r>
      <w:r w:rsidRPr="00EE72EA">
        <w:rPr>
          <w:rFonts w:ascii="Calibri" w:hAnsi="Calibri"/>
          <w:bCs/>
          <w:sz w:val="26"/>
          <w:szCs w:val="27"/>
        </w:rPr>
        <w:t xml:space="preserve"> del año 201</w:t>
      </w:r>
      <w:r w:rsidR="00F22337" w:rsidRPr="00EE72EA">
        <w:rPr>
          <w:rFonts w:ascii="Calibri" w:hAnsi="Calibri"/>
          <w:bCs/>
          <w:sz w:val="26"/>
          <w:szCs w:val="27"/>
        </w:rPr>
        <w:t>7</w:t>
      </w:r>
      <w:r w:rsidRPr="00EE72EA">
        <w:rPr>
          <w:rFonts w:ascii="Calibri" w:hAnsi="Calibri"/>
          <w:bCs/>
          <w:sz w:val="26"/>
          <w:szCs w:val="27"/>
        </w:rPr>
        <w:t xml:space="preserve"> dos mil diecis</w:t>
      </w:r>
      <w:r w:rsidR="00F22337" w:rsidRPr="00EE72EA">
        <w:rPr>
          <w:rFonts w:ascii="Calibri" w:hAnsi="Calibri"/>
          <w:bCs/>
          <w:sz w:val="26"/>
          <w:szCs w:val="27"/>
        </w:rPr>
        <w:t>iete</w:t>
      </w:r>
      <w:r w:rsidRPr="00EE72EA">
        <w:rPr>
          <w:rFonts w:ascii="Calibri" w:hAnsi="Calibri"/>
          <w:bCs/>
          <w:sz w:val="26"/>
          <w:szCs w:val="27"/>
        </w:rPr>
        <w:t xml:space="preserve">; </w:t>
      </w:r>
      <w:r w:rsidR="00F22337" w:rsidRPr="00EE72EA">
        <w:rPr>
          <w:rFonts w:ascii="Calibri" w:hAnsi="Calibri"/>
          <w:bCs/>
          <w:sz w:val="26"/>
          <w:szCs w:val="27"/>
        </w:rPr>
        <w:t xml:space="preserve">así como </w:t>
      </w:r>
      <w:r w:rsidRPr="00EE72EA">
        <w:rPr>
          <w:rFonts w:ascii="Calibri" w:hAnsi="Calibri"/>
          <w:bCs/>
          <w:sz w:val="26"/>
          <w:szCs w:val="27"/>
        </w:rPr>
        <w:t>e</w:t>
      </w:r>
      <w:r w:rsidR="00F22337" w:rsidRPr="00EE72EA">
        <w:rPr>
          <w:rFonts w:ascii="Calibri" w:hAnsi="Calibri"/>
          <w:bCs/>
          <w:sz w:val="26"/>
          <w:szCs w:val="27"/>
        </w:rPr>
        <w:t>l</w:t>
      </w:r>
      <w:r w:rsidRPr="00EE72EA">
        <w:rPr>
          <w:rFonts w:ascii="Calibri" w:hAnsi="Calibri"/>
          <w:bCs/>
          <w:sz w:val="26"/>
          <w:szCs w:val="27"/>
        </w:rPr>
        <w:t xml:space="preserve"> avalúo</w:t>
      </w:r>
      <w:r w:rsidR="00F22337" w:rsidRPr="00EE72EA">
        <w:rPr>
          <w:rFonts w:ascii="Calibri" w:hAnsi="Calibri"/>
          <w:bCs/>
          <w:sz w:val="26"/>
          <w:szCs w:val="27"/>
        </w:rPr>
        <w:t xml:space="preserve"> </w:t>
      </w:r>
      <w:r w:rsidR="00781B9A" w:rsidRPr="00EE72EA">
        <w:rPr>
          <w:rFonts w:ascii="Calibri" w:hAnsi="Calibri"/>
          <w:bCs/>
          <w:sz w:val="26"/>
          <w:szCs w:val="27"/>
        </w:rPr>
        <w:t>practicado el</w:t>
      </w:r>
      <w:r w:rsidR="00F22337" w:rsidRPr="00EE72EA">
        <w:rPr>
          <w:rFonts w:ascii="Calibri" w:hAnsi="Calibri"/>
          <w:bCs/>
          <w:sz w:val="26"/>
          <w:szCs w:val="27"/>
        </w:rPr>
        <w:t xml:space="preserve"> </w:t>
      </w:r>
      <w:r w:rsidR="00781B9A" w:rsidRPr="00EE72EA">
        <w:rPr>
          <w:rFonts w:ascii="Calibri" w:hAnsi="Calibri"/>
          <w:bCs/>
          <w:sz w:val="26"/>
          <w:szCs w:val="27"/>
        </w:rPr>
        <w:t>día 27 veintisiete de abril de ese mismo año</w:t>
      </w:r>
      <w:r w:rsidRPr="00EE72EA">
        <w:rPr>
          <w:rFonts w:ascii="Calibri" w:hAnsi="Calibri"/>
          <w:bCs/>
          <w:sz w:val="26"/>
          <w:szCs w:val="27"/>
        </w:rPr>
        <w:t>.</w:t>
      </w:r>
      <w:r w:rsidR="005247E2" w:rsidRPr="00EE72EA">
        <w:rPr>
          <w:rFonts w:ascii="Calibri" w:hAnsi="Calibri"/>
          <w:bCs/>
          <w:sz w:val="26"/>
          <w:szCs w:val="27"/>
        </w:rPr>
        <w:t xml:space="preserve"> . . </w:t>
      </w:r>
      <w:proofErr w:type="gramStart"/>
      <w:r w:rsidR="005247E2" w:rsidRPr="00EE72EA">
        <w:rPr>
          <w:rFonts w:ascii="Calibri" w:hAnsi="Calibri"/>
          <w:bCs/>
          <w:sz w:val="26"/>
          <w:szCs w:val="27"/>
        </w:rPr>
        <w:t>. . . .</w:t>
      </w:r>
      <w:proofErr w:type="gramEnd"/>
      <w:r w:rsidR="005247E2" w:rsidRPr="00EE72EA">
        <w:rPr>
          <w:rFonts w:ascii="Calibri" w:hAnsi="Calibri"/>
          <w:bCs/>
          <w:sz w:val="26"/>
          <w:szCs w:val="27"/>
        </w:rPr>
        <w:t xml:space="preserve"> . </w:t>
      </w:r>
    </w:p>
    <w:p w:rsidR="00D527EB" w:rsidRPr="00EE72EA" w:rsidRDefault="00D527EB" w:rsidP="00D527EB">
      <w:pPr>
        <w:jc w:val="both"/>
        <w:rPr>
          <w:rFonts w:ascii="Calibri" w:hAnsi="Calibri"/>
          <w:sz w:val="22"/>
          <w:szCs w:val="27"/>
        </w:rPr>
      </w:pPr>
      <w:r w:rsidRPr="00EE72EA">
        <w:rPr>
          <w:rFonts w:ascii="Calibri" w:hAnsi="Calibri"/>
          <w:sz w:val="22"/>
          <w:szCs w:val="27"/>
        </w:rPr>
        <w:t xml:space="preserve"> </w:t>
      </w:r>
    </w:p>
    <w:p w:rsidR="00D527EB" w:rsidRPr="00EE72EA" w:rsidRDefault="00D527EB" w:rsidP="00D527EB">
      <w:pPr>
        <w:ind w:firstLine="708"/>
        <w:jc w:val="both"/>
        <w:rPr>
          <w:rFonts w:ascii="Calibri" w:hAnsi="Calibri"/>
          <w:sz w:val="26"/>
          <w:szCs w:val="27"/>
        </w:rPr>
      </w:pPr>
      <w:r w:rsidRPr="00EE72EA">
        <w:rPr>
          <w:rFonts w:ascii="Calibri" w:hAnsi="Calibri"/>
          <w:b/>
          <w:bCs/>
          <w:sz w:val="26"/>
          <w:szCs w:val="27"/>
        </w:rPr>
        <w:t>b</w:t>
      </w:r>
      <w:proofErr w:type="gramStart"/>
      <w:r w:rsidRPr="00EE72EA">
        <w:rPr>
          <w:rFonts w:ascii="Calibri" w:hAnsi="Calibri"/>
          <w:b/>
          <w:bCs/>
          <w:sz w:val="26"/>
          <w:szCs w:val="27"/>
        </w:rPr>
        <w:t>).-</w:t>
      </w:r>
      <w:proofErr w:type="gramEnd"/>
      <w:r w:rsidRPr="00EE72EA">
        <w:rPr>
          <w:rFonts w:ascii="Calibri" w:hAnsi="Calibri"/>
          <w:b/>
          <w:bCs/>
          <w:sz w:val="26"/>
          <w:szCs w:val="27"/>
        </w:rPr>
        <w:t xml:space="preserve"> Autoridades demandadas</w:t>
      </w:r>
      <w:r w:rsidRPr="00EE72EA">
        <w:rPr>
          <w:rFonts w:ascii="Calibri" w:hAnsi="Calibri"/>
          <w:sz w:val="26"/>
          <w:szCs w:val="27"/>
        </w:rPr>
        <w:t xml:space="preserve">.- El Tesorero </w:t>
      </w:r>
      <w:r w:rsidRPr="00EE72EA">
        <w:rPr>
          <w:rFonts w:ascii="Calibri" w:hAnsi="Calibri" w:cs="Arial"/>
          <w:sz w:val="26"/>
          <w:szCs w:val="27"/>
        </w:rPr>
        <w:t>Municipal</w:t>
      </w:r>
      <w:r w:rsidRPr="00EE72EA">
        <w:rPr>
          <w:rFonts w:ascii="Calibri" w:hAnsi="Calibri" w:cs="Arial"/>
          <w:b/>
          <w:sz w:val="26"/>
          <w:szCs w:val="27"/>
        </w:rPr>
        <w:t xml:space="preserve">, </w:t>
      </w:r>
      <w:r w:rsidRPr="00EE72EA">
        <w:rPr>
          <w:rFonts w:ascii="Calibri" w:hAnsi="Calibri" w:cs="Arial"/>
          <w:sz w:val="26"/>
          <w:szCs w:val="27"/>
        </w:rPr>
        <w:t>la</w:t>
      </w:r>
      <w:r w:rsidRPr="00EE72EA">
        <w:rPr>
          <w:rFonts w:ascii="Calibri" w:hAnsi="Calibri" w:cs="Arial"/>
          <w:b/>
          <w:sz w:val="26"/>
          <w:szCs w:val="27"/>
        </w:rPr>
        <w:t xml:space="preserve"> </w:t>
      </w:r>
      <w:r w:rsidRPr="00EE72EA">
        <w:rPr>
          <w:rFonts w:ascii="Calibri" w:hAnsi="Calibri" w:cs="Arial"/>
          <w:sz w:val="26"/>
          <w:szCs w:val="27"/>
        </w:rPr>
        <w:t>perito de nombre</w:t>
      </w:r>
      <w:r w:rsidRPr="00EE72EA">
        <w:rPr>
          <w:rFonts w:ascii="Calibri" w:hAnsi="Calibri" w:cs="Arial"/>
          <w:b/>
          <w:sz w:val="26"/>
          <w:szCs w:val="27"/>
        </w:rPr>
        <w:t xml:space="preserve"> </w:t>
      </w:r>
      <w:r w:rsidRPr="00EE72EA">
        <w:rPr>
          <w:rFonts w:ascii="Calibri" w:hAnsi="Calibri" w:cs="Arial"/>
          <w:sz w:val="26"/>
          <w:szCs w:val="27"/>
        </w:rPr>
        <w:t>A</w:t>
      </w:r>
      <w:r w:rsidR="00E146B5" w:rsidRPr="00EE72EA">
        <w:rPr>
          <w:rFonts w:ascii="Calibri" w:hAnsi="Calibri" w:cs="Arial"/>
          <w:sz w:val="26"/>
          <w:szCs w:val="27"/>
        </w:rPr>
        <w:t>ndrea Cedeño Pineda</w:t>
      </w:r>
      <w:r w:rsidRPr="00EE72EA">
        <w:rPr>
          <w:rFonts w:ascii="Calibri" w:hAnsi="Calibri" w:cs="Arial"/>
          <w:b/>
          <w:sz w:val="26"/>
          <w:szCs w:val="27"/>
        </w:rPr>
        <w:t xml:space="preserve"> </w:t>
      </w:r>
      <w:r w:rsidRPr="00EE72EA">
        <w:rPr>
          <w:rFonts w:ascii="Calibri" w:hAnsi="Calibri" w:cs="Arial"/>
          <w:sz w:val="26"/>
          <w:szCs w:val="27"/>
        </w:rPr>
        <w:t xml:space="preserve">y el Coordinador </w:t>
      </w:r>
      <w:r w:rsidR="00EE72EA" w:rsidRPr="00EE72EA">
        <w:rPr>
          <w:rFonts w:ascii="Arial Narrow" w:hAnsi="Arial Narrow"/>
          <w:b/>
          <w:bCs/>
          <w:sz w:val="27"/>
          <w:szCs w:val="27"/>
        </w:rPr>
        <w:t>(…)</w:t>
      </w:r>
      <w:r w:rsidR="00EE72EA" w:rsidRPr="00EE72EA">
        <w:rPr>
          <w:rFonts w:ascii="Arial Narrow" w:hAnsi="Arial Narrow"/>
          <w:b/>
          <w:bCs/>
          <w:sz w:val="27"/>
          <w:szCs w:val="27"/>
        </w:rPr>
        <w:t xml:space="preserve"> </w:t>
      </w:r>
      <w:r w:rsidRPr="00EE72EA">
        <w:rPr>
          <w:rFonts w:ascii="Calibri" w:hAnsi="Calibri" w:cs="Arial"/>
          <w:sz w:val="26"/>
          <w:szCs w:val="27"/>
        </w:rPr>
        <w:t>dependiente</w:t>
      </w:r>
      <w:r w:rsidR="00E146B5" w:rsidRPr="00EE72EA">
        <w:rPr>
          <w:rFonts w:ascii="Calibri" w:hAnsi="Calibri" w:cs="Arial"/>
          <w:sz w:val="26"/>
          <w:szCs w:val="27"/>
        </w:rPr>
        <w:t>s</w:t>
      </w:r>
      <w:r w:rsidRPr="00EE72EA">
        <w:rPr>
          <w:rFonts w:ascii="Calibri" w:hAnsi="Calibri" w:cs="Arial"/>
          <w:sz w:val="26"/>
          <w:szCs w:val="27"/>
        </w:rPr>
        <w:t xml:space="preserve"> de la Tesorería </w:t>
      </w:r>
      <w:r w:rsidR="00E146B5" w:rsidRPr="00EE72EA">
        <w:rPr>
          <w:rFonts w:ascii="Calibri" w:hAnsi="Calibri" w:cs="Arial"/>
          <w:sz w:val="26"/>
          <w:szCs w:val="27"/>
        </w:rPr>
        <w:t>del</w:t>
      </w:r>
      <w:r w:rsidRPr="00EE72EA">
        <w:rPr>
          <w:rFonts w:ascii="Calibri" w:hAnsi="Calibri" w:cs="Arial"/>
          <w:sz w:val="26"/>
          <w:szCs w:val="27"/>
        </w:rPr>
        <w:t xml:space="preserve"> Municipio de León, Guanajuato . . . . . . . . . </w:t>
      </w:r>
      <w:r w:rsidR="00E146B5" w:rsidRPr="00EE72EA">
        <w:rPr>
          <w:rFonts w:ascii="Calibri" w:hAnsi="Calibri" w:cs="Arial"/>
          <w:sz w:val="26"/>
          <w:szCs w:val="27"/>
        </w:rPr>
        <w:t xml:space="preserve">. . . . . </w:t>
      </w:r>
    </w:p>
    <w:p w:rsidR="00D527EB" w:rsidRPr="00EE72EA" w:rsidRDefault="00D527EB" w:rsidP="00D527EB">
      <w:pPr>
        <w:jc w:val="both"/>
        <w:rPr>
          <w:rFonts w:ascii="Calibri" w:hAnsi="Calibri"/>
          <w:sz w:val="22"/>
          <w:szCs w:val="27"/>
        </w:rPr>
      </w:pPr>
    </w:p>
    <w:p w:rsidR="00D527EB" w:rsidRPr="00EE72EA" w:rsidRDefault="00D527EB" w:rsidP="00D527EB">
      <w:pPr>
        <w:ind w:firstLine="708"/>
        <w:jc w:val="both"/>
        <w:rPr>
          <w:rFonts w:ascii="Calibri" w:hAnsi="Calibri"/>
          <w:sz w:val="26"/>
          <w:szCs w:val="27"/>
        </w:rPr>
      </w:pPr>
      <w:proofErr w:type="gramStart"/>
      <w:r w:rsidRPr="00EE72EA">
        <w:rPr>
          <w:rFonts w:ascii="Calibri" w:hAnsi="Calibri"/>
          <w:b/>
          <w:bCs/>
          <w:sz w:val="26"/>
          <w:szCs w:val="27"/>
        </w:rPr>
        <w:t>c).-</w:t>
      </w:r>
      <w:proofErr w:type="gramEnd"/>
      <w:r w:rsidRPr="00EE72EA">
        <w:rPr>
          <w:rFonts w:ascii="Calibri" w:hAnsi="Calibri"/>
          <w:b/>
          <w:bCs/>
          <w:sz w:val="26"/>
          <w:szCs w:val="27"/>
        </w:rPr>
        <w:t xml:space="preserve"> Pretensión: </w:t>
      </w:r>
      <w:r w:rsidRPr="00EE72EA">
        <w:rPr>
          <w:rFonts w:ascii="Calibri" w:hAnsi="Calibri"/>
          <w:bCs/>
          <w:sz w:val="26"/>
          <w:szCs w:val="27"/>
        </w:rPr>
        <w:t xml:space="preserve">La </w:t>
      </w:r>
      <w:r w:rsidRPr="00EE72EA">
        <w:rPr>
          <w:rFonts w:ascii="Calibri" w:hAnsi="Calibri"/>
          <w:sz w:val="26"/>
          <w:szCs w:val="27"/>
        </w:rPr>
        <w:t>nulidad total de</w:t>
      </w:r>
      <w:r w:rsidR="00C11357" w:rsidRPr="00EE72EA">
        <w:rPr>
          <w:rFonts w:ascii="Calibri" w:hAnsi="Calibri"/>
          <w:sz w:val="26"/>
          <w:szCs w:val="27"/>
        </w:rPr>
        <w:t xml:space="preserve"> </w:t>
      </w:r>
      <w:r w:rsidRPr="00EE72EA">
        <w:rPr>
          <w:rFonts w:ascii="Calibri" w:hAnsi="Calibri"/>
          <w:sz w:val="26"/>
          <w:szCs w:val="27"/>
        </w:rPr>
        <w:t>l</w:t>
      </w:r>
      <w:r w:rsidR="00C11357" w:rsidRPr="00EE72EA">
        <w:rPr>
          <w:rFonts w:ascii="Calibri" w:hAnsi="Calibri"/>
          <w:sz w:val="26"/>
          <w:szCs w:val="27"/>
        </w:rPr>
        <w:t>os</w:t>
      </w:r>
      <w:r w:rsidRPr="00EE72EA">
        <w:rPr>
          <w:rFonts w:ascii="Calibri" w:hAnsi="Calibri"/>
          <w:sz w:val="26"/>
          <w:szCs w:val="27"/>
        </w:rPr>
        <w:t xml:space="preserve"> acto</w:t>
      </w:r>
      <w:r w:rsidR="00C11357" w:rsidRPr="00EE72EA">
        <w:rPr>
          <w:rFonts w:ascii="Calibri" w:hAnsi="Calibri"/>
          <w:sz w:val="26"/>
          <w:szCs w:val="27"/>
        </w:rPr>
        <w:t>s</w:t>
      </w:r>
      <w:r w:rsidRPr="00EE72EA">
        <w:rPr>
          <w:rFonts w:ascii="Calibri" w:hAnsi="Calibri"/>
          <w:sz w:val="26"/>
          <w:szCs w:val="27"/>
        </w:rPr>
        <w:t xml:space="preserve"> impugnado</w:t>
      </w:r>
      <w:r w:rsidR="00C11357" w:rsidRPr="00EE72EA">
        <w:rPr>
          <w:rFonts w:ascii="Calibri" w:hAnsi="Calibri"/>
          <w:sz w:val="26"/>
          <w:szCs w:val="27"/>
        </w:rPr>
        <w:t>s</w:t>
      </w:r>
      <w:r w:rsidRPr="00EE72EA">
        <w:rPr>
          <w:rFonts w:ascii="Calibri" w:hAnsi="Calibri"/>
          <w:sz w:val="26"/>
          <w:szCs w:val="27"/>
        </w:rPr>
        <w:t>. . . .</w:t>
      </w:r>
      <w:r w:rsidR="00C11357" w:rsidRPr="00EE72EA">
        <w:rPr>
          <w:rFonts w:ascii="Calibri" w:hAnsi="Calibri"/>
          <w:sz w:val="26"/>
          <w:szCs w:val="27"/>
        </w:rPr>
        <w:t xml:space="preserve"> . . . . . . . . . . . . </w:t>
      </w:r>
    </w:p>
    <w:p w:rsidR="00D527EB" w:rsidRPr="00EE72EA" w:rsidRDefault="00D527EB" w:rsidP="00D527EB">
      <w:pPr>
        <w:ind w:firstLine="708"/>
        <w:jc w:val="both"/>
        <w:rPr>
          <w:rFonts w:ascii="Calibri" w:hAnsi="Calibri"/>
          <w:sz w:val="22"/>
          <w:szCs w:val="27"/>
        </w:rPr>
      </w:pPr>
    </w:p>
    <w:p w:rsidR="00232D5F" w:rsidRPr="00EE72EA" w:rsidRDefault="00D527EB" w:rsidP="00D527EB">
      <w:pPr>
        <w:ind w:firstLine="708"/>
        <w:jc w:val="both"/>
        <w:rPr>
          <w:rFonts w:ascii="Calibri" w:hAnsi="Calibri"/>
          <w:sz w:val="26"/>
          <w:szCs w:val="27"/>
        </w:rPr>
      </w:pPr>
      <w:r w:rsidRPr="00EE72EA">
        <w:rPr>
          <w:rFonts w:ascii="Calibri" w:hAnsi="Calibri" w:cs="Calibri"/>
          <w:b/>
          <w:bCs/>
          <w:i/>
          <w:iCs/>
          <w:sz w:val="26"/>
          <w:szCs w:val="26"/>
        </w:rPr>
        <w:t>SEGUNDO</w:t>
      </w:r>
      <w:r w:rsidRPr="00EE72EA">
        <w:rPr>
          <w:rFonts w:ascii="Calibri" w:hAnsi="Calibri"/>
          <w:b/>
          <w:bCs/>
          <w:i/>
          <w:iCs/>
          <w:sz w:val="26"/>
          <w:szCs w:val="26"/>
        </w:rPr>
        <w:t xml:space="preserve">.- </w:t>
      </w:r>
      <w:r w:rsidRPr="00EE72EA">
        <w:rPr>
          <w:rFonts w:ascii="Calibri" w:hAnsi="Calibri"/>
          <w:sz w:val="26"/>
          <w:szCs w:val="26"/>
        </w:rPr>
        <w:t xml:space="preserve">Por razón de turno, correspondió a este Juzgado Segundo Administrativo, el conocimiento del presente proceso, por lo que por auto </w:t>
      </w:r>
      <w:r w:rsidRPr="00EE72EA">
        <w:rPr>
          <w:rFonts w:ascii="Calibri" w:hAnsi="Calibri" w:cs="Calibri"/>
          <w:sz w:val="26"/>
          <w:szCs w:val="26"/>
        </w:rPr>
        <w:t xml:space="preserve">de fecha </w:t>
      </w:r>
      <w:r w:rsidR="001E07A1" w:rsidRPr="00EE72EA">
        <w:rPr>
          <w:rFonts w:ascii="Calibri" w:hAnsi="Calibri" w:cs="Calibri"/>
          <w:sz w:val="26"/>
          <w:szCs w:val="26"/>
        </w:rPr>
        <w:t>1 uno de septiembre d</w:t>
      </w:r>
      <w:r w:rsidRPr="00EE72EA">
        <w:rPr>
          <w:rFonts w:ascii="Calibri" w:hAnsi="Calibri" w:cs="Calibri"/>
          <w:sz w:val="26"/>
          <w:szCs w:val="26"/>
        </w:rPr>
        <w:t>el año 201</w:t>
      </w:r>
      <w:r w:rsidR="001E07A1" w:rsidRPr="00EE72EA">
        <w:rPr>
          <w:rFonts w:ascii="Calibri" w:hAnsi="Calibri" w:cs="Calibri"/>
          <w:sz w:val="26"/>
          <w:szCs w:val="26"/>
        </w:rPr>
        <w:t>7</w:t>
      </w:r>
      <w:r w:rsidRPr="00EE72EA">
        <w:rPr>
          <w:rFonts w:ascii="Calibri" w:hAnsi="Calibri" w:cs="Calibri"/>
          <w:sz w:val="26"/>
          <w:szCs w:val="26"/>
        </w:rPr>
        <w:t xml:space="preserve"> dos mil diecisi</w:t>
      </w:r>
      <w:r w:rsidR="001E07A1" w:rsidRPr="00EE72EA">
        <w:rPr>
          <w:rFonts w:ascii="Calibri" w:hAnsi="Calibri" w:cs="Calibri"/>
          <w:sz w:val="26"/>
          <w:szCs w:val="26"/>
        </w:rPr>
        <w:t>ete</w:t>
      </w:r>
      <w:r w:rsidRPr="00EE72EA">
        <w:rPr>
          <w:rFonts w:ascii="Calibri" w:hAnsi="Calibri" w:cs="Calibri"/>
          <w:sz w:val="26"/>
          <w:szCs w:val="26"/>
        </w:rPr>
        <w:t xml:space="preserve">, se </w:t>
      </w:r>
      <w:r w:rsidRPr="00EE72EA">
        <w:rPr>
          <w:rFonts w:ascii="Calibri" w:hAnsi="Calibri"/>
          <w:sz w:val="26"/>
          <w:szCs w:val="26"/>
        </w:rPr>
        <w:t>admitió a trámite la demanda</w:t>
      </w:r>
      <w:r w:rsidR="001E07A1" w:rsidRPr="00EE72EA">
        <w:rPr>
          <w:rFonts w:ascii="Calibri" w:hAnsi="Calibri"/>
          <w:sz w:val="26"/>
          <w:szCs w:val="26"/>
        </w:rPr>
        <w:t xml:space="preserve"> en contra de las autoridades demandadas</w:t>
      </w:r>
      <w:r w:rsidRPr="00EE72EA">
        <w:rPr>
          <w:rFonts w:ascii="Calibri" w:hAnsi="Calibri"/>
          <w:sz w:val="26"/>
          <w:szCs w:val="26"/>
        </w:rPr>
        <w:t xml:space="preserve">; teniéndose </w:t>
      </w:r>
      <w:r w:rsidRPr="00EE72EA">
        <w:rPr>
          <w:rFonts w:ascii="Calibri" w:hAnsi="Calibri"/>
          <w:sz w:val="26"/>
          <w:szCs w:val="27"/>
        </w:rPr>
        <w:t xml:space="preserve">a la parte actora por ofreciendo como pruebas de su intención, y admitidas, </w:t>
      </w:r>
      <w:r w:rsidR="001E07A1" w:rsidRPr="00EE72EA">
        <w:rPr>
          <w:rFonts w:ascii="Calibri" w:hAnsi="Calibri"/>
          <w:sz w:val="26"/>
          <w:szCs w:val="27"/>
        </w:rPr>
        <w:t xml:space="preserve">la documental que describe con </w:t>
      </w:r>
      <w:r w:rsidRPr="00EE72EA">
        <w:rPr>
          <w:rFonts w:ascii="Calibri" w:hAnsi="Calibri"/>
          <w:sz w:val="26"/>
          <w:szCs w:val="27"/>
        </w:rPr>
        <w:t>l</w:t>
      </w:r>
      <w:r w:rsidR="001E07A1" w:rsidRPr="00EE72EA">
        <w:rPr>
          <w:rFonts w:ascii="Calibri" w:hAnsi="Calibri"/>
          <w:sz w:val="26"/>
          <w:szCs w:val="27"/>
        </w:rPr>
        <w:t>os números 1 uno y 2 dos,</w:t>
      </w:r>
      <w:r w:rsidRPr="00EE72EA">
        <w:rPr>
          <w:rFonts w:ascii="Calibri" w:hAnsi="Calibri"/>
          <w:sz w:val="26"/>
          <w:szCs w:val="27"/>
        </w:rPr>
        <w:t xml:space="preserve"> </w:t>
      </w:r>
      <w:r w:rsidR="002C5C05" w:rsidRPr="00EE72EA">
        <w:rPr>
          <w:rFonts w:ascii="Calibri" w:hAnsi="Calibri"/>
          <w:sz w:val="26"/>
          <w:szCs w:val="27"/>
        </w:rPr>
        <w:t>d</w:t>
      </w:r>
      <w:r w:rsidRPr="00EE72EA">
        <w:rPr>
          <w:rFonts w:ascii="Calibri" w:hAnsi="Calibri"/>
          <w:sz w:val="26"/>
          <w:szCs w:val="27"/>
        </w:rPr>
        <w:t>el capítulo de pruebas de su escrito inicial de demanda; misma</w:t>
      </w:r>
      <w:r w:rsidR="002C5C05" w:rsidRPr="00EE72EA">
        <w:rPr>
          <w:rFonts w:ascii="Calibri" w:hAnsi="Calibri"/>
          <w:sz w:val="26"/>
          <w:szCs w:val="27"/>
        </w:rPr>
        <w:t>s</w:t>
      </w:r>
      <w:r w:rsidRPr="00EE72EA">
        <w:rPr>
          <w:rFonts w:ascii="Calibri" w:hAnsi="Calibri"/>
          <w:sz w:val="26"/>
          <w:szCs w:val="27"/>
        </w:rPr>
        <w:t xml:space="preserve"> que anexó y a la</w:t>
      </w:r>
      <w:r w:rsidR="002C5C05" w:rsidRPr="00EE72EA">
        <w:rPr>
          <w:rFonts w:ascii="Calibri" w:hAnsi="Calibri"/>
          <w:sz w:val="26"/>
          <w:szCs w:val="27"/>
        </w:rPr>
        <w:t>s</w:t>
      </w:r>
      <w:r w:rsidRPr="00EE72EA">
        <w:rPr>
          <w:rFonts w:ascii="Calibri" w:hAnsi="Calibri"/>
          <w:sz w:val="26"/>
          <w:szCs w:val="27"/>
        </w:rPr>
        <w:t xml:space="preserve"> que en ese momento, dada su propia naturaleza, se tuv</w:t>
      </w:r>
      <w:r w:rsidR="002C5C05" w:rsidRPr="00EE72EA">
        <w:rPr>
          <w:rFonts w:ascii="Calibri" w:hAnsi="Calibri"/>
          <w:sz w:val="26"/>
          <w:szCs w:val="27"/>
        </w:rPr>
        <w:t>ier</w:t>
      </w:r>
      <w:r w:rsidRPr="00EE72EA">
        <w:rPr>
          <w:rFonts w:ascii="Calibri" w:hAnsi="Calibri"/>
          <w:sz w:val="26"/>
          <w:szCs w:val="27"/>
        </w:rPr>
        <w:t>o</w:t>
      </w:r>
      <w:r w:rsidR="002C5C05" w:rsidRPr="00EE72EA">
        <w:rPr>
          <w:rFonts w:ascii="Calibri" w:hAnsi="Calibri"/>
          <w:sz w:val="26"/>
          <w:szCs w:val="27"/>
        </w:rPr>
        <w:t>n</w:t>
      </w:r>
      <w:r w:rsidRPr="00EE72EA">
        <w:rPr>
          <w:rFonts w:ascii="Calibri" w:hAnsi="Calibri"/>
          <w:sz w:val="26"/>
          <w:szCs w:val="27"/>
        </w:rPr>
        <w:t xml:space="preserve"> por desahogada</w:t>
      </w:r>
      <w:r w:rsidR="002C5C05" w:rsidRPr="00EE72EA">
        <w:rPr>
          <w:rFonts w:ascii="Calibri" w:hAnsi="Calibri"/>
          <w:sz w:val="26"/>
          <w:szCs w:val="27"/>
        </w:rPr>
        <w:t>s</w:t>
      </w:r>
      <w:r w:rsidRPr="00EE72EA">
        <w:rPr>
          <w:rFonts w:ascii="Calibri" w:hAnsi="Calibri"/>
          <w:sz w:val="26"/>
          <w:szCs w:val="27"/>
        </w:rPr>
        <w:t xml:space="preserve">, </w:t>
      </w:r>
      <w:r w:rsidR="00232D5F" w:rsidRPr="00EE72EA">
        <w:rPr>
          <w:rFonts w:ascii="Calibri" w:hAnsi="Calibri"/>
          <w:sz w:val="26"/>
          <w:szCs w:val="27"/>
        </w:rPr>
        <w:t>así como los informes de la autoridad</w:t>
      </w:r>
      <w:r w:rsidRPr="00EE72EA">
        <w:rPr>
          <w:rFonts w:ascii="Calibri" w:hAnsi="Calibri"/>
          <w:sz w:val="26"/>
          <w:szCs w:val="27"/>
        </w:rPr>
        <w:t xml:space="preserve">. . </w:t>
      </w:r>
    </w:p>
    <w:p w:rsidR="00232D5F" w:rsidRPr="00EE72EA" w:rsidRDefault="00232D5F" w:rsidP="00D527EB">
      <w:pPr>
        <w:ind w:firstLine="708"/>
        <w:jc w:val="both"/>
        <w:rPr>
          <w:rFonts w:ascii="Calibri" w:hAnsi="Calibri"/>
          <w:sz w:val="26"/>
          <w:szCs w:val="27"/>
        </w:rPr>
      </w:pPr>
    </w:p>
    <w:p w:rsidR="00D527EB" w:rsidRPr="00EE72EA" w:rsidRDefault="00232D5F" w:rsidP="00D527EB">
      <w:pPr>
        <w:ind w:firstLine="708"/>
        <w:jc w:val="both"/>
        <w:rPr>
          <w:rFonts w:ascii="Calibri" w:hAnsi="Calibri"/>
          <w:sz w:val="26"/>
          <w:szCs w:val="27"/>
        </w:rPr>
      </w:pPr>
      <w:r w:rsidRPr="00EE72EA">
        <w:rPr>
          <w:rFonts w:ascii="Calibri" w:hAnsi="Calibri"/>
          <w:sz w:val="26"/>
          <w:szCs w:val="27"/>
        </w:rPr>
        <w:t>No admitiéndose la inspección judicial</w:t>
      </w:r>
      <w:r w:rsidR="00D527EB" w:rsidRPr="00EE72EA">
        <w:rPr>
          <w:rFonts w:ascii="Calibri" w:hAnsi="Calibri"/>
          <w:sz w:val="26"/>
          <w:szCs w:val="27"/>
        </w:rPr>
        <w:t>. . . . . . . . . . . . . . . . . .</w:t>
      </w:r>
      <w:r w:rsidRPr="00EE72EA">
        <w:rPr>
          <w:rFonts w:ascii="Calibri" w:hAnsi="Calibri"/>
          <w:sz w:val="26"/>
          <w:szCs w:val="27"/>
        </w:rPr>
        <w:t xml:space="preserve"> . . . . . . . . . </w:t>
      </w:r>
      <w:proofErr w:type="gramStart"/>
      <w:r w:rsidRPr="00EE72EA">
        <w:rPr>
          <w:rFonts w:ascii="Calibri" w:hAnsi="Calibri"/>
          <w:sz w:val="26"/>
          <w:szCs w:val="27"/>
        </w:rPr>
        <w:t>. . . .</w:t>
      </w:r>
      <w:proofErr w:type="gramEnd"/>
      <w:r w:rsidRPr="00EE72EA">
        <w:rPr>
          <w:rFonts w:ascii="Calibri" w:hAnsi="Calibri"/>
          <w:sz w:val="26"/>
          <w:szCs w:val="27"/>
        </w:rPr>
        <w:t xml:space="preserve"> </w:t>
      </w:r>
    </w:p>
    <w:p w:rsidR="00232D5F" w:rsidRPr="00EE72EA" w:rsidRDefault="00232D5F" w:rsidP="00D527EB">
      <w:pPr>
        <w:ind w:firstLine="708"/>
        <w:jc w:val="both"/>
        <w:rPr>
          <w:rFonts w:ascii="Calibri" w:hAnsi="Calibri"/>
          <w:sz w:val="26"/>
          <w:szCs w:val="27"/>
        </w:rPr>
      </w:pPr>
    </w:p>
    <w:p w:rsidR="00D527EB" w:rsidRPr="00EE72EA" w:rsidRDefault="00232D5F" w:rsidP="00232D5F">
      <w:pPr>
        <w:ind w:firstLine="708"/>
        <w:jc w:val="both"/>
        <w:rPr>
          <w:rFonts w:asciiTheme="minorHAnsi" w:hAnsiTheme="minorHAnsi" w:cstheme="minorHAnsi"/>
          <w:sz w:val="26"/>
          <w:szCs w:val="26"/>
        </w:rPr>
      </w:pPr>
      <w:r w:rsidRPr="00EE72EA">
        <w:rPr>
          <w:rFonts w:ascii="Calibri" w:hAnsi="Calibri"/>
          <w:sz w:val="26"/>
          <w:szCs w:val="27"/>
        </w:rPr>
        <w:t xml:space="preserve">Por otra parte, </w:t>
      </w:r>
      <w:r w:rsidRPr="00EE72EA">
        <w:rPr>
          <w:rFonts w:asciiTheme="minorHAnsi" w:hAnsiTheme="minorHAnsi" w:cstheme="minorHAnsi"/>
          <w:sz w:val="26"/>
          <w:szCs w:val="26"/>
        </w:rPr>
        <w:t>r</w:t>
      </w:r>
      <w:r w:rsidR="00D527EB" w:rsidRPr="00EE72EA">
        <w:rPr>
          <w:rFonts w:asciiTheme="minorHAnsi" w:hAnsiTheme="minorHAnsi" w:cstheme="minorHAnsi"/>
          <w:sz w:val="26"/>
          <w:szCs w:val="26"/>
        </w:rPr>
        <w:t xml:space="preserve">especto de </w:t>
      </w:r>
      <w:r w:rsidR="00D527EB" w:rsidRPr="00EE72EA">
        <w:rPr>
          <w:rFonts w:asciiTheme="minorHAnsi" w:hAnsiTheme="minorHAnsi" w:cstheme="minorHAnsi"/>
          <w:b/>
          <w:sz w:val="26"/>
          <w:szCs w:val="26"/>
        </w:rPr>
        <w:t>la suspensión</w:t>
      </w:r>
      <w:r w:rsidR="00D527EB" w:rsidRPr="00EE72EA">
        <w:rPr>
          <w:rFonts w:asciiTheme="minorHAnsi" w:hAnsiTheme="minorHAnsi" w:cstheme="minorHAnsi"/>
          <w:sz w:val="26"/>
          <w:szCs w:val="26"/>
        </w:rPr>
        <w:t xml:space="preserve"> solicitada, </w:t>
      </w:r>
      <w:r w:rsidR="00D527EB" w:rsidRPr="00EE72EA">
        <w:rPr>
          <w:rFonts w:asciiTheme="minorHAnsi" w:hAnsiTheme="minorHAnsi" w:cstheme="minorHAnsi"/>
          <w:b/>
          <w:sz w:val="26"/>
          <w:szCs w:val="26"/>
        </w:rPr>
        <w:t>se concedió</w:t>
      </w:r>
      <w:r w:rsidR="00D527EB" w:rsidRPr="00EE72EA">
        <w:rPr>
          <w:rFonts w:asciiTheme="minorHAnsi" w:hAnsiTheme="minorHAnsi" w:cstheme="minorHAnsi"/>
          <w:sz w:val="26"/>
          <w:szCs w:val="26"/>
        </w:rPr>
        <w:t xml:space="preserve"> dicha medida cautelar, </w:t>
      </w:r>
      <w:r w:rsidRPr="00EE72EA">
        <w:rPr>
          <w:rFonts w:asciiTheme="minorHAnsi" w:hAnsiTheme="minorHAnsi" w:cstheme="minorHAnsi"/>
          <w:sz w:val="26"/>
          <w:szCs w:val="26"/>
        </w:rPr>
        <w:t>para el efecto de que se mantuvieran las cosas en el estado en que se encontraban</w:t>
      </w:r>
      <w:r w:rsidR="0015378E" w:rsidRPr="00EE72EA">
        <w:rPr>
          <w:rFonts w:asciiTheme="minorHAnsi" w:hAnsiTheme="minorHAnsi" w:cstheme="minorHAnsi"/>
          <w:sz w:val="26"/>
          <w:szCs w:val="26"/>
        </w:rPr>
        <w:t>,</w:t>
      </w:r>
      <w:r w:rsidRPr="00EE72EA">
        <w:rPr>
          <w:rFonts w:asciiTheme="minorHAnsi" w:hAnsiTheme="minorHAnsi" w:cstheme="minorHAnsi"/>
          <w:sz w:val="26"/>
          <w:szCs w:val="26"/>
        </w:rPr>
        <w:t xml:space="preserve"> </w:t>
      </w:r>
      <w:r w:rsidR="0015378E" w:rsidRPr="00EE72EA">
        <w:rPr>
          <w:rFonts w:asciiTheme="minorHAnsi" w:hAnsiTheme="minorHAnsi" w:cstheme="minorHAnsi"/>
          <w:sz w:val="26"/>
          <w:szCs w:val="26"/>
        </w:rPr>
        <w:t>hasta en tanto se dicte la suspensión definitiva</w:t>
      </w:r>
      <w:r w:rsidR="00D527EB" w:rsidRPr="00EE72EA">
        <w:rPr>
          <w:rFonts w:asciiTheme="minorHAnsi" w:hAnsiTheme="minorHAnsi" w:cstheme="minorHAnsi"/>
          <w:sz w:val="26"/>
          <w:szCs w:val="26"/>
        </w:rPr>
        <w:t xml:space="preserve">. . . </w:t>
      </w:r>
      <w:r w:rsidR="0015378E" w:rsidRPr="00EE72EA">
        <w:rPr>
          <w:rFonts w:asciiTheme="minorHAnsi" w:hAnsiTheme="minorHAnsi" w:cstheme="minorHAnsi"/>
          <w:sz w:val="26"/>
          <w:szCs w:val="26"/>
        </w:rPr>
        <w:t xml:space="preserve">. . . . . . . . . </w:t>
      </w:r>
    </w:p>
    <w:p w:rsidR="00D527EB" w:rsidRPr="00EE72EA" w:rsidRDefault="00D527EB" w:rsidP="00D527EB">
      <w:pPr>
        <w:pStyle w:val="Sangra3detindependiente"/>
      </w:pPr>
    </w:p>
    <w:p w:rsidR="00C054C4" w:rsidRPr="00EE72EA" w:rsidRDefault="00D527EB" w:rsidP="00D527EB">
      <w:pPr>
        <w:pStyle w:val="Textoindependiente"/>
        <w:ind w:firstLine="708"/>
        <w:rPr>
          <w:rFonts w:ascii="Calibri" w:hAnsi="Calibri" w:cs="Calibri"/>
          <w:sz w:val="26"/>
          <w:szCs w:val="26"/>
        </w:rPr>
      </w:pPr>
      <w:proofErr w:type="gramStart"/>
      <w:r w:rsidRPr="00EE72EA">
        <w:rPr>
          <w:rFonts w:ascii="Calibri" w:hAnsi="Calibri" w:cs="Calibri"/>
          <w:sz w:val="26"/>
          <w:szCs w:val="26"/>
        </w:rPr>
        <w:t>Asimismo</w:t>
      </w:r>
      <w:proofErr w:type="gramEnd"/>
      <w:r w:rsidRPr="00EE72EA">
        <w:rPr>
          <w:rFonts w:ascii="Calibri" w:hAnsi="Calibri" w:cs="Calibri"/>
          <w:sz w:val="26"/>
          <w:szCs w:val="26"/>
        </w:rPr>
        <w:t xml:space="preserve"> se ordenó emplazar y correr traslado a las autoridades señaladas como demandadas, para que dieran contestación a la demanda; lo que hizo </w:t>
      </w:r>
      <w:r w:rsidR="00C054C4" w:rsidRPr="00EE72EA">
        <w:rPr>
          <w:rFonts w:ascii="Calibri" w:hAnsi="Calibri" w:cs="Calibri"/>
          <w:sz w:val="26"/>
          <w:szCs w:val="26"/>
        </w:rPr>
        <w:t>e</w:t>
      </w:r>
      <w:r w:rsidRPr="00EE72EA">
        <w:rPr>
          <w:rFonts w:ascii="Calibri" w:hAnsi="Calibri" w:cs="Calibri"/>
          <w:sz w:val="26"/>
          <w:szCs w:val="26"/>
        </w:rPr>
        <w:t>l Tesorer</w:t>
      </w:r>
      <w:r w:rsidR="00C054C4" w:rsidRPr="00EE72EA">
        <w:rPr>
          <w:rFonts w:ascii="Calibri" w:hAnsi="Calibri" w:cs="Calibri"/>
          <w:sz w:val="26"/>
          <w:szCs w:val="26"/>
        </w:rPr>
        <w:t>o</w:t>
      </w:r>
      <w:r w:rsidRPr="00EE72EA">
        <w:rPr>
          <w:rFonts w:ascii="Calibri" w:hAnsi="Calibri" w:cs="Calibri"/>
          <w:sz w:val="26"/>
          <w:szCs w:val="26"/>
        </w:rPr>
        <w:t xml:space="preserve"> Municipal, </w:t>
      </w:r>
      <w:r w:rsidR="00EE72EA" w:rsidRPr="00EE72EA">
        <w:rPr>
          <w:rFonts w:ascii="Arial Narrow" w:hAnsi="Arial Narrow"/>
          <w:b/>
          <w:bCs/>
          <w:sz w:val="27"/>
          <w:szCs w:val="27"/>
        </w:rPr>
        <w:t>(…)</w:t>
      </w:r>
      <w:r w:rsidRPr="00EE72EA">
        <w:rPr>
          <w:rFonts w:ascii="Calibri" w:hAnsi="Calibri" w:cs="Calibri"/>
          <w:sz w:val="26"/>
          <w:szCs w:val="26"/>
        </w:rPr>
        <w:t xml:space="preserve"> el </w:t>
      </w:r>
      <w:r w:rsidR="00EE72EA" w:rsidRPr="00EE72EA">
        <w:rPr>
          <w:rFonts w:ascii="Arial Narrow" w:hAnsi="Arial Narrow"/>
          <w:b/>
          <w:bCs/>
          <w:sz w:val="27"/>
          <w:szCs w:val="27"/>
        </w:rPr>
        <w:t>(…)</w:t>
      </w:r>
      <w:r w:rsidRPr="00EE72EA">
        <w:rPr>
          <w:rFonts w:ascii="Calibri" w:hAnsi="Calibri" w:cs="Calibri"/>
          <w:sz w:val="26"/>
          <w:szCs w:val="26"/>
        </w:rPr>
        <w:t xml:space="preserve"> </w:t>
      </w:r>
      <w:r w:rsidR="00C054C4" w:rsidRPr="00EE72EA">
        <w:rPr>
          <w:rFonts w:ascii="Calibri" w:hAnsi="Calibri" w:cs="Calibri"/>
          <w:sz w:val="26"/>
          <w:szCs w:val="26"/>
        </w:rPr>
        <w:t>Jefe de área</w:t>
      </w:r>
      <w:r w:rsidRPr="00EE72EA">
        <w:rPr>
          <w:rFonts w:ascii="Calibri" w:hAnsi="Calibri" w:cs="Calibri"/>
          <w:sz w:val="26"/>
          <w:szCs w:val="26"/>
        </w:rPr>
        <w:t xml:space="preserve"> </w:t>
      </w:r>
      <w:r w:rsidR="00C054C4" w:rsidRPr="00EE72EA">
        <w:rPr>
          <w:rFonts w:ascii="Calibri" w:hAnsi="Calibri" w:cs="Calibri"/>
          <w:sz w:val="26"/>
          <w:szCs w:val="26"/>
        </w:rPr>
        <w:t xml:space="preserve">de la Dirección de Catastro </w:t>
      </w:r>
      <w:r w:rsidRPr="00EE72EA">
        <w:rPr>
          <w:rFonts w:ascii="Calibri" w:hAnsi="Calibri" w:cs="Calibri"/>
          <w:sz w:val="26"/>
          <w:szCs w:val="26"/>
        </w:rPr>
        <w:t xml:space="preserve">y la </w:t>
      </w:r>
      <w:r w:rsidR="00EE72EA" w:rsidRPr="00EE72EA">
        <w:rPr>
          <w:rFonts w:ascii="Arial Narrow" w:hAnsi="Arial Narrow"/>
          <w:b/>
          <w:bCs/>
          <w:sz w:val="27"/>
          <w:szCs w:val="27"/>
        </w:rPr>
        <w:t>(…)</w:t>
      </w:r>
      <w:r w:rsidRPr="00EE72EA">
        <w:rPr>
          <w:rFonts w:ascii="Calibri" w:hAnsi="Calibri" w:cs="Calibri"/>
          <w:sz w:val="26"/>
          <w:szCs w:val="26"/>
        </w:rPr>
        <w:t xml:space="preserve"> en su carácter de </w:t>
      </w:r>
      <w:r w:rsidR="00C054C4" w:rsidRPr="00EE72EA">
        <w:rPr>
          <w:rFonts w:ascii="Calibri" w:hAnsi="Calibri" w:cs="Calibri"/>
          <w:sz w:val="26"/>
          <w:szCs w:val="26"/>
        </w:rPr>
        <w:t>operadora administrativa de la Di</w:t>
      </w:r>
      <w:r w:rsidRPr="00EE72EA">
        <w:rPr>
          <w:rFonts w:ascii="Calibri" w:hAnsi="Calibri" w:cs="Calibri"/>
          <w:sz w:val="26"/>
          <w:szCs w:val="26"/>
        </w:rPr>
        <w:t>r</w:t>
      </w:r>
      <w:r w:rsidR="00C054C4" w:rsidRPr="00EE72EA">
        <w:rPr>
          <w:rFonts w:ascii="Calibri" w:hAnsi="Calibri" w:cs="Calibri"/>
          <w:sz w:val="26"/>
          <w:szCs w:val="26"/>
        </w:rPr>
        <w:t>ección de Impuestos Inmobiliarios</w:t>
      </w:r>
      <w:r w:rsidRPr="00EE72EA">
        <w:rPr>
          <w:rFonts w:ascii="Calibri" w:hAnsi="Calibri" w:cs="Calibri"/>
          <w:sz w:val="26"/>
          <w:szCs w:val="26"/>
        </w:rPr>
        <w:t xml:space="preserve">, por escritos presentados el día </w:t>
      </w:r>
      <w:r w:rsidR="00C054C4" w:rsidRPr="00EE72EA">
        <w:rPr>
          <w:rFonts w:ascii="Calibri" w:hAnsi="Calibri" w:cs="Calibri"/>
          <w:sz w:val="26"/>
          <w:szCs w:val="26"/>
        </w:rPr>
        <w:t>19</w:t>
      </w:r>
      <w:r w:rsidRPr="00EE72EA">
        <w:rPr>
          <w:rFonts w:ascii="Calibri" w:hAnsi="Calibri" w:cs="Calibri"/>
          <w:sz w:val="26"/>
          <w:szCs w:val="26"/>
        </w:rPr>
        <w:t xml:space="preserve"> die</w:t>
      </w:r>
      <w:r w:rsidR="00C054C4" w:rsidRPr="00EE72EA">
        <w:rPr>
          <w:rFonts w:ascii="Calibri" w:hAnsi="Calibri" w:cs="Calibri"/>
          <w:sz w:val="26"/>
          <w:szCs w:val="26"/>
        </w:rPr>
        <w:t xml:space="preserve">cinueve </w:t>
      </w:r>
      <w:r w:rsidRPr="00EE72EA">
        <w:rPr>
          <w:rFonts w:ascii="Calibri" w:hAnsi="Calibri" w:cs="Calibri"/>
          <w:sz w:val="26"/>
          <w:szCs w:val="26"/>
        </w:rPr>
        <w:t xml:space="preserve">de </w:t>
      </w:r>
      <w:r w:rsidR="00C054C4" w:rsidRPr="00EE72EA">
        <w:rPr>
          <w:rFonts w:ascii="Calibri" w:hAnsi="Calibri" w:cs="Calibri"/>
          <w:sz w:val="26"/>
          <w:szCs w:val="26"/>
        </w:rPr>
        <w:t>septiembre</w:t>
      </w:r>
      <w:r w:rsidRPr="00EE72EA">
        <w:rPr>
          <w:rFonts w:ascii="Calibri" w:hAnsi="Calibri" w:cs="Calibri"/>
          <w:sz w:val="26"/>
          <w:szCs w:val="26"/>
        </w:rPr>
        <w:t xml:space="preserve"> del año 201</w:t>
      </w:r>
      <w:r w:rsidR="00C054C4" w:rsidRPr="00EE72EA">
        <w:rPr>
          <w:rFonts w:ascii="Calibri" w:hAnsi="Calibri" w:cs="Calibri"/>
          <w:sz w:val="26"/>
          <w:szCs w:val="26"/>
        </w:rPr>
        <w:t>7</w:t>
      </w:r>
      <w:r w:rsidRPr="00EE72EA">
        <w:rPr>
          <w:rFonts w:ascii="Calibri" w:hAnsi="Calibri" w:cs="Calibri"/>
          <w:sz w:val="26"/>
          <w:szCs w:val="26"/>
        </w:rPr>
        <w:t xml:space="preserve"> dos mil diecisi</w:t>
      </w:r>
      <w:r w:rsidR="00C054C4" w:rsidRPr="00EE72EA">
        <w:rPr>
          <w:rFonts w:ascii="Calibri" w:hAnsi="Calibri" w:cs="Calibri"/>
          <w:sz w:val="26"/>
          <w:szCs w:val="26"/>
        </w:rPr>
        <w:t>ete</w:t>
      </w:r>
      <w:r w:rsidRPr="00EE72EA">
        <w:rPr>
          <w:rFonts w:ascii="Calibri" w:hAnsi="Calibri" w:cs="Calibri"/>
          <w:sz w:val="26"/>
          <w:szCs w:val="26"/>
        </w:rPr>
        <w:t xml:space="preserve">, (palpables a fojas de la </w:t>
      </w:r>
      <w:r w:rsidR="00C054C4" w:rsidRPr="00EE72EA">
        <w:rPr>
          <w:rFonts w:ascii="Calibri" w:hAnsi="Calibri" w:cs="Calibri"/>
          <w:sz w:val="26"/>
          <w:szCs w:val="26"/>
        </w:rPr>
        <w:t xml:space="preserve">17 diecisiete a </w:t>
      </w:r>
    </w:p>
    <w:p w:rsidR="00D527EB" w:rsidRPr="00EE72EA" w:rsidRDefault="00C054C4" w:rsidP="00C054C4">
      <w:pPr>
        <w:pStyle w:val="Textoindependiente"/>
        <w:rPr>
          <w:rFonts w:ascii="Calibri" w:hAnsi="Calibri" w:cs="Calibri"/>
          <w:sz w:val="26"/>
          <w:szCs w:val="26"/>
        </w:rPr>
      </w:pPr>
      <w:r w:rsidRPr="00EE72EA">
        <w:rPr>
          <w:rFonts w:ascii="Calibri" w:hAnsi="Calibri" w:cs="Calibri"/>
          <w:sz w:val="26"/>
          <w:szCs w:val="26"/>
        </w:rPr>
        <w:lastRenderedPageBreak/>
        <w:t xml:space="preserve">la </w:t>
      </w:r>
      <w:r w:rsidR="00D527EB" w:rsidRPr="00EE72EA">
        <w:rPr>
          <w:rFonts w:ascii="Calibri" w:hAnsi="Calibri" w:cs="Calibri"/>
          <w:sz w:val="26"/>
          <w:szCs w:val="26"/>
        </w:rPr>
        <w:t>3</w:t>
      </w:r>
      <w:r w:rsidRPr="00EE72EA">
        <w:rPr>
          <w:rFonts w:ascii="Calibri" w:hAnsi="Calibri" w:cs="Calibri"/>
          <w:sz w:val="26"/>
          <w:szCs w:val="26"/>
        </w:rPr>
        <w:t>7</w:t>
      </w:r>
      <w:r w:rsidR="00D527EB" w:rsidRPr="00EE72EA">
        <w:rPr>
          <w:rFonts w:ascii="Calibri" w:hAnsi="Calibri" w:cs="Calibri"/>
          <w:sz w:val="26"/>
          <w:szCs w:val="26"/>
        </w:rPr>
        <w:t xml:space="preserve"> treinta y </w:t>
      </w:r>
      <w:r w:rsidRPr="00EE72EA">
        <w:rPr>
          <w:rFonts w:ascii="Calibri" w:hAnsi="Calibri" w:cs="Calibri"/>
          <w:sz w:val="26"/>
          <w:szCs w:val="26"/>
        </w:rPr>
        <w:t>siet</w:t>
      </w:r>
      <w:r w:rsidR="00D527EB" w:rsidRPr="00EE72EA">
        <w:rPr>
          <w:rFonts w:ascii="Calibri" w:hAnsi="Calibri" w:cs="Calibri"/>
          <w:sz w:val="26"/>
          <w:szCs w:val="26"/>
        </w:rPr>
        <w:t>e), en los que sostuvieron la legalidad del acto, mismo que consideraron se encuentra debidamente fundado y motivado; haciendo valer también causales de improcedencia. . . . . . . . . . . . . . . . . . . . . . . . . .</w:t>
      </w:r>
      <w:r w:rsidRPr="00EE72EA">
        <w:rPr>
          <w:rFonts w:ascii="Calibri" w:hAnsi="Calibri" w:cs="Calibri"/>
          <w:sz w:val="26"/>
          <w:szCs w:val="26"/>
        </w:rPr>
        <w:t xml:space="preserve"> . . . . . . . . . . . . . </w:t>
      </w:r>
      <w:r w:rsidR="00D527EB" w:rsidRPr="00EE72EA">
        <w:rPr>
          <w:rFonts w:ascii="Calibri" w:hAnsi="Calibri" w:cs="Calibri"/>
          <w:sz w:val="26"/>
          <w:szCs w:val="26"/>
        </w:rPr>
        <w:t xml:space="preserve">   </w:t>
      </w:r>
    </w:p>
    <w:p w:rsidR="00D527EB" w:rsidRPr="00EE72EA" w:rsidRDefault="00D527EB" w:rsidP="00D527EB">
      <w:pPr>
        <w:pStyle w:val="Textoindependiente"/>
        <w:ind w:firstLine="708"/>
        <w:rPr>
          <w:rFonts w:ascii="Calibri" w:hAnsi="Calibri" w:cs="Arial"/>
          <w:sz w:val="22"/>
          <w:szCs w:val="27"/>
        </w:rPr>
      </w:pPr>
    </w:p>
    <w:p w:rsidR="00D527EB" w:rsidRPr="00EE72EA" w:rsidRDefault="00D527EB" w:rsidP="00D527EB">
      <w:pPr>
        <w:pStyle w:val="Textoindependiente"/>
        <w:ind w:firstLine="708"/>
        <w:rPr>
          <w:rFonts w:ascii="Calibri" w:hAnsi="Calibri" w:cs="Calibri"/>
          <w:sz w:val="26"/>
          <w:szCs w:val="26"/>
        </w:rPr>
      </w:pPr>
      <w:r w:rsidRPr="00EE72EA">
        <w:rPr>
          <w:rFonts w:ascii="Calibri" w:hAnsi="Calibri" w:cs="Calibri"/>
          <w:b/>
          <w:bCs/>
          <w:i/>
          <w:iCs/>
          <w:sz w:val="26"/>
          <w:szCs w:val="26"/>
        </w:rPr>
        <w:t>TERCERO</w:t>
      </w:r>
      <w:r w:rsidRPr="00EE72EA">
        <w:rPr>
          <w:rFonts w:ascii="Calibri" w:hAnsi="Calibri" w:cs="Calibri"/>
          <w:b/>
          <w:bCs/>
          <w:sz w:val="26"/>
          <w:szCs w:val="26"/>
        </w:rPr>
        <w:t xml:space="preserve">.- </w:t>
      </w:r>
      <w:r w:rsidRPr="00EE72EA">
        <w:rPr>
          <w:rFonts w:ascii="Calibri" w:hAnsi="Calibri" w:cs="Calibri"/>
          <w:sz w:val="26"/>
          <w:szCs w:val="26"/>
        </w:rPr>
        <w:t xml:space="preserve">Por proveído de fecha 26 veintiséis de </w:t>
      </w:r>
      <w:r w:rsidR="00C234F6" w:rsidRPr="00EE72EA">
        <w:rPr>
          <w:rFonts w:ascii="Calibri" w:hAnsi="Calibri" w:cs="Calibri"/>
          <w:sz w:val="26"/>
          <w:szCs w:val="26"/>
        </w:rPr>
        <w:t>septiembre</w:t>
      </w:r>
      <w:r w:rsidRPr="00EE72EA">
        <w:rPr>
          <w:rFonts w:ascii="Calibri" w:hAnsi="Calibri" w:cs="Calibri"/>
          <w:sz w:val="26"/>
          <w:szCs w:val="26"/>
        </w:rPr>
        <w:t xml:space="preserve"> del año 201</w:t>
      </w:r>
      <w:r w:rsidR="00C234F6" w:rsidRPr="00EE72EA">
        <w:rPr>
          <w:rFonts w:ascii="Calibri" w:hAnsi="Calibri" w:cs="Calibri"/>
          <w:sz w:val="26"/>
          <w:szCs w:val="26"/>
        </w:rPr>
        <w:t>7</w:t>
      </w:r>
      <w:r w:rsidRPr="00EE72EA">
        <w:rPr>
          <w:rFonts w:ascii="Calibri" w:hAnsi="Calibri" w:cs="Calibri"/>
          <w:sz w:val="26"/>
          <w:szCs w:val="26"/>
        </w:rPr>
        <w:t xml:space="preserve"> dos mil diecisi</w:t>
      </w:r>
      <w:r w:rsidR="00C234F6" w:rsidRPr="00EE72EA">
        <w:rPr>
          <w:rFonts w:ascii="Calibri" w:hAnsi="Calibri" w:cs="Calibri"/>
          <w:sz w:val="26"/>
          <w:szCs w:val="26"/>
        </w:rPr>
        <w:t>ete</w:t>
      </w:r>
      <w:r w:rsidRPr="00EE72EA">
        <w:rPr>
          <w:rFonts w:ascii="Calibri" w:hAnsi="Calibri" w:cs="Calibri"/>
          <w:sz w:val="26"/>
          <w:szCs w:val="26"/>
        </w:rPr>
        <w:t>, se tuvo a las autoridades demandadas, p</w:t>
      </w:r>
      <w:r w:rsidR="00C234F6" w:rsidRPr="00EE72EA">
        <w:rPr>
          <w:rFonts w:ascii="Calibri" w:hAnsi="Calibri" w:cs="Calibri"/>
          <w:sz w:val="26"/>
          <w:szCs w:val="26"/>
        </w:rPr>
        <w:t>rimeramente por rindiendo e</w:t>
      </w:r>
      <w:r w:rsidR="00A11044" w:rsidRPr="00EE72EA">
        <w:rPr>
          <w:rFonts w:ascii="Calibri" w:hAnsi="Calibri" w:cs="Calibri"/>
          <w:sz w:val="26"/>
          <w:szCs w:val="26"/>
        </w:rPr>
        <w:t>l</w:t>
      </w:r>
      <w:r w:rsidR="00C234F6" w:rsidRPr="00EE72EA">
        <w:rPr>
          <w:rFonts w:ascii="Calibri" w:hAnsi="Calibri" w:cs="Calibri"/>
          <w:sz w:val="26"/>
          <w:szCs w:val="26"/>
        </w:rPr>
        <w:t xml:space="preserve"> informe requerido mediante proveído del 1 uno de septiembre, el que se admitió como prueba a la parte actora; </w:t>
      </w:r>
      <w:r w:rsidR="00A11044" w:rsidRPr="00EE72EA">
        <w:rPr>
          <w:rFonts w:ascii="Calibri" w:hAnsi="Calibri" w:cs="Calibri"/>
          <w:sz w:val="26"/>
          <w:szCs w:val="26"/>
        </w:rPr>
        <w:t>así como p</w:t>
      </w:r>
      <w:r w:rsidRPr="00EE72EA">
        <w:rPr>
          <w:rFonts w:ascii="Calibri" w:hAnsi="Calibri" w:cs="Calibri"/>
          <w:sz w:val="26"/>
          <w:szCs w:val="26"/>
        </w:rPr>
        <w:t xml:space="preserve">or </w:t>
      </w:r>
      <w:r w:rsidRPr="00EE72EA">
        <w:rPr>
          <w:rFonts w:ascii="Calibri" w:hAnsi="Calibri" w:cs="Calibri"/>
          <w:b/>
          <w:sz w:val="26"/>
          <w:szCs w:val="26"/>
        </w:rPr>
        <w:t>contestando,</w:t>
      </w:r>
      <w:r w:rsidRPr="00EE72EA">
        <w:rPr>
          <w:rFonts w:ascii="Calibri" w:hAnsi="Calibri" w:cs="Calibri"/>
          <w:sz w:val="26"/>
          <w:szCs w:val="26"/>
        </w:rPr>
        <w:t xml:space="preserve"> en tiempo y forma, la demanda; admitiéndoles como pruebas de su intención, las documentales anexas a sus escritos de contestación de demanda, consistentes en las certificaciones de sus nombramientos, y de la </w:t>
      </w:r>
      <w:r w:rsidR="00A11044" w:rsidRPr="00EE72EA">
        <w:rPr>
          <w:rFonts w:ascii="Calibri" w:hAnsi="Calibri" w:cs="Calibri"/>
          <w:sz w:val="26"/>
          <w:szCs w:val="26"/>
        </w:rPr>
        <w:t>impresión de la orden de avalúo;</w:t>
      </w:r>
      <w:r w:rsidRPr="00EE72EA">
        <w:rPr>
          <w:rFonts w:ascii="Calibri" w:hAnsi="Calibri" w:cs="Calibri"/>
          <w:sz w:val="26"/>
          <w:szCs w:val="26"/>
        </w:rPr>
        <w:t xml:space="preserve"> pruebas que se tuvieron por desahogadas desde ese momento;</w:t>
      </w:r>
      <w:r w:rsidRPr="00EE72EA">
        <w:rPr>
          <w:rFonts w:asciiTheme="minorHAnsi" w:hAnsiTheme="minorHAnsi" w:cstheme="minorHAnsi"/>
          <w:sz w:val="26"/>
          <w:szCs w:val="26"/>
        </w:rPr>
        <w:t xml:space="preserve"> y, la </w:t>
      </w:r>
      <w:proofErr w:type="spellStart"/>
      <w:r w:rsidRPr="00EE72EA">
        <w:rPr>
          <w:rFonts w:asciiTheme="minorHAnsi" w:hAnsiTheme="minorHAnsi" w:cstheme="minorHAnsi"/>
          <w:sz w:val="26"/>
          <w:szCs w:val="26"/>
        </w:rPr>
        <w:t>presuncional</w:t>
      </w:r>
      <w:proofErr w:type="spellEnd"/>
      <w:r w:rsidRPr="00EE72EA">
        <w:rPr>
          <w:rFonts w:asciiTheme="minorHAnsi" w:hAnsiTheme="minorHAnsi" w:cstheme="minorHAnsi"/>
          <w:sz w:val="26"/>
          <w:szCs w:val="26"/>
        </w:rPr>
        <w:t>, en su doble aspecto</w:t>
      </w:r>
      <w:r w:rsidRPr="00EE72EA">
        <w:rPr>
          <w:rFonts w:ascii="Calibri" w:hAnsi="Calibri" w:cs="Calibri"/>
          <w:sz w:val="26"/>
          <w:szCs w:val="26"/>
        </w:rPr>
        <w:t xml:space="preserve">; </w:t>
      </w:r>
      <w:r w:rsidRPr="00EE72EA">
        <w:rPr>
          <w:rFonts w:ascii="Calibri" w:hAnsi="Calibri"/>
          <w:sz w:val="26"/>
          <w:szCs w:val="26"/>
        </w:rPr>
        <w:t>las que se admitieron y se tuvieron por desahogadas desde ese momento, dada su naturaleza. . . . . . . . . . . . . . . . . . . . . . . . . . . . .</w:t>
      </w:r>
      <w:r w:rsidR="00A11044" w:rsidRPr="00EE72EA">
        <w:rPr>
          <w:rFonts w:ascii="Calibri" w:hAnsi="Calibri"/>
          <w:sz w:val="26"/>
          <w:szCs w:val="26"/>
        </w:rPr>
        <w:t xml:space="preserve"> . . . . . . . . . . . . </w:t>
      </w:r>
    </w:p>
    <w:p w:rsidR="00D527EB" w:rsidRPr="00EE72EA" w:rsidRDefault="00D527EB" w:rsidP="00D527EB">
      <w:pPr>
        <w:pStyle w:val="Textoindependiente"/>
        <w:ind w:firstLine="708"/>
        <w:rPr>
          <w:rFonts w:ascii="Calibri" w:hAnsi="Calibri"/>
          <w:sz w:val="26"/>
          <w:szCs w:val="26"/>
        </w:rPr>
      </w:pPr>
    </w:p>
    <w:p w:rsidR="00D218BD" w:rsidRPr="00EE72EA" w:rsidRDefault="00A11044" w:rsidP="00D218BD">
      <w:pPr>
        <w:ind w:firstLine="708"/>
        <w:jc w:val="both"/>
        <w:rPr>
          <w:rFonts w:ascii="Calibri" w:hAnsi="Calibri" w:cs="Arial"/>
          <w:sz w:val="26"/>
          <w:szCs w:val="26"/>
        </w:rPr>
      </w:pPr>
      <w:r w:rsidRPr="00EE72EA">
        <w:rPr>
          <w:rFonts w:ascii="Calibri" w:hAnsi="Calibri"/>
          <w:sz w:val="26"/>
          <w:szCs w:val="26"/>
        </w:rPr>
        <w:t xml:space="preserve">Asimismo, </w:t>
      </w:r>
      <w:r w:rsidR="00D218BD" w:rsidRPr="00EE72EA">
        <w:rPr>
          <w:rFonts w:ascii="Calibri" w:hAnsi="Calibri"/>
          <w:sz w:val="26"/>
          <w:szCs w:val="26"/>
        </w:rPr>
        <w:t xml:space="preserve">toda vez que </w:t>
      </w:r>
      <w:r w:rsidRPr="00EE72EA">
        <w:rPr>
          <w:rFonts w:ascii="Calibri" w:hAnsi="Calibri"/>
          <w:sz w:val="26"/>
          <w:szCs w:val="26"/>
        </w:rPr>
        <w:t>las autoridades demandadas promovieron</w:t>
      </w:r>
      <w:r w:rsidR="00D218BD" w:rsidRPr="00EE72EA">
        <w:rPr>
          <w:rFonts w:ascii="Calibri" w:hAnsi="Calibri" w:cs="Arial"/>
          <w:sz w:val="26"/>
          <w:szCs w:val="26"/>
        </w:rPr>
        <w:t xml:space="preserve"> </w:t>
      </w:r>
      <w:r w:rsidR="00D218BD" w:rsidRPr="00EE72EA">
        <w:rPr>
          <w:rFonts w:ascii="Calibri" w:hAnsi="Calibri"/>
          <w:sz w:val="26"/>
          <w:szCs w:val="26"/>
        </w:rPr>
        <w:t xml:space="preserve">el incidente de previo y especial pronunciamiento de acumulación de autos; a efecto de que al </w:t>
      </w:r>
      <w:r w:rsidR="00DB7A61" w:rsidRPr="00EE72EA">
        <w:rPr>
          <w:rFonts w:ascii="Calibri" w:hAnsi="Calibri"/>
          <w:sz w:val="26"/>
          <w:szCs w:val="26"/>
        </w:rPr>
        <w:t xml:space="preserve">presente </w:t>
      </w:r>
      <w:r w:rsidR="00D218BD" w:rsidRPr="00EE72EA">
        <w:rPr>
          <w:rFonts w:ascii="Calibri" w:hAnsi="Calibri"/>
          <w:sz w:val="26"/>
          <w:szCs w:val="26"/>
        </w:rPr>
        <w:t>proceso, se acumul</w:t>
      </w:r>
      <w:r w:rsidR="00DB7A61" w:rsidRPr="00EE72EA">
        <w:rPr>
          <w:rFonts w:ascii="Calibri" w:hAnsi="Calibri"/>
          <w:sz w:val="26"/>
          <w:szCs w:val="26"/>
        </w:rPr>
        <w:t>e</w:t>
      </w:r>
      <w:r w:rsidR="00D218BD" w:rsidRPr="00EE72EA">
        <w:rPr>
          <w:rFonts w:ascii="Calibri" w:hAnsi="Calibri"/>
          <w:sz w:val="26"/>
          <w:szCs w:val="26"/>
        </w:rPr>
        <w:t xml:space="preserve"> </w:t>
      </w:r>
      <w:r w:rsidR="00DB7A61" w:rsidRPr="00EE72EA">
        <w:rPr>
          <w:rFonts w:ascii="Calibri" w:hAnsi="Calibri"/>
          <w:sz w:val="26"/>
          <w:szCs w:val="26"/>
        </w:rPr>
        <w:t xml:space="preserve">el </w:t>
      </w:r>
      <w:r w:rsidR="00D218BD" w:rsidRPr="00EE72EA">
        <w:rPr>
          <w:rFonts w:ascii="Calibri" w:hAnsi="Calibri"/>
          <w:sz w:val="26"/>
          <w:szCs w:val="26"/>
        </w:rPr>
        <w:t>proceso administrativo</w:t>
      </w:r>
      <w:r w:rsidR="00DB7A61" w:rsidRPr="00EE72EA">
        <w:rPr>
          <w:rFonts w:ascii="Calibri" w:hAnsi="Calibri"/>
          <w:sz w:val="26"/>
          <w:szCs w:val="26"/>
        </w:rPr>
        <w:t xml:space="preserve"> con </w:t>
      </w:r>
      <w:r w:rsidR="00D218BD" w:rsidRPr="00EE72EA">
        <w:rPr>
          <w:rFonts w:ascii="Calibri" w:hAnsi="Calibri"/>
          <w:sz w:val="26"/>
          <w:szCs w:val="26"/>
        </w:rPr>
        <w:t xml:space="preserve">número </w:t>
      </w:r>
      <w:r w:rsidR="00DB7A61" w:rsidRPr="00EE72EA">
        <w:rPr>
          <w:rFonts w:ascii="Calibri" w:hAnsi="Calibri"/>
          <w:b/>
          <w:sz w:val="26"/>
          <w:szCs w:val="26"/>
        </w:rPr>
        <w:t>0895</w:t>
      </w:r>
      <w:r w:rsidR="00640A6D" w:rsidRPr="00EE72EA">
        <w:rPr>
          <w:rFonts w:ascii="Calibri" w:hAnsi="Calibri"/>
          <w:b/>
          <w:iCs/>
          <w:sz w:val="26"/>
          <w:szCs w:val="26"/>
        </w:rPr>
        <w:t>/1er</w:t>
      </w:r>
      <w:r w:rsidR="00D218BD" w:rsidRPr="00EE72EA">
        <w:rPr>
          <w:rFonts w:ascii="Calibri" w:hAnsi="Calibri"/>
          <w:b/>
          <w:iCs/>
          <w:sz w:val="26"/>
          <w:szCs w:val="26"/>
        </w:rPr>
        <w:t xml:space="preserve">JAM/2017-JN, </w:t>
      </w:r>
      <w:r w:rsidR="00D218BD" w:rsidRPr="00EE72EA">
        <w:rPr>
          <w:rFonts w:ascii="Calibri" w:hAnsi="Calibri"/>
          <w:sz w:val="26"/>
          <w:szCs w:val="26"/>
        </w:rPr>
        <w:t xml:space="preserve">tramitado </w:t>
      </w:r>
      <w:r w:rsidR="00DB7A61" w:rsidRPr="00EE72EA">
        <w:rPr>
          <w:rFonts w:ascii="Calibri" w:hAnsi="Calibri"/>
          <w:sz w:val="26"/>
          <w:szCs w:val="26"/>
        </w:rPr>
        <w:t>en el</w:t>
      </w:r>
      <w:r w:rsidR="00D218BD" w:rsidRPr="00EE72EA">
        <w:rPr>
          <w:rFonts w:ascii="Calibri" w:hAnsi="Calibri"/>
          <w:sz w:val="26"/>
          <w:szCs w:val="26"/>
        </w:rPr>
        <w:t xml:space="preserve"> Juzgado </w:t>
      </w:r>
      <w:r w:rsidR="00DB7A61" w:rsidRPr="00EE72EA">
        <w:rPr>
          <w:rFonts w:ascii="Calibri" w:hAnsi="Calibri"/>
          <w:sz w:val="26"/>
          <w:szCs w:val="26"/>
        </w:rPr>
        <w:t>Primero</w:t>
      </w:r>
      <w:r w:rsidR="00D218BD" w:rsidRPr="00EE72EA">
        <w:rPr>
          <w:rFonts w:ascii="Calibri" w:hAnsi="Calibri"/>
          <w:sz w:val="26"/>
          <w:szCs w:val="26"/>
        </w:rPr>
        <w:t xml:space="preserve"> Administrativo</w:t>
      </w:r>
      <w:r w:rsidR="00DB7A61" w:rsidRPr="00EE72EA">
        <w:rPr>
          <w:rFonts w:ascii="Calibri" w:hAnsi="Calibri"/>
          <w:sz w:val="26"/>
          <w:szCs w:val="26"/>
        </w:rPr>
        <w:t xml:space="preserve"> Municipal</w:t>
      </w:r>
      <w:r w:rsidR="00D218BD" w:rsidRPr="00EE72EA">
        <w:rPr>
          <w:rFonts w:ascii="Calibri" w:hAnsi="Calibri"/>
          <w:sz w:val="26"/>
          <w:szCs w:val="26"/>
        </w:rPr>
        <w:t xml:space="preserve">; </w:t>
      </w:r>
      <w:r w:rsidR="00754774" w:rsidRPr="00EE72EA">
        <w:rPr>
          <w:rFonts w:ascii="Calibri" w:hAnsi="Calibri" w:cs="Arial"/>
          <w:sz w:val="26"/>
          <w:szCs w:val="26"/>
        </w:rPr>
        <w:t xml:space="preserve">por lo que </w:t>
      </w:r>
      <w:r w:rsidR="00D218BD" w:rsidRPr="00EE72EA">
        <w:rPr>
          <w:rFonts w:ascii="Calibri" w:hAnsi="Calibri" w:cs="Arial"/>
          <w:sz w:val="26"/>
          <w:szCs w:val="27"/>
        </w:rPr>
        <w:t xml:space="preserve">se admitió </w:t>
      </w:r>
      <w:r w:rsidR="005247E2" w:rsidRPr="00EE72EA">
        <w:rPr>
          <w:rFonts w:ascii="Calibri" w:hAnsi="Calibri" w:cs="Arial"/>
          <w:sz w:val="26"/>
          <w:szCs w:val="27"/>
        </w:rPr>
        <w:t xml:space="preserve">dicho </w:t>
      </w:r>
      <w:r w:rsidR="00D218BD" w:rsidRPr="00EE72EA">
        <w:rPr>
          <w:rFonts w:ascii="Calibri" w:hAnsi="Calibri" w:cs="Arial"/>
          <w:sz w:val="26"/>
          <w:szCs w:val="27"/>
        </w:rPr>
        <w:t xml:space="preserve">incidente de acumulación de autos; el que por ser de previo y especial pronunciamiento, se suspendió el trámite tanto del señalado proceso, como del restante </w:t>
      </w:r>
      <w:r w:rsidR="00754774" w:rsidRPr="00EE72EA">
        <w:rPr>
          <w:rFonts w:ascii="Calibri" w:hAnsi="Calibri" w:cs="Arial"/>
          <w:sz w:val="26"/>
          <w:szCs w:val="27"/>
        </w:rPr>
        <w:t>mencionado</w:t>
      </w:r>
      <w:r w:rsidR="00D218BD" w:rsidRPr="00EE72EA">
        <w:rPr>
          <w:rFonts w:ascii="Calibri" w:hAnsi="Calibri" w:cs="Arial"/>
          <w:sz w:val="26"/>
          <w:szCs w:val="27"/>
        </w:rPr>
        <w:t>, hasta en tanto se dictase la resolución al incidente citado. . . . . . . . . . . . . . . . . . . . . . . . . . . . . . . . . . . .</w:t>
      </w:r>
      <w:r w:rsidR="00754774" w:rsidRPr="00EE72EA">
        <w:rPr>
          <w:rFonts w:ascii="Calibri" w:hAnsi="Calibri" w:cs="Arial"/>
          <w:sz w:val="26"/>
          <w:szCs w:val="27"/>
        </w:rPr>
        <w:t xml:space="preserve"> . . . . . . . . .</w:t>
      </w:r>
    </w:p>
    <w:p w:rsidR="007754C0" w:rsidRPr="00EE72EA" w:rsidRDefault="007754C0" w:rsidP="0079220B">
      <w:pPr>
        <w:pStyle w:val="Textoindependiente"/>
        <w:ind w:firstLine="708"/>
        <w:rPr>
          <w:rFonts w:ascii="Calibri" w:hAnsi="Calibri"/>
          <w:sz w:val="26"/>
          <w:szCs w:val="26"/>
          <w:lang w:val="es-ES"/>
        </w:rPr>
      </w:pPr>
    </w:p>
    <w:p w:rsidR="007754C0" w:rsidRPr="00EE72EA" w:rsidRDefault="007754C0" w:rsidP="007754C0">
      <w:pPr>
        <w:ind w:firstLine="708"/>
        <w:jc w:val="both"/>
        <w:rPr>
          <w:rFonts w:ascii="Calibri" w:hAnsi="Calibri"/>
          <w:sz w:val="22"/>
        </w:rPr>
      </w:pPr>
      <w:r w:rsidRPr="00EE72EA">
        <w:rPr>
          <w:rFonts w:ascii="Calibri" w:hAnsi="Calibri"/>
          <w:sz w:val="26"/>
        </w:rPr>
        <w:t xml:space="preserve">De este modo, se ordenó dar vista a la parte actora, para que en el término de 3 tres días hábiles expresara lo que a su interés conviniera; a lo que no realizó manifestación alguna. . . . . . . . . . . . . . . . . . . . . . . . . . . . . . . . . . . . . . . . . . . . . . . . . . . </w:t>
      </w:r>
    </w:p>
    <w:p w:rsidR="007754C0" w:rsidRPr="00EE72EA" w:rsidRDefault="007754C0" w:rsidP="0079220B">
      <w:pPr>
        <w:pStyle w:val="Textoindependiente"/>
        <w:ind w:firstLine="708"/>
        <w:rPr>
          <w:rFonts w:ascii="Calibri" w:hAnsi="Calibri"/>
          <w:sz w:val="26"/>
          <w:szCs w:val="26"/>
          <w:lang w:val="es-ES"/>
        </w:rPr>
      </w:pPr>
    </w:p>
    <w:p w:rsidR="007754C0" w:rsidRPr="00EE72EA" w:rsidRDefault="007754C0" w:rsidP="0079220B">
      <w:pPr>
        <w:pStyle w:val="Textoindependiente"/>
        <w:ind w:firstLine="708"/>
        <w:rPr>
          <w:rFonts w:ascii="Calibri" w:hAnsi="Calibri"/>
          <w:sz w:val="26"/>
          <w:szCs w:val="26"/>
        </w:rPr>
      </w:pPr>
      <w:proofErr w:type="gramStart"/>
      <w:r w:rsidRPr="00EE72EA">
        <w:rPr>
          <w:rFonts w:ascii="Calibri" w:hAnsi="Calibri"/>
          <w:b/>
          <w:i/>
          <w:sz w:val="26"/>
          <w:szCs w:val="26"/>
        </w:rPr>
        <w:t>CUARTO.-</w:t>
      </w:r>
      <w:proofErr w:type="gramEnd"/>
      <w:r w:rsidRPr="00EE72EA">
        <w:rPr>
          <w:rFonts w:ascii="Calibri" w:hAnsi="Calibri"/>
          <w:b/>
          <w:i/>
          <w:sz w:val="26"/>
          <w:szCs w:val="26"/>
        </w:rPr>
        <w:t xml:space="preserve"> </w:t>
      </w:r>
      <w:r w:rsidR="00D2248F" w:rsidRPr="00EE72EA">
        <w:rPr>
          <w:rFonts w:ascii="Calibri" w:hAnsi="Calibri"/>
          <w:sz w:val="26"/>
          <w:szCs w:val="26"/>
        </w:rPr>
        <w:t>Por resolución de fecha 2</w:t>
      </w:r>
      <w:r w:rsidRPr="00EE72EA">
        <w:rPr>
          <w:rFonts w:ascii="Calibri" w:hAnsi="Calibri"/>
          <w:sz w:val="26"/>
          <w:szCs w:val="26"/>
        </w:rPr>
        <w:t xml:space="preserve">4 </w:t>
      </w:r>
      <w:r w:rsidR="00D2248F" w:rsidRPr="00EE72EA">
        <w:rPr>
          <w:rFonts w:ascii="Calibri" w:hAnsi="Calibri"/>
          <w:sz w:val="26"/>
          <w:szCs w:val="26"/>
        </w:rPr>
        <w:t>veinticuatro</w:t>
      </w:r>
      <w:r w:rsidRPr="00EE72EA">
        <w:rPr>
          <w:rFonts w:ascii="Calibri" w:hAnsi="Calibri"/>
          <w:sz w:val="26"/>
          <w:szCs w:val="26"/>
        </w:rPr>
        <w:t xml:space="preserve"> de enero del año 20</w:t>
      </w:r>
      <w:r w:rsidR="00D2248F" w:rsidRPr="00EE72EA">
        <w:rPr>
          <w:rFonts w:ascii="Calibri" w:hAnsi="Calibri"/>
          <w:sz w:val="26"/>
          <w:szCs w:val="26"/>
        </w:rPr>
        <w:t>20 dos mil veinte</w:t>
      </w:r>
      <w:r w:rsidRPr="00EE72EA">
        <w:rPr>
          <w:rFonts w:ascii="Calibri" w:hAnsi="Calibri"/>
          <w:sz w:val="26"/>
          <w:szCs w:val="26"/>
        </w:rPr>
        <w:t xml:space="preserve"> </w:t>
      </w:r>
      <w:r w:rsidR="00D2248F" w:rsidRPr="00EE72EA">
        <w:rPr>
          <w:rFonts w:ascii="Calibri" w:hAnsi="Calibri"/>
          <w:sz w:val="26"/>
          <w:szCs w:val="26"/>
        </w:rPr>
        <w:t xml:space="preserve">se dictó la resolución por la </w:t>
      </w:r>
      <w:r w:rsidR="00D93ECA" w:rsidRPr="00EE72EA">
        <w:rPr>
          <w:rFonts w:ascii="Calibri" w:hAnsi="Calibri"/>
          <w:sz w:val="26"/>
          <w:szCs w:val="26"/>
        </w:rPr>
        <w:t xml:space="preserve">que </w:t>
      </w:r>
      <w:r w:rsidR="00D2248F" w:rsidRPr="00EE72EA">
        <w:rPr>
          <w:rFonts w:ascii="Calibri" w:hAnsi="Calibri"/>
          <w:b/>
          <w:sz w:val="26"/>
          <w:szCs w:val="26"/>
        </w:rPr>
        <w:t>no procedió la acumulación</w:t>
      </w:r>
      <w:r w:rsidR="00D2248F" w:rsidRPr="00EE72EA">
        <w:rPr>
          <w:rFonts w:ascii="Calibri" w:hAnsi="Calibri"/>
          <w:sz w:val="26"/>
          <w:szCs w:val="26"/>
        </w:rPr>
        <w:t xml:space="preserve"> de autos, </w:t>
      </w:r>
      <w:r w:rsidR="00101E8B" w:rsidRPr="00EE72EA">
        <w:rPr>
          <w:rFonts w:ascii="Calibri" w:hAnsi="Calibri"/>
          <w:sz w:val="26"/>
          <w:szCs w:val="26"/>
        </w:rPr>
        <w:t xml:space="preserve">en la que se ordenó también </w:t>
      </w:r>
      <w:r w:rsidR="00D2248F" w:rsidRPr="00EE72EA">
        <w:rPr>
          <w:rFonts w:ascii="Calibri" w:hAnsi="Calibri"/>
          <w:sz w:val="26"/>
          <w:szCs w:val="26"/>
        </w:rPr>
        <w:t>levant</w:t>
      </w:r>
      <w:r w:rsidR="00101E8B" w:rsidRPr="00EE72EA">
        <w:rPr>
          <w:rFonts w:ascii="Calibri" w:hAnsi="Calibri"/>
          <w:sz w:val="26"/>
          <w:szCs w:val="26"/>
        </w:rPr>
        <w:t xml:space="preserve">ar </w:t>
      </w:r>
      <w:r w:rsidR="00D2248F" w:rsidRPr="00EE72EA">
        <w:rPr>
          <w:rFonts w:ascii="Calibri" w:hAnsi="Calibri"/>
          <w:sz w:val="26"/>
          <w:szCs w:val="26"/>
        </w:rPr>
        <w:t xml:space="preserve">la suspensión </w:t>
      </w:r>
      <w:r w:rsidR="00D93ECA" w:rsidRPr="00EE72EA">
        <w:rPr>
          <w:rFonts w:ascii="Calibri" w:hAnsi="Calibri"/>
          <w:sz w:val="26"/>
          <w:szCs w:val="26"/>
        </w:rPr>
        <w:t xml:space="preserve">que </w:t>
      </w:r>
      <w:r w:rsidR="00D2248F" w:rsidRPr="00EE72EA">
        <w:rPr>
          <w:rFonts w:ascii="Calibri" w:hAnsi="Calibri"/>
          <w:sz w:val="26"/>
          <w:szCs w:val="26"/>
        </w:rPr>
        <w:t xml:space="preserve">en su momento </w:t>
      </w:r>
      <w:r w:rsidR="00D93ECA" w:rsidRPr="00EE72EA">
        <w:rPr>
          <w:rFonts w:ascii="Calibri" w:hAnsi="Calibri"/>
          <w:sz w:val="26"/>
          <w:szCs w:val="26"/>
        </w:rPr>
        <w:t xml:space="preserve">fue </w:t>
      </w:r>
      <w:r w:rsidR="00D2248F" w:rsidRPr="00EE72EA">
        <w:rPr>
          <w:rFonts w:ascii="Calibri" w:hAnsi="Calibri"/>
          <w:sz w:val="26"/>
          <w:szCs w:val="26"/>
        </w:rPr>
        <w:t xml:space="preserve">decretada. . . . . . . . </w:t>
      </w:r>
      <w:r w:rsidR="00D93ECA" w:rsidRPr="00EE72EA">
        <w:rPr>
          <w:rFonts w:ascii="Calibri" w:hAnsi="Calibri"/>
          <w:sz w:val="26"/>
          <w:szCs w:val="26"/>
        </w:rPr>
        <w:t xml:space="preserve">. . . </w:t>
      </w:r>
      <w:r w:rsidR="00101E8B" w:rsidRPr="00EE72EA">
        <w:rPr>
          <w:rFonts w:ascii="Calibri" w:hAnsi="Calibri"/>
          <w:sz w:val="26"/>
          <w:szCs w:val="26"/>
        </w:rPr>
        <w:t>. . . . . . .</w:t>
      </w:r>
      <w:r w:rsidR="00101E8B" w:rsidRPr="00EE72EA">
        <w:rPr>
          <w:rFonts w:asciiTheme="minorHAnsi" w:hAnsiTheme="minorHAnsi" w:cs="Calibri"/>
          <w:bCs/>
          <w:iCs/>
          <w:sz w:val="26"/>
          <w:szCs w:val="26"/>
        </w:rPr>
        <w:t xml:space="preserve"> . . . . . . . . . . . . . . . . . . . . . . . . . . . . . . . . . . . . . . . . . . . </w:t>
      </w:r>
    </w:p>
    <w:p w:rsidR="007754C0" w:rsidRPr="00EE72EA" w:rsidRDefault="007754C0" w:rsidP="0079220B">
      <w:pPr>
        <w:pStyle w:val="Textoindependiente"/>
        <w:ind w:firstLine="708"/>
        <w:rPr>
          <w:rFonts w:ascii="Calibri" w:hAnsi="Calibri"/>
          <w:sz w:val="26"/>
          <w:szCs w:val="26"/>
        </w:rPr>
      </w:pPr>
    </w:p>
    <w:p w:rsidR="00D527EB" w:rsidRPr="00EE72EA" w:rsidRDefault="007754C0" w:rsidP="005F7A04">
      <w:pPr>
        <w:pStyle w:val="Textoindependiente"/>
        <w:ind w:firstLine="708"/>
        <w:rPr>
          <w:rFonts w:ascii="Calibri" w:hAnsi="Calibri"/>
          <w:sz w:val="26"/>
          <w:szCs w:val="26"/>
        </w:rPr>
      </w:pPr>
      <w:r w:rsidRPr="00EE72EA">
        <w:rPr>
          <w:rFonts w:ascii="Calibri" w:hAnsi="Calibri"/>
          <w:b/>
          <w:i/>
          <w:sz w:val="26"/>
          <w:szCs w:val="26"/>
        </w:rPr>
        <w:t xml:space="preserve"> </w:t>
      </w:r>
      <w:r w:rsidR="00D2248F" w:rsidRPr="00EE72EA">
        <w:rPr>
          <w:rFonts w:ascii="Calibri" w:hAnsi="Calibri"/>
          <w:b/>
          <w:i/>
          <w:sz w:val="26"/>
          <w:szCs w:val="26"/>
        </w:rPr>
        <w:t xml:space="preserve">QUINTO.- </w:t>
      </w:r>
      <w:r w:rsidR="00D2248F" w:rsidRPr="00EE72EA">
        <w:rPr>
          <w:rFonts w:ascii="Calibri" w:hAnsi="Calibri"/>
          <w:sz w:val="26"/>
          <w:szCs w:val="26"/>
        </w:rPr>
        <w:t>Por Acuerdo de fecha</w:t>
      </w:r>
      <w:r w:rsidR="00B152CF" w:rsidRPr="00EE72EA">
        <w:rPr>
          <w:rFonts w:ascii="Calibri" w:hAnsi="Calibri"/>
          <w:sz w:val="26"/>
          <w:szCs w:val="26"/>
        </w:rPr>
        <w:t xml:space="preserve"> </w:t>
      </w:r>
      <w:r w:rsidR="00101E8B" w:rsidRPr="00EE72EA">
        <w:rPr>
          <w:rFonts w:ascii="Calibri" w:hAnsi="Calibri"/>
          <w:sz w:val="26"/>
          <w:szCs w:val="26"/>
        </w:rPr>
        <w:t>3</w:t>
      </w:r>
      <w:r w:rsidR="00B152CF" w:rsidRPr="00EE72EA">
        <w:rPr>
          <w:rFonts w:ascii="Calibri" w:hAnsi="Calibri"/>
          <w:sz w:val="26"/>
          <w:szCs w:val="26"/>
        </w:rPr>
        <w:t xml:space="preserve"> </w:t>
      </w:r>
      <w:r w:rsidR="00101E8B" w:rsidRPr="00EE72EA">
        <w:rPr>
          <w:rFonts w:ascii="Calibri" w:hAnsi="Calibri"/>
          <w:sz w:val="26"/>
          <w:szCs w:val="26"/>
        </w:rPr>
        <w:t xml:space="preserve">tres de marzo </w:t>
      </w:r>
      <w:r w:rsidR="00B152CF" w:rsidRPr="00EE72EA">
        <w:rPr>
          <w:rFonts w:ascii="Calibri" w:hAnsi="Calibri"/>
          <w:sz w:val="26"/>
          <w:szCs w:val="26"/>
        </w:rPr>
        <w:t>de este año 2020</w:t>
      </w:r>
      <w:r w:rsidR="00D2248F" w:rsidRPr="00EE72EA">
        <w:rPr>
          <w:rFonts w:ascii="Calibri" w:hAnsi="Calibri"/>
          <w:sz w:val="26"/>
          <w:szCs w:val="26"/>
        </w:rPr>
        <w:t xml:space="preserve"> </w:t>
      </w:r>
      <w:r w:rsidR="00B152CF" w:rsidRPr="00EE72EA">
        <w:rPr>
          <w:rFonts w:ascii="Calibri" w:hAnsi="Calibri"/>
          <w:sz w:val="26"/>
          <w:szCs w:val="26"/>
        </w:rPr>
        <w:t xml:space="preserve">dos mi veinte, </w:t>
      </w:r>
      <w:r w:rsidR="005F7A04" w:rsidRPr="00EE72EA">
        <w:rPr>
          <w:rFonts w:ascii="Calibri" w:hAnsi="Calibri"/>
          <w:sz w:val="26"/>
          <w:szCs w:val="26"/>
        </w:rPr>
        <w:t>se declaró que causó ejecutoria la resolución incidental y d</w:t>
      </w:r>
      <w:r w:rsidR="00D527EB" w:rsidRPr="00EE72EA">
        <w:rPr>
          <w:rFonts w:ascii="Calibri" w:hAnsi="Calibri"/>
          <w:sz w:val="26"/>
          <w:szCs w:val="26"/>
        </w:rPr>
        <w:t>e este modo,</w:t>
      </w:r>
      <w:r w:rsidR="00101E8B" w:rsidRPr="00EE72EA">
        <w:rPr>
          <w:rFonts w:ascii="Calibri" w:hAnsi="Calibri"/>
          <w:sz w:val="26"/>
          <w:szCs w:val="26"/>
        </w:rPr>
        <w:t xml:space="preserve"> se ordenó levantar la suspensión decretada en el proceso y</w:t>
      </w:r>
      <w:r w:rsidR="00D527EB" w:rsidRPr="00EE72EA">
        <w:rPr>
          <w:rFonts w:ascii="Calibri" w:hAnsi="Calibri"/>
          <w:sz w:val="26"/>
          <w:szCs w:val="26"/>
        </w:rPr>
        <w:t xml:space="preserve"> por ser el momento procesal oportuno, al no existir pruebas pendientes de desahogo, se ordenó citar a las partes a la </w:t>
      </w:r>
      <w:r w:rsidR="00D527EB" w:rsidRPr="00EE72EA">
        <w:rPr>
          <w:rFonts w:ascii="Calibri" w:hAnsi="Calibri"/>
          <w:b/>
          <w:sz w:val="26"/>
          <w:szCs w:val="26"/>
        </w:rPr>
        <w:t>Audiencia</w:t>
      </w:r>
      <w:r w:rsidR="00D527EB" w:rsidRPr="00EE72EA">
        <w:rPr>
          <w:rFonts w:ascii="Calibri" w:hAnsi="Calibri"/>
          <w:sz w:val="26"/>
          <w:szCs w:val="26"/>
        </w:rPr>
        <w:t xml:space="preserve"> de </w:t>
      </w:r>
      <w:r w:rsidR="00D527EB" w:rsidRPr="00EE72EA">
        <w:rPr>
          <w:rFonts w:ascii="Calibri" w:hAnsi="Calibri"/>
          <w:b/>
          <w:sz w:val="26"/>
          <w:szCs w:val="26"/>
        </w:rPr>
        <w:t>Alegatos</w:t>
      </w:r>
      <w:r w:rsidR="00D527EB" w:rsidRPr="00EE72EA">
        <w:rPr>
          <w:rFonts w:ascii="Calibri" w:hAnsi="Calibri"/>
          <w:sz w:val="26"/>
          <w:szCs w:val="26"/>
        </w:rPr>
        <w:t>; a celebrarse el día</w:t>
      </w:r>
      <w:r w:rsidR="00D527EB" w:rsidRPr="00EE72EA">
        <w:rPr>
          <w:rFonts w:ascii="Calibri" w:hAnsi="Calibri"/>
          <w:b/>
          <w:sz w:val="26"/>
          <w:szCs w:val="26"/>
        </w:rPr>
        <w:t xml:space="preserve"> </w:t>
      </w:r>
      <w:r w:rsidR="00101E8B" w:rsidRPr="00EE72EA">
        <w:rPr>
          <w:rFonts w:ascii="Calibri" w:hAnsi="Calibri"/>
          <w:b/>
          <w:sz w:val="26"/>
          <w:szCs w:val="26"/>
        </w:rPr>
        <w:t>10</w:t>
      </w:r>
      <w:r w:rsidR="00EF36BC" w:rsidRPr="00EE72EA">
        <w:rPr>
          <w:rFonts w:ascii="Calibri" w:hAnsi="Calibri"/>
          <w:b/>
          <w:sz w:val="26"/>
          <w:szCs w:val="26"/>
        </w:rPr>
        <w:t xml:space="preserve"> </w:t>
      </w:r>
      <w:r w:rsidR="00D527EB" w:rsidRPr="00EE72EA">
        <w:rPr>
          <w:rFonts w:ascii="Calibri" w:hAnsi="Calibri"/>
          <w:sz w:val="26"/>
          <w:szCs w:val="26"/>
        </w:rPr>
        <w:t>d</w:t>
      </w:r>
      <w:r w:rsidR="00101E8B" w:rsidRPr="00EE72EA">
        <w:rPr>
          <w:rFonts w:ascii="Calibri" w:hAnsi="Calibri"/>
          <w:sz w:val="26"/>
          <w:szCs w:val="26"/>
        </w:rPr>
        <w:t>iez</w:t>
      </w:r>
      <w:r w:rsidR="00D527EB" w:rsidRPr="00EE72EA">
        <w:rPr>
          <w:rFonts w:ascii="Calibri" w:hAnsi="Calibri"/>
          <w:b/>
          <w:sz w:val="26"/>
          <w:szCs w:val="26"/>
        </w:rPr>
        <w:t xml:space="preserve"> </w:t>
      </w:r>
      <w:r w:rsidR="00D527EB" w:rsidRPr="00EE72EA">
        <w:rPr>
          <w:rFonts w:ascii="Calibri" w:hAnsi="Calibri"/>
          <w:sz w:val="26"/>
          <w:szCs w:val="26"/>
        </w:rPr>
        <w:t xml:space="preserve">de </w:t>
      </w:r>
      <w:r w:rsidR="00EF36BC" w:rsidRPr="00EE72EA">
        <w:rPr>
          <w:rFonts w:ascii="Calibri" w:hAnsi="Calibri"/>
          <w:b/>
          <w:sz w:val="26"/>
          <w:szCs w:val="26"/>
        </w:rPr>
        <w:t>marzo</w:t>
      </w:r>
      <w:r w:rsidR="00D527EB" w:rsidRPr="00EE72EA">
        <w:rPr>
          <w:rFonts w:ascii="Calibri" w:hAnsi="Calibri"/>
          <w:sz w:val="26"/>
          <w:szCs w:val="26"/>
        </w:rPr>
        <w:t xml:space="preserve"> de</w:t>
      </w:r>
      <w:r w:rsidR="005F7A04" w:rsidRPr="00EE72EA">
        <w:rPr>
          <w:rFonts w:ascii="Calibri" w:hAnsi="Calibri"/>
          <w:sz w:val="26"/>
          <w:szCs w:val="26"/>
        </w:rPr>
        <w:t xml:space="preserve"> este </w:t>
      </w:r>
      <w:r w:rsidR="00D527EB" w:rsidRPr="00EE72EA">
        <w:rPr>
          <w:rFonts w:ascii="Calibri" w:hAnsi="Calibri"/>
          <w:sz w:val="26"/>
          <w:szCs w:val="26"/>
        </w:rPr>
        <w:t xml:space="preserve">año </w:t>
      </w:r>
      <w:r w:rsidR="00D527EB" w:rsidRPr="00EE72EA">
        <w:rPr>
          <w:rFonts w:ascii="Calibri" w:hAnsi="Calibri"/>
          <w:b/>
          <w:sz w:val="26"/>
          <w:szCs w:val="26"/>
        </w:rPr>
        <w:t>20</w:t>
      </w:r>
      <w:r w:rsidR="005F7A04" w:rsidRPr="00EE72EA">
        <w:rPr>
          <w:rFonts w:ascii="Calibri" w:hAnsi="Calibri"/>
          <w:b/>
          <w:sz w:val="26"/>
          <w:szCs w:val="26"/>
        </w:rPr>
        <w:t>20</w:t>
      </w:r>
      <w:r w:rsidR="00D527EB" w:rsidRPr="00EE72EA">
        <w:rPr>
          <w:rFonts w:ascii="Calibri" w:hAnsi="Calibri"/>
          <w:sz w:val="26"/>
          <w:szCs w:val="26"/>
        </w:rPr>
        <w:t xml:space="preserve"> dos mil </w:t>
      </w:r>
      <w:r w:rsidR="005F7A04" w:rsidRPr="00EE72EA">
        <w:rPr>
          <w:rFonts w:ascii="Calibri" w:hAnsi="Calibri"/>
          <w:sz w:val="26"/>
          <w:szCs w:val="26"/>
        </w:rPr>
        <w:t>veinte,</w:t>
      </w:r>
      <w:r w:rsidR="00D527EB" w:rsidRPr="00EE72EA">
        <w:rPr>
          <w:rFonts w:ascii="Calibri" w:hAnsi="Calibri"/>
          <w:sz w:val="26"/>
          <w:szCs w:val="26"/>
        </w:rPr>
        <w:t xml:space="preserve"> a las </w:t>
      </w:r>
      <w:r w:rsidR="00D527EB" w:rsidRPr="00EE72EA">
        <w:rPr>
          <w:rFonts w:ascii="Calibri" w:hAnsi="Calibri"/>
          <w:b/>
          <w:sz w:val="26"/>
          <w:szCs w:val="26"/>
        </w:rPr>
        <w:t>1</w:t>
      </w:r>
      <w:r w:rsidR="00101E8B" w:rsidRPr="00EE72EA">
        <w:rPr>
          <w:rFonts w:ascii="Calibri" w:hAnsi="Calibri"/>
          <w:b/>
          <w:sz w:val="26"/>
          <w:szCs w:val="26"/>
        </w:rPr>
        <w:t>3</w:t>
      </w:r>
      <w:r w:rsidR="00D527EB" w:rsidRPr="00EE72EA">
        <w:rPr>
          <w:rFonts w:ascii="Calibri" w:hAnsi="Calibri"/>
          <w:b/>
          <w:sz w:val="26"/>
          <w:szCs w:val="26"/>
        </w:rPr>
        <w:t>:00</w:t>
      </w:r>
      <w:r w:rsidR="00D527EB" w:rsidRPr="00EE72EA">
        <w:rPr>
          <w:rFonts w:ascii="Calibri" w:hAnsi="Calibri"/>
          <w:sz w:val="26"/>
          <w:szCs w:val="26"/>
        </w:rPr>
        <w:t xml:space="preserve"> </w:t>
      </w:r>
      <w:r w:rsidR="00101E8B" w:rsidRPr="00EE72EA">
        <w:rPr>
          <w:rFonts w:ascii="Calibri" w:hAnsi="Calibri"/>
          <w:sz w:val="26"/>
          <w:szCs w:val="26"/>
        </w:rPr>
        <w:t>tre</w:t>
      </w:r>
      <w:r w:rsidR="00D527EB" w:rsidRPr="00EE72EA">
        <w:rPr>
          <w:rFonts w:ascii="Calibri" w:hAnsi="Calibri"/>
          <w:sz w:val="26"/>
          <w:szCs w:val="26"/>
        </w:rPr>
        <w:t>ce horas, en el recinto de este Juzgado</w:t>
      </w:r>
      <w:r w:rsidR="00101E8B" w:rsidRPr="00EE72EA">
        <w:rPr>
          <w:rFonts w:ascii="Calibri" w:hAnsi="Calibri" w:cs="Calibri"/>
          <w:sz w:val="26"/>
          <w:szCs w:val="26"/>
        </w:rPr>
        <w:t xml:space="preserve">. </w:t>
      </w:r>
      <w:r w:rsidR="00D527EB" w:rsidRPr="00EE72EA">
        <w:rPr>
          <w:rFonts w:ascii="Calibri" w:hAnsi="Calibri" w:cs="Calibri"/>
          <w:sz w:val="26"/>
          <w:szCs w:val="26"/>
        </w:rPr>
        <w:t xml:space="preserve"> </w:t>
      </w:r>
    </w:p>
    <w:p w:rsidR="00D527EB" w:rsidRPr="00EE72EA" w:rsidRDefault="00D527EB" w:rsidP="00D527EB">
      <w:pPr>
        <w:pStyle w:val="Textoindependiente"/>
        <w:ind w:firstLine="708"/>
        <w:rPr>
          <w:rFonts w:ascii="Calibri" w:hAnsi="Calibri" w:cs="Calibri"/>
          <w:sz w:val="26"/>
          <w:szCs w:val="26"/>
        </w:rPr>
      </w:pPr>
    </w:p>
    <w:p w:rsidR="00D527EB" w:rsidRPr="00EE72EA" w:rsidRDefault="00EF36BC" w:rsidP="00D527EB">
      <w:pPr>
        <w:ind w:firstLine="708"/>
        <w:jc w:val="both"/>
        <w:rPr>
          <w:rFonts w:ascii="Calibri" w:hAnsi="Calibri"/>
          <w:sz w:val="26"/>
        </w:rPr>
      </w:pPr>
      <w:proofErr w:type="gramStart"/>
      <w:r w:rsidRPr="00EE72EA">
        <w:rPr>
          <w:rFonts w:ascii="Calibri" w:hAnsi="Calibri"/>
          <w:b/>
          <w:bCs/>
          <w:i/>
          <w:iCs/>
          <w:sz w:val="26"/>
        </w:rPr>
        <w:t>SEX</w:t>
      </w:r>
      <w:r w:rsidR="00D527EB" w:rsidRPr="00EE72EA">
        <w:rPr>
          <w:rFonts w:ascii="Calibri" w:hAnsi="Calibri"/>
          <w:b/>
          <w:bCs/>
          <w:i/>
          <w:iCs/>
          <w:sz w:val="26"/>
        </w:rPr>
        <w:t>TO.-</w:t>
      </w:r>
      <w:proofErr w:type="gramEnd"/>
      <w:r w:rsidR="00D527EB" w:rsidRPr="00EE72EA">
        <w:rPr>
          <w:rFonts w:ascii="Calibri" w:hAnsi="Calibri"/>
          <w:sz w:val="26"/>
        </w:rPr>
        <w:t xml:space="preserve"> En la fecha y hora señaladas en el resultando anterior, </w:t>
      </w:r>
      <w:r w:rsidR="00D527EB" w:rsidRPr="00EE72EA">
        <w:rPr>
          <w:rFonts w:ascii="Calibri" w:hAnsi="Calibri" w:cs="Arial"/>
          <w:sz w:val="26"/>
        </w:rPr>
        <w:t xml:space="preserve">se llevó a cabo la audiencia de alegatos, en la que, una vez declarada abierta, se hizo constar la </w:t>
      </w:r>
      <w:r w:rsidR="00D527EB" w:rsidRPr="00EE72EA">
        <w:rPr>
          <w:rFonts w:ascii="Calibri" w:hAnsi="Calibri" w:cs="Arial"/>
          <w:b/>
          <w:sz w:val="26"/>
        </w:rPr>
        <w:t>inasistencia</w:t>
      </w:r>
      <w:r w:rsidR="00D527EB" w:rsidRPr="00EE72EA">
        <w:rPr>
          <w:rFonts w:ascii="Calibri" w:hAnsi="Calibri" w:cs="Arial"/>
          <w:sz w:val="26"/>
        </w:rPr>
        <w:t xml:space="preserve"> de las partes, y, que </w:t>
      </w:r>
      <w:r w:rsidR="00101E8B" w:rsidRPr="00EE72EA">
        <w:rPr>
          <w:rFonts w:ascii="Calibri" w:hAnsi="Calibri" w:cs="Arial"/>
          <w:sz w:val="26"/>
        </w:rPr>
        <w:t xml:space="preserve">ninguna de </w:t>
      </w:r>
      <w:r w:rsidR="00D527EB" w:rsidRPr="00EE72EA">
        <w:rPr>
          <w:rFonts w:ascii="Calibri" w:hAnsi="Calibri" w:cs="Arial"/>
          <w:sz w:val="26"/>
        </w:rPr>
        <w:t>la</w:t>
      </w:r>
      <w:r w:rsidR="00101E8B" w:rsidRPr="00EE72EA">
        <w:rPr>
          <w:rFonts w:ascii="Calibri" w:hAnsi="Calibri" w:cs="Arial"/>
          <w:sz w:val="26"/>
        </w:rPr>
        <w:t>s</w:t>
      </w:r>
      <w:r w:rsidR="00D527EB" w:rsidRPr="00EE72EA">
        <w:rPr>
          <w:rFonts w:ascii="Calibri" w:hAnsi="Calibri" w:cs="Arial"/>
          <w:sz w:val="26"/>
        </w:rPr>
        <w:t xml:space="preserve"> parte</w:t>
      </w:r>
      <w:r w:rsidR="00101E8B" w:rsidRPr="00EE72EA">
        <w:rPr>
          <w:rFonts w:ascii="Calibri" w:hAnsi="Calibri" w:cs="Arial"/>
          <w:sz w:val="26"/>
        </w:rPr>
        <w:t>s</w:t>
      </w:r>
      <w:r w:rsidR="00D527EB" w:rsidRPr="00EE72EA">
        <w:rPr>
          <w:rFonts w:ascii="Calibri" w:hAnsi="Calibri" w:cs="Arial"/>
          <w:sz w:val="26"/>
        </w:rPr>
        <w:t xml:space="preserve"> formuló alegatos</w:t>
      </w:r>
      <w:r w:rsidR="00D527EB" w:rsidRPr="00EE72EA">
        <w:rPr>
          <w:rFonts w:ascii="Calibri" w:hAnsi="Calibri"/>
          <w:sz w:val="26"/>
        </w:rPr>
        <w:t>; turnándose el expediente para el dictado de la sentenci</w:t>
      </w:r>
      <w:r w:rsidR="00101E8B" w:rsidRPr="00EE72EA">
        <w:rPr>
          <w:rFonts w:ascii="Calibri" w:hAnsi="Calibri"/>
          <w:sz w:val="26"/>
        </w:rPr>
        <w:t xml:space="preserve">a que en derecho proceda. </w:t>
      </w:r>
    </w:p>
    <w:p w:rsidR="00D527EB" w:rsidRPr="00EE72EA" w:rsidRDefault="00D527EB" w:rsidP="00D527EB">
      <w:pPr>
        <w:ind w:firstLine="708"/>
        <w:jc w:val="both"/>
        <w:rPr>
          <w:rFonts w:ascii="Calibri" w:hAnsi="Calibri" w:cs="Arial"/>
          <w:sz w:val="22"/>
          <w:szCs w:val="27"/>
        </w:rPr>
      </w:pPr>
    </w:p>
    <w:p w:rsidR="00D527EB" w:rsidRPr="00EE72EA" w:rsidRDefault="00D527EB" w:rsidP="00D527EB">
      <w:pPr>
        <w:pStyle w:val="Textoindependiente"/>
        <w:ind w:firstLine="708"/>
        <w:jc w:val="center"/>
        <w:rPr>
          <w:rFonts w:ascii="Calibri" w:hAnsi="Calibri" w:cs="Arial"/>
          <w:b/>
          <w:bCs/>
          <w:i/>
          <w:iCs/>
          <w:sz w:val="26"/>
          <w:szCs w:val="27"/>
        </w:rPr>
      </w:pPr>
      <w:r w:rsidRPr="00EE72EA">
        <w:rPr>
          <w:rFonts w:ascii="Calibri" w:hAnsi="Calibri" w:cs="Arial"/>
          <w:b/>
          <w:bCs/>
          <w:i/>
          <w:iCs/>
          <w:sz w:val="26"/>
          <w:szCs w:val="27"/>
        </w:rPr>
        <w:t xml:space="preserve">C O N S I D E R A N D </w:t>
      </w:r>
      <w:proofErr w:type="gramStart"/>
      <w:r w:rsidRPr="00EE72EA">
        <w:rPr>
          <w:rFonts w:ascii="Calibri" w:hAnsi="Calibri" w:cs="Arial"/>
          <w:b/>
          <w:bCs/>
          <w:i/>
          <w:iCs/>
          <w:sz w:val="26"/>
          <w:szCs w:val="27"/>
        </w:rPr>
        <w:t>O :</w:t>
      </w:r>
      <w:proofErr w:type="gramEnd"/>
    </w:p>
    <w:p w:rsidR="00D527EB" w:rsidRPr="00EE72EA" w:rsidRDefault="00D527EB" w:rsidP="00D527EB">
      <w:pPr>
        <w:pStyle w:val="Textoindependiente"/>
        <w:ind w:firstLine="708"/>
        <w:jc w:val="center"/>
        <w:rPr>
          <w:rFonts w:ascii="Calibri" w:hAnsi="Calibri" w:cs="Arial"/>
          <w:b/>
          <w:bCs/>
          <w:sz w:val="22"/>
          <w:szCs w:val="27"/>
        </w:rPr>
      </w:pPr>
    </w:p>
    <w:p w:rsidR="00640A6D" w:rsidRPr="00EE72EA" w:rsidRDefault="00640A6D" w:rsidP="00D527EB">
      <w:pPr>
        <w:pStyle w:val="Textoindependiente"/>
        <w:ind w:firstLine="708"/>
        <w:jc w:val="center"/>
        <w:rPr>
          <w:rFonts w:ascii="Calibri" w:hAnsi="Calibri" w:cs="Arial"/>
          <w:b/>
          <w:bCs/>
          <w:sz w:val="22"/>
          <w:szCs w:val="27"/>
        </w:rPr>
      </w:pPr>
    </w:p>
    <w:p w:rsidR="00E051C7" w:rsidRPr="00EE72EA" w:rsidRDefault="00E051C7" w:rsidP="00E051C7">
      <w:pPr>
        <w:pStyle w:val="Textoindependiente"/>
        <w:ind w:firstLine="708"/>
        <w:jc w:val="right"/>
        <w:rPr>
          <w:rFonts w:ascii="Calibri" w:hAnsi="Calibri" w:cs="Arial"/>
          <w:b/>
          <w:bCs/>
          <w:sz w:val="26"/>
          <w:szCs w:val="26"/>
        </w:rPr>
      </w:pPr>
      <w:r w:rsidRPr="00EE72EA">
        <w:rPr>
          <w:rFonts w:ascii="Calibri" w:hAnsi="Calibri" w:cs="Arial"/>
          <w:b/>
          <w:bCs/>
          <w:sz w:val="26"/>
          <w:szCs w:val="26"/>
        </w:rPr>
        <w:lastRenderedPageBreak/>
        <w:t xml:space="preserve">Expediente número 0894/2doJAM/2017-JN </w:t>
      </w:r>
    </w:p>
    <w:p w:rsidR="00E051C7" w:rsidRPr="00EE72EA" w:rsidRDefault="00E051C7" w:rsidP="00D527EB">
      <w:pPr>
        <w:pStyle w:val="Textoindependiente"/>
        <w:ind w:firstLine="708"/>
        <w:jc w:val="center"/>
        <w:rPr>
          <w:rFonts w:ascii="Calibri" w:hAnsi="Calibri" w:cs="Arial"/>
          <w:b/>
          <w:bCs/>
          <w:sz w:val="22"/>
          <w:szCs w:val="27"/>
        </w:rPr>
      </w:pPr>
    </w:p>
    <w:p w:rsidR="00D527EB" w:rsidRPr="00EE72EA" w:rsidRDefault="00D527EB" w:rsidP="00D527EB">
      <w:pPr>
        <w:pStyle w:val="Textoindependiente"/>
        <w:ind w:firstLine="708"/>
        <w:rPr>
          <w:rFonts w:ascii="Calibri" w:hAnsi="Calibri" w:cs="Arial"/>
          <w:sz w:val="26"/>
          <w:szCs w:val="27"/>
        </w:rPr>
      </w:pPr>
      <w:r w:rsidRPr="00EE72EA">
        <w:rPr>
          <w:rFonts w:ascii="Calibri" w:hAnsi="Calibri" w:cs="Arial"/>
          <w:b/>
          <w:bCs/>
          <w:i/>
          <w:iCs/>
          <w:sz w:val="26"/>
          <w:szCs w:val="27"/>
        </w:rPr>
        <w:t>PRIMERO</w:t>
      </w:r>
      <w:r w:rsidRPr="00EE72EA">
        <w:rPr>
          <w:rFonts w:ascii="Calibri" w:hAnsi="Calibri" w:cs="Arial"/>
          <w:b/>
          <w:bCs/>
          <w:sz w:val="26"/>
          <w:szCs w:val="27"/>
        </w:rPr>
        <w:t xml:space="preserve">.- </w:t>
      </w:r>
      <w:r w:rsidRPr="00EE72EA">
        <w:rPr>
          <w:rFonts w:ascii="Calibri" w:hAnsi="Calibri" w:cs="Arial"/>
          <w:sz w:val="26"/>
          <w:szCs w:val="27"/>
        </w:rPr>
        <w:t xml:space="preserve">Este Juzgado Segundo Administrativo Municipal es competente para conocer y resolver el presente proceso administrativo </w:t>
      </w:r>
      <w:r w:rsidRPr="00EE72EA">
        <w:rPr>
          <w:rFonts w:ascii="Calibri" w:hAnsi="Calibri" w:cs="Arial"/>
          <w:sz w:val="26"/>
        </w:rPr>
        <w:t xml:space="preserve">en base a lo previsto por los artículos 241, 243, párrafo segundo y 244 de la Ley Orgánica Municipal para el Estado de Guanajuato; y, </w:t>
      </w:r>
      <w:r w:rsidRPr="00EE72EA">
        <w:rPr>
          <w:rFonts w:ascii="Calibri" w:hAnsi="Calibri" w:cs="Arial"/>
          <w:sz w:val="26"/>
          <w:szCs w:val="27"/>
        </w:rPr>
        <w:t>1, fracción II, y 3, párrafo segundo, del Código de Procedimiento y Justicia Administrativa para el Estado y los Municipios de Guanajuato; toda vez que se impugnan actos atribuidos a la  Tesorería Municipal   a una perito</w:t>
      </w:r>
      <w:r w:rsidR="00640A6D" w:rsidRPr="00EE72EA">
        <w:rPr>
          <w:rFonts w:ascii="Calibri" w:hAnsi="Calibri" w:cs="Arial"/>
          <w:sz w:val="26"/>
          <w:szCs w:val="27"/>
        </w:rPr>
        <w:t xml:space="preserve"> que se ostentó como </w:t>
      </w:r>
      <w:r w:rsidR="00640A6D" w:rsidRPr="00EE72EA">
        <w:rPr>
          <w:rFonts w:ascii="Calibri" w:hAnsi="Calibri" w:cs="Calibri"/>
          <w:sz w:val="26"/>
          <w:szCs w:val="26"/>
        </w:rPr>
        <w:t>operadora administrativa de la Dirección de Impuestos Inmobiliarios,</w:t>
      </w:r>
      <w:r w:rsidRPr="00EE72EA">
        <w:rPr>
          <w:rFonts w:ascii="Calibri" w:hAnsi="Calibri" w:cs="Arial"/>
          <w:sz w:val="26"/>
          <w:szCs w:val="27"/>
        </w:rPr>
        <w:t xml:space="preserve"> y al Jefe del área </w:t>
      </w:r>
      <w:r w:rsidR="00640A6D" w:rsidRPr="00EE72EA">
        <w:rPr>
          <w:rFonts w:ascii="Calibri" w:hAnsi="Calibri" w:cs="Arial"/>
          <w:sz w:val="26"/>
          <w:szCs w:val="27"/>
        </w:rPr>
        <w:t>de la Dirección de Catastro</w:t>
      </w:r>
      <w:r w:rsidRPr="00EE72EA">
        <w:rPr>
          <w:rFonts w:ascii="Calibri" w:hAnsi="Calibri" w:cs="Arial"/>
          <w:sz w:val="26"/>
          <w:szCs w:val="27"/>
        </w:rPr>
        <w:t>; autoridades que forman parte de la Administración Pública Munici</w:t>
      </w:r>
      <w:r w:rsidR="00640A6D" w:rsidRPr="00EE72EA">
        <w:rPr>
          <w:rFonts w:ascii="Calibri" w:hAnsi="Calibri" w:cs="Arial"/>
          <w:sz w:val="26"/>
          <w:szCs w:val="27"/>
        </w:rPr>
        <w:t>pal de León, Guanajuato. . .</w:t>
      </w:r>
    </w:p>
    <w:p w:rsidR="00D527EB" w:rsidRPr="00EE72EA" w:rsidRDefault="00D527EB" w:rsidP="00D527EB">
      <w:pPr>
        <w:pStyle w:val="Textoindependiente"/>
        <w:rPr>
          <w:rFonts w:ascii="Calibri" w:hAnsi="Calibri" w:cs="Arial"/>
          <w:b/>
          <w:bCs/>
          <w:sz w:val="26"/>
          <w:szCs w:val="27"/>
        </w:rPr>
      </w:pPr>
    </w:p>
    <w:p w:rsidR="00D527EB" w:rsidRPr="00EE72EA" w:rsidRDefault="00D527EB" w:rsidP="00D527EB">
      <w:pPr>
        <w:pStyle w:val="Textoindependiente"/>
        <w:ind w:firstLine="708"/>
        <w:rPr>
          <w:rFonts w:ascii="Calibri" w:hAnsi="Calibri" w:cs="Arial"/>
          <w:sz w:val="26"/>
          <w:szCs w:val="27"/>
        </w:rPr>
      </w:pPr>
      <w:proofErr w:type="gramStart"/>
      <w:r w:rsidRPr="00EE72EA">
        <w:rPr>
          <w:rFonts w:ascii="Calibri" w:hAnsi="Calibri" w:cs="Arial"/>
          <w:b/>
          <w:bCs/>
          <w:i/>
          <w:iCs/>
          <w:sz w:val="26"/>
          <w:szCs w:val="27"/>
        </w:rPr>
        <w:t>SEGUNDO</w:t>
      </w:r>
      <w:r w:rsidRPr="00EE72EA">
        <w:rPr>
          <w:rFonts w:ascii="Calibri" w:hAnsi="Calibri" w:cs="Arial"/>
          <w:b/>
          <w:bCs/>
          <w:sz w:val="26"/>
          <w:szCs w:val="27"/>
        </w:rPr>
        <w:t>.-</w:t>
      </w:r>
      <w:proofErr w:type="gramEnd"/>
      <w:r w:rsidRPr="00EE72EA">
        <w:rPr>
          <w:rFonts w:ascii="Calibri" w:hAnsi="Calibri" w:cs="Arial"/>
          <w:b/>
          <w:bCs/>
          <w:sz w:val="26"/>
          <w:szCs w:val="27"/>
        </w:rPr>
        <w:t xml:space="preserve"> </w:t>
      </w:r>
      <w:r w:rsidRPr="00EE72EA">
        <w:rPr>
          <w:rFonts w:ascii="Calibri" w:hAnsi="Calibri" w:cs="Arial"/>
          <w:sz w:val="26"/>
          <w:szCs w:val="27"/>
        </w:rPr>
        <w:t>El presente proceso fue promovido oportunamente, toda vez que la demanda fue presentada dentro de los 30 treinta días hábiles siguientes a aquél en que la actora se ostentó sabedora de</w:t>
      </w:r>
      <w:r w:rsidR="007943CB" w:rsidRPr="00EE72EA">
        <w:rPr>
          <w:rFonts w:ascii="Calibri" w:hAnsi="Calibri" w:cs="Arial"/>
          <w:sz w:val="26"/>
          <w:szCs w:val="27"/>
        </w:rPr>
        <w:t xml:space="preserve"> </w:t>
      </w:r>
      <w:r w:rsidRPr="00EE72EA">
        <w:rPr>
          <w:rFonts w:ascii="Calibri" w:hAnsi="Calibri" w:cs="Arial"/>
          <w:sz w:val="26"/>
          <w:szCs w:val="27"/>
        </w:rPr>
        <w:t>l</w:t>
      </w:r>
      <w:r w:rsidR="007943CB" w:rsidRPr="00EE72EA">
        <w:rPr>
          <w:rFonts w:ascii="Calibri" w:hAnsi="Calibri" w:cs="Arial"/>
          <w:sz w:val="26"/>
          <w:szCs w:val="27"/>
        </w:rPr>
        <w:t>os</w:t>
      </w:r>
      <w:r w:rsidRPr="00EE72EA">
        <w:rPr>
          <w:rFonts w:ascii="Calibri" w:hAnsi="Calibri" w:cs="Arial"/>
          <w:sz w:val="26"/>
          <w:szCs w:val="27"/>
        </w:rPr>
        <w:t xml:space="preserve"> acto</w:t>
      </w:r>
      <w:r w:rsidR="007943CB" w:rsidRPr="00EE72EA">
        <w:rPr>
          <w:rFonts w:ascii="Calibri" w:hAnsi="Calibri" w:cs="Arial"/>
          <w:sz w:val="26"/>
          <w:szCs w:val="27"/>
        </w:rPr>
        <w:t>s</w:t>
      </w:r>
      <w:r w:rsidRPr="00EE72EA">
        <w:rPr>
          <w:rFonts w:ascii="Calibri" w:hAnsi="Calibri" w:cs="Arial"/>
          <w:sz w:val="26"/>
          <w:szCs w:val="27"/>
        </w:rPr>
        <w:t xml:space="preserve"> impugnado</w:t>
      </w:r>
      <w:r w:rsidR="007943CB" w:rsidRPr="00EE72EA">
        <w:rPr>
          <w:rFonts w:ascii="Calibri" w:hAnsi="Calibri" w:cs="Arial"/>
          <w:sz w:val="26"/>
          <w:szCs w:val="27"/>
        </w:rPr>
        <w:t>s</w:t>
      </w:r>
      <w:r w:rsidRPr="00EE72EA">
        <w:rPr>
          <w:rFonts w:ascii="Calibri" w:hAnsi="Calibri" w:cs="Arial"/>
          <w:sz w:val="26"/>
          <w:szCs w:val="27"/>
        </w:rPr>
        <w:t>, lo que refirió fue el día 1</w:t>
      </w:r>
      <w:r w:rsidR="00B911E8" w:rsidRPr="00EE72EA">
        <w:rPr>
          <w:rFonts w:ascii="Calibri" w:hAnsi="Calibri" w:cs="Arial"/>
          <w:sz w:val="26"/>
          <w:szCs w:val="27"/>
        </w:rPr>
        <w:t>2</w:t>
      </w:r>
      <w:r w:rsidRPr="00EE72EA">
        <w:rPr>
          <w:rFonts w:ascii="Calibri" w:hAnsi="Calibri" w:cs="Arial"/>
          <w:sz w:val="26"/>
          <w:szCs w:val="27"/>
        </w:rPr>
        <w:t xml:space="preserve"> </w:t>
      </w:r>
      <w:r w:rsidR="00B911E8" w:rsidRPr="00EE72EA">
        <w:rPr>
          <w:rFonts w:ascii="Calibri" w:hAnsi="Calibri" w:cs="Arial"/>
          <w:sz w:val="26"/>
          <w:szCs w:val="27"/>
        </w:rPr>
        <w:t>doc</w:t>
      </w:r>
      <w:r w:rsidRPr="00EE72EA">
        <w:rPr>
          <w:rFonts w:ascii="Calibri" w:hAnsi="Calibri" w:cs="Arial"/>
          <w:sz w:val="26"/>
          <w:szCs w:val="27"/>
        </w:rPr>
        <w:t xml:space="preserve">e de </w:t>
      </w:r>
      <w:r w:rsidR="00B911E8" w:rsidRPr="00EE72EA">
        <w:rPr>
          <w:rFonts w:ascii="Calibri" w:hAnsi="Calibri" w:cs="Arial"/>
          <w:sz w:val="26"/>
          <w:szCs w:val="27"/>
        </w:rPr>
        <w:t>julio</w:t>
      </w:r>
      <w:r w:rsidRPr="00EE72EA">
        <w:rPr>
          <w:rFonts w:ascii="Calibri" w:hAnsi="Calibri" w:cs="Arial"/>
          <w:sz w:val="26"/>
          <w:szCs w:val="27"/>
        </w:rPr>
        <w:t xml:space="preserve"> del año 201</w:t>
      </w:r>
      <w:r w:rsidR="00B911E8" w:rsidRPr="00EE72EA">
        <w:rPr>
          <w:rFonts w:ascii="Calibri" w:hAnsi="Calibri" w:cs="Arial"/>
          <w:sz w:val="26"/>
          <w:szCs w:val="27"/>
        </w:rPr>
        <w:t>7</w:t>
      </w:r>
      <w:r w:rsidRPr="00EE72EA">
        <w:rPr>
          <w:rFonts w:ascii="Calibri" w:hAnsi="Calibri" w:cs="Arial"/>
          <w:sz w:val="26"/>
          <w:szCs w:val="27"/>
        </w:rPr>
        <w:t xml:space="preserve"> dos mil diecisi</w:t>
      </w:r>
      <w:r w:rsidR="00B911E8" w:rsidRPr="00EE72EA">
        <w:rPr>
          <w:rFonts w:ascii="Calibri" w:hAnsi="Calibri" w:cs="Arial"/>
          <w:sz w:val="26"/>
          <w:szCs w:val="27"/>
        </w:rPr>
        <w:t>ete</w:t>
      </w:r>
      <w:r w:rsidRPr="00EE72EA">
        <w:rPr>
          <w:rFonts w:ascii="Calibri" w:hAnsi="Calibri" w:cs="Arial"/>
          <w:sz w:val="26"/>
          <w:szCs w:val="27"/>
        </w:rPr>
        <w:t>, sin que de las constancias del presente expediente se desprenda lo contrario</w:t>
      </w:r>
      <w:r w:rsidRPr="00EE72EA">
        <w:rPr>
          <w:rFonts w:ascii="Calibri" w:hAnsi="Calibri"/>
          <w:sz w:val="26"/>
          <w:szCs w:val="27"/>
        </w:rPr>
        <w:t>. . . . . . . . . . . . . . . .</w:t>
      </w:r>
      <w:r w:rsidR="00B911E8" w:rsidRPr="00EE72EA">
        <w:rPr>
          <w:rFonts w:ascii="Calibri" w:hAnsi="Calibri"/>
          <w:sz w:val="26"/>
          <w:szCs w:val="27"/>
        </w:rPr>
        <w:t xml:space="preserve"> . . . . . . . . . . .</w:t>
      </w:r>
      <w:r w:rsidRPr="00EE72EA">
        <w:rPr>
          <w:rFonts w:ascii="Calibri" w:hAnsi="Calibri"/>
          <w:sz w:val="26"/>
          <w:szCs w:val="27"/>
        </w:rPr>
        <w:t xml:space="preserve"> </w:t>
      </w:r>
    </w:p>
    <w:p w:rsidR="00D527EB" w:rsidRPr="00EE72EA" w:rsidRDefault="00D527EB" w:rsidP="00D527EB">
      <w:pPr>
        <w:jc w:val="both"/>
        <w:rPr>
          <w:rFonts w:ascii="Calibri" w:hAnsi="Calibri"/>
          <w:b/>
          <w:iCs/>
          <w:sz w:val="26"/>
          <w:szCs w:val="27"/>
          <w:lang w:val="es-MX"/>
        </w:rPr>
      </w:pPr>
    </w:p>
    <w:p w:rsidR="00D527EB" w:rsidRPr="00EE72EA" w:rsidRDefault="00D527EB" w:rsidP="009A0D5E">
      <w:pPr>
        <w:ind w:firstLine="708"/>
        <w:jc w:val="both"/>
        <w:rPr>
          <w:rFonts w:ascii="Calibri" w:hAnsi="Calibri"/>
          <w:b/>
          <w:bCs/>
          <w:sz w:val="26"/>
          <w:szCs w:val="27"/>
        </w:rPr>
      </w:pPr>
      <w:r w:rsidRPr="00EE72EA">
        <w:rPr>
          <w:rFonts w:ascii="Calibri" w:hAnsi="Calibri"/>
          <w:b/>
          <w:i/>
          <w:iCs/>
          <w:sz w:val="26"/>
          <w:szCs w:val="27"/>
        </w:rPr>
        <w:t xml:space="preserve">TERCERO.- </w:t>
      </w:r>
      <w:r w:rsidRPr="00EE72EA">
        <w:rPr>
          <w:rFonts w:ascii="Calibri" w:hAnsi="Calibri"/>
          <w:sz w:val="26"/>
          <w:szCs w:val="27"/>
        </w:rPr>
        <w:t>La existencia de</w:t>
      </w:r>
      <w:r w:rsidR="000F5623" w:rsidRPr="00EE72EA">
        <w:rPr>
          <w:rFonts w:ascii="Calibri" w:hAnsi="Calibri"/>
          <w:sz w:val="26"/>
          <w:szCs w:val="27"/>
        </w:rPr>
        <w:t xml:space="preserve"> </w:t>
      </w:r>
      <w:r w:rsidRPr="00EE72EA">
        <w:rPr>
          <w:rFonts w:ascii="Calibri" w:hAnsi="Calibri"/>
          <w:sz w:val="26"/>
          <w:szCs w:val="27"/>
        </w:rPr>
        <w:t>l</w:t>
      </w:r>
      <w:r w:rsidR="000F5623" w:rsidRPr="00EE72EA">
        <w:rPr>
          <w:rFonts w:ascii="Calibri" w:hAnsi="Calibri"/>
          <w:sz w:val="26"/>
          <w:szCs w:val="27"/>
        </w:rPr>
        <w:t xml:space="preserve">os </w:t>
      </w:r>
      <w:r w:rsidRPr="00EE72EA">
        <w:rPr>
          <w:rFonts w:ascii="Calibri" w:hAnsi="Calibri"/>
          <w:sz w:val="26"/>
          <w:szCs w:val="27"/>
        </w:rPr>
        <w:t>acto</w:t>
      </w:r>
      <w:r w:rsidR="000F5623" w:rsidRPr="00EE72EA">
        <w:rPr>
          <w:rFonts w:ascii="Calibri" w:hAnsi="Calibri"/>
          <w:sz w:val="26"/>
          <w:szCs w:val="27"/>
        </w:rPr>
        <w:t>s</w:t>
      </w:r>
      <w:r w:rsidRPr="00EE72EA">
        <w:rPr>
          <w:rFonts w:ascii="Calibri" w:hAnsi="Calibri"/>
          <w:sz w:val="26"/>
          <w:szCs w:val="27"/>
        </w:rPr>
        <w:t xml:space="preserve"> impugnado</w:t>
      </w:r>
      <w:r w:rsidR="000F5623" w:rsidRPr="00EE72EA">
        <w:rPr>
          <w:rFonts w:ascii="Calibri" w:hAnsi="Calibri"/>
          <w:sz w:val="26"/>
          <w:szCs w:val="27"/>
        </w:rPr>
        <w:t>s</w:t>
      </w:r>
      <w:r w:rsidRPr="00EE72EA">
        <w:rPr>
          <w:rFonts w:ascii="Calibri" w:hAnsi="Calibri"/>
          <w:sz w:val="26"/>
          <w:szCs w:val="27"/>
        </w:rPr>
        <w:t xml:space="preserve"> en la presente causa administrativa, consistente</w:t>
      </w:r>
      <w:r w:rsidR="000F5623" w:rsidRPr="00EE72EA">
        <w:rPr>
          <w:rFonts w:ascii="Calibri" w:hAnsi="Calibri"/>
          <w:sz w:val="26"/>
          <w:szCs w:val="27"/>
        </w:rPr>
        <w:t>s</w:t>
      </w:r>
      <w:r w:rsidRPr="00EE72EA">
        <w:rPr>
          <w:rFonts w:ascii="Calibri" w:hAnsi="Calibri"/>
          <w:sz w:val="26"/>
          <w:szCs w:val="27"/>
        </w:rPr>
        <w:t xml:space="preserve"> en</w:t>
      </w:r>
      <w:r w:rsidRPr="00EE72EA">
        <w:rPr>
          <w:rFonts w:ascii="Calibri" w:hAnsi="Calibri"/>
          <w:bCs/>
          <w:sz w:val="26"/>
          <w:szCs w:val="27"/>
        </w:rPr>
        <w:t xml:space="preserve"> </w:t>
      </w:r>
      <w:r w:rsidR="000F5623" w:rsidRPr="00EE72EA">
        <w:rPr>
          <w:rFonts w:ascii="Calibri" w:hAnsi="Calibri"/>
          <w:bCs/>
          <w:sz w:val="26"/>
          <w:szCs w:val="27"/>
        </w:rPr>
        <w:t>la notificación del resultado del avalúo practicado al inmueble de su propiedad, con cuenta predial número 01G011583001</w:t>
      </w:r>
      <w:r w:rsidR="00A779E6" w:rsidRPr="00EE72EA">
        <w:rPr>
          <w:rFonts w:ascii="Calibri" w:hAnsi="Calibri"/>
          <w:bCs/>
          <w:sz w:val="26"/>
          <w:szCs w:val="27"/>
        </w:rPr>
        <w:t xml:space="preserve"> (cero-uno G cero-uno-uno-cinco-ocho-tres-cero-cero-uno)</w:t>
      </w:r>
      <w:r w:rsidR="00A55988" w:rsidRPr="00EE72EA">
        <w:rPr>
          <w:rFonts w:ascii="Calibri" w:hAnsi="Calibri"/>
          <w:bCs/>
          <w:sz w:val="26"/>
          <w:szCs w:val="27"/>
        </w:rPr>
        <w:t>, datada el 24 veinticuatro de mayo del año 2017 dos mil diecisiete</w:t>
      </w:r>
      <w:r w:rsidR="000F5623" w:rsidRPr="00EE72EA">
        <w:rPr>
          <w:rFonts w:ascii="Calibri" w:hAnsi="Calibri"/>
          <w:bCs/>
          <w:sz w:val="26"/>
          <w:szCs w:val="27"/>
        </w:rPr>
        <w:t>, así como el avalúo practicado el día 27 veintisiete d</w:t>
      </w:r>
      <w:r w:rsidR="009A0D5E" w:rsidRPr="00EE72EA">
        <w:rPr>
          <w:rFonts w:ascii="Calibri" w:hAnsi="Calibri"/>
          <w:bCs/>
          <w:sz w:val="26"/>
          <w:szCs w:val="27"/>
        </w:rPr>
        <w:t>e abril de ese mismo año</w:t>
      </w:r>
      <w:r w:rsidRPr="00EE72EA">
        <w:rPr>
          <w:rFonts w:ascii="Calibri" w:hAnsi="Calibri"/>
          <w:bCs/>
          <w:sz w:val="26"/>
          <w:szCs w:val="27"/>
        </w:rPr>
        <w:t>; se encuentra acreditada en autos con tal notificación</w:t>
      </w:r>
      <w:r w:rsidR="009A0D5E" w:rsidRPr="00EE72EA">
        <w:rPr>
          <w:rFonts w:ascii="Calibri" w:hAnsi="Calibri"/>
          <w:bCs/>
          <w:sz w:val="26"/>
          <w:szCs w:val="27"/>
        </w:rPr>
        <w:t xml:space="preserve"> y avalúo</w:t>
      </w:r>
      <w:r w:rsidRPr="00EE72EA">
        <w:rPr>
          <w:rFonts w:ascii="Calibri" w:hAnsi="Calibri"/>
          <w:bCs/>
          <w:sz w:val="26"/>
          <w:szCs w:val="27"/>
        </w:rPr>
        <w:t>, exhibid</w:t>
      </w:r>
      <w:r w:rsidR="009A0D5E" w:rsidRPr="00EE72EA">
        <w:rPr>
          <w:rFonts w:ascii="Calibri" w:hAnsi="Calibri"/>
          <w:bCs/>
          <w:sz w:val="26"/>
          <w:szCs w:val="27"/>
        </w:rPr>
        <w:t>os</w:t>
      </w:r>
      <w:r w:rsidRPr="00EE72EA">
        <w:rPr>
          <w:rFonts w:ascii="Calibri" w:hAnsi="Calibri"/>
          <w:bCs/>
          <w:sz w:val="26"/>
          <w:szCs w:val="27"/>
        </w:rPr>
        <w:t xml:space="preserve"> en copia al carbón </w:t>
      </w:r>
      <w:r w:rsidR="009A0D5E" w:rsidRPr="00EE72EA">
        <w:rPr>
          <w:rFonts w:ascii="Calibri" w:hAnsi="Calibri"/>
          <w:bCs/>
          <w:sz w:val="26"/>
          <w:szCs w:val="27"/>
        </w:rPr>
        <w:t xml:space="preserve">y original por la parte actora y que </w:t>
      </w:r>
      <w:r w:rsidRPr="00EE72EA">
        <w:rPr>
          <w:rFonts w:ascii="Calibri" w:hAnsi="Calibri"/>
          <w:bCs/>
          <w:sz w:val="26"/>
          <w:szCs w:val="27"/>
        </w:rPr>
        <w:t>s</w:t>
      </w:r>
      <w:r w:rsidR="009A0D5E" w:rsidRPr="00EE72EA">
        <w:rPr>
          <w:rFonts w:ascii="Calibri" w:hAnsi="Calibri"/>
          <w:bCs/>
          <w:sz w:val="26"/>
          <w:szCs w:val="27"/>
        </w:rPr>
        <w:t>on</w:t>
      </w:r>
      <w:r w:rsidRPr="00EE72EA">
        <w:rPr>
          <w:rFonts w:ascii="Calibri" w:hAnsi="Calibri"/>
          <w:bCs/>
          <w:sz w:val="26"/>
          <w:szCs w:val="27"/>
        </w:rPr>
        <w:t xml:space="preserve"> visible</w:t>
      </w:r>
      <w:r w:rsidR="009A0D5E" w:rsidRPr="00EE72EA">
        <w:rPr>
          <w:rFonts w:ascii="Calibri" w:hAnsi="Calibri"/>
          <w:bCs/>
          <w:sz w:val="26"/>
          <w:szCs w:val="27"/>
        </w:rPr>
        <w:t>s</w:t>
      </w:r>
      <w:r w:rsidRPr="00EE72EA">
        <w:rPr>
          <w:rFonts w:ascii="Calibri" w:hAnsi="Calibri"/>
          <w:bCs/>
          <w:sz w:val="26"/>
          <w:szCs w:val="27"/>
        </w:rPr>
        <w:t xml:space="preserve"> en el expediente </w:t>
      </w:r>
      <w:r w:rsidRPr="00EE72EA">
        <w:rPr>
          <w:rFonts w:ascii="Calibri" w:hAnsi="Calibri"/>
          <w:sz w:val="26"/>
          <w:szCs w:val="27"/>
        </w:rPr>
        <w:t>en autos, a foja</w:t>
      </w:r>
      <w:r w:rsidR="009A0D5E" w:rsidRPr="00EE72EA">
        <w:rPr>
          <w:rFonts w:ascii="Calibri" w:hAnsi="Calibri"/>
          <w:sz w:val="26"/>
          <w:szCs w:val="27"/>
        </w:rPr>
        <w:t>s</w:t>
      </w:r>
      <w:r w:rsidRPr="00EE72EA">
        <w:rPr>
          <w:rFonts w:ascii="Calibri" w:hAnsi="Calibri"/>
          <w:sz w:val="26"/>
          <w:szCs w:val="27"/>
        </w:rPr>
        <w:t xml:space="preserve"> </w:t>
      </w:r>
      <w:r w:rsidR="009A0D5E" w:rsidRPr="00EE72EA">
        <w:rPr>
          <w:rFonts w:ascii="Calibri" w:hAnsi="Calibri"/>
          <w:sz w:val="26"/>
          <w:szCs w:val="27"/>
        </w:rPr>
        <w:t xml:space="preserve">5 cinco y 6 seis </w:t>
      </w:r>
      <w:r w:rsidRPr="00EE72EA">
        <w:rPr>
          <w:rFonts w:ascii="Calibri" w:hAnsi="Calibri"/>
          <w:sz w:val="26"/>
          <w:szCs w:val="27"/>
        </w:rPr>
        <w:t>del</w:t>
      </w:r>
      <w:r w:rsidR="001C4EA5" w:rsidRPr="00EE72EA">
        <w:rPr>
          <w:rFonts w:ascii="Calibri" w:hAnsi="Calibri"/>
          <w:sz w:val="26"/>
          <w:szCs w:val="27"/>
        </w:rPr>
        <w:t xml:space="preserve"> expediente. </w:t>
      </w:r>
    </w:p>
    <w:p w:rsidR="00D527EB" w:rsidRPr="00EE72EA" w:rsidRDefault="00D527EB" w:rsidP="00D527EB">
      <w:pPr>
        <w:ind w:firstLine="708"/>
        <w:jc w:val="both"/>
        <w:rPr>
          <w:rFonts w:ascii="Calibri" w:hAnsi="Calibri"/>
          <w:sz w:val="26"/>
          <w:szCs w:val="27"/>
        </w:rPr>
      </w:pPr>
    </w:p>
    <w:p w:rsidR="00D527EB" w:rsidRPr="00EE72EA" w:rsidRDefault="00D527EB" w:rsidP="00D527EB">
      <w:pPr>
        <w:ind w:firstLine="708"/>
        <w:jc w:val="both"/>
        <w:rPr>
          <w:rFonts w:ascii="Calibri" w:hAnsi="Calibri"/>
          <w:sz w:val="26"/>
          <w:szCs w:val="27"/>
        </w:rPr>
      </w:pPr>
      <w:r w:rsidRPr="00EE72EA">
        <w:rPr>
          <w:rFonts w:ascii="Calibri" w:hAnsi="Calibri"/>
          <w:sz w:val="26"/>
          <w:szCs w:val="27"/>
        </w:rPr>
        <w:t>Documento</w:t>
      </w:r>
      <w:r w:rsidR="009A0D5E" w:rsidRPr="00EE72EA">
        <w:rPr>
          <w:rFonts w:ascii="Calibri" w:hAnsi="Calibri"/>
          <w:sz w:val="26"/>
          <w:szCs w:val="27"/>
        </w:rPr>
        <w:t>s</w:t>
      </w:r>
      <w:r w:rsidRPr="00EE72EA">
        <w:rPr>
          <w:rFonts w:ascii="Calibri" w:hAnsi="Calibri"/>
          <w:sz w:val="26"/>
          <w:szCs w:val="27"/>
        </w:rPr>
        <w:t xml:space="preserve"> que merece</w:t>
      </w:r>
      <w:r w:rsidR="009A0D5E" w:rsidRPr="00EE72EA">
        <w:rPr>
          <w:rFonts w:ascii="Calibri" w:hAnsi="Calibri"/>
          <w:sz w:val="26"/>
          <w:szCs w:val="27"/>
        </w:rPr>
        <w:t>n</w:t>
      </w:r>
      <w:r w:rsidRPr="00EE72EA">
        <w:rPr>
          <w:rFonts w:ascii="Calibri" w:hAnsi="Calibri"/>
          <w:sz w:val="26"/>
          <w:szCs w:val="27"/>
        </w:rPr>
        <w:t xml:space="preserve"> pleno valor probatorio, </w:t>
      </w:r>
      <w:r w:rsidRPr="00EE72EA">
        <w:rPr>
          <w:rFonts w:ascii="Calibri" w:hAnsi="Calibri" w:cs="Arial"/>
          <w:sz w:val="26"/>
          <w:szCs w:val="27"/>
        </w:rPr>
        <w:t xml:space="preserve">conforme a lo dispuesto en los artículos </w:t>
      </w:r>
      <w:r w:rsidRPr="00EE72EA">
        <w:rPr>
          <w:rFonts w:ascii="Calibri" w:hAnsi="Calibri"/>
          <w:sz w:val="26"/>
          <w:szCs w:val="27"/>
        </w:rPr>
        <w:t>78, 117, 118, 121 y 123 del Código de Procedimiento y Justicia Administrativa para el Estado y los Municipios de Guanajuato; toda vez que se trata de documento</w:t>
      </w:r>
      <w:r w:rsidR="009A0D5E" w:rsidRPr="00EE72EA">
        <w:rPr>
          <w:rFonts w:ascii="Calibri" w:hAnsi="Calibri"/>
          <w:sz w:val="26"/>
          <w:szCs w:val="27"/>
        </w:rPr>
        <w:t>s</w:t>
      </w:r>
      <w:r w:rsidRPr="00EE72EA">
        <w:rPr>
          <w:rFonts w:ascii="Calibri" w:hAnsi="Calibri"/>
          <w:sz w:val="26"/>
          <w:szCs w:val="27"/>
        </w:rPr>
        <w:t xml:space="preserve"> público</w:t>
      </w:r>
      <w:r w:rsidR="009A0D5E" w:rsidRPr="00EE72EA">
        <w:rPr>
          <w:rFonts w:ascii="Calibri" w:hAnsi="Calibri"/>
          <w:sz w:val="26"/>
          <w:szCs w:val="27"/>
        </w:rPr>
        <w:t>s</w:t>
      </w:r>
      <w:r w:rsidRPr="00EE72EA">
        <w:rPr>
          <w:rFonts w:ascii="Calibri" w:hAnsi="Calibri"/>
          <w:sz w:val="26"/>
          <w:szCs w:val="27"/>
        </w:rPr>
        <w:t xml:space="preserve"> emitido</w:t>
      </w:r>
      <w:r w:rsidR="009A0D5E" w:rsidRPr="00EE72EA">
        <w:rPr>
          <w:rFonts w:ascii="Calibri" w:hAnsi="Calibri"/>
          <w:sz w:val="26"/>
          <w:szCs w:val="27"/>
        </w:rPr>
        <w:t>s</w:t>
      </w:r>
      <w:r w:rsidRPr="00EE72EA">
        <w:rPr>
          <w:rFonts w:ascii="Calibri" w:hAnsi="Calibri"/>
          <w:sz w:val="26"/>
          <w:szCs w:val="27"/>
        </w:rPr>
        <w:t xml:space="preserve"> por el Tesorero Municipal,</w:t>
      </w:r>
      <w:r w:rsidR="009A0D5E" w:rsidRPr="00EE72EA">
        <w:rPr>
          <w:rFonts w:ascii="Calibri" w:hAnsi="Calibri"/>
          <w:sz w:val="26"/>
          <w:szCs w:val="27"/>
        </w:rPr>
        <w:t xml:space="preserve"> y una </w:t>
      </w:r>
      <w:r w:rsidR="00A55988" w:rsidRPr="00EE72EA">
        <w:rPr>
          <w:rFonts w:ascii="Calibri" w:hAnsi="Calibri"/>
          <w:sz w:val="26"/>
          <w:szCs w:val="27"/>
        </w:rPr>
        <w:t>perita valuadora</w:t>
      </w:r>
      <w:r w:rsidR="009A0D5E" w:rsidRPr="00EE72EA">
        <w:rPr>
          <w:rFonts w:ascii="Calibri" w:hAnsi="Calibri"/>
          <w:sz w:val="26"/>
          <w:szCs w:val="27"/>
        </w:rPr>
        <w:t xml:space="preserve"> </w:t>
      </w:r>
      <w:r w:rsidR="00A55988" w:rsidRPr="00EE72EA">
        <w:rPr>
          <w:rFonts w:ascii="Calibri" w:hAnsi="Calibri"/>
          <w:sz w:val="26"/>
          <w:szCs w:val="27"/>
        </w:rPr>
        <w:t>adscrita, lo</w:t>
      </w:r>
      <w:r w:rsidRPr="00EE72EA">
        <w:rPr>
          <w:rFonts w:ascii="Calibri" w:hAnsi="Calibri"/>
          <w:sz w:val="26"/>
          <w:szCs w:val="27"/>
        </w:rPr>
        <w:t xml:space="preserve"> que realiz</w:t>
      </w:r>
      <w:r w:rsidR="009A0D5E" w:rsidRPr="00EE72EA">
        <w:rPr>
          <w:rFonts w:ascii="Calibri" w:hAnsi="Calibri"/>
          <w:sz w:val="26"/>
          <w:szCs w:val="27"/>
        </w:rPr>
        <w:t xml:space="preserve">aron </w:t>
      </w:r>
      <w:r w:rsidRPr="00EE72EA">
        <w:rPr>
          <w:rFonts w:ascii="Calibri" w:hAnsi="Calibri"/>
          <w:sz w:val="26"/>
          <w:szCs w:val="27"/>
        </w:rPr>
        <w:t xml:space="preserve">en el ejercicio de sus atribuciones. . </w:t>
      </w:r>
      <w:r w:rsidR="009A0D5E" w:rsidRPr="00EE72EA">
        <w:rPr>
          <w:rFonts w:ascii="Calibri" w:hAnsi="Calibri"/>
          <w:sz w:val="26"/>
          <w:szCs w:val="26"/>
        </w:rPr>
        <w:t xml:space="preserve">. . . . . . . </w:t>
      </w:r>
    </w:p>
    <w:p w:rsidR="00D527EB" w:rsidRPr="00EE72EA" w:rsidRDefault="00D527EB" w:rsidP="00D527EB">
      <w:pPr>
        <w:jc w:val="both"/>
        <w:rPr>
          <w:rFonts w:ascii="Calibri" w:hAnsi="Calibri" w:cs="Arial"/>
          <w:b/>
          <w:bCs/>
          <w:sz w:val="22"/>
          <w:szCs w:val="27"/>
        </w:rPr>
      </w:pPr>
    </w:p>
    <w:p w:rsidR="00D527EB" w:rsidRPr="00EE72EA" w:rsidRDefault="00D527EB" w:rsidP="00D527EB">
      <w:pPr>
        <w:ind w:firstLine="708"/>
        <w:jc w:val="both"/>
        <w:rPr>
          <w:rFonts w:ascii="Calibri" w:hAnsi="Calibri"/>
          <w:bCs/>
          <w:iCs/>
          <w:sz w:val="26"/>
          <w:szCs w:val="26"/>
        </w:rPr>
      </w:pPr>
      <w:proofErr w:type="gramStart"/>
      <w:r w:rsidRPr="00EE72EA">
        <w:rPr>
          <w:rFonts w:ascii="Calibri" w:hAnsi="Calibri"/>
          <w:b/>
          <w:bCs/>
          <w:i/>
          <w:iCs/>
          <w:sz w:val="26"/>
          <w:szCs w:val="27"/>
        </w:rPr>
        <w:t>CUARTO.-</w:t>
      </w:r>
      <w:proofErr w:type="gramEnd"/>
      <w:r w:rsidRPr="00EE72EA">
        <w:rPr>
          <w:rFonts w:ascii="Calibri" w:hAnsi="Calibri"/>
          <w:b/>
          <w:bCs/>
          <w:i/>
          <w:iCs/>
          <w:sz w:val="26"/>
          <w:szCs w:val="27"/>
        </w:rPr>
        <w:t xml:space="preserve"> </w:t>
      </w:r>
      <w:r w:rsidRPr="00EE72EA">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D527EB" w:rsidRPr="00EE72EA" w:rsidRDefault="00D527EB" w:rsidP="00D527EB">
      <w:pPr>
        <w:ind w:firstLine="708"/>
        <w:jc w:val="both"/>
        <w:rPr>
          <w:rFonts w:ascii="Calibri" w:hAnsi="Calibri"/>
          <w:bCs/>
          <w:iCs/>
          <w:sz w:val="26"/>
          <w:szCs w:val="26"/>
        </w:rPr>
      </w:pPr>
    </w:p>
    <w:p w:rsidR="00D527EB" w:rsidRPr="00EE72EA" w:rsidRDefault="00D527EB" w:rsidP="00D527EB">
      <w:pPr>
        <w:pStyle w:val="Sangradetextonormal"/>
        <w:ind w:left="0" w:firstLine="708"/>
        <w:jc w:val="both"/>
        <w:rPr>
          <w:rFonts w:ascii="Calibri" w:hAnsi="Calibri" w:cs="Calibri"/>
          <w:bCs/>
          <w:iCs/>
          <w:sz w:val="26"/>
          <w:szCs w:val="26"/>
        </w:rPr>
      </w:pPr>
      <w:r w:rsidRPr="00EE72EA">
        <w:rPr>
          <w:rFonts w:ascii="Calibri" w:hAnsi="Calibri" w:cs="Calibri"/>
          <w:bCs/>
          <w:iCs/>
          <w:sz w:val="26"/>
          <w:szCs w:val="26"/>
        </w:rPr>
        <w:t xml:space="preserve">Sentado lo anterior, se advierte que en el presente proceso, las autoridades demandadas </w:t>
      </w:r>
      <w:r w:rsidRPr="00EE72EA">
        <w:rPr>
          <w:rFonts w:ascii="Calibri" w:hAnsi="Calibri" w:cs="Calibri"/>
          <w:b/>
          <w:bCs/>
          <w:iCs/>
          <w:sz w:val="26"/>
          <w:szCs w:val="26"/>
        </w:rPr>
        <w:t>exteriorizaron</w:t>
      </w:r>
      <w:r w:rsidRPr="00EE72EA">
        <w:rPr>
          <w:rFonts w:ascii="Calibri" w:hAnsi="Calibri" w:cs="Calibri"/>
          <w:bCs/>
          <w:iCs/>
          <w:sz w:val="26"/>
          <w:szCs w:val="26"/>
        </w:rPr>
        <w:t xml:space="preserve"> como causal de improcedencia, que no se afectan los intereses jurídicos de la promovente, configurándose el supuesto previsto en la fracción I del artículo 261 del Código antedicho, porque refirieron, estas únicamente actuaron conforme a las facultades que se encuentran consignadas en la Ley de Hacienda para los Municipios del Estado de Guanajuato. . . . . . . . . </w:t>
      </w:r>
      <w:proofErr w:type="gramStart"/>
      <w:r w:rsidRPr="00EE72EA">
        <w:rPr>
          <w:rFonts w:ascii="Calibri" w:hAnsi="Calibri" w:cs="Calibri"/>
          <w:bCs/>
          <w:iCs/>
          <w:sz w:val="26"/>
          <w:szCs w:val="26"/>
        </w:rPr>
        <w:t>. . . .</w:t>
      </w:r>
      <w:proofErr w:type="gramEnd"/>
      <w:r w:rsidRPr="00EE72EA">
        <w:rPr>
          <w:rFonts w:ascii="Calibri" w:hAnsi="Calibri" w:cs="Calibri"/>
          <w:bCs/>
          <w:iCs/>
          <w:sz w:val="26"/>
          <w:szCs w:val="26"/>
        </w:rPr>
        <w:t xml:space="preserve"> . </w:t>
      </w:r>
    </w:p>
    <w:p w:rsidR="00D527EB" w:rsidRPr="00EE72EA" w:rsidRDefault="00D527EB" w:rsidP="00D527EB">
      <w:pPr>
        <w:pStyle w:val="Sangradetextonormal"/>
        <w:ind w:left="0" w:firstLine="708"/>
        <w:jc w:val="both"/>
        <w:rPr>
          <w:rFonts w:ascii="Calibri" w:hAnsi="Calibri" w:cs="Calibri"/>
          <w:bCs/>
          <w:iCs/>
          <w:sz w:val="20"/>
          <w:szCs w:val="20"/>
        </w:rPr>
      </w:pPr>
      <w:r w:rsidRPr="00EE72EA">
        <w:rPr>
          <w:rFonts w:ascii="Calibri" w:hAnsi="Calibri" w:cs="Calibri"/>
          <w:bCs/>
          <w:iCs/>
          <w:sz w:val="26"/>
          <w:szCs w:val="26"/>
        </w:rPr>
        <w:t xml:space="preserve"> </w:t>
      </w:r>
      <w:r w:rsidRPr="00EE72EA">
        <w:rPr>
          <w:rFonts w:ascii="Calibri" w:hAnsi="Calibri" w:cs="Calibri"/>
          <w:bCs/>
          <w:iCs/>
          <w:sz w:val="20"/>
          <w:szCs w:val="20"/>
        </w:rPr>
        <w:t xml:space="preserve"> </w:t>
      </w:r>
    </w:p>
    <w:p w:rsidR="00D527EB" w:rsidRPr="00EE72EA" w:rsidRDefault="00D527EB" w:rsidP="00D527EB">
      <w:pPr>
        <w:pStyle w:val="Sangradetextonormal"/>
        <w:ind w:left="0" w:firstLine="708"/>
        <w:jc w:val="both"/>
        <w:rPr>
          <w:rFonts w:ascii="Calibri" w:hAnsi="Calibri"/>
          <w:sz w:val="26"/>
        </w:rPr>
      </w:pPr>
      <w:r w:rsidRPr="00EE72EA">
        <w:rPr>
          <w:rFonts w:ascii="Calibri" w:hAnsi="Calibri" w:cs="Calibri"/>
          <w:bCs/>
          <w:iCs/>
          <w:sz w:val="26"/>
          <w:szCs w:val="26"/>
        </w:rPr>
        <w:lastRenderedPageBreak/>
        <w:t xml:space="preserve">Causa de improcedencia que para este juzgador </w:t>
      </w:r>
      <w:r w:rsidRPr="00EE72EA">
        <w:rPr>
          <w:rFonts w:ascii="Calibri" w:hAnsi="Calibri" w:cs="Calibri"/>
          <w:b/>
          <w:bCs/>
          <w:iCs/>
          <w:sz w:val="26"/>
          <w:szCs w:val="26"/>
        </w:rPr>
        <w:t>no se actualiza;</w:t>
      </w:r>
      <w:r w:rsidRPr="00EE72EA">
        <w:rPr>
          <w:rFonts w:ascii="Calibri" w:hAnsi="Calibri" w:cs="Calibri"/>
          <w:bCs/>
          <w:iCs/>
          <w:sz w:val="26"/>
          <w:szCs w:val="26"/>
        </w:rPr>
        <w:t xml:space="preserve"> toda vez que el hecho de que las autoridades hayan actuado conforme a Derecho, no implica la improcedencia del proceso, sino en todo caso, y una vez analizado el  fondo del asunto, se llegaría a una resolución de validez; resultando, en consecuencia, afectado, por tal motivo, tanto en sus derechos como en su patrimonio con la emisión de la notificación del resultado del avalúo, pues del mismo se deriva la realización de un procedimiento de avalúo al inmueble  propiedad</w:t>
      </w:r>
      <w:r w:rsidR="00635A64" w:rsidRPr="00EE72EA">
        <w:rPr>
          <w:rFonts w:ascii="Calibri" w:hAnsi="Calibri" w:cs="Calibri"/>
          <w:bCs/>
          <w:iCs/>
          <w:sz w:val="26"/>
          <w:szCs w:val="26"/>
        </w:rPr>
        <w:t xml:space="preserve"> de la gobernada</w:t>
      </w:r>
      <w:r w:rsidR="00A55988" w:rsidRPr="00EE72EA">
        <w:rPr>
          <w:rFonts w:ascii="Calibri" w:hAnsi="Calibri" w:cs="Calibri"/>
          <w:bCs/>
          <w:iCs/>
          <w:sz w:val="26"/>
          <w:szCs w:val="26"/>
        </w:rPr>
        <w:t>, por el cual se le asigna un valor para efectos del cálculo del impuesto predial</w:t>
      </w:r>
      <w:r w:rsidRPr="00EE72EA">
        <w:rPr>
          <w:rFonts w:ascii="Calibri" w:hAnsi="Calibri" w:cs="Calibri"/>
          <w:bCs/>
          <w:iCs/>
          <w:sz w:val="26"/>
          <w:szCs w:val="26"/>
        </w:rPr>
        <w:t xml:space="preserve">; luego entonces sí se afectan sus intereses jurídicos, así como que evidentemente los actos que se impugnan, sí existen; por lo que de ninguna manera se actualiza esa causal. </w:t>
      </w:r>
      <w:r w:rsidRPr="00EE72EA">
        <w:rPr>
          <w:rFonts w:ascii="Calibri" w:hAnsi="Calibri" w:cs="Calibri"/>
          <w:sz w:val="26"/>
          <w:szCs w:val="26"/>
        </w:rPr>
        <w:t xml:space="preserve">. . . . . . . . </w:t>
      </w:r>
      <w:r w:rsidRPr="00EE72EA">
        <w:rPr>
          <w:rFonts w:ascii="Calibri" w:hAnsi="Calibri"/>
          <w:sz w:val="26"/>
        </w:rPr>
        <w:t xml:space="preserve">. . . . . . . . . . . . . . . . . . . </w:t>
      </w:r>
      <w:r w:rsidR="00635A64" w:rsidRPr="00EE72EA">
        <w:rPr>
          <w:rFonts w:ascii="Calibri" w:hAnsi="Calibri"/>
          <w:sz w:val="26"/>
        </w:rPr>
        <w:t>. . . . . . . .</w:t>
      </w:r>
      <w:r w:rsidR="001C4EA5" w:rsidRPr="00EE72EA">
        <w:rPr>
          <w:rFonts w:ascii="Calibri" w:hAnsi="Calibri"/>
          <w:sz w:val="26"/>
        </w:rPr>
        <w:t xml:space="preserve"> . . . . . . . .</w:t>
      </w:r>
      <w:r w:rsidR="00635A64" w:rsidRPr="00EE72EA">
        <w:rPr>
          <w:rFonts w:ascii="Calibri" w:hAnsi="Calibri"/>
          <w:sz w:val="26"/>
        </w:rPr>
        <w:t xml:space="preserve"> </w:t>
      </w:r>
    </w:p>
    <w:p w:rsidR="00D527EB" w:rsidRPr="00EE72EA" w:rsidRDefault="00D527EB" w:rsidP="00D527EB">
      <w:pPr>
        <w:pStyle w:val="Sangradetextonormal"/>
        <w:jc w:val="both"/>
        <w:rPr>
          <w:rFonts w:ascii="Calibri" w:hAnsi="Calibri" w:cs="Calibri"/>
          <w:bCs/>
          <w:sz w:val="20"/>
          <w:szCs w:val="20"/>
        </w:rPr>
      </w:pPr>
    </w:p>
    <w:p w:rsidR="00D527EB" w:rsidRPr="00EE72EA" w:rsidRDefault="00D527EB" w:rsidP="00D527EB">
      <w:pPr>
        <w:ind w:firstLine="708"/>
        <w:jc w:val="both"/>
        <w:rPr>
          <w:rFonts w:ascii="Calibri" w:hAnsi="Calibri"/>
          <w:sz w:val="26"/>
        </w:rPr>
      </w:pPr>
      <w:r w:rsidRPr="00EE72EA">
        <w:rPr>
          <w:rFonts w:ascii="Calibri" w:hAnsi="Calibri" w:cs="Calibri"/>
          <w:bCs/>
          <w:iCs/>
          <w:sz w:val="26"/>
          <w:szCs w:val="26"/>
          <w:lang w:val="es-MX"/>
        </w:rPr>
        <w:t>Por otra parte</w:t>
      </w:r>
      <w:r w:rsidRPr="00EE72EA">
        <w:rPr>
          <w:rFonts w:ascii="Calibri" w:hAnsi="Calibri" w:cs="Calibri"/>
          <w:bCs/>
          <w:iCs/>
          <w:sz w:val="26"/>
          <w:szCs w:val="26"/>
        </w:rPr>
        <w:t>, oficiosamente,</w:t>
      </w:r>
      <w:r w:rsidRPr="00EE72EA">
        <w:rPr>
          <w:rFonts w:ascii="Calibri" w:hAnsi="Calibri"/>
          <w:sz w:val="26"/>
          <w:szCs w:val="27"/>
        </w:rPr>
        <w:t xml:space="preserve"> este Juzgador </w:t>
      </w:r>
      <w:r w:rsidRPr="00EE72EA">
        <w:rPr>
          <w:rFonts w:ascii="Calibri" w:hAnsi="Calibri"/>
          <w:b/>
          <w:sz w:val="26"/>
          <w:szCs w:val="27"/>
        </w:rPr>
        <w:t>no advierte</w:t>
      </w:r>
      <w:r w:rsidRPr="00EE72EA">
        <w:rPr>
          <w:rFonts w:ascii="Calibri" w:hAnsi="Calibri"/>
          <w:sz w:val="26"/>
          <w:szCs w:val="27"/>
        </w:rPr>
        <w:t xml:space="preserve"> la actualización de alguna causa que impida el estudio de fondo de la presente causa administrativa en relación al </w:t>
      </w:r>
      <w:r w:rsidRPr="00EE72EA">
        <w:rPr>
          <w:rFonts w:ascii="Calibri" w:hAnsi="Calibri" w:cs="Calibri"/>
          <w:bCs/>
          <w:iCs/>
          <w:sz w:val="26"/>
          <w:szCs w:val="26"/>
        </w:rPr>
        <w:t xml:space="preserve">acto administrativo impugnado, relativos al procedimiento de avalúo que </w:t>
      </w:r>
      <w:r w:rsidRPr="00EE72EA">
        <w:rPr>
          <w:rFonts w:ascii="Calibri" w:hAnsi="Calibri"/>
          <w:sz w:val="26"/>
          <w:szCs w:val="27"/>
        </w:rPr>
        <w:t xml:space="preserve">modificó e incrementó el valor fiscal del inmueble propiedad de la ciudadana; </w:t>
      </w:r>
      <w:r w:rsidRPr="00EE72EA">
        <w:rPr>
          <w:rFonts w:ascii="Calibri" w:hAnsi="Calibri" w:cs="Calibri"/>
          <w:bCs/>
          <w:iCs/>
          <w:sz w:val="26"/>
          <w:szCs w:val="26"/>
        </w:rPr>
        <w:t>por lo que en corolario, es procedente el presente proceso, promovido  en contra de</w:t>
      </w:r>
      <w:r w:rsidR="00635A64" w:rsidRPr="00EE72EA">
        <w:rPr>
          <w:rFonts w:ascii="Calibri" w:hAnsi="Calibri" w:cs="Calibri"/>
          <w:bCs/>
          <w:iCs/>
          <w:sz w:val="26"/>
          <w:szCs w:val="26"/>
        </w:rPr>
        <w:t xml:space="preserve"> </w:t>
      </w:r>
      <w:r w:rsidRPr="00EE72EA">
        <w:rPr>
          <w:rFonts w:ascii="Calibri" w:hAnsi="Calibri" w:cs="Calibri"/>
          <w:bCs/>
          <w:iCs/>
          <w:sz w:val="26"/>
          <w:szCs w:val="26"/>
        </w:rPr>
        <w:t>l</w:t>
      </w:r>
      <w:r w:rsidR="00635A64" w:rsidRPr="00EE72EA">
        <w:rPr>
          <w:rFonts w:ascii="Calibri" w:hAnsi="Calibri" w:cs="Calibri"/>
          <w:bCs/>
          <w:iCs/>
          <w:sz w:val="26"/>
          <w:szCs w:val="26"/>
        </w:rPr>
        <w:t>os</w:t>
      </w:r>
      <w:r w:rsidRPr="00EE72EA">
        <w:rPr>
          <w:rFonts w:ascii="Calibri" w:hAnsi="Calibri" w:cs="Calibri"/>
          <w:bCs/>
          <w:iCs/>
          <w:sz w:val="26"/>
          <w:szCs w:val="26"/>
        </w:rPr>
        <w:t xml:space="preserve"> acto</w:t>
      </w:r>
      <w:r w:rsidR="00635A64" w:rsidRPr="00EE72EA">
        <w:rPr>
          <w:rFonts w:ascii="Calibri" w:hAnsi="Calibri" w:cs="Calibri"/>
          <w:bCs/>
          <w:iCs/>
          <w:sz w:val="26"/>
          <w:szCs w:val="26"/>
        </w:rPr>
        <w:t>s</w:t>
      </w:r>
      <w:r w:rsidRPr="00EE72EA">
        <w:rPr>
          <w:rFonts w:ascii="Calibri" w:hAnsi="Calibri" w:cs="Calibri"/>
          <w:bCs/>
          <w:iCs/>
          <w:sz w:val="26"/>
          <w:szCs w:val="26"/>
        </w:rPr>
        <w:t xml:space="preserve"> impugnado</w:t>
      </w:r>
      <w:r w:rsidR="00635A64" w:rsidRPr="00EE72EA">
        <w:rPr>
          <w:rFonts w:ascii="Calibri" w:hAnsi="Calibri" w:cs="Calibri"/>
          <w:bCs/>
          <w:iCs/>
          <w:sz w:val="26"/>
          <w:szCs w:val="26"/>
        </w:rPr>
        <w:t>s</w:t>
      </w:r>
      <w:r w:rsidRPr="00EE72EA">
        <w:rPr>
          <w:rFonts w:ascii="Calibri" w:hAnsi="Calibri"/>
          <w:sz w:val="26"/>
          <w:szCs w:val="27"/>
        </w:rPr>
        <w:t xml:space="preserve">. . . . . . . . . . . . . . . . . . . . </w:t>
      </w:r>
      <w:r w:rsidRPr="00EE72EA">
        <w:rPr>
          <w:rFonts w:ascii="Calibri" w:hAnsi="Calibri"/>
          <w:sz w:val="26"/>
        </w:rPr>
        <w:t>. . . . . . . . . . . . . . . . .</w:t>
      </w:r>
      <w:r w:rsidR="00635A64" w:rsidRPr="00EE72EA">
        <w:rPr>
          <w:rFonts w:ascii="Calibri" w:hAnsi="Calibri"/>
          <w:sz w:val="26"/>
        </w:rPr>
        <w:t xml:space="preserve"> . . . . . . . . . . . . </w:t>
      </w:r>
    </w:p>
    <w:p w:rsidR="00D527EB" w:rsidRPr="00EE72EA" w:rsidRDefault="00D527EB" w:rsidP="00D527EB">
      <w:pPr>
        <w:jc w:val="both"/>
        <w:rPr>
          <w:rFonts w:ascii="Calibri" w:hAnsi="Calibri" w:cs="Calibri"/>
          <w:sz w:val="26"/>
          <w:szCs w:val="26"/>
        </w:rPr>
      </w:pPr>
    </w:p>
    <w:p w:rsidR="00D527EB" w:rsidRPr="00EE72EA" w:rsidRDefault="00D527EB" w:rsidP="00D527EB">
      <w:pPr>
        <w:ind w:firstLine="708"/>
        <w:jc w:val="both"/>
        <w:rPr>
          <w:rFonts w:ascii="Calibri" w:hAnsi="Calibri" w:cs="Calibri"/>
          <w:b/>
          <w:bCs/>
          <w:i/>
          <w:iCs/>
          <w:sz w:val="26"/>
          <w:szCs w:val="26"/>
        </w:rPr>
      </w:pPr>
      <w:proofErr w:type="gramStart"/>
      <w:r w:rsidRPr="00EE72EA">
        <w:rPr>
          <w:rFonts w:ascii="Calibri" w:hAnsi="Calibri" w:cs="Calibri"/>
          <w:b/>
          <w:bCs/>
          <w:i/>
          <w:iCs/>
          <w:sz w:val="26"/>
          <w:szCs w:val="26"/>
        </w:rPr>
        <w:t>QUINTO.-</w:t>
      </w:r>
      <w:proofErr w:type="gramEnd"/>
      <w:r w:rsidRPr="00EE72EA">
        <w:rPr>
          <w:rFonts w:ascii="Calibri" w:hAnsi="Calibri" w:cs="Calibri"/>
          <w:b/>
          <w:bCs/>
          <w:i/>
          <w:iCs/>
          <w:sz w:val="26"/>
          <w:szCs w:val="26"/>
        </w:rPr>
        <w:t xml:space="preserve"> </w:t>
      </w:r>
      <w:r w:rsidRPr="00EE72EA">
        <w:rPr>
          <w:rFonts w:ascii="Calibri" w:hAnsi="Calibri" w:cs="Calibri"/>
          <w:bCs/>
          <w:iCs/>
          <w:sz w:val="26"/>
          <w:szCs w:val="26"/>
        </w:rPr>
        <w:t>Previamente al análisis del plante</w:t>
      </w:r>
      <w:r w:rsidR="00635A64" w:rsidRPr="00EE72EA">
        <w:rPr>
          <w:rFonts w:ascii="Calibri" w:hAnsi="Calibri" w:cs="Calibri"/>
          <w:bCs/>
          <w:iCs/>
          <w:sz w:val="26"/>
          <w:szCs w:val="26"/>
        </w:rPr>
        <w:t xml:space="preserve">amiento de fondo formulado por </w:t>
      </w:r>
      <w:r w:rsidRPr="00EE72EA">
        <w:rPr>
          <w:rFonts w:ascii="Calibri" w:hAnsi="Calibri" w:cs="Calibri"/>
          <w:bCs/>
          <w:iCs/>
          <w:sz w:val="26"/>
          <w:szCs w:val="26"/>
        </w:rPr>
        <w:t>l</w:t>
      </w:r>
      <w:r w:rsidR="00635A64" w:rsidRPr="00EE72EA">
        <w:rPr>
          <w:rFonts w:ascii="Calibri" w:hAnsi="Calibri" w:cs="Calibri"/>
          <w:bCs/>
          <w:iCs/>
          <w:sz w:val="26"/>
          <w:szCs w:val="26"/>
        </w:rPr>
        <w:t>a</w:t>
      </w:r>
      <w:r w:rsidRPr="00EE72EA">
        <w:rPr>
          <w:rFonts w:ascii="Calibri" w:hAnsi="Calibri" w:cs="Calibri"/>
          <w:bCs/>
          <w:iCs/>
          <w:sz w:val="26"/>
          <w:szCs w:val="26"/>
        </w:rPr>
        <w:t xml:space="preserve"> impetrante, es</w:t>
      </w:r>
      <w:r w:rsidRPr="00EE72E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D527EB" w:rsidRPr="00EE72EA" w:rsidRDefault="00D527EB" w:rsidP="00D527EB">
      <w:pPr>
        <w:jc w:val="both"/>
        <w:rPr>
          <w:rFonts w:ascii="Calibri" w:hAnsi="Calibri"/>
          <w:sz w:val="22"/>
          <w:szCs w:val="27"/>
        </w:rPr>
      </w:pPr>
    </w:p>
    <w:p w:rsidR="00D527EB" w:rsidRPr="00EE72EA" w:rsidRDefault="00D527EB" w:rsidP="00D527EB">
      <w:pPr>
        <w:pStyle w:val="Sangra2detindependiente"/>
        <w:rPr>
          <w:rFonts w:ascii="Calibri" w:hAnsi="Calibri"/>
          <w:color w:val="auto"/>
          <w:sz w:val="26"/>
        </w:rPr>
      </w:pPr>
      <w:r w:rsidRPr="00EE72EA">
        <w:rPr>
          <w:rFonts w:ascii="Calibri" w:hAnsi="Calibri"/>
          <w:color w:val="auto"/>
          <w:sz w:val="26"/>
        </w:rPr>
        <w:t xml:space="preserve">De lo expuesto en el escrito de demanda, así como de las constancias que integran la presente causa administrativa, se desprende lo siguiente: . . . . . . </w:t>
      </w:r>
      <w:proofErr w:type="gramStart"/>
      <w:r w:rsidRPr="00EE72EA">
        <w:rPr>
          <w:rFonts w:ascii="Calibri" w:hAnsi="Calibri"/>
          <w:color w:val="auto"/>
          <w:sz w:val="26"/>
        </w:rPr>
        <w:t>. . . .</w:t>
      </w:r>
      <w:proofErr w:type="gramEnd"/>
      <w:r w:rsidRPr="00EE72EA">
        <w:rPr>
          <w:rFonts w:ascii="Calibri" w:hAnsi="Calibri"/>
          <w:color w:val="auto"/>
          <w:sz w:val="26"/>
        </w:rPr>
        <w:t xml:space="preserve"> </w:t>
      </w:r>
      <w:r w:rsidR="00635A64" w:rsidRPr="00EE72EA">
        <w:rPr>
          <w:rFonts w:ascii="Calibri" w:hAnsi="Calibri"/>
          <w:color w:val="auto"/>
          <w:sz w:val="26"/>
        </w:rPr>
        <w:t>.</w:t>
      </w:r>
    </w:p>
    <w:p w:rsidR="00D527EB" w:rsidRPr="00EE72EA" w:rsidRDefault="00D527EB" w:rsidP="00D527EB">
      <w:pPr>
        <w:pStyle w:val="Sangra2detindependiente"/>
        <w:rPr>
          <w:rFonts w:ascii="Calibri" w:hAnsi="Calibri"/>
          <w:color w:val="auto"/>
          <w:sz w:val="26"/>
        </w:rPr>
      </w:pPr>
    </w:p>
    <w:p w:rsidR="00D527EB" w:rsidRPr="00EE72EA" w:rsidRDefault="00D527EB" w:rsidP="00635A64">
      <w:pPr>
        <w:pStyle w:val="Sangra2detindependiente"/>
        <w:numPr>
          <w:ilvl w:val="0"/>
          <w:numId w:val="1"/>
        </w:numPr>
        <w:rPr>
          <w:rFonts w:ascii="Calibri" w:hAnsi="Calibri"/>
          <w:color w:val="auto"/>
          <w:sz w:val="26"/>
        </w:rPr>
      </w:pPr>
      <w:r w:rsidRPr="00EE72EA">
        <w:rPr>
          <w:rFonts w:ascii="Calibri" w:hAnsi="Calibri"/>
          <w:color w:val="auto"/>
          <w:sz w:val="26"/>
        </w:rPr>
        <w:t xml:space="preserve">Que la ciudadana </w:t>
      </w:r>
      <w:r w:rsidR="00EE72EA" w:rsidRPr="00EE72EA">
        <w:rPr>
          <w:rFonts w:ascii="Arial Narrow" w:hAnsi="Arial Narrow"/>
          <w:b/>
          <w:bCs/>
          <w:color w:val="auto"/>
        </w:rPr>
        <w:t>(</w:t>
      </w:r>
      <w:proofErr w:type="gramStart"/>
      <w:r w:rsidR="00EE72EA" w:rsidRPr="00EE72EA">
        <w:rPr>
          <w:rFonts w:ascii="Arial Narrow" w:hAnsi="Arial Narrow"/>
          <w:b/>
          <w:bCs/>
          <w:color w:val="auto"/>
        </w:rPr>
        <w:t>…)</w:t>
      </w:r>
      <w:r w:rsidRPr="00EE72EA">
        <w:rPr>
          <w:rFonts w:ascii="Calibri" w:hAnsi="Calibri"/>
          <w:color w:val="auto"/>
          <w:sz w:val="26"/>
        </w:rPr>
        <w:t>es</w:t>
      </w:r>
      <w:proofErr w:type="gramEnd"/>
      <w:r w:rsidRPr="00EE72EA">
        <w:rPr>
          <w:rFonts w:ascii="Calibri" w:hAnsi="Calibri"/>
          <w:color w:val="auto"/>
          <w:sz w:val="26"/>
        </w:rPr>
        <w:t xml:space="preserve"> propietaria </w:t>
      </w:r>
      <w:r w:rsidR="00A55988" w:rsidRPr="00EE72EA">
        <w:rPr>
          <w:rFonts w:ascii="Calibri" w:hAnsi="Calibri"/>
          <w:color w:val="auto"/>
          <w:sz w:val="26"/>
        </w:rPr>
        <w:t>del inmueble</w:t>
      </w:r>
      <w:r w:rsidRPr="00EE72EA">
        <w:rPr>
          <w:rFonts w:ascii="Calibri" w:hAnsi="Calibri"/>
          <w:color w:val="auto"/>
          <w:sz w:val="26"/>
        </w:rPr>
        <w:t xml:space="preserve"> ubicado en la </w:t>
      </w:r>
      <w:r w:rsidRPr="00EE72EA">
        <w:rPr>
          <w:rFonts w:ascii="Calibri" w:hAnsi="Calibri" w:cs="Calibri"/>
          <w:bCs/>
          <w:iCs/>
          <w:color w:val="auto"/>
          <w:sz w:val="26"/>
          <w:szCs w:val="26"/>
        </w:rPr>
        <w:t xml:space="preserve">calle </w:t>
      </w:r>
      <w:r w:rsidR="000F398F" w:rsidRPr="00EE72EA">
        <w:rPr>
          <w:rFonts w:ascii="Calibri" w:hAnsi="Calibri" w:cs="Calibri"/>
          <w:bCs/>
          <w:iCs/>
          <w:color w:val="auto"/>
          <w:sz w:val="26"/>
          <w:szCs w:val="26"/>
        </w:rPr>
        <w:t>Lázaro Cárdenas</w:t>
      </w:r>
      <w:r w:rsidRPr="00EE72EA">
        <w:rPr>
          <w:rFonts w:ascii="Calibri" w:hAnsi="Calibri" w:cs="Calibri"/>
          <w:bCs/>
          <w:iCs/>
          <w:color w:val="auto"/>
          <w:sz w:val="26"/>
          <w:szCs w:val="26"/>
        </w:rPr>
        <w:t xml:space="preserve">, </w:t>
      </w:r>
      <w:r w:rsidR="000F398F" w:rsidRPr="00EE72EA">
        <w:rPr>
          <w:rFonts w:ascii="Calibri" w:hAnsi="Calibri" w:cs="Calibri"/>
          <w:bCs/>
          <w:iCs/>
          <w:color w:val="auto"/>
          <w:sz w:val="26"/>
          <w:szCs w:val="26"/>
        </w:rPr>
        <w:t>número 10 diez-6 seis</w:t>
      </w:r>
      <w:r w:rsidRPr="00EE72EA">
        <w:rPr>
          <w:rFonts w:ascii="Calibri" w:hAnsi="Calibri" w:cs="Calibri"/>
          <w:bCs/>
          <w:iCs/>
          <w:color w:val="auto"/>
          <w:sz w:val="26"/>
          <w:szCs w:val="26"/>
        </w:rPr>
        <w:t xml:space="preserve">; de la colonia </w:t>
      </w:r>
      <w:r w:rsidR="000F398F" w:rsidRPr="00EE72EA">
        <w:rPr>
          <w:rFonts w:ascii="Calibri" w:hAnsi="Calibri" w:cs="Calibri"/>
          <w:bCs/>
          <w:iCs/>
          <w:color w:val="auto"/>
          <w:sz w:val="26"/>
          <w:szCs w:val="26"/>
        </w:rPr>
        <w:t>Piletas I y II</w:t>
      </w:r>
      <w:r w:rsidRPr="00EE72EA">
        <w:rPr>
          <w:rFonts w:ascii="Calibri" w:hAnsi="Calibri" w:cs="Calibri"/>
          <w:bCs/>
          <w:iCs/>
          <w:color w:val="auto"/>
          <w:sz w:val="26"/>
          <w:szCs w:val="26"/>
        </w:rPr>
        <w:t>, de esta ciudad</w:t>
      </w:r>
      <w:r w:rsidRPr="00EE72EA">
        <w:rPr>
          <w:rFonts w:ascii="Calibri" w:hAnsi="Calibri"/>
          <w:color w:val="auto"/>
          <w:sz w:val="26"/>
        </w:rPr>
        <w:t>; con cuenta predial número 01-</w:t>
      </w:r>
      <w:r w:rsidR="000F398F" w:rsidRPr="00EE72EA">
        <w:rPr>
          <w:rFonts w:ascii="Calibri" w:hAnsi="Calibri"/>
          <w:color w:val="auto"/>
          <w:sz w:val="26"/>
        </w:rPr>
        <w:t>G</w:t>
      </w:r>
      <w:r w:rsidRPr="00EE72EA">
        <w:rPr>
          <w:rFonts w:ascii="Calibri" w:hAnsi="Calibri"/>
          <w:color w:val="auto"/>
          <w:sz w:val="26"/>
        </w:rPr>
        <w:t>-</w:t>
      </w:r>
      <w:r w:rsidR="000F398F" w:rsidRPr="00EE72EA">
        <w:rPr>
          <w:rFonts w:ascii="Calibri" w:hAnsi="Calibri"/>
          <w:color w:val="auto"/>
          <w:sz w:val="26"/>
        </w:rPr>
        <w:t>01</w:t>
      </w:r>
      <w:r w:rsidRPr="00EE72EA">
        <w:rPr>
          <w:rFonts w:ascii="Calibri" w:hAnsi="Calibri"/>
          <w:color w:val="auto"/>
          <w:sz w:val="26"/>
        </w:rPr>
        <w:t>1</w:t>
      </w:r>
      <w:r w:rsidR="000F398F" w:rsidRPr="00EE72EA">
        <w:rPr>
          <w:rFonts w:ascii="Calibri" w:hAnsi="Calibri"/>
          <w:color w:val="auto"/>
          <w:sz w:val="26"/>
        </w:rPr>
        <w:t>583</w:t>
      </w:r>
      <w:r w:rsidRPr="00EE72EA">
        <w:rPr>
          <w:rFonts w:ascii="Calibri" w:hAnsi="Calibri"/>
          <w:color w:val="auto"/>
          <w:sz w:val="26"/>
        </w:rPr>
        <w:t xml:space="preserve">-001 (cero-uno guion letra </w:t>
      </w:r>
      <w:r w:rsidR="000F398F" w:rsidRPr="00EE72EA">
        <w:rPr>
          <w:rFonts w:ascii="Calibri" w:hAnsi="Calibri"/>
          <w:color w:val="auto"/>
          <w:sz w:val="26"/>
        </w:rPr>
        <w:t>G</w:t>
      </w:r>
      <w:r w:rsidRPr="00EE72EA">
        <w:rPr>
          <w:rFonts w:ascii="Calibri" w:hAnsi="Calibri"/>
          <w:color w:val="auto"/>
          <w:sz w:val="26"/>
        </w:rPr>
        <w:t xml:space="preserve"> </w:t>
      </w:r>
      <w:r w:rsidR="000F398F" w:rsidRPr="00EE72EA">
        <w:rPr>
          <w:rFonts w:ascii="Calibri" w:hAnsi="Calibri"/>
          <w:color w:val="auto"/>
          <w:sz w:val="26"/>
        </w:rPr>
        <w:t>cero-uno-</w:t>
      </w:r>
      <w:r w:rsidRPr="00EE72EA">
        <w:rPr>
          <w:rFonts w:ascii="Calibri" w:hAnsi="Calibri"/>
          <w:color w:val="auto"/>
          <w:sz w:val="26"/>
        </w:rPr>
        <w:t>cinco</w:t>
      </w:r>
      <w:r w:rsidR="000F398F" w:rsidRPr="00EE72EA">
        <w:rPr>
          <w:rFonts w:ascii="Calibri" w:hAnsi="Calibri"/>
          <w:color w:val="auto"/>
          <w:sz w:val="26"/>
        </w:rPr>
        <w:t>-ocho-tres</w:t>
      </w:r>
      <w:r w:rsidRPr="00EE72EA">
        <w:rPr>
          <w:rFonts w:ascii="Calibri" w:hAnsi="Calibri"/>
          <w:color w:val="auto"/>
          <w:sz w:val="26"/>
        </w:rPr>
        <w:t xml:space="preserve"> </w:t>
      </w:r>
      <w:r w:rsidR="00A55988" w:rsidRPr="00EE72EA">
        <w:rPr>
          <w:rFonts w:ascii="Calibri" w:hAnsi="Calibri"/>
          <w:color w:val="auto"/>
          <w:sz w:val="26"/>
        </w:rPr>
        <w:t>guion</w:t>
      </w:r>
      <w:r w:rsidRPr="00EE72EA">
        <w:rPr>
          <w:rFonts w:ascii="Calibri" w:hAnsi="Calibri"/>
          <w:color w:val="auto"/>
          <w:sz w:val="26"/>
        </w:rPr>
        <w:t xml:space="preserve"> cero-cero-uno). . . . . . . . . . . . . . . . . . . . . . . . . . . . . . . . . . </w:t>
      </w:r>
      <w:r w:rsidR="000F398F" w:rsidRPr="00EE72EA">
        <w:rPr>
          <w:rFonts w:ascii="Calibri" w:hAnsi="Calibri"/>
          <w:color w:val="auto"/>
          <w:sz w:val="26"/>
        </w:rPr>
        <w:t>. . . . . . . . . . . . . . . . . . . . . . .</w:t>
      </w:r>
    </w:p>
    <w:p w:rsidR="00D527EB" w:rsidRPr="00EE72EA" w:rsidRDefault="00D527EB" w:rsidP="00D527EB">
      <w:pPr>
        <w:pStyle w:val="Sangra2detindependiente"/>
        <w:ind w:left="1068" w:firstLine="0"/>
        <w:rPr>
          <w:rFonts w:ascii="Calibri" w:hAnsi="Calibri"/>
          <w:color w:val="auto"/>
          <w:sz w:val="26"/>
        </w:rPr>
      </w:pPr>
    </w:p>
    <w:p w:rsidR="00D527EB" w:rsidRPr="00EE72EA" w:rsidRDefault="00D527EB" w:rsidP="00D527EB">
      <w:pPr>
        <w:pStyle w:val="Sangra2detindependiente"/>
        <w:numPr>
          <w:ilvl w:val="0"/>
          <w:numId w:val="1"/>
        </w:numPr>
        <w:ind w:firstLine="0"/>
        <w:rPr>
          <w:rFonts w:ascii="Calibri" w:hAnsi="Calibri"/>
          <w:color w:val="auto"/>
          <w:sz w:val="26"/>
        </w:rPr>
      </w:pPr>
      <w:r w:rsidRPr="00EE72EA">
        <w:rPr>
          <w:rFonts w:ascii="Calibri" w:hAnsi="Calibri"/>
          <w:color w:val="auto"/>
          <w:sz w:val="26"/>
        </w:rPr>
        <w:t xml:space="preserve">Que con fecha </w:t>
      </w:r>
      <w:r w:rsidR="000F398F" w:rsidRPr="00EE72EA">
        <w:rPr>
          <w:rFonts w:ascii="Calibri" w:hAnsi="Calibri"/>
          <w:color w:val="auto"/>
          <w:sz w:val="26"/>
        </w:rPr>
        <w:t>2</w:t>
      </w:r>
      <w:r w:rsidRPr="00EE72EA">
        <w:rPr>
          <w:rFonts w:ascii="Calibri" w:hAnsi="Calibri"/>
          <w:color w:val="auto"/>
          <w:sz w:val="26"/>
        </w:rPr>
        <w:t xml:space="preserve">7 </w:t>
      </w:r>
      <w:r w:rsidR="000F398F" w:rsidRPr="00EE72EA">
        <w:rPr>
          <w:rFonts w:ascii="Calibri" w:hAnsi="Calibri"/>
          <w:color w:val="auto"/>
          <w:sz w:val="26"/>
        </w:rPr>
        <w:t>veinti</w:t>
      </w:r>
      <w:r w:rsidRPr="00EE72EA">
        <w:rPr>
          <w:rFonts w:ascii="Calibri" w:hAnsi="Calibri"/>
          <w:color w:val="auto"/>
          <w:sz w:val="26"/>
        </w:rPr>
        <w:t xml:space="preserve">siete de </w:t>
      </w:r>
      <w:r w:rsidR="000F398F" w:rsidRPr="00EE72EA">
        <w:rPr>
          <w:rFonts w:ascii="Calibri" w:hAnsi="Calibri"/>
          <w:color w:val="auto"/>
          <w:sz w:val="26"/>
        </w:rPr>
        <w:t>abril</w:t>
      </w:r>
      <w:r w:rsidRPr="00EE72EA">
        <w:rPr>
          <w:rFonts w:ascii="Calibri" w:hAnsi="Calibri"/>
          <w:color w:val="auto"/>
          <w:sz w:val="26"/>
        </w:rPr>
        <w:t xml:space="preserve"> del año 201</w:t>
      </w:r>
      <w:r w:rsidR="000F398F" w:rsidRPr="00EE72EA">
        <w:rPr>
          <w:rFonts w:ascii="Calibri" w:hAnsi="Calibri"/>
          <w:color w:val="auto"/>
          <w:sz w:val="26"/>
        </w:rPr>
        <w:t>7</w:t>
      </w:r>
      <w:r w:rsidRPr="00EE72EA">
        <w:rPr>
          <w:rFonts w:ascii="Calibri" w:hAnsi="Calibri"/>
          <w:color w:val="auto"/>
          <w:sz w:val="26"/>
        </w:rPr>
        <w:t xml:space="preserve"> dos mil diecisi</w:t>
      </w:r>
      <w:r w:rsidR="000F398F" w:rsidRPr="00EE72EA">
        <w:rPr>
          <w:rFonts w:ascii="Calibri" w:hAnsi="Calibri"/>
          <w:color w:val="auto"/>
          <w:sz w:val="26"/>
        </w:rPr>
        <w:t>ete</w:t>
      </w:r>
      <w:r w:rsidRPr="00EE72EA">
        <w:rPr>
          <w:rFonts w:ascii="Calibri" w:hAnsi="Calibri"/>
          <w:color w:val="auto"/>
          <w:sz w:val="26"/>
        </w:rPr>
        <w:t>, se realizó un avalúo por regularización del inmueble, el que arrojó un valor de $14</w:t>
      </w:r>
      <w:r w:rsidR="000F398F" w:rsidRPr="00EE72EA">
        <w:rPr>
          <w:rFonts w:ascii="Calibri" w:hAnsi="Calibri"/>
          <w:color w:val="auto"/>
          <w:sz w:val="26"/>
        </w:rPr>
        <w:t>1</w:t>
      </w:r>
      <w:r w:rsidRPr="00EE72EA">
        <w:rPr>
          <w:rFonts w:ascii="Calibri" w:hAnsi="Calibri"/>
          <w:color w:val="auto"/>
          <w:sz w:val="26"/>
        </w:rPr>
        <w:t>,</w:t>
      </w:r>
      <w:r w:rsidR="000F398F" w:rsidRPr="00EE72EA">
        <w:rPr>
          <w:rFonts w:ascii="Calibri" w:hAnsi="Calibri"/>
          <w:color w:val="auto"/>
          <w:sz w:val="26"/>
        </w:rPr>
        <w:t>120.00</w:t>
      </w:r>
      <w:r w:rsidRPr="00EE72EA">
        <w:rPr>
          <w:rFonts w:ascii="Calibri" w:hAnsi="Calibri"/>
          <w:color w:val="auto"/>
          <w:sz w:val="26"/>
        </w:rPr>
        <w:t xml:space="preserve"> (</w:t>
      </w:r>
      <w:r w:rsidR="000F398F" w:rsidRPr="00EE72EA">
        <w:rPr>
          <w:rFonts w:ascii="Calibri" w:hAnsi="Calibri"/>
          <w:color w:val="auto"/>
          <w:sz w:val="26"/>
        </w:rPr>
        <w:t>C</w:t>
      </w:r>
      <w:r w:rsidRPr="00EE72EA">
        <w:rPr>
          <w:rFonts w:ascii="Calibri" w:hAnsi="Calibri"/>
          <w:color w:val="auto"/>
          <w:sz w:val="26"/>
        </w:rPr>
        <w:t>ient</w:t>
      </w:r>
      <w:r w:rsidR="00A55988" w:rsidRPr="00EE72EA">
        <w:rPr>
          <w:rFonts w:ascii="Calibri" w:hAnsi="Calibri"/>
          <w:color w:val="auto"/>
          <w:sz w:val="26"/>
        </w:rPr>
        <w:t>o</w:t>
      </w:r>
      <w:r w:rsidRPr="00EE72EA">
        <w:rPr>
          <w:rFonts w:ascii="Calibri" w:hAnsi="Calibri"/>
          <w:color w:val="auto"/>
          <w:sz w:val="26"/>
        </w:rPr>
        <w:t xml:space="preserve"> cuar</w:t>
      </w:r>
      <w:r w:rsidR="000F398F" w:rsidRPr="00EE72EA">
        <w:rPr>
          <w:rFonts w:ascii="Calibri" w:hAnsi="Calibri"/>
          <w:color w:val="auto"/>
          <w:sz w:val="26"/>
        </w:rPr>
        <w:t>enta y un</w:t>
      </w:r>
      <w:r w:rsidRPr="00EE72EA">
        <w:rPr>
          <w:rFonts w:ascii="Calibri" w:hAnsi="Calibri"/>
          <w:color w:val="auto"/>
          <w:sz w:val="26"/>
        </w:rPr>
        <w:t xml:space="preserve"> mil ciento</w:t>
      </w:r>
      <w:r w:rsidR="000F398F" w:rsidRPr="00EE72EA">
        <w:rPr>
          <w:rFonts w:ascii="Calibri" w:hAnsi="Calibri"/>
          <w:color w:val="auto"/>
          <w:sz w:val="26"/>
        </w:rPr>
        <w:t xml:space="preserve"> veinte </w:t>
      </w:r>
      <w:r w:rsidRPr="00EE72EA">
        <w:rPr>
          <w:rFonts w:ascii="Calibri" w:hAnsi="Calibri"/>
          <w:color w:val="auto"/>
          <w:sz w:val="26"/>
        </w:rPr>
        <w:t xml:space="preserve">pesos </w:t>
      </w:r>
      <w:r w:rsidR="000F398F" w:rsidRPr="00EE72EA">
        <w:rPr>
          <w:rFonts w:ascii="Calibri" w:hAnsi="Calibri"/>
          <w:color w:val="auto"/>
          <w:sz w:val="26"/>
        </w:rPr>
        <w:t>00/100</w:t>
      </w:r>
      <w:r w:rsidRPr="00EE72EA">
        <w:rPr>
          <w:rFonts w:ascii="Calibri" w:hAnsi="Calibri"/>
          <w:color w:val="auto"/>
          <w:sz w:val="26"/>
        </w:rPr>
        <w:t xml:space="preserve">, Moneda </w:t>
      </w:r>
      <w:r w:rsidR="00A55988" w:rsidRPr="00EE72EA">
        <w:rPr>
          <w:rFonts w:ascii="Calibri" w:hAnsi="Calibri"/>
          <w:color w:val="auto"/>
          <w:sz w:val="26"/>
        </w:rPr>
        <w:t>Nacional) . . .</w:t>
      </w:r>
      <w:r w:rsidR="000F398F" w:rsidRPr="00EE72EA">
        <w:rPr>
          <w:rFonts w:asciiTheme="minorHAnsi" w:hAnsiTheme="minorHAnsi" w:cs="Calibri"/>
          <w:bCs/>
          <w:iCs/>
          <w:color w:val="auto"/>
          <w:sz w:val="26"/>
          <w:szCs w:val="26"/>
        </w:rPr>
        <w:t xml:space="preserve"> . . . . . . . . . . . . . . . . . . . . . . . . . . . . . . </w:t>
      </w:r>
      <w:proofErr w:type="gramStart"/>
      <w:r w:rsidR="000F398F" w:rsidRPr="00EE72EA">
        <w:rPr>
          <w:rFonts w:asciiTheme="minorHAnsi" w:hAnsiTheme="minorHAnsi" w:cs="Calibri"/>
          <w:bCs/>
          <w:iCs/>
          <w:color w:val="auto"/>
          <w:sz w:val="26"/>
          <w:szCs w:val="26"/>
        </w:rPr>
        <w:t>. . . .</w:t>
      </w:r>
      <w:proofErr w:type="gramEnd"/>
      <w:r w:rsidR="000F398F" w:rsidRPr="00EE72EA">
        <w:rPr>
          <w:rFonts w:asciiTheme="minorHAnsi" w:hAnsiTheme="minorHAnsi" w:cs="Calibri"/>
          <w:bCs/>
          <w:iCs/>
          <w:color w:val="auto"/>
          <w:sz w:val="26"/>
          <w:szCs w:val="26"/>
        </w:rPr>
        <w:t xml:space="preserve"> .</w:t>
      </w:r>
    </w:p>
    <w:p w:rsidR="00D527EB" w:rsidRPr="00EE72EA" w:rsidRDefault="00D527EB" w:rsidP="00D527EB">
      <w:pPr>
        <w:rPr>
          <w:rFonts w:ascii="Calibri" w:hAnsi="Calibri"/>
          <w:sz w:val="26"/>
          <w:lang w:val="es-MX"/>
        </w:rPr>
      </w:pPr>
    </w:p>
    <w:p w:rsidR="00D527EB" w:rsidRPr="00EE72EA" w:rsidRDefault="00D527EB" w:rsidP="00D527EB">
      <w:pPr>
        <w:pStyle w:val="Sangra2detindependiente"/>
        <w:numPr>
          <w:ilvl w:val="0"/>
          <w:numId w:val="1"/>
        </w:numPr>
        <w:ind w:firstLine="0"/>
        <w:rPr>
          <w:rFonts w:ascii="Calibri" w:hAnsi="Calibri"/>
          <w:color w:val="auto"/>
          <w:sz w:val="26"/>
        </w:rPr>
      </w:pPr>
      <w:r w:rsidRPr="00EE72EA">
        <w:rPr>
          <w:rFonts w:ascii="Calibri" w:hAnsi="Calibri"/>
          <w:color w:val="auto"/>
          <w:sz w:val="26"/>
        </w:rPr>
        <w:t xml:space="preserve"> Con fecha 2</w:t>
      </w:r>
      <w:r w:rsidR="000F398F" w:rsidRPr="00EE72EA">
        <w:rPr>
          <w:rFonts w:ascii="Calibri" w:hAnsi="Calibri"/>
          <w:color w:val="auto"/>
          <w:sz w:val="26"/>
        </w:rPr>
        <w:t xml:space="preserve">4 veinticuatro de mayo de </w:t>
      </w:r>
      <w:r w:rsidRPr="00EE72EA">
        <w:rPr>
          <w:rFonts w:ascii="Calibri" w:hAnsi="Calibri"/>
          <w:color w:val="auto"/>
          <w:sz w:val="26"/>
        </w:rPr>
        <w:t xml:space="preserve">ese </w:t>
      </w:r>
      <w:r w:rsidR="000F398F" w:rsidRPr="00EE72EA">
        <w:rPr>
          <w:rFonts w:ascii="Calibri" w:hAnsi="Calibri"/>
          <w:color w:val="auto"/>
          <w:sz w:val="26"/>
        </w:rPr>
        <w:t xml:space="preserve">mismo </w:t>
      </w:r>
      <w:r w:rsidRPr="00EE72EA">
        <w:rPr>
          <w:rFonts w:ascii="Calibri" w:hAnsi="Calibri"/>
          <w:color w:val="auto"/>
          <w:sz w:val="26"/>
        </w:rPr>
        <w:t>año, se emitió la notificación del resultado del avalúo, señalando como monto de la cuota anual del imp</w:t>
      </w:r>
      <w:r w:rsidR="005205B2" w:rsidRPr="00EE72EA">
        <w:rPr>
          <w:rFonts w:ascii="Calibri" w:hAnsi="Calibri"/>
          <w:color w:val="auto"/>
          <w:sz w:val="26"/>
        </w:rPr>
        <w:t>uesto predial, la cantidad de $61</w:t>
      </w:r>
      <w:r w:rsidRPr="00EE72EA">
        <w:rPr>
          <w:rFonts w:ascii="Calibri" w:hAnsi="Calibri"/>
          <w:color w:val="auto"/>
          <w:sz w:val="26"/>
        </w:rPr>
        <w:t>9</w:t>
      </w:r>
      <w:r w:rsidR="005205B2" w:rsidRPr="00EE72EA">
        <w:rPr>
          <w:rFonts w:ascii="Calibri" w:hAnsi="Calibri"/>
          <w:color w:val="auto"/>
          <w:sz w:val="26"/>
        </w:rPr>
        <w:t>.51</w:t>
      </w:r>
      <w:r w:rsidRPr="00EE72EA">
        <w:rPr>
          <w:rFonts w:ascii="Calibri" w:hAnsi="Calibri"/>
          <w:color w:val="auto"/>
          <w:sz w:val="26"/>
        </w:rPr>
        <w:t xml:space="preserve"> (</w:t>
      </w:r>
      <w:r w:rsidR="005205B2" w:rsidRPr="00EE72EA">
        <w:rPr>
          <w:rFonts w:ascii="Calibri" w:hAnsi="Calibri"/>
          <w:color w:val="auto"/>
          <w:sz w:val="26"/>
        </w:rPr>
        <w:t>S</w:t>
      </w:r>
      <w:r w:rsidRPr="00EE72EA">
        <w:rPr>
          <w:rFonts w:ascii="Calibri" w:hAnsi="Calibri"/>
          <w:color w:val="auto"/>
          <w:sz w:val="26"/>
        </w:rPr>
        <w:t>ei</w:t>
      </w:r>
      <w:r w:rsidR="005205B2" w:rsidRPr="00EE72EA">
        <w:rPr>
          <w:rFonts w:ascii="Calibri" w:hAnsi="Calibri"/>
          <w:color w:val="auto"/>
          <w:sz w:val="26"/>
        </w:rPr>
        <w:t>sci</w:t>
      </w:r>
      <w:r w:rsidRPr="00EE72EA">
        <w:rPr>
          <w:rFonts w:ascii="Calibri" w:hAnsi="Calibri"/>
          <w:color w:val="auto"/>
          <w:sz w:val="26"/>
        </w:rPr>
        <w:t>entos</w:t>
      </w:r>
      <w:r w:rsidR="00A55988" w:rsidRPr="00EE72EA">
        <w:rPr>
          <w:rFonts w:ascii="Calibri" w:hAnsi="Calibri"/>
          <w:color w:val="auto"/>
          <w:sz w:val="26"/>
        </w:rPr>
        <w:t xml:space="preserve"> </w:t>
      </w:r>
      <w:r w:rsidR="005205B2" w:rsidRPr="00EE72EA">
        <w:rPr>
          <w:rFonts w:ascii="Calibri" w:hAnsi="Calibri"/>
          <w:color w:val="auto"/>
          <w:sz w:val="26"/>
        </w:rPr>
        <w:t>diecinueve pesos</w:t>
      </w:r>
      <w:r w:rsidRPr="00EE72EA">
        <w:rPr>
          <w:rFonts w:ascii="Calibri" w:hAnsi="Calibri"/>
          <w:color w:val="auto"/>
          <w:sz w:val="26"/>
        </w:rPr>
        <w:t xml:space="preserve"> </w:t>
      </w:r>
      <w:r w:rsidR="005205B2" w:rsidRPr="00EE72EA">
        <w:rPr>
          <w:rFonts w:ascii="Calibri" w:hAnsi="Calibri"/>
          <w:color w:val="auto"/>
          <w:sz w:val="26"/>
        </w:rPr>
        <w:t>51</w:t>
      </w:r>
      <w:r w:rsidRPr="00EE72EA">
        <w:rPr>
          <w:rFonts w:ascii="Calibri" w:hAnsi="Calibri"/>
          <w:color w:val="auto"/>
          <w:sz w:val="26"/>
        </w:rPr>
        <w:t xml:space="preserve">/100 Moneda </w:t>
      </w:r>
      <w:r w:rsidR="00A55988" w:rsidRPr="00EE72EA">
        <w:rPr>
          <w:rFonts w:ascii="Calibri" w:hAnsi="Calibri"/>
          <w:color w:val="auto"/>
          <w:sz w:val="26"/>
        </w:rPr>
        <w:t>Nacional)</w:t>
      </w:r>
      <w:r w:rsidR="00A55988" w:rsidRPr="00EE72EA">
        <w:rPr>
          <w:rFonts w:ascii="Calibri" w:hAnsi="Calibri"/>
          <w:bCs/>
          <w:color w:val="auto"/>
          <w:sz w:val="26"/>
        </w:rPr>
        <w:t xml:space="preserve"> . . .</w:t>
      </w:r>
      <w:r w:rsidRPr="00EE72EA">
        <w:rPr>
          <w:rFonts w:ascii="Calibri" w:hAnsi="Calibri"/>
          <w:bCs/>
          <w:color w:val="auto"/>
          <w:sz w:val="26"/>
        </w:rPr>
        <w:t xml:space="preserve"> . . . . . . . . . . . . . . . </w:t>
      </w:r>
      <w:proofErr w:type="gramStart"/>
      <w:r w:rsidRPr="00EE72EA">
        <w:rPr>
          <w:rFonts w:ascii="Calibri" w:hAnsi="Calibri"/>
          <w:bCs/>
          <w:color w:val="auto"/>
          <w:sz w:val="26"/>
        </w:rPr>
        <w:t>. . . .</w:t>
      </w:r>
      <w:proofErr w:type="gramEnd"/>
      <w:r w:rsidRPr="00EE72EA">
        <w:rPr>
          <w:rFonts w:ascii="Calibri" w:hAnsi="Calibri"/>
          <w:bCs/>
          <w:color w:val="auto"/>
          <w:sz w:val="26"/>
        </w:rPr>
        <w:t xml:space="preserve"> .  </w:t>
      </w:r>
    </w:p>
    <w:p w:rsidR="00D527EB" w:rsidRPr="00EE72EA" w:rsidRDefault="00D527EB" w:rsidP="00D527EB">
      <w:pPr>
        <w:pStyle w:val="Sangra2detindependiente"/>
        <w:ind w:firstLine="0"/>
        <w:rPr>
          <w:rFonts w:ascii="Calibri" w:hAnsi="Calibri"/>
          <w:color w:val="auto"/>
          <w:sz w:val="26"/>
        </w:rPr>
      </w:pPr>
    </w:p>
    <w:p w:rsidR="00D527EB" w:rsidRPr="00EE72EA" w:rsidRDefault="00D527EB" w:rsidP="00D527EB">
      <w:pPr>
        <w:pStyle w:val="Sangra2detindependiente"/>
        <w:rPr>
          <w:rFonts w:ascii="Calibri" w:hAnsi="Calibri"/>
          <w:color w:val="auto"/>
          <w:sz w:val="26"/>
        </w:rPr>
      </w:pPr>
      <w:r w:rsidRPr="00EE72EA">
        <w:rPr>
          <w:rFonts w:ascii="Calibri" w:hAnsi="Calibri"/>
          <w:color w:val="auto"/>
          <w:sz w:val="26"/>
        </w:rPr>
        <w:t xml:space="preserve">Así las cosas, la actora expresó que la notificación impugnada es ilegal, al no </w:t>
      </w:r>
      <w:r w:rsidR="005205B2" w:rsidRPr="00EE72EA">
        <w:rPr>
          <w:rFonts w:ascii="Calibri" w:hAnsi="Calibri"/>
          <w:color w:val="auto"/>
          <w:sz w:val="26"/>
        </w:rPr>
        <w:t xml:space="preserve">habérsele notificado personalmente, y sin </w:t>
      </w:r>
      <w:r w:rsidR="00A55988" w:rsidRPr="00EE72EA">
        <w:rPr>
          <w:rFonts w:ascii="Calibri" w:hAnsi="Calibri"/>
          <w:color w:val="auto"/>
          <w:sz w:val="26"/>
        </w:rPr>
        <w:t>concederle</w:t>
      </w:r>
      <w:r w:rsidR="005205B2" w:rsidRPr="00EE72EA">
        <w:rPr>
          <w:rFonts w:ascii="Calibri" w:hAnsi="Calibri"/>
          <w:color w:val="auto"/>
          <w:sz w:val="26"/>
        </w:rPr>
        <w:t xml:space="preserve"> el derecho de audiencia. . . </w:t>
      </w:r>
    </w:p>
    <w:p w:rsidR="005205B2" w:rsidRPr="00EE72EA" w:rsidRDefault="005205B2" w:rsidP="001C4EA5">
      <w:pPr>
        <w:pStyle w:val="Sangra2detindependiente"/>
        <w:ind w:firstLine="0"/>
        <w:rPr>
          <w:rFonts w:ascii="Calibri" w:hAnsi="Calibri"/>
          <w:color w:val="auto"/>
          <w:sz w:val="26"/>
        </w:rPr>
      </w:pPr>
    </w:p>
    <w:p w:rsidR="005205B2" w:rsidRPr="00EE72EA" w:rsidRDefault="005205B2" w:rsidP="005205B2">
      <w:pPr>
        <w:pStyle w:val="Sangra2detindependiente"/>
        <w:jc w:val="right"/>
        <w:rPr>
          <w:rFonts w:ascii="Calibri" w:hAnsi="Calibri" w:cs="Arial"/>
          <w:b/>
          <w:bCs/>
          <w:color w:val="auto"/>
          <w:sz w:val="26"/>
          <w:szCs w:val="26"/>
        </w:rPr>
      </w:pPr>
      <w:r w:rsidRPr="00EE72EA">
        <w:rPr>
          <w:rFonts w:ascii="Calibri" w:hAnsi="Calibri" w:cs="Arial"/>
          <w:b/>
          <w:bCs/>
          <w:color w:val="auto"/>
          <w:sz w:val="26"/>
          <w:szCs w:val="26"/>
        </w:rPr>
        <w:lastRenderedPageBreak/>
        <w:t>Expediente número 0894/2doJAM/2017-JN</w:t>
      </w:r>
    </w:p>
    <w:p w:rsidR="005205B2" w:rsidRPr="00EE72EA" w:rsidRDefault="005205B2" w:rsidP="005205B2">
      <w:pPr>
        <w:pStyle w:val="Sangra2detindependiente"/>
        <w:jc w:val="right"/>
        <w:rPr>
          <w:rFonts w:ascii="Calibri" w:hAnsi="Calibri"/>
          <w:color w:val="auto"/>
          <w:sz w:val="26"/>
        </w:rPr>
      </w:pPr>
    </w:p>
    <w:p w:rsidR="00D527EB" w:rsidRPr="00EE72EA" w:rsidRDefault="00D527EB" w:rsidP="00D527EB">
      <w:pPr>
        <w:pStyle w:val="Sangra2detindependiente"/>
        <w:rPr>
          <w:rFonts w:ascii="Calibri" w:hAnsi="Calibri"/>
          <w:color w:val="auto"/>
          <w:sz w:val="26"/>
        </w:rPr>
      </w:pPr>
      <w:r w:rsidRPr="00EE72EA">
        <w:rPr>
          <w:rFonts w:ascii="Calibri" w:hAnsi="Calibri"/>
          <w:color w:val="auto"/>
          <w:sz w:val="26"/>
        </w:rPr>
        <w:t>Las autoridades demandadas por su parte, sostuvieron la legalidad de lo realizado.</w:t>
      </w:r>
      <w:r w:rsidR="0050340F" w:rsidRPr="00EE72EA">
        <w:rPr>
          <w:rFonts w:ascii="Calibri" w:hAnsi="Calibri"/>
          <w:color w:val="auto"/>
          <w:sz w:val="26"/>
        </w:rPr>
        <w:t xml:space="preserve"> </w:t>
      </w:r>
      <w:r w:rsidR="0050340F" w:rsidRPr="00EE72EA">
        <w:rPr>
          <w:rFonts w:asciiTheme="minorHAnsi" w:hAnsiTheme="minorHAnsi" w:cs="Calibri"/>
          <w:bCs/>
          <w:iCs/>
          <w:color w:val="auto"/>
          <w:sz w:val="26"/>
          <w:szCs w:val="26"/>
        </w:rPr>
        <w:t xml:space="preserve">. . . . . . . . . . . . . . . . . . . . . . . . . . . . . . . . . . . . . . . . . . . . . . . . . . . . . . . . </w:t>
      </w:r>
      <w:proofErr w:type="gramStart"/>
      <w:r w:rsidR="0050340F" w:rsidRPr="00EE72EA">
        <w:rPr>
          <w:rFonts w:asciiTheme="minorHAnsi" w:hAnsiTheme="minorHAnsi" w:cs="Calibri"/>
          <w:bCs/>
          <w:iCs/>
          <w:color w:val="auto"/>
          <w:sz w:val="26"/>
          <w:szCs w:val="26"/>
        </w:rPr>
        <w:t>. . . .</w:t>
      </w:r>
      <w:proofErr w:type="gramEnd"/>
      <w:r w:rsidR="0050340F" w:rsidRPr="00EE72EA">
        <w:rPr>
          <w:rFonts w:asciiTheme="minorHAnsi" w:hAnsiTheme="minorHAnsi" w:cs="Calibri"/>
          <w:bCs/>
          <w:iCs/>
          <w:color w:val="auto"/>
          <w:sz w:val="26"/>
          <w:szCs w:val="26"/>
        </w:rPr>
        <w:t xml:space="preserve"> . </w:t>
      </w:r>
      <w:r w:rsidRPr="00EE72EA">
        <w:rPr>
          <w:rFonts w:ascii="Calibri" w:hAnsi="Calibri"/>
          <w:color w:val="auto"/>
          <w:sz w:val="26"/>
        </w:rPr>
        <w:t xml:space="preserve">  </w:t>
      </w:r>
    </w:p>
    <w:p w:rsidR="00D527EB" w:rsidRPr="00EE72EA" w:rsidRDefault="00D527EB" w:rsidP="00D527EB">
      <w:pPr>
        <w:pStyle w:val="Sangra2detindependiente"/>
        <w:rPr>
          <w:rFonts w:ascii="Calibri" w:hAnsi="Calibri" w:cs="Calibri"/>
          <w:color w:val="auto"/>
          <w:sz w:val="26"/>
          <w:szCs w:val="26"/>
        </w:rPr>
      </w:pPr>
    </w:p>
    <w:p w:rsidR="00D527EB" w:rsidRPr="00EE72EA" w:rsidRDefault="00D527EB" w:rsidP="00D527EB">
      <w:pPr>
        <w:pStyle w:val="Sangra2detindependiente"/>
        <w:rPr>
          <w:rFonts w:ascii="Calibri" w:hAnsi="Calibri"/>
          <w:color w:val="auto"/>
          <w:sz w:val="26"/>
        </w:rPr>
      </w:pPr>
      <w:r w:rsidRPr="00EE72EA">
        <w:rPr>
          <w:rFonts w:ascii="Calibri" w:hAnsi="Calibri" w:cs="Calibri"/>
          <w:color w:val="auto"/>
          <w:sz w:val="26"/>
          <w:szCs w:val="26"/>
        </w:rPr>
        <w:t xml:space="preserve">Así las cosas, la </w:t>
      </w:r>
      <w:r w:rsidRPr="00EE72EA">
        <w:rPr>
          <w:rFonts w:ascii="Calibri" w:hAnsi="Calibri" w:cs="Calibri"/>
          <w:i/>
          <w:color w:val="auto"/>
          <w:sz w:val="26"/>
          <w:szCs w:val="26"/>
        </w:rPr>
        <w:t>“litis”</w:t>
      </w:r>
      <w:r w:rsidRPr="00EE72EA">
        <w:rPr>
          <w:rFonts w:ascii="Calibri" w:hAnsi="Calibri" w:cs="Calibri"/>
          <w:color w:val="auto"/>
          <w:sz w:val="26"/>
          <w:szCs w:val="26"/>
        </w:rPr>
        <w:t xml:space="preserve"> planteada se hace consistir en determinar la legalidad o ilegalidad del procedimiento de avalúo realizado sobre el inmueble propiedad de la actora. . . . . . </w:t>
      </w:r>
      <w:r w:rsidRPr="00EE72EA">
        <w:rPr>
          <w:rFonts w:ascii="Calibri" w:hAnsi="Calibri" w:cs="Arial"/>
          <w:color w:val="auto"/>
          <w:sz w:val="26"/>
        </w:rPr>
        <w:t>. . . . . . . . . . . . . . . . . . . . . . . . . . . . . . . . . . . . . . . . . . . . . . . . .</w:t>
      </w:r>
      <w:r w:rsidRPr="00EE72EA">
        <w:rPr>
          <w:rFonts w:ascii="Calibri" w:hAnsi="Calibri" w:cs="Calibri"/>
          <w:color w:val="auto"/>
          <w:sz w:val="26"/>
          <w:szCs w:val="26"/>
        </w:rPr>
        <w:t xml:space="preserve"> . . . . . </w:t>
      </w:r>
    </w:p>
    <w:p w:rsidR="00D527EB" w:rsidRPr="00EE72EA" w:rsidRDefault="00D527EB" w:rsidP="00D527EB">
      <w:pPr>
        <w:pStyle w:val="Textoindependiente"/>
        <w:rPr>
          <w:rFonts w:ascii="Calibri" w:hAnsi="Calibri"/>
          <w:sz w:val="26"/>
        </w:rPr>
      </w:pPr>
    </w:p>
    <w:p w:rsidR="00D527EB" w:rsidRPr="00EE72EA" w:rsidRDefault="00D527EB" w:rsidP="0050340F">
      <w:pPr>
        <w:pStyle w:val="Textoindependiente"/>
        <w:ind w:firstLine="708"/>
        <w:rPr>
          <w:rFonts w:ascii="Calibri" w:hAnsi="Calibri"/>
          <w:sz w:val="26"/>
        </w:rPr>
      </w:pPr>
      <w:r w:rsidRPr="00EE72EA">
        <w:rPr>
          <w:rFonts w:ascii="Calibri" w:hAnsi="Calibri"/>
          <w:b/>
          <w:bCs/>
          <w:i/>
          <w:iCs/>
          <w:sz w:val="26"/>
        </w:rPr>
        <w:t>SEXTO.-</w:t>
      </w:r>
      <w:r w:rsidRPr="00EE72EA">
        <w:rPr>
          <w:rFonts w:ascii="Calibri" w:hAnsi="Calibri"/>
          <w:sz w:val="26"/>
        </w:rPr>
        <w:t xml:space="preserve"> Al resultar procedente el presente proceso; </w:t>
      </w:r>
      <w:r w:rsidR="006F4012" w:rsidRPr="00EE72EA">
        <w:rPr>
          <w:rFonts w:ascii="Calibri" w:hAnsi="Calibri"/>
          <w:sz w:val="26"/>
        </w:rPr>
        <w:t xml:space="preserve">este juzgador </w:t>
      </w:r>
      <w:r w:rsidR="006F4012" w:rsidRPr="00EE72EA">
        <w:rPr>
          <w:rFonts w:ascii="Calibri" w:hAnsi="Calibri"/>
          <w:b/>
          <w:sz w:val="26"/>
        </w:rPr>
        <w:t xml:space="preserve">no </w:t>
      </w:r>
      <w:r w:rsidRPr="00EE72EA">
        <w:rPr>
          <w:rFonts w:ascii="Calibri" w:hAnsi="Calibri" w:cs="Calibri"/>
          <w:b/>
          <w:bCs/>
          <w:iCs/>
          <w:sz w:val="26"/>
          <w:szCs w:val="26"/>
        </w:rPr>
        <w:t>realiza</w:t>
      </w:r>
      <w:r w:rsidR="006F4012" w:rsidRPr="00EE72EA">
        <w:rPr>
          <w:rFonts w:ascii="Calibri" w:hAnsi="Calibri" w:cs="Calibri"/>
          <w:b/>
          <w:bCs/>
          <w:iCs/>
          <w:sz w:val="26"/>
          <w:szCs w:val="26"/>
        </w:rPr>
        <w:t>rá</w:t>
      </w:r>
      <w:r w:rsidRPr="00EE72EA">
        <w:rPr>
          <w:rFonts w:ascii="Calibri" w:hAnsi="Calibri" w:cs="Calibri"/>
          <w:b/>
          <w:bCs/>
          <w:iCs/>
          <w:sz w:val="26"/>
          <w:szCs w:val="26"/>
        </w:rPr>
        <w:t xml:space="preserve"> </w:t>
      </w:r>
      <w:r w:rsidRPr="00EE72EA">
        <w:rPr>
          <w:rFonts w:ascii="Calibri" w:hAnsi="Calibri" w:cs="Calibri"/>
          <w:bCs/>
          <w:iCs/>
          <w:sz w:val="26"/>
          <w:szCs w:val="26"/>
        </w:rPr>
        <w:t>el estudio de</w:t>
      </w:r>
      <w:r w:rsidR="006F4012" w:rsidRPr="00EE72EA">
        <w:rPr>
          <w:rFonts w:ascii="Calibri" w:hAnsi="Calibri" w:cs="Calibri"/>
          <w:bCs/>
          <w:iCs/>
          <w:sz w:val="26"/>
          <w:szCs w:val="26"/>
        </w:rPr>
        <w:t xml:space="preserve"> </w:t>
      </w:r>
      <w:r w:rsidRPr="00EE72EA">
        <w:rPr>
          <w:rFonts w:ascii="Calibri" w:hAnsi="Calibri" w:cs="Calibri"/>
          <w:bCs/>
          <w:iCs/>
          <w:sz w:val="26"/>
          <w:szCs w:val="26"/>
        </w:rPr>
        <w:t>l</w:t>
      </w:r>
      <w:r w:rsidR="006F4012" w:rsidRPr="00EE72EA">
        <w:rPr>
          <w:rFonts w:ascii="Calibri" w:hAnsi="Calibri" w:cs="Calibri"/>
          <w:bCs/>
          <w:iCs/>
          <w:sz w:val="26"/>
          <w:szCs w:val="26"/>
        </w:rPr>
        <w:t>os</w:t>
      </w:r>
      <w:r w:rsidRPr="00EE72EA">
        <w:rPr>
          <w:rFonts w:ascii="Calibri" w:hAnsi="Calibri" w:cs="Calibri"/>
          <w:bCs/>
          <w:iCs/>
          <w:sz w:val="26"/>
          <w:szCs w:val="26"/>
        </w:rPr>
        <w:t xml:space="preserve"> concepto</w:t>
      </w:r>
      <w:r w:rsidR="006F4012" w:rsidRPr="00EE72EA">
        <w:rPr>
          <w:rFonts w:ascii="Calibri" w:hAnsi="Calibri" w:cs="Calibri"/>
          <w:bCs/>
          <w:iCs/>
          <w:sz w:val="26"/>
          <w:szCs w:val="26"/>
        </w:rPr>
        <w:t>s</w:t>
      </w:r>
      <w:r w:rsidRPr="00EE72EA">
        <w:rPr>
          <w:rFonts w:ascii="Calibri" w:hAnsi="Calibri" w:cs="Calibri"/>
          <w:bCs/>
          <w:iCs/>
          <w:sz w:val="26"/>
          <w:szCs w:val="26"/>
        </w:rPr>
        <w:t xml:space="preserve"> de impugnación hecho</w:t>
      </w:r>
      <w:r w:rsidR="006F4012" w:rsidRPr="00EE72EA">
        <w:rPr>
          <w:rFonts w:ascii="Calibri" w:hAnsi="Calibri" w:cs="Calibri"/>
          <w:bCs/>
          <w:iCs/>
          <w:sz w:val="26"/>
          <w:szCs w:val="26"/>
        </w:rPr>
        <w:t>s</w:t>
      </w:r>
      <w:r w:rsidRPr="00EE72EA">
        <w:rPr>
          <w:rFonts w:ascii="Calibri" w:hAnsi="Calibri" w:cs="Calibri"/>
          <w:bCs/>
          <w:iCs/>
          <w:sz w:val="26"/>
          <w:szCs w:val="26"/>
        </w:rPr>
        <w:t xml:space="preserve"> valer en contra de los actos impugnados,</w:t>
      </w:r>
      <w:r w:rsidR="006F4012" w:rsidRPr="00EE72EA">
        <w:rPr>
          <w:rFonts w:ascii="Calibri" w:hAnsi="Calibri" w:cs="Calibri"/>
          <w:bCs/>
          <w:iCs/>
          <w:sz w:val="26"/>
          <w:szCs w:val="26"/>
        </w:rPr>
        <w:t xml:space="preserve"> pues de manera oficiosa, de acuerdo a lo señalado en el artículo 30</w:t>
      </w:r>
      <w:r w:rsidR="00C41F61" w:rsidRPr="00EE72EA">
        <w:rPr>
          <w:rFonts w:ascii="Calibri" w:hAnsi="Calibri" w:cs="Calibri"/>
          <w:bCs/>
          <w:iCs/>
          <w:sz w:val="26"/>
          <w:szCs w:val="26"/>
        </w:rPr>
        <w:t>2</w:t>
      </w:r>
      <w:r w:rsidR="006F4012" w:rsidRPr="00EE72EA">
        <w:rPr>
          <w:rFonts w:ascii="Calibri" w:hAnsi="Calibri" w:cs="Calibri"/>
          <w:bCs/>
          <w:iCs/>
          <w:sz w:val="26"/>
          <w:szCs w:val="26"/>
        </w:rPr>
        <w:t xml:space="preserve"> en su último párrafo, hace valer la ausencia total de fundamentación y motivación en</w:t>
      </w:r>
      <w:r w:rsidR="00C41F61" w:rsidRPr="00EE72EA">
        <w:rPr>
          <w:rFonts w:ascii="Calibri" w:hAnsi="Calibri" w:cs="Calibri"/>
          <w:bCs/>
          <w:iCs/>
          <w:sz w:val="26"/>
          <w:szCs w:val="26"/>
        </w:rPr>
        <w:t xml:space="preserve"> las resoluciones impugnadas, en relación a la orden de avalúo ordenada. </w:t>
      </w:r>
      <w:r w:rsidR="00C41F61" w:rsidRPr="00EE72EA">
        <w:rPr>
          <w:rFonts w:asciiTheme="minorHAnsi" w:hAnsiTheme="minorHAnsi" w:cs="Calibri"/>
          <w:bCs/>
          <w:iCs/>
          <w:sz w:val="26"/>
          <w:szCs w:val="26"/>
        </w:rPr>
        <w:t xml:space="preserve">. . . . . . . . . . . . . . . . . . . . . . . . . . . . . . . . . . . . . . . . . . . . . . . . . . . . . . . . . . . . </w:t>
      </w:r>
      <w:r w:rsidR="006F4012" w:rsidRPr="00EE72EA">
        <w:rPr>
          <w:rFonts w:ascii="Calibri" w:hAnsi="Calibri" w:cs="Calibri"/>
          <w:bCs/>
          <w:iCs/>
          <w:sz w:val="26"/>
          <w:szCs w:val="26"/>
        </w:rPr>
        <w:t xml:space="preserve"> </w:t>
      </w:r>
      <w:r w:rsidRPr="00EE72EA">
        <w:rPr>
          <w:rFonts w:ascii="Calibri" w:hAnsi="Calibri" w:cs="Calibri"/>
          <w:bCs/>
          <w:iCs/>
          <w:sz w:val="26"/>
          <w:szCs w:val="26"/>
        </w:rPr>
        <w:t xml:space="preserve"> </w:t>
      </w:r>
    </w:p>
    <w:p w:rsidR="00D527EB" w:rsidRPr="00EE72EA" w:rsidRDefault="00D527EB" w:rsidP="00D527EB">
      <w:pPr>
        <w:pStyle w:val="Textoindependiente"/>
        <w:rPr>
          <w:rFonts w:ascii="Calibri" w:hAnsi="Calibri"/>
          <w:i/>
          <w:iCs/>
          <w:sz w:val="26"/>
          <w:szCs w:val="27"/>
        </w:rPr>
      </w:pPr>
    </w:p>
    <w:p w:rsidR="00D527EB" w:rsidRPr="00EE72EA" w:rsidRDefault="00D527EB" w:rsidP="00D527EB">
      <w:pPr>
        <w:pStyle w:val="Sangra3detindependiente"/>
        <w:rPr>
          <w:szCs w:val="26"/>
        </w:rPr>
      </w:pPr>
      <w:r w:rsidRPr="00EE72EA">
        <w:rPr>
          <w:szCs w:val="26"/>
        </w:rPr>
        <w:t xml:space="preserve">Por su parte, las autoridades demandadas, solo refirieron que los actos de los que se duele la impetrante se encuentran debidamente fundados y motivados y cumpliendo con las atribuciones conferidas en la ley. . . . . . . . . . . . . . . . . . . . . . . . </w:t>
      </w:r>
    </w:p>
    <w:p w:rsidR="00D527EB" w:rsidRPr="00EE72EA" w:rsidRDefault="00D527EB" w:rsidP="00D527EB">
      <w:pPr>
        <w:pStyle w:val="Normal0"/>
        <w:autoSpaceDE/>
        <w:autoSpaceDN/>
        <w:adjustRightInd/>
        <w:rPr>
          <w:rFonts w:ascii="Times New Roman" w:hAnsi="Times New Roman" w:cs="Times New Roman"/>
        </w:rPr>
      </w:pPr>
    </w:p>
    <w:p w:rsidR="00BC3180" w:rsidRPr="00EE72EA" w:rsidRDefault="00D527EB" w:rsidP="00BC3180">
      <w:pPr>
        <w:pStyle w:val="Textoindependiente"/>
        <w:ind w:firstLine="708"/>
        <w:rPr>
          <w:rFonts w:ascii="Calibri" w:hAnsi="Calibri" w:cs="Arial"/>
          <w:sz w:val="26"/>
          <w:szCs w:val="26"/>
        </w:rPr>
      </w:pPr>
      <w:r w:rsidRPr="00EE72EA">
        <w:rPr>
          <w:rFonts w:ascii="Calibri" w:hAnsi="Calibri" w:cs="Arial"/>
          <w:sz w:val="26"/>
          <w:szCs w:val="26"/>
        </w:rPr>
        <w:t>Una vez analizada la demanda, la contestación a la misma y las constancias que integran la presente causa administrativa; se advierte que e</w:t>
      </w:r>
      <w:r w:rsidR="009903F5" w:rsidRPr="00EE72EA">
        <w:rPr>
          <w:rFonts w:ascii="Calibri" w:hAnsi="Calibri" w:cs="Arial"/>
          <w:sz w:val="26"/>
          <w:szCs w:val="26"/>
        </w:rPr>
        <w:t>l procedimiento de valuación instaurado</w:t>
      </w:r>
      <w:r w:rsidR="00F00895" w:rsidRPr="00EE72EA">
        <w:rPr>
          <w:rFonts w:ascii="Calibri" w:hAnsi="Calibri" w:cs="Arial"/>
          <w:sz w:val="26"/>
          <w:szCs w:val="26"/>
        </w:rPr>
        <w:t>,</w:t>
      </w:r>
      <w:r w:rsidR="009903F5" w:rsidRPr="00EE72EA">
        <w:rPr>
          <w:rFonts w:ascii="Calibri" w:hAnsi="Calibri" w:cs="Arial"/>
          <w:sz w:val="26"/>
          <w:szCs w:val="26"/>
        </w:rPr>
        <w:t xml:space="preserve"> que dio como resultado la emisión del avalúo y de su resultado, </w:t>
      </w:r>
      <w:r w:rsidR="00F00895" w:rsidRPr="00EE72EA">
        <w:rPr>
          <w:rFonts w:ascii="Calibri" w:hAnsi="Calibri" w:cs="Arial"/>
          <w:sz w:val="26"/>
          <w:szCs w:val="26"/>
        </w:rPr>
        <w:t xml:space="preserve">se encuentra carente de motivación, pues </w:t>
      </w:r>
      <w:r w:rsidR="00BC3180" w:rsidRPr="00EE72EA">
        <w:rPr>
          <w:rFonts w:ascii="Calibri" w:hAnsi="Calibri" w:cs="Arial"/>
          <w:sz w:val="26"/>
          <w:szCs w:val="26"/>
        </w:rPr>
        <w:t xml:space="preserve">toda vez que la realización del procedimiento de avalúo, comenzando por la </w:t>
      </w:r>
      <w:r w:rsidR="00BC3180" w:rsidRPr="00EE72EA">
        <w:rPr>
          <w:rFonts w:ascii="Calibri" w:hAnsi="Calibri" w:cs="Arial"/>
          <w:b/>
          <w:sz w:val="26"/>
          <w:szCs w:val="26"/>
        </w:rPr>
        <w:t xml:space="preserve">orden de valuación, </w:t>
      </w:r>
      <w:r w:rsidR="00BC3180" w:rsidRPr="00EE72EA">
        <w:rPr>
          <w:rFonts w:ascii="Calibri" w:hAnsi="Calibri" w:cs="Arial"/>
          <w:sz w:val="26"/>
          <w:szCs w:val="26"/>
        </w:rPr>
        <w:t xml:space="preserve">se encuentra deficientemente motivada, además de que incumplió con las formalidades de ley, pues la orden de avalúo (visible a foja 27 veintisiete del expediente) no se emitió de manera autógrafa por el Tesorero Municipal; luego entonces es ilegal porque incumple con lo dispuesto en los artículos 176 y 177 de la Ley de Hacienda para los Municipios del Estado de Guanajuato, en sus primeros párrafos, al no haberse </w:t>
      </w:r>
      <w:r w:rsidR="00BC3180" w:rsidRPr="00EE72EA">
        <w:rPr>
          <w:rFonts w:ascii="Calibri" w:hAnsi="Calibri"/>
          <w:sz w:val="26"/>
        </w:rPr>
        <w:t xml:space="preserve">acreditado que la </w:t>
      </w:r>
      <w:r w:rsidR="00BC3180" w:rsidRPr="00EE72EA">
        <w:rPr>
          <w:rFonts w:ascii="Calibri" w:hAnsi="Calibri" w:cs="Arial"/>
          <w:iCs/>
          <w:sz w:val="26"/>
          <w:szCs w:val="26"/>
        </w:rPr>
        <w:t xml:space="preserve">perito se haya presentado en hora y día hábil en el inmueble  objeto de la valuación, y que haya mostrado a sus ocupantes la orden respectiva. </w:t>
      </w:r>
      <w:r w:rsidR="00BC3180" w:rsidRPr="00EE72EA">
        <w:rPr>
          <w:rFonts w:ascii="Calibri" w:hAnsi="Calibri" w:cs="Arial"/>
          <w:sz w:val="26"/>
          <w:szCs w:val="26"/>
        </w:rPr>
        <w:t xml:space="preserve">. </w:t>
      </w:r>
      <w:r w:rsidR="00BC3180" w:rsidRPr="00EE72EA">
        <w:rPr>
          <w:rFonts w:asciiTheme="minorHAnsi" w:hAnsiTheme="minorHAnsi" w:cs="Calibri"/>
          <w:bCs/>
          <w:iCs/>
          <w:sz w:val="26"/>
          <w:szCs w:val="26"/>
        </w:rPr>
        <w:t xml:space="preserve">. . . . . . . . . . . . . . . . . . . . . . . . . . . . . . . . . . . . . . . . . . . . . . . . . . . </w:t>
      </w:r>
    </w:p>
    <w:p w:rsidR="00BC3180" w:rsidRPr="00EE72EA" w:rsidRDefault="00BC3180" w:rsidP="00BC3180">
      <w:pPr>
        <w:pStyle w:val="Textoindependiente"/>
        <w:ind w:firstLine="708"/>
        <w:rPr>
          <w:rFonts w:ascii="Calibri" w:hAnsi="Calibri" w:cs="Arial"/>
          <w:sz w:val="26"/>
          <w:szCs w:val="26"/>
        </w:rPr>
      </w:pPr>
    </w:p>
    <w:p w:rsidR="00BC3180" w:rsidRPr="00EE72EA" w:rsidRDefault="00BC3180" w:rsidP="00BC3180">
      <w:pPr>
        <w:pStyle w:val="Textoindependiente"/>
        <w:ind w:firstLine="708"/>
        <w:rPr>
          <w:rFonts w:ascii="Calibri" w:hAnsi="Calibri" w:cs="Arial"/>
          <w:sz w:val="26"/>
          <w:szCs w:val="26"/>
        </w:rPr>
      </w:pPr>
      <w:r w:rsidRPr="00EE72EA">
        <w:rPr>
          <w:rFonts w:ascii="Calibri" w:hAnsi="Calibri" w:cs="Arial"/>
          <w:sz w:val="26"/>
          <w:szCs w:val="26"/>
        </w:rPr>
        <w:t>En efecto, de las constancias que integran la presente causa administrativa, no se desprende de manera fehaciente que la Tesorería Municipal, por si o a través de cualquiera de sus unidades administrativas,</w:t>
      </w:r>
      <w:r w:rsidRPr="00EE72EA">
        <w:t xml:space="preserve"> </w:t>
      </w:r>
      <w:r w:rsidRPr="00EE72EA">
        <w:rPr>
          <w:rFonts w:ascii="Calibri" w:hAnsi="Calibri" w:cs="Arial"/>
          <w:sz w:val="26"/>
          <w:szCs w:val="26"/>
        </w:rPr>
        <w:t>haya expedido, así como notificado debidamente a la justiciable la orden de valuación para efecto de modificar el valor fiscal del inmueble propiedad de la gobernada; pues no expuso las causas o motivos con que contaba la autoridad emisora para ordenar la realización de un nuevo avalúo y que son las señaladas en el artículo 168 de la Ley de Hacienda para los Municipios del Estado de Guanajuato. . . . . . . . . . . . . . . . . . . . . . . . . . . . . . . . . . .</w:t>
      </w:r>
    </w:p>
    <w:p w:rsidR="00BC3180" w:rsidRPr="00EE72EA" w:rsidRDefault="00BC3180" w:rsidP="00BC3180">
      <w:pPr>
        <w:jc w:val="both"/>
        <w:rPr>
          <w:rFonts w:ascii="Calibri" w:hAnsi="Calibri"/>
          <w:sz w:val="26"/>
          <w:szCs w:val="26"/>
          <w:lang w:val="es-MX"/>
        </w:rPr>
      </w:pPr>
    </w:p>
    <w:p w:rsidR="00BC3180" w:rsidRPr="00EE72EA" w:rsidRDefault="00BC3180" w:rsidP="00BC3180">
      <w:pPr>
        <w:pStyle w:val="Textoindependiente"/>
        <w:ind w:firstLine="708"/>
        <w:rPr>
          <w:rFonts w:ascii="Calibri" w:hAnsi="Calibri" w:cs="Arial"/>
          <w:sz w:val="26"/>
          <w:szCs w:val="26"/>
        </w:rPr>
      </w:pPr>
      <w:r w:rsidRPr="00EE72EA">
        <w:rPr>
          <w:rFonts w:ascii="Calibri" w:hAnsi="Calibri"/>
          <w:sz w:val="26"/>
          <w:szCs w:val="26"/>
        </w:rPr>
        <w:t xml:space="preserve">Lo anterior se traduce, en que las demandadas fueron omisas en </w:t>
      </w:r>
      <w:r w:rsidRPr="00EE72EA">
        <w:rPr>
          <w:rFonts w:ascii="Calibri" w:hAnsi="Calibri" w:cs="Arial"/>
          <w:sz w:val="26"/>
          <w:szCs w:val="26"/>
        </w:rPr>
        <w:t>probar, los motivos que había para emitir un nuevo avalúo; y que la orden se haya presentado o dado a conocer legalmente a la contribuyente</w:t>
      </w:r>
      <w:r w:rsidRPr="00EE72EA">
        <w:rPr>
          <w:rFonts w:ascii="Calibri" w:hAnsi="Calibri"/>
          <w:sz w:val="26"/>
          <w:szCs w:val="26"/>
        </w:rPr>
        <w:t xml:space="preserve"> de una manera legal, mediante las notificaciones personales correspondientes;</w:t>
      </w:r>
      <w:r w:rsidRPr="00EE72EA">
        <w:rPr>
          <w:rFonts w:ascii="Calibri" w:hAnsi="Calibri" w:cs="Arial"/>
          <w:sz w:val="26"/>
          <w:szCs w:val="26"/>
        </w:rPr>
        <w:t xml:space="preserve"> por lo que se concluye que a la </w:t>
      </w:r>
      <w:r w:rsidRPr="00EE72EA">
        <w:rPr>
          <w:rFonts w:ascii="Calibri" w:hAnsi="Calibri" w:cs="Arial"/>
          <w:sz w:val="26"/>
          <w:szCs w:val="26"/>
        </w:rPr>
        <w:lastRenderedPageBreak/>
        <w:t xml:space="preserve">justiciable no le fue mostrada dicha orden; lo que, sin duda, constituye una violación a lo dispuesto en los primeros párrafos de los artículos 176 y 177 de la Ley de Hacienda para los Municipios de Guanajuato; que establecen: . . . . . . . . . . . </w:t>
      </w:r>
    </w:p>
    <w:p w:rsidR="00BC3180" w:rsidRPr="00EE72EA" w:rsidRDefault="00BC3180" w:rsidP="00BC3180">
      <w:pPr>
        <w:pStyle w:val="Textoindependiente"/>
        <w:ind w:firstLine="708"/>
        <w:rPr>
          <w:rFonts w:ascii="Calibri" w:hAnsi="Calibri" w:cs="Arial"/>
          <w:sz w:val="26"/>
          <w:szCs w:val="26"/>
        </w:rPr>
      </w:pPr>
      <w:r w:rsidRPr="00EE72EA">
        <w:rPr>
          <w:rFonts w:ascii="Calibri" w:hAnsi="Calibri" w:cs="Arial"/>
          <w:sz w:val="26"/>
          <w:szCs w:val="26"/>
        </w:rPr>
        <w:t xml:space="preserve"> </w:t>
      </w:r>
    </w:p>
    <w:p w:rsidR="00BC3180" w:rsidRPr="00EE72EA" w:rsidRDefault="00BC3180" w:rsidP="00BC3180">
      <w:pPr>
        <w:pStyle w:val="Textoindependiente"/>
        <w:ind w:firstLine="708"/>
        <w:rPr>
          <w:rFonts w:ascii="Calibri" w:hAnsi="Calibri" w:cs="Arial"/>
          <w:i/>
          <w:sz w:val="26"/>
          <w:szCs w:val="26"/>
        </w:rPr>
      </w:pPr>
      <w:r w:rsidRPr="00EE72EA">
        <w:rPr>
          <w:rFonts w:ascii="Calibri" w:hAnsi="Calibri" w:cs="Arial"/>
          <w:i/>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r w:rsidRPr="00EE72EA">
        <w:rPr>
          <w:rFonts w:ascii="Calibri" w:hAnsi="Calibri"/>
          <w:sz w:val="26"/>
        </w:rPr>
        <w:t xml:space="preserve">. . . . . . . . . . </w:t>
      </w:r>
    </w:p>
    <w:p w:rsidR="00BC3180" w:rsidRPr="00EE72EA" w:rsidRDefault="00BC3180" w:rsidP="00BC3180">
      <w:pPr>
        <w:pStyle w:val="Textoindependiente"/>
        <w:rPr>
          <w:rFonts w:ascii="Calibri" w:hAnsi="Calibri" w:cs="Arial"/>
          <w:i/>
          <w:iCs/>
          <w:sz w:val="26"/>
          <w:szCs w:val="26"/>
        </w:rPr>
      </w:pPr>
    </w:p>
    <w:p w:rsidR="00BC3180" w:rsidRPr="00EE72EA" w:rsidRDefault="00BC3180" w:rsidP="00BC3180">
      <w:pPr>
        <w:pStyle w:val="Textoindependiente"/>
        <w:rPr>
          <w:rFonts w:ascii="Calibri" w:hAnsi="Calibri" w:cs="Arial"/>
          <w:iCs/>
          <w:sz w:val="26"/>
          <w:szCs w:val="26"/>
        </w:rPr>
      </w:pPr>
      <w:r w:rsidRPr="00EE72EA">
        <w:rPr>
          <w:rFonts w:ascii="Calibri" w:hAnsi="Calibri" w:cs="Arial"/>
          <w:i/>
          <w:iCs/>
          <w:sz w:val="26"/>
          <w:szCs w:val="26"/>
        </w:rPr>
        <w:tab/>
        <w:t xml:space="preserve">“Artículo 177.- En la práctica de los avalúos a que se refiere la fracción II del artículo 162 de esta Ley, </w:t>
      </w:r>
      <w:r w:rsidRPr="00EE72EA">
        <w:rPr>
          <w:rFonts w:ascii="Calibri" w:hAnsi="Calibri" w:cs="Arial"/>
          <w:i/>
          <w:iCs/>
          <w:sz w:val="26"/>
          <w:szCs w:val="26"/>
          <w:u w:val="single"/>
        </w:rPr>
        <w:t>los peritos deberán presentarse en hora y día hábiles</w:t>
      </w:r>
      <w:r w:rsidRPr="00EE72EA">
        <w:rPr>
          <w:rFonts w:ascii="Calibri" w:hAnsi="Calibri" w:cs="Arial"/>
          <w:i/>
          <w:iCs/>
          <w:sz w:val="26"/>
          <w:szCs w:val="26"/>
        </w:rPr>
        <w:t xml:space="preserve"> y se identificarán con la documentación correspondiente, </w:t>
      </w:r>
      <w:r w:rsidRPr="00EE72EA">
        <w:rPr>
          <w:rFonts w:ascii="Calibri" w:hAnsi="Calibri" w:cs="Arial"/>
          <w:i/>
          <w:iCs/>
          <w:sz w:val="26"/>
          <w:szCs w:val="26"/>
          <w:u w:val="single"/>
        </w:rPr>
        <w:t>en el inmueble que deba ser objeto de la valuación</w:t>
      </w:r>
      <w:r w:rsidRPr="00EE72EA">
        <w:rPr>
          <w:rFonts w:ascii="Calibri" w:hAnsi="Calibri" w:cs="Arial"/>
          <w:i/>
          <w:iCs/>
          <w:sz w:val="26"/>
          <w:szCs w:val="26"/>
        </w:rPr>
        <w:t xml:space="preserve"> y mostrarán a sus ocupantes la orden respectiva.</w:t>
      </w:r>
      <w:r w:rsidRPr="00EE72EA">
        <w:rPr>
          <w:rFonts w:ascii="Calibri" w:hAnsi="Calibri" w:cs="Arial"/>
          <w:b/>
          <w:i/>
          <w:iCs/>
          <w:sz w:val="26"/>
          <w:szCs w:val="26"/>
        </w:rPr>
        <w:t>”</w:t>
      </w:r>
      <w:r w:rsidRPr="00EE72EA">
        <w:rPr>
          <w:rFonts w:ascii="Calibri" w:hAnsi="Calibri" w:cs="Arial"/>
          <w:b/>
          <w:iCs/>
          <w:sz w:val="26"/>
          <w:szCs w:val="26"/>
        </w:rPr>
        <w:t xml:space="preserve"> </w:t>
      </w:r>
      <w:r w:rsidRPr="00EE72EA">
        <w:rPr>
          <w:rFonts w:ascii="Calibri" w:hAnsi="Calibri" w:cs="Arial"/>
          <w:iCs/>
          <w:sz w:val="26"/>
          <w:szCs w:val="26"/>
        </w:rPr>
        <w:t xml:space="preserve">(lo subrayado es </w:t>
      </w:r>
      <w:r w:rsidR="00831323" w:rsidRPr="00EE72EA">
        <w:rPr>
          <w:rFonts w:ascii="Calibri" w:hAnsi="Calibri" w:cs="Arial"/>
          <w:iCs/>
          <w:sz w:val="26"/>
          <w:szCs w:val="26"/>
        </w:rPr>
        <w:t>nuestro) . . .</w:t>
      </w:r>
      <w:r w:rsidRPr="00EE72EA">
        <w:rPr>
          <w:rFonts w:ascii="Calibri" w:hAnsi="Calibri" w:cs="Arial"/>
          <w:iCs/>
          <w:sz w:val="26"/>
          <w:szCs w:val="26"/>
        </w:rPr>
        <w:t xml:space="preserve"> . . . . . . . . . . . . . . . . . . . . . . . . . . . . . . . . . . . . . . . . . . . . . </w:t>
      </w:r>
    </w:p>
    <w:p w:rsidR="00BC3180" w:rsidRPr="00EE72EA" w:rsidRDefault="00BC3180" w:rsidP="00BC3180">
      <w:pPr>
        <w:jc w:val="both"/>
        <w:rPr>
          <w:rFonts w:asciiTheme="minorHAnsi" w:hAnsiTheme="minorHAnsi" w:cs="Arial"/>
          <w:i/>
          <w:sz w:val="26"/>
          <w:szCs w:val="26"/>
          <w:lang w:val="es-MX"/>
        </w:rPr>
      </w:pPr>
    </w:p>
    <w:p w:rsidR="00BC3180" w:rsidRPr="00EE72EA" w:rsidRDefault="00BC3180" w:rsidP="00BC3180">
      <w:pPr>
        <w:ind w:firstLine="708"/>
        <w:jc w:val="both"/>
        <w:rPr>
          <w:rFonts w:asciiTheme="minorHAnsi" w:hAnsiTheme="minorHAnsi" w:cs="Arial"/>
          <w:i/>
          <w:sz w:val="26"/>
          <w:szCs w:val="26"/>
        </w:rPr>
      </w:pPr>
      <w:r w:rsidRPr="00EE72EA">
        <w:rPr>
          <w:rFonts w:asciiTheme="minorHAnsi" w:hAnsiTheme="minorHAnsi" w:cs="Arial"/>
          <w:i/>
          <w:sz w:val="26"/>
          <w:szCs w:val="26"/>
        </w:rPr>
        <w:t xml:space="preserve">En estos casos la valuación se hará con base en los elementos de que se disponga.” . . . . . . . . . . . . . . . . . . . . . . . . . . . . . . . . . . . . . . . . . . . . . . . . . . . . . . . . . . . . </w:t>
      </w:r>
    </w:p>
    <w:p w:rsidR="00BC3180" w:rsidRPr="00EE72EA" w:rsidRDefault="00BC3180" w:rsidP="00BC3180">
      <w:pPr>
        <w:pStyle w:val="Textoindependiente"/>
        <w:rPr>
          <w:rFonts w:ascii="Calibri" w:hAnsi="Calibri" w:cs="Arial"/>
          <w:sz w:val="26"/>
          <w:szCs w:val="26"/>
        </w:rPr>
      </w:pPr>
    </w:p>
    <w:p w:rsidR="00BC3180" w:rsidRPr="00EE72EA" w:rsidRDefault="00BC3180" w:rsidP="00BC3180">
      <w:pPr>
        <w:ind w:firstLine="708"/>
        <w:jc w:val="both"/>
        <w:rPr>
          <w:rFonts w:ascii="Calibri" w:hAnsi="Calibri" w:cs="Arial"/>
          <w:sz w:val="26"/>
          <w:szCs w:val="26"/>
        </w:rPr>
      </w:pPr>
      <w:r w:rsidRPr="00EE72EA">
        <w:rPr>
          <w:rFonts w:ascii="Calibri" w:hAnsi="Calibri" w:cs="Arial"/>
          <w:sz w:val="26"/>
          <w:szCs w:val="26"/>
        </w:rPr>
        <w:t xml:space="preserve">Texto de los que se desprende que todo avalúo debe ser ordenado por la autoridad competente, debe designarse a un perito valuador, y que la orden de valuación debe darse a conocer a los ocupantes del inmueble a efecto de que se realice la inspección del lugar y pueda hacerse el avalúo. Inspección que debe estar plasmada en un acta circunstanciada, en la que se anote lo que ocurrió en la visita. </w:t>
      </w:r>
    </w:p>
    <w:p w:rsidR="00BC3180" w:rsidRPr="00EE72EA" w:rsidRDefault="00BC3180" w:rsidP="00BC3180">
      <w:pPr>
        <w:ind w:firstLine="708"/>
        <w:jc w:val="both"/>
        <w:rPr>
          <w:rFonts w:ascii="Calibri" w:hAnsi="Calibri" w:cs="Arial"/>
          <w:sz w:val="26"/>
          <w:szCs w:val="26"/>
        </w:rPr>
      </w:pPr>
    </w:p>
    <w:p w:rsidR="00BC3180" w:rsidRPr="00EE72EA" w:rsidRDefault="00BC3180" w:rsidP="00BC3180">
      <w:pPr>
        <w:pStyle w:val="Textoindependiente"/>
        <w:ind w:firstLine="708"/>
        <w:rPr>
          <w:rFonts w:ascii="Calibri" w:hAnsi="Calibri"/>
          <w:sz w:val="26"/>
          <w:szCs w:val="26"/>
        </w:rPr>
      </w:pPr>
      <w:r w:rsidRPr="00EE72EA">
        <w:rPr>
          <w:rFonts w:ascii="Calibri" w:hAnsi="Calibri" w:cs="Arial"/>
          <w:sz w:val="26"/>
          <w:szCs w:val="26"/>
        </w:rPr>
        <w:t>Asimismo, no se redactó ni quedó debidamente establecida la causa por la que procedía la modificación del valor fiscal del inmueble propiedad del actor; traduciéndose lo anterior, sin duda alguna, en una violación a lo dispuesto en el artículo 168 de la Ley de Hacienda para los Municipios de Guanajuato; mismo que establece: . . . . . . . . . . . . .</w:t>
      </w:r>
      <w:r w:rsidRPr="00EE72EA">
        <w:rPr>
          <w:rFonts w:ascii="Calibri" w:hAnsi="Calibri"/>
          <w:sz w:val="26"/>
          <w:szCs w:val="26"/>
        </w:rPr>
        <w:t xml:space="preserve"> . . . . . . . . . . . . . . . . . . . . . . . . . . . . . . . . . . . . . . . . . . . . . . . </w:t>
      </w:r>
    </w:p>
    <w:p w:rsidR="00BC3180" w:rsidRPr="00EE72EA" w:rsidRDefault="00BC3180" w:rsidP="00BC3180">
      <w:pPr>
        <w:pStyle w:val="Textoindependiente"/>
        <w:ind w:firstLine="708"/>
        <w:rPr>
          <w:rFonts w:ascii="Calibri" w:hAnsi="Calibri" w:cs="Arial"/>
          <w:sz w:val="26"/>
          <w:szCs w:val="26"/>
        </w:rPr>
      </w:pPr>
    </w:p>
    <w:p w:rsidR="00BC3180" w:rsidRPr="00EE72EA" w:rsidRDefault="00BC3180" w:rsidP="00BC3180">
      <w:pPr>
        <w:pStyle w:val="Textoindependiente"/>
        <w:ind w:firstLine="708"/>
        <w:rPr>
          <w:rFonts w:ascii="Calibri" w:hAnsi="Calibri" w:cs="Arial"/>
          <w:i/>
          <w:sz w:val="26"/>
          <w:szCs w:val="26"/>
        </w:rPr>
      </w:pPr>
      <w:r w:rsidRPr="00EE72EA">
        <w:rPr>
          <w:rFonts w:ascii="Calibri" w:hAnsi="Calibri" w:cs="Arial"/>
          <w:i/>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 . . . . . . . . . . . . . . . . . . . . . . . . . </w:t>
      </w:r>
    </w:p>
    <w:p w:rsidR="00BC3180" w:rsidRPr="00EE72EA" w:rsidRDefault="00BC3180" w:rsidP="00BC3180">
      <w:pPr>
        <w:pStyle w:val="Textoindependiente"/>
        <w:ind w:firstLine="708"/>
        <w:rPr>
          <w:rFonts w:ascii="Calibri" w:hAnsi="Calibri" w:cs="Arial"/>
          <w:i/>
          <w:sz w:val="26"/>
          <w:szCs w:val="26"/>
        </w:rPr>
      </w:pPr>
    </w:p>
    <w:p w:rsidR="00BC3180" w:rsidRPr="00EE72EA" w:rsidRDefault="00BC3180" w:rsidP="00BC3180">
      <w:pPr>
        <w:pStyle w:val="Textoindependiente"/>
        <w:ind w:firstLine="708"/>
        <w:rPr>
          <w:rFonts w:ascii="Calibri" w:hAnsi="Calibri" w:cs="Arial"/>
          <w:sz w:val="26"/>
          <w:szCs w:val="26"/>
        </w:rPr>
      </w:pPr>
      <w:r w:rsidRPr="00EE72EA">
        <w:rPr>
          <w:rFonts w:ascii="Calibri" w:hAnsi="Calibri" w:cs="Arial"/>
          <w:i/>
          <w:sz w:val="26"/>
          <w:szCs w:val="26"/>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 . . . . . . . . . . . . . . . . </w:t>
      </w:r>
      <w:r w:rsidRPr="00EE72EA">
        <w:rPr>
          <w:rFonts w:ascii="Calibri" w:hAnsi="Calibri" w:cs="Arial"/>
          <w:sz w:val="26"/>
          <w:szCs w:val="26"/>
        </w:rPr>
        <w:t xml:space="preserve">. . . . . . . . . . . . . . . . . . . </w:t>
      </w:r>
    </w:p>
    <w:p w:rsidR="00BC3180" w:rsidRPr="00EE72EA" w:rsidRDefault="00BC3180" w:rsidP="00BC3180">
      <w:pPr>
        <w:pStyle w:val="Textoindependiente"/>
        <w:ind w:firstLine="708"/>
        <w:rPr>
          <w:rFonts w:ascii="Calibri" w:hAnsi="Calibri" w:cs="Arial"/>
          <w:sz w:val="26"/>
          <w:szCs w:val="26"/>
        </w:rPr>
      </w:pPr>
    </w:p>
    <w:p w:rsidR="006F1166" w:rsidRPr="00EE72EA" w:rsidRDefault="00BC3180" w:rsidP="00BC3180">
      <w:pPr>
        <w:pStyle w:val="Textoindependiente"/>
        <w:ind w:firstLine="708"/>
        <w:rPr>
          <w:rFonts w:ascii="Calibri" w:hAnsi="Calibri" w:cs="Arial"/>
          <w:sz w:val="26"/>
          <w:szCs w:val="26"/>
        </w:rPr>
      </w:pPr>
      <w:r w:rsidRPr="00EE72EA">
        <w:rPr>
          <w:rFonts w:ascii="Calibri" w:hAnsi="Calibri" w:cs="Arial"/>
          <w:sz w:val="26"/>
          <w:szCs w:val="26"/>
        </w:rPr>
        <w:t xml:space="preserve">Texto del que se desprende que, como parte fundamental de la </w:t>
      </w:r>
      <w:r w:rsidRPr="00EE72EA">
        <w:rPr>
          <w:rFonts w:ascii="Calibri" w:hAnsi="Calibri" w:cs="Arial"/>
          <w:b/>
          <w:sz w:val="26"/>
          <w:szCs w:val="26"/>
        </w:rPr>
        <w:t>debida motivación</w:t>
      </w:r>
      <w:r w:rsidRPr="00EE72EA">
        <w:rPr>
          <w:rFonts w:ascii="Calibri" w:hAnsi="Calibri" w:cs="Arial"/>
          <w:sz w:val="26"/>
          <w:szCs w:val="26"/>
        </w:rPr>
        <w:t xml:space="preserve"> de la orden de valuación, </w:t>
      </w:r>
      <w:r w:rsidRPr="00EE72EA">
        <w:rPr>
          <w:rFonts w:ascii="Calibri" w:hAnsi="Calibri" w:cs="Arial"/>
          <w:b/>
          <w:sz w:val="26"/>
          <w:szCs w:val="26"/>
        </w:rPr>
        <w:t>deben precisarse</w:t>
      </w:r>
      <w:r w:rsidRPr="00EE72EA">
        <w:rPr>
          <w:rFonts w:ascii="Calibri" w:hAnsi="Calibri" w:cs="Arial"/>
          <w:sz w:val="26"/>
          <w:szCs w:val="26"/>
        </w:rPr>
        <w:t>, en la misma,</w:t>
      </w:r>
      <w:r w:rsidRPr="00EE72EA">
        <w:rPr>
          <w:rFonts w:ascii="Calibri" w:hAnsi="Calibri" w:cs="Arial"/>
          <w:b/>
          <w:sz w:val="26"/>
          <w:szCs w:val="26"/>
        </w:rPr>
        <w:t xml:space="preserve"> </w:t>
      </w:r>
      <w:r w:rsidRPr="00EE72EA">
        <w:rPr>
          <w:rFonts w:ascii="Calibri" w:hAnsi="Calibri" w:cs="Arial"/>
          <w:sz w:val="26"/>
          <w:szCs w:val="26"/>
        </w:rPr>
        <w:t xml:space="preserve">las causas por las que procede modificarse el valor fiscal de un inmueble; por lo </w:t>
      </w:r>
      <w:r w:rsidR="00831323" w:rsidRPr="00EE72EA">
        <w:rPr>
          <w:rFonts w:ascii="Calibri" w:hAnsi="Calibri" w:cs="Arial"/>
          <w:sz w:val="26"/>
          <w:szCs w:val="26"/>
        </w:rPr>
        <w:t>que necesariamente</w:t>
      </w:r>
      <w:r w:rsidRPr="00EE72EA">
        <w:rPr>
          <w:rFonts w:ascii="Calibri" w:hAnsi="Calibri" w:cs="Arial"/>
          <w:sz w:val="26"/>
          <w:szCs w:val="26"/>
        </w:rPr>
        <w:t>, debían haberse expresado los razonamientos lógico-jurídicos, en</w:t>
      </w:r>
    </w:p>
    <w:p w:rsidR="006F1166" w:rsidRPr="00EE72EA" w:rsidRDefault="006F1166" w:rsidP="006F1166">
      <w:pPr>
        <w:pStyle w:val="Textoindependiente"/>
        <w:ind w:firstLine="708"/>
        <w:jc w:val="right"/>
        <w:rPr>
          <w:rFonts w:ascii="Calibri" w:hAnsi="Calibri" w:cs="Arial"/>
          <w:b/>
          <w:bCs/>
          <w:sz w:val="26"/>
          <w:szCs w:val="26"/>
        </w:rPr>
      </w:pPr>
      <w:r w:rsidRPr="00EE72EA">
        <w:rPr>
          <w:rFonts w:ascii="Calibri" w:hAnsi="Calibri" w:cs="Arial"/>
          <w:b/>
          <w:bCs/>
          <w:sz w:val="26"/>
          <w:szCs w:val="26"/>
        </w:rPr>
        <w:lastRenderedPageBreak/>
        <w:t>Expediente número 0894/2doJAM/2017-JN</w:t>
      </w:r>
    </w:p>
    <w:p w:rsidR="006F1166" w:rsidRPr="00EE72EA" w:rsidRDefault="006F1166" w:rsidP="006F1166">
      <w:pPr>
        <w:pStyle w:val="Textoindependiente"/>
        <w:ind w:firstLine="708"/>
        <w:jc w:val="right"/>
        <w:rPr>
          <w:rFonts w:ascii="Calibri" w:hAnsi="Calibri" w:cs="Arial"/>
          <w:sz w:val="26"/>
          <w:szCs w:val="26"/>
        </w:rPr>
      </w:pPr>
    </w:p>
    <w:p w:rsidR="00BC3180" w:rsidRPr="00EE72EA" w:rsidRDefault="00BC3180" w:rsidP="006F1166">
      <w:pPr>
        <w:pStyle w:val="Textoindependiente"/>
        <w:rPr>
          <w:rFonts w:ascii="Calibri" w:hAnsi="Calibri" w:cs="Arial"/>
          <w:sz w:val="26"/>
          <w:szCs w:val="26"/>
        </w:rPr>
      </w:pPr>
      <w:r w:rsidRPr="00EE72EA">
        <w:rPr>
          <w:rFonts w:ascii="Calibri" w:hAnsi="Calibri" w:cs="Arial"/>
          <w:sz w:val="26"/>
          <w:szCs w:val="26"/>
        </w:rPr>
        <w:t xml:space="preserve">cuanto a que supuesto de los señalados en el ordenamiento legal antes transcrito, se encontraba el caso concreto. . . . . . . . . . . . . . . . . . . . . . . . . . . . . . . . . . . . . . . </w:t>
      </w:r>
      <w:proofErr w:type="gramStart"/>
      <w:r w:rsidRPr="00EE72EA">
        <w:rPr>
          <w:rFonts w:ascii="Calibri" w:hAnsi="Calibri" w:cs="Arial"/>
          <w:sz w:val="26"/>
          <w:szCs w:val="26"/>
        </w:rPr>
        <w:t>. . . .</w:t>
      </w:r>
      <w:proofErr w:type="gramEnd"/>
    </w:p>
    <w:p w:rsidR="00BC3180" w:rsidRPr="00EE72EA" w:rsidRDefault="00BC3180" w:rsidP="00BC3180">
      <w:pPr>
        <w:pStyle w:val="Textoindependiente"/>
        <w:rPr>
          <w:rFonts w:ascii="Calibri" w:hAnsi="Calibri"/>
          <w:sz w:val="26"/>
          <w:szCs w:val="26"/>
        </w:rPr>
      </w:pPr>
    </w:p>
    <w:p w:rsidR="00BC3180" w:rsidRPr="00EE72EA" w:rsidRDefault="00BC3180" w:rsidP="00BC3180">
      <w:pPr>
        <w:ind w:firstLine="708"/>
        <w:jc w:val="both"/>
        <w:rPr>
          <w:rFonts w:asciiTheme="minorHAnsi" w:hAnsiTheme="minorHAnsi" w:cstheme="minorHAnsi"/>
          <w:sz w:val="26"/>
          <w:szCs w:val="26"/>
        </w:rPr>
      </w:pPr>
      <w:r w:rsidRPr="00EE72EA">
        <w:rPr>
          <w:rFonts w:asciiTheme="minorHAnsi" w:hAnsiTheme="minorHAnsi" w:cstheme="minorHAnsi"/>
          <w:sz w:val="26"/>
          <w:szCs w:val="26"/>
        </w:rPr>
        <w:t xml:space="preserve">Lo anterior se traduce en que </w:t>
      </w:r>
      <w:r w:rsidRPr="00EE72EA">
        <w:rPr>
          <w:rFonts w:asciiTheme="minorHAnsi" w:hAnsiTheme="minorHAnsi" w:cstheme="minorHAnsi"/>
          <w:b/>
          <w:sz w:val="26"/>
          <w:szCs w:val="26"/>
        </w:rPr>
        <w:t>no se encuentran</w:t>
      </w:r>
      <w:r w:rsidRPr="00EE72EA">
        <w:rPr>
          <w:rFonts w:asciiTheme="minorHAnsi" w:hAnsiTheme="minorHAnsi" w:cstheme="minorHAnsi"/>
          <w:sz w:val="26"/>
          <w:szCs w:val="26"/>
        </w:rPr>
        <w:t xml:space="preserve"> satisfechos los requisitos formales establecidos en la ley, por lo que también se encuentra indebidamente fundado y motivado todo el procedimiento administrativo de valuación, que deriva de la orden de valuación, porque la misma constituye el acto inicial del procedimiento en cuestión</w:t>
      </w:r>
      <w:r w:rsidRPr="00EE72EA">
        <w:rPr>
          <w:rFonts w:asciiTheme="minorHAnsi" w:hAnsiTheme="minorHAnsi"/>
          <w:sz w:val="26"/>
          <w:szCs w:val="26"/>
        </w:rPr>
        <w:t xml:space="preserve">. . . . . . . . . . . . . . . . . . . . . . . . . . . . . . . . . . . . . . . . . . </w:t>
      </w:r>
      <w:proofErr w:type="gramStart"/>
      <w:r w:rsidRPr="00EE72EA">
        <w:rPr>
          <w:rFonts w:asciiTheme="minorHAnsi" w:hAnsiTheme="minorHAnsi"/>
          <w:sz w:val="26"/>
          <w:szCs w:val="26"/>
        </w:rPr>
        <w:t>. . . .</w:t>
      </w:r>
      <w:proofErr w:type="gramEnd"/>
      <w:r w:rsidRPr="00EE72EA">
        <w:rPr>
          <w:rFonts w:asciiTheme="minorHAnsi" w:hAnsiTheme="minorHAnsi"/>
          <w:sz w:val="26"/>
          <w:szCs w:val="26"/>
        </w:rPr>
        <w:t xml:space="preserve"> </w:t>
      </w:r>
    </w:p>
    <w:p w:rsidR="00BC3180" w:rsidRPr="00EE72EA" w:rsidRDefault="00BC3180" w:rsidP="00BC3180">
      <w:pPr>
        <w:ind w:firstLine="708"/>
        <w:jc w:val="both"/>
        <w:rPr>
          <w:rFonts w:asciiTheme="minorHAnsi" w:hAnsiTheme="minorHAnsi"/>
          <w:sz w:val="26"/>
          <w:szCs w:val="26"/>
        </w:rPr>
      </w:pPr>
    </w:p>
    <w:p w:rsidR="00BC3180" w:rsidRPr="00EE72EA" w:rsidRDefault="00BC3180" w:rsidP="001C4EA5">
      <w:pPr>
        <w:ind w:firstLine="708"/>
        <w:jc w:val="both"/>
        <w:rPr>
          <w:rFonts w:asciiTheme="minorHAnsi" w:hAnsiTheme="minorHAnsi"/>
          <w:sz w:val="26"/>
          <w:szCs w:val="26"/>
        </w:rPr>
      </w:pPr>
      <w:r w:rsidRPr="00EE72EA">
        <w:rPr>
          <w:rFonts w:asciiTheme="minorHAnsi" w:hAnsiTheme="minorHAnsi"/>
          <w:sz w:val="26"/>
          <w:szCs w:val="26"/>
        </w:rPr>
        <w:t xml:space="preserve">Por </w:t>
      </w:r>
      <w:r w:rsidR="001C4EA5" w:rsidRPr="00EE72EA">
        <w:rPr>
          <w:rFonts w:asciiTheme="minorHAnsi" w:hAnsiTheme="minorHAnsi"/>
          <w:sz w:val="26"/>
          <w:szCs w:val="26"/>
        </w:rPr>
        <w:t xml:space="preserve">lo que al no haberse emitido la </w:t>
      </w:r>
      <w:r w:rsidRPr="00EE72EA">
        <w:rPr>
          <w:rFonts w:asciiTheme="minorHAnsi" w:hAnsiTheme="minorHAnsi"/>
          <w:sz w:val="26"/>
          <w:szCs w:val="26"/>
        </w:rPr>
        <w:t>orden de valuación</w:t>
      </w:r>
      <w:r w:rsidR="001C4EA5" w:rsidRPr="00EE72EA">
        <w:rPr>
          <w:rFonts w:asciiTheme="minorHAnsi" w:hAnsiTheme="minorHAnsi"/>
          <w:sz w:val="26"/>
          <w:szCs w:val="26"/>
        </w:rPr>
        <w:t>,</w:t>
      </w:r>
      <w:r w:rsidRPr="00EE72EA">
        <w:rPr>
          <w:rFonts w:asciiTheme="minorHAnsi" w:hAnsiTheme="minorHAnsi"/>
          <w:sz w:val="26"/>
          <w:szCs w:val="26"/>
        </w:rPr>
        <w:t xml:space="preserve"> con la firma autógrafa de la autoridad competente, en este caso, del Tesorero Municipal, como era lo correcto para ser legal, sino que se aprecia que la plasmada en dicha orden se trata de una impresión por computadora; en realidad no se está expresando la voluntad de dicha autoridad; por lo que, en consecuencia, por tales razones, no es legal tal orden ni el avalúo urbano </w:t>
      </w:r>
      <w:r w:rsidR="007A12C9" w:rsidRPr="00EE72EA">
        <w:rPr>
          <w:rFonts w:asciiTheme="minorHAnsi" w:hAnsiTheme="minorHAnsi"/>
          <w:sz w:val="26"/>
          <w:szCs w:val="26"/>
        </w:rPr>
        <w:t xml:space="preserve">por regularización </w:t>
      </w:r>
      <w:r w:rsidRPr="00EE72EA">
        <w:rPr>
          <w:rFonts w:asciiTheme="minorHAnsi" w:hAnsiTheme="minorHAnsi"/>
          <w:sz w:val="26"/>
          <w:szCs w:val="26"/>
        </w:rPr>
        <w:t xml:space="preserve">de fecha </w:t>
      </w:r>
      <w:r w:rsidR="007A12C9" w:rsidRPr="00EE72EA">
        <w:rPr>
          <w:rFonts w:asciiTheme="minorHAnsi" w:hAnsiTheme="minorHAnsi"/>
          <w:sz w:val="26"/>
          <w:szCs w:val="26"/>
        </w:rPr>
        <w:t>27 veintisiete de abril del año 2017 dos mil diecisiete y por ende, tampoco la notificación del resultado del avalúo.</w:t>
      </w:r>
      <w:r w:rsidRPr="00EE72EA">
        <w:rPr>
          <w:rFonts w:asciiTheme="minorHAnsi" w:hAnsiTheme="minorHAnsi"/>
          <w:sz w:val="26"/>
          <w:szCs w:val="26"/>
        </w:rPr>
        <w:t xml:space="preserve"> . . . . </w:t>
      </w:r>
      <w:r w:rsidR="007A12C9" w:rsidRPr="00EE72EA">
        <w:rPr>
          <w:rFonts w:asciiTheme="minorHAnsi" w:hAnsiTheme="minorHAnsi"/>
          <w:sz w:val="26"/>
          <w:szCs w:val="26"/>
        </w:rPr>
        <w:t xml:space="preserve">. . . . . </w:t>
      </w:r>
      <w:r w:rsidR="001C4EA5" w:rsidRPr="00EE72EA">
        <w:rPr>
          <w:rFonts w:ascii="Calibri" w:hAnsi="Calibri"/>
          <w:sz w:val="26"/>
          <w:szCs w:val="26"/>
        </w:rPr>
        <w:t xml:space="preserve">. . . . . . . . . . . . . . . . . . . . . . . . . . . . . . . . . . . . . . . . . </w:t>
      </w:r>
    </w:p>
    <w:p w:rsidR="00BC3180" w:rsidRPr="00EE72EA" w:rsidRDefault="00BC3180" w:rsidP="00BC3180">
      <w:pPr>
        <w:ind w:firstLine="708"/>
        <w:jc w:val="both"/>
        <w:rPr>
          <w:rFonts w:asciiTheme="minorHAnsi" w:hAnsiTheme="minorHAnsi"/>
          <w:sz w:val="26"/>
          <w:szCs w:val="26"/>
        </w:rPr>
      </w:pPr>
    </w:p>
    <w:p w:rsidR="00BC3180" w:rsidRPr="00EE72EA" w:rsidRDefault="00BC3180" w:rsidP="00BC3180">
      <w:pPr>
        <w:ind w:firstLine="708"/>
        <w:jc w:val="both"/>
        <w:rPr>
          <w:rFonts w:ascii="Calibri" w:hAnsi="Calibri" w:cs="Calibri"/>
          <w:sz w:val="26"/>
          <w:szCs w:val="26"/>
        </w:rPr>
      </w:pPr>
      <w:r w:rsidRPr="00EE72EA">
        <w:rPr>
          <w:rFonts w:ascii="Calibri" w:hAnsi="Calibri" w:cs="Arial"/>
          <w:iCs/>
          <w:sz w:val="26"/>
          <w:szCs w:val="26"/>
        </w:rPr>
        <w:t>Así pues,</w:t>
      </w:r>
      <w:r w:rsidRPr="00EE72EA">
        <w:rPr>
          <w:rFonts w:ascii="Calibri" w:hAnsi="Calibri" w:cs="Calibri"/>
          <w:sz w:val="26"/>
          <w:szCs w:val="26"/>
        </w:rPr>
        <w:t xml:space="preserve"> al consistir la fundamentación en: </w:t>
      </w:r>
      <w:r w:rsidRPr="00EE72EA">
        <w:rPr>
          <w:rFonts w:ascii="Calibri" w:hAnsi="Calibri" w:cs="Calibri"/>
          <w:i/>
          <w:iCs/>
          <w:sz w:val="26"/>
          <w:szCs w:val="26"/>
        </w:rPr>
        <w:t>la expresión del precepto legal aplicable al caso concreto, señalando asimismo la fracción, inciso o párrafo en la que se encuentre contenida dicha norma</w:t>
      </w:r>
      <w:r w:rsidRPr="00EE72EA">
        <w:rPr>
          <w:rFonts w:ascii="Calibri" w:hAnsi="Calibri" w:cs="Calibri"/>
          <w:sz w:val="26"/>
          <w:szCs w:val="26"/>
        </w:rPr>
        <w:t xml:space="preserve">; y la motivación en: </w:t>
      </w:r>
      <w:r w:rsidRPr="00EE72EA">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EE72EA">
        <w:rPr>
          <w:rFonts w:ascii="Calibri" w:hAnsi="Calibri" w:cs="Calibri"/>
          <w:sz w:val="26"/>
          <w:szCs w:val="26"/>
        </w:rPr>
        <w:t xml:space="preserve">luego entonces; en el caso que nos ocupa, a efecto de tener </w:t>
      </w:r>
      <w:r w:rsidR="00C902FE" w:rsidRPr="00EE72EA">
        <w:rPr>
          <w:rFonts w:ascii="Calibri" w:hAnsi="Calibri" w:cs="Calibri"/>
          <w:sz w:val="26"/>
          <w:szCs w:val="26"/>
        </w:rPr>
        <w:t>al resultado del avalúo</w:t>
      </w:r>
      <w:r w:rsidRPr="00EE72EA">
        <w:rPr>
          <w:rFonts w:ascii="Calibri" w:hAnsi="Calibri" w:cs="Calibri"/>
          <w:sz w:val="26"/>
          <w:szCs w:val="26"/>
        </w:rPr>
        <w:t>, cumpliendo con los requisitos formales, debió haberse expedido la orden de valuación conforme a lo que establece la Ley de Hacienda aplicable, lo que, como se ha destacado, no se hizo</w:t>
      </w:r>
      <w:r w:rsidRPr="00EE72EA">
        <w:rPr>
          <w:rFonts w:ascii="Calibri" w:hAnsi="Calibri"/>
          <w:sz w:val="26"/>
          <w:szCs w:val="26"/>
        </w:rPr>
        <w:t>. . . . . . . . . . . . . . . . . . . . . . . . . . . . . . . . . . . . . . . . . . . . . . . . . .</w:t>
      </w:r>
      <w:r w:rsidR="00C902FE" w:rsidRPr="00EE72EA">
        <w:rPr>
          <w:rFonts w:ascii="Calibri" w:hAnsi="Calibri"/>
          <w:sz w:val="26"/>
          <w:szCs w:val="26"/>
        </w:rPr>
        <w:t xml:space="preserve"> . </w:t>
      </w:r>
    </w:p>
    <w:p w:rsidR="00BC3180" w:rsidRPr="00EE72EA" w:rsidRDefault="00BC3180" w:rsidP="00BC3180">
      <w:pPr>
        <w:ind w:firstLine="708"/>
        <w:jc w:val="both"/>
        <w:rPr>
          <w:rFonts w:ascii="Calibri" w:hAnsi="Calibri"/>
          <w:sz w:val="26"/>
        </w:rPr>
      </w:pPr>
    </w:p>
    <w:p w:rsidR="00BC3180" w:rsidRPr="00EE72EA" w:rsidRDefault="00BC3180" w:rsidP="00BC3180">
      <w:pPr>
        <w:ind w:firstLine="708"/>
        <w:jc w:val="both"/>
        <w:rPr>
          <w:rFonts w:ascii="Calibri" w:hAnsi="Calibri" w:cs="Courier New"/>
          <w:sz w:val="26"/>
          <w:szCs w:val="27"/>
        </w:rPr>
      </w:pPr>
      <w:r w:rsidRPr="00EE72EA">
        <w:rPr>
          <w:rFonts w:ascii="Calibri" w:hAnsi="Calibri" w:cs="Courier New"/>
          <w:sz w:val="26"/>
          <w:szCs w:val="27"/>
        </w:rPr>
        <w:t>Al caso resulta adaptable la tesis de Jurisprudencia siguiente: . . . . . . . . . . . .</w:t>
      </w:r>
    </w:p>
    <w:p w:rsidR="00BC3180" w:rsidRPr="00EE72EA" w:rsidRDefault="00BC3180" w:rsidP="00BC3180">
      <w:pPr>
        <w:jc w:val="both"/>
        <w:rPr>
          <w:rFonts w:ascii="Calibri" w:hAnsi="Calibri"/>
          <w:sz w:val="26"/>
          <w:szCs w:val="27"/>
        </w:rPr>
      </w:pPr>
    </w:p>
    <w:p w:rsidR="00BC3180" w:rsidRPr="00EE72EA" w:rsidRDefault="00BC3180" w:rsidP="00BC3180">
      <w:pPr>
        <w:ind w:firstLine="708"/>
        <w:jc w:val="both"/>
        <w:rPr>
          <w:rFonts w:ascii="Calibri" w:hAnsi="Calibri"/>
          <w:sz w:val="22"/>
          <w:szCs w:val="22"/>
        </w:rPr>
      </w:pPr>
      <w:r w:rsidRPr="00EE72EA">
        <w:rPr>
          <w:rFonts w:ascii="Calibri" w:hAnsi="Calibri"/>
          <w:b/>
          <w:bCs/>
          <w:i/>
          <w:iCs/>
          <w:sz w:val="26"/>
          <w:szCs w:val="27"/>
        </w:rPr>
        <w:t>“FUNDAMENTACION Y MOTIVACION</w:t>
      </w:r>
      <w:r w:rsidRPr="00EE72EA">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EE72EA">
        <w:rPr>
          <w:rFonts w:ascii="Calibri" w:hAnsi="Calibri"/>
          <w:i/>
          <w:iCs/>
          <w:sz w:val="22"/>
          <w:szCs w:val="22"/>
        </w:rPr>
        <w:t>N</w:t>
      </w:r>
      <w:r w:rsidRPr="00EE72EA">
        <w:rPr>
          <w:rFonts w:ascii="Calibri" w:hAnsi="Calibri"/>
          <w:sz w:val="22"/>
          <w:szCs w:val="22"/>
        </w:rPr>
        <w:t xml:space="preserve">o. de Registro: 203,143. Jurisprudencia. Materia(s): Común. Novena Época. Instancia: Tribunales Colegiados de Circuito. Fuente: Semanario Judicial de la Federación y su Gaceta. Tomo: III, </w:t>
      </w:r>
      <w:proofErr w:type="gramStart"/>
      <w:r w:rsidRPr="00EE72EA">
        <w:rPr>
          <w:rFonts w:ascii="Calibri" w:hAnsi="Calibri"/>
          <w:sz w:val="22"/>
          <w:szCs w:val="22"/>
        </w:rPr>
        <w:t>Marzo</w:t>
      </w:r>
      <w:proofErr w:type="gramEnd"/>
      <w:r w:rsidRPr="00EE72EA">
        <w:rPr>
          <w:rFonts w:ascii="Calibri" w:hAnsi="Calibri"/>
          <w:sz w:val="22"/>
          <w:szCs w:val="22"/>
        </w:rPr>
        <w:t xml:space="preserve"> de 1996. Tesis: VI. 2o. J/43. Página: 769</w:t>
      </w:r>
      <w:r w:rsidRPr="00EE72EA">
        <w:rPr>
          <w:rFonts w:ascii="Calibri" w:hAnsi="Calibri"/>
          <w:sz w:val="26"/>
          <w:szCs w:val="27"/>
        </w:rPr>
        <w:t xml:space="preserve">. . . . . . . . . . . . . . . . . . . . . . . . . . . . . . . . . . . . . . . . . . . . . . . . </w:t>
      </w:r>
      <w:proofErr w:type="gramStart"/>
      <w:r w:rsidRPr="00EE72EA">
        <w:rPr>
          <w:rFonts w:ascii="Calibri" w:hAnsi="Calibri"/>
          <w:sz w:val="26"/>
          <w:szCs w:val="27"/>
        </w:rPr>
        <w:t>. . . .</w:t>
      </w:r>
      <w:proofErr w:type="gramEnd"/>
    </w:p>
    <w:p w:rsidR="00BC3180" w:rsidRPr="00EE72EA" w:rsidRDefault="00BC3180" w:rsidP="00BC3180">
      <w:pPr>
        <w:ind w:firstLine="708"/>
        <w:jc w:val="both"/>
        <w:rPr>
          <w:rFonts w:ascii="Calibri" w:hAnsi="Calibri" w:cs="Arial"/>
          <w:sz w:val="26"/>
          <w:szCs w:val="26"/>
        </w:rPr>
      </w:pPr>
      <w:r w:rsidRPr="00EE72EA">
        <w:rPr>
          <w:rFonts w:ascii="Calibri" w:hAnsi="Calibri" w:cs="Arial"/>
          <w:sz w:val="26"/>
          <w:szCs w:val="26"/>
        </w:rPr>
        <w:t xml:space="preserve"> </w:t>
      </w:r>
    </w:p>
    <w:p w:rsidR="00BC3180" w:rsidRPr="00EE72EA" w:rsidRDefault="00BC3180" w:rsidP="001C4EA5">
      <w:pPr>
        <w:ind w:firstLine="708"/>
        <w:jc w:val="both"/>
        <w:rPr>
          <w:rFonts w:ascii="Calibri" w:hAnsi="Calibri"/>
          <w:bCs/>
          <w:sz w:val="26"/>
          <w:szCs w:val="27"/>
        </w:rPr>
      </w:pPr>
      <w:r w:rsidRPr="00EE72EA">
        <w:rPr>
          <w:rFonts w:ascii="Calibri" w:hAnsi="Calibri" w:cs="Arial"/>
          <w:sz w:val="26"/>
          <w:szCs w:val="26"/>
        </w:rPr>
        <w:t xml:space="preserve">Así las cosas, al resultar </w:t>
      </w:r>
      <w:r w:rsidRPr="00EE72EA">
        <w:rPr>
          <w:rFonts w:ascii="Calibri" w:hAnsi="Calibri" w:cs="Arial"/>
          <w:b/>
          <w:bCs/>
          <w:sz w:val="26"/>
          <w:szCs w:val="26"/>
        </w:rPr>
        <w:t>fundad</w:t>
      </w:r>
      <w:r w:rsidR="001B64C2" w:rsidRPr="00EE72EA">
        <w:rPr>
          <w:rFonts w:ascii="Calibri" w:hAnsi="Calibri" w:cs="Arial"/>
          <w:b/>
          <w:bCs/>
          <w:sz w:val="26"/>
          <w:szCs w:val="26"/>
        </w:rPr>
        <w:t>a</w:t>
      </w:r>
      <w:r w:rsidRPr="00EE72EA">
        <w:rPr>
          <w:rFonts w:ascii="Calibri" w:hAnsi="Calibri" w:cs="Arial"/>
          <w:sz w:val="26"/>
          <w:szCs w:val="26"/>
        </w:rPr>
        <w:t xml:space="preserve"> </w:t>
      </w:r>
      <w:r w:rsidR="001B64C2" w:rsidRPr="00EE72EA">
        <w:rPr>
          <w:rFonts w:ascii="Calibri" w:hAnsi="Calibri" w:cs="Arial"/>
          <w:sz w:val="26"/>
          <w:szCs w:val="26"/>
        </w:rPr>
        <w:t>la falta de motivación de los actos impugnados</w:t>
      </w:r>
      <w:r w:rsidRPr="00EE72EA">
        <w:rPr>
          <w:rFonts w:ascii="Calibri" w:hAnsi="Calibri" w:cs="Arial"/>
          <w:sz w:val="26"/>
          <w:szCs w:val="26"/>
        </w:rPr>
        <w:t xml:space="preserve">; </w:t>
      </w:r>
      <w:r w:rsidR="001B64C2" w:rsidRPr="00EE72EA">
        <w:rPr>
          <w:rFonts w:ascii="Calibri" w:hAnsi="Calibri" w:cs="Arial"/>
          <w:sz w:val="26"/>
          <w:szCs w:val="26"/>
        </w:rPr>
        <w:t xml:space="preserve">por ser </w:t>
      </w:r>
      <w:r w:rsidRPr="00EE72EA">
        <w:rPr>
          <w:rFonts w:ascii="Calibri" w:hAnsi="Calibri" w:cs="Arial"/>
          <w:sz w:val="26"/>
          <w:szCs w:val="26"/>
        </w:rPr>
        <w:t xml:space="preserve">ilegal la </w:t>
      </w:r>
      <w:r w:rsidR="001B64C2" w:rsidRPr="00EE72EA">
        <w:rPr>
          <w:rFonts w:ascii="Calibri" w:hAnsi="Calibri" w:cs="Arial"/>
          <w:sz w:val="26"/>
          <w:szCs w:val="26"/>
        </w:rPr>
        <w:t xml:space="preserve">emisión de la </w:t>
      </w:r>
      <w:r w:rsidRPr="00EE72EA">
        <w:rPr>
          <w:rFonts w:ascii="Calibri" w:hAnsi="Calibri" w:cs="Arial"/>
          <w:sz w:val="26"/>
          <w:szCs w:val="26"/>
        </w:rPr>
        <w:t xml:space="preserve">orden de avalúo; con fundamento en las fracciones II y III del artículo 302 del Código de Procedimiento y Justicia Administrativa para el Estado y los Municipios de Guanajuato, y en los términos de la fracción II del artículo 300 del citado Código, se declara la </w:t>
      </w:r>
      <w:r w:rsidRPr="00EE72EA">
        <w:rPr>
          <w:rFonts w:ascii="Calibri" w:hAnsi="Calibri" w:cs="Arial"/>
          <w:b/>
          <w:sz w:val="26"/>
          <w:szCs w:val="26"/>
        </w:rPr>
        <w:t xml:space="preserve">NULIDAD TOTAL </w:t>
      </w:r>
      <w:bookmarkStart w:id="1" w:name="_Hlk42001648"/>
      <w:r w:rsidR="001B64C2" w:rsidRPr="00EE72EA">
        <w:rPr>
          <w:rFonts w:ascii="Calibri" w:hAnsi="Calibri" w:cs="Arial"/>
          <w:sz w:val="26"/>
          <w:szCs w:val="26"/>
        </w:rPr>
        <w:t xml:space="preserve">del </w:t>
      </w:r>
      <w:r w:rsidR="001B64C2" w:rsidRPr="00EE72EA">
        <w:rPr>
          <w:rFonts w:ascii="Calibri" w:hAnsi="Calibri" w:cs="Arial"/>
          <w:b/>
          <w:sz w:val="26"/>
          <w:szCs w:val="26"/>
        </w:rPr>
        <w:t>Procedimiento</w:t>
      </w:r>
      <w:r w:rsidR="001B64C2" w:rsidRPr="00EE72EA">
        <w:rPr>
          <w:rFonts w:ascii="Calibri" w:hAnsi="Calibri" w:cs="Arial"/>
          <w:sz w:val="26"/>
          <w:szCs w:val="26"/>
        </w:rPr>
        <w:t xml:space="preserve"> </w:t>
      </w:r>
      <w:r w:rsidR="001B64C2" w:rsidRPr="00EE72EA">
        <w:rPr>
          <w:rFonts w:ascii="Calibri" w:hAnsi="Calibri" w:cs="Arial"/>
          <w:b/>
          <w:sz w:val="26"/>
          <w:szCs w:val="26"/>
        </w:rPr>
        <w:t>de Valuación</w:t>
      </w:r>
      <w:r w:rsidR="0028598D" w:rsidRPr="00EE72EA">
        <w:rPr>
          <w:rFonts w:ascii="Calibri" w:hAnsi="Calibri"/>
          <w:bCs/>
          <w:sz w:val="26"/>
          <w:szCs w:val="27"/>
        </w:rPr>
        <w:t xml:space="preserve"> </w:t>
      </w:r>
      <w:r w:rsidR="001B64C2" w:rsidRPr="00EE72EA">
        <w:rPr>
          <w:rFonts w:ascii="Calibri" w:hAnsi="Calibri"/>
          <w:bCs/>
          <w:sz w:val="26"/>
          <w:szCs w:val="27"/>
        </w:rPr>
        <w:t xml:space="preserve">del </w:t>
      </w:r>
      <w:r w:rsidR="0028598D" w:rsidRPr="00EE72EA">
        <w:rPr>
          <w:rFonts w:ascii="Calibri" w:hAnsi="Calibri"/>
          <w:bCs/>
          <w:sz w:val="26"/>
          <w:szCs w:val="27"/>
        </w:rPr>
        <w:t xml:space="preserve">inmueble propiedad de la ciudadana </w:t>
      </w:r>
      <w:r w:rsidR="00EE72EA" w:rsidRPr="00EE72EA">
        <w:rPr>
          <w:rFonts w:ascii="Arial Narrow" w:hAnsi="Arial Narrow"/>
          <w:b/>
          <w:bCs/>
          <w:sz w:val="27"/>
          <w:szCs w:val="27"/>
        </w:rPr>
        <w:t>(…)</w:t>
      </w:r>
      <w:r w:rsidR="0028598D" w:rsidRPr="00EE72EA">
        <w:rPr>
          <w:rFonts w:ascii="Calibri" w:hAnsi="Calibri"/>
          <w:bCs/>
          <w:sz w:val="26"/>
          <w:szCs w:val="27"/>
        </w:rPr>
        <w:t xml:space="preserve">, con </w:t>
      </w:r>
      <w:r w:rsidR="0028598D" w:rsidRPr="00EE72EA">
        <w:rPr>
          <w:rFonts w:ascii="Calibri" w:hAnsi="Calibri"/>
          <w:bCs/>
          <w:sz w:val="26"/>
          <w:szCs w:val="27"/>
        </w:rPr>
        <w:lastRenderedPageBreak/>
        <w:t>cuenta predial número 01G011583001</w:t>
      </w:r>
      <w:r w:rsidR="00831323" w:rsidRPr="00EE72EA">
        <w:rPr>
          <w:rFonts w:ascii="Calibri" w:hAnsi="Calibri"/>
          <w:bCs/>
          <w:sz w:val="26"/>
          <w:szCs w:val="27"/>
        </w:rPr>
        <w:t xml:space="preserve"> (cero-uno G cero-uno-uno-cinco-ocho-tres-cero-cero-uno)</w:t>
      </w:r>
      <w:r w:rsidR="0028598D" w:rsidRPr="00EE72EA">
        <w:rPr>
          <w:rFonts w:ascii="Calibri" w:hAnsi="Calibri"/>
          <w:bCs/>
          <w:sz w:val="26"/>
          <w:szCs w:val="27"/>
        </w:rPr>
        <w:t xml:space="preserve">, del cual tuvo conocimiento el día 12 doce de julio del año 2017 dos mil diecisiete; </w:t>
      </w:r>
      <w:r w:rsidR="001B64C2" w:rsidRPr="00EE72EA">
        <w:rPr>
          <w:rFonts w:ascii="Calibri" w:hAnsi="Calibri" w:cs="Arial"/>
          <w:sz w:val="26"/>
          <w:szCs w:val="26"/>
        </w:rPr>
        <w:t xml:space="preserve">en el que se </w:t>
      </w:r>
      <w:r w:rsidR="00454B00" w:rsidRPr="00EE72EA">
        <w:rPr>
          <w:rFonts w:ascii="Calibri" w:hAnsi="Calibri" w:cs="Arial"/>
          <w:sz w:val="26"/>
          <w:szCs w:val="26"/>
        </w:rPr>
        <w:t xml:space="preserve">produjeron </w:t>
      </w:r>
      <w:r w:rsidR="001B64C2" w:rsidRPr="00EE72EA">
        <w:rPr>
          <w:rFonts w:ascii="Calibri" w:hAnsi="Calibri" w:cs="Arial"/>
          <w:sz w:val="26"/>
          <w:szCs w:val="26"/>
        </w:rPr>
        <w:t xml:space="preserve">la </w:t>
      </w:r>
      <w:r w:rsidR="001B64C2" w:rsidRPr="00EE72EA">
        <w:rPr>
          <w:rFonts w:ascii="Calibri" w:hAnsi="Calibri" w:cs="Arial"/>
          <w:b/>
          <w:sz w:val="26"/>
          <w:szCs w:val="26"/>
        </w:rPr>
        <w:t>orden de valuación</w:t>
      </w:r>
      <w:r w:rsidR="001B64C2" w:rsidRPr="00EE72EA">
        <w:rPr>
          <w:rFonts w:ascii="Calibri" w:hAnsi="Calibri" w:cs="Arial"/>
          <w:sz w:val="26"/>
          <w:szCs w:val="26"/>
        </w:rPr>
        <w:t>, folio 8997-17, de fecha 17 diecisiete de mayo del año 2017 dos mil diecisiete</w:t>
      </w:r>
      <w:r w:rsidR="00454B00" w:rsidRPr="00EE72EA">
        <w:rPr>
          <w:rFonts w:ascii="Calibri" w:hAnsi="Calibri" w:cs="Arial"/>
          <w:sz w:val="26"/>
          <w:szCs w:val="26"/>
        </w:rPr>
        <w:t>;</w:t>
      </w:r>
      <w:r w:rsidR="001B64C2" w:rsidRPr="00EE72EA">
        <w:rPr>
          <w:rFonts w:ascii="Calibri" w:hAnsi="Calibri" w:cs="Arial"/>
          <w:sz w:val="26"/>
          <w:szCs w:val="26"/>
        </w:rPr>
        <w:t xml:space="preserve"> el </w:t>
      </w:r>
      <w:r w:rsidR="001B64C2" w:rsidRPr="00EE72EA">
        <w:rPr>
          <w:rFonts w:ascii="Calibri" w:hAnsi="Calibri" w:cs="Arial"/>
          <w:b/>
          <w:sz w:val="26"/>
          <w:szCs w:val="26"/>
        </w:rPr>
        <w:t>avalúo</w:t>
      </w:r>
      <w:r w:rsidR="00AB7612" w:rsidRPr="00EE72EA">
        <w:rPr>
          <w:rFonts w:ascii="Calibri" w:hAnsi="Calibri" w:cs="Arial"/>
          <w:b/>
          <w:sz w:val="26"/>
          <w:szCs w:val="26"/>
        </w:rPr>
        <w:t xml:space="preserve"> </w:t>
      </w:r>
      <w:r w:rsidR="00AB7612" w:rsidRPr="00EE72EA">
        <w:rPr>
          <w:rFonts w:ascii="Calibri" w:hAnsi="Calibri" w:cs="Arial"/>
          <w:sz w:val="26"/>
          <w:szCs w:val="26"/>
        </w:rPr>
        <w:t xml:space="preserve">17021600008997, </w:t>
      </w:r>
      <w:r w:rsidR="001B64C2" w:rsidRPr="00EE72EA">
        <w:rPr>
          <w:rFonts w:ascii="Calibri" w:hAnsi="Calibri" w:cs="Arial"/>
          <w:sz w:val="26"/>
          <w:szCs w:val="26"/>
        </w:rPr>
        <w:t xml:space="preserve">de fecha 27 veintisiete de abril del mismo año; y, la </w:t>
      </w:r>
      <w:r w:rsidR="001B64C2" w:rsidRPr="00EE72EA">
        <w:rPr>
          <w:rFonts w:ascii="Calibri" w:hAnsi="Calibri" w:cs="Arial"/>
          <w:b/>
          <w:sz w:val="26"/>
          <w:szCs w:val="26"/>
        </w:rPr>
        <w:t>notificación del resultado</w:t>
      </w:r>
      <w:r w:rsidR="001B64C2" w:rsidRPr="00EE72EA">
        <w:rPr>
          <w:rFonts w:ascii="Calibri" w:hAnsi="Calibri" w:cs="Arial"/>
          <w:sz w:val="26"/>
          <w:szCs w:val="26"/>
        </w:rPr>
        <w:t xml:space="preserve"> </w:t>
      </w:r>
      <w:r w:rsidR="001B64C2" w:rsidRPr="00EE72EA">
        <w:rPr>
          <w:rFonts w:ascii="Calibri" w:hAnsi="Calibri" w:cs="Arial"/>
          <w:b/>
          <w:sz w:val="26"/>
          <w:szCs w:val="26"/>
        </w:rPr>
        <w:t>del avalúo</w:t>
      </w:r>
      <w:r w:rsidR="001B64C2" w:rsidRPr="00EE72EA">
        <w:rPr>
          <w:rFonts w:ascii="Calibri" w:hAnsi="Calibri" w:cs="Arial"/>
          <w:sz w:val="26"/>
          <w:szCs w:val="26"/>
        </w:rPr>
        <w:t>, folio 1407744, datada el día 24 veinticuatro de mayo de ese año 2017 dos mil diecisiete</w:t>
      </w:r>
      <w:r w:rsidR="00F81DBF" w:rsidRPr="00EE72EA">
        <w:rPr>
          <w:rFonts w:ascii="Calibri" w:hAnsi="Calibri"/>
          <w:bCs/>
          <w:sz w:val="26"/>
          <w:szCs w:val="27"/>
        </w:rPr>
        <w:t>,</w:t>
      </w:r>
      <w:r w:rsidR="00F81DBF" w:rsidRPr="00EE72EA">
        <w:rPr>
          <w:rFonts w:ascii="Calibri" w:hAnsi="Calibri" w:cs="Arial"/>
          <w:sz w:val="26"/>
          <w:szCs w:val="26"/>
        </w:rPr>
        <w:t xml:space="preserve"> respecto de los cuales también se decreta su </w:t>
      </w:r>
      <w:r w:rsidR="00F81DBF" w:rsidRPr="00EE72EA">
        <w:rPr>
          <w:rFonts w:ascii="Calibri" w:hAnsi="Calibri" w:cs="Arial"/>
          <w:b/>
          <w:sz w:val="26"/>
          <w:szCs w:val="26"/>
        </w:rPr>
        <w:t>NULIDAD TOTAL</w:t>
      </w:r>
      <w:r w:rsidR="0028598D" w:rsidRPr="00EE72EA">
        <w:rPr>
          <w:rFonts w:ascii="Calibri" w:hAnsi="Calibri"/>
          <w:bCs/>
          <w:sz w:val="26"/>
          <w:szCs w:val="27"/>
        </w:rPr>
        <w:t xml:space="preserve">. . . . . . . . . </w:t>
      </w:r>
      <w:r w:rsidR="001C4EA5" w:rsidRPr="00EE72EA">
        <w:rPr>
          <w:rFonts w:ascii="Calibri" w:hAnsi="Calibri"/>
          <w:sz w:val="26"/>
          <w:szCs w:val="26"/>
        </w:rPr>
        <w:t xml:space="preserve">. . . . . . . . . . . . . . . . . . . . . . . . . . . . . . . . . . . . . </w:t>
      </w:r>
    </w:p>
    <w:bookmarkEnd w:id="1"/>
    <w:p w:rsidR="00D527EB" w:rsidRPr="00EE72EA" w:rsidRDefault="00BC3180" w:rsidP="00BC3180">
      <w:pPr>
        <w:pStyle w:val="Textoindependiente"/>
        <w:ind w:firstLine="708"/>
        <w:rPr>
          <w:rFonts w:ascii="Calibri" w:hAnsi="Calibri" w:cs="Arial"/>
          <w:sz w:val="26"/>
          <w:szCs w:val="26"/>
        </w:rPr>
      </w:pPr>
      <w:r w:rsidRPr="00EE72EA">
        <w:rPr>
          <w:rFonts w:ascii="Calibri" w:hAnsi="Calibri" w:cs="Arial"/>
          <w:sz w:val="26"/>
          <w:szCs w:val="26"/>
        </w:rPr>
        <w:t xml:space="preserve"> </w:t>
      </w:r>
      <w:r w:rsidR="00D527EB" w:rsidRPr="00EE72EA">
        <w:rPr>
          <w:rFonts w:ascii="Calibri" w:hAnsi="Calibri" w:cs="Arial"/>
          <w:sz w:val="26"/>
          <w:szCs w:val="26"/>
        </w:rPr>
        <w:t xml:space="preserve"> </w:t>
      </w:r>
    </w:p>
    <w:p w:rsidR="00D527EB" w:rsidRPr="00EE72EA" w:rsidRDefault="00D527EB" w:rsidP="00D527EB">
      <w:pPr>
        <w:pStyle w:val="Textoindependiente"/>
        <w:ind w:firstLine="708"/>
        <w:rPr>
          <w:rFonts w:ascii="Calibri" w:hAnsi="Calibri"/>
          <w:sz w:val="26"/>
        </w:rPr>
      </w:pPr>
      <w:bookmarkStart w:id="2" w:name="_Hlk42002040"/>
      <w:r w:rsidRPr="00EE72EA">
        <w:rPr>
          <w:rFonts w:ascii="Calibri" w:hAnsi="Calibri"/>
          <w:b/>
          <w:bCs/>
          <w:sz w:val="26"/>
          <w:szCs w:val="27"/>
        </w:rPr>
        <w:t>En consecuencia de lo anterior</w:t>
      </w:r>
      <w:r w:rsidRPr="00EE72EA">
        <w:rPr>
          <w:rFonts w:ascii="Calibri" w:hAnsi="Calibri"/>
          <w:bCs/>
          <w:sz w:val="26"/>
          <w:szCs w:val="27"/>
        </w:rPr>
        <w:t xml:space="preserve">, </w:t>
      </w:r>
      <w:r w:rsidRPr="00EE72EA">
        <w:rPr>
          <w:rFonts w:ascii="Calibri" w:hAnsi="Calibri" w:cs="Arial"/>
          <w:bCs/>
          <w:iCs/>
          <w:sz w:val="26"/>
          <w:szCs w:val="26"/>
          <w:lang w:val="es-ES"/>
        </w:rPr>
        <w:t xml:space="preserve">para fijar como valor del inmueble para calcular el monto del impuesto predial respectivo, </w:t>
      </w:r>
      <w:r w:rsidRPr="00EE72EA">
        <w:rPr>
          <w:rFonts w:ascii="Calibri" w:hAnsi="Calibri"/>
          <w:sz w:val="26"/>
        </w:rPr>
        <w:t xml:space="preserve">en tanto no se practique un avalúo siguiendo lo previsto en la Ley de Hacienda para los Municipios del Estado de Guanajuato-, las autoridades demandadas y en general, las autoridades fiscales </w:t>
      </w:r>
      <w:r w:rsidRPr="00EE72EA">
        <w:rPr>
          <w:rFonts w:ascii="Calibri" w:hAnsi="Calibri"/>
          <w:b/>
          <w:sz w:val="26"/>
        </w:rPr>
        <w:t>deberán tomar</w:t>
      </w:r>
      <w:r w:rsidRPr="00EE72EA">
        <w:rPr>
          <w:rFonts w:ascii="Calibri" w:hAnsi="Calibri"/>
          <w:sz w:val="26"/>
        </w:rPr>
        <w:t xml:space="preserve"> en cuenta el valor fiscal registrado anterior, al valor </w:t>
      </w:r>
      <w:r w:rsidR="00B14D99" w:rsidRPr="00EE72EA">
        <w:rPr>
          <w:rFonts w:ascii="Calibri" w:hAnsi="Calibri"/>
          <w:sz w:val="26"/>
        </w:rPr>
        <w:t xml:space="preserve">contenido el avalúo </w:t>
      </w:r>
      <w:r w:rsidRPr="00EE72EA">
        <w:rPr>
          <w:rFonts w:ascii="Calibri" w:hAnsi="Calibri"/>
          <w:sz w:val="26"/>
        </w:rPr>
        <w:t xml:space="preserve">decretado nulo; por lo que deberán hacer los ajustes en sus archivos, expedientes y asientos, que resulten necesarios. . . . . . . . . . . . . . . . . </w:t>
      </w:r>
      <w:r w:rsidR="001C4EA5" w:rsidRPr="00EE72EA">
        <w:rPr>
          <w:rFonts w:ascii="Calibri" w:hAnsi="Calibri"/>
          <w:sz w:val="26"/>
        </w:rPr>
        <w:t xml:space="preserve">. . . . . . . . . . . . </w:t>
      </w:r>
    </w:p>
    <w:bookmarkEnd w:id="2"/>
    <w:p w:rsidR="00D527EB" w:rsidRPr="00EE72EA" w:rsidRDefault="00D527EB" w:rsidP="00D527EB">
      <w:pPr>
        <w:pStyle w:val="Textoindependiente"/>
        <w:ind w:firstLine="708"/>
        <w:rPr>
          <w:rFonts w:ascii="Calibri" w:hAnsi="Calibri" w:cs="Arial"/>
          <w:b/>
          <w:bCs/>
          <w:i/>
          <w:iCs/>
          <w:sz w:val="26"/>
          <w:szCs w:val="26"/>
        </w:rPr>
      </w:pPr>
    </w:p>
    <w:p w:rsidR="00D527EB" w:rsidRPr="00EE72EA" w:rsidRDefault="00D527EB" w:rsidP="00D527EB">
      <w:pPr>
        <w:pStyle w:val="Textoindependiente"/>
        <w:ind w:firstLine="708"/>
        <w:rPr>
          <w:rFonts w:ascii="Calibri" w:hAnsi="Calibri" w:cs="Arial"/>
          <w:sz w:val="26"/>
          <w:szCs w:val="27"/>
        </w:rPr>
      </w:pPr>
      <w:proofErr w:type="gramStart"/>
      <w:r w:rsidRPr="00EE72EA">
        <w:rPr>
          <w:rFonts w:ascii="Calibri" w:hAnsi="Calibri" w:cs="Arial"/>
          <w:b/>
          <w:bCs/>
          <w:i/>
          <w:iCs/>
          <w:sz w:val="26"/>
          <w:szCs w:val="26"/>
        </w:rPr>
        <w:t>SÉPTIMO.-</w:t>
      </w:r>
      <w:proofErr w:type="gramEnd"/>
      <w:r w:rsidRPr="00EE72EA">
        <w:rPr>
          <w:rFonts w:ascii="Calibri" w:hAnsi="Calibri" w:cs="Arial"/>
          <w:b/>
          <w:bCs/>
          <w:i/>
          <w:iCs/>
          <w:sz w:val="26"/>
          <w:szCs w:val="26"/>
        </w:rPr>
        <w:t xml:space="preserve"> </w:t>
      </w:r>
      <w:r w:rsidRPr="00EE72EA">
        <w:rPr>
          <w:rFonts w:ascii="Calibri" w:hAnsi="Calibri" w:cs="Arial"/>
          <w:sz w:val="26"/>
          <w:szCs w:val="27"/>
        </w:rPr>
        <w:t xml:space="preserve">En virtud de que </w:t>
      </w:r>
      <w:r w:rsidR="0028598D" w:rsidRPr="00EE72EA">
        <w:rPr>
          <w:rFonts w:ascii="Calibri" w:hAnsi="Calibri" w:cs="Arial"/>
          <w:sz w:val="26"/>
          <w:szCs w:val="27"/>
        </w:rPr>
        <w:t>de manera oficiosa, se decretó la nulidad de los actos impugnados</w:t>
      </w:r>
      <w:r w:rsidRPr="00EE72EA">
        <w:rPr>
          <w:rFonts w:ascii="Calibri" w:hAnsi="Calibri" w:cs="Arial"/>
          <w:sz w:val="26"/>
          <w:szCs w:val="27"/>
        </w:rPr>
        <w:t xml:space="preserve">; resulta innecesario el estudio de los </w:t>
      </w:r>
      <w:r w:rsidR="0028598D" w:rsidRPr="00EE72EA">
        <w:rPr>
          <w:rFonts w:ascii="Calibri" w:hAnsi="Calibri" w:cs="Arial"/>
          <w:sz w:val="26"/>
          <w:szCs w:val="27"/>
        </w:rPr>
        <w:t>conceptos de impugnación esgrimidos</w:t>
      </w:r>
      <w:r w:rsidRPr="00EE72EA">
        <w:rPr>
          <w:rFonts w:ascii="Calibri" w:hAnsi="Calibri" w:cs="Arial"/>
          <w:sz w:val="26"/>
          <w:szCs w:val="27"/>
        </w:rPr>
        <w:t xml:space="preserve">, ya que su análisis no afectaría ni variaría el sentido de esta resolución. </w:t>
      </w:r>
    </w:p>
    <w:p w:rsidR="00D527EB" w:rsidRPr="00EE72EA" w:rsidRDefault="00D527EB" w:rsidP="00D527EB">
      <w:pPr>
        <w:pStyle w:val="Textoindependiente"/>
        <w:rPr>
          <w:rFonts w:ascii="Calibri" w:hAnsi="Calibri" w:cs="Arial"/>
          <w:sz w:val="20"/>
          <w:szCs w:val="27"/>
        </w:rPr>
      </w:pPr>
    </w:p>
    <w:p w:rsidR="00D527EB" w:rsidRPr="00EE72EA" w:rsidRDefault="00D527EB" w:rsidP="00D527EB">
      <w:pPr>
        <w:pStyle w:val="Textoindependiente"/>
        <w:ind w:firstLine="708"/>
        <w:rPr>
          <w:rFonts w:ascii="Calibri" w:hAnsi="Calibri" w:cs="Arial"/>
          <w:sz w:val="26"/>
          <w:szCs w:val="27"/>
        </w:rPr>
      </w:pPr>
      <w:r w:rsidRPr="00EE72EA">
        <w:rPr>
          <w:rFonts w:ascii="Calibri" w:hAnsi="Calibri" w:cs="Arial"/>
          <w:sz w:val="26"/>
          <w:szCs w:val="27"/>
        </w:rPr>
        <w:t xml:space="preserve">Sirve de apoyo a lo anterior la tesis de jurisprudencia que a la letra señala: </w:t>
      </w:r>
    </w:p>
    <w:p w:rsidR="00D527EB" w:rsidRPr="00EE72EA" w:rsidRDefault="00D527EB" w:rsidP="00D527EB">
      <w:pPr>
        <w:pStyle w:val="Textoindependiente"/>
        <w:ind w:firstLine="708"/>
        <w:rPr>
          <w:rFonts w:ascii="Calibri" w:hAnsi="Calibri" w:cs="Arial"/>
          <w:sz w:val="20"/>
          <w:szCs w:val="27"/>
        </w:rPr>
      </w:pPr>
    </w:p>
    <w:p w:rsidR="00D527EB" w:rsidRPr="00EE72EA" w:rsidRDefault="00D527EB" w:rsidP="00D527EB">
      <w:pPr>
        <w:pStyle w:val="Textoindependiente"/>
        <w:ind w:firstLine="708"/>
        <w:rPr>
          <w:rFonts w:ascii="Calibri" w:hAnsi="Calibri"/>
          <w:sz w:val="26"/>
          <w:szCs w:val="26"/>
        </w:rPr>
      </w:pPr>
      <w:r w:rsidRPr="00EE72EA">
        <w:rPr>
          <w:rFonts w:ascii="Calibri" w:hAnsi="Calibri"/>
          <w:b/>
          <w:bCs/>
          <w:i/>
          <w:iCs/>
          <w:sz w:val="26"/>
          <w:szCs w:val="27"/>
        </w:rPr>
        <w:t xml:space="preserve">“CONCEPTOS DE VIOLACION. CUANDO SU ESTUDIO ES INNECESARIO. </w:t>
      </w:r>
      <w:r w:rsidRPr="00EE72E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72EA">
        <w:rPr>
          <w:rFonts w:ascii="Calibri" w:hAnsi="Calibri"/>
          <w:sz w:val="20"/>
          <w:szCs w:val="27"/>
        </w:rPr>
        <w:t xml:space="preserve">Segundo Tribunal Colegiado Del Quinto Circuito. No. Registro: 223,103. Jurisprudencia. Materia(s): Común. Octava Época. Instancia: Tribunales Colegiados de Circuito. </w:t>
      </w:r>
      <w:r w:rsidRPr="00EE72EA">
        <w:rPr>
          <w:rFonts w:ascii="Calibri" w:hAnsi="Calibri"/>
          <w:sz w:val="20"/>
          <w:szCs w:val="22"/>
        </w:rPr>
        <w:t xml:space="preserve">Fuente: Semanario Judicial de la Federación. I, </w:t>
      </w:r>
      <w:proofErr w:type="gramStart"/>
      <w:r w:rsidRPr="00EE72EA">
        <w:rPr>
          <w:rFonts w:ascii="Calibri" w:hAnsi="Calibri"/>
          <w:sz w:val="20"/>
          <w:szCs w:val="22"/>
        </w:rPr>
        <w:t>Abril</w:t>
      </w:r>
      <w:proofErr w:type="gramEnd"/>
      <w:r w:rsidRPr="00EE72EA">
        <w:rPr>
          <w:rFonts w:ascii="Calibri" w:hAnsi="Calibri"/>
          <w:sz w:val="20"/>
          <w:szCs w:val="22"/>
        </w:rPr>
        <w:t xml:space="preserve"> de 1991. Tesis: V.2o. J/7. Página: 86. Genealogía: Gaceta número 40, Abril de 1991, página 125</w:t>
      </w:r>
      <w:proofErr w:type="gramStart"/>
      <w:r w:rsidRPr="00EE72EA">
        <w:rPr>
          <w:rFonts w:ascii="Calibri" w:hAnsi="Calibri"/>
          <w:sz w:val="20"/>
          <w:szCs w:val="26"/>
        </w:rPr>
        <w:t xml:space="preserve">. </w:t>
      </w:r>
      <w:r w:rsidRPr="00EE72EA">
        <w:rPr>
          <w:rFonts w:ascii="Calibri" w:hAnsi="Calibri"/>
          <w:sz w:val="26"/>
          <w:szCs w:val="26"/>
        </w:rPr>
        <w:t>. . .</w:t>
      </w:r>
      <w:proofErr w:type="gramEnd"/>
      <w:r w:rsidRPr="00EE72EA">
        <w:rPr>
          <w:rFonts w:ascii="Calibri" w:hAnsi="Calibri"/>
          <w:sz w:val="26"/>
          <w:szCs w:val="26"/>
        </w:rPr>
        <w:t xml:space="preserve"> . </w:t>
      </w:r>
    </w:p>
    <w:p w:rsidR="00D527EB" w:rsidRPr="00EE72EA" w:rsidRDefault="00D527EB" w:rsidP="00D527EB">
      <w:pPr>
        <w:pStyle w:val="Textoindependiente"/>
        <w:rPr>
          <w:rFonts w:ascii="Calibri" w:hAnsi="Calibri"/>
          <w:sz w:val="26"/>
          <w:szCs w:val="26"/>
        </w:rPr>
      </w:pPr>
    </w:p>
    <w:p w:rsidR="00D527EB" w:rsidRPr="00EE72EA" w:rsidRDefault="00D527EB" w:rsidP="00D527EB">
      <w:pPr>
        <w:pStyle w:val="Textoindependiente"/>
        <w:ind w:firstLine="708"/>
        <w:rPr>
          <w:rFonts w:ascii="Calibri" w:hAnsi="Calibri" w:cs="Arial"/>
          <w:sz w:val="26"/>
          <w:szCs w:val="26"/>
        </w:rPr>
      </w:pPr>
      <w:r w:rsidRPr="00EE72EA">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fracciones II y III, </w:t>
      </w:r>
      <w:r w:rsidR="00763CA7" w:rsidRPr="00EE72EA">
        <w:rPr>
          <w:rFonts w:ascii="Calibri" w:hAnsi="Calibri" w:cs="Arial"/>
          <w:sz w:val="26"/>
          <w:szCs w:val="26"/>
        </w:rPr>
        <w:t xml:space="preserve">y último párrafo, </w:t>
      </w:r>
      <w:r w:rsidRPr="00EE72EA">
        <w:rPr>
          <w:rFonts w:ascii="Calibri" w:hAnsi="Calibri" w:cs="Arial"/>
          <w:sz w:val="26"/>
          <w:szCs w:val="26"/>
        </w:rPr>
        <w:t xml:space="preserve">del </w:t>
      </w:r>
      <w:r w:rsidRPr="00EE72EA">
        <w:rPr>
          <w:rFonts w:ascii="Calibri" w:hAnsi="Calibri"/>
          <w:sz w:val="26"/>
          <w:szCs w:val="26"/>
        </w:rPr>
        <w:t>Código de Procedimiento y Justicia Administrativa para el Estado y los Municipios de Guanajuato,</w:t>
      </w:r>
      <w:r w:rsidRPr="00EE72EA">
        <w:rPr>
          <w:rFonts w:ascii="Calibri" w:hAnsi="Calibri" w:cs="Arial"/>
          <w:sz w:val="26"/>
          <w:szCs w:val="26"/>
        </w:rPr>
        <w:t xml:space="preserve"> es de resolverse y se. </w:t>
      </w:r>
      <w:r w:rsidRPr="00EE72EA">
        <w:rPr>
          <w:rFonts w:ascii="Calibri" w:hAnsi="Calibri"/>
          <w:sz w:val="26"/>
          <w:szCs w:val="26"/>
        </w:rPr>
        <w:t xml:space="preserve">. </w:t>
      </w:r>
      <w:r w:rsidRPr="00EE72EA">
        <w:rPr>
          <w:rFonts w:ascii="Calibri" w:hAnsi="Calibri" w:cs="Arial"/>
          <w:sz w:val="26"/>
          <w:szCs w:val="26"/>
        </w:rPr>
        <w:t xml:space="preserve">. . . . . . . . . . . . . . . . . . . . . . </w:t>
      </w:r>
      <w:proofErr w:type="gramStart"/>
      <w:r w:rsidRPr="00EE72EA">
        <w:rPr>
          <w:rFonts w:ascii="Calibri" w:hAnsi="Calibri" w:cs="Arial"/>
          <w:sz w:val="26"/>
          <w:szCs w:val="26"/>
        </w:rPr>
        <w:t xml:space="preserve">. . </w:t>
      </w:r>
      <w:r w:rsidR="00763CA7" w:rsidRPr="00EE72EA">
        <w:rPr>
          <w:rFonts w:ascii="Calibri" w:hAnsi="Calibri" w:cs="Arial"/>
          <w:sz w:val="26"/>
          <w:szCs w:val="26"/>
        </w:rPr>
        <w:t>. .</w:t>
      </w:r>
      <w:proofErr w:type="gramEnd"/>
      <w:r w:rsidR="00763CA7" w:rsidRPr="00EE72EA">
        <w:rPr>
          <w:rFonts w:ascii="Calibri" w:hAnsi="Calibri" w:cs="Arial"/>
          <w:sz w:val="26"/>
          <w:szCs w:val="26"/>
        </w:rPr>
        <w:t xml:space="preserve"> . </w:t>
      </w:r>
    </w:p>
    <w:p w:rsidR="00D527EB" w:rsidRPr="00EE72EA" w:rsidRDefault="00D527EB" w:rsidP="00D527EB">
      <w:pPr>
        <w:pStyle w:val="Textoindependiente"/>
        <w:rPr>
          <w:rFonts w:ascii="Calibri" w:hAnsi="Calibri" w:cs="Arial"/>
          <w:sz w:val="22"/>
          <w:szCs w:val="26"/>
        </w:rPr>
      </w:pPr>
    </w:p>
    <w:p w:rsidR="00D527EB" w:rsidRPr="00EE72EA" w:rsidRDefault="00D527EB" w:rsidP="00D527EB">
      <w:pPr>
        <w:pStyle w:val="Textoindependiente"/>
        <w:jc w:val="center"/>
        <w:rPr>
          <w:rFonts w:ascii="Calibri" w:hAnsi="Calibri" w:cs="Arial"/>
          <w:i/>
          <w:iCs/>
          <w:sz w:val="26"/>
          <w:szCs w:val="26"/>
        </w:rPr>
      </w:pPr>
      <w:r w:rsidRPr="00EE72EA">
        <w:rPr>
          <w:rFonts w:ascii="Calibri" w:hAnsi="Calibri" w:cs="Arial"/>
          <w:b/>
          <w:i/>
          <w:iCs/>
          <w:sz w:val="26"/>
          <w:szCs w:val="26"/>
        </w:rPr>
        <w:t>R E S U E L V E:</w:t>
      </w:r>
    </w:p>
    <w:p w:rsidR="00D527EB" w:rsidRPr="00EE72EA" w:rsidRDefault="00D527EB" w:rsidP="00D527EB">
      <w:pPr>
        <w:pStyle w:val="Textoindependiente"/>
        <w:rPr>
          <w:rFonts w:ascii="Calibri" w:hAnsi="Calibri" w:cs="Arial"/>
          <w:b/>
          <w:bCs/>
          <w:i/>
          <w:iCs/>
          <w:sz w:val="26"/>
          <w:szCs w:val="26"/>
        </w:rPr>
      </w:pPr>
    </w:p>
    <w:p w:rsidR="00D527EB" w:rsidRPr="00EE72EA" w:rsidRDefault="00D527EB" w:rsidP="00D527EB">
      <w:pPr>
        <w:pStyle w:val="Textoindependiente"/>
        <w:ind w:firstLine="708"/>
        <w:rPr>
          <w:rFonts w:ascii="Calibri" w:hAnsi="Calibri" w:cs="Arial"/>
          <w:sz w:val="26"/>
          <w:szCs w:val="26"/>
        </w:rPr>
      </w:pPr>
      <w:proofErr w:type="gramStart"/>
      <w:r w:rsidRPr="00EE72EA">
        <w:rPr>
          <w:rFonts w:ascii="Calibri" w:hAnsi="Calibri" w:cs="Arial"/>
          <w:b/>
          <w:bCs/>
          <w:i/>
          <w:iCs/>
          <w:sz w:val="26"/>
          <w:szCs w:val="26"/>
        </w:rPr>
        <w:t>PRIMERO</w:t>
      </w:r>
      <w:r w:rsidRPr="00EE72EA">
        <w:rPr>
          <w:rFonts w:ascii="Calibri" w:hAnsi="Calibri" w:cs="Arial"/>
          <w:sz w:val="26"/>
          <w:szCs w:val="26"/>
        </w:rPr>
        <w:t>.-</w:t>
      </w:r>
      <w:proofErr w:type="gramEnd"/>
      <w:r w:rsidRPr="00EE72EA">
        <w:rPr>
          <w:rFonts w:ascii="Calibri" w:hAnsi="Calibri" w:cs="Arial"/>
          <w:sz w:val="26"/>
          <w:szCs w:val="26"/>
        </w:rPr>
        <w:t xml:space="preserve"> Este Juzgado Segundo Administrativo Municipal determina ser </w:t>
      </w:r>
      <w:r w:rsidRPr="00EE72EA">
        <w:rPr>
          <w:rFonts w:ascii="Calibri" w:hAnsi="Calibri" w:cs="Arial"/>
          <w:b/>
          <w:sz w:val="26"/>
          <w:szCs w:val="26"/>
        </w:rPr>
        <w:t>competente</w:t>
      </w:r>
      <w:r w:rsidRPr="00EE72EA">
        <w:rPr>
          <w:rFonts w:ascii="Calibri" w:hAnsi="Calibri" w:cs="Arial"/>
          <w:sz w:val="26"/>
          <w:szCs w:val="26"/>
        </w:rPr>
        <w:t xml:space="preserve"> para conocer y resolver del presente proceso administrativo. . . . . . . </w:t>
      </w:r>
    </w:p>
    <w:p w:rsidR="00D527EB" w:rsidRPr="00EE72EA" w:rsidRDefault="00D527EB" w:rsidP="00D527EB">
      <w:pPr>
        <w:pStyle w:val="Textoindependiente"/>
        <w:rPr>
          <w:rFonts w:ascii="Calibri" w:hAnsi="Calibri" w:cs="Arial"/>
          <w:sz w:val="22"/>
          <w:szCs w:val="26"/>
        </w:rPr>
      </w:pPr>
    </w:p>
    <w:p w:rsidR="00D527EB" w:rsidRPr="00EE72EA" w:rsidRDefault="00D527EB" w:rsidP="00D527EB">
      <w:pPr>
        <w:ind w:firstLine="708"/>
        <w:jc w:val="both"/>
        <w:rPr>
          <w:rFonts w:ascii="Calibri" w:hAnsi="Calibri" w:cs="Arial"/>
          <w:bCs/>
          <w:iCs/>
          <w:sz w:val="26"/>
          <w:szCs w:val="26"/>
        </w:rPr>
      </w:pPr>
      <w:proofErr w:type="gramStart"/>
      <w:r w:rsidRPr="00EE72EA">
        <w:rPr>
          <w:rFonts w:ascii="Calibri" w:hAnsi="Calibri" w:cs="Arial"/>
          <w:b/>
          <w:bCs/>
          <w:i/>
          <w:iCs/>
          <w:sz w:val="26"/>
          <w:szCs w:val="26"/>
        </w:rPr>
        <w:t>SEGUNDO.-</w:t>
      </w:r>
      <w:proofErr w:type="gramEnd"/>
      <w:r w:rsidRPr="00EE72EA">
        <w:rPr>
          <w:rFonts w:ascii="Calibri" w:hAnsi="Calibri" w:cs="Arial"/>
          <w:b/>
          <w:bCs/>
          <w:i/>
          <w:iCs/>
          <w:sz w:val="26"/>
          <w:szCs w:val="26"/>
        </w:rPr>
        <w:t xml:space="preserve"> </w:t>
      </w:r>
      <w:r w:rsidRPr="00EE72EA">
        <w:rPr>
          <w:rFonts w:ascii="Calibri" w:hAnsi="Calibri" w:cs="Arial"/>
          <w:sz w:val="26"/>
          <w:szCs w:val="26"/>
        </w:rPr>
        <w:t xml:space="preserve">Resulta </w:t>
      </w:r>
      <w:r w:rsidRPr="00EE72EA">
        <w:rPr>
          <w:rFonts w:ascii="Calibri" w:hAnsi="Calibri" w:cs="Arial"/>
          <w:b/>
          <w:sz w:val="26"/>
          <w:szCs w:val="26"/>
        </w:rPr>
        <w:t>procedente</w:t>
      </w:r>
      <w:r w:rsidRPr="00EE72EA">
        <w:rPr>
          <w:rFonts w:ascii="Calibri" w:hAnsi="Calibri" w:cs="Arial"/>
          <w:sz w:val="26"/>
          <w:szCs w:val="26"/>
        </w:rPr>
        <w:t xml:space="preserve"> el proceso administrativo promovido por la justiciable en contra de los actos impugnados. . . . . . . . . . . . . . . . . . . . . . . . . . . . . </w:t>
      </w:r>
    </w:p>
    <w:p w:rsidR="00D527EB" w:rsidRPr="00EE72EA" w:rsidRDefault="00D527EB" w:rsidP="00D527EB">
      <w:pPr>
        <w:ind w:firstLine="708"/>
        <w:jc w:val="both"/>
        <w:rPr>
          <w:rFonts w:ascii="Calibri" w:hAnsi="Calibri" w:cs="Arial"/>
          <w:b/>
          <w:bCs/>
          <w:i/>
          <w:iCs/>
          <w:sz w:val="26"/>
          <w:szCs w:val="26"/>
          <w:lang w:val="es-MX"/>
        </w:rPr>
      </w:pPr>
    </w:p>
    <w:p w:rsidR="001C4EA5" w:rsidRPr="00EE72EA" w:rsidRDefault="00D527EB" w:rsidP="00F81DBF">
      <w:pPr>
        <w:ind w:firstLine="708"/>
        <w:jc w:val="both"/>
        <w:rPr>
          <w:rFonts w:ascii="Calibri" w:hAnsi="Calibri" w:cs="Arial"/>
          <w:b/>
          <w:sz w:val="26"/>
          <w:szCs w:val="26"/>
        </w:rPr>
      </w:pPr>
      <w:proofErr w:type="gramStart"/>
      <w:r w:rsidRPr="00EE72EA">
        <w:rPr>
          <w:rFonts w:ascii="Calibri" w:hAnsi="Calibri" w:cs="Arial"/>
          <w:b/>
          <w:bCs/>
          <w:i/>
          <w:iCs/>
          <w:sz w:val="26"/>
          <w:szCs w:val="26"/>
        </w:rPr>
        <w:t>TERCERO.-</w:t>
      </w:r>
      <w:proofErr w:type="gramEnd"/>
      <w:r w:rsidRPr="00EE72EA">
        <w:rPr>
          <w:rFonts w:ascii="Calibri" w:hAnsi="Calibri" w:cs="Arial"/>
          <w:b/>
          <w:bCs/>
          <w:i/>
          <w:iCs/>
          <w:sz w:val="26"/>
          <w:szCs w:val="26"/>
        </w:rPr>
        <w:t xml:space="preserve"> </w:t>
      </w:r>
      <w:bookmarkStart w:id="3" w:name="_Hlk42002256"/>
      <w:r w:rsidRPr="00EE72EA">
        <w:rPr>
          <w:rFonts w:ascii="Calibri" w:hAnsi="Calibri" w:cs="Arial"/>
          <w:sz w:val="26"/>
        </w:rPr>
        <w:t xml:space="preserve">Se </w:t>
      </w:r>
      <w:r w:rsidRPr="00EE72EA">
        <w:rPr>
          <w:rFonts w:ascii="Calibri" w:hAnsi="Calibri" w:cs="Arial"/>
          <w:b/>
          <w:sz w:val="26"/>
        </w:rPr>
        <w:t>decreta</w:t>
      </w:r>
      <w:r w:rsidRPr="00EE72EA">
        <w:rPr>
          <w:rFonts w:ascii="Calibri" w:hAnsi="Calibri" w:cs="Arial"/>
          <w:sz w:val="26"/>
        </w:rPr>
        <w:t xml:space="preserve"> </w:t>
      </w:r>
      <w:r w:rsidRPr="00EE72EA">
        <w:rPr>
          <w:rFonts w:ascii="Calibri" w:hAnsi="Calibri" w:cs="Arial"/>
          <w:bCs/>
          <w:sz w:val="26"/>
        </w:rPr>
        <w:t>la</w:t>
      </w:r>
      <w:r w:rsidRPr="00EE72EA">
        <w:rPr>
          <w:rFonts w:ascii="Calibri" w:hAnsi="Calibri" w:cs="Arial"/>
          <w:b/>
          <w:bCs/>
          <w:sz w:val="26"/>
        </w:rPr>
        <w:t xml:space="preserve"> NULIDAD TOTAL </w:t>
      </w:r>
      <w:r w:rsidRPr="00EE72EA">
        <w:rPr>
          <w:rFonts w:ascii="Calibri" w:hAnsi="Calibri" w:cs="Arial"/>
          <w:sz w:val="26"/>
          <w:szCs w:val="26"/>
        </w:rPr>
        <w:t xml:space="preserve">del </w:t>
      </w:r>
      <w:r w:rsidR="00831323" w:rsidRPr="00EE72EA">
        <w:rPr>
          <w:rFonts w:ascii="Calibri" w:hAnsi="Calibri" w:cs="Arial"/>
          <w:b/>
          <w:sz w:val="26"/>
          <w:szCs w:val="26"/>
        </w:rPr>
        <w:t xml:space="preserve">Procedimiento de </w:t>
      </w:r>
      <w:r w:rsidR="001B64C2" w:rsidRPr="00EE72EA">
        <w:rPr>
          <w:rFonts w:ascii="Calibri" w:hAnsi="Calibri" w:cs="Arial"/>
          <w:b/>
          <w:sz w:val="26"/>
          <w:szCs w:val="26"/>
        </w:rPr>
        <w:t>Valuación</w:t>
      </w:r>
      <w:r w:rsidRPr="00EE72EA">
        <w:rPr>
          <w:rFonts w:ascii="Calibri" w:hAnsi="Calibri" w:cs="Arial"/>
          <w:sz w:val="26"/>
          <w:szCs w:val="26"/>
        </w:rPr>
        <w:t xml:space="preserve">, </w:t>
      </w:r>
      <w:r w:rsidR="00831323" w:rsidRPr="00EE72EA">
        <w:rPr>
          <w:rFonts w:ascii="Calibri" w:hAnsi="Calibri" w:cs="Arial"/>
          <w:sz w:val="26"/>
          <w:szCs w:val="26"/>
        </w:rPr>
        <w:t>en el que se emitieron</w:t>
      </w:r>
      <w:r w:rsidRPr="00EE72EA">
        <w:rPr>
          <w:rFonts w:ascii="Calibri" w:hAnsi="Calibri" w:cs="Arial"/>
          <w:sz w:val="26"/>
          <w:szCs w:val="26"/>
        </w:rPr>
        <w:t xml:space="preserve"> la </w:t>
      </w:r>
      <w:r w:rsidRPr="00EE72EA">
        <w:rPr>
          <w:rFonts w:ascii="Calibri" w:hAnsi="Calibri" w:cs="Arial"/>
          <w:b/>
          <w:sz w:val="26"/>
          <w:szCs w:val="26"/>
        </w:rPr>
        <w:t>orden de valuación</w:t>
      </w:r>
      <w:r w:rsidR="001B64C2" w:rsidRPr="00EE72EA">
        <w:rPr>
          <w:rFonts w:ascii="Calibri" w:hAnsi="Calibri" w:cs="Arial"/>
          <w:sz w:val="26"/>
          <w:szCs w:val="26"/>
        </w:rPr>
        <w:t xml:space="preserve">, </w:t>
      </w:r>
      <w:r w:rsidR="001C4EA5" w:rsidRPr="00EE72EA">
        <w:rPr>
          <w:rFonts w:ascii="Calibri" w:hAnsi="Calibri" w:cs="Arial"/>
          <w:sz w:val="26"/>
          <w:szCs w:val="26"/>
        </w:rPr>
        <w:t xml:space="preserve">con </w:t>
      </w:r>
      <w:r w:rsidR="001B64C2" w:rsidRPr="00EE72EA">
        <w:rPr>
          <w:rFonts w:ascii="Calibri" w:hAnsi="Calibri" w:cs="Arial"/>
          <w:sz w:val="26"/>
          <w:szCs w:val="26"/>
        </w:rPr>
        <w:t xml:space="preserve">folio 8997-17, </w:t>
      </w:r>
      <w:r w:rsidR="00F6062B" w:rsidRPr="00EE72EA">
        <w:rPr>
          <w:rFonts w:ascii="Calibri" w:hAnsi="Calibri" w:cs="Arial"/>
          <w:sz w:val="26"/>
          <w:szCs w:val="26"/>
        </w:rPr>
        <w:t>de fecha 17 diecisiete de mayo del año 2017 dos mil diecisiete</w:t>
      </w:r>
      <w:r w:rsidR="00454B00" w:rsidRPr="00EE72EA">
        <w:rPr>
          <w:rFonts w:ascii="Calibri" w:hAnsi="Calibri" w:cs="Arial"/>
          <w:sz w:val="26"/>
          <w:szCs w:val="26"/>
        </w:rPr>
        <w:t>;</w:t>
      </w:r>
      <w:r w:rsidRPr="00EE72EA">
        <w:rPr>
          <w:rFonts w:ascii="Calibri" w:hAnsi="Calibri" w:cs="Arial"/>
          <w:sz w:val="26"/>
          <w:szCs w:val="26"/>
        </w:rPr>
        <w:t xml:space="preserve"> el </w:t>
      </w:r>
      <w:r w:rsidRPr="00EE72EA">
        <w:rPr>
          <w:rFonts w:ascii="Calibri" w:hAnsi="Calibri" w:cs="Arial"/>
          <w:b/>
          <w:sz w:val="26"/>
          <w:szCs w:val="26"/>
        </w:rPr>
        <w:t>avalúo</w:t>
      </w:r>
      <w:r w:rsidR="001B64C2" w:rsidRPr="00EE72EA">
        <w:rPr>
          <w:rFonts w:ascii="Calibri" w:hAnsi="Calibri" w:cs="Arial"/>
          <w:b/>
          <w:sz w:val="26"/>
          <w:szCs w:val="26"/>
        </w:rPr>
        <w:t xml:space="preserve"> </w:t>
      </w:r>
      <w:bookmarkStart w:id="4" w:name="_Hlk42001289"/>
      <w:r w:rsidR="001C4EA5" w:rsidRPr="00EE72EA">
        <w:rPr>
          <w:rFonts w:ascii="Calibri" w:hAnsi="Calibri" w:cs="Arial"/>
          <w:b/>
          <w:sz w:val="26"/>
          <w:szCs w:val="26"/>
        </w:rPr>
        <w:t xml:space="preserve">número </w:t>
      </w:r>
      <w:r w:rsidR="001B64C2" w:rsidRPr="00EE72EA">
        <w:rPr>
          <w:rFonts w:ascii="Calibri" w:hAnsi="Calibri" w:cs="Arial"/>
          <w:sz w:val="26"/>
          <w:szCs w:val="26"/>
        </w:rPr>
        <w:t>170216</w:t>
      </w:r>
      <w:r w:rsidR="00AB7612" w:rsidRPr="00EE72EA">
        <w:rPr>
          <w:rFonts w:ascii="Calibri" w:hAnsi="Calibri" w:cs="Arial"/>
          <w:sz w:val="26"/>
          <w:szCs w:val="26"/>
        </w:rPr>
        <w:t>00008997</w:t>
      </w:r>
      <w:bookmarkEnd w:id="4"/>
      <w:r w:rsidR="00AB7612" w:rsidRPr="00EE72EA">
        <w:rPr>
          <w:rFonts w:ascii="Calibri" w:hAnsi="Calibri" w:cs="Arial"/>
          <w:sz w:val="26"/>
          <w:szCs w:val="26"/>
        </w:rPr>
        <w:t>,</w:t>
      </w:r>
      <w:r w:rsidRPr="00EE72EA">
        <w:rPr>
          <w:rFonts w:ascii="Calibri" w:hAnsi="Calibri" w:cs="Arial"/>
          <w:sz w:val="26"/>
          <w:szCs w:val="26"/>
        </w:rPr>
        <w:t xml:space="preserve"> de fecha </w:t>
      </w:r>
      <w:r w:rsidR="00F6062B" w:rsidRPr="00EE72EA">
        <w:rPr>
          <w:rFonts w:ascii="Calibri" w:hAnsi="Calibri" w:cs="Arial"/>
          <w:sz w:val="26"/>
          <w:szCs w:val="26"/>
        </w:rPr>
        <w:t>2</w:t>
      </w:r>
      <w:r w:rsidRPr="00EE72EA">
        <w:rPr>
          <w:rFonts w:ascii="Calibri" w:hAnsi="Calibri" w:cs="Arial"/>
          <w:sz w:val="26"/>
          <w:szCs w:val="26"/>
        </w:rPr>
        <w:t xml:space="preserve">7 </w:t>
      </w:r>
      <w:r w:rsidR="00F6062B" w:rsidRPr="00EE72EA">
        <w:rPr>
          <w:rFonts w:ascii="Calibri" w:hAnsi="Calibri" w:cs="Arial"/>
          <w:sz w:val="26"/>
          <w:szCs w:val="26"/>
        </w:rPr>
        <w:t>veintisiete</w:t>
      </w:r>
      <w:r w:rsidRPr="00EE72EA">
        <w:rPr>
          <w:rFonts w:ascii="Calibri" w:hAnsi="Calibri" w:cs="Arial"/>
          <w:sz w:val="26"/>
          <w:szCs w:val="26"/>
        </w:rPr>
        <w:t xml:space="preserve"> de </w:t>
      </w:r>
      <w:r w:rsidR="00F6062B" w:rsidRPr="00EE72EA">
        <w:rPr>
          <w:rFonts w:ascii="Calibri" w:hAnsi="Calibri" w:cs="Arial"/>
          <w:sz w:val="26"/>
          <w:szCs w:val="26"/>
        </w:rPr>
        <w:t>abril</w:t>
      </w:r>
      <w:r w:rsidR="001B64C2" w:rsidRPr="00EE72EA">
        <w:rPr>
          <w:rFonts w:ascii="Calibri" w:hAnsi="Calibri" w:cs="Arial"/>
          <w:sz w:val="26"/>
          <w:szCs w:val="26"/>
        </w:rPr>
        <w:t xml:space="preserve"> del mismo año;</w:t>
      </w:r>
      <w:r w:rsidR="00F6062B" w:rsidRPr="00EE72EA">
        <w:rPr>
          <w:rFonts w:ascii="Calibri" w:hAnsi="Calibri" w:cs="Arial"/>
          <w:sz w:val="26"/>
          <w:szCs w:val="26"/>
        </w:rPr>
        <w:t xml:space="preserve"> y</w:t>
      </w:r>
      <w:r w:rsidR="001B64C2" w:rsidRPr="00EE72EA">
        <w:rPr>
          <w:rFonts w:ascii="Calibri" w:hAnsi="Calibri" w:cs="Arial"/>
          <w:sz w:val="26"/>
          <w:szCs w:val="26"/>
        </w:rPr>
        <w:t>,</w:t>
      </w:r>
      <w:r w:rsidR="00F6062B" w:rsidRPr="00EE72EA">
        <w:rPr>
          <w:rFonts w:ascii="Calibri" w:hAnsi="Calibri" w:cs="Arial"/>
          <w:sz w:val="26"/>
          <w:szCs w:val="26"/>
        </w:rPr>
        <w:t xml:space="preserve"> la </w:t>
      </w:r>
      <w:r w:rsidR="00F6062B" w:rsidRPr="00EE72EA">
        <w:rPr>
          <w:rFonts w:ascii="Calibri" w:hAnsi="Calibri" w:cs="Arial"/>
          <w:b/>
          <w:sz w:val="26"/>
          <w:szCs w:val="26"/>
        </w:rPr>
        <w:t xml:space="preserve">notificación </w:t>
      </w:r>
    </w:p>
    <w:p w:rsidR="001C4EA5" w:rsidRPr="00EE72EA" w:rsidRDefault="001C4EA5" w:rsidP="001C4EA5">
      <w:pPr>
        <w:pStyle w:val="Textoindependiente"/>
        <w:ind w:firstLine="708"/>
        <w:jc w:val="right"/>
        <w:rPr>
          <w:rFonts w:ascii="Calibri" w:hAnsi="Calibri" w:cs="Arial"/>
          <w:b/>
          <w:bCs/>
          <w:sz w:val="26"/>
          <w:szCs w:val="26"/>
        </w:rPr>
      </w:pPr>
      <w:r w:rsidRPr="00EE72EA">
        <w:rPr>
          <w:rFonts w:ascii="Calibri" w:hAnsi="Calibri" w:cs="Arial"/>
          <w:b/>
          <w:bCs/>
          <w:sz w:val="26"/>
          <w:szCs w:val="26"/>
        </w:rPr>
        <w:lastRenderedPageBreak/>
        <w:t>Expediente número 0894/2doJAM/2017-JN</w:t>
      </w:r>
    </w:p>
    <w:p w:rsidR="001C4EA5" w:rsidRPr="00EE72EA" w:rsidRDefault="001C4EA5" w:rsidP="00F81DBF">
      <w:pPr>
        <w:ind w:firstLine="708"/>
        <w:jc w:val="both"/>
        <w:rPr>
          <w:rFonts w:ascii="Calibri" w:hAnsi="Calibri" w:cs="Arial"/>
          <w:b/>
          <w:sz w:val="26"/>
          <w:szCs w:val="26"/>
          <w:lang w:val="es-MX"/>
        </w:rPr>
      </w:pPr>
    </w:p>
    <w:p w:rsidR="00D527EB" w:rsidRPr="00EE72EA" w:rsidRDefault="00F6062B" w:rsidP="001C4EA5">
      <w:pPr>
        <w:jc w:val="both"/>
        <w:rPr>
          <w:rFonts w:ascii="Calibri" w:hAnsi="Calibri" w:cs="Arial"/>
          <w:sz w:val="26"/>
        </w:rPr>
      </w:pPr>
      <w:r w:rsidRPr="00EE72EA">
        <w:rPr>
          <w:rFonts w:ascii="Calibri" w:hAnsi="Calibri" w:cs="Arial"/>
          <w:b/>
          <w:sz w:val="26"/>
          <w:szCs w:val="26"/>
        </w:rPr>
        <w:t>del resultado</w:t>
      </w:r>
      <w:r w:rsidRPr="00EE72EA">
        <w:rPr>
          <w:rFonts w:ascii="Calibri" w:hAnsi="Calibri" w:cs="Arial"/>
          <w:sz w:val="26"/>
          <w:szCs w:val="26"/>
        </w:rPr>
        <w:t xml:space="preserve"> </w:t>
      </w:r>
      <w:r w:rsidRPr="00EE72EA">
        <w:rPr>
          <w:rFonts w:ascii="Calibri" w:hAnsi="Calibri" w:cs="Arial"/>
          <w:b/>
          <w:sz w:val="26"/>
          <w:szCs w:val="26"/>
        </w:rPr>
        <w:t>del avalúo</w:t>
      </w:r>
      <w:r w:rsidRPr="00EE72EA">
        <w:rPr>
          <w:rFonts w:ascii="Calibri" w:hAnsi="Calibri" w:cs="Arial"/>
          <w:sz w:val="26"/>
          <w:szCs w:val="26"/>
        </w:rPr>
        <w:t xml:space="preserve">, </w:t>
      </w:r>
      <w:r w:rsidR="001C4EA5" w:rsidRPr="00EE72EA">
        <w:rPr>
          <w:rFonts w:ascii="Calibri" w:hAnsi="Calibri" w:cs="Arial"/>
          <w:sz w:val="26"/>
          <w:szCs w:val="26"/>
        </w:rPr>
        <w:t xml:space="preserve">con </w:t>
      </w:r>
      <w:r w:rsidR="00454B00" w:rsidRPr="00EE72EA">
        <w:rPr>
          <w:rFonts w:ascii="Calibri" w:hAnsi="Calibri" w:cs="Arial"/>
          <w:sz w:val="26"/>
          <w:szCs w:val="26"/>
        </w:rPr>
        <w:t xml:space="preserve">folio </w:t>
      </w:r>
      <w:r w:rsidR="001C4EA5" w:rsidRPr="00EE72EA">
        <w:rPr>
          <w:rFonts w:ascii="Calibri" w:hAnsi="Calibri" w:cs="Arial"/>
          <w:sz w:val="26"/>
          <w:szCs w:val="26"/>
        </w:rPr>
        <w:t xml:space="preserve">número </w:t>
      </w:r>
      <w:r w:rsidR="00454B00" w:rsidRPr="00EE72EA">
        <w:rPr>
          <w:rFonts w:ascii="Calibri" w:hAnsi="Calibri" w:cs="Arial"/>
          <w:sz w:val="26"/>
          <w:szCs w:val="26"/>
        </w:rPr>
        <w:t xml:space="preserve">1407744, datada el </w:t>
      </w:r>
      <w:r w:rsidRPr="00EE72EA">
        <w:rPr>
          <w:rFonts w:ascii="Calibri" w:hAnsi="Calibri" w:cs="Arial"/>
          <w:sz w:val="26"/>
          <w:szCs w:val="26"/>
        </w:rPr>
        <w:t>24 veinticuatro de mayo de ese año</w:t>
      </w:r>
      <w:r w:rsidR="001B64C2" w:rsidRPr="00EE72EA">
        <w:rPr>
          <w:rFonts w:ascii="Calibri" w:hAnsi="Calibri" w:cs="Arial"/>
          <w:sz w:val="26"/>
          <w:szCs w:val="26"/>
        </w:rPr>
        <w:t xml:space="preserve"> 2017 dos mil diecisiete</w:t>
      </w:r>
      <w:r w:rsidR="00F81DBF" w:rsidRPr="00EE72EA">
        <w:rPr>
          <w:rFonts w:ascii="Calibri" w:hAnsi="Calibri" w:cs="Arial"/>
          <w:sz w:val="26"/>
          <w:szCs w:val="26"/>
        </w:rPr>
        <w:t xml:space="preserve">, de los cuales se decreta también su </w:t>
      </w:r>
      <w:r w:rsidR="00F81DBF" w:rsidRPr="00EE72EA">
        <w:rPr>
          <w:rFonts w:ascii="Calibri" w:hAnsi="Calibri" w:cs="Arial"/>
          <w:b/>
          <w:sz w:val="26"/>
          <w:szCs w:val="26"/>
        </w:rPr>
        <w:t>NULIDAD TOTAL</w:t>
      </w:r>
      <w:r w:rsidR="00F81DBF" w:rsidRPr="00EE72EA">
        <w:rPr>
          <w:rFonts w:ascii="Calibri" w:hAnsi="Calibri" w:cs="Arial"/>
          <w:sz w:val="26"/>
          <w:szCs w:val="26"/>
        </w:rPr>
        <w:t xml:space="preserve">; </w:t>
      </w:r>
      <w:r w:rsidR="00F81DBF" w:rsidRPr="00EE72EA">
        <w:rPr>
          <w:rFonts w:ascii="Calibri" w:hAnsi="Calibri"/>
          <w:sz w:val="26"/>
        </w:rPr>
        <w:t>ello en base a las consideraciones lógicas y jurídicas expresadas en el Considerando Sexto de la presente sentenci</w:t>
      </w:r>
      <w:bookmarkEnd w:id="3"/>
      <w:r w:rsidR="00F81DBF" w:rsidRPr="00EE72EA">
        <w:rPr>
          <w:rFonts w:ascii="Calibri" w:hAnsi="Calibri"/>
          <w:sz w:val="26"/>
        </w:rPr>
        <w:t>a</w:t>
      </w:r>
      <w:r w:rsidR="00D527EB" w:rsidRPr="00EE72EA">
        <w:rPr>
          <w:rFonts w:ascii="Calibri" w:hAnsi="Calibri" w:cs="Arial"/>
          <w:sz w:val="26"/>
        </w:rPr>
        <w:t>. . . . . . . . . . . . . . . . .</w:t>
      </w:r>
      <w:r w:rsidR="001C4EA5" w:rsidRPr="00EE72EA">
        <w:rPr>
          <w:rFonts w:ascii="Calibri" w:hAnsi="Calibri" w:cs="Arial"/>
          <w:sz w:val="26"/>
        </w:rPr>
        <w:t xml:space="preserve"> . . . . . . . . . . </w:t>
      </w:r>
    </w:p>
    <w:p w:rsidR="00D527EB" w:rsidRPr="00EE72EA" w:rsidRDefault="00D527EB" w:rsidP="00D527EB">
      <w:pPr>
        <w:jc w:val="both"/>
        <w:rPr>
          <w:rFonts w:ascii="Calibri" w:hAnsi="Calibri"/>
          <w:bCs/>
          <w:sz w:val="26"/>
          <w:szCs w:val="27"/>
        </w:rPr>
      </w:pPr>
      <w:r w:rsidRPr="00EE72EA">
        <w:rPr>
          <w:rFonts w:ascii="Calibri" w:hAnsi="Calibri" w:cs="Calibri"/>
          <w:bCs/>
          <w:iCs/>
          <w:sz w:val="26"/>
          <w:szCs w:val="26"/>
        </w:rPr>
        <w:t xml:space="preserve"> </w:t>
      </w:r>
    </w:p>
    <w:p w:rsidR="00D527EB" w:rsidRPr="00EE72EA" w:rsidRDefault="00D527EB" w:rsidP="00D527EB">
      <w:pPr>
        <w:pStyle w:val="Textoindependiente"/>
        <w:ind w:firstLine="708"/>
        <w:rPr>
          <w:rFonts w:ascii="Calibri" w:hAnsi="Calibri"/>
          <w:sz w:val="26"/>
        </w:rPr>
      </w:pPr>
      <w:bookmarkStart w:id="5" w:name="_Hlk42002290"/>
      <w:r w:rsidRPr="00EE72EA">
        <w:rPr>
          <w:rFonts w:ascii="Calibri" w:hAnsi="Calibri"/>
          <w:b/>
          <w:bCs/>
          <w:sz w:val="26"/>
          <w:szCs w:val="27"/>
        </w:rPr>
        <w:t>En consecuencia de lo anterior</w:t>
      </w:r>
      <w:r w:rsidRPr="00EE72EA">
        <w:rPr>
          <w:rFonts w:ascii="Calibri" w:hAnsi="Calibri"/>
          <w:bCs/>
          <w:sz w:val="26"/>
          <w:szCs w:val="27"/>
        </w:rPr>
        <w:t xml:space="preserve">, </w:t>
      </w:r>
      <w:r w:rsidRPr="00EE72EA">
        <w:rPr>
          <w:rFonts w:ascii="Calibri" w:hAnsi="Calibri" w:cs="Arial"/>
          <w:bCs/>
          <w:iCs/>
          <w:sz w:val="26"/>
          <w:szCs w:val="26"/>
          <w:lang w:val="es-ES"/>
        </w:rPr>
        <w:t xml:space="preserve">para fijar como valor del inmueble para calcular el monto del impuesto predial respectivo, </w:t>
      </w:r>
      <w:r w:rsidRPr="00EE72EA">
        <w:rPr>
          <w:rFonts w:ascii="Calibri" w:hAnsi="Calibri"/>
          <w:sz w:val="26"/>
        </w:rPr>
        <w:t xml:space="preserve">en tanto no se practique un avalúo siguiendo lo previsto en la Ley de Hacienda para los Municipios del Estado de Guanajuato-, las autoridades demandadas y en general, las autoridades fiscales </w:t>
      </w:r>
      <w:r w:rsidRPr="00EE72EA">
        <w:rPr>
          <w:rFonts w:ascii="Calibri" w:hAnsi="Calibri"/>
          <w:b/>
          <w:sz w:val="26"/>
        </w:rPr>
        <w:t>deberán tomar</w:t>
      </w:r>
      <w:r w:rsidRPr="00EE72EA">
        <w:rPr>
          <w:rFonts w:ascii="Calibri" w:hAnsi="Calibri"/>
          <w:sz w:val="26"/>
        </w:rPr>
        <w:t xml:space="preserve"> en cuenta el valor fiscal registrado, anterior al valor </w:t>
      </w:r>
      <w:r w:rsidR="00F81DBF" w:rsidRPr="00EE72EA">
        <w:rPr>
          <w:rFonts w:ascii="Calibri" w:hAnsi="Calibri"/>
          <w:sz w:val="26"/>
        </w:rPr>
        <w:t xml:space="preserve">establecido en el avalúo </w:t>
      </w:r>
      <w:r w:rsidRPr="00EE72EA">
        <w:rPr>
          <w:rFonts w:ascii="Calibri" w:hAnsi="Calibri"/>
          <w:sz w:val="26"/>
        </w:rPr>
        <w:t xml:space="preserve">decretado nulo; por lo que deberán hacer los ajustes en sus archivos, expedientes y asientos, que resulten necesarios. . . . . . . . . . . . . . . . . </w:t>
      </w:r>
      <w:r w:rsidR="001C4EA5" w:rsidRPr="00EE72EA">
        <w:rPr>
          <w:rFonts w:ascii="Calibri" w:hAnsi="Calibri"/>
          <w:sz w:val="26"/>
        </w:rPr>
        <w:t xml:space="preserve">. . . . . . . . . . . . </w:t>
      </w:r>
    </w:p>
    <w:bookmarkEnd w:id="5"/>
    <w:p w:rsidR="00D527EB" w:rsidRPr="00EE72EA" w:rsidRDefault="00D527EB" w:rsidP="00D527EB">
      <w:pPr>
        <w:pStyle w:val="Textoindependiente"/>
        <w:rPr>
          <w:rFonts w:ascii="Calibri" w:hAnsi="Calibri"/>
          <w:sz w:val="22"/>
          <w:szCs w:val="26"/>
        </w:rPr>
      </w:pPr>
    </w:p>
    <w:p w:rsidR="00D527EB" w:rsidRPr="00EE72EA" w:rsidRDefault="00D527EB" w:rsidP="00D527EB">
      <w:pPr>
        <w:pStyle w:val="Textoindependiente"/>
        <w:ind w:firstLine="708"/>
        <w:rPr>
          <w:rFonts w:ascii="Calibri" w:hAnsi="Calibri" w:cs="Arial"/>
          <w:sz w:val="26"/>
          <w:szCs w:val="26"/>
        </w:rPr>
      </w:pPr>
      <w:r w:rsidRPr="00EE72EA">
        <w:rPr>
          <w:rFonts w:ascii="Calibri" w:hAnsi="Calibri" w:cs="Arial"/>
          <w:sz w:val="26"/>
          <w:szCs w:val="26"/>
        </w:rPr>
        <w:t xml:space="preserve">Notifíquese a las autoridades demandadas por oficio y a la parte actora personalmente. . . . . . . . . . . . . . . . . . . . . . . . . . . . . . . . . . . . . . . . . . . . . . . . . . . </w:t>
      </w:r>
      <w:proofErr w:type="gramStart"/>
      <w:r w:rsidRPr="00EE72EA">
        <w:rPr>
          <w:rFonts w:ascii="Calibri" w:hAnsi="Calibri" w:cs="Arial"/>
          <w:sz w:val="26"/>
          <w:szCs w:val="26"/>
        </w:rPr>
        <w:t>. . . .</w:t>
      </w:r>
      <w:proofErr w:type="gramEnd"/>
      <w:r w:rsidRPr="00EE72EA">
        <w:rPr>
          <w:rFonts w:ascii="Calibri" w:hAnsi="Calibri" w:cs="Arial"/>
          <w:sz w:val="26"/>
          <w:szCs w:val="26"/>
        </w:rPr>
        <w:t xml:space="preserve"> . </w:t>
      </w:r>
    </w:p>
    <w:p w:rsidR="00D527EB" w:rsidRPr="00EE72EA" w:rsidRDefault="00D527EB" w:rsidP="00D527EB">
      <w:pPr>
        <w:pStyle w:val="Textoindependiente"/>
        <w:rPr>
          <w:rFonts w:ascii="Calibri" w:hAnsi="Calibri" w:cs="Arial"/>
          <w:sz w:val="22"/>
          <w:szCs w:val="26"/>
        </w:rPr>
      </w:pPr>
    </w:p>
    <w:p w:rsidR="00D527EB" w:rsidRPr="00EE72EA" w:rsidRDefault="00D527EB" w:rsidP="00FC3EAC">
      <w:pPr>
        <w:jc w:val="both"/>
        <w:rPr>
          <w:rFonts w:ascii="Calibri" w:eastAsia="Calibri" w:hAnsi="Calibri" w:cs="Calibri"/>
          <w:b/>
          <w:bCs/>
          <w:sz w:val="26"/>
          <w:szCs w:val="26"/>
        </w:rPr>
      </w:pPr>
      <w:r w:rsidRPr="00EE72EA">
        <w:rPr>
          <w:rFonts w:ascii="Calibri" w:hAnsi="Calibri" w:cs="Arial"/>
          <w:sz w:val="26"/>
          <w:szCs w:val="26"/>
        </w:rPr>
        <w:tab/>
        <w:t xml:space="preserve">En su oportunidad, archívese este expediente, como asunto totalmente concluido y </w:t>
      </w:r>
      <w:r w:rsidR="001C4EA5" w:rsidRPr="00EE72EA">
        <w:rPr>
          <w:rFonts w:ascii="Calibri" w:hAnsi="Calibri" w:cs="Arial"/>
          <w:sz w:val="26"/>
          <w:szCs w:val="26"/>
        </w:rPr>
        <w:t>Regístrese en el Sistema de Control de Expedientes de los Juzgados Administrativos Municipales</w:t>
      </w:r>
      <w:r w:rsidR="00FC3EAC" w:rsidRPr="00EE72EA">
        <w:rPr>
          <w:rFonts w:ascii="Calibri" w:eastAsia="Calibri" w:hAnsi="Calibri" w:cs="Calibri"/>
          <w:sz w:val="26"/>
          <w:szCs w:val="26"/>
        </w:rPr>
        <w:t xml:space="preserve">. . . . </w:t>
      </w:r>
      <w:r w:rsidR="001C4EA5" w:rsidRPr="00EE72EA">
        <w:rPr>
          <w:rFonts w:ascii="Calibri" w:hAnsi="Calibri" w:cs="Arial"/>
          <w:sz w:val="26"/>
          <w:szCs w:val="26"/>
        </w:rPr>
        <w:t xml:space="preserve">. . . . . . . . . . . . . . . . . . . . . . . . . . . . . . . . . . . . . . . . . </w:t>
      </w:r>
    </w:p>
    <w:p w:rsidR="00D527EB" w:rsidRPr="00EE72EA" w:rsidRDefault="00D527EB" w:rsidP="00D527EB">
      <w:pPr>
        <w:pStyle w:val="Textoindependiente"/>
        <w:rPr>
          <w:rFonts w:ascii="Calibri" w:hAnsi="Calibri" w:cs="Arial"/>
          <w:sz w:val="22"/>
          <w:szCs w:val="26"/>
          <w:lang w:val="es-ES"/>
        </w:rPr>
      </w:pPr>
    </w:p>
    <w:p w:rsidR="00D527EB" w:rsidRPr="00EE72EA" w:rsidRDefault="00D527EB" w:rsidP="00D527EB">
      <w:pPr>
        <w:ind w:firstLine="708"/>
        <w:jc w:val="both"/>
        <w:rPr>
          <w:rFonts w:ascii="Calibri" w:eastAsia="Calibri" w:hAnsi="Calibri" w:cs="Calibri"/>
          <w:sz w:val="26"/>
          <w:szCs w:val="26"/>
          <w:lang w:val="es-MX"/>
        </w:rPr>
      </w:pPr>
      <w:r w:rsidRPr="00EE72EA">
        <w:rPr>
          <w:rFonts w:ascii="Calibri" w:eastAsia="Calibri" w:hAnsi="Calibri" w:cs="Calibri"/>
          <w:sz w:val="26"/>
          <w:szCs w:val="26"/>
          <w:lang w:val="es-MX"/>
        </w:rPr>
        <w:t xml:space="preserve">Así lo resolvió y firma el Licenciado </w:t>
      </w:r>
      <w:r w:rsidRPr="00EE72EA">
        <w:rPr>
          <w:rFonts w:ascii="Calibri" w:eastAsia="Calibri" w:hAnsi="Calibri" w:cs="Calibri"/>
          <w:b/>
          <w:bCs/>
          <w:sz w:val="26"/>
          <w:szCs w:val="26"/>
          <w:lang w:val="es-MX"/>
        </w:rPr>
        <w:t>Ernesto Alejandro Mora Álvarez</w:t>
      </w:r>
      <w:r w:rsidRPr="00EE72EA">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EE72EA">
        <w:rPr>
          <w:rFonts w:ascii="Calibri" w:eastAsia="Calibri" w:hAnsi="Calibri" w:cs="Calibri"/>
          <w:b/>
          <w:bCs/>
          <w:sz w:val="26"/>
          <w:szCs w:val="26"/>
          <w:lang w:val="es-MX"/>
        </w:rPr>
        <w:t>María del Rocío Villanueva Sánchez</w:t>
      </w:r>
      <w:r w:rsidRPr="00EE72EA">
        <w:rPr>
          <w:rFonts w:ascii="Calibri" w:eastAsia="Calibri" w:hAnsi="Calibri" w:cs="Calibri"/>
          <w:sz w:val="26"/>
          <w:szCs w:val="26"/>
          <w:lang w:val="es-MX"/>
        </w:rPr>
        <w:t>, quien da fe. . . . . . . . . . . . . . . . . . . . . . . . . . . . . . . . . . . . . . . . . .</w:t>
      </w:r>
    </w:p>
    <w:p w:rsidR="00D527EB" w:rsidRPr="00EE72EA" w:rsidRDefault="00D527EB" w:rsidP="00D527EB"/>
    <w:p w:rsidR="00D527EB" w:rsidRPr="00EE72EA" w:rsidRDefault="00D527EB" w:rsidP="00D527EB"/>
    <w:p w:rsidR="00CB0374" w:rsidRPr="00EE72EA" w:rsidRDefault="00CB0374"/>
    <w:sectPr w:rsidR="00CB0374" w:rsidRPr="00EE72EA" w:rsidSect="0018318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9F8" w:rsidRDefault="00A459F8">
      <w:r>
        <w:separator/>
      </w:r>
    </w:p>
  </w:endnote>
  <w:endnote w:type="continuationSeparator" w:id="0">
    <w:p w:rsidR="00A459F8" w:rsidRDefault="00A4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9F8" w:rsidRDefault="00A459F8">
      <w:r>
        <w:separator/>
      </w:r>
    </w:p>
  </w:footnote>
  <w:footnote w:type="continuationSeparator" w:id="0">
    <w:p w:rsidR="00A459F8" w:rsidRDefault="00A4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80" w:rsidRDefault="007754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3180" w:rsidRDefault="008E3B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180" w:rsidRDefault="007754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0B29">
      <w:rPr>
        <w:rStyle w:val="Nmerodepgina"/>
        <w:noProof/>
      </w:rPr>
      <w:t>9</w:t>
    </w:r>
    <w:r>
      <w:rPr>
        <w:rStyle w:val="Nmerodepgina"/>
      </w:rPr>
      <w:fldChar w:fldCharType="end"/>
    </w:r>
  </w:p>
  <w:p w:rsidR="00183180" w:rsidRDefault="008E3B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EB"/>
    <w:rsid w:val="00007FB1"/>
    <w:rsid w:val="00091D46"/>
    <w:rsid w:val="000B4458"/>
    <w:rsid w:val="000D2A18"/>
    <w:rsid w:val="000F398F"/>
    <w:rsid w:val="000F5623"/>
    <w:rsid w:val="00101E8B"/>
    <w:rsid w:val="00117AC4"/>
    <w:rsid w:val="00120C32"/>
    <w:rsid w:val="0015378E"/>
    <w:rsid w:val="001670FA"/>
    <w:rsid w:val="001952C2"/>
    <w:rsid w:val="001B64C2"/>
    <w:rsid w:val="001C4EA5"/>
    <w:rsid w:val="001E07A1"/>
    <w:rsid w:val="00200576"/>
    <w:rsid w:val="00232D5F"/>
    <w:rsid w:val="002558C5"/>
    <w:rsid w:val="0028598D"/>
    <w:rsid w:val="002C5C05"/>
    <w:rsid w:val="00313130"/>
    <w:rsid w:val="00327050"/>
    <w:rsid w:val="00355DE1"/>
    <w:rsid w:val="0037638F"/>
    <w:rsid w:val="003829DA"/>
    <w:rsid w:val="003E63E1"/>
    <w:rsid w:val="00454B00"/>
    <w:rsid w:val="004A5759"/>
    <w:rsid w:val="004C3F33"/>
    <w:rsid w:val="004D13D6"/>
    <w:rsid w:val="0050340F"/>
    <w:rsid w:val="005205B2"/>
    <w:rsid w:val="00521BCA"/>
    <w:rsid w:val="005247E2"/>
    <w:rsid w:val="00570ACB"/>
    <w:rsid w:val="005740A1"/>
    <w:rsid w:val="005854BC"/>
    <w:rsid w:val="005F7A04"/>
    <w:rsid w:val="00620969"/>
    <w:rsid w:val="00635A64"/>
    <w:rsid w:val="00640A6D"/>
    <w:rsid w:val="00687E5F"/>
    <w:rsid w:val="006C01B3"/>
    <w:rsid w:val="006C6587"/>
    <w:rsid w:val="006D486E"/>
    <w:rsid w:val="006F1166"/>
    <w:rsid w:val="006F4012"/>
    <w:rsid w:val="00754774"/>
    <w:rsid w:val="00763CA7"/>
    <w:rsid w:val="007754C0"/>
    <w:rsid w:val="00781B9A"/>
    <w:rsid w:val="0079220B"/>
    <w:rsid w:val="007943CB"/>
    <w:rsid w:val="007A12C9"/>
    <w:rsid w:val="00831323"/>
    <w:rsid w:val="00834C50"/>
    <w:rsid w:val="00850FE3"/>
    <w:rsid w:val="0088480C"/>
    <w:rsid w:val="008A49F6"/>
    <w:rsid w:val="008E47F6"/>
    <w:rsid w:val="009903F5"/>
    <w:rsid w:val="009A0D5E"/>
    <w:rsid w:val="00A03290"/>
    <w:rsid w:val="00A11044"/>
    <w:rsid w:val="00A40B29"/>
    <w:rsid w:val="00A459F8"/>
    <w:rsid w:val="00A547F6"/>
    <w:rsid w:val="00A55988"/>
    <w:rsid w:val="00A779E6"/>
    <w:rsid w:val="00AB7612"/>
    <w:rsid w:val="00B07012"/>
    <w:rsid w:val="00B14D99"/>
    <w:rsid w:val="00B152CF"/>
    <w:rsid w:val="00B37788"/>
    <w:rsid w:val="00B853CE"/>
    <w:rsid w:val="00B911E8"/>
    <w:rsid w:val="00BC3180"/>
    <w:rsid w:val="00C0421D"/>
    <w:rsid w:val="00C054C4"/>
    <w:rsid w:val="00C11357"/>
    <w:rsid w:val="00C234F6"/>
    <w:rsid w:val="00C33B18"/>
    <w:rsid w:val="00C35104"/>
    <w:rsid w:val="00C41F61"/>
    <w:rsid w:val="00C61132"/>
    <w:rsid w:val="00C902FE"/>
    <w:rsid w:val="00CB0374"/>
    <w:rsid w:val="00D218BD"/>
    <w:rsid w:val="00D2248F"/>
    <w:rsid w:val="00D26366"/>
    <w:rsid w:val="00D30E7A"/>
    <w:rsid w:val="00D40AF3"/>
    <w:rsid w:val="00D527EB"/>
    <w:rsid w:val="00D93ECA"/>
    <w:rsid w:val="00DB39E1"/>
    <w:rsid w:val="00DB7A61"/>
    <w:rsid w:val="00E051C7"/>
    <w:rsid w:val="00E146B5"/>
    <w:rsid w:val="00E171FE"/>
    <w:rsid w:val="00E22E64"/>
    <w:rsid w:val="00E60C50"/>
    <w:rsid w:val="00E8223D"/>
    <w:rsid w:val="00EA46EF"/>
    <w:rsid w:val="00EE72EA"/>
    <w:rsid w:val="00EF36BC"/>
    <w:rsid w:val="00F00895"/>
    <w:rsid w:val="00F22337"/>
    <w:rsid w:val="00F573A8"/>
    <w:rsid w:val="00F6062B"/>
    <w:rsid w:val="00F81DBF"/>
    <w:rsid w:val="00FC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D12B"/>
  <w15:chartTrackingRefBased/>
  <w15:docId w15:val="{F5D93959-A2FD-45E6-821F-93DB447F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E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527E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27EB"/>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527EB"/>
    <w:pPr>
      <w:jc w:val="both"/>
    </w:pPr>
    <w:rPr>
      <w:lang w:val="es-MX"/>
    </w:rPr>
  </w:style>
  <w:style w:type="character" w:customStyle="1" w:styleId="TextoindependienteCar">
    <w:name w:val="Texto independiente Car"/>
    <w:basedOn w:val="Fuentedeprrafopredeter"/>
    <w:link w:val="Textoindependiente"/>
    <w:rsid w:val="00D527EB"/>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D527EB"/>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D527EB"/>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D527EB"/>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D527EB"/>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D527EB"/>
  </w:style>
  <w:style w:type="paragraph" w:styleId="Encabezado">
    <w:name w:val="header"/>
    <w:basedOn w:val="Normal"/>
    <w:link w:val="EncabezadoCar"/>
    <w:semiHidden/>
    <w:rsid w:val="00D527EB"/>
    <w:pPr>
      <w:tabs>
        <w:tab w:val="center" w:pos="4419"/>
        <w:tab w:val="right" w:pos="8838"/>
      </w:tabs>
    </w:pPr>
    <w:rPr>
      <w:lang w:val="es-MX"/>
    </w:rPr>
  </w:style>
  <w:style w:type="character" w:customStyle="1" w:styleId="EncabezadoCar">
    <w:name w:val="Encabezado Car"/>
    <w:basedOn w:val="Fuentedeprrafopredeter"/>
    <w:link w:val="Encabezado"/>
    <w:semiHidden/>
    <w:rsid w:val="00D527EB"/>
    <w:rPr>
      <w:rFonts w:ascii="Times New Roman" w:eastAsia="Times New Roman" w:hAnsi="Times New Roman" w:cs="Times New Roman"/>
      <w:sz w:val="24"/>
      <w:szCs w:val="24"/>
      <w:lang w:val="es-MX" w:eastAsia="es-ES"/>
    </w:rPr>
  </w:style>
  <w:style w:type="paragraph" w:customStyle="1" w:styleId="Normal0">
    <w:name w:val="[Normal]"/>
    <w:rsid w:val="00D527EB"/>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unhideWhenUsed/>
    <w:rsid w:val="00D527EB"/>
    <w:pPr>
      <w:spacing w:after="120"/>
      <w:ind w:left="283"/>
    </w:pPr>
    <w:rPr>
      <w:lang w:val="es-MX"/>
    </w:rPr>
  </w:style>
  <w:style w:type="character" w:customStyle="1" w:styleId="SangradetextonormalCar">
    <w:name w:val="Sangría de texto normal Car"/>
    <w:basedOn w:val="Fuentedeprrafopredeter"/>
    <w:link w:val="Sangradetextonormal"/>
    <w:semiHidden/>
    <w:rsid w:val="00D527E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75543">
      <w:bodyDiv w:val="1"/>
      <w:marLeft w:val="0"/>
      <w:marRight w:val="0"/>
      <w:marTop w:val="0"/>
      <w:marBottom w:val="0"/>
      <w:divBdr>
        <w:top w:val="none" w:sz="0" w:space="0" w:color="auto"/>
        <w:left w:val="none" w:sz="0" w:space="0" w:color="auto"/>
        <w:bottom w:val="none" w:sz="0" w:space="0" w:color="auto"/>
        <w:right w:val="none" w:sz="0" w:space="0" w:color="auto"/>
      </w:divBdr>
    </w:div>
    <w:div w:id="1522621372">
      <w:bodyDiv w:val="1"/>
      <w:marLeft w:val="0"/>
      <w:marRight w:val="0"/>
      <w:marTop w:val="0"/>
      <w:marBottom w:val="0"/>
      <w:divBdr>
        <w:top w:val="none" w:sz="0" w:space="0" w:color="auto"/>
        <w:left w:val="none" w:sz="0" w:space="0" w:color="auto"/>
        <w:bottom w:val="none" w:sz="0" w:space="0" w:color="auto"/>
        <w:right w:val="none" w:sz="0" w:space="0" w:color="auto"/>
      </w:divBdr>
    </w:div>
    <w:div w:id="166042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4254</Words>
  <Characters>23401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2020-07-28T18:46:00Z</dcterms:created>
  <dcterms:modified xsi:type="dcterms:W3CDTF">2020-07-30T16:12:00Z</dcterms:modified>
</cp:coreProperties>
</file>