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154" w:rsidRPr="00272212" w:rsidRDefault="00750154" w:rsidP="00750154">
      <w:pPr>
        <w:pStyle w:val="Textoindependiente"/>
        <w:ind w:firstLine="708"/>
        <w:rPr>
          <w:rFonts w:asciiTheme="minorHAnsi" w:hAnsiTheme="minorHAnsi"/>
          <w:bCs/>
          <w:iCs/>
          <w:sz w:val="26"/>
        </w:rPr>
      </w:pPr>
      <w:bookmarkStart w:id="0" w:name="_GoBack"/>
      <w:bookmarkEnd w:id="0"/>
      <w:r w:rsidRPr="00272212">
        <w:rPr>
          <w:rFonts w:asciiTheme="minorHAnsi" w:hAnsiTheme="minorHAnsi"/>
          <w:b/>
          <w:bCs/>
          <w:iCs/>
          <w:sz w:val="26"/>
        </w:rPr>
        <w:t xml:space="preserve">León, Guanajuato, a </w:t>
      </w:r>
      <w:r w:rsidR="004A29F6" w:rsidRPr="00272212">
        <w:rPr>
          <w:rFonts w:asciiTheme="minorHAnsi" w:hAnsiTheme="minorHAnsi"/>
          <w:b/>
          <w:bCs/>
          <w:iCs/>
          <w:sz w:val="26"/>
        </w:rPr>
        <w:t xml:space="preserve">17 diecisiete </w:t>
      </w:r>
      <w:r w:rsidR="003A35D5" w:rsidRPr="00272212">
        <w:rPr>
          <w:rFonts w:asciiTheme="minorHAnsi" w:hAnsiTheme="minorHAnsi"/>
          <w:b/>
          <w:bCs/>
          <w:iCs/>
          <w:sz w:val="26"/>
        </w:rPr>
        <w:t>de junio</w:t>
      </w:r>
      <w:r w:rsidRPr="00272212">
        <w:rPr>
          <w:rFonts w:asciiTheme="minorHAnsi" w:hAnsiTheme="minorHAnsi"/>
          <w:b/>
          <w:bCs/>
          <w:iCs/>
          <w:sz w:val="26"/>
        </w:rPr>
        <w:t xml:space="preserve"> del año 2020 dos mil veinte</w:t>
      </w:r>
      <w:proofErr w:type="gramStart"/>
      <w:r w:rsidRPr="00272212">
        <w:rPr>
          <w:rFonts w:asciiTheme="minorHAnsi" w:hAnsiTheme="minorHAnsi"/>
          <w:bCs/>
          <w:iCs/>
          <w:sz w:val="26"/>
        </w:rPr>
        <w:t>. .</w:t>
      </w:r>
      <w:proofErr w:type="gramEnd"/>
      <w:r w:rsidRPr="00272212">
        <w:rPr>
          <w:rFonts w:asciiTheme="minorHAnsi" w:hAnsiTheme="minorHAnsi"/>
          <w:bCs/>
          <w:iCs/>
          <w:sz w:val="26"/>
        </w:rPr>
        <w:t xml:space="preserve"> </w:t>
      </w:r>
    </w:p>
    <w:p w:rsidR="00750154" w:rsidRPr="00272212" w:rsidRDefault="00750154" w:rsidP="00750154">
      <w:pPr>
        <w:pStyle w:val="Textoindependiente"/>
        <w:ind w:firstLine="708"/>
        <w:rPr>
          <w:rFonts w:asciiTheme="minorHAnsi" w:hAnsiTheme="minorHAnsi"/>
          <w:bCs/>
          <w:iCs/>
          <w:sz w:val="26"/>
        </w:rPr>
      </w:pPr>
    </w:p>
    <w:p w:rsidR="00750154" w:rsidRPr="00272212" w:rsidRDefault="00750154" w:rsidP="00750154">
      <w:pPr>
        <w:pStyle w:val="Textoindependiente"/>
        <w:ind w:firstLine="708"/>
        <w:rPr>
          <w:rFonts w:asciiTheme="minorHAnsi" w:hAnsiTheme="minorHAnsi" w:cs="Arial"/>
          <w:sz w:val="26"/>
        </w:rPr>
      </w:pPr>
      <w:r w:rsidRPr="00272212">
        <w:rPr>
          <w:rFonts w:asciiTheme="minorHAnsi" w:hAnsiTheme="minorHAnsi"/>
          <w:b/>
          <w:bCs/>
          <w:i/>
          <w:iCs/>
          <w:sz w:val="26"/>
        </w:rPr>
        <w:t>V I S T O S</w:t>
      </w:r>
      <w:r w:rsidR="00A53DDE" w:rsidRPr="00272212">
        <w:rPr>
          <w:rFonts w:asciiTheme="minorHAnsi" w:hAnsiTheme="minorHAnsi"/>
          <w:sz w:val="26"/>
        </w:rPr>
        <w:t xml:space="preserve"> </w:t>
      </w:r>
      <w:r w:rsidRPr="00272212">
        <w:rPr>
          <w:rFonts w:asciiTheme="minorHAnsi" w:hAnsiTheme="minorHAnsi"/>
          <w:sz w:val="26"/>
        </w:rPr>
        <w:t xml:space="preserve">para dictar sentencia definitiva, los autos del proceso administrativo identificado con el número </w:t>
      </w:r>
      <w:r w:rsidRPr="00272212">
        <w:rPr>
          <w:rFonts w:asciiTheme="minorHAnsi" w:hAnsiTheme="minorHAnsi"/>
          <w:b/>
          <w:sz w:val="26"/>
        </w:rPr>
        <w:t>0724</w:t>
      </w:r>
      <w:r w:rsidRPr="00272212">
        <w:rPr>
          <w:rFonts w:asciiTheme="minorHAnsi" w:hAnsiTheme="minorHAnsi"/>
          <w:b/>
          <w:bCs/>
          <w:iCs/>
          <w:sz w:val="26"/>
        </w:rPr>
        <w:t>/</w:t>
      </w:r>
      <w:r w:rsidRPr="00272212">
        <w:rPr>
          <w:rFonts w:asciiTheme="minorHAnsi" w:hAnsiTheme="minorHAnsi"/>
          <w:b/>
          <w:iCs/>
          <w:sz w:val="26"/>
        </w:rPr>
        <w:t>2doJAM/2017-JN</w:t>
      </w:r>
      <w:r w:rsidRPr="00272212">
        <w:rPr>
          <w:rFonts w:asciiTheme="minorHAnsi" w:hAnsiTheme="minorHAnsi"/>
          <w:sz w:val="26"/>
        </w:rPr>
        <w:t xml:space="preserve"> promovido </w:t>
      </w:r>
      <w:r w:rsidR="00272212" w:rsidRPr="00272212">
        <w:rPr>
          <w:rFonts w:ascii="Arial Narrow" w:hAnsi="Arial Narrow"/>
          <w:b/>
          <w:bCs/>
          <w:sz w:val="27"/>
          <w:szCs w:val="27"/>
        </w:rPr>
        <w:t>(…</w:t>
      </w:r>
      <w:proofErr w:type="gramStart"/>
      <w:r w:rsidR="00272212" w:rsidRPr="00272212">
        <w:rPr>
          <w:rFonts w:ascii="Arial Narrow" w:hAnsi="Arial Narrow"/>
          <w:b/>
          <w:bCs/>
          <w:sz w:val="27"/>
          <w:szCs w:val="27"/>
        </w:rPr>
        <w:t>)</w:t>
      </w:r>
      <w:r w:rsidRPr="00272212">
        <w:rPr>
          <w:rFonts w:asciiTheme="minorHAnsi" w:hAnsiTheme="minorHAnsi"/>
          <w:sz w:val="26"/>
        </w:rPr>
        <w:t>,</w:t>
      </w:r>
      <w:r w:rsidRPr="00272212">
        <w:rPr>
          <w:rFonts w:asciiTheme="minorHAnsi" w:hAnsiTheme="minorHAnsi"/>
          <w:i/>
          <w:sz w:val="26"/>
        </w:rPr>
        <w:t xml:space="preserve"> </w:t>
      </w:r>
      <w:r w:rsidRPr="00272212">
        <w:rPr>
          <w:rFonts w:asciiTheme="minorHAnsi" w:hAnsiTheme="minorHAnsi"/>
          <w:sz w:val="26"/>
        </w:rPr>
        <w:t xml:space="preserve"> </w:t>
      </w:r>
      <w:r w:rsidRPr="00272212">
        <w:rPr>
          <w:rFonts w:asciiTheme="minorHAnsi" w:hAnsiTheme="minorHAnsi" w:cs="Arial"/>
          <w:bCs/>
          <w:iCs/>
          <w:sz w:val="26"/>
        </w:rPr>
        <w:t>y</w:t>
      </w:r>
      <w:proofErr w:type="gramEnd"/>
      <w:r w:rsidRPr="00272212">
        <w:rPr>
          <w:rFonts w:asciiTheme="minorHAnsi" w:hAnsiTheme="minorHAnsi" w:cs="Arial"/>
          <w:bCs/>
          <w:iCs/>
          <w:sz w:val="26"/>
        </w:rPr>
        <w:t xml:space="preserve">, </w:t>
      </w:r>
      <w:r w:rsidRPr="00272212">
        <w:rPr>
          <w:rFonts w:asciiTheme="minorHAnsi" w:hAnsiTheme="minorHAnsi" w:cs="Arial"/>
          <w:sz w:val="26"/>
        </w:rPr>
        <w:t xml:space="preserve">. . . . . . . . . . . . . . . . . . . . . . . . . . . . . . . . </w:t>
      </w:r>
    </w:p>
    <w:p w:rsidR="00750154" w:rsidRPr="00272212" w:rsidRDefault="00750154" w:rsidP="00750154">
      <w:pPr>
        <w:pStyle w:val="Textoindependiente"/>
        <w:rPr>
          <w:rFonts w:asciiTheme="minorHAnsi" w:hAnsiTheme="minorHAnsi" w:cs="Arial"/>
          <w:sz w:val="26"/>
        </w:rPr>
      </w:pPr>
    </w:p>
    <w:p w:rsidR="00750154" w:rsidRPr="00272212" w:rsidRDefault="00750154" w:rsidP="00750154">
      <w:pPr>
        <w:pStyle w:val="Textoindependiente"/>
        <w:ind w:firstLine="708"/>
        <w:jc w:val="center"/>
        <w:rPr>
          <w:rFonts w:asciiTheme="minorHAnsi" w:hAnsiTheme="minorHAnsi" w:cs="Arial"/>
          <w:b/>
          <w:bCs/>
          <w:sz w:val="26"/>
        </w:rPr>
      </w:pPr>
      <w:r w:rsidRPr="00272212">
        <w:rPr>
          <w:rFonts w:asciiTheme="minorHAnsi" w:hAnsiTheme="minorHAnsi" w:cs="Arial"/>
          <w:b/>
          <w:bCs/>
          <w:i/>
          <w:iCs/>
          <w:sz w:val="26"/>
        </w:rPr>
        <w:t xml:space="preserve">R E S U L T A N D </w:t>
      </w:r>
      <w:proofErr w:type="gramStart"/>
      <w:r w:rsidRPr="00272212">
        <w:rPr>
          <w:rFonts w:asciiTheme="minorHAnsi" w:hAnsiTheme="minorHAnsi" w:cs="Arial"/>
          <w:b/>
          <w:bCs/>
          <w:i/>
          <w:iCs/>
          <w:sz w:val="26"/>
        </w:rPr>
        <w:t>O :</w:t>
      </w:r>
      <w:proofErr w:type="gramEnd"/>
    </w:p>
    <w:p w:rsidR="00750154" w:rsidRPr="00272212" w:rsidRDefault="00750154" w:rsidP="00750154">
      <w:pPr>
        <w:ind w:firstLine="708"/>
        <w:jc w:val="both"/>
        <w:rPr>
          <w:rFonts w:asciiTheme="minorHAnsi" w:hAnsiTheme="minorHAnsi" w:cs="Arial"/>
          <w:b/>
          <w:bCs/>
          <w:i/>
          <w:iCs/>
          <w:sz w:val="26"/>
        </w:rPr>
      </w:pPr>
    </w:p>
    <w:p w:rsidR="00750154" w:rsidRPr="00272212" w:rsidRDefault="00750154" w:rsidP="00750154">
      <w:pPr>
        <w:ind w:firstLine="708"/>
        <w:jc w:val="both"/>
        <w:rPr>
          <w:rFonts w:asciiTheme="minorHAnsi" w:hAnsiTheme="minorHAnsi"/>
          <w:sz w:val="26"/>
          <w:szCs w:val="26"/>
        </w:rPr>
      </w:pPr>
      <w:proofErr w:type="gramStart"/>
      <w:r w:rsidRPr="00272212">
        <w:rPr>
          <w:rFonts w:asciiTheme="minorHAnsi" w:hAnsiTheme="minorHAnsi" w:cs="Arial"/>
          <w:b/>
          <w:bCs/>
          <w:i/>
          <w:iCs/>
          <w:sz w:val="26"/>
        </w:rPr>
        <w:t>PRIMERO.-</w:t>
      </w:r>
      <w:proofErr w:type="gramEnd"/>
      <w:r w:rsidRPr="00272212">
        <w:rPr>
          <w:rFonts w:asciiTheme="minorHAnsi" w:hAnsiTheme="minorHAnsi" w:cs="Arial"/>
          <w:b/>
          <w:bCs/>
          <w:i/>
          <w:iCs/>
          <w:sz w:val="26"/>
        </w:rPr>
        <w:t xml:space="preserve"> </w:t>
      </w:r>
      <w:r w:rsidRPr="00272212">
        <w:rPr>
          <w:rFonts w:asciiTheme="minorHAnsi" w:hAnsiTheme="minorHAnsi"/>
          <w:sz w:val="26"/>
          <w:szCs w:val="26"/>
        </w:rPr>
        <w:t xml:space="preserve">Por escrito presentado el día </w:t>
      </w:r>
      <w:r w:rsidR="008C2056" w:rsidRPr="00272212">
        <w:rPr>
          <w:rFonts w:asciiTheme="minorHAnsi" w:hAnsiTheme="minorHAnsi"/>
          <w:sz w:val="26"/>
          <w:szCs w:val="26"/>
        </w:rPr>
        <w:t>11</w:t>
      </w:r>
      <w:r w:rsidRPr="00272212">
        <w:rPr>
          <w:rFonts w:asciiTheme="minorHAnsi" w:hAnsiTheme="minorHAnsi"/>
          <w:sz w:val="26"/>
          <w:szCs w:val="26"/>
        </w:rPr>
        <w:t xml:space="preserve"> o</w:t>
      </w:r>
      <w:r w:rsidR="008C2056" w:rsidRPr="00272212">
        <w:rPr>
          <w:rFonts w:asciiTheme="minorHAnsi" w:hAnsiTheme="minorHAnsi"/>
          <w:sz w:val="26"/>
          <w:szCs w:val="26"/>
        </w:rPr>
        <w:t>nce</w:t>
      </w:r>
      <w:r w:rsidRPr="00272212">
        <w:rPr>
          <w:rFonts w:asciiTheme="minorHAnsi" w:hAnsiTheme="minorHAnsi"/>
          <w:sz w:val="26"/>
          <w:szCs w:val="26"/>
        </w:rPr>
        <w:t xml:space="preserve"> de </w:t>
      </w:r>
      <w:r w:rsidR="008C2056" w:rsidRPr="00272212">
        <w:rPr>
          <w:rFonts w:asciiTheme="minorHAnsi" w:hAnsiTheme="minorHAnsi"/>
          <w:sz w:val="26"/>
          <w:szCs w:val="26"/>
        </w:rPr>
        <w:t>julio</w:t>
      </w:r>
      <w:r w:rsidRPr="00272212">
        <w:rPr>
          <w:rFonts w:asciiTheme="minorHAnsi" w:hAnsiTheme="minorHAnsi"/>
          <w:sz w:val="26"/>
          <w:szCs w:val="26"/>
        </w:rPr>
        <w:t xml:space="preserve"> del año 201</w:t>
      </w:r>
      <w:r w:rsidR="008C2056" w:rsidRPr="00272212">
        <w:rPr>
          <w:rFonts w:asciiTheme="minorHAnsi" w:hAnsiTheme="minorHAnsi"/>
          <w:sz w:val="26"/>
          <w:szCs w:val="26"/>
        </w:rPr>
        <w:t>7</w:t>
      </w:r>
      <w:r w:rsidRPr="00272212">
        <w:rPr>
          <w:rFonts w:asciiTheme="minorHAnsi" w:hAnsiTheme="minorHAnsi"/>
          <w:sz w:val="26"/>
          <w:szCs w:val="26"/>
        </w:rPr>
        <w:t xml:space="preserve"> dos mil dieci</w:t>
      </w:r>
      <w:r w:rsidR="008C2056" w:rsidRPr="00272212">
        <w:rPr>
          <w:rFonts w:asciiTheme="minorHAnsi" w:hAnsiTheme="minorHAnsi"/>
          <w:sz w:val="26"/>
          <w:szCs w:val="26"/>
        </w:rPr>
        <w:t>siete</w:t>
      </w:r>
      <w:r w:rsidRPr="00272212">
        <w:rPr>
          <w:rFonts w:asciiTheme="minorHAnsi" w:hAnsiTheme="minorHAnsi"/>
          <w:sz w:val="26"/>
          <w:szCs w:val="26"/>
        </w:rPr>
        <w:t>, en la Oficialía Común de Partes de los Juzgados Administrativos Municipales, l</w:t>
      </w:r>
      <w:r w:rsidR="008C2056" w:rsidRPr="00272212">
        <w:rPr>
          <w:rFonts w:asciiTheme="minorHAnsi" w:hAnsiTheme="minorHAnsi"/>
          <w:sz w:val="26"/>
          <w:szCs w:val="26"/>
        </w:rPr>
        <w:t>a</w:t>
      </w:r>
      <w:r w:rsidRPr="00272212">
        <w:rPr>
          <w:rFonts w:asciiTheme="minorHAnsi" w:hAnsiTheme="minorHAnsi"/>
          <w:sz w:val="26"/>
          <w:szCs w:val="26"/>
        </w:rPr>
        <w:t xml:space="preserve"> ciudadan</w:t>
      </w:r>
      <w:r w:rsidR="008C2056" w:rsidRPr="00272212">
        <w:rPr>
          <w:rFonts w:asciiTheme="minorHAnsi" w:hAnsiTheme="minorHAnsi"/>
          <w:sz w:val="26"/>
          <w:szCs w:val="26"/>
        </w:rPr>
        <w:t>a</w:t>
      </w:r>
      <w:r w:rsidRPr="00272212">
        <w:rPr>
          <w:rFonts w:asciiTheme="minorHAnsi" w:hAnsiTheme="minorHAnsi"/>
          <w:sz w:val="26"/>
          <w:szCs w:val="26"/>
        </w:rPr>
        <w:t xml:space="preserve"> </w:t>
      </w:r>
      <w:r w:rsidR="00272212" w:rsidRPr="00272212">
        <w:rPr>
          <w:rFonts w:ascii="Arial Narrow" w:hAnsi="Arial Narrow"/>
          <w:b/>
          <w:bCs/>
          <w:sz w:val="27"/>
          <w:szCs w:val="27"/>
        </w:rPr>
        <w:t>(…)</w:t>
      </w:r>
      <w:r w:rsidR="00272212" w:rsidRPr="00272212">
        <w:rPr>
          <w:rFonts w:ascii="Arial Narrow" w:hAnsi="Arial Narrow"/>
          <w:b/>
          <w:bCs/>
          <w:sz w:val="27"/>
          <w:szCs w:val="27"/>
        </w:rPr>
        <w:t xml:space="preserve"> </w:t>
      </w:r>
      <w:r w:rsidRPr="00272212">
        <w:rPr>
          <w:rFonts w:asciiTheme="minorHAnsi" w:hAnsiTheme="minorHAnsi"/>
          <w:sz w:val="26"/>
          <w:szCs w:val="26"/>
        </w:rPr>
        <w:t xml:space="preserve">por su propio derecho promovió proceso administrativo, en el que señaló como: . . . . . . . . . . . . . . . . . . . . </w:t>
      </w:r>
    </w:p>
    <w:p w:rsidR="00750154" w:rsidRPr="00272212" w:rsidRDefault="00750154" w:rsidP="00750154">
      <w:pPr>
        <w:ind w:firstLine="708"/>
        <w:jc w:val="center"/>
        <w:rPr>
          <w:rFonts w:asciiTheme="minorHAnsi" w:hAnsiTheme="minorHAnsi"/>
          <w:sz w:val="26"/>
          <w:szCs w:val="26"/>
        </w:rPr>
      </w:pPr>
    </w:p>
    <w:p w:rsidR="00750154" w:rsidRPr="00272212" w:rsidRDefault="00750154" w:rsidP="00750154">
      <w:pPr>
        <w:jc w:val="both"/>
        <w:rPr>
          <w:rFonts w:asciiTheme="minorHAnsi" w:hAnsiTheme="minorHAnsi"/>
          <w:bCs/>
          <w:sz w:val="26"/>
          <w:szCs w:val="26"/>
        </w:rPr>
      </w:pPr>
      <w:r w:rsidRPr="00272212">
        <w:rPr>
          <w:rFonts w:asciiTheme="minorHAnsi" w:hAnsiTheme="minorHAnsi"/>
          <w:b/>
          <w:bCs/>
          <w:sz w:val="26"/>
          <w:szCs w:val="26"/>
        </w:rPr>
        <w:t xml:space="preserve">           a</w:t>
      </w:r>
      <w:proofErr w:type="gramStart"/>
      <w:r w:rsidRPr="00272212">
        <w:rPr>
          <w:rFonts w:asciiTheme="minorHAnsi" w:hAnsiTheme="minorHAnsi"/>
          <w:b/>
          <w:bCs/>
          <w:sz w:val="26"/>
          <w:szCs w:val="26"/>
        </w:rPr>
        <w:t>).-</w:t>
      </w:r>
      <w:proofErr w:type="gramEnd"/>
      <w:r w:rsidRPr="00272212">
        <w:rPr>
          <w:rFonts w:asciiTheme="minorHAnsi" w:hAnsiTheme="minorHAnsi"/>
          <w:b/>
          <w:bCs/>
          <w:sz w:val="26"/>
          <w:szCs w:val="26"/>
        </w:rPr>
        <w:t xml:space="preserve"> Acto impugnado.- </w:t>
      </w:r>
      <w:r w:rsidRPr="00272212">
        <w:rPr>
          <w:rFonts w:asciiTheme="minorHAnsi" w:hAnsiTheme="minorHAnsi"/>
          <w:bCs/>
          <w:sz w:val="26"/>
          <w:szCs w:val="26"/>
        </w:rPr>
        <w:t xml:space="preserve">La resolución emitida dentro del expediente con número </w:t>
      </w:r>
      <w:r w:rsidR="005E1635" w:rsidRPr="00272212">
        <w:rPr>
          <w:rFonts w:asciiTheme="minorHAnsi" w:hAnsiTheme="minorHAnsi"/>
          <w:bCs/>
          <w:sz w:val="26"/>
          <w:szCs w:val="26"/>
        </w:rPr>
        <w:t>908</w:t>
      </w:r>
      <w:r w:rsidRPr="00272212">
        <w:rPr>
          <w:rFonts w:asciiTheme="minorHAnsi" w:hAnsiTheme="minorHAnsi"/>
          <w:bCs/>
          <w:sz w:val="26"/>
          <w:szCs w:val="26"/>
        </w:rPr>
        <w:t>/2015-U, de fecha 2</w:t>
      </w:r>
      <w:r w:rsidR="005E1635" w:rsidRPr="00272212">
        <w:rPr>
          <w:rFonts w:asciiTheme="minorHAnsi" w:hAnsiTheme="minorHAnsi"/>
          <w:bCs/>
          <w:sz w:val="26"/>
          <w:szCs w:val="26"/>
        </w:rPr>
        <w:t>4</w:t>
      </w:r>
      <w:r w:rsidRPr="00272212">
        <w:rPr>
          <w:rFonts w:asciiTheme="minorHAnsi" w:hAnsiTheme="minorHAnsi"/>
          <w:bCs/>
          <w:sz w:val="26"/>
          <w:szCs w:val="26"/>
        </w:rPr>
        <w:t xml:space="preserve"> </w:t>
      </w:r>
      <w:r w:rsidR="005E1635" w:rsidRPr="00272212">
        <w:rPr>
          <w:rFonts w:asciiTheme="minorHAnsi" w:hAnsiTheme="minorHAnsi"/>
          <w:bCs/>
          <w:sz w:val="26"/>
          <w:szCs w:val="26"/>
        </w:rPr>
        <w:t>veinticuatro</w:t>
      </w:r>
      <w:r w:rsidRPr="00272212">
        <w:rPr>
          <w:rFonts w:asciiTheme="minorHAnsi" w:hAnsiTheme="minorHAnsi"/>
          <w:bCs/>
          <w:sz w:val="26"/>
          <w:szCs w:val="26"/>
        </w:rPr>
        <w:t xml:space="preserve"> de </w:t>
      </w:r>
      <w:r w:rsidR="005E1635" w:rsidRPr="00272212">
        <w:rPr>
          <w:rFonts w:asciiTheme="minorHAnsi" w:hAnsiTheme="minorHAnsi"/>
          <w:bCs/>
          <w:sz w:val="26"/>
          <w:szCs w:val="26"/>
        </w:rPr>
        <w:t>mayo</w:t>
      </w:r>
      <w:r w:rsidRPr="00272212">
        <w:rPr>
          <w:rFonts w:asciiTheme="minorHAnsi" w:hAnsiTheme="minorHAnsi"/>
          <w:bCs/>
          <w:sz w:val="26"/>
          <w:szCs w:val="26"/>
        </w:rPr>
        <w:t xml:space="preserve"> del año 2017 dos mil diecisiete; mediante la que se determinó imponer una multa por la cantidad de $</w:t>
      </w:r>
      <w:r w:rsidR="005E1635" w:rsidRPr="00272212">
        <w:rPr>
          <w:rFonts w:asciiTheme="minorHAnsi" w:hAnsiTheme="minorHAnsi"/>
          <w:bCs/>
          <w:sz w:val="26"/>
          <w:szCs w:val="26"/>
        </w:rPr>
        <w:t>1</w:t>
      </w:r>
      <w:r w:rsidRPr="00272212">
        <w:rPr>
          <w:rFonts w:asciiTheme="minorHAnsi" w:hAnsiTheme="minorHAnsi"/>
          <w:bCs/>
          <w:sz w:val="26"/>
          <w:szCs w:val="26"/>
        </w:rPr>
        <w:t>0,</w:t>
      </w:r>
      <w:r w:rsidR="005E1635" w:rsidRPr="00272212">
        <w:rPr>
          <w:rFonts w:asciiTheme="minorHAnsi" w:hAnsiTheme="minorHAnsi"/>
          <w:bCs/>
          <w:sz w:val="26"/>
          <w:szCs w:val="26"/>
        </w:rPr>
        <w:t>515</w:t>
      </w:r>
      <w:r w:rsidRPr="00272212">
        <w:rPr>
          <w:rFonts w:asciiTheme="minorHAnsi" w:hAnsiTheme="minorHAnsi"/>
          <w:bCs/>
          <w:sz w:val="26"/>
          <w:szCs w:val="26"/>
        </w:rPr>
        <w:t>.00 (</w:t>
      </w:r>
      <w:r w:rsidR="005E1635" w:rsidRPr="00272212">
        <w:rPr>
          <w:rFonts w:asciiTheme="minorHAnsi" w:hAnsiTheme="minorHAnsi"/>
          <w:bCs/>
          <w:sz w:val="26"/>
          <w:szCs w:val="26"/>
        </w:rPr>
        <w:t>Diez mil quinientos</w:t>
      </w:r>
      <w:r w:rsidRPr="00272212">
        <w:rPr>
          <w:rFonts w:asciiTheme="minorHAnsi" w:hAnsiTheme="minorHAnsi"/>
          <w:bCs/>
          <w:sz w:val="26"/>
          <w:szCs w:val="26"/>
        </w:rPr>
        <w:t xml:space="preserve"> </w:t>
      </w:r>
      <w:r w:rsidR="005E1635" w:rsidRPr="00272212">
        <w:rPr>
          <w:rFonts w:asciiTheme="minorHAnsi" w:hAnsiTheme="minorHAnsi"/>
          <w:bCs/>
          <w:sz w:val="26"/>
          <w:szCs w:val="26"/>
        </w:rPr>
        <w:t xml:space="preserve">quince </w:t>
      </w:r>
      <w:r w:rsidRPr="00272212">
        <w:rPr>
          <w:rFonts w:asciiTheme="minorHAnsi" w:hAnsiTheme="minorHAnsi"/>
          <w:bCs/>
          <w:sz w:val="26"/>
          <w:szCs w:val="26"/>
        </w:rPr>
        <w:t xml:space="preserve">pesos 00/100 Moneda Nacional) respecto del inmueble ubicado en calle </w:t>
      </w:r>
      <w:r w:rsidR="005E1635" w:rsidRPr="00272212">
        <w:rPr>
          <w:rFonts w:asciiTheme="minorHAnsi" w:hAnsiTheme="minorHAnsi"/>
          <w:bCs/>
          <w:sz w:val="26"/>
          <w:szCs w:val="26"/>
        </w:rPr>
        <w:t>San Pedrito número 505 quinientos cinco de</w:t>
      </w:r>
      <w:r w:rsidRPr="00272212">
        <w:rPr>
          <w:rFonts w:asciiTheme="minorHAnsi" w:hAnsiTheme="minorHAnsi"/>
          <w:bCs/>
          <w:sz w:val="26"/>
          <w:szCs w:val="26"/>
        </w:rPr>
        <w:t xml:space="preserve"> la colonia </w:t>
      </w:r>
      <w:r w:rsidR="005E1635" w:rsidRPr="00272212">
        <w:rPr>
          <w:rFonts w:asciiTheme="minorHAnsi" w:hAnsiTheme="minorHAnsi"/>
          <w:bCs/>
          <w:sz w:val="26"/>
          <w:szCs w:val="26"/>
        </w:rPr>
        <w:t>Nueva Candelaria y/o Barrio del Coecillo, de esta ciudad</w:t>
      </w:r>
      <w:r w:rsidRPr="00272212">
        <w:rPr>
          <w:rFonts w:asciiTheme="minorHAnsi" w:hAnsiTheme="minorHAnsi"/>
          <w:bCs/>
          <w:sz w:val="26"/>
          <w:szCs w:val="26"/>
        </w:rPr>
        <w:t xml:space="preserve">. . . . . . . . . . </w:t>
      </w:r>
      <w:r w:rsidRPr="00272212">
        <w:rPr>
          <w:rFonts w:asciiTheme="minorHAnsi" w:hAnsiTheme="minorHAnsi"/>
          <w:sz w:val="26"/>
          <w:szCs w:val="26"/>
        </w:rPr>
        <w:t xml:space="preserve">. . . </w:t>
      </w:r>
      <w:r w:rsidR="005E1635" w:rsidRPr="00272212">
        <w:rPr>
          <w:rFonts w:asciiTheme="minorHAnsi" w:hAnsiTheme="minorHAnsi"/>
          <w:sz w:val="26"/>
          <w:szCs w:val="26"/>
        </w:rPr>
        <w:t xml:space="preserve">. . </w:t>
      </w:r>
    </w:p>
    <w:p w:rsidR="00750154" w:rsidRPr="00272212" w:rsidRDefault="00750154" w:rsidP="00750154">
      <w:pPr>
        <w:jc w:val="both"/>
        <w:rPr>
          <w:rFonts w:asciiTheme="minorHAnsi" w:hAnsiTheme="minorHAnsi"/>
          <w:sz w:val="26"/>
          <w:szCs w:val="26"/>
        </w:rPr>
      </w:pPr>
    </w:p>
    <w:p w:rsidR="00750154" w:rsidRPr="00272212" w:rsidRDefault="00750154" w:rsidP="00750154">
      <w:pPr>
        <w:ind w:firstLine="708"/>
        <w:jc w:val="both"/>
        <w:rPr>
          <w:rFonts w:asciiTheme="minorHAnsi" w:hAnsiTheme="minorHAnsi"/>
          <w:sz w:val="26"/>
          <w:szCs w:val="26"/>
        </w:rPr>
      </w:pPr>
      <w:r w:rsidRPr="00272212">
        <w:rPr>
          <w:rFonts w:asciiTheme="minorHAnsi" w:hAnsiTheme="minorHAnsi"/>
          <w:b/>
          <w:bCs/>
          <w:sz w:val="26"/>
          <w:szCs w:val="26"/>
        </w:rPr>
        <w:t>b</w:t>
      </w:r>
      <w:proofErr w:type="gramStart"/>
      <w:r w:rsidRPr="00272212">
        <w:rPr>
          <w:rFonts w:asciiTheme="minorHAnsi" w:hAnsiTheme="minorHAnsi"/>
          <w:b/>
          <w:bCs/>
          <w:sz w:val="26"/>
          <w:szCs w:val="26"/>
        </w:rPr>
        <w:t>).-</w:t>
      </w:r>
      <w:proofErr w:type="gramEnd"/>
      <w:r w:rsidRPr="00272212">
        <w:rPr>
          <w:rFonts w:asciiTheme="minorHAnsi" w:hAnsiTheme="minorHAnsi"/>
          <w:b/>
          <w:bCs/>
          <w:sz w:val="26"/>
          <w:szCs w:val="26"/>
        </w:rPr>
        <w:t xml:space="preserve"> Autoridad</w:t>
      </w:r>
      <w:r w:rsidR="00C61E85" w:rsidRPr="00272212">
        <w:rPr>
          <w:rFonts w:asciiTheme="minorHAnsi" w:hAnsiTheme="minorHAnsi"/>
          <w:b/>
          <w:bCs/>
          <w:sz w:val="26"/>
          <w:szCs w:val="26"/>
        </w:rPr>
        <w:t>es</w:t>
      </w:r>
      <w:r w:rsidRPr="00272212">
        <w:rPr>
          <w:rFonts w:asciiTheme="minorHAnsi" w:hAnsiTheme="minorHAnsi"/>
          <w:b/>
          <w:bCs/>
          <w:sz w:val="26"/>
          <w:szCs w:val="26"/>
        </w:rPr>
        <w:t xml:space="preserve"> demandada</w:t>
      </w:r>
      <w:r w:rsidR="00C61E85" w:rsidRPr="00272212">
        <w:rPr>
          <w:rFonts w:asciiTheme="minorHAnsi" w:hAnsiTheme="minorHAnsi"/>
          <w:b/>
          <w:bCs/>
          <w:sz w:val="26"/>
          <w:szCs w:val="26"/>
        </w:rPr>
        <w:t>s</w:t>
      </w:r>
      <w:r w:rsidRPr="00272212">
        <w:rPr>
          <w:rFonts w:asciiTheme="minorHAnsi" w:hAnsiTheme="minorHAnsi"/>
          <w:b/>
          <w:bCs/>
          <w:sz w:val="26"/>
          <w:szCs w:val="26"/>
        </w:rPr>
        <w:t xml:space="preserve">.- </w:t>
      </w:r>
      <w:bookmarkStart w:id="1" w:name="OLE_LINK2"/>
      <w:bookmarkStart w:id="2" w:name="OLE_LINK1"/>
      <w:r w:rsidR="00C61E85" w:rsidRPr="00272212">
        <w:rPr>
          <w:rFonts w:asciiTheme="minorHAnsi" w:hAnsiTheme="minorHAnsi"/>
          <w:bCs/>
          <w:sz w:val="26"/>
          <w:szCs w:val="26"/>
        </w:rPr>
        <w:t>La Dirección General de Desarrollo Urbano,</w:t>
      </w:r>
      <w:r w:rsidRPr="00272212">
        <w:rPr>
          <w:rFonts w:asciiTheme="minorHAnsi" w:hAnsiTheme="minorHAnsi"/>
          <w:bCs/>
          <w:sz w:val="26"/>
          <w:szCs w:val="26"/>
        </w:rPr>
        <w:t xml:space="preserve"> </w:t>
      </w:r>
      <w:r w:rsidR="00C61E85" w:rsidRPr="00272212">
        <w:rPr>
          <w:rFonts w:asciiTheme="minorHAnsi" w:hAnsiTheme="minorHAnsi"/>
          <w:bCs/>
          <w:sz w:val="26"/>
          <w:szCs w:val="26"/>
        </w:rPr>
        <w:t xml:space="preserve">el </w:t>
      </w:r>
      <w:r w:rsidRPr="00272212">
        <w:rPr>
          <w:rFonts w:asciiTheme="minorHAnsi" w:hAnsiTheme="minorHAnsi"/>
          <w:bCs/>
          <w:sz w:val="26"/>
          <w:szCs w:val="26"/>
        </w:rPr>
        <w:t xml:space="preserve">Director de Verificación Urbana </w:t>
      </w:r>
      <w:bookmarkEnd w:id="1"/>
      <w:bookmarkEnd w:id="2"/>
      <w:r w:rsidR="00C61E85" w:rsidRPr="00272212">
        <w:rPr>
          <w:rFonts w:asciiTheme="minorHAnsi" w:hAnsiTheme="minorHAnsi"/>
          <w:bCs/>
          <w:sz w:val="26"/>
          <w:szCs w:val="26"/>
        </w:rPr>
        <w:t xml:space="preserve">y el inspector adscrito </w:t>
      </w:r>
      <w:r w:rsidR="00272212" w:rsidRPr="00272212">
        <w:rPr>
          <w:rFonts w:ascii="Arial Narrow" w:hAnsi="Arial Narrow"/>
          <w:b/>
          <w:bCs/>
          <w:sz w:val="27"/>
          <w:szCs w:val="27"/>
        </w:rPr>
        <w:t>(…)</w:t>
      </w:r>
      <w:r w:rsidR="00C61E85" w:rsidRPr="00272212">
        <w:rPr>
          <w:rFonts w:asciiTheme="minorHAnsi" w:hAnsiTheme="minorHAnsi"/>
          <w:bCs/>
          <w:sz w:val="26"/>
          <w:szCs w:val="26"/>
        </w:rPr>
        <w:t>, todos del  Municipio de León, Guanajuato</w:t>
      </w:r>
      <w:r w:rsidRPr="00272212">
        <w:rPr>
          <w:rFonts w:asciiTheme="minorHAnsi" w:hAnsiTheme="minorHAnsi" w:cs="Arial"/>
          <w:sz w:val="26"/>
        </w:rPr>
        <w:t>.</w:t>
      </w:r>
      <w:r w:rsidR="00C61E85" w:rsidRPr="00272212">
        <w:rPr>
          <w:rFonts w:asciiTheme="minorHAnsi" w:hAnsiTheme="minorHAnsi" w:cs="Arial"/>
          <w:sz w:val="26"/>
        </w:rPr>
        <w:t xml:space="preserve"> . . .</w:t>
      </w:r>
      <w:r w:rsidRPr="00272212">
        <w:rPr>
          <w:rFonts w:asciiTheme="minorHAnsi" w:hAnsiTheme="minorHAnsi" w:cs="Arial"/>
          <w:sz w:val="26"/>
        </w:rPr>
        <w:t xml:space="preserve"> . . . . . . . . . . . </w:t>
      </w:r>
      <w:r w:rsidR="00C61E85" w:rsidRPr="00272212">
        <w:rPr>
          <w:rFonts w:asciiTheme="minorHAnsi" w:hAnsiTheme="minorHAnsi" w:cs="Arial"/>
          <w:sz w:val="26"/>
        </w:rPr>
        <w:t xml:space="preserve">. . . . </w:t>
      </w:r>
    </w:p>
    <w:p w:rsidR="00750154" w:rsidRPr="00272212" w:rsidRDefault="00750154" w:rsidP="00750154">
      <w:pPr>
        <w:jc w:val="both"/>
        <w:rPr>
          <w:rFonts w:asciiTheme="minorHAnsi" w:hAnsiTheme="minorHAnsi"/>
          <w:sz w:val="26"/>
          <w:szCs w:val="26"/>
        </w:rPr>
      </w:pPr>
    </w:p>
    <w:p w:rsidR="00750154" w:rsidRPr="00272212" w:rsidRDefault="0083646A" w:rsidP="00750154">
      <w:pPr>
        <w:ind w:firstLine="708"/>
        <w:jc w:val="both"/>
        <w:rPr>
          <w:rFonts w:asciiTheme="minorHAnsi" w:hAnsiTheme="minorHAnsi"/>
          <w:sz w:val="26"/>
          <w:szCs w:val="22"/>
        </w:rPr>
      </w:pPr>
      <w:proofErr w:type="gramStart"/>
      <w:r w:rsidRPr="00272212">
        <w:rPr>
          <w:rFonts w:asciiTheme="minorHAnsi" w:hAnsiTheme="minorHAnsi"/>
          <w:b/>
          <w:bCs/>
          <w:sz w:val="26"/>
          <w:szCs w:val="26"/>
        </w:rPr>
        <w:t>c).-</w:t>
      </w:r>
      <w:proofErr w:type="gramEnd"/>
      <w:r w:rsidRPr="00272212">
        <w:rPr>
          <w:rFonts w:asciiTheme="minorHAnsi" w:hAnsiTheme="minorHAnsi"/>
          <w:b/>
          <w:bCs/>
          <w:sz w:val="26"/>
          <w:szCs w:val="26"/>
        </w:rPr>
        <w:t xml:space="preserve"> Pretensio</w:t>
      </w:r>
      <w:r w:rsidR="00750154" w:rsidRPr="00272212">
        <w:rPr>
          <w:rFonts w:asciiTheme="minorHAnsi" w:hAnsiTheme="minorHAnsi"/>
          <w:b/>
          <w:bCs/>
          <w:sz w:val="26"/>
          <w:szCs w:val="26"/>
        </w:rPr>
        <w:t>n</w:t>
      </w:r>
      <w:r w:rsidRPr="00272212">
        <w:rPr>
          <w:rFonts w:asciiTheme="minorHAnsi" w:hAnsiTheme="minorHAnsi"/>
          <w:b/>
          <w:bCs/>
          <w:sz w:val="26"/>
          <w:szCs w:val="26"/>
        </w:rPr>
        <w:t>es</w:t>
      </w:r>
      <w:r w:rsidR="00750154" w:rsidRPr="00272212">
        <w:rPr>
          <w:rFonts w:asciiTheme="minorHAnsi" w:hAnsiTheme="minorHAnsi"/>
          <w:b/>
          <w:bCs/>
          <w:sz w:val="26"/>
          <w:szCs w:val="26"/>
        </w:rPr>
        <w:t xml:space="preserve">: </w:t>
      </w:r>
      <w:r w:rsidR="00750154" w:rsidRPr="00272212">
        <w:rPr>
          <w:rFonts w:asciiTheme="minorHAnsi" w:hAnsiTheme="minorHAnsi"/>
          <w:bCs/>
          <w:sz w:val="26"/>
          <w:szCs w:val="26"/>
        </w:rPr>
        <w:t xml:space="preserve">La </w:t>
      </w:r>
      <w:r w:rsidR="00750154" w:rsidRPr="00272212">
        <w:rPr>
          <w:rFonts w:asciiTheme="minorHAnsi" w:hAnsiTheme="minorHAnsi"/>
          <w:sz w:val="26"/>
          <w:szCs w:val="26"/>
        </w:rPr>
        <w:t xml:space="preserve">nulidad de la resolución impugnada </w:t>
      </w:r>
      <w:r w:rsidRPr="00272212">
        <w:rPr>
          <w:rFonts w:asciiTheme="minorHAnsi" w:hAnsiTheme="minorHAnsi"/>
          <w:sz w:val="26"/>
          <w:szCs w:val="26"/>
        </w:rPr>
        <w:t>y el reconocimiento del derecho amparado en la norma jurídica</w:t>
      </w:r>
      <w:r w:rsidR="00750154" w:rsidRPr="00272212">
        <w:rPr>
          <w:rFonts w:asciiTheme="minorHAnsi" w:hAnsiTheme="minorHAnsi"/>
          <w:sz w:val="26"/>
          <w:szCs w:val="26"/>
        </w:rPr>
        <w:t>.</w:t>
      </w:r>
      <w:r w:rsidRPr="00272212">
        <w:rPr>
          <w:rFonts w:asciiTheme="minorHAnsi" w:hAnsiTheme="minorHAnsi"/>
          <w:sz w:val="26"/>
          <w:szCs w:val="26"/>
        </w:rPr>
        <w:t xml:space="preserve"> . . .</w:t>
      </w:r>
      <w:r w:rsidR="00750154" w:rsidRPr="00272212">
        <w:rPr>
          <w:rFonts w:asciiTheme="minorHAnsi" w:hAnsiTheme="minorHAnsi"/>
          <w:sz w:val="26"/>
          <w:szCs w:val="26"/>
        </w:rPr>
        <w:t xml:space="preserve"> </w:t>
      </w:r>
      <w:r w:rsidRPr="00272212">
        <w:rPr>
          <w:rFonts w:asciiTheme="minorHAnsi" w:hAnsiTheme="minorHAnsi"/>
          <w:sz w:val="26"/>
          <w:szCs w:val="26"/>
        </w:rPr>
        <w:t xml:space="preserve">. . . . . . . . . . . . . . . </w:t>
      </w:r>
    </w:p>
    <w:p w:rsidR="00750154" w:rsidRPr="00272212" w:rsidRDefault="00750154" w:rsidP="00750154">
      <w:pPr>
        <w:jc w:val="both"/>
        <w:rPr>
          <w:rFonts w:asciiTheme="minorHAnsi" w:hAnsiTheme="minorHAnsi"/>
          <w:sz w:val="26"/>
          <w:szCs w:val="26"/>
        </w:rPr>
      </w:pPr>
    </w:p>
    <w:p w:rsidR="00750154" w:rsidRPr="00272212" w:rsidRDefault="00750154" w:rsidP="00750154">
      <w:pPr>
        <w:ind w:firstLine="708"/>
        <w:jc w:val="both"/>
        <w:rPr>
          <w:rFonts w:asciiTheme="minorHAnsi" w:hAnsiTheme="minorHAnsi"/>
          <w:sz w:val="26"/>
          <w:szCs w:val="26"/>
        </w:rPr>
      </w:pPr>
      <w:r w:rsidRPr="00272212">
        <w:rPr>
          <w:rFonts w:asciiTheme="minorHAnsi" w:hAnsiTheme="minorHAnsi"/>
          <w:b/>
          <w:i/>
          <w:iCs/>
          <w:sz w:val="26"/>
          <w:szCs w:val="26"/>
        </w:rPr>
        <w:t xml:space="preserve">SEGUNDO.- </w:t>
      </w:r>
      <w:r w:rsidRPr="00272212">
        <w:rPr>
          <w:rFonts w:asciiTheme="minorHAnsi" w:hAnsiTheme="minorHAnsi" w:cs="Arial"/>
          <w:sz w:val="26"/>
        </w:rPr>
        <w:t xml:space="preserve">Por razón de turno correspondió conocer del proceso a este Juzgado; por lo que mediante auto de </w:t>
      </w:r>
      <w:r w:rsidRPr="00272212">
        <w:rPr>
          <w:rFonts w:asciiTheme="minorHAnsi" w:hAnsiTheme="minorHAnsi"/>
          <w:sz w:val="26"/>
          <w:szCs w:val="26"/>
        </w:rPr>
        <w:t>fecha 1</w:t>
      </w:r>
      <w:r w:rsidR="00073629" w:rsidRPr="00272212">
        <w:rPr>
          <w:rFonts w:asciiTheme="minorHAnsi" w:hAnsiTheme="minorHAnsi"/>
          <w:sz w:val="26"/>
          <w:szCs w:val="26"/>
        </w:rPr>
        <w:t>4</w:t>
      </w:r>
      <w:r w:rsidRPr="00272212">
        <w:rPr>
          <w:rFonts w:asciiTheme="minorHAnsi" w:hAnsiTheme="minorHAnsi"/>
          <w:sz w:val="26"/>
          <w:szCs w:val="26"/>
        </w:rPr>
        <w:t xml:space="preserve"> </w:t>
      </w:r>
      <w:r w:rsidR="00073629" w:rsidRPr="00272212">
        <w:rPr>
          <w:rFonts w:asciiTheme="minorHAnsi" w:hAnsiTheme="minorHAnsi"/>
          <w:sz w:val="26"/>
          <w:szCs w:val="26"/>
        </w:rPr>
        <w:t>cat</w:t>
      </w:r>
      <w:r w:rsidRPr="00272212">
        <w:rPr>
          <w:rFonts w:asciiTheme="minorHAnsi" w:hAnsiTheme="minorHAnsi"/>
          <w:sz w:val="26"/>
          <w:szCs w:val="26"/>
        </w:rPr>
        <w:t>o</w:t>
      </w:r>
      <w:r w:rsidR="00073629" w:rsidRPr="00272212">
        <w:rPr>
          <w:rFonts w:asciiTheme="minorHAnsi" w:hAnsiTheme="minorHAnsi"/>
          <w:sz w:val="26"/>
          <w:szCs w:val="26"/>
        </w:rPr>
        <w:t>r</w:t>
      </w:r>
      <w:r w:rsidRPr="00272212">
        <w:rPr>
          <w:rFonts w:asciiTheme="minorHAnsi" w:hAnsiTheme="minorHAnsi"/>
          <w:sz w:val="26"/>
          <w:szCs w:val="26"/>
        </w:rPr>
        <w:t xml:space="preserve">ce de </w:t>
      </w:r>
      <w:r w:rsidR="00073629" w:rsidRPr="00272212">
        <w:rPr>
          <w:rFonts w:asciiTheme="minorHAnsi" w:hAnsiTheme="minorHAnsi"/>
          <w:sz w:val="26"/>
          <w:szCs w:val="26"/>
        </w:rPr>
        <w:t>juli</w:t>
      </w:r>
      <w:r w:rsidRPr="00272212">
        <w:rPr>
          <w:rFonts w:asciiTheme="minorHAnsi" w:hAnsiTheme="minorHAnsi"/>
          <w:sz w:val="26"/>
          <w:szCs w:val="26"/>
        </w:rPr>
        <w:t xml:space="preserve">o del </w:t>
      </w:r>
      <w:r w:rsidR="003A35D5" w:rsidRPr="00272212">
        <w:rPr>
          <w:rFonts w:asciiTheme="minorHAnsi" w:hAnsiTheme="minorHAnsi"/>
          <w:sz w:val="26"/>
          <w:szCs w:val="26"/>
        </w:rPr>
        <w:t>2017 dos mil diecisiete</w:t>
      </w:r>
      <w:r w:rsidRPr="00272212">
        <w:rPr>
          <w:rFonts w:asciiTheme="minorHAnsi" w:hAnsiTheme="minorHAnsi"/>
          <w:sz w:val="26"/>
          <w:szCs w:val="26"/>
        </w:rPr>
        <w:t>, se admitió a trámite la demanda en contra de la</w:t>
      </w:r>
      <w:r w:rsidR="00073629" w:rsidRPr="00272212">
        <w:rPr>
          <w:rFonts w:asciiTheme="minorHAnsi" w:hAnsiTheme="minorHAnsi"/>
          <w:sz w:val="26"/>
          <w:szCs w:val="26"/>
        </w:rPr>
        <w:t>s</w:t>
      </w:r>
      <w:r w:rsidRPr="00272212">
        <w:rPr>
          <w:rFonts w:asciiTheme="minorHAnsi" w:hAnsiTheme="minorHAnsi"/>
          <w:sz w:val="26"/>
          <w:szCs w:val="26"/>
        </w:rPr>
        <w:t xml:space="preserve"> autoridad</w:t>
      </w:r>
      <w:r w:rsidR="00073629" w:rsidRPr="00272212">
        <w:rPr>
          <w:rFonts w:asciiTheme="minorHAnsi" w:hAnsiTheme="minorHAnsi"/>
          <w:sz w:val="26"/>
          <w:szCs w:val="26"/>
        </w:rPr>
        <w:t>es</w:t>
      </w:r>
      <w:r w:rsidRPr="00272212">
        <w:rPr>
          <w:rFonts w:asciiTheme="minorHAnsi" w:hAnsiTheme="minorHAnsi"/>
          <w:sz w:val="26"/>
          <w:szCs w:val="26"/>
        </w:rPr>
        <w:t xml:space="preserve"> </w:t>
      </w:r>
      <w:r w:rsidR="00073629" w:rsidRPr="00272212">
        <w:rPr>
          <w:rFonts w:asciiTheme="minorHAnsi" w:hAnsiTheme="minorHAnsi"/>
          <w:sz w:val="26"/>
          <w:szCs w:val="26"/>
        </w:rPr>
        <w:t>demandadas</w:t>
      </w:r>
      <w:r w:rsidRPr="00272212">
        <w:rPr>
          <w:rFonts w:asciiTheme="minorHAnsi" w:hAnsiTheme="minorHAnsi"/>
          <w:sz w:val="26"/>
          <w:szCs w:val="26"/>
        </w:rPr>
        <w:t>; teniéndose a la parte actora por ofrecida</w:t>
      </w:r>
      <w:r w:rsidR="00073629" w:rsidRPr="00272212">
        <w:rPr>
          <w:rFonts w:asciiTheme="minorHAnsi" w:hAnsiTheme="minorHAnsi"/>
          <w:sz w:val="26"/>
          <w:szCs w:val="26"/>
        </w:rPr>
        <w:t>s</w:t>
      </w:r>
      <w:r w:rsidRPr="00272212">
        <w:rPr>
          <w:rFonts w:asciiTheme="minorHAnsi" w:hAnsiTheme="minorHAnsi"/>
          <w:sz w:val="26"/>
          <w:szCs w:val="26"/>
        </w:rPr>
        <w:t xml:space="preserve"> y admitida</w:t>
      </w:r>
      <w:r w:rsidR="00073629" w:rsidRPr="00272212">
        <w:rPr>
          <w:rFonts w:asciiTheme="minorHAnsi" w:hAnsiTheme="minorHAnsi"/>
          <w:sz w:val="26"/>
          <w:szCs w:val="26"/>
        </w:rPr>
        <w:t>s</w:t>
      </w:r>
      <w:r w:rsidRPr="00272212">
        <w:rPr>
          <w:rFonts w:asciiTheme="minorHAnsi" w:hAnsiTheme="minorHAnsi"/>
          <w:sz w:val="26"/>
          <w:szCs w:val="26"/>
        </w:rPr>
        <w:t xml:space="preserve"> la</w:t>
      </w:r>
      <w:r w:rsidR="00073629" w:rsidRPr="00272212">
        <w:rPr>
          <w:rFonts w:asciiTheme="minorHAnsi" w:hAnsiTheme="minorHAnsi"/>
          <w:sz w:val="26"/>
          <w:szCs w:val="26"/>
        </w:rPr>
        <w:t>s</w:t>
      </w:r>
      <w:r w:rsidRPr="00272212">
        <w:rPr>
          <w:rFonts w:asciiTheme="minorHAnsi" w:hAnsiTheme="minorHAnsi"/>
          <w:sz w:val="26"/>
          <w:szCs w:val="26"/>
        </w:rPr>
        <w:t xml:space="preserve"> prueba</w:t>
      </w:r>
      <w:r w:rsidR="00073629" w:rsidRPr="00272212">
        <w:rPr>
          <w:rFonts w:asciiTheme="minorHAnsi" w:hAnsiTheme="minorHAnsi"/>
          <w:sz w:val="26"/>
          <w:szCs w:val="26"/>
        </w:rPr>
        <w:t>s</w:t>
      </w:r>
      <w:r w:rsidRPr="00272212">
        <w:rPr>
          <w:rFonts w:asciiTheme="minorHAnsi" w:hAnsiTheme="minorHAnsi"/>
          <w:sz w:val="26"/>
          <w:szCs w:val="26"/>
        </w:rPr>
        <w:t xml:space="preserve"> documental</w:t>
      </w:r>
      <w:r w:rsidR="00073629" w:rsidRPr="00272212">
        <w:rPr>
          <w:rFonts w:asciiTheme="minorHAnsi" w:hAnsiTheme="minorHAnsi"/>
          <w:sz w:val="26"/>
          <w:szCs w:val="26"/>
        </w:rPr>
        <w:t>es</w:t>
      </w:r>
      <w:r w:rsidRPr="00272212">
        <w:rPr>
          <w:rFonts w:asciiTheme="minorHAnsi" w:hAnsiTheme="minorHAnsi"/>
          <w:sz w:val="26"/>
          <w:szCs w:val="26"/>
        </w:rPr>
        <w:t xml:space="preserve"> descrita</w:t>
      </w:r>
      <w:r w:rsidR="00073629" w:rsidRPr="00272212">
        <w:rPr>
          <w:rFonts w:asciiTheme="minorHAnsi" w:hAnsiTheme="minorHAnsi"/>
          <w:sz w:val="26"/>
          <w:szCs w:val="26"/>
        </w:rPr>
        <w:t>s</w:t>
      </w:r>
      <w:r w:rsidRPr="00272212">
        <w:rPr>
          <w:rFonts w:asciiTheme="minorHAnsi" w:hAnsiTheme="minorHAnsi"/>
          <w:sz w:val="26"/>
          <w:szCs w:val="26"/>
        </w:rPr>
        <w:t xml:space="preserve"> con </w:t>
      </w:r>
      <w:r w:rsidR="00F27B35" w:rsidRPr="00272212">
        <w:rPr>
          <w:rFonts w:asciiTheme="minorHAnsi" w:hAnsiTheme="minorHAnsi"/>
          <w:sz w:val="26"/>
          <w:szCs w:val="26"/>
        </w:rPr>
        <w:t>los incisos I, fracciones A) a</w:t>
      </w:r>
      <w:r w:rsidR="00073629" w:rsidRPr="00272212">
        <w:rPr>
          <w:rFonts w:asciiTheme="minorHAnsi" w:hAnsiTheme="minorHAnsi"/>
          <w:sz w:val="26"/>
          <w:szCs w:val="26"/>
        </w:rPr>
        <w:t xml:space="preserve"> L)</w:t>
      </w:r>
      <w:r w:rsidRPr="00272212">
        <w:rPr>
          <w:rFonts w:asciiTheme="minorHAnsi" w:hAnsiTheme="minorHAnsi"/>
          <w:sz w:val="26"/>
          <w:szCs w:val="26"/>
        </w:rPr>
        <w:t>, del capítulo respectivo de su escrito de demanda; la</w:t>
      </w:r>
      <w:r w:rsidR="00073629" w:rsidRPr="00272212">
        <w:rPr>
          <w:rFonts w:asciiTheme="minorHAnsi" w:hAnsiTheme="minorHAnsi"/>
          <w:sz w:val="26"/>
          <w:szCs w:val="26"/>
        </w:rPr>
        <w:t>s</w:t>
      </w:r>
      <w:r w:rsidRPr="00272212">
        <w:rPr>
          <w:rFonts w:asciiTheme="minorHAnsi" w:hAnsiTheme="minorHAnsi"/>
          <w:sz w:val="26"/>
          <w:szCs w:val="26"/>
        </w:rPr>
        <w:t xml:space="preserve"> que se tuv</w:t>
      </w:r>
      <w:r w:rsidR="00073629" w:rsidRPr="00272212">
        <w:rPr>
          <w:rFonts w:asciiTheme="minorHAnsi" w:hAnsiTheme="minorHAnsi"/>
          <w:sz w:val="26"/>
          <w:szCs w:val="26"/>
        </w:rPr>
        <w:t>ier</w:t>
      </w:r>
      <w:r w:rsidRPr="00272212">
        <w:rPr>
          <w:rFonts w:asciiTheme="minorHAnsi" w:hAnsiTheme="minorHAnsi"/>
          <w:sz w:val="26"/>
          <w:szCs w:val="26"/>
        </w:rPr>
        <w:t>o</w:t>
      </w:r>
      <w:r w:rsidR="00073629" w:rsidRPr="00272212">
        <w:rPr>
          <w:rFonts w:asciiTheme="minorHAnsi" w:hAnsiTheme="minorHAnsi"/>
          <w:sz w:val="26"/>
          <w:szCs w:val="26"/>
        </w:rPr>
        <w:t>n</w:t>
      </w:r>
      <w:r w:rsidRPr="00272212">
        <w:rPr>
          <w:rFonts w:asciiTheme="minorHAnsi" w:hAnsiTheme="minorHAnsi"/>
          <w:sz w:val="26"/>
          <w:szCs w:val="26"/>
        </w:rPr>
        <w:t xml:space="preserve"> por desahogada</w:t>
      </w:r>
      <w:r w:rsidR="00073629" w:rsidRPr="00272212">
        <w:rPr>
          <w:rFonts w:asciiTheme="minorHAnsi" w:hAnsiTheme="minorHAnsi"/>
          <w:sz w:val="26"/>
          <w:szCs w:val="26"/>
        </w:rPr>
        <w:t>s</w:t>
      </w:r>
      <w:r w:rsidRPr="00272212">
        <w:rPr>
          <w:rFonts w:asciiTheme="minorHAnsi" w:hAnsiTheme="minorHAnsi"/>
          <w:sz w:val="26"/>
          <w:szCs w:val="26"/>
        </w:rPr>
        <w:t xml:space="preserve"> en ese momento, dada su propia naturaleza</w:t>
      </w:r>
      <w:r w:rsidR="00F26CA8" w:rsidRPr="00272212">
        <w:rPr>
          <w:rFonts w:asciiTheme="minorHAnsi" w:hAnsiTheme="minorHAnsi"/>
          <w:sz w:val="26"/>
          <w:szCs w:val="26"/>
        </w:rPr>
        <w:t xml:space="preserve">, así como la </w:t>
      </w:r>
      <w:proofErr w:type="spellStart"/>
      <w:r w:rsidR="00F26CA8" w:rsidRPr="00272212">
        <w:rPr>
          <w:rFonts w:asciiTheme="minorHAnsi" w:hAnsiTheme="minorHAnsi"/>
          <w:sz w:val="26"/>
          <w:szCs w:val="26"/>
        </w:rPr>
        <w:t>presuncional</w:t>
      </w:r>
      <w:proofErr w:type="spellEnd"/>
      <w:r w:rsidR="00F26CA8" w:rsidRPr="00272212">
        <w:rPr>
          <w:rFonts w:asciiTheme="minorHAnsi" w:hAnsiTheme="minorHAnsi"/>
          <w:sz w:val="26"/>
          <w:szCs w:val="26"/>
        </w:rPr>
        <w:t xml:space="preserve"> legal y humana en lo que le favorezca</w:t>
      </w:r>
      <w:r w:rsidRPr="00272212">
        <w:rPr>
          <w:rFonts w:asciiTheme="minorHAnsi" w:hAnsiTheme="minorHAnsi"/>
          <w:sz w:val="26"/>
          <w:szCs w:val="26"/>
        </w:rPr>
        <w:t xml:space="preserve">. . . . . . . . . . . . . . </w:t>
      </w:r>
      <w:r w:rsidR="00073629" w:rsidRPr="00272212">
        <w:rPr>
          <w:rFonts w:asciiTheme="minorHAnsi" w:hAnsiTheme="minorHAnsi"/>
          <w:sz w:val="26"/>
          <w:szCs w:val="26"/>
        </w:rPr>
        <w:t>. . . . . . . . . . . . . . . . . . . . . . . .</w:t>
      </w:r>
      <w:r w:rsidR="00F26CA8" w:rsidRPr="00272212">
        <w:rPr>
          <w:rFonts w:asciiTheme="minorHAnsi" w:hAnsiTheme="minorHAnsi"/>
          <w:sz w:val="26"/>
          <w:szCs w:val="26"/>
        </w:rPr>
        <w:t xml:space="preserve"> . . . . . . . . . . . . . . . .</w:t>
      </w:r>
      <w:r w:rsidR="00F27B35" w:rsidRPr="00272212">
        <w:rPr>
          <w:rFonts w:asciiTheme="minorHAnsi" w:hAnsiTheme="minorHAnsi"/>
          <w:sz w:val="26"/>
          <w:szCs w:val="26"/>
        </w:rPr>
        <w:t xml:space="preserve"> . . . . . . .</w:t>
      </w:r>
      <w:r w:rsidR="002C7031" w:rsidRPr="00272212">
        <w:rPr>
          <w:rFonts w:asciiTheme="minorHAnsi" w:hAnsiTheme="minorHAnsi"/>
          <w:sz w:val="26"/>
          <w:szCs w:val="26"/>
        </w:rPr>
        <w:t xml:space="preserve"> </w:t>
      </w:r>
      <w:r w:rsidR="00073629" w:rsidRPr="00272212">
        <w:rPr>
          <w:rFonts w:asciiTheme="minorHAnsi" w:hAnsiTheme="minorHAnsi"/>
          <w:sz w:val="26"/>
          <w:szCs w:val="26"/>
        </w:rPr>
        <w:t xml:space="preserve"> </w:t>
      </w:r>
    </w:p>
    <w:p w:rsidR="00F26CA8" w:rsidRPr="00272212" w:rsidRDefault="00F26CA8" w:rsidP="00750154">
      <w:pPr>
        <w:ind w:firstLine="708"/>
        <w:jc w:val="both"/>
        <w:rPr>
          <w:rFonts w:asciiTheme="minorHAnsi" w:hAnsiTheme="minorHAnsi"/>
          <w:sz w:val="26"/>
          <w:szCs w:val="26"/>
        </w:rPr>
      </w:pPr>
    </w:p>
    <w:p w:rsidR="00F26CA8" w:rsidRPr="00272212" w:rsidRDefault="00F26CA8" w:rsidP="00750154">
      <w:pPr>
        <w:ind w:firstLine="708"/>
        <w:jc w:val="both"/>
        <w:rPr>
          <w:rFonts w:asciiTheme="minorHAnsi" w:hAnsiTheme="minorHAnsi"/>
          <w:sz w:val="26"/>
          <w:szCs w:val="26"/>
        </w:rPr>
      </w:pPr>
      <w:r w:rsidRPr="00272212">
        <w:rPr>
          <w:rFonts w:asciiTheme="minorHAnsi" w:hAnsiTheme="minorHAnsi"/>
          <w:sz w:val="26"/>
          <w:szCs w:val="26"/>
        </w:rPr>
        <w:t>No se admitió, por otra parte, la testimonial ofrecida</w:t>
      </w:r>
      <w:r w:rsidR="00C5177C" w:rsidRPr="00272212">
        <w:rPr>
          <w:rFonts w:asciiTheme="minorHAnsi" w:hAnsiTheme="minorHAnsi"/>
          <w:sz w:val="26"/>
          <w:szCs w:val="26"/>
        </w:rPr>
        <w:t xml:space="preserve"> al no referir que hecho pretend</w:t>
      </w:r>
      <w:r w:rsidR="002C7031" w:rsidRPr="00272212">
        <w:rPr>
          <w:rFonts w:asciiTheme="minorHAnsi" w:hAnsiTheme="minorHAnsi"/>
          <w:sz w:val="26"/>
          <w:szCs w:val="26"/>
        </w:rPr>
        <w:t>ía</w:t>
      </w:r>
      <w:r w:rsidR="00C5177C" w:rsidRPr="00272212">
        <w:rPr>
          <w:rFonts w:asciiTheme="minorHAnsi" w:hAnsiTheme="minorHAnsi"/>
          <w:sz w:val="26"/>
          <w:szCs w:val="26"/>
        </w:rPr>
        <w:t xml:space="preserve"> probar</w:t>
      </w:r>
      <w:r w:rsidRPr="00272212">
        <w:rPr>
          <w:rFonts w:asciiTheme="minorHAnsi" w:hAnsiTheme="minorHAnsi"/>
          <w:sz w:val="26"/>
          <w:szCs w:val="26"/>
        </w:rPr>
        <w:t>. . . . . . . . . . . . . . . . . . .</w:t>
      </w:r>
      <w:r w:rsidR="002C7031" w:rsidRPr="00272212">
        <w:rPr>
          <w:rFonts w:asciiTheme="minorHAnsi" w:hAnsiTheme="minorHAnsi"/>
          <w:sz w:val="26"/>
          <w:szCs w:val="26"/>
        </w:rPr>
        <w:t xml:space="preserve"> . . . . . . . . . . . . . . . . . . . . . . . . . . . . . . . . </w:t>
      </w:r>
      <w:proofErr w:type="gramStart"/>
      <w:r w:rsidR="002C7031" w:rsidRPr="00272212">
        <w:rPr>
          <w:rFonts w:asciiTheme="minorHAnsi" w:hAnsiTheme="minorHAnsi"/>
          <w:sz w:val="26"/>
          <w:szCs w:val="26"/>
        </w:rPr>
        <w:t>. . . .</w:t>
      </w:r>
      <w:proofErr w:type="gramEnd"/>
    </w:p>
    <w:p w:rsidR="00750154" w:rsidRPr="00272212" w:rsidRDefault="00750154" w:rsidP="00750154">
      <w:pPr>
        <w:jc w:val="both"/>
        <w:rPr>
          <w:rFonts w:asciiTheme="minorHAnsi" w:hAnsiTheme="minorHAnsi"/>
          <w:sz w:val="26"/>
          <w:szCs w:val="26"/>
        </w:rPr>
      </w:pPr>
    </w:p>
    <w:p w:rsidR="00750154" w:rsidRPr="00272212" w:rsidRDefault="00750154" w:rsidP="00750154">
      <w:pPr>
        <w:ind w:firstLine="708"/>
        <w:jc w:val="both"/>
        <w:rPr>
          <w:rFonts w:asciiTheme="minorHAnsi" w:hAnsiTheme="minorHAnsi"/>
          <w:sz w:val="26"/>
          <w:szCs w:val="26"/>
        </w:rPr>
      </w:pPr>
      <w:r w:rsidRPr="00272212">
        <w:rPr>
          <w:rFonts w:asciiTheme="minorHAnsi" w:hAnsiTheme="minorHAnsi"/>
          <w:sz w:val="26"/>
          <w:szCs w:val="26"/>
        </w:rPr>
        <w:t xml:space="preserve">Por otra parte, en cuanto a la suspensión solicitada, </w:t>
      </w:r>
      <w:r w:rsidRPr="00272212">
        <w:rPr>
          <w:rFonts w:asciiTheme="minorHAnsi" w:hAnsiTheme="minorHAnsi"/>
          <w:b/>
          <w:sz w:val="26"/>
          <w:szCs w:val="26"/>
        </w:rPr>
        <w:t>se concedió</w:t>
      </w:r>
      <w:r w:rsidRPr="00272212">
        <w:rPr>
          <w:rFonts w:asciiTheme="minorHAnsi" w:hAnsiTheme="minorHAnsi"/>
          <w:sz w:val="26"/>
          <w:szCs w:val="26"/>
        </w:rPr>
        <w:t xml:space="preserve"> dicha medida cautelar para el efecto de que se mantuvieran las cosas en el estado en el que se encontraban, hasta en tanto se dicte la resolución definitiva. . . . . . . . . </w:t>
      </w:r>
      <w:proofErr w:type="gramStart"/>
      <w:r w:rsidRPr="00272212">
        <w:rPr>
          <w:rFonts w:asciiTheme="minorHAnsi" w:hAnsiTheme="minorHAnsi"/>
          <w:sz w:val="26"/>
          <w:szCs w:val="26"/>
        </w:rPr>
        <w:t>. . . .</w:t>
      </w:r>
      <w:proofErr w:type="gramEnd"/>
    </w:p>
    <w:p w:rsidR="00750154" w:rsidRPr="00272212" w:rsidRDefault="00750154" w:rsidP="00750154">
      <w:pPr>
        <w:jc w:val="both"/>
        <w:rPr>
          <w:rFonts w:asciiTheme="minorHAnsi" w:hAnsiTheme="minorHAnsi"/>
          <w:sz w:val="26"/>
          <w:szCs w:val="26"/>
        </w:rPr>
      </w:pPr>
    </w:p>
    <w:p w:rsidR="00750154" w:rsidRPr="00272212" w:rsidRDefault="00750154" w:rsidP="00750154">
      <w:pPr>
        <w:ind w:firstLine="708"/>
        <w:jc w:val="both"/>
        <w:rPr>
          <w:rFonts w:asciiTheme="minorHAnsi" w:hAnsiTheme="minorHAnsi"/>
          <w:sz w:val="26"/>
          <w:szCs w:val="26"/>
        </w:rPr>
      </w:pPr>
      <w:r w:rsidRPr="00272212">
        <w:rPr>
          <w:rFonts w:asciiTheme="minorHAnsi" w:hAnsiTheme="minorHAnsi"/>
          <w:sz w:val="26"/>
          <w:szCs w:val="26"/>
        </w:rPr>
        <w:t>Asimismo, se ordenó emplazar y correr traslado a la</w:t>
      </w:r>
      <w:r w:rsidR="004460B7" w:rsidRPr="00272212">
        <w:rPr>
          <w:rFonts w:asciiTheme="minorHAnsi" w:hAnsiTheme="minorHAnsi"/>
          <w:sz w:val="26"/>
          <w:szCs w:val="26"/>
        </w:rPr>
        <w:t>s</w:t>
      </w:r>
      <w:r w:rsidRPr="00272212">
        <w:rPr>
          <w:rFonts w:asciiTheme="minorHAnsi" w:hAnsiTheme="minorHAnsi"/>
          <w:sz w:val="26"/>
          <w:szCs w:val="26"/>
        </w:rPr>
        <w:t xml:space="preserve"> autoridad</w:t>
      </w:r>
      <w:r w:rsidR="004460B7" w:rsidRPr="00272212">
        <w:rPr>
          <w:rFonts w:asciiTheme="minorHAnsi" w:hAnsiTheme="minorHAnsi"/>
          <w:sz w:val="26"/>
          <w:szCs w:val="26"/>
        </w:rPr>
        <w:t>es</w:t>
      </w:r>
      <w:r w:rsidRPr="00272212">
        <w:rPr>
          <w:rFonts w:asciiTheme="minorHAnsi" w:hAnsiTheme="minorHAnsi"/>
          <w:sz w:val="26"/>
          <w:szCs w:val="26"/>
        </w:rPr>
        <w:t xml:space="preserve"> señalada</w:t>
      </w:r>
      <w:r w:rsidR="004460B7" w:rsidRPr="00272212">
        <w:rPr>
          <w:rFonts w:asciiTheme="minorHAnsi" w:hAnsiTheme="minorHAnsi"/>
          <w:sz w:val="26"/>
          <w:szCs w:val="26"/>
        </w:rPr>
        <w:t>s</w:t>
      </w:r>
      <w:r w:rsidRPr="00272212">
        <w:rPr>
          <w:rFonts w:asciiTheme="minorHAnsi" w:hAnsiTheme="minorHAnsi"/>
          <w:sz w:val="26"/>
          <w:szCs w:val="26"/>
        </w:rPr>
        <w:t xml:space="preserve"> como demandada</w:t>
      </w:r>
      <w:r w:rsidR="004460B7" w:rsidRPr="00272212">
        <w:rPr>
          <w:rFonts w:asciiTheme="minorHAnsi" w:hAnsiTheme="minorHAnsi"/>
          <w:sz w:val="26"/>
          <w:szCs w:val="26"/>
        </w:rPr>
        <w:t>s</w:t>
      </w:r>
      <w:r w:rsidRPr="00272212">
        <w:rPr>
          <w:rFonts w:asciiTheme="minorHAnsi" w:hAnsiTheme="minorHAnsi"/>
          <w:sz w:val="26"/>
          <w:szCs w:val="26"/>
        </w:rPr>
        <w:t xml:space="preserve"> para que diera</w:t>
      </w:r>
      <w:r w:rsidR="004460B7" w:rsidRPr="00272212">
        <w:rPr>
          <w:rFonts w:asciiTheme="minorHAnsi" w:hAnsiTheme="minorHAnsi"/>
          <w:sz w:val="26"/>
          <w:szCs w:val="26"/>
        </w:rPr>
        <w:t>n</w:t>
      </w:r>
      <w:r w:rsidRPr="00272212">
        <w:rPr>
          <w:rFonts w:asciiTheme="minorHAnsi" w:hAnsiTheme="minorHAnsi"/>
          <w:sz w:val="26"/>
          <w:szCs w:val="26"/>
        </w:rPr>
        <w:t xml:space="preserve"> contestación de la demanda; </w:t>
      </w:r>
      <w:r w:rsidR="004460B7" w:rsidRPr="00272212">
        <w:rPr>
          <w:rFonts w:asciiTheme="minorHAnsi" w:hAnsiTheme="minorHAnsi"/>
          <w:sz w:val="26"/>
          <w:szCs w:val="26"/>
        </w:rPr>
        <w:t>presenta</w:t>
      </w:r>
      <w:r w:rsidR="002C7031" w:rsidRPr="00272212">
        <w:rPr>
          <w:rFonts w:asciiTheme="minorHAnsi" w:hAnsiTheme="minorHAnsi"/>
          <w:sz w:val="26"/>
          <w:szCs w:val="26"/>
        </w:rPr>
        <w:t>n</w:t>
      </w:r>
      <w:r w:rsidR="004460B7" w:rsidRPr="00272212">
        <w:rPr>
          <w:rFonts w:asciiTheme="minorHAnsi" w:hAnsiTheme="minorHAnsi"/>
          <w:sz w:val="26"/>
          <w:szCs w:val="26"/>
        </w:rPr>
        <w:t xml:space="preserve">do un escrito el día 15 quince de agosto </w:t>
      </w:r>
      <w:r w:rsidRPr="00272212">
        <w:rPr>
          <w:rFonts w:asciiTheme="minorHAnsi" w:hAnsiTheme="minorHAnsi"/>
          <w:sz w:val="26"/>
          <w:szCs w:val="26"/>
        </w:rPr>
        <w:t xml:space="preserve">de </w:t>
      </w:r>
      <w:r w:rsidR="00C5177C" w:rsidRPr="00272212">
        <w:rPr>
          <w:rFonts w:asciiTheme="minorHAnsi" w:hAnsiTheme="minorHAnsi"/>
          <w:sz w:val="26"/>
          <w:szCs w:val="26"/>
        </w:rPr>
        <w:t>2017 dos mil diecisiete</w:t>
      </w:r>
      <w:r w:rsidRPr="00272212">
        <w:rPr>
          <w:rFonts w:asciiTheme="minorHAnsi" w:hAnsiTheme="minorHAnsi"/>
          <w:sz w:val="26"/>
          <w:szCs w:val="26"/>
        </w:rPr>
        <w:t>. . . . . . . . . . . . .</w:t>
      </w:r>
      <w:r w:rsidR="002C7031" w:rsidRPr="00272212">
        <w:rPr>
          <w:rFonts w:asciiTheme="minorHAnsi" w:hAnsiTheme="minorHAnsi"/>
          <w:sz w:val="26"/>
          <w:szCs w:val="26"/>
        </w:rPr>
        <w:t xml:space="preserve"> . . </w:t>
      </w:r>
      <w:proofErr w:type="gramStart"/>
      <w:r w:rsidR="002C7031" w:rsidRPr="00272212">
        <w:rPr>
          <w:rFonts w:asciiTheme="minorHAnsi" w:hAnsiTheme="minorHAnsi"/>
          <w:sz w:val="26"/>
          <w:szCs w:val="26"/>
        </w:rPr>
        <w:t>. . . .</w:t>
      </w:r>
      <w:proofErr w:type="gramEnd"/>
      <w:r w:rsidR="002C7031" w:rsidRPr="00272212">
        <w:rPr>
          <w:rFonts w:asciiTheme="minorHAnsi" w:hAnsiTheme="minorHAnsi"/>
          <w:sz w:val="26"/>
          <w:szCs w:val="26"/>
        </w:rPr>
        <w:t xml:space="preserve"> </w:t>
      </w:r>
    </w:p>
    <w:p w:rsidR="00750154" w:rsidRPr="00272212" w:rsidRDefault="00750154" w:rsidP="00750154">
      <w:pPr>
        <w:ind w:firstLine="708"/>
        <w:jc w:val="both"/>
        <w:rPr>
          <w:rFonts w:asciiTheme="minorHAnsi" w:hAnsiTheme="minorHAnsi"/>
          <w:sz w:val="26"/>
          <w:szCs w:val="26"/>
        </w:rPr>
      </w:pPr>
    </w:p>
    <w:p w:rsidR="00750154" w:rsidRPr="00272212" w:rsidRDefault="00750154" w:rsidP="00750154">
      <w:pPr>
        <w:pStyle w:val="Textoindependiente"/>
        <w:ind w:firstLine="708"/>
        <w:rPr>
          <w:rFonts w:asciiTheme="minorHAnsi" w:hAnsiTheme="minorHAnsi"/>
          <w:sz w:val="26"/>
        </w:rPr>
      </w:pPr>
      <w:proofErr w:type="gramStart"/>
      <w:r w:rsidRPr="00272212">
        <w:rPr>
          <w:rFonts w:asciiTheme="minorHAnsi" w:hAnsiTheme="minorHAnsi" w:cs="Arial"/>
          <w:b/>
          <w:bCs/>
          <w:i/>
          <w:iCs/>
          <w:sz w:val="26"/>
        </w:rPr>
        <w:lastRenderedPageBreak/>
        <w:t>TERCERO.-</w:t>
      </w:r>
      <w:proofErr w:type="gramEnd"/>
      <w:r w:rsidRPr="00272212">
        <w:rPr>
          <w:rFonts w:asciiTheme="minorHAnsi" w:hAnsiTheme="minorHAnsi" w:cs="Arial"/>
          <w:b/>
          <w:bCs/>
          <w:i/>
          <w:iCs/>
          <w:sz w:val="26"/>
        </w:rPr>
        <w:t xml:space="preserve"> </w:t>
      </w:r>
      <w:r w:rsidRPr="00272212">
        <w:rPr>
          <w:rFonts w:asciiTheme="minorHAnsi" w:hAnsiTheme="minorHAnsi"/>
          <w:sz w:val="26"/>
        </w:rPr>
        <w:t xml:space="preserve">Por auto de fecha </w:t>
      </w:r>
      <w:r w:rsidR="00F73610" w:rsidRPr="00272212">
        <w:rPr>
          <w:rFonts w:asciiTheme="minorHAnsi" w:hAnsiTheme="minorHAnsi"/>
          <w:sz w:val="26"/>
        </w:rPr>
        <w:t>18 dieciocho</w:t>
      </w:r>
      <w:r w:rsidRPr="00272212">
        <w:rPr>
          <w:rFonts w:asciiTheme="minorHAnsi" w:hAnsiTheme="minorHAnsi"/>
          <w:sz w:val="26"/>
        </w:rPr>
        <w:t xml:space="preserve"> de a</w:t>
      </w:r>
      <w:r w:rsidR="00F73610" w:rsidRPr="00272212">
        <w:rPr>
          <w:rFonts w:asciiTheme="minorHAnsi" w:hAnsiTheme="minorHAnsi"/>
          <w:sz w:val="26"/>
        </w:rPr>
        <w:t>gosto</w:t>
      </w:r>
      <w:r w:rsidRPr="00272212">
        <w:rPr>
          <w:rFonts w:asciiTheme="minorHAnsi" w:hAnsiTheme="minorHAnsi"/>
          <w:sz w:val="26"/>
        </w:rPr>
        <w:t xml:space="preserve"> del año 201</w:t>
      </w:r>
      <w:r w:rsidR="00F73610" w:rsidRPr="00272212">
        <w:rPr>
          <w:rFonts w:asciiTheme="minorHAnsi" w:hAnsiTheme="minorHAnsi"/>
          <w:sz w:val="26"/>
        </w:rPr>
        <w:t>7</w:t>
      </w:r>
      <w:r w:rsidRPr="00272212">
        <w:rPr>
          <w:rFonts w:asciiTheme="minorHAnsi" w:hAnsiTheme="minorHAnsi"/>
          <w:sz w:val="26"/>
        </w:rPr>
        <w:t xml:space="preserve"> dos mil dieci</w:t>
      </w:r>
      <w:r w:rsidR="00F73610" w:rsidRPr="00272212">
        <w:rPr>
          <w:rFonts w:asciiTheme="minorHAnsi" w:hAnsiTheme="minorHAnsi"/>
          <w:sz w:val="26"/>
        </w:rPr>
        <w:t>siete</w:t>
      </w:r>
      <w:r w:rsidRPr="00272212">
        <w:rPr>
          <w:rFonts w:asciiTheme="minorHAnsi" w:hAnsiTheme="minorHAnsi"/>
          <w:sz w:val="26"/>
        </w:rPr>
        <w:t>, se tuvo a</w:t>
      </w:r>
      <w:r w:rsidR="007D21EC" w:rsidRPr="00272212">
        <w:rPr>
          <w:rFonts w:asciiTheme="minorHAnsi" w:hAnsiTheme="minorHAnsi"/>
          <w:sz w:val="26"/>
        </w:rPr>
        <w:t xml:space="preserve"> </w:t>
      </w:r>
      <w:r w:rsidRPr="00272212">
        <w:rPr>
          <w:rFonts w:asciiTheme="minorHAnsi" w:hAnsiTheme="minorHAnsi"/>
          <w:sz w:val="26"/>
        </w:rPr>
        <w:t>l</w:t>
      </w:r>
      <w:r w:rsidR="007D21EC" w:rsidRPr="00272212">
        <w:rPr>
          <w:rFonts w:asciiTheme="minorHAnsi" w:hAnsiTheme="minorHAnsi"/>
          <w:sz w:val="26"/>
        </w:rPr>
        <w:t>as autoridades demandadas por</w:t>
      </w:r>
      <w:r w:rsidRPr="00272212">
        <w:rPr>
          <w:rFonts w:asciiTheme="minorHAnsi" w:hAnsiTheme="minorHAnsi"/>
          <w:sz w:val="26"/>
        </w:rPr>
        <w:t xml:space="preserve"> </w:t>
      </w:r>
      <w:r w:rsidR="007D21EC" w:rsidRPr="00272212">
        <w:rPr>
          <w:rFonts w:asciiTheme="minorHAnsi" w:hAnsiTheme="minorHAnsi"/>
          <w:sz w:val="26"/>
        </w:rPr>
        <w:t>no</w:t>
      </w:r>
      <w:r w:rsidRPr="00272212">
        <w:rPr>
          <w:rFonts w:asciiTheme="minorHAnsi" w:hAnsiTheme="minorHAnsi"/>
          <w:sz w:val="26"/>
        </w:rPr>
        <w:t xml:space="preserve"> contestando</w:t>
      </w:r>
      <w:r w:rsidR="007D21EC" w:rsidRPr="00272212">
        <w:rPr>
          <w:rFonts w:asciiTheme="minorHAnsi" w:hAnsiTheme="minorHAnsi"/>
          <w:sz w:val="26"/>
        </w:rPr>
        <w:t xml:space="preserve"> la demanda interpuesta en su contra</w:t>
      </w:r>
      <w:r w:rsidRPr="00272212">
        <w:rPr>
          <w:rFonts w:asciiTheme="minorHAnsi" w:hAnsiTheme="minorHAnsi"/>
          <w:sz w:val="26"/>
        </w:rPr>
        <w:t xml:space="preserve">, </w:t>
      </w:r>
      <w:r w:rsidR="007D21EC" w:rsidRPr="00272212">
        <w:rPr>
          <w:rFonts w:asciiTheme="minorHAnsi" w:hAnsiTheme="minorHAnsi"/>
          <w:sz w:val="26"/>
        </w:rPr>
        <w:t xml:space="preserve">al no haber </w:t>
      </w:r>
      <w:r w:rsidR="00DB5D7F" w:rsidRPr="00272212">
        <w:rPr>
          <w:rFonts w:asciiTheme="minorHAnsi" w:hAnsiTheme="minorHAnsi"/>
          <w:sz w:val="26"/>
        </w:rPr>
        <w:t>presentado la misma dentro del término  de ley</w:t>
      </w:r>
      <w:r w:rsidRPr="00272212">
        <w:rPr>
          <w:rFonts w:asciiTheme="minorHAnsi" w:hAnsiTheme="minorHAnsi"/>
          <w:sz w:val="26"/>
        </w:rPr>
        <w:t xml:space="preserve">. . . . . . . . . </w:t>
      </w:r>
      <w:r w:rsidR="006727BB" w:rsidRPr="00272212">
        <w:rPr>
          <w:rFonts w:asciiTheme="minorHAnsi" w:hAnsiTheme="minorHAnsi"/>
          <w:sz w:val="26"/>
        </w:rPr>
        <w:t xml:space="preserve">. . . . . . . . . . . . . . . . . . . . . . . . . . . . . . . . . . . . . . . . . . . . . . . . . . . . . . . . . . </w:t>
      </w:r>
      <w:r w:rsidRPr="00272212">
        <w:rPr>
          <w:rFonts w:asciiTheme="minorHAnsi" w:hAnsiTheme="minorHAnsi"/>
          <w:sz w:val="26"/>
        </w:rPr>
        <w:t xml:space="preserve"> </w:t>
      </w:r>
    </w:p>
    <w:p w:rsidR="00750154" w:rsidRPr="00272212" w:rsidRDefault="00750154" w:rsidP="00750154">
      <w:pPr>
        <w:pStyle w:val="Textoindependiente"/>
        <w:rPr>
          <w:rFonts w:asciiTheme="minorHAnsi" w:hAnsiTheme="minorHAnsi"/>
          <w:sz w:val="26"/>
        </w:rPr>
      </w:pPr>
    </w:p>
    <w:p w:rsidR="00750154" w:rsidRPr="00272212" w:rsidRDefault="00750154" w:rsidP="00750154">
      <w:pPr>
        <w:pStyle w:val="Textoindependiente"/>
        <w:ind w:firstLine="708"/>
        <w:rPr>
          <w:rFonts w:asciiTheme="minorHAnsi" w:hAnsiTheme="minorHAnsi"/>
          <w:sz w:val="26"/>
        </w:rPr>
      </w:pPr>
      <w:r w:rsidRPr="00272212">
        <w:rPr>
          <w:rFonts w:asciiTheme="minorHAnsi" w:hAnsiTheme="minorHAnsi"/>
          <w:sz w:val="26"/>
        </w:rPr>
        <w:t xml:space="preserve">De esta manera, por ser el momento procesal oportuno, se citó a las partes a la </w:t>
      </w:r>
      <w:r w:rsidRPr="00272212">
        <w:rPr>
          <w:rFonts w:asciiTheme="minorHAnsi" w:hAnsiTheme="minorHAnsi"/>
          <w:b/>
          <w:sz w:val="26"/>
        </w:rPr>
        <w:t>Audiencia</w:t>
      </w:r>
      <w:r w:rsidRPr="00272212">
        <w:rPr>
          <w:rFonts w:asciiTheme="minorHAnsi" w:hAnsiTheme="minorHAnsi"/>
          <w:sz w:val="26"/>
        </w:rPr>
        <w:t xml:space="preserve"> de </w:t>
      </w:r>
      <w:r w:rsidRPr="00272212">
        <w:rPr>
          <w:rFonts w:asciiTheme="minorHAnsi" w:hAnsiTheme="minorHAnsi"/>
          <w:b/>
          <w:sz w:val="26"/>
        </w:rPr>
        <w:t>Alegatos</w:t>
      </w:r>
      <w:r w:rsidRPr="00272212">
        <w:rPr>
          <w:rFonts w:asciiTheme="minorHAnsi" w:hAnsiTheme="minorHAnsi"/>
          <w:sz w:val="26"/>
        </w:rPr>
        <w:t xml:space="preserve">, a celebrarse el día </w:t>
      </w:r>
      <w:r w:rsidRPr="00272212">
        <w:rPr>
          <w:rFonts w:asciiTheme="minorHAnsi" w:hAnsiTheme="minorHAnsi"/>
          <w:b/>
          <w:sz w:val="26"/>
        </w:rPr>
        <w:t>1</w:t>
      </w:r>
      <w:r w:rsidR="004D7BF1" w:rsidRPr="00272212">
        <w:rPr>
          <w:rFonts w:asciiTheme="minorHAnsi" w:hAnsiTheme="minorHAnsi"/>
          <w:b/>
          <w:sz w:val="26"/>
        </w:rPr>
        <w:t>1</w:t>
      </w:r>
      <w:r w:rsidRPr="00272212">
        <w:rPr>
          <w:rFonts w:asciiTheme="minorHAnsi" w:hAnsiTheme="minorHAnsi"/>
          <w:sz w:val="26"/>
        </w:rPr>
        <w:t xml:space="preserve"> </w:t>
      </w:r>
      <w:r w:rsidR="004D7BF1" w:rsidRPr="00272212">
        <w:rPr>
          <w:rFonts w:asciiTheme="minorHAnsi" w:hAnsiTheme="minorHAnsi"/>
          <w:sz w:val="26"/>
        </w:rPr>
        <w:t>once</w:t>
      </w:r>
      <w:r w:rsidRPr="00272212">
        <w:rPr>
          <w:rFonts w:asciiTheme="minorHAnsi" w:hAnsiTheme="minorHAnsi"/>
          <w:sz w:val="26"/>
        </w:rPr>
        <w:t xml:space="preserve"> de </w:t>
      </w:r>
      <w:r w:rsidRPr="00272212">
        <w:rPr>
          <w:rFonts w:asciiTheme="minorHAnsi" w:hAnsiTheme="minorHAnsi"/>
          <w:b/>
          <w:sz w:val="26"/>
        </w:rPr>
        <w:t>o</w:t>
      </w:r>
      <w:r w:rsidR="004D7BF1" w:rsidRPr="00272212">
        <w:rPr>
          <w:rFonts w:asciiTheme="minorHAnsi" w:hAnsiTheme="minorHAnsi"/>
          <w:b/>
          <w:sz w:val="26"/>
        </w:rPr>
        <w:t>ctubre</w:t>
      </w:r>
      <w:r w:rsidRPr="00272212">
        <w:rPr>
          <w:rFonts w:asciiTheme="minorHAnsi" w:hAnsiTheme="minorHAnsi"/>
          <w:sz w:val="26"/>
        </w:rPr>
        <w:t xml:space="preserve"> del año </w:t>
      </w:r>
      <w:r w:rsidRPr="00272212">
        <w:rPr>
          <w:rFonts w:asciiTheme="minorHAnsi" w:hAnsiTheme="minorHAnsi"/>
          <w:b/>
          <w:sz w:val="26"/>
        </w:rPr>
        <w:t>201</w:t>
      </w:r>
      <w:r w:rsidR="004D7BF1" w:rsidRPr="00272212">
        <w:rPr>
          <w:rFonts w:asciiTheme="minorHAnsi" w:hAnsiTheme="minorHAnsi"/>
          <w:b/>
          <w:sz w:val="26"/>
        </w:rPr>
        <w:t>7</w:t>
      </w:r>
      <w:r w:rsidRPr="00272212">
        <w:rPr>
          <w:rFonts w:asciiTheme="minorHAnsi" w:hAnsiTheme="minorHAnsi"/>
          <w:sz w:val="26"/>
        </w:rPr>
        <w:t xml:space="preserve"> dos mil dieci</w:t>
      </w:r>
      <w:r w:rsidR="004D7BF1" w:rsidRPr="00272212">
        <w:rPr>
          <w:rFonts w:asciiTheme="minorHAnsi" w:hAnsiTheme="minorHAnsi"/>
          <w:sz w:val="26"/>
        </w:rPr>
        <w:t>siete</w:t>
      </w:r>
      <w:r w:rsidRPr="00272212">
        <w:rPr>
          <w:rFonts w:asciiTheme="minorHAnsi" w:hAnsiTheme="minorHAnsi"/>
          <w:sz w:val="26"/>
        </w:rPr>
        <w:t xml:space="preserve">, a las </w:t>
      </w:r>
      <w:r w:rsidRPr="00272212">
        <w:rPr>
          <w:rFonts w:asciiTheme="minorHAnsi" w:hAnsiTheme="minorHAnsi"/>
          <w:b/>
          <w:sz w:val="26"/>
        </w:rPr>
        <w:t>1</w:t>
      </w:r>
      <w:r w:rsidR="004D7BF1" w:rsidRPr="00272212">
        <w:rPr>
          <w:rFonts w:asciiTheme="minorHAnsi" w:hAnsiTheme="minorHAnsi"/>
          <w:b/>
          <w:sz w:val="26"/>
        </w:rPr>
        <w:t>1</w:t>
      </w:r>
      <w:r w:rsidRPr="00272212">
        <w:rPr>
          <w:rFonts w:asciiTheme="minorHAnsi" w:hAnsiTheme="minorHAnsi"/>
          <w:b/>
          <w:sz w:val="26"/>
        </w:rPr>
        <w:t>:</w:t>
      </w:r>
      <w:r w:rsidR="004D7BF1" w:rsidRPr="00272212">
        <w:rPr>
          <w:rFonts w:asciiTheme="minorHAnsi" w:hAnsiTheme="minorHAnsi"/>
          <w:b/>
          <w:sz w:val="26"/>
        </w:rPr>
        <w:t>0</w:t>
      </w:r>
      <w:r w:rsidRPr="00272212">
        <w:rPr>
          <w:rFonts w:asciiTheme="minorHAnsi" w:hAnsiTheme="minorHAnsi"/>
          <w:b/>
          <w:sz w:val="26"/>
        </w:rPr>
        <w:t>0</w:t>
      </w:r>
      <w:r w:rsidRPr="00272212">
        <w:rPr>
          <w:rFonts w:asciiTheme="minorHAnsi" w:hAnsiTheme="minorHAnsi"/>
          <w:sz w:val="26"/>
        </w:rPr>
        <w:t xml:space="preserve"> </w:t>
      </w:r>
      <w:r w:rsidR="004D7BF1" w:rsidRPr="00272212">
        <w:rPr>
          <w:rFonts w:asciiTheme="minorHAnsi" w:hAnsiTheme="minorHAnsi"/>
          <w:sz w:val="26"/>
        </w:rPr>
        <w:t>once horas</w:t>
      </w:r>
      <w:r w:rsidRPr="00272212">
        <w:rPr>
          <w:rFonts w:asciiTheme="minorHAnsi" w:hAnsiTheme="minorHAnsi"/>
          <w:sz w:val="26"/>
        </w:rPr>
        <w:t xml:space="preserve">, en el despacho de este Juzgado. . . </w:t>
      </w:r>
      <w:proofErr w:type="gramStart"/>
      <w:r w:rsidRPr="00272212">
        <w:rPr>
          <w:rFonts w:asciiTheme="minorHAnsi" w:hAnsiTheme="minorHAnsi"/>
          <w:sz w:val="26"/>
        </w:rPr>
        <w:t>. . . .</w:t>
      </w:r>
      <w:proofErr w:type="gramEnd"/>
      <w:r w:rsidRPr="00272212">
        <w:rPr>
          <w:rFonts w:asciiTheme="minorHAnsi" w:hAnsiTheme="minorHAnsi"/>
          <w:sz w:val="26"/>
        </w:rPr>
        <w:t xml:space="preserve"> </w:t>
      </w:r>
    </w:p>
    <w:p w:rsidR="00750154" w:rsidRPr="00272212" w:rsidRDefault="00750154" w:rsidP="00750154">
      <w:pPr>
        <w:pStyle w:val="Textoindependiente"/>
        <w:ind w:firstLine="708"/>
        <w:rPr>
          <w:rFonts w:asciiTheme="minorHAnsi" w:hAnsiTheme="minorHAnsi"/>
          <w:sz w:val="26"/>
        </w:rPr>
      </w:pPr>
    </w:p>
    <w:p w:rsidR="00750154" w:rsidRPr="00272212" w:rsidRDefault="004D7BF1" w:rsidP="00750154">
      <w:pPr>
        <w:pStyle w:val="Textoindependiente"/>
        <w:ind w:firstLine="708"/>
        <w:rPr>
          <w:rFonts w:asciiTheme="minorHAnsi" w:hAnsiTheme="minorHAnsi" w:cs="Arial"/>
          <w:sz w:val="26"/>
          <w:szCs w:val="26"/>
        </w:rPr>
      </w:pPr>
      <w:r w:rsidRPr="00272212">
        <w:rPr>
          <w:rFonts w:asciiTheme="minorHAnsi" w:hAnsiTheme="minorHAnsi"/>
          <w:b/>
          <w:i/>
          <w:sz w:val="26"/>
        </w:rPr>
        <w:t>CUAR</w:t>
      </w:r>
      <w:r w:rsidR="00750154" w:rsidRPr="00272212">
        <w:rPr>
          <w:rFonts w:asciiTheme="minorHAnsi" w:hAnsiTheme="minorHAnsi"/>
          <w:b/>
          <w:i/>
          <w:sz w:val="26"/>
        </w:rPr>
        <w:t>TO.-</w:t>
      </w:r>
      <w:r w:rsidR="00750154" w:rsidRPr="00272212">
        <w:rPr>
          <w:rFonts w:asciiTheme="minorHAnsi" w:hAnsiTheme="minorHAnsi"/>
          <w:sz w:val="26"/>
        </w:rPr>
        <w:t xml:space="preserve"> En la fecha y hora señaladas en el resultando anterior, </w:t>
      </w:r>
      <w:r w:rsidR="00750154" w:rsidRPr="00272212">
        <w:rPr>
          <w:rFonts w:asciiTheme="minorHAnsi" w:hAnsiTheme="minorHAnsi" w:cs="Arial"/>
          <w:sz w:val="26"/>
        </w:rPr>
        <w:t xml:space="preserve">se llevó a cabo la audiencia de alegatos; en la que, una vez declarada abierta, se hizo constar la </w:t>
      </w:r>
      <w:r w:rsidR="00750154" w:rsidRPr="00272212">
        <w:rPr>
          <w:rFonts w:asciiTheme="minorHAnsi" w:hAnsiTheme="minorHAnsi" w:cs="Arial"/>
          <w:b/>
          <w:sz w:val="26"/>
        </w:rPr>
        <w:t>inasistencia</w:t>
      </w:r>
      <w:r w:rsidR="00750154" w:rsidRPr="00272212">
        <w:rPr>
          <w:rFonts w:asciiTheme="minorHAnsi" w:hAnsiTheme="minorHAnsi" w:cs="Arial"/>
          <w:sz w:val="26"/>
        </w:rPr>
        <w:t xml:space="preserve"> de las partes, y, que la </w:t>
      </w:r>
      <w:r w:rsidRPr="00272212">
        <w:rPr>
          <w:rFonts w:asciiTheme="minorHAnsi" w:hAnsiTheme="minorHAnsi" w:cs="Arial"/>
          <w:sz w:val="26"/>
        </w:rPr>
        <w:t>p</w:t>
      </w:r>
      <w:r w:rsidR="00750154" w:rsidRPr="00272212">
        <w:rPr>
          <w:rFonts w:asciiTheme="minorHAnsi" w:hAnsiTheme="minorHAnsi" w:cs="Arial"/>
          <w:sz w:val="26"/>
        </w:rPr>
        <w:t>a</w:t>
      </w:r>
      <w:r w:rsidRPr="00272212">
        <w:rPr>
          <w:rFonts w:asciiTheme="minorHAnsi" w:hAnsiTheme="minorHAnsi" w:cs="Arial"/>
          <w:sz w:val="26"/>
        </w:rPr>
        <w:t>rt</w:t>
      </w:r>
      <w:r w:rsidR="00750154" w:rsidRPr="00272212">
        <w:rPr>
          <w:rFonts w:asciiTheme="minorHAnsi" w:hAnsiTheme="minorHAnsi" w:cs="Arial"/>
          <w:sz w:val="26"/>
        </w:rPr>
        <w:t xml:space="preserve">e </w:t>
      </w:r>
      <w:r w:rsidRPr="00272212">
        <w:rPr>
          <w:rFonts w:asciiTheme="minorHAnsi" w:hAnsiTheme="minorHAnsi" w:cs="Arial"/>
          <w:sz w:val="26"/>
        </w:rPr>
        <w:t>actora</w:t>
      </w:r>
      <w:r w:rsidR="00750154" w:rsidRPr="00272212">
        <w:rPr>
          <w:rFonts w:asciiTheme="minorHAnsi" w:hAnsiTheme="minorHAnsi" w:cs="Arial"/>
          <w:sz w:val="26"/>
        </w:rPr>
        <w:t xml:space="preserve"> sí presentó un escrito de alegatos, el que se ordenó agregar a los autos para que surtiera los efectos legales correspondientes; turnándose el expediente para el dictado de la resolución que en derecho proceda</w:t>
      </w:r>
      <w:r w:rsidR="00750154" w:rsidRPr="00272212">
        <w:rPr>
          <w:rFonts w:asciiTheme="minorHAnsi" w:hAnsiTheme="minorHAnsi" w:cs="Arial"/>
          <w:sz w:val="26"/>
          <w:szCs w:val="26"/>
        </w:rPr>
        <w:t xml:space="preserve">. </w:t>
      </w:r>
      <w:r w:rsidRPr="00272212">
        <w:rPr>
          <w:rFonts w:asciiTheme="minorHAnsi" w:hAnsiTheme="minorHAnsi"/>
          <w:sz w:val="26"/>
        </w:rPr>
        <w:t>. . . . . . . . . . . . . . . . . . . . . . . . . . . . . . . . . . . . . . . . . . . . . . . . . . . .</w:t>
      </w:r>
    </w:p>
    <w:p w:rsidR="00750154" w:rsidRPr="00272212" w:rsidRDefault="00750154" w:rsidP="00750154">
      <w:pPr>
        <w:pStyle w:val="Textoindependiente"/>
        <w:ind w:firstLine="708"/>
        <w:rPr>
          <w:rFonts w:asciiTheme="minorHAnsi" w:hAnsiTheme="minorHAnsi" w:cs="Arial"/>
          <w:sz w:val="26"/>
        </w:rPr>
      </w:pPr>
    </w:p>
    <w:p w:rsidR="00750154" w:rsidRPr="00272212" w:rsidRDefault="00750154" w:rsidP="00750154">
      <w:pPr>
        <w:pStyle w:val="Textoindependiente"/>
        <w:ind w:firstLine="708"/>
        <w:jc w:val="center"/>
        <w:rPr>
          <w:rFonts w:asciiTheme="minorHAnsi" w:hAnsiTheme="minorHAnsi" w:cs="Arial"/>
          <w:b/>
          <w:bCs/>
          <w:i/>
          <w:iCs/>
          <w:sz w:val="26"/>
        </w:rPr>
      </w:pPr>
      <w:r w:rsidRPr="00272212">
        <w:rPr>
          <w:rFonts w:asciiTheme="minorHAnsi" w:hAnsiTheme="minorHAnsi" w:cs="Arial"/>
          <w:b/>
          <w:bCs/>
          <w:i/>
          <w:iCs/>
          <w:sz w:val="26"/>
        </w:rPr>
        <w:t xml:space="preserve">C O N S I D E R A N D </w:t>
      </w:r>
      <w:proofErr w:type="gramStart"/>
      <w:r w:rsidRPr="00272212">
        <w:rPr>
          <w:rFonts w:asciiTheme="minorHAnsi" w:hAnsiTheme="minorHAnsi" w:cs="Arial"/>
          <w:b/>
          <w:bCs/>
          <w:i/>
          <w:iCs/>
          <w:sz w:val="26"/>
        </w:rPr>
        <w:t>O :</w:t>
      </w:r>
      <w:proofErr w:type="gramEnd"/>
    </w:p>
    <w:p w:rsidR="00750154" w:rsidRPr="00272212" w:rsidRDefault="00750154" w:rsidP="00750154">
      <w:pPr>
        <w:pStyle w:val="Textoindependiente"/>
        <w:ind w:firstLine="708"/>
        <w:jc w:val="center"/>
        <w:rPr>
          <w:rFonts w:asciiTheme="minorHAnsi" w:hAnsiTheme="minorHAnsi" w:cs="Arial"/>
          <w:b/>
          <w:bCs/>
          <w:sz w:val="26"/>
        </w:rPr>
      </w:pPr>
    </w:p>
    <w:p w:rsidR="00750154" w:rsidRPr="00272212" w:rsidRDefault="00750154" w:rsidP="00750154">
      <w:pPr>
        <w:pStyle w:val="Textoindependiente"/>
        <w:ind w:firstLine="708"/>
        <w:rPr>
          <w:rFonts w:asciiTheme="minorHAnsi" w:hAnsiTheme="minorHAnsi"/>
          <w:bCs/>
          <w:sz w:val="26"/>
          <w:szCs w:val="26"/>
        </w:rPr>
      </w:pPr>
      <w:r w:rsidRPr="00272212">
        <w:rPr>
          <w:rFonts w:asciiTheme="minorHAnsi" w:hAnsiTheme="minorHAnsi" w:cs="Arial"/>
          <w:b/>
          <w:bCs/>
          <w:i/>
          <w:iCs/>
          <w:sz w:val="26"/>
        </w:rPr>
        <w:t>PRIMERO</w:t>
      </w:r>
      <w:r w:rsidRPr="00272212">
        <w:rPr>
          <w:rFonts w:asciiTheme="minorHAnsi" w:hAnsiTheme="minorHAnsi" w:cs="Arial"/>
          <w:b/>
          <w:bCs/>
          <w:sz w:val="26"/>
        </w:rPr>
        <w:t xml:space="preserve">.- </w:t>
      </w:r>
      <w:r w:rsidRPr="00272212">
        <w:rPr>
          <w:rFonts w:asciiTheme="minorHAnsi" w:hAnsiTheme="minorHAns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272212">
        <w:rPr>
          <w:rFonts w:asciiTheme="minorHAnsi" w:hAnsiTheme="minorHAnsi" w:cs="Arial"/>
          <w:sz w:val="26"/>
          <w:szCs w:val="27"/>
        </w:rPr>
        <w:t xml:space="preserve"> del Código de Procedimiento y Justicia Administrativa para el Estado y los Municipios de Guanajuato; </w:t>
      </w:r>
      <w:r w:rsidRPr="00272212">
        <w:rPr>
          <w:rFonts w:asciiTheme="minorHAnsi" w:hAnsiTheme="minorHAnsi" w:cs="Arial"/>
          <w:sz w:val="26"/>
        </w:rPr>
        <w:t>toda vez que se impugna una resolución emitida por e</w:t>
      </w:r>
      <w:r w:rsidRPr="00272212">
        <w:rPr>
          <w:rFonts w:asciiTheme="minorHAnsi" w:hAnsiTheme="minorHAnsi"/>
          <w:bCs/>
          <w:sz w:val="26"/>
          <w:szCs w:val="26"/>
        </w:rPr>
        <w:t xml:space="preserve">l Director de Verificación  Urbana, </w:t>
      </w:r>
      <w:r w:rsidR="004D7BF1" w:rsidRPr="00272212">
        <w:rPr>
          <w:rFonts w:asciiTheme="minorHAnsi" w:hAnsiTheme="minorHAnsi"/>
          <w:bCs/>
          <w:sz w:val="26"/>
          <w:szCs w:val="26"/>
        </w:rPr>
        <w:t>y notificada por el inspector</w:t>
      </w:r>
      <w:r w:rsidRPr="00272212">
        <w:rPr>
          <w:rFonts w:asciiTheme="minorHAnsi" w:hAnsiTheme="minorHAnsi"/>
          <w:bCs/>
          <w:sz w:val="26"/>
          <w:szCs w:val="26"/>
        </w:rPr>
        <w:t xml:space="preserve"> adscrito</w:t>
      </w:r>
      <w:r w:rsidR="004D7BF1" w:rsidRPr="00272212">
        <w:rPr>
          <w:rFonts w:asciiTheme="minorHAnsi" w:hAnsiTheme="minorHAnsi"/>
          <w:bCs/>
          <w:sz w:val="26"/>
          <w:szCs w:val="26"/>
        </w:rPr>
        <w:t>s</w:t>
      </w:r>
      <w:r w:rsidRPr="00272212">
        <w:rPr>
          <w:rFonts w:asciiTheme="minorHAnsi" w:hAnsiTheme="minorHAnsi"/>
          <w:bCs/>
          <w:sz w:val="26"/>
          <w:szCs w:val="26"/>
        </w:rPr>
        <w:t xml:space="preserve">  a  la  Dirección  General  de Desarrollo Urbano</w:t>
      </w:r>
      <w:r w:rsidR="004D7BF1" w:rsidRPr="00272212">
        <w:rPr>
          <w:rFonts w:asciiTheme="minorHAnsi" w:hAnsiTheme="minorHAnsi"/>
          <w:bCs/>
          <w:sz w:val="26"/>
          <w:szCs w:val="26"/>
        </w:rPr>
        <w:t xml:space="preserve"> demandados</w:t>
      </w:r>
      <w:r w:rsidRPr="00272212">
        <w:rPr>
          <w:rFonts w:asciiTheme="minorHAnsi" w:hAnsiTheme="minorHAnsi"/>
          <w:bCs/>
          <w:sz w:val="26"/>
          <w:szCs w:val="26"/>
        </w:rPr>
        <w:t xml:space="preserve">; </w:t>
      </w:r>
      <w:r w:rsidRPr="00272212">
        <w:rPr>
          <w:rFonts w:asciiTheme="minorHAnsi" w:hAnsiTheme="minorHAnsi" w:cs="Arial"/>
          <w:sz w:val="26"/>
        </w:rPr>
        <w:t>autoridad</w:t>
      </w:r>
      <w:r w:rsidR="004D7BF1" w:rsidRPr="00272212">
        <w:rPr>
          <w:rFonts w:asciiTheme="minorHAnsi" w:hAnsiTheme="minorHAnsi" w:cs="Arial"/>
          <w:sz w:val="26"/>
        </w:rPr>
        <w:t>es</w:t>
      </w:r>
      <w:r w:rsidRPr="00272212">
        <w:rPr>
          <w:rFonts w:asciiTheme="minorHAnsi" w:hAnsiTheme="minorHAnsi" w:cs="Arial"/>
          <w:sz w:val="26"/>
        </w:rPr>
        <w:t xml:space="preserve"> que forma</w:t>
      </w:r>
      <w:r w:rsidR="004D7BF1" w:rsidRPr="00272212">
        <w:rPr>
          <w:rFonts w:asciiTheme="minorHAnsi" w:hAnsiTheme="minorHAnsi" w:cs="Arial"/>
          <w:sz w:val="26"/>
        </w:rPr>
        <w:t>n</w:t>
      </w:r>
      <w:r w:rsidRPr="00272212">
        <w:rPr>
          <w:rFonts w:asciiTheme="minorHAnsi" w:hAnsiTheme="minorHAnsi" w:cs="Arial"/>
          <w:sz w:val="26"/>
        </w:rPr>
        <w:t xml:space="preserve"> parte de la administración pública municipal de León, Guanajuato. . . . . . . . . . . </w:t>
      </w:r>
      <w:r w:rsidR="004D7BF1" w:rsidRPr="00272212">
        <w:rPr>
          <w:rFonts w:asciiTheme="minorHAnsi" w:hAnsiTheme="minorHAnsi" w:cs="Arial"/>
          <w:sz w:val="26"/>
        </w:rPr>
        <w:t xml:space="preserve">. . . . . . . . . . . . </w:t>
      </w:r>
    </w:p>
    <w:p w:rsidR="00750154" w:rsidRPr="00272212" w:rsidRDefault="00750154" w:rsidP="00750154">
      <w:pPr>
        <w:pStyle w:val="Textoindependiente"/>
        <w:rPr>
          <w:rFonts w:asciiTheme="minorHAnsi" w:hAnsiTheme="minorHAnsi" w:cs="Arial"/>
          <w:sz w:val="26"/>
        </w:rPr>
      </w:pPr>
    </w:p>
    <w:p w:rsidR="00750154" w:rsidRPr="00272212" w:rsidRDefault="00750154" w:rsidP="009B5444">
      <w:pPr>
        <w:pStyle w:val="Textoindependiente"/>
        <w:ind w:firstLine="708"/>
        <w:rPr>
          <w:rFonts w:ascii="Calibri" w:hAnsi="Calibri" w:cs="Calibri"/>
          <w:sz w:val="26"/>
          <w:szCs w:val="26"/>
        </w:rPr>
      </w:pPr>
      <w:r w:rsidRPr="00272212">
        <w:rPr>
          <w:rFonts w:asciiTheme="minorHAnsi" w:hAnsiTheme="minorHAnsi" w:cs="Arial"/>
          <w:b/>
          <w:bCs/>
          <w:i/>
          <w:iCs/>
          <w:sz w:val="26"/>
        </w:rPr>
        <w:t>SEGUNDO</w:t>
      </w:r>
      <w:r w:rsidRPr="00272212">
        <w:rPr>
          <w:rFonts w:asciiTheme="minorHAnsi" w:hAnsiTheme="minorHAnsi" w:cs="Arial"/>
          <w:b/>
          <w:bCs/>
          <w:sz w:val="26"/>
        </w:rPr>
        <w:t xml:space="preserve">.- </w:t>
      </w:r>
      <w:r w:rsidRPr="00272212">
        <w:rPr>
          <w:rFonts w:asciiTheme="minorHAnsi" w:hAnsiTheme="minorHAnsi" w:cs="Arial"/>
          <w:sz w:val="26"/>
        </w:rPr>
        <w:t xml:space="preserve">El proceso administrativo fue presentado oportunamente, </w:t>
      </w:r>
      <w:r w:rsidRPr="00272212">
        <w:rPr>
          <w:rFonts w:ascii="Calibri" w:hAnsi="Calibri" w:cs="Calibri"/>
          <w:sz w:val="26"/>
          <w:szCs w:val="26"/>
        </w:rPr>
        <w:t>conforme a lo establecido en el artículo 263 del Código de Procedimiento y Justicia Administrativa para el Estado y los Municipios de Guanajuato, toda vez que la</w:t>
      </w:r>
      <w:r w:rsidR="009B5444" w:rsidRPr="00272212">
        <w:rPr>
          <w:rFonts w:ascii="Calibri" w:hAnsi="Calibri" w:cs="Calibri"/>
          <w:sz w:val="26"/>
          <w:szCs w:val="26"/>
        </w:rPr>
        <w:t xml:space="preserve"> </w:t>
      </w:r>
      <w:r w:rsidRPr="00272212">
        <w:rPr>
          <w:rFonts w:ascii="Calibri" w:hAnsi="Calibri" w:cs="Calibri"/>
          <w:sz w:val="26"/>
          <w:szCs w:val="26"/>
        </w:rPr>
        <w:t>demanda fue presentada dentro de los 30 treinta días háb</w:t>
      </w:r>
      <w:r w:rsidR="00AC3ECB" w:rsidRPr="00272212">
        <w:rPr>
          <w:rFonts w:ascii="Calibri" w:hAnsi="Calibri" w:cs="Calibri"/>
          <w:sz w:val="26"/>
          <w:szCs w:val="26"/>
        </w:rPr>
        <w:t xml:space="preserve">iles siguientes a aquél en que </w:t>
      </w:r>
      <w:r w:rsidRPr="00272212">
        <w:rPr>
          <w:rFonts w:ascii="Calibri" w:hAnsi="Calibri" w:cs="Calibri"/>
          <w:sz w:val="26"/>
          <w:szCs w:val="26"/>
        </w:rPr>
        <w:t>l</w:t>
      </w:r>
      <w:r w:rsidR="00AC3ECB" w:rsidRPr="00272212">
        <w:rPr>
          <w:rFonts w:ascii="Calibri" w:hAnsi="Calibri" w:cs="Calibri"/>
          <w:sz w:val="26"/>
          <w:szCs w:val="26"/>
        </w:rPr>
        <w:t>a</w:t>
      </w:r>
      <w:r w:rsidRPr="00272212">
        <w:rPr>
          <w:rFonts w:ascii="Calibri" w:hAnsi="Calibri" w:cs="Calibri"/>
          <w:sz w:val="26"/>
          <w:szCs w:val="26"/>
        </w:rPr>
        <w:t xml:space="preserve"> demandante se ostentó sabedor</w:t>
      </w:r>
      <w:r w:rsidR="00AC3ECB" w:rsidRPr="00272212">
        <w:rPr>
          <w:rFonts w:ascii="Calibri" w:hAnsi="Calibri" w:cs="Calibri"/>
          <w:sz w:val="26"/>
          <w:szCs w:val="26"/>
        </w:rPr>
        <w:t>a</w:t>
      </w:r>
      <w:r w:rsidRPr="00272212">
        <w:rPr>
          <w:rFonts w:ascii="Calibri" w:hAnsi="Calibri" w:cs="Calibri"/>
          <w:sz w:val="26"/>
          <w:szCs w:val="26"/>
        </w:rPr>
        <w:t xml:space="preserve"> de la resolución impugnada, lo que fue</w:t>
      </w:r>
      <w:r w:rsidR="00B92B28" w:rsidRPr="00272212">
        <w:rPr>
          <w:rFonts w:ascii="Calibri" w:hAnsi="Calibri" w:cs="Calibri"/>
          <w:sz w:val="26"/>
          <w:szCs w:val="26"/>
        </w:rPr>
        <w:t>, según dijo,</w:t>
      </w:r>
      <w:r w:rsidRPr="00272212">
        <w:rPr>
          <w:rFonts w:ascii="Calibri" w:hAnsi="Calibri" w:cs="Calibri"/>
          <w:sz w:val="26"/>
          <w:szCs w:val="26"/>
        </w:rPr>
        <w:t xml:space="preserve"> el día</w:t>
      </w:r>
      <w:r w:rsidRPr="00272212">
        <w:rPr>
          <w:rFonts w:asciiTheme="minorHAnsi" w:hAnsiTheme="minorHAnsi" w:cs="Arial"/>
          <w:sz w:val="26"/>
        </w:rPr>
        <w:t xml:space="preserve"> </w:t>
      </w:r>
      <w:r w:rsidR="00B92B28" w:rsidRPr="00272212">
        <w:rPr>
          <w:rFonts w:asciiTheme="minorHAnsi" w:hAnsiTheme="minorHAnsi" w:cs="Arial"/>
          <w:sz w:val="26"/>
        </w:rPr>
        <w:t>29</w:t>
      </w:r>
      <w:r w:rsidRPr="00272212">
        <w:rPr>
          <w:rFonts w:asciiTheme="minorHAnsi" w:hAnsiTheme="minorHAnsi"/>
          <w:sz w:val="26"/>
        </w:rPr>
        <w:t xml:space="preserve"> </w:t>
      </w:r>
      <w:r w:rsidR="00B92B28" w:rsidRPr="00272212">
        <w:rPr>
          <w:rFonts w:asciiTheme="minorHAnsi" w:hAnsiTheme="minorHAnsi"/>
          <w:sz w:val="26"/>
        </w:rPr>
        <w:t xml:space="preserve">veintinueve </w:t>
      </w:r>
      <w:r w:rsidRPr="00272212">
        <w:rPr>
          <w:rFonts w:asciiTheme="minorHAnsi" w:hAnsiTheme="minorHAnsi"/>
          <w:sz w:val="26"/>
        </w:rPr>
        <w:t>de ma</w:t>
      </w:r>
      <w:r w:rsidR="00B92B28" w:rsidRPr="00272212">
        <w:rPr>
          <w:rFonts w:asciiTheme="minorHAnsi" w:hAnsiTheme="minorHAnsi"/>
          <w:sz w:val="26"/>
        </w:rPr>
        <w:t>y</w:t>
      </w:r>
      <w:r w:rsidRPr="00272212">
        <w:rPr>
          <w:rFonts w:asciiTheme="minorHAnsi" w:hAnsiTheme="minorHAnsi"/>
          <w:sz w:val="26"/>
        </w:rPr>
        <w:t>o del año 201</w:t>
      </w:r>
      <w:r w:rsidR="00B92B28" w:rsidRPr="00272212">
        <w:rPr>
          <w:rFonts w:asciiTheme="minorHAnsi" w:hAnsiTheme="minorHAnsi"/>
          <w:sz w:val="26"/>
        </w:rPr>
        <w:t>7</w:t>
      </w:r>
      <w:r w:rsidRPr="00272212">
        <w:rPr>
          <w:rFonts w:asciiTheme="minorHAnsi" w:hAnsiTheme="minorHAnsi"/>
          <w:sz w:val="26"/>
        </w:rPr>
        <w:t xml:space="preserve"> dos mil dieci</w:t>
      </w:r>
      <w:r w:rsidR="00B92B28" w:rsidRPr="00272212">
        <w:rPr>
          <w:rFonts w:asciiTheme="minorHAnsi" w:hAnsiTheme="minorHAnsi"/>
          <w:sz w:val="26"/>
        </w:rPr>
        <w:t>siete</w:t>
      </w:r>
      <w:r w:rsidRPr="00272212">
        <w:rPr>
          <w:rFonts w:asciiTheme="minorHAnsi" w:hAnsiTheme="minorHAnsi"/>
          <w:sz w:val="26"/>
        </w:rPr>
        <w:t xml:space="preserve">, sin que de las constancias que integran el presente expediente, se desprenda lo contrario. . . . . . . . . . . . . . . . </w:t>
      </w:r>
      <w:r w:rsidR="00B92B28" w:rsidRPr="00272212">
        <w:rPr>
          <w:rFonts w:asciiTheme="minorHAnsi" w:hAnsiTheme="minorHAnsi"/>
          <w:sz w:val="26"/>
        </w:rPr>
        <w:t>. . . . . . . . . . . . . . . . . . . . . . . . . . . . . . . . . . . . . . . . . . . . . .</w:t>
      </w:r>
    </w:p>
    <w:p w:rsidR="00750154" w:rsidRPr="00272212" w:rsidRDefault="00750154" w:rsidP="00750154">
      <w:pPr>
        <w:ind w:firstLine="708"/>
        <w:jc w:val="both"/>
        <w:rPr>
          <w:rFonts w:asciiTheme="minorHAnsi" w:hAnsiTheme="minorHAnsi"/>
          <w:b/>
          <w:i/>
          <w:iCs/>
          <w:sz w:val="26"/>
        </w:rPr>
      </w:pPr>
    </w:p>
    <w:p w:rsidR="00D53ED7" w:rsidRPr="00272212" w:rsidRDefault="00750154" w:rsidP="00750154">
      <w:pPr>
        <w:ind w:firstLine="708"/>
        <w:jc w:val="both"/>
        <w:rPr>
          <w:rFonts w:asciiTheme="minorHAnsi" w:hAnsiTheme="minorHAnsi"/>
          <w:bCs/>
          <w:sz w:val="26"/>
          <w:szCs w:val="26"/>
        </w:rPr>
      </w:pPr>
      <w:r w:rsidRPr="00272212">
        <w:rPr>
          <w:rFonts w:asciiTheme="minorHAnsi" w:hAnsiTheme="minorHAnsi"/>
          <w:b/>
          <w:i/>
          <w:iCs/>
          <w:sz w:val="26"/>
        </w:rPr>
        <w:t xml:space="preserve">TERCERO.- </w:t>
      </w:r>
      <w:r w:rsidRPr="00272212">
        <w:rPr>
          <w:rFonts w:asciiTheme="minorHAnsi" w:hAnsiTheme="minorHAnsi"/>
          <w:sz w:val="26"/>
          <w:szCs w:val="22"/>
        </w:rPr>
        <w:t xml:space="preserve">La existencia de la resolución impugnada en la presente causa administrativa, se encuentra documentada en autos con la copia certificada de dicha resolución </w:t>
      </w:r>
      <w:r w:rsidRPr="00272212">
        <w:rPr>
          <w:rFonts w:asciiTheme="minorHAnsi" w:hAnsiTheme="minorHAnsi"/>
          <w:bCs/>
          <w:sz w:val="26"/>
          <w:szCs w:val="26"/>
        </w:rPr>
        <w:t>emitida dentro del expediente con número</w:t>
      </w:r>
      <w:r w:rsidR="0045049A" w:rsidRPr="00272212">
        <w:rPr>
          <w:rFonts w:asciiTheme="minorHAnsi" w:hAnsiTheme="minorHAnsi"/>
          <w:bCs/>
          <w:sz w:val="26"/>
          <w:szCs w:val="26"/>
        </w:rPr>
        <w:t xml:space="preserve"> de expediente 908/2015-U, de fecha 24 veinticuatro de mayo del año 2017 dos mil diecisiete; mediante la que se determinó imponer una multa por la cantidad de $10,515.00 (Diez mil quinientos quince pesos 00/100 Moneda Nacional) equivalente a 150 ciento cincuenta veces el salario mínimo</w:t>
      </w:r>
      <w:r w:rsidR="00D53ED7" w:rsidRPr="00272212">
        <w:rPr>
          <w:rFonts w:asciiTheme="minorHAnsi" w:hAnsiTheme="minorHAnsi"/>
          <w:bCs/>
          <w:sz w:val="26"/>
          <w:szCs w:val="26"/>
        </w:rPr>
        <w:t xml:space="preserve"> vigente en el Estado</w:t>
      </w:r>
      <w:r w:rsidR="0045049A" w:rsidRPr="00272212">
        <w:rPr>
          <w:rFonts w:asciiTheme="minorHAnsi" w:hAnsiTheme="minorHAnsi"/>
          <w:bCs/>
          <w:sz w:val="26"/>
          <w:szCs w:val="26"/>
        </w:rPr>
        <w:t>, respecto del inmueble ubicado en calle San Pedrito número 505 quinientos cinco de la colonia Nueva Candelaria y/o Barrio del Coecillo, de esta ciudad</w:t>
      </w:r>
      <w:r w:rsidR="00D53ED7" w:rsidRPr="00272212">
        <w:rPr>
          <w:rFonts w:asciiTheme="minorHAnsi" w:hAnsiTheme="minorHAnsi"/>
          <w:bCs/>
          <w:sz w:val="26"/>
          <w:szCs w:val="26"/>
        </w:rPr>
        <w:t xml:space="preserve">, por </w:t>
      </w:r>
      <w:r w:rsidR="00310C94" w:rsidRPr="00272212">
        <w:rPr>
          <w:rFonts w:asciiTheme="minorHAnsi" w:hAnsiTheme="minorHAnsi"/>
          <w:bCs/>
          <w:sz w:val="26"/>
          <w:szCs w:val="26"/>
        </w:rPr>
        <w:t xml:space="preserve">dar </w:t>
      </w:r>
      <w:r w:rsidRPr="00272212">
        <w:rPr>
          <w:rFonts w:asciiTheme="minorHAnsi" w:hAnsiTheme="minorHAnsi"/>
          <w:bCs/>
          <w:sz w:val="26"/>
          <w:szCs w:val="26"/>
        </w:rPr>
        <w:t>us</w:t>
      </w:r>
      <w:r w:rsidR="00310C94" w:rsidRPr="00272212">
        <w:rPr>
          <w:rFonts w:asciiTheme="minorHAnsi" w:hAnsiTheme="minorHAnsi"/>
          <w:bCs/>
          <w:sz w:val="26"/>
          <w:szCs w:val="26"/>
        </w:rPr>
        <w:t>o</w:t>
      </w:r>
      <w:r w:rsidRPr="00272212">
        <w:rPr>
          <w:rFonts w:asciiTheme="minorHAnsi" w:hAnsiTheme="minorHAnsi"/>
          <w:bCs/>
          <w:sz w:val="26"/>
          <w:szCs w:val="26"/>
        </w:rPr>
        <w:t xml:space="preserve"> </w:t>
      </w:r>
      <w:r w:rsidR="00310C94" w:rsidRPr="00272212">
        <w:rPr>
          <w:rFonts w:asciiTheme="minorHAnsi" w:hAnsiTheme="minorHAnsi"/>
          <w:bCs/>
          <w:sz w:val="26"/>
          <w:szCs w:val="26"/>
        </w:rPr>
        <w:t>a</w:t>
      </w:r>
      <w:r w:rsidRPr="00272212">
        <w:rPr>
          <w:rFonts w:asciiTheme="minorHAnsi" w:hAnsiTheme="minorHAnsi"/>
          <w:bCs/>
          <w:sz w:val="26"/>
          <w:szCs w:val="26"/>
        </w:rPr>
        <w:t>l inmueble</w:t>
      </w:r>
    </w:p>
    <w:p w:rsidR="00D53ED7" w:rsidRPr="00272212" w:rsidRDefault="00D53ED7" w:rsidP="00750154">
      <w:pPr>
        <w:ind w:firstLine="708"/>
        <w:jc w:val="both"/>
        <w:rPr>
          <w:rFonts w:asciiTheme="minorHAnsi" w:hAnsiTheme="minorHAnsi"/>
          <w:bCs/>
          <w:sz w:val="26"/>
          <w:szCs w:val="26"/>
        </w:rPr>
      </w:pPr>
    </w:p>
    <w:p w:rsidR="00D53ED7" w:rsidRPr="00272212" w:rsidRDefault="00D53ED7" w:rsidP="00D53ED7">
      <w:pPr>
        <w:ind w:firstLine="708"/>
        <w:jc w:val="right"/>
        <w:rPr>
          <w:rFonts w:asciiTheme="minorHAnsi" w:hAnsiTheme="minorHAnsi"/>
          <w:b/>
          <w:bCs/>
          <w:sz w:val="26"/>
          <w:szCs w:val="26"/>
        </w:rPr>
      </w:pPr>
      <w:r w:rsidRPr="00272212">
        <w:rPr>
          <w:rFonts w:asciiTheme="minorHAnsi" w:hAnsiTheme="minorHAnsi"/>
          <w:b/>
          <w:bCs/>
          <w:sz w:val="26"/>
          <w:szCs w:val="26"/>
        </w:rPr>
        <w:lastRenderedPageBreak/>
        <w:t xml:space="preserve">Expediente número 0724/2doJAM/2017-JN </w:t>
      </w:r>
    </w:p>
    <w:p w:rsidR="00D53ED7" w:rsidRPr="00272212" w:rsidRDefault="00D53ED7" w:rsidP="00750154">
      <w:pPr>
        <w:ind w:firstLine="708"/>
        <w:jc w:val="both"/>
        <w:rPr>
          <w:rFonts w:asciiTheme="minorHAnsi" w:hAnsiTheme="minorHAnsi"/>
          <w:bCs/>
          <w:sz w:val="26"/>
          <w:szCs w:val="26"/>
        </w:rPr>
      </w:pPr>
    </w:p>
    <w:p w:rsidR="00750154" w:rsidRPr="00272212" w:rsidRDefault="00D53ED7" w:rsidP="00D53ED7">
      <w:pPr>
        <w:jc w:val="both"/>
        <w:rPr>
          <w:rFonts w:asciiTheme="minorHAnsi" w:hAnsiTheme="minorHAnsi"/>
          <w:bCs/>
          <w:sz w:val="26"/>
          <w:szCs w:val="26"/>
        </w:rPr>
      </w:pPr>
      <w:r w:rsidRPr="00272212">
        <w:rPr>
          <w:rFonts w:asciiTheme="minorHAnsi" w:hAnsiTheme="minorHAnsi"/>
          <w:bCs/>
          <w:sz w:val="26"/>
          <w:szCs w:val="26"/>
        </w:rPr>
        <w:t xml:space="preserve">antes referido como tortillería sin molino, </w:t>
      </w:r>
      <w:r w:rsidR="00750154" w:rsidRPr="00272212">
        <w:rPr>
          <w:rFonts w:asciiTheme="minorHAnsi" w:hAnsiTheme="minorHAnsi"/>
          <w:bCs/>
          <w:sz w:val="26"/>
          <w:szCs w:val="26"/>
        </w:rPr>
        <w:t>sin contar con el permiso de uso de suelo ni la autorización de uso y ocupación. . . . . . . . . . . . . . . . . . . . . . . . . . . . . . . .</w:t>
      </w:r>
      <w:r w:rsidRPr="00272212">
        <w:rPr>
          <w:rFonts w:asciiTheme="minorHAnsi" w:hAnsiTheme="minorHAnsi"/>
          <w:bCs/>
          <w:sz w:val="26"/>
          <w:szCs w:val="26"/>
        </w:rPr>
        <w:t xml:space="preserve"> .</w:t>
      </w:r>
    </w:p>
    <w:p w:rsidR="00750154" w:rsidRPr="00272212" w:rsidRDefault="00750154" w:rsidP="00750154">
      <w:pPr>
        <w:jc w:val="both"/>
        <w:rPr>
          <w:rFonts w:asciiTheme="minorHAnsi" w:hAnsiTheme="minorHAnsi"/>
          <w:bCs/>
          <w:sz w:val="26"/>
          <w:szCs w:val="26"/>
        </w:rPr>
      </w:pPr>
    </w:p>
    <w:p w:rsidR="00750154" w:rsidRPr="00272212" w:rsidRDefault="00750154" w:rsidP="00750154">
      <w:pPr>
        <w:ind w:firstLine="708"/>
        <w:jc w:val="both"/>
        <w:rPr>
          <w:rFonts w:asciiTheme="minorHAnsi" w:hAnsiTheme="minorHAnsi"/>
          <w:sz w:val="26"/>
        </w:rPr>
      </w:pPr>
      <w:r w:rsidRPr="00272212">
        <w:rPr>
          <w:rFonts w:asciiTheme="minorHAnsi" w:hAnsiTheme="minorHAnsi"/>
          <w:bCs/>
          <w:sz w:val="26"/>
          <w:szCs w:val="26"/>
        </w:rPr>
        <w:t xml:space="preserve">Resolución </w:t>
      </w:r>
      <w:r w:rsidRPr="00272212">
        <w:rPr>
          <w:rFonts w:asciiTheme="minorHAnsi" w:hAnsiTheme="minorHAnsi"/>
          <w:sz w:val="26"/>
          <w:szCs w:val="22"/>
        </w:rPr>
        <w:t xml:space="preserve">que, ofrecida y admitida como prueba a las partes, obra en el </w:t>
      </w:r>
      <w:r w:rsidR="00D53ED7" w:rsidRPr="00272212">
        <w:rPr>
          <w:rFonts w:asciiTheme="minorHAnsi" w:hAnsiTheme="minorHAnsi"/>
          <w:sz w:val="26"/>
          <w:szCs w:val="22"/>
        </w:rPr>
        <w:t xml:space="preserve">secreto del juzgado en original y </w:t>
      </w:r>
      <w:r w:rsidRPr="00272212">
        <w:rPr>
          <w:rFonts w:asciiTheme="minorHAnsi" w:hAnsiTheme="minorHAnsi"/>
          <w:sz w:val="26"/>
          <w:szCs w:val="22"/>
        </w:rPr>
        <w:t xml:space="preserve">expediente en copia certificada, a fojas </w:t>
      </w:r>
      <w:r w:rsidR="00D53ED7" w:rsidRPr="00272212">
        <w:rPr>
          <w:rFonts w:asciiTheme="minorHAnsi" w:hAnsiTheme="minorHAnsi"/>
          <w:sz w:val="26"/>
          <w:szCs w:val="22"/>
        </w:rPr>
        <w:t>1</w:t>
      </w:r>
      <w:r w:rsidRPr="00272212">
        <w:rPr>
          <w:rFonts w:asciiTheme="minorHAnsi" w:hAnsiTheme="minorHAnsi"/>
          <w:sz w:val="26"/>
          <w:szCs w:val="22"/>
        </w:rPr>
        <w:t xml:space="preserve">7 </w:t>
      </w:r>
      <w:r w:rsidR="00D53ED7" w:rsidRPr="00272212">
        <w:rPr>
          <w:rFonts w:asciiTheme="minorHAnsi" w:hAnsiTheme="minorHAnsi"/>
          <w:sz w:val="26"/>
          <w:szCs w:val="22"/>
        </w:rPr>
        <w:t>dieci</w:t>
      </w:r>
      <w:r w:rsidRPr="00272212">
        <w:rPr>
          <w:rFonts w:asciiTheme="minorHAnsi" w:hAnsiTheme="minorHAnsi"/>
          <w:sz w:val="26"/>
          <w:szCs w:val="22"/>
        </w:rPr>
        <w:t xml:space="preserve">siete a la </w:t>
      </w:r>
      <w:r w:rsidR="00D53ED7" w:rsidRPr="00272212">
        <w:rPr>
          <w:rFonts w:asciiTheme="minorHAnsi" w:hAnsiTheme="minorHAnsi"/>
          <w:sz w:val="26"/>
          <w:szCs w:val="22"/>
        </w:rPr>
        <w:t>22 veintidós</w:t>
      </w:r>
      <w:r w:rsidRPr="00272212">
        <w:rPr>
          <w:rFonts w:asciiTheme="minorHAnsi" w:hAnsiTheme="minorHAnsi"/>
          <w:sz w:val="26"/>
          <w:szCs w:val="22"/>
        </w:rPr>
        <w:t xml:space="preserve">; prueba documental que merece pleno valor probatorio, </w:t>
      </w:r>
      <w:r w:rsidRPr="00272212">
        <w:rPr>
          <w:rFonts w:asciiTheme="minorHAnsi" w:hAnsiTheme="minorHAnsi"/>
          <w:sz w:val="26"/>
        </w:rPr>
        <w:t xml:space="preserve">conforme lo dispuesto en los artículos 78, 117, 121 y 131 del Código de Procedimiento y Justicia Administrativa para el Estado y los Municipios de Guanajuato, toda vez que se trata de un </w:t>
      </w:r>
      <w:r w:rsidRPr="00272212">
        <w:rPr>
          <w:rFonts w:asciiTheme="minorHAnsi" w:hAnsiTheme="minorHAnsi"/>
          <w:sz w:val="26"/>
          <w:szCs w:val="22"/>
        </w:rPr>
        <w:t xml:space="preserve">documento público expedido por el Director de Verificación Urbana en el ejercicio de sus funciones; aunado al reconocimiento que, de alguna manera, de su emisión hizo la autoridad enjuiciada, al contestar la demanda . . . . . . . . . . . . . . . . . . . . . . . . . . . . . . . . . . . . . . . . . . . . . . . . . </w:t>
      </w:r>
    </w:p>
    <w:p w:rsidR="00750154" w:rsidRPr="00272212" w:rsidRDefault="00750154" w:rsidP="00750154">
      <w:pPr>
        <w:ind w:firstLine="708"/>
        <w:jc w:val="both"/>
        <w:rPr>
          <w:rFonts w:asciiTheme="minorHAnsi" w:hAnsiTheme="minorHAnsi"/>
          <w:sz w:val="26"/>
          <w:szCs w:val="22"/>
        </w:rPr>
      </w:pPr>
    </w:p>
    <w:p w:rsidR="00750154" w:rsidRPr="00272212" w:rsidRDefault="00750154" w:rsidP="00750154">
      <w:pPr>
        <w:ind w:firstLine="708"/>
        <w:jc w:val="both"/>
        <w:rPr>
          <w:rFonts w:asciiTheme="minorHAnsi" w:hAnsiTheme="minorHAnsi" w:cs="Arial"/>
          <w:sz w:val="26"/>
        </w:rPr>
      </w:pPr>
      <w:r w:rsidRPr="00272212">
        <w:rPr>
          <w:rFonts w:asciiTheme="minorHAnsi" w:hAnsiTheme="minorHAnsi"/>
          <w:sz w:val="26"/>
          <w:szCs w:val="22"/>
        </w:rPr>
        <w:t xml:space="preserve">En razón de lo anterior, no existe duda alguna sobre la existencia de la resolución combatida. . . . . . . . . . . . . . . . . . . . . . . . . . . . . . . . . . . . . . . . . . . . . . . . . . . </w:t>
      </w:r>
    </w:p>
    <w:p w:rsidR="00750154" w:rsidRPr="00272212" w:rsidRDefault="00750154" w:rsidP="00750154">
      <w:pPr>
        <w:ind w:firstLine="708"/>
        <w:jc w:val="both"/>
        <w:rPr>
          <w:rFonts w:asciiTheme="minorHAnsi" w:hAnsiTheme="minorHAnsi"/>
          <w:b/>
          <w:i/>
          <w:sz w:val="26"/>
        </w:rPr>
      </w:pPr>
    </w:p>
    <w:p w:rsidR="00750154" w:rsidRPr="00272212" w:rsidRDefault="00750154" w:rsidP="00750154">
      <w:pPr>
        <w:ind w:firstLine="708"/>
        <w:jc w:val="both"/>
        <w:rPr>
          <w:rFonts w:ascii="Calibri" w:hAnsi="Calibri"/>
          <w:bCs/>
          <w:iCs/>
          <w:sz w:val="26"/>
          <w:szCs w:val="26"/>
        </w:rPr>
      </w:pPr>
      <w:proofErr w:type="gramStart"/>
      <w:r w:rsidRPr="00272212">
        <w:rPr>
          <w:rFonts w:asciiTheme="minorHAnsi" w:hAnsiTheme="minorHAnsi"/>
          <w:b/>
          <w:i/>
          <w:sz w:val="26"/>
        </w:rPr>
        <w:t>CUARTO.-</w:t>
      </w:r>
      <w:proofErr w:type="gramEnd"/>
      <w:r w:rsidRPr="00272212">
        <w:rPr>
          <w:rFonts w:asciiTheme="minorHAnsi" w:hAnsiTheme="minorHAnsi"/>
          <w:b/>
          <w:i/>
          <w:sz w:val="26"/>
        </w:rPr>
        <w:t xml:space="preserve"> </w:t>
      </w:r>
      <w:r w:rsidRPr="00272212">
        <w:rPr>
          <w:rFonts w:asciiTheme="minorHAnsi" w:hAnsiTheme="minorHAnsi"/>
          <w:sz w:val="26"/>
          <w:szCs w:val="26"/>
        </w:rPr>
        <w:t xml:space="preserve">Por cuestión de </w:t>
      </w:r>
      <w:r w:rsidRPr="00272212">
        <w:rPr>
          <w:rFonts w:asciiTheme="minorHAnsi" w:hAnsiTheme="minorHAnsi"/>
          <w:b/>
          <w:i/>
          <w:iCs/>
          <w:sz w:val="26"/>
          <w:szCs w:val="26"/>
        </w:rPr>
        <w:t xml:space="preserve">orden público </w:t>
      </w:r>
      <w:r w:rsidRPr="00272212">
        <w:rPr>
          <w:rFonts w:asciiTheme="minorHAnsi" w:hAnsiTheme="minorHAnsi"/>
          <w:sz w:val="26"/>
          <w:szCs w:val="26"/>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750154" w:rsidRPr="00272212" w:rsidRDefault="00750154" w:rsidP="00750154">
      <w:pPr>
        <w:jc w:val="both"/>
        <w:rPr>
          <w:rFonts w:asciiTheme="minorHAnsi" w:hAnsiTheme="minorHAnsi"/>
          <w:sz w:val="26"/>
          <w:szCs w:val="26"/>
        </w:rPr>
      </w:pPr>
    </w:p>
    <w:p w:rsidR="00750154" w:rsidRPr="00272212" w:rsidRDefault="00750154" w:rsidP="00750154">
      <w:pPr>
        <w:ind w:firstLine="708"/>
        <w:jc w:val="both"/>
        <w:rPr>
          <w:rFonts w:asciiTheme="minorHAnsi" w:hAnsiTheme="minorHAnsi"/>
          <w:sz w:val="26"/>
          <w:szCs w:val="26"/>
        </w:rPr>
      </w:pPr>
      <w:r w:rsidRPr="00272212">
        <w:rPr>
          <w:rFonts w:asciiTheme="minorHAnsi" w:hAnsiTheme="minorHAnsi"/>
          <w:sz w:val="26"/>
          <w:szCs w:val="26"/>
        </w:rPr>
        <w:t>En la especie, en esta causa administrativa, la</w:t>
      </w:r>
      <w:r w:rsidR="00F9523D" w:rsidRPr="00272212">
        <w:rPr>
          <w:rFonts w:asciiTheme="minorHAnsi" w:hAnsiTheme="minorHAnsi"/>
          <w:sz w:val="26"/>
          <w:szCs w:val="26"/>
        </w:rPr>
        <w:t>s</w:t>
      </w:r>
      <w:r w:rsidRPr="00272212">
        <w:rPr>
          <w:rFonts w:asciiTheme="minorHAnsi" w:hAnsiTheme="minorHAnsi"/>
          <w:sz w:val="26"/>
          <w:szCs w:val="26"/>
        </w:rPr>
        <w:t xml:space="preserve"> autoridad</w:t>
      </w:r>
      <w:r w:rsidR="00F9523D" w:rsidRPr="00272212">
        <w:rPr>
          <w:rFonts w:asciiTheme="minorHAnsi" w:hAnsiTheme="minorHAnsi"/>
          <w:sz w:val="26"/>
          <w:szCs w:val="26"/>
        </w:rPr>
        <w:t>es</w:t>
      </w:r>
      <w:r w:rsidRPr="00272212">
        <w:rPr>
          <w:rFonts w:asciiTheme="minorHAnsi" w:hAnsiTheme="minorHAnsi"/>
          <w:sz w:val="26"/>
          <w:szCs w:val="26"/>
        </w:rPr>
        <w:t xml:space="preserve"> demandada</w:t>
      </w:r>
      <w:r w:rsidR="00F9523D" w:rsidRPr="00272212">
        <w:rPr>
          <w:rFonts w:asciiTheme="minorHAnsi" w:hAnsiTheme="minorHAnsi"/>
          <w:sz w:val="26"/>
          <w:szCs w:val="26"/>
        </w:rPr>
        <w:t>s</w:t>
      </w:r>
      <w:r w:rsidRPr="00272212">
        <w:rPr>
          <w:rFonts w:asciiTheme="minorHAnsi" w:hAnsiTheme="minorHAnsi"/>
          <w:sz w:val="26"/>
          <w:szCs w:val="26"/>
        </w:rPr>
        <w:t xml:space="preserve">, </w:t>
      </w:r>
      <w:r w:rsidR="00F9523D" w:rsidRPr="00272212">
        <w:rPr>
          <w:rFonts w:asciiTheme="minorHAnsi" w:hAnsiTheme="minorHAnsi"/>
          <w:sz w:val="26"/>
          <w:szCs w:val="26"/>
        </w:rPr>
        <w:t>al habérseles tenido por no contestando la demanda, no hicieron valer causales de imp</w:t>
      </w:r>
      <w:r w:rsidR="00491D9C" w:rsidRPr="00272212">
        <w:rPr>
          <w:rFonts w:asciiTheme="minorHAnsi" w:hAnsiTheme="minorHAnsi"/>
          <w:sz w:val="26"/>
          <w:szCs w:val="26"/>
        </w:rPr>
        <w:t>rocedencia</w:t>
      </w:r>
      <w:r w:rsidRPr="00272212">
        <w:rPr>
          <w:rFonts w:asciiTheme="minorHAnsi" w:hAnsiTheme="minorHAnsi"/>
          <w:sz w:val="26"/>
          <w:szCs w:val="26"/>
        </w:rPr>
        <w:t xml:space="preserve">; </w:t>
      </w:r>
      <w:r w:rsidR="00491D9C" w:rsidRPr="00272212">
        <w:rPr>
          <w:rFonts w:asciiTheme="minorHAnsi" w:hAnsiTheme="minorHAnsi"/>
          <w:sz w:val="26"/>
          <w:szCs w:val="26"/>
        </w:rPr>
        <w:t xml:space="preserve">no obstante, </w:t>
      </w:r>
      <w:r w:rsidR="00491D9C" w:rsidRPr="00272212">
        <w:rPr>
          <w:rFonts w:asciiTheme="minorHAnsi" w:hAnsiTheme="minorHAnsi"/>
          <w:b/>
          <w:sz w:val="26"/>
          <w:szCs w:val="26"/>
        </w:rPr>
        <w:t>de oficio</w:t>
      </w:r>
      <w:r w:rsidR="00491D9C" w:rsidRPr="00272212">
        <w:rPr>
          <w:rFonts w:asciiTheme="minorHAnsi" w:hAnsiTheme="minorHAnsi"/>
          <w:sz w:val="26"/>
          <w:szCs w:val="26"/>
        </w:rPr>
        <w:t xml:space="preserve">, por tratarse de una cuestión de interés público, este juzgador considera que </w:t>
      </w:r>
      <w:r w:rsidR="00C27815" w:rsidRPr="00272212">
        <w:rPr>
          <w:rFonts w:asciiTheme="minorHAnsi" w:hAnsiTheme="minorHAnsi"/>
          <w:sz w:val="26"/>
          <w:szCs w:val="26"/>
        </w:rPr>
        <w:t>respecto de la autoridad demandada, Dirección General de Desarrollo Urbano,</w:t>
      </w:r>
      <w:r w:rsidRPr="00272212">
        <w:rPr>
          <w:rFonts w:asciiTheme="minorHAnsi" w:hAnsiTheme="minorHAnsi"/>
          <w:sz w:val="26"/>
          <w:szCs w:val="26"/>
        </w:rPr>
        <w:t xml:space="preserve"> </w:t>
      </w:r>
      <w:r w:rsidR="00C27815" w:rsidRPr="00272212">
        <w:rPr>
          <w:rFonts w:asciiTheme="minorHAnsi" w:hAnsiTheme="minorHAnsi"/>
          <w:b/>
          <w:sz w:val="26"/>
          <w:szCs w:val="26"/>
        </w:rPr>
        <w:t>se actualiza</w:t>
      </w:r>
      <w:r w:rsidR="00C27815" w:rsidRPr="00272212">
        <w:rPr>
          <w:rFonts w:asciiTheme="minorHAnsi" w:hAnsiTheme="minorHAnsi"/>
          <w:sz w:val="26"/>
          <w:szCs w:val="26"/>
        </w:rPr>
        <w:t xml:space="preserve"> la prevista en el </w:t>
      </w:r>
      <w:r w:rsidRPr="00272212">
        <w:rPr>
          <w:rFonts w:asciiTheme="minorHAnsi" w:hAnsiTheme="minorHAnsi"/>
          <w:sz w:val="26"/>
          <w:szCs w:val="26"/>
        </w:rPr>
        <w:t>artículo 261</w:t>
      </w:r>
      <w:r w:rsidR="00C27815" w:rsidRPr="00272212">
        <w:rPr>
          <w:rFonts w:asciiTheme="minorHAnsi" w:hAnsiTheme="minorHAnsi"/>
          <w:sz w:val="26"/>
          <w:szCs w:val="26"/>
        </w:rPr>
        <w:t>, fracción VI,</w:t>
      </w:r>
      <w:r w:rsidRPr="00272212">
        <w:rPr>
          <w:rFonts w:asciiTheme="minorHAnsi" w:hAnsiTheme="minorHAnsi"/>
          <w:sz w:val="26"/>
          <w:szCs w:val="26"/>
        </w:rPr>
        <w:t xml:space="preserve"> del Código de Procedimiento y Justicia Administrativa para el Estado y los Municipios de Guanajuato; </w:t>
      </w:r>
      <w:r w:rsidR="00C27815" w:rsidRPr="00272212">
        <w:rPr>
          <w:rFonts w:asciiTheme="minorHAnsi" w:hAnsiTheme="minorHAnsi"/>
          <w:sz w:val="26"/>
          <w:szCs w:val="26"/>
        </w:rPr>
        <w:t xml:space="preserve">toda vez que </w:t>
      </w:r>
      <w:r w:rsidR="00F411F3" w:rsidRPr="00272212">
        <w:rPr>
          <w:rFonts w:asciiTheme="minorHAnsi" w:hAnsiTheme="minorHAnsi"/>
          <w:sz w:val="26"/>
          <w:szCs w:val="26"/>
        </w:rPr>
        <w:t>no existe la resolución impugnada a esa autoridad, pues es evidente que la resolución que se impugnó fue emitida por el Director de Verificación Urbana</w:t>
      </w:r>
      <w:r w:rsidRPr="00272212">
        <w:rPr>
          <w:rFonts w:asciiTheme="minorHAnsi" w:hAnsiTheme="minorHAnsi"/>
          <w:sz w:val="26"/>
          <w:szCs w:val="26"/>
        </w:rPr>
        <w:t xml:space="preserve">. . . . . . . . . . . . . . . . . . . . . . . . . . </w:t>
      </w:r>
      <w:r w:rsidR="00F411F3" w:rsidRPr="00272212">
        <w:rPr>
          <w:rFonts w:asciiTheme="minorHAnsi" w:hAnsiTheme="minorHAnsi"/>
          <w:sz w:val="26"/>
          <w:szCs w:val="26"/>
        </w:rPr>
        <w:t>. . . . . . . . . . . . . . .</w:t>
      </w:r>
    </w:p>
    <w:p w:rsidR="00750154" w:rsidRPr="00272212" w:rsidRDefault="00750154" w:rsidP="00750154">
      <w:pPr>
        <w:ind w:firstLine="708"/>
        <w:jc w:val="both"/>
        <w:rPr>
          <w:rFonts w:asciiTheme="minorHAnsi" w:hAnsiTheme="minorHAnsi"/>
          <w:sz w:val="26"/>
          <w:szCs w:val="26"/>
        </w:rPr>
      </w:pPr>
    </w:p>
    <w:p w:rsidR="008F4E84" w:rsidRPr="00272212" w:rsidRDefault="008F4E84" w:rsidP="00750154">
      <w:pPr>
        <w:ind w:firstLine="708"/>
        <w:jc w:val="both"/>
        <w:rPr>
          <w:rFonts w:asciiTheme="minorHAnsi" w:hAnsiTheme="minorHAnsi"/>
          <w:sz w:val="26"/>
          <w:szCs w:val="26"/>
        </w:rPr>
      </w:pPr>
      <w:r w:rsidRPr="00272212">
        <w:rPr>
          <w:rFonts w:asciiTheme="minorHAnsi" w:hAnsiTheme="minorHAnsi"/>
          <w:sz w:val="26"/>
          <w:szCs w:val="26"/>
        </w:rPr>
        <w:t>En efecto, se actualiza dicha causal, toda vez que la Dirección General de Desarrollo Urbano no emitió dicha resolución, sino que como se desprende de</w:t>
      </w:r>
      <w:r w:rsidR="004E63FC" w:rsidRPr="00272212">
        <w:rPr>
          <w:rFonts w:asciiTheme="minorHAnsi" w:hAnsiTheme="minorHAnsi"/>
          <w:sz w:val="26"/>
          <w:szCs w:val="26"/>
        </w:rPr>
        <w:t xml:space="preserve"> </w:t>
      </w:r>
      <w:r w:rsidRPr="00272212">
        <w:rPr>
          <w:rFonts w:asciiTheme="minorHAnsi" w:hAnsiTheme="minorHAnsi"/>
          <w:sz w:val="26"/>
          <w:szCs w:val="26"/>
        </w:rPr>
        <w:t>l</w:t>
      </w:r>
      <w:r w:rsidR="004E63FC" w:rsidRPr="00272212">
        <w:rPr>
          <w:rFonts w:asciiTheme="minorHAnsi" w:hAnsiTheme="minorHAnsi"/>
          <w:sz w:val="26"/>
          <w:szCs w:val="26"/>
        </w:rPr>
        <w:t>o</w:t>
      </w:r>
      <w:r w:rsidRPr="00272212">
        <w:rPr>
          <w:rFonts w:asciiTheme="minorHAnsi" w:hAnsiTheme="minorHAnsi"/>
          <w:sz w:val="26"/>
          <w:szCs w:val="26"/>
        </w:rPr>
        <w:t xml:space="preserve"> </w:t>
      </w:r>
      <w:r w:rsidR="004E63FC" w:rsidRPr="00272212">
        <w:rPr>
          <w:rFonts w:asciiTheme="minorHAnsi" w:hAnsiTheme="minorHAnsi"/>
          <w:sz w:val="26"/>
          <w:szCs w:val="26"/>
        </w:rPr>
        <w:t xml:space="preserve">asentado en el </w:t>
      </w:r>
      <w:r w:rsidRPr="00272212">
        <w:rPr>
          <w:rFonts w:asciiTheme="minorHAnsi" w:hAnsiTheme="minorHAnsi"/>
          <w:sz w:val="26"/>
          <w:szCs w:val="26"/>
        </w:rPr>
        <w:t>expediente, tal resolución de multa provino del titular de la Dirección de Verificación Urbana, de ahí que</w:t>
      </w:r>
      <w:r w:rsidR="004E63FC" w:rsidRPr="00272212">
        <w:rPr>
          <w:rFonts w:asciiTheme="minorHAnsi" w:hAnsiTheme="minorHAnsi"/>
          <w:sz w:val="26"/>
          <w:szCs w:val="26"/>
        </w:rPr>
        <w:t xml:space="preserve"> no exista respecto de dicha autoridad y deba sobreseerse. . . . . . . . . . . . . . . . . . . . . . . . . . . . . . . . . . . . . . . . . . . . . . . . </w:t>
      </w:r>
      <w:proofErr w:type="gramStart"/>
      <w:r w:rsidR="004E63FC" w:rsidRPr="00272212">
        <w:rPr>
          <w:rFonts w:asciiTheme="minorHAnsi" w:hAnsiTheme="minorHAnsi"/>
          <w:sz w:val="26"/>
          <w:szCs w:val="26"/>
        </w:rPr>
        <w:t>. . . .</w:t>
      </w:r>
      <w:proofErr w:type="gramEnd"/>
      <w:r w:rsidR="004E63FC" w:rsidRPr="00272212">
        <w:rPr>
          <w:rFonts w:asciiTheme="minorHAnsi" w:hAnsiTheme="minorHAnsi"/>
          <w:sz w:val="26"/>
          <w:szCs w:val="26"/>
        </w:rPr>
        <w:t xml:space="preserve"> .</w:t>
      </w:r>
      <w:r w:rsidRPr="00272212">
        <w:rPr>
          <w:rFonts w:asciiTheme="minorHAnsi" w:hAnsiTheme="minorHAnsi"/>
          <w:sz w:val="26"/>
          <w:szCs w:val="26"/>
        </w:rPr>
        <w:t xml:space="preserve"> </w:t>
      </w:r>
    </w:p>
    <w:p w:rsidR="00750154" w:rsidRPr="00272212" w:rsidRDefault="00750154" w:rsidP="00C11D68">
      <w:pPr>
        <w:jc w:val="both"/>
        <w:rPr>
          <w:rFonts w:asciiTheme="minorHAnsi" w:hAnsiTheme="minorHAnsi"/>
          <w:sz w:val="26"/>
        </w:rPr>
      </w:pPr>
    </w:p>
    <w:p w:rsidR="00C7216D" w:rsidRPr="00272212" w:rsidRDefault="00750154" w:rsidP="00750154">
      <w:pPr>
        <w:ind w:firstLine="708"/>
        <w:jc w:val="both"/>
        <w:rPr>
          <w:rFonts w:asciiTheme="minorHAnsi" w:hAnsiTheme="minorHAnsi"/>
          <w:sz w:val="26"/>
        </w:rPr>
      </w:pPr>
      <w:r w:rsidRPr="00272212">
        <w:rPr>
          <w:rFonts w:asciiTheme="minorHAnsi" w:hAnsiTheme="minorHAnsi"/>
          <w:sz w:val="26"/>
        </w:rPr>
        <w:t>Así, pues, al actualizarse la causal de improcedencia señalada</w:t>
      </w:r>
      <w:r w:rsidR="00C11D68" w:rsidRPr="00272212">
        <w:rPr>
          <w:rFonts w:asciiTheme="minorHAnsi" w:hAnsiTheme="minorHAnsi"/>
          <w:sz w:val="26"/>
        </w:rPr>
        <w:t>,</w:t>
      </w:r>
      <w:r w:rsidRPr="00272212">
        <w:rPr>
          <w:rFonts w:asciiTheme="minorHAnsi" w:hAnsiTheme="minorHAnsi"/>
          <w:sz w:val="26"/>
        </w:rPr>
        <w:t xml:space="preserve"> </w:t>
      </w:r>
      <w:r w:rsidR="00C11D68" w:rsidRPr="00272212">
        <w:rPr>
          <w:rFonts w:asciiTheme="minorHAnsi" w:hAnsiTheme="minorHAnsi"/>
          <w:sz w:val="26"/>
        </w:rPr>
        <w:t xml:space="preserve">procede dictar el </w:t>
      </w:r>
      <w:r w:rsidR="00C11D68" w:rsidRPr="00272212">
        <w:rPr>
          <w:rFonts w:asciiTheme="minorHAnsi" w:hAnsiTheme="minorHAnsi"/>
          <w:b/>
          <w:sz w:val="26"/>
        </w:rPr>
        <w:t>sobreseimiento</w:t>
      </w:r>
      <w:r w:rsidR="00C11D68" w:rsidRPr="00272212">
        <w:rPr>
          <w:rFonts w:asciiTheme="minorHAnsi" w:hAnsiTheme="minorHAnsi"/>
          <w:sz w:val="26"/>
        </w:rPr>
        <w:t xml:space="preserve"> del proceso respecto de la autoridad demandada Dirección General de Desarrollo Urbano</w:t>
      </w:r>
      <w:r w:rsidR="00C7216D" w:rsidRPr="00272212">
        <w:rPr>
          <w:rFonts w:asciiTheme="minorHAnsi" w:hAnsiTheme="minorHAnsi"/>
          <w:sz w:val="26"/>
        </w:rPr>
        <w:t>. . . . . . . . . . . . . . . . . . . . . . . . . . . . . . . . . . . .</w:t>
      </w:r>
    </w:p>
    <w:p w:rsidR="00C7216D" w:rsidRPr="00272212" w:rsidRDefault="00C7216D" w:rsidP="00750154">
      <w:pPr>
        <w:ind w:firstLine="708"/>
        <w:jc w:val="both"/>
        <w:rPr>
          <w:rFonts w:asciiTheme="minorHAnsi" w:hAnsiTheme="minorHAnsi"/>
          <w:sz w:val="26"/>
        </w:rPr>
      </w:pPr>
    </w:p>
    <w:p w:rsidR="00750154" w:rsidRPr="00272212" w:rsidRDefault="00C7216D" w:rsidP="00750154">
      <w:pPr>
        <w:ind w:firstLine="708"/>
        <w:jc w:val="both"/>
        <w:rPr>
          <w:rFonts w:asciiTheme="minorHAnsi" w:hAnsiTheme="minorHAnsi"/>
          <w:sz w:val="26"/>
          <w:szCs w:val="26"/>
        </w:rPr>
      </w:pPr>
      <w:r w:rsidRPr="00272212">
        <w:rPr>
          <w:rFonts w:asciiTheme="minorHAnsi" w:hAnsiTheme="minorHAnsi"/>
          <w:sz w:val="26"/>
        </w:rPr>
        <w:t>Al</w:t>
      </w:r>
      <w:r w:rsidR="00750154" w:rsidRPr="00272212">
        <w:rPr>
          <w:rFonts w:asciiTheme="minorHAnsi" w:hAnsiTheme="minorHAnsi"/>
          <w:sz w:val="26"/>
        </w:rPr>
        <w:t xml:space="preserve"> </w:t>
      </w:r>
      <w:r w:rsidRPr="00272212">
        <w:rPr>
          <w:rFonts w:asciiTheme="minorHAnsi" w:hAnsiTheme="minorHAnsi"/>
          <w:sz w:val="26"/>
        </w:rPr>
        <w:t>no advertirse de</w:t>
      </w:r>
      <w:r w:rsidR="00750154" w:rsidRPr="00272212">
        <w:rPr>
          <w:rFonts w:asciiTheme="minorHAnsi" w:hAnsiTheme="minorHAnsi"/>
          <w:sz w:val="26"/>
        </w:rPr>
        <w:t xml:space="preserve"> oficio </w:t>
      </w:r>
      <w:r w:rsidR="00750154" w:rsidRPr="00272212">
        <w:rPr>
          <w:rFonts w:asciiTheme="minorHAnsi" w:hAnsiTheme="minorHAnsi"/>
          <w:sz w:val="26"/>
          <w:szCs w:val="26"/>
        </w:rPr>
        <w:t xml:space="preserve">que se actualice alguna otra causal de improcedencia o de sobreseimiento; </w:t>
      </w:r>
      <w:r w:rsidRPr="00272212">
        <w:rPr>
          <w:rFonts w:asciiTheme="minorHAnsi" w:hAnsiTheme="minorHAnsi"/>
          <w:sz w:val="26"/>
          <w:szCs w:val="26"/>
        </w:rPr>
        <w:t xml:space="preserve">es </w:t>
      </w:r>
      <w:r w:rsidR="00750154" w:rsidRPr="00272212">
        <w:rPr>
          <w:rFonts w:asciiTheme="minorHAnsi" w:hAnsiTheme="minorHAnsi"/>
          <w:sz w:val="26"/>
          <w:szCs w:val="26"/>
        </w:rPr>
        <w:t>por lo que</w:t>
      </w:r>
      <w:r w:rsidR="00750154" w:rsidRPr="00272212">
        <w:rPr>
          <w:rFonts w:asciiTheme="minorHAnsi" w:hAnsiTheme="minorHAnsi"/>
          <w:sz w:val="26"/>
        </w:rPr>
        <w:t xml:space="preserve"> </w:t>
      </w:r>
      <w:r w:rsidRPr="00272212">
        <w:rPr>
          <w:rFonts w:asciiTheme="minorHAnsi" w:hAnsiTheme="minorHAnsi"/>
          <w:sz w:val="26"/>
        </w:rPr>
        <w:t>r</w:t>
      </w:r>
      <w:r w:rsidR="00750154" w:rsidRPr="00272212">
        <w:rPr>
          <w:rFonts w:asciiTheme="minorHAnsi" w:hAnsiTheme="minorHAnsi"/>
          <w:sz w:val="26"/>
        </w:rPr>
        <w:t>es</w:t>
      </w:r>
      <w:r w:rsidRPr="00272212">
        <w:rPr>
          <w:rFonts w:asciiTheme="minorHAnsi" w:hAnsiTheme="minorHAnsi"/>
          <w:sz w:val="26"/>
        </w:rPr>
        <w:t xml:space="preserve">ulta </w:t>
      </w:r>
      <w:r w:rsidR="00750154" w:rsidRPr="00272212">
        <w:rPr>
          <w:rFonts w:asciiTheme="minorHAnsi" w:hAnsiTheme="minorHAnsi"/>
          <w:sz w:val="26"/>
        </w:rPr>
        <w:t xml:space="preserve">procedente el presente </w:t>
      </w:r>
      <w:r w:rsidRPr="00272212">
        <w:rPr>
          <w:rFonts w:asciiTheme="minorHAnsi" w:hAnsiTheme="minorHAnsi"/>
          <w:sz w:val="26"/>
        </w:rPr>
        <w:lastRenderedPageBreak/>
        <w:t xml:space="preserve">proceso </w:t>
      </w:r>
      <w:r w:rsidR="00750154" w:rsidRPr="00272212">
        <w:rPr>
          <w:rFonts w:asciiTheme="minorHAnsi" w:hAnsiTheme="minorHAnsi"/>
          <w:sz w:val="26"/>
        </w:rPr>
        <w:t>en contra de la resolución impugnada</w:t>
      </w:r>
      <w:r w:rsidRPr="00272212">
        <w:rPr>
          <w:rFonts w:asciiTheme="minorHAnsi" w:hAnsiTheme="minorHAnsi"/>
          <w:sz w:val="26"/>
        </w:rPr>
        <w:t xml:space="preserve"> al Director de Verificación Urbana y al inspector adscrito</w:t>
      </w:r>
      <w:r w:rsidR="00750154" w:rsidRPr="00272212">
        <w:rPr>
          <w:rFonts w:asciiTheme="minorHAnsi" w:hAnsiTheme="minorHAnsi"/>
          <w:sz w:val="26"/>
          <w:szCs w:val="26"/>
        </w:rPr>
        <w:t>. . . . . . . . . . . .</w:t>
      </w:r>
      <w:r w:rsidRPr="00272212">
        <w:rPr>
          <w:rFonts w:asciiTheme="minorHAnsi" w:hAnsiTheme="minorHAnsi"/>
          <w:sz w:val="26"/>
          <w:szCs w:val="26"/>
        </w:rPr>
        <w:t xml:space="preserve"> . . . . . . . . . . . . . . . . . . . . . . . . . . . . . . . . . . . . . . .</w:t>
      </w:r>
      <w:r w:rsidR="00750154" w:rsidRPr="00272212">
        <w:rPr>
          <w:rFonts w:asciiTheme="minorHAnsi" w:hAnsiTheme="minorHAnsi"/>
          <w:sz w:val="26"/>
          <w:szCs w:val="26"/>
        </w:rPr>
        <w:t xml:space="preserve"> </w:t>
      </w:r>
    </w:p>
    <w:p w:rsidR="00750154" w:rsidRPr="00272212" w:rsidRDefault="00750154" w:rsidP="00750154">
      <w:pPr>
        <w:jc w:val="both"/>
        <w:rPr>
          <w:rFonts w:asciiTheme="minorHAnsi" w:hAnsiTheme="minorHAnsi"/>
          <w:sz w:val="26"/>
        </w:rPr>
      </w:pPr>
    </w:p>
    <w:p w:rsidR="00750154" w:rsidRPr="00272212" w:rsidRDefault="00750154" w:rsidP="00750154">
      <w:pPr>
        <w:ind w:firstLine="708"/>
        <w:jc w:val="both"/>
        <w:rPr>
          <w:rFonts w:asciiTheme="minorHAnsi" w:hAnsiTheme="minorHAnsi" w:cs="Calibri"/>
          <w:b/>
          <w:bCs/>
          <w:i/>
          <w:iCs/>
          <w:sz w:val="26"/>
          <w:szCs w:val="26"/>
        </w:rPr>
      </w:pPr>
      <w:proofErr w:type="gramStart"/>
      <w:r w:rsidRPr="00272212">
        <w:rPr>
          <w:rFonts w:asciiTheme="minorHAnsi" w:hAnsiTheme="minorHAnsi" w:cs="Arial"/>
          <w:b/>
          <w:i/>
          <w:sz w:val="26"/>
          <w:szCs w:val="27"/>
        </w:rPr>
        <w:t>QUINTO.-</w:t>
      </w:r>
      <w:proofErr w:type="gramEnd"/>
      <w:r w:rsidRPr="00272212">
        <w:rPr>
          <w:rFonts w:asciiTheme="minorHAnsi" w:hAnsiTheme="minorHAnsi" w:cs="Arial"/>
          <w:sz w:val="26"/>
          <w:szCs w:val="27"/>
        </w:rPr>
        <w:t xml:space="preserve"> Este Juzgador, </w:t>
      </w:r>
      <w:r w:rsidRPr="00272212">
        <w:rPr>
          <w:rFonts w:asciiTheme="minorHAnsi" w:hAnsiTheme="minorHAnsi"/>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750154" w:rsidRPr="00272212" w:rsidRDefault="00750154" w:rsidP="00750154">
      <w:pPr>
        <w:ind w:firstLine="708"/>
        <w:jc w:val="both"/>
        <w:rPr>
          <w:rFonts w:asciiTheme="minorHAnsi" w:hAnsiTheme="minorHAnsi"/>
          <w:sz w:val="26"/>
          <w:szCs w:val="27"/>
        </w:rPr>
      </w:pPr>
    </w:p>
    <w:p w:rsidR="00750154" w:rsidRPr="00272212" w:rsidRDefault="00750154" w:rsidP="00750154">
      <w:pPr>
        <w:ind w:firstLine="708"/>
        <w:jc w:val="both"/>
        <w:rPr>
          <w:rFonts w:asciiTheme="minorHAnsi" w:hAnsiTheme="minorHAnsi"/>
          <w:sz w:val="26"/>
          <w:szCs w:val="27"/>
        </w:rPr>
      </w:pPr>
      <w:r w:rsidRPr="00272212">
        <w:rPr>
          <w:rFonts w:asciiTheme="minorHAnsi" w:hAnsiTheme="minorHAnsi"/>
          <w:sz w:val="26"/>
          <w:szCs w:val="27"/>
        </w:rPr>
        <w:t>De la lectura de la demanda, de la contestación, de las constancias que integran el presente expediente, se desprende lo siguiente:</w:t>
      </w:r>
      <w:r w:rsidRPr="00272212">
        <w:rPr>
          <w:rFonts w:asciiTheme="minorHAnsi" w:hAnsiTheme="minorHAnsi"/>
          <w:sz w:val="26"/>
          <w:szCs w:val="26"/>
        </w:rPr>
        <w:t xml:space="preserve"> . . . . . . . . . . . . . . . . . . </w:t>
      </w:r>
    </w:p>
    <w:p w:rsidR="00750154" w:rsidRPr="00272212" w:rsidRDefault="00750154" w:rsidP="00750154">
      <w:pPr>
        <w:ind w:firstLine="708"/>
        <w:jc w:val="both"/>
        <w:rPr>
          <w:rFonts w:ascii="Calibri" w:hAnsi="Calibri"/>
          <w:sz w:val="20"/>
          <w:szCs w:val="20"/>
        </w:rPr>
      </w:pPr>
    </w:p>
    <w:p w:rsidR="00750154" w:rsidRPr="00272212" w:rsidRDefault="00750154" w:rsidP="00750154">
      <w:pPr>
        <w:ind w:firstLine="708"/>
        <w:jc w:val="both"/>
        <w:rPr>
          <w:rFonts w:asciiTheme="minorHAnsi" w:hAnsiTheme="minorHAnsi"/>
          <w:sz w:val="26"/>
          <w:szCs w:val="26"/>
        </w:rPr>
      </w:pPr>
      <w:r w:rsidRPr="00272212">
        <w:rPr>
          <w:rFonts w:ascii="Calibri" w:hAnsi="Calibri"/>
          <w:sz w:val="26"/>
        </w:rPr>
        <w:t>Que la Dirección de Verificación Urbana inició en el año 2015 dos mil quince un procedimiento admi</w:t>
      </w:r>
      <w:r w:rsidR="00B2450F" w:rsidRPr="00272212">
        <w:rPr>
          <w:rFonts w:ascii="Calibri" w:hAnsi="Calibri"/>
          <w:sz w:val="26"/>
        </w:rPr>
        <w:t>nistrativo a la ciudadana</w:t>
      </w:r>
      <w:r w:rsidR="002A406C" w:rsidRPr="00272212">
        <w:rPr>
          <w:rFonts w:ascii="Calibri" w:hAnsi="Calibri"/>
          <w:sz w:val="26"/>
        </w:rPr>
        <w:t xml:space="preserve"> </w:t>
      </w:r>
      <w:r w:rsidR="00272212" w:rsidRPr="00272212">
        <w:rPr>
          <w:rFonts w:ascii="Arial Narrow" w:hAnsi="Arial Narrow"/>
          <w:b/>
          <w:bCs/>
          <w:sz w:val="27"/>
          <w:szCs w:val="27"/>
        </w:rPr>
        <w:t>(…)</w:t>
      </w:r>
      <w:r w:rsidRPr="00272212">
        <w:rPr>
          <w:rFonts w:ascii="Calibri" w:hAnsi="Calibri"/>
          <w:sz w:val="26"/>
        </w:rPr>
        <w:t xml:space="preserve">, respecto del inmueble ubicado </w:t>
      </w:r>
      <w:r w:rsidRPr="00272212">
        <w:rPr>
          <w:rFonts w:asciiTheme="minorHAnsi" w:hAnsiTheme="minorHAnsi"/>
          <w:bCs/>
          <w:sz w:val="26"/>
          <w:szCs w:val="26"/>
        </w:rPr>
        <w:t xml:space="preserve">en calle </w:t>
      </w:r>
      <w:r w:rsidR="002A406C" w:rsidRPr="00272212">
        <w:rPr>
          <w:rFonts w:asciiTheme="minorHAnsi" w:hAnsiTheme="minorHAnsi"/>
          <w:bCs/>
          <w:sz w:val="26"/>
          <w:szCs w:val="26"/>
        </w:rPr>
        <w:t>San Pedrito número 505 quinientos cinco de la colonia Nueva Candelaria y/o Barrio del Coecillo, de esta ciudad</w:t>
      </w:r>
      <w:r w:rsidRPr="00272212">
        <w:rPr>
          <w:rFonts w:asciiTheme="minorHAnsi" w:hAnsiTheme="minorHAnsi"/>
          <w:bCs/>
          <w:sz w:val="26"/>
          <w:szCs w:val="26"/>
        </w:rPr>
        <w:t>, por usarlo como t</w:t>
      </w:r>
      <w:r w:rsidR="002A406C" w:rsidRPr="00272212">
        <w:rPr>
          <w:rFonts w:asciiTheme="minorHAnsi" w:hAnsiTheme="minorHAnsi"/>
          <w:bCs/>
          <w:sz w:val="26"/>
          <w:szCs w:val="26"/>
        </w:rPr>
        <w:t>orti</w:t>
      </w:r>
      <w:r w:rsidRPr="00272212">
        <w:rPr>
          <w:rFonts w:asciiTheme="minorHAnsi" w:hAnsiTheme="minorHAnsi"/>
          <w:bCs/>
          <w:sz w:val="26"/>
          <w:szCs w:val="26"/>
        </w:rPr>
        <w:t>ller</w:t>
      </w:r>
      <w:r w:rsidR="002A406C" w:rsidRPr="00272212">
        <w:rPr>
          <w:rFonts w:asciiTheme="minorHAnsi" w:hAnsiTheme="minorHAnsi"/>
          <w:bCs/>
          <w:sz w:val="26"/>
          <w:szCs w:val="26"/>
        </w:rPr>
        <w:t>ía sin molino,</w:t>
      </w:r>
      <w:r w:rsidRPr="00272212">
        <w:rPr>
          <w:rFonts w:asciiTheme="minorHAnsi" w:hAnsiTheme="minorHAnsi"/>
          <w:bCs/>
          <w:sz w:val="26"/>
          <w:szCs w:val="26"/>
        </w:rPr>
        <w:t xml:space="preserve"> sin contar con el permiso de uso de suelo ni la autorización de uso y ocupación</w:t>
      </w:r>
      <w:r w:rsidR="002A406C" w:rsidRPr="00272212">
        <w:rPr>
          <w:rFonts w:asciiTheme="minorHAnsi" w:hAnsiTheme="minorHAnsi"/>
          <w:bCs/>
          <w:sz w:val="26"/>
          <w:szCs w:val="26"/>
        </w:rPr>
        <w:t xml:space="preserve"> correspondientes. . . . . . . . . . . . . . . . . . . . . . . . . . .  </w:t>
      </w:r>
    </w:p>
    <w:p w:rsidR="00750154" w:rsidRPr="00272212" w:rsidRDefault="00750154" w:rsidP="00750154">
      <w:pPr>
        <w:ind w:firstLine="708"/>
        <w:jc w:val="both"/>
        <w:rPr>
          <w:rFonts w:asciiTheme="minorHAnsi" w:hAnsiTheme="minorHAnsi"/>
          <w:sz w:val="26"/>
          <w:szCs w:val="26"/>
        </w:rPr>
      </w:pPr>
    </w:p>
    <w:p w:rsidR="00750154" w:rsidRPr="00272212" w:rsidRDefault="00750154" w:rsidP="00750154">
      <w:pPr>
        <w:ind w:firstLine="708"/>
        <w:jc w:val="both"/>
        <w:rPr>
          <w:rFonts w:asciiTheme="minorHAnsi" w:hAnsiTheme="minorHAnsi"/>
          <w:sz w:val="26"/>
          <w:szCs w:val="26"/>
        </w:rPr>
      </w:pPr>
      <w:r w:rsidRPr="00272212">
        <w:rPr>
          <w:rFonts w:asciiTheme="minorHAnsi" w:hAnsiTheme="minorHAnsi"/>
          <w:sz w:val="26"/>
          <w:szCs w:val="26"/>
        </w:rPr>
        <w:t>Tramitado el procedimiento</w:t>
      </w:r>
      <w:r w:rsidR="002A406C" w:rsidRPr="00272212">
        <w:rPr>
          <w:rFonts w:asciiTheme="minorHAnsi" w:hAnsiTheme="minorHAnsi"/>
          <w:sz w:val="26"/>
          <w:szCs w:val="26"/>
        </w:rPr>
        <w:t>,</w:t>
      </w:r>
      <w:r w:rsidRPr="00272212">
        <w:rPr>
          <w:rFonts w:asciiTheme="minorHAnsi" w:hAnsiTheme="minorHAnsi"/>
          <w:sz w:val="26"/>
          <w:szCs w:val="26"/>
        </w:rPr>
        <w:t xml:space="preserve"> </w:t>
      </w:r>
      <w:r w:rsidR="002A406C" w:rsidRPr="00272212">
        <w:rPr>
          <w:rFonts w:asciiTheme="minorHAnsi" w:hAnsiTheme="minorHAnsi"/>
          <w:sz w:val="26"/>
          <w:szCs w:val="26"/>
        </w:rPr>
        <w:t>se emitió la r</w:t>
      </w:r>
      <w:r w:rsidR="002A406C" w:rsidRPr="00272212">
        <w:rPr>
          <w:rFonts w:asciiTheme="minorHAnsi" w:hAnsiTheme="minorHAnsi"/>
          <w:bCs/>
          <w:sz w:val="26"/>
          <w:szCs w:val="26"/>
        </w:rPr>
        <w:t xml:space="preserve">esolución </w:t>
      </w:r>
      <w:r w:rsidR="006E44A4" w:rsidRPr="00272212">
        <w:rPr>
          <w:rFonts w:asciiTheme="minorHAnsi" w:hAnsiTheme="minorHAnsi"/>
          <w:bCs/>
          <w:sz w:val="26"/>
          <w:szCs w:val="26"/>
        </w:rPr>
        <w:t xml:space="preserve">del </w:t>
      </w:r>
      <w:r w:rsidR="002A406C" w:rsidRPr="00272212">
        <w:rPr>
          <w:rFonts w:asciiTheme="minorHAnsi" w:hAnsiTheme="minorHAnsi"/>
          <w:bCs/>
          <w:sz w:val="26"/>
          <w:szCs w:val="26"/>
        </w:rPr>
        <w:t xml:space="preserve">expediente con número 908/2015-U, de fecha 24 veinticuatro de mayo del año 2017 dos mil diecisiete; mediante la que se determinó imponer una multa </w:t>
      </w:r>
      <w:r w:rsidR="006E44A4" w:rsidRPr="00272212">
        <w:rPr>
          <w:rFonts w:asciiTheme="minorHAnsi" w:hAnsiTheme="minorHAnsi"/>
          <w:bCs/>
          <w:sz w:val="26"/>
          <w:szCs w:val="26"/>
        </w:rPr>
        <w:t xml:space="preserve">a la ciudadana actora  así como a su hermana de nombre </w:t>
      </w:r>
      <w:r w:rsidR="00272212" w:rsidRPr="00272212">
        <w:rPr>
          <w:rFonts w:ascii="Arial Narrow" w:hAnsi="Arial Narrow"/>
          <w:b/>
          <w:bCs/>
          <w:sz w:val="27"/>
          <w:szCs w:val="27"/>
        </w:rPr>
        <w:t>(…)</w:t>
      </w:r>
      <w:r w:rsidR="006E44A4" w:rsidRPr="00272212">
        <w:rPr>
          <w:rFonts w:asciiTheme="minorHAnsi" w:hAnsiTheme="minorHAnsi"/>
          <w:bCs/>
          <w:sz w:val="26"/>
          <w:szCs w:val="26"/>
        </w:rPr>
        <w:t xml:space="preserve">, </w:t>
      </w:r>
      <w:r w:rsidR="002A406C" w:rsidRPr="00272212">
        <w:rPr>
          <w:rFonts w:asciiTheme="minorHAnsi" w:hAnsiTheme="minorHAnsi"/>
          <w:bCs/>
          <w:sz w:val="26"/>
          <w:szCs w:val="26"/>
        </w:rPr>
        <w:t xml:space="preserve">por la cantidad de $10,515.00 (Diez mil quinientos quince pesos 00/100 Moneda Nacional) respecto del inmueble </w:t>
      </w:r>
      <w:r w:rsidR="00D91390" w:rsidRPr="00272212">
        <w:rPr>
          <w:rFonts w:asciiTheme="minorHAnsi" w:hAnsiTheme="minorHAnsi"/>
          <w:bCs/>
          <w:sz w:val="26"/>
          <w:szCs w:val="26"/>
        </w:rPr>
        <w:t xml:space="preserve">señalado </w:t>
      </w:r>
      <w:r w:rsidRPr="00272212">
        <w:rPr>
          <w:rFonts w:asciiTheme="minorHAnsi" w:hAnsiTheme="minorHAnsi"/>
          <w:bCs/>
          <w:sz w:val="26"/>
          <w:szCs w:val="26"/>
        </w:rPr>
        <w:t xml:space="preserve">y por la razón ya establecida, de usar el inmueble como </w:t>
      </w:r>
      <w:r w:rsidR="00D91390" w:rsidRPr="00272212">
        <w:rPr>
          <w:rFonts w:asciiTheme="minorHAnsi" w:hAnsiTheme="minorHAnsi"/>
          <w:bCs/>
          <w:sz w:val="26"/>
          <w:szCs w:val="26"/>
        </w:rPr>
        <w:t xml:space="preserve">tortillería, </w:t>
      </w:r>
      <w:r w:rsidRPr="00272212">
        <w:rPr>
          <w:rFonts w:asciiTheme="minorHAnsi" w:hAnsiTheme="minorHAnsi"/>
          <w:bCs/>
          <w:sz w:val="26"/>
          <w:szCs w:val="26"/>
        </w:rPr>
        <w:t xml:space="preserve">sin contar con el permiso de uso de suelo ni la autorización de uso y ocupación. . . . . . . . . . . </w:t>
      </w:r>
      <w:r w:rsidRPr="00272212">
        <w:rPr>
          <w:rFonts w:asciiTheme="minorHAnsi" w:hAnsiTheme="minorHAnsi"/>
          <w:sz w:val="26"/>
          <w:szCs w:val="26"/>
        </w:rPr>
        <w:t>. . . . . . . . . . . . . .</w:t>
      </w:r>
      <w:r w:rsidR="00D91390" w:rsidRPr="00272212">
        <w:rPr>
          <w:rFonts w:asciiTheme="minorHAnsi" w:hAnsiTheme="minorHAnsi"/>
          <w:sz w:val="26"/>
          <w:szCs w:val="26"/>
        </w:rPr>
        <w:t xml:space="preserve"> . . . . . . . . . . . . . . . . . . . . . . . . . . . . . . . . . .</w:t>
      </w:r>
    </w:p>
    <w:p w:rsidR="00750154" w:rsidRPr="00272212" w:rsidRDefault="00750154" w:rsidP="00750154">
      <w:pPr>
        <w:jc w:val="both"/>
        <w:rPr>
          <w:rFonts w:ascii="Calibri" w:hAnsi="Calibri"/>
          <w:sz w:val="20"/>
          <w:szCs w:val="20"/>
        </w:rPr>
      </w:pPr>
    </w:p>
    <w:p w:rsidR="00750154" w:rsidRPr="00272212" w:rsidRDefault="00750154" w:rsidP="00750154">
      <w:pPr>
        <w:ind w:firstLine="708"/>
        <w:jc w:val="both"/>
        <w:rPr>
          <w:rFonts w:ascii="Calibri" w:hAnsi="Calibri"/>
          <w:sz w:val="26"/>
        </w:rPr>
      </w:pPr>
      <w:r w:rsidRPr="00272212">
        <w:rPr>
          <w:rFonts w:ascii="Calibri" w:hAnsi="Calibri"/>
          <w:sz w:val="26"/>
        </w:rPr>
        <w:t xml:space="preserve">Resolución que la parte actora dijo </w:t>
      </w:r>
      <w:r w:rsidR="00D91390" w:rsidRPr="00272212">
        <w:rPr>
          <w:rFonts w:ascii="Calibri" w:hAnsi="Calibri"/>
          <w:sz w:val="26"/>
        </w:rPr>
        <w:t xml:space="preserve">es ilegal porque esencialmente, el procedimiento se tramitó inicialmente a su hermana </w:t>
      </w:r>
      <w:r w:rsidR="00272212" w:rsidRPr="00272212">
        <w:rPr>
          <w:rFonts w:ascii="Arial Narrow" w:hAnsi="Arial Narrow"/>
          <w:b/>
          <w:bCs/>
          <w:sz w:val="27"/>
          <w:szCs w:val="27"/>
        </w:rPr>
        <w:t>(…)</w:t>
      </w:r>
      <w:r w:rsidR="00D91390" w:rsidRPr="00272212">
        <w:rPr>
          <w:rFonts w:ascii="Calibri" w:hAnsi="Calibri"/>
          <w:sz w:val="26"/>
        </w:rPr>
        <w:t xml:space="preserve">, </w:t>
      </w:r>
      <w:r w:rsidR="00AC1FB3" w:rsidRPr="00272212">
        <w:rPr>
          <w:rFonts w:ascii="Calibri" w:hAnsi="Calibri"/>
          <w:sz w:val="26"/>
        </w:rPr>
        <w:t xml:space="preserve">y </w:t>
      </w:r>
      <w:r w:rsidR="00193373" w:rsidRPr="00272212">
        <w:rPr>
          <w:rFonts w:ascii="Calibri" w:hAnsi="Calibri"/>
          <w:sz w:val="26"/>
        </w:rPr>
        <w:t xml:space="preserve">no se tramitó en contra de </w:t>
      </w:r>
      <w:r w:rsidR="00AC1FB3" w:rsidRPr="00272212">
        <w:rPr>
          <w:rFonts w:ascii="Calibri" w:hAnsi="Calibri"/>
          <w:sz w:val="26"/>
        </w:rPr>
        <w:t>la impetrante</w:t>
      </w:r>
      <w:r w:rsidR="00193373" w:rsidRPr="00272212">
        <w:rPr>
          <w:rFonts w:ascii="Calibri" w:hAnsi="Calibri"/>
          <w:sz w:val="26"/>
        </w:rPr>
        <w:t>; a la que no se</w:t>
      </w:r>
      <w:r w:rsidR="00AC1FB3" w:rsidRPr="00272212">
        <w:rPr>
          <w:rFonts w:ascii="Calibri" w:hAnsi="Calibri"/>
          <w:sz w:val="26"/>
        </w:rPr>
        <w:t xml:space="preserve"> le citó a la audiencia respectiva, </w:t>
      </w:r>
      <w:r w:rsidR="00193373" w:rsidRPr="00272212">
        <w:rPr>
          <w:rFonts w:ascii="Calibri" w:hAnsi="Calibri"/>
          <w:sz w:val="26"/>
        </w:rPr>
        <w:t xml:space="preserve">pero como acudió a la misma, en ella se le dijo que se regularizaba el procedimiento en su contra. </w:t>
      </w:r>
      <w:r w:rsidRPr="00272212">
        <w:rPr>
          <w:rFonts w:ascii="Calibri" w:hAnsi="Calibri"/>
          <w:sz w:val="26"/>
        </w:rPr>
        <w:t>. .</w:t>
      </w:r>
      <w:r w:rsidRPr="00272212">
        <w:rPr>
          <w:rFonts w:asciiTheme="minorHAnsi" w:hAnsiTheme="minorHAnsi"/>
          <w:bCs/>
          <w:sz w:val="26"/>
          <w:szCs w:val="26"/>
        </w:rPr>
        <w:t xml:space="preserve"> . . . . . . . . . . </w:t>
      </w:r>
      <w:r w:rsidRPr="00272212">
        <w:rPr>
          <w:rFonts w:asciiTheme="minorHAnsi" w:hAnsiTheme="minorHAnsi"/>
          <w:sz w:val="26"/>
          <w:szCs w:val="26"/>
        </w:rPr>
        <w:t>. . . . . . . . . . .</w:t>
      </w:r>
      <w:r w:rsidR="00193373" w:rsidRPr="00272212">
        <w:rPr>
          <w:rFonts w:asciiTheme="minorHAnsi" w:hAnsiTheme="minorHAnsi"/>
          <w:sz w:val="26"/>
          <w:szCs w:val="26"/>
        </w:rPr>
        <w:t xml:space="preserve"> . . . . . . . . .</w:t>
      </w:r>
      <w:r w:rsidRPr="00272212">
        <w:rPr>
          <w:rFonts w:asciiTheme="minorHAnsi" w:hAnsiTheme="minorHAnsi"/>
          <w:sz w:val="26"/>
          <w:szCs w:val="26"/>
        </w:rPr>
        <w:t xml:space="preserve"> </w:t>
      </w:r>
    </w:p>
    <w:p w:rsidR="00750154" w:rsidRPr="00272212" w:rsidRDefault="00750154" w:rsidP="00750154">
      <w:pPr>
        <w:ind w:firstLine="708"/>
        <w:jc w:val="both"/>
        <w:rPr>
          <w:rFonts w:ascii="Calibri" w:hAnsi="Calibri"/>
          <w:sz w:val="20"/>
          <w:szCs w:val="20"/>
        </w:rPr>
      </w:pPr>
    </w:p>
    <w:p w:rsidR="00750154" w:rsidRPr="00272212" w:rsidRDefault="005A4918" w:rsidP="00750154">
      <w:pPr>
        <w:ind w:firstLine="708"/>
        <w:jc w:val="both"/>
        <w:rPr>
          <w:rFonts w:ascii="Calibri" w:hAnsi="Calibri" w:cs="Calibri"/>
          <w:b/>
          <w:bCs/>
          <w:i/>
          <w:iCs/>
          <w:sz w:val="26"/>
          <w:szCs w:val="26"/>
        </w:rPr>
      </w:pPr>
      <w:r w:rsidRPr="00272212">
        <w:rPr>
          <w:rFonts w:ascii="Calibri" w:hAnsi="Calibri"/>
          <w:sz w:val="26"/>
        </w:rPr>
        <w:t xml:space="preserve">A lo antedicho por </w:t>
      </w:r>
      <w:r w:rsidR="00750154" w:rsidRPr="00272212">
        <w:rPr>
          <w:rFonts w:ascii="Calibri" w:hAnsi="Calibri"/>
          <w:sz w:val="26"/>
        </w:rPr>
        <w:t>l</w:t>
      </w:r>
      <w:r w:rsidRPr="00272212">
        <w:rPr>
          <w:rFonts w:ascii="Calibri" w:hAnsi="Calibri"/>
          <w:sz w:val="26"/>
        </w:rPr>
        <w:t>a</w:t>
      </w:r>
      <w:r w:rsidR="00750154" w:rsidRPr="00272212">
        <w:rPr>
          <w:rFonts w:ascii="Calibri" w:hAnsi="Calibri"/>
          <w:sz w:val="26"/>
        </w:rPr>
        <w:t xml:space="preserve"> impetrante del proceso, la</w:t>
      </w:r>
      <w:r w:rsidRPr="00272212">
        <w:rPr>
          <w:rFonts w:ascii="Calibri" w:hAnsi="Calibri"/>
          <w:sz w:val="26"/>
        </w:rPr>
        <w:t>s</w:t>
      </w:r>
      <w:r w:rsidR="00750154" w:rsidRPr="00272212">
        <w:rPr>
          <w:rFonts w:ascii="Calibri" w:hAnsi="Calibri"/>
          <w:sz w:val="26"/>
        </w:rPr>
        <w:t xml:space="preserve"> autoridad</w:t>
      </w:r>
      <w:r w:rsidRPr="00272212">
        <w:rPr>
          <w:rFonts w:ascii="Calibri" w:hAnsi="Calibri"/>
          <w:sz w:val="26"/>
        </w:rPr>
        <w:t>es</w:t>
      </w:r>
      <w:r w:rsidR="00750154" w:rsidRPr="00272212">
        <w:rPr>
          <w:rFonts w:ascii="Calibri" w:hAnsi="Calibri"/>
          <w:sz w:val="26"/>
        </w:rPr>
        <w:t xml:space="preserve"> demandada</w:t>
      </w:r>
      <w:r w:rsidRPr="00272212">
        <w:rPr>
          <w:rFonts w:ascii="Calibri" w:hAnsi="Calibri"/>
          <w:sz w:val="26"/>
        </w:rPr>
        <w:t>s</w:t>
      </w:r>
      <w:r w:rsidR="00750154" w:rsidRPr="00272212">
        <w:rPr>
          <w:rFonts w:ascii="Calibri" w:hAnsi="Calibri"/>
          <w:sz w:val="26"/>
        </w:rPr>
        <w:t xml:space="preserve"> </w:t>
      </w:r>
      <w:r w:rsidRPr="00272212">
        <w:rPr>
          <w:rFonts w:ascii="Calibri" w:hAnsi="Calibri"/>
          <w:sz w:val="26"/>
        </w:rPr>
        <w:t xml:space="preserve">no dieron contestación a la demanda, y por ello, </w:t>
      </w:r>
      <w:r w:rsidR="0047335B" w:rsidRPr="00272212">
        <w:rPr>
          <w:rFonts w:ascii="Calibri" w:hAnsi="Calibri"/>
          <w:sz w:val="26"/>
        </w:rPr>
        <w:t xml:space="preserve">conforme lo dispuesto en el artículo 279 en su tercer párrafo, </w:t>
      </w:r>
      <w:r w:rsidR="007663AA" w:rsidRPr="00272212">
        <w:rPr>
          <w:rFonts w:ascii="Calibri" w:hAnsi="Calibri"/>
          <w:sz w:val="26"/>
        </w:rPr>
        <w:t>del Código de Procedimiento y Justicia Administrativa para el Estado y los Municipios de Guanajuato</w:t>
      </w:r>
      <w:r w:rsidR="00DA493E" w:rsidRPr="00272212">
        <w:rPr>
          <w:rFonts w:ascii="Calibri" w:hAnsi="Calibri"/>
          <w:sz w:val="26"/>
        </w:rPr>
        <w:t>, se tienen por ciertos los hechos que de manera concreta, les atribuya la promovente; que es</w:t>
      </w:r>
      <w:r w:rsidR="00566CC8" w:rsidRPr="00272212">
        <w:rPr>
          <w:rFonts w:ascii="Calibri" w:hAnsi="Calibri"/>
          <w:sz w:val="26"/>
        </w:rPr>
        <w:t>triban</w:t>
      </w:r>
      <w:r w:rsidR="00DA493E" w:rsidRPr="00272212">
        <w:rPr>
          <w:rFonts w:ascii="Calibri" w:hAnsi="Calibri"/>
          <w:sz w:val="26"/>
        </w:rPr>
        <w:t xml:space="preserve"> </w:t>
      </w:r>
      <w:r w:rsidR="00566CC8" w:rsidRPr="00272212">
        <w:rPr>
          <w:rFonts w:ascii="Calibri" w:hAnsi="Calibri"/>
          <w:sz w:val="26"/>
        </w:rPr>
        <w:t xml:space="preserve">en </w:t>
      </w:r>
      <w:r w:rsidR="00DA493E" w:rsidRPr="00272212">
        <w:rPr>
          <w:rFonts w:ascii="Calibri" w:hAnsi="Calibri"/>
          <w:sz w:val="26"/>
        </w:rPr>
        <w:t xml:space="preserve">la emisión ilegal de la resolución porque </w:t>
      </w:r>
      <w:r w:rsidR="00566CC8" w:rsidRPr="00272212">
        <w:rPr>
          <w:rFonts w:ascii="Calibri" w:hAnsi="Calibri"/>
          <w:sz w:val="26"/>
        </w:rPr>
        <w:t>no se inició el procedimiento administrativo en su contra</w:t>
      </w:r>
      <w:r w:rsidR="00750154" w:rsidRPr="00272212">
        <w:rPr>
          <w:rFonts w:ascii="Calibri" w:hAnsi="Calibri"/>
          <w:sz w:val="26"/>
        </w:rPr>
        <w:t>. . . . . . . . . . . . . . . .</w:t>
      </w:r>
      <w:r w:rsidR="007663AA" w:rsidRPr="00272212">
        <w:rPr>
          <w:rFonts w:ascii="Calibri" w:hAnsi="Calibri"/>
          <w:sz w:val="26"/>
        </w:rPr>
        <w:t xml:space="preserve"> . . </w:t>
      </w:r>
      <w:r w:rsidR="00566CC8" w:rsidRPr="00272212">
        <w:rPr>
          <w:rFonts w:ascii="Calibri" w:hAnsi="Calibri"/>
          <w:sz w:val="26"/>
        </w:rPr>
        <w:t xml:space="preserve">. . . . . . . . . . . . . . . . . . . . . . . . . . . . </w:t>
      </w:r>
    </w:p>
    <w:p w:rsidR="00750154" w:rsidRPr="00272212" w:rsidRDefault="00750154" w:rsidP="00750154">
      <w:pPr>
        <w:jc w:val="both"/>
        <w:rPr>
          <w:rFonts w:ascii="Calibri" w:hAnsi="Calibri" w:cs="Calibri"/>
          <w:sz w:val="26"/>
        </w:rPr>
      </w:pPr>
    </w:p>
    <w:p w:rsidR="00750154" w:rsidRPr="00272212" w:rsidRDefault="00750154" w:rsidP="00750154">
      <w:pPr>
        <w:ind w:firstLine="708"/>
        <w:jc w:val="both"/>
        <w:rPr>
          <w:rFonts w:ascii="Calibri" w:hAnsi="Calibri"/>
          <w:bCs/>
          <w:sz w:val="26"/>
          <w:szCs w:val="26"/>
        </w:rPr>
      </w:pPr>
      <w:r w:rsidRPr="00272212">
        <w:rPr>
          <w:rFonts w:ascii="Calibri" w:hAnsi="Calibri" w:cs="Calibri"/>
          <w:sz w:val="26"/>
        </w:rPr>
        <w:t xml:space="preserve">Así las cosas, la “litis” planteada se hace consistir en determinar la legalidad o ilegalidad de la resolución </w:t>
      </w:r>
      <w:r w:rsidRPr="00272212">
        <w:rPr>
          <w:rFonts w:asciiTheme="minorHAnsi" w:hAnsiTheme="minorHAnsi"/>
          <w:bCs/>
          <w:sz w:val="26"/>
          <w:szCs w:val="26"/>
        </w:rPr>
        <w:t>emitida dentro del expediente con número</w:t>
      </w:r>
      <w:r w:rsidR="00F12C2B" w:rsidRPr="00272212">
        <w:rPr>
          <w:rFonts w:asciiTheme="minorHAnsi" w:hAnsiTheme="minorHAnsi"/>
          <w:bCs/>
          <w:sz w:val="26"/>
          <w:szCs w:val="26"/>
        </w:rPr>
        <w:t xml:space="preserve"> 908/2015-U, de fecha 24 veinticuatro de mayo del año 2017 dos mil diecisiete; mediante la que se determinó imponer una multa por la cantidad de $10,515.00 (Diez mil quinientos quince pesos 00/100 Moneda Nacional) respecto del inmueble ubicado en calle San Pedrito número 505 quinientos cinco de la colonia Nueva Candelaria y/o Barrio del Coecillo, de esta ciudad</w:t>
      </w:r>
      <w:r w:rsidRPr="00272212">
        <w:rPr>
          <w:rFonts w:ascii="Calibri" w:hAnsi="Calibri"/>
          <w:bCs/>
          <w:sz w:val="26"/>
          <w:szCs w:val="26"/>
        </w:rPr>
        <w:t xml:space="preserve">. . . . . . . . . . . . . . . . . . . . . . . . . . . . . . . . . . </w:t>
      </w:r>
      <w:r w:rsidR="00F12C2B" w:rsidRPr="00272212">
        <w:rPr>
          <w:rFonts w:ascii="Calibri" w:hAnsi="Calibri"/>
          <w:bCs/>
          <w:sz w:val="26"/>
          <w:szCs w:val="26"/>
        </w:rPr>
        <w:t xml:space="preserve">. . . </w:t>
      </w:r>
    </w:p>
    <w:p w:rsidR="00F12C2B" w:rsidRPr="00272212" w:rsidRDefault="00F12C2B" w:rsidP="00F12C2B">
      <w:pPr>
        <w:ind w:firstLine="708"/>
        <w:jc w:val="right"/>
        <w:rPr>
          <w:rFonts w:asciiTheme="minorHAnsi" w:hAnsiTheme="minorHAnsi"/>
          <w:b/>
          <w:bCs/>
          <w:sz w:val="26"/>
          <w:szCs w:val="26"/>
        </w:rPr>
      </w:pPr>
      <w:r w:rsidRPr="00272212">
        <w:rPr>
          <w:rFonts w:asciiTheme="minorHAnsi" w:hAnsiTheme="minorHAnsi"/>
          <w:b/>
          <w:bCs/>
          <w:sz w:val="26"/>
          <w:szCs w:val="26"/>
        </w:rPr>
        <w:lastRenderedPageBreak/>
        <w:t xml:space="preserve">Expediente número 0724/2doJAM/2017-JN </w:t>
      </w:r>
    </w:p>
    <w:p w:rsidR="00750154" w:rsidRPr="00272212" w:rsidRDefault="00750154" w:rsidP="00750154">
      <w:pPr>
        <w:pStyle w:val="Textoindependiente"/>
        <w:rPr>
          <w:rFonts w:ascii="Calibri" w:hAnsi="Calibri" w:cs="Arial"/>
          <w:sz w:val="20"/>
          <w:szCs w:val="20"/>
        </w:rPr>
      </w:pPr>
    </w:p>
    <w:p w:rsidR="00750154" w:rsidRPr="00272212" w:rsidRDefault="00750154" w:rsidP="00750154">
      <w:pPr>
        <w:pStyle w:val="Textoindependiente"/>
        <w:ind w:firstLine="708"/>
        <w:rPr>
          <w:rFonts w:asciiTheme="minorHAnsi" w:hAnsiTheme="minorHAnsi" w:cstheme="minorHAnsi"/>
          <w:sz w:val="26"/>
        </w:rPr>
      </w:pPr>
      <w:proofErr w:type="gramStart"/>
      <w:r w:rsidRPr="00272212">
        <w:rPr>
          <w:rFonts w:ascii="Calibri" w:hAnsi="Calibri"/>
          <w:b/>
          <w:bCs/>
          <w:i/>
          <w:iCs/>
          <w:sz w:val="26"/>
          <w:szCs w:val="26"/>
        </w:rPr>
        <w:t>SEXTO.-</w:t>
      </w:r>
      <w:proofErr w:type="gramEnd"/>
      <w:r w:rsidRPr="00272212">
        <w:rPr>
          <w:rFonts w:ascii="Calibri" w:hAnsi="Calibri"/>
          <w:b/>
          <w:bCs/>
          <w:i/>
          <w:iCs/>
          <w:sz w:val="26"/>
          <w:szCs w:val="26"/>
        </w:rPr>
        <w:t xml:space="preserve"> </w:t>
      </w:r>
      <w:r w:rsidRPr="00272212">
        <w:rPr>
          <w:rFonts w:asciiTheme="minorHAnsi" w:hAnsiTheme="minorHAnsi" w:cstheme="minorHAnsi"/>
          <w:sz w:val="26"/>
        </w:rPr>
        <w:t xml:space="preserve">No existiendo impedimento legal, </w:t>
      </w:r>
      <w:r w:rsidRPr="00272212">
        <w:rPr>
          <w:rFonts w:asciiTheme="minorHAnsi" w:hAnsiTheme="minorHAnsi" w:cstheme="minorHAnsi"/>
          <w:sz w:val="26"/>
          <w:szCs w:val="26"/>
        </w:rPr>
        <w:t xml:space="preserve">se procede </w:t>
      </w:r>
      <w:r w:rsidRPr="00272212">
        <w:rPr>
          <w:rFonts w:asciiTheme="minorHAnsi" w:hAnsiTheme="minorHAnsi" w:cstheme="minorHAnsi"/>
          <w:sz w:val="26"/>
        </w:rPr>
        <w:t>a analizar los conceptos de impugnación expresados por la parte actora</w:t>
      </w:r>
      <w:r w:rsidRPr="00272212">
        <w:rPr>
          <w:rFonts w:asciiTheme="minorHAnsi" w:hAnsiTheme="minorHAnsi" w:cstheme="minorHAnsi"/>
          <w:iCs/>
          <w:sz w:val="26"/>
        </w:rPr>
        <w:t>;</w:t>
      </w:r>
      <w:r w:rsidRPr="00272212">
        <w:rPr>
          <w:rFonts w:asciiTheme="minorHAnsi" w:hAnsiTheme="minorHAnsi" w:cstheme="minorHAnsi"/>
          <w:sz w:val="26"/>
        </w:rPr>
        <w:t xml:space="preserve"> señalando previamente que este Juzgador no advierte incompetencia del Director de Verificación Urbana para emitir la resolución impugnada. . . . . . . . . . . . . . . . . . . . . .</w:t>
      </w:r>
    </w:p>
    <w:p w:rsidR="00750154" w:rsidRPr="00272212" w:rsidRDefault="00750154" w:rsidP="00750154">
      <w:pPr>
        <w:pStyle w:val="Textoindependiente"/>
        <w:ind w:firstLine="708"/>
        <w:rPr>
          <w:rFonts w:asciiTheme="minorHAnsi" w:hAnsiTheme="minorHAnsi" w:cstheme="minorHAnsi"/>
          <w:sz w:val="26"/>
        </w:rPr>
      </w:pPr>
    </w:p>
    <w:p w:rsidR="00750154" w:rsidRPr="00272212" w:rsidRDefault="00750154" w:rsidP="00750154">
      <w:pPr>
        <w:pStyle w:val="Textoindependiente"/>
        <w:ind w:firstLine="708"/>
        <w:rPr>
          <w:rFonts w:asciiTheme="minorHAnsi" w:hAnsiTheme="minorHAnsi" w:cstheme="minorHAnsi"/>
          <w:sz w:val="26"/>
          <w:szCs w:val="27"/>
        </w:rPr>
      </w:pPr>
      <w:r w:rsidRPr="00272212">
        <w:rPr>
          <w:rFonts w:asciiTheme="minorHAnsi" w:hAnsiTheme="minorHAnsi" w:cstheme="minorHAnsi"/>
          <w:sz w:val="26"/>
        </w:rPr>
        <w:t xml:space="preserve">Precisado lo anterior, este Juzgador se avocará al análisis del </w:t>
      </w:r>
      <w:r w:rsidR="00F12C2B" w:rsidRPr="00272212">
        <w:rPr>
          <w:rFonts w:asciiTheme="minorHAnsi" w:hAnsiTheme="minorHAnsi" w:cstheme="minorHAnsi"/>
          <w:b/>
          <w:sz w:val="26"/>
        </w:rPr>
        <w:t>primer</w:t>
      </w:r>
      <w:r w:rsidRPr="00272212">
        <w:rPr>
          <w:rFonts w:asciiTheme="minorHAnsi" w:hAnsiTheme="minorHAnsi" w:cstheme="minorHAnsi"/>
          <w:sz w:val="26"/>
        </w:rPr>
        <w:t xml:space="preserve"> concepto de impugnación, </w:t>
      </w:r>
      <w:r w:rsidRPr="00272212">
        <w:rPr>
          <w:rFonts w:asciiTheme="minorHAnsi" w:hAnsiTheme="minorHAnsi" w:cstheme="minorHAnsi"/>
          <w:sz w:val="26"/>
          <w:szCs w:val="27"/>
        </w:rPr>
        <w:t xml:space="preserve">sin necesidad de transcribirlo en su totalidad, así como tampoco los restantes; sirviendo para ello el criterio sostenido por la Suprema Corte de Justicia de la Nación, en la siguiente Jurisprudencia: . . . . . . . . . . . . </w:t>
      </w:r>
      <w:proofErr w:type="gramStart"/>
      <w:r w:rsidRPr="00272212">
        <w:rPr>
          <w:rFonts w:asciiTheme="minorHAnsi" w:hAnsiTheme="minorHAnsi" w:cstheme="minorHAnsi"/>
          <w:sz w:val="26"/>
          <w:szCs w:val="27"/>
        </w:rPr>
        <w:t>. . . .</w:t>
      </w:r>
      <w:proofErr w:type="gramEnd"/>
      <w:r w:rsidRPr="00272212">
        <w:rPr>
          <w:rFonts w:asciiTheme="minorHAnsi" w:hAnsiTheme="minorHAnsi" w:cstheme="minorHAnsi"/>
          <w:sz w:val="26"/>
          <w:szCs w:val="27"/>
        </w:rPr>
        <w:t xml:space="preserve"> .</w:t>
      </w:r>
    </w:p>
    <w:p w:rsidR="00750154" w:rsidRPr="00272212" w:rsidRDefault="00750154" w:rsidP="00750154">
      <w:pPr>
        <w:pStyle w:val="Textoindependiente"/>
        <w:rPr>
          <w:rFonts w:asciiTheme="minorHAnsi" w:hAnsiTheme="minorHAnsi" w:cstheme="minorHAnsi"/>
          <w:sz w:val="22"/>
          <w:szCs w:val="27"/>
        </w:rPr>
      </w:pPr>
    </w:p>
    <w:p w:rsidR="00750154" w:rsidRPr="00272212" w:rsidRDefault="00750154" w:rsidP="00750154">
      <w:pPr>
        <w:pStyle w:val="Ttulo2"/>
        <w:jc w:val="both"/>
        <w:rPr>
          <w:rFonts w:asciiTheme="minorHAnsi" w:hAnsiTheme="minorHAnsi" w:cstheme="minorHAnsi"/>
          <w:b w:val="0"/>
          <w:bCs w:val="0"/>
          <w:i/>
          <w:iCs/>
          <w:szCs w:val="27"/>
        </w:rPr>
      </w:pPr>
      <w:r w:rsidRPr="00272212">
        <w:rPr>
          <w:rFonts w:asciiTheme="minorHAnsi" w:hAnsiTheme="minorHAnsi" w:cstheme="minorHAnsi"/>
          <w:i/>
          <w:iCs/>
          <w:szCs w:val="27"/>
        </w:rPr>
        <w:t xml:space="preserve">“CONCEPTOS DE VIOLACIÓN. EL JUEZ NO ESTÁ OBLIGADO A TRANSCRIBIRLOS. </w:t>
      </w:r>
      <w:r w:rsidRPr="00272212">
        <w:rPr>
          <w:rFonts w:asciiTheme="minorHAnsi" w:hAnsiTheme="minorHAnsi" w:cstheme="minorHAnsi"/>
          <w:b w:val="0"/>
          <w:bCs w:val="0"/>
          <w:i/>
          <w:iCs/>
          <w:szCs w:val="27"/>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72212">
        <w:rPr>
          <w:rFonts w:asciiTheme="minorHAnsi" w:hAnsiTheme="minorHAnsi" w:cstheme="minorHAnsi"/>
          <w:b w:val="0"/>
          <w:bCs w:val="0"/>
          <w:i/>
          <w:iCs/>
          <w:sz w:val="20"/>
          <w:szCs w:val="27"/>
        </w:rPr>
        <w:t>S</w:t>
      </w:r>
      <w:r w:rsidRPr="00272212">
        <w:rPr>
          <w:rFonts w:asciiTheme="minorHAnsi" w:hAnsiTheme="minorHAnsi" w:cstheme="minorHAnsi"/>
          <w:b w:val="0"/>
          <w:bCs w:val="0"/>
          <w:sz w:val="20"/>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272212">
        <w:rPr>
          <w:rFonts w:asciiTheme="minorHAnsi" w:hAnsiTheme="minorHAnsi" w:cstheme="minorHAnsi"/>
          <w:b w:val="0"/>
          <w:bCs w:val="0"/>
          <w:sz w:val="20"/>
          <w:szCs w:val="27"/>
        </w:rPr>
        <w:t>Abril</w:t>
      </w:r>
      <w:proofErr w:type="gramEnd"/>
      <w:r w:rsidRPr="00272212">
        <w:rPr>
          <w:rFonts w:asciiTheme="minorHAnsi" w:hAnsiTheme="minorHAnsi" w:cstheme="minorHAnsi"/>
          <w:b w:val="0"/>
          <w:bCs w:val="0"/>
          <w:sz w:val="20"/>
          <w:szCs w:val="27"/>
        </w:rPr>
        <w:t xml:space="preserve"> de 1998, Tesis: VI.2o. J/129. Página: 599</w:t>
      </w:r>
      <w:r w:rsidRPr="00272212">
        <w:rPr>
          <w:rFonts w:asciiTheme="minorHAnsi" w:hAnsiTheme="minorHAnsi" w:cstheme="minorHAnsi"/>
          <w:b w:val="0"/>
          <w:bCs w:val="0"/>
          <w:szCs w:val="27"/>
        </w:rPr>
        <w:t>. . . . . . . . . . . . . . . . . . . . . . . . . . . . . .</w:t>
      </w:r>
    </w:p>
    <w:p w:rsidR="00750154" w:rsidRPr="00272212" w:rsidRDefault="00750154" w:rsidP="00750154">
      <w:pPr>
        <w:pStyle w:val="Textoindependiente"/>
        <w:rPr>
          <w:rFonts w:asciiTheme="minorHAnsi" w:hAnsiTheme="minorHAnsi" w:cstheme="minorHAnsi"/>
          <w:b/>
          <w:bCs/>
          <w:i/>
          <w:iCs/>
          <w:sz w:val="22"/>
        </w:rPr>
      </w:pPr>
    </w:p>
    <w:p w:rsidR="004239DB" w:rsidRPr="00272212" w:rsidRDefault="00750154" w:rsidP="00750154">
      <w:pPr>
        <w:ind w:firstLine="708"/>
        <w:jc w:val="both"/>
        <w:rPr>
          <w:rFonts w:asciiTheme="minorHAnsi" w:hAnsiTheme="minorHAnsi" w:cstheme="minorHAnsi"/>
          <w:sz w:val="26"/>
        </w:rPr>
      </w:pPr>
      <w:r w:rsidRPr="00272212">
        <w:rPr>
          <w:rFonts w:asciiTheme="minorHAnsi" w:hAnsiTheme="minorHAnsi" w:cstheme="minorHAnsi"/>
          <w:sz w:val="26"/>
        </w:rPr>
        <w:t xml:space="preserve">Así las cosas, en el </w:t>
      </w:r>
      <w:r w:rsidR="00F12C2B" w:rsidRPr="00272212">
        <w:rPr>
          <w:rFonts w:asciiTheme="minorHAnsi" w:hAnsiTheme="minorHAnsi" w:cstheme="minorHAnsi"/>
          <w:sz w:val="26"/>
        </w:rPr>
        <w:t>prim</w:t>
      </w:r>
      <w:r w:rsidRPr="00272212">
        <w:rPr>
          <w:rFonts w:asciiTheme="minorHAnsi" w:hAnsiTheme="minorHAnsi" w:cstheme="minorHAnsi"/>
          <w:sz w:val="26"/>
        </w:rPr>
        <w:t>er concepto de impugnación, la parte actora refirió esencialmente que el acto impugnado es ilegal, porque no se encuentra suficientemente motivada la resolución que se impugna</w:t>
      </w:r>
      <w:r w:rsidR="00D507B4" w:rsidRPr="00272212">
        <w:rPr>
          <w:rFonts w:asciiTheme="minorHAnsi" w:hAnsiTheme="minorHAnsi" w:cstheme="minorHAnsi"/>
          <w:sz w:val="26"/>
        </w:rPr>
        <w:t>, pues</w:t>
      </w:r>
      <w:r w:rsidRPr="00272212">
        <w:rPr>
          <w:rFonts w:asciiTheme="minorHAnsi" w:hAnsiTheme="minorHAnsi" w:cstheme="minorHAnsi"/>
          <w:sz w:val="26"/>
        </w:rPr>
        <w:t xml:space="preserve"> </w:t>
      </w:r>
      <w:r w:rsidR="004239DB" w:rsidRPr="00272212">
        <w:rPr>
          <w:rFonts w:asciiTheme="minorHAnsi" w:hAnsiTheme="minorHAnsi" w:cstheme="minorHAnsi"/>
          <w:sz w:val="26"/>
        </w:rPr>
        <w:t xml:space="preserve">se le impuso una sanción de multa, cuando inicialmente el procedimiento </w:t>
      </w:r>
      <w:r w:rsidR="00D507B4" w:rsidRPr="00272212">
        <w:rPr>
          <w:rFonts w:asciiTheme="minorHAnsi" w:hAnsiTheme="minorHAnsi" w:cstheme="minorHAnsi"/>
          <w:sz w:val="26"/>
        </w:rPr>
        <w:t xml:space="preserve">administrativo de inspección </w:t>
      </w:r>
      <w:r w:rsidR="004239DB" w:rsidRPr="00272212">
        <w:rPr>
          <w:rFonts w:asciiTheme="minorHAnsi" w:hAnsiTheme="minorHAnsi" w:cstheme="minorHAnsi"/>
          <w:sz w:val="26"/>
        </w:rPr>
        <w:t xml:space="preserve">no se le instauró a su persona, sino a su hermana de nombre </w:t>
      </w:r>
      <w:r w:rsidR="00272212" w:rsidRPr="00272212">
        <w:rPr>
          <w:rFonts w:ascii="Arial Narrow" w:hAnsi="Arial Narrow"/>
          <w:b/>
          <w:bCs/>
          <w:sz w:val="27"/>
          <w:szCs w:val="27"/>
        </w:rPr>
        <w:t>(</w:t>
      </w:r>
      <w:proofErr w:type="gramStart"/>
      <w:r w:rsidR="00272212" w:rsidRPr="00272212">
        <w:rPr>
          <w:rFonts w:ascii="Arial Narrow" w:hAnsi="Arial Narrow"/>
          <w:b/>
          <w:bCs/>
          <w:sz w:val="27"/>
          <w:szCs w:val="27"/>
        </w:rPr>
        <w:t>…)</w:t>
      </w:r>
      <w:r w:rsidR="004239DB" w:rsidRPr="00272212">
        <w:rPr>
          <w:rFonts w:asciiTheme="minorHAnsi" w:hAnsiTheme="minorHAnsi" w:cstheme="minorHAnsi"/>
          <w:sz w:val="26"/>
        </w:rPr>
        <w:t>. . .</w:t>
      </w:r>
      <w:proofErr w:type="gramEnd"/>
      <w:r w:rsidR="004239DB" w:rsidRPr="00272212">
        <w:rPr>
          <w:rFonts w:asciiTheme="minorHAnsi" w:hAnsiTheme="minorHAnsi" w:cstheme="minorHAnsi"/>
          <w:sz w:val="26"/>
        </w:rPr>
        <w:t xml:space="preserve"> . . . . . . . . . . . . . . .</w:t>
      </w:r>
      <w:r w:rsidR="00D507B4" w:rsidRPr="00272212">
        <w:rPr>
          <w:rFonts w:asciiTheme="minorHAnsi" w:hAnsiTheme="minorHAnsi" w:cstheme="minorHAnsi"/>
          <w:sz w:val="26"/>
        </w:rPr>
        <w:t xml:space="preserve"> . . . . . . . . . . . . . . . . . . . . . . . . . . . . . . . . . .</w:t>
      </w:r>
    </w:p>
    <w:p w:rsidR="004239DB" w:rsidRPr="00272212" w:rsidRDefault="004239DB" w:rsidP="00750154">
      <w:pPr>
        <w:ind w:firstLine="708"/>
        <w:jc w:val="both"/>
        <w:rPr>
          <w:rFonts w:asciiTheme="minorHAnsi" w:hAnsiTheme="minorHAnsi" w:cstheme="minorHAnsi"/>
          <w:sz w:val="26"/>
        </w:rPr>
      </w:pPr>
    </w:p>
    <w:p w:rsidR="00750154" w:rsidRPr="00272212" w:rsidRDefault="00F77C9B" w:rsidP="00750154">
      <w:pPr>
        <w:ind w:firstLine="708"/>
        <w:jc w:val="both"/>
        <w:rPr>
          <w:rFonts w:asciiTheme="minorHAnsi" w:hAnsiTheme="minorHAnsi" w:cstheme="minorHAnsi"/>
          <w:sz w:val="26"/>
        </w:rPr>
      </w:pPr>
      <w:r w:rsidRPr="00272212">
        <w:rPr>
          <w:rFonts w:asciiTheme="minorHAnsi" w:hAnsiTheme="minorHAnsi" w:cstheme="minorHAnsi"/>
          <w:sz w:val="26"/>
        </w:rPr>
        <w:t xml:space="preserve">Las autoridades demandadas, -Director de Verificación Urbana e inspector adscrito- al habérseles tenido por no contestando la demanda instaurada en su contra, no realizaron manifestaciones respecto a tal concepto de impugnación. </w:t>
      </w:r>
      <w:r w:rsidRPr="00272212">
        <w:rPr>
          <w:rFonts w:asciiTheme="minorHAnsi" w:hAnsiTheme="minorHAnsi"/>
          <w:sz w:val="26"/>
        </w:rPr>
        <w:t xml:space="preserve">. .  </w:t>
      </w:r>
    </w:p>
    <w:p w:rsidR="00750154" w:rsidRPr="00272212" w:rsidRDefault="00750154" w:rsidP="00750154">
      <w:pPr>
        <w:ind w:firstLine="708"/>
        <w:jc w:val="both"/>
        <w:rPr>
          <w:rFonts w:asciiTheme="minorHAnsi" w:hAnsiTheme="minorHAnsi" w:cstheme="minorHAnsi"/>
          <w:sz w:val="26"/>
        </w:rPr>
      </w:pPr>
    </w:p>
    <w:p w:rsidR="00D507B4" w:rsidRPr="00272212" w:rsidRDefault="00750154" w:rsidP="00750154">
      <w:pPr>
        <w:ind w:firstLine="708"/>
        <w:jc w:val="both"/>
        <w:rPr>
          <w:rFonts w:asciiTheme="minorHAnsi" w:hAnsiTheme="minorHAnsi" w:cstheme="minorHAnsi"/>
          <w:sz w:val="26"/>
        </w:rPr>
      </w:pPr>
      <w:r w:rsidRPr="00272212">
        <w:rPr>
          <w:rFonts w:asciiTheme="minorHAnsi" w:hAnsiTheme="minorHAnsi" w:cstheme="minorHAnsi"/>
          <w:sz w:val="26"/>
        </w:rPr>
        <w:t xml:space="preserve">Así </w:t>
      </w:r>
      <w:r w:rsidR="00D507B4" w:rsidRPr="00272212">
        <w:rPr>
          <w:rFonts w:asciiTheme="minorHAnsi" w:hAnsiTheme="minorHAnsi" w:cstheme="minorHAnsi"/>
          <w:sz w:val="26"/>
        </w:rPr>
        <w:t xml:space="preserve">las cosas, es </w:t>
      </w:r>
      <w:r w:rsidR="00D507B4" w:rsidRPr="00272212">
        <w:rPr>
          <w:rFonts w:asciiTheme="minorHAnsi" w:hAnsiTheme="minorHAnsi" w:cstheme="minorHAnsi"/>
          <w:b/>
          <w:sz w:val="26"/>
        </w:rPr>
        <w:t>fundado</w:t>
      </w:r>
      <w:r w:rsidR="00D507B4" w:rsidRPr="00272212">
        <w:rPr>
          <w:rFonts w:asciiTheme="minorHAnsi" w:hAnsiTheme="minorHAnsi" w:cstheme="minorHAnsi"/>
          <w:sz w:val="26"/>
        </w:rPr>
        <w:t xml:space="preserve"> lo señalado por la parte actora, porque tal y como lo reconoció la autoridad emisora de la resolución impugnada, -Director de Verificación Urbana-, </w:t>
      </w:r>
      <w:r w:rsidR="000B5960" w:rsidRPr="00272212">
        <w:rPr>
          <w:rFonts w:asciiTheme="minorHAnsi" w:hAnsiTheme="minorHAnsi" w:cstheme="minorHAnsi"/>
          <w:sz w:val="26"/>
        </w:rPr>
        <w:t xml:space="preserve">en el Primer Resultando de la resolución impugnada, </w:t>
      </w:r>
      <w:r w:rsidR="00BD065F" w:rsidRPr="00272212">
        <w:rPr>
          <w:rFonts w:asciiTheme="minorHAnsi" w:hAnsiTheme="minorHAnsi" w:cstheme="minorHAnsi"/>
          <w:sz w:val="26"/>
        </w:rPr>
        <w:t>en fecha 19</w:t>
      </w:r>
      <w:r w:rsidR="000B5960" w:rsidRPr="00272212">
        <w:rPr>
          <w:rFonts w:asciiTheme="minorHAnsi" w:hAnsiTheme="minorHAnsi" w:cstheme="minorHAnsi"/>
          <w:sz w:val="26"/>
        </w:rPr>
        <w:t xml:space="preserve"> </w:t>
      </w:r>
      <w:r w:rsidR="00BD065F" w:rsidRPr="00272212">
        <w:rPr>
          <w:rFonts w:asciiTheme="minorHAnsi" w:hAnsiTheme="minorHAnsi" w:cstheme="minorHAnsi"/>
          <w:sz w:val="26"/>
        </w:rPr>
        <w:t xml:space="preserve">diecinueve de octubre del año 2015 dos mil quince, se giró orden de inspección del inmueble ubicado en </w:t>
      </w:r>
      <w:r w:rsidR="00BD065F" w:rsidRPr="00272212">
        <w:rPr>
          <w:rFonts w:asciiTheme="minorHAnsi" w:hAnsiTheme="minorHAnsi"/>
          <w:bCs/>
          <w:sz w:val="26"/>
          <w:szCs w:val="26"/>
        </w:rPr>
        <w:t>calle San Pedrito número 505 quinientos cinco de la colonia Nueva Candelaria y/o Barrio del Coecillo, de esta ciudad</w:t>
      </w:r>
      <w:r w:rsidR="00BD065F" w:rsidRPr="00272212">
        <w:rPr>
          <w:rFonts w:asciiTheme="minorHAnsi" w:hAnsiTheme="minorHAnsi" w:cstheme="minorHAnsi"/>
          <w:sz w:val="26"/>
        </w:rPr>
        <w:t xml:space="preserve">, orden que fue dirigida a la ciudadana </w:t>
      </w:r>
      <w:r w:rsidR="00272212" w:rsidRPr="00272212">
        <w:rPr>
          <w:rFonts w:ascii="Arial Narrow" w:hAnsi="Arial Narrow"/>
          <w:b/>
          <w:bCs/>
          <w:sz w:val="27"/>
          <w:szCs w:val="27"/>
        </w:rPr>
        <w:t>(…)</w:t>
      </w:r>
      <w:r w:rsidR="00BD065F" w:rsidRPr="00272212">
        <w:rPr>
          <w:rFonts w:asciiTheme="minorHAnsi" w:hAnsiTheme="minorHAnsi" w:cstheme="minorHAnsi"/>
          <w:sz w:val="26"/>
        </w:rPr>
        <w:t xml:space="preserve">; persona a la que se consideraba la propietaria del inmueble o establecimiento. . . . . . . . . . . . . . . . . . . . </w:t>
      </w:r>
    </w:p>
    <w:p w:rsidR="00CA5974" w:rsidRPr="00272212" w:rsidRDefault="00CA5974" w:rsidP="00750154">
      <w:pPr>
        <w:ind w:firstLine="708"/>
        <w:jc w:val="both"/>
        <w:rPr>
          <w:rFonts w:asciiTheme="minorHAnsi" w:hAnsiTheme="minorHAnsi" w:cstheme="minorHAnsi"/>
          <w:sz w:val="26"/>
        </w:rPr>
      </w:pPr>
    </w:p>
    <w:p w:rsidR="00CA5974" w:rsidRPr="00272212" w:rsidRDefault="00CA5974" w:rsidP="00750154">
      <w:pPr>
        <w:ind w:firstLine="708"/>
        <w:jc w:val="both"/>
        <w:rPr>
          <w:rFonts w:asciiTheme="minorHAnsi" w:hAnsiTheme="minorHAnsi" w:cstheme="minorHAnsi"/>
          <w:sz w:val="26"/>
        </w:rPr>
      </w:pPr>
      <w:r w:rsidRPr="00272212">
        <w:rPr>
          <w:rFonts w:asciiTheme="minorHAnsi" w:hAnsiTheme="minorHAnsi" w:cstheme="minorHAnsi"/>
          <w:sz w:val="26"/>
        </w:rPr>
        <w:t xml:space="preserve">Sin embargo, no obstante que la autoridad demandada señaló lo anterior en su resolución impugnada, la multa por la cantidad de </w:t>
      </w:r>
      <w:r w:rsidRPr="00272212">
        <w:rPr>
          <w:rFonts w:asciiTheme="minorHAnsi" w:hAnsiTheme="minorHAnsi"/>
          <w:bCs/>
          <w:sz w:val="26"/>
          <w:szCs w:val="26"/>
        </w:rPr>
        <w:t xml:space="preserve">$10,515.00 (Diez mil quinientos quince pesos 00/100 Moneda Nacional) respecto del inmueble ubicado en calle San Pedrito número 505 quinientos cinco de la colonia Nueva Candelaria </w:t>
      </w:r>
      <w:r w:rsidRPr="00272212">
        <w:rPr>
          <w:rFonts w:asciiTheme="minorHAnsi" w:hAnsiTheme="minorHAnsi"/>
          <w:bCs/>
          <w:sz w:val="26"/>
          <w:szCs w:val="26"/>
        </w:rPr>
        <w:lastRenderedPageBreak/>
        <w:t xml:space="preserve">y/o Barrio del Coecillo, de esta ciudad se la impuso a las ciudadanas </w:t>
      </w:r>
      <w:r w:rsidR="00272212" w:rsidRPr="00272212">
        <w:rPr>
          <w:rFonts w:ascii="Arial Narrow" w:hAnsi="Arial Narrow"/>
          <w:b/>
          <w:bCs/>
          <w:sz w:val="27"/>
          <w:szCs w:val="27"/>
        </w:rPr>
        <w:t>(…)</w:t>
      </w:r>
      <w:r w:rsidRPr="00272212">
        <w:rPr>
          <w:rFonts w:asciiTheme="minorHAnsi" w:hAnsiTheme="minorHAnsi"/>
          <w:bCs/>
          <w:sz w:val="26"/>
          <w:szCs w:val="26"/>
        </w:rPr>
        <w:t xml:space="preserve"> y </w:t>
      </w:r>
      <w:r w:rsidR="00272212" w:rsidRPr="00272212">
        <w:rPr>
          <w:rFonts w:ascii="Arial Narrow" w:hAnsi="Arial Narrow"/>
          <w:b/>
          <w:bCs/>
          <w:sz w:val="27"/>
          <w:szCs w:val="27"/>
        </w:rPr>
        <w:t>(…)</w:t>
      </w:r>
      <w:r w:rsidRPr="00272212">
        <w:rPr>
          <w:rFonts w:asciiTheme="minorHAnsi" w:hAnsiTheme="minorHAnsi"/>
          <w:bCs/>
          <w:sz w:val="26"/>
          <w:szCs w:val="26"/>
        </w:rPr>
        <w:t xml:space="preserve">; sin haber emitido en ningún momento una orden de visita de inspección dirigida a la ciudadana </w:t>
      </w:r>
      <w:r w:rsidR="00272212" w:rsidRPr="00272212">
        <w:rPr>
          <w:rFonts w:ascii="Arial Narrow" w:hAnsi="Arial Narrow"/>
          <w:b/>
          <w:bCs/>
          <w:sz w:val="27"/>
          <w:szCs w:val="27"/>
        </w:rPr>
        <w:t>(…)</w:t>
      </w:r>
      <w:r w:rsidRPr="00272212">
        <w:rPr>
          <w:rFonts w:asciiTheme="minorHAnsi" w:hAnsiTheme="minorHAnsi"/>
          <w:bCs/>
          <w:sz w:val="26"/>
          <w:szCs w:val="26"/>
        </w:rPr>
        <w:t xml:space="preserve">, faltando con ello a lo dispuesto en el artículo 208, fracción I, inciso a) del Código de Procedimiento y Justicia Administrativa para el Estado y los Municipios de Guanajuato; por lo que tal resolución se encuentra deficientemente fundada y motivada. . . </w:t>
      </w:r>
      <w:r w:rsidRPr="00272212">
        <w:rPr>
          <w:rFonts w:asciiTheme="minorHAnsi" w:hAnsiTheme="minorHAnsi"/>
          <w:sz w:val="26"/>
        </w:rPr>
        <w:t xml:space="preserve">. . . . . . . . . . . . . . . . . . . . . . . . . . . . . . . . . . . . . . . . . . . . . . . . . . . . . . . . . . . </w:t>
      </w:r>
    </w:p>
    <w:p w:rsidR="00750154" w:rsidRPr="00272212" w:rsidRDefault="00750154" w:rsidP="00750154">
      <w:pPr>
        <w:jc w:val="both"/>
        <w:rPr>
          <w:rFonts w:asciiTheme="minorHAnsi" w:hAnsiTheme="minorHAnsi"/>
          <w:bCs/>
          <w:sz w:val="26"/>
          <w:szCs w:val="26"/>
        </w:rPr>
      </w:pPr>
    </w:p>
    <w:p w:rsidR="00750154" w:rsidRPr="00272212" w:rsidRDefault="00750154" w:rsidP="00750154">
      <w:pPr>
        <w:jc w:val="both"/>
        <w:rPr>
          <w:rFonts w:asciiTheme="minorHAnsi" w:hAnsiTheme="minorHAnsi" w:cs="Arial"/>
          <w:sz w:val="26"/>
          <w:szCs w:val="26"/>
        </w:rPr>
      </w:pPr>
      <w:r w:rsidRPr="00272212">
        <w:rPr>
          <w:rFonts w:asciiTheme="minorHAnsi" w:hAnsiTheme="minorHAnsi"/>
          <w:bCs/>
          <w:sz w:val="26"/>
          <w:szCs w:val="26"/>
        </w:rPr>
        <w:tab/>
        <w:t>Por otra parte, es importante resaltar que la autoridad demandada no precisó si la multa se impuso en lo individual a cada un</w:t>
      </w:r>
      <w:r w:rsidR="00CA5974" w:rsidRPr="00272212">
        <w:rPr>
          <w:rFonts w:asciiTheme="minorHAnsi" w:hAnsiTheme="minorHAnsi"/>
          <w:bCs/>
          <w:sz w:val="26"/>
          <w:szCs w:val="26"/>
        </w:rPr>
        <w:t xml:space="preserve">a de las ciudadanas; </w:t>
      </w:r>
      <w:r w:rsidRPr="00272212">
        <w:rPr>
          <w:rFonts w:asciiTheme="minorHAnsi" w:hAnsiTheme="minorHAnsi"/>
          <w:bCs/>
          <w:sz w:val="26"/>
          <w:szCs w:val="26"/>
        </w:rPr>
        <w:t>o bien, si la misma es a un</w:t>
      </w:r>
      <w:r w:rsidR="00CA5974" w:rsidRPr="00272212">
        <w:rPr>
          <w:rFonts w:asciiTheme="minorHAnsi" w:hAnsiTheme="minorHAnsi"/>
          <w:bCs/>
          <w:sz w:val="26"/>
          <w:szCs w:val="26"/>
        </w:rPr>
        <w:t>a o a otra</w:t>
      </w:r>
      <w:r w:rsidRPr="00272212">
        <w:rPr>
          <w:rFonts w:asciiTheme="minorHAnsi" w:hAnsiTheme="minorHAnsi"/>
          <w:bCs/>
          <w:sz w:val="26"/>
          <w:szCs w:val="26"/>
        </w:rPr>
        <w:t xml:space="preserve"> de </w:t>
      </w:r>
      <w:r w:rsidR="00CA5974" w:rsidRPr="00272212">
        <w:rPr>
          <w:rFonts w:asciiTheme="minorHAnsi" w:hAnsiTheme="minorHAnsi"/>
          <w:bCs/>
          <w:sz w:val="26"/>
          <w:szCs w:val="26"/>
        </w:rPr>
        <w:t>las señaladas</w:t>
      </w:r>
      <w:r w:rsidRPr="00272212">
        <w:rPr>
          <w:rFonts w:asciiTheme="minorHAnsi" w:hAnsiTheme="minorHAnsi"/>
          <w:bCs/>
          <w:sz w:val="26"/>
          <w:szCs w:val="26"/>
        </w:rPr>
        <w:t>. . . . . . . . . . . . . . . .</w:t>
      </w:r>
      <w:r w:rsidR="00CA5974" w:rsidRPr="00272212">
        <w:rPr>
          <w:rFonts w:asciiTheme="minorHAnsi" w:hAnsiTheme="minorHAnsi"/>
          <w:bCs/>
          <w:sz w:val="26"/>
          <w:szCs w:val="26"/>
        </w:rPr>
        <w:t xml:space="preserve"> . . . . . . . . . . . </w:t>
      </w:r>
      <w:proofErr w:type="gramStart"/>
      <w:r w:rsidR="00CA5974" w:rsidRPr="00272212">
        <w:rPr>
          <w:rFonts w:asciiTheme="minorHAnsi" w:hAnsiTheme="minorHAnsi"/>
          <w:bCs/>
          <w:sz w:val="26"/>
          <w:szCs w:val="26"/>
        </w:rPr>
        <w:t>. . . .</w:t>
      </w:r>
      <w:proofErr w:type="gramEnd"/>
      <w:r w:rsidR="00CA5974" w:rsidRPr="00272212">
        <w:rPr>
          <w:rFonts w:asciiTheme="minorHAnsi" w:hAnsiTheme="minorHAnsi"/>
          <w:bCs/>
          <w:sz w:val="26"/>
          <w:szCs w:val="26"/>
        </w:rPr>
        <w:t xml:space="preserve"> </w:t>
      </w:r>
    </w:p>
    <w:p w:rsidR="00750154" w:rsidRPr="00272212" w:rsidRDefault="00750154" w:rsidP="00750154">
      <w:pPr>
        <w:jc w:val="both"/>
        <w:rPr>
          <w:rFonts w:ascii="Calibri" w:hAnsi="Calibri"/>
          <w:sz w:val="20"/>
          <w:szCs w:val="20"/>
        </w:rPr>
      </w:pPr>
    </w:p>
    <w:p w:rsidR="00750154" w:rsidRPr="00272212" w:rsidRDefault="00750154" w:rsidP="00750154">
      <w:pPr>
        <w:pStyle w:val="Normal0"/>
        <w:ind w:firstLine="708"/>
        <w:jc w:val="both"/>
        <w:rPr>
          <w:rFonts w:ascii="Calibri" w:hAnsi="Calibri" w:cs="Calibri"/>
          <w:sz w:val="26"/>
          <w:szCs w:val="26"/>
        </w:rPr>
      </w:pPr>
      <w:r w:rsidRPr="00272212">
        <w:rPr>
          <w:rFonts w:ascii="Calibri" w:hAnsi="Calibri" w:cs="Calibri"/>
          <w:sz w:val="26"/>
          <w:szCs w:val="26"/>
        </w:rPr>
        <w:t xml:space="preserve">Así las cosas, </w:t>
      </w:r>
      <w:r w:rsidRPr="0027221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 la resolución del procedimiento por la autoridad demandada,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272212">
        <w:rPr>
          <w:rFonts w:ascii="Calibri" w:hAnsi="Calibri" w:cs="Calibri"/>
          <w:bCs/>
          <w:sz w:val="26"/>
          <w:szCs w:val="26"/>
        </w:rPr>
        <w:t>subincisos</w:t>
      </w:r>
      <w:proofErr w:type="spellEnd"/>
      <w:r w:rsidRPr="00272212">
        <w:rPr>
          <w:rFonts w:ascii="Calibri" w:hAnsi="Calibri" w:cs="Calibri"/>
          <w:bCs/>
          <w:sz w:val="26"/>
          <w:szCs w:val="26"/>
        </w:rPr>
        <w:t xml:space="preserve"> que en su caso resulten aplicables; así como la </w:t>
      </w:r>
      <w:r w:rsidRPr="00272212">
        <w:rPr>
          <w:rFonts w:ascii="Calibri" w:hAnsi="Calibri" w:cs="Calibri"/>
          <w:b/>
          <w:bCs/>
          <w:sz w:val="26"/>
          <w:szCs w:val="26"/>
        </w:rPr>
        <w:t>descripción pormenorizada de las circunstancias</w:t>
      </w:r>
      <w:r w:rsidRPr="00272212">
        <w:rPr>
          <w:rFonts w:ascii="Calibri" w:hAnsi="Calibri" w:cs="Calibri"/>
          <w:bCs/>
          <w:sz w:val="26"/>
          <w:szCs w:val="26"/>
        </w:rPr>
        <w:t xml:space="preserve"> que dieron motivo para resolver en determinado sentido y justificando su encuadramiento en la </w:t>
      </w:r>
      <w:proofErr w:type="spellStart"/>
      <w:r w:rsidRPr="00272212">
        <w:rPr>
          <w:rFonts w:ascii="Calibri" w:hAnsi="Calibri" w:cs="Calibri"/>
          <w:bCs/>
          <w:sz w:val="26"/>
          <w:szCs w:val="26"/>
        </w:rPr>
        <w:t>hipótesis</w:t>
      </w:r>
      <w:proofErr w:type="spellEnd"/>
      <w:r w:rsidRPr="00272212">
        <w:rPr>
          <w:rFonts w:ascii="Calibri" w:hAnsi="Calibri" w:cs="Calibri"/>
          <w:bCs/>
          <w:sz w:val="26"/>
          <w:szCs w:val="26"/>
        </w:rPr>
        <w:t xml:space="preserve"> normativa aplicable; es decir, debe quedar </w:t>
      </w:r>
      <w:r w:rsidRPr="00272212">
        <w:rPr>
          <w:rFonts w:ascii="Calibri" w:hAnsi="Calibri" w:cs="Calibri"/>
          <w:b/>
          <w:bCs/>
          <w:sz w:val="26"/>
          <w:szCs w:val="26"/>
        </w:rPr>
        <w:t>concretada</w:t>
      </w:r>
      <w:r w:rsidRPr="00272212">
        <w:rPr>
          <w:rFonts w:ascii="Calibri" w:hAnsi="Calibri" w:cs="Calibri"/>
          <w:bCs/>
          <w:sz w:val="26"/>
          <w:szCs w:val="26"/>
        </w:rPr>
        <w:t xml:space="preserve"> e </w:t>
      </w:r>
      <w:r w:rsidRPr="00272212">
        <w:rPr>
          <w:rFonts w:ascii="Calibri" w:hAnsi="Calibri" w:cs="Calibri"/>
          <w:b/>
          <w:bCs/>
          <w:sz w:val="26"/>
          <w:szCs w:val="26"/>
        </w:rPr>
        <w:t>identificable</w:t>
      </w:r>
      <w:r w:rsidRPr="00272212">
        <w:rPr>
          <w:rFonts w:ascii="Calibri" w:hAnsi="Calibri" w:cs="Calibri"/>
          <w:bCs/>
          <w:sz w:val="26"/>
          <w:szCs w:val="26"/>
        </w:rPr>
        <w:t xml:space="preserve"> la causa o motivo por la que se impuso la sanción en el monto señalado. </w:t>
      </w:r>
      <w:r w:rsidRPr="00272212">
        <w:rPr>
          <w:rFonts w:ascii="Calibri" w:hAnsi="Calibri" w:cs="Calibri"/>
          <w:sz w:val="26"/>
          <w:szCs w:val="26"/>
        </w:rPr>
        <w:t xml:space="preserve">Lo que no hizo la autoridad emisora de la resolución de una manera suficiente, toda vez que como se ha evidenciado, tal autoridad, no motivó suficientemente el acto que se impugna. . . </w:t>
      </w:r>
    </w:p>
    <w:p w:rsidR="00750154" w:rsidRPr="00272212" w:rsidRDefault="00750154" w:rsidP="00750154">
      <w:pPr>
        <w:jc w:val="both"/>
        <w:rPr>
          <w:rFonts w:ascii="Calibri" w:hAnsi="Calibri"/>
          <w:sz w:val="20"/>
          <w:szCs w:val="20"/>
        </w:rPr>
      </w:pPr>
    </w:p>
    <w:p w:rsidR="000A4D15" w:rsidRPr="00272212" w:rsidRDefault="00750154" w:rsidP="00750154">
      <w:pPr>
        <w:ind w:firstLine="708"/>
        <w:jc w:val="both"/>
        <w:rPr>
          <w:rFonts w:asciiTheme="minorHAnsi" w:hAnsiTheme="minorHAnsi"/>
          <w:bCs/>
          <w:sz w:val="26"/>
          <w:szCs w:val="26"/>
        </w:rPr>
      </w:pPr>
      <w:r w:rsidRPr="00272212">
        <w:rPr>
          <w:rFonts w:ascii="Calibri" w:hAnsi="Calibri"/>
          <w:sz w:val="26"/>
          <w:szCs w:val="26"/>
        </w:rPr>
        <w:t xml:space="preserve">Por lo anterior, al encontrarse insuficientemente motivada la </w:t>
      </w:r>
      <w:r w:rsidRPr="00272212">
        <w:rPr>
          <w:rFonts w:asciiTheme="minorHAnsi" w:hAnsiTheme="minorHAnsi"/>
          <w:bCs/>
          <w:sz w:val="26"/>
          <w:szCs w:val="26"/>
        </w:rPr>
        <w:t>resolución emitida dentro del expediente con número</w:t>
      </w:r>
      <w:r w:rsidR="00CA5974" w:rsidRPr="00272212">
        <w:rPr>
          <w:rFonts w:asciiTheme="minorHAnsi" w:hAnsiTheme="minorHAnsi"/>
          <w:bCs/>
          <w:sz w:val="26"/>
          <w:szCs w:val="26"/>
        </w:rPr>
        <w:t xml:space="preserve"> 908/2015-U, de fecha 24 veinticuatro de mayo del año 2017 dos mil diecisiete; mediante la que se determinó imponer una multa a las ciudadanas en comento, por la cantidad de $10,515.00 (Diez mil quinientos quince pesos 00/100 Moneda Nacional) respecto del inmueble ubicado en calle San Pedrito número 505 quinientos cinco de la colonia Nueva Candelaria y/o Barrio del Coecillo, de esta ciudad</w:t>
      </w:r>
      <w:r w:rsidRPr="00272212">
        <w:rPr>
          <w:rFonts w:ascii="Calibri" w:hAnsi="Calibri"/>
          <w:sz w:val="26"/>
          <w:szCs w:val="26"/>
        </w:rPr>
        <w:t xml:space="preserve">; por las razones anotadas acerca de la </w:t>
      </w:r>
      <w:r w:rsidR="00CA5974" w:rsidRPr="00272212">
        <w:rPr>
          <w:rFonts w:ascii="Calibri" w:hAnsi="Calibri"/>
          <w:sz w:val="26"/>
          <w:szCs w:val="26"/>
        </w:rPr>
        <w:t>inexistencia de una orden de inspección dirigida a la ahora actora</w:t>
      </w:r>
      <w:r w:rsidRPr="00272212">
        <w:rPr>
          <w:rFonts w:ascii="Calibri" w:hAnsi="Calibri"/>
          <w:sz w:val="26"/>
          <w:szCs w:val="26"/>
        </w:rPr>
        <w:t xml:space="preserve">; y por ende no se cumple con el elemento de validez de los actos administrativos de encontrarse debidamente motivada;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Pr="00272212">
        <w:rPr>
          <w:rFonts w:ascii="Calibri" w:hAnsi="Calibri"/>
          <w:b/>
          <w:bCs/>
          <w:sz w:val="26"/>
          <w:szCs w:val="26"/>
        </w:rPr>
        <w:t xml:space="preserve">NULIDAD TOTAL, </w:t>
      </w:r>
      <w:r w:rsidRPr="00272212">
        <w:rPr>
          <w:rFonts w:ascii="Calibri" w:hAnsi="Calibri"/>
          <w:bCs/>
          <w:sz w:val="26"/>
          <w:szCs w:val="26"/>
        </w:rPr>
        <w:t>única y exclusivamente, respecto de</w:t>
      </w:r>
      <w:r w:rsidR="00CA5974" w:rsidRPr="00272212">
        <w:rPr>
          <w:rFonts w:ascii="Calibri" w:hAnsi="Calibri"/>
          <w:bCs/>
          <w:sz w:val="26"/>
          <w:szCs w:val="26"/>
        </w:rPr>
        <w:t xml:space="preserve"> </w:t>
      </w:r>
      <w:r w:rsidRPr="00272212">
        <w:rPr>
          <w:rFonts w:ascii="Calibri" w:hAnsi="Calibri"/>
          <w:bCs/>
          <w:sz w:val="26"/>
          <w:szCs w:val="26"/>
        </w:rPr>
        <w:t>l</w:t>
      </w:r>
      <w:r w:rsidR="00CA5974" w:rsidRPr="00272212">
        <w:rPr>
          <w:rFonts w:ascii="Calibri" w:hAnsi="Calibri"/>
          <w:bCs/>
          <w:sz w:val="26"/>
          <w:szCs w:val="26"/>
        </w:rPr>
        <w:t>a</w:t>
      </w:r>
      <w:r w:rsidRPr="00272212">
        <w:rPr>
          <w:rFonts w:ascii="Calibri" w:hAnsi="Calibri"/>
          <w:bCs/>
          <w:sz w:val="26"/>
          <w:szCs w:val="26"/>
        </w:rPr>
        <w:t xml:space="preserve"> ciudadan</w:t>
      </w:r>
      <w:r w:rsidR="00CA5974" w:rsidRPr="00272212">
        <w:rPr>
          <w:rFonts w:ascii="Calibri" w:hAnsi="Calibri"/>
          <w:bCs/>
          <w:sz w:val="26"/>
          <w:szCs w:val="26"/>
        </w:rPr>
        <w:t>a</w:t>
      </w:r>
      <w:r w:rsidRPr="00272212">
        <w:rPr>
          <w:rFonts w:ascii="Calibri" w:hAnsi="Calibri"/>
          <w:b/>
          <w:bCs/>
          <w:sz w:val="26"/>
          <w:szCs w:val="26"/>
        </w:rPr>
        <w:t xml:space="preserve"> </w:t>
      </w:r>
      <w:r w:rsidR="00272212" w:rsidRPr="00272212">
        <w:rPr>
          <w:rFonts w:ascii="Arial Narrow" w:hAnsi="Arial Narrow"/>
          <w:b/>
          <w:bCs/>
          <w:sz w:val="27"/>
          <w:szCs w:val="27"/>
        </w:rPr>
        <w:t>(…)</w:t>
      </w:r>
      <w:r w:rsidRPr="00272212">
        <w:rPr>
          <w:rFonts w:ascii="Calibri" w:hAnsi="Calibri"/>
          <w:b/>
          <w:bCs/>
          <w:sz w:val="26"/>
          <w:szCs w:val="26"/>
        </w:rPr>
        <w:t xml:space="preserve">, </w:t>
      </w:r>
      <w:r w:rsidRPr="00272212">
        <w:rPr>
          <w:rFonts w:ascii="Calibri" w:hAnsi="Calibri"/>
          <w:bCs/>
          <w:sz w:val="26"/>
          <w:szCs w:val="26"/>
        </w:rPr>
        <w:t xml:space="preserve"> de la </w:t>
      </w:r>
      <w:r w:rsidRPr="00272212">
        <w:rPr>
          <w:rFonts w:ascii="Calibri" w:hAnsi="Calibri"/>
          <w:b/>
          <w:bCs/>
          <w:sz w:val="26"/>
          <w:szCs w:val="26"/>
        </w:rPr>
        <w:t>resolución</w:t>
      </w:r>
      <w:r w:rsidRPr="00272212">
        <w:rPr>
          <w:rFonts w:ascii="Calibri" w:hAnsi="Calibri"/>
          <w:bCs/>
          <w:sz w:val="26"/>
          <w:szCs w:val="26"/>
        </w:rPr>
        <w:t xml:space="preserve"> </w:t>
      </w:r>
      <w:r w:rsidR="00CA5974" w:rsidRPr="00272212">
        <w:rPr>
          <w:rFonts w:ascii="Calibri" w:hAnsi="Calibri"/>
          <w:bCs/>
          <w:sz w:val="26"/>
          <w:szCs w:val="26"/>
        </w:rPr>
        <w:t xml:space="preserve"> </w:t>
      </w:r>
      <w:r w:rsidR="00CA5974" w:rsidRPr="00272212">
        <w:rPr>
          <w:rFonts w:asciiTheme="minorHAnsi" w:hAnsiTheme="minorHAnsi"/>
          <w:bCs/>
          <w:sz w:val="26"/>
          <w:szCs w:val="26"/>
        </w:rPr>
        <w:t xml:space="preserve">emitida </w:t>
      </w:r>
      <w:r w:rsidR="000A4D15" w:rsidRPr="00272212">
        <w:rPr>
          <w:rFonts w:asciiTheme="minorHAnsi" w:hAnsiTheme="minorHAnsi"/>
          <w:bCs/>
          <w:sz w:val="26"/>
          <w:szCs w:val="26"/>
        </w:rPr>
        <w:t xml:space="preserve">por el Director de Verificación Urbana, </w:t>
      </w:r>
      <w:r w:rsidR="00272212" w:rsidRPr="00272212">
        <w:rPr>
          <w:rFonts w:ascii="Arial Narrow" w:hAnsi="Arial Narrow"/>
          <w:b/>
          <w:bCs/>
          <w:sz w:val="27"/>
          <w:szCs w:val="27"/>
        </w:rPr>
        <w:t>(…)</w:t>
      </w:r>
      <w:r w:rsidR="000A4D15" w:rsidRPr="00272212">
        <w:rPr>
          <w:rFonts w:asciiTheme="minorHAnsi" w:hAnsiTheme="minorHAnsi"/>
          <w:bCs/>
          <w:sz w:val="26"/>
          <w:szCs w:val="26"/>
        </w:rPr>
        <w:t xml:space="preserve"> </w:t>
      </w:r>
      <w:r w:rsidR="00CA5974" w:rsidRPr="00272212">
        <w:rPr>
          <w:rFonts w:asciiTheme="minorHAnsi" w:hAnsiTheme="minorHAnsi"/>
          <w:bCs/>
          <w:sz w:val="26"/>
          <w:szCs w:val="26"/>
        </w:rPr>
        <w:t>dentro del expediente con número</w:t>
      </w:r>
    </w:p>
    <w:p w:rsidR="000A4D15" w:rsidRPr="00272212" w:rsidRDefault="000A4D15" w:rsidP="00750154">
      <w:pPr>
        <w:ind w:firstLine="708"/>
        <w:jc w:val="both"/>
        <w:rPr>
          <w:rFonts w:asciiTheme="minorHAnsi" w:hAnsiTheme="minorHAnsi"/>
          <w:bCs/>
          <w:sz w:val="26"/>
          <w:szCs w:val="26"/>
        </w:rPr>
      </w:pPr>
    </w:p>
    <w:p w:rsidR="000A4D15" w:rsidRPr="00272212" w:rsidRDefault="000A4D15" w:rsidP="000A4D15">
      <w:pPr>
        <w:ind w:firstLine="708"/>
        <w:jc w:val="right"/>
        <w:rPr>
          <w:rFonts w:asciiTheme="minorHAnsi" w:hAnsiTheme="minorHAnsi"/>
          <w:b/>
          <w:bCs/>
          <w:sz w:val="26"/>
          <w:szCs w:val="26"/>
        </w:rPr>
      </w:pPr>
      <w:r w:rsidRPr="00272212">
        <w:rPr>
          <w:rFonts w:asciiTheme="minorHAnsi" w:hAnsiTheme="minorHAnsi"/>
          <w:b/>
          <w:bCs/>
          <w:sz w:val="26"/>
          <w:szCs w:val="26"/>
        </w:rPr>
        <w:lastRenderedPageBreak/>
        <w:t xml:space="preserve">Expediente número 0724/2doJAM/2017-JN </w:t>
      </w:r>
    </w:p>
    <w:p w:rsidR="000A4D15" w:rsidRPr="00272212" w:rsidRDefault="000A4D15" w:rsidP="00750154">
      <w:pPr>
        <w:ind w:firstLine="708"/>
        <w:jc w:val="both"/>
        <w:rPr>
          <w:rFonts w:asciiTheme="minorHAnsi" w:hAnsiTheme="minorHAnsi"/>
          <w:bCs/>
          <w:sz w:val="26"/>
          <w:szCs w:val="26"/>
        </w:rPr>
      </w:pPr>
    </w:p>
    <w:p w:rsidR="00750154" w:rsidRPr="00272212" w:rsidRDefault="00CA5974" w:rsidP="00CA5974">
      <w:pPr>
        <w:jc w:val="both"/>
        <w:rPr>
          <w:rFonts w:asciiTheme="minorHAnsi" w:hAnsiTheme="minorHAnsi"/>
          <w:bCs/>
          <w:sz w:val="26"/>
          <w:szCs w:val="26"/>
        </w:rPr>
      </w:pPr>
      <w:r w:rsidRPr="00272212">
        <w:rPr>
          <w:rFonts w:asciiTheme="minorHAnsi" w:hAnsiTheme="minorHAnsi"/>
          <w:bCs/>
          <w:sz w:val="26"/>
          <w:szCs w:val="26"/>
        </w:rPr>
        <w:t>908/2015-U, de fecha 24 veinticuatro de mayo del año 2017 dos mil diecisiete; mediante la que se determinó imponer una multa por la cantidad de $10,515.00</w:t>
      </w:r>
      <w:r w:rsidR="000A4D15" w:rsidRPr="00272212">
        <w:rPr>
          <w:rFonts w:asciiTheme="minorHAnsi" w:hAnsiTheme="minorHAnsi"/>
          <w:bCs/>
          <w:sz w:val="26"/>
          <w:szCs w:val="26"/>
        </w:rPr>
        <w:t xml:space="preserve"> </w:t>
      </w:r>
      <w:r w:rsidRPr="00272212">
        <w:rPr>
          <w:rFonts w:asciiTheme="minorHAnsi" w:hAnsiTheme="minorHAnsi"/>
          <w:bCs/>
          <w:sz w:val="26"/>
          <w:szCs w:val="26"/>
        </w:rPr>
        <w:t>(Diez mil quinientos quince pesos 00/100 Moneda Nacional) respecto del inmueble ubicado en calle San Pedrito número 505 quinientos cinco de la colonia Nueva Candelaria y/o Barrio del Coecillo, de esta ciudad</w:t>
      </w:r>
      <w:r w:rsidR="000A4D15" w:rsidRPr="00272212">
        <w:rPr>
          <w:rFonts w:asciiTheme="minorHAnsi" w:hAnsiTheme="minorHAnsi"/>
          <w:bCs/>
          <w:sz w:val="26"/>
          <w:szCs w:val="26"/>
        </w:rPr>
        <w:t>; y por ende en consecuencia</w:t>
      </w:r>
      <w:r w:rsidR="0052194E" w:rsidRPr="00272212">
        <w:rPr>
          <w:rFonts w:asciiTheme="minorHAnsi" w:hAnsiTheme="minorHAnsi"/>
          <w:bCs/>
          <w:sz w:val="26"/>
          <w:szCs w:val="26"/>
        </w:rPr>
        <w:t>,</w:t>
      </w:r>
      <w:r w:rsidR="000A4D15" w:rsidRPr="00272212">
        <w:rPr>
          <w:rFonts w:asciiTheme="minorHAnsi" w:hAnsiTheme="minorHAnsi"/>
          <w:bCs/>
          <w:sz w:val="26"/>
          <w:szCs w:val="26"/>
        </w:rPr>
        <w:t xml:space="preserve"> por derivar de dicha resolución, se decreta también la nulidad total de la notificación de dicha resolución, practicada por el personal adscrito, de nombre </w:t>
      </w:r>
      <w:r w:rsidR="00272212" w:rsidRPr="00272212">
        <w:rPr>
          <w:rFonts w:ascii="Arial Narrow" w:hAnsi="Arial Narrow"/>
          <w:b/>
          <w:bCs/>
          <w:sz w:val="27"/>
          <w:szCs w:val="27"/>
        </w:rPr>
        <w:t>(…)</w:t>
      </w:r>
      <w:r w:rsidR="000A4D15" w:rsidRPr="00272212">
        <w:rPr>
          <w:rFonts w:asciiTheme="minorHAnsi" w:hAnsiTheme="minorHAnsi"/>
          <w:b/>
          <w:bCs/>
          <w:sz w:val="26"/>
          <w:szCs w:val="26"/>
        </w:rPr>
        <w:t xml:space="preserve">; </w:t>
      </w:r>
      <w:r w:rsidR="000A4D15" w:rsidRPr="00272212">
        <w:rPr>
          <w:rFonts w:asciiTheme="minorHAnsi" w:hAnsiTheme="minorHAnsi"/>
          <w:bCs/>
          <w:sz w:val="26"/>
          <w:szCs w:val="26"/>
        </w:rPr>
        <w:t>y siguiendo el principio jurídico que establece que lo accesorio sigue  la suerte de lo principal, siendo el aspecto principal en el asunto que nos ocupa, la resolución que impuso la multa</w:t>
      </w:r>
      <w:r w:rsidR="00750154" w:rsidRPr="00272212">
        <w:rPr>
          <w:rFonts w:asciiTheme="minorHAnsi" w:hAnsiTheme="minorHAnsi"/>
          <w:bCs/>
          <w:sz w:val="26"/>
          <w:szCs w:val="26"/>
        </w:rPr>
        <w:t>.</w:t>
      </w:r>
      <w:r w:rsidRPr="00272212">
        <w:rPr>
          <w:rFonts w:asciiTheme="minorHAnsi" w:hAnsiTheme="minorHAnsi"/>
          <w:bCs/>
          <w:sz w:val="26"/>
          <w:szCs w:val="26"/>
        </w:rPr>
        <w:t xml:space="preserve"> . . . .</w:t>
      </w:r>
      <w:r w:rsidR="000A4D15" w:rsidRPr="00272212">
        <w:rPr>
          <w:rFonts w:asciiTheme="minorHAnsi" w:hAnsiTheme="minorHAnsi"/>
          <w:bCs/>
          <w:sz w:val="26"/>
          <w:szCs w:val="26"/>
        </w:rPr>
        <w:t xml:space="preserve"> . . . .</w:t>
      </w:r>
    </w:p>
    <w:p w:rsidR="00750154" w:rsidRPr="00272212" w:rsidRDefault="00750154" w:rsidP="00750154">
      <w:pPr>
        <w:pStyle w:val="Normal0"/>
        <w:autoSpaceDE/>
        <w:autoSpaceDN/>
        <w:adjustRightInd/>
        <w:rPr>
          <w:rFonts w:ascii="Times New Roman" w:hAnsi="Times New Roman" w:cs="Times New Roman"/>
          <w:sz w:val="20"/>
          <w:szCs w:val="20"/>
        </w:rPr>
      </w:pPr>
    </w:p>
    <w:p w:rsidR="00750154" w:rsidRPr="00272212" w:rsidRDefault="00750154" w:rsidP="00750154">
      <w:pPr>
        <w:pStyle w:val="Textoindependiente"/>
        <w:ind w:firstLine="708"/>
        <w:rPr>
          <w:rFonts w:ascii="Calibri" w:hAnsi="Calibri" w:cs="Calibri"/>
          <w:i/>
          <w:sz w:val="26"/>
          <w:szCs w:val="26"/>
        </w:rPr>
      </w:pPr>
      <w:r w:rsidRPr="00272212">
        <w:rPr>
          <w:rFonts w:ascii="Calibri" w:hAnsi="Calibri" w:cs="Calibri"/>
          <w:sz w:val="26"/>
          <w:szCs w:val="26"/>
        </w:rPr>
        <w:t xml:space="preserve">Como apoyo a lo anterior, se hace propio, el criterio que sostiene la Primera Sala del ahora denominado Tribunal de Justicia Administrativa del Estado, contenida en la página 119 ciento diecinueve, de la publicación intitulada: </w:t>
      </w:r>
      <w:r w:rsidRPr="00272212">
        <w:rPr>
          <w:rFonts w:ascii="Calibri" w:hAnsi="Calibri" w:cs="Calibri"/>
          <w:i/>
          <w:sz w:val="26"/>
          <w:szCs w:val="26"/>
        </w:rPr>
        <w:t>“Criterios 2000-2008”</w:t>
      </w:r>
      <w:r w:rsidRPr="00272212">
        <w:rPr>
          <w:rFonts w:ascii="Calibri" w:hAnsi="Calibri" w:cs="Calibri"/>
          <w:sz w:val="26"/>
          <w:szCs w:val="26"/>
        </w:rPr>
        <w:t xml:space="preserve"> del referido Tribunal, la cual es del tenor siguiente: . . . </w:t>
      </w:r>
      <w:proofErr w:type="gramStart"/>
      <w:r w:rsidRPr="00272212">
        <w:rPr>
          <w:rFonts w:ascii="Calibri" w:hAnsi="Calibri" w:cs="Calibri"/>
          <w:sz w:val="26"/>
          <w:szCs w:val="26"/>
        </w:rPr>
        <w:t>. . . .</w:t>
      </w:r>
      <w:proofErr w:type="gramEnd"/>
      <w:r w:rsidRPr="00272212">
        <w:rPr>
          <w:rFonts w:ascii="Calibri" w:hAnsi="Calibri" w:cs="Calibri"/>
          <w:sz w:val="26"/>
          <w:szCs w:val="26"/>
        </w:rPr>
        <w:t xml:space="preserve"> </w:t>
      </w:r>
    </w:p>
    <w:p w:rsidR="00750154" w:rsidRPr="00272212" w:rsidRDefault="00750154" w:rsidP="00750154">
      <w:pPr>
        <w:pStyle w:val="Textoindependiente"/>
        <w:rPr>
          <w:rFonts w:ascii="Calibri" w:hAnsi="Calibri" w:cs="Calibri"/>
          <w:b/>
          <w:bCs/>
          <w:i/>
          <w:iCs/>
          <w:sz w:val="26"/>
          <w:szCs w:val="26"/>
        </w:rPr>
      </w:pPr>
    </w:p>
    <w:p w:rsidR="007E36E2" w:rsidRPr="00272212" w:rsidRDefault="00750154" w:rsidP="00750154">
      <w:pPr>
        <w:pStyle w:val="Textoindependiente"/>
        <w:ind w:firstLine="708"/>
        <w:rPr>
          <w:rFonts w:ascii="Calibri" w:hAnsi="Calibri" w:cs="Calibri"/>
          <w:sz w:val="26"/>
          <w:szCs w:val="26"/>
        </w:rPr>
      </w:pPr>
      <w:r w:rsidRPr="00272212">
        <w:rPr>
          <w:rFonts w:ascii="Calibri" w:hAnsi="Calibri" w:cs="Calibri"/>
          <w:b/>
          <w:bCs/>
          <w:i/>
          <w:iCs/>
          <w:sz w:val="26"/>
          <w:szCs w:val="26"/>
        </w:rPr>
        <w:t xml:space="preserve">“INDEBIDA FUNDAMENTACIÓN Y </w:t>
      </w:r>
      <w:proofErr w:type="gramStart"/>
      <w:r w:rsidRPr="00272212">
        <w:rPr>
          <w:rFonts w:ascii="Calibri" w:hAnsi="Calibri" w:cs="Calibri"/>
          <w:b/>
          <w:bCs/>
          <w:i/>
          <w:iCs/>
          <w:sz w:val="26"/>
          <w:szCs w:val="26"/>
        </w:rPr>
        <w:t>MOTIVACIÓN.-</w:t>
      </w:r>
      <w:proofErr w:type="gramEnd"/>
      <w:r w:rsidRPr="00272212">
        <w:rPr>
          <w:rFonts w:ascii="Calibri" w:hAnsi="Calibri" w:cs="Calibri"/>
          <w:b/>
          <w:bCs/>
          <w:i/>
          <w:iCs/>
          <w:sz w:val="26"/>
          <w:szCs w:val="26"/>
        </w:rPr>
        <w:t xml:space="preserve"> PROCEDE DECRETAR LA NULIDAD LISA Y LLANA.- </w:t>
      </w:r>
      <w:r w:rsidRPr="00272212">
        <w:rPr>
          <w:rFonts w:ascii="Calibri" w:hAnsi="Calibri" w:cs="Calibri"/>
          <w:i/>
          <w:iCs/>
          <w:sz w:val="26"/>
          <w:szCs w:val="26"/>
        </w:rPr>
        <w:t xml:space="preserve">La ausencia de fundamentación y motivación deriva en el </w:t>
      </w:r>
      <w:proofErr w:type="spellStart"/>
      <w:r w:rsidRPr="00272212">
        <w:rPr>
          <w:rFonts w:ascii="Calibri" w:hAnsi="Calibri" w:cs="Calibri"/>
          <w:i/>
          <w:iCs/>
          <w:sz w:val="26"/>
          <w:szCs w:val="26"/>
        </w:rPr>
        <w:t>decretamiento</w:t>
      </w:r>
      <w:proofErr w:type="spellEnd"/>
      <w:r w:rsidRPr="0027221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72212">
        <w:rPr>
          <w:rFonts w:ascii="Calibri" w:hAnsi="Calibri" w:cs="Calibri"/>
          <w:sz w:val="26"/>
          <w:szCs w:val="26"/>
        </w:rPr>
        <w:t>(</w:t>
      </w:r>
      <w:proofErr w:type="spellStart"/>
      <w:r w:rsidRPr="00272212">
        <w:rPr>
          <w:rFonts w:ascii="Calibri" w:hAnsi="Calibri" w:cs="Calibri"/>
          <w:sz w:val="22"/>
          <w:szCs w:val="22"/>
        </w:rPr>
        <w:t>Exp</w:t>
      </w:r>
      <w:proofErr w:type="spellEnd"/>
      <w:r w:rsidRPr="00272212">
        <w:rPr>
          <w:rFonts w:ascii="Calibri" w:hAnsi="Calibri" w:cs="Calibri"/>
          <w:sz w:val="22"/>
          <w:szCs w:val="22"/>
        </w:rPr>
        <w:t xml:space="preserve">. 4.509/02. Sentencia de fecha 09 nueve de mayo de 2003. Actor: Martha Isabel </w:t>
      </w:r>
      <w:proofErr w:type="spellStart"/>
      <w:r w:rsidRPr="00272212">
        <w:rPr>
          <w:rFonts w:ascii="Calibri" w:hAnsi="Calibri" w:cs="Calibri"/>
          <w:sz w:val="22"/>
          <w:szCs w:val="22"/>
        </w:rPr>
        <w:t>Espriu</w:t>
      </w:r>
      <w:proofErr w:type="spellEnd"/>
      <w:r w:rsidRPr="00272212">
        <w:rPr>
          <w:rFonts w:ascii="Calibri" w:hAnsi="Calibri" w:cs="Calibri"/>
          <w:sz w:val="22"/>
          <w:szCs w:val="22"/>
        </w:rPr>
        <w:t xml:space="preserve"> </w:t>
      </w:r>
      <w:proofErr w:type="gramStart"/>
      <w:r w:rsidRPr="00272212">
        <w:rPr>
          <w:rFonts w:ascii="Calibri" w:hAnsi="Calibri" w:cs="Calibri"/>
          <w:sz w:val="22"/>
          <w:szCs w:val="22"/>
        </w:rPr>
        <w:t>Manrique</w:t>
      </w:r>
      <w:r w:rsidRPr="00272212">
        <w:rPr>
          <w:rFonts w:ascii="Calibri" w:hAnsi="Calibri" w:cs="Calibri"/>
          <w:sz w:val="26"/>
          <w:szCs w:val="26"/>
        </w:rPr>
        <w:t>). . .</w:t>
      </w:r>
      <w:proofErr w:type="gramEnd"/>
      <w:r w:rsidRPr="00272212">
        <w:rPr>
          <w:rFonts w:ascii="Calibri" w:hAnsi="Calibri" w:cs="Calibri"/>
          <w:sz w:val="26"/>
          <w:szCs w:val="26"/>
        </w:rPr>
        <w:t xml:space="preserve"> . . . .</w:t>
      </w:r>
      <w:r w:rsidR="007E36E2" w:rsidRPr="00272212">
        <w:rPr>
          <w:rFonts w:ascii="Calibri" w:hAnsi="Calibri" w:cs="Calibri"/>
          <w:sz w:val="26"/>
          <w:szCs w:val="26"/>
        </w:rPr>
        <w:t>}</w:t>
      </w:r>
    </w:p>
    <w:p w:rsidR="007E36E2" w:rsidRPr="00272212" w:rsidRDefault="007E36E2" w:rsidP="007E36E2">
      <w:pPr>
        <w:pStyle w:val="Textoindependiente"/>
        <w:ind w:firstLine="708"/>
        <w:rPr>
          <w:rFonts w:ascii="Calibri" w:hAnsi="Calibri" w:cs="Calibri"/>
          <w:sz w:val="26"/>
          <w:szCs w:val="26"/>
        </w:rPr>
      </w:pPr>
    </w:p>
    <w:p w:rsidR="00750154" w:rsidRPr="00272212" w:rsidRDefault="007E36E2" w:rsidP="007E36E2">
      <w:pPr>
        <w:pStyle w:val="Textoindependiente"/>
        <w:ind w:firstLine="708"/>
        <w:rPr>
          <w:rFonts w:ascii="Calibri" w:hAnsi="Calibri" w:cs="Calibri"/>
          <w:sz w:val="26"/>
          <w:szCs w:val="26"/>
        </w:rPr>
      </w:pPr>
      <w:r w:rsidRPr="00272212">
        <w:rPr>
          <w:rFonts w:ascii="Calibri" w:hAnsi="Calibri" w:cs="Calibri"/>
          <w:sz w:val="26"/>
          <w:szCs w:val="26"/>
        </w:rPr>
        <w:t xml:space="preserve">Es de destacar, que se decreta la nulidad total de la resolución impugnada única y exclusivamente, respecto de la justiciable </w:t>
      </w:r>
      <w:r w:rsidR="00272212" w:rsidRPr="00272212">
        <w:rPr>
          <w:rFonts w:ascii="Arial Narrow" w:hAnsi="Arial Narrow"/>
          <w:b/>
          <w:bCs/>
          <w:sz w:val="27"/>
          <w:szCs w:val="27"/>
        </w:rPr>
        <w:t>(…)</w:t>
      </w:r>
      <w:r w:rsidRPr="00272212">
        <w:rPr>
          <w:rFonts w:ascii="Calibri" w:hAnsi="Calibri" w:cs="Calibri"/>
          <w:sz w:val="26"/>
          <w:szCs w:val="26"/>
        </w:rPr>
        <w:t xml:space="preserve">, por ser quien promovió el presente proceso </w:t>
      </w:r>
      <w:r w:rsidRPr="00272212">
        <w:rPr>
          <w:rFonts w:ascii="Calibri" w:hAnsi="Calibri" w:cs="Calibri"/>
          <w:b/>
          <w:sz w:val="26"/>
          <w:szCs w:val="26"/>
        </w:rPr>
        <w:t>por su propio derecho</w:t>
      </w:r>
      <w:r w:rsidRPr="00272212">
        <w:rPr>
          <w:rFonts w:ascii="Calibri" w:hAnsi="Calibri" w:cs="Calibri"/>
          <w:sz w:val="26"/>
          <w:szCs w:val="26"/>
        </w:rPr>
        <w:t xml:space="preserve">, sin ostentarse, en ningún momento procesal, como apoderada o representante legal de la ciudadana </w:t>
      </w:r>
      <w:r w:rsidR="00272212" w:rsidRPr="00272212">
        <w:rPr>
          <w:rFonts w:ascii="Arial Narrow" w:hAnsi="Arial Narrow"/>
          <w:b/>
          <w:bCs/>
          <w:sz w:val="27"/>
          <w:szCs w:val="27"/>
        </w:rPr>
        <w:t>(</w:t>
      </w:r>
      <w:proofErr w:type="gramStart"/>
      <w:r w:rsidR="00272212" w:rsidRPr="00272212">
        <w:rPr>
          <w:rFonts w:ascii="Arial Narrow" w:hAnsi="Arial Narrow"/>
          <w:b/>
          <w:bCs/>
          <w:sz w:val="27"/>
          <w:szCs w:val="27"/>
        </w:rPr>
        <w:t>…)</w:t>
      </w:r>
      <w:r w:rsidRPr="00272212">
        <w:rPr>
          <w:rFonts w:ascii="Calibri" w:hAnsi="Calibri" w:cs="Calibri"/>
          <w:sz w:val="26"/>
          <w:szCs w:val="26"/>
        </w:rPr>
        <w:t>. . .</w:t>
      </w:r>
      <w:proofErr w:type="gramEnd"/>
      <w:r w:rsidRPr="00272212">
        <w:rPr>
          <w:rFonts w:ascii="Calibri" w:hAnsi="Calibri" w:cs="Calibri"/>
          <w:sz w:val="26"/>
          <w:szCs w:val="26"/>
        </w:rPr>
        <w:t xml:space="preserve"> . . . . . . . . . . . . . . . . . . . . . </w:t>
      </w:r>
      <w:r w:rsidR="0052194E" w:rsidRPr="00272212">
        <w:rPr>
          <w:rFonts w:ascii="Calibri" w:hAnsi="Calibri" w:cs="Calibri"/>
          <w:sz w:val="26"/>
          <w:szCs w:val="26"/>
        </w:rPr>
        <w:t>. . . . . . . . . . . . . . . . . . . . .</w:t>
      </w:r>
    </w:p>
    <w:p w:rsidR="00750154" w:rsidRPr="00272212" w:rsidRDefault="00750154" w:rsidP="00750154">
      <w:pPr>
        <w:pStyle w:val="Normal0"/>
        <w:autoSpaceDE/>
        <w:autoSpaceDN/>
        <w:adjustRightInd/>
        <w:rPr>
          <w:rFonts w:ascii="Times New Roman" w:hAnsi="Times New Roman" w:cs="Times New Roman"/>
          <w:sz w:val="20"/>
          <w:szCs w:val="20"/>
        </w:rPr>
      </w:pPr>
    </w:p>
    <w:p w:rsidR="00750154" w:rsidRPr="00272212" w:rsidRDefault="00750154" w:rsidP="00750154">
      <w:pPr>
        <w:ind w:firstLine="708"/>
        <w:jc w:val="both"/>
        <w:rPr>
          <w:rFonts w:ascii="Calibri" w:hAnsi="Calibri" w:cs="Calibri"/>
          <w:sz w:val="26"/>
          <w:szCs w:val="26"/>
        </w:rPr>
      </w:pPr>
      <w:proofErr w:type="gramStart"/>
      <w:r w:rsidRPr="00272212">
        <w:rPr>
          <w:rFonts w:ascii="Calibri" w:hAnsi="Calibri"/>
          <w:b/>
          <w:bCs/>
          <w:i/>
          <w:iCs/>
          <w:sz w:val="26"/>
          <w:szCs w:val="26"/>
        </w:rPr>
        <w:t>SÉPTIMO.-</w:t>
      </w:r>
      <w:proofErr w:type="gramEnd"/>
      <w:r w:rsidRPr="00272212">
        <w:rPr>
          <w:rFonts w:ascii="Calibri" w:hAnsi="Calibri"/>
          <w:b/>
          <w:bCs/>
          <w:i/>
          <w:iCs/>
          <w:sz w:val="26"/>
          <w:szCs w:val="26"/>
        </w:rPr>
        <w:t xml:space="preserve"> </w:t>
      </w:r>
      <w:r w:rsidRPr="00272212">
        <w:rPr>
          <w:rFonts w:ascii="Calibri" w:hAnsi="Calibri" w:cs="Arial"/>
          <w:sz w:val="26"/>
          <w:szCs w:val="26"/>
        </w:rPr>
        <w:t xml:space="preserve">En virtud de que el </w:t>
      </w:r>
      <w:r w:rsidR="00CA5974" w:rsidRPr="00272212">
        <w:rPr>
          <w:rFonts w:ascii="Calibri" w:hAnsi="Calibri" w:cs="Arial"/>
          <w:sz w:val="26"/>
          <w:szCs w:val="26"/>
        </w:rPr>
        <w:t>primer</w:t>
      </w:r>
      <w:r w:rsidRPr="00272212">
        <w:rPr>
          <w:rFonts w:ascii="Calibri" w:hAnsi="Calibri" w:cs="Arial"/>
          <w:sz w:val="26"/>
          <w:szCs w:val="26"/>
        </w:rPr>
        <w:t xml:space="preserve"> concepto de impugnación estudiado, resultó fundado y es suficiente para decretar la nulidad total del acto impugnado; resulta innecesario el estudio de los restantes, ya que ello no cambiaría, ni afectaría el sentido de esta resolución. . . . . . . . . . . . . . . . . . . </w:t>
      </w:r>
      <w:r w:rsidRPr="00272212">
        <w:rPr>
          <w:rFonts w:ascii="Calibri" w:hAnsi="Calibri" w:cs="Calibri"/>
          <w:bCs/>
          <w:sz w:val="26"/>
          <w:szCs w:val="26"/>
        </w:rPr>
        <w:t xml:space="preserve">. . . . . . . . . . . . . . . . . .  </w:t>
      </w:r>
    </w:p>
    <w:p w:rsidR="00750154" w:rsidRPr="00272212" w:rsidRDefault="00750154" w:rsidP="00750154">
      <w:pPr>
        <w:pStyle w:val="Textoindependiente"/>
        <w:rPr>
          <w:rFonts w:ascii="Calibri" w:hAnsi="Calibri"/>
          <w:b/>
          <w:bCs/>
          <w:i/>
          <w:iCs/>
          <w:sz w:val="26"/>
          <w:szCs w:val="26"/>
        </w:rPr>
      </w:pPr>
    </w:p>
    <w:p w:rsidR="00750154" w:rsidRPr="00272212" w:rsidRDefault="00750154" w:rsidP="00750154">
      <w:pPr>
        <w:pStyle w:val="Textoindependiente"/>
        <w:ind w:firstLine="708"/>
        <w:rPr>
          <w:rFonts w:ascii="Calibri" w:hAnsi="Calibri" w:cs="Arial"/>
          <w:sz w:val="26"/>
          <w:szCs w:val="27"/>
        </w:rPr>
      </w:pPr>
      <w:r w:rsidRPr="00272212">
        <w:rPr>
          <w:rFonts w:ascii="Calibri" w:hAnsi="Calibri" w:cs="Arial"/>
          <w:sz w:val="26"/>
          <w:szCs w:val="27"/>
        </w:rPr>
        <w:t xml:space="preserve">Sirve de apoyo a lo anterior la tesis de jurisprudencia que a la letra señala: </w:t>
      </w:r>
    </w:p>
    <w:p w:rsidR="00750154" w:rsidRPr="00272212" w:rsidRDefault="00750154" w:rsidP="00750154">
      <w:pPr>
        <w:pStyle w:val="Textoindependiente"/>
        <w:ind w:firstLine="708"/>
        <w:rPr>
          <w:rFonts w:ascii="Calibri" w:hAnsi="Calibri" w:cs="Arial"/>
          <w:sz w:val="20"/>
          <w:szCs w:val="27"/>
        </w:rPr>
      </w:pPr>
    </w:p>
    <w:p w:rsidR="00750154" w:rsidRPr="00272212" w:rsidRDefault="00750154" w:rsidP="00750154">
      <w:pPr>
        <w:ind w:firstLine="708"/>
        <w:jc w:val="both"/>
        <w:rPr>
          <w:rFonts w:ascii="Calibri" w:hAnsi="Calibri"/>
          <w:i/>
          <w:iCs/>
          <w:sz w:val="26"/>
          <w:szCs w:val="27"/>
        </w:rPr>
      </w:pPr>
      <w:r w:rsidRPr="00272212">
        <w:rPr>
          <w:rFonts w:ascii="Calibri" w:hAnsi="Calibri"/>
          <w:b/>
          <w:bCs/>
          <w:i/>
          <w:iCs/>
          <w:sz w:val="26"/>
          <w:szCs w:val="27"/>
        </w:rPr>
        <w:t xml:space="preserve">“CONCEPTOS DE VIOLACION. CUANDO SU ESTUDIO ES INNECESARIO. </w:t>
      </w:r>
      <w:r w:rsidRPr="0027221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7221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72212">
        <w:rPr>
          <w:rFonts w:ascii="Calibri" w:hAnsi="Calibri"/>
          <w:sz w:val="20"/>
          <w:szCs w:val="20"/>
        </w:rPr>
        <w:t>Abril</w:t>
      </w:r>
      <w:proofErr w:type="gramEnd"/>
      <w:r w:rsidRPr="00272212">
        <w:rPr>
          <w:rFonts w:ascii="Calibri" w:hAnsi="Calibri"/>
          <w:sz w:val="20"/>
          <w:szCs w:val="20"/>
        </w:rPr>
        <w:t xml:space="preserve"> de 1991. Tesis: V.2o. J/7. Página: 86. Genealogía: Gaceta número 40, Abril de 1991, página 125</w:t>
      </w:r>
      <w:proofErr w:type="gramStart"/>
      <w:r w:rsidRPr="00272212">
        <w:rPr>
          <w:rFonts w:ascii="Calibri" w:hAnsi="Calibri"/>
        </w:rPr>
        <w:t>. . . .</w:t>
      </w:r>
      <w:proofErr w:type="gramEnd"/>
      <w:r w:rsidRPr="00272212">
        <w:rPr>
          <w:rFonts w:ascii="Calibri" w:hAnsi="Calibri"/>
        </w:rPr>
        <w:t xml:space="preserve"> . </w:t>
      </w:r>
    </w:p>
    <w:p w:rsidR="00750154" w:rsidRPr="00272212" w:rsidRDefault="00750154" w:rsidP="00750154">
      <w:pPr>
        <w:pStyle w:val="Normal0"/>
        <w:autoSpaceDE/>
        <w:autoSpaceDN/>
        <w:adjustRightInd/>
        <w:rPr>
          <w:rFonts w:ascii="Times New Roman" w:hAnsi="Times New Roman" w:cs="Times New Roman"/>
          <w:sz w:val="20"/>
          <w:szCs w:val="20"/>
        </w:rPr>
      </w:pPr>
    </w:p>
    <w:p w:rsidR="00750154" w:rsidRPr="00272212" w:rsidRDefault="00750154" w:rsidP="00750154">
      <w:pPr>
        <w:pStyle w:val="Textoindependiente"/>
        <w:ind w:firstLine="708"/>
        <w:rPr>
          <w:rFonts w:ascii="Calibri" w:hAnsi="Calibri" w:cs="Arial"/>
          <w:sz w:val="26"/>
          <w:szCs w:val="26"/>
        </w:rPr>
      </w:pPr>
      <w:r w:rsidRPr="00272212">
        <w:rPr>
          <w:rFonts w:ascii="Calibri" w:hAnsi="Calibri" w:cs="Arial"/>
          <w:sz w:val="26"/>
          <w:szCs w:val="26"/>
        </w:rPr>
        <w:lastRenderedPageBreak/>
        <w:t>Por lo expuesto, y con fundamento además en lo dispuesto en los artículos 246, fracción I, de la Ley Orgánica Municipal para el Estado de Guanajuato; 249,</w:t>
      </w:r>
      <w:r w:rsidR="00A91D30" w:rsidRPr="00272212">
        <w:rPr>
          <w:rFonts w:ascii="Calibri" w:hAnsi="Calibri" w:cs="Arial"/>
          <w:sz w:val="26"/>
          <w:szCs w:val="26"/>
        </w:rPr>
        <w:t xml:space="preserve"> 261, fracción VI, 262, fracción II;</w:t>
      </w:r>
      <w:r w:rsidRPr="00272212">
        <w:rPr>
          <w:rFonts w:ascii="Calibri" w:hAnsi="Calibri" w:cs="Arial"/>
          <w:sz w:val="26"/>
          <w:szCs w:val="26"/>
        </w:rPr>
        <w:t xml:space="preserve"> 298, 299, 300, fracción II y 302, fracción II del </w:t>
      </w:r>
      <w:r w:rsidRPr="00272212">
        <w:rPr>
          <w:rFonts w:ascii="Calibri" w:hAnsi="Calibri"/>
          <w:sz w:val="26"/>
          <w:szCs w:val="26"/>
        </w:rPr>
        <w:t>Código de Procedimiento y Justicia Administrativa para el Estado y los Municipios de Guanajuato,</w:t>
      </w:r>
      <w:r w:rsidRPr="00272212">
        <w:rPr>
          <w:rFonts w:ascii="Calibri" w:hAnsi="Calibri" w:cs="Arial"/>
          <w:sz w:val="26"/>
          <w:szCs w:val="26"/>
        </w:rPr>
        <w:t xml:space="preserve"> es de resolverse y se. . . . . . . . . . . . . . . . . . . . . . . . . . . . . . . . . . . .</w:t>
      </w:r>
      <w:r w:rsidR="00A91D30" w:rsidRPr="00272212">
        <w:rPr>
          <w:rFonts w:ascii="Calibri" w:hAnsi="Calibri" w:cs="Arial"/>
          <w:sz w:val="26"/>
          <w:szCs w:val="26"/>
        </w:rPr>
        <w:t xml:space="preserve"> . . . </w:t>
      </w:r>
    </w:p>
    <w:p w:rsidR="00750154" w:rsidRPr="00272212" w:rsidRDefault="00750154" w:rsidP="00750154">
      <w:pPr>
        <w:pStyle w:val="Textoindependiente"/>
        <w:rPr>
          <w:rFonts w:ascii="Calibri" w:hAnsi="Calibri"/>
          <w:sz w:val="20"/>
          <w:szCs w:val="20"/>
        </w:rPr>
      </w:pPr>
    </w:p>
    <w:p w:rsidR="00750154" w:rsidRPr="00272212" w:rsidRDefault="00750154" w:rsidP="00750154">
      <w:pPr>
        <w:pStyle w:val="Textoindependiente"/>
        <w:jc w:val="center"/>
        <w:rPr>
          <w:rFonts w:ascii="Calibri" w:hAnsi="Calibri" w:cs="Calibri"/>
          <w:i/>
          <w:iCs/>
          <w:sz w:val="26"/>
          <w:szCs w:val="26"/>
        </w:rPr>
      </w:pPr>
      <w:r w:rsidRPr="00272212">
        <w:rPr>
          <w:rFonts w:ascii="Calibri" w:hAnsi="Calibri" w:cs="Calibri"/>
          <w:b/>
          <w:i/>
          <w:iCs/>
          <w:sz w:val="26"/>
          <w:szCs w:val="26"/>
        </w:rPr>
        <w:t xml:space="preserve">R E S U E L V </w:t>
      </w:r>
      <w:proofErr w:type="gramStart"/>
      <w:r w:rsidRPr="00272212">
        <w:rPr>
          <w:rFonts w:ascii="Calibri" w:hAnsi="Calibri" w:cs="Calibri"/>
          <w:b/>
          <w:i/>
          <w:iCs/>
          <w:sz w:val="26"/>
          <w:szCs w:val="26"/>
        </w:rPr>
        <w:t xml:space="preserve">E </w:t>
      </w:r>
      <w:r w:rsidRPr="00272212">
        <w:rPr>
          <w:rFonts w:ascii="Calibri" w:hAnsi="Calibri" w:cs="Calibri"/>
          <w:i/>
          <w:iCs/>
          <w:sz w:val="26"/>
          <w:szCs w:val="26"/>
        </w:rPr>
        <w:t>:</w:t>
      </w:r>
      <w:proofErr w:type="gramEnd"/>
    </w:p>
    <w:p w:rsidR="00750154" w:rsidRPr="00272212" w:rsidRDefault="00750154" w:rsidP="00750154">
      <w:pPr>
        <w:pStyle w:val="Textoindependiente"/>
        <w:rPr>
          <w:rFonts w:ascii="Calibri" w:hAnsi="Calibri" w:cs="Calibri"/>
          <w:sz w:val="20"/>
          <w:szCs w:val="20"/>
        </w:rPr>
      </w:pPr>
    </w:p>
    <w:p w:rsidR="00750154" w:rsidRPr="00272212" w:rsidRDefault="00750154" w:rsidP="00750154">
      <w:pPr>
        <w:pStyle w:val="Textoindependiente"/>
        <w:ind w:firstLine="708"/>
        <w:rPr>
          <w:rFonts w:ascii="Calibri" w:hAnsi="Calibri" w:cs="Calibri"/>
          <w:sz w:val="26"/>
          <w:szCs w:val="26"/>
        </w:rPr>
      </w:pPr>
      <w:proofErr w:type="gramStart"/>
      <w:r w:rsidRPr="00272212">
        <w:rPr>
          <w:rFonts w:ascii="Calibri" w:hAnsi="Calibri" w:cs="Calibri"/>
          <w:b/>
          <w:bCs/>
          <w:i/>
          <w:iCs/>
          <w:sz w:val="26"/>
          <w:szCs w:val="26"/>
        </w:rPr>
        <w:t>PRIMERO.-</w:t>
      </w:r>
      <w:proofErr w:type="gramEnd"/>
      <w:r w:rsidRPr="00272212">
        <w:rPr>
          <w:rFonts w:ascii="Calibri" w:hAnsi="Calibri" w:cs="Calibri"/>
          <w:sz w:val="26"/>
          <w:szCs w:val="26"/>
        </w:rPr>
        <w:t xml:space="preserve"> Este Juzgado Segundo Administrativo Municipal determina ser </w:t>
      </w:r>
      <w:r w:rsidRPr="00272212">
        <w:rPr>
          <w:rFonts w:ascii="Calibri" w:hAnsi="Calibri" w:cs="Calibri"/>
          <w:b/>
          <w:sz w:val="26"/>
          <w:szCs w:val="26"/>
        </w:rPr>
        <w:t>competente</w:t>
      </w:r>
      <w:r w:rsidRPr="00272212">
        <w:rPr>
          <w:rFonts w:ascii="Calibri" w:hAnsi="Calibri" w:cs="Calibri"/>
          <w:sz w:val="26"/>
          <w:szCs w:val="26"/>
        </w:rPr>
        <w:t xml:space="preserve"> para conocer y resolver del presente proceso administrativo. . . . . . . </w:t>
      </w:r>
    </w:p>
    <w:p w:rsidR="00750154" w:rsidRPr="00272212" w:rsidRDefault="00750154" w:rsidP="00750154">
      <w:pPr>
        <w:pStyle w:val="Textoindependiente"/>
        <w:rPr>
          <w:rFonts w:ascii="Calibri" w:hAnsi="Calibri" w:cs="Calibri"/>
          <w:sz w:val="20"/>
          <w:szCs w:val="20"/>
        </w:rPr>
      </w:pPr>
    </w:p>
    <w:p w:rsidR="000A4D15" w:rsidRPr="00272212" w:rsidRDefault="00750154" w:rsidP="00750154">
      <w:pPr>
        <w:pStyle w:val="Textoindependiente"/>
        <w:ind w:firstLine="708"/>
        <w:rPr>
          <w:rFonts w:asciiTheme="minorHAnsi" w:hAnsiTheme="minorHAnsi"/>
          <w:sz w:val="26"/>
        </w:rPr>
      </w:pPr>
      <w:proofErr w:type="gramStart"/>
      <w:r w:rsidRPr="00272212">
        <w:rPr>
          <w:rFonts w:ascii="Calibri" w:hAnsi="Calibri" w:cs="Calibri"/>
          <w:b/>
          <w:bCs/>
          <w:i/>
          <w:iCs/>
          <w:sz w:val="26"/>
          <w:szCs w:val="26"/>
        </w:rPr>
        <w:t>SEGUNDO.-</w:t>
      </w:r>
      <w:proofErr w:type="gramEnd"/>
      <w:r w:rsidRPr="00272212">
        <w:rPr>
          <w:rFonts w:ascii="Calibri" w:hAnsi="Calibri" w:cs="Calibri"/>
          <w:b/>
          <w:bCs/>
          <w:i/>
          <w:iCs/>
          <w:sz w:val="26"/>
          <w:szCs w:val="26"/>
        </w:rPr>
        <w:t xml:space="preserve"> </w:t>
      </w:r>
      <w:r w:rsidR="00A91D30" w:rsidRPr="00272212">
        <w:rPr>
          <w:rFonts w:ascii="Calibri" w:hAnsi="Calibri" w:cs="Calibri"/>
          <w:bCs/>
          <w:iCs/>
          <w:sz w:val="26"/>
          <w:szCs w:val="26"/>
        </w:rPr>
        <w:t>Se</w:t>
      </w:r>
      <w:r w:rsidR="00A91D30" w:rsidRPr="00272212">
        <w:rPr>
          <w:rFonts w:ascii="Calibri" w:hAnsi="Calibri" w:cs="Calibri"/>
          <w:b/>
          <w:bCs/>
          <w:iCs/>
          <w:sz w:val="26"/>
          <w:szCs w:val="26"/>
        </w:rPr>
        <w:t xml:space="preserve"> </w:t>
      </w:r>
      <w:r w:rsidR="007E36E2" w:rsidRPr="00272212">
        <w:rPr>
          <w:rFonts w:ascii="Calibri" w:hAnsi="Calibri" w:cs="Calibri"/>
          <w:b/>
          <w:bCs/>
          <w:iCs/>
          <w:sz w:val="26"/>
          <w:szCs w:val="26"/>
        </w:rPr>
        <w:t>SOBRESEE</w:t>
      </w:r>
      <w:r w:rsidR="00A91D30" w:rsidRPr="00272212">
        <w:rPr>
          <w:rFonts w:ascii="Calibri" w:hAnsi="Calibri" w:cs="Calibri"/>
          <w:b/>
          <w:bCs/>
          <w:iCs/>
          <w:sz w:val="26"/>
          <w:szCs w:val="26"/>
        </w:rPr>
        <w:t xml:space="preserve"> </w:t>
      </w:r>
      <w:r w:rsidR="00A91D30" w:rsidRPr="00272212">
        <w:rPr>
          <w:rFonts w:ascii="Calibri" w:hAnsi="Calibri" w:cs="Calibri"/>
          <w:bCs/>
          <w:iCs/>
          <w:sz w:val="26"/>
          <w:szCs w:val="26"/>
        </w:rPr>
        <w:t xml:space="preserve">el presente proceso, respecto de la autoridad demandada Dirección General de Desarrollo Urbano, conforme lo dispuesto en el Considerando Cuarto de esta resolución. </w:t>
      </w:r>
      <w:r w:rsidR="00A91D30" w:rsidRPr="00272212">
        <w:rPr>
          <w:rFonts w:asciiTheme="minorHAnsi" w:hAnsiTheme="minorHAnsi"/>
          <w:sz w:val="26"/>
        </w:rPr>
        <w:t xml:space="preserve">. . . . . . . . . . . . . . . . . . . . . . . . . . . . . . . . . . . </w:t>
      </w:r>
    </w:p>
    <w:p w:rsidR="000A4D15" w:rsidRPr="00272212" w:rsidRDefault="000A4D15" w:rsidP="00750154">
      <w:pPr>
        <w:pStyle w:val="Textoindependiente"/>
        <w:ind w:firstLine="708"/>
        <w:rPr>
          <w:rFonts w:asciiTheme="minorHAnsi" w:hAnsiTheme="minorHAnsi"/>
          <w:sz w:val="26"/>
        </w:rPr>
      </w:pPr>
    </w:p>
    <w:p w:rsidR="00750154" w:rsidRPr="00272212" w:rsidRDefault="000A4D15" w:rsidP="000A4D15">
      <w:pPr>
        <w:pStyle w:val="Textoindependiente"/>
        <w:ind w:firstLine="708"/>
        <w:rPr>
          <w:rFonts w:ascii="Calibri" w:hAnsi="Calibri" w:cs="Calibri"/>
          <w:b/>
          <w:bCs/>
          <w:i/>
          <w:iCs/>
          <w:sz w:val="26"/>
          <w:szCs w:val="26"/>
        </w:rPr>
      </w:pPr>
      <w:proofErr w:type="gramStart"/>
      <w:r w:rsidRPr="00272212">
        <w:rPr>
          <w:rFonts w:asciiTheme="minorHAnsi" w:hAnsiTheme="minorHAnsi"/>
          <w:b/>
          <w:i/>
          <w:sz w:val="26"/>
        </w:rPr>
        <w:t>TERCERO.-</w:t>
      </w:r>
      <w:proofErr w:type="gramEnd"/>
      <w:r w:rsidRPr="00272212">
        <w:rPr>
          <w:rFonts w:asciiTheme="minorHAnsi" w:hAnsiTheme="minorHAnsi"/>
          <w:b/>
          <w:i/>
          <w:sz w:val="26"/>
        </w:rPr>
        <w:t xml:space="preserve"> </w:t>
      </w:r>
      <w:r w:rsidRPr="00272212">
        <w:rPr>
          <w:rFonts w:ascii="Calibri" w:hAnsi="Calibri" w:cs="Calibri"/>
          <w:bCs/>
          <w:iCs/>
          <w:sz w:val="26"/>
          <w:szCs w:val="26"/>
        </w:rPr>
        <w:t>Resultó</w:t>
      </w:r>
      <w:r w:rsidR="00750154" w:rsidRPr="00272212">
        <w:rPr>
          <w:rFonts w:ascii="Calibri" w:hAnsi="Calibri" w:cs="Calibri"/>
          <w:bCs/>
          <w:iCs/>
          <w:sz w:val="26"/>
          <w:szCs w:val="26"/>
        </w:rPr>
        <w:t xml:space="preserve"> </w:t>
      </w:r>
      <w:r w:rsidR="00750154" w:rsidRPr="00272212">
        <w:rPr>
          <w:rFonts w:ascii="Calibri" w:hAnsi="Calibri" w:cs="Calibri"/>
          <w:b/>
          <w:bCs/>
          <w:iCs/>
          <w:sz w:val="26"/>
          <w:szCs w:val="26"/>
        </w:rPr>
        <w:t>procedente</w:t>
      </w:r>
      <w:r w:rsidR="00750154" w:rsidRPr="00272212">
        <w:rPr>
          <w:rFonts w:ascii="Calibri" w:hAnsi="Calibri" w:cs="Calibri"/>
          <w:bCs/>
          <w:iCs/>
          <w:sz w:val="26"/>
          <w:szCs w:val="26"/>
        </w:rPr>
        <w:t xml:space="preserve"> el presente proceso en contra de</w:t>
      </w:r>
      <w:r w:rsidRPr="00272212">
        <w:rPr>
          <w:rFonts w:ascii="Calibri" w:hAnsi="Calibri" w:cs="Calibri"/>
          <w:bCs/>
          <w:iCs/>
          <w:sz w:val="26"/>
          <w:szCs w:val="26"/>
        </w:rPr>
        <w:t xml:space="preserve"> </w:t>
      </w:r>
      <w:r w:rsidR="00750154" w:rsidRPr="00272212">
        <w:rPr>
          <w:rFonts w:ascii="Calibri" w:hAnsi="Calibri" w:cs="Calibri"/>
          <w:bCs/>
          <w:iCs/>
          <w:sz w:val="26"/>
          <w:szCs w:val="26"/>
        </w:rPr>
        <w:t>l</w:t>
      </w:r>
      <w:r w:rsidRPr="00272212">
        <w:rPr>
          <w:rFonts w:ascii="Calibri" w:hAnsi="Calibri" w:cs="Calibri"/>
          <w:bCs/>
          <w:iCs/>
          <w:sz w:val="26"/>
          <w:szCs w:val="26"/>
        </w:rPr>
        <w:t>os</w:t>
      </w:r>
      <w:r w:rsidR="00750154" w:rsidRPr="00272212">
        <w:rPr>
          <w:rFonts w:ascii="Calibri" w:hAnsi="Calibri" w:cs="Calibri"/>
          <w:bCs/>
          <w:iCs/>
          <w:sz w:val="26"/>
          <w:szCs w:val="26"/>
        </w:rPr>
        <w:t xml:space="preserve"> acto</w:t>
      </w:r>
      <w:r w:rsidRPr="00272212">
        <w:rPr>
          <w:rFonts w:ascii="Calibri" w:hAnsi="Calibri" w:cs="Calibri"/>
          <w:bCs/>
          <w:iCs/>
          <w:sz w:val="26"/>
          <w:szCs w:val="26"/>
        </w:rPr>
        <w:t>s</w:t>
      </w:r>
      <w:r w:rsidR="00750154" w:rsidRPr="00272212">
        <w:rPr>
          <w:rFonts w:ascii="Calibri" w:hAnsi="Calibri" w:cs="Calibri"/>
          <w:bCs/>
          <w:iCs/>
          <w:sz w:val="26"/>
          <w:szCs w:val="26"/>
        </w:rPr>
        <w:t xml:space="preserve"> impugnado</w:t>
      </w:r>
      <w:r w:rsidRPr="00272212">
        <w:rPr>
          <w:rFonts w:ascii="Calibri" w:hAnsi="Calibri" w:cs="Calibri"/>
          <w:bCs/>
          <w:iCs/>
          <w:sz w:val="26"/>
          <w:szCs w:val="26"/>
        </w:rPr>
        <w:t>s</w:t>
      </w:r>
      <w:r w:rsidR="00750154" w:rsidRPr="00272212">
        <w:rPr>
          <w:rFonts w:ascii="Calibri" w:hAnsi="Calibri" w:cs="Calibri"/>
          <w:bCs/>
          <w:iCs/>
          <w:sz w:val="26"/>
          <w:szCs w:val="26"/>
        </w:rPr>
        <w:t xml:space="preserve"> al Director de Verificación Urbana </w:t>
      </w:r>
      <w:r w:rsidRPr="00272212">
        <w:rPr>
          <w:rFonts w:ascii="Calibri" w:hAnsi="Calibri" w:cs="Calibri"/>
          <w:bCs/>
          <w:iCs/>
          <w:sz w:val="26"/>
          <w:szCs w:val="26"/>
        </w:rPr>
        <w:t xml:space="preserve">y al inspector </w:t>
      </w:r>
      <w:r w:rsidR="00750154" w:rsidRPr="00272212">
        <w:rPr>
          <w:rFonts w:ascii="Calibri" w:hAnsi="Calibri" w:cs="Calibri"/>
          <w:bCs/>
          <w:iCs/>
          <w:sz w:val="26"/>
          <w:szCs w:val="26"/>
        </w:rPr>
        <w:t>demandado</w:t>
      </w:r>
      <w:r w:rsidRPr="00272212">
        <w:rPr>
          <w:rFonts w:ascii="Calibri" w:hAnsi="Calibri" w:cs="Calibri"/>
          <w:bCs/>
          <w:iCs/>
          <w:sz w:val="26"/>
          <w:szCs w:val="26"/>
        </w:rPr>
        <w:t>s</w:t>
      </w:r>
      <w:r w:rsidR="00750154" w:rsidRPr="00272212">
        <w:rPr>
          <w:rFonts w:ascii="Calibri" w:hAnsi="Calibri" w:cs="Calibri"/>
          <w:bCs/>
          <w:iCs/>
          <w:sz w:val="26"/>
          <w:szCs w:val="26"/>
        </w:rPr>
        <w:t>. . .</w:t>
      </w:r>
      <w:r w:rsidRPr="00272212">
        <w:rPr>
          <w:rFonts w:ascii="Calibri" w:hAnsi="Calibri" w:cs="Calibri"/>
          <w:bCs/>
          <w:iCs/>
          <w:sz w:val="26"/>
          <w:szCs w:val="26"/>
        </w:rPr>
        <w:t xml:space="preserve"> . . . . </w:t>
      </w:r>
    </w:p>
    <w:p w:rsidR="00750154" w:rsidRPr="00272212" w:rsidRDefault="00750154" w:rsidP="00750154">
      <w:pPr>
        <w:pStyle w:val="Textoindependiente"/>
        <w:ind w:firstLine="708"/>
        <w:rPr>
          <w:rFonts w:ascii="Calibri" w:hAnsi="Calibri" w:cs="Calibri"/>
          <w:sz w:val="20"/>
          <w:szCs w:val="20"/>
        </w:rPr>
      </w:pPr>
    </w:p>
    <w:p w:rsidR="00750154" w:rsidRPr="00272212" w:rsidRDefault="00750154" w:rsidP="002424AD">
      <w:pPr>
        <w:ind w:firstLine="708"/>
        <w:jc w:val="both"/>
        <w:rPr>
          <w:rFonts w:asciiTheme="minorHAnsi" w:hAnsiTheme="minorHAnsi"/>
          <w:b/>
          <w:bCs/>
          <w:sz w:val="26"/>
          <w:szCs w:val="26"/>
        </w:rPr>
      </w:pPr>
      <w:r w:rsidRPr="00272212">
        <w:rPr>
          <w:rFonts w:ascii="Calibri" w:hAnsi="Calibri" w:cs="Calibri"/>
          <w:b/>
          <w:i/>
          <w:sz w:val="26"/>
          <w:szCs w:val="26"/>
        </w:rPr>
        <w:t xml:space="preserve">CUARTO.- </w:t>
      </w:r>
      <w:r w:rsidRPr="00272212">
        <w:rPr>
          <w:rFonts w:ascii="Calibri" w:hAnsi="Calibri" w:cs="Calibri"/>
          <w:sz w:val="26"/>
          <w:szCs w:val="26"/>
        </w:rPr>
        <w:t>Se</w:t>
      </w:r>
      <w:r w:rsidRPr="00272212">
        <w:rPr>
          <w:rFonts w:ascii="Calibri" w:hAnsi="Calibri" w:cs="Calibri"/>
          <w:b/>
          <w:sz w:val="26"/>
          <w:szCs w:val="26"/>
        </w:rPr>
        <w:t xml:space="preserve"> decreta </w:t>
      </w:r>
      <w:r w:rsidRPr="00272212">
        <w:rPr>
          <w:rFonts w:ascii="Calibri" w:hAnsi="Calibri" w:cs="Calibri"/>
          <w:sz w:val="26"/>
          <w:szCs w:val="26"/>
        </w:rPr>
        <w:t>la</w:t>
      </w:r>
      <w:r w:rsidR="002424AD" w:rsidRPr="00272212">
        <w:rPr>
          <w:rFonts w:ascii="Calibri" w:hAnsi="Calibri" w:cs="Calibri"/>
          <w:b/>
          <w:sz w:val="26"/>
          <w:szCs w:val="26"/>
        </w:rPr>
        <w:t xml:space="preserve"> NULIDAD TOTAL, </w:t>
      </w:r>
      <w:r w:rsidR="002424AD" w:rsidRPr="00272212">
        <w:rPr>
          <w:rFonts w:ascii="Calibri" w:hAnsi="Calibri"/>
          <w:bCs/>
          <w:sz w:val="26"/>
          <w:szCs w:val="26"/>
        </w:rPr>
        <w:t>única y exclusivamente, respecto de la ciudadana</w:t>
      </w:r>
      <w:r w:rsidR="002424AD" w:rsidRPr="00272212">
        <w:rPr>
          <w:rFonts w:ascii="Calibri" w:hAnsi="Calibri"/>
          <w:b/>
          <w:bCs/>
          <w:sz w:val="26"/>
          <w:szCs w:val="26"/>
        </w:rPr>
        <w:t xml:space="preserve"> </w:t>
      </w:r>
      <w:r w:rsidR="00272212" w:rsidRPr="00272212">
        <w:rPr>
          <w:rFonts w:ascii="Arial Narrow" w:hAnsi="Arial Narrow"/>
          <w:b/>
          <w:bCs/>
          <w:sz w:val="27"/>
          <w:szCs w:val="27"/>
        </w:rPr>
        <w:t>(…)</w:t>
      </w:r>
      <w:r w:rsidR="002424AD" w:rsidRPr="00272212">
        <w:rPr>
          <w:rFonts w:ascii="Calibri" w:hAnsi="Calibri"/>
          <w:b/>
          <w:bCs/>
          <w:sz w:val="26"/>
          <w:szCs w:val="26"/>
        </w:rPr>
        <w:t xml:space="preserve">, </w:t>
      </w:r>
      <w:r w:rsidR="002424AD" w:rsidRPr="00272212">
        <w:rPr>
          <w:rFonts w:ascii="Calibri" w:hAnsi="Calibri"/>
          <w:bCs/>
          <w:sz w:val="26"/>
          <w:szCs w:val="26"/>
        </w:rPr>
        <w:t xml:space="preserve"> de la </w:t>
      </w:r>
      <w:r w:rsidR="002424AD" w:rsidRPr="00272212">
        <w:rPr>
          <w:rFonts w:ascii="Calibri" w:hAnsi="Calibri"/>
          <w:b/>
          <w:bCs/>
          <w:sz w:val="26"/>
          <w:szCs w:val="26"/>
        </w:rPr>
        <w:t>resolución</w:t>
      </w:r>
      <w:r w:rsidR="002424AD" w:rsidRPr="00272212">
        <w:rPr>
          <w:rFonts w:ascii="Calibri" w:hAnsi="Calibri"/>
          <w:bCs/>
          <w:sz w:val="26"/>
          <w:szCs w:val="26"/>
        </w:rPr>
        <w:t xml:space="preserve"> </w:t>
      </w:r>
      <w:r w:rsidR="002424AD" w:rsidRPr="00272212">
        <w:rPr>
          <w:rFonts w:asciiTheme="minorHAnsi" w:hAnsiTheme="minorHAnsi"/>
          <w:bCs/>
          <w:sz w:val="26"/>
          <w:szCs w:val="26"/>
        </w:rPr>
        <w:t xml:space="preserve">emitida por el Director de Verificación Urbana, </w:t>
      </w:r>
      <w:r w:rsidR="00272212" w:rsidRPr="00272212">
        <w:rPr>
          <w:rFonts w:ascii="Arial Narrow" w:hAnsi="Arial Narrow"/>
          <w:b/>
          <w:bCs/>
          <w:sz w:val="27"/>
          <w:szCs w:val="27"/>
        </w:rPr>
        <w:t>(…)</w:t>
      </w:r>
      <w:r w:rsidR="002424AD" w:rsidRPr="00272212">
        <w:rPr>
          <w:rFonts w:asciiTheme="minorHAnsi" w:hAnsiTheme="minorHAnsi"/>
          <w:b/>
          <w:bCs/>
          <w:sz w:val="26"/>
          <w:szCs w:val="26"/>
        </w:rPr>
        <w:t>,</w:t>
      </w:r>
      <w:r w:rsidR="002424AD" w:rsidRPr="00272212">
        <w:rPr>
          <w:rFonts w:asciiTheme="minorHAnsi" w:hAnsiTheme="minorHAnsi"/>
          <w:bCs/>
          <w:sz w:val="26"/>
          <w:szCs w:val="26"/>
        </w:rPr>
        <w:t xml:space="preserve"> dentro del expediente con número</w:t>
      </w:r>
      <w:r w:rsidR="002424AD" w:rsidRPr="00272212">
        <w:rPr>
          <w:rFonts w:asciiTheme="minorHAnsi" w:hAnsiTheme="minorHAnsi"/>
          <w:b/>
          <w:bCs/>
          <w:sz w:val="26"/>
          <w:szCs w:val="26"/>
        </w:rPr>
        <w:t xml:space="preserve"> </w:t>
      </w:r>
      <w:r w:rsidR="002424AD" w:rsidRPr="00272212">
        <w:rPr>
          <w:rFonts w:asciiTheme="minorHAnsi" w:hAnsiTheme="minorHAnsi"/>
          <w:bCs/>
          <w:sz w:val="26"/>
          <w:szCs w:val="26"/>
        </w:rPr>
        <w:t xml:space="preserve">908/2015-U, de fecha 24 veinticuatro de mayo del año 2017 dos mil diecisiete; mediante la que se determinó imponer una multa por la cantidad de $10,515.00 (Diez mil quinientos quince pesos 00/100 Moneda Nacional) respecto del inmueble ubicado en calle San Pedrito número 505 quinientos cinco de la colonia Nueva Candelaria y/o Barrio del Coecillo, de esta ciudad; y por ende en consecuencia por derivar de dicha resolución, se decreta también la nulidad total de la notificación de dicha resolución, practicada por el personal adscrito, de nombre </w:t>
      </w:r>
      <w:r w:rsidR="00272212" w:rsidRPr="00272212">
        <w:rPr>
          <w:rFonts w:ascii="Arial Narrow" w:hAnsi="Arial Narrow"/>
          <w:b/>
          <w:bCs/>
          <w:sz w:val="27"/>
          <w:szCs w:val="27"/>
        </w:rPr>
        <w:t>(…)</w:t>
      </w:r>
      <w:r w:rsidRPr="00272212">
        <w:rPr>
          <w:rFonts w:asciiTheme="minorHAnsi" w:hAnsiTheme="minorHAnsi"/>
          <w:bCs/>
          <w:sz w:val="26"/>
          <w:szCs w:val="26"/>
        </w:rPr>
        <w:t xml:space="preserve">; </w:t>
      </w:r>
      <w:r w:rsidRPr="00272212">
        <w:rPr>
          <w:rFonts w:ascii="Calibri" w:hAnsi="Calibri"/>
          <w:bCs/>
          <w:sz w:val="26"/>
          <w:szCs w:val="26"/>
        </w:rPr>
        <w:t>todo ello de conformidad con</w:t>
      </w:r>
      <w:r w:rsidRPr="00272212">
        <w:rPr>
          <w:rFonts w:ascii="Calibri" w:hAnsi="Calibri" w:cs="Calibri"/>
          <w:sz w:val="26"/>
          <w:szCs w:val="26"/>
        </w:rPr>
        <w:t xml:space="preserve"> las consideraciones lógicas y jurídicas expresadas en el Considerando Sexto de presente sentencia. </w:t>
      </w:r>
      <w:r w:rsidRPr="00272212">
        <w:rPr>
          <w:rFonts w:ascii="Calibri" w:hAnsi="Calibri" w:cs="Arial"/>
          <w:sz w:val="26"/>
          <w:szCs w:val="26"/>
        </w:rPr>
        <w:t>. . . . . . . . . . . . . . . . . . . . .</w:t>
      </w:r>
      <w:r w:rsidR="002424AD" w:rsidRPr="00272212">
        <w:rPr>
          <w:rFonts w:ascii="Calibri" w:hAnsi="Calibri" w:cs="Arial"/>
          <w:sz w:val="26"/>
          <w:szCs w:val="26"/>
        </w:rPr>
        <w:t xml:space="preserve"> . . . . . . . . . . .</w:t>
      </w:r>
    </w:p>
    <w:p w:rsidR="00750154" w:rsidRPr="00272212" w:rsidRDefault="00750154" w:rsidP="00750154">
      <w:pPr>
        <w:pStyle w:val="Textoindependiente"/>
        <w:rPr>
          <w:rFonts w:ascii="Calibri" w:hAnsi="Calibri" w:cs="Calibri"/>
          <w:b/>
          <w:bCs/>
          <w:i/>
          <w:iCs/>
          <w:sz w:val="20"/>
          <w:szCs w:val="20"/>
        </w:rPr>
      </w:pPr>
    </w:p>
    <w:p w:rsidR="00750154" w:rsidRPr="00272212" w:rsidRDefault="00750154" w:rsidP="00750154">
      <w:pPr>
        <w:pStyle w:val="Textoindependiente"/>
        <w:ind w:firstLine="708"/>
        <w:rPr>
          <w:rFonts w:ascii="Calibri" w:hAnsi="Calibri" w:cs="Calibri"/>
          <w:sz w:val="26"/>
          <w:szCs w:val="26"/>
        </w:rPr>
      </w:pPr>
      <w:r w:rsidRPr="00272212">
        <w:rPr>
          <w:rFonts w:ascii="Calibri" w:hAnsi="Calibri" w:cs="Calibri"/>
          <w:sz w:val="26"/>
          <w:szCs w:val="26"/>
        </w:rPr>
        <w:t>Notifíquese a la</w:t>
      </w:r>
      <w:r w:rsidR="00070BA9" w:rsidRPr="00272212">
        <w:rPr>
          <w:rFonts w:ascii="Calibri" w:hAnsi="Calibri" w:cs="Calibri"/>
          <w:sz w:val="26"/>
          <w:szCs w:val="26"/>
        </w:rPr>
        <w:t>s</w:t>
      </w:r>
      <w:r w:rsidRPr="00272212">
        <w:rPr>
          <w:rFonts w:ascii="Calibri" w:hAnsi="Calibri" w:cs="Calibri"/>
          <w:sz w:val="26"/>
          <w:szCs w:val="26"/>
        </w:rPr>
        <w:t xml:space="preserve"> autoridad</w:t>
      </w:r>
      <w:r w:rsidR="00070BA9" w:rsidRPr="00272212">
        <w:rPr>
          <w:rFonts w:ascii="Calibri" w:hAnsi="Calibri" w:cs="Calibri"/>
          <w:sz w:val="26"/>
          <w:szCs w:val="26"/>
        </w:rPr>
        <w:t>es</w:t>
      </w:r>
      <w:r w:rsidRPr="00272212">
        <w:rPr>
          <w:rFonts w:ascii="Calibri" w:hAnsi="Calibri" w:cs="Calibri"/>
          <w:sz w:val="26"/>
          <w:szCs w:val="26"/>
        </w:rPr>
        <w:t xml:space="preserve"> demandada</w:t>
      </w:r>
      <w:r w:rsidR="00070BA9" w:rsidRPr="00272212">
        <w:rPr>
          <w:rFonts w:ascii="Calibri" w:hAnsi="Calibri" w:cs="Calibri"/>
          <w:sz w:val="26"/>
          <w:szCs w:val="26"/>
        </w:rPr>
        <w:t>s</w:t>
      </w:r>
      <w:r w:rsidRPr="00272212">
        <w:rPr>
          <w:rFonts w:ascii="Calibri" w:hAnsi="Calibri" w:cs="Calibri"/>
          <w:sz w:val="26"/>
          <w:szCs w:val="26"/>
        </w:rPr>
        <w:t xml:space="preserve"> por oficio; y, a la parte actora personalmente en el domicilio señalado al efecto. . . . . . . . . . . . . . . . . . . . . . . . </w:t>
      </w:r>
      <w:proofErr w:type="gramStart"/>
      <w:r w:rsidRPr="00272212">
        <w:rPr>
          <w:rFonts w:ascii="Calibri" w:hAnsi="Calibri" w:cs="Calibri"/>
          <w:sz w:val="26"/>
          <w:szCs w:val="26"/>
        </w:rPr>
        <w:t>. . . .</w:t>
      </w:r>
      <w:proofErr w:type="gramEnd"/>
    </w:p>
    <w:p w:rsidR="00750154" w:rsidRPr="00272212" w:rsidRDefault="00750154" w:rsidP="00750154">
      <w:pPr>
        <w:pStyle w:val="Textoindependiente"/>
        <w:rPr>
          <w:rFonts w:ascii="Calibri" w:hAnsi="Calibri" w:cs="Calibri"/>
          <w:sz w:val="20"/>
          <w:szCs w:val="20"/>
        </w:rPr>
      </w:pPr>
    </w:p>
    <w:p w:rsidR="00750154" w:rsidRPr="00272212" w:rsidRDefault="00750154" w:rsidP="00750154">
      <w:pPr>
        <w:pStyle w:val="Textoindependiente"/>
        <w:rPr>
          <w:rFonts w:ascii="Calibri" w:hAnsi="Calibri" w:cs="Calibri"/>
          <w:b/>
          <w:bCs/>
          <w:sz w:val="26"/>
          <w:szCs w:val="26"/>
        </w:rPr>
      </w:pPr>
      <w:r w:rsidRPr="00272212">
        <w:rPr>
          <w:rFonts w:ascii="Calibri" w:hAnsi="Calibri" w:cs="Calibri"/>
          <w:sz w:val="26"/>
          <w:szCs w:val="26"/>
        </w:rPr>
        <w:tab/>
        <w:t>En su oportunidad, archívese este expediente, como asunto totalmente concluido y</w:t>
      </w:r>
      <w:r w:rsidR="0052194E" w:rsidRPr="00272212">
        <w:rPr>
          <w:rFonts w:ascii="Calibri" w:hAnsi="Calibri" w:cs="Calibri"/>
          <w:sz w:val="26"/>
          <w:szCs w:val="26"/>
        </w:rPr>
        <w:t xml:space="preserve"> regístrese en el Sistema de Control de Expedientes de los Juzgados Administrativos Municipales</w:t>
      </w:r>
      <w:r w:rsidRPr="00272212">
        <w:rPr>
          <w:rFonts w:ascii="Calibri" w:hAnsi="Calibri" w:cs="Calibri"/>
          <w:sz w:val="26"/>
          <w:szCs w:val="26"/>
        </w:rPr>
        <w:t xml:space="preserve">. . . . . </w:t>
      </w:r>
      <w:r w:rsidR="0052194E" w:rsidRPr="00272212">
        <w:rPr>
          <w:rFonts w:ascii="Calibri" w:hAnsi="Calibri" w:cs="Calibri"/>
          <w:sz w:val="26"/>
          <w:szCs w:val="26"/>
        </w:rPr>
        <w:t xml:space="preserve">. . . . . . . . . . . . . . . . . . . . . . . . . . . . . . . . . . . . . . . . </w:t>
      </w:r>
    </w:p>
    <w:p w:rsidR="00750154" w:rsidRPr="00272212" w:rsidRDefault="00750154" w:rsidP="00750154">
      <w:pPr>
        <w:pStyle w:val="Textoindependiente"/>
        <w:rPr>
          <w:rFonts w:ascii="Calibri" w:hAnsi="Calibri" w:cs="Calibri"/>
          <w:sz w:val="20"/>
          <w:szCs w:val="20"/>
        </w:rPr>
      </w:pPr>
    </w:p>
    <w:p w:rsidR="00750154" w:rsidRPr="00272212" w:rsidRDefault="00750154" w:rsidP="00750154">
      <w:pPr>
        <w:pStyle w:val="Textoindependiente"/>
        <w:ind w:firstLine="708"/>
        <w:rPr>
          <w:rFonts w:ascii="Calibri" w:hAnsi="Calibri" w:cs="Calibri"/>
          <w:sz w:val="26"/>
          <w:szCs w:val="26"/>
        </w:rPr>
      </w:pPr>
      <w:r w:rsidRPr="00272212">
        <w:rPr>
          <w:rFonts w:ascii="Calibri" w:hAnsi="Calibri" w:cs="Calibri"/>
          <w:sz w:val="26"/>
          <w:szCs w:val="26"/>
        </w:rPr>
        <w:t xml:space="preserve">Así lo resolvió y firma el Licenciado </w:t>
      </w:r>
      <w:r w:rsidRPr="00272212">
        <w:rPr>
          <w:rFonts w:ascii="Calibri" w:hAnsi="Calibri" w:cs="Calibri"/>
          <w:b/>
          <w:bCs/>
          <w:sz w:val="26"/>
          <w:szCs w:val="26"/>
        </w:rPr>
        <w:t>Ernesto Alejandro Mora Álvarez</w:t>
      </w:r>
      <w:r w:rsidRPr="00272212">
        <w:rPr>
          <w:rFonts w:ascii="Calibri" w:hAnsi="Calibri" w:cs="Calibri"/>
          <w:sz w:val="26"/>
          <w:szCs w:val="26"/>
        </w:rPr>
        <w:t xml:space="preserve">, Juez Segundo Administrativo Municipal de León, Guanajuato, quien actúa asistido en forma legal con Secretaria de Estudio y Cuenta, la Licenciada </w:t>
      </w:r>
      <w:r w:rsidRPr="00272212">
        <w:rPr>
          <w:rFonts w:ascii="Calibri" w:hAnsi="Calibri" w:cs="Calibri"/>
          <w:b/>
          <w:bCs/>
          <w:sz w:val="26"/>
          <w:szCs w:val="26"/>
        </w:rPr>
        <w:t>María del Rocío Villanueva Sánchez</w:t>
      </w:r>
      <w:r w:rsidRPr="00272212">
        <w:rPr>
          <w:rFonts w:ascii="Calibri" w:hAnsi="Calibri" w:cs="Calibri"/>
          <w:sz w:val="26"/>
          <w:szCs w:val="26"/>
        </w:rPr>
        <w:t xml:space="preserve">, quien da fe. . . . . . . . . . . . . . . . . . . . . . . . . . . . . . . . . . . . . . . . . . </w:t>
      </w:r>
    </w:p>
    <w:sectPr w:rsidR="00750154" w:rsidRPr="00272212" w:rsidSect="00CA5974">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A78" w:rsidRDefault="00D00A78">
      <w:r>
        <w:separator/>
      </w:r>
    </w:p>
  </w:endnote>
  <w:endnote w:type="continuationSeparator" w:id="0">
    <w:p w:rsidR="00D00A78" w:rsidRDefault="00D0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A78" w:rsidRDefault="00D00A78">
      <w:r>
        <w:separator/>
      </w:r>
    </w:p>
  </w:footnote>
  <w:footnote w:type="continuationSeparator" w:id="0">
    <w:p w:rsidR="00D00A78" w:rsidRDefault="00D0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813"/>
      <w:docPartObj>
        <w:docPartGallery w:val="Page Numbers (Top of Page)"/>
        <w:docPartUnique/>
      </w:docPartObj>
    </w:sdtPr>
    <w:sdtEndPr/>
    <w:sdtContent>
      <w:p w:rsidR="00CA5974" w:rsidRDefault="00CA5974">
        <w:pPr>
          <w:pStyle w:val="Encabezado"/>
          <w:jc w:val="center"/>
        </w:pPr>
        <w:r>
          <w:fldChar w:fldCharType="begin"/>
        </w:r>
        <w:r>
          <w:instrText xml:space="preserve"> PAGE   \* MERGEFORMAT </w:instrText>
        </w:r>
        <w:r>
          <w:fldChar w:fldCharType="separate"/>
        </w:r>
        <w:r w:rsidR="00755AD8">
          <w:rPr>
            <w:noProof/>
          </w:rPr>
          <w:t>1</w:t>
        </w:r>
        <w:r>
          <w:fldChar w:fldCharType="end"/>
        </w:r>
      </w:p>
    </w:sdtContent>
  </w:sdt>
  <w:p w:rsidR="00CA5974" w:rsidRDefault="00CA59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54"/>
    <w:rsid w:val="000240C4"/>
    <w:rsid w:val="0002681D"/>
    <w:rsid w:val="00057ACE"/>
    <w:rsid w:val="00070BA9"/>
    <w:rsid w:val="00073629"/>
    <w:rsid w:val="00083D77"/>
    <w:rsid w:val="000A4D15"/>
    <w:rsid w:val="000B5960"/>
    <w:rsid w:val="00112BC0"/>
    <w:rsid w:val="00185882"/>
    <w:rsid w:val="00191CA7"/>
    <w:rsid w:val="00193373"/>
    <w:rsid w:val="00197495"/>
    <w:rsid w:val="001F153C"/>
    <w:rsid w:val="002250C4"/>
    <w:rsid w:val="002424AD"/>
    <w:rsid w:val="00272212"/>
    <w:rsid w:val="002A406C"/>
    <w:rsid w:val="002B13EA"/>
    <w:rsid w:val="002C7031"/>
    <w:rsid w:val="00310C94"/>
    <w:rsid w:val="00316A1C"/>
    <w:rsid w:val="003337AF"/>
    <w:rsid w:val="003A35D5"/>
    <w:rsid w:val="003C070D"/>
    <w:rsid w:val="004239DB"/>
    <w:rsid w:val="004460B7"/>
    <w:rsid w:val="0045049A"/>
    <w:rsid w:val="0047335B"/>
    <w:rsid w:val="00491D9C"/>
    <w:rsid w:val="004A29F6"/>
    <w:rsid w:val="004D6C45"/>
    <w:rsid w:val="004D7BF1"/>
    <w:rsid w:val="004E63FC"/>
    <w:rsid w:val="0052194E"/>
    <w:rsid w:val="00566CC8"/>
    <w:rsid w:val="00590285"/>
    <w:rsid w:val="005A4918"/>
    <w:rsid w:val="005C7EC3"/>
    <w:rsid w:val="005D44C3"/>
    <w:rsid w:val="005E1635"/>
    <w:rsid w:val="00646739"/>
    <w:rsid w:val="006719D3"/>
    <w:rsid w:val="006727BB"/>
    <w:rsid w:val="006E44A4"/>
    <w:rsid w:val="006F7CE1"/>
    <w:rsid w:val="00734CAB"/>
    <w:rsid w:val="00750154"/>
    <w:rsid w:val="00755AD8"/>
    <w:rsid w:val="007663AA"/>
    <w:rsid w:val="007D21EC"/>
    <w:rsid w:val="007E36E2"/>
    <w:rsid w:val="0083646A"/>
    <w:rsid w:val="00866CE4"/>
    <w:rsid w:val="008C2056"/>
    <w:rsid w:val="008F4E84"/>
    <w:rsid w:val="00926BAA"/>
    <w:rsid w:val="00934F6A"/>
    <w:rsid w:val="009B290B"/>
    <w:rsid w:val="009B5444"/>
    <w:rsid w:val="009C162D"/>
    <w:rsid w:val="00A510F7"/>
    <w:rsid w:val="00A53DDE"/>
    <w:rsid w:val="00A91D30"/>
    <w:rsid w:val="00AC1FB3"/>
    <w:rsid w:val="00AC3ECB"/>
    <w:rsid w:val="00AE175D"/>
    <w:rsid w:val="00B2450F"/>
    <w:rsid w:val="00B408B5"/>
    <w:rsid w:val="00B601F2"/>
    <w:rsid w:val="00B92B28"/>
    <w:rsid w:val="00BD065F"/>
    <w:rsid w:val="00C05072"/>
    <w:rsid w:val="00C06167"/>
    <w:rsid w:val="00C11D68"/>
    <w:rsid w:val="00C16E3C"/>
    <w:rsid w:val="00C27815"/>
    <w:rsid w:val="00C5177C"/>
    <w:rsid w:val="00C61E85"/>
    <w:rsid w:val="00C7216D"/>
    <w:rsid w:val="00C86F49"/>
    <w:rsid w:val="00CA5974"/>
    <w:rsid w:val="00D00A78"/>
    <w:rsid w:val="00D10E79"/>
    <w:rsid w:val="00D32634"/>
    <w:rsid w:val="00D507B4"/>
    <w:rsid w:val="00D53ED7"/>
    <w:rsid w:val="00D91390"/>
    <w:rsid w:val="00DA493E"/>
    <w:rsid w:val="00DA5D36"/>
    <w:rsid w:val="00DB435A"/>
    <w:rsid w:val="00DB5D7F"/>
    <w:rsid w:val="00DD31B4"/>
    <w:rsid w:val="00E7476D"/>
    <w:rsid w:val="00E942CF"/>
    <w:rsid w:val="00ED664C"/>
    <w:rsid w:val="00F12C2B"/>
    <w:rsid w:val="00F26CA8"/>
    <w:rsid w:val="00F27B35"/>
    <w:rsid w:val="00F411F3"/>
    <w:rsid w:val="00F73610"/>
    <w:rsid w:val="00F758B7"/>
    <w:rsid w:val="00F77C9B"/>
    <w:rsid w:val="00F9523D"/>
    <w:rsid w:val="00FC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8F3B"/>
  <w15:chartTrackingRefBased/>
  <w15:docId w15:val="{7E865094-D870-4C88-B3D5-071D8649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5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50154"/>
    <w:pPr>
      <w:keepNext/>
      <w:ind w:firstLine="708"/>
      <w:jc w:val="right"/>
      <w:outlineLvl w:val="1"/>
    </w:pPr>
    <w:rPr>
      <w:rFonts w:ascii="Calibri"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50154"/>
    <w:rPr>
      <w:rFonts w:ascii="Calibri" w:eastAsia="Times New Roman" w:hAnsi="Calibri" w:cs="Times New Roman"/>
      <w:b/>
      <w:bCs/>
      <w:sz w:val="26"/>
      <w:szCs w:val="26"/>
      <w:lang w:val="es-ES" w:eastAsia="es-ES"/>
    </w:rPr>
  </w:style>
  <w:style w:type="paragraph" w:styleId="Textoindependiente">
    <w:name w:val="Body Text"/>
    <w:basedOn w:val="Normal"/>
    <w:link w:val="TextoindependienteCar"/>
    <w:unhideWhenUsed/>
    <w:rsid w:val="00750154"/>
    <w:pPr>
      <w:jc w:val="both"/>
    </w:pPr>
  </w:style>
  <w:style w:type="character" w:customStyle="1" w:styleId="TextoindependienteCar">
    <w:name w:val="Texto independiente Car"/>
    <w:basedOn w:val="Fuentedeprrafopredeter"/>
    <w:link w:val="Textoindependiente"/>
    <w:rsid w:val="0075015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50154"/>
    <w:pPr>
      <w:tabs>
        <w:tab w:val="center" w:pos="4419"/>
        <w:tab w:val="right" w:pos="8838"/>
      </w:tabs>
    </w:pPr>
  </w:style>
  <w:style w:type="character" w:customStyle="1" w:styleId="EncabezadoCar">
    <w:name w:val="Encabezado Car"/>
    <w:basedOn w:val="Fuentedeprrafopredeter"/>
    <w:link w:val="Encabezado"/>
    <w:uiPriority w:val="99"/>
    <w:rsid w:val="00750154"/>
    <w:rPr>
      <w:rFonts w:ascii="Times New Roman" w:eastAsia="Times New Roman" w:hAnsi="Times New Roman" w:cs="Times New Roman"/>
      <w:sz w:val="24"/>
      <w:szCs w:val="24"/>
      <w:lang w:val="es-ES" w:eastAsia="es-ES"/>
    </w:rPr>
  </w:style>
  <w:style w:type="paragraph" w:customStyle="1" w:styleId="Normal0">
    <w:name w:val="[Normal]"/>
    <w:rsid w:val="0075015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85308">
      <w:bodyDiv w:val="1"/>
      <w:marLeft w:val="0"/>
      <w:marRight w:val="0"/>
      <w:marTop w:val="0"/>
      <w:marBottom w:val="0"/>
      <w:divBdr>
        <w:top w:val="none" w:sz="0" w:space="0" w:color="auto"/>
        <w:left w:val="none" w:sz="0" w:space="0" w:color="auto"/>
        <w:bottom w:val="none" w:sz="0" w:space="0" w:color="auto"/>
        <w:right w:val="none" w:sz="0" w:space="0" w:color="auto"/>
      </w:divBdr>
    </w:div>
    <w:div w:id="855390194">
      <w:bodyDiv w:val="1"/>
      <w:marLeft w:val="0"/>
      <w:marRight w:val="0"/>
      <w:marTop w:val="0"/>
      <w:marBottom w:val="0"/>
      <w:divBdr>
        <w:top w:val="none" w:sz="0" w:space="0" w:color="auto"/>
        <w:left w:val="none" w:sz="0" w:space="0" w:color="auto"/>
        <w:bottom w:val="none" w:sz="0" w:space="0" w:color="auto"/>
        <w:right w:val="none" w:sz="0" w:space="0" w:color="auto"/>
      </w:divBdr>
    </w:div>
    <w:div w:id="1759326224">
      <w:bodyDiv w:val="1"/>
      <w:marLeft w:val="0"/>
      <w:marRight w:val="0"/>
      <w:marTop w:val="0"/>
      <w:marBottom w:val="0"/>
      <w:divBdr>
        <w:top w:val="none" w:sz="0" w:space="0" w:color="auto"/>
        <w:left w:val="none" w:sz="0" w:space="0" w:color="auto"/>
        <w:bottom w:val="none" w:sz="0" w:space="0" w:color="auto"/>
        <w:right w:val="none" w:sz="0" w:space="0" w:color="auto"/>
      </w:divBdr>
    </w:div>
    <w:div w:id="17594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3903</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2020-07-28T18:47:00Z</dcterms:created>
  <dcterms:modified xsi:type="dcterms:W3CDTF">2020-07-30T16:06:00Z</dcterms:modified>
</cp:coreProperties>
</file>