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CFC" w:rsidRPr="00051812" w:rsidRDefault="00F8374B" w:rsidP="00DE3CFC">
      <w:pPr>
        <w:pStyle w:val="Ttulo1"/>
        <w:ind w:firstLine="708"/>
        <w:jc w:val="both"/>
        <w:rPr>
          <w:rFonts w:ascii="Calibri" w:hAnsi="Calibri" w:cs="Calibri"/>
          <w:i w:val="0"/>
          <w:sz w:val="26"/>
          <w:szCs w:val="26"/>
        </w:rPr>
      </w:pPr>
      <w:bookmarkStart w:id="0" w:name="_GoBack"/>
      <w:bookmarkEnd w:id="0"/>
      <w:r w:rsidRPr="00051812">
        <w:rPr>
          <w:rFonts w:ascii="Calibri" w:hAnsi="Calibri" w:cs="Calibri"/>
          <w:i w:val="0"/>
          <w:sz w:val="26"/>
          <w:szCs w:val="26"/>
        </w:rPr>
        <w:t>León, Guanajuato, a 6</w:t>
      </w:r>
      <w:r w:rsidR="00DE3CFC" w:rsidRPr="00051812">
        <w:rPr>
          <w:rFonts w:ascii="Calibri" w:hAnsi="Calibri" w:cs="Calibri"/>
          <w:i w:val="0"/>
          <w:sz w:val="26"/>
          <w:szCs w:val="26"/>
        </w:rPr>
        <w:t xml:space="preserve"> </w:t>
      </w:r>
      <w:r w:rsidRPr="00051812">
        <w:rPr>
          <w:rFonts w:ascii="Calibri" w:hAnsi="Calibri" w:cs="Calibri"/>
          <w:i w:val="0"/>
          <w:sz w:val="26"/>
          <w:szCs w:val="26"/>
        </w:rPr>
        <w:t>seis</w:t>
      </w:r>
      <w:r w:rsidR="00DE3CFC" w:rsidRPr="00051812">
        <w:rPr>
          <w:rFonts w:ascii="Calibri" w:hAnsi="Calibri" w:cs="Calibri"/>
          <w:i w:val="0"/>
          <w:sz w:val="26"/>
          <w:szCs w:val="26"/>
        </w:rPr>
        <w:t xml:space="preserve"> de </w:t>
      </w:r>
      <w:r w:rsidR="00A118B0" w:rsidRPr="00051812">
        <w:rPr>
          <w:rFonts w:ascii="Calibri" w:hAnsi="Calibri" w:cs="Calibri"/>
          <w:i w:val="0"/>
          <w:sz w:val="26"/>
          <w:szCs w:val="26"/>
        </w:rPr>
        <w:t>julio</w:t>
      </w:r>
      <w:r w:rsidR="00DE3CFC" w:rsidRPr="00051812">
        <w:rPr>
          <w:rFonts w:ascii="Calibri" w:hAnsi="Calibri" w:cs="Calibri"/>
          <w:i w:val="0"/>
          <w:sz w:val="26"/>
          <w:szCs w:val="26"/>
        </w:rPr>
        <w:t xml:space="preserve"> del año 2020 dos mil veinte. . </w:t>
      </w:r>
      <w:r w:rsidR="00A118B0" w:rsidRPr="00051812">
        <w:rPr>
          <w:rFonts w:ascii="Calibri" w:hAnsi="Calibri" w:cs="Calibri"/>
          <w:i w:val="0"/>
          <w:sz w:val="26"/>
          <w:szCs w:val="26"/>
        </w:rPr>
        <w:t xml:space="preserve">. . . . </w:t>
      </w:r>
      <w:proofErr w:type="gramStart"/>
      <w:r w:rsidR="00A118B0" w:rsidRPr="00051812">
        <w:rPr>
          <w:rFonts w:ascii="Calibri" w:hAnsi="Calibri" w:cs="Calibri"/>
          <w:i w:val="0"/>
          <w:sz w:val="26"/>
          <w:szCs w:val="26"/>
        </w:rPr>
        <w:t>. . . .</w:t>
      </w:r>
      <w:proofErr w:type="gramEnd"/>
      <w:r w:rsidR="00DE3CFC" w:rsidRPr="00051812">
        <w:rPr>
          <w:rFonts w:ascii="Calibri" w:hAnsi="Calibri" w:cs="Calibri"/>
          <w:i w:val="0"/>
          <w:sz w:val="26"/>
          <w:szCs w:val="26"/>
        </w:rPr>
        <w:t xml:space="preserve"> </w:t>
      </w:r>
    </w:p>
    <w:p w:rsidR="00DE3CFC" w:rsidRPr="00051812" w:rsidRDefault="00DE3CFC" w:rsidP="00DE3CFC">
      <w:pPr>
        <w:rPr>
          <w:rFonts w:ascii="Calibri" w:hAnsi="Calibri" w:cs="Calibri"/>
          <w:sz w:val="22"/>
          <w:szCs w:val="26"/>
        </w:rPr>
      </w:pPr>
    </w:p>
    <w:p w:rsidR="00DE3CFC" w:rsidRPr="00051812" w:rsidRDefault="00DE3CFC" w:rsidP="00DE3CFC">
      <w:pPr>
        <w:pStyle w:val="Textoindependiente"/>
        <w:ind w:firstLine="708"/>
        <w:rPr>
          <w:rFonts w:ascii="Calibri" w:hAnsi="Calibri" w:cs="Calibri"/>
          <w:sz w:val="26"/>
          <w:szCs w:val="26"/>
        </w:rPr>
      </w:pPr>
      <w:r w:rsidRPr="00051812">
        <w:rPr>
          <w:rFonts w:ascii="Calibri" w:hAnsi="Calibri" w:cs="Calibri"/>
          <w:b/>
          <w:bCs/>
          <w:i/>
          <w:iCs/>
          <w:sz w:val="26"/>
          <w:szCs w:val="26"/>
        </w:rPr>
        <w:t xml:space="preserve">V I S T O S </w:t>
      </w:r>
      <w:r w:rsidRPr="00051812">
        <w:rPr>
          <w:rFonts w:ascii="Calibri" w:hAnsi="Calibri" w:cs="Calibri"/>
          <w:bCs/>
          <w:iCs/>
          <w:sz w:val="26"/>
          <w:szCs w:val="26"/>
        </w:rPr>
        <w:t>para dictar sentencia definitiva</w:t>
      </w:r>
      <w:r w:rsidRPr="00051812">
        <w:rPr>
          <w:rFonts w:ascii="Calibri" w:hAnsi="Calibri" w:cs="Calibri"/>
          <w:sz w:val="26"/>
          <w:szCs w:val="26"/>
        </w:rPr>
        <w:t xml:space="preserve">, los autos del proceso administrativo identificado con el número </w:t>
      </w:r>
      <w:r w:rsidRPr="00051812">
        <w:rPr>
          <w:rFonts w:ascii="Calibri" w:hAnsi="Calibri" w:cs="Calibri"/>
          <w:b/>
          <w:sz w:val="26"/>
          <w:szCs w:val="26"/>
        </w:rPr>
        <w:t>0467</w:t>
      </w:r>
      <w:r w:rsidRPr="00051812">
        <w:rPr>
          <w:rFonts w:ascii="Calibri" w:hAnsi="Calibri" w:cs="Calibri"/>
          <w:b/>
          <w:bCs/>
          <w:iCs/>
          <w:sz w:val="26"/>
          <w:szCs w:val="26"/>
        </w:rPr>
        <w:t>/2doJAM/2018</w:t>
      </w:r>
      <w:r w:rsidRPr="00051812">
        <w:rPr>
          <w:rFonts w:ascii="Calibri" w:hAnsi="Calibri" w:cs="Calibri"/>
          <w:b/>
          <w:iCs/>
          <w:sz w:val="26"/>
          <w:szCs w:val="26"/>
        </w:rPr>
        <w:t>-JN</w:t>
      </w:r>
      <w:r w:rsidRPr="00051812">
        <w:rPr>
          <w:rFonts w:ascii="Calibri" w:hAnsi="Calibri" w:cs="Calibri"/>
          <w:sz w:val="26"/>
          <w:szCs w:val="26"/>
        </w:rPr>
        <w:t xml:space="preserve">, promovido por </w:t>
      </w:r>
      <w:r w:rsidR="00051812" w:rsidRPr="00051812">
        <w:rPr>
          <w:rFonts w:ascii="Arial Narrow" w:hAnsi="Arial Narrow"/>
          <w:b/>
          <w:bCs/>
          <w:sz w:val="27"/>
          <w:szCs w:val="27"/>
        </w:rPr>
        <w:t>(…)</w:t>
      </w:r>
      <w:r w:rsidRPr="00051812">
        <w:rPr>
          <w:rFonts w:ascii="Calibri" w:hAnsi="Calibri" w:cs="Calibri"/>
          <w:b/>
          <w:bCs/>
          <w:sz w:val="26"/>
          <w:szCs w:val="26"/>
        </w:rPr>
        <w:t xml:space="preserve">; </w:t>
      </w:r>
      <w:r w:rsidRPr="00051812">
        <w:rPr>
          <w:rFonts w:ascii="Calibri" w:hAnsi="Calibri" w:cs="Calibri"/>
          <w:sz w:val="26"/>
          <w:szCs w:val="26"/>
        </w:rPr>
        <w:t>y, . . . . . . . . . . . . . . . . . . . . . . . . . . . . . . . . .</w:t>
      </w:r>
    </w:p>
    <w:p w:rsidR="00DE3CFC" w:rsidRPr="00051812" w:rsidRDefault="00DE3CFC" w:rsidP="00DE3CFC">
      <w:pPr>
        <w:pStyle w:val="Textoindependiente"/>
        <w:rPr>
          <w:rFonts w:ascii="Calibri" w:hAnsi="Calibri" w:cs="Calibri"/>
          <w:sz w:val="22"/>
          <w:szCs w:val="26"/>
        </w:rPr>
      </w:pPr>
    </w:p>
    <w:p w:rsidR="00DE3CFC" w:rsidRPr="00051812" w:rsidRDefault="00DE3CFC" w:rsidP="00DE3CFC">
      <w:pPr>
        <w:pStyle w:val="Textoindependiente"/>
        <w:ind w:firstLine="708"/>
        <w:jc w:val="center"/>
        <w:rPr>
          <w:rFonts w:ascii="Calibri" w:hAnsi="Calibri" w:cs="Calibri"/>
          <w:b/>
          <w:bCs/>
          <w:i/>
          <w:iCs/>
          <w:sz w:val="26"/>
          <w:szCs w:val="26"/>
        </w:rPr>
      </w:pPr>
      <w:r w:rsidRPr="00051812">
        <w:rPr>
          <w:rFonts w:ascii="Calibri" w:hAnsi="Calibri" w:cs="Calibri"/>
          <w:b/>
          <w:bCs/>
          <w:i/>
          <w:iCs/>
          <w:sz w:val="26"/>
          <w:szCs w:val="26"/>
        </w:rPr>
        <w:t xml:space="preserve">R E S U L T A N D </w:t>
      </w:r>
      <w:proofErr w:type="gramStart"/>
      <w:r w:rsidRPr="00051812">
        <w:rPr>
          <w:rFonts w:ascii="Calibri" w:hAnsi="Calibri" w:cs="Calibri"/>
          <w:b/>
          <w:bCs/>
          <w:i/>
          <w:iCs/>
          <w:sz w:val="26"/>
          <w:szCs w:val="26"/>
        </w:rPr>
        <w:t>O :</w:t>
      </w:r>
      <w:proofErr w:type="gramEnd"/>
    </w:p>
    <w:p w:rsidR="00DE3CFC" w:rsidRPr="00051812" w:rsidRDefault="00DE3CFC" w:rsidP="00DE3CFC">
      <w:pPr>
        <w:pStyle w:val="Textoindependiente"/>
        <w:rPr>
          <w:rFonts w:ascii="Calibri" w:hAnsi="Calibri" w:cs="Calibri"/>
          <w:b/>
          <w:bCs/>
          <w:sz w:val="22"/>
          <w:szCs w:val="26"/>
        </w:rPr>
      </w:pPr>
    </w:p>
    <w:p w:rsidR="00DE3CFC" w:rsidRPr="00051812" w:rsidRDefault="00DE3CFC" w:rsidP="00DE3CFC">
      <w:pPr>
        <w:ind w:firstLine="708"/>
        <w:jc w:val="both"/>
        <w:rPr>
          <w:rFonts w:ascii="Calibri" w:hAnsi="Calibri" w:cs="Calibri"/>
          <w:sz w:val="26"/>
          <w:szCs w:val="26"/>
        </w:rPr>
      </w:pPr>
      <w:proofErr w:type="gramStart"/>
      <w:r w:rsidRPr="00051812">
        <w:rPr>
          <w:rFonts w:ascii="Calibri" w:hAnsi="Calibri" w:cs="Calibri"/>
          <w:b/>
          <w:bCs/>
          <w:i/>
          <w:iCs/>
          <w:sz w:val="26"/>
          <w:szCs w:val="26"/>
        </w:rPr>
        <w:t>PRIMERO.-</w:t>
      </w:r>
      <w:proofErr w:type="gramEnd"/>
      <w:r w:rsidRPr="00051812">
        <w:rPr>
          <w:rFonts w:ascii="Calibri" w:hAnsi="Calibri" w:cs="Calibri"/>
          <w:b/>
          <w:bCs/>
          <w:i/>
          <w:iCs/>
          <w:sz w:val="26"/>
          <w:szCs w:val="26"/>
        </w:rPr>
        <w:t xml:space="preserve"> </w:t>
      </w:r>
      <w:r w:rsidRPr="00051812">
        <w:rPr>
          <w:rFonts w:ascii="Calibri" w:hAnsi="Calibri" w:cs="Calibri"/>
          <w:sz w:val="26"/>
          <w:szCs w:val="26"/>
        </w:rPr>
        <w:t>Por escrito</w:t>
      </w:r>
      <w:r w:rsidR="00F162DE" w:rsidRPr="00051812">
        <w:rPr>
          <w:rFonts w:ascii="Calibri" w:hAnsi="Calibri" w:cs="Calibri"/>
          <w:sz w:val="26"/>
          <w:szCs w:val="26"/>
        </w:rPr>
        <w:t xml:space="preserve"> de demanda presentado el día 1</w:t>
      </w:r>
      <w:r w:rsidR="00155F9A" w:rsidRPr="00051812">
        <w:rPr>
          <w:rFonts w:ascii="Calibri" w:hAnsi="Calibri" w:cs="Calibri"/>
          <w:sz w:val="26"/>
          <w:szCs w:val="26"/>
        </w:rPr>
        <w:t xml:space="preserve">6 </w:t>
      </w:r>
      <w:r w:rsidRPr="00051812">
        <w:rPr>
          <w:rFonts w:ascii="Calibri" w:hAnsi="Calibri" w:cs="Calibri"/>
          <w:sz w:val="26"/>
          <w:szCs w:val="26"/>
        </w:rPr>
        <w:t>dieci</w:t>
      </w:r>
      <w:r w:rsidR="00155F9A" w:rsidRPr="00051812">
        <w:rPr>
          <w:rFonts w:ascii="Calibri" w:hAnsi="Calibri" w:cs="Calibri"/>
          <w:sz w:val="26"/>
          <w:szCs w:val="26"/>
        </w:rPr>
        <w:t>séis</w:t>
      </w:r>
      <w:r w:rsidRPr="00051812">
        <w:rPr>
          <w:rFonts w:ascii="Calibri" w:hAnsi="Calibri" w:cs="Calibri"/>
          <w:sz w:val="26"/>
          <w:szCs w:val="26"/>
        </w:rPr>
        <w:t xml:space="preserve"> de </w:t>
      </w:r>
      <w:r w:rsidR="00155F9A" w:rsidRPr="00051812">
        <w:rPr>
          <w:rFonts w:ascii="Calibri" w:hAnsi="Calibri" w:cs="Calibri"/>
          <w:sz w:val="26"/>
          <w:szCs w:val="26"/>
        </w:rPr>
        <w:t>marzo</w:t>
      </w:r>
      <w:r w:rsidRPr="00051812">
        <w:rPr>
          <w:rFonts w:ascii="Calibri" w:hAnsi="Calibri" w:cs="Calibri"/>
          <w:sz w:val="26"/>
          <w:szCs w:val="26"/>
        </w:rPr>
        <w:t xml:space="preserve"> del año 2018 dos mil dieciocho, en la Oficialía Común de Partes de los Juzgados Administrativos Municipales, el ciudadano</w:t>
      </w:r>
      <w:r w:rsidR="00155F9A" w:rsidRPr="00051812">
        <w:rPr>
          <w:rFonts w:ascii="Calibri" w:hAnsi="Calibri" w:cs="Calibri"/>
          <w:sz w:val="26"/>
          <w:szCs w:val="26"/>
        </w:rPr>
        <w:t xml:space="preserve"> </w:t>
      </w:r>
      <w:r w:rsidR="00051812" w:rsidRPr="00051812">
        <w:rPr>
          <w:rFonts w:ascii="Arial Narrow" w:hAnsi="Arial Narrow"/>
          <w:b/>
          <w:bCs/>
          <w:sz w:val="27"/>
          <w:szCs w:val="27"/>
        </w:rPr>
        <w:t>(…)</w:t>
      </w:r>
      <w:r w:rsidRPr="00051812">
        <w:rPr>
          <w:rFonts w:ascii="Calibri" w:hAnsi="Calibri" w:cs="Calibri"/>
          <w:sz w:val="26"/>
          <w:szCs w:val="26"/>
        </w:rPr>
        <w:t xml:space="preserve">, por su propio derecho, promovió proceso administrativo, en el que señaló como: </w:t>
      </w:r>
      <w:r w:rsidR="00155F9A" w:rsidRPr="00051812">
        <w:rPr>
          <w:rFonts w:ascii="Calibri" w:hAnsi="Calibri" w:cs="Calibri"/>
          <w:sz w:val="26"/>
          <w:szCs w:val="26"/>
        </w:rPr>
        <w:t xml:space="preserve">. . . . . . </w:t>
      </w:r>
    </w:p>
    <w:p w:rsidR="00DE3CFC" w:rsidRPr="00051812" w:rsidRDefault="00DE3CFC" w:rsidP="00DE3CFC">
      <w:pPr>
        <w:jc w:val="both"/>
        <w:rPr>
          <w:rFonts w:ascii="Calibri" w:hAnsi="Calibri" w:cs="Calibri"/>
          <w:b/>
          <w:bCs/>
          <w:sz w:val="22"/>
          <w:szCs w:val="26"/>
        </w:rPr>
      </w:pPr>
    </w:p>
    <w:p w:rsidR="00DE3CFC" w:rsidRPr="00051812" w:rsidRDefault="00DE3CFC" w:rsidP="00DE3CFC">
      <w:pPr>
        <w:ind w:firstLine="708"/>
        <w:jc w:val="both"/>
        <w:rPr>
          <w:rFonts w:ascii="Calibri" w:hAnsi="Calibri"/>
          <w:sz w:val="26"/>
          <w:szCs w:val="27"/>
        </w:rPr>
      </w:pPr>
      <w:r w:rsidRPr="00051812">
        <w:rPr>
          <w:rFonts w:ascii="Calibri" w:hAnsi="Calibri" w:cs="Calibri"/>
          <w:b/>
          <w:bCs/>
          <w:sz w:val="26"/>
          <w:szCs w:val="26"/>
        </w:rPr>
        <w:t>a</w:t>
      </w:r>
      <w:proofErr w:type="gramStart"/>
      <w:r w:rsidRPr="00051812">
        <w:rPr>
          <w:rFonts w:ascii="Calibri" w:hAnsi="Calibri" w:cs="Calibri"/>
          <w:b/>
          <w:bCs/>
          <w:sz w:val="26"/>
          <w:szCs w:val="26"/>
        </w:rPr>
        <w:t>).-</w:t>
      </w:r>
      <w:proofErr w:type="gramEnd"/>
      <w:r w:rsidRPr="00051812">
        <w:rPr>
          <w:rFonts w:ascii="Calibri" w:hAnsi="Calibri" w:cs="Calibri"/>
          <w:b/>
          <w:bCs/>
          <w:sz w:val="26"/>
          <w:szCs w:val="26"/>
        </w:rPr>
        <w:t xml:space="preserve"> Acto impugnado: </w:t>
      </w:r>
      <w:r w:rsidRPr="00051812">
        <w:rPr>
          <w:rFonts w:ascii="Calibri" w:hAnsi="Calibri"/>
          <w:bCs/>
          <w:sz w:val="26"/>
          <w:szCs w:val="27"/>
        </w:rPr>
        <w:t>L</w:t>
      </w:r>
      <w:r w:rsidRPr="00051812">
        <w:rPr>
          <w:rFonts w:ascii="Calibri" w:hAnsi="Calibri"/>
          <w:sz w:val="26"/>
          <w:szCs w:val="27"/>
        </w:rPr>
        <w:t xml:space="preserve">a negativa ficta a la petición presentada el día </w:t>
      </w:r>
      <w:r w:rsidR="00155F9A" w:rsidRPr="00051812">
        <w:rPr>
          <w:rFonts w:ascii="Calibri" w:hAnsi="Calibri"/>
          <w:sz w:val="26"/>
          <w:szCs w:val="27"/>
        </w:rPr>
        <w:t xml:space="preserve">11 once de enero  del </w:t>
      </w:r>
      <w:r w:rsidRPr="00051812">
        <w:rPr>
          <w:rFonts w:ascii="Calibri" w:hAnsi="Calibri"/>
          <w:sz w:val="26"/>
          <w:szCs w:val="27"/>
        </w:rPr>
        <w:t>año 2018 dos mil dieciocho. . . . . . . . . . . . . . . . . . . . . . . . . . . .</w:t>
      </w:r>
      <w:r w:rsidR="00155F9A" w:rsidRPr="00051812">
        <w:rPr>
          <w:rFonts w:ascii="Calibri" w:hAnsi="Calibri"/>
          <w:sz w:val="26"/>
          <w:szCs w:val="27"/>
        </w:rPr>
        <w:t xml:space="preserve"> . .</w:t>
      </w:r>
      <w:r w:rsidRPr="00051812">
        <w:rPr>
          <w:rFonts w:ascii="Calibri" w:hAnsi="Calibri"/>
          <w:sz w:val="26"/>
          <w:szCs w:val="27"/>
        </w:rPr>
        <w:t xml:space="preserve"> </w:t>
      </w:r>
    </w:p>
    <w:p w:rsidR="00DE3CFC" w:rsidRPr="00051812" w:rsidRDefault="00DE3CFC" w:rsidP="00DE3CFC">
      <w:pPr>
        <w:jc w:val="both"/>
        <w:rPr>
          <w:rFonts w:ascii="Calibri" w:hAnsi="Calibri" w:cs="Calibri"/>
          <w:sz w:val="22"/>
          <w:szCs w:val="26"/>
        </w:rPr>
      </w:pPr>
    </w:p>
    <w:p w:rsidR="00DE3CFC" w:rsidRPr="00051812" w:rsidRDefault="00DE3CFC" w:rsidP="00DE3CFC">
      <w:pPr>
        <w:ind w:firstLine="708"/>
        <w:jc w:val="both"/>
        <w:rPr>
          <w:rFonts w:ascii="Calibri" w:hAnsi="Calibri" w:cs="Calibri"/>
          <w:sz w:val="26"/>
          <w:szCs w:val="26"/>
        </w:rPr>
      </w:pPr>
      <w:r w:rsidRPr="00051812">
        <w:rPr>
          <w:rFonts w:ascii="Calibri" w:hAnsi="Calibri" w:cs="Calibri"/>
          <w:b/>
          <w:bCs/>
          <w:sz w:val="26"/>
          <w:szCs w:val="26"/>
        </w:rPr>
        <w:t>b</w:t>
      </w:r>
      <w:proofErr w:type="gramStart"/>
      <w:r w:rsidRPr="00051812">
        <w:rPr>
          <w:rFonts w:ascii="Calibri" w:hAnsi="Calibri" w:cs="Calibri"/>
          <w:b/>
          <w:bCs/>
          <w:sz w:val="26"/>
          <w:szCs w:val="26"/>
        </w:rPr>
        <w:t>).-</w:t>
      </w:r>
      <w:proofErr w:type="gramEnd"/>
      <w:r w:rsidRPr="00051812">
        <w:rPr>
          <w:rFonts w:ascii="Calibri" w:hAnsi="Calibri" w:cs="Calibri"/>
          <w:b/>
          <w:bCs/>
          <w:sz w:val="26"/>
          <w:szCs w:val="26"/>
        </w:rPr>
        <w:t xml:space="preserve"> Autoridad demandada: El Sistema de Agua Potable y Alcantarillado</w:t>
      </w:r>
      <w:r w:rsidRPr="00051812">
        <w:rPr>
          <w:rFonts w:ascii="Calibri" w:hAnsi="Calibri" w:cs="Calibri"/>
          <w:bCs/>
          <w:sz w:val="26"/>
          <w:szCs w:val="26"/>
        </w:rPr>
        <w:t xml:space="preserve"> </w:t>
      </w:r>
      <w:r w:rsidRPr="00051812">
        <w:rPr>
          <w:rFonts w:ascii="Calibri" w:hAnsi="Calibri" w:cs="Calibri"/>
          <w:b/>
          <w:bCs/>
          <w:sz w:val="26"/>
          <w:szCs w:val="26"/>
        </w:rPr>
        <w:t xml:space="preserve">de León, Guanajuato, </w:t>
      </w:r>
      <w:r w:rsidRPr="00051812">
        <w:rPr>
          <w:rFonts w:ascii="Calibri" w:hAnsi="Calibri" w:cs="Calibri"/>
          <w:bCs/>
          <w:sz w:val="26"/>
          <w:szCs w:val="26"/>
        </w:rPr>
        <w:t>(</w:t>
      </w:r>
      <w:proofErr w:type="spellStart"/>
      <w:r w:rsidRPr="00051812">
        <w:rPr>
          <w:rFonts w:ascii="Calibri" w:hAnsi="Calibri" w:cs="Calibri"/>
          <w:bCs/>
          <w:sz w:val="26"/>
          <w:szCs w:val="26"/>
        </w:rPr>
        <w:t>Sapal</w:t>
      </w:r>
      <w:proofErr w:type="spellEnd"/>
      <w:r w:rsidRPr="00051812">
        <w:rPr>
          <w:rFonts w:ascii="Calibri" w:hAnsi="Calibri" w:cs="Calibri"/>
          <w:bCs/>
          <w:sz w:val="26"/>
          <w:szCs w:val="26"/>
        </w:rPr>
        <w:t xml:space="preserve"> por sus siglas)</w:t>
      </w:r>
      <w:r w:rsidRPr="00051812">
        <w:rPr>
          <w:rFonts w:ascii="Calibri" w:hAnsi="Calibri" w:cs="Calibri"/>
          <w:sz w:val="26"/>
          <w:szCs w:val="26"/>
        </w:rPr>
        <w:t>. . . . . . . . . . . . . . . . . . . . . . . . . . . . . . . . . . . .</w:t>
      </w:r>
    </w:p>
    <w:p w:rsidR="00DE3CFC" w:rsidRPr="00051812" w:rsidRDefault="00DE3CFC" w:rsidP="00DE3CFC">
      <w:pPr>
        <w:jc w:val="both"/>
        <w:rPr>
          <w:rFonts w:ascii="Calibri" w:hAnsi="Calibri" w:cs="Calibri"/>
          <w:sz w:val="22"/>
          <w:szCs w:val="26"/>
        </w:rPr>
      </w:pPr>
    </w:p>
    <w:p w:rsidR="00DE3CFC" w:rsidRPr="00051812" w:rsidRDefault="00DE3CFC" w:rsidP="00DE3CFC">
      <w:pPr>
        <w:ind w:firstLine="708"/>
        <w:jc w:val="both"/>
        <w:rPr>
          <w:rFonts w:ascii="Calibri" w:hAnsi="Calibri" w:cs="Calibri"/>
          <w:sz w:val="26"/>
          <w:szCs w:val="26"/>
        </w:rPr>
      </w:pPr>
      <w:proofErr w:type="gramStart"/>
      <w:r w:rsidRPr="00051812">
        <w:rPr>
          <w:rFonts w:ascii="Calibri" w:hAnsi="Calibri" w:cs="Calibri"/>
          <w:b/>
          <w:bCs/>
          <w:sz w:val="26"/>
          <w:szCs w:val="26"/>
        </w:rPr>
        <w:t>c).-</w:t>
      </w:r>
      <w:proofErr w:type="gramEnd"/>
      <w:r w:rsidRPr="00051812">
        <w:rPr>
          <w:rFonts w:ascii="Calibri" w:hAnsi="Calibri" w:cs="Calibri"/>
          <w:b/>
          <w:bCs/>
          <w:sz w:val="26"/>
          <w:szCs w:val="26"/>
        </w:rPr>
        <w:t xml:space="preserve"> Pretensiones: </w:t>
      </w:r>
      <w:r w:rsidRPr="00051812">
        <w:rPr>
          <w:rFonts w:ascii="Calibri" w:hAnsi="Calibri" w:cs="Calibri"/>
          <w:bCs/>
          <w:sz w:val="26"/>
          <w:szCs w:val="26"/>
        </w:rPr>
        <w:t>La n</w:t>
      </w:r>
      <w:r w:rsidRPr="00051812">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w:t>
      </w:r>
    </w:p>
    <w:p w:rsidR="00DE3CFC" w:rsidRPr="00051812" w:rsidRDefault="00DE3CFC" w:rsidP="00DE3CFC">
      <w:pPr>
        <w:pStyle w:val="Textoindependiente"/>
        <w:rPr>
          <w:rFonts w:ascii="Calibri" w:hAnsi="Calibri" w:cs="Calibri"/>
          <w:sz w:val="22"/>
          <w:szCs w:val="26"/>
        </w:rPr>
      </w:pPr>
    </w:p>
    <w:p w:rsidR="00DE3CFC" w:rsidRPr="00051812" w:rsidRDefault="00DE3CFC" w:rsidP="00DE3CFC">
      <w:pPr>
        <w:ind w:firstLine="708"/>
        <w:jc w:val="both"/>
        <w:rPr>
          <w:rFonts w:ascii="Calibri" w:hAnsi="Calibri"/>
          <w:sz w:val="26"/>
          <w:szCs w:val="26"/>
        </w:rPr>
      </w:pPr>
      <w:r w:rsidRPr="00051812">
        <w:rPr>
          <w:rFonts w:ascii="Calibri" w:hAnsi="Calibri" w:cs="Calibri"/>
          <w:b/>
          <w:i/>
          <w:iCs/>
          <w:sz w:val="26"/>
          <w:szCs w:val="26"/>
        </w:rPr>
        <w:t xml:space="preserve">SEGUNDO.- </w:t>
      </w:r>
      <w:r w:rsidRPr="00051812">
        <w:rPr>
          <w:rFonts w:ascii="Calibri" w:hAnsi="Calibri" w:cs="Calibri"/>
          <w:sz w:val="26"/>
          <w:szCs w:val="26"/>
        </w:rPr>
        <w:t xml:space="preserve">En razón de turno, correspondió conocer del proceso a este Juzgado; por lo que mediante acuerdo del día 21 veintiuno de </w:t>
      </w:r>
      <w:r w:rsidR="006E5335" w:rsidRPr="00051812">
        <w:rPr>
          <w:rFonts w:ascii="Calibri" w:hAnsi="Calibri" w:cs="Calibri"/>
          <w:sz w:val="26"/>
          <w:szCs w:val="26"/>
        </w:rPr>
        <w:t>marzo</w:t>
      </w:r>
      <w:r w:rsidRPr="00051812">
        <w:rPr>
          <w:rFonts w:ascii="Calibri" w:hAnsi="Calibri" w:cs="Calibri"/>
          <w:sz w:val="26"/>
          <w:szCs w:val="26"/>
        </w:rPr>
        <w:t xml:space="preserve"> del año  2018 dos mil dieciocho, se admitió a trámite la demanda; teniéndose al actor por ofrecida y admitida como prueba de su intención, la documental descrita en el capítulo de pruebas de su escrito de demanda, la cual, dada su naturaleza, se tuvo por desahogada en ese momento;</w:t>
      </w:r>
      <w:r w:rsidRPr="00051812">
        <w:rPr>
          <w:rFonts w:ascii="Calibri" w:hAnsi="Calibri"/>
          <w:sz w:val="26"/>
          <w:szCs w:val="26"/>
        </w:rPr>
        <w:t xml:space="preserve"> y, la </w:t>
      </w:r>
      <w:proofErr w:type="spellStart"/>
      <w:r w:rsidRPr="00051812">
        <w:rPr>
          <w:rFonts w:ascii="Calibri" w:hAnsi="Calibri"/>
          <w:sz w:val="26"/>
          <w:szCs w:val="26"/>
        </w:rPr>
        <w:t>presuncional</w:t>
      </w:r>
      <w:proofErr w:type="spellEnd"/>
      <w:r w:rsidRPr="00051812">
        <w:rPr>
          <w:rFonts w:ascii="Calibri" w:hAnsi="Calibri"/>
          <w:sz w:val="26"/>
          <w:szCs w:val="26"/>
        </w:rPr>
        <w:t xml:space="preserve"> legal y humana en lo que le beneficie. . . . . . . . . . . . . . . . . . . . . . . . . . . . . . . . . . . . . . . . . . . . </w:t>
      </w:r>
      <w:r w:rsidRPr="00051812">
        <w:rPr>
          <w:rFonts w:ascii="Calibri" w:hAnsi="Calibri" w:cs="Calibri"/>
          <w:sz w:val="26"/>
          <w:szCs w:val="26"/>
        </w:rPr>
        <w:t>. . . . . . . . . . . . . . . . . .</w:t>
      </w:r>
    </w:p>
    <w:p w:rsidR="00DE3CFC" w:rsidRPr="00051812" w:rsidRDefault="00DE3CFC" w:rsidP="00DE3CFC">
      <w:pPr>
        <w:ind w:firstLine="708"/>
        <w:jc w:val="both"/>
        <w:rPr>
          <w:rFonts w:ascii="Calibri" w:hAnsi="Calibri"/>
          <w:sz w:val="26"/>
          <w:szCs w:val="26"/>
        </w:rPr>
      </w:pPr>
    </w:p>
    <w:p w:rsidR="00DE3CFC" w:rsidRPr="00051812" w:rsidRDefault="00DE3CFC" w:rsidP="00DE3CFC">
      <w:pPr>
        <w:ind w:firstLine="708"/>
        <w:jc w:val="both"/>
        <w:rPr>
          <w:rFonts w:ascii="Calibri" w:hAnsi="Calibri"/>
          <w:sz w:val="26"/>
          <w:szCs w:val="26"/>
        </w:rPr>
      </w:pPr>
      <w:r w:rsidRPr="00051812">
        <w:rPr>
          <w:rFonts w:ascii="Calibri" w:hAnsi="Calibri"/>
          <w:sz w:val="26"/>
          <w:szCs w:val="26"/>
        </w:rPr>
        <w:t xml:space="preserve">No admitiéndose la confesión de la autoridad demandada, en razón de que aún no se había realizado la contestación de la demanda. . . . . . . . . . . . . . . . . . </w:t>
      </w:r>
      <w:proofErr w:type="gramStart"/>
      <w:r w:rsidRPr="00051812">
        <w:rPr>
          <w:rFonts w:ascii="Calibri" w:hAnsi="Calibri"/>
          <w:sz w:val="26"/>
          <w:szCs w:val="26"/>
        </w:rPr>
        <w:t>. . . .</w:t>
      </w:r>
      <w:proofErr w:type="gramEnd"/>
      <w:r w:rsidRPr="00051812">
        <w:rPr>
          <w:rFonts w:ascii="Calibri" w:hAnsi="Calibri"/>
          <w:sz w:val="26"/>
          <w:szCs w:val="26"/>
        </w:rPr>
        <w:t xml:space="preserve"> </w:t>
      </w:r>
    </w:p>
    <w:p w:rsidR="00DE3CFC" w:rsidRPr="00051812" w:rsidRDefault="00DE3CFC" w:rsidP="00DE3CFC">
      <w:pPr>
        <w:ind w:firstLine="708"/>
        <w:jc w:val="both"/>
        <w:rPr>
          <w:rFonts w:ascii="Calibri" w:hAnsi="Calibri" w:cs="Calibri"/>
          <w:sz w:val="26"/>
          <w:szCs w:val="26"/>
        </w:rPr>
      </w:pPr>
    </w:p>
    <w:p w:rsidR="00DE3CFC" w:rsidRPr="00051812" w:rsidRDefault="00DE3CFC" w:rsidP="00DE3CFC">
      <w:pPr>
        <w:ind w:firstLine="708"/>
        <w:jc w:val="both"/>
        <w:rPr>
          <w:rFonts w:ascii="Calibri" w:hAnsi="Calibri"/>
          <w:sz w:val="26"/>
          <w:szCs w:val="26"/>
        </w:rPr>
      </w:pPr>
      <w:r w:rsidRPr="00051812">
        <w:rPr>
          <w:rFonts w:ascii="Calibri" w:hAnsi="Calibri" w:cs="Calibri"/>
          <w:sz w:val="26"/>
          <w:szCs w:val="26"/>
        </w:rPr>
        <w:t xml:space="preserve">Por otra parte, se ordenó emplazar y correr traslado a la autoridad señalada como demandada para que diera contestación a la demanda, lo que hizo el organismo demandado a través de su </w:t>
      </w:r>
      <w:proofErr w:type="gramStart"/>
      <w:r w:rsidRPr="00051812">
        <w:rPr>
          <w:rFonts w:ascii="Calibri" w:hAnsi="Calibri" w:cs="Calibri"/>
          <w:sz w:val="26"/>
          <w:szCs w:val="26"/>
        </w:rPr>
        <w:t>Presidente</w:t>
      </w:r>
      <w:proofErr w:type="gramEnd"/>
      <w:r w:rsidRPr="00051812">
        <w:rPr>
          <w:rFonts w:ascii="Calibri" w:hAnsi="Calibri" w:cs="Calibri"/>
          <w:sz w:val="26"/>
          <w:szCs w:val="26"/>
        </w:rPr>
        <w:t xml:space="preserve"> del Consejo Directivo y Representante Legal </w:t>
      </w:r>
      <w:r w:rsidR="00051812" w:rsidRPr="00051812">
        <w:rPr>
          <w:rFonts w:ascii="Arial Narrow" w:hAnsi="Arial Narrow"/>
          <w:b/>
          <w:bCs/>
          <w:sz w:val="27"/>
          <w:szCs w:val="27"/>
        </w:rPr>
        <w:t>(…)</w:t>
      </w:r>
      <w:r w:rsidRPr="00051812">
        <w:rPr>
          <w:rFonts w:ascii="Calibri" w:hAnsi="Calibri" w:cs="Calibri"/>
          <w:sz w:val="26"/>
          <w:szCs w:val="26"/>
        </w:rPr>
        <w:t xml:space="preserve">; por escrito </w:t>
      </w:r>
      <w:r w:rsidR="006E5335" w:rsidRPr="00051812">
        <w:rPr>
          <w:rFonts w:ascii="Calibri" w:hAnsi="Calibri" w:cs="Calibri"/>
          <w:sz w:val="26"/>
          <w:szCs w:val="26"/>
        </w:rPr>
        <w:t>que presentó e</w:t>
      </w:r>
      <w:r w:rsidRPr="00051812">
        <w:rPr>
          <w:rFonts w:ascii="Calibri" w:hAnsi="Calibri" w:cs="Calibri"/>
          <w:sz w:val="26"/>
          <w:szCs w:val="26"/>
        </w:rPr>
        <w:t xml:space="preserve">l día </w:t>
      </w:r>
      <w:r w:rsidR="006E5335" w:rsidRPr="00051812">
        <w:rPr>
          <w:rFonts w:ascii="Calibri" w:hAnsi="Calibri" w:cs="Calibri"/>
          <w:sz w:val="26"/>
          <w:szCs w:val="26"/>
        </w:rPr>
        <w:t>9</w:t>
      </w:r>
      <w:r w:rsidRPr="00051812">
        <w:rPr>
          <w:rFonts w:ascii="Calibri" w:hAnsi="Calibri" w:cs="Calibri"/>
          <w:sz w:val="26"/>
          <w:szCs w:val="26"/>
        </w:rPr>
        <w:t xml:space="preserve"> </w:t>
      </w:r>
      <w:r w:rsidR="006E5335" w:rsidRPr="00051812">
        <w:rPr>
          <w:rFonts w:ascii="Calibri" w:hAnsi="Calibri" w:cs="Calibri"/>
          <w:sz w:val="26"/>
          <w:szCs w:val="26"/>
        </w:rPr>
        <w:t>nueve</w:t>
      </w:r>
      <w:r w:rsidRPr="00051812">
        <w:rPr>
          <w:rFonts w:ascii="Calibri" w:hAnsi="Calibri" w:cs="Calibri"/>
          <w:sz w:val="26"/>
          <w:szCs w:val="26"/>
        </w:rPr>
        <w:t xml:space="preserve"> de </w:t>
      </w:r>
      <w:r w:rsidR="006E5335" w:rsidRPr="00051812">
        <w:rPr>
          <w:rFonts w:ascii="Calibri" w:hAnsi="Calibri" w:cs="Calibri"/>
          <w:sz w:val="26"/>
          <w:szCs w:val="26"/>
        </w:rPr>
        <w:t>abril</w:t>
      </w:r>
      <w:r w:rsidRPr="00051812">
        <w:rPr>
          <w:rFonts w:ascii="Calibri" w:hAnsi="Calibri" w:cs="Calibri"/>
          <w:sz w:val="26"/>
          <w:szCs w:val="26"/>
        </w:rPr>
        <w:t xml:space="preserve"> de ese año, en el que hizo valer una causal de improcedencia. </w:t>
      </w:r>
      <w:r w:rsidR="006E5335" w:rsidRPr="00051812">
        <w:rPr>
          <w:rFonts w:ascii="Calibri" w:hAnsi="Calibri" w:cs="Calibri"/>
          <w:sz w:val="26"/>
          <w:szCs w:val="26"/>
        </w:rPr>
        <w:t xml:space="preserve">. . . . . . . </w:t>
      </w:r>
      <w:r w:rsidR="006E5335" w:rsidRPr="00051812">
        <w:rPr>
          <w:rFonts w:ascii="Calibri" w:hAnsi="Calibri"/>
          <w:sz w:val="26"/>
          <w:szCs w:val="26"/>
        </w:rPr>
        <w:t xml:space="preserve">. . . . . . . . . . . . . . . . . . . . . . . . . . . . . . . . . . . . . . . . </w:t>
      </w:r>
      <w:r w:rsidR="006E5335" w:rsidRPr="00051812">
        <w:rPr>
          <w:rFonts w:ascii="Calibri" w:hAnsi="Calibri" w:cs="Calibri"/>
          <w:sz w:val="26"/>
          <w:szCs w:val="26"/>
        </w:rPr>
        <w:t xml:space="preserve">. . . . . . . . . </w:t>
      </w:r>
    </w:p>
    <w:p w:rsidR="00DE3CFC" w:rsidRPr="00051812" w:rsidRDefault="00DE3CFC" w:rsidP="00DE3CFC">
      <w:pPr>
        <w:pStyle w:val="Textoindependiente"/>
        <w:rPr>
          <w:rFonts w:ascii="Calibri" w:hAnsi="Calibri" w:cs="Calibri"/>
          <w:sz w:val="22"/>
          <w:szCs w:val="26"/>
        </w:rPr>
      </w:pPr>
    </w:p>
    <w:p w:rsidR="00DE3CFC" w:rsidRPr="00051812" w:rsidRDefault="00DE3CFC" w:rsidP="00DE3CFC">
      <w:pPr>
        <w:pStyle w:val="Textoindependiente"/>
        <w:ind w:firstLine="708"/>
        <w:rPr>
          <w:rFonts w:ascii="Calibri" w:hAnsi="Calibri" w:cs="Calibri"/>
          <w:sz w:val="26"/>
          <w:szCs w:val="26"/>
        </w:rPr>
      </w:pPr>
      <w:r w:rsidRPr="00051812">
        <w:rPr>
          <w:rFonts w:ascii="Calibri" w:hAnsi="Calibri" w:cs="Calibri"/>
          <w:b/>
          <w:bCs/>
          <w:i/>
          <w:iCs/>
          <w:sz w:val="26"/>
          <w:szCs w:val="26"/>
        </w:rPr>
        <w:t>TERCERO</w:t>
      </w:r>
      <w:r w:rsidRPr="00051812">
        <w:rPr>
          <w:rFonts w:ascii="Calibri" w:hAnsi="Calibri" w:cs="Calibri"/>
          <w:b/>
          <w:bCs/>
          <w:sz w:val="26"/>
          <w:szCs w:val="26"/>
        </w:rPr>
        <w:t>.-</w:t>
      </w:r>
      <w:r w:rsidRPr="00051812">
        <w:rPr>
          <w:rFonts w:ascii="Calibri" w:hAnsi="Calibri" w:cs="Calibri"/>
          <w:sz w:val="26"/>
          <w:szCs w:val="26"/>
        </w:rPr>
        <w:t xml:space="preserve"> Por proveído de fecha </w:t>
      </w:r>
      <w:r w:rsidR="00425DAC" w:rsidRPr="00051812">
        <w:rPr>
          <w:rFonts w:ascii="Calibri" w:hAnsi="Calibri" w:cs="Calibri"/>
          <w:sz w:val="26"/>
          <w:szCs w:val="26"/>
        </w:rPr>
        <w:t xml:space="preserve">11 </w:t>
      </w:r>
      <w:r w:rsidRPr="00051812">
        <w:rPr>
          <w:rFonts w:ascii="Calibri" w:hAnsi="Calibri" w:cs="Calibri"/>
          <w:sz w:val="26"/>
          <w:szCs w:val="26"/>
        </w:rPr>
        <w:t>o</w:t>
      </w:r>
      <w:r w:rsidR="00425DAC" w:rsidRPr="00051812">
        <w:rPr>
          <w:rFonts w:ascii="Calibri" w:hAnsi="Calibri" w:cs="Calibri"/>
          <w:sz w:val="26"/>
          <w:szCs w:val="26"/>
        </w:rPr>
        <w:t>nce</w:t>
      </w:r>
      <w:r w:rsidRPr="00051812">
        <w:rPr>
          <w:rFonts w:ascii="Calibri" w:hAnsi="Calibri" w:cs="Calibri"/>
          <w:sz w:val="26"/>
          <w:szCs w:val="26"/>
        </w:rPr>
        <w:t xml:space="preserve"> de </w:t>
      </w:r>
      <w:r w:rsidR="00425DAC" w:rsidRPr="00051812">
        <w:rPr>
          <w:rFonts w:ascii="Calibri" w:hAnsi="Calibri" w:cs="Calibri"/>
          <w:sz w:val="26"/>
          <w:szCs w:val="26"/>
        </w:rPr>
        <w:t>abril</w:t>
      </w:r>
      <w:r w:rsidRPr="00051812">
        <w:rPr>
          <w:rFonts w:ascii="Calibri" w:hAnsi="Calibri" w:cs="Calibri"/>
          <w:sz w:val="26"/>
          <w:szCs w:val="26"/>
        </w:rPr>
        <w:t xml:space="preserve"> de ese año 2018 dos mil dieciocho, se tuvo al </w:t>
      </w:r>
      <w:r w:rsidRPr="00051812">
        <w:rPr>
          <w:rFonts w:ascii="Calibri" w:hAnsi="Calibri" w:cs="Calibri"/>
          <w:bCs/>
          <w:sz w:val="26"/>
          <w:szCs w:val="26"/>
        </w:rPr>
        <w:t>Sistema de Agua Potable y Alcantarillado de León, Guanajuato,</w:t>
      </w:r>
      <w:r w:rsidRPr="00051812">
        <w:rPr>
          <w:rFonts w:ascii="Calibri" w:hAnsi="Calibri" w:cs="Calibri"/>
          <w:sz w:val="26"/>
          <w:szCs w:val="26"/>
        </w:rPr>
        <w:t xml:space="preserve"> por </w:t>
      </w:r>
      <w:r w:rsidRPr="00051812">
        <w:rPr>
          <w:rFonts w:ascii="Calibri" w:hAnsi="Calibri" w:cs="Calibri"/>
          <w:bCs/>
          <w:sz w:val="26"/>
          <w:szCs w:val="26"/>
        </w:rPr>
        <w:t xml:space="preserve">contestando la demanda </w:t>
      </w:r>
      <w:r w:rsidRPr="00051812">
        <w:rPr>
          <w:rFonts w:ascii="Calibri" w:hAnsi="Calibri" w:cs="Calibri"/>
          <w:sz w:val="26"/>
          <w:szCs w:val="26"/>
        </w:rPr>
        <w:t xml:space="preserve">interpuesta en su contra y por admitida como prueba de su parte, la admitida a la parte actora así como la adjunta a su escrito de contestación, las que se tuvieron por desahogadas desde ese momento, dada su naturaleza y la </w:t>
      </w:r>
      <w:proofErr w:type="spellStart"/>
      <w:r w:rsidRPr="00051812">
        <w:rPr>
          <w:rFonts w:ascii="Calibri" w:hAnsi="Calibri" w:cs="Calibri"/>
          <w:sz w:val="26"/>
          <w:szCs w:val="26"/>
        </w:rPr>
        <w:t>presuncional</w:t>
      </w:r>
      <w:proofErr w:type="spellEnd"/>
      <w:r w:rsidRPr="00051812">
        <w:rPr>
          <w:rFonts w:ascii="Calibri" w:hAnsi="Calibri" w:cs="Calibri"/>
          <w:sz w:val="26"/>
          <w:szCs w:val="26"/>
        </w:rPr>
        <w:t xml:space="preserve"> legal y humana en lo que le beneficie. . . . . . . </w:t>
      </w:r>
    </w:p>
    <w:p w:rsidR="00DE3CFC" w:rsidRPr="00051812" w:rsidRDefault="00DE3CFC" w:rsidP="00DE3CFC">
      <w:pPr>
        <w:pStyle w:val="Textoindependiente"/>
        <w:ind w:firstLine="708"/>
        <w:rPr>
          <w:rFonts w:ascii="Calibri" w:hAnsi="Calibri" w:cs="Calibri"/>
          <w:sz w:val="26"/>
          <w:szCs w:val="26"/>
        </w:rPr>
      </w:pPr>
    </w:p>
    <w:p w:rsidR="00DE3CFC" w:rsidRPr="00051812" w:rsidRDefault="00DE3CFC" w:rsidP="00DE3CFC">
      <w:pPr>
        <w:pStyle w:val="Textoindependiente"/>
        <w:ind w:firstLine="708"/>
        <w:rPr>
          <w:rFonts w:ascii="Calibri" w:hAnsi="Calibri" w:cs="Calibri"/>
          <w:sz w:val="26"/>
          <w:szCs w:val="26"/>
        </w:rPr>
      </w:pPr>
      <w:r w:rsidRPr="00051812">
        <w:rPr>
          <w:rFonts w:ascii="Calibri" w:hAnsi="Calibri" w:cs="Calibri"/>
          <w:sz w:val="26"/>
          <w:szCs w:val="26"/>
        </w:rPr>
        <w:lastRenderedPageBreak/>
        <w:t xml:space="preserve">Asimismo se concedió el termino de ley al </w:t>
      </w:r>
      <w:proofErr w:type="gramStart"/>
      <w:r w:rsidRPr="00051812">
        <w:rPr>
          <w:rFonts w:ascii="Calibri" w:hAnsi="Calibri" w:cs="Calibri"/>
          <w:sz w:val="26"/>
          <w:szCs w:val="26"/>
        </w:rPr>
        <w:t>promovente  para</w:t>
      </w:r>
      <w:proofErr w:type="gramEnd"/>
      <w:r w:rsidRPr="00051812">
        <w:rPr>
          <w:rFonts w:ascii="Calibri" w:hAnsi="Calibri" w:cs="Calibri"/>
          <w:sz w:val="26"/>
          <w:szCs w:val="26"/>
        </w:rPr>
        <w:t xml:space="preserve"> que ampliara su demanda, lo que no hizo. . . . . . . . . . . . . . . . . . . . . . . . . . . . . . . . . . . . . . . . . . . . . .  </w:t>
      </w:r>
    </w:p>
    <w:p w:rsidR="00DE3CFC" w:rsidRPr="00051812" w:rsidRDefault="00DE3CFC" w:rsidP="00DE3CFC">
      <w:pPr>
        <w:pStyle w:val="Textoindependiente"/>
        <w:ind w:firstLine="708"/>
        <w:rPr>
          <w:rFonts w:ascii="Calibri" w:hAnsi="Calibri" w:cs="Calibri"/>
          <w:sz w:val="26"/>
          <w:szCs w:val="26"/>
        </w:rPr>
      </w:pPr>
    </w:p>
    <w:p w:rsidR="00A118B0" w:rsidRPr="00051812" w:rsidRDefault="00A118B0" w:rsidP="00DE3CFC">
      <w:pPr>
        <w:pStyle w:val="Textoindependiente"/>
        <w:ind w:firstLine="708"/>
        <w:rPr>
          <w:rFonts w:ascii="Calibri" w:hAnsi="Calibri" w:cs="Calibri"/>
          <w:sz w:val="26"/>
          <w:szCs w:val="26"/>
        </w:rPr>
      </w:pPr>
      <w:proofErr w:type="gramStart"/>
      <w:r w:rsidRPr="00051812">
        <w:rPr>
          <w:rFonts w:ascii="Calibri" w:hAnsi="Calibri" w:cs="Calibri"/>
          <w:b/>
          <w:i/>
          <w:sz w:val="26"/>
          <w:szCs w:val="26"/>
        </w:rPr>
        <w:t>CUARTO.-</w:t>
      </w:r>
      <w:proofErr w:type="gramEnd"/>
      <w:r w:rsidRPr="00051812">
        <w:rPr>
          <w:rFonts w:ascii="Calibri" w:hAnsi="Calibri" w:cs="Calibri"/>
          <w:sz w:val="26"/>
          <w:szCs w:val="26"/>
        </w:rPr>
        <w:t xml:space="preserve"> Por acuerdo de fecha 27 veintisiete de marzo del año 2020 dos mil veinte, se tuvo al promovente por no ampliando la demanda. . . . . . . . . . . . . . .</w:t>
      </w:r>
    </w:p>
    <w:p w:rsidR="00A118B0" w:rsidRPr="00051812" w:rsidRDefault="00A118B0" w:rsidP="00DE3CFC">
      <w:pPr>
        <w:pStyle w:val="Textoindependiente"/>
        <w:ind w:firstLine="708"/>
        <w:rPr>
          <w:rFonts w:ascii="Calibri" w:hAnsi="Calibri" w:cs="Calibri"/>
          <w:sz w:val="26"/>
          <w:szCs w:val="26"/>
        </w:rPr>
      </w:pPr>
    </w:p>
    <w:p w:rsidR="00DE3CFC" w:rsidRPr="00051812" w:rsidRDefault="00A118B0" w:rsidP="00DE3CFC">
      <w:pPr>
        <w:pStyle w:val="Textoindependiente"/>
        <w:ind w:firstLine="708"/>
        <w:rPr>
          <w:rFonts w:ascii="Calibri" w:hAnsi="Calibri" w:cs="Calibri"/>
          <w:sz w:val="26"/>
          <w:szCs w:val="26"/>
        </w:rPr>
      </w:pPr>
      <w:r w:rsidRPr="00051812">
        <w:rPr>
          <w:rFonts w:ascii="Calibri" w:hAnsi="Calibri" w:cs="Calibri"/>
          <w:sz w:val="26"/>
          <w:szCs w:val="26"/>
        </w:rPr>
        <w:t xml:space="preserve">  </w:t>
      </w:r>
      <w:r w:rsidR="00DE3CFC" w:rsidRPr="00051812">
        <w:rPr>
          <w:rFonts w:ascii="Calibri" w:hAnsi="Calibri" w:cs="Calibri"/>
          <w:sz w:val="26"/>
          <w:szCs w:val="26"/>
        </w:rPr>
        <w:t xml:space="preserve">Al no existir pruebas pendientes de desahogo y por ser el momento procesal oportuno, </w:t>
      </w:r>
      <w:r w:rsidRPr="00051812">
        <w:rPr>
          <w:rFonts w:ascii="Calibri" w:hAnsi="Calibri" w:cs="Calibri"/>
          <w:sz w:val="26"/>
          <w:szCs w:val="26"/>
        </w:rPr>
        <w:t xml:space="preserve">también </w:t>
      </w:r>
      <w:r w:rsidR="00DE3CFC" w:rsidRPr="00051812">
        <w:rPr>
          <w:rFonts w:ascii="Calibri" w:hAnsi="Calibri" w:cs="Calibri"/>
          <w:sz w:val="26"/>
          <w:szCs w:val="26"/>
        </w:rPr>
        <w:t xml:space="preserve">se citó a las partes a la </w:t>
      </w:r>
      <w:r w:rsidR="00DE3CFC" w:rsidRPr="00051812">
        <w:rPr>
          <w:rFonts w:ascii="Calibri" w:hAnsi="Calibri" w:cs="Calibri"/>
          <w:b/>
          <w:sz w:val="26"/>
          <w:szCs w:val="26"/>
        </w:rPr>
        <w:t>Audiencia</w:t>
      </w:r>
      <w:r w:rsidR="00DE3CFC" w:rsidRPr="00051812">
        <w:rPr>
          <w:rFonts w:ascii="Calibri" w:hAnsi="Calibri" w:cs="Calibri"/>
          <w:sz w:val="26"/>
          <w:szCs w:val="26"/>
        </w:rPr>
        <w:t xml:space="preserve"> de </w:t>
      </w:r>
      <w:r w:rsidR="00DE3CFC" w:rsidRPr="00051812">
        <w:rPr>
          <w:rFonts w:ascii="Calibri" w:hAnsi="Calibri" w:cs="Calibri"/>
          <w:b/>
          <w:sz w:val="26"/>
          <w:szCs w:val="26"/>
        </w:rPr>
        <w:t>Alegatos</w:t>
      </w:r>
      <w:r w:rsidRPr="00051812">
        <w:rPr>
          <w:rFonts w:ascii="Calibri" w:hAnsi="Calibri" w:cs="Calibri"/>
          <w:sz w:val="26"/>
          <w:szCs w:val="26"/>
        </w:rPr>
        <w:t>, a celebrarse el día 1 uno de jul</w:t>
      </w:r>
      <w:r w:rsidR="00DE3CFC" w:rsidRPr="00051812">
        <w:rPr>
          <w:rFonts w:ascii="Calibri" w:hAnsi="Calibri" w:cs="Calibri"/>
          <w:sz w:val="26"/>
          <w:szCs w:val="26"/>
        </w:rPr>
        <w:t>io del presente año</w:t>
      </w:r>
      <w:r w:rsidR="00F8374B" w:rsidRPr="00051812">
        <w:rPr>
          <w:rFonts w:ascii="Calibri" w:hAnsi="Calibri" w:cs="Calibri"/>
          <w:sz w:val="26"/>
          <w:szCs w:val="26"/>
        </w:rPr>
        <w:t xml:space="preserve"> </w:t>
      </w:r>
      <w:proofErr w:type="gramStart"/>
      <w:r w:rsidR="00F8374B" w:rsidRPr="00051812">
        <w:rPr>
          <w:rFonts w:ascii="Calibri" w:hAnsi="Calibri" w:cs="Calibri"/>
          <w:sz w:val="26"/>
          <w:szCs w:val="26"/>
        </w:rPr>
        <w:t>2020  dos</w:t>
      </w:r>
      <w:proofErr w:type="gramEnd"/>
      <w:r w:rsidR="00F8374B" w:rsidRPr="00051812">
        <w:rPr>
          <w:rFonts w:ascii="Calibri" w:hAnsi="Calibri" w:cs="Calibri"/>
          <w:sz w:val="26"/>
          <w:szCs w:val="26"/>
        </w:rPr>
        <w:t xml:space="preserve"> mil veinte</w:t>
      </w:r>
      <w:r w:rsidR="00DE3CFC" w:rsidRPr="00051812">
        <w:rPr>
          <w:rFonts w:ascii="Calibri" w:hAnsi="Calibri" w:cs="Calibri"/>
          <w:sz w:val="26"/>
          <w:szCs w:val="26"/>
        </w:rPr>
        <w:t xml:space="preserve">, a las </w:t>
      </w:r>
      <w:r w:rsidR="00DE3CFC" w:rsidRPr="00051812">
        <w:rPr>
          <w:rFonts w:ascii="Calibri" w:hAnsi="Calibri" w:cs="Calibri"/>
          <w:b/>
          <w:sz w:val="26"/>
          <w:szCs w:val="26"/>
        </w:rPr>
        <w:t>1</w:t>
      </w:r>
      <w:r w:rsidRPr="00051812">
        <w:rPr>
          <w:rFonts w:ascii="Calibri" w:hAnsi="Calibri" w:cs="Calibri"/>
          <w:b/>
          <w:sz w:val="26"/>
          <w:szCs w:val="26"/>
        </w:rPr>
        <w:t>0</w:t>
      </w:r>
      <w:r w:rsidR="00DE3CFC" w:rsidRPr="00051812">
        <w:rPr>
          <w:rFonts w:ascii="Calibri" w:hAnsi="Calibri" w:cs="Calibri"/>
          <w:b/>
          <w:sz w:val="26"/>
          <w:szCs w:val="26"/>
        </w:rPr>
        <w:t>:00</w:t>
      </w:r>
      <w:r w:rsidR="00DE3CFC" w:rsidRPr="00051812">
        <w:rPr>
          <w:rFonts w:ascii="Calibri" w:hAnsi="Calibri" w:cs="Calibri"/>
          <w:sz w:val="26"/>
          <w:szCs w:val="26"/>
        </w:rPr>
        <w:t xml:space="preserve"> </w:t>
      </w:r>
      <w:r w:rsidRPr="00051812">
        <w:rPr>
          <w:rFonts w:ascii="Calibri" w:hAnsi="Calibri" w:cs="Calibri"/>
          <w:sz w:val="26"/>
          <w:szCs w:val="26"/>
        </w:rPr>
        <w:t>diez</w:t>
      </w:r>
      <w:r w:rsidR="00DE3CFC" w:rsidRPr="00051812">
        <w:rPr>
          <w:rFonts w:ascii="Calibri" w:hAnsi="Calibri" w:cs="Calibri"/>
          <w:sz w:val="26"/>
          <w:szCs w:val="26"/>
        </w:rPr>
        <w:t xml:space="preserve"> horas, en el despacho de este Juzgado. . . . . . . . . . . . . . . . . . . . . . . . . . . . . . . </w:t>
      </w:r>
      <w:r w:rsidR="00F8374B" w:rsidRPr="00051812">
        <w:rPr>
          <w:rFonts w:ascii="Calibri" w:hAnsi="Calibri" w:cs="Calibri"/>
          <w:sz w:val="26"/>
          <w:szCs w:val="26"/>
        </w:rPr>
        <w:t xml:space="preserve">. . </w:t>
      </w:r>
    </w:p>
    <w:p w:rsidR="00DE3CFC" w:rsidRPr="00051812" w:rsidRDefault="00DE3CFC" w:rsidP="00DE3CFC">
      <w:pPr>
        <w:pStyle w:val="Textoindependiente"/>
        <w:rPr>
          <w:rFonts w:ascii="Calibri" w:hAnsi="Calibri"/>
          <w:sz w:val="22"/>
        </w:rPr>
      </w:pPr>
    </w:p>
    <w:p w:rsidR="00DE3CFC" w:rsidRPr="00051812" w:rsidRDefault="00A118B0" w:rsidP="00DE3CFC">
      <w:pPr>
        <w:pStyle w:val="Textoindependiente"/>
        <w:ind w:firstLine="708"/>
        <w:rPr>
          <w:rFonts w:ascii="Calibri" w:hAnsi="Calibri" w:cs="Arial"/>
          <w:sz w:val="26"/>
        </w:rPr>
      </w:pPr>
      <w:r w:rsidRPr="00051812">
        <w:rPr>
          <w:rFonts w:ascii="Calibri" w:hAnsi="Calibri" w:cs="Calibri"/>
          <w:b/>
          <w:i/>
          <w:sz w:val="26"/>
          <w:szCs w:val="26"/>
        </w:rPr>
        <w:t>Q</w:t>
      </w:r>
      <w:r w:rsidR="00DE3CFC" w:rsidRPr="00051812">
        <w:rPr>
          <w:rFonts w:ascii="Calibri" w:hAnsi="Calibri" w:cs="Calibri"/>
          <w:b/>
          <w:i/>
          <w:sz w:val="26"/>
          <w:szCs w:val="26"/>
        </w:rPr>
        <w:t>U</w:t>
      </w:r>
      <w:r w:rsidRPr="00051812">
        <w:rPr>
          <w:rFonts w:ascii="Calibri" w:hAnsi="Calibri" w:cs="Calibri"/>
          <w:b/>
          <w:i/>
          <w:sz w:val="26"/>
          <w:szCs w:val="26"/>
        </w:rPr>
        <w:t>IN</w:t>
      </w:r>
      <w:r w:rsidR="00DE3CFC" w:rsidRPr="00051812">
        <w:rPr>
          <w:rFonts w:ascii="Calibri" w:hAnsi="Calibri" w:cs="Calibri"/>
          <w:b/>
          <w:i/>
          <w:sz w:val="26"/>
          <w:szCs w:val="26"/>
        </w:rPr>
        <w:t xml:space="preserve">TO.- </w:t>
      </w:r>
      <w:r w:rsidR="00DE3CFC" w:rsidRPr="00051812">
        <w:rPr>
          <w:rFonts w:ascii="Calibri" w:hAnsi="Calibri"/>
          <w:sz w:val="26"/>
        </w:rPr>
        <w:t xml:space="preserve">En la fecha y hora señaladas en el resultando anterior, </w:t>
      </w:r>
      <w:r w:rsidR="00DE3CFC" w:rsidRPr="00051812">
        <w:rPr>
          <w:rFonts w:ascii="Calibri" w:hAnsi="Calibri" w:cs="Arial"/>
          <w:sz w:val="26"/>
        </w:rPr>
        <w:t xml:space="preserve">se llevó a cabo la audiencia de Ley, en la que, una vez declarada abierta y sin la asistencia de las partes, se hizo constar que </w:t>
      </w:r>
      <w:r w:rsidR="00F8374B" w:rsidRPr="00051812">
        <w:rPr>
          <w:rFonts w:ascii="Calibri" w:hAnsi="Calibri" w:cs="Arial"/>
          <w:sz w:val="26"/>
        </w:rPr>
        <w:t xml:space="preserve">el autorizado de la parte actora </w:t>
      </w:r>
      <w:r w:rsidR="00051812" w:rsidRPr="00051812">
        <w:rPr>
          <w:rFonts w:ascii="Arial Narrow" w:hAnsi="Arial Narrow"/>
          <w:b/>
          <w:bCs/>
          <w:sz w:val="27"/>
          <w:szCs w:val="27"/>
        </w:rPr>
        <w:t>(…)</w:t>
      </w:r>
      <w:r w:rsidR="00F8374B" w:rsidRPr="00051812">
        <w:rPr>
          <w:rFonts w:ascii="Calibri" w:hAnsi="Calibri" w:cs="Arial"/>
          <w:sz w:val="26"/>
        </w:rPr>
        <w:t xml:space="preserve"> y de la autoridad demandada, </w:t>
      </w:r>
      <w:r w:rsidR="00051812" w:rsidRPr="00051812">
        <w:rPr>
          <w:rFonts w:ascii="Arial Narrow" w:hAnsi="Arial Narrow"/>
          <w:b/>
          <w:bCs/>
          <w:sz w:val="27"/>
          <w:szCs w:val="27"/>
        </w:rPr>
        <w:t>(…)</w:t>
      </w:r>
      <w:r w:rsidR="00F8374B" w:rsidRPr="00051812">
        <w:rPr>
          <w:rFonts w:ascii="Calibri" w:hAnsi="Calibri" w:cs="Arial"/>
          <w:sz w:val="26"/>
        </w:rPr>
        <w:t xml:space="preserve"> sí presentaron</w:t>
      </w:r>
      <w:r w:rsidR="00DE3CFC" w:rsidRPr="00051812">
        <w:rPr>
          <w:rFonts w:ascii="Calibri" w:hAnsi="Calibri" w:cs="Arial"/>
          <w:sz w:val="26"/>
        </w:rPr>
        <w:t xml:space="preserve"> alegatos por escrito</w:t>
      </w:r>
      <w:r w:rsidR="00F8374B" w:rsidRPr="00051812">
        <w:rPr>
          <w:rFonts w:ascii="Calibri" w:hAnsi="Calibri" w:cs="Arial"/>
          <w:sz w:val="26"/>
        </w:rPr>
        <w:t>, los que se ordenó agregar a los autos para que surtieran los efectos legales a que hubiere lugar</w:t>
      </w:r>
      <w:r w:rsidR="00DE3CFC" w:rsidRPr="00051812">
        <w:rPr>
          <w:rFonts w:ascii="Calibri" w:hAnsi="Calibri" w:cs="Arial"/>
          <w:sz w:val="26"/>
        </w:rPr>
        <w:t>; turnándose los autos para el dictado de la resolución que en derecho proceda</w:t>
      </w:r>
      <w:r w:rsidR="00DE3CFC" w:rsidRPr="00051812">
        <w:rPr>
          <w:rFonts w:ascii="Calibri" w:hAnsi="Calibri" w:cs="Calibri"/>
          <w:sz w:val="26"/>
          <w:szCs w:val="26"/>
        </w:rPr>
        <w:t>. . .</w:t>
      </w:r>
      <w:r w:rsidR="00F8374B" w:rsidRPr="00051812">
        <w:rPr>
          <w:rFonts w:ascii="Calibri" w:hAnsi="Calibri" w:cs="Calibri"/>
          <w:sz w:val="26"/>
          <w:szCs w:val="26"/>
        </w:rPr>
        <w:t xml:space="preserve"> </w:t>
      </w:r>
      <w:r w:rsidR="00F8374B" w:rsidRPr="00051812">
        <w:rPr>
          <w:rFonts w:asciiTheme="minorHAnsi" w:hAnsiTheme="minorHAnsi" w:cstheme="minorHAnsi"/>
          <w:sz w:val="26"/>
          <w:szCs w:val="26"/>
        </w:rPr>
        <w:t xml:space="preserve">. . . . . . . . . . . . . . . . . . . . . . . . . </w:t>
      </w:r>
    </w:p>
    <w:p w:rsidR="00DE3CFC" w:rsidRPr="00051812" w:rsidRDefault="00DE3CFC" w:rsidP="00DE3CFC">
      <w:pPr>
        <w:pStyle w:val="Textoindependiente"/>
        <w:ind w:firstLine="708"/>
        <w:rPr>
          <w:rFonts w:ascii="Calibri" w:hAnsi="Calibri" w:cs="Calibri"/>
          <w:sz w:val="22"/>
          <w:szCs w:val="26"/>
        </w:rPr>
      </w:pPr>
    </w:p>
    <w:p w:rsidR="00DE3CFC" w:rsidRPr="00051812" w:rsidRDefault="00DE3CFC" w:rsidP="00DE3CFC">
      <w:pPr>
        <w:pStyle w:val="Textoindependiente"/>
        <w:ind w:firstLine="708"/>
        <w:jc w:val="center"/>
        <w:rPr>
          <w:rFonts w:ascii="Calibri" w:hAnsi="Calibri" w:cs="Calibri"/>
          <w:b/>
          <w:bCs/>
          <w:i/>
          <w:iCs/>
          <w:sz w:val="26"/>
          <w:szCs w:val="26"/>
        </w:rPr>
      </w:pPr>
      <w:r w:rsidRPr="00051812">
        <w:rPr>
          <w:rFonts w:ascii="Calibri" w:hAnsi="Calibri" w:cs="Calibri"/>
          <w:b/>
          <w:bCs/>
          <w:i/>
          <w:iCs/>
          <w:sz w:val="26"/>
          <w:szCs w:val="26"/>
        </w:rPr>
        <w:t xml:space="preserve">C O N S I D E R A N D </w:t>
      </w:r>
      <w:proofErr w:type="gramStart"/>
      <w:r w:rsidRPr="00051812">
        <w:rPr>
          <w:rFonts w:ascii="Calibri" w:hAnsi="Calibri" w:cs="Calibri"/>
          <w:b/>
          <w:bCs/>
          <w:i/>
          <w:iCs/>
          <w:sz w:val="26"/>
          <w:szCs w:val="26"/>
        </w:rPr>
        <w:t>O :</w:t>
      </w:r>
      <w:proofErr w:type="gramEnd"/>
    </w:p>
    <w:p w:rsidR="00DE3CFC" w:rsidRPr="00051812" w:rsidRDefault="00DE3CFC" w:rsidP="00DE3CFC">
      <w:pPr>
        <w:pStyle w:val="Textoindependiente"/>
        <w:rPr>
          <w:rFonts w:ascii="Calibri" w:hAnsi="Calibri" w:cs="Calibri"/>
          <w:b/>
          <w:bCs/>
          <w:i/>
          <w:iCs/>
          <w:sz w:val="26"/>
          <w:szCs w:val="26"/>
        </w:rPr>
      </w:pPr>
    </w:p>
    <w:p w:rsidR="00DE3CFC" w:rsidRPr="00051812" w:rsidRDefault="00DE3CFC" w:rsidP="00DE3CFC">
      <w:pPr>
        <w:pStyle w:val="Textoindependiente"/>
        <w:ind w:firstLine="708"/>
        <w:rPr>
          <w:rFonts w:ascii="Calibri" w:hAnsi="Calibri" w:cs="Calibri"/>
          <w:sz w:val="26"/>
          <w:szCs w:val="26"/>
        </w:rPr>
      </w:pPr>
      <w:r w:rsidRPr="00051812">
        <w:rPr>
          <w:rFonts w:ascii="Calibri" w:hAnsi="Calibri" w:cs="Calibri"/>
          <w:b/>
          <w:bCs/>
          <w:i/>
          <w:iCs/>
          <w:sz w:val="26"/>
          <w:szCs w:val="26"/>
        </w:rPr>
        <w:t>PRIMERO</w:t>
      </w:r>
      <w:r w:rsidRPr="00051812">
        <w:rPr>
          <w:rFonts w:ascii="Calibri" w:hAnsi="Calibri" w:cs="Calibri"/>
          <w:b/>
          <w:bCs/>
          <w:sz w:val="26"/>
          <w:szCs w:val="26"/>
        </w:rPr>
        <w:t xml:space="preserve">.- </w:t>
      </w:r>
      <w:r w:rsidRPr="0005181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w:t>
      </w:r>
      <w:r w:rsidRPr="00051812">
        <w:rPr>
          <w:rFonts w:ascii="Calibri" w:hAnsi="Calibri" w:cs="Calibri"/>
          <w:b/>
          <w:sz w:val="26"/>
          <w:szCs w:val="26"/>
        </w:rPr>
        <w:t>negativa ficta</w:t>
      </w:r>
      <w:r w:rsidRPr="00051812">
        <w:rPr>
          <w:rFonts w:ascii="Calibri" w:hAnsi="Calibri" w:cs="Calibri"/>
          <w:sz w:val="26"/>
          <w:szCs w:val="26"/>
        </w:rPr>
        <w:t xml:space="preserve"> atribuida al </w:t>
      </w:r>
      <w:r w:rsidRPr="00051812">
        <w:rPr>
          <w:rFonts w:ascii="Calibri" w:hAnsi="Calibri" w:cs="Calibri"/>
          <w:b/>
          <w:bCs/>
          <w:sz w:val="26"/>
          <w:szCs w:val="26"/>
        </w:rPr>
        <w:t>Sistema de Agua Potable y Alcantarillado</w:t>
      </w:r>
      <w:r w:rsidRPr="00051812">
        <w:rPr>
          <w:rFonts w:ascii="Calibri" w:hAnsi="Calibri" w:cs="Calibri"/>
          <w:bCs/>
          <w:sz w:val="26"/>
          <w:szCs w:val="26"/>
        </w:rPr>
        <w:t xml:space="preserve"> </w:t>
      </w:r>
      <w:r w:rsidRPr="00051812">
        <w:rPr>
          <w:rFonts w:ascii="Calibri" w:hAnsi="Calibri" w:cs="Calibri"/>
          <w:b/>
          <w:bCs/>
          <w:sz w:val="26"/>
          <w:szCs w:val="26"/>
        </w:rPr>
        <w:t>de León, Guanajuato</w:t>
      </w:r>
      <w:r w:rsidRPr="00051812">
        <w:rPr>
          <w:rFonts w:ascii="Calibri" w:hAnsi="Calibri" w:cs="Calibri"/>
          <w:sz w:val="26"/>
          <w:szCs w:val="26"/>
        </w:rPr>
        <w:t xml:space="preserve">, autoridad que forma parte de la administración pública centralizada de este Municipio. . . . . . . . . . . . . . . . . . . </w:t>
      </w:r>
    </w:p>
    <w:p w:rsidR="00DE3CFC" w:rsidRPr="00051812" w:rsidRDefault="00DE3CFC" w:rsidP="00DE3CFC">
      <w:pPr>
        <w:pStyle w:val="Textoindependiente"/>
        <w:rPr>
          <w:rFonts w:ascii="Calibri" w:hAnsi="Calibri" w:cs="Calibri"/>
          <w:sz w:val="22"/>
          <w:szCs w:val="26"/>
        </w:rPr>
      </w:pPr>
    </w:p>
    <w:p w:rsidR="00DE3CFC" w:rsidRPr="00051812" w:rsidRDefault="00DE3CFC" w:rsidP="00DE3CFC">
      <w:pPr>
        <w:pStyle w:val="Textoindependiente"/>
        <w:ind w:firstLine="708"/>
        <w:rPr>
          <w:rFonts w:ascii="Calibri" w:hAnsi="Calibri"/>
          <w:sz w:val="26"/>
          <w:szCs w:val="22"/>
        </w:rPr>
      </w:pPr>
      <w:r w:rsidRPr="00051812">
        <w:rPr>
          <w:rFonts w:ascii="Calibri" w:hAnsi="Calibri" w:cs="Calibri"/>
          <w:b/>
          <w:bCs/>
          <w:i/>
          <w:iCs/>
          <w:sz w:val="26"/>
          <w:szCs w:val="26"/>
        </w:rPr>
        <w:t>SEGUNDO</w:t>
      </w:r>
      <w:r w:rsidRPr="00051812">
        <w:rPr>
          <w:rFonts w:ascii="Calibri" w:hAnsi="Calibri" w:cs="Calibri"/>
          <w:b/>
          <w:bCs/>
          <w:sz w:val="26"/>
          <w:szCs w:val="26"/>
        </w:rPr>
        <w:t xml:space="preserve">.- </w:t>
      </w:r>
      <w:r w:rsidRPr="00051812">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en el presente asunto, el actor manifestó que a la fecha en que promovió la demanda, esto es, al día 1</w:t>
      </w:r>
      <w:r w:rsidR="00713BF7" w:rsidRPr="00051812">
        <w:rPr>
          <w:rFonts w:ascii="Calibri" w:hAnsi="Calibri"/>
          <w:sz w:val="26"/>
          <w:szCs w:val="22"/>
        </w:rPr>
        <w:t>6</w:t>
      </w:r>
      <w:r w:rsidRPr="00051812">
        <w:rPr>
          <w:rFonts w:ascii="Calibri" w:hAnsi="Calibri"/>
          <w:sz w:val="26"/>
          <w:szCs w:val="22"/>
        </w:rPr>
        <w:t xml:space="preserve"> dieci</w:t>
      </w:r>
      <w:r w:rsidR="00713BF7" w:rsidRPr="00051812">
        <w:rPr>
          <w:rFonts w:ascii="Calibri" w:hAnsi="Calibri"/>
          <w:sz w:val="26"/>
          <w:szCs w:val="22"/>
        </w:rPr>
        <w:t>séis</w:t>
      </w:r>
      <w:r w:rsidRPr="00051812">
        <w:rPr>
          <w:rFonts w:ascii="Calibri" w:hAnsi="Calibri"/>
          <w:sz w:val="26"/>
          <w:szCs w:val="22"/>
        </w:rPr>
        <w:t xml:space="preserve"> de </w:t>
      </w:r>
      <w:r w:rsidR="00713BF7" w:rsidRPr="00051812">
        <w:rPr>
          <w:rFonts w:ascii="Calibri" w:hAnsi="Calibri"/>
          <w:sz w:val="26"/>
          <w:szCs w:val="22"/>
        </w:rPr>
        <w:t>marzo</w:t>
      </w:r>
      <w:r w:rsidRPr="00051812">
        <w:rPr>
          <w:rFonts w:ascii="Calibri" w:hAnsi="Calibri"/>
          <w:sz w:val="26"/>
          <w:szCs w:val="22"/>
        </w:rPr>
        <w:t xml:space="preserve"> del año 2018 dos mil dieciocho; no se le había dado respuesta a su petición, o manifestó que no le se había hecho de su debido conocimiento. . . . . . . . . . . . . . . . . . . . . . . . .</w:t>
      </w:r>
      <w:r w:rsidR="000B2F78" w:rsidRPr="00051812">
        <w:rPr>
          <w:rFonts w:ascii="Calibri" w:hAnsi="Calibri"/>
          <w:sz w:val="26"/>
          <w:szCs w:val="22"/>
        </w:rPr>
        <w:t xml:space="preserve"> . . . . . . </w:t>
      </w:r>
      <w:r w:rsidRPr="00051812">
        <w:rPr>
          <w:rFonts w:ascii="Calibri" w:hAnsi="Calibri"/>
          <w:sz w:val="26"/>
          <w:szCs w:val="22"/>
        </w:rPr>
        <w:t xml:space="preserve"> </w:t>
      </w:r>
    </w:p>
    <w:p w:rsidR="00DE3CFC" w:rsidRPr="00051812" w:rsidRDefault="00DE3CFC" w:rsidP="00DE3CFC">
      <w:pPr>
        <w:pStyle w:val="Textoindependiente"/>
        <w:rPr>
          <w:rFonts w:ascii="Calibri" w:hAnsi="Calibri" w:cs="Calibri"/>
          <w:b/>
          <w:i/>
          <w:iCs/>
          <w:sz w:val="26"/>
          <w:szCs w:val="26"/>
        </w:rPr>
      </w:pPr>
    </w:p>
    <w:p w:rsidR="00DE3CFC" w:rsidRPr="00051812" w:rsidRDefault="00DE3CFC" w:rsidP="00DE3CFC">
      <w:pPr>
        <w:pStyle w:val="Textoindependiente"/>
        <w:ind w:firstLine="708"/>
        <w:rPr>
          <w:rFonts w:ascii="Calibri" w:hAnsi="Calibri" w:cs="Calibri"/>
          <w:sz w:val="26"/>
          <w:szCs w:val="26"/>
        </w:rPr>
      </w:pPr>
      <w:proofErr w:type="gramStart"/>
      <w:r w:rsidRPr="00051812">
        <w:rPr>
          <w:rFonts w:ascii="Calibri" w:hAnsi="Calibri" w:cs="Calibri"/>
          <w:b/>
          <w:i/>
          <w:iCs/>
          <w:sz w:val="26"/>
          <w:szCs w:val="26"/>
        </w:rPr>
        <w:t>TERCERO.-</w:t>
      </w:r>
      <w:proofErr w:type="gramEnd"/>
      <w:r w:rsidRPr="00051812">
        <w:rPr>
          <w:rFonts w:ascii="Calibri" w:hAnsi="Calibri" w:cs="Calibri"/>
          <w:b/>
          <w:i/>
          <w:iCs/>
          <w:sz w:val="26"/>
          <w:szCs w:val="26"/>
        </w:rPr>
        <w:t xml:space="preserve"> </w:t>
      </w:r>
      <w:r w:rsidRPr="00051812">
        <w:rPr>
          <w:rFonts w:ascii="Calibri" w:hAnsi="Calibri" w:cs="Calibri"/>
          <w:sz w:val="26"/>
          <w:szCs w:val="26"/>
        </w:rPr>
        <w:t xml:space="preserve">La existencia del acto impugnado -la negativa ficta a la petición </w:t>
      </w:r>
      <w:r w:rsidRPr="00051812">
        <w:rPr>
          <w:rFonts w:ascii="Calibri" w:hAnsi="Calibri"/>
          <w:sz w:val="26"/>
          <w:szCs w:val="27"/>
        </w:rPr>
        <w:t xml:space="preserve"> que el impetrante, formuló al organismo operador del agua potable en el municipio, en el sentido de que se </w:t>
      </w:r>
      <w:r w:rsidR="000B2F78" w:rsidRPr="00051812">
        <w:rPr>
          <w:rFonts w:ascii="Calibri" w:hAnsi="Calibri"/>
          <w:sz w:val="26"/>
          <w:szCs w:val="27"/>
        </w:rPr>
        <w:t>considerara</w:t>
      </w:r>
      <w:r w:rsidRPr="00051812">
        <w:rPr>
          <w:rFonts w:ascii="Calibri" w:hAnsi="Calibri"/>
          <w:sz w:val="26"/>
          <w:szCs w:val="27"/>
        </w:rPr>
        <w:t xml:space="preserve"> </w:t>
      </w:r>
      <w:r w:rsidR="000B2F78" w:rsidRPr="00051812">
        <w:rPr>
          <w:rFonts w:ascii="Calibri" w:hAnsi="Calibri"/>
          <w:i/>
          <w:sz w:val="26"/>
          <w:szCs w:val="27"/>
        </w:rPr>
        <w:t>“</w:t>
      </w:r>
      <w:r w:rsidRPr="00051812">
        <w:rPr>
          <w:rFonts w:ascii="Calibri" w:hAnsi="Calibri"/>
          <w:i/>
          <w:sz w:val="26"/>
          <w:szCs w:val="27"/>
        </w:rPr>
        <w:t>l</w:t>
      </w:r>
      <w:r w:rsidR="000B2F78" w:rsidRPr="00051812">
        <w:rPr>
          <w:rFonts w:ascii="Calibri" w:hAnsi="Calibri"/>
          <w:i/>
          <w:sz w:val="26"/>
          <w:szCs w:val="27"/>
        </w:rPr>
        <w:t>o antes manifest</w:t>
      </w:r>
      <w:r w:rsidRPr="00051812">
        <w:rPr>
          <w:rFonts w:ascii="Calibri" w:hAnsi="Calibri"/>
          <w:i/>
          <w:sz w:val="26"/>
          <w:szCs w:val="27"/>
        </w:rPr>
        <w:t>a</w:t>
      </w:r>
      <w:r w:rsidR="000B2F78" w:rsidRPr="00051812">
        <w:rPr>
          <w:rFonts w:ascii="Calibri" w:hAnsi="Calibri"/>
          <w:i/>
          <w:sz w:val="26"/>
          <w:szCs w:val="27"/>
        </w:rPr>
        <w:t>do”</w:t>
      </w:r>
      <w:r w:rsidRPr="00051812">
        <w:rPr>
          <w:rFonts w:ascii="Calibri" w:hAnsi="Calibri"/>
          <w:sz w:val="26"/>
          <w:szCs w:val="27"/>
        </w:rPr>
        <w:t xml:space="preserve"> </w:t>
      </w:r>
      <w:r w:rsidR="00DC7FED" w:rsidRPr="00051812">
        <w:rPr>
          <w:rFonts w:ascii="Calibri" w:hAnsi="Calibri"/>
          <w:sz w:val="26"/>
          <w:szCs w:val="27"/>
        </w:rPr>
        <w:t>a efecto de dar cumplimiento a la sentencia en el proceso administrativo con número 1715/3ª. Sala/</w:t>
      </w:r>
      <w:r w:rsidR="00252ACA" w:rsidRPr="00051812">
        <w:rPr>
          <w:rFonts w:ascii="Calibri" w:hAnsi="Calibri"/>
          <w:sz w:val="26"/>
          <w:szCs w:val="27"/>
        </w:rPr>
        <w:t>15;</w:t>
      </w:r>
      <w:r w:rsidR="00DC7FED" w:rsidRPr="00051812">
        <w:rPr>
          <w:rFonts w:ascii="Calibri" w:hAnsi="Calibri"/>
          <w:sz w:val="26"/>
          <w:szCs w:val="27"/>
        </w:rPr>
        <w:t xml:space="preserve"> </w:t>
      </w:r>
      <w:r w:rsidRPr="00051812">
        <w:rPr>
          <w:rFonts w:ascii="Calibri" w:hAnsi="Calibri"/>
          <w:b/>
          <w:sz w:val="26"/>
          <w:szCs w:val="27"/>
        </w:rPr>
        <w:t xml:space="preserve">no </w:t>
      </w:r>
      <w:r w:rsidRPr="00051812">
        <w:rPr>
          <w:rFonts w:ascii="Calibri" w:hAnsi="Calibri" w:cs="Calibri"/>
          <w:b/>
          <w:sz w:val="26"/>
          <w:szCs w:val="26"/>
        </w:rPr>
        <w:t>se acreditó en el presente asunto respecto de la autoridad demandada</w:t>
      </w:r>
      <w:r w:rsidRPr="00051812">
        <w:rPr>
          <w:rFonts w:ascii="Calibri" w:hAnsi="Calibri" w:cs="Calibri"/>
          <w:sz w:val="26"/>
          <w:szCs w:val="26"/>
        </w:rPr>
        <w:t xml:space="preserve">, tal y como se razonará en el siguiente considerando. </w:t>
      </w:r>
      <w:r w:rsidR="000A5909" w:rsidRPr="00051812">
        <w:rPr>
          <w:rFonts w:ascii="Calibri" w:hAnsi="Calibri" w:cs="Calibri"/>
          <w:sz w:val="26"/>
          <w:szCs w:val="26"/>
        </w:rPr>
        <w:t xml:space="preserve">. . . . . . . . . . . . . </w:t>
      </w:r>
    </w:p>
    <w:p w:rsidR="00DE3CFC" w:rsidRPr="00051812" w:rsidRDefault="00DE3CFC" w:rsidP="00DE3CFC">
      <w:pPr>
        <w:pStyle w:val="Textoindependiente"/>
        <w:ind w:firstLine="708"/>
        <w:rPr>
          <w:rFonts w:ascii="Calibri" w:hAnsi="Calibri" w:cs="Calibri"/>
          <w:sz w:val="26"/>
          <w:szCs w:val="26"/>
        </w:rPr>
      </w:pPr>
    </w:p>
    <w:p w:rsidR="000F2D88" w:rsidRPr="00051812" w:rsidRDefault="000F2D88" w:rsidP="00DE3CFC">
      <w:pPr>
        <w:ind w:firstLine="708"/>
        <w:jc w:val="both"/>
        <w:rPr>
          <w:rFonts w:ascii="Calibri" w:hAnsi="Calibri" w:cs="Calibri"/>
          <w:b/>
          <w:bCs/>
          <w:i/>
          <w:iCs/>
          <w:sz w:val="26"/>
          <w:szCs w:val="26"/>
        </w:rPr>
      </w:pPr>
    </w:p>
    <w:p w:rsidR="000F2D88" w:rsidRPr="00051812" w:rsidRDefault="000F2D88" w:rsidP="000F2D88">
      <w:pPr>
        <w:ind w:firstLine="708"/>
        <w:jc w:val="right"/>
        <w:rPr>
          <w:rFonts w:ascii="Calibri" w:hAnsi="Calibri"/>
          <w:b/>
          <w:sz w:val="26"/>
          <w:szCs w:val="22"/>
        </w:rPr>
      </w:pPr>
      <w:r w:rsidRPr="00051812">
        <w:rPr>
          <w:rFonts w:ascii="Calibri" w:hAnsi="Calibri"/>
          <w:b/>
          <w:sz w:val="26"/>
          <w:szCs w:val="22"/>
        </w:rPr>
        <w:lastRenderedPageBreak/>
        <w:t>Expediente número 0467/2doJAM/2018-JN</w:t>
      </w:r>
    </w:p>
    <w:p w:rsidR="000F2D88" w:rsidRPr="00051812" w:rsidRDefault="000F2D88" w:rsidP="00DE3CFC">
      <w:pPr>
        <w:ind w:firstLine="708"/>
        <w:jc w:val="both"/>
        <w:rPr>
          <w:rFonts w:ascii="Calibri" w:hAnsi="Calibri" w:cs="Calibri"/>
          <w:b/>
          <w:bCs/>
          <w:i/>
          <w:iCs/>
          <w:sz w:val="26"/>
          <w:szCs w:val="26"/>
        </w:rPr>
      </w:pPr>
    </w:p>
    <w:p w:rsidR="00DE3CFC" w:rsidRPr="00051812" w:rsidRDefault="00DE3CFC" w:rsidP="00DE3CFC">
      <w:pPr>
        <w:ind w:firstLine="708"/>
        <w:jc w:val="both"/>
        <w:rPr>
          <w:rFonts w:ascii="Calibri" w:hAnsi="Calibri" w:cs="Calibri"/>
          <w:sz w:val="26"/>
          <w:szCs w:val="26"/>
        </w:rPr>
      </w:pPr>
      <w:proofErr w:type="gramStart"/>
      <w:r w:rsidRPr="00051812">
        <w:rPr>
          <w:rFonts w:ascii="Calibri" w:hAnsi="Calibri" w:cs="Calibri"/>
          <w:b/>
          <w:bCs/>
          <w:i/>
          <w:iCs/>
          <w:sz w:val="26"/>
          <w:szCs w:val="26"/>
        </w:rPr>
        <w:t>CUARTO.-</w:t>
      </w:r>
      <w:proofErr w:type="gramEnd"/>
      <w:r w:rsidRPr="00051812">
        <w:rPr>
          <w:rFonts w:ascii="Calibri" w:hAnsi="Calibri" w:cs="Calibri"/>
          <w:b/>
          <w:bCs/>
          <w:i/>
          <w:iCs/>
          <w:sz w:val="26"/>
          <w:szCs w:val="26"/>
        </w:rPr>
        <w:t xml:space="preserve"> </w:t>
      </w:r>
      <w:r w:rsidRPr="00051812">
        <w:rPr>
          <w:rFonts w:ascii="Calibri" w:hAnsi="Calibri" w:cs="Calibri"/>
          <w:sz w:val="26"/>
          <w:szCs w:val="26"/>
        </w:rPr>
        <w:t xml:space="preserve">Por cuestión de </w:t>
      </w:r>
      <w:r w:rsidRPr="00051812">
        <w:rPr>
          <w:rFonts w:ascii="Calibri" w:hAnsi="Calibri" w:cs="Calibri"/>
          <w:b/>
          <w:sz w:val="26"/>
          <w:szCs w:val="26"/>
        </w:rPr>
        <w:t xml:space="preserve">orden público </w:t>
      </w:r>
      <w:r w:rsidRPr="00051812">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DE3CFC" w:rsidRPr="00051812" w:rsidRDefault="00DE3CFC" w:rsidP="00DE3CFC">
      <w:pPr>
        <w:pStyle w:val="Textoindependiente"/>
        <w:rPr>
          <w:rFonts w:ascii="Calibri" w:hAnsi="Calibri" w:cs="Calibri"/>
          <w:sz w:val="20"/>
          <w:szCs w:val="20"/>
        </w:rPr>
      </w:pPr>
    </w:p>
    <w:p w:rsidR="00DE3CFC" w:rsidRPr="00051812" w:rsidRDefault="00DE3CFC" w:rsidP="00DE3CFC">
      <w:pPr>
        <w:ind w:firstLine="708"/>
        <w:jc w:val="both"/>
        <w:rPr>
          <w:rFonts w:ascii="Calibri" w:hAnsi="Calibri" w:cs="Calibri"/>
          <w:sz w:val="26"/>
          <w:szCs w:val="26"/>
        </w:rPr>
      </w:pPr>
      <w:r w:rsidRPr="00051812">
        <w:rPr>
          <w:rFonts w:ascii="Calibri" w:hAnsi="Calibri" w:cs="Calibri"/>
          <w:sz w:val="26"/>
          <w:szCs w:val="26"/>
        </w:rPr>
        <w:t xml:space="preserve">En la especie, en la presente causa administrativa, la autoridad demandada, Presidente del Consejo Directivo del </w:t>
      </w:r>
      <w:r w:rsidRPr="00051812">
        <w:rPr>
          <w:rFonts w:ascii="Calibri" w:hAnsi="Calibri" w:cs="Calibri"/>
          <w:bCs/>
          <w:sz w:val="26"/>
          <w:szCs w:val="26"/>
        </w:rPr>
        <w:t>Sistema de Agua Potable y Alcantarillado de León, Guanajuato</w:t>
      </w:r>
      <w:r w:rsidRPr="00051812">
        <w:rPr>
          <w:rFonts w:ascii="Calibri" w:hAnsi="Calibri" w:cs="Calibri"/>
          <w:sz w:val="26"/>
          <w:szCs w:val="26"/>
        </w:rPr>
        <w:t xml:space="preserve">, hizo valer la causal de improcedencia prevista en la fracción I del artículo 261 del Código de Procedimiento y Justicia Administrativa para el Estado y los Municipios de Guanajuato; misma que refiere que el acto impugnado </w:t>
      </w:r>
      <w:r w:rsidR="000A5909" w:rsidRPr="00051812">
        <w:rPr>
          <w:rFonts w:ascii="Calibri" w:hAnsi="Calibri" w:cs="Calibri"/>
          <w:sz w:val="26"/>
          <w:szCs w:val="26"/>
        </w:rPr>
        <w:t>no afecta los intereses jurídicos del impetrante</w:t>
      </w:r>
      <w:r w:rsidRPr="00051812">
        <w:rPr>
          <w:rFonts w:ascii="Calibri" w:hAnsi="Calibri" w:cs="Calibri"/>
          <w:b/>
          <w:sz w:val="26"/>
          <w:szCs w:val="26"/>
        </w:rPr>
        <w:t>; causal que sí se actualiza</w:t>
      </w:r>
      <w:r w:rsidR="00E26E4B" w:rsidRPr="00051812">
        <w:rPr>
          <w:rFonts w:ascii="Calibri" w:hAnsi="Calibri" w:cs="Calibri"/>
          <w:b/>
          <w:sz w:val="26"/>
          <w:szCs w:val="26"/>
        </w:rPr>
        <w:t xml:space="preserve"> </w:t>
      </w:r>
      <w:r w:rsidR="00E26E4B" w:rsidRPr="00051812">
        <w:rPr>
          <w:rFonts w:ascii="Calibri" w:hAnsi="Calibri" w:cs="Calibri"/>
          <w:sz w:val="26"/>
          <w:szCs w:val="26"/>
        </w:rPr>
        <w:t>en el asunto que nos ocupa,</w:t>
      </w:r>
      <w:r w:rsidR="00E26E4B" w:rsidRPr="00051812">
        <w:rPr>
          <w:rFonts w:ascii="Calibri" w:hAnsi="Calibri" w:cs="Calibri"/>
          <w:b/>
          <w:sz w:val="26"/>
          <w:szCs w:val="26"/>
        </w:rPr>
        <w:t xml:space="preserve"> </w:t>
      </w:r>
      <w:r w:rsidRPr="00051812">
        <w:rPr>
          <w:rFonts w:ascii="Calibri" w:hAnsi="Calibri" w:cs="Calibri"/>
          <w:sz w:val="26"/>
          <w:szCs w:val="26"/>
        </w:rPr>
        <w:t xml:space="preserve">ya que </w:t>
      </w:r>
      <w:r w:rsidR="00E26E4B" w:rsidRPr="00051812">
        <w:rPr>
          <w:rFonts w:ascii="Calibri" w:hAnsi="Calibri" w:cs="Calibri"/>
          <w:sz w:val="26"/>
          <w:szCs w:val="26"/>
        </w:rPr>
        <w:t>en realidad</w:t>
      </w:r>
      <w:r w:rsidRPr="00051812">
        <w:rPr>
          <w:rFonts w:ascii="Calibri" w:hAnsi="Calibri" w:cs="Calibri"/>
          <w:sz w:val="26"/>
          <w:szCs w:val="26"/>
        </w:rPr>
        <w:t xml:space="preserve"> </w:t>
      </w:r>
      <w:r w:rsidRPr="00051812">
        <w:rPr>
          <w:rFonts w:ascii="Calibri" w:hAnsi="Calibri" w:cs="Calibri"/>
          <w:b/>
          <w:sz w:val="26"/>
          <w:szCs w:val="26"/>
        </w:rPr>
        <w:t>no se configuró</w:t>
      </w:r>
      <w:r w:rsidRPr="00051812">
        <w:rPr>
          <w:rFonts w:ascii="Calibri" w:hAnsi="Calibri" w:cs="Calibri"/>
          <w:sz w:val="26"/>
          <w:szCs w:val="26"/>
        </w:rPr>
        <w:t xml:space="preserve"> la negativa ficta hecha valer por el actor; </w:t>
      </w:r>
      <w:r w:rsidR="00DD620C" w:rsidRPr="00051812">
        <w:rPr>
          <w:rFonts w:ascii="Calibri" w:hAnsi="Calibri" w:cs="Calibri"/>
          <w:sz w:val="26"/>
          <w:szCs w:val="26"/>
        </w:rPr>
        <w:t xml:space="preserve">por lo que </w:t>
      </w:r>
      <w:r w:rsidRPr="00051812">
        <w:rPr>
          <w:rFonts w:ascii="Calibri" w:hAnsi="Calibri" w:cs="Calibri"/>
          <w:sz w:val="26"/>
          <w:szCs w:val="26"/>
        </w:rPr>
        <w:t>no se acreditó la afectación a los intereses jurídicos de la parte actora. . . . . . . . . . . . . . . . . . . . . . . . . . . . . . . . . .</w:t>
      </w:r>
      <w:r w:rsidR="00DD620C" w:rsidRPr="00051812">
        <w:rPr>
          <w:rFonts w:ascii="Calibri" w:hAnsi="Calibri" w:cs="Calibri"/>
          <w:sz w:val="26"/>
          <w:szCs w:val="26"/>
        </w:rPr>
        <w:t xml:space="preserve"> . . . . . . . . . . . . . . . . . . . . .</w:t>
      </w:r>
    </w:p>
    <w:p w:rsidR="00DE3CFC" w:rsidRPr="00051812" w:rsidRDefault="00DE3CFC" w:rsidP="00DE3CFC">
      <w:pPr>
        <w:ind w:firstLine="708"/>
        <w:jc w:val="both"/>
        <w:rPr>
          <w:rFonts w:ascii="Calibri" w:hAnsi="Calibri" w:cs="Calibri"/>
          <w:sz w:val="26"/>
          <w:szCs w:val="26"/>
        </w:rPr>
      </w:pPr>
    </w:p>
    <w:p w:rsidR="00DE3CFC" w:rsidRPr="00051812" w:rsidRDefault="00DE3CFC" w:rsidP="00DE3CFC">
      <w:pPr>
        <w:ind w:firstLine="708"/>
        <w:jc w:val="both"/>
        <w:rPr>
          <w:rFonts w:ascii="Calibri" w:hAnsi="Calibri" w:cs="Calibri"/>
          <w:sz w:val="26"/>
          <w:szCs w:val="26"/>
        </w:rPr>
      </w:pPr>
      <w:r w:rsidRPr="00051812">
        <w:rPr>
          <w:rFonts w:ascii="Calibri" w:hAnsi="Calibri" w:cs="Calibri"/>
          <w:sz w:val="26"/>
          <w:szCs w:val="26"/>
        </w:rPr>
        <w:t xml:space="preserve">Ello es así en razón de que para configurarse la negativa ficta, </w:t>
      </w:r>
      <w:r w:rsidR="00DD620C" w:rsidRPr="00051812">
        <w:rPr>
          <w:rFonts w:ascii="Calibri" w:hAnsi="Calibri" w:cs="Calibri"/>
          <w:sz w:val="26"/>
          <w:szCs w:val="26"/>
        </w:rPr>
        <w:t xml:space="preserve">primeramente debe existir una petición, lo que no hay en el escrito presentado, </w:t>
      </w:r>
      <w:r w:rsidR="00415100" w:rsidRPr="00051812">
        <w:rPr>
          <w:rFonts w:ascii="Calibri" w:hAnsi="Calibri" w:cs="Calibri"/>
          <w:sz w:val="26"/>
          <w:szCs w:val="26"/>
        </w:rPr>
        <w:t xml:space="preserve">pues como se advierte del mismo, visible a foja 3 tres del expediente, el promovente solicitó que: </w:t>
      </w:r>
      <w:r w:rsidR="00415100" w:rsidRPr="00051812">
        <w:rPr>
          <w:rFonts w:ascii="Calibri" w:hAnsi="Calibri"/>
          <w:sz w:val="26"/>
          <w:szCs w:val="27"/>
        </w:rPr>
        <w:t xml:space="preserve">se considerara </w:t>
      </w:r>
      <w:r w:rsidR="00415100" w:rsidRPr="00051812">
        <w:rPr>
          <w:rFonts w:ascii="Calibri" w:hAnsi="Calibri"/>
          <w:i/>
          <w:sz w:val="26"/>
          <w:szCs w:val="27"/>
        </w:rPr>
        <w:t>“lo antes manifestado”</w:t>
      </w:r>
      <w:r w:rsidR="00415100" w:rsidRPr="00051812">
        <w:rPr>
          <w:rFonts w:ascii="Calibri" w:hAnsi="Calibri"/>
          <w:sz w:val="26"/>
          <w:szCs w:val="27"/>
        </w:rPr>
        <w:t xml:space="preserve"> a efecto de dar cumplimiento a la sentencia en el proceso administrativo con número 1715/3ª. Sala/15; sin embargo no se manifestó nada anteriormente por el actor en su escrito, que pueda considerarse a efecto de dar cumplimiento a la sentencia del proceso señalado; luego entonces, no existe en realidad petición alguna, de ahí que el no </w:t>
      </w:r>
      <w:r w:rsidR="000F2D88" w:rsidRPr="00051812">
        <w:rPr>
          <w:rFonts w:ascii="Calibri" w:hAnsi="Calibri"/>
          <w:sz w:val="26"/>
          <w:szCs w:val="27"/>
        </w:rPr>
        <w:t>dar respuesta</w:t>
      </w:r>
      <w:r w:rsidR="00415100" w:rsidRPr="00051812">
        <w:rPr>
          <w:rFonts w:ascii="Calibri" w:hAnsi="Calibri"/>
          <w:sz w:val="26"/>
          <w:szCs w:val="27"/>
        </w:rPr>
        <w:t xml:space="preserve">, no constituye una negativa ficta. </w:t>
      </w:r>
      <w:r w:rsidRPr="00051812">
        <w:rPr>
          <w:rFonts w:ascii="Calibri" w:hAnsi="Calibri" w:cs="Calibri"/>
          <w:sz w:val="26"/>
          <w:szCs w:val="26"/>
        </w:rPr>
        <w:t>.</w:t>
      </w:r>
      <w:r w:rsidR="00415100" w:rsidRPr="00051812">
        <w:rPr>
          <w:rFonts w:ascii="Calibri" w:hAnsi="Calibri" w:cs="Calibri"/>
          <w:sz w:val="26"/>
          <w:szCs w:val="26"/>
        </w:rPr>
        <w:t xml:space="preserve"> . . . . .</w:t>
      </w:r>
      <w:r w:rsidRPr="00051812">
        <w:rPr>
          <w:rFonts w:ascii="Calibri" w:hAnsi="Calibri" w:cs="Calibri"/>
          <w:sz w:val="26"/>
          <w:szCs w:val="26"/>
        </w:rPr>
        <w:t xml:space="preserve"> . . . . . . . . . . . . . . . . . . . . . . . . . . . . . . . . . . . . . . . . . . . . . . .</w:t>
      </w:r>
    </w:p>
    <w:p w:rsidR="00DE3CFC" w:rsidRPr="00051812" w:rsidRDefault="00DE3CFC" w:rsidP="00415100">
      <w:pPr>
        <w:jc w:val="both"/>
        <w:rPr>
          <w:rFonts w:ascii="Calibri" w:hAnsi="Calibri" w:cs="Calibri"/>
          <w:sz w:val="26"/>
          <w:szCs w:val="26"/>
        </w:rPr>
      </w:pPr>
    </w:p>
    <w:p w:rsidR="00DE3CFC" w:rsidRPr="00051812" w:rsidRDefault="00DE3CFC" w:rsidP="00DE3CFC">
      <w:pPr>
        <w:ind w:firstLine="708"/>
        <w:jc w:val="both"/>
        <w:rPr>
          <w:rFonts w:ascii="Calibri" w:hAnsi="Calibri" w:cs="Calibri"/>
          <w:sz w:val="26"/>
          <w:szCs w:val="26"/>
        </w:rPr>
      </w:pPr>
      <w:r w:rsidRPr="00051812">
        <w:rPr>
          <w:rFonts w:ascii="Calibri" w:hAnsi="Calibri" w:cs="Calibri"/>
          <w:sz w:val="26"/>
          <w:szCs w:val="26"/>
        </w:rPr>
        <w:t xml:space="preserve">Por lo anterior es inexistente la negativa ficta demandada, pues no puede demostrarse que exista una negativa ficta de la petición formulada al </w:t>
      </w:r>
      <w:r w:rsidRPr="00051812">
        <w:rPr>
          <w:rFonts w:ascii="Calibri" w:hAnsi="Calibri" w:cs="Calibri"/>
          <w:bCs/>
          <w:sz w:val="26"/>
          <w:szCs w:val="26"/>
        </w:rPr>
        <w:t>Sistema de Agua Potable y Alcantarillado de León, Guanajuato</w:t>
      </w:r>
      <w:r w:rsidRPr="00051812">
        <w:rPr>
          <w:rFonts w:ascii="Calibri" w:hAnsi="Calibri" w:cs="Calibri"/>
          <w:sz w:val="26"/>
          <w:szCs w:val="26"/>
        </w:rPr>
        <w:t xml:space="preserve">, si no </w:t>
      </w:r>
      <w:r w:rsidR="00415100" w:rsidRPr="00051812">
        <w:rPr>
          <w:rFonts w:ascii="Calibri" w:hAnsi="Calibri" w:cs="Calibri"/>
          <w:sz w:val="26"/>
          <w:szCs w:val="26"/>
        </w:rPr>
        <w:t xml:space="preserve">dijo el actor que era lo que quería que se considerara, a efecto de resolver. </w:t>
      </w:r>
      <w:r w:rsidRPr="00051812">
        <w:rPr>
          <w:rFonts w:ascii="Calibri" w:hAnsi="Calibri" w:cs="Calibri"/>
          <w:sz w:val="26"/>
          <w:szCs w:val="26"/>
        </w:rPr>
        <w:t xml:space="preserve">. . . . . . . . . . . . . </w:t>
      </w:r>
      <w:r w:rsidR="00415100" w:rsidRPr="00051812">
        <w:rPr>
          <w:rFonts w:ascii="Calibri" w:hAnsi="Calibri" w:cs="Calibri"/>
          <w:sz w:val="26"/>
          <w:szCs w:val="26"/>
        </w:rPr>
        <w:t xml:space="preserve">. . . . . . . </w:t>
      </w:r>
      <w:proofErr w:type="gramStart"/>
      <w:r w:rsidR="00415100" w:rsidRPr="00051812">
        <w:rPr>
          <w:rFonts w:ascii="Calibri" w:hAnsi="Calibri" w:cs="Calibri"/>
          <w:sz w:val="26"/>
          <w:szCs w:val="26"/>
        </w:rPr>
        <w:t>. . . .</w:t>
      </w:r>
      <w:proofErr w:type="gramEnd"/>
      <w:r w:rsidR="00415100" w:rsidRPr="00051812">
        <w:rPr>
          <w:rFonts w:ascii="Calibri" w:hAnsi="Calibri" w:cs="Calibri"/>
          <w:sz w:val="26"/>
          <w:szCs w:val="26"/>
        </w:rPr>
        <w:t xml:space="preserve"> . </w:t>
      </w:r>
    </w:p>
    <w:p w:rsidR="00DE3CFC" w:rsidRPr="00051812" w:rsidRDefault="00DE3CFC" w:rsidP="00DE3CFC">
      <w:pPr>
        <w:jc w:val="both"/>
        <w:rPr>
          <w:rFonts w:ascii="Calibri" w:hAnsi="Calibri" w:cs="Calibri"/>
          <w:sz w:val="26"/>
          <w:szCs w:val="26"/>
        </w:rPr>
      </w:pPr>
    </w:p>
    <w:p w:rsidR="00DE3CFC" w:rsidRPr="00051812" w:rsidRDefault="00D3526A" w:rsidP="00DE3CFC">
      <w:pPr>
        <w:ind w:firstLine="708"/>
        <w:jc w:val="both"/>
        <w:rPr>
          <w:rFonts w:ascii="Calibri" w:hAnsi="Calibri" w:cs="Calibri"/>
          <w:sz w:val="26"/>
          <w:szCs w:val="26"/>
        </w:rPr>
      </w:pPr>
      <w:r w:rsidRPr="00051812">
        <w:rPr>
          <w:rFonts w:ascii="Calibri" w:hAnsi="Calibri" w:cs="Calibri"/>
          <w:sz w:val="26"/>
          <w:szCs w:val="26"/>
        </w:rPr>
        <w:t>L</w:t>
      </w:r>
      <w:r w:rsidR="00DE3CFC" w:rsidRPr="00051812">
        <w:rPr>
          <w:rFonts w:ascii="Calibri" w:hAnsi="Calibri" w:cs="Calibri"/>
          <w:sz w:val="26"/>
          <w:szCs w:val="26"/>
        </w:rPr>
        <w:t xml:space="preserve">o antes expresado, conlleva a concluir que la negativa ficta aducida por el actor, resulta </w:t>
      </w:r>
      <w:r w:rsidR="00DE3CFC" w:rsidRPr="00051812">
        <w:rPr>
          <w:rFonts w:ascii="Calibri" w:hAnsi="Calibri" w:cs="Calibri"/>
          <w:b/>
          <w:sz w:val="26"/>
          <w:szCs w:val="26"/>
        </w:rPr>
        <w:t xml:space="preserve">INEXISTENTE; </w:t>
      </w:r>
      <w:r w:rsidR="00DE3CFC" w:rsidRPr="00051812">
        <w:rPr>
          <w:rFonts w:ascii="Calibri" w:hAnsi="Calibri" w:cs="Calibri"/>
          <w:sz w:val="26"/>
          <w:szCs w:val="26"/>
        </w:rPr>
        <w:t xml:space="preserve">luego entonces, al no haberse configurado la negativa ficta, resulta también que no hay afectación al interés jurídico del </w:t>
      </w:r>
      <w:r w:rsidRPr="00051812">
        <w:rPr>
          <w:rFonts w:ascii="Calibri" w:hAnsi="Calibri" w:cs="Calibri"/>
          <w:sz w:val="26"/>
          <w:szCs w:val="26"/>
        </w:rPr>
        <w:t>promovente</w:t>
      </w:r>
      <w:r w:rsidR="00DE3CFC" w:rsidRPr="00051812">
        <w:rPr>
          <w:rFonts w:ascii="Calibri" w:hAnsi="Calibri" w:cs="Calibri"/>
          <w:sz w:val="26"/>
          <w:szCs w:val="26"/>
        </w:rPr>
        <w:t>.</w:t>
      </w:r>
      <w:r w:rsidRPr="00051812">
        <w:rPr>
          <w:rFonts w:ascii="Calibri" w:hAnsi="Calibri" w:cs="Calibri"/>
          <w:sz w:val="26"/>
          <w:szCs w:val="26"/>
        </w:rPr>
        <w:t xml:space="preserve"> . . </w:t>
      </w:r>
    </w:p>
    <w:p w:rsidR="00DE3CFC" w:rsidRPr="00051812" w:rsidRDefault="00DE3CFC" w:rsidP="00DE3CFC">
      <w:pPr>
        <w:ind w:firstLine="708"/>
        <w:jc w:val="both"/>
        <w:rPr>
          <w:rFonts w:ascii="Calibri" w:hAnsi="Calibri" w:cs="Calibri"/>
          <w:sz w:val="26"/>
          <w:szCs w:val="26"/>
        </w:rPr>
      </w:pPr>
    </w:p>
    <w:p w:rsidR="00DE3CFC" w:rsidRPr="00051812" w:rsidRDefault="00DE3CFC" w:rsidP="00DE3CFC">
      <w:pPr>
        <w:pStyle w:val="Textoindependiente"/>
        <w:ind w:firstLine="708"/>
        <w:rPr>
          <w:rFonts w:ascii="Calibri" w:hAnsi="Calibri"/>
          <w:sz w:val="26"/>
          <w:szCs w:val="27"/>
        </w:rPr>
      </w:pPr>
      <w:r w:rsidRPr="00051812">
        <w:rPr>
          <w:rFonts w:ascii="Calibri" w:hAnsi="Calibri"/>
          <w:sz w:val="26"/>
          <w:szCs w:val="27"/>
        </w:rPr>
        <w:t>Así las cosas, tal y como se planteó de oficio por este Juzgador, no se afectan los intereses jurídicos del promovente, ni se configuró la negativa ficta, y por ello es inexistente dicho acto impugnado</w:t>
      </w:r>
      <w:r w:rsidRPr="00051812">
        <w:rPr>
          <w:rFonts w:ascii="Calibri" w:hAnsi="Calibri"/>
          <w:sz w:val="26"/>
          <w:szCs w:val="26"/>
        </w:rPr>
        <w:t xml:space="preserve">; lo que conlleva a que se </w:t>
      </w:r>
      <w:r w:rsidRPr="00051812">
        <w:rPr>
          <w:rFonts w:ascii="Calibri" w:hAnsi="Calibri"/>
          <w:b/>
          <w:sz w:val="26"/>
          <w:szCs w:val="26"/>
        </w:rPr>
        <w:t>actualice</w:t>
      </w:r>
      <w:r w:rsidRPr="00051812">
        <w:rPr>
          <w:rFonts w:ascii="Calibri" w:hAnsi="Calibri"/>
          <w:sz w:val="26"/>
          <w:szCs w:val="26"/>
        </w:rPr>
        <w:t xml:space="preserve"> la </w:t>
      </w:r>
      <w:proofErr w:type="spellStart"/>
      <w:r w:rsidRPr="00051812">
        <w:rPr>
          <w:rFonts w:ascii="Calibri" w:hAnsi="Calibri"/>
          <w:sz w:val="26"/>
          <w:szCs w:val="26"/>
        </w:rPr>
        <w:t>hipótesis</w:t>
      </w:r>
      <w:proofErr w:type="spellEnd"/>
      <w:r w:rsidRPr="00051812">
        <w:rPr>
          <w:rFonts w:ascii="Calibri" w:hAnsi="Calibri"/>
          <w:sz w:val="26"/>
          <w:szCs w:val="26"/>
        </w:rPr>
        <w:t xml:space="preserve"> de improcedencia prevista en la</w:t>
      </w:r>
      <w:r w:rsidR="00D3526A" w:rsidRPr="00051812">
        <w:rPr>
          <w:rFonts w:ascii="Calibri" w:hAnsi="Calibri"/>
          <w:sz w:val="26"/>
          <w:szCs w:val="26"/>
        </w:rPr>
        <w:t xml:space="preserve"> fracció</w:t>
      </w:r>
      <w:r w:rsidRPr="00051812">
        <w:rPr>
          <w:rFonts w:ascii="Calibri" w:hAnsi="Calibri"/>
          <w:sz w:val="26"/>
          <w:szCs w:val="26"/>
        </w:rPr>
        <w:t xml:space="preserve">n I, del artículo 261 del Código de Procedimiento y Justicia Administrativa antes citado; por lo que es procedente </w:t>
      </w:r>
      <w:r w:rsidRPr="00051812">
        <w:rPr>
          <w:rFonts w:ascii="Calibri" w:hAnsi="Calibri"/>
          <w:b/>
          <w:iCs/>
          <w:sz w:val="26"/>
          <w:szCs w:val="26"/>
        </w:rPr>
        <w:t xml:space="preserve">sobreseer </w:t>
      </w:r>
      <w:r w:rsidRPr="00051812">
        <w:rPr>
          <w:rFonts w:ascii="Calibri" w:hAnsi="Calibri"/>
          <w:sz w:val="26"/>
          <w:szCs w:val="26"/>
        </w:rPr>
        <w:t>el presente proceso administrativo, con sustento en lo establecido por el artículo 262, fracción II, del Código de Procedimiento y Justicia Administrativa para el Estado y los Municipios de Guanajuato . .</w:t>
      </w:r>
      <w:r w:rsidR="00D3526A" w:rsidRPr="00051812">
        <w:rPr>
          <w:rFonts w:ascii="Calibri" w:hAnsi="Calibri"/>
          <w:sz w:val="26"/>
          <w:szCs w:val="26"/>
        </w:rPr>
        <w:t xml:space="preserve"> . . . . . . . . . . . . .</w:t>
      </w:r>
      <w:r w:rsidRPr="00051812">
        <w:rPr>
          <w:rFonts w:ascii="Calibri" w:hAnsi="Calibri"/>
          <w:sz w:val="26"/>
          <w:szCs w:val="26"/>
        </w:rPr>
        <w:t xml:space="preserve"> . . . . . . . . . . . . . . . </w:t>
      </w:r>
    </w:p>
    <w:p w:rsidR="00DE3CFC" w:rsidRPr="00051812" w:rsidRDefault="00DE3CFC" w:rsidP="00DE3CFC">
      <w:pPr>
        <w:pStyle w:val="Textoindependiente"/>
        <w:ind w:firstLine="708"/>
        <w:rPr>
          <w:rFonts w:ascii="Calibri" w:hAnsi="Calibri"/>
          <w:sz w:val="26"/>
          <w:szCs w:val="27"/>
        </w:rPr>
      </w:pPr>
    </w:p>
    <w:p w:rsidR="00DE3CFC" w:rsidRPr="00051812" w:rsidRDefault="00DE3CFC" w:rsidP="00DE3CFC">
      <w:pPr>
        <w:pStyle w:val="Textoindependiente"/>
        <w:ind w:firstLine="708"/>
        <w:rPr>
          <w:rFonts w:ascii="Calibri" w:hAnsi="Calibri"/>
          <w:sz w:val="26"/>
          <w:szCs w:val="26"/>
        </w:rPr>
      </w:pPr>
      <w:r w:rsidRPr="00051812">
        <w:rPr>
          <w:rFonts w:ascii="Calibri" w:hAnsi="Calibri"/>
          <w:sz w:val="26"/>
          <w:szCs w:val="26"/>
        </w:rPr>
        <w:lastRenderedPageBreak/>
        <w:t xml:space="preserve">Sirve también de soporte legal al sentido de esta sentencia, el criterio que sostiene el Pleno Jurisdiccional de la Sala Superior del Tribunal Federal de Justicia Administrativa, en la siguiente: . . . . . . . . . . . . . . . . . . . . . . . . . . . . . . . . . . . . . . . </w:t>
      </w:r>
      <w:proofErr w:type="gramStart"/>
      <w:r w:rsidRPr="00051812">
        <w:rPr>
          <w:rFonts w:ascii="Calibri" w:hAnsi="Calibri"/>
          <w:sz w:val="26"/>
          <w:szCs w:val="26"/>
        </w:rPr>
        <w:t>. . . .</w:t>
      </w:r>
      <w:proofErr w:type="gramEnd"/>
    </w:p>
    <w:p w:rsidR="00DE3CFC" w:rsidRPr="00051812" w:rsidRDefault="00DE3CFC" w:rsidP="00DE3CFC">
      <w:pPr>
        <w:pStyle w:val="Textoindependiente"/>
        <w:ind w:firstLine="708"/>
        <w:rPr>
          <w:rFonts w:ascii="Calibri" w:hAnsi="Calibri"/>
          <w:b/>
          <w:sz w:val="22"/>
          <w:szCs w:val="22"/>
        </w:rPr>
      </w:pPr>
    </w:p>
    <w:p w:rsidR="00DE3CFC" w:rsidRPr="00051812" w:rsidRDefault="00DE3CFC" w:rsidP="00D3526A">
      <w:pPr>
        <w:pStyle w:val="Textoindependiente"/>
        <w:ind w:firstLine="708"/>
        <w:rPr>
          <w:rFonts w:ascii="Calibri" w:hAnsi="Calibri"/>
          <w:sz w:val="22"/>
          <w:szCs w:val="22"/>
        </w:rPr>
      </w:pPr>
      <w:r w:rsidRPr="00051812">
        <w:rPr>
          <w:rFonts w:ascii="Calibri" w:hAnsi="Calibri"/>
          <w:b/>
          <w:i/>
          <w:sz w:val="26"/>
          <w:szCs w:val="26"/>
        </w:rPr>
        <w:t>“NEGATIVA FICTA.- SI NO SE CONFIGURA, SE DEBE SOBRESEER EL JUICIO.-</w:t>
      </w:r>
      <w:r w:rsidRPr="00051812">
        <w:rPr>
          <w:rFonts w:ascii="Calibri" w:hAnsi="Calibri"/>
          <w:i/>
          <w:sz w:val="26"/>
          <w:szCs w:val="26"/>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w:t>
      </w:r>
      <w:proofErr w:type="spellStart"/>
      <w:r w:rsidRPr="00051812">
        <w:rPr>
          <w:rFonts w:ascii="Calibri" w:hAnsi="Calibri"/>
          <w:i/>
          <w:sz w:val="26"/>
          <w:szCs w:val="26"/>
        </w:rPr>
        <w:t>hipótesis</w:t>
      </w:r>
      <w:proofErr w:type="spellEnd"/>
      <w:r w:rsidRPr="00051812">
        <w:rPr>
          <w:rFonts w:ascii="Calibri" w:hAnsi="Calibri"/>
          <w:i/>
          <w:sz w:val="26"/>
          <w:szCs w:val="26"/>
        </w:rPr>
        <w:t xml:space="preserve">,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w:t>
      </w:r>
      <w:r w:rsidRPr="00051812">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w:t>
      </w:r>
      <w:proofErr w:type="gramStart"/>
      <w:r w:rsidRPr="00051812">
        <w:rPr>
          <w:rFonts w:ascii="Calibri" w:hAnsi="Calibri"/>
          <w:sz w:val="22"/>
          <w:szCs w:val="22"/>
        </w:rPr>
        <w:t>resolutivos.-</w:t>
      </w:r>
      <w:proofErr w:type="gramEnd"/>
      <w:r w:rsidRPr="00051812">
        <w:rPr>
          <w:rFonts w:ascii="Calibri" w:hAnsi="Calibri"/>
          <w:sz w:val="22"/>
          <w:szCs w:val="22"/>
        </w:rPr>
        <w:t xml:space="preserve"> Magistrado Ponente: Manuel Luciano </w:t>
      </w:r>
      <w:proofErr w:type="spellStart"/>
      <w:r w:rsidRPr="00051812">
        <w:rPr>
          <w:rFonts w:ascii="Calibri" w:hAnsi="Calibri"/>
          <w:sz w:val="22"/>
          <w:szCs w:val="22"/>
        </w:rPr>
        <w:t>Hallivis</w:t>
      </w:r>
      <w:proofErr w:type="spellEnd"/>
      <w:r w:rsidRPr="00051812">
        <w:rPr>
          <w:rFonts w:ascii="Calibri" w:hAnsi="Calibri"/>
          <w:sz w:val="22"/>
          <w:szCs w:val="22"/>
        </w:rPr>
        <w:t xml:space="preserve"> Pelayo.- Secretaria: Lic. Diana Berenice Hernández Vera. (Tesis aprobada en sesión privada de 15 de agosto de 2018)” “Tesis: VIII-TASS-4</w:t>
      </w:r>
      <w:r w:rsidRPr="00051812">
        <w:rPr>
          <w:rFonts w:ascii="Helvetica" w:hAnsi="Helvetica"/>
          <w:sz w:val="22"/>
          <w:szCs w:val="22"/>
        </w:rPr>
        <w:t xml:space="preserve">; </w:t>
      </w:r>
      <w:r w:rsidRPr="00051812">
        <w:rPr>
          <w:rFonts w:ascii="Calibri" w:hAnsi="Calibri"/>
          <w:sz w:val="22"/>
          <w:szCs w:val="22"/>
        </w:rPr>
        <w:t>Página: 326</w:t>
      </w:r>
      <w:r w:rsidRPr="00051812">
        <w:rPr>
          <w:rFonts w:ascii="Calibri" w:hAnsi="Calibri"/>
          <w:sz w:val="22"/>
          <w:szCs w:val="22"/>
        </w:rPr>
        <w:br/>
        <w:t xml:space="preserve">; Época: Octava Época; Fuente: R.T.F.J.A. Octava Época. Año III. No. 26. </w:t>
      </w:r>
      <w:proofErr w:type="gramStart"/>
      <w:r w:rsidRPr="00051812">
        <w:rPr>
          <w:rFonts w:ascii="Calibri" w:hAnsi="Calibri"/>
          <w:sz w:val="22"/>
          <w:szCs w:val="22"/>
        </w:rPr>
        <w:t>Septiembre</w:t>
      </w:r>
      <w:proofErr w:type="gramEnd"/>
      <w:r w:rsidRPr="00051812">
        <w:rPr>
          <w:rFonts w:ascii="Calibri" w:hAnsi="Calibri"/>
          <w:sz w:val="22"/>
          <w:szCs w:val="22"/>
        </w:rPr>
        <w:t xml:space="preserve"> 2018. .</w:t>
      </w:r>
      <w:r w:rsidRPr="00051812">
        <w:rPr>
          <w:rFonts w:ascii="Calibri" w:hAnsi="Calibri"/>
          <w:sz w:val="22"/>
          <w:szCs w:val="22"/>
        </w:rPr>
        <w:br/>
      </w:r>
    </w:p>
    <w:p w:rsidR="00DE3CFC" w:rsidRPr="00051812" w:rsidRDefault="00DE3CFC" w:rsidP="00DE3CFC">
      <w:pPr>
        <w:pStyle w:val="Sangra3detindependiente"/>
        <w:ind w:left="0" w:firstLine="283"/>
        <w:jc w:val="both"/>
        <w:rPr>
          <w:rFonts w:ascii="Calibri" w:hAnsi="Calibri"/>
          <w:sz w:val="26"/>
          <w:szCs w:val="26"/>
        </w:rPr>
      </w:pPr>
      <w:r w:rsidRPr="00051812">
        <w:rPr>
          <w:rFonts w:ascii="Calibri" w:hAnsi="Calibri"/>
          <w:b/>
          <w:bCs/>
          <w:i/>
          <w:iCs/>
          <w:sz w:val="26"/>
          <w:szCs w:val="26"/>
        </w:rPr>
        <w:t xml:space="preserve">      QUINTO.- </w:t>
      </w:r>
      <w:r w:rsidRPr="00051812">
        <w:rPr>
          <w:rFonts w:ascii="Calibri" w:hAnsi="Calibri"/>
          <w:sz w:val="26"/>
          <w:szCs w:val="26"/>
        </w:rPr>
        <w:t xml:space="preserve">En virtud de que se actualiza </w:t>
      </w:r>
      <w:r w:rsidR="00D3526A" w:rsidRPr="00051812">
        <w:rPr>
          <w:rFonts w:ascii="Calibri" w:hAnsi="Calibri"/>
          <w:sz w:val="26"/>
          <w:szCs w:val="26"/>
        </w:rPr>
        <w:t>una</w:t>
      </w:r>
      <w:r w:rsidRPr="00051812">
        <w:rPr>
          <w:rFonts w:ascii="Calibri" w:hAnsi="Calibri"/>
          <w:sz w:val="26"/>
          <w:szCs w:val="26"/>
        </w:rPr>
        <w:t xml:space="preserve">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DE3CFC" w:rsidRPr="00051812" w:rsidRDefault="00DE3CFC" w:rsidP="00DE3CFC">
      <w:pPr>
        <w:jc w:val="both"/>
        <w:rPr>
          <w:rFonts w:ascii="Calibri" w:hAnsi="Calibri"/>
          <w:sz w:val="20"/>
          <w:szCs w:val="20"/>
        </w:rPr>
      </w:pPr>
    </w:p>
    <w:p w:rsidR="00DE3CFC" w:rsidRPr="00051812" w:rsidRDefault="00DE3CFC" w:rsidP="00DE3CFC">
      <w:pPr>
        <w:pStyle w:val="Textoindependiente"/>
        <w:ind w:firstLine="708"/>
        <w:rPr>
          <w:rFonts w:ascii="Calibri" w:hAnsi="Calibri" w:cs="Arial"/>
          <w:sz w:val="26"/>
          <w:szCs w:val="26"/>
        </w:rPr>
      </w:pPr>
      <w:r w:rsidRPr="00051812">
        <w:rPr>
          <w:rFonts w:ascii="Calibri" w:hAnsi="Calibri" w:cs="Arial"/>
          <w:sz w:val="26"/>
          <w:szCs w:val="26"/>
        </w:rPr>
        <w:t xml:space="preserve">Por lo expuesto, y con fundamento además en lo dispuesto en los artículos 246, fracción I, de la Ley Orgánica Municipal para el Estado de Guanajuato; 249, 261 fracciones I y VI, 262 fracción II, 298 y 299, del </w:t>
      </w:r>
      <w:r w:rsidRPr="00051812">
        <w:rPr>
          <w:rFonts w:ascii="Calibri" w:hAnsi="Calibri"/>
          <w:sz w:val="26"/>
          <w:szCs w:val="26"/>
        </w:rPr>
        <w:t>Código de Procedimiento y Justicia Administrativa para el Estado y los Municipios de Guanajuato,</w:t>
      </w:r>
      <w:r w:rsidRPr="00051812">
        <w:rPr>
          <w:rFonts w:ascii="Calibri" w:hAnsi="Calibri" w:cs="Arial"/>
          <w:sz w:val="26"/>
          <w:szCs w:val="26"/>
        </w:rPr>
        <w:t xml:space="preserve"> es de resolverse y se. . . . . . . . . . . . . . . . . . . . . . . . . . . . . . . . . . . . . . . . . . . . . . . . . . . . . . . . . </w:t>
      </w:r>
    </w:p>
    <w:p w:rsidR="00DE3CFC" w:rsidRPr="00051812" w:rsidRDefault="00DE3CFC" w:rsidP="00DE3CFC">
      <w:pPr>
        <w:pStyle w:val="Textoindependiente"/>
        <w:ind w:firstLine="708"/>
        <w:rPr>
          <w:rFonts w:ascii="Calibri" w:hAnsi="Calibri" w:cs="Arial"/>
          <w:sz w:val="26"/>
          <w:szCs w:val="26"/>
        </w:rPr>
      </w:pPr>
    </w:p>
    <w:p w:rsidR="00DE3CFC" w:rsidRPr="00051812" w:rsidRDefault="00DE3CFC" w:rsidP="00DE3CFC">
      <w:pPr>
        <w:pStyle w:val="Textoindependiente"/>
        <w:jc w:val="center"/>
        <w:rPr>
          <w:rFonts w:ascii="Calibri" w:hAnsi="Calibri" w:cs="Arial"/>
          <w:i/>
          <w:iCs/>
          <w:sz w:val="26"/>
          <w:szCs w:val="26"/>
        </w:rPr>
      </w:pPr>
      <w:r w:rsidRPr="00051812">
        <w:rPr>
          <w:rFonts w:ascii="Calibri" w:hAnsi="Calibri" w:cs="Arial"/>
          <w:b/>
          <w:i/>
          <w:iCs/>
          <w:sz w:val="26"/>
          <w:szCs w:val="26"/>
        </w:rPr>
        <w:t xml:space="preserve">R E S U E L V </w:t>
      </w:r>
      <w:proofErr w:type="gramStart"/>
      <w:r w:rsidRPr="00051812">
        <w:rPr>
          <w:rFonts w:ascii="Calibri" w:hAnsi="Calibri" w:cs="Arial"/>
          <w:b/>
          <w:i/>
          <w:iCs/>
          <w:sz w:val="26"/>
          <w:szCs w:val="26"/>
        </w:rPr>
        <w:t xml:space="preserve">E </w:t>
      </w:r>
      <w:r w:rsidRPr="00051812">
        <w:rPr>
          <w:rFonts w:ascii="Calibri" w:hAnsi="Calibri" w:cs="Arial"/>
          <w:i/>
          <w:iCs/>
          <w:sz w:val="26"/>
          <w:szCs w:val="26"/>
        </w:rPr>
        <w:t>:</w:t>
      </w:r>
      <w:proofErr w:type="gramEnd"/>
    </w:p>
    <w:p w:rsidR="00DE3CFC" w:rsidRPr="00051812" w:rsidRDefault="00DE3CFC" w:rsidP="00DE3CFC">
      <w:pPr>
        <w:pStyle w:val="Textoindependiente"/>
        <w:rPr>
          <w:rFonts w:ascii="Calibri" w:hAnsi="Calibri" w:cs="Arial"/>
          <w:sz w:val="26"/>
          <w:szCs w:val="26"/>
        </w:rPr>
      </w:pPr>
    </w:p>
    <w:p w:rsidR="00DE3CFC" w:rsidRPr="00051812" w:rsidRDefault="00DE3CFC" w:rsidP="00DE3CFC">
      <w:pPr>
        <w:pStyle w:val="Textoindependiente"/>
        <w:ind w:firstLine="708"/>
        <w:rPr>
          <w:rFonts w:ascii="Calibri" w:hAnsi="Calibri" w:cs="Arial"/>
          <w:sz w:val="26"/>
          <w:szCs w:val="26"/>
        </w:rPr>
      </w:pPr>
      <w:proofErr w:type="gramStart"/>
      <w:r w:rsidRPr="00051812">
        <w:rPr>
          <w:rFonts w:ascii="Calibri" w:hAnsi="Calibri" w:cs="Arial"/>
          <w:b/>
          <w:bCs/>
          <w:i/>
          <w:iCs/>
          <w:sz w:val="26"/>
          <w:szCs w:val="26"/>
        </w:rPr>
        <w:t>PRIMERO</w:t>
      </w:r>
      <w:r w:rsidRPr="00051812">
        <w:rPr>
          <w:rFonts w:ascii="Calibri" w:hAnsi="Calibri" w:cs="Arial"/>
          <w:sz w:val="26"/>
          <w:szCs w:val="26"/>
        </w:rPr>
        <w:t>.-</w:t>
      </w:r>
      <w:proofErr w:type="gramEnd"/>
      <w:r w:rsidRPr="00051812">
        <w:rPr>
          <w:rFonts w:ascii="Calibri" w:hAnsi="Calibri" w:cs="Arial"/>
          <w:sz w:val="26"/>
          <w:szCs w:val="26"/>
        </w:rPr>
        <w:t xml:space="preserve"> Este Juzgado Segundo Administrativo Municipal determina ser </w:t>
      </w:r>
      <w:r w:rsidRPr="00051812">
        <w:rPr>
          <w:rFonts w:ascii="Calibri" w:hAnsi="Calibri" w:cs="Arial"/>
          <w:b/>
          <w:sz w:val="26"/>
          <w:szCs w:val="26"/>
        </w:rPr>
        <w:t>competente</w:t>
      </w:r>
      <w:r w:rsidRPr="00051812">
        <w:rPr>
          <w:rFonts w:ascii="Calibri" w:hAnsi="Calibri" w:cs="Arial"/>
          <w:sz w:val="26"/>
          <w:szCs w:val="26"/>
        </w:rPr>
        <w:t xml:space="preserve"> para conocer y resolver del presente proceso administrativo. . . . . . . </w:t>
      </w:r>
    </w:p>
    <w:p w:rsidR="000F2D88" w:rsidRPr="00051812" w:rsidRDefault="000F2D88" w:rsidP="000F2D88">
      <w:pPr>
        <w:ind w:firstLine="708"/>
        <w:jc w:val="right"/>
        <w:rPr>
          <w:rFonts w:ascii="Calibri" w:hAnsi="Calibri"/>
          <w:b/>
          <w:sz w:val="26"/>
          <w:szCs w:val="22"/>
        </w:rPr>
      </w:pPr>
      <w:r w:rsidRPr="00051812">
        <w:rPr>
          <w:rFonts w:ascii="Calibri" w:hAnsi="Calibri"/>
          <w:b/>
          <w:sz w:val="26"/>
          <w:szCs w:val="22"/>
        </w:rPr>
        <w:lastRenderedPageBreak/>
        <w:t>Expediente número 0467/2doJAM/2018-JN</w:t>
      </w:r>
    </w:p>
    <w:p w:rsidR="00DE3CFC" w:rsidRPr="00051812" w:rsidRDefault="00DE3CFC" w:rsidP="00DE3CFC">
      <w:pPr>
        <w:pStyle w:val="Textoindependiente"/>
        <w:ind w:firstLine="708"/>
        <w:rPr>
          <w:rFonts w:ascii="Calibri" w:hAnsi="Calibri" w:cs="Arial"/>
          <w:sz w:val="26"/>
          <w:szCs w:val="26"/>
        </w:rPr>
      </w:pPr>
    </w:p>
    <w:p w:rsidR="00DE3CFC" w:rsidRPr="00051812" w:rsidRDefault="00DE3CFC" w:rsidP="00DE3CFC">
      <w:pPr>
        <w:pStyle w:val="Textoindependiente"/>
        <w:ind w:firstLine="708"/>
        <w:rPr>
          <w:rFonts w:ascii="Calibri" w:hAnsi="Calibri" w:cs="Arial"/>
          <w:sz w:val="26"/>
          <w:szCs w:val="26"/>
        </w:rPr>
      </w:pPr>
      <w:proofErr w:type="gramStart"/>
      <w:r w:rsidRPr="00051812">
        <w:rPr>
          <w:rFonts w:ascii="Calibri" w:hAnsi="Calibri" w:cs="Arial"/>
          <w:b/>
          <w:bCs/>
          <w:i/>
          <w:iCs/>
          <w:sz w:val="26"/>
          <w:szCs w:val="26"/>
        </w:rPr>
        <w:t>SEGUNDO.-</w:t>
      </w:r>
      <w:proofErr w:type="gramEnd"/>
      <w:r w:rsidRPr="00051812">
        <w:rPr>
          <w:rFonts w:ascii="Calibri" w:hAnsi="Calibri" w:cs="Arial"/>
          <w:b/>
          <w:bCs/>
          <w:i/>
          <w:iCs/>
          <w:sz w:val="26"/>
          <w:szCs w:val="26"/>
        </w:rPr>
        <w:t xml:space="preserve"> </w:t>
      </w:r>
      <w:r w:rsidRPr="00051812">
        <w:rPr>
          <w:rFonts w:ascii="Calibri" w:hAnsi="Calibri" w:cs="Arial"/>
          <w:bCs/>
          <w:sz w:val="26"/>
          <w:szCs w:val="26"/>
        </w:rPr>
        <w:t>Se</w:t>
      </w:r>
      <w:r w:rsidRPr="00051812">
        <w:rPr>
          <w:rFonts w:ascii="Calibri" w:hAnsi="Calibri" w:cs="Arial"/>
          <w:b/>
          <w:bCs/>
          <w:sz w:val="26"/>
          <w:szCs w:val="26"/>
        </w:rPr>
        <w:t xml:space="preserve"> </w:t>
      </w:r>
      <w:r w:rsidRPr="00051812">
        <w:rPr>
          <w:rFonts w:ascii="Calibri" w:hAnsi="Calibri" w:cs="Arial"/>
          <w:b/>
          <w:sz w:val="26"/>
          <w:szCs w:val="26"/>
        </w:rPr>
        <w:t xml:space="preserve">SOBRESEE </w:t>
      </w:r>
      <w:r w:rsidRPr="00051812">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p>
    <w:p w:rsidR="00DE3CFC" w:rsidRPr="00051812" w:rsidRDefault="00DE3CFC" w:rsidP="00DE3CFC">
      <w:pPr>
        <w:pStyle w:val="Textoindependiente"/>
        <w:ind w:firstLine="708"/>
        <w:rPr>
          <w:rFonts w:ascii="Calibri" w:hAnsi="Calibri" w:cs="Arial"/>
          <w:b/>
          <w:bCs/>
          <w:i/>
          <w:iCs/>
          <w:sz w:val="26"/>
          <w:szCs w:val="26"/>
        </w:rPr>
      </w:pPr>
    </w:p>
    <w:p w:rsidR="00DE3CFC" w:rsidRPr="00051812" w:rsidRDefault="00DE3CFC" w:rsidP="00DE3CFC">
      <w:pPr>
        <w:pStyle w:val="Textoindependiente"/>
        <w:ind w:firstLine="708"/>
        <w:rPr>
          <w:rFonts w:ascii="Calibri" w:hAnsi="Calibri" w:cs="Arial"/>
          <w:sz w:val="26"/>
          <w:szCs w:val="26"/>
        </w:rPr>
      </w:pPr>
      <w:r w:rsidRPr="00051812">
        <w:rPr>
          <w:rFonts w:ascii="Calibri" w:hAnsi="Calibri" w:cs="Arial"/>
          <w:sz w:val="26"/>
          <w:szCs w:val="26"/>
        </w:rPr>
        <w:t xml:space="preserve">Notifíquese a la autoridad demandada por oficio y a la parte actora personalmente. . . . . . . . . . . . . . . . . . . . . . . . . . . . . . . . . . . . . . . . . . . . . . . . . . . . . . . . . </w:t>
      </w:r>
    </w:p>
    <w:p w:rsidR="00D3526A" w:rsidRPr="00051812" w:rsidRDefault="00D3526A" w:rsidP="00DE3CFC">
      <w:pPr>
        <w:pStyle w:val="Textoindependiente"/>
        <w:rPr>
          <w:rFonts w:ascii="Calibri" w:hAnsi="Calibri" w:cs="Arial"/>
          <w:sz w:val="26"/>
          <w:szCs w:val="26"/>
        </w:rPr>
      </w:pPr>
    </w:p>
    <w:p w:rsidR="00DE3CFC" w:rsidRPr="00051812" w:rsidRDefault="00DE3CFC" w:rsidP="00DE3CFC">
      <w:pPr>
        <w:pStyle w:val="Textoindependiente"/>
        <w:rPr>
          <w:rFonts w:ascii="Calibri" w:hAnsi="Calibri" w:cs="Arial"/>
          <w:b/>
          <w:bCs/>
          <w:sz w:val="26"/>
          <w:szCs w:val="26"/>
        </w:rPr>
      </w:pPr>
      <w:r w:rsidRPr="00051812">
        <w:rPr>
          <w:rFonts w:ascii="Calibri" w:hAnsi="Calibri" w:cs="Arial"/>
          <w:sz w:val="26"/>
          <w:szCs w:val="26"/>
        </w:rPr>
        <w:tab/>
        <w:t xml:space="preserve">En su oportunidad, archívese este expediente, como asunto totalmente concluido y </w:t>
      </w:r>
      <w:r w:rsidR="000F2D88" w:rsidRPr="00051812">
        <w:rPr>
          <w:rFonts w:ascii="Calibri" w:hAnsi="Calibri" w:cs="Arial"/>
          <w:sz w:val="26"/>
          <w:szCs w:val="26"/>
        </w:rPr>
        <w:t>regístrese en el Sistema de Control de Expedientes de los Juzgados Administrativos Municipales de León, Guanajuato</w:t>
      </w:r>
      <w:r w:rsidRPr="00051812">
        <w:rPr>
          <w:rFonts w:ascii="Calibri" w:hAnsi="Calibri" w:cs="Arial"/>
          <w:sz w:val="26"/>
          <w:szCs w:val="26"/>
        </w:rPr>
        <w:t>. . . . .</w:t>
      </w:r>
      <w:r w:rsidR="000F2D88" w:rsidRPr="00051812">
        <w:rPr>
          <w:rFonts w:ascii="Calibri" w:hAnsi="Calibri" w:cs="Arial"/>
          <w:sz w:val="26"/>
          <w:szCs w:val="26"/>
        </w:rPr>
        <w:t xml:space="preserve"> . . . . . . . . . . . . . . . . . . . . . . </w:t>
      </w:r>
    </w:p>
    <w:p w:rsidR="00DE3CFC" w:rsidRPr="00051812" w:rsidRDefault="00DE3CFC" w:rsidP="00DE3CFC">
      <w:pPr>
        <w:pStyle w:val="Textoindependiente"/>
        <w:rPr>
          <w:rFonts w:ascii="Calibri" w:hAnsi="Calibri" w:cs="Arial"/>
          <w:sz w:val="26"/>
          <w:szCs w:val="26"/>
        </w:rPr>
      </w:pPr>
    </w:p>
    <w:p w:rsidR="00DE3CFC" w:rsidRPr="00051812" w:rsidRDefault="00DE3CFC" w:rsidP="00DE3CFC">
      <w:pPr>
        <w:pStyle w:val="Textoindependiente"/>
        <w:ind w:firstLine="708"/>
        <w:rPr>
          <w:rFonts w:ascii="Calibri" w:hAnsi="Calibri"/>
          <w:sz w:val="26"/>
          <w:szCs w:val="26"/>
        </w:rPr>
      </w:pPr>
      <w:r w:rsidRPr="00051812">
        <w:rPr>
          <w:rFonts w:ascii="Calibri" w:hAnsi="Calibri"/>
          <w:sz w:val="26"/>
          <w:szCs w:val="26"/>
        </w:rPr>
        <w:t xml:space="preserve">Así lo resolvió y firma el Licenciado </w:t>
      </w:r>
      <w:r w:rsidRPr="00051812">
        <w:rPr>
          <w:rFonts w:ascii="Calibri" w:hAnsi="Calibri"/>
          <w:b/>
          <w:bCs/>
          <w:sz w:val="26"/>
          <w:szCs w:val="26"/>
        </w:rPr>
        <w:t>Ernesto Alejandro Mora Álvarez</w:t>
      </w:r>
      <w:r w:rsidRPr="00051812">
        <w:rPr>
          <w:rFonts w:ascii="Calibri" w:hAnsi="Calibri"/>
          <w:sz w:val="26"/>
          <w:szCs w:val="26"/>
        </w:rPr>
        <w:t xml:space="preserve">, Juez Segundo Administrativo Municipal de León, Guanajuato, quien actúa asistido en forma legal con Secretaria de Estudio y Cuenta, Licenciada </w:t>
      </w:r>
      <w:r w:rsidRPr="00051812">
        <w:rPr>
          <w:rFonts w:ascii="Calibri" w:hAnsi="Calibri"/>
          <w:b/>
          <w:bCs/>
          <w:sz w:val="26"/>
          <w:szCs w:val="26"/>
        </w:rPr>
        <w:t>María del Rocío Villanueva Sánchez</w:t>
      </w:r>
      <w:r w:rsidRPr="00051812">
        <w:rPr>
          <w:rFonts w:ascii="Calibri" w:hAnsi="Calibri"/>
          <w:sz w:val="26"/>
          <w:szCs w:val="26"/>
        </w:rPr>
        <w:t xml:space="preserve">, quien da fe. . . . . . . . . . . . . . . . . . . . . . . . . . . . . . . . . . . . . . . . . .  </w:t>
      </w:r>
    </w:p>
    <w:p w:rsidR="00DE3CFC" w:rsidRPr="00051812" w:rsidRDefault="00DE3CFC"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jc w:val="both"/>
        <w:rPr>
          <w:rFonts w:asciiTheme="minorHAnsi" w:hAnsiTheme="minorHAnsi" w:cstheme="minorHAnsi"/>
        </w:rPr>
      </w:pPr>
    </w:p>
    <w:p w:rsidR="00D3526A" w:rsidRPr="00051812" w:rsidRDefault="00D3526A" w:rsidP="00D3526A">
      <w:pPr>
        <w:ind w:firstLine="708"/>
        <w:jc w:val="both"/>
        <w:rPr>
          <w:rFonts w:asciiTheme="minorHAnsi" w:hAnsiTheme="minorHAnsi" w:cstheme="minorHAnsi"/>
          <w:b/>
        </w:rPr>
      </w:pPr>
      <w:r w:rsidRPr="00051812">
        <w:rPr>
          <w:rFonts w:asciiTheme="minorHAnsi" w:hAnsiTheme="minorHAnsi" w:cstheme="minorHAnsi"/>
          <w:b/>
        </w:rPr>
        <w:t>LA PRESENTE FOJA FORMA PARTE D</w:t>
      </w:r>
      <w:r w:rsidR="000F2D88" w:rsidRPr="00051812">
        <w:rPr>
          <w:rFonts w:asciiTheme="minorHAnsi" w:hAnsiTheme="minorHAnsi" w:cstheme="minorHAnsi"/>
          <w:b/>
        </w:rPr>
        <w:t>E LA SENTENCIA DICTADA EL DÍA 6 SEIS</w:t>
      </w:r>
      <w:r w:rsidRPr="00051812">
        <w:rPr>
          <w:rFonts w:asciiTheme="minorHAnsi" w:hAnsiTheme="minorHAnsi" w:cstheme="minorHAnsi"/>
          <w:b/>
        </w:rPr>
        <w:t xml:space="preserve"> DE </w:t>
      </w:r>
      <w:r w:rsidR="000F2D88" w:rsidRPr="00051812">
        <w:rPr>
          <w:rFonts w:asciiTheme="minorHAnsi" w:hAnsiTheme="minorHAnsi" w:cstheme="minorHAnsi"/>
          <w:b/>
        </w:rPr>
        <w:t>JULI</w:t>
      </w:r>
      <w:r w:rsidRPr="00051812">
        <w:rPr>
          <w:rFonts w:asciiTheme="minorHAnsi" w:hAnsiTheme="minorHAnsi" w:cstheme="minorHAnsi"/>
          <w:b/>
        </w:rPr>
        <w:t>O DEL AÑO 2020 DOS MIL VEINTE, EN EL PROCESO ADMINISTRATIVO CON NÚMERO DE EXPEDIENTE 0467/2doJAM/2018-JN. . . . . . . . . . . .</w:t>
      </w:r>
      <w:r w:rsidR="000F2D88" w:rsidRPr="00051812">
        <w:rPr>
          <w:rFonts w:asciiTheme="minorHAnsi" w:hAnsiTheme="minorHAnsi" w:cstheme="minorHAnsi"/>
          <w:b/>
        </w:rPr>
        <w:t xml:space="preserve"> . . . . . . . . . . . . . . . . . . . . . . . . . . . .</w:t>
      </w:r>
    </w:p>
    <w:p w:rsidR="004C7DA5" w:rsidRPr="00051812" w:rsidRDefault="004C7DA5"/>
    <w:sectPr w:rsidR="004C7DA5" w:rsidRPr="00051812" w:rsidSect="00DC38F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678" w:rsidRDefault="00DC5678">
      <w:r>
        <w:separator/>
      </w:r>
    </w:p>
  </w:endnote>
  <w:endnote w:type="continuationSeparator" w:id="0">
    <w:p w:rsidR="00DC5678" w:rsidRDefault="00DC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678" w:rsidRDefault="00DC5678">
      <w:r>
        <w:separator/>
      </w:r>
    </w:p>
  </w:footnote>
  <w:footnote w:type="continuationSeparator" w:id="0">
    <w:p w:rsidR="00DC5678" w:rsidRDefault="00DC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5F" w:rsidRDefault="00D352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065B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D5F" w:rsidRDefault="00D352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421D">
      <w:rPr>
        <w:rStyle w:val="Nmerodepgina"/>
        <w:noProof/>
      </w:rPr>
      <w:t>5</w:t>
    </w:r>
    <w:r>
      <w:rPr>
        <w:rStyle w:val="Nmerodepgina"/>
      </w:rPr>
      <w:fldChar w:fldCharType="end"/>
    </w:r>
  </w:p>
  <w:p w:rsidR="003C2D5F" w:rsidRDefault="00065B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FC"/>
    <w:rsid w:val="00051812"/>
    <w:rsid w:val="000A5909"/>
    <w:rsid w:val="000B2F78"/>
    <w:rsid w:val="000F2D88"/>
    <w:rsid w:val="00155F9A"/>
    <w:rsid w:val="00252ACA"/>
    <w:rsid w:val="00415100"/>
    <w:rsid w:val="00425DAC"/>
    <w:rsid w:val="00434419"/>
    <w:rsid w:val="00484AB7"/>
    <w:rsid w:val="004C7DA5"/>
    <w:rsid w:val="006E5335"/>
    <w:rsid w:val="00713BF7"/>
    <w:rsid w:val="0074421D"/>
    <w:rsid w:val="00A118B0"/>
    <w:rsid w:val="00C350D7"/>
    <w:rsid w:val="00D3526A"/>
    <w:rsid w:val="00DB7215"/>
    <w:rsid w:val="00DC5678"/>
    <w:rsid w:val="00DC7FED"/>
    <w:rsid w:val="00DD620C"/>
    <w:rsid w:val="00DE3CFC"/>
    <w:rsid w:val="00E26E4B"/>
    <w:rsid w:val="00F162DE"/>
    <w:rsid w:val="00F8374B"/>
    <w:rsid w:val="00FB1115"/>
    <w:rsid w:val="00FB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89B7D-723D-441E-A446-A60DB99A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F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E3CF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3CF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DE3CFC"/>
    <w:pPr>
      <w:jc w:val="both"/>
    </w:pPr>
  </w:style>
  <w:style w:type="character" w:customStyle="1" w:styleId="TextoindependienteCar">
    <w:name w:val="Texto independiente Car"/>
    <w:basedOn w:val="Fuentedeprrafopredeter"/>
    <w:link w:val="Textoindependiente"/>
    <w:semiHidden/>
    <w:rsid w:val="00DE3CFC"/>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DE3CFC"/>
  </w:style>
  <w:style w:type="paragraph" w:styleId="Encabezado">
    <w:name w:val="header"/>
    <w:basedOn w:val="Normal"/>
    <w:link w:val="EncabezadoCar"/>
    <w:semiHidden/>
    <w:rsid w:val="00DE3CFC"/>
    <w:pPr>
      <w:tabs>
        <w:tab w:val="center" w:pos="4419"/>
        <w:tab w:val="right" w:pos="8838"/>
      </w:tabs>
    </w:pPr>
  </w:style>
  <w:style w:type="character" w:customStyle="1" w:styleId="EncabezadoCar">
    <w:name w:val="Encabezado Car"/>
    <w:basedOn w:val="Fuentedeprrafopredeter"/>
    <w:link w:val="Encabezado"/>
    <w:semiHidden/>
    <w:rsid w:val="00DE3CF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DE3CFC"/>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DE3CFC"/>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7759">
      <w:bodyDiv w:val="1"/>
      <w:marLeft w:val="0"/>
      <w:marRight w:val="0"/>
      <w:marTop w:val="0"/>
      <w:marBottom w:val="0"/>
      <w:divBdr>
        <w:top w:val="none" w:sz="0" w:space="0" w:color="auto"/>
        <w:left w:val="none" w:sz="0" w:space="0" w:color="auto"/>
        <w:bottom w:val="none" w:sz="0" w:space="0" w:color="auto"/>
        <w:right w:val="none" w:sz="0" w:space="0" w:color="auto"/>
      </w:divBdr>
    </w:div>
    <w:div w:id="346250143">
      <w:bodyDiv w:val="1"/>
      <w:marLeft w:val="0"/>
      <w:marRight w:val="0"/>
      <w:marTop w:val="0"/>
      <w:marBottom w:val="0"/>
      <w:divBdr>
        <w:top w:val="none" w:sz="0" w:space="0" w:color="auto"/>
        <w:left w:val="none" w:sz="0" w:space="0" w:color="auto"/>
        <w:bottom w:val="none" w:sz="0" w:space="0" w:color="auto"/>
        <w:right w:val="none" w:sz="0" w:space="0" w:color="auto"/>
      </w:divBdr>
    </w:div>
    <w:div w:id="138158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2203</Words>
  <Characters>12118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2020-07-28T19:10:00Z</dcterms:created>
  <dcterms:modified xsi:type="dcterms:W3CDTF">2020-07-30T16:00:00Z</dcterms:modified>
</cp:coreProperties>
</file>