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623F8" w14:textId="0C3938CE" w:rsidR="009362BB" w:rsidRPr="00C50A5A" w:rsidRDefault="00DE798B" w:rsidP="00DE798B">
      <w:pPr>
        <w:spacing w:line="360" w:lineRule="auto"/>
        <w:ind w:firstLine="709"/>
        <w:jc w:val="both"/>
        <w:rPr>
          <w:rFonts w:ascii="Century" w:hAnsi="Century"/>
        </w:rPr>
      </w:pPr>
      <w:bookmarkStart w:id="0" w:name="_GoBack"/>
      <w:bookmarkEnd w:id="0"/>
      <w:r w:rsidRPr="00C50A5A">
        <w:rPr>
          <w:rFonts w:ascii="Century" w:hAnsi="Century"/>
        </w:rPr>
        <w:t>León, Guanajuato, a</w:t>
      </w:r>
      <w:r w:rsidR="00680663" w:rsidRPr="00C50A5A">
        <w:rPr>
          <w:rFonts w:ascii="Century" w:hAnsi="Century"/>
        </w:rPr>
        <w:t xml:space="preserve"> 29 veintinueve de junio </w:t>
      </w:r>
      <w:r w:rsidR="00113ADF" w:rsidRPr="00C50A5A">
        <w:rPr>
          <w:rFonts w:ascii="Century" w:hAnsi="Century"/>
        </w:rPr>
        <w:t>del año 2020 dos mil veinte</w:t>
      </w:r>
      <w:r w:rsidR="00443C6B" w:rsidRPr="00C50A5A">
        <w:rPr>
          <w:rFonts w:ascii="Century" w:hAnsi="Century"/>
        </w:rPr>
        <w:t xml:space="preserve">. </w:t>
      </w:r>
    </w:p>
    <w:p w14:paraId="1C792993" w14:textId="77777777" w:rsidR="009362BB" w:rsidRPr="00C50A5A" w:rsidRDefault="009362BB" w:rsidP="00494AF6">
      <w:pPr>
        <w:spacing w:line="360" w:lineRule="auto"/>
        <w:ind w:firstLine="709"/>
        <w:jc w:val="both"/>
        <w:rPr>
          <w:rFonts w:ascii="Century" w:hAnsi="Century"/>
          <w:b/>
        </w:rPr>
      </w:pPr>
    </w:p>
    <w:p w14:paraId="4765B668" w14:textId="0EF1AB4E" w:rsidR="00DE798B" w:rsidRPr="00C50A5A" w:rsidRDefault="00DE798B" w:rsidP="00494AF6">
      <w:pPr>
        <w:spacing w:line="360" w:lineRule="auto"/>
        <w:ind w:firstLine="709"/>
        <w:jc w:val="both"/>
        <w:rPr>
          <w:rFonts w:ascii="Century" w:hAnsi="Century"/>
        </w:rPr>
      </w:pPr>
      <w:r w:rsidRPr="00C50A5A">
        <w:rPr>
          <w:rFonts w:ascii="Century" w:hAnsi="Century"/>
          <w:b/>
        </w:rPr>
        <w:t>V I S T O</w:t>
      </w:r>
      <w:r w:rsidRPr="00C50A5A">
        <w:rPr>
          <w:rFonts w:ascii="Century" w:hAnsi="Century"/>
        </w:rPr>
        <w:t xml:space="preserve"> para resolver el expediente núm</w:t>
      </w:r>
      <w:r w:rsidRPr="00C50A5A">
        <w:rPr>
          <w:rStyle w:val="RESOLUCIONESCar"/>
        </w:rPr>
        <w:t xml:space="preserve">ero </w:t>
      </w:r>
      <w:r w:rsidR="003B362F" w:rsidRPr="00C50A5A">
        <w:rPr>
          <w:rStyle w:val="RESOLUCIONESCar"/>
          <w:b/>
        </w:rPr>
        <w:t>0210</w:t>
      </w:r>
      <w:r w:rsidR="00030FCF" w:rsidRPr="00C50A5A">
        <w:rPr>
          <w:rStyle w:val="RESOLUCIONESCar"/>
          <w:b/>
        </w:rPr>
        <w:t>/3erJAM/201</w:t>
      </w:r>
      <w:r w:rsidR="00113ADF" w:rsidRPr="00C50A5A">
        <w:rPr>
          <w:rStyle w:val="RESOLUCIONESCar"/>
          <w:b/>
        </w:rPr>
        <w:t>9</w:t>
      </w:r>
      <w:r w:rsidR="00030FCF" w:rsidRPr="00C50A5A">
        <w:rPr>
          <w:rStyle w:val="RESOLUCIONESCar"/>
          <w:b/>
        </w:rPr>
        <w:t>-</w:t>
      </w:r>
      <w:r w:rsidR="00C64E5A" w:rsidRPr="00C50A5A">
        <w:rPr>
          <w:rStyle w:val="RESOLUCIONESCar"/>
          <w:b/>
        </w:rPr>
        <w:t>JN</w:t>
      </w:r>
      <w:r w:rsidRPr="00C50A5A">
        <w:rPr>
          <w:rStyle w:val="RESOLUCIONESCar"/>
        </w:rPr>
        <w:t>, que contiene las actuaciones del proceso administrat</w:t>
      </w:r>
      <w:r w:rsidRPr="00C50A5A">
        <w:rPr>
          <w:rFonts w:ascii="Century" w:hAnsi="Century"/>
        </w:rPr>
        <w:t>ivo iniciado con motivo</w:t>
      </w:r>
      <w:r w:rsidR="00494AF6" w:rsidRPr="00C50A5A">
        <w:rPr>
          <w:rFonts w:ascii="Century" w:hAnsi="Century"/>
        </w:rPr>
        <w:t xml:space="preserve"> de la demanda interpuesta por </w:t>
      </w:r>
      <w:r w:rsidR="00113ADF" w:rsidRPr="00C50A5A">
        <w:rPr>
          <w:rFonts w:ascii="Century" w:hAnsi="Century"/>
        </w:rPr>
        <w:t>l</w:t>
      </w:r>
      <w:r w:rsidR="003B362F" w:rsidRPr="00C50A5A">
        <w:rPr>
          <w:rFonts w:ascii="Century" w:hAnsi="Century"/>
        </w:rPr>
        <w:t>a</w:t>
      </w:r>
      <w:r w:rsidR="00113ADF" w:rsidRPr="00C50A5A">
        <w:rPr>
          <w:rFonts w:ascii="Century" w:hAnsi="Century"/>
        </w:rPr>
        <w:t xml:space="preserve"> ciudadan</w:t>
      </w:r>
      <w:r w:rsidR="003B362F" w:rsidRPr="00C50A5A">
        <w:rPr>
          <w:rFonts w:ascii="Century" w:hAnsi="Century"/>
        </w:rPr>
        <w:t>a</w:t>
      </w:r>
      <w:r w:rsidR="00113ADF" w:rsidRPr="00C50A5A">
        <w:rPr>
          <w:rFonts w:ascii="Century" w:hAnsi="Century"/>
        </w:rPr>
        <w:t xml:space="preserve"> </w:t>
      </w:r>
      <w:r w:rsidR="00482C62" w:rsidRPr="00C50A5A">
        <w:rPr>
          <w:rFonts w:ascii="Century" w:hAnsi="Century"/>
          <w:b/>
        </w:rPr>
        <w:t>(…)</w:t>
      </w:r>
      <w:r w:rsidR="00C64E5A" w:rsidRPr="00C50A5A">
        <w:rPr>
          <w:rFonts w:ascii="Century" w:hAnsi="Century"/>
        </w:rPr>
        <w:t>;</w:t>
      </w:r>
      <w:r w:rsidRPr="00C50A5A">
        <w:rPr>
          <w:rFonts w:ascii="Century" w:hAnsi="Century"/>
        </w:rPr>
        <w:t xml:space="preserve"> y</w:t>
      </w:r>
      <w:r w:rsidR="006B3D00" w:rsidRPr="00C50A5A">
        <w:rPr>
          <w:rFonts w:ascii="Century" w:hAnsi="Century"/>
        </w:rPr>
        <w:t>,</w:t>
      </w:r>
      <w:r w:rsidRPr="00C50A5A">
        <w:rPr>
          <w:rFonts w:ascii="Century" w:hAnsi="Century"/>
        </w:rPr>
        <w:t xml:space="preserve"> </w:t>
      </w:r>
      <w:r w:rsidR="00113ADF" w:rsidRPr="00C50A5A">
        <w:rPr>
          <w:rFonts w:ascii="Century" w:hAnsi="Century"/>
        </w:rPr>
        <w:t>-</w:t>
      </w:r>
      <w:r w:rsidR="003B362F" w:rsidRPr="00C50A5A">
        <w:rPr>
          <w:rFonts w:ascii="Century" w:hAnsi="Century"/>
        </w:rPr>
        <w:t>-------------------------------------------------------</w:t>
      </w:r>
      <w:r w:rsidR="00113ADF" w:rsidRPr="00C50A5A">
        <w:rPr>
          <w:rFonts w:ascii="Century" w:hAnsi="Century"/>
        </w:rPr>
        <w:t>---</w:t>
      </w:r>
    </w:p>
    <w:p w14:paraId="208A0934" w14:textId="795A5244" w:rsidR="005A599F" w:rsidRPr="00C50A5A" w:rsidRDefault="005A599F" w:rsidP="00DE798B">
      <w:pPr>
        <w:spacing w:line="360" w:lineRule="auto"/>
        <w:jc w:val="both"/>
        <w:rPr>
          <w:rFonts w:ascii="Century" w:hAnsi="Century"/>
        </w:rPr>
      </w:pPr>
    </w:p>
    <w:p w14:paraId="19130240" w14:textId="77777777" w:rsidR="00DD3B09" w:rsidRPr="00C50A5A" w:rsidRDefault="00DD3B09" w:rsidP="00DE798B">
      <w:pPr>
        <w:spacing w:line="360" w:lineRule="auto"/>
        <w:jc w:val="both"/>
        <w:rPr>
          <w:rFonts w:ascii="Century" w:hAnsi="Century"/>
        </w:rPr>
      </w:pPr>
    </w:p>
    <w:p w14:paraId="24138741" w14:textId="07AE3376" w:rsidR="00DE798B" w:rsidRPr="00C50A5A" w:rsidRDefault="00DE798B" w:rsidP="00DE798B">
      <w:pPr>
        <w:spacing w:line="360" w:lineRule="auto"/>
        <w:jc w:val="center"/>
        <w:rPr>
          <w:rFonts w:ascii="Century" w:hAnsi="Century"/>
          <w:b/>
        </w:rPr>
      </w:pPr>
      <w:r w:rsidRPr="00C50A5A">
        <w:rPr>
          <w:rFonts w:ascii="Century" w:hAnsi="Century"/>
          <w:b/>
        </w:rPr>
        <w:t xml:space="preserve">R E S U L T A N D </w:t>
      </w:r>
      <w:proofErr w:type="gramStart"/>
      <w:r w:rsidRPr="00C50A5A">
        <w:rPr>
          <w:rFonts w:ascii="Century" w:hAnsi="Century"/>
          <w:b/>
        </w:rPr>
        <w:t>O :</w:t>
      </w:r>
      <w:proofErr w:type="gramEnd"/>
    </w:p>
    <w:p w14:paraId="40F8E885" w14:textId="77777777" w:rsidR="00DD3B09" w:rsidRPr="00C50A5A" w:rsidRDefault="00DD3B09" w:rsidP="00DE798B">
      <w:pPr>
        <w:spacing w:line="360" w:lineRule="auto"/>
        <w:jc w:val="center"/>
        <w:rPr>
          <w:rFonts w:ascii="Century" w:hAnsi="Century"/>
          <w:b/>
        </w:rPr>
      </w:pPr>
    </w:p>
    <w:p w14:paraId="2D32B88B" w14:textId="1C450BD5" w:rsidR="00113ADF" w:rsidRPr="00C50A5A" w:rsidRDefault="00DE798B" w:rsidP="00C50447">
      <w:pPr>
        <w:pStyle w:val="RESOLUCIONES"/>
      </w:pPr>
      <w:r w:rsidRPr="00C50A5A">
        <w:rPr>
          <w:b/>
        </w:rPr>
        <w:t xml:space="preserve">PRIMERO. </w:t>
      </w:r>
      <w:r w:rsidRPr="00C50A5A">
        <w:t>Mediante escrito presentado en la Oficialía Común de Partes de los Juzgados Administrativos Municipales de León, Guanajuato, en fecha</w:t>
      </w:r>
      <w:r w:rsidR="00C64E5A" w:rsidRPr="00C50A5A">
        <w:t xml:space="preserve"> </w:t>
      </w:r>
      <w:r w:rsidR="00781C07" w:rsidRPr="00C50A5A">
        <w:t xml:space="preserve">26 veintiséis de febrero del año </w:t>
      </w:r>
      <w:r w:rsidR="00113ADF" w:rsidRPr="00C50A5A">
        <w:t xml:space="preserve">2019 dos mil diecinueve, </w:t>
      </w:r>
      <w:r w:rsidRPr="00C50A5A">
        <w:t xml:space="preserve">la parte actora presentó </w:t>
      </w:r>
      <w:r w:rsidR="00113ADF" w:rsidRPr="00C50A5A">
        <w:t>proceso administrativo</w:t>
      </w:r>
      <w:r w:rsidRPr="00C50A5A">
        <w:t>, señalando como acto</w:t>
      </w:r>
      <w:r w:rsidR="00D92AFC" w:rsidRPr="00C50A5A">
        <w:t xml:space="preserve"> impugnado</w:t>
      </w:r>
      <w:r w:rsidR="00113ADF" w:rsidRPr="00C50A5A">
        <w:t>:</w:t>
      </w:r>
      <w:r w:rsidR="002D68F5" w:rsidRPr="00C50A5A">
        <w:t xml:space="preserve"> ---------------</w:t>
      </w:r>
    </w:p>
    <w:p w14:paraId="69ED76FD" w14:textId="77777777" w:rsidR="00113ADF" w:rsidRPr="00C50A5A" w:rsidRDefault="00113ADF" w:rsidP="00C50447">
      <w:pPr>
        <w:pStyle w:val="RESOLUCIONES"/>
      </w:pPr>
    </w:p>
    <w:p w14:paraId="2557CB83" w14:textId="1D8FEFBB" w:rsidR="00781C07" w:rsidRPr="00C50A5A" w:rsidRDefault="00113ADF" w:rsidP="00C50447">
      <w:pPr>
        <w:pStyle w:val="RESOLUCIONES"/>
        <w:rPr>
          <w:i/>
          <w:sz w:val="20"/>
        </w:rPr>
      </w:pPr>
      <w:r w:rsidRPr="00C50A5A">
        <w:rPr>
          <w:i/>
          <w:sz w:val="20"/>
        </w:rPr>
        <w:t>“</w:t>
      </w:r>
      <w:r w:rsidR="00781C07" w:rsidRPr="00C50A5A">
        <w:rPr>
          <w:i/>
          <w:sz w:val="20"/>
        </w:rPr>
        <w:t xml:space="preserve">1. El documento de fecha 07 siete de Enero del año 2019, Oficio D.A.J./11/2019, suscrito por </w:t>
      </w:r>
      <w:r w:rsidR="00482C62" w:rsidRPr="00C50A5A">
        <w:rPr>
          <w:b/>
        </w:rPr>
        <w:t>(…)</w:t>
      </w:r>
      <w:r w:rsidR="00781C07" w:rsidRPr="00C50A5A">
        <w:rPr>
          <w:i/>
          <w:sz w:val="20"/>
        </w:rPr>
        <w:t>, Subdirector de cartera , transparencia y gestión, del Instituto Municipal de Vivienda de León, (anexo 01) en virtud de ser violatorio del artículo 14 de la constitución política de los estados unidos Mexicanos, mismo que transgrede mis derechos, de acuerdo a lo siguiente:</w:t>
      </w:r>
    </w:p>
    <w:p w14:paraId="3A23CF07" w14:textId="77777777" w:rsidR="00781C07" w:rsidRPr="00C50A5A" w:rsidRDefault="00781C07" w:rsidP="00C50447">
      <w:pPr>
        <w:pStyle w:val="RESOLUCIONES"/>
        <w:rPr>
          <w:i/>
          <w:sz w:val="20"/>
        </w:rPr>
      </w:pPr>
    </w:p>
    <w:p w14:paraId="0ACA02FB" w14:textId="7BE6E72A" w:rsidR="00781C07" w:rsidRPr="00C50A5A" w:rsidRDefault="00781C07" w:rsidP="00781C07">
      <w:pPr>
        <w:pStyle w:val="RESOLUCIONES"/>
        <w:numPr>
          <w:ilvl w:val="0"/>
          <w:numId w:val="5"/>
        </w:numPr>
        <w:rPr>
          <w:i/>
          <w:sz w:val="20"/>
        </w:rPr>
      </w:pPr>
      <w:r w:rsidRPr="00C50A5A">
        <w:rPr>
          <w:i/>
          <w:sz w:val="20"/>
        </w:rPr>
        <w:t xml:space="preserve">Dicho documento fue emitido en fecha 07 siete de enero de 2019, como respuesta a mi solicitud que sin escrito, ni acuse de recibo dieron entrada al trámite, en la cual solicito la escrituración de la fracción sureste del lote 29 veintinueve, manzana 39, ubicado en </w:t>
      </w:r>
      <w:r w:rsidR="00482C62" w:rsidRPr="00C50A5A">
        <w:rPr>
          <w:b/>
        </w:rPr>
        <w:t>(…)</w:t>
      </w:r>
      <w:r w:rsidR="00482C62" w:rsidRPr="00C50A5A">
        <w:rPr>
          <w:b/>
        </w:rPr>
        <w:t xml:space="preserve"> </w:t>
      </w:r>
      <w:r w:rsidRPr="00C50A5A">
        <w:rPr>
          <w:i/>
          <w:sz w:val="20"/>
        </w:rPr>
        <w:t>esta ciudad, en el cual establece una negativa ante dicha petición realizada por parte de la suscrita, a pesar de haber anexado los documentos necesarios para la escrituración de dicho lote y a pesar de cooperado en todo momento con dicha dependencia a fin de que resolvieron favorable mi petición, y de que se desprende notoriamente del documento que se impugna, que la suscrita acredito ser poseedora del inmueble ya mencionado, por lo que es contradictorio a los artículos 1, 8, 14, 156 de la constitución política de los estados unidos mexicanos.”</w:t>
      </w:r>
    </w:p>
    <w:p w14:paraId="7FA4DF66" w14:textId="77777777" w:rsidR="00781C07" w:rsidRPr="00C50A5A" w:rsidRDefault="00781C07" w:rsidP="00C50447">
      <w:pPr>
        <w:pStyle w:val="RESOLUCIONES"/>
        <w:rPr>
          <w:i/>
          <w:sz w:val="20"/>
        </w:rPr>
      </w:pPr>
    </w:p>
    <w:p w14:paraId="3257625E" w14:textId="3D684B2A" w:rsidR="00146B3A" w:rsidRPr="00C50A5A" w:rsidRDefault="00146B3A" w:rsidP="00C50447">
      <w:pPr>
        <w:pStyle w:val="RESOLUCIONES"/>
      </w:pPr>
      <w:r w:rsidRPr="00C50A5A">
        <w:lastRenderedPageBreak/>
        <w:t>Como autoridades demandadas señala al Instituto Municipal de la Vivienda de León, Guanajuato</w:t>
      </w:r>
      <w:r w:rsidR="00781C07" w:rsidRPr="00C50A5A">
        <w:t>, a través de su Director General</w:t>
      </w:r>
      <w:r w:rsidRPr="00C50A5A">
        <w:t>. --</w:t>
      </w:r>
      <w:r w:rsidR="00781C07" w:rsidRPr="00C50A5A">
        <w:t>----------------</w:t>
      </w:r>
    </w:p>
    <w:p w14:paraId="22BBFFA2" w14:textId="77777777" w:rsidR="00781C07" w:rsidRPr="00C50A5A" w:rsidRDefault="00781C07" w:rsidP="00C50447">
      <w:pPr>
        <w:pStyle w:val="RESOLUCIONES"/>
      </w:pPr>
    </w:p>
    <w:p w14:paraId="3849756B" w14:textId="2CE69EC9" w:rsidR="00781C07" w:rsidRPr="00C50A5A" w:rsidRDefault="00781C07" w:rsidP="00781C07">
      <w:pPr>
        <w:pStyle w:val="SENTENCIAS"/>
      </w:pPr>
      <w:r w:rsidRPr="00C50A5A">
        <w:t xml:space="preserve">Señala además tercero interesado, del cual </w:t>
      </w:r>
      <w:r w:rsidR="000E3AD0" w:rsidRPr="00C50A5A">
        <w:t>refiere</w:t>
      </w:r>
      <w:r w:rsidRPr="00C50A5A">
        <w:t xml:space="preserve"> desconoce su domicilio. ---------------------------------------------------------------------------------------------</w:t>
      </w:r>
    </w:p>
    <w:p w14:paraId="6BA05268" w14:textId="77777777" w:rsidR="000E3AD0" w:rsidRPr="00C50A5A" w:rsidRDefault="000E3AD0" w:rsidP="00DE798B">
      <w:pPr>
        <w:spacing w:line="360" w:lineRule="auto"/>
        <w:ind w:firstLine="709"/>
        <w:jc w:val="both"/>
        <w:rPr>
          <w:rFonts w:ascii="Century" w:hAnsi="Century"/>
          <w:b/>
        </w:rPr>
      </w:pPr>
    </w:p>
    <w:p w14:paraId="571D7330" w14:textId="4B240C1A" w:rsidR="000E3AD0" w:rsidRPr="00C50A5A" w:rsidRDefault="00DE798B" w:rsidP="00DE798B">
      <w:pPr>
        <w:spacing w:line="360" w:lineRule="auto"/>
        <w:ind w:firstLine="709"/>
        <w:jc w:val="both"/>
        <w:rPr>
          <w:rFonts w:ascii="Century" w:hAnsi="Century"/>
        </w:rPr>
      </w:pPr>
      <w:r w:rsidRPr="00C50A5A">
        <w:rPr>
          <w:rFonts w:ascii="Century" w:hAnsi="Century"/>
          <w:b/>
        </w:rPr>
        <w:t xml:space="preserve">SEGUNDO. </w:t>
      </w:r>
      <w:r w:rsidRPr="00C50A5A">
        <w:rPr>
          <w:rFonts w:ascii="Century" w:hAnsi="Century"/>
        </w:rPr>
        <w:t xml:space="preserve">Por auto de fecha </w:t>
      </w:r>
      <w:r w:rsidR="000E3AD0" w:rsidRPr="00C50A5A">
        <w:rPr>
          <w:rFonts w:ascii="Century" w:hAnsi="Century"/>
        </w:rPr>
        <w:t xml:space="preserve">05 cinco de marzo del año </w:t>
      </w:r>
      <w:r w:rsidR="009354A0" w:rsidRPr="00C50A5A">
        <w:rPr>
          <w:rFonts w:ascii="Century" w:hAnsi="Century"/>
        </w:rPr>
        <w:t xml:space="preserve">2019 dos mil diecinueve, </w:t>
      </w:r>
      <w:r w:rsidR="000E3AD0" w:rsidRPr="00C50A5A">
        <w:rPr>
          <w:rFonts w:ascii="Century" w:hAnsi="Century"/>
        </w:rPr>
        <w:t>se requiere a la parte actora para que corrija y complete su demanda, debiendo cumplir con los requisitos señalados por el artículo 265 del Código de Procedimiento y Justicia Administrativa para el Estado y los Municipios de Guanajuato.----------------------------------------------------------------------</w:t>
      </w:r>
    </w:p>
    <w:p w14:paraId="7929941D" w14:textId="77777777" w:rsidR="000E3AD0" w:rsidRPr="00C50A5A" w:rsidRDefault="000E3AD0" w:rsidP="00DE798B">
      <w:pPr>
        <w:spacing w:line="360" w:lineRule="auto"/>
        <w:ind w:firstLine="709"/>
        <w:jc w:val="both"/>
        <w:rPr>
          <w:rFonts w:ascii="Century" w:hAnsi="Century"/>
        </w:rPr>
      </w:pPr>
    </w:p>
    <w:p w14:paraId="40F12D1E" w14:textId="72515C5B" w:rsidR="000E3AD0" w:rsidRPr="00C50A5A" w:rsidRDefault="000E3AD0" w:rsidP="00DE798B">
      <w:pPr>
        <w:spacing w:line="360" w:lineRule="auto"/>
        <w:ind w:firstLine="709"/>
        <w:jc w:val="both"/>
        <w:rPr>
          <w:rFonts w:ascii="Century" w:hAnsi="Century"/>
        </w:rPr>
      </w:pPr>
      <w:r w:rsidRPr="00C50A5A">
        <w:rPr>
          <w:rFonts w:ascii="Century" w:hAnsi="Century"/>
        </w:rPr>
        <w:t>Se le apercibe que en caso de no dar cumplimiento se le tendrá por no presentada su escrito inicial. -------------------------------------------------------------------</w:t>
      </w:r>
    </w:p>
    <w:p w14:paraId="5FADF56F" w14:textId="77777777" w:rsidR="000E3AD0" w:rsidRPr="00C50A5A" w:rsidRDefault="000E3AD0" w:rsidP="00DE798B">
      <w:pPr>
        <w:spacing w:line="360" w:lineRule="auto"/>
        <w:ind w:firstLine="709"/>
        <w:jc w:val="both"/>
        <w:rPr>
          <w:rFonts w:ascii="Century" w:hAnsi="Century"/>
        </w:rPr>
      </w:pPr>
    </w:p>
    <w:p w14:paraId="75E31D18" w14:textId="196D46E4" w:rsidR="000E3AD0" w:rsidRPr="00C50A5A" w:rsidRDefault="000E3AD0" w:rsidP="00DE798B">
      <w:pPr>
        <w:spacing w:line="360" w:lineRule="auto"/>
        <w:ind w:firstLine="709"/>
        <w:jc w:val="both"/>
        <w:rPr>
          <w:rFonts w:ascii="Century" w:hAnsi="Century"/>
        </w:rPr>
      </w:pPr>
      <w:r w:rsidRPr="00C50A5A">
        <w:rPr>
          <w:rFonts w:ascii="Century" w:hAnsi="Century"/>
          <w:b/>
        </w:rPr>
        <w:t xml:space="preserve">TERCERO. </w:t>
      </w:r>
      <w:r w:rsidRPr="00C50A5A">
        <w:rPr>
          <w:rFonts w:ascii="Century" w:hAnsi="Century"/>
        </w:rPr>
        <w:t xml:space="preserve">Por acuerdo de fecha 19 diecinueve de marzo del año 2019 dos mil diecinueve, se tiene a la parte actora por haciendo manifestaciones, y </w:t>
      </w:r>
      <w:r w:rsidR="009354A0" w:rsidRPr="00C50A5A">
        <w:rPr>
          <w:rFonts w:ascii="Century" w:hAnsi="Century"/>
        </w:rPr>
        <w:t>se admite a trámite la demanda y se ordena correr traslado de la misma y sus anexos a la</w:t>
      </w:r>
      <w:r w:rsidRPr="00C50A5A">
        <w:rPr>
          <w:rFonts w:ascii="Century" w:hAnsi="Century"/>
        </w:rPr>
        <w:t>s</w:t>
      </w:r>
      <w:r w:rsidR="009354A0" w:rsidRPr="00C50A5A">
        <w:rPr>
          <w:rFonts w:ascii="Century" w:hAnsi="Century"/>
        </w:rPr>
        <w:t xml:space="preserve"> autoridades señaladas como demandadas, </w:t>
      </w:r>
      <w:r w:rsidRPr="00C50A5A">
        <w:rPr>
          <w:rFonts w:ascii="Century" w:hAnsi="Century"/>
        </w:rPr>
        <w:t>Director de Instituto Municipal de Vivienda y Subdirector de Cartera, Transparencia y Gesti</w:t>
      </w:r>
      <w:r w:rsidR="00A027E9" w:rsidRPr="00C50A5A">
        <w:rPr>
          <w:rFonts w:ascii="Century" w:hAnsi="Century"/>
        </w:rPr>
        <w:t>ó</w:t>
      </w:r>
      <w:r w:rsidRPr="00C50A5A">
        <w:rPr>
          <w:rFonts w:ascii="Century" w:hAnsi="Century"/>
        </w:rPr>
        <w:t>n adscrito al citado instituto. ---------------------------------------------------------------------</w:t>
      </w:r>
    </w:p>
    <w:p w14:paraId="4490B758" w14:textId="77777777" w:rsidR="000E3AD0" w:rsidRPr="00C50A5A" w:rsidRDefault="000E3AD0" w:rsidP="00DE798B">
      <w:pPr>
        <w:spacing w:line="360" w:lineRule="auto"/>
        <w:ind w:firstLine="709"/>
        <w:jc w:val="both"/>
        <w:rPr>
          <w:rFonts w:ascii="Century" w:hAnsi="Century"/>
        </w:rPr>
      </w:pPr>
    </w:p>
    <w:p w14:paraId="56FB90BF" w14:textId="77777777" w:rsidR="000E3AD0" w:rsidRPr="00C50A5A" w:rsidRDefault="000E3AD0" w:rsidP="00DE798B">
      <w:pPr>
        <w:spacing w:line="360" w:lineRule="auto"/>
        <w:ind w:firstLine="709"/>
        <w:jc w:val="both"/>
        <w:rPr>
          <w:rFonts w:ascii="Century" w:hAnsi="Century"/>
        </w:rPr>
      </w:pPr>
      <w:r w:rsidRPr="00C50A5A">
        <w:rPr>
          <w:rFonts w:ascii="Century" w:hAnsi="Century"/>
        </w:rPr>
        <w:t xml:space="preserve">No se admite le tiene señalando tercero con un derecho incompatible, en virtud de no señalar domicilio; </w:t>
      </w:r>
      <w:r w:rsidR="009354A0" w:rsidRPr="00C50A5A">
        <w:rPr>
          <w:rFonts w:ascii="Century" w:hAnsi="Century"/>
        </w:rPr>
        <w:t xml:space="preserve">se le tienen por ofrecidas las documentales públicas y privadas que anexa a su escrito inicial de demanda, mismas que por su naturaleza jurídica en ese momento se tienen por desahogadas; </w:t>
      </w:r>
      <w:r w:rsidRPr="00C50A5A">
        <w:rPr>
          <w:rFonts w:ascii="Century" w:hAnsi="Century"/>
        </w:rPr>
        <w:t>se ordena guardar en el secreto del Juzgado las originales, dejando en el expediente previo cotejo, copias certificadas. -------------------------------------------------------------</w:t>
      </w:r>
    </w:p>
    <w:p w14:paraId="17D09226" w14:textId="77777777" w:rsidR="000E3AD0" w:rsidRPr="00C50A5A" w:rsidRDefault="000E3AD0" w:rsidP="00DE798B">
      <w:pPr>
        <w:spacing w:line="360" w:lineRule="auto"/>
        <w:ind w:firstLine="709"/>
        <w:jc w:val="both"/>
        <w:rPr>
          <w:rFonts w:ascii="Century" w:hAnsi="Century"/>
        </w:rPr>
      </w:pPr>
    </w:p>
    <w:p w14:paraId="28C76BAC" w14:textId="06B2F1A8" w:rsidR="000E3AD0" w:rsidRPr="00C50A5A" w:rsidRDefault="000E3AD0" w:rsidP="00DE798B">
      <w:pPr>
        <w:spacing w:line="360" w:lineRule="auto"/>
        <w:ind w:firstLine="709"/>
        <w:jc w:val="both"/>
        <w:rPr>
          <w:rFonts w:ascii="Century" w:hAnsi="Century"/>
        </w:rPr>
      </w:pPr>
      <w:r w:rsidRPr="00C50A5A">
        <w:rPr>
          <w:rFonts w:ascii="Century" w:hAnsi="Century"/>
        </w:rPr>
        <w:t>Por otro lado, no se admite como prueba la testimonial, ni la confesional.</w:t>
      </w:r>
    </w:p>
    <w:p w14:paraId="471D28B4" w14:textId="77777777" w:rsidR="000E3AD0" w:rsidRPr="00C50A5A" w:rsidRDefault="000E3AD0" w:rsidP="00DE798B">
      <w:pPr>
        <w:spacing w:line="360" w:lineRule="auto"/>
        <w:ind w:firstLine="709"/>
        <w:jc w:val="both"/>
        <w:rPr>
          <w:rFonts w:ascii="Century" w:hAnsi="Century"/>
        </w:rPr>
      </w:pPr>
    </w:p>
    <w:p w14:paraId="59DC867D" w14:textId="377F648E" w:rsidR="009354A0" w:rsidRPr="00C50A5A" w:rsidRDefault="000E3AD0" w:rsidP="00DE798B">
      <w:pPr>
        <w:spacing w:line="360" w:lineRule="auto"/>
        <w:ind w:firstLine="709"/>
        <w:jc w:val="both"/>
        <w:rPr>
          <w:rFonts w:ascii="Century" w:hAnsi="Century"/>
        </w:rPr>
      </w:pPr>
      <w:r w:rsidRPr="00C50A5A">
        <w:rPr>
          <w:rFonts w:ascii="Century" w:hAnsi="Century"/>
          <w:b/>
        </w:rPr>
        <w:lastRenderedPageBreak/>
        <w:t>CUARTO</w:t>
      </w:r>
      <w:r w:rsidR="009354A0" w:rsidRPr="00C50A5A">
        <w:rPr>
          <w:rFonts w:ascii="Century" w:hAnsi="Century"/>
          <w:b/>
        </w:rPr>
        <w:t>.</w:t>
      </w:r>
      <w:r w:rsidR="009354A0" w:rsidRPr="00C50A5A">
        <w:rPr>
          <w:rFonts w:ascii="Century" w:hAnsi="Century"/>
        </w:rPr>
        <w:t xml:space="preserve"> Por auto de fecha 1</w:t>
      </w:r>
      <w:r w:rsidR="00CD0224" w:rsidRPr="00C50A5A">
        <w:rPr>
          <w:rFonts w:ascii="Century" w:hAnsi="Century"/>
        </w:rPr>
        <w:t>2 doce de abril del año 2019 dos mil diecinueve, se tiene a las autoridades demandadas por contestando en tiempo y forma legal la demanda, se les tiene por o</w:t>
      </w:r>
      <w:r w:rsidR="00D3248A" w:rsidRPr="00C50A5A">
        <w:rPr>
          <w:rFonts w:ascii="Century" w:hAnsi="Century"/>
        </w:rPr>
        <w:t>frecidas y admitidas como pruebas de su intención las admitidas a la parte actora, por hacerlas suyas, así como las que adjuntan a su escrito de contestación a la demanda; así como la presuncional en su doble sentido. --</w:t>
      </w:r>
      <w:r w:rsidR="00CD0224" w:rsidRPr="00C50A5A">
        <w:rPr>
          <w:rFonts w:ascii="Century" w:hAnsi="Century"/>
        </w:rPr>
        <w:t>-----------------------------------------------------------</w:t>
      </w:r>
    </w:p>
    <w:p w14:paraId="4625E999" w14:textId="77777777" w:rsidR="00CD0224" w:rsidRPr="00C50A5A" w:rsidRDefault="00CD0224" w:rsidP="00DE798B">
      <w:pPr>
        <w:spacing w:line="360" w:lineRule="auto"/>
        <w:ind w:firstLine="709"/>
        <w:jc w:val="both"/>
        <w:rPr>
          <w:rFonts w:ascii="Century" w:hAnsi="Century"/>
        </w:rPr>
      </w:pPr>
    </w:p>
    <w:p w14:paraId="07F0C05E" w14:textId="77777777" w:rsidR="00CD0224" w:rsidRPr="00C50A5A" w:rsidRDefault="00CD0224" w:rsidP="00DE798B">
      <w:pPr>
        <w:spacing w:line="360" w:lineRule="auto"/>
        <w:ind w:firstLine="709"/>
        <w:jc w:val="both"/>
        <w:rPr>
          <w:rFonts w:ascii="Century" w:hAnsi="Century"/>
        </w:rPr>
      </w:pPr>
      <w:r w:rsidRPr="00C50A5A">
        <w:rPr>
          <w:rFonts w:ascii="Century" w:hAnsi="Century"/>
        </w:rPr>
        <w:t>Considerando que la parte demandada señalo el nombre y domicilio del tercero con un derecho incompatible con la pretensión de la parte actora, se ordena de oficio correr traslado del escrito de demanda y contestación con anexos, a fin de que comparezca. ------------------------------------------------------------</w:t>
      </w:r>
    </w:p>
    <w:p w14:paraId="272094F0" w14:textId="77777777" w:rsidR="00CD0224" w:rsidRPr="00C50A5A" w:rsidRDefault="00CD0224" w:rsidP="00DE798B">
      <w:pPr>
        <w:spacing w:line="360" w:lineRule="auto"/>
        <w:ind w:firstLine="709"/>
        <w:jc w:val="both"/>
        <w:rPr>
          <w:rFonts w:ascii="Century" w:hAnsi="Century"/>
        </w:rPr>
      </w:pPr>
    </w:p>
    <w:p w14:paraId="61B4811F" w14:textId="10A37D45" w:rsidR="00CD0224" w:rsidRPr="00C50A5A" w:rsidRDefault="00CD0224" w:rsidP="00DE798B">
      <w:pPr>
        <w:spacing w:line="360" w:lineRule="auto"/>
        <w:ind w:firstLine="709"/>
        <w:jc w:val="both"/>
        <w:rPr>
          <w:rFonts w:ascii="Century" w:hAnsi="Century"/>
        </w:rPr>
      </w:pPr>
      <w:r w:rsidRPr="00C50A5A">
        <w:rPr>
          <w:rFonts w:ascii="Century" w:hAnsi="Century"/>
        </w:rPr>
        <w:t>Se concede a la parte actora el término de 7 siete días para que amplíe su demanda. -----------------------------------------------------------------------------------------</w:t>
      </w:r>
    </w:p>
    <w:p w14:paraId="45CE39FE" w14:textId="77777777" w:rsidR="00CD0224" w:rsidRPr="00C50A5A" w:rsidRDefault="00CD0224" w:rsidP="00DE798B">
      <w:pPr>
        <w:spacing w:line="360" w:lineRule="auto"/>
        <w:ind w:firstLine="709"/>
        <w:jc w:val="both"/>
        <w:rPr>
          <w:rFonts w:ascii="Century" w:hAnsi="Century"/>
        </w:rPr>
      </w:pPr>
    </w:p>
    <w:p w14:paraId="2881A397" w14:textId="3B98BDCB" w:rsidR="00CD0224" w:rsidRPr="00C50A5A" w:rsidRDefault="00CD0224" w:rsidP="00DE798B">
      <w:pPr>
        <w:spacing w:line="360" w:lineRule="auto"/>
        <w:ind w:firstLine="709"/>
        <w:jc w:val="both"/>
        <w:rPr>
          <w:rFonts w:ascii="Century" w:hAnsi="Century"/>
        </w:rPr>
      </w:pPr>
      <w:r w:rsidRPr="00C50A5A">
        <w:rPr>
          <w:rFonts w:ascii="Century" w:hAnsi="Century"/>
          <w:b/>
        </w:rPr>
        <w:t>QUINTO.</w:t>
      </w:r>
      <w:r w:rsidRPr="00C50A5A">
        <w:rPr>
          <w:rFonts w:ascii="Century" w:hAnsi="Century"/>
        </w:rPr>
        <w:t xml:space="preserve"> Por acuerdo de fecha 02 dos de mayo del año 2019 dos mil diecinueve, se ordena la notificación por est</w:t>
      </w:r>
      <w:r w:rsidR="00A027E9" w:rsidRPr="00C50A5A">
        <w:rPr>
          <w:rFonts w:ascii="Century" w:hAnsi="Century"/>
        </w:rPr>
        <w:t>r</w:t>
      </w:r>
      <w:r w:rsidRPr="00C50A5A">
        <w:rPr>
          <w:rFonts w:ascii="Century" w:hAnsi="Century"/>
        </w:rPr>
        <w:t>ados a la tercer</w:t>
      </w:r>
      <w:r w:rsidR="00A027E9" w:rsidRPr="00C50A5A">
        <w:rPr>
          <w:rFonts w:ascii="Century" w:hAnsi="Century"/>
        </w:rPr>
        <w:t xml:space="preserve">a </w:t>
      </w:r>
      <w:r w:rsidRPr="00C50A5A">
        <w:rPr>
          <w:rFonts w:ascii="Century" w:hAnsi="Century"/>
        </w:rPr>
        <w:t>con un derecho incompatible. --------------------------------------------------------------------------------------</w:t>
      </w:r>
    </w:p>
    <w:p w14:paraId="58167010" w14:textId="77777777" w:rsidR="00CD0224" w:rsidRPr="00C50A5A" w:rsidRDefault="00CD0224" w:rsidP="00DE798B">
      <w:pPr>
        <w:spacing w:line="360" w:lineRule="auto"/>
        <w:ind w:firstLine="709"/>
        <w:jc w:val="both"/>
        <w:rPr>
          <w:rFonts w:ascii="Century" w:hAnsi="Century"/>
        </w:rPr>
      </w:pPr>
    </w:p>
    <w:p w14:paraId="407FCB43" w14:textId="52B64617" w:rsidR="00CD0224" w:rsidRPr="00C50A5A" w:rsidRDefault="00CD0224" w:rsidP="00DE798B">
      <w:pPr>
        <w:spacing w:line="360" w:lineRule="auto"/>
        <w:ind w:firstLine="709"/>
        <w:jc w:val="both"/>
        <w:rPr>
          <w:rFonts w:ascii="Century" w:hAnsi="Century"/>
        </w:rPr>
      </w:pPr>
      <w:r w:rsidRPr="00C50A5A">
        <w:rPr>
          <w:rFonts w:ascii="Century" w:hAnsi="Century"/>
          <w:b/>
        </w:rPr>
        <w:t>SEXTO.</w:t>
      </w:r>
      <w:r w:rsidRPr="00C50A5A">
        <w:rPr>
          <w:rFonts w:ascii="Century" w:hAnsi="Century"/>
        </w:rPr>
        <w:t xml:space="preserve"> Mediante proveído de fecha 10 diez de mayo del año 2019 dos mil diecinueve, se tiene a la actora por haciendo manifestaciones, por lo que se le tiene por ampliando en tiempo y forma legal la demanda, se orden</w:t>
      </w:r>
      <w:r w:rsidR="00CA1DFC" w:rsidRPr="00C50A5A">
        <w:rPr>
          <w:rFonts w:ascii="Century" w:hAnsi="Century"/>
        </w:rPr>
        <w:t>a</w:t>
      </w:r>
      <w:r w:rsidRPr="00C50A5A">
        <w:rPr>
          <w:rFonts w:ascii="Century" w:hAnsi="Century"/>
        </w:rPr>
        <w:t xml:space="preserve"> correr traslado a la demandada para que den contestación a la ampliación a la demanda. </w:t>
      </w:r>
      <w:r w:rsidR="00CA1DFC" w:rsidRPr="00C50A5A">
        <w:rPr>
          <w:rFonts w:ascii="Century" w:hAnsi="Century"/>
        </w:rPr>
        <w:t>---------------------------------------------------------------------------------------------</w:t>
      </w:r>
    </w:p>
    <w:p w14:paraId="4C82D596" w14:textId="77777777" w:rsidR="00CD0224" w:rsidRPr="00C50A5A" w:rsidRDefault="00CD0224" w:rsidP="00DE798B">
      <w:pPr>
        <w:spacing w:line="360" w:lineRule="auto"/>
        <w:ind w:firstLine="709"/>
        <w:jc w:val="both"/>
        <w:rPr>
          <w:rFonts w:ascii="Century" w:hAnsi="Century"/>
        </w:rPr>
      </w:pPr>
    </w:p>
    <w:p w14:paraId="7792EFEC" w14:textId="1A8BFDE9" w:rsidR="00CA1DFC" w:rsidRPr="00C50A5A" w:rsidRDefault="00CD0224" w:rsidP="00DE798B">
      <w:pPr>
        <w:spacing w:line="360" w:lineRule="auto"/>
        <w:ind w:firstLine="709"/>
        <w:jc w:val="both"/>
        <w:rPr>
          <w:rFonts w:ascii="Century" w:hAnsi="Century"/>
        </w:rPr>
      </w:pPr>
      <w:r w:rsidRPr="00C50A5A">
        <w:rPr>
          <w:rFonts w:ascii="Century" w:hAnsi="Century"/>
        </w:rPr>
        <w:t>Por otro lado, no se admite como prueba a</w:t>
      </w:r>
      <w:r w:rsidR="00CA1DFC" w:rsidRPr="00C50A5A">
        <w:rPr>
          <w:rFonts w:ascii="Century" w:hAnsi="Century"/>
        </w:rPr>
        <w:t xml:space="preserve"> </w:t>
      </w:r>
      <w:r w:rsidRPr="00C50A5A">
        <w:rPr>
          <w:rFonts w:ascii="Century" w:hAnsi="Century"/>
        </w:rPr>
        <w:t>l</w:t>
      </w:r>
      <w:r w:rsidR="00CA1DFC" w:rsidRPr="00C50A5A">
        <w:rPr>
          <w:rFonts w:ascii="Century" w:hAnsi="Century"/>
        </w:rPr>
        <w:t>a</w:t>
      </w:r>
      <w:r w:rsidRPr="00C50A5A">
        <w:rPr>
          <w:rFonts w:ascii="Century" w:hAnsi="Century"/>
        </w:rPr>
        <w:t xml:space="preserve"> actora la testimonial, así como tampoco la confesional</w:t>
      </w:r>
      <w:r w:rsidR="00CA1DFC" w:rsidRPr="00C50A5A">
        <w:rPr>
          <w:rFonts w:ascii="Century" w:hAnsi="Century"/>
        </w:rPr>
        <w:t>. -------------------------------------------------------------------</w:t>
      </w:r>
    </w:p>
    <w:p w14:paraId="5610E40B" w14:textId="77777777" w:rsidR="00CA1DFC" w:rsidRPr="00C50A5A" w:rsidRDefault="00CA1DFC" w:rsidP="00DE798B">
      <w:pPr>
        <w:spacing w:line="360" w:lineRule="auto"/>
        <w:ind w:firstLine="709"/>
        <w:jc w:val="both"/>
        <w:rPr>
          <w:rFonts w:ascii="Century" w:hAnsi="Century"/>
        </w:rPr>
      </w:pPr>
    </w:p>
    <w:p w14:paraId="6B8663AD" w14:textId="2D82A1B4" w:rsidR="00A64033" w:rsidRPr="00C50A5A" w:rsidRDefault="00CA1DFC" w:rsidP="00DE798B">
      <w:pPr>
        <w:spacing w:line="360" w:lineRule="auto"/>
        <w:ind w:firstLine="709"/>
        <w:jc w:val="both"/>
        <w:rPr>
          <w:rFonts w:ascii="Century" w:hAnsi="Century"/>
        </w:rPr>
      </w:pPr>
      <w:r w:rsidRPr="00C50A5A">
        <w:rPr>
          <w:rFonts w:ascii="Century" w:hAnsi="Century"/>
        </w:rPr>
        <w:t>E</w:t>
      </w:r>
      <w:r w:rsidR="00CD0224" w:rsidRPr="00C50A5A">
        <w:rPr>
          <w:rFonts w:ascii="Century" w:hAnsi="Century"/>
        </w:rPr>
        <w:t xml:space="preserve">n relación a la solicitud, mediante la cual pide sean requeridas a la demandada las documentales que menciona en su escrito, no ha lugar a </w:t>
      </w:r>
      <w:r w:rsidR="00A64033" w:rsidRPr="00C50A5A">
        <w:rPr>
          <w:rFonts w:ascii="Century" w:hAnsi="Century"/>
        </w:rPr>
        <w:t>acordar de conformidad a su solicitud. ----------------</w:t>
      </w:r>
      <w:r w:rsidRPr="00C50A5A">
        <w:rPr>
          <w:rFonts w:ascii="Century" w:hAnsi="Century"/>
        </w:rPr>
        <w:t>--------------------------------------</w:t>
      </w:r>
    </w:p>
    <w:p w14:paraId="07823C01" w14:textId="77777777" w:rsidR="00CA1DFC" w:rsidRPr="00C50A5A" w:rsidRDefault="00CA1DFC" w:rsidP="00DE798B">
      <w:pPr>
        <w:spacing w:line="360" w:lineRule="auto"/>
        <w:ind w:firstLine="709"/>
        <w:jc w:val="both"/>
        <w:rPr>
          <w:rFonts w:ascii="Century" w:hAnsi="Century"/>
        </w:rPr>
      </w:pPr>
    </w:p>
    <w:p w14:paraId="4404F891" w14:textId="1C1D9CD0" w:rsidR="00A64033" w:rsidRPr="00C50A5A" w:rsidRDefault="00A64033" w:rsidP="00DE798B">
      <w:pPr>
        <w:spacing w:line="360" w:lineRule="auto"/>
        <w:ind w:firstLine="709"/>
        <w:jc w:val="both"/>
        <w:rPr>
          <w:rFonts w:ascii="Century" w:hAnsi="Century"/>
        </w:rPr>
      </w:pPr>
      <w:r w:rsidRPr="00C50A5A">
        <w:rPr>
          <w:rFonts w:ascii="Century" w:hAnsi="Century"/>
          <w:b/>
        </w:rPr>
        <w:lastRenderedPageBreak/>
        <w:t>SÉPTIMO.</w:t>
      </w:r>
      <w:r w:rsidRPr="00C50A5A">
        <w:rPr>
          <w:rFonts w:ascii="Century" w:hAnsi="Century"/>
        </w:rPr>
        <w:t xml:space="preserve"> Por acuerdo de fecha 30 treinta de mayo del año 2019 dos mil diecinueve, se tiene a la señalada como tercer</w:t>
      </w:r>
      <w:r w:rsidR="00CA1DFC" w:rsidRPr="00C50A5A">
        <w:rPr>
          <w:rFonts w:ascii="Century" w:hAnsi="Century"/>
        </w:rPr>
        <w:t>a</w:t>
      </w:r>
      <w:r w:rsidRPr="00C50A5A">
        <w:rPr>
          <w:rFonts w:ascii="Century" w:hAnsi="Century"/>
        </w:rPr>
        <w:t xml:space="preserve"> con un derecho incompatible por no compareciendo en tiempo y forma al presente proceso administrativo. -</w:t>
      </w:r>
      <w:r w:rsidR="00CA1DFC" w:rsidRPr="00C50A5A">
        <w:rPr>
          <w:rFonts w:ascii="Century" w:hAnsi="Century"/>
        </w:rPr>
        <w:t>------------------------------------------------------------------------------------</w:t>
      </w:r>
    </w:p>
    <w:p w14:paraId="35F45B1D" w14:textId="77777777" w:rsidR="00A64033" w:rsidRPr="00C50A5A" w:rsidRDefault="00A64033" w:rsidP="00DE798B">
      <w:pPr>
        <w:spacing w:line="360" w:lineRule="auto"/>
        <w:ind w:firstLine="709"/>
        <w:jc w:val="both"/>
        <w:rPr>
          <w:rFonts w:ascii="Century" w:hAnsi="Century"/>
        </w:rPr>
      </w:pPr>
    </w:p>
    <w:p w14:paraId="0E013F44" w14:textId="77777777" w:rsidR="00A64033" w:rsidRPr="00C50A5A" w:rsidRDefault="00A64033" w:rsidP="00DE798B">
      <w:pPr>
        <w:spacing w:line="360" w:lineRule="auto"/>
        <w:ind w:firstLine="709"/>
        <w:jc w:val="both"/>
        <w:rPr>
          <w:rFonts w:ascii="Century" w:hAnsi="Century"/>
        </w:rPr>
      </w:pPr>
      <w:r w:rsidRPr="00C50A5A">
        <w:rPr>
          <w:rFonts w:ascii="Century" w:hAnsi="Century"/>
        </w:rPr>
        <w:t>Se tiene a la demandada por contestando en tiempo y forma la ampliación a la demanda; se señala fecha y hora para la celebración de la audiencia de alegatos. ---------------------------------------------------------------------------</w:t>
      </w:r>
    </w:p>
    <w:p w14:paraId="4324881C" w14:textId="77777777" w:rsidR="00A64033" w:rsidRPr="00C50A5A" w:rsidRDefault="00A64033" w:rsidP="00DE798B">
      <w:pPr>
        <w:spacing w:line="360" w:lineRule="auto"/>
        <w:ind w:firstLine="709"/>
        <w:jc w:val="both"/>
        <w:rPr>
          <w:rFonts w:ascii="Century" w:hAnsi="Century"/>
        </w:rPr>
      </w:pPr>
    </w:p>
    <w:p w14:paraId="4B8CCA11" w14:textId="573DF5BC" w:rsidR="00F663FD" w:rsidRPr="00C50A5A" w:rsidRDefault="00A64033" w:rsidP="0076766B">
      <w:pPr>
        <w:pStyle w:val="SENTENCIAS"/>
      </w:pPr>
      <w:r w:rsidRPr="00C50A5A">
        <w:rPr>
          <w:b/>
        </w:rPr>
        <w:t>OCTAVO</w:t>
      </w:r>
      <w:r w:rsidR="0076766B" w:rsidRPr="00C50A5A">
        <w:rPr>
          <w:b/>
        </w:rPr>
        <w:t>.</w:t>
      </w:r>
      <w:r w:rsidR="0076766B" w:rsidRPr="00C50A5A">
        <w:t xml:space="preserve"> </w:t>
      </w:r>
      <w:r w:rsidR="004C7855" w:rsidRPr="00C50A5A">
        <w:t xml:space="preserve">El día </w:t>
      </w:r>
      <w:r w:rsidR="0076766B" w:rsidRPr="00C50A5A">
        <w:t xml:space="preserve">24 veinticuatro de </w:t>
      </w:r>
      <w:r w:rsidRPr="00C50A5A">
        <w:t>octubre</w:t>
      </w:r>
      <w:r w:rsidR="0076766B" w:rsidRPr="00C50A5A">
        <w:t xml:space="preserve"> del año 20</w:t>
      </w:r>
      <w:r w:rsidRPr="00C50A5A">
        <w:t>19</w:t>
      </w:r>
      <w:r w:rsidR="0076766B" w:rsidRPr="00C50A5A">
        <w:t xml:space="preserve"> dos mil </w:t>
      </w:r>
      <w:r w:rsidRPr="00C50A5A">
        <w:t>diecinueve</w:t>
      </w:r>
      <w:r w:rsidR="0076766B" w:rsidRPr="00C50A5A">
        <w:t>, a las 1</w:t>
      </w:r>
      <w:r w:rsidRPr="00C50A5A">
        <w:t>0</w:t>
      </w:r>
      <w:r w:rsidR="0076766B" w:rsidRPr="00C50A5A">
        <w:t>:</w:t>
      </w:r>
      <w:r w:rsidRPr="00C50A5A">
        <w:t>00 diez</w:t>
      </w:r>
      <w:r w:rsidR="0076766B" w:rsidRPr="00C50A5A">
        <w:t xml:space="preserve"> horas</w:t>
      </w:r>
      <w:r w:rsidRPr="00C50A5A">
        <w:t xml:space="preserve">, </w:t>
      </w:r>
      <w:r w:rsidR="00BC2A84" w:rsidRPr="00C50A5A">
        <w:t>fue celebrada la audiencia de alegatos prevista en el artículo 286 del Código de Procedimiento y Justicia Administrativa para el Estado y los Municipios de Guanajuato, sin la asistencia de las partes,</w:t>
      </w:r>
      <w:r w:rsidR="007F649A" w:rsidRPr="00C50A5A">
        <w:t xml:space="preserve"> por lo que en este momento se procede a </w:t>
      </w:r>
      <w:r w:rsidR="00CA1DFC" w:rsidRPr="00C50A5A">
        <w:t>dic</w:t>
      </w:r>
      <w:r w:rsidR="007F649A" w:rsidRPr="00C50A5A">
        <w:t>t</w:t>
      </w:r>
      <w:r w:rsidR="00CA1DFC" w:rsidRPr="00C50A5A">
        <w:t>a</w:t>
      </w:r>
      <w:r w:rsidR="007F649A" w:rsidRPr="00C50A5A">
        <w:t xml:space="preserve">r la </w:t>
      </w:r>
      <w:r w:rsidR="00F663FD" w:rsidRPr="00C50A5A">
        <w:t>presente sentencia. -</w:t>
      </w:r>
      <w:r w:rsidR="007321D2" w:rsidRPr="00C50A5A">
        <w:t>-------</w:t>
      </w:r>
      <w:r w:rsidRPr="00C50A5A">
        <w:t>----</w:t>
      </w:r>
      <w:r w:rsidR="007321D2" w:rsidRPr="00C50A5A">
        <w:t>-----</w:t>
      </w:r>
      <w:r w:rsidR="0076766B" w:rsidRPr="00C50A5A">
        <w:t>----------------------------------------</w:t>
      </w:r>
      <w:r w:rsidR="007321D2" w:rsidRPr="00C50A5A">
        <w:t>-----------------------</w:t>
      </w:r>
    </w:p>
    <w:p w14:paraId="05822353" w14:textId="31C526F8" w:rsidR="009D0A2F" w:rsidRPr="00C50A5A" w:rsidRDefault="009D0A2F" w:rsidP="00BB321E">
      <w:pPr>
        <w:pStyle w:val="RESOLUCIONES"/>
      </w:pPr>
    </w:p>
    <w:p w14:paraId="7374D11B" w14:textId="77777777" w:rsidR="00E30344" w:rsidRPr="00C50A5A" w:rsidRDefault="00E30344" w:rsidP="00BB321E">
      <w:pPr>
        <w:pStyle w:val="RESOLUCIONES"/>
      </w:pPr>
    </w:p>
    <w:p w14:paraId="7FA2C2AC" w14:textId="77777777" w:rsidR="00DE798B" w:rsidRPr="00C50A5A" w:rsidRDefault="00DE798B" w:rsidP="00DE798B">
      <w:pPr>
        <w:pStyle w:val="Textoindependiente"/>
        <w:spacing w:line="360" w:lineRule="auto"/>
        <w:ind w:firstLine="708"/>
        <w:jc w:val="center"/>
        <w:rPr>
          <w:rFonts w:ascii="Century" w:hAnsi="Century" w:cs="Calibri"/>
          <w:b/>
          <w:bCs/>
          <w:iCs/>
        </w:rPr>
      </w:pPr>
      <w:r w:rsidRPr="00C50A5A">
        <w:rPr>
          <w:rFonts w:ascii="Century" w:hAnsi="Century" w:cs="Calibri"/>
          <w:b/>
          <w:bCs/>
          <w:iCs/>
        </w:rPr>
        <w:t xml:space="preserve">C O N S I D E R A N D </w:t>
      </w:r>
      <w:proofErr w:type="gramStart"/>
      <w:r w:rsidRPr="00C50A5A">
        <w:rPr>
          <w:rFonts w:ascii="Century" w:hAnsi="Century" w:cs="Calibri"/>
          <w:b/>
          <w:bCs/>
          <w:iCs/>
        </w:rPr>
        <w:t>O :</w:t>
      </w:r>
      <w:proofErr w:type="gramEnd"/>
    </w:p>
    <w:p w14:paraId="22133FB7" w14:textId="77777777" w:rsidR="00DE798B" w:rsidRPr="00C50A5A" w:rsidRDefault="00DE798B" w:rsidP="00DE798B">
      <w:pPr>
        <w:pStyle w:val="Textoindependiente"/>
        <w:spacing w:line="360" w:lineRule="auto"/>
        <w:ind w:firstLine="708"/>
        <w:jc w:val="center"/>
        <w:rPr>
          <w:rFonts w:ascii="Century" w:hAnsi="Century" w:cs="Calibri"/>
          <w:b/>
          <w:bCs/>
          <w:iCs/>
        </w:rPr>
      </w:pPr>
    </w:p>
    <w:p w14:paraId="2C013C9B" w14:textId="3B6780FA" w:rsidR="00A33403" w:rsidRPr="00C50A5A" w:rsidRDefault="00A33403" w:rsidP="00F0481A">
      <w:pPr>
        <w:pStyle w:val="RESOLUCIONES"/>
      </w:pPr>
      <w:r w:rsidRPr="00C50A5A">
        <w:rPr>
          <w:b/>
        </w:rPr>
        <w:t>PRIMERO.</w:t>
      </w:r>
      <w:r w:rsidRPr="00C50A5A">
        <w:t xml:space="preserve"> Con fundamento en lo dispuesto por los artículos </w:t>
      </w:r>
      <w:r w:rsidRPr="00C50A5A">
        <w:rPr>
          <w:rFonts w:cs="Arial"/>
          <w:bCs/>
        </w:rPr>
        <w:t>243</w:t>
      </w:r>
      <w:r w:rsidRPr="00C50A5A">
        <w:rPr>
          <w:rFonts w:cs="Arial"/>
        </w:rPr>
        <w:t xml:space="preserve"> </w:t>
      </w:r>
      <w:r w:rsidRPr="00C50A5A">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w:t>
      </w:r>
      <w:r w:rsidR="00F0481A" w:rsidRPr="00C50A5A">
        <w:t xml:space="preserve"> Organismo Público Descentralizado de la Administración Municipal </w:t>
      </w:r>
      <w:r w:rsidRPr="00C50A5A">
        <w:t xml:space="preserve">de León, Guanajuato. </w:t>
      </w:r>
      <w:r w:rsidR="00F0481A" w:rsidRPr="00C50A5A">
        <w:t>---------------------------------------</w:t>
      </w:r>
    </w:p>
    <w:p w14:paraId="6E5BCA98" w14:textId="77777777" w:rsidR="004C4704" w:rsidRPr="00C50A5A" w:rsidRDefault="004C4704" w:rsidP="00F0481A">
      <w:pPr>
        <w:pStyle w:val="RESOLUCIONES"/>
      </w:pPr>
    </w:p>
    <w:p w14:paraId="28B3D58A" w14:textId="4F940127" w:rsidR="0074128D" w:rsidRPr="00C50A5A" w:rsidRDefault="004C4704" w:rsidP="00E274DC">
      <w:pPr>
        <w:pStyle w:val="SENTENCIAS"/>
        <w:rPr>
          <w:rFonts w:cs="Arial"/>
        </w:rPr>
      </w:pPr>
      <w:r w:rsidRPr="00C50A5A">
        <w:rPr>
          <w:rFonts w:cs="Arial"/>
          <w:b/>
        </w:rPr>
        <w:t>SEGUNDO.</w:t>
      </w:r>
      <w:r w:rsidR="00826647" w:rsidRPr="00C50A5A">
        <w:rPr>
          <w:rFonts w:cs="Arial"/>
          <w:b/>
        </w:rPr>
        <w:t xml:space="preserve"> </w:t>
      </w:r>
      <w:r w:rsidR="00826647" w:rsidRPr="00C50A5A">
        <w:rPr>
          <w:rFonts w:cs="Calibri"/>
        </w:rPr>
        <w:t>El acto impugnado consistente en e</w:t>
      </w:r>
      <w:r w:rsidRPr="00C50A5A">
        <w:rPr>
          <w:rFonts w:cs="Arial"/>
        </w:rPr>
        <w:t>l oficio</w:t>
      </w:r>
      <w:r w:rsidR="00AF433E" w:rsidRPr="00C50A5A">
        <w:rPr>
          <w:rFonts w:cs="Arial"/>
        </w:rPr>
        <w:t xml:space="preserve"> </w:t>
      </w:r>
      <w:r w:rsidR="005325CD" w:rsidRPr="00C50A5A">
        <w:t xml:space="preserve">número D.A.J./11/2019 (Letra D J A diagonal once diagonal dos mil diecinueve), </w:t>
      </w:r>
      <w:r w:rsidR="00AF433E" w:rsidRPr="00C50A5A">
        <w:rPr>
          <w:rFonts w:cs="Arial"/>
        </w:rPr>
        <w:t xml:space="preserve">de fecha </w:t>
      </w:r>
      <w:r w:rsidR="00E274DC" w:rsidRPr="00C50A5A">
        <w:t xml:space="preserve">07 siete de </w:t>
      </w:r>
      <w:r w:rsidR="00CA1DFC" w:rsidRPr="00C50A5A">
        <w:t>e</w:t>
      </w:r>
      <w:r w:rsidR="00E274DC" w:rsidRPr="00C50A5A">
        <w:t>nero del año 2019</w:t>
      </w:r>
      <w:r w:rsidR="00AF433E" w:rsidRPr="00C50A5A">
        <w:t xml:space="preserve"> dos mil diecinueve</w:t>
      </w:r>
      <w:r w:rsidR="00E274DC" w:rsidRPr="00C50A5A">
        <w:t xml:space="preserve">, suscrito por </w:t>
      </w:r>
      <w:r w:rsidR="00CA1DFC" w:rsidRPr="00C50A5A">
        <w:t xml:space="preserve">el </w:t>
      </w:r>
      <w:r w:rsidR="00E274DC" w:rsidRPr="00C50A5A">
        <w:lastRenderedPageBreak/>
        <w:t xml:space="preserve">Subdirector de </w:t>
      </w:r>
      <w:r w:rsidR="00AF433E" w:rsidRPr="00C50A5A">
        <w:t>C</w:t>
      </w:r>
      <w:r w:rsidR="00E274DC" w:rsidRPr="00C50A5A">
        <w:t xml:space="preserve">artera, </w:t>
      </w:r>
      <w:r w:rsidR="00AF433E" w:rsidRPr="00C50A5A">
        <w:t>T</w:t>
      </w:r>
      <w:r w:rsidR="00E274DC" w:rsidRPr="00C50A5A">
        <w:t xml:space="preserve">ransparencia y </w:t>
      </w:r>
      <w:r w:rsidR="00AF433E" w:rsidRPr="00C50A5A">
        <w:t>G</w:t>
      </w:r>
      <w:r w:rsidR="00E274DC" w:rsidRPr="00C50A5A">
        <w:t>estión del Instituto Municipal de Vivienda de León</w:t>
      </w:r>
      <w:r w:rsidR="00CA1DFC" w:rsidRPr="00C50A5A">
        <w:t xml:space="preserve">, </w:t>
      </w:r>
      <w:r w:rsidR="00482C62" w:rsidRPr="00C50A5A">
        <w:rPr>
          <w:b/>
        </w:rPr>
        <w:t>(…)</w:t>
      </w:r>
      <w:r w:rsidR="00AA255C" w:rsidRPr="00C50A5A">
        <w:rPr>
          <w:rFonts w:cs="Arial"/>
        </w:rPr>
        <w:t xml:space="preserve">. </w:t>
      </w:r>
      <w:r w:rsidR="00E274DC" w:rsidRPr="00C50A5A">
        <w:rPr>
          <w:rFonts w:cs="Arial"/>
        </w:rPr>
        <w:t>-----------------------------------</w:t>
      </w:r>
    </w:p>
    <w:p w14:paraId="2FEB3860" w14:textId="77777777" w:rsidR="0074128D" w:rsidRPr="00C50A5A" w:rsidRDefault="0074128D" w:rsidP="004C4704">
      <w:pPr>
        <w:pStyle w:val="RESOLUCIONES"/>
        <w:rPr>
          <w:rFonts w:cs="Arial"/>
        </w:rPr>
      </w:pPr>
    </w:p>
    <w:p w14:paraId="08EAEA62" w14:textId="5910B013" w:rsidR="004C4704" w:rsidRPr="00C50A5A" w:rsidRDefault="00AA255C" w:rsidP="004C4704">
      <w:pPr>
        <w:pStyle w:val="RESOLUCIONES"/>
        <w:rPr>
          <w:rFonts w:cs="Calibri"/>
        </w:rPr>
      </w:pPr>
      <w:r w:rsidRPr="00C50A5A">
        <w:rPr>
          <w:rFonts w:cs="Arial"/>
        </w:rPr>
        <w:t>Documento</w:t>
      </w:r>
      <w:r w:rsidR="00CA1DFC" w:rsidRPr="00C50A5A">
        <w:rPr>
          <w:rFonts w:cs="Arial"/>
        </w:rPr>
        <w:t xml:space="preserve"> que</w:t>
      </w:r>
      <w:r w:rsidRPr="00C50A5A">
        <w:rPr>
          <w:rFonts w:cs="Arial"/>
        </w:rPr>
        <w:t xml:space="preserve"> obra en el sumario en </w:t>
      </w:r>
      <w:r w:rsidR="00E274DC" w:rsidRPr="00C50A5A">
        <w:rPr>
          <w:rFonts w:cs="Arial"/>
        </w:rPr>
        <w:t>original</w:t>
      </w:r>
      <w:r w:rsidR="00CA1DFC" w:rsidRPr="00C50A5A">
        <w:rPr>
          <w:rFonts w:cs="Arial"/>
        </w:rPr>
        <w:t>,</w:t>
      </w:r>
      <w:r w:rsidRPr="00C50A5A">
        <w:rPr>
          <w:rFonts w:cs="Arial"/>
        </w:rPr>
        <w:t xml:space="preserve"> aportad</w:t>
      </w:r>
      <w:r w:rsidR="00CA1DFC" w:rsidRPr="00C50A5A">
        <w:rPr>
          <w:rFonts w:cs="Arial"/>
        </w:rPr>
        <w:t>o</w:t>
      </w:r>
      <w:r w:rsidRPr="00C50A5A">
        <w:rPr>
          <w:rFonts w:cs="Arial"/>
        </w:rPr>
        <w:t xml:space="preserve"> por el actor</w:t>
      </w:r>
      <w:r w:rsidR="00CA1DFC" w:rsidRPr="00C50A5A">
        <w:rPr>
          <w:rFonts w:cs="Arial"/>
        </w:rPr>
        <w:t>;</w:t>
      </w:r>
      <w:r w:rsidRPr="00C50A5A">
        <w:rPr>
          <w:rFonts w:cs="Arial"/>
        </w:rPr>
        <w:t xml:space="preserve"> y </w:t>
      </w:r>
      <w:r w:rsidR="00CA1DFC" w:rsidRPr="00C50A5A">
        <w:rPr>
          <w:rFonts w:cs="Arial"/>
        </w:rPr>
        <w:t xml:space="preserve">en </w:t>
      </w:r>
      <w:r w:rsidRPr="00C50A5A">
        <w:rPr>
          <w:rFonts w:cs="Arial"/>
        </w:rPr>
        <w:t>copia certificada</w:t>
      </w:r>
      <w:r w:rsidR="00CA1DFC" w:rsidRPr="00C50A5A">
        <w:rPr>
          <w:rFonts w:cs="Arial"/>
        </w:rPr>
        <w:t>,</w:t>
      </w:r>
      <w:r w:rsidRPr="00C50A5A">
        <w:rPr>
          <w:rFonts w:cs="Arial"/>
        </w:rPr>
        <w:t xml:space="preserve"> </w:t>
      </w:r>
      <w:r w:rsidR="00CA1DFC" w:rsidRPr="00C50A5A">
        <w:rPr>
          <w:rFonts w:cs="Arial"/>
        </w:rPr>
        <w:t>aportado</w:t>
      </w:r>
      <w:r w:rsidRPr="00C50A5A">
        <w:rPr>
          <w:rFonts w:cs="Arial"/>
        </w:rPr>
        <w:t xml:space="preserve"> por la demanda</w:t>
      </w:r>
      <w:r w:rsidR="00CA1DFC" w:rsidRPr="00C50A5A">
        <w:rPr>
          <w:rFonts w:cs="Arial"/>
        </w:rPr>
        <w:t>da</w:t>
      </w:r>
      <w:r w:rsidRPr="00C50A5A">
        <w:rPr>
          <w:rFonts w:cs="Arial"/>
        </w:rPr>
        <w:t xml:space="preserve">, </w:t>
      </w:r>
      <w:r w:rsidR="00AB0666" w:rsidRPr="00C50A5A">
        <w:rPr>
          <w:rFonts w:cs="Arial"/>
        </w:rPr>
        <w:t xml:space="preserve">por lo tanto, </w:t>
      </w:r>
      <w:r w:rsidR="00826647" w:rsidRPr="00C50A5A">
        <w:t xml:space="preserve">merece pleno valor probatorio </w:t>
      </w:r>
      <w:r w:rsidR="00826647" w:rsidRPr="00C50A5A">
        <w:rPr>
          <w:rFonts w:cs="Calibri"/>
        </w:rPr>
        <w:t xml:space="preserve">conforme </w:t>
      </w:r>
      <w:r w:rsidR="00AB0666" w:rsidRPr="00C50A5A">
        <w:rPr>
          <w:rFonts w:cs="Calibri"/>
        </w:rPr>
        <w:t xml:space="preserve">a </w:t>
      </w:r>
      <w:r w:rsidR="00826647" w:rsidRPr="00C50A5A">
        <w:rPr>
          <w:rFonts w:cs="Calibri"/>
        </w:rPr>
        <w:t>lo dispuesto en los artículos 78, 117, 123 y 131 del Código de Procedimiento y Justicia Administrativa para el Estado y los Municipios de Guanajuato. ---------------</w:t>
      </w:r>
      <w:r w:rsidR="00AF433E" w:rsidRPr="00C50A5A">
        <w:rPr>
          <w:rFonts w:cs="Calibri"/>
        </w:rPr>
        <w:t>----------------------------------</w:t>
      </w:r>
      <w:r w:rsidR="00826647" w:rsidRPr="00C50A5A">
        <w:rPr>
          <w:rFonts w:cs="Calibri"/>
        </w:rPr>
        <w:t>---</w:t>
      </w:r>
      <w:r w:rsidR="00CA1DFC" w:rsidRPr="00C50A5A">
        <w:rPr>
          <w:rFonts w:cs="Calibri"/>
        </w:rPr>
        <w:t>-----------------</w:t>
      </w:r>
    </w:p>
    <w:p w14:paraId="2313E2B3" w14:textId="77777777" w:rsidR="00826647" w:rsidRPr="00C50A5A" w:rsidRDefault="00826647" w:rsidP="004C4704">
      <w:pPr>
        <w:pStyle w:val="RESOLUCIONES"/>
        <w:rPr>
          <w:rFonts w:cs="Arial"/>
          <w:b/>
        </w:rPr>
      </w:pPr>
    </w:p>
    <w:p w14:paraId="0B16545D" w14:textId="313C626D" w:rsidR="004C4704" w:rsidRPr="00C50A5A" w:rsidRDefault="004C4704" w:rsidP="004C4704">
      <w:pPr>
        <w:pStyle w:val="RESOLUCIONES"/>
        <w:rPr>
          <w:rFonts w:cs="Arial"/>
        </w:rPr>
      </w:pPr>
      <w:r w:rsidRPr="00C50A5A">
        <w:rPr>
          <w:rFonts w:cs="Arial"/>
          <w:b/>
        </w:rPr>
        <w:t xml:space="preserve">TERCERO. </w:t>
      </w:r>
      <w:r w:rsidR="00AB0666" w:rsidRPr="00C50A5A">
        <w:rPr>
          <w:rFonts w:cs="Arial"/>
        </w:rPr>
        <w:t>Que conforme a lo dispuesto</w:t>
      </w:r>
      <w:r w:rsidRPr="00C50A5A">
        <w:rPr>
          <w:rFonts w:cs="Arial"/>
        </w:rPr>
        <w:t xml:space="preserve"> por el artículo 261 del Código de Procedimiento y Justicia Administrativa para el Estado y los Municipios de Guanajuato, por tratarse de cuestiones de orden público, previamente al estudio del fondo del proceso, </w:t>
      </w:r>
      <w:r w:rsidR="00AB0666" w:rsidRPr="00C50A5A">
        <w:rPr>
          <w:rFonts w:cs="Arial"/>
        </w:rPr>
        <w:t>se</w:t>
      </w:r>
      <w:r w:rsidRPr="00C50A5A">
        <w:rPr>
          <w:rFonts w:cs="Arial"/>
        </w:rPr>
        <w:t xml:space="preserve"> procede al análisis de las causales de improcedencia previstas en este artículo. </w:t>
      </w:r>
      <w:r w:rsidR="00AB0666" w:rsidRPr="00C50A5A">
        <w:rPr>
          <w:rFonts w:cs="Arial"/>
        </w:rPr>
        <w:t>--------------------------------------------------</w:t>
      </w:r>
    </w:p>
    <w:p w14:paraId="5F660F40" w14:textId="77777777" w:rsidR="00B31E82" w:rsidRPr="00C50A5A" w:rsidRDefault="00B31E82" w:rsidP="004C4704">
      <w:pPr>
        <w:pStyle w:val="RESOLUCIONES"/>
        <w:rPr>
          <w:rFonts w:cs="Arial"/>
        </w:rPr>
      </w:pPr>
    </w:p>
    <w:p w14:paraId="224B4F4D" w14:textId="6744682F" w:rsidR="00B93B80" w:rsidRPr="00C50A5A" w:rsidRDefault="00FF2C7E" w:rsidP="00A677E2">
      <w:pPr>
        <w:pStyle w:val="RESOLUCIONES"/>
        <w:rPr>
          <w:rFonts w:cs="Arial"/>
        </w:rPr>
      </w:pPr>
      <w:r w:rsidRPr="00C50A5A">
        <w:rPr>
          <w:rFonts w:cs="Arial"/>
        </w:rPr>
        <w:t xml:space="preserve">En ese sentido, las demandadas </w:t>
      </w:r>
      <w:r w:rsidR="00B93B80" w:rsidRPr="00C50A5A">
        <w:rPr>
          <w:rFonts w:cs="Arial"/>
        </w:rPr>
        <w:t xml:space="preserve">señalan que se actualiza la causal de improcedencia prevista en la fracción IV del artículo 261, del Código de Procedimiento y Justicia Administrativa para el Estado y los Municipios de Guanajuato, ya que existe un consentimiento expreso y tácito por parte de la actora, toda vez que desde el mes de febrero del año 2016 dos mil dieciséis tuvo conocimiento de la improcedencia del trámite administrativo de escrituración de la fracción </w:t>
      </w:r>
      <w:r w:rsidR="00482C62" w:rsidRPr="00C50A5A">
        <w:rPr>
          <w:b/>
        </w:rPr>
        <w:t>(…)</w:t>
      </w:r>
      <w:r w:rsidR="00B93B80" w:rsidRPr="00C50A5A">
        <w:rPr>
          <w:rFonts w:cs="Arial"/>
        </w:rPr>
        <w:t>. --------------------------------------------</w:t>
      </w:r>
    </w:p>
    <w:p w14:paraId="54252A4C" w14:textId="77777777" w:rsidR="00B93B80" w:rsidRPr="00C50A5A" w:rsidRDefault="00B93B80" w:rsidP="00A677E2">
      <w:pPr>
        <w:pStyle w:val="RESOLUCIONES"/>
        <w:rPr>
          <w:rFonts w:cs="Arial"/>
        </w:rPr>
      </w:pPr>
    </w:p>
    <w:p w14:paraId="636F2D58" w14:textId="3501FF3D" w:rsidR="00B93B80" w:rsidRPr="00C50A5A" w:rsidRDefault="00E757A2" w:rsidP="00700578">
      <w:pPr>
        <w:pStyle w:val="SENTENCIAS"/>
      </w:pPr>
      <w:r w:rsidRPr="00C50A5A">
        <w:t>La anterior c</w:t>
      </w:r>
      <w:r w:rsidR="00B93B80" w:rsidRPr="00C50A5A">
        <w:t xml:space="preserve">ausal de improcedencia no se actualiza, ya que el acto impugnado en la presente causa lo constituye el oficio </w:t>
      </w:r>
      <w:r w:rsidR="005325CD" w:rsidRPr="00C50A5A">
        <w:t xml:space="preserve">número D.A.J./11/2019 (Letra D J A diagonal once diagonal dos mil diecinueve), </w:t>
      </w:r>
      <w:r w:rsidR="009D4C6C" w:rsidRPr="00C50A5A">
        <w:t xml:space="preserve">de fecha </w:t>
      </w:r>
      <w:r w:rsidR="00B93B80" w:rsidRPr="00C50A5A">
        <w:t xml:space="preserve">07 siete de </w:t>
      </w:r>
      <w:r w:rsidR="003557CD" w:rsidRPr="00C50A5A">
        <w:t>e</w:t>
      </w:r>
      <w:r w:rsidR="00B93B80" w:rsidRPr="00C50A5A">
        <w:t>nero del año 2019</w:t>
      </w:r>
      <w:r w:rsidR="009D4C6C" w:rsidRPr="00C50A5A">
        <w:t xml:space="preserve"> dos mil diecinueve</w:t>
      </w:r>
      <w:r w:rsidR="00B93B80" w:rsidRPr="00C50A5A">
        <w:t xml:space="preserve">, suscrito por Subdirector de </w:t>
      </w:r>
      <w:r w:rsidR="009D4C6C" w:rsidRPr="00C50A5A">
        <w:t>C</w:t>
      </w:r>
      <w:r w:rsidR="00700578" w:rsidRPr="00C50A5A">
        <w:t>artera,</w:t>
      </w:r>
      <w:r w:rsidR="00B93B80" w:rsidRPr="00C50A5A">
        <w:t xml:space="preserve"> </w:t>
      </w:r>
      <w:r w:rsidR="009D4C6C" w:rsidRPr="00C50A5A">
        <w:t>T</w:t>
      </w:r>
      <w:r w:rsidR="00B93B80" w:rsidRPr="00C50A5A">
        <w:t xml:space="preserve">ransparencia y </w:t>
      </w:r>
      <w:r w:rsidR="009D4C6C" w:rsidRPr="00C50A5A">
        <w:t>G</w:t>
      </w:r>
      <w:r w:rsidR="00B93B80" w:rsidRPr="00C50A5A">
        <w:t>estión, del Instituto Municipal de Vivienda de León,</w:t>
      </w:r>
      <w:r w:rsidR="006938F6" w:rsidRPr="00C50A5A">
        <w:t xml:space="preserve"> </w:t>
      </w:r>
      <w:r w:rsidRPr="00C50A5A">
        <w:t xml:space="preserve">licenciado </w:t>
      </w:r>
      <w:r w:rsidR="00482C62" w:rsidRPr="00C50A5A">
        <w:rPr>
          <w:b/>
        </w:rPr>
        <w:t>(…)</w:t>
      </w:r>
      <w:r w:rsidRPr="00C50A5A">
        <w:t xml:space="preserve">, </w:t>
      </w:r>
      <w:r w:rsidR="006938F6" w:rsidRPr="00C50A5A">
        <w:t>del cual la parte actora se ostenta sabedora el 14 catorce de enero del mismo año 2019 dos mil diecinueve,</w:t>
      </w:r>
      <w:r w:rsidR="00700578" w:rsidRPr="00C50A5A">
        <w:t xml:space="preserve"> en ese sentido, si la actora presenta su demanda de nulidad el día 26 veintiséis de febrero del mismo año 2019 dos mil diecinueve, </w:t>
      </w:r>
      <w:r w:rsidR="003557CD" w:rsidRPr="00C50A5A">
        <w:t xml:space="preserve">luego entonces la presenta </w:t>
      </w:r>
      <w:r w:rsidR="00700578" w:rsidRPr="00C50A5A">
        <w:t xml:space="preserve">dentro del término </w:t>
      </w:r>
      <w:r w:rsidRPr="00C50A5A">
        <w:lastRenderedPageBreak/>
        <w:t>dispuesto</w:t>
      </w:r>
      <w:r w:rsidR="00700578" w:rsidRPr="00C50A5A">
        <w:t xml:space="preserve"> por el artículo 263, primer párrafo del mencionado Código de Procedimiento y Justicia Administrativa para el Estado y los Municipios de Guanajuato: </w:t>
      </w:r>
      <w:r w:rsidRPr="00C50A5A">
        <w:t>--------------------------------------------------------------</w:t>
      </w:r>
      <w:r w:rsidR="005325CD" w:rsidRPr="00C50A5A">
        <w:t>---------------------------</w:t>
      </w:r>
    </w:p>
    <w:p w14:paraId="2B197332" w14:textId="77777777" w:rsidR="00700578" w:rsidRPr="00C50A5A" w:rsidRDefault="00700578" w:rsidP="00A677E2">
      <w:pPr>
        <w:pStyle w:val="RESOLUCIONES"/>
        <w:rPr>
          <w:i/>
          <w:sz w:val="20"/>
        </w:rPr>
      </w:pPr>
    </w:p>
    <w:p w14:paraId="60B74553" w14:textId="77777777" w:rsidR="00700578" w:rsidRPr="00C50A5A" w:rsidRDefault="00700578" w:rsidP="00700578">
      <w:pPr>
        <w:pStyle w:val="TESISYJURIS"/>
        <w:rPr>
          <w:sz w:val="22"/>
          <w:szCs w:val="22"/>
        </w:rPr>
      </w:pPr>
      <w:r w:rsidRPr="00C50A5A">
        <w:rPr>
          <w:rFonts w:cs="Arial"/>
          <w:b/>
          <w:sz w:val="22"/>
          <w:szCs w:val="22"/>
        </w:rPr>
        <w:t>Artículo 263.</w:t>
      </w:r>
      <w:r w:rsidRPr="00C50A5A">
        <w:rPr>
          <w:rFonts w:cs="Arial"/>
          <w:sz w:val="22"/>
          <w:szCs w:val="22"/>
        </w:rPr>
        <w:t xml:space="preserve"> </w:t>
      </w:r>
      <w:r w:rsidRPr="00C50A5A">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0A650681" w14:textId="77777777" w:rsidR="00700578" w:rsidRPr="00C50A5A" w:rsidRDefault="00700578" w:rsidP="00700578">
      <w:pPr>
        <w:pStyle w:val="TESISYJURIS"/>
        <w:rPr>
          <w:rFonts w:cs="Arial"/>
        </w:rPr>
      </w:pPr>
    </w:p>
    <w:p w14:paraId="7E218015" w14:textId="77777777" w:rsidR="00B93B80" w:rsidRPr="00C50A5A" w:rsidRDefault="00B93B80" w:rsidP="00A677E2">
      <w:pPr>
        <w:pStyle w:val="RESOLUCIONES"/>
        <w:rPr>
          <w:rFonts w:cs="Arial"/>
        </w:rPr>
      </w:pPr>
    </w:p>
    <w:p w14:paraId="35970540" w14:textId="57054064" w:rsidR="006938F6" w:rsidRPr="00C50A5A" w:rsidRDefault="00894D91" w:rsidP="00A677E2">
      <w:pPr>
        <w:pStyle w:val="RESOLUCIONES"/>
        <w:rPr>
          <w:rFonts w:cs="Arial"/>
          <w:b/>
        </w:rPr>
      </w:pPr>
      <w:r w:rsidRPr="00C50A5A">
        <w:rPr>
          <w:rFonts w:cs="Arial"/>
        </w:rPr>
        <w:t>Por último</w:t>
      </w:r>
      <w:r w:rsidR="002E3C9A" w:rsidRPr="00C50A5A">
        <w:rPr>
          <w:rFonts w:cs="Arial"/>
        </w:rPr>
        <w:t>, y considerando que, de oficio quien resuelve, advierte que no se actualiza ninguna causal de improcedencia de las previstas en el citado artículo 261, ni de sobreseimiento referidas en el artículo 262 del mismo ordenamiento, por ende, lo procedente es entrar al estudio de los conceptos de impugnación expresados en la demanda; no sin antes fijar los puntos controvertidos en la presente causa administrativa. -----------------------------------</w:t>
      </w:r>
    </w:p>
    <w:p w14:paraId="1532B32B" w14:textId="77777777" w:rsidR="006938F6" w:rsidRPr="00C50A5A" w:rsidRDefault="006938F6" w:rsidP="00A677E2">
      <w:pPr>
        <w:pStyle w:val="RESOLUCIONES"/>
        <w:rPr>
          <w:rFonts w:cs="Arial"/>
          <w:b/>
        </w:rPr>
      </w:pPr>
    </w:p>
    <w:p w14:paraId="3CC77AFC" w14:textId="77777777" w:rsidR="00221E11" w:rsidRPr="00C50A5A" w:rsidRDefault="00A677E2" w:rsidP="00221E11">
      <w:pPr>
        <w:spacing w:line="360" w:lineRule="auto"/>
        <w:ind w:firstLine="708"/>
        <w:jc w:val="both"/>
        <w:rPr>
          <w:rFonts w:ascii="Century" w:hAnsi="Century" w:cs="Calibri"/>
        </w:rPr>
      </w:pPr>
      <w:r w:rsidRPr="00C50A5A">
        <w:rPr>
          <w:rFonts w:cs="Arial"/>
          <w:b/>
        </w:rPr>
        <w:t>CUARTO</w:t>
      </w:r>
      <w:r w:rsidR="004C4704" w:rsidRPr="00C50A5A">
        <w:rPr>
          <w:rFonts w:cs="Arial"/>
          <w:b/>
        </w:rPr>
        <w:t>.</w:t>
      </w:r>
      <w:r w:rsidR="00221E11" w:rsidRPr="00C50A5A">
        <w:rPr>
          <w:rFonts w:cs="Arial"/>
          <w:b/>
        </w:rPr>
        <w:t xml:space="preserve"> </w:t>
      </w:r>
      <w:r w:rsidR="00221E11" w:rsidRPr="00C50A5A">
        <w:rPr>
          <w:rFonts w:ascii="Century" w:hAnsi="Century" w:cs="Calibri"/>
          <w:bCs/>
          <w:iCs/>
        </w:rPr>
        <w:t>En</w:t>
      </w:r>
      <w:r w:rsidR="00221E11" w:rsidRPr="00C50A5A">
        <w:rPr>
          <w:rFonts w:ascii="Century" w:hAnsi="Century" w:cs="Calibri"/>
        </w:rPr>
        <w:t xml:space="preserve"> cumplimiento a lo establecido en la fracción I del artículo 299 del Código de Procedimiento y Justicia Administrativa para el Estado y los Municipios de Guanajuato, </w:t>
      </w:r>
      <w:r w:rsidR="00221E11" w:rsidRPr="00C50A5A">
        <w:rPr>
          <w:rFonts w:ascii="Century" w:hAnsi="Century" w:cs="Calibri"/>
          <w:bCs/>
          <w:iCs/>
        </w:rPr>
        <w:t xml:space="preserve">esta juzgadora </w:t>
      </w:r>
      <w:r w:rsidR="00221E11" w:rsidRPr="00C50A5A">
        <w:rPr>
          <w:rFonts w:ascii="Century" w:hAnsi="Century" w:cs="Calibri"/>
        </w:rPr>
        <w:t xml:space="preserve">procede a fijar clara y precisamente los puntos controvertidos en el presente proceso administrativo. </w:t>
      </w:r>
    </w:p>
    <w:p w14:paraId="4BC5E558" w14:textId="77777777" w:rsidR="00221E11" w:rsidRPr="00C50A5A" w:rsidRDefault="00221E11" w:rsidP="00221E11">
      <w:pPr>
        <w:spacing w:line="360" w:lineRule="auto"/>
        <w:ind w:firstLine="708"/>
        <w:jc w:val="both"/>
        <w:rPr>
          <w:rFonts w:ascii="Century" w:hAnsi="Century" w:cs="Calibri"/>
        </w:rPr>
      </w:pPr>
    </w:p>
    <w:p w14:paraId="1FA9597E" w14:textId="3A8B4939" w:rsidR="009D4C6C" w:rsidRPr="00C50A5A" w:rsidRDefault="00E757A2" w:rsidP="00D70555">
      <w:pPr>
        <w:pStyle w:val="SENTENCIAS"/>
      </w:pPr>
      <w:r w:rsidRPr="00C50A5A">
        <w:t>En tal sentido, d</w:t>
      </w:r>
      <w:r w:rsidR="009D4C6C" w:rsidRPr="00C50A5A">
        <w:t>e lo narrado por la parte actora en su escrito de demanda, se desprenden los siguientes antecedentes:</w:t>
      </w:r>
      <w:r w:rsidRPr="00C50A5A">
        <w:t xml:space="preserve"> ---------------------------------</w:t>
      </w:r>
    </w:p>
    <w:p w14:paraId="6E2533D4" w14:textId="7E7AD2ED" w:rsidR="008C3D5E" w:rsidRPr="00C50A5A" w:rsidRDefault="008C3D5E" w:rsidP="00D70555">
      <w:pPr>
        <w:pStyle w:val="SENTENCIAS"/>
        <w:numPr>
          <w:ilvl w:val="0"/>
          <w:numId w:val="7"/>
        </w:numPr>
      </w:pPr>
      <w:r w:rsidRPr="00C50A5A">
        <w:t xml:space="preserve">El 25 veinticinco de mayo del año 1994 mil novecientos noventa y cuatro, la señora </w:t>
      </w:r>
      <w:r w:rsidR="00482C62" w:rsidRPr="00C50A5A">
        <w:rPr>
          <w:b/>
        </w:rPr>
        <w:t>(…)</w:t>
      </w:r>
      <w:r w:rsidRPr="00C50A5A">
        <w:t xml:space="preserve">, adquiere del Gobierno del Estado a través del Director de Vivienda y Asentamientos Humanos del Municipio de León, Guanajuato, el lote de terreno </w:t>
      </w:r>
      <w:r w:rsidR="00D70555" w:rsidRPr="00C50A5A">
        <w:t>número</w:t>
      </w:r>
      <w:r w:rsidRPr="00C50A5A">
        <w:t xml:space="preserve"> 39 treinta y nueve, de la manzana 39 treinta y nueve, ubicad</w:t>
      </w:r>
      <w:r w:rsidR="00E757A2" w:rsidRPr="00C50A5A">
        <w:t>o</w:t>
      </w:r>
      <w:r w:rsidRPr="00C50A5A">
        <w:t xml:space="preserve"> en</w:t>
      </w:r>
      <w:r w:rsidR="00482C62" w:rsidRPr="00C50A5A">
        <w:t xml:space="preserve"> </w:t>
      </w:r>
      <w:r w:rsidR="00482C62" w:rsidRPr="00C50A5A">
        <w:rPr>
          <w:b/>
        </w:rPr>
        <w:t>(…)</w:t>
      </w:r>
      <w:r w:rsidR="00482C62" w:rsidRPr="00C50A5A">
        <w:rPr>
          <w:b/>
        </w:rPr>
        <w:t xml:space="preserve"> </w:t>
      </w:r>
      <w:r w:rsidRPr="00C50A5A">
        <w:t xml:space="preserve">esta ciudad de </w:t>
      </w:r>
      <w:r w:rsidR="00D70555" w:rsidRPr="00C50A5A">
        <w:t>León,</w:t>
      </w:r>
      <w:r w:rsidRPr="00C50A5A">
        <w:t xml:space="preserve"> Guanajuato</w:t>
      </w:r>
      <w:r w:rsidR="00D70555" w:rsidRPr="00C50A5A">
        <w:t>. ----------</w:t>
      </w:r>
    </w:p>
    <w:p w14:paraId="668933D4" w14:textId="4584BA0B" w:rsidR="008C3D5E" w:rsidRPr="00C50A5A" w:rsidRDefault="008C3D5E" w:rsidP="009D4C6C">
      <w:pPr>
        <w:pStyle w:val="SENTENCIAS"/>
        <w:numPr>
          <w:ilvl w:val="0"/>
          <w:numId w:val="7"/>
        </w:numPr>
      </w:pPr>
      <w:r w:rsidRPr="00C50A5A">
        <w:t>El predio descrito anteriormente, le fue vendido a la actora, en fecha 13 trece de julio del año 2005 dos mil cinco, mediante escritura pública n</w:t>
      </w:r>
      <w:r w:rsidR="00E757A2" w:rsidRPr="00C50A5A">
        <w:t>ú</w:t>
      </w:r>
      <w:r w:rsidRPr="00C50A5A">
        <w:t xml:space="preserve">mero 13972 trece mil novecientos setenta y </w:t>
      </w:r>
      <w:r w:rsidRPr="00C50A5A">
        <w:lastRenderedPageBreak/>
        <w:t xml:space="preserve">dos tirada ante la fe del licenciado Feliz Vilches Ríos, quien fuera titular de la notaría pública </w:t>
      </w:r>
      <w:r w:rsidR="00D70555" w:rsidRPr="00C50A5A">
        <w:t>número</w:t>
      </w:r>
      <w:r w:rsidRPr="00C50A5A">
        <w:t xml:space="preserve"> 61 sesenta y uno de este partido judicial.</w:t>
      </w:r>
      <w:r w:rsidR="00D70555" w:rsidRPr="00C50A5A">
        <w:t xml:space="preserve"> ------------------------------------------------------------------</w:t>
      </w:r>
    </w:p>
    <w:p w14:paraId="394824EA" w14:textId="59B7C70F" w:rsidR="008C3D5E" w:rsidRPr="00C50A5A" w:rsidRDefault="00E757A2" w:rsidP="009D4C6C">
      <w:pPr>
        <w:pStyle w:val="SENTENCIAS"/>
        <w:numPr>
          <w:ilvl w:val="0"/>
          <w:numId w:val="7"/>
        </w:numPr>
      </w:pPr>
      <w:r w:rsidRPr="00C50A5A">
        <w:t>L</w:t>
      </w:r>
      <w:r w:rsidR="008C3D5E" w:rsidRPr="00C50A5A">
        <w:t xml:space="preserve">a actora refiere que el lote le fue entregado </w:t>
      </w:r>
      <w:r w:rsidRPr="00C50A5A">
        <w:t>en</w:t>
      </w:r>
      <w:r w:rsidR="008C3D5E" w:rsidRPr="00C50A5A">
        <w:t xml:space="preserve"> posesión y que </w:t>
      </w:r>
      <w:r w:rsidRPr="00C50A5A">
        <w:t>lo empezó a “fincar” y que</w:t>
      </w:r>
      <w:r w:rsidR="008C3D5E" w:rsidRPr="00C50A5A">
        <w:t xml:space="preserve"> una vez que trató de realizar el trámite ante el Sistema de Agua Potable y Alcantarillado de León, este organismo le informó que el lote de te</w:t>
      </w:r>
      <w:r w:rsidRPr="00C50A5A">
        <w:t>rreno en el cual estaba asentado</w:t>
      </w:r>
      <w:r w:rsidR="008C3D5E" w:rsidRPr="00C50A5A">
        <w:t xml:space="preserve"> correspondía a la fracción sureste del lote 29 veintinueve, manzana 39 treinta y nueve, ubicado en </w:t>
      </w:r>
      <w:r w:rsidR="00482C62" w:rsidRPr="00C50A5A">
        <w:rPr>
          <w:b/>
        </w:rPr>
        <w:t>(…)</w:t>
      </w:r>
      <w:r w:rsidR="008C3D5E" w:rsidRPr="00C50A5A">
        <w:t xml:space="preserve"> esta ciudad de León, Guanajuato.</w:t>
      </w:r>
      <w:r w:rsidR="00D70555" w:rsidRPr="00C50A5A">
        <w:t xml:space="preserve"> ----------</w:t>
      </w:r>
      <w:r w:rsidRPr="00C50A5A">
        <w:t>---------------------------------------</w:t>
      </w:r>
    </w:p>
    <w:p w14:paraId="413B9009" w14:textId="007B2D4A" w:rsidR="008C3D5E" w:rsidRPr="00C50A5A" w:rsidRDefault="00E757A2" w:rsidP="009D4C6C">
      <w:pPr>
        <w:pStyle w:val="SENTENCIAS"/>
        <w:numPr>
          <w:ilvl w:val="0"/>
          <w:numId w:val="7"/>
        </w:numPr>
      </w:pPr>
      <w:r w:rsidRPr="00C50A5A">
        <w:t>La actora continúa precisando que d</w:t>
      </w:r>
      <w:r w:rsidR="008C3D5E" w:rsidRPr="00C50A5A">
        <w:t>espués de realizar varias gestiones ante la notaria en donde le escrituraron el inmueble correspondien</w:t>
      </w:r>
      <w:r w:rsidR="00D70555" w:rsidRPr="00C50A5A">
        <w:t>te</w:t>
      </w:r>
      <w:r w:rsidR="008C3D5E" w:rsidRPr="00C50A5A">
        <w:t xml:space="preserve"> </w:t>
      </w:r>
      <w:r w:rsidR="00DA57F2" w:rsidRPr="00C50A5A">
        <w:t>a</w:t>
      </w:r>
      <w:r w:rsidR="008C3D5E" w:rsidRPr="00C50A5A">
        <w:t xml:space="preserve">l lote de terreno </w:t>
      </w:r>
      <w:r w:rsidR="00482C62" w:rsidRPr="00C50A5A">
        <w:rPr>
          <w:b/>
        </w:rPr>
        <w:t>(…)</w:t>
      </w:r>
      <w:r w:rsidR="00482C62" w:rsidRPr="00C50A5A">
        <w:rPr>
          <w:b/>
        </w:rPr>
        <w:t xml:space="preserve"> </w:t>
      </w:r>
      <w:r w:rsidR="00DA57F2" w:rsidRPr="00C50A5A">
        <w:t>y</w:t>
      </w:r>
      <w:r w:rsidR="008C3D5E" w:rsidRPr="00C50A5A">
        <w:t xml:space="preserve"> ante el Instituto </w:t>
      </w:r>
      <w:r w:rsidR="00D70555" w:rsidRPr="00C50A5A">
        <w:t>Municipal</w:t>
      </w:r>
      <w:r w:rsidR="008C3D5E" w:rsidRPr="00C50A5A">
        <w:t xml:space="preserve"> de Vivienda de León, Guanajuato, </w:t>
      </w:r>
      <w:r w:rsidR="00DA57F2" w:rsidRPr="00C50A5A">
        <w:t xml:space="preserve">se </w:t>
      </w:r>
      <w:r w:rsidR="008C3D5E" w:rsidRPr="00C50A5A">
        <w:t xml:space="preserve">le da contestación </w:t>
      </w:r>
      <w:r w:rsidR="00DA57F2" w:rsidRPr="00C50A5A">
        <w:t xml:space="preserve">con el oficio </w:t>
      </w:r>
      <w:r w:rsidR="008C3D5E" w:rsidRPr="00C50A5A">
        <w:t>n</w:t>
      </w:r>
      <w:r w:rsidR="00DA57F2" w:rsidRPr="00C50A5A">
        <w:t>ú</w:t>
      </w:r>
      <w:r w:rsidR="008C3D5E" w:rsidRPr="00C50A5A">
        <w:t xml:space="preserve">mero D.A.J./00681/2016 </w:t>
      </w:r>
      <w:r w:rsidR="00D70555" w:rsidRPr="00C50A5A">
        <w:t>(Letra</w:t>
      </w:r>
      <w:r w:rsidR="00DA57F2" w:rsidRPr="00C50A5A">
        <w:t>s</w:t>
      </w:r>
      <w:r w:rsidR="00D70555" w:rsidRPr="00C50A5A">
        <w:t xml:space="preserve"> D A J diagonal cero </w:t>
      </w:r>
      <w:proofErr w:type="spellStart"/>
      <w:r w:rsidR="00D70555" w:rsidRPr="00C50A5A">
        <w:t>cero</w:t>
      </w:r>
      <w:proofErr w:type="spellEnd"/>
      <w:r w:rsidR="00D70555" w:rsidRPr="00C50A5A">
        <w:t xml:space="preserve"> seis ocho uno diagonal dos mil dieciséis), </w:t>
      </w:r>
      <w:r w:rsidR="008C3D5E" w:rsidRPr="00C50A5A">
        <w:t xml:space="preserve">en el cual le informaron que el lote de su interés </w:t>
      </w:r>
      <w:r w:rsidR="00482C62" w:rsidRPr="00C50A5A">
        <w:rPr>
          <w:b/>
        </w:rPr>
        <w:t>(…)</w:t>
      </w:r>
      <w:r w:rsidR="008C3D5E" w:rsidRPr="00C50A5A">
        <w:t>.</w:t>
      </w:r>
      <w:r w:rsidR="00D70555" w:rsidRPr="00C50A5A">
        <w:t xml:space="preserve"> ----------------------------</w:t>
      </w:r>
      <w:r w:rsidR="005325CD" w:rsidRPr="00C50A5A">
        <w:t>-------------------------</w:t>
      </w:r>
    </w:p>
    <w:p w14:paraId="448899EA" w14:textId="2E5896D1" w:rsidR="008C3D5E" w:rsidRPr="00C50A5A" w:rsidRDefault="00DA57F2" w:rsidP="00857F1D">
      <w:pPr>
        <w:pStyle w:val="SENTENCIAS"/>
        <w:numPr>
          <w:ilvl w:val="0"/>
          <w:numId w:val="7"/>
        </w:numPr>
      </w:pPr>
      <w:r w:rsidRPr="00C50A5A">
        <w:t xml:space="preserve">Refiere </w:t>
      </w:r>
      <w:r w:rsidR="008C3D5E" w:rsidRPr="00C50A5A">
        <w:t>la actora que present</w:t>
      </w:r>
      <w:r w:rsidRPr="00C50A5A">
        <w:t>o</w:t>
      </w:r>
      <w:r w:rsidR="008C3D5E" w:rsidRPr="00C50A5A">
        <w:t xml:space="preserve"> </w:t>
      </w:r>
      <w:r w:rsidRPr="00C50A5A">
        <w:t>e</w:t>
      </w:r>
      <w:r w:rsidR="008C3D5E" w:rsidRPr="00C50A5A">
        <w:t>scrito ante la Tenencia de la Tierra del Estado de Guanajuato</w:t>
      </w:r>
      <w:r w:rsidRPr="00C50A5A">
        <w:t xml:space="preserve"> y que </w:t>
      </w:r>
      <w:r w:rsidR="008C3D5E" w:rsidRPr="00C50A5A">
        <w:t>ingresó nuevamente sus documentos ante el Instituto Municipal de Vivienda de León, Guanajuato.</w:t>
      </w:r>
      <w:r w:rsidR="00D70555" w:rsidRPr="00C50A5A">
        <w:t xml:space="preserve"> -------------</w:t>
      </w:r>
      <w:r w:rsidRPr="00C50A5A">
        <w:t>-----------------------------------------------------------</w:t>
      </w:r>
    </w:p>
    <w:p w14:paraId="5EA8F3F1" w14:textId="4E679D35" w:rsidR="008C3D5E" w:rsidRPr="00C50A5A" w:rsidRDefault="008C3D5E" w:rsidP="009D4C6C">
      <w:pPr>
        <w:pStyle w:val="SENTENCIAS"/>
        <w:numPr>
          <w:ilvl w:val="0"/>
          <w:numId w:val="7"/>
        </w:numPr>
      </w:pPr>
      <w:r w:rsidRPr="00C50A5A">
        <w:t xml:space="preserve">Señala la actora que cuenta con la escritura del lote de terreno numero 39 treinta y nueve, manzana 39 treinta y nueve, de la calle </w:t>
      </w:r>
      <w:r w:rsidR="00D70555" w:rsidRPr="00C50A5A">
        <w:t>Balcón</w:t>
      </w:r>
      <w:r w:rsidR="004E4EEC" w:rsidRPr="00C50A5A">
        <w:t xml:space="preserve"> de los Canguros, y que dicho lote fue solicitado para escrituración por parte de un</w:t>
      </w:r>
      <w:r w:rsidR="00894D91" w:rsidRPr="00C50A5A">
        <w:t>a</w:t>
      </w:r>
      <w:r w:rsidR="004E4EEC" w:rsidRPr="00C50A5A">
        <w:t xml:space="preserve"> tercer</w:t>
      </w:r>
      <w:r w:rsidR="00894D91" w:rsidRPr="00C50A5A">
        <w:t>a</w:t>
      </w:r>
      <w:r w:rsidR="004E4EEC" w:rsidRPr="00C50A5A">
        <w:t>,</w:t>
      </w:r>
      <w:r w:rsidR="00894D91" w:rsidRPr="00C50A5A">
        <w:t xml:space="preserve"> y que no se ha </w:t>
      </w:r>
      <w:r w:rsidR="004E4EEC" w:rsidRPr="00C50A5A">
        <w:t>podido escriturar a favor</w:t>
      </w:r>
      <w:r w:rsidR="00894D91" w:rsidRPr="00C50A5A">
        <w:t xml:space="preserve"> de dicha tercera</w:t>
      </w:r>
      <w:r w:rsidR="004E4EEC" w:rsidRPr="00C50A5A">
        <w:t xml:space="preserve"> en virtud de que dicho lote se encuentra a nombre de la actora.</w:t>
      </w:r>
      <w:r w:rsidR="00D70555" w:rsidRPr="00C50A5A">
        <w:t xml:space="preserve"> -------------------------------------------</w:t>
      </w:r>
    </w:p>
    <w:p w14:paraId="211AD579" w14:textId="5A4D3B7A" w:rsidR="004E4EEC" w:rsidRPr="00C50A5A" w:rsidRDefault="00DA57F2" w:rsidP="004E4EEC">
      <w:pPr>
        <w:pStyle w:val="SENTENCIAS"/>
        <w:numPr>
          <w:ilvl w:val="0"/>
          <w:numId w:val="7"/>
        </w:numPr>
      </w:pPr>
      <w:r w:rsidRPr="00C50A5A">
        <w:t>E</w:t>
      </w:r>
      <w:r w:rsidR="004E4EEC" w:rsidRPr="00C50A5A">
        <w:t>l Instituto Municipal de la Vivienda otorga contestación a la parte actora a través de</w:t>
      </w:r>
      <w:r w:rsidR="004E4EEC" w:rsidRPr="00C50A5A">
        <w:rPr>
          <w:rFonts w:cs="Arial"/>
        </w:rPr>
        <w:t xml:space="preserve">l oficio </w:t>
      </w:r>
      <w:r w:rsidR="005325CD" w:rsidRPr="00C50A5A">
        <w:t xml:space="preserve">número D.A.J./11/2019 (Letra D J A diagonal once diagonal dos mil diecinueve), </w:t>
      </w:r>
      <w:r w:rsidR="004E4EEC" w:rsidRPr="00C50A5A">
        <w:rPr>
          <w:rFonts w:cs="Arial"/>
        </w:rPr>
        <w:t xml:space="preserve">de fecha </w:t>
      </w:r>
      <w:r w:rsidR="004E4EEC" w:rsidRPr="00C50A5A">
        <w:t xml:space="preserve">07 siete de </w:t>
      </w:r>
      <w:r w:rsidRPr="00C50A5A">
        <w:t>e</w:t>
      </w:r>
      <w:r w:rsidR="004E4EEC" w:rsidRPr="00C50A5A">
        <w:t xml:space="preserve">nero del año 2019 dos mil diecinueve, suscrito por </w:t>
      </w:r>
      <w:r w:rsidRPr="00C50A5A">
        <w:t>el</w:t>
      </w:r>
      <w:r w:rsidR="004E4EEC" w:rsidRPr="00C50A5A">
        <w:t xml:space="preserve"> Subdirector </w:t>
      </w:r>
      <w:r w:rsidR="004E4EEC" w:rsidRPr="00C50A5A">
        <w:lastRenderedPageBreak/>
        <w:t>de Cartera, Transparencia y Gestión, del Instituto Municipal de Vivienda de León</w:t>
      </w:r>
      <w:r w:rsidR="004E4EEC" w:rsidRPr="00C50A5A">
        <w:rPr>
          <w:rFonts w:cs="Arial"/>
        </w:rPr>
        <w:t>, acto que constituye el acto impugnado en la presente causa.</w:t>
      </w:r>
    </w:p>
    <w:p w14:paraId="537064F5" w14:textId="77777777" w:rsidR="004E4EEC" w:rsidRPr="00C50A5A" w:rsidRDefault="004E4EEC" w:rsidP="004E4EEC">
      <w:pPr>
        <w:pStyle w:val="Prrafodelista"/>
        <w:ind w:left="1428"/>
        <w:rPr>
          <w:rFonts w:cs="Arial"/>
        </w:rPr>
      </w:pPr>
    </w:p>
    <w:p w14:paraId="180E271D" w14:textId="6145C4EF" w:rsidR="004E4EEC" w:rsidRPr="00C50A5A" w:rsidRDefault="004E4EEC" w:rsidP="004E4EEC">
      <w:pPr>
        <w:pStyle w:val="SENTENCIAS"/>
        <w:ind w:left="1428" w:firstLine="0"/>
      </w:pPr>
    </w:p>
    <w:p w14:paraId="1A3EA4AB" w14:textId="0B9B70D1" w:rsidR="004E4EEC" w:rsidRPr="00C50A5A" w:rsidRDefault="00221E11" w:rsidP="004E4EEC">
      <w:pPr>
        <w:pStyle w:val="SENTENCIAS"/>
      </w:pPr>
      <w:r w:rsidRPr="00C50A5A">
        <w:t xml:space="preserve">Luego entonces, la </w:t>
      </w:r>
      <w:proofErr w:type="spellStart"/>
      <w:r w:rsidRPr="00C50A5A">
        <w:t>litis</w:t>
      </w:r>
      <w:proofErr w:type="spellEnd"/>
      <w:r w:rsidRPr="00C50A5A">
        <w:t xml:space="preserve"> en la presente causa se hace consistir en determinar la legalidad o ilegalidad de</w:t>
      </w:r>
      <w:r w:rsidR="000F1470" w:rsidRPr="00C50A5A">
        <w:t xml:space="preserve"> </w:t>
      </w:r>
      <w:r w:rsidRPr="00C50A5A">
        <w:t>l</w:t>
      </w:r>
      <w:r w:rsidR="000F1470" w:rsidRPr="00C50A5A">
        <w:t>a resolución contenida en el oficio</w:t>
      </w:r>
      <w:r w:rsidR="005325CD" w:rsidRPr="00C50A5A">
        <w:t xml:space="preserve"> número D.A.J./11/2019 (Letra D J A diagonal once diagonal dos mil diecinueve),</w:t>
      </w:r>
      <w:r w:rsidR="000F1470" w:rsidRPr="00C50A5A">
        <w:t xml:space="preserve"> </w:t>
      </w:r>
      <w:r w:rsidR="004E4EEC" w:rsidRPr="00C50A5A">
        <w:rPr>
          <w:rFonts w:cs="Arial"/>
        </w:rPr>
        <w:t xml:space="preserve">de fecha </w:t>
      </w:r>
      <w:r w:rsidR="004E4EEC" w:rsidRPr="00C50A5A">
        <w:t xml:space="preserve">07 siete de </w:t>
      </w:r>
      <w:r w:rsidR="005325CD" w:rsidRPr="00C50A5A">
        <w:t>e</w:t>
      </w:r>
      <w:r w:rsidR="004E4EEC" w:rsidRPr="00C50A5A">
        <w:t xml:space="preserve">nero del año 2019 dos mil diecinueve, suscrito por </w:t>
      </w:r>
      <w:r w:rsidR="005325CD" w:rsidRPr="00C50A5A">
        <w:t xml:space="preserve">el </w:t>
      </w:r>
      <w:r w:rsidR="004E4EEC" w:rsidRPr="00C50A5A">
        <w:t>Subdirector de Cartera, Transparencia y Gestión, del Instituto Municipal de Vivienda de León</w:t>
      </w:r>
      <w:r w:rsidR="005325CD" w:rsidRPr="00C50A5A">
        <w:rPr>
          <w:rFonts w:cs="Arial"/>
        </w:rPr>
        <w:t xml:space="preserve">, </w:t>
      </w:r>
      <w:r w:rsidR="00482C62" w:rsidRPr="00C50A5A">
        <w:rPr>
          <w:b/>
        </w:rPr>
        <w:t>(…)</w:t>
      </w:r>
      <w:proofErr w:type="gramStart"/>
      <w:r w:rsidR="005325CD" w:rsidRPr="00C50A5A">
        <w:t xml:space="preserve">. </w:t>
      </w:r>
      <w:r w:rsidR="004E4EEC" w:rsidRPr="00C50A5A">
        <w:rPr>
          <w:rFonts w:cs="Arial"/>
        </w:rPr>
        <w:t xml:space="preserve"> </w:t>
      </w:r>
      <w:proofErr w:type="gramEnd"/>
      <w:r w:rsidR="004E4EEC" w:rsidRPr="00C50A5A">
        <w:rPr>
          <w:rFonts w:cs="Arial"/>
        </w:rPr>
        <w:t>---------------</w:t>
      </w:r>
    </w:p>
    <w:p w14:paraId="5219F937" w14:textId="35752EB6" w:rsidR="00700949" w:rsidRPr="00C50A5A" w:rsidRDefault="00700949" w:rsidP="00221E11">
      <w:pPr>
        <w:pStyle w:val="RESOLUCIONES"/>
      </w:pPr>
    </w:p>
    <w:p w14:paraId="07FD51F0" w14:textId="2FFBE090" w:rsidR="00AD6F2C" w:rsidRPr="00C50A5A" w:rsidRDefault="009D33B6" w:rsidP="00AD6F2C">
      <w:pPr>
        <w:pStyle w:val="RESOLUCIONES"/>
      </w:pPr>
      <w:r w:rsidRPr="00C50A5A">
        <w:rPr>
          <w:b/>
        </w:rPr>
        <w:t>Q</w:t>
      </w:r>
      <w:r w:rsidR="00AD6F2C" w:rsidRPr="00C50A5A">
        <w:rPr>
          <w:b/>
        </w:rPr>
        <w:t>UINTO.</w:t>
      </w:r>
      <w:r w:rsidR="00AD6F2C" w:rsidRPr="00C50A5A">
        <w:t xml:space="preserve"> Una vez señalada la </w:t>
      </w:r>
      <w:proofErr w:type="spellStart"/>
      <w:r w:rsidR="00AD6F2C" w:rsidRPr="00C50A5A">
        <w:t>litis</w:t>
      </w:r>
      <w:proofErr w:type="spellEnd"/>
      <w:r w:rsidR="00AD6F2C" w:rsidRPr="00C50A5A">
        <w:t xml:space="preserve"> de la presente causa, se procede al análisis de los conceptos de impugnación. -------------------------------------------------</w:t>
      </w:r>
    </w:p>
    <w:p w14:paraId="1C3D21C8" w14:textId="77777777" w:rsidR="00AD6F2C" w:rsidRPr="00C50A5A" w:rsidRDefault="00AD6F2C" w:rsidP="00AD6F2C">
      <w:pPr>
        <w:pStyle w:val="SENTENCIAS"/>
      </w:pPr>
    </w:p>
    <w:p w14:paraId="7045B4F8" w14:textId="77777777" w:rsidR="00AD6F2C" w:rsidRPr="00C50A5A" w:rsidRDefault="00AD6F2C" w:rsidP="00AD6F2C">
      <w:pPr>
        <w:pStyle w:val="RESOLUCIONES"/>
      </w:pPr>
      <w:r w:rsidRPr="00C50A5A">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3D3C7A97" w14:textId="77777777" w:rsidR="00AD6F2C" w:rsidRPr="00C50A5A" w:rsidRDefault="00AD6F2C" w:rsidP="00AD6F2C">
      <w:pPr>
        <w:pStyle w:val="RESOLUCIONES"/>
      </w:pPr>
    </w:p>
    <w:p w14:paraId="5437CD4B" w14:textId="6B834854" w:rsidR="00AD6F2C" w:rsidRPr="00C50A5A" w:rsidRDefault="00AD6F2C" w:rsidP="00AD6F2C">
      <w:pPr>
        <w:pStyle w:val="TESISYJURIS"/>
        <w:rPr>
          <w:sz w:val="22"/>
        </w:rPr>
      </w:pPr>
      <w:r w:rsidRPr="00C50A5A">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C50A5A">
        <w:rPr>
          <w:sz w:val="22"/>
        </w:rPr>
        <w:t>litis</w:t>
      </w:r>
      <w:proofErr w:type="spellEnd"/>
      <w:r w:rsidRPr="00C50A5A">
        <w:rPr>
          <w:sz w:val="22"/>
        </w:rPr>
        <w:t xml:space="preserve">. Sin embargo, no existe prohibición para hacer tal transcripción, quedando al prudente arbitrio del juzgador </w:t>
      </w:r>
      <w:r w:rsidRPr="00C50A5A">
        <w:rPr>
          <w:sz w:val="22"/>
        </w:rPr>
        <w:lastRenderedPageBreak/>
        <w:t xml:space="preserve">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67AACBD" w14:textId="3647647C" w:rsidR="00AD6F2C" w:rsidRPr="00C50A5A" w:rsidRDefault="00AD6F2C" w:rsidP="00AD6F2C">
      <w:pPr>
        <w:pStyle w:val="TESISYJURIS"/>
        <w:rPr>
          <w:sz w:val="22"/>
        </w:rPr>
      </w:pPr>
    </w:p>
    <w:p w14:paraId="6BE6AA02" w14:textId="77777777" w:rsidR="00AD6F2C" w:rsidRPr="00C50A5A" w:rsidRDefault="00AD6F2C" w:rsidP="00AD6F2C">
      <w:pPr>
        <w:pStyle w:val="TESISYJURIS"/>
        <w:rPr>
          <w:sz w:val="22"/>
        </w:rPr>
      </w:pPr>
    </w:p>
    <w:p w14:paraId="0A79460C" w14:textId="68ACC955" w:rsidR="00CD7A9A" w:rsidRPr="00C50A5A" w:rsidRDefault="00BE1563" w:rsidP="004C4704">
      <w:pPr>
        <w:pStyle w:val="RESOLUCIONES"/>
        <w:rPr>
          <w:rFonts w:cs="Arial"/>
        </w:rPr>
      </w:pPr>
      <w:r w:rsidRPr="00C50A5A">
        <w:rPr>
          <w:rFonts w:cs="Arial"/>
        </w:rPr>
        <w:t>Bajo tal contexto, e</w:t>
      </w:r>
      <w:r w:rsidR="004C4704" w:rsidRPr="00C50A5A">
        <w:rPr>
          <w:rFonts w:cs="Arial"/>
        </w:rPr>
        <w:t xml:space="preserve">n </w:t>
      </w:r>
      <w:r w:rsidR="003E6C23" w:rsidRPr="00C50A5A">
        <w:rPr>
          <w:rFonts w:cs="Arial"/>
        </w:rPr>
        <w:t xml:space="preserve">los conceptos de impugnación </w:t>
      </w:r>
      <w:r w:rsidR="004C4704" w:rsidRPr="00C50A5A">
        <w:rPr>
          <w:rFonts w:cs="Arial"/>
        </w:rPr>
        <w:t>la parte actora expresa</w:t>
      </w:r>
      <w:r w:rsidR="00A677E2" w:rsidRPr="00C50A5A">
        <w:rPr>
          <w:rFonts w:cs="Arial"/>
        </w:rPr>
        <w:t>:</w:t>
      </w:r>
      <w:r w:rsidR="00221E11" w:rsidRPr="00C50A5A">
        <w:rPr>
          <w:rFonts w:cs="Arial"/>
        </w:rPr>
        <w:t xml:space="preserve"> </w:t>
      </w:r>
      <w:r w:rsidR="00CD7A9A" w:rsidRPr="00C50A5A">
        <w:rPr>
          <w:rFonts w:cs="Arial"/>
        </w:rPr>
        <w:t>-----------------------------</w:t>
      </w:r>
      <w:r w:rsidR="00E32723" w:rsidRPr="00C50A5A">
        <w:rPr>
          <w:rFonts w:cs="Arial"/>
        </w:rPr>
        <w:t>-------------</w:t>
      </w:r>
      <w:r w:rsidR="003E6C23" w:rsidRPr="00C50A5A">
        <w:rPr>
          <w:rFonts w:cs="Arial"/>
        </w:rPr>
        <w:t>-----------------------------------</w:t>
      </w:r>
      <w:r w:rsidR="00E32723" w:rsidRPr="00C50A5A">
        <w:rPr>
          <w:rFonts w:cs="Arial"/>
        </w:rPr>
        <w:t>------------------</w:t>
      </w:r>
    </w:p>
    <w:p w14:paraId="1BE31B09" w14:textId="77777777" w:rsidR="00221E11" w:rsidRPr="00C50A5A" w:rsidRDefault="00221E11" w:rsidP="004C4704">
      <w:pPr>
        <w:pStyle w:val="RESOLUCIONES"/>
        <w:rPr>
          <w:rFonts w:cs="Arial"/>
        </w:rPr>
      </w:pPr>
    </w:p>
    <w:p w14:paraId="42CC3AD3" w14:textId="5B3C1EAE" w:rsidR="00445273" w:rsidRPr="00C50A5A" w:rsidRDefault="00445273" w:rsidP="00445273">
      <w:pPr>
        <w:pStyle w:val="RESOLUCIONES"/>
        <w:numPr>
          <w:ilvl w:val="0"/>
          <w:numId w:val="8"/>
        </w:numPr>
        <w:rPr>
          <w:rFonts w:cs="Arial"/>
          <w:i/>
          <w:sz w:val="22"/>
          <w:szCs w:val="22"/>
        </w:rPr>
      </w:pPr>
      <w:r w:rsidRPr="00C50A5A">
        <w:rPr>
          <w:rFonts w:cs="Arial"/>
          <w:i/>
          <w:sz w:val="22"/>
          <w:szCs w:val="22"/>
        </w:rPr>
        <w:t xml:space="preserve">En el documento que se impugna el Instituto Municipal de Vivienda manifiesta y me causa agravio en lo siguiente: “En atención a su solicitud </w:t>
      </w:r>
      <w:r w:rsidR="004D7ECF" w:rsidRPr="00C50A5A">
        <w:rPr>
          <w:rFonts w:cs="Arial"/>
          <w:i/>
          <w:sz w:val="22"/>
          <w:szCs w:val="22"/>
        </w:rPr>
        <w:t>de escritura […]</w:t>
      </w:r>
    </w:p>
    <w:p w14:paraId="2C71CFD5" w14:textId="77777777" w:rsidR="004D7ECF" w:rsidRPr="00C50A5A" w:rsidRDefault="004D7ECF" w:rsidP="004D7ECF">
      <w:pPr>
        <w:pStyle w:val="RESOLUCIONES"/>
        <w:ind w:left="1069" w:firstLine="0"/>
        <w:rPr>
          <w:rFonts w:cs="Arial"/>
          <w:i/>
          <w:sz w:val="22"/>
          <w:szCs w:val="22"/>
        </w:rPr>
      </w:pPr>
    </w:p>
    <w:p w14:paraId="253EE7F6" w14:textId="5E7F3409" w:rsidR="004D7ECF" w:rsidRPr="00C50A5A" w:rsidRDefault="004D7ECF" w:rsidP="004D7ECF">
      <w:pPr>
        <w:pStyle w:val="RESOLUCIONES"/>
        <w:ind w:left="1069" w:firstLine="0"/>
        <w:rPr>
          <w:rFonts w:cs="Arial"/>
          <w:i/>
          <w:sz w:val="22"/>
          <w:szCs w:val="22"/>
        </w:rPr>
      </w:pPr>
      <w:r w:rsidRPr="00C50A5A">
        <w:rPr>
          <w:rFonts w:cs="Arial"/>
          <w:i/>
          <w:sz w:val="22"/>
          <w:szCs w:val="22"/>
        </w:rPr>
        <w:t xml:space="preserve">Por lo anterior, causa agravios a la suscrita, la determinación de la autoridad ante su negativa de otorgarme la escrituración de la fracción sureste del lote 29 veintinueve, manzana 39, ubicado en </w:t>
      </w:r>
      <w:r w:rsidR="00482C62" w:rsidRPr="00C50A5A">
        <w:rPr>
          <w:b/>
        </w:rPr>
        <w:t>(…)</w:t>
      </w:r>
      <w:r w:rsidRPr="00C50A5A">
        <w:rPr>
          <w:rFonts w:cs="Arial"/>
          <w:i/>
          <w:sz w:val="22"/>
          <w:szCs w:val="22"/>
        </w:rPr>
        <w:t xml:space="preserve"> esta ciudad de León, Guanajuato, pues como lo he manifestado se trata de un error de la Institución a la que ahora reclamo; por lo cual resulta contradictorio y negligente, dicha negación, y más aun viola mi garantías individuales, en específico lo que reza el artículo 8 de Nuestra Carta Magna que establece:</w:t>
      </w:r>
    </w:p>
    <w:p w14:paraId="4E587372" w14:textId="77777777" w:rsidR="004D7ECF" w:rsidRPr="00C50A5A" w:rsidRDefault="004D7ECF" w:rsidP="004D7ECF">
      <w:pPr>
        <w:pStyle w:val="RESOLUCIONES"/>
        <w:ind w:left="1069" w:firstLine="0"/>
        <w:rPr>
          <w:rFonts w:cs="Arial"/>
          <w:i/>
          <w:sz w:val="22"/>
          <w:szCs w:val="22"/>
        </w:rPr>
      </w:pPr>
    </w:p>
    <w:p w14:paraId="63B749FC" w14:textId="77777777" w:rsidR="004D7ECF" w:rsidRPr="00C50A5A" w:rsidRDefault="004D7ECF" w:rsidP="004D7ECF">
      <w:pPr>
        <w:pStyle w:val="RESOLUCIONES"/>
        <w:ind w:left="1069" w:firstLine="0"/>
        <w:rPr>
          <w:rFonts w:cs="Arial"/>
          <w:i/>
          <w:sz w:val="22"/>
          <w:szCs w:val="22"/>
        </w:rPr>
      </w:pPr>
      <w:r w:rsidRPr="00C50A5A">
        <w:rPr>
          <w:rFonts w:cs="Arial"/>
          <w:i/>
          <w:sz w:val="22"/>
          <w:szCs w:val="22"/>
        </w:rPr>
        <w:t>[…]</w:t>
      </w:r>
    </w:p>
    <w:p w14:paraId="0664CA73" w14:textId="77777777" w:rsidR="004D7ECF" w:rsidRPr="00C50A5A" w:rsidRDefault="004D7ECF" w:rsidP="004D7ECF">
      <w:pPr>
        <w:pStyle w:val="RESOLUCIONES"/>
        <w:ind w:left="1069" w:firstLine="0"/>
        <w:rPr>
          <w:rFonts w:cs="Arial"/>
          <w:i/>
          <w:sz w:val="22"/>
          <w:szCs w:val="22"/>
        </w:rPr>
      </w:pPr>
    </w:p>
    <w:p w14:paraId="72B9C414" w14:textId="0EC521B3" w:rsidR="004D7ECF" w:rsidRPr="00C50A5A" w:rsidRDefault="004D7ECF" w:rsidP="004D7ECF">
      <w:pPr>
        <w:pStyle w:val="RESOLUCIONES"/>
        <w:ind w:left="1069" w:firstLine="0"/>
        <w:rPr>
          <w:rFonts w:cs="Arial"/>
          <w:i/>
          <w:sz w:val="22"/>
          <w:szCs w:val="22"/>
        </w:rPr>
      </w:pPr>
      <w:r w:rsidRPr="00C50A5A">
        <w:rPr>
          <w:rFonts w:cs="Arial"/>
          <w:i/>
          <w:sz w:val="22"/>
          <w:szCs w:val="22"/>
        </w:rPr>
        <w:t xml:space="preserve">PRIMER CONCEPTO DE VIOLACIÓN. La autoridad que demanda, haciendo uso de su arbitrio, no ha respetado el ejercicio de mi petición, a pesar de haberla formulado de acuerdo a derecho y haber probado el </w:t>
      </w:r>
      <w:r w:rsidR="007624A0" w:rsidRPr="00C50A5A">
        <w:rPr>
          <w:rFonts w:cs="Arial"/>
          <w:i/>
          <w:sz w:val="22"/>
          <w:szCs w:val="22"/>
        </w:rPr>
        <w:t>carecer</w:t>
      </w:r>
      <w:r w:rsidRPr="00C50A5A">
        <w:rPr>
          <w:rFonts w:cs="Arial"/>
          <w:i/>
          <w:sz w:val="22"/>
          <w:szCs w:val="22"/>
        </w:rPr>
        <w:t xml:space="preserve"> con el cual la formulo, </w:t>
      </w:r>
      <w:r w:rsidR="007624A0" w:rsidRPr="00C50A5A">
        <w:rPr>
          <w:rFonts w:cs="Arial"/>
          <w:i/>
          <w:sz w:val="22"/>
          <w:szCs w:val="22"/>
        </w:rPr>
        <w:t>pues</w:t>
      </w:r>
      <w:r w:rsidRPr="00C50A5A">
        <w:rPr>
          <w:rFonts w:cs="Arial"/>
          <w:i/>
          <w:sz w:val="22"/>
          <w:szCs w:val="22"/>
        </w:rPr>
        <w:t xml:space="preserve"> la autoridad hace mi conocimiento una vez mas algo que la suscrita ya sabía desde el año 2016, […]</w:t>
      </w:r>
    </w:p>
    <w:p w14:paraId="5BA4212F" w14:textId="77777777" w:rsidR="004D7ECF" w:rsidRPr="00C50A5A" w:rsidRDefault="004D7ECF" w:rsidP="004D7ECF">
      <w:pPr>
        <w:pStyle w:val="RESOLUCIONES"/>
        <w:ind w:left="1069" w:firstLine="0"/>
        <w:rPr>
          <w:rFonts w:cs="Arial"/>
          <w:i/>
          <w:sz w:val="22"/>
          <w:szCs w:val="22"/>
        </w:rPr>
      </w:pPr>
    </w:p>
    <w:p w14:paraId="35BD48C5" w14:textId="6FCA7E61" w:rsidR="004D7ECF" w:rsidRPr="00C50A5A" w:rsidRDefault="004D7ECF" w:rsidP="003977B4">
      <w:pPr>
        <w:pStyle w:val="RESOLUCIONES"/>
        <w:ind w:left="1069" w:firstLine="0"/>
        <w:rPr>
          <w:rFonts w:cs="Arial"/>
          <w:i/>
          <w:sz w:val="22"/>
          <w:szCs w:val="22"/>
        </w:rPr>
      </w:pPr>
      <w:r w:rsidRPr="00C50A5A">
        <w:rPr>
          <w:rFonts w:cs="Arial"/>
          <w:i/>
          <w:sz w:val="22"/>
          <w:szCs w:val="22"/>
        </w:rPr>
        <w:t xml:space="preserve">SEGUNDO CONCEPTO </w:t>
      </w:r>
      <w:r w:rsidR="005325CD" w:rsidRPr="00C50A5A">
        <w:rPr>
          <w:rFonts w:cs="Arial"/>
          <w:i/>
          <w:sz w:val="22"/>
          <w:szCs w:val="22"/>
        </w:rPr>
        <w:t>[…]</w:t>
      </w:r>
      <w:r w:rsidRPr="00C50A5A">
        <w:rPr>
          <w:rFonts w:cs="Arial"/>
          <w:i/>
          <w:sz w:val="22"/>
          <w:szCs w:val="22"/>
        </w:rPr>
        <w:t xml:space="preserve">. </w:t>
      </w:r>
      <w:r w:rsidR="007624A0" w:rsidRPr="00C50A5A">
        <w:rPr>
          <w:rFonts w:cs="Arial"/>
          <w:i/>
          <w:sz w:val="22"/>
          <w:szCs w:val="22"/>
        </w:rPr>
        <w:t>Además</w:t>
      </w:r>
      <w:r w:rsidRPr="00C50A5A">
        <w:rPr>
          <w:rFonts w:cs="Arial"/>
          <w:i/>
          <w:sz w:val="22"/>
          <w:szCs w:val="22"/>
        </w:rPr>
        <w:t xml:space="preserve"> los fundamentos legales en los que funda su respuesta son carentes de en relación a lo solicitado, pues si bien es cierto funda su contestación en diversos artículos, ninguno de ello es fundado y motivado a la petición hecho por la suscrita, […] pues a pesar de haber sido el mismo Gobierno del Estado a través del Director de Vivienda de Asentamiento Humanos del Municipio de León, Guanajuato, quien escrituró y entregó la posesión de la fracción sureste del lote 29 veintinueve </w:t>
      </w:r>
      <w:r w:rsidRPr="00C50A5A">
        <w:rPr>
          <w:rFonts w:cs="Arial"/>
          <w:i/>
          <w:sz w:val="22"/>
          <w:szCs w:val="22"/>
        </w:rPr>
        <w:lastRenderedPageBreak/>
        <w:t xml:space="preserve">[…] y que se supone realizo todos los trabajos técnicos y jurídicos para haber entregado el lote en mención, ahora pretende deslindarse de responsabilidades, cuando personal a su cargo hizo un trabajo negligente, no se dándose cuenta que existía una escritura ya otorgada por </w:t>
      </w:r>
      <w:proofErr w:type="spellStart"/>
      <w:r w:rsidRPr="00C50A5A">
        <w:rPr>
          <w:rFonts w:cs="Arial"/>
          <w:i/>
          <w:sz w:val="22"/>
          <w:szCs w:val="22"/>
        </w:rPr>
        <w:t>Corett</w:t>
      </w:r>
      <w:proofErr w:type="spellEnd"/>
      <w:r w:rsidRPr="00C50A5A">
        <w:rPr>
          <w:rFonts w:cs="Arial"/>
          <w:i/>
          <w:sz w:val="22"/>
          <w:szCs w:val="22"/>
        </w:rPr>
        <w:t xml:space="preserve"> a favor de […] ocasionando a la de la voz una lesión en su esfera jurídica.</w:t>
      </w:r>
    </w:p>
    <w:p w14:paraId="3E9B8F65" w14:textId="77777777" w:rsidR="004D7ECF" w:rsidRPr="00C50A5A" w:rsidRDefault="004D7ECF" w:rsidP="004D7ECF">
      <w:pPr>
        <w:pStyle w:val="RESOLUCIONES"/>
        <w:ind w:left="1069" w:firstLine="0"/>
        <w:rPr>
          <w:rFonts w:cs="Arial"/>
          <w:i/>
          <w:sz w:val="22"/>
          <w:szCs w:val="22"/>
        </w:rPr>
      </w:pPr>
    </w:p>
    <w:p w14:paraId="4C281490" w14:textId="3F415DAC" w:rsidR="004D7ECF" w:rsidRPr="00C50A5A" w:rsidRDefault="004D7ECF" w:rsidP="004D7ECF">
      <w:pPr>
        <w:pStyle w:val="RESOLUCIONES"/>
        <w:ind w:left="1069" w:firstLine="0"/>
        <w:rPr>
          <w:rFonts w:cs="Arial"/>
          <w:i/>
          <w:sz w:val="22"/>
          <w:szCs w:val="22"/>
        </w:rPr>
      </w:pPr>
      <w:r w:rsidRPr="00C50A5A">
        <w:rPr>
          <w:rFonts w:cs="Arial"/>
          <w:i/>
          <w:sz w:val="22"/>
          <w:szCs w:val="22"/>
        </w:rPr>
        <w:t xml:space="preserve">TERCER CONCEPTO </w:t>
      </w:r>
      <w:r w:rsidR="005325CD" w:rsidRPr="00C50A5A">
        <w:rPr>
          <w:rFonts w:cs="Arial"/>
          <w:i/>
          <w:sz w:val="22"/>
          <w:szCs w:val="22"/>
        </w:rPr>
        <w:t>[…]</w:t>
      </w:r>
      <w:r w:rsidRPr="00C50A5A">
        <w:rPr>
          <w:rFonts w:cs="Arial"/>
          <w:i/>
          <w:sz w:val="22"/>
          <w:szCs w:val="22"/>
        </w:rPr>
        <w:t xml:space="preserve">. El pretexto en cita, contiene la hipótesis jurídica que la autoridad debe cumplir con toda exactitud </w:t>
      </w:r>
      <w:r w:rsidR="003977B4" w:rsidRPr="00C50A5A">
        <w:rPr>
          <w:rFonts w:cs="Arial"/>
          <w:i/>
          <w:sz w:val="22"/>
          <w:szCs w:val="22"/>
        </w:rPr>
        <w:t xml:space="preserve">al emitir una </w:t>
      </w:r>
      <w:r w:rsidR="00437E48" w:rsidRPr="00C50A5A">
        <w:rPr>
          <w:rFonts w:cs="Arial"/>
          <w:i/>
          <w:sz w:val="22"/>
          <w:szCs w:val="22"/>
        </w:rPr>
        <w:t>contestación</w:t>
      </w:r>
      <w:r w:rsidR="003977B4" w:rsidRPr="00C50A5A">
        <w:rPr>
          <w:rFonts w:cs="Arial"/>
          <w:i/>
          <w:sz w:val="22"/>
          <w:szCs w:val="22"/>
        </w:rPr>
        <w:t xml:space="preserve"> a las peticiones de los particulares y es que debe ajustar su actuar a las normas invocadas al momento de emitir dicha contestación y notificar la misma y es el caso que la autoridad no acató lo anterior, pues su fundamentación es escasa y falta de motivación. </w:t>
      </w:r>
    </w:p>
    <w:p w14:paraId="08793D24" w14:textId="77777777" w:rsidR="003977B4" w:rsidRPr="00C50A5A" w:rsidRDefault="003977B4" w:rsidP="003977B4">
      <w:pPr>
        <w:pStyle w:val="RESOLUCIONES"/>
        <w:ind w:left="1069" w:firstLine="0"/>
        <w:rPr>
          <w:rFonts w:cs="Arial"/>
          <w:i/>
          <w:sz w:val="22"/>
          <w:szCs w:val="22"/>
        </w:rPr>
      </w:pPr>
      <w:r w:rsidRPr="00C50A5A">
        <w:rPr>
          <w:rFonts w:cs="Arial"/>
          <w:i/>
          <w:sz w:val="22"/>
          <w:szCs w:val="22"/>
        </w:rPr>
        <w:t>[…]</w:t>
      </w:r>
    </w:p>
    <w:p w14:paraId="19CDA787" w14:textId="77777777" w:rsidR="003977B4" w:rsidRPr="00C50A5A" w:rsidRDefault="003977B4" w:rsidP="004D7ECF">
      <w:pPr>
        <w:pStyle w:val="RESOLUCIONES"/>
        <w:ind w:left="1069" w:firstLine="0"/>
        <w:rPr>
          <w:rFonts w:cs="Arial"/>
          <w:i/>
          <w:sz w:val="22"/>
          <w:szCs w:val="22"/>
        </w:rPr>
      </w:pPr>
    </w:p>
    <w:p w14:paraId="20110461" w14:textId="16A1A7D4" w:rsidR="003977B4" w:rsidRPr="00C50A5A" w:rsidRDefault="003977B4" w:rsidP="003977B4">
      <w:pPr>
        <w:pStyle w:val="RESOLUCIONES"/>
        <w:ind w:left="1069" w:firstLine="0"/>
        <w:rPr>
          <w:rFonts w:cs="Arial"/>
          <w:i/>
          <w:sz w:val="22"/>
          <w:szCs w:val="22"/>
        </w:rPr>
      </w:pPr>
      <w:r w:rsidRPr="00C50A5A">
        <w:rPr>
          <w:rFonts w:cs="Arial"/>
          <w:i/>
          <w:sz w:val="22"/>
          <w:szCs w:val="22"/>
        </w:rPr>
        <w:t xml:space="preserve">CUARTO CONCEPTO </w:t>
      </w:r>
      <w:r w:rsidR="00E552B2" w:rsidRPr="00C50A5A">
        <w:rPr>
          <w:rFonts w:cs="Arial"/>
          <w:i/>
          <w:sz w:val="22"/>
          <w:szCs w:val="22"/>
        </w:rPr>
        <w:t>[…]</w:t>
      </w:r>
      <w:r w:rsidRPr="00C50A5A">
        <w:rPr>
          <w:rFonts w:cs="Arial"/>
          <w:i/>
          <w:sz w:val="22"/>
          <w:szCs w:val="22"/>
        </w:rPr>
        <w:t>. La autoridad que demando viola en mi perjuicio el citado precepto, privando a la suscrita de mi propiedad y posesión, lo anterior porque la que describe en la escritura de mi propiedad referente al lote 39 treinta y nueve […] el cual yo no poseo, ni he poseído, pues el mismo nunca fue entregado a la señora […] y el lote que físicamente poseo es decir la fracción sureste del lote 29 veintinueve […] no soy la propietaria jurídicamente, causando a la suscrita una afectación grave a su patrimonio, dejándome en un estado de indefensión.</w:t>
      </w:r>
    </w:p>
    <w:p w14:paraId="12DCAF12" w14:textId="6C840718" w:rsidR="003977B4" w:rsidRPr="00C50A5A" w:rsidRDefault="003977B4" w:rsidP="003977B4">
      <w:pPr>
        <w:pStyle w:val="RESOLUCIONES"/>
        <w:ind w:left="1069" w:firstLine="0"/>
        <w:rPr>
          <w:rFonts w:cs="Arial"/>
          <w:i/>
          <w:sz w:val="22"/>
          <w:szCs w:val="22"/>
        </w:rPr>
      </w:pPr>
    </w:p>
    <w:p w14:paraId="2150BEBF" w14:textId="2EF2B5CC" w:rsidR="007F7BF9" w:rsidRPr="00C50A5A" w:rsidRDefault="003977B4" w:rsidP="007F7BF9">
      <w:pPr>
        <w:pStyle w:val="RESOLUCIONES"/>
        <w:ind w:left="1069" w:firstLine="0"/>
        <w:rPr>
          <w:rFonts w:cs="Arial"/>
          <w:i/>
          <w:sz w:val="22"/>
          <w:szCs w:val="22"/>
        </w:rPr>
      </w:pPr>
      <w:r w:rsidRPr="00C50A5A">
        <w:rPr>
          <w:rFonts w:cs="Arial"/>
          <w:i/>
          <w:sz w:val="22"/>
          <w:szCs w:val="22"/>
        </w:rPr>
        <w:t xml:space="preserve">QUINTO CONCEPTO </w:t>
      </w:r>
      <w:r w:rsidR="00E552B2" w:rsidRPr="00C50A5A">
        <w:rPr>
          <w:rFonts w:cs="Arial"/>
          <w:i/>
          <w:sz w:val="22"/>
          <w:szCs w:val="22"/>
        </w:rPr>
        <w:t>[…]</w:t>
      </w:r>
      <w:r w:rsidRPr="00C50A5A">
        <w:rPr>
          <w:rFonts w:cs="Arial"/>
          <w:i/>
          <w:sz w:val="22"/>
          <w:szCs w:val="22"/>
        </w:rPr>
        <w:t xml:space="preserve">. </w:t>
      </w:r>
      <w:r w:rsidR="007F7BF9" w:rsidRPr="00C50A5A">
        <w:rPr>
          <w:rFonts w:cs="Arial"/>
          <w:i/>
          <w:sz w:val="22"/>
          <w:szCs w:val="22"/>
        </w:rPr>
        <w:t xml:space="preserve">La autoridad viola la garantía de legalidad, la cual impone a las autoridades la obligación de fundar sus respuestas en la letra de la ley o en la interpretación jurídica de la misma o, en último caso, en los principios generales de Derecho, […] debido a que la autoridad realizo una fundamentación deficiente y no coherente al caso que nos ocupa, […] sin embargo en ninguno de ellos se hace mención de la negativa que la autoridad debe hacer al particular para no realizar el </w:t>
      </w:r>
      <w:r w:rsidR="00437E48" w:rsidRPr="00C50A5A">
        <w:rPr>
          <w:rFonts w:cs="Arial"/>
          <w:i/>
          <w:sz w:val="22"/>
          <w:szCs w:val="22"/>
        </w:rPr>
        <w:t>trámite</w:t>
      </w:r>
      <w:r w:rsidR="007F7BF9" w:rsidRPr="00C50A5A">
        <w:rPr>
          <w:rFonts w:cs="Arial"/>
          <w:i/>
          <w:sz w:val="22"/>
          <w:szCs w:val="22"/>
        </w:rPr>
        <w:t xml:space="preserve"> de escrituración de un lote e inmersa en esa garantía se encuentra también mi garantía de audiencia la cual me fue violada al dejarme en estado de indefensión frente a los actos de poder ejercidos por el Instituto Municipal </w:t>
      </w:r>
      <w:r w:rsidR="007F7BF9" w:rsidRPr="00C50A5A">
        <w:rPr>
          <w:rFonts w:cs="Arial"/>
          <w:i/>
          <w:sz w:val="22"/>
          <w:szCs w:val="22"/>
        </w:rPr>
        <w:lastRenderedPageBreak/>
        <w:t>de Vivienda al privarme de mi derecho a la propiedad lo cual constituye en una merma o menoscabo de la esfera jurídica de la suscrita.</w:t>
      </w:r>
    </w:p>
    <w:p w14:paraId="4F40F330" w14:textId="77777777" w:rsidR="007F7BF9" w:rsidRPr="00C50A5A" w:rsidRDefault="007F7BF9" w:rsidP="007F7BF9">
      <w:pPr>
        <w:pStyle w:val="RESOLUCIONES"/>
        <w:ind w:left="1069" w:firstLine="0"/>
        <w:rPr>
          <w:rFonts w:cs="Arial"/>
          <w:i/>
          <w:sz w:val="22"/>
          <w:szCs w:val="22"/>
        </w:rPr>
      </w:pPr>
      <w:r w:rsidRPr="00C50A5A">
        <w:rPr>
          <w:rFonts w:cs="Arial"/>
          <w:i/>
          <w:sz w:val="22"/>
          <w:szCs w:val="22"/>
        </w:rPr>
        <w:t>[…]</w:t>
      </w:r>
    </w:p>
    <w:p w14:paraId="6DE69365" w14:textId="77777777" w:rsidR="007F7BF9" w:rsidRPr="00C50A5A" w:rsidRDefault="007F7BF9" w:rsidP="007F7BF9">
      <w:pPr>
        <w:pStyle w:val="RESOLUCIONES"/>
        <w:ind w:left="1069" w:firstLine="0"/>
        <w:rPr>
          <w:rFonts w:cs="Arial"/>
          <w:i/>
          <w:sz w:val="22"/>
          <w:szCs w:val="22"/>
        </w:rPr>
      </w:pPr>
    </w:p>
    <w:p w14:paraId="53A74F91" w14:textId="1256FE6C" w:rsidR="007F7BF9" w:rsidRPr="00C50A5A" w:rsidRDefault="007F7BF9" w:rsidP="00EE46B4">
      <w:pPr>
        <w:pStyle w:val="RESOLUCIONES"/>
        <w:ind w:left="1069" w:firstLine="0"/>
        <w:rPr>
          <w:rFonts w:cs="Arial"/>
          <w:i/>
          <w:sz w:val="22"/>
          <w:szCs w:val="22"/>
        </w:rPr>
      </w:pPr>
      <w:r w:rsidRPr="00C50A5A">
        <w:rPr>
          <w:rFonts w:cs="Arial"/>
          <w:i/>
          <w:sz w:val="22"/>
          <w:szCs w:val="22"/>
        </w:rPr>
        <w:t xml:space="preserve">SEXTO CONCEPTO </w:t>
      </w:r>
      <w:r w:rsidR="00E552B2" w:rsidRPr="00C50A5A">
        <w:rPr>
          <w:rFonts w:cs="Arial"/>
          <w:i/>
          <w:sz w:val="22"/>
          <w:szCs w:val="22"/>
        </w:rPr>
        <w:t>[…]</w:t>
      </w:r>
      <w:r w:rsidRPr="00C50A5A">
        <w:rPr>
          <w:rFonts w:cs="Arial"/>
          <w:i/>
          <w:sz w:val="22"/>
          <w:szCs w:val="22"/>
        </w:rPr>
        <w:t>. La autoridad viola la garantía consagrada en este artículo, al no realizar las gestiones necesarias para el buen desempeño de su encargo y al no mencio</w:t>
      </w:r>
      <w:r w:rsidR="00E552B2" w:rsidRPr="00C50A5A">
        <w:rPr>
          <w:rFonts w:cs="Arial"/>
          <w:i/>
          <w:sz w:val="22"/>
          <w:szCs w:val="22"/>
        </w:rPr>
        <w:t>n</w:t>
      </w:r>
      <w:r w:rsidRPr="00C50A5A">
        <w:rPr>
          <w:rFonts w:cs="Arial"/>
          <w:i/>
          <w:sz w:val="22"/>
          <w:szCs w:val="22"/>
        </w:rPr>
        <w:t xml:space="preserve">ar “que el lote de terreno antes mencionado fue escriturado a diversa personal, motivo por el cual </w:t>
      </w:r>
      <w:r w:rsidR="00A33EFB" w:rsidRPr="00C50A5A">
        <w:rPr>
          <w:rFonts w:cs="Arial"/>
          <w:i/>
          <w:sz w:val="22"/>
          <w:szCs w:val="22"/>
        </w:rPr>
        <w:t>resulta</w:t>
      </w:r>
      <w:r w:rsidRPr="00C50A5A">
        <w:rPr>
          <w:rFonts w:cs="Arial"/>
          <w:i/>
          <w:sz w:val="22"/>
          <w:szCs w:val="22"/>
        </w:rPr>
        <w:t xml:space="preserve"> improcedente atender de manera positiva su pretensión de escrituración de dicho lote de terreno, en virtud de existir conflicto de intereses” lo cual es violatorio de este </w:t>
      </w:r>
      <w:r w:rsidR="00A33EFB" w:rsidRPr="00C50A5A">
        <w:rPr>
          <w:rFonts w:cs="Arial"/>
          <w:i/>
          <w:sz w:val="22"/>
          <w:szCs w:val="22"/>
        </w:rPr>
        <w:t>articulo</w:t>
      </w:r>
      <w:r w:rsidRPr="00C50A5A">
        <w:rPr>
          <w:rFonts w:cs="Arial"/>
          <w:i/>
          <w:sz w:val="22"/>
          <w:szCs w:val="22"/>
        </w:rPr>
        <w:t xml:space="preserve"> ya que el mismo </w:t>
      </w:r>
      <w:r w:rsidR="00A33EFB" w:rsidRPr="00C50A5A">
        <w:rPr>
          <w:rFonts w:cs="Arial"/>
          <w:i/>
          <w:sz w:val="22"/>
          <w:szCs w:val="22"/>
        </w:rPr>
        <w:t>faculta</w:t>
      </w:r>
      <w:r w:rsidRPr="00C50A5A">
        <w:rPr>
          <w:rFonts w:cs="Arial"/>
          <w:i/>
          <w:sz w:val="22"/>
          <w:szCs w:val="22"/>
        </w:rPr>
        <w:t xml:space="preserve"> y establece la obligación de las autoridades de promover, respetar, proteger y </w:t>
      </w:r>
      <w:r w:rsidR="00A33EFB" w:rsidRPr="00C50A5A">
        <w:rPr>
          <w:rFonts w:cs="Arial"/>
          <w:i/>
          <w:sz w:val="22"/>
          <w:szCs w:val="22"/>
        </w:rPr>
        <w:t>garantizar</w:t>
      </w:r>
      <w:r w:rsidRPr="00C50A5A">
        <w:rPr>
          <w:rFonts w:cs="Arial"/>
          <w:i/>
          <w:sz w:val="22"/>
          <w:szCs w:val="22"/>
        </w:rPr>
        <w:t xml:space="preserve"> los </w:t>
      </w:r>
      <w:r w:rsidR="00A33EFB" w:rsidRPr="00C50A5A">
        <w:rPr>
          <w:rFonts w:cs="Arial"/>
          <w:i/>
          <w:sz w:val="22"/>
          <w:szCs w:val="22"/>
        </w:rPr>
        <w:t>derechos</w:t>
      </w:r>
      <w:r w:rsidRPr="00C50A5A">
        <w:rPr>
          <w:rFonts w:cs="Arial"/>
          <w:i/>
          <w:sz w:val="22"/>
          <w:szCs w:val="22"/>
        </w:rPr>
        <w:t xml:space="preserve"> humanos en conformidad con los principios de universalidad, […]</w:t>
      </w:r>
    </w:p>
    <w:p w14:paraId="0BD7766F" w14:textId="50B53B0D" w:rsidR="007F7BF9" w:rsidRPr="00C50A5A" w:rsidRDefault="007F7BF9" w:rsidP="007F7BF9">
      <w:pPr>
        <w:pStyle w:val="RESOLUCIONES"/>
        <w:ind w:left="1069" w:firstLine="0"/>
        <w:rPr>
          <w:rFonts w:cs="Arial"/>
          <w:i/>
          <w:sz w:val="22"/>
          <w:szCs w:val="22"/>
        </w:rPr>
      </w:pPr>
    </w:p>
    <w:p w14:paraId="233E850C" w14:textId="4EC5AE10" w:rsidR="003977B4" w:rsidRPr="00C50A5A" w:rsidRDefault="00EE46B4" w:rsidP="003977B4">
      <w:pPr>
        <w:pStyle w:val="RESOLUCIONES"/>
        <w:ind w:left="1069" w:firstLine="0"/>
        <w:rPr>
          <w:rFonts w:cs="Arial"/>
          <w:i/>
          <w:sz w:val="22"/>
          <w:szCs w:val="22"/>
        </w:rPr>
      </w:pPr>
      <w:r w:rsidRPr="00C50A5A">
        <w:rPr>
          <w:rFonts w:cs="Arial"/>
          <w:i/>
          <w:sz w:val="22"/>
          <w:szCs w:val="22"/>
        </w:rPr>
        <w:t>S</w:t>
      </w:r>
      <w:r w:rsidR="00A33EFB" w:rsidRPr="00C50A5A">
        <w:rPr>
          <w:rFonts w:cs="Arial"/>
          <w:i/>
          <w:sz w:val="22"/>
          <w:szCs w:val="22"/>
        </w:rPr>
        <w:t xml:space="preserve">EPTIMO </w:t>
      </w:r>
      <w:r w:rsidR="00E552B2" w:rsidRPr="00C50A5A">
        <w:rPr>
          <w:rFonts w:cs="Arial"/>
          <w:i/>
          <w:sz w:val="22"/>
          <w:szCs w:val="22"/>
        </w:rPr>
        <w:t>[…]</w:t>
      </w:r>
      <w:r w:rsidR="00A33EFB" w:rsidRPr="00C50A5A">
        <w:rPr>
          <w:rFonts w:cs="Arial"/>
          <w:i/>
          <w:sz w:val="22"/>
          <w:szCs w:val="22"/>
        </w:rPr>
        <w:t xml:space="preserve">. </w:t>
      </w:r>
      <w:r w:rsidR="000212B9" w:rsidRPr="00C50A5A">
        <w:rPr>
          <w:rFonts w:cs="Arial"/>
          <w:i/>
          <w:sz w:val="22"/>
          <w:szCs w:val="22"/>
        </w:rPr>
        <w:t>La autoridad me causa agravio respecto de este artículo en al ocasionar un acto de molestia y privación en el derecho sobre la posesión y el derecho que tengo hacia la propiedad de dicho lote, ante su negativa de no realizar la escrituración del mencionado lote, violando también mi derecho al seguridad jurídica consagrada también el este artículo.</w:t>
      </w:r>
    </w:p>
    <w:p w14:paraId="4B1771ED" w14:textId="40D41536" w:rsidR="003977B4" w:rsidRPr="00C50A5A" w:rsidRDefault="003977B4" w:rsidP="004D7ECF">
      <w:pPr>
        <w:pStyle w:val="RESOLUCIONES"/>
        <w:ind w:left="1069" w:firstLine="0"/>
        <w:rPr>
          <w:rFonts w:cs="Arial"/>
          <w:i/>
        </w:rPr>
      </w:pPr>
    </w:p>
    <w:p w14:paraId="1BAF3690" w14:textId="77777777" w:rsidR="00D70555" w:rsidRPr="00C50A5A" w:rsidRDefault="00D70555" w:rsidP="004C4704">
      <w:pPr>
        <w:pStyle w:val="RESOLUCIONES"/>
        <w:rPr>
          <w:rFonts w:cs="Arial"/>
        </w:rPr>
      </w:pPr>
    </w:p>
    <w:p w14:paraId="7CDB6FAD" w14:textId="1959BDEA" w:rsidR="000212B9" w:rsidRPr="00C50A5A" w:rsidRDefault="004C4704" w:rsidP="004C4704">
      <w:pPr>
        <w:pStyle w:val="RESOLUCIONES"/>
        <w:rPr>
          <w:rFonts w:cs="Arial"/>
        </w:rPr>
      </w:pPr>
      <w:r w:rsidRPr="00C50A5A">
        <w:rPr>
          <w:rFonts w:cs="Arial"/>
        </w:rPr>
        <w:t>En tanto, la</w:t>
      </w:r>
      <w:r w:rsidR="003E6C23" w:rsidRPr="00C50A5A">
        <w:rPr>
          <w:rFonts w:cs="Arial"/>
        </w:rPr>
        <w:t>s</w:t>
      </w:r>
      <w:r w:rsidRPr="00C50A5A">
        <w:rPr>
          <w:rFonts w:cs="Arial"/>
        </w:rPr>
        <w:t xml:space="preserve"> autoridad</w:t>
      </w:r>
      <w:r w:rsidR="003E6C23" w:rsidRPr="00C50A5A">
        <w:rPr>
          <w:rFonts w:cs="Arial"/>
        </w:rPr>
        <w:t>es</w:t>
      </w:r>
      <w:r w:rsidRPr="00C50A5A">
        <w:rPr>
          <w:rFonts w:cs="Arial"/>
        </w:rPr>
        <w:t xml:space="preserve"> demandada</w:t>
      </w:r>
      <w:r w:rsidR="003E6C23" w:rsidRPr="00C50A5A">
        <w:rPr>
          <w:rFonts w:cs="Arial"/>
        </w:rPr>
        <w:t xml:space="preserve">s señalan </w:t>
      </w:r>
      <w:r w:rsidR="000212B9" w:rsidRPr="00C50A5A">
        <w:rPr>
          <w:rFonts w:cs="Arial"/>
        </w:rPr>
        <w:t>que es infundada e improced</w:t>
      </w:r>
      <w:r w:rsidR="009E2365" w:rsidRPr="00C50A5A">
        <w:rPr>
          <w:rFonts w:cs="Arial"/>
        </w:rPr>
        <w:t>e</w:t>
      </w:r>
      <w:r w:rsidR="000212B9" w:rsidRPr="00C50A5A">
        <w:rPr>
          <w:rFonts w:cs="Arial"/>
        </w:rPr>
        <w:t xml:space="preserve">nte la </w:t>
      </w:r>
      <w:r w:rsidR="00EE46B4" w:rsidRPr="00C50A5A">
        <w:rPr>
          <w:rFonts w:cs="Arial"/>
        </w:rPr>
        <w:t>nulidad</w:t>
      </w:r>
      <w:r w:rsidR="000212B9" w:rsidRPr="00C50A5A">
        <w:rPr>
          <w:rFonts w:cs="Arial"/>
        </w:rPr>
        <w:t xml:space="preserve"> del acto impugnado, que contiene la negativa a la escrituración respecto de la fracción </w:t>
      </w:r>
      <w:r w:rsidR="00A11E3B" w:rsidRPr="00C50A5A">
        <w:rPr>
          <w:b/>
        </w:rPr>
        <w:t>(…)</w:t>
      </w:r>
      <w:r w:rsidR="000212B9" w:rsidRPr="00C50A5A">
        <w:rPr>
          <w:rFonts w:cs="Arial"/>
        </w:rPr>
        <w:t>, toda vez que la respuesta se encuentra debidamente fundada y motivada; señalan que en ningún momento se violenta los derechos de la parte actora, y que el derecho de petición no implica que las autoridades emitan su resolución precisamente en el sentido expresado por los peticionarios</w:t>
      </w:r>
      <w:r w:rsidR="00D70555" w:rsidRPr="00C50A5A">
        <w:rPr>
          <w:rFonts w:cs="Arial"/>
        </w:rPr>
        <w:t>. ----------</w:t>
      </w:r>
    </w:p>
    <w:p w14:paraId="1AD7564D" w14:textId="77777777" w:rsidR="000212B9" w:rsidRPr="00C50A5A" w:rsidRDefault="000212B9" w:rsidP="004C4704">
      <w:pPr>
        <w:pStyle w:val="RESOLUCIONES"/>
        <w:rPr>
          <w:rFonts w:cs="Arial"/>
        </w:rPr>
      </w:pPr>
    </w:p>
    <w:p w14:paraId="2B2B453A" w14:textId="5FC61F78" w:rsidR="006F3CF0" w:rsidRPr="00C50A5A" w:rsidRDefault="009E2365" w:rsidP="004C4704">
      <w:pPr>
        <w:pStyle w:val="RESOLUCIONES"/>
        <w:rPr>
          <w:rFonts w:cs="Arial"/>
        </w:rPr>
      </w:pPr>
      <w:r w:rsidRPr="00C50A5A">
        <w:rPr>
          <w:rFonts w:cs="Arial"/>
        </w:rPr>
        <w:t xml:space="preserve">Continúan señalando las demandadas, </w:t>
      </w:r>
      <w:r w:rsidR="000212B9" w:rsidRPr="00C50A5A">
        <w:rPr>
          <w:rFonts w:cs="Arial"/>
        </w:rPr>
        <w:t xml:space="preserve">que el mal asentamiento del cual se adolece la actora, fue generado por su falta de </w:t>
      </w:r>
      <w:r w:rsidR="006F3CF0" w:rsidRPr="00C50A5A">
        <w:rPr>
          <w:rFonts w:cs="Arial"/>
        </w:rPr>
        <w:t>cuidado</w:t>
      </w:r>
      <w:r w:rsidR="000212B9" w:rsidRPr="00C50A5A">
        <w:rPr>
          <w:rFonts w:cs="Arial"/>
        </w:rPr>
        <w:t xml:space="preserve">, </w:t>
      </w:r>
      <w:r w:rsidR="006F3CF0" w:rsidRPr="00C50A5A">
        <w:rPr>
          <w:rFonts w:cs="Arial"/>
        </w:rPr>
        <w:t>pues pretende apropiarse de un terreno que no ampara su escritura, que el Instituto Municipal de Vivienda actuó en todo momento apegado a derecho.</w:t>
      </w:r>
      <w:r w:rsidRPr="00C50A5A">
        <w:rPr>
          <w:rFonts w:cs="Arial"/>
        </w:rPr>
        <w:t xml:space="preserve"> </w:t>
      </w:r>
      <w:r w:rsidR="006F3CF0" w:rsidRPr="00C50A5A">
        <w:rPr>
          <w:rFonts w:cs="Arial"/>
        </w:rPr>
        <w:t>---------------</w:t>
      </w:r>
    </w:p>
    <w:p w14:paraId="1F569C69" w14:textId="77777777" w:rsidR="006F3CF0" w:rsidRPr="00C50A5A" w:rsidRDefault="006F3CF0" w:rsidP="004C4704">
      <w:pPr>
        <w:pStyle w:val="RESOLUCIONES"/>
        <w:rPr>
          <w:rFonts w:cs="Arial"/>
        </w:rPr>
      </w:pPr>
    </w:p>
    <w:p w14:paraId="180324BF" w14:textId="54BA4271" w:rsidR="0075624B" w:rsidRPr="00C50A5A" w:rsidRDefault="006F3CF0" w:rsidP="004C4704">
      <w:pPr>
        <w:pStyle w:val="RESOLUCIONES"/>
        <w:rPr>
          <w:rFonts w:cs="Arial"/>
        </w:rPr>
      </w:pPr>
      <w:r w:rsidRPr="00C50A5A">
        <w:rPr>
          <w:rFonts w:cs="Arial"/>
        </w:rPr>
        <w:t xml:space="preserve">La parte actora en su ampliación a la demanda </w:t>
      </w:r>
      <w:r w:rsidR="0075624B" w:rsidRPr="00C50A5A">
        <w:rPr>
          <w:rFonts w:cs="Arial"/>
        </w:rPr>
        <w:t>reitera los conceptos de impugnación señalados en su escrito inicial de demanda, y la autoridad defienden la legalidad del acto impugnado. -----------------------------------------------</w:t>
      </w:r>
    </w:p>
    <w:p w14:paraId="22962766" w14:textId="77777777" w:rsidR="0075624B" w:rsidRPr="00C50A5A" w:rsidRDefault="0075624B" w:rsidP="004C4704">
      <w:pPr>
        <w:pStyle w:val="RESOLUCIONES"/>
        <w:rPr>
          <w:rFonts w:cs="Arial"/>
        </w:rPr>
      </w:pPr>
    </w:p>
    <w:p w14:paraId="23B8DF43" w14:textId="7392AB11" w:rsidR="0075624B" w:rsidRPr="00C50A5A" w:rsidRDefault="0075624B" w:rsidP="0075624B">
      <w:pPr>
        <w:pStyle w:val="SENTENCIAS"/>
      </w:pPr>
      <w:r w:rsidRPr="00C50A5A">
        <w:t>En ese sentido, es preciso señalar que aunque no obr</w:t>
      </w:r>
      <w:r w:rsidR="00D70555" w:rsidRPr="00C50A5A">
        <w:t>a</w:t>
      </w:r>
      <w:r w:rsidRPr="00C50A5A">
        <w:t xml:space="preserve"> un escrito de petición realizado por la parte actora </w:t>
      </w:r>
      <w:r w:rsidR="0040516A" w:rsidRPr="00C50A5A">
        <w:t xml:space="preserve">se presume que se </w:t>
      </w:r>
      <w:r w:rsidRPr="00C50A5A">
        <w:t xml:space="preserve">le otorga contestación a través del acto impugnado en el presente </w:t>
      </w:r>
      <w:r w:rsidR="0040516A" w:rsidRPr="00C50A5A">
        <w:t>proceso,</w:t>
      </w:r>
      <w:r w:rsidRPr="00C50A5A">
        <w:t xml:space="preserve"> esto es, el oficio </w:t>
      </w:r>
      <w:r w:rsidR="009E2365" w:rsidRPr="00C50A5A">
        <w:t xml:space="preserve">número D.A.J./11/2019 (Letra D J A diagonal once diagonal dos mil diecinueve), </w:t>
      </w:r>
      <w:r w:rsidRPr="00C50A5A">
        <w:t xml:space="preserve">de fecha 07 siete de </w:t>
      </w:r>
      <w:r w:rsidR="009E2365" w:rsidRPr="00C50A5A">
        <w:t>e</w:t>
      </w:r>
      <w:r w:rsidRPr="00C50A5A">
        <w:t xml:space="preserve">nero del año 2019 dos mil diecinueve, suscrito por </w:t>
      </w:r>
      <w:r w:rsidR="0040516A" w:rsidRPr="00C50A5A">
        <w:t xml:space="preserve">el </w:t>
      </w:r>
      <w:r w:rsidRPr="00C50A5A">
        <w:t xml:space="preserve">Subdirector de Cartera, Transparencia y Gestión, del Instituto Municipal de Vivienda de León, </w:t>
      </w:r>
      <w:r w:rsidR="00482C62" w:rsidRPr="00C50A5A">
        <w:rPr>
          <w:b/>
        </w:rPr>
        <w:t>(…)</w:t>
      </w:r>
      <w:r w:rsidR="0040516A" w:rsidRPr="00C50A5A">
        <w:t xml:space="preserve"> toda vez que </w:t>
      </w:r>
      <w:r w:rsidRPr="00C50A5A">
        <w:t>de lo expuesto p</w:t>
      </w:r>
      <w:r w:rsidR="0040516A" w:rsidRPr="00C50A5A">
        <w:t>or la actora se desprende que ell</w:t>
      </w:r>
      <w:r w:rsidRPr="00C50A5A">
        <w:t>a solicita al Instituto Municipal de Vivienda de León, Guanajuato, la escrituración del lote de terreno fracción sureste de lote 29 veintinueve, manzana 39 treinta y nueve, ubicado en calle Balcón de los Canguros de la colonia Balones de la Joya de esta ciudad. --------</w:t>
      </w:r>
    </w:p>
    <w:p w14:paraId="383F5018" w14:textId="77777777" w:rsidR="0075624B" w:rsidRPr="00C50A5A" w:rsidRDefault="0075624B" w:rsidP="0075624B">
      <w:pPr>
        <w:pStyle w:val="SENTENCIAS"/>
      </w:pPr>
    </w:p>
    <w:p w14:paraId="79BEEEC1" w14:textId="46B0FB69" w:rsidR="0075624B" w:rsidRPr="00C50A5A" w:rsidRDefault="0040516A" w:rsidP="0075624B">
      <w:pPr>
        <w:pStyle w:val="SENTENCIAS"/>
      </w:pPr>
      <w:r w:rsidRPr="00C50A5A">
        <w:t>Bajo tal contexto, d</w:t>
      </w:r>
      <w:r w:rsidR="0075624B" w:rsidRPr="00C50A5A">
        <w:t xml:space="preserve">el acto impugnado se desprende </w:t>
      </w:r>
      <w:r w:rsidR="00D70555" w:rsidRPr="00C50A5A">
        <w:t>lo siguiente</w:t>
      </w:r>
      <w:r w:rsidR="0075624B" w:rsidRPr="00C50A5A">
        <w:t>:</w:t>
      </w:r>
      <w:r w:rsidRPr="00C50A5A">
        <w:t xml:space="preserve"> ---------</w:t>
      </w:r>
    </w:p>
    <w:p w14:paraId="400C0420" w14:textId="77777777" w:rsidR="0075624B" w:rsidRPr="00C50A5A" w:rsidRDefault="0075624B" w:rsidP="0075624B">
      <w:pPr>
        <w:pStyle w:val="SENTENCIAS"/>
      </w:pPr>
    </w:p>
    <w:p w14:paraId="28071EDC" w14:textId="5DC4372E" w:rsidR="0075624B" w:rsidRPr="00C50A5A" w:rsidRDefault="0075624B" w:rsidP="0075624B">
      <w:pPr>
        <w:pStyle w:val="SENTENCIAS"/>
        <w:rPr>
          <w:i/>
          <w:sz w:val="20"/>
        </w:rPr>
      </w:pPr>
      <w:r w:rsidRPr="00C50A5A">
        <w:rPr>
          <w:i/>
          <w:sz w:val="20"/>
        </w:rPr>
        <w:t xml:space="preserve">“Por instrucciones del </w:t>
      </w:r>
      <w:r w:rsidR="0040516A" w:rsidRPr="00C50A5A">
        <w:rPr>
          <w:rFonts w:cs="Arial"/>
          <w:i/>
          <w:sz w:val="22"/>
          <w:szCs w:val="22"/>
        </w:rPr>
        <w:t>[</w:t>
      </w:r>
      <w:r w:rsidR="0040516A" w:rsidRPr="00C50A5A">
        <w:rPr>
          <w:i/>
          <w:sz w:val="20"/>
        </w:rPr>
        <w:t>…]</w:t>
      </w:r>
      <w:r w:rsidRPr="00C50A5A">
        <w:rPr>
          <w:i/>
          <w:sz w:val="20"/>
        </w:rPr>
        <w:t xml:space="preserve">, Director General del Instituto Municipal de Vivienda de León y con fundamento en lo dispuesto por los artículos 8 de la </w:t>
      </w:r>
      <w:r w:rsidR="000A19A8" w:rsidRPr="00C50A5A">
        <w:rPr>
          <w:i/>
          <w:sz w:val="20"/>
        </w:rPr>
        <w:t>Constitución</w:t>
      </w:r>
      <w:r w:rsidRPr="00C50A5A">
        <w:rPr>
          <w:i/>
          <w:sz w:val="20"/>
        </w:rPr>
        <w:t xml:space="preserve"> </w:t>
      </w:r>
      <w:r w:rsidR="000A19A8" w:rsidRPr="00C50A5A">
        <w:rPr>
          <w:i/>
          <w:sz w:val="20"/>
        </w:rPr>
        <w:t>Política</w:t>
      </w:r>
      <w:r w:rsidRPr="00C50A5A">
        <w:rPr>
          <w:i/>
          <w:sz w:val="20"/>
        </w:rPr>
        <w:t xml:space="preserve"> de </w:t>
      </w:r>
      <w:r w:rsidR="000A19A8" w:rsidRPr="00C50A5A">
        <w:rPr>
          <w:i/>
          <w:sz w:val="20"/>
        </w:rPr>
        <w:t>los</w:t>
      </w:r>
      <w:r w:rsidRPr="00C50A5A">
        <w:rPr>
          <w:i/>
          <w:sz w:val="20"/>
        </w:rPr>
        <w:t xml:space="preserve"> Estados Unidos Me</w:t>
      </w:r>
      <w:r w:rsidR="000A19A8" w:rsidRPr="00C50A5A">
        <w:rPr>
          <w:i/>
          <w:sz w:val="20"/>
        </w:rPr>
        <w:t>xicanos, 4 de la Ley Orgánica Municipal, 19, 22 fracción XVI, 25 fracción III y 26 fracción I y XXI del Reglamento Interior del Instituto Municipal de Vivienda para el municipio de León, Guanajuato, se da respuesta a su escrito en los términos siguientes:</w:t>
      </w:r>
    </w:p>
    <w:p w14:paraId="4DD35E0F" w14:textId="77777777" w:rsidR="000A19A8" w:rsidRPr="00C50A5A" w:rsidRDefault="000A19A8" w:rsidP="0075624B">
      <w:pPr>
        <w:pStyle w:val="SENTENCIAS"/>
        <w:rPr>
          <w:i/>
          <w:sz w:val="20"/>
        </w:rPr>
      </w:pPr>
    </w:p>
    <w:p w14:paraId="40CC35C6" w14:textId="40B4DB82" w:rsidR="000A19A8" w:rsidRPr="00C50A5A" w:rsidRDefault="000A19A8" w:rsidP="0075624B">
      <w:pPr>
        <w:pStyle w:val="SENTENCIAS"/>
        <w:rPr>
          <w:i/>
          <w:sz w:val="20"/>
        </w:rPr>
      </w:pPr>
      <w:r w:rsidRPr="00C50A5A">
        <w:rPr>
          <w:i/>
          <w:sz w:val="20"/>
        </w:rPr>
        <w:t xml:space="preserve">En atención a su solicitud de escrituración del lote </w:t>
      </w:r>
      <w:r w:rsidR="00A11E3B" w:rsidRPr="00C50A5A">
        <w:rPr>
          <w:b/>
        </w:rPr>
        <w:t>(…)</w:t>
      </w:r>
      <w:r w:rsidRPr="00C50A5A">
        <w:rPr>
          <w:i/>
          <w:sz w:val="20"/>
        </w:rPr>
        <w:t xml:space="preserve"> le comparto que el entonces Instituto de Seguridad en la Tenencia de la Tierra del Estado de Guanajuato, informó a este Instituto mediante oficio DRAH/2359/2017, que el lote de terreno antes mencionado fue escriturado a diversa persona, motivo por el cual resulta improcedente atender de manera positiva a su pretensión de escrituración de dicho lote de terreno, en virtud de existir conflicto de intereses.</w:t>
      </w:r>
    </w:p>
    <w:p w14:paraId="70B662F7" w14:textId="77777777" w:rsidR="000A19A8" w:rsidRPr="00C50A5A" w:rsidRDefault="000A19A8" w:rsidP="0075624B">
      <w:pPr>
        <w:pStyle w:val="SENTENCIAS"/>
        <w:rPr>
          <w:i/>
          <w:sz w:val="20"/>
        </w:rPr>
      </w:pPr>
    </w:p>
    <w:p w14:paraId="2B97345E" w14:textId="35061AE0" w:rsidR="000A19A8" w:rsidRPr="00C50A5A" w:rsidRDefault="000A19A8" w:rsidP="0075624B">
      <w:pPr>
        <w:pStyle w:val="SENTENCIAS"/>
        <w:rPr>
          <w:i/>
          <w:sz w:val="20"/>
        </w:rPr>
      </w:pPr>
      <w:r w:rsidRPr="00C50A5A">
        <w:rPr>
          <w:i/>
          <w:sz w:val="20"/>
        </w:rPr>
        <w:t xml:space="preserve">A efecto de respetar su garantía de audiencia, hago de su conocimiento que de conformidad con lo previsto por el artículo 228 y/o 263 del Código de Procedimiento y Justicia </w:t>
      </w:r>
      <w:r w:rsidRPr="00C50A5A">
        <w:rPr>
          <w:i/>
          <w:sz w:val="20"/>
        </w:rPr>
        <w:lastRenderedPageBreak/>
        <w:t>Administrativa para el Estado y los Municipios de Guanajuato, tiene un término de 15 días y/o 30 días hábiles (respectivamente) siguientes a la fecha en que surta efectos la notificación del presente acuerdo, para promover el recurso de inconformidad y/o proceso administrativo ante las instancias administrativas municipales.</w:t>
      </w:r>
    </w:p>
    <w:p w14:paraId="27ECBACA" w14:textId="5617219C" w:rsidR="0075624B" w:rsidRPr="00C50A5A" w:rsidRDefault="0075624B" w:rsidP="004C4704">
      <w:pPr>
        <w:pStyle w:val="RESOLUCIONES"/>
        <w:rPr>
          <w:rFonts w:cs="Arial"/>
          <w:i/>
          <w:sz w:val="20"/>
        </w:rPr>
      </w:pPr>
    </w:p>
    <w:p w14:paraId="4641C23D" w14:textId="636AF61A" w:rsidR="000A19A8" w:rsidRPr="00C50A5A" w:rsidRDefault="000A19A8" w:rsidP="004C4704">
      <w:pPr>
        <w:pStyle w:val="RESOLUCIONES"/>
        <w:rPr>
          <w:rFonts w:cs="Arial"/>
          <w:i/>
          <w:sz w:val="20"/>
        </w:rPr>
      </w:pPr>
      <w:r w:rsidRPr="00C50A5A">
        <w:rPr>
          <w:rFonts w:cs="Arial"/>
          <w:i/>
          <w:sz w:val="20"/>
        </w:rPr>
        <w:t>Sin m</w:t>
      </w:r>
      <w:r w:rsidR="0040516A" w:rsidRPr="00C50A5A">
        <w:rPr>
          <w:rFonts w:cs="Arial"/>
          <w:i/>
          <w:sz w:val="20"/>
        </w:rPr>
        <w:t>á</w:t>
      </w:r>
      <w:r w:rsidRPr="00C50A5A">
        <w:rPr>
          <w:rFonts w:cs="Arial"/>
          <w:i/>
          <w:sz w:val="20"/>
        </w:rPr>
        <w:t>s por el momento, le reitero las seguridades de mi atenta y distinguida consideración.”</w:t>
      </w:r>
    </w:p>
    <w:p w14:paraId="4222850E" w14:textId="77777777" w:rsidR="0075624B" w:rsidRPr="00C50A5A" w:rsidRDefault="0075624B" w:rsidP="004C4704">
      <w:pPr>
        <w:pStyle w:val="RESOLUCIONES"/>
        <w:rPr>
          <w:rFonts w:cs="Arial"/>
          <w:i/>
          <w:sz w:val="20"/>
        </w:rPr>
      </w:pPr>
    </w:p>
    <w:p w14:paraId="41574307" w14:textId="77777777" w:rsidR="0075624B" w:rsidRPr="00C50A5A" w:rsidRDefault="0075624B" w:rsidP="004C4704">
      <w:pPr>
        <w:pStyle w:val="RESOLUCIONES"/>
        <w:rPr>
          <w:rFonts w:cs="Arial"/>
        </w:rPr>
      </w:pPr>
    </w:p>
    <w:p w14:paraId="420D80C9" w14:textId="7A96F7CB" w:rsidR="00C90236" w:rsidRPr="00C50A5A" w:rsidRDefault="0040516A" w:rsidP="00C90236">
      <w:pPr>
        <w:pStyle w:val="RESOLUCIONES"/>
      </w:pPr>
      <w:r w:rsidRPr="00C50A5A">
        <w:t xml:space="preserve">De lo expuesto, se deduce </w:t>
      </w:r>
      <w:r w:rsidR="00D70555" w:rsidRPr="00C50A5A">
        <w:t xml:space="preserve">que </w:t>
      </w:r>
      <w:r w:rsidR="000A19A8" w:rsidRPr="00C50A5A">
        <w:t>l</w:t>
      </w:r>
      <w:r w:rsidRPr="00C50A5A">
        <w:t>a</w:t>
      </w:r>
      <w:r w:rsidR="000A19A8" w:rsidRPr="00C50A5A">
        <w:t xml:space="preserve"> actor</w:t>
      </w:r>
      <w:r w:rsidRPr="00C50A5A">
        <w:t>a</w:t>
      </w:r>
      <w:r w:rsidR="000A19A8" w:rsidRPr="00C50A5A">
        <w:t xml:space="preserve"> se duele de que </w:t>
      </w:r>
      <w:r w:rsidRPr="00C50A5A">
        <w:t>la autoridad que demanda</w:t>
      </w:r>
      <w:r w:rsidR="00D31535" w:rsidRPr="00C50A5A">
        <w:t xml:space="preserve"> no ha respetado </w:t>
      </w:r>
      <w:r w:rsidR="00C90236" w:rsidRPr="00C50A5A">
        <w:t xml:space="preserve">su derecho </w:t>
      </w:r>
      <w:r w:rsidR="00D31535" w:rsidRPr="00C50A5A">
        <w:t xml:space="preserve">de petición, </w:t>
      </w:r>
      <w:r w:rsidR="00C90236" w:rsidRPr="00C50A5A">
        <w:t>y que los fundamentos dados por la autoridad no guardan relación con lo solicitado,</w:t>
      </w:r>
      <w:r w:rsidR="00D31535" w:rsidRPr="00C50A5A">
        <w:t xml:space="preserve"> </w:t>
      </w:r>
      <w:r w:rsidRPr="00C50A5A">
        <w:t xml:space="preserve">ya </w:t>
      </w:r>
      <w:r w:rsidR="00C90236" w:rsidRPr="00C50A5A">
        <w:t xml:space="preserve">que el </w:t>
      </w:r>
      <w:r w:rsidR="00D31535" w:rsidRPr="00C50A5A">
        <w:t xml:space="preserve">Gobierno del Estado a través del Director de Vivienda de Asentamiento Humanos del Municipio de León, Guanajuato, </w:t>
      </w:r>
      <w:r w:rsidR="00C90236" w:rsidRPr="00C50A5A">
        <w:t xml:space="preserve">fue quien </w:t>
      </w:r>
      <w:r w:rsidR="00D31535" w:rsidRPr="00C50A5A">
        <w:t xml:space="preserve">escrituró y entregó la posesión de la fracción </w:t>
      </w:r>
      <w:r w:rsidR="00A11E3B" w:rsidRPr="00C50A5A">
        <w:rPr>
          <w:b/>
        </w:rPr>
        <w:t>(…)</w:t>
      </w:r>
      <w:r w:rsidR="00C90236" w:rsidRPr="00C50A5A">
        <w:t>. -------------</w:t>
      </w:r>
      <w:r w:rsidR="00D70555" w:rsidRPr="00C50A5A">
        <w:t>-----------------------------------------------------</w:t>
      </w:r>
      <w:r w:rsidR="00C90236" w:rsidRPr="00C50A5A">
        <w:t>--------------</w:t>
      </w:r>
    </w:p>
    <w:p w14:paraId="2D3DB268" w14:textId="77777777" w:rsidR="00C90236" w:rsidRPr="00C50A5A" w:rsidRDefault="00C90236" w:rsidP="00C90236">
      <w:pPr>
        <w:pStyle w:val="RESOLUCIONES"/>
      </w:pPr>
    </w:p>
    <w:p w14:paraId="641070DC" w14:textId="2DDE0AB5" w:rsidR="000A19A8" w:rsidRPr="00C50A5A" w:rsidRDefault="00C90236" w:rsidP="00C90236">
      <w:pPr>
        <w:pStyle w:val="RESOLUCIONES"/>
        <w:rPr>
          <w:rFonts w:cs="Arial"/>
        </w:rPr>
      </w:pPr>
      <w:r w:rsidRPr="00C50A5A">
        <w:t xml:space="preserve">Continua señalando la parte actora que la fundamentación de la autoridad </w:t>
      </w:r>
      <w:r w:rsidR="00D31535" w:rsidRPr="00C50A5A">
        <w:t xml:space="preserve">es escasa y falta motivación, </w:t>
      </w:r>
      <w:r w:rsidRPr="00C50A5A">
        <w:t xml:space="preserve">que en ninguno de los fundamentos dados por la demandada se </w:t>
      </w:r>
      <w:r w:rsidR="00D31535" w:rsidRPr="00C50A5A">
        <w:t xml:space="preserve">hace mención de la negativa que la autoridad debe hacer al particular para no realizar el </w:t>
      </w:r>
      <w:r w:rsidRPr="00C50A5A">
        <w:t>trámite</w:t>
      </w:r>
      <w:r w:rsidR="00D31535" w:rsidRPr="00C50A5A">
        <w:t xml:space="preserve"> de escrituración</w:t>
      </w:r>
      <w:r w:rsidRPr="00C50A5A">
        <w:t xml:space="preserve">, que las autoridades tiene la </w:t>
      </w:r>
      <w:r w:rsidR="00D31535" w:rsidRPr="00C50A5A">
        <w:t>obligación de promover, respetar, proteger y garantizar los derechos humanos</w:t>
      </w:r>
      <w:r w:rsidRPr="00C50A5A">
        <w:t>. ---------------------------------------------------------------------------</w:t>
      </w:r>
    </w:p>
    <w:p w14:paraId="65C68415" w14:textId="77777777" w:rsidR="000A19A8" w:rsidRPr="00C50A5A" w:rsidRDefault="000A19A8" w:rsidP="004C4704">
      <w:pPr>
        <w:pStyle w:val="RESOLUCIONES"/>
        <w:rPr>
          <w:rFonts w:cs="Arial"/>
        </w:rPr>
      </w:pPr>
    </w:p>
    <w:p w14:paraId="77DA6714" w14:textId="2169D1D3" w:rsidR="00042F22" w:rsidRPr="00C50A5A" w:rsidRDefault="00A3390D" w:rsidP="004C4704">
      <w:pPr>
        <w:pStyle w:val="RESOLUCIONES"/>
        <w:rPr>
          <w:rFonts w:cs="Arial"/>
        </w:rPr>
      </w:pPr>
      <w:r w:rsidRPr="00C50A5A">
        <w:rPr>
          <w:rFonts w:cs="Arial"/>
        </w:rPr>
        <w:t>Los conceptos de impugnación s</w:t>
      </w:r>
      <w:r w:rsidR="00042F22" w:rsidRPr="00C50A5A">
        <w:rPr>
          <w:rFonts w:cs="Arial"/>
        </w:rPr>
        <w:t xml:space="preserve">on </w:t>
      </w:r>
      <w:r w:rsidR="00C90236" w:rsidRPr="00C50A5A">
        <w:rPr>
          <w:rFonts w:cs="Arial"/>
        </w:rPr>
        <w:t xml:space="preserve">parcialmente </w:t>
      </w:r>
      <w:r w:rsidR="00F277B1" w:rsidRPr="00C50A5A">
        <w:rPr>
          <w:rFonts w:cs="Arial"/>
        </w:rPr>
        <w:t>fundados pero INOPERANTES</w:t>
      </w:r>
      <w:r w:rsidR="00C90236" w:rsidRPr="00C50A5A">
        <w:rPr>
          <w:rFonts w:cs="Arial"/>
          <w:b/>
        </w:rPr>
        <w:t xml:space="preserve">, </w:t>
      </w:r>
      <w:r w:rsidR="004C4704" w:rsidRPr="00C50A5A">
        <w:rPr>
          <w:rFonts w:cs="Arial"/>
        </w:rPr>
        <w:t xml:space="preserve">en atención a las siguientes consideraciones: </w:t>
      </w:r>
      <w:r w:rsidR="00C90236" w:rsidRPr="00C50A5A">
        <w:rPr>
          <w:rFonts w:cs="Arial"/>
        </w:rPr>
        <w:t>--------------------</w:t>
      </w:r>
    </w:p>
    <w:p w14:paraId="00349C05" w14:textId="77777777" w:rsidR="00042F22" w:rsidRPr="00C50A5A" w:rsidRDefault="00042F22" w:rsidP="004C4704">
      <w:pPr>
        <w:pStyle w:val="RESOLUCIONES"/>
        <w:rPr>
          <w:rFonts w:cs="Arial"/>
        </w:rPr>
      </w:pPr>
    </w:p>
    <w:p w14:paraId="6217A8C8" w14:textId="6CE80AF5" w:rsidR="00D47A07" w:rsidRPr="00C50A5A" w:rsidRDefault="00A05320" w:rsidP="00552FAE">
      <w:pPr>
        <w:pStyle w:val="SENTENCIAS"/>
        <w:rPr>
          <w:rStyle w:val="fontstyle01"/>
          <w:rFonts w:ascii="Century" w:hAnsi="Century"/>
          <w:color w:val="auto"/>
          <w:sz w:val="24"/>
          <w:szCs w:val="24"/>
        </w:rPr>
      </w:pPr>
      <w:r w:rsidRPr="00C50A5A">
        <w:rPr>
          <w:rStyle w:val="fontstyle01"/>
          <w:rFonts w:ascii="Century" w:hAnsi="Century"/>
          <w:color w:val="auto"/>
          <w:sz w:val="24"/>
          <w:szCs w:val="24"/>
        </w:rPr>
        <w:t>E</w:t>
      </w:r>
      <w:r w:rsidR="00D47A07" w:rsidRPr="00C50A5A">
        <w:rPr>
          <w:rStyle w:val="fontstyle01"/>
          <w:rFonts w:ascii="Century" w:hAnsi="Century"/>
          <w:color w:val="auto"/>
          <w:sz w:val="24"/>
          <w:szCs w:val="24"/>
        </w:rPr>
        <w:t xml:space="preserve">l artículo 137, fracción VI, del </w:t>
      </w:r>
      <w:r w:rsidR="00D47A07" w:rsidRPr="00C50A5A">
        <w:rPr>
          <w:rStyle w:val="fontstyle31"/>
          <w:rFonts w:ascii="Century" w:hAnsi="Century"/>
          <w:color w:val="auto"/>
          <w:sz w:val="24"/>
          <w:szCs w:val="24"/>
        </w:rPr>
        <w:t>Código de Procedimiento y Justicia Administrativa para el Estado y los Municipios de Guanajuato</w:t>
      </w:r>
      <w:r w:rsidRPr="00C50A5A">
        <w:rPr>
          <w:rStyle w:val="fontstyle01"/>
          <w:rFonts w:ascii="Century" w:hAnsi="Century"/>
          <w:color w:val="auto"/>
          <w:sz w:val="24"/>
          <w:szCs w:val="24"/>
        </w:rPr>
        <w:t xml:space="preserve">, </w:t>
      </w:r>
      <w:r w:rsidR="00A3390D" w:rsidRPr="00C50A5A">
        <w:rPr>
          <w:rStyle w:val="fontstyle01"/>
          <w:rFonts w:ascii="Century" w:hAnsi="Century"/>
          <w:color w:val="auto"/>
          <w:sz w:val="24"/>
          <w:szCs w:val="24"/>
        </w:rPr>
        <w:t>dispon</w:t>
      </w:r>
      <w:r w:rsidRPr="00C50A5A">
        <w:rPr>
          <w:rStyle w:val="fontstyle01"/>
          <w:rFonts w:ascii="Century" w:hAnsi="Century"/>
          <w:color w:val="auto"/>
          <w:sz w:val="24"/>
          <w:szCs w:val="24"/>
        </w:rPr>
        <w:t>e: -----</w:t>
      </w:r>
      <w:r w:rsidR="00A3390D" w:rsidRPr="00C50A5A">
        <w:rPr>
          <w:rStyle w:val="fontstyle01"/>
          <w:rFonts w:ascii="Century" w:hAnsi="Century"/>
          <w:color w:val="auto"/>
          <w:sz w:val="24"/>
          <w:szCs w:val="24"/>
        </w:rPr>
        <w:t>--</w:t>
      </w:r>
    </w:p>
    <w:p w14:paraId="1CF95A42" w14:textId="77777777" w:rsidR="00A3390D" w:rsidRPr="00C50A5A" w:rsidRDefault="00A3390D" w:rsidP="00552FAE">
      <w:pPr>
        <w:pStyle w:val="SENTENCIAS"/>
        <w:rPr>
          <w:rStyle w:val="fontstyle01"/>
          <w:rFonts w:ascii="Century" w:hAnsi="Century"/>
          <w:color w:val="auto"/>
          <w:sz w:val="24"/>
          <w:szCs w:val="24"/>
        </w:rPr>
      </w:pPr>
    </w:p>
    <w:p w14:paraId="2C9C9BF6" w14:textId="77777777" w:rsidR="00D47A07" w:rsidRPr="00C50A5A" w:rsidRDefault="00D47A07" w:rsidP="00552FAE">
      <w:pPr>
        <w:pStyle w:val="TESISYJURIS"/>
        <w:rPr>
          <w:sz w:val="22"/>
          <w:szCs w:val="22"/>
        </w:rPr>
      </w:pPr>
      <w:r w:rsidRPr="00C50A5A">
        <w:rPr>
          <w:rStyle w:val="fontstyle21"/>
          <w:rFonts w:ascii="Century" w:hAnsi="Century"/>
          <w:i/>
          <w:iCs/>
          <w:color w:val="auto"/>
          <w:sz w:val="22"/>
          <w:szCs w:val="22"/>
        </w:rPr>
        <w:t xml:space="preserve">ARTÍCULO 137. </w:t>
      </w:r>
      <w:r w:rsidRPr="00C50A5A">
        <w:rPr>
          <w:rStyle w:val="fontstyle31"/>
          <w:rFonts w:ascii="Century" w:hAnsi="Century"/>
          <w:color w:val="auto"/>
          <w:sz w:val="22"/>
          <w:szCs w:val="22"/>
        </w:rPr>
        <w:t>Son elementos de validez del acto administrativo:</w:t>
      </w:r>
      <w:r w:rsidRPr="00C50A5A">
        <w:rPr>
          <w:sz w:val="22"/>
          <w:szCs w:val="22"/>
        </w:rPr>
        <w:br/>
      </w:r>
    </w:p>
    <w:p w14:paraId="0F17E923" w14:textId="77777777" w:rsidR="00D47A07" w:rsidRPr="00C50A5A" w:rsidRDefault="00D47A07" w:rsidP="00552FAE">
      <w:pPr>
        <w:pStyle w:val="TESISYJURIS"/>
        <w:rPr>
          <w:sz w:val="22"/>
          <w:szCs w:val="22"/>
        </w:rPr>
      </w:pPr>
      <w:r w:rsidRPr="00C50A5A">
        <w:rPr>
          <w:sz w:val="22"/>
          <w:szCs w:val="22"/>
        </w:rPr>
        <w:t>[…]</w:t>
      </w:r>
    </w:p>
    <w:p w14:paraId="2357A31B" w14:textId="77777777" w:rsidR="00D47A07" w:rsidRPr="00C50A5A" w:rsidRDefault="00D47A07" w:rsidP="00552FAE">
      <w:pPr>
        <w:pStyle w:val="TESISYJURIS"/>
        <w:rPr>
          <w:sz w:val="22"/>
          <w:szCs w:val="22"/>
        </w:rPr>
      </w:pPr>
    </w:p>
    <w:p w14:paraId="74190FE8" w14:textId="77777777" w:rsidR="00D47A07" w:rsidRPr="00C50A5A" w:rsidRDefault="00D47A07" w:rsidP="00552FAE">
      <w:pPr>
        <w:pStyle w:val="TESISYJURIS"/>
        <w:rPr>
          <w:sz w:val="22"/>
          <w:szCs w:val="22"/>
        </w:rPr>
      </w:pPr>
      <w:r w:rsidRPr="00C50A5A">
        <w:rPr>
          <w:sz w:val="22"/>
          <w:szCs w:val="22"/>
        </w:rPr>
        <w:t>VI. Estar debidamente fundado y motivado.</w:t>
      </w:r>
    </w:p>
    <w:p w14:paraId="008433F7" w14:textId="77A07528" w:rsidR="00D47A07" w:rsidRPr="00C50A5A" w:rsidRDefault="00D47A07" w:rsidP="00D47A07">
      <w:pPr>
        <w:pStyle w:val="TESISYJURIS"/>
      </w:pPr>
    </w:p>
    <w:p w14:paraId="6ACA47CB" w14:textId="77777777" w:rsidR="00D47A07" w:rsidRPr="00C50A5A" w:rsidRDefault="00D47A07" w:rsidP="00D47A07">
      <w:pPr>
        <w:pStyle w:val="TESISYJURIS"/>
      </w:pPr>
    </w:p>
    <w:p w14:paraId="6D31385F" w14:textId="2F240DDD" w:rsidR="00D47A07" w:rsidRPr="00C50A5A" w:rsidRDefault="00D47A07" w:rsidP="00D47A07">
      <w:pPr>
        <w:pStyle w:val="SENTENCIAS"/>
      </w:pPr>
      <w:r w:rsidRPr="00C50A5A">
        <w:t>De lo anterior se desprende que, toda autoridad, incluyendo las municipales, tienen la obligación de dar a conocer al particular, en detalle y de manera completa, todas las circunstancias y condiciones que lo llevaron a emitir el acto de autoridad</w:t>
      </w:r>
      <w:r w:rsidR="00552FAE" w:rsidRPr="00C50A5A">
        <w:t xml:space="preserve"> en determinado sentido</w:t>
      </w:r>
      <w:r w:rsidRPr="00C50A5A">
        <w:t xml:space="preserve">, </w:t>
      </w:r>
      <w:r w:rsidR="00552FAE" w:rsidRPr="00C50A5A">
        <w:t xml:space="preserve">esto </w:t>
      </w:r>
      <w:r w:rsidRPr="00C50A5A">
        <w:t>con la finalidad de que el particular conozca las razones que sustentan dicha decisión y estar en verdadera posibilidad de controvertirlo.  ---------------------</w:t>
      </w:r>
      <w:r w:rsidR="00552FAE" w:rsidRPr="00C50A5A">
        <w:t>------------------------------</w:t>
      </w:r>
    </w:p>
    <w:p w14:paraId="144C8309" w14:textId="77777777" w:rsidR="00D47A07" w:rsidRPr="00C50A5A" w:rsidRDefault="00D47A07" w:rsidP="00D47A07">
      <w:pPr>
        <w:pStyle w:val="SENTENCIAS"/>
      </w:pPr>
    </w:p>
    <w:p w14:paraId="564BA0BF" w14:textId="77777777" w:rsidR="00D47A07" w:rsidRPr="00C50A5A" w:rsidRDefault="00D47A07" w:rsidP="00D47A07">
      <w:pPr>
        <w:pStyle w:val="SENTENCIAS"/>
      </w:pPr>
      <w:r w:rsidRPr="00C50A5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2E62AD3C" w14:textId="77777777" w:rsidR="00D47A07" w:rsidRPr="00C50A5A" w:rsidRDefault="00D47A07" w:rsidP="00D47A07">
      <w:pPr>
        <w:pStyle w:val="SENTENCIAS"/>
      </w:pPr>
    </w:p>
    <w:p w14:paraId="07FD2DB3" w14:textId="16B4EFE2" w:rsidR="00A3390D" w:rsidRPr="00C50A5A" w:rsidRDefault="001624D0" w:rsidP="001624D0">
      <w:pPr>
        <w:pStyle w:val="RESOLUCIONES"/>
      </w:pPr>
      <w:r w:rsidRPr="00C50A5A">
        <w:t xml:space="preserve">En ese sentido, </w:t>
      </w:r>
      <w:r w:rsidR="00D47A07" w:rsidRPr="00C50A5A">
        <w:t xml:space="preserve">es de considerar que le asiste la razón a la actora </w:t>
      </w:r>
      <w:r w:rsidRPr="00C50A5A">
        <w:t xml:space="preserve">ya que la demandada </w:t>
      </w:r>
      <w:r w:rsidR="00844DAA" w:rsidRPr="00C50A5A">
        <w:t>no funda ni motiva debidamente el acto impugnado</w:t>
      </w:r>
      <w:r w:rsidR="007B58D9" w:rsidRPr="00C50A5A">
        <w:t>,</w:t>
      </w:r>
      <w:r w:rsidR="00A3390D" w:rsidRPr="00C50A5A">
        <w:t xml:space="preserve"> toda vez</w:t>
      </w:r>
      <w:r w:rsidRPr="00C50A5A">
        <w:t xml:space="preserve"> que solo menciona que el entonces Instituto de Seguridad en la Tenencia de la Tierra del Estado de Guanajuato, le informó que el lote de terreno antes mencionado fue escriturado a diversa persona</w:t>
      </w:r>
      <w:r w:rsidR="00A3390D" w:rsidRPr="00C50A5A">
        <w:t xml:space="preserve"> y que por tal</w:t>
      </w:r>
      <w:r w:rsidRPr="00C50A5A">
        <w:t xml:space="preserve"> motivo resulta improcedente atender de manera positiva su pretensión de escrituración de</w:t>
      </w:r>
      <w:r w:rsidR="00A3390D" w:rsidRPr="00C50A5A">
        <w:t>l</w:t>
      </w:r>
      <w:r w:rsidRPr="00C50A5A">
        <w:t xml:space="preserve"> lote de</w:t>
      </w:r>
      <w:r w:rsidR="00A3390D" w:rsidRPr="00C50A5A">
        <w:t xml:space="preserve"> terr</w:t>
      </w:r>
      <w:r w:rsidRPr="00C50A5A">
        <w:t>eno</w:t>
      </w:r>
      <w:r w:rsidR="00A3390D" w:rsidRPr="00C50A5A">
        <w:t xml:space="preserve"> en cuestión, al </w:t>
      </w:r>
      <w:r w:rsidRPr="00C50A5A">
        <w:t>existir conflicto de intereses</w:t>
      </w:r>
      <w:r w:rsidR="00A3390D" w:rsidRPr="00C50A5A">
        <w:t>. -------------------------</w:t>
      </w:r>
    </w:p>
    <w:p w14:paraId="4151311A" w14:textId="77777777" w:rsidR="00A3390D" w:rsidRPr="00C50A5A" w:rsidRDefault="00A3390D" w:rsidP="001624D0">
      <w:pPr>
        <w:pStyle w:val="RESOLUCIONES"/>
      </w:pPr>
    </w:p>
    <w:p w14:paraId="4FF24C6B" w14:textId="51DCBE71" w:rsidR="00C31350" w:rsidRPr="00C50A5A" w:rsidRDefault="00A3390D" w:rsidP="001624D0">
      <w:pPr>
        <w:pStyle w:val="RESOLUCIONES"/>
      </w:pPr>
      <w:r w:rsidRPr="00C50A5A">
        <w:t xml:space="preserve">Respecto de lo anterior, se considera que la parte demandada </w:t>
      </w:r>
      <w:r w:rsidR="001624D0" w:rsidRPr="00C50A5A">
        <w:t xml:space="preserve">omite </w:t>
      </w:r>
      <w:r w:rsidRPr="00C50A5A">
        <w:t xml:space="preserve">argumentar el </w:t>
      </w:r>
      <w:r w:rsidR="001624D0" w:rsidRPr="00C50A5A">
        <w:t xml:space="preserve">por qué ante dicha situación el Instituto Municipal de Vivienda de León, no puede pronunciarse sobre la petición de la parte actora, así </w:t>
      </w:r>
      <w:r w:rsidRPr="00C50A5A">
        <w:t xml:space="preserve">mismo, también omite precisar </w:t>
      </w:r>
      <w:r w:rsidR="001624D0" w:rsidRPr="00C50A5A">
        <w:t>todas aquellas razones y circunstancias que soporte</w:t>
      </w:r>
      <w:r w:rsidRPr="00C50A5A">
        <w:t>n su respuesta</w:t>
      </w:r>
      <w:r w:rsidR="001624D0" w:rsidRPr="00C50A5A">
        <w:t xml:space="preserve">, </w:t>
      </w:r>
      <w:r w:rsidR="00437E48" w:rsidRPr="00C50A5A">
        <w:t>además</w:t>
      </w:r>
      <w:r w:rsidR="001624D0" w:rsidRPr="00C50A5A">
        <w:t xml:space="preserve"> de </w:t>
      </w:r>
      <w:r w:rsidRPr="00C50A5A">
        <w:t xml:space="preserve">fundamentar </w:t>
      </w:r>
      <w:r w:rsidR="00C31350" w:rsidRPr="00C50A5A">
        <w:t>in</w:t>
      </w:r>
      <w:r w:rsidRPr="00C50A5A">
        <w:t xml:space="preserve">debidamente </w:t>
      </w:r>
      <w:r w:rsidR="00C31350" w:rsidRPr="00C50A5A">
        <w:t xml:space="preserve">pues no describe </w:t>
      </w:r>
      <w:r w:rsidR="001624D0" w:rsidRPr="00C50A5A">
        <w:t>los preceptos legales aplicables al caso concreto</w:t>
      </w:r>
      <w:r w:rsidR="00C31350" w:rsidRPr="00C50A5A">
        <w:t xml:space="preserve">, en razón de ello es </w:t>
      </w:r>
      <w:r w:rsidR="00230F38" w:rsidRPr="00C50A5A">
        <w:t xml:space="preserve">que resulta </w:t>
      </w:r>
      <w:r w:rsidR="00230F38" w:rsidRPr="00C50A5A">
        <w:lastRenderedPageBreak/>
        <w:t>fundado el argumento de</w:t>
      </w:r>
      <w:r w:rsidR="00C31350" w:rsidRPr="00C50A5A">
        <w:t xml:space="preserve"> </w:t>
      </w:r>
      <w:r w:rsidR="00230F38" w:rsidRPr="00C50A5A">
        <w:t>l</w:t>
      </w:r>
      <w:r w:rsidR="00C31350" w:rsidRPr="00C50A5A">
        <w:t>a</w:t>
      </w:r>
      <w:r w:rsidR="00230F38" w:rsidRPr="00C50A5A">
        <w:t xml:space="preserve"> actor</w:t>
      </w:r>
      <w:r w:rsidR="00C31350" w:rsidRPr="00C50A5A">
        <w:t>a</w:t>
      </w:r>
      <w:r w:rsidR="00230F38" w:rsidRPr="00C50A5A">
        <w:t xml:space="preserve"> en el sentido de que el acto impugnado se encuentra insuficientemente fundado y motivado</w:t>
      </w:r>
      <w:r w:rsidR="00C31350" w:rsidRPr="00C50A5A">
        <w:t>. -------------------------------------</w:t>
      </w:r>
    </w:p>
    <w:p w14:paraId="0F66D146" w14:textId="77777777" w:rsidR="00C31350" w:rsidRPr="00C50A5A" w:rsidRDefault="00C31350" w:rsidP="001624D0">
      <w:pPr>
        <w:pStyle w:val="RESOLUCIONES"/>
      </w:pPr>
    </w:p>
    <w:p w14:paraId="1C07FA72" w14:textId="59955E00" w:rsidR="00230F38" w:rsidRPr="00C50A5A" w:rsidRDefault="00C31350" w:rsidP="001624D0">
      <w:pPr>
        <w:pStyle w:val="RESOLUCIONES"/>
      </w:pPr>
      <w:r w:rsidRPr="00C50A5A">
        <w:t xml:space="preserve">Ahora bien, el haberse llegado a la determinación de que el acto impugnando se encuentra insuficientemente fundado y motivado ello </w:t>
      </w:r>
      <w:r w:rsidR="00230F38" w:rsidRPr="00C50A5A">
        <w:t xml:space="preserve">resulta </w:t>
      </w:r>
      <w:r w:rsidR="00F277B1" w:rsidRPr="00C50A5A">
        <w:t>INSUFICIENTE</w:t>
      </w:r>
      <w:r w:rsidR="00230F38" w:rsidRPr="00C50A5A">
        <w:t xml:space="preserve"> para decretar la nulidad solicitada</w:t>
      </w:r>
      <w:r w:rsidRPr="00C50A5A">
        <w:t>,</w:t>
      </w:r>
      <w:r w:rsidR="00230F38" w:rsidRPr="00C50A5A">
        <w:t xml:space="preserve"> con base en los siguientes argumentos:</w:t>
      </w:r>
      <w:r w:rsidRPr="00C50A5A">
        <w:t xml:space="preserve"> -----------------------------------------------------------------------------------------</w:t>
      </w:r>
    </w:p>
    <w:p w14:paraId="0613D14D" w14:textId="77777777" w:rsidR="00230F38" w:rsidRPr="00C50A5A" w:rsidRDefault="00230F38" w:rsidP="001624D0">
      <w:pPr>
        <w:pStyle w:val="RESOLUCIONES"/>
      </w:pPr>
    </w:p>
    <w:p w14:paraId="6E0B578B" w14:textId="0640A3DA" w:rsidR="00CD183A" w:rsidRPr="00C50A5A" w:rsidRDefault="007624A0" w:rsidP="007624A0">
      <w:pPr>
        <w:pStyle w:val="SENTENCIAS"/>
      </w:pPr>
      <w:r w:rsidRPr="00C50A5A">
        <w:t xml:space="preserve">De acuerdo </w:t>
      </w:r>
      <w:r w:rsidR="00C459D0" w:rsidRPr="00C50A5A">
        <w:t>con</w:t>
      </w:r>
      <w:r w:rsidRPr="00C50A5A">
        <w:t xml:space="preserve"> lo manifestado por la parte actora</w:t>
      </w:r>
      <w:r w:rsidR="00C459D0" w:rsidRPr="00C50A5A">
        <w:t>,</w:t>
      </w:r>
      <w:r w:rsidRPr="00C50A5A">
        <w:t xml:space="preserve"> así como de las constancias que obran en autos se desprende que </w:t>
      </w:r>
      <w:r w:rsidR="00CD183A" w:rsidRPr="00C50A5A">
        <w:t xml:space="preserve">por contrato privado de </w:t>
      </w:r>
      <w:r w:rsidR="00437E48" w:rsidRPr="00C50A5A">
        <w:t>compraventa</w:t>
      </w:r>
      <w:r w:rsidR="00CD183A" w:rsidRPr="00C50A5A">
        <w:t xml:space="preserve"> celebrado por el Gobierno del Estado de Guanajuato, como </w:t>
      </w:r>
      <w:r w:rsidR="00437E48" w:rsidRPr="00C50A5A">
        <w:t>vendedor</w:t>
      </w:r>
      <w:r w:rsidR="00CD183A" w:rsidRPr="00C50A5A">
        <w:t xml:space="preserve"> y la ciudadana </w:t>
      </w:r>
      <w:r w:rsidR="00482C62" w:rsidRPr="00C50A5A">
        <w:rPr>
          <w:b/>
        </w:rPr>
        <w:t>(…)</w:t>
      </w:r>
      <w:r w:rsidR="00CD183A" w:rsidRPr="00C50A5A">
        <w:t xml:space="preserve"> como comprador</w:t>
      </w:r>
      <w:r w:rsidR="00C459D0" w:rsidRPr="00C50A5A">
        <w:t>a</w:t>
      </w:r>
      <w:r w:rsidR="00CD183A" w:rsidRPr="00C50A5A">
        <w:t xml:space="preserve">, respecto al predio </w:t>
      </w:r>
      <w:r w:rsidR="00482C62" w:rsidRPr="00C50A5A">
        <w:rPr>
          <w:b/>
        </w:rPr>
        <w:t>(…)</w:t>
      </w:r>
      <w:r w:rsidR="00CD183A" w:rsidRPr="00C50A5A">
        <w:t xml:space="preserve"> de esta ciudad con una superficie de 150 ciento cincuenta metros cuadrado, lo anterior se acredita con el contrato referido mismo que obra en el sumario en copia simple, la cual no fue objetada por la demandada. -----------------------------------------------------------------------------------------</w:t>
      </w:r>
    </w:p>
    <w:p w14:paraId="737EDF7F" w14:textId="77777777" w:rsidR="00CD183A" w:rsidRPr="00C50A5A" w:rsidRDefault="00CD183A" w:rsidP="007624A0">
      <w:pPr>
        <w:pStyle w:val="SENTENCIAS"/>
      </w:pPr>
    </w:p>
    <w:p w14:paraId="3C36F17D" w14:textId="777A5446" w:rsidR="007624A0" w:rsidRPr="00C50A5A" w:rsidRDefault="00CD183A" w:rsidP="007624A0">
      <w:pPr>
        <w:pStyle w:val="SENTENCIAS"/>
      </w:pPr>
      <w:r w:rsidRPr="00C50A5A">
        <w:t xml:space="preserve">En fecha </w:t>
      </w:r>
      <w:r w:rsidR="007624A0" w:rsidRPr="00C50A5A">
        <w:t xml:space="preserve">13 trece de julio del año 2005 dos mil cinco, </w:t>
      </w:r>
      <w:r w:rsidRPr="00C50A5A">
        <w:t xml:space="preserve">la actora celebra contrato de </w:t>
      </w:r>
      <w:r w:rsidR="00C459D0" w:rsidRPr="00C50A5A">
        <w:t xml:space="preserve">compraventa respecto del predio descrito en el párrafo anterior, </w:t>
      </w:r>
      <w:r w:rsidRPr="00C50A5A">
        <w:t>acto que se acredita con la copia certificada de la escritura pública</w:t>
      </w:r>
      <w:r w:rsidR="00C459D0" w:rsidRPr="00C50A5A">
        <w:t xml:space="preserve"> número 13972 trece mil novecientos setenta y dos, tirada ante la fe del licenciado Feliz Vilches Ríos, quien fuera titular de la notaría pública numero 61 sesenta y uno de este partido judicial</w:t>
      </w:r>
      <w:r w:rsidRPr="00C50A5A">
        <w:t>. ----------------------------------------------------------------</w:t>
      </w:r>
      <w:r w:rsidR="00C459D0" w:rsidRPr="00C50A5A">
        <w:t>----------</w:t>
      </w:r>
    </w:p>
    <w:p w14:paraId="02E427B0" w14:textId="77777777" w:rsidR="00CD183A" w:rsidRPr="00C50A5A" w:rsidRDefault="00CD183A" w:rsidP="007624A0">
      <w:pPr>
        <w:pStyle w:val="SENTENCIAS"/>
      </w:pPr>
    </w:p>
    <w:p w14:paraId="02DF123E" w14:textId="7692834C" w:rsidR="00181757" w:rsidRPr="00C50A5A" w:rsidRDefault="00CD183A" w:rsidP="007624A0">
      <w:pPr>
        <w:pStyle w:val="SENTENCIAS"/>
      </w:pPr>
      <w:r w:rsidRPr="00C50A5A">
        <w:t>Ahora bien, la actora señala que</w:t>
      </w:r>
      <w:r w:rsidR="00181757" w:rsidRPr="00C50A5A">
        <w:t xml:space="preserve"> la persona que le vendió el mencionado lote le hizo entrega de la posesión de la fracción del terreno sureste del lote 29 veintinueve</w:t>
      </w:r>
      <w:r w:rsidR="00C459D0" w:rsidRPr="00C50A5A">
        <w:t>,</w:t>
      </w:r>
      <w:r w:rsidR="00181757" w:rsidRPr="00C50A5A">
        <w:t xml:space="preserve"> manzana 39 treinta y nueve, ubicado en </w:t>
      </w:r>
      <w:r w:rsidR="00482C62" w:rsidRPr="00C50A5A">
        <w:rPr>
          <w:b/>
        </w:rPr>
        <w:t>(…)</w:t>
      </w:r>
      <w:r w:rsidR="00181757" w:rsidRPr="00C50A5A">
        <w:t xml:space="preserve"> esta ciudad de León, Guanajuato, terreno del cual señala ha tenido la posesión e inclusiv</w:t>
      </w:r>
      <w:r w:rsidR="00C459D0" w:rsidRPr="00C50A5A">
        <w:t>e refiere que</w:t>
      </w:r>
      <w:r w:rsidR="00181757" w:rsidRPr="00C50A5A">
        <w:t xml:space="preserve"> ha comenzado a “fincar”, por lo que ha solicitado ante la demanda</w:t>
      </w:r>
      <w:r w:rsidR="00C459D0" w:rsidRPr="00C50A5A">
        <w:t>da que</w:t>
      </w:r>
      <w:r w:rsidR="00181757" w:rsidRPr="00C50A5A">
        <w:t xml:space="preserve"> dicho lote le sea escriturado. -------------------------------------------------------------------</w:t>
      </w:r>
    </w:p>
    <w:p w14:paraId="16B42817" w14:textId="77777777" w:rsidR="00181757" w:rsidRPr="00C50A5A" w:rsidRDefault="00181757" w:rsidP="007624A0">
      <w:pPr>
        <w:pStyle w:val="SENTENCIAS"/>
      </w:pPr>
    </w:p>
    <w:p w14:paraId="39167A78" w14:textId="599805C1" w:rsidR="00A05320" w:rsidRPr="00C50A5A" w:rsidRDefault="00A05320" w:rsidP="00A05320">
      <w:pPr>
        <w:pStyle w:val="SENTENCIAS"/>
      </w:pPr>
      <w:r w:rsidRPr="00C50A5A">
        <w:lastRenderedPageBreak/>
        <w:t>En ese sentido</w:t>
      </w:r>
      <w:r w:rsidR="00C459D0" w:rsidRPr="00C50A5A">
        <w:t>,</w:t>
      </w:r>
      <w:r w:rsidRPr="00C50A5A">
        <w:t xml:space="preserve"> es preciso señalar que la Ley General de Asentamientos Humanos, Ordenamiento Territorial y Desarrollo Urbano, establece:</w:t>
      </w:r>
      <w:r w:rsidR="00A70FD7" w:rsidRPr="00C50A5A">
        <w:t xml:space="preserve"> </w:t>
      </w:r>
      <w:r w:rsidR="00C459D0" w:rsidRPr="00C50A5A">
        <w:t>------------</w:t>
      </w:r>
    </w:p>
    <w:p w14:paraId="0606C896" w14:textId="77777777" w:rsidR="00A05320" w:rsidRPr="00C50A5A" w:rsidRDefault="00A05320" w:rsidP="00E05D74">
      <w:pPr>
        <w:pStyle w:val="SENTENCIAS"/>
      </w:pPr>
    </w:p>
    <w:p w14:paraId="07528C09" w14:textId="4173C33B" w:rsidR="00A05320" w:rsidRPr="00C50A5A" w:rsidRDefault="00A05320" w:rsidP="00A05320">
      <w:pPr>
        <w:pStyle w:val="TESISYJURIS"/>
        <w:rPr>
          <w:sz w:val="22"/>
          <w:szCs w:val="22"/>
        </w:rPr>
      </w:pPr>
      <w:r w:rsidRPr="00C50A5A">
        <w:rPr>
          <w:sz w:val="22"/>
          <w:szCs w:val="22"/>
        </w:rPr>
        <w:t>Artículo 11. Corresponde a los municipios:</w:t>
      </w:r>
    </w:p>
    <w:p w14:paraId="111596BD" w14:textId="4A2438A6" w:rsidR="00A05320" w:rsidRPr="00C50A5A" w:rsidRDefault="00A05320" w:rsidP="00A05320">
      <w:pPr>
        <w:pStyle w:val="TESISYJURIS"/>
        <w:rPr>
          <w:sz w:val="22"/>
          <w:szCs w:val="22"/>
        </w:rPr>
      </w:pPr>
    </w:p>
    <w:p w14:paraId="6A9E2745" w14:textId="0D4EFC30" w:rsidR="00A05320" w:rsidRPr="00C50A5A" w:rsidRDefault="00A05320" w:rsidP="00A05320">
      <w:pPr>
        <w:pStyle w:val="TESISYJURIS"/>
        <w:rPr>
          <w:sz w:val="22"/>
          <w:szCs w:val="22"/>
        </w:rPr>
      </w:pPr>
      <w:r w:rsidRPr="00C50A5A">
        <w:rPr>
          <w:sz w:val="22"/>
          <w:szCs w:val="22"/>
        </w:rPr>
        <w:t>XV. Intervenir en la regularización de la tenencia de la tierra urbana, en los términos de la legislación aplicable y de conformidad con los planes o programas de Desarrollo Urbano y las Reservas, Usos del Suelo y Destinos de áreas y predios;</w:t>
      </w:r>
    </w:p>
    <w:p w14:paraId="2871E0E0" w14:textId="77777777" w:rsidR="00A05320" w:rsidRPr="00C50A5A" w:rsidRDefault="00A05320" w:rsidP="00E05D74">
      <w:pPr>
        <w:pStyle w:val="SENTENCIAS"/>
      </w:pPr>
    </w:p>
    <w:p w14:paraId="702DCEB1" w14:textId="77777777" w:rsidR="00A05320" w:rsidRPr="00C50A5A" w:rsidRDefault="00A05320" w:rsidP="00E05D74">
      <w:pPr>
        <w:pStyle w:val="SENTENCIAS"/>
      </w:pPr>
    </w:p>
    <w:p w14:paraId="59B06A53" w14:textId="3175CE46" w:rsidR="00A05320" w:rsidRPr="00C50A5A" w:rsidRDefault="00FA6A1D" w:rsidP="00A05320">
      <w:pPr>
        <w:pStyle w:val="SENTENCIAS"/>
      </w:pPr>
      <w:r w:rsidRPr="00C50A5A">
        <w:t xml:space="preserve">Así mismo, </w:t>
      </w:r>
      <w:r w:rsidR="00A05320" w:rsidRPr="00C50A5A">
        <w:t>el Código Territorial para el Estado y los Municipios de Guanajuato</w:t>
      </w:r>
      <w:r w:rsidR="00C459D0" w:rsidRPr="00C50A5A">
        <w:t>,</w:t>
      </w:r>
      <w:r w:rsidR="00A05320" w:rsidRPr="00C50A5A">
        <w:t xml:space="preserve"> dispone:</w:t>
      </w:r>
      <w:r w:rsidR="00C459D0" w:rsidRPr="00C50A5A">
        <w:t xml:space="preserve"> ---------------------------------------------------------</w:t>
      </w:r>
      <w:r w:rsidRPr="00C50A5A">
        <w:t>-------------------</w:t>
      </w:r>
    </w:p>
    <w:p w14:paraId="0263F77A" w14:textId="77777777" w:rsidR="00181757" w:rsidRPr="00C50A5A" w:rsidRDefault="00181757" w:rsidP="00A05320">
      <w:pPr>
        <w:pStyle w:val="TESISYJURIS"/>
      </w:pPr>
    </w:p>
    <w:p w14:paraId="382B8B6A" w14:textId="6EAA1B2E" w:rsidR="00A05320" w:rsidRPr="00C50A5A" w:rsidRDefault="00A05320" w:rsidP="00A05320">
      <w:pPr>
        <w:pStyle w:val="TESISYJURIS"/>
        <w:rPr>
          <w:sz w:val="22"/>
          <w:szCs w:val="22"/>
        </w:rPr>
      </w:pPr>
      <w:r w:rsidRPr="00C50A5A">
        <w:rPr>
          <w:sz w:val="22"/>
          <w:szCs w:val="22"/>
        </w:rPr>
        <w:t>Artículo 33. Corresponden al Ayuntamiento las atribuciones siguientes:</w:t>
      </w:r>
    </w:p>
    <w:p w14:paraId="631C4F1E" w14:textId="77777777" w:rsidR="00A05320" w:rsidRPr="00C50A5A" w:rsidRDefault="00A05320" w:rsidP="00A05320">
      <w:pPr>
        <w:pStyle w:val="TESISYJURIS"/>
        <w:rPr>
          <w:sz w:val="22"/>
          <w:szCs w:val="22"/>
        </w:rPr>
      </w:pPr>
    </w:p>
    <w:p w14:paraId="5DAC8041" w14:textId="10B3D227" w:rsidR="00A05320" w:rsidRPr="00C50A5A" w:rsidRDefault="00A05320" w:rsidP="00A05320">
      <w:pPr>
        <w:pStyle w:val="TESISYJURIS"/>
        <w:rPr>
          <w:sz w:val="22"/>
          <w:szCs w:val="22"/>
        </w:rPr>
      </w:pPr>
      <w:r w:rsidRPr="00C50A5A">
        <w:rPr>
          <w:sz w:val="22"/>
          <w:szCs w:val="22"/>
        </w:rPr>
        <w:t>XII. Participar en la creación, administración y aprovechamiento de suelo y reservas territoriales, e instrumentar políticas, mecanismos y acciones que permitan contar con suelo suficiente y oportuno para atender las necesidades urbanas, de vivienda popular o económica y de interés social;</w:t>
      </w:r>
    </w:p>
    <w:p w14:paraId="44CCEFA2" w14:textId="280DF31B" w:rsidR="00A05320" w:rsidRPr="00C50A5A" w:rsidRDefault="00A05320" w:rsidP="00A05320">
      <w:pPr>
        <w:pStyle w:val="TESISYJURIS"/>
      </w:pPr>
    </w:p>
    <w:p w14:paraId="3A341CB0" w14:textId="465BADBE" w:rsidR="00A05320" w:rsidRPr="00C50A5A" w:rsidRDefault="00A05320" w:rsidP="00E05D74">
      <w:pPr>
        <w:pStyle w:val="SENTENCIAS"/>
      </w:pPr>
    </w:p>
    <w:p w14:paraId="1E90D374" w14:textId="7A8279F8" w:rsidR="00E05D74" w:rsidRPr="00C50A5A" w:rsidRDefault="00FA6A1D" w:rsidP="00E05D74">
      <w:pPr>
        <w:pStyle w:val="SENTENCIAS"/>
      </w:pPr>
      <w:r w:rsidRPr="00C50A5A">
        <w:t>Además, e</w:t>
      </w:r>
      <w:r w:rsidR="00A05320" w:rsidRPr="00C50A5A">
        <w:t xml:space="preserve">l </w:t>
      </w:r>
      <w:r w:rsidR="00A70FD7" w:rsidRPr="00C50A5A">
        <w:t>R</w:t>
      </w:r>
      <w:r w:rsidR="00E05D74" w:rsidRPr="00C50A5A">
        <w:t>eglamento para la Constitución del Instituto Municipal de Vivienda de León, Guanajuato</w:t>
      </w:r>
      <w:r w:rsidR="00A05320" w:rsidRPr="00C50A5A">
        <w:t xml:space="preserve">, </w:t>
      </w:r>
      <w:r w:rsidRPr="00C50A5A">
        <w:t>define</w:t>
      </w:r>
      <w:r w:rsidR="00A05320" w:rsidRPr="00C50A5A">
        <w:t xml:space="preserve"> el objeto de dicho organismo:</w:t>
      </w:r>
      <w:r w:rsidRPr="00C50A5A">
        <w:t xml:space="preserve"> --------------</w:t>
      </w:r>
    </w:p>
    <w:p w14:paraId="3392DADF" w14:textId="77777777" w:rsidR="00E05D74" w:rsidRPr="00C50A5A" w:rsidRDefault="00E05D74" w:rsidP="00E05D74">
      <w:pPr>
        <w:pStyle w:val="SENTENCIAS"/>
      </w:pPr>
    </w:p>
    <w:p w14:paraId="458E225D" w14:textId="06FB0EBC" w:rsidR="00A70FD7" w:rsidRPr="00C50A5A" w:rsidRDefault="00A70FD7" w:rsidP="00A70FD7">
      <w:pPr>
        <w:pStyle w:val="CABEZAS"/>
        <w:rPr>
          <w:rFonts w:ascii="Arial" w:hAnsi="Arial" w:cs="Arial"/>
          <w:sz w:val="20"/>
          <w:szCs w:val="20"/>
          <w:lang w:val="es-MX"/>
        </w:rPr>
      </w:pPr>
    </w:p>
    <w:p w14:paraId="30E31E79" w14:textId="77777777" w:rsidR="00A70FD7" w:rsidRPr="00C50A5A" w:rsidRDefault="00A70FD7" w:rsidP="00E05D74">
      <w:pPr>
        <w:pStyle w:val="TESISYJURIS"/>
        <w:rPr>
          <w:sz w:val="22"/>
          <w:szCs w:val="22"/>
          <w:lang w:val="es-MX"/>
        </w:rPr>
      </w:pPr>
      <w:r w:rsidRPr="00C50A5A">
        <w:rPr>
          <w:sz w:val="22"/>
          <w:szCs w:val="22"/>
          <w:lang w:val="es-MX"/>
        </w:rPr>
        <w:t xml:space="preserve">ARTÍCULO 3. </w:t>
      </w:r>
      <w:r w:rsidRPr="00C50A5A">
        <w:rPr>
          <w:b/>
          <w:sz w:val="22"/>
          <w:szCs w:val="22"/>
          <w:lang w:val="es-MX"/>
        </w:rPr>
        <w:t xml:space="preserve">.-   </w:t>
      </w:r>
      <w:r w:rsidRPr="00C50A5A">
        <w:rPr>
          <w:sz w:val="22"/>
          <w:szCs w:val="22"/>
          <w:lang w:val="es-MX"/>
        </w:rPr>
        <w:t>El Instituto tiene por objeto:</w:t>
      </w:r>
      <w:r w:rsidRPr="00C50A5A">
        <w:rPr>
          <w:sz w:val="22"/>
          <w:szCs w:val="22"/>
          <w:lang w:val="es-MX"/>
        </w:rPr>
        <w:tab/>
      </w:r>
    </w:p>
    <w:p w14:paraId="0135E7C6" w14:textId="2C13EBD3" w:rsidR="00A70FD7" w:rsidRPr="00C50A5A" w:rsidRDefault="00A70FD7" w:rsidP="00E05D74">
      <w:pPr>
        <w:pStyle w:val="TESISYJURIS"/>
        <w:rPr>
          <w:sz w:val="22"/>
          <w:szCs w:val="22"/>
          <w:lang w:val="es-MX"/>
        </w:rPr>
      </w:pPr>
    </w:p>
    <w:p w14:paraId="13907784" w14:textId="787376AC" w:rsidR="00A70FD7" w:rsidRPr="00C50A5A" w:rsidRDefault="00E05D74" w:rsidP="00E05D74">
      <w:pPr>
        <w:pStyle w:val="TESISYJURIS"/>
        <w:rPr>
          <w:sz w:val="22"/>
          <w:szCs w:val="22"/>
          <w:lang w:val="es-MX"/>
        </w:rPr>
      </w:pPr>
      <w:r w:rsidRPr="00C50A5A">
        <w:rPr>
          <w:sz w:val="22"/>
          <w:szCs w:val="22"/>
          <w:lang w:val="es-MX"/>
        </w:rPr>
        <w:t>…</w:t>
      </w:r>
    </w:p>
    <w:p w14:paraId="2E846055" w14:textId="77777777" w:rsidR="00A70FD7" w:rsidRPr="00C50A5A" w:rsidRDefault="00A70FD7" w:rsidP="00E05D74">
      <w:pPr>
        <w:pStyle w:val="TESISYJURIS"/>
        <w:rPr>
          <w:sz w:val="22"/>
          <w:szCs w:val="22"/>
          <w:lang w:val="es-MX"/>
        </w:rPr>
      </w:pPr>
    </w:p>
    <w:p w14:paraId="58753CE4" w14:textId="35647169" w:rsidR="00A70FD7" w:rsidRPr="00C50A5A" w:rsidRDefault="00E05D74" w:rsidP="00E05D74">
      <w:pPr>
        <w:pStyle w:val="TESISYJURIS"/>
        <w:rPr>
          <w:sz w:val="22"/>
          <w:szCs w:val="22"/>
          <w:lang w:val="es-MX"/>
        </w:rPr>
      </w:pPr>
      <w:r w:rsidRPr="00C50A5A">
        <w:rPr>
          <w:sz w:val="22"/>
          <w:szCs w:val="22"/>
          <w:lang w:val="es-MX"/>
        </w:rPr>
        <w:t xml:space="preserve">VIII. </w:t>
      </w:r>
      <w:r w:rsidR="00A70FD7" w:rsidRPr="00C50A5A">
        <w:rPr>
          <w:sz w:val="22"/>
          <w:szCs w:val="22"/>
          <w:lang w:val="es-MX"/>
        </w:rPr>
        <w:t>Instrumentar, coordinar y ejecutar los programas de regularización de asentamientos humanos irregulares en zonas urbanas y rurales;</w:t>
      </w:r>
    </w:p>
    <w:p w14:paraId="0058C840" w14:textId="08AB56E1" w:rsidR="00A70FD7" w:rsidRPr="00C50A5A" w:rsidRDefault="00A70FD7" w:rsidP="00E05D74">
      <w:pPr>
        <w:pStyle w:val="TESISYJURIS"/>
        <w:rPr>
          <w:sz w:val="22"/>
          <w:szCs w:val="22"/>
          <w:lang w:val="es-MX"/>
        </w:rPr>
      </w:pPr>
    </w:p>
    <w:p w14:paraId="30309F2D" w14:textId="7CA1485C" w:rsidR="00E05D74" w:rsidRPr="00C50A5A" w:rsidRDefault="00E05D74" w:rsidP="00E05D74">
      <w:pPr>
        <w:pStyle w:val="TESISYJURIS"/>
        <w:rPr>
          <w:sz w:val="22"/>
          <w:szCs w:val="22"/>
          <w:lang w:val="es-MX"/>
        </w:rPr>
      </w:pPr>
      <w:r w:rsidRPr="00C50A5A">
        <w:rPr>
          <w:sz w:val="22"/>
          <w:szCs w:val="22"/>
          <w:lang w:val="es-MX"/>
        </w:rPr>
        <w:t>…</w:t>
      </w:r>
    </w:p>
    <w:p w14:paraId="13852B9B" w14:textId="77777777" w:rsidR="00E05D74" w:rsidRPr="00C50A5A" w:rsidRDefault="00E05D74" w:rsidP="00E05D74">
      <w:pPr>
        <w:pStyle w:val="TESISYJURIS"/>
        <w:rPr>
          <w:sz w:val="22"/>
          <w:szCs w:val="22"/>
          <w:lang w:val="es-MX"/>
        </w:rPr>
      </w:pPr>
    </w:p>
    <w:p w14:paraId="0BE0D8A8" w14:textId="0182D7BC" w:rsidR="00A70FD7" w:rsidRPr="00C50A5A" w:rsidRDefault="00E05D74" w:rsidP="00E05D74">
      <w:pPr>
        <w:pStyle w:val="TESISYJURIS"/>
        <w:rPr>
          <w:sz w:val="22"/>
          <w:szCs w:val="22"/>
          <w:lang w:val="es-MX"/>
        </w:rPr>
      </w:pPr>
      <w:r w:rsidRPr="00C50A5A">
        <w:rPr>
          <w:sz w:val="22"/>
          <w:szCs w:val="22"/>
          <w:lang w:val="es-MX"/>
        </w:rPr>
        <w:t xml:space="preserve">XIV. </w:t>
      </w:r>
      <w:r w:rsidR="00A70FD7" w:rsidRPr="00C50A5A">
        <w:rPr>
          <w:sz w:val="22"/>
          <w:szCs w:val="22"/>
          <w:lang w:val="es-MX"/>
        </w:rPr>
        <w:t>Implementar programas de regularización de la tenencia de la tierra y seguridad en la propiedad de la vivienda, a poseedores que acrediten la legitima adquisición, de conformidad con las disposiciones legales aplicables;</w:t>
      </w:r>
    </w:p>
    <w:p w14:paraId="0D270667" w14:textId="780E6C11" w:rsidR="00E05D74" w:rsidRPr="00C50A5A" w:rsidRDefault="00E05D74" w:rsidP="00E05D74">
      <w:pPr>
        <w:pStyle w:val="TESISYJURIS"/>
        <w:rPr>
          <w:lang w:val="es-MX"/>
        </w:rPr>
      </w:pPr>
    </w:p>
    <w:p w14:paraId="1A3686F9" w14:textId="77777777" w:rsidR="00FA6A1D" w:rsidRPr="00C50A5A" w:rsidRDefault="00FA6A1D" w:rsidP="00E05D74">
      <w:pPr>
        <w:pStyle w:val="SENTENCIAS"/>
        <w:rPr>
          <w:lang w:val="es-MX"/>
        </w:rPr>
      </w:pPr>
    </w:p>
    <w:p w14:paraId="11B06EE6" w14:textId="04F6BF7F" w:rsidR="0022561C" w:rsidRPr="00C50A5A" w:rsidRDefault="0022561C" w:rsidP="00E05D74">
      <w:pPr>
        <w:pStyle w:val="SENTENCIAS"/>
        <w:rPr>
          <w:i/>
        </w:rPr>
      </w:pPr>
      <w:r w:rsidRPr="00C50A5A">
        <w:rPr>
          <w:lang w:val="es-MX"/>
        </w:rPr>
        <w:t>En el mismo sentido, las Disposiciones Administrativas</w:t>
      </w:r>
      <w:r w:rsidR="00FA6A1D" w:rsidRPr="00C50A5A">
        <w:t xml:space="preserve"> del Instituto Municipal de Vivienda de León, Guanajuato,</w:t>
      </w:r>
      <w:r w:rsidRPr="00C50A5A">
        <w:rPr>
          <w:lang w:val="es-MX"/>
        </w:rPr>
        <w:t xml:space="preserve"> establecen el proceso para la regularización de asentamientos humanos en zonas urbanas y rurales del </w:t>
      </w:r>
      <w:r w:rsidR="00FA6A1D" w:rsidRPr="00C50A5A">
        <w:rPr>
          <w:lang w:val="es-MX"/>
        </w:rPr>
        <w:lastRenderedPageBreak/>
        <w:t>Municipio</w:t>
      </w:r>
      <w:r w:rsidRPr="00C50A5A">
        <w:rPr>
          <w:lang w:val="es-MX"/>
        </w:rPr>
        <w:t xml:space="preserve"> de </w:t>
      </w:r>
      <w:r w:rsidR="00FA6A1D" w:rsidRPr="00C50A5A">
        <w:rPr>
          <w:lang w:val="es-MX"/>
        </w:rPr>
        <w:t>León</w:t>
      </w:r>
      <w:r w:rsidRPr="00C50A5A">
        <w:rPr>
          <w:lang w:val="es-MX"/>
        </w:rPr>
        <w:t xml:space="preserve">, Guanajuato, en </w:t>
      </w:r>
      <w:r w:rsidR="00FA6A1D" w:rsidRPr="00C50A5A">
        <w:rPr>
          <w:lang w:val="es-MX"/>
        </w:rPr>
        <w:t>cuya</w:t>
      </w:r>
      <w:r w:rsidRPr="00C50A5A">
        <w:rPr>
          <w:lang w:val="es-MX"/>
        </w:rPr>
        <w:t xml:space="preserve"> exposición de motivos refiere</w:t>
      </w:r>
      <w:r w:rsidR="00FA6A1D" w:rsidRPr="00C50A5A">
        <w:rPr>
          <w:lang w:val="es-MX"/>
        </w:rPr>
        <w:t>:</w:t>
      </w:r>
      <w:r w:rsidRPr="00C50A5A">
        <w:rPr>
          <w:lang w:val="es-MX"/>
        </w:rPr>
        <w:t xml:space="preserve"> </w:t>
      </w:r>
      <w:r w:rsidRPr="00C50A5A">
        <w:rPr>
          <w:i/>
          <w:lang w:val="es-MX"/>
        </w:rPr>
        <w:t xml:space="preserve">“El </w:t>
      </w:r>
      <w:r w:rsidR="00E05D74" w:rsidRPr="00C50A5A">
        <w:rPr>
          <w:i/>
        </w:rPr>
        <w:t xml:space="preserve"> proceso de regularización que como parte de su objeto lleva a cabo el Instituto Municipal de Vivienda de León, Guanajuato, tiene la finalidad de encauzar las acciones de los adquirentes irregulares a la formalidad legal, brindar seguridad en la tenencia de la tierra y dotarles de la certeza jurídica con el título de propietarios de los lotes que ocupan, proporcionarles los servicios públicos e infraestructura necesaria para que vivan en condiciones dignas, situándolos además en la posibilidad del cumplimiento de sus obligaciones fiscales como propietarios de los lotes escriturados a su favor a partir de la regularización.</w:t>
      </w:r>
      <w:r w:rsidRPr="00C50A5A">
        <w:rPr>
          <w:i/>
        </w:rPr>
        <w:t>”</w:t>
      </w:r>
    </w:p>
    <w:p w14:paraId="5846044D" w14:textId="77777777" w:rsidR="0022561C" w:rsidRPr="00C50A5A" w:rsidRDefault="0022561C" w:rsidP="00E05D74">
      <w:pPr>
        <w:pStyle w:val="SENTENCIAS"/>
      </w:pPr>
    </w:p>
    <w:p w14:paraId="32B8EE35" w14:textId="77777777" w:rsidR="00AF13D1" w:rsidRPr="00C50A5A" w:rsidRDefault="00AF13D1" w:rsidP="00A05320">
      <w:pPr>
        <w:pStyle w:val="RESOLUCIONES"/>
      </w:pPr>
    </w:p>
    <w:p w14:paraId="48577C85" w14:textId="4444156C" w:rsidR="00FA6A1D" w:rsidRPr="00C50A5A" w:rsidRDefault="0022561C" w:rsidP="00A05320">
      <w:pPr>
        <w:pStyle w:val="RESOLUCIONES"/>
      </w:pPr>
      <w:r w:rsidRPr="00C50A5A">
        <w:t>Ahora bien,</w:t>
      </w:r>
      <w:r w:rsidR="006A1A7D" w:rsidRPr="00C50A5A">
        <w:t xml:space="preserve"> </w:t>
      </w:r>
      <w:r w:rsidR="00A05320" w:rsidRPr="00C50A5A">
        <w:t>de lo anterior se desprende que corresponde a los municipios intervenir en la regularización de la tenencia de la tierra, así como instrumentar políticas, mecanismos y acciones que permitan contar con suelo suficiente y oportuno para atender las necesidades urbanas de vivienda popular o económica y de interés social</w:t>
      </w:r>
      <w:r w:rsidR="00FA6A1D" w:rsidRPr="00C50A5A">
        <w:t>. ----------------------------------------------------</w:t>
      </w:r>
    </w:p>
    <w:p w14:paraId="243EEA76" w14:textId="77777777" w:rsidR="00FA6A1D" w:rsidRPr="00C50A5A" w:rsidRDefault="00FA6A1D" w:rsidP="00A05320">
      <w:pPr>
        <w:pStyle w:val="RESOLUCIONES"/>
      </w:pPr>
    </w:p>
    <w:p w14:paraId="73832AAA" w14:textId="53BFF814" w:rsidR="00256236" w:rsidRPr="00C50A5A" w:rsidRDefault="00FA6A1D" w:rsidP="00A05320">
      <w:pPr>
        <w:pStyle w:val="RESOLUCIONES"/>
      </w:pPr>
      <w:r w:rsidRPr="00C50A5A">
        <w:t>Luego entonces</w:t>
      </w:r>
      <w:r w:rsidR="00A05320" w:rsidRPr="00C50A5A">
        <w:t>, e</w:t>
      </w:r>
      <w:r w:rsidR="006A1A7D" w:rsidRPr="00C50A5A">
        <w:t xml:space="preserve">l Instituto </w:t>
      </w:r>
      <w:r w:rsidR="00256236" w:rsidRPr="00C50A5A">
        <w:t>Municipal</w:t>
      </w:r>
      <w:r w:rsidR="006A1A7D" w:rsidRPr="00C50A5A">
        <w:t xml:space="preserve"> de la Vivienda solo tiene </w:t>
      </w:r>
      <w:r w:rsidR="00256236" w:rsidRPr="00C50A5A">
        <w:t>atribuciones</w:t>
      </w:r>
      <w:r w:rsidR="006A1A7D" w:rsidRPr="00C50A5A">
        <w:t xml:space="preserve"> para </w:t>
      </w:r>
      <w:r w:rsidR="00680663" w:rsidRPr="00C50A5A">
        <w:rPr>
          <w:lang w:val="es-MX"/>
        </w:rPr>
        <w:t>implementar</w:t>
      </w:r>
      <w:r w:rsidR="006A1A7D" w:rsidRPr="00C50A5A">
        <w:rPr>
          <w:lang w:val="es-MX"/>
        </w:rPr>
        <w:t xml:space="preserve"> programas de regularizació</w:t>
      </w:r>
      <w:r w:rsidR="00256236" w:rsidRPr="00C50A5A">
        <w:rPr>
          <w:lang w:val="es-MX"/>
        </w:rPr>
        <w:t xml:space="preserve">n de la tenencia de la tierra, buscando con ello dar </w:t>
      </w:r>
      <w:r w:rsidR="006A1A7D" w:rsidRPr="00C50A5A">
        <w:rPr>
          <w:lang w:val="es-MX"/>
        </w:rPr>
        <w:t xml:space="preserve">seguridad en la propiedad de la vivienda a </w:t>
      </w:r>
      <w:r w:rsidR="006A1A7D" w:rsidRPr="00C50A5A">
        <w:rPr>
          <w:u w:val="single"/>
          <w:lang w:val="es-MX"/>
        </w:rPr>
        <w:t>poseedores que acrediten la legitima adquisición</w:t>
      </w:r>
      <w:r w:rsidR="006A1A7D" w:rsidRPr="00C50A5A">
        <w:rPr>
          <w:lang w:val="es-MX"/>
        </w:rPr>
        <w:t xml:space="preserve">, </w:t>
      </w:r>
      <w:r w:rsidRPr="00C50A5A">
        <w:rPr>
          <w:lang w:val="es-MX"/>
        </w:rPr>
        <w:t xml:space="preserve">es decir, esto se traduce en que </w:t>
      </w:r>
      <w:r w:rsidR="00256236" w:rsidRPr="00C50A5A">
        <w:rPr>
          <w:lang w:val="es-MX"/>
        </w:rPr>
        <w:t xml:space="preserve">la finalidad de dicho organismo es </w:t>
      </w:r>
      <w:r w:rsidR="006A1A7D" w:rsidRPr="00C50A5A">
        <w:t xml:space="preserve">encauzar las acciones de los adquirentes irregulares a la </w:t>
      </w:r>
      <w:r w:rsidR="002E09EB" w:rsidRPr="00C50A5A">
        <w:t xml:space="preserve">acreditación de una legitima adquisición, </w:t>
      </w:r>
      <w:r w:rsidR="006A1A7D" w:rsidRPr="00C50A5A">
        <w:t xml:space="preserve"> </w:t>
      </w:r>
      <w:r w:rsidR="00256236" w:rsidRPr="00C50A5A">
        <w:t xml:space="preserve">para con ello </w:t>
      </w:r>
      <w:r w:rsidR="006A1A7D" w:rsidRPr="00C50A5A">
        <w:t>brindar seguridad en la tenencia de la tierra y dotarles de la certeza jurídica con el título de propietarios de los lotes que ocupan</w:t>
      </w:r>
      <w:r w:rsidR="00256236" w:rsidRPr="00C50A5A">
        <w:t>. --------------------------------------------</w:t>
      </w:r>
    </w:p>
    <w:p w14:paraId="3446F7EF" w14:textId="77777777" w:rsidR="00256236" w:rsidRPr="00C50A5A" w:rsidRDefault="00256236" w:rsidP="00A05320">
      <w:pPr>
        <w:pStyle w:val="RESOLUCIONES"/>
      </w:pPr>
    </w:p>
    <w:p w14:paraId="336AB01D" w14:textId="1F0B40F2" w:rsidR="00120813" w:rsidRPr="00C50A5A" w:rsidRDefault="002E09EB" w:rsidP="00897B01">
      <w:pPr>
        <w:pStyle w:val="SENTENCIAS"/>
      </w:pPr>
      <w:r w:rsidRPr="00C50A5A">
        <w:t>Bajo tal contexto</w:t>
      </w:r>
      <w:r w:rsidR="00256236" w:rsidRPr="00C50A5A">
        <w:t>, los particulares que solicitan ante el Instituto la regularización de un lote ubicado en algún asentamiento irregular, debe</w:t>
      </w:r>
      <w:r w:rsidRPr="00C50A5A">
        <w:t>n acreditarle</w:t>
      </w:r>
      <w:r w:rsidR="00256236" w:rsidRPr="00C50A5A">
        <w:t xml:space="preserve"> la legitima adquisición </w:t>
      </w:r>
      <w:r w:rsidR="00692590" w:rsidRPr="00C50A5A">
        <w:t xml:space="preserve">y posesión </w:t>
      </w:r>
      <w:r w:rsidR="00256236" w:rsidRPr="00C50A5A">
        <w:t>del mismo,</w:t>
      </w:r>
      <w:r w:rsidR="00692590" w:rsidRPr="00C50A5A">
        <w:t xml:space="preserve"> es decir, al Instituto le corresponde</w:t>
      </w:r>
      <w:r w:rsidRPr="00C50A5A">
        <w:t xml:space="preserve"> administrativamente</w:t>
      </w:r>
      <w:r w:rsidR="00692590" w:rsidRPr="00C50A5A">
        <w:t xml:space="preserve"> recabar la documentación</w:t>
      </w:r>
      <w:r w:rsidR="00AF13D1" w:rsidRPr="00C50A5A">
        <w:t xml:space="preserve"> necesaria y suficiente,</w:t>
      </w:r>
      <w:r w:rsidR="00692590" w:rsidRPr="00C50A5A">
        <w:t xml:space="preserve"> </w:t>
      </w:r>
      <w:r w:rsidRPr="00C50A5A">
        <w:t xml:space="preserve">a fin de analizarla </w:t>
      </w:r>
      <w:r w:rsidR="00692590" w:rsidRPr="00C50A5A">
        <w:t xml:space="preserve">y dictaminar jurídicamente su cumplimiento con </w:t>
      </w:r>
      <w:r w:rsidR="00692590" w:rsidRPr="00C50A5A">
        <w:lastRenderedPageBreak/>
        <w:t>el objeto de dar inicio al trámite de solicitud para el proceso de escritura</w:t>
      </w:r>
      <w:r w:rsidR="00D70555" w:rsidRPr="00C50A5A">
        <w:t xml:space="preserve">ción correspondiente, </w:t>
      </w:r>
      <w:r w:rsidRPr="00C50A5A">
        <w:t>lo que implica que</w:t>
      </w:r>
      <w:r w:rsidR="00D70555" w:rsidRPr="00C50A5A">
        <w:t xml:space="preserve"> </w:t>
      </w:r>
      <w:r w:rsidR="00AF13D1" w:rsidRPr="00C50A5A">
        <w:t xml:space="preserve">dicho organismo descentralizado </w:t>
      </w:r>
      <w:r w:rsidRPr="00C50A5A">
        <w:t xml:space="preserve">solo tiene facultades para llevar </w:t>
      </w:r>
      <w:r w:rsidR="00AF13D1" w:rsidRPr="00C50A5A">
        <w:t xml:space="preserve">a cabo </w:t>
      </w:r>
      <w:r w:rsidR="00692590" w:rsidRPr="00C50A5A">
        <w:t xml:space="preserve">actos </w:t>
      </w:r>
      <w:r w:rsidRPr="00C50A5A">
        <w:t xml:space="preserve">de naturaleza </w:t>
      </w:r>
      <w:r w:rsidR="00897B01" w:rsidRPr="00C50A5A">
        <w:t>administrativ</w:t>
      </w:r>
      <w:r w:rsidRPr="00C50A5A">
        <w:t xml:space="preserve">a que resulten </w:t>
      </w:r>
      <w:r w:rsidR="00692590" w:rsidRPr="00C50A5A">
        <w:t xml:space="preserve">necesarios para dar cumplimiento a su objeto, </w:t>
      </w:r>
      <w:r w:rsidRPr="00C50A5A">
        <w:t xml:space="preserve">mismo que consiste, y </w:t>
      </w:r>
      <w:r w:rsidR="00AF13D1" w:rsidRPr="00C50A5A">
        <w:t xml:space="preserve">como </w:t>
      </w:r>
      <w:r w:rsidR="00120813" w:rsidRPr="00C50A5A">
        <w:t xml:space="preserve">ya se </w:t>
      </w:r>
      <w:r w:rsidR="00AF13D1" w:rsidRPr="00C50A5A">
        <w:t>señaló</w:t>
      </w:r>
      <w:r w:rsidR="00120813" w:rsidRPr="00C50A5A">
        <w:t xml:space="preserve">, en </w:t>
      </w:r>
      <w:r w:rsidR="00692590" w:rsidRPr="00C50A5A">
        <w:t>ejecutar los programas de regularización de asentamientos humanos irregulares en zonas urbanas y rurales</w:t>
      </w:r>
      <w:r w:rsidR="00120813" w:rsidRPr="00C50A5A">
        <w:t>. ---------------------------------------</w:t>
      </w:r>
    </w:p>
    <w:p w14:paraId="541BD3FD" w14:textId="77777777" w:rsidR="00120813" w:rsidRPr="00C50A5A" w:rsidRDefault="00120813" w:rsidP="00897B01">
      <w:pPr>
        <w:pStyle w:val="SENTENCIAS"/>
      </w:pPr>
    </w:p>
    <w:p w14:paraId="10654D8A" w14:textId="722F86E7" w:rsidR="00796159" w:rsidRPr="00C50A5A" w:rsidRDefault="00120813" w:rsidP="00897B01">
      <w:pPr>
        <w:pStyle w:val="SENTENCIAS"/>
      </w:pPr>
      <w:r w:rsidRPr="00C50A5A">
        <w:t>Luego entonces</w:t>
      </w:r>
      <w:r w:rsidR="00181757" w:rsidRPr="00C50A5A">
        <w:t xml:space="preserve">, </w:t>
      </w:r>
      <w:r w:rsidR="00796159" w:rsidRPr="00C50A5A">
        <w:t>si</w:t>
      </w:r>
      <w:r w:rsidR="00D70555" w:rsidRPr="00C50A5A">
        <w:t xml:space="preserve"> un particular</w:t>
      </w:r>
      <w:r w:rsidRPr="00C50A5A">
        <w:t xml:space="preserve"> acude ante Instituto Municipal de la Vivienda sin cumplir c</w:t>
      </w:r>
      <w:r w:rsidR="00AF13D1" w:rsidRPr="00C50A5A">
        <w:t xml:space="preserve">on los requisitos </w:t>
      </w:r>
      <w:r w:rsidRPr="00C50A5A">
        <w:t xml:space="preserve">que acrediten la propiedad o posesión de un bien inmueble </w:t>
      </w:r>
      <w:r w:rsidR="00D70555" w:rsidRPr="00C50A5A">
        <w:t>que pretende escriturar</w:t>
      </w:r>
      <w:r w:rsidRPr="00C50A5A">
        <w:t>,</w:t>
      </w:r>
      <w:r w:rsidR="00D70555" w:rsidRPr="00C50A5A">
        <w:t xml:space="preserve"> </w:t>
      </w:r>
      <w:r w:rsidR="00796159" w:rsidRPr="00C50A5A">
        <w:t xml:space="preserve">o </w:t>
      </w:r>
      <w:r w:rsidRPr="00C50A5A">
        <w:t>bien, se desprenda l</w:t>
      </w:r>
      <w:r w:rsidR="00AF13D1" w:rsidRPr="00C50A5A">
        <w:t xml:space="preserve">a existencia de </w:t>
      </w:r>
      <w:r w:rsidR="00796159" w:rsidRPr="00C50A5A">
        <w:t>cualquier conflicto con dichos derechos</w:t>
      </w:r>
      <w:r w:rsidR="00D70555" w:rsidRPr="00C50A5A">
        <w:t xml:space="preserve"> de propiedad o posesión</w:t>
      </w:r>
      <w:r w:rsidR="00796159" w:rsidRPr="00C50A5A">
        <w:t xml:space="preserve">, </w:t>
      </w:r>
      <w:r w:rsidRPr="00C50A5A">
        <w:t xml:space="preserve">no le corresponde al Instituto dirimir respecto de ello, sino que </w:t>
      </w:r>
      <w:r w:rsidR="00AF13D1" w:rsidRPr="00C50A5A">
        <w:t>dicha</w:t>
      </w:r>
      <w:r w:rsidRPr="00C50A5A">
        <w:t>s</w:t>
      </w:r>
      <w:r w:rsidR="00AF13D1" w:rsidRPr="00C50A5A">
        <w:t xml:space="preserve"> situaci</w:t>
      </w:r>
      <w:r w:rsidRPr="00C50A5A">
        <w:t>ones</w:t>
      </w:r>
      <w:r w:rsidR="00AF13D1" w:rsidRPr="00C50A5A">
        <w:t xml:space="preserve"> debe</w:t>
      </w:r>
      <w:r w:rsidRPr="00C50A5A">
        <w:t>n</w:t>
      </w:r>
      <w:r w:rsidR="00AF13D1" w:rsidRPr="00C50A5A">
        <w:t xml:space="preserve"> ser</w:t>
      </w:r>
      <w:r w:rsidRPr="00C50A5A">
        <w:t>,</w:t>
      </w:r>
      <w:r w:rsidR="00AF13D1" w:rsidRPr="00C50A5A">
        <w:t xml:space="preserve"> previamente</w:t>
      </w:r>
      <w:r w:rsidRPr="00C50A5A">
        <w:t>,</w:t>
      </w:r>
      <w:r w:rsidR="00AF13D1" w:rsidRPr="00C50A5A">
        <w:t xml:space="preserve"> </w:t>
      </w:r>
      <w:r w:rsidRPr="00C50A5A">
        <w:t xml:space="preserve">resueltas por las autoridades judiciales </w:t>
      </w:r>
      <w:r w:rsidR="00796159" w:rsidRPr="00C50A5A">
        <w:t>compet</w:t>
      </w:r>
      <w:r w:rsidR="00D70555" w:rsidRPr="00C50A5A">
        <w:t>ente</w:t>
      </w:r>
      <w:r w:rsidRPr="00C50A5A">
        <w:t>s</w:t>
      </w:r>
      <w:r w:rsidR="00D70555" w:rsidRPr="00C50A5A">
        <w:t xml:space="preserve">. </w:t>
      </w:r>
    </w:p>
    <w:p w14:paraId="38A9560C" w14:textId="77777777" w:rsidR="00256236" w:rsidRPr="00C50A5A" w:rsidRDefault="00256236" w:rsidP="00256236">
      <w:pPr>
        <w:pStyle w:val="RESOLUCIONES"/>
      </w:pPr>
    </w:p>
    <w:p w14:paraId="5F2CE2D9" w14:textId="11885A2D" w:rsidR="009C3A23" w:rsidRPr="00C50A5A" w:rsidRDefault="00181757" w:rsidP="00181757">
      <w:pPr>
        <w:pStyle w:val="SENTENCIAS"/>
        <w:rPr>
          <w:lang w:val="es-MX"/>
        </w:rPr>
      </w:pPr>
      <w:r w:rsidRPr="00C50A5A">
        <w:t xml:space="preserve">En ese sentido, y si bien es cierto la demandada no otorga a la actora una suficiente motivación y correcta fundamentación, en el oficio </w:t>
      </w:r>
      <w:r w:rsidR="009B5333" w:rsidRPr="00C50A5A">
        <w:t xml:space="preserve">número D.A.J./11/2019 (Letra D J A diagonal once diagonal dos mil diecinueve), </w:t>
      </w:r>
      <w:r w:rsidRPr="00C50A5A">
        <w:rPr>
          <w:rFonts w:cs="Arial"/>
        </w:rPr>
        <w:t xml:space="preserve">de fecha </w:t>
      </w:r>
      <w:r w:rsidRPr="00C50A5A">
        <w:t xml:space="preserve">07 siete de </w:t>
      </w:r>
      <w:r w:rsidR="009B5333" w:rsidRPr="00C50A5A">
        <w:t>e</w:t>
      </w:r>
      <w:r w:rsidRPr="00C50A5A">
        <w:t xml:space="preserve">nero del año 2019 dos mil diecinueve, suscrito por </w:t>
      </w:r>
      <w:r w:rsidR="009B5333" w:rsidRPr="00C50A5A">
        <w:t xml:space="preserve">el </w:t>
      </w:r>
      <w:r w:rsidRPr="00C50A5A">
        <w:t>Subdirector de Cartera, Transparencia y Gestión, del Instituto Municipal de Vivienda de León</w:t>
      </w:r>
      <w:r w:rsidRPr="00C50A5A">
        <w:rPr>
          <w:rFonts w:cs="Arial"/>
        </w:rPr>
        <w:t xml:space="preserve">, </w:t>
      </w:r>
      <w:r w:rsidR="00482C62" w:rsidRPr="00C50A5A">
        <w:rPr>
          <w:b/>
        </w:rPr>
        <w:t>(…)</w:t>
      </w:r>
      <w:r w:rsidR="009B5333" w:rsidRPr="00C50A5A">
        <w:t>, también es cierto que el Instituto</w:t>
      </w:r>
      <w:r w:rsidRPr="00C50A5A">
        <w:t xml:space="preserve"> como autoridad administrativa no cuenta con facultades para atender lo peticionado por la </w:t>
      </w:r>
      <w:r w:rsidR="009B5333" w:rsidRPr="00C50A5A">
        <w:t xml:space="preserve">actora dentro de su </w:t>
      </w:r>
      <w:r w:rsidRPr="00C50A5A">
        <w:t>demanda</w:t>
      </w:r>
      <w:r w:rsidR="009B5333" w:rsidRPr="00C50A5A">
        <w:t>,</w:t>
      </w:r>
      <w:r w:rsidRPr="00C50A5A">
        <w:t xml:space="preserve"> ello considerando que el lote de terreno </w:t>
      </w:r>
      <w:r w:rsidR="009B5333" w:rsidRPr="00C50A5A">
        <w:t>número</w:t>
      </w:r>
      <w:r w:rsidRPr="00C50A5A">
        <w:t xml:space="preserve"> 29 veintinueve, manzana 39 treinta y nueve, ubicado en </w:t>
      </w:r>
      <w:r w:rsidR="00482C62" w:rsidRPr="00C50A5A">
        <w:rPr>
          <w:b/>
        </w:rPr>
        <w:t>(…)</w:t>
      </w:r>
      <w:r w:rsidRPr="00C50A5A">
        <w:t xml:space="preserve"> esta ciudad de León, Guanajuato, </w:t>
      </w:r>
      <w:r w:rsidR="009B5333" w:rsidRPr="00C50A5A">
        <w:t xml:space="preserve">de la fracción sureste, del cual </w:t>
      </w:r>
      <w:r w:rsidRPr="00C50A5A">
        <w:t xml:space="preserve">la actora solicita sea escriturado a su nombre, </w:t>
      </w:r>
      <w:r w:rsidR="009B5333" w:rsidRPr="00C50A5A">
        <w:t xml:space="preserve">al encontrarse </w:t>
      </w:r>
      <w:r w:rsidR="009C3A23" w:rsidRPr="00C50A5A">
        <w:t>esc</w:t>
      </w:r>
      <w:r w:rsidR="009B5333" w:rsidRPr="00C50A5A">
        <w:t xml:space="preserve">riturado a favor de un tercero es que no se </w:t>
      </w:r>
      <w:r w:rsidRPr="00C50A5A">
        <w:t xml:space="preserve">no cumple con los requisitos de </w:t>
      </w:r>
      <w:r w:rsidRPr="00C50A5A">
        <w:rPr>
          <w:lang w:val="es-MX"/>
        </w:rPr>
        <w:t>la legitima adquisición</w:t>
      </w:r>
      <w:r w:rsidR="001211A6" w:rsidRPr="00C50A5A">
        <w:rPr>
          <w:lang w:val="es-MX"/>
        </w:rPr>
        <w:t xml:space="preserve"> del predio en mención</w:t>
      </w:r>
      <w:r w:rsidR="009B5333" w:rsidRPr="00C50A5A">
        <w:rPr>
          <w:lang w:val="es-MX"/>
        </w:rPr>
        <w:t xml:space="preserve"> al existir un conflicto de intereses</w:t>
      </w:r>
      <w:r w:rsidR="009C3A23" w:rsidRPr="00C50A5A">
        <w:rPr>
          <w:lang w:val="es-MX"/>
        </w:rPr>
        <w:t>. ---------------------------------</w:t>
      </w:r>
    </w:p>
    <w:p w14:paraId="34B82D1C" w14:textId="77777777" w:rsidR="009C3A23" w:rsidRPr="00C50A5A" w:rsidRDefault="009C3A23" w:rsidP="00181757">
      <w:pPr>
        <w:pStyle w:val="SENTENCIAS"/>
        <w:rPr>
          <w:lang w:val="es-MX"/>
        </w:rPr>
      </w:pPr>
    </w:p>
    <w:p w14:paraId="70034648" w14:textId="79BB1AFF" w:rsidR="000851C5" w:rsidRPr="00C50A5A" w:rsidRDefault="009C3A23" w:rsidP="00DD1D8A">
      <w:pPr>
        <w:pStyle w:val="SENTENCIAS"/>
      </w:pPr>
      <w:r w:rsidRPr="00C50A5A">
        <w:t>A</w:t>
      </w:r>
      <w:r w:rsidR="009B5333" w:rsidRPr="00C50A5A">
        <w:t xml:space="preserve">demás de lo anterior, es de considerar </w:t>
      </w:r>
      <w:r w:rsidR="00700949" w:rsidRPr="00C50A5A">
        <w:t>que la parte actora no objet</w:t>
      </w:r>
      <w:r w:rsidR="000851C5" w:rsidRPr="00C50A5A">
        <w:t>ó</w:t>
      </w:r>
      <w:r w:rsidR="00700949" w:rsidRPr="00C50A5A">
        <w:t xml:space="preserve">, ni debatió todos los motivos señalados por la demandada para la no procedencia de la solicitud </w:t>
      </w:r>
      <w:r w:rsidR="000851C5" w:rsidRPr="00C50A5A">
        <w:t xml:space="preserve">de escrituración respecto de lote de terreno número 29 </w:t>
      </w:r>
      <w:r w:rsidR="000851C5" w:rsidRPr="00C50A5A">
        <w:lastRenderedPageBreak/>
        <w:t xml:space="preserve">veintinueve, manzana 39 treinta y nueve, ubicado en </w:t>
      </w:r>
      <w:r w:rsidR="00482C62" w:rsidRPr="00C50A5A">
        <w:rPr>
          <w:b/>
        </w:rPr>
        <w:t>(…)</w:t>
      </w:r>
      <w:r w:rsidR="000851C5" w:rsidRPr="00C50A5A">
        <w:t xml:space="preserve"> esta ciudad de León, Guanajuato, por lo que resultan </w:t>
      </w:r>
      <w:r w:rsidRPr="00C50A5A">
        <w:t xml:space="preserve">sus </w:t>
      </w:r>
      <w:r w:rsidR="000851C5" w:rsidRPr="00C50A5A">
        <w:t xml:space="preserve">agravios </w:t>
      </w:r>
      <w:r w:rsidR="00FB5B25" w:rsidRPr="00C50A5A">
        <w:t>inoperantes</w:t>
      </w:r>
      <w:r w:rsidR="000851C5" w:rsidRPr="00C50A5A">
        <w:t>. ----</w:t>
      </w:r>
    </w:p>
    <w:p w14:paraId="061036E5" w14:textId="77777777" w:rsidR="000851C5" w:rsidRPr="00C50A5A" w:rsidRDefault="000851C5" w:rsidP="00DD1D8A">
      <w:pPr>
        <w:pStyle w:val="SENTENCIAS"/>
      </w:pPr>
    </w:p>
    <w:p w14:paraId="74AAC427" w14:textId="777FEB89" w:rsidR="00DD1D8A" w:rsidRPr="00C50A5A" w:rsidRDefault="000851C5" w:rsidP="00DD1D8A">
      <w:pPr>
        <w:pStyle w:val="SENTENCIAS"/>
        <w:rPr>
          <w:rFonts w:cs="Arial"/>
        </w:rPr>
      </w:pPr>
      <w:r w:rsidRPr="00C50A5A">
        <w:t>Ahora bien, la resultar los agravios inoperantes</w:t>
      </w:r>
      <w:r w:rsidR="00FB5B25" w:rsidRPr="00C50A5A">
        <w:t xml:space="preserve"> </w:t>
      </w:r>
      <w:r w:rsidR="00700949" w:rsidRPr="00C50A5A">
        <w:t xml:space="preserve">con fundamento en lo establecido por el artículo 300 fracción I del artículo 261 del Código de Procedimiento y Justicia Administrativa para el Estado y los Municipios de Guanajuato, se </w:t>
      </w:r>
      <w:r w:rsidR="00DD1D8A" w:rsidRPr="00C50A5A">
        <w:t>reconoce</w:t>
      </w:r>
      <w:r w:rsidR="00700949" w:rsidRPr="00C50A5A">
        <w:t xml:space="preserve"> la VALIDEZ </w:t>
      </w:r>
      <w:r w:rsidR="00DD1D8A" w:rsidRPr="00C50A5A">
        <w:t>d</w:t>
      </w:r>
      <w:r w:rsidR="00DD1D8A" w:rsidRPr="00C50A5A">
        <w:rPr>
          <w:rFonts w:cs="Calibri"/>
        </w:rPr>
        <w:t>e</w:t>
      </w:r>
      <w:r w:rsidR="00DD1D8A" w:rsidRPr="00C50A5A">
        <w:rPr>
          <w:rFonts w:cs="Arial"/>
        </w:rPr>
        <w:t xml:space="preserve">l oficio </w:t>
      </w:r>
      <w:r w:rsidRPr="00C50A5A">
        <w:rPr>
          <w:rFonts w:cs="Arial"/>
        </w:rPr>
        <w:t xml:space="preserve">número </w:t>
      </w:r>
      <w:r w:rsidRPr="00C50A5A">
        <w:t xml:space="preserve">D.A.J./11/2019 (Letra D J A diagonal once diagonal dos mil diecinueve), </w:t>
      </w:r>
      <w:r w:rsidR="00DD1D8A" w:rsidRPr="00C50A5A">
        <w:rPr>
          <w:rFonts w:cs="Arial"/>
        </w:rPr>
        <w:t xml:space="preserve">de fecha </w:t>
      </w:r>
      <w:r w:rsidR="00DD1D8A" w:rsidRPr="00C50A5A">
        <w:t xml:space="preserve">07 siete de </w:t>
      </w:r>
      <w:r w:rsidRPr="00C50A5A">
        <w:t>e</w:t>
      </w:r>
      <w:r w:rsidR="00DD1D8A" w:rsidRPr="00C50A5A">
        <w:t>nero del año 2019 dos mil diecinueve, suscrito</w:t>
      </w:r>
      <w:r w:rsidRPr="00C50A5A">
        <w:t xml:space="preserve"> </w:t>
      </w:r>
      <w:r w:rsidR="00DD1D8A" w:rsidRPr="00C50A5A">
        <w:t xml:space="preserve">por </w:t>
      </w:r>
      <w:r w:rsidRPr="00C50A5A">
        <w:t xml:space="preserve">el </w:t>
      </w:r>
      <w:r w:rsidR="00DD1D8A" w:rsidRPr="00C50A5A">
        <w:t>Subdirector de Cartera, Transparencia y Gestión, del Instituto Municipal de Vivienda de León</w:t>
      </w:r>
      <w:r w:rsidRPr="00C50A5A">
        <w:t xml:space="preserve">, </w:t>
      </w:r>
      <w:r w:rsidR="00482C62" w:rsidRPr="00C50A5A">
        <w:rPr>
          <w:b/>
        </w:rPr>
        <w:t>(…)</w:t>
      </w:r>
      <w:r w:rsidR="00DD1D8A" w:rsidRPr="00C50A5A">
        <w:rPr>
          <w:rFonts w:cs="Arial"/>
        </w:rPr>
        <w:t>. ------------------------------------------------------------</w:t>
      </w:r>
    </w:p>
    <w:p w14:paraId="56341489" w14:textId="77777777" w:rsidR="00DD1D8A" w:rsidRPr="00C50A5A" w:rsidRDefault="00DD1D8A" w:rsidP="00DD1D8A">
      <w:pPr>
        <w:pStyle w:val="SENTENCIAS"/>
        <w:rPr>
          <w:rFonts w:cs="Arial"/>
        </w:rPr>
      </w:pPr>
    </w:p>
    <w:p w14:paraId="3B5C2CD2" w14:textId="45CB2186" w:rsidR="00B25B2F" w:rsidRPr="00C50A5A" w:rsidRDefault="00FB5B25" w:rsidP="00FB5B25">
      <w:pPr>
        <w:pStyle w:val="SENTENCIAS"/>
      </w:pPr>
      <w:r w:rsidRPr="00C50A5A">
        <w:t>Lo anterior</w:t>
      </w:r>
      <w:r w:rsidR="000851C5" w:rsidRPr="00C50A5A">
        <w:t xml:space="preserve"> se apoya</w:t>
      </w:r>
      <w:r w:rsidRPr="00C50A5A">
        <w:t xml:space="preserve"> en la </w:t>
      </w:r>
      <w:r w:rsidR="00B25B2F" w:rsidRPr="00C50A5A">
        <w:rPr>
          <w:rStyle w:val="lbl-encabezado-negro"/>
        </w:rPr>
        <w:t xml:space="preserve">Tesis: XXXII.4 K (10a.), </w:t>
      </w:r>
      <w:r w:rsidR="00B25B2F" w:rsidRPr="00C50A5A">
        <w:t>Gaceta del Semanario Judicial de la Federación, Décima Época, Tribunales Colegiados de Circuito, Libro 71, Octubre de 2019, Tomo IV</w:t>
      </w:r>
      <w:r w:rsidR="000851C5" w:rsidRPr="00C50A5A">
        <w:t>: --------------------------------------------------------</w:t>
      </w:r>
    </w:p>
    <w:p w14:paraId="423ADF58" w14:textId="77777777" w:rsidR="00B25B2F" w:rsidRPr="00C50A5A" w:rsidRDefault="00B25B2F" w:rsidP="0016229A">
      <w:pPr>
        <w:pStyle w:val="SENTENCIAS"/>
      </w:pPr>
    </w:p>
    <w:p w14:paraId="65D17008" w14:textId="77777777" w:rsidR="00B25B2F" w:rsidRPr="00C50A5A" w:rsidRDefault="00B25B2F" w:rsidP="00FB5B25">
      <w:pPr>
        <w:pStyle w:val="TESISYJURIS"/>
        <w:rPr>
          <w:sz w:val="22"/>
          <w:szCs w:val="22"/>
        </w:rPr>
      </w:pPr>
      <w:r w:rsidRPr="00C50A5A">
        <w:rPr>
          <w:sz w:val="22"/>
          <w:szCs w:val="22"/>
        </w:rPr>
        <w:t>CONCEPTOS DE VIOLACIÓN </w:t>
      </w:r>
      <w:r w:rsidRPr="00C50A5A">
        <w:rPr>
          <w:rStyle w:val="red"/>
          <w:sz w:val="22"/>
          <w:szCs w:val="22"/>
        </w:rPr>
        <w:t>INOPERANTES</w:t>
      </w:r>
      <w:r w:rsidRPr="00C50A5A">
        <w:rPr>
          <w:sz w:val="22"/>
          <w:szCs w:val="22"/>
        </w:rPr>
        <w:t> EN EL JUICIO DE AMPARO DIRECTO. LO SON AQUELLOS QUE, AUN CUANDO SEAN </w:t>
      </w:r>
      <w:r w:rsidRPr="00C50A5A">
        <w:rPr>
          <w:rStyle w:val="red"/>
          <w:sz w:val="22"/>
          <w:szCs w:val="22"/>
        </w:rPr>
        <w:t>FUNDADOS</w:t>
      </w:r>
      <w:r w:rsidRPr="00C50A5A">
        <w:rPr>
          <w:sz w:val="22"/>
          <w:szCs w:val="22"/>
        </w:rPr>
        <w:t>, EL ÓRGANO DE AMPARO ADVIERTE UN DIVERSO MOTIVO QUE HACE IMPROCEDENTE LA ACCIÓN INTENTADA RESPECTO DE LA ANALIZADA EN LA SENTENCIA IMPUGNADA, YA QUE NI CON LA CONCESIÓN DEL AMPARO, EL QUEJOSO OBTENDRÍA UNA RESOLUCIÓN FAVORABLE A SUS INTERESES.</w:t>
      </w:r>
    </w:p>
    <w:p w14:paraId="2EC3C9B6" w14:textId="77777777" w:rsidR="00B25B2F" w:rsidRPr="00C50A5A" w:rsidRDefault="00B25B2F" w:rsidP="00FB5B25">
      <w:pPr>
        <w:pStyle w:val="TESISYJURIS"/>
        <w:rPr>
          <w:sz w:val="22"/>
          <w:szCs w:val="22"/>
        </w:rPr>
      </w:pPr>
    </w:p>
    <w:p w14:paraId="281E06B0" w14:textId="77777777" w:rsidR="00B25B2F" w:rsidRPr="00C50A5A" w:rsidRDefault="00B25B2F" w:rsidP="00FB5B25">
      <w:pPr>
        <w:pStyle w:val="TESISYJURIS"/>
        <w:rPr>
          <w:sz w:val="22"/>
          <w:szCs w:val="22"/>
        </w:rPr>
      </w:pPr>
      <w:r w:rsidRPr="00C50A5A">
        <w:rPr>
          <w:sz w:val="22"/>
          <w:szCs w:val="22"/>
        </w:rPr>
        <w:t>El artículo </w:t>
      </w:r>
      <w:hyperlink r:id="rId8" w:history="1">
        <w:r w:rsidRPr="00C50A5A">
          <w:rPr>
            <w:rStyle w:val="Hipervnculo"/>
            <w:color w:val="auto"/>
            <w:sz w:val="22"/>
            <w:szCs w:val="22"/>
            <w:u w:val="none"/>
          </w:rPr>
          <w:t>189 de la Ley de Amparo</w:t>
        </w:r>
      </w:hyperlink>
      <w:r w:rsidRPr="00C50A5A">
        <w:rPr>
          <w:sz w:val="22"/>
          <w:szCs w:val="22"/>
        </w:rPr>
        <w:t> dispone que el órgano jurisdiccional procederá al estudio de los conceptos de violación atendiendo a su prelación lógica y favoreciendo en todo caso el estudio de aquellos que, de resultar fundados, redunden en un mayor beneficio para el quejoso, lo que denota la intención del legislador de privilegiar la resolución de la controversia en una sola oportunidad, lo cual, a su vez, es acorde con el principio de justicia pronta, establecido en el artículo </w:t>
      </w:r>
      <w:hyperlink r:id="rId9" w:history="1">
        <w:r w:rsidRPr="00C50A5A">
          <w:rPr>
            <w:rStyle w:val="Hipervnculo"/>
            <w:color w:val="auto"/>
            <w:sz w:val="22"/>
            <w:szCs w:val="22"/>
            <w:u w:val="none"/>
          </w:rPr>
          <w:t>17 de la Constitución Política de los Estados Unidos Mexicanos</w:t>
        </w:r>
      </w:hyperlink>
      <w:r w:rsidRPr="00C50A5A">
        <w:rPr>
          <w:sz w:val="22"/>
          <w:szCs w:val="22"/>
        </w:rPr>
        <w:t>. Ahora bien, toda vez que el Tribunal Colegiado de Circuito, al conocer de un juicio de amparo directo, tiene a su disposición el expediente del que deriva el acto reclamado, se encuentra en condiciones de verificar si los hechos y las pruebas desahogadas en el juicio de origen son eficaces o no para acreditar la procedencia de las prestaciones reclamadas. En ese tenor, si alguno de los conceptos de violación planteados por el quejoso, actor en el juicio de origen, resulta fundado, pero del examen de dicho expediente se aprecia que la acción intentada por éste es improcedente, por razones diversas a las examinadas en la sentencia impugnada, esos motivos de queja, aunque fundados, deben declararse inoperantes, pues aun con la concesión del amparo, en el fondo, no obtendría una resolución favorable a sus intereses.</w:t>
      </w:r>
      <w:r w:rsidRPr="00C50A5A">
        <w:rPr>
          <w:sz w:val="22"/>
          <w:szCs w:val="22"/>
        </w:rPr>
        <w:br/>
      </w:r>
      <w:r w:rsidRPr="00C50A5A">
        <w:rPr>
          <w:sz w:val="22"/>
          <w:szCs w:val="22"/>
        </w:rPr>
        <w:lastRenderedPageBreak/>
        <w:br/>
        <w:t>TRIBUNAL COLEGIADO DEL TRIGÉSIMO SEGUNDO CIRCUITO.</w:t>
      </w:r>
    </w:p>
    <w:p w14:paraId="22F350ED" w14:textId="77777777" w:rsidR="00B25B2F" w:rsidRPr="00C50A5A" w:rsidRDefault="00B25B2F" w:rsidP="00FB5B25">
      <w:pPr>
        <w:pStyle w:val="TESISYJURIS"/>
        <w:rPr>
          <w:sz w:val="22"/>
          <w:szCs w:val="22"/>
        </w:rPr>
      </w:pPr>
    </w:p>
    <w:p w14:paraId="6B745668" w14:textId="77777777" w:rsidR="00B25B2F" w:rsidRPr="00C50A5A" w:rsidRDefault="00B25B2F" w:rsidP="00FB5B25">
      <w:pPr>
        <w:pStyle w:val="TESISYJURIS"/>
        <w:rPr>
          <w:sz w:val="22"/>
          <w:szCs w:val="22"/>
        </w:rPr>
      </w:pPr>
    </w:p>
    <w:p w14:paraId="6923CA77" w14:textId="77777777" w:rsidR="00B25B2F" w:rsidRPr="00C50A5A" w:rsidRDefault="00B25B2F" w:rsidP="00FB5B25">
      <w:pPr>
        <w:pStyle w:val="TESISYJURIS"/>
        <w:rPr>
          <w:sz w:val="22"/>
          <w:szCs w:val="22"/>
        </w:rPr>
      </w:pPr>
      <w:r w:rsidRPr="00C50A5A">
        <w:rPr>
          <w:sz w:val="22"/>
          <w:szCs w:val="22"/>
        </w:rPr>
        <w:t>Amparo directo 156/2019. 4 de julio de 2019. Unanimidad de votos. Ponente: José David Cisneros Alcaraz. Secretario: Jorge Rodríguez Pérez.</w:t>
      </w:r>
    </w:p>
    <w:p w14:paraId="3DAB53CA" w14:textId="77777777" w:rsidR="00FD624D" w:rsidRPr="00C50A5A" w:rsidRDefault="00FD624D" w:rsidP="00FB5B25">
      <w:pPr>
        <w:pStyle w:val="TESISYJURIS"/>
      </w:pPr>
    </w:p>
    <w:p w14:paraId="57A686B3" w14:textId="77777777" w:rsidR="00B25B2F" w:rsidRPr="00C50A5A" w:rsidRDefault="00B25B2F" w:rsidP="0016229A">
      <w:pPr>
        <w:pStyle w:val="SENTENCIAS"/>
      </w:pPr>
    </w:p>
    <w:p w14:paraId="114DA6B1" w14:textId="341B89C9" w:rsidR="00B25B2F" w:rsidRPr="00C50A5A" w:rsidRDefault="00FB5B25" w:rsidP="000851C5">
      <w:pPr>
        <w:pStyle w:val="RESOLUCIONES"/>
      </w:pPr>
      <w:r w:rsidRPr="00C50A5A">
        <w:rPr>
          <w:rStyle w:val="lbl-encabezado-negro"/>
        </w:rPr>
        <w:t xml:space="preserve">Así como </w:t>
      </w:r>
      <w:r w:rsidR="000851C5" w:rsidRPr="00C50A5A">
        <w:rPr>
          <w:rStyle w:val="lbl-encabezado-negro"/>
        </w:rPr>
        <w:t xml:space="preserve">en </w:t>
      </w:r>
      <w:r w:rsidRPr="00C50A5A">
        <w:rPr>
          <w:rStyle w:val="lbl-encabezado-negro"/>
        </w:rPr>
        <w:t xml:space="preserve">la </w:t>
      </w:r>
      <w:r w:rsidR="00B25B2F" w:rsidRPr="00C50A5A">
        <w:rPr>
          <w:rStyle w:val="lbl-encabezado-negro"/>
        </w:rPr>
        <w:t xml:space="preserve">Tesis: II.1o.T.11 K (10a.), </w:t>
      </w:r>
      <w:r w:rsidR="00B25B2F" w:rsidRPr="00C50A5A">
        <w:t>Gaceta del Semanario Judicial de la Federación</w:t>
      </w:r>
      <w:r w:rsidRPr="00C50A5A">
        <w:t xml:space="preserve">, </w:t>
      </w:r>
      <w:r w:rsidR="00B25B2F" w:rsidRPr="00C50A5A">
        <w:t>Décima Época</w:t>
      </w:r>
      <w:r w:rsidRPr="00C50A5A">
        <w:t xml:space="preserve">, </w:t>
      </w:r>
      <w:r w:rsidR="00B25B2F" w:rsidRPr="00C50A5A">
        <w:t>Tribunales Colegiados de Circuito</w:t>
      </w:r>
      <w:r w:rsidRPr="00C50A5A">
        <w:t xml:space="preserve">, </w:t>
      </w:r>
      <w:r w:rsidR="00B25B2F" w:rsidRPr="00C50A5A">
        <w:t xml:space="preserve">Libro 33, Agosto de 2016, Tomo IV, </w:t>
      </w:r>
      <w:r w:rsidRPr="00C50A5A">
        <w:t>T</w:t>
      </w:r>
      <w:r w:rsidR="00B25B2F" w:rsidRPr="00C50A5A">
        <w:t>esis Aislada(Común)</w:t>
      </w:r>
      <w:r w:rsidR="000851C5" w:rsidRPr="00C50A5A">
        <w:t>: ---------------------------------------</w:t>
      </w:r>
    </w:p>
    <w:p w14:paraId="3C239BD3" w14:textId="77777777" w:rsidR="00B25B2F" w:rsidRPr="00C50A5A" w:rsidRDefault="00B25B2F" w:rsidP="0016229A">
      <w:pPr>
        <w:pStyle w:val="SENTENCIAS"/>
      </w:pPr>
    </w:p>
    <w:p w14:paraId="3ED6C324" w14:textId="1326F8E3" w:rsidR="00B25B2F" w:rsidRPr="00C50A5A" w:rsidRDefault="00B25B2F" w:rsidP="00F277B1">
      <w:pPr>
        <w:pStyle w:val="TESISYJURIS"/>
        <w:rPr>
          <w:sz w:val="22"/>
          <w:szCs w:val="22"/>
        </w:rPr>
      </w:pPr>
      <w:r w:rsidRPr="00C50A5A">
        <w:rPr>
          <w:sz w:val="22"/>
          <w:szCs w:val="22"/>
        </w:rPr>
        <w:t>"CONCEPTOS DE VIOLACIÓN </w:t>
      </w:r>
      <w:r w:rsidRPr="00C50A5A">
        <w:rPr>
          <w:rStyle w:val="red"/>
          <w:sz w:val="22"/>
          <w:szCs w:val="22"/>
        </w:rPr>
        <w:t>FUNDADOS</w:t>
      </w:r>
      <w:r w:rsidRPr="00C50A5A">
        <w:rPr>
          <w:sz w:val="22"/>
          <w:szCs w:val="22"/>
        </w:rPr>
        <w:t>,</w:t>
      </w:r>
      <w:r w:rsidR="00F277B1" w:rsidRPr="00C50A5A">
        <w:rPr>
          <w:sz w:val="22"/>
          <w:szCs w:val="22"/>
        </w:rPr>
        <w:t xml:space="preserve"> </w:t>
      </w:r>
      <w:r w:rsidRPr="00C50A5A">
        <w:rPr>
          <w:sz w:val="22"/>
          <w:szCs w:val="22"/>
        </w:rPr>
        <w:t>ERO </w:t>
      </w:r>
      <w:r w:rsidRPr="00C50A5A">
        <w:rPr>
          <w:rStyle w:val="red"/>
          <w:sz w:val="22"/>
          <w:szCs w:val="22"/>
        </w:rPr>
        <w:t>INOPERANTES</w:t>
      </w:r>
      <w:r w:rsidRPr="00C50A5A">
        <w:rPr>
          <w:sz w:val="22"/>
          <w:szCs w:val="22"/>
        </w:rPr>
        <w:t>". LA JURISPRUDENCIA EMITIDA CON DICHO RUBRO POR LA OTRORA TERCERA SALA DEL MÁS ALTO TRIBUNAL DE LA NACIÓN, SIGUE TENIENDO APLICACIÓN CON LA LEY DE AMPARO, VIGENTE A PARTIR DEL 3 DE ABRIL DE 2013.</w:t>
      </w:r>
    </w:p>
    <w:p w14:paraId="097D9452" w14:textId="77777777" w:rsidR="00B25B2F" w:rsidRPr="00C50A5A" w:rsidRDefault="00B25B2F" w:rsidP="00F277B1">
      <w:pPr>
        <w:pStyle w:val="TESISYJURIS"/>
        <w:rPr>
          <w:sz w:val="22"/>
          <w:szCs w:val="22"/>
        </w:rPr>
      </w:pPr>
      <w:r w:rsidRPr="00C50A5A">
        <w:rPr>
          <w:sz w:val="22"/>
          <w:szCs w:val="22"/>
        </w:rPr>
        <w:t>El Tribunal Colegiado de Circuito, al conocer de un amparo directo está facultado para mejorar o reforzar las consideraciones de la autoridad responsable, ante un concepto de violación en el que se invoque incongruencia por omisión, sin que ello implique una indebida sustitución por el órgano colegiado en la esfera de la autoridad responsable; pues conforme a la jurisprudencia número 108, publicada en el Apéndice al Semanario Judicial de la Federación 1917-2000, Tomo VI, Materia Común, página 85, de rubro: "</w:t>
      </w:r>
      <w:hyperlink r:id="rId10" w:tgtFrame="_popup" w:history="1">
        <w:r w:rsidRPr="00C50A5A">
          <w:rPr>
            <w:sz w:val="22"/>
            <w:szCs w:val="22"/>
          </w:rPr>
          <w:t>CONCEPTOS DE VIOLACIÓN FUNDADOS, PERO INOPERANTES</w:t>
        </w:r>
      </w:hyperlink>
      <w:r w:rsidRPr="00C50A5A">
        <w:rPr>
          <w:sz w:val="22"/>
          <w:szCs w:val="22"/>
        </w:rPr>
        <w:t>.", emitida por la entonces Tercera Sala de la Suprema Corte de Justicia de la Nación, en aras de evitar la promoción de un nuevo amparo en contra del nuevo fallo dictado en cumplimiento de una ejecutoria de amparo concedido para efectos, faculta a la autoridad de amparo a pronunciarse sobre el tema para conservar con distintos argumentos el sentido de la sentencia o laudo, y declarar fundado pero inoperante el concepto de violación planteado por la parte perdidosa; pues ante la promoción de un nuevo amparo por cualquiera de las partes en contra del nuevo fallo, tendría que ser resuelto bajo la consideración de que la absolución o condena, según el caso, es correcta. Ahora bien, de los artículos </w:t>
      </w:r>
      <w:hyperlink r:id="rId11" w:history="1">
        <w:r w:rsidRPr="00C50A5A">
          <w:rPr>
            <w:sz w:val="22"/>
            <w:szCs w:val="22"/>
          </w:rPr>
          <w:t>174 y 182, último párrafo, de la Ley de Amparo</w:t>
        </w:r>
      </w:hyperlink>
      <w:r w:rsidRPr="00C50A5A">
        <w:rPr>
          <w:sz w:val="22"/>
          <w:szCs w:val="22"/>
        </w:rPr>
        <w:t>, se advierte que la intención del legislador de observar durante el procedimiento del juicio de amparo directo los principios de concentración y celeridad procesal, y evitar así en lo posible el llamado "amparo para efectos", mediante el cual la autoridad responsable reasume su jurisdicción, lo que hace que dicho criterio siga teniendo aplicación, pues no se opone con lo previsto en la invocada ley vigente de acuerdo con su artículo </w:t>
      </w:r>
      <w:hyperlink r:id="rId12" w:history="1">
        <w:r w:rsidRPr="00C50A5A">
          <w:rPr>
            <w:sz w:val="22"/>
            <w:szCs w:val="22"/>
          </w:rPr>
          <w:t>transitorio sexto</w:t>
        </w:r>
      </w:hyperlink>
      <w:r w:rsidRPr="00C50A5A">
        <w:rPr>
          <w:sz w:val="22"/>
          <w:szCs w:val="22"/>
        </w:rPr>
        <w:t xml:space="preserve">. Y, si bien, la figura del amparo adhesivo, regulada en el citado numeral 182, faculta al adherente a fortalecer las consideraciones vertidas en el fallo reclamado por el quejoso principal, de ello no se sigue, que de no hacerlo </w:t>
      </w:r>
      <w:proofErr w:type="spellStart"/>
      <w:r w:rsidRPr="00C50A5A">
        <w:rPr>
          <w:sz w:val="22"/>
          <w:szCs w:val="22"/>
        </w:rPr>
        <w:t>precluya</w:t>
      </w:r>
      <w:proofErr w:type="spellEnd"/>
      <w:r w:rsidRPr="00C50A5A">
        <w:rPr>
          <w:sz w:val="22"/>
          <w:szCs w:val="22"/>
        </w:rPr>
        <w:t xml:space="preserve"> su derecho para hacerlo en un ulterior amparo que promoviera contra la nueva sentencia o laudo, que se dictare en cumplimiento de una ejecutoria de amparo para que la responsable, una vez declarado insubsistente éste, y eliminada la argumentación insuficiente o incorrecta, se pronunciare con libertad de jurisdicción sobre el particular. Luego, si el derecho del adherente a fortalecer las consideraciones vertidas en el fallo reclamado por el quejoso principal, no </w:t>
      </w:r>
      <w:proofErr w:type="spellStart"/>
      <w:r w:rsidRPr="00C50A5A">
        <w:rPr>
          <w:sz w:val="22"/>
          <w:szCs w:val="22"/>
        </w:rPr>
        <w:t>precluye</w:t>
      </w:r>
      <w:proofErr w:type="spellEnd"/>
      <w:r w:rsidRPr="00C50A5A">
        <w:rPr>
          <w:sz w:val="22"/>
          <w:szCs w:val="22"/>
        </w:rPr>
        <w:t xml:space="preserve">, tampoco se puede derivar la conclusión de que habiendo </w:t>
      </w:r>
      <w:proofErr w:type="spellStart"/>
      <w:r w:rsidRPr="00C50A5A">
        <w:rPr>
          <w:sz w:val="22"/>
          <w:szCs w:val="22"/>
        </w:rPr>
        <w:t>precluido</w:t>
      </w:r>
      <w:proofErr w:type="spellEnd"/>
      <w:r w:rsidRPr="00C50A5A">
        <w:rPr>
          <w:sz w:val="22"/>
          <w:szCs w:val="22"/>
        </w:rPr>
        <w:t xml:space="preserve"> el derecho de mérito </w:t>
      </w:r>
      <w:r w:rsidRPr="00C50A5A">
        <w:rPr>
          <w:sz w:val="22"/>
          <w:szCs w:val="22"/>
        </w:rPr>
        <w:lastRenderedPageBreak/>
        <w:t>del tercero interesado, para hacer valer esos diversos argumentos, el Tribunal Colegiado se vea impedido para hacerlo y declarar fundado pero inoperante el concepto de violación citado.</w:t>
      </w:r>
      <w:r w:rsidRPr="00C50A5A">
        <w:rPr>
          <w:sz w:val="22"/>
          <w:szCs w:val="22"/>
        </w:rPr>
        <w:br/>
      </w:r>
      <w:r w:rsidRPr="00C50A5A">
        <w:rPr>
          <w:sz w:val="22"/>
          <w:szCs w:val="22"/>
        </w:rPr>
        <w:br/>
        <w:t>PRIMER TRIBUNAL COLEGIADO EN MATERIA DE TRABAJO DEL SEGUNDO CIRCUITO.</w:t>
      </w:r>
    </w:p>
    <w:p w14:paraId="332BC27D" w14:textId="77777777" w:rsidR="00B25B2F" w:rsidRPr="00C50A5A" w:rsidRDefault="00B25B2F" w:rsidP="0016229A">
      <w:pPr>
        <w:pStyle w:val="SENTENCIAS"/>
      </w:pPr>
    </w:p>
    <w:p w14:paraId="26E1189D" w14:textId="77777777" w:rsidR="00011610" w:rsidRPr="00C50A5A" w:rsidRDefault="00011610" w:rsidP="00011610">
      <w:pPr>
        <w:pStyle w:val="RESOLUCIONES"/>
        <w:rPr>
          <w:sz w:val="20"/>
        </w:rPr>
      </w:pPr>
    </w:p>
    <w:p w14:paraId="247A0971" w14:textId="77777777" w:rsidR="00011610" w:rsidRPr="00C50A5A" w:rsidRDefault="00011610" w:rsidP="00011610">
      <w:pPr>
        <w:pStyle w:val="RESOLUCIONES"/>
      </w:pPr>
      <w:r w:rsidRPr="00C50A5A">
        <w:rPr>
          <w:b/>
        </w:rPr>
        <w:t>SEXTO.</w:t>
      </w:r>
      <w:r w:rsidRPr="00C50A5A">
        <w:t xml:space="preserve"> Considerando la validez dictada en la presente causa, no resulta procedente el estudio de las pretensiones planteadas por la parte actora. ------------------------------------------------------------------------------------------------</w:t>
      </w:r>
    </w:p>
    <w:p w14:paraId="78C8F5AF" w14:textId="77777777" w:rsidR="00011610" w:rsidRPr="00C50A5A" w:rsidRDefault="00011610" w:rsidP="00011610">
      <w:pPr>
        <w:pStyle w:val="RESOLUCIONES"/>
        <w:rPr>
          <w:sz w:val="20"/>
        </w:rPr>
      </w:pPr>
    </w:p>
    <w:p w14:paraId="50863F46" w14:textId="77777777" w:rsidR="00011610" w:rsidRPr="00C50A5A" w:rsidRDefault="00011610" w:rsidP="00011610">
      <w:pPr>
        <w:pStyle w:val="SENTENCIAS"/>
      </w:pPr>
      <w:r w:rsidRPr="00C50A5A">
        <w:t>Por lo expuesto, y con fundamento además en lo dispuesto en los artículos 249, 287, 298, 299, 300, fracción I del Código de Procedimiento y Justicia Administrativa para el Estado y los Municipios de Guanajuato, es de resolverse y se: --------------------------------------------------------------------------------------</w:t>
      </w:r>
    </w:p>
    <w:p w14:paraId="0176F07A" w14:textId="023ECEAC" w:rsidR="00FB5B25" w:rsidRPr="00C50A5A" w:rsidRDefault="00FB5B25" w:rsidP="00011610">
      <w:pPr>
        <w:pStyle w:val="Textoindependiente"/>
        <w:jc w:val="center"/>
        <w:rPr>
          <w:rFonts w:ascii="Century" w:hAnsi="Century" w:cs="Calibri"/>
          <w:b/>
          <w:iCs/>
        </w:rPr>
      </w:pPr>
    </w:p>
    <w:p w14:paraId="3E8B4A31" w14:textId="6EDF1A1A" w:rsidR="00680663" w:rsidRPr="00C50A5A" w:rsidRDefault="00680663" w:rsidP="00011610">
      <w:pPr>
        <w:pStyle w:val="Textoindependiente"/>
        <w:jc w:val="center"/>
        <w:rPr>
          <w:rFonts w:ascii="Century" w:hAnsi="Century" w:cs="Calibri"/>
          <w:b/>
          <w:iCs/>
        </w:rPr>
      </w:pPr>
    </w:p>
    <w:p w14:paraId="7FF95266" w14:textId="77777777" w:rsidR="00680663" w:rsidRPr="00C50A5A" w:rsidRDefault="00680663" w:rsidP="00011610">
      <w:pPr>
        <w:pStyle w:val="Textoindependiente"/>
        <w:jc w:val="center"/>
        <w:rPr>
          <w:rFonts w:ascii="Century" w:hAnsi="Century" w:cs="Calibri"/>
          <w:b/>
          <w:iCs/>
        </w:rPr>
      </w:pPr>
    </w:p>
    <w:p w14:paraId="36D45A6D" w14:textId="77777777" w:rsidR="00F277B1" w:rsidRPr="00C50A5A" w:rsidRDefault="00F277B1" w:rsidP="00011610">
      <w:pPr>
        <w:pStyle w:val="Textoindependiente"/>
        <w:jc w:val="center"/>
        <w:rPr>
          <w:rFonts w:ascii="Century" w:hAnsi="Century" w:cs="Calibri"/>
          <w:b/>
          <w:iCs/>
        </w:rPr>
      </w:pPr>
    </w:p>
    <w:p w14:paraId="49362E48" w14:textId="4D184322" w:rsidR="00011610" w:rsidRPr="00C50A5A" w:rsidRDefault="00011610" w:rsidP="00011610">
      <w:pPr>
        <w:pStyle w:val="Textoindependiente"/>
        <w:jc w:val="center"/>
        <w:rPr>
          <w:rFonts w:ascii="Century" w:hAnsi="Century" w:cs="Calibri"/>
          <w:iCs/>
        </w:rPr>
      </w:pPr>
      <w:r w:rsidRPr="00C50A5A">
        <w:rPr>
          <w:rFonts w:ascii="Century" w:hAnsi="Century" w:cs="Calibri"/>
          <w:b/>
          <w:iCs/>
        </w:rPr>
        <w:t xml:space="preserve">R E S U E L V </w:t>
      </w:r>
      <w:proofErr w:type="gramStart"/>
      <w:r w:rsidRPr="00C50A5A">
        <w:rPr>
          <w:rFonts w:ascii="Century" w:hAnsi="Century" w:cs="Calibri"/>
          <w:b/>
          <w:iCs/>
        </w:rPr>
        <w:t xml:space="preserve">E </w:t>
      </w:r>
      <w:r w:rsidRPr="00C50A5A">
        <w:rPr>
          <w:rFonts w:ascii="Century" w:hAnsi="Century" w:cs="Calibri"/>
          <w:iCs/>
        </w:rPr>
        <w:t>:</w:t>
      </w:r>
      <w:proofErr w:type="gramEnd"/>
    </w:p>
    <w:p w14:paraId="3E9A4F6E" w14:textId="77777777" w:rsidR="00011610" w:rsidRPr="00C50A5A" w:rsidRDefault="00011610" w:rsidP="00011610">
      <w:pPr>
        <w:pStyle w:val="Textoindependiente"/>
        <w:jc w:val="center"/>
        <w:rPr>
          <w:rFonts w:ascii="Century" w:hAnsi="Century" w:cs="Calibri"/>
          <w:iCs/>
        </w:rPr>
      </w:pPr>
    </w:p>
    <w:p w14:paraId="40E60F8B" w14:textId="77777777" w:rsidR="00011610" w:rsidRPr="00C50A5A" w:rsidRDefault="00011610" w:rsidP="00011610">
      <w:pPr>
        <w:pStyle w:val="Textoindependiente"/>
        <w:rPr>
          <w:rFonts w:ascii="Century" w:hAnsi="Century" w:cs="Calibri"/>
          <w:sz w:val="20"/>
        </w:rPr>
      </w:pPr>
    </w:p>
    <w:p w14:paraId="54EF2681" w14:textId="77777777" w:rsidR="00011610" w:rsidRPr="00C50A5A" w:rsidRDefault="00011610" w:rsidP="00011610">
      <w:pPr>
        <w:pStyle w:val="Textoindependiente"/>
        <w:spacing w:line="360" w:lineRule="auto"/>
        <w:ind w:firstLine="709"/>
        <w:rPr>
          <w:rFonts w:ascii="Century" w:hAnsi="Century" w:cs="Calibri"/>
        </w:rPr>
      </w:pPr>
      <w:r w:rsidRPr="00C50A5A">
        <w:rPr>
          <w:rFonts w:ascii="Century" w:hAnsi="Century" w:cs="Calibri"/>
          <w:b/>
          <w:bCs/>
          <w:iCs/>
        </w:rPr>
        <w:t>PRIMERO</w:t>
      </w:r>
      <w:r w:rsidRPr="00C50A5A">
        <w:rPr>
          <w:rFonts w:ascii="Century" w:hAnsi="Century" w:cs="Calibri"/>
        </w:rPr>
        <w:t xml:space="preserve">. Este Juzgado Tercero Administrativo Municipal resultó competente para conocer y resolver del presente proceso administrativo. ------- </w:t>
      </w:r>
    </w:p>
    <w:p w14:paraId="75A508FD" w14:textId="77777777" w:rsidR="00011610" w:rsidRPr="00C50A5A" w:rsidRDefault="00011610" w:rsidP="00011610">
      <w:pPr>
        <w:pStyle w:val="Textoindependiente"/>
        <w:spacing w:line="360" w:lineRule="auto"/>
        <w:ind w:firstLine="709"/>
        <w:rPr>
          <w:rFonts w:ascii="Century" w:hAnsi="Century" w:cs="Calibri"/>
          <w:sz w:val="20"/>
        </w:rPr>
      </w:pPr>
    </w:p>
    <w:p w14:paraId="5756C1DA" w14:textId="77777777" w:rsidR="00011610" w:rsidRPr="00C50A5A" w:rsidRDefault="00011610" w:rsidP="00011610">
      <w:pPr>
        <w:pStyle w:val="Textoindependiente"/>
        <w:spacing w:line="360" w:lineRule="auto"/>
        <w:ind w:firstLine="709"/>
        <w:rPr>
          <w:rFonts w:ascii="Century" w:hAnsi="Century" w:cs="Calibri"/>
          <w:b/>
          <w:bCs/>
          <w:iCs/>
        </w:rPr>
      </w:pPr>
      <w:r w:rsidRPr="00C50A5A">
        <w:rPr>
          <w:rFonts w:ascii="Century" w:hAnsi="Century" w:cs="Calibri"/>
          <w:b/>
          <w:bCs/>
          <w:iCs/>
        </w:rPr>
        <w:t xml:space="preserve">SEGUNDO. </w:t>
      </w:r>
      <w:r w:rsidRPr="00C50A5A">
        <w:rPr>
          <w:rFonts w:ascii="Century" w:hAnsi="Century" w:cs="Calibri"/>
        </w:rPr>
        <w:t>Resultó procedente el proceso administrativo promovido por el justiciable, en contra de los actos impugnados. ----------------------------------</w:t>
      </w:r>
    </w:p>
    <w:p w14:paraId="3657B06C" w14:textId="77777777" w:rsidR="00011610" w:rsidRPr="00C50A5A" w:rsidRDefault="00011610" w:rsidP="00011610">
      <w:pPr>
        <w:spacing w:line="360" w:lineRule="auto"/>
        <w:ind w:firstLine="709"/>
        <w:jc w:val="both"/>
        <w:rPr>
          <w:rFonts w:ascii="Century" w:hAnsi="Century" w:cs="Calibri"/>
          <w:b/>
          <w:bCs/>
          <w:iCs/>
          <w:sz w:val="20"/>
          <w:lang w:val="es-MX"/>
        </w:rPr>
      </w:pPr>
    </w:p>
    <w:p w14:paraId="5D17EC1C" w14:textId="77777777" w:rsidR="00011610" w:rsidRPr="00C50A5A" w:rsidRDefault="00011610" w:rsidP="00011610">
      <w:pPr>
        <w:spacing w:line="360" w:lineRule="auto"/>
        <w:ind w:firstLine="709"/>
        <w:jc w:val="both"/>
        <w:rPr>
          <w:rFonts w:ascii="Century" w:hAnsi="Century" w:cs="Calibri"/>
          <w:b/>
          <w:bCs/>
          <w:iCs/>
        </w:rPr>
      </w:pPr>
      <w:r w:rsidRPr="00C50A5A">
        <w:rPr>
          <w:rFonts w:ascii="Century" w:hAnsi="Century" w:cs="Calibri"/>
          <w:b/>
          <w:bCs/>
          <w:iCs/>
        </w:rPr>
        <w:t xml:space="preserve">TERCERO. </w:t>
      </w:r>
      <w:r w:rsidRPr="00C50A5A">
        <w:rPr>
          <w:rFonts w:ascii="Century" w:hAnsi="Century" w:cs="Calibri"/>
          <w:bCs/>
          <w:iCs/>
        </w:rPr>
        <w:t>No se sobresee el presente proceso administrativo. -----------</w:t>
      </w:r>
    </w:p>
    <w:p w14:paraId="79C9D5F2" w14:textId="77777777" w:rsidR="00011610" w:rsidRPr="00C50A5A" w:rsidRDefault="00011610" w:rsidP="00011610">
      <w:pPr>
        <w:spacing w:line="360" w:lineRule="auto"/>
        <w:ind w:firstLine="709"/>
        <w:jc w:val="both"/>
        <w:rPr>
          <w:rFonts w:ascii="Century" w:hAnsi="Century" w:cs="Calibri"/>
          <w:b/>
          <w:bCs/>
          <w:iCs/>
          <w:sz w:val="20"/>
        </w:rPr>
      </w:pPr>
    </w:p>
    <w:p w14:paraId="4F2194B5" w14:textId="057BDCB2" w:rsidR="00011610" w:rsidRPr="00C50A5A" w:rsidRDefault="00011610" w:rsidP="00DD1D8A">
      <w:pPr>
        <w:pStyle w:val="SENTENCIAS"/>
      </w:pPr>
      <w:r w:rsidRPr="00C50A5A">
        <w:rPr>
          <w:b/>
        </w:rPr>
        <w:t>CUARTO.</w:t>
      </w:r>
      <w:r w:rsidRPr="00C50A5A">
        <w:t xml:space="preserve"> Se reconoce la VALIDEZ de la resolución contenida en el </w:t>
      </w:r>
      <w:r w:rsidR="00DD1D8A" w:rsidRPr="00C50A5A">
        <w:rPr>
          <w:rFonts w:cs="Arial"/>
        </w:rPr>
        <w:t xml:space="preserve">oficio </w:t>
      </w:r>
      <w:r w:rsidR="000851C5" w:rsidRPr="00C50A5A">
        <w:rPr>
          <w:rFonts w:cs="Arial"/>
        </w:rPr>
        <w:t xml:space="preserve">número </w:t>
      </w:r>
      <w:r w:rsidR="000851C5" w:rsidRPr="00C50A5A">
        <w:t xml:space="preserve">D.A.J./11/2019 (Letra D J A diagonal once diagonal dos mil diecinueve), </w:t>
      </w:r>
      <w:r w:rsidR="00DD1D8A" w:rsidRPr="00C50A5A">
        <w:rPr>
          <w:rFonts w:cs="Arial"/>
        </w:rPr>
        <w:t xml:space="preserve">de fecha </w:t>
      </w:r>
      <w:r w:rsidR="00DD1D8A" w:rsidRPr="00C50A5A">
        <w:t xml:space="preserve">07 siete de </w:t>
      </w:r>
      <w:r w:rsidR="000851C5" w:rsidRPr="00C50A5A">
        <w:t>e</w:t>
      </w:r>
      <w:r w:rsidR="00DD1D8A" w:rsidRPr="00C50A5A">
        <w:t>nero del año 2019 dos mil diecinueve, suscrito por</w:t>
      </w:r>
      <w:r w:rsidR="000851C5" w:rsidRPr="00C50A5A">
        <w:t xml:space="preserve"> el</w:t>
      </w:r>
      <w:r w:rsidR="00DD1D8A" w:rsidRPr="00C50A5A">
        <w:t xml:space="preserve"> Subdirector de Cartera, Transparencia y Gestión, del Instituto Municipal de Vivienda de León</w:t>
      </w:r>
      <w:r w:rsidR="000851C5" w:rsidRPr="00C50A5A">
        <w:t xml:space="preserve">, </w:t>
      </w:r>
      <w:r w:rsidR="00482C62" w:rsidRPr="00C50A5A">
        <w:rPr>
          <w:b/>
        </w:rPr>
        <w:t>(…)</w:t>
      </w:r>
      <w:r w:rsidR="00F277B1" w:rsidRPr="00C50A5A">
        <w:t>;</w:t>
      </w:r>
      <w:r w:rsidRPr="00C50A5A">
        <w:t xml:space="preserve"> lo anterior, de acuerdo a lo expuesto y </w:t>
      </w:r>
      <w:r w:rsidRPr="00C50A5A">
        <w:lastRenderedPageBreak/>
        <w:t>razonado en el Considerando Quinto d</w:t>
      </w:r>
      <w:r w:rsidR="00DD1D8A" w:rsidRPr="00C50A5A">
        <w:t>e la presente resolución.</w:t>
      </w:r>
      <w:r w:rsidR="000851C5" w:rsidRPr="00C50A5A">
        <w:t xml:space="preserve"> --------------------------------------------------------------------------------------------</w:t>
      </w:r>
    </w:p>
    <w:p w14:paraId="5652BDE4" w14:textId="77777777" w:rsidR="00011610" w:rsidRPr="00C50A5A" w:rsidRDefault="00011610" w:rsidP="00011610">
      <w:pPr>
        <w:pStyle w:val="SENTENCIAS"/>
        <w:rPr>
          <w:sz w:val="20"/>
        </w:rPr>
      </w:pPr>
    </w:p>
    <w:p w14:paraId="3F4BC160" w14:textId="51735F1A" w:rsidR="00011610" w:rsidRPr="00C50A5A" w:rsidRDefault="00011610" w:rsidP="00011610">
      <w:pPr>
        <w:pStyle w:val="Textoindependiente"/>
        <w:spacing w:line="360" w:lineRule="auto"/>
        <w:ind w:firstLine="708"/>
        <w:rPr>
          <w:rFonts w:ascii="Century" w:hAnsi="Century" w:cs="Calibri"/>
        </w:rPr>
      </w:pPr>
      <w:r w:rsidRPr="00C50A5A">
        <w:rPr>
          <w:rFonts w:ascii="Century" w:hAnsi="Century" w:cs="Calibri"/>
        </w:rPr>
        <w:t xml:space="preserve">Notifíquese a la autoridad demandada por oficio </w:t>
      </w:r>
      <w:r w:rsidR="00DD1D8A" w:rsidRPr="00C50A5A">
        <w:rPr>
          <w:rFonts w:ascii="Century" w:hAnsi="Century" w:cs="Calibri"/>
        </w:rPr>
        <w:t xml:space="preserve">y correo electrónico </w:t>
      </w:r>
      <w:r w:rsidRPr="00C50A5A">
        <w:rPr>
          <w:rFonts w:ascii="Century" w:hAnsi="Century" w:cs="Calibri"/>
        </w:rPr>
        <w:t>y a la parte actora y</w:t>
      </w:r>
      <w:r w:rsidR="00DD1D8A" w:rsidRPr="00C50A5A">
        <w:rPr>
          <w:rFonts w:ascii="Century" w:hAnsi="Century" w:cs="Calibri"/>
        </w:rPr>
        <w:t xml:space="preserve"> de forma personal y por correo electrónico y </w:t>
      </w:r>
      <w:r w:rsidRPr="00C50A5A">
        <w:rPr>
          <w:rFonts w:ascii="Century" w:hAnsi="Century" w:cs="Calibri"/>
        </w:rPr>
        <w:t>al tercero con un derecho incompatible con la actora</w:t>
      </w:r>
      <w:r w:rsidR="00DD1D8A" w:rsidRPr="00C50A5A">
        <w:rPr>
          <w:rFonts w:ascii="Century" w:hAnsi="Century" w:cs="Calibri"/>
        </w:rPr>
        <w:t>, por lista fijada en los estrados de este Juzgado Administrativo Municipal. ----------------------------------------------------------</w:t>
      </w:r>
    </w:p>
    <w:p w14:paraId="584648C7" w14:textId="77777777" w:rsidR="00011610" w:rsidRPr="00C50A5A" w:rsidRDefault="00011610" w:rsidP="00011610">
      <w:pPr>
        <w:spacing w:line="360" w:lineRule="auto"/>
        <w:jc w:val="both"/>
        <w:rPr>
          <w:rFonts w:ascii="Century" w:hAnsi="Century" w:cs="Calibri"/>
          <w:sz w:val="20"/>
          <w:lang w:val="es-MX"/>
        </w:rPr>
      </w:pPr>
    </w:p>
    <w:p w14:paraId="7C2EBAB7" w14:textId="77777777" w:rsidR="003058A2" w:rsidRPr="00C50A5A" w:rsidRDefault="003058A2" w:rsidP="003058A2">
      <w:pPr>
        <w:pStyle w:val="Textoindependiente"/>
        <w:spacing w:line="360" w:lineRule="auto"/>
        <w:ind w:firstLine="708"/>
        <w:rPr>
          <w:rFonts w:ascii="Century" w:hAnsi="Century" w:cs="Calibri"/>
        </w:rPr>
      </w:pPr>
      <w:r w:rsidRPr="00C50A5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DAC9D45" w14:textId="77777777" w:rsidR="00011610" w:rsidRPr="00C50A5A" w:rsidRDefault="00011610" w:rsidP="00011610">
      <w:pPr>
        <w:pStyle w:val="Textoindependiente"/>
        <w:rPr>
          <w:rFonts w:ascii="Calibri" w:hAnsi="Calibri" w:cs="Arial"/>
          <w:sz w:val="22"/>
          <w:szCs w:val="26"/>
        </w:rPr>
      </w:pPr>
    </w:p>
    <w:p w14:paraId="221A265A" w14:textId="77777777" w:rsidR="00011610" w:rsidRPr="00C50A5A" w:rsidRDefault="00011610" w:rsidP="00011610">
      <w:pPr>
        <w:tabs>
          <w:tab w:val="left" w:pos="1252"/>
        </w:tabs>
        <w:spacing w:line="360" w:lineRule="auto"/>
        <w:ind w:firstLine="709"/>
        <w:jc w:val="both"/>
        <w:rPr>
          <w:lang w:val="es-MX"/>
        </w:rPr>
      </w:pPr>
      <w:r w:rsidRPr="00C50A5A">
        <w:rPr>
          <w:rFonts w:ascii="Century" w:hAnsi="Century" w:cs="Calibri"/>
        </w:rPr>
        <w:t xml:space="preserve">Así lo resolvió y firma la Jueza del Juzgado Tercero Administrativo Municipal de León, Guanajuato, licenciada </w:t>
      </w:r>
      <w:r w:rsidRPr="00C50A5A">
        <w:rPr>
          <w:rFonts w:ascii="Century" w:hAnsi="Century" w:cs="Calibri"/>
          <w:b/>
          <w:bCs/>
        </w:rPr>
        <w:t>María Guadalupe Garza Lozornio</w:t>
      </w:r>
      <w:r w:rsidRPr="00C50A5A">
        <w:rPr>
          <w:rFonts w:ascii="Century" w:hAnsi="Century" w:cs="Calibri"/>
        </w:rPr>
        <w:t xml:space="preserve">, quien actúa asistida en forma legal con Secretario de Estudio y Cuenta, licenciado </w:t>
      </w:r>
      <w:r w:rsidRPr="00C50A5A">
        <w:rPr>
          <w:rFonts w:ascii="Century" w:hAnsi="Century" w:cs="Calibri"/>
          <w:b/>
          <w:bCs/>
        </w:rPr>
        <w:t>Christian Helmut Emmanuel Schonwald Escalante</w:t>
      </w:r>
      <w:r w:rsidRPr="00C50A5A">
        <w:rPr>
          <w:rFonts w:ascii="Century" w:hAnsi="Century" w:cs="Calibri"/>
          <w:bCs/>
        </w:rPr>
        <w:t>,</w:t>
      </w:r>
      <w:r w:rsidRPr="00C50A5A">
        <w:rPr>
          <w:rFonts w:ascii="Century" w:hAnsi="Century" w:cs="Calibri"/>
          <w:b/>
          <w:bCs/>
        </w:rPr>
        <w:t xml:space="preserve"> </w:t>
      </w:r>
      <w:r w:rsidRPr="00C50A5A">
        <w:rPr>
          <w:rFonts w:ascii="Century" w:hAnsi="Century" w:cs="Calibri"/>
        </w:rPr>
        <w:t>quien da fe. ---</w:t>
      </w:r>
    </w:p>
    <w:sectPr w:rsidR="00011610" w:rsidRPr="00C50A5A" w:rsidSect="00743867">
      <w:headerReference w:type="even" r:id="rId13"/>
      <w:headerReference w:type="default" r:id="rId14"/>
      <w:footerReference w:type="default" r:id="rId15"/>
      <w:headerReference w:type="first" r:id="rId16"/>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83645" w14:textId="77777777" w:rsidR="006C26E7" w:rsidRDefault="006C26E7">
      <w:r>
        <w:separator/>
      </w:r>
    </w:p>
  </w:endnote>
  <w:endnote w:type="continuationSeparator" w:id="0">
    <w:p w14:paraId="064A4AAE" w14:textId="77777777" w:rsidR="006C26E7" w:rsidRDefault="006C26E7">
      <w:r>
        <w:continuationSeparator/>
      </w:r>
    </w:p>
  </w:endnote>
  <w:endnote w:type="continuationNotice" w:id="1">
    <w:p w14:paraId="391893CA" w14:textId="77777777" w:rsidR="006C26E7" w:rsidRDefault="006C2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87B6E9" w:rsidR="007F7BF9" w:rsidRPr="007F7AC8" w:rsidRDefault="007F7BF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0A5A">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0A5A">
              <w:rPr>
                <w:rFonts w:ascii="Century" w:hAnsi="Century"/>
                <w:b/>
                <w:bCs/>
                <w:noProof/>
                <w:sz w:val="14"/>
                <w:szCs w:val="14"/>
              </w:rPr>
              <w:t>22</w:t>
            </w:r>
            <w:r w:rsidRPr="007F7AC8">
              <w:rPr>
                <w:rFonts w:ascii="Century" w:hAnsi="Century"/>
                <w:b/>
                <w:bCs/>
                <w:sz w:val="14"/>
                <w:szCs w:val="14"/>
              </w:rPr>
              <w:fldChar w:fldCharType="end"/>
            </w:r>
          </w:p>
        </w:sdtContent>
      </w:sdt>
    </w:sdtContent>
  </w:sdt>
  <w:p w14:paraId="3B9BB2FE" w14:textId="77777777" w:rsidR="007F7BF9" w:rsidRPr="007F7AC8" w:rsidRDefault="007F7BF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F5647" w14:textId="77777777" w:rsidR="006C26E7" w:rsidRDefault="006C26E7">
      <w:r>
        <w:separator/>
      </w:r>
    </w:p>
  </w:footnote>
  <w:footnote w:type="continuationSeparator" w:id="0">
    <w:p w14:paraId="7BFC60AA" w14:textId="77777777" w:rsidR="006C26E7" w:rsidRDefault="006C26E7">
      <w:r>
        <w:continuationSeparator/>
      </w:r>
    </w:p>
  </w:footnote>
  <w:footnote w:type="continuationNotice" w:id="1">
    <w:p w14:paraId="7BDDF074" w14:textId="77777777" w:rsidR="006C26E7" w:rsidRDefault="006C26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7BF9" w:rsidRDefault="007F7BF9">
    <w:pPr>
      <w:pStyle w:val="Encabezado"/>
      <w:framePr w:wrap="around" w:vAnchor="text" w:hAnchor="margin" w:xAlign="center" w:y="1"/>
      <w:rPr>
        <w:rStyle w:val="Nmerodepgina"/>
      </w:rPr>
    </w:pPr>
  </w:p>
  <w:p w14:paraId="3ADE87C8" w14:textId="77777777" w:rsidR="007F7BF9" w:rsidRDefault="007F7B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7F7BF9" w:rsidRDefault="007F7BF9" w:rsidP="007F7AC8">
    <w:pPr>
      <w:pStyle w:val="Encabezado"/>
      <w:jc w:val="right"/>
      <w:rPr>
        <w:color w:val="7F7F7F" w:themeColor="text1" w:themeTint="80"/>
      </w:rPr>
    </w:pPr>
  </w:p>
  <w:p w14:paraId="50F605D8" w14:textId="77777777" w:rsidR="007F7BF9" w:rsidRDefault="007F7BF9" w:rsidP="007F7AC8">
    <w:pPr>
      <w:pStyle w:val="Encabezado"/>
      <w:jc w:val="right"/>
      <w:rPr>
        <w:color w:val="7F7F7F" w:themeColor="text1" w:themeTint="80"/>
      </w:rPr>
    </w:pPr>
  </w:p>
  <w:p w14:paraId="0D234A56" w14:textId="77777777" w:rsidR="007F7BF9" w:rsidRDefault="007F7BF9" w:rsidP="007F7AC8">
    <w:pPr>
      <w:pStyle w:val="Encabezado"/>
      <w:jc w:val="right"/>
      <w:rPr>
        <w:color w:val="7F7F7F" w:themeColor="text1" w:themeTint="80"/>
      </w:rPr>
    </w:pPr>
  </w:p>
  <w:p w14:paraId="199CFC4D" w14:textId="11567FAD" w:rsidR="007F7BF9" w:rsidRDefault="007F7BF9" w:rsidP="007F7AC8">
    <w:pPr>
      <w:pStyle w:val="Encabezado"/>
      <w:jc w:val="right"/>
      <w:rPr>
        <w:color w:val="7F7F7F" w:themeColor="text1" w:themeTint="80"/>
      </w:rPr>
    </w:pPr>
  </w:p>
  <w:p w14:paraId="324AD5B9" w14:textId="23F4190A" w:rsidR="007F7BF9" w:rsidRDefault="007F7BF9" w:rsidP="007F7AC8">
    <w:pPr>
      <w:pStyle w:val="Encabezado"/>
      <w:jc w:val="right"/>
    </w:pPr>
    <w:r>
      <w:rPr>
        <w:color w:val="7F7F7F" w:themeColor="text1" w:themeTint="80"/>
      </w:rPr>
      <w:t>Expediente Número 0210/3erJAM/2019-JN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7BF9" w:rsidRDefault="007F7BF9">
    <w:pPr>
      <w:pStyle w:val="Encabezado"/>
      <w:jc w:val="right"/>
      <w:rPr>
        <w:color w:val="8496B0" w:themeColor="text2" w:themeTint="99"/>
        <w:lang w:val="es-ES"/>
      </w:rPr>
    </w:pPr>
  </w:p>
  <w:p w14:paraId="55B9103D" w14:textId="77777777" w:rsidR="007F7BF9" w:rsidRDefault="007F7BF9">
    <w:pPr>
      <w:pStyle w:val="Encabezado"/>
      <w:jc w:val="right"/>
      <w:rPr>
        <w:color w:val="8496B0" w:themeColor="text2" w:themeTint="99"/>
        <w:lang w:val="es-ES"/>
      </w:rPr>
    </w:pPr>
  </w:p>
  <w:p w14:paraId="46CC684C" w14:textId="77777777" w:rsidR="007F7BF9" w:rsidRDefault="007F7BF9">
    <w:pPr>
      <w:pStyle w:val="Encabezado"/>
      <w:jc w:val="right"/>
      <w:rPr>
        <w:color w:val="8496B0" w:themeColor="text2" w:themeTint="99"/>
        <w:lang w:val="es-ES"/>
      </w:rPr>
    </w:pPr>
  </w:p>
  <w:p w14:paraId="12B0032A" w14:textId="77777777" w:rsidR="007F7BF9" w:rsidRDefault="007F7BF9">
    <w:pPr>
      <w:pStyle w:val="Encabezado"/>
      <w:jc w:val="right"/>
      <w:rPr>
        <w:color w:val="8496B0" w:themeColor="text2" w:themeTint="99"/>
        <w:lang w:val="es-ES"/>
      </w:rPr>
    </w:pPr>
  </w:p>
  <w:p w14:paraId="389A42BC" w14:textId="77777777" w:rsidR="007F7BF9" w:rsidRDefault="007F7BF9">
    <w:pPr>
      <w:pStyle w:val="Encabezado"/>
      <w:jc w:val="right"/>
      <w:rPr>
        <w:color w:val="8496B0" w:themeColor="text2" w:themeTint="99"/>
        <w:lang w:val="es-ES"/>
      </w:rPr>
    </w:pPr>
  </w:p>
  <w:p w14:paraId="4897847F" w14:textId="40DB5009" w:rsidR="007F7BF9" w:rsidRDefault="007F7BF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363D"/>
    <w:multiLevelType w:val="hybridMultilevel"/>
    <w:tmpl w:val="97BA404A"/>
    <w:lvl w:ilvl="0" w:tplc="6D086EA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D61E7"/>
    <w:multiLevelType w:val="hybridMultilevel"/>
    <w:tmpl w:val="02E0CC5E"/>
    <w:lvl w:ilvl="0" w:tplc="429491D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B450B83"/>
    <w:multiLevelType w:val="hybridMultilevel"/>
    <w:tmpl w:val="8D3CE140"/>
    <w:lvl w:ilvl="0" w:tplc="9686303A">
      <w:start w:val="1"/>
      <w:numFmt w:val="upperRoman"/>
      <w:lvlText w:val="%1."/>
      <w:lvlJc w:val="left"/>
      <w:pPr>
        <w:tabs>
          <w:tab w:val="num" w:pos="1428"/>
        </w:tabs>
        <w:ind w:left="1428" w:hanging="720"/>
      </w:pPr>
      <w:rPr>
        <w:rFonts w:ascii="Verdana" w:hAnsi="Verdana" w:cs="Tahoma" w:hint="default"/>
        <w:b/>
        <w:bCs/>
        <w:i w:val="0"/>
        <w:snapToGrid/>
        <w:spacing w:val="-5"/>
        <w:sz w:val="22"/>
        <w:szCs w:val="22"/>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4" w15:restartNumberingAfterBreak="0">
    <w:nsid w:val="5BB7334D"/>
    <w:multiLevelType w:val="hybridMultilevel"/>
    <w:tmpl w:val="5852C78A"/>
    <w:lvl w:ilvl="0" w:tplc="AAFC217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ABA2F0D"/>
    <w:multiLevelType w:val="hybridMultilevel"/>
    <w:tmpl w:val="7E4484D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6CD5021F"/>
    <w:multiLevelType w:val="hybridMultilevel"/>
    <w:tmpl w:val="3696735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73C77B0C"/>
    <w:multiLevelType w:val="hybridMultilevel"/>
    <w:tmpl w:val="A9F00E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4"/>
  </w:num>
  <w:num w:numId="6">
    <w:abstractNumId w:val="3"/>
  </w:num>
  <w:num w:numId="7">
    <w:abstractNumId w:val="7"/>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45A"/>
    <w:rsid w:val="00010FE3"/>
    <w:rsid w:val="00011610"/>
    <w:rsid w:val="000131A2"/>
    <w:rsid w:val="0001361E"/>
    <w:rsid w:val="00015604"/>
    <w:rsid w:val="000212B9"/>
    <w:rsid w:val="00022D4B"/>
    <w:rsid w:val="000243ED"/>
    <w:rsid w:val="00024A78"/>
    <w:rsid w:val="00030FCF"/>
    <w:rsid w:val="00031339"/>
    <w:rsid w:val="000343E8"/>
    <w:rsid w:val="00040F28"/>
    <w:rsid w:val="00041EBF"/>
    <w:rsid w:val="00042F22"/>
    <w:rsid w:val="00043142"/>
    <w:rsid w:val="00043E76"/>
    <w:rsid w:val="00046E16"/>
    <w:rsid w:val="000470E8"/>
    <w:rsid w:val="00052504"/>
    <w:rsid w:val="00055BA8"/>
    <w:rsid w:val="000562E9"/>
    <w:rsid w:val="00056F22"/>
    <w:rsid w:val="00060865"/>
    <w:rsid w:val="000621A7"/>
    <w:rsid w:val="00062BF4"/>
    <w:rsid w:val="00064D71"/>
    <w:rsid w:val="000651E8"/>
    <w:rsid w:val="000657CA"/>
    <w:rsid w:val="00070204"/>
    <w:rsid w:val="000702CB"/>
    <w:rsid w:val="00070FE7"/>
    <w:rsid w:val="00072330"/>
    <w:rsid w:val="0007323E"/>
    <w:rsid w:val="00074127"/>
    <w:rsid w:val="0007417F"/>
    <w:rsid w:val="000743D4"/>
    <w:rsid w:val="00075965"/>
    <w:rsid w:val="00076480"/>
    <w:rsid w:val="000774D1"/>
    <w:rsid w:val="000807F2"/>
    <w:rsid w:val="00081D25"/>
    <w:rsid w:val="000825C4"/>
    <w:rsid w:val="00082E3D"/>
    <w:rsid w:val="000851C5"/>
    <w:rsid w:val="000853EE"/>
    <w:rsid w:val="000926C2"/>
    <w:rsid w:val="000A0507"/>
    <w:rsid w:val="000A0655"/>
    <w:rsid w:val="000A0BE6"/>
    <w:rsid w:val="000A19A8"/>
    <w:rsid w:val="000A1FB8"/>
    <w:rsid w:val="000A30C0"/>
    <w:rsid w:val="000A66E5"/>
    <w:rsid w:val="000A67E2"/>
    <w:rsid w:val="000A6D67"/>
    <w:rsid w:val="000B0A5A"/>
    <w:rsid w:val="000B12E2"/>
    <w:rsid w:val="000B1628"/>
    <w:rsid w:val="000B28BF"/>
    <w:rsid w:val="000B2EC7"/>
    <w:rsid w:val="000B31E8"/>
    <w:rsid w:val="000B4157"/>
    <w:rsid w:val="000B434E"/>
    <w:rsid w:val="000B626D"/>
    <w:rsid w:val="000C0234"/>
    <w:rsid w:val="000C251B"/>
    <w:rsid w:val="000C5BB7"/>
    <w:rsid w:val="000C741B"/>
    <w:rsid w:val="000C7E18"/>
    <w:rsid w:val="000D02CA"/>
    <w:rsid w:val="000D056E"/>
    <w:rsid w:val="000D09CE"/>
    <w:rsid w:val="000D0CE6"/>
    <w:rsid w:val="000D1493"/>
    <w:rsid w:val="000D2192"/>
    <w:rsid w:val="000D2402"/>
    <w:rsid w:val="000D3236"/>
    <w:rsid w:val="000D33E1"/>
    <w:rsid w:val="000D3FF5"/>
    <w:rsid w:val="000E0671"/>
    <w:rsid w:val="000E1E0F"/>
    <w:rsid w:val="000E3AD0"/>
    <w:rsid w:val="000E4AB2"/>
    <w:rsid w:val="000E5042"/>
    <w:rsid w:val="000E6FCE"/>
    <w:rsid w:val="000E716D"/>
    <w:rsid w:val="000E74BE"/>
    <w:rsid w:val="000F1318"/>
    <w:rsid w:val="000F1470"/>
    <w:rsid w:val="000F18FE"/>
    <w:rsid w:val="000F1B59"/>
    <w:rsid w:val="000F3755"/>
    <w:rsid w:val="000F4572"/>
    <w:rsid w:val="000F4575"/>
    <w:rsid w:val="000F4D2B"/>
    <w:rsid w:val="000F4F58"/>
    <w:rsid w:val="000F5727"/>
    <w:rsid w:val="000F5DB8"/>
    <w:rsid w:val="000F6283"/>
    <w:rsid w:val="000F758B"/>
    <w:rsid w:val="000F7E89"/>
    <w:rsid w:val="00104D04"/>
    <w:rsid w:val="00105EB5"/>
    <w:rsid w:val="00106C23"/>
    <w:rsid w:val="00107D89"/>
    <w:rsid w:val="00110BF8"/>
    <w:rsid w:val="001124AC"/>
    <w:rsid w:val="00113ADF"/>
    <w:rsid w:val="00115847"/>
    <w:rsid w:val="00115F34"/>
    <w:rsid w:val="0011662F"/>
    <w:rsid w:val="00116DA6"/>
    <w:rsid w:val="00117877"/>
    <w:rsid w:val="00120277"/>
    <w:rsid w:val="00120813"/>
    <w:rsid w:val="001211A6"/>
    <w:rsid w:val="00124532"/>
    <w:rsid w:val="001251EE"/>
    <w:rsid w:val="0012666F"/>
    <w:rsid w:val="00130106"/>
    <w:rsid w:val="00133FA6"/>
    <w:rsid w:val="00134249"/>
    <w:rsid w:val="001350F2"/>
    <w:rsid w:val="00136DE9"/>
    <w:rsid w:val="00143F7A"/>
    <w:rsid w:val="00146B3A"/>
    <w:rsid w:val="001539CA"/>
    <w:rsid w:val="00153A09"/>
    <w:rsid w:val="00154B10"/>
    <w:rsid w:val="00155F67"/>
    <w:rsid w:val="00156614"/>
    <w:rsid w:val="00157F27"/>
    <w:rsid w:val="0016048B"/>
    <w:rsid w:val="0016229A"/>
    <w:rsid w:val="001624D0"/>
    <w:rsid w:val="00164C96"/>
    <w:rsid w:val="00166498"/>
    <w:rsid w:val="00167954"/>
    <w:rsid w:val="00172C3F"/>
    <w:rsid w:val="00173993"/>
    <w:rsid w:val="0018012D"/>
    <w:rsid w:val="00181757"/>
    <w:rsid w:val="0018182C"/>
    <w:rsid w:val="00184DD5"/>
    <w:rsid w:val="0018778E"/>
    <w:rsid w:val="001906EA"/>
    <w:rsid w:val="00191D49"/>
    <w:rsid w:val="00191F48"/>
    <w:rsid w:val="00196683"/>
    <w:rsid w:val="00197C8D"/>
    <w:rsid w:val="001A0BFE"/>
    <w:rsid w:val="001A0DD8"/>
    <w:rsid w:val="001A0E0F"/>
    <w:rsid w:val="001A307E"/>
    <w:rsid w:val="001A49AB"/>
    <w:rsid w:val="001A4DFA"/>
    <w:rsid w:val="001B046B"/>
    <w:rsid w:val="001B52F8"/>
    <w:rsid w:val="001B5853"/>
    <w:rsid w:val="001B6454"/>
    <w:rsid w:val="001B6AC3"/>
    <w:rsid w:val="001C027A"/>
    <w:rsid w:val="001C10D1"/>
    <w:rsid w:val="001C137F"/>
    <w:rsid w:val="001C14D1"/>
    <w:rsid w:val="001C1D34"/>
    <w:rsid w:val="001C246B"/>
    <w:rsid w:val="001C37C8"/>
    <w:rsid w:val="001C3FCB"/>
    <w:rsid w:val="001C53E0"/>
    <w:rsid w:val="001C66F0"/>
    <w:rsid w:val="001D0AFA"/>
    <w:rsid w:val="001D1AD8"/>
    <w:rsid w:val="001D2791"/>
    <w:rsid w:val="001D4658"/>
    <w:rsid w:val="001D4CF6"/>
    <w:rsid w:val="001D51E5"/>
    <w:rsid w:val="001D7149"/>
    <w:rsid w:val="001E0397"/>
    <w:rsid w:val="001E1366"/>
    <w:rsid w:val="001E1CF6"/>
    <w:rsid w:val="001E2462"/>
    <w:rsid w:val="001E394F"/>
    <w:rsid w:val="001E41F7"/>
    <w:rsid w:val="001E53D5"/>
    <w:rsid w:val="001E5859"/>
    <w:rsid w:val="001E5CF3"/>
    <w:rsid w:val="001E66D6"/>
    <w:rsid w:val="001E764A"/>
    <w:rsid w:val="001E7A4A"/>
    <w:rsid w:val="001F097C"/>
    <w:rsid w:val="001F3605"/>
    <w:rsid w:val="001F3857"/>
    <w:rsid w:val="00201205"/>
    <w:rsid w:val="00202C35"/>
    <w:rsid w:val="00203E56"/>
    <w:rsid w:val="00204008"/>
    <w:rsid w:val="00204281"/>
    <w:rsid w:val="00204C50"/>
    <w:rsid w:val="00205ED4"/>
    <w:rsid w:val="00207CC5"/>
    <w:rsid w:val="00211C51"/>
    <w:rsid w:val="00212360"/>
    <w:rsid w:val="00212540"/>
    <w:rsid w:val="00213769"/>
    <w:rsid w:val="0021540B"/>
    <w:rsid w:val="0021662A"/>
    <w:rsid w:val="00217D2E"/>
    <w:rsid w:val="00221E11"/>
    <w:rsid w:val="002225EB"/>
    <w:rsid w:val="0022561C"/>
    <w:rsid w:val="00230F38"/>
    <w:rsid w:val="002312F3"/>
    <w:rsid w:val="00231D68"/>
    <w:rsid w:val="0023710F"/>
    <w:rsid w:val="002405CE"/>
    <w:rsid w:val="00240D3C"/>
    <w:rsid w:val="0024377E"/>
    <w:rsid w:val="00246949"/>
    <w:rsid w:val="00247811"/>
    <w:rsid w:val="0025224F"/>
    <w:rsid w:val="002526B3"/>
    <w:rsid w:val="00255B49"/>
    <w:rsid w:val="00255BEC"/>
    <w:rsid w:val="00256236"/>
    <w:rsid w:val="002572A9"/>
    <w:rsid w:val="00257BA4"/>
    <w:rsid w:val="00262974"/>
    <w:rsid w:val="00263A2B"/>
    <w:rsid w:val="00263EAC"/>
    <w:rsid w:val="002642CF"/>
    <w:rsid w:val="00264EEA"/>
    <w:rsid w:val="002660A7"/>
    <w:rsid w:val="00266B1D"/>
    <w:rsid w:val="0026722F"/>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532A"/>
    <w:rsid w:val="002A631D"/>
    <w:rsid w:val="002A6E09"/>
    <w:rsid w:val="002B06E3"/>
    <w:rsid w:val="002B0842"/>
    <w:rsid w:val="002B3EC6"/>
    <w:rsid w:val="002B579F"/>
    <w:rsid w:val="002B5D42"/>
    <w:rsid w:val="002B6378"/>
    <w:rsid w:val="002B6B16"/>
    <w:rsid w:val="002B7887"/>
    <w:rsid w:val="002C1116"/>
    <w:rsid w:val="002C1EDB"/>
    <w:rsid w:val="002C2BC9"/>
    <w:rsid w:val="002C50F7"/>
    <w:rsid w:val="002C5CBF"/>
    <w:rsid w:val="002D0BB5"/>
    <w:rsid w:val="002D1758"/>
    <w:rsid w:val="002D38AE"/>
    <w:rsid w:val="002D4B48"/>
    <w:rsid w:val="002D68F5"/>
    <w:rsid w:val="002E09EB"/>
    <w:rsid w:val="002E105E"/>
    <w:rsid w:val="002E14D4"/>
    <w:rsid w:val="002E22B5"/>
    <w:rsid w:val="002E2BCE"/>
    <w:rsid w:val="002E3C9A"/>
    <w:rsid w:val="002F1E17"/>
    <w:rsid w:val="002F5B78"/>
    <w:rsid w:val="00302063"/>
    <w:rsid w:val="0030251D"/>
    <w:rsid w:val="00304763"/>
    <w:rsid w:val="003058A2"/>
    <w:rsid w:val="0030645C"/>
    <w:rsid w:val="00307D72"/>
    <w:rsid w:val="00310A40"/>
    <w:rsid w:val="00314E89"/>
    <w:rsid w:val="0031507A"/>
    <w:rsid w:val="00315567"/>
    <w:rsid w:val="00315946"/>
    <w:rsid w:val="0032074B"/>
    <w:rsid w:val="00320FB5"/>
    <w:rsid w:val="00322D42"/>
    <w:rsid w:val="003244CB"/>
    <w:rsid w:val="00324DF7"/>
    <w:rsid w:val="003275CF"/>
    <w:rsid w:val="0033085D"/>
    <w:rsid w:val="003312E0"/>
    <w:rsid w:val="00331A25"/>
    <w:rsid w:val="00332620"/>
    <w:rsid w:val="00333D97"/>
    <w:rsid w:val="00336B61"/>
    <w:rsid w:val="003433C8"/>
    <w:rsid w:val="00344178"/>
    <w:rsid w:val="00344321"/>
    <w:rsid w:val="003447F5"/>
    <w:rsid w:val="003449FF"/>
    <w:rsid w:val="003476BE"/>
    <w:rsid w:val="00350BAC"/>
    <w:rsid w:val="003535DE"/>
    <w:rsid w:val="0035377D"/>
    <w:rsid w:val="00354895"/>
    <w:rsid w:val="003555C4"/>
    <w:rsid w:val="003557CD"/>
    <w:rsid w:val="00356CBF"/>
    <w:rsid w:val="00357443"/>
    <w:rsid w:val="00362021"/>
    <w:rsid w:val="0036339B"/>
    <w:rsid w:val="00364347"/>
    <w:rsid w:val="0036467B"/>
    <w:rsid w:val="003660A5"/>
    <w:rsid w:val="00372722"/>
    <w:rsid w:val="00372E14"/>
    <w:rsid w:val="00373920"/>
    <w:rsid w:val="0037442E"/>
    <w:rsid w:val="0037548B"/>
    <w:rsid w:val="00376E59"/>
    <w:rsid w:val="00380546"/>
    <w:rsid w:val="0038231C"/>
    <w:rsid w:val="003828D9"/>
    <w:rsid w:val="00383CA1"/>
    <w:rsid w:val="00383E67"/>
    <w:rsid w:val="00386CCA"/>
    <w:rsid w:val="00387A7F"/>
    <w:rsid w:val="00392380"/>
    <w:rsid w:val="00393ABD"/>
    <w:rsid w:val="00393E4F"/>
    <w:rsid w:val="0039574F"/>
    <w:rsid w:val="0039643C"/>
    <w:rsid w:val="00397387"/>
    <w:rsid w:val="003977B4"/>
    <w:rsid w:val="003A0E24"/>
    <w:rsid w:val="003A14FD"/>
    <w:rsid w:val="003A4A70"/>
    <w:rsid w:val="003B2EF4"/>
    <w:rsid w:val="003B362F"/>
    <w:rsid w:val="003B3ED3"/>
    <w:rsid w:val="003B48DD"/>
    <w:rsid w:val="003B5962"/>
    <w:rsid w:val="003B773D"/>
    <w:rsid w:val="003C05D9"/>
    <w:rsid w:val="003C0A86"/>
    <w:rsid w:val="003C2D36"/>
    <w:rsid w:val="003C2EAE"/>
    <w:rsid w:val="003C3185"/>
    <w:rsid w:val="003C3DE5"/>
    <w:rsid w:val="003C5512"/>
    <w:rsid w:val="003C591D"/>
    <w:rsid w:val="003D27CF"/>
    <w:rsid w:val="003D333E"/>
    <w:rsid w:val="003D3B94"/>
    <w:rsid w:val="003D4734"/>
    <w:rsid w:val="003E3A8F"/>
    <w:rsid w:val="003E5D2F"/>
    <w:rsid w:val="003E6C23"/>
    <w:rsid w:val="003E6DB7"/>
    <w:rsid w:val="003F0547"/>
    <w:rsid w:val="003F1262"/>
    <w:rsid w:val="003F19EF"/>
    <w:rsid w:val="003F1A44"/>
    <w:rsid w:val="003F791C"/>
    <w:rsid w:val="003F7CC5"/>
    <w:rsid w:val="00400711"/>
    <w:rsid w:val="00401BC5"/>
    <w:rsid w:val="0040516A"/>
    <w:rsid w:val="004074FB"/>
    <w:rsid w:val="0040771F"/>
    <w:rsid w:val="004129F1"/>
    <w:rsid w:val="004151FC"/>
    <w:rsid w:val="0041592A"/>
    <w:rsid w:val="00426795"/>
    <w:rsid w:val="0042710E"/>
    <w:rsid w:val="0043240A"/>
    <w:rsid w:val="0043378D"/>
    <w:rsid w:val="0043417A"/>
    <w:rsid w:val="004345D2"/>
    <w:rsid w:val="00434AA9"/>
    <w:rsid w:val="00436B95"/>
    <w:rsid w:val="0043747A"/>
    <w:rsid w:val="00437CAF"/>
    <w:rsid w:val="00437E48"/>
    <w:rsid w:val="00443C6B"/>
    <w:rsid w:val="00445273"/>
    <w:rsid w:val="00446659"/>
    <w:rsid w:val="00447412"/>
    <w:rsid w:val="0045042E"/>
    <w:rsid w:val="00450AF7"/>
    <w:rsid w:val="0045138F"/>
    <w:rsid w:val="004522D8"/>
    <w:rsid w:val="0045310C"/>
    <w:rsid w:val="004555BE"/>
    <w:rsid w:val="0045648F"/>
    <w:rsid w:val="00460741"/>
    <w:rsid w:val="00462AB5"/>
    <w:rsid w:val="00466F90"/>
    <w:rsid w:val="0047283F"/>
    <w:rsid w:val="004773D2"/>
    <w:rsid w:val="00480A50"/>
    <w:rsid w:val="00480A70"/>
    <w:rsid w:val="00481EB2"/>
    <w:rsid w:val="00482C62"/>
    <w:rsid w:val="00483DD2"/>
    <w:rsid w:val="00484865"/>
    <w:rsid w:val="004851AF"/>
    <w:rsid w:val="00485915"/>
    <w:rsid w:val="004872D7"/>
    <w:rsid w:val="0049390A"/>
    <w:rsid w:val="0049410A"/>
    <w:rsid w:val="00494AF6"/>
    <w:rsid w:val="004966F2"/>
    <w:rsid w:val="00496DC3"/>
    <w:rsid w:val="004A3B7B"/>
    <w:rsid w:val="004A4F18"/>
    <w:rsid w:val="004B2BF4"/>
    <w:rsid w:val="004B5DDB"/>
    <w:rsid w:val="004B7DF4"/>
    <w:rsid w:val="004C0024"/>
    <w:rsid w:val="004C0C7F"/>
    <w:rsid w:val="004C3CD5"/>
    <w:rsid w:val="004C45C1"/>
    <w:rsid w:val="004C4704"/>
    <w:rsid w:val="004C5AFC"/>
    <w:rsid w:val="004C700B"/>
    <w:rsid w:val="004C7223"/>
    <w:rsid w:val="004C73FF"/>
    <w:rsid w:val="004C7855"/>
    <w:rsid w:val="004D004F"/>
    <w:rsid w:val="004D07A0"/>
    <w:rsid w:val="004D365E"/>
    <w:rsid w:val="004D480E"/>
    <w:rsid w:val="004D4DEC"/>
    <w:rsid w:val="004D51EB"/>
    <w:rsid w:val="004D7803"/>
    <w:rsid w:val="004D7ECF"/>
    <w:rsid w:val="004E110C"/>
    <w:rsid w:val="004E4131"/>
    <w:rsid w:val="004E41B5"/>
    <w:rsid w:val="004E420D"/>
    <w:rsid w:val="004E46EE"/>
    <w:rsid w:val="004E4EEC"/>
    <w:rsid w:val="004E5D93"/>
    <w:rsid w:val="004E6F5C"/>
    <w:rsid w:val="004F035C"/>
    <w:rsid w:val="004F04FE"/>
    <w:rsid w:val="004F14E3"/>
    <w:rsid w:val="004F1C9D"/>
    <w:rsid w:val="00500910"/>
    <w:rsid w:val="005009F2"/>
    <w:rsid w:val="005039B7"/>
    <w:rsid w:val="005053DB"/>
    <w:rsid w:val="00512EC9"/>
    <w:rsid w:val="00514956"/>
    <w:rsid w:val="00515290"/>
    <w:rsid w:val="00516887"/>
    <w:rsid w:val="00520034"/>
    <w:rsid w:val="005320EC"/>
    <w:rsid w:val="005325CD"/>
    <w:rsid w:val="0053659A"/>
    <w:rsid w:val="00540BB2"/>
    <w:rsid w:val="00541A5B"/>
    <w:rsid w:val="00541BD5"/>
    <w:rsid w:val="00541EE8"/>
    <w:rsid w:val="005421F7"/>
    <w:rsid w:val="00545A3A"/>
    <w:rsid w:val="00545B77"/>
    <w:rsid w:val="00545FE9"/>
    <w:rsid w:val="0054718D"/>
    <w:rsid w:val="00550ED4"/>
    <w:rsid w:val="00552FAE"/>
    <w:rsid w:val="005574E1"/>
    <w:rsid w:val="00560B11"/>
    <w:rsid w:val="0056110B"/>
    <w:rsid w:val="005611BF"/>
    <w:rsid w:val="00563315"/>
    <w:rsid w:val="005648B4"/>
    <w:rsid w:val="00564B63"/>
    <w:rsid w:val="00565343"/>
    <w:rsid w:val="00571DC9"/>
    <w:rsid w:val="005741A0"/>
    <w:rsid w:val="00574444"/>
    <w:rsid w:val="0057564C"/>
    <w:rsid w:val="005756A4"/>
    <w:rsid w:val="005769D4"/>
    <w:rsid w:val="00576A9D"/>
    <w:rsid w:val="00577025"/>
    <w:rsid w:val="00577ACA"/>
    <w:rsid w:val="00577D84"/>
    <w:rsid w:val="00580200"/>
    <w:rsid w:val="00581CBE"/>
    <w:rsid w:val="00582667"/>
    <w:rsid w:val="00582CA9"/>
    <w:rsid w:val="00582FB3"/>
    <w:rsid w:val="00583370"/>
    <w:rsid w:val="0059075C"/>
    <w:rsid w:val="00590E77"/>
    <w:rsid w:val="0059147C"/>
    <w:rsid w:val="0059217F"/>
    <w:rsid w:val="00592C2C"/>
    <w:rsid w:val="00593413"/>
    <w:rsid w:val="0059465F"/>
    <w:rsid w:val="00595B9B"/>
    <w:rsid w:val="005A0D14"/>
    <w:rsid w:val="005A4963"/>
    <w:rsid w:val="005A599F"/>
    <w:rsid w:val="005A5CA3"/>
    <w:rsid w:val="005B1001"/>
    <w:rsid w:val="005B2E74"/>
    <w:rsid w:val="005B76F1"/>
    <w:rsid w:val="005C03A8"/>
    <w:rsid w:val="005C0E4C"/>
    <w:rsid w:val="005C0F7B"/>
    <w:rsid w:val="005C147B"/>
    <w:rsid w:val="005C3277"/>
    <w:rsid w:val="005C4980"/>
    <w:rsid w:val="005C4BFB"/>
    <w:rsid w:val="005C5E39"/>
    <w:rsid w:val="005C5FF8"/>
    <w:rsid w:val="005C6597"/>
    <w:rsid w:val="005C7F15"/>
    <w:rsid w:val="005D144F"/>
    <w:rsid w:val="005D47FC"/>
    <w:rsid w:val="005D48BA"/>
    <w:rsid w:val="005D4DE5"/>
    <w:rsid w:val="005D5246"/>
    <w:rsid w:val="005E384D"/>
    <w:rsid w:val="005E46A4"/>
    <w:rsid w:val="005E7B94"/>
    <w:rsid w:val="005F443F"/>
    <w:rsid w:val="005F5AF5"/>
    <w:rsid w:val="005F785F"/>
    <w:rsid w:val="00600BAA"/>
    <w:rsid w:val="0060167E"/>
    <w:rsid w:val="00602187"/>
    <w:rsid w:val="006024B0"/>
    <w:rsid w:val="006024E6"/>
    <w:rsid w:val="00605B32"/>
    <w:rsid w:val="006063D0"/>
    <w:rsid w:val="00606A08"/>
    <w:rsid w:val="0061011B"/>
    <w:rsid w:val="006134B7"/>
    <w:rsid w:val="00613AC2"/>
    <w:rsid w:val="00613B68"/>
    <w:rsid w:val="006212E9"/>
    <w:rsid w:val="006221F3"/>
    <w:rsid w:val="006255AE"/>
    <w:rsid w:val="0062685F"/>
    <w:rsid w:val="00626F09"/>
    <w:rsid w:val="0063167D"/>
    <w:rsid w:val="00632DE8"/>
    <w:rsid w:val="0063672D"/>
    <w:rsid w:val="0064278A"/>
    <w:rsid w:val="0064368A"/>
    <w:rsid w:val="00646071"/>
    <w:rsid w:val="006460F6"/>
    <w:rsid w:val="006470AB"/>
    <w:rsid w:val="00647CDC"/>
    <w:rsid w:val="0065097B"/>
    <w:rsid w:val="00651C17"/>
    <w:rsid w:val="00653968"/>
    <w:rsid w:val="00653FCC"/>
    <w:rsid w:val="00654793"/>
    <w:rsid w:val="00656F29"/>
    <w:rsid w:val="006611D1"/>
    <w:rsid w:val="0066181D"/>
    <w:rsid w:val="006631BC"/>
    <w:rsid w:val="0066472B"/>
    <w:rsid w:val="00665E97"/>
    <w:rsid w:val="00666A10"/>
    <w:rsid w:val="00672862"/>
    <w:rsid w:val="00673308"/>
    <w:rsid w:val="00673713"/>
    <w:rsid w:val="00673DEB"/>
    <w:rsid w:val="006763AE"/>
    <w:rsid w:val="006768C3"/>
    <w:rsid w:val="00680663"/>
    <w:rsid w:val="00680F53"/>
    <w:rsid w:val="00682506"/>
    <w:rsid w:val="00684D8E"/>
    <w:rsid w:val="0068527F"/>
    <w:rsid w:val="0068685D"/>
    <w:rsid w:val="00686D3E"/>
    <w:rsid w:val="0068765F"/>
    <w:rsid w:val="006879F7"/>
    <w:rsid w:val="0069056D"/>
    <w:rsid w:val="00692590"/>
    <w:rsid w:val="00693031"/>
    <w:rsid w:val="006938F6"/>
    <w:rsid w:val="006A1A7D"/>
    <w:rsid w:val="006A1F87"/>
    <w:rsid w:val="006A20C5"/>
    <w:rsid w:val="006A58D7"/>
    <w:rsid w:val="006A666D"/>
    <w:rsid w:val="006A6B23"/>
    <w:rsid w:val="006A6C6C"/>
    <w:rsid w:val="006A6D8D"/>
    <w:rsid w:val="006B3D00"/>
    <w:rsid w:val="006B78C5"/>
    <w:rsid w:val="006C26E7"/>
    <w:rsid w:val="006C2D87"/>
    <w:rsid w:val="006C3E6C"/>
    <w:rsid w:val="006C5C3F"/>
    <w:rsid w:val="006C6F7A"/>
    <w:rsid w:val="006D1A97"/>
    <w:rsid w:val="006D2DE0"/>
    <w:rsid w:val="006D51BF"/>
    <w:rsid w:val="006D5F14"/>
    <w:rsid w:val="006D5F69"/>
    <w:rsid w:val="006D7E4A"/>
    <w:rsid w:val="006E17C1"/>
    <w:rsid w:val="006E1E4C"/>
    <w:rsid w:val="006E1F51"/>
    <w:rsid w:val="006E277C"/>
    <w:rsid w:val="006E37D1"/>
    <w:rsid w:val="006E4A1C"/>
    <w:rsid w:val="006E688B"/>
    <w:rsid w:val="006F185D"/>
    <w:rsid w:val="006F3CF0"/>
    <w:rsid w:val="006F411B"/>
    <w:rsid w:val="006F45AA"/>
    <w:rsid w:val="006F7601"/>
    <w:rsid w:val="006F7631"/>
    <w:rsid w:val="006F7866"/>
    <w:rsid w:val="00700578"/>
    <w:rsid w:val="00700949"/>
    <w:rsid w:val="00701194"/>
    <w:rsid w:val="00701C61"/>
    <w:rsid w:val="00702485"/>
    <w:rsid w:val="00702637"/>
    <w:rsid w:val="00703670"/>
    <w:rsid w:val="00703E0D"/>
    <w:rsid w:val="00704163"/>
    <w:rsid w:val="00705AB2"/>
    <w:rsid w:val="0070757E"/>
    <w:rsid w:val="00711E95"/>
    <w:rsid w:val="00714AA0"/>
    <w:rsid w:val="0071536C"/>
    <w:rsid w:val="00715D92"/>
    <w:rsid w:val="00716744"/>
    <w:rsid w:val="00717439"/>
    <w:rsid w:val="007218BE"/>
    <w:rsid w:val="00724CD2"/>
    <w:rsid w:val="007268E1"/>
    <w:rsid w:val="007277AF"/>
    <w:rsid w:val="007318F4"/>
    <w:rsid w:val="007321D2"/>
    <w:rsid w:val="00734EFF"/>
    <w:rsid w:val="0073507C"/>
    <w:rsid w:val="00736455"/>
    <w:rsid w:val="007377E3"/>
    <w:rsid w:val="00740555"/>
    <w:rsid w:val="0074128D"/>
    <w:rsid w:val="00741497"/>
    <w:rsid w:val="007428D7"/>
    <w:rsid w:val="00743867"/>
    <w:rsid w:val="00745277"/>
    <w:rsid w:val="0074536D"/>
    <w:rsid w:val="0074740B"/>
    <w:rsid w:val="00747F0A"/>
    <w:rsid w:val="0075355A"/>
    <w:rsid w:val="0075624B"/>
    <w:rsid w:val="007565DA"/>
    <w:rsid w:val="00760FDA"/>
    <w:rsid w:val="007624A0"/>
    <w:rsid w:val="00762610"/>
    <w:rsid w:val="00763654"/>
    <w:rsid w:val="0076412A"/>
    <w:rsid w:val="00764E69"/>
    <w:rsid w:val="007666B1"/>
    <w:rsid w:val="007674B7"/>
    <w:rsid w:val="0076766B"/>
    <w:rsid w:val="00770D81"/>
    <w:rsid w:val="0077172D"/>
    <w:rsid w:val="00771A6F"/>
    <w:rsid w:val="0077302A"/>
    <w:rsid w:val="007753A4"/>
    <w:rsid w:val="0078073E"/>
    <w:rsid w:val="00781C07"/>
    <w:rsid w:val="00784EE2"/>
    <w:rsid w:val="0078749A"/>
    <w:rsid w:val="00793DAA"/>
    <w:rsid w:val="00795676"/>
    <w:rsid w:val="00795D32"/>
    <w:rsid w:val="00796159"/>
    <w:rsid w:val="007A25CA"/>
    <w:rsid w:val="007A26DE"/>
    <w:rsid w:val="007A3156"/>
    <w:rsid w:val="007A5161"/>
    <w:rsid w:val="007A71FC"/>
    <w:rsid w:val="007A786E"/>
    <w:rsid w:val="007A7E98"/>
    <w:rsid w:val="007B0F0D"/>
    <w:rsid w:val="007B1099"/>
    <w:rsid w:val="007B31DD"/>
    <w:rsid w:val="007B42D0"/>
    <w:rsid w:val="007B58D9"/>
    <w:rsid w:val="007B5E5F"/>
    <w:rsid w:val="007B6977"/>
    <w:rsid w:val="007B76CE"/>
    <w:rsid w:val="007B791F"/>
    <w:rsid w:val="007C0FB8"/>
    <w:rsid w:val="007C46F2"/>
    <w:rsid w:val="007C4B54"/>
    <w:rsid w:val="007C798E"/>
    <w:rsid w:val="007D0C4C"/>
    <w:rsid w:val="007D1988"/>
    <w:rsid w:val="007D2368"/>
    <w:rsid w:val="007D23FE"/>
    <w:rsid w:val="007D3AA5"/>
    <w:rsid w:val="007D3DD3"/>
    <w:rsid w:val="007D4547"/>
    <w:rsid w:val="007D72B9"/>
    <w:rsid w:val="007E0522"/>
    <w:rsid w:val="007E4C8F"/>
    <w:rsid w:val="007E5683"/>
    <w:rsid w:val="007E68C6"/>
    <w:rsid w:val="007F0135"/>
    <w:rsid w:val="007F347D"/>
    <w:rsid w:val="007F3F96"/>
    <w:rsid w:val="007F4180"/>
    <w:rsid w:val="007F649A"/>
    <w:rsid w:val="007F7AC8"/>
    <w:rsid w:val="007F7BF9"/>
    <w:rsid w:val="008008F7"/>
    <w:rsid w:val="00803645"/>
    <w:rsid w:val="00804F7C"/>
    <w:rsid w:val="00810271"/>
    <w:rsid w:val="00810A0B"/>
    <w:rsid w:val="00812C82"/>
    <w:rsid w:val="008137EE"/>
    <w:rsid w:val="0081660A"/>
    <w:rsid w:val="00816A9F"/>
    <w:rsid w:val="00817710"/>
    <w:rsid w:val="00817F13"/>
    <w:rsid w:val="00820D9B"/>
    <w:rsid w:val="00820FE7"/>
    <w:rsid w:val="008237B3"/>
    <w:rsid w:val="008253A7"/>
    <w:rsid w:val="00826647"/>
    <w:rsid w:val="0082696C"/>
    <w:rsid w:val="00827606"/>
    <w:rsid w:val="008307BF"/>
    <w:rsid w:val="0083096B"/>
    <w:rsid w:val="00831884"/>
    <w:rsid w:val="00834634"/>
    <w:rsid w:val="0083637A"/>
    <w:rsid w:val="00843DF9"/>
    <w:rsid w:val="00843F92"/>
    <w:rsid w:val="00844560"/>
    <w:rsid w:val="008447A0"/>
    <w:rsid w:val="00844DAA"/>
    <w:rsid w:val="0084512A"/>
    <w:rsid w:val="00845833"/>
    <w:rsid w:val="00846643"/>
    <w:rsid w:val="00855AA7"/>
    <w:rsid w:val="00855E8C"/>
    <w:rsid w:val="008602AE"/>
    <w:rsid w:val="00861325"/>
    <w:rsid w:val="00861BA3"/>
    <w:rsid w:val="00862407"/>
    <w:rsid w:val="0086341E"/>
    <w:rsid w:val="00864B85"/>
    <w:rsid w:val="00867223"/>
    <w:rsid w:val="00874B56"/>
    <w:rsid w:val="00875569"/>
    <w:rsid w:val="00876242"/>
    <w:rsid w:val="008770D4"/>
    <w:rsid w:val="0088030A"/>
    <w:rsid w:val="00882229"/>
    <w:rsid w:val="008831D3"/>
    <w:rsid w:val="0088331C"/>
    <w:rsid w:val="008835F9"/>
    <w:rsid w:val="00885850"/>
    <w:rsid w:val="00885E12"/>
    <w:rsid w:val="00886789"/>
    <w:rsid w:val="00887347"/>
    <w:rsid w:val="008876C6"/>
    <w:rsid w:val="00892D68"/>
    <w:rsid w:val="00893748"/>
    <w:rsid w:val="00893BF8"/>
    <w:rsid w:val="00894D91"/>
    <w:rsid w:val="008978F0"/>
    <w:rsid w:val="00897B01"/>
    <w:rsid w:val="008A0CEC"/>
    <w:rsid w:val="008A442E"/>
    <w:rsid w:val="008A48EE"/>
    <w:rsid w:val="008A79DC"/>
    <w:rsid w:val="008B0929"/>
    <w:rsid w:val="008B0F3B"/>
    <w:rsid w:val="008B1193"/>
    <w:rsid w:val="008B2AE9"/>
    <w:rsid w:val="008B4051"/>
    <w:rsid w:val="008B40CC"/>
    <w:rsid w:val="008B50E7"/>
    <w:rsid w:val="008B6170"/>
    <w:rsid w:val="008C3D5E"/>
    <w:rsid w:val="008C592A"/>
    <w:rsid w:val="008D08B0"/>
    <w:rsid w:val="008D0FC4"/>
    <w:rsid w:val="008D30B5"/>
    <w:rsid w:val="008D347C"/>
    <w:rsid w:val="008D4CB4"/>
    <w:rsid w:val="008D53E9"/>
    <w:rsid w:val="008D5AD1"/>
    <w:rsid w:val="008D6B0E"/>
    <w:rsid w:val="008E55CA"/>
    <w:rsid w:val="008E6BF6"/>
    <w:rsid w:val="008F0093"/>
    <w:rsid w:val="008F0906"/>
    <w:rsid w:val="008F2631"/>
    <w:rsid w:val="008F3219"/>
    <w:rsid w:val="008F364C"/>
    <w:rsid w:val="008F4D0B"/>
    <w:rsid w:val="008F4FF1"/>
    <w:rsid w:val="008F65AC"/>
    <w:rsid w:val="008F7038"/>
    <w:rsid w:val="00901DC9"/>
    <w:rsid w:val="00902B39"/>
    <w:rsid w:val="00904123"/>
    <w:rsid w:val="00905825"/>
    <w:rsid w:val="009063DE"/>
    <w:rsid w:val="00907D8A"/>
    <w:rsid w:val="00910BB5"/>
    <w:rsid w:val="00912362"/>
    <w:rsid w:val="00912BFF"/>
    <w:rsid w:val="00912EE4"/>
    <w:rsid w:val="00913B91"/>
    <w:rsid w:val="00913CF9"/>
    <w:rsid w:val="0091412C"/>
    <w:rsid w:val="009217D6"/>
    <w:rsid w:val="0092407D"/>
    <w:rsid w:val="00926481"/>
    <w:rsid w:val="00926725"/>
    <w:rsid w:val="00930F4D"/>
    <w:rsid w:val="00934AF9"/>
    <w:rsid w:val="009352F5"/>
    <w:rsid w:val="009354A0"/>
    <w:rsid w:val="009362BB"/>
    <w:rsid w:val="0093634E"/>
    <w:rsid w:val="00936A35"/>
    <w:rsid w:val="00937AC6"/>
    <w:rsid w:val="00937C4F"/>
    <w:rsid w:val="009408A5"/>
    <w:rsid w:val="00940B19"/>
    <w:rsid w:val="00943B85"/>
    <w:rsid w:val="00946409"/>
    <w:rsid w:val="00946784"/>
    <w:rsid w:val="00947CB8"/>
    <w:rsid w:val="009510D6"/>
    <w:rsid w:val="009514E0"/>
    <w:rsid w:val="00952F18"/>
    <w:rsid w:val="00953810"/>
    <w:rsid w:val="00954286"/>
    <w:rsid w:val="00964764"/>
    <w:rsid w:val="00967A5D"/>
    <w:rsid w:val="00971031"/>
    <w:rsid w:val="00971ED1"/>
    <w:rsid w:val="00972669"/>
    <w:rsid w:val="0097310A"/>
    <w:rsid w:val="0097312E"/>
    <w:rsid w:val="009739AF"/>
    <w:rsid w:val="009814CF"/>
    <w:rsid w:val="0098302F"/>
    <w:rsid w:val="00986C89"/>
    <w:rsid w:val="009912EF"/>
    <w:rsid w:val="009918DC"/>
    <w:rsid w:val="00994269"/>
    <w:rsid w:val="00997F08"/>
    <w:rsid w:val="009A1E38"/>
    <w:rsid w:val="009A7039"/>
    <w:rsid w:val="009B0CBC"/>
    <w:rsid w:val="009B179D"/>
    <w:rsid w:val="009B24B9"/>
    <w:rsid w:val="009B52D4"/>
    <w:rsid w:val="009B5333"/>
    <w:rsid w:val="009B5A81"/>
    <w:rsid w:val="009B6F31"/>
    <w:rsid w:val="009B782D"/>
    <w:rsid w:val="009B7A89"/>
    <w:rsid w:val="009C2B5A"/>
    <w:rsid w:val="009C3A23"/>
    <w:rsid w:val="009C7181"/>
    <w:rsid w:val="009C7631"/>
    <w:rsid w:val="009C7DAD"/>
    <w:rsid w:val="009D0A2F"/>
    <w:rsid w:val="009D33B6"/>
    <w:rsid w:val="009D4663"/>
    <w:rsid w:val="009D4C6C"/>
    <w:rsid w:val="009D5000"/>
    <w:rsid w:val="009E04E0"/>
    <w:rsid w:val="009E16CA"/>
    <w:rsid w:val="009E2365"/>
    <w:rsid w:val="009E2C64"/>
    <w:rsid w:val="009E3D86"/>
    <w:rsid w:val="009E596D"/>
    <w:rsid w:val="009E5F04"/>
    <w:rsid w:val="009E6EA0"/>
    <w:rsid w:val="009F171C"/>
    <w:rsid w:val="009F2103"/>
    <w:rsid w:val="00A00666"/>
    <w:rsid w:val="00A00FE7"/>
    <w:rsid w:val="00A024D5"/>
    <w:rsid w:val="00A02538"/>
    <w:rsid w:val="00A027E9"/>
    <w:rsid w:val="00A032A2"/>
    <w:rsid w:val="00A035C9"/>
    <w:rsid w:val="00A03D43"/>
    <w:rsid w:val="00A05320"/>
    <w:rsid w:val="00A07764"/>
    <w:rsid w:val="00A07F5E"/>
    <w:rsid w:val="00A11E3B"/>
    <w:rsid w:val="00A138A8"/>
    <w:rsid w:val="00A13F95"/>
    <w:rsid w:val="00A15205"/>
    <w:rsid w:val="00A15255"/>
    <w:rsid w:val="00A171B0"/>
    <w:rsid w:val="00A20CF2"/>
    <w:rsid w:val="00A24AFC"/>
    <w:rsid w:val="00A26160"/>
    <w:rsid w:val="00A264BD"/>
    <w:rsid w:val="00A26AD6"/>
    <w:rsid w:val="00A273B8"/>
    <w:rsid w:val="00A30E7B"/>
    <w:rsid w:val="00A31281"/>
    <w:rsid w:val="00A32516"/>
    <w:rsid w:val="00A32874"/>
    <w:rsid w:val="00A33403"/>
    <w:rsid w:val="00A3390D"/>
    <w:rsid w:val="00A33EFB"/>
    <w:rsid w:val="00A361BF"/>
    <w:rsid w:val="00A36C4F"/>
    <w:rsid w:val="00A36ED7"/>
    <w:rsid w:val="00A409F4"/>
    <w:rsid w:val="00A4163C"/>
    <w:rsid w:val="00A44929"/>
    <w:rsid w:val="00A45DF1"/>
    <w:rsid w:val="00A47462"/>
    <w:rsid w:val="00A47C7A"/>
    <w:rsid w:val="00A540F2"/>
    <w:rsid w:val="00A55539"/>
    <w:rsid w:val="00A55CDE"/>
    <w:rsid w:val="00A57416"/>
    <w:rsid w:val="00A63164"/>
    <w:rsid w:val="00A63D71"/>
    <w:rsid w:val="00A64033"/>
    <w:rsid w:val="00A677E2"/>
    <w:rsid w:val="00A679A9"/>
    <w:rsid w:val="00A709E4"/>
    <w:rsid w:val="00A70FD7"/>
    <w:rsid w:val="00A719BD"/>
    <w:rsid w:val="00A75262"/>
    <w:rsid w:val="00A772ED"/>
    <w:rsid w:val="00A82DA9"/>
    <w:rsid w:val="00A84631"/>
    <w:rsid w:val="00A84B95"/>
    <w:rsid w:val="00A86627"/>
    <w:rsid w:val="00A86B0A"/>
    <w:rsid w:val="00A92069"/>
    <w:rsid w:val="00A927B1"/>
    <w:rsid w:val="00A92C00"/>
    <w:rsid w:val="00A93C8A"/>
    <w:rsid w:val="00A97432"/>
    <w:rsid w:val="00A97D4E"/>
    <w:rsid w:val="00AA0299"/>
    <w:rsid w:val="00AA0B73"/>
    <w:rsid w:val="00AA1C9C"/>
    <w:rsid w:val="00AA2261"/>
    <w:rsid w:val="00AA255C"/>
    <w:rsid w:val="00AA4FEA"/>
    <w:rsid w:val="00AA645C"/>
    <w:rsid w:val="00AB0666"/>
    <w:rsid w:val="00AB24DD"/>
    <w:rsid w:val="00AB63D3"/>
    <w:rsid w:val="00AB7FA8"/>
    <w:rsid w:val="00AC0BB0"/>
    <w:rsid w:val="00AC2581"/>
    <w:rsid w:val="00AC36B6"/>
    <w:rsid w:val="00AC38B7"/>
    <w:rsid w:val="00AC5451"/>
    <w:rsid w:val="00AC680E"/>
    <w:rsid w:val="00AD28E9"/>
    <w:rsid w:val="00AD63BD"/>
    <w:rsid w:val="00AD6F2C"/>
    <w:rsid w:val="00AD7D3E"/>
    <w:rsid w:val="00AE328B"/>
    <w:rsid w:val="00AE438A"/>
    <w:rsid w:val="00AE5576"/>
    <w:rsid w:val="00AE6464"/>
    <w:rsid w:val="00AF13D1"/>
    <w:rsid w:val="00AF1C92"/>
    <w:rsid w:val="00AF2D5F"/>
    <w:rsid w:val="00AF433E"/>
    <w:rsid w:val="00AF46F6"/>
    <w:rsid w:val="00AF63F9"/>
    <w:rsid w:val="00AF7390"/>
    <w:rsid w:val="00AF7A3F"/>
    <w:rsid w:val="00AF7AE4"/>
    <w:rsid w:val="00B00A08"/>
    <w:rsid w:val="00B046F3"/>
    <w:rsid w:val="00B04F3B"/>
    <w:rsid w:val="00B05388"/>
    <w:rsid w:val="00B05638"/>
    <w:rsid w:val="00B05FFB"/>
    <w:rsid w:val="00B0669F"/>
    <w:rsid w:val="00B07098"/>
    <w:rsid w:val="00B07915"/>
    <w:rsid w:val="00B07DE7"/>
    <w:rsid w:val="00B10DE3"/>
    <w:rsid w:val="00B12DDF"/>
    <w:rsid w:val="00B130E9"/>
    <w:rsid w:val="00B1353D"/>
    <w:rsid w:val="00B13569"/>
    <w:rsid w:val="00B13AA4"/>
    <w:rsid w:val="00B13EDF"/>
    <w:rsid w:val="00B1546C"/>
    <w:rsid w:val="00B176F0"/>
    <w:rsid w:val="00B2001A"/>
    <w:rsid w:val="00B25B2F"/>
    <w:rsid w:val="00B30AD0"/>
    <w:rsid w:val="00B31E82"/>
    <w:rsid w:val="00B33412"/>
    <w:rsid w:val="00B359C9"/>
    <w:rsid w:val="00B360F3"/>
    <w:rsid w:val="00B36866"/>
    <w:rsid w:val="00B378E1"/>
    <w:rsid w:val="00B37EAE"/>
    <w:rsid w:val="00B45F70"/>
    <w:rsid w:val="00B47027"/>
    <w:rsid w:val="00B47D71"/>
    <w:rsid w:val="00B518EF"/>
    <w:rsid w:val="00B519AD"/>
    <w:rsid w:val="00B5207C"/>
    <w:rsid w:val="00B54DD6"/>
    <w:rsid w:val="00B55CD5"/>
    <w:rsid w:val="00B569D5"/>
    <w:rsid w:val="00B56ECA"/>
    <w:rsid w:val="00B57B94"/>
    <w:rsid w:val="00B57E17"/>
    <w:rsid w:val="00B60167"/>
    <w:rsid w:val="00B61462"/>
    <w:rsid w:val="00B614D0"/>
    <w:rsid w:val="00B61AE0"/>
    <w:rsid w:val="00B62E18"/>
    <w:rsid w:val="00B6405D"/>
    <w:rsid w:val="00B655E5"/>
    <w:rsid w:val="00B65723"/>
    <w:rsid w:val="00B73063"/>
    <w:rsid w:val="00B74854"/>
    <w:rsid w:val="00B75783"/>
    <w:rsid w:val="00B777F0"/>
    <w:rsid w:val="00B809CB"/>
    <w:rsid w:val="00B84B35"/>
    <w:rsid w:val="00B9094F"/>
    <w:rsid w:val="00B93B80"/>
    <w:rsid w:val="00B94BD7"/>
    <w:rsid w:val="00B95115"/>
    <w:rsid w:val="00B97379"/>
    <w:rsid w:val="00B97977"/>
    <w:rsid w:val="00BA173C"/>
    <w:rsid w:val="00BA1EA2"/>
    <w:rsid w:val="00BB07A0"/>
    <w:rsid w:val="00BB1262"/>
    <w:rsid w:val="00BB1663"/>
    <w:rsid w:val="00BB2557"/>
    <w:rsid w:val="00BB321E"/>
    <w:rsid w:val="00BB3B74"/>
    <w:rsid w:val="00BB3C7E"/>
    <w:rsid w:val="00BB532B"/>
    <w:rsid w:val="00BB75F7"/>
    <w:rsid w:val="00BC1F84"/>
    <w:rsid w:val="00BC2A84"/>
    <w:rsid w:val="00BC6A01"/>
    <w:rsid w:val="00BD08C6"/>
    <w:rsid w:val="00BD391F"/>
    <w:rsid w:val="00BD5601"/>
    <w:rsid w:val="00BD5FEA"/>
    <w:rsid w:val="00BD6DCB"/>
    <w:rsid w:val="00BE1563"/>
    <w:rsid w:val="00BE5237"/>
    <w:rsid w:val="00BE724E"/>
    <w:rsid w:val="00BF058B"/>
    <w:rsid w:val="00BF0BDC"/>
    <w:rsid w:val="00BF0C34"/>
    <w:rsid w:val="00BF0E3D"/>
    <w:rsid w:val="00BF31A3"/>
    <w:rsid w:val="00BF40CF"/>
    <w:rsid w:val="00BF5086"/>
    <w:rsid w:val="00BF5B65"/>
    <w:rsid w:val="00BF5DD9"/>
    <w:rsid w:val="00BF72EC"/>
    <w:rsid w:val="00BF7DB7"/>
    <w:rsid w:val="00C05BC1"/>
    <w:rsid w:val="00C066FD"/>
    <w:rsid w:val="00C11C9C"/>
    <w:rsid w:val="00C140E1"/>
    <w:rsid w:val="00C14FD8"/>
    <w:rsid w:val="00C16795"/>
    <w:rsid w:val="00C174B8"/>
    <w:rsid w:val="00C174F8"/>
    <w:rsid w:val="00C24D9E"/>
    <w:rsid w:val="00C27107"/>
    <w:rsid w:val="00C27BC6"/>
    <w:rsid w:val="00C3115C"/>
    <w:rsid w:val="00C31350"/>
    <w:rsid w:val="00C31506"/>
    <w:rsid w:val="00C31907"/>
    <w:rsid w:val="00C3353C"/>
    <w:rsid w:val="00C36D3B"/>
    <w:rsid w:val="00C41C0B"/>
    <w:rsid w:val="00C421E8"/>
    <w:rsid w:val="00C43792"/>
    <w:rsid w:val="00C459D0"/>
    <w:rsid w:val="00C46E97"/>
    <w:rsid w:val="00C50447"/>
    <w:rsid w:val="00C50A5A"/>
    <w:rsid w:val="00C51D40"/>
    <w:rsid w:val="00C541D7"/>
    <w:rsid w:val="00C54CE9"/>
    <w:rsid w:val="00C550A0"/>
    <w:rsid w:val="00C56175"/>
    <w:rsid w:val="00C56441"/>
    <w:rsid w:val="00C64E5A"/>
    <w:rsid w:val="00C65807"/>
    <w:rsid w:val="00C66D82"/>
    <w:rsid w:val="00C67A9A"/>
    <w:rsid w:val="00C708BD"/>
    <w:rsid w:val="00C70AF8"/>
    <w:rsid w:val="00C72961"/>
    <w:rsid w:val="00C72B48"/>
    <w:rsid w:val="00C73C72"/>
    <w:rsid w:val="00C76611"/>
    <w:rsid w:val="00C82351"/>
    <w:rsid w:val="00C8316D"/>
    <w:rsid w:val="00C84C04"/>
    <w:rsid w:val="00C84E0D"/>
    <w:rsid w:val="00C85818"/>
    <w:rsid w:val="00C86319"/>
    <w:rsid w:val="00C864CE"/>
    <w:rsid w:val="00C86BA6"/>
    <w:rsid w:val="00C900CA"/>
    <w:rsid w:val="00C90236"/>
    <w:rsid w:val="00C92669"/>
    <w:rsid w:val="00C92AF3"/>
    <w:rsid w:val="00C94856"/>
    <w:rsid w:val="00C94973"/>
    <w:rsid w:val="00CA1DFC"/>
    <w:rsid w:val="00CA3121"/>
    <w:rsid w:val="00CA447C"/>
    <w:rsid w:val="00CA4CF7"/>
    <w:rsid w:val="00CA5BD0"/>
    <w:rsid w:val="00CA6F1A"/>
    <w:rsid w:val="00CB2A34"/>
    <w:rsid w:val="00CC041E"/>
    <w:rsid w:val="00CC3B68"/>
    <w:rsid w:val="00CD0224"/>
    <w:rsid w:val="00CD0B73"/>
    <w:rsid w:val="00CD183A"/>
    <w:rsid w:val="00CD1CAD"/>
    <w:rsid w:val="00CD2FEE"/>
    <w:rsid w:val="00CD3F41"/>
    <w:rsid w:val="00CD46A1"/>
    <w:rsid w:val="00CD590F"/>
    <w:rsid w:val="00CD5B61"/>
    <w:rsid w:val="00CD657D"/>
    <w:rsid w:val="00CD7A9A"/>
    <w:rsid w:val="00CD7DA2"/>
    <w:rsid w:val="00CE0738"/>
    <w:rsid w:val="00CE121B"/>
    <w:rsid w:val="00CE1881"/>
    <w:rsid w:val="00CE2A39"/>
    <w:rsid w:val="00CE3205"/>
    <w:rsid w:val="00CE32D5"/>
    <w:rsid w:val="00CE3F2B"/>
    <w:rsid w:val="00CE46D7"/>
    <w:rsid w:val="00CE6874"/>
    <w:rsid w:val="00CE6A6C"/>
    <w:rsid w:val="00CF0563"/>
    <w:rsid w:val="00CF0BB2"/>
    <w:rsid w:val="00CF79DB"/>
    <w:rsid w:val="00D05706"/>
    <w:rsid w:val="00D07522"/>
    <w:rsid w:val="00D10A2A"/>
    <w:rsid w:val="00D11A7A"/>
    <w:rsid w:val="00D13805"/>
    <w:rsid w:val="00D13D2D"/>
    <w:rsid w:val="00D20D5F"/>
    <w:rsid w:val="00D21148"/>
    <w:rsid w:val="00D2574F"/>
    <w:rsid w:val="00D31535"/>
    <w:rsid w:val="00D3248A"/>
    <w:rsid w:val="00D3317F"/>
    <w:rsid w:val="00D41EF5"/>
    <w:rsid w:val="00D456A0"/>
    <w:rsid w:val="00D45742"/>
    <w:rsid w:val="00D46AE7"/>
    <w:rsid w:val="00D47A07"/>
    <w:rsid w:val="00D52000"/>
    <w:rsid w:val="00D52EBD"/>
    <w:rsid w:val="00D60688"/>
    <w:rsid w:val="00D60DCE"/>
    <w:rsid w:val="00D6325F"/>
    <w:rsid w:val="00D65766"/>
    <w:rsid w:val="00D670D3"/>
    <w:rsid w:val="00D6760D"/>
    <w:rsid w:val="00D70555"/>
    <w:rsid w:val="00D70B85"/>
    <w:rsid w:val="00D75F1C"/>
    <w:rsid w:val="00D768C2"/>
    <w:rsid w:val="00D77A1F"/>
    <w:rsid w:val="00D77AC0"/>
    <w:rsid w:val="00D807AE"/>
    <w:rsid w:val="00D80ED9"/>
    <w:rsid w:val="00D822E5"/>
    <w:rsid w:val="00D831CB"/>
    <w:rsid w:val="00D83705"/>
    <w:rsid w:val="00D83D89"/>
    <w:rsid w:val="00D85058"/>
    <w:rsid w:val="00D85B75"/>
    <w:rsid w:val="00D85FA1"/>
    <w:rsid w:val="00D866D0"/>
    <w:rsid w:val="00D87B42"/>
    <w:rsid w:val="00D87C15"/>
    <w:rsid w:val="00D91D59"/>
    <w:rsid w:val="00D9205F"/>
    <w:rsid w:val="00D92AFC"/>
    <w:rsid w:val="00D9398F"/>
    <w:rsid w:val="00D97B0D"/>
    <w:rsid w:val="00DA039D"/>
    <w:rsid w:val="00DA0BA3"/>
    <w:rsid w:val="00DA2151"/>
    <w:rsid w:val="00DA225B"/>
    <w:rsid w:val="00DA2C92"/>
    <w:rsid w:val="00DA3C75"/>
    <w:rsid w:val="00DA520A"/>
    <w:rsid w:val="00DA57F2"/>
    <w:rsid w:val="00DA71DE"/>
    <w:rsid w:val="00DB128F"/>
    <w:rsid w:val="00DB1CC3"/>
    <w:rsid w:val="00DB1FF2"/>
    <w:rsid w:val="00DB36D3"/>
    <w:rsid w:val="00DB50D6"/>
    <w:rsid w:val="00DB538E"/>
    <w:rsid w:val="00DB76A8"/>
    <w:rsid w:val="00DB787C"/>
    <w:rsid w:val="00DC241D"/>
    <w:rsid w:val="00DC2B23"/>
    <w:rsid w:val="00DC7A84"/>
    <w:rsid w:val="00DD1398"/>
    <w:rsid w:val="00DD1D8A"/>
    <w:rsid w:val="00DD29A0"/>
    <w:rsid w:val="00DD3228"/>
    <w:rsid w:val="00DD3B09"/>
    <w:rsid w:val="00DD3DD4"/>
    <w:rsid w:val="00DD6408"/>
    <w:rsid w:val="00DD6BFB"/>
    <w:rsid w:val="00DE0773"/>
    <w:rsid w:val="00DE28B5"/>
    <w:rsid w:val="00DE48B1"/>
    <w:rsid w:val="00DE5A62"/>
    <w:rsid w:val="00DE798B"/>
    <w:rsid w:val="00DF133F"/>
    <w:rsid w:val="00DF3E9D"/>
    <w:rsid w:val="00DF60A0"/>
    <w:rsid w:val="00E00C3A"/>
    <w:rsid w:val="00E01338"/>
    <w:rsid w:val="00E01BFE"/>
    <w:rsid w:val="00E022F9"/>
    <w:rsid w:val="00E02AAE"/>
    <w:rsid w:val="00E02BF8"/>
    <w:rsid w:val="00E04207"/>
    <w:rsid w:val="00E05B63"/>
    <w:rsid w:val="00E05D74"/>
    <w:rsid w:val="00E07EB4"/>
    <w:rsid w:val="00E154F3"/>
    <w:rsid w:val="00E2141E"/>
    <w:rsid w:val="00E21C2B"/>
    <w:rsid w:val="00E22195"/>
    <w:rsid w:val="00E23FE6"/>
    <w:rsid w:val="00E27417"/>
    <w:rsid w:val="00E274DC"/>
    <w:rsid w:val="00E30344"/>
    <w:rsid w:val="00E30364"/>
    <w:rsid w:val="00E31348"/>
    <w:rsid w:val="00E32723"/>
    <w:rsid w:val="00E3364E"/>
    <w:rsid w:val="00E35BA5"/>
    <w:rsid w:val="00E364DA"/>
    <w:rsid w:val="00E3710E"/>
    <w:rsid w:val="00E41D58"/>
    <w:rsid w:val="00E43A91"/>
    <w:rsid w:val="00E44B06"/>
    <w:rsid w:val="00E47D68"/>
    <w:rsid w:val="00E50144"/>
    <w:rsid w:val="00E50E01"/>
    <w:rsid w:val="00E552B2"/>
    <w:rsid w:val="00E573C9"/>
    <w:rsid w:val="00E61EE3"/>
    <w:rsid w:val="00E6320C"/>
    <w:rsid w:val="00E65687"/>
    <w:rsid w:val="00E65E34"/>
    <w:rsid w:val="00E708B8"/>
    <w:rsid w:val="00E70ACB"/>
    <w:rsid w:val="00E717C7"/>
    <w:rsid w:val="00E73FB5"/>
    <w:rsid w:val="00E757A2"/>
    <w:rsid w:val="00E76C96"/>
    <w:rsid w:val="00E823CB"/>
    <w:rsid w:val="00E837C2"/>
    <w:rsid w:val="00E844EB"/>
    <w:rsid w:val="00E8555E"/>
    <w:rsid w:val="00E863AD"/>
    <w:rsid w:val="00E9068F"/>
    <w:rsid w:val="00E91153"/>
    <w:rsid w:val="00E91DC1"/>
    <w:rsid w:val="00E930F7"/>
    <w:rsid w:val="00E93A3D"/>
    <w:rsid w:val="00E97237"/>
    <w:rsid w:val="00EA2085"/>
    <w:rsid w:val="00EA6FE7"/>
    <w:rsid w:val="00EB0116"/>
    <w:rsid w:val="00EB0A73"/>
    <w:rsid w:val="00EB127D"/>
    <w:rsid w:val="00EB2C55"/>
    <w:rsid w:val="00EB3D14"/>
    <w:rsid w:val="00EB410C"/>
    <w:rsid w:val="00EC059F"/>
    <w:rsid w:val="00EC0CA6"/>
    <w:rsid w:val="00EC1EAA"/>
    <w:rsid w:val="00EC2AD9"/>
    <w:rsid w:val="00EC2EF1"/>
    <w:rsid w:val="00EC52DA"/>
    <w:rsid w:val="00EC7079"/>
    <w:rsid w:val="00ED1E74"/>
    <w:rsid w:val="00ED20CC"/>
    <w:rsid w:val="00ED39B9"/>
    <w:rsid w:val="00ED4CF2"/>
    <w:rsid w:val="00ED6D3E"/>
    <w:rsid w:val="00EE0965"/>
    <w:rsid w:val="00EE1495"/>
    <w:rsid w:val="00EE1FFF"/>
    <w:rsid w:val="00EE3937"/>
    <w:rsid w:val="00EE46B4"/>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073"/>
    <w:rsid w:val="00F026DC"/>
    <w:rsid w:val="00F037EF"/>
    <w:rsid w:val="00F0481A"/>
    <w:rsid w:val="00F05E4F"/>
    <w:rsid w:val="00F06E18"/>
    <w:rsid w:val="00F070BC"/>
    <w:rsid w:val="00F10279"/>
    <w:rsid w:val="00F127F1"/>
    <w:rsid w:val="00F16B2F"/>
    <w:rsid w:val="00F179D7"/>
    <w:rsid w:val="00F21236"/>
    <w:rsid w:val="00F21659"/>
    <w:rsid w:val="00F22E45"/>
    <w:rsid w:val="00F25682"/>
    <w:rsid w:val="00F277B1"/>
    <w:rsid w:val="00F30060"/>
    <w:rsid w:val="00F32230"/>
    <w:rsid w:val="00F34032"/>
    <w:rsid w:val="00F35666"/>
    <w:rsid w:val="00F37836"/>
    <w:rsid w:val="00F41F16"/>
    <w:rsid w:val="00F45B02"/>
    <w:rsid w:val="00F460A5"/>
    <w:rsid w:val="00F46647"/>
    <w:rsid w:val="00F5011E"/>
    <w:rsid w:val="00F501AF"/>
    <w:rsid w:val="00F50999"/>
    <w:rsid w:val="00F5466B"/>
    <w:rsid w:val="00F54C69"/>
    <w:rsid w:val="00F5622C"/>
    <w:rsid w:val="00F57D26"/>
    <w:rsid w:val="00F6017B"/>
    <w:rsid w:val="00F6031A"/>
    <w:rsid w:val="00F63EE5"/>
    <w:rsid w:val="00F64A73"/>
    <w:rsid w:val="00F65FB7"/>
    <w:rsid w:val="00F663FD"/>
    <w:rsid w:val="00F6748E"/>
    <w:rsid w:val="00F7279B"/>
    <w:rsid w:val="00F7301D"/>
    <w:rsid w:val="00F757FF"/>
    <w:rsid w:val="00F76180"/>
    <w:rsid w:val="00F76DDF"/>
    <w:rsid w:val="00F80C72"/>
    <w:rsid w:val="00F83C83"/>
    <w:rsid w:val="00F83D53"/>
    <w:rsid w:val="00F83E99"/>
    <w:rsid w:val="00F8473A"/>
    <w:rsid w:val="00F8588F"/>
    <w:rsid w:val="00F85FE3"/>
    <w:rsid w:val="00F87A23"/>
    <w:rsid w:val="00F87A64"/>
    <w:rsid w:val="00F92704"/>
    <w:rsid w:val="00F92C67"/>
    <w:rsid w:val="00F95257"/>
    <w:rsid w:val="00F95620"/>
    <w:rsid w:val="00F96114"/>
    <w:rsid w:val="00F97763"/>
    <w:rsid w:val="00FA00CF"/>
    <w:rsid w:val="00FA00FE"/>
    <w:rsid w:val="00FA2627"/>
    <w:rsid w:val="00FA545F"/>
    <w:rsid w:val="00FA6A1D"/>
    <w:rsid w:val="00FB12AF"/>
    <w:rsid w:val="00FB1E7D"/>
    <w:rsid w:val="00FB254A"/>
    <w:rsid w:val="00FB2680"/>
    <w:rsid w:val="00FB2C12"/>
    <w:rsid w:val="00FB3CFB"/>
    <w:rsid w:val="00FB5B25"/>
    <w:rsid w:val="00FC07A1"/>
    <w:rsid w:val="00FC088C"/>
    <w:rsid w:val="00FC1239"/>
    <w:rsid w:val="00FC12DC"/>
    <w:rsid w:val="00FC2369"/>
    <w:rsid w:val="00FC285B"/>
    <w:rsid w:val="00FC63DE"/>
    <w:rsid w:val="00FC7755"/>
    <w:rsid w:val="00FD295F"/>
    <w:rsid w:val="00FD3786"/>
    <w:rsid w:val="00FD5B83"/>
    <w:rsid w:val="00FD624D"/>
    <w:rsid w:val="00FE0A81"/>
    <w:rsid w:val="00FE2412"/>
    <w:rsid w:val="00FE3327"/>
    <w:rsid w:val="00FE5A5F"/>
    <w:rsid w:val="00FE5CA5"/>
    <w:rsid w:val="00FE6C93"/>
    <w:rsid w:val="00FE70DF"/>
    <w:rsid w:val="00FE77EB"/>
    <w:rsid w:val="00FF1DB2"/>
    <w:rsid w:val="00FF2137"/>
    <w:rsid w:val="00FF2432"/>
    <w:rsid w:val="00FF2C7E"/>
    <w:rsid w:val="00FF44C6"/>
    <w:rsid w:val="00FF6BFC"/>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fontstyle01">
    <w:name w:val="fontstyle01"/>
    <w:basedOn w:val="Fuentedeprrafopredeter"/>
    <w:rsid w:val="00D47A07"/>
    <w:rPr>
      <w:rFonts w:ascii="Garamond" w:hAnsi="Garamond" w:hint="default"/>
      <w:b w:val="0"/>
      <w:bCs w:val="0"/>
      <w:i w:val="0"/>
      <w:iCs w:val="0"/>
      <w:color w:val="000000"/>
      <w:sz w:val="28"/>
      <w:szCs w:val="28"/>
    </w:rPr>
  </w:style>
  <w:style w:type="character" w:customStyle="1" w:styleId="fontstyle21">
    <w:name w:val="fontstyle21"/>
    <w:basedOn w:val="Fuentedeprrafopredeter"/>
    <w:rsid w:val="00D47A07"/>
    <w:rPr>
      <w:rFonts w:ascii="Garamond" w:hAnsi="Garamond" w:hint="default"/>
      <w:b w:val="0"/>
      <w:bCs w:val="0"/>
      <w:i/>
      <w:iCs/>
      <w:color w:val="000000"/>
      <w:sz w:val="28"/>
      <w:szCs w:val="28"/>
    </w:rPr>
  </w:style>
  <w:style w:type="character" w:customStyle="1" w:styleId="fontstyle31">
    <w:name w:val="fontstyle31"/>
    <w:basedOn w:val="Fuentedeprrafopredeter"/>
    <w:rsid w:val="00D47A07"/>
    <w:rPr>
      <w:rFonts w:ascii="Times New Roman" w:hAnsi="Times New Roman" w:cs="Times New Roman" w:hint="default"/>
      <w:b w:val="0"/>
      <w:bCs w:val="0"/>
      <w:i w:val="0"/>
      <w:iCs w:val="0"/>
      <w:color w:val="000000"/>
      <w:sz w:val="14"/>
      <w:szCs w:val="14"/>
    </w:rPr>
  </w:style>
  <w:style w:type="paragraph" w:customStyle="1" w:styleId="CABEZAS">
    <w:name w:val="CABEZAS"/>
    <w:uiPriority w:val="99"/>
    <w:rsid w:val="00A70FD7"/>
    <w:pPr>
      <w:widowControl w:val="0"/>
      <w:spacing w:after="0" w:line="240" w:lineRule="auto"/>
      <w:jc w:val="center"/>
    </w:pPr>
    <w:rPr>
      <w:rFonts w:ascii="Helvetica" w:eastAsia="Times New Roman" w:hAnsi="Helvetica" w:cs="Helvetica"/>
      <w:b/>
      <w:bCs/>
      <w:sz w:val="16"/>
      <w:szCs w:val="16"/>
      <w:lang w:val="en-US" w:eastAsia="es-ES"/>
    </w:rPr>
  </w:style>
  <w:style w:type="paragraph" w:customStyle="1" w:styleId="TEXTO0">
    <w:name w:val="TEXTO"/>
    <w:rsid w:val="00A70FD7"/>
    <w:pPr>
      <w:widowControl w:val="0"/>
      <w:spacing w:after="0" w:line="240" w:lineRule="auto"/>
      <w:jc w:val="both"/>
    </w:pPr>
    <w:rPr>
      <w:rFonts w:ascii="Helvetica" w:eastAsia="Times New Roman" w:hAnsi="Helvetica" w:cs="Helvetica"/>
      <w:color w:val="000000"/>
      <w:sz w:val="16"/>
      <w:szCs w:val="16"/>
      <w:lang w:val="en-US" w:eastAsia="es-ES"/>
    </w:rPr>
  </w:style>
  <w:style w:type="character" w:styleId="nfasis">
    <w:name w:val="Emphasis"/>
    <w:basedOn w:val="Fuentedeprrafopredeter"/>
    <w:uiPriority w:val="20"/>
    <w:qFormat/>
    <w:rsid w:val="00830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168">
      <w:bodyDiv w:val="1"/>
      <w:marLeft w:val="0"/>
      <w:marRight w:val="0"/>
      <w:marTop w:val="0"/>
      <w:marBottom w:val="0"/>
      <w:divBdr>
        <w:top w:val="none" w:sz="0" w:space="0" w:color="auto"/>
        <w:left w:val="none" w:sz="0" w:space="0" w:color="auto"/>
        <w:bottom w:val="none" w:sz="0" w:space="0" w:color="auto"/>
        <w:right w:val="none" w:sz="0" w:space="0" w:color="auto"/>
      </w:divBdr>
      <w:divsChild>
        <w:div w:id="2116437447">
          <w:marLeft w:val="0"/>
          <w:marRight w:val="0"/>
          <w:marTop w:val="0"/>
          <w:marBottom w:val="0"/>
          <w:divBdr>
            <w:top w:val="none" w:sz="0" w:space="0" w:color="auto"/>
            <w:left w:val="none" w:sz="0" w:space="0" w:color="auto"/>
            <w:bottom w:val="none" w:sz="0" w:space="0" w:color="auto"/>
            <w:right w:val="none" w:sz="0" w:space="0" w:color="auto"/>
          </w:divBdr>
        </w:div>
      </w:divsChild>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54771638">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2003413">
      <w:bodyDiv w:val="1"/>
      <w:marLeft w:val="0"/>
      <w:marRight w:val="0"/>
      <w:marTop w:val="0"/>
      <w:marBottom w:val="0"/>
      <w:divBdr>
        <w:top w:val="none" w:sz="0" w:space="0" w:color="auto"/>
        <w:left w:val="none" w:sz="0" w:space="0" w:color="auto"/>
        <w:bottom w:val="none" w:sz="0" w:space="0" w:color="auto"/>
        <w:right w:val="none" w:sz="0" w:space="0" w:color="auto"/>
      </w:divBdr>
      <w:divsChild>
        <w:div w:id="221059942">
          <w:marLeft w:val="0"/>
          <w:marRight w:val="0"/>
          <w:marTop w:val="0"/>
          <w:marBottom w:val="0"/>
          <w:divBdr>
            <w:top w:val="none" w:sz="0" w:space="0" w:color="auto"/>
            <w:left w:val="none" w:sz="0" w:space="0" w:color="auto"/>
            <w:bottom w:val="none" w:sz="0" w:space="0" w:color="auto"/>
            <w:right w:val="none" w:sz="0" w:space="0" w:color="auto"/>
          </w:divBdr>
          <w:divsChild>
            <w:div w:id="769546808">
              <w:marLeft w:val="150"/>
              <w:marRight w:val="0"/>
              <w:marTop w:val="150"/>
              <w:marBottom w:val="0"/>
              <w:divBdr>
                <w:top w:val="none" w:sz="0" w:space="0" w:color="auto"/>
                <w:left w:val="none" w:sz="0" w:space="0" w:color="auto"/>
                <w:bottom w:val="none" w:sz="0" w:space="0" w:color="auto"/>
                <w:right w:val="none" w:sz="0" w:space="0" w:color="auto"/>
              </w:divBdr>
              <w:divsChild>
                <w:div w:id="2086954105">
                  <w:marLeft w:val="0"/>
                  <w:marRight w:val="0"/>
                  <w:marTop w:val="150"/>
                  <w:marBottom w:val="0"/>
                  <w:divBdr>
                    <w:top w:val="single" w:sz="2" w:space="0" w:color="E2E2E2"/>
                    <w:left w:val="single" w:sz="2" w:space="15" w:color="E2E2E2"/>
                    <w:bottom w:val="single" w:sz="2" w:space="0" w:color="E2E2E2"/>
                    <w:right w:val="single" w:sz="2" w:space="15" w:color="E2E2E2"/>
                  </w:divBdr>
                  <w:divsChild>
                    <w:div w:id="659358119">
                      <w:marLeft w:val="0"/>
                      <w:marRight w:val="0"/>
                      <w:marTop w:val="0"/>
                      <w:marBottom w:val="0"/>
                      <w:divBdr>
                        <w:top w:val="none" w:sz="0" w:space="0" w:color="auto"/>
                        <w:left w:val="none" w:sz="0" w:space="0" w:color="auto"/>
                        <w:bottom w:val="none" w:sz="0" w:space="0" w:color="auto"/>
                        <w:right w:val="none" w:sz="0" w:space="0" w:color="auto"/>
                      </w:divBdr>
                      <w:divsChild>
                        <w:div w:id="1686249035">
                          <w:marLeft w:val="0"/>
                          <w:marRight w:val="0"/>
                          <w:marTop w:val="0"/>
                          <w:marBottom w:val="0"/>
                          <w:divBdr>
                            <w:top w:val="none" w:sz="0" w:space="0" w:color="auto"/>
                            <w:left w:val="none" w:sz="0" w:space="0" w:color="auto"/>
                            <w:bottom w:val="none" w:sz="0" w:space="0" w:color="auto"/>
                            <w:right w:val="none" w:sz="0" w:space="0" w:color="auto"/>
                          </w:divBdr>
                          <w:divsChild>
                            <w:div w:id="145903360">
                              <w:marLeft w:val="0"/>
                              <w:marRight w:val="0"/>
                              <w:marTop w:val="0"/>
                              <w:marBottom w:val="0"/>
                              <w:divBdr>
                                <w:top w:val="single" w:sz="6" w:space="0" w:color="DDDDDD"/>
                                <w:left w:val="single" w:sz="6" w:space="8" w:color="DDDDDD"/>
                                <w:bottom w:val="single" w:sz="6" w:space="8" w:color="DDDDDD"/>
                                <w:right w:val="single" w:sz="6" w:space="8" w:color="DDDDDD"/>
                              </w:divBdr>
                              <w:divsChild>
                                <w:div w:id="1313019412">
                                  <w:marLeft w:val="0"/>
                                  <w:marRight w:val="0"/>
                                  <w:marTop w:val="0"/>
                                  <w:marBottom w:val="0"/>
                                  <w:divBdr>
                                    <w:top w:val="none" w:sz="0" w:space="0" w:color="auto"/>
                                    <w:left w:val="none" w:sz="0" w:space="0" w:color="auto"/>
                                    <w:bottom w:val="none" w:sz="0" w:space="0" w:color="auto"/>
                                    <w:right w:val="none" w:sz="0" w:space="0" w:color="auto"/>
                                  </w:divBdr>
                                  <w:divsChild>
                                    <w:div w:id="223637424">
                                      <w:marLeft w:val="0"/>
                                      <w:marRight w:val="0"/>
                                      <w:marTop w:val="0"/>
                                      <w:marBottom w:val="0"/>
                                      <w:divBdr>
                                        <w:top w:val="none" w:sz="0" w:space="0" w:color="auto"/>
                                        <w:left w:val="none" w:sz="0" w:space="0" w:color="auto"/>
                                        <w:bottom w:val="none" w:sz="0" w:space="0" w:color="auto"/>
                                        <w:right w:val="none" w:sz="0" w:space="0" w:color="auto"/>
                                      </w:divBdr>
                                      <w:divsChild>
                                        <w:div w:id="1294020071">
                                          <w:marLeft w:val="0"/>
                                          <w:marRight w:val="0"/>
                                          <w:marTop w:val="0"/>
                                          <w:marBottom w:val="0"/>
                                          <w:divBdr>
                                            <w:top w:val="none" w:sz="0" w:space="0" w:color="auto"/>
                                            <w:left w:val="none" w:sz="0" w:space="0" w:color="auto"/>
                                            <w:bottom w:val="none" w:sz="0" w:space="0" w:color="auto"/>
                                            <w:right w:val="none" w:sz="0" w:space="0" w:color="auto"/>
                                          </w:divBdr>
                                          <w:divsChild>
                                            <w:div w:id="1956401816">
                                              <w:marLeft w:val="0"/>
                                              <w:marRight w:val="0"/>
                                              <w:marTop w:val="0"/>
                                              <w:marBottom w:val="0"/>
                                              <w:divBdr>
                                                <w:top w:val="none" w:sz="0" w:space="0" w:color="auto"/>
                                                <w:left w:val="none" w:sz="0" w:space="0" w:color="auto"/>
                                                <w:bottom w:val="none" w:sz="0" w:space="0" w:color="auto"/>
                                                <w:right w:val="none" w:sz="0" w:space="0" w:color="auto"/>
                                              </w:divBdr>
                                            </w:div>
                                            <w:div w:id="1319842331">
                                              <w:marLeft w:val="0"/>
                                              <w:marRight w:val="0"/>
                                              <w:marTop w:val="0"/>
                                              <w:marBottom w:val="0"/>
                                              <w:divBdr>
                                                <w:top w:val="none" w:sz="0" w:space="0" w:color="auto"/>
                                                <w:left w:val="none" w:sz="0" w:space="0" w:color="auto"/>
                                                <w:bottom w:val="none" w:sz="0" w:space="0" w:color="auto"/>
                                                <w:right w:val="none" w:sz="0" w:space="0" w:color="auto"/>
                                              </w:divBdr>
                                              <w:divsChild>
                                                <w:div w:id="6595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9626">
                                          <w:marLeft w:val="0"/>
                                          <w:marRight w:val="0"/>
                                          <w:marTop w:val="0"/>
                                          <w:marBottom w:val="0"/>
                                          <w:divBdr>
                                            <w:top w:val="none" w:sz="0" w:space="0" w:color="auto"/>
                                            <w:left w:val="none" w:sz="0" w:space="0" w:color="auto"/>
                                            <w:bottom w:val="none" w:sz="0" w:space="0" w:color="auto"/>
                                            <w:right w:val="none" w:sz="0" w:space="0" w:color="auto"/>
                                          </w:divBdr>
                                          <w:divsChild>
                                            <w:div w:id="2059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982972">
              <w:marLeft w:val="0"/>
              <w:marRight w:val="0"/>
              <w:marTop w:val="300"/>
              <w:marBottom w:val="0"/>
              <w:divBdr>
                <w:top w:val="none" w:sz="0" w:space="0" w:color="auto"/>
                <w:left w:val="none" w:sz="0" w:space="0" w:color="auto"/>
                <w:bottom w:val="none" w:sz="0" w:space="0" w:color="auto"/>
                <w:right w:val="none" w:sz="0" w:space="0" w:color="auto"/>
              </w:divBdr>
              <w:divsChild>
                <w:div w:id="1799958402">
                  <w:marLeft w:val="450"/>
                  <w:marRight w:val="0"/>
                  <w:marTop w:val="0"/>
                  <w:marBottom w:val="0"/>
                  <w:divBdr>
                    <w:top w:val="none" w:sz="0" w:space="0" w:color="auto"/>
                    <w:left w:val="none" w:sz="0" w:space="0" w:color="auto"/>
                    <w:bottom w:val="none" w:sz="0" w:space="0" w:color="auto"/>
                    <w:right w:val="none" w:sz="0" w:space="0" w:color="auto"/>
                  </w:divBdr>
                  <w:divsChild>
                    <w:div w:id="776027126">
                      <w:marLeft w:val="0"/>
                      <w:marRight w:val="0"/>
                      <w:marTop w:val="0"/>
                      <w:marBottom w:val="0"/>
                      <w:divBdr>
                        <w:top w:val="none" w:sz="0" w:space="0" w:color="auto"/>
                        <w:left w:val="none" w:sz="0" w:space="0" w:color="auto"/>
                        <w:bottom w:val="none" w:sz="0" w:space="0" w:color="auto"/>
                        <w:right w:val="none" w:sz="0" w:space="0" w:color="auto"/>
                      </w:divBdr>
                      <w:divsChild>
                        <w:div w:id="958296191">
                          <w:marLeft w:val="0"/>
                          <w:marRight w:val="0"/>
                          <w:marTop w:val="0"/>
                          <w:marBottom w:val="0"/>
                          <w:divBdr>
                            <w:top w:val="none" w:sz="0" w:space="0" w:color="auto"/>
                            <w:left w:val="none" w:sz="0" w:space="0" w:color="auto"/>
                            <w:bottom w:val="none" w:sz="0" w:space="0" w:color="auto"/>
                            <w:right w:val="none" w:sz="0" w:space="0" w:color="auto"/>
                          </w:divBdr>
                        </w:div>
                        <w:div w:id="15956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23513">
      <w:bodyDiv w:val="1"/>
      <w:marLeft w:val="0"/>
      <w:marRight w:val="0"/>
      <w:marTop w:val="0"/>
      <w:marBottom w:val="0"/>
      <w:divBdr>
        <w:top w:val="none" w:sz="0" w:space="0" w:color="auto"/>
        <w:left w:val="none" w:sz="0" w:space="0" w:color="auto"/>
        <w:bottom w:val="none" w:sz="0" w:space="0" w:color="auto"/>
        <w:right w:val="none" w:sz="0" w:space="0" w:color="auto"/>
      </w:divBdr>
      <w:divsChild>
        <w:div w:id="820728358">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jf.scjn.gob.mx/SJFSist/Paginas/DetalleGeneralV2.aspx?id=917642&amp;Clase=DetalleTesisBL"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F0666-DA15-4E17-9361-5CA95B89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6936</Words>
  <Characters>38149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2019-03-13T15:05:00Z</cp:lastPrinted>
  <dcterms:created xsi:type="dcterms:W3CDTF">2020-06-29T19:04:00Z</dcterms:created>
  <dcterms:modified xsi:type="dcterms:W3CDTF">2020-07-31T15:22:00Z</dcterms:modified>
</cp:coreProperties>
</file>