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B5" w:rsidRPr="001605E8" w:rsidRDefault="00D25BB5" w:rsidP="00D25BB5">
      <w:pPr>
        <w:spacing w:line="360" w:lineRule="auto"/>
        <w:ind w:firstLine="709"/>
        <w:jc w:val="both"/>
        <w:rPr>
          <w:rFonts w:ascii="Century" w:hAnsi="Century"/>
        </w:rPr>
      </w:pPr>
      <w:bookmarkStart w:id="0" w:name="_GoBack"/>
      <w:bookmarkEnd w:id="0"/>
      <w:r w:rsidRPr="001605E8">
        <w:rPr>
          <w:rFonts w:ascii="Century" w:hAnsi="Century"/>
        </w:rPr>
        <w:t>León, Guanajuato, a 10 diez de marzo del año 2020 dos mil veinte. ------</w:t>
      </w:r>
    </w:p>
    <w:p w:rsidR="00D25BB5" w:rsidRPr="001605E8" w:rsidRDefault="00D25BB5" w:rsidP="00D25BB5">
      <w:pPr>
        <w:spacing w:line="360" w:lineRule="auto"/>
        <w:ind w:firstLine="709"/>
        <w:jc w:val="both"/>
        <w:rPr>
          <w:rFonts w:ascii="Century" w:hAnsi="Century"/>
        </w:rPr>
      </w:pPr>
    </w:p>
    <w:p w:rsidR="00D25BB5" w:rsidRPr="001605E8" w:rsidRDefault="00D25BB5" w:rsidP="00D25BB5">
      <w:pPr>
        <w:spacing w:line="360" w:lineRule="auto"/>
        <w:ind w:firstLine="709"/>
        <w:jc w:val="both"/>
        <w:rPr>
          <w:rFonts w:ascii="Century" w:hAnsi="Century"/>
        </w:rPr>
      </w:pPr>
      <w:r w:rsidRPr="001605E8">
        <w:rPr>
          <w:rFonts w:ascii="Century" w:hAnsi="Century"/>
          <w:b/>
        </w:rPr>
        <w:t>V I S T O</w:t>
      </w:r>
      <w:r w:rsidRPr="001605E8">
        <w:rPr>
          <w:rFonts w:ascii="Century" w:hAnsi="Century"/>
        </w:rPr>
        <w:t xml:space="preserve"> para resolver el expediente número </w:t>
      </w:r>
      <w:r w:rsidRPr="001605E8">
        <w:rPr>
          <w:rFonts w:ascii="Century" w:hAnsi="Century"/>
          <w:b/>
        </w:rPr>
        <w:t>2013/3erJAM/2019-JN</w:t>
      </w:r>
      <w:r w:rsidRPr="001605E8">
        <w:rPr>
          <w:rFonts w:ascii="Century" w:hAnsi="Century"/>
        </w:rPr>
        <w:t xml:space="preserve">, que contiene las actuaciones del proceso administrativo iniciado con motivo de la demanda interpuesta por el ciudadano </w:t>
      </w:r>
      <w:r w:rsidR="001605E8" w:rsidRPr="001605E8">
        <w:rPr>
          <w:bCs/>
        </w:rPr>
        <w:t>(…)</w:t>
      </w:r>
      <w:r w:rsidRPr="001605E8">
        <w:rPr>
          <w:rFonts w:ascii="Century" w:hAnsi="Century"/>
          <w:b/>
        </w:rPr>
        <w:t>;</w:t>
      </w:r>
      <w:r w:rsidRPr="001605E8">
        <w:rPr>
          <w:rFonts w:ascii="Century" w:hAnsi="Century"/>
        </w:rPr>
        <w:t xml:space="preserve"> y -----</w:t>
      </w:r>
    </w:p>
    <w:p w:rsidR="00D25BB5" w:rsidRPr="001605E8" w:rsidRDefault="00D25BB5" w:rsidP="00D25BB5">
      <w:pPr>
        <w:spacing w:line="360" w:lineRule="auto"/>
        <w:jc w:val="both"/>
        <w:rPr>
          <w:rFonts w:ascii="Century" w:hAnsi="Century"/>
        </w:rPr>
      </w:pPr>
    </w:p>
    <w:p w:rsidR="00D25BB5" w:rsidRPr="001605E8" w:rsidRDefault="00D25BB5" w:rsidP="00D25BB5">
      <w:pPr>
        <w:spacing w:line="360" w:lineRule="auto"/>
        <w:ind w:firstLine="709"/>
        <w:jc w:val="center"/>
        <w:rPr>
          <w:rFonts w:ascii="Century" w:hAnsi="Century"/>
          <w:b/>
        </w:rPr>
      </w:pPr>
      <w:r w:rsidRPr="001605E8">
        <w:rPr>
          <w:rFonts w:ascii="Century" w:hAnsi="Century"/>
          <w:b/>
        </w:rPr>
        <w:t>R E S U L T A N D O S:</w:t>
      </w:r>
    </w:p>
    <w:p w:rsidR="00D25BB5" w:rsidRPr="001605E8" w:rsidRDefault="00D25BB5" w:rsidP="00D25BB5">
      <w:pPr>
        <w:spacing w:line="360" w:lineRule="auto"/>
        <w:ind w:firstLine="709"/>
        <w:jc w:val="both"/>
        <w:rPr>
          <w:rFonts w:ascii="Century" w:hAnsi="Century"/>
        </w:rPr>
      </w:pPr>
    </w:p>
    <w:p w:rsidR="00D25BB5" w:rsidRPr="001605E8" w:rsidRDefault="00D25BB5" w:rsidP="00D25BB5">
      <w:pPr>
        <w:spacing w:line="360" w:lineRule="auto"/>
        <w:ind w:firstLine="709"/>
        <w:jc w:val="both"/>
        <w:rPr>
          <w:rFonts w:ascii="Century" w:hAnsi="Century"/>
        </w:rPr>
      </w:pPr>
      <w:r w:rsidRPr="001605E8">
        <w:rPr>
          <w:rFonts w:ascii="Century" w:hAnsi="Century"/>
          <w:b/>
        </w:rPr>
        <w:t xml:space="preserve">PRIMERO. </w:t>
      </w:r>
      <w:r w:rsidRPr="001605E8">
        <w:rPr>
          <w:rFonts w:ascii="Century" w:hAnsi="Century"/>
        </w:rPr>
        <w:t xml:space="preserve">Mediante escrito presentado en la Oficialía Común de Partes de los Juzgados Administrativos Municipales de León, Guanajuato, en fecha 06 seis de septiembre del año 2019 dos mil diecinueve, la parte actora presentó demanda de nulidad, señalando como acto impugnado el acta de infracción con número de folio </w:t>
      </w:r>
      <w:r w:rsidRPr="001605E8">
        <w:rPr>
          <w:rFonts w:ascii="Century" w:hAnsi="Century"/>
          <w:b/>
        </w:rPr>
        <w:t xml:space="preserve">T 6044645 (Letra T seis cero cuatro </w:t>
      </w:r>
      <w:proofErr w:type="spellStart"/>
      <w:r w:rsidRPr="001605E8">
        <w:rPr>
          <w:rFonts w:ascii="Century" w:hAnsi="Century"/>
          <w:b/>
        </w:rPr>
        <w:t>cuatro</w:t>
      </w:r>
      <w:proofErr w:type="spellEnd"/>
      <w:r w:rsidRPr="001605E8">
        <w:rPr>
          <w:rFonts w:ascii="Century" w:hAnsi="Century"/>
          <w:b/>
        </w:rPr>
        <w:t xml:space="preserve"> seis cuatro cinco) </w:t>
      </w:r>
      <w:r w:rsidRPr="001605E8">
        <w:rPr>
          <w:rFonts w:ascii="Century" w:hAnsi="Century"/>
        </w:rPr>
        <w:t>de fecha 28 veintiocho de junio del año 2019 dos mil diecinueve y como autoridad demandada al Agente de Tránsito Municipal.--------------------</w:t>
      </w:r>
    </w:p>
    <w:p w:rsidR="00D25BB5" w:rsidRPr="001605E8" w:rsidRDefault="00D25BB5" w:rsidP="00D25BB5">
      <w:pPr>
        <w:spacing w:line="360" w:lineRule="auto"/>
        <w:jc w:val="both"/>
        <w:rPr>
          <w:rFonts w:ascii="Century" w:hAnsi="Century"/>
          <w:b/>
        </w:rPr>
      </w:pPr>
    </w:p>
    <w:p w:rsidR="00D25BB5" w:rsidRPr="001605E8" w:rsidRDefault="00D25BB5" w:rsidP="00D25BB5">
      <w:pPr>
        <w:spacing w:line="360" w:lineRule="auto"/>
        <w:ind w:firstLine="708"/>
        <w:jc w:val="both"/>
        <w:rPr>
          <w:rFonts w:ascii="Century" w:hAnsi="Century"/>
        </w:rPr>
      </w:pPr>
      <w:r w:rsidRPr="001605E8">
        <w:rPr>
          <w:rFonts w:ascii="Century" w:hAnsi="Century"/>
          <w:b/>
        </w:rPr>
        <w:t xml:space="preserve">SEGUNDO. </w:t>
      </w:r>
      <w:r w:rsidRPr="001605E8">
        <w:rPr>
          <w:rFonts w:ascii="Century" w:hAnsi="Century"/>
        </w:rPr>
        <w:t xml:space="preserve">Por auto de fecha 13 trece de septiembre del año 2019 dos mil diecinueve, se admite a trámite la demanda y se ordena correr traslado a la autoridad demandada, así mismo se le admiten las pruebas documentales públicas anexas en original </w:t>
      </w:r>
      <w:r w:rsidR="008708A4" w:rsidRPr="001605E8">
        <w:rPr>
          <w:rFonts w:ascii="Century" w:hAnsi="Century"/>
        </w:rPr>
        <w:t xml:space="preserve">y copia simple </w:t>
      </w:r>
      <w:r w:rsidRPr="001605E8">
        <w:rPr>
          <w:rFonts w:ascii="Century" w:hAnsi="Century"/>
        </w:rPr>
        <w:t xml:space="preserve">a su escrito de demanda, mismas que se tienen por desahogadas desde ese momento debido a su propia naturaleza. De igual manera se admite la prueba </w:t>
      </w:r>
      <w:proofErr w:type="spellStart"/>
      <w:r w:rsidRPr="001605E8">
        <w:rPr>
          <w:rFonts w:ascii="Century" w:hAnsi="Century"/>
        </w:rPr>
        <w:t>presuncional</w:t>
      </w:r>
      <w:proofErr w:type="spellEnd"/>
      <w:r w:rsidRPr="001605E8">
        <w:rPr>
          <w:rFonts w:ascii="Century" w:hAnsi="Century"/>
        </w:rPr>
        <w:t xml:space="preserve"> en su doble sentido en lo que beneficie a la actora. ------------------------------------------------------</w:t>
      </w:r>
    </w:p>
    <w:p w:rsidR="00D25BB5" w:rsidRPr="001605E8" w:rsidRDefault="00D25BB5" w:rsidP="00D25BB5">
      <w:pPr>
        <w:spacing w:line="360" w:lineRule="auto"/>
        <w:ind w:firstLine="708"/>
        <w:jc w:val="both"/>
        <w:rPr>
          <w:rFonts w:ascii="Century" w:hAnsi="Century"/>
        </w:rPr>
      </w:pPr>
    </w:p>
    <w:p w:rsidR="00D25BB5" w:rsidRPr="001605E8" w:rsidRDefault="008708A4" w:rsidP="00D25BB5">
      <w:pPr>
        <w:spacing w:line="360" w:lineRule="auto"/>
        <w:ind w:firstLine="709"/>
        <w:jc w:val="both"/>
        <w:rPr>
          <w:rFonts w:ascii="Century" w:hAnsi="Century"/>
        </w:rPr>
      </w:pPr>
      <w:r w:rsidRPr="001605E8">
        <w:rPr>
          <w:rFonts w:ascii="Century" w:hAnsi="Century"/>
        </w:rPr>
        <w:t xml:space="preserve">No se admite a trámite demanda en contra del Director General de Tránsito Municipal de León </w:t>
      </w:r>
      <w:proofErr w:type="gramStart"/>
      <w:r w:rsidRPr="001605E8">
        <w:rPr>
          <w:rFonts w:ascii="Century" w:hAnsi="Century"/>
        </w:rPr>
        <w:t>Guanajuato.------------------------</w:t>
      </w:r>
      <w:r w:rsidR="00D25BB5" w:rsidRPr="001605E8">
        <w:rPr>
          <w:rFonts w:ascii="Century" w:hAnsi="Century"/>
        </w:rPr>
        <w:t>---------------------------</w:t>
      </w:r>
      <w:proofErr w:type="gramEnd"/>
    </w:p>
    <w:p w:rsidR="00D25BB5" w:rsidRPr="001605E8" w:rsidRDefault="00D25BB5" w:rsidP="00D25BB5">
      <w:pPr>
        <w:spacing w:line="360" w:lineRule="auto"/>
        <w:jc w:val="both"/>
        <w:rPr>
          <w:rFonts w:ascii="Century" w:hAnsi="Century"/>
        </w:rPr>
      </w:pPr>
    </w:p>
    <w:p w:rsidR="00D25BB5" w:rsidRPr="001605E8" w:rsidRDefault="00D25BB5" w:rsidP="00D25BB5">
      <w:pPr>
        <w:spacing w:line="360" w:lineRule="auto"/>
        <w:ind w:firstLine="708"/>
        <w:jc w:val="both"/>
        <w:rPr>
          <w:rFonts w:ascii="Century" w:hAnsi="Century"/>
        </w:rPr>
      </w:pPr>
      <w:r w:rsidRPr="001605E8">
        <w:rPr>
          <w:rFonts w:ascii="Century" w:hAnsi="Century"/>
          <w:b/>
        </w:rPr>
        <w:t xml:space="preserve">TERCERO. </w:t>
      </w:r>
      <w:r w:rsidRPr="001605E8">
        <w:rPr>
          <w:rFonts w:ascii="Century" w:hAnsi="Century"/>
        </w:rPr>
        <w:t xml:space="preserve">Por auto de fecha 15 quince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1605E8">
        <w:rPr>
          <w:rFonts w:ascii="Century" w:hAnsi="Century"/>
        </w:rPr>
        <w:lastRenderedPageBreak/>
        <w:t xml:space="preserve">consistente en su gafete de identificación, pruebas que, dada su especial naturaleza, se tienen en ese momento por desahogadas, así mismo se le admite la prueba </w:t>
      </w:r>
      <w:proofErr w:type="spellStart"/>
      <w:r w:rsidRPr="001605E8">
        <w:rPr>
          <w:rFonts w:ascii="Century" w:hAnsi="Century"/>
        </w:rPr>
        <w:t>presuncional</w:t>
      </w:r>
      <w:proofErr w:type="spellEnd"/>
      <w:r w:rsidRPr="001605E8">
        <w:rPr>
          <w:rFonts w:ascii="Century" w:hAnsi="Century"/>
        </w:rPr>
        <w:t xml:space="preserve"> en su doble aspecto legal y humana en lo que le beneficie en sus intereses legales; se señala fecha y hora para la celebración de la audiencia de alegatos. ----------------------------------------------------</w:t>
      </w:r>
    </w:p>
    <w:p w:rsidR="00D25BB5" w:rsidRPr="001605E8" w:rsidRDefault="00D25BB5" w:rsidP="00D25BB5">
      <w:pPr>
        <w:spacing w:line="360" w:lineRule="auto"/>
        <w:jc w:val="both"/>
        <w:rPr>
          <w:rFonts w:ascii="Century" w:hAnsi="Century"/>
        </w:rPr>
      </w:pPr>
    </w:p>
    <w:p w:rsidR="00D25BB5" w:rsidRPr="001605E8" w:rsidRDefault="00D25BB5" w:rsidP="00D25BB5">
      <w:pPr>
        <w:spacing w:line="360" w:lineRule="auto"/>
        <w:ind w:firstLine="708"/>
        <w:jc w:val="both"/>
        <w:rPr>
          <w:rFonts w:ascii="Century" w:hAnsi="Century"/>
          <w:bCs/>
          <w:iCs/>
        </w:rPr>
      </w:pPr>
      <w:r w:rsidRPr="001605E8">
        <w:rPr>
          <w:rFonts w:ascii="Century" w:hAnsi="Century"/>
          <w:b/>
        </w:rPr>
        <w:t xml:space="preserve">CUARTO. </w:t>
      </w:r>
      <w:r w:rsidRPr="001605E8">
        <w:rPr>
          <w:rFonts w:ascii="Century" w:hAnsi="Century"/>
          <w:bCs/>
          <w:iCs/>
        </w:rPr>
        <w:t>El día 05 cinco de marzo del a</w:t>
      </w:r>
      <w:r w:rsidR="008708A4" w:rsidRPr="001605E8">
        <w:rPr>
          <w:rFonts w:ascii="Century" w:hAnsi="Century"/>
          <w:bCs/>
          <w:iCs/>
        </w:rPr>
        <w:t>ño 2020 dos mil veinte, a las 10</w:t>
      </w:r>
      <w:r w:rsidRPr="001605E8">
        <w:rPr>
          <w:rFonts w:ascii="Century" w:hAnsi="Century"/>
          <w:bCs/>
          <w:iCs/>
        </w:rPr>
        <w:t xml:space="preserve">:00 </w:t>
      </w:r>
      <w:r w:rsidR="008708A4" w:rsidRPr="001605E8">
        <w:rPr>
          <w:rFonts w:ascii="Century" w:hAnsi="Century"/>
          <w:bCs/>
          <w:iCs/>
        </w:rPr>
        <w:t>diez</w:t>
      </w:r>
      <w:r w:rsidRPr="001605E8">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D25BB5" w:rsidRPr="001605E8" w:rsidRDefault="00D25BB5" w:rsidP="00D25BB5">
      <w:pPr>
        <w:spacing w:line="360" w:lineRule="auto"/>
        <w:jc w:val="both"/>
        <w:rPr>
          <w:rFonts w:ascii="Century" w:hAnsi="Century"/>
          <w:b/>
          <w:bCs/>
          <w:iCs/>
        </w:rPr>
      </w:pPr>
    </w:p>
    <w:p w:rsidR="00D25BB5" w:rsidRPr="001605E8" w:rsidRDefault="00D25BB5" w:rsidP="00D25BB5">
      <w:pPr>
        <w:spacing w:line="360" w:lineRule="auto"/>
        <w:ind w:firstLine="709"/>
        <w:jc w:val="center"/>
        <w:rPr>
          <w:rFonts w:ascii="Century" w:hAnsi="Century"/>
          <w:b/>
          <w:bCs/>
          <w:iCs/>
          <w:lang w:val="es-MX"/>
        </w:rPr>
      </w:pPr>
      <w:r w:rsidRPr="001605E8">
        <w:rPr>
          <w:rFonts w:ascii="Century" w:hAnsi="Century"/>
          <w:b/>
          <w:bCs/>
          <w:iCs/>
          <w:lang w:val="es-MX"/>
        </w:rPr>
        <w:t>C O N S I D E R A N D O S:</w:t>
      </w:r>
    </w:p>
    <w:p w:rsidR="00D25BB5" w:rsidRPr="001605E8" w:rsidRDefault="00D25BB5" w:rsidP="00D25BB5">
      <w:pPr>
        <w:spacing w:line="360" w:lineRule="auto"/>
        <w:ind w:firstLine="709"/>
        <w:jc w:val="both"/>
        <w:rPr>
          <w:rFonts w:ascii="Century" w:hAnsi="Century"/>
          <w:b/>
          <w:bCs/>
          <w:iCs/>
          <w:lang w:val="es-MX"/>
        </w:rPr>
      </w:pPr>
    </w:p>
    <w:p w:rsidR="00D25BB5" w:rsidRPr="001605E8" w:rsidRDefault="00D25BB5" w:rsidP="00D25BB5">
      <w:pPr>
        <w:spacing w:line="360" w:lineRule="auto"/>
        <w:ind w:firstLine="709"/>
        <w:jc w:val="both"/>
        <w:rPr>
          <w:rFonts w:ascii="Century" w:hAnsi="Century"/>
          <w:b/>
          <w:bCs/>
        </w:rPr>
      </w:pPr>
      <w:r w:rsidRPr="001605E8">
        <w:rPr>
          <w:rFonts w:ascii="Century" w:hAnsi="Century"/>
          <w:b/>
        </w:rPr>
        <w:t>PRIMERO.</w:t>
      </w:r>
      <w:r w:rsidRPr="001605E8">
        <w:rPr>
          <w:rFonts w:ascii="Century" w:hAnsi="Century"/>
        </w:rPr>
        <w:t xml:space="preserve"> Con fundamento en lo dispuesto por los artículos </w:t>
      </w:r>
      <w:r w:rsidRPr="001605E8">
        <w:rPr>
          <w:rFonts w:ascii="Century" w:hAnsi="Century"/>
          <w:bCs/>
        </w:rPr>
        <w:t>243</w:t>
      </w:r>
      <w:r w:rsidRPr="001605E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25BB5" w:rsidRPr="001605E8" w:rsidRDefault="00D25BB5" w:rsidP="00D25BB5">
      <w:pPr>
        <w:spacing w:line="360" w:lineRule="auto"/>
        <w:ind w:firstLine="709"/>
        <w:jc w:val="both"/>
        <w:rPr>
          <w:rFonts w:ascii="Century" w:hAnsi="Century"/>
          <w:b/>
          <w:bCs/>
          <w:lang w:val="es-MX"/>
        </w:rPr>
      </w:pPr>
    </w:p>
    <w:p w:rsidR="00022B9F" w:rsidRPr="001605E8" w:rsidRDefault="00022B9F" w:rsidP="00022B9F">
      <w:pPr>
        <w:spacing w:line="360" w:lineRule="auto"/>
        <w:ind w:firstLine="709"/>
        <w:jc w:val="both"/>
        <w:rPr>
          <w:rFonts w:ascii="Century" w:hAnsi="Century"/>
          <w:lang w:val="es-MX"/>
        </w:rPr>
      </w:pPr>
      <w:r w:rsidRPr="001605E8">
        <w:rPr>
          <w:rFonts w:ascii="Century" w:hAnsi="Century"/>
          <w:b/>
          <w:lang w:val="es-MX"/>
        </w:rPr>
        <w:t xml:space="preserve">SEGUNDO. </w:t>
      </w:r>
      <w:r w:rsidRPr="001605E8">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 lo que fue el día 28 veintiocho de junio del año 2019 dos mil diecinueve y la demanda fue presentada el día 06 seis de septiembre del año 2019 dos mil diecinueve. -----------------------------------</w:t>
      </w:r>
    </w:p>
    <w:p w:rsidR="00D25BB5" w:rsidRPr="001605E8" w:rsidRDefault="00D25BB5" w:rsidP="00022B9F">
      <w:pPr>
        <w:spacing w:line="360" w:lineRule="auto"/>
        <w:jc w:val="both"/>
        <w:rPr>
          <w:rFonts w:ascii="Century" w:hAnsi="Century"/>
          <w:b/>
          <w:bCs/>
          <w:lang w:val="es-MX"/>
        </w:rPr>
      </w:pPr>
    </w:p>
    <w:p w:rsidR="00D25BB5" w:rsidRPr="001605E8" w:rsidRDefault="00D25BB5" w:rsidP="00D25BB5">
      <w:pPr>
        <w:spacing w:line="360" w:lineRule="auto"/>
        <w:ind w:firstLine="709"/>
        <w:jc w:val="both"/>
        <w:rPr>
          <w:rFonts w:ascii="Century" w:hAnsi="Century"/>
        </w:rPr>
      </w:pPr>
      <w:r w:rsidRPr="001605E8">
        <w:rPr>
          <w:rFonts w:ascii="Century" w:hAnsi="Century"/>
          <w:b/>
          <w:iCs/>
        </w:rPr>
        <w:lastRenderedPageBreak/>
        <w:t xml:space="preserve">TERCERO. </w:t>
      </w:r>
      <w:r w:rsidRPr="001605E8">
        <w:rPr>
          <w:rFonts w:ascii="Century" w:hAnsi="Century"/>
        </w:rPr>
        <w:t xml:space="preserve">La existencia del acto impugnado, se encuentra documentada en autos con el original del acta de infracción con folio número </w:t>
      </w:r>
      <w:r w:rsidR="00022B9F" w:rsidRPr="001605E8">
        <w:rPr>
          <w:rFonts w:ascii="Century" w:hAnsi="Century"/>
          <w:b/>
        </w:rPr>
        <w:t xml:space="preserve">T 6044645 (Letra T seis cero cuatro </w:t>
      </w:r>
      <w:proofErr w:type="spellStart"/>
      <w:r w:rsidR="00022B9F" w:rsidRPr="001605E8">
        <w:rPr>
          <w:rFonts w:ascii="Century" w:hAnsi="Century"/>
          <w:b/>
        </w:rPr>
        <w:t>cuatro</w:t>
      </w:r>
      <w:proofErr w:type="spellEnd"/>
      <w:r w:rsidR="00022B9F" w:rsidRPr="001605E8">
        <w:rPr>
          <w:rFonts w:ascii="Century" w:hAnsi="Century"/>
          <w:b/>
        </w:rPr>
        <w:t xml:space="preserve"> seis cuatro cinco) </w:t>
      </w:r>
      <w:r w:rsidR="00022B9F" w:rsidRPr="001605E8">
        <w:rPr>
          <w:rFonts w:ascii="Century" w:hAnsi="Century"/>
        </w:rPr>
        <w:t>de fecha 28 veintiocho de junio del año 2019 dos mil diecinueve</w:t>
      </w:r>
      <w:r w:rsidRPr="001605E8">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25BB5" w:rsidRPr="001605E8" w:rsidRDefault="00D25BB5" w:rsidP="00D25BB5">
      <w:pPr>
        <w:spacing w:line="360" w:lineRule="auto"/>
        <w:ind w:firstLine="709"/>
        <w:jc w:val="both"/>
        <w:rPr>
          <w:rFonts w:ascii="Century" w:hAnsi="Century"/>
        </w:rPr>
      </w:pPr>
    </w:p>
    <w:p w:rsidR="00D25BB5" w:rsidRPr="001605E8" w:rsidRDefault="00D25BB5" w:rsidP="00D25BB5">
      <w:pPr>
        <w:spacing w:line="360" w:lineRule="auto"/>
        <w:ind w:firstLine="709"/>
        <w:jc w:val="both"/>
        <w:rPr>
          <w:rFonts w:ascii="Century" w:hAnsi="Century"/>
        </w:rPr>
      </w:pPr>
      <w:r w:rsidRPr="001605E8">
        <w:rPr>
          <w:rFonts w:ascii="Century" w:hAnsi="Century"/>
        </w:rPr>
        <w:t xml:space="preserve">En razón de lo anterior, se tiene por </w:t>
      </w:r>
      <w:r w:rsidRPr="001605E8">
        <w:rPr>
          <w:rFonts w:ascii="Century" w:hAnsi="Century"/>
          <w:b/>
        </w:rPr>
        <w:t>debidamente acreditada</w:t>
      </w:r>
      <w:r w:rsidRPr="001605E8">
        <w:rPr>
          <w:rFonts w:ascii="Century" w:hAnsi="Century"/>
        </w:rPr>
        <w:t xml:space="preserve"> la existencia del acto impugnado. --------------------------------------------------------------- </w:t>
      </w:r>
    </w:p>
    <w:p w:rsidR="00D25BB5" w:rsidRPr="001605E8" w:rsidRDefault="00D25BB5" w:rsidP="00D25BB5">
      <w:pPr>
        <w:spacing w:line="360" w:lineRule="auto"/>
        <w:ind w:firstLine="709"/>
        <w:jc w:val="both"/>
        <w:rPr>
          <w:rFonts w:ascii="Century" w:hAnsi="Century"/>
          <w:b/>
          <w:bCs/>
          <w:iCs/>
        </w:rPr>
      </w:pPr>
    </w:p>
    <w:p w:rsidR="00D25BB5" w:rsidRPr="001605E8" w:rsidRDefault="00D25BB5" w:rsidP="00D25BB5">
      <w:pPr>
        <w:spacing w:line="360" w:lineRule="auto"/>
        <w:ind w:firstLine="709"/>
        <w:jc w:val="both"/>
        <w:rPr>
          <w:rFonts w:ascii="Century" w:hAnsi="Century"/>
        </w:rPr>
      </w:pPr>
      <w:r w:rsidRPr="001605E8">
        <w:rPr>
          <w:rFonts w:ascii="Century" w:hAnsi="Century"/>
          <w:b/>
          <w:bCs/>
          <w:iCs/>
        </w:rPr>
        <w:t xml:space="preserve">CUARTO. </w:t>
      </w:r>
      <w:r w:rsidRPr="001605E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05E8">
        <w:rPr>
          <w:rFonts w:ascii="Century" w:hAnsi="Century"/>
        </w:rPr>
        <w:t xml:space="preserve">. ---------- </w:t>
      </w:r>
    </w:p>
    <w:p w:rsidR="00D25BB5" w:rsidRPr="001605E8" w:rsidRDefault="00D25BB5" w:rsidP="00D25BB5">
      <w:pPr>
        <w:spacing w:line="360" w:lineRule="auto"/>
        <w:ind w:firstLine="709"/>
        <w:jc w:val="both"/>
        <w:rPr>
          <w:rFonts w:ascii="Century" w:hAnsi="Century"/>
          <w:b/>
          <w:bCs/>
          <w:iCs/>
        </w:rPr>
      </w:pPr>
    </w:p>
    <w:p w:rsidR="00D25BB5" w:rsidRPr="001605E8" w:rsidRDefault="00D25BB5" w:rsidP="00D25BB5">
      <w:pPr>
        <w:spacing w:line="360" w:lineRule="auto"/>
        <w:ind w:firstLine="709"/>
        <w:jc w:val="both"/>
        <w:rPr>
          <w:rFonts w:ascii="Century" w:hAnsi="Century"/>
          <w:i/>
          <w:sz w:val="22"/>
          <w:szCs w:val="22"/>
        </w:rPr>
      </w:pPr>
      <w:r w:rsidRPr="001605E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605E8">
        <w:rPr>
          <w:rFonts w:ascii="Century" w:hAnsi="Century"/>
          <w:i/>
        </w:rPr>
        <w:t>“</w:t>
      </w:r>
      <w:r w:rsidRPr="001605E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022B9F" w:rsidRPr="001605E8">
        <w:rPr>
          <w:rFonts w:ascii="Century" w:hAnsi="Century"/>
          <w:i/>
          <w:sz w:val="22"/>
          <w:szCs w:val="22"/>
        </w:rPr>
        <w:t>por el suscrito al</w:t>
      </w:r>
      <w:r w:rsidRPr="001605E8">
        <w:rPr>
          <w:rFonts w:ascii="Century" w:hAnsi="Century"/>
          <w:i/>
          <w:sz w:val="22"/>
          <w:szCs w:val="22"/>
        </w:rPr>
        <w:t xml:space="preserve"> presente procedimiento, no se desprende que el suscrito haya emitido algún acto administrativo que afecte la esfera jurídica de la inconforme, […], ello es así pues es evidente que del acto originario del que ahora se duele el actor y que corresponde al </w:t>
      </w:r>
      <w:r w:rsidRPr="001605E8">
        <w:rPr>
          <w:rFonts w:ascii="Century" w:hAnsi="Century"/>
          <w:i/>
          <w:sz w:val="22"/>
          <w:szCs w:val="22"/>
        </w:rPr>
        <w:lastRenderedPageBreak/>
        <w:t>acta de infracción número T-60</w:t>
      </w:r>
      <w:r w:rsidR="00022B9F" w:rsidRPr="001605E8">
        <w:rPr>
          <w:rFonts w:ascii="Century" w:hAnsi="Century"/>
          <w:i/>
          <w:sz w:val="22"/>
          <w:szCs w:val="22"/>
        </w:rPr>
        <w:t>44645</w:t>
      </w:r>
      <w:r w:rsidRPr="001605E8">
        <w:rPr>
          <w:rFonts w:ascii="Century" w:hAnsi="Century"/>
          <w:i/>
          <w:sz w:val="22"/>
          <w:szCs w:val="22"/>
        </w:rPr>
        <w:t xml:space="preserve"> de fecha 28 </w:t>
      </w:r>
      <w:r w:rsidR="00022B9F" w:rsidRPr="001605E8">
        <w:rPr>
          <w:rFonts w:ascii="Century" w:hAnsi="Century"/>
          <w:i/>
          <w:sz w:val="22"/>
          <w:szCs w:val="22"/>
        </w:rPr>
        <w:t xml:space="preserve">de junio </w:t>
      </w:r>
      <w:r w:rsidRPr="001605E8">
        <w:rPr>
          <w:rFonts w:ascii="Century" w:hAnsi="Century"/>
          <w:i/>
          <w:sz w:val="22"/>
          <w:szCs w:val="22"/>
        </w:rPr>
        <w:t>de 2019 dos mil diecinueve, el cual se desprende […]</w:t>
      </w:r>
    </w:p>
    <w:p w:rsidR="00D25BB5" w:rsidRPr="001605E8" w:rsidRDefault="00D25BB5" w:rsidP="00D25BB5">
      <w:pPr>
        <w:spacing w:line="360" w:lineRule="auto"/>
        <w:ind w:firstLine="709"/>
        <w:jc w:val="both"/>
        <w:rPr>
          <w:rFonts w:ascii="Century" w:hAnsi="Century"/>
          <w:i/>
          <w:sz w:val="22"/>
          <w:szCs w:val="22"/>
        </w:rPr>
      </w:pPr>
    </w:p>
    <w:p w:rsidR="00D25BB5" w:rsidRPr="001605E8" w:rsidRDefault="00D25BB5" w:rsidP="00D25BB5">
      <w:pPr>
        <w:spacing w:line="360" w:lineRule="auto"/>
        <w:ind w:firstLine="709"/>
        <w:jc w:val="both"/>
        <w:rPr>
          <w:rFonts w:ascii="Century" w:hAnsi="Century"/>
        </w:rPr>
      </w:pPr>
      <w:r w:rsidRPr="001605E8">
        <w:rPr>
          <w:rFonts w:ascii="Century" w:hAnsi="Century"/>
        </w:rPr>
        <w:t>Causal de improcedencia que a juicio de quien resuelve NO SE ACTUALIZA, de acuerdo a las siguientes consideraciones: --------------------------</w:t>
      </w:r>
    </w:p>
    <w:p w:rsidR="00D25BB5" w:rsidRPr="001605E8" w:rsidRDefault="00D25BB5" w:rsidP="00D25BB5">
      <w:pPr>
        <w:spacing w:line="360" w:lineRule="auto"/>
        <w:ind w:firstLine="709"/>
        <w:jc w:val="both"/>
        <w:rPr>
          <w:rFonts w:ascii="Century" w:hAnsi="Century"/>
        </w:rPr>
      </w:pPr>
    </w:p>
    <w:p w:rsidR="00D25BB5" w:rsidRPr="001605E8" w:rsidRDefault="00D25BB5" w:rsidP="00D25BB5">
      <w:pPr>
        <w:pStyle w:val="RESOLUCIONES"/>
      </w:pPr>
      <w:r w:rsidRPr="001605E8">
        <w:t xml:space="preserve">La fracción VI del referido artículo 261 del Código de la materia, dispone que el juicio de nulidad es improcedente en contra de actos </w:t>
      </w:r>
      <w:r w:rsidRPr="001605E8">
        <w:rPr>
          <w:i/>
        </w:rPr>
        <w:t>“Que sean inexistentes, derivada claramente esta circunstancia de las constancias de autos</w:t>
      </w:r>
      <w:r w:rsidRPr="001605E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D074C" w:rsidRPr="001605E8" w:rsidRDefault="007D074C" w:rsidP="00D25BB5">
      <w:pPr>
        <w:pStyle w:val="RESOLUCIONES"/>
      </w:pPr>
    </w:p>
    <w:p w:rsidR="007D074C" w:rsidRPr="001605E8" w:rsidRDefault="007D074C" w:rsidP="007D074C">
      <w:pPr>
        <w:pStyle w:val="RESOLUCIONES"/>
      </w:pPr>
      <w:r w:rsidRPr="001605E8">
        <w:t xml:space="preserve">Por otra </w:t>
      </w:r>
      <w:proofErr w:type="gramStart"/>
      <w:r w:rsidRPr="001605E8">
        <w:t>parte</w:t>
      </w:r>
      <w:proofErr w:type="gramEnd"/>
      <w:r w:rsidRPr="001605E8">
        <w:t xml:space="preserve"> quien resuelve, aprecia que se actualiza la causal de improcedencia establecida en el artículo 261 fracción IV, del Código de la materia el cual dispone lo siguiente: --------------------------------------------------------</w:t>
      </w:r>
    </w:p>
    <w:p w:rsidR="007D074C" w:rsidRPr="001605E8" w:rsidRDefault="007D074C" w:rsidP="007D074C">
      <w:pPr>
        <w:pStyle w:val="SENTENCIAS"/>
        <w:rPr>
          <w:b/>
        </w:rPr>
      </w:pPr>
    </w:p>
    <w:p w:rsidR="007D074C" w:rsidRPr="001605E8" w:rsidRDefault="007D074C" w:rsidP="007D074C">
      <w:pPr>
        <w:pStyle w:val="TESISYJURIS"/>
        <w:rPr>
          <w:sz w:val="22"/>
          <w:szCs w:val="22"/>
        </w:rPr>
      </w:pPr>
      <w:r w:rsidRPr="001605E8">
        <w:rPr>
          <w:sz w:val="22"/>
          <w:szCs w:val="22"/>
        </w:rPr>
        <w:t>El proceso administrativo es improcedente contra actos o resoluciones:</w:t>
      </w:r>
    </w:p>
    <w:p w:rsidR="007D074C" w:rsidRPr="001605E8" w:rsidRDefault="007D074C" w:rsidP="007D074C">
      <w:pPr>
        <w:pStyle w:val="TESISYJURIS"/>
        <w:rPr>
          <w:sz w:val="22"/>
          <w:szCs w:val="22"/>
          <w:highlight w:val="yellow"/>
        </w:rPr>
      </w:pPr>
    </w:p>
    <w:p w:rsidR="007D074C" w:rsidRPr="001605E8" w:rsidRDefault="007D074C" w:rsidP="007D074C">
      <w:pPr>
        <w:pStyle w:val="TESISYJURIS"/>
        <w:ind w:left="709" w:hanging="425"/>
        <w:rPr>
          <w:sz w:val="22"/>
          <w:szCs w:val="22"/>
          <w:lang w:val="es-MX"/>
        </w:rPr>
      </w:pPr>
      <w:r w:rsidRPr="001605E8">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1605E8">
        <w:rPr>
          <w:sz w:val="22"/>
          <w:szCs w:val="22"/>
        </w:rPr>
        <w:t>…</w:t>
      </w:r>
    </w:p>
    <w:p w:rsidR="007D074C" w:rsidRPr="001605E8" w:rsidRDefault="007D074C" w:rsidP="007D074C">
      <w:pPr>
        <w:pStyle w:val="SENTENCIAS"/>
        <w:rPr>
          <w:sz w:val="22"/>
          <w:szCs w:val="22"/>
          <w:highlight w:val="yellow"/>
          <w:lang w:val="es-MX"/>
        </w:rPr>
      </w:pPr>
    </w:p>
    <w:p w:rsidR="007D074C" w:rsidRPr="001605E8" w:rsidRDefault="007D074C" w:rsidP="007D074C">
      <w:pPr>
        <w:spacing w:line="360" w:lineRule="auto"/>
        <w:ind w:firstLine="709"/>
        <w:jc w:val="both"/>
        <w:rPr>
          <w:rFonts w:ascii="Century" w:hAnsi="Century"/>
        </w:rPr>
      </w:pPr>
      <w:r w:rsidRPr="001605E8">
        <w:rPr>
          <w:rFonts w:ascii="Century" w:hAnsi="Century"/>
        </w:rPr>
        <w:t>Respecto a la causal de improcedencia antes señalada, se aprecia claramente que la actora ha consentido tácitamente el acto impugnado, toda vez que la demanda se presentó fuera del término legal de los 30 días hábiles siguientes al en que surtió efectos la notificación del acta de infracción que ahora pretende impugnar, causal de improcedencia que a juicio de quien resuelve SE ACTUALIZA, de acuerdo a las siguientes consideraciones: ---------</w:t>
      </w:r>
    </w:p>
    <w:p w:rsidR="007D074C" w:rsidRPr="001605E8" w:rsidRDefault="007D074C" w:rsidP="007D074C">
      <w:pPr>
        <w:pStyle w:val="SENTENCIAS"/>
        <w:ind w:firstLine="0"/>
      </w:pPr>
    </w:p>
    <w:p w:rsidR="007D074C" w:rsidRPr="001605E8" w:rsidRDefault="007D074C" w:rsidP="007D074C">
      <w:pPr>
        <w:spacing w:line="360" w:lineRule="auto"/>
        <w:ind w:firstLine="708"/>
        <w:jc w:val="both"/>
        <w:rPr>
          <w:rFonts w:ascii="Century" w:hAnsi="Century" w:cs="Calibri"/>
          <w:bCs/>
          <w:iCs/>
        </w:rPr>
      </w:pPr>
      <w:r w:rsidRPr="001605E8">
        <w:rPr>
          <w:rFonts w:ascii="Century" w:hAnsi="Century" w:cs="Calibri"/>
          <w:bCs/>
          <w:iCs/>
        </w:rPr>
        <w:t xml:space="preserve">El actor en su escrito inicial de demanda señala como acto impugnado </w:t>
      </w:r>
      <w:r w:rsidRPr="001605E8">
        <w:rPr>
          <w:rFonts w:ascii="Century" w:hAnsi="Century"/>
        </w:rPr>
        <w:t xml:space="preserve">el acta de infracción con folio número folio </w:t>
      </w:r>
      <w:r w:rsidRPr="001605E8">
        <w:rPr>
          <w:rFonts w:ascii="Century" w:hAnsi="Century"/>
          <w:b/>
        </w:rPr>
        <w:t xml:space="preserve">T 6044645 (Letra T seis cero cuatro </w:t>
      </w:r>
      <w:proofErr w:type="spellStart"/>
      <w:r w:rsidRPr="001605E8">
        <w:rPr>
          <w:rFonts w:ascii="Century" w:hAnsi="Century"/>
          <w:b/>
        </w:rPr>
        <w:lastRenderedPageBreak/>
        <w:t>cuatro</w:t>
      </w:r>
      <w:proofErr w:type="spellEnd"/>
      <w:r w:rsidRPr="001605E8">
        <w:rPr>
          <w:rFonts w:ascii="Century" w:hAnsi="Century"/>
          <w:b/>
        </w:rPr>
        <w:t xml:space="preserve"> seis cuatro cinco) </w:t>
      </w:r>
      <w:r w:rsidRPr="001605E8">
        <w:rPr>
          <w:rFonts w:ascii="Century" w:hAnsi="Century"/>
        </w:rPr>
        <w:t xml:space="preserve">de fecha 28 veintiocho de junio del año 2019 dos mil diecinueve, y presento su escrito inicial de demanda en la Oficialía de Partes de los Juzgados Administrativos Municipales de León Guanajuato el </w:t>
      </w:r>
      <w:r w:rsidR="00941455" w:rsidRPr="001605E8">
        <w:rPr>
          <w:rFonts w:ascii="Century" w:hAnsi="Century"/>
        </w:rPr>
        <w:t>día 06 seis de septiembre d</w:t>
      </w:r>
      <w:r w:rsidRPr="001605E8">
        <w:rPr>
          <w:rFonts w:ascii="Century" w:hAnsi="Century"/>
        </w:rPr>
        <w:t>el año 2019 dos mil diecinueve, apreciándose que el actor interpuso la demanda de nulidad fuera del plazo legal, establecido en el  artículo 263 del Código de Procedimiento y Justicia Administrativa el cual dispone lo siguiente: ------------------------------------------------------------------------------</w:t>
      </w:r>
    </w:p>
    <w:p w:rsidR="007D074C" w:rsidRPr="001605E8" w:rsidRDefault="007D074C" w:rsidP="007D074C">
      <w:pPr>
        <w:pStyle w:val="SENTENCIAS"/>
      </w:pPr>
    </w:p>
    <w:p w:rsidR="007D074C" w:rsidRPr="001605E8" w:rsidRDefault="007D074C" w:rsidP="007D074C">
      <w:pPr>
        <w:pStyle w:val="Textoindependiente"/>
        <w:ind w:firstLine="709"/>
        <w:rPr>
          <w:rFonts w:ascii="Century" w:hAnsi="Century" w:cs="Calibri"/>
          <w:i/>
          <w:sz w:val="22"/>
          <w:szCs w:val="22"/>
        </w:rPr>
      </w:pPr>
      <w:r w:rsidRPr="001605E8">
        <w:rPr>
          <w:rFonts w:ascii="Century" w:hAnsi="Century" w:cs="Arial"/>
          <w:b/>
          <w:i/>
          <w:sz w:val="22"/>
          <w:szCs w:val="22"/>
        </w:rPr>
        <w:t>Artículo 263.</w:t>
      </w:r>
      <w:r w:rsidRPr="001605E8">
        <w:rPr>
          <w:rFonts w:ascii="Century" w:hAnsi="Century" w:cs="Arial"/>
          <w:i/>
          <w:sz w:val="22"/>
          <w:szCs w:val="22"/>
        </w:rPr>
        <w:t xml:space="preserve"> </w:t>
      </w:r>
      <w:r w:rsidRPr="001605E8">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7D074C" w:rsidRPr="001605E8" w:rsidRDefault="007D074C" w:rsidP="007D074C">
      <w:pPr>
        <w:ind w:left="708" w:firstLine="709"/>
        <w:jc w:val="both"/>
        <w:rPr>
          <w:rFonts w:ascii="Century" w:hAnsi="Century" w:cs="Arial"/>
          <w:i/>
          <w:sz w:val="22"/>
          <w:szCs w:val="22"/>
          <w:lang w:val="es-ES_tradnl"/>
        </w:rPr>
      </w:pPr>
    </w:p>
    <w:p w:rsidR="007D074C" w:rsidRPr="001605E8" w:rsidRDefault="007D074C" w:rsidP="007D074C">
      <w:pPr>
        <w:pStyle w:val="Prrafodelista"/>
        <w:numPr>
          <w:ilvl w:val="0"/>
          <w:numId w:val="3"/>
        </w:numPr>
        <w:ind w:left="709"/>
        <w:jc w:val="both"/>
        <w:rPr>
          <w:rFonts w:ascii="Century" w:hAnsi="Century" w:cs="Arial"/>
          <w:i/>
          <w:sz w:val="22"/>
          <w:szCs w:val="22"/>
          <w:lang w:val="es-MX"/>
        </w:rPr>
      </w:pPr>
      <w:r w:rsidRPr="001605E8">
        <w:rPr>
          <w:rFonts w:ascii="Century" w:hAnsi="Century" w:cs="Arial"/>
          <w:i/>
          <w:sz w:val="22"/>
          <w:szCs w:val="22"/>
        </w:rPr>
        <w:t>Cuando el interesado fallezca durante el término para la interposición de la demanda, el mismo se ampliará hasta por seis meses;</w:t>
      </w:r>
    </w:p>
    <w:p w:rsidR="007D074C" w:rsidRPr="001605E8" w:rsidRDefault="007D074C" w:rsidP="007D074C">
      <w:pPr>
        <w:ind w:left="709" w:hanging="720"/>
        <w:jc w:val="both"/>
        <w:rPr>
          <w:rFonts w:ascii="Century" w:hAnsi="Century" w:cs="Arial"/>
          <w:i/>
          <w:sz w:val="22"/>
          <w:szCs w:val="22"/>
          <w:lang w:val="es-MX"/>
        </w:rPr>
      </w:pPr>
    </w:p>
    <w:p w:rsidR="007D074C" w:rsidRPr="001605E8" w:rsidRDefault="007D074C" w:rsidP="007D074C">
      <w:pPr>
        <w:pStyle w:val="Prrafodelista"/>
        <w:numPr>
          <w:ilvl w:val="0"/>
          <w:numId w:val="3"/>
        </w:numPr>
        <w:ind w:left="709"/>
        <w:jc w:val="both"/>
        <w:rPr>
          <w:rFonts w:ascii="Century" w:hAnsi="Century" w:cs="Arial"/>
          <w:i/>
          <w:sz w:val="22"/>
          <w:szCs w:val="22"/>
          <w:lang w:val="es-MX"/>
        </w:rPr>
      </w:pPr>
      <w:r w:rsidRPr="001605E8">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7D074C" w:rsidRPr="001605E8" w:rsidRDefault="007D074C" w:rsidP="007D074C">
      <w:pPr>
        <w:ind w:left="709" w:hanging="720"/>
        <w:jc w:val="both"/>
        <w:rPr>
          <w:rFonts w:ascii="Century" w:hAnsi="Century" w:cs="Arial"/>
          <w:i/>
          <w:sz w:val="22"/>
          <w:szCs w:val="22"/>
          <w:lang w:val="es-MX"/>
        </w:rPr>
      </w:pPr>
    </w:p>
    <w:p w:rsidR="007D074C" w:rsidRPr="001605E8" w:rsidRDefault="007D074C" w:rsidP="007D074C">
      <w:pPr>
        <w:pStyle w:val="Prrafodelista"/>
        <w:numPr>
          <w:ilvl w:val="0"/>
          <w:numId w:val="3"/>
        </w:numPr>
        <w:ind w:left="709"/>
        <w:jc w:val="both"/>
        <w:rPr>
          <w:rFonts w:ascii="Century" w:hAnsi="Century" w:cs="Arial"/>
          <w:i/>
          <w:sz w:val="22"/>
          <w:szCs w:val="22"/>
          <w:lang w:val="es-MX"/>
        </w:rPr>
      </w:pPr>
      <w:r w:rsidRPr="001605E8">
        <w:rPr>
          <w:rFonts w:ascii="Century" w:hAnsi="Century" w:cs="Arial"/>
          <w:i/>
          <w:sz w:val="22"/>
          <w:szCs w:val="22"/>
        </w:rPr>
        <w:t>En caso de negativa ficta, la demanda podrá presentarse en cualquier tiempo, mientras no se notifique la resolución expresa.</w:t>
      </w:r>
    </w:p>
    <w:p w:rsidR="007D074C" w:rsidRPr="001605E8" w:rsidRDefault="007D074C" w:rsidP="007D074C">
      <w:pPr>
        <w:ind w:firstLine="709"/>
        <w:jc w:val="both"/>
        <w:rPr>
          <w:rFonts w:ascii="Century" w:hAnsi="Century" w:cs="Arial"/>
          <w:i/>
          <w:sz w:val="22"/>
          <w:szCs w:val="22"/>
          <w:lang w:val="es-MX"/>
        </w:rPr>
      </w:pPr>
    </w:p>
    <w:p w:rsidR="007D074C" w:rsidRPr="001605E8" w:rsidRDefault="007D074C" w:rsidP="007D074C">
      <w:pPr>
        <w:ind w:firstLine="709"/>
        <w:jc w:val="both"/>
        <w:rPr>
          <w:rFonts w:ascii="Century" w:hAnsi="Century" w:cs="Arial"/>
          <w:i/>
          <w:sz w:val="22"/>
          <w:szCs w:val="22"/>
          <w:lang w:val="es-MX"/>
        </w:rPr>
      </w:pPr>
      <w:r w:rsidRPr="001605E8">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7D074C" w:rsidRPr="001605E8" w:rsidRDefault="007D074C" w:rsidP="007D074C">
      <w:pPr>
        <w:pStyle w:val="SENTENCIAS"/>
        <w:ind w:firstLine="0"/>
        <w:rPr>
          <w:lang w:val="es-MX"/>
        </w:rPr>
      </w:pPr>
    </w:p>
    <w:p w:rsidR="007D074C" w:rsidRPr="001605E8" w:rsidRDefault="007D074C" w:rsidP="007D074C">
      <w:pPr>
        <w:pStyle w:val="SENTENCIAS"/>
      </w:pPr>
      <w:r w:rsidRPr="001605E8">
        <w:t xml:space="preserve">En ese sentido, si el acto impugnado al consistir en el acta de infracción con folio número </w:t>
      </w:r>
      <w:r w:rsidR="00941455" w:rsidRPr="001605E8">
        <w:rPr>
          <w:b/>
        </w:rPr>
        <w:t xml:space="preserve">T 6044645 (Letra T seis cero cuatro </w:t>
      </w:r>
      <w:proofErr w:type="spellStart"/>
      <w:r w:rsidR="00941455" w:rsidRPr="001605E8">
        <w:rPr>
          <w:b/>
        </w:rPr>
        <w:t>cuatro</w:t>
      </w:r>
      <w:proofErr w:type="spellEnd"/>
      <w:r w:rsidR="00941455" w:rsidRPr="001605E8">
        <w:rPr>
          <w:b/>
        </w:rPr>
        <w:t xml:space="preserve"> seis cuatro cinco) </w:t>
      </w:r>
      <w:r w:rsidR="00941455" w:rsidRPr="001605E8">
        <w:t>de fecha 28 veintiocho de junio del año 2019 dos mil diecinueve</w:t>
      </w:r>
      <w:r w:rsidRPr="001605E8">
        <w:t xml:space="preserve">, se trata de actos administrativos cuya naturaleza es de lo que, generalmente, se hacen del conocimiento al particular infractor en el momento en que él comente la falta, tal y como se desprende del folio referido la autoridad demandada retuvo como garantía la placa de circulación vehicular de la parte actora propietario del vehículo Marca </w:t>
      </w:r>
      <w:r w:rsidR="00941455" w:rsidRPr="001605E8">
        <w:t>Hyundai</w:t>
      </w:r>
      <w:r w:rsidRPr="001605E8">
        <w:t xml:space="preserve">, Tipo </w:t>
      </w:r>
      <w:r w:rsidR="00941455" w:rsidRPr="001605E8">
        <w:t>Sedan</w:t>
      </w:r>
      <w:r w:rsidRPr="001605E8">
        <w:t xml:space="preserve">, Modelo </w:t>
      </w:r>
      <w:r w:rsidR="00941455" w:rsidRPr="001605E8">
        <w:t>2017</w:t>
      </w:r>
      <w:r w:rsidRPr="001605E8">
        <w:t xml:space="preserve">, </w:t>
      </w:r>
      <w:r w:rsidR="00941455" w:rsidRPr="001605E8">
        <w:t>color gris</w:t>
      </w:r>
      <w:r w:rsidRPr="001605E8">
        <w:t xml:space="preserve">, con número de </w:t>
      </w:r>
      <w:r w:rsidRPr="001605E8">
        <w:lastRenderedPageBreak/>
        <w:t xml:space="preserve">placas </w:t>
      </w:r>
      <w:r w:rsidR="00941455" w:rsidRPr="001605E8">
        <w:t>GHX450A</w:t>
      </w:r>
      <w:r w:rsidRPr="001605E8">
        <w:t xml:space="preserve"> (Letras </w:t>
      </w:r>
      <w:r w:rsidR="00941455" w:rsidRPr="001605E8">
        <w:t xml:space="preserve">G H X cuatro cinco cero </w:t>
      </w:r>
      <w:r w:rsidRPr="001605E8">
        <w:t xml:space="preserve">letra A), datos asentados en la citada acta de infracción, por lo tanto, dicha persona tiene pleno conocimiento del acto impugnado en fecha </w:t>
      </w:r>
      <w:r w:rsidR="00941455" w:rsidRPr="001605E8">
        <w:t xml:space="preserve">28 veintiocho de junio </w:t>
      </w:r>
      <w:r w:rsidRPr="001605E8">
        <w:t>del año 2019 dos mil diecinueve, a quien incluso le fue retirada la placa de circulación vehicular como garantía del pago de la multa a que se hizo acreedor. ---------------------------------------------------------------------------------------</w:t>
      </w:r>
    </w:p>
    <w:p w:rsidR="007D074C" w:rsidRPr="001605E8" w:rsidRDefault="007D074C" w:rsidP="00941455">
      <w:pPr>
        <w:pStyle w:val="SENTENCIAS"/>
        <w:ind w:firstLine="0"/>
      </w:pPr>
    </w:p>
    <w:p w:rsidR="007D074C" w:rsidRPr="001605E8" w:rsidRDefault="007D074C" w:rsidP="007D074C">
      <w:pPr>
        <w:pStyle w:val="SENTENCIAS"/>
      </w:pPr>
      <w:r w:rsidRPr="001605E8">
        <w:t xml:space="preserve">Luego entonces, se llega a la conclusión de que el ciudadano </w:t>
      </w:r>
      <w:r w:rsidR="001605E8" w:rsidRPr="001605E8">
        <w:rPr>
          <w:bCs/>
        </w:rPr>
        <w:t>(…)</w:t>
      </w:r>
      <w:r w:rsidRPr="001605E8">
        <w:t>, debió interponer</w:t>
      </w:r>
      <w:r w:rsidRPr="001605E8">
        <w:rPr>
          <w:b/>
        </w:rPr>
        <w:t xml:space="preserve"> </w:t>
      </w:r>
      <w:r w:rsidRPr="001605E8">
        <w:t>el correspondiente proceso administrativo, por el cual solicitara la nulidad del acto impugnando, dentro del término de los 30 treinta días hábiles dispuestos en el artículo 263 transcrito del Código de la materia</w:t>
      </w:r>
      <w:r w:rsidRPr="001605E8">
        <w:rPr>
          <w:b/>
        </w:rPr>
        <w:t xml:space="preserve">, </w:t>
      </w:r>
      <w:r w:rsidRPr="001605E8">
        <w:t>lo que no aconteció</w:t>
      </w:r>
      <w:r w:rsidRPr="001605E8">
        <w:rPr>
          <w:b/>
        </w:rPr>
        <w:t xml:space="preserve">, </w:t>
      </w:r>
      <w:r w:rsidRPr="001605E8">
        <w:t xml:space="preserve">según se desprende las constancias que integran la presente causa administrativa; y que el actor como propietario del vehículo infraccionado </w:t>
      </w:r>
      <w:r w:rsidR="00941455" w:rsidRPr="001605E8">
        <w:t>debió impugnar</w:t>
      </w:r>
      <w:r w:rsidRPr="001605E8">
        <w:t xml:space="preserve"> la boleta de infracción número </w:t>
      </w:r>
      <w:r w:rsidR="00941455" w:rsidRPr="001605E8">
        <w:rPr>
          <w:b/>
        </w:rPr>
        <w:t xml:space="preserve">T 6044645 (Letra T seis cero cuatro </w:t>
      </w:r>
      <w:proofErr w:type="spellStart"/>
      <w:r w:rsidR="00941455" w:rsidRPr="001605E8">
        <w:rPr>
          <w:b/>
        </w:rPr>
        <w:t>cuatro</w:t>
      </w:r>
      <w:proofErr w:type="spellEnd"/>
      <w:r w:rsidR="00941455" w:rsidRPr="001605E8">
        <w:rPr>
          <w:b/>
        </w:rPr>
        <w:t xml:space="preserve"> seis cuatro cinco) </w:t>
      </w:r>
      <w:r w:rsidR="00941455" w:rsidRPr="001605E8">
        <w:t>de fecha 28 veintiocho de junio del año 2019 dos mil diecinueve</w:t>
      </w:r>
      <w:r w:rsidR="00941455" w:rsidRPr="001605E8">
        <w:rPr>
          <w:b/>
        </w:rPr>
        <w:t xml:space="preserve"> </w:t>
      </w:r>
      <w:r w:rsidR="00941455" w:rsidRPr="001605E8">
        <w:t>dentro del término antes referido</w:t>
      </w:r>
      <w:r w:rsidRPr="001605E8">
        <w:t>. -------------------------------</w:t>
      </w:r>
      <w:r w:rsidR="00941455" w:rsidRPr="001605E8">
        <w:t>-----------------------------</w:t>
      </w:r>
      <w:r w:rsidRPr="001605E8">
        <w:t>----------</w:t>
      </w:r>
    </w:p>
    <w:p w:rsidR="007D074C" w:rsidRPr="001605E8" w:rsidRDefault="007D074C" w:rsidP="007D074C">
      <w:pPr>
        <w:pStyle w:val="SENTENCIAS"/>
      </w:pPr>
    </w:p>
    <w:p w:rsidR="007D074C" w:rsidRPr="001605E8" w:rsidRDefault="007D074C" w:rsidP="007D074C">
      <w:pPr>
        <w:pStyle w:val="SENTENCIAS"/>
      </w:pPr>
      <w:r w:rsidRPr="001605E8">
        <w:t xml:space="preserve">En ese sentido, si el acto impugnado consistente en el acta de infracción con folio número </w:t>
      </w:r>
      <w:r w:rsidR="00941455" w:rsidRPr="001605E8">
        <w:rPr>
          <w:b/>
        </w:rPr>
        <w:t xml:space="preserve">T 6044645 (Letra T seis cero cuatro </w:t>
      </w:r>
      <w:proofErr w:type="spellStart"/>
      <w:r w:rsidR="00941455" w:rsidRPr="001605E8">
        <w:rPr>
          <w:b/>
        </w:rPr>
        <w:t>cuatro</w:t>
      </w:r>
      <w:proofErr w:type="spellEnd"/>
      <w:r w:rsidR="00941455" w:rsidRPr="001605E8">
        <w:rPr>
          <w:b/>
        </w:rPr>
        <w:t xml:space="preserve"> seis cuatro cinco) </w:t>
      </w:r>
      <w:r w:rsidR="00941455" w:rsidRPr="001605E8">
        <w:t>de fecha 28 veintiocho de junio del año 2019 dos mil diecinueve</w:t>
      </w:r>
      <w:r w:rsidRPr="001605E8">
        <w:t xml:space="preserve"> y la demanda de nulidad se presentó el día </w:t>
      </w:r>
      <w:r w:rsidR="00941455" w:rsidRPr="001605E8">
        <w:t xml:space="preserve">06 seis de septiembre </w:t>
      </w:r>
      <w:r w:rsidRPr="001605E8">
        <w:t xml:space="preserve">del año 2019 dos mil diecinueve, </w:t>
      </w:r>
      <w:r w:rsidRPr="001605E8">
        <w:rPr>
          <w:b/>
        </w:rPr>
        <w:t>los TREINTA DÍAS transcurren de la siguiente manera</w:t>
      </w:r>
      <w:r w:rsidRPr="001605E8">
        <w:t xml:space="preserve">: inicia el cómputo el día martes </w:t>
      </w:r>
      <w:r w:rsidR="0085428F" w:rsidRPr="001605E8">
        <w:rPr>
          <w:u w:val="single"/>
        </w:rPr>
        <w:t>02 dos</w:t>
      </w:r>
      <w:r w:rsidRPr="001605E8">
        <w:t xml:space="preserve">, miércoles </w:t>
      </w:r>
      <w:r w:rsidR="0085428F" w:rsidRPr="001605E8">
        <w:rPr>
          <w:u w:val="single"/>
        </w:rPr>
        <w:t>03 tres</w:t>
      </w:r>
      <w:r w:rsidRPr="001605E8">
        <w:t xml:space="preserve">, jueves </w:t>
      </w:r>
      <w:r w:rsidR="0085428F" w:rsidRPr="001605E8">
        <w:rPr>
          <w:u w:val="single"/>
        </w:rPr>
        <w:t>04 cuatro</w:t>
      </w:r>
      <w:r w:rsidRPr="001605E8">
        <w:t xml:space="preserve">, viernes </w:t>
      </w:r>
      <w:r w:rsidR="0085428F" w:rsidRPr="001605E8">
        <w:rPr>
          <w:u w:val="single"/>
        </w:rPr>
        <w:t>05 cinco</w:t>
      </w:r>
      <w:r w:rsidRPr="001605E8">
        <w:t xml:space="preserve">, lunes </w:t>
      </w:r>
      <w:r w:rsidR="0085428F" w:rsidRPr="001605E8">
        <w:rPr>
          <w:u w:val="single"/>
        </w:rPr>
        <w:t>08 ocho</w:t>
      </w:r>
      <w:r w:rsidRPr="001605E8">
        <w:t xml:space="preserve">, martes </w:t>
      </w:r>
      <w:r w:rsidR="0085428F" w:rsidRPr="001605E8">
        <w:rPr>
          <w:u w:val="single"/>
        </w:rPr>
        <w:t>09 nueve</w:t>
      </w:r>
      <w:r w:rsidRPr="001605E8">
        <w:t xml:space="preserve">, miércoles </w:t>
      </w:r>
      <w:r w:rsidR="0085428F" w:rsidRPr="001605E8">
        <w:rPr>
          <w:u w:val="single"/>
        </w:rPr>
        <w:t>10 diez</w:t>
      </w:r>
      <w:r w:rsidR="0085428F" w:rsidRPr="001605E8">
        <w:t xml:space="preserve">, jueves </w:t>
      </w:r>
      <w:r w:rsidR="0085428F" w:rsidRPr="001605E8">
        <w:rPr>
          <w:u w:val="single"/>
        </w:rPr>
        <w:t>11 once</w:t>
      </w:r>
      <w:r w:rsidRPr="001605E8">
        <w:t xml:space="preserve">, viernes </w:t>
      </w:r>
      <w:r w:rsidR="0085428F" w:rsidRPr="001605E8">
        <w:rPr>
          <w:u w:val="single"/>
        </w:rPr>
        <w:t>12 doce</w:t>
      </w:r>
      <w:r w:rsidRPr="001605E8">
        <w:t xml:space="preserve">, lunes </w:t>
      </w:r>
      <w:r w:rsidR="0085428F" w:rsidRPr="001605E8">
        <w:rPr>
          <w:u w:val="single"/>
        </w:rPr>
        <w:t>15 quince</w:t>
      </w:r>
      <w:r w:rsidRPr="001605E8">
        <w:t xml:space="preserve">, martes </w:t>
      </w:r>
      <w:r w:rsidR="0085428F" w:rsidRPr="001605E8">
        <w:rPr>
          <w:u w:val="single"/>
        </w:rPr>
        <w:t>16 dieciséis,</w:t>
      </w:r>
      <w:r w:rsidR="0085428F" w:rsidRPr="001605E8">
        <w:t xml:space="preserve"> miércoles </w:t>
      </w:r>
      <w:r w:rsidR="0085428F" w:rsidRPr="001605E8">
        <w:rPr>
          <w:u w:val="single"/>
        </w:rPr>
        <w:t>17 diecisiete,</w:t>
      </w:r>
      <w:r w:rsidR="0085428F" w:rsidRPr="001605E8">
        <w:t xml:space="preserve"> jueves </w:t>
      </w:r>
      <w:r w:rsidR="0085428F" w:rsidRPr="001605E8">
        <w:rPr>
          <w:u w:val="single"/>
        </w:rPr>
        <w:t>18 dieciocho</w:t>
      </w:r>
      <w:r w:rsidR="0085428F" w:rsidRPr="001605E8">
        <w:t xml:space="preserve"> y viernes </w:t>
      </w:r>
      <w:r w:rsidR="0085428F" w:rsidRPr="001605E8">
        <w:rPr>
          <w:u w:val="single"/>
        </w:rPr>
        <w:t>19 diecinueve</w:t>
      </w:r>
      <w:r w:rsidR="0085428F" w:rsidRPr="001605E8">
        <w:t xml:space="preserve"> y miércoles </w:t>
      </w:r>
      <w:r w:rsidR="0085428F" w:rsidRPr="001605E8">
        <w:rPr>
          <w:u w:val="single"/>
        </w:rPr>
        <w:t>31 treinta y uno</w:t>
      </w:r>
      <w:r w:rsidR="0085428F" w:rsidRPr="001605E8">
        <w:t xml:space="preserve"> d</w:t>
      </w:r>
      <w:r w:rsidRPr="001605E8">
        <w:t>el</w:t>
      </w:r>
      <w:r w:rsidR="0085428F" w:rsidRPr="001605E8">
        <w:t xml:space="preserve"> mes de julio</w:t>
      </w:r>
      <w:r w:rsidRPr="001605E8">
        <w:t xml:space="preserve"> y los días jueves </w:t>
      </w:r>
      <w:r w:rsidR="0085428F" w:rsidRPr="001605E8">
        <w:rPr>
          <w:u w:val="single"/>
        </w:rPr>
        <w:t>01 uno,</w:t>
      </w:r>
      <w:r w:rsidRPr="001605E8">
        <w:t xml:space="preserve"> viernes </w:t>
      </w:r>
      <w:r w:rsidR="0085428F" w:rsidRPr="001605E8">
        <w:rPr>
          <w:u w:val="single"/>
        </w:rPr>
        <w:t>02 dos</w:t>
      </w:r>
      <w:r w:rsidRPr="001605E8">
        <w:t xml:space="preserve">, lunes </w:t>
      </w:r>
      <w:r w:rsidR="0085428F" w:rsidRPr="001605E8">
        <w:rPr>
          <w:u w:val="single"/>
        </w:rPr>
        <w:t>05 cinco</w:t>
      </w:r>
      <w:r w:rsidRPr="001605E8">
        <w:t xml:space="preserve">, martes </w:t>
      </w:r>
      <w:r w:rsidR="0085428F" w:rsidRPr="001605E8">
        <w:rPr>
          <w:u w:val="single"/>
        </w:rPr>
        <w:t>06 seis</w:t>
      </w:r>
      <w:r w:rsidRPr="001605E8">
        <w:t xml:space="preserve">, miércoles </w:t>
      </w:r>
      <w:r w:rsidR="0085428F" w:rsidRPr="001605E8">
        <w:rPr>
          <w:u w:val="single"/>
        </w:rPr>
        <w:t>07 siete</w:t>
      </w:r>
      <w:r w:rsidRPr="001605E8">
        <w:t xml:space="preserve">, jueves </w:t>
      </w:r>
      <w:r w:rsidR="0085428F" w:rsidRPr="001605E8">
        <w:rPr>
          <w:u w:val="single"/>
        </w:rPr>
        <w:t>08 ocho</w:t>
      </w:r>
      <w:r w:rsidRPr="001605E8">
        <w:t xml:space="preserve">, viernes </w:t>
      </w:r>
      <w:r w:rsidR="0085428F" w:rsidRPr="001605E8">
        <w:rPr>
          <w:u w:val="single"/>
        </w:rPr>
        <w:t>09 nueve</w:t>
      </w:r>
      <w:r w:rsidRPr="001605E8">
        <w:rPr>
          <w:u w:val="single"/>
        </w:rPr>
        <w:t>,</w:t>
      </w:r>
      <w:r w:rsidRPr="001605E8">
        <w:t xml:space="preserve"> lunes </w:t>
      </w:r>
      <w:r w:rsidR="0085428F" w:rsidRPr="001605E8">
        <w:rPr>
          <w:u w:val="single"/>
        </w:rPr>
        <w:t>12 doce</w:t>
      </w:r>
      <w:r w:rsidRPr="001605E8">
        <w:t xml:space="preserve">, martes </w:t>
      </w:r>
      <w:r w:rsidR="0085428F" w:rsidRPr="001605E8">
        <w:rPr>
          <w:u w:val="single"/>
        </w:rPr>
        <w:t>13 trece</w:t>
      </w:r>
      <w:r w:rsidRPr="001605E8">
        <w:t xml:space="preserve">, miércoles </w:t>
      </w:r>
      <w:r w:rsidR="0085428F" w:rsidRPr="001605E8">
        <w:rPr>
          <w:u w:val="single"/>
        </w:rPr>
        <w:t>14 catorce</w:t>
      </w:r>
      <w:r w:rsidRPr="001605E8">
        <w:t xml:space="preserve">, jueves </w:t>
      </w:r>
      <w:r w:rsidR="0085428F" w:rsidRPr="001605E8">
        <w:rPr>
          <w:u w:val="single"/>
        </w:rPr>
        <w:t>15 quince</w:t>
      </w:r>
      <w:r w:rsidRPr="001605E8">
        <w:t xml:space="preserve">, viernes </w:t>
      </w:r>
      <w:r w:rsidR="0085428F" w:rsidRPr="001605E8">
        <w:rPr>
          <w:u w:val="single"/>
        </w:rPr>
        <w:t>16</w:t>
      </w:r>
      <w:r w:rsidRPr="001605E8">
        <w:rPr>
          <w:u w:val="single"/>
        </w:rPr>
        <w:t xml:space="preserve"> dieciséis</w:t>
      </w:r>
      <w:r w:rsidRPr="001605E8">
        <w:t xml:space="preserve">, lunes </w:t>
      </w:r>
      <w:r w:rsidR="0085428F" w:rsidRPr="001605E8">
        <w:rPr>
          <w:u w:val="single"/>
        </w:rPr>
        <w:t>19 diecinueve</w:t>
      </w:r>
      <w:r w:rsidRPr="001605E8">
        <w:t xml:space="preserve">, martes </w:t>
      </w:r>
      <w:r w:rsidR="0085428F" w:rsidRPr="001605E8">
        <w:rPr>
          <w:u w:val="single"/>
        </w:rPr>
        <w:t>20</w:t>
      </w:r>
      <w:r w:rsidRPr="001605E8">
        <w:rPr>
          <w:u w:val="single"/>
        </w:rPr>
        <w:t xml:space="preserve"> veint</w:t>
      </w:r>
      <w:r w:rsidR="0085428F" w:rsidRPr="001605E8">
        <w:rPr>
          <w:u w:val="single"/>
        </w:rPr>
        <w:t>e</w:t>
      </w:r>
      <w:r w:rsidR="0085428F" w:rsidRPr="001605E8">
        <w:t xml:space="preserve"> y</w:t>
      </w:r>
      <w:r w:rsidRPr="001605E8">
        <w:t xml:space="preserve"> miércoles </w:t>
      </w:r>
      <w:r w:rsidR="0085428F" w:rsidRPr="001605E8">
        <w:rPr>
          <w:u w:val="single"/>
        </w:rPr>
        <w:t>21</w:t>
      </w:r>
      <w:r w:rsidRPr="001605E8">
        <w:rPr>
          <w:u w:val="single"/>
        </w:rPr>
        <w:t xml:space="preserve"> veinti</w:t>
      </w:r>
      <w:r w:rsidR="0085428F" w:rsidRPr="001605E8">
        <w:rPr>
          <w:u w:val="single"/>
        </w:rPr>
        <w:t>uno</w:t>
      </w:r>
      <w:r w:rsidRPr="001605E8">
        <w:t xml:space="preserve"> del mes de </w:t>
      </w:r>
      <w:r w:rsidR="0085428F" w:rsidRPr="001605E8">
        <w:t>agosto</w:t>
      </w:r>
      <w:r w:rsidRPr="001605E8">
        <w:t xml:space="preserve">; </w:t>
      </w:r>
      <w:r w:rsidRPr="001605E8">
        <w:rPr>
          <w:b/>
        </w:rPr>
        <w:t>se descuentan</w:t>
      </w:r>
      <w:r w:rsidRPr="001605E8">
        <w:t xml:space="preserve"> los días </w:t>
      </w:r>
      <w:r w:rsidR="006918AB" w:rsidRPr="001605E8">
        <w:rPr>
          <w:u w:val="single"/>
        </w:rPr>
        <w:t>06 seis</w:t>
      </w:r>
      <w:r w:rsidR="006918AB" w:rsidRPr="001605E8">
        <w:t xml:space="preserve">, </w:t>
      </w:r>
      <w:r w:rsidR="006918AB" w:rsidRPr="001605E8">
        <w:rPr>
          <w:u w:val="single"/>
        </w:rPr>
        <w:t>07 siete</w:t>
      </w:r>
      <w:r w:rsidR="006918AB" w:rsidRPr="001605E8">
        <w:t xml:space="preserve">, </w:t>
      </w:r>
      <w:r w:rsidRPr="001605E8">
        <w:rPr>
          <w:u w:val="single"/>
        </w:rPr>
        <w:t>13 trece</w:t>
      </w:r>
      <w:r w:rsidRPr="001605E8">
        <w:t xml:space="preserve">, </w:t>
      </w:r>
      <w:r w:rsidRPr="001605E8">
        <w:rPr>
          <w:u w:val="single"/>
        </w:rPr>
        <w:t>14 catorce</w:t>
      </w:r>
      <w:r w:rsidRPr="001605E8">
        <w:t xml:space="preserve">, </w:t>
      </w:r>
      <w:r w:rsidRPr="001605E8">
        <w:rPr>
          <w:u w:val="single"/>
        </w:rPr>
        <w:t>20 veinte</w:t>
      </w:r>
      <w:r w:rsidRPr="001605E8">
        <w:t xml:space="preserve">, </w:t>
      </w:r>
      <w:r w:rsidRPr="001605E8">
        <w:rPr>
          <w:u w:val="single"/>
        </w:rPr>
        <w:t xml:space="preserve">21 </w:t>
      </w:r>
      <w:r w:rsidRPr="001605E8">
        <w:rPr>
          <w:u w:val="single"/>
        </w:rPr>
        <w:lastRenderedPageBreak/>
        <w:t>veintiuno</w:t>
      </w:r>
      <w:r w:rsidRPr="001605E8">
        <w:t xml:space="preserve">, </w:t>
      </w:r>
      <w:r w:rsidRPr="001605E8">
        <w:rPr>
          <w:u w:val="single"/>
        </w:rPr>
        <w:t>27 veintisiete</w:t>
      </w:r>
      <w:r w:rsidRPr="001605E8">
        <w:t xml:space="preserve"> y </w:t>
      </w:r>
      <w:r w:rsidRPr="001605E8">
        <w:rPr>
          <w:u w:val="single"/>
        </w:rPr>
        <w:t>28 veintiocho</w:t>
      </w:r>
      <w:r w:rsidRPr="001605E8">
        <w:t xml:space="preserve"> del mes de </w:t>
      </w:r>
      <w:r w:rsidR="006918AB" w:rsidRPr="001605E8">
        <w:t xml:space="preserve">julio </w:t>
      </w:r>
      <w:r w:rsidRPr="001605E8">
        <w:t xml:space="preserve">y los días </w:t>
      </w:r>
      <w:r w:rsidR="006918AB" w:rsidRPr="001605E8">
        <w:rPr>
          <w:u w:val="single"/>
        </w:rPr>
        <w:t>03 tres,</w:t>
      </w:r>
      <w:r w:rsidR="006918AB" w:rsidRPr="001605E8">
        <w:t xml:space="preserve"> </w:t>
      </w:r>
      <w:r w:rsidR="006918AB" w:rsidRPr="001605E8">
        <w:rPr>
          <w:u w:val="single"/>
        </w:rPr>
        <w:t>0</w:t>
      </w:r>
      <w:r w:rsidRPr="001605E8">
        <w:rPr>
          <w:u w:val="single"/>
        </w:rPr>
        <w:t>4 cuatro</w:t>
      </w:r>
      <w:r w:rsidR="006918AB" w:rsidRPr="001605E8">
        <w:t xml:space="preserve">, </w:t>
      </w:r>
      <w:r w:rsidR="006918AB" w:rsidRPr="001605E8">
        <w:rPr>
          <w:u w:val="single"/>
        </w:rPr>
        <w:t>10 diez</w:t>
      </w:r>
      <w:r w:rsidR="006918AB" w:rsidRPr="001605E8">
        <w:t xml:space="preserve">, </w:t>
      </w:r>
      <w:r w:rsidR="006918AB" w:rsidRPr="001605E8">
        <w:rPr>
          <w:u w:val="single"/>
        </w:rPr>
        <w:t>11 once</w:t>
      </w:r>
      <w:r w:rsidR="006918AB" w:rsidRPr="001605E8">
        <w:t xml:space="preserve">, </w:t>
      </w:r>
      <w:r w:rsidR="006918AB" w:rsidRPr="001605E8">
        <w:rPr>
          <w:u w:val="single"/>
        </w:rPr>
        <w:t>17 diecisiete</w:t>
      </w:r>
      <w:r w:rsidR="006918AB" w:rsidRPr="001605E8">
        <w:t xml:space="preserve"> y </w:t>
      </w:r>
      <w:r w:rsidR="006918AB" w:rsidRPr="001605E8">
        <w:rPr>
          <w:u w:val="single"/>
        </w:rPr>
        <w:t>18 dieciocho</w:t>
      </w:r>
      <w:r w:rsidR="006918AB" w:rsidRPr="001605E8">
        <w:t xml:space="preserve"> </w:t>
      </w:r>
      <w:r w:rsidRPr="001605E8">
        <w:t xml:space="preserve"> del mes </w:t>
      </w:r>
      <w:r w:rsidR="006918AB" w:rsidRPr="001605E8">
        <w:t xml:space="preserve">agosto </w:t>
      </w:r>
      <w:r w:rsidRPr="001605E8">
        <w:t xml:space="preserve">de 2019 dos mil diecinueve por ser </w:t>
      </w:r>
      <w:r w:rsidRPr="001605E8">
        <w:rPr>
          <w:b/>
        </w:rPr>
        <w:t>sábado y domingo</w:t>
      </w:r>
      <w:r w:rsidRPr="001605E8">
        <w:t xml:space="preserve">, así como los días lunes </w:t>
      </w:r>
      <w:r w:rsidR="006918AB" w:rsidRPr="001605E8">
        <w:rPr>
          <w:u w:val="single"/>
        </w:rPr>
        <w:t>22 veintidós</w:t>
      </w:r>
      <w:r w:rsidRPr="001605E8">
        <w:t xml:space="preserve">, martes </w:t>
      </w:r>
      <w:r w:rsidR="006918AB" w:rsidRPr="001605E8">
        <w:rPr>
          <w:u w:val="single"/>
        </w:rPr>
        <w:t>23 veintitrés</w:t>
      </w:r>
      <w:r w:rsidRPr="001605E8">
        <w:t xml:space="preserve">, miércoles </w:t>
      </w:r>
      <w:r w:rsidR="006918AB" w:rsidRPr="001605E8">
        <w:rPr>
          <w:u w:val="single"/>
        </w:rPr>
        <w:t>24 veinticuatro</w:t>
      </w:r>
      <w:r w:rsidRPr="001605E8">
        <w:t xml:space="preserve">, jueves </w:t>
      </w:r>
      <w:r w:rsidR="006918AB" w:rsidRPr="001605E8">
        <w:rPr>
          <w:u w:val="single"/>
        </w:rPr>
        <w:t>25 veinticinco</w:t>
      </w:r>
      <w:r w:rsidR="006918AB" w:rsidRPr="001605E8">
        <w:t>,</w:t>
      </w:r>
      <w:r w:rsidRPr="001605E8">
        <w:t xml:space="preserve"> viernes </w:t>
      </w:r>
      <w:r w:rsidR="006918AB" w:rsidRPr="001605E8">
        <w:rPr>
          <w:u w:val="single"/>
        </w:rPr>
        <w:t>26 veintiséis,</w:t>
      </w:r>
      <w:r w:rsidR="006918AB" w:rsidRPr="001605E8">
        <w:t xml:space="preserve"> lunes </w:t>
      </w:r>
      <w:r w:rsidR="006918AB" w:rsidRPr="001605E8">
        <w:rPr>
          <w:u w:val="single"/>
        </w:rPr>
        <w:t>29 veintinueve</w:t>
      </w:r>
      <w:r w:rsidR="006918AB" w:rsidRPr="001605E8">
        <w:t xml:space="preserve"> y martes </w:t>
      </w:r>
      <w:r w:rsidR="006918AB" w:rsidRPr="001605E8">
        <w:rPr>
          <w:u w:val="single"/>
        </w:rPr>
        <w:t>30 treinta</w:t>
      </w:r>
      <w:r w:rsidRPr="001605E8">
        <w:t xml:space="preserve"> del mes de </w:t>
      </w:r>
      <w:r w:rsidR="006918AB" w:rsidRPr="001605E8">
        <w:t xml:space="preserve">julio </w:t>
      </w:r>
      <w:r w:rsidRPr="001605E8">
        <w:rPr>
          <w:b/>
        </w:rPr>
        <w:t>por ser inhábiles</w:t>
      </w:r>
      <w:r w:rsidRPr="001605E8">
        <w:t xml:space="preserve">, por lo tanto, el día </w:t>
      </w:r>
      <w:r w:rsidR="006918AB" w:rsidRPr="001605E8">
        <w:rPr>
          <w:b/>
        </w:rPr>
        <w:t>miércoles</w:t>
      </w:r>
      <w:r w:rsidRPr="001605E8">
        <w:rPr>
          <w:b/>
        </w:rPr>
        <w:t xml:space="preserve"> </w:t>
      </w:r>
      <w:r w:rsidR="006918AB" w:rsidRPr="001605E8">
        <w:rPr>
          <w:b/>
          <w:u w:val="single"/>
        </w:rPr>
        <w:t>21 veintiuno</w:t>
      </w:r>
      <w:r w:rsidRPr="001605E8">
        <w:rPr>
          <w:b/>
        </w:rPr>
        <w:t xml:space="preserve"> del mes de </w:t>
      </w:r>
      <w:r w:rsidR="006918AB" w:rsidRPr="001605E8">
        <w:rPr>
          <w:b/>
        </w:rPr>
        <w:t>agosto</w:t>
      </w:r>
      <w:r w:rsidRPr="001605E8">
        <w:rPr>
          <w:b/>
        </w:rPr>
        <w:t xml:space="preserve"> del año 2019 dos mil diecinueve</w:t>
      </w:r>
      <w:r w:rsidRPr="001605E8">
        <w:t xml:space="preserve">, era el último día para que la actora presentara la demanda de nulidad, lo que aconteció </w:t>
      </w:r>
      <w:r w:rsidRPr="001605E8">
        <w:rPr>
          <w:b/>
        </w:rPr>
        <w:t xml:space="preserve">el día </w:t>
      </w:r>
      <w:r w:rsidR="006918AB" w:rsidRPr="001605E8">
        <w:rPr>
          <w:b/>
        </w:rPr>
        <w:t xml:space="preserve">06 seis de septiembre </w:t>
      </w:r>
      <w:r w:rsidRPr="001605E8">
        <w:rPr>
          <w:b/>
        </w:rPr>
        <w:t>del año 2019 dos mil diecinueve</w:t>
      </w:r>
      <w:r w:rsidRPr="001605E8">
        <w:t>. -----</w:t>
      </w:r>
      <w:r w:rsidR="006918AB" w:rsidRPr="001605E8">
        <w:t>--------------------------------------------------------------------------------------</w:t>
      </w:r>
    </w:p>
    <w:p w:rsidR="007D074C" w:rsidRPr="001605E8" w:rsidRDefault="007D074C" w:rsidP="007D074C">
      <w:pPr>
        <w:pStyle w:val="SENTENCIAS"/>
        <w:ind w:firstLine="0"/>
      </w:pPr>
    </w:p>
    <w:p w:rsidR="007D074C" w:rsidRPr="001605E8" w:rsidRDefault="007D074C" w:rsidP="007D074C">
      <w:pPr>
        <w:pStyle w:val="SENTENCIAS"/>
      </w:pPr>
      <w:r w:rsidRPr="001605E8">
        <w:t xml:space="preserve">En virtud de lo anterior, </w:t>
      </w:r>
      <w:r w:rsidRPr="001605E8">
        <w:rPr>
          <w:b/>
        </w:rPr>
        <w:t xml:space="preserve">transcurrieron </w:t>
      </w:r>
      <w:r w:rsidR="006918AB" w:rsidRPr="001605E8">
        <w:rPr>
          <w:b/>
        </w:rPr>
        <w:t xml:space="preserve">42 cuarenta y dos </w:t>
      </w:r>
      <w:proofErr w:type="gramStart"/>
      <w:r w:rsidRPr="001605E8">
        <w:rPr>
          <w:b/>
        </w:rPr>
        <w:t>días  hábiles</w:t>
      </w:r>
      <w:proofErr w:type="gramEnd"/>
      <w:r w:rsidRPr="001605E8">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rsidR="007D074C" w:rsidRPr="001605E8" w:rsidRDefault="007D074C" w:rsidP="007D074C">
      <w:pPr>
        <w:pStyle w:val="RESOLUCIONES"/>
        <w:ind w:firstLine="0"/>
      </w:pPr>
    </w:p>
    <w:p w:rsidR="007D074C" w:rsidRPr="001605E8" w:rsidRDefault="007D074C" w:rsidP="007D074C">
      <w:pPr>
        <w:pStyle w:val="SENTENCIAS"/>
        <w:rPr>
          <w:lang w:val="es-MX"/>
        </w:rPr>
      </w:pPr>
      <w:r w:rsidRPr="001605E8">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1605E8">
        <w:rPr>
          <w:lang w:val="es-MX"/>
        </w:rPr>
        <w:t>: ------------------------------------------------------------</w:t>
      </w:r>
    </w:p>
    <w:p w:rsidR="007D074C" w:rsidRPr="001605E8" w:rsidRDefault="007D074C" w:rsidP="007D074C">
      <w:pPr>
        <w:pStyle w:val="SENTENCIAS"/>
        <w:rPr>
          <w:lang w:val="es-MX"/>
        </w:rPr>
      </w:pPr>
    </w:p>
    <w:p w:rsidR="007D074C" w:rsidRPr="001605E8" w:rsidRDefault="007D074C" w:rsidP="007D074C">
      <w:pPr>
        <w:spacing w:line="360" w:lineRule="auto"/>
        <w:ind w:firstLine="709"/>
        <w:jc w:val="center"/>
        <w:rPr>
          <w:rFonts w:ascii="Century" w:hAnsi="Century"/>
          <w:iCs/>
          <w:lang w:val="es-MX"/>
        </w:rPr>
      </w:pPr>
      <w:r w:rsidRPr="001605E8">
        <w:rPr>
          <w:rFonts w:ascii="Century" w:hAnsi="Century"/>
          <w:b/>
          <w:iCs/>
          <w:lang w:val="es-MX"/>
        </w:rPr>
        <w:t>R E S U E L V E</w:t>
      </w:r>
      <w:r w:rsidRPr="001605E8">
        <w:rPr>
          <w:rFonts w:ascii="Century" w:hAnsi="Century"/>
          <w:iCs/>
          <w:lang w:val="es-MX"/>
        </w:rPr>
        <w:t>:</w:t>
      </w:r>
    </w:p>
    <w:p w:rsidR="007D074C" w:rsidRPr="001605E8" w:rsidRDefault="007D074C" w:rsidP="007D074C">
      <w:pPr>
        <w:spacing w:line="360" w:lineRule="auto"/>
        <w:ind w:firstLine="709"/>
        <w:jc w:val="center"/>
        <w:rPr>
          <w:rFonts w:ascii="Century" w:hAnsi="Century"/>
          <w:iCs/>
          <w:lang w:val="es-MX"/>
        </w:rPr>
      </w:pPr>
    </w:p>
    <w:p w:rsidR="007D074C" w:rsidRPr="001605E8" w:rsidRDefault="007D074C" w:rsidP="007D074C">
      <w:pPr>
        <w:spacing w:line="360" w:lineRule="auto"/>
        <w:ind w:firstLine="709"/>
        <w:jc w:val="both"/>
        <w:rPr>
          <w:rFonts w:ascii="Century" w:hAnsi="Century"/>
          <w:lang w:val="es-MX"/>
        </w:rPr>
      </w:pPr>
      <w:r w:rsidRPr="001605E8">
        <w:rPr>
          <w:rFonts w:ascii="Century" w:hAnsi="Century"/>
          <w:b/>
          <w:bCs/>
          <w:iCs/>
          <w:lang w:val="es-MX"/>
        </w:rPr>
        <w:t>PRIMERO</w:t>
      </w:r>
      <w:r w:rsidRPr="001605E8">
        <w:rPr>
          <w:rFonts w:ascii="Century" w:hAnsi="Century"/>
          <w:lang w:val="es-MX"/>
        </w:rPr>
        <w:t xml:space="preserve">. Este Juzgado Tercero Administrativo Municipal resultó competente para conocer y resolver del presente proceso administrativo. ------- </w:t>
      </w:r>
    </w:p>
    <w:p w:rsidR="007D074C" w:rsidRPr="001605E8" w:rsidRDefault="007D074C" w:rsidP="007D074C">
      <w:pPr>
        <w:spacing w:line="360" w:lineRule="auto"/>
        <w:ind w:firstLine="709"/>
        <w:jc w:val="both"/>
        <w:rPr>
          <w:rFonts w:ascii="Century" w:hAnsi="Century"/>
          <w:lang w:val="es-MX"/>
        </w:rPr>
      </w:pPr>
    </w:p>
    <w:p w:rsidR="007D074C" w:rsidRPr="001605E8" w:rsidRDefault="007D074C" w:rsidP="007D074C">
      <w:pPr>
        <w:spacing w:line="360" w:lineRule="auto"/>
        <w:ind w:firstLine="709"/>
        <w:jc w:val="both"/>
        <w:rPr>
          <w:rFonts w:ascii="Century" w:hAnsi="Century"/>
          <w:b/>
          <w:bCs/>
          <w:iCs/>
          <w:lang w:val="es-MX"/>
        </w:rPr>
      </w:pPr>
      <w:r w:rsidRPr="001605E8">
        <w:rPr>
          <w:rFonts w:ascii="Century" w:hAnsi="Century"/>
          <w:b/>
          <w:bCs/>
          <w:iCs/>
          <w:lang w:val="es-MX"/>
        </w:rPr>
        <w:t xml:space="preserve">SEGUNDO. </w:t>
      </w:r>
      <w:r w:rsidRPr="001605E8">
        <w:rPr>
          <w:rFonts w:ascii="Century" w:hAnsi="Century"/>
          <w:lang w:val="es-MX"/>
        </w:rPr>
        <w:t>Resultó procedente el proceso administrativo promovido por el justiciable, en contra del acta de infracción impugnada. ---------------------</w:t>
      </w:r>
    </w:p>
    <w:p w:rsidR="007D074C" w:rsidRPr="001605E8" w:rsidRDefault="007D074C" w:rsidP="007D074C">
      <w:pPr>
        <w:spacing w:line="360" w:lineRule="auto"/>
        <w:ind w:firstLine="709"/>
        <w:jc w:val="both"/>
        <w:rPr>
          <w:rFonts w:ascii="Century" w:hAnsi="Century"/>
          <w:b/>
          <w:bCs/>
          <w:iCs/>
          <w:lang w:val="es-MX"/>
        </w:rPr>
      </w:pPr>
    </w:p>
    <w:p w:rsidR="007D074C" w:rsidRPr="001605E8" w:rsidRDefault="007D074C" w:rsidP="007D074C">
      <w:pPr>
        <w:pStyle w:val="SENTENCIAS"/>
      </w:pPr>
      <w:r w:rsidRPr="001605E8">
        <w:rPr>
          <w:b/>
        </w:rPr>
        <w:lastRenderedPageBreak/>
        <w:t>TERCERO.</w:t>
      </w:r>
      <w:r w:rsidRPr="001605E8">
        <w:t xml:space="preserve"> Se declara el SOBRESEIMIENTO de la presente causa administrativa, por las razones lógicas y jurídicas expuestas en el CUARTO considerando de esta sentencia. --------------------------------------------------------------</w:t>
      </w:r>
    </w:p>
    <w:p w:rsidR="007D074C" w:rsidRPr="001605E8" w:rsidRDefault="007D074C" w:rsidP="007D074C">
      <w:pPr>
        <w:spacing w:line="360" w:lineRule="auto"/>
        <w:jc w:val="both"/>
        <w:rPr>
          <w:rFonts w:ascii="Century" w:hAnsi="Century"/>
          <w:b/>
        </w:rPr>
      </w:pPr>
    </w:p>
    <w:p w:rsidR="007D074C" w:rsidRPr="001605E8" w:rsidRDefault="007D074C" w:rsidP="007D074C">
      <w:pPr>
        <w:spacing w:line="360" w:lineRule="auto"/>
        <w:ind w:firstLine="709"/>
        <w:jc w:val="both"/>
        <w:rPr>
          <w:rFonts w:ascii="Century" w:hAnsi="Century"/>
          <w:lang w:val="es-MX"/>
        </w:rPr>
      </w:pPr>
      <w:r w:rsidRPr="001605E8">
        <w:rPr>
          <w:rFonts w:ascii="Century" w:hAnsi="Century"/>
          <w:b/>
          <w:lang w:val="es-MX"/>
        </w:rPr>
        <w:t>Notifíquese a la autoridad demandada por oficio y a la parte actora personalmente.</w:t>
      </w:r>
      <w:r w:rsidRPr="001605E8">
        <w:rPr>
          <w:rFonts w:ascii="Century" w:hAnsi="Century"/>
          <w:lang w:val="es-MX"/>
        </w:rPr>
        <w:t xml:space="preserve"> ------------------------------------------------------------------------------------ </w:t>
      </w:r>
    </w:p>
    <w:p w:rsidR="007D074C" w:rsidRPr="001605E8" w:rsidRDefault="007D074C" w:rsidP="007D074C">
      <w:pPr>
        <w:spacing w:line="360" w:lineRule="auto"/>
        <w:ind w:firstLine="709"/>
        <w:jc w:val="both"/>
        <w:rPr>
          <w:rFonts w:ascii="Century" w:hAnsi="Century"/>
          <w:lang w:val="es-MX"/>
        </w:rPr>
      </w:pPr>
    </w:p>
    <w:p w:rsidR="007D074C" w:rsidRPr="001605E8" w:rsidRDefault="007D074C" w:rsidP="007D074C">
      <w:pPr>
        <w:spacing w:line="360" w:lineRule="auto"/>
        <w:ind w:firstLine="709"/>
        <w:jc w:val="both"/>
        <w:rPr>
          <w:rFonts w:ascii="Century" w:hAnsi="Century"/>
          <w:shd w:val="clear" w:color="auto" w:fill="FFFFFF"/>
        </w:rPr>
      </w:pPr>
      <w:r w:rsidRPr="001605E8">
        <w:rPr>
          <w:rFonts w:ascii="Century" w:hAnsi="Century"/>
          <w:shd w:val="clear" w:color="auto" w:fill="FFFFFF"/>
        </w:rPr>
        <w:t xml:space="preserve">En su oportunidad, archívese este expediente, como asunto totalmente concluido y dese de baja en </w:t>
      </w:r>
      <w:r w:rsidRPr="001605E8">
        <w:rPr>
          <w:rFonts w:ascii="Century" w:hAnsi="Century"/>
        </w:rPr>
        <w:t xml:space="preserve">el Sistema de Control de Expedientes de los Juzgados Administrativos Municipales que se </w:t>
      </w:r>
      <w:r w:rsidRPr="001605E8">
        <w:rPr>
          <w:rFonts w:ascii="Century" w:hAnsi="Century"/>
          <w:shd w:val="clear" w:color="auto" w:fill="FFFFFF"/>
        </w:rPr>
        <w:t>lleva para tal efecto. --------------</w:t>
      </w:r>
    </w:p>
    <w:p w:rsidR="007D074C" w:rsidRPr="001605E8" w:rsidRDefault="007D074C" w:rsidP="007D074C">
      <w:pPr>
        <w:spacing w:line="360" w:lineRule="auto"/>
        <w:ind w:firstLine="709"/>
        <w:jc w:val="both"/>
        <w:rPr>
          <w:rFonts w:ascii="Century" w:hAnsi="Century"/>
          <w:lang w:val="es-MX"/>
        </w:rPr>
      </w:pPr>
    </w:p>
    <w:p w:rsidR="007D074C" w:rsidRPr="001605E8" w:rsidRDefault="007D074C" w:rsidP="007D074C">
      <w:pPr>
        <w:spacing w:line="360" w:lineRule="auto"/>
        <w:ind w:firstLine="709"/>
        <w:jc w:val="both"/>
        <w:rPr>
          <w:rFonts w:ascii="Century" w:hAnsi="Century"/>
          <w:lang w:val="es-MX"/>
        </w:rPr>
      </w:pPr>
      <w:r w:rsidRPr="001605E8">
        <w:rPr>
          <w:rFonts w:ascii="Century" w:hAnsi="Century"/>
        </w:rPr>
        <w:t xml:space="preserve">Así lo resolvió y firma la Jueza del Juzgado Tercero Administrativo Municipal de León, Guanajuato, licenciada </w:t>
      </w:r>
      <w:r w:rsidRPr="001605E8">
        <w:rPr>
          <w:rFonts w:ascii="Century" w:hAnsi="Century"/>
          <w:b/>
          <w:bCs/>
        </w:rPr>
        <w:t xml:space="preserve">María Guadalupe Garza </w:t>
      </w:r>
      <w:proofErr w:type="spellStart"/>
      <w:r w:rsidRPr="001605E8">
        <w:rPr>
          <w:rFonts w:ascii="Century" w:hAnsi="Century"/>
          <w:b/>
          <w:bCs/>
        </w:rPr>
        <w:t>Lozornio</w:t>
      </w:r>
      <w:proofErr w:type="spellEnd"/>
      <w:r w:rsidRPr="001605E8">
        <w:rPr>
          <w:rFonts w:ascii="Century" w:hAnsi="Century"/>
        </w:rPr>
        <w:t xml:space="preserve">, quien actúa asistida en forma legal con Secretario de Estudio y Cuenta, licenciado </w:t>
      </w:r>
      <w:r w:rsidRPr="001605E8">
        <w:rPr>
          <w:rFonts w:ascii="Century" w:hAnsi="Century"/>
          <w:b/>
          <w:bCs/>
        </w:rPr>
        <w:t xml:space="preserve">Christian Helmut Emmanuel </w:t>
      </w:r>
      <w:proofErr w:type="spellStart"/>
      <w:r w:rsidRPr="001605E8">
        <w:rPr>
          <w:rFonts w:ascii="Century" w:hAnsi="Century"/>
          <w:b/>
          <w:bCs/>
        </w:rPr>
        <w:t>Schonwald</w:t>
      </w:r>
      <w:proofErr w:type="spellEnd"/>
      <w:r w:rsidRPr="001605E8">
        <w:rPr>
          <w:rFonts w:ascii="Century" w:hAnsi="Century"/>
          <w:b/>
          <w:bCs/>
        </w:rPr>
        <w:t xml:space="preserve"> Escalante</w:t>
      </w:r>
      <w:r w:rsidRPr="001605E8">
        <w:rPr>
          <w:rFonts w:ascii="Century" w:hAnsi="Century"/>
          <w:bCs/>
        </w:rPr>
        <w:t>,</w:t>
      </w:r>
      <w:r w:rsidRPr="001605E8">
        <w:rPr>
          <w:rFonts w:ascii="Century" w:hAnsi="Century"/>
          <w:b/>
          <w:bCs/>
        </w:rPr>
        <w:t xml:space="preserve"> </w:t>
      </w:r>
      <w:r w:rsidRPr="001605E8">
        <w:rPr>
          <w:rFonts w:ascii="Century" w:hAnsi="Century"/>
        </w:rPr>
        <w:t>quien da fe. ---------------------------------------------------------------------------------------------------</w:t>
      </w:r>
    </w:p>
    <w:p w:rsidR="007D074C" w:rsidRPr="001605E8" w:rsidRDefault="007D074C" w:rsidP="007D074C"/>
    <w:p w:rsidR="007D074C" w:rsidRPr="001605E8" w:rsidRDefault="007D074C" w:rsidP="007D074C"/>
    <w:p w:rsidR="007D074C" w:rsidRPr="001605E8" w:rsidRDefault="007D074C" w:rsidP="007D074C"/>
    <w:p w:rsidR="001F2CA1" w:rsidRPr="001605E8" w:rsidRDefault="001F2CA1" w:rsidP="007D074C">
      <w:pPr>
        <w:pStyle w:val="RESOLUCIONES"/>
      </w:pPr>
    </w:p>
    <w:sectPr w:rsidR="001F2CA1" w:rsidRPr="001605E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869" w:rsidRDefault="006D4869" w:rsidP="00D25BB5">
      <w:r>
        <w:separator/>
      </w:r>
    </w:p>
  </w:endnote>
  <w:endnote w:type="continuationSeparator" w:id="0">
    <w:p w:rsidR="006D4869" w:rsidRDefault="006D4869" w:rsidP="00D2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761B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6E0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6E04">
              <w:rPr>
                <w:rFonts w:ascii="Century" w:hAnsi="Century"/>
                <w:b/>
                <w:bCs/>
                <w:noProof/>
                <w:sz w:val="14"/>
                <w:szCs w:val="14"/>
              </w:rPr>
              <w:t>8</w:t>
            </w:r>
            <w:r w:rsidRPr="007F7AC8">
              <w:rPr>
                <w:rFonts w:ascii="Century" w:hAnsi="Century"/>
                <w:b/>
                <w:bCs/>
                <w:sz w:val="14"/>
                <w:szCs w:val="14"/>
              </w:rPr>
              <w:fldChar w:fldCharType="end"/>
            </w:r>
          </w:p>
        </w:sdtContent>
      </w:sdt>
    </w:sdtContent>
  </w:sdt>
  <w:p w:rsidR="002B2F1A" w:rsidRPr="007F7AC8" w:rsidRDefault="001605E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869" w:rsidRDefault="006D4869" w:rsidP="00D25BB5">
      <w:r>
        <w:separator/>
      </w:r>
    </w:p>
  </w:footnote>
  <w:footnote w:type="continuationSeparator" w:id="0">
    <w:p w:rsidR="006D4869" w:rsidRDefault="006D4869" w:rsidP="00D2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5E8">
    <w:pPr>
      <w:pStyle w:val="Encabezado"/>
      <w:framePr w:wrap="around" w:vAnchor="text" w:hAnchor="margin" w:xAlign="center" w:y="1"/>
      <w:rPr>
        <w:rStyle w:val="Nmerodepgina"/>
      </w:rPr>
    </w:pPr>
  </w:p>
  <w:p w:rsidR="002B2F1A" w:rsidRDefault="001605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5E8" w:rsidP="007F7AC8">
    <w:pPr>
      <w:pStyle w:val="Encabezado"/>
      <w:jc w:val="right"/>
      <w:rPr>
        <w:color w:val="7F7F7F" w:themeColor="text1" w:themeTint="80"/>
      </w:rPr>
    </w:pPr>
  </w:p>
  <w:p w:rsidR="002B2F1A" w:rsidRDefault="001605E8" w:rsidP="007F7AC8">
    <w:pPr>
      <w:pStyle w:val="Encabezado"/>
      <w:jc w:val="right"/>
      <w:rPr>
        <w:color w:val="7F7F7F" w:themeColor="text1" w:themeTint="80"/>
      </w:rPr>
    </w:pPr>
  </w:p>
  <w:p w:rsidR="002B2F1A" w:rsidRDefault="001605E8" w:rsidP="007F7AC8">
    <w:pPr>
      <w:pStyle w:val="Encabezado"/>
      <w:jc w:val="right"/>
      <w:rPr>
        <w:color w:val="7F7F7F" w:themeColor="text1" w:themeTint="80"/>
      </w:rPr>
    </w:pPr>
  </w:p>
  <w:p w:rsidR="002B2F1A" w:rsidRDefault="001605E8" w:rsidP="007F7AC8">
    <w:pPr>
      <w:pStyle w:val="Encabezado"/>
      <w:jc w:val="right"/>
      <w:rPr>
        <w:color w:val="7F7F7F" w:themeColor="text1" w:themeTint="80"/>
      </w:rPr>
    </w:pPr>
  </w:p>
  <w:p w:rsidR="002B2F1A" w:rsidRDefault="00C761B5" w:rsidP="007F7AC8">
    <w:pPr>
      <w:pStyle w:val="Encabezado"/>
      <w:jc w:val="right"/>
    </w:pPr>
    <w:r>
      <w:rPr>
        <w:color w:val="7F7F7F" w:themeColor="text1" w:themeTint="80"/>
      </w:rPr>
      <w:t xml:space="preserve">Expediente Número </w:t>
    </w:r>
    <w:r w:rsidR="00D25BB5">
      <w:rPr>
        <w:color w:val="7F7F7F" w:themeColor="text1" w:themeTint="80"/>
      </w:rPr>
      <w:t>2013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5E8">
    <w:pPr>
      <w:pStyle w:val="Encabezado"/>
      <w:jc w:val="right"/>
      <w:rPr>
        <w:color w:val="548DD4" w:themeColor="text2" w:themeTint="99"/>
        <w:lang w:val="es-ES"/>
      </w:rPr>
    </w:pPr>
  </w:p>
  <w:p w:rsidR="002B2F1A" w:rsidRDefault="001605E8">
    <w:pPr>
      <w:pStyle w:val="Encabezado"/>
      <w:jc w:val="right"/>
      <w:rPr>
        <w:color w:val="548DD4" w:themeColor="text2" w:themeTint="99"/>
        <w:lang w:val="es-ES"/>
      </w:rPr>
    </w:pPr>
  </w:p>
  <w:p w:rsidR="002B2F1A" w:rsidRDefault="001605E8">
    <w:pPr>
      <w:pStyle w:val="Encabezado"/>
      <w:jc w:val="right"/>
      <w:rPr>
        <w:color w:val="548DD4" w:themeColor="text2" w:themeTint="99"/>
        <w:lang w:val="es-ES"/>
      </w:rPr>
    </w:pPr>
  </w:p>
  <w:p w:rsidR="002B2F1A" w:rsidRDefault="001605E8">
    <w:pPr>
      <w:pStyle w:val="Encabezado"/>
      <w:jc w:val="right"/>
      <w:rPr>
        <w:color w:val="548DD4" w:themeColor="text2" w:themeTint="99"/>
        <w:lang w:val="es-ES"/>
      </w:rPr>
    </w:pPr>
  </w:p>
  <w:p w:rsidR="002B2F1A" w:rsidRDefault="001605E8">
    <w:pPr>
      <w:pStyle w:val="Encabezado"/>
      <w:jc w:val="right"/>
      <w:rPr>
        <w:color w:val="548DD4" w:themeColor="text2" w:themeTint="99"/>
        <w:lang w:val="es-ES"/>
      </w:rPr>
    </w:pPr>
  </w:p>
  <w:p w:rsidR="002B2F1A" w:rsidRDefault="00C761B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B5"/>
    <w:rsid w:val="00022B9F"/>
    <w:rsid w:val="001605E8"/>
    <w:rsid w:val="001B1324"/>
    <w:rsid w:val="001F2CA1"/>
    <w:rsid w:val="00366E04"/>
    <w:rsid w:val="006918AB"/>
    <w:rsid w:val="006D4869"/>
    <w:rsid w:val="007D074C"/>
    <w:rsid w:val="0085428F"/>
    <w:rsid w:val="008708A4"/>
    <w:rsid w:val="00941455"/>
    <w:rsid w:val="009D4481"/>
    <w:rsid w:val="00C53FC2"/>
    <w:rsid w:val="00C761B5"/>
    <w:rsid w:val="00D25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4A340-D5B6-4B59-A087-003A1EB8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5B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5BB5"/>
    <w:pPr>
      <w:jc w:val="both"/>
    </w:pPr>
    <w:rPr>
      <w:lang w:val="es-MX"/>
    </w:rPr>
  </w:style>
  <w:style w:type="character" w:customStyle="1" w:styleId="TextoindependienteCar">
    <w:name w:val="Texto independiente Car"/>
    <w:basedOn w:val="Fuentedeprrafopredeter"/>
    <w:link w:val="Textoindependiente"/>
    <w:rsid w:val="00D25BB5"/>
    <w:rPr>
      <w:rFonts w:ascii="Times New Roman" w:eastAsia="Calibri" w:hAnsi="Times New Roman" w:cs="Times New Roman"/>
      <w:sz w:val="24"/>
      <w:szCs w:val="24"/>
      <w:lang w:eastAsia="es-ES"/>
    </w:rPr>
  </w:style>
  <w:style w:type="character" w:styleId="Nmerodepgina">
    <w:name w:val="page number"/>
    <w:semiHidden/>
    <w:rsid w:val="00D25BB5"/>
    <w:rPr>
      <w:rFonts w:cs="Times New Roman"/>
    </w:rPr>
  </w:style>
  <w:style w:type="paragraph" w:styleId="Encabezado">
    <w:name w:val="header"/>
    <w:basedOn w:val="Normal"/>
    <w:link w:val="EncabezadoCar"/>
    <w:uiPriority w:val="99"/>
    <w:rsid w:val="00D25BB5"/>
    <w:pPr>
      <w:tabs>
        <w:tab w:val="center" w:pos="4419"/>
        <w:tab w:val="right" w:pos="8838"/>
      </w:tabs>
    </w:pPr>
    <w:rPr>
      <w:lang w:val="es-MX"/>
    </w:rPr>
  </w:style>
  <w:style w:type="character" w:customStyle="1" w:styleId="EncabezadoCar">
    <w:name w:val="Encabezado Car"/>
    <w:basedOn w:val="Fuentedeprrafopredeter"/>
    <w:link w:val="Encabezado"/>
    <w:uiPriority w:val="99"/>
    <w:rsid w:val="00D25BB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25BB5"/>
    <w:pPr>
      <w:tabs>
        <w:tab w:val="center" w:pos="4419"/>
        <w:tab w:val="right" w:pos="8838"/>
      </w:tabs>
    </w:pPr>
  </w:style>
  <w:style w:type="character" w:customStyle="1" w:styleId="PiedepginaCar">
    <w:name w:val="Pie de página Car"/>
    <w:basedOn w:val="Fuentedeprrafopredeter"/>
    <w:link w:val="Piedepgina"/>
    <w:uiPriority w:val="99"/>
    <w:rsid w:val="00D25BB5"/>
    <w:rPr>
      <w:rFonts w:ascii="Times New Roman" w:eastAsia="Calibri" w:hAnsi="Times New Roman" w:cs="Times New Roman"/>
      <w:sz w:val="24"/>
      <w:szCs w:val="24"/>
      <w:lang w:val="es-ES" w:eastAsia="es-ES"/>
    </w:rPr>
  </w:style>
  <w:style w:type="paragraph" w:customStyle="1" w:styleId="SENTENCIAS">
    <w:name w:val="SENTENCIAS"/>
    <w:basedOn w:val="Normal"/>
    <w:qFormat/>
    <w:rsid w:val="00D25BB5"/>
    <w:pPr>
      <w:spacing w:line="360" w:lineRule="auto"/>
      <w:ind w:firstLine="708"/>
      <w:jc w:val="both"/>
    </w:pPr>
    <w:rPr>
      <w:rFonts w:ascii="Century" w:hAnsi="Century"/>
    </w:rPr>
  </w:style>
  <w:style w:type="paragraph" w:customStyle="1" w:styleId="TESISYJURIS">
    <w:name w:val="TESIS Y JURIS"/>
    <w:basedOn w:val="SENTENCIAS"/>
    <w:qFormat/>
    <w:rsid w:val="00D25BB5"/>
    <w:pPr>
      <w:spacing w:line="240" w:lineRule="auto"/>
      <w:ind w:firstLine="709"/>
    </w:pPr>
    <w:rPr>
      <w:bCs/>
      <w:i/>
      <w:iCs/>
    </w:rPr>
  </w:style>
  <w:style w:type="paragraph" w:customStyle="1" w:styleId="RESOLUCIONES">
    <w:name w:val="RESOLUCIONES"/>
    <w:basedOn w:val="Normal"/>
    <w:link w:val="RESOLUCIONESCar"/>
    <w:qFormat/>
    <w:rsid w:val="00D25BB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25BB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25BB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5BB5"/>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7D074C"/>
    <w:pPr>
      <w:ind w:left="708"/>
    </w:pPr>
    <w:rPr>
      <w:rFonts w:eastAsia="Times New Roman"/>
    </w:rPr>
  </w:style>
  <w:style w:type="paragraph" w:styleId="Textodeglobo">
    <w:name w:val="Balloon Text"/>
    <w:basedOn w:val="Normal"/>
    <w:link w:val="TextodegloboCar"/>
    <w:uiPriority w:val="99"/>
    <w:semiHidden/>
    <w:unhideWhenUsed/>
    <w:rsid w:val="001B1324"/>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32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2438</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2020-03-10T15:20:00Z</cp:lastPrinted>
  <dcterms:created xsi:type="dcterms:W3CDTF">2020-06-30T18:20:00Z</dcterms:created>
  <dcterms:modified xsi:type="dcterms:W3CDTF">2020-06-30T22:47:00Z</dcterms:modified>
</cp:coreProperties>
</file>