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F75" w:rsidRPr="006C1689" w:rsidRDefault="005769E4" w:rsidP="00582F75">
      <w:pPr>
        <w:pStyle w:val="RESOLUCIONES"/>
      </w:pPr>
      <w:bookmarkStart w:id="0" w:name="_GoBack"/>
      <w:bookmarkEnd w:id="0"/>
      <w:r w:rsidRPr="006C1689">
        <w:t xml:space="preserve">León, Guanajuato, a </w:t>
      </w:r>
      <w:r w:rsidR="00582F75" w:rsidRPr="006C1689">
        <w:t>2</w:t>
      </w:r>
      <w:r w:rsidR="00270E89" w:rsidRPr="006C1689">
        <w:t xml:space="preserve">3 veintitrés </w:t>
      </w:r>
      <w:r w:rsidR="00582F75" w:rsidRPr="006C1689">
        <w:t xml:space="preserve">de marzo </w:t>
      </w:r>
      <w:r w:rsidR="00270E89" w:rsidRPr="006C1689">
        <w:t>del año 2020 dos mil veinte</w:t>
      </w:r>
    </w:p>
    <w:p w:rsidR="00582F75" w:rsidRPr="006C1689" w:rsidRDefault="00582F75" w:rsidP="00FB5589">
      <w:pPr>
        <w:pStyle w:val="SENTENCIAS"/>
      </w:pPr>
    </w:p>
    <w:p w:rsidR="005769E4" w:rsidRPr="006C1689" w:rsidRDefault="005769E4" w:rsidP="005769E4">
      <w:pPr>
        <w:pStyle w:val="SENTENCIAS"/>
      </w:pPr>
      <w:r w:rsidRPr="006C1689">
        <w:rPr>
          <w:b/>
        </w:rPr>
        <w:t>V I S T O</w:t>
      </w:r>
      <w:r w:rsidRPr="006C1689">
        <w:t xml:space="preserve"> para resolver el expediente número </w:t>
      </w:r>
      <w:r w:rsidR="00711DE7" w:rsidRPr="006C1689">
        <w:rPr>
          <w:b/>
        </w:rPr>
        <w:t>1419</w:t>
      </w:r>
      <w:r w:rsidRPr="006C1689">
        <w:rPr>
          <w:b/>
        </w:rPr>
        <w:t>/</w:t>
      </w:r>
      <w:r w:rsidR="00FB5589" w:rsidRPr="006C1689">
        <w:rPr>
          <w:b/>
        </w:rPr>
        <w:t>3erJAM/</w:t>
      </w:r>
      <w:r w:rsidRPr="006C1689">
        <w:rPr>
          <w:b/>
        </w:rPr>
        <w:t>201</w:t>
      </w:r>
      <w:r w:rsidR="00711DE7" w:rsidRPr="006C1689">
        <w:rPr>
          <w:b/>
        </w:rPr>
        <w:t>9</w:t>
      </w:r>
      <w:r w:rsidRPr="006C1689">
        <w:rPr>
          <w:b/>
        </w:rPr>
        <w:t>-JN</w:t>
      </w:r>
      <w:r w:rsidRPr="006C1689">
        <w:t xml:space="preserve">, que contiene las actuaciones del proceso administrativo iniciado con motivo de la demanda interpuesta </w:t>
      </w:r>
      <w:r w:rsidR="006C1689" w:rsidRPr="006C1689">
        <w:rPr>
          <w:bCs/>
        </w:rPr>
        <w:t>(…)</w:t>
      </w:r>
      <w:r w:rsidRPr="006C1689">
        <w:rPr>
          <w:b/>
        </w:rPr>
        <w:t>;</w:t>
      </w:r>
      <w:r w:rsidRPr="006C1689">
        <w:t xml:space="preserve"> y </w:t>
      </w:r>
      <w:r w:rsidR="00D01DA4" w:rsidRPr="006C1689">
        <w:t>-</w:t>
      </w:r>
      <w:r w:rsidR="00711DE7" w:rsidRPr="006C1689">
        <w:t>--------</w:t>
      </w:r>
    </w:p>
    <w:p w:rsidR="005769E4" w:rsidRPr="006C1689" w:rsidRDefault="005769E4" w:rsidP="005769E4">
      <w:pPr>
        <w:pStyle w:val="SENTENCIAS"/>
      </w:pPr>
    </w:p>
    <w:p w:rsidR="00FB5589" w:rsidRPr="006C1689" w:rsidRDefault="00FB5589" w:rsidP="005769E4">
      <w:pPr>
        <w:pStyle w:val="SENTENCIAS"/>
      </w:pPr>
    </w:p>
    <w:p w:rsidR="005769E4" w:rsidRPr="006C1689" w:rsidRDefault="005769E4" w:rsidP="005769E4">
      <w:pPr>
        <w:pStyle w:val="SENTENCIAS"/>
        <w:jc w:val="center"/>
        <w:rPr>
          <w:b/>
        </w:rPr>
      </w:pPr>
      <w:r w:rsidRPr="006C1689">
        <w:rPr>
          <w:b/>
        </w:rPr>
        <w:t>R E S U L T A N D O:</w:t>
      </w:r>
    </w:p>
    <w:p w:rsidR="005769E4" w:rsidRPr="006C1689" w:rsidRDefault="005769E4" w:rsidP="005769E4">
      <w:pPr>
        <w:pStyle w:val="SENTENCIAS"/>
        <w:rPr>
          <w:b/>
        </w:rPr>
      </w:pPr>
    </w:p>
    <w:p w:rsidR="00FB5589" w:rsidRPr="006C1689" w:rsidRDefault="005769E4" w:rsidP="005769E4">
      <w:pPr>
        <w:pStyle w:val="SENTENCIAS"/>
      </w:pPr>
      <w:r w:rsidRPr="006C1689">
        <w:rPr>
          <w:b/>
        </w:rPr>
        <w:t xml:space="preserve">PRIMERO. </w:t>
      </w:r>
      <w:r w:rsidRPr="006C1689">
        <w:t>Mediante escrito presentado en la Oficialía Común de Partes de los Juzgados Administrativos Municipales de León, Guanajuato, en fecha</w:t>
      </w:r>
      <w:r w:rsidR="00947E57" w:rsidRPr="006C1689">
        <w:t xml:space="preserve"> </w:t>
      </w:r>
      <w:r w:rsidR="006E16CC" w:rsidRPr="006C1689">
        <w:t>2</w:t>
      </w:r>
      <w:r w:rsidR="00711DE7" w:rsidRPr="006C1689">
        <w:t>5 veinticinco de junio del año 2019 dos mil diecinueve</w:t>
      </w:r>
      <w:r w:rsidR="00121307" w:rsidRPr="006C1689">
        <w:t xml:space="preserve">, </w:t>
      </w:r>
      <w:r w:rsidRPr="006C1689">
        <w:t>la parte actora presentó demanda de nulidad, señalando como actos impugnados:</w:t>
      </w:r>
      <w:r w:rsidR="009C41EC" w:rsidRPr="006C1689">
        <w:t xml:space="preserve"> ----------------</w:t>
      </w:r>
    </w:p>
    <w:p w:rsidR="00FB5589" w:rsidRPr="006C1689" w:rsidRDefault="00FB5589" w:rsidP="005769E4">
      <w:pPr>
        <w:pStyle w:val="SENTENCIAS"/>
      </w:pPr>
    </w:p>
    <w:p w:rsidR="00711DE7" w:rsidRPr="006C1689" w:rsidRDefault="000B3EDF" w:rsidP="005769E4">
      <w:pPr>
        <w:pStyle w:val="SENTENCIAS"/>
        <w:rPr>
          <w:i/>
          <w:sz w:val="20"/>
        </w:rPr>
      </w:pPr>
      <w:r w:rsidRPr="006C1689">
        <w:rPr>
          <w:i/>
          <w:sz w:val="20"/>
        </w:rPr>
        <w:t>“</w:t>
      </w:r>
      <w:r w:rsidR="003451FB" w:rsidRPr="006C1689">
        <w:rPr>
          <w:i/>
          <w:sz w:val="20"/>
        </w:rPr>
        <w:t>LA</w:t>
      </w:r>
      <w:r w:rsidR="006E16CC" w:rsidRPr="006C1689">
        <w:rPr>
          <w:i/>
          <w:sz w:val="20"/>
        </w:rPr>
        <w:t xml:space="preserve"> </w:t>
      </w:r>
      <w:r w:rsidR="003451FB" w:rsidRPr="006C1689">
        <w:rPr>
          <w:i/>
          <w:sz w:val="20"/>
        </w:rPr>
        <w:t>S</w:t>
      </w:r>
      <w:r w:rsidR="006E16CC" w:rsidRPr="006C1689">
        <w:rPr>
          <w:i/>
          <w:sz w:val="20"/>
        </w:rPr>
        <w:t xml:space="preserve">ANCION IMPUESTA POR EL DIRECTOR GENERAL DE POLICÍA MUNICIPAL DE LEÓN, GUANAJUATO, EN LAS BOLETAS DE ARRESTO CON NÚMEROS DE FOLIO: </w:t>
      </w:r>
      <w:r w:rsidR="00711DE7" w:rsidRPr="006C1689">
        <w:rPr>
          <w:i/>
          <w:sz w:val="20"/>
        </w:rPr>
        <w:t>84245, 84519, 84530, 84141, 84145, 84483, 84709 y 84779…”</w:t>
      </w:r>
    </w:p>
    <w:p w:rsidR="00711DE7" w:rsidRPr="006C1689" w:rsidRDefault="00711DE7" w:rsidP="005769E4">
      <w:pPr>
        <w:pStyle w:val="SENTENCIAS"/>
        <w:rPr>
          <w:i/>
          <w:sz w:val="20"/>
        </w:rPr>
      </w:pPr>
    </w:p>
    <w:p w:rsidR="003451FB" w:rsidRPr="006C1689" w:rsidRDefault="002D766D" w:rsidP="005769E4">
      <w:pPr>
        <w:pStyle w:val="SENTENCIAS"/>
      </w:pPr>
      <w:r w:rsidRPr="006C1689">
        <w:t>Como autoridad</w:t>
      </w:r>
      <w:r w:rsidR="003451FB" w:rsidRPr="006C1689">
        <w:t xml:space="preserve"> </w:t>
      </w:r>
      <w:r w:rsidRPr="006C1689">
        <w:t>demandada señala</w:t>
      </w:r>
      <w:r w:rsidR="003451FB" w:rsidRPr="006C1689">
        <w:t xml:space="preserve"> al Director General de Policía Municipal</w:t>
      </w:r>
      <w:r w:rsidR="006E16CC" w:rsidRPr="006C1689">
        <w:t xml:space="preserve"> de este municipio de León, Guanajuato. -----------------------</w:t>
      </w:r>
      <w:r w:rsidR="003451FB" w:rsidRPr="006C1689">
        <w:t>--------------</w:t>
      </w:r>
    </w:p>
    <w:p w:rsidR="002D766D" w:rsidRPr="006C1689" w:rsidRDefault="002D766D" w:rsidP="00295CAC">
      <w:pPr>
        <w:pStyle w:val="SENTENCIAS"/>
      </w:pPr>
    </w:p>
    <w:p w:rsidR="006E16CC" w:rsidRPr="006C1689" w:rsidRDefault="005769E4" w:rsidP="005769E4">
      <w:pPr>
        <w:pStyle w:val="SENTENCIAS"/>
      </w:pPr>
      <w:r w:rsidRPr="006C1689">
        <w:rPr>
          <w:b/>
        </w:rPr>
        <w:t xml:space="preserve">SEGUNDO. </w:t>
      </w:r>
      <w:r w:rsidRPr="006C1689">
        <w:t xml:space="preserve">Por auto de fecha </w:t>
      </w:r>
      <w:r w:rsidR="00711DE7" w:rsidRPr="006C1689">
        <w:t xml:space="preserve">04 cuatro de julio del año 2019 dos mil diecinueve, </w:t>
      </w:r>
      <w:r w:rsidR="00332209" w:rsidRPr="006C1689">
        <w:t>se admite a trámite la demanda y se ordena correr traslado a las autoridades demandas</w:t>
      </w:r>
      <w:r w:rsidR="006E16CC" w:rsidRPr="006C1689">
        <w:t>. -----------------------------</w:t>
      </w:r>
      <w:r w:rsidR="00711DE7" w:rsidRPr="006C1689">
        <w:t>--------</w:t>
      </w:r>
      <w:r w:rsidR="006E16CC" w:rsidRPr="006C1689">
        <w:t>------------------------------------</w:t>
      </w:r>
      <w:r w:rsidR="00711DE7" w:rsidRPr="006C1689">
        <w:t>-</w:t>
      </w:r>
    </w:p>
    <w:p w:rsidR="006E16CC" w:rsidRPr="006C1689" w:rsidRDefault="006E16CC" w:rsidP="005769E4">
      <w:pPr>
        <w:pStyle w:val="SENTENCIAS"/>
      </w:pPr>
    </w:p>
    <w:p w:rsidR="006E16CC" w:rsidRPr="006C1689" w:rsidRDefault="006E16CC" w:rsidP="005769E4">
      <w:pPr>
        <w:pStyle w:val="SENTENCIAS"/>
      </w:pPr>
      <w:r w:rsidRPr="006C1689">
        <w:t>En cuanto a la prueba documental que anuncia el oferente, se tiene por admitida, por lo que se requiere a la demanda a fin de que exhiba y se haga acompañar de las copias documentales solicitadas y ofertadas por la parte actora. -------------------------------------------------------------------------------------------------</w:t>
      </w:r>
    </w:p>
    <w:p w:rsidR="00332209" w:rsidRPr="006C1689" w:rsidRDefault="00332209" w:rsidP="005769E4">
      <w:pPr>
        <w:pStyle w:val="SENTENCIAS"/>
      </w:pPr>
    </w:p>
    <w:p w:rsidR="00332209" w:rsidRPr="006C1689" w:rsidRDefault="00332209" w:rsidP="005769E4">
      <w:pPr>
        <w:pStyle w:val="SENTENCIAS"/>
      </w:pPr>
      <w:r w:rsidRPr="006C1689">
        <w:t>Por lo que hace a la suspensión, se concede para el efecto de que se mantengan las cosas en el estado en que se encuentran. -----------------------------</w:t>
      </w:r>
    </w:p>
    <w:p w:rsidR="00332209" w:rsidRPr="006C1689" w:rsidRDefault="00332209" w:rsidP="005769E4">
      <w:pPr>
        <w:pStyle w:val="SENTENCIAS"/>
      </w:pPr>
    </w:p>
    <w:p w:rsidR="008938B9" w:rsidRPr="006C1689" w:rsidRDefault="00332209" w:rsidP="005769E4">
      <w:pPr>
        <w:pStyle w:val="SENTENCIAS"/>
      </w:pPr>
      <w:r w:rsidRPr="006C1689">
        <w:rPr>
          <w:b/>
        </w:rPr>
        <w:lastRenderedPageBreak/>
        <w:t>TERC</w:t>
      </w:r>
      <w:r w:rsidR="00493C4E" w:rsidRPr="006C1689">
        <w:rPr>
          <w:b/>
        </w:rPr>
        <w:t>ERO.</w:t>
      </w:r>
      <w:r w:rsidR="00493C4E" w:rsidRPr="006C1689">
        <w:t xml:space="preserve"> </w:t>
      </w:r>
      <w:r w:rsidR="00E9439B" w:rsidRPr="006C1689">
        <w:t xml:space="preserve">Mediante proveído de fecha </w:t>
      </w:r>
      <w:r w:rsidR="006E16CC" w:rsidRPr="006C1689">
        <w:t>1</w:t>
      </w:r>
      <w:r w:rsidR="00711DE7" w:rsidRPr="006C1689">
        <w:t xml:space="preserve">2 doce de agosto del año 2019 dos mil diecinueve, </w:t>
      </w:r>
      <w:r w:rsidR="008938B9" w:rsidRPr="006C1689">
        <w:t xml:space="preserve">se tiene a la demandada por contestando en tiempo y forma legal la demanda entablada en su contra, se les admite la documental aportada por la actora en lo que les favorezca, </w:t>
      </w:r>
      <w:proofErr w:type="spellStart"/>
      <w:r w:rsidR="008938B9" w:rsidRPr="006C1689">
        <w:t>asi</w:t>
      </w:r>
      <w:proofErr w:type="spellEnd"/>
      <w:r w:rsidR="008938B9" w:rsidRPr="006C1689">
        <w:t xml:space="preserve"> como ofreciendo la documental pública que adjuntan a su escrito de contestación, pruebas que dada su naturaleza en ese momento se tienen por desahogadas</w:t>
      </w:r>
      <w:r w:rsidR="006E16CC" w:rsidRPr="006C1689">
        <w:t xml:space="preserve">, así como la </w:t>
      </w:r>
      <w:proofErr w:type="spellStart"/>
      <w:r w:rsidR="006E16CC" w:rsidRPr="006C1689">
        <w:t>presuncional</w:t>
      </w:r>
      <w:proofErr w:type="spellEnd"/>
      <w:r w:rsidR="006E16CC" w:rsidRPr="006C1689">
        <w:t xml:space="preserve"> legal y humana en lo que le beneficie</w:t>
      </w:r>
      <w:r w:rsidR="008938B9" w:rsidRPr="006C1689">
        <w:t>; se señala fecha y hora para la celebración de la audiencia de alegatos. ----------</w:t>
      </w:r>
      <w:r w:rsidR="006E16CC" w:rsidRPr="006C1689">
        <w:t>--------</w:t>
      </w:r>
      <w:r w:rsidR="00080263" w:rsidRPr="006C1689">
        <w:t>-----------------------------</w:t>
      </w:r>
      <w:r w:rsidR="006E16CC" w:rsidRPr="006C1689">
        <w:t>---------</w:t>
      </w:r>
      <w:r w:rsidR="00080263" w:rsidRPr="006C1689">
        <w:t>--------------------</w:t>
      </w:r>
    </w:p>
    <w:p w:rsidR="008938B9" w:rsidRPr="006C1689" w:rsidRDefault="008938B9" w:rsidP="005769E4">
      <w:pPr>
        <w:pStyle w:val="SENTENCIAS"/>
      </w:pPr>
    </w:p>
    <w:p w:rsidR="00F945F4" w:rsidRPr="006C1689" w:rsidRDefault="008938B9" w:rsidP="005769E4">
      <w:pPr>
        <w:pStyle w:val="SENTENCIAS"/>
      </w:pPr>
      <w:r w:rsidRPr="006C1689">
        <w:rPr>
          <w:b/>
        </w:rPr>
        <w:t xml:space="preserve">CUARTO. </w:t>
      </w:r>
      <w:r w:rsidR="00080263" w:rsidRPr="006C1689">
        <w:rPr>
          <w:b/>
        </w:rPr>
        <w:t xml:space="preserve"> </w:t>
      </w:r>
      <w:r w:rsidR="00DC0621" w:rsidRPr="006C1689">
        <w:t>E</w:t>
      </w:r>
      <w:r w:rsidR="00B86CAF" w:rsidRPr="006C1689">
        <w:t xml:space="preserve">l día </w:t>
      </w:r>
      <w:r w:rsidR="00B41919" w:rsidRPr="006C1689">
        <w:t xml:space="preserve">18 dieciocho de diciembre del año 2019 dos mil diecinueve, a las 10:00 diez </w:t>
      </w:r>
      <w:r w:rsidR="008E33D3" w:rsidRPr="006C1689">
        <w:t xml:space="preserve">horas, </w:t>
      </w:r>
      <w:r w:rsidR="005769E4" w:rsidRPr="006C1689">
        <w:t xml:space="preserve">fue celebrada la audiencia de alegatos prevista en el artículo 286 del Código de Procedimiento y Justicia Administrativa para el Estado y los Municipios de Guanajuato, </w:t>
      </w:r>
      <w:r w:rsidR="00F945F4" w:rsidRPr="006C1689">
        <w:t>s</w:t>
      </w:r>
      <w:r w:rsidR="00040940" w:rsidRPr="006C1689">
        <w:t>in la asistencia de las partes</w:t>
      </w:r>
      <w:r w:rsidR="00057947" w:rsidRPr="006C1689">
        <w:t xml:space="preserve">. </w:t>
      </w:r>
      <w:r w:rsidR="00040940" w:rsidRPr="006C1689">
        <w:t>----</w:t>
      </w:r>
      <w:r w:rsidRPr="006C1689">
        <w:t>---------</w:t>
      </w:r>
      <w:r w:rsidR="00B41919" w:rsidRPr="006C1689">
        <w:t>----------------------------------------------------</w:t>
      </w:r>
      <w:r w:rsidRPr="006C1689">
        <w:t>---------</w:t>
      </w:r>
    </w:p>
    <w:p w:rsidR="00057947" w:rsidRPr="006C1689" w:rsidRDefault="00057947" w:rsidP="005769E4">
      <w:pPr>
        <w:pStyle w:val="SENTENCIAS"/>
      </w:pPr>
    </w:p>
    <w:p w:rsidR="001F1029" w:rsidRPr="006C1689" w:rsidRDefault="001F1029" w:rsidP="005769E4">
      <w:pPr>
        <w:pStyle w:val="SENTENCIAS"/>
      </w:pPr>
    </w:p>
    <w:p w:rsidR="005769E4" w:rsidRPr="006C1689" w:rsidRDefault="005769E4" w:rsidP="005769E4">
      <w:pPr>
        <w:pStyle w:val="SENTENCIAS"/>
        <w:jc w:val="center"/>
        <w:rPr>
          <w:rFonts w:cs="Calibri"/>
          <w:b/>
          <w:bCs/>
          <w:iCs/>
        </w:rPr>
      </w:pPr>
      <w:r w:rsidRPr="006C1689">
        <w:rPr>
          <w:rFonts w:cs="Calibri"/>
          <w:b/>
          <w:bCs/>
          <w:iCs/>
        </w:rPr>
        <w:t xml:space="preserve">C O N S I D E R A N D </w:t>
      </w:r>
      <w:proofErr w:type="gramStart"/>
      <w:r w:rsidRPr="006C1689">
        <w:rPr>
          <w:rFonts w:cs="Calibri"/>
          <w:b/>
          <w:bCs/>
          <w:iCs/>
        </w:rPr>
        <w:t>O :</w:t>
      </w:r>
      <w:proofErr w:type="gramEnd"/>
    </w:p>
    <w:p w:rsidR="005769E4" w:rsidRPr="006C1689" w:rsidRDefault="005769E4" w:rsidP="005769E4">
      <w:pPr>
        <w:pStyle w:val="SENTENCIAS"/>
        <w:rPr>
          <w:rFonts w:cs="Calibri"/>
          <w:b/>
          <w:bCs/>
          <w:iCs/>
        </w:rPr>
      </w:pPr>
    </w:p>
    <w:p w:rsidR="00B104CA" w:rsidRPr="006C1689" w:rsidRDefault="00B104CA" w:rsidP="00B104CA">
      <w:pPr>
        <w:pStyle w:val="SENTENCIAS"/>
        <w:rPr>
          <w:rFonts w:cs="Calibri"/>
          <w:b/>
          <w:bCs/>
        </w:rPr>
      </w:pPr>
      <w:r w:rsidRPr="006C1689">
        <w:rPr>
          <w:b/>
        </w:rPr>
        <w:t>PRIMERO.</w:t>
      </w:r>
      <w:r w:rsidRPr="006C1689">
        <w:t xml:space="preserve"> Con fundamento en lo dispuesto por los artículos </w:t>
      </w:r>
      <w:r w:rsidRPr="006C1689">
        <w:rPr>
          <w:rFonts w:cs="Arial"/>
          <w:bCs/>
        </w:rPr>
        <w:t>243</w:t>
      </w:r>
      <w:r w:rsidRPr="006C1689">
        <w:rPr>
          <w:rFonts w:cs="Arial"/>
        </w:rPr>
        <w:t xml:space="preserve"> </w:t>
      </w:r>
      <w:r w:rsidRPr="006C168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6C1689" w:rsidRDefault="005769E4" w:rsidP="005769E4">
      <w:pPr>
        <w:pStyle w:val="SENTENCIAS"/>
        <w:rPr>
          <w:rFonts w:cs="Calibri"/>
          <w:b/>
          <w:bCs/>
        </w:rPr>
      </w:pPr>
    </w:p>
    <w:p w:rsidR="00F821C6" w:rsidRPr="006C1689" w:rsidRDefault="005769E4" w:rsidP="002636D8">
      <w:pPr>
        <w:pStyle w:val="SENTENCIAS"/>
      </w:pPr>
      <w:r w:rsidRPr="006C1689">
        <w:rPr>
          <w:b/>
        </w:rPr>
        <w:t xml:space="preserve">SEGUNDO. </w:t>
      </w:r>
      <w:r w:rsidR="002969CF" w:rsidRPr="006C1689">
        <w:t>En relación a la exi</w:t>
      </w:r>
      <w:r w:rsidR="00323DC9" w:rsidRPr="006C1689">
        <w:t xml:space="preserve">stencia de los actos impugnados, el actor señala como tal </w:t>
      </w:r>
      <w:r w:rsidR="00F821C6" w:rsidRPr="006C1689">
        <w:t>las boletas de arresto números</w:t>
      </w:r>
      <w:r w:rsidR="002636D8" w:rsidRPr="006C1689">
        <w:t xml:space="preserve"> </w:t>
      </w:r>
      <w:r w:rsidR="00B41919" w:rsidRPr="006C1689">
        <w:t xml:space="preserve">84245 (ocho cuatro dos cuatro cinco), 84519 (ocho cuatro cinco uno nueve), 84530 (ocho cuatro cinco tres cero), 84141 (ocho cuatro uno cuatro uno), 84145 (ocho cuatro uno cuatro cinco), 84483 (ocho cuatro </w:t>
      </w:r>
      <w:proofErr w:type="spellStart"/>
      <w:r w:rsidR="00B41919" w:rsidRPr="006C1689">
        <w:t>cuatro</w:t>
      </w:r>
      <w:proofErr w:type="spellEnd"/>
      <w:r w:rsidR="00B41919" w:rsidRPr="006C1689">
        <w:t xml:space="preserve"> ocho tres), 84709 (ocho cuatro siete cero nueve) y 84779 (ocho cuatro siete </w:t>
      </w:r>
      <w:proofErr w:type="spellStart"/>
      <w:r w:rsidR="00B41919" w:rsidRPr="006C1689">
        <w:t>siete</w:t>
      </w:r>
      <w:proofErr w:type="spellEnd"/>
      <w:r w:rsidR="00B41919" w:rsidRPr="006C1689">
        <w:t xml:space="preserve"> nueve). </w:t>
      </w:r>
      <w:r w:rsidR="00B85B4D" w:rsidRPr="006C1689">
        <w:t>-</w:t>
      </w:r>
      <w:r w:rsidR="002636D8" w:rsidRPr="006C1689">
        <w:t>------------</w:t>
      </w:r>
      <w:r w:rsidR="00B85B4D" w:rsidRPr="006C1689">
        <w:t>------</w:t>
      </w:r>
      <w:r w:rsidR="00214FA7" w:rsidRPr="006C1689">
        <w:t>-------------------</w:t>
      </w:r>
      <w:r w:rsidR="00B41919" w:rsidRPr="006C1689">
        <w:t>-----------------</w:t>
      </w:r>
    </w:p>
    <w:p w:rsidR="00214FA7" w:rsidRPr="006C1689" w:rsidRDefault="00214FA7" w:rsidP="00F821C6">
      <w:pPr>
        <w:pStyle w:val="RESOLUCIONES"/>
      </w:pPr>
    </w:p>
    <w:p w:rsidR="00214FA7" w:rsidRPr="006C1689" w:rsidRDefault="002636D8" w:rsidP="00214FA7">
      <w:pPr>
        <w:pStyle w:val="SENTENCIAS"/>
        <w:rPr>
          <w:rFonts w:cs="Calibri"/>
        </w:rPr>
      </w:pPr>
      <w:r w:rsidRPr="006C1689">
        <w:t xml:space="preserve">Dichas boletas obran en el sumario en copia certificada, </w:t>
      </w:r>
      <w:r w:rsidR="00B85B4D" w:rsidRPr="006C1689">
        <w:t xml:space="preserve">por lo que se les otorga valor probatorio pleno </w:t>
      </w:r>
      <w:r w:rsidR="00214FA7" w:rsidRPr="006C1689">
        <w:rPr>
          <w:rFonts w:cs="Calibri"/>
        </w:rPr>
        <w:t>conforme a lo señalado por los artículos 117, 12</w:t>
      </w:r>
      <w:r w:rsidRPr="006C1689">
        <w:rPr>
          <w:rFonts w:cs="Calibri"/>
        </w:rPr>
        <w:t>3</w:t>
      </w:r>
      <w:r w:rsidR="00214FA7" w:rsidRPr="006C1689">
        <w:rPr>
          <w:rFonts w:cs="Calibri"/>
        </w:rPr>
        <w:t xml:space="preserve"> y 131 del Código de Procedimiento y Justicia Administrativa para el Estado y los Municipios de Guana</w:t>
      </w:r>
      <w:r w:rsidR="00B85B4D" w:rsidRPr="006C1689">
        <w:rPr>
          <w:rFonts w:cs="Calibri"/>
        </w:rPr>
        <w:t>juato. -----</w:t>
      </w:r>
      <w:r w:rsidRPr="006C1689">
        <w:rPr>
          <w:rFonts w:cs="Calibri"/>
        </w:rPr>
        <w:t>-----------------------------------------------------------</w:t>
      </w:r>
    </w:p>
    <w:p w:rsidR="00214FA7" w:rsidRPr="006C1689" w:rsidRDefault="00214FA7" w:rsidP="00214FA7">
      <w:pPr>
        <w:pStyle w:val="SENTENCIAS"/>
        <w:rPr>
          <w:i/>
          <w:sz w:val="20"/>
        </w:rPr>
      </w:pPr>
    </w:p>
    <w:p w:rsidR="005769E4" w:rsidRPr="006C1689" w:rsidRDefault="00200C91" w:rsidP="00200C91">
      <w:pPr>
        <w:pStyle w:val="RESOLUCIONES"/>
        <w:rPr>
          <w:rFonts w:cs="Calibri"/>
        </w:rPr>
      </w:pPr>
      <w:r w:rsidRPr="006C1689">
        <w:rPr>
          <w:rFonts w:cs="Calibri"/>
          <w:b/>
          <w:bCs/>
          <w:iCs/>
        </w:rPr>
        <w:t>TERC</w:t>
      </w:r>
      <w:r w:rsidR="00EC2C64" w:rsidRPr="006C1689">
        <w:rPr>
          <w:rFonts w:cs="Calibri"/>
          <w:b/>
          <w:bCs/>
          <w:iCs/>
        </w:rPr>
        <w:t>E</w:t>
      </w:r>
      <w:r w:rsidRPr="006C1689">
        <w:rPr>
          <w:rFonts w:cs="Calibri"/>
          <w:b/>
          <w:bCs/>
          <w:iCs/>
        </w:rPr>
        <w:t>RO</w:t>
      </w:r>
      <w:r w:rsidR="005769E4" w:rsidRPr="006C1689">
        <w:rPr>
          <w:rFonts w:cs="Calibri"/>
          <w:b/>
          <w:bCs/>
          <w:iCs/>
        </w:rPr>
        <w:t>.</w:t>
      </w:r>
      <w:r w:rsidR="00960E46" w:rsidRPr="006C1689">
        <w:rPr>
          <w:rFonts w:cs="Calibri"/>
          <w:b/>
          <w:bCs/>
          <w:iCs/>
        </w:rPr>
        <w:t xml:space="preserve">  </w:t>
      </w:r>
      <w:r w:rsidR="005769E4" w:rsidRPr="006C168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6C1689">
        <w:rPr>
          <w:rFonts w:cs="Calibri"/>
        </w:rPr>
        <w:t xml:space="preserve">. ----------------- </w:t>
      </w:r>
    </w:p>
    <w:p w:rsidR="005769E4" w:rsidRPr="006C1689" w:rsidRDefault="005769E4" w:rsidP="005769E4">
      <w:pPr>
        <w:pStyle w:val="SENTENCIAS"/>
        <w:rPr>
          <w:rFonts w:cs="Calibri"/>
          <w:b/>
          <w:bCs/>
          <w:iCs/>
        </w:rPr>
      </w:pPr>
    </w:p>
    <w:p w:rsidR="002636D8" w:rsidRPr="006C1689" w:rsidRDefault="005769E4" w:rsidP="000D7982">
      <w:pPr>
        <w:pStyle w:val="SENTENCIAS"/>
        <w:rPr>
          <w:rFonts w:cs="Calibri"/>
          <w:bCs/>
          <w:iCs/>
        </w:rPr>
      </w:pPr>
      <w:r w:rsidRPr="006C1689">
        <w:rPr>
          <w:rFonts w:cs="Calibri"/>
          <w:bCs/>
          <w:iCs/>
        </w:rPr>
        <w:t>En ese sentido, se aprecia que la autoridad demandada</w:t>
      </w:r>
      <w:r w:rsidR="009D172B" w:rsidRPr="006C1689">
        <w:rPr>
          <w:rFonts w:cs="Calibri"/>
          <w:bCs/>
          <w:iCs/>
        </w:rPr>
        <w:t xml:space="preserve">, </w:t>
      </w:r>
      <w:proofErr w:type="gramStart"/>
      <w:r w:rsidR="000D7982" w:rsidRPr="006C1689">
        <w:rPr>
          <w:rFonts w:cs="Calibri"/>
          <w:bCs/>
          <w:iCs/>
        </w:rPr>
        <w:t>que</w:t>
      </w:r>
      <w:proofErr w:type="gramEnd"/>
      <w:r w:rsidR="000D7982" w:rsidRPr="006C1689">
        <w:rPr>
          <w:rFonts w:cs="Calibri"/>
          <w:bCs/>
          <w:iCs/>
        </w:rPr>
        <w:t xml:space="preserve"> aunque no existe un capítulo de causales de improcedencia la demandada </w:t>
      </w:r>
      <w:r w:rsidR="002636D8" w:rsidRPr="006C1689">
        <w:rPr>
          <w:rFonts w:cs="Calibri"/>
          <w:bCs/>
          <w:iCs/>
        </w:rPr>
        <w:t xml:space="preserve">realiza argumentos tendientes a evidenciar que el actor no impugno en tiempo los actos </w:t>
      </w:r>
      <w:r w:rsidR="00060688" w:rsidRPr="006C1689">
        <w:rPr>
          <w:rFonts w:cs="Calibri"/>
          <w:bCs/>
          <w:iCs/>
        </w:rPr>
        <w:t>que reclama</w:t>
      </w:r>
      <w:r w:rsidR="002636D8" w:rsidRPr="006C1689">
        <w:rPr>
          <w:rFonts w:cs="Calibri"/>
          <w:bCs/>
          <w:iCs/>
        </w:rPr>
        <w:t>, causal de improcedencia relativa al consentimiento tactito prevista en la fracción IV del mencionado artículo. -------------------------------------</w:t>
      </w:r>
    </w:p>
    <w:p w:rsidR="002636D8" w:rsidRPr="006C1689" w:rsidRDefault="002636D8" w:rsidP="005769E4">
      <w:pPr>
        <w:pStyle w:val="SENTENCIAS"/>
        <w:rPr>
          <w:rFonts w:cs="Calibri"/>
          <w:bCs/>
          <w:iCs/>
        </w:rPr>
      </w:pPr>
    </w:p>
    <w:p w:rsidR="00274978" w:rsidRPr="006C1689" w:rsidRDefault="00060688" w:rsidP="00274978">
      <w:pPr>
        <w:pStyle w:val="SENTENCIAS"/>
        <w:rPr>
          <w:rFonts w:cs="Calibri"/>
          <w:bCs/>
          <w:iCs/>
        </w:rPr>
      </w:pPr>
      <w:r w:rsidRPr="006C1689">
        <w:rPr>
          <w:rFonts w:cs="Calibri"/>
          <w:bCs/>
          <w:iCs/>
        </w:rPr>
        <w:t xml:space="preserve">Así las cosas, </w:t>
      </w:r>
      <w:r w:rsidR="00A75E74" w:rsidRPr="006C1689">
        <w:rPr>
          <w:rFonts w:cs="Calibri"/>
          <w:bCs/>
          <w:iCs/>
        </w:rPr>
        <w:t xml:space="preserve">no se actualiza, </w:t>
      </w:r>
      <w:r w:rsidR="00274978" w:rsidRPr="006C1689">
        <w:rPr>
          <w:rFonts w:cs="Calibri"/>
          <w:bCs/>
          <w:iCs/>
        </w:rPr>
        <w:t>la referida fracción IV, del artículo 261 del Código de Procedimiento y Justicia Administrativa para el Estado y los Municipios de Guanajuato, señala que el juicio de nulidad es improcedente: -</w:t>
      </w:r>
    </w:p>
    <w:p w:rsidR="00274978" w:rsidRPr="006C1689" w:rsidRDefault="00274978" w:rsidP="00274978">
      <w:pPr>
        <w:pStyle w:val="SENTENCIAS"/>
        <w:rPr>
          <w:rFonts w:cs="Calibri"/>
          <w:bCs/>
          <w:iCs/>
        </w:rPr>
      </w:pPr>
    </w:p>
    <w:p w:rsidR="00274978" w:rsidRPr="006C1689" w:rsidRDefault="00274978" w:rsidP="00274978">
      <w:pPr>
        <w:pStyle w:val="TESISYJURIS"/>
        <w:rPr>
          <w:sz w:val="22"/>
          <w:szCs w:val="22"/>
          <w:lang w:val="es-MX"/>
        </w:rPr>
      </w:pPr>
      <w:r w:rsidRPr="006C1689">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274978" w:rsidRPr="006C1689" w:rsidRDefault="00274978" w:rsidP="00274978">
      <w:pPr>
        <w:pStyle w:val="SENTENCIAS"/>
        <w:rPr>
          <w:rFonts w:cs="Calibri"/>
          <w:bCs/>
          <w:iCs/>
        </w:rPr>
      </w:pPr>
    </w:p>
    <w:p w:rsidR="00274978" w:rsidRPr="006C1689" w:rsidRDefault="00274978" w:rsidP="00274978">
      <w:pPr>
        <w:pStyle w:val="SENTENCIAS"/>
        <w:rPr>
          <w:rFonts w:cs="Calibri"/>
          <w:bCs/>
          <w:iCs/>
        </w:rPr>
      </w:pPr>
    </w:p>
    <w:p w:rsidR="00274978" w:rsidRPr="006C1689" w:rsidRDefault="00274978" w:rsidP="00274978">
      <w:pPr>
        <w:pStyle w:val="SENTENCIAS"/>
        <w:rPr>
          <w:rFonts w:cs="Calibri"/>
          <w:bCs/>
          <w:iCs/>
        </w:rPr>
      </w:pPr>
      <w:r w:rsidRPr="006C1689">
        <w:rPr>
          <w:rFonts w:cs="Calibri"/>
          <w:bCs/>
          <w:iCs/>
        </w:rPr>
        <w:t>Al respecto mencionan las demandadas que en cada una de las boletas de arresto se establece la fecha en que el actor tuvo conocimiento. ----------------</w:t>
      </w:r>
    </w:p>
    <w:p w:rsidR="00274978" w:rsidRPr="006C1689" w:rsidRDefault="00274978" w:rsidP="00274978">
      <w:pPr>
        <w:pStyle w:val="SENTENCIAS"/>
        <w:rPr>
          <w:rFonts w:cs="Calibri"/>
          <w:bCs/>
          <w:iCs/>
        </w:rPr>
      </w:pPr>
    </w:p>
    <w:p w:rsidR="00274978" w:rsidRPr="006C1689" w:rsidRDefault="00274978" w:rsidP="00274978">
      <w:pPr>
        <w:pStyle w:val="SENTENCIAS"/>
        <w:rPr>
          <w:rFonts w:cs="Calibri"/>
          <w:bCs/>
          <w:iCs/>
        </w:rPr>
      </w:pPr>
      <w:r w:rsidRPr="006C1689">
        <w:rPr>
          <w:rFonts w:cs="Calibri"/>
          <w:bCs/>
          <w:iCs/>
        </w:rPr>
        <w:t xml:space="preserve">Con relación a lo anterior, el actor en su escrito inicial de demanda señala que tuvo conocimiento de los actos impugnados el día </w:t>
      </w:r>
      <w:r w:rsidR="000D7982" w:rsidRPr="006C1689">
        <w:rPr>
          <w:rFonts w:cs="Calibri"/>
          <w:bCs/>
          <w:iCs/>
        </w:rPr>
        <w:t xml:space="preserve">17 diecisiete de junio del año </w:t>
      </w:r>
      <w:r w:rsidRPr="006C1689">
        <w:rPr>
          <w:rFonts w:cs="Calibri"/>
          <w:bCs/>
          <w:iCs/>
        </w:rPr>
        <w:t>201</w:t>
      </w:r>
      <w:r w:rsidR="000D7982" w:rsidRPr="006C1689">
        <w:rPr>
          <w:rFonts w:cs="Calibri"/>
          <w:bCs/>
          <w:iCs/>
        </w:rPr>
        <w:t>9 dos mil diecinueve</w:t>
      </w:r>
      <w:r w:rsidRPr="006C1689">
        <w:rPr>
          <w:rFonts w:cs="Calibri"/>
          <w:bCs/>
          <w:iCs/>
        </w:rPr>
        <w:t xml:space="preserve">. </w:t>
      </w:r>
      <w:r w:rsidR="000D7982" w:rsidRPr="006C1689">
        <w:rPr>
          <w:rFonts w:cs="Calibri"/>
          <w:bCs/>
          <w:iCs/>
        </w:rPr>
        <w:t>-----</w:t>
      </w:r>
      <w:r w:rsidRPr="006C1689">
        <w:rPr>
          <w:rFonts w:cs="Calibri"/>
          <w:bCs/>
          <w:iCs/>
        </w:rPr>
        <w:t>-------------------------------------------------</w:t>
      </w:r>
    </w:p>
    <w:p w:rsidR="00274978" w:rsidRPr="006C1689" w:rsidRDefault="00274978" w:rsidP="00274978">
      <w:pPr>
        <w:pStyle w:val="SENTENCIAS"/>
        <w:rPr>
          <w:rFonts w:cs="Calibri"/>
          <w:bCs/>
          <w:iCs/>
        </w:rPr>
      </w:pPr>
    </w:p>
    <w:p w:rsidR="00F308E6" w:rsidRPr="006C1689" w:rsidRDefault="00274978" w:rsidP="005769E4">
      <w:pPr>
        <w:pStyle w:val="SENTENCIAS"/>
        <w:rPr>
          <w:rFonts w:cs="Calibri"/>
          <w:bCs/>
          <w:iCs/>
        </w:rPr>
      </w:pPr>
      <w:r w:rsidRPr="006C1689">
        <w:rPr>
          <w:rFonts w:cs="Calibri"/>
          <w:bCs/>
          <w:iCs/>
        </w:rPr>
        <w:t xml:space="preserve">Ahora bien, una vez analizados dichos documentos –boletas de arresto- se aprecia en cada una de ellas, el nombre de </w:t>
      </w:r>
      <w:r w:rsidR="006C1689" w:rsidRPr="006C1689">
        <w:rPr>
          <w:bCs/>
        </w:rPr>
        <w:t>(…)</w:t>
      </w:r>
      <w:r w:rsidRPr="006C1689">
        <w:rPr>
          <w:rFonts w:cs="Calibri"/>
          <w:bCs/>
          <w:iCs/>
        </w:rPr>
        <w:t>,</w:t>
      </w:r>
      <w:r w:rsidR="000D7982" w:rsidRPr="006C1689">
        <w:rPr>
          <w:rFonts w:cs="Calibri"/>
          <w:bCs/>
          <w:iCs/>
        </w:rPr>
        <w:t xml:space="preserve"> nombre del actor,</w:t>
      </w:r>
      <w:r w:rsidRPr="006C1689">
        <w:rPr>
          <w:rFonts w:cs="Calibri"/>
          <w:bCs/>
          <w:iCs/>
        </w:rPr>
        <w:t xml:space="preserve"> </w:t>
      </w:r>
      <w:r w:rsidR="00AE1C9B" w:rsidRPr="006C1689">
        <w:rPr>
          <w:rFonts w:cs="Calibri"/>
          <w:bCs/>
          <w:iCs/>
        </w:rPr>
        <w:t>así como una fecha de impresión, sin embargo,</w:t>
      </w:r>
      <w:r w:rsidR="005F1CC8" w:rsidRPr="006C1689">
        <w:rPr>
          <w:rFonts w:cs="Calibri"/>
          <w:bCs/>
          <w:iCs/>
        </w:rPr>
        <w:t xml:space="preserve"> ello no acredita que el act</w:t>
      </w:r>
      <w:r w:rsidR="00AE1C9B" w:rsidRPr="006C1689">
        <w:rPr>
          <w:rFonts w:cs="Calibri"/>
          <w:bCs/>
          <w:iCs/>
        </w:rPr>
        <w:t>or haya tenido conocimiento de é</w:t>
      </w:r>
      <w:r w:rsidR="005F1CC8" w:rsidRPr="006C1689">
        <w:rPr>
          <w:rFonts w:cs="Calibri"/>
          <w:bCs/>
          <w:iCs/>
        </w:rPr>
        <w:t>stas en la fecha en que pretende la autoridad demandada,</w:t>
      </w:r>
      <w:r w:rsidR="00F308E6" w:rsidRPr="006C1689">
        <w:rPr>
          <w:rFonts w:cs="Calibri"/>
          <w:bCs/>
          <w:iCs/>
        </w:rPr>
        <w:t xml:space="preserve"> por lo que resultaba necesario que la demanda aportara a la presente causa algún otro medio probatorio con el cual soportara la improcedencia que se</w:t>
      </w:r>
      <w:r w:rsidRPr="006C1689">
        <w:rPr>
          <w:rFonts w:cs="Calibri"/>
          <w:bCs/>
          <w:iCs/>
        </w:rPr>
        <w:t>ñala se actualiza. --</w:t>
      </w:r>
      <w:r w:rsidR="00AE1C9B" w:rsidRPr="006C1689">
        <w:rPr>
          <w:rFonts w:cs="Calibri"/>
          <w:bCs/>
          <w:iCs/>
        </w:rPr>
        <w:t>------------------------------</w:t>
      </w:r>
      <w:r w:rsidRPr="006C1689">
        <w:rPr>
          <w:rFonts w:cs="Calibri"/>
          <w:bCs/>
          <w:iCs/>
        </w:rPr>
        <w:t>---</w:t>
      </w:r>
    </w:p>
    <w:p w:rsidR="00F308E6" w:rsidRPr="006C1689" w:rsidRDefault="00F308E6" w:rsidP="005769E4">
      <w:pPr>
        <w:pStyle w:val="SENTENCIAS"/>
        <w:rPr>
          <w:rFonts w:cs="Calibri"/>
          <w:bCs/>
          <w:iCs/>
        </w:rPr>
      </w:pPr>
    </w:p>
    <w:p w:rsidR="00AE5C28" w:rsidRPr="006C1689" w:rsidRDefault="002049A9" w:rsidP="004C3901">
      <w:pPr>
        <w:pStyle w:val="SENTENCIAS"/>
        <w:rPr>
          <w:rFonts w:cs="Calibri"/>
        </w:rPr>
      </w:pPr>
      <w:r w:rsidRPr="006C1689">
        <w:t>Bajo tal contexto</w:t>
      </w:r>
      <w:r w:rsidR="00AE5C28" w:rsidRPr="006C1689">
        <w:t>, y considerando que esta autoridad de oficio no determina la actualización de alguna causal prevista en el citado artículo 2</w:t>
      </w:r>
      <w:r w:rsidR="00274978" w:rsidRPr="006C1689">
        <w:t>6</w:t>
      </w:r>
      <w:r w:rsidR="00AE5C28" w:rsidRPr="006C1689">
        <w:t>1, pasamos al estudio de los conceptos de impugnación esgrimidos en la demanda; no sin antes fijar los puntos controvertidos en el presente proceso administrativo. ---</w:t>
      </w:r>
      <w:r w:rsidR="00805AFF" w:rsidRPr="006C1689">
        <w:t>----------------------------------------------------------------------------------</w:t>
      </w:r>
    </w:p>
    <w:p w:rsidR="00215EDC" w:rsidRPr="006C1689" w:rsidRDefault="00215EDC" w:rsidP="004C3901">
      <w:pPr>
        <w:pStyle w:val="SENTENCIAS"/>
        <w:rPr>
          <w:rFonts w:cs="Calibri"/>
        </w:rPr>
      </w:pPr>
    </w:p>
    <w:p w:rsidR="00F10EA5" w:rsidRPr="006C1689" w:rsidRDefault="001E199A" w:rsidP="00F10EA5">
      <w:pPr>
        <w:spacing w:line="360" w:lineRule="auto"/>
        <w:ind w:firstLine="708"/>
        <w:jc w:val="both"/>
        <w:rPr>
          <w:rFonts w:ascii="Century" w:hAnsi="Century" w:cs="Calibri"/>
        </w:rPr>
      </w:pPr>
      <w:r w:rsidRPr="006C1689">
        <w:rPr>
          <w:rFonts w:ascii="Century" w:hAnsi="Century" w:cs="Calibri"/>
          <w:b/>
          <w:bCs/>
          <w:iCs/>
        </w:rPr>
        <w:t>CUARTO</w:t>
      </w:r>
      <w:r w:rsidR="00F10EA5" w:rsidRPr="006C1689">
        <w:rPr>
          <w:rFonts w:ascii="Century" w:hAnsi="Century" w:cs="Calibri"/>
          <w:b/>
          <w:bCs/>
          <w:iCs/>
        </w:rPr>
        <w:t>.</w:t>
      </w:r>
      <w:r w:rsidR="00F10EA5" w:rsidRPr="006C1689">
        <w:rPr>
          <w:rFonts w:ascii="Century" w:hAnsi="Century"/>
        </w:rPr>
        <w:t xml:space="preserve"> </w:t>
      </w:r>
      <w:r w:rsidR="00F10EA5" w:rsidRPr="006C1689">
        <w:rPr>
          <w:rFonts w:ascii="Century" w:hAnsi="Century" w:cs="Calibri"/>
          <w:bCs/>
          <w:iCs/>
        </w:rPr>
        <w:t>En</w:t>
      </w:r>
      <w:r w:rsidR="00F10EA5" w:rsidRPr="006C1689">
        <w:rPr>
          <w:rFonts w:ascii="Century" w:hAnsi="Century" w:cs="Calibri"/>
        </w:rPr>
        <w:t xml:space="preserve"> cumplimiento a lo establecido en la fracción I d</w:t>
      </w:r>
      <w:r w:rsidR="001951EF" w:rsidRPr="006C1689">
        <w:rPr>
          <w:rFonts w:ascii="Century" w:hAnsi="Century" w:cs="Calibri"/>
        </w:rPr>
        <w:t>el artículo 299 del Código de Pro</w:t>
      </w:r>
      <w:r w:rsidR="00F10EA5" w:rsidRPr="006C1689">
        <w:rPr>
          <w:rFonts w:ascii="Century" w:hAnsi="Century" w:cs="Calibri"/>
        </w:rPr>
        <w:t xml:space="preserve">cedimiento y Justicia Administrativa para el Estado y los Municipios de Guanajuato, </w:t>
      </w:r>
      <w:r w:rsidR="00F10EA5" w:rsidRPr="006C1689">
        <w:rPr>
          <w:rFonts w:ascii="Century" w:hAnsi="Century" w:cs="Calibri"/>
          <w:bCs/>
          <w:iCs/>
        </w:rPr>
        <w:t xml:space="preserve">esta juzgadora </w:t>
      </w:r>
      <w:r w:rsidR="00F10EA5" w:rsidRPr="006C1689">
        <w:rPr>
          <w:rFonts w:ascii="Century" w:hAnsi="Century" w:cs="Calibri"/>
        </w:rPr>
        <w:t xml:space="preserve">procede a fijar clara y precisamente los puntos controvertidos en el presente proceso administrativo. </w:t>
      </w:r>
    </w:p>
    <w:p w:rsidR="00F10EA5" w:rsidRPr="006C1689" w:rsidRDefault="00F10EA5" w:rsidP="00F10EA5">
      <w:pPr>
        <w:spacing w:line="360" w:lineRule="auto"/>
        <w:ind w:firstLine="708"/>
        <w:jc w:val="both"/>
        <w:rPr>
          <w:rFonts w:ascii="Century" w:hAnsi="Century" w:cs="Calibri"/>
        </w:rPr>
      </w:pPr>
    </w:p>
    <w:p w:rsidR="00593A76" w:rsidRPr="006C1689" w:rsidRDefault="00593A76" w:rsidP="00593A76">
      <w:pPr>
        <w:pStyle w:val="SENTENCIAS"/>
      </w:pPr>
      <w:r w:rsidRPr="006C1689">
        <w:t xml:space="preserve">De lo manifestado por la parte actora, </w:t>
      </w:r>
      <w:r w:rsidR="00AF4082" w:rsidRPr="006C1689">
        <w:t>se desprende que</w:t>
      </w:r>
      <w:r w:rsidRPr="006C1689">
        <w:t xml:space="preserve"> </w:t>
      </w:r>
      <w:r w:rsidR="00800D26" w:rsidRPr="006C1689">
        <w:t xml:space="preserve">con fecha </w:t>
      </w:r>
      <w:r w:rsidR="00FB22DF" w:rsidRPr="006C1689">
        <w:t xml:space="preserve">17 diecisiete de junio del año 2019 dos mil diecinueve, </w:t>
      </w:r>
      <w:r w:rsidR="00800D26" w:rsidRPr="006C1689">
        <w:t xml:space="preserve">se le informó que las boletas de arresto impugnadas, fueron calificadas con una sanción de horas de arresto, </w:t>
      </w:r>
      <w:r w:rsidRPr="006C1689">
        <w:t>actos que considera violatorios de sus derechos humanos por lo que acude a demandar su nulidad. ----------</w:t>
      </w:r>
      <w:r w:rsidR="0095209B" w:rsidRPr="006C1689">
        <w:t>-----</w:t>
      </w:r>
      <w:r w:rsidRPr="006C1689">
        <w:t>---</w:t>
      </w:r>
      <w:r w:rsidR="00800D26" w:rsidRPr="006C1689">
        <w:t>-------</w:t>
      </w:r>
      <w:r w:rsidR="00F77208" w:rsidRPr="006C1689">
        <w:t>------------</w:t>
      </w:r>
      <w:r w:rsidR="00800D26" w:rsidRPr="006C1689">
        <w:t>----------------------------------</w:t>
      </w:r>
      <w:r w:rsidRPr="006C1689">
        <w:t>-----</w:t>
      </w:r>
    </w:p>
    <w:p w:rsidR="00593A76" w:rsidRPr="006C1689" w:rsidRDefault="00593A76" w:rsidP="00593A76">
      <w:pPr>
        <w:pStyle w:val="SENTENCIAS"/>
      </w:pPr>
    </w:p>
    <w:p w:rsidR="00593A76" w:rsidRPr="006C1689" w:rsidRDefault="0093382C" w:rsidP="00F77208">
      <w:pPr>
        <w:pStyle w:val="SENTENCIAS"/>
      </w:pPr>
      <w:r w:rsidRPr="006C1689">
        <w:t>Luego entonces</w:t>
      </w:r>
      <w:r w:rsidR="00F10EA5" w:rsidRPr="006C1689">
        <w:t>, la litis en la presente causa se hace consistir en determin</w:t>
      </w:r>
      <w:r w:rsidR="0063687A" w:rsidRPr="006C1689">
        <w:t xml:space="preserve">ar la legalidad o ilegalidad de </w:t>
      </w:r>
      <w:r w:rsidR="00593A76" w:rsidRPr="006C1689">
        <w:t xml:space="preserve">las boletas de arresto </w:t>
      </w:r>
      <w:r w:rsidR="00274978" w:rsidRPr="006C1689">
        <w:t xml:space="preserve">números </w:t>
      </w:r>
      <w:r w:rsidR="00F77208" w:rsidRPr="006C1689">
        <w:t xml:space="preserve">84245 (ocho cuatro dos cuatro cinco), 84519 (ocho cuatro cinco uno nueve), 84530 (ocho cuatro cinco tres cero), 84141 (ocho cuatro uno cuatro uno), 84145 (ocho cuatro uno cuatro cinco), 84483 (ocho cuatro </w:t>
      </w:r>
      <w:proofErr w:type="spellStart"/>
      <w:r w:rsidR="00F77208" w:rsidRPr="006C1689">
        <w:t>cuatro</w:t>
      </w:r>
      <w:proofErr w:type="spellEnd"/>
      <w:r w:rsidR="00F77208" w:rsidRPr="006C1689">
        <w:t xml:space="preserve"> ocho tres), 84709 (ocho cuatro siete cero nueve) y 84779 (ocho cuatro siete </w:t>
      </w:r>
      <w:proofErr w:type="spellStart"/>
      <w:r w:rsidR="00F77208" w:rsidRPr="006C1689">
        <w:t>siete</w:t>
      </w:r>
      <w:proofErr w:type="spellEnd"/>
      <w:r w:rsidR="00F77208" w:rsidRPr="006C1689">
        <w:t xml:space="preserve"> nueve). -------------------</w:t>
      </w:r>
    </w:p>
    <w:p w:rsidR="00593A76" w:rsidRPr="006C1689" w:rsidRDefault="00593A76" w:rsidP="00F77208">
      <w:pPr>
        <w:pStyle w:val="SENTENCIAS"/>
      </w:pPr>
    </w:p>
    <w:p w:rsidR="00F10EA5" w:rsidRPr="006C1689" w:rsidRDefault="00745747" w:rsidP="00ED4300">
      <w:pPr>
        <w:pStyle w:val="RESOLUCIONES"/>
      </w:pPr>
      <w:r w:rsidRPr="006C1689">
        <w:rPr>
          <w:b/>
        </w:rPr>
        <w:t>QUINTO</w:t>
      </w:r>
      <w:r w:rsidR="00ED4300" w:rsidRPr="006C1689">
        <w:rPr>
          <w:b/>
        </w:rPr>
        <w:t>.</w:t>
      </w:r>
      <w:r w:rsidR="00ED4300" w:rsidRPr="006C1689">
        <w:t xml:space="preserve"> </w:t>
      </w:r>
      <w:r w:rsidR="00F10EA5" w:rsidRPr="006C1689">
        <w:t>Una vez señalada la litis de la presente causa, se procede al análisis de</w:t>
      </w:r>
      <w:r w:rsidR="0084709E" w:rsidRPr="006C1689">
        <w:t xml:space="preserve"> </w:t>
      </w:r>
      <w:r w:rsidR="00F10EA5" w:rsidRPr="006C1689">
        <w:t>l</w:t>
      </w:r>
      <w:r w:rsidR="0084709E" w:rsidRPr="006C1689">
        <w:t>os</w:t>
      </w:r>
      <w:r w:rsidR="00F10EA5" w:rsidRPr="006C1689">
        <w:t xml:space="preserve"> concepto</w:t>
      </w:r>
      <w:r w:rsidR="0084709E" w:rsidRPr="006C1689">
        <w:t>s</w:t>
      </w:r>
      <w:r w:rsidR="00F10EA5" w:rsidRPr="006C1689">
        <w:t xml:space="preserve"> de impugnación. ---------------</w:t>
      </w:r>
      <w:r w:rsidR="00ED4300" w:rsidRPr="006C1689">
        <w:t>--------------</w:t>
      </w:r>
      <w:r w:rsidR="00F10EA5" w:rsidRPr="006C1689">
        <w:t>-------------------</w:t>
      </w:r>
      <w:r w:rsidR="0084709E" w:rsidRPr="006C1689">
        <w:t>-</w:t>
      </w:r>
    </w:p>
    <w:p w:rsidR="00507E73" w:rsidRPr="006C1689" w:rsidRDefault="00507E73" w:rsidP="00507E73">
      <w:pPr>
        <w:pStyle w:val="SENTENCIAS"/>
      </w:pPr>
    </w:p>
    <w:p w:rsidR="00573EF2" w:rsidRPr="006C1689" w:rsidRDefault="00573EF2" w:rsidP="00AF4082">
      <w:pPr>
        <w:pStyle w:val="SENTENCIAS"/>
      </w:pPr>
      <w:r w:rsidRPr="006C1689">
        <w:t xml:space="preserve">En tal sentido, </w:t>
      </w:r>
      <w:r w:rsidR="003044AD" w:rsidRPr="006C1689">
        <w:t>y considerando el principio de mayor consecuencia anulatori</w:t>
      </w:r>
      <w:r w:rsidR="00060688" w:rsidRPr="006C1689">
        <w:t>a</w:t>
      </w:r>
      <w:r w:rsidR="003044AD" w:rsidRPr="006C1689">
        <w:t>, se procede al estudio de</w:t>
      </w:r>
      <w:r w:rsidR="00060688" w:rsidRPr="006C1689">
        <w:t xml:space="preserve"> </w:t>
      </w:r>
      <w:r w:rsidR="003044AD" w:rsidRPr="006C1689">
        <w:t>l</w:t>
      </w:r>
      <w:r w:rsidR="00060688" w:rsidRPr="006C1689">
        <w:t>os</w:t>
      </w:r>
      <w:r w:rsidR="003044AD" w:rsidRPr="006C1689">
        <w:t xml:space="preserve"> </w:t>
      </w:r>
      <w:r w:rsidRPr="006C1689">
        <w:t>concepto</w:t>
      </w:r>
      <w:r w:rsidR="00060688" w:rsidRPr="006C1689">
        <w:t>s</w:t>
      </w:r>
      <w:r w:rsidRPr="006C1689">
        <w:t xml:space="preserve"> de impugnación</w:t>
      </w:r>
      <w:r w:rsidR="003044AD" w:rsidRPr="006C1689">
        <w:t>, que se considera</w:t>
      </w:r>
      <w:r w:rsidR="00060688" w:rsidRPr="006C1689">
        <w:t>n</w:t>
      </w:r>
      <w:r w:rsidR="003044AD" w:rsidRPr="006C1689">
        <w:t xml:space="preserve"> trascendental para el dictado de esta sentencia, lo anterior,</w:t>
      </w:r>
      <w:r w:rsidRPr="006C1689">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6C1689">
        <w:t>--------</w:t>
      </w:r>
    </w:p>
    <w:p w:rsidR="00573EF2" w:rsidRPr="006C1689" w:rsidRDefault="00573EF2" w:rsidP="00573EF2">
      <w:pPr>
        <w:pStyle w:val="RESOLUCIONES"/>
      </w:pPr>
    </w:p>
    <w:p w:rsidR="00573EF2" w:rsidRPr="006C1689" w:rsidRDefault="00573EF2" w:rsidP="00573EF2">
      <w:pPr>
        <w:pStyle w:val="TESISYJURIS"/>
      </w:pPr>
      <w:r w:rsidRPr="006C1689">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6C1689" w:rsidRDefault="00573EF2" w:rsidP="00573EF2">
      <w:pPr>
        <w:pStyle w:val="RESOLUCIONES"/>
      </w:pPr>
    </w:p>
    <w:p w:rsidR="00AF4082" w:rsidRPr="006C1689" w:rsidRDefault="00AF4082" w:rsidP="00573EF2">
      <w:pPr>
        <w:pStyle w:val="RESOLUCIONES"/>
      </w:pPr>
    </w:p>
    <w:p w:rsidR="00DB1087" w:rsidRPr="006C1689" w:rsidRDefault="00805AFF" w:rsidP="00F10EA5">
      <w:pPr>
        <w:pStyle w:val="RESOLUCIONES"/>
      </w:pPr>
      <w:r w:rsidRPr="006C1689">
        <w:t>Bajo tal contexto</w:t>
      </w:r>
      <w:r w:rsidR="007D1D52" w:rsidRPr="006C1689">
        <w:t>, se procede al análisis de</w:t>
      </w:r>
      <w:r w:rsidR="006C05ED" w:rsidRPr="006C1689">
        <w:t xml:space="preserve"> </w:t>
      </w:r>
      <w:r w:rsidR="00DB1087" w:rsidRPr="006C1689">
        <w:t>l</w:t>
      </w:r>
      <w:r w:rsidR="006C05ED" w:rsidRPr="006C1689">
        <w:t>os</w:t>
      </w:r>
      <w:r w:rsidR="00DB1087" w:rsidRPr="006C1689">
        <w:t xml:space="preserve"> concepto</w:t>
      </w:r>
      <w:r w:rsidR="006C05ED" w:rsidRPr="006C1689">
        <w:t>s</w:t>
      </w:r>
      <w:r w:rsidR="00DB1087" w:rsidRPr="006C1689">
        <w:t xml:space="preserve"> de impugnación señalado</w:t>
      </w:r>
      <w:r w:rsidR="006C05ED" w:rsidRPr="006C1689">
        <w:t>s</w:t>
      </w:r>
      <w:r w:rsidR="00DB1087" w:rsidRPr="006C1689">
        <w:t xml:space="preserve"> como </w:t>
      </w:r>
      <w:r w:rsidR="00274978" w:rsidRPr="006C1689">
        <w:t>PRIMERO y SEGUNDO</w:t>
      </w:r>
      <w:r w:rsidR="006C05ED" w:rsidRPr="006C1689">
        <w:t xml:space="preserve"> mismos que se consideran</w:t>
      </w:r>
      <w:r w:rsidR="00DB1087" w:rsidRPr="006C1689">
        <w:t xml:space="preserve"> </w:t>
      </w:r>
      <w:r w:rsidR="009B26C8" w:rsidRPr="006C1689">
        <w:t>fundado</w:t>
      </w:r>
      <w:r w:rsidR="006C05ED" w:rsidRPr="006C1689">
        <w:t>s</w:t>
      </w:r>
      <w:r w:rsidR="009B26C8" w:rsidRPr="006C1689">
        <w:t xml:space="preserve"> y </w:t>
      </w:r>
      <w:r w:rsidR="00DB1087" w:rsidRPr="006C1689">
        <w:t>suficiente</w:t>
      </w:r>
      <w:r w:rsidR="006C05ED" w:rsidRPr="006C1689">
        <w:t>s</w:t>
      </w:r>
      <w:r w:rsidR="00DB1087" w:rsidRPr="006C1689">
        <w:t xml:space="preserve"> para decretar la nulidad de los actos impugnados con base en lo siguiente:</w:t>
      </w:r>
      <w:r w:rsidR="00AF4082" w:rsidRPr="006C1689">
        <w:t xml:space="preserve"> -----------</w:t>
      </w:r>
      <w:r w:rsidR="006C05ED" w:rsidRPr="006C1689">
        <w:t>----------------------------------------------------------------------------------</w:t>
      </w:r>
    </w:p>
    <w:p w:rsidR="00DB1087" w:rsidRPr="006C1689" w:rsidRDefault="00DB1087" w:rsidP="00F10EA5">
      <w:pPr>
        <w:pStyle w:val="RESOLUCIONES"/>
      </w:pPr>
    </w:p>
    <w:p w:rsidR="00DE6B17" w:rsidRPr="006C1689" w:rsidRDefault="00AF4082" w:rsidP="00EE7CBD">
      <w:pPr>
        <w:pStyle w:val="RESOLUCIONES"/>
        <w:ind w:firstLine="0"/>
        <w:rPr>
          <w:i/>
          <w:sz w:val="22"/>
          <w:szCs w:val="22"/>
        </w:rPr>
      </w:pPr>
      <w:r w:rsidRPr="006C1689">
        <w:rPr>
          <w:i/>
          <w:sz w:val="22"/>
          <w:szCs w:val="22"/>
        </w:rPr>
        <w:t>“</w:t>
      </w:r>
      <w:r w:rsidR="00274978" w:rsidRPr="006C1689">
        <w:rPr>
          <w:i/>
          <w:sz w:val="22"/>
          <w:szCs w:val="22"/>
        </w:rPr>
        <w:t>PRIMER</w:t>
      </w:r>
      <w:r w:rsidR="003044AD" w:rsidRPr="006C1689">
        <w:rPr>
          <w:i/>
          <w:sz w:val="22"/>
          <w:szCs w:val="22"/>
        </w:rPr>
        <w:t xml:space="preserve"> </w:t>
      </w:r>
      <w:r w:rsidR="00DB1087" w:rsidRPr="006C1689">
        <w:rPr>
          <w:i/>
          <w:sz w:val="22"/>
          <w:szCs w:val="22"/>
        </w:rPr>
        <w:t>CONCEPTO DE IMPUGNACIÓN. Se re</w:t>
      </w:r>
      <w:r w:rsidR="00267737" w:rsidRPr="006C1689">
        <w:rPr>
          <w:i/>
          <w:sz w:val="22"/>
          <w:szCs w:val="22"/>
        </w:rPr>
        <w:t xml:space="preserve">clama de la autoridad demandada, </w:t>
      </w:r>
      <w:r w:rsidR="00DE6B17" w:rsidRPr="006C1689">
        <w:rPr>
          <w:i/>
          <w:sz w:val="22"/>
          <w:szCs w:val="22"/>
        </w:rPr>
        <w:t>DIRECTOR GENERAL DE POLICÍA MUNICIPAL DE LEÓN, GUANAJUATO</w:t>
      </w:r>
      <w:r w:rsidR="003044AD" w:rsidRPr="006C1689">
        <w:rPr>
          <w:i/>
          <w:sz w:val="22"/>
          <w:szCs w:val="22"/>
        </w:rPr>
        <w:t xml:space="preserve">, </w:t>
      </w:r>
      <w:r w:rsidR="00DE6B17" w:rsidRPr="006C1689">
        <w:rPr>
          <w:i/>
          <w:sz w:val="22"/>
          <w:szCs w:val="22"/>
        </w:rPr>
        <w:t>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rsidR="00DE6B17" w:rsidRPr="006C1689" w:rsidRDefault="00DE6B17" w:rsidP="00EE7CBD">
      <w:pPr>
        <w:pStyle w:val="RESOLUCIONES"/>
        <w:ind w:firstLine="0"/>
        <w:rPr>
          <w:i/>
          <w:sz w:val="22"/>
          <w:szCs w:val="22"/>
        </w:rPr>
      </w:pPr>
    </w:p>
    <w:p w:rsidR="00DE6B17" w:rsidRPr="006C1689" w:rsidRDefault="00DE6B17" w:rsidP="00EE7CBD">
      <w:pPr>
        <w:pStyle w:val="RESOLUCIONES"/>
        <w:ind w:firstLine="0"/>
        <w:rPr>
          <w:i/>
          <w:sz w:val="22"/>
          <w:szCs w:val="22"/>
        </w:rPr>
      </w:pPr>
      <w:r w:rsidRPr="006C1689">
        <w:rPr>
          <w:i/>
          <w:sz w:val="22"/>
          <w:szCs w:val="22"/>
        </w:rPr>
        <w:t>[…]</w:t>
      </w:r>
    </w:p>
    <w:p w:rsidR="00DE6B17" w:rsidRPr="006C1689" w:rsidRDefault="00DE6B17" w:rsidP="00EE7CBD">
      <w:pPr>
        <w:pStyle w:val="RESOLUCIONES"/>
        <w:ind w:firstLine="0"/>
        <w:rPr>
          <w:i/>
          <w:sz w:val="22"/>
          <w:szCs w:val="22"/>
        </w:rPr>
      </w:pPr>
    </w:p>
    <w:p w:rsidR="00DE6B17" w:rsidRPr="006C1689" w:rsidRDefault="00DE6B17" w:rsidP="00EE7CBD">
      <w:pPr>
        <w:pStyle w:val="RESOLUCIONES"/>
        <w:ind w:firstLine="0"/>
        <w:rPr>
          <w:i/>
          <w:sz w:val="22"/>
          <w:szCs w:val="22"/>
        </w:rPr>
      </w:pPr>
      <w:r w:rsidRPr="006C1689">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w:t>
      </w:r>
      <w:r w:rsidR="00A53686" w:rsidRPr="006C1689">
        <w:rPr>
          <w:i/>
          <w:sz w:val="22"/>
          <w:szCs w:val="22"/>
        </w:rPr>
        <w:t>tanto,</w:t>
      </w:r>
      <w:r w:rsidRPr="006C1689">
        <w:rPr>
          <w:i/>
          <w:sz w:val="22"/>
          <w:szCs w:val="22"/>
        </w:rPr>
        <w:t xml:space="preserve"> se me deja en completo estado de indefensión contra cualquier sanción que se me impuso, pues no se me da la oportunidad de defenderme ni se ser oído.</w:t>
      </w:r>
    </w:p>
    <w:p w:rsidR="00DE6B17" w:rsidRPr="006C1689" w:rsidRDefault="00DE6B17" w:rsidP="00EE7CBD">
      <w:pPr>
        <w:pStyle w:val="RESOLUCIONES"/>
        <w:ind w:firstLine="0"/>
        <w:rPr>
          <w:i/>
          <w:sz w:val="22"/>
          <w:szCs w:val="22"/>
        </w:rPr>
      </w:pPr>
    </w:p>
    <w:p w:rsidR="003044AD" w:rsidRPr="006C1689" w:rsidRDefault="00A53686" w:rsidP="00EE7CBD">
      <w:pPr>
        <w:pStyle w:val="RESOLUCIONES"/>
        <w:ind w:firstLine="0"/>
        <w:rPr>
          <w:i/>
          <w:sz w:val="22"/>
          <w:szCs w:val="22"/>
        </w:rPr>
      </w:pPr>
      <w:r w:rsidRPr="006C1689">
        <w:rPr>
          <w:i/>
          <w:sz w:val="22"/>
          <w:szCs w:val="22"/>
        </w:rPr>
        <w:t>SEGUNDO</w:t>
      </w:r>
      <w:r w:rsidR="00DE6B17" w:rsidRPr="006C1689">
        <w:rPr>
          <w:i/>
          <w:sz w:val="22"/>
          <w:szCs w:val="22"/>
        </w:rPr>
        <w:t xml:space="preserve"> CONCEPTO DE IMPUGNACIÓN: Se reclama de la autoridad demandada, DIRECTOR GENERAL DE POLICÍA MUNCIPAL DE LEON, GUANAJUATO, </w:t>
      </w:r>
      <w:r w:rsidR="003044AD" w:rsidRPr="006C1689">
        <w:rPr>
          <w:i/>
          <w:sz w:val="22"/>
          <w:szCs w:val="22"/>
        </w:rPr>
        <w:t>la total falta de fundamentación y motivación que tuvo esta autoridad en la imposición de la sanción de las boletas de arresto números de folio: ….</w:t>
      </w:r>
    </w:p>
    <w:p w:rsidR="00394CD9" w:rsidRPr="006C1689" w:rsidRDefault="00394CD9" w:rsidP="00A92F2F">
      <w:pPr>
        <w:pStyle w:val="RESOLUCIONES"/>
        <w:ind w:firstLine="0"/>
        <w:rPr>
          <w:i/>
          <w:sz w:val="22"/>
          <w:szCs w:val="22"/>
        </w:rPr>
      </w:pPr>
    </w:p>
    <w:p w:rsidR="00A92F2F" w:rsidRPr="006C1689" w:rsidRDefault="003044AD" w:rsidP="00A92F2F">
      <w:pPr>
        <w:pStyle w:val="RESOLUCIONES"/>
        <w:ind w:firstLine="0"/>
        <w:rPr>
          <w:i/>
          <w:sz w:val="22"/>
          <w:szCs w:val="22"/>
        </w:rPr>
      </w:pPr>
      <w:r w:rsidRPr="006C1689">
        <w:rPr>
          <w:i/>
          <w:sz w:val="22"/>
          <w:szCs w:val="22"/>
        </w:rPr>
        <w:t>Se señala en todas las boletas de arresto que por este medio se combaten visible en la parte superior derecha, donde aparece el testo “CALIFICACION” y en el siguiente espacio dicho “HORA</w:t>
      </w:r>
      <w:r w:rsidR="00DE6B17" w:rsidRPr="006C1689">
        <w:rPr>
          <w:i/>
          <w:sz w:val="22"/>
          <w:szCs w:val="22"/>
        </w:rPr>
        <w:t>S</w:t>
      </w:r>
      <w:r w:rsidRPr="006C1689">
        <w:rPr>
          <w:i/>
          <w:sz w:val="22"/>
          <w:szCs w:val="22"/>
        </w:rPr>
        <w:t xml:space="preserve">___________” lugar donde viene un grafo de un número en puño y letra de  </w:t>
      </w:r>
      <w:r w:rsidR="00DB1087" w:rsidRPr="006C1689">
        <w:rPr>
          <w:i/>
          <w:sz w:val="22"/>
          <w:szCs w:val="22"/>
        </w:rPr>
        <w:t>[…]</w:t>
      </w:r>
      <w:r w:rsidRPr="006C1689">
        <w:rPr>
          <w:i/>
          <w:sz w:val="22"/>
          <w:szCs w:val="22"/>
        </w:rPr>
        <w:t xml:space="preserve"> y este número es la sanción que se me impuso por la conducta supuesta que cometí, una vez </w:t>
      </w:r>
      <w:r w:rsidR="00A92F2F" w:rsidRPr="006C1689">
        <w:rPr>
          <w:i/>
          <w:sz w:val="22"/>
          <w:szCs w:val="22"/>
        </w:rPr>
        <w:t>precisado</w:t>
      </w:r>
      <w:r w:rsidRPr="006C1689">
        <w:rPr>
          <w:i/>
          <w:sz w:val="22"/>
          <w:szCs w:val="22"/>
        </w:rPr>
        <w:t xml:space="preserve"> lo anterior lo que se reclama de la autoridad demandada</w:t>
      </w:r>
      <w:r w:rsidR="00394CD9" w:rsidRPr="006C1689">
        <w:rPr>
          <w:i/>
          <w:sz w:val="22"/>
          <w:szCs w:val="22"/>
        </w:rPr>
        <w:t xml:space="preserve"> </w:t>
      </w:r>
      <w:r w:rsidRPr="006C1689">
        <w:rPr>
          <w:i/>
          <w:sz w:val="22"/>
          <w:szCs w:val="22"/>
        </w:rPr>
        <w:t xml:space="preserve">es la omisión de fundamentar y motivar la sanción que impuso, pues por ningún lado </w:t>
      </w:r>
      <w:r w:rsidR="00A92F2F" w:rsidRPr="006C1689">
        <w:rPr>
          <w:i/>
          <w:sz w:val="22"/>
          <w:szCs w:val="22"/>
        </w:rPr>
        <w:t>podemos</w:t>
      </w:r>
      <w:r w:rsidRPr="006C1689">
        <w:rPr>
          <w:i/>
          <w:sz w:val="22"/>
          <w:szCs w:val="22"/>
        </w:rPr>
        <w:t xml:space="preserve"> ver </w:t>
      </w:r>
      <w:r w:rsidR="00A92F2F" w:rsidRPr="006C1689">
        <w:rPr>
          <w:i/>
          <w:sz w:val="22"/>
          <w:szCs w:val="22"/>
        </w:rPr>
        <w:t>cuáles</w:t>
      </w:r>
      <w:r w:rsidRPr="006C1689">
        <w:rPr>
          <w:i/>
          <w:sz w:val="22"/>
          <w:szCs w:val="22"/>
        </w:rPr>
        <w:t xml:space="preserve"> son los motivos y razones que tuvo esta autoridad para aplicar dicha sanción y más </w:t>
      </w:r>
      <w:r w:rsidR="00A92F2F" w:rsidRPr="006C1689">
        <w:rPr>
          <w:i/>
          <w:sz w:val="22"/>
          <w:szCs w:val="22"/>
        </w:rPr>
        <w:t>aún</w:t>
      </w:r>
      <w:r w:rsidRPr="006C1689">
        <w:rPr>
          <w:i/>
          <w:sz w:val="22"/>
          <w:szCs w:val="22"/>
        </w:rPr>
        <w:t xml:space="preserve">, no podemos encontrar ningún fundamento legal que sirva de apoyo para sostener dicha afirmación, ni tampoco se puede observar por </w:t>
      </w:r>
      <w:r w:rsidRPr="006C1689">
        <w:rPr>
          <w:i/>
          <w:sz w:val="22"/>
          <w:szCs w:val="22"/>
        </w:rPr>
        <w:lastRenderedPageBreak/>
        <w:t xml:space="preserve">ningún lado cual es la reglamentación que aplico al tema de sanciones, lo que constituye un vicio de carácter formal y de fondo, </w:t>
      </w:r>
      <w:r w:rsidR="00C47D20" w:rsidRPr="006C1689">
        <w:rPr>
          <w:i/>
          <w:sz w:val="22"/>
          <w:szCs w:val="22"/>
        </w:rPr>
        <w:t>[…]</w:t>
      </w:r>
      <w:r w:rsidR="00AF4082" w:rsidRPr="006C1689">
        <w:rPr>
          <w:i/>
          <w:sz w:val="22"/>
          <w:szCs w:val="22"/>
        </w:rPr>
        <w:t>.”</w:t>
      </w:r>
    </w:p>
    <w:p w:rsidR="00A92F2F" w:rsidRPr="006C1689" w:rsidRDefault="00A92F2F" w:rsidP="00A92F2F">
      <w:pPr>
        <w:pStyle w:val="RESOLUCIONES"/>
        <w:ind w:firstLine="0"/>
        <w:rPr>
          <w:i/>
          <w:sz w:val="22"/>
          <w:szCs w:val="22"/>
        </w:rPr>
      </w:pPr>
    </w:p>
    <w:p w:rsidR="00C47D20" w:rsidRPr="006C1689" w:rsidRDefault="00C47D20" w:rsidP="00C47D20">
      <w:pPr>
        <w:pStyle w:val="RESOLUCIONES"/>
        <w:ind w:firstLine="0"/>
        <w:rPr>
          <w:i/>
          <w:sz w:val="22"/>
          <w:szCs w:val="22"/>
        </w:rPr>
      </w:pPr>
    </w:p>
    <w:p w:rsidR="0091141F" w:rsidRPr="006C1689" w:rsidRDefault="00DB051C" w:rsidP="00F10EA5">
      <w:pPr>
        <w:pStyle w:val="RESOLUCIONES"/>
      </w:pPr>
      <w:r w:rsidRPr="006C1689">
        <w:t xml:space="preserve">Por su parte </w:t>
      </w:r>
      <w:r w:rsidR="00B7061D" w:rsidRPr="006C1689">
        <w:t>la</w:t>
      </w:r>
      <w:r w:rsidR="00267737" w:rsidRPr="006C1689">
        <w:t xml:space="preserve"> autoridad</w:t>
      </w:r>
      <w:r w:rsidR="00B7061D" w:rsidRPr="006C1689">
        <w:t xml:space="preserve"> demanda, respecto al </w:t>
      </w:r>
      <w:r w:rsidR="00A53686" w:rsidRPr="006C1689">
        <w:t xml:space="preserve">primer </w:t>
      </w:r>
      <w:r w:rsidR="00B7061D" w:rsidRPr="006C1689">
        <w:t xml:space="preserve">concepto de impugnación refieren que </w:t>
      </w:r>
      <w:r w:rsidR="0091141F" w:rsidRPr="006C1689">
        <w:t>se encuentra garantizado su derecho de audiencia, ya que el actor conoce perfectamente el fundamento y motivación, que se tuvo en cuenta para emitir las boletas</w:t>
      </w:r>
      <w:r w:rsidR="00477C9E" w:rsidRPr="006C1689">
        <w:t xml:space="preserve"> de arresto, por lo que la actora tiene oportunidad de impugnarlas como así lo hizo, es decir se encuentra garantizado su derecho de audiencia y jurisdicción, al poder impugnar dentro del plazo ante tribunales independientes e imparciales. ------------------------------</w:t>
      </w:r>
    </w:p>
    <w:p w:rsidR="0091141F" w:rsidRPr="006C1689" w:rsidRDefault="0091141F" w:rsidP="00F10EA5">
      <w:pPr>
        <w:pStyle w:val="RESOLUCIONES"/>
      </w:pPr>
    </w:p>
    <w:p w:rsidR="00477C9E" w:rsidRPr="006C1689" w:rsidRDefault="00A53686" w:rsidP="00F10EA5">
      <w:pPr>
        <w:pStyle w:val="RESOLUCIONES"/>
      </w:pPr>
      <w:r w:rsidRPr="006C1689">
        <w:t xml:space="preserve">En cuanto al segundo de los conceptos de impugnación, </w:t>
      </w:r>
      <w:r w:rsidR="00477C9E" w:rsidRPr="006C1689">
        <w:t>señala que las boletas de arresto se encuentran debidamente fundadas y motivadas. -----------</w:t>
      </w:r>
    </w:p>
    <w:p w:rsidR="00477C9E" w:rsidRPr="006C1689" w:rsidRDefault="00477C9E" w:rsidP="00F10EA5">
      <w:pPr>
        <w:pStyle w:val="RESOLUCIONES"/>
      </w:pPr>
    </w:p>
    <w:p w:rsidR="009E473F" w:rsidRPr="006C1689" w:rsidRDefault="009E473F" w:rsidP="009E473F">
      <w:pPr>
        <w:pStyle w:val="RESOLUCIONES"/>
      </w:pPr>
      <w:r w:rsidRPr="006C1689">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6C1689" w:rsidRDefault="009E4351" w:rsidP="009E473F">
      <w:pPr>
        <w:pStyle w:val="RESOLUCIONES"/>
      </w:pPr>
    </w:p>
    <w:p w:rsidR="00002CA1" w:rsidRPr="006C1689" w:rsidRDefault="00002CA1" w:rsidP="00002CA1">
      <w:pPr>
        <w:pStyle w:val="SENTENCIAS"/>
      </w:pPr>
      <w:r w:rsidRPr="006C1689">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060688" w:rsidRPr="006C1689">
        <w:t>--------------------------------------------------</w:t>
      </w:r>
      <w:r w:rsidRPr="006C1689">
        <w:t>-</w:t>
      </w:r>
    </w:p>
    <w:p w:rsidR="00002CA1" w:rsidRPr="006C1689" w:rsidRDefault="00002CA1" w:rsidP="00002CA1">
      <w:pPr>
        <w:pStyle w:val="SENTENCIAS"/>
      </w:pPr>
    </w:p>
    <w:p w:rsidR="00002CA1" w:rsidRPr="006C1689" w:rsidRDefault="00002CA1" w:rsidP="00002CA1">
      <w:pPr>
        <w:pStyle w:val="SENTENCIAS"/>
      </w:pPr>
      <w:r w:rsidRPr="006C168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6C1689" w:rsidRDefault="00002CA1" w:rsidP="00002CA1">
      <w:pPr>
        <w:pStyle w:val="SENTENCIAS"/>
      </w:pPr>
    </w:p>
    <w:p w:rsidR="009E4351" w:rsidRPr="006C1689" w:rsidRDefault="003B4307" w:rsidP="004A099F">
      <w:pPr>
        <w:pStyle w:val="SENTENCIAS"/>
      </w:pPr>
      <w:r w:rsidRPr="006C1689">
        <w:t xml:space="preserve">Lo anterior, resulta trascendente, </w:t>
      </w:r>
      <w:r w:rsidR="009E4351" w:rsidRPr="006C1689">
        <w:t>considerando que el arresto administrativo implica una corta privación de la libertad del infractor</w:t>
      </w:r>
      <w:r w:rsidRPr="006C1689">
        <w:t>,</w:t>
      </w:r>
      <w:r w:rsidR="009E4351" w:rsidRPr="006C1689">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6C1689">
        <w:t xml:space="preserve">, ello </w:t>
      </w:r>
      <w:r w:rsidR="009E4351" w:rsidRPr="006C1689">
        <w:t xml:space="preserve">no implica que se deban desconocer las garantías constitucionales de los elementos policiales, en específico por lo que se refiere a la debida </w:t>
      </w:r>
      <w:r w:rsidR="004A099F" w:rsidRPr="006C1689">
        <w:t>fundamentación</w:t>
      </w:r>
      <w:r w:rsidR="009E4351" w:rsidRPr="006C1689">
        <w:t xml:space="preserve"> y motivación de un acto que pretende </w:t>
      </w:r>
      <w:r w:rsidR="004A099F" w:rsidRPr="006C1689">
        <w:t>restringir</w:t>
      </w:r>
      <w:r w:rsidR="009E4351" w:rsidRPr="006C1689">
        <w:t xml:space="preserve"> su libertad (arresto). </w:t>
      </w:r>
      <w:r w:rsidR="004A099F" w:rsidRPr="006C1689">
        <w:t>----------------------------------</w:t>
      </w:r>
      <w:r w:rsidRPr="006C1689">
        <w:t>----</w:t>
      </w:r>
    </w:p>
    <w:p w:rsidR="009E4351" w:rsidRPr="006C1689" w:rsidRDefault="009E4351" w:rsidP="004A099F">
      <w:pPr>
        <w:pStyle w:val="SENTENCIAS"/>
      </w:pPr>
    </w:p>
    <w:p w:rsidR="009E4351" w:rsidRPr="006C1689" w:rsidRDefault="009E4351" w:rsidP="009E4351">
      <w:pPr>
        <w:pStyle w:val="SENTENCIAS"/>
        <w:rPr>
          <w:rFonts w:eastAsia="Times New Roman"/>
          <w:bCs/>
          <w:sz w:val="20"/>
          <w:szCs w:val="20"/>
          <w:lang w:eastAsia="es-MX"/>
        </w:rPr>
      </w:pPr>
      <w:r w:rsidRPr="006C1689">
        <w:t xml:space="preserve">Al respecto el Reglamento Interior de la Dirección General de </w:t>
      </w:r>
      <w:r w:rsidR="004A099F" w:rsidRPr="006C1689">
        <w:t>Policía Municipal</w:t>
      </w:r>
      <w:r w:rsidRPr="006C1689">
        <w:t xml:space="preserve"> de León, Guanajuato, </w:t>
      </w:r>
      <w:r w:rsidR="004A099F" w:rsidRPr="006C1689">
        <w:t>establece:</w:t>
      </w:r>
      <w:r w:rsidR="00667181" w:rsidRPr="006C1689">
        <w:t xml:space="preserve"> ------------------------------------------------</w:t>
      </w:r>
    </w:p>
    <w:p w:rsidR="009E4351" w:rsidRPr="006C1689" w:rsidRDefault="009E4351" w:rsidP="007C39E7">
      <w:pPr>
        <w:pStyle w:val="RESOLUCIONES"/>
      </w:pPr>
    </w:p>
    <w:p w:rsidR="00A92F2F" w:rsidRPr="006C1689" w:rsidRDefault="00A92F2F" w:rsidP="004A099F">
      <w:pPr>
        <w:pStyle w:val="TESISYJURIS"/>
        <w:rPr>
          <w:rFonts w:eastAsia="Times New Roman"/>
          <w:snapToGrid w:val="0"/>
          <w:szCs w:val="22"/>
          <w:lang w:eastAsia="es-MX"/>
        </w:rPr>
      </w:pPr>
      <w:r w:rsidRPr="006C1689">
        <w:rPr>
          <w:b/>
          <w:snapToGrid w:val="0"/>
          <w:szCs w:val="22"/>
        </w:rPr>
        <w:t>Artículo 77</w:t>
      </w:r>
      <w:r w:rsidRPr="006C1689">
        <w:rPr>
          <w:snapToGrid w:val="0"/>
          <w:szCs w:val="22"/>
        </w:rPr>
        <w:t xml:space="preserve">.-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w:t>
      </w:r>
      <w:proofErr w:type="gramStart"/>
      <w:r w:rsidRPr="006C1689">
        <w:rPr>
          <w:snapToGrid w:val="0"/>
          <w:szCs w:val="22"/>
        </w:rPr>
        <w:t>Reglamentos,  por</w:t>
      </w:r>
      <w:proofErr w:type="gramEnd"/>
      <w:r w:rsidRPr="006C1689">
        <w:rPr>
          <w:snapToGrid w:val="0"/>
          <w:szCs w:val="22"/>
        </w:rPr>
        <w:t xml:space="preserve"> lo que su infracción dará lugar a la aplicación de las medidas disciplinarias que los mismos señalen.</w:t>
      </w:r>
    </w:p>
    <w:p w:rsidR="00A92F2F" w:rsidRPr="006C1689" w:rsidRDefault="00A92F2F" w:rsidP="004A099F">
      <w:pPr>
        <w:pStyle w:val="TESISYJURIS"/>
        <w:rPr>
          <w:snapToGrid w:val="0"/>
          <w:szCs w:val="22"/>
        </w:rPr>
      </w:pPr>
    </w:p>
    <w:p w:rsidR="00A92F2F" w:rsidRPr="006C1689" w:rsidRDefault="00A92F2F" w:rsidP="004A099F">
      <w:pPr>
        <w:pStyle w:val="TESISYJURIS"/>
        <w:rPr>
          <w:snapToGrid w:val="0"/>
          <w:szCs w:val="22"/>
        </w:rPr>
      </w:pPr>
      <w:r w:rsidRPr="006C1689">
        <w:rPr>
          <w:snapToGrid w:val="0"/>
          <w:szCs w:val="22"/>
        </w:rPr>
        <w:t>Si el hecho constituyere un delito, se pondrá al elemento a disposición de las autoridades competentes.</w:t>
      </w:r>
    </w:p>
    <w:p w:rsidR="00A92F2F" w:rsidRPr="006C1689" w:rsidRDefault="00A92F2F" w:rsidP="004A099F">
      <w:pPr>
        <w:pStyle w:val="TESISYJURIS"/>
        <w:rPr>
          <w:snapToGrid w:val="0"/>
          <w:szCs w:val="22"/>
        </w:rPr>
      </w:pPr>
    </w:p>
    <w:p w:rsidR="005456EB" w:rsidRPr="006C1689" w:rsidRDefault="005456EB" w:rsidP="004A099F">
      <w:pPr>
        <w:pStyle w:val="TESISYJURIS"/>
        <w:rPr>
          <w:b/>
          <w:snapToGrid w:val="0"/>
          <w:szCs w:val="22"/>
        </w:rPr>
      </w:pPr>
    </w:p>
    <w:p w:rsidR="00A92F2F" w:rsidRPr="006C1689" w:rsidRDefault="00A92F2F" w:rsidP="004A099F">
      <w:pPr>
        <w:pStyle w:val="TESISYJURIS"/>
        <w:rPr>
          <w:snapToGrid w:val="0"/>
          <w:szCs w:val="22"/>
        </w:rPr>
      </w:pPr>
      <w:r w:rsidRPr="006C1689">
        <w:rPr>
          <w:b/>
          <w:snapToGrid w:val="0"/>
          <w:szCs w:val="22"/>
        </w:rPr>
        <w:lastRenderedPageBreak/>
        <w:t>Artículo 78</w:t>
      </w:r>
      <w:r w:rsidRPr="006C1689">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6C1689" w:rsidRDefault="004A099F" w:rsidP="007C39E7">
      <w:pPr>
        <w:pStyle w:val="RESOLUCIONES"/>
        <w:rPr>
          <w:szCs w:val="22"/>
        </w:rPr>
      </w:pPr>
    </w:p>
    <w:p w:rsidR="00A92F2F" w:rsidRPr="006C1689" w:rsidRDefault="00A92F2F" w:rsidP="004A099F">
      <w:pPr>
        <w:pStyle w:val="TESISYJURIS"/>
        <w:rPr>
          <w:rFonts w:eastAsia="Times New Roman"/>
          <w:snapToGrid w:val="0"/>
          <w:szCs w:val="22"/>
          <w:lang w:eastAsia="es-MX"/>
        </w:rPr>
      </w:pPr>
      <w:r w:rsidRPr="006C1689">
        <w:rPr>
          <w:b/>
          <w:snapToGrid w:val="0"/>
          <w:szCs w:val="22"/>
        </w:rPr>
        <w:t xml:space="preserve">Artículo 79.- </w:t>
      </w:r>
      <w:r w:rsidRPr="006C1689">
        <w:rPr>
          <w:snapToGrid w:val="0"/>
          <w:szCs w:val="22"/>
        </w:rPr>
        <w:t>El titular de la corporación,</w:t>
      </w:r>
      <w:r w:rsidRPr="006C1689">
        <w:rPr>
          <w:b/>
          <w:snapToGrid w:val="0"/>
          <w:szCs w:val="22"/>
        </w:rPr>
        <w:t xml:space="preserve"> </w:t>
      </w:r>
      <w:r w:rsidRPr="006C1689">
        <w:rPr>
          <w:snapToGrid w:val="0"/>
          <w:szCs w:val="22"/>
        </w:rPr>
        <w:t>sin perjuicio de las sanciones que imponga el Consejo de Honor y Justicia por las faltas graves previstas en el Reglamento del Consejo, podrá imponer las siguientes medidas disciplinarias:</w:t>
      </w:r>
    </w:p>
    <w:p w:rsidR="00A92F2F" w:rsidRPr="006C1689" w:rsidRDefault="00A92F2F" w:rsidP="004A099F">
      <w:pPr>
        <w:pStyle w:val="TESISYJURIS"/>
        <w:numPr>
          <w:ilvl w:val="0"/>
          <w:numId w:val="20"/>
        </w:numPr>
        <w:rPr>
          <w:snapToGrid w:val="0"/>
          <w:szCs w:val="22"/>
        </w:rPr>
      </w:pPr>
      <w:r w:rsidRPr="006C1689">
        <w:rPr>
          <w:snapToGrid w:val="0"/>
          <w:szCs w:val="22"/>
        </w:rPr>
        <w:t xml:space="preserve">Amonestación; </w:t>
      </w:r>
    </w:p>
    <w:p w:rsidR="00A92F2F" w:rsidRPr="006C1689" w:rsidRDefault="00A92F2F" w:rsidP="004A099F">
      <w:pPr>
        <w:pStyle w:val="TESISYJURIS"/>
        <w:numPr>
          <w:ilvl w:val="0"/>
          <w:numId w:val="20"/>
        </w:numPr>
        <w:rPr>
          <w:snapToGrid w:val="0"/>
          <w:szCs w:val="22"/>
        </w:rPr>
      </w:pPr>
      <w:r w:rsidRPr="006C1689">
        <w:rPr>
          <w:snapToGrid w:val="0"/>
          <w:szCs w:val="22"/>
        </w:rPr>
        <w:t>Cambio de adscripción; o,</w:t>
      </w:r>
    </w:p>
    <w:p w:rsidR="00A92F2F" w:rsidRPr="006C1689" w:rsidRDefault="00A92F2F" w:rsidP="004A099F">
      <w:pPr>
        <w:pStyle w:val="TESISYJURIS"/>
        <w:numPr>
          <w:ilvl w:val="0"/>
          <w:numId w:val="20"/>
        </w:numPr>
        <w:rPr>
          <w:snapToGrid w:val="0"/>
          <w:szCs w:val="22"/>
        </w:rPr>
      </w:pPr>
      <w:r w:rsidRPr="006C1689">
        <w:rPr>
          <w:snapToGrid w:val="0"/>
          <w:szCs w:val="22"/>
        </w:rPr>
        <w:t>Arresto.</w:t>
      </w:r>
    </w:p>
    <w:p w:rsidR="003B4307" w:rsidRPr="006C1689" w:rsidRDefault="003B4307" w:rsidP="004A099F">
      <w:pPr>
        <w:pStyle w:val="TESISYJURIS"/>
        <w:rPr>
          <w:b/>
          <w:snapToGrid w:val="0"/>
          <w:szCs w:val="22"/>
        </w:rPr>
      </w:pPr>
    </w:p>
    <w:p w:rsidR="005456EB" w:rsidRPr="006C1689" w:rsidRDefault="005456EB" w:rsidP="004A099F">
      <w:pPr>
        <w:pStyle w:val="TESISYJURIS"/>
        <w:rPr>
          <w:b/>
          <w:snapToGrid w:val="0"/>
          <w:szCs w:val="22"/>
        </w:rPr>
      </w:pPr>
    </w:p>
    <w:p w:rsidR="004A099F" w:rsidRPr="006C1689" w:rsidRDefault="004A099F" w:rsidP="004A099F">
      <w:pPr>
        <w:pStyle w:val="TESISYJURIS"/>
        <w:rPr>
          <w:snapToGrid w:val="0"/>
          <w:szCs w:val="22"/>
        </w:rPr>
      </w:pPr>
      <w:r w:rsidRPr="006C1689">
        <w:rPr>
          <w:b/>
          <w:snapToGrid w:val="0"/>
          <w:szCs w:val="22"/>
        </w:rPr>
        <w:t>Artículo 80</w:t>
      </w:r>
      <w:r w:rsidRPr="006C1689">
        <w:rPr>
          <w:snapToGrid w:val="0"/>
          <w:szCs w:val="22"/>
        </w:rPr>
        <w:t>.- Se entiende por:</w:t>
      </w:r>
    </w:p>
    <w:p w:rsidR="004A099F" w:rsidRPr="006C1689" w:rsidRDefault="00667181" w:rsidP="00667181">
      <w:pPr>
        <w:pStyle w:val="TESISYJURIS"/>
        <w:rPr>
          <w:rFonts w:ascii="Arial" w:hAnsi="Arial" w:cs="Arial"/>
          <w:snapToGrid w:val="0"/>
          <w:szCs w:val="22"/>
        </w:rPr>
      </w:pPr>
      <w:r w:rsidRPr="006C1689">
        <w:rPr>
          <w:snapToGrid w:val="0"/>
          <w:szCs w:val="22"/>
        </w:rPr>
        <w:t>…</w:t>
      </w:r>
    </w:p>
    <w:p w:rsidR="005456EB" w:rsidRPr="006C1689" w:rsidRDefault="005456EB" w:rsidP="004A099F">
      <w:pPr>
        <w:pStyle w:val="TESISYJURIS"/>
        <w:rPr>
          <w:snapToGrid w:val="0"/>
          <w:szCs w:val="22"/>
        </w:rPr>
      </w:pPr>
    </w:p>
    <w:p w:rsidR="004A099F" w:rsidRPr="006C1689" w:rsidRDefault="004A099F" w:rsidP="004A099F">
      <w:pPr>
        <w:pStyle w:val="TESISYJURIS"/>
        <w:rPr>
          <w:rFonts w:eastAsia="Times New Roman"/>
          <w:snapToGrid w:val="0"/>
          <w:sz w:val="22"/>
          <w:szCs w:val="22"/>
          <w:lang w:eastAsia="es-MX"/>
        </w:rPr>
      </w:pPr>
      <w:r w:rsidRPr="006C1689">
        <w:rPr>
          <w:snapToGrid w:val="0"/>
          <w:sz w:val="22"/>
          <w:szCs w:val="22"/>
        </w:rPr>
        <w:t>III.</w:t>
      </w:r>
      <w:r w:rsidR="001F1029" w:rsidRPr="006C1689">
        <w:rPr>
          <w:snapToGrid w:val="0"/>
          <w:sz w:val="22"/>
          <w:szCs w:val="22"/>
        </w:rPr>
        <w:t xml:space="preserve"> </w:t>
      </w:r>
      <w:r w:rsidRPr="006C1689">
        <w:rPr>
          <w:snapToGrid w:val="0"/>
          <w:sz w:val="22"/>
          <w:szCs w:val="22"/>
        </w:rPr>
        <w:t>Arresto: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6C1689" w:rsidRDefault="003B4307" w:rsidP="004A099F">
      <w:pPr>
        <w:pStyle w:val="TESISYJURIS"/>
        <w:rPr>
          <w:b/>
          <w:sz w:val="22"/>
          <w:szCs w:val="22"/>
        </w:rPr>
      </w:pPr>
    </w:p>
    <w:p w:rsidR="005456EB" w:rsidRPr="006C1689" w:rsidRDefault="005456EB" w:rsidP="004A099F">
      <w:pPr>
        <w:pStyle w:val="TESISYJURIS"/>
        <w:rPr>
          <w:b/>
          <w:sz w:val="22"/>
          <w:szCs w:val="22"/>
        </w:rPr>
      </w:pPr>
    </w:p>
    <w:p w:rsidR="004F6B1F" w:rsidRPr="006C1689" w:rsidRDefault="004F6B1F" w:rsidP="004A099F">
      <w:pPr>
        <w:pStyle w:val="TESISYJURIS"/>
        <w:rPr>
          <w:rFonts w:eastAsia="Times New Roman"/>
          <w:snapToGrid w:val="0"/>
          <w:sz w:val="22"/>
          <w:szCs w:val="22"/>
          <w:lang w:eastAsia="es-MX"/>
        </w:rPr>
      </w:pPr>
      <w:r w:rsidRPr="006C1689">
        <w:rPr>
          <w:b/>
          <w:sz w:val="22"/>
          <w:szCs w:val="22"/>
        </w:rPr>
        <w:t xml:space="preserve">Artículo 80 </w:t>
      </w:r>
      <w:proofErr w:type="gramStart"/>
      <w:r w:rsidRPr="006C1689">
        <w:rPr>
          <w:b/>
          <w:sz w:val="22"/>
          <w:szCs w:val="22"/>
        </w:rPr>
        <w:t>BIS.-</w:t>
      </w:r>
      <w:proofErr w:type="gramEnd"/>
      <w:r w:rsidRPr="006C1689">
        <w:rPr>
          <w:sz w:val="22"/>
          <w:szCs w:val="22"/>
        </w:rPr>
        <w:t xml:space="preserve"> </w:t>
      </w:r>
      <w:r w:rsidRPr="006C1689">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  Si el elemento acepta dicha permuta, ésta se cumplirá durante un tiempo equivalente a la tercera parte de la sanción fijada como arresto.</w:t>
      </w:r>
    </w:p>
    <w:p w:rsidR="004F6B1F" w:rsidRPr="006C1689" w:rsidRDefault="004F6B1F" w:rsidP="004A099F">
      <w:pPr>
        <w:pStyle w:val="TESISYJURIS"/>
        <w:rPr>
          <w:snapToGrid w:val="0"/>
          <w:szCs w:val="22"/>
        </w:rPr>
      </w:pPr>
    </w:p>
    <w:p w:rsidR="004F6B1F" w:rsidRPr="006C1689" w:rsidRDefault="004F6B1F" w:rsidP="004A099F">
      <w:pPr>
        <w:pStyle w:val="TESISYJURIS"/>
        <w:rPr>
          <w:snapToGrid w:val="0"/>
          <w:sz w:val="22"/>
          <w:szCs w:val="22"/>
        </w:rPr>
      </w:pPr>
      <w:r w:rsidRPr="006C1689">
        <w:rPr>
          <w:snapToGrid w:val="0"/>
          <w:sz w:val="22"/>
          <w:szCs w:val="22"/>
        </w:rPr>
        <w:t>En caso de que elemento incumpla la actividad asignada, la permuta quedará sin efecto y éste deberá cumplir el arresto fijado en un principio.</w:t>
      </w:r>
    </w:p>
    <w:p w:rsidR="004F6B1F" w:rsidRPr="006C1689" w:rsidRDefault="004F6B1F" w:rsidP="007C39E7">
      <w:pPr>
        <w:pStyle w:val="RESOLUCIONES"/>
        <w:rPr>
          <w:sz w:val="22"/>
          <w:szCs w:val="22"/>
        </w:rPr>
      </w:pPr>
    </w:p>
    <w:p w:rsidR="005456EB" w:rsidRPr="006C1689" w:rsidRDefault="005456EB" w:rsidP="004A099F">
      <w:pPr>
        <w:pStyle w:val="TESISYJURIS"/>
        <w:rPr>
          <w:b/>
          <w:snapToGrid w:val="0"/>
          <w:sz w:val="22"/>
          <w:szCs w:val="22"/>
        </w:rPr>
      </w:pPr>
    </w:p>
    <w:p w:rsidR="009E4351" w:rsidRPr="006C1689" w:rsidRDefault="009E4351" w:rsidP="004A099F">
      <w:pPr>
        <w:pStyle w:val="TESISYJURIS"/>
        <w:rPr>
          <w:rFonts w:eastAsia="Times New Roman"/>
          <w:snapToGrid w:val="0"/>
          <w:sz w:val="22"/>
          <w:szCs w:val="22"/>
          <w:lang w:eastAsia="es-MX"/>
        </w:rPr>
      </w:pPr>
      <w:r w:rsidRPr="006C1689">
        <w:rPr>
          <w:b/>
          <w:snapToGrid w:val="0"/>
          <w:sz w:val="22"/>
          <w:szCs w:val="22"/>
        </w:rPr>
        <w:t>Artículo 81</w:t>
      </w:r>
      <w:r w:rsidRPr="006C1689">
        <w:rPr>
          <w:snapToGrid w:val="0"/>
          <w:sz w:val="22"/>
          <w:szCs w:val="22"/>
        </w:rPr>
        <w:t>.- Será sancionado de seis a doce horas de arresto el elemento que:</w:t>
      </w:r>
    </w:p>
    <w:p w:rsidR="004A099F" w:rsidRPr="006C1689" w:rsidRDefault="004A099F" w:rsidP="004A099F">
      <w:pPr>
        <w:widowControl w:val="0"/>
        <w:tabs>
          <w:tab w:val="left" w:pos="1286"/>
        </w:tabs>
        <w:autoSpaceDE w:val="0"/>
        <w:autoSpaceDN w:val="0"/>
        <w:ind w:left="1286"/>
        <w:jc w:val="both"/>
        <w:rPr>
          <w:rFonts w:ascii="Arial" w:hAnsi="Arial" w:cs="Arial"/>
          <w:snapToGrid w:val="0"/>
          <w:sz w:val="22"/>
          <w:szCs w:val="22"/>
        </w:rPr>
      </w:pPr>
      <w:r w:rsidRPr="006C1689">
        <w:rPr>
          <w:rFonts w:ascii="Arial" w:hAnsi="Arial" w:cs="Arial"/>
          <w:snapToGrid w:val="0"/>
          <w:sz w:val="22"/>
          <w:szCs w:val="22"/>
        </w:rPr>
        <w:t>….</w:t>
      </w:r>
    </w:p>
    <w:p w:rsidR="003B4307" w:rsidRPr="006C1689" w:rsidRDefault="003B4307" w:rsidP="00002CA1">
      <w:pPr>
        <w:pStyle w:val="SENTENCIAS"/>
      </w:pPr>
    </w:p>
    <w:p w:rsidR="003B4307" w:rsidRPr="006C1689" w:rsidRDefault="003B4307" w:rsidP="00002CA1">
      <w:pPr>
        <w:pStyle w:val="SENTENCIAS"/>
      </w:pPr>
    </w:p>
    <w:p w:rsidR="003B4307" w:rsidRPr="006C1689" w:rsidRDefault="00667181" w:rsidP="00002CA1">
      <w:pPr>
        <w:pStyle w:val="SENTENCIAS"/>
      </w:pPr>
      <w:r w:rsidRPr="006C1689">
        <w:t>En tal sentido y</w:t>
      </w:r>
      <w:r w:rsidR="004A099F" w:rsidRPr="006C1689">
        <w:t xml:space="preserve"> una vez que nos remitimos a verificar las boletas </w:t>
      </w:r>
      <w:r w:rsidRPr="006C1689">
        <w:t>d</w:t>
      </w:r>
      <w:r w:rsidR="004A099F" w:rsidRPr="006C1689">
        <w:t>e arresto impugnadas, se observa un</w:t>
      </w:r>
      <w:r w:rsidR="00060688" w:rsidRPr="006C1689">
        <w:t>a</w:t>
      </w:r>
      <w:r w:rsidR="004A099F" w:rsidRPr="006C1689">
        <w:t xml:space="preserve"> insuficiente fundamentación y motivación, </w:t>
      </w:r>
      <w:r w:rsidR="003B4307" w:rsidRPr="006C1689">
        <w:t>con base en lo siguiente:</w:t>
      </w:r>
      <w:r w:rsidRPr="006C1689">
        <w:t xml:space="preserve"> -----------------------------------------</w:t>
      </w:r>
      <w:r w:rsidR="00060688" w:rsidRPr="006C1689">
        <w:t>--------------</w:t>
      </w:r>
    </w:p>
    <w:p w:rsidR="003B4307" w:rsidRPr="006C1689" w:rsidRDefault="003B4307" w:rsidP="00002CA1">
      <w:pPr>
        <w:pStyle w:val="SENTENCIAS"/>
      </w:pPr>
    </w:p>
    <w:p w:rsidR="00C139F7" w:rsidRPr="006C1689" w:rsidRDefault="003B4307" w:rsidP="00002CA1">
      <w:pPr>
        <w:pStyle w:val="SENTENCIAS"/>
      </w:pPr>
      <w:r w:rsidRPr="006C1689">
        <w:t xml:space="preserve">En todas las boletas de arresto impugnadas y que obran en el sumario, </w:t>
      </w:r>
      <w:r w:rsidR="004A099F" w:rsidRPr="006C1689">
        <w:t>se desprende que la demanda</w:t>
      </w:r>
      <w:r w:rsidR="00667181" w:rsidRPr="006C1689">
        <w:t>da</w:t>
      </w:r>
      <w:r w:rsidR="004A099F" w:rsidRPr="006C1689">
        <w:t xml:space="preserve"> hace referencia al artículo 79 fracción III del Reglamento Interior de la Dirección General de Policía Municipal de </w:t>
      </w:r>
      <w:r w:rsidR="00667181" w:rsidRPr="006C1689">
        <w:t>L</w:t>
      </w:r>
      <w:r w:rsidR="004A099F" w:rsidRPr="006C1689">
        <w:t xml:space="preserve">eón, </w:t>
      </w:r>
      <w:r w:rsidR="004A099F" w:rsidRPr="006C1689">
        <w:lastRenderedPageBreak/>
        <w:t xml:space="preserve">Guanajuato, así como el 44 fracción XVII de la Ley del Sistema de </w:t>
      </w:r>
      <w:r w:rsidRPr="006C1689">
        <w:t>Seguridad Pública</w:t>
      </w:r>
      <w:r w:rsidR="004A099F" w:rsidRPr="006C1689">
        <w:t xml:space="preserve"> del Estado de Guanajuato, </w:t>
      </w:r>
      <w:r w:rsidR="00C139F7" w:rsidRPr="006C1689">
        <w:t xml:space="preserve">y en la parte </w:t>
      </w:r>
      <w:r w:rsidR="00002CA1" w:rsidRPr="006C1689">
        <w:t>inferior</w:t>
      </w:r>
      <w:r w:rsidR="00C139F7" w:rsidRPr="006C1689">
        <w:t xml:space="preserve"> </w:t>
      </w:r>
      <w:r w:rsidRPr="006C1689">
        <w:t xml:space="preserve">de </w:t>
      </w:r>
      <w:r w:rsidR="00667181" w:rsidRPr="006C1689">
        <w:t xml:space="preserve">dichas </w:t>
      </w:r>
      <w:r w:rsidRPr="006C1689">
        <w:t>bole</w:t>
      </w:r>
      <w:r w:rsidR="00B40AEC" w:rsidRPr="006C1689">
        <w:t>tas establece diversos artículos d</w:t>
      </w:r>
      <w:r w:rsidR="00002CA1" w:rsidRPr="006C1689">
        <w:t>el menci</w:t>
      </w:r>
      <w:r w:rsidR="00C139F7" w:rsidRPr="006C1689">
        <w:t xml:space="preserve">onado </w:t>
      </w:r>
      <w:r w:rsidR="00667181" w:rsidRPr="006C1689">
        <w:t>Reglamento Interior de Policía</w:t>
      </w:r>
      <w:r w:rsidR="00C139F7" w:rsidRPr="006C1689">
        <w:t>. --</w:t>
      </w:r>
    </w:p>
    <w:p w:rsidR="00C139F7" w:rsidRPr="006C1689" w:rsidRDefault="00C139F7" w:rsidP="009E473F">
      <w:pPr>
        <w:pStyle w:val="RESOLUCIONES"/>
        <w:rPr>
          <w:rFonts w:ascii="Arial Narrow" w:hAnsi="Arial Narrow"/>
          <w:sz w:val="27"/>
          <w:szCs w:val="27"/>
        </w:rPr>
      </w:pPr>
    </w:p>
    <w:p w:rsidR="00C139F7" w:rsidRPr="006C1689" w:rsidRDefault="00C139F7" w:rsidP="00C139F7">
      <w:pPr>
        <w:pStyle w:val="SENTENCIAS"/>
      </w:pPr>
      <w:r w:rsidRPr="006C1689">
        <w:t xml:space="preserve">Sin embargo, </w:t>
      </w:r>
      <w:r w:rsidR="00667181" w:rsidRPr="006C1689">
        <w:t xml:space="preserve">y </w:t>
      </w:r>
      <w:r w:rsidRPr="006C1689">
        <w:t xml:space="preserve">como ya se </w:t>
      </w:r>
      <w:r w:rsidR="00667181" w:rsidRPr="006C1689">
        <w:t>precisó</w:t>
      </w:r>
      <w:r w:rsidR="00A166E6" w:rsidRPr="006C1689">
        <w:t>,</w:t>
      </w:r>
      <w:r w:rsidR="00667181" w:rsidRPr="006C1689">
        <w:t xml:space="preserve"> en</w:t>
      </w:r>
      <w:r w:rsidRPr="006C1689">
        <w:t xml:space="preserve"> el artículo 81 del ya mencionado </w:t>
      </w:r>
      <w:r w:rsidR="00667181" w:rsidRPr="006C1689">
        <w:t xml:space="preserve">Reglamento Interior de Policía </w:t>
      </w:r>
      <w:r w:rsidR="005456EB" w:rsidRPr="006C1689">
        <w:t>e</w:t>
      </w:r>
      <w:r w:rsidR="00A87E81" w:rsidRPr="006C1689">
        <w:t>s</w:t>
      </w:r>
      <w:r w:rsidR="005456EB" w:rsidRPr="006C1689">
        <w:t xml:space="preserve"> donde se establecen </w:t>
      </w:r>
      <w:r w:rsidRPr="006C1689">
        <w:t xml:space="preserve">las conductas que pueden ser sancionadas con arresto, precepto legal que no señaló la demandada en </w:t>
      </w:r>
      <w:r w:rsidR="00667181" w:rsidRPr="006C1689">
        <w:t>las boletas de arrest</w:t>
      </w:r>
      <w:r w:rsidR="00A87E81" w:rsidRPr="006C1689">
        <w:t>o impugnadas, por lo tanto, estas se encuentran indebidamente</w:t>
      </w:r>
      <w:r w:rsidR="00667181" w:rsidRPr="006C1689">
        <w:t xml:space="preserve"> fundadas</w:t>
      </w:r>
      <w:r w:rsidRPr="006C1689">
        <w:t>. ---</w:t>
      </w:r>
      <w:r w:rsidR="005456EB" w:rsidRPr="006C1689">
        <w:t>------------------------------------</w:t>
      </w:r>
      <w:r w:rsidR="00A87E81" w:rsidRPr="006C1689">
        <w:t>---------------</w:t>
      </w:r>
    </w:p>
    <w:p w:rsidR="00C139F7" w:rsidRPr="006C1689" w:rsidRDefault="00C139F7" w:rsidP="00C139F7">
      <w:pPr>
        <w:pStyle w:val="SENTENCIAS"/>
      </w:pPr>
    </w:p>
    <w:p w:rsidR="00D00EA5" w:rsidRPr="006C1689" w:rsidRDefault="00C139F7" w:rsidP="00002CA1">
      <w:pPr>
        <w:pStyle w:val="SENTENCIAS"/>
      </w:pPr>
      <w:r w:rsidRPr="006C1689">
        <w:t xml:space="preserve">Aunado a lo anterior, los actos impugnados </w:t>
      </w:r>
      <w:r w:rsidR="00D00EA5" w:rsidRPr="006C1689">
        <w:t xml:space="preserve">(boletas de arresto) </w:t>
      </w:r>
      <w:r w:rsidRPr="006C1689">
        <w:t>se encuentran insuficientemente motivados, ya que, como lo señ</w:t>
      </w:r>
      <w:r w:rsidR="00B40AEC" w:rsidRPr="006C1689">
        <w:t xml:space="preserve">ala el actor, </w:t>
      </w:r>
      <w:r w:rsidRPr="006C1689">
        <w:t>en el apartado</w:t>
      </w:r>
      <w:r w:rsidR="00002CA1" w:rsidRPr="006C1689">
        <w:t xml:space="preserve"> </w:t>
      </w:r>
      <w:r w:rsidRPr="006C1689">
        <w:t xml:space="preserve">de calificación </w:t>
      </w:r>
      <w:r w:rsidR="00002CA1" w:rsidRPr="006C1689">
        <w:t>ésta se plasma en letra manuscrita, lo cual contrasta con el resto del contenido de la boleta de arresto, en tal sentido, se deduce que no era la voluntad del Director General de Policía Municipal</w:t>
      </w:r>
      <w:r w:rsidR="00B40AEC" w:rsidRPr="006C1689">
        <w:t>, autoridad competente para sancionar a los elementos de policía municipal de este municipio,</w:t>
      </w:r>
      <w:r w:rsidR="00002CA1" w:rsidRPr="006C1689">
        <w:t xml:space="preserve"> </w:t>
      </w:r>
      <w:r w:rsidR="00D00EA5" w:rsidRPr="006C1689">
        <w:t xml:space="preserve">el </w:t>
      </w:r>
      <w:r w:rsidR="00002CA1" w:rsidRPr="006C1689">
        <w:t xml:space="preserve">imponer dicha sanción, </w:t>
      </w:r>
      <w:r w:rsidR="00D00EA5" w:rsidRPr="006C1689">
        <w:t>ya</w:t>
      </w:r>
      <w:r w:rsidR="00002CA1" w:rsidRPr="006C1689">
        <w:t xml:space="preserve"> que cualquier persona pudo haber lle</w:t>
      </w:r>
      <w:r w:rsidR="00B40AEC" w:rsidRPr="006C1689">
        <w:t>n</w:t>
      </w:r>
      <w:r w:rsidR="00002CA1" w:rsidRPr="006C1689">
        <w:t>ado el espacio en blanco</w:t>
      </w:r>
      <w:r w:rsidR="00D00EA5" w:rsidRPr="006C1689">
        <w:t>. --------------------------------------------------------------------</w:t>
      </w:r>
    </w:p>
    <w:p w:rsidR="00D00EA5" w:rsidRPr="006C1689" w:rsidRDefault="00D00EA5" w:rsidP="00002CA1">
      <w:pPr>
        <w:pStyle w:val="SENTENCIAS"/>
      </w:pPr>
    </w:p>
    <w:p w:rsidR="00E523C4" w:rsidRPr="006C1689" w:rsidRDefault="00E523C4" w:rsidP="00E523C4">
      <w:pPr>
        <w:pStyle w:val="SENTENCIAS"/>
      </w:pPr>
      <w:r w:rsidRPr="006C168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6C1689" w:rsidRDefault="00E523C4" w:rsidP="00E523C4">
      <w:pPr>
        <w:pStyle w:val="TESISYJURIS"/>
      </w:pPr>
    </w:p>
    <w:p w:rsidR="005456EB" w:rsidRPr="006C1689" w:rsidRDefault="005456EB" w:rsidP="00E523C4">
      <w:pPr>
        <w:pStyle w:val="TESISYJURIS"/>
        <w:rPr>
          <w:sz w:val="22"/>
          <w:szCs w:val="22"/>
        </w:rPr>
      </w:pPr>
    </w:p>
    <w:p w:rsidR="00E523C4" w:rsidRPr="006C1689" w:rsidRDefault="00E523C4" w:rsidP="00E523C4">
      <w:pPr>
        <w:pStyle w:val="TESISYJURIS"/>
        <w:rPr>
          <w:szCs w:val="22"/>
        </w:rPr>
      </w:pPr>
      <w:r w:rsidRPr="006C1689">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6C1689" w:rsidRDefault="00E523C4" w:rsidP="00E523C4">
      <w:pPr>
        <w:pStyle w:val="SENTENCIAS"/>
        <w:ind w:firstLine="0"/>
        <w:rPr>
          <w:sz w:val="28"/>
        </w:rPr>
      </w:pPr>
    </w:p>
    <w:p w:rsidR="00E523C4" w:rsidRPr="006C1689" w:rsidRDefault="00E523C4" w:rsidP="00E523C4">
      <w:pPr>
        <w:pStyle w:val="SENTENCIAS"/>
      </w:pPr>
      <w:r w:rsidRPr="006C1689">
        <w:t xml:space="preserve">En congruencia con lo anterior, en la especie no puede considerarse que </w:t>
      </w:r>
      <w:r w:rsidR="00B40AEC" w:rsidRPr="006C1689">
        <w:t xml:space="preserve">los </w:t>
      </w:r>
      <w:r w:rsidRPr="006C1689">
        <w:t>acto</w:t>
      </w:r>
      <w:r w:rsidR="00B40AEC" w:rsidRPr="006C1689">
        <w:t>s</w:t>
      </w:r>
      <w:r w:rsidRPr="006C1689">
        <w:t xml:space="preserve"> impugnado</w:t>
      </w:r>
      <w:r w:rsidR="00B40AEC" w:rsidRPr="006C1689">
        <w:t>s</w:t>
      </w:r>
      <w:r w:rsidRPr="006C1689">
        <w:t xml:space="preserve"> cumple</w:t>
      </w:r>
      <w:r w:rsidR="00B40AEC" w:rsidRPr="006C1689">
        <w:t>n</w:t>
      </w:r>
      <w:r w:rsidRPr="006C1689">
        <w:t xml:space="preserve"> con el requisito de debida </w:t>
      </w:r>
      <w:r w:rsidR="00B40AEC" w:rsidRPr="006C1689">
        <w:t xml:space="preserve">y </w:t>
      </w:r>
      <w:r w:rsidRPr="006C1689">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6C1689">
        <w:t>----------</w:t>
      </w:r>
    </w:p>
    <w:p w:rsidR="00E523C4" w:rsidRPr="006C1689" w:rsidRDefault="00E523C4" w:rsidP="00E523C4">
      <w:pPr>
        <w:pStyle w:val="SENTENCIAS"/>
      </w:pPr>
    </w:p>
    <w:p w:rsidR="00B40AEC" w:rsidRPr="006C1689" w:rsidRDefault="00E523C4" w:rsidP="00477C9E">
      <w:pPr>
        <w:pStyle w:val="SENTENCIAS"/>
      </w:pPr>
      <w:r w:rsidRPr="006C1689">
        <w:t>Por tanto, ante la irregularidad advertida, lo procedente es decretar la NULIDAD TOTAL de</w:t>
      </w:r>
      <w:r w:rsidR="00B40AEC" w:rsidRPr="006C1689">
        <w:t xml:space="preserve"> </w:t>
      </w:r>
      <w:r w:rsidRPr="006C1689">
        <w:t>l</w:t>
      </w:r>
      <w:r w:rsidR="00B40AEC" w:rsidRPr="006C1689">
        <w:t>as boletas de arresto con folio número:</w:t>
      </w:r>
      <w:r w:rsidR="00A53686" w:rsidRPr="006C1689">
        <w:t xml:space="preserve"> </w:t>
      </w:r>
      <w:r w:rsidR="00477C9E" w:rsidRPr="006C1689">
        <w:t xml:space="preserve">84245 (ocho cuatro dos cuatro cinco), 84519 (ocho cuatro cinco uno nueve), 84530 (ocho cuatro cinco tres cero), 84141 (ocho cuatro uno cuatro uno), 84145 (ocho cuatro uno cuatro cinco), 84483 (ocho cuatro </w:t>
      </w:r>
      <w:proofErr w:type="spellStart"/>
      <w:r w:rsidR="00477C9E" w:rsidRPr="006C1689">
        <w:t>cuatro</w:t>
      </w:r>
      <w:proofErr w:type="spellEnd"/>
      <w:r w:rsidR="00477C9E" w:rsidRPr="006C1689">
        <w:t xml:space="preserve"> ocho tres), 84709 (ocho cuatro siete cero nueve) y 84779 (ocho cuatro siete </w:t>
      </w:r>
      <w:proofErr w:type="spellStart"/>
      <w:r w:rsidR="00477C9E" w:rsidRPr="006C1689">
        <w:t>siete</w:t>
      </w:r>
      <w:proofErr w:type="spellEnd"/>
      <w:r w:rsidR="00477C9E" w:rsidRPr="006C1689">
        <w:t xml:space="preserve"> nueve). ---</w:t>
      </w:r>
      <w:r w:rsidR="00A53686" w:rsidRPr="006C1689">
        <w:t>-------------------------</w:t>
      </w:r>
    </w:p>
    <w:p w:rsidR="00E523C4" w:rsidRPr="006C1689" w:rsidRDefault="00E523C4" w:rsidP="00E523C4">
      <w:pPr>
        <w:pStyle w:val="SENTENCIAS"/>
        <w:rPr>
          <w:b/>
          <w:bCs/>
          <w:iCs/>
        </w:rPr>
      </w:pPr>
    </w:p>
    <w:p w:rsidR="00E523C4" w:rsidRPr="006C1689" w:rsidRDefault="00E523C4" w:rsidP="00E523C4">
      <w:pPr>
        <w:pStyle w:val="SENTENCIAS"/>
      </w:pPr>
      <w:r w:rsidRPr="006C1689">
        <w:rPr>
          <w:b/>
          <w:bCs/>
          <w:iCs/>
        </w:rPr>
        <w:t>S</w:t>
      </w:r>
      <w:r w:rsidR="00B40AEC" w:rsidRPr="006C1689">
        <w:rPr>
          <w:b/>
          <w:bCs/>
          <w:iCs/>
        </w:rPr>
        <w:t>EXTO</w:t>
      </w:r>
      <w:r w:rsidRPr="006C1689">
        <w:rPr>
          <w:b/>
          <w:bCs/>
          <w:iCs/>
        </w:rPr>
        <w:t>.</w:t>
      </w:r>
      <w:r w:rsidRPr="006C1689">
        <w:rPr>
          <w:b/>
          <w:bCs/>
          <w:i/>
          <w:iCs/>
        </w:rPr>
        <w:t xml:space="preserve"> </w:t>
      </w:r>
      <w:r w:rsidRPr="006C168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6C1689" w:rsidRDefault="00E523C4" w:rsidP="00E523C4">
      <w:pPr>
        <w:pStyle w:val="SENTENCIAS"/>
        <w:rPr>
          <w:b/>
          <w:bCs/>
          <w:i/>
          <w:iCs/>
          <w:sz w:val="20"/>
          <w:szCs w:val="20"/>
        </w:rPr>
      </w:pPr>
    </w:p>
    <w:p w:rsidR="00E523C4" w:rsidRPr="006C1689" w:rsidRDefault="00E523C4" w:rsidP="00E523C4">
      <w:pPr>
        <w:pStyle w:val="SENTENCIAS"/>
        <w:rPr>
          <w:szCs w:val="27"/>
        </w:rPr>
      </w:pPr>
      <w:r w:rsidRPr="006C1689">
        <w:rPr>
          <w:szCs w:val="27"/>
        </w:rPr>
        <w:t>Sirve de apoyo a lo anterior la tesis de jurisprudencia que a la letra señala: ------------------------------------------------------------------------------------------------</w:t>
      </w:r>
    </w:p>
    <w:p w:rsidR="00E523C4" w:rsidRPr="006C1689" w:rsidRDefault="00E523C4" w:rsidP="00E523C4">
      <w:pPr>
        <w:pStyle w:val="SENTENCIAS"/>
        <w:rPr>
          <w:szCs w:val="27"/>
        </w:rPr>
      </w:pPr>
    </w:p>
    <w:p w:rsidR="00E523C4" w:rsidRPr="006C1689" w:rsidRDefault="00E523C4" w:rsidP="00E523C4">
      <w:pPr>
        <w:pStyle w:val="TESISYJURIS"/>
        <w:rPr>
          <w:sz w:val="22"/>
          <w:szCs w:val="22"/>
        </w:rPr>
      </w:pPr>
      <w:r w:rsidRPr="006C1689">
        <w:t>“</w:t>
      </w:r>
      <w:r w:rsidRPr="006C1689">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C1689">
        <w:rPr>
          <w:sz w:val="22"/>
          <w:szCs w:val="22"/>
        </w:rPr>
        <w:t>Abril</w:t>
      </w:r>
      <w:proofErr w:type="gramEnd"/>
      <w:r w:rsidRPr="006C1689">
        <w:rPr>
          <w:sz w:val="22"/>
          <w:szCs w:val="22"/>
        </w:rPr>
        <w:t xml:space="preserve"> de 1991. Tesis: V.2o. J/7. Página: 86. Genealogía: Gaceta número 40, abril de 1991, página 125. </w:t>
      </w:r>
    </w:p>
    <w:p w:rsidR="00E523C4" w:rsidRPr="006C1689" w:rsidRDefault="00E523C4" w:rsidP="00E523C4">
      <w:pPr>
        <w:pStyle w:val="TESISYJURIS"/>
        <w:rPr>
          <w:szCs w:val="26"/>
        </w:rPr>
      </w:pPr>
    </w:p>
    <w:p w:rsidR="00002CA1" w:rsidRPr="006C1689" w:rsidRDefault="00002CA1" w:rsidP="00C139F7">
      <w:pPr>
        <w:spacing w:line="360" w:lineRule="auto"/>
        <w:ind w:firstLine="708"/>
        <w:jc w:val="both"/>
        <w:rPr>
          <w:rFonts w:ascii="Arial Narrow" w:hAnsi="Arial Narrow"/>
          <w:sz w:val="27"/>
          <w:szCs w:val="27"/>
        </w:rPr>
      </w:pPr>
    </w:p>
    <w:p w:rsidR="000145E1" w:rsidRPr="006C1689" w:rsidRDefault="00B40AEC" w:rsidP="000145E1">
      <w:pPr>
        <w:pStyle w:val="SENTENCIAS"/>
      </w:pPr>
      <w:r w:rsidRPr="006C1689">
        <w:rPr>
          <w:b/>
        </w:rPr>
        <w:lastRenderedPageBreak/>
        <w:t>SÉPTIMO.</w:t>
      </w:r>
      <w:r w:rsidRPr="006C1689">
        <w:t xml:space="preserve"> En relación a la pretensión solicitada </w:t>
      </w:r>
      <w:r w:rsidR="00D00EA5" w:rsidRPr="006C1689">
        <w:t>por el actor</w:t>
      </w:r>
      <w:r w:rsidR="000145E1" w:rsidRPr="006C1689">
        <w:t>, se encuentra la nulidad total de los actos impugnados, y el reconocimiento de un derecho. --</w:t>
      </w:r>
      <w:r w:rsidR="00D00EA5" w:rsidRPr="006C1689">
        <w:t>---------------------------------------------------------------------------------------------</w:t>
      </w:r>
    </w:p>
    <w:p w:rsidR="000145E1" w:rsidRPr="006C1689" w:rsidRDefault="000145E1" w:rsidP="000145E1">
      <w:pPr>
        <w:pStyle w:val="SENTENCIAS"/>
      </w:pPr>
    </w:p>
    <w:p w:rsidR="00B40AEC" w:rsidRPr="006C1689" w:rsidRDefault="000145E1" w:rsidP="000145E1">
      <w:pPr>
        <w:pStyle w:val="SENTENCIAS"/>
      </w:pPr>
      <w:r w:rsidRPr="006C1689">
        <w:t xml:space="preserve">Pretensiones que se consideran satisfechas conforme a lo expuesto y fundado en el Considerando </w:t>
      </w:r>
      <w:r w:rsidR="00D00EA5" w:rsidRPr="006C1689">
        <w:t>Quinto</w:t>
      </w:r>
      <w:r w:rsidRPr="006C1689">
        <w:t xml:space="preserve"> de esta sentencia. -------</w:t>
      </w:r>
      <w:r w:rsidR="00D00EA5" w:rsidRPr="006C1689">
        <w:t>---</w:t>
      </w:r>
      <w:r w:rsidRPr="006C1689">
        <w:t>----------------------</w:t>
      </w:r>
    </w:p>
    <w:p w:rsidR="00B40AEC" w:rsidRPr="006C1689" w:rsidRDefault="00B40AEC" w:rsidP="00C139F7">
      <w:pPr>
        <w:spacing w:line="360" w:lineRule="auto"/>
        <w:ind w:firstLine="708"/>
        <w:jc w:val="both"/>
        <w:rPr>
          <w:rFonts w:ascii="Arial Narrow" w:hAnsi="Arial Narrow"/>
          <w:sz w:val="27"/>
          <w:szCs w:val="27"/>
        </w:rPr>
      </w:pPr>
    </w:p>
    <w:p w:rsidR="003E2D05" w:rsidRPr="006C1689" w:rsidRDefault="00E523C4" w:rsidP="003E2D05">
      <w:pPr>
        <w:pStyle w:val="RESOLUCIONES"/>
      </w:pPr>
      <w:r w:rsidRPr="006C1689">
        <w:t xml:space="preserve">Por lo </w:t>
      </w:r>
      <w:r w:rsidR="003E2D05" w:rsidRPr="006C1689">
        <w:t xml:space="preserve">anteriormente expuesto, y con fundamento además en lo dispuesto en los artículos </w:t>
      </w:r>
      <w:r w:rsidR="000145E1" w:rsidRPr="006C1689">
        <w:t xml:space="preserve">1 fracción III, 3 párrafo segundo, </w:t>
      </w:r>
      <w:r w:rsidR="003E2D05" w:rsidRPr="006C1689">
        <w:t>249</w:t>
      </w:r>
      <w:r w:rsidR="000145E1" w:rsidRPr="006C1689">
        <w:t xml:space="preserve">, 287, 298, 299, 300, fracción </w:t>
      </w:r>
      <w:r w:rsidR="003E2D05" w:rsidRPr="006C1689">
        <w:t>II; y, 302, fracción II del Código de Procedimiento y Justicia Administrativa para el Estado y los Municipios de Guanajuato, es de resolverse y se</w:t>
      </w:r>
      <w:r w:rsidR="00A047AB" w:rsidRPr="006C1689">
        <w:t xml:space="preserve"> </w:t>
      </w:r>
    </w:p>
    <w:p w:rsidR="003E2D05" w:rsidRPr="006C1689" w:rsidRDefault="003E2D05" w:rsidP="003E2D05">
      <w:pPr>
        <w:pStyle w:val="RESOLUCIONES"/>
      </w:pPr>
    </w:p>
    <w:p w:rsidR="003E2D05" w:rsidRPr="006C1689" w:rsidRDefault="003E2D05" w:rsidP="003E2D05">
      <w:pPr>
        <w:pStyle w:val="Textoindependiente"/>
        <w:ind w:firstLine="708"/>
        <w:rPr>
          <w:rFonts w:ascii="Calibri" w:hAnsi="Calibri" w:cs="Arial"/>
          <w:sz w:val="22"/>
          <w:szCs w:val="26"/>
        </w:rPr>
      </w:pPr>
    </w:p>
    <w:p w:rsidR="003E2D05" w:rsidRPr="006C1689" w:rsidRDefault="003E2D05" w:rsidP="003E2D05">
      <w:pPr>
        <w:pStyle w:val="SENTENCIAS"/>
        <w:jc w:val="center"/>
        <w:rPr>
          <w:b/>
          <w:lang w:val="es-MX"/>
        </w:rPr>
      </w:pPr>
      <w:r w:rsidRPr="006C1689">
        <w:rPr>
          <w:b/>
          <w:lang w:val="es-MX"/>
        </w:rPr>
        <w:t>RESUELVE.</w:t>
      </w:r>
    </w:p>
    <w:p w:rsidR="003E2D05" w:rsidRPr="006C1689" w:rsidRDefault="003E2D05" w:rsidP="003E2D05">
      <w:pPr>
        <w:spacing w:line="360" w:lineRule="auto"/>
        <w:ind w:firstLine="709"/>
        <w:jc w:val="both"/>
        <w:rPr>
          <w:rFonts w:ascii="Century" w:hAnsi="Century"/>
          <w:lang w:val="es-MX"/>
        </w:rPr>
      </w:pPr>
    </w:p>
    <w:p w:rsidR="003E2D05" w:rsidRPr="006C1689" w:rsidRDefault="003E2D05" w:rsidP="003E2D05">
      <w:pPr>
        <w:spacing w:line="360" w:lineRule="auto"/>
        <w:ind w:firstLine="709"/>
        <w:jc w:val="both"/>
        <w:rPr>
          <w:rFonts w:ascii="Century" w:hAnsi="Century"/>
          <w:lang w:val="es-MX"/>
        </w:rPr>
      </w:pPr>
      <w:r w:rsidRPr="006C1689">
        <w:rPr>
          <w:rFonts w:ascii="Century" w:hAnsi="Century"/>
          <w:b/>
          <w:bCs/>
          <w:iCs/>
          <w:lang w:val="es-MX"/>
        </w:rPr>
        <w:t>PRIMERO</w:t>
      </w:r>
      <w:r w:rsidRPr="006C1689">
        <w:rPr>
          <w:rFonts w:ascii="Century" w:hAnsi="Century"/>
          <w:lang w:val="es-MX"/>
        </w:rPr>
        <w:t xml:space="preserve">. Este Juzgado Tercero Administrativo Municipal resultó competente para conocer y resolver del presente proceso administrativo. ------- </w:t>
      </w:r>
    </w:p>
    <w:p w:rsidR="003E2D05" w:rsidRPr="006C1689" w:rsidRDefault="003E2D05" w:rsidP="003E2D05">
      <w:pPr>
        <w:spacing w:line="360" w:lineRule="auto"/>
        <w:ind w:firstLine="709"/>
        <w:jc w:val="both"/>
        <w:rPr>
          <w:rFonts w:ascii="Century" w:hAnsi="Century"/>
          <w:lang w:val="es-MX"/>
        </w:rPr>
      </w:pPr>
    </w:p>
    <w:p w:rsidR="003E2D05" w:rsidRPr="006C1689" w:rsidRDefault="003E2D05" w:rsidP="003E2D05">
      <w:pPr>
        <w:spacing w:line="360" w:lineRule="auto"/>
        <w:ind w:firstLine="709"/>
        <w:jc w:val="both"/>
        <w:rPr>
          <w:rFonts w:ascii="Century" w:hAnsi="Century"/>
          <w:b/>
          <w:bCs/>
          <w:iCs/>
          <w:lang w:val="es-MX"/>
        </w:rPr>
      </w:pPr>
      <w:r w:rsidRPr="006C1689">
        <w:rPr>
          <w:rFonts w:ascii="Century" w:hAnsi="Century"/>
          <w:b/>
          <w:bCs/>
          <w:iCs/>
          <w:lang w:val="es-MX"/>
        </w:rPr>
        <w:t xml:space="preserve">SEGUNDO. </w:t>
      </w:r>
      <w:r w:rsidRPr="006C1689">
        <w:rPr>
          <w:rFonts w:ascii="Century" w:hAnsi="Century"/>
          <w:lang w:val="es-MX"/>
        </w:rPr>
        <w:t xml:space="preserve">Resultó procedente el proceso administrativo promovido por el justiciable, en contra de </w:t>
      </w:r>
      <w:r w:rsidR="000145E1" w:rsidRPr="006C1689">
        <w:rPr>
          <w:rFonts w:ascii="Century" w:hAnsi="Century"/>
          <w:lang w:val="es-MX"/>
        </w:rPr>
        <w:t xml:space="preserve">las boletas de arresto </w:t>
      </w:r>
      <w:r w:rsidRPr="006C1689">
        <w:rPr>
          <w:rFonts w:ascii="Century" w:hAnsi="Century"/>
          <w:lang w:val="es-MX"/>
        </w:rPr>
        <w:t>impugnada</w:t>
      </w:r>
      <w:r w:rsidR="000145E1" w:rsidRPr="006C1689">
        <w:rPr>
          <w:rFonts w:ascii="Century" w:hAnsi="Century"/>
          <w:lang w:val="es-MX"/>
        </w:rPr>
        <w:t>s. ----------------</w:t>
      </w:r>
    </w:p>
    <w:p w:rsidR="003E2D05" w:rsidRPr="006C1689" w:rsidRDefault="003E2D05" w:rsidP="003E2D05">
      <w:pPr>
        <w:pStyle w:val="RESOLUCIONES"/>
        <w:rPr>
          <w:b/>
          <w:bCs/>
          <w:iCs/>
        </w:rPr>
      </w:pPr>
    </w:p>
    <w:p w:rsidR="003E2D05" w:rsidRPr="006C1689" w:rsidRDefault="003E2D05" w:rsidP="00477C9E">
      <w:pPr>
        <w:pStyle w:val="SENTENCIAS"/>
      </w:pPr>
      <w:r w:rsidRPr="006C1689">
        <w:rPr>
          <w:b/>
          <w:bCs/>
          <w:iCs/>
        </w:rPr>
        <w:t xml:space="preserve">TERCERO. </w:t>
      </w:r>
      <w:r w:rsidRPr="006C1689">
        <w:t xml:space="preserve">Se decreta </w:t>
      </w:r>
      <w:r w:rsidRPr="006C1689">
        <w:rPr>
          <w:bCs/>
        </w:rPr>
        <w:t>la</w:t>
      </w:r>
      <w:r w:rsidRPr="006C1689">
        <w:rPr>
          <w:b/>
          <w:bCs/>
        </w:rPr>
        <w:t xml:space="preserve"> nulidad </w:t>
      </w:r>
      <w:r w:rsidR="000145E1" w:rsidRPr="006C1689">
        <w:rPr>
          <w:b/>
          <w:bCs/>
        </w:rPr>
        <w:t xml:space="preserve">total </w:t>
      </w:r>
      <w:r w:rsidRPr="006C1689">
        <w:rPr>
          <w:bCs/>
        </w:rPr>
        <w:t>de la</w:t>
      </w:r>
      <w:r w:rsidR="000145E1" w:rsidRPr="006C1689">
        <w:rPr>
          <w:bCs/>
        </w:rPr>
        <w:t xml:space="preserve">s boletas de arresto con número </w:t>
      </w:r>
      <w:r w:rsidR="00477C9E" w:rsidRPr="006C1689">
        <w:t xml:space="preserve">84245 (ocho cuatro dos cuatro cinco), 84519 (ocho cuatro cinco uno nueve), 84530 (ocho cuatro cinco tres cero), 84141 (ocho cuatro uno cuatro uno), 84145 (ocho cuatro uno cuatro cinco), 84483 (ocho cuatro </w:t>
      </w:r>
      <w:proofErr w:type="spellStart"/>
      <w:r w:rsidR="00477C9E" w:rsidRPr="006C1689">
        <w:t>cuatro</w:t>
      </w:r>
      <w:proofErr w:type="spellEnd"/>
      <w:r w:rsidR="00477C9E" w:rsidRPr="006C1689">
        <w:t xml:space="preserve"> ocho tres), 84709 (ocho cuatro siete cero nueve) y 84779 (ocho cuatro siete </w:t>
      </w:r>
      <w:proofErr w:type="spellStart"/>
      <w:r w:rsidR="00477C9E" w:rsidRPr="006C1689">
        <w:t>siete</w:t>
      </w:r>
      <w:proofErr w:type="spellEnd"/>
      <w:r w:rsidR="00477C9E" w:rsidRPr="006C1689">
        <w:t xml:space="preserve"> nueve)</w:t>
      </w:r>
      <w:r w:rsidRPr="006C1689">
        <w:rPr>
          <w:szCs w:val="27"/>
        </w:rPr>
        <w:t xml:space="preserve">; ello conforme a las consideraciones lógicas y jurídicas expresadas en el Considerando </w:t>
      </w:r>
      <w:r w:rsidR="00F1541E" w:rsidRPr="006C1689">
        <w:rPr>
          <w:szCs w:val="27"/>
        </w:rPr>
        <w:t>Quinto</w:t>
      </w:r>
      <w:r w:rsidRPr="006C1689">
        <w:rPr>
          <w:szCs w:val="27"/>
        </w:rPr>
        <w:t xml:space="preserve"> de esta sentencia</w:t>
      </w:r>
      <w:r w:rsidR="00F1541E" w:rsidRPr="006C1689">
        <w:rPr>
          <w:szCs w:val="27"/>
        </w:rPr>
        <w:t>. -</w:t>
      </w:r>
      <w:r w:rsidR="000145E1" w:rsidRPr="006C1689">
        <w:rPr>
          <w:szCs w:val="27"/>
        </w:rPr>
        <w:t>------</w:t>
      </w:r>
      <w:r w:rsidR="00477C9E" w:rsidRPr="006C1689">
        <w:rPr>
          <w:szCs w:val="27"/>
        </w:rPr>
        <w:t>---------------------------------------</w:t>
      </w:r>
      <w:r w:rsidR="000145E1" w:rsidRPr="006C1689">
        <w:rPr>
          <w:szCs w:val="27"/>
        </w:rPr>
        <w:t>-----</w:t>
      </w:r>
      <w:r w:rsidR="00A53686" w:rsidRPr="006C1689">
        <w:rPr>
          <w:szCs w:val="27"/>
        </w:rPr>
        <w:t>-</w:t>
      </w:r>
    </w:p>
    <w:p w:rsidR="003E2D05" w:rsidRPr="006C1689" w:rsidRDefault="003E2D05" w:rsidP="00477C9E">
      <w:pPr>
        <w:pStyle w:val="SENTENCIAS"/>
        <w:rPr>
          <w:szCs w:val="27"/>
        </w:rPr>
      </w:pPr>
    </w:p>
    <w:p w:rsidR="00295675" w:rsidRPr="006C1689" w:rsidRDefault="00295675" w:rsidP="003E2D05">
      <w:pPr>
        <w:pStyle w:val="SENTENCIAS"/>
      </w:pPr>
      <w:r w:rsidRPr="006C1689">
        <w:rPr>
          <w:b/>
        </w:rPr>
        <w:t>CUARTO.</w:t>
      </w:r>
      <w:r w:rsidRPr="006C1689">
        <w:t xml:space="preserve"> Se consideran satisfechas las pretensiones de la parte actora, de acuerdo a lo expuesto</w:t>
      </w:r>
      <w:r w:rsidR="00F1541E" w:rsidRPr="006C1689">
        <w:t xml:space="preserve"> y fundado en el Considerando S</w:t>
      </w:r>
      <w:r w:rsidR="000145E1" w:rsidRPr="006C1689">
        <w:t>éptimo</w:t>
      </w:r>
      <w:r w:rsidRPr="006C1689">
        <w:t xml:space="preserve"> de</w:t>
      </w:r>
      <w:r w:rsidR="00F1541E" w:rsidRPr="006C1689">
        <w:t xml:space="preserve"> esta sentencia. </w:t>
      </w:r>
      <w:r w:rsidR="000145E1" w:rsidRPr="006C1689">
        <w:t>--------------------------------------------------------------------------------------------</w:t>
      </w:r>
    </w:p>
    <w:p w:rsidR="003E2D05" w:rsidRPr="006C1689" w:rsidRDefault="003E2D05" w:rsidP="003E2D05">
      <w:pPr>
        <w:pStyle w:val="SENTENCIAS"/>
      </w:pPr>
    </w:p>
    <w:p w:rsidR="003E2D05" w:rsidRPr="006C1689" w:rsidRDefault="003E2D05" w:rsidP="003E2D05">
      <w:pPr>
        <w:spacing w:line="360" w:lineRule="auto"/>
        <w:ind w:firstLine="709"/>
        <w:jc w:val="both"/>
        <w:rPr>
          <w:rFonts w:ascii="Century" w:hAnsi="Century"/>
          <w:lang w:val="es-MX"/>
        </w:rPr>
      </w:pPr>
      <w:r w:rsidRPr="006C1689">
        <w:rPr>
          <w:rFonts w:ascii="Century" w:hAnsi="Century"/>
          <w:b/>
          <w:lang w:val="es-MX"/>
        </w:rPr>
        <w:t>Notifíquese a la autoridad demandada por oficio y a la parte actora personalmente.</w:t>
      </w:r>
      <w:r w:rsidRPr="006C1689">
        <w:rPr>
          <w:rFonts w:ascii="Century" w:hAnsi="Century"/>
          <w:lang w:val="es-MX"/>
        </w:rPr>
        <w:t xml:space="preserve"> ------------------------------------------------------------------------------------ </w:t>
      </w:r>
    </w:p>
    <w:p w:rsidR="003E2D05" w:rsidRPr="006C1689" w:rsidRDefault="003E2D05" w:rsidP="003E2D05">
      <w:pPr>
        <w:spacing w:line="360" w:lineRule="auto"/>
        <w:ind w:firstLine="709"/>
        <w:jc w:val="both"/>
        <w:rPr>
          <w:rFonts w:ascii="Century" w:hAnsi="Century"/>
          <w:lang w:val="es-MX"/>
        </w:rPr>
      </w:pPr>
    </w:p>
    <w:p w:rsidR="00477C9E" w:rsidRPr="006C1689" w:rsidRDefault="00477C9E" w:rsidP="00477C9E">
      <w:pPr>
        <w:pStyle w:val="Textoindependiente"/>
        <w:spacing w:line="360" w:lineRule="auto"/>
        <w:ind w:firstLine="708"/>
        <w:rPr>
          <w:rFonts w:ascii="Century" w:hAnsi="Century" w:cs="Calibri"/>
        </w:rPr>
      </w:pPr>
      <w:r w:rsidRPr="006C168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6C1689" w:rsidRDefault="006C1689" w:rsidP="006C1689">
      <w:pPr>
        <w:tabs>
          <w:tab w:val="left" w:pos="6912"/>
        </w:tabs>
        <w:spacing w:line="360" w:lineRule="auto"/>
        <w:ind w:firstLine="709"/>
        <w:jc w:val="both"/>
        <w:rPr>
          <w:rFonts w:ascii="Century" w:hAnsi="Century"/>
          <w:lang w:val="es-MX"/>
        </w:rPr>
      </w:pPr>
      <w:r w:rsidRPr="006C1689">
        <w:rPr>
          <w:rFonts w:ascii="Century" w:hAnsi="Century"/>
          <w:lang w:val="es-MX"/>
        </w:rPr>
        <w:tab/>
      </w:r>
    </w:p>
    <w:p w:rsidR="003E2D05" w:rsidRPr="006C1689" w:rsidRDefault="003E2D05" w:rsidP="003E2D05">
      <w:pPr>
        <w:spacing w:line="360" w:lineRule="auto"/>
        <w:ind w:firstLine="709"/>
        <w:jc w:val="both"/>
        <w:rPr>
          <w:rFonts w:ascii="Century" w:hAnsi="Century"/>
          <w:lang w:val="es-MX"/>
        </w:rPr>
      </w:pPr>
      <w:r w:rsidRPr="006C1689">
        <w:rPr>
          <w:rFonts w:ascii="Century" w:hAnsi="Century"/>
        </w:rPr>
        <w:t xml:space="preserve">Así lo resolvió y firma la Jueza del Juzgado Tercero Administrativo Municipal de León, Guanajuato, licenciada </w:t>
      </w:r>
      <w:r w:rsidRPr="006C1689">
        <w:rPr>
          <w:rFonts w:ascii="Century" w:hAnsi="Century"/>
          <w:b/>
          <w:bCs/>
        </w:rPr>
        <w:t>María Guadalupe Garza Lozornio</w:t>
      </w:r>
      <w:r w:rsidRPr="006C1689">
        <w:rPr>
          <w:rFonts w:ascii="Century" w:hAnsi="Century"/>
        </w:rPr>
        <w:t xml:space="preserve">, quien actúa asistida en forma legal con Secretario de Estudio y Cuenta, licenciado </w:t>
      </w:r>
      <w:r w:rsidRPr="006C1689">
        <w:rPr>
          <w:rFonts w:ascii="Century" w:hAnsi="Century"/>
          <w:b/>
          <w:bCs/>
        </w:rPr>
        <w:t>Christian Helmut Emmanuel Schonwald Escalante</w:t>
      </w:r>
      <w:r w:rsidRPr="006C1689">
        <w:rPr>
          <w:rFonts w:ascii="Century" w:hAnsi="Century"/>
          <w:bCs/>
        </w:rPr>
        <w:t>,</w:t>
      </w:r>
      <w:r w:rsidRPr="006C1689">
        <w:rPr>
          <w:rFonts w:ascii="Century" w:hAnsi="Century"/>
          <w:b/>
          <w:bCs/>
        </w:rPr>
        <w:t xml:space="preserve"> </w:t>
      </w:r>
      <w:r w:rsidRPr="006C1689">
        <w:rPr>
          <w:rFonts w:ascii="Century" w:hAnsi="Century"/>
        </w:rPr>
        <w:t>quien da fe. ---</w:t>
      </w:r>
    </w:p>
    <w:sectPr w:rsidR="003E2D05" w:rsidRPr="006C1689"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73D" w:rsidRDefault="006F673D" w:rsidP="00243D12">
      <w:r>
        <w:separator/>
      </w:r>
    </w:p>
  </w:endnote>
  <w:endnote w:type="continuationSeparator" w:id="0">
    <w:p w:rsidR="006F673D" w:rsidRDefault="006F673D"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6032E">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70E89">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70E89">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73D" w:rsidRDefault="006F673D" w:rsidP="00243D12">
      <w:r>
        <w:separator/>
      </w:r>
    </w:p>
  </w:footnote>
  <w:footnote w:type="continuationSeparator" w:id="0">
    <w:p w:rsidR="006F673D" w:rsidRDefault="006F673D"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4AD" w:rsidRDefault="00711DE7" w:rsidP="00582F75">
    <w:pPr>
      <w:pStyle w:val="RESOLUCIONES"/>
      <w:jc w:val="right"/>
    </w:pPr>
    <w:r>
      <w:t>Expediente número 1419</w:t>
    </w:r>
    <w:r w:rsidR="003044AD">
      <w:t>/3erJAM/201</w:t>
    </w:r>
    <w:r>
      <w:t>9</w:t>
    </w:r>
    <w:r w:rsidR="003044AD">
      <w:t>-JN.</w:t>
    </w:r>
  </w:p>
  <w:p w:rsidR="003044AD" w:rsidRPr="00BE7021" w:rsidRDefault="003044AD" w:rsidP="00582F75">
    <w:pPr>
      <w:pStyle w:val="RESOLUCIONES"/>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6438"/>
    <w:rsid w:val="000115AC"/>
    <w:rsid w:val="000145E1"/>
    <w:rsid w:val="00024F98"/>
    <w:rsid w:val="000277CE"/>
    <w:rsid w:val="00040940"/>
    <w:rsid w:val="0004246B"/>
    <w:rsid w:val="00057947"/>
    <w:rsid w:val="00060688"/>
    <w:rsid w:val="00061070"/>
    <w:rsid w:val="00070FEF"/>
    <w:rsid w:val="00073592"/>
    <w:rsid w:val="00080263"/>
    <w:rsid w:val="000B2228"/>
    <w:rsid w:val="000B3EDF"/>
    <w:rsid w:val="000B46B9"/>
    <w:rsid w:val="000B68B1"/>
    <w:rsid w:val="000C53AE"/>
    <w:rsid w:val="000D727D"/>
    <w:rsid w:val="000D7982"/>
    <w:rsid w:val="000E2E30"/>
    <w:rsid w:val="000E4FBE"/>
    <w:rsid w:val="00101A62"/>
    <w:rsid w:val="001121FF"/>
    <w:rsid w:val="00117C53"/>
    <w:rsid w:val="00121307"/>
    <w:rsid w:val="00125771"/>
    <w:rsid w:val="00127678"/>
    <w:rsid w:val="001332A0"/>
    <w:rsid w:val="001350FC"/>
    <w:rsid w:val="0014396C"/>
    <w:rsid w:val="00154102"/>
    <w:rsid w:val="00157E05"/>
    <w:rsid w:val="001610E9"/>
    <w:rsid w:val="00162FD8"/>
    <w:rsid w:val="0018166F"/>
    <w:rsid w:val="001837F4"/>
    <w:rsid w:val="001951EF"/>
    <w:rsid w:val="0019747F"/>
    <w:rsid w:val="001A3B6E"/>
    <w:rsid w:val="001B1AEC"/>
    <w:rsid w:val="001C01E5"/>
    <w:rsid w:val="001C3F34"/>
    <w:rsid w:val="001D1658"/>
    <w:rsid w:val="001D34C5"/>
    <w:rsid w:val="001E199A"/>
    <w:rsid w:val="001F1029"/>
    <w:rsid w:val="001F3C82"/>
    <w:rsid w:val="001F58D1"/>
    <w:rsid w:val="00200C91"/>
    <w:rsid w:val="002049A9"/>
    <w:rsid w:val="00207540"/>
    <w:rsid w:val="00211C9C"/>
    <w:rsid w:val="00214FA7"/>
    <w:rsid w:val="00215EDC"/>
    <w:rsid w:val="00225B0B"/>
    <w:rsid w:val="00227760"/>
    <w:rsid w:val="00233AB5"/>
    <w:rsid w:val="0024124A"/>
    <w:rsid w:val="00243833"/>
    <w:rsid w:val="00243D12"/>
    <w:rsid w:val="002502B4"/>
    <w:rsid w:val="0025232E"/>
    <w:rsid w:val="002529EA"/>
    <w:rsid w:val="00254B61"/>
    <w:rsid w:val="002636D8"/>
    <w:rsid w:val="00267737"/>
    <w:rsid w:val="002702AB"/>
    <w:rsid w:val="00270E89"/>
    <w:rsid w:val="00274809"/>
    <w:rsid w:val="00274978"/>
    <w:rsid w:val="00275F67"/>
    <w:rsid w:val="002947A6"/>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32209"/>
    <w:rsid w:val="003451FB"/>
    <w:rsid w:val="0035365F"/>
    <w:rsid w:val="003862DA"/>
    <w:rsid w:val="00390C72"/>
    <w:rsid w:val="00394CD9"/>
    <w:rsid w:val="00396370"/>
    <w:rsid w:val="003A0DE2"/>
    <w:rsid w:val="003A2266"/>
    <w:rsid w:val="003A4502"/>
    <w:rsid w:val="003B4307"/>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6190"/>
    <w:rsid w:val="00477C9E"/>
    <w:rsid w:val="00482836"/>
    <w:rsid w:val="00492B74"/>
    <w:rsid w:val="00493C4E"/>
    <w:rsid w:val="00494599"/>
    <w:rsid w:val="004962B2"/>
    <w:rsid w:val="004A099F"/>
    <w:rsid w:val="004B4F20"/>
    <w:rsid w:val="004B6994"/>
    <w:rsid w:val="004C2026"/>
    <w:rsid w:val="004C3901"/>
    <w:rsid w:val="004D2BEB"/>
    <w:rsid w:val="004D4C2C"/>
    <w:rsid w:val="004E54A8"/>
    <w:rsid w:val="004E7954"/>
    <w:rsid w:val="004F6B1F"/>
    <w:rsid w:val="00507E73"/>
    <w:rsid w:val="00525572"/>
    <w:rsid w:val="0053099C"/>
    <w:rsid w:val="005344D6"/>
    <w:rsid w:val="005371A1"/>
    <w:rsid w:val="00540E0E"/>
    <w:rsid w:val="00541D97"/>
    <w:rsid w:val="005456EB"/>
    <w:rsid w:val="00573EF2"/>
    <w:rsid w:val="00576575"/>
    <w:rsid w:val="005769E4"/>
    <w:rsid w:val="00582F75"/>
    <w:rsid w:val="00585F59"/>
    <w:rsid w:val="00593A76"/>
    <w:rsid w:val="005A4ACF"/>
    <w:rsid w:val="005B2150"/>
    <w:rsid w:val="005C1385"/>
    <w:rsid w:val="005C16C7"/>
    <w:rsid w:val="005C1D40"/>
    <w:rsid w:val="005C710C"/>
    <w:rsid w:val="005D21DC"/>
    <w:rsid w:val="005D2278"/>
    <w:rsid w:val="005F1CC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5ED"/>
    <w:rsid w:val="006C094B"/>
    <w:rsid w:val="006C1689"/>
    <w:rsid w:val="006C7F7A"/>
    <w:rsid w:val="006D24E6"/>
    <w:rsid w:val="006D287D"/>
    <w:rsid w:val="006D4E54"/>
    <w:rsid w:val="006D6776"/>
    <w:rsid w:val="006E1319"/>
    <w:rsid w:val="006E16CC"/>
    <w:rsid w:val="006E2BA5"/>
    <w:rsid w:val="006F673D"/>
    <w:rsid w:val="00711DE7"/>
    <w:rsid w:val="00712C1C"/>
    <w:rsid w:val="007135CD"/>
    <w:rsid w:val="007301FA"/>
    <w:rsid w:val="007435F7"/>
    <w:rsid w:val="00745747"/>
    <w:rsid w:val="007509E4"/>
    <w:rsid w:val="007541BC"/>
    <w:rsid w:val="007576DD"/>
    <w:rsid w:val="00763995"/>
    <w:rsid w:val="007673E5"/>
    <w:rsid w:val="0077126D"/>
    <w:rsid w:val="007804C9"/>
    <w:rsid w:val="00780B9F"/>
    <w:rsid w:val="00790475"/>
    <w:rsid w:val="007B2DE2"/>
    <w:rsid w:val="007C2E91"/>
    <w:rsid w:val="007C39E7"/>
    <w:rsid w:val="007D0FF7"/>
    <w:rsid w:val="007D1956"/>
    <w:rsid w:val="007D1D52"/>
    <w:rsid w:val="007E40A2"/>
    <w:rsid w:val="007E4C76"/>
    <w:rsid w:val="007E6B5A"/>
    <w:rsid w:val="00800D26"/>
    <w:rsid w:val="00805AFF"/>
    <w:rsid w:val="008102B7"/>
    <w:rsid w:val="00813B3C"/>
    <w:rsid w:val="00814F20"/>
    <w:rsid w:val="008344C6"/>
    <w:rsid w:val="00842BCE"/>
    <w:rsid w:val="00842E2C"/>
    <w:rsid w:val="00844FB1"/>
    <w:rsid w:val="00845A1A"/>
    <w:rsid w:val="0084709E"/>
    <w:rsid w:val="00850A9D"/>
    <w:rsid w:val="00857CF6"/>
    <w:rsid w:val="008678D9"/>
    <w:rsid w:val="008751D6"/>
    <w:rsid w:val="00877845"/>
    <w:rsid w:val="00885185"/>
    <w:rsid w:val="00891E5A"/>
    <w:rsid w:val="008931B3"/>
    <w:rsid w:val="008938B9"/>
    <w:rsid w:val="008C62E4"/>
    <w:rsid w:val="008D6541"/>
    <w:rsid w:val="008E2501"/>
    <w:rsid w:val="008E33D3"/>
    <w:rsid w:val="008E68F1"/>
    <w:rsid w:val="008F0C16"/>
    <w:rsid w:val="008F6423"/>
    <w:rsid w:val="009042B2"/>
    <w:rsid w:val="009103EB"/>
    <w:rsid w:val="0091141F"/>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0E2F"/>
    <w:rsid w:val="009B1D32"/>
    <w:rsid w:val="009B26C8"/>
    <w:rsid w:val="009C3B04"/>
    <w:rsid w:val="009C41EC"/>
    <w:rsid w:val="009D172B"/>
    <w:rsid w:val="009D404C"/>
    <w:rsid w:val="009E24D8"/>
    <w:rsid w:val="009E3D8E"/>
    <w:rsid w:val="009E4351"/>
    <w:rsid w:val="009E473F"/>
    <w:rsid w:val="009F31C2"/>
    <w:rsid w:val="009F568A"/>
    <w:rsid w:val="00A01823"/>
    <w:rsid w:val="00A047AB"/>
    <w:rsid w:val="00A05D28"/>
    <w:rsid w:val="00A166E6"/>
    <w:rsid w:val="00A27295"/>
    <w:rsid w:val="00A307B3"/>
    <w:rsid w:val="00A4651A"/>
    <w:rsid w:val="00A53686"/>
    <w:rsid w:val="00A63E70"/>
    <w:rsid w:val="00A65C28"/>
    <w:rsid w:val="00A67D11"/>
    <w:rsid w:val="00A73B61"/>
    <w:rsid w:val="00A74208"/>
    <w:rsid w:val="00A75E74"/>
    <w:rsid w:val="00A773E6"/>
    <w:rsid w:val="00A81349"/>
    <w:rsid w:val="00A87E81"/>
    <w:rsid w:val="00A92F2F"/>
    <w:rsid w:val="00AA03D0"/>
    <w:rsid w:val="00AA09BD"/>
    <w:rsid w:val="00AB680C"/>
    <w:rsid w:val="00AC5365"/>
    <w:rsid w:val="00AD4980"/>
    <w:rsid w:val="00AE1C9B"/>
    <w:rsid w:val="00AE2563"/>
    <w:rsid w:val="00AE3733"/>
    <w:rsid w:val="00AE3B70"/>
    <w:rsid w:val="00AE477B"/>
    <w:rsid w:val="00AE478A"/>
    <w:rsid w:val="00AE5C28"/>
    <w:rsid w:val="00AF4082"/>
    <w:rsid w:val="00B03ED8"/>
    <w:rsid w:val="00B104CA"/>
    <w:rsid w:val="00B214AB"/>
    <w:rsid w:val="00B22B83"/>
    <w:rsid w:val="00B36F7B"/>
    <w:rsid w:val="00B4029F"/>
    <w:rsid w:val="00B40AEC"/>
    <w:rsid w:val="00B41919"/>
    <w:rsid w:val="00B501FF"/>
    <w:rsid w:val="00B5374C"/>
    <w:rsid w:val="00B5552E"/>
    <w:rsid w:val="00B55BCB"/>
    <w:rsid w:val="00B56528"/>
    <w:rsid w:val="00B6357C"/>
    <w:rsid w:val="00B7061D"/>
    <w:rsid w:val="00B76466"/>
    <w:rsid w:val="00B82AEA"/>
    <w:rsid w:val="00B84727"/>
    <w:rsid w:val="00B85B4D"/>
    <w:rsid w:val="00B86CAF"/>
    <w:rsid w:val="00B87B6D"/>
    <w:rsid w:val="00BA3725"/>
    <w:rsid w:val="00BC1187"/>
    <w:rsid w:val="00BC6927"/>
    <w:rsid w:val="00BC72AF"/>
    <w:rsid w:val="00BE3E41"/>
    <w:rsid w:val="00C10F5E"/>
    <w:rsid w:val="00C139F7"/>
    <w:rsid w:val="00C32E92"/>
    <w:rsid w:val="00C362F2"/>
    <w:rsid w:val="00C44F33"/>
    <w:rsid w:val="00C46744"/>
    <w:rsid w:val="00C47D20"/>
    <w:rsid w:val="00C52B97"/>
    <w:rsid w:val="00C61A87"/>
    <w:rsid w:val="00C71A9F"/>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80578"/>
    <w:rsid w:val="00D846F7"/>
    <w:rsid w:val="00D87A7D"/>
    <w:rsid w:val="00D97DE7"/>
    <w:rsid w:val="00DB051C"/>
    <w:rsid w:val="00DB1087"/>
    <w:rsid w:val="00DB4E66"/>
    <w:rsid w:val="00DC0621"/>
    <w:rsid w:val="00DC0BAB"/>
    <w:rsid w:val="00DC16A8"/>
    <w:rsid w:val="00DD0E38"/>
    <w:rsid w:val="00DD3C4C"/>
    <w:rsid w:val="00DE2E70"/>
    <w:rsid w:val="00DE6B17"/>
    <w:rsid w:val="00DF51DA"/>
    <w:rsid w:val="00DF5ADC"/>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9439B"/>
    <w:rsid w:val="00E94B46"/>
    <w:rsid w:val="00E950D2"/>
    <w:rsid w:val="00EB7F5B"/>
    <w:rsid w:val="00EC2C64"/>
    <w:rsid w:val="00ED1E84"/>
    <w:rsid w:val="00ED4300"/>
    <w:rsid w:val="00ED5BC2"/>
    <w:rsid w:val="00ED63E1"/>
    <w:rsid w:val="00EE7CBD"/>
    <w:rsid w:val="00EF0F27"/>
    <w:rsid w:val="00F10089"/>
    <w:rsid w:val="00F10EA5"/>
    <w:rsid w:val="00F1541E"/>
    <w:rsid w:val="00F20E18"/>
    <w:rsid w:val="00F213C0"/>
    <w:rsid w:val="00F27BA5"/>
    <w:rsid w:val="00F308E6"/>
    <w:rsid w:val="00F30E99"/>
    <w:rsid w:val="00F36D14"/>
    <w:rsid w:val="00F370FF"/>
    <w:rsid w:val="00F54D24"/>
    <w:rsid w:val="00F677BD"/>
    <w:rsid w:val="00F77208"/>
    <w:rsid w:val="00F80372"/>
    <w:rsid w:val="00F821C6"/>
    <w:rsid w:val="00F9206A"/>
    <w:rsid w:val="00F945F4"/>
    <w:rsid w:val="00F952B5"/>
    <w:rsid w:val="00F960CD"/>
    <w:rsid w:val="00FA63B2"/>
    <w:rsid w:val="00FB0A8E"/>
    <w:rsid w:val="00FB1694"/>
    <w:rsid w:val="00FB22DF"/>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BF3F"/>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3539E"/>
    <w:rsid w:val="000F30CB"/>
    <w:rsid w:val="000F6499"/>
    <w:rsid w:val="0011167B"/>
    <w:rsid w:val="001B03C2"/>
    <w:rsid w:val="001C1566"/>
    <w:rsid w:val="002A1272"/>
    <w:rsid w:val="0033629E"/>
    <w:rsid w:val="003856DC"/>
    <w:rsid w:val="003B7797"/>
    <w:rsid w:val="00427591"/>
    <w:rsid w:val="00480C62"/>
    <w:rsid w:val="004B2930"/>
    <w:rsid w:val="0056667D"/>
    <w:rsid w:val="00577D1E"/>
    <w:rsid w:val="0059247C"/>
    <w:rsid w:val="005C2215"/>
    <w:rsid w:val="00602839"/>
    <w:rsid w:val="00640BA8"/>
    <w:rsid w:val="00684095"/>
    <w:rsid w:val="00706573"/>
    <w:rsid w:val="00707533"/>
    <w:rsid w:val="00803D8E"/>
    <w:rsid w:val="008868CD"/>
    <w:rsid w:val="008D0F15"/>
    <w:rsid w:val="00941581"/>
    <w:rsid w:val="00986142"/>
    <w:rsid w:val="00A238AA"/>
    <w:rsid w:val="00AB24A1"/>
    <w:rsid w:val="00B519B3"/>
    <w:rsid w:val="00BE3479"/>
    <w:rsid w:val="00D118DD"/>
    <w:rsid w:val="00D57391"/>
    <w:rsid w:val="00E3341C"/>
    <w:rsid w:val="00E67C09"/>
    <w:rsid w:val="00E913CF"/>
    <w:rsid w:val="00EA1AC7"/>
    <w:rsid w:val="00ED0239"/>
    <w:rsid w:val="00F46124"/>
    <w:rsid w:val="00F86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3976B-B37A-494D-B52B-4F443D6A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3933</Words>
  <Characters>21633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3</cp:revision>
  <cp:lastPrinted>2018-11-20T16:26:00Z</cp:lastPrinted>
  <dcterms:created xsi:type="dcterms:W3CDTF">2020-06-30T18:01:00Z</dcterms:created>
  <dcterms:modified xsi:type="dcterms:W3CDTF">2020-06-30T22:07:00Z</dcterms:modified>
</cp:coreProperties>
</file>