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07FB" w14:textId="0CFB4937" w:rsidR="00EA39FB" w:rsidRPr="00D076FE" w:rsidRDefault="00EA39FB" w:rsidP="00C225D8">
      <w:pPr>
        <w:spacing w:line="360" w:lineRule="auto"/>
        <w:ind w:firstLine="709"/>
        <w:jc w:val="both"/>
        <w:rPr>
          <w:rFonts w:ascii="Century" w:hAnsi="Century"/>
        </w:rPr>
      </w:pPr>
      <w:bookmarkStart w:id="0" w:name="_GoBack"/>
      <w:bookmarkEnd w:id="0"/>
      <w:r w:rsidRPr="00D076FE">
        <w:rPr>
          <w:rFonts w:ascii="Century" w:hAnsi="Century"/>
        </w:rPr>
        <w:t xml:space="preserve">León, Guanajuato, a </w:t>
      </w:r>
      <w:r w:rsidR="00B51B80" w:rsidRPr="00D076FE">
        <w:rPr>
          <w:rFonts w:ascii="Century" w:hAnsi="Century"/>
        </w:rPr>
        <w:t>2</w:t>
      </w:r>
      <w:r w:rsidR="00AB05B5" w:rsidRPr="00D076FE">
        <w:rPr>
          <w:rFonts w:ascii="Century" w:hAnsi="Century"/>
        </w:rPr>
        <w:t xml:space="preserve">4 veinticuatro </w:t>
      </w:r>
      <w:r w:rsidR="00E71D66" w:rsidRPr="00D076FE">
        <w:rPr>
          <w:rFonts w:ascii="Century" w:hAnsi="Century"/>
        </w:rPr>
        <w:t xml:space="preserve">de marzo </w:t>
      </w:r>
      <w:r w:rsidR="002F4973" w:rsidRPr="00D076FE">
        <w:rPr>
          <w:rFonts w:ascii="Century" w:hAnsi="Century"/>
        </w:rPr>
        <w:t>del año 20</w:t>
      </w:r>
      <w:r w:rsidR="00391D6C" w:rsidRPr="00D076FE">
        <w:rPr>
          <w:rFonts w:ascii="Century" w:hAnsi="Century"/>
        </w:rPr>
        <w:t>20 dos mil veinte.</w:t>
      </w:r>
      <w:r w:rsidR="00E71D66" w:rsidRPr="00D076FE">
        <w:rPr>
          <w:rFonts w:ascii="Century" w:hAnsi="Century"/>
        </w:rPr>
        <w:t xml:space="preserve"> </w:t>
      </w:r>
    </w:p>
    <w:p w14:paraId="452B150C" w14:textId="77777777" w:rsidR="00C225D8" w:rsidRPr="00D076FE" w:rsidRDefault="00C225D8" w:rsidP="00C225D8">
      <w:pPr>
        <w:spacing w:line="360" w:lineRule="auto"/>
        <w:ind w:firstLine="709"/>
        <w:jc w:val="both"/>
        <w:rPr>
          <w:rFonts w:ascii="Century" w:hAnsi="Century"/>
        </w:rPr>
      </w:pPr>
    </w:p>
    <w:p w14:paraId="60E40ABA" w14:textId="17931551" w:rsidR="00391D6C" w:rsidRPr="00D076FE" w:rsidRDefault="00EA39FB" w:rsidP="00EA39FB">
      <w:pPr>
        <w:pStyle w:val="RESOLUCIONES"/>
        <w:rPr>
          <w:b/>
        </w:rPr>
      </w:pPr>
      <w:r w:rsidRPr="00D076FE">
        <w:rPr>
          <w:b/>
        </w:rPr>
        <w:t>V I S T O</w:t>
      </w:r>
      <w:r w:rsidRPr="00D076FE">
        <w:t xml:space="preserve"> para resolver el expediente número </w:t>
      </w:r>
      <w:r w:rsidR="00C225D8" w:rsidRPr="00D076FE">
        <w:rPr>
          <w:b/>
        </w:rPr>
        <w:t>1</w:t>
      </w:r>
      <w:r w:rsidR="00E71D66" w:rsidRPr="00D076FE">
        <w:rPr>
          <w:b/>
        </w:rPr>
        <w:t>128</w:t>
      </w:r>
      <w:r w:rsidRPr="00D076FE">
        <w:rPr>
          <w:b/>
        </w:rPr>
        <w:t>/3erJAM/2018-JN</w:t>
      </w:r>
      <w:r w:rsidRPr="00D076FE">
        <w:t xml:space="preserve">, que contiene las actuaciones del proceso administrativo iniciado con motivo de la demanda interpuesta </w:t>
      </w:r>
      <w:r w:rsidR="00D076FE" w:rsidRPr="00D076FE">
        <w:rPr>
          <w:bCs/>
        </w:rPr>
        <w:t>(…)</w:t>
      </w:r>
      <w:r w:rsidR="00C225D8" w:rsidRPr="00D076FE">
        <w:rPr>
          <w:b/>
        </w:rPr>
        <w:t>; y</w:t>
      </w:r>
      <w:r w:rsidR="00391D6C" w:rsidRPr="00D076FE">
        <w:rPr>
          <w:b/>
        </w:rPr>
        <w:t xml:space="preserve"> </w:t>
      </w:r>
      <w:r w:rsidR="00C225D8" w:rsidRPr="00D076FE">
        <w:rPr>
          <w:b/>
        </w:rPr>
        <w:t>-------------------------------------</w:t>
      </w:r>
      <w:r w:rsidR="00CF753E" w:rsidRPr="00D076FE">
        <w:rPr>
          <w:b/>
        </w:rPr>
        <w:t>-------------------------------------------------------------------</w:t>
      </w:r>
    </w:p>
    <w:p w14:paraId="5A0B643E" w14:textId="2C05558C" w:rsidR="00391D6C" w:rsidRPr="00D076FE" w:rsidRDefault="00391D6C" w:rsidP="00EA39FB">
      <w:pPr>
        <w:pStyle w:val="RESOLUCIONES"/>
        <w:rPr>
          <w:b/>
        </w:rPr>
      </w:pPr>
    </w:p>
    <w:p w14:paraId="4B627A75" w14:textId="77777777" w:rsidR="00391D6C" w:rsidRPr="00D076FE" w:rsidRDefault="00391D6C" w:rsidP="00EA39FB">
      <w:pPr>
        <w:pStyle w:val="RESOLUCIONES"/>
        <w:jc w:val="center"/>
        <w:rPr>
          <w:b/>
        </w:rPr>
      </w:pPr>
    </w:p>
    <w:p w14:paraId="0270F4F7" w14:textId="2E95FEF3" w:rsidR="00EA39FB" w:rsidRPr="00D076FE" w:rsidRDefault="00EA39FB" w:rsidP="00EA39FB">
      <w:pPr>
        <w:pStyle w:val="RESOLUCIONES"/>
        <w:jc w:val="center"/>
        <w:rPr>
          <w:b/>
        </w:rPr>
      </w:pPr>
      <w:r w:rsidRPr="00D076FE">
        <w:rPr>
          <w:b/>
        </w:rPr>
        <w:t xml:space="preserve">R E S U L T A N D </w:t>
      </w:r>
      <w:proofErr w:type="gramStart"/>
      <w:r w:rsidRPr="00D076FE">
        <w:rPr>
          <w:b/>
        </w:rPr>
        <w:t>O :</w:t>
      </w:r>
      <w:proofErr w:type="gramEnd"/>
    </w:p>
    <w:p w14:paraId="42726493" w14:textId="77777777" w:rsidR="00EA39FB" w:rsidRPr="00D076FE" w:rsidRDefault="00EA39FB" w:rsidP="00EA39FB">
      <w:pPr>
        <w:spacing w:line="360" w:lineRule="auto"/>
        <w:jc w:val="both"/>
        <w:rPr>
          <w:rFonts w:ascii="Century" w:hAnsi="Century"/>
        </w:rPr>
      </w:pPr>
    </w:p>
    <w:p w14:paraId="2D073E52" w14:textId="29ADFCA5" w:rsidR="00B44502" w:rsidRPr="00D076FE" w:rsidRDefault="00EA39FB" w:rsidP="00EA39FB">
      <w:pPr>
        <w:pStyle w:val="RESOLUCIONES"/>
      </w:pPr>
      <w:r w:rsidRPr="00D076FE">
        <w:rPr>
          <w:b/>
        </w:rPr>
        <w:t>PRIMERO.</w:t>
      </w:r>
      <w:r w:rsidRPr="00D076FE">
        <w:t xml:space="preserve"> Mediante escrito presentado en la Oficialía Común de Partes de los Juzgados Administrativos Municipales de León, Guanajuato, en fecha </w:t>
      </w:r>
      <w:r w:rsidR="00CF6CED" w:rsidRPr="00D076FE">
        <w:t xml:space="preserve">03 tres de </w:t>
      </w:r>
      <w:r w:rsidR="00CF753E" w:rsidRPr="00D076FE">
        <w:t xml:space="preserve">agosto </w:t>
      </w:r>
      <w:r w:rsidR="00CF6CED" w:rsidRPr="00D076FE">
        <w:t xml:space="preserve">del año </w:t>
      </w:r>
      <w:r w:rsidRPr="00D076FE">
        <w:t>2018 dos mil dieciocho, la parte actora presentó demanda</w:t>
      </w:r>
      <w:r w:rsidR="00B44502" w:rsidRPr="00D076FE">
        <w:t xml:space="preserve"> señalando como actos impugnados:</w:t>
      </w:r>
      <w:r w:rsidR="0029320D" w:rsidRPr="00D076FE">
        <w:t xml:space="preserve"> ----------</w:t>
      </w:r>
      <w:r w:rsidR="00CF753E" w:rsidRPr="00D076FE">
        <w:t>------------</w:t>
      </w:r>
      <w:r w:rsidR="0029320D" w:rsidRPr="00D076FE">
        <w:t>----------------------</w:t>
      </w:r>
    </w:p>
    <w:p w14:paraId="6FF6D581" w14:textId="77777777" w:rsidR="00B44502" w:rsidRPr="00D076FE" w:rsidRDefault="00B44502" w:rsidP="00EA39FB">
      <w:pPr>
        <w:pStyle w:val="RESOLUCIONES"/>
      </w:pPr>
    </w:p>
    <w:p w14:paraId="6BD098E9" w14:textId="494DD0D5" w:rsidR="00CF6CED" w:rsidRPr="00D076FE" w:rsidRDefault="00CF753E" w:rsidP="00CF753E">
      <w:pPr>
        <w:pStyle w:val="RESOLUCIONES"/>
        <w:ind w:firstLine="708"/>
        <w:rPr>
          <w:i/>
        </w:rPr>
      </w:pPr>
      <w:r w:rsidRPr="00D076FE">
        <w:rPr>
          <w:i/>
        </w:rPr>
        <w:t xml:space="preserve">ACTO 1. La ilegal </w:t>
      </w:r>
      <w:r w:rsidR="00CF6CED" w:rsidRPr="00D076FE">
        <w:rPr>
          <w:i/>
        </w:rPr>
        <w:t>modificación del valor fiscal al inmueble propiedad de mi poderdante, que se identifica con la cuenta predial 02-</w:t>
      </w:r>
      <w:r w:rsidRPr="00D076FE">
        <w:rPr>
          <w:i/>
        </w:rPr>
        <w:t>P</w:t>
      </w:r>
      <w:r w:rsidR="00CF6CED" w:rsidRPr="00D076FE">
        <w:rPr>
          <w:i/>
        </w:rPr>
        <w:t>-</w:t>
      </w:r>
      <w:r w:rsidRPr="00D076FE">
        <w:rPr>
          <w:i/>
        </w:rPr>
        <w:t>022043-001</w:t>
      </w:r>
      <w:r w:rsidR="00CF6CED" w:rsidRPr="00D076FE">
        <w:rPr>
          <w:i/>
        </w:rPr>
        <w:t xml:space="preserve"> …</w:t>
      </w:r>
    </w:p>
    <w:p w14:paraId="52770870" w14:textId="43288103" w:rsidR="00CF6CED" w:rsidRPr="00D076FE" w:rsidRDefault="00CF753E" w:rsidP="00CF753E">
      <w:pPr>
        <w:pStyle w:val="RESOLUCIONES"/>
        <w:rPr>
          <w:i/>
        </w:rPr>
      </w:pPr>
      <w:r w:rsidRPr="00D076FE">
        <w:rPr>
          <w:i/>
        </w:rPr>
        <w:t xml:space="preserve">ACTO 2. </w:t>
      </w:r>
      <w:r w:rsidR="00CF6CED" w:rsidRPr="00D076FE">
        <w:rPr>
          <w:i/>
        </w:rPr>
        <w:t xml:space="preserve">La ilegal determinación del crédito fiscal por concepto del impuesto predial del periodo comprendido del </w:t>
      </w:r>
      <w:r w:rsidRPr="00D076FE">
        <w:rPr>
          <w:i/>
        </w:rPr>
        <w:t xml:space="preserve">sexto </w:t>
      </w:r>
      <w:r w:rsidR="00CF6CED" w:rsidRPr="00D076FE">
        <w:rPr>
          <w:i/>
        </w:rPr>
        <w:t>bimestre del año 201</w:t>
      </w:r>
      <w:r w:rsidRPr="00D076FE">
        <w:rPr>
          <w:i/>
        </w:rPr>
        <w:t>0</w:t>
      </w:r>
      <w:r w:rsidR="00CF6CED" w:rsidRPr="00D076FE">
        <w:rPr>
          <w:i/>
        </w:rPr>
        <w:t xml:space="preserve">, al </w:t>
      </w:r>
      <w:r w:rsidRPr="00D076FE">
        <w:rPr>
          <w:i/>
        </w:rPr>
        <w:t xml:space="preserve">segundo </w:t>
      </w:r>
      <w:r w:rsidR="00CF6CED" w:rsidRPr="00D076FE">
        <w:rPr>
          <w:i/>
        </w:rPr>
        <w:t>bimestre del año 2018…</w:t>
      </w:r>
    </w:p>
    <w:p w14:paraId="63CA020A" w14:textId="25194F5C" w:rsidR="00CF6CED" w:rsidRPr="00D076FE" w:rsidRDefault="00CF753E" w:rsidP="00CF753E">
      <w:pPr>
        <w:pStyle w:val="RESOLUCIONES"/>
        <w:ind w:firstLine="708"/>
        <w:rPr>
          <w:i/>
        </w:rPr>
      </w:pPr>
      <w:r w:rsidRPr="00D076FE">
        <w:rPr>
          <w:i/>
        </w:rPr>
        <w:t xml:space="preserve">ACTO 3. </w:t>
      </w:r>
      <w:r w:rsidR="00CF6CED" w:rsidRPr="00D076FE">
        <w:rPr>
          <w:i/>
        </w:rPr>
        <w:t>El mandamiento de ejecución de fecha 2</w:t>
      </w:r>
      <w:r w:rsidRPr="00D076FE">
        <w:rPr>
          <w:i/>
        </w:rPr>
        <w:t xml:space="preserve">4 veinticuatro de mayo del año 2018 dos mil </w:t>
      </w:r>
      <w:r w:rsidR="00CF6CED" w:rsidRPr="00D076FE">
        <w:rPr>
          <w:i/>
        </w:rPr>
        <w:t>dieciocho</w:t>
      </w:r>
      <w:r w:rsidR="00EF2405" w:rsidRPr="00D076FE">
        <w:rPr>
          <w:i/>
        </w:rPr>
        <w:t xml:space="preserve"> </w:t>
      </w:r>
      <w:r w:rsidR="00CF6CED" w:rsidRPr="00D076FE">
        <w:rPr>
          <w:i/>
        </w:rPr>
        <w:t>…</w:t>
      </w:r>
    </w:p>
    <w:p w14:paraId="334BF0E2" w14:textId="1CEBBEB9" w:rsidR="00CF6CED" w:rsidRPr="00D076FE" w:rsidRDefault="00CF753E" w:rsidP="00CF753E">
      <w:pPr>
        <w:pStyle w:val="RESOLUCIONES"/>
        <w:rPr>
          <w:i/>
        </w:rPr>
      </w:pPr>
      <w:r w:rsidRPr="00D076FE">
        <w:rPr>
          <w:i/>
        </w:rPr>
        <w:t xml:space="preserve">ACTO 4. </w:t>
      </w:r>
      <w:r w:rsidR="00CF6CED" w:rsidRPr="00D076FE">
        <w:rPr>
          <w:i/>
        </w:rPr>
        <w:t>El embargo practicado en fecha 1</w:t>
      </w:r>
      <w:r w:rsidRPr="00D076FE">
        <w:rPr>
          <w:i/>
        </w:rPr>
        <w:t xml:space="preserve">9 diecinueve de junio </w:t>
      </w:r>
      <w:r w:rsidR="00CF6CED" w:rsidRPr="00D076FE">
        <w:rPr>
          <w:i/>
        </w:rPr>
        <w:t>del año 2018 dos mil dieciocho…”</w:t>
      </w:r>
    </w:p>
    <w:p w14:paraId="26F35FAB" w14:textId="03B791E0" w:rsidR="00CF6CED" w:rsidRPr="00D076FE" w:rsidRDefault="00CF6CED" w:rsidP="00CF6CED">
      <w:pPr>
        <w:pStyle w:val="RESOLUCIONES"/>
        <w:ind w:left="1069" w:firstLine="0"/>
        <w:rPr>
          <w:i/>
        </w:rPr>
      </w:pPr>
    </w:p>
    <w:p w14:paraId="398921C3" w14:textId="3DFF7108" w:rsidR="00EA39FB" w:rsidRPr="00D076FE" w:rsidRDefault="00B44502" w:rsidP="00B44502">
      <w:pPr>
        <w:pStyle w:val="RESOLUCIONES"/>
      </w:pPr>
      <w:r w:rsidRPr="00D076FE">
        <w:t>C</w:t>
      </w:r>
      <w:r w:rsidR="00EA39FB" w:rsidRPr="00D076FE">
        <w:t xml:space="preserve">omo autoridad demandada </w:t>
      </w:r>
      <w:r w:rsidR="00D30265" w:rsidRPr="00D076FE">
        <w:t xml:space="preserve">señala </w:t>
      </w:r>
      <w:r w:rsidR="00EA39FB" w:rsidRPr="00D076FE">
        <w:t>al Tesorero</w:t>
      </w:r>
      <w:r w:rsidR="004F697C" w:rsidRPr="00D076FE">
        <w:t xml:space="preserve">, Director de Ingresos, Director de Catastro, Director de Impuestos Inmobiliarios, Director de Ejecución y ministro ejecutor, todos de este </w:t>
      </w:r>
      <w:r w:rsidR="00EA39FB" w:rsidRPr="00D076FE">
        <w:t>municipio de</w:t>
      </w:r>
      <w:r w:rsidR="004F697C" w:rsidRPr="00D076FE">
        <w:t xml:space="preserve"> León, Guanajuato. -</w:t>
      </w:r>
    </w:p>
    <w:p w14:paraId="5CE115D2" w14:textId="77777777" w:rsidR="00EA39FB" w:rsidRPr="00D076FE" w:rsidRDefault="00EA39FB" w:rsidP="00EA39FB">
      <w:pPr>
        <w:pStyle w:val="RESOLUCIONES"/>
      </w:pPr>
    </w:p>
    <w:p w14:paraId="07D1B35F" w14:textId="2DCB0BC9" w:rsidR="00DB3B46" w:rsidRPr="00D076FE" w:rsidRDefault="00EA39FB" w:rsidP="00EA39FB">
      <w:pPr>
        <w:spacing w:line="360" w:lineRule="auto"/>
        <w:ind w:firstLine="709"/>
        <w:jc w:val="both"/>
        <w:rPr>
          <w:rFonts w:ascii="Century" w:hAnsi="Century"/>
        </w:rPr>
      </w:pPr>
      <w:r w:rsidRPr="00D076FE">
        <w:rPr>
          <w:rFonts w:ascii="Century" w:hAnsi="Century"/>
          <w:b/>
        </w:rPr>
        <w:t xml:space="preserve">SEGUNDO. </w:t>
      </w:r>
      <w:r w:rsidRPr="00D076FE">
        <w:rPr>
          <w:rFonts w:ascii="Century" w:hAnsi="Century"/>
        </w:rPr>
        <w:t xml:space="preserve">Por auto de fecha </w:t>
      </w:r>
      <w:r w:rsidR="004F697C" w:rsidRPr="00D076FE">
        <w:rPr>
          <w:rFonts w:ascii="Century" w:hAnsi="Century"/>
        </w:rPr>
        <w:t>0</w:t>
      </w:r>
      <w:r w:rsidR="00CF753E" w:rsidRPr="00D076FE">
        <w:rPr>
          <w:rFonts w:ascii="Century" w:hAnsi="Century"/>
        </w:rPr>
        <w:t xml:space="preserve">8 ocho de agosto </w:t>
      </w:r>
      <w:r w:rsidR="004F697C" w:rsidRPr="00D076FE">
        <w:rPr>
          <w:rFonts w:ascii="Century" w:hAnsi="Century"/>
        </w:rPr>
        <w:t xml:space="preserve">del año 2018 dos mil dieciocho, se admite </w:t>
      </w:r>
      <w:r w:rsidR="00DB3B46" w:rsidRPr="00D076FE">
        <w:rPr>
          <w:rFonts w:ascii="Century" w:hAnsi="Century"/>
        </w:rPr>
        <w:t>a trámite la demanda y se ordena correr traslado a</w:t>
      </w:r>
      <w:r w:rsidR="004F697C" w:rsidRPr="00D076FE">
        <w:rPr>
          <w:rFonts w:ascii="Century" w:hAnsi="Century"/>
        </w:rPr>
        <w:t xml:space="preserve"> </w:t>
      </w:r>
      <w:r w:rsidR="00DB3B46" w:rsidRPr="00D076FE">
        <w:rPr>
          <w:rFonts w:ascii="Century" w:hAnsi="Century"/>
        </w:rPr>
        <w:t>l</w:t>
      </w:r>
      <w:r w:rsidR="004F697C" w:rsidRPr="00D076FE">
        <w:rPr>
          <w:rFonts w:ascii="Century" w:hAnsi="Century"/>
        </w:rPr>
        <w:t xml:space="preserve">as </w:t>
      </w:r>
      <w:r w:rsidR="004F697C" w:rsidRPr="00D076FE">
        <w:rPr>
          <w:rFonts w:ascii="Century" w:hAnsi="Century"/>
        </w:rPr>
        <w:lastRenderedPageBreak/>
        <w:t>autoridades demandadas</w:t>
      </w:r>
      <w:r w:rsidR="00DB3B46" w:rsidRPr="00D076FE">
        <w:rPr>
          <w:rFonts w:ascii="Century" w:hAnsi="Century"/>
        </w:rPr>
        <w:t>, se tienen por ofrecidas y admitidas las pruebas documentales públicas que ofreció en su escrito inicial de demanda, mismas que se tienen por desahogadas debido a su naturaleza</w:t>
      </w:r>
      <w:r w:rsidR="004F697C" w:rsidRPr="00D076FE">
        <w:rPr>
          <w:rFonts w:ascii="Century" w:hAnsi="Century"/>
        </w:rPr>
        <w:t xml:space="preserve">, así como la prueba </w:t>
      </w:r>
      <w:proofErr w:type="spellStart"/>
      <w:r w:rsidR="004F697C" w:rsidRPr="00D076FE">
        <w:rPr>
          <w:rFonts w:ascii="Century" w:hAnsi="Century"/>
        </w:rPr>
        <w:t>presuncional</w:t>
      </w:r>
      <w:proofErr w:type="spellEnd"/>
      <w:r w:rsidR="004F697C" w:rsidRPr="00D076FE">
        <w:rPr>
          <w:rFonts w:ascii="Century" w:hAnsi="Century"/>
        </w:rPr>
        <w:t xml:space="preserve"> legal y humana en lo que le favorezca</w:t>
      </w:r>
      <w:r w:rsidR="00DB3B46" w:rsidRPr="00D076FE">
        <w:rPr>
          <w:rFonts w:ascii="Century" w:hAnsi="Century"/>
        </w:rPr>
        <w:t xml:space="preserve">. </w:t>
      </w:r>
      <w:r w:rsidR="004F697C" w:rsidRPr="00D076FE">
        <w:rPr>
          <w:rFonts w:ascii="Century" w:hAnsi="Century"/>
        </w:rPr>
        <w:t>-----</w:t>
      </w:r>
      <w:r w:rsidR="00DB3B46" w:rsidRPr="00D076FE">
        <w:rPr>
          <w:rFonts w:ascii="Century" w:hAnsi="Century"/>
        </w:rPr>
        <w:t>------------------------------</w:t>
      </w:r>
    </w:p>
    <w:p w14:paraId="582B3263" w14:textId="485F7464" w:rsidR="00DB3B46" w:rsidRPr="00D076FE" w:rsidRDefault="00DB3B46" w:rsidP="00EA39FB">
      <w:pPr>
        <w:spacing w:line="360" w:lineRule="auto"/>
        <w:ind w:firstLine="709"/>
        <w:jc w:val="both"/>
        <w:rPr>
          <w:rFonts w:ascii="Century" w:hAnsi="Century"/>
        </w:rPr>
      </w:pPr>
    </w:p>
    <w:p w14:paraId="21D99197" w14:textId="55DAB61C" w:rsidR="00CF753E" w:rsidRPr="00D076FE" w:rsidRDefault="00CF753E" w:rsidP="00EA39FB">
      <w:pPr>
        <w:spacing w:line="360" w:lineRule="auto"/>
        <w:ind w:firstLine="709"/>
        <w:jc w:val="both"/>
        <w:rPr>
          <w:rFonts w:ascii="Century" w:hAnsi="Century"/>
        </w:rPr>
      </w:pPr>
      <w:r w:rsidRPr="00D076FE">
        <w:rPr>
          <w:rFonts w:ascii="Century" w:hAnsi="Century"/>
        </w:rPr>
        <w:t xml:space="preserve">Ahora bien, respecto a la prueba documental que acompaña y ofrece en su escrito inicial de demanda, se le requiere para que manifieste la relación que guarda con los hechos controvertidos, apercibido </w:t>
      </w:r>
      <w:proofErr w:type="gramStart"/>
      <w:r w:rsidRPr="00D076FE">
        <w:rPr>
          <w:rFonts w:ascii="Century" w:hAnsi="Century"/>
        </w:rPr>
        <w:t>que</w:t>
      </w:r>
      <w:proofErr w:type="gramEnd"/>
      <w:r w:rsidRPr="00D076FE">
        <w:rPr>
          <w:rFonts w:ascii="Century" w:hAnsi="Century"/>
        </w:rPr>
        <w:t xml:space="preserve"> de no dar cumplimiento, se le tendrá por no ofrecida y no admitida. ---------------------------</w:t>
      </w:r>
    </w:p>
    <w:p w14:paraId="428939D2" w14:textId="2E85330B" w:rsidR="00CF753E" w:rsidRPr="00D076FE" w:rsidRDefault="00CF753E" w:rsidP="00EA39FB">
      <w:pPr>
        <w:spacing w:line="360" w:lineRule="auto"/>
        <w:ind w:firstLine="709"/>
        <w:jc w:val="both"/>
        <w:rPr>
          <w:rFonts w:ascii="Century" w:hAnsi="Century"/>
        </w:rPr>
      </w:pPr>
    </w:p>
    <w:p w14:paraId="5113AF0B" w14:textId="4E23E65A" w:rsidR="00223C45" w:rsidRPr="00D076FE" w:rsidRDefault="004F697C" w:rsidP="00EA39FB">
      <w:pPr>
        <w:spacing w:line="360" w:lineRule="auto"/>
        <w:ind w:firstLine="709"/>
        <w:jc w:val="both"/>
        <w:rPr>
          <w:rFonts w:ascii="Century" w:hAnsi="Century"/>
        </w:rPr>
      </w:pPr>
      <w:r w:rsidRPr="00D076FE">
        <w:rPr>
          <w:rFonts w:ascii="Century" w:hAnsi="Century"/>
        </w:rPr>
        <w:t>En cuanto a la SUSPENSIÓN, se concede para el efecto de que se mantengan las cosas en el estado en que se encuentran hasta en tanto se dicte la resolución definitiva en la presente causa administrativa</w:t>
      </w:r>
      <w:r w:rsidR="00CF1367" w:rsidRPr="00D076FE">
        <w:rPr>
          <w:rFonts w:ascii="Century" w:hAnsi="Century"/>
        </w:rPr>
        <w:t>. -----------------------</w:t>
      </w:r>
    </w:p>
    <w:p w14:paraId="78BC6315" w14:textId="2570F633" w:rsidR="00CF1367" w:rsidRPr="00D076FE" w:rsidRDefault="00CF1367" w:rsidP="00EA39FB">
      <w:pPr>
        <w:spacing w:line="360" w:lineRule="auto"/>
        <w:ind w:firstLine="709"/>
        <w:jc w:val="both"/>
        <w:rPr>
          <w:rFonts w:ascii="Century" w:hAnsi="Century"/>
        </w:rPr>
      </w:pPr>
    </w:p>
    <w:p w14:paraId="60C5A49C" w14:textId="35844A94" w:rsidR="00CF753E" w:rsidRPr="00D076FE" w:rsidRDefault="00CF1367" w:rsidP="00EA39FB">
      <w:pPr>
        <w:spacing w:line="360" w:lineRule="auto"/>
        <w:ind w:firstLine="709"/>
        <w:jc w:val="both"/>
        <w:rPr>
          <w:rFonts w:ascii="Century" w:hAnsi="Century"/>
        </w:rPr>
      </w:pPr>
      <w:r w:rsidRPr="00D076FE">
        <w:rPr>
          <w:rFonts w:ascii="Century" w:hAnsi="Century"/>
          <w:b/>
        </w:rPr>
        <w:t>TERCERO.</w:t>
      </w:r>
      <w:r w:rsidRPr="00D076FE">
        <w:rPr>
          <w:rFonts w:ascii="Century" w:hAnsi="Century"/>
        </w:rPr>
        <w:t xml:space="preserve"> </w:t>
      </w:r>
      <w:r w:rsidR="00CF753E" w:rsidRPr="00D076FE">
        <w:rPr>
          <w:rFonts w:ascii="Century" w:hAnsi="Century"/>
        </w:rPr>
        <w:t>Por acuerdo de fecha 20 veinte de agosto del año 2018 dos mil dieciocho, se tiene a la parte actora por cumpliendo en tiempo y forma el requerimiento formulado, por lo que se tiene por admitida y desahogada la documental ofrecida. -----------------------------------------------------------------------------</w:t>
      </w:r>
    </w:p>
    <w:p w14:paraId="2F2DCE2F" w14:textId="3D8DB72E" w:rsidR="00CF753E" w:rsidRPr="00D076FE" w:rsidRDefault="00CF753E" w:rsidP="00EA39FB">
      <w:pPr>
        <w:spacing w:line="360" w:lineRule="auto"/>
        <w:ind w:firstLine="709"/>
        <w:jc w:val="both"/>
        <w:rPr>
          <w:rFonts w:ascii="Century" w:hAnsi="Century"/>
        </w:rPr>
      </w:pPr>
    </w:p>
    <w:p w14:paraId="4BA52482" w14:textId="77777777" w:rsidR="007652B6" w:rsidRPr="00D076FE" w:rsidRDefault="00CF753E" w:rsidP="00EA39FB">
      <w:pPr>
        <w:spacing w:line="360" w:lineRule="auto"/>
        <w:ind w:firstLine="709"/>
        <w:jc w:val="both"/>
        <w:rPr>
          <w:rFonts w:ascii="Century" w:hAnsi="Century"/>
        </w:rPr>
      </w:pPr>
      <w:r w:rsidRPr="00D076FE">
        <w:rPr>
          <w:rFonts w:ascii="Century" w:hAnsi="Century"/>
          <w:b/>
        </w:rPr>
        <w:t>CUARTO.</w:t>
      </w:r>
      <w:r w:rsidRPr="00D076FE">
        <w:rPr>
          <w:rFonts w:ascii="Century" w:hAnsi="Century"/>
        </w:rPr>
        <w:t xml:space="preserve"> </w:t>
      </w:r>
      <w:r w:rsidR="00CF1367" w:rsidRPr="00D076FE">
        <w:rPr>
          <w:rFonts w:ascii="Century" w:hAnsi="Century"/>
        </w:rPr>
        <w:t>Mediante proveído de fecha 0</w:t>
      </w:r>
      <w:r w:rsidR="007652B6" w:rsidRPr="00D076FE">
        <w:rPr>
          <w:rFonts w:ascii="Century" w:hAnsi="Century"/>
        </w:rPr>
        <w:t xml:space="preserve">3 tres de septiembre del año </w:t>
      </w:r>
      <w:r w:rsidR="00CF1367" w:rsidRPr="00D076FE">
        <w:rPr>
          <w:rFonts w:ascii="Century" w:hAnsi="Century"/>
        </w:rPr>
        <w:t xml:space="preserve">2018 dos mil dieciocho, </w:t>
      </w:r>
      <w:r w:rsidR="007652B6" w:rsidRPr="00D076FE">
        <w:rPr>
          <w:rFonts w:ascii="Century" w:hAnsi="Century"/>
        </w:rPr>
        <w:t>se requiere a quien se ostenta como ministro ejecutor para que exhiba la copia certificada con el que acredite su personalidad, apercibido que de no hacerlo se le tendrá por no contestada la demanda. -------</w:t>
      </w:r>
    </w:p>
    <w:p w14:paraId="79E35399" w14:textId="77777777" w:rsidR="007652B6" w:rsidRPr="00D076FE" w:rsidRDefault="007652B6" w:rsidP="00EA39FB">
      <w:pPr>
        <w:spacing w:line="360" w:lineRule="auto"/>
        <w:ind w:firstLine="709"/>
        <w:jc w:val="both"/>
        <w:rPr>
          <w:rFonts w:ascii="Century" w:hAnsi="Century"/>
        </w:rPr>
      </w:pPr>
    </w:p>
    <w:p w14:paraId="0CA9D7DA" w14:textId="5F41C011" w:rsidR="007652B6" w:rsidRPr="00D076FE" w:rsidRDefault="007652B6" w:rsidP="00EA39FB">
      <w:pPr>
        <w:spacing w:line="360" w:lineRule="auto"/>
        <w:ind w:firstLine="709"/>
        <w:jc w:val="both"/>
        <w:rPr>
          <w:rFonts w:ascii="Century" w:hAnsi="Century"/>
        </w:rPr>
      </w:pPr>
      <w:r w:rsidRPr="00D076FE">
        <w:rPr>
          <w:rFonts w:ascii="Century" w:hAnsi="Century"/>
        </w:rPr>
        <w:t>Se tiene a las autoridades demandadas por señalando domicilio para oír notificaciones. ---------------------------------------------------------------------------------------</w:t>
      </w:r>
    </w:p>
    <w:p w14:paraId="7872305A" w14:textId="5E10C8EF" w:rsidR="007652B6" w:rsidRPr="00D076FE" w:rsidRDefault="007652B6" w:rsidP="00EA39FB">
      <w:pPr>
        <w:spacing w:line="360" w:lineRule="auto"/>
        <w:ind w:firstLine="709"/>
        <w:jc w:val="both"/>
        <w:rPr>
          <w:rFonts w:ascii="Century" w:hAnsi="Century"/>
        </w:rPr>
      </w:pPr>
    </w:p>
    <w:p w14:paraId="44F95A62" w14:textId="48B7F334" w:rsidR="007652B6" w:rsidRPr="00D076FE" w:rsidRDefault="007652B6" w:rsidP="00EA39FB">
      <w:pPr>
        <w:spacing w:line="360" w:lineRule="auto"/>
        <w:ind w:firstLine="709"/>
        <w:jc w:val="both"/>
        <w:rPr>
          <w:rFonts w:ascii="Century" w:hAnsi="Century"/>
        </w:rPr>
      </w:pPr>
      <w:r w:rsidRPr="00D076FE">
        <w:rPr>
          <w:rFonts w:ascii="Century" w:hAnsi="Century"/>
          <w:b/>
        </w:rPr>
        <w:t>QUINTO.</w:t>
      </w:r>
      <w:r w:rsidRPr="00D076FE">
        <w:rPr>
          <w:rFonts w:ascii="Century" w:hAnsi="Century"/>
        </w:rPr>
        <w:t xml:space="preserve"> Por auto de fecha 12 doce de septiembre del año 2018 dos mil dieciocho, se tiene al ministro ejecutor por cumpliendo con el requerimiento formulado, por lo que se tiene a las autoridades demandadas, Tesorero Municipal, Director de Ejecución, Directora de Catastro, Directora General de </w:t>
      </w:r>
      <w:r w:rsidRPr="00D076FE">
        <w:rPr>
          <w:rFonts w:ascii="Century" w:hAnsi="Century"/>
        </w:rPr>
        <w:lastRenderedPageBreak/>
        <w:t>Ingresos, Directora de Impuestos Inmobiliarios y ministro ejecutor, por contestando en tiempo y forma legal la demanda. ---------------------------------------</w:t>
      </w:r>
    </w:p>
    <w:p w14:paraId="678CEBFC" w14:textId="7277BACC" w:rsidR="007652B6" w:rsidRPr="00D076FE" w:rsidRDefault="007652B6" w:rsidP="00EA39FB">
      <w:pPr>
        <w:spacing w:line="360" w:lineRule="auto"/>
        <w:ind w:firstLine="709"/>
        <w:jc w:val="both"/>
        <w:rPr>
          <w:rFonts w:ascii="Century" w:hAnsi="Century"/>
        </w:rPr>
      </w:pPr>
    </w:p>
    <w:p w14:paraId="7646133A" w14:textId="5535AF41" w:rsidR="007652B6" w:rsidRPr="00D076FE" w:rsidRDefault="007652B6" w:rsidP="00EA39FB">
      <w:pPr>
        <w:spacing w:line="360" w:lineRule="auto"/>
        <w:ind w:firstLine="709"/>
        <w:jc w:val="both"/>
        <w:rPr>
          <w:rFonts w:ascii="Century" w:hAnsi="Century"/>
        </w:rPr>
      </w:pPr>
      <w:r w:rsidRPr="00D076FE">
        <w:rPr>
          <w:rFonts w:ascii="Century" w:hAnsi="Century"/>
        </w:rPr>
        <w:t>Por otra parte, se les admite los mismo</w:t>
      </w:r>
      <w:r w:rsidR="00B51B80" w:rsidRPr="00D076FE">
        <w:rPr>
          <w:rFonts w:ascii="Century" w:hAnsi="Century"/>
        </w:rPr>
        <w:t>s</w:t>
      </w:r>
      <w:r w:rsidRPr="00D076FE">
        <w:rPr>
          <w:rFonts w:ascii="Century" w:hAnsi="Century"/>
        </w:rPr>
        <w:t xml:space="preserve"> documentos que le fueron admitidos a la parte actora, así como l</w:t>
      </w:r>
      <w:r w:rsidR="00B32A72" w:rsidRPr="00D076FE">
        <w:rPr>
          <w:rFonts w:ascii="Century" w:hAnsi="Century"/>
        </w:rPr>
        <w:t>o</w:t>
      </w:r>
      <w:r w:rsidRPr="00D076FE">
        <w:rPr>
          <w:rFonts w:ascii="Century" w:hAnsi="Century"/>
        </w:rPr>
        <w:t>s que adjuntaron a su escrito de demanda. ---------------------------------------------------------------------------------------------</w:t>
      </w:r>
    </w:p>
    <w:p w14:paraId="4414B5EF" w14:textId="47E55F79" w:rsidR="007652B6" w:rsidRPr="00D076FE" w:rsidRDefault="007652B6" w:rsidP="00EA39FB">
      <w:pPr>
        <w:spacing w:line="360" w:lineRule="auto"/>
        <w:ind w:firstLine="709"/>
        <w:jc w:val="both"/>
        <w:rPr>
          <w:rFonts w:ascii="Century" w:hAnsi="Century"/>
        </w:rPr>
      </w:pPr>
    </w:p>
    <w:p w14:paraId="458C7521" w14:textId="28D22A74" w:rsidR="007652B6" w:rsidRPr="00D076FE" w:rsidRDefault="007652B6" w:rsidP="00EA39FB">
      <w:pPr>
        <w:spacing w:line="360" w:lineRule="auto"/>
        <w:ind w:firstLine="709"/>
        <w:jc w:val="both"/>
        <w:rPr>
          <w:rFonts w:ascii="Century" w:hAnsi="Century"/>
        </w:rPr>
      </w:pPr>
      <w:r w:rsidRPr="00D076FE">
        <w:rPr>
          <w:rFonts w:ascii="Century" w:hAnsi="Century"/>
        </w:rPr>
        <w:t>Ahora bien, se le requiere al Director de Ejecución para que exhiba en copia certificada los documentos que adjuntó a su contestación; se concede a la parte actora el término de 7 siete días para que amplié su demanda. ------------</w:t>
      </w:r>
    </w:p>
    <w:p w14:paraId="21B36388" w14:textId="7D23FC80" w:rsidR="007652B6" w:rsidRPr="00D076FE" w:rsidRDefault="007652B6" w:rsidP="00EA39FB">
      <w:pPr>
        <w:spacing w:line="360" w:lineRule="auto"/>
        <w:ind w:firstLine="709"/>
        <w:jc w:val="both"/>
        <w:rPr>
          <w:rFonts w:ascii="Century" w:hAnsi="Century"/>
        </w:rPr>
      </w:pPr>
    </w:p>
    <w:p w14:paraId="0B366457" w14:textId="0F04F434" w:rsidR="00E9347C" w:rsidRPr="00D076FE" w:rsidRDefault="007652B6" w:rsidP="00EA39FB">
      <w:pPr>
        <w:spacing w:line="360" w:lineRule="auto"/>
        <w:ind w:firstLine="709"/>
        <w:jc w:val="both"/>
        <w:rPr>
          <w:rFonts w:ascii="Century" w:hAnsi="Century"/>
        </w:rPr>
      </w:pPr>
      <w:r w:rsidRPr="00D076FE">
        <w:rPr>
          <w:rFonts w:ascii="Century" w:hAnsi="Century"/>
          <w:b/>
        </w:rPr>
        <w:t>SEXTO.</w:t>
      </w:r>
      <w:r w:rsidRPr="00D076FE">
        <w:rPr>
          <w:rFonts w:ascii="Century" w:hAnsi="Century"/>
        </w:rPr>
        <w:t xml:space="preserve"> </w:t>
      </w:r>
      <w:r w:rsidR="00E9347C" w:rsidRPr="00D076FE">
        <w:rPr>
          <w:rFonts w:ascii="Century" w:hAnsi="Century"/>
        </w:rPr>
        <w:t>Mediante auto de fecha 25 veinticinco de septiembre del año 2018 dos mil dieciocho, se tiene al director de ejecución a través de su autorizada, por cumpliendo en tiempo y forma legal el requerimiento, por lo que se le admiten las pruebas, mismas que se tienen por desahogadas en ese momento por su propia naturaleza. ----------------------------------------------------------</w:t>
      </w:r>
    </w:p>
    <w:p w14:paraId="16C2835F" w14:textId="77777777" w:rsidR="00E9347C" w:rsidRPr="00D076FE" w:rsidRDefault="00E9347C" w:rsidP="00EA39FB">
      <w:pPr>
        <w:spacing w:line="360" w:lineRule="auto"/>
        <w:ind w:firstLine="709"/>
        <w:jc w:val="both"/>
        <w:rPr>
          <w:rFonts w:ascii="Century" w:hAnsi="Century"/>
        </w:rPr>
      </w:pPr>
    </w:p>
    <w:p w14:paraId="59B69ACE" w14:textId="55D39964" w:rsidR="00E9347C" w:rsidRPr="00D076FE" w:rsidRDefault="00E9347C" w:rsidP="00EA39FB">
      <w:pPr>
        <w:spacing w:line="360" w:lineRule="auto"/>
        <w:ind w:firstLine="709"/>
        <w:jc w:val="both"/>
        <w:rPr>
          <w:rFonts w:ascii="Century" w:hAnsi="Century"/>
        </w:rPr>
      </w:pPr>
      <w:r w:rsidRPr="00D076FE">
        <w:rPr>
          <w:rFonts w:ascii="Century" w:hAnsi="Century"/>
          <w:b/>
        </w:rPr>
        <w:t>SÉPTIMO.</w:t>
      </w:r>
      <w:r w:rsidRPr="00D076FE">
        <w:rPr>
          <w:rFonts w:ascii="Century" w:hAnsi="Century"/>
        </w:rPr>
        <w:t xml:space="preserve"> Por acuerdo de fecha 02 dos de octubre del año 2018 dos mil dieciocho, se requiere a la par</w:t>
      </w:r>
      <w:r w:rsidR="00B32A72" w:rsidRPr="00D076FE">
        <w:rPr>
          <w:rFonts w:ascii="Century" w:hAnsi="Century"/>
        </w:rPr>
        <w:t>t</w:t>
      </w:r>
      <w:r w:rsidRPr="00D076FE">
        <w:rPr>
          <w:rFonts w:ascii="Century" w:hAnsi="Century"/>
        </w:rPr>
        <w:t>e actora para que complete su escrito de ampliación a la demanda en los siguientes términos:</w:t>
      </w:r>
      <w:r w:rsidR="00B32A72" w:rsidRPr="00D076FE">
        <w:rPr>
          <w:rFonts w:ascii="Century" w:hAnsi="Century"/>
        </w:rPr>
        <w:t xml:space="preserve"> ----------------------------------</w:t>
      </w:r>
    </w:p>
    <w:p w14:paraId="3AEB94FC" w14:textId="77777777" w:rsidR="00E9347C" w:rsidRPr="00D076FE" w:rsidRDefault="00E9347C" w:rsidP="00EA39FB">
      <w:pPr>
        <w:spacing w:line="360" w:lineRule="auto"/>
        <w:ind w:firstLine="709"/>
        <w:jc w:val="both"/>
        <w:rPr>
          <w:rFonts w:ascii="Century" w:hAnsi="Century"/>
        </w:rPr>
      </w:pPr>
    </w:p>
    <w:p w14:paraId="7702F221" w14:textId="3D64C5CF" w:rsidR="00E9347C" w:rsidRPr="00D076FE" w:rsidRDefault="00E9347C" w:rsidP="00D576E7">
      <w:pPr>
        <w:pStyle w:val="Prrafodelista"/>
        <w:numPr>
          <w:ilvl w:val="0"/>
          <w:numId w:val="6"/>
        </w:numPr>
        <w:spacing w:line="360" w:lineRule="auto"/>
        <w:jc w:val="both"/>
        <w:rPr>
          <w:rFonts w:ascii="Century" w:hAnsi="Century"/>
        </w:rPr>
      </w:pPr>
      <w:r w:rsidRPr="00D076FE">
        <w:rPr>
          <w:rFonts w:ascii="Century" w:hAnsi="Century"/>
        </w:rPr>
        <w:t>Deberá exhibir un juego adicional de su escrito de ampliación a la demanda. -------------------------------------------------------------------------------</w:t>
      </w:r>
    </w:p>
    <w:p w14:paraId="48DBA61E" w14:textId="280F91F7" w:rsidR="00E9347C" w:rsidRPr="00D076FE" w:rsidRDefault="00E9347C" w:rsidP="00D576E7">
      <w:pPr>
        <w:pStyle w:val="Prrafodelista"/>
        <w:numPr>
          <w:ilvl w:val="0"/>
          <w:numId w:val="6"/>
        </w:numPr>
        <w:spacing w:line="360" w:lineRule="auto"/>
        <w:jc w:val="both"/>
        <w:rPr>
          <w:rFonts w:ascii="Century" w:hAnsi="Century"/>
        </w:rPr>
      </w:pPr>
      <w:r w:rsidRPr="00D076FE">
        <w:rPr>
          <w:rFonts w:ascii="Century" w:hAnsi="Century"/>
        </w:rPr>
        <w:t>Conforme a lo anterior deberá presentar su escrito de cumplimiento y sus copias, para estar en condiciones de correr traslado para las autoridades. ----------------------------------------------------------------------------</w:t>
      </w:r>
    </w:p>
    <w:p w14:paraId="53502F1E" w14:textId="77777777" w:rsidR="00E9347C" w:rsidRPr="00D076FE" w:rsidRDefault="00E9347C" w:rsidP="00E9347C">
      <w:pPr>
        <w:pStyle w:val="Prrafodelista"/>
        <w:spacing w:line="360" w:lineRule="auto"/>
        <w:ind w:left="1069"/>
        <w:jc w:val="both"/>
        <w:rPr>
          <w:rFonts w:ascii="Century" w:hAnsi="Century"/>
        </w:rPr>
      </w:pPr>
    </w:p>
    <w:p w14:paraId="22BDB34A" w14:textId="2F1AE594" w:rsidR="00E9347C" w:rsidRPr="00D076FE" w:rsidRDefault="00E9347C" w:rsidP="00E9347C">
      <w:pPr>
        <w:spacing w:line="360" w:lineRule="auto"/>
        <w:ind w:firstLine="708"/>
        <w:jc w:val="both"/>
        <w:rPr>
          <w:rFonts w:ascii="Century" w:hAnsi="Century"/>
        </w:rPr>
      </w:pPr>
      <w:r w:rsidRPr="00D076FE">
        <w:rPr>
          <w:rFonts w:ascii="Century" w:hAnsi="Century"/>
        </w:rPr>
        <w:t>Se apercibe al promovente para el caso de no dar cumplimiento, se le tendrá por no presentada su ampliación a la demanda. -------------------------------</w:t>
      </w:r>
    </w:p>
    <w:p w14:paraId="082C0D1C" w14:textId="77777777" w:rsidR="00E9347C" w:rsidRPr="00D076FE" w:rsidRDefault="00E9347C" w:rsidP="00E9347C">
      <w:pPr>
        <w:spacing w:line="360" w:lineRule="auto"/>
        <w:ind w:firstLine="708"/>
        <w:jc w:val="both"/>
        <w:rPr>
          <w:rFonts w:ascii="Century" w:hAnsi="Century"/>
        </w:rPr>
      </w:pPr>
    </w:p>
    <w:p w14:paraId="53382EE0" w14:textId="5B87BB88" w:rsidR="00E9347C" w:rsidRPr="00D076FE" w:rsidRDefault="00E9347C" w:rsidP="00E9347C">
      <w:pPr>
        <w:spacing w:line="360" w:lineRule="auto"/>
        <w:ind w:firstLine="708"/>
        <w:jc w:val="both"/>
        <w:rPr>
          <w:rFonts w:ascii="Century" w:hAnsi="Century"/>
        </w:rPr>
      </w:pPr>
      <w:r w:rsidRPr="00D076FE">
        <w:rPr>
          <w:rFonts w:ascii="Century" w:hAnsi="Century"/>
          <w:b/>
        </w:rPr>
        <w:lastRenderedPageBreak/>
        <w:t>OCTAVO.</w:t>
      </w:r>
      <w:r w:rsidRPr="00D076FE">
        <w:rPr>
          <w:rFonts w:ascii="Century" w:hAnsi="Century"/>
        </w:rPr>
        <w:t xml:space="preserve"> Mediante auto de fecha 11 once de octubre del año 2018 dos mil dieciocho, se tiene a la parte actora por ampliando en tiempo y forma su demanda, se ordena correr traslado a las autoridades demandas. -----------------</w:t>
      </w:r>
    </w:p>
    <w:p w14:paraId="7E3CD26B" w14:textId="77777777" w:rsidR="00E9347C" w:rsidRPr="00D076FE" w:rsidRDefault="00E9347C" w:rsidP="00E9347C">
      <w:pPr>
        <w:spacing w:line="360" w:lineRule="auto"/>
        <w:ind w:firstLine="708"/>
        <w:jc w:val="both"/>
        <w:rPr>
          <w:rFonts w:ascii="Century" w:hAnsi="Century"/>
        </w:rPr>
      </w:pPr>
    </w:p>
    <w:p w14:paraId="41B55AE4" w14:textId="45E61C37" w:rsidR="00E9347C" w:rsidRPr="00D076FE" w:rsidRDefault="00E9347C" w:rsidP="00E9347C">
      <w:pPr>
        <w:spacing w:line="360" w:lineRule="auto"/>
        <w:ind w:firstLine="708"/>
        <w:jc w:val="both"/>
        <w:rPr>
          <w:rFonts w:ascii="Century" w:hAnsi="Century"/>
        </w:rPr>
      </w:pPr>
      <w:r w:rsidRPr="00D076FE">
        <w:rPr>
          <w:rFonts w:ascii="Century" w:hAnsi="Century"/>
          <w:b/>
        </w:rPr>
        <w:t>NOVENO.</w:t>
      </w:r>
      <w:r w:rsidRPr="00D076FE">
        <w:rPr>
          <w:rFonts w:ascii="Century" w:hAnsi="Century"/>
        </w:rPr>
        <w:t xml:space="preserve"> Por auto de fecha 30 treinta de octubre del año 2018 dos mil dieciocho, se tiene al Tesorero Municipal por apersonándose y señalando domicilio para o</w:t>
      </w:r>
      <w:r w:rsidR="00B32A72" w:rsidRPr="00D076FE">
        <w:rPr>
          <w:rFonts w:ascii="Century" w:hAnsi="Century"/>
        </w:rPr>
        <w:t>í</w:t>
      </w:r>
      <w:r w:rsidRPr="00D076FE">
        <w:rPr>
          <w:rFonts w:ascii="Century" w:hAnsi="Century"/>
        </w:rPr>
        <w:t>r notificaciones. --------------------------------------------------------------</w:t>
      </w:r>
    </w:p>
    <w:p w14:paraId="7185CFBB" w14:textId="60F04729" w:rsidR="00E9347C" w:rsidRPr="00D076FE" w:rsidRDefault="00E9347C" w:rsidP="00E9347C">
      <w:pPr>
        <w:spacing w:line="360" w:lineRule="auto"/>
        <w:ind w:firstLine="708"/>
        <w:jc w:val="both"/>
        <w:rPr>
          <w:rFonts w:ascii="Century" w:hAnsi="Century"/>
        </w:rPr>
      </w:pPr>
    </w:p>
    <w:p w14:paraId="7CE6E5AE" w14:textId="767454C6" w:rsidR="00E9347C" w:rsidRPr="00D076FE" w:rsidRDefault="00E9347C" w:rsidP="00E9347C">
      <w:pPr>
        <w:spacing w:line="360" w:lineRule="auto"/>
        <w:ind w:firstLine="708"/>
        <w:jc w:val="both"/>
        <w:rPr>
          <w:rFonts w:ascii="Century" w:hAnsi="Century"/>
        </w:rPr>
      </w:pPr>
      <w:r w:rsidRPr="00D076FE">
        <w:rPr>
          <w:rFonts w:ascii="Century" w:hAnsi="Century"/>
        </w:rPr>
        <w:t>Se tiene a la Directora de Impuestos Inmobiliarios y Director de Ejecución por ampliando su contestación a la demanda, no así al Tesorero Municipal, Directora de Catastro y Directora General de Ingresos y Ministro Ejecutor, ya que contra dichas autoridades no se admitió la ampliación a la demanda</w:t>
      </w:r>
      <w:r w:rsidR="00B32A72" w:rsidRPr="00D076FE">
        <w:rPr>
          <w:rFonts w:ascii="Century" w:hAnsi="Century"/>
        </w:rPr>
        <w:t>; se señala fecha para la celebración de la audiencia de alegatos</w:t>
      </w:r>
      <w:r w:rsidRPr="00D076FE">
        <w:rPr>
          <w:rFonts w:ascii="Century" w:hAnsi="Century"/>
        </w:rPr>
        <w:t>. -----</w:t>
      </w:r>
    </w:p>
    <w:p w14:paraId="789FA3FB" w14:textId="77777777" w:rsidR="00E9347C" w:rsidRPr="00D076FE" w:rsidRDefault="00E9347C" w:rsidP="00E9347C">
      <w:pPr>
        <w:spacing w:line="360" w:lineRule="auto"/>
        <w:ind w:firstLine="708"/>
        <w:jc w:val="both"/>
        <w:rPr>
          <w:rFonts w:ascii="Century" w:hAnsi="Century"/>
        </w:rPr>
      </w:pPr>
    </w:p>
    <w:p w14:paraId="54967CE7" w14:textId="4430B68A" w:rsidR="00EA39FB" w:rsidRPr="00D076FE" w:rsidRDefault="00E9347C" w:rsidP="00E703E8">
      <w:pPr>
        <w:pStyle w:val="SENTENCIAS"/>
      </w:pPr>
      <w:r w:rsidRPr="00D076FE">
        <w:rPr>
          <w:b/>
        </w:rPr>
        <w:t>DÉCIMO.</w:t>
      </w:r>
      <w:r w:rsidR="00AF58B9" w:rsidRPr="00D076FE">
        <w:t xml:space="preserve"> </w:t>
      </w:r>
      <w:r w:rsidR="00593FC4" w:rsidRPr="00D076FE">
        <w:t xml:space="preserve"> </w:t>
      </w:r>
      <w:r w:rsidR="009956B7" w:rsidRPr="00D076FE">
        <w:t>E</w:t>
      </w:r>
      <w:r w:rsidR="00EA39FB" w:rsidRPr="00D076FE">
        <w:t xml:space="preserve">l </w:t>
      </w:r>
      <w:r w:rsidR="009956B7" w:rsidRPr="00D076FE">
        <w:t xml:space="preserve">día </w:t>
      </w:r>
      <w:r w:rsidR="00E703E8" w:rsidRPr="00D076FE">
        <w:t>06 seis de diciembre del año 2018 dos mil dieciocho, a las 13:00 trece horas</w:t>
      </w:r>
      <w:r w:rsidR="00EA39FB" w:rsidRPr="00D076FE">
        <w:t>, fue celebrada la audiencia de alegatos prevista en el artículo 286 del Código de Procedimiento y Justicia Administrativa para el Estado y los Municipios de Guanajuato, sin la asistencia de las partes</w:t>
      </w:r>
      <w:r w:rsidR="009956B7" w:rsidRPr="00D076FE">
        <w:t>, dándose cuenta del escrito de alegatos presentado por la parte actora, los que se ordena agregar a los autos para los efectos legales a que haya lugar</w:t>
      </w:r>
      <w:r w:rsidR="00EA39FB" w:rsidRPr="00D076FE">
        <w:t>.</w:t>
      </w:r>
      <w:r w:rsidR="009956B7" w:rsidRPr="00D076FE">
        <w:t xml:space="preserve"> ----------</w:t>
      </w:r>
      <w:r w:rsidR="00593FC4" w:rsidRPr="00D076FE">
        <w:t>-------------</w:t>
      </w:r>
    </w:p>
    <w:p w14:paraId="0A80833D" w14:textId="77777777" w:rsidR="00593FC4" w:rsidRPr="00D076FE" w:rsidRDefault="00593FC4" w:rsidP="00593FC4">
      <w:pPr>
        <w:pStyle w:val="SENTENCIAS"/>
      </w:pPr>
    </w:p>
    <w:p w14:paraId="0925AD85" w14:textId="77777777" w:rsidR="00EA39FB" w:rsidRPr="00D076FE" w:rsidRDefault="00EA39FB" w:rsidP="00EA39FB">
      <w:pPr>
        <w:spacing w:line="360" w:lineRule="auto"/>
        <w:ind w:firstLine="708"/>
        <w:jc w:val="both"/>
        <w:rPr>
          <w:rFonts w:ascii="Century" w:hAnsi="Century"/>
        </w:rPr>
      </w:pPr>
    </w:p>
    <w:p w14:paraId="057E75DA" w14:textId="77777777" w:rsidR="00EA39FB" w:rsidRPr="00D076FE" w:rsidRDefault="00EA39FB" w:rsidP="00EA39FB">
      <w:pPr>
        <w:pStyle w:val="Textoindependiente"/>
        <w:spacing w:line="360" w:lineRule="auto"/>
        <w:ind w:firstLine="708"/>
        <w:jc w:val="center"/>
        <w:rPr>
          <w:rFonts w:ascii="Century" w:hAnsi="Century" w:cs="Calibri"/>
          <w:b/>
          <w:bCs/>
          <w:iCs/>
        </w:rPr>
      </w:pPr>
      <w:r w:rsidRPr="00D076FE">
        <w:rPr>
          <w:rFonts w:ascii="Century" w:hAnsi="Century" w:cs="Calibri"/>
          <w:b/>
          <w:bCs/>
          <w:iCs/>
        </w:rPr>
        <w:t xml:space="preserve">C O N S I D E R A N D </w:t>
      </w:r>
      <w:proofErr w:type="gramStart"/>
      <w:r w:rsidRPr="00D076FE">
        <w:rPr>
          <w:rFonts w:ascii="Century" w:hAnsi="Century" w:cs="Calibri"/>
          <w:b/>
          <w:bCs/>
          <w:iCs/>
        </w:rPr>
        <w:t>O :</w:t>
      </w:r>
      <w:proofErr w:type="gramEnd"/>
    </w:p>
    <w:p w14:paraId="5F7BD7F4" w14:textId="77777777" w:rsidR="00EA39FB" w:rsidRPr="00D076FE" w:rsidRDefault="00EA39FB" w:rsidP="00EA39FB">
      <w:pPr>
        <w:pStyle w:val="Textoindependiente"/>
        <w:spacing w:line="360" w:lineRule="auto"/>
        <w:ind w:firstLine="708"/>
        <w:jc w:val="center"/>
        <w:rPr>
          <w:rFonts w:ascii="Century" w:hAnsi="Century" w:cs="Calibri"/>
          <w:b/>
          <w:bCs/>
          <w:iCs/>
        </w:rPr>
      </w:pPr>
    </w:p>
    <w:p w14:paraId="2D18887A" w14:textId="5A7A910B" w:rsidR="00EA39FB" w:rsidRPr="00D076FE" w:rsidRDefault="00EA39FB" w:rsidP="006C46C0">
      <w:pPr>
        <w:pStyle w:val="SENTENCIAS"/>
      </w:pPr>
      <w:r w:rsidRPr="00D076FE">
        <w:rPr>
          <w:b/>
        </w:rPr>
        <w:t>PRIMERO.</w:t>
      </w:r>
      <w:r w:rsidRPr="00D076FE">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6C46C0" w:rsidRPr="00D076FE">
        <w:t xml:space="preserve">. </w:t>
      </w:r>
    </w:p>
    <w:p w14:paraId="21388C2F" w14:textId="77777777" w:rsidR="00EA39FB" w:rsidRPr="00D076FE" w:rsidRDefault="00EA39FB" w:rsidP="006C46C0">
      <w:pPr>
        <w:pStyle w:val="SENTENCIAS"/>
        <w:rPr>
          <w:rFonts w:cs="Calibri"/>
          <w:b/>
          <w:bCs/>
        </w:rPr>
      </w:pPr>
    </w:p>
    <w:p w14:paraId="2C66C176" w14:textId="104AC3DA" w:rsidR="007716D3" w:rsidRPr="00D076FE" w:rsidRDefault="00EA39FB" w:rsidP="007716D3">
      <w:pPr>
        <w:pStyle w:val="SENTENCIAS"/>
      </w:pPr>
      <w:r w:rsidRPr="00D076FE">
        <w:rPr>
          <w:b/>
        </w:rPr>
        <w:lastRenderedPageBreak/>
        <w:t>SEGUNDO.</w:t>
      </w:r>
      <w:r w:rsidRPr="00D076FE">
        <w:t xml:space="preserve"> </w:t>
      </w:r>
      <w:r w:rsidR="00DB354C" w:rsidRPr="00D076FE">
        <w:t xml:space="preserve">En cuanto a la existencia del acto impugnado, </w:t>
      </w:r>
      <w:r w:rsidR="00593FC4" w:rsidRPr="00D076FE">
        <w:t xml:space="preserve">el actor se duele de la modificación del valor fiscal al inmueble </w:t>
      </w:r>
      <w:r w:rsidR="007716D3" w:rsidRPr="00D076FE">
        <w:t xml:space="preserve">identificado con número de cuenta </w:t>
      </w:r>
      <w:r w:rsidR="00593FC4" w:rsidRPr="00D076FE">
        <w:t>predial 02-</w:t>
      </w:r>
      <w:r w:rsidR="00AD0C6C" w:rsidRPr="00D076FE">
        <w:t>P-022043</w:t>
      </w:r>
      <w:r w:rsidR="00593FC4" w:rsidRPr="00D076FE">
        <w:t>-001</w:t>
      </w:r>
      <w:r w:rsidR="007716D3" w:rsidRPr="00D076FE">
        <w:t xml:space="preserve"> (cero dos </w:t>
      </w:r>
      <w:r w:rsidR="003C0249" w:rsidRPr="00D076FE">
        <w:t>l</w:t>
      </w:r>
      <w:r w:rsidR="007716D3" w:rsidRPr="00D076FE">
        <w:t xml:space="preserve">etra </w:t>
      </w:r>
      <w:r w:rsidR="00AD0C6C" w:rsidRPr="00D076FE">
        <w:t xml:space="preserve">P cero dos </w:t>
      </w:r>
      <w:proofErr w:type="spellStart"/>
      <w:r w:rsidR="00AD0C6C" w:rsidRPr="00D076FE">
        <w:t>dos</w:t>
      </w:r>
      <w:proofErr w:type="spellEnd"/>
      <w:r w:rsidR="00AD0C6C" w:rsidRPr="00D076FE">
        <w:t xml:space="preserve"> cero cuatro tres cero </w:t>
      </w:r>
      <w:proofErr w:type="spellStart"/>
      <w:r w:rsidR="00AD0C6C" w:rsidRPr="00D076FE">
        <w:t>cero</w:t>
      </w:r>
      <w:proofErr w:type="spellEnd"/>
      <w:r w:rsidR="00AD0C6C" w:rsidRPr="00D076FE">
        <w:t xml:space="preserve"> uno)</w:t>
      </w:r>
      <w:r w:rsidR="007716D3" w:rsidRPr="00D076FE">
        <w:t xml:space="preserve">, la </w:t>
      </w:r>
      <w:r w:rsidR="00593FC4" w:rsidRPr="00D076FE">
        <w:t xml:space="preserve">determinación del crédito fiscal por concepto del </w:t>
      </w:r>
      <w:r w:rsidR="003C0249" w:rsidRPr="00D076FE">
        <w:t>Impuesto Predial</w:t>
      </w:r>
      <w:r w:rsidR="00593FC4" w:rsidRPr="00D076FE">
        <w:t xml:space="preserve"> del periodo comprendido del primer bimestre del año 201</w:t>
      </w:r>
      <w:r w:rsidR="00AD0C6C" w:rsidRPr="00D076FE">
        <w:t>0 dos mil diez</w:t>
      </w:r>
      <w:r w:rsidR="007716D3" w:rsidRPr="00D076FE">
        <w:t xml:space="preserve"> </w:t>
      </w:r>
      <w:r w:rsidR="00593FC4" w:rsidRPr="00D076FE">
        <w:t xml:space="preserve">al </w:t>
      </w:r>
      <w:r w:rsidR="00AD0C6C" w:rsidRPr="00D076FE">
        <w:t xml:space="preserve">segundo </w:t>
      </w:r>
      <w:r w:rsidR="00593FC4" w:rsidRPr="00D076FE">
        <w:t>bimestre del año 2018</w:t>
      </w:r>
      <w:r w:rsidR="007716D3" w:rsidRPr="00D076FE">
        <w:t xml:space="preserve"> dos mil dieciocho; </w:t>
      </w:r>
      <w:r w:rsidR="00593FC4" w:rsidRPr="00D076FE">
        <w:t>mandamiento de ejecución de fecha 2</w:t>
      </w:r>
      <w:r w:rsidR="00AD0C6C" w:rsidRPr="00D076FE">
        <w:t xml:space="preserve">4 veinticuatro de mayo </w:t>
      </w:r>
      <w:r w:rsidR="00593FC4" w:rsidRPr="00D076FE">
        <w:t>del año 2018 dos mil dieciocho</w:t>
      </w:r>
      <w:r w:rsidR="007716D3" w:rsidRPr="00D076FE">
        <w:t xml:space="preserve"> y el </w:t>
      </w:r>
      <w:r w:rsidR="00593FC4" w:rsidRPr="00D076FE">
        <w:t>embargo practicado en fecha 1</w:t>
      </w:r>
      <w:r w:rsidR="00AD0C6C" w:rsidRPr="00D076FE">
        <w:t xml:space="preserve">9 diecinueve de junio </w:t>
      </w:r>
      <w:r w:rsidR="00593FC4" w:rsidRPr="00D076FE">
        <w:t>del año 2018 dos mil dieciocho</w:t>
      </w:r>
      <w:r w:rsidR="007716D3" w:rsidRPr="00D076FE">
        <w:t>. ---------------------------------------------------------------------------------------------</w:t>
      </w:r>
    </w:p>
    <w:p w14:paraId="30A0FF9B" w14:textId="29DD0C24" w:rsidR="007716D3" w:rsidRPr="00D076FE" w:rsidRDefault="007716D3" w:rsidP="007716D3">
      <w:pPr>
        <w:pStyle w:val="SENTENCIAS"/>
      </w:pPr>
    </w:p>
    <w:p w14:paraId="601EB54F" w14:textId="3B1094C2" w:rsidR="005A49F5" w:rsidRPr="00D076FE" w:rsidRDefault="007716D3" w:rsidP="007716D3">
      <w:pPr>
        <w:pStyle w:val="SENTENCIAS"/>
      </w:pPr>
      <w:r w:rsidRPr="00D076FE">
        <w:t>El primer acto consiste</w:t>
      </w:r>
      <w:r w:rsidR="007D5564" w:rsidRPr="00D076FE">
        <w:t>nte</w:t>
      </w:r>
      <w:r w:rsidRPr="00D076FE">
        <w:t xml:space="preserve"> en la modificación del valor fiscal </w:t>
      </w:r>
      <w:r w:rsidR="00D665FD" w:rsidRPr="00D076FE">
        <w:t xml:space="preserve">al inmueble con cuenta predial </w:t>
      </w:r>
      <w:r w:rsidR="00192AC2" w:rsidRPr="00D076FE">
        <w:t>número</w:t>
      </w:r>
      <w:r w:rsidR="00D665FD" w:rsidRPr="00D076FE">
        <w:t xml:space="preserve"> </w:t>
      </w:r>
      <w:r w:rsidR="005A49F5" w:rsidRPr="00D076FE">
        <w:t xml:space="preserve">02-P-022043-001 (cero dos </w:t>
      </w:r>
      <w:r w:rsidR="003C0249" w:rsidRPr="00D076FE">
        <w:t>l</w:t>
      </w:r>
      <w:r w:rsidR="005A49F5" w:rsidRPr="00D076FE">
        <w:t xml:space="preserve">etra P cero dos </w:t>
      </w:r>
      <w:proofErr w:type="spellStart"/>
      <w:r w:rsidR="005A49F5" w:rsidRPr="00D076FE">
        <w:t>dos</w:t>
      </w:r>
      <w:proofErr w:type="spellEnd"/>
      <w:r w:rsidR="005A49F5" w:rsidRPr="00D076FE">
        <w:t xml:space="preserve"> cero cuatro tres cero </w:t>
      </w:r>
      <w:proofErr w:type="spellStart"/>
      <w:r w:rsidR="005A49F5" w:rsidRPr="00D076FE">
        <w:t>cero</w:t>
      </w:r>
      <w:proofErr w:type="spellEnd"/>
      <w:r w:rsidR="005A49F5" w:rsidRPr="00D076FE">
        <w:t xml:space="preserve"> uno)</w:t>
      </w:r>
      <w:r w:rsidRPr="00D076FE">
        <w:t>,</w:t>
      </w:r>
      <w:r w:rsidR="00D665FD" w:rsidRPr="00D076FE">
        <w:t xml:space="preserve"> </w:t>
      </w:r>
      <w:r w:rsidR="00192AC2" w:rsidRPr="00D076FE">
        <w:t xml:space="preserve">para acreditarlo la </w:t>
      </w:r>
      <w:r w:rsidR="005A49F5" w:rsidRPr="00D076FE">
        <w:t xml:space="preserve">parte </w:t>
      </w:r>
      <w:r w:rsidR="00192AC2" w:rsidRPr="00D076FE">
        <w:t xml:space="preserve">actora adjunta </w:t>
      </w:r>
      <w:r w:rsidR="005A49F5" w:rsidRPr="00D076FE">
        <w:t xml:space="preserve">el mandamiento de embargo del </w:t>
      </w:r>
      <w:r w:rsidR="003C0249" w:rsidRPr="00D076FE">
        <w:t>Impuesto Predial</w:t>
      </w:r>
      <w:r w:rsidR="005A49F5" w:rsidRPr="00D076FE">
        <w:t xml:space="preserve"> de fecha 24 veinticuatro de mayo del año 2018 dos mil dieciocho y acta de embargo de fecha 19 diecinueve de junio del mismo año 2018 dos mil dieciocho, el cual corresponde al predio ubicado en El Carmen, </w:t>
      </w:r>
      <w:r w:rsidR="003C0249" w:rsidRPr="00D076FE">
        <w:t>c</w:t>
      </w:r>
      <w:r w:rsidR="005A49F5" w:rsidRPr="00D076FE">
        <w:t>olonia El Carmen,</w:t>
      </w:r>
      <w:r w:rsidR="00F70072" w:rsidRPr="00D076FE">
        <w:t xml:space="preserve"> con número de cuenta predial</w:t>
      </w:r>
      <w:r w:rsidR="005A49F5" w:rsidRPr="00D076FE">
        <w:t xml:space="preserve"> 02-P-022043-001 (cero dos Letra P cero dos </w:t>
      </w:r>
      <w:proofErr w:type="spellStart"/>
      <w:r w:rsidR="005A49F5" w:rsidRPr="00D076FE">
        <w:t>dos</w:t>
      </w:r>
      <w:proofErr w:type="spellEnd"/>
      <w:r w:rsidR="005A49F5" w:rsidRPr="00D076FE">
        <w:t xml:space="preserve"> cero cuatro tres cero </w:t>
      </w:r>
      <w:proofErr w:type="spellStart"/>
      <w:r w:rsidR="005A49F5" w:rsidRPr="00D076FE">
        <w:t>cero</w:t>
      </w:r>
      <w:proofErr w:type="spellEnd"/>
      <w:r w:rsidR="005A49F5" w:rsidRPr="00D076FE">
        <w:t xml:space="preserve"> uno), de</w:t>
      </w:r>
      <w:r w:rsidR="003C0249" w:rsidRPr="00D076FE">
        <w:t xml:space="preserve"> los</w:t>
      </w:r>
      <w:r w:rsidR="005A49F5" w:rsidRPr="00D076FE">
        <w:t xml:space="preserve"> cual</w:t>
      </w:r>
      <w:r w:rsidR="003C0249" w:rsidRPr="00D076FE">
        <w:t>es</w:t>
      </w:r>
      <w:r w:rsidR="005A49F5" w:rsidRPr="00D076FE">
        <w:t xml:space="preserve"> se desprenden los siguientes conceptos:</w:t>
      </w:r>
      <w:r w:rsidR="003C0249" w:rsidRPr="00D076FE">
        <w:t xml:space="preserve"> --------------------------------------</w:t>
      </w:r>
    </w:p>
    <w:p w14:paraId="03D69184" w14:textId="2BD249C5" w:rsidR="005A49F5" w:rsidRPr="00D076FE" w:rsidRDefault="005A49F5" w:rsidP="007716D3">
      <w:pPr>
        <w:pStyle w:val="SENTENCIAS"/>
      </w:pPr>
    </w:p>
    <w:tbl>
      <w:tblPr>
        <w:tblStyle w:val="Tablaconcuadrcula"/>
        <w:tblW w:w="0" w:type="auto"/>
        <w:tblInd w:w="1129" w:type="dxa"/>
        <w:tblLook w:val="04A0" w:firstRow="1" w:lastRow="0" w:firstColumn="1" w:lastColumn="0" w:noHBand="0" w:noVBand="1"/>
      </w:tblPr>
      <w:tblGrid>
        <w:gridCol w:w="3171"/>
        <w:gridCol w:w="1649"/>
      </w:tblGrid>
      <w:tr w:rsidR="00D076FE" w:rsidRPr="00D076FE" w14:paraId="0B071B2C" w14:textId="77777777" w:rsidTr="00F70072">
        <w:tc>
          <w:tcPr>
            <w:tcW w:w="3171" w:type="dxa"/>
          </w:tcPr>
          <w:p w14:paraId="0F4BEF52" w14:textId="0285926B" w:rsidR="005A49F5" w:rsidRPr="00D076FE" w:rsidRDefault="005A49F5" w:rsidP="007716D3">
            <w:pPr>
              <w:pStyle w:val="SENTENCIAS"/>
              <w:ind w:firstLine="0"/>
              <w:rPr>
                <w:sz w:val="16"/>
              </w:rPr>
            </w:pPr>
            <w:r w:rsidRPr="00D076FE">
              <w:rPr>
                <w:sz w:val="16"/>
              </w:rPr>
              <w:t>LIQUIDACIÓN DE LOS PERIODOS</w:t>
            </w:r>
          </w:p>
        </w:tc>
        <w:tc>
          <w:tcPr>
            <w:tcW w:w="1649" w:type="dxa"/>
          </w:tcPr>
          <w:p w14:paraId="6F28CB2B" w14:textId="5EB37D73" w:rsidR="005A49F5" w:rsidRPr="00D076FE" w:rsidRDefault="005A49F5" w:rsidP="00F70072">
            <w:pPr>
              <w:pStyle w:val="SENTENCIAS"/>
              <w:ind w:firstLine="0"/>
              <w:jc w:val="right"/>
              <w:rPr>
                <w:sz w:val="16"/>
              </w:rPr>
            </w:pPr>
            <w:r w:rsidRPr="00D076FE">
              <w:rPr>
                <w:sz w:val="16"/>
              </w:rPr>
              <w:t>2010/06 AL 2018/2</w:t>
            </w:r>
          </w:p>
        </w:tc>
      </w:tr>
      <w:tr w:rsidR="00D076FE" w:rsidRPr="00D076FE" w14:paraId="70C550E7" w14:textId="77777777" w:rsidTr="00F70072">
        <w:tc>
          <w:tcPr>
            <w:tcW w:w="3171" w:type="dxa"/>
          </w:tcPr>
          <w:p w14:paraId="2AAA25DA" w14:textId="6149C2A6" w:rsidR="005A49F5" w:rsidRPr="00D076FE" w:rsidRDefault="005A49F5" w:rsidP="007716D3">
            <w:pPr>
              <w:pStyle w:val="SENTENCIAS"/>
              <w:ind w:firstLine="0"/>
              <w:rPr>
                <w:sz w:val="16"/>
              </w:rPr>
            </w:pPr>
            <w:r w:rsidRPr="00D076FE">
              <w:rPr>
                <w:sz w:val="16"/>
              </w:rPr>
              <w:t>IMPORTES</w:t>
            </w:r>
          </w:p>
        </w:tc>
        <w:tc>
          <w:tcPr>
            <w:tcW w:w="1649" w:type="dxa"/>
          </w:tcPr>
          <w:p w14:paraId="5C7ADEE1" w14:textId="26283D48" w:rsidR="005A49F5" w:rsidRPr="00D076FE" w:rsidRDefault="005A49F5" w:rsidP="00F70072">
            <w:pPr>
              <w:pStyle w:val="SENTENCIAS"/>
              <w:ind w:firstLine="0"/>
              <w:jc w:val="right"/>
              <w:rPr>
                <w:sz w:val="16"/>
              </w:rPr>
            </w:pPr>
          </w:p>
        </w:tc>
      </w:tr>
      <w:tr w:rsidR="00D076FE" w:rsidRPr="00D076FE" w14:paraId="3730D607" w14:textId="77777777" w:rsidTr="00F70072">
        <w:tc>
          <w:tcPr>
            <w:tcW w:w="3171" w:type="dxa"/>
          </w:tcPr>
          <w:p w14:paraId="5CBD8EB9" w14:textId="2DD3BCB8" w:rsidR="00F70072" w:rsidRPr="00D076FE" w:rsidRDefault="00F70072" w:rsidP="00F70072">
            <w:pPr>
              <w:pStyle w:val="SENTENCIAS"/>
              <w:ind w:firstLine="0"/>
              <w:rPr>
                <w:sz w:val="16"/>
              </w:rPr>
            </w:pPr>
            <w:r w:rsidRPr="00D076FE">
              <w:rPr>
                <w:sz w:val="16"/>
              </w:rPr>
              <w:t>IMPUESTO PREDIAL</w:t>
            </w:r>
          </w:p>
        </w:tc>
        <w:tc>
          <w:tcPr>
            <w:tcW w:w="1649" w:type="dxa"/>
          </w:tcPr>
          <w:p w14:paraId="6F19431E" w14:textId="7F5A2FC2" w:rsidR="00F70072" w:rsidRPr="00D076FE" w:rsidRDefault="00F70072" w:rsidP="00F70072">
            <w:pPr>
              <w:pStyle w:val="SENTENCIAS"/>
              <w:ind w:firstLine="0"/>
              <w:jc w:val="right"/>
              <w:rPr>
                <w:sz w:val="16"/>
              </w:rPr>
            </w:pPr>
            <w:r w:rsidRPr="00D076FE">
              <w:rPr>
                <w:sz w:val="16"/>
              </w:rPr>
              <w:t>$204,596.88</w:t>
            </w:r>
          </w:p>
        </w:tc>
      </w:tr>
      <w:tr w:rsidR="00D076FE" w:rsidRPr="00D076FE" w14:paraId="1A143DB0" w14:textId="77777777" w:rsidTr="00F70072">
        <w:tc>
          <w:tcPr>
            <w:tcW w:w="3171" w:type="dxa"/>
          </w:tcPr>
          <w:p w14:paraId="678F9565" w14:textId="05072B13" w:rsidR="00F70072" w:rsidRPr="00D076FE" w:rsidRDefault="00F70072" w:rsidP="00F70072">
            <w:pPr>
              <w:pStyle w:val="SENTENCIAS"/>
              <w:ind w:firstLine="0"/>
              <w:rPr>
                <w:sz w:val="16"/>
              </w:rPr>
            </w:pPr>
            <w:r w:rsidRPr="00D076FE">
              <w:rPr>
                <w:sz w:val="16"/>
              </w:rPr>
              <w:t>RECARGOS DE PREDIAL</w:t>
            </w:r>
          </w:p>
        </w:tc>
        <w:tc>
          <w:tcPr>
            <w:tcW w:w="1649" w:type="dxa"/>
          </w:tcPr>
          <w:p w14:paraId="0A632F24" w14:textId="41E715CB" w:rsidR="00F70072" w:rsidRPr="00D076FE" w:rsidRDefault="00F70072" w:rsidP="00F70072">
            <w:pPr>
              <w:pStyle w:val="SENTENCIAS"/>
              <w:ind w:firstLine="0"/>
              <w:jc w:val="right"/>
              <w:rPr>
                <w:sz w:val="16"/>
              </w:rPr>
            </w:pPr>
            <w:r w:rsidRPr="00D076FE">
              <w:rPr>
                <w:sz w:val="16"/>
              </w:rPr>
              <w:t>$48,440.83</w:t>
            </w:r>
          </w:p>
        </w:tc>
      </w:tr>
      <w:tr w:rsidR="00D076FE" w:rsidRPr="00D076FE" w14:paraId="46C6D671" w14:textId="77777777" w:rsidTr="00F70072">
        <w:tc>
          <w:tcPr>
            <w:tcW w:w="3171" w:type="dxa"/>
          </w:tcPr>
          <w:p w14:paraId="158F58F7" w14:textId="3BA61EB6" w:rsidR="00F70072" w:rsidRPr="00D076FE" w:rsidRDefault="00F70072" w:rsidP="00F70072">
            <w:pPr>
              <w:pStyle w:val="SENTENCIAS"/>
              <w:ind w:firstLine="0"/>
              <w:rPr>
                <w:sz w:val="16"/>
              </w:rPr>
            </w:pPr>
            <w:r w:rsidRPr="00D076FE">
              <w:rPr>
                <w:sz w:val="16"/>
              </w:rPr>
              <w:t>HONORARIOS DE AVALÚO</w:t>
            </w:r>
          </w:p>
        </w:tc>
        <w:tc>
          <w:tcPr>
            <w:tcW w:w="1649" w:type="dxa"/>
          </w:tcPr>
          <w:p w14:paraId="3754AEE8" w14:textId="593BF160" w:rsidR="00F70072" w:rsidRPr="00D076FE" w:rsidRDefault="00F70072" w:rsidP="00F70072">
            <w:pPr>
              <w:pStyle w:val="SENTENCIAS"/>
              <w:ind w:firstLine="0"/>
              <w:jc w:val="right"/>
              <w:rPr>
                <w:sz w:val="16"/>
              </w:rPr>
            </w:pPr>
            <w:r w:rsidRPr="00D076FE">
              <w:rPr>
                <w:sz w:val="16"/>
              </w:rPr>
              <w:t>$6,834.22</w:t>
            </w:r>
          </w:p>
        </w:tc>
      </w:tr>
      <w:tr w:rsidR="00D076FE" w:rsidRPr="00D076FE" w14:paraId="3D924E7E" w14:textId="77777777" w:rsidTr="00F70072">
        <w:tc>
          <w:tcPr>
            <w:tcW w:w="3171" w:type="dxa"/>
          </w:tcPr>
          <w:p w14:paraId="551D96EC" w14:textId="1CE8689E" w:rsidR="00F70072" w:rsidRPr="00D076FE" w:rsidRDefault="00F70072" w:rsidP="00F70072">
            <w:pPr>
              <w:pStyle w:val="SENTENCIAS"/>
              <w:ind w:firstLine="0"/>
              <w:rPr>
                <w:sz w:val="16"/>
              </w:rPr>
            </w:pPr>
            <w:r w:rsidRPr="00D076FE">
              <w:rPr>
                <w:sz w:val="16"/>
              </w:rPr>
              <w:t>GASTOS DE EJECUCION</w:t>
            </w:r>
          </w:p>
        </w:tc>
        <w:tc>
          <w:tcPr>
            <w:tcW w:w="1649" w:type="dxa"/>
          </w:tcPr>
          <w:p w14:paraId="6B33CED2" w14:textId="6BA7C78A" w:rsidR="00F70072" w:rsidRPr="00D076FE" w:rsidRDefault="00F70072" w:rsidP="00F70072">
            <w:pPr>
              <w:pStyle w:val="SENTENCIAS"/>
              <w:ind w:firstLine="0"/>
              <w:jc w:val="right"/>
              <w:rPr>
                <w:sz w:val="16"/>
              </w:rPr>
            </w:pPr>
            <w:r w:rsidRPr="00D076FE">
              <w:rPr>
                <w:sz w:val="16"/>
              </w:rPr>
              <w:t>$8,183.86</w:t>
            </w:r>
          </w:p>
        </w:tc>
      </w:tr>
      <w:tr w:rsidR="00F70072" w:rsidRPr="00D076FE" w14:paraId="5F7B9DF3" w14:textId="77777777" w:rsidTr="00F70072">
        <w:tc>
          <w:tcPr>
            <w:tcW w:w="3171" w:type="dxa"/>
          </w:tcPr>
          <w:p w14:paraId="30DA0985" w14:textId="0ECFAE4E" w:rsidR="00F70072" w:rsidRPr="00D076FE" w:rsidRDefault="00F70072" w:rsidP="00F70072">
            <w:pPr>
              <w:pStyle w:val="SENTENCIAS"/>
              <w:ind w:firstLine="0"/>
              <w:rPr>
                <w:sz w:val="16"/>
              </w:rPr>
            </w:pPr>
            <w:r w:rsidRPr="00D076FE">
              <w:rPr>
                <w:sz w:val="16"/>
              </w:rPr>
              <w:t>TOTAL</w:t>
            </w:r>
          </w:p>
        </w:tc>
        <w:tc>
          <w:tcPr>
            <w:tcW w:w="1649" w:type="dxa"/>
          </w:tcPr>
          <w:p w14:paraId="37AC13AD" w14:textId="060E56F8" w:rsidR="00F70072" w:rsidRPr="00D076FE" w:rsidRDefault="00F70072" w:rsidP="00F70072">
            <w:pPr>
              <w:pStyle w:val="SENTENCIAS"/>
              <w:ind w:firstLine="0"/>
              <w:jc w:val="right"/>
              <w:rPr>
                <w:sz w:val="16"/>
              </w:rPr>
            </w:pPr>
            <w:r w:rsidRPr="00D076FE">
              <w:rPr>
                <w:sz w:val="16"/>
              </w:rPr>
              <w:t>$268,055.79</w:t>
            </w:r>
          </w:p>
        </w:tc>
      </w:tr>
    </w:tbl>
    <w:p w14:paraId="3D64CCBB" w14:textId="77777777" w:rsidR="005A49F5" w:rsidRPr="00D076FE" w:rsidRDefault="005A49F5" w:rsidP="007716D3">
      <w:pPr>
        <w:pStyle w:val="SENTENCIAS"/>
      </w:pPr>
    </w:p>
    <w:p w14:paraId="36E22F7A" w14:textId="301C00BA" w:rsidR="005A49F5" w:rsidRPr="00D076FE" w:rsidRDefault="005A49F5" w:rsidP="007716D3">
      <w:pPr>
        <w:pStyle w:val="SENTENCIAS"/>
      </w:pPr>
    </w:p>
    <w:p w14:paraId="3D549FEF" w14:textId="756F9A1B" w:rsidR="00F70072" w:rsidRPr="00D076FE" w:rsidRDefault="00F70072" w:rsidP="007716D3">
      <w:pPr>
        <w:pStyle w:val="SENTENCIAS"/>
      </w:pPr>
      <w:r w:rsidRPr="00D076FE">
        <w:t xml:space="preserve">De los conceptos anteriores, se desprende el concepto de honorarios de avalúo por lo que se acredita la existencia de la modificación al valor fiscal del inmueble ubicado en El Carmen, </w:t>
      </w:r>
      <w:r w:rsidR="003C0249" w:rsidRPr="00D076FE">
        <w:t>c</w:t>
      </w:r>
      <w:r w:rsidRPr="00D076FE">
        <w:t xml:space="preserve">olonia El Carmen, </w:t>
      </w:r>
      <w:r w:rsidR="003C0249" w:rsidRPr="00D076FE">
        <w:t xml:space="preserve">número de cuenta </w:t>
      </w:r>
      <w:r w:rsidRPr="00D076FE">
        <w:t xml:space="preserve">02-P-022043-001 (cero dos </w:t>
      </w:r>
      <w:r w:rsidR="003C0249" w:rsidRPr="00D076FE">
        <w:t>l</w:t>
      </w:r>
      <w:r w:rsidRPr="00D076FE">
        <w:t xml:space="preserve">etra P cero dos </w:t>
      </w:r>
      <w:proofErr w:type="spellStart"/>
      <w:r w:rsidRPr="00D076FE">
        <w:t>dos</w:t>
      </w:r>
      <w:proofErr w:type="spellEnd"/>
      <w:r w:rsidRPr="00D076FE">
        <w:t xml:space="preserve"> cero cuatro tres cero </w:t>
      </w:r>
      <w:proofErr w:type="spellStart"/>
      <w:r w:rsidRPr="00D076FE">
        <w:t>cero</w:t>
      </w:r>
      <w:proofErr w:type="spellEnd"/>
      <w:r w:rsidRPr="00D076FE">
        <w:t xml:space="preserve"> uno), aunado a lo anterior, del documento </w:t>
      </w:r>
      <w:r w:rsidR="00E22F47" w:rsidRPr="00D076FE">
        <w:t>determinante</w:t>
      </w:r>
      <w:r w:rsidRPr="00D076FE">
        <w:t xml:space="preserve"> de crédito aportado por la </w:t>
      </w:r>
      <w:r w:rsidRPr="00D076FE">
        <w:lastRenderedPageBreak/>
        <w:t xml:space="preserve">demandada en copia certificada y que merece pleno valor probatorio, de conformidad a lo establecido en el artículo 117, 123 y 131 del Código de Procedimiento y Justicia Administrativa para el Estado y los Municipios de Guanajuato, se aprecia que la base para el cálculo del </w:t>
      </w:r>
      <w:r w:rsidR="003C0249" w:rsidRPr="00D076FE">
        <w:t xml:space="preserve">Impuesto Predial </w:t>
      </w:r>
      <w:r w:rsidRPr="00D076FE">
        <w:t>del inmueble de referencia se determinó por avalúo catastral con fecha 26 veintiséis de octubre del año 2010 dos mil diez, en $10,904,095.20 (diez millones novecientos cuatro mil noventa y cinco pesos 20/100 moneda nacional), con efectos a partir del primer bimestre del año 2011 dos mil once. -</w:t>
      </w:r>
    </w:p>
    <w:p w14:paraId="206BC773" w14:textId="15768955" w:rsidR="00F70072" w:rsidRPr="00D076FE" w:rsidRDefault="00F70072" w:rsidP="007716D3">
      <w:pPr>
        <w:pStyle w:val="SENTENCIAS"/>
      </w:pPr>
    </w:p>
    <w:p w14:paraId="2E939562" w14:textId="285D4D52" w:rsidR="00DB52D9" w:rsidRPr="00D076FE" w:rsidRDefault="00F70072" w:rsidP="00E22F47">
      <w:pPr>
        <w:pStyle w:val="SENTENCIAS"/>
      </w:pPr>
      <w:r w:rsidRPr="00D076FE">
        <w:t>La determinación del crédito fiscal, mandamiento de ejecución y embargo se acredita</w:t>
      </w:r>
      <w:r w:rsidR="00244439" w:rsidRPr="00D076FE">
        <w:t>n</w:t>
      </w:r>
      <w:r w:rsidRPr="00D076FE">
        <w:t xml:space="preserve"> con la</w:t>
      </w:r>
      <w:r w:rsidR="00244439" w:rsidRPr="00D076FE">
        <w:t>s</w:t>
      </w:r>
      <w:r w:rsidRPr="00D076FE">
        <w:t xml:space="preserve"> documen</w:t>
      </w:r>
      <w:r w:rsidR="00A5261F" w:rsidRPr="00D076FE">
        <w:t>tal</w:t>
      </w:r>
      <w:r w:rsidR="00244439" w:rsidRPr="00D076FE">
        <w:t>es</w:t>
      </w:r>
      <w:r w:rsidR="00A5261F" w:rsidRPr="00D076FE">
        <w:t xml:space="preserve"> aportada</w:t>
      </w:r>
      <w:r w:rsidR="00244439" w:rsidRPr="00D076FE">
        <w:t>s</w:t>
      </w:r>
      <w:r w:rsidR="00A5261F" w:rsidRPr="00D076FE">
        <w:t xml:space="preserve"> en copia </w:t>
      </w:r>
      <w:r w:rsidRPr="00D076FE">
        <w:t>a</w:t>
      </w:r>
      <w:r w:rsidR="00A5261F" w:rsidRPr="00D076FE">
        <w:t>l</w:t>
      </w:r>
      <w:r w:rsidRPr="00D076FE">
        <w:t xml:space="preserve"> carbón por el actor, así como con los documentos aportados por las demandadas en copia certificada</w:t>
      </w:r>
      <w:r w:rsidR="00E22F47" w:rsidRPr="00D076FE">
        <w:t>, mismo</w:t>
      </w:r>
      <w:r w:rsidR="00244439" w:rsidRPr="00D076FE">
        <w:t>s</w:t>
      </w:r>
      <w:r w:rsidR="00E22F47" w:rsidRPr="00D076FE">
        <w:t xml:space="preserve"> que obran en el sumario, y que </w:t>
      </w:r>
      <w:r w:rsidR="00725813" w:rsidRPr="00D076FE">
        <w:t>merecen pleno valor probatorio conforme a lo previsto por los artículos</w:t>
      </w:r>
      <w:r w:rsidR="00644A6A" w:rsidRPr="00D076FE">
        <w:t xml:space="preserve"> 117, 12</w:t>
      </w:r>
      <w:r w:rsidR="00725813" w:rsidRPr="00D076FE">
        <w:t>3</w:t>
      </w:r>
      <w:r w:rsidR="00644A6A" w:rsidRPr="00D076FE">
        <w:t xml:space="preserve"> y 131 del Código de Procedimiento y Justicia Administrativa para el Estado y los Municipios de Guanajuato</w:t>
      </w:r>
      <w:r w:rsidR="00725813" w:rsidRPr="00D076FE">
        <w:t>, por lo que se tiene debidamente acreditado la existencia de los actos impugnados. ---------------------------------------</w:t>
      </w:r>
      <w:r w:rsidR="00E22F47" w:rsidRPr="00D076FE">
        <w:t>------------------------------------------</w:t>
      </w:r>
    </w:p>
    <w:p w14:paraId="39998917" w14:textId="77777777" w:rsidR="00DB52D9" w:rsidRPr="00D076FE" w:rsidRDefault="00DB52D9" w:rsidP="00EA39FB">
      <w:pPr>
        <w:pStyle w:val="RESOLUCIONES"/>
      </w:pPr>
    </w:p>
    <w:p w14:paraId="0F7D0320" w14:textId="77777777" w:rsidR="007D0F16" w:rsidRPr="00D076FE" w:rsidRDefault="00D26925" w:rsidP="007D0F16">
      <w:pPr>
        <w:pStyle w:val="RESOLUCIONES"/>
        <w:rPr>
          <w:rFonts w:cs="Calibri"/>
          <w:b/>
        </w:rPr>
      </w:pPr>
      <w:r w:rsidRPr="00D076FE">
        <w:rPr>
          <w:rFonts w:cs="Calibri"/>
          <w:b/>
          <w:bCs/>
          <w:iCs/>
        </w:rPr>
        <w:t>TERCERO</w:t>
      </w:r>
      <w:r w:rsidR="00EA39FB" w:rsidRPr="00D076FE">
        <w:rPr>
          <w:rFonts w:cs="Calibri"/>
          <w:b/>
          <w:bCs/>
          <w:iCs/>
        </w:rPr>
        <w:t xml:space="preserve">. </w:t>
      </w:r>
      <w:r w:rsidR="007D0F16" w:rsidRPr="00D076FE">
        <w:rPr>
          <w:lang w:val="es-MX"/>
        </w:rPr>
        <w:t xml:space="preserve">Por ser de </w:t>
      </w:r>
      <w:r w:rsidR="007D0F16" w:rsidRPr="00D076FE">
        <w:rPr>
          <w:b/>
          <w:lang w:val="es-MX"/>
        </w:rPr>
        <w:t>orden público</w:t>
      </w:r>
      <w:r w:rsidR="007D0F16" w:rsidRPr="00D076FE">
        <w:rPr>
          <w:lang w:val="es-MX"/>
        </w:rPr>
        <w:t xml:space="preserve"> y, por ende, de examen de oficio, ya que constituye un presupuesto procesal, quien juzga procede a analizar la personalidad con la que concurre el actor en el presente proceso. ------------------</w:t>
      </w:r>
    </w:p>
    <w:p w14:paraId="49ED8FCE" w14:textId="77777777" w:rsidR="007D0F16" w:rsidRPr="00D076FE" w:rsidRDefault="007D0F16" w:rsidP="007D0F16">
      <w:pPr>
        <w:spacing w:line="360" w:lineRule="auto"/>
        <w:ind w:firstLine="708"/>
        <w:jc w:val="both"/>
        <w:rPr>
          <w:rFonts w:ascii="Century" w:hAnsi="Century" w:cs="Calibri"/>
          <w:b/>
          <w:bCs/>
          <w:iCs/>
        </w:rPr>
      </w:pPr>
    </w:p>
    <w:p w14:paraId="3F792913" w14:textId="3207DCCD" w:rsidR="007D0F16" w:rsidRPr="00D076FE" w:rsidRDefault="007D0F16" w:rsidP="00D076FE">
      <w:pPr>
        <w:pStyle w:val="RESOLUCIONES"/>
        <w:rPr>
          <w:rFonts w:cs="Calibri"/>
          <w:b/>
          <w:lang w:val="es-MX"/>
        </w:rPr>
      </w:pPr>
      <w:r w:rsidRPr="00D076FE">
        <w:rPr>
          <w:lang w:val="es-MX"/>
        </w:rPr>
        <w:t xml:space="preserve">En tal sentido, el </w:t>
      </w:r>
      <w:r w:rsidR="00D076FE" w:rsidRPr="00D076FE">
        <w:rPr>
          <w:bCs/>
        </w:rPr>
        <w:t>(…)</w:t>
      </w:r>
      <w:r w:rsidRPr="00D076FE">
        <w:rPr>
          <w:lang w:val="es-MX"/>
        </w:rPr>
        <w:t>, se ostenta como apoderado general para pleitos y cobranzas de</w:t>
      </w:r>
      <w:r w:rsidR="00FB6010" w:rsidRPr="00D076FE">
        <w:rPr>
          <w:lang w:val="es-MX"/>
        </w:rPr>
        <w:t xml:space="preserve"> </w:t>
      </w:r>
      <w:r w:rsidRPr="00D076FE">
        <w:rPr>
          <w:lang w:val="es-MX"/>
        </w:rPr>
        <w:t>l</w:t>
      </w:r>
      <w:r w:rsidR="00FB6010" w:rsidRPr="00D076FE">
        <w:rPr>
          <w:lang w:val="es-MX"/>
        </w:rPr>
        <w:t xml:space="preserve">a Sociedad Mercantil </w:t>
      </w:r>
      <w:r w:rsidR="00D076FE" w:rsidRPr="00D076FE">
        <w:rPr>
          <w:bCs/>
        </w:rPr>
        <w:t>(…)</w:t>
      </w:r>
      <w:r w:rsidRPr="00D076FE">
        <w:rPr>
          <w:lang w:val="es-MX"/>
        </w:rPr>
        <w:t xml:space="preserve">; lo que acredita con la copia certificada de la escritura pública </w:t>
      </w:r>
      <w:r w:rsidR="00D076FE" w:rsidRPr="00D076FE">
        <w:rPr>
          <w:bCs/>
        </w:rPr>
        <w:t>(…)</w:t>
      </w:r>
      <w:r w:rsidR="00B4710C" w:rsidRPr="00D076FE">
        <w:rPr>
          <w:rFonts w:cs="Arial"/>
          <w:szCs w:val="27"/>
        </w:rPr>
        <w:t>. -------------------</w:t>
      </w:r>
      <w:r w:rsidR="00BC51A9" w:rsidRPr="00D076FE">
        <w:rPr>
          <w:rFonts w:cs="Arial"/>
          <w:szCs w:val="27"/>
        </w:rPr>
        <w:t>-</w:t>
      </w:r>
    </w:p>
    <w:p w14:paraId="13BE5364" w14:textId="77777777" w:rsidR="007D0F16" w:rsidRPr="00D076FE" w:rsidRDefault="007D0F16" w:rsidP="00EA39FB">
      <w:pPr>
        <w:spacing w:line="360" w:lineRule="auto"/>
        <w:ind w:firstLine="708"/>
        <w:jc w:val="both"/>
        <w:rPr>
          <w:rFonts w:ascii="Century" w:hAnsi="Century" w:cs="Calibri"/>
          <w:b/>
          <w:bCs/>
          <w:iCs/>
        </w:rPr>
      </w:pPr>
    </w:p>
    <w:p w14:paraId="545E73A4" w14:textId="160F2CFD" w:rsidR="00EA39FB" w:rsidRPr="00D076FE" w:rsidRDefault="00B4710C" w:rsidP="00EA39FB">
      <w:pPr>
        <w:spacing w:line="360" w:lineRule="auto"/>
        <w:ind w:firstLine="708"/>
        <w:jc w:val="both"/>
        <w:rPr>
          <w:rFonts w:ascii="Century" w:hAnsi="Century" w:cs="Calibri"/>
          <w:b/>
          <w:bCs/>
          <w:iCs/>
        </w:rPr>
      </w:pPr>
      <w:r w:rsidRPr="00D076FE">
        <w:rPr>
          <w:rFonts w:ascii="Century" w:hAnsi="Century" w:cs="Calibri"/>
          <w:b/>
          <w:bCs/>
          <w:iCs/>
        </w:rPr>
        <w:t>CUARTO.</w:t>
      </w:r>
      <w:r w:rsidRPr="00D076FE">
        <w:rPr>
          <w:rFonts w:ascii="Century" w:hAnsi="Century" w:cs="Calibri"/>
          <w:bCs/>
          <w:iCs/>
        </w:rPr>
        <w:t xml:space="preserve"> </w:t>
      </w:r>
      <w:r w:rsidR="00EC1EBD" w:rsidRPr="00D076FE">
        <w:rPr>
          <w:rFonts w:ascii="Century" w:hAnsi="Century" w:cs="Calibri"/>
          <w:bCs/>
          <w:iCs/>
        </w:rPr>
        <w:t>P</w:t>
      </w:r>
      <w:r w:rsidR="00EA39FB" w:rsidRPr="00D076FE">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A39FB" w:rsidRPr="00D076FE">
        <w:rPr>
          <w:rFonts w:ascii="Century" w:hAnsi="Century" w:cs="Calibri"/>
        </w:rPr>
        <w:t>. ----------------</w:t>
      </w:r>
      <w:r w:rsidR="00EA39FB" w:rsidRPr="00D076FE">
        <w:rPr>
          <w:rFonts w:ascii="Century" w:hAnsi="Century" w:cs="Calibri"/>
          <w:b/>
          <w:bCs/>
          <w:iCs/>
        </w:rPr>
        <w:t>-</w:t>
      </w:r>
    </w:p>
    <w:p w14:paraId="46873CF5" w14:textId="77777777" w:rsidR="00EA39FB" w:rsidRPr="00D076FE" w:rsidRDefault="00EA39FB" w:rsidP="00EA39FB">
      <w:pPr>
        <w:spacing w:line="360" w:lineRule="auto"/>
        <w:ind w:firstLine="708"/>
        <w:jc w:val="both"/>
        <w:rPr>
          <w:rFonts w:ascii="Century" w:hAnsi="Century" w:cs="Calibri"/>
          <w:b/>
          <w:bCs/>
          <w:iCs/>
        </w:rPr>
      </w:pPr>
    </w:p>
    <w:p w14:paraId="208B85B7" w14:textId="532964B4" w:rsidR="00A40A8C" w:rsidRPr="00D076FE" w:rsidRDefault="00244439" w:rsidP="006823D4">
      <w:pPr>
        <w:pStyle w:val="SENTENCIAS"/>
      </w:pPr>
      <w:r w:rsidRPr="00D076FE">
        <w:t>En ese sentido</w:t>
      </w:r>
      <w:r w:rsidR="00A21691" w:rsidRPr="00D076FE">
        <w:t xml:space="preserve">, </w:t>
      </w:r>
      <w:r w:rsidR="00A40A8C" w:rsidRPr="00D076FE">
        <w:t xml:space="preserve">el Tesorero Municipal, Directora General de Ingresos, Directora de Impuestos Inmobiliarios y Directora de Catastro mencionan que se actualiza la causal de improcedencia prevista en la fracción IV </w:t>
      </w:r>
      <w:r w:rsidR="00FC46FB" w:rsidRPr="00D076FE">
        <w:t xml:space="preserve">el artículo 261 del Código de Procedimiento y Justicia Administrativa para el Estado y los Municipios de Guanajuato, </w:t>
      </w:r>
      <w:r w:rsidR="00A40A8C" w:rsidRPr="00D076FE">
        <w:t>y refiere que no emiti</w:t>
      </w:r>
      <w:r w:rsidR="00CD65B1" w:rsidRPr="00D076FE">
        <w:t>eron los actos impugnados</w:t>
      </w:r>
      <w:r w:rsidRPr="00D076FE">
        <w:t xml:space="preserve">; así como el notificador demandado, quien sostiene que la parte actora ya conocía </w:t>
      </w:r>
      <w:r w:rsidR="009A1F26" w:rsidRPr="00D076FE">
        <w:t>el</w:t>
      </w:r>
      <w:r w:rsidRPr="00D076FE">
        <w:t xml:space="preserve"> requerimiento de pago y que no</w:t>
      </w:r>
      <w:r w:rsidR="009A1F26" w:rsidRPr="00D076FE">
        <w:t xml:space="preserve"> lo</w:t>
      </w:r>
      <w:r w:rsidRPr="00D076FE">
        <w:t xml:space="preserve"> impugno</w:t>
      </w:r>
      <w:r w:rsidR="00CD65B1" w:rsidRPr="00D076FE">
        <w:t>.</w:t>
      </w:r>
      <w:r w:rsidRPr="00D076FE">
        <w:t xml:space="preserve"> -</w:t>
      </w:r>
      <w:r w:rsidR="009A1F26" w:rsidRPr="00D076FE">
        <w:t>-------------------------------</w:t>
      </w:r>
    </w:p>
    <w:p w14:paraId="0401DEF9" w14:textId="3F446933" w:rsidR="00A40A8C" w:rsidRPr="00D076FE" w:rsidRDefault="00A40A8C" w:rsidP="006823D4">
      <w:pPr>
        <w:pStyle w:val="SENTENCIAS"/>
      </w:pPr>
    </w:p>
    <w:p w14:paraId="7E8D971B" w14:textId="49719899" w:rsidR="00A40A8C" w:rsidRPr="00D076FE" w:rsidRDefault="00A40A8C" w:rsidP="006823D4">
      <w:pPr>
        <w:pStyle w:val="SENTENCIAS"/>
      </w:pPr>
      <w:r w:rsidRPr="00D076FE">
        <w:t xml:space="preserve">El Director de Ejecución hace referencia a la fracción I del artículo 261 del Código de la materia, </w:t>
      </w:r>
      <w:r w:rsidR="009A1F26" w:rsidRPr="00D076FE">
        <w:t xml:space="preserve">bajo el argumento de que </w:t>
      </w:r>
      <w:r w:rsidRPr="00D076FE">
        <w:t xml:space="preserve">no se afecta el interés jurídico del actor. </w:t>
      </w:r>
      <w:r w:rsidR="009A1F26" w:rsidRPr="00D076FE">
        <w:t>-----------------------------------------------------------------------------------</w:t>
      </w:r>
    </w:p>
    <w:p w14:paraId="24E3868E" w14:textId="36D060EC" w:rsidR="00A40A8C" w:rsidRPr="00D076FE" w:rsidRDefault="00A40A8C" w:rsidP="006823D4">
      <w:pPr>
        <w:pStyle w:val="SENTENCIAS"/>
      </w:pPr>
    </w:p>
    <w:p w14:paraId="422606A9" w14:textId="1EC7E788" w:rsidR="00C045AF" w:rsidRPr="00D076FE" w:rsidRDefault="00C045AF" w:rsidP="006823D4">
      <w:pPr>
        <w:pStyle w:val="SENTENCIAS"/>
      </w:pPr>
      <w:r w:rsidRPr="00D076FE">
        <w:t>Bajo tal contexto, no se actualiza la causal de improcedencia que hace valer el Director de Ejecución, contenida en la fracción I del artículo 261, del Código de Procedimiento y Justicia Administrativa para el Estado y los Municipios de G</w:t>
      </w:r>
      <w:r w:rsidR="00D567A5" w:rsidRPr="00D076FE">
        <w:t>uanajuato, relativa a que el proceso administrativo es improcedente en contra de actos y resoluciones que no afecten el interés jurídico del actor. -----------------------------------------------------------------------------------</w:t>
      </w:r>
    </w:p>
    <w:p w14:paraId="464E310A" w14:textId="77777777" w:rsidR="00CD65B1" w:rsidRPr="00D076FE" w:rsidRDefault="00CD65B1" w:rsidP="006823D4">
      <w:pPr>
        <w:pStyle w:val="SENTENCIAS"/>
      </w:pPr>
    </w:p>
    <w:p w14:paraId="20E2B8FD" w14:textId="6E266ACA" w:rsidR="00D567A5" w:rsidRPr="00D076FE" w:rsidRDefault="00D567A5" w:rsidP="006823D4">
      <w:pPr>
        <w:pStyle w:val="SENTENCIAS"/>
      </w:pPr>
      <w:r w:rsidRPr="00D076FE">
        <w:t xml:space="preserve">Lo anterior, considerando que a la parte actora se le determinó un crédito fiscal a su cargo, del cual además se le requirió su pago y </w:t>
      </w:r>
      <w:r w:rsidR="009A1F26" w:rsidRPr="00D076FE">
        <w:t xml:space="preserve">se le </w:t>
      </w:r>
      <w:r w:rsidRPr="00D076FE">
        <w:t>embarg</w:t>
      </w:r>
      <w:r w:rsidR="009A1F26" w:rsidRPr="00D076FE">
        <w:t>ar</w:t>
      </w:r>
      <w:r w:rsidRPr="00D076FE">
        <w:t>o</w:t>
      </w:r>
      <w:r w:rsidR="009A1F26" w:rsidRPr="00D076FE">
        <w:t>n</w:t>
      </w:r>
      <w:r w:rsidRPr="00D076FE">
        <w:t xml:space="preserve"> bienes a fin de garantizar </w:t>
      </w:r>
      <w:r w:rsidR="00E67311" w:rsidRPr="00D076FE">
        <w:t>dicho</w:t>
      </w:r>
      <w:r w:rsidRPr="00D076FE">
        <w:t xml:space="preserve"> pago, </w:t>
      </w:r>
      <w:r w:rsidR="009A1F26" w:rsidRPr="00D076FE">
        <w:t xml:space="preserve">en razón de ello es que </w:t>
      </w:r>
      <w:r w:rsidRPr="00D076FE">
        <w:t>sin duda alguna afectan la esfera jurídica del impetrante. -----------------</w:t>
      </w:r>
      <w:r w:rsidR="00E67311" w:rsidRPr="00D076FE">
        <w:t>---------------</w:t>
      </w:r>
    </w:p>
    <w:p w14:paraId="2DD4A272" w14:textId="77777777" w:rsidR="00D567A5" w:rsidRPr="00D076FE" w:rsidRDefault="00D567A5" w:rsidP="006823D4">
      <w:pPr>
        <w:pStyle w:val="SENTENCIAS"/>
      </w:pPr>
    </w:p>
    <w:p w14:paraId="2FDC7C57" w14:textId="1405EE53" w:rsidR="00FC46FB" w:rsidRPr="00D076FE" w:rsidRDefault="00D567A5" w:rsidP="006823D4">
      <w:pPr>
        <w:pStyle w:val="SENTENCIAS"/>
        <w:rPr>
          <w:i/>
        </w:rPr>
      </w:pPr>
      <w:r w:rsidRPr="00D076FE">
        <w:t xml:space="preserve">Por otro lado, </w:t>
      </w:r>
      <w:r w:rsidR="00A21691" w:rsidRPr="00D076FE">
        <w:t xml:space="preserve">la fracción </w:t>
      </w:r>
      <w:r w:rsidR="00FC46FB" w:rsidRPr="00D076FE">
        <w:t>I</w:t>
      </w:r>
      <w:r w:rsidR="00A21691" w:rsidRPr="00D076FE">
        <w:t xml:space="preserve">V del artículo 261 del Código de Procedimiento y Justicia Administrativa para el Estado y los Municipios de Guanajuato, </w:t>
      </w:r>
      <w:r w:rsidR="005C20BB" w:rsidRPr="00D076FE">
        <w:t xml:space="preserve">dispone que el proceso administrativo es improcedente en contra de actos o resoluciones </w:t>
      </w:r>
      <w:r w:rsidR="005C20BB" w:rsidRPr="00D076FE">
        <w:rPr>
          <w:i/>
        </w:rPr>
        <w:t>“</w:t>
      </w:r>
      <w:r w:rsidR="00FC46FB" w:rsidRPr="00D076FE">
        <w:rPr>
          <w:i/>
        </w:rPr>
        <w:t>Respecto de los cuales hubiera consentimiento expreso o tácito, entendido que se da este último únicamente cuando no se promovió el proceso administrativo ante el Tribunal o los Juzgados”</w:t>
      </w:r>
    </w:p>
    <w:p w14:paraId="66AC803D" w14:textId="77777777" w:rsidR="00CD65B1" w:rsidRPr="00D076FE" w:rsidRDefault="00CD65B1" w:rsidP="006823D4">
      <w:pPr>
        <w:pStyle w:val="SENTENCIAS"/>
      </w:pPr>
    </w:p>
    <w:p w14:paraId="57F1616B" w14:textId="5B70E056" w:rsidR="00C045AF" w:rsidRPr="00D076FE" w:rsidRDefault="00C045AF" w:rsidP="00C045AF">
      <w:pPr>
        <w:pStyle w:val="SENTENCIAS"/>
      </w:pPr>
      <w:r w:rsidRPr="00D076FE">
        <w:lastRenderedPageBreak/>
        <w:t>Ahora bie</w:t>
      </w:r>
      <w:r w:rsidR="00D567A5" w:rsidRPr="00D076FE">
        <w:t xml:space="preserve">n, considerando que el notificador señala que previo al mandamiento de ejecución y embargo </w:t>
      </w:r>
      <w:r w:rsidR="009A1F26" w:rsidRPr="00D076FE">
        <w:t xml:space="preserve">al ahora actor </w:t>
      </w:r>
      <w:r w:rsidR="00D567A5" w:rsidRPr="00D076FE">
        <w:t>ya se le había notificado el requerimiento de pago</w:t>
      </w:r>
      <w:r w:rsidR="00CD65B1" w:rsidRPr="00D076FE">
        <w:t xml:space="preserve">, </w:t>
      </w:r>
      <w:r w:rsidRPr="00D076FE">
        <w:t xml:space="preserve">esta juzgadora procede al estudio de las notificaciones de </w:t>
      </w:r>
      <w:r w:rsidR="009A1F26" w:rsidRPr="00D076FE">
        <w:t>dichos</w:t>
      </w:r>
      <w:r w:rsidRPr="00D076FE">
        <w:t xml:space="preserve"> actos, considerando</w:t>
      </w:r>
      <w:r w:rsidR="009A1F26" w:rsidRPr="00D076FE">
        <w:t>,</w:t>
      </w:r>
      <w:r w:rsidRPr="00D076FE">
        <w:t xml:space="preserve"> además</w:t>
      </w:r>
      <w:r w:rsidR="009A1F26" w:rsidRPr="00D076FE">
        <w:t>,</w:t>
      </w:r>
      <w:r w:rsidRPr="00D076FE">
        <w:t xml:space="preserve"> lo argumentado por la parte actora en su escrito de ampliación a la demanda. -------------------------------</w:t>
      </w:r>
    </w:p>
    <w:p w14:paraId="6233270D" w14:textId="77777777" w:rsidR="00C045AF" w:rsidRPr="00D076FE" w:rsidRDefault="00C045AF" w:rsidP="00C045AF">
      <w:pPr>
        <w:pStyle w:val="SENTENCIAS"/>
      </w:pPr>
    </w:p>
    <w:p w14:paraId="5F6E0E1D" w14:textId="6E1FD31E" w:rsidR="00C045AF" w:rsidRPr="00D076FE" w:rsidRDefault="00C045AF" w:rsidP="00C045AF">
      <w:pPr>
        <w:pStyle w:val="SENTENCIAS"/>
      </w:pPr>
      <w:r w:rsidRPr="00D076FE">
        <w:t xml:space="preserve">Lo anterior, de acuerdo al criterio emitido por el Pleno del ahora Tribunal de Justicia Administrativa </w:t>
      </w:r>
      <w:r w:rsidR="00BF7315" w:rsidRPr="00D076FE">
        <w:t>del</w:t>
      </w:r>
      <w:r w:rsidRPr="00D076FE">
        <w:t xml:space="preserve"> Estado de Gu</w:t>
      </w:r>
      <w:r w:rsidR="00BF7315" w:rsidRPr="00D076FE">
        <w:t>anajuato. -------------------</w:t>
      </w:r>
    </w:p>
    <w:p w14:paraId="1C205A0F" w14:textId="77777777" w:rsidR="00C045AF" w:rsidRPr="00D076FE" w:rsidRDefault="00C045AF" w:rsidP="00C045AF">
      <w:pPr>
        <w:pStyle w:val="SENTENCIAS"/>
      </w:pPr>
    </w:p>
    <w:p w14:paraId="4925DE72" w14:textId="15BD4C6B" w:rsidR="00C045AF" w:rsidRPr="00D076FE" w:rsidRDefault="00C045AF" w:rsidP="00C045AF">
      <w:pPr>
        <w:pStyle w:val="TESISYJURIS"/>
        <w:rPr>
          <w:szCs w:val="22"/>
          <w:lang w:val="es-MX" w:eastAsia="es-MX"/>
        </w:rPr>
      </w:pPr>
      <w:r w:rsidRPr="00D076FE">
        <w:rPr>
          <w:szCs w:val="22"/>
          <w:bdr w:val="none" w:sz="0" w:space="0" w:color="auto" w:frame="1"/>
          <w:lang w:val="es-MX" w:eastAsia="es-MX"/>
        </w:rPr>
        <w:t>CONSENTIMIENTO TÁCITO. ANÁLISIS OFICIOSO DE LA NOTIFICACIÓN.</w:t>
      </w:r>
      <w:r w:rsidR="00BF7315" w:rsidRPr="00D076FE">
        <w:rPr>
          <w:szCs w:val="22"/>
          <w:bdr w:val="none" w:sz="0" w:space="0" w:color="auto" w:frame="1"/>
          <w:lang w:val="es-MX" w:eastAsia="es-MX"/>
        </w:rPr>
        <w:t xml:space="preserve"> </w:t>
      </w:r>
      <w:r w:rsidRPr="00D076FE">
        <w:rPr>
          <w:szCs w:val="22"/>
          <w:lang w:val="es-MX" w:eastAsia="es-MX"/>
        </w:rPr>
        <w:t>Si en la contestación de demanda la autoridad adjuntó la constancia de notificación del acto impugnado, en términos del artículo 284, fracción II, del Código de Procedimiento y Justicia Administrativa para el Estado y los Municipios de Guanajuato, y de la misma se desprende el hecho de que fue practicada con un tercero ajeno al asunto, no debe decretarse el sobreseimiento por consentimiento tácito, pues  queda acreditado que el acto impugnado fue conocido por el tercero, mas no por el actor, por lo cual resulta innecesaria la ampliación.</w:t>
      </w:r>
    </w:p>
    <w:p w14:paraId="4CD39554" w14:textId="77777777" w:rsidR="00C045AF" w:rsidRPr="00D076FE" w:rsidRDefault="00C045AF" w:rsidP="00C045AF">
      <w:pPr>
        <w:pStyle w:val="RESOLUCIONES"/>
        <w:rPr>
          <w:sz w:val="28"/>
        </w:rPr>
      </w:pPr>
    </w:p>
    <w:p w14:paraId="6C149027" w14:textId="77777777" w:rsidR="00C045AF" w:rsidRPr="00D076FE" w:rsidRDefault="00C045AF" w:rsidP="00C045AF">
      <w:pPr>
        <w:pStyle w:val="RESOLUCIONES"/>
      </w:pPr>
    </w:p>
    <w:p w14:paraId="0831ECBD" w14:textId="0E07AE1C" w:rsidR="00CD65B1" w:rsidRPr="00D076FE" w:rsidRDefault="00C045AF" w:rsidP="00C045AF">
      <w:pPr>
        <w:pStyle w:val="RESOLUCIONES"/>
      </w:pPr>
      <w:r w:rsidRPr="00D076FE">
        <w:t>Ahora bien, y con la finalidad de determinar si la parte actora consintió los actos impugnados, se procede al análisis de los documentos que adjunta el Director de Ejecución</w:t>
      </w:r>
      <w:r w:rsidR="00CD65B1" w:rsidRPr="00D076FE">
        <w:t>, siendo estos los siguientes:</w:t>
      </w:r>
      <w:r w:rsidR="009A1F26" w:rsidRPr="00D076FE">
        <w:t xml:space="preserve"> --------------------------------------</w:t>
      </w:r>
    </w:p>
    <w:p w14:paraId="4C6623E8" w14:textId="77777777" w:rsidR="00CD65B1" w:rsidRPr="00D076FE" w:rsidRDefault="00CD65B1" w:rsidP="00C045AF">
      <w:pPr>
        <w:pStyle w:val="RESOLUCIONES"/>
      </w:pPr>
    </w:p>
    <w:p w14:paraId="36C93E39" w14:textId="31771B3D" w:rsidR="00C045AF" w:rsidRPr="00D076FE" w:rsidRDefault="00CD65B1" w:rsidP="00D576E7">
      <w:pPr>
        <w:pStyle w:val="RESOLUCIONES"/>
        <w:numPr>
          <w:ilvl w:val="0"/>
          <w:numId w:val="7"/>
        </w:numPr>
      </w:pPr>
      <w:r w:rsidRPr="00D076FE">
        <w:t xml:space="preserve">Documento determinante de crédito contenido en el oficio TML/DGI/2089/2018 (Letras T M L diagonal </w:t>
      </w:r>
      <w:r w:rsidR="009A1F26" w:rsidRPr="00D076FE">
        <w:t>le</w:t>
      </w:r>
      <w:r w:rsidRPr="00D076FE">
        <w:t xml:space="preserve">tras D G I diagonal dos mil ochenta y </w:t>
      </w:r>
      <w:proofErr w:type="gramStart"/>
      <w:r w:rsidRPr="00D076FE">
        <w:t>nueve diagonal</w:t>
      </w:r>
      <w:proofErr w:type="gramEnd"/>
      <w:r w:rsidRPr="00D076FE">
        <w:t xml:space="preserve"> dos mil dieciocho), de fecha 09 nueve de febrero del año 2018 dos mil dieciocho, suscrito por la Directora de Impuestos Inmobiliarios.</w:t>
      </w:r>
      <w:r w:rsidR="009A1F26" w:rsidRPr="00D076FE">
        <w:t xml:space="preserve"> </w:t>
      </w:r>
      <w:r w:rsidRPr="00D076FE">
        <w:t>----------------------------</w:t>
      </w:r>
      <w:r w:rsidR="009A1F26" w:rsidRPr="00D076FE">
        <w:t>--------</w:t>
      </w:r>
    </w:p>
    <w:p w14:paraId="58C91373" w14:textId="18C85E73" w:rsidR="00CD65B1" w:rsidRPr="00D076FE" w:rsidRDefault="00315CAF" w:rsidP="00D576E7">
      <w:pPr>
        <w:pStyle w:val="RESOLUCIONES"/>
        <w:numPr>
          <w:ilvl w:val="0"/>
          <w:numId w:val="7"/>
        </w:numPr>
      </w:pPr>
      <w:r w:rsidRPr="00D076FE">
        <w:t>Citatorio y acta circunstanciada cuando no se encuentra el causante, ambas de fecha 22 veintidós de febrero del año 2018 dos mil dieciocho, a</w:t>
      </w:r>
      <w:r w:rsidR="00CD65B1" w:rsidRPr="00D076FE">
        <w:t>cta de notificación</w:t>
      </w:r>
      <w:r w:rsidRPr="00D076FE">
        <w:t xml:space="preserve"> de fecha 23 veintitrés de febrero del año 2018 do mil dieciocho</w:t>
      </w:r>
      <w:r w:rsidR="00CD65B1" w:rsidRPr="00D076FE">
        <w:t>. ------------------------------------------------</w:t>
      </w:r>
    </w:p>
    <w:p w14:paraId="2730933E" w14:textId="6A7FC974" w:rsidR="00CD65B1" w:rsidRPr="00D076FE" w:rsidRDefault="00CD65B1" w:rsidP="00D576E7">
      <w:pPr>
        <w:pStyle w:val="RESOLUCIONES"/>
        <w:numPr>
          <w:ilvl w:val="0"/>
          <w:numId w:val="7"/>
        </w:numPr>
      </w:pPr>
      <w:r w:rsidRPr="00D076FE">
        <w:lastRenderedPageBreak/>
        <w:t xml:space="preserve">Requerimiento de pago PR 2018 00300322 (Letras P R dos mil dieciocho cero </w:t>
      </w:r>
      <w:proofErr w:type="spellStart"/>
      <w:r w:rsidRPr="00D076FE">
        <w:t>cero</w:t>
      </w:r>
      <w:proofErr w:type="spellEnd"/>
      <w:r w:rsidRPr="00D076FE">
        <w:t xml:space="preserve"> tres cero </w:t>
      </w:r>
      <w:proofErr w:type="spellStart"/>
      <w:r w:rsidRPr="00D076FE">
        <w:t>cero</w:t>
      </w:r>
      <w:proofErr w:type="spellEnd"/>
      <w:r w:rsidRPr="00D076FE">
        <w:t xml:space="preserve"> tres dos dos), de fecha 26 veintiséis de abril del año 2018 dos mil dieciocho, suscrito por el Director de Ejecución.</w:t>
      </w:r>
      <w:r w:rsidR="00F5544C" w:rsidRPr="00D076FE">
        <w:t xml:space="preserve"> ----------------------------------------------------------</w:t>
      </w:r>
    </w:p>
    <w:p w14:paraId="1C196F73" w14:textId="5A163517" w:rsidR="00CD65B1" w:rsidRPr="00D076FE" w:rsidRDefault="00CD65B1" w:rsidP="00D576E7">
      <w:pPr>
        <w:pStyle w:val="RESOLUCIONES"/>
        <w:numPr>
          <w:ilvl w:val="0"/>
          <w:numId w:val="7"/>
        </w:numPr>
      </w:pPr>
      <w:r w:rsidRPr="00D076FE">
        <w:t>Citatorio</w:t>
      </w:r>
      <w:r w:rsidR="00315CAF" w:rsidRPr="00D076FE">
        <w:t xml:space="preserve"> y</w:t>
      </w:r>
      <w:r w:rsidRPr="00D076FE">
        <w:t xml:space="preserve"> </w:t>
      </w:r>
      <w:r w:rsidR="00315CAF" w:rsidRPr="00D076FE">
        <w:t xml:space="preserve">acta circunstanciada cuando no se encuentra el causante, ambos </w:t>
      </w:r>
      <w:r w:rsidRPr="00D076FE">
        <w:t>de fecha 26 veintiséis de abril del año 2018 dos mil dieciocho, acta circunstanciada de cumplimentación de citatorio de fecha 27 veintisiete de abril</w:t>
      </w:r>
      <w:r w:rsidR="00F5544C" w:rsidRPr="00D076FE">
        <w:t xml:space="preserve"> del año 2018 dos mil dieciocho. ---</w:t>
      </w:r>
      <w:r w:rsidR="00315CAF" w:rsidRPr="00D076FE">
        <w:t>------------------------------------------------------------------------</w:t>
      </w:r>
    </w:p>
    <w:p w14:paraId="5A9CAD97" w14:textId="293371FF" w:rsidR="00CD65B1" w:rsidRPr="00D076FE" w:rsidRDefault="00CD65B1" w:rsidP="00CD65B1">
      <w:pPr>
        <w:pStyle w:val="RESOLUCIONES"/>
        <w:ind w:left="1429" w:firstLine="0"/>
      </w:pPr>
    </w:p>
    <w:p w14:paraId="35A91CBA" w14:textId="6B7F39E2" w:rsidR="00CD65B1" w:rsidRPr="00D076FE" w:rsidRDefault="00CD65B1" w:rsidP="00CD65B1">
      <w:pPr>
        <w:pStyle w:val="RESOLUCIONES"/>
        <w:ind w:left="1429" w:firstLine="0"/>
      </w:pPr>
    </w:p>
    <w:p w14:paraId="2502ACB5" w14:textId="6C879B1D" w:rsidR="00F5544C" w:rsidRPr="00D076FE" w:rsidRDefault="00315CAF" w:rsidP="00C045AF">
      <w:pPr>
        <w:pStyle w:val="RESOLUCIONES"/>
      </w:pPr>
      <w:r w:rsidRPr="00D076FE">
        <w:t xml:space="preserve">Por su parte, </w:t>
      </w:r>
      <w:r w:rsidR="00F5544C" w:rsidRPr="00D076FE">
        <w:t xml:space="preserve">la parte </w:t>
      </w:r>
      <w:r w:rsidR="005402D8" w:rsidRPr="00D076FE">
        <w:t xml:space="preserve">actora </w:t>
      </w:r>
      <w:r w:rsidR="00F5544C" w:rsidRPr="00D076FE">
        <w:t>en su escrito de ampliación a la demanda, señala lo siguiente:</w:t>
      </w:r>
      <w:r w:rsidRPr="00D076FE">
        <w:t xml:space="preserve"> ----------------------------------------------------------</w:t>
      </w:r>
      <w:r w:rsidR="005402D8" w:rsidRPr="00D076FE">
        <w:t>----------------------</w:t>
      </w:r>
    </w:p>
    <w:p w14:paraId="5C4D9D33" w14:textId="77777777" w:rsidR="00F5544C" w:rsidRPr="00D076FE" w:rsidRDefault="00F5544C" w:rsidP="00C045AF">
      <w:pPr>
        <w:pStyle w:val="RESOLUCIONES"/>
      </w:pPr>
    </w:p>
    <w:p w14:paraId="7B994E99" w14:textId="60D36FAD" w:rsidR="00F5544C" w:rsidRPr="00D076FE" w:rsidRDefault="00F5544C" w:rsidP="00C045AF">
      <w:pPr>
        <w:pStyle w:val="RESOLUCIONES"/>
        <w:rPr>
          <w:i/>
        </w:rPr>
      </w:pPr>
      <w:r w:rsidRPr="00D076FE">
        <w:rPr>
          <w:i/>
        </w:rPr>
        <w:t>Tercero.- Resultan por demás ilegales las notificaciones practicadas en fecha 22 y 23 de febrero, 26 y 27 de abril, todas del año 2018</w:t>
      </w:r>
      <w:r w:rsidR="004F4A88" w:rsidRPr="00D076FE">
        <w:rPr>
          <w:i/>
        </w:rPr>
        <w:t>, en virtud de que el notificador aduce las practicó “por instructivo”, sin embargo, dicha figura jurídica no se encuentra contemplada en la Ley de Hacienda para los Municipios del Estado de Guanajuato, para efectuar notificaciones o requerimientos de pago a los contribuyentes,  […] tiene que llevarse a cabo forzosamente con persona alguna, ya sea el interesado o su representante legal, o bien, a falta de éstos con la persona que se encuentre en el domicilio al momento de llevar a cabo la diligencia; situación que no acontece en el caso que nos ocupa  […] “</w:t>
      </w:r>
    </w:p>
    <w:p w14:paraId="530B64A0" w14:textId="7A1EE131" w:rsidR="00F5544C" w:rsidRPr="00D076FE" w:rsidRDefault="00F5544C" w:rsidP="00C045AF">
      <w:pPr>
        <w:pStyle w:val="RESOLUCIONES"/>
      </w:pPr>
    </w:p>
    <w:p w14:paraId="0DB1FE27" w14:textId="73B98FF2" w:rsidR="00F5544C" w:rsidRPr="00D076FE" w:rsidRDefault="00F5544C" w:rsidP="00C045AF">
      <w:pPr>
        <w:pStyle w:val="RESOLUCIONES"/>
      </w:pPr>
    </w:p>
    <w:p w14:paraId="1EA5D0BF" w14:textId="7E1F49DF" w:rsidR="004F4A88" w:rsidRPr="00D076FE" w:rsidRDefault="004F4A88" w:rsidP="00C045AF">
      <w:pPr>
        <w:pStyle w:val="RESOLUCIONES"/>
      </w:pPr>
      <w:r w:rsidRPr="00D076FE">
        <w:t>U</w:t>
      </w:r>
      <w:r w:rsidR="00C045AF" w:rsidRPr="00D076FE">
        <w:t>na vez analizados</w:t>
      </w:r>
      <w:r w:rsidRPr="00D076FE">
        <w:t xml:space="preserve"> dichos documentos, se aprecia que tanto el documento determinante de crédito como el requerimiento de pago fueron notificados por instructivo. ----------------------------------------------------------------------</w:t>
      </w:r>
    </w:p>
    <w:p w14:paraId="72E51084" w14:textId="77777777" w:rsidR="00C045AF" w:rsidRPr="00D076FE" w:rsidRDefault="00C045AF" w:rsidP="00C045AF">
      <w:pPr>
        <w:pStyle w:val="RESOLUCIONES"/>
      </w:pPr>
    </w:p>
    <w:p w14:paraId="63024409" w14:textId="7A2AB7F0" w:rsidR="009C1621" w:rsidRPr="00D076FE" w:rsidRDefault="009C1621" w:rsidP="00C045AF">
      <w:pPr>
        <w:pStyle w:val="RESOLUCIONES"/>
      </w:pPr>
      <w:r w:rsidRPr="00D076FE">
        <w:t xml:space="preserve">Al respecto el </w:t>
      </w:r>
      <w:r w:rsidR="00C045AF" w:rsidRPr="00D076FE">
        <w:t xml:space="preserve">artículo 81 de la Ley de Hacienda para los Municipios del Estado de Guanajuato, </w:t>
      </w:r>
      <w:r w:rsidRPr="00D076FE">
        <w:t>establece:</w:t>
      </w:r>
      <w:r w:rsidR="0036351F" w:rsidRPr="00D076FE">
        <w:t xml:space="preserve"> -------------------------------------------------------------</w:t>
      </w:r>
    </w:p>
    <w:p w14:paraId="3B36ED2E" w14:textId="77777777" w:rsidR="009C1621" w:rsidRPr="00D076FE" w:rsidRDefault="009C1621" w:rsidP="00C045AF">
      <w:pPr>
        <w:pStyle w:val="RESOLUCIONES"/>
      </w:pPr>
    </w:p>
    <w:p w14:paraId="105CD1AB" w14:textId="77777777" w:rsidR="00C045AF" w:rsidRPr="00D076FE" w:rsidRDefault="00C045AF" w:rsidP="009C1621">
      <w:pPr>
        <w:pStyle w:val="TESISYJURIS"/>
        <w:rPr>
          <w:rStyle w:val="fontstyle01"/>
          <w:rFonts w:ascii="Century" w:hAnsi="Century"/>
          <w:color w:val="auto"/>
          <w:sz w:val="24"/>
          <w:szCs w:val="22"/>
        </w:rPr>
      </w:pPr>
      <w:r w:rsidRPr="00D076FE">
        <w:rPr>
          <w:szCs w:val="22"/>
        </w:rPr>
        <w:t xml:space="preserve">Artículo 81. Las notificaciones se entenderán con el interesado o su representante, </w:t>
      </w:r>
      <w:r w:rsidRPr="00D076FE">
        <w:rPr>
          <w:rStyle w:val="fontstyle01"/>
          <w:rFonts w:ascii="Century" w:hAnsi="Century"/>
          <w:color w:val="auto"/>
          <w:sz w:val="24"/>
          <w:szCs w:val="22"/>
        </w:rPr>
        <w:t>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w:t>
      </w:r>
      <w:r w:rsidRPr="00D076FE">
        <w:rPr>
          <w:szCs w:val="22"/>
        </w:rPr>
        <w:t xml:space="preserve"> </w:t>
      </w:r>
      <w:r w:rsidRPr="00D076FE">
        <w:rPr>
          <w:rStyle w:val="fontstyle01"/>
          <w:rFonts w:ascii="Century" w:hAnsi="Century"/>
          <w:color w:val="auto"/>
          <w:sz w:val="24"/>
          <w:szCs w:val="22"/>
        </w:rPr>
        <w:t>más cercano, fijándose una copia adicional en la puerta o lugar visible del domicilio. Si el vecino se niega a recibir la citación o notificación o fuere menor de edad, se efectuará por instructivo que se fijará en la puerta del domicilio del notificado.</w:t>
      </w:r>
    </w:p>
    <w:p w14:paraId="53E43BE0" w14:textId="77777777" w:rsidR="00C045AF" w:rsidRPr="00D076FE" w:rsidRDefault="00C045AF" w:rsidP="009C1621">
      <w:pPr>
        <w:pStyle w:val="TESISYJURIS"/>
        <w:rPr>
          <w:rStyle w:val="fontstyle01"/>
          <w:rFonts w:ascii="Century" w:hAnsi="Century"/>
          <w:color w:val="auto"/>
          <w:sz w:val="24"/>
          <w:szCs w:val="22"/>
        </w:rPr>
      </w:pPr>
    </w:p>
    <w:p w14:paraId="75D9E766" w14:textId="77777777" w:rsidR="00C045AF" w:rsidRPr="00D076FE" w:rsidRDefault="00C045AF" w:rsidP="009C1621">
      <w:pPr>
        <w:pStyle w:val="TESISYJURIS"/>
        <w:rPr>
          <w:rStyle w:val="fontstyle01"/>
          <w:rFonts w:ascii="Century" w:hAnsi="Century"/>
          <w:color w:val="auto"/>
          <w:sz w:val="24"/>
          <w:szCs w:val="22"/>
        </w:rPr>
      </w:pPr>
      <w:r w:rsidRPr="00D076FE">
        <w:rPr>
          <w:rStyle w:val="fontstyle01"/>
          <w:rFonts w:ascii="Century" w:hAnsi="Century"/>
          <w:color w:val="auto"/>
          <w:sz w:val="24"/>
          <w:szCs w:val="22"/>
        </w:rPr>
        <w:t>En el momento de la notificación se entregará al notificado o a la persona con quien se entienda la diligencia, copia simple del documento a que se refiere la notificación y de sus anexos cuando los hubiere.</w:t>
      </w:r>
    </w:p>
    <w:p w14:paraId="666D49F6" w14:textId="77777777" w:rsidR="00C045AF" w:rsidRPr="00D076FE" w:rsidRDefault="00C045AF" w:rsidP="00C045AF">
      <w:pPr>
        <w:pStyle w:val="SENTENCIAS"/>
        <w:rPr>
          <w:sz w:val="28"/>
        </w:rPr>
      </w:pPr>
    </w:p>
    <w:p w14:paraId="09BB5A1B" w14:textId="2909A4EA" w:rsidR="00C045AF" w:rsidRPr="00D076FE" w:rsidRDefault="00C045AF" w:rsidP="00C045AF">
      <w:pPr>
        <w:pStyle w:val="SENTENCIAS"/>
      </w:pPr>
    </w:p>
    <w:p w14:paraId="2EFA6912" w14:textId="6B9F08EE" w:rsidR="00247CB7" w:rsidRPr="00D076FE" w:rsidRDefault="009C1621" w:rsidP="00247CB7">
      <w:pPr>
        <w:pStyle w:val="RESOLUCIONES"/>
        <w:rPr>
          <w:rStyle w:val="fontstyle01"/>
          <w:rFonts w:ascii="Century" w:hAnsi="Century"/>
          <w:color w:val="auto"/>
          <w:sz w:val="24"/>
          <w:szCs w:val="24"/>
        </w:rPr>
      </w:pPr>
      <w:r w:rsidRPr="00D076FE">
        <w:t>En ese sentido</w:t>
      </w:r>
      <w:r w:rsidR="009B638F" w:rsidRPr="00D076FE">
        <w:t>,</w:t>
      </w:r>
      <w:r w:rsidRPr="00D076FE">
        <w:t xml:space="preserve"> y atendiendo a los documentos aportados por la demandada se aprecia que tanto la notificación del documento determinante de crédito y el requerimiento de pago, no se llevaron a cabo conforme lo establecido en el artículo antes transcrito, ya que el citatorio y la notificación se </w:t>
      </w:r>
      <w:r w:rsidR="004546D6" w:rsidRPr="00D076FE">
        <w:t xml:space="preserve">practicaron </w:t>
      </w:r>
      <w:r w:rsidRPr="00D076FE">
        <w:t xml:space="preserve">a través de instructivo, </w:t>
      </w:r>
      <w:r w:rsidR="00247CB7" w:rsidRPr="00D076FE">
        <w:t>lo anterior, sin que el notificador</w:t>
      </w:r>
      <w:r w:rsidR="004546D6" w:rsidRPr="00D076FE">
        <w:t>,</w:t>
      </w:r>
      <w:r w:rsidR="00247CB7" w:rsidRPr="00D076FE">
        <w:t xml:space="preserve"> previo a dicho acto, se haya cerciorado </w:t>
      </w:r>
      <w:r w:rsidR="00247CB7" w:rsidRPr="00D076FE">
        <w:rPr>
          <w:rStyle w:val="fontstyle01"/>
          <w:rFonts w:ascii="Century" w:hAnsi="Century"/>
          <w:color w:val="auto"/>
          <w:sz w:val="24"/>
          <w:szCs w:val="24"/>
        </w:rPr>
        <w:t>de que la persona mayor de edad que se encontraba en el domicilio se negó a recibir la notificación</w:t>
      </w:r>
      <w:r w:rsidR="004546D6" w:rsidRPr="00D076FE">
        <w:rPr>
          <w:rStyle w:val="fontstyle01"/>
          <w:rFonts w:ascii="Century" w:hAnsi="Century"/>
          <w:color w:val="auto"/>
          <w:sz w:val="24"/>
          <w:szCs w:val="24"/>
        </w:rPr>
        <w:t>,</w:t>
      </w:r>
      <w:r w:rsidR="00247CB7" w:rsidRPr="00D076FE">
        <w:rPr>
          <w:rStyle w:val="fontstyle01"/>
          <w:rFonts w:ascii="Century" w:hAnsi="Century"/>
          <w:color w:val="auto"/>
          <w:sz w:val="24"/>
          <w:szCs w:val="24"/>
        </w:rPr>
        <w:t xml:space="preserve"> o bien</w:t>
      </w:r>
      <w:r w:rsidR="004546D6" w:rsidRPr="00D076FE">
        <w:rPr>
          <w:rStyle w:val="fontstyle01"/>
          <w:rFonts w:ascii="Century" w:hAnsi="Century"/>
          <w:color w:val="auto"/>
          <w:sz w:val="24"/>
          <w:szCs w:val="24"/>
        </w:rPr>
        <w:t>,</w:t>
      </w:r>
      <w:r w:rsidR="00247CB7" w:rsidRPr="00D076FE">
        <w:rPr>
          <w:rStyle w:val="fontstyle01"/>
          <w:rFonts w:ascii="Century" w:hAnsi="Century"/>
          <w:color w:val="auto"/>
          <w:sz w:val="24"/>
          <w:szCs w:val="24"/>
        </w:rPr>
        <w:t xml:space="preserve"> era menor de edad, o si el domicilio se encontraba cerrado, </w:t>
      </w:r>
      <w:r w:rsidR="004546D6" w:rsidRPr="00D076FE">
        <w:rPr>
          <w:rStyle w:val="fontstyle01"/>
          <w:rFonts w:ascii="Century" w:hAnsi="Century"/>
          <w:color w:val="auto"/>
          <w:sz w:val="24"/>
          <w:szCs w:val="24"/>
        </w:rPr>
        <w:t xml:space="preserve">e incluso precisar que </w:t>
      </w:r>
      <w:r w:rsidR="00247CB7" w:rsidRPr="00D076FE">
        <w:rPr>
          <w:rStyle w:val="fontstyle01"/>
          <w:rFonts w:ascii="Century" w:hAnsi="Century"/>
          <w:color w:val="auto"/>
          <w:sz w:val="24"/>
          <w:szCs w:val="24"/>
        </w:rPr>
        <w:t xml:space="preserve">la diligencia </w:t>
      </w:r>
      <w:r w:rsidR="004546D6" w:rsidRPr="00D076FE">
        <w:rPr>
          <w:rStyle w:val="fontstyle01"/>
          <w:rFonts w:ascii="Century" w:hAnsi="Century"/>
          <w:color w:val="auto"/>
          <w:sz w:val="24"/>
          <w:szCs w:val="24"/>
        </w:rPr>
        <w:t xml:space="preserve">se </w:t>
      </w:r>
      <w:r w:rsidR="00247CB7" w:rsidRPr="00D076FE">
        <w:rPr>
          <w:rStyle w:val="fontstyle01"/>
          <w:rFonts w:ascii="Century" w:hAnsi="Century"/>
          <w:color w:val="auto"/>
          <w:sz w:val="24"/>
          <w:szCs w:val="24"/>
        </w:rPr>
        <w:t>desahog</w:t>
      </w:r>
      <w:r w:rsidR="004546D6" w:rsidRPr="00D076FE">
        <w:rPr>
          <w:rStyle w:val="fontstyle01"/>
          <w:rFonts w:ascii="Century" w:hAnsi="Century"/>
          <w:color w:val="auto"/>
          <w:sz w:val="24"/>
          <w:szCs w:val="24"/>
        </w:rPr>
        <w:t>ó</w:t>
      </w:r>
      <w:r w:rsidR="00247CB7" w:rsidRPr="00D076FE">
        <w:rPr>
          <w:rStyle w:val="fontstyle01"/>
          <w:rFonts w:ascii="Century" w:hAnsi="Century"/>
          <w:color w:val="auto"/>
          <w:sz w:val="24"/>
          <w:szCs w:val="24"/>
        </w:rPr>
        <w:t xml:space="preserve"> con el vecino</w:t>
      </w:r>
      <w:r w:rsidR="004546D6" w:rsidRPr="00D076FE">
        <w:rPr>
          <w:rStyle w:val="fontstyle01"/>
          <w:rFonts w:ascii="Century" w:hAnsi="Century"/>
          <w:color w:val="auto"/>
          <w:sz w:val="24"/>
          <w:szCs w:val="24"/>
        </w:rPr>
        <w:t xml:space="preserve"> ya con m</w:t>
      </w:r>
      <w:r w:rsidR="00247CB7" w:rsidRPr="00D076FE">
        <w:rPr>
          <w:rStyle w:val="fontstyle01"/>
          <w:rFonts w:ascii="Century" w:hAnsi="Century"/>
          <w:color w:val="auto"/>
          <w:sz w:val="24"/>
          <w:szCs w:val="24"/>
        </w:rPr>
        <w:t>ayor</w:t>
      </w:r>
      <w:r w:rsidR="004546D6" w:rsidRPr="00D076FE">
        <w:rPr>
          <w:rStyle w:val="fontstyle01"/>
          <w:rFonts w:ascii="Century" w:hAnsi="Century"/>
          <w:color w:val="auto"/>
          <w:sz w:val="24"/>
          <w:szCs w:val="24"/>
        </w:rPr>
        <w:t>ía</w:t>
      </w:r>
      <w:r w:rsidR="00247CB7" w:rsidRPr="00D076FE">
        <w:rPr>
          <w:rStyle w:val="fontstyle01"/>
          <w:rFonts w:ascii="Century" w:hAnsi="Century"/>
          <w:color w:val="auto"/>
          <w:sz w:val="24"/>
          <w:szCs w:val="24"/>
        </w:rPr>
        <w:t xml:space="preserve"> de edad </w:t>
      </w:r>
      <w:r w:rsidR="004546D6" w:rsidRPr="00D076FE">
        <w:rPr>
          <w:rStyle w:val="fontstyle01"/>
          <w:rFonts w:ascii="Century" w:hAnsi="Century"/>
          <w:color w:val="auto"/>
          <w:sz w:val="24"/>
          <w:szCs w:val="24"/>
        </w:rPr>
        <w:t xml:space="preserve">y </w:t>
      </w:r>
      <w:r w:rsidR="00247CB7" w:rsidRPr="00D076FE">
        <w:rPr>
          <w:rStyle w:val="fontstyle01"/>
          <w:rFonts w:ascii="Century" w:hAnsi="Century"/>
          <w:color w:val="auto"/>
          <w:sz w:val="24"/>
          <w:szCs w:val="24"/>
        </w:rPr>
        <w:t xml:space="preserve">más cercano, y si </w:t>
      </w:r>
      <w:r w:rsidR="004546D6" w:rsidRPr="00D076FE">
        <w:rPr>
          <w:rStyle w:val="fontstyle01"/>
          <w:rFonts w:ascii="Century" w:hAnsi="Century"/>
          <w:color w:val="auto"/>
          <w:sz w:val="24"/>
          <w:szCs w:val="24"/>
        </w:rPr>
        <w:t>és</w:t>
      </w:r>
      <w:r w:rsidR="00247CB7" w:rsidRPr="00D076FE">
        <w:rPr>
          <w:rStyle w:val="fontstyle01"/>
          <w:rFonts w:ascii="Century" w:hAnsi="Century"/>
          <w:color w:val="auto"/>
          <w:sz w:val="24"/>
          <w:szCs w:val="24"/>
        </w:rPr>
        <w:t xml:space="preserve">te se negaba a recibirla, </w:t>
      </w:r>
      <w:r w:rsidR="004546D6" w:rsidRPr="00D076FE">
        <w:rPr>
          <w:rStyle w:val="fontstyle01"/>
          <w:rFonts w:ascii="Century" w:hAnsi="Century"/>
          <w:color w:val="auto"/>
          <w:sz w:val="24"/>
          <w:szCs w:val="24"/>
        </w:rPr>
        <w:t xml:space="preserve">para que entonces sí </w:t>
      </w:r>
      <w:r w:rsidR="00247CB7" w:rsidRPr="00D076FE">
        <w:rPr>
          <w:rStyle w:val="fontstyle01"/>
          <w:rFonts w:ascii="Century" w:hAnsi="Century"/>
          <w:color w:val="auto"/>
          <w:sz w:val="24"/>
          <w:szCs w:val="24"/>
        </w:rPr>
        <w:t xml:space="preserve">y solo una vez realizado lo anterior, la notificación </w:t>
      </w:r>
      <w:r w:rsidR="004546D6" w:rsidRPr="00D076FE">
        <w:rPr>
          <w:rStyle w:val="fontstyle01"/>
          <w:rFonts w:ascii="Century" w:hAnsi="Century"/>
          <w:color w:val="auto"/>
          <w:sz w:val="24"/>
          <w:szCs w:val="24"/>
        </w:rPr>
        <w:t xml:space="preserve">se </w:t>
      </w:r>
      <w:r w:rsidR="00247CB7" w:rsidRPr="00D076FE">
        <w:rPr>
          <w:rStyle w:val="fontstyle01"/>
          <w:rFonts w:ascii="Century" w:hAnsi="Century"/>
          <w:color w:val="auto"/>
          <w:sz w:val="24"/>
          <w:szCs w:val="24"/>
        </w:rPr>
        <w:t>llevara a cabo por instructivo que se fijará en la puerta del domicilio del notificado. -----------------</w:t>
      </w:r>
      <w:r w:rsidR="004546D6" w:rsidRPr="00D076FE">
        <w:rPr>
          <w:rStyle w:val="fontstyle01"/>
          <w:rFonts w:ascii="Century" w:hAnsi="Century"/>
          <w:color w:val="auto"/>
          <w:sz w:val="24"/>
          <w:szCs w:val="24"/>
        </w:rPr>
        <w:t>------------------------------------------</w:t>
      </w:r>
    </w:p>
    <w:p w14:paraId="7208654B" w14:textId="6F657076" w:rsidR="009C1621" w:rsidRPr="00D076FE" w:rsidRDefault="009C1621" w:rsidP="00C045AF">
      <w:pPr>
        <w:pStyle w:val="SENTENCIAS"/>
      </w:pPr>
    </w:p>
    <w:p w14:paraId="613A54A0" w14:textId="68427F4D" w:rsidR="009C1621" w:rsidRPr="00D076FE" w:rsidRDefault="002F28D7" w:rsidP="00247CB7">
      <w:pPr>
        <w:pStyle w:val="SENTENCIAS"/>
        <w:rPr>
          <w:rFonts w:cs="Arial"/>
          <w:sz w:val="28"/>
          <w:szCs w:val="28"/>
        </w:rPr>
      </w:pPr>
      <w:r w:rsidRPr="00D076FE">
        <w:t>Bajo tal contexto</w:t>
      </w:r>
      <w:r w:rsidR="004546D6" w:rsidRPr="00D076FE">
        <w:t>, la</w:t>
      </w:r>
      <w:r w:rsidR="00247CB7" w:rsidRPr="00D076FE">
        <w:t xml:space="preserve"> notificación realizada por la demandada impidió que el actor tuviera conocimiento oportuno de los actos, y manifestar en su caso, la inconformidad con ellos, </w:t>
      </w:r>
      <w:r w:rsidR="004546D6" w:rsidRPr="00D076FE">
        <w:t xml:space="preserve">esto en razón de que </w:t>
      </w:r>
      <w:r w:rsidR="00247CB7" w:rsidRPr="00D076FE">
        <w:t xml:space="preserve">las notificaciones </w:t>
      </w:r>
      <w:r w:rsidR="004546D6" w:rsidRPr="00D076FE">
        <w:t xml:space="preserve">practicadas </w:t>
      </w:r>
      <w:r w:rsidR="00247CB7" w:rsidRPr="00D076FE">
        <w:t>no fueron atendid</w:t>
      </w:r>
      <w:r w:rsidR="004546D6" w:rsidRPr="00D076FE">
        <w:t>a</w:t>
      </w:r>
      <w:r w:rsidR="00247CB7" w:rsidRPr="00D076FE">
        <w:t xml:space="preserve">s </w:t>
      </w:r>
      <w:r w:rsidR="009C1621" w:rsidRPr="00D076FE">
        <w:t xml:space="preserve">de manera personal con el interesado, su </w:t>
      </w:r>
      <w:r w:rsidR="009C1621" w:rsidRPr="00D076FE">
        <w:lastRenderedPageBreak/>
        <w:t>representante legal, o incluso cuando menos con una persona que estuviera en condiciones de entregar el documento a</w:t>
      </w:r>
      <w:r w:rsidR="004546D6" w:rsidRPr="00D076FE">
        <w:t xml:space="preserve"> </w:t>
      </w:r>
      <w:r w:rsidR="009C1621" w:rsidRPr="00D076FE">
        <w:t>l</w:t>
      </w:r>
      <w:r w:rsidR="004546D6" w:rsidRPr="00D076FE">
        <w:t>a</w:t>
      </w:r>
      <w:r w:rsidR="009C1621" w:rsidRPr="00D076FE">
        <w:t xml:space="preserve"> ahora</w:t>
      </w:r>
      <w:r w:rsidR="004546D6" w:rsidRPr="00D076FE">
        <w:t xml:space="preserve"> parte</w:t>
      </w:r>
      <w:r w:rsidR="009C1621" w:rsidRPr="00D076FE">
        <w:t xml:space="preserve"> actor</w:t>
      </w:r>
      <w:r w:rsidR="004546D6" w:rsidRPr="00D076FE">
        <w:t>a</w:t>
      </w:r>
      <w:r w:rsidR="009C1621" w:rsidRPr="00D076FE">
        <w:t>, por estar dentro de su domicilio o por tratarse de algún vecino.</w:t>
      </w:r>
      <w:r w:rsidR="00247CB7" w:rsidRPr="00D076FE">
        <w:t xml:space="preserve"> -----------</w:t>
      </w:r>
      <w:r w:rsidR="004546D6" w:rsidRPr="00D076FE">
        <w:t>--------------------------------</w:t>
      </w:r>
    </w:p>
    <w:p w14:paraId="3515D4D2" w14:textId="77777777" w:rsidR="00247CB7" w:rsidRPr="00D076FE" w:rsidRDefault="00247CB7" w:rsidP="00C045AF">
      <w:pPr>
        <w:pStyle w:val="SENTENCIAS"/>
      </w:pPr>
    </w:p>
    <w:p w14:paraId="0D7ED18B" w14:textId="76A22D23" w:rsidR="00C045AF" w:rsidRPr="00D076FE" w:rsidRDefault="00C045AF" w:rsidP="00C045AF">
      <w:pPr>
        <w:pStyle w:val="SENTENCIAS"/>
      </w:pPr>
      <w:r w:rsidRPr="00D076FE">
        <w:t xml:space="preserve">Ahora bien, considerando que las notificaciones de los actos antes mencionados no se realizaron en los términos de la Ley de Hacienda para los Municipios del Estado de Guanajuato, se tiene a la parte actora como sabedora de los actos impugnados en fecha </w:t>
      </w:r>
      <w:r w:rsidR="00247CB7" w:rsidRPr="00D076FE">
        <w:t xml:space="preserve">19 diecinueve de junio del año </w:t>
      </w:r>
      <w:r w:rsidRPr="00D076FE">
        <w:t>2018 dos mil dieciocho, por lo tanto, no resulta procedente el consentimiento tácito invocado por la parte demandada, y en consecuencia no se actualiza la causal de improcedencia prevista en la fracción IV del artículo 261 del Código de Procedimiento y Justicia Administrativa para el Estado y los Municipios de Guanajuato tácito. ---------------------------------------------------------------------------------</w:t>
      </w:r>
    </w:p>
    <w:p w14:paraId="55397532" w14:textId="77777777" w:rsidR="00C045AF" w:rsidRPr="00D076FE" w:rsidRDefault="00C045AF" w:rsidP="00C045AF">
      <w:pPr>
        <w:pStyle w:val="RESOLUCIONES"/>
      </w:pPr>
    </w:p>
    <w:p w14:paraId="68B9D2D4" w14:textId="043A4DCC" w:rsidR="007A4F76" w:rsidRPr="00D076FE" w:rsidRDefault="007A4F76" w:rsidP="007A4F76">
      <w:pPr>
        <w:pStyle w:val="SENTENCIAS"/>
      </w:pPr>
      <w:r w:rsidRPr="00D076FE">
        <w:t xml:space="preserve">Luego entonces, y al no actualizarse ninguna otra causal de improcedencia y considerando que esta </w:t>
      </w:r>
      <w:r w:rsidR="000719B2" w:rsidRPr="00D076FE">
        <w:t>juzgadora</w:t>
      </w:r>
      <w:r w:rsidRPr="00D076FE">
        <w:t xml:space="preserve"> de oficio no determina la actualización de alguna otra causal prevista en el citado artículo 261, pasamos al estudio de los conceptos de impugnación esgrimidos en la demanda; no sin antes fijar los puntos controvertidos en el presente proceso administrativo. ---</w:t>
      </w:r>
    </w:p>
    <w:p w14:paraId="3C562FF5" w14:textId="77777777" w:rsidR="007A4F76" w:rsidRPr="00D076FE" w:rsidRDefault="007A4F76" w:rsidP="00EA39FB">
      <w:pPr>
        <w:pStyle w:val="SENTENCIAS"/>
      </w:pPr>
    </w:p>
    <w:p w14:paraId="0E949ABD" w14:textId="4B324E9B" w:rsidR="00085A85" w:rsidRPr="00D076FE" w:rsidRDefault="00B4710C" w:rsidP="002216D8">
      <w:pPr>
        <w:pStyle w:val="SENTENCIAS"/>
      </w:pPr>
      <w:r w:rsidRPr="00D076FE">
        <w:rPr>
          <w:b/>
          <w:bCs/>
          <w:iCs/>
        </w:rPr>
        <w:t>QUINTO</w:t>
      </w:r>
      <w:r w:rsidR="00C93542" w:rsidRPr="00D076FE">
        <w:rPr>
          <w:b/>
          <w:bCs/>
          <w:iCs/>
        </w:rPr>
        <w:t>.</w:t>
      </w:r>
      <w:r w:rsidR="00C93542" w:rsidRPr="00D076FE">
        <w:t xml:space="preserve"> </w:t>
      </w:r>
      <w:r w:rsidR="00C93542" w:rsidRPr="00D076FE">
        <w:rPr>
          <w:bCs/>
          <w:iCs/>
        </w:rPr>
        <w:t>En</w:t>
      </w:r>
      <w:r w:rsidR="00C93542" w:rsidRPr="00D076FE">
        <w:t xml:space="preserve"> cumplimiento a lo establecido en la fracción I del artículo 299 del Código de Procedimiento y Justicia Administrativa para el Estado y los Municipios de Guanajuato, </w:t>
      </w:r>
      <w:r w:rsidR="00C93542" w:rsidRPr="00D076FE">
        <w:rPr>
          <w:bCs/>
          <w:iCs/>
        </w:rPr>
        <w:t xml:space="preserve">este Juzgado </w:t>
      </w:r>
      <w:r w:rsidR="00C93542" w:rsidRPr="00D076FE">
        <w:t>procede a fijar clara y precisamente los puntos controvertidos en el presente proceso administrativo</w:t>
      </w:r>
      <w:r w:rsidR="00085A85" w:rsidRPr="00D076FE">
        <w:t>.</w:t>
      </w:r>
    </w:p>
    <w:p w14:paraId="54697898" w14:textId="77777777" w:rsidR="00085A85" w:rsidRPr="00D076FE" w:rsidRDefault="00085A85" w:rsidP="002216D8">
      <w:pPr>
        <w:pStyle w:val="SENTENCIAS"/>
      </w:pPr>
    </w:p>
    <w:p w14:paraId="352CADC2" w14:textId="1C0E063B" w:rsidR="00B4710C" w:rsidRPr="00D076FE" w:rsidRDefault="000719B2" w:rsidP="002216D8">
      <w:pPr>
        <w:pStyle w:val="SENTENCIAS"/>
      </w:pPr>
      <w:r w:rsidRPr="00D076FE">
        <w:t>Bajo tal contexto</w:t>
      </w:r>
      <w:r w:rsidR="00085A85" w:rsidRPr="00D076FE">
        <w:t xml:space="preserve">, </w:t>
      </w:r>
      <w:r w:rsidRPr="00D076FE">
        <w:t xml:space="preserve">se desprende que </w:t>
      </w:r>
      <w:r w:rsidR="00B4710C" w:rsidRPr="00D076FE">
        <w:t>en fecha 1</w:t>
      </w:r>
      <w:r w:rsidR="0083406B" w:rsidRPr="00D076FE">
        <w:t xml:space="preserve">9 diecinueve de junio </w:t>
      </w:r>
      <w:r w:rsidR="00B4710C" w:rsidRPr="00D076FE">
        <w:t xml:space="preserve">del año 2018 dos mil dieciocho, </w:t>
      </w:r>
      <w:r w:rsidR="0083406B" w:rsidRPr="00D076FE">
        <w:t xml:space="preserve">el actor tiene conocimiento del mandamiento de embargo por concepto de </w:t>
      </w:r>
      <w:r w:rsidR="002F28D7" w:rsidRPr="00D076FE">
        <w:t xml:space="preserve">Impuesto Predial </w:t>
      </w:r>
      <w:r w:rsidR="00B4710C" w:rsidRPr="00D076FE">
        <w:t xml:space="preserve">del inmueble con cuenta </w:t>
      </w:r>
      <w:r w:rsidR="007D5564" w:rsidRPr="00D076FE">
        <w:t>número</w:t>
      </w:r>
      <w:r w:rsidR="00B4710C" w:rsidRPr="00D076FE">
        <w:t xml:space="preserve"> 02</w:t>
      </w:r>
      <w:r w:rsidR="0083406B" w:rsidRPr="00D076FE">
        <w:t>P022043001</w:t>
      </w:r>
      <w:r w:rsidR="00B4710C" w:rsidRPr="00D076FE">
        <w:t xml:space="preserve"> (</w:t>
      </w:r>
      <w:proofErr w:type="gramStart"/>
      <w:r w:rsidR="00B4710C" w:rsidRPr="00D076FE">
        <w:t xml:space="preserve">cero dos </w:t>
      </w:r>
      <w:r w:rsidR="002F28D7" w:rsidRPr="00D076FE">
        <w:t>l</w:t>
      </w:r>
      <w:r w:rsidR="00B4710C" w:rsidRPr="00D076FE">
        <w:t>etra</w:t>
      </w:r>
      <w:proofErr w:type="gramEnd"/>
      <w:r w:rsidR="00B4710C" w:rsidRPr="00D076FE">
        <w:t xml:space="preserve"> </w:t>
      </w:r>
      <w:r w:rsidR="0083406B" w:rsidRPr="00D076FE">
        <w:t xml:space="preserve">P cero dos </w:t>
      </w:r>
      <w:proofErr w:type="spellStart"/>
      <w:r w:rsidR="0083406B" w:rsidRPr="00D076FE">
        <w:t>dos</w:t>
      </w:r>
      <w:proofErr w:type="spellEnd"/>
      <w:r w:rsidR="0083406B" w:rsidRPr="00D076FE">
        <w:t xml:space="preserve"> cero cuatro tres cero </w:t>
      </w:r>
      <w:proofErr w:type="spellStart"/>
      <w:r w:rsidR="0083406B" w:rsidRPr="00D076FE">
        <w:t>cero</w:t>
      </w:r>
      <w:proofErr w:type="spellEnd"/>
      <w:r w:rsidR="0083406B" w:rsidRPr="00D076FE">
        <w:t xml:space="preserve"> uno</w:t>
      </w:r>
      <w:r w:rsidR="00B4710C" w:rsidRPr="00D076FE">
        <w:t xml:space="preserve">), </w:t>
      </w:r>
      <w:r w:rsidR="0083406B" w:rsidRPr="00D076FE">
        <w:t xml:space="preserve">y que corresponde al inmueble </w:t>
      </w:r>
      <w:r w:rsidR="00B4710C" w:rsidRPr="00D076FE">
        <w:t xml:space="preserve">ubicado en </w:t>
      </w:r>
      <w:r w:rsidR="0083406B" w:rsidRPr="00D076FE">
        <w:t xml:space="preserve">El Carmen, </w:t>
      </w:r>
      <w:r w:rsidR="002F28D7" w:rsidRPr="00D076FE">
        <w:t>co</w:t>
      </w:r>
      <w:r w:rsidR="0083406B" w:rsidRPr="00D076FE">
        <w:t>lonia El Carmen,</w:t>
      </w:r>
      <w:r w:rsidR="00B4710C" w:rsidRPr="00D076FE">
        <w:t xml:space="preserve"> de esta ciudad. ------------------</w:t>
      </w:r>
      <w:r w:rsidR="0083406B" w:rsidRPr="00D076FE">
        <w:t>------------------------------------------------------------------------</w:t>
      </w:r>
    </w:p>
    <w:p w14:paraId="584FA305" w14:textId="3D43D008" w:rsidR="00B4710C" w:rsidRPr="00D076FE" w:rsidRDefault="00B4710C" w:rsidP="002216D8">
      <w:pPr>
        <w:pStyle w:val="SENTENCIAS"/>
      </w:pPr>
    </w:p>
    <w:p w14:paraId="4DD571A8" w14:textId="2A031311" w:rsidR="000069E2" w:rsidRPr="00D076FE" w:rsidRDefault="002F28D7" w:rsidP="002216D8">
      <w:pPr>
        <w:pStyle w:val="SENTENCIAS"/>
      </w:pPr>
      <w:r w:rsidRPr="00D076FE">
        <w:lastRenderedPageBreak/>
        <w:t>Respecto de lo anterior</w:t>
      </w:r>
      <w:r w:rsidR="000069E2" w:rsidRPr="00D076FE">
        <w:t>, la actora manifiesta que el día que se practicó el embargo tuvo conocimiento de la modificación del valor fiscal al inmueble de su propiedad, y niega se le haya realizado notificación alguna relacionada con cualquier avalúo, se le haya notificado orden de valuación, resultado de avalúo, y el documento que contenga la determinación del crédito fiscal relacionado.</w:t>
      </w:r>
      <w:r w:rsidRPr="00D076FE">
        <w:t xml:space="preserve"> -</w:t>
      </w:r>
    </w:p>
    <w:p w14:paraId="6611665B" w14:textId="77777777" w:rsidR="000069E2" w:rsidRPr="00D076FE" w:rsidRDefault="000069E2" w:rsidP="002216D8">
      <w:pPr>
        <w:pStyle w:val="SENTENCIAS"/>
      </w:pPr>
    </w:p>
    <w:p w14:paraId="7FC26E04" w14:textId="7C19FDA7" w:rsidR="00512707" w:rsidRPr="00D076FE" w:rsidRDefault="000719B2" w:rsidP="00512707">
      <w:pPr>
        <w:pStyle w:val="SENTENCIAS"/>
      </w:pPr>
      <w:r w:rsidRPr="00D076FE">
        <w:t>Luego entonces</w:t>
      </w:r>
      <w:r w:rsidR="009474F7" w:rsidRPr="00D076FE">
        <w:t xml:space="preserve">, </w:t>
      </w:r>
      <w:r w:rsidR="00C93542" w:rsidRPr="00D076FE">
        <w:t>la “litis” planteada se hace consistir en determinar la legalidad o ilegalidad de</w:t>
      </w:r>
      <w:r w:rsidR="005F05B7" w:rsidRPr="00D076FE">
        <w:t xml:space="preserve"> </w:t>
      </w:r>
      <w:r w:rsidR="00512707" w:rsidRPr="00D076FE">
        <w:t>l</w:t>
      </w:r>
      <w:r w:rsidR="005F05B7" w:rsidRPr="00D076FE">
        <w:t>a modificación del valor fiscal del inmueble propiedad de la parte actora, la determinación de del crédito fiscal por concepto de impuesto predial</w:t>
      </w:r>
      <w:r w:rsidR="002F28D7" w:rsidRPr="00D076FE">
        <w:t>,</w:t>
      </w:r>
      <w:r w:rsidR="005F05B7" w:rsidRPr="00D076FE">
        <w:t xml:space="preserve"> el mandamiento de ejecución y embargo, todos los actos relacionados con la cuenta predial </w:t>
      </w:r>
      <w:r w:rsidR="0083406B" w:rsidRPr="00D076FE">
        <w:t xml:space="preserve">02P022043001 (cero dos </w:t>
      </w:r>
      <w:r w:rsidR="002F28D7" w:rsidRPr="00D076FE">
        <w:t>l</w:t>
      </w:r>
      <w:r w:rsidR="0083406B" w:rsidRPr="00D076FE">
        <w:t xml:space="preserve">etra P cero dos </w:t>
      </w:r>
      <w:proofErr w:type="spellStart"/>
      <w:r w:rsidR="0083406B" w:rsidRPr="00D076FE">
        <w:t>dos</w:t>
      </w:r>
      <w:proofErr w:type="spellEnd"/>
      <w:r w:rsidR="0083406B" w:rsidRPr="00D076FE">
        <w:t xml:space="preserve"> cero cuatro tres cero </w:t>
      </w:r>
      <w:proofErr w:type="spellStart"/>
      <w:r w:rsidR="0083406B" w:rsidRPr="00D076FE">
        <w:t>cero</w:t>
      </w:r>
      <w:proofErr w:type="spellEnd"/>
      <w:r w:rsidR="0083406B" w:rsidRPr="00D076FE">
        <w:t xml:space="preserve"> uno), y que corresponde al inmueble ubicado en El Carmen, </w:t>
      </w:r>
      <w:r w:rsidR="002F28D7" w:rsidRPr="00D076FE">
        <w:t>c</w:t>
      </w:r>
      <w:r w:rsidR="0083406B" w:rsidRPr="00D076FE">
        <w:t>olonia El Carmen, de esta ciudad. -----------------------------------------</w:t>
      </w:r>
      <w:r w:rsidR="002F28D7" w:rsidRPr="00D076FE">
        <w:t>-----</w:t>
      </w:r>
    </w:p>
    <w:p w14:paraId="16D71E46" w14:textId="77777777" w:rsidR="00512707" w:rsidRPr="00D076FE" w:rsidRDefault="00512707" w:rsidP="00C93542">
      <w:pPr>
        <w:pStyle w:val="SENTENCIAS"/>
      </w:pPr>
    </w:p>
    <w:p w14:paraId="7D39733A" w14:textId="11DFEF96" w:rsidR="00C93542" w:rsidRPr="00D076FE" w:rsidRDefault="005F05B7" w:rsidP="00C93542">
      <w:pPr>
        <w:pStyle w:val="RESOLUCIONES"/>
        <w:rPr>
          <w:rFonts w:cs="Calibri"/>
        </w:rPr>
      </w:pPr>
      <w:r w:rsidRPr="00D076FE">
        <w:rPr>
          <w:rFonts w:cs="Calibri"/>
          <w:b/>
        </w:rPr>
        <w:t>SEXTO</w:t>
      </w:r>
      <w:r w:rsidR="00C93542" w:rsidRPr="00D076FE">
        <w:rPr>
          <w:rFonts w:cs="Calibri"/>
          <w:b/>
        </w:rPr>
        <w:t>.</w:t>
      </w:r>
      <w:r w:rsidR="00C93542" w:rsidRPr="00D076FE">
        <w:rPr>
          <w:rFonts w:cs="Calibri"/>
        </w:rPr>
        <w:t xml:space="preserve"> Una vez señalada la litis de la presente causa, se procede al análisis de los conceptos de impugnación. -------------------------------------------------</w:t>
      </w:r>
    </w:p>
    <w:p w14:paraId="20068431" w14:textId="77777777" w:rsidR="00C93542" w:rsidRPr="00D076FE" w:rsidRDefault="00C93542" w:rsidP="00C93542">
      <w:pPr>
        <w:pStyle w:val="SENTENCIAS"/>
      </w:pPr>
    </w:p>
    <w:p w14:paraId="350A099E" w14:textId="7D26E305" w:rsidR="00C93542" w:rsidRPr="00D076FE" w:rsidRDefault="00C93542" w:rsidP="00C93542">
      <w:pPr>
        <w:pStyle w:val="RESOLUCIONES"/>
        <w:rPr>
          <w:rFonts w:ascii="Calibri" w:hAnsi="Calibri"/>
          <w:sz w:val="26"/>
          <w:szCs w:val="26"/>
        </w:rPr>
      </w:pPr>
      <w:r w:rsidRPr="00D076FE">
        <w:t>Esta juzgadora</w:t>
      </w:r>
      <w:r w:rsidR="00313A83" w:rsidRPr="00D076FE">
        <w:t>,</w:t>
      </w:r>
      <w:r w:rsidRPr="00D076FE">
        <w:t xml:space="preserve"> de manera primordial</w:t>
      </w:r>
      <w:r w:rsidR="00313A83" w:rsidRPr="00D076FE">
        <w:t>,</w:t>
      </w:r>
      <w:r w:rsidRPr="00D076FE">
        <w:t xml:space="preserve"> procederá al análisis de los conceptos de impugnación en concordancia con los principios de congruencia y exhaustividad que deben regir en toda sentencia con lo que se respeta la garantía de acceso efectivo a la justicia y, en particular, el principio de completitud que ésta encierra; sin necesidad de </w:t>
      </w:r>
      <w:r w:rsidR="007D5564" w:rsidRPr="00D076FE">
        <w:t>transcribirlos en su totalidad,</w:t>
      </w:r>
      <w:r w:rsidRPr="00D076FE">
        <w:t xml:space="preserve"> </w:t>
      </w:r>
      <w:r w:rsidR="007D5564" w:rsidRPr="00D076FE">
        <w:t xml:space="preserve">y atendiendo al principio de mayor consecuencia anulatoria; lo anterior, </w:t>
      </w:r>
      <w:r w:rsidRPr="00D076FE">
        <w:t>con base en el criterio sostenido por el Segundo Tribunal Colegiado del Sexto Circuito del Poder Judicial de la Federación, mencionado en la siguiente Jurisprudencia. ----------------------------------------------------------------------</w:t>
      </w:r>
      <w:r w:rsidR="007D5564" w:rsidRPr="00D076FE">
        <w:t>---------------</w:t>
      </w:r>
    </w:p>
    <w:p w14:paraId="27137B89" w14:textId="77777777" w:rsidR="00C93542" w:rsidRPr="00D076FE" w:rsidRDefault="00C93542" w:rsidP="00C93542">
      <w:pPr>
        <w:pStyle w:val="SENTENCIAS"/>
        <w:rPr>
          <w:lang w:val="es-MX"/>
        </w:rPr>
      </w:pPr>
    </w:p>
    <w:p w14:paraId="3176EBF8" w14:textId="77777777" w:rsidR="00C93542" w:rsidRPr="00D076FE" w:rsidRDefault="00C93542" w:rsidP="00C93542">
      <w:pPr>
        <w:pStyle w:val="TESISYJURIS"/>
        <w:rPr>
          <w:rFonts w:cs="Calibri"/>
        </w:rPr>
      </w:pPr>
      <w:r w:rsidRPr="00D076FE">
        <w:rPr>
          <w:b/>
        </w:rPr>
        <w:t xml:space="preserve">“CONCEPTOS DE VIOLACIÓN. EL JUEZ NO ESTÁ OBLIGADO A TRANSCRIBIRLOS. </w:t>
      </w:r>
      <w:r w:rsidRPr="00D076FE">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D076FE">
        <w:lastRenderedPageBreak/>
        <w:t xml:space="preserve">y alegar lo que estime pertinente para demostrar, en su caso, la ilegalidad de la misma.” </w:t>
      </w:r>
      <w:r w:rsidRPr="00D076FE">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076FE">
        <w:rPr>
          <w:rFonts w:cs="Calibri"/>
        </w:rPr>
        <w:t>Abril</w:t>
      </w:r>
      <w:proofErr w:type="gramEnd"/>
      <w:r w:rsidRPr="00D076FE">
        <w:rPr>
          <w:rFonts w:cs="Calibri"/>
        </w:rPr>
        <w:t xml:space="preserve"> de 1998, Tesis: VI.2o. J/129. Página: 599”. </w:t>
      </w:r>
    </w:p>
    <w:p w14:paraId="5F777ED3" w14:textId="2BB3DF29" w:rsidR="00C93542" w:rsidRPr="00D076FE" w:rsidRDefault="00C93542" w:rsidP="00C93542">
      <w:pPr>
        <w:pStyle w:val="TESISYJURIS"/>
        <w:rPr>
          <w:rFonts w:cs="Calibri"/>
          <w:sz w:val="28"/>
        </w:rPr>
      </w:pPr>
    </w:p>
    <w:p w14:paraId="7AA94E5D" w14:textId="77777777" w:rsidR="00223C45" w:rsidRPr="00D076FE" w:rsidRDefault="00223C45" w:rsidP="00C93542">
      <w:pPr>
        <w:tabs>
          <w:tab w:val="left" w:pos="3975"/>
        </w:tabs>
        <w:spacing w:line="360" w:lineRule="auto"/>
        <w:ind w:firstLine="709"/>
        <w:jc w:val="both"/>
        <w:rPr>
          <w:rFonts w:ascii="Century" w:hAnsi="Century" w:cs="Calibri"/>
        </w:rPr>
      </w:pPr>
    </w:p>
    <w:p w14:paraId="756E51EE" w14:textId="7CB41191" w:rsidR="00512707" w:rsidRPr="00D076FE" w:rsidRDefault="00C93542" w:rsidP="00C93542">
      <w:pPr>
        <w:tabs>
          <w:tab w:val="left" w:pos="3975"/>
        </w:tabs>
        <w:spacing w:line="360" w:lineRule="auto"/>
        <w:ind w:firstLine="709"/>
        <w:jc w:val="both"/>
        <w:rPr>
          <w:rFonts w:ascii="Century" w:hAnsi="Century" w:cs="Calibri"/>
        </w:rPr>
      </w:pPr>
      <w:r w:rsidRPr="00D076FE">
        <w:rPr>
          <w:rFonts w:ascii="Century" w:hAnsi="Century" w:cs="Calibri"/>
        </w:rPr>
        <w:t xml:space="preserve">Ahora bien, </w:t>
      </w:r>
      <w:r w:rsidR="00211B3F" w:rsidRPr="00D076FE">
        <w:rPr>
          <w:rFonts w:ascii="Century" w:hAnsi="Century" w:cs="Calibri"/>
        </w:rPr>
        <w:t>la</w:t>
      </w:r>
      <w:r w:rsidR="00512707" w:rsidRPr="00D076FE">
        <w:rPr>
          <w:rFonts w:ascii="Century" w:hAnsi="Century" w:cs="Calibri"/>
        </w:rPr>
        <w:t xml:space="preserve"> </w:t>
      </w:r>
      <w:r w:rsidR="00D73E20" w:rsidRPr="00D076FE">
        <w:rPr>
          <w:rFonts w:ascii="Century" w:hAnsi="Century" w:cs="Calibri"/>
        </w:rPr>
        <w:t xml:space="preserve">parte </w:t>
      </w:r>
      <w:r w:rsidR="00512707" w:rsidRPr="00D076FE">
        <w:rPr>
          <w:rFonts w:ascii="Century" w:hAnsi="Century" w:cs="Calibri"/>
        </w:rPr>
        <w:t>actor</w:t>
      </w:r>
      <w:r w:rsidR="00211B3F" w:rsidRPr="00D076FE">
        <w:rPr>
          <w:rFonts w:ascii="Century" w:hAnsi="Century" w:cs="Calibri"/>
        </w:rPr>
        <w:t>a argumenta</w:t>
      </w:r>
      <w:r w:rsidR="00512707" w:rsidRPr="00D076FE">
        <w:rPr>
          <w:rFonts w:ascii="Century" w:hAnsi="Century" w:cs="Calibri"/>
        </w:rPr>
        <w:t xml:space="preserve"> en su</w:t>
      </w:r>
      <w:r w:rsidR="007D2700" w:rsidRPr="00D076FE">
        <w:rPr>
          <w:rFonts w:ascii="Century" w:hAnsi="Century" w:cs="Calibri"/>
        </w:rPr>
        <w:t xml:space="preserve"> </w:t>
      </w:r>
      <w:r w:rsidR="002F28D7" w:rsidRPr="00D076FE">
        <w:rPr>
          <w:rFonts w:ascii="Century" w:hAnsi="Century" w:cs="Calibri"/>
        </w:rPr>
        <w:t>c</w:t>
      </w:r>
      <w:r w:rsidR="00512707" w:rsidRPr="00D076FE">
        <w:rPr>
          <w:rFonts w:ascii="Century" w:hAnsi="Century" w:cs="Calibri"/>
        </w:rPr>
        <w:t>oncepto de impugnación</w:t>
      </w:r>
      <w:r w:rsidR="00211B3F" w:rsidRPr="00D076FE">
        <w:rPr>
          <w:rFonts w:ascii="Century" w:hAnsi="Century" w:cs="Calibri"/>
        </w:rPr>
        <w:t xml:space="preserve">, </w:t>
      </w:r>
      <w:r w:rsidR="004B0C69" w:rsidRPr="00D076FE">
        <w:rPr>
          <w:rFonts w:ascii="Century" w:hAnsi="Century" w:cs="Calibri"/>
        </w:rPr>
        <w:t>señalado como PRIMERO</w:t>
      </w:r>
      <w:r w:rsidR="002F28D7" w:rsidRPr="00D076FE">
        <w:rPr>
          <w:rFonts w:ascii="Century" w:hAnsi="Century" w:cs="Calibri"/>
        </w:rPr>
        <w:t>,</w:t>
      </w:r>
      <w:r w:rsidR="004B0C69" w:rsidRPr="00D076FE">
        <w:rPr>
          <w:rFonts w:ascii="Century" w:hAnsi="Century" w:cs="Calibri"/>
        </w:rPr>
        <w:t xml:space="preserve"> </w:t>
      </w:r>
      <w:r w:rsidR="00211B3F" w:rsidRPr="00D076FE">
        <w:rPr>
          <w:rFonts w:ascii="Century" w:hAnsi="Century" w:cs="Calibri"/>
        </w:rPr>
        <w:t>lo siguiente</w:t>
      </w:r>
      <w:r w:rsidR="00512707" w:rsidRPr="00D076FE">
        <w:rPr>
          <w:rFonts w:ascii="Century" w:hAnsi="Century" w:cs="Calibri"/>
        </w:rPr>
        <w:t>:</w:t>
      </w:r>
      <w:r w:rsidR="00211B3F" w:rsidRPr="00D076FE">
        <w:rPr>
          <w:rFonts w:ascii="Century" w:hAnsi="Century" w:cs="Calibri"/>
        </w:rPr>
        <w:t xml:space="preserve"> ------------------------------------------</w:t>
      </w:r>
      <w:r w:rsidR="004B0C69" w:rsidRPr="00D076FE">
        <w:rPr>
          <w:rFonts w:ascii="Century" w:hAnsi="Century" w:cs="Calibri"/>
        </w:rPr>
        <w:t>----------</w:t>
      </w:r>
    </w:p>
    <w:p w14:paraId="701D29E7" w14:textId="77777777" w:rsidR="00512707" w:rsidRPr="00D076FE" w:rsidRDefault="00512707" w:rsidP="00C93542">
      <w:pPr>
        <w:tabs>
          <w:tab w:val="left" w:pos="3975"/>
        </w:tabs>
        <w:spacing w:line="360" w:lineRule="auto"/>
        <w:ind w:firstLine="709"/>
        <w:jc w:val="both"/>
        <w:rPr>
          <w:rFonts w:ascii="Century" w:hAnsi="Century" w:cs="Calibri"/>
        </w:rPr>
      </w:pPr>
    </w:p>
    <w:p w14:paraId="282268E8" w14:textId="7D2DC16D" w:rsidR="004B0C69" w:rsidRPr="00D076FE" w:rsidRDefault="00512707" w:rsidP="006230B5">
      <w:pPr>
        <w:pStyle w:val="TESISYJURIS"/>
        <w:rPr>
          <w:sz w:val="22"/>
        </w:rPr>
      </w:pPr>
      <w:r w:rsidRPr="00D076FE">
        <w:rPr>
          <w:sz w:val="22"/>
        </w:rPr>
        <w:t>P</w:t>
      </w:r>
      <w:r w:rsidR="004B0C69" w:rsidRPr="00D076FE">
        <w:rPr>
          <w:sz w:val="22"/>
        </w:rPr>
        <w:t xml:space="preserve">RIMERO. Se impugna la actualización arbitraria que la autoridad fiscal </w:t>
      </w:r>
      <w:r w:rsidR="0025318C" w:rsidRPr="00D076FE">
        <w:rPr>
          <w:sz w:val="22"/>
        </w:rPr>
        <w:t>realiza</w:t>
      </w:r>
      <w:r w:rsidR="004B0C69" w:rsidRPr="00D076FE">
        <w:rPr>
          <w:sz w:val="22"/>
        </w:rPr>
        <w:t xml:space="preserve"> al </w:t>
      </w:r>
      <w:r w:rsidR="0025318C" w:rsidRPr="00D076FE">
        <w:rPr>
          <w:sz w:val="22"/>
        </w:rPr>
        <w:t>valor</w:t>
      </w:r>
      <w:r w:rsidR="004B0C69" w:rsidRPr="00D076FE">
        <w:rPr>
          <w:sz w:val="22"/>
        </w:rPr>
        <w:t xml:space="preserve"> fiscal del </w:t>
      </w:r>
      <w:r w:rsidR="0025318C" w:rsidRPr="00D076FE">
        <w:rPr>
          <w:sz w:val="22"/>
        </w:rPr>
        <w:t>inmueble</w:t>
      </w:r>
      <w:r w:rsidR="004B0C69" w:rsidRPr="00D076FE">
        <w:rPr>
          <w:sz w:val="22"/>
        </w:rPr>
        <w:t xml:space="preserve"> propiedad de mi representada, </w:t>
      </w:r>
      <w:r w:rsidR="0025318C" w:rsidRPr="00D076FE">
        <w:rPr>
          <w:sz w:val="22"/>
        </w:rPr>
        <w:t>sin haber cumplido con las formalidades legales del procedimiento administrativo que establece la Ley de Hacienda para los Municipios del Estado de Guanajuato, para realizar dicho acto, dejando a mi representada en un total estado de indefensión, al desproveerle de los momentos oportunos para presentar las posibles objeciones que de acuerdo a la ley, tiene derecho mi poderdante. […]</w:t>
      </w:r>
    </w:p>
    <w:p w14:paraId="290F1A63" w14:textId="4427C942" w:rsidR="0025318C" w:rsidRPr="00D076FE" w:rsidRDefault="0025318C" w:rsidP="006230B5">
      <w:pPr>
        <w:pStyle w:val="TESISYJURIS"/>
        <w:rPr>
          <w:sz w:val="22"/>
        </w:rPr>
      </w:pPr>
    </w:p>
    <w:p w14:paraId="4560CBBB" w14:textId="0F93A4D4" w:rsidR="0025318C" w:rsidRPr="00D076FE" w:rsidRDefault="0025318C" w:rsidP="006230B5">
      <w:pPr>
        <w:pStyle w:val="TESISYJURIS"/>
        <w:rPr>
          <w:sz w:val="22"/>
        </w:rPr>
      </w:pPr>
      <w:r w:rsidRPr="00D076FE">
        <w:rPr>
          <w:sz w:val="22"/>
        </w:rPr>
        <w:t>En tales condiciones, para justificar y fundamentar la afirmación anteriormente apuntada, resulta indispensable tener presente lo establecido en los artículos 168, 176 y 177 de la Ley de Hacienda para los Municipios del Estado de Guanajuato […]</w:t>
      </w:r>
    </w:p>
    <w:p w14:paraId="2BBBBC96" w14:textId="77777777" w:rsidR="004B0C69" w:rsidRPr="00D076FE" w:rsidRDefault="004B0C69" w:rsidP="006230B5">
      <w:pPr>
        <w:pStyle w:val="TESISYJURIS"/>
        <w:rPr>
          <w:sz w:val="22"/>
        </w:rPr>
      </w:pPr>
    </w:p>
    <w:p w14:paraId="61490161" w14:textId="4E974853" w:rsidR="004B0C69" w:rsidRPr="00D076FE" w:rsidRDefault="00E0335E" w:rsidP="006230B5">
      <w:pPr>
        <w:pStyle w:val="TESISYJURIS"/>
        <w:rPr>
          <w:sz w:val="22"/>
        </w:rPr>
      </w:pPr>
      <w:r w:rsidRPr="00D076FE">
        <w:rPr>
          <w:sz w:val="22"/>
        </w:rPr>
        <w:t xml:space="preserve">Al encuadrarse al caso que nos ocupa dentro de lo anteriormente expuesto, resulta </w:t>
      </w:r>
      <w:proofErr w:type="spellStart"/>
      <w:r w:rsidRPr="00D076FE">
        <w:rPr>
          <w:sz w:val="22"/>
        </w:rPr>
        <w:t>mas</w:t>
      </w:r>
      <w:proofErr w:type="spellEnd"/>
      <w:r w:rsidRPr="00D076FE">
        <w:rPr>
          <w:sz w:val="22"/>
        </w:rPr>
        <w:t xml:space="preserve"> que evidente que la autoridad fiscal incurrió en omisiones respecto al procedimiento llevado a cabo, </w:t>
      </w:r>
      <w:r w:rsidR="0006121F" w:rsidRPr="00D076FE">
        <w:rPr>
          <w:sz w:val="22"/>
        </w:rPr>
        <w:t xml:space="preserve">si es que se llevó alguno, para determinar o modificar el valor fiscal del inmueble propiedad de mi poderdante, pues fue omisa al realizar conforme a la ley, el supuesto avalúo practicado; además de que a mi representada nunca le fue notificado </w:t>
      </w:r>
      <w:proofErr w:type="spellStart"/>
      <w:r w:rsidR="0006121F" w:rsidRPr="00D076FE">
        <w:rPr>
          <w:sz w:val="22"/>
        </w:rPr>
        <w:t>persoanlmente</w:t>
      </w:r>
      <w:proofErr w:type="spellEnd"/>
      <w:r w:rsidR="0006121F" w:rsidRPr="00D076FE">
        <w:rPr>
          <w:sz w:val="22"/>
        </w:rPr>
        <w:t xml:space="preserve"> y mediante acta circunstanciada, ni la orden de valuación, ni el resultado del supuesto avalúo practicado, ni la </w:t>
      </w:r>
      <w:proofErr w:type="spellStart"/>
      <w:r w:rsidR="0006121F" w:rsidRPr="00D076FE">
        <w:rPr>
          <w:sz w:val="22"/>
        </w:rPr>
        <w:t>determinacion</w:t>
      </w:r>
      <w:proofErr w:type="spellEnd"/>
      <w:r w:rsidR="0006121F" w:rsidRPr="00D076FE">
        <w:rPr>
          <w:sz w:val="22"/>
        </w:rPr>
        <w:t xml:space="preserve"> del impuesto predial. […]</w:t>
      </w:r>
    </w:p>
    <w:p w14:paraId="1CBE657B" w14:textId="64B3EAA2" w:rsidR="0006121F" w:rsidRPr="00D076FE" w:rsidRDefault="0006121F" w:rsidP="006230B5">
      <w:pPr>
        <w:pStyle w:val="TESISYJURIS"/>
        <w:rPr>
          <w:sz w:val="22"/>
        </w:rPr>
      </w:pPr>
    </w:p>
    <w:p w14:paraId="653D2576" w14:textId="27A7DE6C" w:rsidR="0006121F" w:rsidRPr="00D076FE" w:rsidRDefault="0006121F" w:rsidP="006230B5">
      <w:pPr>
        <w:pStyle w:val="TESISYJURIS"/>
        <w:rPr>
          <w:sz w:val="22"/>
        </w:rPr>
      </w:pPr>
      <w:r w:rsidRPr="00D076FE">
        <w:rPr>
          <w:sz w:val="22"/>
        </w:rPr>
        <w:t xml:space="preserve">Se niega que la autoridad hacendaria haya llevado a cabo el necesario acto de molestia que debió haber emitido en la orden de valuación respectiva. Al no haberlo dado a conocer y </w:t>
      </w:r>
      <w:proofErr w:type="spellStart"/>
      <w:r w:rsidRPr="00D076FE">
        <w:rPr>
          <w:sz w:val="22"/>
        </w:rPr>
        <w:t>aún</w:t>
      </w:r>
      <w:proofErr w:type="spellEnd"/>
      <w:r w:rsidRPr="00D076FE">
        <w:rPr>
          <w:sz w:val="22"/>
        </w:rPr>
        <w:t xml:space="preserve"> así, haberse modificado el valor fiscal, lleva a mi representada a un total estado de indefensión, pues resulta </w:t>
      </w:r>
      <w:proofErr w:type="spellStart"/>
      <w:r w:rsidRPr="00D076FE">
        <w:rPr>
          <w:sz w:val="22"/>
        </w:rPr>
        <w:t>mas</w:t>
      </w:r>
      <w:proofErr w:type="spellEnd"/>
      <w:r w:rsidRPr="00D076FE">
        <w:rPr>
          <w:sz w:val="22"/>
        </w:rPr>
        <w:t xml:space="preserve"> que evidente, que arbitrariamente la autoridad pretendió aumentar el valor fiscal del inmueble propiedad de mi poderdante, sin considerar los procedimientos legales establecidos para ello.</w:t>
      </w:r>
    </w:p>
    <w:p w14:paraId="6E0CA4CE" w14:textId="0BBC3BDD" w:rsidR="0006121F" w:rsidRPr="00D076FE" w:rsidRDefault="0006121F" w:rsidP="006230B5">
      <w:pPr>
        <w:pStyle w:val="TESISYJURIS"/>
        <w:rPr>
          <w:sz w:val="22"/>
        </w:rPr>
      </w:pPr>
    </w:p>
    <w:p w14:paraId="4F514914" w14:textId="7E9B0F68" w:rsidR="0006121F" w:rsidRPr="00D076FE" w:rsidRDefault="0006121F" w:rsidP="006230B5">
      <w:pPr>
        <w:pStyle w:val="TESISYJURIS"/>
        <w:rPr>
          <w:sz w:val="22"/>
        </w:rPr>
      </w:pPr>
      <w:r w:rsidRPr="00D076FE">
        <w:rPr>
          <w:sz w:val="22"/>
        </w:rPr>
        <w:t>Así mismo causa perjuicio a los intereses de mi poderdante, toda vez que al no haber sido notificado de manera legal el resultado del avalúo, no le dio oportunidad de hacer valer el derecho que en su caso le correspondía, para realizar las aclaraciones pertinentes, con lo cual se deja ver claramente que hay una violación intrínseca a lo dispuesto por la norma […]</w:t>
      </w:r>
    </w:p>
    <w:p w14:paraId="5ECBB9E9" w14:textId="77777777" w:rsidR="0025318C" w:rsidRPr="00D076FE" w:rsidRDefault="0025318C" w:rsidP="006230B5">
      <w:pPr>
        <w:pStyle w:val="TESISYJURIS"/>
        <w:rPr>
          <w:sz w:val="22"/>
        </w:rPr>
      </w:pPr>
    </w:p>
    <w:p w14:paraId="7FFC5766" w14:textId="77777777" w:rsidR="007D5564" w:rsidRPr="00D076FE" w:rsidRDefault="007D5564" w:rsidP="00C93542">
      <w:pPr>
        <w:tabs>
          <w:tab w:val="left" w:pos="3975"/>
        </w:tabs>
        <w:spacing w:line="360" w:lineRule="auto"/>
        <w:ind w:firstLine="709"/>
        <w:jc w:val="both"/>
        <w:rPr>
          <w:rFonts w:ascii="Century" w:hAnsi="Century" w:cs="Calibri"/>
        </w:rPr>
      </w:pPr>
    </w:p>
    <w:p w14:paraId="05D86420" w14:textId="0A898436" w:rsidR="00627C4D" w:rsidRPr="00D076FE" w:rsidRDefault="00C93542" w:rsidP="00C93542">
      <w:pPr>
        <w:tabs>
          <w:tab w:val="left" w:pos="3975"/>
        </w:tabs>
        <w:spacing w:line="360" w:lineRule="auto"/>
        <w:ind w:firstLine="709"/>
        <w:jc w:val="both"/>
        <w:rPr>
          <w:rFonts w:ascii="Century" w:hAnsi="Century" w:cs="Calibri"/>
        </w:rPr>
      </w:pPr>
      <w:r w:rsidRPr="00D076FE">
        <w:rPr>
          <w:rFonts w:ascii="Century" w:hAnsi="Century" w:cs="Calibri"/>
        </w:rPr>
        <w:lastRenderedPageBreak/>
        <w:t>Por su parte</w:t>
      </w:r>
      <w:r w:rsidR="00D60116" w:rsidRPr="00D076FE">
        <w:rPr>
          <w:rFonts w:ascii="Century" w:hAnsi="Century" w:cs="Calibri"/>
        </w:rPr>
        <w:t>, e</w:t>
      </w:r>
      <w:r w:rsidR="00627C4D" w:rsidRPr="00D076FE">
        <w:rPr>
          <w:rFonts w:ascii="Century" w:hAnsi="Century" w:cs="Calibri"/>
        </w:rPr>
        <w:t>l Tesorero Municipal</w:t>
      </w:r>
      <w:r w:rsidR="00E01597" w:rsidRPr="00D076FE">
        <w:rPr>
          <w:rFonts w:ascii="Century" w:hAnsi="Century" w:cs="Calibri"/>
        </w:rPr>
        <w:t xml:space="preserve">, </w:t>
      </w:r>
      <w:r w:rsidR="002F28D7" w:rsidRPr="00D076FE">
        <w:rPr>
          <w:rFonts w:ascii="Century" w:hAnsi="Century" w:cs="Calibri"/>
        </w:rPr>
        <w:t xml:space="preserve">la </w:t>
      </w:r>
      <w:r w:rsidR="00E01597" w:rsidRPr="00D076FE">
        <w:rPr>
          <w:rFonts w:ascii="Century" w:hAnsi="Century" w:cs="Calibri"/>
        </w:rPr>
        <w:t>Directora General de Ingresos,</w:t>
      </w:r>
      <w:r w:rsidR="002F28D7" w:rsidRPr="00D076FE">
        <w:rPr>
          <w:rFonts w:ascii="Century" w:hAnsi="Century" w:cs="Calibri"/>
        </w:rPr>
        <w:t xml:space="preserve"> la</w:t>
      </w:r>
      <w:r w:rsidR="00E01597" w:rsidRPr="00D076FE">
        <w:rPr>
          <w:rFonts w:ascii="Century" w:hAnsi="Century" w:cs="Calibri"/>
        </w:rPr>
        <w:t xml:space="preserve"> Directora de Impuestos Inmobiliarios y </w:t>
      </w:r>
      <w:r w:rsidR="002F28D7" w:rsidRPr="00D076FE">
        <w:rPr>
          <w:rFonts w:ascii="Century" w:hAnsi="Century" w:cs="Calibri"/>
        </w:rPr>
        <w:t xml:space="preserve">la </w:t>
      </w:r>
      <w:r w:rsidR="00E01597" w:rsidRPr="00D076FE">
        <w:rPr>
          <w:rFonts w:ascii="Century" w:hAnsi="Century" w:cs="Calibri"/>
        </w:rPr>
        <w:t>Directora de Catastro</w:t>
      </w:r>
      <w:r w:rsidR="00627C4D" w:rsidRPr="00D076FE">
        <w:rPr>
          <w:rFonts w:ascii="Century" w:hAnsi="Century" w:cs="Calibri"/>
        </w:rPr>
        <w:t xml:space="preserve"> niega</w:t>
      </w:r>
      <w:r w:rsidR="00E01597" w:rsidRPr="00D076FE">
        <w:rPr>
          <w:rFonts w:ascii="Century" w:hAnsi="Century" w:cs="Calibri"/>
        </w:rPr>
        <w:t>n</w:t>
      </w:r>
      <w:r w:rsidR="00627C4D" w:rsidRPr="00D076FE">
        <w:rPr>
          <w:rFonts w:ascii="Century" w:hAnsi="Century" w:cs="Calibri"/>
        </w:rPr>
        <w:t xml:space="preserve"> causar agravio, ya que el mandamiento de embargo fue emitido por autoridad diversa por lo que no se desprende que </w:t>
      </w:r>
      <w:r w:rsidR="002F28D7" w:rsidRPr="00D076FE">
        <w:rPr>
          <w:rFonts w:ascii="Century" w:hAnsi="Century" w:cs="Calibri"/>
        </w:rPr>
        <w:t xml:space="preserve">ellas lo </w:t>
      </w:r>
      <w:r w:rsidR="00627C4D" w:rsidRPr="00D076FE">
        <w:rPr>
          <w:rFonts w:ascii="Century" w:hAnsi="Century" w:cs="Calibri"/>
        </w:rPr>
        <w:t>haya</w:t>
      </w:r>
      <w:r w:rsidR="002F28D7" w:rsidRPr="00D076FE">
        <w:rPr>
          <w:rFonts w:ascii="Century" w:hAnsi="Century" w:cs="Calibri"/>
        </w:rPr>
        <w:t>n</w:t>
      </w:r>
      <w:r w:rsidR="00627C4D" w:rsidRPr="00D076FE">
        <w:rPr>
          <w:rFonts w:ascii="Century" w:hAnsi="Century" w:cs="Calibri"/>
        </w:rPr>
        <w:t xml:space="preserve"> emitido, ordenado </w:t>
      </w:r>
      <w:r w:rsidR="00E01597" w:rsidRPr="00D076FE">
        <w:rPr>
          <w:rFonts w:ascii="Century" w:hAnsi="Century" w:cs="Calibri"/>
        </w:rPr>
        <w:t>o</w:t>
      </w:r>
      <w:r w:rsidR="00627C4D" w:rsidRPr="00D076FE">
        <w:rPr>
          <w:rFonts w:ascii="Century" w:hAnsi="Century" w:cs="Calibri"/>
        </w:rPr>
        <w:t xml:space="preserve"> ejecutado. ---</w:t>
      </w:r>
      <w:r w:rsidR="00E01597" w:rsidRPr="00D076FE">
        <w:rPr>
          <w:rFonts w:ascii="Century" w:hAnsi="Century" w:cs="Calibri"/>
        </w:rPr>
        <w:t>-----------------------------------------------------------------------------------------</w:t>
      </w:r>
    </w:p>
    <w:p w14:paraId="0209E0FF" w14:textId="77777777" w:rsidR="00627C4D" w:rsidRPr="00D076FE" w:rsidRDefault="00627C4D" w:rsidP="00C93542">
      <w:pPr>
        <w:tabs>
          <w:tab w:val="left" w:pos="3975"/>
        </w:tabs>
        <w:spacing w:line="360" w:lineRule="auto"/>
        <w:ind w:firstLine="709"/>
        <w:jc w:val="both"/>
        <w:rPr>
          <w:rFonts w:ascii="Century" w:hAnsi="Century" w:cs="Calibri"/>
        </w:rPr>
      </w:pPr>
    </w:p>
    <w:p w14:paraId="536CE286" w14:textId="7B713988" w:rsidR="00627C4D" w:rsidRPr="00D076FE" w:rsidRDefault="00911BA9" w:rsidP="00C93542">
      <w:pPr>
        <w:tabs>
          <w:tab w:val="left" w:pos="3975"/>
        </w:tabs>
        <w:spacing w:line="360" w:lineRule="auto"/>
        <w:ind w:firstLine="709"/>
        <w:jc w:val="both"/>
        <w:rPr>
          <w:rFonts w:ascii="Century" w:hAnsi="Century" w:cs="Calibri"/>
        </w:rPr>
      </w:pPr>
      <w:r w:rsidRPr="00D076FE">
        <w:rPr>
          <w:rFonts w:ascii="Century" w:hAnsi="Century" w:cs="Calibri"/>
        </w:rPr>
        <w:t>Por su parte</w:t>
      </w:r>
      <w:r w:rsidR="002F28D7" w:rsidRPr="00D076FE">
        <w:rPr>
          <w:rFonts w:ascii="Century" w:hAnsi="Century" w:cs="Calibri"/>
        </w:rPr>
        <w:t>,</w:t>
      </w:r>
      <w:r w:rsidRPr="00D076FE">
        <w:rPr>
          <w:rFonts w:ascii="Century" w:hAnsi="Century" w:cs="Calibri"/>
        </w:rPr>
        <w:t xml:space="preserve"> </w:t>
      </w:r>
      <w:r w:rsidR="00627C4D" w:rsidRPr="00D076FE">
        <w:rPr>
          <w:rFonts w:ascii="Century" w:hAnsi="Century" w:cs="Calibri"/>
        </w:rPr>
        <w:t>el Director de Ejecución niega causar agr</w:t>
      </w:r>
      <w:r w:rsidR="00E01597" w:rsidRPr="00D076FE">
        <w:rPr>
          <w:rFonts w:ascii="Century" w:hAnsi="Century" w:cs="Calibri"/>
        </w:rPr>
        <w:t>av</w:t>
      </w:r>
      <w:r w:rsidR="00627C4D" w:rsidRPr="00D076FE">
        <w:rPr>
          <w:rFonts w:ascii="Century" w:hAnsi="Century" w:cs="Calibri"/>
        </w:rPr>
        <w:t>io ya que dentro de sus atribuciones no se encuentra la acción de asignar el valor fiscal a los inmueble</w:t>
      </w:r>
      <w:r w:rsidR="00227E06" w:rsidRPr="00D076FE">
        <w:rPr>
          <w:rFonts w:ascii="Century" w:hAnsi="Century" w:cs="Calibri"/>
        </w:rPr>
        <w:t>s</w:t>
      </w:r>
      <w:r w:rsidR="002F28D7" w:rsidRPr="00D076FE">
        <w:rPr>
          <w:rFonts w:ascii="Century" w:hAnsi="Century" w:cs="Calibri"/>
        </w:rPr>
        <w:t>,</w:t>
      </w:r>
      <w:r w:rsidR="00627C4D" w:rsidRPr="00D076FE">
        <w:rPr>
          <w:rFonts w:ascii="Century" w:hAnsi="Century" w:cs="Calibri"/>
        </w:rPr>
        <w:t xml:space="preserve"> as</w:t>
      </w:r>
      <w:r w:rsidR="002F28D7" w:rsidRPr="00D076FE">
        <w:rPr>
          <w:rFonts w:ascii="Century" w:hAnsi="Century" w:cs="Calibri"/>
        </w:rPr>
        <w:t>í</w:t>
      </w:r>
      <w:r w:rsidR="00627C4D" w:rsidRPr="00D076FE">
        <w:rPr>
          <w:rFonts w:ascii="Century" w:hAnsi="Century" w:cs="Calibri"/>
        </w:rPr>
        <w:t xml:space="preserve"> como el determinar contribuciones. ------</w:t>
      </w:r>
      <w:r w:rsidR="00227E06" w:rsidRPr="00D076FE">
        <w:rPr>
          <w:rFonts w:ascii="Century" w:hAnsi="Century" w:cs="Calibri"/>
        </w:rPr>
        <w:t>-------------------------------</w:t>
      </w:r>
    </w:p>
    <w:p w14:paraId="6FC0DB6C" w14:textId="569B2BB7" w:rsidR="00627C4D" w:rsidRPr="00D076FE" w:rsidRDefault="00627C4D" w:rsidP="00C93542">
      <w:pPr>
        <w:tabs>
          <w:tab w:val="left" w:pos="3975"/>
        </w:tabs>
        <w:spacing w:line="360" w:lineRule="auto"/>
        <w:ind w:firstLine="709"/>
        <w:jc w:val="both"/>
        <w:rPr>
          <w:rFonts w:ascii="Century" w:hAnsi="Century" w:cs="Calibri"/>
        </w:rPr>
      </w:pPr>
    </w:p>
    <w:p w14:paraId="19E8E506" w14:textId="3D4E9806" w:rsidR="00627C4D" w:rsidRPr="00D076FE" w:rsidRDefault="00E01597" w:rsidP="00C93542">
      <w:pPr>
        <w:tabs>
          <w:tab w:val="left" w:pos="3975"/>
        </w:tabs>
        <w:spacing w:line="360" w:lineRule="auto"/>
        <w:ind w:firstLine="709"/>
        <w:jc w:val="both"/>
        <w:rPr>
          <w:rFonts w:ascii="Century" w:hAnsi="Century" w:cs="Calibri"/>
        </w:rPr>
      </w:pPr>
      <w:r w:rsidRPr="00D076FE">
        <w:rPr>
          <w:rFonts w:ascii="Century" w:hAnsi="Century" w:cs="Calibri"/>
        </w:rPr>
        <w:t>El notificador manifiesta que son inoperantes los agravios, ya que no se advierte que el actuar de dicha autoridad le haya ocasionado a la actora agravio. -----------------------------------------------------------------------------------------------</w:t>
      </w:r>
    </w:p>
    <w:p w14:paraId="34851CCC" w14:textId="77777777" w:rsidR="00E01597" w:rsidRPr="00D076FE" w:rsidRDefault="00E01597" w:rsidP="00C93542">
      <w:pPr>
        <w:tabs>
          <w:tab w:val="left" w:pos="3975"/>
        </w:tabs>
        <w:spacing w:line="360" w:lineRule="auto"/>
        <w:ind w:firstLine="709"/>
        <w:jc w:val="both"/>
        <w:rPr>
          <w:rFonts w:ascii="Century" w:hAnsi="Century" w:cs="Calibri"/>
        </w:rPr>
      </w:pPr>
    </w:p>
    <w:p w14:paraId="4D579248" w14:textId="0C275031" w:rsidR="003620EA" w:rsidRPr="00D076FE" w:rsidRDefault="00313A83" w:rsidP="003620EA">
      <w:pPr>
        <w:pStyle w:val="SENTENCIAS"/>
      </w:pPr>
      <w:r w:rsidRPr="00D076FE">
        <w:t>U</w:t>
      </w:r>
      <w:r w:rsidR="00C93542" w:rsidRPr="00D076FE">
        <w:t>na vez analizado</w:t>
      </w:r>
      <w:r w:rsidR="000445BC" w:rsidRPr="00D076FE">
        <w:t xml:space="preserve">s lo expuesto por </w:t>
      </w:r>
      <w:r w:rsidR="00294214" w:rsidRPr="00D076FE">
        <w:t>l</w:t>
      </w:r>
      <w:r w:rsidR="000445BC" w:rsidRPr="00D076FE">
        <w:t>a parte</w:t>
      </w:r>
      <w:r w:rsidR="00294214" w:rsidRPr="00D076FE">
        <w:t xml:space="preserve"> actor</w:t>
      </w:r>
      <w:r w:rsidR="000445BC" w:rsidRPr="00D076FE">
        <w:t>a</w:t>
      </w:r>
      <w:r w:rsidR="00294214" w:rsidRPr="00D076FE">
        <w:t xml:space="preserve">, </w:t>
      </w:r>
      <w:r w:rsidR="00C93542" w:rsidRPr="00D076FE">
        <w:t xml:space="preserve">se </w:t>
      </w:r>
      <w:r w:rsidR="002F28D7" w:rsidRPr="00D076FE">
        <w:t>lleg</w:t>
      </w:r>
      <w:r w:rsidR="00C93542" w:rsidRPr="00D076FE">
        <w:t xml:space="preserve">a a la conclusión que </w:t>
      </w:r>
      <w:r w:rsidR="003620EA" w:rsidRPr="00D076FE">
        <w:t xml:space="preserve">resulta </w:t>
      </w:r>
      <w:r w:rsidR="00C93542" w:rsidRPr="00D076FE">
        <w:t>FUNDADO y suficiente para decretar la nulidad de</w:t>
      </w:r>
      <w:r w:rsidR="00294214" w:rsidRPr="00D076FE">
        <w:t xml:space="preserve"> los actos impugnados</w:t>
      </w:r>
      <w:r w:rsidR="002F28D7" w:rsidRPr="00D076FE">
        <w:t xml:space="preserve"> en razón de </w:t>
      </w:r>
      <w:r w:rsidR="003620EA" w:rsidRPr="00D076FE">
        <w:t>lo siguiente:</w:t>
      </w:r>
      <w:r w:rsidRPr="00D076FE">
        <w:t xml:space="preserve"> -----------------</w:t>
      </w:r>
      <w:r w:rsidR="00294214" w:rsidRPr="00D076FE">
        <w:t>-------</w:t>
      </w:r>
      <w:r w:rsidR="000445BC" w:rsidRPr="00D076FE">
        <w:t>-----</w:t>
      </w:r>
      <w:r w:rsidR="002F28D7" w:rsidRPr="00D076FE">
        <w:t>------------------</w:t>
      </w:r>
    </w:p>
    <w:p w14:paraId="0B563287" w14:textId="77777777" w:rsidR="00AF65E4" w:rsidRPr="00D076FE" w:rsidRDefault="00AF65E4" w:rsidP="00C93542">
      <w:pPr>
        <w:tabs>
          <w:tab w:val="left" w:pos="3975"/>
        </w:tabs>
        <w:spacing w:line="360" w:lineRule="auto"/>
        <w:ind w:firstLine="709"/>
        <w:jc w:val="both"/>
        <w:rPr>
          <w:rFonts w:ascii="Century" w:hAnsi="Century" w:cs="Calibri"/>
        </w:rPr>
      </w:pPr>
    </w:p>
    <w:p w14:paraId="03C99E46" w14:textId="6619C639" w:rsidR="00C93542" w:rsidRPr="00D076FE" w:rsidRDefault="00C93542" w:rsidP="002B393D">
      <w:pPr>
        <w:pStyle w:val="SENTENCIAS"/>
      </w:pPr>
      <w:r w:rsidRPr="00D076FE">
        <w:t>La Ley de Hacienda para los Municipios del Estado de Guanajuato,</w:t>
      </w:r>
      <w:r w:rsidR="00211B3F" w:rsidRPr="00D076FE">
        <w:t xml:space="preserve"> dispone</w:t>
      </w:r>
      <w:r w:rsidRPr="00D076FE">
        <w:t xml:space="preserve"> respecto al procedimiento para llevar a cabo la modificación del valor fiscal de inmuebles por parte de la Tesorería Municipal</w:t>
      </w:r>
      <w:r w:rsidR="002B393D" w:rsidRPr="00D076FE">
        <w:t>,</w:t>
      </w:r>
      <w:r w:rsidR="00211B3F" w:rsidRPr="00D076FE">
        <w:t xml:space="preserve"> lo</w:t>
      </w:r>
      <w:r w:rsidRPr="00D076FE">
        <w:t xml:space="preserve"> siguiente: ----------</w:t>
      </w:r>
    </w:p>
    <w:p w14:paraId="68C9A0DE" w14:textId="77777777" w:rsidR="00C93542" w:rsidRPr="00D076FE" w:rsidRDefault="00C93542" w:rsidP="00C93542">
      <w:pPr>
        <w:tabs>
          <w:tab w:val="left" w:pos="3975"/>
        </w:tabs>
        <w:spacing w:line="360" w:lineRule="auto"/>
        <w:ind w:firstLine="709"/>
        <w:jc w:val="both"/>
        <w:rPr>
          <w:rFonts w:ascii="Century" w:hAnsi="Century" w:cs="Calibri"/>
        </w:rPr>
      </w:pPr>
    </w:p>
    <w:p w14:paraId="5163134C" w14:textId="77777777" w:rsidR="005570E5" w:rsidRPr="00D076FE" w:rsidRDefault="005570E5" w:rsidP="002B393D">
      <w:pPr>
        <w:pStyle w:val="TESISYJURIS"/>
        <w:rPr>
          <w:rFonts w:eastAsia="Times New Roman"/>
          <w:sz w:val="22"/>
          <w:szCs w:val="22"/>
          <w:lang w:eastAsia="en-US"/>
        </w:rPr>
      </w:pPr>
      <w:r w:rsidRPr="00D076FE">
        <w:rPr>
          <w:b/>
          <w:sz w:val="22"/>
          <w:szCs w:val="22"/>
        </w:rPr>
        <w:t>Artículo</w:t>
      </w:r>
      <w:r w:rsidRPr="00D076FE">
        <w:rPr>
          <w:sz w:val="22"/>
          <w:szCs w:val="22"/>
        </w:rPr>
        <w:t xml:space="preserve"> </w:t>
      </w:r>
      <w:r w:rsidRPr="00D076FE">
        <w:rPr>
          <w:b/>
          <w:sz w:val="22"/>
          <w:szCs w:val="22"/>
        </w:rPr>
        <w:t>162.</w:t>
      </w:r>
      <w:r w:rsidRPr="00D076FE">
        <w:rPr>
          <w:sz w:val="22"/>
          <w:szCs w:val="22"/>
        </w:rPr>
        <w:t xml:space="preserve"> La base del Impuesto Predial será el valor fiscal de los inmuebles, el cual se determinará:</w:t>
      </w:r>
    </w:p>
    <w:p w14:paraId="60E81E3A" w14:textId="77777777" w:rsidR="005570E5" w:rsidRPr="00D076FE" w:rsidRDefault="005570E5" w:rsidP="002B393D">
      <w:pPr>
        <w:pStyle w:val="TESISYJURIS"/>
        <w:rPr>
          <w:sz w:val="22"/>
          <w:szCs w:val="22"/>
        </w:rPr>
      </w:pPr>
    </w:p>
    <w:p w14:paraId="43DC8C2F" w14:textId="77777777" w:rsidR="005570E5" w:rsidRPr="00D076FE" w:rsidRDefault="005570E5" w:rsidP="002B393D">
      <w:pPr>
        <w:pStyle w:val="TESISYJURIS"/>
        <w:rPr>
          <w:sz w:val="22"/>
          <w:szCs w:val="22"/>
        </w:rPr>
      </w:pPr>
      <w:r w:rsidRPr="00D076FE">
        <w:rPr>
          <w:rFonts w:cstheme="minorHAnsi"/>
          <w:sz w:val="22"/>
          <w:szCs w:val="22"/>
        </w:rPr>
        <w:t>Mediante el valor manifestado por los contribuyentes de sus inmuebles, aplicando los valores unitarios de suelo y construcciones que anualmente establezca la ley de ingresos para cada Municipio;</w:t>
      </w:r>
    </w:p>
    <w:p w14:paraId="7EFABD3D" w14:textId="4ECED9D6"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Fracción reformada P.O. 22-11-2019</w:t>
      </w:r>
    </w:p>
    <w:p w14:paraId="743AC904" w14:textId="77777777" w:rsidR="005570E5" w:rsidRPr="00D076FE" w:rsidRDefault="005570E5" w:rsidP="002B393D">
      <w:pPr>
        <w:pStyle w:val="TESISYJURIS"/>
        <w:rPr>
          <w:sz w:val="22"/>
          <w:szCs w:val="22"/>
        </w:rPr>
      </w:pPr>
    </w:p>
    <w:p w14:paraId="0E3E8209" w14:textId="77777777" w:rsidR="005570E5" w:rsidRPr="00D076FE" w:rsidRDefault="005570E5" w:rsidP="002B393D">
      <w:pPr>
        <w:pStyle w:val="TESISYJURIS"/>
        <w:rPr>
          <w:sz w:val="22"/>
          <w:szCs w:val="22"/>
        </w:rPr>
      </w:pPr>
      <w:r w:rsidRPr="00D076FE">
        <w:rPr>
          <w:rFonts w:cstheme="minorHAnsi"/>
          <w:sz w:val="22"/>
          <w:szCs w:val="22"/>
        </w:rPr>
        <w:t>Por avalúo practicado por peritos</w:t>
      </w:r>
      <w:r w:rsidRPr="00D076FE">
        <w:rPr>
          <w:rFonts w:cstheme="minorHAnsi"/>
          <w:b/>
          <w:sz w:val="22"/>
          <w:szCs w:val="22"/>
        </w:rPr>
        <w:t xml:space="preserve"> </w:t>
      </w:r>
      <w:r w:rsidRPr="00D076FE">
        <w:rPr>
          <w:rFonts w:cstheme="minorHAnsi"/>
          <w:sz w:val="22"/>
          <w:szCs w:val="22"/>
        </w:rPr>
        <w:t>certificados</w:t>
      </w:r>
      <w:r w:rsidRPr="00D076FE">
        <w:rPr>
          <w:rFonts w:cstheme="minorHAnsi"/>
          <w:b/>
          <w:sz w:val="22"/>
          <w:szCs w:val="22"/>
        </w:rPr>
        <w:t xml:space="preserve"> </w:t>
      </w:r>
      <w:r w:rsidRPr="00D076FE">
        <w:rPr>
          <w:rFonts w:cstheme="minorHAnsi"/>
          <w:sz w:val="22"/>
          <w:szCs w:val="22"/>
        </w:rPr>
        <w:t>y autorizados por la Tesorería Municipal; y en tanto son valuados, el valor con que se encuentren registrados;</w:t>
      </w:r>
    </w:p>
    <w:p w14:paraId="0F0F562F" w14:textId="6BE0E236"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Fracción reformada P.O. 22-11-2019</w:t>
      </w:r>
    </w:p>
    <w:p w14:paraId="5A6A046B" w14:textId="77777777" w:rsidR="005570E5" w:rsidRPr="00D076FE" w:rsidRDefault="005570E5" w:rsidP="002B393D">
      <w:pPr>
        <w:pStyle w:val="TESISYJURIS"/>
        <w:rPr>
          <w:sz w:val="22"/>
          <w:szCs w:val="22"/>
        </w:rPr>
      </w:pPr>
    </w:p>
    <w:p w14:paraId="5D908EA1" w14:textId="77777777" w:rsidR="005570E5" w:rsidRPr="00D076FE" w:rsidRDefault="005570E5" w:rsidP="002B393D">
      <w:pPr>
        <w:pStyle w:val="TESISYJURIS"/>
        <w:rPr>
          <w:sz w:val="22"/>
          <w:szCs w:val="22"/>
        </w:rPr>
      </w:pPr>
      <w:r w:rsidRPr="00D076FE">
        <w:rPr>
          <w:rFonts w:cstheme="minorHAnsi"/>
          <w:sz w:val="22"/>
          <w:szCs w:val="22"/>
        </w:rPr>
        <w:t>Por avalúo realizado por peritos</w:t>
      </w:r>
      <w:r w:rsidRPr="00D076FE">
        <w:rPr>
          <w:rFonts w:cstheme="minorHAnsi"/>
          <w:b/>
          <w:sz w:val="22"/>
          <w:szCs w:val="22"/>
        </w:rPr>
        <w:t xml:space="preserve"> </w:t>
      </w:r>
      <w:r w:rsidRPr="00D076FE">
        <w:rPr>
          <w:rFonts w:cstheme="minorHAnsi"/>
          <w:sz w:val="22"/>
          <w:szCs w:val="22"/>
        </w:rPr>
        <w:t>certificados y autorizados por la Tesorería Municipal, usando medios o técnicas fotogramétricas.</w:t>
      </w:r>
    </w:p>
    <w:p w14:paraId="18697C20" w14:textId="0785BE40"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Fracción reformada P.O. 22-11-2019</w:t>
      </w:r>
    </w:p>
    <w:p w14:paraId="21CBA51A" w14:textId="77777777" w:rsidR="005570E5" w:rsidRPr="00D076FE" w:rsidRDefault="005570E5" w:rsidP="002B393D">
      <w:pPr>
        <w:pStyle w:val="TESISYJURIS"/>
        <w:rPr>
          <w:sz w:val="22"/>
          <w:szCs w:val="22"/>
        </w:rPr>
      </w:pPr>
    </w:p>
    <w:p w14:paraId="1C89A93E" w14:textId="77777777" w:rsidR="005570E5" w:rsidRPr="00D076FE" w:rsidRDefault="005570E5" w:rsidP="002B393D">
      <w:pPr>
        <w:pStyle w:val="TESISYJURIS"/>
        <w:rPr>
          <w:rFonts w:cs="Verdana"/>
          <w:sz w:val="22"/>
          <w:szCs w:val="22"/>
          <w:lang w:val="es-MX" w:eastAsia="es-MX"/>
        </w:rPr>
      </w:pPr>
      <w:r w:rsidRPr="00D076FE">
        <w:rPr>
          <w:rFonts w:cstheme="minorHAnsi"/>
          <w:sz w:val="22"/>
          <w:szCs w:val="22"/>
        </w:rPr>
        <w:t xml:space="preserve">Cuando se trate de vivienda de interés social o popular, en los términos del artículo 462 del Código Territorial para el Estado y los Municipios de Guanajuato, la base para el pago de </w:t>
      </w:r>
      <w:proofErr w:type="gramStart"/>
      <w:r w:rsidRPr="00D076FE">
        <w:rPr>
          <w:rFonts w:cstheme="minorHAnsi"/>
          <w:sz w:val="22"/>
          <w:szCs w:val="22"/>
        </w:rPr>
        <w:t>éste</w:t>
      </w:r>
      <w:proofErr w:type="gramEnd"/>
      <w:r w:rsidRPr="00D076FE">
        <w:rPr>
          <w:rFonts w:cstheme="minorHAnsi"/>
          <w:sz w:val="22"/>
          <w:szCs w:val="22"/>
        </w:rPr>
        <w:t xml:space="preserve"> impuesto será el setenta por ciento del valor que resulte de la aplicación de la tabla de valores que establezca anualmente la ley de ingresos para cada Municipio,</w:t>
      </w:r>
      <w:r w:rsidRPr="00D076FE">
        <w:rPr>
          <w:rFonts w:cstheme="minorHAnsi"/>
          <w:b/>
          <w:sz w:val="22"/>
          <w:szCs w:val="22"/>
        </w:rPr>
        <w:t xml:space="preserve"> </w:t>
      </w:r>
      <w:r w:rsidRPr="00D076FE">
        <w:rPr>
          <w:rFonts w:cstheme="minorHAnsi"/>
          <w:sz w:val="22"/>
          <w:szCs w:val="22"/>
        </w:rPr>
        <w:t>siempre y cuando se trate de la única propiedad o posesión del contribuyente.</w:t>
      </w:r>
    </w:p>
    <w:p w14:paraId="5AB1F977" w14:textId="69944307" w:rsidR="005570E5" w:rsidRPr="00D076FE" w:rsidRDefault="00223C45" w:rsidP="002B393D">
      <w:pPr>
        <w:pStyle w:val="TESISYJURIS"/>
        <w:rPr>
          <w:rFonts w:cs="Verdana"/>
          <w:sz w:val="22"/>
          <w:szCs w:val="22"/>
          <w:lang w:eastAsia="es-MX"/>
        </w:rPr>
      </w:pPr>
      <w:r w:rsidRPr="00D076FE">
        <w:rPr>
          <w:b/>
          <w:sz w:val="22"/>
          <w:szCs w:val="22"/>
        </w:rPr>
        <w:t xml:space="preserve">                                                                      </w:t>
      </w:r>
      <w:r w:rsidR="005570E5" w:rsidRPr="00D076FE">
        <w:rPr>
          <w:b/>
          <w:sz w:val="22"/>
          <w:szCs w:val="22"/>
        </w:rPr>
        <w:t>Párrafo reformado P.O. 22-11-2019</w:t>
      </w:r>
    </w:p>
    <w:p w14:paraId="78BC41F6" w14:textId="77777777" w:rsidR="005570E5" w:rsidRPr="00D076FE" w:rsidRDefault="005570E5" w:rsidP="002B393D">
      <w:pPr>
        <w:pStyle w:val="TESISYJURIS"/>
        <w:rPr>
          <w:rFonts w:eastAsia="Times New Roman"/>
          <w:sz w:val="22"/>
          <w:szCs w:val="22"/>
          <w:lang w:eastAsia="en-US"/>
        </w:rPr>
      </w:pPr>
    </w:p>
    <w:p w14:paraId="693B849C" w14:textId="77777777" w:rsidR="005570E5" w:rsidRPr="00D076FE" w:rsidRDefault="005570E5" w:rsidP="002B393D">
      <w:pPr>
        <w:pStyle w:val="TESISYJURIS"/>
        <w:rPr>
          <w:sz w:val="22"/>
          <w:szCs w:val="22"/>
        </w:rPr>
      </w:pPr>
      <w:r w:rsidRPr="00D076FE">
        <w:rPr>
          <w:rFonts w:cstheme="minorHAnsi"/>
          <w:sz w:val="22"/>
          <w:szCs w:val="22"/>
        </w:rPr>
        <w:t>Tratándose de los inmuebles en los que se presten el servicio de educación de tipo medio-superior o superior, a que se refiere el artículo 164 inciso A de esta Ley, la base será el 25% del valor que resulte de la aplicación de la tabla de valores que establezca anualmente la ley de ingresos para cada Municipio.</w:t>
      </w:r>
    </w:p>
    <w:p w14:paraId="64D1E0B9" w14:textId="2D35FA4A"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Párrafo reformado P.O. 22-11-2019</w:t>
      </w:r>
    </w:p>
    <w:p w14:paraId="4CE380FF" w14:textId="77777777" w:rsidR="007F1EDC" w:rsidRPr="00D076FE" w:rsidRDefault="007F1EDC" w:rsidP="002B393D">
      <w:pPr>
        <w:pStyle w:val="TESISYJURIS"/>
        <w:rPr>
          <w:b/>
          <w:sz w:val="22"/>
          <w:szCs w:val="22"/>
        </w:rPr>
      </w:pPr>
    </w:p>
    <w:p w14:paraId="5C03EEBE" w14:textId="77777777" w:rsidR="00223C45" w:rsidRPr="00D076FE" w:rsidRDefault="00223C45" w:rsidP="002B393D">
      <w:pPr>
        <w:pStyle w:val="TESISYJURIS"/>
        <w:rPr>
          <w:b/>
          <w:sz w:val="22"/>
          <w:szCs w:val="22"/>
        </w:rPr>
      </w:pPr>
    </w:p>
    <w:p w14:paraId="1C0EA050" w14:textId="77777777" w:rsidR="00227E06" w:rsidRPr="00D076FE" w:rsidRDefault="00227E06" w:rsidP="002B393D">
      <w:pPr>
        <w:pStyle w:val="TESISYJURIS"/>
        <w:rPr>
          <w:b/>
          <w:sz w:val="22"/>
          <w:szCs w:val="22"/>
        </w:rPr>
      </w:pPr>
    </w:p>
    <w:p w14:paraId="397CBFE2" w14:textId="64834C2F" w:rsidR="005570E5" w:rsidRPr="00D076FE" w:rsidRDefault="005570E5" w:rsidP="002B393D">
      <w:pPr>
        <w:pStyle w:val="TESISYJURIS"/>
        <w:rPr>
          <w:rFonts w:eastAsia="Times New Roman"/>
          <w:sz w:val="22"/>
          <w:szCs w:val="22"/>
          <w:lang w:eastAsia="en-US"/>
        </w:rPr>
      </w:pPr>
      <w:r w:rsidRPr="00D076FE">
        <w:rPr>
          <w:b/>
          <w:sz w:val="22"/>
          <w:szCs w:val="22"/>
        </w:rPr>
        <w:t>Artículo</w:t>
      </w:r>
      <w:r w:rsidRPr="00D076FE">
        <w:rPr>
          <w:sz w:val="22"/>
          <w:szCs w:val="22"/>
        </w:rPr>
        <w:t xml:space="preserve"> </w:t>
      </w:r>
      <w:r w:rsidRPr="00D076FE">
        <w:rPr>
          <w:b/>
          <w:sz w:val="22"/>
          <w:szCs w:val="22"/>
        </w:rPr>
        <w:t>166.</w:t>
      </w:r>
      <w:r w:rsidRPr="00D076FE">
        <w:rPr>
          <w:sz w:val="22"/>
          <w:szCs w:val="22"/>
        </w:rPr>
        <w:t xml:space="preserve"> </w:t>
      </w:r>
      <w:r w:rsidRPr="00D076FE">
        <w:rPr>
          <w:rFonts w:cstheme="minorHAnsi"/>
          <w:sz w:val="22"/>
          <w:szCs w:val="22"/>
        </w:rPr>
        <w:t>Los sujetos de este impuesto están obligados</w:t>
      </w:r>
      <w:r w:rsidRPr="00D076FE">
        <w:rPr>
          <w:rFonts w:cstheme="minorHAnsi"/>
          <w:b/>
          <w:sz w:val="22"/>
          <w:szCs w:val="22"/>
        </w:rPr>
        <w:t xml:space="preserve"> </w:t>
      </w:r>
      <w:r w:rsidRPr="00D076FE">
        <w:rPr>
          <w:rFonts w:cstheme="minorHAnsi"/>
          <w:sz w:val="22"/>
          <w:szCs w:val="22"/>
        </w:rPr>
        <w:t>a dar aviso</w:t>
      </w:r>
      <w:r w:rsidRPr="00D076FE">
        <w:rPr>
          <w:rFonts w:cstheme="minorHAnsi"/>
          <w:b/>
          <w:sz w:val="22"/>
          <w:szCs w:val="22"/>
        </w:rPr>
        <w:t xml:space="preserve"> </w:t>
      </w:r>
      <w:r w:rsidRPr="00D076FE">
        <w:rPr>
          <w:rFonts w:cstheme="minorHAnsi"/>
          <w:sz w:val="22"/>
          <w:szCs w:val="22"/>
        </w:rPr>
        <w:t>a la Tesorería Municipal correspondiente de:</w:t>
      </w:r>
    </w:p>
    <w:p w14:paraId="01DA03A4" w14:textId="5CD89D5D"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Párrafo reformado P.O. 22-11-2019</w:t>
      </w:r>
    </w:p>
    <w:p w14:paraId="273BFD1B" w14:textId="24A30AC7" w:rsidR="005570E5" w:rsidRPr="00D076FE" w:rsidRDefault="005570E5" w:rsidP="00E01597">
      <w:pPr>
        <w:pStyle w:val="TESISYJURIS"/>
        <w:numPr>
          <w:ilvl w:val="0"/>
          <w:numId w:val="8"/>
        </w:numPr>
        <w:rPr>
          <w:sz w:val="22"/>
          <w:szCs w:val="22"/>
        </w:rPr>
      </w:pPr>
      <w:r w:rsidRPr="00D076FE">
        <w:rPr>
          <w:sz w:val="22"/>
          <w:szCs w:val="22"/>
        </w:rPr>
        <w:t>El valor manifestado de sus inmuebles;</w:t>
      </w:r>
    </w:p>
    <w:p w14:paraId="48E818FE" w14:textId="016BEED8" w:rsidR="005570E5" w:rsidRPr="00D076FE" w:rsidRDefault="005570E5" w:rsidP="00E01597">
      <w:pPr>
        <w:pStyle w:val="TESISYJURIS"/>
        <w:numPr>
          <w:ilvl w:val="0"/>
          <w:numId w:val="8"/>
        </w:numPr>
        <w:rPr>
          <w:sz w:val="22"/>
          <w:szCs w:val="22"/>
        </w:rPr>
      </w:pPr>
      <w:r w:rsidRPr="00D076FE">
        <w:rPr>
          <w:sz w:val="22"/>
          <w:szCs w:val="22"/>
        </w:rPr>
        <w:t>La terminación de nuevas construcciones, reconstrucciones o la ampliación de construcciones ya existentes;</w:t>
      </w:r>
    </w:p>
    <w:p w14:paraId="098737FF" w14:textId="77A55513" w:rsidR="005570E5" w:rsidRPr="00D076FE" w:rsidRDefault="005570E5" w:rsidP="00E01597">
      <w:pPr>
        <w:pStyle w:val="TESISYJURIS"/>
        <w:numPr>
          <w:ilvl w:val="0"/>
          <w:numId w:val="8"/>
        </w:numPr>
        <w:rPr>
          <w:sz w:val="22"/>
          <w:szCs w:val="22"/>
        </w:rPr>
      </w:pPr>
      <w:r w:rsidRPr="00D076FE">
        <w:rPr>
          <w:sz w:val="22"/>
          <w:szCs w:val="22"/>
        </w:rPr>
        <w:t>La división, fusión o demolición de inmuebles;</w:t>
      </w:r>
    </w:p>
    <w:p w14:paraId="0326D802" w14:textId="77777777" w:rsidR="00E01597" w:rsidRPr="00D076FE" w:rsidRDefault="00E01597" w:rsidP="00E01597">
      <w:pPr>
        <w:pStyle w:val="TESISYJURIS"/>
        <w:numPr>
          <w:ilvl w:val="0"/>
          <w:numId w:val="8"/>
        </w:numPr>
        <w:rPr>
          <w:sz w:val="22"/>
          <w:szCs w:val="22"/>
        </w:rPr>
      </w:pPr>
      <w:r w:rsidRPr="00D076FE">
        <w:rPr>
          <w:sz w:val="22"/>
          <w:szCs w:val="22"/>
        </w:rPr>
        <w:t>Derogada.</w:t>
      </w:r>
    </w:p>
    <w:p w14:paraId="7A1F9571" w14:textId="704E33D1" w:rsidR="005570E5" w:rsidRPr="00D076FE" w:rsidRDefault="005570E5" w:rsidP="00E01597">
      <w:pPr>
        <w:pStyle w:val="TESISYJURIS"/>
        <w:numPr>
          <w:ilvl w:val="0"/>
          <w:numId w:val="8"/>
        </w:numPr>
        <w:rPr>
          <w:sz w:val="22"/>
          <w:szCs w:val="22"/>
        </w:rPr>
      </w:pPr>
      <w:r w:rsidRPr="00D076FE">
        <w:rPr>
          <w:sz w:val="22"/>
          <w:szCs w:val="22"/>
        </w:rPr>
        <w:t>Cualquier modificación que altere el valor fiscal de los inmuebles o los datos de su empadronamiento.</w:t>
      </w:r>
    </w:p>
    <w:p w14:paraId="28B5138D" w14:textId="77777777" w:rsidR="005570E5" w:rsidRPr="00D076FE" w:rsidRDefault="005570E5" w:rsidP="002B393D">
      <w:pPr>
        <w:pStyle w:val="TESISYJURIS"/>
        <w:rPr>
          <w:sz w:val="22"/>
          <w:szCs w:val="22"/>
        </w:rPr>
      </w:pPr>
    </w:p>
    <w:p w14:paraId="45BBD9AB" w14:textId="4B38B48F" w:rsidR="005570E5" w:rsidRPr="00D076FE" w:rsidRDefault="005570E5" w:rsidP="00E01597">
      <w:pPr>
        <w:pStyle w:val="TESISYJURIS"/>
        <w:rPr>
          <w:sz w:val="22"/>
          <w:szCs w:val="22"/>
        </w:rPr>
      </w:pPr>
      <w:r w:rsidRPr="00D076FE">
        <w:rPr>
          <w:rFonts w:cstheme="minorHAnsi"/>
          <w:sz w:val="22"/>
          <w:szCs w:val="22"/>
        </w:rPr>
        <w:t>Los avisos correspondientes deberán presentarse en las formas oficiales establecidas por la Tesorería Municipal, acompañando a estas los documentos que en ellas se requieran, dentro de los quince días siguientes a la fecha del acto o contrato que la motive.</w:t>
      </w:r>
    </w:p>
    <w:p w14:paraId="529A5FF8" w14:textId="737AAA14"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Párrafo reformado P.O. 22-11-2019</w:t>
      </w:r>
    </w:p>
    <w:p w14:paraId="690A059B" w14:textId="77777777" w:rsidR="007F1EDC" w:rsidRPr="00D076FE" w:rsidRDefault="007F1EDC" w:rsidP="002B393D">
      <w:pPr>
        <w:pStyle w:val="TESISYJURIS"/>
        <w:rPr>
          <w:b/>
          <w:sz w:val="22"/>
          <w:szCs w:val="22"/>
        </w:rPr>
      </w:pPr>
    </w:p>
    <w:p w14:paraId="2F98B852" w14:textId="77777777" w:rsidR="00223C45" w:rsidRPr="00D076FE" w:rsidRDefault="00223C45" w:rsidP="002B393D">
      <w:pPr>
        <w:pStyle w:val="TESISYJURIS"/>
        <w:rPr>
          <w:b/>
          <w:sz w:val="22"/>
          <w:szCs w:val="22"/>
        </w:rPr>
      </w:pPr>
    </w:p>
    <w:p w14:paraId="43AE86E8" w14:textId="77777777" w:rsidR="00227E06" w:rsidRPr="00D076FE" w:rsidRDefault="00227E06" w:rsidP="002B393D">
      <w:pPr>
        <w:pStyle w:val="TESISYJURIS"/>
        <w:rPr>
          <w:b/>
          <w:sz w:val="22"/>
          <w:szCs w:val="22"/>
        </w:rPr>
      </w:pPr>
    </w:p>
    <w:p w14:paraId="5234F090" w14:textId="6C924D5B" w:rsidR="005570E5" w:rsidRPr="00D076FE" w:rsidRDefault="005570E5" w:rsidP="002B393D">
      <w:pPr>
        <w:pStyle w:val="TESISYJURIS"/>
        <w:rPr>
          <w:rFonts w:eastAsia="Times New Roman"/>
          <w:sz w:val="22"/>
          <w:szCs w:val="22"/>
          <w:lang w:eastAsia="en-US"/>
        </w:rPr>
      </w:pPr>
      <w:r w:rsidRPr="00D076FE">
        <w:rPr>
          <w:b/>
          <w:sz w:val="22"/>
          <w:szCs w:val="22"/>
        </w:rPr>
        <w:t>Artículo</w:t>
      </w:r>
      <w:r w:rsidRPr="00D076FE">
        <w:rPr>
          <w:sz w:val="22"/>
          <w:szCs w:val="22"/>
        </w:rPr>
        <w:t xml:space="preserve"> </w:t>
      </w:r>
      <w:r w:rsidRPr="00D076FE">
        <w:rPr>
          <w:b/>
          <w:sz w:val="22"/>
          <w:szCs w:val="22"/>
        </w:rPr>
        <w:t>168.</w:t>
      </w:r>
      <w:r w:rsidRPr="00D076FE">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53FDB335" w14:textId="39857D66"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Párrafo reformado P.O. 25-12-1990</w:t>
      </w:r>
    </w:p>
    <w:p w14:paraId="46D0CB80" w14:textId="77777777" w:rsidR="005570E5" w:rsidRPr="00D076FE" w:rsidRDefault="005570E5" w:rsidP="002B393D">
      <w:pPr>
        <w:pStyle w:val="TESISYJURIS"/>
        <w:rPr>
          <w:sz w:val="22"/>
          <w:szCs w:val="22"/>
        </w:rPr>
      </w:pPr>
    </w:p>
    <w:p w14:paraId="531BBFC5" w14:textId="77777777" w:rsidR="005570E5" w:rsidRPr="00D076FE" w:rsidRDefault="005570E5" w:rsidP="002B393D">
      <w:pPr>
        <w:pStyle w:val="TESISYJURIS"/>
        <w:rPr>
          <w:sz w:val="22"/>
          <w:szCs w:val="22"/>
        </w:rPr>
      </w:pPr>
      <w:r w:rsidRPr="00D076FE">
        <w:rPr>
          <w:rFonts w:cstheme="minorHAnsi"/>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w:t>
      </w:r>
      <w:r w:rsidRPr="00D076FE">
        <w:rPr>
          <w:rFonts w:cstheme="minorHAnsi"/>
          <w:b/>
          <w:sz w:val="22"/>
          <w:szCs w:val="22"/>
        </w:rPr>
        <w:t xml:space="preserve"> </w:t>
      </w:r>
      <w:r w:rsidRPr="00D076FE">
        <w:rPr>
          <w:rFonts w:cstheme="minorHAnsi"/>
          <w:sz w:val="22"/>
          <w:szCs w:val="22"/>
        </w:rPr>
        <w:t xml:space="preserve">Cuando el contribuyente cubra de manera bimestral el impuesto predial y la autoridad municipal ordene la práctica de un avalúo, una vez determinado </w:t>
      </w:r>
      <w:r w:rsidRPr="00D076FE">
        <w:rPr>
          <w:rFonts w:cstheme="minorHAnsi"/>
          <w:sz w:val="22"/>
          <w:szCs w:val="22"/>
        </w:rPr>
        <w:lastRenderedPageBreak/>
        <w:t>el valor que arroje el último y este sea notificado, los pagos posteriores serán cubiertos conforme al nuevo valor fiscal.</w:t>
      </w:r>
    </w:p>
    <w:p w14:paraId="03F0843B" w14:textId="7A377921"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Párrafo reformado P.O. 22-11-2019</w:t>
      </w:r>
    </w:p>
    <w:p w14:paraId="3D0D73D2" w14:textId="77777777" w:rsidR="005570E5" w:rsidRPr="00D076FE" w:rsidRDefault="005570E5" w:rsidP="002B393D">
      <w:pPr>
        <w:pStyle w:val="TESISYJURIS"/>
        <w:rPr>
          <w:sz w:val="22"/>
          <w:szCs w:val="22"/>
        </w:rPr>
      </w:pPr>
    </w:p>
    <w:p w14:paraId="48211575" w14:textId="77777777" w:rsidR="005570E5" w:rsidRPr="00D076FE" w:rsidRDefault="005570E5" w:rsidP="002B393D">
      <w:pPr>
        <w:pStyle w:val="TESISYJURIS"/>
        <w:rPr>
          <w:sz w:val="22"/>
          <w:szCs w:val="22"/>
        </w:rPr>
      </w:pPr>
      <w:r w:rsidRPr="00D076FE">
        <w:rPr>
          <w:sz w:val="22"/>
          <w:szCs w:val="22"/>
        </w:rPr>
        <w:t>Al término de la vigencia establecida y en tanto se practica el nuevo avalúo, la base del Impuesto Predial seguirá siendo la del último valor fiscal.</w:t>
      </w:r>
    </w:p>
    <w:p w14:paraId="3840FEFF" w14:textId="170DAD96"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Párrafo reformado P.O. 26-12-1997</w:t>
      </w:r>
    </w:p>
    <w:p w14:paraId="30836025" w14:textId="77777777" w:rsidR="005570E5" w:rsidRPr="00D076FE" w:rsidRDefault="005570E5" w:rsidP="002B393D">
      <w:pPr>
        <w:pStyle w:val="TESISYJURIS"/>
        <w:rPr>
          <w:sz w:val="22"/>
          <w:szCs w:val="22"/>
        </w:rPr>
      </w:pPr>
    </w:p>
    <w:p w14:paraId="3B0C274F" w14:textId="77777777" w:rsidR="005570E5" w:rsidRPr="00D076FE" w:rsidRDefault="005570E5" w:rsidP="002B393D">
      <w:pPr>
        <w:pStyle w:val="TESISYJURIS"/>
        <w:rPr>
          <w:sz w:val="22"/>
          <w:szCs w:val="22"/>
        </w:rPr>
      </w:pPr>
      <w:r w:rsidRPr="00D076FE">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5C4CE08F" w14:textId="7352D104"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Párrafo adicionado P.O. 22-12-2000</w:t>
      </w:r>
    </w:p>
    <w:p w14:paraId="44145607" w14:textId="77777777" w:rsidR="003620EA" w:rsidRPr="00D076FE" w:rsidRDefault="003620EA" w:rsidP="002B393D">
      <w:pPr>
        <w:pStyle w:val="TESISYJURIS"/>
        <w:rPr>
          <w:sz w:val="22"/>
          <w:szCs w:val="22"/>
        </w:rPr>
      </w:pPr>
    </w:p>
    <w:p w14:paraId="399677FC" w14:textId="77777777" w:rsidR="00E01597" w:rsidRPr="00D076FE" w:rsidRDefault="00E01597" w:rsidP="002B393D">
      <w:pPr>
        <w:pStyle w:val="TESISYJURIS"/>
        <w:rPr>
          <w:b/>
          <w:sz w:val="22"/>
          <w:szCs w:val="22"/>
        </w:rPr>
      </w:pPr>
    </w:p>
    <w:p w14:paraId="51CD98F0" w14:textId="77777777" w:rsidR="00227E06" w:rsidRPr="00D076FE" w:rsidRDefault="00227E06" w:rsidP="002B393D">
      <w:pPr>
        <w:pStyle w:val="TESISYJURIS"/>
        <w:rPr>
          <w:b/>
          <w:sz w:val="22"/>
          <w:szCs w:val="22"/>
        </w:rPr>
      </w:pPr>
    </w:p>
    <w:p w14:paraId="57283DD0" w14:textId="60BD1B4F" w:rsidR="005570E5" w:rsidRPr="00D076FE" w:rsidRDefault="005570E5" w:rsidP="002B393D">
      <w:pPr>
        <w:pStyle w:val="TESISYJURIS"/>
        <w:rPr>
          <w:rFonts w:eastAsia="Times New Roman"/>
          <w:sz w:val="22"/>
          <w:szCs w:val="22"/>
          <w:lang w:eastAsia="en-US"/>
        </w:rPr>
      </w:pPr>
      <w:r w:rsidRPr="00D076FE">
        <w:rPr>
          <w:b/>
          <w:sz w:val="22"/>
          <w:szCs w:val="22"/>
        </w:rPr>
        <w:t>Artículo</w:t>
      </w:r>
      <w:r w:rsidRPr="00D076FE">
        <w:rPr>
          <w:sz w:val="22"/>
          <w:szCs w:val="22"/>
        </w:rPr>
        <w:t xml:space="preserve"> </w:t>
      </w:r>
      <w:r w:rsidRPr="00D076FE">
        <w:rPr>
          <w:b/>
          <w:sz w:val="22"/>
          <w:szCs w:val="22"/>
        </w:rPr>
        <w:t>172.</w:t>
      </w:r>
      <w:r w:rsidRPr="00D076FE">
        <w:rPr>
          <w:sz w:val="22"/>
          <w:szCs w:val="22"/>
        </w:rPr>
        <w:t xml:space="preserve"> En el caso de terminación de construcción, reconstrucción o ampliación, se ordenará la valuación, para fijar la base gravable del inmueble, la cual entrará en vigor a partir del bimestre siguiente a la fecha en que se hubiere notificado al contribuyente los resultados del avalúo y la determinación del impuesto correspondiente, en tanto, se tributará provisionalmente con base en el valor estimado por el propietario del inmueble.</w:t>
      </w:r>
    </w:p>
    <w:p w14:paraId="3DD83DC3" w14:textId="3333DB6F" w:rsidR="005570E5" w:rsidRPr="00D076FE" w:rsidRDefault="005570E5" w:rsidP="002B393D">
      <w:pPr>
        <w:pStyle w:val="TESISYJURIS"/>
        <w:rPr>
          <w:sz w:val="22"/>
          <w:szCs w:val="22"/>
        </w:rPr>
      </w:pPr>
    </w:p>
    <w:p w14:paraId="319EF5B5" w14:textId="77777777" w:rsidR="00223C45" w:rsidRPr="00D076FE" w:rsidRDefault="00223C45" w:rsidP="002B393D">
      <w:pPr>
        <w:pStyle w:val="TESISYJURIS"/>
        <w:rPr>
          <w:sz w:val="22"/>
          <w:szCs w:val="22"/>
        </w:rPr>
      </w:pPr>
    </w:p>
    <w:p w14:paraId="052819B1" w14:textId="77777777" w:rsidR="00227E06" w:rsidRPr="00D076FE" w:rsidRDefault="00227E06" w:rsidP="002B393D">
      <w:pPr>
        <w:pStyle w:val="TESISYJURIS"/>
        <w:rPr>
          <w:sz w:val="22"/>
          <w:szCs w:val="22"/>
        </w:rPr>
      </w:pPr>
    </w:p>
    <w:p w14:paraId="730D3EED" w14:textId="1BBB8D4A" w:rsidR="005570E5" w:rsidRPr="00D076FE" w:rsidRDefault="003620EA" w:rsidP="002B393D">
      <w:pPr>
        <w:pStyle w:val="TESISYJURIS"/>
        <w:rPr>
          <w:rFonts w:eastAsia="Times New Roman"/>
          <w:sz w:val="22"/>
          <w:szCs w:val="22"/>
          <w:lang w:eastAsia="en-US"/>
        </w:rPr>
      </w:pPr>
      <w:r w:rsidRPr="00D076FE">
        <w:rPr>
          <w:sz w:val="22"/>
          <w:szCs w:val="22"/>
        </w:rPr>
        <w:t xml:space="preserve"> </w:t>
      </w:r>
      <w:r w:rsidR="005570E5" w:rsidRPr="00D076FE">
        <w:rPr>
          <w:b/>
          <w:sz w:val="22"/>
          <w:szCs w:val="22"/>
        </w:rPr>
        <w:t>Artículo</w:t>
      </w:r>
      <w:r w:rsidR="005570E5" w:rsidRPr="00D076FE">
        <w:rPr>
          <w:sz w:val="22"/>
          <w:szCs w:val="22"/>
        </w:rPr>
        <w:t xml:space="preserve"> </w:t>
      </w:r>
      <w:r w:rsidR="005570E5" w:rsidRPr="00D076FE">
        <w:rPr>
          <w:b/>
          <w:sz w:val="22"/>
          <w:szCs w:val="22"/>
        </w:rPr>
        <w:t>176.</w:t>
      </w:r>
      <w:r w:rsidR="005570E5" w:rsidRPr="00D076FE">
        <w:rPr>
          <w:sz w:val="22"/>
          <w:szCs w:val="22"/>
        </w:rPr>
        <w:t xml:space="preserve"> La práctica de todo avalúo deberá ser ordenada por la Tesorería Municipal por escrito en los casos que esta Ley establece y será practicada por los peritos que se designen para este efecto.</w:t>
      </w:r>
    </w:p>
    <w:p w14:paraId="5E340B6C" w14:textId="77777777" w:rsidR="005570E5" w:rsidRPr="00D076FE" w:rsidRDefault="005570E5" w:rsidP="002B393D">
      <w:pPr>
        <w:pStyle w:val="TESISYJURIS"/>
        <w:rPr>
          <w:sz w:val="22"/>
          <w:szCs w:val="22"/>
        </w:rPr>
      </w:pPr>
    </w:p>
    <w:p w14:paraId="0DA71BDC" w14:textId="77777777" w:rsidR="005570E5" w:rsidRPr="00D076FE" w:rsidRDefault="005570E5" w:rsidP="002B393D">
      <w:pPr>
        <w:pStyle w:val="TESISYJURIS"/>
        <w:rPr>
          <w:sz w:val="22"/>
          <w:szCs w:val="22"/>
        </w:rPr>
      </w:pPr>
      <w:r w:rsidRPr="00D076FE">
        <w:rPr>
          <w:sz w:val="22"/>
          <w:szCs w:val="22"/>
        </w:rPr>
        <w:t xml:space="preserve">Los resultados del avalúo y la determinación del impuesto deberán notificarse al contribuyente, quien tendrá un plazo de treinta días para realizar las aclaraciones que considere pertinentes. </w:t>
      </w:r>
    </w:p>
    <w:p w14:paraId="5EE4706E" w14:textId="354CB9E9" w:rsidR="005570E5" w:rsidRPr="00D076FE" w:rsidRDefault="00223C45" w:rsidP="002B393D">
      <w:pPr>
        <w:pStyle w:val="TESISYJURIS"/>
        <w:rPr>
          <w:sz w:val="22"/>
          <w:szCs w:val="22"/>
        </w:rPr>
      </w:pPr>
      <w:r w:rsidRPr="00D076FE">
        <w:rPr>
          <w:b/>
          <w:sz w:val="22"/>
          <w:szCs w:val="22"/>
        </w:rPr>
        <w:t xml:space="preserve">                                                                      </w:t>
      </w:r>
      <w:r w:rsidR="005570E5" w:rsidRPr="00D076FE">
        <w:rPr>
          <w:b/>
          <w:sz w:val="22"/>
          <w:szCs w:val="22"/>
        </w:rPr>
        <w:t>Párrafo reformado P.O. 26-12-1997</w:t>
      </w:r>
    </w:p>
    <w:p w14:paraId="7CBA1DEC" w14:textId="77777777" w:rsidR="005570E5" w:rsidRPr="00D076FE" w:rsidRDefault="005570E5" w:rsidP="002B393D">
      <w:pPr>
        <w:pStyle w:val="TESISYJURIS"/>
        <w:rPr>
          <w:sz w:val="22"/>
          <w:szCs w:val="22"/>
        </w:rPr>
      </w:pPr>
    </w:p>
    <w:p w14:paraId="0B1AF181" w14:textId="77777777" w:rsidR="005570E5" w:rsidRPr="00D076FE" w:rsidRDefault="005570E5" w:rsidP="002B393D">
      <w:pPr>
        <w:pStyle w:val="TESISYJURIS"/>
        <w:rPr>
          <w:sz w:val="22"/>
          <w:szCs w:val="22"/>
        </w:rPr>
      </w:pPr>
      <w:r w:rsidRPr="00D076FE">
        <w:rPr>
          <w:rFonts w:cstheme="minorHAnsi"/>
          <w:sz w:val="22"/>
          <w:szCs w:val="22"/>
        </w:rPr>
        <w:t>La valuación se hará separadamente para el terreno y para las construcciones y se formulará en las formas oficiales expedidas para tales efectos, aplicando los valores unitarios del suelo y construcciones que establece anualmente</w:t>
      </w:r>
      <w:r w:rsidRPr="00D076FE">
        <w:rPr>
          <w:rFonts w:cstheme="minorHAnsi"/>
          <w:b/>
          <w:sz w:val="22"/>
          <w:szCs w:val="22"/>
        </w:rPr>
        <w:t xml:space="preserve"> </w:t>
      </w:r>
      <w:r w:rsidRPr="00D076FE">
        <w:rPr>
          <w:rFonts w:cstheme="minorHAnsi"/>
          <w:sz w:val="22"/>
          <w:szCs w:val="22"/>
        </w:rPr>
        <w:t>la ley de ingresos para cada Municipio.</w:t>
      </w:r>
    </w:p>
    <w:p w14:paraId="039937B5" w14:textId="7BC06F7B" w:rsidR="005570E5" w:rsidRPr="00D076FE" w:rsidRDefault="00223C45" w:rsidP="002B393D">
      <w:pPr>
        <w:pStyle w:val="TESISYJURIS"/>
        <w:rPr>
          <w:rFonts w:eastAsia="Times New Roman"/>
          <w:sz w:val="22"/>
          <w:szCs w:val="22"/>
          <w:lang w:eastAsia="en-US"/>
        </w:rPr>
      </w:pPr>
      <w:r w:rsidRPr="00D076FE">
        <w:rPr>
          <w:b/>
          <w:sz w:val="22"/>
          <w:szCs w:val="22"/>
        </w:rPr>
        <w:t xml:space="preserve">                                                                     </w:t>
      </w:r>
      <w:r w:rsidR="005570E5" w:rsidRPr="00D076FE">
        <w:rPr>
          <w:b/>
          <w:sz w:val="22"/>
          <w:szCs w:val="22"/>
        </w:rPr>
        <w:t>Párrafo reformado P.O. 22-11-2019</w:t>
      </w:r>
    </w:p>
    <w:p w14:paraId="4E860A80" w14:textId="77777777" w:rsidR="007F1EDC" w:rsidRPr="00D076FE" w:rsidRDefault="007F1EDC" w:rsidP="002B393D">
      <w:pPr>
        <w:pStyle w:val="TESISYJURIS"/>
        <w:rPr>
          <w:b/>
          <w:sz w:val="22"/>
          <w:szCs w:val="22"/>
        </w:rPr>
      </w:pPr>
    </w:p>
    <w:p w14:paraId="2C364203" w14:textId="77777777" w:rsidR="00223C45" w:rsidRPr="00D076FE" w:rsidRDefault="00223C45" w:rsidP="002B393D">
      <w:pPr>
        <w:pStyle w:val="TESISYJURIS"/>
        <w:rPr>
          <w:b/>
          <w:sz w:val="22"/>
          <w:szCs w:val="22"/>
        </w:rPr>
      </w:pPr>
    </w:p>
    <w:p w14:paraId="69698058" w14:textId="77777777" w:rsidR="00227E06" w:rsidRPr="00D076FE" w:rsidRDefault="00227E06" w:rsidP="002B393D">
      <w:pPr>
        <w:pStyle w:val="TESISYJURIS"/>
        <w:rPr>
          <w:b/>
          <w:sz w:val="22"/>
          <w:szCs w:val="22"/>
        </w:rPr>
      </w:pPr>
    </w:p>
    <w:p w14:paraId="128EC700" w14:textId="218794F0" w:rsidR="003620EA" w:rsidRPr="00D076FE" w:rsidRDefault="003620EA" w:rsidP="002B393D">
      <w:pPr>
        <w:pStyle w:val="TESISYJURIS"/>
        <w:rPr>
          <w:sz w:val="22"/>
          <w:szCs w:val="22"/>
        </w:rPr>
      </w:pPr>
      <w:r w:rsidRPr="00D076FE">
        <w:rPr>
          <w:b/>
          <w:sz w:val="22"/>
          <w:szCs w:val="22"/>
        </w:rPr>
        <w:t>Artículo</w:t>
      </w:r>
      <w:r w:rsidRPr="00D076FE">
        <w:rPr>
          <w:sz w:val="22"/>
          <w:szCs w:val="22"/>
        </w:rPr>
        <w:t xml:space="preserve"> </w:t>
      </w:r>
      <w:r w:rsidRPr="00D076FE">
        <w:rPr>
          <w:b/>
          <w:sz w:val="22"/>
          <w:szCs w:val="22"/>
        </w:rPr>
        <w:t>177.</w:t>
      </w:r>
      <w:r w:rsidRPr="00D076FE">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0A74FAA8" w14:textId="7CD7DB07" w:rsidR="003620EA" w:rsidRPr="00D076FE" w:rsidRDefault="00223C45" w:rsidP="002B393D">
      <w:pPr>
        <w:pStyle w:val="TESISYJURIS"/>
        <w:rPr>
          <w:sz w:val="22"/>
          <w:szCs w:val="22"/>
        </w:rPr>
      </w:pPr>
      <w:r w:rsidRPr="00D076FE">
        <w:rPr>
          <w:b/>
          <w:sz w:val="22"/>
          <w:szCs w:val="22"/>
          <w:lang w:val="es-MX"/>
        </w:rPr>
        <w:t xml:space="preserve">                                                                       </w:t>
      </w:r>
      <w:r w:rsidR="003620EA" w:rsidRPr="00D076FE">
        <w:rPr>
          <w:b/>
          <w:sz w:val="22"/>
          <w:szCs w:val="22"/>
          <w:lang w:val="es-MX"/>
        </w:rPr>
        <w:t>Párrafo reformado P.O. 26-12-1997</w:t>
      </w:r>
    </w:p>
    <w:p w14:paraId="44C0C696" w14:textId="77777777" w:rsidR="003620EA" w:rsidRPr="00D076FE" w:rsidRDefault="003620EA" w:rsidP="002B393D">
      <w:pPr>
        <w:pStyle w:val="TESISYJURIS"/>
        <w:rPr>
          <w:sz w:val="22"/>
          <w:szCs w:val="22"/>
        </w:rPr>
      </w:pPr>
    </w:p>
    <w:p w14:paraId="328F543D" w14:textId="77777777" w:rsidR="003620EA" w:rsidRPr="00D076FE" w:rsidRDefault="003620EA" w:rsidP="002B393D">
      <w:pPr>
        <w:pStyle w:val="TESISYJURIS"/>
        <w:rPr>
          <w:sz w:val="22"/>
          <w:szCs w:val="22"/>
        </w:rPr>
      </w:pPr>
      <w:r w:rsidRPr="00D076FE">
        <w:rPr>
          <w:sz w:val="22"/>
          <w:szCs w:val="22"/>
        </w:rPr>
        <w:t xml:space="preserve">Si los ocupantes se opusieran en cualquier forma a la inspección del perito designado para efectuar la valuación, éste lo hará constar en acta circunstanciada </w:t>
      </w:r>
      <w:r w:rsidRPr="00D076FE">
        <w:rPr>
          <w:sz w:val="22"/>
          <w:szCs w:val="22"/>
        </w:rPr>
        <w:lastRenderedPageBreak/>
        <w:t>firmada por él y dos testigos e informará esa situación a la Tesorería Municipal para que se apliquen las sanciones correspondientes.</w:t>
      </w:r>
    </w:p>
    <w:p w14:paraId="3F9F89A4" w14:textId="77777777" w:rsidR="003620EA" w:rsidRPr="00D076FE" w:rsidRDefault="003620EA" w:rsidP="002B393D">
      <w:pPr>
        <w:pStyle w:val="TESISYJURIS"/>
        <w:rPr>
          <w:sz w:val="22"/>
          <w:szCs w:val="22"/>
        </w:rPr>
      </w:pPr>
    </w:p>
    <w:p w14:paraId="66703E7B" w14:textId="77777777" w:rsidR="003620EA" w:rsidRPr="00D076FE" w:rsidRDefault="003620EA" w:rsidP="002B393D">
      <w:pPr>
        <w:pStyle w:val="TESISYJURIS"/>
        <w:rPr>
          <w:sz w:val="22"/>
          <w:szCs w:val="22"/>
        </w:rPr>
      </w:pPr>
      <w:r w:rsidRPr="00D076FE">
        <w:rPr>
          <w:sz w:val="22"/>
          <w:szCs w:val="22"/>
        </w:rPr>
        <w:t>En estos casos la valuación se hará con base en los elementos de que se disponga.</w:t>
      </w:r>
    </w:p>
    <w:p w14:paraId="6C38E4BB" w14:textId="77777777" w:rsidR="004B7AA6" w:rsidRPr="00D076FE" w:rsidRDefault="004B7AA6" w:rsidP="002B393D">
      <w:pPr>
        <w:pStyle w:val="TESISYJURIS"/>
        <w:rPr>
          <w:b/>
          <w:sz w:val="22"/>
          <w:szCs w:val="22"/>
        </w:rPr>
      </w:pPr>
    </w:p>
    <w:p w14:paraId="1AB22031" w14:textId="77777777" w:rsidR="007F1EDC" w:rsidRPr="00D076FE" w:rsidRDefault="007F1EDC" w:rsidP="002B393D">
      <w:pPr>
        <w:pStyle w:val="TESISYJURIS"/>
        <w:rPr>
          <w:b/>
          <w:sz w:val="22"/>
          <w:szCs w:val="22"/>
        </w:rPr>
      </w:pPr>
    </w:p>
    <w:p w14:paraId="20573ECC" w14:textId="77777777" w:rsidR="00227E06" w:rsidRPr="00D076FE" w:rsidRDefault="00227E06" w:rsidP="002B393D">
      <w:pPr>
        <w:pStyle w:val="TESISYJURIS"/>
        <w:rPr>
          <w:b/>
          <w:sz w:val="22"/>
          <w:szCs w:val="22"/>
        </w:rPr>
      </w:pPr>
    </w:p>
    <w:p w14:paraId="2842BA49" w14:textId="04F40457" w:rsidR="003620EA" w:rsidRPr="00D076FE" w:rsidRDefault="003620EA" w:rsidP="002B393D">
      <w:pPr>
        <w:pStyle w:val="TESISYJURIS"/>
        <w:rPr>
          <w:sz w:val="22"/>
          <w:szCs w:val="22"/>
          <w:lang w:val="es-MX"/>
        </w:rPr>
      </w:pPr>
      <w:r w:rsidRPr="00D076FE">
        <w:rPr>
          <w:b/>
          <w:sz w:val="22"/>
          <w:szCs w:val="22"/>
        </w:rPr>
        <w:t>Artículo</w:t>
      </w:r>
      <w:r w:rsidRPr="00D076FE">
        <w:rPr>
          <w:sz w:val="22"/>
          <w:szCs w:val="22"/>
        </w:rPr>
        <w:t xml:space="preserve"> </w:t>
      </w:r>
      <w:r w:rsidRPr="00D076FE">
        <w:rPr>
          <w:b/>
          <w:sz w:val="22"/>
          <w:szCs w:val="22"/>
        </w:rPr>
        <w:t>178.</w:t>
      </w:r>
      <w:r w:rsidRPr="00D076FE">
        <w:rPr>
          <w:sz w:val="22"/>
          <w:szCs w:val="22"/>
        </w:rPr>
        <w:t xml:space="preserve"> </w:t>
      </w:r>
      <w:r w:rsidRPr="00D076FE">
        <w:rPr>
          <w:sz w:val="22"/>
          <w:szCs w:val="22"/>
          <w:lang w:val="es-MX"/>
        </w:rPr>
        <w:t>Los derechos por la práctica de avalúos serán cubiertos de acuerdo con las cuotas que se establezcan anualmente en las leyes de ingresos para los municipios del estado de Guanajuato, en los casos siguientes:</w:t>
      </w:r>
    </w:p>
    <w:p w14:paraId="22F1407D" w14:textId="0D9A3B57" w:rsidR="003620EA" w:rsidRPr="00D076FE" w:rsidRDefault="00223C45" w:rsidP="002B393D">
      <w:pPr>
        <w:pStyle w:val="TESISYJURIS"/>
        <w:rPr>
          <w:sz w:val="22"/>
          <w:szCs w:val="22"/>
          <w:lang w:val="es-MX"/>
        </w:rPr>
      </w:pPr>
      <w:r w:rsidRPr="00D076FE">
        <w:rPr>
          <w:b/>
          <w:sz w:val="22"/>
          <w:szCs w:val="22"/>
          <w:lang w:val="es-MX"/>
        </w:rPr>
        <w:t xml:space="preserve">                                                                      </w:t>
      </w:r>
      <w:r w:rsidR="003620EA" w:rsidRPr="00D076FE">
        <w:rPr>
          <w:b/>
          <w:sz w:val="22"/>
          <w:szCs w:val="22"/>
          <w:lang w:val="es-MX"/>
        </w:rPr>
        <w:t>Párrafo reformado P.O. 25-09-2015</w:t>
      </w:r>
    </w:p>
    <w:p w14:paraId="1C43B735" w14:textId="77777777" w:rsidR="003620EA" w:rsidRPr="00D076FE" w:rsidRDefault="003620EA" w:rsidP="002B393D">
      <w:pPr>
        <w:pStyle w:val="TESISYJURIS"/>
        <w:rPr>
          <w:sz w:val="22"/>
          <w:szCs w:val="22"/>
        </w:rPr>
      </w:pPr>
    </w:p>
    <w:p w14:paraId="6CD81DC7" w14:textId="1BDBE30B" w:rsidR="003620EA" w:rsidRPr="00D076FE" w:rsidRDefault="003620EA" w:rsidP="002B393D">
      <w:pPr>
        <w:pStyle w:val="TESISYJURIS"/>
        <w:rPr>
          <w:sz w:val="22"/>
          <w:szCs w:val="22"/>
          <w:lang w:val="es-MX"/>
        </w:rPr>
      </w:pPr>
      <w:r w:rsidRPr="00D076FE">
        <w:rPr>
          <w:sz w:val="22"/>
          <w:szCs w:val="22"/>
          <w:lang w:val="es-MX"/>
        </w:rPr>
        <w:t>No se haya aprobado el presentado, para determinar la base del impuesto sobre adquisición de bienes inmuebles;</w:t>
      </w:r>
    </w:p>
    <w:p w14:paraId="39FB5DF8" w14:textId="687A67CD" w:rsidR="003620EA" w:rsidRPr="00D076FE" w:rsidRDefault="00223C45" w:rsidP="002B393D">
      <w:pPr>
        <w:pStyle w:val="TESISYJURIS"/>
        <w:rPr>
          <w:sz w:val="22"/>
          <w:szCs w:val="22"/>
          <w:lang w:val="es-MX"/>
        </w:rPr>
      </w:pPr>
      <w:r w:rsidRPr="00D076FE">
        <w:rPr>
          <w:b/>
          <w:sz w:val="22"/>
          <w:szCs w:val="22"/>
          <w:lang w:val="es-MX"/>
        </w:rPr>
        <w:t xml:space="preserve">                                                                    </w:t>
      </w:r>
      <w:r w:rsidR="003620EA" w:rsidRPr="00D076FE">
        <w:rPr>
          <w:b/>
          <w:sz w:val="22"/>
          <w:szCs w:val="22"/>
          <w:lang w:val="es-MX"/>
        </w:rPr>
        <w:t>Fracción reformada P.O. 25-09-2015</w:t>
      </w:r>
    </w:p>
    <w:p w14:paraId="6490CCFB" w14:textId="2AD1D896" w:rsidR="003620EA" w:rsidRPr="00D076FE" w:rsidRDefault="003620EA" w:rsidP="00E01597">
      <w:pPr>
        <w:pStyle w:val="TESISYJURIS"/>
        <w:numPr>
          <w:ilvl w:val="0"/>
          <w:numId w:val="9"/>
        </w:numPr>
        <w:rPr>
          <w:sz w:val="22"/>
          <w:szCs w:val="22"/>
        </w:rPr>
      </w:pPr>
      <w:r w:rsidRPr="00D076FE">
        <w:rPr>
          <w:sz w:val="22"/>
          <w:szCs w:val="22"/>
        </w:rPr>
        <w:t>Medie solicitud del interesado;</w:t>
      </w:r>
    </w:p>
    <w:p w14:paraId="0A7B9D4E" w14:textId="109DF740" w:rsidR="003620EA" w:rsidRPr="00D076FE" w:rsidRDefault="003620EA" w:rsidP="00E01597">
      <w:pPr>
        <w:pStyle w:val="TESISYJURIS"/>
        <w:numPr>
          <w:ilvl w:val="0"/>
          <w:numId w:val="9"/>
        </w:numPr>
        <w:rPr>
          <w:sz w:val="22"/>
          <w:szCs w:val="22"/>
        </w:rPr>
      </w:pPr>
      <w:r w:rsidRPr="00D076FE">
        <w:rPr>
          <w:sz w:val="22"/>
          <w:szCs w:val="22"/>
        </w:rPr>
        <w:t>Se realicen construcciones o mejoras; y</w:t>
      </w:r>
    </w:p>
    <w:p w14:paraId="30F68D27" w14:textId="4515E7D8" w:rsidR="003620EA" w:rsidRPr="00D076FE" w:rsidRDefault="003620EA" w:rsidP="00E01597">
      <w:pPr>
        <w:pStyle w:val="TESISYJURIS"/>
        <w:numPr>
          <w:ilvl w:val="0"/>
          <w:numId w:val="9"/>
        </w:numPr>
        <w:rPr>
          <w:sz w:val="22"/>
          <w:szCs w:val="22"/>
        </w:rPr>
      </w:pPr>
      <w:r w:rsidRPr="00D076FE">
        <w:rPr>
          <w:sz w:val="22"/>
          <w:szCs w:val="22"/>
        </w:rPr>
        <w:t>Existan inmuebles ocultos a la acción fiscal.</w:t>
      </w:r>
    </w:p>
    <w:p w14:paraId="17B3EBED" w14:textId="649085D2" w:rsidR="00C93542" w:rsidRPr="00D076FE" w:rsidRDefault="00E01597" w:rsidP="00C93542">
      <w:pPr>
        <w:pStyle w:val="TESISYJURIS"/>
      </w:pPr>
      <w:r w:rsidRPr="00D076FE">
        <w:t>IV…</w:t>
      </w:r>
    </w:p>
    <w:p w14:paraId="354E91EA" w14:textId="77777777" w:rsidR="007F1EDC" w:rsidRPr="00D076FE" w:rsidRDefault="007F1EDC" w:rsidP="00700A32">
      <w:pPr>
        <w:pStyle w:val="RESOLUCIONES"/>
        <w:rPr>
          <w:rFonts w:cs="Arial Narrow"/>
        </w:rPr>
      </w:pPr>
    </w:p>
    <w:p w14:paraId="0F1CBC3A" w14:textId="77777777" w:rsidR="00E01597" w:rsidRPr="00D076FE" w:rsidRDefault="00E01597" w:rsidP="00700A32">
      <w:pPr>
        <w:pStyle w:val="RESOLUCIONES"/>
        <w:rPr>
          <w:rFonts w:cs="Arial Narrow"/>
        </w:rPr>
      </w:pPr>
    </w:p>
    <w:p w14:paraId="5AEABD84" w14:textId="45815EC0" w:rsidR="00700A32" w:rsidRPr="00D076FE" w:rsidRDefault="00C93542" w:rsidP="00700A32">
      <w:pPr>
        <w:pStyle w:val="RESOLUCIONES"/>
        <w:rPr>
          <w:rFonts w:cs="Arial Narrow"/>
        </w:rPr>
      </w:pPr>
      <w:r w:rsidRPr="00D076FE">
        <w:rPr>
          <w:rFonts w:cs="Arial Narrow"/>
        </w:rPr>
        <w:t>Haciendo una interpretación a los artículo</w:t>
      </w:r>
      <w:r w:rsidR="00700A32" w:rsidRPr="00D076FE">
        <w:rPr>
          <w:rFonts w:cs="Arial Narrow"/>
        </w:rPr>
        <w:t>s en cita, podemos destacar en principio</w:t>
      </w:r>
      <w:r w:rsidR="00AF65E4" w:rsidRPr="00D076FE">
        <w:rPr>
          <w:rFonts w:cs="Arial Narrow"/>
        </w:rPr>
        <w:t>,</w:t>
      </w:r>
      <w:r w:rsidR="00700A32" w:rsidRPr="00D076FE">
        <w:rPr>
          <w:rFonts w:cs="Arial Narrow"/>
        </w:rPr>
        <w:t xml:space="preserve"> que la base del Impuesto Predial será el valor fiscal de los inmuebles, el cual se puede determinar por el valor manifestado por los contribuyentes, por avalúo practicado por peritos autorizados por la Tesorería Municipal o por peritos autorizados por la </w:t>
      </w:r>
      <w:r w:rsidR="00AF65E4" w:rsidRPr="00D076FE">
        <w:rPr>
          <w:rFonts w:cs="Arial Narrow"/>
        </w:rPr>
        <w:t>misma</w:t>
      </w:r>
      <w:r w:rsidR="00211B3F" w:rsidRPr="00D076FE">
        <w:rPr>
          <w:rFonts w:cs="Arial Narrow"/>
        </w:rPr>
        <w:t>;</w:t>
      </w:r>
      <w:r w:rsidR="00700A32" w:rsidRPr="00D076FE">
        <w:rPr>
          <w:rFonts w:cs="Arial Narrow"/>
        </w:rPr>
        <w:t xml:space="preserve"> </w:t>
      </w:r>
      <w:r w:rsidR="00AF65E4" w:rsidRPr="00D076FE">
        <w:rPr>
          <w:rFonts w:cs="Arial Narrow"/>
        </w:rPr>
        <w:t>asimismo</w:t>
      </w:r>
      <w:r w:rsidR="00211B3F" w:rsidRPr="00D076FE">
        <w:rPr>
          <w:rFonts w:cs="Arial Narrow"/>
        </w:rPr>
        <w:t>,</w:t>
      </w:r>
      <w:r w:rsidR="00AF65E4" w:rsidRPr="00D076FE">
        <w:rPr>
          <w:rFonts w:cs="Arial Narrow"/>
        </w:rPr>
        <w:t xml:space="preserve"> que </w:t>
      </w:r>
      <w:r w:rsidR="00700A32" w:rsidRPr="00D076FE">
        <w:rPr>
          <w:rFonts w:cs="Arial Narrow"/>
        </w:rPr>
        <w:t>los contribuyentes</w:t>
      </w:r>
      <w:r w:rsidR="00736A1E" w:rsidRPr="00D076FE">
        <w:rPr>
          <w:rFonts w:cs="Arial Narrow"/>
        </w:rPr>
        <w:t xml:space="preserve"> </w:t>
      </w:r>
      <w:r w:rsidR="00700A32" w:rsidRPr="00D076FE">
        <w:rPr>
          <w:rFonts w:cs="Arial Narrow"/>
        </w:rPr>
        <w:t>están obligados a manifestar a la Tesorería, entre otras cuestiones</w:t>
      </w:r>
      <w:r w:rsidR="00736A1E" w:rsidRPr="00D076FE">
        <w:rPr>
          <w:rFonts w:cs="Arial Narrow"/>
        </w:rPr>
        <w:t>,</w:t>
      </w:r>
      <w:r w:rsidR="00700A32" w:rsidRPr="00D076FE">
        <w:rPr>
          <w:rFonts w:cs="Arial Narrow"/>
        </w:rPr>
        <w:t xml:space="preserve"> la terminación de nuevas construcciones, reconstrucciones o la ampliación de construcciones ya existentes</w:t>
      </w:r>
      <w:r w:rsidR="00AF65E4" w:rsidRPr="00D076FE">
        <w:rPr>
          <w:rFonts w:cs="Arial Narrow"/>
        </w:rPr>
        <w:t>. ----------------------------------------------</w:t>
      </w:r>
    </w:p>
    <w:p w14:paraId="2FE292E5" w14:textId="0CBD5067" w:rsidR="00700A32" w:rsidRPr="00D076FE" w:rsidRDefault="00700A32" w:rsidP="00700A32">
      <w:pPr>
        <w:pStyle w:val="RESOLUCIONES"/>
        <w:rPr>
          <w:rFonts w:cs="Arial Narrow"/>
        </w:rPr>
      </w:pPr>
    </w:p>
    <w:p w14:paraId="1553CD21" w14:textId="57924C71" w:rsidR="00700A32" w:rsidRPr="00D076FE" w:rsidRDefault="00700A32" w:rsidP="00700A32">
      <w:pPr>
        <w:pStyle w:val="RESOLUCIONES"/>
        <w:rPr>
          <w:rFonts w:cs="Arial Narrow"/>
        </w:rPr>
      </w:pPr>
      <w:r w:rsidRPr="00D076FE">
        <w:rPr>
          <w:rFonts w:cs="Arial Narrow"/>
        </w:rPr>
        <w:t>Por otro lado</w:t>
      </w:r>
      <w:r w:rsidR="00AF65E4" w:rsidRPr="00D076FE">
        <w:rPr>
          <w:rFonts w:cs="Arial Narrow"/>
        </w:rPr>
        <w:t>,</w:t>
      </w:r>
      <w:r w:rsidRPr="00D076FE">
        <w:rPr>
          <w:rFonts w:cs="Arial Narrow"/>
        </w:rPr>
        <w:t xml:space="preserve"> se establece que el valor fiscal de los inmuebles, sólo podrá ser modificado, por la manifestación del valor de los inmuebles de los contribuyentes </w:t>
      </w:r>
      <w:r w:rsidR="00AF65E4" w:rsidRPr="00D076FE">
        <w:rPr>
          <w:rFonts w:cs="Arial Narrow"/>
        </w:rPr>
        <w:t>o</w:t>
      </w:r>
      <w:r w:rsidRPr="00D076FE">
        <w:rPr>
          <w:rFonts w:cs="Arial Narrow"/>
        </w:rPr>
        <w:t xml:space="preserve"> por avalúo practicado por la Tesorería </w:t>
      </w:r>
      <w:r w:rsidR="00AF65E4" w:rsidRPr="00D076FE">
        <w:rPr>
          <w:rFonts w:cs="Arial Narrow"/>
        </w:rPr>
        <w:t>Municipal. -------------</w:t>
      </w:r>
    </w:p>
    <w:p w14:paraId="3D2B17A8" w14:textId="77777777" w:rsidR="00700A32" w:rsidRPr="00D076FE" w:rsidRDefault="00700A32" w:rsidP="00700A32">
      <w:pPr>
        <w:pStyle w:val="RESOLUCIONES"/>
        <w:rPr>
          <w:rFonts w:cs="Arial Narrow"/>
        </w:rPr>
      </w:pPr>
    </w:p>
    <w:p w14:paraId="4BC8F82B" w14:textId="38F1E7B6" w:rsidR="00700A32" w:rsidRPr="00D076FE" w:rsidRDefault="00700A32" w:rsidP="00700A32">
      <w:pPr>
        <w:pStyle w:val="RESOLUCIONES"/>
        <w:rPr>
          <w:rFonts w:cs="Arial Narrow"/>
        </w:rPr>
      </w:pPr>
      <w:r w:rsidRPr="00D076FE">
        <w:rPr>
          <w:rFonts w:cs="Arial Narrow"/>
        </w:rPr>
        <w:t xml:space="preserve"> De igual manera se establece que la práctica de todo avalúo deberá ser ordenada por la Tesorería Municipal por </w:t>
      </w:r>
      <w:r w:rsidR="00AF65E4" w:rsidRPr="00D076FE">
        <w:rPr>
          <w:rFonts w:cs="Arial Narrow"/>
        </w:rPr>
        <w:t>escrito y</w:t>
      </w:r>
      <w:r w:rsidRPr="00D076FE">
        <w:rPr>
          <w:rFonts w:cs="Arial Narrow"/>
        </w:rPr>
        <w:t xml:space="preserve"> será practicada por los peritos que se designen para ese efecto</w:t>
      </w:r>
      <w:r w:rsidR="00BA7A81" w:rsidRPr="00D076FE">
        <w:rPr>
          <w:rFonts w:cs="Arial Narrow"/>
        </w:rPr>
        <w:t xml:space="preserve">, </w:t>
      </w:r>
      <w:r w:rsidR="006E1AF8" w:rsidRPr="00D076FE">
        <w:rPr>
          <w:rFonts w:cs="Arial Narrow"/>
        </w:rPr>
        <w:t xml:space="preserve">que </w:t>
      </w:r>
      <w:r w:rsidR="00BA7A81" w:rsidRPr="00D076FE">
        <w:rPr>
          <w:rFonts w:cs="Arial Narrow"/>
        </w:rPr>
        <w:t>l</w:t>
      </w:r>
      <w:r w:rsidRPr="00D076FE">
        <w:rPr>
          <w:rFonts w:cs="Arial Narrow"/>
        </w:rPr>
        <w:t xml:space="preserve">os resultados del avalúo y la determinación del impuesto deberán notificarse al contribuyente, quien tendrá </w:t>
      </w:r>
      <w:r w:rsidRPr="00D076FE">
        <w:rPr>
          <w:rFonts w:cs="Arial Narrow"/>
        </w:rPr>
        <w:lastRenderedPageBreak/>
        <w:t xml:space="preserve">un plazo de treinta días para realizar las aclaraciones que considere pertinentes. </w:t>
      </w:r>
      <w:r w:rsidR="00AF65E4" w:rsidRPr="00D076FE">
        <w:rPr>
          <w:rFonts w:cs="Arial Narrow"/>
        </w:rPr>
        <w:t>-----------------------------------</w:t>
      </w:r>
      <w:r w:rsidR="00FC3B88" w:rsidRPr="00D076FE">
        <w:rPr>
          <w:rFonts w:cs="Arial Narrow"/>
        </w:rPr>
        <w:t>-------------------------------------------------------</w:t>
      </w:r>
    </w:p>
    <w:p w14:paraId="5B27E31A" w14:textId="77777777" w:rsidR="00BA7A81" w:rsidRPr="00D076FE" w:rsidRDefault="00BA7A81" w:rsidP="00700A32">
      <w:pPr>
        <w:pStyle w:val="RESOLUCIONES"/>
        <w:rPr>
          <w:rFonts w:cs="Arial Narrow"/>
        </w:rPr>
      </w:pPr>
    </w:p>
    <w:p w14:paraId="5EF12B59" w14:textId="3D7917C8" w:rsidR="00700A32" w:rsidRPr="00D076FE" w:rsidRDefault="006E1AF8" w:rsidP="00700A32">
      <w:pPr>
        <w:pStyle w:val="RESOLUCIONES"/>
        <w:rPr>
          <w:rFonts w:cs="Arial Narrow"/>
        </w:rPr>
      </w:pPr>
      <w:r w:rsidRPr="00D076FE">
        <w:rPr>
          <w:rFonts w:cs="Arial Narrow"/>
        </w:rPr>
        <w:t>Ahora bien, e</w:t>
      </w:r>
      <w:r w:rsidR="00700A32" w:rsidRPr="00D076FE">
        <w:rPr>
          <w:rFonts w:cs="Arial Narrow"/>
        </w:rPr>
        <w:t>n la práctica de los avalúos</w:t>
      </w:r>
      <w:r w:rsidRPr="00D076FE">
        <w:rPr>
          <w:rFonts w:cs="Arial Narrow"/>
        </w:rPr>
        <w:t xml:space="preserve"> </w:t>
      </w:r>
      <w:r w:rsidR="00700A32" w:rsidRPr="00D076FE">
        <w:rPr>
          <w:rFonts w:cs="Arial Narrow"/>
        </w:rPr>
        <w:t>los peritos</w:t>
      </w:r>
      <w:r w:rsidRPr="00D076FE">
        <w:rPr>
          <w:rFonts w:cs="Arial Narrow"/>
        </w:rPr>
        <w:t xml:space="preserve"> de la Tesorería Municipal</w:t>
      </w:r>
      <w:r w:rsidR="00700A32" w:rsidRPr="00D076FE">
        <w:rPr>
          <w:rFonts w:cs="Arial Narrow"/>
        </w:rPr>
        <w:t xml:space="preserve"> deberán presentarse en hora y día hábiles en el inmueble que deba ser objeto de la valuación y mostrarán a los ocupantes la orden respectiva</w:t>
      </w:r>
      <w:r w:rsidR="00BA7A81" w:rsidRPr="00D076FE">
        <w:rPr>
          <w:rFonts w:cs="Arial Narrow"/>
        </w:rPr>
        <w:t xml:space="preserve">, </w:t>
      </w:r>
      <w:r w:rsidRPr="00D076FE">
        <w:rPr>
          <w:rFonts w:cs="Arial Narrow"/>
        </w:rPr>
        <w:t xml:space="preserve">y se identificarán con la documentación correspondiente, </w:t>
      </w:r>
      <w:r w:rsidR="00BA7A81" w:rsidRPr="00D076FE">
        <w:rPr>
          <w:rFonts w:cs="Arial Narrow"/>
        </w:rPr>
        <w:t>s</w:t>
      </w:r>
      <w:r w:rsidR="00700A32" w:rsidRPr="00D076FE">
        <w:rPr>
          <w:rFonts w:cs="Arial Narrow"/>
        </w:rPr>
        <w:t>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r w:rsidR="00BA7A81" w:rsidRPr="00D076FE">
        <w:rPr>
          <w:rFonts w:cs="Arial Narrow"/>
        </w:rPr>
        <w:t xml:space="preserve">, en tal caso, la </w:t>
      </w:r>
      <w:r w:rsidR="00700A32" w:rsidRPr="00D076FE">
        <w:rPr>
          <w:rFonts w:cs="Arial Narrow"/>
        </w:rPr>
        <w:t>valuación se hará con base en los elementos de que se disponga.</w:t>
      </w:r>
      <w:r w:rsidR="00AF65E4" w:rsidRPr="00D076FE">
        <w:rPr>
          <w:rFonts w:cs="Arial Narrow"/>
        </w:rPr>
        <w:t>--------------------------------------------</w:t>
      </w:r>
    </w:p>
    <w:p w14:paraId="6518E15E" w14:textId="77777777" w:rsidR="00700A32" w:rsidRPr="00D076FE" w:rsidRDefault="00700A32" w:rsidP="00700A32">
      <w:pPr>
        <w:pStyle w:val="RESOLUCIONES"/>
        <w:rPr>
          <w:rFonts w:cs="Arial Narrow"/>
        </w:rPr>
      </w:pPr>
      <w:r w:rsidRPr="00D076FE">
        <w:rPr>
          <w:rFonts w:cs="Arial Narrow"/>
        </w:rPr>
        <w:t xml:space="preserve"> </w:t>
      </w:r>
    </w:p>
    <w:p w14:paraId="22036AA7" w14:textId="0C77E0AB" w:rsidR="00BA7A81" w:rsidRPr="00D076FE" w:rsidRDefault="00BA7A81" w:rsidP="00700A32">
      <w:pPr>
        <w:pStyle w:val="RESOLUCIONES"/>
        <w:rPr>
          <w:rFonts w:cs="Arial Narrow"/>
        </w:rPr>
      </w:pPr>
      <w:r w:rsidRPr="00D076FE">
        <w:rPr>
          <w:rFonts w:cs="Arial Narrow"/>
        </w:rPr>
        <w:t xml:space="preserve">Los </w:t>
      </w:r>
      <w:r w:rsidR="00700A32" w:rsidRPr="00D076FE">
        <w:rPr>
          <w:rFonts w:cs="Arial Narrow"/>
        </w:rPr>
        <w:t>derechos por la práctica de avalúos serán cubiertos de acuerdo con las cuotas que se establezcan anualmente en las leyes de ingresos para los municipios del estado de Guanajuato</w:t>
      </w:r>
      <w:r w:rsidRPr="00D076FE">
        <w:rPr>
          <w:rFonts w:cs="Arial Narrow"/>
        </w:rPr>
        <w:t>. ----------------------------------------</w:t>
      </w:r>
      <w:r w:rsidR="00FC3B88" w:rsidRPr="00D076FE">
        <w:rPr>
          <w:rFonts w:cs="Arial Narrow"/>
        </w:rPr>
        <w:t>---------------</w:t>
      </w:r>
    </w:p>
    <w:p w14:paraId="70EE3105" w14:textId="77777777" w:rsidR="00AF65E4" w:rsidRPr="00D076FE" w:rsidRDefault="00AF65E4" w:rsidP="00436E03">
      <w:pPr>
        <w:pStyle w:val="SENTENCIAS"/>
      </w:pPr>
    </w:p>
    <w:p w14:paraId="2DFBB707" w14:textId="1C2A6D6E" w:rsidR="00FB76E3" w:rsidRPr="00D076FE" w:rsidRDefault="00BA7A81" w:rsidP="002B52F0">
      <w:pPr>
        <w:pStyle w:val="SENTENCIAS"/>
      </w:pPr>
      <w:r w:rsidRPr="00D076FE">
        <w:t xml:space="preserve">Bajo tal contexto, </w:t>
      </w:r>
      <w:r w:rsidR="00FB76E3" w:rsidRPr="00D076FE">
        <w:t xml:space="preserve">en el presente caso </w:t>
      </w:r>
      <w:r w:rsidR="00032DEC" w:rsidRPr="00D076FE">
        <w:t>quedó acredita</w:t>
      </w:r>
      <w:r w:rsidR="00FC3B88" w:rsidRPr="00D076FE">
        <w:t>da</w:t>
      </w:r>
      <w:r w:rsidR="00032DEC" w:rsidRPr="00D076FE">
        <w:t xml:space="preserve"> la modificación del valor fiscal al inmueble con cuenta predial </w:t>
      </w:r>
      <w:r w:rsidR="00EB11E6" w:rsidRPr="00D076FE">
        <w:t>02P022043001 (</w:t>
      </w:r>
      <w:proofErr w:type="gramStart"/>
      <w:r w:rsidR="00EB11E6" w:rsidRPr="00D076FE">
        <w:t xml:space="preserve">cero dos </w:t>
      </w:r>
      <w:r w:rsidR="001A3ED9" w:rsidRPr="00D076FE">
        <w:t>l</w:t>
      </w:r>
      <w:r w:rsidR="00EB11E6" w:rsidRPr="00D076FE">
        <w:t>etra</w:t>
      </w:r>
      <w:proofErr w:type="gramEnd"/>
      <w:r w:rsidR="00EB11E6" w:rsidRPr="00D076FE">
        <w:t xml:space="preserve"> P cero dos </w:t>
      </w:r>
      <w:proofErr w:type="spellStart"/>
      <w:r w:rsidR="00EB11E6" w:rsidRPr="00D076FE">
        <w:t>dos</w:t>
      </w:r>
      <w:proofErr w:type="spellEnd"/>
      <w:r w:rsidR="00EB11E6" w:rsidRPr="00D076FE">
        <w:t xml:space="preserve"> cero cuatro tres cero </w:t>
      </w:r>
      <w:proofErr w:type="spellStart"/>
      <w:r w:rsidR="00EB11E6" w:rsidRPr="00D076FE">
        <w:t>cero</w:t>
      </w:r>
      <w:proofErr w:type="spellEnd"/>
      <w:r w:rsidR="00EB11E6" w:rsidRPr="00D076FE">
        <w:t xml:space="preserve"> uno), y que corresponde al inmueble ubicado en El Carmen, </w:t>
      </w:r>
      <w:r w:rsidR="001A3ED9" w:rsidRPr="00D076FE">
        <w:t>c</w:t>
      </w:r>
      <w:r w:rsidR="00EB11E6" w:rsidRPr="00D076FE">
        <w:t>olonia El Carmen, de esta ciudad</w:t>
      </w:r>
      <w:r w:rsidR="002B52F0" w:rsidRPr="00D076FE">
        <w:t xml:space="preserve">, sin </w:t>
      </w:r>
      <w:r w:rsidR="00EB11E6" w:rsidRPr="00D076FE">
        <w:t>embargo,</w:t>
      </w:r>
      <w:r w:rsidR="002B52F0" w:rsidRPr="00D076FE">
        <w:t xml:space="preserve"> </w:t>
      </w:r>
      <w:r w:rsidR="00923484" w:rsidRPr="00D076FE">
        <w:t xml:space="preserve">la parte actora niega se le haya notificado la orden de valuación, así como el resultado del avalúo. </w:t>
      </w:r>
      <w:r w:rsidR="00EB11E6" w:rsidRPr="00D076FE">
        <w:t>-----------------------------------------------------------------------------</w:t>
      </w:r>
      <w:r w:rsidR="00FC3B88" w:rsidRPr="00D076FE">
        <w:t>-</w:t>
      </w:r>
    </w:p>
    <w:p w14:paraId="315EEEE6" w14:textId="7108B304" w:rsidR="002B52F0" w:rsidRPr="00D076FE" w:rsidRDefault="002B52F0" w:rsidP="002B52F0">
      <w:pPr>
        <w:pStyle w:val="SENTENCIAS"/>
      </w:pPr>
    </w:p>
    <w:p w14:paraId="1885588A" w14:textId="4832FCBF" w:rsidR="00753C3C" w:rsidRPr="00D076FE" w:rsidRDefault="00C93542" w:rsidP="00250B98">
      <w:pPr>
        <w:tabs>
          <w:tab w:val="left" w:pos="3975"/>
        </w:tabs>
        <w:spacing w:line="360" w:lineRule="auto"/>
        <w:ind w:firstLine="709"/>
        <w:jc w:val="both"/>
        <w:rPr>
          <w:rFonts w:ascii="Century" w:hAnsi="Century"/>
        </w:rPr>
      </w:pPr>
      <w:r w:rsidRPr="00D076FE">
        <w:rPr>
          <w:rFonts w:ascii="Century" w:hAnsi="Century"/>
        </w:rPr>
        <w:t xml:space="preserve">En efecto, </w:t>
      </w:r>
      <w:r w:rsidR="00753C3C" w:rsidRPr="00D076FE">
        <w:rPr>
          <w:rFonts w:ascii="Century" w:hAnsi="Century"/>
        </w:rPr>
        <w:t xml:space="preserve"> para la </w:t>
      </w:r>
      <w:r w:rsidR="00965D05" w:rsidRPr="00D076FE">
        <w:rPr>
          <w:rFonts w:ascii="Century" w:hAnsi="Century"/>
        </w:rPr>
        <w:t xml:space="preserve">práctica de los avalúos </w:t>
      </w:r>
      <w:r w:rsidR="00753C3C" w:rsidRPr="00D076FE">
        <w:rPr>
          <w:rFonts w:ascii="Century" w:hAnsi="Century"/>
        </w:rPr>
        <w:t>ordenados</w:t>
      </w:r>
      <w:r w:rsidR="00AF65E4" w:rsidRPr="00D076FE">
        <w:rPr>
          <w:rFonts w:ascii="Century" w:hAnsi="Century"/>
        </w:rPr>
        <w:t xml:space="preserve"> </w:t>
      </w:r>
      <w:r w:rsidR="0081573C" w:rsidRPr="00D076FE">
        <w:rPr>
          <w:rFonts w:ascii="Century" w:hAnsi="Century"/>
        </w:rPr>
        <w:t>p</w:t>
      </w:r>
      <w:r w:rsidR="00AF65E4" w:rsidRPr="00D076FE">
        <w:rPr>
          <w:rFonts w:ascii="Century" w:hAnsi="Century"/>
        </w:rPr>
        <w:t>or la Tesorería los</w:t>
      </w:r>
      <w:r w:rsidR="00965D05" w:rsidRPr="00D076FE">
        <w:rPr>
          <w:rFonts w:ascii="Century" w:hAnsi="Century"/>
        </w:rPr>
        <w:t xml:space="preserve"> peritos deberán presentarse en hora y día hábiles y se identificarán con la documentación correspondiente, en el inmueble que deba ser objeto de la valuación y mostrarán a los ocupantes la orden respectiva, si los ocupantes se opusieran en cualquier forma a la inspección del perito designado para efectuar la valuación, éste lo hará constar en acta circunstanciada firmada por él y dos testigos e informará esa situación a la Tesorería Municipal</w:t>
      </w:r>
      <w:r w:rsidR="00753C3C" w:rsidRPr="00D076FE">
        <w:rPr>
          <w:rFonts w:ascii="Century" w:hAnsi="Century"/>
        </w:rPr>
        <w:t xml:space="preserve">, procedimiento que </w:t>
      </w:r>
      <w:r w:rsidR="00AF65E4" w:rsidRPr="00D076FE">
        <w:rPr>
          <w:rFonts w:ascii="Century" w:hAnsi="Century"/>
        </w:rPr>
        <w:t xml:space="preserve">NO </w:t>
      </w:r>
      <w:r w:rsidR="00753C3C" w:rsidRPr="00D076FE">
        <w:rPr>
          <w:rFonts w:ascii="Century" w:hAnsi="Century"/>
        </w:rPr>
        <w:t xml:space="preserve">se acredito haber llevado en el presente caso, ya que la </w:t>
      </w:r>
      <w:r w:rsidR="00753C3C" w:rsidRPr="00D076FE">
        <w:rPr>
          <w:rFonts w:ascii="Century" w:hAnsi="Century"/>
        </w:rPr>
        <w:lastRenderedPageBreak/>
        <w:t xml:space="preserve">demandada fue omisa en aportar los documentos que así lo </w:t>
      </w:r>
      <w:r w:rsidR="00AF65E4" w:rsidRPr="00D076FE">
        <w:rPr>
          <w:rFonts w:ascii="Century" w:hAnsi="Century"/>
        </w:rPr>
        <w:t>justificaran</w:t>
      </w:r>
      <w:r w:rsidR="00753C3C" w:rsidRPr="00D076FE">
        <w:rPr>
          <w:rFonts w:ascii="Century" w:hAnsi="Century"/>
        </w:rPr>
        <w:t xml:space="preserve">, </w:t>
      </w:r>
      <w:r w:rsidR="001A3ED9" w:rsidRPr="00D076FE">
        <w:rPr>
          <w:rFonts w:ascii="Century" w:hAnsi="Century"/>
        </w:rPr>
        <w:t>es decir, las constancias q</w:t>
      </w:r>
      <w:r w:rsidR="00250B98" w:rsidRPr="00D076FE">
        <w:rPr>
          <w:rFonts w:ascii="Century" w:hAnsi="Century"/>
        </w:rPr>
        <w:t>ue permita</w:t>
      </w:r>
      <w:r w:rsidR="001A3ED9" w:rsidRPr="00D076FE">
        <w:rPr>
          <w:rFonts w:ascii="Century" w:hAnsi="Century"/>
        </w:rPr>
        <w:t>n</w:t>
      </w:r>
      <w:r w:rsidR="00250B98" w:rsidRPr="00D076FE">
        <w:rPr>
          <w:rFonts w:ascii="Century" w:hAnsi="Century"/>
        </w:rPr>
        <w:t xml:space="preserve"> soportar la legalidad de la modificación al valor fiscal del inmueble propiedad de la parte actora. --------------------------------</w:t>
      </w:r>
    </w:p>
    <w:p w14:paraId="231A4490" w14:textId="77777777" w:rsidR="00753C3C" w:rsidRPr="00D076FE" w:rsidRDefault="00753C3C" w:rsidP="00C93542">
      <w:pPr>
        <w:pStyle w:val="TESISYJURIS"/>
      </w:pPr>
    </w:p>
    <w:p w14:paraId="1DB5352C" w14:textId="2F463F0B" w:rsidR="00540014" w:rsidRPr="00D076FE" w:rsidRDefault="007D5564" w:rsidP="00540014">
      <w:pPr>
        <w:pStyle w:val="RESOLUCIONES"/>
        <w:rPr>
          <w:rStyle w:val="red"/>
        </w:rPr>
      </w:pPr>
      <w:r w:rsidRPr="00D076FE">
        <w:t>Ah</w:t>
      </w:r>
      <w:r w:rsidR="00540014" w:rsidRPr="00D076FE">
        <w:t xml:space="preserve">ora bien, considerando que la demanda debe analizarse como un todo y por ello su </w:t>
      </w:r>
      <w:r w:rsidR="001A3ED9" w:rsidRPr="00D076FE">
        <w:t xml:space="preserve">análisis debe ser integral, por lo tanto, </w:t>
      </w:r>
      <w:r w:rsidRPr="00D076FE">
        <w:t>no debe circunscribirse al apartado de los conceptos de impugnación, sino a cualquier parte de ést</w:t>
      </w:r>
      <w:r w:rsidR="001A3ED9" w:rsidRPr="00D076FE">
        <w:t>a</w:t>
      </w:r>
      <w:r w:rsidRPr="00D076FE">
        <w:t xml:space="preserve"> donde se advierta la exposición de motivos esenciales de la causa de pedir, </w:t>
      </w:r>
      <w:r w:rsidR="001A3ED9" w:rsidRPr="00D076FE">
        <w:t xml:space="preserve">en consecuencia </w:t>
      </w:r>
      <w:r w:rsidR="00540014" w:rsidRPr="00D076FE">
        <w:t>esta juzgadora aprecia que dentro del apartad</w:t>
      </w:r>
      <w:r w:rsidR="00C73D3D" w:rsidRPr="00D076FE">
        <w:t>o de pretensiones de la demanda</w:t>
      </w:r>
      <w:r w:rsidR="00540014" w:rsidRPr="00D076FE">
        <w:t xml:space="preserve"> la parte actora aduce un concepto de impugnación, por lo cual se proced</w:t>
      </w:r>
      <w:r w:rsidR="00540014" w:rsidRPr="00D076FE">
        <w:rPr>
          <w:rStyle w:val="red"/>
        </w:rPr>
        <w:t>e a su análisis:</w:t>
      </w:r>
      <w:r w:rsidR="001A3ED9" w:rsidRPr="00D076FE">
        <w:rPr>
          <w:rStyle w:val="red"/>
        </w:rPr>
        <w:t xml:space="preserve"> -------------------------------------------------------------------------</w:t>
      </w:r>
    </w:p>
    <w:p w14:paraId="15A77BB4" w14:textId="77777777" w:rsidR="001A3ED9" w:rsidRPr="00D076FE" w:rsidRDefault="001A3ED9" w:rsidP="00540014">
      <w:pPr>
        <w:pStyle w:val="RESOLUCIONES"/>
        <w:rPr>
          <w:rStyle w:val="red"/>
        </w:rPr>
      </w:pPr>
    </w:p>
    <w:p w14:paraId="1D9E8C68" w14:textId="1B64BF53" w:rsidR="00540014" w:rsidRPr="00D076FE" w:rsidRDefault="00540014" w:rsidP="00EB11E6">
      <w:pPr>
        <w:pStyle w:val="RESOLUCIONES"/>
        <w:numPr>
          <w:ilvl w:val="0"/>
          <w:numId w:val="10"/>
        </w:numPr>
        <w:rPr>
          <w:i/>
          <w:sz w:val="22"/>
          <w:szCs w:val="22"/>
        </w:rPr>
      </w:pPr>
      <w:r w:rsidRPr="00D076FE">
        <w:rPr>
          <w:i/>
          <w:sz w:val="22"/>
          <w:szCs w:val="22"/>
        </w:rPr>
        <w:t xml:space="preserve">Una vez resuelto el presente asunto y tomando en cuenta lo preceptuado por el artículo 39 de la Ley de Hacienda para los Municipio del Estado de Guanajuato, la determinación del crédito fiscal que emita la autoridad contemple la caducidad de sus facultades y se </w:t>
      </w:r>
      <w:proofErr w:type="gramStart"/>
      <w:r w:rsidRPr="00D076FE">
        <w:rPr>
          <w:i/>
          <w:sz w:val="22"/>
          <w:szCs w:val="22"/>
        </w:rPr>
        <w:t>limite</w:t>
      </w:r>
      <w:proofErr w:type="gramEnd"/>
      <w:r w:rsidRPr="00D076FE">
        <w:rPr>
          <w:i/>
          <w:sz w:val="22"/>
          <w:szCs w:val="22"/>
        </w:rPr>
        <w:t xml:space="preserve"> por tanto, a una determinación de no </w:t>
      </w:r>
      <w:proofErr w:type="spellStart"/>
      <w:r w:rsidRPr="00D076FE">
        <w:rPr>
          <w:i/>
          <w:sz w:val="22"/>
          <w:szCs w:val="22"/>
        </w:rPr>
        <w:t>mas</w:t>
      </w:r>
      <w:proofErr w:type="spellEnd"/>
      <w:r w:rsidRPr="00D076FE">
        <w:rPr>
          <w:i/>
          <w:sz w:val="22"/>
          <w:szCs w:val="22"/>
        </w:rPr>
        <w:t xml:space="preserve"> de cinco años anteriores a la fecha de determinación del crédito.</w:t>
      </w:r>
    </w:p>
    <w:p w14:paraId="667D3272" w14:textId="2D15B70D" w:rsidR="00540014" w:rsidRPr="00D076FE" w:rsidRDefault="00540014" w:rsidP="00540014">
      <w:pPr>
        <w:pStyle w:val="RESOLUCIONES"/>
        <w:rPr>
          <w:i/>
        </w:rPr>
      </w:pPr>
    </w:p>
    <w:p w14:paraId="351C3A3A" w14:textId="77777777" w:rsidR="00C73D3D" w:rsidRPr="00D076FE" w:rsidRDefault="00C73D3D" w:rsidP="00540014">
      <w:pPr>
        <w:pStyle w:val="RESOLUCIONES"/>
        <w:rPr>
          <w:i/>
        </w:rPr>
      </w:pPr>
    </w:p>
    <w:p w14:paraId="1CB1CCC0" w14:textId="2DD02950" w:rsidR="00540014" w:rsidRPr="00D076FE" w:rsidRDefault="00BD3A1B" w:rsidP="00540014">
      <w:pPr>
        <w:pStyle w:val="RESOLUCIONES"/>
      </w:pPr>
      <w:r w:rsidRPr="00D076FE">
        <w:t>Bajo tal contexto</w:t>
      </w:r>
      <w:r w:rsidR="005E50C8" w:rsidRPr="00D076FE">
        <w:t>, es oportuno hacer r</w:t>
      </w:r>
      <w:r w:rsidR="00540014" w:rsidRPr="00D076FE">
        <w:t>e</w:t>
      </w:r>
      <w:r w:rsidR="005E50C8" w:rsidRPr="00D076FE">
        <w:t>fe</w:t>
      </w:r>
      <w:r w:rsidR="00540014" w:rsidRPr="00D076FE">
        <w:t xml:space="preserve">rencia a lo dispuesto en la Ley de Hacienda para los Municipios del Estado de Guanajuato: </w:t>
      </w:r>
      <w:r w:rsidRPr="00D076FE">
        <w:t>------------------------</w:t>
      </w:r>
    </w:p>
    <w:p w14:paraId="6C08A602" w14:textId="5F9907CF" w:rsidR="00540014" w:rsidRPr="00D076FE" w:rsidRDefault="00540014" w:rsidP="00540014">
      <w:pPr>
        <w:pStyle w:val="SENTENCIAS"/>
      </w:pPr>
    </w:p>
    <w:p w14:paraId="22D586C6" w14:textId="77777777" w:rsidR="00540014" w:rsidRPr="00D076FE" w:rsidRDefault="00540014" w:rsidP="00540014">
      <w:pPr>
        <w:pStyle w:val="TESISYJURIS"/>
        <w:ind w:firstLine="708"/>
        <w:rPr>
          <w:sz w:val="22"/>
          <w:szCs w:val="22"/>
        </w:rPr>
      </w:pPr>
      <w:r w:rsidRPr="00D076FE">
        <w:rPr>
          <w:b/>
          <w:sz w:val="22"/>
          <w:szCs w:val="22"/>
        </w:rPr>
        <w:t>ARTÍCULO</w:t>
      </w:r>
      <w:r w:rsidRPr="00D076FE">
        <w:rPr>
          <w:sz w:val="22"/>
          <w:szCs w:val="22"/>
        </w:rPr>
        <w:t xml:space="preserve"> </w:t>
      </w:r>
      <w:r w:rsidRPr="00D076FE">
        <w:rPr>
          <w:b/>
          <w:sz w:val="22"/>
          <w:szCs w:val="22"/>
        </w:rPr>
        <w:t>24.</w:t>
      </w:r>
      <w:r w:rsidRPr="00D076FE">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74A03112" w14:textId="77777777" w:rsidR="00540014" w:rsidRPr="00D076FE" w:rsidRDefault="00540014" w:rsidP="00540014">
      <w:pPr>
        <w:pStyle w:val="TESISYJURIS"/>
        <w:rPr>
          <w:rFonts w:ascii="Verdana" w:hAnsi="Verdana" w:cs="Arial"/>
          <w:sz w:val="22"/>
          <w:szCs w:val="22"/>
        </w:rPr>
      </w:pPr>
    </w:p>
    <w:p w14:paraId="408762E5" w14:textId="77777777" w:rsidR="00540014" w:rsidRPr="00D076FE" w:rsidRDefault="00540014" w:rsidP="00540014">
      <w:pPr>
        <w:pStyle w:val="TESISYJURIS"/>
        <w:rPr>
          <w:rFonts w:ascii="Verdana" w:hAnsi="Verdana" w:cs="Arial"/>
          <w:sz w:val="22"/>
          <w:szCs w:val="22"/>
        </w:rPr>
      </w:pPr>
      <w:r w:rsidRPr="00D076FE">
        <w:rPr>
          <w:rFonts w:ascii="Verdana" w:hAnsi="Verdana" w:cs="Arial"/>
          <w:sz w:val="22"/>
          <w:szCs w:val="22"/>
        </w:rPr>
        <w:t xml:space="preserve">[…] </w:t>
      </w:r>
    </w:p>
    <w:p w14:paraId="24E9BFA3" w14:textId="77777777" w:rsidR="00540014" w:rsidRPr="00D076FE" w:rsidRDefault="00540014" w:rsidP="00540014">
      <w:pPr>
        <w:pStyle w:val="TESISYJURIS"/>
        <w:rPr>
          <w:b/>
          <w:sz w:val="22"/>
          <w:szCs w:val="22"/>
        </w:rPr>
      </w:pPr>
    </w:p>
    <w:p w14:paraId="0FB16314" w14:textId="77777777" w:rsidR="005E50C8" w:rsidRPr="00D076FE" w:rsidRDefault="005E50C8" w:rsidP="00540014">
      <w:pPr>
        <w:pStyle w:val="TESISYJURIS"/>
        <w:ind w:firstLine="708"/>
        <w:rPr>
          <w:b/>
          <w:sz w:val="22"/>
          <w:szCs w:val="22"/>
        </w:rPr>
      </w:pPr>
    </w:p>
    <w:p w14:paraId="0D016008" w14:textId="2F7AA8FB" w:rsidR="00540014" w:rsidRPr="00D076FE" w:rsidRDefault="00540014" w:rsidP="00540014">
      <w:pPr>
        <w:pStyle w:val="TESISYJURIS"/>
        <w:ind w:firstLine="708"/>
        <w:rPr>
          <w:sz w:val="22"/>
          <w:szCs w:val="22"/>
        </w:rPr>
      </w:pPr>
      <w:r w:rsidRPr="00D076FE">
        <w:rPr>
          <w:b/>
          <w:sz w:val="22"/>
          <w:szCs w:val="22"/>
        </w:rPr>
        <w:t>ARTÍCULO 43.</w:t>
      </w:r>
      <w:r w:rsidRPr="00D076FE">
        <w:rPr>
          <w:sz w:val="22"/>
          <w:szCs w:val="22"/>
        </w:rPr>
        <w:t xml:space="preserve"> La obligación fiscal nace cuando se realizan los supuestos jurídicos o de hecho previstos en las Leyes Fiscales.</w:t>
      </w:r>
    </w:p>
    <w:p w14:paraId="5937CFA9" w14:textId="77777777" w:rsidR="00540014" w:rsidRPr="00D076FE" w:rsidRDefault="00540014" w:rsidP="00540014">
      <w:pPr>
        <w:pStyle w:val="TESISYJURIS"/>
        <w:rPr>
          <w:sz w:val="22"/>
          <w:szCs w:val="22"/>
        </w:rPr>
      </w:pPr>
    </w:p>
    <w:p w14:paraId="4D266C26" w14:textId="77777777" w:rsidR="00540014" w:rsidRPr="00D076FE" w:rsidRDefault="00540014" w:rsidP="00540014">
      <w:pPr>
        <w:pStyle w:val="TESISYJURIS"/>
        <w:ind w:firstLine="708"/>
        <w:rPr>
          <w:b/>
          <w:sz w:val="22"/>
          <w:szCs w:val="22"/>
        </w:rPr>
      </w:pPr>
    </w:p>
    <w:p w14:paraId="560FBAE8" w14:textId="77777777" w:rsidR="00540014" w:rsidRPr="00D076FE" w:rsidRDefault="00540014" w:rsidP="00540014">
      <w:pPr>
        <w:pStyle w:val="TESISYJURIS"/>
        <w:ind w:firstLine="708"/>
        <w:rPr>
          <w:sz w:val="22"/>
          <w:szCs w:val="22"/>
        </w:rPr>
      </w:pPr>
      <w:r w:rsidRPr="00D076FE">
        <w:rPr>
          <w:b/>
          <w:sz w:val="22"/>
          <w:szCs w:val="22"/>
        </w:rPr>
        <w:t>ARTÍCULO 44.</w:t>
      </w:r>
      <w:r w:rsidRPr="00D076FE">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w:t>
      </w:r>
      <w:r w:rsidRPr="00D076FE">
        <w:rPr>
          <w:sz w:val="22"/>
          <w:szCs w:val="22"/>
        </w:rPr>
        <w:lastRenderedPageBreak/>
        <w:t>para efectos de su pago voluntario o del requerimiento del mismo en los términos de Ley.</w:t>
      </w:r>
    </w:p>
    <w:p w14:paraId="34822C9A" w14:textId="77777777" w:rsidR="00540014" w:rsidRPr="00D076FE" w:rsidRDefault="00540014" w:rsidP="00540014">
      <w:pPr>
        <w:pStyle w:val="TESISYJURIS"/>
        <w:rPr>
          <w:sz w:val="22"/>
          <w:szCs w:val="22"/>
        </w:rPr>
      </w:pPr>
    </w:p>
    <w:p w14:paraId="00F5CD04" w14:textId="77777777" w:rsidR="00540014" w:rsidRPr="00D076FE" w:rsidRDefault="00540014" w:rsidP="00540014">
      <w:pPr>
        <w:pStyle w:val="TESISYJURIS"/>
        <w:rPr>
          <w:sz w:val="22"/>
          <w:szCs w:val="22"/>
        </w:rPr>
      </w:pPr>
    </w:p>
    <w:p w14:paraId="70C6C75A" w14:textId="77777777" w:rsidR="00540014" w:rsidRPr="00D076FE" w:rsidRDefault="00540014" w:rsidP="00540014">
      <w:pPr>
        <w:pStyle w:val="TESISYJURIS"/>
        <w:rPr>
          <w:sz w:val="22"/>
          <w:szCs w:val="22"/>
        </w:rPr>
      </w:pPr>
      <w:r w:rsidRPr="00D076FE">
        <w:rPr>
          <w:sz w:val="22"/>
          <w:szCs w:val="22"/>
        </w:rPr>
        <w:t xml:space="preserve"> </w:t>
      </w:r>
      <w:r w:rsidRPr="00D076FE">
        <w:rPr>
          <w:b/>
          <w:sz w:val="22"/>
          <w:szCs w:val="22"/>
        </w:rPr>
        <w:t>ARTÍCULO 45.</w:t>
      </w:r>
      <w:r w:rsidRPr="00D076FE">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14DAAAAE" w14:textId="77777777" w:rsidR="00540014" w:rsidRPr="00D076FE" w:rsidRDefault="00540014" w:rsidP="00540014">
      <w:pPr>
        <w:pStyle w:val="TESISYJURIS"/>
        <w:rPr>
          <w:rFonts w:cs="Helvetica"/>
          <w:bdr w:val="none" w:sz="0" w:space="0" w:color="auto" w:frame="1"/>
        </w:rPr>
      </w:pPr>
    </w:p>
    <w:p w14:paraId="23D29248" w14:textId="77777777" w:rsidR="00540014" w:rsidRPr="00D076FE" w:rsidRDefault="00540014" w:rsidP="00540014">
      <w:pPr>
        <w:pStyle w:val="SENTENCIAS"/>
      </w:pPr>
    </w:p>
    <w:p w14:paraId="6042890E" w14:textId="77777777" w:rsidR="00540014" w:rsidRPr="00D076FE" w:rsidRDefault="00540014" w:rsidP="00540014">
      <w:pPr>
        <w:pStyle w:val="SENTENCIAS"/>
      </w:pPr>
      <w:r w:rsidRPr="00D076FE">
        <w:t>De las normas jurídicas transcritas se desprenden las siguientes premisas: ---------------------------------------------------------------------------------------------</w:t>
      </w:r>
    </w:p>
    <w:p w14:paraId="7390C110" w14:textId="77777777" w:rsidR="00540014" w:rsidRPr="00D076FE" w:rsidRDefault="00540014" w:rsidP="00540014">
      <w:pPr>
        <w:pStyle w:val="SENTENCIAS"/>
      </w:pPr>
    </w:p>
    <w:p w14:paraId="134B80FF" w14:textId="77777777" w:rsidR="00540014" w:rsidRPr="00D076FE" w:rsidRDefault="00540014" w:rsidP="00540014">
      <w:pPr>
        <w:pStyle w:val="SENTENCIAS"/>
      </w:pPr>
      <w:r w:rsidRPr="00D076FE">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52A0659E" w14:textId="77777777" w:rsidR="00540014" w:rsidRPr="00D076FE" w:rsidRDefault="00540014" w:rsidP="00540014">
      <w:pPr>
        <w:pStyle w:val="SENTENCIAS"/>
      </w:pPr>
    </w:p>
    <w:p w14:paraId="6E6733F7" w14:textId="63351447" w:rsidR="00540014" w:rsidRPr="00D076FE" w:rsidRDefault="00BD3A1B" w:rsidP="00540014">
      <w:pPr>
        <w:pStyle w:val="SENTENCIAS"/>
        <w:rPr>
          <w:lang w:val="es-MX"/>
        </w:rPr>
      </w:pPr>
      <w:r w:rsidRPr="00D076FE">
        <w:t>Q</w:t>
      </w:r>
      <w:r w:rsidR="00540014" w:rsidRPr="00D076FE">
        <w:t xml:space="preserve">ue la autoridad debe notificar, previo al iniciar el procedimiento administrativo de ejecución, la determinación del crédito fiscal, en el que dé a conocer al particular de manera clara y precisa los fundamentos y motivos que originaron dicho crédito; </w:t>
      </w:r>
      <w:r w:rsidR="00540014" w:rsidRPr="00D076FE">
        <w:rPr>
          <w:lang w:val="es-MX"/>
        </w:rPr>
        <w:t>en tal sentido, no es susceptible iniciar el procedimiento administrativo de ejecución si no se ha notificado la determinación del crédito fiscal, ya que el ciudadano desconoce de dónde emana la cantidad líquida que se le está cobrando. Lo anterior, se apoya en el siguiente criterio: ----------------------------------------------------------------------------------</w:t>
      </w:r>
    </w:p>
    <w:p w14:paraId="08417535" w14:textId="77777777" w:rsidR="00540014" w:rsidRPr="00D076FE" w:rsidRDefault="00540014" w:rsidP="00540014">
      <w:pPr>
        <w:pStyle w:val="SENTENCIAS"/>
        <w:rPr>
          <w:lang w:val="es-MX"/>
        </w:rPr>
      </w:pPr>
    </w:p>
    <w:p w14:paraId="523A2A13" w14:textId="77777777" w:rsidR="00540014" w:rsidRPr="00D076FE" w:rsidRDefault="00540014" w:rsidP="00540014">
      <w:pPr>
        <w:pStyle w:val="TESISYJURIS"/>
        <w:rPr>
          <w:sz w:val="22"/>
          <w:szCs w:val="22"/>
          <w:lang w:val="es-MX"/>
        </w:rPr>
      </w:pPr>
      <w:r w:rsidRPr="00D076FE">
        <w:rPr>
          <w:sz w:val="22"/>
          <w:szCs w:val="22"/>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w:t>
      </w:r>
      <w:r w:rsidRPr="00D076FE">
        <w:rPr>
          <w:sz w:val="22"/>
          <w:szCs w:val="22"/>
          <w:lang w:val="es-MX"/>
        </w:rPr>
        <w:lastRenderedPageBreak/>
        <w:t xml:space="preserve">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1C6D011B" w14:textId="77777777" w:rsidR="00540014" w:rsidRPr="00D076FE" w:rsidRDefault="00540014" w:rsidP="00540014">
      <w:pPr>
        <w:pStyle w:val="SENTENCIAS"/>
        <w:rPr>
          <w:lang w:val="es-MX"/>
        </w:rPr>
      </w:pPr>
    </w:p>
    <w:p w14:paraId="1CD0395C" w14:textId="77777777" w:rsidR="00540014" w:rsidRPr="00D076FE" w:rsidRDefault="00540014" w:rsidP="00540014">
      <w:pPr>
        <w:pStyle w:val="SENTENCIAS"/>
        <w:rPr>
          <w:lang w:val="es-MX"/>
        </w:rPr>
      </w:pPr>
    </w:p>
    <w:p w14:paraId="7B353C02" w14:textId="1EB48490" w:rsidR="00540014" w:rsidRPr="00D076FE" w:rsidRDefault="00540014" w:rsidP="00540014">
      <w:pPr>
        <w:pStyle w:val="RESOLUCIONES"/>
      </w:pPr>
      <w:r w:rsidRPr="00D076FE">
        <w:t xml:space="preserve">Bajo tal contexto, y siendo la determinación del crédito fiscal un acto previo al inicio del procedimiento administrativo de ejecución resultaba menester que la parte actora fuera debidamente notificada de la referida determinación, </w:t>
      </w:r>
      <w:r w:rsidR="00EB11E6" w:rsidRPr="00D076FE">
        <w:t xml:space="preserve">lo cual no aconteció </w:t>
      </w:r>
      <w:r w:rsidR="00BD3A1B" w:rsidRPr="00D076FE">
        <w:t xml:space="preserve">en razón de lo ya </w:t>
      </w:r>
      <w:r w:rsidR="00EB11E6" w:rsidRPr="00D076FE">
        <w:t>expuesto y fundado en el Considerando Cuarto de esta resolución. -----------------------------------------------</w:t>
      </w:r>
      <w:r w:rsidR="00BD3A1B" w:rsidRPr="00D076FE">
        <w:t>----</w:t>
      </w:r>
    </w:p>
    <w:p w14:paraId="444C24C5" w14:textId="77777777" w:rsidR="00540014" w:rsidRPr="00D076FE" w:rsidRDefault="00540014" w:rsidP="00540014">
      <w:pPr>
        <w:pStyle w:val="RESOLUCIONES"/>
      </w:pPr>
    </w:p>
    <w:p w14:paraId="382B5FC6" w14:textId="78DD4FB5" w:rsidR="00540014" w:rsidRPr="00D076FE" w:rsidRDefault="00BD3A1B" w:rsidP="00540014">
      <w:pPr>
        <w:pStyle w:val="SENTENCIAS"/>
      </w:pPr>
      <w:r w:rsidRPr="00D076FE">
        <w:t>Luego entonces</w:t>
      </w:r>
      <w:r w:rsidR="00540014" w:rsidRPr="00D076FE">
        <w:t>, quien resuelve considera que le asiste la razón al justiciable, por las siguientes consideraciones: en principio y con la finalidad de dilucidar lo expuesto por la parte actora, resulta oportuno hacer referencia a la siguiente jurisprudencia, emitida por los Tribunales Colegiados de Circuito, Número 391776. 886. Tribunales Colegiados de Circuito. Séptima Época. Apéndice de 1995. Tomo III, Parte TCC, Pág. 681. ----------------------------</w:t>
      </w:r>
    </w:p>
    <w:p w14:paraId="73061055" w14:textId="77777777" w:rsidR="00540014" w:rsidRPr="00D076FE" w:rsidRDefault="00540014" w:rsidP="00540014">
      <w:pPr>
        <w:pStyle w:val="SENTENCIAS"/>
      </w:pPr>
    </w:p>
    <w:p w14:paraId="4AAD922D" w14:textId="7FEB6ADA" w:rsidR="00540014" w:rsidRPr="00D076FE" w:rsidRDefault="00540014" w:rsidP="00540014">
      <w:pPr>
        <w:pStyle w:val="TESISYJURIS"/>
        <w:rPr>
          <w:sz w:val="22"/>
          <w:szCs w:val="22"/>
        </w:rPr>
      </w:pPr>
      <w:r w:rsidRPr="00D076FE">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w:t>
      </w:r>
      <w:r w:rsidRPr="00D076FE">
        <w:rPr>
          <w:sz w:val="22"/>
          <w:szCs w:val="22"/>
        </w:rPr>
        <w:lastRenderedPageBreak/>
        <w:t xml:space="preserve">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rsidRPr="00D076FE">
        <w:rPr>
          <w:sz w:val="22"/>
          <w:szCs w:val="22"/>
        </w:rPr>
        <w:t>Epoca</w:t>
      </w:r>
      <w:proofErr w:type="spellEnd"/>
      <w:r w:rsidRPr="00D076FE">
        <w:rPr>
          <w:sz w:val="22"/>
          <w:szCs w:val="22"/>
        </w:rP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rsidRPr="00D076FE">
        <w:rPr>
          <w:sz w:val="22"/>
          <w:szCs w:val="22"/>
        </w:rPr>
        <w:t>Marnel</w:t>
      </w:r>
      <w:proofErr w:type="spellEnd"/>
      <w:r w:rsidRPr="00D076FE">
        <w:rPr>
          <w:sz w:val="22"/>
          <w:szCs w:val="22"/>
        </w:rPr>
        <w:t>, S. A. 20 de abril de 1976. Unanimidad de votos. Amparo directo 1/77. Industrias Unidas, S. A. 23 de febrero de 1977. Unanimidad de votos.</w:t>
      </w:r>
    </w:p>
    <w:p w14:paraId="7FCDA794" w14:textId="77777777" w:rsidR="00540014" w:rsidRPr="00D076FE" w:rsidRDefault="00540014" w:rsidP="00540014">
      <w:pPr>
        <w:pStyle w:val="TESISYJURIS"/>
      </w:pPr>
    </w:p>
    <w:p w14:paraId="0FA2D3CD" w14:textId="77777777" w:rsidR="00540014" w:rsidRPr="00D076FE" w:rsidRDefault="00540014" w:rsidP="00540014">
      <w:pPr>
        <w:pStyle w:val="TESISYJURIS"/>
      </w:pPr>
    </w:p>
    <w:p w14:paraId="74A41CD6" w14:textId="1D77BE56" w:rsidR="00540014" w:rsidRPr="00D076FE" w:rsidRDefault="001015EB" w:rsidP="00540014">
      <w:pPr>
        <w:pStyle w:val="SENTENCIAS"/>
      </w:pPr>
      <w:r w:rsidRPr="00D076FE">
        <w:t>De lo anterior se desprende</w:t>
      </w:r>
      <w:r w:rsidR="00540014" w:rsidRPr="00D076FE">
        <w:t xml:space="preserve">: la autoridad exactora debe ejercitar la facultad de determinar el crédito fiscal, y si no lo hace en el término de cinco años, contados a partir de que se realiza el hecho imponible, se actualiza </w:t>
      </w:r>
      <w:r w:rsidR="00540014" w:rsidRPr="00D076FE">
        <w:rPr>
          <w:u w:val="single"/>
        </w:rPr>
        <w:t>la caducidad de dichas facultades</w:t>
      </w:r>
      <w:r w:rsidR="00540014" w:rsidRPr="00D076FE">
        <w:t>; una vez determinado el crédito fiscal, si no se realiza gestión alguna de cobro al contribuyente el referido crédito prescribe</w:t>
      </w:r>
      <w:r w:rsidRPr="00D076FE">
        <w:t>,</w:t>
      </w:r>
      <w:r w:rsidR="00540014" w:rsidRPr="00D076FE">
        <w:t xml:space="preserve"> también en el término de cinco años, contados a partir de que se determinó aquél, concretamente, del día en que se notificó al contribuyente dicha liquidación. ----------------------------------------------------------------------------------</w:t>
      </w:r>
      <w:r w:rsidRPr="00D076FE">
        <w:t>--------</w:t>
      </w:r>
    </w:p>
    <w:p w14:paraId="56F334E1" w14:textId="77777777" w:rsidR="00540014" w:rsidRPr="00D076FE" w:rsidRDefault="00540014" w:rsidP="00540014">
      <w:pPr>
        <w:pStyle w:val="SENTENCIAS"/>
      </w:pPr>
    </w:p>
    <w:p w14:paraId="4B406E62" w14:textId="77777777" w:rsidR="00540014" w:rsidRPr="00D076FE" w:rsidRDefault="00540014" w:rsidP="00540014">
      <w:pPr>
        <w:pStyle w:val="SENTENCIAS"/>
        <w:rPr>
          <w:rFonts w:ascii="Verdana" w:hAnsi="Verdana" w:cs="Arial"/>
          <w:b/>
          <w:bCs/>
          <w:sz w:val="20"/>
          <w:szCs w:val="20"/>
        </w:rPr>
      </w:pPr>
      <w:r w:rsidRPr="00D076FE">
        <w:t>Bajo tal contexto, en materia municipal, el artículo 39 de la Ley de Hacienda para los Municipios del Estado de Guanajuato establece: --------------</w:t>
      </w:r>
    </w:p>
    <w:p w14:paraId="01D78CDB" w14:textId="77777777" w:rsidR="00540014" w:rsidRPr="00D076FE" w:rsidRDefault="00540014" w:rsidP="00540014">
      <w:pPr>
        <w:pStyle w:val="TESISYJURIS"/>
        <w:ind w:firstLine="708"/>
        <w:rPr>
          <w:b/>
        </w:rPr>
      </w:pPr>
    </w:p>
    <w:p w14:paraId="0573F67F" w14:textId="77777777" w:rsidR="00FC3B88" w:rsidRPr="00D076FE" w:rsidRDefault="00FC3B88" w:rsidP="00540014">
      <w:pPr>
        <w:pStyle w:val="TESISYJURIS"/>
        <w:ind w:firstLine="708"/>
        <w:rPr>
          <w:b/>
          <w:sz w:val="22"/>
          <w:szCs w:val="22"/>
        </w:rPr>
      </w:pPr>
    </w:p>
    <w:p w14:paraId="45436C93" w14:textId="5D5E4B19" w:rsidR="00540014" w:rsidRPr="00D076FE" w:rsidRDefault="00540014" w:rsidP="00540014">
      <w:pPr>
        <w:pStyle w:val="TESISYJURIS"/>
        <w:ind w:firstLine="708"/>
        <w:rPr>
          <w:sz w:val="22"/>
          <w:szCs w:val="22"/>
        </w:rPr>
      </w:pPr>
      <w:r w:rsidRPr="00D076FE">
        <w:rPr>
          <w:b/>
          <w:sz w:val="22"/>
          <w:szCs w:val="22"/>
        </w:rPr>
        <w:t>ARTÍCULO</w:t>
      </w:r>
      <w:r w:rsidRPr="00D076FE">
        <w:rPr>
          <w:sz w:val="22"/>
          <w:szCs w:val="22"/>
        </w:rPr>
        <w:t xml:space="preserve"> </w:t>
      </w:r>
      <w:r w:rsidRPr="00D076FE">
        <w:rPr>
          <w:b/>
          <w:sz w:val="22"/>
          <w:szCs w:val="22"/>
        </w:rPr>
        <w:t>39.</w:t>
      </w:r>
      <w:r w:rsidRPr="00D076FE">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14:paraId="46A91407" w14:textId="77777777" w:rsidR="00540014" w:rsidRPr="00D076FE" w:rsidRDefault="00540014" w:rsidP="00540014">
      <w:pPr>
        <w:pStyle w:val="TESISYJURIS"/>
        <w:rPr>
          <w:sz w:val="22"/>
          <w:szCs w:val="22"/>
        </w:rPr>
      </w:pPr>
    </w:p>
    <w:p w14:paraId="5F722C1B" w14:textId="77777777" w:rsidR="00540014" w:rsidRPr="00D076FE" w:rsidRDefault="00540014" w:rsidP="00540014">
      <w:pPr>
        <w:pStyle w:val="TESISYJURIS"/>
        <w:rPr>
          <w:sz w:val="22"/>
          <w:szCs w:val="22"/>
        </w:rPr>
      </w:pPr>
      <w:r w:rsidRPr="00D076FE">
        <w:rPr>
          <w:sz w:val="22"/>
          <w:szCs w:val="22"/>
        </w:rPr>
        <w:t>I. Del día siguiente al en que se hubiere vencido el plazo establecido por las disposiciones fiscales para presentar declaraciones, manifestaciones y avisos;</w:t>
      </w:r>
    </w:p>
    <w:p w14:paraId="3A12E04D" w14:textId="77777777" w:rsidR="00540014" w:rsidRPr="00D076FE" w:rsidRDefault="00540014" w:rsidP="00540014">
      <w:pPr>
        <w:pStyle w:val="TESISYJURIS"/>
        <w:rPr>
          <w:sz w:val="22"/>
          <w:szCs w:val="22"/>
        </w:rPr>
      </w:pPr>
    </w:p>
    <w:p w14:paraId="0133B14F" w14:textId="77777777" w:rsidR="00540014" w:rsidRPr="00D076FE" w:rsidRDefault="00540014" w:rsidP="00540014">
      <w:pPr>
        <w:pStyle w:val="TESISYJURIS"/>
        <w:rPr>
          <w:sz w:val="22"/>
          <w:szCs w:val="22"/>
        </w:rPr>
      </w:pPr>
      <w:r w:rsidRPr="00D076FE">
        <w:rPr>
          <w:sz w:val="22"/>
          <w:szCs w:val="22"/>
        </w:rPr>
        <w:lastRenderedPageBreak/>
        <w:t>II. Del día siguiente al en que se produjo el hecho generador del crédito fiscal, si no existiera obligación de presentar declaraciones, manifestaciones o avisos; y</w:t>
      </w:r>
    </w:p>
    <w:p w14:paraId="3725D42E" w14:textId="77777777" w:rsidR="00540014" w:rsidRPr="00D076FE" w:rsidRDefault="00540014" w:rsidP="00540014">
      <w:pPr>
        <w:pStyle w:val="TESISYJURIS"/>
        <w:rPr>
          <w:sz w:val="22"/>
          <w:szCs w:val="22"/>
        </w:rPr>
      </w:pPr>
    </w:p>
    <w:p w14:paraId="4149B032" w14:textId="77777777" w:rsidR="00540014" w:rsidRPr="00D076FE" w:rsidRDefault="00540014" w:rsidP="00540014">
      <w:pPr>
        <w:pStyle w:val="TESISYJURIS"/>
        <w:rPr>
          <w:sz w:val="22"/>
          <w:szCs w:val="22"/>
        </w:rPr>
      </w:pPr>
      <w:r w:rsidRPr="00D076FE">
        <w:rPr>
          <w:sz w:val="22"/>
          <w:szCs w:val="22"/>
        </w:rPr>
        <w:t>III. Del día siguiente al en que se hubiere cometido la infracción a las disposiciones fiscales, pero si la infracción fuere de carácter continuo, el término correrá a partir del día siguiente al en que hubiere cesado.</w:t>
      </w:r>
    </w:p>
    <w:p w14:paraId="42F9380B" w14:textId="77777777" w:rsidR="00540014" w:rsidRPr="00D076FE" w:rsidRDefault="00540014" w:rsidP="00540014">
      <w:pPr>
        <w:pStyle w:val="TESISYJURIS"/>
        <w:rPr>
          <w:sz w:val="22"/>
          <w:szCs w:val="22"/>
        </w:rPr>
      </w:pPr>
    </w:p>
    <w:p w14:paraId="6DE7DB94" w14:textId="77777777" w:rsidR="00540014" w:rsidRPr="00D076FE" w:rsidRDefault="00540014" w:rsidP="00540014">
      <w:pPr>
        <w:pStyle w:val="TESISYJURIS"/>
        <w:rPr>
          <w:sz w:val="22"/>
          <w:szCs w:val="22"/>
        </w:rPr>
      </w:pPr>
      <w:r w:rsidRPr="00D076FE">
        <w:rPr>
          <w:sz w:val="22"/>
          <w:szCs w:val="22"/>
        </w:rPr>
        <w:t>Las facultades de las autoridades para investigar hechos de delito en materia fiscal, no se extinguirán conforme a este artículo.</w:t>
      </w:r>
    </w:p>
    <w:p w14:paraId="72DFB7F2" w14:textId="77777777" w:rsidR="00540014" w:rsidRPr="00D076FE" w:rsidRDefault="00540014" w:rsidP="00540014">
      <w:pPr>
        <w:pStyle w:val="TESISYJURIS"/>
        <w:rPr>
          <w:sz w:val="22"/>
          <w:szCs w:val="22"/>
        </w:rPr>
      </w:pPr>
    </w:p>
    <w:p w14:paraId="0BA0B06F" w14:textId="77777777" w:rsidR="00540014" w:rsidRPr="00D076FE" w:rsidRDefault="00540014" w:rsidP="00540014">
      <w:pPr>
        <w:pStyle w:val="TESISYJURIS"/>
        <w:rPr>
          <w:sz w:val="22"/>
          <w:szCs w:val="22"/>
        </w:rPr>
      </w:pPr>
      <w:r w:rsidRPr="00D076FE">
        <w:rPr>
          <w:sz w:val="22"/>
          <w:szCs w:val="22"/>
        </w:rPr>
        <w:t>El plazo señalado en este artículo no está sujeto a interrupción y sólo se suspenderá cuando se interponga algún recurso administrativo o juicio.</w:t>
      </w:r>
    </w:p>
    <w:p w14:paraId="2E9D4CFF" w14:textId="77777777" w:rsidR="00540014" w:rsidRPr="00D076FE" w:rsidRDefault="00540014" w:rsidP="00540014">
      <w:pPr>
        <w:pStyle w:val="TESISYJURIS"/>
        <w:rPr>
          <w:sz w:val="22"/>
          <w:szCs w:val="22"/>
        </w:rPr>
      </w:pPr>
    </w:p>
    <w:p w14:paraId="639F8EBA" w14:textId="77777777" w:rsidR="00540014" w:rsidRPr="00D076FE" w:rsidRDefault="00540014" w:rsidP="00540014">
      <w:pPr>
        <w:pStyle w:val="TESISYJURIS"/>
        <w:rPr>
          <w:sz w:val="22"/>
          <w:szCs w:val="22"/>
        </w:rPr>
      </w:pPr>
      <w:r w:rsidRPr="00D076FE">
        <w:rPr>
          <w:sz w:val="22"/>
          <w:szCs w:val="22"/>
        </w:rPr>
        <w:t>Los contribuyentes, transcurridos los plazos a que se refiere este artículo podrán solicitar se declare que se han extinguido las facultades de las autoridades fiscales.</w:t>
      </w:r>
    </w:p>
    <w:p w14:paraId="7B336955" w14:textId="77777777" w:rsidR="00540014" w:rsidRPr="00D076FE" w:rsidRDefault="00540014" w:rsidP="00540014">
      <w:pPr>
        <w:pStyle w:val="SENTENCIAS"/>
      </w:pPr>
    </w:p>
    <w:p w14:paraId="5489311A" w14:textId="77777777" w:rsidR="00EB11E6" w:rsidRPr="00D076FE" w:rsidRDefault="00EB11E6" w:rsidP="00540014">
      <w:pPr>
        <w:pStyle w:val="SENTENCIAS"/>
      </w:pPr>
    </w:p>
    <w:p w14:paraId="7E5CD411" w14:textId="345DF7FC" w:rsidR="00540014" w:rsidRPr="00D076FE" w:rsidRDefault="001015EB" w:rsidP="00540014">
      <w:pPr>
        <w:pStyle w:val="SENTENCIAS"/>
      </w:pPr>
      <w:r w:rsidRPr="00D076FE">
        <w:t xml:space="preserve">Ahora bien, es de considerar que </w:t>
      </w:r>
      <w:r w:rsidR="00540014" w:rsidRPr="00D076FE">
        <w:t>de manera expresa el artículo mencionado no hace referencia al concepto de caducidad, lo realiza al establecer los casos en que opera la extinción de las facultades de las autoridades fiscales, para determinar la existencia de obligaciones fiscales, para señalar las bases de su liquidación o fijarlas en cantidad líquida, para imponer sanciones por infracciones a las disposiciones fiscales, así como las facultades de verificar el cumplimiento de dichas disposiciones</w:t>
      </w:r>
      <w:r w:rsidR="008A0F27" w:rsidRPr="00D076FE">
        <w:t>; además, precisa que</w:t>
      </w:r>
      <w:r w:rsidR="00540014" w:rsidRPr="00D076FE">
        <w:t xml:space="preserve"> el plazo para que se configure la caducidad es de cinco años y sólo se suspenderá cuando se interponga algún medio de impugnación</w:t>
      </w:r>
      <w:r w:rsidR="00FC28F4" w:rsidRPr="00D076FE">
        <w:t>, precisando</w:t>
      </w:r>
      <w:r w:rsidR="008A0F27" w:rsidRPr="00D076FE">
        <w:t xml:space="preserve"> que </w:t>
      </w:r>
      <w:r w:rsidR="00540014" w:rsidRPr="00D076FE">
        <w:t>dicho plazo inicia a partir del día siguiente al en que se hubiere vencido el plazo establecido por las disposiciones fiscales para presentar declaraciones, manifestaciones y avisos</w:t>
      </w:r>
      <w:r w:rsidR="008A0F27" w:rsidRPr="00D076FE">
        <w:t>, o bien, al</w:t>
      </w:r>
      <w:r w:rsidR="00540014" w:rsidRPr="00D076FE">
        <w:t xml:space="preserve"> día siguiente al en que se produjo el hecho generador del crédito fiscal, si no existiera obligación de presentar declaraciones, manifestaciones o avisos</w:t>
      </w:r>
      <w:r w:rsidR="008A0F27" w:rsidRPr="00D076FE">
        <w:t>, así como, al</w:t>
      </w:r>
      <w:r w:rsidR="00540014" w:rsidRPr="00D076FE">
        <w:t xml:space="preserve"> día siguiente al en que se hubiere cometido la infracción a las disposiciones fiscales, pero si la infracción fuere de carácter continuo, el término correrá a partir del día siguiente al en que hubiere cesado. -------------------------------------------------------------------------------</w:t>
      </w:r>
    </w:p>
    <w:p w14:paraId="4A40897C" w14:textId="77777777" w:rsidR="00540014" w:rsidRPr="00D076FE" w:rsidRDefault="00540014" w:rsidP="00540014">
      <w:pPr>
        <w:pStyle w:val="SENTENCIAS"/>
      </w:pPr>
    </w:p>
    <w:p w14:paraId="28E736E2" w14:textId="032EF1A4" w:rsidR="00540014" w:rsidRPr="00D076FE" w:rsidRDefault="008A0F27" w:rsidP="00540014">
      <w:pPr>
        <w:pStyle w:val="SENTENCIAS"/>
      </w:pPr>
      <w:r w:rsidRPr="00D076FE">
        <w:t xml:space="preserve">De conformidad con lo expuesto, se determina que </w:t>
      </w:r>
      <w:r w:rsidR="00540014" w:rsidRPr="00D076FE">
        <w:t xml:space="preserve">le asiste la razón a la parte actora, ya que el acto impugnado se dictó en contravención a las normas </w:t>
      </w:r>
      <w:r w:rsidR="00540014" w:rsidRPr="00D076FE">
        <w:lastRenderedPageBreak/>
        <w:t xml:space="preserve">jurídicas aplicables, </w:t>
      </w:r>
      <w:r w:rsidR="00323437" w:rsidRPr="00D076FE">
        <w:t>ello al quedar acreditado</w:t>
      </w:r>
      <w:r w:rsidR="00540014" w:rsidRPr="00D076FE">
        <w:t xml:space="preserve"> en autos que la demandada no ha notificado la determinación del crédito fiscal a la demandante por concepto de </w:t>
      </w:r>
      <w:r w:rsidR="00323437" w:rsidRPr="00D076FE">
        <w:t>Impuesto Predial</w:t>
      </w:r>
      <w:r w:rsidR="00540014" w:rsidRPr="00D076FE">
        <w:t>, por lo que se concluye que han caducado sus facultades para determinar dicho crédito fiscal, conforme al análisis que s</w:t>
      </w:r>
      <w:r w:rsidR="0046581E" w:rsidRPr="00D076FE">
        <w:t>obre ello se realizará</w:t>
      </w:r>
      <w:r w:rsidR="00540014" w:rsidRPr="00D076FE">
        <w:t>. ---------------------------------------------------------------------------------------------</w:t>
      </w:r>
    </w:p>
    <w:p w14:paraId="493157F7" w14:textId="77777777" w:rsidR="00540014" w:rsidRPr="00D076FE" w:rsidRDefault="00540014" w:rsidP="00540014">
      <w:pPr>
        <w:pStyle w:val="SENTENCIAS"/>
      </w:pPr>
    </w:p>
    <w:p w14:paraId="07F7A6C5" w14:textId="421EB9AD" w:rsidR="00540014" w:rsidRPr="00D076FE" w:rsidRDefault="00540014" w:rsidP="00540014">
      <w:pPr>
        <w:pStyle w:val="SENTENCIAS"/>
      </w:pPr>
      <w:r w:rsidRPr="00D076FE">
        <w:t>Lo anterior</w:t>
      </w:r>
      <w:r w:rsidR="00323437" w:rsidRPr="00D076FE">
        <w:t>,</w:t>
      </w:r>
      <w:r w:rsidRPr="00D076FE">
        <w:t xml:space="preserve"> de acuerdo a lo dispuesto en los preceptos de la Ley de Hacienda para los Municipios del Estado de Guanajuato</w:t>
      </w:r>
      <w:r w:rsidR="00E13EB6" w:rsidRPr="00D076FE">
        <w:t>, artículos 24, 43, 44 y 45, mismos que ya fueron transcritos</w:t>
      </w:r>
      <w:r w:rsidR="00323437" w:rsidRPr="00D076FE">
        <w:t xml:space="preserve">, al desprenderse de éstos </w:t>
      </w:r>
      <w:r w:rsidRPr="00D076FE">
        <w:t>las siguientes premisas: ---------------------------------------------------------------------------------------------</w:t>
      </w:r>
    </w:p>
    <w:p w14:paraId="42C58193" w14:textId="77777777" w:rsidR="00540014" w:rsidRPr="00D076FE" w:rsidRDefault="00540014" w:rsidP="00540014">
      <w:pPr>
        <w:pStyle w:val="SENTENCIAS"/>
      </w:pPr>
    </w:p>
    <w:p w14:paraId="2E08AC1C" w14:textId="77777777" w:rsidR="00540014" w:rsidRPr="00D076FE" w:rsidRDefault="00540014" w:rsidP="00540014">
      <w:pPr>
        <w:pStyle w:val="SENTENCIAS"/>
      </w:pPr>
      <w:r w:rsidRPr="00D076FE">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1DBF817F" w14:textId="77777777" w:rsidR="00540014" w:rsidRPr="00D076FE" w:rsidRDefault="00540014" w:rsidP="00540014">
      <w:pPr>
        <w:pStyle w:val="SENTENCIAS"/>
      </w:pPr>
    </w:p>
    <w:p w14:paraId="56D79803" w14:textId="77777777" w:rsidR="00540014" w:rsidRPr="00D076FE" w:rsidRDefault="00540014" w:rsidP="00540014">
      <w:pPr>
        <w:pStyle w:val="SENTENCIAS"/>
      </w:pPr>
      <w:r w:rsidRPr="00D076FE">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p>
    <w:p w14:paraId="27EF91BE" w14:textId="77777777" w:rsidR="00540014" w:rsidRPr="00D076FE" w:rsidRDefault="00540014" w:rsidP="00540014">
      <w:pPr>
        <w:pStyle w:val="SENTENCIAS"/>
      </w:pPr>
    </w:p>
    <w:p w14:paraId="2CB6FA05" w14:textId="77777777" w:rsidR="00540014" w:rsidRPr="00D076FE" w:rsidRDefault="00540014" w:rsidP="00540014">
      <w:pPr>
        <w:pStyle w:val="SENTENCIAS"/>
      </w:pPr>
      <w:r w:rsidRPr="00D076FE">
        <w:t>Por tanto, mientras no exista la determinación de un crédito no puede hablarse de prescripción, sino de caducidad de las facultades del fisco, precisamente para hacer esa determinación. ---------------------------------------------</w:t>
      </w:r>
    </w:p>
    <w:p w14:paraId="02A25D0C" w14:textId="77777777" w:rsidR="00540014" w:rsidRPr="00D076FE" w:rsidRDefault="00540014" w:rsidP="00540014">
      <w:pPr>
        <w:pStyle w:val="SENTENCIAS"/>
      </w:pPr>
    </w:p>
    <w:p w14:paraId="29D856EC" w14:textId="66233889" w:rsidR="00540014" w:rsidRPr="00D076FE" w:rsidRDefault="00540014" w:rsidP="00540014">
      <w:pPr>
        <w:pStyle w:val="SENTENCIAS"/>
      </w:pPr>
      <w:r w:rsidRPr="00D076FE">
        <w:lastRenderedPageBreak/>
        <w:t>En el caso en concreto</w:t>
      </w:r>
      <w:r w:rsidR="00FC28F4" w:rsidRPr="00D076FE">
        <w:t>,</w:t>
      </w:r>
      <w:r w:rsidRPr="00D076FE">
        <w:t xml:space="preserve"> la autoridad demandada no acredito que</w:t>
      </w:r>
      <w:r w:rsidR="00FC28F4" w:rsidRPr="00D076FE">
        <w:t>,</w:t>
      </w:r>
      <w:r w:rsidRPr="00D076FE">
        <w:t xml:space="preserve"> previo a los actos impugnados en </w:t>
      </w:r>
      <w:r w:rsidR="000071C8" w:rsidRPr="00D076FE">
        <w:t>e</w:t>
      </w:r>
      <w:r w:rsidRPr="00D076FE">
        <w:t xml:space="preserve">l presente </w:t>
      </w:r>
      <w:r w:rsidR="00FC28F4" w:rsidRPr="00D076FE">
        <w:t xml:space="preserve">proceso, </w:t>
      </w:r>
      <w:r w:rsidRPr="00D076FE">
        <w:t>a la parte actora se le haya determinado y notificado el crédito fiscal que se le requiere. ------------------------</w:t>
      </w:r>
    </w:p>
    <w:p w14:paraId="6B8B731A" w14:textId="77777777" w:rsidR="00540014" w:rsidRPr="00D076FE" w:rsidRDefault="00540014" w:rsidP="00540014">
      <w:pPr>
        <w:pStyle w:val="SENTENCIAS"/>
      </w:pPr>
    </w:p>
    <w:p w14:paraId="5FCB9558" w14:textId="27CFB6F8" w:rsidR="00540014" w:rsidRPr="00D076FE" w:rsidRDefault="00540014" w:rsidP="00540014">
      <w:pPr>
        <w:pStyle w:val="SENTENCIAS"/>
      </w:pPr>
      <w:r w:rsidRPr="00D076FE">
        <w:t>Bajo tal contexto, y conforme al art</w:t>
      </w:r>
      <w:r w:rsidRPr="00D076FE">
        <w:rPr>
          <w:rFonts w:hint="eastAsia"/>
        </w:rPr>
        <w:t>í</w:t>
      </w:r>
      <w:r w:rsidRPr="00D076FE">
        <w:t xml:space="preserve">culo 165 de la Ley de Hacienda para los Municipios del Estado de Guanajuato, el </w:t>
      </w:r>
      <w:r w:rsidR="00323437" w:rsidRPr="00D076FE">
        <w:t xml:space="preserve">Impuesto Predial </w:t>
      </w:r>
      <w:r w:rsidRPr="00D076FE">
        <w:t>debe pagarse por anualidad en una exhibici</w:t>
      </w:r>
      <w:r w:rsidRPr="00D076FE">
        <w:rPr>
          <w:rFonts w:hint="eastAsia"/>
        </w:rPr>
        <w:t>ó</w:t>
      </w:r>
      <w:r w:rsidRPr="00D076FE">
        <w:t>n, durante el primer bimestre del a</w:t>
      </w:r>
      <w:r w:rsidRPr="00D076FE">
        <w:rPr>
          <w:rFonts w:hint="eastAsia"/>
        </w:rPr>
        <w:t>ñ</w:t>
      </w:r>
      <w:r w:rsidRPr="00D076FE">
        <w:t xml:space="preserve">o, o bien por bimestre, dentro del primer mes que corresponda, </w:t>
      </w:r>
      <w:r w:rsidR="00323437" w:rsidRPr="00D076FE">
        <w:t>esto al disponer</w:t>
      </w:r>
      <w:r w:rsidRPr="00D076FE">
        <w:t>: ------</w:t>
      </w:r>
      <w:r w:rsidR="00323437" w:rsidRPr="00D076FE">
        <w:t>---</w:t>
      </w:r>
    </w:p>
    <w:p w14:paraId="72E68CF8" w14:textId="77777777" w:rsidR="005E50C8" w:rsidRPr="00D076FE" w:rsidRDefault="005E50C8" w:rsidP="00540014">
      <w:pPr>
        <w:pStyle w:val="TESISYJURIS"/>
        <w:rPr>
          <w:b/>
          <w:sz w:val="22"/>
          <w:szCs w:val="22"/>
          <w:lang w:val="es-MX" w:eastAsia="en-US"/>
        </w:rPr>
      </w:pPr>
    </w:p>
    <w:p w14:paraId="5CB52E5F" w14:textId="77777777" w:rsidR="00FC3B88" w:rsidRPr="00D076FE" w:rsidRDefault="00FC3B88" w:rsidP="00540014">
      <w:pPr>
        <w:pStyle w:val="TESISYJURIS"/>
        <w:rPr>
          <w:b/>
          <w:sz w:val="22"/>
          <w:szCs w:val="22"/>
          <w:lang w:val="es-MX" w:eastAsia="en-US"/>
        </w:rPr>
      </w:pPr>
    </w:p>
    <w:p w14:paraId="01850538" w14:textId="2659C3B1" w:rsidR="00540014" w:rsidRPr="00D076FE" w:rsidRDefault="00540014" w:rsidP="00540014">
      <w:pPr>
        <w:pStyle w:val="TESISYJURIS"/>
        <w:rPr>
          <w:sz w:val="22"/>
          <w:szCs w:val="22"/>
          <w:lang w:val="es-MX" w:eastAsia="en-US"/>
        </w:rPr>
      </w:pPr>
      <w:r w:rsidRPr="00D076FE">
        <w:rPr>
          <w:b/>
          <w:sz w:val="22"/>
          <w:szCs w:val="22"/>
          <w:lang w:val="es-MX" w:eastAsia="en-US"/>
        </w:rPr>
        <w:t>Art</w:t>
      </w:r>
      <w:r w:rsidRPr="00D076FE">
        <w:rPr>
          <w:rFonts w:hint="eastAsia"/>
          <w:b/>
          <w:sz w:val="22"/>
          <w:szCs w:val="22"/>
          <w:lang w:val="es-MX" w:eastAsia="en-US"/>
        </w:rPr>
        <w:t>í</w:t>
      </w:r>
      <w:r w:rsidRPr="00D076FE">
        <w:rPr>
          <w:b/>
          <w:sz w:val="22"/>
          <w:szCs w:val="22"/>
          <w:lang w:val="es-MX" w:eastAsia="en-US"/>
        </w:rPr>
        <w:t>culo 165</w:t>
      </w:r>
      <w:r w:rsidRPr="00D076FE">
        <w:rPr>
          <w:sz w:val="22"/>
          <w:szCs w:val="22"/>
          <w:lang w:val="es-MX" w:eastAsia="en-US"/>
        </w:rPr>
        <w:t>.- Este impuesto deber</w:t>
      </w:r>
      <w:r w:rsidRPr="00D076FE">
        <w:rPr>
          <w:rFonts w:hint="eastAsia"/>
          <w:sz w:val="22"/>
          <w:szCs w:val="22"/>
          <w:lang w:val="es-MX" w:eastAsia="en-US"/>
        </w:rPr>
        <w:t>á</w:t>
      </w:r>
      <w:r w:rsidRPr="00D076FE">
        <w:rPr>
          <w:sz w:val="22"/>
          <w:szCs w:val="22"/>
          <w:lang w:val="es-MX" w:eastAsia="en-US"/>
        </w:rPr>
        <w:t xml:space="preserve"> cubrirse por anualidad en una sola exhibici</w:t>
      </w:r>
      <w:r w:rsidRPr="00D076FE">
        <w:rPr>
          <w:rFonts w:hint="eastAsia"/>
          <w:sz w:val="22"/>
          <w:szCs w:val="22"/>
          <w:lang w:val="es-MX" w:eastAsia="en-US"/>
        </w:rPr>
        <w:t>ó</w:t>
      </w:r>
      <w:r w:rsidRPr="00D076FE">
        <w:rPr>
          <w:sz w:val="22"/>
          <w:szCs w:val="22"/>
          <w:lang w:val="es-MX" w:eastAsia="en-US"/>
        </w:rPr>
        <w:t>n durante el primer bimestre del a</w:t>
      </w:r>
      <w:r w:rsidRPr="00D076FE">
        <w:rPr>
          <w:rFonts w:hint="eastAsia"/>
          <w:sz w:val="22"/>
          <w:szCs w:val="22"/>
          <w:lang w:val="es-MX" w:eastAsia="en-US"/>
        </w:rPr>
        <w:t>ñ</w:t>
      </w:r>
      <w:r w:rsidRPr="00D076FE">
        <w:rPr>
          <w:sz w:val="22"/>
          <w:szCs w:val="22"/>
          <w:lang w:val="es-MX" w:eastAsia="en-US"/>
        </w:rPr>
        <w:t>o, o bien por bimestre dentro del primer mes que corresponda, a elecci</w:t>
      </w:r>
      <w:r w:rsidRPr="00D076FE">
        <w:rPr>
          <w:rFonts w:hint="eastAsia"/>
          <w:sz w:val="22"/>
          <w:szCs w:val="22"/>
          <w:lang w:val="es-MX" w:eastAsia="en-US"/>
        </w:rPr>
        <w:t>ó</w:t>
      </w:r>
      <w:r w:rsidRPr="00D076FE">
        <w:rPr>
          <w:sz w:val="22"/>
          <w:szCs w:val="22"/>
          <w:lang w:val="es-MX" w:eastAsia="en-US"/>
        </w:rPr>
        <w:t>n del contribuyente, hecha excepci</w:t>
      </w:r>
      <w:r w:rsidRPr="00D076FE">
        <w:rPr>
          <w:rFonts w:hint="eastAsia"/>
          <w:sz w:val="22"/>
          <w:szCs w:val="22"/>
          <w:lang w:val="es-MX" w:eastAsia="en-US"/>
        </w:rPr>
        <w:t>ó</w:t>
      </w:r>
      <w:r w:rsidRPr="00D076FE">
        <w:rPr>
          <w:sz w:val="22"/>
          <w:szCs w:val="22"/>
          <w:lang w:val="es-MX" w:eastAsia="en-US"/>
        </w:rPr>
        <w:t>n de las cuotas m</w:t>
      </w:r>
      <w:r w:rsidRPr="00D076FE">
        <w:rPr>
          <w:rFonts w:hint="eastAsia"/>
          <w:sz w:val="22"/>
          <w:szCs w:val="22"/>
          <w:lang w:val="es-MX" w:eastAsia="en-US"/>
        </w:rPr>
        <w:t>í</w:t>
      </w:r>
      <w:r w:rsidRPr="00D076FE">
        <w:rPr>
          <w:sz w:val="22"/>
          <w:szCs w:val="22"/>
          <w:lang w:val="es-MX" w:eastAsia="en-US"/>
        </w:rPr>
        <w:t>nimas a que se refiere la Ley de Ingresos para los Municipios del Estado, las cuales deber</w:t>
      </w:r>
      <w:r w:rsidRPr="00D076FE">
        <w:rPr>
          <w:rFonts w:hint="eastAsia"/>
          <w:sz w:val="22"/>
          <w:szCs w:val="22"/>
          <w:lang w:val="es-MX" w:eastAsia="en-US"/>
        </w:rPr>
        <w:t>á</w:t>
      </w:r>
      <w:r w:rsidRPr="00D076FE">
        <w:rPr>
          <w:sz w:val="22"/>
          <w:szCs w:val="22"/>
          <w:lang w:val="es-MX" w:eastAsia="en-US"/>
        </w:rPr>
        <w:t>n cubrirse por anualidad durante el primer bimestre.</w:t>
      </w:r>
    </w:p>
    <w:p w14:paraId="6725DBC8" w14:textId="77777777" w:rsidR="00540014" w:rsidRPr="00D076FE" w:rsidRDefault="00540014" w:rsidP="00540014">
      <w:pPr>
        <w:autoSpaceDE w:val="0"/>
        <w:autoSpaceDN w:val="0"/>
        <w:adjustRightInd w:val="0"/>
        <w:rPr>
          <w:rFonts w:ascii="Malgun Gothic" w:eastAsia="Malgun Gothic" w:hAnsiTheme="minorHAnsi" w:cs="Malgun Gothic"/>
          <w:sz w:val="22"/>
          <w:szCs w:val="22"/>
          <w:lang w:val="es-MX" w:eastAsia="en-US"/>
        </w:rPr>
      </w:pPr>
    </w:p>
    <w:p w14:paraId="326D6877" w14:textId="77777777" w:rsidR="00540014" w:rsidRPr="00D076FE" w:rsidRDefault="00540014" w:rsidP="00540014">
      <w:pPr>
        <w:autoSpaceDE w:val="0"/>
        <w:autoSpaceDN w:val="0"/>
        <w:adjustRightInd w:val="0"/>
        <w:rPr>
          <w:rFonts w:ascii="Malgun Gothic" w:eastAsia="Malgun Gothic" w:hAnsiTheme="minorHAnsi" w:cs="Malgun Gothic"/>
          <w:sz w:val="25"/>
          <w:szCs w:val="25"/>
          <w:lang w:val="es-MX" w:eastAsia="en-US"/>
        </w:rPr>
      </w:pPr>
    </w:p>
    <w:p w14:paraId="03534564" w14:textId="372404F9" w:rsidR="005E50C8" w:rsidRPr="00D076FE" w:rsidRDefault="00540014" w:rsidP="005E50C8">
      <w:pPr>
        <w:pStyle w:val="SENTENCIAS"/>
        <w:rPr>
          <w:rStyle w:val="fontstyle01"/>
          <w:rFonts w:ascii="Century" w:hAnsi="Century"/>
          <w:color w:val="auto"/>
          <w:sz w:val="24"/>
          <w:szCs w:val="24"/>
        </w:rPr>
      </w:pPr>
      <w:r w:rsidRPr="00D076FE">
        <w:rPr>
          <w:rStyle w:val="fontstyle01"/>
          <w:rFonts w:ascii="Century" w:hAnsi="Century"/>
          <w:color w:val="auto"/>
          <w:sz w:val="24"/>
          <w:szCs w:val="24"/>
        </w:rPr>
        <w:t xml:space="preserve">Conforme a lo anterior, el pago por concepto de </w:t>
      </w:r>
      <w:r w:rsidR="00FC28F4" w:rsidRPr="00D076FE">
        <w:rPr>
          <w:rStyle w:val="fontstyle01"/>
          <w:rFonts w:ascii="Century" w:hAnsi="Century"/>
          <w:color w:val="auto"/>
          <w:sz w:val="24"/>
          <w:szCs w:val="24"/>
        </w:rPr>
        <w:t>Impuesto Predial</w:t>
      </w:r>
      <w:r w:rsidRPr="00D076FE">
        <w:rPr>
          <w:rStyle w:val="fontstyle01"/>
          <w:rFonts w:ascii="Century" w:hAnsi="Century"/>
          <w:color w:val="auto"/>
          <w:sz w:val="24"/>
          <w:szCs w:val="24"/>
        </w:rPr>
        <w:t xml:space="preserve"> es de carácter obligatorio y debe pagarse al fisco municipal por anualidad</w:t>
      </w:r>
      <w:r w:rsidR="00FC28F4" w:rsidRPr="00D076FE">
        <w:rPr>
          <w:rStyle w:val="fontstyle01"/>
          <w:rFonts w:ascii="Century" w:hAnsi="Century"/>
          <w:color w:val="auto"/>
          <w:sz w:val="24"/>
          <w:szCs w:val="24"/>
        </w:rPr>
        <w:t>,</w:t>
      </w:r>
      <w:r w:rsidRPr="00D076FE">
        <w:rPr>
          <w:rStyle w:val="fontstyle01"/>
          <w:rFonts w:ascii="Century" w:hAnsi="Century"/>
          <w:color w:val="auto"/>
          <w:sz w:val="24"/>
          <w:szCs w:val="24"/>
        </w:rPr>
        <w:t xml:space="preserve"> en una sola exhibición durante el primer bimestre</w:t>
      </w:r>
      <w:r w:rsidRPr="00D076FE">
        <w:rPr>
          <w:rStyle w:val="fontstyle01"/>
          <w:rFonts w:ascii="Century" w:hAnsi="Century"/>
          <w:color w:val="auto"/>
        </w:rPr>
        <w:t xml:space="preserve"> </w:t>
      </w:r>
      <w:r w:rsidRPr="00D076FE">
        <w:rPr>
          <w:rStyle w:val="fontstyle01"/>
          <w:rFonts w:ascii="Century" w:hAnsi="Century"/>
          <w:color w:val="auto"/>
          <w:sz w:val="24"/>
          <w:szCs w:val="24"/>
        </w:rPr>
        <w:t>del año, o bien</w:t>
      </w:r>
      <w:r w:rsidR="00FC28F4" w:rsidRPr="00D076FE">
        <w:rPr>
          <w:rStyle w:val="fontstyle01"/>
          <w:rFonts w:ascii="Century" w:hAnsi="Century"/>
          <w:color w:val="auto"/>
          <w:sz w:val="24"/>
          <w:szCs w:val="24"/>
        </w:rPr>
        <w:t>,</w:t>
      </w:r>
      <w:r w:rsidRPr="00D076FE">
        <w:rPr>
          <w:rStyle w:val="fontstyle01"/>
          <w:rFonts w:ascii="Century" w:hAnsi="Century"/>
          <w:color w:val="auto"/>
          <w:sz w:val="24"/>
          <w:szCs w:val="24"/>
        </w:rPr>
        <w:t xml:space="preserve"> por bimestre dentro del</w:t>
      </w:r>
      <w:r w:rsidR="000071C8" w:rsidRPr="00D076FE">
        <w:rPr>
          <w:rStyle w:val="fontstyle01"/>
          <w:rFonts w:ascii="Century" w:hAnsi="Century"/>
          <w:color w:val="auto"/>
          <w:sz w:val="24"/>
          <w:szCs w:val="24"/>
        </w:rPr>
        <w:t xml:space="preserve"> primer mes que corresponda de ese año</w:t>
      </w:r>
      <w:r w:rsidRPr="00D076FE">
        <w:rPr>
          <w:rStyle w:val="fontstyle01"/>
          <w:rFonts w:ascii="Century" w:hAnsi="Century"/>
          <w:color w:val="auto"/>
          <w:sz w:val="24"/>
          <w:szCs w:val="24"/>
        </w:rPr>
        <w:t>; entonces</w:t>
      </w:r>
      <w:r w:rsidR="00C73D3D" w:rsidRPr="00D076FE">
        <w:rPr>
          <w:rStyle w:val="fontstyle01"/>
          <w:rFonts w:ascii="Century" w:hAnsi="Century"/>
          <w:color w:val="auto"/>
          <w:sz w:val="24"/>
          <w:szCs w:val="24"/>
        </w:rPr>
        <w:t>,</w:t>
      </w:r>
      <w:r w:rsidRPr="00D076FE">
        <w:rPr>
          <w:rStyle w:val="fontstyle01"/>
          <w:rFonts w:ascii="Century" w:hAnsi="Century"/>
          <w:color w:val="auto"/>
          <w:sz w:val="24"/>
          <w:szCs w:val="24"/>
        </w:rPr>
        <w:t xml:space="preserve"> si la obligación fiscal nace cuando se actualizan los supuestos</w:t>
      </w:r>
      <w:r w:rsidRPr="00D076FE">
        <w:rPr>
          <w:rStyle w:val="fontstyle01"/>
          <w:rFonts w:ascii="Century" w:hAnsi="Century"/>
          <w:color w:val="auto"/>
        </w:rPr>
        <w:t xml:space="preserve"> </w:t>
      </w:r>
      <w:r w:rsidRPr="00D076FE">
        <w:rPr>
          <w:rStyle w:val="fontstyle01"/>
          <w:rFonts w:ascii="Century" w:hAnsi="Century"/>
          <w:color w:val="auto"/>
          <w:sz w:val="24"/>
          <w:szCs w:val="24"/>
        </w:rPr>
        <w:t>jurídicos o de hechos previstos en las leyes fiscales, en</w:t>
      </w:r>
      <w:r w:rsidR="00C73D3D" w:rsidRPr="00D076FE">
        <w:rPr>
          <w:rStyle w:val="fontstyle01"/>
          <w:rFonts w:ascii="Century" w:hAnsi="Century"/>
          <w:color w:val="auto"/>
          <w:sz w:val="24"/>
          <w:szCs w:val="24"/>
        </w:rPr>
        <w:t xml:space="preserve"> consecuencia</w:t>
      </w:r>
      <w:r w:rsidRPr="00D076FE">
        <w:rPr>
          <w:rStyle w:val="fontstyle01"/>
          <w:rFonts w:ascii="Century" w:hAnsi="Century"/>
          <w:color w:val="auto"/>
          <w:sz w:val="24"/>
          <w:szCs w:val="24"/>
        </w:rPr>
        <w:t>, por</w:t>
      </w:r>
      <w:r w:rsidRPr="00D076FE">
        <w:rPr>
          <w:rStyle w:val="fontstyle01"/>
          <w:rFonts w:ascii="Century" w:hAnsi="Century"/>
          <w:color w:val="auto"/>
        </w:rPr>
        <w:t xml:space="preserve"> </w:t>
      </w:r>
      <w:r w:rsidRPr="00D076FE">
        <w:rPr>
          <w:rStyle w:val="fontstyle01"/>
          <w:rFonts w:ascii="Century" w:hAnsi="Century"/>
          <w:color w:val="auto"/>
          <w:sz w:val="24"/>
          <w:szCs w:val="24"/>
        </w:rPr>
        <w:t xml:space="preserve">cuanto hace al cobro del </w:t>
      </w:r>
      <w:r w:rsidR="000071C8" w:rsidRPr="00D076FE">
        <w:rPr>
          <w:rStyle w:val="fontstyle01"/>
          <w:rFonts w:ascii="Century" w:hAnsi="Century"/>
          <w:color w:val="auto"/>
          <w:sz w:val="24"/>
          <w:szCs w:val="24"/>
        </w:rPr>
        <w:t>Impuesto Predial</w:t>
      </w:r>
      <w:r w:rsidRPr="00D076FE">
        <w:rPr>
          <w:rStyle w:val="fontstyle01"/>
          <w:rFonts w:ascii="Century" w:hAnsi="Century"/>
          <w:color w:val="auto"/>
          <w:sz w:val="24"/>
          <w:szCs w:val="24"/>
        </w:rPr>
        <w:t>, la obligación fiscal</w:t>
      </w:r>
      <w:r w:rsidRPr="00D076FE">
        <w:rPr>
          <w:rStyle w:val="fontstyle01"/>
          <w:rFonts w:ascii="Century" w:hAnsi="Century"/>
          <w:color w:val="auto"/>
        </w:rPr>
        <w:t xml:space="preserve"> </w:t>
      </w:r>
      <w:r w:rsidRPr="00D076FE">
        <w:rPr>
          <w:rStyle w:val="fontstyle01"/>
          <w:rFonts w:ascii="Century" w:hAnsi="Century"/>
          <w:color w:val="auto"/>
          <w:sz w:val="24"/>
          <w:szCs w:val="24"/>
        </w:rPr>
        <w:t>respectiva surge cada año cuando es en una solo sola exhibición; o</w:t>
      </w:r>
      <w:r w:rsidRPr="00D076FE">
        <w:rPr>
          <w:rStyle w:val="fontstyle01"/>
          <w:rFonts w:ascii="Century" w:hAnsi="Century"/>
          <w:color w:val="auto"/>
        </w:rPr>
        <w:t xml:space="preserve"> </w:t>
      </w:r>
      <w:r w:rsidRPr="00D076FE">
        <w:rPr>
          <w:rStyle w:val="fontstyle01"/>
          <w:rFonts w:ascii="Century" w:hAnsi="Century"/>
          <w:color w:val="auto"/>
          <w:sz w:val="24"/>
          <w:szCs w:val="24"/>
        </w:rPr>
        <w:t>bien</w:t>
      </w:r>
      <w:r w:rsidR="00FC28F4" w:rsidRPr="00D076FE">
        <w:rPr>
          <w:rStyle w:val="fontstyle01"/>
          <w:rFonts w:ascii="Century" w:hAnsi="Century"/>
          <w:color w:val="auto"/>
          <w:sz w:val="24"/>
          <w:szCs w:val="24"/>
        </w:rPr>
        <w:t>,</w:t>
      </w:r>
      <w:r w:rsidRPr="00D076FE">
        <w:rPr>
          <w:rStyle w:val="fontstyle01"/>
          <w:rFonts w:ascii="Century" w:hAnsi="Century"/>
          <w:color w:val="auto"/>
          <w:sz w:val="24"/>
          <w:szCs w:val="24"/>
        </w:rPr>
        <w:t xml:space="preserve"> por bimestre dentro del primer mes que corresponda</w:t>
      </w:r>
      <w:r w:rsidR="000071C8" w:rsidRPr="00D076FE">
        <w:rPr>
          <w:rStyle w:val="fontstyle01"/>
          <w:rFonts w:ascii="Century" w:hAnsi="Century"/>
          <w:color w:val="auto"/>
          <w:sz w:val="24"/>
          <w:szCs w:val="24"/>
        </w:rPr>
        <w:t xml:space="preserve"> de ese año</w:t>
      </w:r>
      <w:r w:rsidRPr="00D076FE">
        <w:rPr>
          <w:rStyle w:val="fontstyle01"/>
          <w:rFonts w:ascii="Century" w:hAnsi="Century"/>
          <w:color w:val="auto"/>
          <w:sz w:val="24"/>
          <w:szCs w:val="24"/>
        </w:rPr>
        <w:t>.</w:t>
      </w:r>
      <w:r w:rsidR="005E50C8" w:rsidRPr="00D076FE">
        <w:rPr>
          <w:rStyle w:val="fontstyle01"/>
          <w:rFonts w:ascii="Century" w:hAnsi="Century"/>
          <w:color w:val="auto"/>
          <w:sz w:val="24"/>
          <w:szCs w:val="24"/>
        </w:rPr>
        <w:t xml:space="preserve"> ---------------------------------</w:t>
      </w:r>
      <w:r w:rsidR="000071C8" w:rsidRPr="00D076FE">
        <w:rPr>
          <w:rStyle w:val="fontstyle01"/>
          <w:rFonts w:ascii="Century" w:hAnsi="Century"/>
          <w:color w:val="auto"/>
          <w:sz w:val="24"/>
          <w:szCs w:val="24"/>
        </w:rPr>
        <w:t>--------------------------------------------------------------------</w:t>
      </w:r>
    </w:p>
    <w:p w14:paraId="35CC1F46" w14:textId="77777777" w:rsidR="00C73D3D" w:rsidRPr="00D076FE" w:rsidRDefault="00C73D3D" w:rsidP="005E50C8">
      <w:pPr>
        <w:pStyle w:val="SENTENCIAS"/>
      </w:pPr>
    </w:p>
    <w:p w14:paraId="5EDCDB9F" w14:textId="6882320B" w:rsidR="003139A0" w:rsidRPr="00D076FE" w:rsidRDefault="00540014" w:rsidP="005E50C8">
      <w:pPr>
        <w:pStyle w:val="SENTENCIAS"/>
        <w:rPr>
          <w:rStyle w:val="fontstyle01"/>
          <w:rFonts w:ascii="Century" w:hAnsi="Century"/>
          <w:color w:val="auto"/>
          <w:sz w:val="24"/>
          <w:szCs w:val="24"/>
        </w:rPr>
      </w:pPr>
      <w:r w:rsidRPr="00D076FE">
        <w:t>En el presente caso</w:t>
      </w:r>
      <w:r w:rsidR="00FC28F4" w:rsidRPr="00D076FE">
        <w:t>,</w:t>
      </w:r>
      <w:r w:rsidRPr="00D076FE">
        <w:t xml:space="preserve"> a la parte actora le es emitido </w:t>
      </w:r>
      <w:r w:rsidR="005E50C8" w:rsidRPr="00D076FE">
        <w:t>mandamiento</w:t>
      </w:r>
      <w:r w:rsidRPr="00D076FE">
        <w:t xml:space="preserve"> de embargo por concepto de </w:t>
      </w:r>
      <w:r w:rsidR="00FC28F4" w:rsidRPr="00D076FE">
        <w:t>Impuesto Predial</w:t>
      </w:r>
      <w:r w:rsidR="00C73D3D" w:rsidRPr="00D076FE">
        <w:t>, lev</w:t>
      </w:r>
      <w:r w:rsidR="009B41CE" w:rsidRPr="00D076FE">
        <w:t>a</w:t>
      </w:r>
      <w:r w:rsidR="00C73D3D" w:rsidRPr="00D076FE">
        <w:t>nt</w:t>
      </w:r>
      <w:r w:rsidR="009B41CE" w:rsidRPr="00D076FE">
        <w:t>á</w:t>
      </w:r>
      <w:r w:rsidR="00C73D3D" w:rsidRPr="00D076FE">
        <w:t>ndose</w:t>
      </w:r>
      <w:r w:rsidRPr="00D076FE">
        <w:t xml:space="preserve"> un acta de embargo el </w:t>
      </w:r>
      <w:r w:rsidR="003139A0" w:rsidRPr="00D076FE">
        <w:t>día</w:t>
      </w:r>
      <w:r w:rsidRPr="00D076FE">
        <w:t xml:space="preserve"> 1</w:t>
      </w:r>
      <w:r w:rsidR="00EB11E6" w:rsidRPr="00D076FE">
        <w:t xml:space="preserve">9 diecinueve de junio </w:t>
      </w:r>
      <w:r w:rsidRPr="00D076FE">
        <w:t>del año 2018 dos mil dieciocho</w:t>
      </w:r>
      <w:r w:rsidR="00FC28F4" w:rsidRPr="00D076FE">
        <w:t>, cuyo h</w:t>
      </w:r>
      <w:r w:rsidRPr="00D076FE">
        <w:rPr>
          <w:rStyle w:val="fontstyle01"/>
          <w:rFonts w:ascii="Century" w:hAnsi="Century"/>
          <w:color w:val="auto"/>
          <w:sz w:val="24"/>
          <w:szCs w:val="24"/>
        </w:rPr>
        <w:t>echo generador del crédito fiscal se produjo de manera</w:t>
      </w:r>
      <w:r w:rsidRPr="00D076FE">
        <w:rPr>
          <w:rStyle w:val="fontstyle01"/>
          <w:rFonts w:ascii="Century" w:hAnsi="Century"/>
          <w:color w:val="auto"/>
        </w:rPr>
        <w:t xml:space="preserve"> </w:t>
      </w:r>
      <w:r w:rsidRPr="00D076FE">
        <w:rPr>
          <w:rStyle w:val="fontstyle01"/>
          <w:rFonts w:ascii="Century" w:hAnsi="Century"/>
          <w:color w:val="auto"/>
          <w:sz w:val="24"/>
          <w:szCs w:val="24"/>
        </w:rPr>
        <w:t>anual</w:t>
      </w:r>
      <w:r w:rsidR="00FC28F4" w:rsidRPr="00D076FE">
        <w:rPr>
          <w:rStyle w:val="fontstyle01"/>
          <w:rFonts w:ascii="Century" w:hAnsi="Century"/>
          <w:color w:val="auto"/>
          <w:sz w:val="24"/>
          <w:szCs w:val="24"/>
        </w:rPr>
        <w:t>,</w:t>
      </w:r>
      <w:r w:rsidRPr="00D076FE">
        <w:rPr>
          <w:rStyle w:val="fontstyle01"/>
          <w:rFonts w:ascii="Century" w:hAnsi="Century"/>
          <w:color w:val="auto"/>
          <w:sz w:val="24"/>
          <w:szCs w:val="24"/>
        </w:rPr>
        <w:t xml:space="preserve"> o bien</w:t>
      </w:r>
      <w:r w:rsidR="00FC28F4" w:rsidRPr="00D076FE">
        <w:rPr>
          <w:rStyle w:val="fontstyle01"/>
          <w:rFonts w:ascii="Century" w:hAnsi="Century"/>
          <w:color w:val="auto"/>
          <w:sz w:val="24"/>
          <w:szCs w:val="24"/>
        </w:rPr>
        <w:t>,</w:t>
      </w:r>
      <w:r w:rsidRPr="00D076FE">
        <w:rPr>
          <w:rStyle w:val="fontstyle01"/>
          <w:rFonts w:ascii="Century" w:hAnsi="Century"/>
          <w:color w:val="auto"/>
          <w:sz w:val="24"/>
          <w:szCs w:val="24"/>
        </w:rPr>
        <w:t xml:space="preserve"> por bimestre dentro del primer mes que corresponda</w:t>
      </w:r>
      <w:r w:rsidR="009B41CE" w:rsidRPr="00D076FE">
        <w:rPr>
          <w:rStyle w:val="fontstyle01"/>
          <w:rFonts w:ascii="Century" w:hAnsi="Century"/>
          <w:color w:val="auto"/>
          <w:sz w:val="24"/>
          <w:szCs w:val="24"/>
        </w:rPr>
        <w:t xml:space="preserve"> de dicho año</w:t>
      </w:r>
      <w:r w:rsidRPr="00D076FE">
        <w:rPr>
          <w:rStyle w:val="fontstyle01"/>
          <w:rFonts w:ascii="Century" w:hAnsi="Century"/>
          <w:color w:val="auto"/>
          <w:sz w:val="24"/>
          <w:szCs w:val="24"/>
        </w:rPr>
        <w:t>, se</w:t>
      </w:r>
      <w:r w:rsidRPr="00D076FE">
        <w:rPr>
          <w:rStyle w:val="fontstyle01"/>
          <w:rFonts w:ascii="Century" w:hAnsi="Century"/>
          <w:color w:val="auto"/>
        </w:rPr>
        <w:t xml:space="preserve"> </w:t>
      </w:r>
      <w:r w:rsidRPr="00D076FE">
        <w:rPr>
          <w:rStyle w:val="fontstyle01"/>
          <w:rFonts w:ascii="Century" w:hAnsi="Century"/>
          <w:color w:val="auto"/>
          <w:sz w:val="24"/>
          <w:szCs w:val="24"/>
        </w:rPr>
        <w:t>tiene que</w:t>
      </w:r>
      <w:r w:rsidR="003139A0" w:rsidRPr="00D076FE">
        <w:rPr>
          <w:rStyle w:val="fontstyle01"/>
          <w:rFonts w:ascii="Century" w:hAnsi="Century"/>
          <w:color w:val="auto"/>
          <w:sz w:val="24"/>
          <w:szCs w:val="24"/>
        </w:rPr>
        <w:t xml:space="preserve"> las facultades de la a</w:t>
      </w:r>
      <w:r w:rsidRPr="00D076FE">
        <w:rPr>
          <w:rStyle w:val="fontstyle01"/>
          <w:rFonts w:ascii="Century" w:hAnsi="Century"/>
          <w:color w:val="auto"/>
          <w:sz w:val="24"/>
          <w:szCs w:val="24"/>
        </w:rPr>
        <w:t xml:space="preserve">utoridad fiscal </w:t>
      </w:r>
      <w:r w:rsidR="003139A0" w:rsidRPr="00D076FE">
        <w:rPr>
          <w:rStyle w:val="fontstyle01"/>
          <w:rFonts w:ascii="Century" w:hAnsi="Century"/>
          <w:color w:val="auto"/>
          <w:sz w:val="24"/>
          <w:szCs w:val="24"/>
        </w:rPr>
        <w:t>para determinar el crédito fiscal, caduc</w:t>
      </w:r>
      <w:r w:rsidR="009B41CE" w:rsidRPr="00D076FE">
        <w:rPr>
          <w:rStyle w:val="fontstyle01"/>
          <w:rFonts w:ascii="Century" w:hAnsi="Century"/>
          <w:color w:val="auto"/>
          <w:sz w:val="24"/>
          <w:szCs w:val="24"/>
        </w:rPr>
        <w:t xml:space="preserve">aron </w:t>
      </w:r>
      <w:r w:rsidRPr="00D076FE">
        <w:rPr>
          <w:rStyle w:val="fontstyle01"/>
          <w:rFonts w:ascii="Century" w:hAnsi="Century"/>
          <w:color w:val="auto"/>
          <w:sz w:val="24"/>
          <w:szCs w:val="24"/>
        </w:rPr>
        <w:t>para requerir el pago del impuesto predial, así como</w:t>
      </w:r>
      <w:r w:rsidRPr="00D076FE">
        <w:rPr>
          <w:rStyle w:val="fontstyle01"/>
          <w:rFonts w:ascii="Century" w:hAnsi="Century"/>
          <w:color w:val="auto"/>
        </w:rPr>
        <w:t xml:space="preserve"> </w:t>
      </w:r>
      <w:r w:rsidRPr="00D076FE">
        <w:rPr>
          <w:rStyle w:val="fontstyle01"/>
          <w:rFonts w:ascii="Century" w:hAnsi="Century"/>
          <w:color w:val="auto"/>
          <w:sz w:val="24"/>
          <w:szCs w:val="24"/>
        </w:rPr>
        <w:t xml:space="preserve">los recargos y </w:t>
      </w:r>
      <w:r w:rsidRPr="00D076FE">
        <w:rPr>
          <w:rStyle w:val="fontstyle01"/>
          <w:rFonts w:ascii="Century" w:hAnsi="Century"/>
          <w:color w:val="auto"/>
          <w:sz w:val="24"/>
          <w:szCs w:val="24"/>
        </w:rPr>
        <w:lastRenderedPageBreak/>
        <w:t>actualización de la cuenta predial</w:t>
      </w:r>
      <w:r w:rsidR="00EB11E6" w:rsidRPr="00D076FE">
        <w:rPr>
          <w:rStyle w:val="fontstyle01"/>
          <w:rFonts w:ascii="Century" w:hAnsi="Century"/>
          <w:color w:val="auto"/>
          <w:sz w:val="24"/>
          <w:szCs w:val="24"/>
        </w:rPr>
        <w:t xml:space="preserve"> </w:t>
      </w:r>
      <w:r w:rsidR="00EB11E6" w:rsidRPr="00D076FE">
        <w:t xml:space="preserve">02P022043001 (cero dos Letra P cero dos </w:t>
      </w:r>
      <w:proofErr w:type="spellStart"/>
      <w:r w:rsidR="00EB11E6" w:rsidRPr="00D076FE">
        <w:t>dos</w:t>
      </w:r>
      <w:proofErr w:type="spellEnd"/>
      <w:r w:rsidR="00EB11E6" w:rsidRPr="00D076FE">
        <w:t xml:space="preserve"> cero cuatro tres cero </w:t>
      </w:r>
      <w:proofErr w:type="spellStart"/>
      <w:r w:rsidR="00EB11E6" w:rsidRPr="00D076FE">
        <w:t>cero</w:t>
      </w:r>
      <w:proofErr w:type="spellEnd"/>
      <w:r w:rsidR="00EB11E6" w:rsidRPr="00D076FE">
        <w:t xml:space="preserve"> uno), y que corresponde al inmueble ubicado en El Carmen, </w:t>
      </w:r>
      <w:r w:rsidR="009B41CE" w:rsidRPr="00D076FE">
        <w:t>c</w:t>
      </w:r>
      <w:r w:rsidR="00EB11E6" w:rsidRPr="00D076FE">
        <w:t xml:space="preserve">olonia El Carmen, </w:t>
      </w:r>
      <w:r w:rsidR="009B41CE" w:rsidRPr="00D076FE">
        <w:t xml:space="preserve">para </w:t>
      </w:r>
      <w:r w:rsidRPr="00D076FE">
        <w:rPr>
          <w:rStyle w:val="fontstyle01"/>
          <w:rFonts w:ascii="Century" w:hAnsi="Century"/>
          <w:color w:val="auto"/>
          <w:sz w:val="24"/>
          <w:szCs w:val="24"/>
        </w:rPr>
        <w:t>l</w:t>
      </w:r>
      <w:r w:rsidR="009B41CE" w:rsidRPr="00D076FE">
        <w:rPr>
          <w:rStyle w:val="fontstyle01"/>
          <w:rFonts w:ascii="Century" w:hAnsi="Century"/>
          <w:color w:val="auto"/>
          <w:sz w:val="24"/>
          <w:szCs w:val="24"/>
        </w:rPr>
        <w:t>os</w:t>
      </w:r>
      <w:r w:rsidRPr="00D076FE">
        <w:rPr>
          <w:rStyle w:val="fontstyle01"/>
          <w:rFonts w:ascii="Century" w:hAnsi="Century"/>
          <w:color w:val="auto"/>
          <w:sz w:val="24"/>
          <w:szCs w:val="24"/>
        </w:rPr>
        <w:t xml:space="preserve"> </w:t>
      </w:r>
      <w:r w:rsidR="003139A0" w:rsidRPr="00D076FE">
        <w:rPr>
          <w:rStyle w:val="fontstyle01"/>
          <w:rFonts w:ascii="Century" w:hAnsi="Century"/>
          <w:color w:val="auto"/>
          <w:sz w:val="24"/>
          <w:szCs w:val="24"/>
        </w:rPr>
        <w:t>año</w:t>
      </w:r>
      <w:r w:rsidR="009B41CE" w:rsidRPr="00D076FE">
        <w:rPr>
          <w:rStyle w:val="fontstyle01"/>
          <w:rFonts w:ascii="Century" w:hAnsi="Century"/>
          <w:color w:val="auto"/>
          <w:sz w:val="24"/>
          <w:szCs w:val="24"/>
        </w:rPr>
        <w:t>s:</w:t>
      </w:r>
      <w:r w:rsidR="003139A0" w:rsidRPr="00D076FE">
        <w:rPr>
          <w:rStyle w:val="fontstyle01"/>
          <w:rFonts w:ascii="Century" w:hAnsi="Century"/>
          <w:color w:val="auto"/>
          <w:sz w:val="24"/>
          <w:szCs w:val="24"/>
        </w:rPr>
        <w:t xml:space="preserve"> </w:t>
      </w:r>
      <w:r w:rsidRPr="00D076FE">
        <w:rPr>
          <w:rStyle w:val="fontstyle01"/>
          <w:rFonts w:ascii="Century" w:hAnsi="Century"/>
          <w:color w:val="auto"/>
          <w:sz w:val="24"/>
          <w:szCs w:val="24"/>
        </w:rPr>
        <w:t>2011 dos mil once</w:t>
      </w:r>
      <w:r w:rsidR="003139A0" w:rsidRPr="00D076FE">
        <w:rPr>
          <w:rStyle w:val="fontstyle01"/>
          <w:rFonts w:ascii="Century" w:hAnsi="Century"/>
          <w:color w:val="auto"/>
          <w:sz w:val="24"/>
          <w:szCs w:val="24"/>
        </w:rPr>
        <w:t xml:space="preserve">, 2012 dos mil doce y </w:t>
      </w:r>
      <w:r w:rsidRPr="00D076FE">
        <w:rPr>
          <w:rStyle w:val="fontstyle01"/>
          <w:rFonts w:ascii="Century" w:hAnsi="Century"/>
          <w:color w:val="auto"/>
          <w:sz w:val="24"/>
          <w:szCs w:val="24"/>
        </w:rPr>
        <w:t>año 2013 dos mil trece,</w:t>
      </w:r>
      <w:r w:rsidR="003139A0" w:rsidRPr="00D076FE">
        <w:rPr>
          <w:rStyle w:val="fontstyle01"/>
          <w:rFonts w:ascii="Century" w:hAnsi="Century"/>
          <w:color w:val="auto"/>
          <w:sz w:val="24"/>
          <w:szCs w:val="24"/>
        </w:rPr>
        <w:t xml:space="preserve"> </w:t>
      </w:r>
      <w:r w:rsidR="004E10D3" w:rsidRPr="00D076FE">
        <w:rPr>
          <w:rStyle w:val="fontstyle01"/>
          <w:rFonts w:ascii="Century" w:hAnsi="Century"/>
          <w:color w:val="auto"/>
          <w:sz w:val="24"/>
          <w:szCs w:val="24"/>
        </w:rPr>
        <w:t xml:space="preserve">de este último </w:t>
      </w:r>
      <w:r w:rsidR="009B41CE" w:rsidRPr="00D076FE">
        <w:rPr>
          <w:rStyle w:val="fontstyle01"/>
          <w:rFonts w:ascii="Century" w:hAnsi="Century"/>
          <w:color w:val="auto"/>
          <w:sz w:val="24"/>
          <w:szCs w:val="24"/>
        </w:rPr>
        <w:t>sólo los dos primeros bimestres, es decir, los que corresponden a los meses de enero-febrero y marzo y abril</w:t>
      </w:r>
      <w:r w:rsidR="004E10D3" w:rsidRPr="00D076FE">
        <w:rPr>
          <w:rStyle w:val="fontstyle01"/>
          <w:rFonts w:ascii="Century" w:hAnsi="Century"/>
          <w:color w:val="auto"/>
          <w:sz w:val="24"/>
          <w:szCs w:val="24"/>
        </w:rPr>
        <w:t xml:space="preserve">; </w:t>
      </w:r>
      <w:r w:rsidR="009B41CE" w:rsidRPr="00D076FE">
        <w:rPr>
          <w:rStyle w:val="fontstyle01"/>
          <w:rFonts w:ascii="Century" w:hAnsi="Century"/>
          <w:color w:val="auto"/>
          <w:sz w:val="24"/>
          <w:szCs w:val="24"/>
        </w:rPr>
        <w:t xml:space="preserve">esto con fundamento en </w:t>
      </w:r>
      <w:r w:rsidRPr="00D076FE">
        <w:rPr>
          <w:rStyle w:val="fontstyle01"/>
          <w:rFonts w:ascii="Century" w:hAnsi="Century"/>
          <w:color w:val="auto"/>
          <w:sz w:val="24"/>
          <w:szCs w:val="24"/>
        </w:rPr>
        <w:t xml:space="preserve">lo </w:t>
      </w:r>
      <w:r w:rsidR="003139A0" w:rsidRPr="00D076FE">
        <w:rPr>
          <w:rStyle w:val="fontstyle01"/>
          <w:rFonts w:ascii="Century" w:hAnsi="Century"/>
          <w:color w:val="auto"/>
          <w:sz w:val="24"/>
          <w:szCs w:val="24"/>
        </w:rPr>
        <w:t xml:space="preserve"> d</w:t>
      </w:r>
      <w:r w:rsidRPr="00D076FE">
        <w:rPr>
          <w:rStyle w:val="fontstyle01"/>
          <w:rFonts w:ascii="Century" w:hAnsi="Century"/>
          <w:color w:val="auto"/>
          <w:sz w:val="24"/>
          <w:szCs w:val="24"/>
        </w:rPr>
        <w:t xml:space="preserve">ispuesto por el </w:t>
      </w:r>
      <w:r w:rsidR="005E50C8" w:rsidRPr="00D076FE">
        <w:rPr>
          <w:rStyle w:val="fontstyle01"/>
          <w:rFonts w:ascii="Century" w:hAnsi="Century"/>
          <w:color w:val="auto"/>
          <w:sz w:val="24"/>
          <w:szCs w:val="24"/>
        </w:rPr>
        <w:t>artículo</w:t>
      </w:r>
      <w:r w:rsidR="003139A0" w:rsidRPr="00D076FE">
        <w:rPr>
          <w:rStyle w:val="fontstyle01"/>
          <w:rFonts w:ascii="Century" w:hAnsi="Century"/>
          <w:color w:val="auto"/>
          <w:sz w:val="24"/>
          <w:szCs w:val="24"/>
        </w:rPr>
        <w:t xml:space="preserve"> 39, fracción II de la Ley de Hacienda para los Municipios del Estado de Guanajua</w:t>
      </w:r>
      <w:r w:rsidR="00EB11E6" w:rsidRPr="00D076FE">
        <w:rPr>
          <w:rStyle w:val="fontstyle01"/>
          <w:rFonts w:ascii="Century" w:hAnsi="Century"/>
          <w:color w:val="auto"/>
          <w:sz w:val="24"/>
          <w:szCs w:val="24"/>
        </w:rPr>
        <w:t>to. --------</w:t>
      </w:r>
      <w:r w:rsidR="004E10D3" w:rsidRPr="00D076FE">
        <w:rPr>
          <w:rStyle w:val="fontstyle01"/>
          <w:rFonts w:ascii="Century" w:hAnsi="Century"/>
          <w:color w:val="auto"/>
          <w:sz w:val="24"/>
          <w:szCs w:val="24"/>
        </w:rPr>
        <w:t>--------------------</w:t>
      </w:r>
    </w:p>
    <w:p w14:paraId="6EDFAF38" w14:textId="77777777" w:rsidR="003139A0" w:rsidRPr="00D076FE" w:rsidRDefault="003139A0" w:rsidP="005E50C8">
      <w:pPr>
        <w:pStyle w:val="SENTENCIAS"/>
        <w:rPr>
          <w:rStyle w:val="fontstyle01"/>
          <w:rFonts w:ascii="Century" w:hAnsi="Century"/>
          <w:color w:val="auto"/>
          <w:sz w:val="24"/>
          <w:szCs w:val="24"/>
        </w:rPr>
      </w:pPr>
    </w:p>
    <w:p w14:paraId="5B16E948" w14:textId="15F80D05" w:rsidR="00C93542" w:rsidRPr="00D076FE" w:rsidRDefault="00C93542" w:rsidP="00EB11E6">
      <w:pPr>
        <w:pStyle w:val="SENTENCIAS"/>
        <w:rPr>
          <w:bCs/>
        </w:rPr>
      </w:pPr>
      <w:r w:rsidRPr="00D076FE">
        <w:t>Por lo anterior, al resultar</w:t>
      </w:r>
      <w:r w:rsidR="00753C3C" w:rsidRPr="00D076FE">
        <w:t xml:space="preserve"> </w:t>
      </w:r>
      <w:r w:rsidRPr="00D076FE">
        <w:t>fundado</w:t>
      </w:r>
      <w:r w:rsidR="00753C3C" w:rsidRPr="00D076FE">
        <w:t xml:space="preserve">s los </w:t>
      </w:r>
      <w:r w:rsidRPr="00D076FE">
        <w:t>concepto</w:t>
      </w:r>
      <w:r w:rsidR="00753C3C" w:rsidRPr="00D076FE">
        <w:t>s</w:t>
      </w:r>
      <w:r w:rsidRPr="00D076FE">
        <w:t xml:space="preserve"> de impugnación en estudio, </w:t>
      </w:r>
      <w:r w:rsidR="00753C3C" w:rsidRPr="00D076FE">
        <w:t xml:space="preserve">al no llevar a cabo el procedimiento establecido en la Ley de Hacienda para los Municipios del Estado de Guanajuato, para modificar el valor fiscal del inmueble propiedad de la parte actora con número de cuenta predial </w:t>
      </w:r>
      <w:r w:rsidR="00EB11E6" w:rsidRPr="00D076FE">
        <w:t xml:space="preserve">02P022043001 (cero dos </w:t>
      </w:r>
      <w:r w:rsidR="009B41CE" w:rsidRPr="00D076FE">
        <w:t>l</w:t>
      </w:r>
      <w:r w:rsidR="00EB11E6" w:rsidRPr="00D076FE">
        <w:t xml:space="preserve">etra P cero dos </w:t>
      </w:r>
      <w:proofErr w:type="spellStart"/>
      <w:r w:rsidR="00EB11E6" w:rsidRPr="00D076FE">
        <w:t>dos</w:t>
      </w:r>
      <w:proofErr w:type="spellEnd"/>
      <w:r w:rsidR="00EB11E6" w:rsidRPr="00D076FE">
        <w:t xml:space="preserve"> cero cuatro tres cero </w:t>
      </w:r>
      <w:proofErr w:type="spellStart"/>
      <w:r w:rsidR="00EB11E6" w:rsidRPr="00D076FE">
        <w:t>cero</w:t>
      </w:r>
      <w:proofErr w:type="spellEnd"/>
      <w:r w:rsidR="00EB11E6" w:rsidRPr="00D076FE">
        <w:t xml:space="preserve"> uno), y que corresponde al inmueble ubicado en El Carmen, </w:t>
      </w:r>
      <w:r w:rsidR="009B41CE" w:rsidRPr="00D076FE">
        <w:t>c</w:t>
      </w:r>
      <w:r w:rsidR="00EB11E6" w:rsidRPr="00D076FE">
        <w:t>olonia El Carmen, de esta ciudad</w:t>
      </w:r>
      <w:r w:rsidR="00753C3C" w:rsidRPr="00D076FE">
        <w:t xml:space="preserve">, </w:t>
      </w:r>
      <w:r w:rsidR="003139A0" w:rsidRPr="00D076FE">
        <w:t xml:space="preserve">así como por haber caducado las facultades de la demandada para determinar el crédito fiscal, </w:t>
      </w:r>
      <w:r w:rsidRPr="00D076FE">
        <w:t xml:space="preserve">con sustento en lo dispuesto por los artículos 300, fracción II, y 302, fracciones II y IV, del Código de Procedimiento y Justicia Administrativa para el Estado y los Municipios de Guanajuato, procede decretar la </w:t>
      </w:r>
      <w:r w:rsidR="00753C3C" w:rsidRPr="00D076FE">
        <w:rPr>
          <w:b/>
          <w:bCs/>
        </w:rPr>
        <w:t xml:space="preserve">nulidad </w:t>
      </w:r>
      <w:r w:rsidR="00753C3C" w:rsidRPr="00D076FE">
        <w:rPr>
          <w:bCs/>
        </w:rPr>
        <w:t>de</w:t>
      </w:r>
      <w:r w:rsidR="00250B98" w:rsidRPr="00D076FE">
        <w:rPr>
          <w:bCs/>
        </w:rPr>
        <w:t xml:space="preserve"> </w:t>
      </w:r>
      <w:r w:rsidR="00753C3C" w:rsidRPr="00D076FE">
        <w:rPr>
          <w:bCs/>
        </w:rPr>
        <w:t>l</w:t>
      </w:r>
      <w:r w:rsidR="00250B98" w:rsidRPr="00D076FE">
        <w:rPr>
          <w:bCs/>
        </w:rPr>
        <w:t>a modificación del valor fiscal</w:t>
      </w:r>
      <w:r w:rsidR="006C46C0" w:rsidRPr="00D076FE">
        <w:rPr>
          <w:bCs/>
        </w:rPr>
        <w:t>,</w:t>
      </w:r>
      <w:r w:rsidR="00753C3C" w:rsidRPr="00D076FE">
        <w:rPr>
          <w:bCs/>
        </w:rPr>
        <w:t xml:space="preserve"> </w:t>
      </w:r>
      <w:r w:rsidR="00250B98" w:rsidRPr="00D076FE">
        <w:rPr>
          <w:bCs/>
        </w:rPr>
        <w:t xml:space="preserve">ahora bien, </w:t>
      </w:r>
      <w:r w:rsidRPr="00D076FE">
        <w:rPr>
          <w:bCs/>
        </w:rPr>
        <w:t xml:space="preserve">por ser fruto de actos viciados, también </w:t>
      </w:r>
      <w:r w:rsidR="00250B98" w:rsidRPr="00D076FE">
        <w:rPr>
          <w:bCs/>
        </w:rPr>
        <w:t xml:space="preserve">resulta nulo la </w:t>
      </w:r>
      <w:r w:rsidR="00360BCF" w:rsidRPr="00D076FE">
        <w:rPr>
          <w:bCs/>
        </w:rPr>
        <w:t>determinación del impuesto predial realizado con base en dicho valor fiscal</w:t>
      </w:r>
      <w:r w:rsidR="00250B98" w:rsidRPr="00D076FE">
        <w:rPr>
          <w:bCs/>
        </w:rPr>
        <w:t>, así como el mandamiento de ejecución y embargo llevados a cabo para hacer efectivo dicho crédito fiscal</w:t>
      </w:r>
      <w:r w:rsidR="00360BCF" w:rsidRPr="00D076FE">
        <w:rPr>
          <w:bCs/>
        </w:rPr>
        <w:t xml:space="preserve">. </w:t>
      </w:r>
      <w:r w:rsidR="00EB11E6" w:rsidRPr="00D076FE">
        <w:rPr>
          <w:bCs/>
        </w:rPr>
        <w:t>----------------</w:t>
      </w:r>
    </w:p>
    <w:p w14:paraId="32B42E6E" w14:textId="77777777" w:rsidR="00EB11E6" w:rsidRPr="00D076FE" w:rsidRDefault="00EB11E6" w:rsidP="00EB11E6">
      <w:pPr>
        <w:pStyle w:val="SENTENCIAS"/>
        <w:rPr>
          <w:rFonts w:ascii="Arial Unicode MS" w:eastAsia="Arial Unicode MS" w:hAnsiTheme="minorHAnsi" w:cs="Arial Unicode MS"/>
          <w:sz w:val="26"/>
          <w:szCs w:val="26"/>
          <w:lang w:eastAsia="en-US"/>
        </w:rPr>
      </w:pPr>
    </w:p>
    <w:p w14:paraId="49350944" w14:textId="287435B7" w:rsidR="00254AB6" w:rsidRPr="00D076FE" w:rsidRDefault="00F115E6" w:rsidP="00254AB6">
      <w:pPr>
        <w:pStyle w:val="SENTENCIAS"/>
      </w:pPr>
      <w:r w:rsidRPr="00D076FE">
        <w:rPr>
          <w:b/>
        </w:rPr>
        <w:t>SÉPTIMO</w:t>
      </w:r>
      <w:r w:rsidR="005D669E" w:rsidRPr="00D076FE">
        <w:rPr>
          <w:b/>
        </w:rPr>
        <w:t>.</w:t>
      </w:r>
      <w:r w:rsidR="00254AB6" w:rsidRPr="00D076FE">
        <w:rPr>
          <w:b/>
        </w:rPr>
        <w:t xml:space="preserve"> </w:t>
      </w:r>
      <w:r w:rsidR="00254AB6" w:rsidRPr="00D076FE">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2B15BE9" w14:textId="77777777" w:rsidR="00254AB6" w:rsidRPr="00D076FE" w:rsidRDefault="00254AB6" w:rsidP="00254AB6">
      <w:pPr>
        <w:pStyle w:val="SENTENCIAS"/>
        <w:rPr>
          <w:b/>
          <w:bCs/>
          <w:i/>
          <w:iCs/>
          <w:sz w:val="20"/>
          <w:szCs w:val="20"/>
        </w:rPr>
      </w:pPr>
    </w:p>
    <w:p w14:paraId="391FA3D4" w14:textId="77777777" w:rsidR="00254AB6" w:rsidRPr="00D076FE" w:rsidRDefault="00254AB6" w:rsidP="00254AB6">
      <w:pPr>
        <w:pStyle w:val="SENTENCIAS"/>
        <w:rPr>
          <w:szCs w:val="27"/>
        </w:rPr>
      </w:pPr>
      <w:r w:rsidRPr="00D076FE">
        <w:rPr>
          <w:szCs w:val="27"/>
        </w:rPr>
        <w:t>Sirve de apoyo a lo anterior la tesis de jurisprudencia que a la letra señala: ------------------------------------------------------------------------------------------------</w:t>
      </w:r>
    </w:p>
    <w:p w14:paraId="0DDCDFF9" w14:textId="77777777" w:rsidR="00254AB6" w:rsidRPr="00D076FE" w:rsidRDefault="00254AB6" w:rsidP="00254AB6">
      <w:pPr>
        <w:pStyle w:val="SENTENCIAS"/>
        <w:rPr>
          <w:szCs w:val="27"/>
        </w:rPr>
      </w:pPr>
    </w:p>
    <w:p w14:paraId="6D8912C5" w14:textId="77777777" w:rsidR="00254AB6" w:rsidRPr="00D076FE" w:rsidRDefault="00254AB6" w:rsidP="00254AB6">
      <w:pPr>
        <w:pStyle w:val="TESISYJURIS"/>
        <w:rPr>
          <w:szCs w:val="22"/>
        </w:rPr>
      </w:pPr>
      <w:r w:rsidRPr="00D076FE">
        <w:rPr>
          <w:sz w:val="28"/>
        </w:rPr>
        <w:lastRenderedPageBreak/>
        <w:t>“</w:t>
      </w:r>
      <w:r w:rsidRPr="00D076FE">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D076FE">
        <w:rPr>
          <w:szCs w:val="22"/>
        </w:rPr>
        <w:t>Abril</w:t>
      </w:r>
      <w:proofErr w:type="gramEnd"/>
      <w:r w:rsidRPr="00D076FE">
        <w:rPr>
          <w:szCs w:val="22"/>
        </w:rPr>
        <w:t xml:space="preserve"> de 1991. Tesis: V.2o. J/7. Página: 86. Genealogía: Gaceta número 40, abril de 1991, página 125. </w:t>
      </w:r>
    </w:p>
    <w:p w14:paraId="0B2E403A" w14:textId="419B6D1F" w:rsidR="00254AB6" w:rsidRPr="00D076FE" w:rsidRDefault="00254AB6" w:rsidP="00C93542">
      <w:pPr>
        <w:pStyle w:val="SENTENCIAS"/>
        <w:rPr>
          <w:b/>
          <w:sz w:val="28"/>
        </w:rPr>
      </w:pPr>
    </w:p>
    <w:p w14:paraId="02B61E40" w14:textId="77777777" w:rsidR="009B41CE" w:rsidRPr="00D076FE" w:rsidRDefault="009B41CE" w:rsidP="00C93542">
      <w:pPr>
        <w:pStyle w:val="SENTENCIAS"/>
        <w:rPr>
          <w:b/>
        </w:rPr>
      </w:pPr>
    </w:p>
    <w:p w14:paraId="742C3050" w14:textId="0D112694" w:rsidR="00254AB6" w:rsidRPr="00D076FE" w:rsidRDefault="00F115E6" w:rsidP="00885E28">
      <w:pPr>
        <w:pStyle w:val="RESOLUCIONES"/>
      </w:pPr>
      <w:r w:rsidRPr="00D076FE">
        <w:rPr>
          <w:b/>
        </w:rPr>
        <w:t>OCTAVO</w:t>
      </w:r>
      <w:r w:rsidR="00254AB6" w:rsidRPr="00D076FE">
        <w:rPr>
          <w:b/>
        </w:rPr>
        <w:t>.</w:t>
      </w:r>
      <w:r w:rsidR="00254AB6" w:rsidRPr="00D076FE">
        <w:t xml:space="preserve"> </w:t>
      </w:r>
      <w:r w:rsidR="00C60FA8" w:rsidRPr="00D076FE">
        <w:t xml:space="preserve"> </w:t>
      </w:r>
      <w:r w:rsidR="00E47126" w:rsidRPr="00D076FE">
        <w:t>En relación a las pretensiones solicitadas</w:t>
      </w:r>
      <w:r w:rsidR="00885E28" w:rsidRPr="00D076FE">
        <w:t>, en términos del artículo 255 del Código de la materia,</w:t>
      </w:r>
      <w:r w:rsidR="00E47126" w:rsidRPr="00D076FE">
        <w:t xml:space="preserve"> la parte actora solicita:</w:t>
      </w:r>
      <w:r w:rsidR="009B41CE" w:rsidRPr="00D076FE">
        <w:t xml:space="preserve"> ---------------------</w:t>
      </w:r>
    </w:p>
    <w:p w14:paraId="247B9B30" w14:textId="24FED2E7" w:rsidR="00E47126" w:rsidRPr="00D076FE" w:rsidRDefault="00E47126" w:rsidP="00885E28">
      <w:pPr>
        <w:pStyle w:val="RESOLUCIONES"/>
      </w:pPr>
    </w:p>
    <w:p w14:paraId="5EEDA4FC" w14:textId="1DBDF863" w:rsidR="00885E28" w:rsidRPr="00D076FE" w:rsidRDefault="00885E28" w:rsidP="00885E28">
      <w:pPr>
        <w:pStyle w:val="RESOLUCIONES"/>
        <w:rPr>
          <w:i/>
          <w:sz w:val="22"/>
          <w:szCs w:val="22"/>
        </w:rPr>
      </w:pPr>
      <w:r w:rsidRPr="00D076FE">
        <w:rPr>
          <w:i/>
          <w:sz w:val="22"/>
          <w:szCs w:val="22"/>
        </w:rPr>
        <w:t>Primero. Conforme a la fracción I del precepto legal invocado, la nulidad de los actos o resoluciones impugnadas, esto es:</w:t>
      </w:r>
    </w:p>
    <w:p w14:paraId="22AC4C02" w14:textId="78A3A1A6" w:rsidR="00E47126" w:rsidRPr="00D076FE" w:rsidRDefault="00E47126" w:rsidP="00D576E7">
      <w:pPr>
        <w:pStyle w:val="RESOLUCIONES"/>
        <w:numPr>
          <w:ilvl w:val="0"/>
          <w:numId w:val="2"/>
        </w:numPr>
        <w:rPr>
          <w:i/>
          <w:sz w:val="22"/>
          <w:szCs w:val="22"/>
        </w:rPr>
      </w:pPr>
      <w:r w:rsidRPr="00D076FE">
        <w:rPr>
          <w:i/>
          <w:sz w:val="22"/>
          <w:szCs w:val="22"/>
        </w:rPr>
        <w:t xml:space="preserve">Se declare nula de pleno derecho la modificación del valor fiscal al inmueble propiedad de mi poderdante, por no haberse emitido conforme a los lineamientos establecidos en la Ley de Hacienda para los Municipios del Estado de Guanajuato, para llevar a cabo el procedimiento </w:t>
      </w:r>
      <w:proofErr w:type="spellStart"/>
      <w:r w:rsidRPr="00D076FE">
        <w:rPr>
          <w:i/>
          <w:sz w:val="22"/>
          <w:szCs w:val="22"/>
        </w:rPr>
        <w:t>valuatorio</w:t>
      </w:r>
      <w:proofErr w:type="spellEnd"/>
      <w:r w:rsidRPr="00D076FE">
        <w:rPr>
          <w:i/>
          <w:sz w:val="22"/>
          <w:szCs w:val="22"/>
        </w:rPr>
        <w:t>.</w:t>
      </w:r>
    </w:p>
    <w:p w14:paraId="660D2E05" w14:textId="2389A686" w:rsidR="00E47A75" w:rsidRPr="00D076FE" w:rsidRDefault="00E47A75" w:rsidP="00D576E7">
      <w:pPr>
        <w:pStyle w:val="RESOLUCIONES"/>
        <w:numPr>
          <w:ilvl w:val="0"/>
          <w:numId w:val="2"/>
        </w:numPr>
        <w:rPr>
          <w:i/>
          <w:sz w:val="22"/>
          <w:szCs w:val="22"/>
        </w:rPr>
      </w:pPr>
      <w:r w:rsidRPr="00D076FE">
        <w:rPr>
          <w:i/>
          <w:sz w:val="22"/>
          <w:szCs w:val="22"/>
        </w:rPr>
        <w:t xml:space="preserve">Como consecuencia del inciso anterior, se declare la nulidad de la ilegal </w:t>
      </w:r>
      <w:r w:rsidR="00885E28" w:rsidRPr="00D076FE">
        <w:rPr>
          <w:i/>
          <w:sz w:val="22"/>
          <w:szCs w:val="22"/>
        </w:rPr>
        <w:t>determinación</w:t>
      </w:r>
      <w:r w:rsidRPr="00D076FE">
        <w:rPr>
          <w:i/>
          <w:sz w:val="22"/>
          <w:szCs w:val="22"/>
        </w:rPr>
        <w:t xml:space="preserve"> del crédito fiscal por concepto del impuesto predial del </w:t>
      </w:r>
      <w:r w:rsidR="00885E28" w:rsidRPr="00D076FE">
        <w:rPr>
          <w:i/>
          <w:sz w:val="22"/>
          <w:szCs w:val="22"/>
        </w:rPr>
        <w:t>periodo</w:t>
      </w:r>
      <w:r w:rsidRPr="00D076FE">
        <w:rPr>
          <w:i/>
          <w:sz w:val="22"/>
          <w:szCs w:val="22"/>
        </w:rPr>
        <w:t xml:space="preserve"> comprendido del primer </w:t>
      </w:r>
      <w:r w:rsidR="00EB11E6" w:rsidRPr="00D076FE">
        <w:rPr>
          <w:i/>
          <w:sz w:val="22"/>
          <w:szCs w:val="22"/>
        </w:rPr>
        <w:t>sexto bimestre del año 2010, al segundo bimestre del año 2018 (2010</w:t>
      </w:r>
      <w:r w:rsidRPr="00D076FE">
        <w:rPr>
          <w:i/>
          <w:sz w:val="22"/>
          <w:szCs w:val="22"/>
        </w:rPr>
        <w:t>/</w:t>
      </w:r>
      <w:r w:rsidR="00EB11E6" w:rsidRPr="00D076FE">
        <w:rPr>
          <w:i/>
          <w:sz w:val="22"/>
          <w:szCs w:val="22"/>
        </w:rPr>
        <w:t>6</w:t>
      </w:r>
      <w:r w:rsidRPr="00D076FE">
        <w:rPr>
          <w:i/>
          <w:sz w:val="22"/>
          <w:szCs w:val="22"/>
        </w:rPr>
        <w:t xml:space="preserve"> al 2018/</w:t>
      </w:r>
      <w:r w:rsidR="00EB11E6" w:rsidRPr="00D076FE">
        <w:rPr>
          <w:i/>
          <w:sz w:val="22"/>
          <w:szCs w:val="22"/>
        </w:rPr>
        <w:t>2</w:t>
      </w:r>
      <w:r w:rsidRPr="00D076FE">
        <w:rPr>
          <w:i/>
          <w:sz w:val="22"/>
          <w:szCs w:val="22"/>
        </w:rPr>
        <w:t>), por un monto total de $2</w:t>
      </w:r>
      <w:r w:rsidR="00EB11E6" w:rsidRPr="00D076FE">
        <w:rPr>
          <w:i/>
          <w:sz w:val="22"/>
          <w:szCs w:val="22"/>
        </w:rPr>
        <w:t>68,055.79</w:t>
      </w:r>
      <w:r w:rsidRPr="00D076FE">
        <w:rPr>
          <w:i/>
          <w:sz w:val="22"/>
          <w:szCs w:val="22"/>
        </w:rPr>
        <w:t xml:space="preserve"> (doscientos </w:t>
      </w:r>
      <w:r w:rsidR="00EB11E6" w:rsidRPr="00D076FE">
        <w:rPr>
          <w:i/>
          <w:sz w:val="22"/>
          <w:szCs w:val="22"/>
        </w:rPr>
        <w:t>sesenta y ocho mil cincuenta y cinco pesos 79</w:t>
      </w:r>
      <w:r w:rsidRPr="00D076FE">
        <w:rPr>
          <w:i/>
          <w:sz w:val="22"/>
          <w:szCs w:val="22"/>
        </w:rPr>
        <w:t xml:space="preserve">/100 moneda nacional), referida en el </w:t>
      </w:r>
      <w:r w:rsidR="00885E28" w:rsidRPr="00D076FE">
        <w:rPr>
          <w:i/>
          <w:sz w:val="22"/>
          <w:szCs w:val="22"/>
        </w:rPr>
        <w:t>mandamiento</w:t>
      </w:r>
      <w:r w:rsidRPr="00D076FE">
        <w:rPr>
          <w:i/>
          <w:sz w:val="22"/>
          <w:szCs w:val="22"/>
        </w:rPr>
        <w:t xml:space="preserve"> de embargo de fecha 2</w:t>
      </w:r>
      <w:r w:rsidR="00EB11E6" w:rsidRPr="00D076FE">
        <w:rPr>
          <w:i/>
          <w:sz w:val="22"/>
          <w:szCs w:val="22"/>
        </w:rPr>
        <w:t>4 veinticuatro de mayo d</w:t>
      </w:r>
      <w:r w:rsidRPr="00D076FE">
        <w:rPr>
          <w:i/>
          <w:sz w:val="22"/>
          <w:szCs w:val="22"/>
        </w:rPr>
        <w:t>el año 2018 dos mil dieciocho.</w:t>
      </w:r>
    </w:p>
    <w:p w14:paraId="0F59BB17" w14:textId="1DF6F958" w:rsidR="00E47A75" w:rsidRPr="00D076FE" w:rsidRDefault="00E47A75" w:rsidP="00D576E7">
      <w:pPr>
        <w:pStyle w:val="RESOLUCIONES"/>
        <w:numPr>
          <w:ilvl w:val="0"/>
          <w:numId w:val="2"/>
        </w:numPr>
        <w:rPr>
          <w:i/>
          <w:sz w:val="22"/>
          <w:szCs w:val="22"/>
        </w:rPr>
      </w:pPr>
      <w:r w:rsidRPr="00D076FE">
        <w:rPr>
          <w:i/>
          <w:sz w:val="22"/>
          <w:szCs w:val="22"/>
        </w:rPr>
        <w:t xml:space="preserve">Como consecuencia de los incisos anteriores, se decrete la nulidad de las actuaciones que integran el </w:t>
      </w:r>
      <w:r w:rsidR="00B02E59" w:rsidRPr="00D076FE">
        <w:rPr>
          <w:i/>
          <w:sz w:val="22"/>
          <w:szCs w:val="22"/>
        </w:rPr>
        <w:t>procedimiento</w:t>
      </w:r>
      <w:r w:rsidRPr="00D076FE">
        <w:rPr>
          <w:i/>
          <w:sz w:val="22"/>
          <w:szCs w:val="22"/>
        </w:rPr>
        <w:t xml:space="preserve"> </w:t>
      </w:r>
      <w:r w:rsidR="00B02E59" w:rsidRPr="00D076FE">
        <w:rPr>
          <w:i/>
          <w:sz w:val="22"/>
          <w:szCs w:val="22"/>
        </w:rPr>
        <w:t>administrativo</w:t>
      </w:r>
      <w:r w:rsidRPr="00D076FE">
        <w:rPr>
          <w:i/>
          <w:sz w:val="22"/>
          <w:szCs w:val="22"/>
        </w:rPr>
        <w:t xml:space="preserve"> de ejecución incoado en contra de mi poderdante.</w:t>
      </w:r>
    </w:p>
    <w:p w14:paraId="1D509A93" w14:textId="77777777" w:rsidR="00B02E59" w:rsidRPr="00D076FE" w:rsidRDefault="00B02E59" w:rsidP="00885E28">
      <w:pPr>
        <w:pStyle w:val="RESOLUCIONES"/>
        <w:rPr>
          <w:i/>
          <w:sz w:val="22"/>
          <w:szCs w:val="22"/>
        </w:rPr>
      </w:pPr>
    </w:p>
    <w:p w14:paraId="241737CC" w14:textId="158767A3" w:rsidR="00E47A75" w:rsidRPr="00D076FE" w:rsidRDefault="00E47A75" w:rsidP="00885E28">
      <w:pPr>
        <w:pStyle w:val="RESOLUCIONES"/>
        <w:rPr>
          <w:i/>
          <w:sz w:val="22"/>
          <w:szCs w:val="22"/>
        </w:rPr>
      </w:pPr>
      <w:r w:rsidRPr="00D076FE">
        <w:rPr>
          <w:i/>
          <w:sz w:val="22"/>
          <w:szCs w:val="22"/>
        </w:rPr>
        <w:t xml:space="preserve">Segundo. Conforme a la fracción II del mismo artículo 255, el </w:t>
      </w:r>
      <w:r w:rsidR="00B02E59" w:rsidRPr="00D076FE">
        <w:rPr>
          <w:i/>
          <w:sz w:val="22"/>
          <w:szCs w:val="22"/>
        </w:rPr>
        <w:t>reconocimiento</w:t>
      </w:r>
      <w:r w:rsidRPr="00D076FE">
        <w:rPr>
          <w:i/>
          <w:sz w:val="22"/>
          <w:szCs w:val="22"/>
        </w:rPr>
        <w:t xml:space="preserve"> del derecho a efecto de que: </w:t>
      </w:r>
    </w:p>
    <w:p w14:paraId="5B9A062C" w14:textId="6D1436FB" w:rsidR="00E47A75" w:rsidRPr="00D076FE" w:rsidRDefault="00E47A75" w:rsidP="00885E28">
      <w:pPr>
        <w:pStyle w:val="RESOLUCIONES"/>
        <w:rPr>
          <w:i/>
          <w:sz w:val="22"/>
          <w:szCs w:val="22"/>
        </w:rPr>
      </w:pPr>
    </w:p>
    <w:p w14:paraId="3B8E1BFE" w14:textId="63FE9FB2" w:rsidR="00E47A75" w:rsidRPr="00D076FE" w:rsidRDefault="00E47A75" w:rsidP="00D576E7">
      <w:pPr>
        <w:pStyle w:val="RESOLUCIONES"/>
        <w:numPr>
          <w:ilvl w:val="0"/>
          <w:numId w:val="3"/>
        </w:numPr>
        <w:rPr>
          <w:i/>
          <w:sz w:val="22"/>
          <w:szCs w:val="22"/>
        </w:rPr>
      </w:pPr>
      <w:r w:rsidRPr="00D076FE">
        <w:rPr>
          <w:i/>
          <w:sz w:val="22"/>
          <w:szCs w:val="22"/>
        </w:rPr>
        <w:t>Se reconozca como propietario del inmueble identificado con cuenta predial 0</w:t>
      </w:r>
      <w:r w:rsidR="00EB11E6" w:rsidRPr="00D076FE">
        <w:rPr>
          <w:i/>
          <w:sz w:val="22"/>
          <w:szCs w:val="22"/>
        </w:rPr>
        <w:t>2P022043001</w:t>
      </w:r>
      <w:r w:rsidRPr="00D076FE">
        <w:rPr>
          <w:i/>
          <w:sz w:val="22"/>
          <w:szCs w:val="22"/>
        </w:rPr>
        <w:t xml:space="preserve">, al ente colectivo denominado </w:t>
      </w:r>
      <w:r w:rsidR="00D076FE" w:rsidRPr="00D076FE">
        <w:rPr>
          <w:bCs/>
        </w:rPr>
        <w:t>(…)</w:t>
      </w:r>
    </w:p>
    <w:p w14:paraId="1CAAEBCC" w14:textId="67FE06DD" w:rsidR="00E47A75" w:rsidRPr="00D076FE" w:rsidRDefault="00E47A75" w:rsidP="00D576E7">
      <w:pPr>
        <w:pStyle w:val="RESOLUCIONES"/>
        <w:numPr>
          <w:ilvl w:val="0"/>
          <w:numId w:val="3"/>
        </w:numPr>
        <w:rPr>
          <w:i/>
          <w:sz w:val="22"/>
          <w:szCs w:val="22"/>
        </w:rPr>
      </w:pPr>
      <w:r w:rsidRPr="00D076FE">
        <w:rPr>
          <w:i/>
          <w:sz w:val="22"/>
          <w:szCs w:val="22"/>
        </w:rPr>
        <w:lastRenderedPageBreak/>
        <w:t xml:space="preserve">El valor fiscal que se tome en consideración para la </w:t>
      </w:r>
      <w:r w:rsidR="00B02E59" w:rsidRPr="00D076FE">
        <w:rPr>
          <w:i/>
          <w:sz w:val="22"/>
          <w:szCs w:val="22"/>
        </w:rPr>
        <w:t>determinación</w:t>
      </w:r>
      <w:r w:rsidRPr="00D076FE">
        <w:rPr>
          <w:i/>
          <w:sz w:val="22"/>
          <w:szCs w:val="22"/>
        </w:rPr>
        <w:t xml:space="preserve"> del impuesto predial adeudado y demás fines </w:t>
      </w:r>
      <w:r w:rsidR="00B02E59" w:rsidRPr="00D076FE">
        <w:rPr>
          <w:i/>
          <w:sz w:val="22"/>
          <w:szCs w:val="22"/>
        </w:rPr>
        <w:t>legales</w:t>
      </w:r>
      <w:r w:rsidRPr="00D076FE">
        <w:rPr>
          <w:i/>
          <w:sz w:val="22"/>
          <w:szCs w:val="22"/>
        </w:rPr>
        <w:t>, sea el valor fiscal previo al que se imp</w:t>
      </w:r>
      <w:r w:rsidR="00B02E59" w:rsidRPr="00D076FE">
        <w:rPr>
          <w:i/>
          <w:sz w:val="22"/>
          <w:szCs w:val="22"/>
        </w:rPr>
        <w:t xml:space="preserve">ugna en la presente, </w:t>
      </w:r>
      <w:r w:rsidRPr="00D076FE">
        <w:rPr>
          <w:i/>
          <w:sz w:val="22"/>
          <w:szCs w:val="22"/>
        </w:rPr>
        <w:t xml:space="preserve">y continúe </w:t>
      </w:r>
      <w:proofErr w:type="spellStart"/>
      <w:r w:rsidRPr="00D076FE">
        <w:rPr>
          <w:i/>
          <w:sz w:val="22"/>
          <w:szCs w:val="22"/>
        </w:rPr>
        <w:t>asi</w:t>
      </w:r>
      <w:proofErr w:type="spellEnd"/>
      <w:r w:rsidRPr="00D076FE">
        <w:rPr>
          <w:i/>
          <w:sz w:val="22"/>
          <w:szCs w:val="22"/>
        </w:rPr>
        <w:t xml:space="preserve">, hasta en tanto no se practique </w:t>
      </w:r>
      <w:r w:rsidR="00B02E59" w:rsidRPr="00D076FE">
        <w:rPr>
          <w:i/>
          <w:sz w:val="22"/>
          <w:szCs w:val="22"/>
        </w:rPr>
        <w:t>legalmente</w:t>
      </w:r>
      <w:r w:rsidRPr="00D076FE">
        <w:rPr>
          <w:i/>
          <w:sz w:val="22"/>
          <w:szCs w:val="22"/>
        </w:rPr>
        <w:t xml:space="preserve"> un nuevo avalúo fiscal que lo modifique.</w:t>
      </w:r>
    </w:p>
    <w:p w14:paraId="00E05625" w14:textId="00BBCA43" w:rsidR="00E47A75" w:rsidRPr="00D076FE" w:rsidRDefault="00B02E59" w:rsidP="00D576E7">
      <w:pPr>
        <w:pStyle w:val="RESOLUCIONES"/>
        <w:numPr>
          <w:ilvl w:val="0"/>
          <w:numId w:val="3"/>
        </w:numPr>
        <w:rPr>
          <w:i/>
          <w:sz w:val="22"/>
          <w:szCs w:val="22"/>
        </w:rPr>
      </w:pPr>
      <w:r w:rsidRPr="00D076FE">
        <w:rPr>
          <w:i/>
          <w:sz w:val="22"/>
          <w:szCs w:val="22"/>
        </w:rPr>
        <w:t>Una vez resuelto el presente a</w:t>
      </w:r>
      <w:r w:rsidR="00E47A75" w:rsidRPr="00D076FE">
        <w:rPr>
          <w:i/>
          <w:sz w:val="22"/>
          <w:szCs w:val="22"/>
        </w:rPr>
        <w:t>s</w:t>
      </w:r>
      <w:r w:rsidRPr="00D076FE">
        <w:rPr>
          <w:i/>
          <w:sz w:val="22"/>
          <w:szCs w:val="22"/>
        </w:rPr>
        <w:t>u</w:t>
      </w:r>
      <w:r w:rsidR="00E47A75" w:rsidRPr="00D076FE">
        <w:rPr>
          <w:i/>
          <w:sz w:val="22"/>
          <w:szCs w:val="22"/>
        </w:rPr>
        <w:t>nto</w:t>
      </w:r>
      <w:r w:rsidRPr="00D076FE">
        <w:rPr>
          <w:i/>
          <w:sz w:val="22"/>
          <w:szCs w:val="22"/>
        </w:rPr>
        <w:t xml:space="preserve"> </w:t>
      </w:r>
      <w:r w:rsidR="00E47A75" w:rsidRPr="00D076FE">
        <w:rPr>
          <w:i/>
          <w:sz w:val="22"/>
          <w:szCs w:val="22"/>
        </w:rPr>
        <w:t xml:space="preserve">y tomando en cuenta lo preceptuado por el </w:t>
      </w:r>
      <w:r w:rsidRPr="00D076FE">
        <w:rPr>
          <w:i/>
          <w:sz w:val="22"/>
          <w:szCs w:val="22"/>
        </w:rPr>
        <w:t>artículo</w:t>
      </w:r>
      <w:r w:rsidR="00E47A75" w:rsidRPr="00D076FE">
        <w:rPr>
          <w:i/>
          <w:sz w:val="22"/>
          <w:szCs w:val="22"/>
        </w:rPr>
        <w:t xml:space="preserve"> 39 de la Ley de H</w:t>
      </w:r>
      <w:r w:rsidRPr="00D076FE">
        <w:rPr>
          <w:i/>
          <w:sz w:val="22"/>
          <w:szCs w:val="22"/>
        </w:rPr>
        <w:t>a</w:t>
      </w:r>
      <w:r w:rsidR="00E47A75" w:rsidRPr="00D076FE">
        <w:rPr>
          <w:i/>
          <w:sz w:val="22"/>
          <w:szCs w:val="22"/>
        </w:rPr>
        <w:t xml:space="preserve">cienda para los Municipio del Estado de Guanajuato, la </w:t>
      </w:r>
      <w:r w:rsidRPr="00D076FE">
        <w:rPr>
          <w:i/>
          <w:sz w:val="22"/>
          <w:szCs w:val="22"/>
        </w:rPr>
        <w:t>determinación</w:t>
      </w:r>
      <w:r w:rsidR="00E47A75" w:rsidRPr="00D076FE">
        <w:rPr>
          <w:i/>
          <w:sz w:val="22"/>
          <w:szCs w:val="22"/>
        </w:rPr>
        <w:t xml:space="preserve"> del crédito fiscal que emita la autoridad contemple la caducidad de sus </w:t>
      </w:r>
      <w:r w:rsidRPr="00D076FE">
        <w:rPr>
          <w:i/>
          <w:sz w:val="22"/>
          <w:szCs w:val="22"/>
        </w:rPr>
        <w:t>facultades</w:t>
      </w:r>
      <w:r w:rsidR="00E47A75" w:rsidRPr="00D076FE">
        <w:rPr>
          <w:i/>
          <w:sz w:val="22"/>
          <w:szCs w:val="22"/>
        </w:rPr>
        <w:t xml:space="preserve"> y </w:t>
      </w:r>
      <w:r w:rsidRPr="00D076FE">
        <w:rPr>
          <w:i/>
          <w:sz w:val="22"/>
          <w:szCs w:val="22"/>
        </w:rPr>
        <w:t>s</w:t>
      </w:r>
      <w:r w:rsidR="00E47A75" w:rsidRPr="00D076FE">
        <w:rPr>
          <w:i/>
          <w:sz w:val="22"/>
          <w:szCs w:val="22"/>
        </w:rPr>
        <w:t xml:space="preserve">e </w:t>
      </w:r>
      <w:r w:rsidR="003139A0" w:rsidRPr="00D076FE">
        <w:rPr>
          <w:i/>
          <w:sz w:val="22"/>
          <w:szCs w:val="22"/>
        </w:rPr>
        <w:t>limite,</w:t>
      </w:r>
      <w:r w:rsidR="00E47A75" w:rsidRPr="00D076FE">
        <w:rPr>
          <w:i/>
          <w:sz w:val="22"/>
          <w:szCs w:val="22"/>
        </w:rPr>
        <w:t xml:space="preserve"> por tanto, a una </w:t>
      </w:r>
      <w:r w:rsidRPr="00D076FE">
        <w:rPr>
          <w:i/>
          <w:sz w:val="22"/>
          <w:szCs w:val="22"/>
        </w:rPr>
        <w:t>determinación</w:t>
      </w:r>
      <w:r w:rsidR="00E47A75" w:rsidRPr="00D076FE">
        <w:rPr>
          <w:i/>
          <w:sz w:val="22"/>
          <w:szCs w:val="22"/>
        </w:rPr>
        <w:t xml:space="preserve"> de no </w:t>
      </w:r>
      <w:proofErr w:type="spellStart"/>
      <w:r w:rsidR="00E47A75" w:rsidRPr="00D076FE">
        <w:rPr>
          <w:i/>
          <w:sz w:val="22"/>
          <w:szCs w:val="22"/>
        </w:rPr>
        <w:t>mas</w:t>
      </w:r>
      <w:proofErr w:type="spellEnd"/>
      <w:r w:rsidR="00E47A75" w:rsidRPr="00D076FE">
        <w:rPr>
          <w:i/>
          <w:sz w:val="22"/>
          <w:szCs w:val="22"/>
        </w:rPr>
        <w:t xml:space="preserve"> de cinco años anteriores a la fecha de </w:t>
      </w:r>
      <w:r w:rsidRPr="00D076FE">
        <w:rPr>
          <w:i/>
          <w:sz w:val="22"/>
          <w:szCs w:val="22"/>
        </w:rPr>
        <w:t>determinación</w:t>
      </w:r>
      <w:r w:rsidR="00E47A75" w:rsidRPr="00D076FE">
        <w:rPr>
          <w:i/>
          <w:sz w:val="22"/>
          <w:szCs w:val="22"/>
        </w:rPr>
        <w:t xml:space="preserve"> del crédito.</w:t>
      </w:r>
    </w:p>
    <w:p w14:paraId="575153DE" w14:textId="2A13EB96" w:rsidR="00E47A75" w:rsidRPr="00D076FE" w:rsidRDefault="00E47A75" w:rsidP="00D576E7">
      <w:pPr>
        <w:pStyle w:val="RESOLUCIONES"/>
        <w:numPr>
          <w:ilvl w:val="0"/>
          <w:numId w:val="3"/>
        </w:numPr>
        <w:rPr>
          <w:i/>
          <w:sz w:val="22"/>
          <w:szCs w:val="22"/>
        </w:rPr>
      </w:pPr>
      <w:r w:rsidRPr="00D076FE">
        <w:rPr>
          <w:i/>
          <w:sz w:val="22"/>
          <w:szCs w:val="22"/>
        </w:rPr>
        <w:t xml:space="preserve">Una vez resuelto el presente asunto, </w:t>
      </w:r>
      <w:r w:rsidR="00B02E59" w:rsidRPr="00D076FE">
        <w:rPr>
          <w:i/>
          <w:sz w:val="22"/>
          <w:szCs w:val="22"/>
        </w:rPr>
        <w:t>basándose</w:t>
      </w:r>
      <w:r w:rsidRPr="00D076FE">
        <w:rPr>
          <w:i/>
          <w:sz w:val="22"/>
          <w:szCs w:val="22"/>
        </w:rPr>
        <w:t xml:space="preserve"> en lo preceptuado por los artículos 45 y 49 de la Ley de Hacienda para </w:t>
      </w:r>
      <w:r w:rsidR="00B02E59" w:rsidRPr="00D076FE">
        <w:rPr>
          <w:i/>
          <w:sz w:val="22"/>
          <w:szCs w:val="22"/>
        </w:rPr>
        <w:t>los</w:t>
      </w:r>
      <w:r w:rsidRPr="00D076FE">
        <w:rPr>
          <w:i/>
          <w:sz w:val="22"/>
          <w:szCs w:val="22"/>
        </w:rPr>
        <w:t xml:space="preserve"> Municipios del Estado de </w:t>
      </w:r>
      <w:r w:rsidR="00B02E59" w:rsidRPr="00D076FE">
        <w:rPr>
          <w:i/>
          <w:sz w:val="22"/>
          <w:szCs w:val="22"/>
        </w:rPr>
        <w:t>Guanajuato, y tomando en cue</w:t>
      </w:r>
      <w:r w:rsidRPr="00D076FE">
        <w:rPr>
          <w:i/>
          <w:sz w:val="22"/>
          <w:szCs w:val="22"/>
        </w:rPr>
        <w:t xml:space="preserve">nta la fecha en que se notifique la </w:t>
      </w:r>
      <w:r w:rsidR="00B02E59" w:rsidRPr="00D076FE">
        <w:rPr>
          <w:i/>
          <w:sz w:val="22"/>
          <w:szCs w:val="22"/>
        </w:rPr>
        <w:t>determinación</w:t>
      </w:r>
      <w:r w:rsidRPr="00D076FE">
        <w:rPr>
          <w:i/>
          <w:sz w:val="22"/>
          <w:szCs w:val="22"/>
        </w:rPr>
        <w:t xml:space="preserve"> del nuevo crédito fiscal que resu</w:t>
      </w:r>
      <w:r w:rsidR="00B02E59" w:rsidRPr="00D076FE">
        <w:rPr>
          <w:i/>
          <w:sz w:val="22"/>
          <w:szCs w:val="22"/>
        </w:rPr>
        <w:t>lte</w:t>
      </w:r>
      <w:r w:rsidRPr="00D076FE">
        <w:rPr>
          <w:i/>
          <w:sz w:val="22"/>
          <w:szCs w:val="22"/>
        </w:rPr>
        <w:t xml:space="preserve"> como consecuencia de la sentencia  dictada, esto es, la fecha a partir de la cual se exigible tal crédito fiscal (puesto que antes de esa fecha de ningún modo se conoce dicho crédito), se </w:t>
      </w:r>
      <w:r w:rsidR="00B02E59" w:rsidRPr="00D076FE">
        <w:rPr>
          <w:i/>
          <w:sz w:val="22"/>
          <w:szCs w:val="22"/>
        </w:rPr>
        <w:t>considere</w:t>
      </w:r>
      <w:r w:rsidRPr="00D076FE">
        <w:rPr>
          <w:i/>
          <w:sz w:val="22"/>
          <w:szCs w:val="22"/>
        </w:rPr>
        <w:t xml:space="preserve"> esta fecha como inicio para el </w:t>
      </w:r>
      <w:r w:rsidR="00B02E59" w:rsidRPr="00D076FE">
        <w:rPr>
          <w:i/>
          <w:sz w:val="22"/>
          <w:szCs w:val="22"/>
        </w:rPr>
        <w:t>cálculo</w:t>
      </w:r>
      <w:r w:rsidRPr="00D076FE">
        <w:rPr>
          <w:i/>
          <w:sz w:val="22"/>
          <w:szCs w:val="22"/>
        </w:rPr>
        <w:t xml:space="preserve"> de recargos, solamente en caso que no sea pagado en el </w:t>
      </w:r>
      <w:r w:rsidR="00B02E59" w:rsidRPr="00D076FE">
        <w:rPr>
          <w:i/>
          <w:sz w:val="22"/>
          <w:szCs w:val="22"/>
        </w:rPr>
        <w:t>término</w:t>
      </w:r>
      <w:r w:rsidRPr="00D076FE">
        <w:rPr>
          <w:i/>
          <w:sz w:val="22"/>
          <w:szCs w:val="22"/>
        </w:rPr>
        <w:t xml:space="preserve"> que la propia ley le establece para ello.</w:t>
      </w:r>
    </w:p>
    <w:p w14:paraId="6072967B" w14:textId="77777777" w:rsidR="00E47126" w:rsidRPr="00D076FE" w:rsidRDefault="00E47126" w:rsidP="00C93542">
      <w:pPr>
        <w:pStyle w:val="SENTENCIAS"/>
        <w:rPr>
          <w:b/>
        </w:rPr>
      </w:pPr>
    </w:p>
    <w:p w14:paraId="666E63D6" w14:textId="77777777" w:rsidR="000B4D53" w:rsidRPr="00D076FE" w:rsidRDefault="000B4D53" w:rsidP="000B4D53">
      <w:pPr>
        <w:pStyle w:val="SENTENCIAS"/>
      </w:pPr>
    </w:p>
    <w:p w14:paraId="673B1D50" w14:textId="2D8ABBFF" w:rsidR="006D560E" w:rsidRPr="00D076FE" w:rsidRDefault="00401DBA" w:rsidP="006D560E">
      <w:pPr>
        <w:pStyle w:val="SENTENCIAS"/>
      </w:pPr>
      <w:r w:rsidRPr="00D076FE">
        <w:t xml:space="preserve">En tal sentido, </w:t>
      </w:r>
      <w:r w:rsidR="006D560E" w:rsidRPr="00D076FE">
        <w:t>y respecto a las pretensiones solicitadas por la parte actora consistentes en la nulidad de la modificación del valor fiscal al inmueble de su propiedad, de la ilegal determinación del crédito fiscal por concepto del impuesto predial, así como de las actuaciones que integran el procedimiento administrativo, se consideran satisfechas de acuerdo a lo expuesto y fundado en el Considerando Séptimo de la presente sentencia. ---------------------------------</w:t>
      </w:r>
    </w:p>
    <w:p w14:paraId="45707F5E" w14:textId="77777777" w:rsidR="006D560E" w:rsidRPr="00D076FE" w:rsidRDefault="006D560E" w:rsidP="006D560E">
      <w:pPr>
        <w:pStyle w:val="RESOLUCIONES"/>
        <w:rPr>
          <w:i/>
        </w:rPr>
      </w:pPr>
    </w:p>
    <w:p w14:paraId="2389F51B" w14:textId="77777777" w:rsidR="00FC3B88" w:rsidRPr="00D076FE" w:rsidRDefault="00FC3B88" w:rsidP="006D560E">
      <w:pPr>
        <w:pStyle w:val="RESOLUCIONES"/>
      </w:pPr>
    </w:p>
    <w:p w14:paraId="5D224F7F" w14:textId="77777777" w:rsidR="00FC3B88" w:rsidRPr="00D076FE" w:rsidRDefault="00FC3B88" w:rsidP="006D560E">
      <w:pPr>
        <w:pStyle w:val="RESOLUCIONES"/>
      </w:pPr>
    </w:p>
    <w:p w14:paraId="1D12B8AF" w14:textId="1A76DDA9" w:rsidR="006D560E" w:rsidRPr="00D076FE" w:rsidRDefault="006D560E" w:rsidP="006D560E">
      <w:pPr>
        <w:pStyle w:val="RESOLUCIONES"/>
      </w:pPr>
      <w:r w:rsidRPr="00D076FE">
        <w:t xml:space="preserve">Por otro lado, y respecto a las siguientes </w:t>
      </w:r>
      <w:r w:rsidR="003139A0" w:rsidRPr="00D076FE">
        <w:t>pretensiones</w:t>
      </w:r>
      <w:r w:rsidRPr="00D076FE">
        <w:t>:</w:t>
      </w:r>
      <w:r w:rsidR="009B41CE" w:rsidRPr="00D076FE">
        <w:t xml:space="preserve"> -----------------------</w:t>
      </w:r>
    </w:p>
    <w:p w14:paraId="3CBBD152" w14:textId="77777777" w:rsidR="006F05E7" w:rsidRPr="00D076FE" w:rsidRDefault="006F05E7" w:rsidP="006F05E7">
      <w:pPr>
        <w:pStyle w:val="RESOLUCIONES"/>
      </w:pPr>
    </w:p>
    <w:p w14:paraId="02FF9AB9" w14:textId="29903DFB" w:rsidR="00455454" w:rsidRPr="00D076FE" w:rsidRDefault="006D560E" w:rsidP="00D21AB4">
      <w:pPr>
        <w:pStyle w:val="RESOLUCIONES"/>
        <w:numPr>
          <w:ilvl w:val="0"/>
          <w:numId w:val="4"/>
        </w:numPr>
      </w:pPr>
      <w:r w:rsidRPr="00D076FE">
        <w:rPr>
          <w:i/>
        </w:rPr>
        <w:lastRenderedPageBreak/>
        <w:t xml:space="preserve">Se reconozca como propietario del inmueble identificado con cuenta predial </w:t>
      </w:r>
      <w:r w:rsidR="00455454" w:rsidRPr="00D076FE">
        <w:rPr>
          <w:i/>
        </w:rPr>
        <w:t xml:space="preserve">02P022043001 (cero dos Letra P cero dos </w:t>
      </w:r>
      <w:proofErr w:type="spellStart"/>
      <w:r w:rsidR="00455454" w:rsidRPr="00D076FE">
        <w:rPr>
          <w:i/>
        </w:rPr>
        <w:t>dos</w:t>
      </w:r>
      <w:proofErr w:type="spellEnd"/>
      <w:r w:rsidR="00455454" w:rsidRPr="00D076FE">
        <w:rPr>
          <w:i/>
        </w:rPr>
        <w:t xml:space="preserve"> cero cuatro tres cero </w:t>
      </w:r>
      <w:proofErr w:type="spellStart"/>
      <w:r w:rsidR="00455454" w:rsidRPr="00D076FE">
        <w:rPr>
          <w:i/>
        </w:rPr>
        <w:t>cero</w:t>
      </w:r>
      <w:proofErr w:type="spellEnd"/>
      <w:r w:rsidR="00455454" w:rsidRPr="00D076FE">
        <w:rPr>
          <w:i/>
        </w:rPr>
        <w:t xml:space="preserve"> uno), </w:t>
      </w:r>
      <w:r w:rsidRPr="00D076FE">
        <w:rPr>
          <w:i/>
        </w:rPr>
        <w:t xml:space="preserve">al ente colectivo denominado </w:t>
      </w:r>
      <w:r w:rsidR="00D076FE" w:rsidRPr="00D076FE">
        <w:rPr>
          <w:bCs/>
        </w:rPr>
        <w:t>(…)</w:t>
      </w:r>
      <w:r w:rsidRPr="00D076FE">
        <w:rPr>
          <w:i/>
        </w:rPr>
        <w:t>.</w:t>
      </w:r>
      <w:r w:rsidR="003E49F2" w:rsidRPr="00D076FE">
        <w:t>;</w:t>
      </w:r>
      <w:r w:rsidRPr="00D076FE">
        <w:t xml:space="preserve"> no ha</w:t>
      </w:r>
      <w:r w:rsidR="006F05E7" w:rsidRPr="00D076FE">
        <w:t xml:space="preserve"> lugar a acordar de conformidad, lo anterior considerando que </w:t>
      </w:r>
      <w:r w:rsidR="00455454" w:rsidRPr="00D076FE">
        <w:t>no existe controversia respecto a dicho asunto.</w:t>
      </w:r>
      <w:r w:rsidR="006F05E7" w:rsidRPr="00D076FE">
        <w:t xml:space="preserve"> </w:t>
      </w:r>
      <w:r w:rsidR="003139A0" w:rsidRPr="00D076FE">
        <w:t>---</w:t>
      </w:r>
      <w:r w:rsidR="00455454" w:rsidRPr="00D076FE">
        <w:t>------------------------------</w:t>
      </w:r>
    </w:p>
    <w:p w14:paraId="7F038658" w14:textId="26252ECA" w:rsidR="00455454" w:rsidRPr="00D076FE" w:rsidRDefault="006D560E" w:rsidP="00D212E5">
      <w:pPr>
        <w:pStyle w:val="RESOLUCIONES"/>
        <w:numPr>
          <w:ilvl w:val="0"/>
          <w:numId w:val="4"/>
        </w:numPr>
      </w:pPr>
      <w:r w:rsidRPr="00D076FE">
        <w:rPr>
          <w:i/>
        </w:rPr>
        <w:t>El valor fiscal que se tome en consideración para la determinación del impuesto predial adeudado y demás fines legales, sea el valor fiscal previo al que se impugna en la presente, y continúe as</w:t>
      </w:r>
      <w:r w:rsidR="003E49F2" w:rsidRPr="00D076FE">
        <w:rPr>
          <w:i/>
        </w:rPr>
        <w:t>í</w:t>
      </w:r>
      <w:r w:rsidRPr="00D076FE">
        <w:rPr>
          <w:i/>
        </w:rPr>
        <w:t xml:space="preserve"> hasta en tanto no se practique legalmente un nuevo avalúo fiscal que lo modifique</w:t>
      </w:r>
      <w:r w:rsidRPr="00D076FE">
        <w:t>.</w:t>
      </w:r>
      <w:r w:rsidR="00CB4470" w:rsidRPr="00D076FE">
        <w:t xml:space="preserve"> Se reconoce </w:t>
      </w:r>
      <w:r w:rsidR="003E49F2" w:rsidRPr="00D076FE">
        <w:t xml:space="preserve">tal pretensión con fundamento en lo dispuesto </w:t>
      </w:r>
      <w:r w:rsidR="00CB4470" w:rsidRPr="00D076FE">
        <w:t xml:space="preserve">por el </w:t>
      </w:r>
      <w:r w:rsidR="00914B72" w:rsidRPr="00D076FE">
        <w:t>artículo</w:t>
      </w:r>
      <w:r w:rsidR="00CB4470" w:rsidRPr="00D076FE">
        <w:t xml:space="preserve"> </w:t>
      </w:r>
      <w:r w:rsidR="00914B72" w:rsidRPr="00D076FE">
        <w:t>168, segundo párrafo de la Ley de Hacienda de los Municipios del Estado de Guanajuato</w:t>
      </w:r>
      <w:r w:rsidR="00455454" w:rsidRPr="00D076FE">
        <w:t xml:space="preserve">. </w:t>
      </w:r>
      <w:r w:rsidR="003E49F2" w:rsidRPr="00D076FE">
        <w:t>--------------------------------</w:t>
      </w:r>
    </w:p>
    <w:p w14:paraId="560385F0" w14:textId="63EB600A" w:rsidR="007A11A1" w:rsidRPr="00D076FE" w:rsidRDefault="006D560E" w:rsidP="007B049F">
      <w:pPr>
        <w:pStyle w:val="RESOLUCIONES"/>
        <w:numPr>
          <w:ilvl w:val="0"/>
          <w:numId w:val="4"/>
        </w:numPr>
      </w:pPr>
      <w:r w:rsidRPr="00D076FE">
        <w:rPr>
          <w:i/>
        </w:rPr>
        <w:t xml:space="preserve">Una vez resuelto el presente asunto y tomando en cuenta lo preceptuado por el artículo 39 de la Ley de Hacienda para los Municipio del Estado de Guanajuato, la determinación del crédito fiscal que emita la autoridad contemple la caducidad de sus facultades y se </w:t>
      </w:r>
      <w:r w:rsidR="00455454" w:rsidRPr="00D076FE">
        <w:rPr>
          <w:i/>
        </w:rPr>
        <w:t>limite,</w:t>
      </w:r>
      <w:r w:rsidRPr="00D076FE">
        <w:rPr>
          <w:i/>
        </w:rPr>
        <w:t xml:space="preserve"> por ta</w:t>
      </w:r>
      <w:r w:rsidR="003E49F2" w:rsidRPr="00D076FE">
        <w:rPr>
          <w:i/>
        </w:rPr>
        <w:t>nto, a una determinación de no má</w:t>
      </w:r>
      <w:r w:rsidRPr="00D076FE">
        <w:rPr>
          <w:i/>
        </w:rPr>
        <w:t>s de cinco años anteriores a la fecha de determinación del crédito</w:t>
      </w:r>
      <w:r w:rsidRPr="00D076FE">
        <w:t>.</w:t>
      </w:r>
      <w:r w:rsidR="003139A0" w:rsidRPr="00D076FE">
        <w:t xml:space="preserve"> </w:t>
      </w:r>
      <w:r w:rsidR="00F115E6" w:rsidRPr="00D076FE">
        <w:t xml:space="preserve">Se reconoce el derecho a declarar que caducaron las facultades de las autoridades fiscales municipales para determinar el </w:t>
      </w:r>
      <w:r w:rsidR="00F115E6" w:rsidRPr="00D076FE">
        <w:rPr>
          <w:rStyle w:val="fontstyle01"/>
          <w:rFonts w:ascii="Century" w:hAnsi="Century"/>
          <w:color w:val="auto"/>
          <w:sz w:val="24"/>
          <w:szCs w:val="24"/>
        </w:rPr>
        <w:t>impuesto predial, así como</w:t>
      </w:r>
      <w:r w:rsidR="00F115E6" w:rsidRPr="00D076FE">
        <w:rPr>
          <w:rStyle w:val="fontstyle01"/>
          <w:rFonts w:ascii="Century" w:hAnsi="Century"/>
          <w:color w:val="auto"/>
        </w:rPr>
        <w:t xml:space="preserve"> </w:t>
      </w:r>
      <w:r w:rsidR="00F115E6" w:rsidRPr="00D076FE">
        <w:rPr>
          <w:rStyle w:val="fontstyle01"/>
          <w:rFonts w:ascii="Century" w:hAnsi="Century"/>
          <w:color w:val="auto"/>
          <w:sz w:val="24"/>
          <w:szCs w:val="24"/>
        </w:rPr>
        <w:t xml:space="preserve">los recargos y actualización de la cuenta predial </w:t>
      </w:r>
      <w:r w:rsidR="00455454" w:rsidRPr="00D076FE">
        <w:t xml:space="preserve">02P022043001 (cero dos Letra P cero dos </w:t>
      </w:r>
      <w:proofErr w:type="spellStart"/>
      <w:r w:rsidR="00455454" w:rsidRPr="00D076FE">
        <w:t>dos</w:t>
      </w:r>
      <w:proofErr w:type="spellEnd"/>
      <w:r w:rsidR="00455454" w:rsidRPr="00D076FE">
        <w:t xml:space="preserve"> cero cuatro tres cero </w:t>
      </w:r>
      <w:proofErr w:type="spellStart"/>
      <w:r w:rsidR="00455454" w:rsidRPr="00D076FE">
        <w:t>cero</w:t>
      </w:r>
      <w:proofErr w:type="spellEnd"/>
      <w:r w:rsidR="00455454" w:rsidRPr="00D076FE">
        <w:t xml:space="preserve"> uno), </w:t>
      </w:r>
      <w:r w:rsidR="003E49F2" w:rsidRPr="00D076FE">
        <w:t>para</w:t>
      </w:r>
      <w:r w:rsidR="00F115E6" w:rsidRPr="00D076FE">
        <w:rPr>
          <w:rStyle w:val="fontstyle01"/>
          <w:rFonts w:ascii="Century" w:hAnsi="Century"/>
          <w:color w:val="auto"/>
          <w:sz w:val="24"/>
          <w:szCs w:val="24"/>
        </w:rPr>
        <w:t xml:space="preserve"> los ejercicios fiscales 2011 dos mil once, 2012 dos mil doce y año 2013 dos mil trece</w:t>
      </w:r>
      <w:r w:rsidR="003E49F2" w:rsidRPr="00D076FE">
        <w:rPr>
          <w:rStyle w:val="fontstyle01"/>
          <w:rFonts w:ascii="Century" w:hAnsi="Century"/>
          <w:color w:val="auto"/>
          <w:sz w:val="24"/>
          <w:szCs w:val="24"/>
        </w:rPr>
        <w:t>, únicamente de los bimestres primero y segundo</w:t>
      </w:r>
      <w:r w:rsidR="00F115E6" w:rsidRPr="00D076FE">
        <w:rPr>
          <w:rStyle w:val="fontstyle01"/>
          <w:rFonts w:ascii="Century" w:hAnsi="Century"/>
          <w:color w:val="auto"/>
          <w:sz w:val="24"/>
          <w:szCs w:val="24"/>
        </w:rPr>
        <w:t xml:space="preserve">. </w:t>
      </w:r>
      <w:r w:rsidR="003139A0" w:rsidRPr="00D076FE">
        <w:t>---------------------------</w:t>
      </w:r>
      <w:r w:rsidR="00455454" w:rsidRPr="00D076FE">
        <w:t>-------</w:t>
      </w:r>
      <w:r w:rsidR="004E10D3" w:rsidRPr="00D076FE">
        <w:t>-----------------------------------------</w:t>
      </w:r>
      <w:r w:rsidR="003E49F2" w:rsidRPr="00D076FE">
        <w:t>----</w:t>
      </w:r>
    </w:p>
    <w:p w14:paraId="3F2F9171" w14:textId="427A3080" w:rsidR="00F115E6" w:rsidRPr="00D076FE" w:rsidRDefault="006D560E" w:rsidP="00D576E7">
      <w:pPr>
        <w:pStyle w:val="RESOLUCIONES"/>
        <w:numPr>
          <w:ilvl w:val="0"/>
          <w:numId w:val="4"/>
        </w:numPr>
      </w:pPr>
      <w:r w:rsidRPr="00D076FE">
        <w:rPr>
          <w:i/>
        </w:rPr>
        <w:t>Una vez resuelto el presente asunto, basándose en lo preceptuado por los artículos 45 y 49 de la Ley de Hacienda para los Municipios del Estado de Guanajuato, y tomando en cuenta la fecha en que se notifique la determinación del nuevo crédito fiscal que resulte como consecuencia de la sentencia  dictada, esto es, la fecha a partir de la cual se</w:t>
      </w:r>
      <w:r w:rsidR="003E49F2" w:rsidRPr="00D076FE">
        <w:rPr>
          <w:i/>
        </w:rPr>
        <w:t>a</w:t>
      </w:r>
      <w:r w:rsidRPr="00D076FE">
        <w:rPr>
          <w:i/>
        </w:rPr>
        <w:t xml:space="preserve"> exigible tal crédito fiscal (puesto que antes de esa fecha de ningún modo se conoce dicho crédito), se considere esta fecha como </w:t>
      </w:r>
      <w:r w:rsidRPr="00D076FE">
        <w:rPr>
          <w:i/>
        </w:rPr>
        <w:lastRenderedPageBreak/>
        <w:t>inicio para el cálculo de recargos, solamente en caso que no sea pagado en el término que la propia ley le establece para ello</w:t>
      </w:r>
      <w:r w:rsidRPr="00D076FE">
        <w:t>.</w:t>
      </w:r>
      <w:r w:rsidR="002D6F9A" w:rsidRPr="00D076FE">
        <w:t xml:space="preserve"> Con </w:t>
      </w:r>
      <w:r w:rsidR="00F115E6" w:rsidRPr="00D076FE">
        <w:t>relación</w:t>
      </w:r>
      <w:r w:rsidR="002D6F9A" w:rsidRPr="00D076FE">
        <w:t xml:space="preserve"> a la presente pretensión no ha lugar al reconocimiento, ello en virtud de que la determinación de créditos fiscales es una facultad discrecional, por lo que la autoridad puede o no ejercerla, aunada a la circunstancia de que se estaría hablando de actos futuros</w:t>
      </w:r>
      <w:r w:rsidR="00E251E8" w:rsidRPr="00D076FE">
        <w:t>,</w:t>
      </w:r>
      <w:r w:rsidR="002D6F9A" w:rsidRPr="00D076FE">
        <w:t xml:space="preserve"> es decir</w:t>
      </w:r>
      <w:r w:rsidR="00E251E8" w:rsidRPr="00D076FE">
        <w:t>,</w:t>
      </w:r>
      <w:r w:rsidR="002D6F9A" w:rsidRPr="00D076FE">
        <w:t xml:space="preserve"> no es un acto que ya existe y del cual se pueda solicitar su nulidad, en principio y después el reconocimiento del derecho</w:t>
      </w:r>
      <w:r w:rsidR="00F115E6" w:rsidRPr="00D076FE">
        <w:t>. --------------------</w:t>
      </w:r>
    </w:p>
    <w:p w14:paraId="0AC117C0" w14:textId="77777777" w:rsidR="00E251E8" w:rsidRPr="00D076FE" w:rsidRDefault="00E251E8" w:rsidP="00F115E6">
      <w:pPr>
        <w:pStyle w:val="RESOLUCIONES"/>
        <w:ind w:left="1069" w:firstLine="0"/>
      </w:pPr>
    </w:p>
    <w:p w14:paraId="3011AD7D" w14:textId="1C1034DE" w:rsidR="00C93542" w:rsidRPr="00D076FE" w:rsidRDefault="00C93542" w:rsidP="00EF5868">
      <w:pPr>
        <w:pStyle w:val="SENTENCIAS"/>
      </w:pPr>
      <w:r w:rsidRPr="00D076FE">
        <w:t>Por lo expuesto, y con fundamento además en lo dispuesto en los artículos 249, 287, 298, 299, 300, fracción II y V 302, fracción III</w:t>
      </w:r>
      <w:r w:rsidR="00F115E6" w:rsidRPr="00D076FE">
        <w:t xml:space="preserve"> y IV</w:t>
      </w:r>
      <w:r w:rsidRPr="00D076FE">
        <w:t>, del Código de Procedimiento y Justicia Administrativa para el Estado y los Municipios de Guanajuato, es de resolverse y se: ----------------------------</w:t>
      </w:r>
      <w:r w:rsidR="00F115E6" w:rsidRPr="00D076FE">
        <w:t>------------</w:t>
      </w:r>
    </w:p>
    <w:p w14:paraId="31396F60" w14:textId="77777777" w:rsidR="00C93542" w:rsidRPr="00D076FE" w:rsidRDefault="00C93542" w:rsidP="00C93542">
      <w:pPr>
        <w:pStyle w:val="SENTENCIAS"/>
      </w:pPr>
    </w:p>
    <w:p w14:paraId="03727CFC" w14:textId="77777777" w:rsidR="00C93542" w:rsidRPr="00D076FE" w:rsidRDefault="00C93542" w:rsidP="00C93542">
      <w:pPr>
        <w:pStyle w:val="SENTENCIAS"/>
      </w:pPr>
    </w:p>
    <w:p w14:paraId="5A31917C" w14:textId="77777777" w:rsidR="00C93542" w:rsidRPr="00D076FE" w:rsidRDefault="00C93542" w:rsidP="00C93542">
      <w:pPr>
        <w:pStyle w:val="Textoindependiente"/>
        <w:jc w:val="center"/>
        <w:rPr>
          <w:rFonts w:ascii="Century" w:hAnsi="Century" w:cs="Calibri"/>
          <w:iCs/>
        </w:rPr>
      </w:pPr>
      <w:r w:rsidRPr="00D076FE">
        <w:rPr>
          <w:rFonts w:ascii="Century" w:hAnsi="Century" w:cs="Calibri"/>
          <w:b/>
          <w:iCs/>
        </w:rPr>
        <w:t xml:space="preserve">R E S U E L V </w:t>
      </w:r>
      <w:proofErr w:type="gramStart"/>
      <w:r w:rsidRPr="00D076FE">
        <w:rPr>
          <w:rFonts w:ascii="Century" w:hAnsi="Century" w:cs="Calibri"/>
          <w:b/>
          <w:iCs/>
        </w:rPr>
        <w:t xml:space="preserve">E </w:t>
      </w:r>
      <w:r w:rsidRPr="00D076FE">
        <w:rPr>
          <w:rFonts w:ascii="Century" w:hAnsi="Century" w:cs="Calibri"/>
          <w:iCs/>
        </w:rPr>
        <w:t>:</w:t>
      </w:r>
      <w:proofErr w:type="gramEnd"/>
    </w:p>
    <w:p w14:paraId="3AA715E4" w14:textId="77777777" w:rsidR="00C93542" w:rsidRPr="00D076FE" w:rsidRDefault="00C93542" w:rsidP="00C93542">
      <w:pPr>
        <w:pStyle w:val="Textoindependiente"/>
        <w:jc w:val="center"/>
        <w:rPr>
          <w:rFonts w:ascii="Century" w:hAnsi="Century" w:cs="Calibri"/>
          <w:iCs/>
        </w:rPr>
      </w:pPr>
    </w:p>
    <w:p w14:paraId="36FFAF7C" w14:textId="77777777" w:rsidR="00C93542" w:rsidRPr="00D076FE" w:rsidRDefault="00C93542" w:rsidP="00C93542">
      <w:pPr>
        <w:pStyle w:val="Textoindependiente"/>
        <w:rPr>
          <w:rFonts w:ascii="Century" w:hAnsi="Century" w:cs="Calibri"/>
        </w:rPr>
      </w:pPr>
    </w:p>
    <w:p w14:paraId="09FBF1DB" w14:textId="77777777" w:rsidR="00C93542" w:rsidRPr="00D076FE" w:rsidRDefault="00C93542" w:rsidP="00C93542">
      <w:pPr>
        <w:pStyle w:val="Textoindependiente"/>
        <w:spacing w:line="360" w:lineRule="auto"/>
        <w:ind w:firstLine="709"/>
        <w:rPr>
          <w:rFonts w:ascii="Century" w:hAnsi="Century" w:cs="Calibri"/>
        </w:rPr>
      </w:pPr>
      <w:r w:rsidRPr="00D076FE">
        <w:rPr>
          <w:rFonts w:ascii="Century" w:hAnsi="Century" w:cs="Calibri"/>
          <w:b/>
          <w:bCs/>
          <w:iCs/>
        </w:rPr>
        <w:t>PRIMERO</w:t>
      </w:r>
      <w:r w:rsidRPr="00D076FE">
        <w:rPr>
          <w:rFonts w:ascii="Century" w:hAnsi="Century" w:cs="Calibri"/>
        </w:rPr>
        <w:t xml:space="preserve">. Este Juzgado Tercero Administrativo Municipal resultó competente para conocer y resolver del presente proceso administrativo. ------- </w:t>
      </w:r>
    </w:p>
    <w:p w14:paraId="217A0ED1" w14:textId="77777777" w:rsidR="00C93542" w:rsidRPr="00D076FE" w:rsidRDefault="00C93542" w:rsidP="00C93542">
      <w:pPr>
        <w:pStyle w:val="Textoindependiente"/>
        <w:spacing w:line="360" w:lineRule="auto"/>
        <w:ind w:firstLine="709"/>
        <w:rPr>
          <w:rFonts w:ascii="Century" w:hAnsi="Century" w:cs="Calibri"/>
        </w:rPr>
      </w:pPr>
    </w:p>
    <w:p w14:paraId="62971A80" w14:textId="77777777" w:rsidR="00C93542" w:rsidRPr="00D076FE" w:rsidRDefault="00C93542" w:rsidP="00C93542">
      <w:pPr>
        <w:pStyle w:val="Textoindependiente"/>
        <w:spacing w:line="360" w:lineRule="auto"/>
        <w:ind w:firstLine="709"/>
        <w:rPr>
          <w:rFonts w:ascii="Century" w:hAnsi="Century" w:cs="Calibri"/>
          <w:b/>
          <w:bCs/>
          <w:iCs/>
        </w:rPr>
      </w:pPr>
      <w:r w:rsidRPr="00D076FE">
        <w:rPr>
          <w:rFonts w:ascii="Century" w:hAnsi="Century" w:cs="Calibri"/>
          <w:b/>
          <w:bCs/>
          <w:iCs/>
        </w:rPr>
        <w:t xml:space="preserve">SEGUNDO. </w:t>
      </w:r>
      <w:r w:rsidRPr="00D076FE">
        <w:rPr>
          <w:rFonts w:ascii="Century" w:hAnsi="Century" w:cs="Calibri"/>
        </w:rPr>
        <w:t>Resultó procedente el proceso administrativo promovido por el justiciable, en contra de los actos impugnados. ----------------------------------</w:t>
      </w:r>
    </w:p>
    <w:p w14:paraId="59E091A4" w14:textId="77777777" w:rsidR="00C93542" w:rsidRPr="00D076FE" w:rsidRDefault="00C93542" w:rsidP="00C93542">
      <w:pPr>
        <w:spacing w:line="360" w:lineRule="auto"/>
        <w:ind w:firstLine="709"/>
        <w:jc w:val="both"/>
        <w:rPr>
          <w:rFonts w:ascii="Century" w:hAnsi="Century" w:cs="Calibri"/>
          <w:b/>
          <w:bCs/>
          <w:iCs/>
          <w:lang w:val="es-MX"/>
        </w:rPr>
      </w:pPr>
    </w:p>
    <w:p w14:paraId="00572E53" w14:textId="0162F612" w:rsidR="00F115E6" w:rsidRPr="00D076FE" w:rsidRDefault="00C93542" w:rsidP="00F115E6">
      <w:pPr>
        <w:pStyle w:val="SENTENCIAS"/>
        <w:rPr>
          <w:bCs/>
        </w:rPr>
      </w:pPr>
      <w:r w:rsidRPr="00D076FE">
        <w:rPr>
          <w:rFonts w:cs="Calibri"/>
          <w:b/>
          <w:iCs/>
        </w:rPr>
        <w:t xml:space="preserve">TERCERO. </w:t>
      </w:r>
      <w:r w:rsidRPr="00D076FE">
        <w:t>Se decreta la</w:t>
      </w:r>
      <w:r w:rsidRPr="00D076FE">
        <w:rPr>
          <w:b/>
        </w:rPr>
        <w:t xml:space="preserve"> nulidad </w:t>
      </w:r>
      <w:r w:rsidR="00F115E6" w:rsidRPr="00D076FE">
        <w:t>de los actos impugnados</w:t>
      </w:r>
      <w:r w:rsidR="00E251E8" w:rsidRPr="00D076FE">
        <w:t>:</w:t>
      </w:r>
      <w:r w:rsidR="00F115E6" w:rsidRPr="00D076FE">
        <w:t xml:space="preserve"> </w:t>
      </w:r>
      <w:r w:rsidR="00F115E6" w:rsidRPr="00D076FE">
        <w:rPr>
          <w:bCs/>
        </w:rPr>
        <w:t xml:space="preserve">modificación del valor fiscal, determinación del </w:t>
      </w:r>
      <w:r w:rsidR="00E251E8" w:rsidRPr="00D076FE">
        <w:rPr>
          <w:bCs/>
        </w:rPr>
        <w:t>Impuesto Predial</w:t>
      </w:r>
      <w:r w:rsidR="00F115E6" w:rsidRPr="00D076FE">
        <w:rPr>
          <w:bCs/>
        </w:rPr>
        <w:t xml:space="preserve">, mandamiento de ejecución y embargo, </w:t>
      </w:r>
      <w:r w:rsidR="00E251E8" w:rsidRPr="00D076FE">
        <w:rPr>
          <w:bCs/>
        </w:rPr>
        <w:t xml:space="preserve">todos </w:t>
      </w:r>
      <w:r w:rsidR="00F115E6" w:rsidRPr="00D076FE">
        <w:rPr>
          <w:bCs/>
        </w:rPr>
        <w:t xml:space="preserve">relativos al inmueble con cuenta predial número </w:t>
      </w:r>
      <w:r w:rsidR="00E251E8" w:rsidRPr="00D076FE">
        <w:t>02P022043001 (</w:t>
      </w:r>
      <w:proofErr w:type="gramStart"/>
      <w:r w:rsidR="00E251E8" w:rsidRPr="00D076FE">
        <w:t>cero dos l</w:t>
      </w:r>
      <w:r w:rsidR="00455454" w:rsidRPr="00D076FE">
        <w:t>etra</w:t>
      </w:r>
      <w:proofErr w:type="gramEnd"/>
      <w:r w:rsidR="00455454" w:rsidRPr="00D076FE">
        <w:t xml:space="preserve"> P cero dos </w:t>
      </w:r>
      <w:proofErr w:type="spellStart"/>
      <w:r w:rsidR="00455454" w:rsidRPr="00D076FE">
        <w:t>dos</w:t>
      </w:r>
      <w:proofErr w:type="spellEnd"/>
      <w:r w:rsidR="00455454" w:rsidRPr="00D076FE">
        <w:t xml:space="preserve"> cero cuatro tres cero </w:t>
      </w:r>
      <w:proofErr w:type="spellStart"/>
      <w:r w:rsidR="00455454" w:rsidRPr="00D076FE">
        <w:t>cero</w:t>
      </w:r>
      <w:proofErr w:type="spellEnd"/>
      <w:r w:rsidR="00455454" w:rsidRPr="00D076FE">
        <w:t xml:space="preserve"> uno), y que corresponde al inmueble ubicado en El Carmen, </w:t>
      </w:r>
      <w:r w:rsidR="00E251E8" w:rsidRPr="00D076FE">
        <w:t>c</w:t>
      </w:r>
      <w:r w:rsidR="00455454" w:rsidRPr="00D076FE">
        <w:t>olonia El Carmen, de esta ciudad</w:t>
      </w:r>
      <w:r w:rsidR="00F115E6" w:rsidRPr="00D076FE">
        <w:t>; lo anterior, conforme a expuesto y fundado en el Considerando Sexto de esta sentencia. --</w:t>
      </w:r>
      <w:r w:rsidR="00455454" w:rsidRPr="00D076FE">
        <w:t>------------------------------------------------------------------------</w:t>
      </w:r>
    </w:p>
    <w:p w14:paraId="7CF24F84" w14:textId="77777777" w:rsidR="00F115E6" w:rsidRPr="00D076FE" w:rsidRDefault="00F115E6" w:rsidP="00F115E6">
      <w:pPr>
        <w:pStyle w:val="SENTENCIAS"/>
        <w:rPr>
          <w:bCs/>
        </w:rPr>
      </w:pPr>
    </w:p>
    <w:p w14:paraId="0A478FB7" w14:textId="77777777" w:rsidR="00F115E6" w:rsidRPr="00D076FE" w:rsidRDefault="00C93542" w:rsidP="00C93542">
      <w:pPr>
        <w:pStyle w:val="Textoindependiente"/>
        <w:spacing w:line="360" w:lineRule="auto"/>
        <w:ind w:firstLine="709"/>
        <w:rPr>
          <w:rFonts w:ascii="Century" w:hAnsi="Century" w:cs="Calibri"/>
        </w:rPr>
      </w:pPr>
      <w:r w:rsidRPr="00D076FE">
        <w:rPr>
          <w:rFonts w:ascii="Century" w:hAnsi="Century" w:cs="Calibri"/>
          <w:b/>
        </w:rPr>
        <w:lastRenderedPageBreak/>
        <w:t xml:space="preserve">CUARTO. </w:t>
      </w:r>
      <w:r w:rsidRPr="00D076FE">
        <w:rPr>
          <w:rFonts w:ascii="Century" w:hAnsi="Century" w:cs="Calibri"/>
        </w:rPr>
        <w:t>Se reconoce el derecho de</w:t>
      </w:r>
      <w:r w:rsidR="0081573C" w:rsidRPr="00D076FE">
        <w:rPr>
          <w:rFonts w:ascii="Century" w:hAnsi="Century" w:cs="Calibri"/>
        </w:rPr>
        <w:t xml:space="preserve"> </w:t>
      </w:r>
      <w:r w:rsidRPr="00D076FE">
        <w:rPr>
          <w:rFonts w:ascii="Century" w:hAnsi="Century" w:cs="Calibri"/>
        </w:rPr>
        <w:t>l</w:t>
      </w:r>
      <w:r w:rsidR="0081573C" w:rsidRPr="00D076FE">
        <w:rPr>
          <w:rFonts w:ascii="Century" w:hAnsi="Century" w:cs="Calibri"/>
        </w:rPr>
        <w:t>a</w:t>
      </w:r>
      <w:r w:rsidRPr="00D076FE">
        <w:rPr>
          <w:rFonts w:ascii="Century" w:hAnsi="Century" w:cs="Calibri"/>
        </w:rPr>
        <w:t xml:space="preserve"> accionante, </w:t>
      </w:r>
      <w:r w:rsidR="00F115E6" w:rsidRPr="00D076FE">
        <w:rPr>
          <w:rFonts w:ascii="Century" w:hAnsi="Century" w:cs="Calibri"/>
        </w:rPr>
        <w:t>en los términos previstos en el Considerando Octavo de esta resolución. ------------------------------</w:t>
      </w:r>
    </w:p>
    <w:p w14:paraId="7D39F6BD" w14:textId="77777777" w:rsidR="00F115E6" w:rsidRPr="00D076FE" w:rsidRDefault="00F115E6" w:rsidP="00C93542">
      <w:pPr>
        <w:pStyle w:val="Textoindependiente"/>
        <w:spacing w:line="360" w:lineRule="auto"/>
        <w:ind w:firstLine="709"/>
        <w:rPr>
          <w:rFonts w:ascii="Century" w:hAnsi="Century" w:cs="Calibri"/>
        </w:rPr>
      </w:pPr>
    </w:p>
    <w:p w14:paraId="1E626374" w14:textId="77777777" w:rsidR="00C93542" w:rsidRPr="00D076FE" w:rsidRDefault="00C93542" w:rsidP="00C93542">
      <w:pPr>
        <w:pStyle w:val="Textoindependiente"/>
        <w:spacing w:line="360" w:lineRule="auto"/>
        <w:ind w:firstLine="708"/>
        <w:rPr>
          <w:rFonts w:ascii="Century" w:hAnsi="Century" w:cs="Calibri"/>
        </w:rPr>
      </w:pPr>
      <w:r w:rsidRPr="00D076FE">
        <w:rPr>
          <w:rFonts w:ascii="Century" w:hAnsi="Century" w:cs="Calibri"/>
          <w:b/>
        </w:rPr>
        <w:t>Notifíquese a la autoridad demandada por oficio y a la parte actora personalmente.</w:t>
      </w:r>
      <w:r w:rsidRPr="00D076FE">
        <w:rPr>
          <w:rFonts w:ascii="Century" w:hAnsi="Century" w:cs="Calibri"/>
        </w:rPr>
        <w:t xml:space="preserve"> ------------------------------------------------------------------------------------ </w:t>
      </w:r>
    </w:p>
    <w:p w14:paraId="3F8E1ADA" w14:textId="77777777" w:rsidR="00C93542" w:rsidRPr="00D076FE" w:rsidRDefault="00C93542" w:rsidP="00C93542">
      <w:pPr>
        <w:spacing w:line="360" w:lineRule="auto"/>
        <w:jc w:val="both"/>
        <w:rPr>
          <w:rFonts w:ascii="Century" w:hAnsi="Century" w:cs="Calibri"/>
          <w:szCs w:val="20"/>
          <w:lang w:val="es-MX"/>
        </w:rPr>
      </w:pPr>
    </w:p>
    <w:p w14:paraId="49A90280" w14:textId="08FA900D" w:rsidR="00C93542" w:rsidRPr="00D076FE" w:rsidRDefault="00C93542" w:rsidP="00C93542">
      <w:pPr>
        <w:pStyle w:val="Textoindependiente"/>
        <w:spacing w:line="360" w:lineRule="auto"/>
        <w:ind w:firstLine="708"/>
        <w:rPr>
          <w:rFonts w:ascii="Century" w:hAnsi="Century" w:cs="Calibri"/>
        </w:rPr>
      </w:pPr>
      <w:r w:rsidRPr="00D076FE">
        <w:rPr>
          <w:rFonts w:ascii="Century" w:hAnsi="Century" w:cs="Calibri"/>
        </w:rPr>
        <w:t xml:space="preserve">En su oportunidad, archívese este expediente, como asunto totalmente concluido y dese de baja en el Libro de Registros que se lleva para tal efecto. </w:t>
      </w:r>
      <w:r w:rsidR="00E251E8" w:rsidRPr="00D076FE">
        <w:rPr>
          <w:rFonts w:ascii="Century" w:hAnsi="Century" w:cs="Calibri"/>
        </w:rPr>
        <w:t>-</w:t>
      </w:r>
      <w:r w:rsidRPr="00D076FE">
        <w:rPr>
          <w:rFonts w:ascii="Century" w:hAnsi="Century" w:cs="Calibri"/>
        </w:rPr>
        <w:t xml:space="preserve"> </w:t>
      </w:r>
    </w:p>
    <w:p w14:paraId="3ECE54F0" w14:textId="77777777" w:rsidR="00E251E8" w:rsidRPr="00D076FE" w:rsidRDefault="00E251E8" w:rsidP="00C93542">
      <w:pPr>
        <w:pStyle w:val="Textoindependiente"/>
        <w:spacing w:line="360" w:lineRule="auto"/>
        <w:ind w:firstLine="708"/>
        <w:rPr>
          <w:rFonts w:ascii="Century" w:hAnsi="Century" w:cs="Calibri"/>
          <w:b/>
          <w:bCs/>
        </w:rPr>
      </w:pPr>
    </w:p>
    <w:p w14:paraId="18604040" w14:textId="568E65B4" w:rsidR="001F7551" w:rsidRPr="00D076FE" w:rsidRDefault="00C93542" w:rsidP="00F46B72">
      <w:pPr>
        <w:tabs>
          <w:tab w:val="left" w:pos="1252"/>
        </w:tabs>
        <w:spacing w:line="360" w:lineRule="auto"/>
        <w:ind w:firstLine="709"/>
        <w:jc w:val="both"/>
      </w:pPr>
      <w:r w:rsidRPr="00D076FE">
        <w:rPr>
          <w:rFonts w:ascii="Century" w:hAnsi="Century" w:cs="Calibri"/>
        </w:rPr>
        <w:t xml:space="preserve">Así lo resolvió y firma la Jueza del Juzgado Tercero Administrativo Municipal de León, Guanajuato, licenciada </w:t>
      </w:r>
      <w:r w:rsidRPr="00D076FE">
        <w:rPr>
          <w:rFonts w:ascii="Century" w:hAnsi="Century" w:cs="Calibri"/>
          <w:b/>
          <w:bCs/>
        </w:rPr>
        <w:t xml:space="preserve">María Guadalupe Garza </w:t>
      </w:r>
      <w:proofErr w:type="spellStart"/>
      <w:r w:rsidRPr="00D076FE">
        <w:rPr>
          <w:rFonts w:ascii="Century" w:hAnsi="Century" w:cs="Calibri"/>
          <w:b/>
          <w:bCs/>
        </w:rPr>
        <w:t>Lozornio</w:t>
      </w:r>
      <w:proofErr w:type="spellEnd"/>
      <w:r w:rsidRPr="00D076FE">
        <w:rPr>
          <w:rFonts w:ascii="Century" w:hAnsi="Century" w:cs="Calibri"/>
        </w:rPr>
        <w:t xml:space="preserve">, quien actúa asistida en forma legal con Secretario de Estudio y Cuenta, licenciado </w:t>
      </w:r>
      <w:r w:rsidRPr="00D076FE">
        <w:rPr>
          <w:rFonts w:ascii="Century" w:hAnsi="Century" w:cs="Calibri"/>
          <w:b/>
          <w:bCs/>
        </w:rPr>
        <w:t xml:space="preserve">Christian Helmut Emmanuel </w:t>
      </w:r>
      <w:proofErr w:type="spellStart"/>
      <w:r w:rsidRPr="00D076FE">
        <w:rPr>
          <w:rFonts w:ascii="Century" w:hAnsi="Century" w:cs="Calibri"/>
          <w:b/>
          <w:bCs/>
        </w:rPr>
        <w:t>Schonwald</w:t>
      </w:r>
      <w:proofErr w:type="spellEnd"/>
      <w:r w:rsidRPr="00D076FE">
        <w:rPr>
          <w:rFonts w:ascii="Century" w:hAnsi="Century" w:cs="Calibri"/>
          <w:b/>
          <w:bCs/>
        </w:rPr>
        <w:t xml:space="preserve"> Escalante</w:t>
      </w:r>
      <w:r w:rsidRPr="00D076FE">
        <w:rPr>
          <w:rFonts w:ascii="Century" w:hAnsi="Century" w:cs="Calibri"/>
          <w:bCs/>
        </w:rPr>
        <w:t>,</w:t>
      </w:r>
      <w:r w:rsidRPr="00D076FE">
        <w:rPr>
          <w:rFonts w:ascii="Century" w:hAnsi="Century" w:cs="Calibri"/>
          <w:b/>
          <w:bCs/>
        </w:rPr>
        <w:t xml:space="preserve"> </w:t>
      </w:r>
      <w:r w:rsidRPr="00D076FE">
        <w:rPr>
          <w:rFonts w:ascii="Century" w:hAnsi="Century" w:cs="Calibri"/>
        </w:rPr>
        <w:t>quien da fe. ---</w:t>
      </w:r>
    </w:p>
    <w:sectPr w:rsidR="001F7551" w:rsidRPr="00D076FE" w:rsidSect="00223C45">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AB2DE" w14:textId="77777777" w:rsidR="00662289" w:rsidRDefault="00662289">
      <w:r>
        <w:separator/>
      </w:r>
    </w:p>
  </w:endnote>
  <w:endnote w:type="continuationSeparator" w:id="0">
    <w:p w14:paraId="7BE988FF" w14:textId="77777777" w:rsidR="00662289" w:rsidRDefault="00662289">
      <w:r>
        <w:continuationSeparator/>
      </w:r>
    </w:p>
  </w:endnote>
  <w:endnote w:type="continuationNotice" w:id="1">
    <w:p w14:paraId="3FDD8EE4" w14:textId="77777777" w:rsidR="00662289" w:rsidRDefault="00662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DC2D0E" w:rsidR="00EB11E6" w:rsidRPr="007F7AC8" w:rsidRDefault="00EB11E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87867">
              <w:rPr>
                <w:rFonts w:ascii="Century" w:hAnsi="Century"/>
                <w:b/>
                <w:bCs/>
                <w:noProof/>
                <w:sz w:val="14"/>
                <w:szCs w:val="14"/>
              </w:rPr>
              <w:t>32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87867">
              <w:rPr>
                <w:rFonts w:ascii="Century" w:hAnsi="Century"/>
                <w:b/>
                <w:bCs/>
                <w:noProof/>
                <w:sz w:val="14"/>
                <w:szCs w:val="14"/>
              </w:rPr>
              <w:t>32</w:t>
            </w:r>
            <w:r w:rsidRPr="007F7AC8">
              <w:rPr>
                <w:rFonts w:ascii="Century" w:hAnsi="Century"/>
                <w:b/>
                <w:bCs/>
                <w:sz w:val="14"/>
                <w:szCs w:val="14"/>
              </w:rPr>
              <w:fldChar w:fldCharType="end"/>
            </w:r>
          </w:p>
        </w:sdtContent>
      </w:sdt>
    </w:sdtContent>
  </w:sdt>
  <w:p w14:paraId="3B9BB2FE" w14:textId="77777777" w:rsidR="00EB11E6" w:rsidRPr="007F7AC8" w:rsidRDefault="00EB11E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61EAC" w14:textId="77777777" w:rsidR="00662289" w:rsidRDefault="00662289">
      <w:r>
        <w:separator/>
      </w:r>
    </w:p>
  </w:footnote>
  <w:footnote w:type="continuationSeparator" w:id="0">
    <w:p w14:paraId="693645C0" w14:textId="77777777" w:rsidR="00662289" w:rsidRDefault="00662289">
      <w:r>
        <w:continuationSeparator/>
      </w:r>
    </w:p>
  </w:footnote>
  <w:footnote w:type="continuationNotice" w:id="1">
    <w:p w14:paraId="52EA1D0E" w14:textId="77777777" w:rsidR="00662289" w:rsidRDefault="00662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EB11E6" w:rsidRDefault="00EB11E6">
    <w:pPr>
      <w:pStyle w:val="Encabezado"/>
      <w:framePr w:wrap="around" w:vAnchor="text" w:hAnchor="margin" w:xAlign="center" w:y="1"/>
      <w:rPr>
        <w:rStyle w:val="Nmerodepgina"/>
      </w:rPr>
    </w:pPr>
  </w:p>
  <w:p w14:paraId="3ADE87C8" w14:textId="77777777" w:rsidR="00EB11E6" w:rsidRDefault="00EB11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EB11E6" w:rsidRDefault="00EB11E6" w:rsidP="007F7AC8">
    <w:pPr>
      <w:pStyle w:val="Encabezado"/>
      <w:jc w:val="right"/>
      <w:rPr>
        <w:color w:val="7F7F7F" w:themeColor="text1" w:themeTint="80"/>
      </w:rPr>
    </w:pPr>
  </w:p>
  <w:p w14:paraId="50F605D8" w14:textId="77777777" w:rsidR="00EB11E6" w:rsidRDefault="00EB11E6" w:rsidP="007F7AC8">
    <w:pPr>
      <w:pStyle w:val="Encabezado"/>
      <w:jc w:val="right"/>
      <w:rPr>
        <w:color w:val="7F7F7F" w:themeColor="text1" w:themeTint="80"/>
      </w:rPr>
    </w:pPr>
  </w:p>
  <w:p w14:paraId="0D234A56" w14:textId="77777777" w:rsidR="00EB11E6" w:rsidRDefault="00EB11E6" w:rsidP="007F7AC8">
    <w:pPr>
      <w:pStyle w:val="Encabezado"/>
      <w:jc w:val="right"/>
      <w:rPr>
        <w:color w:val="7F7F7F" w:themeColor="text1" w:themeTint="80"/>
      </w:rPr>
    </w:pPr>
  </w:p>
  <w:p w14:paraId="199CFC4D" w14:textId="11567FAD" w:rsidR="00EB11E6" w:rsidRDefault="00EB11E6" w:rsidP="007F7AC8">
    <w:pPr>
      <w:pStyle w:val="Encabezado"/>
      <w:jc w:val="right"/>
      <w:rPr>
        <w:color w:val="7F7F7F" w:themeColor="text1" w:themeTint="80"/>
      </w:rPr>
    </w:pPr>
  </w:p>
  <w:p w14:paraId="324AD5B9" w14:textId="5F0D5269" w:rsidR="00EB11E6" w:rsidRDefault="00EB11E6" w:rsidP="007F7AC8">
    <w:pPr>
      <w:pStyle w:val="Encabezado"/>
      <w:jc w:val="right"/>
    </w:pPr>
    <w:r>
      <w:rPr>
        <w:color w:val="7F7F7F" w:themeColor="text1" w:themeTint="80"/>
      </w:rPr>
      <w:t>Expediente Número 1128/3erJAM/2018-JN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EB11E6" w:rsidRDefault="00EB11E6">
    <w:pPr>
      <w:pStyle w:val="Encabezado"/>
      <w:jc w:val="right"/>
      <w:rPr>
        <w:color w:val="8496B0" w:themeColor="text2" w:themeTint="99"/>
        <w:lang w:val="es-ES"/>
      </w:rPr>
    </w:pPr>
  </w:p>
  <w:p w14:paraId="55B9103D" w14:textId="77777777" w:rsidR="00EB11E6" w:rsidRDefault="00EB11E6">
    <w:pPr>
      <w:pStyle w:val="Encabezado"/>
      <w:jc w:val="right"/>
      <w:rPr>
        <w:color w:val="8496B0" w:themeColor="text2" w:themeTint="99"/>
        <w:lang w:val="es-ES"/>
      </w:rPr>
    </w:pPr>
  </w:p>
  <w:p w14:paraId="46CC684C" w14:textId="77777777" w:rsidR="00EB11E6" w:rsidRDefault="00EB11E6">
    <w:pPr>
      <w:pStyle w:val="Encabezado"/>
      <w:jc w:val="right"/>
      <w:rPr>
        <w:color w:val="8496B0" w:themeColor="text2" w:themeTint="99"/>
        <w:lang w:val="es-ES"/>
      </w:rPr>
    </w:pPr>
  </w:p>
  <w:p w14:paraId="12B0032A" w14:textId="77777777" w:rsidR="00EB11E6" w:rsidRDefault="00EB11E6">
    <w:pPr>
      <w:pStyle w:val="Encabezado"/>
      <w:jc w:val="right"/>
      <w:rPr>
        <w:color w:val="8496B0" w:themeColor="text2" w:themeTint="99"/>
        <w:lang w:val="es-ES"/>
      </w:rPr>
    </w:pPr>
  </w:p>
  <w:p w14:paraId="389A42BC" w14:textId="77777777" w:rsidR="00EB11E6" w:rsidRDefault="00EB11E6">
    <w:pPr>
      <w:pStyle w:val="Encabezado"/>
      <w:jc w:val="right"/>
      <w:rPr>
        <w:color w:val="8496B0" w:themeColor="text2" w:themeTint="99"/>
        <w:lang w:val="es-ES"/>
      </w:rPr>
    </w:pPr>
  </w:p>
  <w:p w14:paraId="4897847F" w14:textId="40DB5009" w:rsidR="00EB11E6" w:rsidRDefault="00EB11E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6B1"/>
    <w:multiLevelType w:val="hybridMultilevel"/>
    <w:tmpl w:val="9E84A89A"/>
    <w:lvl w:ilvl="0" w:tplc="C37C0BCA">
      <w:start w:val="3"/>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AF384C"/>
    <w:multiLevelType w:val="hybridMultilevel"/>
    <w:tmpl w:val="F086E1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E16692"/>
    <w:multiLevelType w:val="hybridMultilevel"/>
    <w:tmpl w:val="D2A49904"/>
    <w:lvl w:ilvl="0" w:tplc="22DE115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BB62FCB"/>
    <w:multiLevelType w:val="hybridMultilevel"/>
    <w:tmpl w:val="7EB8EBF6"/>
    <w:lvl w:ilvl="0" w:tplc="01902CAE">
      <w:start w:val="1"/>
      <w:numFmt w:val="lowerLetter"/>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79F0293"/>
    <w:multiLevelType w:val="hybridMultilevel"/>
    <w:tmpl w:val="7CE28ABA"/>
    <w:lvl w:ilvl="0" w:tplc="036E0E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87C3948"/>
    <w:multiLevelType w:val="hybridMultilevel"/>
    <w:tmpl w:val="EBE8E98C"/>
    <w:lvl w:ilvl="0" w:tplc="F2D2FF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06C38E9"/>
    <w:multiLevelType w:val="hybridMultilevel"/>
    <w:tmpl w:val="28744E72"/>
    <w:lvl w:ilvl="0" w:tplc="0A7C75F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F6E6745"/>
    <w:multiLevelType w:val="hybridMultilevel"/>
    <w:tmpl w:val="3294BEF0"/>
    <w:lvl w:ilvl="0" w:tplc="323206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60159C9"/>
    <w:multiLevelType w:val="hybridMultilevel"/>
    <w:tmpl w:val="F4D2C6A0"/>
    <w:lvl w:ilvl="0" w:tplc="EA4E7430">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6"/>
  </w:num>
  <w:num w:numId="3">
    <w:abstractNumId w:val="7"/>
  </w:num>
  <w:num w:numId="4">
    <w:abstractNumId w:val="4"/>
  </w:num>
  <w:num w:numId="5">
    <w:abstractNumId w:val="9"/>
  </w:num>
  <w:num w:numId="6">
    <w:abstractNumId w:val="5"/>
  </w:num>
  <w:num w:numId="7">
    <w:abstractNumId w:val="1"/>
  </w:num>
  <w:num w:numId="8">
    <w:abstractNumId w:val="3"/>
  </w:num>
  <w:num w:numId="9">
    <w:abstractNumId w:val="8"/>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2D53"/>
    <w:rsid w:val="00002E45"/>
    <w:rsid w:val="00003963"/>
    <w:rsid w:val="000041BD"/>
    <w:rsid w:val="00005B2F"/>
    <w:rsid w:val="000069E2"/>
    <w:rsid w:val="000071C8"/>
    <w:rsid w:val="000071E9"/>
    <w:rsid w:val="00007E10"/>
    <w:rsid w:val="00010FE3"/>
    <w:rsid w:val="000113DB"/>
    <w:rsid w:val="000131A2"/>
    <w:rsid w:val="0001361E"/>
    <w:rsid w:val="00015604"/>
    <w:rsid w:val="0002214D"/>
    <w:rsid w:val="00024322"/>
    <w:rsid w:val="000243ED"/>
    <w:rsid w:val="00031339"/>
    <w:rsid w:val="00032DEC"/>
    <w:rsid w:val="000343E8"/>
    <w:rsid w:val="0003619A"/>
    <w:rsid w:val="000369E4"/>
    <w:rsid w:val="00040F28"/>
    <w:rsid w:val="00041F67"/>
    <w:rsid w:val="00043142"/>
    <w:rsid w:val="000445BC"/>
    <w:rsid w:val="00046E16"/>
    <w:rsid w:val="000470E8"/>
    <w:rsid w:val="00051358"/>
    <w:rsid w:val="00053BD3"/>
    <w:rsid w:val="0005544C"/>
    <w:rsid w:val="00055BA8"/>
    <w:rsid w:val="000562E9"/>
    <w:rsid w:val="00060865"/>
    <w:rsid w:val="0006121F"/>
    <w:rsid w:val="00062BF4"/>
    <w:rsid w:val="000643CB"/>
    <w:rsid w:val="000651E8"/>
    <w:rsid w:val="000702CB"/>
    <w:rsid w:val="00070FE7"/>
    <w:rsid w:val="0007196F"/>
    <w:rsid w:val="000719B2"/>
    <w:rsid w:val="000721C9"/>
    <w:rsid w:val="00072EE4"/>
    <w:rsid w:val="0007323E"/>
    <w:rsid w:val="00074127"/>
    <w:rsid w:val="0007417F"/>
    <w:rsid w:val="00075965"/>
    <w:rsid w:val="000774D1"/>
    <w:rsid w:val="00077FCA"/>
    <w:rsid w:val="000807F2"/>
    <w:rsid w:val="00081D25"/>
    <w:rsid w:val="000825C4"/>
    <w:rsid w:val="000853EE"/>
    <w:rsid w:val="00085A85"/>
    <w:rsid w:val="00086D0C"/>
    <w:rsid w:val="00087867"/>
    <w:rsid w:val="00091C0E"/>
    <w:rsid w:val="000926C2"/>
    <w:rsid w:val="00097872"/>
    <w:rsid w:val="000A00A2"/>
    <w:rsid w:val="000A0507"/>
    <w:rsid w:val="000A1FB8"/>
    <w:rsid w:val="000A40DA"/>
    <w:rsid w:val="000A66E5"/>
    <w:rsid w:val="000A6D67"/>
    <w:rsid w:val="000A78AE"/>
    <w:rsid w:val="000B0A5A"/>
    <w:rsid w:val="000B1628"/>
    <w:rsid w:val="000B28BF"/>
    <w:rsid w:val="000B31E8"/>
    <w:rsid w:val="000B434E"/>
    <w:rsid w:val="000B4D53"/>
    <w:rsid w:val="000B5273"/>
    <w:rsid w:val="000C0234"/>
    <w:rsid w:val="000C3EBF"/>
    <w:rsid w:val="000C7E18"/>
    <w:rsid w:val="000D02CA"/>
    <w:rsid w:val="000D056E"/>
    <w:rsid w:val="000D09CE"/>
    <w:rsid w:val="000D0CE6"/>
    <w:rsid w:val="000D1493"/>
    <w:rsid w:val="000D1A11"/>
    <w:rsid w:val="000D2402"/>
    <w:rsid w:val="000D2E90"/>
    <w:rsid w:val="000D3236"/>
    <w:rsid w:val="000D33E1"/>
    <w:rsid w:val="000D3FF5"/>
    <w:rsid w:val="000D7448"/>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15EB"/>
    <w:rsid w:val="00104D04"/>
    <w:rsid w:val="00105EB5"/>
    <w:rsid w:val="00106C23"/>
    <w:rsid w:val="00107D89"/>
    <w:rsid w:val="00110BF8"/>
    <w:rsid w:val="001114CE"/>
    <w:rsid w:val="001124AC"/>
    <w:rsid w:val="00113974"/>
    <w:rsid w:val="00115847"/>
    <w:rsid w:val="00115B31"/>
    <w:rsid w:val="0011662F"/>
    <w:rsid w:val="00116DA6"/>
    <w:rsid w:val="00117877"/>
    <w:rsid w:val="00120277"/>
    <w:rsid w:val="00121A70"/>
    <w:rsid w:val="00123807"/>
    <w:rsid w:val="00124532"/>
    <w:rsid w:val="001251EE"/>
    <w:rsid w:val="0012666F"/>
    <w:rsid w:val="001279CF"/>
    <w:rsid w:val="00130106"/>
    <w:rsid w:val="00133FA6"/>
    <w:rsid w:val="001350F2"/>
    <w:rsid w:val="001423C4"/>
    <w:rsid w:val="00146EFF"/>
    <w:rsid w:val="001512C2"/>
    <w:rsid w:val="001539CA"/>
    <w:rsid w:val="00153A09"/>
    <w:rsid w:val="0015420A"/>
    <w:rsid w:val="001554FC"/>
    <w:rsid w:val="00155F67"/>
    <w:rsid w:val="00156614"/>
    <w:rsid w:val="00156CC1"/>
    <w:rsid w:val="00157F27"/>
    <w:rsid w:val="0016048B"/>
    <w:rsid w:val="00162A7C"/>
    <w:rsid w:val="00166498"/>
    <w:rsid w:val="001678A3"/>
    <w:rsid w:val="00167954"/>
    <w:rsid w:val="00171AC8"/>
    <w:rsid w:val="00173993"/>
    <w:rsid w:val="00174120"/>
    <w:rsid w:val="00176DC5"/>
    <w:rsid w:val="001777C1"/>
    <w:rsid w:val="0018012D"/>
    <w:rsid w:val="0018182C"/>
    <w:rsid w:val="0018778E"/>
    <w:rsid w:val="00190592"/>
    <w:rsid w:val="001906EA"/>
    <w:rsid w:val="00191F48"/>
    <w:rsid w:val="00192AC2"/>
    <w:rsid w:val="00195D2A"/>
    <w:rsid w:val="00197C8D"/>
    <w:rsid w:val="001A0BFE"/>
    <w:rsid w:val="001A0E0F"/>
    <w:rsid w:val="001A307E"/>
    <w:rsid w:val="001A3ED9"/>
    <w:rsid w:val="001A49AB"/>
    <w:rsid w:val="001A4DFA"/>
    <w:rsid w:val="001A7114"/>
    <w:rsid w:val="001A764E"/>
    <w:rsid w:val="001B046B"/>
    <w:rsid w:val="001B37CD"/>
    <w:rsid w:val="001B37E8"/>
    <w:rsid w:val="001B52F8"/>
    <w:rsid w:val="001B5853"/>
    <w:rsid w:val="001B59F6"/>
    <w:rsid w:val="001B6AC3"/>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366"/>
    <w:rsid w:val="001E1CF6"/>
    <w:rsid w:val="001E2462"/>
    <w:rsid w:val="001E2694"/>
    <w:rsid w:val="001E394F"/>
    <w:rsid w:val="001E41F7"/>
    <w:rsid w:val="001E53D5"/>
    <w:rsid w:val="001E5859"/>
    <w:rsid w:val="001E5CF3"/>
    <w:rsid w:val="001E764A"/>
    <w:rsid w:val="001E7A4A"/>
    <w:rsid w:val="001F097C"/>
    <w:rsid w:val="001F0ABC"/>
    <w:rsid w:val="001F18E2"/>
    <w:rsid w:val="001F3605"/>
    <w:rsid w:val="001F4B56"/>
    <w:rsid w:val="001F59FB"/>
    <w:rsid w:val="001F7551"/>
    <w:rsid w:val="001F798D"/>
    <w:rsid w:val="00201205"/>
    <w:rsid w:val="00202C35"/>
    <w:rsid w:val="00203E56"/>
    <w:rsid w:val="00204008"/>
    <w:rsid w:val="00204281"/>
    <w:rsid w:val="00204C50"/>
    <w:rsid w:val="00205ED4"/>
    <w:rsid w:val="00207CC5"/>
    <w:rsid w:val="00211B3F"/>
    <w:rsid w:val="00211C51"/>
    <w:rsid w:val="00212360"/>
    <w:rsid w:val="00212540"/>
    <w:rsid w:val="00213769"/>
    <w:rsid w:val="0021540B"/>
    <w:rsid w:val="00217D2E"/>
    <w:rsid w:val="002216D8"/>
    <w:rsid w:val="002225EB"/>
    <w:rsid w:val="00222B5E"/>
    <w:rsid w:val="00223C45"/>
    <w:rsid w:val="00227E06"/>
    <w:rsid w:val="00230E78"/>
    <w:rsid w:val="0023710F"/>
    <w:rsid w:val="002405CE"/>
    <w:rsid w:val="00240D3C"/>
    <w:rsid w:val="0024377E"/>
    <w:rsid w:val="00243AEB"/>
    <w:rsid w:val="00244439"/>
    <w:rsid w:val="00246949"/>
    <w:rsid w:val="00247CB7"/>
    <w:rsid w:val="00250B98"/>
    <w:rsid w:val="0025224F"/>
    <w:rsid w:val="0025318C"/>
    <w:rsid w:val="00254AB6"/>
    <w:rsid w:val="00255B49"/>
    <w:rsid w:val="00255BEC"/>
    <w:rsid w:val="00257BA4"/>
    <w:rsid w:val="00260529"/>
    <w:rsid w:val="00260E51"/>
    <w:rsid w:val="00262974"/>
    <w:rsid w:val="00263A2B"/>
    <w:rsid w:val="002641D7"/>
    <w:rsid w:val="00264EEA"/>
    <w:rsid w:val="00265A0C"/>
    <w:rsid w:val="00266B1D"/>
    <w:rsid w:val="00272A0C"/>
    <w:rsid w:val="00275761"/>
    <w:rsid w:val="002759FE"/>
    <w:rsid w:val="0027677D"/>
    <w:rsid w:val="0027757A"/>
    <w:rsid w:val="00277975"/>
    <w:rsid w:val="00280ED2"/>
    <w:rsid w:val="002821ED"/>
    <w:rsid w:val="00282624"/>
    <w:rsid w:val="00284BAF"/>
    <w:rsid w:val="00285905"/>
    <w:rsid w:val="0028612C"/>
    <w:rsid w:val="00290334"/>
    <w:rsid w:val="00290E89"/>
    <w:rsid w:val="00291CC5"/>
    <w:rsid w:val="00293193"/>
    <w:rsid w:val="0029320D"/>
    <w:rsid w:val="002932AC"/>
    <w:rsid w:val="00294214"/>
    <w:rsid w:val="00294B2D"/>
    <w:rsid w:val="00295548"/>
    <w:rsid w:val="00297106"/>
    <w:rsid w:val="002A1D7D"/>
    <w:rsid w:val="002A30B6"/>
    <w:rsid w:val="002A47C0"/>
    <w:rsid w:val="002A5503"/>
    <w:rsid w:val="002A631D"/>
    <w:rsid w:val="002A791A"/>
    <w:rsid w:val="002B06E3"/>
    <w:rsid w:val="002B0842"/>
    <w:rsid w:val="002B393D"/>
    <w:rsid w:val="002B3EC6"/>
    <w:rsid w:val="002B52F0"/>
    <w:rsid w:val="002B579F"/>
    <w:rsid w:val="002B5D42"/>
    <w:rsid w:val="002B6378"/>
    <w:rsid w:val="002B6B16"/>
    <w:rsid w:val="002B6D82"/>
    <w:rsid w:val="002B7887"/>
    <w:rsid w:val="002C1116"/>
    <w:rsid w:val="002C2BC9"/>
    <w:rsid w:val="002C5CBF"/>
    <w:rsid w:val="002D0BB5"/>
    <w:rsid w:val="002D1758"/>
    <w:rsid w:val="002D4B48"/>
    <w:rsid w:val="002D6C5A"/>
    <w:rsid w:val="002D6F9A"/>
    <w:rsid w:val="002E105E"/>
    <w:rsid w:val="002E14D4"/>
    <w:rsid w:val="002E3C46"/>
    <w:rsid w:val="002E5853"/>
    <w:rsid w:val="002E5D3B"/>
    <w:rsid w:val="002E61C9"/>
    <w:rsid w:val="002E6744"/>
    <w:rsid w:val="002F28D7"/>
    <w:rsid w:val="002F4973"/>
    <w:rsid w:val="002F5B78"/>
    <w:rsid w:val="0030251D"/>
    <w:rsid w:val="00302A2E"/>
    <w:rsid w:val="00302FA4"/>
    <w:rsid w:val="0030391D"/>
    <w:rsid w:val="0030645C"/>
    <w:rsid w:val="00307D72"/>
    <w:rsid w:val="00310A40"/>
    <w:rsid w:val="003139A0"/>
    <w:rsid w:val="00313A83"/>
    <w:rsid w:val="00315567"/>
    <w:rsid w:val="00315CAF"/>
    <w:rsid w:val="003170FB"/>
    <w:rsid w:val="0032074B"/>
    <w:rsid w:val="00322D42"/>
    <w:rsid w:val="00323437"/>
    <w:rsid w:val="003244CB"/>
    <w:rsid w:val="00324DF7"/>
    <w:rsid w:val="003275CF"/>
    <w:rsid w:val="00327C00"/>
    <w:rsid w:val="003312E0"/>
    <w:rsid w:val="00331A25"/>
    <w:rsid w:val="00336B61"/>
    <w:rsid w:val="00340FAF"/>
    <w:rsid w:val="00343B9E"/>
    <w:rsid w:val="00344178"/>
    <w:rsid w:val="003447F5"/>
    <w:rsid w:val="003449FF"/>
    <w:rsid w:val="00346FFC"/>
    <w:rsid w:val="00350286"/>
    <w:rsid w:val="00350BAC"/>
    <w:rsid w:val="0035377D"/>
    <w:rsid w:val="00354895"/>
    <w:rsid w:val="00356CBF"/>
    <w:rsid w:val="00357443"/>
    <w:rsid w:val="0036098A"/>
    <w:rsid w:val="00360BCF"/>
    <w:rsid w:val="003620EA"/>
    <w:rsid w:val="0036339B"/>
    <w:rsid w:val="0036351F"/>
    <w:rsid w:val="003643AB"/>
    <w:rsid w:val="0036467B"/>
    <w:rsid w:val="003660A5"/>
    <w:rsid w:val="00372E14"/>
    <w:rsid w:val="00373920"/>
    <w:rsid w:val="0037442E"/>
    <w:rsid w:val="00376E59"/>
    <w:rsid w:val="003804EF"/>
    <w:rsid w:val="00380546"/>
    <w:rsid w:val="0038084B"/>
    <w:rsid w:val="0038231C"/>
    <w:rsid w:val="003828D9"/>
    <w:rsid w:val="00383CA1"/>
    <w:rsid w:val="00385CC2"/>
    <w:rsid w:val="00387A7F"/>
    <w:rsid w:val="00391D6C"/>
    <w:rsid w:val="00393E4F"/>
    <w:rsid w:val="0039574F"/>
    <w:rsid w:val="0039643C"/>
    <w:rsid w:val="00397387"/>
    <w:rsid w:val="003A0E24"/>
    <w:rsid w:val="003A14FD"/>
    <w:rsid w:val="003A4A70"/>
    <w:rsid w:val="003A7D14"/>
    <w:rsid w:val="003B2EF4"/>
    <w:rsid w:val="003B3ED3"/>
    <w:rsid w:val="003B48DD"/>
    <w:rsid w:val="003B5962"/>
    <w:rsid w:val="003B773D"/>
    <w:rsid w:val="003C0249"/>
    <w:rsid w:val="003C05D9"/>
    <w:rsid w:val="003C2D36"/>
    <w:rsid w:val="003C2EAE"/>
    <w:rsid w:val="003C3DE5"/>
    <w:rsid w:val="003C5512"/>
    <w:rsid w:val="003C591D"/>
    <w:rsid w:val="003D27CF"/>
    <w:rsid w:val="003D333E"/>
    <w:rsid w:val="003D3B94"/>
    <w:rsid w:val="003D4734"/>
    <w:rsid w:val="003E49F2"/>
    <w:rsid w:val="003E5D2F"/>
    <w:rsid w:val="003E6DB7"/>
    <w:rsid w:val="003F0547"/>
    <w:rsid w:val="003F0AC5"/>
    <w:rsid w:val="003F1262"/>
    <w:rsid w:val="003F1A44"/>
    <w:rsid w:val="003F791C"/>
    <w:rsid w:val="00400711"/>
    <w:rsid w:val="00401DBA"/>
    <w:rsid w:val="004046C7"/>
    <w:rsid w:val="004056A6"/>
    <w:rsid w:val="004068CD"/>
    <w:rsid w:val="004123A7"/>
    <w:rsid w:val="00413AB6"/>
    <w:rsid w:val="004151FC"/>
    <w:rsid w:val="0041592A"/>
    <w:rsid w:val="00423479"/>
    <w:rsid w:val="00423C6A"/>
    <w:rsid w:val="00426795"/>
    <w:rsid w:val="0042710E"/>
    <w:rsid w:val="00430E91"/>
    <w:rsid w:val="0043240A"/>
    <w:rsid w:val="0043378D"/>
    <w:rsid w:val="0043417A"/>
    <w:rsid w:val="004345D2"/>
    <w:rsid w:val="00434AA9"/>
    <w:rsid w:val="00435AE8"/>
    <w:rsid w:val="00435E22"/>
    <w:rsid w:val="0043623C"/>
    <w:rsid w:val="00436B95"/>
    <w:rsid w:val="00436E03"/>
    <w:rsid w:val="00437CAF"/>
    <w:rsid w:val="004419C6"/>
    <w:rsid w:val="0044403D"/>
    <w:rsid w:val="00446659"/>
    <w:rsid w:val="0045042E"/>
    <w:rsid w:val="00450AF7"/>
    <w:rsid w:val="0045199E"/>
    <w:rsid w:val="004522D8"/>
    <w:rsid w:val="004546D6"/>
    <w:rsid w:val="00455454"/>
    <w:rsid w:val="0045648F"/>
    <w:rsid w:val="00460456"/>
    <w:rsid w:val="00460741"/>
    <w:rsid w:val="00462AB5"/>
    <w:rsid w:val="0046581E"/>
    <w:rsid w:val="00466F90"/>
    <w:rsid w:val="004673E9"/>
    <w:rsid w:val="00472185"/>
    <w:rsid w:val="0047283F"/>
    <w:rsid w:val="004773D2"/>
    <w:rsid w:val="00477AFD"/>
    <w:rsid w:val="004801C9"/>
    <w:rsid w:val="004802E4"/>
    <w:rsid w:val="00481EB2"/>
    <w:rsid w:val="004821B1"/>
    <w:rsid w:val="00483148"/>
    <w:rsid w:val="0048344A"/>
    <w:rsid w:val="00484865"/>
    <w:rsid w:val="004851AF"/>
    <w:rsid w:val="00485915"/>
    <w:rsid w:val="004872D7"/>
    <w:rsid w:val="00487FEA"/>
    <w:rsid w:val="0049006C"/>
    <w:rsid w:val="00492DFE"/>
    <w:rsid w:val="0049390A"/>
    <w:rsid w:val="00497796"/>
    <w:rsid w:val="004A3B7B"/>
    <w:rsid w:val="004A4F18"/>
    <w:rsid w:val="004B0C69"/>
    <w:rsid w:val="004B1941"/>
    <w:rsid w:val="004B278C"/>
    <w:rsid w:val="004B2BF4"/>
    <w:rsid w:val="004B2DD8"/>
    <w:rsid w:val="004B3175"/>
    <w:rsid w:val="004B5DDB"/>
    <w:rsid w:val="004B7AA6"/>
    <w:rsid w:val="004B7DF4"/>
    <w:rsid w:val="004C0024"/>
    <w:rsid w:val="004C45C1"/>
    <w:rsid w:val="004C55EE"/>
    <w:rsid w:val="004C700B"/>
    <w:rsid w:val="004C7223"/>
    <w:rsid w:val="004C73FF"/>
    <w:rsid w:val="004D07A0"/>
    <w:rsid w:val="004D365E"/>
    <w:rsid w:val="004D4DEC"/>
    <w:rsid w:val="004D51EB"/>
    <w:rsid w:val="004E10D3"/>
    <w:rsid w:val="004E110C"/>
    <w:rsid w:val="004E41B5"/>
    <w:rsid w:val="004E420D"/>
    <w:rsid w:val="004E46EE"/>
    <w:rsid w:val="004E5D93"/>
    <w:rsid w:val="004E6F5C"/>
    <w:rsid w:val="004F04FE"/>
    <w:rsid w:val="004F1AF8"/>
    <w:rsid w:val="004F1C9D"/>
    <w:rsid w:val="004F4A88"/>
    <w:rsid w:val="004F67F1"/>
    <w:rsid w:val="004F697C"/>
    <w:rsid w:val="00500910"/>
    <w:rsid w:val="005009F2"/>
    <w:rsid w:val="00503BB1"/>
    <w:rsid w:val="0050693F"/>
    <w:rsid w:val="0050745F"/>
    <w:rsid w:val="00512707"/>
    <w:rsid w:val="00514956"/>
    <w:rsid w:val="00515290"/>
    <w:rsid w:val="00516887"/>
    <w:rsid w:val="00520034"/>
    <w:rsid w:val="005211C4"/>
    <w:rsid w:val="0052531C"/>
    <w:rsid w:val="00527E5A"/>
    <w:rsid w:val="005320EC"/>
    <w:rsid w:val="0053659A"/>
    <w:rsid w:val="00540014"/>
    <w:rsid w:val="005402D8"/>
    <w:rsid w:val="00541A5B"/>
    <w:rsid w:val="00541BD5"/>
    <w:rsid w:val="00541EE8"/>
    <w:rsid w:val="005421F7"/>
    <w:rsid w:val="00542A95"/>
    <w:rsid w:val="00545A3A"/>
    <w:rsid w:val="00545B77"/>
    <w:rsid w:val="00545FE9"/>
    <w:rsid w:val="00546019"/>
    <w:rsid w:val="0054718D"/>
    <w:rsid w:val="00550ED4"/>
    <w:rsid w:val="005544F9"/>
    <w:rsid w:val="00554F45"/>
    <w:rsid w:val="00556802"/>
    <w:rsid w:val="005570E5"/>
    <w:rsid w:val="00560B11"/>
    <w:rsid w:val="005611BF"/>
    <w:rsid w:val="00563315"/>
    <w:rsid w:val="005648B4"/>
    <w:rsid w:val="00564B63"/>
    <w:rsid w:val="00565343"/>
    <w:rsid w:val="00571CF2"/>
    <w:rsid w:val="00571DC9"/>
    <w:rsid w:val="00575270"/>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3FC4"/>
    <w:rsid w:val="005A4963"/>
    <w:rsid w:val="005A49F5"/>
    <w:rsid w:val="005A4D34"/>
    <w:rsid w:val="005A5CA3"/>
    <w:rsid w:val="005B1001"/>
    <w:rsid w:val="005B201F"/>
    <w:rsid w:val="005B2E74"/>
    <w:rsid w:val="005B76F1"/>
    <w:rsid w:val="005C0E4C"/>
    <w:rsid w:val="005C147B"/>
    <w:rsid w:val="005C20BB"/>
    <w:rsid w:val="005C3277"/>
    <w:rsid w:val="005C4B53"/>
    <w:rsid w:val="005C5E39"/>
    <w:rsid w:val="005C6597"/>
    <w:rsid w:val="005C7F15"/>
    <w:rsid w:val="005D0A75"/>
    <w:rsid w:val="005D144F"/>
    <w:rsid w:val="005D48BA"/>
    <w:rsid w:val="005D4DE5"/>
    <w:rsid w:val="005D669E"/>
    <w:rsid w:val="005E16C8"/>
    <w:rsid w:val="005E46A4"/>
    <w:rsid w:val="005E50C8"/>
    <w:rsid w:val="005E66C8"/>
    <w:rsid w:val="005E7B94"/>
    <w:rsid w:val="005F05B7"/>
    <w:rsid w:val="005F443F"/>
    <w:rsid w:val="005F6D14"/>
    <w:rsid w:val="005F785F"/>
    <w:rsid w:val="005F7C83"/>
    <w:rsid w:val="00600BAA"/>
    <w:rsid w:val="0060167E"/>
    <w:rsid w:val="00605B32"/>
    <w:rsid w:val="006063D0"/>
    <w:rsid w:val="00606C88"/>
    <w:rsid w:val="0061011B"/>
    <w:rsid w:val="0061080F"/>
    <w:rsid w:val="006134B7"/>
    <w:rsid w:val="00613AC2"/>
    <w:rsid w:val="00613B68"/>
    <w:rsid w:val="00617EEF"/>
    <w:rsid w:val="006221F3"/>
    <w:rsid w:val="006230B5"/>
    <w:rsid w:val="00623A90"/>
    <w:rsid w:val="006254B9"/>
    <w:rsid w:val="006255AE"/>
    <w:rsid w:val="0062685F"/>
    <w:rsid w:val="00626F09"/>
    <w:rsid w:val="00627C4D"/>
    <w:rsid w:val="0063167D"/>
    <w:rsid w:val="00632DE8"/>
    <w:rsid w:val="006348A2"/>
    <w:rsid w:val="0064368A"/>
    <w:rsid w:val="00644A6A"/>
    <w:rsid w:val="006460F6"/>
    <w:rsid w:val="00647CDC"/>
    <w:rsid w:val="0065097B"/>
    <w:rsid w:val="00651C17"/>
    <w:rsid w:val="00653DD4"/>
    <w:rsid w:val="00654793"/>
    <w:rsid w:val="00654BF0"/>
    <w:rsid w:val="00656F29"/>
    <w:rsid w:val="00662289"/>
    <w:rsid w:val="0066472B"/>
    <w:rsid w:val="00666A10"/>
    <w:rsid w:val="00667809"/>
    <w:rsid w:val="00672862"/>
    <w:rsid w:val="00673308"/>
    <w:rsid w:val="00673713"/>
    <w:rsid w:val="00673DEB"/>
    <w:rsid w:val="006763AE"/>
    <w:rsid w:val="006768C3"/>
    <w:rsid w:val="00680F53"/>
    <w:rsid w:val="006823D4"/>
    <w:rsid w:val="00684D8E"/>
    <w:rsid w:val="0068527F"/>
    <w:rsid w:val="0068685D"/>
    <w:rsid w:val="00686D3E"/>
    <w:rsid w:val="0068765F"/>
    <w:rsid w:val="006879F7"/>
    <w:rsid w:val="00693031"/>
    <w:rsid w:val="006978EB"/>
    <w:rsid w:val="006A1F87"/>
    <w:rsid w:val="006A666D"/>
    <w:rsid w:val="006A6B23"/>
    <w:rsid w:val="006A6C6C"/>
    <w:rsid w:val="006A6D8D"/>
    <w:rsid w:val="006B125A"/>
    <w:rsid w:val="006B78C5"/>
    <w:rsid w:val="006C2D87"/>
    <w:rsid w:val="006C3E6C"/>
    <w:rsid w:val="006C46C0"/>
    <w:rsid w:val="006C5C3F"/>
    <w:rsid w:val="006C63F5"/>
    <w:rsid w:val="006C6F7A"/>
    <w:rsid w:val="006D1A97"/>
    <w:rsid w:val="006D51BF"/>
    <w:rsid w:val="006D560E"/>
    <w:rsid w:val="006D57F9"/>
    <w:rsid w:val="006D5F14"/>
    <w:rsid w:val="006D60EC"/>
    <w:rsid w:val="006E17C1"/>
    <w:rsid w:val="006E1AF8"/>
    <w:rsid w:val="006E1F51"/>
    <w:rsid w:val="006E277C"/>
    <w:rsid w:val="006E3A1F"/>
    <w:rsid w:val="006E4313"/>
    <w:rsid w:val="006E688B"/>
    <w:rsid w:val="006F0436"/>
    <w:rsid w:val="006F05E7"/>
    <w:rsid w:val="006F1446"/>
    <w:rsid w:val="006F185D"/>
    <w:rsid w:val="006F411B"/>
    <w:rsid w:val="006F45AA"/>
    <w:rsid w:val="006F6295"/>
    <w:rsid w:val="006F7601"/>
    <w:rsid w:val="00700A32"/>
    <w:rsid w:val="00701194"/>
    <w:rsid w:val="00702485"/>
    <w:rsid w:val="00702637"/>
    <w:rsid w:val="00703670"/>
    <w:rsid w:val="00703E0D"/>
    <w:rsid w:val="00704163"/>
    <w:rsid w:val="00705AB2"/>
    <w:rsid w:val="007072B9"/>
    <w:rsid w:val="0070757E"/>
    <w:rsid w:val="00711E95"/>
    <w:rsid w:val="00713A2A"/>
    <w:rsid w:val="00713A71"/>
    <w:rsid w:val="00713B86"/>
    <w:rsid w:val="0071536C"/>
    <w:rsid w:val="00716744"/>
    <w:rsid w:val="00717A9E"/>
    <w:rsid w:val="00717FDC"/>
    <w:rsid w:val="007218BE"/>
    <w:rsid w:val="00724CD2"/>
    <w:rsid w:val="00725813"/>
    <w:rsid w:val="007268E1"/>
    <w:rsid w:val="00726C61"/>
    <w:rsid w:val="00727B6B"/>
    <w:rsid w:val="007318F4"/>
    <w:rsid w:val="00731E9B"/>
    <w:rsid w:val="0073507C"/>
    <w:rsid w:val="00736455"/>
    <w:rsid w:val="00736A1E"/>
    <w:rsid w:val="00740555"/>
    <w:rsid w:val="007428D7"/>
    <w:rsid w:val="0074536D"/>
    <w:rsid w:val="0074740B"/>
    <w:rsid w:val="00747F0A"/>
    <w:rsid w:val="00747F1B"/>
    <w:rsid w:val="00752CF5"/>
    <w:rsid w:val="00753C3C"/>
    <w:rsid w:val="007565DA"/>
    <w:rsid w:val="007569C8"/>
    <w:rsid w:val="00763654"/>
    <w:rsid w:val="00764E69"/>
    <w:rsid w:val="007652B6"/>
    <w:rsid w:val="007666B1"/>
    <w:rsid w:val="007711F0"/>
    <w:rsid w:val="007716D3"/>
    <w:rsid w:val="00771A6F"/>
    <w:rsid w:val="0077302A"/>
    <w:rsid w:val="00775206"/>
    <w:rsid w:val="007753A4"/>
    <w:rsid w:val="00781B04"/>
    <w:rsid w:val="007820A6"/>
    <w:rsid w:val="00784EE2"/>
    <w:rsid w:val="0078749A"/>
    <w:rsid w:val="00792C05"/>
    <w:rsid w:val="00793DAA"/>
    <w:rsid w:val="007950BE"/>
    <w:rsid w:val="00795676"/>
    <w:rsid w:val="00795D32"/>
    <w:rsid w:val="0079609F"/>
    <w:rsid w:val="0079659B"/>
    <w:rsid w:val="007A11A1"/>
    <w:rsid w:val="007A15B2"/>
    <w:rsid w:val="007A25CA"/>
    <w:rsid w:val="007A26DE"/>
    <w:rsid w:val="007A35FF"/>
    <w:rsid w:val="007A4F76"/>
    <w:rsid w:val="007A5161"/>
    <w:rsid w:val="007A7E98"/>
    <w:rsid w:val="007B2EAC"/>
    <w:rsid w:val="007B31DD"/>
    <w:rsid w:val="007B42D0"/>
    <w:rsid w:val="007B5E5F"/>
    <w:rsid w:val="007B6977"/>
    <w:rsid w:val="007B76CE"/>
    <w:rsid w:val="007B791F"/>
    <w:rsid w:val="007C46F2"/>
    <w:rsid w:val="007C5D9B"/>
    <w:rsid w:val="007C683F"/>
    <w:rsid w:val="007C798E"/>
    <w:rsid w:val="007D0C4C"/>
    <w:rsid w:val="007D0F16"/>
    <w:rsid w:val="007D1988"/>
    <w:rsid w:val="007D2368"/>
    <w:rsid w:val="007D23FE"/>
    <w:rsid w:val="007D2700"/>
    <w:rsid w:val="007D3AA5"/>
    <w:rsid w:val="007D3DD3"/>
    <w:rsid w:val="007D4547"/>
    <w:rsid w:val="007D4CB9"/>
    <w:rsid w:val="007D5564"/>
    <w:rsid w:val="007D72B9"/>
    <w:rsid w:val="007E0522"/>
    <w:rsid w:val="007E22F3"/>
    <w:rsid w:val="007E68C6"/>
    <w:rsid w:val="007F0135"/>
    <w:rsid w:val="007F1EDC"/>
    <w:rsid w:val="007F347D"/>
    <w:rsid w:val="007F4180"/>
    <w:rsid w:val="007F4A81"/>
    <w:rsid w:val="007F665F"/>
    <w:rsid w:val="007F7AC8"/>
    <w:rsid w:val="008008F7"/>
    <w:rsid w:val="00803645"/>
    <w:rsid w:val="008042D7"/>
    <w:rsid w:val="00804F7C"/>
    <w:rsid w:val="00806B9C"/>
    <w:rsid w:val="008101E7"/>
    <w:rsid w:val="00810271"/>
    <w:rsid w:val="00810A0B"/>
    <w:rsid w:val="00812C82"/>
    <w:rsid w:val="008137EE"/>
    <w:rsid w:val="0081573C"/>
    <w:rsid w:val="00815FD3"/>
    <w:rsid w:val="00816A9F"/>
    <w:rsid w:val="00817710"/>
    <w:rsid w:val="00820FE7"/>
    <w:rsid w:val="0082184E"/>
    <w:rsid w:val="008237B3"/>
    <w:rsid w:val="0082696C"/>
    <w:rsid w:val="00827606"/>
    <w:rsid w:val="0083096B"/>
    <w:rsid w:val="00831884"/>
    <w:rsid w:val="00832470"/>
    <w:rsid w:val="0083249C"/>
    <w:rsid w:val="0083406B"/>
    <w:rsid w:val="00834634"/>
    <w:rsid w:val="008356EC"/>
    <w:rsid w:val="0083637A"/>
    <w:rsid w:val="00843DF9"/>
    <w:rsid w:val="00844560"/>
    <w:rsid w:val="008447A0"/>
    <w:rsid w:val="0084512A"/>
    <w:rsid w:val="00852064"/>
    <w:rsid w:val="00853C6F"/>
    <w:rsid w:val="00855E8C"/>
    <w:rsid w:val="008560B2"/>
    <w:rsid w:val="00856950"/>
    <w:rsid w:val="00860889"/>
    <w:rsid w:val="00861325"/>
    <w:rsid w:val="0086341E"/>
    <w:rsid w:val="00864B85"/>
    <w:rsid w:val="00871387"/>
    <w:rsid w:val="0087441A"/>
    <w:rsid w:val="00875569"/>
    <w:rsid w:val="00876242"/>
    <w:rsid w:val="00876583"/>
    <w:rsid w:val="00882229"/>
    <w:rsid w:val="0088331C"/>
    <w:rsid w:val="008835F9"/>
    <w:rsid w:val="00884FA5"/>
    <w:rsid w:val="00885850"/>
    <w:rsid w:val="00885AC8"/>
    <w:rsid w:val="00885E12"/>
    <w:rsid w:val="00885E28"/>
    <w:rsid w:val="00886135"/>
    <w:rsid w:val="0088677C"/>
    <w:rsid w:val="00886789"/>
    <w:rsid w:val="00887347"/>
    <w:rsid w:val="008876C6"/>
    <w:rsid w:val="00892D68"/>
    <w:rsid w:val="00893748"/>
    <w:rsid w:val="00893BF8"/>
    <w:rsid w:val="00895A4F"/>
    <w:rsid w:val="008978F0"/>
    <w:rsid w:val="008A0409"/>
    <w:rsid w:val="008A0CEC"/>
    <w:rsid w:val="008A0F27"/>
    <w:rsid w:val="008A4853"/>
    <w:rsid w:val="008A48EE"/>
    <w:rsid w:val="008A79DC"/>
    <w:rsid w:val="008B0929"/>
    <w:rsid w:val="008B0F3B"/>
    <w:rsid w:val="008B2AE9"/>
    <w:rsid w:val="008B40CC"/>
    <w:rsid w:val="008B50E7"/>
    <w:rsid w:val="008B52D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1E45"/>
    <w:rsid w:val="008F2631"/>
    <w:rsid w:val="008F3219"/>
    <w:rsid w:val="008F44D9"/>
    <w:rsid w:val="008F457D"/>
    <w:rsid w:val="008F4FF1"/>
    <w:rsid w:val="008F7038"/>
    <w:rsid w:val="00901630"/>
    <w:rsid w:val="00902B39"/>
    <w:rsid w:val="00903A97"/>
    <w:rsid w:val="00904123"/>
    <w:rsid w:val="009046E1"/>
    <w:rsid w:val="00905825"/>
    <w:rsid w:val="009063DE"/>
    <w:rsid w:val="00906D41"/>
    <w:rsid w:val="00907D8A"/>
    <w:rsid w:val="00911BA9"/>
    <w:rsid w:val="00912362"/>
    <w:rsid w:val="00912EE4"/>
    <w:rsid w:val="0091412C"/>
    <w:rsid w:val="00914B72"/>
    <w:rsid w:val="009170D1"/>
    <w:rsid w:val="009217D6"/>
    <w:rsid w:val="00923484"/>
    <w:rsid w:val="0092407D"/>
    <w:rsid w:val="009251C9"/>
    <w:rsid w:val="00925C94"/>
    <w:rsid w:val="00926725"/>
    <w:rsid w:val="00930F4D"/>
    <w:rsid w:val="00931D1C"/>
    <w:rsid w:val="00933C1D"/>
    <w:rsid w:val="00934F10"/>
    <w:rsid w:val="0093634E"/>
    <w:rsid w:val="00937C4F"/>
    <w:rsid w:val="009408A5"/>
    <w:rsid w:val="00940B19"/>
    <w:rsid w:val="00943B85"/>
    <w:rsid w:val="00946409"/>
    <w:rsid w:val="00946784"/>
    <w:rsid w:val="009474F7"/>
    <w:rsid w:val="00947F8C"/>
    <w:rsid w:val="009514E0"/>
    <w:rsid w:val="00954286"/>
    <w:rsid w:val="009578DB"/>
    <w:rsid w:val="00964764"/>
    <w:rsid w:val="00964D80"/>
    <w:rsid w:val="00965D05"/>
    <w:rsid w:val="00967633"/>
    <w:rsid w:val="00967A5D"/>
    <w:rsid w:val="00967E7A"/>
    <w:rsid w:val="00971031"/>
    <w:rsid w:val="00971ED1"/>
    <w:rsid w:val="00972AA3"/>
    <w:rsid w:val="00972DAC"/>
    <w:rsid w:val="0097310A"/>
    <w:rsid w:val="0097312E"/>
    <w:rsid w:val="009739AF"/>
    <w:rsid w:val="00976800"/>
    <w:rsid w:val="009814CF"/>
    <w:rsid w:val="00981C84"/>
    <w:rsid w:val="00982104"/>
    <w:rsid w:val="0098302F"/>
    <w:rsid w:val="00986C89"/>
    <w:rsid w:val="00990122"/>
    <w:rsid w:val="009912EF"/>
    <w:rsid w:val="009918DC"/>
    <w:rsid w:val="00993636"/>
    <w:rsid w:val="009956B7"/>
    <w:rsid w:val="00997F08"/>
    <w:rsid w:val="009A1E38"/>
    <w:rsid w:val="009A1F26"/>
    <w:rsid w:val="009A2228"/>
    <w:rsid w:val="009B0CBC"/>
    <w:rsid w:val="009B0D99"/>
    <w:rsid w:val="009B24B9"/>
    <w:rsid w:val="009B276D"/>
    <w:rsid w:val="009B41CE"/>
    <w:rsid w:val="009B52D4"/>
    <w:rsid w:val="009B5A81"/>
    <w:rsid w:val="009B638F"/>
    <w:rsid w:val="009B6F31"/>
    <w:rsid w:val="009B782D"/>
    <w:rsid w:val="009B7A89"/>
    <w:rsid w:val="009C089A"/>
    <w:rsid w:val="009C1621"/>
    <w:rsid w:val="009C2B5A"/>
    <w:rsid w:val="009C7181"/>
    <w:rsid w:val="009C7631"/>
    <w:rsid w:val="009C7DAD"/>
    <w:rsid w:val="009D0E69"/>
    <w:rsid w:val="009D4663"/>
    <w:rsid w:val="009D5000"/>
    <w:rsid w:val="009D559C"/>
    <w:rsid w:val="009D7096"/>
    <w:rsid w:val="009E16CA"/>
    <w:rsid w:val="009E2C64"/>
    <w:rsid w:val="009E596D"/>
    <w:rsid w:val="009E6EA0"/>
    <w:rsid w:val="009F0C88"/>
    <w:rsid w:val="009F2103"/>
    <w:rsid w:val="009F742E"/>
    <w:rsid w:val="00A00666"/>
    <w:rsid w:val="00A00FE7"/>
    <w:rsid w:val="00A024D5"/>
    <w:rsid w:val="00A02538"/>
    <w:rsid w:val="00A032A2"/>
    <w:rsid w:val="00A035C9"/>
    <w:rsid w:val="00A03D43"/>
    <w:rsid w:val="00A04A68"/>
    <w:rsid w:val="00A055F9"/>
    <w:rsid w:val="00A07764"/>
    <w:rsid w:val="00A07F5E"/>
    <w:rsid w:val="00A138A8"/>
    <w:rsid w:val="00A13F95"/>
    <w:rsid w:val="00A15255"/>
    <w:rsid w:val="00A171B0"/>
    <w:rsid w:val="00A20CF2"/>
    <w:rsid w:val="00A21691"/>
    <w:rsid w:val="00A246A2"/>
    <w:rsid w:val="00A24AFC"/>
    <w:rsid w:val="00A24CD6"/>
    <w:rsid w:val="00A26160"/>
    <w:rsid w:val="00A264BD"/>
    <w:rsid w:val="00A2664A"/>
    <w:rsid w:val="00A273B8"/>
    <w:rsid w:val="00A30E7B"/>
    <w:rsid w:val="00A31281"/>
    <w:rsid w:val="00A32516"/>
    <w:rsid w:val="00A358B5"/>
    <w:rsid w:val="00A361BF"/>
    <w:rsid w:val="00A36A6D"/>
    <w:rsid w:val="00A36ED7"/>
    <w:rsid w:val="00A409F4"/>
    <w:rsid w:val="00A40A8C"/>
    <w:rsid w:val="00A4163C"/>
    <w:rsid w:val="00A45170"/>
    <w:rsid w:val="00A45DF1"/>
    <w:rsid w:val="00A47462"/>
    <w:rsid w:val="00A50549"/>
    <w:rsid w:val="00A523FC"/>
    <w:rsid w:val="00A5261F"/>
    <w:rsid w:val="00A540F2"/>
    <w:rsid w:val="00A55141"/>
    <w:rsid w:val="00A55CDE"/>
    <w:rsid w:val="00A57416"/>
    <w:rsid w:val="00A605D1"/>
    <w:rsid w:val="00A6275E"/>
    <w:rsid w:val="00A63164"/>
    <w:rsid w:val="00A63D71"/>
    <w:rsid w:val="00A651D3"/>
    <w:rsid w:val="00A679A9"/>
    <w:rsid w:val="00A709E4"/>
    <w:rsid w:val="00A75262"/>
    <w:rsid w:val="00A7573D"/>
    <w:rsid w:val="00A76E13"/>
    <w:rsid w:val="00A82DA9"/>
    <w:rsid w:val="00A86627"/>
    <w:rsid w:val="00A86B0A"/>
    <w:rsid w:val="00A92069"/>
    <w:rsid w:val="00A927B1"/>
    <w:rsid w:val="00A92C00"/>
    <w:rsid w:val="00A95695"/>
    <w:rsid w:val="00A97432"/>
    <w:rsid w:val="00AA0299"/>
    <w:rsid w:val="00AA0B73"/>
    <w:rsid w:val="00AA2261"/>
    <w:rsid w:val="00AA475B"/>
    <w:rsid w:val="00AA645C"/>
    <w:rsid w:val="00AA7A19"/>
    <w:rsid w:val="00AB05B5"/>
    <w:rsid w:val="00AB0753"/>
    <w:rsid w:val="00AB24DD"/>
    <w:rsid w:val="00AB26C3"/>
    <w:rsid w:val="00AB34A3"/>
    <w:rsid w:val="00AB63D3"/>
    <w:rsid w:val="00AB7FA8"/>
    <w:rsid w:val="00AC0BB0"/>
    <w:rsid w:val="00AC2581"/>
    <w:rsid w:val="00AC5451"/>
    <w:rsid w:val="00AD0C6C"/>
    <w:rsid w:val="00AD28E9"/>
    <w:rsid w:val="00AD3485"/>
    <w:rsid w:val="00AD408E"/>
    <w:rsid w:val="00AD7D3E"/>
    <w:rsid w:val="00AE2C32"/>
    <w:rsid w:val="00AE328B"/>
    <w:rsid w:val="00AE3A56"/>
    <w:rsid w:val="00AE3C70"/>
    <w:rsid w:val="00AE5576"/>
    <w:rsid w:val="00AE6464"/>
    <w:rsid w:val="00AF18CD"/>
    <w:rsid w:val="00AF1C92"/>
    <w:rsid w:val="00AF2B13"/>
    <w:rsid w:val="00AF2D4A"/>
    <w:rsid w:val="00AF2D5F"/>
    <w:rsid w:val="00AF46F6"/>
    <w:rsid w:val="00AF58B9"/>
    <w:rsid w:val="00AF5A20"/>
    <w:rsid w:val="00AF5FE0"/>
    <w:rsid w:val="00AF63F9"/>
    <w:rsid w:val="00AF65E4"/>
    <w:rsid w:val="00AF6AE6"/>
    <w:rsid w:val="00AF7390"/>
    <w:rsid w:val="00AF7A3F"/>
    <w:rsid w:val="00B02E59"/>
    <w:rsid w:val="00B046F3"/>
    <w:rsid w:val="00B04F3B"/>
    <w:rsid w:val="00B05388"/>
    <w:rsid w:val="00B05638"/>
    <w:rsid w:val="00B05FFB"/>
    <w:rsid w:val="00B0669F"/>
    <w:rsid w:val="00B07098"/>
    <w:rsid w:val="00B07915"/>
    <w:rsid w:val="00B07DE7"/>
    <w:rsid w:val="00B10DE3"/>
    <w:rsid w:val="00B12DDF"/>
    <w:rsid w:val="00B1353D"/>
    <w:rsid w:val="00B13569"/>
    <w:rsid w:val="00B13D3F"/>
    <w:rsid w:val="00B13EDF"/>
    <w:rsid w:val="00B1550D"/>
    <w:rsid w:val="00B17768"/>
    <w:rsid w:val="00B2001A"/>
    <w:rsid w:val="00B23E07"/>
    <w:rsid w:val="00B25162"/>
    <w:rsid w:val="00B27C69"/>
    <w:rsid w:val="00B305A3"/>
    <w:rsid w:val="00B32A72"/>
    <w:rsid w:val="00B33412"/>
    <w:rsid w:val="00B35063"/>
    <w:rsid w:val="00B359C9"/>
    <w:rsid w:val="00B360F3"/>
    <w:rsid w:val="00B44502"/>
    <w:rsid w:val="00B446E1"/>
    <w:rsid w:val="00B45F70"/>
    <w:rsid w:val="00B47027"/>
    <w:rsid w:val="00B4710C"/>
    <w:rsid w:val="00B513D5"/>
    <w:rsid w:val="00B51B80"/>
    <w:rsid w:val="00B5207C"/>
    <w:rsid w:val="00B54DD6"/>
    <w:rsid w:val="00B55CD5"/>
    <w:rsid w:val="00B569D5"/>
    <w:rsid w:val="00B57A9D"/>
    <w:rsid w:val="00B57B94"/>
    <w:rsid w:val="00B60167"/>
    <w:rsid w:val="00B614D0"/>
    <w:rsid w:val="00B62E18"/>
    <w:rsid w:val="00B6405D"/>
    <w:rsid w:val="00B655E5"/>
    <w:rsid w:val="00B65723"/>
    <w:rsid w:val="00B70D2B"/>
    <w:rsid w:val="00B7224D"/>
    <w:rsid w:val="00B73063"/>
    <w:rsid w:val="00B75783"/>
    <w:rsid w:val="00B75E57"/>
    <w:rsid w:val="00B777F0"/>
    <w:rsid w:val="00B831F0"/>
    <w:rsid w:val="00B90F1C"/>
    <w:rsid w:val="00B920CC"/>
    <w:rsid w:val="00B93CBD"/>
    <w:rsid w:val="00B94BD7"/>
    <w:rsid w:val="00B95115"/>
    <w:rsid w:val="00B97977"/>
    <w:rsid w:val="00BA0BE7"/>
    <w:rsid w:val="00BA547A"/>
    <w:rsid w:val="00BA586C"/>
    <w:rsid w:val="00BA7A81"/>
    <w:rsid w:val="00BB07A0"/>
    <w:rsid w:val="00BB1262"/>
    <w:rsid w:val="00BB3B74"/>
    <w:rsid w:val="00BB3C7E"/>
    <w:rsid w:val="00BB532B"/>
    <w:rsid w:val="00BB5D18"/>
    <w:rsid w:val="00BB6B46"/>
    <w:rsid w:val="00BB75F7"/>
    <w:rsid w:val="00BC1B0A"/>
    <w:rsid w:val="00BC1F84"/>
    <w:rsid w:val="00BC51A9"/>
    <w:rsid w:val="00BD08C6"/>
    <w:rsid w:val="00BD391F"/>
    <w:rsid w:val="00BD3A1B"/>
    <w:rsid w:val="00BD3E03"/>
    <w:rsid w:val="00BD439E"/>
    <w:rsid w:val="00BD5601"/>
    <w:rsid w:val="00BD5774"/>
    <w:rsid w:val="00BD6063"/>
    <w:rsid w:val="00BD6642"/>
    <w:rsid w:val="00BE5237"/>
    <w:rsid w:val="00BE6408"/>
    <w:rsid w:val="00BF0BDC"/>
    <w:rsid w:val="00BF0C34"/>
    <w:rsid w:val="00BF0E3D"/>
    <w:rsid w:val="00BF31A3"/>
    <w:rsid w:val="00BF5086"/>
    <w:rsid w:val="00BF5B65"/>
    <w:rsid w:val="00BF5DD9"/>
    <w:rsid w:val="00BF6856"/>
    <w:rsid w:val="00BF72EC"/>
    <w:rsid w:val="00BF7315"/>
    <w:rsid w:val="00BF7DB7"/>
    <w:rsid w:val="00C045AF"/>
    <w:rsid w:val="00C066FD"/>
    <w:rsid w:val="00C11C9C"/>
    <w:rsid w:val="00C140D4"/>
    <w:rsid w:val="00C14FD8"/>
    <w:rsid w:val="00C16795"/>
    <w:rsid w:val="00C174B8"/>
    <w:rsid w:val="00C174F8"/>
    <w:rsid w:val="00C17FAE"/>
    <w:rsid w:val="00C203CF"/>
    <w:rsid w:val="00C22489"/>
    <w:rsid w:val="00C225D8"/>
    <w:rsid w:val="00C2605C"/>
    <w:rsid w:val="00C26ED5"/>
    <w:rsid w:val="00C27107"/>
    <w:rsid w:val="00C27BC6"/>
    <w:rsid w:val="00C3032E"/>
    <w:rsid w:val="00C31506"/>
    <w:rsid w:val="00C31694"/>
    <w:rsid w:val="00C31907"/>
    <w:rsid w:val="00C3353C"/>
    <w:rsid w:val="00C36D3B"/>
    <w:rsid w:val="00C421E8"/>
    <w:rsid w:val="00C461AB"/>
    <w:rsid w:val="00C46E97"/>
    <w:rsid w:val="00C539A7"/>
    <w:rsid w:val="00C56175"/>
    <w:rsid w:val="00C56523"/>
    <w:rsid w:val="00C5797E"/>
    <w:rsid w:val="00C60FA8"/>
    <w:rsid w:val="00C631C6"/>
    <w:rsid w:val="00C639FF"/>
    <w:rsid w:val="00C66D82"/>
    <w:rsid w:val="00C67A9A"/>
    <w:rsid w:val="00C708BD"/>
    <w:rsid w:val="00C70E2A"/>
    <w:rsid w:val="00C7256F"/>
    <w:rsid w:val="00C72961"/>
    <w:rsid w:val="00C72B48"/>
    <w:rsid w:val="00C73C72"/>
    <w:rsid w:val="00C73D3D"/>
    <w:rsid w:val="00C76611"/>
    <w:rsid w:val="00C8316D"/>
    <w:rsid w:val="00C85818"/>
    <w:rsid w:val="00C85FC9"/>
    <w:rsid w:val="00C8686F"/>
    <w:rsid w:val="00C86BA6"/>
    <w:rsid w:val="00C900CA"/>
    <w:rsid w:val="00C92AF3"/>
    <w:rsid w:val="00C93542"/>
    <w:rsid w:val="00C94856"/>
    <w:rsid w:val="00C94973"/>
    <w:rsid w:val="00C95F91"/>
    <w:rsid w:val="00CA0E19"/>
    <w:rsid w:val="00CA2ADB"/>
    <w:rsid w:val="00CA3121"/>
    <w:rsid w:val="00CA45E9"/>
    <w:rsid w:val="00CA4CF7"/>
    <w:rsid w:val="00CA784D"/>
    <w:rsid w:val="00CB2A34"/>
    <w:rsid w:val="00CB3AF7"/>
    <w:rsid w:val="00CB4470"/>
    <w:rsid w:val="00CC041E"/>
    <w:rsid w:val="00CC11AB"/>
    <w:rsid w:val="00CD0079"/>
    <w:rsid w:val="00CD1CAD"/>
    <w:rsid w:val="00CD1D96"/>
    <w:rsid w:val="00CD2FEE"/>
    <w:rsid w:val="00CD46A1"/>
    <w:rsid w:val="00CD590F"/>
    <w:rsid w:val="00CD5B61"/>
    <w:rsid w:val="00CD657D"/>
    <w:rsid w:val="00CD65B1"/>
    <w:rsid w:val="00CE0738"/>
    <w:rsid w:val="00CE1881"/>
    <w:rsid w:val="00CE2A39"/>
    <w:rsid w:val="00CE3CE1"/>
    <w:rsid w:val="00CE3F2B"/>
    <w:rsid w:val="00CE4461"/>
    <w:rsid w:val="00CE46D7"/>
    <w:rsid w:val="00CE7878"/>
    <w:rsid w:val="00CF0563"/>
    <w:rsid w:val="00CF1367"/>
    <w:rsid w:val="00CF6CED"/>
    <w:rsid w:val="00CF753E"/>
    <w:rsid w:val="00D02A38"/>
    <w:rsid w:val="00D05E78"/>
    <w:rsid w:val="00D07522"/>
    <w:rsid w:val="00D076FE"/>
    <w:rsid w:val="00D11A7A"/>
    <w:rsid w:val="00D13805"/>
    <w:rsid w:val="00D13D2D"/>
    <w:rsid w:val="00D1613B"/>
    <w:rsid w:val="00D21148"/>
    <w:rsid w:val="00D211B0"/>
    <w:rsid w:val="00D2574F"/>
    <w:rsid w:val="00D26925"/>
    <w:rsid w:val="00D26989"/>
    <w:rsid w:val="00D30265"/>
    <w:rsid w:val="00D3317F"/>
    <w:rsid w:val="00D41EF5"/>
    <w:rsid w:val="00D456A0"/>
    <w:rsid w:val="00D46AE7"/>
    <w:rsid w:val="00D52000"/>
    <w:rsid w:val="00D5501D"/>
    <w:rsid w:val="00D567A5"/>
    <w:rsid w:val="00D576E7"/>
    <w:rsid w:val="00D60116"/>
    <w:rsid w:val="00D605DF"/>
    <w:rsid w:val="00D60688"/>
    <w:rsid w:val="00D6325F"/>
    <w:rsid w:val="00D65766"/>
    <w:rsid w:val="00D665FD"/>
    <w:rsid w:val="00D6760D"/>
    <w:rsid w:val="00D72E17"/>
    <w:rsid w:val="00D73E20"/>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6F07"/>
    <w:rsid w:val="00D87C15"/>
    <w:rsid w:val="00D90165"/>
    <w:rsid w:val="00D91D59"/>
    <w:rsid w:val="00D91DB8"/>
    <w:rsid w:val="00D9205F"/>
    <w:rsid w:val="00D9398F"/>
    <w:rsid w:val="00D97B0D"/>
    <w:rsid w:val="00DA0BA3"/>
    <w:rsid w:val="00DA0F9D"/>
    <w:rsid w:val="00DA11DA"/>
    <w:rsid w:val="00DA1CC6"/>
    <w:rsid w:val="00DA2151"/>
    <w:rsid w:val="00DA21BF"/>
    <w:rsid w:val="00DA2538"/>
    <w:rsid w:val="00DA2C92"/>
    <w:rsid w:val="00DA3C75"/>
    <w:rsid w:val="00DA71DE"/>
    <w:rsid w:val="00DA77A8"/>
    <w:rsid w:val="00DB0959"/>
    <w:rsid w:val="00DB128F"/>
    <w:rsid w:val="00DB1CC3"/>
    <w:rsid w:val="00DB354C"/>
    <w:rsid w:val="00DB36D3"/>
    <w:rsid w:val="00DB3B46"/>
    <w:rsid w:val="00DB4D87"/>
    <w:rsid w:val="00DB50D6"/>
    <w:rsid w:val="00DB52D9"/>
    <w:rsid w:val="00DB538E"/>
    <w:rsid w:val="00DB6C5B"/>
    <w:rsid w:val="00DB76A8"/>
    <w:rsid w:val="00DB787C"/>
    <w:rsid w:val="00DC307D"/>
    <w:rsid w:val="00DC3BFD"/>
    <w:rsid w:val="00DC7A84"/>
    <w:rsid w:val="00DD1398"/>
    <w:rsid w:val="00DD29A0"/>
    <w:rsid w:val="00DD3228"/>
    <w:rsid w:val="00DD33B9"/>
    <w:rsid w:val="00DD3DD4"/>
    <w:rsid w:val="00DD544B"/>
    <w:rsid w:val="00DD6BFB"/>
    <w:rsid w:val="00DE0773"/>
    <w:rsid w:val="00DE51C9"/>
    <w:rsid w:val="00DE5A62"/>
    <w:rsid w:val="00DF133F"/>
    <w:rsid w:val="00DF48F9"/>
    <w:rsid w:val="00DF60A0"/>
    <w:rsid w:val="00E01597"/>
    <w:rsid w:val="00E01BFE"/>
    <w:rsid w:val="00E02AAE"/>
    <w:rsid w:val="00E0335E"/>
    <w:rsid w:val="00E03E87"/>
    <w:rsid w:val="00E04DDA"/>
    <w:rsid w:val="00E10508"/>
    <w:rsid w:val="00E135C6"/>
    <w:rsid w:val="00E13EB6"/>
    <w:rsid w:val="00E154F3"/>
    <w:rsid w:val="00E1564F"/>
    <w:rsid w:val="00E158C0"/>
    <w:rsid w:val="00E20065"/>
    <w:rsid w:val="00E21C2B"/>
    <w:rsid w:val="00E22195"/>
    <w:rsid w:val="00E22F47"/>
    <w:rsid w:val="00E23FE6"/>
    <w:rsid w:val="00E245F8"/>
    <w:rsid w:val="00E25069"/>
    <w:rsid w:val="00E251E8"/>
    <w:rsid w:val="00E27417"/>
    <w:rsid w:val="00E30364"/>
    <w:rsid w:val="00E3181D"/>
    <w:rsid w:val="00E3364E"/>
    <w:rsid w:val="00E35365"/>
    <w:rsid w:val="00E35BA5"/>
    <w:rsid w:val="00E36B9E"/>
    <w:rsid w:val="00E3710E"/>
    <w:rsid w:val="00E406E4"/>
    <w:rsid w:val="00E41D58"/>
    <w:rsid w:val="00E43A91"/>
    <w:rsid w:val="00E44F60"/>
    <w:rsid w:val="00E453CA"/>
    <w:rsid w:val="00E4660C"/>
    <w:rsid w:val="00E47126"/>
    <w:rsid w:val="00E477DA"/>
    <w:rsid w:val="00E47A75"/>
    <w:rsid w:val="00E47D68"/>
    <w:rsid w:val="00E56DFB"/>
    <w:rsid w:val="00E573C9"/>
    <w:rsid w:val="00E62B8C"/>
    <w:rsid w:val="00E63128"/>
    <w:rsid w:val="00E6480F"/>
    <w:rsid w:val="00E65687"/>
    <w:rsid w:val="00E65E34"/>
    <w:rsid w:val="00E67311"/>
    <w:rsid w:val="00E703E8"/>
    <w:rsid w:val="00E708B8"/>
    <w:rsid w:val="00E70ACB"/>
    <w:rsid w:val="00E7134D"/>
    <w:rsid w:val="00E7144F"/>
    <w:rsid w:val="00E71D66"/>
    <w:rsid w:val="00E73FB5"/>
    <w:rsid w:val="00E76C96"/>
    <w:rsid w:val="00E844EB"/>
    <w:rsid w:val="00E8555E"/>
    <w:rsid w:val="00E863AD"/>
    <w:rsid w:val="00E9068F"/>
    <w:rsid w:val="00E91153"/>
    <w:rsid w:val="00E91DC1"/>
    <w:rsid w:val="00E9347C"/>
    <w:rsid w:val="00E93A3D"/>
    <w:rsid w:val="00E95919"/>
    <w:rsid w:val="00E97237"/>
    <w:rsid w:val="00EA2085"/>
    <w:rsid w:val="00EA3205"/>
    <w:rsid w:val="00EA39FB"/>
    <w:rsid w:val="00EA5B3E"/>
    <w:rsid w:val="00EA6FE7"/>
    <w:rsid w:val="00EB0A73"/>
    <w:rsid w:val="00EB11E6"/>
    <w:rsid w:val="00EB127D"/>
    <w:rsid w:val="00EB1E52"/>
    <w:rsid w:val="00EB2C55"/>
    <w:rsid w:val="00EB3D14"/>
    <w:rsid w:val="00EB410C"/>
    <w:rsid w:val="00EB64A7"/>
    <w:rsid w:val="00EC059F"/>
    <w:rsid w:val="00EC0CA6"/>
    <w:rsid w:val="00EC1EAA"/>
    <w:rsid w:val="00EC1EBD"/>
    <w:rsid w:val="00EC2EF1"/>
    <w:rsid w:val="00EC52DA"/>
    <w:rsid w:val="00EC7079"/>
    <w:rsid w:val="00EC7E97"/>
    <w:rsid w:val="00ED1E74"/>
    <w:rsid w:val="00ED39B9"/>
    <w:rsid w:val="00ED4CF2"/>
    <w:rsid w:val="00ED6C4C"/>
    <w:rsid w:val="00ED6D3E"/>
    <w:rsid w:val="00EE1FFF"/>
    <w:rsid w:val="00EE3937"/>
    <w:rsid w:val="00EE4802"/>
    <w:rsid w:val="00EE53EF"/>
    <w:rsid w:val="00EE696C"/>
    <w:rsid w:val="00EE7212"/>
    <w:rsid w:val="00EE781A"/>
    <w:rsid w:val="00EE7860"/>
    <w:rsid w:val="00EF005F"/>
    <w:rsid w:val="00EF1013"/>
    <w:rsid w:val="00EF1239"/>
    <w:rsid w:val="00EF1F5F"/>
    <w:rsid w:val="00EF2405"/>
    <w:rsid w:val="00EF24D5"/>
    <w:rsid w:val="00EF32F6"/>
    <w:rsid w:val="00EF3621"/>
    <w:rsid w:val="00EF4E4A"/>
    <w:rsid w:val="00EF5868"/>
    <w:rsid w:val="00EF6DEA"/>
    <w:rsid w:val="00EF6FC1"/>
    <w:rsid w:val="00EF76B5"/>
    <w:rsid w:val="00EF7E6E"/>
    <w:rsid w:val="00F00466"/>
    <w:rsid w:val="00F009B9"/>
    <w:rsid w:val="00F01707"/>
    <w:rsid w:val="00F026DC"/>
    <w:rsid w:val="00F037EF"/>
    <w:rsid w:val="00F05CDD"/>
    <w:rsid w:val="00F05E4F"/>
    <w:rsid w:val="00F070BC"/>
    <w:rsid w:val="00F115E6"/>
    <w:rsid w:val="00F127F1"/>
    <w:rsid w:val="00F14DD2"/>
    <w:rsid w:val="00F16600"/>
    <w:rsid w:val="00F16B2F"/>
    <w:rsid w:val="00F179D7"/>
    <w:rsid w:val="00F17F0C"/>
    <w:rsid w:val="00F20F54"/>
    <w:rsid w:val="00F21236"/>
    <w:rsid w:val="00F21C69"/>
    <w:rsid w:val="00F21FE1"/>
    <w:rsid w:val="00F22E45"/>
    <w:rsid w:val="00F25682"/>
    <w:rsid w:val="00F276F4"/>
    <w:rsid w:val="00F31711"/>
    <w:rsid w:val="00F339A6"/>
    <w:rsid w:val="00F34032"/>
    <w:rsid w:val="00F35666"/>
    <w:rsid w:val="00F36144"/>
    <w:rsid w:val="00F37836"/>
    <w:rsid w:val="00F41F16"/>
    <w:rsid w:val="00F460A5"/>
    <w:rsid w:val="00F46647"/>
    <w:rsid w:val="00F46B72"/>
    <w:rsid w:val="00F46E24"/>
    <w:rsid w:val="00F47942"/>
    <w:rsid w:val="00F5011E"/>
    <w:rsid w:val="00F50999"/>
    <w:rsid w:val="00F5466B"/>
    <w:rsid w:val="00F54C69"/>
    <w:rsid w:val="00F5544C"/>
    <w:rsid w:val="00F5622C"/>
    <w:rsid w:val="00F57D26"/>
    <w:rsid w:val="00F6031A"/>
    <w:rsid w:val="00F6262E"/>
    <w:rsid w:val="00F63EE5"/>
    <w:rsid w:val="00F64A73"/>
    <w:rsid w:val="00F64E6F"/>
    <w:rsid w:val="00F65FB7"/>
    <w:rsid w:val="00F6748E"/>
    <w:rsid w:val="00F67BE1"/>
    <w:rsid w:val="00F70072"/>
    <w:rsid w:val="00F7279B"/>
    <w:rsid w:val="00F7301D"/>
    <w:rsid w:val="00F749A4"/>
    <w:rsid w:val="00F757FF"/>
    <w:rsid w:val="00F76180"/>
    <w:rsid w:val="00F76DDF"/>
    <w:rsid w:val="00F80C72"/>
    <w:rsid w:val="00F83C83"/>
    <w:rsid w:val="00F8473A"/>
    <w:rsid w:val="00F87A64"/>
    <w:rsid w:val="00F92C67"/>
    <w:rsid w:val="00F95620"/>
    <w:rsid w:val="00F97115"/>
    <w:rsid w:val="00FA2627"/>
    <w:rsid w:val="00FA4EB4"/>
    <w:rsid w:val="00FA545F"/>
    <w:rsid w:val="00FA67B0"/>
    <w:rsid w:val="00FA7C10"/>
    <w:rsid w:val="00FB12AF"/>
    <w:rsid w:val="00FB1E7D"/>
    <w:rsid w:val="00FB254A"/>
    <w:rsid w:val="00FB2C12"/>
    <w:rsid w:val="00FB3592"/>
    <w:rsid w:val="00FB35D2"/>
    <w:rsid w:val="00FB393C"/>
    <w:rsid w:val="00FB3CFB"/>
    <w:rsid w:val="00FB4435"/>
    <w:rsid w:val="00FB4E32"/>
    <w:rsid w:val="00FB6010"/>
    <w:rsid w:val="00FB76E3"/>
    <w:rsid w:val="00FC07A1"/>
    <w:rsid w:val="00FC12DC"/>
    <w:rsid w:val="00FC28F4"/>
    <w:rsid w:val="00FC3B88"/>
    <w:rsid w:val="00FC3E96"/>
    <w:rsid w:val="00FC4040"/>
    <w:rsid w:val="00FC40B6"/>
    <w:rsid w:val="00FC46FB"/>
    <w:rsid w:val="00FC5056"/>
    <w:rsid w:val="00FC63DE"/>
    <w:rsid w:val="00FC7755"/>
    <w:rsid w:val="00FD295F"/>
    <w:rsid w:val="00FE0A81"/>
    <w:rsid w:val="00FE1798"/>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customStyle="1" w:styleId="fontstyle01">
    <w:name w:val="fontstyle01"/>
    <w:basedOn w:val="Fuentedeprrafopredeter"/>
    <w:rsid w:val="007A11A1"/>
    <w:rPr>
      <w:rFonts w:ascii="Garamond" w:hAnsi="Garamond" w:hint="default"/>
      <w:b w:val="0"/>
      <w:bCs w:val="0"/>
      <w:i w:val="0"/>
      <w:iCs w:val="0"/>
      <w:color w:val="000000"/>
      <w:sz w:val="28"/>
      <w:szCs w:val="28"/>
    </w:rPr>
  </w:style>
  <w:style w:type="character" w:customStyle="1" w:styleId="fontstyle21">
    <w:name w:val="fontstyle21"/>
    <w:basedOn w:val="Fuentedeprrafopredeter"/>
    <w:rsid w:val="00C045AF"/>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4617215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5153906">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296328750">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53177593">
      <w:bodyDiv w:val="1"/>
      <w:marLeft w:val="0"/>
      <w:marRight w:val="0"/>
      <w:marTop w:val="0"/>
      <w:marBottom w:val="0"/>
      <w:divBdr>
        <w:top w:val="none" w:sz="0" w:space="0" w:color="auto"/>
        <w:left w:val="none" w:sz="0" w:space="0" w:color="auto"/>
        <w:bottom w:val="none" w:sz="0" w:space="0" w:color="auto"/>
        <w:right w:val="none" w:sz="0" w:space="0" w:color="auto"/>
      </w:divBdr>
    </w:div>
    <w:div w:id="171955127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42972413">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0971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D22E-91A8-4DF7-BE20-6C6BFC5B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10174</Words>
  <Characters>55963</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3</cp:revision>
  <cp:lastPrinted>2019-02-28T17:19:00Z</cp:lastPrinted>
  <dcterms:created xsi:type="dcterms:W3CDTF">2020-06-30T17:48:00Z</dcterms:created>
  <dcterms:modified xsi:type="dcterms:W3CDTF">2020-06-30T21:39:00Z</dcterms:modified>
</cp:coreProperties>
</file>