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48C" w:rsidRPr="00D7171B" w:rsidRDefault="00455D0A" w:rsidP="00D1148C">
      <w:pPr>
        <w:pStyle w:val="Ttulo1"/>
        <w:ind w:firstLine="708"/>
        <w:jc w:val="both"/>
        <w:rPr>
          <w:rFonts w:ascii="Calibri" w:hAnsi="Calibri"/>
          <w:b w:val="0"/>
          <w:i w:val="0"/>
          <w:sz w:val="26"/>
          <w:szCs w:val="27"/>
        </w:rPr>
      </w:pPr>
      <w:bookmarkStart w:id="0" w:name="_GoBack"/>
      <w:bookmarkEnd w:id="0"/>
      <w:r w:rsidRPr="00D7171B">
        <w:rPr>
          <w:rFonts w:ascii="Calibri" w:hAnsi="Calibri"/>
          <w:i w:val="0"/>
          <w:sz w:val="26"/>
          <w:szCs w:val="27"/>
        </w:rPr>
        <w:t xml:space="preserve">León, Guanajuato, a </w:t>
      </w:r>
      <w:r w:rsidR="0004753F" w:rsidRPr="00D7171B">
        <w:rPr>
          <w:rFonts w:ascii="Calibri" w:hAnsi="Calibri"/>
          <w:i w:val="0"/>
          <w:sz w:val="26"/>
          <w:szCs w:val="27"/>
        </w:rPr>
        <w:t>22</w:t>
      </w:r>
      <w:r w:rsidR="00334BF8" w:rsidRPr="00D7171B">
        <w:rPr>
          <w:rFonts w:ascii="Calibri" w:hAnsi="Calibri"/>
          <w:i w:val="0"/>
          <w:sz w:val="26"/>
          <w:szCs w:val="27"/>
        </w:rPr>
        <w:t xml:space="preserve"> veinti</w:t>
      </w:r>
      <w:r w:rsidR="0004753F" w:rsidRPr="00D7171B">
        <w:rPr>
          <w:rFonts w:ascii="Calibri" w:hAnsi="Calibri"/>
          <w:i w:val="0"/>
          <w:sz w:val="26"/>
          <w:szCs w:val="27"/>
        </w:rPr>
        <w:t>dós</w:t>
      </w:r>
      <w:r w:rsidR="00D1148C" w:rsidRPr="00D7171B">
        <w:rPr>
          <w:rFonts w:ascii="Calibri" w:hAnsi="Calibri"/>
          <w:i w:val="0"/>
          <w:sz w:val="26"/>
          <w:szCs w:val="27"/>
        </w:rPr>
        <w:t xml:space="preserve"> de </w:t>
      </w:r>
      <w:r w:rsidRPr="00D7171B">
        <w:rPr>
          <w:rFonts w:ascii="Calibri" w:hAnsi="Calibri"/>
          <w:i w:val="0"/>
          <w:sz w:val="26"/>
          <w:szCs w:val="27"/>
        </w:rPr>
        <w:t>agosto</w:t>
      </w:r>
      <w:r w:rsidR="00D1148C" w:rsidRPr="00D7171B">
        <w:rPr>
          <w:rFonts w:ascii="Calibri" w:hAnsi="Calibri"/>
          <w:i w:val="0"/>
          <w:sz w:val="26"/>
          <w:szCs w:val="27"/>
        </w:rPr>
        <w:t xml:space="preserve"> del año 2018 dos mil dieciocho</w:t>
      </w:r>
      <w:r w:rsidR="00A51F20" w:rsidRPr="00D7171B">
        <w:rPr>
          <w:rFonts w:ascii="Calibri" w:hAnsi="Calibri"/>
          <w:b w:val="0"/>
          <w:bCs w:val="0"/>
          <w:i w:val="0"/>
          <w:iCs w:val="0"/>
          <w:sz w:val="26"/>
          <w:szCs w:val="27"/>
        </w:rPr>
        <w:t xml:space="preserve">. . . </w:t>
      </w:r>
      <w:r w:rsidR="0004753F" w:rsidRPr="00D7171B">
        <w:rPr>
          <w:rFonts w:ascii="Calibri" w:hAnsi="Calibri"/>
          <w:b w:val="0"/>
          <w:bCs w:val="0"/>
          <w:i w:val="0"/>
          <w:iCs w:val="0"/>
          <w:sz w:val="26"/>
          <w:szCs w:val="27"/>
        </w:rPr>
        <w:t>. . . . . . . . . . . . . . . . . . . . . . . . . . . . . . . . . . . . . . . . . . . . . . . . . . . . . . . . . .</w:t>
      </w:r>
    </w:p>
    <w:p w:rsidR="00D1148C" w:rsidRPr="00D7171B" w:rsidRDefault="00D1148C" w:rsidP="00D1148C">
      <w:pPr>
        <w:rPr>
          <w:rFonts w:ascii="Calibri" w:hAnsi="Calibri"/>
          <w:sz w:val="22"/>
          <w:szCs w:val="27"/>
          <w:lang w:val="es-MX"/>
        </w:rPr>
      </w:pPr>
    </w:p>
    <w:p w:rsidR="00D1148C" w:rsidRPr="00D7171B" w:rsidRDefault="00D1148C" w:rsidP="00D1148C">
      <w:pPr>
        <w:pStyle w:val="Ttulo1"/>
        <w:ind w:firstLine="708"/>
        <w:jc w:val="both"/>
        <w:rPr>
          <w:rFonts w:ascii="Calibri" w:hAnsi="Calibri" w:cs="Arial"/>
          <w:b w:val="0"/>
          <w:i w:val="0"/>
          <w:sz w:val="26"/>
          <w:szCs w:val="27"/>
        </w:rPr>
      </w:pPr>
      <w:r w:rsidRPr="00D7171B">
        <w:rPr>
          <w:rFonts w:ascii="Calibri" w:hAnsi="Calibri" w:cs="Arial"/>
          <w:sz w:val="26"/>
          <w:szCs w:val="27"/>
        </w:rPr>
        <w:t xml:space="preserve">V I S T O S </w:t>
      </w:r>
      <w:r w:rsidRPr="00D7171B">
        <w:rPr>
          <w:rFonts w:ascii="Calibri" w:hAnsi="Calibri" w:cs="Arial"/>
          <w:b w:val="0"/>
          <w:i w:val="0"/>
          <w:sz w:val="26"/>
          <w:szCs w:val="27"/>
        </w:rPr>
        <w:t xml:space="preserve">para dictar sentencia definitiva, los autos del proceso administrativo identificado con el número </w:t>
      </w:r>
      <w:r w:rsidRPr="00D7171B">
        <w:rPr>
          <w:rFonts w:ascii="Calibri" w:hAnsi="Calibri" w:cs="Arial"/>
          <w:i w:val="0"/>
          <w:sz w:val="26"/>
          <w:szCs w:val="27"/>
        </w:rPr>
        <w:t>0180/2doJAM/2017-JN</w:t>
      </w:r>
      <w:r w:rsidRPr="00D7171B">
        <w:rPr>
          <w:rFonts w:ascii="Calibri" w:hAnsi="Calibri" w:cs="Arial"/>
          <w:b w:val="0"/>
          <w:i w:val="0"/>
          <w:sz w:val="26"/>
          <w:szCs w:val="27"/>
        </w:rPr>
        <w:t xml:space="preserve">, promovido por la ciudadana </w:t>
      </w:r>
      <w:r w:rsidR="006127A2" w:rsidRPr="00D7171B">
        <w:rPr>
          <w:rFonts w:ascii="Calibri" w:hAnsi="Calibri" w:cs="Arial"/>
          <w:b w:val="0"/>
          <w:i w:val="0"/>
          <w:sz w:val="26"/>
          <w:szCs w:val="27"/>
        </w:rPr>
        <w:t>(…)</w:t>
      </w:r>
      <w:r w:rsidRPr="00D7171B">
        <w:rPr>
          <w:rFonts w:ascii="Calibri" w:hAnsi="Calibri" w:cs="Arial"/>
          <w:sz w:val="26"/>
          <w:szCs w:val="27"/>
        </w:rPr>
        <w:t>;</w:t>
      </w:r>
      <w:r w:rsidRPr="00D7171B">
        <w:rPr>
          <w:rFonts w:ascii="Calibri" w:hAnsi="Calibri" w:cs="Arial"/>
          <w:b w:val="0"/>
          <w:i w:val="0"/>
          <w:sz w:val="26"/>
          <w:szCs w:val="27"/>
        </w:rPr>
        <w:t xml:space="preserve"> y</w:t>
      </w:r>
      <w:proofErr w:type="gramStart"/>
      <w:r w:rsidRPr="00D7171B">
        <w:rPr>
          <w:rFonts w:ascii="Calibri" w:hAnsi="Calibri" w:cs="Arial"/>
          <w:b w:val="0"/>
          <w:i w:val="0"/>
          <w:sz w:val="26"/>
          <w:szCs w:val="27"/>
        </w:rPr>
        <w:t>,</w:t>
      </w:r>
      <w:r w:rsidRPr="00D7171B">
        <w:rPr>
          <w:rFonts w:ascii="Calibri" w:hAnsi="Calibri" w:cs="Arial"/>
          <w:sz w:val="26"/>
          <w:szCs w:val="27"/>
        </w:rPr>
        <w:t xml:space="preserve">  .</w:t>
      </w:r>
      <w:proofErr w:type="gramEnd"/>
      <w:r w:rsidRPr="00D7171B">
        <w:rPr>
          <w:rFonts w:ascii="Calibri" w:hAnsi="Calibri" w:cs="Arial"/>
          <w:sz w:val="26"/>
          <w:szCs w:val="27"/>
        </w:rPr>
        <w:t xml:space="preserve"> . . . . . . . . . . . . . . . . . . . .</w:t>
      </w:r>
      <w:r w:rsidR="00A83102" w:rsidRPr="00D7171B">
        <w:rPr>
          <w:rFonts w:ascii="Calibri" w:hAnsi="Calibri" w:cs="Arial"/>
          <w:sz w:val="26"/>
          <w:szCs w:val="27"/>
        </w:rPr>
        <w:t xml:space="preserve"> </w:t>
      </w:r>
      <w:r w:rsidR="0004753F" w:rsidRPr="00D7171B">
        <w:rPr>
          <w:rFonts w:ascii="Calibri" w:hAnsi="Calibri" w:cs="Arial"/>
          <w:sz w:val="26"/>
          <w:szCs w:val="27"/>
        </w:rPr>
        <w:t xml:space="preserve">. . </w:t>
      </w:r>
    </w:p>
    <w:p w:rsidR="00D1148C" w:rsidRPr="00D7171B" w:rsidRDefault="00D1148C" w:rsidP="00D1148C">
      <w:pPr>
        <w:pStyle w:val="Textoindependiente"/>
        <w:rPr>
          <w:rFonts w:ascii="Calibri" w:hAnsi="Calibri" w:cs="Arial"/>
          <w:sz w:val="22"/>
          <w:szCs w:val="27"/>
        </w:rPr>
      </w:pPr>
    </w:p>
    <w:p w:rsidR="00D1148C" w:rsidRPr="00D7171B" w:rsidRDefault="00D1148C" w:rsidP="00D1148C">
      <w:pPr>
        <w:pStyle w:val="Textoindependiente"/>
        <w:ind w:firstLine="708"/>
        <w:jc w:val="center"/>
        <w:rPr>
          <w:rFonts w:ascii="Calibri" w:hAnsi="Calibri" w:cs="Arial"/>
          <w:b/>
          <w:bCs/>
          <w:i/>
          <w:iCs/>
          <w:sz w:val="26"/>
          <w:szCs w:val="27"/>
        </w:rPr>
      </w:pPr>
      <w:r w:rsidRPr="00D7171B">
        <w:rPr>
          <w:rFonts w:ascii="Calibri" w:hAnsi="Calibri" w:cs="Arial"/>
          <w:b/>
          <w:bCs/>
          <w:i/>
          <w:iCs/>
          <w:sz w:val="26"/>
          <w:szCs w:val="27"/>
        </w:rPr>
        <w:t xml:space="preserve">R E S U L T A N D </w:t>
      </w:r>
      <w:proofErr w:type="gramStart"/>
      <w:r w:rsidRPr="00D7171B">
        <w:rPr>
          <w:rFonts w:ascii="Calibri" w:hAnsi="Calibri" w:cs="Arial"/>
          <w:b/>
          <w:bCs/>
          <w:i/>
          <w:iCs/>
          <w:sz w:val="26"/>
          <w:szCs w:val="27"/>
        </w:rPr>
        <w:t>O :</w:t>
      </w:r>
      <w:proofErr w:type="gramEnd"/>
    </w:p>
    <w:p w:rsidR="00D1148C" w:rsidRPr="00D7171B" w:rsidRDefault="00D1148C" w:rsidP="00D1148C">
      <w:pPr>
        <w:pStyle w:val="Textoindependiente"/>
        <w:rPr>
          <w:rFonts w:ascii="Calibri" w:hAnsi="Calibri" w:cs="Arial"/>
          <w:b/>
          <w:bCs/>
          <w:sz w:val="22"/>
          <w:szCs w:val="27"/>
        </w:rPr>
      </w:pPr>
    </w:p>
    <w:p w:rsidR="00D1148C" w:rsidRPr="00D7171B" w:rsidRDefault="00D1148C" w:rsidP="00D1148C">
      <w:pPr>
        <w:ind w:firstLine="708"/>
        <w:jc w:val="both"/>
        <w:rPr>
          <w:rFonts w:ascii="Calibri" w:hAnsi="Calibri"/>
          <w:sz w:val="26"/>
          <w:szCs w:val="27"/>
        </w:rPr>
      </w:pPr>
      <w:r w:rsidRPr="00D7171B">
        <w:rPr>
          <w:rFonts w:ascii="Calibri" w:hAnsi="Calibri" w:cs="Arial"/>
          <w:b/>
          <w:bCs/>
          <w:i/>
          <w:iCs/>
          <w:sz w:val="26"/>
          <w:szCs w:val="27"/>
        </w:rPr>
        <w:t xml:space="preserve">PRIMERO.- </w:t>
      </w:r>
      <w:r w:rsidRPr="00D7171B">
        <w:rPr>
          <w:rFonts w:ascii="Calibri" w:hAnsi="Calibri"/>
          <w:sz w:val="26"/>
          <w:szCs w:val="26"/>
        </w:rPr>
        <w:t>Mediante escrito de demanda administrativa, presentado el día 2</w:t>
      </w:r>
      <w:r w:rsidR="00A83102" w:rsidRPr="00D7171B">
        <w:rPr>
          <w:rFonts w:ascii="Calibri" w:hAnsi="Calibri"/>
          <w:sz w:val="26"/>
          <w:szCs w:val="26"/>
        </w:rPr>
        <w:t>0</w:t>
      </w:r>
      <w:r w:rsidRPr="00D7171B">
        <w:rPr>
          <w:rFonts w:ascii="Calibri" w:hAnsi="Calibri"/>
          <w:sz w:val="26"/>
          <w:szCs w:val="26"/>
        </w:rPr>
        <w:t xml:space="preserve"> veint</w:t>
      </w:r>
      <w:r w:rsidR="00A83102" w:rsidRPr="00D7171B">
        <w:rPr>
          <w:rFonts w:ascii="Calibri" w:hAnsi="Calibri"/>
          <w:sz w:val="26"/>
          <w:szCs w:val="26"/>
        </w:rPr>
        <w:t>e</w:t>
      </w:r>
      <w:r w:rsidRPr="00D7171B">
        <w:rPr>
          <w:rFonts w:ascii="Calibri" w:hAnsi="Calibri"/>
          <w:sz w:val="26"/>
          <w:szCs w:val="26"/>
        </w:rPr>
        <w:t xml:space="preserve"> de </w:t>
      </w:r>
      <w:r w:rsidR="00FF02D9" w:rsidRPr="00D7171B">
        <w:rPr>
          <w:rFonts w:ascii="Calibri" w:hAnsi="Calibri"/>
          <w:sz w:val="26"/>
          <w:szCs w:val="26"/>
        </w:rPr>
        <w:t>febrer</w:t>
      </w:r>
      <w:r w:rsidRPr="00D7171B">
        <w:rPr>
          <w:rFonts w:ascii="Calibri" w:hAnsi="Calibri"/>
          <w:sz w:val="26"/>
          <w:szCs w:val="26"/>
        </w:rPr>
        <w:t xml:space="preserve">o del año 2017 dos mil diecisiete, en la Oficialía Común de Partes de los Juzgados Administrativos de este Municipio, </w:t>
      </w:r>
      <w:r w:rsidR="00CF6DEC" w:rsidRPr="00D7171B">
        <w:rPr>
          <w:rFonts w:ascii="Calibri" w:hAnsi="Calibri"/>
          <w:sz w:val="26"/>
          <w:szCs w:val="26"/>
        </w:rPr>
        <w:t>la</w:t>
      </w:r>
      <w:r w:rsidRPr="00D7171B">
        <w:rPr>
          <w:rFonts w:ascii="Calibri" w:hAnsi="Calibri"/>
          <w:sz w:val="26"/>
          <w:szCs w:val="26"/>
        </w:rPr>
        <w:t xml:space="preserve"> ciudadan</w:t>
      </w:r>
      <w:r w:rsidR="00CF6DEC" w:rsidRPr="00D7171B">
        <w:rPr>
          <w:rFonts w:ascii="Calibri" w:hAnsi="Calibri"/>
          <w:sz w:val="26"/>
          <w:szCs w:val="26"/>
        </w:rPr>
        <w:t xml:space="preserve">a </w:t>
      </w:r>
      <w:r w:rsidR="006127A2" w:rsidRPr="00D7171B">
        <w:rPr>
          <w:rFonts w:ascii="Calibri" w:hAnsi="Calibri" w:cs="Arial"/>
          <w:sz w:val="26"/>
          <w:szCs w:val="27"/>
        </w:rPr>
        <w:t>(…)</w:t>
      </w:r>
      <w:r w:rsidRPr="00D7171B">
        <w:rPr>
          <w:rFonts w:ascii="Calibri" w:hAnsi="Calibri"/>
          <w:b/>
          <w:sz w:val="26"/>
          <w:szCs w:val="26"/>
        </w:rPr>
        <w:t>,</w:t>
      </w:r>
      <w:r w:rsidRPr="00D7171B">
        <w:rPr>
          <w:rFonts w:ascii="Calibri" w:hAnsi="Calibri"/>
          <w:sz w:val="26"/>
          <w:szCs w:val="26"/>
        </w:rPr>
        <w:t xml:space="preserve"> con la representación que ostenta; promovió proceso administrativo</w:t>
      </w:r>
      <w:r w:rsidRPr="00D7171B">
        <w:rPr>
          <w:rFonts w:ascii="Calibri" w:hAnsi="Calibri" w:cs="Arial"/>
          <w:sz w:val="26"/>
          <w:szCs w:val="26"/>
        </w:rPr>
        <w:t>, en el que señaló como</w:t>
      </w:r>
      <w:r w:rsidRPr="00D7171B">
        <w:rPr>
          <w:rFonts w:ascii="Calibri" w:hAnsi="Calibri"/>
          <w:sz w:val="26"/>
          <w:szCs w:val="26"/>
        </w:rPr>
        <w:t xml:space="preserve">: </w:t>
      </w:r>
      <w:r w:rsidRPr="00D7171B">
        <w:rPr>
          <w:rFonts w:ascii="Calibri" w:hAnsi="Calibri" w:cs="Arial"/>
          <w:sz w:val="26"/>
          <w:szCs w:val="27"/>
        </w:rPr>
        <w:t xml:space="preserve">. . . . . . . . . . . . . . . . . . . . . . . . . . . . . . . . . . . . </w:t>
      </w:r>
    </w:p>
    <w:p w:rsidR="00D1148C" w:rsidRPr="00D7171B" w:rsidRDefault="00D1148C" w:rsidP="00D1148C">
      <w:pPr>
        <w:ind w:firstLine="708"/>
        <w:jc w:val="both"/>
        <w:rPr>
          <w:rFonts w:ascii="Calibri" w:hAnsi="Calibri"/>
          <w:b/>
          <w:bCs/>
          <w:sz w:val="26"/>
          <w:szCs w:val="27"/>
        </w:rPr>
      </w:pPr>
    </w:p>
    <w:p w:rsidR="00D1148C" w:rsidRPr="00D7171B" w:rsidRDefault="00CE41EF" w:rsidP="00D1148C">
      <w:pPr>
        <w:pStyle w:val="Ttulo1"/>
        <w:ind w:firstLine="708"/>
        <w:jc w:val="both"/>
        <w:rPr>
          <w:rFonts w:ascii="Calibri" w:hAnsi="Calibri"/>
          <w:b w:val="0"/>
          <w:i w:val="0"/>
          <w:sz w:val="26"/>
          <w:szCs w:val="27"/>
        </w:rPr>
      </w:pPr>
      <w:r w:rsidRPr="00D7171B">
        <w:rPr>
          <w:rFonts w:ascii="Calibri" w:hAnsi="Calibri"/>
          <w:i w:val="0"/>
          <w:sz w:val="26"/>
          <w:szCs w:val="27"/>
        </w:rPr>
        <w:t xml:space="preserve">a).- </w:t>
      </w:r>
      <w:r w:rsidR="00D1148C" w:rsidRPr="00D7171B">
        <w:rPr>
          <w:rFonts w:ascii="Calibri" w:hAnsi="Calibri"/>
          <w:i w:val="0"/>
          <w:sz w:val="26"/>
          <w:szCs w:val="27"/>
        </w:rPr>
        <w:t>Acto impugnado</w:t>
      </w:r>
      <w:r w:rsidR="00D1148C" w:rsidRPr="00D7171B">
        <w:rPr>
          <w:rFonts w:ascii="Calibri" w:hAnsi="Calibri"/>
          <w:b w:val="0"/>
          <w:i w:val="0"/>
          <w:sz w:val="26"/>
          <w:szCs w:val="27"/>
        </w:rPr>
        <w:t xml:space="preserve">: </w:t>
      </w:r>
      <w:r w:rsidR="00D1148C" w:rsidRPr="00D7171B">
        <w:rPr>
          <w:rFonts w:ascii="Calibri" w:hAnsi="Calibri"/>
          <w:b w:val="0"/>
          <w:bCs w:val="0"/>
          <w:i w:val="0"/>
          <w:sz w:val="26"/>
          <w:szCs w:val="27"/>
        </w:rPr>
        <w:t xml:space="preserve">La </w:t>
      </w:r>
      <w:r w:rsidR="007A7996" w:rsidRPr="00D7171B">
        <w:rPr>
          <w:rFonts w:ascii="Calibri" w:hAnsi="Calibri"/>
          <w:b w:val="0"/>
          <w:bCs w:val="0"/>
          <w:i w:val="0"/>
          <w:sz w:val="26"/>
          <w:szCs w:val="27"/>
        </w:rPr>
        <w:t>resolución del Recurso de R</w:t>
      </w:r>
      <w:r w:rsidR="00CF6DEC" w:rsidRPr="00D7171B">
        <w:rPr>
          <w:rFonts w:ascii="Calibri" w:hAnsi="Calibri"/>
          <w:b w:val="0"/>
          <w:bCs w:val="0"/>
          <w:i w:val="0"/>
          <w:sz w:val="26"/>
          <w:szCs w:val="27"/>
        </w:rPr>
        <w:t>evisión número TML/RR-093/2016</w:t>
      </w:r>
      <w:r w:rsidR="00EC5E7A" w:rsidRPr="00D7171B">
        <w:rPr>
          <w:rFonts w:ascii="Calibri" w:hAnsi="Calibri"/>
          <w:b w:val="0"/>
          <w:bCs w:val="0"/>
          <w:i w:val="0"/>
          <w:sz w:val="26"/>
          <w:szCs w:val="27"/>
        </w:rPr>
        <w:t>,</w:t>
      </w:r>
      <w:r w:rsidR="00CF6DEC" w:rsidRPr="00D7171B">
        <w:rPr>
          <w:rFonts w:ascii="Calibri" w:hAnsi="Calibri"/>
          <w:b w:val="0"/>
          <w:bCs w:val="0"/>
          <w:i w:val="0"/>
          <w:sz w:val="26"/>
          <w:szCs w:val="27"/>
        </w:rPr>
        <w:t xml:space="preserve"> de fecha 9 nueve de diciembre del año 2016</w:t>
      </w:r>
      <w:r w:rsidR="007A7996" w:rsidRPr="00D7171B">
        <w:rPr>
          <w:rFonts w:ascii="Calibri" w:hAnsi="Calibri"/>
          <w:b w:val="0"/>
          <w:bCs w:val="0"/>
          <w:i w:val="0"/>
          <w:sz w:val="26"/>
          <w:szCs w:val="27"/>
        </w:rPr>
        <w:t xml:space="preserve"> dos mil dieciséis</w:t>
      </w:r>
      <w:r w:rsidR="00D1148C" w:rsidRPr="00D7171B">
        <w:rPr>
          <w:rFonts w:ascii="Calibri" w:hAnsi="Calibri"/>
          <w:b w:val="0"/>
          <w:bCs w:val="0"/>
          <w:i w:val="0"/>
          <w:sz w:val="26"/>
          <w:szCs w:val="27"/>
        </w:rPr>
        <w:t xml:space="preserve">. </w:t>
      </w:r>
    </w:p>
    <w:p w:rsidR="00D1148C" w:rsidRPr="00D7171B" w:rsidRDefault="00D1148C" w:rsidP="00D1148C">
      <w:pPr>
        <w:jc w:val="both"/>
        <w:rPr>
          <w:rFonts w:ascii="Calibri" w:hAnsi="Calibri"/>
          <w:sz w:val="22"/>
          <w:szCs w:val="27"/>
          <w:lang w:val="es-MX"/>
        </w:rPr>
      </w:pPr>
    </w:p>
    <w:p w:rsidR="00D1148C" w:rsidRPr="00D7171B" w:rsidRDefault="00D1148C" w:rsidP="00D1148C">
      <w:pPr>
        <w:ind w:firstLine="708"/>
        <w:jc w:val="both"/>
        <w:rPr>
          <w:rFonts w:ascii="Calibri" w:hAnsi="Calibri"/>
          <w:sz w:val="26"/>
          <w:szCs w:val="27"/>
        </w:rPr>
      </w:pPr>
      <w:r w:rsidRPr="00D7171B">
        <w:rPr>
          <w:rFonts w:ascii="Calibri" w:hAnsi="Calibri"/>
          <w:b/>
          <w:bCs/>
          <w:sz w:val="26"/>
          <w:szCs w:val="27"/>
        </w:rPr>
        <w:t>b).- Autoridad demandada</w:t>
      </w:r>
      <w:r w:rsidRPr="00D7171B">
        <w:rPr>
          <w:rFonts w:ascii="Calibri" w:hAnsi="Calibri"/>
          <w:sz w:val="26"/>
          <w:szCs w:val="27"/>
        </w:rPr>
        <w:t xml:space="preserve">.- La Tesorería </w:t>
      </w:r>
      <w:r w:rsidRPr="00D7171B">
        <w:rPr>
          <w:rFonts w:ascii="Calibri" w:hAnsi="Calibri" w:cs="Arial"/>
          <w:sz w:val="26"/>
          <w:szCs w:val="27"/>
        </w:rPr>
        <w:t>Municipal de León, Guanajuato</w:t>
      </w:r>
      <w:r w:rsidR="00CE41EF" w:rsidRPr="00D7171B">
        <w:rPr>
          <w:rFonts w:ascii="Calibri" w:hAnsi="Calibri" w:cs="Arial"/>
          <w:sz w:val="26"/>
          <w:szCs w:val="27"/>
        </w:rPr>
        <w:t xml:space="preserve">. . </w:t>
      </w:r>
    </w:p>
    <w:p w:rsidR="00D1148C" w:rsidRPr="00D7171B" w:rsidRDefault="00D1148C" w:rsidP="00D1148C">
      <w:pPr>
        <w:jc w:val="both"/>
        <w:rPr>
          <w:rFonts w:ascii="Calibri" w:hAnsi="Calibri"/>
          <w:sz w:val="22"/>
          <w:szCs w:val="27"/>
        </w:rPr>
      </w:pPr>
    </w:p>
    <w:p w:rsidR="00D1148C" w:rsidRPr="00D7171B" w:rsidRDefault="00D1148C" w:rsidP="00D1148C">
      <w:pPr>
        <w:ind w:firstLine="708"/>
        <w:jc w:val="both"/>
        <w:rPr>
          <w:rFonts w:ascii="Calibri" w:hAnsi="Calibri"/>
          <w:sz w:val="26"/>
          <w:szCs w:val="27"/>
        </w:rPr>
      </w:pPr>
      <w:proofErr w:type="gramStart"/>
      <w:r w:rsidRPr="00D7171B">
        <w:rPr>
          <w:rFonts w:ascii="Calibri" w:hAnsi="Calibri"/>
          <w:b/>
          <w:bCs/>
          <w:sz w:val="26"/>
          <w:szCs w:val="27"/>
        </w:rPr>
        <w:t>c).-</w:t>
      </w:r>
      <w:proofErr w:type="gramEnd"/>
      <w:r w:rsidRPr="00D7171B">
        <w:rPr>
          <w:rFonts w:ascii="Calibri" w:hAnsi="Calibri"/>
          <w:b/>
          <w:bCs/>
          <w:sz w:val="26"/>
          <w:szCs w:val="27"/>
        </w:rPr>
        <w:t xml:space="preserve"> Pretensión: </w:t>
      </w:r>
      <w:r w:rsidRPr="00D7171B">
        <w:rPr>
          <w:rFonts w:ascii="Calibri" w:hAnsi="Calibri"/>
          <w:bCs/>
          <w:sz w:val="26"/>
          <w:szCs w:val="27"/>
        </w:rPr>
        <w:t xml:space="preserve">La </w:t>
      </w:r>
      <w:r w:rsidRPr="00D7171B">
        <w:rPr>
          <w:rFonts w:ascii="Calibri" w:hAnsi="Calibri"/>
          <w:sz w:val="26"/>
          <w:szCs w:val="27"/>
        </w:rPr>
        <w:t>nulidad total de</w:t>
      </w:r>
      <w:r w:rsidR="005C67BF" w:rsidRPr="00D7171B">
        <w:rPr>
          <w:rFonts w:ascii="Calibri" w:hAnsi="Calibri"/>
          <w:sz w:val="26"/>
          <w:szCs w:val="27"/>
        </w:rPr>
        <w:t xml:space="preserve"> </w:t>
      </w:r>
      <w:r w:rsidRPr="00D7171B">
        <w:rPr>
          <w:rFonts w:ascii="Calibri" w:hAnsi="Calibri"/>
          <w:sz w:val="26"/>
          <w:szCs w:val="27"/>
        </w:rPr>
        <w:t>l</w:t>
      </w:r>
      <w:r w:rsidR="005C67BF" w:rsidRPr="00D7171B">
        <w:rPr>
          <w:rFonts w:ascii="Calibri" w:hAnsi="Calibri"/>
          <w:sz w:val="26"/>
          <w:szCs w:val="27"/>
        </w:rPr>
        <w:t>a</w:t>
      </w:r>
      <w:r w:rsidRPr="00D7171B">
        <w:rPr>
          <w:rFonts w:ascii="Calibri" w:hAnsi="Calibri"/>
          <w:sz w:val="26"/>
          <w:szCs w:val="27"/>
        </w:rPr>
        <w:t xml:space="preserve"> </w:t>
      </w:r>
      <w:r w:rsidR="005C67BF" w:rsidRPr="00D7171B">
        <w:rPr>
          <w:rFonts w:ascii="Calibri" w:hAnsi="Calibri"/>
          <w:sz w:val="26"/>
          <w:szCs w:val="27"/>
        </w:rPr>
        <w:t>resolución</w:t>
      </w:r>
      <w:r w:rsidRPr="00D7171B">
        <w:rPr>
          <w:rFonts w:ascii="Calibri" w:hAnsi="Calibri"/>
          <w:sz w:val="26"/>
          <w:szCs w:val="27"/>
        </w:rPr>
        <w:t xml:space="preserve"> impugnad</w:t>
      </w:r>
      <w:r w:rsidR="005C67BF" w:rsidRPr="00D7171B">
        <w:rPr>
          <w:rFonts w:ascii="Calibri" w:hAnsi="Calibri"/>
          <w:sz w:val="26"/>
          <w:szCs w:val="27"/>
        </w:rPr>
        <w:t>a</w:t>
      </w:r>
      <w:r w:rsidRPr="00D7171B">
        <w:rPr>
          <w:rFonts w:ascii="Calibri" w:hAnsi="Calibri"/>
          <w:sz w:val="26"/>
          <w:szCs w:val="27"/>
        </w:rPr>
        <w:t xml:space="preserve">. . . </w:t>
      </w:r>
      <w:r w:rsidR="005C67BF" w:rsidRPr="00D7171B">
        <w:rPr>
          <w:rFonts w:ascii="Calibri" w:hAnsi="Calibri"/>
          <w:sz w:val="26"/>
          <w:szCs w:val="27"/>
        </w:rPr>
        <w:t>. . . . . . . . . .</w:t>
      </w:r>
    </w:p>
    <w:p w:rsidR="00D1148C" w:rsidRPr="00D7171B" w:rsidRDefault="00D1148C" w:rsidP="00D1148C">
      <w:pPr>
        <w:ind w:firstLine="708"/>
        <w:jc w:val="both"/>
        <w:rPr>
          <w:rFonts w:ascii="Calibri" w:hAnsi="Calibri"/>
          <w:sz w:val="22"/>
          <w:szCs w:val="27"/>
        </w:rPr>
      </w:pPr>
    </w:p>
    <w:p w:rsidR="007C4A6D" w:rsidRPr="00D7171B" w:rsidRDefault="00D1148C" w:rsidP="00D1148C">
      <w:pPr>
        <w:ind w:firstLine="708"/>
        <w:jc w:val="both"/>
        <w:rPr>
          <w:rFonts w:ascii="Calibri" w:hAnsi="Calibri"/>
          <w:sz w:val="26"/>
          <w:szCs w:val="27"/>
        </w:rPr>
      </w:pPr>
      <w:r w:rsidRPr="00D7171B">
        <w:rPr>
          <w:rFonts w:ascii="Calibri" w:hAnsi="Calibri" w:cs="Calibri"/>
          <w:b/>
          <w:bCs/>
          <w:i/>
          <w:iCs/>
          <w:sz w:val="26"/>
          <w:szCs w:val="26"/>
        </w:rPr>
        <w:t>SEGUNDO</w:t>
      </w:r>
      <w:r w:rsidRPr="00D7171B">
        <w:rPr>
          <w:rFonts w:ascii="Calibri" w:hAnsi="Calibri"/>
          <w:b/>
          <w:bCs/>
          <w:i/>
          <w:iCs/>
          <w:sz w:val="26"/>
          <w:szCs w:val="26"/>
        </w:rPr>
        <w:t xml:space="preserve">.- </w:t>
      </w:r>
      <w:r w:rsidRPr="00D7171B">
        <w:rPr>
          <w:rFonts w:ascii="Calibri" w:hAnsi="Calibri"/>
          <w:sz w:val="26"/>
          <w:szCs w:val="26"/>
        </w:rPr>
        <w:t xml:space="preserve">Por razón de turno, correspondió a este Juzgado Segundo Administrativo, el conocimiento del presente proceso, por lo que por auto </w:t>
      </w:r>
      <w:r w:rsidRPr="00D7171B">
        <w:rPr>
          <w:rFonts w:ascii="Calibri" w:hAnsi="Calibri" w:cs="Calibri"/>
          <w:sz w:val="26"/>
          <w:szCs w:val="26"/>
        </w:rPr>
        <w:t xml:space="preserve">de fecha </w:t>
      </w:r>
      <w:r w:rsidR="007C4A6D" w:rsidRPr="00D7171B">
        <w:rPr>
          <w:rFonts w:ascii="Calibri" w:hAnsi="Calibri" w:cs="Calibri"/>
          <w:sz w:val="26"/>
          <w:szCs w:val="26"/>
        </w:rPr>
        <w:t>2</w:t>
      </w:r>
      <w:r w:rsidRPr="00D7171B">
        <w:rPr>
          <w:rFonts w:ascii="Calibri" w:hAnsi="Calibri" w:cs="Calibri"/>
          <w:sz w:val="26"/>
          <w:szCs w:val="26"/>
        </w:rPr>
        <w:t xml:space="preserve">3 </w:t>
      </w:r>
      <w:r w:rsidR="007C4A6D" w:rsidRPr="00D7171B">
        <w:rPr>
          <w:rFonts w:ascii="Calibri" w:hAnsi="Calibri" w:cs="Calibri"/>
          <w:sz w:val="26"/>
          <w:szCs w:val="26"/>
        </w:rPr>
        <w:t>veintitrés</w:t>
      </w:r>
      <w:r w:rsidRPr="00D7171B">
        <w:rPr>
          <w:rFonts w:ascii="Calibri" w:hAnsi="Calibri" w:cs="Calibri"/>
          <w:sz w:val="26"/>
          <w:szCs w:val="26"/>
        </w:rPr>
        <w:t xml:space="preserve"> de </w:t>
      </w:r>
      <w:r w:rsidR="007C4A6D" w:rsidRPr="00D7171B">
        <w:rPr>
          <w:rFonts w:ascii="Calibri" w:hAnsi="Calibri" w:cs="Calibri"/>
          <w:sz w:val="26"/>
          <w:szCs w:val="26"/>
        </w:rPr>
        <w:t>febrer</w:t>
      </w:r>
      <w:r w:rsidRPr="00D7171B">
        <w:rPr>
          <w:rFonts w:ascii="Calibri" w:hAnsi="Calibri" w:cs="Calibri"/>
          <w:sz w:val="26"/>
          <w:szCs w:val="26"/>
        </w:rPr>
        <w:t xml:space="preserve">o del año 2017 dos mil diecisiete, se </w:t>
      </w:r>
      <w:r w:rsidRPr="00D7171B">
        <w:rPr>
          <w:rFonts w:ascii="Calibri" w:hAnsi="Calibri"/>
          <w:sz w:val="26"/>
          <w:szCs w:val="26"/>
        </w:rPr>
        <w:t xml:space="preserve">admitió a trámite la demanda; teniéndose </w:t>
      </w:r>
      <w:r w:rsidRPr="00D7171B">
        <w:rPr>
          <w:rFonts w:ascii="Calibri" w:hAnsi="Calibri"/>
          <w:sz w:val="26"/>
          <w:szCs w:val="27"/>
        </w:rPr>
        <w:t>a la parte actora por ofreci</w:t>
      </w:r>
      <w:r w:rsidR="002A53F6" w:rsidRPr="00D7171B">
        <w:rPr>
          <w:rFonts w:ascii="Calibri" w:hAnsi="Calibri"/>
          <w:sz w:val="26"/>
          <w:szCs w:val="27"/>
        </w:rPr>
        <w:t>das</w:t>
      </w:r>
      <w:r w:rsidRPr="00D7171B">
        <w:rPr>
          <w:rFonts w:ascii="Calibri" w:hAnsi="Calibri"/>
          <w:sz w:val="26"/>
          <w:szCs w:val="27"/>
        </w:rPr>
        <w:t xml:space="preserve"> </w:t>
      </w:r>
      <w:r w:rsidR="002A53F6" w:rsidRPr="00D7171B">
        <w:rPr>
          <w:rFonts w:ascii="Calibri" w:hAnsi="Calibri"/>
          <w:sz w:val="26"/>
          <w:szCs w:val="27"/>
        </w:rPr>
        <w:t>y admitidas como pruebas de su intención</w:t>
      </w:r>
      <w:r w:rsidRPr="00D7171B">
        <w:rPr>
          <w:rFonts w:ascii="Calibri" w:hAnsi="Calibri"/>
          <w:sz w:val="26"/>
          <w:szCs w:val="27"/>
        </w:rPr>
        <w:t xml:space="preserve">, las documentales descritas con </w:t>
      </w:r>
      <w:r w:rsidR="007C4A6D" w:rsidRPr="00D7171B">
        <w:rPr>
          <w:rFonts w:ascii="Calibri" w:hAnsi="Calibri"/>
          <w:sz w:val="26"/>
          <w:szCs w:val="27"/>
        </w:rPr>
        <w:t>el</w:t>
      </w:r>
      <w:r w:rsidRPr="00D7171B">
        <w:rPr>
          <w:rFonts w:ascii="Calibri" w:hAnsi="Calibri"/>
          <w:sz w:val="26"/>
          <w:szCs w:val="27"/>
        </w:rPr>
        <w:t xml:space="preserve"> número</w:t>
      </w:r>
      <w:r w:rsidR="007C4A6D" w:rsidRPr="00D7171B">
        <w:rPr>
          <w:rFonts w:ascii="Calibri" w:hAnsi="Calibri"/>
          <w:sz w:val="26"/>
          <w:szCs w:val="27"/>
        </w:rPr>
        <w:t xml:space="preserve"> </w:t>
      </w:r>
      <w:r w:rsidRPr="00D7171B">
        <w:rPr>
          <w:rFonts w:ascii="Calibri" w:hAnsi="Calibri"/>
          <w:sz w:val="26"/>
          <w:szCs w:val="27"/>
        </w:rPr>
        <w:t>2 dos del capítulo de pruebas de su escrito de demanda</w:t>
      </w:r>
      <w:r w:rsidR="00EC5E7A" w:rsidRPr="00D7171B">
        <w:rPr>
          <w:rFonts w:ascii="Calibri" w:hAnsi="Calibri"/>
          <w:sz w:val="26"/>
          <w:szCs w:val="27"/>
        </w:rPr>
        <w:t xml:space="preserve">, mismas </w:t>
      </w:r>
      <w:r w:rsidRPr="00D7171B">
        <w:rPr>
          <w:rFonts w:ascii="Calibri" w:hAnsi="Calibri"/>
          <w:sz w:val="26"/>
          <w:szCs w:val="27"/>
        </w:rPr>
        <w:t>que adjuntó a su escrito inicial de demanda</w:t>
      </w:r>
      <w:r w:rsidR="00EC5E7A" w:rsidRPr="00D7171B">
        <w:rPr>
          <w:rFonts w:ascii="Calibri" w:hAnsi="Calibri"/>
          <w:sz w:val="26"/>
          <w:szCs w:val="27"/>
        </w:rPr>
        <w:t xml:space="preserve">; </w:t>
      </w:r>
      <w:r w:rsidR="007C4A6D" w:rsidRPr="00D7171B">
        <w:rPr>
          <w:rFonts w:ascii="Calibri" w:hAnsi="Calibri"/>
          <w:sz w:val="26"/>
          <w:szCs w:val="27"/>
        </w:rPr>
        <w:t xml:space="preserve">la copia certificada de la Escritura Pública </w:t>
      </w:r>
      <w:r w:rsidR="0056176D" w:rsidRPr="00D7171B">
        <w:rPr>
          <w:rFonts w:ascii="Calibri" w:hAnsi="Calibri" w:cs="Arial"/>
          <w:sz w:val="26"/>
          <w:szCs w:val="27"/>
        </w:rPr>
        <w:t>(…)</w:t>
      </w:r>
      <w:r w:rsidR="00EC5E7A" w:rsidRPr="00D7171B">
        <w:rPr>
          <w:rFonts w:ascii="Calibri" w:hAnsi="Calibri"/>
          <w:sz w:val="26"/>
          <w:szCs w:val="27"/>
        </w:rPr>
        <w:t xml:space="preserve">; </w:t>
      </w:r>
      <w:r w:rsidR="007E0A61" w:rsidRPr="00D7171B">
        <w:rPr>
          <w:rFonts w:ascii="Calibri" w:hAnsi="Calibri"/>
          <w:sz w:val="26"/>
          <w:szCs w:val="27"/>
        </w:rPr>
        <w:t xml:space="preserve">así como </w:t>
      </w:r>
      <w:r w:rsidR="007C4A6D" w:rsidRPr="00D7171B">
        <w:rPr>
          <w:rFonts w:ascii="Calibri" w:hAnsi="Calibri"/>
          <w:sz w:val="26"/>
          <w:szCs w:val="27"/>
        </w:rPr>
        <w:t xml:space="preserve">de la credencial para votar de la </w:t>
      </w:r>
      <w:r w:rsidR="007E0A61" w:rsidRPr="00D7171B">
        <w:rPr>
          <w:rFonts w:ascii="Calibri" w:hAnsi="Calibri"/>
          <w:sz w:val="26"/>
          <w:szCs w:val="27"/>
        </w:rPr>
        <w:t>impetrante del proceso</w:t>
      </w:r>
      <w:r w:rsidR="007C4A6D" w:rsidRPr="00D7171B">
        <w:rPr>
          <w:rFonts w:ascii="Calibri" w:hAnsi="Calibri"/>
          <w:sz w:val="26"/>
          <w:szCs w:val="27"/>
        </w:rPr>
        <w:t xml:space="preserve">; </w:t>
      </w:r>
      <w:r w:rsidR="007E0A61" w:rsidRPr="00D7171B">
        <w:rPr>
          <w:rFonts w:ascii="Calibri" w:hAnsi="Calibri"/>
          <w:sz w:val="26"/>
          <w:szCs w:val="27"/>
        </w:rPr>
        <w:t>medios de prueba que, dada su naturaleza, se tienen por desahogados desde ese momento; y,</w:t>
      </w:r>
      <w:r w:rsidRPr="00D7171B">
        <w:rPr>
          <w:rFonts w:ascii="Calibri" w:hAnsi="Calibri"/>
          <w:sz w:val="26"/>
          <w:szCs w:val="27"/>
        </w:rPr>
        <w:t xml:space="preserve"> la </w:t>
      </w:r>
      <w:proofErr w:type="spellStart"/>
      <w:r w:rsidRPr="00D7171B">
        <w:rPr>
          <w:rFonts w:ascii="Calibri" w:hAnsi="Calibri"/>
          <w:sz w:val="26"/>
          <w:szCs w:val="27"/>
        </w:rPr>
        <w:t>presuncional</w:t>
      </w:r>
      <w:proofErr w:type="spellEnd"/>
      <w:r w:rsidRPr="00D7171B">
        <w:rPr>
          <w:rFonts w:ascii="Calibri" w:hAnsi="Calibri"/>
          <w:sz w:val="26"/>
          <w:szCs w:val="27"/>
        </w:rPr>
        <w:t xml:space="preserve"> legal y humana en</w:t>
      </w:r>
      <w:r w:rsidR="007C4A6D" w:rsidRPr="00D7171B">
        <w:rPr>
          <w:rFonts w:ascii="Calibri" w:hAnsi="Calibri"/>
          <w:sz w:val="26"/>
          <w:szCs w:val="27"/>
        </w:rPr>
        <w:t xml:space="preserve"> lo que beneficie a la oferente</w:t>
      </w:r>
      <w:r w:rsidRPr="00D7171B">
        <w:rPr>
          <w:rFonts w:ascii="Calibri" w:hAnsi="Calibri"/>
          <w:sz w:val="26"/>
          <w:szCs w:val="27"/>
        </w:rPr>
        <w:t>. . . . . . . . . . . . . .</w:t>
      </w:r>
      <w:r w:rsidR="007C4A6D" w:rsidRPr="00D7171B">
        <w:rPr>
          <w:rFonts w:ascii="Calibri" w:hAnsi="Calibri"/>
          <w:sz w:val="26"/>
          <w:szCs w:val="27"/>
        </w:rPr>
        <w:t xml:space="preserve"> . . . . . . . . . . . . . . . . . . . . . . . . . . . . </w:t>
      </w:r>
      <w:r w:rsidR="00AD3D1E" w:rsidRPr="00D7171B">
        <w:rPr>
          <w:rFonts w:ascii="Calibri" w:hAnsi="Calibri"/>
          <w:sz w:val="26"/>
          <w:szCs w:val="27"/>
        </w:rPr>
        <w:t xml:space="preserve">. . . . . . . . </w:t>
      </w:r>
    </w:p>
    <w:p w:rsidR="007C4A6D" w:rsidRPr="00D7171B" w:rsidRDefault="007C4A6D" w:rsidP="00D1148C">
      <w:pPr>
        <w:ind w:firstLine="708"/>
        <w:jc w:val="both"/>
        <w:rPr>
          <w:rFonts w:ascii="Calibri" w:hAnsi="Calibri"/>
          <w:sz w:val="26"/>
          <w:szCs w:val="27"/>
        </w:rPr>
      </w:pPr>
    </w:p>
    <w:p w:rsidR="00D1148C" w:rsidRPr="00D7171B" w:rsidRDefault="007C4A6D" w:rsidP="00D1148C">
      <w:pPr>
        <w:ind w:firstLine="708"/>
        <w:jc w:val="both"/>
        <w:rPr>
          <w:rFonts w:ascii="Calibri" w:hAnsi="Calibri"/>
          <w:sz w:val="26"/>
          <w:szCs w:val="27"/>
        </w:rPr>
      </w:pPr>
      <w:r w:rsidRPr="00D7171B">
        <w:rPr>
          <w:rFonts w:ascii="Calibri" w:hAnsi="Calibri"/>
          <w:sz w:val="26"/>
          <w:szCs w:val="27"/>
        </w:rPr>
        <w:t xml:space="preserve">Respecto de la prueba a que hizo mención con el número 1 uno, del capítulo respectivo del escrito de demanda, se </w:t>
      </w:r>
      <w:r w:rsidR="007E0A61" w:rsidRPr="00D7171B">
        <w:rPr>
          <w:rFonts w:ascii="Calibri" w:hAnsi="Calibri"/>
          <w:sz w:val="26"/>
          <w:szCs w:val="27"/>
        </w:rPr>
        <w:t xml:space="preserve">le </w:t>
      </w:r>
      <w:r w:rsidRPr="00D7171B">
        <w:rPr>
          <w:rFonts w:ascii="Calibri" w:hAnsi="Calibri"/>
          <w:sz w:val="26"/>
          <w:szCs w:val="27"/>
        </w:rPr>
        <w:t>requirió</w:t>
      </w:r>
      <w:r w:rsidR="007E0A61" w:rsidRPr="00D7171B">
        <w:rPr>
          <w:rFonts w:ascii="Calibri" w:hAnsi="Calibri"/>
          <w:sz w:val="26"/>
          <w:szCs w:val="27"/>
        </w:rPr>
        <w:t xml:space="preserve"> </w:t>
      </w:r>
      <w:r w:rsidRPr="00D7171B">
        <w:rPr>
          <w:rFonts w:ascii="Calibri" w:hAnsi="Calibri"/>
          <w:sz w:val="26"/>
          <w:szCs w:val="27"/>
        </w:rPr>
        <w:t>para que prese</w:t>
      </w:r>
      <w:r w:rsidR="00AD3D1E" w:rsidRPr="00D7171B">
        <w:rPr>
          <w:rFonts w:ascii="Calibri" w:hAnsi="Calibri"/>
          <w:sz w:val="26"/>
          <w:szCs w:val="27"/>
        </w:rPr>
        <w:t>ntara dicha documental;</w:t>
      </w:r>
      <w:r w:rsidRPr="00D7171B">
        <w:rPr>
          <w:rFonts w:ascii="Calibri" w:hAnsi="Calibri"/>
          <w:sz w:val="26"/>
          <w:szCs w:val="27"/>
        </w:rPr>
        <w:t xml:space="preserve"> </w:t>
      </w:r>
      <w:r w:rsidR="007E0A61" w:rsidRPr="00D7171B">
        <w:rPr>
          <w:rFonts w:ascii="Calibri" w:hAnsi="Calibri"/>
          <w:sz w:val="26"/>
          <w:szCs w:val="27"/>
        </w:rPr>
        <w:t>aclarando</w:t>
      </w:r>
      <w:r w:rsidR="00AD3D1E" w:rsidRPr="00D7171B">
        <w:rPr>
          <w:rFonts w:ascii="Calibri" w:hAnsi="Calibri"/>
          <w:sz w:val="26"/>
          <w:szCs w:val="27"/>
        </w:rPr>
        <w:t xml:space="preserve"> la </w:t>
      </w:r>
      <w:proofErr w:type="spellStart"/>
      <w:r w:rsidR="00AD3D1E" w:rsidRPr="00D7171B">
        <w:rPr>
          <w:rFonts w:ascii="Calibri" w:hAnsi="Calibri"/>
          <w:sz w:val="26"/>
          <w:szCs w:val="27"/>
        </w:rPr>
        <w:t>promovente</w:t>
      </w:r>
      <w:proofErr w:type="spellEnd"/>
      <w:r w:rsidR="007E0A61" w:rsidRPr="00D7171B">
        <w:rPr>
          <w:rFonts w:ascii="Calibri" w:hAnsi="Calibri"/>
          <w:sz w:val="26"/>
          <w:szCs w:val="27"/>
        </w:rPr>
        <w:t xml:space="preserve">, mediante </w:t>
      </w:r>
      <w:r w:rsidR="00DB7FA6" w:rsidRPr="00D7171B">
        <w:rPr>
          <w:rFonts w:ascii="Calibri" w:hAnsi="Calibri"/>
          <w:sz w:val="26"/>
          <w:szCs w:val="27"/>
        </w:rPr>
        <w:t>escrito presentado el día 3 tres de marzo del año pasado</w:t>
      </w:r>
      <w:r w:rsidR="007E0A61" w:rsidRPr="00D7171B">
        <w:rPr>
          <w:rFonts w:ascii="Calibri" w:hAnsi="Calibri"/>
          <w:sz w:val="26"/>
          <w:szCs w:val="27"/>
        </w:rPr>
        <w:t>, que dicha probanza fue señalada erróneamente, toda vez que lo correcto, es la Resolución que controvirt</w:t>
      </w:r>
      <w:r w:rsidR="00AD3D1E" w:rsidRPr="00D7171B">
        <w:rPr>
          <w:rFonts w:ascii="Calibri" w:hAnsi="Calibri"/>
          <w:sz w:val="26"/>
          <w:szCs w:val="27"/>
        </w:rPr>
        <w:t>ió</w:t>
      </w:r>
      <w:r w:rsidRPr="00D7171B">
        <w:rPr>
          <w:rFonts w:ascii="Calibri" w:hAnsi="Calibri"/>
          <w:sz w:val="26"/>
          <w:szCs w:val="27"/>
        </w:rPr>
        <w:t>. . . . . . . . .</w:t>
      </w:r>
      <w:r w:rsidR="00AD3D1E" w:rsidRPr="00D7171B">
        <w:rPr>
          <w:rFonts w:ascii="Calibri" w:hAnsi="Calibri"/>
          <w:sz w:val="26"/>
          <w:szCs w:val="27"/>
        </w:rPr>
        <w:t xml:space="preserve"> . . . . . . . . . . . . . . . </w:t>
      </w:r>
    </w:p>
    <w:p w:rsidR="00D1148C" w:rsidRPr="00D7171B" w:rsidRDefault="00D1148C" w:rsidP="00D1148C">
      <w:pPr>
        <w:pStyle w:val="Sangra3detindependiente"/>
        <w:ind w:firstLine="0"/>
      </w:pPr>
    </w:p>
    <w:p w:rsidR="00D1148C" w:rsidRPr="00D7171B" w:rsidRDefault="00D1148C" w:rsidP="00D1148C">
      <w:pPr>
        <w:pStyle w:val="Textoindependiente"/>
        <w:ind w:firstLine="708"/>
        <w:rPr>
          <w:rFonts w:ascii="Calibri" w:hAnsi="Calibri" w:cs="Calibri"/>
          <w:sz w:val="26"/>
          <w:szCs w:val="26"/>
        </w:rPr>
      </w:pPr>
      <w:r w:rsidRPr="00D7171B">
        <w:rPr>
          <w:rFonts w:ascii="Calibri" w:hAnsi="Calibri" w:cs="Calibri"/>
          <w:sz w:val="26"/>
          <w:szCs w:val="26"/>
        </w:rPr>
        <w:t>Asimismo se ordenó emplazar y correr tras</w:t>
      </w:r>
      <w:r w:rsidR="007C4A6D" w:rsidRPr="00D7171B">
        <w:rPr>
          <w:rFonts w:ascii="Calibri" w:hAnsi="Calibri" w:cs="Calibri"/>
          <w:sz w:val="26"/>
          <w:szCs w:val="26"/>
        </w:rPr>
        <w:t>lado a la autoridad señalada como demandada, para que diera</w:t>
      </w:r>
      <w:r w:rsidRPr="00D7171B">
        <w:rPr>
          <w:rFonts w:ascii="Calibri" w:hAnsi="Calibri" w:cs="Calibri"/>
          <w:sz w:val="26"/>
          <w:szCs w:val="26"/>
        </w:rPr>
        <w:t xml:space="preserve"> contestación a la demanda; lo que hi</w:t>
      </w:r>
      <w:r w:rsidR="007C4A6D" w:rsidRPr="00D7171B">
        <w:rPr>
          <w:rFonts w:ascii="Calibri" w:hAnsi="Calibri" w:cs="Calibri"/>
          <w:sz w:val="26"/>
          <w:szCs w:val="26"/>
        </w:rPr>
        <w:t>zo</w:t>
      </w:r>
      <w:r w:rsidRPr="00D7171B">
        <w:rPr>
          <w:rFonts w:ascii="Calibri" w:hAnsi="Calibri" w:cs="Calibri"/>
          <w:sz w:val="26"/>
          <w:szCs w:val="26"/>
        </w:rPr>
        <w:t xml:space="preserve"> el Tesorero Municipal, </w:t>
      </w:r>
      <w:r w:rsidR="00D7171B" w:rsidRPr="00D7171B">
        <w:rPr>
          <w:rFonts w:ascii="Calibri" w:hAnsi="Calibri" w:cs="Arial"/>
          <w:sz w:val="26"/>
          <w:szCs w:val="27"/>
        </w:rPr>
        <w:t>(…)</w:t>
      </w:r>
      <w:r w:rsidRPr="00D7171B">
        <w:rPr>
          <w:rFonts w:ascii="Calibri" w:hAnsi="Calibri" w:cs="Calibri"/>
          <w:sz w:val="26"/>
          <w:szCs w:val="26"/>
        </w:rPr>
        <w:t xml:space="preserve"> por escrito presentado el día 1</w:t>
      </w:r>
      <w:r w:rsidR="007C4A6D" w:rsidRPr="00D7171B">
        <w:rPr>
          <w:rFonts w:ascii="Calibri" w:hAnsi="Calibri" w:cs="Calibri"/>
          <w:sz w:val="26"/>
          <w:szCs w:val="26"/>
        </w:rPr>
        <w:t>3</w:t>
      </w:r>
      <w:r w:rsidRPr="00D7171B">
        <w:rPr>
          <w:rFonts w:ascii="Calibri" w:hAnsi="Calibri" w:cs="Calibri"/>
          <w:sz w:val="26"/>
          <w:szCs w:val="26"/>
        </w:rPr>
        <w:t xml:space="preserve"> </w:t>
      </w:r>
      <w:r w:rsidR="007C4A6D" w:rsidRPr="00D7171B">
        <w:rPr>
          <w:rFonts w:ascii="Calibri" w:hAnsi="Calibri" w:cs="Calibri"/>
          <w:sz w:val="26"/>
          <w:szCs w:val="26"/>
        </w:rPr>
        <w:t xml:space="preserve">trece de marzo del </w:t>
      </w:r>
      <w:r w:rsidRPr="00D7171B">
        <w:rPr>
          <w:rFonts w:ascii="Calibri" w:hAnsi="Calibri" w:cs="Calibri"/>
          <w:sz w:val="26"/>
          <w:szCs w:val="26"/>
        </w:rPr>
        <w:t xml:space="preserve">año 2017 dos mil diecisiete, en </w:t>
      </w:r>
      <w:r w:rsidR="007E5747" w:rsidRPr="00D7171B">
        <w:rPr>
          <w:rFonts w:ascii="Calibri" w:hAnsi="Calibri" w:cs="Calibri"/>
          <w:sz w:val="26"/>
          <w:szCs w:val="26"/>
        </w:rPr>
        <w:t>e</w:t>
      </w:r>
      <w:r w:rsidRPr="00D7171B">
        <w:rPr>
          <w:rFonts w:ascii="Calibri" w:hAnsi="Calibri" w:cs="Calibri"/>
          <w:sz w:val="26"/>
          <w:szCs w:val="26"/>
        </w:rPr>
        <w:t>l que hi</w:t>
      </w:r>
      <w:r w:rsidR="007E5747" w:rsidRPr="00D7171B">
        <w:rPr>
          <w:rFonts w:ascii="Calibri" w:hAnsi="Calibri" w:cs="Calibri"/>
          <w:sz w:val="26"/>
          <w:szCs w:val="26"/>
        </w:rPr>
        <w:t>zo valer</w:t>
      </w:r>
      <w:r w:rsidRPr="00D7171B">
        <w:rPr>
          <w:rFonts w:ascii="Calibri" w:hAnsi="Calibri" w:cs="Calibri"/>
          <w:sz w:val="26"/>
          <w:szCs w:val="26"/>
        </w:rPr>
        <w:t xml:space="preserve"> causales de improcedencia, di</w:t>
      </w:r>
      <w:r w:rsidR="007E5747" w:rsidRPr="00D7171B">
        <w:rPr>
          <w:rFonts w:ascii="Calibri" w:hAnsi="Calibri" w:cs="Calibri"/>
          <w:sz w:val="26"/>
          <w:szCs w:val="26"/>
        </w:rPr>
        <w:t>o c</w:t>
      </w:r>
      <w:r w:rsidRPr="00D7171B">
        <w:rPr>
          <w:rFonts w:ascii="Calibri" w:hAnsi="Calibri" w:cs="Calibri"/>
          <w:sz w:val="26"/>
          <w:szCs w:val="26"/>
        </w:rPr>
        <w:t>ontestación a los hechos y a los conceptos de impugnación, sost</w:t>
      </w:r>
      <w:r w:rsidR="007E5747" w:rsidRPr="00D7171B">
        <w:rPr>
          <w:rFonts w:ascii="Calibri" w:hAnsi="Calibri" w:cs="Calibri"/>
          <w:sz w:val="26"/>
          <w:szCs w:val="26"/>
        </w:rPr>
        <w:t xml:space="preserve">eniendo </w:t>
      </w:r>
      <w:r w:rsidRPr="00D7171B">
        <w:rPr>
          <w:rFonts w:ascii="Calibri" w:hAnsi="Calibri" w:cs="Calibri"/>
          <w:sz w:val="26"/>
          <w:szCs w:val="26"/>
        </w:rPr>
        <w:t>la legalidad de</w:t>
      </w:r>
      <w:r w:rsidR="007E5747" w:rsidRPr="00D7171B">
        <w:rPr>
          <w:rFonts w:ascii="Calibri" w:hAnsi="Calibri" w:cs="Calibri"/>
          <w:sz w:val="26"/>
          <w:szCs w:val="26"/>
        </w:rPr>
        <w:t xml:space="preserve"> </w:t>
      </w:r>
      <w:r w:rsidRPr="00D7171B">
        <w:rPr>
          <w:rFonts w:ascii="Calibri" w:hAnsi="Calibri" w:cs="Calibri"/>
          <w:sz w:val="26"/>
          <w:szCs w:val="26"/>
        </w:rPr>
        <w:t>l</w:t>
      </w:r>
      <w:r w:rsidR="007E5747" w:rsidRPr="00D7171B">
        <w:rPr>
          <w:rFonts w:ascii="Calibri" w:hAnsi="Calibri" w:cs="Calibri"/>
          <w:sz w:val="26"/>
          <w:szCs w:val="26"/>
        </w:rPr>
        <w:t>a</w:t>
      </w:r>
      <w:r w:rsidRPr="00D7171B">
        <w:rPr>
          <w:rFonts w:ascii="Calibri" w:hAnsi="Calibri" w:cs="Calibri"/>
          <w:sz w:val="26"/>
          <w:szCs w:val="26"/>
        </w:rPr>
        <w:t xml:space="preserve"> </w:t>
      </w:r>
      <w:r w:rsidR="007E5747" w:rsidRPr="00D7171B">
        <w:rPr>
          <w:rFonts w:ascii="Calibri" w:hAnsi="Calibri" w:cs="Calibri"/>
          <w:sz w:val="26"/>
          <w:szCs w:val="26"/>
        </w:rPr>
        <w:t xml:space="preserve">resolución </w:t>
      </w:r>
      <w:r w:rsidRPr="00D7171B">
        <w:rPr>
          <w:rFonts w:ascii="Calibri" w:hAnsi="Calibri" w:cs="Calibri"/>
          <w:sz w:val="26"/>
          <w:szCs w:val="26"/>
        </w:rPr>
        <w:t>impugnad</w:t>
      </w:r>
      <w:r w:rsidR="00AD3D1E" w:rsidRPr="00D7171B">
        <w:rPr>
          <w:rFonts w:ascii="Calibri" w:hAnsi="Calibri" w:cs="Calibri"/>
          <w:sz w:val="26"/>
          <w:szCs w:val="26"/>
        </w:rPr>
        <w:t>a;</w:t>
      </w:r>
      <w:r w:rsidR="007E5747" w:rsidRPr="00D7171B">
        <w:rPr>
          <w:rFonts w:ascii="Calibri" w:hAnsi="Calibri" w:cs="Calibri"/>
          <w:sz w:val="26"/>
          <w:szCs w:val="26"/>
        </w:rPr>
        <w:t xml:space="preserve"> así como señaló excepciones y defensas</w:t>
      </w:r>
      <w:proofErr w:type="gramStart"/>
      <w:r w:rsidRPr="00D7171B">
        <w:rPr>
          <w:rFonts w:ascii="Calibri" w:hAnsi="Calibri" w:cs="Calibri"/>
          <w:sz w:val="26"/>
          <w:szCs w:val="26"/>
        </w:rPr>
        <w:t xml:space="preserve">.  </w:t>
      </w:r>
      <w:proofErr w:type="gramEnd"/>
      <w:r w:rsidRPr="00D7171B">
        <w:rPr>
          <w:rFonts w:ascii="Calibri" w:hAnsi="Calibri" w:cs="Calibri"/>
          <w:sz w:val="26"/>
          <w:szCs w:val="26"/>
        </w:rPr>
        <w:t>. . . . . . . . . . . . . . . . .</w:t>
      </w:r>
      <w:r w:rsidR="00AD3D1E" w:rsidRPr="00D7171B">
        <w:rPr>
          <w:rFonts w:ascii="Calibri" w:hAnsi="Calibri" w:cs="Calibri"/>
          <w:sz w:val="26"/>
          <w:szCs w:val="26"/>
        </w:rPr>
        <w:t xml:space="preserve"> </w:t>
      </w:r>
      <w:r w:rsidR="007E5747" w:rsidRPr="00D7171B">
        <w:rPr>
          <w:rFonts w:ascii="Calibri" w:hAnsi="Calibri" w:cs="Calibri"/>
          <w:sz w:val="26"/>
          <w:szCs w:val="26"/>
        </w:rPr>
        <w:t xml:space="preserve">. . . . . . . . . . . . . . . . </w:t>
      </w:r>
      <w:r w:rsidR="00AD3D1E" w:rsidRPr="00D7171B">
        <w:rPr>
          <w:rFonts w:ascii="Calibri" w:hAnsi="Calibri" w:cs="Calibri"/>
          <w:sz w:val="26"/>
          <w:szCs w:val="26"/>
        </w:rPr>
        <w:t>. . . . . . . . .</w:t>
      </w:r>
    </w:p>
    <w:p w:rsidR="00D1148C" w:rsidRPr="00D7171B" w:rsidRDefault="00D1148C" w:rsidP="00D1148C">
      <w:pPr>
        <w:pStyle w:val="Textoindependiente"/>
        <w:ind w:firstLine="708"/>
        <w:rPr>
          <w:rFonts w:ascii="Calibri" w:hAnsi="Calibri" w:cs="Arial"/>
          <w:sz w:val="22"/>
          <w:szCs w:val="27"/>
        </w:rPr>
      </w:pPr>
    </w:p>
    <w:p w:rsidR="00D1148C" w:rsidRPr="00D7171B" w:rsidRDefault="00D1148C" w:rsidP="00D1148C">
      <w:pPr>
        <w:pStyle w:val="Textoindependiente"/>
        <w:ind w:firstLine="708"/>
        <w:rPr>
          <w:rFonts w:ascii="Calibri" w:hAnsi="Calibri" w:cs="Calibri"/>
          <w:sz w:val="26"/>
          <w:szCs w:val="26"/>
        </w:rPr>
      </w:pPr>
      <w:r w:rsidRPr="00D7171B">
        <w:rPr>
          <w:rFonts w:ascii="Calibri" w:hAnsi="Calibri" w:cs="Calibri"/>
          <w:b/>
          <w:bCs/>
          <w:i/>
          <w:iCs/>
          <w:sz w:val="26"/>
          <w:szCs w:val="26"/>
        </w:rPr>
        <w:lastRenderedPageBreak/>
        <w:t>TERCERO</w:t>
      </w:r>
      <w:r w:rsidRPr="00D7171B">
        <w:rPr>
          <w:rFonts w:ascii="Calibri" w:hAnsi="Calibri" w:cs="Calibri"/>
          <w:b/>
          <w:bCs/>
          <w:sz w:val="26"/>
          <w:szCs w:val="26"/>
        </w:rPr>
        <w:t xml:space="preserve">.- </w:t>
      </w:r>
      <w:r w:rsidRPr="00D7171B">
        <w:rPr>
          <w:rFonts w:ascii="Calibri" w:hAnsi="Calibri" w:cs="Calibri"/>
          <w:sz w:val="26"/>
          <w:szCs w:val="26"/>
        </w:rPr>
        <w:t xml:space="preserve">Por proveído de fecha </w:t>
      </w:r>
      <w:r w:rsidR="00896896" w:rsidRPr="00D7171B">
        <w:rPr>
          <w:rFonts w:ascii="Calibri" w:hAnsi="Calibri" w:cs="Calibri"/>
          <w:sz w:val="26"/>
          <w:szCs w:val="26"/>
        </w:rPr>
        <w:t>15</w:t>
      </w:r>
      <w:r w:rsidRPr="00D7171B">
        <w:rPr>
          <w:rFonts w:ascii="Calibri" w:hAnsi="Calibri" w:cs="Calibri"/>
          <w:sz w:val="26"/>
          <w:szCs w:val="26"/>
        </w:rPr>
        <w:t xml:space="preserve"> </w:t>
      </w:r>
      <w:r w:rsidR="00896896" w:rsidRPr="00D7171B">
        <w:rPr>
          <w:rFonts w:ascii="Calibri" w:hAnsi="Calibri" w:cs="Calibri"/>
          <w:sz w:val="26"/>
          <w:szCs w:val="26"/>
        </w:rPr>
        <w:t>quince de marzo</w:t>
      </w:r>
      <w:r w:rsidRPr="00D7171B">
        <w:rPr>
          <w:rFonts w:ascii="Calibri" w:hAnsi="Calibri" w:cs="Calibri"/>
          <w:sz w:val="26"/>
          <w:szCs w:val="26"/>
        </w:rPr>
        <w:t xml:space="preserve"> del año 2017 dos mil diecisiete, se t</w:t>
      </w:r>
      <w:r w:rsidR="00896896" w:rsidRPr="00D7171B">
        <w:rPr>
          <w:rFonts w:ascii="Calibri" w:hAnsi="Calibri" w:cs="Calibri"/>
          <w:sz w:val="26"/>
          <w:szCs w:val="26"/>
        </w:rPr>
        <w:t>uvo a la autoridad demandada</w:t>
      </w:r>
      <w:r w:rsidRPr="00D7171B">
        <w:rPr>
          <w:rFonts w:ascii="Calibri" w:hAnsi="Calibri" w:cs="Calibri"/>
          <w:sz w:val="26"/>
          <w:szCs w:val="26"/>
        </w:rPr>
        <w:t xml:space="preserve">, por </w:t>
      </w:r>
      <w:r w:rsidRPr="00D7171B">
        <w:rPr>
          <w:rFonts w:ascii="Calibri" w:hAnsi="Calibri" w:cs="Calibri"/>
          <w:b/>
          <w:sz w:val="26"/>
          <w:szCs w:val="26"/>
        </w:rPr>
        <w:t>contestando</w:t>
      </w:r>
      <w:r w:rsidR="007E0A61" w:rsidRPr="00D7171B">
        <w:rPr>
          <w:rFonts w:ascii="Calibri" w:hAnsi="Calibri" w:cs="Calibri"/>
          <w:b/>
          <w:sz w:val="26"/>
          <w:szCs w:val="26"/>
        </w:rPr>
        <w:t>,</w:t>
      </w:r>
      <w:r w:rsidRPr="00D7171B">
        <w:rPr>
          <w:rFonts w:ascii="Calibri" w:hAnsi="Calibri" w:cs="Calibri"/>
          <w:sz w:val="26"/>
          <w:szCs w:val="26"/>
        </w:rPr>
        <w:t xml:space="preserve"> en tiempo y forma, la demanda promovida en su contra; admitiéndole como pruebas de su intención, la documental admitida a la actora, así como la que adjunt</w:t>
      </w:r>
      <w:r w:rsidR="00896896" w:rsidRPr="00D7171B">
        <w:rPr>
          <w:rFonts w:ascii="Calibri" w:hAnsi="Calibri" w:cs="Calibri"/>
          <w:sz w:val="26"/>
          <w:szCs w:val="26"/>
        </w:rPr>
        <w:t>ó</w:t>
      </w:r>
      <w:r w:rsidRPr="00D7171B">
        <w:rPr>
          <w:rFonts w:ascii="Calibri" w:hAnsi="Calibri" w:cs="Calibri"/>
          <w:sz w:val="26"/>
          <w:szCs w:val="26"/>
        </w:rPr>
        <w:t xml:space="preserve"> a </w:t>
      </w:r>
      <w:r w:rsidR="00896896" w:rsidRPr="00D7171B">
        <w:rPr>
          <w:rFonts w:ascii="Calibri" w:hAnsi="Calibri" w:cs="Calibri"/>
          <w:sz w:val="26"/>
          <w:szCs w:val="26"/>
        </w:rPr>
        <w:t xml:space="preserve">su </w:t>
      </w:r>
      <w:r w:rsidRPr="00D7171B">
        <w:rPr>
          <w:rFonts w:ascii="Calibri" w:hAnsi="Calibri" w:cs="Calibri"/>
          <w:sz w:val="26"/>
          <w:szCs w:val="26"/>
        </w:rPr>
        <w:t>escrito de contestación, consistente en la certificación de su nombramiento, pruebas que se tuvieron por desahogadas desde ese momento. . . . . . . . . . . . . . . . . .</w:t>
      </w:r>
      <w:r w:rsidR="00896896" w:rsidRPr="00D7171B">
        <w:rPr>
          <w:rFonts w:ascii="Calibri" w:hAnsi="Calibri" w:cs="Calibri"/>
          <w:sz w:val="26"/>
          <w:szCs w:val="26"/>
        </w:rPr>
        <w:t xml:space="preserve"> . . . . . . . . . . . .</w:t>
      </w:r>
    </w:p>
    <w:p w:rsidR="00D1148C" w:rsidRPr="00D7171B" w:rsidRDefault="00D1148C" w:rsidP="00D1148C">
      <w:pPr>
        <w:pStyle w:val="Textoindependiente"/>
        <w:rPr>
          <w:rFonts w:ascii="Calibri" w:hAnsi="Calibri" w:cs="Calibri"/>
          <w:sz w:val="26"/>
          <w:szCs w:val="26"/>
        </w:rPr>
      </w:pPr>
    </w:p>
    <w:p w:rsidR="00D1148C" w:rsidRPr="00D7171B" w:rsidRDefault="00CA10AC" w:rsidP="00D1148C">
      <w:pPr>
        <w:pStyle w:val="Textoindependiente"/>
        <w:ind w:firstLine="708"/>
        <w:rPr>
          <w:rFonts w:ascii="Calibri" w:hAnsi="Calibri" w:cs="Calibri"/>
          <w:sz w:val="26"/>
          <w:szCs w:val="26"/>
        </w:rPr>
      </w:pPr>
      <w:r w:rsidRPr="00D7171B">
        <w:rPr>
          <w:rFonts w:ascii="Calibri" w:hAnsi="Calibri"/>
          <w:sz w:val="26"/>
          <w:szCs w:val="26"/>
        </w:rPr>
        <w:t>A</w:t>
      </w:r>
      <w:r w:rsidR="00D1148C" w:rsidRPr="00D7171B">
        <w:rPr>
          <w:rFonts w:ascii="Calibri" w:hAnsi="Calibri"/>
          <w:sz w:val="26"/>
          <w:szCs w:val="26"/>
        </w:rPr>
        <w:t xml:space="preserve">sí también, por ser el momento procesal oportuno, al no existir pruebas pendientes de desahogo, se ordenó citar a las partes a la </w:t>
      </w:r>
      <w:r w:rsidR="00D1148C" w:rsidRPr="00D7171B">
        <w:rPr>
          <w:rFonts w:ascii="Calibri" w:hAnsi="Calibri"/>
          <w:b/>
          <w:sz w:val="26"/>
          <w:szCs w:val="26"/>
        </w:rPr>
        <w:t>Audiencia</w:t>
      </w:r>
      <w:r w:rsidR="007E0A61" w:rsidRPr="00D7171B">
        <w:rPr>
          <w:rFonts w:ascii="Calibri" w:hAnsi="Calibri"/>
          <w:sz w:val="26"/>
          <w:szCs w:val="26"/>
        </w:rPr>
        <w:t xml:space="preserve"> </w:t>
      </w:r>
      <w:r w:rsidR="007E0A61" w:rsidRPr="00D7171B">
        <w:rPr>
          <w:rFonts w:ascii="Calibri" w:hAnsi="Calibri"/>
          <w:b/>
          <w:sz w:val="26"/>
          <w:szCs w:val="26"/>
        </w:rPr>
        <w:t>de</w:t>
      </w:r>
      <w:r w:rsidR="007E0A61" w:rsidRPr="00D7171B">
        <w:rPr>
          <w:rFonts w:ascii="Calibri" w:hAnsi="Calibri"/>
          <w:sz w:val="26"/>
          <w:szCs w:val="26"/>
        </w:rPr>
        <w:t xml:space="preserve"> </w:t>
      </w:r>
      <w:r w:rsidR="00D1148C" w:rsidRPr="00D7171B">
        <w:rPr>
          <w:rFonts w:ascii="Calibri" w:hAnsi="Calibri"/>
          <w:b/>
          <w:sz w:val="26"/>
          <w:szCs w:val="26"/>
        </w:rPr>
        <w:t>Alegatos</w:t>
      </w:r>
      <w:r w:rsidR="00D1148C" w:rsidRPr="00D7171B">
        <w:rPr>
          <w:rFonts w:ascii="Calibri" w:hAnsi="Calibri"/>
          <w:sz w:val="26"/>
          <w:szCs w:val="26"/>
        </w:rPr>
        <w:t>; a celebrarse el día</w:t>
      </w:r>
      <w:r w:rsidR="00D1148C" w:rsidRPr="00D7171B">
        <w:rPr>
          <w:rFonts w:ascii="Calibri" w:hAnsi="Calibri"/>
          <w:b/>
          <w:sz w:val="26"/>
          <w:szCs w:val="26"/>
        </w:rPr>
        <w:t xml:space="preserve"> </w:t>
      </w:r>
      <w:r w:rsidRPr="00D7171B">
        <w:rPr>
          <w:rFonts w:ascii="Calibri" w:hAnsi="Calibri"/>
          <w:b/>
          <w:sz w:val="26"/>
          <w:szCs w:val="26"/>
        </w:rPr>
        <w:t>2</w:t>
      </w:r>
      <w:r w:rsidR="00D1148C" w:rsidRPr="00D7171B">
        <w:rPr>
          <w:rFonts w:ascii="Calibri" w:hAnsi="Calibri"/>
          <w:b/>
          <w:sz w:val="26"/>
          <w:szCs w:val="26"/>
        </w:rPr>
        <w:t>1</w:t>
      </w:r>
      <w:r w:rsidRPr="00D7171B">
        <w:rPr>
          <w:rFonts w:ascii="Calibri" w:hAnsi="Calibri"/>
          <w:b/>
          <w:sz w:val="26"/>
          <w:szCs w:val="26"/>
        </w:rPr>
        <w:t xml:space="preserve"> </w:t>
      </w:r>
      <w:r w:rsidRPr="00D7171B">
        <w:rPr>
          <w:rFonts w:ascii="Calibri" w:hAnsi="Calibri"/>
          <w:sz w:val="26"/>
          <w:szCs w:val="26"/>
        </w:rPr>
        <w:t>veintiuno</w:t>
      </w:r>
      <w:r w:rsidR="00D1148C" w:rsidRPr="00D7171B">
        <w:rPr>
          <w:rFonts w:ascii="Calibri" w:hAnsi="Calibri"/>
          <w:sz w:val="26"/>
          <w:szCs w:val="26"/>
        </w:rPr>
        <w:t xml:space="preserve"> de</w:t>
      </w:r>
      <w:r w:rsidR="00D1148C" w:rsidRPr="00D7171B">
        <w:rPr>
          <w:rFonts w:ascii="Calibri" w:hAnsi="Calibri"/>
          <w:b/>
          <w:sz w:val="26"/>
          <w:szCs w:val="26"/>
        </w:rPr>
        <w:t xml:space="preserve"> a</w:t>
      </w:r>
      <w:r w:rsidRPr="00D7171B">
        <w:rPr>
          <w:rFonts w:ascii="Calibri" w:hAnsi="Calibri"/>
          <w:b/>
          <w:sz w:val="26"/>
          <w:szCs w:val="26"/>
        </w:rPr>
        <w:t>b</w:t>
      </w:r>
      <w:r w:rsidR="00D1148C" w:rsidRPr="00D7171B">
        <w:rPr>
          <w:rFonts w:ascii="Calibri" w:hAnsi="Calibri"/>
          <w:b/>
          <w:sz w:val="26"/>
          <w:szCs w:val="26"/>
        </w:rPr>
        <w:t>r</w:t>
      </w:r>
      <w:r w:rsidRPr="00D7171B">
        <w:rPr>
          <w:rFonts w:ascii="Calibri" w:hAnsi="Calibri"/>
          <w:b/>
          <w:sz w:val="26"/>
          <w:szCs w:val="26"/>
        </w:rPr>
        <w:t>il</w:t>
      </w:r>
      <w:r w:rsidR="00D1148C" w:rsidRPr="00D7171B">
        <w:rPr>
          <w:rFonts w:ascii="Calibri" w:hAnsi="Calibri"/>
          <w:b/>
          <w:sz w:val="26"/>
          <w:szCs w:val="26"/>
        </w:rPr>
        <w:t xml:space="preserve"> </w:t>
      </w:r>
      <w:r w:rsidR="00D1148C" w:rsidRPr="00D7171B">
        <w:rPr>
          <w:rFonts w:ascii="Calibri" w:hAnsi="Calibri"/>
          <w:sz w:val="26"/>
          <w:szCs w:val="26"/>
        </w:rPr>
        <w:t>de</w:t>
      </w:r>
      <w:r w:rsidRPr="00D7171B">
        <w:rPr>
          <w:rFonts w:ascii="Calibri" w:hAnsi="Calibri"/>
          <w:sz w:val="26"/>
          <w:szCs w:val="26"/>
        </w:rPr>
        <w:t>l año</w:t>
      </w:r>
      <w:r w:rsidR="00D1148C" w:rsidRPr="00D7171B">
        <w:rPr>
          <w:rFonts w:ascii="Calibri" w:hAnsi="Calibri"/>
          <w:sz w:val="26"/>
          <w:szCs w:val="26"/>
        </w:rPr>
        <w:t xml:space="preserve"> </w:t>
      </w:r>
      <w:r w:rsidR="00D1148C" w:rsidRPr="00D7171B">
        <w:rPr>
          <w:rFonts w:ascii="Calibri" w:hAnsi="Calibri"/>
          <w:b/>
          <w:sz w:val="26"/>
          <w:szCs w:val="26"/>
        </w:rPr>
        <w:t>201</w:t>
      </w:r>
      <w:r w:rsidRPr="00D7171B">
        <w:rPr>
          <w:rFonts w:ascii="Calibri" w:hAnsi="Calibri"/>
          <w:b/>
          <w:sz w:val="26"/>
          <w:szCs w:val="26"/>
        </w:rPr>
        <w:t>7</w:t>
      </w:r>
      <w:r w:rsidR="00D1148C" w:rsidRPr="00D7171B">
        <w:rPr>
          <w:rFonts w:ascii="Calibri" w:hAnsi="Calibri"/>
          <w:sz w:val="26"/>
          <w:szCs w:val="26"/>
        </w:rPr>
        <w:t xml:space="preserve"> dos mil dieci</w:t>
      </w:r>
      <w:r w:rsidRPr="00D7171B">
        <w:rPr>
          <w:rFonts w:ascii="Calibri" w:hAnsi="Calibri"/>
          <w:sz w:val="26"/>
          <w:szCs w:val="26"/>
        </w:rPr>
        <w:t>siete</w:t>
      </w:r>
      <w:r w:rsidR="00D1148C" w:rsidRPr="00D7171B">
        <w:rPr>
          <w:rFonts w:ascii="Calibri" w:hAnsi="Calibri"/>
          <w:sz w:val="26"/>
          <w:szCs w:val="26"/>
        </w:rPr>
        <w:t xml:space="preserve">, a las </w:t>
      </w:r>
      <w:r w:rsidR="00D1148C" w:rsidRPr="00D7171B">
        <w:rPr>
          <w:rFonts w:ascii="Calibri" w:hAnsi="Calibri"/>
          <w:b/>
          <w:sz w:val="26"/>
          <w:szCs w:val="26"/>
        </w:rPr>
        <w:t>10:</w:t>
      </w:r>
      <w:r w:rsidRPr="00D7171B">
        <w:rPr>
          <w:rFonts w:ascii="Calibri" w:hAnsi="Calibri"/>
          <w:b/>
          <w:sz w:val="26"/>
          <w:szCs w:val="26"/>
        </w:rPr>
        <w:t>3</w:t>
      </w:r>
      <w:r w:rsidR="00D1148C" w:rsidRPr="00D7171B">
        <w:rPr>
          <w:rFonts w:ascii="Calibri" w:hAnsi="Calibri"/>
          <w:b/>
          <w:sz w:val="26"/>
          <w:szCs w:val="26"/>
        </w:rPr>
        <w:t>0</w:t>
      </w:r>
      <w:r w:rsidR="00D1148C" w:rsidRPr="00D7171B">
        <w:rPr>
          <w:rFonts w:ascii="Calibri" w:hAnsi="Calibri"/>
          <w:sz w:val="26"/>
          <w:szCs w:val="26"/>
        </w:rPr>
        <w:t xml:space="preserve"> diez horas</w:t>
      </w:r>
      <w:r w:rsidRPr="00D7171B">
        <w:rPr>
          <w:rFonts w:ascii="Calibri" w:hAnsi="Calibri"/>
          <w:sz w:val="26"/>
          <w:szCs w:val="26"/>
        </w:rPr>
        <w:t xml:space="preserve"> con treinta minutos</w:t>
      </w:r>
      <w:r w:rsidR="00D1148C" w:rsidRPr="00D7171B">
        <w:rPr>
          <w:rFonts w:ascii="Calibri" w:hAnsi="Calibri"/>
          <w:sz w:val="26"/>
          <w:szCs w:val="26"/>
        </w:rPr>
        <w:t>, en el recinto de este Juzgado</w:t>
      </w:r>
      <w:r w:rsidR="00D1148C" w:rsidRPr="00D7171B">
        <w:rPr>
          <w:rFonts w:ascii="Calibri" w:hAnsi="Calibri" w:cs="Calibri"/>
          <w:sz w:val="26"/>
          <w:szCs w:val="26"/>
        </w:rPr>
        <w:t>. . . . . . . . . . . . . . . . . .</w:t>
      </w:r>
      <w:r w:rsidR="00AD3D1E" w:rsidRPr="00D7171B">
        <w:rPr>
          <w:rFonts w:ascii="Calibri" w:hAnsi="Calibri" w:cs="Calibri"/>
          <w:sz w:val="26"/>
          <w:szCs w:val="26"/>
        </w:rPr>
        <w:t xml:space="preserve"> </w:t>
      </w:r>
    </w:p>
    <w:p w:rsidR="00D1148C" w:rsidRPr="00D7171B" w:rsidRDefault="00D1148C" w:rsidP="00CA10AC">
      <w:pPr>
        <w:jc w:val="both"/>
        <w:rPr>
          <w:rFonts w:ascii="Calibri" w:hAnsi="Calibri"/>
          <w:b/>
          <w:i/>
          <w:sz w:val="26"/>
          <w:lang w:val="es-MX"/>
        </w:rPr>
      </w:pPr>
    </w:p>
    <w:p w:rsidR="00D1148C" w:rsidRPr="00D7171B" w:rsidRDefault="00CA10AC" w:rsidP="00CA10AC">
      <w:pPr>
        <w:ind w:firstLine="708"/>
        <w:jc w:val="both"/>
        <w:rPr>
          <w:rFonts w:ascii="Calibri" w:hAnsi="Calibri" w:cs="Arial"/>
          <w:sz w:val="26"/>
        </w:rPr>
      </w:pPr>
      <w:r w:rsidRPr="00D7171B">
        <w:rPr>
          <w:rFonts w:ascii="Calibri" w:hAnsi="Calibri"/>
          <w:b/>
          <w:i/>
          <w:sz w:val="26"/>
        </w:rPr>
        <w:t>CUARTO</w:t>
      </w:r>
      <w:r w:rsidR="00D1148C" w:rsidRPr="00D7171B">
        <w:rPr>
          <w:rFonts w:ascii="Calibri" w:hAnsi="Calibri"/>
          <w:b/>
          <w:i/>
          <w:sz w:val="26"/>
        </w:rPr>
        <w:t>.-</w:t>
      </w:r>
      <w:r w:rsidR="00D1148C" w:rsidRPr="00D7171B">
        <w:rPr>
          <w:rFonts w:ascii="Calibri" w:hAnsi="Calibri"/>
          <w:sz w:val="26"/>
        </w:rPr>
        <w:t xml:space="preserve"> En la fecha y hora señaladas en el resultando anterior, </w:t>
      </w:r>
      <w:r w:rsidR="00D1148C" w:rsidRPr="00D7171B">
        <w:rPr>
          <w:rFonts w:ascii="Calibri" w:hAnsi="Calibri" w:cs="Arial"/>
          <w:sz w:val="26"/>
        </w:rPr>
        <w:t>se llevó a cabo la audiencia de desahogo de pruebas y alegatos, en la que, una vez declara</w:t>
      </w:r>
      <w:r w:rsidRPr="00D7171B">
        <w:rPr>
          <w:rFonts w:ascii="Calibri" w:hAnsi="Calibri" w:cs="Arial"/>
          <w:sz w:val="26"/>
        </w:rPr>
        <w:t>da abierta, se hizo constar la inasistencia de las partes</w:t>
      </w:r>
      <w:r w:rsidR="00D1148C" w:rsidRPr="00D7171B">
        <w:rPr>
          <w:rFonts w:ascii="Calibri" w:hAnsi="Calibri" w:cs="Arial"/>
          <w:sz w:val="26"/>
        </w:rPr>
        <w:t xml:space="preserve">, </w:t>
      </w:r>
      <w:r w:rsidRPr="00D7171B">
        <w:rPr>
          <w:rFonts w:ascii="Calibri" w:hAnsi="Calibri" w:cs="Arial"/>
          <w:sz w:val="26"/>
        </w:rPr>
        <w:t xml:space="preserve">y que ninguna de estas </w:t>
      </w:r>
      <w:r w:rsidR="00D86E5A" w:rsidRPr="00D7171B">
        <w:rPr>
          <w:rFonts w:ascii="Calibri" w:hAnsi="Calibri" w:cs="Arial"/>
          <w:sz w:val="26"/>
        </w:rPr>
        <w:t>formuló alegatos</w:t>
      </w:r>
      <w:r w:rsidR="00D1148C" w:rsidRPr="00D7171B">
        <w:rPr>
          <w:rFonts w:ascii="Calibri" w:hAnsi="Calibri"/>
          <w:sz w:val="26"/>
        </w:rPr>
        <w:t>; turnándose el expediente para el dictado de la sentencia que en derecho proceda . . . . . . . . . . . .</w:t>
      </w:r>
      <w:r w:rsidR="00D86E5A" w:rsidRPr="00D7171B">
        <w:rPr>
          <w:rFonts w:ascii="Calibri" w:hAnsi="Calibri"/>
          <w:sz w:val="26"/>
        </w:rPr>
        <w:t xml:space="preserve"> . . . . . . . . . </w:t>
      </w:r>
      <w:proofErr w:type="gramStart"/>
      <w:r w:rsidR="00D86E5A" w:rsidRPr="00D7171B">
        <w:rPr>
          <w:rFonts w:ascii="Calibri" w:hAnsi="Calibri"/>
          <w:sz w:val="26"/>
        </w:rPr>
        <w:t xml:space="preserve">.  </w:t>
      </w:r>
      <w:proofErr w:type="gramEnd"/>
      <w:r w:rsidR="00D86E5A" w:rsidRPr="00D7171B">
        <w:rPr>
          <w:rFonts w:ascii="Calibri" w:hAnsi="Calibri"/>
          <w:sz w:val="26"/>
        </w:rPr>
        <w:t xml:space="preserve">. . . . . . . . . . . . . . . . . </w:t>
      </w:r>
      <w:r w:rsidR="00AD3D1E" w:rsidRPr="00D7171B">
        <w:rPr>
          <w:rFonts w:ascii="Calibri" w:hAnsi="Calibri"/>
          <w:sz w:val="26"/>
        </w:rPr>
        <w:t>. . . . . . . . . . . . . . .</w:t>
      </w:r>
    </w:p>
    <w:p w:rsidR="00D1148C" w:rsidRPr="00D7171B" w:rsidRDefault="00D1148C" w:rsidP="00D1148C">
      <w:pPr>
        <w:ind w:firstLine="708"/>
        <w:jc w:val="both"/>
        <w:rPr>
          <w:rFonts w:ascii="Calibri" w:hAnsi="Calibri" w:cs="Arial"/>
          <w:sz w:val="22"/>
          <w:szCs w:val="27"/>
        </w:rPr>
      </w:pPr>
    </w:p>
    <w:p w:rsidR="00D1148C" w:rsidRPr="00D7171B" w:rsidRDefault="00D1148C" w:rsidP="00D1148C">
      <w:pPr>
        <w:pStyle w:val="Textoindependiente"/>
        <w:ind w:firstLine="708"/>
        <w:jc w:val="center"/>
        <w:rPr>
          <w:rFonts w:ascii="Calibri" w:hAnsi="Calibri" w:cs="Arial"/>
          <w:b/>
          <w:bCs/>
          <w:i/>
          <w:iCs/>
          <w:sz w:val="26"/>
          <w:szCs w:val="27"/>
        </w:rPr>
      </w:pPr>
      <w:r w:rsidRPr="00D7171B">
        <w:rPr>
          <w:rFonts w:ascii="Calibri" w:hAnsi="Calibri" w:cs="Arial"/>
          <w:b/>
          <w:bCs/>
          <w:i/>
          <w:iCs/>
          <w:sz w:val="26"/>
          <w:szCs w:val="27"/>
        </w:rPr>
        <w:t xml:space="preserve">C O N S I D E R A N D </w:t>
      </w:r>
      <w:proofErr w:type="gramStart"/>
      <w:r w:rsidRPr="00D7171B">
        <w:rPr>
          <w:rFonts w:ascii="Calibri" w:hAnsi="Calibri" w:cs="Arial"/>
          <w:b/>
          <w:bCs/>
          <w:i/>
          <w:iCs/>
          <w:sz w:val="26"/>
          <w:szCs w:val="27"/>
        </w:rPr>
        <w:t>O :</w:t>
      </w:r>
      <w:proofErr w:type="gramEnd"/>
    </w:p>
    <w:p w:rsidR="00D1148C" w:rsidRPr="00D7171B" w:rsidRDefault="00D1148C" w:rsidP="00D1148C">
      <w:pPr>
        <w:pStyle w:val="Textoindependiente"/>
        <w:ind w:firstLine="708"/>
        <w:jc w:val="center"/>
        <w:rPr>
          <w:rFonts w:ascii="Calibri" w:hAnsi="Calibri" w:cs="Arial"/>
          <w:b/>
          <w:bCs/>
          <w:sz w:val="22"/>
          <w:szCs w:val="27"/>
        </w:rPr>
      </w:pPr>
    </w:p>
    <w:p w:rsidR="00D1148C" w:rsidRPr="00D7171B" w:rsidRDefault="00D1148C" w:rsidP="005B5E4D">
      <w:pPr>
        <w:pStyle w:val="Ttulo1"/>
        <w:ind w:firstLine="708"/>
        <w:jc w:val="both"/>
        <w:rPr>
          <w:rFonts w:ascii="Calibri" w:hAnsi="Calibri"/>
          <w:b w:val="0"/>
          <w:i w:val="0"/>
          <w:sz w:val="26"/>
          <w:szCs w:val="27"/>
        </w:rPr>
      </w:pPr>
      <w:r w:rsidRPr="00D7171B">
        <w:rPr>
          <w:rFonts w:ascii="Calibri" w:hAnsi="Calibri" w:cs="Arial"/>
          <w:sz w:val="26"/>
          <w:szCs w:val="27"/>
        </w:rPr>
        <w:t xml:space="preserve">PRIMERO.- </w:t>
      </w:r>
      <w:r w:rsidRPr="00D7171B">
        <w:rPr>
          <w:rFonts w:ascii="Calibri" w:hAnsi="Calibri" w:cs="Arial"/>
          <w:b w:val="0"/>
          <w:i w:val="0"/>
          <w:sz w:val="26"/>
          <w:szCs w:val="27"/>
        </w:rPr>
        <w:t xml:space="preserve">Este Juzgado Segundo Administrativo Municipal es competente para conocer y resolver el presente proceso administrativo </w:t>
      </w:r>
      <w:r w:rsidRPr="00D7171B">
        <w:rPr>
          <w:rFonts w:ascii="Calibri" w:hAnsi="Calibri" w:cs="Arial"/>
          <w:b w:val="0"/>
          <w:i w:val="0"/>
          <w:sz w:val="26"/>
        </w:rPr>
        <w:t xml:space="preserve">en base a lo previsto por los artículos 241, 243, párrafo segundo y 244 de la Ley Orgánica Municipal para el Estado de Guanajuato; y, </w:t>
      </w:r>
      <w:r w:rsidRPr="00D7171B">
        <w:rPr>
          <w:rFonts w:ascii="Calibri" w:hAnsi="Calibri" w:cs="Arial"/>
          <w:b w:val="0"/>
          <w:i w:val="0"/>
          <w:sz w:val="26"/>
          <w:szCs w:val="27"/>
        </w:rPr>
        <w:t xml:space="preserve">1, fracción II, y 3, párrafo segundo, del Código de Procedimiento y Justicia Administrativa para el Estado y los Municipios de Guanajuato; toda vez que se impugna </w:t>
      </w:r>
      <w:r w:rsidR="007E0A61" w:rsidRPr="00D7171B">
        <w:rPr>
          <w:rFonts w:ascii="Calibri" w:hAnsi="Calibri" w:cs="Arial"/>
          <w:b w:val="0"/>
          <w:i w:val="0"/>
          <w:sz w:val="26"/>
          <w:szCs w:val="27"/>
        </w:rPr>
        <w:t xml:space="preserve">una </w:t>
      </w:r>
      <w:r w:rsidR="007E0A61" w:rsidRPr="00D7171B">
        <w:rPr>
          <w:rFonts w:ascii="Calibri" w:hAnsi="Calibri"/>
          <w:b w:val="0"/>
          <w:bCs w:val="0"/>
          <w:i w:val="0"/>
          <w:sz w:val="26"/>
          <w:szCs w:val="27"/>
        </w:rPr>
        <w:t xml:space="preserve">resolución; </w:t>
      </w:r>
      <w:r w:rsidR="005B5E4D" w:rsidRPr="00D7171B">
        <w:rPr>
          <w:rFonts w:ascii="Calibri" w:hAnsi="Calibri" w:cs="Arial"/>
          <w:b w:val="0"/>
          <w:i w:val="0"/>
          <w:sz w:val="26"/>
          <w:szCs w:val="27"/>
        </w:rPr>
        <w:t xml:space="preserve">emitida por la </w:t>
      </w:r>
      <w:r w:rsidRPr="00D7171B">
        <w:rPr>
          <w:rFonts w:ascii="Calibri" w:hAnsi="Calibri" w:cs="Arial"/>
          <w:b w:val="0"/>
          <w:i w:val="0"/>
          <w:sz w:val="26"/>
          <w:szCs w:val="27"/>
        </w:rPr>
        <w:t>autoridad demandada, la que forma parte de la Administración Pública Municipal de León, Guanajuato. . . . . . . . . . . . . . . . . . . . . . .</w:t>
      </w:r>
      <w:r w:rsidR="005B5E4D" w:rsidRPr="00D7171B">
        <w:rPr>
          <w:rFonts w:ascii="Calibri" w:hAnsi="Calibri" w:cs="Arial"/>
          <w:b w:val="0"/>
          <w:i w:val="0"/>
          <w:sz w:val="26"/>
          <w:szCs w:val="27"/>
        </w:rPr>
        <w:t xml:space="preserve"> . . . . . . . . . . . . . . . . . .</w:t>
      </w:r>
      <w:r w:rsidRPr="00D7171B">
        <w:rPr>
          <w:rFonts w:ascii="Calibri" w:hAnsi="Calibri" w:cs="Arial"/>
          <w:b w:val="0"/>
          <w:i w:val="0"/>
          <w:sz w:val="26"/>
          <w:szCs w:val="27"/>
        </w:rPr>
        <w:t xml:space="preserve"> </w:t>
      </w:r>
      <w:r w:rsidR="005B5E4D" w:rsidRPr="00D7171B">
        <w:rPr>
          <w:rFonts w:ascii="Calibri" w:hAnsi="Calibri" w:cs="Arial"/>
          <w:b w:val="0"/>
          <w:i w:val="0"/>
          <w:sz w:val="26"/>
          <w:szCs w:val="27"/>
        </w:rPr>
        <w:t>. .</w:t>
      </w:r>
      <w:r w:rsidR="00AD3D1E" w:rsidRPr="00D7171B">
        <w:rPr>
          <w:rFonts w:ascii="Calibri" w:hAnsi="Calibri" w:cs="Arial"/>
          <w:b w:val="0"/>
          <w:i w:val="0"/>
          <w:sz w:val="26"/>
          <w:szCs w:val="27"/>
        </w:rPr>
        <w:t xml:space="preserve"> . . . . . . . . . . . . . . . . .</w:t>
      </w:r>
    </w:p>
    <w:p w:rsidR="00D1148C" w:rsidRPr="00D7171B" w:rsidRDefault="00D1148C" w:rsidP="00D1148C">
      <w:pPr>
        <w:pStyle w:val="Textoindependiente"/>
        <w:jc w:val="right"/>
        <w:rPr>
          <w:rFonts w:ascii="Calibri" w:hAnsi="Calibri" w:cs="Arial"/>
          <w:b/>
          <w:bCs/>
          <w:sz w:val="26"/>
          <w:szCs w:val="27"/>
        </w:rPr>
      </w:pPr>
    </w:p>
    <w:p w:rsidR="00D1148C" w:rsidRPr="00D7171B" w:rsidRDefault="00D1148C" w:rsidP="00AD3D1E">
      <w:pPr>
        <w:pStyle w:val="Textoindependiente"/>
        <w:ind w:firstLine="708"/>
        <w:rPr>
          <w:rFonts w:ascii="Calibri" w:hAnsi="Calibri" w:cs="Arial"/>
          <w:sz w:val="26"/>
          <w:szCs w:val="27"/>
        </w:rPr>
      </w:pPr>
      <w:r w:rsidRPr="00D7171B">
        <w:rPr>
          <w:rFonts w:ascii="Calibri" w:hAnsi="Calibri" w:cs="Arial"/>
          <w:b/>
          <w:bCs/>
          <w:i/>
          <w:iCs/>
          <w:sz w:val="26"/>
          <w:szCs w:val="27"/>
        </w:rPr>
        <w:t>SEGUNDO</w:t>
      </w:r>
      <w:r w:rsidRPr="00D7171B">
        <w:rPr>
          <w:rFonts w:ascii="Calibri" w:hAnsi="Calibri" w:cs="Arial"/>
          <w:b/>
          <w:bCs/>
          <w:sz w:val="26"/>
          <w:szCs w:val="27"/>
        </w:rPr>
        <w:t xml:space="preserve">.- </w:t>
      </w:r>
      <w:r w:rsidRPr="00D7171B">
        <w:rPr>
          <w:rFonts w:ascii="Calibri" w:hAnsi="Calibri" w:cs="Arial"/>
          <w:sz w:val="26"/>
          <w:szCs w:val="27"/>
        </w:rPr>
        <w:t>El presente proceso fue promovido oportunamente, toda vez que la demanda fue presentada dentro de los 30 treinta días hábiles siguientes a aquél en que la parte actora</w:t>
      </w:r>
      <w:r w:rsidR="007E0A61" w:rsidRPr="00D7171B">
        <w:rPr>
          <w:rFonts w:ascii="Calibri" w:hAnsi="Calibri" w:cs="Arial"/>
          <w:sz w:val="26"/>
          <w:szCs w:val="27"/>
        </w:rPr>
        <w:t xml:space="preserve"> manifiesta</w:t>
      </w:r>
      <w:r w:rsidR="001F3F02" w:rsidRPr="00D7171B">
        <w:rPr>
          <w:rFonts w:ascii="Calibri" w:hAnsi="Calibri" w:cs="Arial"/>
          <w:sz w:val="26"/>
          <w:szCs w:val="27"/>
        </w:rPr>
        <w:t>,</w:t>
      </w:r>
      <w:r w:rsidR="007E0A61" w:rsidRPr="00D7171B">
        <w:rPr>
          <w:rFonts w:ascii="Calibri" w:hAnsi="Calibri" w:cs="Arial"/>
          <w:sz w:val="26"/>
          <w:szCs w:val="27"/>
        </w:rPr>
        <w:t xml:space="preserve"> expresamente</w:t>
      </w:r>
      <w:r w:rsidR="00AD3D1E" w:rsidRPr="00D7171B">
        <w:rPr>
          <w:rFonts w:ascii="Calibri" w:hAnsi="Calibri" w:cs="Arial"/>
          <w:sz w:val="26"/>
          <w:szCs w:val="27"/>
        </w:rPr>
        <w:t xml:space="preserve">, </w:t>
      </w:r>
      <w:r w:rsidR="001F3F02" w:rsidRPr="00D7171B">
        <w:rPr>
          <w:rFonts w:ascii="Calibri" w:hAnsi="Calibri" w:cs="Arial"/>
          <w:sz w:val="26"/>
          <w:szCs w:val="27"/>
        </w:rPr>
        <w:t>le fue notificada la resolución im</w:t>
      </w:r>
      <w:r w:rsidRPr="00D7171B">
        <w:rPr>
          <w:rFonts w:ascii="Calibri" w:hAnsi="Calibri" w:cs="Arial"/>
          <w:sz w:val="26"/>
          <w:szCs w:val="27"/>
        </w:rPr>
        <w:t>pugnad</w:t>
      </w:r>
      <w:r w:rsidR="001F3F02" w:rsidRPr="00D7171B">
        <w:rPr>
          <w:rFonts w:ascii="Calibri" w:hAnsi="Calibri" w:cs="Arial"/>
          <w:sz w:val="26"/>
          <w:szCs w:val="27"/>
        </w:rPr>
        <w:t>a</w:t>
      </w:r>
      <w:r w:rsidRPr="00D7171B">
        <w:rPr>
          <w:rFonts w:ascii="Calibri" w:hAnsi="Calibri" w:cs="Arial"/>
          <w:sz w:val="26"/>
          <w:szCs w:val="27"/>
        </w:rPr>
        <w:t xml:space="preserve">, lo que refirió fue el día </w:t>
      </w:r>
      <w:r w:rsidR="00644462" w:rsidRPr="00D7171B">
        <w:rPr>
          <w:rFonts w:ascii="Calibri" w:hAnsi="Calibri" w:cs="Arial"/>
          <w:sz w:val="26"/>
          <w:szCs w:val="27"/>
        </w:rPr>
        <w:t xml:space="preserve">4 cuatro de enero del año 2017 dos mil diecisiete, </w:t>
      </w:r>
      <w:r w:rsidRPr="00D7171B">
        <w:rPr>
          <w:rFonts w:ascii="Calibri" w:hAnsi="Calibri" w:cs="Arial"/>
          <w:sz w:val="26"/>
          <w:szCs w:val="27"/>
        </w:rPr>
        <w:t>sin que de las constancias del presente expediente se desprenda lo contrario</w:t>
      </w:r>
      <w:r w:rsidRPr="00D7171B">
        <w:rPr>
          <w:rFonts w:ascii="Calibri" w:hAnsi="Calibri"/>
          <w:sz w:val="26"/>
          <w:szCs w:val="27"/>
        </w:rPr>
        <w:t>. . . . . . . . . . . . . . . . . . . . . . . . . . . . . . . . . . . . . . . . . . . . . . . . . . . . . . . . . . . . . .</w:t>
      </w:r>
    </w:p>
    <w:p w:rsidR="00D1148C" w:rsidRPr="00D7171B" w:rsidRDefault="00D1148C" w:rsidP="00D1148C">
      <w:pPr>
        <w:jc w:val="both"/>
        <w:rPr>
          <w:rFonts w:ascii="Calibri" w:hAnsi="Calibri"/>
          <w:b/>
          <w:iCs/>
          <w:sz w:val="26"/>
          <w:szCs w:val="27"/>
          <w:lang w:val="es-MX"/>
        </w:rPr>
      </w:pPr>
    </w:p>
    <w:p w:rsidR="00D1148C" w:rsidRPr="00D7171B" w:rsidRDefault="00D1148C" w:rsidP="00FA2C7B">
      <w:pPr>
        <w:pStyle w:val="Ttulo1"/>
        <w:ind w:firstLine="708"/>
        <w:jc w:val="both"/>
        <w:rPr>
          <w:rFonts w:ascii="Calibri" w:hAnsi="Calibri"/>
          <w:b w:val="0"/>
          <w:i w:val="0"/>
          <w:sz w:val="26"/>
          <w:szCs w:val="27"/>
        </w:rPr>
      </w:pPr>
      <w:r w:rsidRPr="00D7171B">
        <w:rPr>
          <w:rFonts w:ascii="Calibri" w:hAnsi="Calibri"/>
          <w:sz w:val="26"/>
          <w:szCs w:val="27"/>
        </w:rPr>
        <w:t xml:space="preserve">TERCERO.- </w:t>
      </w:r>
      <w:r w:rsidRPr="00D7171B">
        <w:rPr>
          <w:rFonts w:ascii="Calibri" w:hAnsi="Calibri"/>
          <w:b w:val="0"/>
          <w:i w:val="0"/>
          <w:sz w:val="26"/>
          <w:szCs w:val="27"/>
        </w:rPr>
        <w:t>La existencia del acto impugnado en la presente causa administrativa, consistente en la</w:t>
      </w:r>
      <w:r w:rsidR="00FA2C7B" w:rsidRPr="00D7171B">
        <w:rPr>
          <w:rFonts w:ascii="Calibri" w:hAnsi="Calibri"/>
          <w:bCs w:val="0"/>
          <w:sz w:val="26"/>
          <w:szCs w:val="27"/>
        </w:rPr>
        <w:t xml:space="preserve"> </w:t>
      </w:r>
      <w:r w:rsidR="00FA2C7B" w:rsidRPr="00D7171B">
        <w:rPr>
          <w:rFonts w:ascii="Calibri" w:hAnsi="Calibri"/>
          <w:b w:val="0"/>
          <w:bCs w:val="0"/>
          <w:i w:val="0"/>
          <w:sz w:val="26"/>
          <w:szCs w:val="27"/>
        </w:rPr>
        <w:t>resolución del recurso de revisión número TML/RR-093/2016</w:t>
      </w:r>
      <w:r w:rsidR="00EC5E7A" w:rsidRPr="00D7171B">
        <w:rPr>
          <w:rFonts w:ascii="Calibri" w:hAnsi="Calibri"/>
          <w:b w:val="0"/>
          <w:bCs w:val="0"/>
          <w:i w:val="0"/>
          <w:sz w:val="26"/>
          <w:szCs w:val="27"/>
        </w:rPr>
        <w:t xml:space="preserve">, </w:t>
      </w:r>
      <w:r w:rsidR="00FA2C7B" w:rsidRPr="00D7171B">
        <w:rPr>
          <w:rFonts w:ascii="Calibri" w:hAnsi="Calibri"/>
          <w:b w:val="0"/>
          <w:bCs w:val="0"/>
          <w:i w:val="0"/>
          <w:sz w:val="26"/>
          <w:szCs w:val="27"/>
        </w:rPr>
        <w:t>de fecha 9 nueve de diciembre del año 2016</w:t>
      </w:r>
      <w:r w:rsidR="001F3F02" w:rsidRPr="00D7171B">
        <w:rPr>
          <w:rFonts w:ascii="Calibri" w:hAnsi="Calibri"/>
          <w:b w:val="0"/>
          <w:bCs w:val="0"/>
          <w:i w:val="0"/>
          <w:sz w:val="26"/>
          <w:szCs w:val="27"/>
        </w:rPr>
        <w:t xml:space="preserve"> dos mil dieciséis</w:t>
      </w:r>
      <w:r w:rsidRPr="00D7171B">
        <w:rPr>
          <w:rFonts w:ascii="Calibri" w:hAnsi="Calibri"/>
          <w:sz w:val="26"/>
          <w:szCs w:val="27"/>
        </w:rPr>
        <w:t xml:space="preserve">; </w:t>
      </w:r>
      <w:r w:rsidRPr="00D7171B">
        <w:rPr>
          <w:rFonts w:ascii="Calibri" w:hAnsi="Calibri"/>
          <w:b w:val="0"/>
          <w:i w:val="0"/>
          <w:sz w:val="26"/>
          <w:szCs w:val="27"/>
        </w:rPr>
        <w:t xml:space="preserve">se encuentra acreditada en autos, con </w:t>
      </w:r>
      <w:r w:rsidR="00FA2C7B" w:rsidRPr="00D7171B">
        <w:rPr>
          <w:rFonts w:ascii="Calibri" w:hAnsi="Calibri"/>
          <w:b w:val="0"/>
          <w:i w:val="0"/>
          <w:sz w:val="26"/>
          <w:szCs w:val="27"/>
        </w:rPr>
        <w:t>e</w:t>
      </w:r>
      <w:r w:rsidRPr="00D7171B">
        <w:rPr>
          <w:rFonts w:ascii="Calibri" w:hAnsi="Calibri"/>
          <w:b w:val="0"/>
          <w:i w:val="0"/>
          <w:sz w:val="26"/>
          <w:szCs w:val="27"/>
        </w:rPr>
        <w:t>l</w:t>
      </w:r>
      <w:r w:rsidR="00FA2C7B" w:rsidRPr="00D7171B">
        <w:rPr>
          <w:rFonts w:ascii="Calibri" w:hAnsi="Calibri"/>
          <w:b w:val="0"/>
          <w:i w:val="0"/>
          <w:sz w:val="26"/>
          <w:szCs w:val="27"/>
        </w:rPr>
        <w:t xml:space="preserve"> original de dicha resolución emitida por el Tesorero Municipal</w:t>
      </w:r>
      <w:r w:rsidRPr="00D7171B">
        <w:rPr>
          <w:rFonts w:ascii="Calibri" w:hAnsi="Calibri"/>
          <w:b w:val="0"/>
          <w:i w:val="0"/>
          <w:sz w:val="26"/>
          <w:szCs w:val="27"/>
        </w:rPr>
        <w:t xml:space="preserve"> </w:t>
      </w:r>
      <w:r w:rsidR="00FA2C7B" w:rsidRPr="00D7171B">
        <w:rPr>
          <w:rFonts w:ascii="Calibri" w:hAnsi="Calibri"/>
          <w:b w:val="0"/>
          <w:i w:val="0"/>
          <w:sz w:val="26"/>
          <w:szCs w:val="27"/>
        </w:rPr>
        <w:t xml:space="preserve">y que obra en el </w:t>
      </w:r>
      <w:r w:rsidR="001F3F02" w:rsidRPr="00D7171B">
        <w:rPr>
          <w:rFonts w:ascii="Calibri" w:hAnsi="Calibri"/>
          <w:b w:val="0"/>
          <w:i w:val="0"/>
          <w:sz w:val="26"/>
          <w:szCs w:val="27"/>
        </w:rPr>
        <w:t>secreto de este Juzgado (</w:t>
      </w:r>
      <w:r w:rsidRPr="00D7171B">
        <w:rPr>
          <w:rFonts w:ascii="Calibri" w:hAnsi="Calibri"/>
          <w:b w:val="0"/>
          <w:i w:val="0"/>
          <w:sz w:val="26"/>
          <w:szCs w:val="27"/>
        </w:rPr>
        <w:t>visible</w:t>
      </w:r>
      <w:r w:rsidR="001F3F02" w:rsidRPr="00D7171B">
        <w:rPr>
          <w:rFonts w:ascii="Calibri" w:hAnsi="Calibri"/>
          <w:b w:val="0"/>
          <w:i w:val="0"/>
          <w:sz w:val="26"/>
          <w:szCs w:val="27"/>
        </w:rPr>
        <w:t xml:space="preserve"> en autos, en copia certificada, </w:t>
      </w:r>
      <w:r w:rsidRPr="00D7171B">
        <w:rPr>
          <w:rFonts w:ascii="Calibri" w:hAnsi="Calibri"/>
          <w:b w:val="0"/>
          <w:i w:val="0"/>
          <w:sz w:val="26"/>
          <w:szCs w:val="27"/>
        </w:rPr>
        <w:t xml:space="preserve">a fojas </w:t>
      </w:r>
      <w:r w:rsidR="00FA2C7B" w:rsidRPr="00D7171B">
        <w:rPr>
          <w:rFonts w:ascii="Calibri" w:hAnsi="Calibri"/>
          <w:b w:val="0"/>
          <w:i w:val="0"/>
          <w:sz w:val="26"/>
          <w:szCs w:val="27"/>
        </w:rPr>
        <w:t>26 veintiséis a la 56 cincuenta y seis</w:t>
      </w:r>
      <w:r w:rsidR="001F3F02" w:rsidRPr="00D7171B">
        <w:rPr>
          <w:rFonts w:ascii="Calibri" w:hAnsi="Calibri"/>
          <w:b w:val="0"/>
          <w:i w:val="0"/>
          <w:sz w:val="26"/>
          <w:szCs w:val="27"/>
        </w:rPr>
        <w:t>)</w:t>
      </w:r>
      <w:r w:rsidR="00FA2C7B" w:rsidRPr="00D7171B">
        <w:rPr>
          <w:rFonts w:ascii="Calibri" w:hAnsi="Calibri"/>
          <w:b w:val="0"/>
          <w:i w:val="0"/>
          <w:sz w:val="26"/>
          <w:szCs w:val="27"/>
        </w:rPr>
        <w:t xml:space="preserve"> . . . .</w:t>
      </w:r>
      <w:r w:rsidR="00AD3D1E" w:rsidRPr="00D7171B">
        <w:rPr>
          <w:rFonts w:ascii="Calibri" w:hAnsi="Calibri"/>
          <w:b w:val="0"/>
          <w:i w:val="0"/>
          <w:sz w:val="26"/>
          <w:szCs w:val="27"/>
        </w:rPr>
        <w:t xml:space="preserve"> . . . . . . . . . . .</w:t>
      </w:r>
      <w:r w:rsidRPr="00D7171B">
        <w:rPr>
          <w:rFonts w:ascii="Calibri" w:hAnsi="Calibri"/>
          <w:b w:val="0"/>
          <w:i w:val="0"/>
          <w:sz w:val="26"/>
          <w:szCs w:val="27"/>
        </w:rPr>
        <w:t xml:space="preserve"> </w:t>
      </w:r>
    </w:p>
    <w:p w:rsidR="00D1148C" w:rsidRPr="00D7171B" w:rsidRDefault="00D1148C" w:rsidP="00D1148C">
      <w:pPr>
        <w:ind w:firstLine="708"/>
        <w:jc w:val="both"/>
        <w:rPr>
          <w:rFonts w:ascii="Calibri" w:hAnsi="Calibri"/>
          <w:sz w:val="26"/>
          <w:szCs w:val="27"/>
          <w:lang w:val="es-MX"/>
        </w:rPr>
      </w:pPr>
    </w:p>
    <w:p w:rsidR="00AD3D1E" w:rsidRPr="00D7171B" w:rsidRDefault="00D1148C" w:rsidP="00D1148C">
      <w:pPr>
        <w:ind w:firstLine="708"/>
        <w:jc w:val="both"/>
        <w:rPr>
          <w:rFonts w:ascii="Calibri" w:hAnsi="Calibri"/>
          <w:sz w:val="26"/>
          <w:szCs w:val="27"/>
        </w:rPr>
      </w:pPr>
      <w:r w:rsidRPr="00D7171B">
        <w:rPr>
          <w:rFonts w:ascii="Calibri" w:hAnsi="Calibri"/>
          <w:sz w:val="26"/>
          <w:szCs w:val="27"/>
        </w:rPr>
        <w:t xml:space="preserve">Documento que merece pleno valor probatorio, </w:t>
      </w:r>
      <w:r w:rsidRPr="00D7171B">
        <w:rPr>
          <w:rFonts w:ascii="Calibri" w:hAnsi="Calibri" w:cs="Arial"/>
          <w:sz w:val="26"/>
          <w:szCs w:val="27"/>
        </w:rPr>
        <w:t xml:space="preserve">conforme a lo dispuesto en los artículos </w:t>
      </w:r>
      <w:r w:rsidRPr="00D7171B">
        <w:rPr>
          <w:rFonts w:ascii="Calibri" w:hAnsi="Calibri"/>
          <w:sz w:val="26"/>
          <w:szCs w:val="27"/>
        </w:rPr>
        <w:t>78, 117, 118, 121 y 123 del Código de Procedimiento y Justicia</w:t>
      </w:r>
    </w:p>
    <w:p w:rsidR="00AD3D1E" w:rsidRPr="00D7171B" w:rsidRDefault="00AD3D1E" w:rsidP="00AD3D1E">
      <w:pPr>
        <w:ind w:firstLine="708"/>
        <w:jc w:val="right"/>
        <w:rPr>
          <w:rFonts w:ascii="Calibri" w:hAnsi="Calibri" w:cs="Calibri"/>
          <w:b/>
          <w:sz w:val="26"/>
          <w:szCs w:val="26"/>
        </w:rPr>
      </w:pPr>
      <w:r w:rsidRPr="00D7171B">
        <w:rPr>
          <w:rFonts w:ascii="Calibri" w:hAnsi="Calibri" w:cs="Calibri"/>
          <w:b/>
          <w:sz w:val="26"/>
          <w:szCs w:val="26"/>
        </w:rPr>
        <w:t>Expediente número 0180/2doJAM/2017-JN</w:t>
      </w:r>
    </w:p>
    <w:p w:rsidR="00AD3D1E" w:rsidRPr="00D7171B" w:rsidRDefault="00AD3D1E" w:rsidP="00D1148C">
      <w:pPr>
        <w:ind w:firstLine="708"/>
        <w:jc w:val="both"/>
        <w:rPr>
          <w:rFonts w:ascii="Calibri" w:hAnsi="Calibri"/>
          <w:sz w:val="26"/>
          <w:szCs w:val="27"/>
        </w:rPr>
      </w:pPr>
    </w:p>
    <w:p w:rsidR="00D1148C" w:rsidRPr="00D7171B" w:rsidRDefault="00D1148C" w:rsidP="00AD3D1E">
      <w:pPr>
        <w:jc w:val="both"/>
        <w:rPr>
          <w:rFonts w:ascii="Calibri" w:hAnsi="Calibri"/>
          <w:i/>
          <w:sz w:val="26"/>
          <w:szCs w:val="27"/>
        </w:rPr>
      </w:pPr>
      <w:r w:rsidRPr="00D7171B">
        <w:rPr>
          <w:rFonts w:ascii="Calibri" w:hAnsi="Calibri"/>
          <w:sz w:val="26"/>
          <w:szCs w:val="27"/>
        </w:rPr>
        <w:lastRenderedPageBreak/>
        <w:t xml:space="preserve"> Administrativa para el Estado y los Municipios de Guanajuato; toda vez que se trata de </w:t>
      </w:r>
      <w:r w:rsidR="006C7E9D" w:rsidRPr="00D7171B">
        <w:rPr>
          <w:rFonts w:ascii="Calibri" w:hAnsi="Calibri"/>
          <w:sz w:val="26"/>
          <w:szCs w:val="27"/>
        </w:rPr>
        <w:t xml:space="preserve">un </w:t>
      </w:r>
      <w:r w:rsidRPr="00D7171B">
        <w:rPr>
          <w:rFonts w:ascii="Calibri" w:hAnsi="Calibri"/>
          <w:sz w:val="26"/>
          <w:szCs w:val="27"/>
        </w:rPr>
        <w:t xml:space="preserve">documento público emitido por </w:t>
      </w:r>
      <w:r w:rsidR="006C7E9D" w:rsidRPr="00D7171B">
        <w:rPr>
          <w:rFonts w:ascii="Calibri" w:hAnsi="Calibri"/>
          <w:sz w:val="26"/>
          <w:szCs w:val="27"/>
        </w:rPr>
        <w:t xml:space="preserve">el </w:t>
      </w:r>
      <w:r w:rsidRPr="00D7171B">
        <w:rPr>
          <w:rFonts w:ascii="Calibri" w:hAnsi="Calibri"/>
          <w:sz w:val="26"/>
          <w:szCs w:val="27"/>
        </w:rPr>
        <w:t>Tesorer</w:t>
      </w:r>
      <w:r w:rsidR="006C7E9D" w:rsidRPr="00D7171B">
        <w:rPr>
          <w:rFonts w:ascii="Calibri" w:hAnsi="Calibri"/>
          <w:sz w:val="26"/>
          <w:szCs w:val="27"/>
        </w:rPr>
        <w:t>o</w:t>
      </w:r>
      <w:r w:rsidRPr="00D7171B">
        <w:rPr>
          <w:rFonts w:ascii="Calibri" w:hAnsi="Calibri"/>
          <w:sz w:val="26"/>
          <w:szCs w:val="27"/>
        </w:rPr>
        <w:t xml:space="preserve"> Municipal, lo que realiz</w:t>
      </w:r>
      <w:r w:rsidR="006C7E9D" w:rsidRPr="00D7171B">
        <w:rPr>
          <w:rFonts w:ascii="Calibri" w:hAnsi="Calibri"/>
          <w:sz w:val="26"/>
          <w:szCs w:val="27"/>
        </w:rPr>
        <w:t>ó e</w:t>
      </w:r>
      <w:r w:rsidRPr="00D7171B">
        <w:rPr>
          <w:rFonts w:ascii="Calibri" w:hAnsi="Calibri"/>
          <w:sz w:val="26"/>
          <w:szCs w:val="27"/>
        </w:rPr>
        <w:t>n el ejercicio de sus atribuciones; aunada la circunstancia de que</w:t>
      </w:r>
      <w:r w:rsidR="00EC5E7A" w:rsidRPr="00D7171B">
        <w:rPr>
          <w:rFonts w:ascii="Calibri" w:hAnsi="Calibri"/>
          <w:sz w:val="26"/>
          <w:szCs w:val="27"/>
        </w:rPr>
        <w:t xml:space="preserve">, la </w:t>
      </w:r>
      <w:r w:rsidR="00AD3D1E" w:rsidRPr="00D7171B">
        <w:rPr>
          <w:rFonts w:ascii="Calibri" w:hAnsi="Calibri"/>
          <w:sz w:val="26"/>
          <w:szCs w:val="27"/>
        </w:rPr>
        <w:t xml:space="preserve">autoridad </w:t>
      </w:r>
      <w:r w:rsidR="00EC5E7A" w:rsidRPr="00D7171B">
        <w:rPr>
          <w:rFonts w:ascii="Calibri" w:hAnsi="Calibri"/>
          <w:sz w:val="26"/>
          <w:szCs w:val="27"/>
        </w:rPr>
        <w:t>enjuiciada,</w:t>
      </w:r>
      <w:r w:rsidR="001F3F02" w:rsidRPr="00D7171B">
        <w:rPr>
          <w:rFonts w:ascii="Calibri" w:hAnsi="Calibri"/>
          <w:sz w:val="26"/>
          <w:szCs w:val="27"/>
        </w:rPr>
        <w:t xml:space="preserve"> al contestar la demanda, de alguna manera reconoc</w:t>
      </w:r>
      <w:r w:rsidR="00AD3D1E" w:rsidRPr="00D7171B">
        <w:rPr>
          <w:rFonts w:ascii="Calibri" w:hAnsi="Calibri"/>
          <w:sz w:val="26"/>
          <w:szCs w:val="27"/>
        </w:rPr>
        <w:t>ió</w:t>
      </w:r>
      <w:r w:rsidR="001F3F02" w:rsidRPr="00D7171B">
        <w:rPr>
          <w:rFonts w:ascii="Calibri" w:hAnsi="Calibri"/>
          <w:sz w:val="26"/>
          <w:szCs w:val="27"/>
        </w:rPr>
        <w:t xml:space="preserve"> </w:t>
      </w:r>
      <w:r w:rsidR="00EC5E7A" w:rsidRPr="00D7171B">
        <w:rPr>
          <w:rFonts w:ascii="Calibri" w:hAnsi="Calibri"/>
          <w:sz w:val="26"/>
          <w:szCs w:val="27"/>
        </w:rPr>
        <w:t>que emitió</w:t>
      </w:r>
      <w:r w:rsidR="001F3F02" w:rsidRPr="00D7171B">
        <w:rPr>
          <w:rFonts w:ascii="Calibri" w:hAnsi="Calibri"/>
          <w:sz w:val="26"/>
          <w:szCs w:val="27"/>
        </w:rPr>
        <w:t xml:space="preserve"> la resolución combatida, al decir que es cierto el hecho que </w:t>
      </w:r>
      <w:r w:rsidR="00380955" w:rsidRPr="00D7171B">
        <w:rPr>
          <w:rFonts w:ascii="Calibri" w:hAnsi="Calibri"/>
          <w:sz w:val="26"/>
          <w:szCs w:val="27"/>
        </w:rPr>
        <w:t xml:space="preserve">dicha resolución le </w:t>
      </w:r>
      <w:r w:rsidR="001F3F02" w:rsidRPr="00D7171B">
        <w:rPr>
          <w:rFonts w:ascii="Calibri" w:hAnsi="Calibri"/>
          <w:sz w:val="26"/>
          <w:szCs w:val="27"/>
        </w:rPr>
        <w:t>fue notificada a la poderdante de la actora</w:t>
      </w:r>
      <w:r w:rsidR="00380955" w:rsidRPr="00D7171B">
        <w:rPr>
          <w:rFonts w:ascii="Calibri" w:hAnsi="Calibri"/>
          <w:sz w:val="26"/>
          <w:szCs w:val="27"/>
        </w:rPr>
        <w:t xml:space="preserve">, el día 4 cuatro de enero del año próximo pasado y al sostener </w:t>
      </w:r>
      <w:r w:rsidRPr="00D7171B">
        <w:rPr>
          <w:rFonts w:ascii="Calibri" w:hAnsi="Calibri"/>
          <w:sz w:val="26"/>
          <w:szCs w:val="27"/>
        </w:rPr>
        <w:t>la legalidad de</w:t>
      </w:r>
      <w:r w:rsidR="00380955" w:rsidRPr="00D7171B">
        <w:rPr>
          <w:rFonts w:ascii="Calibri" w:hAnsi="Calibri"/>
          <w:sz w:val="26"/>
          <w:szCs w:val="27"/>
        </w:rPr>
        <w:t xml:space="preserve"> la misma</w:t>
      </w:r>
      <w:r w:rsidRPr="00D7171B">
        <w:rPr>
          <w:rFonts w:ascii="Calibri" w:hAnsi="Calibri"/>
          <w:sz w:val="26"/>
          <w:szCs w:val="27"/>
        </w:rPr>
        <w:t xml:space="preserve">, lo que sin duda constituye una </w:t>
      </w:r>
      <w:r w:rsidRPr="00D7171B">
        <w:rPr>
          <w:rFonts w:ascii="Calibri" w:hAnsi="Calibri"/>
          <w:b/>
          <w:sz w:val="26"/>
          <w:szCs w:val="27"/>
        </w:rPr>
        <w:t>confesión expresa</w:t>
      </w:r>
      <w:r w:rsidRPr="00D7171B">
        <w:rPr>
          <w:rFonts w:ascii="Calibri" w:hAnsi="Calibri"/>
          <w:sz w:val="26"/>
          <w:szCs w:val="27"/>
        </w:rPr>
        <w:t xml:space="preserve"> de su emisión, por lo que no existe duda alguna sobre su existencia. . </w:t>
      </w:r>
      <w:r w:rsidRPr="00D7171B">
        <w:rPr>
          <w:rFonts w:ascii="Calibri" w:hAnsi="Calibri"/>
          <w:sz w:val="26"/>
          <w:szCs w:val="26"/>
        </w:rPr>
        <w:t xml:space="preserve">. . . </w:t>
      </w:r>
      <w:r w:rsidR="00AD3D1E" w:rsidRPr="00D7171B">
        <w:rPr>
          <w:rFonts w:ascii="Calibri" w:hAnsi="Calibri" w:cs="Calibri"/>
          <w:sz w:val="26"/>
          <w:szCs w:val="26"/>
        </w:rPr>
        <w:t xml:space="preserve">. . . . . . . . . . . . . . . . . . . . . . . . . . . . . . . . . . . . . . . . . . . . . . . . . . . . . . . . </w:t>
      </w:r>
    </w:p>
    <w:p w:rsidR="00D1148C" w:rsidRPr="00D7171B" w:rsidRDefault="00D1148C" w:rsidP="00D1148C">
      <w:pPr>
        <w:jc w:val="both"/>
        <w:rPr>
          <w:rFonts w:ascii="Calibri" w:hAnsi="Calibri"/>
          <w:b/>
          <w:bCs/>
          <w:i/>
          <w:iCs/>
          <w:sz w:val="26"/>
          <w:szCs w:val="27"/>
        </w:rPr>
      </w:pPr>
    </w:p>
    <w:p w:rsidR="00D1148C" w:rsidRPr="00D7171B" w:rsidRDefault="00D1148C" w:rsidP="00D1148C">
      <w:pPr>
        <w:ind w:firstLine="708"/>
        <w:jc w:val="both"/>
        <w:rPr>
          <w:rFonts w:ascii="Calibri" w:hAnsi="Calibri" w:cs="Calibri"/>
          <w:sz w:val="26"/>
          <w:szCs w:val="26"/>
        </w:rPr>
      </w:pPr>
      <w:r w:rsidRPr="00D7171B">
        <w:rPr>
          <w:rFonts w:ascii="Calibri" w:hAnsi="Calibri"/>
          <w:b/>
          <w:bCs/>
          <w:i/>
          <w:iCs/>
          <w:sz w:val="26"/>
          <w:szCs w:val="27"/>
        </w:rPr>
        <w:t xml:space="preserve">CUARTO.- </w:t>
      </w:r>
      <w:r w:rsidRPr="00D7171B">
        <w:rPr>
          <w:rFonts w:ascii="Calibri" w:hAnsi="Calibri" w:cs="Calibri"/>
          <w:sz w:val="26"/>
          <w:szCs w:val="26"/>
        </w:rPr>
        <w:t xml:space="preserve">Por ser de </w:t>
      </w:r>
      <w:r w:rsidRPr="00D7171B">
        <w:rPr>
          <w:rFonts w:ascii="Calibri" w:hAnsi="Calibri" w:cs="Calibri"/>
          <w:b/>
          <w:sz w:val="26"/>
          <w:szCs w:val="26"/>
        </w:rPr>
        <w:t>Orden Público</w:t>
      </w:r>
      <w:r w:rsidRPr="00D7171B">
        <w:rPr>
          <w:rFonts w:ascii="Calibri" w:hAnsi="Calibri" w:cs="Calibri"/>
          <w:sz w:val="26"/>
          <w:szCs w:val="26"/>
        </w:rPr>
        <w:t xml:space="preserve"> y, por ende de examen de oficio, ya que constituye un presupuesto procesal, este Juzgador procede a analizar la pe</w:t>
      </w:r>
      <w:r w:rsidR="006C7E9D" w:rsidRPr="00D7171B">
        <w:rPr>
          <w:rFonts w:ascii="Calibri" w:hAnsi="Calibri" w:cs="Calibri"/>
          <w:sz w:val="26"/>
          <w:szCs w:val="26"/>
        </w:rPr>
        <w:t xml:space="preserve">rsonalidad con la que concurre </w:t>
      </w:r>
      <w:r w:rsidRPr="00D7171B">
        <w:rPr>
          <w:rFonts w:ascii="Calibri" w:hAnsi="Calibri" w:cs="Calibri"/>
          <w:sz w:val="26"/>
          <w:szCs w:val="26"/>
        </w:rPr>
        <w:t>l</w:t>
      </w:r>
      <w:r w:rsidR="006C7E9D" w:rsidRPr="00D7171B">
        <w:rPr>
          <w:rFonts w:ascii="Calibri" w:hAnsi="Calibri" w:cs="Calibri"/>
          <w:sz w:val="26"/>
          <w:szCs w:val="26"/>
        </w:rPr>
        <w:t>a</w:t>
      </w:r>
      <w:r w:rsidRPr="00D7171B">
        <w:rPr>
          <w:rFonts w:ascii="Calibri" w:hAnsi="Calibri" w:cs="Calibri"/>
          <w:sz w:val="26"/>
          <w:szCs w:val="26"/>
        </w:rPr>
        <w:t xml:space="preserve"> ciudadan</w:t>
      </w:r>
      <w:r w:rsidR="006C7E9D" w:rsidRPr="00D7171B">
        <w:rPr>
          <w:rFonts w:ascii="Calibri" w:hAnsi="Calibri" w:cs="Calibri"/>
          <w:sz w:val="26"/>
          <w:szCs w:val="26"/>
        </w:rPr>
        <w:t>a</w:t>
      </w:r>
      <w:r w:rsidRPr="00D7171B">
        <w:rPr>
          <w:rFonts w:ascii="Calibri" w:hAnsi="Calibri" w:cs="Calibri"/>
          <w:sz w:val="26"/>
          <w:szCs w:val="26"/>
        </w:rPr>
        <w:t xml:space="preserve"> </w:t>
      </w:r>
      <w:r w:rsidR="006127A2" w:rsidRPr="00D7171B">
        <w:rPr>
          <w:rFonts w:ascii="Calibri" w:hAnsi="Calibri" w:cs="Arial"/>
          <w:sz w:val="26"/>
          <w:szCs w:val="27"/>
        </w:rPr>
        <w:t>(…)</w:t>
      </w:r>
      <w:r w:rsidRPr="00D7171B">
        <w:rPr>
          <w:rFonts w:ascii="Calibri" w:hAnsi="Calibri" w:cs="Calibri"/>
          <w:sz w:val="26"/>
          <w:szCs w:val="26"/>
        </w:rPr>
        <w:t xml:space="preserve">, en la presente causa administrativa. . . . . . . . . . . . . . . . . . . . . . . . . . . . . . . . . . . . . . .  </w:t>
      </w:r>
    </w:p>
    <w:p w:rsidR="00D1148C" w:rsidRPr="00D7171B" w:rsidRDefault="00D1148C" w:rsidP="00D1148C">
      <w:pPr>
        <w:jc w:val="both"/>
        <w:rPr>
          <w:rFonts w:ascii="Calibri" w:hAnsi="Calibri" w:cs="Calibri"/>
          <w:sz w:val="26"/>
          <w:szCs w:val="26"/>
        </w:rPr>
      </w:pPr>
    </w:p>
    <w:p w:rsidR="00D1148C" w:rsidRPr="00D7171B" w:rsidRDefault="006C7E9D" w:rsidP="006127A2">
      <w:pPr>
        <w:ind w:firstLine="708"/>
        <w:jc w:val="both"/>
        <w:rPr>
          <w:rFonts w:ascii="Calibri" w:hAnsi="Calibri" w:cs="Calibri"/>
          <w:sz w:val="26"/>
          <w:szCs w:val="26"/>
        </w:rPr>
      </w:pPr>
      <w:r w:rsidRPr="00D7171B">
        <w:rPr>
          <w:rFonts w:ascii="Calibri" w:hAnsi="Calibri" w:cs="Calibri"/>
          <w:sz w:val="26"/>
          <w:szCs w:val="26"/>
        </w:rPr>
        <w:t>La</w:t>
      </w:r>
      <w:r w:rsidR="00D1148C" w:rsidRPr="00D7171B">
        <w:rPr>
          <w:rFonts w:ascii="Calibri" w:hAnsi="Calibri" w:cs="Calibri"/>
          <w:sz w:val="26"/>
          <w:szCs w:val="26"/>
        </w:rPr>
        <w:t xml:space="preserve"> ciudadan</w:t>
      </w:r>
      <w:r w:rsidRPr="00D7171B">
        <w:rPr>
          <w:rFonts w:ascii="Calibri" w:hAnsi="Calibri" w:cs="Calibri"/>
          <w:sz w:val="26"/>
          <w:szCs w:val="26"/>
        </w:rPr>
        <w:t>a</w:t>
      </w:r>
      <w:r w:rsidR="00D1148C" w:rsidRPr="00D7171B">
        <w:rPr>
          <w:rFonts w:ascii="Calibri" w:hAnsi="Calibri" w:cs="Calibri"/>
          <w:sz w:val="26"/>
          <w:szCs w:val="26"/>
        </w:rPr>
        <w:t xml:space="preserve"> </w:t>
      </w:r>
      <w:r w:rsidR="006127A2" w:rsidRPr="00D7171B">
        <w:rPr>
          <w:rFonts w:ascii="Calibri" w:hAnsi="Calibri" w:cs="Arial"/>
          <w:sz w:val="26"/>
          <w:szCs w:val="27"/>
        </w:rPr>
        <w:t>(…)</w:t>
      </w:r>
      <w:r w:rsidR="00D1148C" w:rsidRPr="00D7171B">
        <w:rPr>
          <w:rFonts w:ascii="Calibri" w:hAnsi="Calibri" w:cs="Calibri"/>
          <w:sz w:val="26"/>
          <w:szCs w:val="26"/>
        </w:rPr>
        <w:t xml:space="preserve"> promovió el presente proceso, con el carácter </w:t>
      </w:r>
      <w:r w:rsidR="00AD3D1E" w:rsidRPr="00D7171B">
        <w:rPr>
          <w:rFonts w:ascii="Calibri" w:hAnsi="Calibri" w:cs="Calibri"/>
          <w:sz w:val="26"/>
          <w:szCs w:val="26"/>
        </w:rPr>
        <w:t xml:space="preserve">de </w:t>
      </w:r>
      <w:r w:rsidR="00E8794D" w:rsidRPr="00D7171B">
        <w:rPr>
          <w:rFonts w:ascii="Calibri" w:hAnsi="Calibri" w:cs="Calibri"/>
          <w:sz w:val="26"/>
          <w:szCs w:val="26"/>
        </w:rPr>
        <w:t>Apoderada</w:t>
      </w:r>
      <w:r w:rsidR="00D1148C" w:rsidRPr="00D7171B">
        <w:rPr>
          <w:rFonts w:ascii="Calibri" w:hAnsi="Calibri" w:cs="Calibri"/>
          <w:sz w:val="26"/>
          <w:szCs w:val="26"/>
        </w:rPr>
        <w:t xml:space="preserve"> legal de la persona moral </w:t>
      </w:r>
      <w:r w:rsidR="006127A2" w:rsidRPr="00D7171B">
        <w:rPr>
          <w:rFonts w:ascii="Calibri" w:hAnsi="Calibri" w:cs="Arial"/>
          <w:sz w:val="26"/>
          <w:szCs w:val="27"/>
        </w:rPr>
        <w:t>(…)</w:t>
      </w:r>
      <w:r w:rsidR="00D1148C" w:rsidRPr="00D7171B">
        <w:rPr>
          <w:rFonts w:ascii="Calibri" w:hAnsi="Calibri" w:cs="Calibri"/>
          <w:i/>
          <w:sz w:val="26"/>
          <w:szCs w:val="26"/>
        </w:rPr>
        <w:t>;</w:t>
      </w:r>
      <w:r w:rsidR="00D1148C" w:rsidRPr="00D7171B">
        <w:rPr>
          <w:rFonts w:ascii="Calibri" w:hAnsi="Calibri" w:cs="Calibri"/>
          <w:sz w:val="26"/>
          <w:szCs w:val="26"/>
        </w:rPr>
        <w:t xml:space="preserve"> exhibiendo, para acreditarlo, la Escritura Pública </w:t>
      </w:r>
      <w:r w:rsidR="006127A2" w:rsidRPr="00D7171B">
        <w:rPr>
          <w:rFonts w:ascii="Calibri" w:hAnsi="Calibri" w:cs="Arial"/>
          <w:sz w:val="26"/>
          <w:szCs w:val="27"/>
        </w:rPr>
        <w:t>(…)</w:t>
      </w:r>
      <w:r w:rsidR="00D1148C" w:rsidRPr="00D7171B">
        <w:rPr>
          <w:rFonts w:ascii="Calibri" w:hAnsi="Calibri"/>
          <w:bCs/>
          <w:iCs/>
          <w:sz w:val="26"/>
          <w:szCs w:val="26"/>
        </w:rPr>
        <w:t xml:space="preserve">. . . . . . . . . . . . . . . . </w:t>
      </w:r>
      <w:r w:rsidR="00D1148C" w:rsidRPr="00D7171B">
        <w:rPr>
          <w:rFonts w:ascii="Calibri" w:hAnsi="Calibri" w:cs="Calibri"/>
          <w:sz w:val="26"/>
          <w:szCs w:val="26"/>
        </w:rPr>
        <w:t>. .</w:t>
      </w:r>
      <w:r w:rsidR="004F43FD" w:rsidRPr="00D7171B">
        <w:rPr>
          <w:rFonts w:ascii="Calibri" w:hAnsi="Calibri" w:cs="Calibri"/>
          <w:sz w:val="26"/>
          <w:szCs w:val="26"/>
        </w:rPr>
        <w:t xml:space="preserve"> . . . . . . </w:t>
      </w:r>
    </w:p>
    <w:p w:rsidR="00D1148C" w:rsidRPr="00D7171B" w:rsidRDefault="00D1148C" w:rsidP="00D1148C">
      <w:pPr>
        <w:jc w:val="both"/>
        <w:rPr>
          <w:rFonts w:ascii="Calibri" w:hAnsi="Calibri"/>
          <w:b/>
          <w:bCs/>
          <w:i/>
          <w:iCs/>
          <w:sz w:val="26"/>
          <w:szCs w:val="27"/>
          <w:lang w:val="es-MX"/>
        </w:rPr>
      </w:pPr>
    </w:p>
    <w:p w:rsidR="00D1148C" w:rsidRPr="00D7171B" w:rsidRDefault="00D1148C" w:rsidP="00D1148C">
      <w:pPr>
        <w:ind w:firstLine="708"/>
        <w:jc w:val="both"/>
        <w:rPr>
          <w:rFonts w:ascii="Calibri" w:hAnsi="Calibri"/>
          <w:bCs/>
          <w:iCs/>
          <w:sz w:val="26"/>
          <w:szCs w:val="26"/>
        </w:rPr>
      </w:pPr>
      <w:r w:rsidRPr="00D7171B">
        <w:rPr>
          <w:rFonts w:ascii="Calibri" w:hAnsi="Calibri"/>
          <w:b/>
          <w:bCs/>
          <w:i/>
          <w:iCs/>
          <w:sz w:val="26"/>
          <w:szCs w:val="27"/>
        </w:rPr>
        <w:t xml:space="preserve">QUINTO.- </w:t>
      </w:r>
      <w:r w:rsidRPr="00D7171B">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7171B">
        <w:rPr>
          <w:rFonts w:ascii="Calibri" w:hAnsi="Calibri"/>
          <w:bCs/>
          <w:iCs/>
          <w:sz w:val="26"/>
          <w:szCs w:val="26"/>
        </w:rPr>
        <w:t>Administrativa  para</w:t>
      </w:r>
      <w:proofErr w:type="gramEnd"/>
      <w:r w:rsidRPr="00D7171B">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w:t>
      </w:r>
      <w:r w:rsidR="009136D4" w:rsidRPr="00D7171B">
        <w:rPr>
          <w:rFonts w:ascii="Calibri" w:hAnsi="Calibri"/>
          <w:bCs/>
          <w:iCs/>
          <w:sz w:val="26"/>
          <w:szCs w:val="26"/>
        </w:rPr>
        <w:t>ada. . . . . . . . . . . . . .</w:t>
      </w:r>
    </w:p>
    <w:p w:rsidR="00D1148C" w:rsidRPr="00D7171B" w:rsidRDefault="00D1148C" w:rsidP="00D1148C">
      <w:pPr>
        <w:ind w:firstLine="708"/>
        <w:jc w:val="both"/>
        <w:rPr>
          <w:rFonts w:ascii="Calibri" w:hAnsi="Calibri"/>
          <w:bCs/>
          <w:iCs/>
          <w:sz w:val="26"/>
          <w:szCs w:val="26"/>
        </w:rPr>
      </w:pPr>
    </w:p>
    <w:p w:rsidR="00D1148C" w:rsidRPr="00D7171B" w:rsidRDefault="00D1148C" w:rsidP="009136D4">
      <w:pPr>
        <w:pStyle w:val="Sangradetextonormal"/>
        <w:ind w:left="0" w:firstLine="708"/>
        <w:jc w:val="both"/>
        <w:rPr>
          <w:rFonts w:ascii="Calibri" w:hAnsi="Calibri" w:cs="Calibri"/>
          <w:bCs/>
          <w:iCs/>
          <w:sz w:val="26"/>
          <w:szCs w:val="26"/>
        </w:rPr>
      </w:pPr>
      <w:r w:rsidRPr="00D7171B">
        <w:rPr>
          <w:rFonts w:ascii="Calibri" w:hAnsi="Calibri" w:cs="Calibri"/>
          <w:bCs/>
          <w:iCs/>
          <w:sz w:val="26"/>
          <w:szCs w:val="26"/>
        </w:rPr>
        <w:t xml:space="preserve">Sentado lo anterior, </w:t>
      </w:r>
      <w:r w:rsidR="009136D4" w:rsidRPr="00D7171B">
        <w:rPr>
          <w:rFonts w:ascii="Calibri" w:hAnsi="Calibri" w:cs="Calibri"/>
          <w:bCs/>
          <w:iCs/>
          <w:sz w:val="26"/>
          <w:szCs w:val="26"/>
        </w:rPr>
        <w:t xml:space="preserve">de la lectura de la contestación de demanda, </w:t>
      </w:r>
      <w:r w:rsidRPr="00D7171B">
        <w:rPr>
          <w:rFonts w:ascii="Calibri" w:hAnsi="Calibri" w:cs="Calibri"/>
          <w:bCs/>
          <w:iCs/>
          <w:sz w:val="26"/>
          <w:szCs w:val="26"/>
        </w:rPr>
        <w:t>se advierte que la autoridad demandada</w:t>
      </w:r>
      <w:r w:rsidR="009136D4" w:rsidRPr="00D7171B">
        <w:rPr>
          <w:rFonts w:ascii="Calibri" w:hAnsi="Calibri" w:cs="Calibri"/>
          <w:bCs/>
          <w:iCs/>
          <w:sz w:val="26"/>
          <w:szCs w:val="26"/>
        </w:rPr>
        <w:t>,</w:t>
      </w:r>
      <w:r w:rsidRPr="00D7171B">
        <w:rPr>
          <w:rFonts w:ascii="Calibri" w:hAnsi="Calibri" w:cs="Calibri"/>
          <w:bCs/>
          <w:iCs/>
          <w:sz w:val="26"/>
          <w:szCs w:val="26"/>
        </w:rPr>
        <w:t xml:space="preserve"> </w:t>
      </w:r>
      <w:r w:rsidR="00945664" w:rsidRPr="00D7171B">
        <w:rPr>
          <w:rFonts w:ascii="Calibri" w:hAnsi="Calibri" w:cs="Calibri"/>
          <w:bCs/>
          <w:iCs/>
          <w:sz w:val="26"/>
          <w:szCs w:val="26"/>
        </w:rPr>
        <w:t xml:space="preserve">Tesorero Municipal, </w:t>
      </w:r>
      <w:r w:rsidRPr="00D7171B">
        <w:rPr>
          <w:rFonts w:ascii="Calibri" w:hAnsi="Calibri" w:cs="Calibri"/>
          <w:bCs/>
          <w:iCs/>
          <w:sz w:val="26"/>
          <w:szCs w:val="26"/>
        </w:rPr>
        <w:t>exteriorizó que se actualiza en el presente asunto la causal de improcedencia prevista en la fracción I del artículo 261</w:t>
      </w:r>
      <w:r w:rsidRPr="00D7171B">
        <w:rPr>
          <w:rFonts w:ascii="Calibri" w:hAnsi="Calibri" w:cs="Calibri"/>
          <w:b/>
          <w:bCs/>
          <w:iCs/>
          <w:sz w:val="26"/>
          <w:szCs w:val="26"/>
        </w:rPr>
        <w:t xml:space="preserve"> </w:t>
      </w:r>
      <w:r w:rsidRPr="00D7171B">
        <w:rPr>
          <w:rFonts w:ascii="Calibri" w:hAnsi="Calibri" w:cs="Calibri"/>
          <w:bCs/>
          <w:iCs/>
          <w:sz w:val="26"/>
          <w:szCs w:val="26"/>
        </w:rPr>
        <w:t xml:space="preserve">del Código de Procedimiento y Justicia Administrativa, relativa a que </w:t>
      </w:r>
      <w:r w:rsidR="00945664" w:rsidRPr="00D7171B">
        <w:rPr>
          <w:rFonts w:ascii="Calibri" w:hAnsi="Calibri" w:cs="Calibri"/>
          <w:bCs/>
          <w:iCs/>
          <w:sz w:val="26"/>
          <w:szCs w:val="26"/>
        </w:rPr>
        <w:t xml:space="preserve">no se afecta el interés jurídico de la parte actora en razón de que </w:t>
      </w:r>
      <w:r w:rsidR="00C44272" w:rsidRPr="00D7171B">
        <w:rPr>
          <w:rFonts w:ascii="Calibri" w:hAnsi="Calibri" w:cs="Calibri"/>
          <w:bCs/>
          <w:iCs/>
          <w:sz w:val="26"/>
          <w:szCs w:val="26"/>
        </w:rPr>
        <w:t>la resolución impugnada fue emitida conforme a Derecho</w:t>
      </w:r>
      <w:r w:rsidRPr="00D7171B">
        <w:rPr>
          <w:rFonts w:ascii="Calibri" w:hAnsi="Calibri" w:cs="Calibri"/>
          <w:bCs/>
          <w:iCs/>
          <w:sz w:val="26"/>
          <w:szCs w:val="26"/>
        </w:rPr>
        <w:t xml:space="preserve">. . . . . . . . . .  . . . . . . . . . . . . . . . . . </w:t>
      </w:r>
      <w:r w:rsidR="007C0249" w:rsidRPr="00D7171B">
        <w:rPr>
          <w:rFonts w:ascii="Calibri" w:hAnsi="Calibri" w:cs="Calibri"/>
          <w:bCs/>
          <w:iCs/>
          <w:sz w:val="26"/>
          <w:szCs w:val="26"/>
        </w:rPr>
        <w:t xml:space="preserve">. . . . . </w:t>
      </w:r>
    </w:p>
    <w:p w:rsidR="0003033A" w:rsidRPr="00D7171B" w:rsidRDefault="00C44272" w:rsidP="00F75EDF">
      <w:pPr>
        <w:pStyle w:val="Sangradetextonormal"/>
        <w:ind w:left="0" w:firstLine="708"/>
        <w:jc w:val="both"/>
        <w:rPr>
          <w:rFonts w:ascii="Calibri" w:hAnsi="Calibri" w:cs="Calibri"/>
          <w:bCs/>
          <w:iCs/>
          <w:sz w:val="26"/>
          <w:szCs w:val="26"/>
        </w:rPr>
      </w:pPr>
      <w:r w:rsidRPr="00D7171B">
        <w:rPr>
          <w:rFonts w:ascii="Calibri" w:hAnsi="Calibri" w:cs="Calibri"/>
          <w:bCs/>
          <w:iCs/>
          <w:sz w:val="26"/>
          <w:szCs w:val="26"/>
        </w:rPr>
        <w:t xml:space="preserve">Causal que para </w:t>
      </w:r>
      <w:r w:rsidR="00D1148C" w:rsidRPr="00D7171B">
        <w:rPr>
          <w:rFonts w:ascii="Calibri" w:hAnsi="Calibri" w:cs="Calibri"/>
          <w:bCs/>
          <w:iCs/>
          <w:sz w:val="26"/>
          <w:szCs w:val="26"/>
        </w:rPr>
        <w:t>este Juzgador</w:t>
      </w:r>
      <w:r w:rsidRPr="00D7171B">
        <w:rPr>
          <w:rFonts w:ascii="Calibri" w:hAnsi="Calibri" w:cs="Calibri"/>
          <w:bCs/>
          <w:iCs/>
          <w:sz w:val="26"/>
          <w:szCs w:val="26"/>
        </w:rPr>
        <w:t>,</w:t>
      </w:r>
      <w:r w:rsidR="00D1148C" w:rsidRPr="00D7171B">
        <w:rPr>
          <w:rFonts w:ascii="Calibri" w:hAnsi="Calibri" w:cs="Calibri"/>
          <w:bCs/>
          <w:iCs/>
          <w:sz w:val="26"/>
          <w:szCs w:val="26"/>
        </w:rPr>
        <w:t xml:space="preserve"> </w:t>
      </w:r>
      <w:r w:rsidR="00D1148C" w:rsidRPr="00D7171B">
        <w:rPr>
          <w:rFonts w:ascii="Calibri" w:hAnsi="Calibri" w:cs="Calibri"/>
          <w:b/>
          <w:bCs/>
          <w:iCs/>
          <w:sz w:val="26"/>
          <w:szCs w:val="26"/>
        </w:rPr>
        <w:t>no se actualiza</w:t>
      </w:r>
      <w:r w:rsidR="00D1148C" w:rsidRPr="00D7171B">
        <w:rPr>
          <w:rFonts w:ascii="Calibri" w:hAnsi="Calibri" w:cs="Calibri"/>
          <w:bCs/>
          <w:iCs/>
          <w:sz w:val="26"/>
          <w:szCs w:val="26"/>
        </w:rPr>
        <w:t>; toda vez que la</w:t>
      </w:r>
      <w:r w:rsidR="002064C5" w:rsidRPr="00D7171B">
        <w:rPr>
          <w:rFonts w:ascii="Calibri" w:hAnsi="Calibri" w:cs="Calibri"/>
          <w:bCs/>
          <w:iCs/>
          <w:sz w:val="26"/>
          <w:szCs w:val="26"/>
        </w:rPr>
        <w:t xml:space="preserve"> resolución impugnada fue emitida como resolución de un recurso de revisión promovido por la parte actora, en base a lo señalado en el artículo 59 de la Ley de Ingresos para el Municipio de León, Guanajuato, para el ejercicio fiscal del año 2016 dos mil dieciséis, y 145 fracción I y siguientes, de la Ley de Hacienda para los Muni</w:t>
      </w:r>
      <w:r w:rsidR="00D0360C" w:rsidRPr="00D7171B">
        <w:rPr>
          <w:rFonts w:ascii="Calibri" w:hAnsi="Calibri" w:cs="Calibri"/>
          <w:bCs/>
          <w:iCs/>
          <w:sz w:val="26"/>
          <w:szCs w:val="26"/>
        </w:rPr>
        <w:t>cipios del Estado de Guanajuato; por lo que</w:t>
      </w:r>
      <w:r w:rsidR="007C0249" w:rsidRPr="00D7171B">
        <w:rPr>
          <w:rFonts w:ascii="Calibri" w:hAnsi="Calibri" w:cs="Calibri"/>
          <w:bCs/>
          <w:iCs/>
          <w:sz w:val="26"/>
          <w:szCs w:val="26"/>
        </w:rPr>
        <w:t>,</w:t>
      </w:r>
      <w:r w:rsidR="00D0360C" w:rsidRPr="00D7171B">
        <w:rPr>
          <w:rFonts w:ascii="Calibri" w:hAnsi="Calibri" w:cs="Calibri"/>
          <w:bCs/>
          <w:iCs/>
          <w:sz w:val="26"/>
          <w:szCs w:val="26"/>
        </w:rPr>
        <w:t xml:space="preserve"> en el sentido de </w:t>
      </w:r>
      <w:r w:rsidR="007C0249" w:rsidRPr="00D7171B">
        <w:rPr>
          <w:rFonts w:ascii="Calibri" w:hAnsi="Calibri" w:cs="Calibri"/>
          <w:bCs/>
          <w:iCs/>
          <w:sz w:val="26"/>
          <w:szCs w:val="26"/>
        </w:rPr>
        <w:t xml:space="preserve">que al darse </w:t>
      </w:r>
      <w:r w:rsidR="00D0360C" w:rsidRPr="00D7171B">
        <w:rPr>
          <w:rFonts w:ascii="Calibri" w:hAnsi="Calibri" w:cs="Calibri"/>
          <w:bCs/>
          <w:iCs/>
          <w:sz w:val="26"/>
          <w:szCs w:val="26"/>
        </w:rPr>
        <w:t xml:space="preserve">resolución al recurso interpuesto, la parte actora </w:t>
      </w:r>
      <w:r w:rsidR="007C0249" w:rsidRPr="00D7171B">
        <w:rPr>
          <w:rFonts w:ascii="Calibri" w:hAnsi="Calibri" w:cs="Calibri"/>
          <w:bCs/>
          <w:iCs/>
          <w:sz w:val="26"/>
          <w:szCs w:val="26"/>
        </w:rPr>
        <w:t xml:space="preserve">sí </w:t>
      </w:r>
      <w:r w:rsidR="00D0360C" w:rsidRPr="00D7171B">
        <w:rPr>
          <w:rFonts w:ascii="Calibri" w:hAnsi="Calibri" w:cs="Calibri"/>
          <w:bCs/>
          <w:iCs/>
          <w:sz w:val="26"/>
          <w:szCs w:val="26"/>
        </w:rPr>
        <w:t>se ve afectada en sus intereses jurídicos</w:t>
      </w:r>
      <w:r w:rsidR="009136D4" w:rsidRPr="00D7171B">
        <w:rPr>
          <w:rFonts w:ascii="Calibri" w:hAnsi="Calibri" w:cs="Calibri"/>
          <w:bCs/>
          <w:iCs/>
          <w:sz w:val="26"/>
          <w:szCs w:val="26"/>
        </w:rPr>
        <w:t xml:space="preserve">, resaltando además que </w:t>
      </w:r>
      <w:r w:rsidR="007C0249" w:rsidRPr="00D7171B">
        <w:rPr>
          <w:rFonts w:ascii="Calibri" w:hAnsi="Calibri" w:cs="Calibri"/>
          <w:bCs/>
          <w:iCs/>
          <w:sz w:val="26"/>
          <w:szCs w:val="26"/>
        </w:rPr>
        <w:t xml:space="preserve">la persona moral denominada: </w:t>
      </w:r>
      <w:r w:rsidR="007B01A1" w:rsidRPr="00D7171B">
        <w:rPr>
          <w:rFonts w:ascii="Calibri" w:hAnsi="Calibri" w:cs="Arial"/>
          <w:sz w:val="26"/>
          <w:szCs w:val="27"/>
        </w:rPr>
        <w:t>(…)</w:t>
      </w:r>
      <w:r w:rsidR="009136D4" w:rsidRPr="00D7171B">
        <w:rPr>
          <w:rFonts w:ascii="Calibri" w:hAnsi="Calibri" w:cs="Calibri"/>
          <w:bCs/>
          <w:iCs/>
          <w:sz w:val="26"/>
          <w:szCs w:val="26"/>
        </w:rPr>
        <w:t>, es destinataria</w:t>
      </w:r>
      <w:r w:rsidR="007C0249" w:rsidRPr="00D7171B">
        <w:rPr>
          <w:rFonts w:ascii="Calibri" w:hAnsi="Calibri" w:cs="Calibri"/>
          <w:bCs/>
          <w:iCs/>
          <w:sz w:val="26"/>
          <w:szCs w:val="26"/>
        </w:rPr>
        <w:t xml:space="preserve"> de la Resolución controvertida;</w:t>
      </w:r>
      <w:r w:rsidR="009136D4" w:rsidRPr="00D7171B">
        <w:rPr>
          <w:rFonts w:ascii="Calibri" w:hAnsi="Calibri" w:cs="Calibri"/>
          <w:bCs/>
          <w:iCs/>
          <w:sz w:val="26"/>
          <w:szCs w:val="26"/>
        </w:rPr>
        <w:t xml:space="preserve"> </w:t>
      </w:r>
      <w:r w:rsidR="007C0249" w:rsidRPr="00D7171B">
        <w:rPr>
          <w:rFonts w:ascii="Calibri" w:hAnsi="Calibri" w:cs="Calibri"/>
          <w:bCs/>
          <w:iCs/>
          <w:sz w:val="26"/>
          <w:szCs w:val="26"/>
        </w:rPr>
        <w:t xml:space="preserve">no obstante </w:t>
      </w:r>
      <w:r w:rsidR="009136D4" w:rsidRPr="00D7171B">
        <w:rPr>
          <w:rFonts w:ascii="Calibri" w:hAnsi="Calibri" w:cs="Calibri"/>
          <w:bCs/>
          <w:iCs/>
          <w:sz w:val="26"/>
          <w:szCs w:val="26"/>
        </w:rPr>
        <w:t xml:space="preserve">el hecho de que la enjuiciada considere que </w:t>
      </w:r>
      <w:r w:rsidR="006F3F96" w:rsidRPr="00D7171B">
        <w:rPr>
          <w:rFonts w:ascii="Calibri" w:hAnsi="Calibri" w:cs="Calibri"/>
          <w:bCs/>
          <w:iCs/>
          <w:sz w:val="26"/>
          <w:szCs w:val="26"/>
        </w:rPr>
        <w:t xml:space="preserve">no se afecta la esfera jurídica de la poderdante de la actora, por estar </w:t>
      </w:r>
      <w:r w:rsidR="009136D4" w:rsidRPr="00D7171B">
        <w:rPr>
          <w:rFonts w:ascii="Calibri" w:hAnsi="Calibri" w:cs="Calibri"/>
          <w:bCs/>
          <w:iCs/>
          <w:sz w:val="26"/>
          <w:szCs w:val="26"/>
        </w:rPr>
        <w:t xml:space="preserve">la </w:t>
      </w:r>
      <w:r w:rsidR="006F3F96" w:rsidRPr="00D7171B">
        <w:rPr>
          <w:rFonts w:ascii="Calibri" w:hAnsi="Calibri" w:cs="Calibri"/>
          <w:bCs/>
          <w:iCs/>
          <w:sz w:val="26"/>
          <w:szCs w:val="26"/>
        </w:rPr>
        <w:t>resolución  emitida conforme a derech</w:t>
      </w:r>
      <w:r w:rsidR="007C0249" w:rsidRPr="00D7171B">
        <w:rPr>
          <w:rFonts w:ascii="Calibri" w:hAnsi="Calibri" w:cs="Calibri"/>
          <w:bCs/>
          <w:iCs/>
          <w:sz w:val="26"/>
          <w:szCs w:val="26"/>
        </w:rPr>
        <w:t>o, de manera fundada y motivada;</w:t>
      </w:r>
      <w:r w:rsidR="006F3F96" w:rsidRPr="00D7171B">
        <w:rPr>
          <w:rFonts w:ascii="Calibri" w:hAnsi="Calibri" w:cs="Calibri"/>
          <w:bCs/>
          <w:iCs/>
          <w:sz w:val="26"/>
          <w:szCs w:val="26"/>
        </w:rPr>
        <w:t xml:space="preserve"> pues ello no conlleva al sobreseimiento del proceso, pues el análisis de si la resolución es legal o no y si está fundada y motivada</w:t>
      </w:r>
      <w:r w:rsidR="0003033A" w:rsidRPr="00D7171B">
        <w:rPr>
          <w:rFonts w:ascii="Calibri" w:hAnsi="Calibri" w:cs="Calibri"/>
          <w:bCs/>
          <w:iCs/>
          <w:sz w:val="26"/>
          <w:szCs w:val="26"/>
        </w:rPr>
        <w:t xml:space="preserve"> o no, se determinará al entrar al estudio a fondo del negocio</w:t>
      </w:r>
      <w:r w:rsidR="00D0360C" w:rsidRPr="00D7171B">
        <w:rPr>
          <w:rFonts w:ascii="Calibri" w:hAnsi="Calibri" w:cs="Calibri"/>
          <w:bCs/>
          <w:iCs/>
          <w:sz w:val="26"/>
          <w:szCs w:val="26"/>
        </w:rPr>
        <w:t xml:space="preserve">. </w:t>
      </w:r>
      <w:r w:rsidR="00D0360C" w:rsidRPr="00D7171B">
        <w:rPr>
          <w:rFonts w:ascii="Calibri" w:hAnsi="Calibri"/>
          <w:sz w:val="26"/>
          <w:szCs w:val="26"/>
        </w:rPr>
        <w:t>. . . . . . . . . . . . . . . . . . . . . . . . . . . . . . . . . . . . . . . . . . . . . . .</w:t>
      </w:r>
      <w:r w:rsidR="007C0249" w:rsidRPr="00D7171B">
        <w:rPr>
          <w:rFonts w:ascii="Calibri" w:hAnsi="Calibri"/>
          <w:sz w:val="26"/>
          <w:szCs w:val="26"/>
        </w:rPr>
        <w:t xml:space="preserve"> . . . . . . . . . . . . . .</w:t>
      </w:r>
      <w:r w:rsidR="00D0360C" w:rsidRPr="00D7171B">
        <w:rPr>
          <w:rFonts w:ascii="Calibri" w:hAnsi="Calibri"/>
          <w:sz w:val="26"/>
          <w:szCs w:val="26"/>
        </w:rPr>
        <w:t xml:space="preserve"> </w:t>
      </w:r>
    </w:p>
    <w:p w:rsidR="00D1148C" w:rsidRPr="00D7171B" w:rsidRDefault="00D1148C" w:rsidP="00D1148C">
      <w:pPr>
        <w:pStyle w:val="Sangradetextonormal"/>
        <w:ind w:left="0" w:firstLine="708"/>
        <w:jc w:val="both"/>
        <w:rPr>
          <w:rFonts w:ascii="Calibri" w:hAnsi="Calibri" w:cs="Calibri"/>
          <w:bCs/>
          <w:iCs/>
          <w:sz w:val="20"/>
          <w:szCs w:val="20"/>
        </w:rPr>
      </w:pPr>
      <w:r w:rsidRPr="00D7171B">
        <w:rPr>
          <w:rFonts w:ascii="Calibri" w:hAnsi="Calibri" w:cs="Calibri"/>
          <w:bCs/>
          <w:iCs/>
          <w:sz w:val="26"/>
          <w:szCs w:val="26"/>
        </w:rPr>
        <w:lastRenderedPageBreak/>
        <w:t>Así, al no actualizarse la</w:t>
      </w:r>
      <w:r w:rsidR="00D0360C" w:rsidRPr="00D7171B">
        <w:rPr>
          <w:rFonts w:ascii="Calibri" w:hAnsi="Calibri" w:cs="Calibri"/>
          <w:bCs/>
          <w:iCs/>
          <w:sz w:val="26"/>
          <w:szCs w:val="26"/>
        </w:rPr>
        <w:t xml:space="preserve"> causal</w:t>
      </w:r>
      <w:r w:rsidRPr="00D7171B">
        <w:rPr>
          <w:rFonts w:ascii="Calibri" w:hAnsi="Calibri" w:cs="Calibri"/>
          <w:bCs/>
          <w:iCs/>
          <w:sz w:val="26"/>
          <w:szCs w:val="26"/>
        </w:rPr>
        <w:t xml:space="preserve"> de improcedencia señalada, </w:t>
      </w:r>
      <w:r w:rsidRPr="00D7171B">
        <w:rPr>
          <w:rFonts w:ascii="Calibri" w:hAnsi="Calibri"/>
          <w:sz w:val="26"/>
          <w:szCs w:val="27"/>
        </w:rPr>
        <w:t xml:space="preserve">y este juzgador, de oficio, no advierte la actualización de ninguna de las previstas en los artículos 261 y 262 del Código de Procedimiento y Justicia Administrativa para el Estado y los Municipios de Guanajuato; </w:t>
      </w:r>
      <w:r w:rsidRPr="00D7171B">
        <w:rPr>
          <w:rFonts w:ascii="Calibri" w:hAnsi="Calibri" w:cs="Calibri"/>
          <w:bCs/>
          <w:iCs/>
          <w:sz w:val="26"/>
          <w:szCs w:val="26"/>
        </w:rPr>
        <w:t xml:space="preserve">por lo que en corolario, es procedente el presente proceso, </w:t>
      </w:r>
      <w:r w:rsidRPr="00D7171B">
        <w:rPr>
          <w:rFonts w:ascii="Calibri" w:hAnsi="Calibri"/>
          <w:sz w:val="26"/>
          <w:szCs w:val="27"/>
        </w:rPr>
        <w:t xml:space="preserve">en relación </w:t>
      </w:r>
      <w:r w:rsidR="0003033A" w:rsidRPr="00D7171B">
        <w:rPr>
          <w:rFonts w:ascii="Calibri" w:hAnsi="Calibri"/>
          <w:sz w:val="26"/>
          <w:szCs w:val="27"/>
        </w:rPr>
        <w:t xml:space="preserve">a la resolución </w:t>
      </w:r>
      <w:r w:rsidRPr="00D7171B">
        <w:rPr>
          <w:rFonts w:ascii="Calibri" w:hAnsi="Calibri" w:cs="Calibri"/>
          <w:bCs/>
          <w:iCs/>
          <w:sz w:val="26"/>
          <w:szCs w:val="26"/>
        </w:rPr>
        <w:t>impugnad</w:t>
      </w:r>
      <w:r w:rsidR="0003033A" w:rsidRPr="00D7171B">
        <w:rPr>
          <w:rFonts w:ascii="Calibri" w:hAnsi="Calibri" w:cs="Calibri"/>
          <w:bCs/>
          <w:iCs/>
          <w:sz w:val="26"/>
          <w:szCs w:val="26"/>
        </w:rPr>
        <w:t>a</w:t>
      </w:r>
      <w:r w:rsidR="00D0360C" w:rsidRPr="00D7171B">
        <w:rPr>
          <w:rFonts w:ascii="Calibri" w:hAnsi="Calibri" w:cs="Calibri"/>
          <w:bCs/>
          <w:iCs/>
          <w:sz w:val="26"/>
          <w:szCs w:val="26"/>
        </w:rPr>
        <w:t xml:space="preserve"> . . . . . . . . . </w:t>
      </w:r>
      <w:r w:rsidR="0003033A" w:rsidRPr="00D7171B">
        <w:rPr>
          <w:rFonts w:ascii="Calibri" w:hAnsi="Calibri"/>
          <w:sz w:val="26"/>
        </w:rPr>
        <w:t xml:space="preserve">. . . . . . . . . . . . </w:t>
      </w:r>
      <w:r w:rsidR="00410710" w:rsidRPr="00D7171B">
        <w:rPr>
          <w:rFonts w:ascii="Calibri" w:hAnsi="Calibri"/>
          <w:sz w:val="26"/>
        </w:rPr>
        <w:t xml:space="preserve">. . . . . . . . </w:t>
      </w:r>
    </w:p>
    <w:p w:rsidR="00D1148C" w:rsidRPr="00D7171B" w:rsidRDefault="00D1148C" w:rsidP="00D1148C">
      <w:pPr>
        <w:jc w:val="both"/>
        <w:rPr>
          <w:rFonts w:ascii="Calibri" w:hAnsi="Calibri" w:cs="Calibri"/>
          <w:sz w:val="26"/>
          <w:szCs w:val="26"/>
        </w:rPr>
      </w:pPr>
    </w:p>
    <w:p w:rsidR="00D1148C" w:rsidRPr="00D7171B" w:rsidRDefault="00D1148C" w:rsidP="00CF56FD">
      <w:pPr>
        <w:ind w:firstLine="708"/>
        <w:jc w:val="both"/>
        <w:rPr>
          <w:rFonts w:ascii="Calibri" w:hAnsi="Calibri" w:cs="Calibri"/>
          <w:sz w:val="26"/>
          <w:szCs w:val="26"/>
        </w:rPr>
      </w:pPr>
      <w:r w:rsidRPr="00D7171B">
        <w:rPr>
          <w:rFonts w:ascii="Calibri" w:hAnsi="Calibri" w:cs="Calibri"/>
          <w:b/>
          <w:bCs/>
          <w:i/>
          <w:iCs/>
          <w:sz w:val="26"/>
          <w:szCs w:val="26"/>
        </w:rPr>
        <w:t xml:space="preserve">SEXTO.- </w:t>
      </w:r>
      <w:r w:rsidRPr="00D7171B">
        <w:rPr>
          <w:rFonts w:ascii="Calibri" w:hAnsi="Calibri" w:cs="Calibri"/>
          <w:bCs/>
          <w:iCs/>
          <w:sz w:val="26"/>
          <w:szCs w:val="26"/>
        </w:rPr>
        <w:t>Previamente al análisis del plante</w:t>
      </w:r>
      <w:r w:rsidR="00726686" w:rsidRPr="00D7171B">
        <w:rPr>
          <w:rFonts w:ascii="Calibri" w:hAnsi="Calibri" w:cs="Calibri"/>
          <w:bCs/>
          <w:iCs/>
          <w:sz w:val="26"/>
          <w:szCs w:val="26"/>
        </w:rPr>
        <w:t xml:space="preserve">amiento de fondo formulado por </w:t>
      </w:r>
      <w:r w:rsidRPr="00D7171B">
        <w:rPr>
          <w:rFonts w:ascii="Calibri" w:hAnsi="Calibri" w:cs="Calibri"/>
          <w:bCs/>
          <w:iCs/>
          <w:sz w:val="26"/>
          <w:szCs w:val="26"/>
        </w:rPr>
        <w:t>l</w:t>
      </w:r>
      <w:r w:rsidR="00726686" w:rsidRPr="00D7171B">
        <w:rPr>
          <w:rFonts w:ascii="Calibri" w:hAnsi="Calibri" w:cs="Calibri"/>
          <w:bCs/>
          <w:iCs/>
          <w:sz w:val="26"/>
          <w:szCs w:val="26"/>
        </w:rPr>
        <w:t>a</w:t>
      </w:r>
      <w:r w:rsidRPr="00D7171B">
        <w:rPr>
          <w:rFonts w:ascii="Calibri" w:hAnsi="Calibri" w:cs="Calibri"/>
          <w:bCs/>
          <w:iCs/>
          <w:sz w:val="26"/>
          <w:szCs w:val="26"/>
        </w:rPr>
        <w:t xml:space="preserve"> impetrante, es</w:t>
      </w:r>
      <w:r w:rsidRPr="00D7171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D1148C" w:rsidRPr="00D7171B" w:rsidRDefault="00D1148C" w:rsidP="00D1148C">
      <w:pPr>
        <w:jc w:val="both"/>
        <w:rPr>
          <w:rFonts w:ascii="Calibri" w:hAnsi="Calibri"/>
          <w:sz w:val="22"/>
          <w:szCs w:val="27"/>
        </w:rPr>
      </w:pPr>
    </w:p>
    <w:p w:rsidR="00D1148C" w:rsidRPr="00D7171B" w:rsidRDefault="00D1148C" w:rsidP="00D1148C">
      <w:pPr>
        <w:pStyle w:val="Sangra2detindependiente"/>
        <w:rPr>
          <w:rFonts w:ascii="Calibri" w:hAnsi="Calibri"/>
          <w:color w:val="auto"/>
          <w:sz w:val="26"/>
        </w:rPr>
      </w:pPr>
      <w:r w:rsidRPr="00D7171B">
        <w:rPr>
          <w:rFonts w:ascii="Calibri" w:hAnsi="Calibri"/>
          <w:color w:val="auto"/>
          <w:sz w:val="26"/>
        </w:rPr>
        <w:t xml:space="preserve">De lo expuesto en el escrito de demanda, </w:t>
      </w:r>
      <w:r w:rsidR="00F75EDF" w:rsidRPr="00D7171B">
        <w:rPr>
          <w:rFonts w:ascii="Calibri" w:hAnsi="Calibri"/>
          <w:color w:val="auto"/>
          <w:sz w:val="26"/>
        </w:rPr>
        <w:t xml:space="preserve">en el de la contestación a la misma </w:t>
      </w:r>
      <w:r w:rsidRPr="00D7171B">
        <w:rPr>
          <w:rFonts w:ascii="Calibri" w:hAnsi="Calibri"/>
          <w:color w:val="auto"/>
          <w:sz w:val="26"/>
        </w:rPr>
        <w:t xml:space="preserve">así como de las constancias que integran la presente causa administrativa, se desprende lo siguiente: . . . . . . . . . . </w:t>
      </w:r>
      <w:r w:rsidR="00CF56FD" w:rsidRPr="00D7171B">
        <w:rPr>
          <w:rFonts w:ascii="Calibri" w:hAnsi="Calibri"/>
          <w:color w:val="auto"/>
          <w:sz w:val="26"/>
        </w:rPr>
        <w:t xml:space="preserve">. . . . . . . . . . . . . . . . . . . . . . . . . </w:t>
      </w:r>
      <w:proofErr w:type="gramStart"/>
      <w:r w:rsidR="00CF56FD" w:rsidRPr="00D7171B">
        <w:rPr>
          <w:rFonts w:ascii="Calibri" w:hAnsi="Calibri"/>
          <w:color w:val="auto"/>
          <w:sz w:val="26"/>
        </w:rPr>
        <w:t xml:space="preserve">.  </w:t>
      </w:r>
      <w:proofErr w:type="gramEnd"/>
      <w:r w:rsidR="00CF56FD" w:rsidRPr="00D7171B">
        <w:rPr>
          <w:rFonts w:ascii="Calibri" w:hAnsi="Calibri"/>
          <w:color w:val="auto"/>
          <w:sz w:val="26"/>
        </w:rPr>
        <w:t xml:space="preserve">. . . </w:t>
      </w:r>
      <w:proofErr w:type="gramStart"/>
      <w:r w:rsidR="00CF56FD" w:rsidRPr="00D7171B">
        <w:rPr>
          <w:rFonts w:ascii="Calibri" w:hAnsi="Calibri"/>
          <w:color w:val="auto"/>
          <w:sz w:val="26"/>
        </w:rPr>
        <w:t xml:space="preserve">.  </w:t>
      </w:r>
      <w:proofErr w:type="gramEnd"/>
      <w:r w:rsidR="00CF56FD" w:rsidRPr="00D7171B">
        <w:rPr>
          <w:rFonts w:ascii="Calibri" w:hAnsi="Calibri"/>
          <w:color w:val="auto"/>
          <w:sz w:val="26"/>
        </w:rPr>
        <w:t>. . . . . . . .</w:t>
      </w:r>
    </w:p>
    <w:p w:rsidR="00D1148C" w:rsidRPr="00D7171B" w:rsidRDefault="00D1148C" w:rsidP="00D1148C">
      <w:pPr>
        <w:pStyle w:val="Sangra2detindependiente"/>
        <w:rPr>
          <w:rFonts w:ascii="Calibri" w:hAnsi="Calibri"/>
          <w:color w:val="auto"/>
          <w:sz w:val="26"/>
        </w:rPr>
      </w:pPr>
    </w:p>
    <w:p w:rsidR="000E0D5D" w:rsidRPr="00D7171B" w:rsidRDefault="000E0D5D" w:rsidP="000E0D5D">
      <w:pPr>
        <w:ind w:firstLine="708"/>
        <w:jc w:val="right"/>
        <w:rPr>
          <w:rFonts w:ascii="Calibri" w:hAnsi="Calibri" w:cs="Calibri"/>
          <w:b/>
          <w:sz w:val="26"/>
          <w:szCs w:val="26"/>
        </w:rPr>
      </w:pPr>
    </w:p>
    <w:p w:rsidR="000E0D5D" w:rsidRPr="00D7171B" w:rsidRDefault="000E0D5D" w:rsidP="000E0D5D">
      <w:pPr>
        <w:ind w:firstLine="708"/>
        <w:jc w:val="right"/>
        <w:rPr>
          <w:rFonts w:ascii="Calibri" w:hAnsi="Calibri" w:cs="Calibri"/>
          <w:b/>
          <w:sz w:val="26"/>
          <w:szCs w:val="26"/>
        </w:rPr>
      </w:pPr>
    </w:p>
    <w:p w:rsidR="000E0D5D" w:rsidRPr="00D7171B" w:rsidRDefault="000E0D5D" w:rsidP="000E0D5D">
      <w:pPr>
        <w:ind w:firstLine="708"/>
        <w:jc w:val="right"/>
        <w:rPr>
          <w:rFonts w:ascii="Calibri" w:hAnsi="Calibri" w:cs="Calibri"/>
          <w:b/>
          <w:sz w:val="26"/>
          <w:szCs w:val="26"/>
        </w:rPr>
      </w:pPr>
      <w:r w:rsidRPr="00D7171B">
        <w:rPr>
          <w:rFonts w:ascii="Calibri" w:hAnsi="Calibri" w:cs="Calibri"/>
          <w:b/>
          <w:sz w:val="26"/>
          <w:szCs w:val="26"/>
        </w:rPr>
        <w:t>Expediente número 0180/2doJAM/2017-JN</w:t>
      </w:r>
    </w:p>
    <w:p w:rsidR="000E0D5D" w:rsidRPr="00D7171B" w:rsidRDefault="000E0D5D" w:rsidP="00B65176">
      <w:pPr>
        <w:pStyle w:val="Ttulo1"/>
        <w:ind w:firstLine="708"/>
        <w:jc w:val="both"/>
        <w:rPr>
          <w:rFonts w:ascii="Calibri" w:hAnsi="Calibri"/>
          <w:b w:val="0"/>
          <w:i w:val="0"/>
          <w:sz w:val="26"/>
          <w:lang w:val="es-ES"/>
        </w:rPr>
      </w:pPr>
    </w:p>
    <w:p w:rsidR="00B65176" w:rsidRPr="00D7171B" w:rsidRDefault="00F75EDF" w:rsidP="000E0D5D">
      <w:pPr>
        <w:pStyle w:val="Ttulo1"/>
        <w:ind w:firstLine="708"/>
        <w:jc w:val="both"/>
        <w:rPr>
          <w:rFonts w:ascii="Calibri" w:hAnsi="Calibri" w:cs="Arial"/>
          <w:b w:val="0"/>
          <w:i w:val="0"/>
          <w:sz w:val="26"/>
        </w:rPr>
      </w:pPr>
      <w:r w:rsidRPr="00D7171B">
        <w:rPr>
          <w:rFonts w:ascii="Calibri" w:hAnsi="Calibri"/>
          <w:b w:val="0"/>
          <w:i w:val="0"/>
          <w:sz w:val="26"/>
        </w:rPr>
        <w:t xml:space="preserve">a).- </w:t>
      </w:r>
      <w:r w:rsidR="00D1148C" w:rsidRPr="00D7171B">
        <w:rPr>
          <w:rFonts w:ascii="Calibri" w:hAnsi="Calibri"/>
          <w:b w:val="0"/>
          <w:i w:val="0"/>
          <w:sz w:val="26"/>
        </w:rPr>
        <w:t>Que la persona moral denominada</w:t>
      </w:r>
      <w:r w:rsidR="000E0D5D" w:rsidRPr="00D7171B">
        <w:rPr>
          <w:rFonts w:ascii="Calibri" w:hAnsi="Calibri"/>
          <w:b w:val="0"/>
          <w:i w:val="0"/>
          <w:sz w:val="26"/>
        </w:rPr>
        <w:t>:</w:t>
      </w:r>
      <w:r w:rsidR="00D1148C" w:rsidRPr="00D7171B">
        <w:rPr>
          <w:rFonts w:ascii="Calibri" w:hAnsi="Calibri"/>
          <w:b w:val="0"/>
          <w:i w:val="0"/>
          <w:sz w:val="26"/>
        </w:rPr>
        <w:t xml:space="preserve"> </w:t>
      </w:r>
      <w:r w:rsidR="007B01A1" w:rsidRPr="00D7171B">
        <w:rPr>
          <w:rFonts w:ascii="Calibri" w:hAnsi="Calibri" w:cs="Arial"/>
          <w:sz w:val="26"/>
          <w:szCs w:val="27"/>
        </w:rPr>
        <w:t>(…)</w:t>
      </w:r>
      <w:r w:rsidR="00726686" w:rsidRPr="00D7171B">
        <w:rPr>
          <w:rFonts w:ascii="Calibri" w:hAnsi="Calibri" w:cs="Arial"/>
          <w:b w:val="0"/>
          <w:sz w:val="26"/>
          <w:szCs w:val="27"/>
        </w:rPr>
        <w:t>,</w:t>
      </w:r>
      <w:r w:rsidR="00CD00C0" w:rsidRPr="00D7171B">
        <w:rPr>
          <w:rFonts w:ascii="Calibri" w:hAnsi="Calibri" w:cs="Arial"/>
          <w:b w:val="0"/>
          <w:i w:val="0"/>
          <w:sz w:val="26"/>
        </w:rPr>
        <w:t xml:space="preserve"> promovió el Recurso de R</w:t>
      </w:r>
      <w:r w:rsidR="00885881" w:rsidRPr="00D7171B">
        <w:rPr>
          <w:rFonts w:ascii="Calibri" w:hAnsi="Calibri" w:cs="Arial"/>
          <w:b w:val="0"/>
          <w:i w:val="0"/>
          <w:sz w:val="26"/>
        </w:rPr>
        <w:t>evisión</w:t>
      </w:r>
      <w:r w:rsidR="000E0D5D" w:rsidRPr="00D7171B">
        <w:rPr>
          <w:rFonts w:ascii="Calibri" w:hAnsi="Calibri" w:cs="Arial"/>
          <w:b w:val="0"/>
          <w:i w:val="0"/>
          <w:sz w:val="26"/>
        </w:rPr>
        <w:t xml:space="preserve"> </w:t>
      </w:r>
      <w:r w:rsidR="00885881" w:rsidRPr="00D7171B">
        <w:rPr>
          <w:rFonts w:ascii="Calibri" w:hAnsi="Calibri" w:cs="Arial"/>
          <w:b w:val="0"/>
          <w:i w:val="0"/>
          <w:sz w:val="26"/>
        </w:rPr>
        <w:t xml:space="preserve">establecido en el artículo 59 de la Ley de Ingresos para el Municipio de León, Guanajuato, para el ejercicio fiscal del año 2016 dos  mil dieciséis, </w:t>
      </w:r>
      <w:r w:rsidR="00B65176" w:rsidRPr="00D7171B">
        <w:rPr>
          <w:rFonts w:ascii="Calibri" w:hAnsi="Calibri" w:cs="Arial"/>
          <w:b w:val="0"/>
          <w:i w:val="0"/>
          <w:sz w:val="26"/>
        </w:rPr>
        <w:t xml:space="preserve">con la pretensión de que </w:t>
      </w:r>
      <w:r w:rsidR="00CD00C0" w:rsidRPr="00D7171B">
        <w:rPr>
          <w:rFonts w:ascii="Calibri" w:hAnsi="Calibri" w:cs="Arial"/>
          <w:b w:val="0"/>
          <w:i w:val="0"/>
          <w:sz w:val="26"/>
        </w:rPr>
        <w:t xml:space="preserve">a </w:t>
      </w:r>
      <w:r w:rsidR="00B65176" w:rsidRPr="00D7171B">
        <w:rPr>
          <w:rFonts w:ascii="Calibri" w:hAnsi="Calibri" w:cs="Arial"/>
          <w:b w:val="0"/>
          <w:i w:val="0"/>
          <w:sz w:val="26"/>
        </w:rPr>
        <w:t xml:space="preserve">los inmuebles del </w:t>
      </w:r>
      <w:r w:rsidR="00B65176" w:rsidRPr="00D7171B">
        <w:rPr>
          <w:rFonts w:ascii="Calibri" w:hAnsi="Calibri"/>
          <w:b w:val="0"/>
          <w:bCs w:val="0"/>
          <w:i w:val="0"/>
          <w:sz w:val="26"/>
          <w:szCs w:val="27"/>
        </w:rPr>
        <w:t xml:space="preserve">desarrollo en condominio de usos mixtos compatibles denominado </w:t>
      </w:r>
      <w:r w:rsidR="007B01A1" w:rsidRPr="00D7171B">
        <w:rPr>
          <w:rFonts w:ascii="Calibri" w:hAnsi="Calibri" w:cs="Arial"/>
          <w:sz w:val="26"/>
          <w:szCs w:val="27"/>
        </w:rPr>
        <w:t>(…)</w:t>
      </w:r>
      <w:r w:rsidR="00B65176" w:rsidRPr="00D7171B">
        <w:rPr>
          <w:rFonts w:ascii="Calibri" w:hAnsi="Calibri"/>
          <w:b w:val="0"/>
          <w:bCs w:val="0"/>
          <w:sz w:val="26"/>
          <w:szCs w:val="27"/>
        </w:rPr>
        <w:t>,</w:t>
      </w:r>
      <w:r w:rsidR="00B65176" w:rsidRPr="00D7171B">
        <w:rPr>
          <w:rFonts w:ascii="Calibri" w:hAnsi="Calibri"/>
          <w:b w:val="0"/>
          <w:bCs w:val="0"/>
          <w:i w:val="0"/>
          <w:sz w:val="26"/>
          <w:szCs w:val="27"/>
        </w:rPr>
        <w:t xml:space="preserve"> ubicado en bulevar José María Morelos número 3524 tres mil quinientos veinticuatro de esta ciudad de León, Guanajuato, les fuera aplicada la tasa general de los inmuebles urbanos y suburbanos con edificaciones, por considerar que </w:t>
      </w:r>
      <w:r w:rsidRPr="00D7171B">
        <w:rPr>
          <w:rFonts w:ascii="Calibri" w:hAnsi="Calibri"/>
          <w:b w:val="0"/>
          <w:bCs w:val="0"/>
          <w:i w:val="0"/>
          <w:sz w:val="26"/>
          <w:szCs w:val="27"/>
        </w:rPr>
        <w:t>dichos</w:t>
      </w:r>
      <w:r w:rsidR="00B65176" w:rsidRPr="00D7171B">
        <w:rPr>
          <w:rFonts w:ascii="Calibri" w:hAnsi="Calibri"/>
          <w:b w:val="0"/>
          <w:bCs w:val="0"/>
          <w:i w:val="0"/>
          <w:sz w:val="26"/>
          <w:szCs w:val="27"/>
        </w:rPr>
        <w:t xml:space="preserve"> predios no representaban un problema </w:t>
      </w:r>
      <w:r w:rsidR="00CD00C0" w:rsidRPr="00D7171B">
        <w:rPr>
          <w:rFonts w:ascii="Calibri" w:hAnsi="Calibri"/>
          <w:b w:val="0"/>
          <w:bCs w:val="0"/>
          <w:sz w:val="26"/>
          <w:szCs w:val="27"/>
        </w:rPr>
        <w:t>de</w:t>
      </w:r>
      <w:r w:rsidR="00CD00C0" w:rsidRPr="00D7171B">
        <w:rPr>
          <w:rFonts w:ascii="Calibri" w:hAnsi="Calibri"/>
          <w:b w:val="0"/>
          <w:bCs w:val="0"/>
          <w:i w:val="0"/>
          <w:sz w:val="26"/>
          <w:szCs w:val="27"/>
        </w:rPr>
        <w:t xml:space="preserve"> </w:t>
      </w:r>
      <w:r w:rsidR="00B65176" w:rsidRPr="00D7171B">
        <w:rPr>
          <w:rFonts w:ascii="Calibri" w:hAnsi="Calibri"/>
          <w:b w:val="0"/>
          <w:bCs w:val="0"/>
          <w:i w:val="0"/>
          <w:sz w:val="26"/>
          <w:szCs w:val="27"/>
        </w:rPr>
        <w:t>salud pública, ambiental o de seguridad pública y que no se especulaba comercialmente con su valor. . . . . . . . . . . . . . .  . . . . . . . . . .</w:t>
      </w:r>
      <w:r w:rsidR="00B65176" w:rsidRPr="00D7171B">
        <w:rPr>
          <w:rFonts w:ascii="Calibri" w:hAnsi="Calibri"/>
          <w:b w:val="0"/>
          <w:bCs w:val="0"/>
          <w:i w:val="0"/>
          <w:iCs w:val="0"/>
          <w:sz w:val="26"/>
          <w:szCs w:val="27"/>
        </w:rPr>
        <w:t xml:space="preserve"> .</w:t>
      </w:r>
      <w:r w:rsidR="00C47EC2" w:rsidRPr="00D7171B">
        <w:rPr>
          <w:rFonts w:ascii="Calibri" w:hAnsi="Calibri"/>
          <w:b w:val="0"/>
          <w:bCs w:val="0"/>
          <w:i w:val="0"/>
          <w:iCs w:val="0"/>
          <w:sz w:val="26"/>
          <w:szCs w:val="27"/>
        </w:rPr>
        <w:t xml:space="preserve"> . . . . . . . . . . . . . . . . . . .</w:t>
      </w:r>
    </w:p>
    <w:p w:rsidR="000436B4" w:rsidRPr="00D7171B" w:rsidRDefault="000436B4" w:rsidP="000436B4">
      <w:pPr>
        <w:rPr>
          <w:lang w:val="es-MX"/>
        </w:rPr>
      </w:pPr>
    </w:p>
    <w:p w:rsidR="000436B4" w:rsidRPr="00D7171B" w:rsidRDefault="000436B4" w:rsidP="000436B4">
      <w:pPr>
        <w:pStyle w:val="Ttulo1"/>
        <w:ind w:firstLine="708"/>
        <w:jc w:val="both"/>
        <w:rPr>
          <w:b w:val="0"/>
          <w:i w:val="0"/>
        </w:rPr>
      </w:pPr>
      <w:r w:rsidRPr="00D7171B">
        <w:tab/>
      </w:r>
      <w:r w:rsidRPr="00D7171B">
        <w:rPr>
          <w:rFonts w:ascii="Calibri" w:hAnsi="Calibri"/>
          <w:b w:val="0"/>
          <w:bCs w:val="0"/>
          <w:i w:val="0"/>
          <w:sz w:val="26"/>
          <w:szCs w:val="27"/>
        </w:rPr>
        <w:t>b).- Que</w:t>
      </w:r>
      <w:r w:rsidRPr="00D7171B">
        <w:t xml:space="preserve"> </w:t>
      </w:r>
      <w:r w:rsidRPr="00D7171B">
        <w:rPr>
          <w:rFonts w:ascii="Calibri" w:hAnsi="Calibri"/>
          <w:b w:val="0"/>
          <w:bCs w:val="0"/>
          <w:i w:val="0"/>
          <w:sz w:val="26"/>
          <w:szCs w:val="27"/>
        </w:rPr>
        <w:t xml:space="preserve">los inmuebles materia del Recurso, son </w:t>
      </w:r>
      <w:r w:rsidR="00CD00C0" w:rsidRPr="00D7171B">
        <w:rPr>
          <w:rFonts w:ascii="Calibri" w:hAnsi="Calibri"/>
          <w:b w:val="0"/>
          <w:bCs w:val="0"/>
          <w:i w:val="0"/>
          <w:sz w:val="26"/>
          <w:szCs w:val="27"/>
        </w:rPr>
        <w:t>materia u objeto del</w:t>
      </w:r>
      <w:r w:rsidRPr="00D7171B">
        <w:rPr>
          <w:rFonts w:ascii="Calibri" w:hAnsi="Calibri"/>
          <w:b w:val="0"/>
          <w:bCs w:val="0"/>
          <w:i w:val="0"/>
          <w:sz w:val="26"/>
          <w:szCs w:val="27"/>
        </w:rPr>
        <w:t xml:space="preserve"> </w:t>
      </w:r>
      <w:r w:rsidR="0056176D" w:rsidRPr="00D7171B">
        <w:rPr>
          <w:rFonts w:ascii="Calibri" w:hAnsi="Calibri" w:cs="Arial"/>
          <w:b w:val="0"/>
          <w:i w:val="0"/>
          <w:sz w:val="26"/>
          <w:szCs w:val="27"/>
        </w:rPr>
        <w:t>(…)</w:t>
      </w:r>
      <w:r w:rsidRPr="00D7171B">
        <w:rPr>
          <w:rFonts w:ascii="Calibri" w:hAnsi="Calibri"/>
          <w:b w:val="0"/>
          <w:bCs w:val="0"/>
          <w:i w:val="0"/>
          <w:sz w:val="26"/>
          <w:szCs w:val="27"/>
        </w:rPr>
        <w:t xml:space="preserve">, en el que </w:t>
      </w:r>
      <w:r w:rsidR="00584F34" w:rsidRPr="00D7171B">
        <w:rPr>
          <w:rFonts w:ascii="Calibri" w:hAnsi="Calibri"/>
          <w:b w:val="0"/>
          <w:bCs w:val="0"/>
          <w:sz w:val="26"/>
          <w:szCs w:val="27"/>
        </w:rPr>
        <w:t>“</w:t>
      </w:r>
      <w:r w:rsidRPr="00D7171B">
        <w:rPr>
          <w:rFonts w:ascii="Calibri" w:hAnsi="Calibri"/>
          <w:b w:val="0"/>
          <w:bCs w:val="0"/>
          <w:sz w:val="26"/>
          <w:szCs w:val="27"/>
        </w:rPr>
        <w:t>Banco Mercantil del Norte, Sociedad Anónima, Institución de Banca Múltiple, Grupo Financiero Banorte</w:t>
      </w:r>
      <w:r w:rsidR="00584F34" w:rsidRPr="00D7171B">
        <w:rPr>
          <w:rFonts w:ascii="Calibri" w:hAnsi="Calibri"/>
          <w:b w:val="0"/>
          <w:bCs w:val="0"/>
          <w:i w:val="0"/>
          <w:sz w:val="26"/>
          <w:szCs w:val="27"/>
        </w:rPr>
        <w:t>”</w:t>
      </w:r>
      <w:r w:rsidRPr="00D7171B">
        <w:rPr>
          <w:rFonts w:ascii="Calibri" w:hAnsi="Calibri"/>
          <w:b w:val="0"/>
          <w:bCs w:val="0"/>
          <w:i w:val="0"/>
          <w:sz w:val="26"/>
          <w:szCs w:val="27"/>
        </w:rPr>
        <w:t>, tiene el carácter de Institución Fiduciaria y la poderdante de la impetrante del proceso, el de Fideicomitente y Fideicomisario “C”</w:t>
      </w:r>
      <w:r w:rsidR="00CD00C0" w:rsidRPr="00D7171B">
        <w:rPr>
          <w:rFonts w:ascii="Calibri" w:hAnsi="Calibri"/>
          <w:b w:val="0"/>
          <w:bCs w:val="0"/>
          <w:i w:val="0"/>
          <w:sz w:val="26"/>
          <w:szCs w:val="27"/>
        </w:rPr>
        <w:t>. . . . .</w:t>
      </w:r>
      <w:r w:rsidR="00584F34" w:rsidRPr="00D7171B">
        <w:rPr>
          <w:rFonts w:ascii="Calibri" w:hAnsi="Calibri"/>
          <w:b w:val="0"/>
          <w:bCs w:val="0"/>
          <w:i w:val="0"/>
          <w:sz w:val="26"/>
          <w:szCs w:val="27"/>
        </w:rPr>
        <w:t xml:space="preserve"> . .</w:t>
      </w:r>
      <w:r w:rsidR="00584F34" w:rsidRPr="00D7171B">
        <w:rPr>
          <w:rFonts w:ascii="Calibri" w:hAnsi="Calibri" w:cs="Calibri"/>
          <w:sz w:val="26"/>
          <w:szCs w:val="26"/>
        </w:rPr>
        <w:t xml:space="preserve"> </w:t>
      </w:r>
      <w:r w:rsidR="00584F34" w:rsidRPr="00D7171B">
        <w:rPr>
          <w:rFonts w:ascii="Calibri" w:hAnsi="Calibri" w:cs="Calibri"/>
          <w:b w:val="0"/>
          <w:sz w:val="26"/>
          <w:szCs w:val="26"/>
        </w:rPr>
        <w:t>. . . . . . . . . . . . . . . . . . . . . . . . . . . . . . . . . . . . . . . . . . . . . . . . . . . . . . . . . . . .</w:t>
      </w:r>
    </w:p>
    <w:p w:rsidR="00B65176" w:rsidRPr="00D7171B" w:rsidRDefault="00B65176" w:rsidP="00B65176">
      <w:pPr>
        <w:pStyle w:val="Ttulo1"/>
        <w:ind w:firstLine="708"/>
        <w:jc w:val="both"/>
        <w:rPr>
          <w:rFonts w:ascii="Calibri" w:hAnsi="Calibri"/>
          <w:b w:val="0"/>
          <w:bCs w:val="0"/>
          <w:i w:val="0"/>
          <w:iCs w:val="0"/>
          <w:sz w:val="26"/>
          <w:szCs w:val="27"/>
        </w:rPr>
      </w:pPr>
    </w:p>
    <w:p w:rsidR="00B65176" w:rsidRPr="00D7171B" w:rsidRDefault="00CD00C0" w:rsidP="00B65176">
      <w:pPr>
        <w:pStyle w:val="Ttulo1"/>
        <w:ind w:firstLine="708"/>
        <w:jc w:val="both"/>
        <w:rPr>
          <w:rFonts w:ascii="Calibri" w:hAnsi="Calibri"/>
          <w:b w:val="0"/>
          <w:bCs w:val="0"/>
          <w:i w:val="0"/>
          <w:iCs w:val="0"/>
          <w:sz w:val="26"/>
          <w:szCs w:val="27"/>
        </w:rPr>
      </w:pPr>
      <w:r w:rsidRPr="00D7171B">
        <w:rPr>
          <w:rFonts w:ascii="Calibri" w:hAnsi="Calibri"/>
          <w:b w:val="0"/>
          <w:bCs w:val="0"/>
          <w:i w:val="0"/>
          <w:iCs w:val="0"/>
          <w:sz w:val="26"/>
          <w:szCs w:val="27"/>
        </w:rPr>
        <w:t>c).- Admitido a su trámite el R</w:t>
      </w:r>
      <w:r w:rsidR="00B65176" w:rsidRPr="00D7171B">
        <w:rPr>
          <w:rFonts w:ascii="Calibri" w:hAnsi="Calibri"/>
          <w:b w:val="0"/>
          <w:bCs w:val="0"/>
          <w:i w:val="0"/>
          <w:iCs w:val="0"/>
          <w:sz w:val="26"/>
          <w:szCs w:val="27"/>
        </w:rPr>
        <w:t xml:space="preserve">ecurso, </w:t>
      </w:r>
      <w:r w:rsidRPr="00D7171B">
        <w:rPr>
          <w:rFonts w:ascii="Calibri" w:hAnsi="Calibri"/>
          <w:b w:val="0"/>
          <w:bCs w:val="0"/>
          <w:i w:val="0"/>
          <w:iCs w:val="0"/>
          <w:sz w:val="26"/>
          <w:szCs w:val="27"/>
        </w:rPr>
        <w:t xml:space="preserve">el cual quedó registrado con </w:t>
      </w:r>
      <w:r w:rsidR="00B65176" w:rsidRPr="00D7171B">
        <w:rPr>
          <w:rFonts w:ascii="Calibri" w:hAnsi="Calibri"/>
          <w:b w:val="0"/>
          <w:bCs w:val="0"/>
          <w:i w:val="0"/>
          <w:iCs w:val="0"/>
          <w:sz w:val="26"/>
          <w:szCs w:val="27"/>
        </w:rPr>
        <w:t>el</w:t>
      </w:r>
      <w:r w:rsidR="00817E42" w:rsidRPr="00D7171B">
        <w:rPr>
          <w:rFonts w:ascii="Calibri" w:hAnsi="Calibri"/>
          <w:b w:val="0"/>
          <w:bCs w:val="0"/>
          <w:i w:val="0"/>
          <w:iCs w:val="0"/>
          <w:sz w:val="26"/>
          <w:szCs w:val="27"/>
        </w:rPr>
        <w:t xml:space="preserve"> número de expediente TML/</w:t>
      </w:r>
      <w:r w:rsidRPr="00D7171B">
        <w:rPr>
          <w:rFonts w:ascii="Calibri" w:hAnsi="Calibri"/>
          <w:b w:val="0"/>
          <w:bCs w:val="0"/>
          <w:i w:val="0"/>
          <w:iCs w:val="0"/>
          <w:sz w:val="26"/>
          <w:szCs w:val="27"/>
        </w:rPr>
        <w:t xml:space="preserve">RR-093/2016, el </w:t>
      </w:r>
      <w:r w:rsidR="00B65176" w:rsidRPr="00D7171B">
        <w:rPr>
          <w:rFonts w:ascii="Calibri" w:hAnsi="Calibri"/>
          <w:b w:val="0"/>
          <w:bCs w:val="0"/>
          <w:i w:val="0"/>
          <w:iCs w:val="0"/>
          <w:sz w:val="26"/>
          <w:szCs w:val="27"/>
        </w:rPr>
        <w:t>Tesorero Municipal</w:t>
      </w:r>
      <w:r w:rsidRPr="00D7171B">
        <w:rPr>
          <w:rFonts w:ascii="Calibri" w:hAnsi="Calibri"/>
          <w:b w:val="0"/>
          <w:bCs w:val="0"/>
          <w:i w:val="0"/>
          <w:iCs w:val="0"/>
          <w:sz w:val="26"/>
          <w:szCs w:val="27"/>
        </w:rPr>
        <w:t>,</w:t>
      </w:r>
      <w:r w:rsidR="00B65176" w:rsidRPr="00D7171B">
        <w:rPr>
          <w:rFonts w:ascii="Calibri" w:hAnsi="Calibri"/>
          <w:b w:val="0"/>
          <w:bCs w:val="0"/>
          <w:i w:val="0"/>
          <w:iCs w:val="0"/>
          <w:sz w:val="26"/>
          <w:szCs w:val="27"/>
        </w:rPr>
        <w:t xml:space="preserve"> con fecha 9 nueve de diciembre del 2016 dos mil dieciséis, </w:t>
      </w:r>
      <w:r w:rsidRPr="00D7171B">
        <w:rPr>
          <w:rFonts w:ascii="Calibri" w:hAnsi="Calibri"/>
          <w:b w:val="0"/>
          <w:bCs w:val="0"/>
          <w:i w:val="0"/>
          <w:iCs w:val="0"/>
          <w:sz w:val="26"/>
          <w:szCs w:val="27"/>
        </w:rPr>
        <w:t xml:space="preserve">resolvió </w:t>
      </w:r>
      <w:r w:rsidR="00B65176" w:rsidRPr="00D7171B">
        <w:rPr>
          <w:rFonts w:ascii="Calibri" w:hAnsi="Calibri"/>
          <w:b w:val="0"/>
          <w:bCs w:val="0"/>
          <w:i w:val="0"/>
          <w:iCs w:val="0"/>
          <w:sz w:val="26"/>
          <w:szCs w:val="27"/>
        </w:rPr>
        <w:t xml:space="preserve">que </w:t>
      </w:r>
      <w:r w:rsidR="00B1585E" w:rsidRPr="00D7171B">
        <w:rPr>
          <w:rFonts w:ascii="Calibri" w:hAnsi="Calibri"/>
          <w:bCs w:val="0"/>
          <w:i w:val="0"/>
          <w:iCs w:val="0"/>
          <w:sz w:val="26"/>
          <w:szCs w:val="27"/>
        </w:rPr>
        <w:t>no procede</w:t>
      </w:r>
      <w:r w:rsidR="00B86914" w:rsidRPr="00D7171B">
        <w:rPr>
          <w:rFonts w:ascii="Calibri" w:hAnsi="Calibri"/>
          <w:b w:val="0"/>
          <w:bCs w:val="0"/>
          <w:i w:val="0"/>
          <w:iCs w:val="0"/>
          <w:sz w:val="26"/>
          <w:szCs w:val="27"/>
        </w:rPr>
        <w:t xml:space="preserve"> el pago de la tasa solicitada;</w:t>
      </w:r>
      <w:r w:rsidR="00B1585E" w:rsidRPr="00D7171B">
        <w:rPr>
          <w:rFonts w:ascii="Calibri" w:hAnsi="Calibri"/>
          <w:b w:val="0"/>
          <w:bCs w:val="0"/>
          <w:i w:val="0"/>
          <w:iCs w:val="0"/>
          <w:sz w:val="26"/>
          <w:szCs w:val="27"/>
        </w:rPr>
        <w:t xml:space="preserve"> porque no se cumple con el requisito de que no represente riesgos de seguridad pública, aseverando que sí hay riesgos de seguridad pública, según señaló por la existencia de un oficio remitido por el Secretario de Seguridad Pública del Municipio en ese sentido,</w:t>
      </w:r>
      <w:r w:rsidR="00826AAE" w:rsidRPr="00D7171B">
        <w:rPr>
          <w:rFonts w:ascii="Calibri" w:hAnsi="Calibri"/>
          <w:b w:val="0"/>
          <w:bCs w:val="0"/>
          <w:i w:val="0"/>
          <w:iCs w:val="0"/>
          <w:sz w:val="26"/>
          <w:szCs w:val="27"/>
        </w:rPr>
        <w:t xml:space="preserve"> de fecha 17 diecisiete de octubre del año 2016 dos mil dieciséis, (foja 41 cuarenta y uno del expediente)</w:t>
      </w:r>
      <w:r w:rsidR="00B1585E" w:rsidRPr="00D7171B">
        <w:rPr>
          <w:rFonts w:ascii="Calibri" w:hAnsi="Calibri"/>
          <w:b w:val="0"/>
          <w:bCs w:val="0"/>
          <w:i w:val="0"/>
          <w:iCs w:val="0"/>
          <w:sz w:val="26"/>
          <w:szCs w:val="27"/>
        </w:rPr>
        <w:t xml:space="preserve"> sin precisar</w:t>
      </w:r>
      <w:r w:rsidR="00826AAE" w:rsidRPr="00D7171B">
        <w:rPr>
          <w:rFonts w:ascii="Calibri" w:hAnsi="Calibri"/>
          <w:b w:val="0"/>
          <w:bCs w:val="0"/>
          <w:i w:val="0"/>
          <w:iCs w:val="0"/>
          <w:sz w:val="26"/>
          <w:szCs w:val="27"/>
        </w:rPr>
        <w:t xml:space="preserve"> en </w:t>
      </w:r>
      <w:r w:rsidR="009C5085" w:rsidRPr="00D7171B">
        <w:rPr>
          <w:rFonts w:ascii="Calibri" w:hAnsi="Calibri"/>
          <w:b w:val="0"/>
          <w:bCs w:val="0"/>
          <w:i w:val="0"/>
          <w:iCs w:val="0"/>
          <w:sz w:val="26"/>
          <w:szCs w:val="27"/>
        </w:rPr>
        <w:t>qué</w:t>
      </w:r>
      <w:r w:rsidR="00826AAE" w:rsidRPr="00D7171B">
        <w:rPr>
          <w:rFonts w:ascii="Calibri" w:hAnsi="Calibri"/>
          <w:b w:val="0"/>
          <w:bCs w:val="0"/>
          <w:i w:val="0"/>
          <w:iCs w:val="0"/>
          <w:sz w:val="26"/>
          <w:szCs w:val="27"/>
        </w:rPr>
        <w:t xml:space="preserve"> consisten tales riesgos; así como porque no se acreditó que la parte actora no especule comercialmente con el valor de los inmuebles que conforman las </w:t>
      </w:r>
      <w:r w:rsidR="00826AAE" w:rsidRPr="00D7171B">
        <w:rPr>
          <w:rFonts w:ascii="Calibri" w:hAnsi="Calibri"/>
          <w:b w:val="0"/>
          <w:bCs w:val="0"/>
          <w:i w:val="0"/>
          <w:iCs w:val="0"/>
          <w:sz w:val="26"/>
          <w:szCs w:val="27"/>
        </w:rPr>
        <w:lastRenderedPageBreak/>
        <w:t xml:space="preserve">secciones V </w:t>
      </w:r>
      <w:r w:rsidR="009C5085" w:rsidRPr="00D7171B">
        <w:rPr>
          <w:rFonts w:ascii="Calibri" w:hAnsi="Calibri"/>
          <w:b w:val="0"/>
          <w:bCs w:val="0"/>
          <w:i w:val="0"/>
          <w:iCs w:val="0"/>
          <w:sz w:val="26"/>
          <w:szCs w:val="27"/>
        </w:rPr>
        <w:t>quinta</w:t>
      </w:r>
      <w:r w:rsidR="00826AAE" w:rsidRPr="00D7171B">
        <w:rPr>
          <w:rFonts w:ascii="Calibri" w:hAnsi="Calibri"/>
          <w:b w:val="0"/>
          <w:bCs w:val="0"/>
          <w:i w:val="0"/>
          <w:iCs w:val="0"/>
          <w:sz w:val="26"/>
          <w:szCs w:val="27"/>
        </w:rPr>
        <w:t xml:space="preserve"> y VI </w:t>
      </w:r>
      <w:r w:rsidR="00817E42" w:rsidRPr="00D7171B">
        <w:rPr>
          <w:rFonts w:ascii="Calibri" w:hAnsi="Calibri"/>
          <w:b w:val="0"/>
          <w:bCs w:val="0"/>
          <w:i w:val="0"/>
          <w:iCs w:val="0"/>
          <w:sz w:val="26"/>
          <w:szCs w:val="27"/>
        </w:rPr>
        <w:t xml:space="preserve">sexta </w:t>
      </w:r>
      <w:r w:rsidR="00826AAE" w:rsidRPr="00D7171B">
        <w:rPr>
          <w:rFonts w:ascii="Calibri" w:hAnsi="Calibri"/>
          <w:b w:val="0"/>
          <w:bCs w:val="0"/>
          <w:i w:val="0"/>
          <w:iCs w:val="0"/>
          <w:sz w:val="26"/>
          <w:szCs w:val="27"/>
        </w:rPr>
        <w:t>del fraccionamiento</w:t>
      </w:r>
      <w:r w:rsidR="007B01A1" w:rsidRPr="00D7171B">
        <w:rPr>
          <w:rFonts w:ascii="Calibri" w:hAnsi="Calibri"/>
          <w:b w:val="0"/>
          <w:bCs w:val="0"/>
          <w:i w:val="0"/>
          <w:iCs w:val="0"/>
          <w:sz w:val="26"/>
          <w:szCs w:val="27"/>
        </w:rPr>
        <w:t xml:space="preserve"> </w:t>
      </w:r>
      <w:r w:rsidR="007B01A1" w:rsidRPr="00D7171B">
        <w:rPr>
          <w:rFonts w:ascii="Calibri" w:hAnsi="Calibri" w:cs="Arial"/>
          <w:b w:val="0"/>
          <w:i w:val="0"/>
          <w:sz w:val="26"/>
          <w:szCs w:val="27"/>
        </w:rPr>
        <w:t>(…)</w:t>
      </w:r>
      <w:r w:rsidR="007B01A1" w:rsidRPr="00D7171B">
        <w:rPr>
          <w:rFonts w:ascii="Calibri" w:hAnsi="Calibri" w:cs="Arial"/>
          <w:sz w:val="26"/>
          <w:szCs w:val="27"/>
        </w:rPr>
        <w:t xml:space="preserve"> </w:t>
      </w:r>
      <w:r w:rsidR="00826AAE" w:rsidRPr="00D7171B">
        <w:rPr>
          <w:rFonts w:ascii="Calibri" w:hAnsi="Calibri"/>
          <w:b w:val="0"/>
          <w:bCs w:val="0"/>
          <w:i w:val="0"/>
          <w:iCs w:val="0"/>
          <w:sz w:val="26"/>
          <w:szCs w:val="27"/>
        </w:rPr>
        <w:t>de esta ciudad, por el solo hecho de su ubicación y que no reciba ningún beneficio por obras públicas realizadas por el Municipio de Le</w:t>
      </w:r>
      <w:r w:rsidR="00D05438" w:rsidRPr="00D7171B">
        <w:rPr>
          <w:rFonts w:ascii="Calibri" w:hAnsi="Calibri"/>
          <w:b w:val="0"/>
          <w:bCs w:val="0"/>
          <w:i w:val="0"/>
          <w:iCs w:val="0"/>
          <w:sz w:val="26"/>
          <w:szCs w:val="27"/>
        </w:rPr>
        <w:t>ón, confirmándose la tasa con que debe pagar el impuesto predial.</w:t>
      </w:r>
      <w:r w:rsidR="00817E42" w:rsidRPr="00D7171B">
        <w:rPr>
          <w:rFonts w:ascii="Calibri" w:hAnsi="Calibri"/>
          <w:b w:val="0"/>
          <w:bCs w:val="0"/>
          <w:i w:val="0"/>
          <w:iCs w:val="0"/>
          <w:sz w:val="26"/>
          <w:szCs w:val="27"/>
        </w:rPr>
        <w:t xml:space="preserve"> . . . . . . . . . . . . . . . . . . . . . . . . . . . . . . . . . . . . . . . . . . . . . . . . . . . . . .</w:t>
      </w:r>
    </w:p>
    <w:p w:rsidR="00D05438" w:rsidRPr="00D7171B" w:rsidRDefault="00D05438" w:rsidP="00D05438">
      <w:pPr>
        <w:rPr>
          <w:lang w:val="es-MX"/>
        </w:rPr>
      </w:pPr>
    </w:p>
    <w:p w:rsidR="00D05438" w:rsidRPr="00D7171B" w:rsidRDefault="00D05438" w:rsidP="00F25890">
      <w:pPr>
        <w:ind w:firstLine="708"/>
        <w:jc w:val="both"/>
        <w:rPr>
          <w:rFonts w:asciiTheme="minorHAnsi" w:hAnsiTheme="minorHAnsi" w:cstheme="minorHAnsi"/>
          <w:sz w:val="26"/>
          <w:szCs w:val="26"/>
          <w:lang w:val="es-MX"/>
        </w:rPr>
      </w:pPr>
      <w:r w:rsidRPr="00D7171B">
        <w:rPr>
          <w:rFonts w:asciiTheme="minorHAnsi" w:hAnsiTheme="minorHAnsi" w:cstheme="minorHAnsi"/>
          <w:sz w:val="26"/>
          <w:szCs w:val="26"/>
          <w:lang w:val="es-MX"/>
        </w:rPr>
        <w:t xml:space="preserve">Inconforme con tal decisión, la parte actora promovió el presente proceso, en el que </w:t>
      </w:r>
      <w:r w:rsidR="00F25890" w:rsidRPr="00D7171B">
        <w:rPr>
          <w:rFonts w:asciiTheme="minorHAnsi" w:hAnsiTheme="minorHAnsi" w:cstheme="minorHAnsi"/>
          <w:sz w:val="26"/>
          <w:szCs w:val="26"/>
          <w:lang w:val="es-MX"/>
        </w:rPr>
        <w:t>señaló que le agravia tal determinación porque no se encuentra debidamente fundada y motivada tal resolución, porque cuando presentó su escrito, en agosto del 2016 dos mil dieciséis, aún no había construcción alguna</w:t>
      </w:r>
      <w:proofErr w:type="gramStart"/>
      <w:r w:rsidR="00F25890" w:rsidRPr="00D7171B">
        <w:rPr>
          <w:rFonts w:asciiTheme="minorHAnsi" w:hAnsiTheme="minorHAnsi" w:cstheme="minorHAnsi"/>
          <w:sz w:val="26"/>
          <w:szCs w:val="26"/>
          <w:lang w:val="es-MX"/>
        </w:rPr>
        <w:t xml:space="preserve">;  </w:t>
      </w:r>
      <w:r w:rsidR="00A236E6" w:rsidRPr="00D7171B">
        <w:rPr>
          <w:rFonts w:asciiTheme="minorHAnsi" w:hAnsiTheme="minorHAnsi" w:cstheme="minorHAnsi"/>
          <w:sz w:val="26"/>
          <w:szCs w:val="26"/>
          <w:lang w:val="es-MX"/>
        </w:rPr>
        <w:t>porque</w:t>
      </w:r>
      <w:proofErr w:type="gramEnd"/>
      <w:r w:rsidR="00A236E6" w:rsidRPr="00D7171B">
        <w:rPr>
          <w:rFonts w:asciiTheme="minorHAnsi" w:hAnsiTheme="minorHAnsi" w:cstheme="minorHAnsi"/>
          <w:sz w:val="26"/>
          <w:szCs w:val="26"/>
          <w:lang w:val="es-MX"/>
        </w:rPr>
        <w:t xml:space="preserve"> </w:t>
      </w:r>
      <w:r w:rsidR="00F25890" w:rsidRPr="00D7171B">
        <w:rPr>
          <w:rFonts w:asciiTheme="minorHAnsi" w:hAnsiTheme="minorHAnsi" w:cstheme="minorHAnsi"/>
          <w:sz w:val="26"/>
          <w:szCs w:val="26"/>
          <w:lang w:val="es-MX"/>
        </w:rPr>
        <w:t xml:space="preserve">se basa en un supuesto oficio, el que no refirió que tipo de riesgos de inseguridad existe, y que se aplica una tarifa que no les corresponde. . . . . . . . . . . </w:t>
      </w:r>
    </w:p>
    <w:p w:rsidR="00F25890" w:rsidRPr="00D7171B" w:rsidRDefault="00F25890" w:rsidP="00F25890">
      <w:pPr>
        <w:ind w:firstLine="708"/>
        <w:jc w:val="both"/>
        <w:rPr>
          <w:rFonts w:asciiTheme="minorHAnsi" w:hAnsiTheme="minorHAnsi" w:cstheme="minorHAnsi"/>
          <w:sz w:val="26"/>
          <w:szCs w:val="26"/>
          <w:lang w:val="es-MX"/>
        </w:rPr>
      </w:pPr>
    </w:p>
    <w:p w:rsidR="00F25890" w:rsidRPr="00D7171B" w:rsidRDefault="00F25890" w:rsidP="00F25890">
      <w:pPr>
        <w:ind w:firstLine="708"/>
        <w:jc w:val="both"/>
        <w:rPr>
          <w:rFonts w:asciiTheme="minorHAnsi" w:hAnsiTheme="minorHAnsi" w:cstheme="minorHAnsi"/>
          <w:sz w:val="26"/>
          <w:szCs w:val="26"/>
          <w:lang w:val="es-MX"/>
        </w:rPr>
      </w:pPr>
      <w:r w:rsidRPr="00D7171B">
        <w:rPr>
          <w:rFonts w:asciiTheme="minorHAnsi" w:hAnsiTheme="minorHAnsi" w:cstheme="minorHAnsi"/>
          <w:sz w:val="26"/>
          <w:szCs w:val="26"/>
          <w:lang w:val="es-MX"/>
        </w:rPr>
        <w:t>Por su parte, el Tesorero Municipal, negó que le asista la razón a la parte actora, sosteniendo de esta manera, la legalidad de la re</w:t>
      </w:r>
      <w:r w:rsidR="00EC5E7A" w:rsidRPr="00D7171B">
        <w:rPr>
          <w:rFonts w:asciiTheme="minorHAnsi" w:hAnsiTheme="minorHAnsi" w:cstheme="minorHAnsi"/>
          <w:sz w:val="26"/>
          <w:szCs w:val="26"/>
          <w:lang w:val="es-MX"/>
        </w:rPr>
        <w:t>solución emitida</w:t>
      </w:r>
      <w:proofErr w:type="gramStart"/>
      <w:r w:rsidR="00EC5E7A" w:rsidRPr="00D7171B">
        <w:rPr>
          <w:rFonts w:asciiTheme="minorHAnsi" w:hAnsiTheme="minorHAnsi" w:cstheme="minorHAnsi"/>
          <w:sz w:val="26"/>
          <w:szCs w:val="26"/>
          <w:lang w:val="es-MX"/>
        </w:rPr>
        <w:t>. . . . . . .</w:t>
      </w:r>
      <w:proofErr w:type="gramEnd"/>
      <w:r w:rsidR="00EC5E7A" w:rsidRPr="00D7171B">
        <w:rPr>
          <w:rFonts w:asciiTheme="minorHAnsi" w:hAnsiTheme="minorHAnsi" w:cstheme="minorHAnsi"/>
          <w:sz w:val="26"/>
          <w:szCs w:val="26"/>
          <w:lang w:val="es-MX"/>
        </w:rPr>
        <w:t xml:space="preserve"> </w:t>
      </w:r>
    </w:p>
    <w:p w:rsidR="00D1148C" w:rsidRPr="00D7171B" w:rsidRDefault="00B65176" w:rsidP="00C47509">
      <w:pPr>
        <w:pStyle w:val="Ttulo1"/>
        <w:ind w:firstLine="708"/>
        <w:jc w:val="both"/>
        <w:rPr>
          <w:rFonts w:ascii="Calibri" w:hAnsi="Calibri"/>
          <w:sz w:val="26"/>
        </w:rPr>
      </w:pPr>
      <w:r w:rsidRPr="00D7171B">
        <w:rPr>
          <w:rFonts w:ascii="Calibri" w:hAnsi="Calibri"/>
          <w:b w:val="0"/>
          <w:bCs w:val="0"/>
          <w:i w:val="0"/>
          <w:iCs w:val="0"/>
          <w:sz w:val="26"/>
          <w:szCs w:val="27"/>
        </w:rPr>
        <w:t xml:space="preserve"> </w:t>
      </w:r>
      <w:r w:rsidRPr="00D7171B">
        <w:rPr>
          <w:rFonts w:ascii="Calibri" w:hAnsi="Calibri" w:cs="Arial"/>
          <w:b w:val="0"/>
          <w:i w:val="0"/>
          <w:sz w:val="26"/>
          <w:szCs w:val="27"/>
        </w:rPr>
        <w:t xml:space="preserve"> </w:t>
      </w:r>
    </w:p>
    <w:p w:rsidR="00C47509" w:rsidRPr="00D7171B" w:rsidRDefault="00D1148C" w:rsidP="00C47509">
      <w:pPr>
        <w:pStyle w:val="Ttulo1"/>
        <w:ind w:firstLine="708"/>
        <w:jc w:val="both"/>
        <w:rPr>
          <w:rFonts w:ascii="Calibri" w:hAnsi="Calibri"/>
          <w:b w:val="0"/>
          <w:i w:val="0"/>
          <w:sz w:val="26"/>
          <w:szCs w:val="27"/>
        </w:rPr>
      </w:pPr>
      <w:r w:rsidRPr="00D7171B">
        <w:rPr>
          <w:rFonts w:ascii="Calibri" w:hAnsi="Calibri" w:cs="Calibri"/>
          <w:b w:val="0"/>
          <w:i w:val="0"/>
          <w:sz w:val="26"/>
          <w:szCs w:val="26"/>
        </w:rPr>
        <w:t>Así las cosas, la “</w:t>
      </w:r>
      <w:proofErr w:type="spellStart"/>
      <w:r w:rsidRPr="00D7171B">
        <w:rPr>
          <w:rFonts w:ascii="Calibri" w:hAnsi="Calibri" w:cs="Calibri"/>
          <w:b w:val="0"/>
          <w:i w:val="0"/>
          <w:sz w:val="26"/>
          <w:szCs w:val="26"/>
        </w:rPr>
        <w:t>litis</w:t>
      </w:r>
      <w:proofErr w:type="spellEnd"/>
      <w:r w:rsidRPr="00D7171B">
        <w:rPr>
          <w:rFonts w:ascii="Calibri" w:hAnsi="Calibri" w:cs="Calibri"/>
          <w:b w:val="0"/>
          <w:i w:val="0"/>
          <w:sz w:val="26"/>
          <w:szCs w:val="26"/>
        </w:rPr>
        <w:t>” planteada se hace consistir en determinar la legalidad o ilegalidad de la</w:t>
      </w:r>
      <w:r w:rsidR="00C47509" w:rsidRPr="00D7171B">
        <w:rPr>
          <w:rFonts w:ascii="Calibri" w:hAnsi="Calibri" w:cs="Calibri"/>
          <w:sz w:val="26"/>
          <w:szCs w:val="26"/>
        </w:rPr>
        <w:t xml:space="preserve"> </w:t>
      </w:r>
      <w:r w:rsidR="00EC5E7A" w:rsidRPr="00D7171B">
        <w:rPr>
          <w:rFonts w:ascii="Calibri" w:hAnsi="Calibri"/>
          <w:b w:val="0"/>
          <w:bCs w:val="0"/>
          <w:i w:val="0"/>
          <w:sz w:val="26"/>
          <w:szCs w:val="27"/>
        </w:rPr>
        <w:t>resolución del Recurso de R</w:t>
      </w:r>
      <w:r w:rsidR="00C47509" w:rsidRPr="00D7171B">
        <w:rPr>
          <w:rFonts w:ascii="Calibri" w:hAnsi="Calibri"/>
          <w:b w:val="0"/>
          <w:bCs w:val="0"/>
          <w:i w:val="0"/>
          <w:sz w:val="26"/>
          <w:szCs w:val="27"/>
        </w:rPr>
        <w:t xml:space="preserve">evisión </w:t>
      </w:r>
      <w:r w:rsidR="00EC5E7A" w:rsidRPr="00D7171B">
        <w:rPr>
          <w:rFonts w:ascii="Calibri" w:hAnsi="Calibri"/>
          <w:b w:val="0"/>
          <w:bCs w:val="0"/>
          <w:i w:val="0"/>
          <w:sz w:val="26"/>
          <w:szCs w:val="27"/>
        </w:rPr>
        <w:t xml:space="preserve">identificado </w:t>
      </w:r>
      <w:r w:rsidR="00C47509" w:rsidRPr="00D7171B">
        <w:rPr>
          <w:rFonts w:ascii="Calibri" w:hAnsi="Calibri"/>
          <w:b w:val="0"/>
          <w:bCs w:val="0"/>
          <w:i w:val="0"/>
          <w:sz w:val="26"/>
          <w:szCs w:val="27"/>
        </w:rPr>
        <w:t>con el número TML/RR-093/2016</w:t>
      </w:r>
      <w:r w:rsidR="00EC5E7A" w:rsidRPr="00D7171B">
        <w:rPr>
          <w:rFonts w:ascii="Calibri" w:hAnsi="Calibri"/>
          <w:b w:val="0"/>
          <w:bCs w:val="0"/>
          <w:i w:val="0"/>
          <w:sz w:val="26"/>
          <w:szCs w:val="27"/>
        </w:rPr>
        <w:t>,</w:t>
      </w:r>
      <w:r w:rsidR="00C47509" w:rsidRPr="00D7171B">
        <w:rPr>
          <w:rFonts w:ascii="Calibri" w:hAnsi="Calibri"/>
          <w:b w:val="0"/>
          <w:bCs w:val="0"/>
          <w:i w:val="0"/>
          <w:sz w:val="26"/>
          <w:szCs w:val="27"/>
        </w:rPr>
        <w:t xml:space="preserve"> de fecha 9 nueve de diciembre del año 2016, por el cual se confirmó la tasa con la que se paga el impuesto predial de las cuentas de los lotes que conforman el desarrollo en condominio de usos mixtos compatibles denominado </w:t>
      </w:r>
      <w:r w:rsidR="007B01A1" w:rsidRPr="00D7171B">
        <w:rPr>
          <w:rFonts w:ascii="Calibri" w:hAnsi="Calibri" w:cs="Arial"/>
          <w:b w:val="0"/>
          <w:i w:val="0"/>
          <w:sz w:val="26"/>
          <w:szCs w:val="27"/>
        </w:rPr>
        <w:t>(…)</w:t>
      </w:r>
      <w:r w:rsidR="00C47509" w:rsidRPr="00D7171B">
        <w:rPr>
          <w:rFonts w:ascii="Calibri" w:hAnsi="Calibri"/>
          <w:b w:val="0"/>
          <w:bCs w:val="0"/>
          <w:i w:val="0"/>
          <w:sz w:val="26"/>
          <w:szCs w:val="27"/>
        </w:rPr>
        <w:t>, ubicado en bulevar José María Morelos número 3524 tres mil quinientos veinticuatro de esta ciudad de León, Guanajuato. . . . . . . . . . .</w:t>
      </w:r>
      <w:r w:rsidR="00D53139" w:rsidRPr="00D7171B">
        <w:rPr>
          <w:rFonts w:ascii="Calibri" w:hAnsi="Calibri"/>
          <w:b w:val="0"/>
          <w:bCs w:val="0"/>
          <w:i w:val="0"/>
          <w:iCs w:val="0"/>
          <w:sz w:val="26"/>
          <w:szCs w:val="27"/>
        </w:rPr>
        <w:t xml:space="preserve"> . </w:t>
      </w:r>
    </w:p>
    <w:p w:rsidR="00D1148C" w:rsidRPr="00D7171B" w:rsidRDefault="00D1148C" w:rsidP="00D1148C">
      <w:pPr>
        <w:pStyle w:val="Textoindependiente"/>
        <w:rPr>
          <w:rFonts w:ascii="Calibri" w:hAnsi="Calibri"/>
          <w:sz w:val="26"/>
        </w:rPr>
      </w:pPr>
    </w:p>
    <w:p w:rsidR="00C47509" w:rsidRPr="00D7171B" w:rsidRDefault="00D1148C" w:rsidP="00B257AA">
      <w:pPr>
        <w:pStyle w:val="Textoindependiente"/>
        <w:ind w:firstLine="708"/>
        <w:rPr>
          <w:rFonts w:ascii="Calibri" w:hAnsi="Calibri" w:cs="Calibri"/>
          <w:bCs/>
          <w:iCs/>
          <w:sz w:val="26"/>
          <w:szCs w:val="26"/>
        </w:rPr>
      </w:pPr>
      <w:r w:rsidRPr="00D7171B">
        <w:rPr>
          <w:rFonts w:ascii="Calibri" w:hAnsi="Calibri"/>
          <w:b/>
          <w:bCs/>
          <w:i/>
          <w:iCs/>
          <w:sz w:val="26"/>
        </w:rPr>
        <w:t>SEPTIMO.-</w:t>
      </w:r>
      <w:r w:rsidRPr="00D7171B">
        <w:rPr>
          <w:rFonts w:ascii="Calibri" w:hAnsi="Calibri"/>
          <w:sz w:val="26"/>
        </w:rPr>
        <w:t xml:space="preserve"> </w:t>
      </w:r>
      <w:r w:rsidRPr="00D7171B">
        <w:rPr>
          <w:rFonts w:ascii="Calibri" w:hAnsi="Calibri" w:cs="Calibri"/>
          <w:bCs/>
          <w:iCs/>
          <w:sz w:val="26"/>
          <w:szCs w:val="26"/>
        </w:rPr>
        <w:t xml:space="preserve">Así las cosas, </w:t>
      </w:r>
      <w:r w:rsidR="00C47509" w:rsidRPr="00D7171B">
        <w:rPr>
          <w:rFonts w:ascii="Calibri" w:hAnsi="Calibri" w:cs="Calibri"/>
          <w:bCs/>
          <w:iCs/>
          <w:sz w:val="26"/>
          <w:szCs w:val="26"/>
        </w:rPr>
        <w:t xml:space="preserve">este Juzgador </w:t>
      </w:r>
      <w:r w:rsidR="00C47509" w:rsidRPr="00D7171B">
        <w:rPr>
          <w:rFonts w:ascii="Calibri" w:hAnsi="Calibri" w:cs="Calibri"/>
          <w:b/>
          <w:bCs/>
          <w:iCs/>
          <w:sz w:val="26"/>
          <w:szCs w:val="26"/>
        </w:rPr>
        <w:t>no analizará</w:t>
      </w:r>
      <w:r w:rsidR="00C47509" w:rsidRPr="00D7171B">
        <w:rPr>
          <w:rFonts w:ascii="Calibri" w:hAnsi="Calibri" w:cs="Calibri"/>
          <w:bCs/>
          <w:iCs/>
          <w:sz w:val="26"/>
          <w:szCs w:val="26"/>
        </w:rPr>
        <w:t xml:space="preserve"> los conceptos de impugnación planteados por la parte actora, toda vez que hace valer de oficio, por ser de orden público, la ausencia total de fundamentación y motivación de la resolución del recu</w:t>
      </w:r>
      <w:r w:rsidR="00945E2F" w:rsidRPr="00D7171B">
        <w:rPr>
          <w:rFonts w:ascii="Calibri" w:hAnsi="Calibri" w:cs="Calibri"/>
          <w:bCs/>
          <w:iCs/>
          <w:sz w:val="26"/>
          <w:szCs w:val="26"/>
        </w:rPr>
        <w:t>rso</w:t>
      </w:r>
      <w:r w:rsidR="00AD1948" w:rsidRPr="00D7171B">
        <w:rPr>
          <w:rFonts w:ascii="Calibri" w:hAnsi="Calibri" w:cs="Calibri"/>
          <w:bCs/>
          <w:iCs/>
          <w:sz w:val="26"/>
          <w:szCs w:val="26"/>
        </w:rPr>
        <w:t xml:space="preserve"> de revisión</w:t>
      </w:r>
      <w:r w:rsidR="00945E2F" w:rsidRPr="00D7171B">
        <w:rPr>
          <w:rFonts w:ascii="Calibri" w:hAnsi="Calibri" w:cs="Calibri"/>
          <w:bCs/>
          <w:iCs/>
          <w:sz w:val="26"/>
          <w:szCs w:val="26"/>
        </w:rPr>
        <w:t xml:space="preserve"> impugnad</w:t>
      </w:r>
      <w:r w:rsidR="00AD1948" w:rsidRPr="00D7171B">
        <w:rPr>
          <w:rFonts w:ascii="Calibri" w:hAnsi="Calibri" w:cs="Calibri"/>
          <w:bCs/>
          <w:iCs/>
          <w:sz w:val="26"/>
          <w:szCs w:val="26"/>
        </w:rPr>
        <w:t>a</w:t>
      </w:r>
      <w:r w:rsidR="00945E2F" w:rsidRPr="00D7171B">
        <w:rPr>
          <w:rFonts w:ascii="Calibri" w:hAnsi="Calibri" w:cs="Calibri"/>
          <w:bCs/>
          <w:iCs/>
          <w:sz w:val="26"/>
          <w:szCs w:val="26"/>
        </w:rPr>
        <w:t>;</w:t>
      </w:r>
      <w:r w:rsidR="00C47509" w:rsidRPr="00D7171B">
        <w:rPr>
          <w:rFonts w:ascii="Calibri" w:hAnsi="Calibri" w:cs="Calibri"/>
          <w:bCs/>
          <w:iCs/>
          <w:sz w:val="26"/>
          <w:szCs w:val="26"/>
        </w:rPr>
        <w:t xml:space="preserve"> </w:t>
      </w:r>
      <w:r w:rsidR="00D93B43" w:rsidRPr="00D7171B">
        <w:rPr>
          <w:rFonts w:ascii="Calibri" w:hAnsi="Calibri" w:cs="Calibri"/>
          <w:bCs/>
          <w:iCs/>
          <w:sz w:val="26"/>
          <w:szCs w:val="26"/>
        </w:rPr>
        <w:t>pues los hechos que la motivaron no se realizaron y se dej</w:t>
      </w:r>
      <w:r w:rsidR="00D53139" w:rsidRPr="00D7171B">
        <w:rPr>
          <w:rFonts w:ascii="Calibri" w:hAnsi="Calibri" w:cs="Calibri"/>
          <w:bCs/>
          <w:iCs/>
          <w:sz w:val="26"/>
          <w:szCs w:val="26"/>
        </w:rPr>
        <w:t>aron</w:t>
      </w:r>
      <w:r w:rsidR="00D93B43" w:rsidRPr="00D7171B">
        <w:rPr>
          <w:rFonts w:ascii="Calibri" w:hAnsi="Calibri" w:cs="Calibri"/>
          <w:bCs/>
          <w:iCs/>
          <w:sz w:val="26"/>
          <w:szCs w:val="26"/>
        </w:rPr>
        <w:t xml:space="preserve"> de aplicar </w:t>
      </w:r>
      <w:r w:rsidR="00F217B8" w:rsidRPr="00D7171B">
        <w:rPr>
          <w:rFonts w:ascii="Calibri" w:hAnsi="Calibri" w:cs="Calibri"/>
          <w:bCs/>
          <w:iCs/>
          <w:sz w:val="26"/>
          <w:szCs w:val="26"/>
        </w:rPr>
        <w:t>las debidas disposiciones legales</w:t>
      </w:r>
      <w:r w:rsidR="00D53139" w:rsidRPr="00D7171B">
        <w:rPr>
          <w:rFonts w:ascii="Calibri" w:hAnsi="Calibri" w:cs="Calibri"/>
          <w:bCs/>
          <w:iCs/>
          <w:sz w:val="26"/>
          <w:szCs w:val="26"/>
        </w:rPr>
        <w:t>;</w:t>
      </w:r>
      <w:r w:rsidR="00C47509" w:rsidRPr="00D7171B">
        <w:rPr>
          <w:rFonts w:ascii="Calibri" w:hAnsi="Calibri" w:cs="Calibri"/>
          <w:bCs/>
          <w:iCs/>
          <w:sz w:val="26"/>
          <w:szCs w:val="26"/>
        </w:rPr>
        <w:t xml:space="preserve"> </w:t>
      </w:r>
      <w:r w:rsidR="00F217B8" w:rsidRPr="00D7171B">
        <w:rPr>
          <w:rFonts w:ascii="Calibri" w:hAnsi="Calibri" w:cs="Calibri"/>
          <w:bCs/>
          <w:iCs/>
          <w:sz w:val="26"/>
          <w:szCs w:val="26"/>
        </w:rPr>
        <w:t xml:space="preserve">toda vez que </w:t>
      </w:r>
      <w:r w:rsidR="00BA19EC" w:rsidRPr="00D7171B">
        <w:rPr>
          <w:rFonts w:ascii="Calibri" w:hAnsi="Calibri" w:cs="Calibri"/>
          <w:bCs/>
          <w:iCs/>
          <w:sz w:val="26"/>
          <w:szCs w:val="26"/>
        </w:rPr>
        <w:t xml:space="preserve">no se observó lo dispuesto por </w:t>
      </w:r>
      <w:r w:rsidR="002E4359" w:rsidRPr="00D7171B">
        <w:rPr>
          <w:rFonts w:ascii="Calibri" w:hAnsi="Calibri" w:cs="Calibri"/>
          <w:bCs/>
          <w:iCs/>
          <w:sz w:val="26"/>
          <w:szCs w:val="26"/>
        </w:rPr>
        <w:t>los</w:t>
      </w:r>
      <w:r w:rsidR="00BA19EC" w:rsidRPr="00D7171B">
        <w:rPr>
          <w:rFonts w:ascii="Calibri" w:hAnsi="Calibri" w:cs="Calibri"/>
          <w:bCs/>
          <w:iCs/>
          <w:sz w:val="26"/>
          <w:szCs w:val="26"/>
        </w:rPr>
        <w:t xml:space="preserve"> artículo</w:t>
      </w:r>
      <w:r w:rsidR="002E4359" w:rsidRPr="00D7171B">
        <w:rPr>
          <w:rFonts w:ascii="Calibri" w:hAnsi="Calibri" w:cs="Calibri"/>
          <w:bCs/>
          <w:iCs/>
          <w:sz w:val="26"/>
          <w:szCs w:val="26"/>
        </w:rPr>
        <w:t>s</w:t>
      </w:r>
      <w:r w:rsidR="00BA19EC" w:rsidRPr="00D7171B">
        <w:rPr>
          <w:rFonts w:ascii="Calibri" w:hAnsi="Calibri" w:cs="Calibri"/>
          <w:bCs/>
          <w:iCs/>
          <w:sz w:val="26"/>
          <w:szCs w:val="26"/>
        </w:rPr>
        <w:t xml:space="preserve"> </w:t>
      </w:r>
      <w:r w:rsidR="002E4359" w:rsidRPr="00D7171B">
        <w:rPr>
          <w:rFonts w:ascii="Calibri" w:hAnsi="Calibri" w:cs="Calibri"/>
          <w:bCs/>
          <w:iCs/>
          <w:sz w:val="26"/>
          <w:szCs w:val="26"/>
        </w:rPr>
        <w:t>59 de la Ley de Ingresos</w:t>
      </w:r>
      <w:r w:rsidR="002E4359" w:rsidRPr="00D7171B">
        <w:rPr>
          <w:rFonts w:ascii="Calibri" w:hAnsi="Calibri" w:cs="Arial"/>
          <w:sz w:val="26"/>
          <w:szCs w:val="27"/>
        </w:rPr>
        <w:t xml:space="preserve"> para el Municipio de León, Guanajuato, para el ejercicio fiscal del año 2016 dos mil dieciséis</w:t>
      </w:r>
      <w:r w:rsidR="00AD1948" w:rsidRPr="00D7171B">
        <w:rPr>
          <w:rFonts w:ascii="Calibri" w:hAnsi="Calibri" w:cs="Arial"/>
          <w:sz w:val="26"/>
          <w:szCs w:val="27"/>
        </w:rPr>
        <w:t xml:space="preserve">; </w:t>
      </w:r>
      <w:r w:rsidR="002E4359" w:rsidRPr="00D7171B">
        <w:rPr>
          <w:rFonts w:ascii="Calibri" w:hAnsi="Calibri" w:cs="Calibri"/>
          <w:bCs/>
          <w:iCs/>
          <w:sz w:val="26"/>
          <w:szCs w:val="26"/>
        </w:rPr>
        <w:t>y</w:t>
      </w:r>
      <w:r w:rsidR="00AD1948" w:rsidRPr="00D7171B">
        <w:rPr>
          <w:rFonts w:ascii="Calibri" w:hAnsi="Calibri" w:cs="Calibri"/>
          <w:bCs/>
          <w:iCs/>
          <w:sz w:val="26"/>
          <w:szCs w:val="26"/>
        </w:rPr>
        <w:t>,</w:t>
      </w:r>
      <w:r w:rsidR="002E4359" w:rsidRPr="00D7171B">
        <w:rPr>
          <w:rFonts w:ascii="Calibri" w:hAnsi="Calibri" w:cs="Calibri"/>
          <w:bCs/>
          <w:iCs/>
          <w:sz w:val="26"/>
          <w:szCs w:val="26"/>
        </w:rPr>
        <w:t xml:space="preserve"> </w:t>
      </w:r>
      <w:r w:rsidR="00AD1948" w:rsidRPr="00D7171B">
        <w:rPr>
          <w:rFonts w:ascii="Calibri" w:hAnsi="Calibri" w:cs="Calibri"/>
          <w:bCs/>
          <w:iCs/>
          <w:sz w:val="26"/>
          <w:szCs w:val="26"/>
        </w:rPr>
        <w:t xml:space="preserve">151, fracción I y </w:t>
      </w:r>
      <w:r w:rsidR="00BA19EC" w:rsidRPr="00D7171B">
        <w:rPr>
          <w:rFonts w:ascii="Calibri" w:hAnsi="Calibri" w:cs="Calibri"/>
          <w:bCs/>
          <w:iCs/>
          <w:sz w:val="26"/>
          <w:szCs w:val="26"/>
        </w:rPr>
        <w:t>161, primer párrafo, de la Ley de Hacienda para los Municipios del Estado de Guanajuato, en virtud de que</w:t>
      </w:r>
      <w:r w:rsidR="00F217B8" w:rsidRPr="00D7171B">
        <w:rPr>
          <w:rFonts w:ascii="Calibri" w:hAnsi="Calibri" w:cs="Calibri"/>
          <w:bCs/>
          <w:iCs/>
          <w:sz w:val="26"/>
          <w:szCs w:val="26"/>
        </w:rPr>
        <w:t>,</w:t>
      </w:r>
      <w:r w:rsidR="00BA19EC" w:rsidRPr="00D7171B">
        <w:rPr>
          <w:rFonts w:ascii="Calibri" w:hAnsi="Calibri" w:cs="Calibri"/>
          <w:bCs/>
          <w:iCs/>
          <w:sz w:val="26"/>
          <w:szCs w:val="26"/>
        </w:rPr>
        <w:t xml:space="preserve"> incorrectamente, </w:t>
      </w:r>
      <w:r w:rsidR="00AD1948" w:rsidRPr="00D7171B">
        <w:rPr>
          <w:rFonts w:ascii="Calibri" w:hAnsi="Calibri" w:cs="Calibri"/>
          <w:bCs/>
          <w:iCs/>
          <w:sz w:val="26"/>
          <w:szCs w:val="26"/>
        </w:rPr>
        <w:t xml:space="preserve">la enjuiciada </w:t>
      </w:r>
      <w:r w:rsidR="00BA19EC" w:rsidRPr="00D7171B">
        <w:rPr>
          <w:rFonts w:ascii="Calibri" w:hAnsi="Calibri" w:cs="Calibri"/>
          <w:bCs/>
          <w:iCs/>
          <w:sz w:val="26"/>
          <w:szCs w:val="26"/>
        </w:rPr>
        <w:t>siempre consider</w:t>
      </w:r>
      <w:r w:rsidR="00B257AA" w:rsidRPr="00D7171B">
        <w:rPr>
          <w:rFonts w:ascii="Calibri" w:hAnsi="Calibri" w:cs="Calibri"/>
          <w:bCs/>
          <w:iCs/>
          <w:sz w:val="26"/>
          <w:szCs w:val="26"/>
        </w:rPr>
        <w:t>ó propietaria de los inmuebles materia del recurso, a la poderdante de la impetrante de</w:t>
      </w:r>
      <w:r w:rsidR="00D53139" w:rsidRPr="00D7171B">
        <w:rPr>
          <w:rFonts w:ascii="Calibri" w:hAnsi="Calibri" w:cs="Calibri"/>
          <w:bCs/>
          <w:iCs/>
          <w:sz w:val="26"/>
          <w:szCs w:val="26"/>
        </w:rPr>
        <w:t xml:space="preserve"> este proceso, lo que no es así;</w:t>
      </w:r>
      <w:r w:rsidR="00B257AA" w:rsidRPr="00D7171B">
        <w:rPr>
          <w:rFonts w:ascii="Calibri" w:hAnsi="Calibri" w:cs="Calibri"/>
          <w:bCs/>
          <w:iCs/>
          <w:sz w:val="26"/>
          <w:szCs w:val="26"/>
        </w:rPr>
        <w:t xml:space="preserve"> </w:t>
      </w:r>
      <w:r w:rsidR="00C47509" w:rsidRPr="00D7171B">
        <w:rPr>
          <w:rFonts w:ascii="Calibri" w:hAnsi="Calibri" w:cs="Calibri"/>
          <w:bCs/>
          <w:iCs/>
          <w:sz w:val="26"/>
          <w:szCs w:val="26"/>
        </w:rPr>
        <w:t xml:space="preserve">de ahí que conforme a lo dispuesto en el artículo 160, en su fracción I, </w:t>
      </w:r>
      <w:r w:rsidR="00F217B8" w:rsidRPr="00D7171B">
        <w:rPr>
          <w:rFonts w:ascii="Calibri" w:hAnsi="Calibri" w:cs="Calibri"/>
          <w:bCs/>
          <w:iCs/>
          <w:sz w:val="26"/>
          <w:szCs w:val="26"/>
        </w:rPr>
        <w:t>d</w:t>
      </w:r>
      <w:r w:rsidR="00C47509" w:rsidRPr="00D7171B">
        <w:rPr>
          <w:rFonts w:ascii="Calibri" w:hAnsi="Calibri" w:cs="Calibri"/>
          <w:bCs/>
          <w:iCs/>
          <w:sz w:val="26"/>
          <w:szCs w:val="26"/>
        </w:rPr>
        <w:t xml:space="preserve">e la </w:t>
      </w:r>
      <w:r w:rsidR="00B257AA" w:rsidRPr="00D7171B">
        <w:rPr>
          <w:rFonts w:ascii="Calibri" w:hAnsi="Calibri" w:cs="Calibri"/>
          <w:bCs/>
          <w:iCs/>
          <w:sz w:val="26"/>
          <w:szCs w:val="26"/>
        </w:rPr>
        <w:t xml:space="preserve">citada </w:t>
      </w:r>
      <w:r w:rsidR="00C47509" w:rsidRPr="00D7171B">
        <w:rPr>
          <w:rFonts w:ascii="Calibri" w:hAnsi="Calibri" w:cs="Calibri"/>
          <w:bCs/>
          <w:iCs/>
          <w:sz w:val="26"/>
          <w:szCs w:val="26"/>
        </w:rPr>
        <w:t>Ley de Hacienda para los Municipios</w:t>
      </w:r>
      <w:r w:rsidR="000A0813" w:rsidRPr="00D7171B">
        <w:rPr>
          <w:rFonts w:ascii="Calibri" w:hAnsi="Calibri" w:cs="Calibri"/>
          <w:bCs/>
          <w:iCs/>
          <w:sz w:val="26"/>
          <w:szCs w:val="26"/>
        </w:rPr>
        <w:t xml:space="preserve">, </w:t>
      </w:r>
      <w:r w:rsidR="00945E2F" w:rsidRPr="00D7171B">
        <w:rPr>
          <w:rFonts w:ascii="Calibri" w:hAnsi="Calibri" w:cs="Calibri"/>
          <w:bCs/>
          <w:iCs/>
          <w:sz w:val="26"/>
          <w:szCs w:val="26"/>
        </w:rPr>
        <w:t>debió haberlo desechado por impr</w:t>
      </w:r>
      <w:r w:rsidR="00D53139" w:rsidRPr="00D7171B">
        <w:rPr>
          <w:rFonts w:ascii="Calibri" w:hAnsi="Calibri" w:cs="Calibri"/>
          <w:bCs/>
          <w:iCs/>
          <w:sz w:val="26"/>
          <w:szCs w:val="26"/>
        </w:rPr>
        <w:t xml:space="preserve">ocedente. . . . . . </w:t>
      </w:r>
    </w:p>
    <w:p w:rsidR="00945E2F" w:rsidRPr="00D7171B" w:rsidRDefault="00945E2F" w:rsidP="00D1148C">
      <w:pPr>
        <w:pStyle w:val="Textoindependiente"/>
        <w:ind w:firstLine="708"/>
        <w:rPr>
          <w:rFonts w:ascii="Calibri" w:hAnsi="Calibri" w:cs="Calibri"/>
          <w:bCs/>
          <w:iCs/>
          <w:sz w:val="26"/>
          <w:szCs w:val="26"/>
        </w:rPr>
      </w:pPr>
    </w:p>
    <w:p w:rsidR="009734E0" w:rsidRPr="00D7171B" w:rsidRDefault="00945E2F" w:rsidP="00DD4270">
      <w:pPr>
        <w:pStyle w:val="Textoindependiente"/>
        <w:ind w:firstLine="708"/>
        <w:rPr>
          <w:rFonts w:ascii="Calibri" w:hAnsi="Calibri" w:cs="Calibri"/>
          <w:bCs/>
          <w:iCs/>
          <w:sz w:val="26"/>
          <w:szCs w:val="26"/>
        </w:rPr>
      </w:pPr>
      <w:r w:rsidRPr="00D7171B">
        <w:rPr>
          <w:rFonts w:ascii="Calibri" w:hAnsi="Calibri" w:cs="Calibri"/>
          <w:bCs/>
          <w:iCs/>
          <w:sz w:val="26"/>
          <w:szCs w:val="26"/>
        </w:rPr>
        <w:t xml:space="preserve">Lo anterior es así, porque </w:t>
      </w:r>
      <w:r w:rsidR="002B3892" w:rsidRPr="00D7171B">
        <w:rPr>
          <w:rFonts w:ascii="Calibri" w:hAnsi="Calibri" w:cs="Calibri"/>
          <w:bCs/>
          <w:iCs/>
          <w:sz w:val="26"/>
          <w:szCs w:val="26"/>
        </w:rPr>
        <w:t xml:space="preserve">la ciudadana </w:t>
      </w:r>
      <w:r w:rsidR="006127A2" w:rsidRPr="00D7171B">
        <w:rPr>
          <w:rFonts w:ascii="Calibri" w:hAnsi="Calibri" w:cs="Arial"/>
          <w:sz w:val="26"/>
          <w:szCs w:val="27"/>
        </w:rPr>
        <w:t>(…)</w:t>
      </w:r>
      <w:r w:rsidR="002B3892" w:rsidRPr="00D7171B">
        <w:rPr>
          <w:rFonts w:ascii="Calibri" w:hAnsi="Calibri" w:cs="Arial"/>
          <w:i/>
          <w:sz w:val="26"/>
          <w:szCs w:val="27"/>
        </w:rPr>
        <w:t xml:space="preserve">, </w:t>
      </w:r>
      <w:r w:rsidR="002B3892" w:rsidRPr="00D7171B">
        <w:rPr>
          <w:rFonts w:ascii="Calibri" w:hAnsi="Calibri" w:cs="Arial"/>
          <w:sz w:val="26"/>
          <w:szCs w:val="27"/>
        </w:rPr>
        <w:t xml:space="preserve">se ostentó como propietaria de los inmuebles objeto del pago del impuesto predial, ubicados en el desarrollo conocido como </w:t>
      </w:r>
      <w:r w:rsidR="0056176D" w:rsidRPr="00D7171B">
        <w:rPr>
          <w:rFonts w:ascii="Calibri" w:hAnsi="Calibri" w:cs="Arial"/>
          <w:sz w:val="26"/>
          <w:szCs w:val="27"/>
        </w:rPr>
        <w:t>(…)</w:t>
      </w:r>
      <w:r w:rsidR="002B3892" w:rsidRPr="00D7171B">
        <w:rPr>
          <w:rFonts w:ascii="Calibri" w:hAnsi="Calibri" w:cs="Arial"/>
          <w:sz w:val="26"/>
          <w:szCs w:val="27"/>
        </w:rPr>
        <w:t xml:space="preserve"> de esta ciudad; sin embargo, </w:t>
      </w:r>
      <w:r w:rsidR="00773E2A" w:rsidRPr="00D7171B">
        <w:rPr>
          <w:rFonts w:ascii="Calibri" w:hAnsi="Calibri" w:cs="Arial"/>
          <w:sz w:val="26"/>
          <w:szCs w:val="27"/>
        </w:rPr>
        <w:t xml:space="preserve">de su propio dicho </w:t>
      </w:r>
      <w:r w:rsidR="00D53139" w:rsidRPr="00D7171B">
        <w:rPr>
          <w:rFonts w:ascii="Calibri" w:hAnsi="Calibri" w:cs="Arial"/>
          <w:sz w:val="26"/>
          <w:szCs w:val="27"/>
        </w:rPr>
        <w:t>en el escrito de</w:t>
      </w:r>
      <w:r w:rsidR="00773E2A" w:rsidRPr="00D7171B">
        <w:rPr>
          <w:rFonts w:ascii="Calibri" w:hAnsi="Calibri" w:cs="Arial"/>
          <w:sz w:val="26"/>
          <w:szCs w:val="27"/>
        </w:rPr>
        <w:t xml:space="preserve"> demanda y </w:t>
      </w:r>
      <w:r w:rsidR="002B3892" w:rsidRPr="00D7171B">
        <w:rPr>
          <w:rFonts w:ascii="Calibri" w:hAnsi="Calibri" w:cs="Arial"/>
          <w:sz w:val="26"/>
          <w:szCs w:val="27"/>
        </w:rPr>
        <w:t>de las probanzas aportadas</w:t>
      </w:r>
      <w:r w:rsidR="00D53139" w:rsidRPr="00D7171B">
        <w:rPr>
          <w:rFonts w:ascii="Calibri" w:hAnsi="Calibri" w:cs="Arial"/>
          <w:sz w:val="26"/>
          <w:szCs w:val="27"/>
        </w:rPr>
        <w:t>,</w:t>
      </w:r>
      <w:r w:rsidR="002B3892" w:rsidRPr="00D7171B">
        <w:rPr>
          <w:rFonts w:ascii="Calibri" w:hAnsi="Calibri" w:cs="Arial"/>
          <w:sz w:val="26"/>
          <w:szCs w:val="27"/>
        </w:rPr>
        <w:t xml:space="preserve"> </w:t>
      </w:r>
      <w:r w:rsidR="00773E2A" w:rsidRPr="00D7171B">
        <w:rPr>
          <w:rFonts w:ascii="Calibri" w:hAnsi="Calibri" w:cs="Arial"/>
          <w:sz w:val="26"/>
          <w:szCs w:val="27"/>
        </w:rPr>
        <w:t>tanto al R</w:t>
      </w:r>
      <w:r w:rsidR="002B3892" w:rsidRPr="00D7171B">
        <w:rPr>
          <w:rFonts w:ascii="Calibri" w:hAnsi="Calibri" w:cs="Arial"/>
          <w:sz w:val="26"/>
          <w:szCs w:val="27"/>
        </w:rPr>
        <w:t xml:space="preserve">ecurso </w:t>
      </w:r>
      <w:r w:rsidR="00D53139" w:rsidRPr="00D7171B">
        <w:rPr>
          <w:rFonts w:ascii="Calibri" w:hAnsi="Calibri" w:cs="Arial"/>
          <w:sz w:val="26"/>
          <w:szCs w:val="27"/>
        </w:rPr>
        <w:t>como a este proceso;</w:t>
      </w:r>
      <w:r w:rsidR="00773E2A" w:rsidRPr="00D7171B">
        <w:rPr>
          <w:rFonts w:ascii="Calibri" w:hAnsi="Calibri" w:cs="Arial"/>
          <w:sz w:val="26"/>
          <w:szCs w:val="27"/>
        </w:rPr>
        <w:t xml:space="preserve"> </w:t>
      </w:r>
      <w:r w:rsidR="002B3892" w:rsidRPr="00D7171B">
        <w:rPr>
          <w:rFonts w:ascii="Calibri" w:hAnsi="Calibri" w:cs="Arial"/>
          <w:sz w:val="26"/>
          <w:szCs w:val="27"/>
        </w:rPr>
        <w:t>se desprende que tal persona moral no era ya la propietaria de tales inmuebles,</w:t>
      </w:r>
      <w:r w:rsidR="00773E2A" w:rsidRPr="00D7171B">
        <w:rPr>
          <w:rFonts w:ascii="Calibri" w:hAnsi="Calibri" w:cs="Arial"/>
          <w:sz w:val="26"/>
          <w:szCs w:val="27"/>
        </w:rPr>
        <w:t xml:space="preserve"> pues los mismos son patrimonio de</w:t>
      </w:r>
      <w:r w:rsidR="00D53139" w:rsidRPr="00D7171B">
        <w:rPr>
          <w:rFonts w:ascii="Calibri" w:hAnsi="Calibri" w:cs="Arial"/>
          <w:sz w:val="26"/>
          <w:szCs w:val="27"/>
        </w:rPr>
        <w:t>l</w:t>
      </w:r>
      <w:r w:rsidR="00773E2A" w:rsidRPr="00D7171B">
        <w:rPr>
          <w:rFonts w:ascii="Calibri" w:hAnsi="Calibri" w:cs="Arial"/>
          <w:sz w:val="26"/>
          <w:szCs w:val="27"/>
        </w:rPr>
        <w:t xml:space="preserve"> </w:t>
      </w:r>
      <w:r w:rsidR="006127A2" w:rsidRPr="00D7171B">
        <w:rPr>
          <w:rFonts w:ascii="Calibri" w:hAnsi="Calibri" w:cs="Arial"/>
          <w:sz w:val="26"/>
          <w:szCs w:val="27"/>
        </w:rPr>
        <w:t>(…)</w:t>
      </w:r>
      <w:r w:rsidR="00773E2A" w:rsidRPr="00D7171B">
        <w:rPr>
          <w:rFonts w:ascii="Calibri" w:hAnsi="Calibri" w:cs="Arial"/>
          <w:sz w:val="26"/>
          <w:szCs w:val="27"/>
        </w:rPr>
        <w:t>, del cual funge como Institución Fiduciaria</w:t>
      </w:r>
      <w:r w:rsidR="009734E0" w:rsidRPr="00D7171B">
        <w:rPr>
          <w:rFonts w:ascii="Calibri" w:hAnsi="Calibri" w:cs="Arial"/>
          <w:sz w:val="26"/>
          <w:szCs w:val="27"/>
        </w:rPr>
        <w:t>, la denominada:</w:t>
      </w:r>
      <w:r w:rsidR="00773E2A" w:rsidRPr="00D7171B">
        <w:rPr>
          <w:rFonts w:ascii="Calibri" w:hAnsi="Calibri" w:cs="Arial"/>
          <w:sz w:val="26"/>
          <w:szCs w:val="27"/>
        </w:rPr>
        <w:t xml:space="preserve"> </w:t>
      </w:r>
      <w:r w:rsidR="009734E0" w:rsidRPr="00D7171B">
        <w:rPr>
          <w:rFonts w:ascii="Calibri" w:hAnsi="Calibri" w:cs="Arial"/>
          <w:i/>
          <w:sz w:val="26"/>
          <w:szCs w:val="27"/>
        </w:rPr>
        <w:t>“</w:t>
      </w:r>
      <w:r w:rsidR="00773E2A" w:rsidRPr="00D7171B">
        <w:rPr>
          <w:rFonts w:ascii="Calibri" w:hAnsi="Calibri" w:cs="Arial"/>
          <w:i/>
          <w:sz w:val="26"/>
          <w:szCs w:val="27"/>
        </w:rPr>
        <w:t>Banco Mercantil del Norte, Sociedad Anónima, Institución de Banca Múltiple, Grupo Financiero Banorte</w:t>
      </w:r>
      <w:r w:rsidR="009734E0" w:rsidRPr="00D7171B">
        <w:rPr>
          <w:rFonts w:ascii="Calibri" w:hAnsi="Calibri" w:cs="Arial"/>
          <w:sz w:val="26"/>
          <w:szCs w:val="27"/>
        </w:rPr>
        <w:t>”</w:t>
      </w:r>
      <w:r w:rsidR="00773E2A" w:rsidRPr="00D7171B">
        <w:rPr>
          <w:rFonts w:ascii="Calibri" w:hAnsi="Calibri" w:cs="Arial"/>
          <w:sz w:val="26"/>
          <w:szCs w:val="27"/>
        </w:rPr>
        <w:t xml:space="preserve">; </w:t>
      </w:r>
      <w:r w:rsidR="008958D3" w:rsidRPr="00D7171B">
        <w:rPr>
          <w:rFonts w:ascii="Calibri" w:hAnsi="Calibri" w:cs="Arial"/>
          <w:sz w:val="26"/>
          <w:szCs w:val="27"/>
        </w:rPr>
        <w:t xml:space="preserve">lo que fue relacionado por </w:t>
      </w:r>
      <w:r w:rsidR="002B3892" w:rsidRPr="00D7171B">
        <w:rPr>
          <w:rFonts w:ascii="Calibri" w:hAnsi="Calibri" w:cs="Arial"/>
          <w:sz w:val="26"/>
          <w:szCs w:val="27"/>
        </w:rPr>
        <w:t>la autoridad demandada, en la resolución del recurso (</w:t>
      </w:r>
      <w:r w:rsidR="00FC297A" w:rsidRPr="00D7171B">
        <w:rPr>
          <w:rFonts w:ascii="Calibri" w:hAnsi="Calibri" w:cs="Arial"/>
          <w:sz w:val="26"/>
          <w:szCs w:val="27"/>
        </w:rPr>
        <w:t xml:space="preserve">foja 38 treinta y ocho del expediente), </w:t>
      </w:r>
      <w:r w:rsidR="008958D3" w:rsidRPr="00D7171B">
        <w:rPr>
          <w:rFonts w:ascii="Calibri" w:hAnsi="Calibri" w:cs="Arial"/>
          <w:sz w:val="26"/>
          <w:szCs w:val="27"/>
        </w:rPr>
        <w:t xml:space="preserve">ya que </w:t>
      </w:r>
      <w:r w:rsidR="00FC297A" w:rsidRPr="00D7171B">
        <w:rPr>
          <w:rFonts w:ascii="Calibri" w:hAnsi="Calibri" w:cs="Arial"/>
          <w:sz w:val="26"/>
          <w:szCs w:val="27"/>
        </w:rPr>
        <w:t xml:space="preserve">se hace referencia a la Escritura Pública número </w:t>
      </w:r>
      <w:r w:rsidR="006127A2" w:rsidRPr="00D7171B">
        <w:rPr>
          <w:rFonts w:ascii="Calibri" w:hAnsi="Calibri" w:cs="Arial"/>
          <w:sz w:val="26"/>
          <w:szCs w:val="27"/>
        </w:rPr>
        <w:t>(…)</w:t>
      </w:r>
      <w:r w:rsidR="00FC297A" w:rsidRPr="00D7171B">
        <w:rPr>
          <w:rFonts w:ascii="Calibri" w:hAnsi="Calibri" w:cs="Arial"/>
          <w:sz w:val="26"/>
          <w:szCs w:val="27"/>
        </w:rPr>
        <w:t xml:space="preserve">, en la que </w:t>
      </w:r>
      <w:r w:rsidR="00FC297A" w:rsidRPr="00D7171B">
        <w:rPr>
          <w:rFonts w:ascii="Calibri" w:hAnsi="Calibri" w:cs="Arial"/>
          <w:sz w:val="26"/>
          <w:szCs w:val="27"/>
        </w:rPr>
        <w:lastRenderedPageBreak/>
        <w:t xml:space="preserve">se hizo constar que en dicho instrumento notarial, se realizó la </w:t>
      </w:r>
      <w:r w:rsidR="00FC297A" w:rsidRPr="00D7171B">
        <w:rPr>
          <w:rFonts w:ascii="Calibri" w:hAnsi="Calibri" w:cs="Arial"/>
          <w:b/>
          <w:sz w:val="26"/>
          <w:szCs w:val="27"/>
          <w:u w:val="single"/>
        </w:rPr>
        <w:t>transmisión de la propiedad</w:t>
      </w:r>
      <w:r w:rsidR="00FC297A" w:rsidRPr="00D7171B">
        <w:rPr>
          <w:rFonts w:ascii="Calibri" w:hAnsi="Calibri" w:cs="Arial"/>
          <w:sz w:val="26"/>
          <w:szCs w:val="27"/>
        </w:rPr>
        <w:t xml:space="preserve"> por aportación al </w:t>
      </w:r>
      <w:r w:rsidR="006127A2" w:rsidRPr="00D7171B">
        <w:rPr>
          <w:rFonts w:ascii="Calibri" w:hAnsi="Calibri" w:cs="Arial"/>
          <w:sz w:val="26"/>
          <w:szCs w:val="27"/>
        </w:rPr>
        <w:t>(…)</w:t>
      </w:r>
      <w:r w:rsidR="00FC297A" w:rsidRPr="00D7171B">
        <w:rPr>
          <w:rFonts w:ascii="Calibri" w:hAnsi="Calibri" w:cs="Arial"/>
          <w:sz w:val="26"/>
          <w:szCs w:val="27"/>
        </w:rPr>
        <w:t xml:space="preserve">, mismo que como lo señaló la propia actora se trata de un fideicomiso de </w:t>
      </w:r>
      <w:r w:rsidR="00656EC9" w:rsidRPr="00D7171B">
        <w:rPr>
          <w:rFonts w:ascii="Calibri" w:hAnsi="Calibri" w:cs="Arial"/>
          <w:sz w:val="26"/>
          <w:szCs w:val="27"/>
        </w:rPr>
        <w:t xml:space="preserve"> inversión  y administración irrevocable, con el número ya señalado</w:t>
      </w:r>
      <w:r w:rsidR="009734E0" w:rsidRPr="00D7171B">
        <w:rPr>
          <w:rFonts w:ascii="Calibri" w:hAnsi="Calibri" w:cs="Arial"/>
          <w:sz w:val="26"/>
          <w:szCs w:val="27"/>
        </w:rPr>
        <w:t>;</w:t>
      </w:r>
      <w:r w:rsidR="008958D3" w:rsidRPr="00D7171B">
        <w:rPr>
          <w:rFonts w:ascii="Calibri" w:hAnsi="Calibri" w:cs="Arial"/>
          <w:sz w:val="26"/>
          <w:szCs w:val="27"/>
        </w:rPr>
        <w:t xml:space="preserve"> </w:t>
      </w:r>
      <w:r w:rsidR="00656EC9" w:rsidRPr="00D7171B">
        <w:rPr>
          <w:rFonts w:ascii="Calibri" w:hAnsi="Calibri" w:cs="Calibri"/>
          <w:bCs/>
          <w:iCs/>
          <w:sz w:val="26"/>
          <w:szCs w:val="26"/>
        </w:rPr>
        <w:t xml:space="preserve">de lo que se desprende que la propiedad del inmueble fue transmitida a la </w:t>
      </w:r>
      <w:r w:rsidR="009734E0" w:rsidRPr="00D7171B">
        <w:rPr>
          <w:rFonts w:ascii="Calibri" w:hAnsi="Calibri" w:cs="Calibri"/>
          <w:bCs/>
          <w:iCs/>
          <w:sz w:val="26"/>
          <w:szCs w:val="26"/>
        </w:rPr>
        <w:t xml:space="preserve">institución denominada: </w:t>
      </w:r>
      <w:r w:rsidR="008958D3" w:rsidRPr="00D7171B">
        <w:rPr>
          <w:rFonts w:ascii="Calibri" w:hAnsi="Calibri" w:cs="Arial"/>
          <w:i/>
          <w:sz w:val="26"/>
          <w:szCs w:val="27"/>
        </w:rPr>
        <w:t xml:space="preserve">“Banco Mercantil del Norte, Sociedad Anónima, Institución de Banca Múltiple, Grupo Financiero Banorte” </w:t>
      </w:r>
      <w:r w:rsidR="00656EC9" w:rsidRPr="00D7171B">
        <w:rPr>
          <w:rFonts w:ascii="Calibri" w:hAnsi="Calibri" w:cs="Calibri"/>
          <w:bCs/>
          <w:iCs/>
          <w:sz w:val="26"/>
          <w:szCs w:val="26"/>
        </w:rPr>
        <w:t>como fiduciaria</w:t>
      </w:r>
      <w:r w:rsidR="00452B95" w:rsidRPr="00D7171B">
        <w:rPr>
          <w:rFonts w:ascii="Calibri" w:hAnsi="Calibri" w:cs="Calibri"/>
          <w:bCs/>
          <w:iCs/>
          <w:sz w:val="26"/>
          <w:szCs w:val="26"/>
        </w:rPr>
        <w:t xml:space="preserve"> en el fideicomiso señalado</w:t>
      </w:r>
      <w:r w:rsidR="00656EC9" w:rsidRPr="00D7171B">
        <w:rPr>
          <w:rFonts w:ascii="Calibri" w:hAnsi="Calibri" w:cs="Calibri"/>
          <w:bCs/>
          <w:iCs/>
          <w:sz w:val="26"/>
          <w:szCs w:val="26"/>
        </w:rPr>
        <w:t xml:space="preserve">, creándose </w:t>
      </w:r>
    </w:p>
    <w:p w:rsidR="009734E0" w:rsidRPr="00D7171B" w:rsidRDefault="009734E0" w:rsidP="009734E0">
      <w:pPr>
        <w:ind w:firstLine="708"/>
        <w:jc w:val="right"/>
        <w:rPr>
          <w:rFonts w:ascii="Calibri" w:hAnsi="Calibri" w:cs="Calibri"/>
          <w:b/>
          <w:sz w:val="26"/>
          <w:szCs w:val="26"/>
        </w:rPr>
      </w:pPr>
      <w:r w:rsidRPr="00D7171B">
        <w:rPr>
          <w:rFonts w:ascii="Calibri" w:hAnsi="Calibri" w:cs="Calibri"/>
          <w:b/>
          <w:sz w:val="26"/>
          <w:szCs w:val="26"/>
        </w:rPr>
        <w:t>Expediente número 0180/2doJAM/2017-JN</w:t>
      </w:r>
    </w:p>
    <w:p w:rsidR="009734E0" w:rsidRPr="00D7171B" w:rsidRDefault="009734E0" w:rsidP="00DD4270">
      <w:pPr>
        <w:pStyle w:val="Textoindependiente"/>
        <w:ind w:firstLine="708"/>
        <w:rPr>
          <w:rFonts w:ascii="Calibri" w:hAnsi="Calibri" w:cs="Calibri"/>
          <w:bCs/>
          <w:iCs/>
          <w:sz w:val="26"/>
          <w:szCs w:val="26"/>
        </w:rPr>
      </w:pPr>
    </w:p>
    <w:p w:rsidR="00945E2F" w:rsidRPr="00D7171B" w:rsidRDefault="00656EC9" w:rsidP="009734E0">
      <w:pPr>
        <w:pStyle w:val="Textoindependiente"/>
        <w:rPr>
          <w:rFonts w:ascii="Calibri" w:hAnsi="Calibri" w:cs="Arial"/>
          <w:sz w:val="26"/>
          <w:szCs w:val="27"/>
        </w:rPr>
      </w:pPr>
      <w:r w:rsidRPr="00D7171B">
        <w:rPr>
          <w:rFonts w:ascii="Calibri" w:hAnsi="Calibri" w:cs="Calibri"/>
          <w:bCs/>
          <w:iCs/>
          <w:sz w:val="26"/>
          <w:szCs w:val="26"/>
        </w:rPr>
        <w:t xml:space="preserve">un patrimonio autónomo; el que no pertenece ya a la persona moral denominada </w:t>
      </w:r>
      <w:r w:rsidR="007B01A1" w:rsidRPr="00D7171B">
        <w:rPr>
          <w:rFonts w:ascii="Calibri" w:hAnsi="Calibri" w:cs="Arial"/>
          <w:sz w:val="26"/>
          <w:szCs w:val="27"/>
        </w:rPr>
        <w:t>(…)</w:t>
      </w:r>
      <w:r w:rsidR="00247FA8" w:rsidRPr="00D7171B">
        <w:rPr>
          <w:rFonts w:ascii="Calibri" w:hAnsi="Calibri" w:cs="Arial"/>
          <w:i/>
          <w:sz w:val="26"/>
          <w:szCs w:val="27"/>
        </w:rPr>
        <w:t xml:space="preserve">, </w:t>
      </w:r>
      <w:r w:rsidR="009734E0" w:rsidRPr="00D7171B">
        <w:rPr>
          <w:rFonts w:ascii="Calibri" w:hAnsi="Calibri" w:cs="Arial"/>
          <w:sz w:val="26"/>
          <w:szCs w:val="27"/>
        </w:rPr>
        <w:t>por lo que entonces é</w:t>
      </w:r>
      <w:r w:rsidR="00247FA8" w:rsidRPr="00D7171B">
        <w:rPr>
          <w:rFonts w:ascii="Calibri" w:hAnsi="Calibri" w:cs="Arial"/>
          <w:sz w:val="26"/>
          <w:szCs w:val="27"/>
        </w:rPr>
        <w:t>sta, ya no estaba legitimada para promover como propietaria de los inmuebles</w:t>
      </w:r>
      <w:r w:rsidR="00DD4270" w:rsidRPr="00D7171B">
        <w:rPr>
          <w:rFonts w:ascii="Calibri" w:hAnsi="Calibri" w:cs="Arial"/>
          <w:sz w:val="26"/>
          <w:szCs w:val="27"/>
        </w:rPr>
        <w:t>,</w:t>
      </w:r>
      <w:r w:rsidR="00247FA8" w:rsidRPr="00D7171B">
        <w:rPr>
          <w:rFonts w:ascii="Calibri" w:hAnsi="Calibri" w:cs="Arial"/>
          <w:sz w:val="26"/>
          <w:szCs w:val="27"/>
        </w:rPr>
        <w:t xml:space="preserve"> </w:t>
      </w:r>
      <w:r w:rsidR="00DD4270" w:rsidRPr="00D7171B">
        <w:rPr>
          <w:rFonts w:ascii="Calibri" w:hAnsi="Calibri" w:cs="Arial"/>
          <w:sz w:val="26"/>
          <w:szCs w:val="27"/>
        </w:rPr>
        <w:t>el R</w:t>
      </w:r>
      <w:r w:rsidR="00247FA8" w:rsidRPr="00D7171B">
        <w:rPr>
          <w:rFonts w:ascii="Calibri" w:hAnsi="Calibri" w:cs="Arial"/>
          <w:sz w:val="26"/>
          <w:szCs w:val="27"/>
        </w:rPr>
        <w:t>ecurso</w:t>
      </w:r>
      <w:r w:rsidR="00DD4270" w:rsidRPr="00D7171B">
        <w:rPr>
          <w:rFonts w:ascii="Calibri" w:hAnsi="Calibri" w:cs="Arial"/>
          <w:sz w:val="26"/>
          <w:szCs w:val="27"/>
        </w:rPr>
        <w:t xml:space="preserve"> de Revisión previsto en el artículo 59 de la Ley de Ingresos para el Municipio de León, Guanajuato, para el ejercicio fiscal del año 2016 dos mil dieciséis</w:t>
      </w:r>
      <w:r w:rsidR="00247FA8" w:rsidRPr="00D7171B">
        <w:rPr>
          <w:rFonts w:ascii="Calibri" w:hAnsi="Calibri" w:cs="Arial"/>
          <w:sz w:val="26"/>
          <w:szCs w:val="27"/>
        </w:rPr>
        <w:t xml:space="preserve">; no advirtiendo este juzgador la existencia de algún elemento que permita suponer que </w:t>
      </w:r>
      <w:r w:rsidR="009734E0" w:rsidRPr="00D7171B">
        <w:rPr>
          <w:rFonts w:ascii="Calibri" w:hAnsi="Calibri" w:cs="Arial"/>
          <w:sz w:val="26"/>
          <w:szCs w:val="27"/>
        </w:rPr>
        <w:t>“</w:t>
      </w:r>
      <w:r w:rsidR="00DD4270" w:rsidRPr="00D7171B">
        <w:rPr>
          <w:rFonts w:ascii="Calibri" w:hAnsi="Calibri" w:cs="Arial"/>
          <w:i/>
          <w:sz w:val="26"/>
          <w:szCs w:val="27"/>
        </w:rPr>
        <w:t>Banco Mercantil del Norte, Sociedad Anónima, Institución de Banca Múltiple, Grupo Financiero Banorte</w:t>
      </w:r>
      <w:r w:rsidR="009734E0" w:rsidRPr="00D7171B">
        <w:rPr>
          <w:rFonts w:ascii="Calibri" w:hAnsi="Calibri" w:cs="Arial"/>
          <w:sz w:val="26"/>
          <w:szCs w:val="27"/>
        </w:rPr>
        <w:t>”</w:t>
      </w:r>
      <w:r w:rsidR="00DD4270" w:rsidRPr="00D7171B">
        <w:rPr>
          <w:rFonts w:ascii="Calibri" w:hAnsi="Calibri" w:cs="Arial"/>
          <w:sz w:val="26"/>
          <w:szCs w:val="27"/>
        </w:rPr>
        <w:t xml:space="preserve">, haya otorgado a </w:t>
      </w:r>
      <w:r w:rsidR="00247FA8" w:rsidRPr="00D7171B">
        <w:rPr>
          <w:rFonts w:ascii="Calibri" w:hAnsi="Calibri" w:cs="Arial"/>
          <w:sz w:val="26"/>
          <w:szCs w:val="27"/>
        </w:rPr>
        <w:t xml:space="preserve">la persona moral poderdante de la actora, </w:t>
      </w:r>
      <w:r w:rsidR="00DD4270" w:rsidRPr="00D7171B">
        <w:rPr>
          <w:rFonts w:ascii="Calibri" w:hAnsi="Calibri" w:cs="Arial"/>
          <w:sz w:val="26"/>
          <w:szCs w:val="27"/>
        </w:rPr>
        <w:t xml:space="preserve">poder alguno para la defensa </w:t>
      </w:r>
      <w:r w:rsidR="00247FA8" w:rsidRPr="00D7171B">
        <w:rPr>
          <w:rFonts w:ascii="Calibri" w:hAnsi="Calibri" w:cs="Arial"/>
          <w:sz w:val="26"/>
          <w:szCs w:val="27"/>
        </w:rPr>
        <w:t>de los inmuebles transmitidos al fideicomiso</w:t>
      </w:r>
      <w:r w:rsidRPr="00D7171B">
        <w:rPr>
          <w:rFonts w:ascii="Calibri" w:hAnsi="Calibri" w:cs="Arial"/>
          <w:sz w:val="26"/>
          <w:szCs w:val="27"/>
        </w:rPr>
        <w:t xml:space="preserve">. </w:t>
      </w:r>
      <w:r w:rsidR="00247FA8" w:rsidRPr="00D7171B">
        <w:rPr>
          <w:rFonts w:ascii="Calibri" w:hAnsi="Calibri"/>
          <w:sz w:val="26"/>
          <w:szCs w:val="26"/>
        </w:rPr>
        <w:t xml:space="preserve">. </w:t>
      </w:r>
      <w:r w:rsidR="009734E0" w:rsidRPr="00D7171B">
        <w:rPr>
          <w:rFonts w:ascii="Calibri" w:hAnsi="Calibri"/>
          <w:sz w:val="26"/>
          <w:szCs w:val="26"/>
        </w:rPr>
        <w:t>. . . . . . . . . . . . . . . . . . . . . . . . . . . . . . . . . . .</w:t>
      </w:r>
    </w:p>
    <w:p w:rsidR="00656EC9" w:rsidRPr="00D7171B" w:rsidRDefault="00656EC9" w:rsidP="002B3892">
      <w:pPr>
        <w:pStyle w:val="Textoindependiente"/>
        <w:ind w:firstLine="708"/>
        <w:rPr>
          <w:rFonts w:ascii="Calibri" w:hAnsi="Calibri"/>
          <w:sz w:val="26"/>
          <w:szCs w:val="26"/>
        </w:rPr>
      </w:pPr>
    </w:p>
    <w:p w:rsidR="00656EC9" w:rsidRPr="00D7171B" w:rsidRDefault="00656EC9" w:rsidP="009734E0">
      <w:pPr>
        <w:pStyle w:val="Textoindependiente"/>
        <w:ind w:firstLine="708"/>
        <w:rPr>
          <w:rFonts w:asciiTheme="minorHAnsi" w:hAnsiTheme="minorHAnsi" w:cstheme="minorHAnsi"/>
          <w:sz w:val="26"/>
          <w:szCs w:val="26"/>
        </w:rPr>
      </w:pPr>
      <w:r w:rsidRPr="00D7171B">
        <w:rPr>
          <w:rFonts w:asciiTheme="minorHAnsi" w:hAnsiTheme="minorHAnsi" w:cstheme="minorHAnsi"/>
          <w:sz w:val="26"/>
          <w:szCs w:val="26"/>
        </w:rPr>
        <w:t>Lo que se ve corroborado con los propios documentos aportados en el presente proceso, consistentes en los recibos de pago originales del impuesto predial, correspondientes a los inmuebles enlistados por la parte actora, de los que se desprende que aparece como propietario de los inmuebles,</w:t>
      </w:r>
      <w:r w:rsidR="00DD4270" w:rsidRPr="00D7171B">
        <w:rPr>
          <w:rFonts w:asciiTheme="minorHAnsi" w:hAnsiTheme="minorHAnsi" w:cstheme="minorHAnsi"/>
          <w:sz w:val="26"/>
          <w:szCs w:val="26"/>
        </w:rPr>
        <w:t xml:space="preserve"> </w:t>
      </w:r>
      <w:r w:rsidRPr="00D7171B">
        <w:rPr>
          <w:rFonts w:asciiTheme="minorHAnsi" w:hAnsiTheme="minorHAnsi" w:cstheme="minorHAnsi"/>
          <w:sz w:val="26"/>
          <w:szCs w:val="26"/>
        </w:rPr>
        <w:t xml:space="preserve">la persona moral denominada: </w:t>
      </w:r>
      <w:r w:rsidRPr="00D7171B">
        <w:rPr>
          <w:rFonts w:asciiTheme="minorHAnsi" w:hAnsiTheme="minorHAnsi" w:cstheme="minorHAnsi"/>
          <w:i/>
          <w:sz w:val="26"/>
          <w:szCs w:val="26"/>
        </w:rPr>
        <w:t>“Banco Mercantil del Norte, S.A.</w:t>
      </w:r>
      <w:r w:rsidR="00D4517D" w:rsidRPr="00D7171B">
        <w:rPr>
          <w:rFonts w:asciiTheme="minorHAnsi" w:hAnsiTheme="minorHAnsi" w:cstheme="minorHAnsi"/>
          <w:i/>
          <w:sz w:val="26"/>
          <w:szCs w:val="26"/>
        </w:rPr>
        <w:t>,</w:t>
      </w:r>
      <w:r w:rsidRPr="00D7171B">
        <w:rPr>
          <w:rFonts w:asciiTheme="minorHAnsi" w:hAnsiTheme="minorHAnsi" w:cstheme="minorHAnsi"/>
          <w:i/>
          <w:sz w:val="26"/>
          <w:szCs w:val="26"/>
        </w:rPr>
        <w:t xml:space="preserve">IBM División </w:t>
      </w:r>
      <w:proofErr w:type="spellStart"/>
      <w:r w:rsidRPr="00D7171B">
        <w:rPr>
          <w:rFonts w:asciiTheme="minorHAnsi" w:hAnsiTheme="minorHAnsi" w:cstheme="minorHAnsi"/>
          <w:i/>
          <w:sz w:val="26"/>
          <w:szCs w:val="26"/>
        </w:rPr>
        <w:t>fiduciar</w:t>
      </w:r>
      <w:proofErr w:type="spellEnd"/>
      <w:r w:rsidRPr="00D7171B">
        <w:rPr>
          <w:rFonts w:asciiTheme="minorHAnsi" w:hAnsiTheme="minorHAnsi" w:cstheme="minorHAnsi"/>
          <w:i/>
          <w:sz w:val="26"/>
          <w:szCs w:val="26"/>
        </w:rPr>
        <w:t xml:space="preserve">”; </w:t>
      </w:r>
      <w:r w:rsidRPr="00D7171B">
        <w:rPr>
          <w:rFonts w:asciiTheme="minorHAnsi" w:hAnsiTheme="minorHAnsi" w:cstheme="minorHAnsi"/>
          <w:sz w:val="26"/>
          <w:szCs w:val="26"/>
        </w:rPr>
        <w:t>luego entonces, la parte actora no estaba leg</w:t>
      </w:r>
      <w:r w:rsidR="00DD4270" w:rsidRPr="00D7171B">
        <w:rPr>
          <w:rFonts w:asciiTheme="minorHAnsi" w:hAnsiTheme="minorHAnsi" w:cstheme="minorHAnsi"/>
          <w:sz w:val="26"/>
          <w:szCs w:val="26"/>
        </w:rPr>
        <w:t>itimada para promover el R</w:t>
      </w:r>
      <w:r w:rsidR="003D37F8" w:rsidRPr="00D7171B">
        <w:rPr>
          <w:rFonts w:asciiTheme="minorHAnsi" w:hAnsiTheme="minorHAnsi" w:cstheme="minorHAnsi"/>
          <w:sz w:val="26"/>
          <w:szCs w:val="26"/>
        </w:rPr>
        <w:t xml:space="preserve">ecurso de </w:t>
      </w:r>
      <w:r w:rsidR="002E4359" w:rsidRPr="00D7171B">
        <w:rPr>
          <w:rFonts w:asciiTheme="minorHAnsi" w:hAnsiTheme="minorHAnsi" w:cstheme="minorHAnsi"/>
          <w:sz w:val="26"/>
          <w:szCs w:val="26"/>
        </w:rPr>
        <w:t>Revisión</w:t>
      </w:r>
      <w:r w:rsidR="003D37F8" w:rsidRPr="00D7171B">
        <w:rPr>
          <w:rFonts w:asciiTheme="minorHAnsi" w:hAnsiTheme="minorHAnsi" w:cstheme="minorHAnsi"/>
          <w:sz w:val="26"/>
          <w:szCs w:val="26"/>
        </w:rPr>
        <w:t xml:space="preserve">, sino que quien debió comparecer en todo caso, era  el representante legal </w:t>
      </w:r>
      <w:r w:rsidR="002E4359" w:rsidRPr="00D7171B">
        <w:rPr>
          <w:rFonts w:asciiTheme="minorHAnsi" w:hAnsiTheme="minorHAnsi" w:cstheme="minorHAnsi"/>
          <w:sz w:val="26"/>
          <w:szCs w:val="26"/>
        </w:rPr>
        <w:t xml:space="preserve">o Apoderado </w:t>
      </w:r>
      <w:r w:rsidR="0016601D" w:rsidRPr="00D7171B">
        <w:rPr>
          <w:rFonts w:asciiTheme="minorHAnsi" w:hAnsiTheme="minorHAnsi" w:cstheme="minorHAnsi"/>
          <w:sz w:val="26"/>
          <w:szCs w:val="26"/>
        </w:rPr>
        <w:t xml:space="preserve">de la persona moral denominada: </w:t>
      </w:r>
      <w:r w:rsidR="0016601D" w:rsidRPr="00D7171B">
        <w:rPr>
          <w:rFonts w:asciiTheme="minorHAnsi" w:hAnsiTheme="minorHAnsi" w:cstheme="minorHAnsi"/>
          <w:i/>
          <w:sz w:val="26"/>
          <w:szCs w:val="26"/>
        </w:rPr>
        <w:t>Banco Mercantil del Norte, Sociedad Anónima, Institución de Banca Múltiple, Grupo Financiero Banorte”;</w:t>
      </w:r>
      <w:r w:rsidR="0016601D" w:rsidRPr="00D7171B">
        <w:rPr>
          <w:rFonts w:asciiTheme="minorHAnsi" w:hAnsiTheme="minorHAnsi" w:cstheme="minorHAnsi"/>
          <w:sz w:val="26"/>
          <w:szCs w:val="26"/>
        </w:rPr>
        <w:t xml:space="preserve"> independientemente de</w:t>
      </w:r>
      <w:r w:rsidR="009734E0" w:rsidRPr="00D7171B">
        <w:rPr>
          <w:rFonts w:asciiTheme="minorHAnsi" w:hAnsiTheme="minorHAnsi" w:cstheme="minorHAnsi"/>
          <w:sz w:val="26"/>
          <w:szCs w:val="26"/>
        </w:rPr>
        <w:t xml:space="preserve"> </w:t>
      </w:r>
      <w:r w:rsidR="0016601D" w:rsidRPr="00D7171B">
        <w:rPr>
          <w:rFonts w:asciiTheme="minorHAnsi" w:hAnsiTheme="minorHAnsi" w:cstheme="minorHAnsi"/>
          <w:sz w:val="26"/>
          <w:szCs w:val="26"/>
        </w:rPr>
        <w:t>que la representada de la actora sea fideicomitente y fideico</w:t>
      </w:r>
      <w:r w:rsidR="00B34472" w:rsidRPr="00D7171B">
        <w:rPr>
          <w:rFonts w:asciiTheme="minorHAnsi" w:hAnsiTheme="minorHAnsi" w:cstheme="minorHAnsi"/>
          <w:sz w:val="26"/>
          <w:szCs w:val="26"/>
        </w:rPr>
        <w:t xml:space="preserve">misario </w:t>
      </w:r>
      <w:r w:rsidR="009734E0" w:rsidRPr="00D7171B">
        <w:rPr>
          <w:rFonts w:asciiTheme="minorHAnsi" w:hAnsiTheme="minorHAnsi" w:cstheme="minorHAnsi"/>
          <w:i/>
          <w:sz w:val="26"/>
          <w:szCs w:val="26"/>
        </w:rPr>
        <w:t>“</w:t>
      </w:r>
      <w:r w:rsidR="00B34472" w:rsidRPr="00D7171B">
        <w:rPr>
          <w:rFonts w:asciiTheme="minorHAnsi" w:hAnsiTheme="minorHAnsi" w:cstheme="minorHAnsi"/>
          <w:i/>
          <w:sz w:val="26"/>
          <w:szCs w:val="26"/>
        </w:rPr>
        <w:t>C</w:t>
      </w:r>
      <w:r w:rsidR="009734E0" w:rsidRPr="00D7171B">
        <w:rPr>
          <w:rFonts w:asciiTheme="minorHAnsi" w:hAnsiTheme="minorHAnsi" w:cstheme="minorHAnsi"/>
          <w:i/>
          <w:sz w:val="26"/>
          <w:szCs w:val="26"/>
        </w:rPr>
        <w:t>”</w:t>
      </w:r>
      <w:r w:rsidR="00B34472" w:rsidRPr="00D7171B">
        <w:rPr>
          <w:rFonts w:asciiTheme="minorHAnsi" w:hAnsiTheme="minorHAnsi" w:cstheme="minorHAnsi"/>
          <w:sz w:val="26"/>
          <w:szCs w:val="26"/>
        </w:rPr>
        <w:t xml:space="preserve"> de dicho fideicomiso; pues no debe olvidarse que </w:t>
      </w:r>
      <w:r w:rsidR="007148F3" w:rsidRPr="00D7171B">
        <w:rPr>
          <w:rFonts w:asciiTheme="minorHAnsi" w:hAnsiTheme="minorHAnsi" w:cstheme="minorHAnsi"/>
          <w:sz w:val="26"/>
          <w:szCs w:val="26"/>
        </w:rPr>
        <w:t>el fideicomiso implica la creación de un patrimonio autónomo</w:t>
      </w:r>
      <w:r w:rsidR="00B34472" w:rsidRPr="00D7171B">
        <w:rPr>
          <w:rFonts w:asciiTheme="minorHAnsi" w:hAnsiTheme="minorHAnsi" w:cstheme="minorHAnsi"/>
          <w:sz w:val="26"/>
          <w:szCs w:val="26"/>
        </w:rPr>
        <w:t xml:space="preserve">; pues Conforme a los artículos 381, 383, 384, 385, 386, 391 y 393 de la Ley General de Títulos y Operaciones de Crédito, el fideicomiso es un contrato mediante el cual el fideicomitente transfiere la propiedad de parte de sus bienes o derechos a una institución fiduciaria para la realización de un fin lícito determinado, que puede redundar en beneficio de un fideicomisario. En virtud de este contrato, la institución fiduciaria adquiere la titularidad y defensa del patrimonio </w:t>
      </w:r>
      <w:proofErr w:type="spellStart"/>
      <w:r w:rsidR="00B34472" w:rsidRPr="00D7171B">
        <w:rPr>
          <w:rFonts w:asciiTheme="minorHAnsi" w:hAnsiTheme="minorHAnsi" w:cstheme="minorHAnsi"/>
          <w:sz w:val="26"/>
          <w:szCs w:val="26"/>
        </w:rPr>
        <w:t>fideicomitido</w:t>
      </w:r>
      <w:proofErr w:type="spellEnd"/>
      <w:r w:rsidR="00B34472" w:rsidRPr="00D7171B">
        <w:rPr>
          <w:rFonts w:asciiTheme="minorHAnsi" w:hAnsiTheme="minorHAnsi" w:cstheme="minorHAnsi"/>
          <w:sz w:val="26"/>
          <w:szCs w:val="26"/>
        </w:rPr>
        <w:t>, mientras que el fideicomisario, en su caso, obtiene los provechos o remanentes del fideicomiso, sin que esto implique la adquisición de los bienes o derechos afectados</w:t>
      </w:r>
      <w:r w:rsidR="00ED04EB" w:rsidRPr="00D7171B">
        <w:rPr>
          <w:rFonts w:asciiTheme="minorHAnsi" w:hAnsiTheme="minorHAnsi" w:cstheme="minorHAnsi"/>
          <w:sz w:val="26"/>
          <w:szCs w:val="26"/>
        </w:rPr>
        <w:t xml:space="preserve">. De lo antes expresado, se llega a la conclusión de que la sociedad mercantil denominada  </w:t>
      </w:r>
      <w:r w:rsidR="007B01A1" w:rsidRPr="00D7171B">
        <w:rPr>
          <w:rFonts w:ascii="Calibri" w:hAnsi="Calibri" w:cs="Arial"/>
          <w:sz w:val="26"/>
          <w:szCs w:val="27"/>
        </w:rPr>
        <w:t>(…)</w:t>
      </w:r>
      <w:r w:rsidR="00ED04EB" w:rsidRPr="00D7171B">
        <w:rPr>
          <w:rFonts w:ascii="Calibri" w:hAnsi="Calibri" w:cs="Arial"/>
          <w:i/>
          <w:sz w:val="26"/>
          <w:szCs w:val="27"/>
        </w:rPr>
        <w:t xml:space="preserve">, </w:t>
      </w:r>
      <w:r w:rsidR="00ED04EB" w:rsidRPr="00D7171B">
        <w:rPr>
          <w:rFonts w:ascii="Calibri" w:hAnsi="Calibri" w:cs="Arial"/>
          <w:sz w:val="26"/>
          <w:szCs w:val="27"/>
        </w:rPr>
        <w:t xml:space="preserve">carece de interés jurídico para promover el Recurso de Revisión previsto </w:t>
      </w:r>
      <w:r w:rsidR="000D482B" w:rsidRPr="00D7171B">
        <w:rPr>
          <w:rFonts w:ascii="Calibri" w:hAnsi="Calibri" w:cs="Arial"/>
          <w:sz w:val="26"/>
          <w:szCs w:val="27"/>
        </w:rPr>
        <w:t xml:space="preserve">en el artículo </w:t>
      </w:r>
      <w:r w:rsidR="000D482B" w:rsidRPr="00D7171B">
        <w:rPr>
          <w:rFonts w:ascii="Calibri" w:hAnsi="Calibri" w:cs="Calibri"/>
          <w:bCs/>
          <w:iCs/>
          <w:sz w:val="26"/>
          <w:szCs w:val="26"/>
        </w:rPr>
        <w:t>59 de la Ley de Ingresos</w:t>
      </w:r>
      <w:r w:rsidR="000D482B" w:rsidRPr="00D7171B">
        <w:rPr>
          <w:rFonts w:ascii="Calibri" w:hAnsi="Calibri" w:cs="Arial"/>
          <w:sz w:val="26"/>
          <w:szCs w:val="27"/>
        </w:rPr>
        <w:t xml:space="preserve"> para el Municipio de León, Guanajuato, para el ejercicio fiscal del año 2016 dos mil dieciséis, actualizándose con ello, la causal de improcedencia prevista en la fracción I del artículo 151 de la </w:t>
      </w:r>
      <w:proofErr w:type="spellStart"/>
      <w:r w:rsidR="000D482B" w:rsidRPr="00D7171B">
        <w:rPr>
          <w:rFonts w:ascii="Calibri" w:hAnsi="Calibri" w:cs="Arial"/>
          <w:sz w:val="26"/>
          <w:szCs w:val="27"/>
        </w:rPr>
        <w:t>multireferida</w:t>
      </w:r>
      <w:proofErr w:type="spellEnd"/>
      <w:r w:rsidR="000D482B" w:rsidRPr="00D7171B">
        <w:rPr>
          <w:rFonts w:ascii="Calibri" w:hAnsi="Calibri" w:cs="Arial"/>
          <w:sz w:val="26"/>
          <w:szCs w:val="27"/>
        </w:rPr>
        <w:t xml:space="preserve"> Ley de Hacienda para los Municipios del Estado de Guanajuato</w:t>
      </w:r>
      <w:r w:rsidR="00ED04EB" w:rsidRPr="00D7171B">
        <w:rPr>
          <w:rFonts w:ascii="Calibri" w:hAnsi="Calibri" w:cs="Arial"/>
          <w:i/>
          <w:sz w:val="26"/>
          <w:szCs w:val="27"/>
        </w:rPr>
        <w:t xml:space="preserve"> </w:t>
      </w:r>
      <w:r w:rsidR="00B34472" w:rsidRPr="00D7171B">
        <w:rPr>
          <w:rFonts w:asciiTheme="minorHAnsi" w:hAnsiTheme="minorHAnsi" w:cstheme="minorHAnsi"/>
          <w:sz w:val="26"/>
          <w:szCs w:val="26"/>
        </w:rPr>
        <w:t xml:space="preserve">. </w:t>
      </w:r>
      <w:r w:rsidR="007148F3" w:rsidRPr="00D7171B">
        <w:rPr>
          <w:rFonts w:asciiTheme="minorHAnsi" w:hAnsiTheme="minorHAnsi" w:cstheme="minorHAnsi"/>
          <w:sz w:val="26"/>
          <w:szCs w:val="26"/>
        </w:rPr>
        <w:t>. . . . . . . . . . . . . . . . . . . .</w:t>
      </w:r>
      <w:r w:rsidR="00B34472" w:rsidRPr="00D7171B">
        <w:rPr>
          <w:rFonts w:asciiTheme="minorHAnsi" w:hAnsiTheme="minorHAnsi" w:cstheme="minorHAnsi"/>
          <w:sz w:val="26"/>
          <w:szCs w:val="26"/>
        </w:rPr>
        <w:t xml:space="preserve"> . . . </w:t>
      </w:r>
      <w:r w:rsidR="009734E0" w:rsidRPr="00D7171B">
        <w:rPr>
          <w:rFonts w:asciiTheme="minorHAnsi" w:hAnsiTheme="minorHAnsi" w:cstheme="minorHAnsi"/>
          <w:sz w:val="26"/>
          <w:szCs w:val="26"/>
        </w:rPr>
        <w:t xml:space="preserve">. . . . . . . . . . . . . </w:t>
      </w:r>
    </w:p>
    <w:p w:rsidR="00B34472" w:rsidRPr="00D7171B" w:rsidRDefault="00B34472" w:rsidP="00B34472">
      <w:pPr>
        <w:pStyle w:val="Textoindependiente"/>
        <w:rPr>
          <w:rFonts w:ascii="Calibri" w:hAnsi="Calibri" w:cs="Calibri"/>
          <w:bCs/>
          <w:iCs/>
          <w:sz w:val="26"/>
          <w:szCs w:val="26"/>
        </w:rPr>
      </w:pPr>
    </w:p>
    <w:p w:rsidR="00B34472" w:rsidRPr="00D7171B" w:rsidRDefault="00B34472" w:rsidP="00D1148C">
      <w:pPr>
        <w:pStyle w:val="Textoindependiente"/>
        <w:ind w:firstLine="708"/>
        <w:rPr>
          <w:rFonts w:ascii="Calibri" w:hAnsi="Calibri" w:cs="Calibri"/>
          <w:bCs/>
          <w:iCs/>
          <w:sz w:val="26"/>
          <w:szCs w:val="26"/>
        </w:rPr>
      </w:pPr>
      <w:r w:rsidRPr="00D7171B">
        <w:rPr>
          <w:rFonts w:ascii="Calibri" w:hAnsi="Calibri" w:cs="Calibri"/>
          <w:bCs/>
          <w:iCs/>
          <w:sz w:val="26"/>
          <w:szCs w:val="26"/>
        </w:rPr>
        <w:lastRenderedPageBreak/>
        <w:t>Al respecto resulta aplicable la siguiente tesis, proveniente del Pleno de la Suprema Corte de Justicia de la Nación, que resulta orientadora en cuanto a lo señalado en el presente asunto</w:t>
      </w:r>
      <w:r w:rsidR="00882082" w:rsidRPr="00D7171B">
        <w:rPr>
          <w:rFonts w:ascii="Calibri" w:hAnsi="Calibri" w:cs="Calibri"/>
          <w:bCs/>
          <w:iCs/>
          <w:sz w:val="26"/>
          <w:szCs w:val="26"/>
        </w:rPr>
        <w:t>, de que corresponde al fiduciario la titularidad del patrimonio autónomo creado por el fideicomiso</w:t>
      </w:r>
      <w:r w:rsidRPr="00D7171B">
        <w:rPr>
          <w:rFonts w:ascii="Calibri" w:hAnsi="Calibri" w:cs="Calibri"/>
          <w:bCs/>
          <w:iCs/>
          <w:sz w:val="26"/>
          <w:szCs w:val="26"/>
        </w:rPr>
        <w:t>: . . . . . . . . . . . . . . . . . . . . .  . . . . . .</w:t>
      </w:r>
      <w:r w:rsidR="00882082" w:rsidRPr="00D7171B">
        <w:rPr>
          <w:rFonts w:ascii="Calibri" w:hAnsi="Calibri" w:cs="Calibri"/>
          <w:bCs/>
          <w:iCs/>
          <w:sz w:val="26"/>
          <w:szCs w:val="26"/>
        </w:rPr>
        <w:t xml:space="preserve"> </w:t>
      </w:r>
    </w:p>
    <w:p w:rsidR="00B34472" w:rsidRPr="00D7171B" w:rsidRDefault="00B34472" w:rsidP="00D1148C">
      <w:pPr>
        <w:pStyle w:val="Textoindependiente"/>
        <w:ind w:firstLine="708"/>
        <w:rPr>
          <w:rFonts w:ascii="Calibri" w:hAnsi="Calibri" w:cs="Calibri"/>
          <w:bCs/>
          <w:iCs/>
          <w:sz w:val="26"/>
          <w:szCs w:val="26"/>
        </w:rPr>
      </w:pPr>
    </w:p>
    <w:p w:rsidR="00B34472" w:rsidRPr="00D7171B" w:rsidRDefault="00B34472" w:rsidP="00B34472">
      <w:pPr>
        <w:ind w:firstLine="720"/>
        <w:jc w:val="both"/>
        <w:rPr>
          <w:rFonts w:asciiTheme="minorHAnsi" w:hAnsiTheme="minorHAnsi" w:cstheme="minorHAnsi"/>
        </w:rPr>
      </w:pPr>
      <w:r w:rsidRPr="00D7171B">
        <w:rPr>
          <w:rFonts w:asciiTheme="minorHAnsi" w:hAnsiTheme="minorHAnsi" w:cstheme="minorHAnsi"/>
        </w:rPr>
        <w:t>“</w:t>
      </w:r>
      <w:r w:rsidRPr="00D7171B">
        <w:rPr>
          <w:rFonts w:asciiTheme="minorHAnsi" w:hAnsiTheme="minorHAnsi" w:cstheme="minorHAnsi"/>
          <w:b/>
          <w:i/>
        </w:rPr>
        <w:t>FIDUCIARIA. ESTÁ LEGITIMADA PARA ACUDIR AL JUICIO DE AMPARO EN DEFENSA DE LOS BIENES FIDEICOMITIDOS.</w:t>
      </w:r>
      <w:r w:rsidRPr="00D7171B">
        <w:rPr>
          <w:rFonts w:asciiTheme="minorHAnsi" w:hAnsiTheme="minorHAnsi" w:cstheme="minorHAnsi"/>
        </w:rPr>
        <w:t xml:space="preserve"> </w:t>
      </w:r>
      <w:r w:rsidRPr="00D7171B">
        <w:rPr>
          <w:rFonts w:asciiTheme="minorHAnsi" w:hAnsiTheme="minorHAnsi" w:cstheme="minorHAnsi"/>
          <w:i/>
        </w:rPr>
        <w:t xml:space="preserve">La interpretación de los artículos 346, 352, 355, 356, 357 y 358 de la Ley General de Títulos y Operaciones de Crédito vigente en 1996, lleva a inferir que el fideicomiso es un contrato por virtud del cual el fideicomitente transfiere a una institución fiduciaria una parte de sus bienes para el cumplimiento de un fin determinado, y que los bienes dados en fideicomiso integran un patrimonio autónomo, distinto del de las personas que intervienen en su creación (fideicomitente, fiduciario y/o fideicomisario), pues al estar destinados a un fin específico, quedan fuera de los derechos que en lo individual hubiesen tenido las partes que intervienen en su creación, tan es así, que la propia fiduciaria debe registrar contablemente y mantener en forma separada de sus activos los bienes y derechos </w:t>
      </w:r>
      <w:proofErr w:type="spellStart"/>
      <w:r w:rsidRPr="00D7171B">
        <w:rPr>
          <w:rFonts w:asciiTheme="minorHAnsi" w:hAnsiTheme="minorHAnsi" w:cstheme="minorHAnsi"/>
          <w:i/>
        </w:rPr>
        <w:t>fideicomitidos</w:t>
      </w:r>
      <w:proofErr w:type="spellEnd"/>
      <w:r w:rsidRPr="00D7171B">
        <w:rPr>
          <w:rFonts w:asciiTheme="minorHAnsi" w:hAnsiTheme="minorHAnsi" w:cstheme="minorHAnsi"/>
          <w:i/>
        </w:rPr>
        <w:t xml:space="preserve"> conforme al artículo 386 de la ley citada. Además, el fideicomiso implica la transmisión de los derechos o de la propiedad de los bienes dados en fideicomiso, al referir el indicado artículo 352 que debe ajustarse "a los términos de la legislación común sobre la transmisión de los derechos o de propiedad de las cosas", y tal dominio es especial, ya que el fiduciario no puede disfrutarlos en beneficio propio, sino del fideicomisario. En estas condiciones, como los bienes entregados al fideicomiso salen del patrimonio de los fideicomitentes y pasan a formar parte de un patrimonio autónomo, cuya titularidad corresponde a la fiduciaria, es claro que está legitimada para defenderlo, por ser quien tiene todos los derechos y acciones que se requieren para el cumplimiento del fideicomiso, cuya facultad legal no sólo se refiere a emitir los actos cuyo propósito sea lograr los fines precisados en el contrato relativo, sino que comprende también la posibilidad de defender dicho patrimonio frente al actuar de autoridades que puedan afectarlo, pues ello implica llevar a cabo las acciones necesarias para lograr su objeto.” </w:t>
      </w:r>
      <w:r w:rsidRPr="00D7171B">
        <w:rPr>
          <w:rFonts w:ascii="Calibri" w:hAnsi="Calibri"/>
          <w:sz w:val="26"/>
          <w:szCs w:val="26"/>
        </w:rPr>
        <w:t xml:space="preserve">. . . . . . . . . . . . . . . . . . . . . . . . . . . . . . . . . . . . . . . . . . . . . . . . . . . </w:t>
      </w:r>
      <w:r w:rsidRPr="00D7171B">
        <w:rPr>
          <w:rFonts w:asciiTheme="minorHAnsi" w:hAnsiTheme="minorHAnsi" w:cstheme="minorHAnsi"/>
        </w:rPr>
        <w:t xml:space="preserve"> </w:t>
      </w:r>
    </w:p>
    <w:p w:rsidR="00B34472" w:rsidRPr="00D7171B" w:rsidRDefault="00B34472" w:rsidP="00B34472">
      <w:pPr>
        <w:jc w:val="both"/>
        <w:rPr>
          <w:rFonts w:asciiTheme="minorHAnsi" w:hAnsiTheme="minorHAnsi" w:cstheme="minorHAnsi"/>
        </w:rPr>
      </w:pPr>
    </w:p>
    <w:p w:rsidR="00B34472" w:rsidRPr="00D7171B" w:rsidRDefault="00B34472" w:rsidP="00B34472">
      <w:pPr>
        <w:ind w:firstLine="720"/>
        <w:jc w:val="both"/>
        <w:rPr>
          <w:rFonts w:asciiTheme="minorHAnsi" w:hAnsiTheme="minorHAnsi" w:cstheme="minorHAnsi"/>
          <w:sz w:val="22"/>
          <w:szCs w:val="22"/>
        </w:rPr>
      </w:pPr>
      <w:r w:rsidRPr="00D7171B">
        <w:rPr>
          <w:rFonts w:asciiTheme="minorHAnsi" w:hAnsiTheme="minorHAnsi" w:cstheme="minorHAnsi"/>
          <w:sz w:val="22"/>
          <w:szCs w:val="22"/>
        </w:rPr>
        <w:t xml:space="preserve">Amparo en revisión 1135/2004. Banco Internacional, S.A., Institución de Banca Múltiple, Grupo Financiero </w:t>
      </w:r>
      <w:proofErr w:type="spellStart"/>
      <w:r w:rsidRPr="00D7171B">
        <w:rPr>
          <w:rFonts w:asciiTheme="minorHAnsi" w:hAnsiTheme="minorHAnsi" w:cstheme="minorHAnsi"/>
          <w:sz w:val="22"/>
          <w:szCs w:val="22"/>
        </w:rPr>
        <w:t>Bital</w:t>
      </w:r>
      <w:proofErr w:type="spellEnd"/>
      <w:r w:rsidRPr="00D7171B">
        <w:rPr>
          <w:rFonts w:asciiTheme="minorHAnsi" w:hAnsiTheme="minorHAnsi" w:cstheme="minorHAnsi"/>
          <w:sz w:val="22"/>
          <w:szCs w:val="22"/>
        </w:rPr>
        <w:t xml:space="preserve">. 16 de enero de 2006. Once votos. Ponente: Guillermo I. Ortiz </w:t>
      </w:r>
      <w:proofErr w:type="spellStart"/>
      <w:r w:rsidRPr="00D7171B">
        <w:rPr>
          <w:rFonts w:asciiTheme="minorHAnsi" w:hAnsiTheme="minorHAnsi" w:cstheme="minorHAnsi"/>
          <w:sz w:val="22"/>
          <w:szCs w:val="22"/>
        </w:rPr>
        <w:t>Mayagoitia</w:t>
      </w:r>
      <w:proofErr w:type="spellEnd"/>
      <w:r w:rsidRPr="00D7171B">
        <w:rPr>
          <w:rFonts w:asciiTheme="minorHAnsi" w:hAnsiTheme="minorHAnsi" w:cstheme="minorHAnsi"/>
          <w:sz w:val="22"/>
          <w:szCs w:val="22"/>
        </w:rPr>
        <w:t xml:space="preserve">. Secretario: Marco Antonio Cepeda Anaya. Amparo en revisión 1132/2004. María Teresita Machado Castillo y otros. 17 de enero de 2006. Once votos. Ponente: Sergio Salvador Aguirre Anguiano. Secretario: Arnulfo Moreno Flores. Amparo en revisión 1134/2004. Ingenio La Margarita, S.A. de C.V. y otras. 17 de enero de 2006. Unanimidad de diez votos. Ausente: Olga Sánchez Cordero de García Villegas. Ponente: Margarita Beatriz Luna Ramos. Secretaria: Claudia Mendoza Polanco. El Tribunal Pleno, el catorce de enero en curso, aprobó, con el número XXIII/2008, la tesis aislada que antecede. México, Distrito Federal, a catorce de enero de dos mil ocho. Esta tesis se publicó el viernes 24 de octubre de 2014 a las 09:35 horas en el Semanario Judicial de la Federación. Época: Novena Época. Registro: 170308. Instancia: Pleno. Tipo de Tesis: Aislada. Fuente: Semanario Judicial de la Federación y su Gaceta. Tomo XXVII, </w:t>
      </w:r>
      <w:proofErr w:type="gramStart"/>
      <w:r w:rsidRPr="00D7171B">
        <w:rPr>
          <w:rFonts w:asciiTheme="minorHAnsi" w:hAnsiTheme="minorHAnsi" w:cstheme="minorHAnsi"/>
          <w:sz w:val="22"/>
          <w:szCs w:val="22"/>
        </w:rPr>
        <w:t>Febrero</w:t>
      </w:r>
      <w:proofErr w:type="gramEnd"/>
      <w:r w:rsidRPr="00D7171B">
        <w:rPr>
          <w:rFonts w:asciiTheme="minorHAnsi" w:hAnsiTheme="minorHAnsi" w:cstheme="minorHAnsi"/>
          <w:sz w:val="22"/>
          <w:szCs w:val="22"/>
        </w:rPr>
        <w:t xml:space="preserve"> de 2008. Materia(s): Civil. Tesis: P. XXIII/2008. Página: 16. . . . . . . . . . . . . . . . . . . . </w:t>
      </w:r>
      <w:proofErr w:type="gramStart"/>
      <w:r w:rsidRPr="00D7171B">
        <w:rPr>
          <w:rFonts w:asciiTheme="minorHAnsi" w:hAnsiTheme="minorHAnsi" w:cstheme="minorHAnsi"/>
          <w:sz w:val="22"/>
          <w:szCs w:val="22"/>
        </w:rPr>
        <w:t xml:space="preserve">.  </w:t>
      </w:r>
      <w:proofErr w:type="gramEnd"/>
      <w:r w:rsidRPr="00D7171B">
        <w:rPr>
          <w:rFonts w:asciiTheme="minorHAnsi" w:hAnsiTheme="minorHAnsi" w:cstheme="minorHAnsi"/>
          <w:sz w:val="22"/>
          <w:szCs w:val="22"/>
        </w:rPr>
        <w:t>. . . . . . . . . . . . . . . . . . . .</w:t>
      </w:r>
    </w:p>
    <w:p w:rsidR="00D1148C" w:rsidRPr="00D7171B" w:rsidRDefault="00D1148C" w:rsidP="00D1148C">
      <w:pPr>
        <w:pStyle w:val="Textoindependiente"/>
        <w:rPr>
          <w:rFonts w:ascii="Calibri" w:hAnsi="Calibri" w:cs="Arial"/>
          <w:i/>
          <w:iCs/>
          <w:sz w:val="22"/>
          <w:szCs w:val="26"/>
        </w:rPr>
      </w:pPr>
    </w:p>
    <w:p w:rsidR="00270629" w:rsidRPr="00D7171B" w:rsidRDefault="00D1148C" w:rsidP="00270629">
      <w:pPr>
        <w:pStyle w:val="Ttulo1"/>
        <w:ind w:firstLine="708"/>
        <w:jc w:val="both"/>
        <w:rPr>
          <w:rFonts w:ascii="Calibri" w:hAnsi="Calibri"/>
          <w:b w:val="0"/>
          <w:bCs w:val="0"/>
          <w:i w:val="0"/>
          <w:sz w:val="26"/>
          <w:szCs w:val="27"/>
        </w:rPr>
      </w:pPr>
      <w:r w:rsidRPr="00D7171B">
        <w:rPr>
          <w:rFonts w:ascii="Calibri" w:hAnsi="Calibri" w:cs="Arial"/>
          <w:b w:val="0"/>
          <w:i w:val="0"/>
          <w:sz w:val="26"/>
          <w:szCs w:val="26"/>
        </w:rPr>
        <w:t>Así las cosas, al</w:t>
      </w:r>
      <w:r w:rsidR="00210E14" w:rsidRPr="00D7171B">
        <w:rPr>
          <w:rFonts w:ascii="Calibri" w:hAnsi="Calibri" w:cs="Arial"/>
          <w:b w:val="0"/>
          <w:i w:val="0"/>
          <w:sz w:val="26"/>
          <w:szCs w:val="26"/>
        </w:rPr>
        <w:t xml:space="preserve"> resultar improcedente el R</w:t>
      </w:r>
      <w:r w:rsidR="00882082" w:rsidRPr="00D7171B">
        <w:rPr>
          <w:rFonts w:ascii="Calibri" w:hAnsi="Calibri" w:cs="Arial"/>
          <w:b w:val="0"/>
          <w:i w:val="0"/>
          <w:sz w:val="26"/>
          <w:szCs w:val="26"/>
        </w:rPr>
        <w:t>ecurso intentado</w:t>
      </w:r>
      <w:r w:rsidRPr="00D7171B">
        <w:rPr>
          <w:rFonts w:ascii="Calibri" w:hAnsi="Calibri" w:cs="Arial"/>
          <w:b w:val="0"/>
          <w:i w:val="0"/>
          <w:sz w:val="26"/>
          <w:szCs w:val="26"/>
        </w:rPr>
        <w:t>; con fundamento en la</w:t>
      </w:r>
      <w:r w:rsidR="00BB0A56" w:rsidRPr="00D7171B">
        <w:rPr>
          <w:rFonts w:ascii="Calibri" w:hAnsi="Calibri" w:cs="Arial"/>
          <w:b w:val="0"/>
          <w:i w:val="0"/>
          <w:sz w:val="26"/>
          <w:szCs w:val="26"/>
        </w:rPr>
        <w:t xml:space="preserve"> </w:t>
      </w:r>
      <w:r w:rsidR="0090757C" w:rsidRPr="00D7171B">
        <w:rPr>
          <w:rFonts w:ascii="Calibri" w:hAnsi="Calibri" w:cs="Arial"/>
          <w:b w:val="0"/>
          <w:i w:val="0"/>
          <w:sz w:val="26"/>
          <w:szCs w:val="26"/>
        </w:rPr>
        <w:t>fracció</w:t>
      </w:r>
      <w:r w:rsidR="00BB0A56" w:rsidRPr="00D7171B">
        <w:rPr>
          <w:rFonts w:ascii="Calibri" w:hAnsi="Calibri" w:cs="Arial"/>
          <w:b w:val="0"/>
          <w:i w:val="0"/>
          <w:sz w:val="26"/>
          <w:szCs w:val="26"/>
        </w:rPr>
        <w:t>n III</w:t>
      </w:r>
      <w:r w:rsidRPr="00D7171B">
        <w:rPr>
          <w:rFonts w:ascii="Calibri" w:hAnsi="Calibri" w:cs="Arial"/>
          <w:b w:val="0"/>
          <w:i w:val="0"/>
          <w:sz w:val="26"/>
          <w:szCs w:val="26"/>
        </w:rPr>
        <w:t xml:space="preserve"> del artículo 30</w:t>
      </w:r>
      <w:r w:rsidR="00EF1812" w:rsidRPr="00D7171B">
        <w:rPr>
          <w:rFonts w:ascii="Calibri" w:hAnsi="Calibri" w:cs="Arial"/>
          <w:b w:val="0"/>
          <w:i w:val="0"/>
          <w:sz w:val="26"/>
          <w:szCs w:val="26"/>
        </w:rPr>
        <w:t>0</w:t>
      </w:r>
      <w:r w:rsidRPr="00D7171B">
        <w:rPr>
          <w:rFonts w:ascii="Calibri" w:hAnsi="Calibri" w:cs="Arial"/>
          <w:b w:val="0"/>
          <w:i w:val="0"/>
          <w:sz w:val="26"/>
          <w:szCs w:val="26"/>
        </w:rPr>
        <w:t xml:space="preserve"> </w:t>
      </w:r>
      <w:r w:rsidR="00EF1812" w:rsidRPr="00D7171B">
        <w:rPr>
          <w:rFonts w:ascii="Calibri" w:hAnsi="Calibri" w:cs="Arial"/>
          <w:b w:val="0"/>
          <w:i w:val="0"/>
          <w:sz w:val="26"/>
          <w:szCs w:val="26"/>
        </w:rPr>
        <w:t xml:space="preserve">y fracciones II y IV </w:t>
      </w:r>
      <w:r w:rsidRPr="00D7171B">
        <w:rPr>
          <w:rFonts w:ascii="Calibri" w:hAnsi="Calibri" w:cs="Arial"/>
          <w:b w:val="0"/>
          <w:i w:val="0"/>
          <w:sz w:val="26"/>
          <w:szCs w:val="26"/>
        </w:rPr>
        <w:t xml:space="preserve">del </w:t>
      </w:r>
      <w:r w:rsidR="00EF1812" w:rsidRPr="00D7171B">
        <w:rPr>
          <w:rFonts w:ascii="Calibri" w:hAnsi="Calibri" w:cs="Arial"/>
          <w:b w:val="0"/>
          <w:i w:val="0"/>
          <w:sz w:val="26"/>
          <w:szCs w:val="26"/>
        </w:rPr>
        <w:t xml:space="preserve">artículo 302, ambos del </w:t>
      </w:r>
      <w:r w:rsidRPr="00D7171B">
        <w:rPr>
          <w:rFonts w:ascii="Calibri" w:hAnsi="Calibri" w:cs="Arial"/>
          <w:b w:val="0"/>
          <w:i w:val="0"/>
          <w:sz w:val="26"/>
          <w:szCs w:val="26"/>
        </w:rPr>
        <w:t xml:space="preserve">Código de Procedimiento y Justicia Administrativa para el Estado y los Municipios de Guanajuato, </w:t>
      </w:r>
      <w:r w:rsidRPr="00D7171B">
        <w:rPr>
          <w:rFonts w:ascii="Calibri" w:hAnsi="Calibri" w:cs="Arial"/>
          <w:i w:val="0"/>
          <w:sz w:val="26"/>
          <w:szCs w:val="26"/>
        </w:rPr>
        <w:t xml:space="preserve">se </w:t>
      </w:r>
      <w:r w:rsidR="00210E14" w:rsidRPr="00D7171B">
        <w:rPr>
          <w:rFonts w:ascii="Calibri" w:hAnsi="Calibri" w:cs="Arial"/>
          <w:i w:val="0"/>
          <w:sz w:val="26"/>
          <w:szCs w:val="26"/>
        </w:rPr>
        <w:t xml:space="preserve">decreta la nulidad </w:t>
      </w:r>
      <w:r w:rsidR="00210E14" w:rsidRPr="00D7171B">
        <w:rPr>
          <w:rFonts w:ascii="Calibri" w:hAnsi="Calibri" w:cs="Arial"/>
          <w:b w:val="0"/>
          <w:i w:val="0"/>
          <w:sz w:val="26"/>
          <w:szCs w:val="26"/>
        </w:rPr>
        <w:t xml:space="preserve">de </w:t>
      </w:r>
      <w:r w:rsidRPr="00D7171B">
        <w:rPr>
          <w:rFonts w:ascii="Calibri" w:hAnsi="Calibri" w:cs="Arial"/>
          <w:b w:val="0"/>
          <w:i w:val="0"/>
          <w:sz w:val="26"/>
          <w:szCs w:val="26"/>
        </w:rPr>
        <w:t>l</w:t>
      </w:r>
      <w:r w:rsidR="00FC5817" w:rsidRPr="00D7171B">
        <w:rPr>
          <w:rFonts w:ascii="Calibri" w:hAnsi="Calibri" w:cs="Arial"/>
          <w:b w:val="0"/>
          <w:i w:val="0"/>
          <w:sz w:val="26"/>
          <w:szCs w:val="26"/>
        </w:rPr>
        <w:t>a</w:t>
      </w:r>
      <w:r w:rsidR="00EF1812" w:rsidRPr="00D7171B">
        <w:rPr>
          <w:rFonts w:ascii="Calibri" w:hAnsi="Calibri" w:cs="Arial"/>
          <w:b w:val="0"/>
          <w:i w:val="0"/>
          <w:sz w:val="26"/>
          <w:szCs w:val="26"/>
        </w:rPr>
        <w:t xml:space="preserve"> </w:t>
      </w:r>
      <w:r w:rsidR="00210E14" w:rsidRPr="00D7171B">
        <w:rPr>
          <w:rFonts w:ascii="Calibri" w:hAnsi="Calibri"/>
          <w:b w:val="0"/>
          <w:bCs w:val="0"/>
          <w:i w:val="0"/>
          <w:sz w:val="26"/>
          <w:szCs w:val="27"/>
        </w:rPr>
        <w:t>resolución del Recurso de R</w:t>
      </w:r>
      <w:r w:rsidR="00FC5817" w:rsidRPr="00D7171B">
        <w:rPr>
          <w:rFonts w:ascii="Calibri" w:hAnsi="Calibri"/>
          <w:b w:val="0"/>
          <w:bCs w:val="0"/>
          <w:i w:val="0"/>
          <w:sz w:val="26"/>
          <w:szCs w:val="27"/>
        </w:rPr>
        <w:t xml:space="preserve">evisión </w:t>
      </w:r>
      <w:r w:rsidR="00D93B43" w:rsidRPr="00D7171B">
        <w:rPr>
          <w:rFonts w:ascii="Calibri" w:hAnsi="Calibri"/>
          <w:b w:val="0"/>
          <w:bCs w:val="0"/>
          <w:i w:val="0"/>
          <w:sz w:val="26"/>
          <w:szCs w:val="27"/>
        </w:rPr>
        <w:t xml:space="preserve">identificado </w:t>
      </w:r>
      <w:r w:rsidR="00FC5817" w:rsidRPr="00D7171B">
        <w:rPr>
          <w:rFonts w:ascii="Calibri" w:hAnsi="Calibri"/>
          <w:b w:val="0"/>
          <w:bCs w:val="0"/>
          <w:i w:val="0"/>
          <w:sz w:val="26"/>
          <w:szCs w:val="27"/>
        </w:rPr>
        <w:t xml:space="preserve">con el número TML/RR-093/2016 de fecha 9 nueve </w:t>
      </w:r>
      <w:r w:rsidR="00BB0A56" w:rsidRPr="00D7171B">
        <w:rPr>
          <w:rFonts w:ascii="Calibri" w:hAnsi="Calibri"/>
          <w:b w:val="0"/>
          <w:bCs w:val="0"/>
          <w:i w:val="0"/>
          <w:sz w:val="26"/>
          <w:szCs w:val="27"/>
        </w:rPr>
        <w:t xml:space="preserve">de diciembre del año 2016, por </w:t>
      </w:r>
      <w:r w:rsidR="00FC5817" w:rsidRPr="00D7171B">
        <w:rPr>
          <w:rFonts w:ascii="Calibri" w:hAnsi="Calibri"/>
          <w:b w:val="0"/>
          <w:bCs w:val="0"/>
          <w:i w:val="0"/>
          <w:sz w:val="26"/>
          <w:szCs w:val="27"/>
        </w:rPr>
        <w:t>l</w:t>
      </w:r>
      <w:r w:rsidR="00BB0A56" w:rsidRPr="00D7171B">
        <w:rPr>
          <w:rFonts w:ascii="Calibri" w:hAnsi="Calibri"/>
          <w:b w:val="0"/>
          <w:bCs w:val="0"/>
          <w:i w:val="0"/>
          <w:sz w:val="26"/>
          <w:szCs w:val="27"/>
        </w:rPr>
        <w:t>a</w:t>
      </w:r>
      <w:r w:rsidR="00FC5817" w:rsidRPr="00D7171B">
        <w:rPr>
          <w:rFonts w:ascii="Calibri" w:hAnsi="Calibri"/>
          <w:b w:val="0"/>
          <w:bCs w:val="0"/>
          <w:i w:val="0"/>
          <w:sz w:val="26"/>
          <w:szCs w:val="27"/>
        </w:rPr>
        <w:t xml:space="preserve"> cual se confirmó la tasa con la que se paga el impuesto predial de las cuentas de los lotes que conforman el desarrollo en </w:t>
      </w:r>
      <w:r w:rsidR="00FC5817" w:rsidRPr="00D7171B">
        <w:rPr>
          <w:rFonts w:ascii="Calibri" w:hAnsi="Calibri"/>
          <w:b w:val="0"/>
          <w:bCs w:val="0"/>
          <w:i w:val="0"/>
          <w:sz w:val="26"/>
          <w:szCs w:val="27"/>
        </w:rPr>
        <w:lastRenderedPageBreak/>
        <w:t xml:space="preserve">condominio de usos mixtos compatibles denominado </w:t>
      </w:r>
      <w:r w:rsidR="0056176D" w:rsidRPr="00D7171B">
        <w:rPr>
          <w:rFonts w:ascii="Calibri" w:hAnsi="Calibri" w:cs="Arial"/>
          <w:b w:val="0"/>
          <w:i w:val="0"/>
          <w:sz w:val="26"/>
          <w:szCs w:val="27"/>
        </w:rPr>
        <w:t>(…)</w:t>
      </w:r>
      <w:r w:rsidR="00FC5817" w:rsidRPr="00D7171B">
        <w:rPr>
          <w:rFonts w:ascii="Calibri" w:hAnsi="Calibri"/>
          <w:b w:val="0"/>
          <w:bCs w:val="0"/>
          <w:i w:val="0"/>
          <w:sz w:val="26"/>
          <w:szCs w:val="27"/>
        </w:rPr>
        <w:t xml:space="preserve">, ubicado en bulevar José María Morelos número 3524 tres mil quinientos veinticuatro de esta </w:t>
      </w:r>
    </w:p>
    <w:p w:rsidR="00270629" w:rsidRPr="00D7171B" w:rsidRDefault="00270629" w:rsidP="00270629">
      <w:pPr>
        <w:pStyle w:val="Ttulo1"/>
        <w:ind w:firstLine="708"/>
        <w:jc w:val="both"/>
        <w:rPr>
          <w:rFonts w:ascii="Calibri" w:hAnsi="Calibri"/>
          <w:b w:val="0"/>
          <w:bCs w:val="0"/>
          <w:i w:val="0"/>
          <w:sz w:val="26"/>
          <w:szCs w:val="27"/>
        </w:rPr>
      </w:pPr>
    </w:p>
    <w:p w:rsidR="00270629" w:rsidRPr="00D7171B" w:rsidRDefault="00270629" w:rsidP="00270629">
      <w:pPr>
        <w:rPr>
          <w:lang w:val="es-MX"/>
        </w:rPr>
      </w:pPr>
    </w:p>
    <w:p w:rsidR="00270629" w:rsidRPr="00D7171B" w:rsidRDefault="00270629" w:rsidP="00270629">
      <w:pPr>
        <w:rPr>
          <w:lang w:val="es-MX"/>
        </w:rPr>
      </w:pPr>
    </w:p>
    <w:p w:rsidR="00270629" w:rsidRPr="00D7171B" w:rsidRDefault="00270629" w:rsidP="00270629">
      <w:pPr>
        <w:rPr>
          <w:lang w:val="es-MX"/>
        </w:rPr>
      </w:pPr>
    </w:p>
    <w:p w:rsidR="00270629" w:rsidRPr="00D7171B" w:rsidRDefault="00270629" w:rsidP="00270629">
      <w:pPr>
        <w:ind w:firstLine="708"/>
        <w:jc w:val="right"/>
        <w:rPr>
          <w:rFonts w:ascii="Calibri" w:hAnsi="Calibri" w:cs="Calibri"/>
          <w:b/>
          <w:sz w:val="26"/>
          <w:szCs w:val="26"/>
        </w:rPr>
      </w:pPr>
      <w:r w:rsidRPr="00D7171B">
        <w:rPr>
          <w:rFonts w:ascii="Calibri" w:hAnsi="Calibri" w:cs="Calibri"/>
          <w:b/>
          <w:sz w:val="26"/>
          <w:szCs w:val="26"/>
        </w:rPr>
        <w:t>Expediente número 0180/2doJAM/2017-JN</w:t>
      </w:r>
    </w:p>
    <w:p w:rsidR="00270629" w:rsidRPr="00D7171B" w:rsidRDefault="00270629" w:rsidP="00270629">
      <w:pPr>
        <w:pStyle w:val="Ttulo1"/>
        <w:ind w:firstLine="708"/>
        <w:jc w:val="both"/>
        <w:rPr>
          <w:rFonts w:ascii="Calibri" w:hAnsi="Calibri"/>
          <w:b w:val="0"/>
          <w:bCs w:val="0"/>
          <w:i w:val="0"/>
          <w:sz w:val="26"/>
          <w:szCs w:val="27"/>
          <w:lang w:val="es-ES"/>
        </w:rPr>
      </w:pPr>
    </w:p>
    <w:p w:rsidR="00210E14" w:rsidRPr="00D7171B" w:rsidRDefault="00FC5817" w:rsidP="00270629">
      <w:pPr>
        <w:pStyle w:val="Ttulo1"/>
        <w:jc w:val="both"/>
        <w:rPr>
          <w:rFonts w:ascii="Calibri" w:hAnsi="Calibri"/>
          <w:b w:val="0"/>
          <w:bCs w:val="0"/>
          <w:i w:val="0"/>
          <w:sz w:val="26"/>
          <w:szCs w:val="27"/>
        </w:rPr>
      </w:pPr>
      <w:proofErr w:type="gramStart"/>
      <w:r w:rsidRPr="00D7171B">
        <w:rPr>
          <w:rFonts w:ascii="Calibri" w:hAnsi="Calibri"/>
          <w:b w:val="0"/>
          <w:bCs w:val="0"/>
          <w:i w:val="0"/>
          <w:sz w:val="26"/>
          <w:szCs w:val="27"/>
        </w:rPr>
        <w:t>ciudad</w:t>
      </w:r>
      <w:proofErr w:type="gramEnd"/>
      <w:r w:rsidRPr="00D7171B">
        <w:rPr>
          <w:rFonts w:ascii="Calibri" w:hAnsi="Calibri"/>
          <w:b w:val="0"/>
          <w:bCs w:val="0"/>
          <w:i w:val="0"/>
          <w:sz w:val="26"/>
          <w:szCs w:val="27"/>
        </w:rPr>
        <w:t xml:space="preserve"> de León, Guanajuato; </w:t>
      </w:r>
      <w:r w:rsidR="00210E14" w:rsidRPr="00D7171B">
        <w:rPr>
          <w:rFonts w:ascii="Calibri" w:hAnsi="Calibri"/>
          <w:bCs w:val="0"/>
          <w:i w:val="0"/>
          <w:sz w:val="26"/>
          <w:szCs w:val="27"/>
        </w:rPr>
        <w:t xml:space="preserve">para el determinado efecto </w:t>
      </w:r>
      <w:r w:rsidR="00210E14" w:rsidRPr="00D7171B">
        <w:rPr>
          <w:rFonts w:ascii="Calibri" w:hAnsi="Calibri"/>
          <w:b w:val="0"/>
          <w:bCs w:val="0"/>
          <w:i w:val="0"/>
          <w:sz w:val="26"/>
          <w:szCs w:val="27"/>
        </w:rPr>
        <w:t>de que la demandada</w:t>
      </w:r>
      <w:r w:rsidR="00031C81" w:rsidRPr="00D7171B">
        <w:rPr>
          <w:rFonts w:ascii="Calibri" w:hAnsi="Calibri"/>
          <w:b w:val="0"/>
          <w:bCs w:val="0"/>
          <w:i w:val="0"/>
          <w:sz w:val="26"/>
          <w:szCs w:val="27"/>
        </w:rPr>
        <w:t>,</w:t>
      </w:r>
      <w:r w:rsidR="00210E14" w:rsidRPr="00D7171B">
        <w:rPr>
          <w:rFonts w:ascii="Calibri" w:hAnsi="Calibri"/>
          <w:b w:val="0"/>
          <w:bCs w:val="0"/>
          <w:i w:val="0"/>
          <w:sz w:val="26"/>
          <w:szCs w:val="27"/>
        </w:rPr>
        <w:t xml:space="preserve"> la deje </w:t>
      </w:r>
      <w:r w:rsidR="00210E14" w:rsidRPr="00D7171B">
        <w:rPr>
          <w:rFonts w:ascii="Calibri" w:hAnsi="Calibri"/>
          <w:bCs w:val="0"/>
          <w:i w:val="0"/>
          <w:sz w:val="26"/>
          <w:szCs w:val="27"/>
        </w:rPr>
        <w:t>insubsistente</w:t>
      </w:r>
      <w:r w:rsidR="00031C81" w:rsidRPr="00D7171B">
        <w:rPr>
          <w:rFonts w:ascii="Calibri" w:hAnsi="Calibri"/>
          <w:bCs w:val="0"/>
          <w:i w:val="0"/>
          <w:sz w:val="26"/>
          <w:szCs w:val="27"/>
        </w:rPr>
        <w:t xml:space="preserve"> </w:t>
      </w:r>
      <w:r w:rsidR="00031C81" w:rsidRPr="00D7171B">
        <w:rPr>
          <w:rFonts w:ascii="Calibri" w:hAnsi="Calibri"/>
          <w:b w:val="0"/>
          <w:bCs w:val="0"/>
          <w:i w:val="0"/>
          <w:sz w:val="26"/>
          <w:szCs w:val="27"/>
        </w:rPr>
        <w:t>y, atendiendo a lo razonado en esta sentencia, emita otra,</w:t>
      </w:r>
      <w:r w:rsidR="00270629" w:rsidRPr="00D7171B">
        <w:rPr>
          <w:rFonts w:ascii="Calibri" w:hAnsi="Calibri"/>
          <w:b w:val="0"/>
          <w:bCs w:val="0"/>
          <w:i w:val="0"/>
          <w:sz w:val="26"/>
          <w:szCs w:val="27"/>
        </w:rPr>
        <w:t xml:space="preserve"> </w:t>
      </w:r>
      <w:r w:rsidR="00031C81" w:rsidRPr="00D7171B">
        <w:rPr>
          <w:rFonts w:ascii="Calibri" w:hAnsi="Calibri"/>
          <w:b w:val="0"/>
          <w:bCs w:val="0"/>
          <w:i w:val="0"/>
          <w:sz w:val="26"/>
          <w:szCs w:val="27"/>
        </w:rPr>
        <w:t xml:space="preserve">debidamente fundada y motivada, en la que </w:t>
      </w:r>
      <w:r w:rsidR="000D482B" w:rsidRPr="00D7171B">
        <w:rPr>
          <w:rFonts w:ascii="Calibri" w:hAnsi="Calibri"/>
          <w:b w:val="0"/>
          <w:bCs w:val="0"/>
          <w:i w:val="0"/>
          <w:sz w:val="26"/>
          <w:szCs w:val="27"/>
        </w:rPr>
        <w:t xml:space="preserve">deseche el Recurso </w:t>
      </w:r>
      <w:r w:rsidR="000D482B" w:rsidRPr="00D7171B">
        <w:rPr>
          <w:rFonts w:ascii="Calibri" w:hAnsi="Calibri"/>
          <w:bCs w:val="0"/>
          <w:i w:val="0"/>
          <w:sz w:val="26"/>
          <w:szCs w:val="27"/>
        </w:rPr>
        <w:t xml:space="preserve">de </w:t>
      </w:r>
      <w:r w:rsidR="000D482B" w:rsidRPr="00D7171B">
        <w:rPr>
          <w:rFonts w:ascii="Calibri" w:hAnsi="Calibri"/>
          <w:b w:val="0"/>
          <w:bCs w:val="0"/>
          <w:i w:val="0"/>
          <w:sz w:val="26"/>
          <w:szCs w:val="27"/>
        </w:rPr>
        <w:t xml:space="preserve">Revisión interpuesto, por </w:t>
      </w:r>
      <w:r w:rsidR="000D7B8C" w:rsidRPr="00D7171B">
        <w:rPr>
          <w:rFonts w:ascii="Calibri" w:hAnsi="Calibri"/>
          <w:b w:val="0"/>
          <w:bCs w:val="0"/>
          <w:i w:val="0"/>
          <w:sz w:val="26"/>
          <w:szCs w:val="27"/>
        </w:rPr>
        <w:t xml:space="preserve">ser </w:t>
      </w:r>
      <w:r w:rsidR="000D482B" w:rsidRPr="00D7171B">
        <w:rPr>
          <w:rFonts w:ascii="Calibri" w:hAnsi="Calibri"/>
          <w:b w:val="0"/>
          <w:bCs w:val="0"/>
          <w:i w:val="0"/>
          <w:sz w:val="26"/>
          <w:szCs w:val="27"/>
        </w:rPr>
        <w:t>improcedente</w:t>
      </w:r>
      <w:r w:rsidR="000D7B8C" w:rsidRPr="00D7171B">
        <w:rPr>
          <w:rFonts w:ascii="Calibri" w:hAnsi="Calibri"/>
          <w:b w:val="0"/>
          <w:bCs w:val="0"/>
          <w:i w:val="0"/>
          <w:sz w:val="26"/>
          <w:szCs w:val="27"/>
        </w:rPr>
        <w:t xml:space="preserve">. . . . . . . . . . . . . . . . . . . . . . . . . . . . . . . . . . . . . . . . </w:t>
      </w:r>
      <w:r w:rsidR="000D482B" w:rsidRPr="00D7171B">
        <w:rPr>
          <w:rFonts w:ascii="Calibri" w:hAnsi="Calibri"/>
          <w:b w:val="0"/>
          <w:bCs w:val="0"/>
          <w:i w:val="0"/>
          <w:sz w:val="26"/>
          <w:szCs w:val="27"/>
        </w:rPr>
        <w:t xml:space="preserve"> </w:t>
      </w:r>
    </w:p>
    <w:p w:rsidR="00182CBE" w:rsidRPr="00D7171B" w:rsidRDefault="00182CBE" w:rsidP="00D1148C">
      <w:pPr>
        <w:pStyle w:val="Textoindependiente"/>
        <w:rPr>
          <w:rFonts w:ascii="Calibri" w:hAnsi="Calibri"/>
          <w:sz w:val="26"/>
        </w:rPr>
      </w:pPr>
    </w:p>
    <w:p w:rsidR="003B3504" w:rsidRPr="00D7171B" w:rsidRDefault="003B3504" w:rsidP="00193339">
      <w:pPr>
        <w:pStyle w:val="Textoindependiente"/>
        <w:ind w:firstLine="708"/>
        <w:rPr>
          <w:rFonts w:ascii="Calibri" w:hAnsi="Calibri"/>
          <w:sz w:val="26"/>
        </w:rPr>
      </w:pPr>
      <w:r w:rsidRPr="00D7171B">
        <w:rPr>
          <w:rFonts w:ascii="Calibri" w:hAnsi="Calibri"/>
          <w:sz w:val="26"/>
        </w:rPr>
        <w:t xml:space="preserve">Por otro lado, en cuanto a la excepción de falta de derecho, hecha valer por la autoridad demandada, en el sentido de que </w:t>
      </w:r>
      <w:r w:rsidRPr="00D7171B">
        <w:rPr>
          <w:rFonts w:ascii="Calibri" w:hAnsi="Calibri"/>
          <w:i/>
          <w:sz w:val="26"/>
        </w:rPr>
        <w:t>“no es susceptible de ser demandada”</w:t>
      </w:r>
      <w:r w:rsidRPr="00D7171B">
        <w:rPr>
          <w:rFonts w:ascii="Calibri" w:hAnsi="Calibri"/>
          <w:sz w:val="26"/>
        </w:rPr>
        <w:t>, lo que se relaciona con la causal de improcedencia que hizo valer, no surte efecto dicha excepción, pues como se ha señalado</w:t>
      </w:r>
      <w:r w:rsidR="00AD1948" w:rsidRPr="00D7171B">
        <w:rPr>
          <w:rFonts w:ascii="Calibri" w:hAnsi="Calibri"/>
          <w:sz w:val="26"/>
        </w:rPr>
        <w:t xml:space="preserve"> en el considerando Quinto</w:t>
      </w:r>
      <w:r w:rsidRPr="00D7171B">
        <w:rPr>
          <w:rFonts w:ascii="Calibri" w:hAnsi="Calibri"/>
          <w:sz w:val="26"/>
        </w:rPr>
        <w:t xml:space="preserve">, la </w:t>
      </w:r>
      <w:r w:rsidR="00AD1948" w:rsidRPr="00D7171B">
        <w:rPr>
          <w:rFonts w:ascii="Calibri" w:hAnsi="Calibri"/>
          <w:sz w:val="26"/>
        </w:rPr>
        <w:t>poderdante de la parte actora</w:t>
      </w:r>
      <w:r w:rsidRPr="00D7171B">
        <w:rPr>
          <w:rFonts w:ascii="Calibri" w:hAnsi="Calibri"/>
          <w:sz w:val="26"/>
        </w:rPr>
        <w:t xml:space="preserve"> cuenta con interés jurídico</w:t>
      </w:r>
      <w:r w:rsidR="00AD1948" w:rsidRPr="00D7171B">
        <w:rPr>
          <w:rFonts w:ascii="Calibri" w:hAnsi="Calibri"/>
          <w:sz w:val="26"/>
        </w:rPr>
        <w:t>,</w:t>
      </w:r>
      <w:r w:rsidRPr="00D7171B">
        <w:rPr>
          <w:rFonts w:ascii="Calibri" w:hAnsi="Calibri"/>
          <w:sz w:val="26"/>
        </w:rPr>
        <w:t xml:space="preserve"> únicamente en cuanto </w:t>
      </w:r>
      <w:r w:rsidR="000D482B" w:rsidRPr="00D7171B">
        <w:rPr>
          <w:rFonts w:ascii="Calibri" w:hAnsi="Calibri"/>
          <w:sz w:val="26"/>
        </w:rPr>
        <w:t>a este proceso administrativo</w:t>
      </w:r>
      <w:r w:rsidR="00AD1948" w:rsidRPr="00D7171B">
        <w:rPr>
          <w:rFonts w:ascii="Calibri" w:hAnsi="Calibri"/>
          <w:sz w:val="26"/>
        </w:rPr>
        <w:t>,</w:t>
      </w:r>
      <w:r w:rsidR="000D482B" w:rsidRPr="00D7171B">
        <w:rPr>
          <w:rFonts w:ascii="Calibri" w:hAnsi="Calibri"/>
          <w:sz w:val="26"/>
        </w:rPr>
        <w:t xml:space="preserve"> al ser destinataria de la resolución combatida</w:t>
      </w:r>
      <w:r w:rsidR="00182CBE" w:rsidRPr="00D7171B">
        <w:rPr>
          <w:rFonts w:ascii="Calibri" w:hAnsi="Calibri"/>
          <w:sz w:val="26"/>
        </w:rPr>
        <w:t xml:space="preserve">. . . . . . . </w:t>
      </w:r>
      <w:r w:rsidR="00193339" w:rsidRPr="00D7171B">
        <w:rPr>
          <w:rFonts w:ascii="Calibri" w:hAnsi="Calibri"/>
          <w:sz w:val="26"/>
        </w:rPr>
        <w:t>. . . . . . . . . . . . . . . . . . . . . . . . . . . . . . . . . . . . . . . . . . . . . . . . . . . . . .</w:t>
      </w:r>
    </w:p>
    <w:p w:rsidR="00193339" w:rsidRPr="00D7171B" w:rsidRDefault="00193339" w:rsidP="00193339">
      <w:pPr>
        <w:pStyle w:val="Textoindependiente"/>
        <w:ind w:firstLine="708"/>
        <w:rPr>
          <w:rFonts w:ascii="Calibri" w:hAnsi="Calibri"/>
          <w:sz w:val="26"/>
        </w:rPr>
      </w:pPr>
    </w:p>
    <w:p w:rsidR="00D1148C" w:rsidRPr="00D7171B" w:rsidRDefault="00672D39" w:rsidP="00D1148C">
      <w:pPr>
        <w:ind w:firstLine="708"/>
        <w:jc w:val="both"/>
        <w:rPr>
          <w:rFonts w:ascii="Calibri" w:hAnsi="Calibri" w:cs="Calibri"/>
          <w:sz w:val="26"/>
          <w:szCs w:val="26"/>
        </w:rPr>
      </w:pPr>
      <w:r w:rsidRPr="00D7171B">
        <w:rPr>
          <w:rFonts w:ascii="Calibri" w:hAnsi="Calibri"/>
          <w:b/>
          <w:bCs/>
          <w:i/>
          <w:iCs/>
          <w:sz w:val="26"/>
          <w:szCs w:val="26"/>
        </w:rPr>
        <w:t>OCTAVO</w:t>
      </w:r>
      <w:r w:rsidR="00D1148C" w:rsidRPr="00D7171B">
        <w:rPr>
          <w:rFonts w:ascii="Calibri" w:hAnsi="Calibri"/>
          <w:b/>
          <w:bCs/>
          <w:i/>
          <w:iCs/>
          <w:sz w:val="26"/>
          <w:szCs w:val="26"/>
        </w:rPr>
        <w:t xml:space="preserve">.- </w:t>
      </w:r>
      <w:r w:rsidR="00D1148C" w:rsidRPr="00D7171B">
        <w:rPr>
          <w:rFonts w:ascii="Calibri" w:hAnsi="Calibri" w:cs="Arial"/>
          <w:sz w:val="26"/>
          <w:szCs w:val="26"/>
        </w:rPr>
        <w:t xml:space="preserve">En virtud de que </w:t>
      </w:r>
      <w:r w:rsidR="00182CBE" w:rsidRPr="00D7171B">
        <w:rPr>
          <w:rFonts w:ascii="Calibri" w:hAnsi="Calibri" w:cs="Arial"/>
          <w:sz w:val="26"/>
          <w:szCs w:val="26"/>
        </w:rPr>
        <w:t>de manera oficiosa, se anuló la resolución impugnada</w:t>
      </w:r>
      <w:r w:rsidR="003B08AF" w:rsidRPr="00D7171B">
        <w:rPr>
          <w:rFonts w:ascii="Calibri" w:hAnsi="Calibri" w:cs="Arial"/>
          <w:sz w:val="26"/>
          <w:szCs w:val="26"/>
        </w:rPr>
        <w:t xml:space="preserve"> en este proceso</w:t>
      </w:r>
      <w:r w:rsidR="00182CBE" w:rsidRPr="00D7171B">
        <w:rPr>
          <w:rFonts w:ascii="Calibri" w:hAnsi="Calibri" w:cs="Arial"/>
          <w:sz w:val="26"/>
          <w:szCs w:val="26"/>
        </w:rPr>
        <w:t>,</w:t>
      </w:r>
      <w:r w:rsidR="00D1148C" w:rsidRPr="00D7171B">
        <w:rPr>
          <w:rFonts w:ascii="Calibri" w:hAnsi="Calibri" w:cs="Arial"/>
          <w:sz w:val="26"/>
          <w:szCs w:val="26"/>
        </w:rPr>
        <w:t xml:space="preserve"> resulta innecesario el estudio de los </w:t>
      </w:r>
      <w:r w:rsidR="00182CBE" w:rsidRPr="00D7171B">
        <w:rPr>
          <w:rFonts w:ascii="Calibri" w:hAnsi="Calibri" w:cs="Arial"/>
          <w:sz w:val="26"/>
          <w:szCs w:val="26"/>
        </w:rPr>
        <w:t>conceptos de impugnación</w:t>
      </w:r>
      <w:r w:rsidR="003B08AF" w:rsidRPr="00D7171B">
        <w:rPr>
          <w:rFonts w:ascii="Calibri" w:hAnsi="Calibri" w:cs="Arial"/>
          <w:sz w:val="26"/>
          <w:szCs w:val="26"/>
        </w:rPr>
        <w:t xml:space="preserve"> que se plantearon</w:t>
      </w:r>
      <w:r w:rsidR="00D1148C" w:rsidRPr="00D7171B">
        <w:rPr>
          <w:rFonts w:ascii="Calibri" w:hAnsi="Calibri" w:cs="Arial"/>
          <w:sz w:val="26"/>
          <w:szCs w:val="26"/>
        </w:rPr>
        <w:t>, ya que ello no cambiaría, ni afectaría el sentido de est</w:t>
      </w:r>
      <w:r w:rsidR="003B08AF" w:rsidRPr="00D7171B">
        <w:rPr>
          <w:rFonts w:ascii="Calibri" w:hAnsi="Calibri" w:cs="Arial"/>
          <w:sz w:val="26"/>
          <w:szCs w:val="26"/>
        </w:rPr>
        <w:t xml:space="preserve">a resolución. . </w:t>
      </w:r>
      <w:r w:rsidR="003B08AF" w:rsidRPr="00D7171B">
        <w:rPr>
          <w:rFonts w:ascii="Calibri" w:hAnsi="Calibri" w:cs="Calibri"/>
          <w:sz w:val="26"/>
          <w:szCs w:val="26"/>
        </w:rPr>
        <w:t xml:space="preserve">. . . . . . . . . . . . . . . . . . . . . . . . . . . . . . . . . . . . . . . . . . . . . . . . . . . . </w:t>
      </w:r>
    </w:p>
    <w:p w:rsidR="00D1148C" w:rsidRPr="00D7171B" w:rsidRDefault="00D1148C" w:rsidP="00D1148C">
      <w:pPr>
        <w:pStyle w:val="Textoindependiente"/>
        <w:rPr>
          <w:rFonts w:ascii="Calibri" w:hAnsi="Calibri"/>
          <w:b/>
          <w:bCs/>
          <w:i/>
          <w:iCs/>
          <w:sz w:val="26"/>
          <w:szCs w:val="26"/>
          <w:lang w:val="es-ES"/>
        </w:rPr>
      </w:pPr>
    </w:p>
    <w:p w:rsidR="00D1148C" w:rsidRPr="00D7171B" w:rsidRDefault="00D1148C" w:rsidP="00D1148C">
      <w:pPr>
        <w:pStyle w:val="Textoindependiente"/>
        <w:ind w:firstLine="708"/>
        <w:rPr>
          <w:rFonts w:ascii="Calibri" w:hAnsi="Calibri" w:cs="Arial"/>
          <w:sz w:val="26"/>
          <w:szCs w:val="27"/>
        </w:rPr>
      </w:pPr>
      <w:r w:rsidRPr="00D7171B">
        <w:rPr>
          <w:rFonts w:ascii="Calibri" w:hAnsi="Calibri" w:cs="Arial"/>
          <w:sz w:val="26"/>
          <w:szCs w:val="27"/>
        </w:rPr>
        <w:t xml:space="preserve">Sirve de apoyo a lo anterior la tesis de jurisprudencia que a la letra señala: </w:t>
      </w:r>
    </w:p>
    <w:p w:rsidR="00D1148C" w:rsidRPr="00D7171B" w:rsidRDefault="00D1148C" w:rsidP="00D1148C">
      <w:pPr>
        <w:pStyle w:val="Textoindependiente"/>
        <w:ind w:firstLine="708"/>
        <w:rPr>
          <w:rFonts w:ascii="Calibri" w:hAnsi="Calibri" w:cs="Arial"/>
          <w:sz w:val="20"/>
          <w:szCs w:val="27"/>
        </w:rPr>
      </w:pPr>
    </w:p>
    <w:p w:rsidR="00D1148C" w:rsidRPr="00D7171B" w:rsidRDefault="00D1148C" w:rsidP="003B08AF">
      <w:pPr>
        <w:pStyle w:val="Textoindependiente"/>
        <w:ind w:firstLine="708"/>
        <w:rPr>
          <w:rFonts w:ascii="Calibri" w:hAnsi="Calibri"/>
          <w:i/>
          <w:iCs/>
          <w:sz w:val="26"/>
          <w:szCs w:val="27"/>
        </w:rPr>
      </w:pPr>
      <w:r w:rsidRPr="00D7171B">
        <w:rPr>
          <w:rFonts w:ascii="Calibri" w:hAnsi="Calibri"/>
          <w:b/>
          <w:bCs/>
          <w:i/>
          <w:iCs/>
          <w:sz w:val="26"/>
          <w:szCs w:val="27"/>
        </w:rPr>
        <w:t xml:space="preserve">“CONCEPTOS DE VIOLACION. CUANDO SU ESTUDIO ES INNECESARIO. </w:t>
      </w:r>
      <w:r w:rsidRPr="00D7171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171B">
        <w:rPr>
          <w:rFonts w:ascii="Calibri" w:hAnsi="Calibri"/>
          <w:sz w:val="22"/>
          <w:szCs w:val="27"/>
        </w:rPr>
        <w:t xml:space="preserve">Segundo Tribunal Colegiado Del Quinto Circuito. No. Registro: 223,103. Jurisprudencia. Materia(s): Común. Octava Época. Instancia: Tribunales Colegiados de Circuito. </w:t>
      </w:r>
      <w:r w:rsidRPr="00D7171B">
        <w:rPr>
          <w:rFonts w:ascii="Calibri" w:hAnsi="Calibri"/>
          <w:sz w:val="22"/>
          <w:szCs w:val="22"/>
        </w:rPr>
        <w:t>Fuente: Semanario Judicial de la Federación. I, Abril de 1991. Tesis: V.2o. J/7. Página: 86. Genealogía: Gaceta número 40, Abril de 1991, página 125</w:t>
      </w:r>
      <w:r w:rsidRPr="00D7171B">
        <w:rPr>
          <w:rFonts w:ascii="Calibri" w:hAnsi="Calibri"/>
          <w:sz w:val="26"/>
          <w:szCs w:val="26"/>
        </w:rPr>
        <w:t>. . . . . . . . . . . . . . . . . . . . . . . . . . . . . . . . . . . . .</w:t>
      </w:r>
    </w:p>
    <w:p w:rsidR="00247FA8" w:rsidRPr="00D7171B" w:rsidRDefault="00247FA8" w:rsidP="00467D92">
      <w:pPr>
        <w:pStyle w:val="Textoindependiente"/>
        <w:rPr>
          <w:rFonts w:ascii="Calibri" w:hAnsi="Calibri" w:cs="Arial"/>
          <w:sz w:val="26"/>
          <w:szCs w:val="26"/>
        </w:rPr>
      </w:pPr>
    </w:p>
    <w:p w:rsidR="00D1148C" w:rsidRPr="00D7171B" w:rsidRDefault="00D1148C" w:rsidP="00D1148C">
      <w:pPr>
        <w:pStyle w:val="Textoindependiente"/>
        <w:ind w:firstLine="708"/>
        <w:rPr>
          <w:rFonts w:ascii="Calibri" w:hAnsi="Calibri" w:cs="Arial"/>
          <w:sz w:val="26"/>
          <w:szCs w:val="26"/>
        </w:rPr>
      </w:pPr>
      <w:r w:rsidRPr="00D7171B">
        <w:rPr>
          <w:rFonts w:ascii="Calibri" w:hAnsi="Calibri" w:cs="Arial"/>
          <w:sz w:val="26"/>
          <w:szCs w:val="26"/>
        </w:rPr>
        <w:t xml:space="preserve">Por lo anteriormente expuesto, y con fundamento además en lo dispuesto en los artículos </w:t>
      </w:r>
      <w:r w:rsidR="0090757C" w:rsidRPr="00D7171B">
        <w:rPr>
          <w:rFonts w:ascii="Calibri" w:hAnsi="Calibri" w:cs="Arial"/>
          <w:sz w:val="26"/>
          <w:szCs w:val="26"/>
        </w:rPr>
        <w:t>249, 287, 298, 299, 300, fracció</w:t>
      </w:r>
      <w:r w:rsidR="00182CBE" w:rsidRPr="00D7171B">
        <w:rPr>
          <w:rFonts w:ascii="Calibri" w:hAnsi="Calibri" w:cs="Arial"/>
          <w:sz w:val="26"/>
          <w:szCs w:val="26"/>
        </w:rPr>
        <w:t>n</w:t>
      </w:r>
      <w:r w:rsidR="00467D92" w:rsidRPr="00D7171B">
        <w:rPr>
          <w:rFonts w:ascii="Calibri" w:hAnsi="Calibri" w:cs="Arial"/>
          <w:sz w:val="26"/>
          <w:szCs w:val="26"/>
        </w:rPr>
        <w:t xml:space="preserve"> </w:t>
      </w:r>
      <w:r w:rsidR="00182CBE" w:rsidRPr="00D7171B">
        <w:rPr>
          <w:rFonts w:ascii="Calibri" w:hAnsi="Calibri" w:cs="Arial"/>
          <w:sz w:val="26"/>
          <w:szCs w:val="26"/>
        </w:rPr>
        <w:t>II</w:t>
      </w:r>
      <w:r w:rsidR="00467D92" w:rsidRPr="00D7171B">
        <w:rPr>
          <w:rFonts w:ascii="Calibri" w:hAnsi="Calibri" w:cs="Arial"/>
          <w:sz w:val="26"/>
          <w:szCs w:val="26"/>
        </w:rPr>
        <w:t>I;</w:t>
      </w:r>
      <w:r w:rsidR="00182CBE" w:rsidRPr="00D7171B">
        <w:rPr>
          <w:rFonts w:ascii="Calibri" w:hAnsi="Calibri" w:cs="Arial"/>
          <w:sz w:val="26"/>
          <w:szCs w:val="26"/>
        </w:rPr>
        <w:t xml:space="preserve"> y 302, fracciones  II y IV</w:t>
      </w:r>
      <w:r w:rsidRPr="00D7171B">
        <w:rPr>
          <w:rFonts w:ascii="Calibri" w:hAnsi="Calibri" w:cs="Arial"/>
          <w:sz w:val="26"/>
          <w:szCs w:val="26"/>
        </w:rPr>
        <w:t xml:space="preserve">, del </w:t>
      </w:r>
      <w:r w:rsidRPr="00D7171B">
        <w:rPr>
          <w:rFonts w:ascii="Calibri" w:hAnsi="Calibri"/>
          <w:sz w:val="26"/>
          <w:szCs w:val="26"/>
        </w:rPr>
        <w:t>Código de Procedimiento y Justicia Administrativa para el Estado y los Municipios de Guanajuato,</w:t>
      </w:r>
      <w:r w:rsidRPr="00D7171B">
        <w:rPr>
          <w:rFonts w:ascii="Calibri" w:hAnsi="Calibri" w:cs="Arial"/>
          <w:sz w:val="26"/>
          <w:szCs w:val="26"/>
        </w:rPr>
        <w:t xml:space="preserve"> es de resolverse y se. </w:t>
      </w:r>
      <w:r w:rsidRPr="00D7171B">
        <w:rPr>
          <w:rFonts w:ascii="Calibri" w:hAnsi="Calibri"/>
          <w:sz w:val="26"/>
          <w:szCs w:val="26"/>
        </w:rPr>
        <w:t xml:space="preserve">. </w:t>
      </w:r>
      <w:r w:rsidRPr="00D7171B">
        <w:rPr>
          <w:rFonts w:ascii="Calibri" w:hAnsi="Calibri" w:cs="Arial"/>
          <w:sz w:val="26"/>
          <w:szCs w:val="26"/>
        </w:rPr>
        <w:t>. . . . . . . . . . . .</w:t>
      </w:r>
      <w:r w:rsidR="0090757C" w:rsidRPr="00D7171B">
        <w:rPr>
          <w:rFonts w:ascii="Calibri" w:hAnsi="Calibri" w:cs="Arial"/>
          <w:sz w:val="26"/>
          <w:szCs w:val="26"/>
        </w:rPr>
        <w:t xml:space="preserve"> . . . . . . . . . .</w:t>
      </w:r>
      <w:r w:rsidRPr="00D7171B">
        <w:rPr>
          <w:rFonts w:ascii="Calibri" w:hAnsi="Calibri" w:cs="Arial"/>
          <w:sz w:val="26"/>
          <w:szCs w:val="26"/>
        </w:rPr>
        <w:t xml:space="preserve"> . . . . </w:t>
      </w:r>
      <w:r w:rsidR="0080166F" w:rsidRPr="00D7171B">
        <w:rPr>
          <w:rFonts w:ascii="Calibri" w:hAnsi="Calibri" w:cs="Arial"/>
          <w:sz w:val="26"/>
          <w:szCs w:val="26"/>
        </w:rPr>
        <w:t xml:space="preserve">. . . . . . . . . . . </w:t>
      </w:r>
    </w:p>
    <w:p w:rsidR="00A22447" w:rsidRPr="00D7171B" w:rsidRDefault="00A22447" w:rsidP="00247FA8">
      <w:pPr>
        <w:pStyle w:val="Textoindependiente"/>
        <w:rPr>
          <w:rFonts w:ascii="Calibri" w:hAnsi="Calibri" w:cs="Arial"/>
          <w:sz w:val="26"/>
          <w:szCs w:val="26"/>
        </w:rPr>
      </w:pPr>
    </w:p>
    <w:p w:rsidR="00D1148C" w:rsidRPr="00D7171B" w:rsidRDefault="00D1148C" w:rsidP="00D1148C">
      <w:pPr>
        <w:pStyle w:val="Textoindependiente"/>
        <w:jc w:val="center"/>
        <w:rPr>
          <w:rFonts w:ascii="Calibri" w:hAnsi="Calibri" w:cs="Arial"/>
          <w:i/>
          <w:iCs/>
          <w:sz w:val="26"/>
          <w:szCs w:val="26"/>
        </w:rPr>
      </w:pPr>
      <w:r w:rsidRPr="00D7171B">
        <w:rPr>
          <w:rFonts w:ascii="Calibri" w:hAnsi="Calibri" w:cs="Arial"/>
          <w:b/>
          <w:i/>
          <w:iCs/>
          <w:sz w:val="26"/>
          <w:szCs w:val="26"/>
        </w:rPr>
        <w:t xml:space="preserve">R E S U E L V </w:t>
      </w:r>
      <w:proofErr w:type="gramStart"/>
      <w:r w:rsidRPr="00D7171B">
        <w:rPr>
          <w:rFonts w:ascii="Calibri" w:hAnsi="Calibri" w:cs="Arial"/>
          <w:b/>
          <w:i/>
          <w:iCs/>
          <w:sz w:val="26"/>
          <w:szCs w:val="26"/>
        </w:rPr>
        <w:t xml:space="preserve">E </w:t>
      </w:r>
      <w:r w:rsidRPr="00D7171B">
        <w:rPr>
          <w:rFonts w:ascii="Calibri" w:hAnsi="Calibri" w:cs="Arial"/>
          <w:i/>
          <w:iCs/>
          <w:sz w:val="26"/>
          <w:szCs w:val="26"/>
        </w:rPr>
        <w:t>:</w:t>
      </w:r>
      <w:proofErr w:type="gramEnd"/>
    </w:p>
    <w:p w:rsidR="00D1148C" w:rsidRPr="00D7171B" w:rsidRDefault="00D1148C" w:rsidP="00D1148C">
      <w:pPr>
        <w:pStyle w:val="Textoindependiente"/>
        <w:rPr>
          <w:rFonts w:ascii="Calibri" w:hAnsi="Calibri" w:cs="Arial"/>
          <w:b/>
          <w:bCs/>
          <w:i/>
          <w:iCs/>
          <w:sz w:val="26"/>
          <w:szCs w:val="26"/>
        </w:rPr>
      </w:pPr>
    </w:p>
    <w:p w:rsidR="00D1148C" w:rsidRPr="00D7171B" w:rsidRDefault="00D1148C" w:rsidP="00D1148C">
      <w:pPr>
        <w:pStyle w:val="Textoindependiente"/>
        <w:ind w:firstLine="708"/>
        <w:rPr>
          <w:rFonts w:ascii="Calibri" w:hAnsi="Calibri" w:cs="Arial"/>
          <w:sz w:val="26"/>
          <w:szCs w:val="26"/>
        </w:rPr>
      </w:pPr>
      <w:r w:rsidRPr="00D7171B">
        <w:rPr>
          <w:rFonts w:ascii="Calibri" w:hAnsi="Calibri" w:cs="Arial"/>
          <w:b/>
          <w:bCs/>
          <w:i/>
          <w:iCs/>
          <w:sz w:val="26"/>
          <w:szCs w:val="26"/>
        </w:rPr>
        <w:t>PRIMERO</w:t>
      </w:r>
      <w:r w:rsidRPr="00D7171B">
        <w:rPr>
          <w:rFonts w:ascii="Calibri" w:hAnsi="Calibri" w:cs="Arial"/>
          <w:sz w:val="26"/>
          <w:szCs w:val="26"/>
        </w:rPr>
        <w:t xml:space="preserve">.- Este Juzgado Segundo Administrativo Municipal es </w:t>
      </w:r>
      <w:r w:rsidRPr="00D7171B">
        <w:rPr>
          <w:rFonts w:ascii="Calibri" w:hAnsi="Calibri" w:cs="Arial"/>
          <w:b/>
          <w:sz w:val="26"/>
          <w:szCs w:val="26"/>
        </w:rPr>
        <w:t>competente</w:t>
      </w:r>
      <w:r w:rsidRPr="00D7171B">
        <w:rPr>
          <w:rFonts w:ascii="Calibri" w:hAnsi="Calibri" w:cs="Arial"/>
          <w:sz w:val="26"/>
          <w:szCs w:val="26"/>
        </w:rPr>
        <w:t xml:space="preserve"> para conocer y resolver del presente proceso administrativo. . . . . . . . . . . . . . . . . . </w:t>
      </w:r>
    </w:p>
    <w:p w:rsidR="00D1148C" w:rsidRPr="00D7171B" w:rsidRDefault="00D1148C" w:rsidP="00D1148C">
      <w:pPr>
        <w:pStyle w:val="Textoindependiente"/>
        <w:rPr>
          <w:rFonts w:ascii="Calibri" w:hAnsi="Calibri" w:cs="Arial"/>
          <w:sz w:val="22"/>
          <w:szCs w:val="26"/>
        </w:rPr>
      </w:pPr>
    </w:p>
    <w:p w:rsidR="00D1148C" w:rsidRPr="00D7171B" w:rsidRDefault="00D1148C" w:rsidP="00D1148C">
      <w:pPr>
        <w:ind w:firstLine="708"/>
        <w:jc w:val="both"/>
        <w:rPr>
          <w:rFonts w:ascii="Calibri" w:hAnsi="Calibri"/>
          <w:sz w:val="26"/>
          <w:szCs w:val="26"/>
        </w:rPr>
      </w:pPr>
      <w:r w:rsidRPr="00D7171B">
        <w:rPr>
          <w:rFonts w:ascii="Calibri" w:hAnsi="Calibri" w:cs="Arial"/>
          <w:b/>
          <w:bCs/>
          <w:i/>
          <w:iCs/>
          <w:sz w:val="26"/>
          <w:szCs w:val="26"/>
        </w:rPr>
        <w:t>SEGUNDO.-</w:t>
      </w:r>
      <w:r w:rsidRPr="00D7171B">
        <w:rPr>
          <w:rFonts w:ascii="Calibri" w:hAnsi="Calibri" w:cs="Arial"/>
          <w:b/>
          <w:bCs/>
          <w:sz w:val="26"/>
          <w:szCs w:val="26"/>
        </w:rPr>
        <w:t xml:space="preserve"> </w:t>
      </w:r>
      <w:r w:rsidRPr="00D7171B">
        <w:rPr>
          <w:rFonts w:ascii="Calibri" w:hAnsi="Calibri" w:cs="Arial"/>
          <w:sz w:val="26"/>
          <w:szCs w:val="26"/>
        </w:rPr>
        <w:t xml:space="preserve">Resultó </w:t>
      </w:r>
      <w:r w:rsidRPr="00D7171B">
        <w:rPr>
          <w:rFonts w:ascii="Calibri" w:hAnsi="Calibri" w:cs="Arial"/>
          <w:b/>
          <w:sz w:val="26"/>
          <w:szCs w:val="26"/>
        </w:rPr>
        <w:t>procedente</w:t>
      </w:r>
      <w:r w:rsidRPr="00D7171B">
        <w:rPr>
          <w:rFonts w:ascii="Calibri" w:hAnsi="Calibri" w:cs="Arial"/>
          <w:sz w:val="26"/>
          <w:szCs w:val="26"/>
        </w:rPr>
        <w:t xml:space="preserve"> el proces</w:t>
      </w:r>
      <w:r w:rsidR="00A22447" w:rsidRPr="00D7171B">
        <w:rPr>
          <w:rFonts w:ascii="Calibri" w:hAnsi="Calibri" w:cs="Arial"/>
          <w:sz w:val="26"/>
          <w:szCs w:val="26"/>
        </w:rPr>
        <w:t xml:space="preserve">o administrativo promovido por </w:t>
      </w:r>
      <w:r w:rsidRPr="00D7171B">
        <w:rPr>
          <w:rFonts w:ascii="Calibri" w:hAnsi="Calibri" w:cs="Arial"/>
          <w:sz w:val="26"/>
          <w:szCs w:val="26"/>
        </w:rPr>
        <w:t>l</w:t>
      </w:r>
      <w:r w:rsidR="00A22447" w:rsidRPr="00D7171B">
        <w:rPr>
          <w:rFonts w:ascii="Calibri" w:hAnsi="Calibri" w:cs="Arial"/>
          <w:sz w:val="26"/>
          <w:szCs w:val="26"/>
        </w:rPr>
        <w:t>a apoderada de la justiciable</w:t>
      </w:r>
      <w:r w:rsidRPr="00D7171B">
        <w:rPr>
          <w:rFonts w:ascii="Calibri" w:hAnsi="Calibri" w:cs="Arial"/>
          <w:sz w:val="26"/>
          <w:szCs w:val="26"/>
        </w:rPr>
        <w:t xml:space="preserve"> en contra de</w:t>
      </w:r>
      <w:r w:rsidR="00A22447" w:rsidRPr="00D7171B">
        <w:rPr>
          <w:rFonts w:ascii="Calibri" w:hAnsi="Calibri" w:cs="Arial"/>
          <w:sz w:val="26"/>
          <w:szCs w:val="26"/>
        </w:rPr>
        <w:t xml:space="preserve"> </w:t>
      </w:r>
      <w:r w:rsidRPr="00D7171B">
        <w:rPr>
          <w:rFonts w:ascii="Calibri" w:hAnsi="Calibri" w:cs="Arial"/>
          <w:sz w:val="26"/>
          <w:szCs w:val="26"/>
        </w:rPr>
        <w:t>l</w:t>
      </w:r>
      <w:r w:rsidR="00A22447" w:rsidRPr="00D7171B">
        <w:rPr>
          <w:rFonts w:ascii="Calibri" w:hAnsi="Calibri" w:cs="Arial"/>
          <w:sz w:val="26"/>
          <w:szCs w:val="26"/>
        </w:rPr>
        <w:t>a</w:t>
      </w:r>
      <w:r w:rsidRPr="00D7171B">
        <w:rPr>
          <w:rFonts w:ascii="Calibri" w:hAnsi="Calibri" w:cs="Arial"/>
          <w:sz w:val="26"/>
          <w:szCs w:val="26"/>
        </w:rPr>
        <w:t xml:space="preserve"> </w:t>
      </w:r>
      <w:r w:rsidR="00A22447" w:rsidRPr="00D7171B">
        <w:rPr>
          <w:rFonts w:ascii="Calibri" w:hAnsi="Calibri" w:cs="Arial"/>
          <w:sz w:val="26"/>
          <w:szCs w:val="26"/>
        </w:rPr>
        <w:t>resolución impugnada</w:t>
      </w:r>
      <w:r w:rsidRPr="00D7171B">
        <w:rPr>
          <w:rFonts w:ascii="Calibri" w:hAnsi="Calibri"/>
          <w:sz w:val="26"/>
          <w:szCs w:val="26"/>
        </w:rPr>
        <w:t xml:space="preserve">. </w:t>
      </w:r>
      <w:r w:rsidR="00155F46" w:rsidRPr="00D7171B">
        <w:rPr>
          <w:rFonts w:ascii="Calibri" w:hAnsi="Calibri"/>
          <w:sz w:val="26"/>
          <w:szCs w:val="26"/>
        </w:rPr>
        <w:t xml:space="preserve">. . . . . . . . . . . </w:t>
      </w:r>
    </w:p>
    <w:p w:rsidR="00D1148C" w:rsidRPr="00D7171B" w:rsidRDefault="00D1148C" w:rsidP="00D1148C">
      <w:pPr>
        <w:ind w:firstLine="708"/>
        <w:jc w:val="both"/>
        <w:rPr>
          <w:rFonts w:ascii="Calibri" w:hAnsi="Calibri" w:cs="Arial"/>
          <w:sz w:val="26"/>
          <w:szCs w:val="26"/>
        </w:rPr>
      </w:pPr>
    </w:p>
    <w:p w:rsidR="00155F46" w:rsidRPr="00D7171B" w:rsidRDefault="00D1148C" w:rsidP="00AD1948">
      <w:pPr>
        <w:pStyle w:val="Ttulo1"/>
        <w:ind w:firstLine="708"/>
        <w:jc w:val="both"/>
        <w:rPr>
          <w:rFonts w:ascii="Calibri" w:hAnsi="Calibri"/>
          <w:b w:val="0"/>
          <w:bCs w:val="0"/>
          <w:i w:val="0"/>
          <w:sz w:val="26"/>
          <w:szCs w:val="27"/>
        </w:rPr>
      </w:pPr>
      <w:r w:rsidRPr="00D7171B">
        <w:rPr>
          <w:rFonts w:asciiTheme="minorHAnsi" w:hAnsiTheme="minorHAnsi" w:cstheme="minorHAnsi"/>
          <w:bCs w:val="0"/>
          <w:iCs w:val="0"/>
          <w:sz w:val="26"/>
          <w:szCs w:val="26"/>
        </w:rPr>
        <w:t>TERCERO.-</w:t>
      </w:r>
      <w:r w:rsidRPr="00D7171B">
        <w:rPr>
          <w:rFonts w:asciiTheme="minorHAnsi" w:hAnsiTheme="minorHAnsi" w:cstheme="minorHAnsi"/>
          <w:b w:val="0"/>
          <w:bCs w:val="0"/>
          <w:i w:val="0"/>
          <w:iCs w:val="0"/>
          <w:sz w:val="26"/>
          <w:szCs w:val="26"/>
        </w:rPr>
        <w:t xml:space="preserve"> </w:t>
      </w:r>
      <w:r w:rsidRPr="00D7171B">
        <w:rPr>
          <w:rFonts w:asciiTheme="minorHAnsi" w:hAnsiTheme="minorHAnsi" w:cstheme="minorHAnsi"/>
          <w:i w:val="0"/>
          <w:sz w:val="26"/>
          <w:szCs w:val="26"/>
        </w:rPr>
        <w:t xml:space="preserve">Se decreta </w:t>
      </w:r>
      <w:r w:rsidRPr="00D7171B">
        <w:rPr>
          <w:rFonts w:asciiTheme="minorHAnsi" w:hAnsiTheme="minorHAnsi" w:cstheme="minorHAnsi"/>
          <w:bCs w:val="0"/>
          <w:i w:val="0"/>
          <w:sz w:val="26"/>
          <w:szCs w:val="26"/>
        </w:rPr>
        <w:t>la</w:t>
      </w:r>
      <w:r w:rsidRPr="00D7171B">
        <w:rPr>
          <w:rFonts w:asciiTheme="minorHAnsi" w:hAnsiTheme="minorHAnsi" w:cstheme="minorHAnsi"/>
          <w:b w:val="0"/>
          <w:bCs w:val="0"/>
          <w:sz w:val="26"/>
          <w:szCs w:val="26"/>
        </w:rPr>
        <w:t xml:space="preserve"> </w:t>
      </w:r>
      <w:r w:rsidR="000D482B" w:rsidRPr="00D7171B">
        <w:rPr>
          <w:rFonts w:ascii="Calibri" w:hAnsi="Calibri" w:cs="Arial"/>
          <w:i w:val="0"/>
          <w:sz w:val="26"/>
          <w:szCs w:val="26"/>
        </w:rPr>
        <w:t>NULIDAD</w:t>
      </w:r>
      <w:r w:rsidR="00155F46" w:rsidRPr="00D7171B">
        <w:rPr>
          <w:rFonts w:ascii="Calibri" w:hAnsi="Calibri" w:cs="Arial"/>
          <w:b w:val="0"/>
          <w:i w:val="0"/>
          <w:sz w:val="26"/>
          <w:szCs w:val="26"/>
        </w:rPr>
        <w:t xml:space="preserve"> de la </w:t>
      </w:r>
      <w:r w:rsidR="000D482B" w:rsidRPr="00D7171B">
        <w:rPr>
          <w:rFonts w:ascii="Calibri" w:hAnsi="Calibri"/>
          <w:b w:val="0"/>
          <w:bCs w:val="0"/>
          <w:i w:val="0"/>
          <w:sz w:val="26"/>
          <w:szCs w:val="27"/>
        </w:rPr>
        <w:t xml:space="preserve">resolución del Recurso de Revisión </w:t>
      </w:r>
      <w:r w:rsidR="00155F46" w:rsidRPr="00D7171B">
        <w:rPr>
          <w:rFonts w:ascii="Calibri" w:hAnsi="Calibri"/>
          <w:b w:val="0"/>
          <w:bCs w:val="0"/>
          <w:i w:val="0"/>
          <w:sz w:val="26"/>
          <w:szCs w:val="27"/>
        </w:rPr>
        <w:t>número TML/RR-093/2016</w:t>
      </w:r>
      <w:r w:rsidR="000D482B" w:rsidRPr="00D7171B">
        <w:rPr>
          <w:rFonts w:ascii="Calibri" w:hAnsi="Calibri"/>
          <w:b w:val="0"/>
          <w:bCs w:val="0"/>
          <w:i w:val="0"/>
          <w:sz w:val="26"/>
          <w:szCs w:val="27"/>
        </w:rPr>
        <w:t xml:space="preserve">, </w:t>
      </w:r>
      <w:r w:rsidR="00155F46" w:rsidRPr="00D7171B">
        <w:rPr>
          <w:rFonts w:ascii="Calibri" w:hAnsi="Calibri"/>
          <w:b w:val="0"/>
          <w:bCs w:val="0"/>
          <w:i w:val="0"/>
          <w:sz w:val="26"/>
          <w:szCs w:val="27"/>
        </w:rPr>
        <w:t xml:space="preserve">de fecha 9 nueve de diciembre del año 2016, </w:t>
      </w:r>
      <w:r w:rsidR="000D482B" w:rsidRPr="00D7171B">
        <w:rPr>
          <w:rFonts w:ascii="Calibri" w:hAnsi="Calibri"/>
          <w:bCs w:val="0"/>
          <w:i w:val="0"/>
          <w:sz w:val="26"/>
          <w:szCs w:val="27"/>
        </w:rPr>
        <w:t xml:space="preserve">para el determinado efecto </w:t>
      </w:r>
      <w:r w:rsidR="000D482B" w:rsidRPr="00D7171B">
        <w:rPr>
          <w:rFonts w:ascii="Calibri" w:hAnsi="Calibri"/>
          <w:b w:val="0"/>
          <w:bCs w:val="0"/>
          <w:i w:val="0"/>
          <w:sz w:val="26"/>
          <w:szCs w:val="27"/>
        </w:rPr>
        <w:t xml:space="preserve">de que la demandada, la deje </w:t>
      </w:r>
      <w:r w:rsidR="000D482B" w:rsidRPr="00D7171B">
        <w:rPr>
          <w:rFonts w:ascii="Calibri" w:hAnsi="Calibri"/>
          <w:bCs w:val="0"/>
          <w:i w:val="0"/>
          <w:sz w:val="26"/>
          <w:szCs w:val="27"/>
        </w:rPr>
        <w:t xml:space="preserve">insubsistente </w:t>
      </w:r>
      <w:r w:rsidR="000D482B" w:rsidRPr="00D7171B">
        <w:rPr>
          <w:rFonts w:ascii="Calibri" w:hAnsi="Calibri"/>
          <w:b w:val="0"/>
          <w:bCs w:val="0"/>
          <w:i w:val="0"/>
          <w:sz w:val="26"/>
          <w:szCs w:val="27"/>
        </w:rPr>
        <w:t>y</w:t>
      </w:r>
      <w:r w:rsidR="00AD1948" w:rsidRPr="00D7171B">
        <w:rPr>
          <w:rFonts w:ascii="Calibri" w:hAnsi="Calibri"/>
          <w:b w:val="0"/>
          <w:bCs w:val="0"/>
          <w:i w:val="0"/>
          <w:sz w:val="26"/>
          <w:szCs w:val="27"/>
        </w:rPr>
        <w:t xml:space="preserve"> </w:t>
      </w:r>
      <w:r w:rsidR="00AD1948" w:rsidRPr="00D7171B">
        <w:rPr>
          <w:rFonts w:ascii="Calibri" w:hAnsi="Calibri"/>
          <w:bCs w:val="0"/>
          <w:i w:val="0"/>
          <w:sz w:val="26"/>
          <w:szCs w:val="27"/>
        </w:rPr>
        <w:t>e</w:t>
      </w:r>
      <w:r w:rsidR="000D482B" w:rsidRPr="00D7171B">
        <w:rPr>
          <w:rFonts w:ascii="Calibri" w:hAnsi="Calibri"/>
          <w:bCs w:val="0"/>
          <w:i w:val="0"/>
          <w:sz w:val="26"/>
          <w:szCs w:val="27"/>
        </w:rPr>
        <w:t xml:space="preserve">mita </w:t>
      </w:r>
      <w:r w:rsidR="000D482B" w:rsidRPr="00D7171B">
        <w:rPr>
          <w:rFonts w:ascii="Calibri" w:hAnsi="Calibri"/>
          <w:b w:val="0"/>
          <w:bCs w:val="0"/>
          <w:i w:val="0"/>
          <w:sz w:val="26"/>
          <w:szCs w:val="27"/>
        </w:rPr>
        <w:t>otra, debidamente fundada y motivada, en la que deseche por improcedente, el Recurso de</w:t>
      </w:r>
      <w:r w:rsidR="000D482B" w:rsidRPr="00D7171B">
        <w:rPr>
          <w:rFonts w:ascii="Calibri" w:hAnsi="Calibri"/>
          <w:bCs w:val="0"/>
          <w:i w:val="0"/>
          <w:sz w:val="26"/>
          <w:szCs w:val="27"/>
        </w:rPr>
        <w:t xml:space="preserve"> </w:t>
      </w:r>
      <w:r w:rsidR="000D482B" w:rsidRPr="00D7171B">
        <w:rPr>
          <w:rFonts w:ascii="Calibri" w:hAnsi="Calibri"/>
          <w:b w:val="0"/>
          <w:bCs w:val="0"/>
          <w:i w:val="0"/>
          <w:sz w:val="26"/>
          <w:szCs w:val="27"/>
        </w:rPr>
        <w:t>Revisión interpuesto</w:t>
      </w:r>
      <w:r w:rsidR="0019361C" w:rsidRPr="00D7171B">
        <w:rPr>
          <w:rFonts w:ascii="Calibri" w:hAnsi="Calibri"/>
          <w:sz w:val="26"/>
        </w:rPr>
        <w:t xml:space="preserve">; </w:t>
      </w:r>
      <w:r w:rsidR="0019361C" w:rsidRPr="00D7171B">
        <w:rPr>
          <w:rFonts w:ascii="Calibri" w:hAnsi="Calibri" w:cs="Arial"/>
          <w:b w:val="0"/>
          <w:i w:val="0"/>
          <w:sz w:val="26"/>
        </w:rPr>
        <w:t>ello</w:t>
      </w:r>
      <w:r w:rsidR="0019361C" w:rsidRPr="00D7171B">
        <w:rPr>
          <w:rFonts w:ascii="Calibri" w:hAnsi="Calibri"/>
          <w:b w:val="0"/>
          <w:i w:val="0"/>
          <w:sz w:val="26"/>
          <w:szCs w:val="27"/>
        </w:rPr>
        <w:t xml:space="preserve"> </w:t>
      </w:r>
      <w:r w:rsidR="0019361C" w:rsidRPr="00D7171B">
        <w:rPr>
          <w:rFonts w:ascii="Calibri" w:hAnsi="Calibri" w:cs="Arial"/>
          <w:b w:val="0"/>
          <w:i w:val="0"/>
          <w:sz w:val="26"/>
        </w:rPr>
        <w:t xml:space="preserve">de conformidad </w:t>
      </w:r>
      <w:r w:rsidR="00AD1948" w:rsidRPr="00D7171B">
        <w:rPr>
          <w:rFonts w:ascii="Calibri" w:hAnsi="Calibri" w:cs="Arial"/>
          <w:b w:val="0"/>
          <w:i w:val="0"/>
          <w:sz w:val="26"/>
        </w:rPr>
        <w:t xml:space="preserve">y atendiendo </w:t>
      </w:r>
      <w:r w:rsidR="0019361C" w:rsidRPr="00D7171B">
        <w:rPr>
          <w:rFonts w:ascii="Calibri" w:hAnsi="Calibri" w:cs="Arial"/>
          <w:b w:val="0"/>
          <w:i w:val="0"/>
          <w:sz w:val="26"/>
        </w:rPr>
        <w:t>las consideraciones lógicas y jurídicas expuestas en el Considerando Séptimo de la presente sentencia</w:t>
      </w:r>
      <w:r w:rsidR="00155F46" w:rsidRPr="00D7171B">
        <w:rPr>
          <w:rFonts w:ascii="Calibri" w:hAnsi="Calibri"/>
          <w:b w:val="0"/>
          <w:i w:val="0"/>
          <w:sz w:val="26"/>
        </w:rPr>
        <w:t xml:space="preserve">. </w:t>
      </w:r>
      <w:r w:rsidR="00BA0FAE" w:rsidRPr="00D7171B">
        <w:rPr>
          <w:rFonts w:ascii="Calibri" w:hAnsi="Calibri"/>
          <w:b w:val="0"/>
          <w:i w:val="0"/>
          <w:sz w:val="26"/>
        </w:rPr>
        <w:t>. . . . . . . . . . . . . . . . . . . . . . . . . . . .</w:t>
      </w:r>
      <w:r w:rsidR="003B08AF" w:rsidRPr="00D7171B">
        <w:rPr>
          <w:rFonts w:ascii="Calibri" w:hAnsi="Calibri"/>
          <w:b w:val="0"/>
          <w:i w:val="0"/>
          <w:sz w:val="26"/>
        </w:rPr>
        <w:t xml:space="preserve"> . . . . . . . . . . . . . . . . . . . . . . . . </w:t>
      </w:r>
      <w:r w:rsidR="00BA0FAE" w:rsidRPr="00D7171B">
        <w:rPr>
          <w:rFonts w:ascii="Calibri" w:hAnsi="Calibri"/>
          <w:b w:val="0"/>
          <w:i w:val="0"/>
          <w:sz w:val="26"/>
        </w:rPr>
        <w:t xml:space="preserve"> </w:t>
      </w:r>
    </w:p>
    <w:p w:rsidR="00D1148C" w:rsidRPr="00D7171B" w:rsidRDefault="00D1148C" w:rsidP="00D1148C">
      <w:pPr>
        <w:jc w:val="both"/>
        <w:rPr>
          <w:rFonts w:ascii="Calibri" w:hAnsi="Calibri" w:cs="Arial"/>
          <w:sz w:val="26"/>
          <w:szCs w:val="26"/>
          <w:lang w:val="es-MX"/>
        </w:rPr>
      </w:pPr>
    </w:p>
    <w:p w:rsidR="00D1148C" w:rsidRPr="00D7171B" w:rsidRDefault="00D1148C" w:rsidP="00D1148C">
      <w:pPr>
        <w:pStyle w:val="Textoindependiente"/>
        <w:ind w:firstLine="708"/>
        <w:rPr>
          <w:rFonts w:ascii="Calibri" w:hAnsi="Calibri"/>
          <w:sz w:val="26"/>
        </w:rPr>
      </w:pPr>
      <w:r w:rsidRPr="00D7171B">
        <w:rPr>
          <w:rFonts w:ascii="Calibri" w:hAnsi="Calibri"/>
          <w:sz w:val="26"/>
          <w:lang w:val="es-ES"/>
        </w:rPr>
        <w:t>L</w:t>
      </w:r>
      <w:r w:rsidR="00672D39" w:rsidRPr="00D7171B">
        <w:rPr>
          <w:rFonts w:ascii="Calibri" w:hAnsi="Calibri"/>
          <w:sz w:val="26"/>
        </w:rPr>
        <w:t>o que tendrá</w:t>
      </w:r>
      <w:r w:rsidRPr="00D7171B">
        <w:rPr>
          <w:rFonts w:ascii="Calibri" w:hAnsi="Calibri"/>
          <w:sz w:val="26"/>
        </w:rPr>
        <w:t xml:space="preserve"> que hacer dentro de los 15 quince días siguientes a que cause ejecutoria la presente resolución, debiendo </w:t>
      </w:r>
      <w:r w:rsidRPr="00D7171B">
        <w:rPr>
          <w:rFonts w:ascii="Calibri" w:hAnsi="Calibri"/>
          <w:b/>
          <w:sz w:val="26"/>
        </w:rPr>
        <w:t>informar</w:t>
      </w:r>
      <w:r w:rsidRPr="00D7171B">
        <w:rPr>
          <w:rFonts w:ascii="Calibri" w:hAnsi="Calibri"/>
          <w:sz w:val="26"/>
        </w:rPr>
        <w:t xml:space="preserve"> a este Juzgado el debido cumplimiento. . . . . .</w:t>
      </w:r>
      <w:r w:rsidR="00672D39" w:rsidRPr="00D7171B">
        <w:rPr>
          <w:rFonts w:ascii="Calibri" w:hAnsi="Calibri"/>
          <w:sz w:val="26"/>
        </w:rPr>
        <w:t xml:space="preserve"> . . . . . . .</w:t>
      </w:r>
      <w:r w:rsidRPr="00D7171B">
        <w:rPr>
          <w:rFonts w:ascii="Calibri" w:hAnsi="Calibri"/>
          <w:sz w:val="26"/>
        </w:rPr>
        <w:t xml:space="preserve"> . . . . . . . . . . . . . . . . . . . . . . . . . . . . . . . . . . . . . . . . . . . . .  </w:t>
      </w:r>
    </w:p>
    <w:p w:rsidR="00D1148C" w:rsidRPr="00D7171B" w:rsidRDefault="00D1148C" w:rsidP="00D1148C">
      <w:pPr>
        <w:pStyle w:val="Textoindependiente"/>
        <w:rPr>
          <w:rFonts w:ascii="Calibri" w:hAnsi="Calibri"/>
          <w:sz w:val="22"/>
          <w:szCs w:val="26"/>
        </w:rPr>
      </w:pPr>
    </w:p>
    <w:p w:rsidR="00D1148C" w:rsidRPr="00D7171B" w:rsidRDefault="00D1148C" w:rsidP="00D1148C">
      <w:pPr>
        <w:pStyle w:val="Textoindependiente"/>
        <w:ind w:firstLine="708"/>
        <w:rPr>
          <w:rFonts w:ascii="Calibri" w:hAnsi="Calibri" w:cs="Arial"/>
          <w:sz w:val="26"/>
          <w:szCs w:val="26"/>
        </w:rPr>
      </w:pPr>
      <w:r w:rsidRPr="00D7171B">
        <w:rPr>
          <w:rFonts w:ascii="Calibri" w:hAnsi="Calibri" w:cs="Arial"/>
          <w:sz w:val="26"/>
          <w:szCs w:val="26"/>
        </w:rPr>
        <w:t>Notifíquese a la aut</w:t>
      </w:r>
      <w:r w:rsidR="0019361C" w:rsidRPr="00D7171B">
        <w:rPr>
          <w:rFonts w:ascii="Calibri" w:hAnsi="Calibri" w:cs="Arial"/>
          <w:sz w:val="26"/>
          <w:szCs w:val="26"/>
        </w:rPr>
        <w:t>oridad d</w:t>
      </w:r>
      <w:r w:rsidRPr="00D7171B">
        <w:rPr>
          <w:rFonts w:ascii="Calibri" w:hAnsi="Calibri" w:cs="Arial"/>
          <w:sz w:val="26"/>
          <w:szCs w:val="26"/>
        </w:rPr>
        <w:t>emandada por oficio; y a la parte actora personalmente</w:t>
      </w:r>
      <w:r w:rsidR="0019361C" w:rsidRPr="00D7171B">
        <w:rPr>
          <w:rFonts w:ascii="Calibri" w:hAnsi="Calibri" w:cs="Arial"/>
          <w:sz w:val="26"/>
          <w:szCs w:val="26"/>
        </w:rPr>
        <w:t>.</w:t>
      </w:r>
      <w:r w:rsidR="004749F4" w:rsidRPr="00D7171B">
        <w:rPr>
          <w:rFonts w:ascii="Calibri" w:hAnsi="Calibri" w:cs="Arial"/>
          <w:sz w:val="26"/>
          <w:szCs w:val="26"/>
        </w:rPr>
        <w:t xml:space="preserve"> . . . . . . . . . . . . . . . . . . . . . . . . . . . . </w:t>
      </w:r>
      <w:proofErr w:type="gramStart"/>
      <w:r w:rsidR="004749F4" w:rsidRPr="00D7171B">
        <w:rPr>
          <w:rFonts w:ascii="Calibri" w:hAnsi="Calibri" w:cs="Arial"/>
          <w:sz w:val="26"/>
          <w:szCs w:val="26"/>
        </w:rPr>
        <w:t xml:space="preserve">.  </w:t>
      </w:r>
      <w:proofErr w:type="gramEnd"/>
      <w:r w:rsidR="004749F4" w:rsidRPr="00D7171B">
        <w:rPr>
          <w:rFonts w:ascii="Calibri" w:hAnsi="Calibri" w:cs="Arial"/>
          <w:sz w:val="26"/>
          <w:szCs w:val="26"/>
        </w:rPr>
        <w:t xml:space="preserve">. . . . . . . . . . . . . . </w:t>
      </w:r>
      <w:proofErr w:type="gramStart"/>
      <w:r w:rsidR="004749F4" w:rsidRPr="00D7171B">
        <w:rPr>
          <w:rFonts w:ascii="Calibri" w:hAnsi="Calibri" w:cs="Arial"/>
          <w:sz w:val="26"/>
          <w:szCs w:val="26"/>
        </w:rPr>
        <w:t xml:space="preserve">. </w:t>
      </w:r>
      <w:r w:rsidR="0019361C" w:rsidRPr="00D7171B">
        <w:rPr>
          <w:rFonts w:ascii="Calibri" w:hAnsi="Calibri" w:cs="Arial"/>
          <w:sz w:val="26"/>
          <w:szCs w:val="26"/>
        </w:rPr>
        <w:t xml:space="preserve"> </w:t>
      </w:r>
      <w:proofErr w:type="gramEnd"/>
      <w:r w:rsidR="0019361C" w:rsidRPr="00D7171B">
        <w:rPr>
          <w:rFonts w:ascii="Calibri" w:hAnsi="Calibri" w:cs="Arial"/>
          <w:sz w:val="26"/>
          <w:szCs w:val="26"/>
        </w:rPr>
        <w:t xml:space="preserve">. . . . . . . . . . . </w:t>
      </w:r>
    </w:p>
    <w:p w:rsidR="00D1148C" w:rsidRPr="00D7171B" w:rsidRDefault="00D1148C" w:rsidP="00D1148C">
      <w:pPr>
        <w:pStyle w:val="Textoindependiente"/>
        <w:rPr>
          <w:rFonts w:ascii="Calibri" w:hAnsi="Calibri" w:cs="Arial"/>
          <w:sz w:val="22"/>
          <w:szCs w:val="26"/>
        </w:rPr>
      </w:pPr>
    </w:p>
    <w:p w:rsidR="00D1148C" w:rsidRPr="00D7171B" w:rsidRDefault="00D1148C" w:rsidP="00D1148C">
      <w:pPr>
        <w:pStyle w:val="Textoindependiente"/>
        <w:rPr>
          <w:rFonts w:ascii="Calibri" w:hAnsi="Calibri" w:cs="Arial"/>
          <w:b/>
          <w:bCs/>
          <w:sz w:val="26"/>
          <w:szCs w:val="26"/>
        </w:rPr>
      </w:pPr>
      <w:r w:rsidRPr="00D7171B">
        <w:rPr>
          <w:rFonts w:ascii="Calibri" w:hAnsi="Calibri" w:cs="Arial"/>
          <w:sz w:val="26"/>
          <w:szCs w:val="26"/>
        </w:rPr>
        <w:tab/>
        <w:t>En su oportunidad, archívese este expediente, como asunto totalmente concluido y dese de baja en el Libro de Registros que se lleva para tal efecto</w:t>
      </w:r>
      <w:proofErr w:type="gramStart"/>
      <w:r w:rsidRPr="00D7171B">
        <w:rPr>
          <w:rFonts w:ascii="Calibri" w:hAnsi="Calibri" w:cs="Arial"/>
          <w:sz w:val="26"/>
          <w:szCs w:val="26"/>
        </w:rPr>
        <w:t>. . . .</w:t>
      </w:r>
      <w:proofErr w:type="gramEnd"/>
      <w:r w:rsidRPr="00D7171B">
        <w:rPr>
          <w:rFonts w:ascii="Calibri" w:hAnsi="Calibri" w:cs="Arial"/>
          <w:sz w:val="26"/>
          <w:szCs w:val="26"/>
        </w:rPr>
        <w:t xml:space="preserve"> </w:t>
      </w:r>
    </w:p>
    <w:p w:rsidR="00D1148C" w:rsidRPr="00D7171B" w:rsidRDefault="00D1148C" w:rsidP="00D1148C">
      <w:pPr>
        <w:pStyle w:val="Textoindependiente"/>
        <w:rPr>
          <w:rFonts w:ascii="Calibri" w:hAnsi="Calibri" w:cs="Arial"/>
          <w:sz w:val="22"/>
          <w:szCs w:val="26"/>
        </w:rPr>
      </w:pPr>
    </w:p>
    <w:p w:rsidR="00D1148C" w:rsidRPr="00D7171B" w:rsidRDefault="00D1148C" w:rsidP="00D1148C">
      <w:pPr>
        <w:pStyle w:val="Textoindependiente"/>
        <w:ind w:firstLine="708"/>
        <w:rPr>
          <w:rFonts w:ascii="Calibri" w:hAnsi="Calibri"/>
          <w:sz w:val="26"/>
        </w:rPr>
      </w:pPr>
      <w:r w:rsidRPr="00D7171B">
        <w:rPr>
          <w:rFonts w:ascii="Calibri" w:hAnsi="Calibri"/>
          <w:sz w:val="26"/>
        </w:rPr>
        <w:t xml:space="preserve">Así lo resolvió y firma el Licenciado </w:t>
      </w:r>
      <w:r w:rsidRPr="00D7171B">
        <w:rPr>
          <w:rFonts w:ascii="Calibri" w:hAnsi="Calibri"/>
          <w:b/>
          <w:bCs/>
          <w:sz w:val="26"/>
        </w:rPr>
        <w:t>Ernesto Alejandro Mora Álvarez</w:t>
      </w:r>
      <w:r w:rsidRPr="00D7171B">
        <w:rPr>
          <w:rFonts w:ascii="Calibri" w:hAnsi="Calibri"/>
          <w:sz w:val="26"/>
        </w:rPr>
        <w:t xml:space="preserve">, Juez Segundo Administrativo Municipal de León, Guanajuato, quien actúa asistido en forma legal con Secretaria de Estudio y Cuenta, Licenciada </w:t>
      </w:r>
      <w:r w:rsidRPr="00D7171B">
        <w:rPr>
          <w:rFonts w:ascii="Calibri" w:hAnsi="Calibri"/>
          <w:b/>
          <w:bCs/>
          <w:sz w:val="26"/>
        </w:rPr>
        <w:t>María del Rocío Villanueva Sánchez</w:t>
      </w:r>
      <w:r w:rsidRPr="00D7171B">
        <w:rPr>
          <w:rFonts w:ascii="Calibri" w:hAnsi="Calibri"/>
          <w:sz w:val="26"/>
        </w:rPr>
        <w:t xml:space="preserve">, quien da fe. . . . . . . . . . . . . . . . . . . . . . . . . . . . . . . . . . . . . . . . . . </w:t>
      </w:r>
    </w:p>
    <w:p w:rsidR="001E35BF" w:rsidRPr="00D7171B" w:rsidRDefault="001E35BF"/>
    <w:sectPr w:rsidR="001E35BF" w:rsidRPr="00D7171B" w:rsidSect="0088208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447" w:rsidRDefault="00501447">
      <w:r>
        <w:separator/>
      </w:r>
    </w:p>
  </w:endnote>
  <w:endnote w:type="continuationSeparator" w:id="0">
    <w:p w:rsidR="00501447" w:rsidRDefault="0050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447" w:rsidRDefault="00501447">
      <w:r>
        <w:separator/>
      </w:r>
    </w:p>
  </w:footnote>
  <w:footnote w:type="continuationSeparator" w:id="0">
    <w:p w:rsidR="00501447" w:rsidRDefault="0050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082" w:rsidRDefault="008820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2082" w:rsidRDefault="008820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082" w:rsidRDefault="008820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171B">
      <w:rPr>
        <w:rStyle w:val="Nmerodepgina"/>
        <w:noProof/>
      </w:rPr>
      <w:t>2</w:t>
    </w:r>
    <w:r>
      <w:rPr>
        <w:rStyle w:val="Nmerodepgina"/>
      </w:rPr>
      <w:fldChar w:fldCharType="end"/>
    </w:r>
  </w:p>
  <w:p w:rsidR="00882082" w:rsidRDefault="008820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8C"/>
    <w:rsid w:val="00024BE3"/>
    <w:rsid w:val="0003033A"/>
    <w:rsid w:val="00031C81"/>
    <w:rsid w:val="000436B4"/>
    <w:rsid w:val="0004753F"/>
    <w:rsid w:val="000973AA"/>
    <w:rsid w:val="000A0813"/>
    <w:rsid w:val="000A7F71"/>
    <w:rsid w:val="000C3097"/>
    <w:rsid w:val="000D482B"/>
    <w:rsid w:val="000D7B8C"/>
    <w:rsid w:val="000E0D5D"/>
    <w:rsid w:val="00155F46"/>
    <w:rsid w:val="00165B8C"/>
    <w:rsid w:val="0016601D"/>
    <w:rsid w:val="00182CBE"/>
    <w:rsid w:val="00193339"/>
    <w:rsid w:val="0019361C"/>
    <w:rsid w:val="001E35BF"/>
    <w:rsid w:val="001F3F02"/>
    <w:rsid w:val="002023EE"/>
    <w:rsid w:val="002064C5"/>
    <w:rsid w:val="00210E14"/>
    <w:rsid w:val="00247FA8"/>
    <w:rsid w:val="00254147"/>
    <w:rsid w:val="00270629"/>
    <w:rsid w:val="00281067"/>
    <w:rsid w:val="00286215"/>
    <w:rsid w:val="002A53F6"/>
    <w:rsid w:val="002B3892"/>
    <w:rsid w:val="002E4359"/>
    <w:rsid w:val="00334BF8"/>
    <w:rsid w:val="00352B3F"/>
    <w:rsid w:val="00380955"/>
    <w:rsid w:val="003B08AF"/>
    <w:rsid w:val="003B3504"/>
    <w:rsid w:val="003D37F8"/>
    <w:rsid w:val="00410710"/>
    <w:rsid w:val="00413D6E"/>
    <w:rsid w:val="0044229C"/>
    <w:rsid w:val="00452B95"/>
    <w:rsid w:val="00455D0A"/>
    <w:rsid w:val="00467D92"/>
    <w:rsid w:val="004749F4"/>
    <w:rsid w:val="004774CA"/>
    <w:rsid w:val="004E3F99"/>
    <w:rsid w:val="004F43FD"/>
    <w:rsid w:val="004F699F"/>
    <w:rsid w:val="00501447"/>
    <w:rsid w:val="0052253B"/>
    <w:rsid w:val="00523F86"/>
    <w:rsid w:val="00543704"/>
    <w:rsid w:val="00556E88"/>
    <w:rsid w:val="0056176D"/>
    <w:rsid w:val="0057217E"/>
    <w:rsid w:val="00582961"/>
    <w:rsid w:val="00584F34"/>
    <w:rsid w:val="005B5E4D"/>
    <w:rsid w:val="005C67BF"/>
    <w:rsid w:val="006127A2"/>
    <w:rsid w:val="00644462"/>
    <w:rsid w:val="00656EC9"/>
    <w:rsid w:val="00672D39"/>
    <w:rsid w:val="00691FBC"/>
    <w:rsid w:val="006B306A"/>
    <w:rsid w:val="006C0895"/>
    <w:rsid w:val="006C227D"/>
    <w:rsid w:val="006C7E9D"/>
    <w:rsid w:val="006F3F96"/>
    <w:rsid w:val="007054B8"/>
    <w:rsid w:val="0071273C"/>
    <w:rsid w:val="007148F3"/>
    <w:rsid w:val="00726686"/>
    <w:rsid w:val="007359B8"/>
    <w:rsid w:val="00773E2A"/>
    <w:rsid w:val="007A7996"/>
    <w:rsid w:val="007B01A1"/>
    <w:rsid w:val="007C0249"/>
    <w:rsid w:val="007C4A6D"/>
    <w:rsid w:val="007C5F86"/>
    <w:rsid w:val="007E0A61"/>
    <w:rsid w:val="007E5747"/>
    <w:rsid w:val="0080166F"/>
    <w:rsid w:val="00817E42"/>
    <w:rsid w:val="00826AAE"/>
    <w:rsid w:val="00840612"/>
    <w:rsid w:val="00882082"/>
    <w:rsid w:val="00885881"/>
    <w:rsid w:val="008958D3"/>
    <w:rsid w:val="00896896"/>
    <w:rsid w:val="008A0A2C"/>
    <w:rsid w:val="008B5B9C"/>
    <w:rsid w:val="0090757C"/>
    <w:rsid w:val="009136D4"/>
    <w:rsid w:val="00935CF4"/>
    <w:rsid w:val="00945664"/>
    <w:rsid w:val="00945E2F"/>
    <w:rsid w:val="00957992"/>
    <w:rsid w:val="009734E0"/>
    <w:rsid w:val="00982FD6"/>
    <w:rsid w:val="00994E3D"/>
    <w:rsid w:val="009C5085"/>
    <w:rsid w:val="009F4CC9"/>
    <w:rsid w:val="00A22447"/>
    <w:rsid w:val="00A236E6"/>
    <w:rsid w:val="00A51F20"/>
    <w:rsid w:val="00A80024"/>
    <w:rsid w:val="00A83102"/>
    <w:rsid w:val="00A85554"/>
    <w:rsid w:val="00AB68A6"/>
    <w:rsid w:val="00AD1948"/>
    <w:rsid w:val="00AD3D1E"/>
    <w:rsid w:val="00B1585E"/>
    <w:rsid w:val="00B22980"/>
    <w:rsid w:val="00B257AA"/>
    <w:rsid w:val="00B34472"/>
    <w:rsid w:val="00B65176"/>
    <w:rsid w:val="00B84464"/>
    <w:rsid w:val="00B86914"/>
    <w:rsid w:val="00BA0FAE"/>
    <w:rsid w:val="00BA19EC"/>
    <w:rsid w:val="00BB0A56"/>
    <w:rsid w:val="00BE626D"/>
    <w:rsid w:val="00C44272"/>
    <w:rsid w:val="00C47509"/>
    <w:rsid w:val="00C47EC2"/>
    <w:rsid w:val="00C64D60"/>
    <w:rsid w:val="00CA10AC"/>
    <w:rsid w:val="00CD00C0"/>
    <w:rsid w:val="00CE41EF"/>
    <w:rsid w:val="00CF56FD"/>
    <w:rsid w:val="00CF6DEC"/>
    <w:rsid w:val="00D0360C"/>
    <w:rsid w:val="00D05438"/>
    <w:rsid w:val="00D1148C"/>
    <w:rsid w:val="00D4517D"/>
    <w:rsid w:val="00D53139"/>
    <w:rsid w:val="00D61AED"/>
    <w:rsid w:val="00D7171B"/>
    <w:rsid w:val="00D86E5A"/>
    <w:rsid w:val="00D93B43"/>
    <w:rsid w:val="00DB7FA6"/>
    <w:rsid w:val="00DD4270"/>
    <w:rsid w:val="00E12E15"/>
    <w:rsid w:val="00E8794D"/>
    <w:rsid w:val="00EC12B9"/>
    <w:rsid w:val="00EC5E7A"/>
    <w:rsid w:val="00ED04EB"/>
    <w:rsid w:val="00EF1812"/>
    <w:rsid w:val="00F12E2A"/>
    <w:rsid w:val="00F217B8"/>
    <w:rsid w:val="00F25890"/>
    <w:rsid w:val="00F621D5"/>
    <w:rsid w:val="00F75EDF"/>
    <w:rsid w:val="00FA2C7B"/>
    <w:rsid w:val="00FC297A"/>
    <w:rsid w:val="00FC5817"/>
    <w:rsid w:val="00FF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FF931-12C5-4695-BEDC-00AD20C5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4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1148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148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1148C"/>
    <w:pPr>
      <w:jc w:val="both"/>
    </w:pPr>
    <w:rPr>
      <w:lang w:val="es-MX"/>
    </w:rPr>
  </w:style>
  <w:style w:type="character" w:customStyle="1" w:styleId="TextoindependienteCar">
    <w:name w:val="Texto independiente Car"/>
    <w:basedOn w:val="Fuentedeprrafopredeter"/>
    <w:link w:val="Textoindependiente"/>
    <w:rsid w:val="00D1148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D1148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D1148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D1148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D1148C"/>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D1148C"/>
  </w:style>
  <w:style w:type="paragraph" w:styleId="Encabezado">
    <w:name w:val="header"/>
    <w:basedOn w:val="Normal"/>
    <w:link w:val="EncabezadoCar"/>
    <w:semiHidden/>
    <w:rsid w:val="00D1148C"/>
    <w:pPr>
      <w:tabs>
        <w:tab w:val="center" w:pos="4419"/>
        <w:tab w:val="right" w:pos="8838"/>
      </w:tabs>
    </w:pPr>
    <w:rPr>
      <w:lang w:val="es-MX"/>
    </w:rPr>
  </w:style>
  <w:style w:type="character" w:customStyle="1" w:styleId="EncabezadoCar">
    <w:name w:val="Encabezado Car"/>
    <w:basedOn w:val="Fuentedeprrafopredeter"/>
    <w:link w:val="Encabezado"/>
    <w:semiHidden/>
    <w:rsid w:val="00D1148C"/>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nhideWhenUsed/>
    <w:rsid w:val="00D1148C"/>
    <w:pPr>
      <w:spacing w:after="120"/>
      <w:ind w:left="283"/>
    </w:pPr>
    <w:rPr>
      <w:lang w:val="es-MX"/>
    </w:rPr>
  </w:style>
  <w:style w:type="character" w:customStyle="1" w:styleId="SangradetextonormalCar">
    <w:name w:val="Sangría de texto normal Car"/>
    <w:basedOn w:val="Fuentedeprrafopredeter"/>
    <w:link w:val="Sangradetextonormal"/>
    <w:rsid w:val="00D1148C"/>
    <w:rPr>
      <w:rFonts w:ascii="Times New Roman" w:eastAsia="Times New Roman" w:hAnsi="Times New Roman" w:cs="Times New Roman"/>
      <w:sz w:val="24"/>
      <w:szCs w:val="24"/>
      <w:lang w:val="es-MX" w:eastAsia="es-ES"/>
    </w:rPr>
  </w:style>
  <w:style w:type="paragraph" w:styleId="Textoindependienteprimerasangra">
    <w:name w:val="Body Text First Indent"/>
    <w:basedOn w:val="Textoindependiente"/>
    <w:link w:val="TextoindependienteprimerasangraCar"/>
    <w:uiPriority w:val="99"/>
    <w:unhideWhenUsed/>
    <w:rsid w:val="00D1148C"/>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D1148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9573">
      <w:bodyDiv w:val="1"/>
      <w:marLeft w:val="0"/>
      <w:marRight w:val="0"/>
      <w:marTop w:val="0"/>
      <w:marBottom w:val="0"/>
      <w:divBdr>
        <w:top w:val="none" w:sz="0" w:space="0" w:color="auto"/>
        <w:left w:val="none" w:sz="0" w:space="0" w:color="auto"/>
        <w:bottom w:val="none" w:sz="0" w:space="0" w:color="auto"/>
        <w:right w:val="none" w:sz="0" w:space="0" w:color="auto"/>
      </w:divBdr>
    </w:div>
    <w:div w:id="216943263">
      <w:bodyDiv w:val="1"/>
      <w:marLeft w:val="0"/>
      <w:marRight w:val="0"/>
      <w:marTop w:val="0"/>
      <w:marBottom w:val="0"/>
      <w:divBdr>
        <w:top w:val="none" w:sz="0" w:space="0" w:color="auto"/>
        <w:left w:val="none" w:sz="0" w:space="0" w:color="auto"/>
        <w:bottom w:val="none" w:sz="0" w:space="0" w:color="auto"/>
        <w:right w:val="none" w:sz="0" w:space="0" w:color="auto"/>
      </w:divBdr>
    </w:div>
    <w:div w:id="533811864">
      <w:bodyDiv w:val="1"/>
      <w:marLeft w:val="0"/>
      <w:marRight w:val="0"/>
      <w:marTop w:val="0"/>
      <w:marBottom w:val="0"/>
      <w:divBdr>
        <w:top w:val="none" w:sz="0" w:space="0" w:color="auto"/>
        <w:left w:val="none" w:sz="0" w:space="0" w:color="auto"/>
        <w:bottom w:val="none" w:sz="0" w:space="0" w:color="auto"/>
        <w:right w:val="none" w:sz="0" w:space="0" w:color="auto"/>
      </w:divBdr>
    </w:div>
    <w:div w:id="706757118">
      <w:bodyDiv w:val="1"/>
      <w:marLeft w:val="0"/>
      <w:marRight w:val="0"/>
      <w:marTop w:val="0"/>
      <w:marBottom w:val="0"/>
      <w:divBdr>
        <w:top w:val="none" w:sz="0" w:space="0" w:color="auto"/>
        <w:left w:val="none" w:sz="0" w:space="0" w:color="auto"/>
        <w:bottom w:val="none" w:sz="0" w:space="0" w:color="auto"/>
        <w:right w:val="none" w:sz="0" w:space="0" w:color="auto"/>
      </w:divBdr>
    </w:div>
    <w:div w:id="772365854">
      <w:bodyDiv w:val="1"/>
      <w:marLeft w:val="0"/>
      <w:marRight w:val="0"/>
      <w:marTop w:val="0"/>
      <w:marBottom w:val="0"/>
      <w:divBdr>
        <w:top w:val="none" w:sz="0" w:space="0" w:color="auto"/>
        <w:left w:val="none" w:sz="0" w:space="0" w:color="auto"/>
        <w:bottom w:val="none" w:sz="0" w:space="0" w:color="auto"/>
        <w:right w:val="none" w:sz="0" w:space="0" w:color="auto"/>
      </w:divBdr>
    </w:div>
    <w:div w:id="801388004">
      <w:bodyDiv w:val="1"/>
      <w:marLeft w:val="0"/>
      <w:marRight w:val="0"/>
      <w:marTop w:val="0"/>
      <w:marBottom w:val="0"/>
      <w:divBdr>
        <w:top w:val="none" w:sz="0" w:space="0" w:color="auto"/>
        <w:left w:val="none" w:sz="0" w:space="0" w:color="auto"/>
        <w:bottom w:val="none" w:sz="0" w:space="0" w:color="auto"/>
        <w:right w:val="none" w:sz="0" w:space="0" w:color="auto"/>
      </w:divBdr>
    </w:div>
    <w:div w:id="806507297">
      <w:bodyDiv w:val="1"/>
      <w:marLeft w:val="0"/>
      <w:marRight w:val="0"/>
      <w:marTop w:val="0"/>
      <w:marBottom w:val="0"/>
      <w:divBdr>
        <w:top w:val="none" w:sz="0" w:space="0" w:color="auto"/>
        <w:left w:val="none" w:sz="0" w:space="0" w:color="auto"/>
        <w:bottom w:val="none" w:sz="0" w:space="0" w:color="auto"/>
        <w:right w:val="none" w:sz="0" w:space="0" w:color="auto"/>
      </w:divBdr>
    </w:div>
    <w:div w:id="827214318">
      <w:bodyDiv w:val="1"/>
      <w:marLeft w:val="0"/>
      <w:marRight w:val="0"/>
      <w:marTop w:val="0"/>
      <w:marBottom w:val="0"/>
      <w:divBdr>
        <w:top w:val="none" w:sz="0" w:space="0" w:color="auto"/>
        <w:left w:val="none" w:sz="0" w:space="0" w:color="auto"/>
        <w:bottom w:val="none" w:sz="0" w:space="0" w:color="auto"/>
        <w:right w:val="none" w:sz="0" w:space="0" w:color="auto"/>
      </w:divBdr>
    </w:div>
    <w:div w:id="1122723258">
      <w:bodyDiv w:val="1"/>
      <w:marLeft w:val="0"/>
      <w:marRight w:val="0"/>
      <w:marTop w:val="0"/>
      <w:marBottom w:val="0"/>
      <w:divBdr>
        <w:top w:val="none" w:sz="0" w:space="0" w:color="auto"/>
        <w:left w:val="none" w:sz="0" w:space="0" w:color="auto"/>
        <w:bottom w:val="none" w:sz="0" w:space="0" w:color="auto"/>
        <w:right w:val="none" w:sz="0" w:space="0" w:color="auto"/>
      </w:divBdr>
    </w:div>
    <w:div w:id="1324621364">
      <w:bodyDiv w:val="1"/>
      <w:marLeft w:val="0"/>
      <w:marRight w:val="0"/>
      <w:marTop w:val="0"/>
      <w:marBottom w:val="0"/>
      <w:divBdr>
        <w:top w:val="none" w:sz="0" w:space="0" w:color="auto"/>
        <w:left w:val="none" w:sz="0" w:space="0" w:color="auto"/>
        <w:bottom w:val="none" w:sz="0" w:space="0" w:color="auto"/>
        <w:right w:val="none" w:sz="0" w:space="0" w:color="auto"/>
      </w:divBdr>
    </w:div>
    <w:div w:id="1467509498">
      <w:bodyDiv w:val="1"/>
      <w:marLeft w:val="0"/>
      <w:marRight w:val="0"/>
      <w:marTop w:val="0"/>
      <w:marBottom w:val="0"/>
      <w:divBdr>
        <w:top w:val="none" w:sz="0" w:space="0" w:color="auto"/>
        <w:left w:val="none" w:sz="0" w:space="0" w:color="auto"/>
        <w:bottom w:val="none" w:sz="0" w:space="0" w:color="auto"/>
        <w:right w:val="none" w:sz="0" w:space="0" w:color="auto"/>
      </w:divBdr>
    </w:div>
    <w:div w:id="1535537015">
      <w:bodyDiv w:val="1"/>
      <w:marLeft w:val="0"/>
      <w:marRight w:val="0"/>
      <w:marTop w:val="0"/>
      <w:marBottom w:val="0"/>
      <w:divBdr>
        <w:top w:val="none" w:sz="0" w:space="0" w:color="auto"/>
        <w:left w:val="none" w:sz="0" w:space="0" w:color="auto"/>
        <w:bottom w:val="none" w:sz="0" w:space="0" w:color="auto"/>
        <w:right w:val="none" w:sz="0" w:space="0" w:color="auto"/>
      </w:divBdr>
    </w:div>
    <w:div w:id="1606885557">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702317253">
      <w:bodyDiv w:val="1"/>
      <w:marLeft w:val="0"/>
      <w:marRight w:val="0"/>
      <w:marTop w:val="0"/>
      <w:marBottom w:val="0"/>
      <w:divBdr>
        <w:top w:val="none" w:sz="0" w:space="0" w:color="auto"/>
        <w:left w:val="none" w:sz="0" w:space="0" w:color="auto"/>
        <w:bottom w:val="none" w:sz="0" w:space="0" w:color="auto"/>
        <w:right w:val="none" w:sz="0" w:space="0" w:color="auto"/>
      </w:divBdr>
    </w:div>
    <w:div w:id="19031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4369</Words>
  <Characters>24032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2018-08-24T16:08:00Z</dcterms:created>
  <dcterms:modified xsi:type="dcterms:W3CDTF">2020-06-29T14:02:00Z</dcterms:modified>
</cp:coreProperties>
</file>