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7D" w:rsidRPr="00D06713" w:rsidRDefault="00FF5B7D" w:rsidP="00FF5B7D">
      <w:pPr>
        <w:spacing w:line="360" w:lineRule="auto"/>
        <w:ind w:firstLine="709"/>
        <w:jc w:val="both"/>
        <w:rPr>
          <w:rFonts w:ascii="Century" w:hAnsi="Century"/>
        </w:rPr>
      </w:pPr>
      <w:r w:rsidRPr="00D06713">
        <w:rPr>
          <w:rFonts w:ascii="Century" w:hAnsi="Century"/>
        </w:rPr>
        <w:t>León, Guanajuato, a 2</w:t>
      </w:r>
      <w:r w:rsidR="00B64928" w:rsidRPr="00D06713">
        <w:rPr>
          <w:rFonts w:ascii="Century" w:hAnsi="Century"/>
        </w:rPr>
        <w:t xml:space="preserve">8 </w:t>
      </w:r>
      <w:r w:rsidRPr="00D06713">
        <w:rPr>
          <w:rFonts w:ascii="Century" w:hAnsi="Century"/>
        </w:rPr>
        <w:t>veinti</w:t>
      </w:r>
      <w:r w:rsidR="00B64928" w:rsidRPr="00D06713">
        <w:rPr>
          <w:rFonts w:ascii="Century" w:hAnsi="Century"/>
        </w:rPr>
        <w:t>ocho</w:t>
      </w:r>
      <w:r w:rsidRPr="00D06713">
        <w:rPr>
          <w:rFonts w:ascii="Century" w:hAnsi="Century"/>
        </w:rPr>
        <w:t xml:space="preserve"> de </w:t>
      </w:r>
      <w:r w:rsidR="00035081" w:rsidRPr="00D06713">
        <w:rPr>
          <w:rFonts w:ascii="Century" w:hAnsi="Century"/>
        </w:rPr>
        <w:t>f</w:t>
      </w:r>
      <w:r w:rsidRPr="00D06713">
        <w:rPr>
          <w:rFonts w:ascii="Century" w:hAnsi="Century"/>
        </w:rPr>
        <w:t>e</w:t>
      </w:r>
      <w:r w:rsidR="00035081" w:rsidRPr="00D06713">
        <w:rPr>
          <w:rFonts w:ascii="Century" w:hAnsi="Century"/>
        </w:rPr>
        <w:t>br</w:t>
      </w:r>
      <w:r w:rsidRPr="00D06713">
        <w:rPr>
          <w:rFonts w:ascii="Century" w:hAnsi="Century"/>
        </w:rPr>
        <w:t>ero del año 2020 dos mil veinte. -------------------------------------------------------------------------------------------------</w:t>
      </w:r>
    </w:p>
    <w:p w:rsidR="00FF5B7D" w:rsidRPr="00D06713" w:rsidRDefault="00FF5B7D" w:rsidP="00FF5B7D">
      <w:pPr>
        <w:spacing w:line="360" w:lineRule="auto"/>
        <w:ind w:firstLine="709"/>
        <w:jc w:val="both"/>
        <w:rPr>
          <w:rFonts w:ascii="Century" w:hAnsi="Century"/>
        </w:rPr>
      </w:pPr>
    </w:p>
    <w:p w:rsidR="00FF5B7D" w:rsidRPr="00D06713" w:rsidRDefault="00FF5B7D" w:rsidP="00FF5B7D">
      <w:pPr>
        <w:pStyle w:val="RESOLUCIONES"/>
      </w:pPr>
      <w:r w:rsidRPr="00D06713">
        <w:rPr>
          <w:b/>
        </w:rPr>
        <w:t>V I S T O</w:t>
      </w:r>
      <w:r w:rsidRPr="00D06713">
        <w:t xml:space="preserve"> para resolver el expediente número </w:t>
      </w:r>
      <w:r w:rsidRPr="00D06713">
        <w:rPr>
          <w:b/>
        </w:rPr>
        <w:t>1251/3erJAM/2018-JN</w:t>
      </w:r>
      <w:r w:rsidRPr="00D06713">
        <w:t xml:space="preserve">, que contiene las actuaciones del proceso administrativo iniciado con motivo de la demanda interpuesta por el ciudadano </w:t>
      </w:r>
      <w:r w:rsidR="00BE4137" w:rsidRPr="0086767A">
        <w:t>(…)</w:t>
      </w:r>
      <w:r w:rsidRPr="00D06713">
        <w:t>; y -</w:t>
      </w:r>
      <w:r w:rsidR="00035081" w:rsidRPr="00D06713">
        <w:t>--------</w:t>
      </w:r>
    </w:p>
    <w:p w:rsidR="00035081" w:rsidRPr="00D06713" w:rsidRDefault="00035081" w:rsidP="00FF5B7D">
      <w:pPr>
        <w:pStyle w:val="RESOLUCIONES"/>
      </w:pPr>
    </w:p>
    <w:p w:rsidR="00FF5B7D" w:rsidRPr="00D06713" w:rsidRDefault="00FF5B7D" w:rsidP="00FF5B7D">
      <w:pPr>
        <w:spacing w:line="360" w:lineRule="auto"/>
        <w:jc w:val="both"/>
        <w:rPr>
          <w:rFonts w:ascii="Century" w:hAnsi="Century"/>
        </w:rPr>
      </w:pPr>
    </w:p>
    <w:p w:rsidR="00FF5B7D" w:rsidRPr="00D06713" w:rsidRDefault="00FF5B7D" w:rsidP="00FF5B7D">
      <w:pPr>
        <w:spacing w:line="360" w:lineRule="auto"/>
        <w:jc w:val="center"/>
        <w:rPr>
          <w:rFonts w:ascii="Century" w:hAnsi="Century"/>
          <w:b/>
        </w:rPr>
      </w:pPr>
      <w:r w:rsidRPr="00D06713">
        <w:rPr>
          <w:rFonts w:ascii="Century" w:hAnsi="Century"/>
          <w:b/>
        </w:rPr>
        <w:t>R E S U L T A N D O:</w:t>
      </w:r>
    </w:p>
    <w:p w:rsidR="00FF5B7D" w:rsidRPr="00D06713" w:rsidRDefault="00FF5B7D" w:rsidP="00FF5B7D">
      <w:pPr>
        <w:pStyle w:val="RESOLUCIONES"/>
        <w:rPr>
          <w:b/>
        </w:rPr>
      </w:pPr>
    </w:p>
    <w:p w:rsidR="00FF5B7D" w:rsidRPr="00D06713" w:rsidRDefault="00FF5B7D" w:rsidP="00FF5B7D">
      <w:pPr>
        <w:pStyle w:val="RESOLUCIONES"/>
      </w:pPr>
      <w:r w:rsidRPr="00D06713">
        <w:rPr>
          <w:b/>
        </w:rPr>
        <w:t xml:space="preserve">PRIMERO. </w:t>
      </w:r>
      <w:r w:rsidRPr="00D06713">
        <w:t>Mediante escrito presentado en la Oficialía Común de Partes de los Juzgados Administrativos Municipales de León, Guanajuato, en fecha 31 treinta y uno de agosto del año 2018 dos mil dieciocho, la parte actora presentó demanda de nulidad, señalando como acto impugnado: --------</w:t>
      </w:r>
      <w:r w:rsidR="00035081" w:rsidRPr="00D06713">
        <w:t>----------</w:t>
      </w:r>
    </w:p>
    <w:p w:rsidR="00FF5B7D" w:rsidRPr="00D06713" w:rsidRDefault="00FF5B7D" w:rsidP="00FF5B7D">
      <w:pPr>
        <w:pStyle w:val="RESOLUCIONES"/>
      </w:pPr>
    </w:p>
    <w:p w:rsidR="00FF5B7D" w:rsidRPr="00D06713" w:rsidRDefault="00FF5B7D" w:rsidP="00FF5B7D">
      <w:pPr>
        <w:pStyle w:val="RESOLUCIONES"/>
        <w:rPr>
          <w:i/>
        </w:rPr>
      </w:pPr>
      <w:r w:rsidRPr="00D06713">
        <w:rPr>
          <w:i/>
        </w:rPr>
        <w:t xml:space="preserve">“Su determinación de permanecer en silencio administrativo, al no dar cumplimiento a su obligación de contestar mi escrito en la forma y termino señalados por las disposiciones jurídicas aplicables; operando así la </w:t>
      </w:r>
      <w:r w:rsidRPr="00D06713">
        <w:rPr>
          <w:b/>
          <w:i/>
        </w:rPr>
        <w:t>negativa ficta</w:t>
      </w:r>
      <w:r w:rsidRPr="00D06713">
        <w:rPr>
          <w:i/>
        </w:rPr>
        <w:t>; siendo ello la significación de su decisión, que es desfavorable a mis intereses, derechos y esfera jurídicos”</w:t>
      </w:r>
    </w:p>
    <w:p w:rsidR="00FF5B7D" w:rsidRPr="00D06713" w:rsidRDefault="00FF5B7D" w:rsidP="00FF5B7D">
      <w:pPr>
        <w:pStyle w:val="RESOLUCIONES"/>
      </w:pPr>
    </w:p>
    <w:p w:rsidR="00FF5B7D" w:rsidRPr="00D06713" w:rsidRDefault="00FF5B7D" w:rsidP="00FF5B7D">
      <w:pPr>
        <w:pStyle w:val="RESOLUCIONES"/>
        <w:rPr>
          <w:b/>
        </w:rPr>
      </w:pPr>
      <w:r w:rsidRPr="00D06713">
        <w:t>Como autoridad demandada señala al S</w:t>
      </w:r>
      <w:r w:rsidRPr="00D06713">
        <w:rPr>
          <w:rFonts w:cs="Arial"/>
        </w:rPr>
        <w:t>istema de Agua Potable y Alcantarillado de León, Guanajuato.</w:t>
      </w:r>
      <w:r w:rsidRPr="00D06713">
        <w:t xml:space="preserve"> </w:t>
      </w:r>
      <w:r w:rsidRPr="00D06713">
        <w:rPr>
          <w:b/>
        </w:rPr>
        <w:t>--------------------------------------------------------</w:t>
      </w:r>
    </w:p>
    <w:p w:rsidR="00FF5B7D" w:rsidRPr="00D06713" w:rsidRDefault="00FF5B7D" w:rsidP="00FF5B7D">
      <w:pPr>
        <w:spacing w:line="360" w:lineRule="auto"/>
        <w:jc w:val="right"/>
        <w:rPr>
          <w:rFonts w:ascii="Century" w:hAnsi="Century"/>
          <w:b/>
        </w:rPr>
      </w:pPr>
    </w:p>
    <w:p w:rsidR="00FF5B7D" w:rsidRPr="00D06713" w:rsidRDefault="00FF5B7D" w:rsidP="00FF5B7D">
      <w:pPr>
        <w:spacing w:line="360" w:lineRule="auto"/>
        <w:ind w:firstLine="709"/>
        <w:jc w:val="both"/>
        <w:rPr>
          <w:rFonts w:ascii="Century" w:hAnsi="Century"/>
        </w:rPr>
      </w:pPr>
      <w:r w:rsidRPr="00D06713">
        <w:rPr>
          <w:rFonts w:ascii="Century" w:hAnsi="Century"/>
          <w:b/>
        </w:rPr>
        <w:t xml:space="preserve">SEGUNDO. </w:t>
      </w:r>
      <w:r w:rsidRPr="00D06713">
        <w:rPr>
          <w:rFonts w:ascii="Century" w:hAnsi="Century"/>
        </w:rPr>
        <w:t>Por auto de fecha 03 tres de septiembre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les beneficie. ---------------------------------------------------------------</w:t>
      </w:r>
      <w:r w:rsidR="00035081" w:rsidRPr="00D06713">
        <w:rPr>
          <w:rFonts w:ascii="Century" w:hAnsi="Century"/>
        </w:rPr>
        <w:t>-----------------</w:t>
      </w:r>
    </w:p>
    <w:p w:rsidR="00FF5B7D" w:rsidRPr="00D06713" w:rsidRDefault="00FF5B7D" w:rsidP="00FF5B7D">
      <w:pPr>
        <w:spacing w:line="360" w:lineRule="auto"/>
        <w:jc w:val="both"/>
        <w:rPr>
          <w:rFonts w:ascii="Century" w:hAnsi="Century"/>
        </w:rPr>
      </w:pPr>
    </w:p>
    <w:p w:rsidR="00FF5B7D" w:rsidRPr="00D06713" w:rsidRDefault="00FF5B7D" w:rsidP="00FF5B7D">
      <w:pPr>
        <w:spacing w:line="360" w:lineRule="auto"/>
        <w:ind w:firstLine="708"/>
        <w:jc w:val="both"/>
        <w:rPr>
          <w:rFonts w:ascii="Century" w:hAnsi="Century"/>
        </w:rPr>
      </w:pPr>
      <w:r w:rsidRPr="00D06713">
        <w:rPr>
          <w:rFonts w:ascii="Century" w:hAnsi="Century"/>
        </w:rPr>
        <w:lastRenderedPageBreak/>
        <w:t>No se admite como prueba la confesión expresa y/o tacita ofrecida por la parte actora. -------------------------------------------------------------------------------------</w:t>
      </w:r>
      <w:r w:rsidR="00035081" w:rsidRPr="00D06713">
        <w:rPr>
          <w:rFonts w:ascii="Century" w:hAnsi="Century"/>
        </w:rPr>
        <w:t>----</w:t>
      </w:r>
    </w:p>
    <w:p w:rsidR="00FF5B7D" w:rsidRPr="00D06713" w:rsidRDefault="00FF5B7D" w:rsidP="00FF5B7D">
      <w:pPr>
        <w:spacing w:line="360" w:lineRule="auto"/>
        <w:ind w:firstLine="708"/>
        <w:jc w:val="both"/>
        <w:rPr>
          <w:rFonts w:ascii="Century" w:hAnsi="Century"/>
        </w:rPr>
      </w:pPr>
    </w:p>
    <w:p w:rsidR="00FF5B7D" w:rsidRPr="00D06713" w:rsidRDefault="00FF5B7D" w:rsidP="00FF5B7D">
      <w:pPr>
        <w:pStyle w:val="RESOLUCIONES"/>
      </w:pPr>
      <w:r w:rsidRPr="00D06713">
        <w:rPr>
          <w:b/>
        </w:rPr>
        <w:t>TERCERO.</w:t>
      </w:r>
      <w:r w:rsidRPr="00D06713">
        <w:t xml:space="preserve"> Por auto de fecha 25 veinticinco de septiembre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sidR="00035081" w:rsidRPr="00D06713">
        <w:t>-------------------</w:t>
      </w:r>
    </w:p>
    <w:p w:rsidR="00FF5B7D" w:rsidRPr="00D06713" w:rsidRDefault="00FF5B7D" w:rsidP="00FF5B7D">
      <w:pPr>
        <w:pStyle w:val="RESOLUCIONES"/>
      </w:pPr>
    </w:p>
    <w:p w:rsidR="00FF5B7D" w:rsidRPr="00D06713" w:rsidRDefault="00FF5B7D" w:rsidP="00FF5B7D">
      <w:pPr>
        <w:pStyle w:val="RESOLUCIONES"/>
      </w:pPr>
      <w:r w:rsidRPr="00D06713">
        <w:t>Se le otorga a la actora el término de 7 siete días para que amplíe su demanda. ---------------------------------------------------------------------------------------------</w:t>
      </w:r>
    </w:p>
    <w:p w:rsidR="00FF5B7D" w:rsidRPr="00D06713" w:rsidRDefault="00FF5B7D" w:rsidP="00FF5B7D">
      <w:pPr>
        <w:pStyle w:val="RESOLUCIONES"/>
      </w:pPr>
    </w:p>
    <w:p w:rsidR="00FF5B7D" w:rsidRPr="00D06713" w:rsidRDefault="00FF5B7D" w:rsidP="00FF5B7D">
      <w:pPr>
        <w:pStyle w:val="RESOLUCIONES"/>
      </w:pPr>
      <w:r w:rsidRPr="00D06713">
        <w:rPr>
          <w:b/>
        </w:rPr>
        <w:t>CUARTO.</w:t>
      </w:r>
      <w:r w:rsidRPr="00D06713">
        <w:t xml:space="preserve"> Mediante proveído de fecha 11 once de octubre del año 2018 dos mil dieciocho, se tiene a la parte actora por ampliando en tiempo y forma la demanda. -----------------------------------------------------------------------------------------</w:t>
      </w:r>
    </w:p>
    <w:p w:rsidR="00FF5B7D" w:rsidRPr="00D06713" w:rsidRDefault="00FF5B7D" w:rsidP="00FF5B7D">
      <w:pPr>
        <w:pStyle w:val="RESOLUCIONES"/>
      </w:pPr>
    </w:p>
    <w:p w:rsidR="00FF5B7D" w:rsidRPr="00D06713" w:rsidRDefault="00FF5B7D" w:rsidP="00FF5B7D">
      <w:pPr>
        <w:pStyle w:val="RESOLUCIONES"/>
      </w:pPr>
      <w:r w:rsidRPr="00D06713">
        <w:t>Se corre traslado a la demandada para que conteste la ampliación a la demanda. --------------------------------------------------------------------------------------------</w:t>
      </w:r>
    </w:p>
    <w:p w:rsidR="00FF5B7D" w:rsidRPr="00D06713" w:rsidRDefault="00FF5B7D" w:rsidP="00FF5B7D">
      <w:pPr>
        <w:pStyle w:val="RESOLUCIONES"/>
        <w:ind w:firstLine="0"/>
        <w:rPr>
          <w:b/>
        </w:rPr>
      </w:pPr>
    </w:p>
    <w:p w:rsidR="00FA507F" w:rsidRPr="00D06713" w:rsidRDefault="00FF5B7D" w:rsidP="00FA507F">
      <w:pPr>
        <w:pStyle w:val="RESOLUCIONES"/>
      </w:pPr>
      <w:r w:rsidRPr="00D06713">
        <w:rPr>
          <w:b/>
        </w:rPr>
        <w:t>QUINTO.</w:t>
      </w:r>
      <w:r w:rsidRPr="00D06713">
        <w:t xml:space="preserve"> Mediante proveído de fecha </w:t>
      </w:r>
      <w:r w:rsidR="00FA507F" w:rsidRPr="00D06713">
        <w:t xml:space="preserve">31 treinta y </w:t>
      </w:r>
      <w:r w:rsidRPr="00D06713">
        <w:t xml:space="preserve">uno de </w:t>
      </w:r>
      <w:r w:rsidR="00FA507F" w:rsidRPr="00D06713">
        <w:t xml:space="preserve">octubre </w:t>
      </w:r>
      <w:r w:rsidRPr="00D06713">
        <w:t>del año 2019 dos mil diecinueve</w:t>
      </w:r>
      <w:r w:rsidR="00FA507F" w:rsidRPr="00D06713">
        <w:t>, se tiene a la autoridad demandada por contestando la ampliación a la demanda de nulidad en tiempo y forma legal; se señala fecha y hora para la celebración de la audiencia de alegatos. ----------</w:t>
      </w:r>
    </w:p>
    <w:p w:rsidR="00FF5B7D" w:rsidRPr="00D06713" w:rsidRDefault="00FF5B7D" w:rsidP="00FF5B7D">
      <w:pPr>
        <w:pStyle w:val="RESOLUCIONES"/>
        <w:ind w:firstLine="0"/>
      </w:pPr>
    </w:p>
    <w:p w:rsidR="00FF5B7D" w:rsidRPr="00D06713" w:rsidRDefault="00FF5B7D" w:rsidP="00FF5B7D">
      <w:pPr>
        <w:pStyle w:val="RESOLUCIONES"/>
      </w:pPr>
      <w:r w:rsidRPr="00D06713">
        <w:rPr>
          <w:b/>
        </w:rPr>
        <w:t>SEXTO.</w:t>
      </w:r>
      <w:r w:rsidRPr="00D06713">
        <w:t xml:space="preserve"> El día </w:t>
      </w:r>
      <w:r w:rsidR="00FA507F" w:rsidRPr="00D06713">
        <w:t>07 siete de diciembre del año 2018</w:t>
      </w:r>
      <w:r w:rsidRPr="00D06713">
        <w:t xml:space="preserve"> dos mil dieci</w:t>
      </w:r>
      <w:r w:rsidR="00FA507F" w:rsidRPr="00D06713">
        <w:t>ocho</w:t>
      </w:r>
      <w:r w:rsidRPr="00D06713">
        <w:t>, a las 1</w:t>
      </w:r>
      <w:r w:rsidR="0058535D" w:rsidRPr="00D06713">
        <w:t>3</w:t>
      </w:r>
      <w:r w:rsidRPr="00D06713">
        <w:t>:</w:t>
      </w:r>
      <w:r w:rsidR="0058535D" w:rsidRPr="00D06713">
        <w:t>0</w:t>
      </w:r>
      <w:r w:rsidRPr="00D06713">
        <w:t xml:space="preserve">0 </w:t>
      </w:r>
      <w:r w:rsidR="0058535D" w:rsidRPr="00D06713">
        <w:t>trece</w:t>
      </w:r>
      <w:r w:rsidRPr="00D06713">
        <w:t xml:space="preserve"> horas con treinta minutos, fue celebrada la audiencia de alegatos prevista en el artículo 286 del Código de Procedimiento y Justicia Administrativa para el Estado y los Municipios de Guanajuato, sin la asistencia de las partes, así mismo se da cuenta de</w:t>
      </w:r>
      <w:r w:rsidR="00FA507F" w:rsidRPr="00D06713">
        <w:t xml:space="preserve"> </w:t>
      </w:r>
      <w:r w:rsidRPr="00D06713">
        <w:t>l</w:t>
      </w:r>
      <w:r w:rsidR="00FA507F" w:rsidRPr="00D06713">
        <w:t>os</w:t>
      </w:r>
      <w:r w:rsidRPr="00D06713">
        <w:t xml:space="preserve"> escrito</w:t>
      </w:r>
      <w:r w:rsidR="00FA507F" w:rsidRPr="00D06713">
        <w:t>s</w:t>
      </w:r>
      <w:r w:rsidRPr="00D06713">
        <w:t xml:space="preserve"> de alegatos presentado</w:t>
      </w:r>
      <w:r w:rsidR="00FA507F" w:rsidRPr="00D06713">
        <w:t>s</w:t>
      </w:r>
      <w:r w:rsidRPr="00D06713">
        <w:t xml:space="preserve"> por la</w:t>
      </w:r>
      <w:r w:rsidR="00FA507F" w:rsidRPr="00D06713">
        <w:t>s</w:t>
      </w:r>
      <w:r w:rsidRPr="00D06713">
        <w:t xml:space="preserve"> parte</w:t>
      </w:r>
      <w:r w:rsidR="00FA507F" w:rsidRPr="00D06713">
        <w:t>s</w:t>
      </w:r>
      <w:r w:rsidRPr="00D06713">
        <w:t xml:space="preserve"> mismos que se agregan para los efectos legales a que haya lugar, por lo que pasan los autos para dictar sentencia. -----------------</w:t>
      </w:r>
    </w:p>
    <w:p w:rsidR="00FF5B7D" w:rsidRPr="00D06713" w:rsidRDefault="00FF5B7D" w:rsidP="00FF5B7D">
      <w:pPr>
        <w:pStyle w:val="RESOLUCIONES"/>
        <w:rPr>
          <w:highlight w:val="yellow"/>
        </w:rPr>
      </w:pPr>
    </w:p>
    <w:p w:rsidR="00FF5B7D" w:rsidRPr="00D06713" w:rsidRDefault="00FF5B7D" w:rsidP="00FF5B7D">
      <w:pPr>
        <w:pStyle w:val="Textoindependiente"/>
        <w:spacing w:line="360" w:lineRule="auto"/>
        <w:ind w:firstLine="708"/>
        <w:jc w:val="center"/>
        <w:rPr>
          <w:rFonts w:ascii="Century" w:hAnsi="Century" w:cs="Calibri"/>
          <w:b/>
          <w:bCs/>
          <w:iCs/>
        </w:rPr>
      </w:pPr>
      <w:r w:rsidRPr="00D06713">
        <w:rPr>
          <w:rFonts w:ascii="Century" w:hAnsi="Century" w:cs="Calibri"/>
          <w:b/>
          <w:bCs/>
          <w:iCs/>
        </w:rPr>
        <w:lastRenderedPageBreak/>
        <w:t>C O N S I D E R A N D O:</w:t>
      </w:r>
    </w:p>
    <w:p w:rsidR="00FF5B7D" w:rsidRPr="00D06713" w:rsidRDefault="00FF5B7D" w:rsidP="00FF5B7D">
      <w:pPr>
        <w:pStyle w:val="Textoindependiente"/>
        <w:spacing w:line="360" w:lineRule="auto"/>
        <w:ind w:firstLine="708"/>
        <w:jc w:val="center"/>
        <w:rPr>
          <w:rFonts w:ascii="Century" w:hAnsi="Century" w:cs="Calibri"/>
          <w:b/>
          <w:bCs/>
          <w:iCs/>
        </w:rPr>
      </w:pPr>
    </w:p>
    <w:p w:rsidR="00FF5B7D" w:rsidRPr="00D06713" w:rsidRDefault="00FF5B7D" w:rsidP="00FF5B7D">
      <w:pPr>
        <w:spacing w:line="360" w:lineRule="auto"/>
        <w:ind w:firstLine="709"/>
        <w:jc w:val="both"/>
        <w:rPr>
          <w:rFonts w:ascii="Century" w:hAnsi="Century"/>
          <w:b/>
          <w:bCs/>
        </w:rPr>
      </w:pPr>
      <w:r w:rsidRPr="00D06713">
        <w:rPr>
          <w:rFonts w:ascii="Century" w:hAnsi="Century"/>
          <w:b/>
        </w:rPr>
        <w:t>PRIMERO.</w:t>
      </w:r>
      <w:r w:rsidRPr="00D06713">
        <w:rPr>
          <w:rFonts w:ascii="Century" w:hAnsi="Century"/>
        </w:rPr>
        <w:t xml:space="preserve"> Con fundamento en lo dispuesto por los artículos </w:t>
      </w:r>
      <w:r w:rsidRPr="00D06713">
        <w:rPr>
          <w:rFonts w:ascii="Century" w:hAnsi="Century"/>
          <w:bCs/>
        </w:rPr>
        <w:t>243</w:t>
      </w:r>
      <w:r w:rsidRPr="00D0671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FF5B7D" w:rsidRPr="00D06713" w:rsidRDefault="00FF5B7D" w:rsidP="00FF5B7D">
      <w:pPr>
        <w:pStyle w:val="Textoindependiente"/>
        <w:spacing w:line="360" w:lineRule="auto"/>
        <w:rPr>
          <w:rFonts w:ascii="Century" w:hAnsi="Century" w:cs="Calibri"/>
          <w:b/>
          <w:bCs/>
        </w:rPr>
      </w:pPr>
    </w:p>
    <w:p w:rsidR="00FF5B7D" w:rsidRPr="00D06713" w:rsidRDefault="00FF5B7D" w:rsidP="00FF5B7D">
      <w:pPr>
        <w:pStyle w:val="RESOLUCIONES"/>
      </w:pPr>
      <w:r w:rsidRPr="00D06713">
        <w:rPr>
          <w:b/>
        </w:rPr>
        <w:t xml:space="preserve">SEGUNDO. </w:t>
      </w:r>
      <w:r w:rsidRPr="00D06713">
        <w:t>Para determinar la existencia del acto impugnado en este proceso, resulta menester determinar si se configuró la resolución negativa ficta atribuida a la autoridad demandada. ------------------------------------------------</w:t>
      </w:r>
    </w:p>
    <w:p w:rsidR="00FF5B7D" w:rsidRPr="00D06713" w:rsidRDefault="00FF5B7D" w:rsidP="00FF5B7D"/>
    <w:p w:rsidR="00FF5B7D" w:rsidRPr="00D06713" w:rsidRDefault="00FF5B7D" w:rsidP="00FF5B7D">
      <w:pPr>
        <w:pStyle w:val="RESOLUCIONES"/>
      </w:pPr>
      <w:r w:rsidRPr="00D06713">
        <w:t>En tal sentido, resulta oportuno señalar lo manifestado por el actor en su escrito inicial de demanda, como concepto de impugnación: ----</w:t>
      </w:r>
      <w:r w:rsidR="00FA507F" w:rsidRPr="00D06713">
        <w:t>--------------</w:t>
      </w:r>
      <w:r w:rsidRPr="00D06713">
        <w:t>-</w:t>
      </w:r>
      <w:r w:rsidR="00797CDA" w:rsidRPr="00D06713">
        <w:t>--</w:t>
      </w:r>
    </w:p>
    <w:p w:rsidR="00FF5B7D" w:rsidRPr="00D06713" w:rsidRDefault="00FF5B7D" w:rsidP="00FF5B7D"/>
    <w:p w:rsidR="00FF5B7D" w:rsidRPr="00D06713" w:rsidRDefault="00FF5B7D" w:rsidP="00FF5B7D">
      <w:pPr>
        <w:pStyle w:val="SENTENCIAS"/>
        <w:rPr>
          <w:sz w:val="22"/>
        </w:rPr>
      </w:pPr>
      <w:r w:rsidRPr="00D06713">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w:t>
      </w:r>
      <w:r w:rsidRPr="00D06713">
        <w:rPr>
          <w:i/>
          <w:sz w:val="22"/>
        </w:rPr>
        <w:lastRenderedPageBreak/>
        <w:t xml:space="preserve">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FF5B7D" w:rsidRPr="00D06713" w:rsidRDefault="00FF5B7D" w:rsidP="00FF5B7D">
      <w:pPr>
        <w:rPr>
          <w:sz w:val="22"/>
        </w:rPr>
      </w:pPr>
    </w:p>
    <w:p w:rsidR="00797CDA" w:rsidRPr="00D06713" w:rsidRDefault="00797CDA" w:rsidP="00FF5B7D">
      <w:pPr>
        <w:rPr>
          <w:sz w:val="22"/>
        </w:rPr>
      </w:pPr>
    </w:p>
    <w:p w:rsidR="00FF5B7D" w:rsidRPr="00D06713" w:rsidRDefault="00FF5B7D" w:rsidP="00FF5B7D">
      <w:pPr>
        <w:pStyle w:val="RESOLUCIONES"/>
      </w:pPr>
      <w:r w:rsidRPr="00D06713">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797CDA" w:rsidRPr="00D06713">
        <w:t>--------------------------------------------------------------</w:t>
      </w:r>
    </w:p>
    <w:p w:rsidR="00FF5B7D" w:rsidRPr="00D06713" w:rsidRDefault="00FF5B7D" w:rsidP="00FF5B7D">
      <w:pPr>
        <w:pStyle w:val="SENTENCIAS"/>
        <w:ind w:firstLine="0"/>
      </w:pPr>
    </w:p>
    <w:p w:rsidR="00FF5B7D" w:rsidRPr="00D06713" w:rsidRDefault="00FF5B7D" w:rsidP="00FF5B7D">
      <w:pPr>
        <w:pStyle w:val="TESISYJURIS"/>
        <w:rPr>
          <w:b/>
          <w:sz w:val="22"/>
          <w:szCs w:val="22"/>
        </w:rPr>
      </w:pPr>
      <w:r w:rsidRPr="00D06713">
        <w:rPr>
          <w:b/>
          <w:sz w:val="22"/>
          <w:szCs w:val="22"/>
        </w:rPr>
        <w:t>Ley Orgánica Municipal para el Estado de Guanajuato:</w:t>
      </w:r>
    </w:p>
    <w:p w:rsidR="00FF5B7D" w:rsidRPr="00D06713" w:rsidRDefault="00FF5B7D" w:rsidP="00FF5B7D">
      <w:pPr>
        <w:pStyle w:val="TESISYJURIS"/>
        <w:rPr>
          <w:b/>
          <w:sz w:val="22"/>
          <w:szCs w:val="22"/>
        </w:rPr>
      </w:pPr>
    </w:p>
    <w:p w:rsidR="00FF5B7D" w:rsidRPr="00D06713" w:rsidRDefault="00FF5B7D" w:rsidP="00FF5B7D">
      <w:pPr>
        <w:pStyle w:val="TESISYJURIS"/>
        <w:rPr>
          <w:sz w:val="22"/>
          <w:szCs w:val="22"/>
        </w:rPr>
      </w:pPr>
      <w:r w:rsidRPr="00D06713">
        <w:rPr>
          <w:b/>
          <w:sz w:val="22"/>
          <w:szCs w:val="22"/>
        </w:rPr>
        <w:t xml:space="preserve">Artículo 5. </w:t>
      </w:r>
      <w:r w:rsidRPr="00D0671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w:t>
      </w:r>
      <w:r w:rsidRPr="00D06713">
        <w:rPr>
          <w:sz w:val="22"/>
          <w:szCs w:val="22"/>
        </w:rPr>
        <w:lastRenderedPageBreak/>
        <w:t xml:space="preserve">la administración pública municipal, deberán hacerlo en un plazo no mayor de diez días hábiles. </w:t>
      </w:r>
    </w:p>
    <w:p w:rsidR="00FF5B7D" w:rsidRPr="00D06713" w:rsidRDefault="00FF5B7D" w:rsidP="00FF5B7D">
      <w:pPr>
        <w:pStyle w:val="TESISYJURIS"/>
        <w:rPr>
          <w:sz w:val="22"/>
          <w:szCs w:val="22"/>
        </w:rPr>
      </w:pPr>
    </w:p>
    <w:p w:rsidR="00FF5B7D" w:rsidRPr="00D06713" w:rsidRDefault="00FF5B7D" w:rsidP="00FF5B7D">
      <w:pPr>
        <w:pStyle w:val="TESISYJURIS"/>
        <w:rPr>
          <w:sz w:val="22"/>
          <w:szCs w:val="22"/>
        </w:rPr>
      </w:pPr>
      <w:r w:rsidRPr="00D0671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FF5B7D" w:rsidRPr="00D06713" w:rsidRDefault="00FF5B7D" w:rsidP="00FF5B7D">
      <w:pPr>
        <w:pStyle w:val="Default"/>
        <w:spacing w:line="276" w:lineRule="auto"/>
        <w:ind w:firstLine="709"/>
        <w:jc w:val="both"/>
        <w:rPr>
          <w:rFonts w:ascii="Verdana" w:hAnsi="Verdana"/>
          <w:color w:val="auto"/>
          <w:sz w:val="22"/>
          <w:szCs w:val="22"/>
        </w:rPr>
      </w:pPr>
    </w:p>
    <w:p w:rsidR="00FF5B7D" w:rsidRPr="00D06713" w:rsidRDefault="00FF5B7D" w:rsidP="00FF5B7D">
      <w:pPr>
        <w:pStyle w:val="TESISYJURIS"/>
        <w:rPr>
          <w:sz w:val="22"/>
          <w:szCs w:val="22"/>
        </w:rPr>
      </w:pPr>
      <w:r w:rsidRPr="00D0671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FF5B7D" w:rsidRPr="00D06713" w:rsidRDefault="00FF5B7D" w:rsidP="00FF5B7D">
      <w:pPr>
        <w:rPr>
          <w:sz w:val="22"/>
          <w:szCs w:val="22"/>
          <w:lang w:val="es-MX"/>
        </w:rPr>
      </w:pPr>
    </w:p>
    <w:p w:rsidR="00FF5B7D" w:rsidRPr="00D06713" w:rsidRDefault="00FF5B7D" w:rsidP="00FF5B7D">
      <w:pPr>
        <w:rPr>
          <w:sz w:val="22"/>
          <w:szCs w:val="22"/>
          <w:lang w:val="es-MX"/>
        </w:rPr>
      </w:pPr>
    </w:p>
    <w:p w:rsidR="00FF5B7D" w:rsidRPr="00D06713" w:rsidRDefault="00FF5B7D" w:rsidP="00FF5B7D">
      <w:pPr>
        <w:pStyle w:val="TESISYJURIS"/>
        <w:rPr>
          <w:b/>
          <w:sz w:val="22"/>
          <w:szCs w:val="22"/>
        </w:rPr>
      </w:pPr>
      <w:r w:rsidRPr="00D06713">
        <w:rPr>
          <w:b/>
          <w:sz w:val="22"/>
          <w:szCs w:val="22"/>
        </w:rPr>
        <w:t>Código de Procedimiento y Justicia Administrativa para el Estado y los Municipios de Guanajuato:</w:t>
      </w:r>
    </w:p>
    <w:p w:rsidR="00FF5B7D" w:rsidRPr="00D06713" w:rsidRDefault="00FF5B7D" w:rsidP="00FF5B7D">
      <w:pPr>
        <w:rPr>
          <w:sz w:val="22"/>
          <w:szCs w:val="22"/>
          <w:lang w:val="es-MX"/>
        </w:rPr>
      </w:pPr>
    </w:p>
    <w:p w:rsidR="00FF5B7D" w:rsidRPr="00D06713" w:rsidRDefault="00FF5B7D" w:rsidP="00FF5B7D">
      <w:pPr>
        <w:pStyle w:val="TESISYJURIS"/>
        <w:rPr>
          <w:sz w:val="22"/>
          <w:szCs w:val="22"/>
          <w:lang w:val="es-ES_tradnl"/>
        </w:rPr>
      </w:pPr>
      <w:r w:rsidRPr="00D06713">
        <w:rPr>
          <w:b/>
          <w:sz w:val="22"/>
          <w:szCs w:val="22"/>
        </w:rPr>
        <w:t>Artículo</w:t>
      </w:r>
      <w:r w:rsidRPr="00D06713">
        <w:rPr>
          <w:b/>
          <w:sz w:val="22"/>
          <w:szCs w:val="22"/>
          <w:lang w:val="es-ES_tradnl"/>
        </w:rPr>
        <w:t xml:space="preserve"> 154. </w:t>
      </w:r>
      <w:r w:rsidRPr="00D0671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FF5B7D" w:rsidRPr="00D06713" w:rsidRDefault="00FF5B7D" w:rsidP="00FF5B7D">
      <w:pPr>
        <w:pStyle w:val="TESISYJURIS"/>
        <w:rPr>
          <w:lang w:val="es-ES_tradnl"/>
        </w:rPr>
      </w:pPr>
    </w:p>
    <w:p w:rsidR="00FF5B7D" w:rsidRPr="00D06713" w:rsidRDefault="00FF5B7D" w:rsidP="00FF5B7D">
      <w:pPr>
        <w:rPr>
          <w:lang w:val="es-MX"/>
        </w:rPr>
      </w:pPr>
    </w:p>
    <w:p w:rsidR="00FF5B7D" w:rsidRPr="00D06713" w:rsidRDefault="00FF5B7D" w:rsidP="00FF5B7D">
      <w:pPr>
        <w:pStyle w:val="SENTENCIAS"/>
      </w:pPr>
      <w:r w:rsidRPr="00D06713">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B64928" w:rsidRPr="00D06713">
        <w:t>-----</w:t>
      </w:r>
    </w:p>
    <w:p w:rsidR="00FF5B7D" w:rsidRPr="00D06713" w:rsidRDefault="00FF5B7D" w:rsidP="00FF5B7D">
      <w:pPr>
        <w:pStyle w:val="SENTENCIAS"/>
      </w:pPr>
    </w:p>
    <w:p w:rsidR="00FF5B7D" w:rsidRPr="00D06713" w:rsidRDefault="00FF5B7D" w:rsidP="00FF5B7D">
      <w:pPr>
        <w:pStyle w:val="SENTENCIAS"/>
      </w:pPr>
      <w:r w:rsidRPr="00D06713">
        <w:t>En el pre</w:t>
      </w:r>
      <w:r w:rsidR="00FA507F" w:rsidRPr="00D06713">
        <w:t>sente caso, el actor ingreso dos</w:t>
      </w:r>
      <w:r w:rsidRPr="00D06713">
        <w:t xml:space="preserve"> escrito</w:t>
      </w:r>
      <w:r w:rsidR="00FA507F" w:rsidRPr="00D06713">
        <w:t>s</w:t>
      </w:r>
      <w:r w:rsidRPr="00D06713">
        <w:t xml:space="preserve"> ante el Sistema de Agua Potable y Alcantarillado de Le</w:t>
      </w:r>
      <w:r w:rsidR="00FA507F" w:rsidRPr="00D06713">
        <w:t xml:space="preserve">ón, en fecha 06 seis de agosto </w:t>
      </w:r>
      <w:r w:rsidRPr="00D06713">
        <w:t>del año 2018 dos mil dieciocho, de acuerdo al sello de recibido por dicha entidad paramunicipal, y con motivo de carecer de una legal notificación de</w:t>
      </w:r>
      <w:r w:rsidR="0000243F" w:rsidRPr="00D06713">
        <w:t xml:space="preserve"> </w:t>
      </w:r>
      <w:r w:rsidRPr="00D06713">
        <w:t>l</w:t>
      </w:r>
      <w:r w:rsidR="0000243F" w:rsidRPr="00D06713">
        <w:t>os</w:t>
      </w:r>
      <w:r w:rsidRPr="00D06713">
        <w:t xml:space="preserve"> escrito</w:t>
      </w:r>
      <w:r w:rsidR="0000243F" w:rsidRPr="00D06713">
        <w:t>s</w:t>
      </w:r>
      <w:r w:rsidRPr="00D06713">
        <w:t xml:space="preserve"> ingresado</w:t>
      </w:r>
      <w:r w:rsidR="0000243F" w:rsidRPr="00D06713">
        <w:t>s</w:t>
      </w:r>
      <w:r w:rsidRPr="00D06713">
        <w:t xml:space="preserve"> es que presenta demanda en contra de dicha entidad, </w:t>
      </w:r>
      <w:r w:rsidR="0000243F" w:rsidRPr="00D06713">
        <w:t>en fecha 31 treinta y uno</w:t>
      </w:r>
      <w:r w:rsidRPr="00D06713">
        <w:t xml:space="preserve"> </w:t>
      </w:r>
      <w:r w:rsidR="0000243F" w:rsidRPr="00D06713">
        <w:t xml:space="preserve">de agosto </w:t>
      </w:r>
      <w:r w:rsidRPr="00D06713">
        <w:t>del año 2018 dos mil dieciocho, ante los Juzgados Administrativos Municipales de León, Guanajuato. ----------------------</w:t>
      </w:r>
      <w:r w:rsidR="00797CDA" w:rsidRPr="00D06713">
        <w:t>-------------------------------------</w:t>
      </w:r>
    </w:p>
    <w:p w:rsidR="00FF5B7D" w:rsidRPr="00D06713" w:rsidRDefault="00FF5B7D" w:rsidP="00FF5B7D">
      <w:pPr>
        <w:pStyle w:val="SENTENCIAS"/>
      </w:pPr>
    </w:p>
    <w:p w:rsidR="00FF5B7D" w:rsidRPr="00D06713" w:rsidRDefault="00FF5B7D" w:rsidP="00FF5B7D">
      <w:pPr>
        <w:pStyle w:val="RESOLUCIONES"/>
      </w:pPr>
      <w:r w:rsidRPr="00D06713">
        <w:t xml:space="preserve">Ahora bien, el </w:t>
      </w:r>
      <w:r w:rsidRPr="00D06713">
        <w:rPr>
          <w:rFonts w:cs="Arial"/>
        </w:rPr>
        <w:t xml:space="preserve">Sistema de Agua Potable y Alcantarillado de León, </w:t>
      </w:r>
      <w:r w:rsidRPr="00D06713">
        <w:t xml:space="preserve">al ser un Organismo Descentralizado de la Administración Pública Municipal, está obligado a cumplir con lo regulado por los artículos descritos en los párrafos anteriores, por lo tanto, el término para contestar cualquier gestión que se le </w:t>
      </w:r>
      <w:r w:rsidRPr="00D06713">
        <w:lastRenderedPageBreak/>
        <w:t>formule, como es el caso de</w:t>
      </w:r>
      <w:r w:rsidR="0000243F" w:rsidRPr="00D06713">
        <w:t xml:space="preserve"> </w:t>
      </w:r>
      <w:r w:rsidRPr="00D06713">
        <w:t>l</w:t>
      </w:r>
      <w:r w:rsidR="0000243F" w:rsidRPr="00D06713">
        <w:t>os</w:t>
      </w:r>
      <w:r w:rsidRPr="00D06713">
        <w:t xml:space="preserve"> escrito</w:t>
      </w:r>
      <w:r w:rsidR="0000243F" w:rsidRPr="00D06713">
        <w:t>s</w:t>
      </w:r>
      <w:r w:rsidRPr="00D06713">
        <w:t xml:space="preserve"> de fecha </w:t>
      </w:r>
      <w:r w:rsidR="0000243F" w:rsidRPr="00D06713">
        <w:t>06 seis de agosto del año 2018 dos mil dieciocho</w:t>
      </w:r>
      <w:r w:rsidRPr="00D06713">
        <w:t>, es de 10 diez días hábiles. ---------------------------</w:t>
      </w:r>
      <w:r w:rsidR="0000243F" w:rsidRPr="00D06713">
        <w:t>-----</w:t>
      </w:r>
      <w:r w:rsidR="00797CDA" w:rsidRPr="00D06713">
        <w:t>--------------</w:t>
      </w:r>
    </w:p>
    <w:p w:rsidR="00FF5B7D" w:rsidRPr="00D06713" w:rsidRDefault="00FF5B7D" w:rsidP="00FF5B7D">
      <w:pPr>
        <w:pStyle w:val="RESOLUCIONES"/>
      </w:pPr>
    </w:p>
    <w:p w:rsidR="00FF5B7D" w:rsidRPr="00D06713" w:rsidRDefault="00FF5B7D" w:rsidP="00FF5B7D">
      <w:pPr>
        <w:pStyle w:val="RESOLUCIONES"/>
      </w:pPr>
      <w:r w:rsidRPr="00D06713">
        <w:t>Cabe señalar que la autoridad demandada no controvirtió la existencia de</w:t>
      </w:r>
      <w:r w:rsidR="0000243F" w:rsidRPr="00D06713">
        <w:t xml:space="preserve"> </w:t>
      </w:r>
      <w:r w:rsidRPr="00D06713">
        <w:t>l</w:t>
      </w:r>
      <w:r w:rsidR="0000243F" w:rsidRPr="00D06713">
        <w:t>os</w:t>
      </w:r>
      <w:r w:rsidRPr="00D06713">
        <w:t xml:space="preserve"> escrito</w:t>
      </w:r>
      <w:r w:rsidR="003841E1" w:rsidRPr="00D06713">
        <w:t>s</w:t>
      </w:r>
      <w:r w:rsidRPr="00D06713">
        <w:t xml:space="preserve"> petitorio</w:t>
      </w:r>
      <w:r w:rsidR="003841E1" w:rsidRPr="00D06713">
        <w:t>s</w:t>
      </w:r>
      <w:r w:rsidRPr="00D06713">
        <w:t xml:space="preserve"> del promovente; debido a ello, se le otorga valor probatorio pleno, en cuanto a su existencia, conforme a lo dispuesto por el artículo 121 del Código de Procedimiento y Justicia Administrativa para el Estado de Guanajuato. ---------------------------------------------------------------------------</w:t>
      </w:r>
    </w:p>
    <w:p w:rsidR="00FF5B7D" w:rsidRPr="00D06713" w:rsidRDefault="00FF5B7D" w:rsidP="00FF5B7D">
      <w:pPr>
        <w:pStyle w:val="RESOLUCIONES"/>
      </w:pPr>
    </w:p>
    <w:p w:rsidR="00FF5B7D" w:rsidRPr="00D06713" w:rsidRDefault="00FF5B7D" w:rsidP="00FF5B7D">
      <w:pPr>
        <w:pStyle w:val="SENTENCIAS"/>
      </w:pPr>
      <w:r w:rsidRPr="00D06713">
        <w:t>Ahora bien, si el actor presentó</w:t>
      </w:r>
      <w:r w:rsidR="003841E1" w:rsidRPr="00D06713">
        <w:t xml:space="preserve"> los</w:t>
      </w:r>
      <w:r w:rsidRPr="00D06713">
        <w:t xml:space="preserve"> escrito</w:t>
      </w:r>
      <w:r w:rsidR="003841E1" w:rsidRPr="00D06713">
        <w:t>s</w:t>
      </w:r>
      <w:r w:rsidRPr="00D06713">
        <w:t xml:space="preserve"> ante dicho organismo el </w:t>
      </w:r>
      <w:r w:rsidRPr="00D06713">
        <w:rPr>
          <w:b/>
        </w:rPr>
        <w:t xml:space="preserve">día </w:t>
      </w:r>
      <w:r w:rsidR="003841E1" w:rsidRPr="00D06713">
        <w:rPr>
          <w:b/>
        </w:rPr>
        <w:t>06 seis de agosto del año 2018 dos mil dieciocho</w:t>
      </w:r>
      <w:r w:rsidRPr="00D06713">
        <w:t xml:space="preserve">, los diez días transcurren de la siguiente manera: inicia el cómputo el día miércoles </w:t>
      </w:r>
      <w:r w:rsidR="003841E1" w:rsidRPr="00D06713">
        <w:rPr>
          <w:u w:val="single"/>
        </w:rPr>
        <w:t>08 ocho</w:t>
      </w:r>
      <w:r w:rsidRPr="00D06713">
        <w:t xml:space="preserve">, jueves </w:t>
      </w:r>
      <w:r w:rsidR="002D3A8E" w:rsidRPr="00D06713">
        <w:rPr>
          <w:u w:val="single"/>
        </w:rPr>
        <w:t>09 nueve</w:t>
      </w:r>
      <w:r w:rsidRPr="00D06713">
        <w:t xml:space="preserve">, viernes </w:t>
      </w:r>
      <w:r w:rsidR="002D3A8E" w:rsidRPr="00D06713">
        <w:rPr>
          <w:u w:val="single"/>
        </w:rPr>
        <w:t>10 diez</w:t>
      </w:r>
      <w:r w:rsidRPr="00D06713">
        <w:t xml:space="preserve">, lunes </w:t>
      </w:r>
      <w:r w:rsidR="002D3A8E" w:rsidRPr="00D06713">
        <w:rPr>
          <w:u w:val="single"/>
        </w:rPr>
        <w:t>13 trece</w:t>
      </w:r>
      <w:r w:rsidRPr="00D06713">
        <w:t xml:space="preserve">, martes </w:t>
      </w:r>
      <w:r w:rsidR="002D3A8E" w:rsidRPr="00D06713">
        <w:rPr>
          <w:u w:val="single"/>
        </w:rPr>
        <w:t>14 catorce</w:t>
      </w:r>
      <w:r w:rsidRPr="00D06713">
        <w:t xml:space="preserve">, miércoles </w:t>
      </w:r>
      <w:r w:rsidR="002D3A8E" w:rsidRPr="00D06713">
        <w:rPr>
          <w:u w:val="single"/>
        </w:rPr>
        <w:t>15 quince</w:t>
      </w:r>
      <w:r w:rsidRPr="00D06713">
        <w:t xml:space="preserve">, jueves </w:t>
      </w:r>
      <w:r w:rsidR="002D3A8E" w:rsidRPr="00D06713">
        <w:rPr>
          <w:u w:val="single"/>
        </w:rPr>
        <w:t xml:space="preserve">16 </w:t>
      </w:r>
      <w:r w:rsidR="00CA039F" w:rsidRPr="00D06713">
        <w:rPr>
          <w:u w:val="single"/>
        </w:rPr>
        <w:t>dieciséis</w:t>
      </w:r>
      <w:r w:rsidRPr="00D06713">
        <w:t xml:space="preserve">, viernes </w:t>
      </w:r>
      <w:r w:rsidR="002D3A8E" w:rsidRPr="00D06713">
        <w:rPr>
          <w:u w:val="single"/>
        </w:rPr>
        <w:t>17 diecisiete</w:t>
      </w:r>
      <w:r w:rsidR="00CA039F" w:rsidRPr="00D06713">
        <w:rPr>
          <w:u w:val="single"/>
        </w:rPr>
        <w:t>,</w:t>
      </w:r>
      <w:r w:rsidR="00CA039F" w:rsidRPr="00D06713">
        <w:t xml:space="preserve"> lunes </w:t>
      </w:r>
      <w:r w:rsidR="00CA039F" w:rsidRPr="00D06713">
        <w:rPr>
          <w:u w:val="single"/>
        </w:rPr>
        <w:t>20</w:t>
      </w:r>
      <w:r w:rsidRPr="00D06713">
        <w:rPr>
          <w:u w:val="single"/>
        </w:rPr>
        <w:t xml:space="preserve"> </w:t>
      </w:r>
      <w:r w:rsidR="00CA039F" w:rsidRPr="00D06713">
        <w:rPr>
          <w:u w:val="single"/>
        </w:rPr>
        <w:t>veinte</w:t>
      </w:r>
      <w:r w:rsidR="00CA039F" w:rsidRPr="00D06713">
        <w:t xml:space="preserve"> y martes </w:t>
      </w:r>
      <w:r w:rsidR="00CA039F" w:rsidRPr="00D06713">
        <w:rPr>
          <w:u w:val="single"/>
        </w:rPr>
        <w:t>21 veintiuno</w:t>
      </w:r>
      <w:r w:rsidR="00CA039F" w:rsidRPr="00D06713">
        <w:t xml:space="preserve"> </w:t>
      </w:r>
      <w:r w:rsidRPr="00D06713">
        <w:t xml:space="preserve">del mes de agosto, </w:t>
      </w:r>
      <w:r w:rsidR="00737DAD" w:rsidRPr="00D06713">
        <w:t>por lo tanto, el</w:t>
      </w:r>
      <w:r w:rsidRPr="00D06713">
        <w:rPr>
          <w:b/>
        </w:rPr>
        <w:t xml:space="preserve"> </w:t>
      </w:r>
      <w:r w:rsidR="00DB6005" w:rsidRPr="00D06713">
        <w:rPr>
          <w:b/>
        </w:rPr>
        <w:t>martes 21 veintiuno de agosto</w:t>
      </w:r>
      <w:r w:rsidRPr="00D06713">
        <w:rPr>
          <w:b/>
        </w:rPr>
        <w:t xml:space="preserve"> era el último día para que la demandada otorgara contestación</w:t>
      </w:r>
      <w:r w:rsidR="00737DAD" w:rsidRPr="00D06713">
        <w:rPr>
          <w:b/>
        </w:rPr>
        <w:t xml:space="preserve"> </w:t>
      </w:r>
      <w:r w:rsidR="00737DAD" w:rsidRPr="00D06713">
        <w:t xml:space="preserve">en </w:t>
      </w:r>
      <w:r w:rsidRPr="00D06713">
        <w:t>tiempo al actor</w:t>
      </w:r>
      <w:r w:rsidR="00737DAD" w:rsidRPr="00D06713">
        <w:t xml:space="preserve"> de sus dos escritos;</w:t>
      </w:r>
      <w:r w:rsidRPr="00D06713">
        <w:t xml:space="preserve"> de lo ant</w:t>
      </w:r>
      <w:r w:rsidR="00DB6005" w:rsidRPr="00D06713">
        <w:t>erior se descontaron los días 11 once</w:t>
      </w:r>
      <w:r w:rsidRPr="00D06713">
        <w:t xml:space="preserve">, </w:t>
      </w:r>
      <w:r w:rsidR="00DB6005" w:rsidRPr="00D06713">
        <w:t>12 doce, 18 dieciocho y 19 diecinueve del</w:t>
      </w:r>
      <w:r w:rsidRPr="00D06713">
        <w:t xml:space="preserve"> mes de agosto por ser sábado y domingo. --------------------------</w:t>
      </w:r>
    </w:p>
    <w:p w:rsidR="00FF5B7D" w:rsidRPr="00D06713" w:rsidRDefault="00FF5B7D" w:rsidP="00FF5B7D">
      <w:pPr>
        <w:pStyle w:val="SENTENCIAS"/>
        <w:ind w:firstLine="0"/>
      </w:pPr>
    </w:p>
    <w:p w:rsidR="00FF5B7D" w:rsidRPr="00D06713" w:rsidRDefault="00FF5B7D" w:rsidP="00FF5B7D">
      <w:pPr>
        <w:pStyle w:val="SENTENCIAS"/>
      </w:pPr>
      <w:r w:rsidRPr="00D06713">
        <w:t>Por su parte, la demandada argumenta que dentro de la contestación a la demanda formula contestación a dicha</w:t>
      </w:r>
      <w:r w:rsidR="00DB6005" w:rsidRPr="00D06713">
        <w:t>s peticiones</w:t>
      </w:r>
      <w:r w:rsidRPr="00D06713">
        <w:t xml:space="preserve"> del actor, lo cual lo hace de la siguiente manera: --------------------------------------------------------------------------</w:t>
      </w:r>
    </w:p>
    <w:p w:rsidR="00FF5B7D" w:rsidRPr="00D06713" w:rsidRDefault="00FF5B7D" w:rsidP="00FF5B7D">
      <w:pPr>
        <w:pStyle w:val="SENTENCIAS"/>
      </w:pPr>
    </w:p>
    <w:p w:rsidR="00DB6005" w:rsidRPr="00D06713" w:rsidRDefault="00FF5B7D" w:rsidP="00FF5B7D">
      <w:pPr>
        <w:pStyle w:val="SENTENCIAS"/>
        <w:rPr>
          <w:i/>
          <w:sz w:val="22"/>
          <w:szCs w:val="22"/>
        </w:rPr>
      </w:pPr>
      <w:r w:rsidRPr="00D06713">
        <w:rPr>
          <w:i/>
          <w:sz w:val="22"/>
          <w:szCs w:val="22"/>
        </w:rPr>
        <w:t>“</w:t>
      </w:r>
      <w:r w:rsidR="00DB6005" w:rsidRPr="00D06713">
        <w:rPr>
          <w:i/>
          <w:sz w:val="22"/>
          <w:szCs w:val="22"/>
        </w:rPr>
        <w:t>En relación al escrito con folio 20188277 se contesta en el orden en que se formularon:</w:t>
      </w:r>
    </w:p>
    <w:p w:rsidR="00DB6005" w:rsidRPr="00D06713" w:rsidRDefault="00DB6005" w:rsidP="00FF5B7D">
      <w:pPr>
        <w:pStyle w:val="SENTENCIAS"/>
        <w:rPr>
          <w:i/>
          <w:sz w:val="22"/>
          <w:szCs w:val="22"/>
        </w:rPr>
      </w:pPr>
    </w:p>
    <w:p w:rsidR="00DB6005" w:rsidRPr="00D06713" w:rsidRDefault="00DB6005" w:rsidP="00FF5B7D">
      <w:pPr>
        <w:pStyle w:val="SENTENCIAS"/>
        <w:rPr>
          <w:i/>
          <w:sz w:val="22"/>
          <w:szCs w:val="22"/>
        </w:rPr>
      </w:pPr>
      <w:r w:rsidRPr="00D06713">
        <w:rPr>
          <w:i/>
          <w:sz w:val="22"/>
          <w:szCs w:val="22"/>
        </w:rPr>
        <w:t>1 Cantidad de metros cúbicos facturados, con motivo del saneamiento o tratamiento de aguas residuales de la industria:</w:t>
      </w:r>
    </w:p>
    <w:tbl>
      <w:tblPr>
        <w:tblStyle w:val="Tablaconcuadrcula"/>
        <w:tblW w:w="0" w:type="auto"/>
        <w:tblLook w:val="04A0" w:firstRow="1" w:lastRow="0" w:firstColumn="1" w:lastColumn="0" w:noHBand="0" w:noVBand="1"/>
      </w:tblPr>
      <w:tblGrid>
        <w:gridCol w:w="2336"/>
        <w:gridCol w:w="2507"/>
        <w:gridCol w:w="3760"/>
      </w:tblGrid>
      <w:tr w:rsidR="00BE4137" w:rsidRPr="00D06713" w:rsidTr="00DB6005">
        <w:tc>
          <w:tcPr>
            <w:tcW w:w="2376" w:type="dxa"/>
          </w:tcPr>
          <w:p w:rsidR="00DB6005" w:rsidRPr="00D06713" w:rsidRDefault="00DB6005" w:rsidP="00DB6005">
            <w:pPr>
              <w:pStyle w:val="SENTENCIAS"/>
              <w:ind w:firstLine="0"/>
              <w:jc w:val="center"/>
              <w:rPr>
                <w:b/>
                <w:i/>
                <w:sz w:val="22"/>
                <w:szCs w:val="22"/>
              </w:rPr>
            </w:pPr>
            <w:r w:rsidRPr="00D06713">
              <w:rPr>
                <w:b/>
                <w:i/>
                <w:sz w:val="22"/>
                <w:szCs w:val="22"/>
              </w:rPr>
              <w:t>2016</w:t>
            </w:r>
          </w:p>
        </w:tc>
        <w:tc>
          <w:tcPr>
            <w:tcW w:w="2552" w:type="dxa"/>
          </w:tcPr>
          <w:p w:rsidR="00DB6005" w:rsidRPr="00D06713" w:rsidRDefault="00DB6005" w:rsidP="00DB6005">
            <w:pPr>
              <w:pStyle w:val="SENTENCIAS"/>
              <w:ind w:firstLine="0"/>
              <w:jc w:val="center"/>
              <w:rPr>
                <w:b/>
                <w:i/>
                <w:sz w:val="22"/>
                <w:szCs w:val="22"/>
              </w:rPr>
            </w:pPr>
            <w:r w:rsidRPr="00D06713">
              <w:rPr>
                <w:b/>
                <w:i/>
                <w:sz w:val="22"/>
                <w:szCs w:val="22"/>
              </w:rPr>
              <w:t>2017</w:t>
            </w:r>
          </w:p>
        </w:tc>
        <w:tc>
          <w:tcPr>
            <w:tcW w:w="3825" w:type="dxa"/>
          </w:tcPr>
          <w:p w:rsidR="00DB6005" w:rsidRPr="00D06713" w:rsidRDefault="00DB6005" w:rsidP="00DB6005">
            <w:pPr>
              <w:pStyle w:val="SENTENCIAS"/>
              <w:ind w:firstLine="0"/>
              <w:jc w:val="center"/>
              <w:rPr>
                <w:b/>
                <w:i/>
                <w:sz w:val="22"/>
                <w:szCs w:val="22"/>
              </w:rPr>
            </w:pPr>
            <w:r w:rsidRPr="00D06713">
              <w:rPr>
                <w:b/>
                <w:i/>
                <w:sz w:val="22"/>
                <w:szCs w:val="22"/>
              </w:rPr>
              <w:t>Primer semestre del 2018</w:t>
            </w:r>
          </w:p>
        </w:tc>
      </w:tr>
      <w:tr w:rsidR="00BE4137" w:rsidRPr="00D06713" w:rsidTr="00DB6005">
        <w:tc>
          <w:tcPr>
            <w:tcW w:w="2376" w:type="dxa"/>
          </w:tcPr>
          <w:p w:rsidR="00DB6005" w:rsidRPr="00D06713" w:rsidRDefault="00DB6005" w:rsidP="00DB6005">
            <w:pPr>
              <w:pStyle w:val="SENTENCIAS"/>
              <w:ind w:firstLine="0"/>
              <w:jc w:val="center"/>
              <w:rPr>
                <w:i/>
                <w:sz w:val="22"/>
                <w:szCs w:val="22"/>
              </w:rPr>
            </w:pPr>
            <w:r w:rsidRPr="00D06713">
              <w:rPr>
                <w:i/>
                <w:sz w:val="22"/>
                <w:szCs w:val="22"/>
              </w:rPr>
              <w:t>2, 937, 248</w:t>
            </w:r>
          </w:p>
        </w:tc>
        <w:tc>
          <w:tcPr>
            <w:tcW w:w="2552" w:type="dxa"/>
          </w:tcPr>
          <w:p w:rsidR="00DB6005" w:rsidRPr="00D06713" w:rsidRDefault="00DB6005" w:rsidP="00DB6005">
            <w:pPr>
              <w:pStyle w:val="SENTENCIAS"/>
              <w:ind w:firstLine="0"/>
              <w:jc w:val="center"/>
              <w:rPr>
                <w:i/>
                <w:sz w:val="22"/>
                <w:szCs w:val="22"/>
              </w:rPr>
            </w:pPr>
            <w:r w:rsidRPr="00D06713">
              <w:rPr>
                <w:i/>
                <w:sz w:val="22"/>
                <w:szCs w:val="22"/>
              </w:rPr>
              <w:t>3, 038, 500</w:t>
            </w:r>
          </w:p>
        </w:tc>
        <w:tc>
          <w:tcPr>
            <w:tcW w:w="3825" w:type="dxa"/>
          </w:tcPr>
          <w:p w:rsidR="00DB6005" w:rsidRPr="00D06713" w:rsidRDefault="00DB6005" w:rsidP="00DB6005">
            <w:pPr>
              <w:pStyle w:val="SENTENCIAS"/>
              <w:ind w:firstLine="0"/>
              <w:jc w:val="center"/>
              <w:rPr>
                <w:i/>
                <w:sz w:val="22"/>
                <w:szCs w:val="22"/>
              </w:rPr>
            </w:pPr>
            <w:r w:rsidRPr="00D06713">
              <w:rPr>
                <w:i/>
                <w:sz w:val="22"/>
                <w:szCs w:val="22"/>
              </w:rPr>
              <w:t>1, 535, 204</w:t>
            </w:r>
          </w:p>
        </w:tc>
      </w:tr>
    </w:tbl>
    <w:p w:rsidR="00DB6005" w:rsidRPr="00D06713" w:rsidRDefault="00DB6005" w:rsidP="00FF5B7D">
      <w:pPr>
        <w:pStyle w:val="SENTENCIAS"/>
        <w:rPr>
          <w:i/>
          <w:sz w:val="22"/>
          <w:szCs w:val="22"/>
        </w:rPr>
      </w:pPr>
    </w:p>
    <w:p w:rsidR="00DB6005" w:rsidRPr="00D06713" w:rsidRDefault="00DB6005" w:rsidP="00FF5B7D">
      <w:pPr>
        <w:pStyle w:val="SENTENCIAS"/>
        <w:rPr>
          <w:i/>
          <w:sz w:val="22"/>
          <w:szCs w:val="22"/>
        </w:rPr>
      </w:pPr>
      <w:r w:rsidRPr="00D06713">
        <w:rPr>
          <w:i/>
          <w:sz w:val="22"/>
          <w:szCs w:val="22"/>
        </w:rPr>
        <w:t xml:space="preserve">2. Cantidad de metros cúbicos facturados, con motivo del saneamiento o tratamiento de aguas residuales de la industria de la curtiduría ubicada en los parques industriales autorizados: </w:t>
      </w:r>
    </w:p>
    <w:p w:rsidR="00DB6005" w:rsidRPr="00D06713" w:rsidRDefault="00DB6005" w:rsidP="00FF5B7D">
      <w:pPr>
        <w:pStyle w:val="SENTENCIAS"/>
        <w:rPr>
          <w:i/>
          <w:sz w:val="22"/>
          <w:szCs w:val="22"/>
        </w:rPr>
      </w:pPr>
    </w:p>
    <w:tbl>
      <w:tblPr>
        <w:tblStyle w:val="Tablaconcuadrcula"/>
        <w:tblW w:w="0" w:type="auto"/>
        <w:tblLook w:val="04A0" w:firstRow="1" w:lastRow="0" w:firstColumn="1" w:lastColumn="0" w:noHBand="0" w:noVBand="1"/>
      </w:tblPr>
      <w:tblGrid>
        <w:gridCol w:w="2613"/>
        <w:gridCol w:w="2369"/>
        <w:gridCol w:w="3621"/>
      </w:tblGrid>
      <w:tr w:rsidR="00BE4137" w:rsidRPr="00D06713" w:rsidTr="00F32E37">
        <w:tc>
          <w:tcPr>
            <w:tcW w:w="2660" w:type="dxa"/>
          </w:tcPr>
          <w:p w:rsidR="00F32E37" w:rsidRPr="00D06713" w:rsidRDefault="00F32E37" w:rsidP="00F32E37">
            <w:pPr>
              <w:pStyle w:val="SENTENCIAS"/>
              <w:ind w:firstLine="0"/>
              <w:jc w:val="center"/>
              <w:rPr>
                <w:b/>
                <w:i/>
                <w:sz w:val="22"/>
                <w:szCs w:val="22"/>
              </w:rPr>
            </w:pPr>
            <w:r w:rsidRPr="00D06713">
              <w:rPr>
                <w:b/>
                <w:i/>
                <w:sz w:val="22"/>
                <w:szCs w:val="22"/>
              </w:rPr>
              <w:t>2016</w:t>
            </w:r>
          </w:p>
        </w:tc>
        <w:tc>
          <w:tcPr>
            <w:tcW w:w="2410" w:type="dxa"/>
          </w:tcPr>
          <w:p w:rsidR="00F32E37" w:rsidRPr="00D06713" w:rsidRDefault="00F32E37" w:rsidP="00F32E37">
            <w:pPr>
              <w:pStyle w:val="SENTENCIAS"/>
              <w:ind w:firstLine="0"/>
              <w:jc w:val="center"/>
              <w:rPr>
                <w:b/>
                <w:i/>
                <w:sz w:val="22"/>
                <w:szCs w:val="22"/>
              </w:rPr>
            </w:pPr>
            <w:r w:rsidRPr="00D06713">
              <w:rPr>
                <w:b/>
                <w:i/>
                <w:sz w:val="22"/>
                <w:szCs w:val="22"/>
              </w:rPr>
              <w:t>2017</w:t>
            </w:r>
          </w:p>
        </w:tc>
        <w:tc>
          <w:tcPr>
            <w:tcW w:w="3683" w:type="dxa"/>
          </w:tcPr>
          <w:p w:rsidR="00F32E37" w:rsidRPr="00D06713" w:rsidRDefault="00F32E37" w:rsidP="00F32E37">
            <w:pPr>
              <w:pStyle w:val="SENTENCIAS"/>
              <w:ind w:firstLine="0"/>
              <w:jc w:val="center"/>
              <w:rPr>
                <w:b/>
                <w:i/>
                <w:sz w:val="22"/>
                <w:szCs w:val="22"/>
              </w:rPr>
            </w:pPr>
            <w:r w:rsidRPr="00D06713">
              <w:rPr>
                <w:b/>
                <w:i/>
                <w:sz w:val="22"/>
                <w:szCs w:val="22"/>
              </w:rPr>
              <w:t>Primer semestre de 2018</w:t>
            </w:r>
          </w:p>
        </w:tc>
      </w:tr>
      <w:tr w:rsidR="00BE4137" w:rsidRPr="00D06713" w:rsidTr="00F32E37">
        <w:tc>
          <w:tcPr>
            <w:tcW w:w="2660" w:type="dxa"/>
          </w:tcPr>
          <w:p w:rsidR="00F32E37" w:rsidRPr="00D06713" w:rsidRDefault="00F32E37" w:rsidP="00F32E37">
            <w:pPr>
              <w:pStyle w:val="SENTENCIAS"/>
              <w:ind w:firstLine="0"/>
              <w:jc w:val="center"/>
              <w:rPr>
                <w:i/>
                <w:sz w:val="22"/>
                <w:szCs w:val="22"/>
              </w:rPr>
            </w:pPr>
            <w:r w:rsidRPr="00D06713">
              <w:rPr>
                <w:i/>
                <w:sz w:val="22"/>
                <w:szCs w:val="22"/>
              </w:rPr>
              <w:t>564, 165</w:t>
            </w:r>
          </w:p>
        </w:tc>
        <w:tc>
          <w:tcPr>
            <w:tcW w:w="2410" w:type="dxa"/>
          </w:tcPr>
          <w:p w:rsidR="00F32E37" w:rsidRPr="00D06713" w:rsidRDefault="00F32E37" w:rsidP="00F32E37">
            <w:pPr>
              <w:pStyle w:val="SENTENCIAS"/>
              <w:ind w:firstLine="0"/>
              <w:jc w:val="center"/>
              <w:rPr>
                <w:i/>
                <w:sz w:val="22"/>
                <w:szCs w:val="22"/>
              </w:rPr>
            </w:pPr>
            <w:r w:rsidRPr="00D06713">
              <w:rPr>
                <w:i/>
                <w:sz w:val="22"/>
                <w:szCs w:val="22"/>
              </w:rPr>
              <w:t>565, 722</w:t>
            </w:r>
          </w:p>
        </w:tc>
        <w:tc>
          <w:tcPr>
            <w:tcW w:w="3683" w:type="dxa"/>
          </w:tcPr>
          <w:p w:rsidR="00F32E37" w:rsidRPr="00D06713" w:rsidRDefault="00F32E37" w:rsidP="00F32E37">
            <w:pPr>
              <w:pStyle w:val="SENTENCIAS"/>
              <w:ind w:firstLine="0"/>
              <w:jc w:val="center"/>
              <w:rPr>
                <w:i/>
                <w:sz w:val="22"/>
                <w:szCs w:val="22"/>
              </w:rPr>
            </w:pPr>
            <w:r w:rsidRPr="00D06713">
              <w:rPr>
                <w:i/>
                <w:sz w:val="22"/>
                <w:szCs w:val="22"/>
              </w:rPr>
              <w:t>285, 790</w:t>
            </w:r>
          </w:p>
        </w:tc>
      </w:tr>
    </w:tbl>
    <w:p w:rsidR="00F32E37" w:rsidRPr="00D06713" w:rsidRDefault="00F32E37" w:rsidP="00FF5B7D">
      <w:pPr>
        <w:pStyle w:val="SENTENCIAS"/>
        <w:rPr>
          <w:i/>
          <w:sz w:val="22"/>
          <w:szCs w:val="22"/>
        </w:rPr>
      </w:pPr>
    </w:p>
    <w:p w:rsidR="00F32E37" w:rsidRPr="00D06713" w:rsidRDefault="00F32E37" w:rsidP="00FF5B7D">
      <w:pPr>
        <w:pStyle w:val="SENTENCIAS"/>
        <w:rPr>
          <w:i/>
          <w:sz w:val="22"/>
          <w:szCs w:val="22"/>
        </w:rPr>
      </w:pPr>
      <w:r w:rsidRPr="00D06713">
        <w:rPr>
          <w:i/>
          <w:sz w:val="22"/>
          <w:szCs w:val="22"/>
        </w:rPr>
        <w:t>3. Cantidad de metros cúbicos facturados, con motivo del saneamiento o tratamiento de aguas residuales de la industria de la curtiduría ubicada fuera de los parques industriales autorizados, es decir</w:t>
      </w:r>
      <w:r w:rsidR="00737DAD" w:rsidRPr="00D06713">
        <w:rPr>
          <w:i/>
          <w:sz w:val="22"/>
          <w:szCs w:val="22"/>
        </w:rPr>
        <w:t>,</w:t>
      </w:r>
      <w:r w:rsidRPr="00D06713">
        <w:rPr>
          <w:i/>
          <w:sz w:val="22"/>
          <w:szCs w:val="22"/>
        </w:rPr>
        <w:t xml:space="preserve"> en la mancha urbana de la ciudad: </w:t>
      </w:r>
    </w:p>
    <w:p w:rsidR="00F32E37" w:rsidRPr="00D06713" w:rsidRDefault="00F32E37" w:rsidP="00FF5B7D">
      <w:pPr>
        <w:pStyle w:val="SENTENCIAS"/>
        <w:rPr>
          <w:i/>
          <w:sz w:val="22"/>
          <w:szCs w:val="22"/>
        </w:rPr>
      </w:pPr>
    </w:p>
    <w:tbl>
      <w:tblPr>
        <w:tblStyle w:val="Tablaconcuadrcula"/>
        <w:tblW w:w="0" w:type="auto"/>
        <w:tblLook w:val="04A0" w:firstRow="1" w:lastRow="0" w:firstColumn="1" w:lastColumn="0" w:noHBand="0" w:noVBand="1"/>
      </w:tblPr>
      <w:tblGrid>
        <w:gridCol w:w="2613"/>
        <w:gridCol w:w="2369"/>
        <w:gridCol w:w="3621"/>
      </w:tblGrid>
      <w:tr w:rsidR="00BE4137" w:rsidRPr="00D06713" w:rsidTr="00F32E37">
        <w:tc>
          <w:tcPr>
            <w:tcW w:w="2660" w:type="dxa"/>
          </w:tcPr>
          <w:p w:rsidR="00F32E37" w:rsidRPr="00D06713" w:rsidRDefault="00F32E37" w:rsidP="00F32E37">
            <w:pPr>
              <w:pStyle w:val="SENTENCIAS"/>
              <w:ind w:firstLine="0"/>
              <w:jc w:val="center"/>
              <w:rPr>
                <w:b/>
                <w:i/>
                <w:sz w:val="22"/>
                <w:szCs w:val="22"/>
              </w:rPr>
            </w:pPr>
            <w:r w:rsidRPr="00D06713">
              <w:rPr>
                <w:b/>
                <w:i/>
                <w:sz w:val="22"/>
                <w:szCs w:val="22"/>
              </w:rPr>
              <w:t>2016</w:t>
            </w:r>
          </w:p>
        </w:tc>
        <w:tc>
          <w:tcPr>
            <w:tcW w:w="2410" w:type="dxa"/>
          </w:tcPr>
          <w:p w:rsidR="00F32E37" w:rsidRPr="00D06713" w:rsidRDefault="00F32E37" w:rsidP="00F32E37">
            <w:pPr>
              <w:pStyle w:val="SENTENCIAS"/>
              <w:ind w:firstLine="0"/>
              <w:jc w:val="center"/>
              <w:rPr>
                <w:b/>
                <w:i/>
                <w:sz w:val="22"/>
                <w:szCs w:val="22"/>
              </w:rPr>
            </w:pPr>
            <w:r w:rsidRPr="00D06713">
              <w:rPr>
                <w:b/>
                <w:i/>
                <w:sz w:val="22"/>
                <w:szCs w:val="22"/>
              </w:rPr>
              <w:t>2017</w:t>
            </w:r>
          </w:p>
        </w:tc>
        <w:tc>
          <w:tcPr>
            <w:tcW w:w="3683" w:type="dxa"/>
          </w:tcPr>
          <w:p w:rsidR="00F32E37" w:rsidRPr="00D06713" w:rsidRDefault="00F32E37" w:rsidP="00F32E37">
            <w:pPr>
              <w:pStyle w:val="SENTENCIAS"/>
              <w:ind w:firstLine="0"/>
              <w:jc w:val="center"/>
              <w:rPr>
                <w:b/>
                <w:i/>
                <w:sz w:val="22"/>
                <w:szCs w:val="22"/>
              </w:rPr>
            </w:pPr>
            <w:r w:rsidRPr="00D06713">
              <w:rPr>
                <w:b/>
                <w:i/>
                <w:sz w:val="22"/>
                <w:szCs w:val="22"/>
              </w:rPr>
              <w:t>Primer semestre de 2018</w:t>
            </w:r>
          </w:p>
        </w:tc>
      </w:tr>
      <w:tr w:rsidR="00BE4137" w:rsidRPr="00D06713" w:rsidTr="00F32E37">
        <w:tc>
          <w:tcPr>
            <w:tcW w:w="2660" w:type="dxa"/>
          </w:tcPr>
          <w:p w:rsidR="00F32E37" w:rsidRPr="00D06713" w:rsidRDefault="00F32E37" w:rsidP="00F32E37">
            <w:pPr>
              <w:pStyle w:val="SENTENCIAS"/>
              <w:ind w:firstLine="0"/>
              <w:jc w:val="center"/>
              <w:rPr>
                <w:i/>
                <w:sz w:val="22"/>
                <w:szCs w:val="22"/>
              </w:rPr>
            </w:pPr>
            <w:r w:rsidRPr="00D06713">
              <w:rPr>
                <w:i/>
                <w:sz w:val="22"/>
                <w:szCs w:val="22"/>
              </w:rPr>
              <w:t>241, 001</w:t>
            </w:r>
          </w:p>
        </w:tc>
        <w:tc>
          <w:tcPr>
            <w:tcW w:w="2410" w:type="dxa"/>
          </w:tcPr>
          <w:p w:rsidR="00F32E37" w:rsidRPr="00D06713" w:rsidRDefault="00F32E37" w:rsidP="00F32E37">
            <w:pPr>
              <w:pStyle w:val="SENTENCIAS"/>
              <w:ind w:firstLine="0"/>
              <w:jc w:val="center"/>
              <w:rPr>
                <w:i/>
                <w:sz w:val="22"/>
                <w:szCs w:val="22"/>
              </w:rPr>
            </w:pPr>
            <w:r w:rsidRPr="00D06713">
              <w:rPr>
                <w:i/>
                <w:sz w:val="22"/>
                <w:szCs w:val="22"/>
              </w:rPr>
              <w:t>250, 160</w:t>
            </w:r>
          </w:p>
        </w:tc>
        <w:tc>
          <w:tcPr>
            <w:tcW w:w="3683" w:type="dxa"/>
          </w:tcPr>
          <w:p w:rsidR="00F32E37" w:rsidRPr="00D06713" w:rsidRDefault="00F32E37" w:rsidP="00F32E37">
            <w:pPr>
              <w:pStyle w:val="SENTENCIAS"/>
              <w:ind w:firstLine="0"/>
              <w:jc w:val="center"/>
              <w:rPr>
                <w:i/>
                <w:sz w:val="22"/>
                <w:szCs w:val="22"/>
              </w:rPr>
            </w:pPr>
            <w:r w:rsidRPr="00D06713">
              <w:rPr>
                <w:i/>
                <w:sz w:val="22"/>
                <w:szCs w:val="22"/>
              </w:rPr>
              <w:t>117, 045</w:t>
            </w:r>
          </w:p>
        </w:tc>
      </w:tr>
    </w:tbl>
    <w:p w:rsidR="00F32E37" w:rsidRPr="00D06713" w:rsidRDefault="00F32E37" w:rsidP="00FF5B7D">
      <w:pPr>
        <w:pStyle w:val="SENTENCIAS"/>
        <w:rPr>
          <w:i/>
          <w:sz w:val="22"/>
          <w:szCs w:val="22"/>
        </w:rPr>
      </w:pPr>
    </w:p>
    <w:p w:rsidR="00F32E37" w:rsidRPr="00D06713" w:rsidRDefault="00F32E37" w:rsidP="00FF5B7D">
      <w:pPr>
        <w:pStyle w:val="SENTENCIAS"/>
        <w:rPr>
          <w:i/>
          <w:sz w:val="22"/>
          <w:szCs w:val="22"/>
        </w:rPr>
      </w:pPr>
      <w:r w:rsidRPr="00D06713">
        <w:rPr>
          <w:i/>
          <w:sz w:val="22"/>
          <w:szCs w:val="22"/>
        </w:rPr>
        <w:t>En relación al escrito con folio 20188278 se contesta en el orden en que se formularon:</w:t>
      </w:r>
    </w:p>
    <w:p w:rsidR="00F32E37" w:rsidRPr="00D06713" w:rsidRDefault="00F32E37" w:rsidP="00FF5B7D">
      <w:pPr>
        <w:pStyle w:val="SENTENCIAS"/>
        <w:rPr>
          <w:i/>
          <w:sz w:val="22"/>
          <w:szCs w:val="22"/>
        </w:rPr>
      </w:pPr>
    </w:p>
    <w:p w:rsidR="00F32E37" w:rsidRPr="00D06713" w:rsidRDefault="00F32E37" w:rsidP="00F32E37">
      <w:pPr>
        <w:pStyle w:val="SENTENCIAS"/>
        <w:rPr>
          <w:i/>
          <w:sz w:val="22"/>
          <w:szCs w:val="22"/>
        </w:rPr>
      </w:pPr>
      <w:proofErr w:type="gramStart"/>
      <w:r w:rsidRPr="00D06713">
        <w:rPr>
          <w:i/>
          <w:sz w:val="22"/>
          <w:szCs w:val="22"/>
        </w:rPr>
        <w:t>1.Que</w:t>
      </w:r>
      <w:proofErr w:type="gramEnd"/>
      <w:r w:rsidRPr="00D06713">
        <w:rPr>
          <w:i/>
          <w:sz w:val="22"/>
          <w:szCs w:val="22"/>
        </w:rPr>
        <w:t xml:space="preserve"> no se cuenta con información tal como precisa en su solicitud, pues al hablar de manera general de “aguas residuales de la industria” nos remite a dos plantas de tratamiento de las mismas, de las cuales una de ellas, que es la planta de tratamiento de aguas residuales municipal, recibe agua tanto de uso doméstico como de usos industrial que se encuentra dentro de la zona urbana […]</w:t>
      </w:r>
    </w:p>
    <w:p w:rsidR="00F32E37" w:rsidRPr="00D06713" w:rsidRDefault="00F32E37" w:rsidP="00F32E37">
      <w:pPr>
        <w:pStyle w:val="SENTENCIAS"/>
        <w:rPr>
          <w:i/>
          <w:sz w:val="22"/>
          <w:szCs w:val="22"/>
        </w:rPr>
      </w:pPr>
    </w:p>
    <w:p w:rsidR="00F32E37" w:rsidRPr="00D06713" w:rsidRDefault="00F32E37" w:rsidP="00F32E37">
      <w:pPr>
        <w:pStyle w:val="SENTENCIAS"/>
        <w:rPr>
          <w:i/>
          <w:sz w:val="22"/>
          <w:szCs w:val="22"/>
        </w:rPr>
      </w:pPr>
      <w:r w:rsidRPr="00D06713">
        <w:rPr>
          <w:i/>
          <w:sz w:val="22"/>
          <w:szCs w:val="22"/>
        </w:rPr>
        <w:t>2. Cantidad de lodos generados, con motivo del saneamiento o tratamiento de aguas residuales de la industria de la curtiduría ubicada en los parques industriales autorizados:</w:t>
      </w:r>
    </w:p>
    <w:tbl>
      <w:tblPr>
        <w:tblStyle w:val="Tablaconcuadrcula"/>
        <w:tblW w:w="0" w:type="auto"/>
        <w:tblLook w:val="04A0" w:firstRow="1" w:lastRow="0" w:firstColumn="1" w:lastColumn="0" w:noHBand="0" w:noVBand="1"/>
      </w:tblPr>
      <w:tblGrid>
        <w:gridCol w:w="2867"/>
        <w:gridCol w:w="2868"/>
        <w:gridCol w:w="2868"/>
      </w:tblGrid>
      <w:tr w:rsidR="00BE4137" w:rsidRPr="00D06713" w:rsidTr="00F32E37">
        <w:tc>
          <w:tcPr>
            <w:tcW w:w="2917" w:type="dxa"/>
          </w:tcPr>
          <w:p w:rsidR="00F32E37" w:rsidRPr="00D06713" w:rsidRDefault="00F32E37" w:rsidP="00F32E37">
            <w:pPr>
              <w:pStyle w:val="SENTENCIAS"/>
              <w:ind w:firstLine="0"/>
              <w:jc w:val="center"/>
              <w:rPr>
                <w:b/>
                <w:i/>
                <w:sz w:val="22"/>
                <w:szCs w:val="22"/>
              </w:rPr>
            </w:pPr>
            <w:r w:rsidRPr="00D06713">
              <w:rPr>
                <w:b/>
                <w:i/>
                <w:sz w:val="22"/>
                <w:szCs w:val="22"/>
              </w:rPr>
              <w:t>2013</w:t>
            </w:r>
          </w:p>
        </w:tc>
        <w:tc>
          <w:tcPr>
            <w:tcW w:w="2918" w:type="dxa"/>
          </w:tcPr>
          <w:p w:rsidR="00F32E37" w:rsidRPr="00D06713" w:rsidRDefault="00F32E37" w:rsidP="00F32E37">
            <w:pPr>
              <w:pStyle w:val="SENTENCIAS"/>
              <w:ind w:firstLine="0"/>
              <w:jc w:val="center"/>
              <w:rPr>
                <w:b/>
                <w:i/>
                <w:sz w:val="22"/>
                <w:szCs w:val="22"/>
              </w:rPr>
            </w:pPr>
            <w:r w:rsidRPr="00D06713">
              <w:rPr>
                <w:b/>
                <w:i/>
                <w:sz w:val="22"/>
                <w:szCs w:val="22"/>
              </w:rPr>
              <w:t>2014</w:t>
            </w:r>
          </w:p>
        </w:tc>
        <w:tc>
          <w:tcPr>
            <w:tcW w:w="2918" w:type="dxa"/>
          </w:tcPr>
          <w:p w:rsidR="00F32E37" w:rsidRPr="00D06713" w:rsidRDefault="00F32E37" w:rsidP="00F32E37">
            <w:pPr>
              <w:pStyle w:val="SENTENCIAS"/>
              <w:ind w:firstLine="0"/>
              <w:jc w:val="center"/>
              <w:rPr>
                <w:b/>
                <w:i/>
                <w:sz w:val="22"/>
                <w:szCs w:val="22"/>
              </w:rPr>
            </w:pPr>
            <w:r w:rsidRPr="00D06713">
              <w:rPr>
                <w:b/>
                <w:i/>
                <w:sz w:val="22"/>
                <w:szCs w:val="22"/>
              </w:rPr>
              <w:t>2015</w:t>
            </w:r>
          </w:p>
        </w:tc>
      </w:tr>
      <w:tr w:rsidR="00BE4137" w:rsidRPr="00D06713" w:rsidTr="00F32E37">
        <w:tc>
          <w:tcPr>
            <w:tcW w:w="2917" w:type="dxa"/>
          </w:tcPr>
          <w:p w:rsidR="00F32E37" w:rsidRPr="00D06713" w:rsidRDefault="00F32E37" w:rsidP="00F32E37">
            <w:pPr>
              <w:pStyle w:val="SENTENCIAS"/>
              <w:ind w:firstLine="0"/>
              <w:jc w:val="center"/>
              <w:rPr>
                <w:i/>
                <w:sz w:val="22"/>
                <w:szCs w:val="22"/>
              </w:rPr>
            </w:pPr>
            <w:r w:rsidRPr="00D06713">
              <w:rPr>
                <w:i/>
                <w:sz w:val="22"/>
                <w:szCs w:val="22"/>
              </w:rPr>
              <w:t>6, 455</w:t>
            </w:r>
          </w:p>
        </w:tc>
        <w:tc>
          <w:tcPr>
            <w:tcW w:w="2918" w:type="dxa"/>
          </w:tcPr>
          <w:p w:rsidR="00F32E37" w:rsidRPr="00D06713" w:rsidRDefault="00F32E37" w:rsidP="00F32E37">
            <w:pPr>
              <w:pStyle w:val="SENTENCIAS"/>
              <w:ind w:firstLine="0"/>
              <w:jc w:val="center"/>
              <w:rPr>
                <w:i/>
                <w:sz w:val="22"/>
                <w:szCs w:val="22"/>
              </w:rPr>
            </w:pPr>
            <w:r w:rsidRPr="00D06713">
              <w:rPr>
                <w:i/>
                <w:sz w:val="22"/>
                <w:szCs w:val="22"/>
              </w:rPr>
              <w:t>6, 610</w:t>
            </w:r>
          </w:p>
        </w:tc>
        <w:tc>
          <w:tcPr>
            <w:tcW w:w="2918" w:type="dxa"/>
          </w:tcPr>
          <w:p w:rsidR="00F32E37" w:rsidRPr="00D06713" w:rsidRDefault="00F32E37" w:rsidP="00F32E37">
            <w:pPr>
              <w:pStyle w:val="SENTENCIAS"/>
              <w:ind w:firstLine="0"/>
              <w:jc w:val="center"/>
              <w:rPr>
                <w:i/>
                <w:sz w:val="22"/>
                <w:szCs w:val="22"/>
              </w:rPr>
            </w:pPr>
            <w:r w:rsidRPr="00D06713">
              <w:rPr>
                <w:i/>
                <w:sz w:val="22"/>
                <w:szCs w:val="22"/>
              </w:rPr>
              <w:t>6, 198</w:t>
            </w:r>
          </w:p>
        </w:tc>
      </w:tr>
    </w:tbl>
    <w:p w:rsidR="00F32E37" w:rsidRPr="00D06713" w:rsidRDefault="00F32E37" w:rsidP="00F32E37">
      <w:pPr>
        <w:pStyle w:val="SENTENCIAS"/>
        <w:rPr>
          <w:i/>
          <w:sz w:val="22"/>
          <w:szCs w:val="22"/>
        </w:rPr>
      </w:pPr>
    </w:p>
    <w:p w:rsidR="00F32E37" w:rsidRPr="00D06713" w:rsidRDefault="00F32E37" w:rsidP="00F32E37">
      <w:pPr>
        <w:pStyle w:val="SENTENCIAS"/>
        <w:ind w:firstLine="0"/>
        <w:rPr>
          <w:i/>
          <w:sz w:val="22"/>
          <w:szCs w:val="22"/>
        </w:rPr>
      </w:pPr>
      <w:r w:rsidRPr="00D06713">
        <w:rPr>
          <w:i/>
          <w:sz w:val="22"/>
          <w:szCs w:val="22"/>
        </w:rPr>
        <w:tab/>
        <w:t xml:space="preserve">3. Que no se cuenta con la información tal como lo precisa en su solicitud, pues al referirse a las aguas saneadas o tratadas “fuera de los parques </w:t>
      </w:r>
      <w:r w:rsidR="008C2F72" w:rsidRPr="00D06713">
        <w:rPr>
          <w:i/>
          <w:sz w:val="22"/>
          <w:szCs w:val="22"/>
        </w:rPr>
        <w:t xml:space="preserve">industriales autorizados” nos remite a la respuesta del punto número 1, pues el tratamiento que se realiza fuera de los parques industriales autorizados refieren a la industria que tiene actividades […]  </w:t>
      </w:r>
      <w:r w:rsidRPr="00D06713">
        <w:rPr>
          <w:i/>
          <w:sz w:val="22"/>
          <w:szCs w:val="22"/>
        </w:rPr>
        <w:t xml:space="preserve"> </w:t>
      </w:r>
    </w:p>
    <w:p w:rsidR="00F32E37" w:rsidRPr="00D06713" w:rsidRDefault="00F32E37" w:rsidP="00FF5B7D">
      <w:pPr>
        <w:pStyle w:val="SENTENCIAS"/>
        <w:rPr>
          <w:i/>
          <w:sz w:val="22"/>
          <w:szCs w:val="22"/>
        </w:rPr>
      </w:pPr>
    </w:p>
    <w:p w:rsidR="00FF5B7D" w:rsidRPr="00D06713" w:rsidRDefault="008C2F72" w:rsidP="008C2F72">
      <w:pPr>
        <w:pStyle w:val="SENTENCIAS"/>
        <w:rPr>
          <w:i/>
          <w:sz w:val="22"/>
          <w:szCs w:val="22"/>
        </w:rPr>
      </w:pPr>
      <w:r w:rsidRPr="00D06713">
        <w:rPr>
          <w:i/>
          <w:sz w:val="22"/>
          <w:szCs w:val="22"/>
        </w:rPr>
        <w:t xml:space="preserve">De esta manera, mi representada a través de la contestación de demanda, da cumplimiento a dar respuesta a las peticiones realizadas por el </w:t>
      </w:r>
      <w:r w:rsidR="00BE4137" w:rsidRPr="0086767A">
        <w:t>(…</w:t>
      </w:r>
      <w:proofErr w:type="gramStart"/>
      <w:r w:rsidR="00BE4137" w:rsidRPr="0086767A">
        <w:t>)</w:t>
      </w:r>
      <w:r w:rsidRPr="00D06713">
        <w:rPr>
          <w:i/>
          <w:sz w:val="22"/>
          <w:szCs w:val="22"/>
        </w:rPr>
        <w:t>el</w:t>
      </w:r>
      <w:proofErr w:type="gramEnd"/>
      <w:r w:rsidRPr="00D06713">
        <w:rPr>
          <w:i/>
          <w:sz w:val="22"/>
          <w:szCs w:val="22"/>
        </w:rPr>
        <w:t xml:space="preserve"> pasado 6 seis y 7 siete de agosto […]</w:t>
      </w:r>
      <w:r w:rsidR="00FF5B7D" w:rsidRPr="00D06713">
        <w:rPr>
          <w:i/>
          <w:sz w:val="22"/>
          <w:szCs w:val="22"/>
        </w:rPr>
        <w:t>”</w:t>
      </w:r>
    </w:p>
    <w:p w:rsidR="00FF5B7D" w:rsidRPr="00D06713" w:rsidRDefault="00FF5B7D" w:rsidP="00FF5B7D"/>
    <w:p w:rsidR="00FF5B7D" w:rsidRPr="00D06713" w:rsidRDefault="00FF5B7D" w:rsidP="00FF5B7D">
      <w:pPr>
        <w:pStyle w:val="RESOLUCIONES"/>
      </w:pPr>
      <w:r w:rsidRPr="00D06713">
        <w:lastRenderedPageBreak/>
        <w:t>Luego entonces, la autoridad demandada al haber otorgado contestación a la actora a través de la contestación de demanda, se llega a la conclusión que no se otorgó dentro del término legal de 10 diez días hábiles, por lo que la autoridad demandada no atendió la solicitud planteada por el actor dentro del plazo previsto en el artículo 5 párrafos primero y segundo de la Ley Orgánica Municipal para el Estado de Guanajuato, por lo tanto, se configura la negativa ficta, lo anterior lo apoya la siguiente jurisprudencia emitida por el Tribunal Federal de Justicia Administrativa: ------------------------</w:t>
      </w:r>
      <w:r w:rsidR="00737DAD" w:rsidRPr="00D06713">
        <w:t>---------------------------------</w:t>
      </w:r>
    </w:p>
    <w:p w:rsidR="00FF5B7D" w:rsidRPr="00D06713" w:rsidRDefault="00FF5B7D" w:rsidP="00FF5B7D"/>
    <w:p w:rsidR="00FF5B7D" w:rsidRPr="00D06713" w:rsidRDefault="00FF5B7D" w:rsidP="00FF5B7D">
      <w:pPr>
        <w:pStyle w:val="TESISYJURIS"/>
        <w:rPr>
          <w:sz w:val="22"/>
          <w:szCs w:val="22"/>
        </w:rPr>
      </w:pPr>
      <w:r w:rsidRPr="00D06713">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FF5B7D" w:rsidRPr="00D06713" w:rsidRDefault="00FF5B7D" w:rsidP="00FF5B7D">
      <w:pPr>
        <w:pStyle w:val="TESISYJURIS"/>
        <w:rPr>
          <w:sz w:val="22"/>
          <w:szCs w:val="22"/>
        </w:rPr>
      </w:pPr>
    </w:p>
    <w:p w:rsidR="00FF5B7D" w:rsidRPr="00D06713" w:rsidRDefault="00FF5B7D" w:rsidP="00FF5B7D">
      <w:pPr>
        <w:pStyle w:val="TESISYJURIS"/>
        <w:rPr>
          <w:sz w:val="22"/>
          <w:szCs w:val="22"/>
        </w:rPr>
      </w:pPr>
      <w:r w:rsidRPr="00D06713">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w:t>
      </w:r>
    </w:p>
    <w:p w:rsidR="00FF5B7D" w:rsidRPr="00D06713" w:rsidRDefault="00FF5B7D" w:rsidP="00FF5B7D">
      <w:pPr>
        <w:rPr>
          <w:sz w:val="22"/>
          <w:szCs w:val="22"/>
          <w:lang w:val="es-MX"/>
        </w:rPr>
      </w:pPr>
    </w:p>
    <w:p w:rsidR="00FF5B7D" w:rsidRPr="00D06713" w:rsidRDefault="00FF5B7D" w:rsidP="00FF5B7D"/>
    <w:p w:rsidR="00FF5B7D" w:rsidRPr="00D06713" w:rsidRDefault="00FF5B7D" w:rsidP="00FF5B7D">
      <w:pPr>
        <w:pStyle w:val="RESOLUCIONES"/>
        <w:rPr>
          <w:rStyle w:val="RESOLUCIONESCar"/>
          <w:highlight w:val="yellow"/>
        </w:rPr>
      </w:pPr>
      <w:r w:rsidRPr="00D06713">
        <w:rPr>
          <w:rStyle w:val="RESOLUCIONESCar"/>
          <w:b/>
        </w:rPr>
        <w:t>TERCERO.</w:t>
      </w:r>
      <w:r w:rsidRPr="00D06713">
        <w:rPr>
          <w:rStyle w:val="RESOLUCIONESCar"/>
        </w:rPr>
        <w:t xml:space="preserve"> </w:t>
      </w:r>
      <w:r w:rsidRPr="00D06713">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6713">
        <w:rPr>
          <w:rFonts w:cs="Calibri"/>
        </w:rPr>
        <w:t>. ----</w:t>
      </w:r>
      <w:r w:rsidR="00737DAD" w:rsidRPr="00D06713">
        <w:rPr>
          <w:rFonts w:cs="Calibri"/>
        </w:rPr>
        <w:t>-------------</w:t>
      </w:r>
    </w:p>
    <w:p w:rsidR="00FF5B7D" w:rsidRPr="00D06713" w:rsidRDefault="00FF5B7D" w:rsidP="00FF5B7D">
      <w:pPr>
        <w:rPr>
          <w:rStyle w:val="RESOLUCIONESCar"/>
          <w:highlight w:val="yellow"/>
        </w:rPr>
      </w:pPr>
    </w:p>
    <w:p w:rsidR="00FF5B7D" w:rsidRPr="00D06713" w:rsidRDefault="00FF5B7D" w:rsidP="008C2F72">
      <w:pPr>
        <w:pStyle w:val="SENTENCIAS"/>
      </w:pPr>
      <w:r w:rsidRPr="00D06713">
        <w:t>Por su parte</w:t>
      </w:r>
      <w:r w:rsidR="00BE4C9E" w:rsidRPr="00D06713">
        <w:t>,</w:t>
      </w:r>
      <w:r w:rsidRPr="00D06713">
        <w:t xml:space="preserve"> la autoridad demandada refiere que el juicio resulta improcedente en razón de que se actualiza la causal contenida en el artículo 261, fracción </w:t>
      </w:r>
      <w:r w:rsidR="008C2F72" w:rsidRPr="00D06713">
        <w:t>V</w:t>
      </w:r>
      <w:r w:rsidRPr="00D06713">
        <w:t xml:space="preserve">I en relación con el artículo 262, ambos del Código de </w:t>
      </w:r>
      <w:r w:rsidRPr="00D06713">
        <w:lastRenderedPageBreak/>
        <w:t>Procedimiento y Justicia Administrativa para el Estado y los Municipio de Guanajuato, en razón de la inexistencia de</w:t>
      </w:r>
      <w:r w:rsidR="008C2F72" w:rsidRPr="00D06713">
        <w:t>l acto reclamado, circunstancia que sin lugar a dudas, precisa la actualización de la causal de improcedencia contenida en la fracción VI del artículo 261 del Código de Procedimiento y Justicia Administrativa para el Estado y los Municipios de Guanajuato. -------</w:t>
      </w:r>
    </w:p>
    <w:p w:rsidR="00FF5B7D" w:rsidRPr="00D06713" w:rsidRDefault="00FF5B7D" w:rsidP="00FF5B7D">
      <w:pPr>
        <w:pStyle w:val="SENTENCIAS"/>
        <w:ind w:firstLine="0"/>
      </w:pPr>
    </w:p>
    <w:p w:rsidR="00FF5B7D" w:rsidRPr="00D06713" w:rsidRDefault="00FF5B7D" w:rsidP="00FF5B7D">
      <w:pPr>
        <w:pStyle w:val="SENTENCIAS"/>
      </w:pPr>
      <w:r w:rsidRPr="00D06713">
        <w:t>Del análisis de los anteriores argumentos, se determina que no le asiste la razón a la demandada, ya que lo expuesto por ella son consideraciones que para pronunciarse por parte de quien resuelve, necesariamente llevaría a esta resolutora a entrar al fondo y estudio del presente asunto, aunado a que en el Considerando Segundo de esta sentencia quedó debidamente acreditada la existencia de la negativa ficta. ------------------</w:t>
      </w:r>
      <w:r w:rsidR="00BE4C9E" w:rsidRPr="00D06713">
        <w:t>-----------------------------------------------</w:t>
      </w:r>
    </w:p>
    <w:p w:rsidR="00FF5B7D" w:rsidRPr="00D06713" w:rsidRDefault="00FF5B7D" w:rsidP="00FF5B7D">
      <w:pPr>
        <w:pStyle w:val="RESOLUCIONES"/>
        <w:ind w:firstLine="0"/>
      </w:pPr>
    </w:p>
    <w:p w:rsidR="00FF5B7D" w:rsidRPr="00D06713" w:rsidRDefault="00FF5B7D" w:rsidP="00FF5B7D">
      <w:pPr>
        <w:pStyle w:val="SENTENCIAS"/>
      </w:pPr>
      <w:r w:rsidRPr="00D06713">
        <w:t>Ahora bien, quien resuelve considera</w:t>
      </w:r>
      <w:r w:rsidR="00BE4C9E" w:rsidRPr="00D06713">
        <w:t>,</w:t>
      </w:r>
      <w:r w:rsidRPr="00D06713">
        <w:t xml:space="preserve"> de oficio, que no se actualiza alguna causal de improcedencia prevista en el citado artículo 261, por lo que pasamos al estudio de los conceptos de impugnación esgrimidos en la demanda.</w:t>
      </w:r>
      <w:r w:rsidR="00BE4C9E" w:rsidRPr="00D06713">
        <w:t xml:space="preserve"> </w:t>
      </w:r>
    </w:p>
    <w:p w:rsidR="00FF5B7D" w:rsidRPr="00D06713" w:rsidRDefault="00FF5B7D" w:rsidP="00FF5B7D"/>
    <w:p w:rsidR="00FF5B7D" w:rsidRPr="00D06713" w:rsidRDefault="00FF5B7D" w:rsidP="00FF5B7D">
      <w:pPr>
        <w:pStyle w:val="RESOLUCIONES"/>
      </w:pPr>
      <w:r w:rsidRPr="00D06713">
        <w:rPr>
          <w:b/>
        </w:rPr>
        <w:t>CUARTO.</w:t>
      </w:r>
      <w:r w:rsidRPr="00D06713">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BE4C9E" w:rsidRPr="00D06713">
        <w:t>---------------------------</w:t>
      </w:r>
    </w:p>
    <w:p w:rsidR="00FF5B7D" w:rsidRPr="00D06713" w:rsidRDefault="00FF5B7D" w:rsidP="00FF5B7D">
      <w:pPr>
        <w:pStyle w:val="Default"/>
        <w:rPr>
          <w:color w:val="auto"/>
          <w:lang w:val="es-ES"/>
        </w:rPr>
      </w:pPr>
    </w:p>
    <w:p w:rsidR="00FF5B7D" w:rsidRPr="00D06713" w:rsidRDefault="00FF5B7D" w:rsidP="00FF5B7D">
      <w:pPr>
        <w:pStyle w:val="SENTENCIAS"/>
      </w:pPr>
      <w:r w:rsidRPr="00D06713">
        <w:t>Luego entonces, la autoridad demandada, al dar contestación a la demanda debe dar a conocer al gobernado los fundamentos y motivos por los que no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BE4C9E" w:rsidRPr="00D06713">
        <w:t>-------------------</w:t>
      </w:r>
    </w:p>
    <w:p w:rsidR="00FF5B7D" w:rsidRPr="00D06713" w:rsidRDefault="00FF5B7D" w:rsidP="00FF5B7D">
      <w:pPr>
        <w:pStyle w:val="Default"/>
        <w:rPr>
          <w:color w:val="auto"/>
        </w:rPr>
      </w:pPr>
    </w:p>
    <w:p w:rsidR="00FF5B7D" w:rsidRPr="00D06713" w:rsidRDefault="00FF5B7D" w:rsidP="00FF5B7D">
      <w:pPr>
        <w:pStyle w:val="RESOLUCIONES"/>
      </w:pPr>
      <w:r w:rsidRPr="00D06713">
        <w:lastRenderedPageBreak/>
        <w:t>Por tanto, si la demandada no procede en los términos indicados, transgrede el principio de legalidad previsto en el artículo 16 constitucional y la negativa adolecerá de falta de fundamentación y motivación. -------------------</w:t>
      </w:r>
    </w:p>
    <w:p w:rsidR="00FF5B7D" w:rsidRPr="00D06713" w:rsidRDefault="00FF5B7D" w:rsidP="00FF5B7D">
      <w:pPr>
        <w:pStyle w:val="Default"/>
        <w:rPr>
          <w:color w:val="auto"/>
        </w:rPr>
      </w:pPr>
    </w:p>
    <w:p w:rsidR="00FF5B7D" w:rsidRPr="00D06713" w:rsidRDefault="00FF5B7D" w:rsidP="00FF5B7D">
      <w:pPr>
        <w:pStyle w:val="RESOLUCIONES"/>
      </w:pPr>
      <w:r w:rsidRPr="00D06713">
        <w:t>En el caso, dado que la autoridad demandada menciona que da contestación a la</w:t>
      </w:r>
      <w:r w:rsidR="008C2F72" w:rsidRPr="00D06713">
        <w:t>s peticiones</w:t>
      </w:r>
      <w:r w:rsidRPr="00D06713">
        <w:t xml:space="preserve"> de la parte actora a través del escrito de contestación de demanda</w:t>
      </w:r>
      <w:r w:rsidR="00BE4C9E" w:rsidRPr="00D06713">
        <w:t>,</w:t>
      </w:r>
      <w:r w:rsidRPr="00D06713">
        <w:t xml:space="preserve"> presentada el día 2</w:t>
      </w:r>
      <w:r w:rsidR="00FE03D7" w:rsidRPr="00D06713">
        <w:t>0</w:t>
      </w:r>
      <w:r w:rsidRPr="00D06713">
        <w:t xml:space="preserve"> </w:t>
      </w:r>
      <w:r w:rsidR="00FE03D7" w:rsidRPr="00D06713">
        <w:t>veinte</w:t>
      </w:r>
      <w:r w:rsidRPr="00D06713">
        <w:t xml:space="preserve"> de septiembre del año 2018 dos mil dieciocho</w:t>
      </w:r>
      <w:r w:rsidR="00BE4C9E" w:rsidRPr="00D06713">
        <w:t>,</w:t>
      </w:r>
      <w:r w:rsidRPr="00D06713">
        <w:t xml:space="preserve"> ante la Oficialía de Partes de los Juzgados Administrativos Municipales de León Guanajuato, </w:t>
      </w:r>
      <w:r w:rsidR="00BE4C9E" w:rsidRPr="00D06713">
        <w:t xml:space="preserve">(acordada el 25 veinticinco del mismo mes y año), y notificada </w:t>
      </w:r>
      <w:r w:rsidR="00FE03D7" w:rsidRPr="00D06713">
        <w:t xml:space="preserve">al actor el día 27 veintisiete de septiembre </w:t>
      </w:r>
      <w:r w:rsidRPr="00D06713">
        <w:t>del año 2018 dos mil dieciocho, señalando lo siguiente:</w:t>
      </w:r>
      <w:r w:rsidR="00FE03D7" w:rsidRPr="00D06713">
        <w:t xml:space="preserve"> --------------------------------</w:t>
      </w:r>
    </w:p>
    <w:p w:rsidR="00FF5B7D" w:rsidRPr="00D06713" w:rsidRDefault="00FF5B7D" w:rsidP="00FF5B7D">
      <w:pPr>
        <w:pStyle w:val="RESOLUCIONES"/>
      </w:pPr>
    </w:p>
    <w:p w:rsidR="00FE03D7" w:rsidRPr="00D06713" w:rsidRDefault="00FE03D7" w:rsidP="00FE03D7">
      <w:pPr>
        <w:pStyle w:val="SENTENCIAS"/>
        <w:rPr>
          <w:i/>
          <w:sz w:val="20"/>
          <w:szCs w:val="20"/>
        </w:rPr>
      </w:pPr>
      <w:r w:rsidRPr="00D06713">
        <w:rPr>
          <w:i/>
          <w:sz w:val="20"/>
          <w:szCs w:val="20"/>
        </w:rPr>
        <w:t>“En relación al escrito con folio 20188277 se contesta en el orden en que se formularon:</w:t>
      </w:r>
    </w:p>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r w:rsidRPr="00D06713">
        <w:rPr>
          <w:i/>
          <w:sz w:val="20"/>
          <w:szCs w:val="20"/>
        </w:rPr>
        <w:t>1 Cantidad de metros cúbicos facturados, con motivo del saneamiento o tratamiento de aguas residuales de la industria:</w:t>
      </w:r>
    </w:p>
    <w:tbl>
      <w:tblPr>
        <w:tblStyle w:val="Tablaconcuadrcula"/>
        <w:tblW w:w="0" w:type="auto"/>
        <w:tblLook w:val="04A0" w:firstRow="1" w:lastRow="0" w:firstColumn="1" w:lastColumn="0" w:noHBand="0" w:noVBand="1"/>
      </w:tblPr>
      <w:tblGrid>
        <w:gridCol w:w="2335"/>
        <w:gridCol w:w="2508"/>
        <w:gridCol w:w="3760"/>
      </w:tblGrid>
      <w:tr w:rsidR="00BE4137" w:rsidRPr="00D06713" w:rsidTr="005803F7">
        <w:tc>
          <w:tcPr>
            <w:tcW w:w="2376" w:type="dxa"/>
          </w:tcPr>
          <w:p w:rsidR="00FE03D7" w:rsidRPr="00D06713" w:rsidRDefault="00FE03D7" w:rsidP="005803F7">
            <w:pPr>
              <w:pStyle w:val="SENTENCIAS"/>
              <w:ind w:firstLine="0"/>
              <w:jc w:val="center"/>
              <w:rPr>
                <w:b/>
                <w:i/>
                <w:sz w:val="20"/>
                <w:szCs w:val="20"/>
              </w:rPr>
            </w:pPr>
            <w:r w:rsidRPr="00D06713">
              <w:rPr>
                <w:b/>
                <w:i/>
                <w:sz w:val="20"/>
                <w:szCs w:val="20"/>
              </w:rPr>
              <w:t>2016</w:t>
            </w:r>
          </w:p>
        </w:tc>
        <w:tc>
          <w:tcPr>
            <w:tcW w:w="2552" w:type="dxa"/>
          </w:tcPr>
          <w:p w:rsidR="00FE03D7" w:rsidRPr="00D06713" w:rsidRDefault="00FE03D7" w:rsidP="005803F7">
            <w:pPr>
              <w:pStyle w:val="SENTENCIAS"/>
              <w:ind w:firstLine="0"/>
              <w:jc w:val="center"/>
              <w:rPr>
                <w:b/>
                <w:i/>
                <w:sz w:val="20"/>
                <w:szCs w:val="20"/>
              </w:rPr>
            </w:pPr>
            <w:r w:rsidRPr="00D06713">
              <w:rPr>
                <w:b/>
                <w:i/>
                <w:sz w:val="20"/>
                <w:szCs w:val="20"/>
              </w:rPr>
              <w:t>2017</w:t>
            </w:r>
          </w:p>
        </w:tc>
        <w:tc>
          <w:tcPr>
            <w:tcW w:w="3825" w:type="dxa"/>
          </w:tcPr>
          <w:p w:rsidR="00FE03D7" w:rsidRPr="00D06713" w:rsidRDefault="00FE03D7" w:rsidP="005803F7">
            <w:pPr>
              <w:pStyle w:val="SENTENCIAS"/>
              <w:ind w:firstLine="0"/>
              <w:jc w:val="center"/>
              <w:rPr>
                <w:b/>
                <w:i/>
                <w:sz w:val="20"/>
                <w:szCs w:val="20"/>
              </w:rPr>
            </w:pPr>
            <w:r w:rsidRPr="00D06713">
              <w:rPr>
                <w:b/>
                <w:i/>
                <w:sz w:val="20"/>
                <w:szCs w:val="20"/>
              </w:rPr>
              <w:t>Primer semestre del 2018</w:t>
            </w:r>
          </w:p>
        </w:tc>
      </w:tr>
      <w:tr w:rsidR="00BE4137" w:rsidRPr="00D06713" w:rsidTr="005803F7">
        <w:tc>
          <w:tcPr>
            <w:tcW w:w="2376" w:type="dxa"/>
          </w:tcPr>
          <w:p w:rsidR="00FE03D7" w:rsidRPr="00D06713" w:rsidRDefault="00FE03D7" w:rsidP="005803F7">
            <w:pPr>
              <w:pStyle w:val="SENTENCIAS"/>
              <w:ind w:firstLine="0"/>
              <w:jc w:val="center"/>
              <w:rPr>
                <w:i/>
                <w:sz w:val="20"/>
                <w:szCs w:val="20"/>
              </w:rPr>
            </w:pPr>
            <w:r w:rsidRPr="00D06713">
              <w:rPr>
                <w:i/>
                <w:sz w:val="20"/>
                <w:szCs w:val="20"/>
              </w:rPr>
              <w:t>2, 937, 248</w:t>
            </w:r>
          </w:p>
        </w:tc>
        <w:tc>
          <w:tcPr>
            <w:tcW w:w="2552" w:type="dxa"/>
          </w:tcPr>
          <w:p w:rsidR="00FE03D7" w:rsidRPr="00D06713" w:rsidRDefault="00FE03D7" w:rsidP="005803F7">
            <w:pPr>
              <w:pStyle w:val="SENTENCIAS"/>
              <w:ind w:firstLine="0"/>
              <w:jc w:val="center"/>
              <w:rPr>
                <w:i/>
                <w:sz w:val="20"/>
                <w:szCs w:val="20"/>
              </w:rPr>
            </w:pPr>
            <w:r w:rsidRPr="00D06713">
              <w:rPr>
                <w:i/>
                <w:sz w:val="20"/>
                <w:szCs w:val="20"/>
              </w:rPr>
              <w:t>3, 038, 500</w:t>
            </w:r>
          </w:p>
        </w:tc>
        <w:tc>
          <w:tcPr>
            <w:tcW w:w="3825" w:type="dxa"/>
          </w:tcPr>
          <w:p w:rsidR="00FE03D7" w:rsidRPr="00D06713" w:rsidRDefault="00FE03D7" w:rsidP="005803F7">
            <w:pPr>
              <w:pStyle w:val="SENTENCIAS"/>
              <w:ind w:firstLine="0"/>
              <w:jc w:val="center"/>
              <w:rPr>
                <w:i/>
                <w:sz w:val="20"/>
                <w:szCs w:val="20"/>
              </w:rPr>
            </w:pPr>
            <w:r w:rsidRPr="00D06713">
              <w:rPr>
                <w:i/>
                <w:sz w:val="20"/>
                <w:szCs w:val="20"/>
              </w:rPr>
              <w:t>1, 535, 204</w:t>
            </w:r>
          </w:p>
        </w:tc>
      </w:tr>
    </w:tbl>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r w:rsidRPr="00D06713">
        <w:rPr>
          <w:i/>
          <w:sz w:val="20"/>
          <w:szCs w:val="20"/>
        </w:rPr>
        <w:t xml:space="preserve">2. Cantidad de metros cúbicos facturados, con motivo del saneamiento o tratamiento de aguas residuales de la industria de la curtiduría ubicada en los parques industriales autorizados: </w:t>
      </w:r>
    </w:p>
    <w:tbl>
      <w:tblPr>
        <w:tblStyle w:val="Tablaconcuadrcula"/>
        <w:tblW w:w="0" w:type="auto"/>
        <w:tblLook w:val="04A0" w:firstRow="1" w:lastRow="0" w:firstColumn="1" w:lastColumn="0" w:noHBand="0" w:noVBand="1"/>
      </w:tblPr>
      <w:tblGrid>
        <w:gridCol w:w="2613"/>
        <w:gridCol w:w="2369"/>
        <w:gridCol w:w="3621"/>
      </w:tblGrid>
      <w:tr w:rsidR="00BE4137" w:rsidRPr="00D06713" w:rsidTr="00BE4C9E">
        <w:tc>
          <w:tcPr>
            <w:tcW w:w="2613" w:type="dxa"/>
          </w:tcPr>
          <w:p w:rsidR="00FE03D7" w:rsidRPr="00D06713" w:rsidRDefault="00FE03D7" w:rsidP="005803F7">
            <w:pPr>
              <w:pStyle w:val="SENTENCIAS"/>
              <w:ind w:firstLine="0"/>
              <w:jc w:val="center"/>
              <w:rPr>
                <w:b/>
                <w:i/>
                <w:sz w:val="20"/>
                <w:szCs w:val="20"/>
              </w:rPr>
            </w:pPr>
            <w:r w:rsidRPr="00D06713">
              <w:rPr>
                <w:b/>
                <w:i/>
                <w:sz w:val="20"/>
                <w:szCs w:val="20"/>
              </w:rPr>
              <w:t>2016</w:t>
            </w:r>
          </w:p>
        </w:tc>
        <w:tc>
          <w:tcPr>
            <w:tcW w:w="2369" w:type="dxa"/>
          </w:tcPr>
          <w:p w:rsidR="00FE03D7" w:rsidRPr="00D06713" w:rsidRDefault="00FE03D7" w:rsidP="005803F7">
            <w:pPr>
              <w:pStyle w:val="SENTENCIAS"/>
              <w:ind w:firstLine="0"/>
              <w:jc w:val="center"/>
              <w:rPr>
                <w:b/>
                <w:i/>
                <w:sz w:val="20"/>
                <w:szCs w:val="20"/>
              </w:rPr>
            </w:pPr>
            <w:r w:rsidRPr="00D06713">
              <w:rPr>
                <w:b/>
                <w:i/>
                <w:sz w:val="20"/>
                <w:szCs w:val="20"/>
              </w:rPr>
              <w:t>2017</w:t>
            </w:r>
          </w:p>
        </w:tc>
        <w:tc>
          <w:tcPr>
            <w:tcW w:w="3621" w:type="dxa"/>
          </w:tcPr>
          <w:p w:rsidR="00FE03D7" w:rsidRPr="00D06713" w:rsidRDefault="00FE03D7" w:rsidP="005803F7">
            <w:pPr>
              <w:pStyle w:val="SENTENCIAS"/>
              <w:ind w:firstLine="0"/>
              <w:jc w:val="center"/>
              <w:rPr>
                <w:b/>
                <w:i/>
                <w:sz w:val="20"/>
                <w:szCs w:val="20"/>
              </w:rPr>
            </w:pPr>
            <w:r w:rsidRPr="00D06713">
              <w:rPr>
                <w:b/>
                <w:i/>
                <w:sz w:val="20"/>
                <w:szCs w:val="20"/>
              </w:rPr>
              <w:t>Primer semestre de 2018</w:t>
            </w:r>
          </w:p>
        </w:tc>
      </w:tr>
      <w:tr w:rsidR="00BE4137" w:rsidRPr="00D06713" w:rsidTr="00BE4C9E">
        <w:tc>
          <w:tcPr>
            <w:tcW w:w="2613" w:type="dxa"/>
          </w:tcPr>
          <w:p w:rsidR="00FE03D7" w:rsidRPr="00D06713" w:rsidRDefault="00FE03D7" w:rsidP="005803F7">
            <w:pPr>
              <w:pStyle w:val="SENTENCIAS"/>
              <w:ind w:firstLine="0"/>
              <w:jc w:val="center"/>
              <w:rPr>
                <w:i/>
                <w:sz w:val="20"/>
                <w:szCs w:val="20"/>
              </w:rPr>
            </w:pPr>
            <w:r w:rsidRPr="00D06713">
              <w:rPr>
                <w:i/>
                <w:sz w:val="20"/>
                <w:szCs w:val="20"/>
              </w:rPr>
              <w:t>564, 165</w:t>
            </w:r>
          </w:p>
        </w:tc>
        <w:tc>
          <w:tcPr>
            <w:tcW w:w="2369" w:type="dxa"/>
          </w:tcPr>
          <w:p w:rsidR="00FE03D7" w:rsidRPr="00D06713" w:rsidRDefault="00FE03D7" w:rsidP="005803F7">
            <w:pPr>
              <w:pStyle w:val="SENTENCIAS"/>
              <w:ind w:firstLine="0"/>
              <w:jc w:val="center"/>
              <w:rPr>
                <w:i/>
                <w:sz w:val="20"/>
                <w:szCs w:val="20"/>
              </w:rPr>
            </w:pPr>
            <w:r w:rsidRPr="00D06713">
              <w:rPr>
                <w:i/>
                <w:sz w:val="20"/>
                <w:szCs w:val="20"/>
              </w:rPr>
              <w:t>565, 722</w:t>
            </w:r>
          </w:p>
        </w:tc>
        <w:tc>
          <w:tcPr>
            <w:tcW w:w="3621" w:type="dxa"/>
          </w:tcPr>
          <w:p w:rsidR="00FE03D7" w:rsidRPr="00D06713" w:rsidRDefault="00FE03D7" w:rsidP="005803F7">
            <w:pPr>
              <w:pStyle w:val="SENTENCIAS"/>
              <w:ind w:firstLine="0"/>
              <w:jc w:val="center"/>
              <w:rPr>
                <w:i/>
                <w:sz w:val="20"/>
                <w:szCs w:val="20"/>
              </w:rPr>
            </w:pPr>
            <w:r w:rsidRPr="00D06713">
              <w:rPr>
                <w:i/>
                <w:sz w:val="20"/>
                <w:szCs w:val="20"/>
              </w:rPr>
              <w:t>285, 790</w:t>
            </w:r>
          </w:p>
        </w:tc>
      </w:tr>
    </w:tbl>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r w:rsidRPr="00D06713">
        <w:rPr>
          <w:i/>
          <w:sz w:val="20"/>
          <w:szCs w:val="20"/>
        </w:rPr>
        <w:t xml:space="preserve">3. Cantidad de metros cúbicos facturados, con motivo del saneamiento o tratamiento de aguas residuales de la industria de la curtiduría ubicada fuera de los parques industriales autorizados, es decir en la mancha urbana de la ciudad: </w:t>
      </w:r>
    </w:p>
    <w:tbl>
      <w:tblPr>
        <w:tblStyle w:val="Tablaconcuadrcula"/>
        <w:tblW w:w="0" w:type="auto"/>
        <w:tblLook w:val="04A0" w:firstRow="1" w:lastRow="0" w:firstColumn="1" w:lastColumn="0" w:noHBand="0" w:noVBand="1"/>
      </w:tblPr>
      <w:tblGrid>
        <w:gridCol w:w="2613"/>
        <w:gridCol w:w="2369"/>
        <w:gridCol w:w="3621"/>
      </w:tblGrid>
      <w:tr w:rsidR="00BE4137" w:rsidRPr="00D06713" w:rsidTr="00BE4C9E">
        <w:tc>
          <w:tcPr>
            <w:tcW w:w="2613" w:type="dxa"/>
          </w:tcPr>
          <w:p w:rsidR="00FE03D7" w:rsidRPr="00D06713" w:rsidRDefault="00FE03D7" w:rsidP="005803F7">
            <w:pPr>
              <w:pStyle w:val="SENTENCIAS"/>
              <w:ind w:firstLine="0"/>
              <w:jc w:val="center"/>
              <w:rPr>
                <w:b/>
                <w:i/>
                <w:sz w:val="20"/>
                <w:szCs w:val="20"/>
              </w:rPr>
            </w:pPr>
            <w:r w:rsidRPr="00D06713">
              <w:rPr>
                <w:b/>
                <w:i/>
                <w:sz w:val="20"/>
                <w:szCs w:val="20"/>
              </w:rPr>
              <w:t>2016</w:t>
            </w:r>
          </w:p>
        </w:tc>
        <w:tc>
          <w:tcPr>
            <w:tcW w:w="2369" w:type="dxa"/>
          </w:tcPr>
          <w:p w:rsidR="00FE03D7" w:rsidRPr="00D06713" w:rsidRDefault="00FE03D7" w:rsidP="005803F7">
            <w:pPr>
              <w:pStyle w:val="SENTENCIAS"/>
              <w:ind w:firstLine="0"/>
              <w:jc w:val="center"/>
              <w:rPr>
                <w:b/>
                <w:i/>
                <w:sz w:val="20"/>
                <w:szCs w:val="20"/>
              </w:rPr>
            </w:pPr>
            <w:r w:rsidRPr="00D06713">
              <w:rPr>
                <w:b/>
                <w:i/>
                <w:sz w:val="20"/>
                <w:szCs w:val="20"/>
              </w:rPr>
              <w:t>2017</w:t>
            </w:r>
          </w:p>
        </w:tc>
        <w:tc>
          <w:tcPr>
            <w:tcW w:w="3621" w:type="dxa"/>
          </w:tcPr>
          <w:p w:rsidR="00FE03D7" w:rsidRPr="00D06713" w:rsidRDefault="00FE03D7" w:rsidP="005803F7">
            <w:pPr>
              <w:pStyle w:val="SENTENCIAS"/>
              <w:ind w:firstLine="0"/>
              <w:jc w:val="center"/>
              <w:rPr>
                <w:b/>
                <w:i/>
                <w:sz w:val="20"/>
                <w:szCs w:val="20"/>
              </w:rPr>
            </w:pPr>
            <w:r w:rsidRPr="00D06713">
              <w:rPr>
                <w:b/>
                <w:i/>
                <w:sz w:val="20"/>
                <w:szCs w:val="20"/>
              </w:rPr>
              <w:t>Primer semestre de 2018</w:t>
            </w:r>
          </w:p>
        </w:tc>
      </w:tr>
      <w:tr w:rsidR="00BE4137" w:rsidRPr="00D06713" w:rsidTr="00BE4C9E">
        <w:tc>
          <w:tcPr>
            <w:tcW w:w="2613" w:type="dxa"/>
          </w:tcPr>
          <w:p w:rsidR="00FE03D7" w:rsidRPr="00D06713" w:rsidRDefault="00FE03D7" w:rsidP="005803F7">
            <w:pPr>
              <w:pStyle w:val="SENTENCIAS"/>
              <w:ind w:firstLine="0"/>
              <w:jc w:val="center"/>
              <w:rPr>
                <w:i/>
                <w:sz w:val="20"/>
                <w:szCs w:val="20"/>
              </w:rPr>
            </w:pPr>
            <w:r w:rsidRPr="00D06713">
              <w:rPr>
                <w:i/>
                <w:sz w:val="20"/>
                <w:szCs w:val="20"/>
              </w:rPr>
              <w:t>241, 001</w:t>
            </w:r>
          </w:p>
        </w:tc>
        <w:tc>
          <w:tcPr>
            <w:tcW w:w="2369" w:type="dxa"/>
          </w:tcPr>
          <w:p w:rsidR="00FE03D7" w:rsidRPr="00D06713" w:rsidRDefault="00FE03D7" w:rsidP="005803F7">
            <w:pPr>
              <w:pStyle w:val="SENTENCIAS"/>
              <w:ind w:firstLine="0"/>
              <w:jc w:val="center"/>
              <w:rPr>
                <w:i/>
                <w:sz w:val="20"/>
                <w:szCs w:val="20"/>
              </w:rPr>
            </w:pPr>
            <w:r w:rsidRPr="00D06713">
              <w:rPr>
                <w:i/>
                <w:sz w:val="20"/>
                <w:szCs w:val="20"/>
              </w:rPr>
              <w:t>250, 160</w:t>
            </w:r>
          </w:p>
        </w:tc>
        <w:tc>
          <w:tcPr>
            <w:tcW w:w="3621" w:type="dxa"/>
          </w:tcPr>
          <w:p w:rsidR="00FE03D7" w:rsidRPr="00D06713" w:rsidRDefault="00FE03D7" w:rsidP="005803F7">
            <w:pPr>
              <w:pStyle w:val="SENTENCIAS"/>
              <w:ind w:firstLine="0"/>
              <w:jc w:val="center"/>
              <w:rPr>
                <w:i/>
                <w:sz w:val="20"/>
                <w:szCs w:val="20"/>
              </w:rPr>
            </w:pPr>
            <w:r w:rsidRPr="00D06713">
              <w:rPr>
                <w:i/>
                <w:sz w:val="20"/>
                <w:szCs w:val="20"/>
              </w:rPr>
              <w:t>117, 045</w:t>
            </w:r>
          </w:p>
        </w:tc>
      </w:tr>
    </w:tbl>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r w:rsidRPr="00D06713">
        <w:rPr>
          <w:i/>
          <w:sz w:val="20"/>
          <w:szCs w:val="20"/>
        </w:rPr>
        <w:t>En relación al escrito con folio 20188278 se contesta en el orden en que se formularon:</w:t>
      </w:r>
    </w:p>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proofErr w:type="gramStart"/>
      <w:r w:rsidRPr="00D06713">
        <w:rPr>
          <w:i/>
          <w:sz w:val="20"/>
          <w:szCs w:val="20"/>
        </w:rPr>
        <w:t>1.Que</w:t>
      </w:r>
      <w:proofErr w:type="gramEnd"/>
      <w:r w:rsidRPr="00D06713">
        <w:rPr>
          <w:i/>
          <w:sz w:val="20"/>
          <w:szCs w:val="20"/>
        </w:rPr>
        <w:t xml:space="preserve"> no se cuenta con información tal como precisa en su solicitud, pues al hablar de manera general de “aguas residuales de la industria” nos remite a dos plantas de tratamiento de las mismas, de las cuales una de ellas, que es la planta de tratamiento de aguas residuales </w:t>
      </w:r>
      <w:r w:rsidRPr="00D06713">
        <w:rPr>
          <w:i/>
          <w:sz w:val="20"/>
          <w:szCs w:val="20"/>
        </w:rPr>
        <w:lastRenderedPageBreak/>
        <w:t>municipal, recibe agua tanto de uso doméstico como de usos industrial que se encuentra dentro de la zona urbana […]</w:t>
      </w:r>
    </w:p>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r w:rsidRPr="00D06713">
        <w:rPr>
          <w:i/>
          <w:sz w:val="20"/>
          <w:szCs w:val="20"/>
        </w:rPr>
        <w:t>2. Cantidad de lodos generados, con motivo del saneamiento o tratamiento de aguas residuales de la industria de la curtiduría ubicada en los parques industriales autorizados:</w:t>
      </w:r>
    </w:p>
    <w:tbl>
      <w:tblPr>
        <w:tblStyle w:val="Tablaconcuadrcula"/>
        <w:tblW w:w="0" w:type="auto"/>
        <w:tblLook w:val="04A0" w:firstRow="1" w:lastRow="0" w:firstColumn="1" w:lastColumn="0" w:noHBand="0" w:noVBand="1"/>
      </w:tblPr>
      <w:tblGrid>
        <w:gridCol w:w="2867"/>
        <w:gridCol w:w="2868"/>
        <w:gridCol w:w="2868"/>
      </w:tblGrid>
      <w:tr w:rsidR="00BE4137" w:rsidRPr="00D06713" w:rsidTr="005803F7">
        <w:tc>
          <w:tcPr>
            <w:tcW w:w="2917" w:type="dxa"/>
          </w:tcPr>
          <w:p w:rsidR="00FE03D7" w:rsidRPr="00D06713" w:rsidRDefault="00FE03D7" w:rsidP="005803F7">
            <w:pPr>
              <w:pStyle w:val="SENTENCIAS"/>
              <w:ind w:firstLine="0"/>
              <w:jc w:val="center"/>
              <w:rPr>
                <w:b/>
                <w:i/>
                <w:sz w:val="20"/>
                <w:szCs w:val="20"/>
              </w:rPr>
            </w:pPr>
            <w:r w:rsidRPr="00D06713">
              <w:rPr>
                <w:b/>
                <w:i/>
                <w:sz w:val="20"/>
                <w:szCs w:val="20"/>
              </w:rPr>
              <w:t>2013</w:t>
            </w:r>
          </w:p>
        </w:tc>
        <w:tc>
          <w:tcPr>
            <w:tcW w:w="2918" w:type="dxa"/>
          </w:tcPr>
          <w:p w:rsidR="00FE03D7" w:rsidRPr="00D06713" w:rsidRDefault="00FE03D7" w:rsidP="005803F7">
            <w:pPr>
              <w:pStyle w:val="SENTENCIAS"/>
              <w:ind w:firstLine="0"/>
              <w:jc w:val="center"/>
              <w:rPr>
                <w:b/>
                <w:i/>
                <w:sz w:val="20"/>
                <w:szCs w:val="20"/>
              </w:rPr>
            </w:pPr>
            <w:r w:rsidRPr="00D06713">
              <w:rPr>
                <w:b/>
                <w:i/>
                <w:sz w:val="20"/>
                <w:szCs w:val="20"/>
              </w:rPr>
              <w:t>2014</w:t>
            </w:r>
          </w:p>
        </w:tc>
        <w:tc>
          <w:tcPr>
            <w:tcW w:w="2918" w:type="dxa"/>
          </w:tcPr>
          <w:p w:rsidR="00FE03D7" w:rsidRPr="00D06713" w:rsidRDefault="00FE03D7" w:rsidP="005803F7">
            <w:pPr>
              <w:pStyle w:val="SENTENCIAS"/>
              <w:ind w:firstLine="0"/>
              <w:jc w:val="center"/>
              <w:rPr>
                <w:b/>
                <w:i/>
                <w:sz w:val="20"/>
                <w:szCs w:val="20"/>
              </w:rPr>
            </w:pPr>
            <w:r w:rsidRPr="00D06713">
              <w:rPr>
                <w:b/>
                <w:i/>
                <w:sz w:val="20"/>
                <w:szCs w:val="20"/>
              </w:rPr>
              <w:t>2015</w:t>
            </w:r>
          </w:p>
        </w:tc>
      </w:tr>
      <w:tr w:rsidR="00BE4137" w:rsidRPr="00D06713" w:rsidTr="005803F7">
        <w:tc>
          <w:tcPr>
            <w:tcW w:w="2917" w:type="dxa"/>
          </w:tcPr>
          <w:p w:rsidR="00FE03D7" w:rsidRPr="00D06713" w:rsidRDefault="00FE03D7" w:rsidP="005803F7">
            <w:pPr>
              <w:pStyle w:val="SENTENCIAS"/>
              <w:ind w:firstLine="0"/>
              <w:jc w:val="center"/>
              <w:rPr>
                <w:i/>
                <w:sz w:val="20"/>
                <w:szCs w:val="20"/>
              </w:rPr>
            </w:pPr>
            <w:r w:rsidRPr="00D06713">
              <w:rPr>
                <w:i/>
                <w:sz w:val="20"/>
                <w:szCs w:val="20"/>
              </w:rPr>
              <w:t>6, 455</w:t>
            </w:r>
          </w:p>
        </w:tc>
        <w:tc>
          <w:tcPr>
            <w:tcW w:w="2918" w:type="dxa"/>
          </w:tcPr>
          <w:p w:rsidR="00FE03D7" w:rsidRPr="00D06713" w:rsidRDefault="00FE03D7" w:rsidP="005803F7">
            <w:pPr>
              <w:pStyle w:val="SENTENCIAS"/>
              <w:ind w:firstLine="0"/>
              <w:jc w:val="center"/>
              <w:rPr>
                <w:i/>
                <w:sz w:val="20"/>
                <w:szCs w:val="20"/>
              </w:rPr>
            </w:pPr>
            <w:r w:rsidRPr="00D06713">
              <w:rPr>
                <w:i/>
                <w:sz w:val="20"/>
                <w:szCs w:val="20"/>
              </w:rPr>
              <w:t>6, 610</w:t>
            </w:r>
          </w:p>
        </w:tc>
        <w:tc>
          <w:tcPr>
            <w:tcW w:w="2918" w:type="dxa"/>
          </w:tcPr>
          <w:p w:rsidR="00FE03D7" w:rsidRPr="00D06713" w:rsidRDefault="00FE03D7" w:rsidP="005803F7">
            <w:pPr>
              <w:pStyle w:val="SENTENCIAS"/>
              <w:ind w:firstLine="0"/>
              <w:jc w:val="center"/>
              <w:rPr>
                <w:i/>
                <w:sz w:val="20"/>
                <w:szCs w:val="20"/>
              </w:rPr>
            </w:pPr>
            <w:r w:rsidRPr="00D06713">
              <w:rPr>
                <w:i/>
                <w:sz w:val="20"/>
                <w:szCs w:val="20"/>
              </w:rPr>
              <w:t>6, 198</w:t>
            </w:r>
          </w:p>
        </w:tc>
      </w:tr>
    </w:tbl>
    <w:p w:rsidR="00FE03D7" w:rsidRPr="00D06713" w:rsidRDefault="00FE03D7" w:rsidP="00FE03D7">
      <w:pPr>
        <w:pStyle w:val="SENTENCIAS"/>
        <w:rPr>
          <w:i/>
          <w:sz w:val="20"/>
          <w:szCs w:val="20"/>
        </w:rPr>
      </w:pPr>
    </w:p>
    <w:p w:rsidR="00FE03D7" w:rsidRPr="00D06713" w:rsidRDefault="00FE03D7" w:rsidP="00FE03D7">
      <w:pPr>
        <w:pStyle w:val="SENTENCIAS"/>
        <w:ind w:firstLine="0"/>
        <w:rPr>
          <w:i/>
          <w:sz w:val="20"/>
          <w:szCs w:val="20"/>
        </w:rPr>
      </w:pPr>
      <w:r w:rsidRPr="00D06713">
        <w:rPr>
          <w:i/>
          <w:sz w:val="20"/>
          <w:szCs w:val="20"/>
        </w:rPr>
        <w:tab/>
        <w:t xml:space="preserve">3. Que no se cuenta con la información tal como lo precisa en su solicitud, pues al referirse a las aguas saneadas o tratadas “fuera de los parques industriales autorizados” nos remite a la respuesta del punto número 1, pues el tratamiento que se realiza fuera de los parques industriales autorizados refieren a la industria que tiene actividades […]   </w:t>
      </w:r>
    </w:p>
    <w:p w:rsidR="00FE03D7" w:rsidRPr="00D06713" w:rsidRDefault="00FE03D7" w:rsidP="00FE03D7">
      <w:pPr>
        <w:pStyle w:val="SENTENCIAS"/>
        <w:rPr>
          <w:i/>
          <w:sz w:val="20"/>
          <w:szCs w:val="20"/>
        </w:rPr>
      </w:pPr>
    </w:p>
    <w:p w:rsidR="00FE03D7" w:rsidRPr="00D06713" w:rsidRDefault="00FE03D7" w:rsidP="00FE03D7">
      <w:pPr>
        <w:pStyle w:val="SENTENCIAS"/>
        <w:rPr>
          <w:i/>
          <w:sz w:val="20"/>
          <w:szCs w:val="20"/>
        </w:rPr>
      </w:pPr>
      <w:r w:rsidRPr="00D06713">
        <w:rPr>
          <w:i/>
          <w:sz w:val="20"/>
          <w:szCs w:val="20"/>
        </w:rPr>
        <w:t xml:space="preserve">De esta manera, mi representada a través de la contestación de demanda, da cumplimiento a dar respuesta a las peticiones realizadas por el </w:t>
      </w:r>
      <w:r w:rsidR="00BE4137" w:rsidRPr="0086767A">
        <w:t>(…</w:t>
      </w:r>
      <w:proofErr w:type="gramStart"/>
      <w:r w:rsidR="00BE4137" w:rsidRPr="0086767A">
        <w:t>)</w:t>
      </w:r>
      <w:bookmarkStart w:id="0" w:name="_GoBack"/>
      <w:bookmarkEnd w:id="0"/>
      <w:r w:rsidRPr="00D06713">
        <w:rPr>
          <w:i/>
          <w:sz w:val="20"/>
          <w:szCs w:val="20"/>
        </w:rPr>
        <w:t>el</w:t>
      </w:r>
      <w:proofErr w:type="gramEnd"/>
      <w:r w:rsidRPr="00D06713">
        <w:rPr>
          <w:i/>
          <w:sz w:val="20"/>
          <w:szCs w:val="20"/>
        </w:rPr>
        <w:t xml:space="preserve"> pasado 6 seis y 7 siete de agosto […]”</w:t>
      </w:r>
    </w:p>
    <w:p w:rsidR="00FF5B7D" w:rsidRPr="00D06713" w:rsidRDefault="00FF5B7D" w:rsidP="00FF5B7D">
      <w:pPr>
        <w:pStyle w:val="RESOLUCIONES"/>
        <w:ind w:firstLine="0"/>
      </w:pPr>
    </w:p>
    <w:p w:rsidR="00B55476" w:rsidRPr="00D06713" w:rsidRDefault="00B55476" w:rsidP="00FF5B7D">
      <w:pPr>
        <w:pStyle w:val="RESOLUCIONES"/>
        <w:ind w:firstLine="0"/>
      </w:pPr>
    </w:p>
    <w:p w:rsidR="00FE03D7" w:rsidRPr="00D06713" w:rsidRDefault="00FE03D7" w:rsidP="00FE03D7">
      <w:pPr>
        <w:pStyle w:val="RESOLUCIONES"/>
        <w:rPr>
          <w:i/>
          <w:sz w:val="22"/>
          <w:szCs w:val="22"/>
        </w:rPr>
      </w:pPr>
      <w:r w:rsidRPr="00D06713">
        <w:t xml:space="preserve">Por otra parte, el actor realiza ampliación a la demanda y en sus “conceptos de impugnación” menciona: </w:t>
      </w:r>
      <w:r w:rsidRPr="00D06713">
        <w:rPr>
          <w:i/>
          <w:sz w:val="22"/>
          <w:szCs w:val="22"/>
        </w:rPr>
        <w:t xml:space="preserve">“Por tanto la demandada está incumpliendo con las obligaciones que las leyes le imponen en su carácter de Servidor Público, así como conculcando los derechos de la parte actora al no colmar los extremos legales del incumplimiento del derecho de petición formulado.” </w:t>
      </w:r>
    </w:p>
    <w:p w:rsidR="00FE03D7" w:rsidRPr="00D06713" w:rsidRDefault="00FE03D7" w:rsidP="00FE03D7">
      <w:pPr>
        <w:pStyle w:val="RESOLUCIONES"/>
        <w:ind w:firstLine="0"/>
        <w:rPr>
          <w:i/>
          <w:sz w:val="22"/>
        </w:rPr>
      </w:pPr>
    </w:p>
    <w:p w:rsidR="00FE03D7" w:rsidRPr="00D06713" w:rsidRDefault="00FE03D7" w:rsidP="00FE03D7">
      <w:pPr>
        <w:pStyle w:val="RESOLUCIONES"/>
        <w:rPr>
          <w:i/>
          <w:sz w:val="22"/>
          <w:szCs w:val="22"/>
        </w:rPr>
      </w:pPr>
      <w:r w:rsidRPr="00D06713">
        <w:t xml:space="preserve">La demandada, en su contestación a la ampliación a la demanda, </w:t>
      </w:r>
      <w:r w:rsidR="00B55476" w:rsidRPr="00D06713">
        <w:t>argument</w:t>
      </w:r>
      <w:r w:rsidRPr="00D06713">
        <w:t xml:space="preserve">a lo siguiente: </w:t>
      </w:r>
      <w:r w:rsidRPr="00D06713">
        <w:rPr>
          <w:i/>
          <w:sz w:val="22"/>
          <w:szCs w:val="22"/>
        </w:rPr>
        <w:t>“Es importante mencionar que la actora no combate la legalidad de los actos impugnados, pues las manifestaciones que hace valer en el escrito de ampliación de la demanda, únicamente se constriñen a una serie de señalamientos que no configuran agravio alguno en los términos señalados por los órganos jurisdiccionales del Poder Judicial de la Federación. […]</w:t>
      </w:r>
    </w:p>
    <w:p w:rsidR="00FE03D7" w:rsidRPr="00D06713" w:rsidRDefault="00FE03D7" w:rsidP="00FE03D7">
      <w:pPr>
        <w:pStyle w:val="RESOLUCIONES"/>
        <w:rPr>
          <w:i/>
          <w:sz w:val="22"/>
          <w:szCs w:val="22"/>
        </w:rPr>
      </w:pPr>
      <w:r w:rsidRPr="00D06713">
        <w:rPr>
          <w:i/>
          <w:sz w:val="22"/>
          <w:szCs w:val="22"/>
        </w:rPr>
        <w:t>[…]</w:t>
      </w:r>
    </w:p>
    <w:p w:rsidR="00FE03D7" w:rsidRPr="00D06713" w:rsidRDefault="00FE03D7" w:rsidP="00FE03D7">
      <w:pPr>
        <w:pStyle w:val="RESOLUCIONES"/>
        <w:ind w:firstLine="0"/>
      </w:pPr>
    </w:p>
    <w:p w:rsidR="00FE03D7" w:rsidRPr="00D06713" w:rsidRDefault="00FE03D7" w:rsidP="00FE03D7">
      <w:pPr>
        <w:pStyle w:val="RESOLUCIONES"/>
      </w:pPr>
      <w:r w:rsidRPr="00D06713">
        <w:t>El actor en sus escritos de petición, presentados en fecha 0</w:t>
      </w:r>
      <w:r w:rsidR="00827A50" w:rsidRPr="00D06713">
        <w:t>6 seis de agosto</w:t>
      </w:r>
      <w:r w:rsidRPr="00D06713">
        <w:t xml:space="preserve"> del año 2018 dos mil dieciocho, ante la autoridad demandada, solicita lo siguiente: ------------------------------------------------------------------------------------------</w:t>
      </w:r>
    </w:p>
    <w:p w:rsidR="00FE03D7" w:rsidRPr="00D06713" w:rsidRDefault="00FE03D7" w:rsidP="00FE03D7">
      <w:pPr>
        <w:pStyle w:val="RESOLUCIONES"/>
      </w:pPr>
    </w:p>
    <w:p w:rsidR="00FE03D7" w:rsidRPr="00D06713" w:rsidRDefault="00FE03D7" w:rsidP="00FE03D7">
      <w:pPr>
        <w:pStyle w:val="RESOLUCIONES"/>
      </w:pPr>
      <w:r w:rsidRPr="00D06713">
        <w:lastRenderedPageBreak/>
        <w:t>Del escrito</w:t>
      </w:r>
      <w:r w:rsidR="00827A50" w:rsidRPr="00D06713">
        <w:t xml:space="preserve"> con número de registro 20188277</w:t>
      </w:r>
      <w:r w:rsidRPr="00D06713">
        <w:t xml:space="preserve"> solicita lo siguiente</w:t>
      </w:r>
      <w:r w:rsidR="00383EFF" w:rsidRPr="00D06713">
        <w:t>: -------</w:t>
      </w:r>
    </w:p>
    <w:p w:rsidR="00FE03D7" w:rsidRPr="00D06713" w:rsidRDefault="00FE03D7" w:rsidP="00FE03D7">
      <w:pPr>
        <w:pStyle w:val="RESOLUCIONES"/>
      </w:pPr>
    </w:p>
    <w:p w:rsidR="00FE03D7" w:rsidRPr="00D06713" w:rsidRDefault="00FE03D7" w:rsidP="00FE03D7">
      <w:pPr>
        <w:pStyle w:val="RESOLUCIONES"/>
        <w:rPr>
          <w:i/>
          <w:sz w:val="22"/>
          <w:szCs w:val="22"/>
        </w:rPr>
      </w:pPr>
      <w:r w:rsidRPr="00D06713">
        <w:rPr>
          <w:i/>
          <w:sz w:val="22"/>
          <w:szCs w:val="22"/>
        </w:rPr>
        <w:t>“Proporcionarme información clara y precisa sobre</w:t>
      </w:r>
      <w:r w:rsidR="00827A50" w:rsidRPr="00D06713">
        <w:rPr>
          <w:i/>
          <w:sz w:val="22"/>
          <w:szCs w:val="22"/>
        </w:rPr>
        <w:t xml:space="preserve"> lo siguiente</w:t>
      </w:r>
      <w:r w:rsidRPr="00D06713">
        <w:rPr>
          <w:i/>
          <w:sz w:val="22"/>
          <w:szCs w:val="22"/>
        </w:rPr>
        <w:t>:</w:t>
      </w:r>
    </w:p>
    <w:p w:rsidR="00827A50" w:rsidRPr="00D06713" w:rsidRDefault="00827A50" w:rsidP="00FE03D7">
      <w:pPr>
        <w:pStyle w:val="RESOLUCIONES"/>
        <w:rPr>
          <w:i/>
          <w:sz w:val="22"/>
          <w:szCs w:val="22"/>
        </w:rPr>
      </w:pPr>
      <w:r w:rsidRPr="00D06713">
        <w:rPr>
          <w:i/>
          <w:sz w:val="22"/>
          <w:szCs w:val="22"/>
        </w:rPr>
        <w:t>1.- Cantidad de metros cúbicos facturados, con motivo del saneamiento o tratamiento de aguas residuales de la industria, durante los años 2016, 2017, y primer semestre del 2018.</w:t>
      </w:r>
    </w:p>
    <w:p w:rsidR="00827A50" w:rsidRPr="00D06713" w:rsidRDefault="00827A50" w:rsidP="00FE03D7">
      <w:pPr>
        <w:pStyle w:val="RESOLUCIONES"/>
        <w:rPr>
          <w:i/>
          <w:sz w:val="22"/>
          <w:szCs w:val="22"/>
        </w:rPr>
      </w:pPr>
      <w:r w:rsidRPr="00D06713">
        <w:rPr>
          <w:i/>
          <w:sz w:val="22"/>
          <w:szCs w:val="22"/>
        </w:rPr>
        <w:t>2.- Cantidad de metros cúbicos facturados, con motivo del saneamiento o tratamiento de aguas residuales de la industria de la curtiduría en los parques industriales autorizados, durante los años 2016, 2017 y primer semestre del 2018.</w:t>
      </w:r>
    </w:p>
    <w:p w:rsidR="00827A50" w:rsidRPr="00D06713" w:rsidRDefault="00827A50" w:rsidP="00FE03D7">
      <w:pPr>
        <w:pStyle w:val="RESOLUCIONES"/>
        <w:rPr>
          <w:i/>
          <w:sz w:val="22"/>
          <w:szCs w:val="22"/>
        </w:rPr>
      </w:pPr>
      <w:r w:rsidRPr="00D06713">
        <w:rPr>
          <w:i/>
          <w:sz w:val="22"/>
          <w:szCs w:val="22"/>
        </w:rPr>
        <w:t>3.- Cantidad de metros cúbicos facturados, con motivo del saneamiento o tratamiento de aguas residuales de la industria de la curtiduría ubicada fuera de los parques industriales autorizados, es decir, en la mancha urbana de la ciudad, durante los años 2016, 2017 y primer semestre del 2018.</w:t>
      </w:r>
    </w:p>
    <w:p w:rsidR="00827A50" w:rsidRPr="00D06713" w:rsidRDefault="00827A50" w:rsidP="00FE03D7">
      <w:pPr>
        <w:pStyle w:val="RESOLUCIONES"/>
        <w:rPr>
          <w:i/>
        </w:rPr>
      </w:pPr>
    </w:p>
    <w:p w:rsidR="00B55476" w:rsidRPr="00D06713" w:rsidRDefault="00B55476" w:rsidP="00FE03D7">
      <w:pPr>
        <w:pStyle w:val="RESOLUCIONES"/>
        <w:rPr>
          <w:i/>
        </w:rPr>
      </w:pPr>
    </w:p>
    <w:p w:rsidR="00827A50" w:rsidRPr="00D06713" w:rsidRDefault="00383EFF" w:rsidP="00383EFF">
      <w:pPr>
        <w:pStyle w:val="RESOLUCIONES"/>
      </w:pPr>
      <w:r w:rsidRPr="00D06713">
        <w:t>Del escrito con número de registro 20188278 solicita lo siguiente: -------</w:t>
      </w:r>
    </w:p>
    <w:p w:rsidR="00383EFF" w:rsidRPr="00D06713" w:rsidRDefault="00383EFF" w:rsidP="00383EFF">
      <w:pPr>
        <w:pStyle w:val="RESOLUCIONES"/>
        <w:rPr>
          <w:i/>
          <w:sz w:val="22"/>
          <w:szCs w:val="22"/>
        </w:rPr>
      </w:pPr>
      <w:r w:rsidRPr="00D06713">
        <w:rPr>
          <w:i/>
          <w:sz w:val="22"/>
          <w:szCs w:val="22"/>
        </w:rPr>
        <w:t>“Fundado en los artículos 2 fracciones XIX, y LV, 258 y 274 fracción XXII, proporcionar información clara y precisa sobre lo siguiente:</w:t>
      </w:r>
    </w:p>
    <w:p w:rsidR="00383EFF" w:rsidRPr="00D06713" w:rsidRDefault="00383EFF" w:rsidP="00383EFF">
      <w:pPr>
        <w:pStyle w:val="RESOLUCIONES"/>
        <w:rPr>
          <w:i/>
          <w:sz w:val="22"/>
          <w:szCs w:val="22"/>
        </w:rPr>
      </w:pPr>
      <w:r w:rsidRPr="00D06713">
        <w:rPr>
          <w:i/>
          <w:sz w:val="22"/>
          <w:szCs w:val="22"/>
        </w:rPr>
        <w:t>1.- Cantidad de lodos generados, con motivo del saneamiento o tratamiento de aguas residuales de la industria, durante los años 2013 a 2015; considerando el volumen facturado de 2, 488, 9191 m3.</w:t>
      </w:r>
    </w:p>
    <w:p w:rsidR="00383EFF" w:rsidRPr="00D06713" w:rsidRDefault="00383EFF" w:rsidP="00383EFF">
      <w:pPr>
        <w:pStyle w:val="RESOLUCIONES"/>
        <w:rPr>
          <w:i/>
          <w:sz w:val="22"/>
          <w:szCs w:val="22"/>
        </w:rPr>
      </w:pPr>
      <w:r w:rsidRPr="00D06713">
        <w:rPr>
          <w:i/>
          <w:sz w:val="22"/>
          <w:szCs w:val="22"/>
        </w:rPr>
        <w:t>2.- Cantidad de lodos generados, con motivo del saneamiento o tratamiento de aguas residuales de la industria de la curtiduría, ubicada en los parques industriales autorizados, durante los años 2013 a 2015; considerando el volumen facturado de 140, 569 m3.</w:t>
      </w:r>
    </w:p>
    <w:p w:rsidR="00383EFF" w:rsidRPr="00D06713" w:rsidRDefault="00383EFF" w:rsidP="00383EFF">
      <w:pPr>
        <w:pStyle w:val="RESOLUCIONES"/>
        <w:rPr>
          <w:i/>
          <w:sz w:val="22"/>
          <w:szCs w:val="22"/>
        </w:rPr>
      </w:pPr>
      <w:r w:rsidRPr="00D06713">
        <w:rPr>
          <w:i/>
          <w:sz w:val="22"/>
          <w:szCs w:val="22"/>
        </w:rPr>
        <w:t>3.- Cantidad de lodos generados, con motivo del saneamiento o tratamiento de aguas residuales de la industria de la curtiduría, ubicada fu</w:t>
      </w:r>
      <w:r w:rsidR="00045EF0" w:rsidRPr="00D06713">
        <w:rPr>
          <w:i/>
          <w:sz w:val="22"/>
          <w:szCs w:val="22"/>
        </w:rPr>
        <w:t>e</w:t>
      </w:r>
      <w:r w:rsidRPr="00D06713">
        <w:rPr>
          <w:i/>
          <w:sz w:val="22"/>
          <w:szCs w:val="22"/>
        </w:rPr>
        <w:t>ra de los parques industriales autorizados,</w:t>
      </w:r>
      <w:r w:rsidR="00045EF0" w:rsidRPr="00D06713">
        <w:rPr>
          <w:i/>
          <w:sz w:val="22"/>
          <w:szCs w:val="22"/>
        </w:rPr>
        <w:t xml:space="preserve"> es decir en la mancha urbana de la ciudad,</w:t>
      </w:r>
      <w:r w:rsidRPr="00D06713">
        <w:rPr>
          <w:i/>
          <w:sz w:val="22"/>
          <w:szCs w:val="22"/>
        </w:rPr>
        <w:t xml:space="preserve"> durante los años 2013 a 2015; considerando el volumen facturado de 1</w:t>
      </w:r>
      <w:r w:rsidR="00045EF0" w:rsidRPr="00D06713">
        <w:rPr>
          <w:i/>
          <w:sz w:val="22"/>
          <w:szCs w:val="22"/>
        </w:rPr>
        <w:t>34</w:t>
      </w:r>
      <w:r w:rsidRPr="00D06713">
        <w:rPr>
          <w:i/>
          <w:sz w:val="22"/>
          <w:szCs w:val="22"/>
        </w:rPr>
        <w:t xml:space="preserve">, </w:t>
      </w:r>
      <w:r w:rsidR="00045EF0" w:rsidRPr="00D06713">
        <w:rPr>
          <w:i/>
          <w:sz w:val="22"/>
          <w:szCs w:val="22"/>
        </w:rPr>
        <w:t>086</w:t>
      </w:r>
      <w:r w:rsidRPr="00D06713">
        <w:rPr>
          <w:i/>
          <w:sz w:val="22"/>
          <w:szCs w:val="22"/>
        </w:rPr>
        <w:t xml:space="preserve"> m3.</w:t>
      </w:r>
    </w:p>
    <w:p w:rsidR="00FE03D7" w:rsidRPr="00D06713" w:rsidRDefault="00FE03D7" w:rsidP="00FE03D7">
      <w:pPr>
        <w:pStyle w:val="RESOLUCIONES"/>
        <w:ind w:firstLine="0"/>
      </w:pPr>
    </w:p>
    <w:p w:rsidR="00B55476" w:rsidRPr="00D06713" w:rsidRDefault="00B55476" w:rsidP="00FE03D7">
      <w:pPr>
        <w:pStyle w:val="RESOLUCIONES"/>
        <w:ind w:firstLine="0"/>
      </w:pPr>
    </w:p>
    <w:p w:rsidR="00FE03D7" w:rsidRPr="00D06713" w:rsidRDefault="00FE03D7" w:rsidP="00FE03D7">
      <w:pPr>
        <w:pStyle w:val="RESOLUCIONES"/>
      </w:pPr>
      <w:r w:rsidRPr="00D06713">
        <w:t>Bajo tal contexto</w:t>
      </w:r>
      <w:r w:rsidR="00B55476" w:rsidRPr="00D06713">
        <w:t>,</w:t>
      </w:r>
      <w:r w:rsidRPr="00D06713">
        <w:t xml:space="preserve"> el actor en su escrito de ampliación de demanda debe, combatir los argumentos vertidos por la demandada, lo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p>
    <w:p w:rsidR="00FE03D7" w:rsidRPr="00D06713" w:rsidRDefault="00FE03D7" w:rsidP="00FE03D7">
      <w:pPr>
        <w:pStyle w:val="RESOLUCIONES"/>
      </w:pPr>
    </w:p>
    <w:p w:rsidR="00FE03D7" w:rsidRPr="00D06713" w:rsidRDefault="00FE03D7" w:rsidP="00FE03D7">
      <w:pPr>
        <w:pStyle w:val="TESISYJURIS"/>
        <w:rPr>
          <w:sz w:val="22"/>
          <w:szCs w:val="22"/>
        </w:rPr>
      </w:pPr>
      <w:r w:rsidRPr="00D06713">
        <w:rPr>
          <w:sz w:val="22"/>
          <w:szCs w:val="22"/>
        </w:rPr>
        <w:t>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FE03D7" w:rsidRPr="00D06713" w:rsidRDefault="00FE03D7" w:rsidP="00FE03D7">
      <w:pPr>
        <w:pStyle w:val="TESISYJURIS"/>
        <w:rPr>
          <w:sz w:val="22"/>
          <w:szCs w:val="22"/>
        </w:rPr>
      </w:pPr>
      <w:r w:rsidRPr="00D06713">
        <w:rPr>
          <w:sz w:val="22"/>
          <w:szCs w:val="22"/>
        </w:rPr>
        <w:t>QUINTO TRIBUNAL COLEGIADO DEL DÉCIMO SEXTO CIRCUITO.</w:t>
      </w:r>
    </w:p>
    <w:p w:rsidR="00FE03D7" w:rsidRPr="00D06713" w:rsidRDefault="00FE03D7" w:rsidP="00FE03D7">
      <w:pPr>
        <w:pStyle w:val="TESISYJURIS"/>
        <w:rPr>
          <w:sz w:val="22"/>
          <w:szCs w:val="22"/>
        </w:rPr>
      </w:pPr>
      <w:r w:rsidRPr="00D06713">
        <w:rPr>
          <w:sz w:val="22"/>
          <w:szCs w:val="22"/>
        </w:rPr>
        <w:t>Amparo directo 829/2001. *****y otros. 18 de octubre de 2001. Unanimidad de votos. Ponente: *****. Secretario: *****.</w:t>
      </w:r>
    </w:p>
    <w:p w:rsidR="00FE03D7" w:rsidRPr="00D06713" w:rsidRDefault="00FE03D7" w:rsidP="00FE03D7">
      <w:pPr>
        <w:pStyle w:val="TESISYJURIS"/>
        <w:rPr>
          <w:sz w:val="22"/>
          <w:szCs w:val="22"/>
        </w:rPr>
      </w:pPr>
      <w:r w:rsidRPr="00D06713">
        <w:rPr>
          <w:sz w:val="22"/>
          <w:szCs w:val="22"/>
        </w:rPr>
        <w:t xml:space="preserve"> Véase: Semanario Judicial de la Federación, Octava Época, Tomo XIII, marzo de 1994, página 403, tesis II.2o.78 A, de rubro: "NEGATIVA FICTA. NECESIDAD DE LA AMPLIACIÓN DE LA DEMANDA.".»</w:t>
      </w:r>
    </w:p>
    <w:p w:rsidR="00FE03D7" w:rsidRPr="00D06713" w:rsidRDefault="00FE03D7" w:rsidP="00FE03D7">
      <w:pPr>
        <w:pStyle w:val="RESOLUCIONES"/>
        <w:rPr>
          <w:sz w:val="22"/>
          <w:szCs w:val="22"/>
        </w:rPr>
      </w:pPr>
    </w:p>
    <w:p w:rsidR="00FE03D7" w:rsidRPr="00D06713" w:rsidRDefault="00FE03D7" w:rsidP="00FE03D7">
      <w:pPr>
        <w:pStyle w:val="RESOLUCIONES"/>
      </w:pPr>
    </w:p>
    <w:p w:rsidR="00FE03D7" w:rsidRPr="00D06713" w:rsidRDefault="00FE03D7" w:rsidP="00FE03D7">
      <w:pPr>
        <w:pStyle w:val="RESOLUCIONES"/>
      </w:pPr>
      <w:r w:rsidRPr="00D06713">
        <w:t>En tal sentido, se procede al análisis de los conceptos de impugnación formulados por la parte actora, en los siguientes términos: --------------------------</w:t>
      </w:r>
    </w:p>
    <w:p w:rsidR="00FE03D7" w:rsidRPr="00D06713" w:rsidRDefault="00FE03D7" w:rsidP="00FE03D7">
      <w:pPr>
        <w:pStyle w:val="RESOLUCIONES"/>
      </w:pPr>
    </w:p>
    <w:p w:rsidR="00240837" w:rsidRPr="00D06713" w:rsidRDefault="00FE03D7" w:rsidP="00FE03D7">
      <w:pPr>
        <w:pStyle w:val="RESOLUCIONES"/>
      </w:pPr>
      <w:r w:rsidRPr="00D06713">
        <w:t xml:space="preserve">En principio el actor manifiesta </w:t>
      </w:r>
      <w:r w:rsidR="00CB549B" w:rsidRPr="00D06713">
        <w:t xml:space="preserve">que la autoridad no le da contestación a su derecho de petición, mismo que formulo de manera oportuna, en término breve, de manera pacífica y respetuosa; que la negativa ficta es la figura jurídica consistente en una resolución desfavorable a los intereses del particular cuya naturaleza le impide realizar una expresión de conceptos de violación adecuada hasta en tanto exista un pronunciamiento positivo de la autoridad, ya que desconoce los motivos y fundamentos </w:t>
      </w:r>
      <w:r w:rsidR="00240837" w:rsidRPr="00D06713">
        <w:t>por lo que la autoridad no da respuesta a su solicitud, resultando menester que contesta la demanda para así combatir lo sostenido por la autoridad. -----------------------------------------</w:t>
      </w:r>
    </w:p>
    <w:p w:rsidR="00240837" w:rsidRPr="00D06713" w:rsidRDefault="00240837" w:rsidP="00FE03D7">
      <w:pPr>
        <w:pStyle w:val="RESOLUCIONES"/>
      </w:pPr>
    </w:p>
    <w:p w:rsidR="00240837" w:rsidRPr="00D06713" w:rsidRDefault="00240837" w:rsidP="00FE03D7">
      <w:pPr>
        <w:pStyle w:val="RESOLUCIONES"/>
      </w:pPr>
      <w:r w:rsidRPr="00D06713">
        <w:t xml:space="preserve">Respecto de lo anterior, </w:t>
      </w:r>
      <w:r w:rsidR="00FE03D7" w:rsidRPr="00D06713">
        <w:t>la autoridad demandada en el escrito de contestación de demanda</w:t>
      </w:r>
      <w:r w:rsidRPr="00D06713">
        <w:t>,</w:t>
      </w:r>
      <w:r w:rsidR="00683B9E" w:rsidRPr="00D06713">
        <w:t xml:space="preserve"> sostiene que </w:t>
      </w:r>
      <w:r w:rsidRPr="00D06713">
        <w:t xml:space="preserve">da cumplimiento a dar respuesta </w:t>
      </w:r>
      <w:r w:rsidR="00FE03D7" w:rsidRPr="00D06713">
        <w:t xml:space="preserve">a lo que el actor peticiona </w:t>
      </w:r>
      <w:r w:rsidRPr="00D06713">
        <w:t>y que general niega todos aquellos hechos que no se hayan precisado en los puntos anteriores. -------------------------------------------------</w:t>
      </w:r>
    </w:p>
    <w:p w:rsidR="00240837" w:rsidRPr="00D06713" w:rsidRDefault="00240837" w:rsidP="00FE03D7">
      <w:pPr>
        <w:pStyle w:val="RESOLUCIONES"/>
      </w:pPr>
    </w:p>
    <w:p w:rsidR="00A90C12" w:rsidRPr="00D06713" w:rsidRDefault="00683B9E" w:rsidP="00FE03D7">
      <w:pPr>
        <w:pStyle w:val="RESOLUCIONES"/>
      </w:pPr>
      <w:r w:rsidRPr="00D06713">
        <w:t>Por su parte el actor, en el escr</w:t>
      </w:r>
      <w:r w:rsidR="00FE03D7" w:rsidRPr="00D06713">
        <w:t>ito de ampliación de demanda</w:t>
      </w:r>
      <w:r w:rsidR="00240837" w:rsidRPr="00D06713">
        <w:t xml:space="preserve">, </w:t>
      </w:r>
      <w:r w:rsidR="00FE03D7" w:rsidRPr="00D06713">
        <w:t xml:space="preserve">únicamente refiere que se </w:t>
      </w:r>
      <w:r w:rsidR="00240837" w:rsidRPr="00D06713">
        <w:t>está</w:t>
      </w:r>
      <w:r w:rsidR="00045EF0" w:rsidRPr="00D06713">
        <w:t xml:space="preserve"> incumplimiento </w:t>
      </w:r>
      <w:r w:rsidR="00240837" w:rsidRPr="00D06713">
        <w:t xml:space="preserve">con las obligaciones que las leyes imponen </w:t>
      </w:r>
      <w:r w:rsidR="00A90C12" w:rsidRPr="00D06713">
        <w:t xml:space="preserve">al servidor público, así como conculcando los derechos de la parte actora al no colmar los extremos legales del cumplimiento </w:t>
      </w:r>
      <w:r w:rsidR="00045EF0" w:rsidRPr="00D06713">
        <w:t>del derecho de petición</w:t>
      </w:r>
      <w:r w:rsidR="00A90C12" w:rsidRPr="00D06713">
        <w:t>. -----------------------------------------------</w:t>
      </w:r>
      <w:r w:rsidR="005B47C7" w:rsidRPr="00D06713">
        <w:t>------------------------------------------------</w:t>
      </w:r>
    </w:p>
    <w:p w:rsidR="00A90C12" w:rsidRPr="00D06713" w:rsidRDefault="00A90C12" w:rsidP="00FE03D7">
      <w:pPr>
        <w:pStyle w:val="RESOLUCIONES"/>
      </w:pPr>
    </w:p>
    <w:p w:rsidR="005B47C7" w:rsidRPr="00D06713" w:rsidRDefault="005B47C7" w:rsidP="00FE03D7">
      <w:pPr>
        <w:pStyle w:val="RESOLUCIONES"/>
      </w:pPr>
      <w:r w:rsidRPr="00D06713">
        <w:t>L</w:t>
      </w:r>
      <w:r w:rsidR="00FE03D7" w:rsidRPr="00D06713">
        <w:t>a autoridad demandada</w:t>
      </w:r>
      <w:r w:rsidR="00683B9E" w:rsidRPr="00D06713">
        <w:t>,</w:t>
      </w:r>
      <w:r w:rsidR="00FE03D7" w:rsidRPr="00D06713">
        <w:t xml:space="preserve"> </w:t>
      </w:r>
      <w:r w:rsidR="00045EF0" w:rsidRPr="00D06713">
        <w:t>en su contestación a la ampliación de demanda</w:t>
      </w:r>
      <w:r w:rsidR="00683B9E" w:rsidRPr="00D06713">
        <w:t>,</w:t>
      </w:r>
      <w:r w:rsidR="00045EF0" w:rsidRPr="00D06713">
        <w:t xml:space="preserve"> refiere que la </w:t>
      </w:r>
      <w:r w:rsidRPr="00D06713">
        <w:t xml:space="preserve">parte </w:t>
      </w:r>
      <w:r w:rsidR="00045EF0" w:rsidRPr="00D06713">
        <w:t xml:space="preserve">actora </w:t>
      </w:r>
      <w:r w:rsidRPr="00D06713">
        <w:t>no combate la legalidad de los actos impugnados</w:t>
      </w:r>
      <w:r w:rsidR="00C863FE" w:rsidRPr="00D06713">
        <w:t>,</w:t>
      </w:r>
      <w:r w:rsidRPr="00D06713">
        <w:t xml:space="preserve"> </w:t>
      </w:r>
      <w:r w:rsidR="00045EF0" w:rsidRPr="00D06713">
        <w:t xml:space="preserve">pues </w:t>
      </w:r>
      <w:r w:rsidRPr="00D06713">
        <w:t>las</w:t>
      </w:r>
      <w:r w:rsidR="00045EF0" w:rsidRPr="00D06713">
        <w:t xml:space="preserve"> manifestaciones </w:t>
      </w:r>
      <w:r w:rsidRPr="00D06713">
        <w:t>que hace valer únicamente se constriñen a una serie de señalamientos que no configuran agravio alguno, ya que no pueden considerarse como tal la simple manifestación y opinión de la actora, pues ella debe expresar razonamientos tendientes a d</w:t>
      </w:r>
      <w:r w:rsidR="00683B9E" w:rsidRPr="00D06713">
        <w:t>emostrar la supuesta ilegalidad y que por lo anterior dichos conceptos no son propios de la Litis del presente procedimiento (sic)</w:t>
      </w:r>
      <w:r w:rsidRPr="00D06713">
        <w:t>.</w:t>
      </w:r>
      <w:r w:rsidR="00683B9E" w:rsidRPr="00D06713">
        <w:t xml:space="preserve"> -------------------------------------------------------</w:t>
      </w:r>
    </w:p>
    <w:p w:rsidR="00683B9E" w:rsidRPr="00D06713" w:rsidRDefault="00683B9E" w:rsidP="00FE03D7">
      <w:pPr>
        <w:pStyle w:val="RESOLUCIONES"/>
      </w:pPr>
    </w:p>
    <w:p w:rsidR="00FE03D7" w:rsidRPr="00D06713" w:rsidRDefault="00FE03D7" w:rsidP="00FE03D7">
      <w:pPr>
        <w:pStyle w:val="RESOLUCIONES"/>
      </w:pPr>
      <w:r w:rsidRPr="00D06713">
        <w:t>En tal contexto, llevan a quien resuelve a determina que los conceptos de impugnación hechos valer por el actor en la ampliación de demanda para combatir la negativa expresa, resultan inoperantes para decretar su nulidad, ya que no controvierten la resolución expresa vertida por la autoridad demandada, pues no hay que pasar por alto que en el</w:t>
      </w:r>
      <w:r w:rsidR="0084132F" w:rsidRPr="00D06713">
        <w:t xml:space="preserve"> </w:t>
      </w:r>
      <w:r w:rsidR="0084132F" w:rsidRPr="00D06713">
        <w:rPr>
          <w:b/>
        </w:rPr>
        <w:t>proceso</w:t>
      </w:r>
      <w:r w:rsidRPr="00D06713">
        <w:rPr>
          <w:b/>
        </w:rPr>
        <w:t xml:space="preserve"> administrativo, rige el principio de estricto derecho</w:t>
      </w:r>
      <w:r w:rsidRPr="00D06713">
        <w:t>, y que obliga a que la parte actora dem</w:t>
      </w:r>
      <w:r w:rsidR="0084132F" w:rsidRPr="00D06713">
        <w:t>uestre</w:t>
      </w:r>
      <w:r w:rsidRPr="00D06713">
        <w:t xml:space="preserve"> la ilegalidad del acto administrativo; tal como lo disponen las siguientes tesis jurisprudenciales que por analogía tienen aplicación directa: -</w:t>
      </w:r>
    </w:p>
    <w:p w:rsidR="00FE03D7" w:rsidRPr="00D06713" w:rsidRDefault="00FE03D7" w:rsidP="00FE03D7">
      <w:pPr>
        <w:pStyle w:val="RESOLUCIONES"/>
      </w:pPr>
    </w:p>
    <w:p w:rsidR="00FE03D7" w:rsidRPr="00D06713" w:rsidRDefault="00FE03D7" w:rsidP="00FE03D7">
      <w:pPr>
        <w:pStyle w:val="TESISYJURIS"/>
        <w:rPr>
          <w:sz w:val="22"/>
          <w:szCs w:val="22"/>
        </w:rPr>
      </w:pPr>
      <w:r w:rsidRPr="00D06713">
        <w:rPr>
          <w:b/>
          <w:sz w:val="22"/>
          <w:szCs w:val="22"/>
        </w:rPr>
        <w:t>CONCEPTOS DE VIOLACION. SON INOPERANTES SI NO ATACAN LA SENTENCIA IMPUGNADA.</w:t>
      </w:r>
      <w:r w:rsidRPr="00D06713">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r w:rsidRPr="00D06713">
        <w:rPr>
          <w:b/>
          <w:sz w:val="22"/>
          <w:szCs w:val="22"/>
        </w:rPr>
        <w:t>»</w:t>
      </w:r>
      <w:r w:rsidRPr="00D06713">
        <w:rPr>
          <w:sz w:val="22"/>
          <w:szCs w:val="22"/>
        </w:rPr>
        <w:t xml:space="preserve">. </w:t>
      </w:r>
      <w:r w:rsidRPr="00D06713">
        <w:t>391721. 831. Tribunales Colegiados de Circuito. Octava Época. Apéndice de 1995. Tomo III, Parte TCC, Pág. 635.</w:t>
      </w:r>
    </w:p>
    <w:p w:rsidR="00FE03D7" w:rsidRPr="00D06713" w:rsidRDefault="00FE03D7" w:rsidP="00FE03D7">
      <w:pPr>
        <w:spacing w:line="360" w:lineRule="auto"/>
        <w:ind w:left="709"/>
        <w:jc w:val="both"/>
        <w:rPr>
          <w:b/>
          <w:bCs/>
          <w:i/>
          <w:iCs/>
          <w:sz w:val="22"/>
          <w:szCs w:val="22"/>
        </w:rPr>
      </w:pPr>
    </w:p>
    <w:p w:rsidR="00FE03D7" w:rsidRPr="00D06713" w:rsidRDefault="00FE03D7" w:rsidP="00FE03D7">
      <w:pPr>
        <w:pStyle w:val="TESISYJURIS"/>
        <w:rPr>
          <w:rFonts w:eastAsiaTheme="minorHAnsi"/>
          <w:sz w:val="22"/>
          <w:szCs w:val="22"/>
          <w:lang w:eastAsia="en-US"/>
        </w:rPr>
      </w:pPr>
      <w:r w:rsidRPr="00D06713">
        <w:rPr>
          <w:b/>
          <w:sz w:val="22"/>
          <w:szCs w:val="22"/>
        </w:rPr>
        <w:t>AGRAVIOS. NO LO SON LAS AFIRMACIONES QUE NO RAZONAN CONTRA LOS FUNDAMENTOS DEL FALLO QUE ATACAN.</w:t>
      </w:r>
      <w:r w:rsidRPr="00D06713">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D06713">
        <w:rPr>
          <w:b/>
          <w:sz w:val="22"/>
          <w:szCs w:val="22"/>
        </w:rPr>
        <w:t>»</w:t>
      </w:r>
      <w:r w:rsidRPr="00D06713">
        <w:rPr>
          <w:sz w:val="22"/>
          <w:szCs w:val="22"/>
        </w:rPr>
        <w:t>. Apéndice al Semanario Judicial de la Federación, 19617-1988, Segunda Parte, Salas y Tesis Comunes, tesis jurisprudencial117, pág. 190.</w:t>
      </w:r>
    </w:p>
    <w:p w:rsidR="00FE03D7" w:rsidRPr="00D06713" w:rsidRDefault="00FE03D7" w:rsidP="00FE03D7">
      <w:pPr>
        <w:pStyle w:val="Textoindependiente2"/>
        <w:spacing w:line="360" w:lineRule="auto"/>
        <w:ind w:left="709"/>
        <w:jc w:val="both"/>
        <w:rPr>
          <w:sz w:val="22"/>
          <w:szCs w:val="22"/>
        </w:rPr>
      </w:pPr>
    </w:p>
    <w:p w:rsidR="00D1655C" w:rsidRPr="00D06713" w:rsidRDefault="00D1655C" w:rsidP="00FE03D7">
      <w:pPr>
        <w:pStyle w:val="Textoindependiente2"/>
        <w:spacing w:line="360" w:lineRule="auto"/>
        <w:ind w:left="709"/>
        <w:jc w:val="both"/>
        <w:rPr>
          <w:sz w:val="22"/>
          <w:szCs w:val="22"/>
        </w:rPr>
      </w:pPr>
    </w:p>
    <w:p w:rsidR="00FE03D7" w:rsidRPr="00D06713" w:rsidRDefault="00FE03D7" w:rsidP="00FE03D7">
      <w:pPr>
        <w:pStyle w:val="SENTENCIAS"/>
      </w:pPr>
      <w:r w:rsidRPr="00D06713">
        <w:t xml:space="preserve">Por lo antes expuesto, se reconoce la VALIDEZ de la resolución negativa expresa contenida en el escrito de contestación de demanda presentada el día </w:t>
      </w:r>
      <w:r w:rsidR="00A92251" w:rsidRPr="00D06713">
        <w:t xml:space="preserve">20 veinte de septiembre </w:t>
      </w:r>
      <w:r w:rsidRPr="00D06713">
        <w:t>del año 2018 dos mil dieciocho</w:t>
      </w:r>
      <w:r w:rsidR="00A92251" w:rsidRPr="00D06713">
        <w:t>,</w:t>
      </w:r>
      <w:r w:rsidRPr="00D06713">
        <w:t xml:space="preserve"> ante la Oficialía Común de Partes de los Juzgados Administrativos Municipales de León</w:t>
      </w:r>
      <w:r w:rsidR="00D1655C" w:rsidRPr="00D06713">
        <w:t>,</w:t>
      </w:r>
      <w:r w:rsidRPr="00D06713">
        <w:t xml:space="preserve"> Guanajuato, </w:t>
      </w:r>
      <w:r w:rsidR="000D650E" w:rsidRPr="00D06713">
        <w:t>acordad</w:t>
      </w:r>
      <w:r w:rsidR="00A92251" w:rsidRPr="00D06713">
        <w:t>a</w:t>
      </w:r>
      <w:r w:rsidR="000D650E" w:rsidRPr="00D06713">
        <w:t xml:space="preserve"> en fecha </w:t>
      </w:r>
      <w:r w:rsidR="00A92251" w:rsidRPr="00D06713">
        <w:t>25 veinticinco</w:t>
      </w:r>
      <w:r w:rsidR="000D650E" w:rsidRPr="00D06713">
        <w:t xml:space="preserve"> de septiembre del año 2018 dos mil dieciocho, </w:t>
      </w:r>
      <w:r w:rsidR="00A92251" w:rsidRPr="00D06713">
        <w:t xml:space="preserve">y </w:t>
      </w:r>
      <w:r w:rsidRPr="00D06713">
        <w:t xml:space="preserve">notificado al actor el día </w:t>
      </w:r>
      <w:r w:rsidR="00A92251" w:rsidRPr="00D06713">
        <w:t>27 veintisiete de septiembre</w:t>
      </w:r>
      <w:r w:rsidRPr="00D06713">
        <w:t xml:space="preserve"> del año 2018 dos mil dieciocho, lo anterior con fundamento en lo dispuesto por el artículo 300, fracción I, del Código de Procedimiento y Justica Administrativa para el Estado y los Municipios de Guanajuato. -------------------</w:t>
      </w:r>
      <w:r w:rsidR="00D1655C" w:rsidRPr="00D06713">
        <w:t>---------------------------------</w:t>
      </w:r>
    </w:p>
    <w:p w:rsidR="00A92251" w:rsidRPr="00D06713" w:rsidRDefault="00A92251" w:rsidP="00FE03D7">
      <w:pPr>
        <w:pStyle w:val="SENTENCIAS"/>
      </w:pPr>
    </w:p>
    <w:p w:rsidR="00FF5B7D" w:rsidRPr="00D06713" w:rsidRDefault="00FF5B7D" w:rsidP="00FF5B7D">
      <w:pPr>
        <w:pStyle w:val="SENTENCIAS"/>
        <w:rPr>
          <w:rStyle w:val="RESOLUCIONESCar"/>
        </w:rPr>
      </w:pPr>
      <w:r w:rsidRPr="00D06713">
        <w:rPr>
          <w:b/>
          <w:bCs/>
        </w:rPr>
        <w:t>QUINTO.</w:t>
      </w:r>
      <w:r w:rsidRPr="00D06713">
        <w:rPr>
          <w:b/>
          <w:bCs/>
          <w:sz w:val="28"/>
          <w:szCs w:val="28"/>
        </w:rPr>
        <w:t xml:space="preserve"> </w:t>
      </w:r>
      <w:r w:rsidRPr="00D06713">
        <w:rPr>
          <w:rStyle w:val="RESOLUCIONESCar"/>
        </w:rPr>
        <w:t>Respecto de las pretensiones solicitadas por el actor, consistentes en:</w:t>
      </w:r>
      <w:r w:rsidR="00A92251" w:rsidRPr="00D06713">
        <w:rPr>
          <w:rStyle w:val="RESOLUCIONESCar"/>
        </w:rPr>
        <w:t xml:space="preserve"> -------------------------------------------------------------------------------------</w:t>
      </w:r>
    </w:p>
    <w:p w:rsidR="00FF5B7D" w:rsidRPr="00D06713" w:rsidRDefault="00FF5B7D" w:rsidP="00FF5B7D">
      <w:pPr>
        <w:pStyle w:val="SENTENCIAS"/>
        <w:rPr>
          <w:rStyle w:val="RESOLUCIONESCar"/>
        </w:rPr>
      </w:pPr>
    </w:p>
    <w:p w:rsidR="00FF5B7D" w:rsidRPr="00D06713" w:rsidRDefault="00FF5B7D" w:rsidP="00FF5B7D">
      <w:pPr>
        <w:pStyle w:val="RESOLUCIONES"/>
        <w:rPr>
          <w:i/>
          <w:sz w:val="22"/>
          <w:szCs w:val="22"/>
        </w:rPr>
      </w:pPr>
      <w:r w:rsidRPr="00D06713">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rsidR="00FF5B7D" w:rsidRPr="00D06713" w:rsidRDefault="00FF5B7D" w:rsidP="00FF5B7D">
      <w:pPr>
        <w:pStyle w:val="RESOLUCIONES"/>
      </w:pPr>
    </w:p>
    <w:p w:rsidR="00FF5B7D" w:rsidRPr="00D06713" w:rsidRDefault="00FF5B7D" w:rsidP="00FF5B7D">
      <w:pPr>
        <w:pStyle w:val="RESOLUCIONES"/>
      </w:pPr>
      <w:r w:rsidRPr="00D06713">
        <w:rPr>
          <w:lang w:val="es-MX"/>
        </w:rPr>
        <w:t xml:space="preserve">Considerando que no procedió la nulidad </w:t>
      </w:r>
      <w:r w:rsidRPr="00D06713">
        <w:t>del acto impugnado en este juicio, es evidente que no le asiste ningún derecho a la parte actora, puesto que, reconocida la validez de la resolución negativa expresa, no ha lugar a adoptar ninguna medida adecuada para su pleno restablecimiento ni la condena a la autoridad demandada, puesto que aquélla no acreditó su acción principal de nulidad, resultando infructuoso la solicitud del reconocimiento de un derecho. --------------------------------------------------------------------------------------</w:t>
      </w:r>
      <w:r w:rsidR="00D1655C" w:rsidRPr="00D06713">
        <w:t>-----</w:t>
      </w:r>
    </w:p>
    <w:p w:rsidR="00FF5B7D" w:rsidRPr="00D06713" w:rsidRDefault="00FF5B7D" w:rsidP="00FF5B7D">
      <w:pPr>
        <w:spacing w:line="360" w:lineRule="auto"/>
        <w:ind w:firstLine="708"/>
        <w:jc w:val="both"/>
        <w:rPr>
          <w:szCs w:val="32"/>
        </w:rPr>
      </w:pPr>
    </w:p>
    <w:p w:rsidR="00FF5B7D" w:rsidRPr="00D06713" w:rsidRDefault="00FF5B7D" w:rsidP="00FF5B7D">
      <w:pPr>
        <w:pStyle w:val="SENTENCIAS"/>
      </w:pPr>
      <w:r w:rsidRPr="00D06713">
        <w:t>Por lo expuesto, y con fundamento además en lo dispuesto en los artículos 1 fracción II, 249, 255, 298, 299, 300, fracción I, del Código de Procedimiento y Justicia Administrativa para el Estado y los Municipios de Guanajuato, es de resolverse y se. ------------------------------------------------------------</w:t>
      </w:r>
    </w:p>
    <w:p w:rsidR="00FF5B7D" w:rsidRPr="00D06713" w:rsidRDefault="00FF5B7D" w:rsidP="00FF5B7D">
      <w:pPr>
        <w:spacing w:line="360" w:lineRule="auto"/>
        <w:jc w:val="both"/>
        <w:rPr>
          <w:rFonts w:ascii="Century" w:hAnsi="Century" w:cs="Calibri"/>
          <w:iCs/>
        </w:rPr>
      </w:pPr>
    </w:p>
    <w:p w:rsidR="00A92251" w:rsidRPr="00D06713" w:rsidRDefault="00A92251" w:rsidP="00FF5B7D">
      <w:pPr>
        <w:spacing w:line="360" w:lineRule="auto"/>
        <w:jc w:val="both"/>
        <w:rPr>
          <w:rFonts w:ascii="Century" w:hAnsi="Century" w:cs="Calibri"/>
          <w:iCs/>
        </w:rPr>
      </w:pPr>
    </w:p>
    <w:p w:rsidR="00FF5B7D" w:rsidRPr="00D06713" w:rsidRDefault="00FF5B7D" w:rsidP="00FF5B7D">
      <w:pPr>
        <w:pStyle w:val="Textoindependiente"/>
        <w:jc w:val="center"/>
        <w:rPr>
          <w:rFonts w:ascii="Century" w:hAnsi="Century" w:cs="Calibri"/>
          <w:iCs/>
        </w:rPr>
      </w:pPr>
      <w:r w:rsidRPr="00D06713">
        <w:rPr>
          <w:rFonts w:ascii="Century" w:hAnsi="Century" w:cs="Calibri"/>
          <w:b/>
          <w:iCs/>
        </w:rPr>
        <w:t>R E S U E L V E</w:t>
      </w:r>
      <w:r w:rsidRPr="00D06713">
        <w:rPr>
          <w:rFonts w:ascii="Century" w:hAnsi="Century" w:cs="Calibri"/>
          <w:iCs/>
        </w:rPr>
        <w:t>:</w:t>
      </w:r>
    </w:p>
    <w:p w:rsidR="00FF5B7D" w:rsidRPr="00D06713" w:rsidRDefault="00FF5B7D" w:rsidP="00FF5B7D">
      <w:pPr>
        <w:pStyle w:val="Textoindependiente"/>
        <w:jc w:val="center"/>
        <w:rPr>
          <w:rFonts w:ascii="Century" w:hAnsi="Century" w:cs="Calibri"/>
          <w:iCs/>
        </w:rPr>
      </w:pPr>
    </w:p>
    <w:p w:rsidR="00FF5B7D" w:rsidRPr="00D06713" w:rsidRDefault="00FF5B7D" w:rsidP="00FF5B7D">
      <w:pPr>
        <w:pStyle w:val="Textoindependiente"/>
        <w:rPr>
          <w:rFonts w:ascii="Century" w:hAnsi="Century" w:cs="Calibri"/>
          <w:sz w:val="22"/>
        </w:rPr>
      </w:pPr>
    </w:p>
    <w:p w:rsidR="00FF5B7D" w:rsidRPr="00D06713" w:rsidRDefault="00FF5B7D" w:rsidP="00FF5B7D">
      <w:pPr>
        <w:pStyle w:val="Textoindependiente"/>
        <w:spacing w:line="360" w:lineRule="auto"/>
        <w:ind w:firstLine="709"/>
        <w:rPr>
          <w:rFonts w:ascii="Century" w:hAnsi="Century" w:cs="Calibri"/>
        </w:rPr>
      </w:pPr>
      <w:r w:rsidRPr="00D06713">
        <w:rPr>
          <w:rFonts w:ascii="Century" w:hAnsi="Century" w:cs="Calibri"/>
          <w:b/>
          <w:bCs/>
          <w:iCs/>
        </w:rPr>
        <w:t>PRIMERO</w:t>
      </w:r>
      <w:r w:rsidRPr="00D06713">
        <w:rPr>
          <w:rFonts w:ascii="Century" w:hAnsi="Century" w:cs="Calibri"/>
        </w:rPr>
        <w:t xml:space="preserve">. Este Juzgado Tercero Administrativo Municipal resultó competente para conocer y resolver del presente proceso administrativo. ------- </w:t>
      </w:r>
    </w:p>
    <w:p w:rsidR="00FF5B7D" w:rsidRPr="00D06713" w:rsidRDefault="00FF5B7D" w:rsidP="00FF5B7D">
      <w:pPr>
        <w:pStyle w:val="Textoindependiente"/>
        <w:spacing w:line="360" w:lineRule="auto"/>
        <w:ind w:firstLine="709"/>
        <w:rPr>
          <w:rFonts w:ascii="Century" w:hAnsi="Century" w:cs="Calibri"/>
          <w:sz w:val="22"/>
        </w:rPr>
      </w:pPr>
    </w:p>
    <w:p w:rsidR="00FF5B7D" w:rsidRPr="00D06713" w:rsidRDefault="00FF5B7D" w:rsidP="00FF5B7D">
      <w:pPr>
        <w:pStyle w:val="Textoindependiente"/>
        <w:spacing w:line="360" w:lineRule="auto"/>
        <w:ind w:firstLine="709"/>
        <w:rPr>
          <w:rFonts w:ascii="Century" w:hAnsi="Century" w:cs="Calibri"/>
        </w:rPr>
      </w:pPr>
      <w:r w:rsidRPr="00D06713">
        <w:rPr>
          <w:rFonts w:ascii="Century" w:hAnsi="Century" w:cs="Calibri"/>
          <w:b/>
          <w:bCs/>
          <w:iCs/>
        </w:rPr>
        <w:t xml:space="preserve">SEGUNDO. </w:t>
      </w:r>
      <w:r w:rsidRPr="00D06713">
        <w:rPr>
          <w:rFonts w:ascii="Century" w:hAnsi="Century" w:cs="Calibri"/>
        </w:rPr>
        <w:t>Resultó procedente el proceso administrativo promovido por el justiciable, en virtud de configurarse la negativa ficta. -----------------------</w:t>
      </w:r>
    </w:p>
    <w:p w:rsidR="00FF5B7D" w:rsidRPr="00D06713" w:rsidRDefault="00FF5B7D" w:rsidP="00FF5B7D">
      <w:pPr>
        <w:pStyle w:val="Textoindependiente"/>
        <w:spacing w:line="360" w:lineRule="auto"/>
        <w:ind w:firstLine="709"/>
        <w:rPr>
          <w:rFonts w:ascii="Century" w:hAnsi="Century" w:cs="Calibri"/>
          <w:sz w:val="22"/>
        </w:rPr>
      </w:pPr>
    </w:p>
    <w:p w:rsidR="00FF5B7D" w:rsidRPr="00D06713" w:rsidRDefault="00FF5B7D" w:rsidP="00FF5B7D">
      <w:pPr>
        <w:spacing w:line="360" w:lineRule="auto"/>
        <w:ind w:firstLine="709"/>
        <w:jc w:val="both"/>
        <w:rPr>
          <w:rFonts w:ascii="Century" w:hAnsi="Century"/>
        </w:rPr>
      </w:pPr>
      <w:r w:rsidRPr="00D06713">
        <w:rPr>
          <w:rFonts w:ascii="Century" w:hAnsi="Century" w:cs="Calibri"/>
          <w:b/>
          <w:bCs/>
          <w:iCs/>
        </w:rPr>
        <w:t>TERCERO.</w:t>
      </w:r>
      <w:r w:rsidRPr="00D06713">
        <w:rPr>
          <w:rFonts w:ascii="Century" w:hAnsi="Century"/>
        </w:rPr>
        <w:t xml:space="preserve"> </w:t>
      </w:r>
      <w:r w:rsidRPr="00D06713">
        <w:rPr>
          <w:rStyle w:val="RESOLUCIONESCar"/>
        </w:rPr>
        <w:t xml:space="preserve">Se decreta la VALIDEZ de la resolución negativa expresa contenida </w:t>
      </w:r>
      <w:r w:rsidR="00D72165" w:rsidRPr="00D06713">
        <w:rPr>
          <w:rStyle w:val="RESOLUCIONESCar"/>
        </w:rPr>
        <w:t>en el</w:t>
      </w:r>
      <w:r w:rsidRPr="00D06713">
        <w:rPr>
          <w:rStyle w:val="RESOLUCIONESCar"/>
        </w:rPr>
        <w:t xml:space="preserve"> </w:t>
      </w:r>
      <w:r w:rsidRPr="00D06713">
        <w:rPr>
          <w:rFonts w:ascii="Century" w:hAnsi="Century"/>
        </w:rPr>
        <w:t xml:space="preserve">escrito de contestación de demanda presentada el día </w:t>
      </w:r>
      <w:r w:rsidR="00D72165" w:rsidRPr="00D06713">
        <w:rPr>
          <w:rFonts w:ascii="Century" w:hAnsi="Century"/>
        </w:rPr>
        <w:t>20 veinte</w:t>
      </w:r>
      <w:r w:rsidRPr="00D06713">
        <w:rPr>
          <w:rFonts w:ascii="Century" w:hAnsi="Century"/>
        </w:rPr>
        <w:t xml:space="preserve"> de septiembre del año 2018 dos mil dieciocho</w:t>
      </w:r>
      <w:r w:rsidR="00A92251" w:rsidRPr="00D06713">
        <w:rPr>
          <w:rFonts w:ascii="Century" w:hAnsi="Century"/>
        </w:rPr>
        <w:t>,</w:t>
      </w:r>
      <w:r w:rsidRPr="00D06713">
        <w:rPr>
          <w:rFonts w:ascii="Century" w:hAnsi="Century"/>
        </w:rPr>
        <w:t xml:space="preserve"> ante la Oficialía Común de Partes de los Juzgados Administrativos Municipales de León</w:t>
      </w:r>
      <w:r w:rsidR="00A92251" w:rsidRPr="00D06713">
        <w:rPr>
          <w:rFonts w:ascii="Century" w:hAnsi="Century"/>
        </w:rPr>
        <w:t>,</w:t>
      </w:r>
      <w:r w:rsidRPr="00D06713">
        <w:rPr>
          <w:rFonts w:ascii="Century" w:hAnsi="Century"/>
        </w:rPr>
        <w:t xml:space="preserve"> Guanajuato, mismo que fue notificado al actor el día </w:t>
      </w:r>
      <w:r w:rsidR="00D72165" w:rsidRPr="00D06713">
        <w:rPr>
          <w:rFonts w:ascii="Century" w:hAnsi="Century"/>
        </w:rPr>
        <w:t xml:space="preserve">27 veintisiete de septiembre </w:t>
      </w:r>
      <w:r w:rsidRPr="00D06713">
        <w:rPr>
          <w:rFonts w:ascii="Century" w:hAnsi="Century"/>
        </w:rPr>
        <w:t>del año 2018 dos mil dieciocho</w:t>
      </w:r>
      <w:r w:rsidRPr="00D06713">
        <w:rPr>
          <w:rStyle w:val="RESOLUCIONESCar"/>
        </w:rPr>
        <w:t>; ello en base a las consideraciones lógicas y jurídicas expresadas en el Considerando Cuarto de esta sentencia. ---------------</w:t>
      </w:r>
      <w:r w:rsidR="00D72165" w:rsidRPr="00D06713">
        <w:rPr>
          <w:rStyle w:val="RESOLUCIONESCar"/>
        </w:rPr>
        <w:t>-------------</w:t>
      </w:r>
    </w:p>
    <w:p w:rsidR="00FF5B7D" w:rsidRPr="00D06713" w:rsidRDefault="00FF5B7D" w:rsidP="00FF5B7D">
      <w:pPr>
        <w:pStyle w:val="Textoindependiente"/>
        <w:rPr>
          <w:rFonts w:ascii="Century" w:hAnsi="Century" w:cs="Calibri"/>
          <w:b/>
          <w:bCs/>
          <w:iCs/>
          <w:sz w:val="22"/>
          <w:lang w:val="es-ES"/>
        </w:rPr>
      </w:pPr>
    </w:p>
    <w:p w:rsidR="00FF5B7D" w:rsidRPr="00D06713" w:rsidRDefault="00FF5B7D" w:rsidP="00FF5B7D">
      <w:pPr>
        <w:pStyle w:val="Textoindependiente"/>
        <w:spacing w:line="360" w:lineRule="auto"/>
        <w:ind w:firstLine="708"/>
        <w:rPr>
          <w:rFonts w:ascii="Century" w:hAnsi="Century" w:cs="Calibri"/>
        </w:rPr>
      </w:pPr>
      <w:r w:rsidRPr="00D06713">
        <w:rPr>
          <w:rFonts w:ascii="Century" w:hAnsi="Century" w:cs="Calibri"/>
          <w:b/>
        </w:rPr>
        <w:t>Notifíquese a la autoridad demandada por oficio y a la parte actora personalmente. -------</w:t>
      </w:r>
      <w:r w:rsidRPr="00D06713">
        <w:rPr>
          <w:rFonts w:ascii="Century" w:hAnsi="Century" w:cs="Calibri"/>
        </w:rPr>
        <w:t>------------------------------------------------------------------------------</w:t>
      </w:r>
    </w:p>
    <w:p w:rsidR="00FF5B7D" w:rsidRPr="00D06713" w:rsidRDefault="00FF5B7D" w:rsidP="00FF5B7D">
      <w:pPr>
        <w:spacing w:line="360" w:lineRule="auto"/>
        <w:jc w:val="both"/>
        <w:rPr>
          <w:rFonts w:ascii="Century" w:hAnsi="Century" w:cs="Calibri"/>
          <w:sz w:val="22"/>
          <w:lang w:val="es-MX"/>
        </w:rPr>
      </w:pPr>
    </w:p>
    <w:p w:rsidR="00FF5B7D" w:rsidRPr="00D06713" w:rsidRDefault="00FF5B7D" w:rsidP="00800C12">
      <w:pPr>
        <w:pStyle w:val="Textoindependiente"/>
        <w:spacing w:line="360" w:lineRule="auto"/>
        <w:ind w:firstLine="708"/>
        <w:rPr>
          <w:rFonts w:ascii="Century" w:hAnsi="Century"/>
          <w:shd w:val="clear" w:color="auto" w:fill="FFFFFF"/>
        </w:rPr>
      </w:pPr>
      <w:r w:rsidRPr="00D06713">
        <w:rPr>
          <w:rFonts w:ascii="Century" w:hAnsi="Century"/>
          <w:shd w:val="clear" w:color="auto" w:fill="FFFFFF"/>
        </w:rPr>
        <w:t xml:space="preserve">En su oportunidad, archívese este expediente, como asunto totalmente concluido y dese de </w:t>
      </w:r>
      <w:r w:rsidRPr="00D06713">
        <w:rPr>
          <w:rFonts w:ascii="Century" w:hAnsi="Century"/>
          <w:shd w:val="clear" w:color="auto" w:fill="FFFFFF" w:themeFill="background1"/>
        </w:rPr>
        <w:t>baja en el</w:t>
      </w:r>
      <w:r w:rsidR="00800C12" w:rsidRPr="00D06713">
        <w:rPr>
          <w:rFonts w:ascii="Century" w:hAnsi="Century"/>
          <w:shd w:val="clear" w:color="auto" w:fill="FFFFFF" w:themeFill="background1"/>
        </w:rPr>
        <w:t xml:space="preserve"> </w:t>
      </w:r>
      <w:r w:rsidRPr="00D06713">
        <w:rPr>
          <w:rFonts w:ascii="Century" w:hAnsi="Century"/>
          <w:shd w:val="clear" w:color="auto" w:fill="FFFFFF" w:themeFill="background1"/>
        </w:rPr>
        <w:t>Sistema de Control de Expedientes de los Juzga</w:t>
      </w:r>
      <w:r w:rsidR="00800C12" w:rsidRPr="00D06713">
        <w:rPr>
          <w:rFonts w:ascii="Century" w:hAnsi="Century"/>
          <w:shd w:val="clear" w:color="auto" w:fill="FFFFFF" w:themeFill="background1"/>
        </w:rPr>
        <w:t xml:space="preserve">dos Administrativos Municipales </w:t>
      </w:r>
      <w:r w:rsidRPr="00D06713">
        <w:rPr>
          <w:rFonts w:ascii="Century" w:hAnsi="Century"/>
          <w:shd w:val="clear" w:color="auto" w:fill="FFFFFF" w:themeFill="background1"/>
        </w:rPr>
        <w:t>que</w:t>
      </w:r>
      <w:r w:rsidRPr="00D06713">
        <w:rPr>
          <w:rFonts w:ascii="Century" w:hAnsi="Century"/>
          <w:shd w:val="clear" w:color="auto" w:fill="FFFFFF"/>
        </w:rPr>
        <w:t xml:space="preserve"> se lleva para tal efecto.</w:t>
      </w:r>
      <w:r w:rsidR="00A92251" w:rsidRPr="00D06713">
        <w:rPr>
          <w:rFonts w:ascii="Century" w:hAnsi="Century"/>
          <w:shd w:val="clear" w:color="auto" w:fill="FFFFFF"/>
        </w:rPr>
        <w:t xml:space="preserve"> --------------</w:t>
      </w:r>
    </w:p>
    <w:p w:rsidR="00FF5B7D" w:rsidRPr="00D06713" w:rsidRDefault="00FF5B7D" w:rsidP="00FF5B7D">
      <w:pPr>
        <w:pStyle w:val="Textoindependiente"/>
        <w:spacing w:line="360" w:lineRule="auto"/>
        <w:rPr>
          <w:rFonts w:ascii="Century" w:hAnsi="Century" w:cs="Calibri"/>
          <w:sz w:val="22"/>
        </w:rPr>
      </w:pPr>
    </w:p>
    <w:p w:rsidR="002F3023" w:rsidRPr="00D06713" w:rsidRDefault="00FF5B7D" w:rsidP="00A92251">
      <w:pPr>
        <w:tabs>
          <w:tab w:val="left" w:pos="1252"/>
        </w:tabs>
        <w:spacing w:line="360" w:lineRule="auto"/>
        <w:ind w:firstLine="709"/>
        <w:jc w:val="both"/>
      </w:pPr>
      <w:r w:rsidRPr="00D06713">
        <w:rPr>
          <w:rFonts w:ascii="Century" w:hAnsi="Century" w:cs="Calibri"/>
        </w:rPr>
        <w:t xml:space="preserve">Así lo resolvió y firma la Jueza del Juzgado Tercero Administrativo Municipal de León, Guanajuato, licenciada </w:t>
      </w:r>
      <w:r w:rsidRPr="00D06713">
        <w:rPr>
          <w:rFonts w:ascii="Century" w:hAnsi="Century" w:cs="Calibri"/>
          <w:b/>
          <w:bCs/>
        </w:rPr>
        <w:t>María Guadalupe Garza Lozornio</w:t>
      </w:r>
      <w:r w:rsidRPr="00D06713">
        <w:rPr>
          <w:rFonts w:ascii="Century" w:hAnsi="Century" w:cs="Calibri"/>
        </w:rPr>
        <w:t xml:space="preserve">, quien actúa asistida en forma legal con Secretario de Estudio y Cuenta, licenciado </w:t>
      </w:r>
      <w:r w:rsidRPr="00D06713">
        <w:rPr>
          <w:rFonts w:ascii="Century" w:hAnsi="Century" w:cs="Calibri"/>
          <w:b/>
          <w:bCs/>
        </w:rPr>
        <w:t>Christian Helmut Emmanuel Schonwald Escalante</w:t>
      </w:r>
      <w:r w:rsidRPr="00D06713">
        <w:rPr>
          <w:rFonts w:ascii="Century" w:hAnsi="Century" w:cs="Calibri"/>
          <w:bCs/>
        </w:rPr>
        <w:t>,</w:t>
      </w:r>
      <w:r w:rsidRPr="00D06713">
        <w:rPr>
          <w:rFonts w:ascii="Century" w:hAnsi="Century" w:cs="Calibri"/>
          <w:b/>
          <w:bCs/>
        </w:rPr>
        <w:t xml:space="preserve"> </w:t>
      </w:r>
      <w:r w:rsidRPr="00D06713">
        <w:rPr>
          <w:rFonts w:ascii="Century" w:hAnsi="Century" w:cs="Calibri"/>
        </w:rPr>
        <w:t>quien da fe. ---</w:t>
      </w:r>
    </w:p>
    <w:sectPr w:rsidR="002F3023" w:rsidRPr="00D06713" w:rsidSect="00EA6FE7">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0F" w:rsidRDefault="00DD3E0F" w:rsidP="00FF5B7D">
      <w:r>
        <w:separator/>
      </w:r>
    </w:p>
  </w:endnote>
  <w:endnote w:type="continuationSeparator" w:id="0">
    <w:p w:rsidR="00DD3E0F" w:rsidRDefault="00DD3E0F" w:rsidP="00FF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5768A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4137">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4137">
              <w:rPr>
                <w:rFonts w:ascii="Century" w:hAnsi="Century"/>
                <w:b/>
                <w:bCs/>
                <w:noProof/>
                <w:sz w:val="14"/>
                <w:szCs w:val="14"/>
              </w:rPr>
              <w:t>12</w:t>
            </w:r>
            <w:r w:rsidRPr="007F7AC8">
              <w:rPr>
                <w:rFonts w:ascii="Century" w:hAnsi="Century"/>
                <w:b/>
                <w:bCs/>
                <w:sz w:val="14"/>
                <w:szCs w:val="14"/>
              </w:rPr>
              <w:fldChar w:fldCharType="end"/>
            </w:r>
          </w:p>
        </w:sdtContent>
      </w:sdt>
    </w:sdtContent>
  </w:sdt>
  <w:p w:rsidR="00A24AFC" w:rsidRPr="007F7AC8" w:rsidRDefault="00DD3E0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0F" w:rsidRDefault="00DD3E0F" w:rsidP="00FF5B7D">
      <w:r>
        <w:separator/>
      </w:r>
    </w:p>
  </w:footnote>
  <w:footnote w:type="continuationSeparator" w:id="0">
    <w:p w:rsidR="00DD3E0F" w:rsidRDefault="00DD3E0F" w:rsidP="00FF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DD3E0F">
    <w:pPr>
      <w:pStyle w:val="Encabezado"/>
      <w:framePr w:wrap="around" w:vAnchor="text" w:hAnchor="margin" w:xAlign="center" w:y="1"/>
      <w:rPr>
        <w:rStyle w:val="Nmerodepgina"/>
      </w:rPr>
    </w:pPr>
  </w:p>
  <w:p w:rsidR="00A24AFC" w:rsidRDefault="00DD3E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DD3E0F" w:rsidP="007F7AC8">
    <w:pPr>
      <w:pStyle w:val="Encabezado"/>
      <w:jc w:val="right"/>
      <w:rPr>
        <w:color w:val="7F7F7F" w:themeColor="text1" w:themeTint="80"/>
      </w:rPr>
    </w:pPr>
  </w:p>
  <w:p w:rsidR="00A24AFC" w:rsidRDefault="00DD3E0F" w:rsidP="007F7AC8">
    <w:pPr>
      <w:pStyle w:val="Encabezado"/>
      <w:jc w:val="right"/>
      <w:rPr>
        <w:color w:val="7F7F7F" w:themeColor="text1" w:themeTint="80"/>
      </w:rPr>
    </w:pPr>
  </w:p>
  <w:p w:rsidR="00A24AFC" w:rsidRDefault="00DD3E0F" w:rsidP="007F7AC8">
    <w:pPr>
      <w:pStyle w:val="Encabezado"/>
      <w:jc w:val="right"/>
      <w:rPr>
        <w:color w:val="7F7F7F" w:themeColor="text1" w:themeTint="80"/>
      </w:rPr>
    </w:pPr>
  </w:p>
  <w:p w:rsidR="00A24AFC" w:rsidRDefault="00DD3E0F" w:rsidP="007F7AC8">
    <w:pPr>
      <w:pStyle w:val="Encabezado"/>
      <w:jc w:val="right"/>
      <w:rPr>
        <w:color w:val="7F7F7F" w:themeColor="text1" w:themeTint="80"/>
      </w:rPr>
    </w:pPr>
  </w:p>
  <w:p w:rsidR="00A24AFC" w:rsidRDefault="005768AF" w:rsidP="007F7AC8">
    <w:pPr>
      <w:pStyle w:val="Encabezado"/>
      <w:jc w:val="right"/>
    </w:pPr>
    <w:r>
      <w:rPr>
        <w:color w:val="7F7F7F" w:themeColor="text1" w:themeTint="80"/>
      </w:rPr>
      <w:t xml:space="preserve">Expediente Número </w:t>
    </w:r>
    <w:r w:rsidR="00FF5B7D">
      <w:rPr>
        <w:color w:val="7F7F7F" w:themeColor="text1" w:themeTint="80"/>
      </w:rPr>
      <w:t>1251</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DD3E0F">
    <w:pPr>
      <w:pStyle w:val="Encabezado"/>
      <w:jc w:val="right"/>
      <w:rPr>
        <w:color w:val="548DD4" w:themeColor="text2" w:themeTint="99"/>
        <w:lang w:val="es-ES"/>
      </w:rPr>
    </w:pPr>
  </w:p>
  <w:p w:rsidR="00A24AFC" w:rsidRDefault="00DD3E0F">
    <w:pPr>
      <w:pStyle w:val="Encabezado"/>
      <w:jc w:val="right"/>
      <w:rPr>
        <w:color w:val="548DD4" w:themeColor="text2" w:themeTint="99"/>
        <w:lang w:val="es-ES"/>
      </w:rPr>
    </w:pPr>
  </w:p>
  <w:p w:rsidR="00A24AFC" w:rsidRDefault="00DD3E0F">
    <w:pPr>
      <w:pStyle w:val="Encabezado"/>
      <w:jc w:val="right"/>
      <w:rPr>
        <w:color w:val="548DD4" w:themeColor="text2" w:themeTint="99"/>
        <w:lang w:val="es-ES"/>
      </w:rPr>
    </w:pPr>
  </w:p>
  <w:p w:rsidR="00A24AFC" w:rsidRDefault="00DD3E0F">
    <w:pPr>
      <w:pStyle w:val="Encabezado"/>
      <w:jc w:val="right"/>
      <w:rPr>
        <w:color w:val="548DD4" w:themeColor="text2" w:themeTint="99"/>
        <w:lang w:val="es-ES"/>
      </w:rPr>
    </w:pPr>
  </w:p>
  <w:p w:rsidR="00A24AFC" w:rsidRDefault="00DD3E0F">
    <w:pPr>
      <w:pStyle w:val="Encabezado"/>
      <w:jc w:val="right"/>
      <w:rPr>
        <w:color w:val="548DD4" w:themeColor="text2" w:themeTint="99"/>
        <w:lang w:val="es-ES"/>
      </w:rPr>
    </w:pPr>
  </w:p>
  <w:p w:rsidR="00A24AFC" w:rsidRDefault="005768A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0894"/>
    <w:multiLevelType w:val="hybridMultilevel"/>
    <w:tmpl w:val="B4E8C622"/>
    <w:lvl w:ilvl="0" w:tplc="3DBCCC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26E14914"/>
    <w:multiLevelType w:val="hybridMultilevel"/>
    <w:tmpl w:val="4F5A91B6"/>
    <w:lvl w:ilvl="0" w:tplc="03E6DA2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299F736E"/>
    <w:multiLevelType w:val="hybridMultilevel"/>
    <w:tmpl w:val="F2AA0280"/>
    <w:lvl w:ilvl="0" w:tplc="C7EC1E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3E772D59"/>
    <w:multiLevelType w:val="hybridMultilevel"/>
    <w:tmpl w:val="EB8C20E2"/>
    <w:lvl w:ilvl="0" w:tplc="A05C6BE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41552C51"/>
    <w:multiLevelType w:val="hybridMultilevel"/>
    <w:tmpl w:val="021ADBC0"/>
    <w:lvl w:ilvl="0" w:tplc="7A8497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67102EDE"/>
    <w:multiLevelType w:val="hybridMultilevel"/>
    <w:tmpl w:val="DC6CBD9A"/>
    <w:lvl w:ilvl="0" w:tplc="87FC6DD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73C1000A"/>
    <w:multiLevelType w:val="hybridMultilevel"/>
    <w:tmpl w:val="083EA63E"/>
    <w:lvl w:ilvl="0" w:tplc="4432A4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7D"/>
    <w:rsid w:val="0000243F"/>
    <w:rsid w:val="00003992"/>
    <w:rsid w:val="00035081"/>
    <w:rsid w:val="00045EF0"/>
    <w:rsid w:val="000D650E"/>
    <w:rsid w:val="0019324D"/>
    <w:rsid w:val="00240837"/>
    <w:rsid w:val="002D3A8E"/>
    <w:rsid w:val="002F3023"/>
    <w:rsid w:val="00383EFF"/>
    <w:rsid w:val="003841E1"/>
    <w:rsid w:val="005768AF"/>
    <w:rsid w:val="0058535D"/>
    <w:rsid w:val="005B47C7"/>
    <w:rsid w:val="00683B9E"/>
    <w:rsid w:val="00737DAD"/>
    <w:rsid w:val="00797CDA"/>
    <w:rsid w:val="00800C12"/>
    <w:rsid w:val="00827A50"/>
    <w:rsid w:val="0084132F"/>
    <w:rsid w:val="008C2F72"/>
    <w:rsid w:val="008D2C93"/>
    <w:rsid w:val="00A30962"/>
    <w:rsid w:val="00A6411E"/>
    <w:rsid w:val="00A90C12"/>
    <w:rsid w:val="00A92251"/>
    <w:rsid w:val="00AA2C88"/>
    <w:rsid w:val="00B55476"/>
    <w:rsid w:val="00B6312A"/>
    <w:rsid w:val="00B64928"/>
    <w:rsid w:val="00B95948"/>
    <w:rsid w:val="00BB77DA"/>
    <w:rsid w:val="00BE4137"/>
    <w:rsid w:val="00BE4C9E"/>
    <w:rsid w:val="00C863FE"/>
    <w:rsid w:val="00CA039F"/>
    <w:rsid w:val="00CB549B"/>
    <w:rsid w:val="00CF4CC6"/>
    <w:rsid w:val="00D06713"/>
    <w:rsid w:val="00D1655C"/>
    <w:rsid w:val="00D72165"/>
    <w:rsid w:val="00DB6005"/>
    <w:rsid w:val="00DD3E0F"/>
    <w:rsid w:val="00EC4B75"/>
    <w:rsid w:val="00F32E37"/>
    <w:rsid w:val="00FA507F"/>
    <w:rsid w:val="00FE03D7"/>
    <w:rsid w:val="00FF5B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3EB58-E84E-4D71-A8DB-5FB97C06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7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F5B7D"/>
    <w:pPr>
      <w:jc w:val="both"/>
    </w:pPr>
    <w:rPr>
      <w:lang w:val="es-MX"/>
    </w:rPr>
  </w:style>
  <w:style w:type="character" w:customStyle="1" w:styleId="TextoindependienteCar">
    <w:name w:val="Texto independiente Car"/>
    <w:basedOn w:val="Fuentedeprrafopredeter"/>
    <w:link w:val="Textoindependiente"/>
    <w:rsid w:val="00FF5B7D"/>
    <w:rPr>
      <w:rFonts w:ascii="Times New Roman" w:eastAsia="Calibri" w:hAnsi="Times New Roman" w:cs="Times New Roman"/>
      <w:sz w:val="24"/>
      <w:szCs w:val="24"/>
      <w:lang w:eastAsia="es-ES"/>
    </w:rPr>
  </w:style>
  <w:style w:type="character" w:styleId="Nmerodepgina">
    <w:name w:val="page number"/>
    <w:semiHidden/>
    <w:rsid w:val="00FF5B7D"/>
    <w:rPr>
      <w:rFonts w:cs="Times New Roman"/>
    </w:rPr>
  </w:style>
  <w:style w:type="paragraph" w:styleId="Encabezado">
    <w:name w:val="header"/>
    <w:basedOn w:val="Normal"/>
    <w:link w:val="EncabezadoCar"/>
    <w:uiPriority w:val="99"/>
    <w:rsid w:val="00FF5B7D"/>
    <w:pPr>
      <w:tabs>
        <w:tab w:val="center" w:pos="4419"/>
        <w:tab w:val="right" w:pos="8838"/>
      </w:tabs>
    </w:pPr>
    <w:rPr>
      <w:lang w:val="es-MX"/>
    </w:rPr>
  </w:style>
  <w:style w:type="character" w:customStyle="1" w:styleId="EncabezadoCar">
    <w:name w:val="Encabezado Car"/>
    <w:basedOn w:val="Fuentedeprrafopredeter"/>
    <w:link w:val="Encabezado"/>
    <w:uiPriority w:val="99"/>
    <w:rsid w:val="00FF5B7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F5B7D"/>
    <w:pPr>
      <w:tabs>
        <w:tab w:val="center" w:pos="4419"/>
        <w:tab w:val="right" w:pos="8838"/>
      </w:tabs>
    </w:pPr>
  </w:style>
  <w:style w:type="character" w:customStyle="1" w:styleId="PiedepginaCar">
    <w:name w:val="Pie de página Car"/>
    <w:basedOn w:val="Fuentedeprrafopredeter"/>
    <w:link w:val="Piedepgina"/>
    <w:uiPriority w:val="99"/>
    <w:rsid w:val="00FF5B7D"/>
    <w:rPr>
      <w:rFonts w:ascii="Times New Roman" w:eastAsia="Calibri" w:hAnsi="Times New Roman" w:cs="Times New Roman"/>
      <w:sz w:val="24"/>
      <w:szCs w:val="24"/>
      <w:lang w:val="es-ES" w:eastAsia="es-ES"/>
    </w:rPr>
  </w:style>
  <w:style w:type="paragraph" w:customStyle="1" w:styleId="SENTENCIAS">
    <w:name w:val="SENTENCIAS"/>
    <w:basedOn w:val="Normal"/>
    <w:qFormat/>
    <w:rsid w:val="00FF5B7D"/>
    <w:pPr>
      <w:spacing w:line="360" w:lineRule="auto"/>
      <w:ind w:firstLine="708"/>
      <w:jc w:val="both"/>
    </w:pPr>
    <w:rPr>
      <w:rFonts w:ascii="Century" w:hAnsi="Century"/>
    </w:rPr>
  </w:style>
  <w:style w:type="paragraph" w:customStyle="1" w:styleId="TESISYJURIS">
    <w:name w:val="TESIS Y JURIS"/>
    <w:basedOn w:val="SENTENCIAS"/>
    <w:qFormat/>
    <w:rsid w:val="00FF5B7D"/>
    <w:pPr>
      <w:spacing w:line="240" w:lineRule="auto"/>
      <w:ind w:firstLine="709"/>
    </w:pPr>
    <w:rPr>
      <w:bCs/>
      <w:i/>
      <w:iCs/>
    </w:rPr>
  </w:style>
  <w:style w:type="paragraph" w:customStyle="1" w:styleId="Default">
    <w:name w:val="Default"/>
    <w:basedOn w:val="Normal"/>
    <w:rsid w:val="00FF5B7D"/>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FF5B7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F5B7D"/>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FF5B7D"/>
    <w:pPr>
      <w:spacing w:after="120" w:line="480" w:lineRule="auto"/>
    </w:pPr>
  </w:style>
  <w:style w:type="character" w:customStyle="1" w:styleId="Textoindependiente2Car">
    <w:name w:val="Texto independiente 2 Car"/>
    <w:basedOn w:val="Fuentedeprrafopredeter"/>
    <w:link w:val="Textoindependiente2"/>
    <w:uiPriority w:val="99"/>
    <w:semiHidden/>
    <w:rsid w:val="00FF5B7D"/>
    <w:rPr>
      <w:rFonts w:ascii="Times New Roman" w:eastAsia="Calibri" w:hAnsi="Times New Roman" w:cs="Times New Roman"/>
      <w:sz w:val="24"/>
      <w:szCs w:val="24"/>
      <w:lang w:val="es-ES" w:eastAsia="es-ES"/>
    </w:rPr>
  </w:style>
  <w:style w:type="table" w:styleId="Tablaconcuadrcula">
    <w:name w:val="Table Grid"/>
    <w:basedOn w:val="Tablanormal"/>
    <w:uiPriority w:val="59"/>
    <w:rsid w:val="00DB6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5547</Words>
  <Characters>30513</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dcterms:created xsi:type="dcterms:W3CDTF">2020-03-24T20:16:00Z</dcterms:created>
  <dcterms:modified xsi:type="dcterms:W3CDTF">2020-04-09T13:32:00Z</dcterms:modified>
</cp:coreProperties>
</file>