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E17E40" w14:textId="3037F1C6" w:rsidR="004E389B" w:rsidRPr="0061205A" w:rsidRDefault="00D950CF" w:rsidP="00D950CF">
      <w:pPr>
        <w:spacing w:line="360" w:lineRule="auto"/>
        <w:ind w:firstLine="709"/>
        <w:jc w:val="both"/>
        <w:rPr>
          <w:rFonts w:ascii="Century" w:hAnsi="Century"/>
        </w:rPr>
      </w:pPr>
      <w:r w:rsidRPr="0061205A">
        <w:rPr>
          <w:rFonts w:ascii="Century" w:hAnsi="Century"/>
        </w:rPr>
        <w:t xml:space="preserve">León, Guanajuato, a </w:t>
      </w:r>
      <w:r w:rsidR="00CF50CD" w:rsidRPr="0061205A">
        <w:rPr>
          <w:rFonts w:ascii="Century" w:hAnsi="Century"/>
        </w:rPr>
        <w:t>11 once</w:t>
      </w:r>
      <w:r w:rsidR="000F7F07" w:rsidRPr="0061205A">
        <w:rPr>
          <w:rFonts w:ascii="Century" w:hAnsi="Century"/>
        </w:rPr>
        <w:t xml:space="preserve"> </w:t>
      </w:r>
      <w:r w:rsidRPr="0061205A">
        <w:rPr>
          <w:rFonts w:ascii="Century" w:hAnsi="Century"/>
        </w:rPr>
        <w:t>de</w:t>
      </w:r>
      <w:r w:rsidR="004E389B" w:rsidRPr="0061205A">
        <w:rPr>
          <w:rFonts w:ascii="Century" w:hAnsi="Century"/>
        </w:rPr>
        <w:t xml:space="preserve"> </w:t>
      </w:r>
      <w:r w:rsidR="00CF50CD" w:rsidRPr="0061205A">
        <w:rPr>
          <w:rFonts w:ascii="Century" w:hAnsi="Century"/>
        </w:rPr>
        <w:t>febre</w:t>
      </w:r>
      <w:r w:rsidR="004E389B" w:rsidRPr="0061205A">
        <w:rPr>
          <w:rFonts w:ascii="Century" w:hAnsi="Century"/>
        </w:rPr>
        <w:t>ro del año 2020 dos mil veinte.</w:t>
      </w:r>
      <w:r w:rsidR="00CF50CD" w:rsidRPr="0061205A">
        <w:rPr>
          <w:rFonts w:ascii="Century" w:hAnsi="Century"/>
        </w:rPr>
        <w:t xml:space="preserve"> ----</w:t>
      </w:r>
    </w:p>
    <w:p w14:paraId="7F895B14" w14:textId="77777777" w:rsidR="00D950CF" w:rsidRPr="0061205A" w:rsidRDefault="00D950CF" w:rsidP="00D950CF">
      <w:pPr>
        <w:spacing w:line="360" w:lineRule="auto"/>
        <w:ind w:firstLine="709"/>
        <w:jc w:val="both"/>
        <w:rPr>
          <w:rFonts w:ascii="Century" w:hAnsi="Century"/>
        </w:rPr>
      </w:pPr>
    </w:p>
    <w:p w14:paraId="3DF598C1" w14:textId="72C87173" w:rsidR="00D950CF" w:rsidRPr="0061205A" w:rsidRDefault="00D950CF" w:rsidP="00D950CF">
      <w:pPr>
        <w:spacing w:line="360" w:lineRule="auto"/>
        <w:ind w:firstLine="709"/>
        <w:jc w:val="both"/>
        <w:rPr>
          <w:rFonts w:ascii="Century" w:hAnsi="Century"/>
        </w:rPr>
      </w:pPr>
      <w:r w:rsidRPr="0061205A">
        <w:rPr>
          <w:rFonts w:ascii="Century" w:hAnsi="Century"/>
          <w:b/>
        </w:rPr>
        <w:t>V I S T O</w:t>
      </w:r>
      <w:r w:rsidRPr="0061205A">
        <w:rPr>
          <w:rFonts w:ascii="Century" w:hAnsi="Century"/>
        </w:rPr>
        <w:t xml:space="preserve"> para resolver el expediente número </w:t>
      </w:r>
      <w:r w:rsidR="000F7F07" w:rsidRPr="0061205A">
        <w:rPr>
          <w:rFonts w:ascii="Century" w:hAnsi="Century"/>
          <w:b/>
        </w:rPr>
        <w:t>0861</w:t>
      </w:r>
      <w:r w:rsidRPr="0061205A">
        <w:rPr>
          <w:rFonts w:ascii="Century" w:hAnsi="Century"/>
          <w:b/>
        </w:rPr>
        <w:t>/3erJAM/201</w:t>
      </w:r>
      <w:r w:rsidR="004E389B" w:rsidRPr="0061205A">
        <w:rPr>
          <w:rFonts w:ascii="Century" w:hAnsi="Century"/>
          <w:b/>
        </w:rPr>
        <w:t>8</w:t>
      </w:r>
      <w:r w:rsidRPr="0061205A">
        <w:rPr>
          <w:rFonts w:ascii="Century" w:hAnsi="Century"/>
          <w:b/>
        </w:rPr>
        <w:t>-JN,</w:t>
      </w:r>
      <w:r w:rsidRPr="0061205A">
        <w:rPr>
          <w:rFonts w:ascii="Century" w:hAnsi="Century"/>
        </w:rPr>
        <w:t xml:space="preserve"> que contiene las actuaciones del proceso administrativo iniciado con motivo de la demanda interpuesta por el ciudadano </w:t>
      </w:r>
      <w:r w:rsidR="0061205A" w:rsidRPr="0086767A">
        <w:t>(…)</w:t>
      </w:r>
      <w:r w:rsidRPr="0061205A">
        <w:rPr>
          <w:rFonts w:ascii="Century" w:hAnsi="Century"/>
          <w:b/>
        </w:rPr>
        <w:t>;</w:t>
      </w:r>
      <w:r w:rsidRPr="0061205A">
        <w:rPr>
          <w:rFonts w:ascii="Century" w:hAnsi="Century"/>
        </w:rPr>
        <w:t xml:space="preserve"> y -</w:t>
      </w:r>
      <w:r w:rsidR="000F7F07" w:rsidRPr="0061205A">
        <w:rPr>
          <w:rFonts w:ascii="Century" w:hAnsi="Century"/>
        </w:rPr>
        <w:t>---------------------------------------------------------------------------------------</w:t>
      </w:r>
      <w:r w:rsidRPr="0061205A">
        <w:rPr>
          <w:rFonts w:ascii="Century" w:hAnsi="Century"/>
        </w:rPr>
        <w:t>---</w:t>
      </w:r>
    </w:p>
    <w:p w14:paraId="11F200E1" w14:textId="77777777" w:rsidR="00D950CF" w:rsidRPr="0061205A" w:rsidRDefault="00D950CF" w:rsidP="00D950CF">
      <w:pPr>
        <w:spacing w:line="360" w:lineRule="auto"/>
        <w:jc w:val="both"/>
        <w:rPr>
          <w:rFonts w:ascii="Century" w:hAnsi="Century"/>
        </w:rPr>
      </w:pPr>
    </w:p>
    <w:p w14:paraId="0C186646" w14:textId="77777777" w:rsidR="00D950CF" w:rsidRPr="0061205A" w:rsidRDefault="00D950CF" w:rsidP="00D950CF">
      <w:pPr>
        <w:spacing w:line="360" w:lineRule="auto"/>
        <w:jc w:val="both"/>
        <w:rPr>
          <w:rFonts w:ascii="Century" w:hAnsi="Century"/>
        </w:rPr>
      </w:pPr>
    </w:p>
    <w:p w14:paraId="1F183731" w14:textId="77777777" w:rsidR="00D950CF" w:rsidRPr="0061205A" w:rsidRDefault="00D950CF" w:rsidP="00D950CF">
      <w:pPr>
        <w:spacing w:line="360" w:lineRule="auto"/>
        <w:jc w:val="center"/>
        <w:rPr>
          <w:rFonts w:ascii="Century" w:hAnsi="Century"/>
          <w:b/>
        </w:rPr>
      </w:pPr>
      <w:r w:rsidRPr="0061205A">
        <w:rPr>
          <w:rFonts w:ascii="Century" w:hAnsi="Century"/>
          <w:b/>
        </w:rPr>
        <w:t xml:space="preserve">R E S U L T A N D </w:t>
      </w:r>
      <w:proofErr w:type="gramStart"/>
      <w:r w:rsidRPr="0061205A">
        <w:rPr>
          <w:rFonts w:ascii="Century" w:hAnsi="Century"/>
          <w:b/>
        </w:rPr>
        <w:t>O :</w:t>
      </w:r>
      <w:proofErr w:type="gramEnd"/>
    </w:p>
    <w:p w14:paraId="7F0A0945" w14:textId="77777777" w:rsidR="00D950CF" w:rsidRPr="0061205A" w:rsidRDefault="00D950CF" w:rsidP="00D950CF">
      <w:pPr>
        <w:spacing w:line="360" w:lineRule="auto"/>
        <w:jc w:val="both"/>
        <w:rPr>
          <w:rFonts w:ascii="Century" w:hAnsi="Century"/>
        </w:rPr>
      </w:pPr>
    </w:p>
    <w:p w14:paraId="29106471" w14:textId="23ED09BB" w:rsidR="00D950CF" w:rsidRPr="0061205A" w:rsidRDefault="00D950CF" w:rsidP="00D950CF">
      <w:pPr>
        <w:spacing w:line="360" w:lineRule="auto"/>
        <w:ind w:firstLine="709"/>
        <w:jc w:val="both"/>
        <w:rPr>
          <w:rFonts w:ascii="Century" w:hAnsi="Century"/>
        </w:rPr>
      </w:pPr>
      <w:r w:rsidRPr="0061205A">
        <w:rPr>
          <w:rFonts w:ascii="Century" w:hAnsi="Century" w:cs="Arial"/>
          <w:b/>
        </w:rPr>
        <w:t xml:space="preserve">PRIMERO. </w:t>
      </w:r>
      <w:r w:rsidRPr="0061205A">
        <w:rPr>
          <w:rFonts w:ascii="Century" w:hAnsi="Century" w:cs="Arial"/>
        </w:rPr>
        <w:t xml:space="preserve">Mediante escrito presentado </w:t>
      </w:r>
      <w:r w:rsidRPr="0061205A">
        <w:rPr>
          <w:rFonts w:ascii="Century" w:hAnsi="Century"/>
        </w:rPr>
        <w:t xml:space="preserve">en la Oficialía Común de Partes de los Juzgados Administrativos Municipales de León, Guanajuato, en fecha </w:t>
      </w:r>
      <w:r w:rsidR="00096253" w:rsidRPr="0061205A">
        <w:rPr>
          <w:rFonts w:ascii="Century" w:hAnsi="Century"/>
        </w:rPr>
        <w:t xml:space="preserve">17 diecisiete de mayo </w:t>
      </w:r>
      <w:r w:rsidR="004E389B" w:rsidRPr="0061205A">
        <w:rPr>
          <w:rFonts w:ascii="Century" w:hAnsi="Century"/>
        </w:rPr>
        <w:t xml:space="preserve">del año 2018 dos mil dieciocho, </w:t>
      </w:r>
      <w:r w:rsidRPr="0061205A">
        <w:rPr>
          <w:rFonts w:ascii="Century" w:hAnsi="Century"/>
        </w:rPr>
        <w:t>la parte actora presentó demanda de nulidad, señalando como acto impugnado</w:t>
      </w:r>
      <w:r w:rsidR="004E389B" w:rsidRPr="0061205A">
        <w:rPr>
          <w:rFonts w:ascii="Century" w:hAnsi="Century"/>
        </w:rPr>
        <w:t>:</w:t>
      </w:r>
      <w:r w:rsidR="008043ED" w:rsidRPr="0061205A">
        <w:rPr>
          <w:rFonts w:ascii="Century" w:hAnsi="Century"/>
        </w:rPr>
        <w:t xml:space="preserve"> </w:t>
      </w:r>
      <w:r w:rsidR="00B370AE" w:rsidRPr="0061205A">
        <w:rPr>
          <w:rFonts w:ascii="Century" w:hAnsi="Century"/>
        </w:rPr>
        <w:t>------------------</w:t>
      </w:r>
    </w:p>
    <w:p w14:paraId="5B99C365" w14:textId="77777777" w:rsidR="00D950CF" w:rsidRPr="0061205A" w:rsidRDefault="00D950CF" w:rsidP="00D950CF">
      <w:pPr>
        <w:spacing w:line="360" w:lineRule="auto"/>
        <w:ind w:firstLine="709"/>
        <w:jc w:val="both"/>
        <w:rPr>
          <w:rFonts w:ascii="Century" w:hAnsi="Century"/>
        </w:rPr>
      </w:pPr>
    </w:p>
    <w:p w14:paraId="0DF583C4" w14:textId="0F118A5F" w:rsidR="00096253" w:rsidRPr="0061205A" w:rsidRDefault="004E389B" w:rsidP="004E389B">
      <w:pPr>
        <w:spacing w:line="360" w:lineRule="auto"/>
        <w:ind w:firstLine="708"/>
        <w:jc w:val="both"/>
        <w:rPr>
          <w:rFonts w:ascii="Century" w:hAnsi="Century"/>
          <w:i/>
        </w:rPr>
      </w:pPr>
      <w:r w:rsidRPr="0061205A">
        <w:rPr>
          <w:rFonts w:ascii="Century" w:hAnsi="Century"/>
          <w:i/>
        </w:rPr>
        <w:t>“</w:t>
      </w:r>
      <w:r w:rsidR="00096253" w:rsidRPr="0061205A">
        <w:rPr>
          <w:rFonts w:ascii="Century" w:hAnsi="Century"/>
          <w:i/>
        </w:rPr>
        <w:t xml:space="preserve">Resolución de fecha 3 de abril de 2018, emitida por el Director General de Fiscalización y Control del municipio de León, </w:t>
      </w:r>
      <w:proofErr w:type="spellStart"/>
      <w:r w:rsidR="00096253" w:rsidRPr="0061205A">
        <w:rPr>
          <w:rFonts w:ascii="Century" w:hAnsi="Century"/>
          <w:i/>
        </w:rPr>
        <w:t>Gto</w:t>
      </w:r>
      <w:proofErr w:type="spellEnd"/>
      <w:r w:rsidR="00096253" w:rsidRPr="0061205A">
        <w:rPr>
          <w:rFonts w:ascii="Century" w:hAnsi="Century"/>
          <w:i/>
        </w:rPr>
        <w:t>., dentro del expediente DGFC/0509/2018-C/A, mediante la cual me impone una multa equivalente a 70 setenta unidades de medida y actualización de terminada por el Instituto Nacional de Estadística y Geografía que corresponde a la cantidad de $5,642.00 (CINCO MIL SEISCIENTOS CUARENTA Y DOS PESOS 00/100 M.N), suma que deberá enterar a la Tesorería Municipal.”</w:t>
      </w:r>
    </w:p>
    <w:p w14:paraId="57FCAF7D" w14:textId="77777777" w:rsidR="00096253" w:rsidRPr="0061205A" w:rsidRDefault="00096253" w:rsidP="004E389B">
      <w:pPr>
        <w:spacing w:line="360" w:lineRule="auto"/>
        <w:ind w:firstLine="708"/>
        <w:jc w:val="both"/>
        <w:rPr>
          <w:rFonts w:ascii="Century" w:hAnsi="Century"/>
          <w:i/>
        </w:rPr>
      </w:pPr>
    </w:p>
    <w:p w14:paraId="5DB034A5" w14:textId="6359C021" w:rsidR="00096253" w:rsidRPr="0061205A" w:rsidRDefault="00BC7029" w:rsidP="004E389B">
      <w:pPr>
        <w:spacing w:line="360" w:lineRule="auto"/>
        <w:ind w:firstLine="709"/>
        <w:jc w:val="both"/>
        <w:rPr>
          <w:rFonts w:ascii="Century" w:hAnsi="Century"/>
        </w:rPr>
      </w:pPr>
      <w:r w:rsidRPr="0061205A">
        <w:rPr>
          <w:rFonts w:ascii="Century" w:hAnsi="Century"/>
        </w:rPr>
        <w:t>Como autoridades demandadas señala</w:t>
      </w:r>
      <w:r w:rsidR="004E389B" w:rsidRPr="0061205A">
        <w:rPr>
          <w:rFonts w:ascii="Century" w:hAnsi="Century"/>
        </w:rPr>
        <w:t xml:space="preserve">, el Director de </w:t>
      </w:r>
      <w:r w:rsidR="00096253" w:rsidRPr="0061205A">
        <w:rPr>
          <w:rFonts w:ascii="Century" w:hAnsi="Century"/>
        </w:rPr>
        <w:t>Fiscalización y Control del municipio de León, Guanajuato. ----------------------------------------------</w:t>
      </w:r>
    </w:p>
    <w:p w14:paraId="2E17DEEA" w14:textId="77777777" w:rsidR="00096253" w:rsidRPr="0061205A" w:rsidRDefault="00096253" w:rsidP="004E389B">
      <w:pPr>
        <w:spacing w:line="360" w:lineRule="auto"/>
        <w:ind w:firstLine="709"/>
        <w:jc w:val="both"/>
        <w:rPr>
          <w:rFonts w:ascii="Century" w:hAnsi="Century"/>
        </w:rPr>
      </w:pPr>
    </w:p>
    <w:p w14:paraId="2900E510" w14:textId="21450AAD" w:rsidR="000E4468" w:rsidRPr="0061205A" w:rsidRDefault="00D950CF" w:rsidP="00D950CF">
      <w:pPr>
        <w:spacing w:line="360" w:lineRule="auto"/>
        <w:ind w:firstLine="709"/>
        <w:jc w:val="both"/>
        <w:rPr>
          <w:rFonts w:ascii="Century" w:hAnsi="Century"/>
        </w:rPr>
      </w:pPr>
      <w:r w:rsidRPr="0061205A">
        <w:rPr>
          <w:rFonts w:ascii="Century" w:hAnsi="Century"/>
          <w:b/>
        </w:rPr>
        <w:t xml:space="preserve">SEGUNDO. </w:t>
      </w:r>
      <w:r w:rsidRPr="0061205A">
        <w:rPr>
          <w:rFonts w:ascii="Century" w:hAnsi="Century"/>
        </w:rPr>
        <w:t>Por auto de fecha</w:t>
      </w:r>
      <w:r w:rsidR="00BC7029" w:rsidRPr="0061205A">
        <w:rPr>
          <w:rFonts w:ascii="Century" w:hAnsi="Century"/>
        </w:rPr>
        <w:t xml:space="preserve"> </w:t>
      </w:r>
      <w:r w:rsidR="003749D7" w:rsidRPr="0061205A">
        <w:rPr>
          <w:rFonts w:ascii="Century" w:hAnsi="Century"/>
        </w:rPr>
        <w:t xml:space="preserve">22 veintidós de mayo del año </w:t>
      </w:r>
      <w:r w:rsidR="000E4468" w:rsidRPr="0061205A">
        <w:rPr>
          <w:rFonts w:ascii="Century" w:hAnsi="Century"/>
        </w:rPr>
        <w:t>2018 dos mil dieciocho, se admite a trámite la demanda y se ordena correr traslado a las autoridades demandadas</w:t>
      </w:r>
      <w:r w:rsidR="009E78DB" w:rsidRPr="0061205A">
        <w:rPr>
          <w:rFonts w:ascii="Century" w:hAnsi="Century"/>
        </w:rPr>
        <w:t>, se le admite la documental que anexa a su escrito inicial de demanda, mismas que se tiene por desahogada debido a su propia naturaleza. -----------------------------------------------</w:t>
      </w:r>
      <w:r w:rsidR="005B7DE5" w:rsidRPr="0061205A">
        <w:rPr>
          <w:rFonts w:ascii="Century" w:hAnsi="Century"/>
        </w:rPr>
        <w:t>--------------</w:t>
      </w:r>
      <w:r w:rsidR="009E78DB" w:rsidRPr="0061205A">
        <w:rPr>
          <w:rFonts w:ascii="Century" w:hAnsi="Century"/>
        </w:rPr>
        <w:t>------------------------------</w:t>
      </w:r>
    </w:p>
    <w:p w14:paraId="5FB05C1F" w14:textId="10CF10FB" w:rsidR="009E78DB" w:rsidRPr="0061205A" w:rsidRDefault="009E78DB" w:rsidP="00D950CF">
      <w:pPr>
        <w:spacing w:line="360" w:lineRule="auto"/>
        <w:ind w:firstLine="709"/>
        <w:jc w:val="both"/>
        <w:rPr>
          <w:rFonts w:ascii="Century" w:hAnsi="Century"/>
        </w:rPr>
      </w:pPr>
    </w:p>
    <w:p w14:paraId="6D0B6968" w14:textId="628FE74D" w:rsidR="005B7DE5" w:rsidRPr="0061205A" w:rsidRDefault="005B7DE5" w:rsidP="00D950CF">
      <w:pPr>
        <w:spacing w:line="360" w:lineRule="auto"/>
        <w:ind w:firstLine="709"/>
        <w:jc w:val="both"/>
        <w:rPr>
          <w:rFonts w:ascii="Century" w:hAnsi="Century"/>
        </w:rPr>
      </w:pPr>
      <w:r w:rsidRPr="0061205A">
        <w:rPr>
          <w:rFonts w:ascii="Century" w:hAnsi="Century"/>
        </w:rPr>
        <w:lastRenderedPageBreak/>
        <w:t xml:space="preserve">Se </w:t>
      </w:r>
      <w:r w:rsidR="009E78DB" w:rsidRPr="0061205A">
        <w:rPr>
          <w:rFonts w:ascii="Century" w:hAnsi="Century"/>
        </w:rPr>
        <w:t xml:space="preserve">requiere </w:t>
      </w:r>
      <w:r w:rsidRPr="0061205A">
        <w:rPr>
          <w:rFonts w:ascii="Century" w:hAnsi="Century"/>
        </w:rPr>
        <w:t>al Director de Fiscalización y Control de León, Guanajuato para que en el término de 3 tres días, se haga acompañar de las originales o copias certificadas de la totalidad de las constancias legales relativas al procedimiento administrativo número DGFC/0509/2018-C/A</w:t>
      </w:r>
      <w:r w:rsidR="00A34CDC" w:rsidRPr="0061205A">
        <w:rPr>
          <w:rFonts w:ascii="Century" w:hAnsi="Century"/>
        </w:rPr>
        <w:t xml:space="preserve"> (Letra</w:t>
      </w:r>
      <w:r w:rsidR="00296F7D" w:rsidRPr="0061205A">
        <w:rPr>
          <w:rFonts w:ascii="Century" w:hAnsi="Century"/>
        </w:rPr>
        <w:t>s</w:t>
      </w:r>
      <w:r w:rsidR="00A34CDC" w:rsidRPr="0061205A">
        <w:rPr>
          <w:rFonts w:ascii="Century" w:hAnsi="Century"/>
        </w:rPr>
        <w:t xml:space="preserve"> D G F C diagonal cero quinientos nueve diagonal dos mil dieciocho guion </w:t>
      </w:r>
      <w:r w:rsidR="00296F7D" w:rsidRPr="0061205A">
        <w:rPr>
          <w:rFonts w:ascii="Century" w:hAnsi="Century"/>
        </w:rPr>
        <w:t>l</w:t>
      </w:r>
      <w:r w:rsidR="00A34CDC" w:rsidRPr="0061205A">
        <w:rPr>
          <w:rFonts w:ascii="Century" w:hAnsi="Century"/>
        </w:rPr>
        <w:t>etra</w:t>
      </w:r>
      <w:r w:rsidR="00296F7D" w:rsidRPr="0061205A">
        <w:rPr>
          <w:rFonts w:ascii="Century" w:hAnsi="Century"/>
        </w:rPr>
        <w:t>s</w:t>
      </w:r>
      <w:r w:rsidR="00A34CDC" w:rsidRPr="0061205A">
        <w:rPr>
          <w:rFonts w:ascii="Century" w:hAnsi="Century"/>
        </w:rPr>
        <w:t xml:space="preserve"> C diagonal </w:t>
      </w:r>
      <w:r w:rsidR="00296F7D" w:rsidRPr="0061205A">
        <w:rPr>
          <w:rFonts w:ascii="Century" w:hAnsi="Century"/>
        </w:rPr>
        <w:t>l</w:t>
      </w:r>
      <w:r w:rsidR="00A34CDC" w:rsidRPr="0061205A">
        <w:rPr>
          <w:rFonts w:ascii="Century" w:hAnsi="Century"/>
        </w:rPr>
        <w:t>etra A)</w:t>
      </w:r>
      <w:r w:rsidRPr="0061205A">
        <w:rPr>
          <w:rFonts w:ascii="Century" w:hAnsi="Century"/>
        </w:rPr>
        <w:t xml:space="preserve">, apercibido para el caso de no hacerlo, se podrán aplicar en su contra cualquiera de los medios de apremio establecidos en el numeral 27 del Código de Procedimiento y Justicia Administrativa para el Estado y los Municipios de Guanajuato. </w:t>
      </w:r>
      <w:r w:rsidR="00A34CDC" w:rsidRPr="0061205A">
        <w:rPr>
          <w:rFonts w:ascii="Century" w:hAnsi="Century"/>
        </w:rPr>
        <w:t>--------------------------------------------------------------</w:t>
      </w:r>
      <w:r w:rsidRPr="0061205A">
        <w:rPr>
          <w:rFonts w:ascii="Century" w:hAnsi="Century"/>
        </w:rPr>
        <w:t>-------</w:t>
      </w:r>
    </w:p>
    <w:p w14:paraId="41590F28" w14:textId="77777777" w:rsidR="005B7DE5" w:rsidRPr="0061205A" w:rsidRDefault="005B7DE5" w:rsidP="00D950CF">
      <w:pPr>
        <w:spacing w:line="360" w:lineRule="auto"/>
        <w:ind w:firstLine="709"/>
        <w:jc w:val="both"/>
        <w:rPr>
          <w:rFonts w:ascii="Century" w:hAnsi="Century"/>
        </w:rPr>
      </w:pPr>
    </w:p>
    <w:p w14:paraId="655D425A" w14:textId="184DF5F6" w:rsidR="005B7DE5" w:rsidRPr="0061205A" w:rsidRDefault="009E78DB" w:rsidP="0011759D">
      <w:pPr>
        <w:spacing w:line="360" w:lineRule="auto"/>
        <w:ind w:firstLine="708"/>
        <w:jc w:val="both"/>
        <w:rPr>
          <w:rFonts w:ascii="Century" w:hAnsi="Century"/>
        </w:rPr>
      </w:pPr>
      <w:r w:rsidRPr="0061205A">
        <w:rPr>
          <w:rFonts w:ascii="Century" w:hAnsi="Century"/>
          <w:b/>
        </w:rPr>
        <w:t>T</w:t>
      </w:r>
      <w:r w:rsidR="0011759D" w:rsidRPr="0061205A">
        <w:rPr>
          <w:rFonts w:ascii="Century" w:hAnsi="Century"/>
          <w:b/>
        </w:rPr>
        <w:t>ERCERO.</w:t>
      </w:r>
      <w:r w:rsidR="0011759D" w:rsidRPr="0061205A">
        <w:rPr>
          <w:rFonts w:ascii="Century" w:hAnsi="Century"/>
        </w:rPr>
        <w:t xml:space="preserve"> Mediante proveído de fecha </w:t>
      </w:r>
      <w:r w:rsidRPr="0061205A">
        <w:rPr>
          <w:rFonts w:ascii="Century" w:hAnsi="Century"/>
        </w:rPr>
        <w:t>1</w:t>
      </w:r>
      <w:r w:rsidR="005B7DE5" w:rsidRPr="0061205A">
        <w:rPr>
          <w:rFonts w:ascii="Century" w:hAnsi="Century"/>
        </w:rPr>
        <w:t xml:space="preserve">2 doce de junio del año 2018 dos mil dieciocho, se tiene al Director General de Fiscalización y Control por contestando en tiempo y forma legal la demanda, se le tiene por ofrecidas y admitidas la documental admitida a la parte actora por hacerla suya, así como las copias certificadas de los documentos que adjunta a su demanda, mismos que en ese momento se tienen por desahogados debido a su propia naturaleza. </w:t>
      </w:r>
    </w:p>
    <w:p w14:paraId="01E198E4" w14:textId="230FDAEF" w:rsidR="005B7DE5" w:rsidRPr="0061205A" w:rsidRDefault="005B7DE5" w:rsidP="0011759D">
      <w:pPr>
        <w:spacing w:line="360" w:lineRule="auto"/>
        <w:ind w:firstLine="708"/>
        <w:jc w:val="both"/>
        <w:rPr>
          <w:rFonts w:ascii="Century" w:hAnsi="Century"/>
        </w:rPr>
      </w:pPr>
    </w:p>
    <w:p w14:paraId="324EB986" w14:textId="5FD61318" w:rsidR="005B7DE5" w:rsidRPr="0061205A" w:rsidRDefault="005B7DE5" w:rsidP="0011759D">
      <w:pPr>
        <w:spacing w:line="360" w:lineRule="auto"/>
        <w:ind w:firstLine="708"/>
        <w:jc w:val="both"/>
        <w:rPr>
          <w:rFonts w:ascii="Century" w:hAnsi="Century"/>
        </w:rPr>
      </w:pPr>
      <w:r w:rsidRPr="0061205A">
        <w:rPr>
          <w:rFonts w:ascii="Century" w:hAnsi="Century"/>
        </w:rPr>
        <w:t>Ahora bien, toda vez que la demanda no rindió la información solicitada dentro del término de 3 tres días hábiles que se le otorgó, se le apercibe; se señala fecha y hora para la celebración de la audiencia de alegatos. --------------</w:t>
      </w:r>
    </w:p>
    <w:p w14:paraId="32A75CC8" w14:textId="7F6E1F5D" w:rsidR="005B7DE5" w:rsidRPr="0061205A" w:rsidRDefault="005B7DE5" w:rsidP="0011759D">
      <w:pPr>
        <w:spacing w:line="360" w:lineRule="auto"/>
        <w:ind w:firstLine="708"/>
        <w:jc w:val="both"/>
        <w:rPr>
          <w:rFonts w:ascii="Century" w:hAnsi="Century"/>
        </w:rPr>
      </w:pPr>
    </w:p>
    <w:p w14:paraId="11C8441A" w14:textId="54A624C4" w:rsidR="00D950CF" w:rsidRPr="0061205A" w:rsidRDefault="005B7DE5" w:rsidP="00255F4F">
      <w:pPr>
        <w:spacing w:line="360" w:lineRule="auto"/>
        <w:ind w:firstLine="708"/>
        <w:jc w:val="both"/>
        <w:rPr>
          <w:rFonts w:ascii="Century" w:hAnsi="Century" w:cs="Calibri"/>
          <w:b/>
          <w:bCs/>
          <w:iCs/>
        </w:rPr>
      </w:pPr>
      <w:r w:rsidRPr="0061205A">
        <w:rPr>
          <w:rFonts w:ascii="Century" w:hAnsi="Century"/>
          <w:b/>
        </w:rPr>
        <w:t>CUARTO.</w:t>
      </w:r>
      <w:r w:rsidRPr="0061205A">
        <w:rPr>
          <w:rFonts w:ascii="Century" w:hAnsi="Century"/>
        </w:rPr>
        <w:t xml:space="preserve"> </w:t>
      </w:r>
      <w:r w:rsidR="00D950CF" w:rsidRPr="0061205A">
        <w:rPr>
          <w:rFonts w:ascii="Century" w:hAnsi="Century"/>
        </w:rPr>
        <w:t xml:space="preserve">El </w:t>
      </w:r>
      <w:r w:rsidRPr="0061205A">
        <w:rPr>
          <w:rFonts w:ascii="Century" w:hAnsi="Century"/>
        </w:rPr>
        <w:t>día 0</w:t>
      </w:r>
      <w:r w:rsidR="00255F4F" w:rsidRPr="0061205A">
        <w:rPr>
          <w:rFonts w:ascii="Century" w:hAnsi="Century"/>
        </w:rPr>
        <w:t xml:space="preserve">9 </w:t>
      </w:r>
      <w:r w:rsidR="00D10CB9" w:rsidRPr="0061205A">
        <w:rPr>
          <w:rFonts w:ascii="Century" w:hAnsi="Century"/>
        </w:rPr>
        <w:t>n</w:t>
      </w:r>
      <w:r w:rsidR="00255F4F" w:rsidRPr="0061205A">
        <w:rPr>
          <w:rFonts w:ascii="Century" w:hAnsi="Century"/>
        </w:rPr>
        <w:t xml:space="preserve">ueve de </w:t>
      </w:r>
      <w:r w:rsidRPr="0061205A">
        <w:rPr>
          <w:rFonts w:ascii="Century" w:hAnsi="Century"/>
        </w:rPr>
        <w:t xml:space="preserve">agosto </w:t>
      </w:r>
      <w:r w:rsidR="00255F4F" w:rsidRPr="0061205A">
        <w:rPr>
          <w:rFonts w:ascii="Century" w:hAnsi="Century"/>
        </w:rPr>
        <w:t>del año 201</w:t>
      </w:r>
      <w:r w:rsidR="00D10CB9" w:rsidRPr="0061205A">
        <w:rPr>
          <w:rFonts w:ascii="Century" w:hAnsi="Century"/>
        </w:rPr>
        <w:t>9 dos mil diecinueve</w:t>
      </w:r>
      <w:r w:rsidR="00255F4F" w:rsidRPr="0061205A">
        <w:rPr>
          <w:rFonts w:ascii="Century" w:hAnsi="Century"/>
        </w:rPr>
        <w:t>, a las 1</w:t>
      </w:r>
      <w:r w:rsidR="004352A3" w:rsidRPr="0061205A">
        <w:rPr>
          <w:rFonts w:ascii="Century" w:hAnsi="Century"/>
        </w:rPr>
        <w:t>2</w:t>
      </w:r>
      <w:r w:rsidR="00255F4F" w:rsidRPr="0061205A">
        <w:rPr>
          <w:rFonts w:ascii="Century" w:hAnsi="Century"/>
        </w:rPr>
        <w:t>:00 d</w:t>
      </w:r>
      <w:r w:rsidR="004352A3" w:rsidRPr="0061205A">
        <w:rPr>
          <w:rFonts w:ascii="Century" w:hAnsi="Century"/>
        </w:rPr>
        <w:t>oce</w:t>
      </w:r>
      <w:r w:rsidR="00255F4F" w:rsidRPr="0061205A">
        <w:rPr>
          <w:rFonts w:ascii="Century" w:hAnsi="Century"/>
        </w:rPr>
        <w:t xml:space="preserve"> horas, </w:t>
      </w:r>
      <w:r w:rsidR="00D950CF" w:rsidRPr="0061205A">
        <w:rPr>
          <w:rFonts w:ascii="Century" w:hAnsi="Century"/>
        </w:rPr>
        <w:t>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255F4F" w:rsidRPr="0061205A">
        <w:rPr>
          <w:rFonts w:ascii="Century" w:hAnsi="Century"/>
        </w:rPr>
        <w:t>----</w:t>
      </w:r>
      <w:r w:rsidR="004352A3" w:rsidRPr="0061205A">
        <w:rPr>
          <w:rFonts w:ascii="Century" w:hAnsi="Century"/>
        </w:rPr>
        <w:t>------</w:t>
      </w:r>
    </w:p>
    <w:p w14:paraId="4AE94700" w14:textId="77777777" w:rsidR="00D950CF" w:rsidRPr="0061205A" w:rsidRDefault="00D950CF" w:rsidP="00D950CF">
      <w:pPr>
        <w:pStyle w:val="Textoindependiente"/>
        <w:spacing w:line="360" w:lineRule="auto"/>
        <w:ind w:firstLine="708"/>
        <w:rPr>
          <w:rFonts w:ascii="Century" w:hAnsi="Century" w:cs="Calibri"/>
          <w:b/>
          <w:bCs/>
          <w:iCs/>
          <w:lang w:val="es-ES"/>
        </w:rPr>
      </w:pPr>
    </w:p>
    <w:p w14:paraId="305F6D84" w14:textId="77777777" w:rsidR="00A34CDC" w:rsidRPr="0061205A" w:rsidRDefault="00A34CDC" w:rsidP="00D950CF">
      <w:pPr>
        <w:pStyle w:val="Textoindependiente"/>
        <w:spacing w:line="360" w:lineRule="auto"/>
        <w:ind w:firstLine="708"/>
        <w:jc w:val="center"/>
        <w:rPr>
          <w:rFonts w:ascii="Century" w:hAnsi="Century" w:cs="Calibri"/>
          <w:b/>
          <w:bCs/>
          <w:iCs/>
        </w:rPr>
      </w:pPr>
    </w:p>
    <w:p w14:paraId="5D2580CF" w14:textId="60DA4394" w:rsidR="00D950CF" w:rsidRPr="0061205A" w:rsidRDefault="00D950CF" w:rsidP="00D950CF">
      <w:pPr>
        <w:pStyle w:val="Textoindependiente"/>
        <w:spacing w:line="360" w:lineRule="auto"/>
        <w:ind w:firstLine="708"/>
        <w:jc w:val="center"/>
        <w:rPr>
          <w:rFonts w:ascii="Century" w:hAnsi="Century" w:cs="Calibri"/>
          <w:b/>
          <w:bCs/>
          <w:iCs/>
        </w:rPr>
      </w:pPr>
      <w:r w:rsidRPr="0061205A">
        <w:rPr>
          <w:rFonts w:ascii="Century" w:hAnsi="Century" w:cs="Calibri"/>
          <w:b/>
          <w:bCs/>
          <w:iCs/>
        </w:rPr>
        <w:t xml:space="preserve">C O N S I D E R A N D </w:t>
      </w:r>
      <w:proofErr w:type="gramStart"/>
      <w:r w:rsidRPr="0061205A">
        <w:rPr>
          <w:rFonts w:ascii="Century" w:hAnsi="Century" w:cs="Calibri"/>
          <w:b/>
          <w:bCs/>
          <w:iCs/>
        </w:rPr>
        <w:t>O :</w:t>
      </w:r>
      <w:proofErr w:type="gramEnd"/>
    </w:p>
    <w:p w14:paraId="02CB5C58" w14:textId="77777777" w:rsidR="00D950CF" w:rsidRPr="0061205A" w:rsidRDefault="00D950CF" w:rsidP="00D950CF">
      <w:pPr>
        <w:pStyle w:val="Textoindependiente"/>
        <w:spacing w:line="360" w:lineRule="auto"/>
        <w:ind w:firstLine="708"/>
        <w:jc w:val="center"/>
        <w:rPr>
          <w:rFonts w:ascii="Century" w:hAnsi="Century" w:cs="Calibri"/>
          <w:b/>
          <w:bCs/>
          <w:iCs/>
        </w:rPr>
      </w:pPr>
    </w:p>
    <w:p w14:paraId="2C61DDF0" w14:textId="35664593" w:rsidR="00255F4F" w:rsidRPr="0061205A" w:rsidRDefault="00255F4F" w:rsidP="00255F4F">
      <w:pPr>
        <w:pStyle w:val="SENTENCIAS"/>
      </w:pPr>
      <w:r w:rsidRPr="0061205A">
        <w:rPr>
          <w:rStyle w:val="RESOLUCIONESCar"/>
          <w:b/>
        </w:rPr>
        <w:t>PRIMERO.</w:t>
      </w:r>
      <w:r w:rsidRPr="0061205A">
        <w:rPr>
          <w:rStyle w:val="RESOLUCIONESCar"/>
        </w:rPr>
        <w:t xml:space="preserve"> </w:t>
      </w:r>
      <w:r w:rsidRPr="0061205A">
        <w:t xml:space="preserve">Con fundamento en lo dispuesto por los artículos 243 párrafo segundo y 244 de la Ley Orgánica Municipal para el Estado de </w:t>
      </w:r>
      <w:r w:rsidRPr="0061205A">
        <w:lastRenderedPageBreak/>
        <w:t>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w:t>
      </w:r>
      <w:r w:rsidR="00B370AE" w:rsidRPr="0061205A">
        <w:t xml:space="preserve"> Municipio de León, Guanajuato.</w:t>
      </w:r>
    </w:p>
    <w:p w14:paraId="418C10F6" w14:textId="77777777" w:rsidR="00255F4F" w:rsidRPr="0061205A" w:rsidRDefault="00255F4F" w:rsidP="00255F4F">
      <w:pPr>
        <w:pStyle w:val="SENTENCIAS"/>
        <w:rPr>
          <w:rFonts w:cs="Calibri"/>
          <w:b/>
          <w:bCs/>
        </w:rPr>
      </w:pPr>
    </w:p>
    <w:p w14:paraId="25E15835" w14:textId="41841322" w:rsidR="00750073" w:rsidRPr="0061205A" w:rsidRDefault="00D950CF" w:rsidP="00D36049">
      <w:pPr>
        <w:pStyle w:val="RESOLUCIONES"/>
      </w:pPr>
      <w:r w:rsidRPr="0061205A">
        <w:rPr>
          <w:b/>
        </w:rPr>
        <w:t xml:space="preserve">SEGUNDO. </w:t>
      </w:r>
      <w:r w:rsidR="00865F16" w:rsidRPr="0061205A">
        <w:t>En relación a la existencia del acto impugnado, el actor señala</w:t>
      </w:r>
      <w:r w:rsidR="006B77EA" w:rsidRPr="0061205A">
        <w:t xml:space="preserve"> como tal, la r</w:t>
      </w:r>
      <w:r w:rsidR="00D36049" w:rsidRPr="0061205A">
        <w:t xml:space="preserve">esolución de fecha </w:t>
      </w:r>
      <w:r w:rsidR="006B77EA" w:rsidRPr="0061205A">
        <w:t>0</w:t>
      </w:r>
      <w:r w:rsidR="00D36049" w:rsidRPr="0061205A">
        <w:t>3</w:t>
      </w:r>
      <w:r w:rsidR="006B77EA" w:rsidRPr="0061205A">
        <w:t xml:space="preserve"> tres </w:t>
      </w:r>
      <w:r w:rsidR="00D36049" w:rsidRPr="0061205A">
        <w:t>de abril de 2018</w:t>
      </w:r>
      <w:r w:rsidR="006B77EA" w:rsidRPr="0061205A">
        <w:t xml:space="preserve"> dos mil dieciocho</w:t>
      </w:r>
      <w:r w:rsidR="00D36049" w:rsidRPr="0061205A">
        <w:t>, emitida por el Director General de Fiscalización y Control del municipio de León, G</w:t>
      </w:r>
      <w:r w:rsidR="00750073" w:rsidRPr="0061205A">
        <w:t>uanajuato</w:t>
      </w:r>
      <w:r w:rsidR="00D36049" w:rsidRPr="0061205A">
        <w:t xml:space="preserve">, dentro del expediente DGFC/0509/2018-C/A, </w:t>
      </w:r>
      <w:r w:rsidR="00750073" w:rsidRPr="0061205A">
        <w:t>(Letra</w:t>
      </w:r>
      <w:r w:rsidR="00B370AE" w:rsidRPr="0061205A">
        <w:t>s</w:t>
      </w:r>
      <w:r w:rsidR="00750073" w:rsidRPr="0061205A">
        <w:t xml:space="preserve"> D G F C diagonal cero cinco cero nueve diagonal dos mil dieciocho guion </w:t>
      </w:r>
      <w:r w:rsidR="00B370AE" w:rsidRPr="0061205A">
        <w:t>l</w:t>
      </w:r>
      <w:r w:rsidR="00750073" w:rsidRPr="0061205A">
        <w:t>etra</w:t>
      </w:r>
      <w:r w:rsidR="00B370AE" w:rsidRPr="0061205A">
        <w:t>s</w:t>
      </w:r>
      <w:r w:rsidR="00750073" w:rsidRPr="0061205A">
        <w:t xml:space="preserve"> C diagonal </w:t>
      </w:r>
      <w:r w:rsidR="00296F7D" w:rsidRPr="0061205A">
        <w:t>l</w:t>
      </w:r>
      <w:r w:rsidR="00750073" w:rsidRPr="0061205A">
        <w:t xml:space="preserve">etra A), </w:t>
      </w:r>
      <w:r w:rsidR="00D36049" w:rsidRPr="0061205A">
        <w:t xml:space="preserve">mediante la cual </w:t>
      </w:r>
      <w:r w:rsidR="00750073" w:rsidRPr="0061205A">
        <w:t xml:space="preserve">se le </w:t>
      </w:r>
      <w:r w:rsidR="00D36049" w:rsidRPr="0061205A">
        <w:t>impone una multa equivalente a 70 setenta unidades de medida y actualización determinada por el Instituto Nacional de Estadística y Geografía que corresponde a la cantidad de $5,642.00 (</w:t>
      </w:r>
      <w:r w:rsidR="00B370AE" w:rsidRPr="0061205A">
        <w:t xml:space="preserve">Cinco mil seiscientos cuarenta y dos pesos </w:t>
      </w:r>
      <w:r w:rsidR="00D36049" w:rsidRPr="0061205A">
        <w:t xml:space="preserve">00/100 </w:t>
      </w:r>
      <w:r w:rsidR="00B370AE" w:rsidRPr="0061205A">
        <w:t>moneda nacional</w:t>
      </w:r>
      <w:r w:rsidR="00D36049" w:rsidRPr="0061205A">
        <w:t>)</w:t>
      </w:r>
      <w:r w:rsidR="00750073" w:rsidRPr="0061205A">
        <w:t xml:space="preserve">. </w:t>
      </w:r>
    </w:p>
    <w:p w14:paraId="6C77FB8E" w14:textId="77777777" w:rsidR="00750073" w:rsidRPr="0061205A" w:rsidRDefault="00750073" w:rsidP="00D36049">
      <w:pPr>
        <w:pStyle w:val="RESOLUCIONES"/>
      </w:pPr>
    </w:p>
    <w:p w14:paraId="0049DD12" w14:textId="66497DD5" w:rsidR="00D950CF" w:rsidRPr="0061205A" w:rsidRDefault="00D11258" w:rsidP="00D950CF">
      <w:pPr>
        <w:pStyle w:val="RESOLUCIONES"/>
      </w:pPr>
      <w:r w:rsidRPr="0061205A">
        <w:t>La resolución anterior obra en el sumario en copia certificada, por lo que merece</w:t>
      </w:r>
      <w:r w:rsidR="00CF1A53" w:rsidRPr="0061205A">
        <w:t xml:space="preserve"> pleno valor probatorio </w:t>
      </w:r>
      <w:r w:rsidR="00D950CF" w:rsidRPr="0061205A">
        <w:t>conforme a los artículos 78, 12</w:t>
      </w:r>
      <w:r w:rsidRPr="0061205A">
        <w:t>3</w:t>
      </w:r>
      <w:r w:rsidR="00D950CF" w:rsidRPr="0061205A">
        <w:t xml:space="preserve">, y 131 del Código de Procedimiento y Justicia Administrativa para el Estado y los Municipios de Guanajuato. </w:t>
      </w:r>
      <w:r w:rsidR="00CF1A53" w:rsidRPr="0061205A">
        <w:t>--------------------------</w:t>
      </w:r>
      <w:r w:rsidRPr="0061205A">
        <w:t>-------------------------</w:t>
      </w:r>
      <w:r w:rsidR="00CF1A53" w:rsidRPr="0061205A">
        <w:t>-------</w:t>
      </w:r>
      <w:r w:rsidR="00085E15" w:rsidRPr="0061205A">
        <w:t>-----------------------</w:t>
      </w:r>
      <w:r w:rsidR="00CF1A53" w:rsidRPr="0061205A">
        <w:t>--------</w:t>
      </w:r>
    </w:p>
    <w:p w14:paraId="2CB298EA" w14:textId="77777777" w:rsidR="00D950CF" w:rsidRPr="0061205A" w:rsidRDefault="00D950CF" w:rsidP="00D950CF">
      <w:pPr>
        <w:pStyle w:val="RESOLUCIONES"/>
        <w:rPr>
          <w:rFonts w:cs="Calibri"/>
        </w:rPr>
      </w:pPr>
    </w:p>
    <w:p w14:paraId="5AA10447" w14:textId="77777777" w:rsidR="00D950CF" w:rsidRPr="0061205A" w:rsidRDefault="00D950CF" w:rsidP="00D950CF">
      <w:pPr>
        <w:spacing w:line="360" w:lineRule="auto"/>
        <w:ind w:firstLine="708"/>
        <w:jc w:val="both"/>
        <w:rPr>
          <w:rFonts w:ascii="Century" w:hAnsi="Century"/>
        </w:rPr>
      </w:pPr>
      <w:r w:rsidRPr="0061205A">
        <w:rPr>
          <w:rFonts w:ascii="Century" w:hAnsi="Century"/>
        </w:rPr>
        <w:t xml:space="preserve">En razón de lo anterior, se tiene por </w:t>
      </w:r>
      <w:r w:rsidRPr="0061205A">
        <w:rPr>
          <w:rFonts w:ascii="Century" w:hAnsi="Century"/>
          <w:b/>
        </w:rPr>
        <w:t>debidamente acreditada</w:t>
      </w:r>
      <w:r w:rsidRPr="0061205A">
        <w:rPr>
          <w:rFonts w:ascii="Century" w:hAnsi="Century"/>
        </w:rPr>
        <w:t xml:space="preserve"> la existencia del acto impugnado. --------------------------------------------------------------- </w:t>
      </w:r>
    </w:p>
    <w:p w14:paraId="6E2DF3A7" w14:textId="77777777" w:rsidR="00D950CF" w:rsidRPr="0061205A" w:rsidRDefault="00D950CF" w:rsidP="00D950CF">
      <w:pPr>
        <w:spacing w:line="360" w:lineRule="auto"/>
        <w:jc w:val="both"/>
        <w:rPr>
          <w:rFonts w:ascii="Century" w:hAnsi="Century" w:cs="Calibri"/>
          <w:b/>
          <w:bCs/>
          <w:iCs/>
        </w:rPr>
      </w:pPr>
    </w:p>
    <w:p w14:paraId="73E94207" w14:textId="4EF67511" w:rsidR="00D950CF" w:rsidRPr="0061205A" w:rsidRDefault="008043ED" w:rsidP="00D950CF">
      <w:pPr>
        <w:pStyle w:val="RESOLUCIONES"/>
      </w:pPr>
      <w:r w:rsidRPr="0061205A">
        <w:rPr>
          <w:b/>
        </w:rPr>
        <w:t>TERCERO</w:t>
      </w:r>
      <w:r w:rsidR="00D950CF" w:rsidRPr="0061205A">
        <w:rPr>
          <w:b/>
        </w:rPr>
        <w:t xml:space="preserve">. </w:t>
      </w:r>
      <w:r w:rsidR="00D950CF" w:rsidRPr="0061205A">
        <w:t xml:space="preserve">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w:t>
      </w:r>
    </w:p>
    <w:p w14:paraId="56970A31" w14:textId="77777777" w:rsidR="00D950CF" w:rsidRPr="0061205A" w:rsidRDefault="00D950CF" w:rsidP="00D950CF">
      <w:pPr>
        <w:spacing w:line="360" w:lineRule="auto"/>
        <w:ind w:firstLine="708"/>
        <w:jc w:val="both"/>
        <w:rPr>
          <w:rFonts w:ascii="Century" w:hAnsi="Century" w:cs="Calibri"/>
          <w:b/>
          <w:bCs/>
          <w:iCs/>
        </w:rPr>
      </w:pPr>
    </w:p>
    <w:p w14:paraId="7F411379" w14:textId="5329ED29" w:rsidR="00D11258" w:rsidRPr="0061205A" w:rsidRDefault="00D950CF" w:rsidP="00D950CF">
      <w:pPr>
        <w:spacing w:line="360" w:lineRule="auto"/>
        <w:ind w:firstLine="708"/>
        <w:jc w:val="both"/>
        <w:rPr>
          <w:rFonts w:ascii="Century" w:hAnsi="Century" w:cs="Calibri"/>
          <w:bCs/>
          <w:iCs/>
        </w:rPr>
      </w:pPr>
      <w:r w:rsidRPr="0061205A">
        <w:rPr>
          <w:rFonts w:ascii="Century" w:hAnsi="Century" w:cs="Calibri"/>
          <w:bCs/>
          <w:iCs/>
        </w:rPr>
        <w:lastRenderedPageBreak/>
        <w:t>En tal sentido, la</w:t>
      </w:r>
      <w:r w:rsidR="00E44133" w:rsidRPr="0061205A">
        <w:rPr>
          <w:rFonts w:ascii="Century" w:hAnsi="Century" w:cs="Calibri"/>
          <w:bCs/>
          <w:iCs/>
        </w:rPr>
        <w:t xml:space="preserve"> autoridad demandada</w:t>
      </w:r>
      <w:r w:rsidR="00D11258" w:rsidRPr="0061205A">
        <w:rPr>
          <w:rFonts w:ascii="Century" w:hAnsi="Century" w:cs="Calibri"/>
          <w:bCs/>
          <w:iCs/>
        </w:rPr>
        <w:t xml:space="preserve"> solicita que dichas causales sean examinadas de oficio y manifiesta además que se actualiza la causal de improcedencia prevista en la fracción </w:t>
      </w:r>
      <w:r w:rsidR="00085E15" w:rsidRPr="0061205A">
        <w:rPr>
          <w:rFonts w:ascii="Century" w:hAnsi="Century" w:cs="Calibri"/>
          <w:bCs/>
          <w:iCs/>
        </w:rPr>
        <w:t>I</w:t>
      </w:r>
      <w:r w:rsidR="00E44133" w:rsidRPr="0061205A">
        <w:rPr>
          <w:rFonts w:ascii="Century" w:hAnsi="Century" w:cs="Calibri"/>
          <w:bCs/>
          <w:iCs/>
        </w:rPr>
        <w:t xml:space="preserve"> del artículo 261 del Código de Procedimiento y Justicia Administrativa para el Estado y los Municipio de Guanajuato</w:t>
      </w:r>
      <w:r w:rsidR="00296F7D" w:rsidRPr="0061205A">
        <w:rPr>
          <w:rFonts w:ascii="Century" w:hAnsi="Century" w:cs="Calibri"/>
          <w:bCs/>
          <w:iCs/>
        </w:rPr>
        <w:t xml:space="preserve">, al sostener </w:t>
      </w:r>
      <w:r w:rsidR="00D11258" w:rsidRPr="0061205A">
        <w:rPr>
          <w:rFonts w:ascii="Century" w:hAnsi="Century" w:cs="Calibri"/>
          <w:bCs/>
          <w:iCs/>
        </w:rPr>
        <w:t xml:space="preserve"> que al actor no le asisten ningún derecho que haya sido vulnerado, ya que el acta de visita de inspección fue debidamente fundada y motivada, además de que la parte actora no combate la c</w:t>
      </w:r>
      <w:r w:rsidR="00A07745" w:rsidRPr="0061205A">
        <w:rPr>
          <w:rFonts w:ascii="Century" w:hAnsi="Century" w:cs="Calibri"/>
          <w:bCs/>
          <w:iCs/>
        </w:rPr>
        <w:t>a</w:t>
      </w:r>
      <w:r w:rsidR="00D11258" w:rsidRPr="0061205A">
        <w:rPr>
          <w:rFonts w:ascii="Century" w:hAnsi="Century" w:cs="Calibri"/>
          <w:bCs/>
          <w:iCs/>
        </w:rPr>
        <w:t>usa por la que se le sancionó. -------------------------------------------------------------------------------------------</w:t>
      </w:r>
    </w:p>
    <w:p w14:paraId="319ABEED" w14:textId="77777777" w:rsidR="00D11258" w:rsidRPr="0061205A" w:rsidRDefault="00D11258" w:rsidP="00D950CF">
      <w:pPr>
        <w:spacing w:line="360" w:lineRule="auto"/>
        <w:ind w:firstLine="708"/>
        <w:jc w:val="both"/>
        <w:rPr>
          <w:rFonts w:ascii="Century" w:hAnsi="Century" w:cs="Calibri"/>
          <w:bCs/>
          <w:iCs/>
        </w:rPr>
      </w:pPr>
    </w:p>
    <w:p w14:paraId="05F0E29C" w14:textId="32D64B99" w:rsidR="00E44133" w:rsidRPr="0061205A" w:rsidRDefault="00832DA8" w:rsidP="00D11258">
      <w:pPr>
        <w:pStyle w:val="SENTENCIAS"/>
        <w:rPr>
          <w:rFonts w:cs="Calibri"/>
          <w:bCs/>
          <w:iCs/>
        </w:rPr>
      </w:pPr>
      <w:r w:rsidRPr="0061205A">
        <w:rPr>
          <w:rFonts w:cs="Calibri"/>
          <w:bCs/>
          <w:iCs/>
        </w:rPr>
        <w:t>Respecto de lo argumentado por las demandadas, no</w:t>
      </w:r>
      <w:r w:rsidR="00E44133" w:rsidRPr="0061205A">
        <w:rPr>
          <w:rFonts w:cs="Calibri"/>
          <w:bCs/>
          <w:iCs/>
        </w:rPr>
        <w:t xml:space="preserve"> le</w:t>
      </w:r>
      <w:r w:rsidRPr="0061205A">
        <w:rPr>
          <w:rFonts w:cs="Calibri"/>
          <w:bCs/>
          <w:iCs/>
        </w:rPr>
        <w:t xml:space="preserve">s asiste la razón, toda vez que en </w:t>
      </w:r>
      <w:r w:rsidR="00E44133" w:rsidRPr="0061205A">
        <w:rPr>
          <w:rFonts w:cs="Calibri"/>
          <w:bCs/>
          <w:iCs/>
        </w:rPr>
        <w:t xml:space="preserve">relación a la fracción I, del artículo 261 del Código de la materia, </w:t>
      </w:r>
      <w:r w:rsidR="009C39FB" w:rsidRPr="0061205A">
        <w:rPr>
          <w:rFonts w:cs="Calibri"/>
          <w:bCs/>
          <w:iCs/>
        </w:rPr>
        <w:t xml:space="preserve">misma </w:t>
      </w:r>
      <w:r w:rsidR="00E44133" w:rsidRPr="0061205A">
        <w:rPr>
          <w:rFonts w:cs="Calibri"/>
          <w:bCs/>
          <w:iCs/>
        </w:rPr>
        <w:t xml:space="preserve">que </w:t>
      </w:r>
      <w:r w:rsidR="009C39FB" w:rsidRPr="0061205A">
        <w:rPr>
          <w:rFonts w:cs="Calibri"/>
          <w:bCs/>
          <w:iCs/>
        </w:rPr>
        <w:t>dispone</w:t>
      </w:r>
      <w:r w:rsidR="00E44133" w:rsidRPr="0061205A">
        <w:rPr>
          <w:rFonts w:cs="Calibri"/>
          <w:bCs/>
          <w:iCs/>
        </w:rPr>
        <w:t xml:space="preserve"> que el proceso administrativo es improcedente en contra de actos y resoluciones que no afecten el interés jurídico del actor, sin embargo</w:t>
      </w:r>
      <w:r w:rsidR="009C39FB" w:rsidRPr="0061205A">
        <w:rPr>
          <w:rFonts w:cs="Calibri"/>
          <w:bCs/>
          <w:iCs/>
        </w:rPr>
        <w:t>,</w:t>
      </w:r>
      <w:r w:rsidR="00E44133" w:rsidRPr="0061205A">
        <w:rPr>
          <w:rFonts w:cs="Calibri"/>
          <w:bCs/>
          <w:iCs/>
        </w:rPr>
        <w:t xml:space="preserve"> </w:t>
      </w:r>
      <w:r w:rsidR="00065914" w:rsidRPr="0061205A">
        <w:rPr>
          <w:rFonts w:cs="Calibri"/>
          <w:bCs/>
          <w:iCs/>
        </w:rPr>
        <w:t>a</w:t>
      </w:r>
      <w:r w:rsidR="00E44133" w:rsidRPr="0061205A">
        <w:rPr>
          <w:rFonts w:cs="Calibri"/>
          <w:bCs/>
          <w:iCs/>
        </w:rPr>
        <w:t>l acud</w:t>
      </w:r>
      <w:r w:rsidR="00065914" w:rsidRPr="0061205A">
        <w:rPr>
          <w:rFonts w:cs="Calibri"/>
          <w:bCs/>
          <w:iCs/>
        </w:rPr>
        <w:t>ir</w:t>
      </w:r>
      <w:r w:rsidR="00E44133" w:rsidRPr="0061205A">
        <w:rPr>
          <w:rFonts w:cs="Calibri"/>
          <w:bCs/>
          <w:iCs/>
        </w:rPr>
        <w:t xml:space="preserve"> </w:t>
      </w:r>
      <w:r w:rsidR="00065914" w:rsidRPr="0061205A">
        <w:rPr>
          <w:rFonts w:cs="Calibri"/>
          <w:bCs/>
          <w:iCs/>
        </w:rPr>
        <w:t xml:space="preserve">él </w:t>
      </w:r>
      <w:r w:rsidR="00E44133" w:rsidRPr="0061205A">
        <w:rPr>
          <w:rFonts w:cs="Calibri"/>
          <w:bCs/>
          <w:iCs/>
        </w:rPr>
        <w:t xml:space="preserve">a demandar </w:t>
      </w:r>
      <w:r w:rsidR="00085E15" w:rsidRPr="0061205A">
        <w:rPr>
          <w:rFonts w:cs="Calibri"/>
          <w:bCs/>
          <w:iCs/>
        </w:rPr>
        <w:t xml:space="preserve">la </w:t>
      </w:r>
      <w:r w:rsidR="00D11258" w:rsidRPr="0061205A">
        <w:rPr>
          <w:rFonts w:cs="Calibri"/>
          <w:bCs/>
          <w:iCs/>
        </w:rPr>
        <w:t xml:space="preserve">resolución de fecha </w:t>
      </w:r>
      <w:r w:rsidR="00D11258" w:rsidRPr="0061205A">
        <w:t>03 tres de abril de 2018 dos mil dieciocho, emitida por el Director General de Fiscalización y Control del municipio de León, Guanajuato, dentro del expediente DGFC/0509/2018-C/A, (Letra</w:t>
      </w:r>
      <w:r w:rsidR="00A07745" w:rsidRPr="0061205A">
        <w:t>s</w:t>
      </w:r>
      <w:r w:rsidR="00D11258" w:rsidRPr="0061205A">
        <w:t xml:space="preserve"> D G F C diagonal cero cinco cero nueve diagonal dos mil dieciocho guion </w:t>
      </w:r>
      <w:r w:rsidR="00A07745" w:rsidRPr="0061205A">
        <w:t>l</w:t>
      </w:r>
      <w:r w:rsidR="00D11258" w:rsidRPr="0061205A">
        <w:t>etra</w:t>
      </w:r>
      <w:r w:rsidR="00A07745" w:rsidRPr="0061205A">
        <w:t>s</w:t>
      </w:r>
      <w:r w:rsidR="00D11258" w:rsidRPr="0061205A">
        <w:t xml:space="preserve"> C diagonal </w:t>
      </w:r>
      <w:r w:rsidR="00065914" w:rsidRPr="0061205A">
        <w:t>l</w:t>
      </w:r>
      <w:r w:rsidR="00D11258" w:rsidRPr="0061205A">
        <w:t>etra A), mediante la cual se le impone una multa equivalente a 70 setenta unidades de medida y actualización determinada por el Instituto Nacional de Estadística y Geografía que corresponde a la cantidad de $5,642.00 (</w:t>
      </w:r>
      <w:r w:rsidR="00A07745" w:rsidRPr="0061205A">
        <w:t>Cinco mil seiscientos cuarenta y dos pesos 00/100 moneda nacional</w:t>
      </w:r>
      <w:r w:rsidR="00D11258" w:rsidRPr="0061205A">
        <w:t xml:space="preserve">), </w:t>
      </w:r>
      <w:r w:rsidR="00D11258" w:rsidRPr="0061205A">
        <w:rPr>
          <w:rFonts w:cs="Calibri"/>
          <w:bCs/>
          <w:iCs/>
        </w:rPr>
        <w:t xml:space="preserve">acto </w:t>
      </w:r>
      <w:r w:rsidR="00A07745" w:rsidRPr="0061205A">
        <w:rPr>
          <w:rFonts w:cs="Calibri"/>
          <w:bCs/>
          <w:iCs/>
        </w:rPr>
        <w:t xml:space="preserve">que al estar </w:t>
      </w:r>
      <w:r w:rsidR="00D11258" w:rsidRPr="0061205A">
        <w:rPr>
          <w:rFonts w:cs="Calibri"/>
          <w:bCs/>
          <w:iCs/>
        </w:rPr>
        <w:t xml:space="preserve">dirigido al actor, y que de ejecutarse </w:t>
      </w:r>
      <w:r w:rsidR="00E44133" w:rsidRPr="0061205A">
        <w:rPr>
          <w:rFonts w:cs="Calibri"/>
          <w:bCs/>
          <w:iCs/>
        </w:rPr>
        <w:t xml:space="preserve">repercute en </w:t>
      </w:r>
      <w:r w:rsidR="009C39FB" w:rsidRPr="0061205A">
        <w:rPr>
          <w:rFonts w:cs="Calibri"/>
          <w:bCs/>
          <w:iCs/>
        </w:rPr>
        <w:t xml:space="preserve">su </w:t>
      </w:r>
      <w:r w:rsidR="00E44133" w:rsidRPr="0061205A">
        <w:rPr>
          <w:rFonts w:cs="Calibri"/>
          <w:bCs/>
          <w:iCs/>
        </w:rPr>
        <w:t xml:space="preserve">patrimonio, </w:t>
      </w:r>
      <w:r w:rsidR="00A07745" w:rsidRPr="0061205A">
        <w:rPr>
          <w:rFonts w:cs="Calibri"/>
          <w:bCs/>
          <w:iCs/>
        </w:rPr>
        <w:t xml:space="preserve">resulta ser suficiente para determinar que </w:t>
      </w:r>
      <w:r w:rsidR="00DE2DB8" w:rsidRPr="0061205A">
        <w:rPr>
          <w:rFonts w:cs="Calibri"/>
          <w:bCs/>
          <w:iCs/>
        </w:rPr>
        <w:t>cuenta con interés jurídico para intentar su nulidad. --</w:t>
      </w:r>
      <w:r w:rsidR="00DD53E2" w:rsidRPr="0061205A">
        <w:rPr>
          <w:rFonts w:cs="Calibri"/>
          <w:bCs/>
          <w:iCs/>
        </w:rPr>
        <w:t>--------------------------</w:t>
      </w:r>
    </w:p>
    <w:p w14:paraId="05322B01" w14:textId="77777777" w:rsidR="00E44133" w:rsidRPr="0061205A" w:rsidRDefault="00E44133" w:rsidP="00E44133">
      <w:pPr>
        <w:pStyle w:val="SENTENCIAS"/>
        <w:rPr>
          <w:rFonts w:cs="Calibri"/>
          <w:bCs/>
          <w:iCs/>
        </w:rPr>
      </w:pPr>
    </w:p>
    <w:p w14:paraId="70A87EE8" w14:textId="77777777" w:rsidR="00E44133" w:rsidRPr="0061205A" w:rsidRDefault="00E44133" w:rsidP="00E44133">
      <w:pPr>
        <w:pStyle w:val="RESOLUCIONES"/>
        <w:rPr>
          <w:rFonts w:cs="Calibri"/>
          <w:bCs/>
          <w:iCs/>
        </w:rPr>
      </w:pPr>
      <w:r w:rsidRPr="0061205A">
        <w:rPr>
          <w:rFonts w:cs="Calibri"/>
          <w:bCs/>
          <w:iCs/>
        </w:rPr>
        <w:t>Apoya el razonamiento anterior, el criterio sustentado por la Segunda Sala del entonces Tribunal de lo Contencioso Administrativo en la sentencia de 9 nueve de enero de 1994 mil novecientos noventa y cuatro, dictada en el expediente número 19/954/1994, con el rubro y texto siguientes: -------------------</w:t>
      </w:r>
    </w:p>
    <w:p w14:paraId="0B19774E" w14:textId="77777777" w:rsidR="00E44133" w:rsidRPr="0061205A" w:rsidRDefault="00E44133" w:rsidP="00E44133">
      <w:pPr>
        <w:pStyle w:val="RESOLUCIONES"/>
        <w:rPr>
          <w:rFonts w:cs="Calibri"/>
          <w:bCs/>
          <w:iCs/>
        </w:rPr>
      </w:pPr>
    </w:p>
    <w:p w14:paraId="6B02A9E6" w14:textId="77777777" w:rsidR="00E44133" w:rsidRPr="0061205A" w:rsidRDefault="00E44133" w:rsidP="009C39FB">
      <w:pPr>
        <w:pStyle w:val="TESISYJURIS"/>
        <w:rPr>
          <w:sz w:val="22"/>
          <w:szCs w:val="22"/>
        </w:rPr>
      </w:pPr>
      <w:r w:rsidRPr="0061205A">
        <w:rPr>
          <w:sz w:val="22"/>
          <w:szCs w:val="22"/>
        </w:rPr>
        <w:t xml:space="preserve">INTERES JURIDICO. LO TIENEN QUIENES SON DESTINATARIOS DE UN ACTO ADMINISTRATIVO. El interés jurídico que funda la pretensión del acto </w:t>
      </w:r>
      <w:r w:rsidRPr="0061205A">
        <w:rPr>
          <w:sz w:val="22"/>
          <w:szCs w:val="22"/>
        </w:rPr>
        <w:lastRenderedPageBreak/>
        <w:t>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14:paraId="603CD018" w14:textId="37297F92" w:rsidR="00E44133" w:rsidRPr="0061205A" w:rsidRDefault="00E44133" w:rsidP="00E44133">
      <w:pPr>
        <w:spacing w:line="360" w:lineRule="auto"/>
        <w:ind w:right="-1" w:firstLine="708"/>
        <w:jc w:val="both"/>
        <w:rPr>
          <w:rFonts w:ascii="Century" w:hAnsi="Century" w:cs="Calibri"/>
          <w:bCs/>
          <w:iCs/>
        </w:rPr>
      </w:pPr>
    </w:p>
    <w:p w14:paraId="4E0FD5A3" w14:textId="77777777" w:rsidR="009C39FB" w:rsidRPr="0061205A" w:rsidRDefault="009C39FB" w:rsidP="00E44133">
      <w:pPr>
        <w:spacing w:line="360" w:lineRule="auto"/>
        <w:ind w:right="-1" w:firstLine="708"/>
        <w:jc w:val="both"/>
        <w:rPr>
          <w:rFonts w:ascii="Century" w:hAnsi="Century" w:cs="Calibri"/>
          <w:bCs/>
          <w:iCs/>
        </w:rPr>
      </w:pPr>
    </w:p>
    <w:p w14:paraId="7B6ED92E" w14:textId="0F6AAE63" w:rsidR="00D950CF" w:rsidRPr="0061205A" w:rsidRDefault="00DE2DB8" w:rsidP="00D950CF">
      <w:pPr>
        <w:spacing w:line="360" w:lineRule="auto"/>
        <w:ind w:firstLine="708"/>
        <w:jc w:val="both"/>
        <w:rPr>
          <w:rFonts w:ascii="Century" w:hAnsi="Century" w:cs="Calibri"/>
          <w:bCs/>
          <w:iCs/>
        </w:rPr>
      </w:pPr>
      <w:r w:rsidRPr="0061205A">
        <w:rPr>
          <w:rFonts w:ascii="Century" w:hAnsi="Century" w:cs="Calibri"/>
          <w:bCs/>
          <w:iCs/>
        </w:rPr>
        <w:t xml:space="preserve">Por último, esta </w:t>
      </w:r>
      <w:r w:rsidR="00081482" w:rsidRPr="0061205A">
        <w:rPr>
          <w:rFonts w:ascii="Century" w:hAnsi="Century" w:cs="Calibri"/>
          <w:bCs/>
          <w:iCs/>
        </w:rPr>
        <w:t>j</w:t>
      </w:r>
      <w:r w:rsidRPr="0061205A">
        <w:rPr>
          <w:rFonts w:ascii="Century" w:hAnsi="Century" w:cs="Calibri"/>
          <w:bCs/>
          <w:iCs/>
        </w:rPr>
        <w:t xml:space="preserve">uzgadora </w:t>
      </w:r>
      <w:r w:rsidR="00D950CF" w:rsidRPr="0061205A">
        <w:rPr>
          <w:rFonts w:ascii="Century" w:hAnsi="Century" w:cs="Calibri"/>
          <w:bCs/>
          <w:iCs/>
        </w:rPr>
        <w:t xml:space="preserve">de oficio no aprecia </w:t>
      </w:r>
      <w:r w:rsidR="00D950CF" w:rsidRPr="0061205A">
        <w:rPr>
          <w:rStyle w:val="RESOLUCIONESCar"/>
        </w:rPr>
        <w:t>la actualización de alguna causal de improcedencia o sobreseimiento, que impida entrar al estudio del fondo de este asunto, por lo que se procede al análisis de los conceptos de impugnación esgrimidos por el actor</w:t>
      </w:r>
      <w:r w:rsidR="00081482" w:rsidRPr="0061205A">
        <w:rPr>
          <w:rStyle w:val="RESOLUCIONESCar"/>
        </w:rPr>
        <w:t>; no sin antes fijar los puntos controvertidos en la presente causa</w:t>
      </w:r>
      <w:r w:rsidR="00D950CF" w:rsidRPr="0061205A">
        <w:rPr>
          <w:rStyle w:val="RESOLUCIONESCar"/>
        </w:rPr>
        <w:t>. --------------------------------------------</w:t>
      </w:r>
      <w:r w:rsidRPr="0061205A">
        <w:rPr>
          <w:rStyle w:val="RESOLUCIONESCar"/>
        </w:rPr>
        <w:t>-----------</w:t>
      </w:r>
      <w:r w:rsidR="00081482" w:rsidRPr="0061205A">
        <w:rPr>
          <w:rStyle w:val="RESOLUCIONESCar"/>
        </w:rPr>
        <w:t>-</w:t>
      </w:r>
      <w:r w:rsidRPr="0061205A">
        <w:rPr>
          <w:rStyle w:val="RESOLUCIONESCar"/>
        </w:rPr>
        <w:t>-</w:t>
      </w:r>
    </w:p>
    <w:p w14:paraId="668EC2AE" w14:textId="77777777" w:rsidR="00D950CF" w:rsidRPr="0061205A" w:rsidRDefault="00D950CF" w:rsidP="00D950CF">
      <w:pPr>
        <w:spacing w:line="360" w:lineRule="auto"/>
        <w:ind w:firstLine="708"/>
        <w:jc w:val="both"/>
        <w:rPr>
          <w:rFonts w:ascii="Century" w:hAnsi="Century" w:cs="Calibri"/>
          <w:b/>
          <w:bCs/>
          <w:iCs/>
        </w:rPr>
      </w:pPr>
    </w:p>
    <w:p w14:paraId="0C318B8E" w14:textId="3483EFC8" w:rsidR="00D950CF" w:rsidRPr="0061205A" w:rsidRDefault="008043ED" w:rsidP="00D950CF">
      <w:pPr>
        <w:spacing w:line="360" w:lineRule="auto"/>
        <w:ind w:firstLine="708"/>
        <w:jc w:val="both"/>
        <w:rPr>
          <w:rFonts w:ascii="Century" w:hAnsi="Century" w:cs="Calibri"/>
        </w:rPr>
      </w:pPr>
      <w:r w:rsidRPr="0061205A">
        <w:rPr>
          <w:rFonts w:ascii="Century" w:hAnsi="Century" w:cs="Calibri"/>
          <w:b/>
          <w:bCs/>
          <w:iCs/>
        </w:rPr>
        <w:t>CUARTO</w:t>
      </w:r>
      <w:r w:rsidR="00D950CF" w:rsidRPr="0061205A">
        <w:rPr>
          <w:rFonts w:ascii="Century" w:hAnsi="Century" w:cs="Calibri"/>
          <w:b/>
          <w:bCs/>
          <w:iCs/>
        </w:rPr>
        <w:t>.</w:t>
      </w:r>
      <w:r w:rsidR="00D950CF" w:rsidRPr="0061205A">
        <w:rPr>
          <w:rFonts w:ascii="Century" w:hAnsi="Century"/>
        </w:rPr>
        <w:t xml:space="preserve"> </w:t>
      </w:r>
      <w:r w:rsidR="00D950CF" w:rsidRPr="0061205A">
        <w:rPr>
          <w:rFonts w:ascii="Century" w:hAnsi="Century" w:cs="Calibri"/>
          <w:bCs/>
          <w:iCs/>
        </w:rPr>
        <w:t>En</w:t>
      </w:r>
      <w:r w:rsidR="00D950CF" w:rsidRPr="0061205A">
        <w:rPr>
          <w:rFonts w:ascii="Century" w:hAnsi="Century" w:cs="Calibri"/>
        </w:rPr>
        <w:t xml:space="preserve"> cumplimiento a lo establecido en la fracción I del artículo 299 del Código de Procedimiento y Justicia Administrativa para el Estado y los Municipios de Guanajuato, </w:t>
      </w:r>
      <w:r w:rsidR="00D950CF" w:rsidRPr="0061205A">
        <w:rPr>
          <w:rFonts w:ascii="Century" w:hAnsi="Century" w:cs="Calibri"/>
          <w:bCs/>
          <w:iCs/>
        </w:rPr>
        <w:t xml:space="preserve">este </w:t>
      </w:r>
      <w:r w:rsidR="00081482" w:rsidRPr="0061205A">
        <w:rPr>
          <w:rFonts w:ascii="Century" w:hAnsi="Century" w:cs="Calibri"/>
          <w:bCs/>
          <w:iCs/>
        </w:rPr>
        <w:t>j</w:t>
      </w:r>
      <w:r w:rsidR="00D950CF" w:rsidRPr="0061205A">
        <w:rPr>
          <w:rFonts w:ascii="Century" w:hAnsi="Century" w:cs="Calibri"/>
          <w:bCs/>
          <w:iCs/>
        </w:rPr>
        <w:t xml:space="preserve">uzgado </w:t>
      </w:r>
      <w:r w:rsidR="00D950CF" w:rsidRPr="0061205A">
        <w:rPr>
          <w:rFonts w:ascii="Century" w:hAnsi="Century" w:cs="Calibri"/>
        </w:rPr>
        <w:t xml:space="preserve">procede a fijar clara y precisamente los puntos controvertidos en el presente proceso administrativo. </w:t>
      </w:r>
    </w:p>
    <w:p w14:paraId="63C370C5" w14:textId="77777777" w:rsidR="00D950CF" w:rsidRPr="0061205A" w:rsidRDefault="00D950CF" w:rsidP="00D950CF">
      <w:pPr>
        <w:spacing w:line="360" w:lineRule="auto"/>
        <w:ind w:firstLine="708"/>
        <w:jc w:val="both"/>
        <w:rPr>
          <w:rFonts w:ascii="Century" w:hAnsi="Century" w:cs="Calibri"/>
        </w:rPr>
      </w:pPr>
    </w:p>
    <w:p w14:paraId="07A64AB1" w14:textId="54B91B1A" w:rsidR="00BF46C8" w:rsidRPr="0061205A" w:rsidRDefault="00D950CF" w:rsidP="00DF2669">
      <w:pPr>
        <w:pStyle w:val="RESOLUCIONES"/>
      </w:pPr>
      <w:r w:rsidRPr="0061205A">
        <w:t xml:space="preserve">De lo expuesto por el actor en su </w:t>
      </w:r>
      <w:r w:rsidRPr="0061205A">
        <w:rPr>
          <w:bCs/>
          <w:iCs/>
        </w:rPr>
        <w:t>escrito</w:t>
      </w:r>
      <w:r w:rsidRPr="0061205A">
        <w:t xml:space="preserve"> de demanda, así como de las constancias que integran la causa administrativa</w:t>
      </w:r>
      <w:r w:rsidRPr="0061205A">
        <w:rPr>
          <w:bCs/>
          <w:iCs/>
        </w:rPr>
        <w:t xml:space="preserve"> que nos ocupa</w:t>
      </w:r>
      <w:r w:rsidRPr="0061205A">
        <w:t xml:space="preserve">, se desprende </w:t>
      </w:r>
      <w:r w:rsidR="00BF46C8" w:rsidRPr="0061205A">
        <w:t>lo siguiente:</w:t>
      </w:r>
      <w:r w:rsidR="00A07745" w:rsidRPr="0061205A">
        <w:t xml:space="preserve"> ------------------------------------------------------------------------------------------</w:t>
      </w:r>
    </w:p>
    <w:p w14:paraId="3FEF7E89" w14:textId="77777777" w:rsidR="00BF46C8" w:rsidRPr="0061205A" w:rsidRDefault="00BF46C8" w:rsidP="00DF2669">
      <w:pPr>
        <w:pStyle w:val="RESOLUCIONES"/>
      </w:pPr>
    </w:p>
    <w:p w14:paraId="3419CBB0" w14:textId="2CD2869B" w:rsidR="006764CD" w:rsidRPr="0061205A" w:rsidRDefault="00BF46C8" w:rsidP="00BF46C8">
      <w:pPr>
        <w:pStyle w:val="RESOLUCIONES"/>
        <w:numPr>
          <w:ilvl w:val="0"/>
          <w:numId w:val="20"/>
        </w:numPr>
      </w:pPr>
      <w:r w:rsidRPr="0061205A">
        <w:t>E</w:t>
      </w:r>
      <w:r w:rsidR="00D950CF" w:rsidRPr="0061205A">
        <w:t>n fecha</w:t>
      </w:r>
      <w:r w:rsidR="00D11258" w:rsidRPr="0061205A">
        <w:t xml:space="preserve"> </w:t>
      </w:r>
      <w:r w:rsidR="006764CD" w:rsidRPr="0061205A">
        <w:t>25 veinticinco de marzo del año 2018 dos mil dieciocho, fue emitid</w:t>
      </w:r>
      <w:r w:rsidRPr="0061205A">
        <w:t>a</w:t>
      </w:r>
      <w:r w:rsidR="006764CD" w:rsidRPr="0061205A">
        <w:t xml:space="preserve"> orden de visita de inspección</w:t>
      </w:r>
      <w:r w:rsidRPr="0061205A">
        <w:t>, dentro del expediente número</w:t>
      </w:r>
      <w:r w:rsidR="006764CD" w:rsidRPr="0061205A">
        <w:t xml:space="preserve"> DGFC/0509/2018-C/A (Letra</w:t>
      </w:r>
      <w:r w:rsidR="00615292" w:rsidRPr="0061205A">
        <w:t>s</w:t>
      </w:r>
      <w:r w:rsidR="006764CD" w:rsidRPr="0061205A">
        <w:t xml:space="preserve"> D G F C diagonal cero cinco cero nueve diagonal dos mil dieciocho guion </w:t>
      </w:r>
      <w:r w:rsidR="00615292" w:rsidRPr="0061205A">
        <w:t>l</w:t>
      </w:r>
      <w:r w:rsidR="006764CD" w:rsidRPr="0061205A">
        <w:t xml:space="preserve">etra C diagonal </w:t>
      </w:r>
      <w:r w:rsidR="00615292" w:rsidRPr="0061205A">
        <w:t>l</w:t>
      </w:r>
      <w:r w:rsidR="006764CD" w:rsidRPr="0061205A">
        <w:t>etra A)</w:t>
      </w:r>
      <w:r w:rsidRPr="0061205A">
        <w:t>, dirigido al actor como propietario y/o administrador y/o encargado y/o representante legal del establecimiento denominado Cuatro 28 Bar + tacos</w:t>
      </w:r>
      <w:r w:rsidR="00615292" w:rsidRPr="0061205A">
        <w:t>,</w:t>
      </w:r>
      <w:r w:rsidRPr="0061205A">
        <w:t xml:space="preserve"> con domicilio o ubicación en Pedro Moreno N. 428 cuatrocientos veintiocho, de la colonia centro de esta ciudad. -----------------------------------------------------------</w:t>
      </w:r>
    </w:p>
    <w:p w14:paraId="3B51AC69" w14:textId="0B69CEBF" w:rsidR="00BF46C8" w:rsidRPr="0061205A" w:rsidRDefault="00BF46C8" w:rsidP="00BF46C8">
      <w:pPr>
        <w:pStyle w:val="RESOLUCIONES"/>
        <w:numPr>
          <w:ilvl w:val="0"/>
          <w:numId w:val="20"/>
        </w:numPr>
      </w:pPr>
      <w:r w:rsidRPr="0061205A">
        <w:t>El día 25 veinticinco de marzo del mismo año 2018 dos mil dieciocho, fue desahoga la visita de inspección.</w:t>
      </w:r>
      <w:r w:rsidR="008641E9" w:rsidRPr="0061205A">
        <w:t xml:space="preserve"> ------------------------</w:t>
      </w:r>
    </w:p>
    <w:p w14:paraId="2EB21397" w14:textId="4237DC90" w:rsidR="00BF46C8" w:rsidRPr="0061205A" w:rsidRDefault="00BF46C8" w:rsidP="00BF46C8">
      <w:pPr>
        <w:pStyle w:val="RESOLUCIONES"/>
        <w:numPr>
          <w:ilvl w:val="0"/>
          <w:numId w:val="20"/>
        </w:numPr>
      </w:pPr>
      <w:r w:rsidRPr="0061205A">
        <w:lastRenderedPageBreak/>
        <w:t>En fecha 03 tres de abril del año 2018 dos mil dieciocho, fue llevada a cabo la audiencia de calificación, con la asistencia del actor.</w:t>
      </w:r>
      <w:r w:rsidR="008641E9" w:rsidRPr="0061205A">
        <w:t xml:space="preserve"> ---------------------------------------------------------------------------------</w:t>
      </w:r>
    </w:p>
    <w:p w14:paraId="21FDDDD4" w14:textId="5BE16513" w:rsidR="00BF46C8" w:rsidRPr="0061205A" w:rsidRDefault="00BF46C8" w:rsidP="00BF46C8">
      <w:pPr>
        <w:pStyle w:val="RESOLUCIONES"/>
        <w:numPr>
          <w:ilvl w:val="0"/>
          <w:numId w:val="20"/>
        </w:numPr>
      </w:pPr>
      <w:r w:rsidRPr="0061205A">
        <w:t>Se emite resolución de fecha 03 tres de abril de 2018 dos mil dieciocho, por el Director General de Fiscalización y Control del municipio de León, Guanajuato, dentro del expediente DGFC/0509/2018-C/A, (Letra</w:t>
      </w:r>
      <w:r w:rsidR="00615292" w:rsidRPr="0061205A">
        <w:t>s</w:t>
      </w:r>
      <w:r w:rsidRPr="0061205A">
        <w:t xml:space="preserve"> D G F C diagonal cero cinco cero nueve diagonal dos mil dieciocho guion </w:t>
      </w:r>
      <w:r w:rsidR="00615292" w:rsidRPr="0061205A">
        <w:t>letra C diagonal l</w:t>
      </w:r>
      <w:r w:rsidRPr="0061205A">
        <w:t>etra A), mediante la cual se le impone una multa equivalente a 70 setenta unidades de medida y actualización determinada por el Instituto Nacional de Estadística y Geografía que corresponde a la cantidad de $5,642.00 (</w:t>
      </w:r>
      <w:r w:rsidR="00615292" w:rsidRPr="0061205A">
        <w:t>Cinco mil seiscientos cuarenta y dos pesos 00/100 moneda nacional</w:t>
      </w:r>
      <w:r w:rsidRPr="0061205A">
        <w:t>), la cual es notificada el mismo día de su emisión.</w:t>
      </w:r>
      <w:r w:rsidR="008641E9" w:rsidRPr="0061205A">
        <w:t xml:space="preserve"> -------------------------------------------------------------------------</w:t>
      </w:r>
      <w:r w:rsidR="00615292" w:rsidRPr="0061205A">
        <w:t>----</w:t>
      </w:r>
    </w:p>
    <w:p w14:paraId="7F7906B3" w14:textId="77777777" w:rsidR="00BF46C8" w:rsidRPr="0061205A" w:rsidRDefault="00BF46C8" w:rsidP="00BF46C8">
      <w:pPr>
        <w:pStyle w:val="RESOLUCIONES"/>
        <w:ind w:left="1429" w:firstLine="0"/>
      </w:pPr>
    </w:p>
    <w:p w14:paraId="2832F46D" w14:textId="6DC7E377" w:rsidR="00BF46C8" w:rsidRPr="0061205A" w:rsidRDefault="00081482" w:rsidP="00D950CF">
      <w:pPr>
        <w:pStyle w:val="RESOLUCIONES"/>
      </w:pPr>
      <w:r w:rsidRPr="0061205A">
        <w:t>Luego entonces</w:t>
      </w:r>
      <w:r w:rsidR="00D950CF" w:rsidRPr="0061205A">
        <w:t>, la “</w:t>
      </w:r>
      <w:proofErr w:type="spellStart"/>
      <w:r w:rsidR="00D950CF" w:rsidRPr="0061205A">
        <w:t>litis</w:t>
      </w:r>
      <w:proofErr w:type="spellEnd"/>
      <w:r w:rsidR="00D950CF" w:rsidRPr="0061205A">
        <w:t>” planteada se hace consistir en determinar la legalidad o ilegalidad de</w:t>
      </w:r>
      <w:r w:rsidR="00DF2669" w:rsidRPr="0061205A">
        <w:t xml:space="preserve"> la </w:t>
      </w:r>
      <w:r w:rsidR="00AE778C" w:rsidRPr="0061205A">
        <w:t>resolución d</w:t>
      </w:r>
      <w:r w:rsidR="00BF46C8" w:rsidRPr="0061205A">
        <w:t>e fecha 03 tres de abril del año 2018 dos mil dieciocho, derivada del expediente DGFC/0509/2018-C/A, (Letra</w:t>
      </w:r>
      <w:r w:rsidR="00615292" w:rsidRPr="0061205A">
        <w:t>s</w:t>
      </w:r>
      <w:r w:rsidR="00BF46C8" w:rsidRPr="0061205A">
        <w:t xml:space="preserve"> D G F C diagonal cero cinco cero nueve diagonal dos mil dieciocho guion </w:t>
      </w:r>
      <w:r w:rsidR="00615292" w:rsidRPr="0061205A">
        <w:t>l</w:t>
      </w:r>
      <w:r w:rsidR="00BF46C8" w:rsidRPr="0061205A">
        <w:t xml:space="preserve">etra C diagonal </w:t>
      </w:r>
      <w:r w:rsidR="00615292" w:rsidRPr="0061205A">
        <w:t>l</w:t>
      </w:r>
      <w:r w:rsidR="00BF46C8" w:rsidRPr="0061205A">
        <w:t xml:space="preserve">etra A). --------------------------------------------------------------------------------- </w:t>
      </w:r>
    </w:p>
    <w:p w14:paraId="01DCE254" w14:textId="474897C3" w:rsidR="00BF46C8" w:rsidRPr="0061205A" w:rsidRDefault="00BF46C8" w:rsidP="00D950CF">
      <w:pPr>
        <w:pStyle w:val="RESOLUCIONES"/>
      </w:pPr>
    </w:p>
    <w:p w14:paraId="2ADA1D27" w14:textId="77777777" w:rsidR="00B74D12" w:rsidRPr="0061205A" w:rsidRDefault="008043ED" w:rsidP="00B74D12">
      <w:pPr>
        <w:pStyle w:val="SENTENCIAS"/>
      </w:pPr>
      <w:r w:rsidRPr="0061205A">
        <w:rPr>
          <w:rFonts w:cs="Calibri"/>
          <w:b/>
        </w:rPr>
        <w:t>QUINTO</w:t>
      </w:r>
      <w:r w:rsidR="00D950CF" w:rsidRPr="0061205A">
        <w:rPr>
          <w:rFonts w:cs="Calibri"/>
          <w:b/>
        </w:rPr>
        <w:t>.</w:t>
      </w:r>
      <w:r w:rsidR="00D950CF" w:rsidRPr="0061205A">
        <w:rPr>
          <w:rFonts w:cs="Calibri"/>
        </w:rPr>
        <w:t xml:space="preserve"> </w:t>
      </w:r>
      <w:r w:rsidR="00B74D12" w:rsidRPr="0061205A">
        <w:t xml:space="preserve">Una vez determinada la </w:t>
      </w:r>
      <w:proofErr w:type="spellStart"/>
      <w:r w:rsidR="00B74D12" w:rsidRPr="0061205A">
        <w:t>litis</w:t>
      </w:r>
      <w:proofErr w:type="spellEnd"/>
      <w:r w:rsidR="00B74D12" w:rsidRPr="0061205A">
        <w:t>, se procede a realizar el análisis de los conceptos de impugnación, para lo anterior no resulta necesario su transcripción, así como tampoco de los argumentos vertidos por la autoridad. Lo anterior, de conformidad con la siguiente jurisprudencia: ------------------------</w:t>
      </w:r>
    </w:p>
    <w:p w14:paraId="0C9D18EB" w14:textId="77777777" w:rsidR="00B74D12" w:rsidRPr="0061205A" w:rsidRDefault="00B74D12" w:rsidP="00B74D12">
      <w:pPr>
        <w:pStyle w:val="TESISYJURIS"/>
      </w:pPr>
    </w:p>
    <w:p w14:paraId="3177BF4C" w14:textId="77777777" w:rsidR="00714755" w:rsidRPr="0061205A" w:rsidRDefault="00714755" w:rsidP="00B74D12">
      <w:pPr>
        <w:pStyle w:val="TESISYJURIS"/>
        <w:rPr>
          <w:b/>
          <w:sz w:val="22"/>
          <w:szCs w:val="22"/>
        </w:rPr>
      </w:pPr>
    </w:p>
    <w:p w14:paraId="01D1A83F" w14:textId="0597F3FC" w:rsidR="00B74D12" w:rsidRPr="0061205A" w:rsidRDefault="00B74D12" w:rsidP="00B74D12">
      <w:pPr>
        <w:pStyle w:val="TESISYJURIS"/>
        <w:rPr>
          <w:rFonts w:cs="Calibri"/>
          <w:sz w:val="22"/>
          <w:szCs w:val="22"/>
        </w:rPr>
      </w:pPr>
      <w:r w:rsidRPr="0061205A">
        <w:rPr>
          <w:b/>
          <w:sz w:val="22"/>
          <w:szCs w:val="22"/>
        </w:rPr>
        <w:t xml:space="preserve">“CONCEPTOS DE VIOLACIÓN. EL JUEZ NO ESTÁ OBLIGADO A TRANSCRIBIRLOS. </w:t>
      </w:r>
      <w:r w:rsidRPr="0061205A">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1205A">
        <w:rPr>
          <w:rFonts w:cs="Calibri"/>
          <w:sz w:val="22"/>
          <w:szCs w:val="22"/>
        </w:rPr>
        <w:t xml:space="preserve">SEGUNDO TRIBUNAL </w:t>
      </w:r>
      <w:r w:rsidRPr="0061205A">
        <w:rPr>
          <w:rFonts w:cs="Calibri"/>
          <w:sz w:val="22"/>
          <w:szCs w:val="22"/>
        </w:rPr>
        <w:lastRenderedPageBreak/>
        <w:t xml:space="preserve">COLEGIADO DEL SEXTO CIRCUITO. No. Registro: 196,477. Jurisprudencia, Materia(s): Común, Novena Época, Instancia: Tribunales Colegiados de Circuito, Fuente: Semanario Judicial de la Federación y su Gaceta. VII, Abril de 1998, Tesis: VI.2o. J/129. Página: 599”. </w:t>
      </w:r>
    </w:p>
    <w:p w14:paraId="63302731" w14:textId="77777777" w:rsidR="00B74D12" w:rsidRPr="0061205A" w:rsidRDefault="00B74D12" w:rsidP="00B74D12">
      <w:pPr>
        <w:pStyle w:val="RESOLUCIONES"/>
        <w:rPr>
          <w:sz w:val="22"/>
          <w:szCs w:val="22"/>
        </w:rPr>
      </w:pPr>
    </w:p>
    <w:p w14:paraId="77BF64C1" w14:textId="27DA6D73" w:rsidR="00DE2DB8" w:rsidRPr="0061205A" w:rsidRDefault="00DE2DB8" w:rsidP="00615292">
      <w:pPr>
        <w:pStyle w:val="SENTENCIAS"/>
        <w:rPr>
          <w:rFonts w:cs="Calibri"/>
          <w:sz w:val="22"/>
          <w:szCs w:val="22"/>
        </w:rPr>
      </w:pPr>
    </w:p>
    <w:p w14:paraId="11F67110" w14:textId="32800C24" w:rsidR="00B74D12" w:rsidRPr="0061205A" w:rsidRDefault="00B74D12" w:rsidP="00B74D12">
      <w:pPr>
        <w:pStyle w:val="SENTENCIAS"/>
      </w:pPr>
      <w:r w:rsidRPr="0061205A">
        <w:t>En tal sentido, una vez analizados los conceptos de impugnación, quien resuelve determina que el señalado como PRIMERO resulta</w:t>
      </w:r>
      <w:r w:rsidR="008050A7" w:rsidRPr="0061205A">
        <w:t xml:space="preserve"> ser fundado y</w:t>
      </w:r>
      <w:r w:rsidRPr="0061205A">
        <w:t xml:space="preserve"> suficiente para decretar la NULIDAD TOTAL del acto impugnado</w:t>
      </w:r>
      <w:r w:rsidR="008050A7" w:rsidRPr="0061205A">
        <w:t>,</w:t>
      </w:r>
      <w:r w:rsidRPr="0061205A">
        <w:t xml:space="preserve"> </w:t>
      </w:r>
      <w:r w:rsidR="008050A7" w:rsidRPr="0061205A">
        <w:t>al consistir</w:t>
      </w:r>
      <w:r w:rsidR="00615292" w:rsidRPr="0061205A">
        <w:t xml:space="preserve"> en</w:t>
      </w:r>
      <w:r w:rsidRPr="0061205A">
        <w:t>: ---------------</w:t>
      </w:r>
      <w:r w:rsidR="008050A7" w:rsidRPr="0061205A">
        <w:t>---------------------------------------------------------------------------------------</w:t>
      </w:r>
    </w:p>
    <w:p w14:paraId="04893993" w14:textId="77777777" w:rsidR="00DE2DB8" w:rsidRPr="0061205A" w:rsidRDefault="00DE2DB8" w:rsidP="00DE2DB8">
      <w:pPr>
        <w:tabs>
          <w:tab w:val="left" w:pos="3975"/>
        </w:tabs>
        <w:spacing w:line="360" w:lineRule="auto"/>
        <w:ind w:firstLine="709"/>
        <w:jc w:val="both"/>
        <w:rPr>
          <w:rFonts w:ascii="Century" w:hAnsi="Century" w:cs="Calibri"/>
        </w:rPr>
      </w:pPr>
    </w:p>
    <w:p w14:paraId="4FD7AF9B" w14:textId="41411223" w:rsidR="00C01E8C" w:rsidRPr="0061205A" w:rsidRDefault="003E3E44" w:rsidP="00D950CF">
      <w:pPr>
        <w:pStyle w:val="RESOLUCIONES"/>
        <w:rPr>
          <w:i/>
          <w:sz w:val="22"/>
          <w:szCs w:val="22"/>
        </w:rPr>
      </w:pPr>
      <w:r w:rsidRPr="0061205A">
        <w:rPr>
          <w:i/>
          <w:sz w:val="22"/>
          <w:szCs w:val="22"/>
        </w:rPr>
        <w:t>“</w:t>
      </w:r>
      <w:r w:rsidR="00C01E8C" w:rsidRPr="0061205A">
        <w:rPr>
          <w:i/>
          <w:sz w:val="22"/>
          <w:szCs w:val="22"/>
        </w:rPr>
        <w:t>El acto que se impugna me causa agravio, en virtud de que se encuentra viciado de origen, ya que la orden de inspección fue emitida ilegalmente al no cumplir con los requisitos legales, como se expone a continuación:</w:t>
      </w:r>
    </w:p>
    <w:p w14:paraId="17246C5B" w14:textId="77777777" w:rsidR="00C01E8C" w:rsidRPr="0061205A" w:rsidRDefault="00C01E8C" w:rsidP="00D950CF">
      <w:pPr>
        <w:pStyle w:val="RESOLUCIONES"/>
        <w:rPr>
          <w:i/>
          <w:sz w:val="22"/>
          <w:szCs w:val="22"/>
        </w:rPr>
      </w:pPr>
      <w:r w:rsidRPr="0061205A">
        <w:rPr>
          <w:i/>
          <w:sz w:val="22"/>
          <w:szCs w:val="22"/>
        </w:rPr>
        <w:t>[…]</w:t>
      </w:r>
    </w:p>
    <w:p w14:paraId="4B1FEE58" w14:textId="29864D0F" w:rsidR="00C01E8C" w:rsidRPr="0061205A" w:rsidRDefault="00C01E8C" w:rsidP="00D950CF">
      <w:pPr>
        <w:pStyle w:val="RESOLUCIONES"/>
        <w:rPr>
          <w:i/>
          <w:sz w:val="22"/>
          <w:szCs w:val="22"/>
        </w:rPr>
      </w:pPr>
      <w:r w:rsidRPr="0061205A">
        <w:rPr>
          <w:i/>
          <w:sz w:val="22"/>
          <w:szCs w:val="22"/>
        </w:rPr>
        <w:t>Así pues, se establece que la orden de inspección debe de contener todos y cada uno de los requisitos antes señalados; sin embargo, de la orden de inspección del asunto que nos ocupa se desprende que al momento de su emisión se omitió señalar el nombre de la persona visitada, denominación del establecimiento a inspeccionar y su domicilio, en razón de que el inspector fue quien designó de su puño y letra al visitado, por lo que se acredita que los inspectores fueron quienes eligieron al establecimiento visitado sin la voluntad del funcionario competente- Director General de Fiscalización.</w:t>
      </w:r>
    </w:p>
    <w:p w14:paraId="28A0C698" w14:textId="77777777" w:rsidR="00C01E8C" w:rsidRPr="0061205A" w:rsidRDefault="00C01E8C" w:rsidP="00D950CF">
      <w:pPr>
        <w:pStyle w:val="RESOLUCIONES"/>
        <w:rPr>
          <w:i/>
          <w:sz w:val="22"/>
          <w:szCs w:val="22"/>
        </w:rPr>
      </w:pPr>
    </w:p>
    <w:p w14:paraId="160F40DA" w14:textId="1D2869A7" w:rsidR="00C01E8C" w:rsidRPr="0061205A" w:rsidRDefault="00C01E8C" w:rsidP="00D950CF">
      <w:pPr>
        <w:pStyle w:val="RESOLUCIONES"/>
        <w:rPr>
          <w:i/>
          <w:sz w:val="22"/>
          <w:szCs w:val="22"/>
        </w:rPr>
      </w:pPr>
      <w:r w:rsidRPr="0061205A">
        <w:rPr>
          <w:i/>
          <w:sz w:val="22"/>
          <w:szCs w:val="22"/>
        </w:rPr>
        <w:t>De lo anterior podemos establecer que el funcionario facultado y competente para la emisión de la Orden de Visita de Inspección es el Director General de Fiscalización y Control, quien debe cumplir los requ</w:t>
      </w:r>
      <w:r w:rsidR="008050A7" w:rsidRPr="0061205A">
        <w:rPr>
          <w:i/>
          <w:sz w:val="22"/>
          <w:szCs w:val="22"/>
        </w:rPr>
        <w:t>i</w:t>
      </w:r>
      <w:r w:rsidRPr="0061205A">
        <w:rPr>
          <w:i/>
          <w:sz w:val="22"/>
          <w:szCs w:val="22"/>
        </w:rPr>
        <w:t>sitos legales expuestos en párrafos anteriores.</w:t>
      </w:r>
    </w:p>
    <w:p w14:paraId="14BADA15" w14:textId="77777777" w:rsidR="00C01E8C" w:rsidRPr="0061205A" w:rsidRDefault="00C01E8C" w:rsidP="00D950CF">
      <w:pPr>
        <w:pStyle w:val="RESOLUCIONES"/>
        <w:rPr>
          <w:i/>
          <w:sz w:val="22"/>
          <w:szCs w:val="22"/>
        </w:rPr>
      </w:pPr>
    </w:p>
    <w:p w14:paraId="7B7AEAF0" w14:textId="718C98DC" w:rsidR="00C01E8C" w:rsidRPr="0061205A" w:rsidRDefault="00C01E8C" w:rsidP="00D950CF">
      <w:pPr>
        <w:pStyle w:val="RESOLUCIONES"/>
        <w:rPr>
          <w:i/>
          <w:sz w:val="22"/>
          <w:szCs w:val="22"/>
        </w:rPr>
      </w:pPr>
      <w:r w:rsidRPr="0061205A">
        <w:rPr>
          <w:i/>
          <w:sz w:val="22"/>
          <w:szCs w:val="22"/>
        </w:rPr>
        <w:t>Tal es el caso, que al igual como lo señalé en el capítulo de hechos, el formato de la Orden de Visita de Inspección fue llenado después de que los supuestos inspectores supuestamente –que no me consta lo sean-, detectaron el consumo de bebidas alcohólicas en por parte de una menor de edad, ya que hasta ese momento desconocían mi nombre, mismo que supongo conocieron hasta que mi empleado les entregó la Licencia de Funcionamiento donde consta mi nombre.</w:t>
      </w:r>
    </w:p>
    <w:p w14:paraId="2259B5BA" w14:textId="77777777" w:rsidR="00C01E8C" w:rsidRPr="0061205A" w:rsidRDefault="00C01E8C" w:rsidP="00D950CF">
      <w:pPr>
        <w:pStyle w:val="RESOLUCIONES"/>
        <w:rPr>
          <w:i/>
          <w:sz w:val="22"/>
          <w:szCs w:val="22"/>
        </w:rPr>
      </w:pPr>
    </w:p>
    <w:p w14:paraId="48D487AB" w14:textId="6BA47153" w:rsidR="00C01E8C" w:rsidRPr="0061205A" w:rsidRDefault="00207C9A" w:rsidP="00D950CF">
      <w:pPr>
        <w:pStyle w:val="RESOLUCIONES"/>
        <w:rPr>
          <w:i/>
          <w:sz w:val="22"/>
          <w:szCs w:val="22"/>
        </w:rPr>
      </w:pPr>
      <w:r w:rsidRPr="0061205A">
        <w:rPr>
          <w:i/>
          <w:sz w:val="22"/>
          <w:szCs w:val="22"/>
        </w:rPr>
        <w:t xml:space="preserve">Lo anterior se acredita fehacientemente, ya que el formato de la orden de visita de inspección se encuentra impreso por computadora, y solo los campos relativos al nombre del particular, denominación del establecimiento, domicilio, habilitación de horario y fecha de emisión de la orden, se encuentran escritos a mano, los cuales fueron llenados en ese momento por la misma persona que </w:t>
      </w:r>
      <w:r w:rsidR="00ED010A" w:rsidRPr="0061205A">
        <w:rPr>
          <w:i/>
          <w:sz w:val="22"/>
          <w:szCs w:val="22"/>
        </w:rPr>
        <w:t>requisito</w:t>
      </w:r>
      <w:r w:rsidRPr="0061205A">
        <w:rPr>
          <w:i/>
          <w:sz w:val="22"/>
          <w:szCs w:val="22"/>
        </w:rPr>
        <w:t xml:space="preserve"> el Acta de Vista de Inspección, lo cual es claramente visible a simple vista, ya que es la misma letra en </w:t>
      </w:r>
      <w:r w:rsidR="00ED010A" w:rsidRPr="0061205A">
        <w:rPr>
          <w:i/>
          <w:sz w:val="22"/>
          <w:szCs w:val="22"/>
        </w:rPr>
        <w:t>los</w:t>
      </w:r>
      <w:r w:rsidRPr="0061205A">
        <w:rPr>
          <w:i/>
          <w:sz w:val="22"/>
          <w:szCs w:val="22"/>
        </w:rPr>
        <w:t xml:space="preserve"> dos documentos, Esto es, el personal de Fiscalizaci</w:t>
      </w:r>
      <w:r w:rsidR="00ED010A" w:rsidRPr="0061205A">
        <w:rPr>
          <w:i/>
          <w:sz w:val="22"/>
          <w:szCs w:val="22"/>
        </w:rPr>
        <w:t xml:space="preserve">ón y Control ya traían impreso el formato de la Orden de Visita de Inspección, incluso con la firma del Director General de Fiscalización y Control, sólo para ser </w:t>
      </w:r>
      <w:proofErr w:type="spellStart"/>
      <w:r w:rsidR="00ED010A" w:rsidRPr="0061205A">
        <w:rPr>
          <w:i/>
          <w:sz w:val="22"/>
          <w:szCs w:val="22"/>
        </w:rPr>
        <w:t>requisitado</w:t>
      </w:r>
      <w:proofErr w:type="spellEnd"/>
      <w:r w:rsidR="00ED010A" w:rsidRPr="0061205A">
        <w:rPr>
          <w:i/>
          <w:sz w:val="22"/>
          <w:szCs w:val="22"/>
        </w:rPr>
        <w:t xml:space="preserve"> por el personal que realizó la visita en el momento.</w:t>
      </w:r>
    </w:p>
    <w:p w14:paraId="29ACEDB9" w14:textId="3CA04F61" w:rsidR="00C01E8C" w:rsidRPr="0061205A" w:rsidRDefault="00C01E8C" w:rsidP="00D950CF">
      <w:pPr>
        <w:pStyle w:val="RESOLUCIONES"/>
        <w:rPr>
          <w:i/>
          <w:sz w:val="22"/>
          <w:szCs w:val="22"/>
        </w:rPr>
      </w:pPr>
    </w:p>
    <w:p w14:paraId="6D120750" w14:textId="460AF8AA" w:rsidR="000A5FDC" w:rsidRPr="0061205A" w:rsidRDefault="000A5FDC" w:rsidP="00D950CF">
      <w:pPr>
        <w:pStyle w:val="RESOLUCIONES"/>
        <w:rPr>
          <w:i/>
          <w:sz w:val="22"/>
          <w:szCs w:val="22"/>
        </w:rPr>
      </w:pPr>
      <w:r w:rsidRPr="0061205A">
        <w:rPr>
          <w:i/>
          <w:sz w:val="22"/>
          <w:szCs w:val="22"/>
        </w:rPr>
        <w:t>Es decir, la autoridad demandada no cumplió con los requisitos establecidos en la Ley para la emisión de la Orden de Visita de Inspección…</w:t>
      </w:r>
    </w:p>
    <w:p w14:paraId="2DF27E8E" w14:textId="247E9213" w:rsidR="000A5FDC" w:rsidRPr="0061205A" w:rsidRDefault="000A5FDC" w:rsidP="00D950CF">
      <w:pPr>
        <w:pStyle w:val="RESOLUCIONES"/>
        <w:rPr>
          <w:i/>
        </w:rPr>
      </w:pPr>
    </w:p>
    <w:p w14:paraId="26B6ADFC" w14:textId="77777777" w:rsidR="008050A7" w:rsidRPr="0061205A" w:rsidRDefault="008050A7" w:rsidP="00D950CF">
      <w:pPr>
        <w:pStyle w:val="RESOLUCIONES"/>
        <w:rPr>
          <w:i/>
        </w:rPr>
      </w:pPr>
    </w:p>
    <w:p w14:paraId="58C9A3B2" w14:textId="0FBD37CE" w:rsidR="000A5FDC" w:rsidRPr="0061205A" w:rsidRDefault="003E3E44" w:rsidP="00D950CF">
      <w:pPr>
        <w:pStyle w:val="RESOLUCIONES"/>
      </w:pPr>
      <w:r w:rsidRPr="0061205A">
        <w:t>Por su parte</w:t>
      </w:r>
      <w:r w:rsidR="008050A7" w:rsidRPr="0061205A">
        <w:t>,</w:t>
      </w:r>
      <w:r w:rsidRPr="0061205A">
        <w:t xml:space="preserve"> la autoridad demandada </w:t>
      </w:r>
      <w:r w:rsidR="000A5FDC" w:rsidRPr="0061205A">
        <w:t>señala que el actor se dedica a mencionar una narrativa infundada de hechos que no demuestran ningún agravio y que no constituyen hechos en sí, que no existe agravio pues claramente quedo demostrado que se cometieron infracciones, menciona que no existen agravios tendientes a demostrar la invalidez o nulidad que impugna, y que no se viola en su perjuicio ningún artículo de los ordenamientos legales aplicables a la materia. ---------------------------------------------------------------</w:t>
      </w:r>
    </w:p>
    <w:p w14:paraId="38CF0847" w14:textId="77777777" w:rsidR="000A5FDC" w:rsidRPr="0061205A" w:rsidRDefault="000A5FDC" w:rsidP="00D950CF">
      <w:pPr>
        <w:pStyle w:val="RESOLUCIONES"/>
      </w:pPr>
    </w:p>
    <w:p w14:paraId="54E1E1F2" w14:textId="04492F59" w:rsidR="00B819EA" w:rsidRPr="0061205A" w:rsidRDefault="008050A7" w:rsidP="00D950CF">
      <w:pPr>
        <w:pStyle w:val="RESOLUCIONES"/>
      </w:pPr>
      <w:r w:rsidRPr="0061205A">
        <w:t>Respecto de lo anterior</w:t>
      </w:r>
      <w:r w:rsidR="00B819EA" w:rsidRPr="0061205A">
        <w:t xml:space="preserve">, </w:t>
      </w:r>
      <w:r w:rsidRPr="0061205A">
        <w:t xml:space="preserve">resulta </w:t>
      </w:r>
      <w:r w:rsidR="000A5FDC" w:rsidRPr="0061205A">
        <w:t>FUNDADO</w:t>
      </w:r>
      <w:r w:rsidRPr="0061205A">
        <w:t xml:space="preserve"> el agravio del actor, </w:t>
      </w:r>
      <w:r w:rsidR="00B819EA" w:rsidRPr="0061205A">
        <w:t xml:space="preserve">de acuerdo </w:t>
      </w:r>
      <w:r w:rsidRPr="0061205A">
        <w:t>con</w:t>
      </w:r>
      <w:r w:rsidR="00B819EA" w:rsidRPr="0061205A">
        <w:t xml:space="preserve"> lo siguiente:</w:t>
      </w:r>
      <w:r w:rsidRPr="0061205A">
        <w:t xml:space="preserve"> -------------------------------------------------------------------------</w:t>
      </w:r>
    </w:p>
    <w:p w14:paraId="007DB878" w14:textId="77777777" w:rsidR="00B819EA" w:rsidRPr="0061205A" w:rsidRDefault="00B819EA" w:rsidP="00D950CF">
      <w:pPr>
        <w:pStyle w:val="RESOLUCIONES"/>
      </w:pPr>
    </w:p>
    <w:p w14:paraId="588100CB" w14:textId="360D87C0" w:rsidR="00F27F67" w:rsidRPr="0061205A" w:rsidRDefault="00C52516" w:rsidP="00F27F67">
      <w:pPr>
        <w:pStyle w:val="RESOLUCIONES"/>
        <w:rPr>
          <w:rFonts w:cs="Calibri"/>
        </w:rPr>
      </w:pPr>
      <w:r w:rsidRPr="0061205A">
        <w:t>L</w:t>
      </w:r>
      <w:r w:rsidR="00F27F67" w:rsidRPr="0061205A">
        <w:rPr>
          <w:rFonts w:cs="Calibri"/>
        </w:rPr>
        <w:t>as ordenes de visita (inspección y/o verificación) son los  instrumentos legales, mediante los cuales las autoridades administrativas en el ejercicio de sus funciones faculta</w:t>
      </w:r>
      <w:r w:rsidR="00753782" w:rsidRPr="0061205A">
        <w:rPr>
          <w:rFonts w:cs="Calibri"/>
        </w:rPr>
        <w:t>n</w:t>
      </w:r>
      <w:r w:rsidR="00F27F67" w:rsidRPr="0061205A">
        <w:rPr>
          <w:rFonts w:cs="Calibri"/>
        </w:rPr>
        <w:t xml:space="preserve"> a los inspectores para verificar el cumplimiento de obligaciones</w:t>
      </w:r>
      <w:r w:rsidR="00753782" w:rsidRPr="0061205A">
        <w:rPr>
          <w:rFonts w:cs="Calibri"/>
        </w:rPr>
        <w:t xml:space="preserve"> por parte de los gobernados</w:t>
      </w:r>
      <w:r w:rsidR="00F27F67" w:rsidRPr="0061205A">
        <w:rPr>
          <w:rFonts w:cs="Calibri"/>
        </w:rPr>
        <w:t>, así como para comprobar la comisión de</w:t>
      </w:r>
      <w:r w:rsidR="00753782" w:rsidRPr="0061205A">
        <w:rPr>
          <w:rFonts w:cs="Calibri"/>
        </w:rPr>
        <w:t xml:space="preserve"> alguna</w:t>
      </w:r>
      <w:r w:rsidR="00F27F67" w:rsidRPr="0061205A">
        <w:rPr>
          <w:rFonts w:cs="Calibri"/>
        </w:rPr>
        <w:t xml:space="preserve"> infracci</w:t>
      </w:r>
      <w:r w:rsidR="00753782" w:rsidRPr="0061205A">
        <w:rPr>
          <w:rFonts w:cs="Calibri"/>
        </w:rPr>
        <w:t>ón;</w:t>
      </w:r>
      <w:r w:rsidR="00F27F67" w:rsidRPr="0061205A">
        <w:rPr>
          <w:rFonts w:cs="Calibri"/>
        </w:rPr>
        <w:t xml:space="preserve"> y al constituir toda verificación y/o inspección un acto de molestia, la orden de visita que autoriza la inspección debe estar debidamente </w:t>
      </w:r>
      <w:r w:rsidR="00F27F67" w:rsidRPr="0061205A">
        <w:rPr>
          <w:rFonts w:cs="Calibri"/>
        </w:rPr>
        <w:lastRenderedPageBreak/>
        <w:t>fundada y motivada y emitida por autoridad competente, lo anterior, con la finalidad de generar certeza jurídica en el gobernado. --------------</w:t>
      </w:r>
      <w:r w:rsidRPr="0061205A">
        <w:rPr>
          <w:rFonts w:cs="Calibri"/>
        </w:rPr>
        <w:t>------------------</w:t>
      </w:r>
    </w:p>
    <w:p w14:paraId="68086401" w14:textId="77777777" w:rsidR="00F27F67" w:rsidRPr="0061205A" w:rsidRDefault="00F27F67" w:rsidP="00F27F67">
      <w:pPr>
        <w:pStyle w:val="RESOLUCIONES"/>
      </w:pPr>
    </w:p>
    <w:p w14:paraId="24F168A9" w14:textId="79272E82" w:rsidR="00F27F67" w:rsidRPr="0061205A" w:rsidRDefault="00F27F67" w:rsidP="00F27F67">
      <w:pPr>
        <w:pStyle w:val="SENTENCIAS"/>
      </w:pPr>
      <w:r w:rsidRPr="0061205A">
        <w:t>En ese sentido el artículo 16 de la Constitución Política de los Estados Unidos Mexicanos en su primer párrafo, exige que todo acto de molestia conste en un mandamiento escrito de autoridad competente que funde y motive la causa legal del procedimiento. En el mismo sentido, el artículo 137 fracción I del Código de Procedimiento y Justicia Administrativa para el Estado y los Municipios de Guanajuato, señala que los actos administrativos deberán ser expedidos por autoridad competente. -------------------------------------------------------</w:t>
      </w:r>
    </w:p>
    <w:p w14:paraId="6F30254A" w14:textId="366276C6" w:rsidR="002B70FA" w:rsidRPr="0061205A" w:rsidRDefault="002B70FA" w:rsidP="00F27F67">
      <w:pPr>
        <w:pStyle w:val="SENTENCIAS"/>
      </w:pPr>
    </w:p>
    <w:p w14:paraId="7A735AC6" w14:textId="759AECA0" w:rsidR="002B70FA" w:rsidRPr="0061205A" w:rsidRDefault="002B70FA" w:rsidP="00F27F67">
      <w:pPr>
        <w:pStyle w:val="SENTENCIAS"/>
      </w:pPr>
      <w:r w:rsidRPr="0061205A">
        <w:t>Es importante señalar</w:t>
      </w:r>
      <w:r w:rsidR="00753782" w:rsidRPr="0061205A">
        <w:t>,</w:t>
      </w:r>
      <w:r w:rsidRPr="0061205A">
        <w:t xml:space="preserve"> además</w:t>
      </w:r>
      <w:r w:rsidR="00753782" w:rsidRPr="0061205A">
        <w:t>,</w:t>
      </w:r>
      <w:r w:rsidRPr="0061205A">
        <w:t xml:space="preserve"> que </w:t>
      </w:r>
      <w:r w:rsidR="00142FB0" w:rsidRPr="0061205A">
        <w:t>es hasta el dictado de la resolución, cuando el actor está en posibilidad de demandar la propia resolución, incluyendo los actos procedimentales dentro del procedimiento seguido en su contra. ------------------------------------------------------------------------------------------------</w:t>
      </w:r>
    </w:p>
    <w:p w14:paraId="3D3CC741" w14:textId="77777777" w:rsidR="002B70FA" w:rsidRPr="0061205A" w:rsidRDefault="002B70FA" w:rsidP="00F27F67">
      <w:pPr>
        <w:pStyle w:val="SENTENCIAS"/>
      </w:pPr>
    </w:p>
    <w:p w14:paraId="6A3AECE6" w14:textId="458E5BEB" w:rsidR="008C35A3" w:rsidRPr="0061205A" w:rsidRDefault="00142FB0" w:rsidP="00F27F67">
      <w:pPr>
        <w:pStyle w:val="SENTENCIAS"/>
      </w:pPr>
      <w:r w:rsidRPr="0061205A">
        <w:t xml:space="preserve">Expuesto lo anterior, </w:t>
      </w:r>
      <w:r w:rsidR="008C35A3" w:rsidRPr="0061205A">
        <w:t>el Reglamento para el Funcionamiento de Establecimientos Comerciales y de Servicios en el Municipio de León, Guanajuato, dispone:</w:t>
      </w:r>
      <w:r w:rsidR="00753782" w:rsidRPr="0061205A">
        <w:t xml:space="preserve"> -----------------------------------------------------------------------------</w:t>
      </w:r>
    </w:p>
    <w:p w14:paraId="5C48DD41" w14:textId="77777777" w:rsidR="00F27F67" w:rsidRPr="0061205A" w:rsidRDefault="00F27F67" w:rsidP="00F27F67">
      <w:pPr>
        <w:pStyle w:val="SENTENCIAS"/>
        <w:rPr>
          <w:rFonts w:cs="Calibri"/>
        </w:rPr>
      </w:pPr>
    </w:p>
    <w:p w14:paraId="7E136254" w14:textId="77777777" w:rsidR="00F27F67" w:rsidRPr="0061205A" w:rsidRDefault="00F27F67" w:rsidP="008C35A3">
      <w:pPr>
        <w:pStyle w:val="TESISYJURIS"/>
        <w:rPr>
          <w:sz w:val="22"/>
          <w:szCs w:val="22"/>
          <w:lang w:val="es-MX"/>
        </w:rPr>
      </w:pPr>
      <w:r w:rsidRPr="0061205A">
        <w:rPr>
          <w:b/>
          <w:sz w:val="22"/>
          <w:szCs w:val="22"/>
          <w:lang w:val="es-MX"/>
        </w:rPr>
        <w:t>ARTÍCULO 30.-</w:t>
      </w:r>
      <w:r w:rsidRPr="0061205A">
        <w:rPr>
          <w:sz w:val="22"/>
          <w:szCs w:val="22"/>
          <w:lang w:val="es-MX"/>
        </w:rPr>
        <w:t xml:space="preserve"> La Dirección de Fiscalización y Control, podrá ordenar y practicar visitas de inspección a los establecimientos que se dediquen a las actividades que regula el presente </w:t>
      </w:r>
      <w:proofErr w:type="spellStart"/>
      <w:r w:rsidRPr="0061205A">
        <w:rPr>
          <w:sz w:val="22"/>
          <w:szCs w:val="22"/>
          <w:lang w:val="es-MX"/>
        </w:rPr>
        <w:t>titulo</w:t>
      </w:r>
      <w:proofErr w:type="spellEnd"/>
      <w:r w:rsidRPr="0061205A">
        <w:rPr>
          <w:sz w:val="22"/>
          <w:szCs w:val="22"/>
          <w:lang w:val="es-MX"/>
        </w:rPr>
        <w:t>, para verificar el cumplimiento de las disposiciones legales vigentes.</w:t>
      </w:r>
    </w:p>
    <w:p w14:paraId="48B031D7" w14:textId="77777777" w:rsidR="00F27F67" w:rsidRPr="0061205A" w:rsidRDefault="00F27F67" w:rsidP="008C35A3">
      <w:pPr>
        <w:pStyle w:val="TESISYJURIS"/>
        <w:rPr>
          <w:sz w:val="22"/>
          <w:szCs w:val="22"/>
          <w:lang w:val="es-MX"/>
        </w:rPr>
      </w:pPr>
    </w:p>
    <w:p w14:paraId="2A74F2BA" w14:textId="77777777" w:rsidR="00F27F67" w:rsidRPr="0061205A" w:rsidRDefault="00F27F67" w:rsidP="008C35A3">
      <w:pPr>
        <w:pStyle w:val="TESISYJURIS"/>
        <w:rPr>
          <w:sz w:val="22"/>
          <w:szCs w:val="22"/>
          <w:lang w:val="es-MX"/>
        </w:rPr>
      </w:pPr>
    </w:p>
    <w:p w14:paraId="63909971" w14:textId="77777777" w:rsidR="00F27F67" w:rsidRPr="0061205A" w:rsidRDefault="00F27F67" w:rsidP="008C35A3">
      <w:pPr>
        <w:pStyle w:val="TESISYJURIS"/>
        <w:rPr>
          <w:sz w:val="22"/>
          <w:szCs w:val="22"/>
        </w:rPr>
      </w:pPr>
      <w:r w:rsidRPr="0061205A">
        <w:rPr>
          <w:b/>
          <w:sz w:val="22"/>
          <w:szCs w:val="22"/>
          <w:lang w:val="es-MX"/>
        </w:rPr>
        <w:t>ARTÍCULO 31.-</w:t>
      </w:r>
      <w:r w:rsidRPr="0061205A">
        <w:rPr>
          <w:sz w:val="22"/>
          <w:szCs w:val="22"/>
          <w:lang w:val="es-MX"/>
        </w:rPr>
        <w:t xml:space="preserve"> De toda visita de inspección que se practique, deberá mediar previamente orden por escrito debidamente fundada y motivada, suscrita en todos los casos por el Director de Fiscalización y Control.</w:t>
      </w:r>
      <w:r w:rsidRPr="0061205A">
        <w:rPr>
          <w:sz w:val="22"/>
          <w:szCs w:val="22"/>
        </w:rPr>
        <w:t xml:space="preserve"> </w:t>
      </w:r>
    </w:p>
    <w:p w14:paraId="3D5B7604" w14:textId="77777777" w:rsidR="00F27F67" w:rsidRPr="0061205A" w:rsidRDefault="00F27F67" w:rsidP="008C35A3">
      <w:pPr>
        <w:pStyle w:val="TESISYJURIS"/>
        <w:rPr>
          <w:sz w:val="22"/>
          <w:szCs w:val="22"/>
          <w:lang w:val="es-MX"/>
        </w:rPr>
      </w:pPr>
    </w:p>
    <w:p w14:paraId="78CB5BDB" w14:textId="0FEBF4B7" w:rsidR="00F27F67" w:rsidRPr="0061205A" w:rsidRDefault="00F27F67" w:rsidP="008C35A3">
      <w:pPr>
        <w:pStyle w:val="TESISYJURIS"/>
        <w:rPr>
          <w:sz w:val="22"/>
          <w:szCs w:val="22"/>
          <w:lang w:val="es-MX"/>
        </w:rPr>
      </w:pPr>
      <w:r w:rsidRPr="0061205A">
        <w:rPr>
          <w:sz w:val="22"/>
          <w:szCs w:val="22"/>
          <w:lang w:val="es-MX"/>
        </w:rPr>
        <w:t>Así</w:t>
      </w:r>
      <w:r w:rsidR="00753782" w:rsidRPr="0061205A">
        <w:rPr>
          <w:sz w:val="22"/>
          <w:szCs w:val="22"/>
          <w:lang w:val="es-MX"/>
        </w:rPr>
        <w:t xml:space="preserve"> </w:t>
      </w:r>
      <w:r w:rsidRPr="0061205A">
        <w:rPr>
          <w:sz w:val="22"/>
          <w:szCs w:val="22"/>
          <w:lang w:val="es-MX"/>
        </w:rPr>
        <w:t>mismo en la propia orden de visita de inspección, se fundará y motivará, en su caso, el quebrantamiento de cerraduras en la forma y términos a que se refiere el artículo 33 del presente reglamento.</w:t>
      </w:r>
    </w:p>
    <w:p w14:paraId="6A282978" w14:textId="674F7518" w:rsidR="00C52516" w:rsidRPr="0061205A" w:rsidRDefault="00C52516" w:rsidP="008C35A3">
      <w:pPr>
        <w:pStyle w:val="TESISYJURIS"/>
        <w:rPr>
          <w:lang w:val="es-MX"/>
        </w:rPr>
      </w:pPr>
    </w:p>
    <w:p w14:paraId="6E4BF5A7" w14:textId="7AC9D011" w:rsidR="00C52516" w:rsidRPr="0061205A" w:rsidRDefault="00C52516" w:rsidP="008C35A3">
      <w:pPr>
        <w:pStyle w:val="TESISYJURIS"/>
        <w:rPr>
          <w:lang w:val="es-MX"/>
        </w:rPr>
      </w:pPr>
    </w:p>
    <w:p w14:paraId="33A2925B" w14:textId="289E76AB" w:rsidR="00C745A2" w:rsidRPr="0061205A" w:rsidRDefault="00C745A2" w:rsidP="00753782">
      <w:pPr>
        <w:pStyle w:val="RESOLUCIONES"/>
      </w:pPr>
      <w:r w:rsidRPr="0061205A">
        <w:lastRenderedPageBreak/>
        <w:t xml:space="preserve">De lo anterior se desprende que la </w:t>
      </w:r>
      <w:r w:rsidR="00C52516" w:rsidRPr="0061205A">
        <w:t>Dirección de Fiscalización y Control, p</w:t>
      </w:r>
      <w:r w:rsidRPr="0061205A">
        <w:t xml:space="preserve">uede ordenar y practicar visitas de inspección, previa orden debidamente fundada y motivada </w:t>
      </w:r>
      <w:r w:rsidR="00753782" w:rsidRPr="0061205A">
        <w:t xml:space="preserve">y </w:t>
      </w:r>
      <w:r w:rsidRPr="0061205A">
        <w:t xml:space="preserve">suscrita por </w:t>
      </w:r>
      <w:r w:rsidR="00753782" w:rsidRPr="0061205A">
        <w:t>su d</w:t>
      </w:r>
      <w:r w:rsidRPr="0061205A">
        <w:t>irector. -------------------------------------------</w:t>
      </w:r>
    </w:p>
    <w:p w14:paraId="623B4AC5" w14:textId="77777777" w:rsidR="00753782" w:rsidRPr="0061205A" w:rsidRDefault="00753782" w:rsidP="00753782">
      <w:pPr>
        <w:pStyle w:val="RESOLUCIONES"/>
        <w:rPr>
          <w:lang w:val="es-MX"/>
        </w:rPr>
      </w:pPr>
    </w:p>
    <w:p w14:paraId="273E31C9" w14:textId="4F9F101F" w:rsidR="00DB39C0" w:rsidRPr="0061205A" w:rsidRDefault="00C745A2" w:rsidP="00142FB0">
      <w:pPr>
        <w:pStyle w:val="SENTENCIAS"/>
        <w:rPr>
          <w:lang w:val="es-MX"/>
        </w:rPr>
      </w:pPr>
      <w:r w:rsidRPr="0061205A">
        <w:t>A</w:t>
      </w:r>
      <w:r w:rsidR="00142FB0" w:rsidRPr="0061205A">
        <w:t xml:space="preserve">hora bien, </w:t>
      </w:r>
      <w:r w:rsidRPr="0061205A">
        <w:t>del análisis a la orden d</w:t>
      </w:r>
      <w:r w:rsidRPr="0061205A">
        <w:rPr>
          <w:lang w:val="es-MX"/>
        </w:rPr>
        <w:t xml:space="preserve">e inspección impugnada, de fecha </w:t>
      </w:r>
      <w:r w:rsidR="00DB39C0" w:rsidRPr="0061205A">
        <w:rPr>
          <w:lang w:val="es-MX"/>
        </w:rPr>
        <w:t>25 veinticinco de marzo del año 2018 dos mil dieciocho, expediente DGFC/0509/2018-CA</w:t>
      </w:r>
      <w:r w:rsidR="00142FB0" w:rsidRPr="0061205A">
        <w:rPr>
          <w:lang w:val="es-MX"/>
        </w:rPr>
        <w:t xml:space="preserve"> </w:t>
      </w:r>
      <w:r w:rsidR="00142FB0" w:rsidRPr="0061205A">
        <w:t>(Letra</w:t>
      </w:r>
      <w:r w:rsidR="005E4A1E" w:rsidRPr="0061205A">
        <w:t>s</w:t>
      </w:r>
      <w:r w:rsidR="00142FB0" w:rsidRPr="0061205A">
        <w:t xml:space="preserve"> D G F C diagonal cero quinientos nueve diagonal dos mil dieciocho guion </w:t>
      </w:r>
      <w:r w:rsidR="008B02B3" w:rsidRPr="0061205A">
        <w:t>l</w:t>
      </w:r>
      <w:r w:rsidR="00142FB0" w:rsidRPr="0061205A">
        <w:t xml:space="preserve">etra C diagonal </w:t>
      </w:r>
      <w:r w:rsidR="008B02B3" w:rsidRPr="0061205A">
        <w:t>l</w:t>
      </w:r>
      <w:r w:rsidR="00142FB0" w:rsidRPr="0061205A">
        <w:t>etra A)</w:t>
      </w:r>
      <w:r w:rsidR="001910B4" w:rsidRPr="0061205A">
        <w:t>;</w:t>
      </w:r>
      <w:r w:rsidR="00142FB0" w:rsidRPr="0061205A">
        <w:t xml:space="preserve"> </w:t>
      </w:r>
      <w:r w:rsidR="001910B4" w:rsidRPr="0061205A">
        <w:t xml:space="preserve">tal y </w:t>
      </w:r>
      <w:r w:rsidR="001910B4" w:rsidRPr="0061205A">
        <w:rPr>
          <w:lang w:val="es-MX"/>
        </w:rPr>
        <w:t>como lo señala la parte actora,</w:t>
      </w:r>
      <w:r w:rsidRPr="0061205A">
        <w:rPr>
          <w:lang w:val="es-MX"/>
        </w:rPr>
        <w:t xml:space="preserve"> se aprecian dos tipos de letra, resaltando la circunstancia de que en los espacios destinados al nombre del </w:t>
      </w:r>
      <w:r w:rsidR="00DB39C0" w:rsidRPr="0061205A">
        <w:rPr>
          <w:lang w:val="es-MX"/>
        </w:rPr>
        <w:t xml:space="preserve">propietario y/ administrador y/o encargado y/o representante legal del establecimiento, nombre del establecimiento, domicilio o ubicación, colonia, las horas habilitadas y fecha, así como la </w:t>
      </w:r>
      <w:r w:rsidR="001910B4" w:rsidRPr="0061205A">
        <w:rPr>
          <w:lang w:val="es-MX"/>
        </w:rPr>
        <w:t>fecha de la emisión de la orden</w:t>
      </w:r>
      <w:r w:rsidR="00142FB0" w:rsidRPr="0061205A">
        <w:rPr>
          <w:lang w:val="es-MX"/>
        </w:rPr>
        <w:t xml:space="preserve"> </w:t>
      </w:r>
      <w:r w:rsidRPr="0061205A">
        <w:rPr>
          <w:lang w:val="es-MX"/>
        </w:rPr>
        <w:t xml:space="preserve">están asentados con letra manuscrita; lo que contrasta con las letras de impresión del resto del formato de la orden, </w:t>
      </w:r>
      <w:r w:rsidR="001910B4" w:rsidRPr="0061205A">
        <w:rPr>
          <w:lang w:val="es-MX"/>
        </w:rPr>
        <w:t xml:space="preserve">llevándonos </w:t>
      </w:r>
      <w:r w:rsidRPr="0061205A">
        <w:rPr>
          <w:lang w:val="es-MX"/>
        </w:rPr>
        <w:t xml:space="preserve">a concluir que no fue la voluntad del </w:t>
      </w:r>
      <w:bookmarkStart w:id="0" w:name="_GoBack"/>
      <w:r w:rsidRPr="0061205A">
        <w:rPr>
          <w:lang w:val="es-MX"/>
        </w:rPr>
        <w:t>Director</w:t>
      </w:r>
      <w:bookmarkEnd w:id="0"/>
      <w:r w:rsidRPr="0061205A">
        <w:rPr>
          <w:lang w:val="es-MX"/>
        </w:rPr>
        <w:t xml:space="preserve"> </w:t>
      </w:r>
      <w:r w:rsidR="00DB39C0" w:rsidRPr="0061205A">
        <w:rPr>
          <w:lang w:val="es-MX"/>
        </w:rPr>
        <w:t>de Fiscalización y Control</w:t>
      </w:r>
      <w:r w:rsidRPr="0061205A">
        <w:rPr>
          <w:lang w:val="es-MX"/>
        </w:rPr>
        <w:t xml:space="preserve"> emitir</w:t>
      </w:r>
      <w:r w:rsidR="001910B4" w:rsidRPr="0061205A">
        <w:rPr>
          <w:lang w:val="es-MX"/>
        </w:rPr>
        <w:t xml:space="preserve"> </w:t>
      </w:r>
      <w:r w:rsidRPr="0061205A">
        <w:rPr>
          <w:lang w:val="es-MX"/>
        </w:rPr>
        <w:t xml:space="preserve">la </w:t>
      </w:r>
      <w:r w:rsidR="001910B4" w:rsidRPr="0061205A">
        <w:rPr>
          <w:lang w:val="es-MX"/>
        </w:rPr>
        <w:t xml:space="preserve">orden de inspección, en razón de </w:t>
      </w:r>
      <w:proofErr w:type="spellStart"/>
      <w:r w:rsidR="001910B4" w:rsidRPr="0061205A">
        <w:rPr>
          <w:lang w:val="es-MX"/>
        </w:rPr>
        <w:t>como</w:t>
      </w:r>
      <w:proofErr w:type="spellEnd"/>
      <w:r w:rsidR="001910B4" w:rsidRPr="0061205A">
        <w:rPr>
          <w:lang w:val="es-MX"/>
        </w:rPr>
        <w:t xml:space="preserve"> está </w:t>
      </w:r>
      <w:r w:rsidRPr="0061205A">
        <w:rPr>
          <w:lang w:val="es-MX"/>
        </w:rPr>
        <w:t>confeccionada</w:t>
      </w:r>
      <w:r w:rsidR="001910B4" w:rsidRPr="0061205A">
        <w:rPr>
          <w:lang w:val="es-MX"/>
        </w:rPr>
        <w:t xml:space="preserve"> y que se</w:t>
      </w:r>
      <w:r w:rsidRPr="0061205A">
        <w:rPr>
          <w:lang w:val="es-MX"/>
        </w:rPr>
        <w:t xml:space="preserve"> emitió en forma genérica en un formato sin llenar</w:t>
      </w:r>
      <w:r w:rsidR="001910B4" w:rsidRPr="0061205A">
        <w:rPr>
          <w:lang w:val="es-MX"/>
        </w:rPr>
        <w:t>lo</w:t>
      </w:r>
      <w:r w:rsidRPr="0061205A">
        <w:rPr>
          <w:lang w:val="es-MX"/>
        </w:rPr>
        <w:t xml:space="preserve"> en su totalidad y que</w:t>
      </w:r>
      <w:r w:rsidR="001910B4" w:rsidRPr="0061205A">
        <w:rPr>
          <w:lang w:val="es-MX"/>
        </w:rPr>
        <w:t>, además,</w:t>
      </w:r>
      <w:r w:rsidRPr="0061205A">
        <w:rPr>
          <w:lang w:val="es-MX"/>
        </w:rPr>
        <w:t xml:space="preserve"> fue el</w:t>
      </w:r>
      <w:r w:rsidR="001910B4" w:rsidRPr="0061205A">
        <w:rPr>
          <w:lang w:val="es-MX"/>
        </w:rPr>
        <w:t xml:space="preserve"> personal actuante quien anotó los datos e</w:t>
      </w:r>
      <w:r w:rsidRPr="0061205A">
        <w:rPr>
          <w:lang w:val="es-MX"/>
        </w:rPr>
        <w:t>n</w:t>
      </w:r>
      <w:r w:rsidR="001910B4" w:rsidRPr="0061205A">
        <w:rPr>
          <w:lang w:val="es-MX"/>
        </w:rPr>
        <w:t xml:space="preserve"> ésta, tales</w:t>
      </w:r>
      <w:r w:rsidRPr="0061205A">
        <w:rPr>
          <w:lang w:val="es-MX"/>
        </w:rPr>
        <w:t xml:space="preserve"> como el nombre del visitado, su ubicación y la fecha de expedición de l</w:t>
      </w:r>
      <w:r w:rsidR="00B50524" w:rsidRPr="0061205A">
        <w:rPr>
          <w:lang w:val="es-MX"/>
        </w:rPr>
        <w:t xml:space="preserve">a orden; vulnerándose con ello </w:t>
      </w:r>
      <w:r w:rsidRPr="0061205A">
        <w:rPr>
          <w:lang w:val="es-MX"/>
        </w:rPr>
        <w:t>l</w:t>
      </w:r>
      <w:r w:rsidR="00B50524" w:rsidRPr="0061205A">
        <w:rPr>
          <w:lang w:val="es-MX"/>
        </w:rPr>
        <w:t>o</w:t>
      </w:r>
      <w:r w:rsidRPr="0061205A">
        <w:rPr>
          <w:lang w:val="es-MX"/>
        </w:rPr>
        <w:t xml:space="preserve"> contenido e</w:t>
      </w:r>
      <w:r w:rsidR="00B50524" w:rsidRPr="0061205A">
        <w:rPr>
          <w:lang w:val="es-MX"/>
        </w:rPr>
        <w:t>n</w:t>
      </w:r>
      <w:r w:rsidRPr="0061205A">
        <w:rPr>
          <w:lang w:val="es-MX"/>
        </w:rPr>
        <w:t xml:space="preserve"> los </w:t>
      </w:r>
      <w:r w:rsidR="00DB39C0" w:rsidRPr="0061205A">
        <w:rPr>
          <w:lang w:val="es-MX"/>
        </w:rPr>
        <w:t xml:space="preserve">artículos 30 y 31 del </w:t>
      </w:r>
      <w:r w:rsidR="00DB39C0" w:rsidRPr="0061205A">
        <w:t>Reglamento para el Funcionamiento de Establecimientos Comerciales y de Servicios en el Municipio de León, Guanajuato. -------------------------------------</w:t>
      </w:r>
      <w:r w:rsidR="00142FB0" w:rsidRPr="0061205A">
        <w:t>-------------------------</w:t>
      </w:r>
    </w:p>
    <w:p w14:paraId="2864EF82" w14:textId="77777777" w:rsidR="00DB39C0" w:rsidRPr="0061205A" w:rsidRDefault="00DB39C0" w:rsidP="00C745A2">
      <w:pPr>
        <w:pStyle w:val="RESOLUCIONES"/>
        <w:rPr>
          <w:lang w:val="es-MX"/>
        </w:rPr>
      </w:pPr>
    </w:p>
    <w:p w14:paraId="0A280EF8" w14:textId="0D9A5E92" w:rsidR="00C745A2" w:rsidRPr="0061205A" w:rsidRDefault="00C745A2" w:rsidP="00C745A2">
      <w:pPr>
        <w:pStyle w:val="RESOLUCIONES"/>
        <w:rPr>
          <w:lang w:val="es-MX"/>
        </w:rPr>
      </w:pPr>
      <w:r w:rsidRPr="0061205A">
        <w:rPr>
          <w:rFonts w:cs="Calibri"/>
          <w:lang w:val="es-MX"/>
        </w:rPr>
        <w:t>L</w:t>
      </w:r>
      <w:r w:rsidRPr="0061205A">
        <w:rPr>
          <w:lang w:val="es-MX"/>
        </w:rPr>
        <w:t xml:space="preserve">uego entonces, resulta lógico presumir que, si la autoridad competente dicta una orden de inspección, todos sus elementos, tanto los genéricos como los específicos, deben estar señalados con el mismo tipo de letra, porque todo debe provenir de la voluntad decisoria de esa autoridad, para ordenar que a cierta persona o establecimiento se lleve a cabo una visita en el </w:t>
      </w:r>
      <w:r w:rsidR="00B50524" w:rsidRPr="0061205A">
        <w:rPr>
          <w:lang w:val="es-MX"/>
        </w:rPr>
        <w:t xml:space="preserve">ejercicio </w:t>
      </w:r>
      <w:r w:rsidRPr="0061205A">
        <w:rPr>
          <w:lang w:val="es-MX"/>
        </w:rPr>
        <w:t>de sus atribuciones y señalar al personal facultado para realizarla. ------------------------</w:t>
      </w:r>
    </w:p>
    <w:p w14:paraId="2E93E91F" w14:textId="1A12950B" w:rsidR="00DB39C0" w:rsidRPr="0061205A" w:rsidRDefault="00DB39C0" w:rsidP="00C745A2">
      <w:pPr>
        <w:pStyle w:val="RESOLUCIONES"/>
        <w:rPr>
          <w:lang w:val="es-MX"/>
        </w:rPr>
      </w:pPr>
    </w:p>
    <w:p w14:paraId="55EC9778" w14:textId="5DF3A50D" w:rsidR="00DB39C0" w:rsidRPr="0061205A" w:rsidRDefault="00DB39C0" w:rsidP="00C745A2">
      <w:pPr>
        <w:pStyle w:val="RESOLUCIONES"/>
        <w:rPr>
          <w:lang w:val="es-MX"/>
        </w:rPr>
      </w:pPr>
      <w:r w:rsidRPr="0061205A">
        <w:rPr>
          <w:lang w:val="es-MX"/>
        </w:rPr>
        <w:t xml:space="preserve">Lo anterior se apoya en el criterio emitido por la Tercera Sala, del Tribunal de Justicia Administrativa del Estado de Guanajuato. </w:t>
      </w:r>
      <w:r w:rsidR="00B50524" w:rsidRPr="0061205A">
        <w:rPr>
          <w:lang w:val="es-MX"/>
        </w:rPr>
        <w:t>-------------------</w:t>
      </w:r>
    </w:p>
    <w:p w14:paraId="3DD2E542" w14:textId="77777777" w:rsidR="00C745A2" w:rsidRPr="0061205A" w:rsidRDefault="00C745A2" w:rsidP="00C745A2">
      <w:pPr>
        <w:jc w:val="both"/>
        <w:rPr>
          <w:rFonts w:ascii="Calibri" w:hAnsi="Calibri"/>
          <w:iCs/>
          <w:sz w:val="22"/>
          <w:szCs w:val="22"/>
          <w:lang w:val="es-MX"/>
        </w:rPr>
      </w:pPr>
    </w:p>
    <w:p w14:paraId="2D324B73" w14:textId="77777777" w:rsidR="00C52516" w:rsidRPr="0061205A" w:rsidRDefault="00C52516" w:rsidP="00DB39C0">
      <w:pPr>
        <w:pStyle w:val="TESISYJURIS"/>
        <w:rPr>
          <w:sz w:val="22"/>
          <w:szCs w:val="22"/>
        </w:rPr>
      </w:pPr>
      <w:r w:rsidRPr="0061205A">
        <w:rPr>
          <w:sz w:val="22"/>
          <w:szCs w:val="22"/>
        </w:rPr>
        <w:t>ORDEN DE VISITA EN MATERIA ADMINISTRATIVA. RESULTA ILEGAL ANTE LA EVIDENTE DIFERENCIA ENTRE EL TIPO DE LETRA USADO EN SUS ASPECTOS GENÉRICOS Y EL UTILIZADO EN LOS DATOS ESPECÍFICOS RELACIONADOS CON EL VISITADO.</w:t>
      </w:r>
    </w:p>
    <w:p w14:paraId="7D853CC9" w14:textId="77777777" w:rsidR="00C52516" w:rsidRPr="0061205A" w:rsidRDefault="00C52516" w:rsidP="00DB39C0">
      <w:pPr>
        <w:pStyle w:val="TESISYJURIS"/>
        <w:rPr>
          <w:sz w:val="22"/>
          <w:szCs w:val="22"/>
        </w:rPr>
      </w:pPr>
      <w:r w:rsidRPr="0061205A">
        <w:rPr>
          <w:sz w:val="22"/>
          <w:szCs w:val="22"/>
        </w:rPr>
        <w:t>Por regla general, la orden de visita que la autoridad administrativa dirija al gobernado a fin de verificar el cumplimiento de las disposiciones legales y reglamentarias debe constar por escrito, ser firmada y emitida por autoridad competente, precisar el lugar o lugares que han de inspeccionarse, su objeto, los destinatarios de la orden o, en su caso, proporcionar datos suficientes que permitan su identificación, así como especificar las personas que se encuentren facultadas para llevar a cabo la diligencia. De modo que si en la redacción de una orden de visita se utilizaron tipos de letra notoriamente distintos, uno que corresponde a sus elementos genéricos y otro a los datos específicos relacionados con el visitado, ello revela que no cumple las exigencias mencionadas, y sí, por el contrario, debe tenerse por probado que se transgredieron los requisitos que debe contener aquélla. Lo anterior deriva de que resulta lógico que si la autoridad competente emite una orden de visita, tanto sus elementos genéricos como los específicos deben estar señalados con el mismo tipo de letra (hológrafa, de máquina de escribir o impresión). De considerarse lo contrario, implicaría presumir que los encargados de desahogar la visita decidieron, motu proprio, practicar la visita de inspección.</w:t>
      </w:r>
    </w:p>
    <w:p w14:paraId="7B79EC31" w14:textId="77777777" w:rsidR="00C52516" w:rsidRPr="0061205A" w:rsidRDefault="00C52516" w:rsidP="00DB39C0">
      <w:pPr>
        <w:pStyle w:val="TESISYJURIS"/>
        <w:rPr>
          <w:sz w:val="22"/>
          <w:szCs w:val="22"/>
        </w:rPr>
      </w:pPr>
      <w:r w:rsidRPr="0061205A">
        <w:rPr>
          <w:sz w:val="22"/>
          <w:szCs w:val="22"/>
        </w:rPr>
        <w:t>(Expediente 991/3ª Sala/10. Actores: J. Guadalupe Plácido Colchado y Ofelia Gómez Hernández. Resolución del 9 nueve de marzo de 2011 dos mil once).</w:t>
      </w:r>
    </w:p>
    <w:p w14:paraId="3E32FDDA" w14:textId="77777777" w:rsidR="00F27F67" w:rsidRPr="0061205A" w:rsidRDefault="00F27F67" w:rsidP="000A5FDC">
      <w:pPr>
        <w:pStyle w:val="RESOLUCIONES"/>
      </w:pPr>
    </w:p>
    <w:p w14:paraId="63841275" w14:textId="77777777" w:rsidR="001B06E4" w:rsidRPr="0061205A" w:rsidRDefault="001B06E4" w:rsidP="000A5FDC">
      <w:pPr>
        <w:pStyle w:val="RESOLUCIONES"/>
        <w:rPr>
          <w:lang w:val="es-MX"/>
        </w:rPr>
      </w:pPr>
    </w:p>
    <w:p w14:paraId="68CE99DD" w14:textId="27AE2A6C" w:rsidR="000A5FDC" w:rsidRPr="0061205A" w:rsidRDefault="001B06E4" w:rsidP="000A5FDC">
      <w:pPr>
        <w:pStyle w:val="RESOLUCIONES"/>
      </w:pPr>
      <w:r w:rsidRPr="0061205A">
        <w:rPr>
          <w:lang w:val="es-MX"/>
        </w:rPr>
        <w:t xml:space="preserve">Así como </w:t>
      </w:r>
      <w:r w:rsidR="000A5FDC" w:rsidRPr="0061205A">
        <w:t>la siguiente Jurisprudencia emitida por la Segunda Sala de la Suprema Corte de Justicia de la Nación, que a la letra señala:</w:t>
      </w:r>
      <w:r w:rsidR="00B50524" w:rsidRPr="0061205A">
        <w:t xml:space="preserve"> ---------------------</w:t>
      </w:r>
    </w:p>
    <w:p w14:paraId="181284F5" w14:textId="77777777" w:rsidR="00142FB0" w:rsidRPr="0061205A" w:rsidRDefault="00142FB0" w:rsidP="000A5FDC">
      <w:pPr>
        <w:pStyle w:val="TESISYJURIS"/>
      </w:pPr>
    </w:p>
    <w:p w14:paraId="7D71E732" w14:textId="77777777" w:rsidR="00AA2C3D" w:rsidRPr="0061205A" w:rsidRDefault="00AA2C3D" w:rsidP="00B50524">
      <w:pPr>
        <w:pStyle w:val="TESISYJURIS"/>
        <w:rPr>
          <w:sz w:val="22"/>
          <w:szCs w:val="22"/>
        </w:rPr>
      </w:pPr>
    </w:p>
    <w:p w14:paraId="2262672E" w14:textId="0B8B636C" w:rsidR="000A5FDC" w:rsidRPr="0061205A" w:rsidRDefault="000A5FDC" w:rsidP="00B50524">
      <w:pPr>
        <w:pStyle w:val="TESISYJURIS"/>
        <w:rPr>
          <w:sz w:val="22"/>
          <w:szCs w:val="22"/>
        </w:rPr>
      </w:pPr>
      <w:r w:rsidRPr="0061205A">
        <w:rPr>
          <w:sz w:val="22"/>
          <w:szCs w:val="22"/>
        </w:rPr>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tipos de letra notoriamente distintos, uno que corresponde a sus elementos genéricos y otro a los datos específicos 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w:t>
      </w:r>
      <w:r w:rsidRPr="0061205A">
        <w:rPr>
          <w:sz w:val="22"/>
          <w:szCs w:val="22"/>
        </w:rPr>
        <w:lastRenderedPageBreak/>
        <w:t xml:space="preserve">máquina de escribir o de computadora) y, por otra, de que tratándose de una garantía individual para el </w:t>
      </w:r>
      <w:proofErr w:type="spellStart"/>
      <w:r w:rsidRPr="0061205A">
        <w:rPr>
          <w:sz w:val="22"/>
          <w:szCs w:val="22"/>
        </w:rPr>
        <w:t>gobernado</w:t>
      </w:r>
      <w:proofErr w:type="spellEnd"/>
      <w:r w:rsidRPr="0061205A">
        <w:rPr>
          <w:sz w:val="22"/>
          <w:szCs w:val="22"/>
        </w:rPr>
        <w:t xml:space="preserve">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w:t>
      </w:r>
      <w:proofErr w:type="spellStart"/>
      <w:r w:rsidRPr="0061205A">
        <w:rPr>
          <w:sz w:val="22"/>
          <w:szCs w:val="22"/>
        </w:rPr>
        <w:t>emitirla.”Contradicción</w:t>
      </w:r>
      <w:proofErr w:type="spellEnd"/>
      <w:r w:rsidRPr="0061205A">
        <w:rPr>
          <w:sz w:val="22"/>
          <w:szCs w:val="22"/>
        </w:rPr>
        <w:t xml:space="preserve"> de tesis 45/2001-SS. Entre las sustentadas por el Primer y el Tercer Tribunales Colegiados del Quinto Circuito. 12 de septiembre de 2001. Unanimidad de cuatro votos. Ausente: Sergio Salvador Aguirre Anguiano. Ponente: Mariano Azuela </w:t>
      </w:r>
      <w:proofErr w:type="spellStart"/>
      <w:r w:rsidRPr="0061205A">
        <w:rPr>
          <w:sz w:val="22"/>
          <w:szCs w:val="22"/>
        </w:rPr>
        <w:t>Güitrón</w:t>
      </w:r>
      <w:proofErr w:type="spellEnd"/>
      <w:r w:rsidRPr="0061205A">
        <w:rPr>
          <w:sz w:val="22"/>
          <w:szCs w:val="22"/>
        </w:rPr>
        <w:t xml:space="preserve">. Secretaria: María Estela Ferrer Mac </w:t>
      </w:r>
      <w:proofErr w:type="spellStart"/>
      <w:r w:rsidRPr="0061205A">
        <w:rPr>
          <w:sz w:val="22"/>
          <w:szCs w:val="22"/>
        </w:rPr>
        <w:t>GregorPoisot</w:t>
      </w:r>
      <w:proofErr w:type="spellEnd"/>
      <w:r w:rsidRPr="0061205A">
        <w:rPr>
          <w:sz w:val="22"/>
          <w:szCs w:val="22"/>
        </w:rPr>
        <w:t>.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Octubre de 2001. Tesis: 2a./J. 44/2001. Página: 369</w:t>
      </w:r>
      <w:r w:rsidR="00B50524" w:rsidRPr="0061205A">
        <w:rPr>
          <w:sz w:val="22"/>
          <w:szCs w:val="22"/>
        </w:rPr>
        <w:t xml:space="preserve">. </w:t>
      </w:r>
    </w:p>
    <w:p w14:paraId="02C0E866" w14:textId="77777777" w:rsidR="00B50524" w:rsidRPr="0061205A" w:rsidRDefault="00B50524" w:rsidP="00B50524">
      <w:pPr>
        <w:pStyle w:val="TESISYJURIS"/>
        <w:rPr>
          <w:rFonts w:ascii="Calibri" w:hAnsi="Calibri"/>
          <w:sz w:val="26"/>
        </w:rPr>
      </w:pPr>
    </w:p>
    <w:p w14:paraId="341D0E47" w14:textId="77777777" w:rsidR="000A5FDC" w:rsidRPr="0061205A" w:rsidRDefault="000A5FDC" w:rsidP="00142FB0">
      <w:pPr>
        <w:pStyle w:val="SENTENCIAS"/>
      </w:pPr>
    </w:p>
    <w:p w14:paraId="35C43EC7" w14:textId="6E8ABC47" w:rsidR="00712B1D" w:rsidRPr="0061205A" w:rsidRDefault="00B50524" w:rsidP="00142FB0">
      <w:pPr>
        <w:pStyle w:val="SENTENCIAS"/>
      </w:pPr>
      <w:r w:rsidRPr="0061205A">
        <w:t>En tal sentido</w:t>
      </w:r>
      <w:r w:rsidR="000A5FDC" w:rsidRPr="0061205A">
        <w:t>, al demostrarse que la orden de</w:t>
      </w:r>
      <w:r w:rsidR="00142FB0" w:rsidRPr="0061205A">
        <w:t xml:space="preserve"> visita de</w:t>
      </w:r>
      <w:r w:rsidR="000A5FDC" w:rsidRPr="0061205A">
        <w:t xml:space="preserve"> inspección se emitió sin respetar lo </w:t>
      </w:r>
      <w:r w:rsidRPr="0061205A">
        <w:t>dispuesto</w:t>
      </w:r>
      <w:r w:rsidR="000A5FDC" w:rsidRPr="0061205A">
        <w:t xml:space="preserve"> en los artículos </w:t>
      </w:r>
      <w:r w:rsidR="001B06E4" w:rsidRPr="0061205A">
        <w:t>30 y 31 del Reglamento para el Funcionamiento de Establecimientos Comerciales y de Servicios en el Municipio de León,</w:t>
      </w:r>
      <w:r w:rsidR="000A5FDC" w:rsidRPr="0061205A">
        <w:t>; y 208, fracción I incisos a), b), c) y f) del Código de Procedimiento y Justicia Administrativa para el Estado y los Municipios de Guanajuato; trae aparejada la existencia de una omisión de los requisitos formales, la que estriba precisamente, en la exteriorización de la voluntad del órgano administrativo</w:t>
      </w:r>
      <w:r w:rsidRPr="0061205A">
        <w:t xml:space="preserve"> competente</w:t>
      </w:r>
      <w:r w:rsidR="000A5FDC" w:rsidRPr="0061205A">
        <w:t>; ello en razón de que la decisión de ordenar la inspección de una determinada actividad, debe provenir del pr</w:t>
      </w:r>
      <w:r w:rsidR="001B06E4" w:rsidRPr="0061205A">
        <w:t>opio titular de la dependencia</w:t>
      </w:r>
      <w:r w:rsidR="000A5FDC" w:rsidRPr="0061205A">
        <w:t xml:space="preserve">; ilegalidad que trasciende a los posteriores actos realizados, </w:t>
      </w:r>
      <w:r w:rsidR="00712B1D" w:rsidRPr="0061205A">
        <w:t>dentro del procedimiento con número de expediente DGFC/0509/2018-C/A</w:t>
      </w:r>
      <w:r w:rsidR="00142FB0" w:rsidRPr="0061205A">
        <w:t xml:space="preserve"> (Letra</w:t>
      </w:r>
      <w:r w:rsidRPr="0061205A">
        <w:t>s</w:t>
      </w:r>
      <w:r w:rsidR="00142FB0" w:rsidRPr="0061205A">
        <w:t xml:space="preserve"> D G F C diagonal cero quinientos nueve diagonal dos mil dieciocho guion </w:t>
      </w:r>
      <w:r w:rsidRPr="0061205A">
        <w:t>l</w:t>
      </w:r>
      <w:r w:rsidR="00142FB0" w:rsidRPr="0061205A">
        <w:t xml:space="preserve">etra C diagonal </w:t>
      </w:r>
      <w:r w:rsidRPr="0061205A">
        <w:t>l</w:t>
      </w:r>
      <w:r w:rsidR="00142FB0" w:rsidRPr="0061205A">
        <w:t>etra A)</w:t>
      </w:r>
      <w:r w:rsidR="00712B1D" w:rsidRPr="0061205A">
        <w:t>, entre estos, la visita de inspección de fecha 25 veinticinco de marzo del año 2018 dos mil dieciocho, audiencia de calificación y resolución, ambas de fecha 03 tres de abril del año 2018 dos mil d</w:t>
      </w:r>
      <w:r w:rsidR="00142FB0" w:rsidRPr="0061205A">
        <w:t>ieciocho. --</w:t>
      </w:r>
    </w:p>
    <w:p w14:paraId="29AAD15F" w14:textId="77777777" w:rsidR="00712B1D" w:rsidRPr="0061205A" w:rsidRDefault="00712B1D" w:rsidP="000A5FDC">
      <w:pPr>
        <w:pStyle w:val="RESOLUCIONES"/>
        <w:rPr>
          <w:bCs/>
          <w:lang w:val="es-MX"/>
        </w:rPr>
      </w:pPr>
    </w:p>
    <w:p w14:paraId="4DEA298C" w14:textId="273E2B4B" w:rsidR="000A5FDC" w:rsidRPr="0061205A" w:rsidRDefault="000A5FDC" w:rsidP="000A5FDC">
      <w:pPr>
        <w:pStyle w:val="RESOLUCIONES"/>
      </w:pPr>
      <w:r w:rsidRPr="0061205A">
        <w:t xml:space="preserve">Por lo anterior, al resultar fundado el concepto de impugnación en estudio, mismo que demuestra que la orden de </w:t>
      </w:r>
      <w:r w:rsidR="00142FB0" w:rsidRPr="0061205A">
        <w:t xml:space="preserve">visita de </w:t>
      </w:r>
      <w:r w:rsidRPr="0061205A">
        <w:t xml:space="preserve">inspección de fecha </w:t>
      </w:r>
      <w:r w:rsidR="00712B1D" w:rsidRPr="0061205A">
        <w:t xml:space="preserve">25 veinticinco de marzo del año 2018 dos mil dieciocho, </w:t>
      </w:r>
      <w:r w:rsidRPr="0061205A">
        <w:t xml:space="preserve">se emitió de manera ilegal; con sustento en lo dispuesto en los artículos 300, fracción II, y 302, fracciones II y IV, del Código de Procedimiento y Justicia Administrativa para el Estado </w:t>
      </w:r>
      <w:r w:rsidRPr="0061205A">
        <w:lastRenderedPageBreak/>
        <w:t xml:space="preserve">y los Municipios de Guanajuato, procede decretar la </w:t>
      </w:r>
      <w:r w:rsidRPr="0061205A">
        <w:rPr>
          <w:b/>
          <w:bCs/>
        </w:rPr>
        <w:t xml:space="preserve">nulidad lisa y llana </w:t>
      </w:r>
      <w:r w:rsidRPr="0061205A">
        <w:rPr>
          <w:bCs/>
        </w:rPr>
        <w:t xml:space="preserve">de la orden de inspección, </w:t>
      </w:r>
      <w:r w:rsidRPr="0061205A">
        <w:t xml:space="preserve">de fecha </w:t>
      </w:r>
      <w:r w:rsidR="00712B1D" w:rsidRPr="0061205A">
        <w:t>25 veinticinco de marzo del año 2018 dos mil dieciocho</w:t>
      </w:r>
      <w:r w:rsidRPr="0061205A">
        <w:t xml:space="preserve">; </w:t>
      </w:r>
      <w:r w:rsidRPr="0061205A">
        <w:rPr>
          <w:bCs/>
        </w:rPr>
        <w:t xml:space="preserve">y, por ende, también la </w:t>
      </w:r>
      <w:r w:rsidRPr="0061205A">
        <w:rPr>
          <w:b/>
        </w:rPr>
        <w:t xml:space="preserve">nulidad </w:t>
      </w:r>
      <w:r w:rsidRPr="0061205A">
        <w:rPr>
          <w:bCs/>
        </w:rPr>
        <w:t xml:space="preserve">de los actos que se sustentan y derivan de la misma; como lo son </w:t>
      </w:r>
      <w:r w:rsidR="00712B1D" w:rsidRPr="0061205A">
        <w:rPr>
          <w:bCs/>
          <w:lang w:val="es-MX"/>
        </w:rPr>
        <w:t>la visita de inspección de fecha 25 veinticinco de marzo del año 2018 dos mil dieciocho, audiencia de calificación y resolución, ambas de fecha 03 tres de abril del año 2018 dos mil dieciocho</w:t>
      </w:r>
      <w:r w:rsidRPr="0061205A">
        <w:t>. -----------</w:t>
      </w:r>
      <w:r w:rsidR="00712B1D" w:rsidRPr="0061205A">
        <w:t>---------</w:t>
      </w:r>
    </w:p>
    <w:p w14:paraId="170FA4B4" w14:textId="77777777" w:rsidR="00B50524" w:rsidRPr="0061205A" w:rsidRDefault="00B50524" w:rsidP="000A5FDC">
      <w:pPr>
        <w:pStyle w:val="RESOLUCIONES"/>
      </w:pPr>
    </w:p>
    <w:p w14:paraId="204DD699" w14:textId="1B6748E9" w:rsidR="000A5FDC" w:rsidRPr="0061205A" w:rsidRDefault="000A5FDC" w:rsidP="000A5FDC">
      <w:pPr>
        <w:pStyle w:val="RESOLUCIONES"/>
        <w:rPr>
          <w:lang w:eastAsia="es-MX"/>
        </w:rPr>
      </w:pPr>
      <w:r w:rsidRPr="0061205A">
        <w:rPr>
          <w:lang w:eastAsia="es-MX"/>
        </w:rPr>
        <w:t>Como apoyo a lo anterior, resulta aplicable el criterio del Tribunal Colegiado de Circuito mencionado en la siguiente jurisprudencia. -----------------</w:t>
      </w:r>
    </w:p>
    <w:p w14:paraId="6464E3B7" w14:textId="77777777" w:rsidR="00B50524" w:rsidRPr="0061205A" w:rsidRDefault="00B50524" w:rsidP="000A5FDC">
      <w:pPr>
        <w:pStyle w:val="RESOLUCIONES"/>
        <w:rPr>
          <w:lang w:eastAsia="es-MX"/>
        </w:rPr>
      </w:pPr>
    </w:p>
    <w:p w14:paraId="4BC56F54" w14:textId="77777777" w:rsidR="00712B1D" w:rsidRPr="0061205A" w:rsidRDefault="000A5FDC" w:rsidP="000A5FDC">
      <w:pPr>
        <w:pStyle w:val="TESISYJURIS"/>
        <w:rPr>
          <w:sz w:val="22"/>
          <w:szCs w:val="22"/>
          <w:lang w:val="es-MX" w:eastAsia="es-MX"/>
        </w:rPr>
      </w:pPr>
      <w:r w:rsidRPr="0061205A">
        <w:rPr>
          <w:b/>
          <w:sz w:val="22"/>
          <w:szCs w:val="22"/>
          <w:lang w:val="es-MX" w:eastAsia="es-MX"/>
        </w:rPr>
        <w:t xml:space="preserve">“ORDEN DE VISITA. LA ILEGALIDAD DE LA MISMA PRODUCE LA NULIDAD LISA Y LLANA DE LA RESOLUCIÓN IMPUGNADA. </w:t>
      </w:r>
      <w:r w:rsidRPr="0061205A">
        <w:rPr>
          <w:sz w:val="22"/>
          <w:szCs w:val="22"/>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p>
    <w:p w14:paraId="50458664" w14:textId="77777777" w:rsidR="00712B1D" w:rsidRPr="0061205A" w:rsidRDefault="00712B1D" w:rsidP="000A5FDC">
      <w:pPr>
        <w:pStyle w:val="TESISYJURIS"/>
        <w:rPr>
          <w:sz w:val="22"/>
          <w:szCs w:val="22"/>
          <w:lang w:val="es-MX" w:eastAsia="es-MX"/>
        </w:rPr>
      </w:pPr>
    </w:p>
    <w:p w14:paraId="415D38F6" w14:textId="36D17CEA" w:rsidR="000A5FDC" w:rsidRPr="0061205A" w:rsidRDefault="000A5FDC" w:rsidP="000A5FDC">
      <w:pPr>
        <w:pStyle w:val="TESISYJURIS"/>
        <w:rPr>
          <w:sz w:val="22"/>
          <w:szCs w:val="22"/>
          <w:lang w:val="es-MX" w:eastAsia="es-MX"/>
        </w:rPr>
      </w:pPr>
      <w:r w:rsidRPr="0061205A">
        <w:rPr>
          <w:sz w:val="22"/>
          <w:szCs w:val="22"/>
          <w:lang w:val="es-MX" w:eastAsia="es-MX"/>
        </w:rPr>
        <w:t xml:space="preserve">SEGUNDO TRIBUNAL COLEGIADO DEL SEXTO CIRCUITO. </w:t>
      </w:r>
      <w:r w:rsidRPr="0061205A">
        <w:rPr>
          <w:rFonts w:cs="Arial"/>
          <w:sz w:val="22"/>
          <w:szCs w:val="22"/>
          <w:lang w:val="es-MX" w:eastAsia="es-MX"/>
        </w:rPr>
        <w:t xml:space="preserve">Novena Época. </w:t>
      </w:r>
      <w:r w:rsidRPr="0061205A">
        <w:rPr>
          <w:sz w:val="22"/>
          <w:szCs w:val="22"/>
          <w:lang w:val="es-MX" w:eastAsia="es-MX"/>
        </w:rPr>
        <w:t>Registro: 195739. Instancia: Tribunales Colegiados de Circuito. Jurisprudencia. Fuente: Semanario Judicial de la Federación y su Gaceta. VIII, Agosto de 1998. Materia(s): Administrativa. Tesis: VI.2o. J/144. Página: 753.</w:t>
      </w:r>
    </w:p>
    <w:p w14:paraId="1DB1E637" w14:textId="47EA0D20" w:rsidR="00B50524" w:rsidRPr="0061205A" w:rsidRDefault="00B50524" w:rsidP="000A5FDC">
      <w:pPr>
        <w:pStyle w:val="TESISYJURIS"/>
        <w:rPr>
          <w:sz w:val="22"/>
          <w:szCs w:val="22"/>
          <w:lang w:val="es-MX" w:eastAsia="es-MX"/>
        </w:rPr>
      </w:pPr>
    </w:p>
    <w:p w14:paraId="79066E6C" w14:textId="77777777" w:rsidR="00B50524" w:rsidRPr="0061205A" w:rsidRDefault="00B50524" w:rsidP="000A5FDC">
      <w:pPr>
        <w:pStyle w:val="TESISYJURIS"/>
        <w:rPr>
          <w:sz w:val="22"/>
          <w:szCs w:val="22"/>
          <w:lang w:val="es-MX" w:eastAsia="es-MX"/>
        </w:rPr>
      </w:pPr>
    </w:p>
    <w:p w14:paraId="7E0E66FF" w14:textId="77777777" w:rsidR="00AA2C3D" w:rsidRPr="0061205A" w:rsidRDefault="00AA2C3D" w:rsidP="000A5FDC">
      <w:pPr>
        <w:pStyle w:val="RESOLUCIONES"/>
        <w:rPr>
          <w:b/>
        </w:rPr>
      </w:pPr>
    </w:p>
    <w:p w14:paraId="24BF9E6F" w14:textId="4C0F326D" w:rsidR="000A5FDC" w:rsidRPr="0061205A" w:rsidRDefault="000A5FDC" w:rsidP="000A5FDC">
      <w:pPr>
        <w:pStyle w:val="RESOLUCIONES"/>
      </w:pPr>
      <w:r w:rsidRPr="0061205A">
        <w:rPr>
          <w:b/>
        </w:rPr>
        <w:t>S</w:t>
      </w:r>
      <w:r w:rsidR="00142FB0" w:rsidRPr="0061205A">
        <w:rPr>
          <w:b/>
        </w:rPr>
        <w:t>EXTO</w:t>
      </w:r>
      <w:r w:rsidRPr="0061205A">
        <w:rPr>
          <w:b/>
        </w:rPr>
        <w:t xml:space="preserve">. </w:t>
      </w:r>
      <w:r w:rsidRPr="0061205A">
        <w:t>En virtud de que el concepto de impugnación analizado, resultó fundado y es suficiente para declarar la nulidad lisa y llana de los actos impugnados; resulta innecesario el estudio de los restantes agravios esgrimidos por el justiciable, ya que su estudio no afectaría ni variaría el sentido de esta resolución. ----------------------------------------------------------------------</w:t>
      </w:r>
    </w:p>
    <w:p w14:paraId="0AE2506D" w14:textId="77777777" w:rsidR="005B3C29" w:rsidRPr="0061205A" w:rsidRDefault="005B3C29" w:rsidP="000A5FDC">
      <w:pPr>
        <w:pStyle w:val="RESOLUCIONES"/>
      </w:pPr>
    </w:p>
    <w:p w14:paraId="08672126" w14:textId="51C4DC6E" w:rsidR="000A5FDC" w:rsidRPr="0061205A" w:rsidRDefault="000A5FDC" w:rsidP="000A5FDC">
      <w:pPr>
        <w:pStyle w:val="RESOLUCIONES"/>
      </w:pPr>
      <w:r w:rsidRPr="0061205A">
        <w:t xml:space="preserve">Sirve de apoyo a lo anterior la tesis de jurisprudencia que a la letra señala: </w:t>
      </w:r>
      <w:r w:rsidR="005B3C29" w:rsidRPr="0061205A">
        <w:t>-------------------------------------------------------------------------------------------------</w:t>
      </w:r>
    </w:p>
    <w:p w14:paraId="08495656" w14:textId="77777777" w:rsidR="005B3C29" w:rsidRPr="0061205A" w:rsidRDefault="005B3C29" w:rsidP="000A5FDC">
      <w:pPr>
        <w:pStyle w:val="RESOLUCIONES"/>
      </w:pPr>
    </w:p>
    <w:p w14:paraId="09D4B668" w14:textId="77777777" w:rsidR="000A5FDC" w:rsidRPr="0061205A" w:rsidRDefault="000A5FDC" w:rsidP="000A5FDC">
      <w:pPr>
        <w:pStyle w:val="TESISYJURIS"/>
        <w:rPr>
          <w:sz w:val="22"/>
          <w:szCs w:val="22"/>
        </w:rPr>
      </w:pPr>
      <w:r w:rsidRPr="0061205A">
        <w:rPr>
          <w:b/>
        </w:rPr>
        <w:t>“</w:t>
      </w:r>
      <w:r w:rsidRPr="0061205A">
        <w:rPr>
          <w:b/>
          <w:sz w:val="22"/>
          <w:szCs w:val="22"/>
        </w:rPr>
        <w:t xml:space="preserve">CONCEPTOS DE VIOLACION. CUANDO SU ESTUDIO ES INNECESARIO. </w:t>
      </w:r>
      <w:r w:rsidRPr="0061205A">
        <w:rPr>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w:t>
      </w:r>
      <w:r w:rsidRPr="0061205A">
        <w:rPr>
          <w:sz w:val="22"/>
          <w:szCs w:val="22"/>
        </w:rPr>
        <w:lastRenderedPageBreak/>
        <w:t>Jurisprudencia. Materia(s): Común. Octava Época. Instancia: Tribunales Colegiados de Circuito. Fuente: Semanario Judicial de la Federación. I, Abril de 1991. Tesis: V.2o. J/7. Página: 86. Genealogía</w:t>
      </w:r>
      <w:proofErr w:type="gramStart"/>
      <w:r w:rsidRPr="0061205A">
        <w:rPr>
          <w:sz w:val="22"/>
          <w:szCs w:val="22"/>
        </w:rPr>
        <w:t>:  Gaceta</w:t>
      </w:r>
      <w:proofErr w:type="gramEnd"/>
      <w:r w:rsidRPr="0061205A">
        <w:rPr>
          <w:sz w:val="22"/>
          <w:szCs w:val="22"/>
        </w:rPr>
        <w:t xml:space="preserve"> número 40, Abril de 1991, página 125. </w:t>
      </w:r>
    </w:p>
    <w:p w14:paraId="406662E9" w14:textId="77777777" w:rsidR="000A5FDC" w:rsidRPr="0061205A" w:rsidRDefault="000A5FDC" w:rsidP="000A5FDC">
      <w:pPr>
        <w:pStyle w:val="TESISYJURIS"/>
      </w:pPr>
    </w:p>
    <w:p w14:paraId="32ED6827" w14:textId="77777777" w:rsidR="000A5FDC" w:rsidRPr="0061205A" w:rsidRDefault="000A5FDC" w:rsidP="000A5FDC">
      <w:pPr>
        <w:pStyle w:val="TESISYJURIS"/>
      </w:pPr>
    </w:p>
    <w:p w14:paraId="507EFAFB" w14:textId="105117A2" w:rsidR="000A5FDC" w:rsidRPr="0061205A" w:rsidRDefault="00142FB0" w:rsidP="00712B1D">
      <w:pPr>
        <w:pStyle w:val="RESOLUCIONES"/>
      </w:pPr>
      <w:r w:rsidRPr="0061205A">
        <w:rPr>
          <w:b/>
        </w:rPr>
        <w:t>SÉPTIMO</w:t>
      </w:r>
      <w:r w:rsidR="000A5FDC" w:rsidRPr="0061205A">
        <w:rPr>
          <w:b/>
        </w:rPr>
        <w:t xml:space="preserve">. </w:t>
      </w:r>
      <w:r w:rsidR="005B3C29" w:rsidRPr="0061205A">
        <w:t>El actor co</w:t>
      </w:r>
      <w:r w:rsidR="00712B1D" w:rsidRPr="0061205A">
        <w:t xml:space="preserve">mo pretensiones solicita la nulidad del acto administrativo que impugna, la cual se considera colmada de acuerdo a lo expuesto en el Considerando quinto de la presente sentencia. ---------------------- </w:t>
      </w:r>
    </w:p>
    <w:p w14:paraId="7BE418FF" w14:textId="77777777" w:rsidR="00DB31FB" w:rsidRPr="0061205A" w:rsidRDefault="00DB31FB" w:rsidP="00DB31FB">
      <w:pPr>
        <w:pStyle w:val="RESOLUCIONES"/>
      </w:pPr>
    </w:p>
    <w:p w14:paraId="789FF189" w14:textId="3C4E56E4" w:rsidR="00DB31FB" w:rsidRPr="0061205A" w:rsidRDefault="00DB31FB" w:rsidP="00DB31FB">
      <w:pPr>
        <w:pStyle w:val="SENTENCIAS"/>
      </w:pPr>
      <w:r w:rsidRPr="0061205A">
        <w:t xml:space="preserve">Por lo expuesto, y con fundamento además en lo dispuesto en los artículos 249, 287, 298, 299, 300, fracción </w:t>
      </w:r>
      <w:r w:rsidR="002013F5" w:rsidRPr="0061205A">
        <w:t xml:space="preserve">II y 302 fracción II </w:t>
      </w:r>
      <w:r w:rsidRPr="0061205A">
        <w:t>del Código de Procedimiento y Justicia Administrativa para el Estado y los Municipios de Guanajuato, es de resolverse y se: ------------------------------------------------------</w:t>
      </w:r>
      <w:r w:rsidR="002013F5" w:rsidRPr="0061205A">
        <w:t>------</w:t>
      </w:r>
    </w:p>
    <w:p w14:paraId="2B01FB33" w14:textId="77777777" w:rsidR="00DB31FB" w:rsidRPr="0061205A" w:rsidRDefault="00DB31FB" w:rsidP="00DB31FB">
      <w:pPr>
        <w:pStyle w:val="SENTENCIAS"/>
      </w:pPr>
    </w:p>
    <w:p w14:paraId="060E92B2" w14:textId="77777777" w:rsidR="00DB31FB" w:rsidRPr="0061205A" w:rsidRDefault="00DB31FB" w:rsidP="00DB31FB">
      <w:pPr>
        <w:pStyle w:val="SENTENCIAS"/>
      </w:pPr>
    </w:p>
    <w:p w14:paraId="781E6EDB" w14:textId="77777777" w:rsidR="00DB31FB" w:rsidRPr="0061205A" w:rsidRDefault="00DB31FB" w:rsidP="00DB31FB">
      <w:pPr>
        <w:pStyle w:val="Textoindependiente"/>
        <w:jc w:val="center"/>
        <w:rPr>
          <w:rFonts w:ascii="Century" w:hAnsi="Century" w:cs="Calibri"/>
          <w:iCs/>
        </w:rPr>
      </w:pPr>
      <w:r w:rsidRPr="0061205A">
        <w:rPr>
          <w:rFonts w:ascii="Century" w:hAnsi="Century" w:cs="Calibri"/>
          <w:b/>
          <w:iCs/>
        </w:rPr>
        <w:t xml:space="preserve">R E S U E L V </w:t>
      </w:r>
      <w:proofErr w:type="gramStart"/>
      <w:r w:rsidRPr="0061205A">
        <w:rPr>
          <w:rFonts w:ascii="Century" w:hAnsi="Century" w:cs="Calibri"/>
          <w:b/>
          <w:iCs/>
        </w:rPr>
        <w:t xml:space="preserve">E </w:t>
      </w:r>
      <w:r w:rsidRPr="0061205A">
        <w:rPr>
          <w:rFonts w:ascii="Century" w:hAnsi="Century" w:cs="Calibri"/>
          <w:iCs/>
        </w:rPr>
        <w:t>:</w:t>
      </w:r>
      <w:proofErr w:type="gramEnd"/>
    </w:p>
    <w:p w14:paraId="428FD09A" w14:textId="77777777" w:rsidR="00DB31FB" w:rsidRPr="0061205A" w:rsidRDefault="00DB31FB" w:rsidP="00DB31FB">
      <w:pPr>
        <w:pStyle w:val="Textoindependiente"/>
        <w:jc w:val="center"/>
        <w:rPr>
          <w:rFonts w:ascii="Century" w:hAnsi="Century" w:cs="Calibri"/>
          <w:iCs/>
        </w:rPr>
      </w:pPr>
    </w:p>
    <w:p w14:paraId="22428654" w14:textId="77777777" w:rsidR="00DB31FB" w:rsidRPr="0061205A" w:rsidRDefault="00DB31FB" w:rsidP="00DB31FB">
      <w:pPr>
        <w:pStyle w:val="Textoindependiente"/>
        <w:rPr>
          <w:rFonts w:ascii="Century" w:hAnsi="Century" w:cs="Calibri"/>
        </w:rPr>
      </w:pPr>
    </w:p>
    <w:p w14:paraId="6D280AF2" w14:textId="77777777" w:rsidR="00DB31FB" w:rsidRPr="0061205A" w:rsidRDefault="00DB31FB" w:rsidP="00DB31FB">
      <w:pPr>
        <w:pStyle w:val="Textoindependiente"/>
        <w:spacing w:line="360" w:lineRule="auto"/>
        <w:ind w:firstLine="709"/>
        <w:rPr>
          <w:rFonts w:ascii="Century" w:hAnsi="Century" w:cs="Calibri"/>
        </w:rPr>
      </w:pPr>
      <w:r w:rsidRPr="0061205A">
        <w:rPr>
          <w:rFonts w:ascii="Century" w:hAnsi="Century" w:cs="Calibri"/>
          <w:b/>
          <w:bCs/>
          <w:iCs/>
        </w:rPr>
        <w:t>PRIMERO</w:t>
      </w:r>
      <w:r w:rsidRPr="0061205A">
        <w:rPr>
          <w:rFonts w:ascii="Century" w:hAnsi="Century" w:cs="Calibri"/>
        </w:rPr>
        <w:t xml:space="preserve">. Este Juzgado Tercero Administrativo Municipal resultó competente para conocer y resolver del presente proceso administrativo. ------- </w:t>
      </w:r>
    </w:p>
    <w:p w14:paraId="3438DC3A" w14:textId="77777777" w:rsidR="00DB31FB" w:rsidRPr="0061205A" w:rsidRDefault="00DB31FB" w:rsidP="00DB31FB">
      <w:pPr>
        <w:pStyle w:val="Textoindependiente"/>
        <w:spacing w:line="360" w:lineRule="auto"/>
        <w:ind w:firstLine="709"/>
        <w:rPr>
          <w:rFonts w:ascii="Century" w:hAnsi="Century" w:cs="Calibri"/>
        </w:rPr>
      </w:pPr>
    </w:p>
    <w:p w14:paraId="04656FB8" w14:textId="77777777" w:rsidR="00DB31FB" w:rsidRPr="0061205A" w:rsidRDefault="00DB31FB" w:rsidP="00DB31FB">
      <w:pPr>
        <w:pStyle w:val="Textoindependiente"/>
        <w:spacing w:line="360" w:lineRule="auto"/>
        <w:ind w:firstLine="709"/>
        <w:rPr>
          <w:rFonts w:ascii="Century" w:hAnsi="Century" w:cs="Calibri"/>
          <w:b/>
          <w:bCs/>
          <w:iCs/>
        </w:rPr>
      </w:pPr>
      <w:r w:rsidRPr="0061205A">
        <w:rPr>
          <w:rFonts w:ascii="Century" w:hAnsi="Century" w:cs="Calibri"/>
          <w:b/>
          <w:bCs/>
          <w:iCs/>
        </w:rPr>
        <w:t xml:space="preserve">SEGUNDO. </w:t>
      </w:r>
      <w:r w:rsidRPr="0061205A">
        <w:rPr>
          <w:rFonts w:ascii="Century" w:hAnsi="Century" w:cs="Calibri"/>
        </w:rPr>
        <w:t>Resultó procedente el proceso administrativo promovido por el justiciable, en contra de los actos impugnados. ----------------------------------</w:t>
      </w:r>
    </w:p>
    <w:p w14:paraId="427BA6BB" w14:textId="77777777" w:rsidR="00DB31FB" w:rsidRPr="0061205A" w:rsidRDefault="00DB31FB" w:rsidP="00DB31FB">
      <w:pPr>
        <w:spacing w:line="360" w:lineRule="auto"/>
        <w:ind w:firstLine="709"/>
        <w:jc w:val="both"/>
        <w:rPr>
          <w:rFonts w:ascii="Century" w:hAnsi="Century" w:cs="Calibri"/>
          <w:b/>
          <w:bCs/>
          <w:iCs/>
          <w:lang w:val="es-MX"/>
        </w:rPr>
      </w:pPr>
    </w:p>
    <w:p w14:paraId="47A30FB1" w14:textId="4B7CEC8B" w:rsidR="00DB31FB" w:rsidRPr="0061205A" w:rsidRDefault="00DB31FB" w:rsidP="00DB31FB">
      <w:pPr>
        <w:pStyle w:val="RESOLUCIONES"/>
      </w:pPr>
      <w:r w:rsidRPr="0061205A">
        <w:rPr>
          <w:b/>
        </w:rPr>
        <w:t>TERCERO.</w:t>
      </w:r>
      <w:r w:rsidRPr="0061205A">
        <w:t xml:space="preserve"> Se decreta la </w:t>
      </w:r>
      <w:r w:rsidR="002013F5" w:rsidRPr="0061205A">
        <w:t xml:space="preserve">nulidad lisa y llana de la orden de </w:t>
      </w:r>
      <w:r w:rsidR="00142FB0" w:rsidRPr="0061205A">
        <w:t xml:space="preserve">visita de </w:t>
      </w:r>
      <w:r w:rsidR="002013F5" w:rsidRPr="0061205A">
        <w:t xml:space="preserve">inspección, de fecha 25 veinticinco de marzo </w:t>
      </w:r>
      <w:r w:rsidR="00AE778C" w:rsidRPr="0061205A">
        <w:t xml:space="preserve">del año 2018 dos mil dieciocho, de </w:t>
      </w:r>
      <w:r w:rsidR="002013F5" w:rsidRPr="0061205A">
        <w:t xml:space="preserve">la visita de inspección de fecha 25 veinticinco de marzo del año 2018 dos mil dieciocho, </w:t>
      </w:r>
      <w:r w:rsidR="005B3C29" w:rsidRPr="0061205A">
        <w:t xml:space="preserve">de la </w:t>
      </w:r>
      <w:r w:rsidR="002013F5" w:rsidRPr="0061205A">
        <w:t>audiencia de calificación y resolución, ambas de fecha 03 tres de abril del año 2018 dos mil dieciocho</w:t>
      </w:r>
      <w:r w:rsidR="00AE778C" w:rsidRPr="0061205A">
        <w:t>, derivadas del procedimiento administrativo con número de expediente DGFC/0509/2018-C/A (Letra</w:t>
      </w:r>
      <w:r w:rsidR="005B3C29" w:rsidRPr="0061205A">
        <w:t>s</w:t>
      </w:r>
      <w:r w:rsidR="00AE778C" w:rsidRPr="0061205A">
        <w:t xml:space="preserve"> D G F C diagonal cero quinientos nueve diagonal dos mil dieciocho guion </w:t>
      </w:r>
      <w:r w:rsidR="005B3C29" w:rsidRPr="0061205A">
        <w:t>l</w:t>
      </w:r>
      <w:r w:rsidR="00AE778C" w:rsidRPr="0061205A">
        <w:t xml:space="preserve">etra C diagonal </w:t>
      </w:r>
      <w:r w:rsidR="005B3C29" w:rsidRPr="0061205A">
        <w:t>l</w:t>
      </w:r>
      <w:r w:rsidR="00AE778C" w:rsidRPr="0061205A">
        <w:t>etra A)</w:t>
      </w:r>
      <w:r w:rsidRPr="0061205A">
        <w:t>; lo anterior, de acuerdo a lo expuesto</w:t>
      </w:r>
      <w:r w:rsidR="00142FB0" w:rsidRPr="0061205A">
        <w:t xml:space="preserve"> y razonado en el Considerando </w:t>
      </w:r>
      <w:r w:rsidR="005B3C29" w:rsidRPr="0061205A">
        <w:t xml:space="preserve">Quinto </w:t>
      </w:r>
      <w:r w:rsidRPr="0061205A">
        <w:t xml:space="preserve">de la </w:t>
      </w:r>
      <w:r w:rsidR="00142FB0" w:rsidRPr="0061205A">
        <w:t xml:space="preserve">presente resolución. </w:t>
      </w:r>
      <w:r w:rsidR="00AE778C" w:rsidRPr="0061205A">
        <w:t>--------------------------------------</w:t>
      </w:r>
      <w:r w:rsidR="005B3C29" w:rsidRPr="0061205A">
        <w:t>---</w:t>
      </w:r>
    </w:p>
    <w:p w14:paraId="1B7026AD" w14:textId="77777777" w:rsidR="00AE778C" w:rsidRPr="0061205A" w:rsidRDefault="00AE778C" w:rsidP="00DB31FB">
      <w:pPr>
        <w:pStyle w:val="RESOLUCIONES"/>
      </w:pPr>
    </w:p>
    <w:p w14:paraId="559DE62C" w14:textId="77777777" w:rsidR="00DB31FB" w:rsidRPr="0061205A" w:rsidRDefault="00DB31FB" w:rsidP="00DB31FB">
      <w:pPr>
        <w:pStyle w:val="Textoindependiente"/>
        <w:spacing w:line="360" w:lineRule="auto"/>
        <w:ind w:firstLine="708"/>
        <w:rPr>
          <w:rFonts w:ascii="Century" w:hAnsi="Century" w:cs="Calibri"/>
        </w:rPr>
      </w:pPr>
      <w:r w:rsidRPr="0061205A">
        <w:rPr>
          <w:rFonts w:ascii="Century" w:hAnsi="Century" w:cs="Calibri"/>
          <w:b/>
        </w:rPr>
        <w:lastRenderedPageBreak/>
        <w:t>Notifíquese a la autoridad demandada por oficio y a la parte actora personalmente.</w:t>
      </w:r>
      <w:r w:rsidRPr="0061205A">
        <w:rPr>
          <w:rFonts w:ascii="Century" w:hAnsi="Century" w:cs="Calibri"/>
        </w:rPr>
        <w:t xml:space="preserve"> ------------------------------------------------------------------------------------ </w:t>
      </w:r>
    </w:p>
    <w:p w14:paraId="2593FCE7" w14:textId="77777777" w:rsidR="00DB31FB" w:rsidRPr="0061205A" w:rsidRDefault="00DB31FB" w:rsidP="00DB31FB">
      <w:pPr>
        <w:spacing w:line="360" w:lineRule="auto"/>
        <w:jc w:val="both"/>
        <w:rPr>
          <w:rFonts w:ascii="Century" w:hAnsi="Century" w:cs="Calibri"/>
          <w:lang w:val="es-MX"/>
        </w:rPr>
      </w:pPr>
    </w:p>
    <w:p w14:paraId="5B7D5D1A" w14:textId="7ED256FB" w:rsidR="00F92C0D" w:rsidRPr="0061205A" w:rsidRDefault="00F92C0D" w:rsidP="00F92C0D">
      <w:pPr>
        <w:pStyle w:val="RESOLUCIONES"/>
      </w:pPr>
      <w:r w:rsidRPr="0061205A">
        <w:t>En su oportunidad, archívese este expediente, como asunto totalmente concluido y dese de baja en el Libro de Registros que se lleva para tal efecto. -</w:t>
      </w:r>
    </w:p>
    <w:p w14:paraId="73698BE1" w14:textId="77777777" w:rsidR="00F92C0D" w:rsidRPr="0061205A" w:rsidRDefault="00F92C0D" w:rsidP="00F92C0D">
      <w:pPr>
        <w:pStyle w:val="Textoindependiente"/>
        <w:rPr>
          <w:rFonts w:ascii="Calibri" w:hAnsi="Calibri" w:cs="Arial"/>
          <w:sz w:val="22"/>
          <w:szCs w:val="26"/>
        </w:rPr>
      </w:pPr>
    </w:p>
    <w:p w14:paraId="7036DAD0" w14:textId="77777777" w:rsidR="00DB31FB" w:rsidRPr="0061205A" w:rsidRDefault="00DB31FB" w:rsidP="00DB31FB">
      <w:pPr>
        <w:tabs>
          <w:tab w:val="left" w:pos="1252"/>
        </w:tabs>
        <w:spacing w:line="360" w:lineRule="auto"/>
        <w:ind w:firstLine="709"/>
        <w:jc w:val="both"/>
        <w:rPr>
          <w:lang w:val="es-MX"/>
        </w:rPr>
      </w:pPr>
      <w:r w:rsidRPr="0061205A">
        <w:rPr>
          <w:rFonts w:ascii="Century" w:hAnsi="Century" w:cs="Calibri"/>
        </w:rPr>
        <w:t xml:space="preserve">Así lo resolvió y firma la Jueza del Juzgado Tercero Administrativo Municipal de León, Guanajuato, licenciada </w:t>
      </w:r>
      <w:r w:rsidRPr="0061205A">
        <w:rPr>
          <w:rFonts w:ascii="Century" w:hAnsi="Century" w:cs="Calibri"/>
          <w:b/>
          <w:bCs/>
        </w:rPr>
        <w:t>María Guadalupe Garza Lozornio</w:t>
      </w:r>
      <w:r w:rsidRPr="0061205A">
        <w:rPr>
          <w:rFonts w:ascii="Century" w:hAnsi="Century" w:cs="Calibri"/>
        </w:rPr>
        <w:t xml:space="preserve">, quien actúa asistida en forma legal con Secretario de Estudio y Cuenta, licenciado </w:t>
      </w:r>
      <w:r w:rsidRPr="0061205A">
        <w:rPr>
          <w:rFonts w:ascii="Century" w:hAnsi="Century" w:cs="Calibri"/>
          <w:b/>
          <w:bCs/>
        </w:rPr>
        <w:t>Christian Helmut Emmanuel Schonwald Escalante</w:t>
      </w:r>
      <w:r w:rsidRPr="0061205A">
        <w:rPr>
          <w:rFonts w:ascii="Century" w:hAnsi="Century" w:cs="Calibri"/>
          <w:bCs/>
        </w:rPr>
        <w:t>,</w:t>
      </w:r>
      <w:r w:rsidRPr="0061205A">
        <w:rPr>
          <w:rFonts w:ascii="Century" w:hAnsi="Century" w:cs="Calibri"/>
          <w:b/>
          <w:bCs/>
        </w:rPr>
        <w:t xml:space="preserve"> </w:t>
      </w:r>
      <w:r w:rsidRPr="0061205A">
        <w:rPr>
          <w:rFonts w:ascii="Century" w:hAnsi="Century" w:cs="Calibri"/>
        </w:rPr>
        <w:t>quien da fe. ---</w:t>
      </w:r>
    </w:p>
    <w:sectPr w:rsidR="00DB31FB" w:rsidRPr="0061205A" w:rsidSect="00A34CDC">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38E2A" w14:textId="77777777" w:rsidR="00C93F75" w:rsidRDefault="00C93F75">
      <w:r>
        <w:separator/>
      </w:r>
    </w:p>
  </w:endnote>
  <w:endnote w:type="continuationSeparator" w:id="0">
    <w:p w14:paraId="278CF8EB" w14:textId="77777777" w:rsidR="00C93F75" w:rsidRDefault="00C93F75">
      <w:r>
        <w:continuationSeparator/>
      </w:r>
    </w:p>
  </w:endnote>
  <w:endnote w:type="continuationNotice" w:id="1">
    <w:p w14:paraId="43C9F177" w14:textId="77777777" w:rsidR="00C93F75" w:rsidRDefault="00C93F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8698C72" w:rsidR="00ED010A" w:rsidRPr="007F7AC8" w:rsidRDefault="00ED010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1205A">
              <w:rPr>
                <w:rFonts w:ascii="Century" w:hAnsi="Century"/>
                <w:b/>
                <w:bCs/>
                <w:noProof/>
                <w:sz w:val="14"/>
                <w:szCs w:val="14"/>
              </w:rPr>
              <w:t>11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1205A">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ED010A" w:rsidRPr="007F7AC8" w:rsidRDefault="00ED010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6B0D9D" w14:textId="77777777" w:rsidR="00C93F75" w:rsidRDefault="00C93F75">
      <w:r>
        <w:separator/>
      </w:r>
    </w:p>
  </w:footnote>
  <w:footnote w:type="continuationSeparator" w:id="0">
    <w:p w14:paraId="4262A286" w14:textId="77777777" w:rsidR="00C93F75" w:rsidRDefault="00C93F75">
      <w:r>
        <w:continuationSeparator/>
      </w:r>
    </w:p>
  </w:footnote>
  <w:footnote w:type="continuationNotice" w:id="1">
    <w:p w14:paraId="26B03C6C" w14:textId="77777777" w:rsidR="00C93F75" w:rsidRDefault="00C93F7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ED010A" w:rsidRDefault="00ED010A">
    <w:pPr>
      <w:pStyle w:val="Encabezado"/>
      <w:framePr w:wrap="around" w:vAnchor="text" w:hAnchor="margin" w:xAlign="center" w:y="1"/>
      <w:rPr>
        <w:rStyle w:val="Nmerodepgina"/>
      </w:rPr>
    </w:pPr>
  </w:p>
  <w:p w14:paraId="3ADE87C8" w14:textId="77777777" w:rsidR="00ED010A" w:rsidRDefault="00ED010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ED010A" w:rsidRDefault="00ED010A" w:rsidP="007F7AC8">
    <w:pPr>
      <w:pStyle w:val="Encabezado"/>
      <w:jc w:val="right"/>
      <w:rPr>
        <w:color w:val="7F7F7F" w:themeColor="text1" w:themeTint="80"/>
      </w:rPr>
    </w:pPr>
  </w:p>
  <w:p w14:paraId="50F605D8" w14:textId="77777777" w:rsidR="00ED010A" w:rsidRDefault="00ED010A" w:rsidP="007F7AC8">
    <w:pPr>
      <w:pStyle w:val="Encabezado"/>
      <w:jc w:val="right"/>
      <w:rPr>
        <w:color w:val="7F7F7F" w:themeColor="text1" w:themeTint="80"/>
      </w:rPr>
    </w:pPr>
  </w:p>
  <w:p w14:paraId="0D234A56" w14:textId="77777777" w:rsidR="00ED010A" w:rsidRDefault="00ED010A" w:rsidP="007F7AC8">
    <w:pPr>
      <w:pStyle w:val="Encabezado"/>
      <w:jc w:val="right"/>
      <w:rPr>
        <w:color w:val="7F7F7F" w:themeColor="text1" w:themeTint="80"/>
      </w:rPr>
    </w:pPr>
  </w:p>
  <w:p w14:paraId="199CFC4D" w14:textId="11567FAD" w:rsidR="00ED010A" w:rsidRDefault="00ED010A" w:rsidP="007F7AC8">
    <w:pPr>
      <w:pStyle w:val="Encabezado"/>
      <w:jc w:val="right"/>
      <w:rPr>
        <w:color w:val="7F7F7F" w:themeColor="text1" w:themeTint="80"/>
      </w:rPr>
    </w:pPr>
  </w:p>
  <w:p w14:paraId="324AD5B9" w14:textId="13852A23" w:rsidR="00ED010A" w:rsidRDefault="00ED010A" w:rsidP="007F7AC8">
    <w:pPr>
      <w:pStyle w:val="Encabezado"/>
      <w:jc w:val="right"/>
    </w:pPr>
    <w:r>
      <w:rPr>
        <w:color w:val="7F7F7F" w:themeColor="text1" w:themeTint="80"/>
      </w:rPr>
      <w:t>Expediente Número 0861/3erJAM/2018-JN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ED010A" w:rsidRDefault="00ED010A">
    <w:pPr>
      <w:pStyle w:val="Encabezado"/>
      <w:jc w:val="right"/>
      <w:rPr>
        <w:color w:val="8496B0" w:themeColor="text2" w:themeTint="99"/>
        <w:lang w:val="es-ES"/>
      </w:rPr>
    </w:pPr>
  </w:p>
  <w:p w14:paraId="55B9103D" w14:textId="77777777" w:rsidR="00ED010A" w:rsidRDefault="00ED010A">
    <w:pPr>
      <w:pStyle w:val="Encabezado"/>
      <w:jc w:val="right"/>
      <w:rPr>
        <w:color w:val="8496B0" w:themeColor="text2" w:themeTint="99"/>
        <w:lang w:val="es-ES"/>
      </w:rPr>
    </w:pPr>
  </w:p>
  <w:p w14:paraId="46CC684C" w14:textId="77777777" w:rsidR="00ED010A" w:rsidRDefault="00ED010A">
    <w:pPr>
      <w:pStyle w:val="Encabezado"/>
      <w:jc w:val="right"/>
      <w:rPr>
        <w:color w:val="8496B0" w:themeColor="text2" w:themeTint="99"/>
        <w:lang w:val="es-ES"/>
      </w:rPr>
    </w:pPr>
  </w:p>
  <w:p w14:paraId="12B0032A" w14:textId="77777777" w:rsidR="00ED010A" w:rsidRDefault="00ED010A">
    <w:pPr>
      <w:pStyle w:val="Encabezado"/>
      <w:jc w:val="right"/>
      <w:rPr>
        <w:color w:val="8496B0" w:themeColor="text2" w:themeTint="99"/>
        <w:lang w:val="es-ES"/>
      </w:rPr>
    </w:pPr>
  </w:p>
  <w:p w14:paraId="389A42BC" w14:textId="77777777" w:rsidR="00ED010A" w:rsidRDefault="00ED010A">
    <w:pPr>
      <w:pStyle w:val="Encabezado"/>
      <w:jc w:val="right"/>
      <w:rPr>
        <w:color w:val="8496B0" w:themeColor="text2" w:themeTint="99"/>
        <w:lang w:val="es-ES"/>
      </w:rPr>
    </w:pPr>
  </w:p>
  <w:p w14:paraId="4897847F" w14:textId="40DB5009" w:rsidR="00ED010A" w:rsidRDefault="00ED010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3BA0525"/>
    <w:multiLevelType w:val="hybridMultilevel"/>
    <w:tmpl w:val="51CEA08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E3C25DF"/>
    <w:multiLevelType w:val="hybridMultilevel"/>
    <w:tmpl w:val="AA9496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0423DBD"/>
    <w:multiLevelType w:val="hybridMultilevel"/>
    <w:tmpl w:val="80664182"/>
    <w:lvl w:ilvl="0" w:tplc="D8FCD510">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A2345EE"/>
    <w:multiLevelType w:val="hybridMultilevel"/>
    <w:tmpl w:val="B0D0AEE6"/>
    <w:lvl w:ilvl="0" w:tplc="20CA3326">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nsid w:val="2CD353D9"/>
    <w:multiLevelType w:val="hybridMultilevel"/>
    <w:tmpl w:val="F37A2152"/>
    <w:lvl w:ilvl="0" w:tplc="DE2CE4D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32273252"/>
    <w:multiLevelType w:val="hybridMultilevel"/>
    <w:tmpl w:val="59DCBC74"/>
    <w:lvl w:ilvl="0" w:tplc="58EE03A6">
      <w:start w:val="1"/>
      <w:numFmt w:val="low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nsid w:val="34BD6E99"/>
    <w:multiLevelType w:val="hybridMultilevel"/>
    <w:tmpl w:val="6554B0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D044674"/>
    <w:multiLevelType w:val="hybridMultilevel"/>
    <w:tmpl w:val="A6D4BE7E"/>
    <w:lvl w:ilvl="0" w:tplc="DAEC082A">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nsid w:val="4D6431D2"/>
    <w:multiLevelType w:val="hybridMultilevel"/>
    <w:tmpl w:val="31E229F6"/>
    <w:lvl w:ilvl="0" w:tplc="A2FE579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nsid w:val="56DA3BDB"/>
    <w:multiLevelType w:val="hybridMultilevel"/>
    <w:tmpl w:val="F03A988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4">
    <w:nsid w:val="63452455"/>
    <w:multiLevelType w:val="hybridMultilevel"/>
    <w:tmpl w:val="1C7C1A2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5">
    <w:nsid w:val="66286542"/>
    <w:multiLevelType w:val="hybridMultilevel"/>
    <w:tmpl w:val="C4048024"/>
    <w:lvl w:ilvl="0" w:tplc="A41AF176">
      <w:start w:val="2"/>
      <w:numFmt w:val="upperRoman"/>
      <w:lvlText w:val="%1."/>
      <w:lvlJc w:val="left"/>
      <w:pPr>
        <w:ind w:left="720" w:hanging="72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6">
    <w:nsid w:val="67E345D9"/>
    <w:multiLevelType w:val="hybridMultilevel"/>
    <w:tmpl w:val="0C185EC6"/>
    <w:lvl w:ilvl="0" w:tplc="AC6E8ECE">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nsid w:val="6CAE0CCF"/>
    <w:multiLevelType w:val="hybridMultilevel"/>
    <w:tmpl w:val="16AAB514"/>
    <w:lvl w:ilvl="0" w:tplc="6E0639C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nsid w:val="78176262"/>
    <w:multiLevelType w:val="hybridMultilevel"/>
    <w:tmpl w:val="E61E8E5E"/>
    <w:lvl w:ilvl="0" w:tplc="B0647B5C">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8"/>
  </w:num>
  <w:num w:numId="3">
    <w:abstractNumId w:val="0"/>
  </w:num>
  <w:num w:numId="4">
    <w:abstractNumId w:val="16"/>
  </w:num>
  <w:num w:numId="5">
    <w:abstractNumId w:val="18"/>
  </w:num>
  <w:num w:numId="6">
    <w:abstractNumId w:val="3"/>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2"/>
  </w:num>
  <w:num w:numId="10">
    <w:abstractNumId w:val="6"/>
  </w:num>
  <w:num w:numId="11">
    <w:abstractNumId w:val="17"/>
  </w:num>
  <w:num w:numId="12">
    <w:abstractNumId w:val="5"/>
  </w:num>
  <w:num w:numId="13">
    <w:abstractNumId w:val="13"/>
  </w:num>
  <w:num w:numId="14">
    <w:abstractNumId w:val="19"/>
  </w:num>
  <w:num w:numId="15">
    <w:abstractNumId w:val="4"/>
  </w:num>
  <w:num w:numId="16">
    <w:abstractNumId w:val="11"/>
  </w:num>
  <w:num w:numId="17">
    <w:abstractNumId w:val="7"/>
  </w:num>
  <w:num w:numId="18">
    <w:abstractNumId w:val="10"/>
  </w:num>
  <w:num w:numId="19">
    <w:abstractNumId w:val="2"/>
  </w:num>
  <w:num w:numId="20">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690"/>
    <w:rsid w:val="0000098B"/>
    <w:rsid w:val="000012BB"/>
    <w:rsid w:val="000017DE"/>
    <w:rsid w:val="00002D53"/>
    <w:rsid w:val="00002E45"/>
    <w:rsid w:val="00003963"/>
    <w:rsid w:val="00003E9F"/>
    <w:rsid w:val="000041BD"/>
    <w:rsid w:val="000055CD"/>
    <w:rsid w:val="00005B2F"/>
    <w:rsid w:val="00005C45"/>
    <w:rsid w:val="000071E9"/>
    <w:rsid w:val="00007E10"/>
    <w:rsid w:val="00010FE3"/>
    <w:rsid w:val="000131A2"/>
    <w:rsid w:val="0001361E"/>
    <w:rsid w:val="000143D6"/>
    <w:rsid w:val="00015604"/>
    <w:rsid w:val="000167DF"/>
    <w:rsid w:val="0002214D"/>
    <w:rsid w:val="000236C1"/>
    <w:rsid w:val="000243ED"/>
    <w:rsid w:val="0002517C"/>
    <w:rsid w:val="00031339"/>
    <w:rsid w:val="000343E8"/>
    <w:rsid w:val="00035EC0"/>
    <w:rsid w:val="0003619A"/>
    <w:rsid w:val="000369E4"/>
    <w:rsid w:val="00040C4C"/>
    <w:rsid w:val="00040F28"/>
    <w:rsid w:val="00041F67"/>
    <w:rsid w:val="00043142"/>
    <w:rsid w:val="00046E16"/>
    <w:rsid w:val="000470E8"/>
    <w:rsid w:val="00051358"/>
    <w:rsid w:val="00051E8B"/>
    <w:rsid w:val="00053BD3"/>
    <w:rsid w:val="00055BA8"/>
    <w:rsid w:val="000562E9"/>
    <w:rsid w:val="000579FC"/>
    <w:rsid w:val="00060865"/>
    <w:rsid w:val="00062BF4"/>
    <w:rsid w:val="00064788"/>
    <w:rsid w:val="000651E8"/>
    <w:rsid w:val="00065914"/>
    <w:rsid w:val="00066721"/>
    <w:rsid w:val="000702CB"/>
    <w:rsid w:val="00070FE7"/>
    <w:rsid w:val="00071085"/>
    <w:rsid w:val="0007196F"/>
    <w:rsid w:val="0007323E"/>
    <w:rsid w:val="00074127"/>
    <w:rsid w:val="0007417F"/>
    <w:rsid w:val="00075965"/>
    <w:rsid w:val="000774D1"/>
    <w:rsid w:val="00077FCA"/>
    <w:rsid w:val="000807F2"/>
    <w:rsid w:val="00081482"/>
    <w:rsid w:val="00081D25"/>
    <w:rsid w:val="0008210F"/>
    <w:rsid w:val="000825C4"/>
    <w:rsid w:val="0008307A"/>
    <w:rsid w:val="000853EE"/>
    <w:rsid w:val="00085E15"/>
    <w:rsid w:val="00086D0C"/>
    <w:rsid w:val="00090D86"/>
    <w:rsid w:val="00091C0E"/>
    <w:rsid w:val="000926C2"/>
    <w:rsid w:val="00094CEC"/>
    <w:rsid w:val="00096253"/>
    <w:rsid w:val="00097872"/>
    <w:rsid w:val="000A0507"/>
    <w:rsid w:val="000A1FB8"/>
    <w:rsid w:val="000A40DA"/>
    <w:rsid w:val="000A5FDC"/>
    <w:rsid w:val="000A60F4"/>
    <w:rsid w:val="000A66E5"/>
    <w:rsid w:val="000A6D67"/>
    <w:rsid w:val="000A78AE"/>
    <w:rsid w:val="000B0A5A"/>
    <w:rsid w:val="000B1628"/>
    <w:rsid w:val="000B28BF"/>
    <w:rsid w:val="000B31E8"/>
    <w:rsid w:val="000B434E"/>
    <w:rsid w:val="000B5273"/>
    <w:rsid w:val="000B545A"/>
    <w:rsid w:val="000C0234"/>
    <w:rsid w:val="000C0957"/>
    <w:rsid w:val="000C6FEE"/>
    <w:rsid w:val="000C7E18"/>
    <w:rsid w:val="000C7E74"/>
    <w:rsid w:val="000D02CA"/>
    <w:rsid w:val="000D056E"/>
    <w:rsid w:val="000D09CE"/>
    <w:rsid w:val="000D0CE6"/>
    <w:rsid w:val="000D1493"/>
    <w:rsid w:val="000D2402"/>
    <w:rsid w:val="000D2E90"/>
    <w:rsid w:val="000D3236"/>
    <w:rsid w:val="000D33E1"/>
    <w:rsid w:val="000D3FF5"/>
    <w:rsid w:val="000E0671"/>
    <w:rsid w:val="000E12B3"/>
    <w:rsid w:val="000E1C55"/>
    <w:rsid w:val="000E1E0F"/>
    <w:rsid w:val="000E4468"/>
    <w:rsid w:val="000E4AB2"/>
    <w:rsid w:val="000E5042"/>
    <w:rsid w:val="000E6F21"/>
    <w:rsid w:val="000E6FCE"/>
    <w:rsid w:val="000E716D"/>
    <w:rsid w:val="000E74BE"/>
    <w:rsid w:val="000F1318"/>
    <w:rsid w:val="000F18FE"/>
    <w:rsid w:val="000F4572"/>
    <w:rsid w:val="000F4575"/>
    <w:rsid w:val="000F4D2B"/>
    <w:rsid w:val="000F4F58"/>
    <w:rsid w:val="000F5727"/>
    <w:rsid w:val="000F5865"/>
    <w:rsid w:val="000F6283"/>
    <w:rsid w:val="000F6882"/>
    <w:rsid w:val="000F758B"/>
    <w:rsid w:val="000F7E89"/>
    <w:rsid w:val="000F7F07"/>
    <w:rsid w:val="00103117"/>
    <w:rsid w:val="00104D04"/>
    <w:rsid w:val="00105EB5"/>
    <w:rsid w:val="00106C23"/>
    <w:rsid w:val="00107D89"/>
    <w:rsid w:val="001108FB"/>
    <w:rsid w:val="00110BF8"/>
    <w:rsid w:val="001114CE"/>
    <w:rsid w:val="001124AC"/>
    <w:rsid w:val="00112717"/>
    <w:rsid w:val="0011359E"/>
    <w:rsid w:val="00113628"/>
    <w:rsid w:val="00115164"/>
    <w:rsid w:val="00115847"/>
    <w:rsid w:val="0011662F"/>
    <w:rsid w:val="00116DA6"/>
    <w:rsid w:val="0011759D"/>
    <w:rsid w:val="00117877"/>
    <w:rsid w:val="00120277"/>
    <w:rsid w:val="00121A70"/>
    <w:rsid w:val="0012224C"/>
    <w:rsid w:val="001232CD"/>
    <w:rsid w:val="00123807"/>
    <w:rsid w:val="00124532"/>
    <w:rsid w:val="001251EE"/>
    <w:rsid w:val="0012666F"/>
    <w:rsid w:val="0012684D"/>
    <w:rsid w:val="001279CF"/>
    <w:rsid w:val="00130106"/>
    <w:rsid w:val="00133FA6"/>
    <w:rsid w:val="001350F2"/>
    <w:rsid w:val="001423C4"/>
    <w:rsid w:val="00142FB0"/>
    <w:rsid w:val="0014545C"/>
    <w:rsid w:val="00146EFF"/>
    <w:rsid w:val="001473B7"/>
    <w:rsid w:val="001512C2"/>
    <w:rsid w:val="00151932"/>
    <w:rsid w:val="001539CA"/>
    <w:rsid w:val="00153A09"/>
    <w:rsid w:val="0015415B"/>
    <w:rsid w:val="001554FC"/>
    <w:rsid w:val="00155F67"/>
    <w:rsid w:val="00156614"/>
    <w:rsid w:val="00156CC1"/>
    <w:rsid w:val="00157F27"/>
    <w:rsid w:val="0016048B"/>
    <w:rsid w:val="00161F60"/>
    <w:rsid w:val="00162A7C"/>
    <w:rsid w:val="00164266"/>
    <w:rsid w:val="001649C1"/>
    <w:rsid w:val="00165C4A"/>
    <w:rsid w:val="00166498"/>
    <w:rsid w:val="00166714"/>
    <w:rsid w:val="001678A3"/>
    <w:rsid w:val="00167954"/>
    <w:rsid w:val="00170586"/>
    <w:rsid w:val="001723F4"/>
    <w:rsid w:val="00173993"/>
    <w:rsid w:val="00174120"/>
    <w:rsid w:val="001750D2"/>
    <w:rsid w:val="00176DC5"/>
    <w:rsid w:val="001777C1"/>
    <w:rsid w:val="0018012D"/>
    <w:rsid w:val="0018182C"/>
    <w:rsid w:val="00181EB7"/>
    <w:rsid w:val="0018562C"/>
    <w:rsid w:val="0018778E"/>
    <w:rsid w:val="00190592"/>
    <w:rsid w:val="001906EA"/>
    <w:rsid w:val="001910B4"/>
    <w:rsid w:val="00191F48"/>
    <w:rsid w:val="00192296"/>
    <w:rsid w:val="0019509F"/>
    <w:rsid w:val="00195D2A"/>
    <w:rsid w:val="001963CD"/>
    <w:rsid w:val="00197C8D"/>
    <w:rsid w:val="001A0BFE"/>
    <w:rsid w:val="001A0E0F"/>
    <w:rsid w:val="001A28F4"/>
    <w:rsid w:val="001A307E"/>
    <w:rsid w:val="001A49AB"/>
    <w:rsid w:val="001A4DFA"/>
    <w:rsid w:val="001A7114"/>
    <w:rsid w:val="001A764E"/>
    <w:rsid w:val="001B046B"/>
    <w:rsid w:val="001B06E4"/>
    <w:rsid w:val="001B0890"/>
    <w:rsid w:val="001B37CD"/>
    <w:rsid w:val="001B3ECE"/>
    <w:rsid w:val="001B52F8"/>
    <w:rsid w:val="001B5853"/>
    <w:rsid w:val="001B5F6D"/>
    <w:rsid w:val="001B6AC3"/>
    <w:rsid w:val="001B7E25"/>
    <w:rsid w:val="001C0D5B"/>
    <w:rsid w:val="001C10D1"/>
    <w:rsid w:val="001C137F"/>
    <w:rsid w:val="001C14D1"/>
    <w:rsid w:val="001C246B"/>
    <w:rsid w:val="001C37C8"/>
    <w:rsid w:val="001C3FCB"/>
    <w:rsid w:val="001C53E0"/>
    <w:rsid w:val="001C63B2"/>
    <w:rsid w:val="001C66F0"/>
    <w:rsid w:val="001D00F3"/>
    <w:rsid w:val="001D0AFA"/>
    <w:rsid w:val="001D1AD8"/>
    <w:rsid w:val="001D51E5"/>
    <w:rsid w:val="001D6C50"/>
    <w:rsid w:val="001D7ED6"/>
    <w:rsid w:val="001E115E"/>
    <w:rsid w:val="001E1366"/>
    <w:rsid w:val="001E1CF6"/>
    <w:rsid w:val="001E21F7"/>
    <w:rsid w:val="001E2462"/>
    <w:rsid w:val="001E2694"/>
    <w:rsid w:val="001E394F"/>
    <w:rsid w:val="001E41F7"/>
    <w:rsid w:val="001E53D5"/>
    <w:rsid w:val="001E5859"/>
    <w:rsid w:val="001E5CF3"/>
    <w:rsid w:val="001E6D92"/>
    <w:rsid w:val="001E752C"/>
    <w:rsid w:val="001E764A"/>
    <w:rsid w:val="001E7A4A"/>
    <w:rsid w:val="001F097C"/>
    <w:rsid w:val="001F330E"/>
    <w:rsid w:val="001F3605"/>
    <w:rsid w:val="001F3B0A"/>
    <w:rsid w:val="001F59FB"/>
    <w:rsid w:val="001F78FE"/>
    <w:rsid w:val="001F798D"/>
    <w:rsid w:val="001F7FBC"/>
    <w:rsid w:val="0020029F"/>
    <w:rsid w:val="00201205"/>
    <w:rsid w:val="002013F5"/>
    <w:rsid w:val="00202C35"/>
    <w:rsid w:val="00203E56"/>
    <w:rsid w:val="00204008"/>
    <w:rsid w:val="00204281"/>
    <w:rsid w:val="00204C50"/>
    <w:rsid w:val="00205ED4"/>
    <w:rsid w:val="002078F0"/>
    <w:rsid w:val="00207C9A"/>
    <w:rsid w:val="00207CC5"/>
    <w:rsid w:val="00211C51"/>
    <w:rsid w:val="00212360"/>
    <w:rsid w:val="00212540"/>
    <w:rsid w:val="00213769"/>
    <w:rsid w:val="0021540B"/>
    <w:rsid w:val="00215C9C"/>
    <w:rsid w:val="00217D2E"/>
    <w:rsid w:val="002225EB"/>
    <w:rsid w:val="00222B5E"/>
    <w:rsid w:val="00223520"/>
    <w:rsid w:val="002254B0"/>
    <w:rsid w:val="00230E78"/>
    <w:rsid w:val="0023710F"/>
    <w:rsid w:val="002405CE"/>
    <w:rsid w:val="00240D3C"/>
    <w:rsid w:val="0024377E"/>
    <w:rsid w:val="00243AEB"/>
    <w:rsid w:val="00246949"/>
    <w:rsid w:val="0024785A"/>
    <w:rsid w:val="0025224F"/>
    <w:rsid w:val="0025268A"/>
    <w:rsid w:val="00254BB1"/>
    <w:rsid w:val="0025572C"/>
    <w:rsid w:val="00255B49"/>
    <w:rsid w:val="00255BEC"/>
    <w:rsid w:val="00255F4F"/>
    <w:rsid w:val="00256490"/>
    <w:rsid w:val="00257BA4"/>
    <w:rsid w:val="00260529"/>
    <w:rsid w:val="00260E51"/>
    <w:rsid w:val="00262974"/>
    <w:rsid w:val="00263A2B"/>
    <w:rsid w:val="002641D7"/>
    <w:rsid w:val="00264EEA"/>
    <w:rsid w:val="00266B1D"/>
    <w:rsid w:val="00270C20"/>
    <w:rsid w:val="00271944"/>
    <w:rsid w:val="002720A1"/>
    <w:rsid w:val="00275761"/>
    <w:rsid w:val="002759FE"/>
    <w:rsid w:val="0027677D"/>
    <w:rsid w:val="0027757A"/>
    <w:rsid w:val="00280912"/>
    <w:rsid w:val="00280ED2"/>
    <w:rsid w:val="002821ED"/>
    <w:rsid w:val="00282624"/>
    <w:rsid w:val="00282F89"/>
    <w:rsid w:val="00284BAF"/>
    <w:rsid w:val="00285905"/>
    <w:rsid w:val="00285C6C"/>
    <w:rsid w:val="0028612C"/>
    <w:rsid w:val="00290334"/>
    <w:rsid w:val="00291CC5"/>
    <w:rsid w:val="00293193"/>
    <w:rsid w:val="002932AC"/>
    <w:rsid w:val="00294B2D"/>
    <w:rsid w:val="00295548"/>
    <w:rsid w:val="00296F7D"/>
    <w:rsid w:val="00297106"/>
    <w:rsid w:val="002A1D7D"/>
    <w:rsid w:val="002A2D5A"/>
    <w:rsid w:val="002A30B6"/>
    <w:rsid w:val="002A47C0"/>
    <w:rsid w:val="002A5110"/>
    <w:rsid w:val="002A5503"/>
    <w:rsid w:val="002A5D64"/>
    <w:rsid w:val="002A631D"/>
    <w:rsid w:val="002B06E3"/>
    <w:rsid w:val="002B0842"/>
    <w:rsid w:val="002B3EC6"/>
    <w:rsid w:val="002B579F"/>
    <w:rsid w:val="002B5D42"/>
    <w:rsid w:val="002B6378"/>
    <w:rsid w:val="002B6B16"/>
    <w:rsid w:val="002B70FA"/>
    <w:rsid w:val="002B7887"/>
    <w:rsid w:val="002C1116"/>
    <w:rsid w:val="002C1471"/>
    <w:rsid w:val="002C29D3"/>
    <w:rsid w:val="002C2BC9"/>
    <w:rsid w:val="002C4441"/>
    <w:rsid w:val="002C5CBF"/>
    <w:rsid w:val="002C791B"/>
    <w:rsid w:val="002D047D"/>
    <w:rsid w:val="002D0BB5"/>
    <w:rsid w:val="002D1758"/>
    <w:rsid w:val="002D4B48"/>
    <w:rsid w:val="002D5845"/>
    <w:rsid w:val="002E105E"/>
    <w:rsid w:val="002E14D4"/>
    <w:rsid w:val="002E4CF6"/>
    <w:rsid w:val="002E5853"/>
    <w:rsid w:val="002E61C9"/>
    <w:rsid w:val="002E7389"/>
    <w:rsid w:val="002E75B8"/>
    <w:rsid w:val="002F5B78"/>
    <w:rsid w:val="0030091C"/>
    <w:rsid w:val="0030251D"/>
    <w:rsid w:val="00302A2E"/>
    <w:rsid w:val="00302FA4"/>
    <w:rsid w:val="0030391D"/>
    <w:rsid w:val="003041E9"/>
    <w:rsid w:val="0030645C"/>
    <w:rsid w:val="00307D72"/>
    <w:rsid w:val="00310A40"/>
    <w:rsid w:val="00315567"/>
    <w:rsid w:val="003170FB"/>
    <w:rsid w:val="003176E4"/>
    <w:rsid w:val="0032074B"/>
    <w:rsid w:val="00322D42"/>
    <w:rsid w:val="003244CB"/>
    <w:rsid w:val="00324DF7"/>
    <w:rsid w:val="003275CF"/>
    <w:rsid w:val="003276E8"/>
    <w:rsid w:val="00327C00"/>
    <w:rsid w:val="003312E0"/>
    <w:rsid w:val="00331A25"/>
    <w:rsid w:val="00336B61"/>
    <w:rsid w:val="003408DE"/>
    <w:rsid w:val="00343B9E"/>
    <w:rsid w:val="00344178"/>
    <w:rsid w:val="003447F5"/>
    <w:rsid w:val="003449FF"/>
    <w:rsid w:val="00346E94"/>
    <w:rsid w:val="00346FFC"/>
    <w:rsid w:val="00350BAC"/>
    <w:rsid w:val="0035377D"/>
    <w:rsid w:val="00354895"/>
    <w:rsid w:val="00356CBF"/>
    <w:rsid w:val="00357443"/>
    <w:rsid w:val="003578D1"/>
    <w:rsid w:val="0036098A"/>
    <w:rsid w:val="00363306"/>
    <w:rsid w:val="0036339B"/>
    <w:rsid w:val="003643AB"/>
    <w:rsid w:val="0036467B"/>
    <w:rsid w:val="003660A5"/>
    <w:rsid w:val="00372E14"/>
    <w:rsid w:val="00373920"/>
    <w:rsid w:val="0037442E"/>
    <w:rsid w:val="003749D7"/>
    <w:rsid w:val="00376E59"/>
    <w:rsid w:val="00377740"/>
    <w:rsid w:val="00377BEF"/>
    <w:rsid w:val="003804EF"/>
    <w:rsid w:val="00380546"/>
    <w:rsid w:val="0038084B"/>
    <w:rsid w:val="00380DF5"/>
    <w:rsid w:val="0038123D"/>
    <w:rsid w:val="00381BE6"/>
    <w:rsid w:val="0038231C"/>
    <w:rsid w:val="003828D9"/>
    <w:rsid w:val="00383CA1"/>
    <w:rsid w:val="00385D0B"/>
    <w:rsid w:val="00387A7F"/>
    <w:rsid w:val="00387FFD"/>
    <w:rsid w:val="00393E4F"/>
    <w:rsid w:val="0039574F"/>
    <w:rsid w:val="0039643C"/>
    <w:rsid w:val="00397387"/>
    <w:rsid w:val="003A0E24"/>
    <w:rsid w:val="003A0ED3"/>
    <w:rsid w:val="003A14FD"/>
    <w:rsid w:val="003A4A70"/>
    <w:rsid w:val="003A74DE"/>
    <w:rsid w:val="003B2EF4"/>
    <w:rsid w:val="003B3E57"/>
    <w:rsid w:val="003B3E99"/>
    <w:rsid w:val="003B3ED3"/>
    <w:rsid w:val="003B48DD"/>
    <w:rsid w:val="003B5962"/>
    <w:rsid w:val="003B6A22"/>
    <w:rsid w:val="003B773D"/>
    <w:rsid w:val="003C05D9"/>
    <w:rsid w:val="003C2D36"/>
    <w:rsid w:val="003C2EAE"/>
    <w:rsid w:val="003C3DE5"/>
    <w:rsid w:val="003C5512"/>
    <w:rsid w:val="003C591D"/>
    <w:rsid w:val="003D27CF"/>
    <w:rsid w:val="003D333E"/>
    <w:rsid w:val="003D3B94"/>
    <w:rsid w:val="003D4734"/>
    <w:rsid w:val="003E3E44"/>
    <w:rsid w:val="003E5D2F"/>
    <w:rsid w:val="003E6DB7"/>
    <w:rsid w:val="003F0547"/>
    <w:rsid w:val="003F1262"/>
    <w:rsid w:val="003F1A44"/>
    <w:rsid w:val="003F34A7"/>
    <w:rsid w:val="003F3726"/>
    <w:rsid w:val="003F47AC"/>
    <w:rsid w:val="003F56AA"/>
    <w:rsid w:val="003F6E24"/>
    <w:rsid w:val="003F791C"/>
    <w:rsid w:val="00400711"/>
    <w:rsid w:val="00402CA7"/>
    <w:rsid w:val="00404038"/>
    <w:rsid w:val="004056A6"/>
    <w:rsid w:val="0040573D"/>
    <w:rsid w:val="004068CD"/>
    <w:rsid w:val="00413AB6"/>
    <w:rsid w:val="00414879"/>
    <w:rsid w:val="004151FC"/>
    <w:rsid w:val="0041592A"/>
    <w:rsid w:val="00416B67"/>
    <w:rsid w:val="00423C6A"/>
    <w:rsid w:val="00426795"/>
    <w:rsid w:val="0042710E"/>
    <w:rsid w:val="004305CF"/>
    <w:rsid w:val="00430958"/>
    <w:rsid w:val="0043240A"/>
    <w:rsid w:val="00432736"/>
    <w:rsid w:val="0043378D"/>
    <w:rsid w:val="0043417A"/>
    <w:rsid w:val="004345D2"/>
    <w:rsid w:val="00434AA9"/>
    <w:rsid w:val="004352A3"/>
    <w:rsid w:val="00435AE8"/>
    <w:rsid w:val="0043623C"/>
    <w:rsid w:val="00436B95"/>
    <w:rsid w:val="00437284"/>
    <w:rsid w:val="00437534"/>
    <w:rsid w:val="00437A4E"/>
    <w:rsid w:val="00437CAF"/>
    <w:rsid w:val="004419C6"/>
    <w:rsid w:val="0044403D"/>
    <w:rsid w:val="00446659"/>
    <w:rsid w:val="0045042E"/>
    <w:rsid w:val="00450AF7"/>
    <w:rsid w:val="0045199E"/>
    <w:rsid w:val="004522D8"/>
    <w:rsid w:val="00452F99"/>
    <w:rsid w:val="0045648F"/>
    <w:rsid w:val="00460456"/>
    <w:rsid w:val="00460741"/>
    <w:rsid w:val="00462AB5"/>
    <w:rsid w:val="00466F90"/>
    <w:rsid w:val="004673E9"/>
    <w:rsid w:val="004678B8"/>
    <w:rsid w:val="0047009E"/>
    <w:rsid w:val="00472185"/>
    <w:rsid w:val="0047283F"/>
    <w:rsid w:val="004732D1"/>
    <w:rsid w:val="004773D2"/>
    <w:rsid w:val="00477AFD"/>
    <w:rsid w:val="00481EB2"/>
    <w:rsid w:val="004821B1"/>
    <w:rsid w:val="0048344A"/>
    <w:rsid w:val="00484865"/>
    <w:rsid w:val="00484AC6"/>
    <w:rsid w:val="004851AF"/>
    <w:rsid w:val="00485915"/>
    <w:rsid w:val="004868E7"/>
    <w:rsid w:val="00486EA1"/>
    <w:rsid w:val="004872D7"/>
    <w:rsid w:val="00492DFE"/>
    <w:rsid w:val="0049390A"/>
    <w:rsid w:val="00495723"/>
    <w:rsid w:val="00497796"/>
    <w:rsid w:val="004A1022"/>
    <w:rsid w:val="004A17FE"/>
    <w:rsid w:val="004A303F"/>
    <w:rsid w:val="004A3B7B"/>
    <w:rsid w:val="004A4F18"/>
    <w:rsid w:val="004B1941"/>
    <w:rsid w:val="004B2BF4"/>
    <w:rsid w:val="004B2DD8"/>
    <w:rsid w:val="004B3175"/>
    <w:rsid w:val="004B5DDB"/>
    <w:rsid w:val="004B7DF4"/>
    <w:rsid w:val="004C0024"/>
    <w:rsid w:val="004C45C1"/>
    <w:rsid w:val="004C55EE"/>
    <w:rsid w:val="004C700B"/>
    <w:rsid w:val="004C7223"/>
    <w:rsid w:val="004C73FF"/>
    <w:rsid w:val="004D03B7"/>
    <w:rsid w:val="004D07A0"/>
    <w:rsid w:val="004D365E"/>
    <w:rsid w:val="004D4DEC"/>
    <w:rsid w:val="004D51EB"/>
    <w:rsid w:val="004D6A40"/>
    <w:rsid w:val="004E110C"/>
    <w:rsid w:val="004E389B"/>
    <w:rsid w:val="004E41B5"/>
    <w:rsid w:val="004E420D"/>
    <w:rsid w:val="004E46EE"/>
    <w:rsid w:val="004E5BD4"/>
    <w:rsid w:val="004E5D93"/>
    <w:rsid w:val="004E6F5C"/>
    <w:rsid w:val="004E7917"/>
    <w:rsid w:val="004F04FE"/>
    <w:rsid w:val="004F1AF8"/>
    <w:rsid w:val="004F1C9D"/>
    <w:rsid w:val="004F2B25"/>
    <w:rsid w:val="004F4601"/>
    <w:rsid w:val="004F67F1"/>
    <w:rsid w:val="00500910"/>
    <w:rsid w:val="005009F2"/>
    <w:rsid w:val="00503BB1"/>
    <w:rsid w:val="0050745F"/>
    <w:rsid w:val="00511BA5"/>
    <w:rsid w:val="00514956"/>
    <w:rsid w:val="00515290"/>
    <w:rsid w:val="00516887"/>
    <w:rsid w:val="00520034"/>
    <w:rsid w:val="005211C4"/>
    <w:rsid w:val="00524699"/>
    <w:rsid w:val="0052531C"/>
    <w:rsid w:val="00527E5A"/>
    <w:rsid w:val="0053177A"/>
    <w:rsid w:val="005320EC"/>
    <w:rsid w:val="00535C4B"/>
    <w:rsid w:val="00535F82"/>
    <w:rsid w:val="0053659A"/>
    <w:rsid w:val="00540FF6"/>
    <w:rsid w:val="00541A5B"/>
    <w:rsid w:val="00541BD5"/>
    <w:rsid w:val="00541EE8"/>
    <w:rsid w:val="005421F7"/>
    <w:rsid w:val="00542A95"/>
    <w:rsid w:val="00542CCC"/>
    <w:rsid w:val="00545A3A"/>
    <w:rsid w:val="00545B77"/>
    <w:rsid w:val="00545FE9"/>
    <w:rsid w:val="00546019"/>
    <w:rsid w:val="00546547"/>
    <w:rsid w:val="0054718D"/>
    <w:rsid w:val="00550ED4"/>
    <w:rsid w:val="00554F45"/>
    <w:rsid w:val="00556802"/>
    <w:rsid w:val="0055714B"/>
    <w:rsid w:val="00560B11"/>
    <w:rsid w:val="005611BF"/>
    <w:rsid w:val="00563315"/>
    <w:rsid w:val="005648B4"/>
    <w:rsid w:val="00564B63"/>
    <w:rsid w:val="00565343"/>
    <w:rsid w:val="00566951"/>
    <w:rsid w:val="00571CF2"/>
    <w:rsid w:val="00571DC9"/>
    <w:rsid w:val="0057564C"/>
    <w:rsid w:val="005756A4"/>
    <w:rsid w:val="00576192"/>
    <w:rsid w:val="00576A9D"/>
    <w:rsid w:val="00577025"/>
    <w:rsid w:val="0057781D"/>
    <w:rsid w:val="00577ACA"/>
    <w:rsid w:val="00577D84"/>
    <w:rsid w:val="00580200"/>
    <w:rsid w:val="00583370"/>
    <w:rsid w:val="00584E78"/>
    <w:rsid w:val="00586046"/>
    <w:rsid w:val="00586832"/>
    <w:rsid w:val="0059075C"/>
    <w:rsid w:val="00590E77"/>
    <w:rsid w:val="0059217F"/>
    <w:rsid w:val="00593413"/>
    <w:rsid w:val="00596257"/>
    <w:rsid w:val="005A365B"/>
    <w:rsid w:val="005A4963"/>
    <w:rsid w:val="005A5CA3"/>
    <w:rsid w:val="005A6BA7"/>
    <w:rsid w:val="005B1001"/>
    <w:rsid w:val="005B201F"/>
    <w:rsid w:val="005B2E74"/>
    <w:rsid w:val="005B3C29"/>
    <w:rsid w:val="005B4314"/>
    <w:rsid w:val="005B5F04"/>
    <w:rsid w:val="005B76F1"/>
    <w:rsid w:val="005B7DE5"/>
    <w:rsid w:val="005C0E4C"/>
    <w:rsid w:val="005C147B"/>
    <w:rsid w:val="005C3277"/>
    <w:rsid w:val="005C3306"/>
    <w:rsid w:val="005C4B53"/>
    <w:rsid w:val="005C5E2D"/>
    <w:rsid w:val="005C5E39"/>
    <w:rsid w:val="005C6597"/>
    <w:rsid w:val="005C66C6"/>
    <w:rsid w:val="005C6C6E"/>
    <w:rsid w:val="005C7F15"/>
    <w:rsid w:val="005D144F"/>
    <w:rsid w:val="005D48BA"/>
    <w:rsid w:val="005D4DE5"/>
    <w:rsid w:val="005E16C8"/>
    <w:rsid w:val="005E3CD9"/>
    <w:rsid w:val="005E46A4"/>
    <w:rsid w:val="005E4A1E"/>
    <w:rsid w:val="005E70EF"/>
    <w:rsid w:val="005E73C8"/>
    <w:rsid w:val="005E7B94"/>
    <w:rsid w:val="005F443F"/>
    <w:rsid w:val="005F49C1"/>
    <w:rsid w:val="005F592B"/>
    <w:rsid w:val="005F6D14"/>
    <w:rsid w:val="005F785F"/>
    <w:rsid w:val="005F7C83"/>
    <w:rsid w:val="00600BAA"/>
    <w:rsid w:val="00600EC8"/>
    <w:rsid w:val="0060167E"/>
    <w:rsid w:val="00602366"/>
    <w:rsid w:val="00602668"/>
    <w:rsid w:val="00605B32"/>
    <w:rsid w:val="00606352"/>
    <w:rsid w:val="006063D0"/>
    <w:rsid w:val="00606C88"/>
    <w:rsid w:val="0061011B"/>
    <w:rsid w:val="0061205A"/>
    <w:rsid w:val="00612219"/>
    <w:rsid w:val="0061313F"/>
    <w:rsid w:val="006134B7"/>
    <w:rsid w:val="00613AC2"/>
    <w:rsid w:val="00613B68"/>
    <w:rsid w:val="00615292"/>
    <w:rsid w:val="00620734"/>
    <w:rsid w:val="006221F3"/>
    <w:rsid w:val="00623A90"/>
    <w:rsid w:val="006254B9"/>
    <w:rsid w:val="006255AE"/>
    <w:rsid w:val="0062685F"/>
    <w:rsid w:val="00626D5C"/>
    <w:rsid w:val="00626F09"/>
    <w:rsid w:val="0063167D"/>
    <w:rsid w:val="0063218A"/>
    <w:rsid w:val="00632DE8"/>
    <w:rsid w:val="006348A2"/>
    <w:rsid w:val="00635677"/>
    <w:rsid w:val="006410E7"/>
    <w:rsid w:val="0064368A"/>
    <w:rsid w:val="006460F6"/>
    <w:rsid w:val="00647CDC"/>
    <w:rsid w:val="006508BF"/>
    <w:rsid w:val="0065097B"/>
    <w:rsid w:val="00651C17"/>
    <w:rsid w:val="00651F7E"/>
    <w:rsid w:val="00654793"/>
    <w:rsid w:val="00656F29"/>
    <w:rsid w:val="00657C9D"/>
    <w:rsid w:val="006636C0"/>
    <w:rsid w:val="0066472B"/>
    <w:rsid w:val="00666A10"/>
    <w:rsid w:val="00672862"/>
    <w:rsid w:val="00673308"/>
    <w:rsid w:val="00673713"/>
    <w:rsid w:val="00673DEB"/>
    <w:rsid w:val="00676039"/>
    <w:rsid w:val="006763AE"/>
    <w:rsid w:val="006764CD"/>
    <w:rsid w:val="006768C3"/>
    <w:rsid w:val="00680F53"/>
    <w:rsid w:val="00682951"/>
    <w:rsid w:val="00684D8E"/>
    <w:rsid w:val="0068527F"/>
    <w:rsid w:val="0068685D"/>
    <w:rsid w:val="00686927"/>
    <w:rsid w:val="00686D3E"/>
    <w:rsid w:val="0068765F"/>
    <w:rsid w:val="006879F7"/>
    <w:rsid w:val="006912EE"/>
    <w:rsid w:val="00693031"/>
    <w:rsid w:val="00693325"/>
    <w:rsid w:val="006A1F87"/>
    <w:rsid w:val="006A2E4C"/>
    <w:rsid w:val="006A4E6B"/>
    <w:rsid w:val="006A654C"/>
    <w:rsid w:val="006A666D"/>
    <w:rsid w:val="006A6B23"/>
    <w:rsid w:val="006A6C6C"/>
    <w:rsid w:val="006A6D8D"/>
    <w:rsid w:val="006B0216"/>
    <w:rsid w:val="006B125A"/>
    <w:rsid w:val="006B13FC"/>
    <w:rsid w:val="006B2ADD"/>
    <w:rsid w:val="006B77EA"/>
    <w:rsid w:val="006B78C5"/>
    <w:rsid w:val="006C1A9C"/>
    <w:rsid w:val="006C2D87"/>
    <w:rsid w:val="006C3E6C"/>
    <w:rsid w:val="006C5C3F"/>
    <w:rsid w:val="006C63F5"/>
    <w:rsid w:val="006C6F7A"/>
    <w:rsid w:val="006C71DF"/>
    <w:rsid w:val="006D1A97"/>
    <w:rsid w:val="006D21AD"/>
    <w:rsid w:val="006D51BF"/>
    <w:rsid w:val="006D57F9"/>
    <w:rsid w:val="006D5F14"/>
    <w:rsid w:val="006D60EC"/>
    <w:rsid w:val="006E00E8"/>
    <w:rsid w:val="006E17C1"/>
    <w:rsid w:val="006E1F51"/>
    <w:rsid w:val="006E277C"/>
    <w:rsid w:val="006E35B3"/>
    <w:rsid w:val="006E3A1F"/>
    <w:rsid w:val="006E5E50"/>
    <w:rsid w:val="006E688B"/>
    <w:rsid w:val="006F0164"/>
    <w:rsid w:val="006F0DAD"/>
    <w:rsid w:val="006F185D"/>
    <w:rsid w:val="006F411B"/>
    <w:rsid w:val="006F45AA"/>
    <w:rsid w:val="006F641E"/>
    <w:rsid w:val="006F7601"/>
    <w:rsid w:val="00701194"/>
    <w:rsid w:val="00702485"/>
    <w:rsid w:val="00702637"/>
    <w:rsid w:val="00703670"/>
    <w:rsid w:val="00703E0D"/>
    <w:rsid w:val="00704163"/>
    <w:rsid w:val="00705AB2"/>
    <w:rsid w:val="0070757E"/>
    <w:rsid w:val="00707E20"/>
    <w:rsid w:val="00711E95"/>
    <w:rsid w:val="00712B1D"/>
    <w:rsid w:val="00713B86"/>
    <w:rsid w:val="00714755"/>
    <w:rsid w:val="0071536C"/>
    <w:rsid w:val="00716744"/>
    <w:rsid w:val="00717A9E"/>
    <w:rsid w:val="00717FDC"/>
    <w:rsid w:val="0072123E"/>
    <w:rsid w:val="007218BE"/>
    <w:rsid w:val="00724CD2"/>
    <w:rsid w:val="007268E1"/>
    <w:rsid w:val="00726C61"/>
    <w:rsid w:val="00727B6B"/>
    <w:rsid w:val="007318F4"/>
    <w:rsid w:val="00732140"/>
    <w:rsid w:val="00733784"/>
    <w:rsid w:val="0073507C"/>
    <w:rsid w:val="00736455"/>
    <w:rsid w:val="00736BBF"/>
    <w:rsid w:val="00740370"/>
    <w:rsid w:val="00740555"/>
    <w:rsid w:val="00742692"/>
    <w:rsid w:val="007428D7"/>
    <w:rsid w:val="0074536D"/>
    <w:rsid w:val="0074740B"/>
    <w:rsid w:val="00747F0A"/>
    <w:rsid w:val="00750073"/>
    <w:rsid w:val="0075247C"/>
    <w:rsid w:val="00752CF5"/>
    <w:rsid w:val="00753782"/>
    <w:rsid w:val="007565DA"/>
    <w:rsid w:val="00763654"/>
    <w:rsid w:val="00764E69"/>
    <w:rsid w:val="00765D65"/>
    <w:rsid w:val="007666B1"/>
    <w:rsid w:val="007711F0"/>
    <w:rsid w:val="00771A6F"/>
    <w:rsid w:val="0077302A"/>
    <w:rsid w:val="00775206"/>
    <w:rsid w:val="007753A4"/>
    <w:rsid w:val="00776103"/>
    <w:rsid w:val="00781B04"/>
    <w:rsid w:val="007820A6"/>
    <w:rsid w:val="00784EE2"/>
    <w:rsid w:val="00784F1E"/>
    <w:rsid w:val="0078741E"/>
    <w:rsid w:val="0078749A"/>
    <w:rsid w:val="00791CB6"/>
    <w:rsid w:val="00792120"/>
    <w:rsid w:val="00792C05"/>
    <w:rsid w:val="00793DAA"/>
    <w:rsid w:val="007950BE"/>
    <w:rsid w:val="00795676"/>
    <w:rsid w:val="00795D32"/>
    <w:rsid w:val="0079609F"/>
    <w:rsid w:val="0079659B"/>
    <w:rsid w:val="007A15B2"/>
    <w:rsid w:val="007A1F2C"/>
    <w:rsid w:val="007A25CA"/>
    <w:rsid w:val="007A26DE"/>
    <w:rsid w:val="007A35FF"/>
    <w:rsid w:val="007A406C"/>
    <w:rsid w:val="007A5161"/>
    <w:rsid w:val="007A78CC"/>
    <w:rsid w:val="007A7E98"/>
    <w:rsid w:val="007B2EAC"/>
    <w:rsid w:val="007B31DD"/>
    <w:rsid w:val="007B42D0"/>
    <w:rsid w:val="007B5E5F"/>
    <w:rsid w:val="007B6977"/>
    <w:rsid w:val="007B76CE"/>
    <w:rsid w:val="007B791F"/>
    <w:rsid w:val="007C2DF5"/>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522"/>
    <w:rsid w:val="007E22F3"/>
    <w:rsid w:val="007E68C6"/>
    <w:rsid w:val="007E6A44"/>
    <w:rsid w:val="007F0135"/>
    <w:rsid w:val="007F347D"/>
    <w:rsid w:val="007F4180"/>
    <w:rsid w:val="007F4A81"/>
    <w:rsid w:val="007F7AC8"/>
    <w:rsid w:val="008008F7"/>
    <w:rsid w:val="00802496"/>
    <w:rsid w:val="00803645"/>
    <w:rsid w:val="008042D7"/>
    <w:rsid w:val="008043ED"/>
    <w:rsid w:val="00804F7C"/>
    <w:rsid w:val="008050A7"/>
    <w:rsid w:val="00805559"/>
    <w:rsid w:val="00806B9C"/>
    <w:rsid w:val="00810271"/>
    <w:rsid w:val="00810997"/>
    <w:rsid w:val="00810A0B"/>
    <w:rsid w:val="00812C82"/>
    <w:rsid w:val="008137EE"/>
    <w:rsid w:val="00814E40"/>
    <w:rsid w:val="00815FD3"/>
    <w:rsid w:val="00816A9F"/>
    <w:rsid w:val="00817710"/>
    <w:rsid w:val="00820FE7"/>
    <w:rsid w:val="0082184E"/>
    <w:rsid w:val="008234C2"/>
    <w:rsid w:val="008237B3"/>
    <w:rsid w:val="0082696C"/>
    <w:rsid w:val="00827606"/>
    <w:rsid w:val="0083096B"/>
    <w:rsid w:val="00831884"/>
    <w:rsid w:val="0083249C"/>
    <w:rsid w:val="00832DA8"/>
    <w:rsid w:val="00834634"/>
    <w:rsid w:val="00834998"/>
    <w:rsid w:val="008356EC"/>
    <w:rsid w:val="0083637A"/>
    <w:rsid w:val="00843DF9"/>
    <w:rsid w:val="00844560"/>
    <w:rsid w:val="008447A0"/>
    <w:rsid w:val="0084512A"/>
    <w:rsid w:val="0084704A"/>
    <w:rsid w:val="00852064"/>
    <w:rsid w:val="00855E8C"/>
    <w:rsid w:val="008560B2"/>
    <w:rsid w:val="00856950"/>
    <w:rsid w:val="00860889"/>
    <w:rsid w:val="00860A19"/>
    <w:rsid w:val="00861325"/>
    <w:rsid w:val="0086341E"/>
    <w:rsid w:val="008641E9"/>
    <w:rsid w:val="00864B85"/>
    <w:rsid w:val="00865F16"/>
    <w:rsid w:val="00871C8D"/>
    <w:rsid w:val="00872A76"/>
    <w:rsid w:val="0087441A"/>
    <w:rsid w:val="00875569"/>
    <w:rsid w:val="00875F31"/>
    <w:rsid w:val="00876242"/>
    <w:rsid w:val="00882229"/>
    <w:rsid w:val="0088331C"/>
    <w:rsid w:val="0088349F"/>
    <w:rsid w:val="008835F9"/>
    <w:rsid w:val="00884FA5"/>
    <w:rsid w:val="00885850"/>
    <w:rsid w:val="00885AC8"/>
    <w:rsid w:val="00885E12"/>
    <w:rsid w:val="0088677C"/>
    <w:rsid w:val="00886789"/>
    <w:rsid w:val="00886EB2"/>
    <w:rsid w:val="00887347"/>
    <w:rsid w:val="008876C6"/>
    <w:rsid w:val="00892D68"/>
    <w:rsid w:val="00893748"/>
    <w:rsid w:val="00893BF8"/>
    <w:rsid w:val="00894754"/>
    <w:rsid w:val="008978F0"/>
    <w:rsid w:val="00897A22"/>
    <w:rsid w:val="008A0409"/>
    <w:rsid w:val="008A0CEC"/>
    <w:rsid w:val="008A3D9A"/>
    <w:rsid w:val="008A41F8"/>
    <w:rsid w:val="008A4853"/>
    <w:rsid w:val="008A48EE"/>
    <w:rsid w:val="008A79DC"/>
    <w:rsid w:val="008B02B3"/>
    <w:rsid w:val="008B0929"/>
    <w:rsid w:val="008B0F3B"/>
    <w:rsid w:val="008B2AE9"/>
    <w:rsid w:val="008B40CC"/>
    <w:rsid w:val="008B509B"/>
    <w:rsid w:val="008B50E7"/>
    <w:rsid w:val="008B52DC"/>
    <w:rsid w:val="008C1165"/>
    <w:rsid w:val="008C35A3"/>
    <w:rsid w:val="008C4C8C"/>
    <w:rsid w:val="008C592A"/>
    <w:rsid w:val="008C7472"/>
    <w:rsid w:val="008D0FC4"/>
    <w:rsid w:val="008D2002"/>
    <w:rsid w:val="008D222A"/>
    <w:rsid w:val="008D24C5"/>
    <w:rsid w:val="008D30B5"/>
    <w:rsid w:val="008D33D5"/>
    <w:rsid w:val="008D4CB4"/>
    <w:rsid w:val="008D53E9"/>
    <w:rsid w:val="008D5AD1"/>
    <w:rsid w:val="008D6B0E"/>
    <w:rsid w:val="008D78C7"/>
    <w:rsid w:val="008E0913"/>
    <w:rsid w:val="008E2BDA"/>
    <w:rsid w:val="008E6BF6"/>
    <w:rsid w:val="008F0046"/>
    <w:rsid w:val="008F0093"/>
    <w:rsid w:val="008F0906"/>
    <w:rsid w:val="008F2631"/>
    <w:rsid w:val="008F3219"/>
    <w:rsid w:val="008F40B1"/>
    <w:rsid w:val="008F44D9"/>
    <w:rsid w:val="008F457D"/>
    <w:rsid w:val="008F4FF1"/>
    <w:rsid w:val="008F5A00"/>
    <w:rsid w:val="008F7038"/>
    <w:rsid w:val="008F7BE5"/>
    <w:rsid w:val="0090297A"/>
    <w:rsid w:val="00902B39"/>
    <w:rsid w:val="00903A97"/>
    <w:rsid w:val="00904123"/>
    <w:rsid w:val="009046E1"/>
    <w:rsid w:val="009052C1"/>
    <w:rsid w:val="00905825"/>
    <w:rsid w:val="009063DE"/>
    <w:rsid w:val="00907D8A"/>
    <w:rsid w:val="00912362"/>
    <w:rsid w:val="00912EE4"/>
    <w:rsid w:val="00913323"/>
    <w:rsid w:val="0091412C"/>
    <w:rsid w:val="009170D1"/>
    <w:rsid w:val="009217D6"/>
    <w:rsid w:val="00922D8B"/>
    <w:rsid w:val="0092407D"/>
    <w:rsid w:val="00925C94"/>
    <w:rsid w:val="00926725"/>
    <w:rsid w:val="00926DB5"/>
    <w:rsid w:val="00930214"/>
    <w:rsid w:val="00930F4D"/>
    <w:rsid w:val="009317E2"/>
    <w:rsid w:val="00931D1C"/>
    <w:rsid w:val="00933744"/>
    <w:rsid w:val="00933C1D"/>
    <w:rsid w:val="00934F10"/>
    <w:rsid w:val="0093634E"/>
    <w:rsid w:val="00937C4F"/>
    <w:rsid w:val="009408A5"/>
    <w:rsid w:val="00940B19"/>
    <w:rsid w:val="00943908"/>
    <w:rsid w:val="00943B85"/>
    <w:rsid w:val="00945539"/>
    <w:rsid w:val="00946409"/>
    <w:rsid w:val="00946784"/>
    <w:rsid w:val="00947F8C"/>
    <w:rsid w:val="009514E0"/>
    <w:rsid w:val="00953A3E"/>
    <w:rsid w:val="00954286"/>
    <w:rsid w:val="00954D53"/>
    <w:rsid w:val="00957B32"/>
    <w:rsid w:val="00964764"/>
    <w:rsid w:val="00964D80"/>
    <w:rsid w:val="0096565C"/>
    <w:rsid w:val="009661B5"/>
    <w:rsid w:val="00967633"/>
    <w:rsid w:val="00967A5D"/>
    <w:rsid w:val="00967E7A"/>
    <w:rsid w:val="00971031"/>
    <w:rsid w:val="00971ED1"/>
    <w:rsid w:val="00972AA3"/>
    <w:rsid w:val="00972DAC"/>
    <w:rsid w:val="0097310A"/>
    <w:rsid w:val="0097312E"/>
    <w:rsid w:val="009734C9"/>
    <w:rsid w:val="009739AF"/>
    <w:rsid w:val="00976800"/>
    <w:rsid w:val="009814CF"/>
    <w:rsid w:val="00982847"/>
    <w:rsid w:val="00982A85"/>
    <w:rsid w:val="0098302F"/>
    <w:rsid w:val="00986C89"/>
    <w:rsid w:val="00990122"/>
    <w:rsid w:val="009912EF"/>
    <w:rsid w:val="0099162F"/>
    <w:rsid w:val="009918DC"/>
    <w:rsid w:val="00993636"/>
    <w:rsid w:val="00997F08"/>
    <w:rsid w:val="009A0E23"/>
    <w:rsid w:val="009A1E38"/>
    <w:rsid w:val="009B0238"/>
    <w:rsid w:val="009B0CBC"/>
    <w:rsid w:val="009B0D99"/>
    <w:rsid w:val="009B24B9"/>
    <w:rsid w:val="009B3897"/>
    <w:rsid w:val="009B52D4"/>
    <w:rsid w:val="009B5A81"/>
    <w:rsid w:val="009B69F2"/>
    <w:rsid w:val="009B6F31"/>
    <w:rsid w:val="009B6FCD"/>
    <w:rsid w:val="009B782D"/>
    <w:rsid w:val="009B7A89"/>
    <w:rsid w:val="009C0347"/>
    <w:rsid w:val="009C089A"/>
    <w:rsid w:val="009C2B5A"/>
    <w:rsid w:val="009C39FB"/>
    <w:rsid w:val="009C53A0"/>
    <w:rsid w:val="009C7181"/>
    <w:rsid w:val="009C7631"/>
    <w:rsid w:val="009C7B3C"/>
    <w:rsid w:val="009C7DAD"/>
    <w:rsid w:val="009D0E69"/>
    <w:rsid w:val="009D0F02"/>
    <w:rsid w:val="009D224B"/>
    <w:rsid w:val="009D4663"/>
    <w:rsid w:val="009D5000"/>
    <w:rsid w:val="009E16CA"/>
    <w:rsid w:val="009E2C64"/>
    <w:rsid w:val="009E2EE6"/>
    <w:rsid w:val="009E3F28"/>
    <w:rsid w:val="009E595A"/>
    <w:rsid w:val="009E596D"/>
    <w:rsid w:val="009E6EA0"/>
    <w:rsid w:val="009E78DB"/>
    <w:rsid w:val="009E7CB9"/>
    <w:rsid w:val="009F0C88"/>
    <w:rsid w:val="009F2103"/>
    <w:rsid w:val="009F2BFA"/>
    <w:rsid w:val="009F742E"/>
    <w:rsid w:val="00A00666"/>
    <w:rsid w:val="00A00FE7"/>
    <w:rsid w:val="00A010E8"/>
    <w:rsid w:val="00A011FB"/>
    <w:rsid w:val="00A024D5"/>
    <w:rsid w:val="00A02538"/>
    <w:rsid w:val="00A02B5E"/>
    <w:rsid w:val="00A032A2"/>
    <w:rsid w:val="00A035C9"/>
    <w:rsid w:val="00A03D43"/>
    <w:rsid w:val="00A055F9"/>
    <w:rsid w:val="00A057B2"/>
    <w:rsid w:val="00A07745"/>
    <w:rsid w:val="00A07764"/>
    <w:rsid w:val="00A07F5E"/>
    <w:rsid w:val="00A105D8"/>
    <w:rsid w:val="00A10DDE"/>
    <w:rsid w:val="00A138A8"/>
    <w:rsid w:val="00A13F95"/>
    <w:rsid w:val="00A15255"/>
    <w:rsid w:val="00A171B0"/>
    <w:rsid w:val="00A17711"/>
    <w:rsid w:val="00A20540"/>
    <w:rsid w:val="00A20CF2"/>
    <w:rsid w:val="00A22151"/>
    <w:rsid w:val="00A2231B"/>
    <w:rsid w:val="00A24583"/>
    <w:rsid w:val="00A24A54"/>
    <w:rsid w:val="00A24AFC"/>
    <w:rsid w:val="00A24CD6"/>
    <w:rsid w:val="00A26160"/>
    <w:rsid w:val="00A264BD"/>
    <w:rsid w:val="00A273B8"/>
    <w:rsid w:val="00A30E7B"/>
    <w:rsid w:val="00A31281"/>
    <w:rsid w:val="00A31F91"/>
    <w:rsid w:val="00A32516"/>
    <w:rsid w:val="00A34CDC"/>
    <w:rsid w:val="00A3552E"/>
    <w:rsid w:val="00A358B5"/>
    <w:rsid w:val="00A361BF"/>
    <w:rsid w:val="00A3675A"/>
    <w:rsid w:val="00A36A6D"/>
    <w:rsid w:val="00A36D29"/>
    <w:rsid w:val="00A36ED7"/>
    <w:rsid w:val="00A402EC"/>
    <w:rsid w:val="00A409F4"/>
    <w:rsid w:val="00A4163C"/>
    <w:rsid w:val="00A45DF1"/>
    <w:rsid w:val="00A47462"/>
    <w:rsid w:val="00A50549"/>
    <w:rsid w:val="00A51E3D"/>
    <w:rsid w:val="00A523FC"/>
    <w:rsid w:val="00A540F2"/>
    <w:rsid w:val="00A55141"/>
    <w:rsid w:val="00A55CDE"/>
    <w:rsid w:val="00A57416"/>
    <w:rsid w:val="00A605D1"/>
    <w:rsid w:val="00A6275E"/>
    <w:rsid w:val="00A63164"/>
    <w:rsid w:val="00A63D71"/>
    <w:rsid w:val="00A6439C"/>
    <w:rsid w:val="00A651D3"/>
    <w:rsid w:val="00A679A9"/>
    <w:rsid w:val="00A709E4"/>
    <w:rsid w:val="00A74D68"/>
    <w:rsid w:val="00A75262"/>
    <w:rsid w:val="00A7573D"/>
    <w:rsid w:val="00A76473"/>
    <w:rsid w:val="00A76E13"/>
    <w:rsid w:val="00A76F7A"/>
    <w:rsid w:val="00A81B10"/>
    <w:rsid w:val="00A81BB2"/>
    <w:rsid w:val="00A81E7C"/>
    <w:rsid w:val="00A82126"/>
    <w:rsid w:val="00A82DA9"/>
    <w:rsid w:val="00A84370"/>
    <w:rsid w:val="00A86627"/>
    <w:rsid w:val="00A86B0A"/>
    <w:rsid w:val="00A92069"/>
    <w:rsid w:val="00A922A7"/>
    <w:rsid w:val="00A927B1"/>
    <w:rsid w:val="00A92C00"/>
    <w:rsid w:val="00A95695"/>
    <w:rsid w:val="00A97432"/>
    <w:rsid w:val="00AA0299"/>
    <w:rsid w:val="00AA0B73"/>
    <w:rsid w:val="00AA2261"/>
    <w:rsid w:val="00AA2C3D"/>
    <w:rsid w:val="00AA475B"/>
    <w:rsid w:val="00AA544E"/>
    <w:rsid w:val="00AA645C"/>
    <w:rsid w:val="00AA7A19"/>
    <w:rsid w:val="00AA7BDD"/>
    <w:rsid w:val="00AB0753"/>
    <w:rsid w:val="00AB09D2"/>
    <w:rsid w:val="00AB10AE"/>
    <w:rsid w:val="00AB24DD"/>
    <w:rsid w:val="00AB34A3"/>
    <w:rsid w:val="00AB63D3"/>
    <w:rsid w:val="00AB7FA8"/>
    <w:rsid w:val="00AC0BB0"/>
    <w:rsid w:val="00AC1CFD"/>
    <w:rsid w:val="00AC2581"/>
    <w:rsid w:val="00AC4516"/>
    <w:rsid w:val="00AC5451"/>
    <w:rsid w:val="00AC70E7"/>
    <w:rsid w:val="00AD28E9"/>
    <w:rsid w:val="00AD3485"/>
    <w:rsid w:val="00AD410C"/>
    <w:rsid w:val="00AD7D3E"/>
    <w:rsid w:val="00AD7FCE"/>
    <w:rsid w:val="00AE2349"/>
    <w:rsid w:val="00AE328B"/>
    <w:rsid w:val="00AE3C70"/>
    <w:rsid w:val="00AE5347"/>
    <w:rsid w:val="00AE5576"/>
    <w:rsid w:val="00AE6464"/>
    <w:rsid w:val="00AE778C"/>
    <w:rsid w:val="00AF18CD"/>
    <w:rsid w:val="00AF1C92"/>
    <w:rsid w:val="00AF208C"/>
    <w:rsid w:val="00AF269A"/>
    <w:rsid w:val="00AF2B13"/>
    <w:rsid w:val="00AF2D4A"/>
    <w:rsid w:val="00AF2D5F"/>
    <w:rsid w:val="00AF46F6"/>
    <w:rsid w:val="00AF55FC"/>
    <w:rsid w:val="00AF5A20"/>
    <w:rsid w:val="00AF63F9"/>
    <w:rsid w:val="00AF6AE6"/>
    <w:rsid w:val="00AF6F79"/>
    <w:rsid w:val="00AF7390"/>
    <w:rsid w:val="00AF7A3F"/>
    <w:rsid w:val="00B046F3"/>
    <w:rsid w:val="00B04F3B"/>
    <w:rsid w:val="00B05388"/>
    <w:rsid w:val="00B05638"/>
    <w:rsid w:val="00B05FFB"/>
    <w:rsid w:val="00B0669F"/>
    <w:rsid w:val="00B06965"/>
    <w:rsid w:val="00B07098"/>
    <w:rsid w:val="00B07915"/>
    <w:rsid w:val="00B07DE7"/>
    <w:rsid w:val="00B10DE3"/>
    <w:rsid w:val="00B12DDF"/>
    <w:rsid w:val="00B1353D"/>
    <w:rsid w:val="00B13569"/>
    <w:rsid w:val="00B13EDF"/>
    <w:rsid w:val="00B17768"/>
    <w:rsid w:val="00B2001A"/>
    <w:rsid w:val="00B23D8F"/>
    <w:rsid w:val="00B23E07"/>
    <w:rsid w:val="00B25162"/>
    <w:rsid w:val="00B27C69"/>
    <w:rsid w:val="00B305A3"/>
    <w:rsid w:val="00B31FA5"/>
    <w:rsid w:val="00B33412"/>
    <w:rsid w:val="00B359C9"/>
    <w:rsid w:val="00B360F3"/>
    <w:rsid w:val="00B370AE"/>
    <w:rsid w:val="00B42469"/>
    <w:rsid w:val="00B43E6F"/>
    <w:rsid w:val="00B441C8"/>
    <w:rsid w:val="00B446E1"/>
    <w:rsid w:val="00B45F70"/>
    <w:rsid w:val="00B47027"/>
    <w:rsid w:val="00B474E1"/>
    <w:rsid w:val="00B50524"/>
    <w:rsid w:val="00B513D5"/>
    <w:rsid w:val="00B5207C"/>
    <w:rsid w:val="00B54DD6"/>
    <w:rsid w:val="00B55CD5"/>
    <w:rsid w:val="00B5604D"/>
    <w:rsid w:val="00B569D5"/>
    <w:rsid w:val="00B56A11"/>
    <w:rsid w:val="00B57B94"/>
    <w:rsid w:val="00B60167"/>
    <w:rsid w:val="00B614D0"/>
    <w:rsid w:val="00B62E18"/>
    <w:rsid w:val="00B62EA9"/>
    <w:rsid w:val="00B6405D"/>
    <w:rsid w:val="00B646E7"/>
    <w:rsid w:val="00B655E5"/>
    <w:rsid w:val="00B65723"/>
    <w:rsid w:val="00B70D2B"/>
    <w:rsid w:val="00B71D02"/>
    <w:rsid w:val="00B7224D"/>
    <w:rsid w:val="00B73063"/>
    <w:rsid w:val="00B74C5E"/>
    <w:rsid w:val="00B74D12"/>
    <w:rsid w:val="00B75694"/>
    <w:rsid w:val="00B75783"/>
    <w:rsid w:val="00B75E57"/>
    <w:rsid w:val="00B777F0"/>
    <w:rsid w:val="00B77D6D"/>
    <w:rsid w:val="00B819EA"/>
    <w:rsid w:val="00B81BD6"/>
    <w:rsid w:val="00B831F0"/>
    <w:rsid w:val="00B84EB9"/>
    <w:rsid w:val="00B920CC"/>
    <w:rsid w:val="00B926E6"/>
    <w:rsid w:val="00B93CBD"/>
    <w:rsid w:val="00B94B72"/>
    <w:rsid w:val="00B94BD7"/>
    <w:rsid w:val="00B95115"/>
    <w:rsid w:val="00B97977"/>
    <w:rsid w:val="00BA547A"/>
    <w:rsid w:val="00BA6088"/>
    <w:rsid w:val="00BB07A0"/>
    <w:rsid w:val="00BB1262"/>
    <w:rsid w:val="00BB3B74"/>
    <w:rsid w:val="00BB3C7E"/>
    <w:rsid w:val="00BB532B"/>
    <w:rsid w:val="00BB5D18"/>
    <w:rsid w:val="00BB6B46"/>
    <w:rsid w:val="00BB75F7"/>
    <w:rsid w:val="00BC1B0A"/>
    <w:rsid w:val="00BC1F84"/>
    <w:rsid w:val="00BC58F0"/>
    <w:rsid w:val="00BC7029"/>
    <w:rsid w:val="00BD08C6"/>
    <w:rsid w:val="00BD385E"/>
    <w:rsid w:val="00BD391F"/>
    <w:rsid w:val="00BD3E03"/>
    <w:rsid w:val="00BD439E"/>
    <w:rsid w:val="00BD4721"/>
    <w:rsid w:val="00BD5601"/>
    <w:rsid w:val="00BD5774"/>
    <w:rsid w:val="00BD6063"/>
    <w:rsid w:val="00BD6642"/>
    <w:rsid w:val="00BD68F6"/>
    <w:rsid w:val="00BD7BFF"/>
    <w:rsid w:val="00BE5237"/>
    <w:rsid w:val="00BE76A3"/>
    <w:rsid w:val="00BF0BDC"/>
    <w:rsid w:val="00BF0C34"/>
    <w:rsid w:val="00BF0E3D"/>
    <w:rsid w:val="00BF2F88"/>
    <w:rsid w:val="00BF31A3"/>
    <w:rsid w:val="00BF3A18"/>
    <w:rsid w:val="00BF46C8"/>
    <w:rsid w:val="00BF5086"/>
    <w:rsid w:val="00BF5B65"/>
    <w:rsid w:val="00BF5DD9"/>
    <w:rsid w:val="00BF5E45"/>
    <w:rsid w:val="00BF72EC"/>
    <w:rsid w:val="00BF75E1"/>
    <w:rsid w:val="00BF7DB7"/>
    <w:rsid w:val="00C013AD"/>
    <w:rsid w:val="00C01E8C"/>
    <w:rsid w:val="00C04777"/>
    <w:rsid w:val="00C05C33"/>
    <w:rsid w:val="00C066FD"/>
    <w:rsid w:val="00C11C9C"/>
    <w:rsid w:val="00C12A99"/>
    <w:rsid w:val="00C13046"/>
    <w:rsid w:val="00C140D4"/>
    <w:rsid w:val="00C14FD8"/>
    <w:rsid w:val="00C16795"/>
    <w:rsid w:val="00C174B8"/>
    <w:rsid w:val="00C174F8"/>
    <w:rsid w:val="00C17FAE"/>
    <w:rsid w:val="00C203CF"/>
    <w:rsid w:val="00C22489"/>
    <w:rsid w:val="00C24610"/>
    <w:rsid w:val="00C2605C"/>
    <w:rsid w:val="00C26ED5"/>
    <w:rsid w:val="00C27107"/>
    <w:rsid w:val="00C27BC6"/>
    <w:rsid w:val="00C27DEE"/>
    <w:rsid w:val="00C31506"/>
    <w:rsid w:val="00C31694"/>
    <w:rsid w:val="00C31907"/>
    <w:rsid w:val="00C32FA0"/>
    <w:rsid w:val="00C3353C"/>
    <w:rsid w:val="00C3492E"/>
    <w:rsid w:val="00C36D3B"/>
    <w:rsid w:val="00C37EF4"/>
    <w:rsid w:val="00C421E8"/>
    <w:rsid w:val="00C4233F"/>
    <w:rsid w:val="00C4409C"/>
    <w:rsid w:val="00C461AB"/>
    <w:rsid w:val="00C46E97"/>
    <w:rsid w:val="00C50E56"/>
    <w:rsid w:val="00C52516"/>
    <w:rsid w:val="00C539A7"/>
    <w:rsid w:val="00C56175"/>
    <w:rsid w:val="00C56523"/>
    <w:rsid w:val="00C5797E"/>
    <w:rsid w:val="00C62611"/>
    <w:rsid w:val="00C62BF1"/>
    <w:rsid w:val="00C631C6"/>
    <w:rsid w:val="00C639FF"/>
    <w:rsid w:val="00C66D82"/>
    <w:rsid w:val="00C67A9A"/>
    <w:rsid w:val="00C708BD"/>
    <w:rsid w:val="00C7256F"/>
    <w:rsid w:val="00C72961"/>
    <w:rsid w:val="00C72B48"/>
    <w:rsid w:val="00C73C72"/>
    <w:rsid w:val="00C745A2"/>
    <w:rsid w:val="00C76611"/>
    <w:rsid w:val="00C819F2"/>
    <w:rsid w:val="00C81C34"/>
    <w:rsid w:val="00C8316D"/>
    <w:rsid w:val="00C85818"/>
    <w:rsid w:val="00C85FC9"/>
    <w:rsid w:val="00C8686F"/>
    <w:rsid w:val="00C86BA6"/>
    <w:rsid w:val="00C900CA"/>
    <w:rsid w:val="00C92AF3"/>
    <w:rsid w:val="00C92BC6"/>
    <w:rsid w:val="00C93F75"/>
    <w:rsid w:val="00C94856"/>
    <w:rsid w:val="00C94973"/>
    <w:rsid w:val="00C95F91"/>
    <w:rsid w:val="00CA0E19"/>
    <w:rsid w:val="00CA2ADB"/>
    <w:rsid w:val="00CA3050"/>
    <w:rsid w:val="00CA3121"/>
    <w:rsid w:val="00CA45E9"/>
    <w:rsid w:val="00CA4CF7"/>
    <w:rsid w:val="00CA784D"/>
    <w:rsid w:val="00CB0759"/>
    <w:rsid w:val="00CB2A34"/>
    <w:rsid w:val="00CB3AF7"/>
    <w:rsid w:val="00CB6AE0"/>
    <w:rsid w:val="00CC041E"/>
    <w:rsid w:val="00CC5D86"/>
    <w:rsid w:val="00CC6E74"/>
    <w:rsid w:val="00CD0079"/>
    <w:rsid w:val="00CD1CAD"/>
    <w:rsid w:val="00CD1D96"/>
    <w:rsid w:val="00CD2FEE"/>
    <w:rsid w:val="00CD40C6"/>
    <w:rsid w:val="00CD46A1"/>
    <w:rsid w:val="00CD590F"/>
    <w:rsid w:val="00CD5B61"/>
    <w:rsid w:val="00CD657D"/>
    <w:rsid w:val="00CE0738"/>
    <w:rsid w:val="00CE1881"/>
    <w:rsid w:val="00CE2A39"/>
    <w:rsid w:val="00CE3CE1"/>
    <w:rsid w:val="00CE3F2B"/>
    <w:rsid w:val="00CE46D7"/>
    <w:rsid w:val="00CE7668"/>
    <w:rsid w:val="00CF0563"/>
    <w:rsid w:val="00CF1A53"/>
    <w:rsid w:val="00CF40EE"/>
    <w:rsid w:val="00CF50CD"/>
    <w:rsid w:val="00D01E89"/>
    <w:rsid w:val="00D02A38"/>
    <w:rsid w:val="00D033C7"/>
    <w:rsid w:val="00D07522"/>
    <w:rsid w:val="00D10CB9"/>
    <w:rsid w:val="00D11258"/>
    <w:rsid w:val="00D11A7A"/>
    <w:rsid w:val="00D13805"/>
    <w:rsid w:val="00D13D2D"/>
    <w:rsid w:val="00D1613B"/>
    <w:rsid w:val="00D21148"/>
    <w:rsid w:val="00D2574F"/>
    <w:rsid w:val="00D31208"/>
    <w:rsid w:val="00D3317F"/>
    <w:rsid w:val="00D3584A"/>
    <w:rsid w:val="00D36049"/>
    <w:rsid w:val="00D41EF5"/>
    <w:rsid w:val="00D44206"/>
    <w:rsid w:val="00D4436A"/>
    <w:rsid w:val="00D456A0"/>
    <w:rsid w:val="00D45CC9"/>
    <w:rsid w:val="00D46AE7"/>
    <w:rsid w:val="00D52000"/>
    <w:rsid w:val="00D52E13"/>
    <w:rsid w:val="00D605DF"/>
    <w:rsid w:val="00D60688"/>
    <w:rsid w:val="00D6325F"/>
    <w:rsid w:val="00D65766"/>
    <w:rsid w:val="00D65828"/>
    <w:rsid w:val="00D66226"/>
    <w:rsid w:val="00D66670"/>
    <w:rsid w:val="00D6760D"/>
    <w:rsid w:val="00D70602"/>
    <w:rsid w:val="00D7406E"/>
    <w:rsid w:val="00D75F1C"/>
    <w:rsid w:val="00D7654A"/>
    <w:rsid w:val="00D768C2"/>
    <w:rsid w:val="00D77AC0"/>
    <w:rsid w:val="00D807AE"/>
    <w:rsid w:val="00D80E33"/>
    <w:rsid w:val="00D80ED9"/>
    <w:rsid w:val="00D813E7"/>
    <w:rsid w:val="00D8174C"/>
    <w:rsid w:val="00D822E5"/>
    <w:rsid w:val="00D82B98"/>
    <w:rsid w:val="00D831CB"/>
    <w:rsid w:val="00D834C9"/>
    <w:rsid w:val="00D845A2"/>
    <w:rsid w:val="00D85058"/>
    <w:rsid w:val="00D85B75"/>
    <w:rsid w:val="00D85FA1"/>
    <w:rsid w:val="00D87C15"/>
    <w:rsid w:val="00D90165"/>
    <w:rsid w:val="00D9170E"/>
    <w:rsid w:val="00D91D59"/>
    <w:rsid w:val="00D91DB8"/>
    <w:rsid w:val="00D9205F"/>
    <w:rsid w:val="00D92644"/>
    <w:rsid w:val="00D9398F"/>
    <w:rsid w:val="00D950CF"/>
    <w:rsid w:val="00D9632F"/>
    <w:rsid w:val="00D9658F"/>
    <w:rsid w:val="00D96A18"/>
    <w:rsid w:val="00D96E7E"/>
    <w:rsid w:val="00D97B0D"/>
    <w:rsid w:val="00DA0BA3"/>
    <w:rsid w:val="00DA0F9D"/>
    <w:rsid w:val="00DA11DA"/>
    <w:rsid w:val="00DA1CC6"/>
    <w:rsid w:val="00DA2151"/>
    <w:rsid w:val="00DA2C92"/>
    <w:rsid w:val="00DA3C75"/>
    <w:rsid w:val="00DA45A3"/>
    <w:rsid w:val="00DA604E"/>
    <w:rsid w:val="00DA71DE"/>
    <w:rsid w:val="00DA77A8"/>
    <w:rsid w:val="00DB0959"/>
    <w:rsid w:val="00DB0C77"/>
    <w:rsid w:val="00DB128F"/>
    <w:rsid w:val="00DB1C25"/>
    <w:rsid w:val="00DB1CC3"/>
    <w:rsid w:val="00DB31FB"/>
    <w:rsid w:val="00DB36D3"/>
    <w:rsid w:val="00DB39C0"/>
    <w:rsid w:val="00DB4D87"/>
    <w:rsid w:val="00DB50D6"/>
    <w:rsid w:val="00DB538E"/>
    <w:rsid w:val="00DB55DB"/>
    <w:rsid w:val="00DB5F24"/>
    <w:rsid w:val="00DB640A"/>
    <w:rsid w:val="00DB6C57"/>
    <w:rsid w:val="00DB6C5B"/>
    <w:rsid w:val="00DB76A8"/>
    <w:rsid w:val="00DB787C"/>
    <w:rsid w:val="00DC0A4D"/>
    <w:rsid w:val="00DC176D"/>
    <w:rsid w:val="00DC307D"/>
    <w:rsid w:val="00DC3BFD"/>
    <w:rsid w:val="00DC7A84"/>
    <w:rsid w:val="00DD1398"/>
    <w:rsid w:val="00DD2393"/>
    <w:rsid w:val="00DD29A0"/>
    <w:rsid w:val="00DD3228"/>
    <w:rsid w:val="00DD33B9"/>
    <w:rsid w:val="00DD3DD4"/>
    <w:rsid w:val="00DD53E2"/>
    <w:rsid w:val="00DD544B"/>
    <w:rsid w:val="00DD6BFB"/>
    <w:rsid w:val="00DE0773"/>
    <w:rsid w:val="00DE0BC8"/>
    <w:rsid w:val="00DE2DB8"/>
    <w:rsid w:val="00DE5660"/>
    <w:rsid w:val="00DE5A62"/>
    <w:rsid w:val="00DE6A6E"/>
    <w:rsid w:val="00DF133F"/>
    <w:rsid w:val="00DF2669"/>
    <w:rsid w:val="00DF4641"/>
    <w:rsid w:val="00DF5461"/>
    <w:rsid w:val="00DF60A0"/>
    <w:rsid w:val="00DF6450"/>
    <w:rsid w:val="00E01BFE"/>
    <w:rsid w:val="00E01DDE"/>
    <w:rsid w:val="00E02AAE"/>
    <w:rsid w:val="00E04445"/>
    <w:rsid w:val="00E04DDA"/>
    <w:rsid w:val="00E10508"/>
    <w:rsid w:val="00E135C6"/>
    <w:rsid w:val="00E154F3"/>
    <w:rsid w:val="00E158C0"/>
    <w:rsid w:val="00E20065"/>
    <w:rsid w:val="00E21C2B"/>
    <w:rsid w:val="00E22195"/>
    <w:rsid w:val="00E2380B"/>
    <w:rsid w:val="00E23FE6"/>
    <w:rsid w:val="00E245F8"/>
    <w:rsid w:val="00E27417"/>
    <w:rsid w:val="00E30364"/>
    <w:rsid w:val="00E30A0E"/>
    <w:rsid w:val="00E3181D"/>
    <w:rsid w:val="00E3364E"/>
    <w:rsid w:val="00E35365"/>
    <w:rsid w:val="00E35BA5"/>
    <w:rsid w:val="00E35E47"/>
    <w:rsid w:val="00E36B9E"/>
    <w:rsid w:val="00E3710E"/>
    <w:rsid w:val="00E405F1"/>
    <w:rsid w:val="00E41D58"/>
    <w:rsid w:val="00E43A91"/>
    <w:rsid w:val="00E44133"/>
    <w:rsid w:val="00E44B06"/>
    <w:rsid w:val="00E44F60"/>
    <w:rsid w:val="00E453CA"/>
    <w:rsid w:val="00E4660C"/>
    <w:rsid w:val="00E477DA"/>
    <w:rsid w:val="00E47D68"/>
    <w:rsid w:val="00E53E30"/>
    <w:rsid w:val="00E56DFB"/>
    <w:rsid w:val="00E573C9"/>
    <w:rsid w:val="00E62B8C"/>
    <w:rsid w:val="00E63128"/>
    <w:rsid w:val="00E6480F"/>
    <w:rsid w:val="00E65687"/>
    <w:rsid w:val="00E65E34"/>
    <w:rsid w:val="00E6628D"/>
    <w:rsid w:val="00E708B8"/>
    <w:rsid w:val="00E70ACB"/>
    <w:rsid w:val="00E7134D"/>
    <w:rsid w:val="00E7144F"/>
    <w:rsid w:val="00E73FB5"/>
    <w:rsid w:val="00E75B3C"/>
    <w:rsid w:val="00E76C96"/>
    <w:rsid w:val="00E844EB"/>
    <w:rsid w:val="00E8555E"/>
    <w:rsid w:val="00E863AD"/>
    <w:rsid w:val="00E9068F"/>
    <w:rsid w:val="00E909E7"/>
    <w:rsid w:val="00E91153"/>
    <w:rsid w:val="00E91DC1"/>
    <w:rsid w:val="00E93A3D"/>
    <w:rsid w:val="00E95919"/>
    <w:rsid w:val="00E95DCA"/>
    <w:rsid w:val="00E97237"/>
    <w:rsid w:val="00EA0ADB"/>
    <w:rsid w:val="00EA2085"/>
    <w:rsid w:val="00EA4A03"/>
    <w:rsid w:val="00EA5471"/>
    <w:rsid w:val="00EA5B9E"/>
    <w:rsid w:val="00EA6FE7"/>
    <w:rsid w:val="00EA7006"/>
    <w:rsid w:val="00EB0A73"/>
    <w:rsid w:val="00EB0BDA"/>
    <w:rsid w:val="00EB127D"/>
    <w:rsid w:val="00EB1E52"/>
    <w:rsid w:val="00EB2C55"/>
    <w:rsid w:val="00EB3D14"/>
    <w:rsid w:val="00EB410C"/>
    <w:rsid w:val="00EB4AD6"/>
    <w:rsid w:val="00EB64A7"/>
    <w:rsid w:val="00EB7D10"/>
    <w:rsid w:val="00EC059F"/>
    <w:rsid w:val="00EC0CA6"/>
    <w:rsid w:val="00EC1979"/>
    <w:rsid w:val="00EC1EAA"/>
    <w:rsid w:val="00EC2EF1"/>
    <w:rsid w:val="00EC52DA"/>
    <w:rsid w:val="00EC7079"/>
    <w:rsid w:val="00EC7E97"/>
    <w:rsid w:val="00ED010A"/>
    <w:rsid w:val="00ED0812"/>
    <w:rsid w:val="00ED1E74"/>
    <w:rsid w:val="00ED22B1"/>
    <w:rsid w:val="00ED39B9"/>
    <w:rsid w:val="00ED4CF2"/>
    <w:rsid w:val="00ED6C4C"/>
    <w:rsid w:val="00ED6D3E"/>
    <w:rsid w:val="00EE1FFF"/>
    <w:rsid w:val="00EE3937"/>
    <w:rsid w:val="00EE4802"/>
    <w:rsid w:val="00EE53EF"/>
    <w:rsid w:val="00EE66BB"/>
    <w:rsid w:val="00EE696C"/>
    <w:rsid w:val="00EE7212"/>
    <w:rsid w:val="00EE781A"/>
    <w:rsid w:val="00EE7860"/>
    <w:rsid w:val="00EF005F"/>
    <w:rsid w:val="00EF03A0"/>
    <w:rsid w:val="00EF1013"/>
    <w:rsid w:val="00EF1D14"/>
    <w:rsid w:val="00EF1F5F"/>
    <w:rsid w:val="00EF24D5"/>
    <w:rsid w:val="00EF32F6"/>
    <w:rsid w:val="00EF3621"/>
    <w:rsid w:val="00EF36F1"/>
    <w:rsid w:val="00EF4E4A"/>
    <w:rsid w:val="00EF500C"/>
    <w:rsid w:val="00EF69C9"/>
    <w:rsid w:val="00EF6FC1"/>
    <w:rsid w:val="00EF76B5"/>
    <w:rsid w:val="00EF7E6E"/>
    <w:rsid w:val="00F003E8"/>
    <w:rsid w:val="00F00466"/>
    <w:rsid w:val="00F009B9"/>
    <w:rsid w:val="00F01707"/>
    <w:rsid w:val="00F026DC"/>
    <w:rsid w:val="00F037EF"/>
    <w:rsid w:val="00F05CDD"/>
    <w:rsid w:val="00F05E4F"/>
    <w:rsid w:val="00F06528"/>
    <w:rsid w:val="00F070BC"/>
    <w:rsid w:val="00F070C6"/>
    <w:rsid w:val="00F10618"/>
    <w:rsid w:val="00F127F1"/>
    <w:rsid w:val="00F147FA"/>
    <w:rsid w:val="00F14DD2"/>
    <w:rsid w:val="00F16600"/>
    <w:rsid w:val="00F16B2F"/>
    <w:rsid w:val="00F179D7"/>
    <w:rsid w:val="00F17F0C"/>
    <w:rsid w:val="00F21236"/>
    <w:rsid w:val="00F21C69"/>
    <w:rsid w:val="00F21FE1"/>
    <w:rsid w:val="00F22E45"/>
    <w:rsid w:val="00F25682"/>
    <w:rsid w:val="00F276F4"/>
    <w:rsid w:val="00F27F67"/>
    <w:rsid w:val="00F33583"/>
    <w:rsid w:val="00F339A6"/>
    <w:rsid w:val="00F34032"/>
    <w:rsid w:val="00F35666"/>
    <w:rsid w:val="00F36D40"/>
    <w:rsid w:val="00F37836"/>
    <w:rsid w:val="00F41F16"/>
    <w:rsid w:val="00F43748"/>
    <w:rsid w:val="00F460A5"/>
    <w:rsid w:val="00F46647"/>
    <w:rsid w:val="00F46E24"/>
    <w:rsid w:val="00F47942"/>
    <w:rsid w:val="00F5011E"/>
    <w:rsid w:val="00F501D4"/>
    <w:rsid w:val="00F50999"/>
    <w:rsid w:val="00F52200"/>
    <w:rsid w:val="00F54564"/>
    <w:rsid w:val="00F5466B"/>
    <w:rsid w:val="00F54C69"/>
    <w:rsid w:val="00F5622C"/>
    <w:rsid w:val="00F57D26"/>
    <w:rsid w:val="00F6031A"/>
    <w:rsid w:val="00F62BF1"/>
    <w:rsid w:val="00F63EE5"/>
    <w:rsid w:val="00F64A73"/>
    <w:rsid w:val="00F64E6F"/>
    <w:rsid w:val="00F657AF"/>
    <w:rsid w:val="00F65FB7"/>
    <w:rsid w:val="00F6748E"/>
    <w:rsid w:val="00F67BE1"/>
    <w:rsid w:val="00F71B45"/>
    <w:rsid w:val="00F7279B"/>
    <w:rsid w:val="00F728E1"/>
    <w:rsid w:val="00F7301D"/>
    <w:rsid w:val="00F73AA9"/>
    <w:rsid w:val="00F749A4"/>
    <w:rsid w:val="00F757FF"/>
    <w:rsid w:val="00F76180"/>
    <w:rsid w:val="00F7624C"/>
    <w:rsid w:val="00F76DDF"/>
    <w:rsid w:val="00F80C72"/>
    <w:rsid w:val="00F81F2C"/>
    <w:rsid w:val="00F82009"/>
    <w:rsid w:val="00F83C83"/>
    <w:rsid w:val="00F8473A"/>
    <w:rsid w:val="00F87387"/>
    <w:rsid w:val="00F874B2"/>
    <w:rsid w:val="00F87A64"/>
    <w:rsid w:val="00F92C0D"/>
    <w:rsid w:val="00F92C67"/>
    <w:rsid w:val="00F94693"/>
    <w:rsid w:val="00F95620"/>
    <w:rsid w:val="00F968AE"/>
    <w:rsid w:val="00F97115"/>
    <w:rsid w:val="00FA0C13"/>
    <w:rsid w:val="00FA2627"/>
    <w:rsid w:val="00FA545F"/>
    <w:rsid w:val="00FB12AF"/>
    <w:rsid w:val="00FB1E7D"/>
    <w:rsid w:val="00FB254A"/>
    <w:rsid w:val="00FB2C12"/>
    <w:rsid w:val="00FB3592"/>
    <w:rsid w:val="00FB35D2"/>
    <w:rsid w:val="00FB3CFB"/>
    <w:rsid w:val="00FB4172"/>
    <w:rsid w:val="00FB4435"/>
    <w:rsid w:val="00FB450D"/>
    <w:rsid w:val="00FB4E32"/>
    <w:rsid w:val="00FB678A"/>
    <w:rsid w:val="00FB72B4"/>
    <w:rsid w:val="00FC07A1"/>
    <w:rsid w:val="00FC12CB"/>
    <w:rsid w:val="00FC12DC"/>
    <w:rsid w:val="00FC33ED"/>
    <w:rsid w:val="00FC40B6"/>
    <w:rsid w:val="00FC5056"/>
    <w:rsid w:val="00FC63DE"/>
    <w:rsid w:val="00FC7755"/>
    <w:rsid w:val="00FD295F"/>
    <w:rsid w:val="00FD42DD"/>
    <w:rsid w:val="00FE0A81"/>
    <w:rsid w:val="00FE2412"/>
    <w:rsid w:val="00FE3327"/>
    <w:rsid w:val="00FE396C"/>
    <w:rsid w:val="00FE5A5F"/>
    <w:rsid w:val="00FE5CA5"/>
    <w:rsid w:val="00FE70DF"/>
    <w:rsid w:val="00FE77EB"/>
    <w:rsid w:val="00FF1DB2"/>
    <w:rsid w:val="00FF3B45"/>
    <w:rsid w:val="00FF44C6"/>
    <w:rsid w:val="00FF53F3"/>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9">
    <w:name w:val="heading 9"/>
    <w:basedOn w:val="Normal"/>
    <w:next w:val="Normal"/>
    <w:link w:val="Ttulo9Car"/>
    <w:uiPriority w:val="9"/>
    <w:semiHidden/>
    <w:unhideWhenUsed/>
    <w:qFormat/>
    <w:rsid w:val="0093374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Ttulo9Car">
    <w:name w:val="Título 9 Car"/>
    <w:basedOn w:val="Fuentedeprrafopredeter"/>
    <w:link w:val="Ttulo9"/>
    <w:uiPriority w:val="9"/>
    <w:semiHidden/>
    <w:rsid w:val="00933744"/>
    <w:rPr>
      <w:rFonts w:asciiTheme="majorHAnsi" w:eastAsiaTheme="majorEastAsia" w:hAnsiTheme="majorHAnsi" w:cstheme="majorBidi"/>
      <w:i/>
      <w:iCs/>
      <w:color w:val="272727" w:themeColor="text1" w:themeTint="D8"/>
      <w:sz w:val="21"/>
      <w:szCs w:val="21"/>
      <w:lang w:val="es-ES" w:eastAsia="es-ES"/>
    </w:rPr>
  </w:style>
  <w:style w:type="paragraph" w:customStyle="1" w:styleId="TEXTO0">
    <w:name w:val="TEXTO"/>
    <w:uiPriority w:val="99"/>
    <w:rsid w:val="00F27F67"/>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character" w:customStyle="1" w:styleId="vcex-heading-inner">
    <w:name w:val="vcex-heading-inner"/>
    <w:basedOn w:val="Fuentedeprrafopredeter"/>
    <w:rsid w:val="00C52516"/>
  </w:style>
  <w:style w:type="character" w:styleId="nfasis">
    <w:name w:val="Emphasis"/>
    <w:basedOn w:val="Fuentedeprrafopredeter"/>
    <w:uiPriority w:val="20"/>
    <w:qFormat/>
    <w:rsid w:val="00C525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10171848">
      <w:bodyDiv w:val="1"/>
      <w:marLeft w:val="0"/>
      <w:marRight w:val="0"/>
      <w:marTop w:val="0"/>
      <w:marBottom w:val="0"/>
      <w:divBdr>
        <w:top w:val="none" w:sz="0" w:space="0" w:color="auto"/>
        <w:left w:val="none" w:sz="0" w:space="0" w:color="auto"/>
        <w:bottom w:val="none" w:sz="0" w:space="0" w:color="auto"/>
        <w:right w:val="none" w:sz="0" w:space="0" w:color="auto"/>
      </w:divBdr>
    </w:div>
    <w:div w:id="121584216">
      <w:bodyDiv w:val="1"/>
      <w:marLeft w:val="0"/>
      <w:marRight w:val="0"/>
      <w:marTop w:val="0"/>
      <w:marBottom w:val="0"/>
      <w:divBdr>
        <w:top w:val="none" w:sz="0" w:space="0" w:color="auto"/>
        <w:left w:val="none" w:sz="0" w:space="0" w:color="auto"/>
        <w:bottom w:val="none" w:sz="0" w:space="0" w:color="auto"/>
        <w:right w:val="none" w:sz="0" w:space="0" w:color="auto"/>
      </w:divBdr>
      <w:divsChild>
        <w:div w:id="327173048">
          <w:marLeft w:val="0"/>
          <w:marRight w:val="0"/>
          <w:marTop w:val="0"/>
          <w:marBottom w:val="0"/>
          <w:divBdr>
            <w:top w:val="none" w:sz="0" w:space="0" w:color="auto"/>
            <w:left w:val="none" w:sz="0" w:space="0" w:color="auto"/>
            <w:bottom w:val="none" w:sz="0" w:space="0" w:color="auto"/>
            <w:right w:val="none" w:sz="0" w:space="0" w:color="auto"/>
          </w:divBdr>
        </w:div>
      </w:divsChild>
    </w:div>
    <w:div w:id="172651151">
      <w:bodyDiv w:val="1"/>
      <w:marLeft w:val="0"/>
      <w:marRight w:val="0"/>
      <w:marTop w:val="0"/>
      <w:marBottom w:val="0"/>
      <w:divBdr>
        <w:top w:val="none" w:sz="0" w:space="0" w:color="auto"/>
        <w:left w:val="none" w:sz="0" w:space="0" w:color="auto"/>
        <w:bottom w:val="none" w:sz="0" w:space="0" w:color="auto"/>
        <w:right w:val="none" w:sz="0" w:space="0" w:color="auto"/>
      </w:divBdr>
      <w:divsChild>
        <w:div w:id="1160192653">
          <w:marLeft w:val="0"/>
          <w:marRight w:val="0"/>
          <w:marTop w:val="0"/>
          <w:marBottom w:val="0"/>
          <w:divBdr>
            <w:top w:val="none" w:sz="0" w:space="0" w:color="auto"/>
            <w:left w:val="none" w:sz="0" w:space="0" w:color="auto"/>
            <w:bottom w:val="none" w:sz="0" w:space="0" w:color="auto"/>
            <w:right w:val="none" w:sz="0" w:space="0" w:color="auto"/>
          </w:divBdr>
        </w:div>
      </w:divsChild>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274365874">
      <w:bodyDiv w:val="1"/>
      <w:marLeft w:val="0"/>
      <w:marRight w:val="0"/>
      <w:marTop w:val="0"/>
      <w:marBottom w:val="0"/>
      <w:divBdr>
        <w:top w:val="none" w:sz="0" w:space="0" w:color="auto"/>
        <w:left w:val="none" w:sz="0" w:space="0" w:color="auto"/>
        <w:bottom w:val="none" w:sz="0" w:space="0" w:color="auto"/>
        <w:right w:val="none" w:sz="0" w:space="0" w:color="auto"/>
      </w:divBdr>
    </w:div>
    <w:div w:id="399669184">
      <w:bodyDiv w:val="1"/>
      <w:marLeft w:val="0"/>
      <w:marRight w:val="0"/>
      <w:marTop w:val="0"/>
      <w:marBottom w:val="0"/>
      <w:divBdr>
        <w:top w:val="none" w:sz="0" w:space="0" w:color="auto"/>
        <w:left w:val="none" w:sz="0" w:space="0" w:color="auto"/>
        <w:bottom w:val="none" w:sz="0" w:space="0" w:color="auto"/>
        <w:right w:val="none" w:sz="0" w:space="0" w:color="auto"/>
      </w:divBdr>
      <w:divsChild>
        <w:div w:id="574050257">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0662775">
      <w:bodyDiv w:val="1"/>
      <w:marLeft w:val="0"/>
      <w:marRight w:val="0"/>
      <w:marTop w:val="0"/>
      <w:marBottom w:val="0"/>
      <w:divBdr>
        <w:top w:val="none" w:sz="0" w:space="0" w:color="auto"/>
        <w:left w:val="none" w:sz="0" w:space="0" w:color="auto"/>
        <w:bottom w:val="none" w:sz="0" w:space="0" w:color="auto"/>
        <w:right w:val="none" w:sz="0" w:space="0" w:color="auto"/>
      </w:divBdr>
      <w:divsChild>
        <w:div w:id="224099654">
          <w:marLeft w:val="0"/>
          <w:marRight w:val="0"/>
          <w:marTop w:val="0"/>
          <w:marBottom w:val="0"/>
          <w:divBdr>
            <w:top w:val="none" w:sz="0" w:space="0" w:color="auto"/>
            <w:left w:val="none" w:sz="0" w:space="0" w:color="auto"/>
            <w:bottom w:val="none" w:sz="0" w:space="0" w:color="auto"/>
            <w:right w:val="none" w:sz="0" w:space="0" w:color="auto"/>
          </w:divBdr>
        </w:div>
      </w:divsChild>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AC323-B782-49CD-AAC6-CBC6B642C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4835</Words>
  <Characters>26593</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Sergio Picon</cp:lastModifiedBy>
  <cp:revision>6</cp:revision>
  <cp:lastPrinted>2020-02-11T14:44:00Z</cp:lastPrinted>
  <dcterms:created xsi:type="dcterms:W3CDTF">2020-02-11T14:23:00Z</dcterms:created>
  <dcterms:modified xsi:type="dcterms:W3CDTF">2020-04-09T13:24:00Z</dcterms:modified>
</cp:coreProperties>
</file>