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76" w:rsidRPr="00E02165" w:rsidRDefault="00DF0976" w:rsidP="00DF0976">
      <w:pPr>
        <w:pStyle w:val="Ttulo1"/>
        <w:ind w:firstLine="708"/>
        <w:jc w:val="both"/>
        <w:rPr>
          <w:rFonts w:ascii="Calibri" w:hAnsi="Calibri"/>
          <w:i w:val="0"/>
          <w:sz w:val="26"/>
          <w:szCs w:val="27"/>
        </w:rPr>
      </w:pPr>
      <w:bookmarkStart w:id="0" w:name="_GoBack"/>
      <w:bookmarkEnd w:id="0"/>
      <w:r w:rsidRPr="00E02165">
        <w:rPr>
          <w:rFonts w:ascii="Calibri" w:hAnsi="Calibri"/>
          <w:i w:val="0"/>
          <w:sz w:val="26"/>
          <w:szCs w:val="27"/>
        </w:rPr>
        <w:t xml:space="preserve">León, Guanajuato, a </w:t>
      </w:r>
      <w:r w:rsidR="002E03B3" w:rsidRPr="00E02165">
        <w:rPr>
          <w:rFonts w:ascii="Calibri" w:hAnsi="Calibri"/>
          <w:i w:val="0"/>
          <w:sz w:val="26"/>
          <w:szCs w:val="27"/>
        </w:rPr>
        <w:t>20 veinte de diciembre</w:t>
      </w:r>
      <w:r w:rsidRPr="00E02165">
        <w:rPr>
          <w:rFonts w:ascii="Calibri" w:hAnsi="Calibri"/>
          <w:i w:val="0"/>
          <w:sz w:val="26"/>
          <w:szCs w:val="27"/>
        </w:rPr>
        <w:t xml:space="preserve"> del año 2019 dos mil diecinueve</w:t>
      </w:r>
      <w:r w:rsidRPr="00E02165">
        <w:rPr>
          <w:rFonts w:ascii="Calibri" w:hAnsi="Calibri"/>
          <w:bCs w:val="0"/>
          <w:i w:val="0"/>
          <w:iCs w:val="0"/>
          <w:sz w:val="26"/>
          <w:szCs w:val="27"/>
        </w:rPr>
        <w:t xml:space="preserve">. . . . . . . . . . . . . . . . . . . . . . . . . . . . . . . . . . . . . . . . . . . . . . . . . . . . . . . . . . </w:t>
      </w:r>
    </w:p>
    <w:p w:rsidR="00DF0976" w:rsidRPr="00E02165" w:rsidRDefault="00DF0976" w:rsidP="00DF0976">
      <w:pPr>
        <w:rPr>
          <w:rFonts w:ascii="Calibri" w:hAnsi="Calibri"/>
          <w:sz w:val="22"/>
          <w:szCs w:val="27"/>
          <w:lang w:val="es-MX"/>
        </w:rPr>
      </w:pPr>
    </w:p>
    <w:p w:rsidR="00DF0976" w:rsidRPr="00E02165" w:rsidRDefault="00DF0976" w:rsidP="00DF0976">
      <w:pPr>
        <w:pStyle w:val="Textoindependiente"/>
        <w:ind w:firstLine="708"/>
        <w:rPr>
          <w:rFonts w:ascii="Calibri" w:hAnsi="Calibri" w:cs="Arial"/>
          <w:sz w:val="26"/>
          <w:szCs w:val="27"/>
        </w:rPr>
      </w:pPr>
      <w:r w:rsidRPr="00E02165">
        <w:rPr>
          <w:rFonts w:ascii="Calibri" w:hAnsi="Calibri" w:cs="Arial"/>
          <w:b/>
          <w:bCs/>
          <w:i/>
          <w:iCs/>
          <w:sz w:val="26"/>
          <w:szCs w:val="27"/>
        </w:rPr>
        <w:t xml:space="preserve">V I S T O S </w:t>
      </w:r>
      <w:r w:rsidRPr="00E02165">
        <w:rPr>
          <w:rFonts w:ascii="Calibri" w:hAnsi="Calibri" w:cs="Arial"/>
          <w:bCs/>
          <w:iCs/>
          <w:sz w:val="26"/>
          <w:szCs w:val="27"/>
        </w:rPr>
        <w:t xml:space="preserve">para dictar sentencia definitiva, </w:t>
      </w:r>
      <w:r w:rsidRPr="00E02165">
        <w:rPr>
          <w:rFonts w:ascii="Calibri" w:hAnsi="Calibri" w:cs="Arial"/>
          <w:sz w:val="26"/>
          <w:szCs w:val="27"/>
        </w:rPr>
        <w:t xml:space="preserve">los autos del proceso administrativo identificado con el número </w:t>
      </w:r>
      <w:r w:rsidRPr="00E02165">
        <w:rPr>
          <w:rFonts w:ascii="Calibri" w:hAnsi="Calibri" w:cs="Arial"/>
          <w:b/>
          <w:sz w:val="26"/>
          <w:szCs w:val="27"/>
        </w:rPr>
        <w:t>0678</w:t>
      </w:r>
      <w:r w:rsidRPr="00E02165">
        <w:rPr>
          <w:rFonts w:ascii="Calibri" w:hAnsi="Calibri" w:cs="Arial"/>
          <w:b/>
          <w:bCs/>
          <w:iCs/>
          <w:sz w:val="26"/>
          <w:szCs w:val="27"/>
        </w:rPr>
        <w:t>/2doJAM/2017</w:t>
      </w:r>
      <w:r w:rsidRPr="00E02165">
        <w:rPr>
          <w:rFonts w:ascii="Calibri" w:hAnsi="Calibri" w:cs="Arial"/>
          <w:b/>
          <w:iCs/>
          <w:sz w:val="26"/>
          <w:szCs w:val="27"/>
        </w:rPr>
        <w:t>-JN</w:t>
      </w:r>
      <w:r w:rsidRPr="00E02165">
        <w:rPr>
          <w:rFonts w:ascii="Calibri" w:hAnsi="Calibri" w:cs="Arial"/>
          <w:sz w:val="26"/>
          <w:szCs w:val="27"/>
        </w:rPr>
        <w:t xml:space="preserve">, promovido por el ciudadano </w:t>
      </w:r>
      <w:r w:rsidR="00E02165" w:rsidRPr="00E02165">
        <w:rPr>
          <w:rFonts w:ascii="Calibri" w:hAnsi="Calibri" w:cs="Calibri"/>
          <w:sz w:val="26"/>
          <w:szCs w:val="26"/>
        </w:rPr>
        <w:t>(…)</w:t>
      </w:r>
      <w:r w:rsidRPr="00E02165">
        <w:rPr>
          <w:rFonts w:ascii="Calibri" w:hAnsi="Calibri" w:cs="Arial"/>
          <w:sz w:val="26"/>
          <w:szCs w:val="27"/>
        </w:rPr>
        <w:t xml:space="preserve">; </w:t>
      </w:r>
      <w:r w:rsidR="002E03B3" w:rsidRPr="00E02165">
        <w:rPr>
          <w:rFonts w:ascii="Calibri" w:hAnsi="Calibri" w:cs="Arial"/>
          <w:sz w:val="26"/>
          <w:szCs w:val="27"/>
        </w:rPr>
        <w:t>y</w:t>
      </w:r>
      <w:proofErr w:type="gramStart"/>
      <w:r w:rsidR="002E03B3" w:rsidRPr="00E02165">
        <w:rPr>
          <w:rFonts w:ascii="Calibri" w:hAnsi="Calibri" w:cs="Arial"/>
          <w:sz w:val="26"/>
          <w:szCs w:val="27"/>
        </w:rPr>
        <w:t>, .</w:t>
      </w:r>
      <w:proofErr w:type="gramEnd"/>
      <w:r w:rsidR="002E03B3" w:rsidRPr="00E02165">
        <w:rPr>
          <w:rFonts w:ascii="Calibri" w:hAnsi="Calibri" w:cs="Arial"/>
          <w:sz w:val="26"/>
          <w:szCs w:val="27"/>
        </w:rPr>
        <w:t xml:space="preserve"> . .</w:t>
      </w:r>
      <w:r w:rsidRPr="00E02165">
        <w:rPr>
          <w:rFonts w:ascii="Calibri" w:hAnsi="Calibri" w:cs="Arial"/>
          <w:sz w:val="26"/>
          <w:szCs w:val="27"/>
        </w:rPr>
        <w:t xml:space="preserve"> . . . . . . . . . . . . . . . . . . . . . . . . . . . . . .  </w:t>
      </w:r>
    </w:p>
    <w:p w:rsidR="00DF0976" w:rsidRPr="00E02165" w:rsidRDefault="00DF0976" w:rsidP="00DF0976">
      <w:pPr>
        <w:pStyle w:val="Textoindependiente"/>
        <w:rPr>
          <w:rFonts w:ascii="Calibri" w:hAnsi="Calibri" w:cs="Arial"/>
          <w:sz w:val="22"/>
          <w:szCs w:val="27"/>
        </w:rPr>
      </w:pPr>
    </w:p>
    <w:p w:rsidR="00DF0976" w:rsidRPr="00E02165" w:rsidRDefault="00DF0976" w:rsidP="00DF0976">
      <w:pPr>
        <w:pStyle w:val="Textoindependiente"/>
        <w:ind w:firstLine="708"/>
        <w:jc w:val="center"/>
        <w:rPr>
          <w:rFonts w:ascii="Calibri" w:hAnsi="Calibri" w:cs="Arial"/>
          <w:b/>
          <w:bCs/>
          <w:i/>
          <w:iCs/>
          <w:sz w:val="26"/>
          <w:szCs w:val="27"/>
        </w:rPr>
      </w:pPr>
      <w:r w:rsidRPr="00E02165">
        <w:rPr>
          <w:rFonts w:ascii="Calibri" w:hAnsi="Calibri" w:cs="Arial"/>
          <w:b/>
          <w:bCs/>
          <w:i/>
          <w:iCs/>
          <w:sz w:val="26"/>
          <w:szCs w:val="27"/>
        </w:rPr>
        <w:t xml:space="preserve">R E S U L T A N D </w:t>
      </w:r>
      <w:proofErr w:type="gramStart"/>
      <w:r w:rsidRPr="00E02165">
        <w:rPr>
          <w:rFonts w:ascii="Calibri" w:hAnsi="Calibri" w:cs="Arial"/>
          <w:b/>
          <w:bCs/>
          <w:i/>
          <w:iCs/>
          <w:sz w:val="26"/>
          <w:szCs w:val="27"/>
        </w:rPr>
        <w:t>O :</w:t>
      </w:r>
      <w:proofErr w:type="gramEnd"/>
    </w:p>
    <w:p w:rsidR="00DF0976" w:rsidRPr="00E02165" w:rsidRDefault="00DF0976" w:rsidP="00DF0976">
      <w:pPr>
        <w:pStyle w:val="Textoindependiente"/>
        <w:rPr>
          <w:rFonts w:ascii="Calibri" w:hAnsi="Calibri" w:cs="Arial"/>
          <w:b/>
          <w:bCs/>
          <w:sz w:val="22"/>
          <w:szCs w:val="27"/>
        </w:rPr>
      </w:pPr>
    </w:p>
    <w:p w:rsidR="00DF0976" w:rsidRPr="00E02165" w:rsidRDefault="00DF0976" w:rsidP="00DF0976">
      <w:pPr>
        <w:ind w:firstLine="708"/>
        <w:jc w:val="both"/>
        <w:rPr>
          <w:rFonts w:ascii="Calibri" w:hAnsi="Calibri" w:cs="Arial"/>
          <w:sz w:val="26"/>
          <w:szCs w:val="26"/>
        </w:rPr>
      </w:pPr>
      <w:r w:rsidRPr="00E02165">
        <w:rPr>
          <w:rFonts w:ascii="Calibri" w:hAnsi="Calibri" w:cs="Arial"/>
          <w:b/>
          <w:bCs/>
          <w:i/>
          <w:iCs/>
          <w:sz w:val="26"/>
          <w:szCs w:val="27"/>
        </w:rPr>
        <w:t xml:space="preserve">PRIMERO.- </w:t>
      </w:r>
      <w:r w:rsidRPr="00E02165">
        <w:rPr>
          <w:rFonts w:ascii="Calibri" w:hAnsi="Calibri"/>
          <w:sz w:val="26"/>
          <w:szCs w:val="26"/>
        </w:rPr>
        <w:t>Mediante escrito de demanda administrativa, presentado el día 2</w:t>
      </w:r>
      <w:r w:rsidR="000C257C" w:rsidRPr="00E02165">
        <w:rPr>
          <w:rFonts w:ascii="Calibri" w:hAnsi="Calibri"/>
          <w:sz w:val="26"/>
          <w:szCs w:val="26"/>
        </w:rPr>
        <w:t>2</w:t>
      </w:r>
      <w:r w:rsidRPr="00E02165">
        <w:rPr>
          <w:rFonts w:ascii="Calibri" w:hAnsi="Calibri"/>
          <w:sz w:val="26"/>
          <w:szCs w:val="26"/>
        </w:rPr>
        <w:t xml:space="preserve"> veinti</w:t>
      </w:r>
      <w:r w:rsidR="000C257C" w:rsidRPr="00E02165">
        <w:rPr>
          <w:rFonts w:ascii="Calibri" w:hAnsi="Calibri"/>
          <w:sz w:val="26"/>
          <w:szCs w:val="26"/>
        </w:rPr>
        <w:t>dós</w:t>
      </w:r>
      <w:r w:rsidRPr="00E02165">
        <w:rPr>
          <w:rFonts w:ascii="Calibri" w:hAnsi="Calibri"/>
          <w:sz w:val="26"/>
          <w:szCs w:val="26"/>
        </w:rPr>
        <w:t xml:space="preserve"> de </w:t>
      </w:r>
      <w:r w:rsidR="000C257C" w:rsidRPr="00E02165">
        <w:rPr>
          <w:rFonts w:ascii="Calibri" w:hAnsi="Calibri"/>
          <w:sz w:val="26"/>
          <w:szCs w:val="26"/>
        </w:rPr>
        <w:t>juni</w:t>
      </w:r>
      <w:r w:rsidRPr="00E02165">
        <w:rPr>
          <w:rFonts w:ascii="Calibri" w:hAnsi="Calibri"/>
          <w:sz w:val="26"/>
          <w:szCs w:val="26"/>
        </w:rPr>
        <w:t>o del año 201</w:t>
      </w:r>
      <w:r w:rsidR="000C257C" w:rsidRPr="00E02165">
        <w:rPr>
          <w:rFonts w:ascii="Calibri" w:hAnsi="Calibri"/>
          <w:sz w:val="26"/>
          <w:szCs w:val="26"/>
        </w:rPr>
        <w:t>7</w:t>
      </w:r>
      <w:r w:rsidRPr="00E02165">
        <w:rPr>
          <w:rFonts w:ascii="Calibri" w:hAnsi="Calibri"/>
          <w:sz w:val="26"/>
          <w:szCs w:val="26"/>
        </w:rPr>
        <w:t xml:space="preserve"> dos mil diecisi</w:t>
      </w:r>
      <w:r w:rsidR="000C257C" w:rsidRPr="00E02165">
        <w:rPr>
          <w:rFonts w:ascii="Calibri" w:hAnsi="Calibri"/>
          <w:sz w:val="26"/>
          <w:szCs w:val="26"/>
        </w:rPr>
        <w:t>ete</w:t>
      </w:r>
      <w:r w:rsidRPr="00E02165">
        <w:rPr>
          <w:rFonts w:ascii="Calibri" w:hAnsi="Calibri"/>
          <w:sz w:val="26"/>
          <w:szCs w:val="26"/>
        </w:rPr>
        <w:t>, en la Oficialía Común de Partes de los Juzgados Administrativos de este Municipio, el ciudadano</w:t>
      </w:r>
      <w:r w:rsidR="00544234" w:rsidRPr="00E02165">
        <w:rPr>
          <w:rFonts w:ascii="Calibri" w:hAnsi="Calibri"/>
          <w:sz w:val="26"/>
          <w:szCs w:val="26"/>
        </w:rPr>
        <w:t xml:space="preserve"> </w:t>
      </w:r>
      <w:r w:rsidR="00E02165" w:rsidRPr="00E02165">
        <w:rPr>
          <w:rFonts w:ascii="Calibri" w:hAnsi="Calibri" w:cs="Calibri"/>
          <w:sz w:val="26"/>
          <w:szCs w:val="26"/>
        </w:rPr>
        <w:t>(…)</w:t>
      </w:r>
      <w:r w:rsidRPr="00E02165">
        <w:rPr>
          <w:rFonts w:ascii="Calibri" w:hAnsi="Calibri"/>
          <w:sz w:val="26"/>
          <w:szCs w:val="26"/>
        </w:rPr>
        <w:t xml:space="preserve">, por su propio derecho, promovió proceso administrativo en el que señaló como: </w:t>
      </w:r>
      <w:r w:rsidRPr="00E02165">
        <w:rPr>
          <w:rFonts w:ascii="Calibri" w:hAnsi="Calibri" w:cs="Arial"/>
          <w:sz w:val="26"/>
          <w:szCs w:val="26"/>
        </w:rPr>
        <w:t xml:space="preserve">. . . . . . . . . . . . . . . . . . . . . . . . . . . . . . . . . . . . . . </w:t>
      </w:r>
      <w:r w:rsidR="00544234" w:rsidRPr="00E02165">
        <w:rPr>
          <w:rFonts w:ascii="Calibri" w:hAnsi="Calibri" w:cs="Arial"/>
          <w:sz w:val="26"/>
          <w:szCs w:val="26"/>
        </w:rPr>
        <w:t xml:space="preserve">. . . . . . . . . . . . . . </w:t>
      </w:r>
    </w:p>
    <w:p w:rsidR="00DF0976" w:rsidRPr="00E02165" w:rsidRDefault="00DF0976" w:rsidP="00DF0976">
      <w:pPr>
        <w:jc w:val="both"/>
        <w:rPr>
          <w:rFonts w:ascii="Calibri" w:hAnsi="Calibri" w:cs="Arial"/>
          <w:sz w:val="26"/>
          <w:szCs w:val="26"/>
        </w:rPr>
      </w:pPr>
    </w:p>
    <w:p w:rsidR="00544234" w:rsidRPr="00E02165" w:rsidRDefault="00DF0976" w:rsidP="00DF0976">
      <w:pPr>
        <w:jc w:val="both"/>
        <w:rPr>
          <w:rFonts w:ascii="Calibri" w:hAnsi="Calibri"/>
          <w:bCs/>
          <w:sz w:val="26"/>
          <w:szCs w:val="27"/>
        </w:rPr>
      </w:pPr>
      <w:r w:rsidRPr="00E02165">
        <w:rPr>
          <w:rFonts w:ascii="Calibri" w:hAnsi="Calibri" w:cs="Arial"/>
          <w:sz w:val="26"/>
          <w:szCs w:val="26"/>
        </w:rPr>
        <w:tab/>
      </w:r>
      <w:r w:rsidRPr="00E02165">
        <w:rPr>
          <w:rFonts w:ascii="Calibri" w:hAnsi="Calibri" w:cs="Arial"/>
          <w:b/>
          <w:sz w:val="26"/>
          <w:szCs w:val="26"/>
        </w:rPr>
        <w:t>a).- Acto impugnado:</w:t>
      </w:r>
      <w:r w:rsidRPr="00E02165">
        <w:rPr>
          <w:rFonts w:ascii="Calibri" w:hAnsi="Calibri" w:cs="Arial"/>
          <w:sz w:val="26"/>
          <w:szCs w:val="26"/>
        </w:rPr>
        <w:t xml:space="preserve"> </w:t>
      </w:r>
      <w:r w:rsidR="00B97387" w:rsidRPr="00E02165">
        <w:rPr>
          <w:rFonts w:ascii="Calibri" w:hAnsi="Calibri" w:cs="Arial"/>
          <w:sz w:val="26"/>
          <w:szCs w:val="26"/>
        </w:rPr>
        <w:t xml:space="preserve">El </w:t>
      </w:r>
      <w:r w:rsidR="002E03B3" w:rsidRPr="00E02165">
        <w:rPr>
          <w:rFonts w:ascii="Calibri" w:hAnsi="Calibri" w:cs="Arial"/>
          <w:sz w:val="26"/>
          <w:szCs w:val="26"/>
        </w:rPr>
        <w:t>C</w:t>
      </w:r>
      <w:r w:rsidR="00544234" w:rsidRPr="00E02165">
        <w:rPr>
          <w:rFonts w:ascii="Calibri" w:hAnsi="Calibri"/>
          <w:bCs/>
          <w:sz w:val="26"/>
          <w:szCs w:val="27"/>
        </w:rPr>
        <w:t xml:space="preserve">obro </w:t>
      </w:r>
      <w:r w:rsidR="002E03B3" w:rsidRPr="00E02165">
        <w:rPr>
          <w:rFonts w:ascii="Calibri" w:hAnsi="Calibri"/>
          <w:bCs/>
          <w:sz w:val="26"/>
          <w:szCs w:val="27"/>
        </w:rPr>
        <w:t xml:space="preserve">de </w:t>
      </w:r>
      <w:r w:rsidR="00B97387" w:rsidRPr="00E02165">
        <w:rPr>
          <w:rFonts w:ascii="Calibri" w:hAnsi="Calibri"/>
          <w:bCs/>
          <w:sz w:val="26"/>
          <w:szCs w:val="27"/>
        </w:rPr>
        <w:t xml:space="preserve">la </w:t>
      </w:r>
      <w:r w:rsidR="002E03B3" w:rsidRPr="00E02165">
        <w:rPr>
          <w:rFonts w:ascii="Calibri" w:hAnsi="Calibri"/>
          <w:bCs/>
          <w:sz w:val="26"/>
          <w:szCs w:val="27"/>
        </w:rPr>
        <w:t xml:space="preserve">contribución </w:t>
      </w:r>
      <w:r w:rsidR="00544234" w:rsidRPr="00E02165">
        <w:rPr>
          <w:rFonts w:ascii="Calibri" w:hAnsi="Calibri"/>
          <w:bCs/>
          <w:sz w:val="26"/>
          <w:szCs w:val="27"/>
        </w:rPr>
        <w:t xml:space="preserve">por ejecución de obras públicas, por la cantidad de $174,936.88 (Ciento setenta y cuatro mil novecientos treinta y seis pesos 88/100 Moneda Nacional). . . . . . . . . . . </w:t>
      </w:r>
      <w:r w:rsidR="00B97387" w:rsidRPr="00E02165">
        <w:rPr>
          <w:rFonts w:ascii="Calibri" w:hAnsi="Calibri"/>
          <w:bCs/>
          <w:sz w:val="26"/>
          <w:szCs w:val="27"/>
        </w:rPr>
        <w:t>. . . . . . . . . . . . . . . . . . . .</w:t>
      </w:r>
    </w:p>
    <w:p w:rsidR="00DF0976" w:rsidRPr="00E02165" w:rsidRDefault="00DF0976" w:rsidP="00DF0976">
      <w:pPr>
        <w:jc w:val="both"/>
        <w:rPr>
          <w:rFonts w:ascii="Calibri" w:hAnsi="Calibri" w:cs="Arial"/>
          <w:sz w:val="26"/>
          <w:szCs w:val="26"/>
        </w:rPr>
      </w:pPr>
      <w:r w:rsidRPr="00E02165">
        <w:rPr>
          <w:rFonts w:ascii="Calibri" w:hAnsi="Calibri" w:cs="Arial"/>
          <w:sz w:val="26"/>
          <w:szCs w:val="26"/>
        </w:rPr>
        <w:t xml:space="preserve"> </w:t>
      </w:r>
    </w:p>
    <w:p w:rsidR="00DF0976" w:rsidRPr="00E02165" w:rsidRDefault="00DF0976" w:rsidP="00DF0976">
      <w:pPr>
        <w:ind w:firstLine="708"/>
        <w:jc w:val="both"/>
        <w:rPr>
          <w:rFonts w:ascii="Calibri" w:hAnsi="Calibri" w:cs="Arial"/>
          <w:sz w:val="26"/>
          <w:szCs w:val="26"/>
        </w:rPr>
      </w:pPr>
      <w:r w:rsidRPr="00E02165">
        <w:rPr>
          <w:rFonts w:ascii="Calibri" w:hAnsi="Calibri" w:cs="Arial"/>
          <w:b/>
          <w:sz w:val="26"/>
          <w:szCs w:val="26"/>
        </w:rPr>
        <w:t>b).-</w:t>
      </w:r>
      <w:r w:rsidRPr="00E02165">
        <w:rPr>
          <w:rFonts w:ascii="Calibri" w:hAnsi="Calibri" w:cs="Arial"/>
          <w:sz w:val="26"/>
          <w:szCs w:val="26"/>
        </w:rPr>
        <w:t xml:space="preserve"> </w:t>
      </w:r>
      <w:r w:rsidRPr="00E02165">
        <w:rPr>
          <w:rFonts w:ascii="Calibri" w:hAnsi="Calibri" w:cs="Arial"/>
          <w:b/>
          <w:sz w:val="26"/>
          <w:szCs w:val="26"/>
        </w:rPr>
        <w:t>Autoridad demandada</w:t>
      </w:r>
      <w:r w:rsidRPr="00E02165">
        <w:rPr>
          <w:rFonts w:ascii="Calibri" w:hAnsi="Calibri" w:cs="Arial"/>
          <w:sz w:val="26"/>
          <w:szCs w:val="26"/>
        </w:rPr>
        <w:t xml:space="preserve">.- El </w:t>
      </w:r>
      <w:r w:rsidR="0025656D" w:rsidRPr="00E02165">
        <w:rPr>
          <w:rFonts w:ascii="Calibri" w:hAnsi="Calibri" w:cs="Arial"/>
          <w:sz w:val="26"/>
          <w:szCs w:val="26"/>
        </w:rPr>
        <w:t xml:space="preserve">Subdirector Administrativo del </w:t>
      </w:r>
      <w:r w:rsidRPr="00E02165">
        <w:rPr>
          <w:rFonts w:ascii="Calibri" w:hAnsi="Calibri" w:cs="Arial"/>
          <w:sz w:val="26"/>
          <w:szCs w:val="26"/>
        </w:rPr>
        <w:t>Fideicomiso de Obras por Cooperación de León, Guanajuato; (</w:t>
      </w:r>
      <w:proofErr w:type="spellStart"/>
      <w:r w:rsidRPr="00E02165">
        <w:rPr>
          <w:rFonts w:ascii="Calibri" w:hAnsi="Calibri" w:cs="Arial"/>
          <w:sz w:val="26"/>
          <w:szCs w:val="26"/>
        </w:rPr>
        <w:t>Fidoc</w:t>
      </w:r>
      <w:proofErr w:type="spellEnd"/>
      <w:r w:rsidRPr="00E02165">
        <w:rPr>
          <w:rFonts w:ascii="Calibri" w:hAnsi="Calibri" w:cs="Arial"/>
          <w:sz w:val="26"/>
          <w:szCs w:val="26"/>
        </w:rPr>
        <w:t xml:space="preserve"> por sus sigl</w:t>
      </w:r>
      <w:r w:rsidR="0025656D" w:rsidRPr="00E02165">
        <w:rPr>
          <w:rFonts w:ascii="Calibri" w:hAnsi="Calibri" w:cs="Arial"/>
          <w:sz w:val="26"/>
          <w:szCs w:val="26"/>
        </w:rPr>
        <w:t>as</w:t>
      </w:r>
      <w:r w:rsidR="002E03B3" w:rsidRPr="00E02165">
        <w:rPr>
          <w:rFonts w:ascii="Calibri" w:hAnsi="Calibri" w:cs="Arial"/>
          <w:sz w:val="26"/>
          <w:szCs w:val="26"/>
        </w:rPr>
        <w:t>)</w:t>
      </w:r>
      <w:r w:rsidR="0025656D" w:rsidRPr="00E02165">
        <w:rPr>
          <w:rFonts w:ascii="Calibri" w:hAnsi="Calibri" w:cs="Arial"/>
          <w:sz w:val="26"/>
          <w:szCs w:val="26"/>
        </w:rPr>
        <w:t xml:space="preserve">. . . . . . . . . . . </w:t>
      </w:r>
    </w:p>
    <w:p w:rsidR="00DF0976" w:rsidRPr="00E02165" w:rsidRDefault="00DF0976" w:rsidP="00DF0976">
      <w:pPr>
        <w:jc w:val="both"/>
        <w:rPr>
          <w:rFonts w:ascii="Calibri" w:hAnsi="Calibri" w:cs="Arial"/>
          <w:sz w:val="26"/>
          <w:szCs w:val="26"/>
        </w:rPr>
      </w:pPr>
    </w:p>
    <w:p w:rsidR="00DF0976" w:rsidRPr="00E02165" w:rsidRDefault="00DF0976" w:rsidP="00DF0976">
      <w:pPr>
        <w:jc w:val="both"/>
        <w:rPr>
          <w:rFonts w:ascii="Calibri" w:hAnsi="Calibri" w:cs="Arial"/>
          <w:sz w:val="26"/>
          <w:szCs w:val="26"/>
        </w:rPr>
      </w:pPr>
      <w:r w:rsidRPr="00E02165">
        <w:rPr>
          <w:rFonts w:ascii="Calibri" w:hAnsi="Calibri" w:cs="Arial"/>
          <w:sz w:val="26"/>
          <w:szCs w:val="26"/>
        </w:rPr>
        <w:tab/>
      </w:r>
      <w:proofErr w:type="gramStart"/>
      <w:r w:rsidR="0025656D" w:rsidRPr="00E02165">
        <w:rPr>
          <w:rFonts w:ascii="Calibri" w:hAnsi="Calibri" w:cs="Arial"/>
          <w:b/>
          <w:sz w:val="26"/>
          <w:szCs w:val="26"/>
        </w:rPr>
        <w:t>c).-</w:t>
      </w:r>
      <w:proofErr w:type="gramEnd"/>
      <w:r w:rsidR="0025656D" w:rsidRPr="00E02165">
        <w:rPr>
          <w:rFonts w:ascii="Calibri" w:hAnsi="Calibri" w:cs="Arial"/>
          <w:b/>
          <w:sz w:val="26"/>
          <w:szCs w:val="26"/>
        </w:rPr>
        <w:t xml:space="preserve"> Pretensió</w:t>
      </w:r>
      <w:r w:rsidRPr="00E02165">
        <w:rPr>
          <w:rFonts w:ascii="Calibri" w:hAnsi="Calibri" w:cs="Arial"/>
          <w:b/>
          <w:sz w:val="26"/>
          <w:szCs w:val="26"/>
        </w:rPr>
        <w:t>n:</w:t>
      </w:r>
      <w:r w:rsidRPr="00E02165">
        <w:rPr>
          <w:rFonts w:ascii="Calibri" w:hAnsi="Calibri" w:cs="Arial"/>
          <w:sz w:val="26"/>
          <w:szCs w:val="26"/>
        </w:rPr>
        <w:t xml:space="preserve"> La nulidad del acto impugnado. . . . . . . . . . . . . </w:t>
      </w:r>
      <w:r w:rsidR="0025656D" w:rsidRPr="00E02165">
        <w:rPr>
          <w:rFonts w:ascii="Calibri" w:hAnsi="Calibri" w:cs="Arial"/>
          <w:sz w:val="26"/>
          <w:szCs w:val="26"/>
        </w:rPr>
        <w:t xml:space="preserve">. . . . . . . . . . . </w:t>
      </w:r>
    </w:p>
    <w:p w:rsidR="00DF0976" w:rsidRPr="00E02165" w:rsidRDefault="00DF0976" w:rsidP="00DF0976">
      <w:pPr>
        <w:jc w:val="both"/>
        <w:rPr>
          <w:rFonts w:ascii="Calibri" w:hAnsi="Calibri" w:cs="Arial"/>
          <w:sz w:val="26"/>
          <w:szCs w:val="26"/>
        </w:rPr>
      </w:pPr>
    </w:p>
    <w:p w:rsidR="00DF0976" w:rsidRPr="00E02165" w:rsidRDefault="00DF0976" w:rsidP="00DF0976">
      <w:pPr>
        <w:ind w:firstLine="708"/>
        <w:jc w:val="both"/>
        <w:rPr>
          <w:rFonts w:ascii="Calibri" w:hAnsi="Calibri" w:cs="Arial"/>
          <w:sz w:val="26"/>
          <w:szCs w:val="26"/>
        </w:rPr>
      </w:pPr>
      <w:r w:rsidRPr="00E02165">
        <w:rPr>
          <w:rFonts w:ascii="Calibri" w:hAnsi="Calibri" w:cs="Arial"/>
          <w:b/>
          <w:i/>
          <w:sz w:val="26"/>
          <w:szCs w:val="26"/>
        </w:rPr>
        <w:t>SEGUNDO.-</w:t>
      </w:r>
      <w:r w:rsidRPr="00E02165">
        <w:rPr>
          <w:rFonts w:ascii="Calibri" w:hAnsi="Calibri" w:cs="Arial"/>
          <w:sz w:val="26"/>
          <w:szCs w:val="26"/>
        </w:rPr>
        <w:t xml:space="preserve"> Por</w:t>
      </w:r>
      <w:r w:rsidRPr="00E02165">
        <w:rPr>
          <w:rFonts w:ascii="Calibri" w:hAnsi="Calibri"/>
          <w:sz w:val="26"/>
          <w:szCs w:val="26"/>
        </w:rPr>
        <w:t xml:space="preserve"> razón de turno, correspondió conocer del proceso a este Juzgado Segundo Administrativo; </w:t>
      </w:r>
      <w:r w:rsidRPr="00E02165">
        <w:rPr>
          <w:rFonts w:ascii="Calibri" w:hAnsi="Calibri" w:cs="Arial"/>
          <w:sz w:val="26"/>
          <w:szCs w:val="26"/>
        </w:rPr>
        <w:t>por lo que mediante auto de fecha 2</w:t>
      </w:r>
      <w:r w:rsidR="00B1784D" w:rsidRPr="00E02165">
        <w:rPr>
          <w:rFonts w:ascii="Calibri" w:hAnsi="Calibri" w:cs="Arial"/>
          <w:sz w:val="26"/>
          <w:szCs w:val="26"/>
        </w:rPr>
        <w:t>7</w:t>
      </w:r>
      <w:r w:rsidRPr="00E02165">
        <w:rPr>
          <w:rFonts w:ascii="Calibri" w:hAnsi="Calibri" w:cs="Arial"/>
          <w:sz w:val="26"/>
          <w:szCs w:val="26"/>
        </w:rPr>
        <w:t xml:space="preserve"> veinti</w:t>
      </w:r>
      <w:r w:rsidR="00B1784D" w:rsidRPr="00E02165">
        <w:rPr>
          <w:rFonts w:ascii="Calibri" w:hAnsi="Calibri" w:cs="Arial"/>
          <w:sz w:val="26"/>
          <w:szCs w:val="26"/>
        </w:rPr>
        <w:t>siete</w:t>
      </w:r>
      <w:r w:rsidRPr="00E02165">
        <w:rPr>
          <w:rFonts w:ascii="Calibri" w:hAnsi="Calibri" w:cs="Arial"/>
          <w:sz w:val="26"/>
          <w:szCs w:val="26"/>
        </w:rPr>
        <w:t xml:space="preserve"> de </w:t>
      </w:r>
      <w:r w:rsidR="00B1784D" w:rsidRPr="00E02165">
        <w:rPr>
          <w:rFonts w:ascii="Calibri" w:hAnsi="Calibri" w:cs="Arial"/>
          <w:sz w:val="26"/>
          <w:szCs w:val="26"/>
        </w:rPr>
        <w:t>junio</w:t>
      </w:r>
      <w:r w:rsidRPr="00E02165">
        <w:rPr>
          <w:rFonts w:ascii="Calibri" w:hAnsi="Calibri" w:cs="Arial"/>
          <w:sz w:val="26"/>
          <w:szCs w:val="26"/>
        </w:rPr>
        <w:t xml:space="preserve"> del año 201</w:t>
      </w:r>
      <w:r w:rsidR="00B1784D" w:rsidRPr="00E02165">
        <w:rPr>
          <w:rFonts w:ascii="Calibri" w:hAnsi="Calibri" w:cs="Arial"/>
          <w:sz w:val="26"/>
          <w:szCs w:val="26"/>
        </w:rPr>
        <w:t>7</w:t>
      </w:r>
      <w:r w:rsidRPr="00E02165">
        <w:rPr>
          <w:rFonts w:ascii="Calibri" w:hAnsi="Calibri" w:cs="Arial"/>
          <w:sz w:val="26"/>
          <w:szCs w:val="26"/>
        </w:rPr>
        <w:t xml:space="preserve"> dos mil diecisi</w:t>
      </w:r>
      <w:r w:rsidR="00B1784D" w:rsidRPr="00E02165">
        <w:rPr>
          <w:rFonts w:ascii="Calibri" w:hAnsi="Calibri" w:cs="Arial"/>
          <w:sz w:val="26"/>
          <w:szCs w:val="26"/>
        </w:rPr>
        <w:t>ete</w:t>
      </w:r>
      <w:r w:rsidRPr="00E02165">
        <w:rPr>
          <w:rFonts w:ascii="Calibri" w:hAnsi="Calibri" w:cs="Arial"/>
          <w:sz w:val="26"/>
          <w:szCs w:val="26"/>
        </w:rPr>
        <w:t xml:space="preserve">, se ordenó formar el expediente respectivo y se admitió a trámite la demanda en contra del </w:t>
      </w:r>
      <w:r w:rsidR="000B50B8" w:rsidRPr="00E02165">
        <w:rPr>
          <w:rFonts w:ascii="Calibri" w:hAnsi="Calibri" w:cs="Arial"/>
          <w:sz w:val="26"/>
          <w:szCs w:val="26"/>
        </w:rPr>
        <w:t xml:space="preserve">Subdirector Administrativo del </w:t>
      </w:r>
      <w:r w:rsidRPr="00E02165">
        <w:rPr>
          <w:rFonts w:ascii="Calibri" w:hAnsi="Calibri" w:cs="Arial"/>
          <w:sz w:val="26"/>
          <w:szCs w:val="26"/>
        </w:rPr>
        <w:t>Fideicomiso de Obras por Cooperación</w:t>
      </w:r>
      <w:r w:rsidR="000B50B8" w:rsidRPr="00E02165">
        <w:rPr>
          <w:rFonts w:ascii="Calibri" w:hAnsi="Calibri" w:cs="Arial"/>
          <w:sz w:val="26"/>
          <w:szCs w:val="26"/>
        </w:rPr>
        <w:t xml:space="preserve"> de León, Guanajuato</w:t>
      </w:r>
      <w:r w:rsidRPr="00E02165">
        <w:rPr>
          <w:rFonts w:ascii="Calibri" w:hAnsi="Calibri" w:cs="Arial"/>
          <w:sz w:val="26"/>
          <w:szCs w:val="26"/>
        </w:rPr>
        <w:t xml:space="preserve">. . . . </w:t>
      </w:r>
      <w:r w:rsidR="001B6620" w:rsidRPr="00E02165">
        <w:rPr>
          <w:rFonts w:ascii="Calibri" w:hAnsi="Calibri" w:cs="Arial"/>
          <w:sz w:val="26"/>
          <w:szCs w:val="26"/>
        </w:rPr>
        <w:t xml:space="preserve">. . . . . . . . . . . . . </w:t>
      </w:r>
      <w:r w:rsidR="000B50B8" w:rsidRPr="00E02165">
        <w:rPr>
          <w:rFonts w:ascii="Calibri" w:hAnsi="Calibri" w:cs="Arial"/>
          <w:sz w:val="26"/>
          <w:szCs w:val="26"/>
        </w:rPr>
        <w:t>.</w:t>
      </w:r>
      <w:r w:rsidR="001B6620" w:rsidRPr="00E02165">
        <w:rPr>
          <w:rFonts w:ascii="Calibri" w:hAnsi="Calibri" w:cs="Arial"/>
          <w:sz w:val="26"/>
          <w:szCs w:val="26"/>
        </w:rPr>
        <w:t xml:space="preserve"> .</w:t>
      </w:r>
      <w:r w:rsidR="000B50B8" w:rsidRPr="00E02165">
        <w:rPr>
          <w:rFonts w:ascii="Calibri" w:hAnsi="Calibri" w:cs="Arial"/>
          <w:sz w:val="26"/>
          <w:szCs w:val="26"/>
        </w:rPr>
        <w:t xml:space="preserve"> </w:t>
      </w:r>
    </w:p>
    <w:p w:rsidR="00DF0976" w:rsidRPr="00E02165" w:rsidRDefault="00DF0976" w:rsidP="00DF0976">
      <w:pPr>
        <w:jc w:val="both"/>
        <w:rPr>
          <w:rFonts w:ascii="Calibri" w:hAnsi="Calibri" w:cs="Calibri"/>
          <w:sz w:val="26"/>
          <w:szCs w:val="26"/>
        </w:rPr>
      </w:pPr>
    </w:p>
    <w:p w:rsidR="00DF0976" w:rsidRPr="00E02165" w:rsidRDefault="00DF0976" w:rsidP="00DF0976">
      <w:pPr>
        <w:ind w:firstLine="708"/>
        <w:jc w:val="both"/>
        <w:rPr>
          <w:rFonts w:ascii="Calibri" w:hAnsi="Calibri" w:cs="Arial"/>
          <w:sz w:val="26"/>
          <w:szCs w:val="26"/>
        </w:rPr>
      </w:pPr>
      <w:r w:rsidRPr="00E02165">
        <w:rPr>
          <w:rFonts w:ascii="Calibri" w:hAnsi="Calibri"/>
          <w:sz w:val="26"/>
          <w:szCs w:val="26"/>
        </w:rPr>
        <w:t xml:space="preserve">Por otra parte, se tuvo a </w:t>
      </w:r>
      <w:r w:rsidRPr="00E02165">
        <w:rPr>
          <w:rFonts w:ascii="Calibri" w:hAnsi="Calibri"/>
          <w:sz w:val="26"/>
          <w:szCs w:val="27"/>
        </w:rPr>
        <w:t xml:space="preserve">la parte actora por ofrecidas y </w:t>
      </w:r>
      <w:r w:rsidRPr="00E02165">
        <w:rPr>
          <w:rFonts w:ascii="Calibri" w:hAnsi="Calibri"/>
          <w:b/>
          <w:sz w:val="26"/>
          <w:szCs w:val="27"/>
        </w:rPr>
        <w:t xml:space="preserve">admitidas </w:t>
      </w:r>
      <w:r w:rsidRPr="00E02165">
        <w:rPr>
          <w:rFonts w:ascii="Calibri" w:hAnsi="Calibri"/>
          <w:sz w:val="26"/>
          <w:szCs w:val="27"/>
        </w:rPr>
        <w:t xml:space="preserve">como pruebas de su intención: la documental </w:t>
      </w:r>
      <w:r w:rsidR="005B61D4" w:rsidRPr="00E02165">
        <w:rPr>
          <w:rFonts w:ascii="Calibri" w:hAnsi="Calibri"/>
          <w:sz w:val="26"/>
          <w:szCs w:val="27"/>
        </w:rPr>
        <w:t>que describió e</w:t>
      </w:r>
      <w:r w:rsidRPr="00E02165">
        <w:rPr>
          <w:rFonts w:ascii="Calibri" w:hAnsi="Calibri"/>
          <w:sz w:val="26"/>
          <w:szCs w:val="27"/>
        </w:rPr>
        <w:t xml:space="preserve">n </w:t>
      </w:r>
      <w:r w:rsidR="005B61D4" w:rsidRPr="00E02165">
        <w:rPr>
          <w:rFonts w:ascii="Calibri" w:hAnsi="Calibri"/>
          <w:sz w:val="26"/>
          <w:szCs w:val="27"/>
        </w:rPr>
        <w:t>e</w:t>
      </w:r>
      <w:r w:rsidRPr="00E02165">
        <w:rPr>
          <w:rFonts w:ascii="Calibri" w:hAnsi="Calibri"/>
          <w:sz w:val="26"/>
          <w:szCs w:val="27"/>
        </w:rPr>
        <w:t>l</w:t>
      </w:r>
      <w:r w:rsidR="005B61D4" w:rsidRPr="00E02165">
        <w:rPr>
          <w:rFonts w:ascii="Calibri" w:hAnsi="Calibri"/>
          <w:sz w:val="26"/>
          <w:szCs w:val="27"/>
        </w:rPr>
        <w:t xml:space="preserve"> incis</w:t>
      </w:r>
      <w:r w:rsidRPr="00E02165">
        <w:rPr>
          <w:rFonts w:ascii="Calibri" w:hAnsi="Calibri"/>
          <w:sz w:val="26"/>
          <w:szCs w:val="27"/>
        </w:rPr>
        <w:t>o</w:t>
      </w:r>
      <w:r w:rsidR="005B61D4" w:rsidRPr="00E02165">
        <w:rPr>
          <w:rFonts w:ascii="Calibri" w:hAnsi="Calibri"/>
          <w:sz w:val="26"/>
          <w:szCs w:val="27"/>
        </w:rPr>
        <w:t xml:space="preserve"> A, </w:t>
      </w:r>
      <w:r w:rsidRPr="00E02165">
        <w:rPr>
          <w:rFonts w:ascii="Calibri" w:hAnsi="Calibri"/>
          <w:sz w:val="26"/>
          <w:szCs w:val="27"/>
        </w:rPr>
        <w:t>del capítulo de pruebas de su escrito de demanda, la que adjuntó a su escrito de demanda y que se tuv</w:t>
      </w:r>
      <w:r w:rsidR="0051760B" w:rsidRPr="00E02165">
        <w:rPr>
          <w:rFonts w:ascii="Calibri" w:hAnsi="Calibri"/>
          <w:sz w:val="26"/>
          <w:szCs w:val="27"/>
        </w:rPr>
        <w:t>o</w:t>
      </w:r>
      <w:r w:rsidRPr="00E02165">
        <w:rPr>
          <w:rFonts w:ascii="Calibri" w:hAnsi="Calibri"/>
          <w:sz w:val="26"/>
          <w:szCs w:val="27"/>
        </w:rPr>
        <w:t xml:space="preserve"> por desahogada desde ese momento, dada su propia naturaleza; y, la </w:t>
      </w:r>
      <w:proofErr w:type="spellStart"/>
      <w:r w:rsidRPr="00E02165">
        <w:rPr>
          <w:rFonts w:ascii="Calibri" w:hAnsi="Calibri"/>
          <w:sz w:val="26"/>
          <w:szCs w:val="27"/>
        </w:rPr>
        <w:t>presuncional</w:t>
      </w:r>
      <w:proofErr w:type="spellEnd"/>
      <w:r w:rsidRPr="00E02165">
        <w:rPr>
          <w:rFonts w:ascii="Calibri" w:hAnsi="Calibri"/>
          <w:sz w:val="26"/>
          <w:szCs w:val="27"/>
        </w:rPr>
        <w:t xml:space="preserve"> legal y humana en lo que beneficie al </w:t>
      </w:r>
      <w:proofErr w:type="gramStart"/>
      <w:r w:rsidRPr="00E02165">
        <w:rPr>
          <w:rFonts w:ascii="Calibri" w:hAnsi="Calibri"/>
          <w:sz w:val="26"/>
          <w:szCs w:val="27"/>
        </w:rPr>
        <w:t>oferente .</w:t>
      </w:r>
      <w:proofErr w:type="gramEnd"/>
      <w:r w:rsidRPr="00E02165">
        <w:rPr>
          <w:rFonts w:ascii="Calibri" w:hAnsi="Calibri"/>
          <w:sz w:val="26"/>
          <w:szCs w:val="27"/>
        </w:rPr>
        <w:t xml:space="preserve"> . . </w:t>
      </w:r>
      <w:r w:rsidRPr="00E02165">
        <w:rPr>
          <w:rFonts w:ascii="Calibri" w:hAnsi="Calibri" w:cs="Arial"/>
          <w:sz w:val="26"/>
          <w:szCs w:val="26"/>
        </w:rPr>
        <w:t>. . . . . . . . . . .</w:t>
      </w:r>
      <w:r w:rsidR="0051760B" w:rsidRPr="00E02165">
        <w:rPr>
          <w:rFonts w:ascii="Calibri" w:hAnsi="Calibri" w:cs="Arial"/>
          <w:sz w:val="26"/>
          <w:szCs w:val="26"/>
        </w:rPr>
        <w:t xml:space="preserve"> . . . . </w:t>
      </w:r>
      <w:r w:rsidR="005B61D4" w:rsidRPr="00E02165">
        <w:rPr>
          <w:rFonts w:ascii="Calibri" w:hAnsi="Calibri" w:cs="Arial"/>
          <w:sz w:val="26"/>
          <w:szCs w:val="26"/>
        </w:rPr>
        <w:t xml:space="preserve"> </w:t>
      </w:r>
    </w:p>
    <w:p w:rsidR="00DF0976" w:rsidRPr="00E02165" w:rsidRDefault="00DF0976" w:rsidP="00DF0976">
      <w:pPr>
        <w:pStyle w:val="Sangra3detindependiente"/>
        <w:ind w:firstLine="0"/>
      </w:pPr>
    </w:p>
    <w:p w:rsidR="00DF0976" w:rsidRPr="00E02165" w:rsidRDefault="00DF0976" w:rsidP="00DF0976">
      <w:pPr>
        <w:ind w:firstLine="708"/>
        <w:jc w:val="both"/>
        <w:rPr>
          <w:rFonts w:asciiTheme="minorHAnsi" w:hAnsiTheme="minorHAnsi" w:cstheme="minorHAnsi"/>
          <w:sz w:val="26"/>
          <w:szCs w:val="26"/>
        </w:rPr>
      </w:pPr>
      <w:r w:rsidRPr="00E02165">
        <w:rPr>
          <w:rFonts w:asciiTheme="minorHAnsi" w:hAnsiTheme="minorHAnsi" w:cstheme="minorHAnsi"/>
          <w:sz w:val="26"/>
          <w:szCs w:val="26"/>
        </w:rPr>
        <w:t xml:space="preserve">Asimismo, se ordenó emplazar y correr traslado a la autoridad señalada como demandada para que diera contestación a la demanda instaurada en su contra; lo que hizo </w:t>
      </w:r>
      <w:r w:rsidR="00E400B1" w:rsidRPr="00E02165">
        <w:rPr>
          <w:rFonts w:asciiTheme="minorHAnsi" w:hAnsiTheme="minorHAnsi" w:cstheme="minorHAnsi"/>
          <w:sz w:val="26"/>
          <w:szCs w:val="26"/>
        </w:rPr>
        <w:t>e</w:t>
      </w:r>
      <w:r w:rsidRPr="00E02165">
        <w:rPr>
          <w:rFonts w:asciiTheme="minorHAnsi" w:hAnsiTheme="minorHAnsi" w:cstheme="minorHAnsi"/>
          <w:sz w:val="26"/>
          <w:szCs w:val="26"/>
        </w:rPr>
        <w:t xml:space="preserve">l </w:t>
      </w:r>
      <w:r w:rsidR="00E02165" w:rsidRPr="00E02165">
        <w:rPr>
          <w:rFonts w:ascii="Calibri" w:hAnsi="Calibri" w:cs="Calibri"/>
          <w:sz w:val="26"/>
          <w:szCs w:val="26"/>
        </w:rPr>
        <w:t>(…)</w:t>
      </w:r>
      <w:r w:rsidR="00E02165" w:rsidRPr="00E02165">
        <w:rPr>
          <w:rFonts w:ascii="Calibri" w:hAnsi="Calibri" w:cs="Calibri"/>
          <w:sz w:val="26"/>
          <w:szCs w:val="26"/>
        </w:rPr>
        <w:t xml:space="preserve"> </w:t>
      </w:r>
      <w:r w:rsidR="00EF12E7" w:rsidRPr="00E02165">
        <w:rPr>
          <w:rFonts w:asciiTheme="minorHAnsi" w:hAnsiTheme="minorHAnsi" w:cstheme="minorHAnsi"/>
          <w:sz w:val="26"/>
          <w:szCs w:val="26"/>
        </w:rPr>
        <w:t>Subd</w:t>
      </w:r>
      <w:r w:rsidRPr="00E02165">
        <w:rPr>
          <w:rFonts w:asciiTheme="minorHAnsi" w:hAnsiTheme="minorHAnsi" w:cstheme="minorHAnsi"/>
          <w:sz w:val="26"/>
          <w:szCs w:val="26"/>
        </w:rPr>
        <w:t xml:space="preserve">irector </w:t>
      </w:r>
      <w:r w:rsidR="00EF12E7" w:rsidRPr="00E02165">
        <w:rPr>
          <w:rFonts w:asciiTheme="minorHAnsi" w:hAnsiTheme="minorHAnsi" w:cstheme="minorHAnsi"/>
          <w:sz w:val="26"/>
          <w:szCs w:val="26"/>
        </w:rPr>
        <w:t xml:space="preserve">Administrativo </w:t>
      </w:r>
      <w:r w:rsidRPr="00E02165">
        <w:rPr>
          <w:rFonts w:asciiTheme="minorHAnsi" w:hAnsiTheme="minorHAnsi" w:cstheme="minorHAnsi"/>
          <w:sz w:val="26"/>
          <w:szCs w:val="26"/>
        </w:rPr>
        <w:t>del Fideicomiso de Obras por Cooperación; por escrito presentado en fecha 1</w:t>
      </w:r>
      <w:r w:rsidR="00EF12E7" w:rsidRPr="00E02165">
        <w:rPr>
          <w:rFonts w:asciiTheme="minorHAnsi" w:hAnsiTheme="minorHAnsi" w:cstheme="minorHAnsi"/>
          <w:sz w:val="26"/>
          <w:szCs w:val="26"/>
        </w:rPr>
        <w:t>3</w:t>
      </w:r>
      <w:r w:rsidRPr="00E02165">
        <w:rPr>
          <w:rFonts w:asciiTheme="minorHAnsi" w:hAnsiTheme="minorHAnsi" w:cstheme="minorHAnsi"/>
          <w:sz w:val="26"/>
          <w:szCs w:val="26"/>
        </w:rPr>
        <w:t xml:space="preserve"> </w:t>
      </w:r>
      <w:r w:rsidR="00EF12E7" w:rsidRPr="00E02165">
        <w:rPr>
          <w:rFonts w:asciiTheme="minorHAnsi" w:hAnsiTheme="minorHAnsi" w:cstheme="minorHAnsi"/>
          <w:sz w:val="26"/>
          <w:szCs w:val="26"/>
        </w:rPr>
        <w:t>tre</w:t>
      </w:r>
      <w:r w:rsidRPr="00E02165">
        <w:rPr>
          <w:rFonts w:asciiTheme="minorHAnsi" w:hAnsiTheme="minorHAnsi" w:cstheme="minorHAnsi"/>
          <w:sz w:val="26"/>
          <w:szCs w:val="26"/>
        </w:rPr>
        <w:t xml:space="preserve">ce de </w:t>
      </w:r>
      <w:r w:rsidR="00EF12E7" w:rsidRPr="00E02165">
        <w:rPr>
          <w:rFonts w:asciiTheme="minorHAnsi" w:hAnsiTheme="minorHAnsi" w:cstheme="minorHAnsi"/>
          <w:sz w:val="26"/>
          <w:szCs w:val="26"/>
        </w:rPr>
        <w:t>julio</w:t>
      </w:r>
      <w:r w:rsidRPr="00E02165">
        <w:rPr>
          <w:rFonts w:asciiTheme="minorHAnsi" w:hAnsiTheme="minorHAnsi" w:cstheme="minorHAnsi"/>
          <w:sz w:val="26"/>
          <w:szCs w:val="26"/>
        </w:rPr>
        <w:t xml:space="preserve"> del año 201</w:t>
      </w:r>
      <w:r w:rsidR="00EF12E7" w:rsidRPr="00E02165">
        <w:rPr>
          <w:rFonts w:asciiTheme="minorHAnsi" w:hAnsiTheme="minorHAnsi" w:cstheme="minorHAnsi"/>
          <w:sz w:val="26"/>
          <w:szCs w:val="26"/>
        </w:rPr>
        <w:t>7</w:t>
      </w:r>
      <w:r w:rsidRPr="00E02165">
        <w:rPr>
          <w:rFonts w:asciiTheme="minorHAnsi" w:hAnsiTheme="minorHAnsi" w:cstheme="minorHAnsi"/>
          <w:sz w:val="26"/>
          <w:szCs w:val="26"/>
        </w:rPr>
        <w:t xml:space="preserve"> dos mil diecisi</w:t>
      </w:r>
      <w:r w:rsidR="00EF12E7" w:rsidRPr="00E02165">
        <w:rPr>
          <w:rFonts w:asciiTheme="minorHAnsi" w:hAnsiTheme="minorHAnsi" w:cstheme="minorHAnsi"/>
          <w:sz w:val="26"/>
          <w:szCs w:val="26"/>
        </w:rPr>
        <w:t>ete,</w:t>
      </w:r>
      <w:r w:rsidRPr="00E02165">
        <w:rPr>
          <w:rFonts w:asciiTheme="minorHAnsi" w:hAnsiTheme="minorHAnsi" w:cstheme="minorHAnsi"/>
          <w:sz w:val="26"/>
          <w:szCs w:val="26"/>
        </w:rPr>
        <w:t xml:space="preserve"> (tangible a fojas de la </w:t>
      </w:r>
      <w:r w:rsidR="00EF12E7" w:rsidRPr="00E02165">
        <w:rPr>
          <w:rFonts w:asciiTheme="minorHAnsi" w:hAnsiTheme="minorHAnsi" w:cstheme="minorHAnsi"/>
          <w:sz w:val="26"/>
          <w:szCs w:val="26"/>
        </w:rPr>
        <w:t>16 dieciséis a la 25 veinticinco</w:t>
      </w:r>
      <w:r w:rsidR="002E03B3" w:rsidRPr="00E02165">
        <w:rPr>
          <w:rFonts w:asciiTheme="minorHAnsi" w:hAnsiTheme="minorHAnsi" w:cstheme="minorHAnsi"/>
          <w:sz w:val="26"/>
          <w:szCs w:val="26"/>
        </w:rPr>
        <w:t>)</w:t>
      </w:r>
      <w:r w:rsidR="00EF12E7" w:rsidRPr="00E02165">
        <w:rPr>
          <w:rFonts w:asciiTheme="minorHAnsi" w:hAnsiTheme="minorHAnsi" w:cstheme="minorHAnsi"/>
          <w:sz w:val="26"/>
          <w:szCs w:val="26"/>
        </w:rPr>
        <w:t>;</w:t>
      </w:r>
      <w:r w:rsidRPr="00E02165">
        <w:rPr>
          <w:rFonts w:asciiTheme="minorHAnsi" w:hAnsiTheme="minorHAnsi" w:cstheme="minorHAnsi"/>
          <w:sz w:val="26"/>
          <w:szCs w:val="26"/>
        </w:rPr>
        <w:t xml:space="preserve"> en el que planteó causales de improcedencia, dio contestación a los hechos y a los conceptos de impugnaci</w:t>
      </w:r>
      <w:r w:rsidR="00BB1F0E" w:rsidRPr="00E02165">
        <w:rPr>
          <w:rFonts w:asciiTheme="minorHAnsi" w:hAnsiTheme="minorHAnsi" w:cstheme="minorHAnsi"/>
          <w:sz w:val="26"/>
          <w:szCs w:val="26"/>
        </w:rPr>
        <w:t>ón, sosteniendo la legalidad de</w:t>
      </w:r>
      <w:r w:rsidRPr="00E02165">
        <w:rPr>
          <w:rFonts w:asciiTheme="minorHAnsi" w:hAnsiTheme="minorHAnsi" w:cstheme="minorHAnsi"/>
          <w:sz w:val="26"/>
          <w:szCs w:val="26"/>
        </w:rPr>
        <w:t>l</w:t>
      </w:r>
      <w:r w:rsidR="00BB1F0E" w:rsidRPr="00E02165">
        <w:rPr>
          <w:rFonts w:asciiTheme="minorHAnsi" w:hAnsiTheme="minorHAnsi" w:cstheme="minorHAnsi"/>
          <w:sz w:val="26"/>
          <w:szCs w:val="26"/>
        </w:rPr>
        <w:t xml:space="preserve"> acto </w:t>
      </w:r>
      <w:r w:rsidRPr="00E02165">
        <w:rPr>
          <w:rFonts w:asciiTheme="minorHAnsi" w:hAnsiTheme="minorHAnsi" w:cstheme="minorHAnsi"/>
          <w:sz w:val="26"/>
          <w:szCs w:val="26"/>
        </w:rPr>
        <w:t>emitid</w:t>
      </w:r>
      <w:r w:rsidR="00BB1F0E" w:rsidRPr="00E02165">
        <w:rPr>
          <w:rFonts w:asciiTheme="minorHAnsi" w:hAnsiTheme="minorHAnsi" w:cstheme="minorHAnsi"/>
          <w:sz w:val="26"/>
          <w:szCs w:val="26"/>
        </w:rPr>
        <w:t>o</w:t>
      </w:r>
      <w:r w:rsidRPr="00E02165">
        <w:rPr>
          <w:rFonts w:asciiTheme="minorHAnsi" w:hAnsiTheme="minorHAnsi" w:cstheme="minorHAnsi"/>
          <w:sz w:val="26"/>
          <w:szCs w:val="26"/>
        </w:rPr>
        <w:t xml:space="preserve">. </w:t>
      </w:r>
      <w:r w:rsidR="00BB1F0E" w:rsidRPr="00E02165">
        <w:rPr>
          <w:rFonts w:asciiTheme="minorHAnsi" w:hAnsiTheme="minorHAnsi" w:cstheme="minorHAnsi"/>
          <w:sz w:val="26"/>
          <w:szCs w:val="26"/>
        </w:rPr>
        <w:t xml:space="preserve">. . . . . . . . . . . </w:t>
      </w:r>
      <w:r w:rsidRPr="00E02165">
        <w:rPr>
          <w:rFonts w:asciiTheme="minorHAnsi" w:hAnsiTheme="minorHAnsi" w:cstheme="minorHAnsi"/>
          <w:sz w:val="26"/>
          <w:szCs w:val="26"/>
        </w:rPr>
        <w:t xml:space="preserve">. . . . . . . . . . </w:t>
      </w:r>
      <w:r w:rsidR="00BB1F0E" w:rsidRPr="00E02165">
        <w:rPr>
          <w:rFonts w:asciiTheme="minorHAnsi" w:hAnsiTheme="minorHAnsi" w:cstheme="minorHAnsi"/>
          <w:sz w:val="26"/>
          <w:szCs w:val="26"/>
        </w:rPr>
        <w:t xml:space="preserve">. . . . . . .  . . . . . </w:t>
      </w:r>
    </w:p>
    <w:p w:rsidR="00DF0976" w:rsidRPr="00E02165" w:rsidRDefault="00DF0976" w:rsidP="00DF0976">
      <w:pPr>
        <w:pStyle w:val="Textoindependiente"/>
        <w:rPr>
          <w:rFonts w:ascii="Calibri" w:hAnsi="Calibri" w:cs="Arial"/>
          <w:sz w:val="22"/>
          <w:szCs w:val="27"/>
          <w:lang w:val="es-ES"/>
        </w:rPr>
      </w:pPr>
    </w:p>
    <w:p w:rsidR="00DF0976" w:rsidRPr="00E02165" w:rsidRDefault="00DF0976" w:rsidP="00DF0976">
      <w:pPr>
        <w:pStyle w:val="Textoindependiente"/>
        <w:ind w:firstLine="708"/>
        <w:rPr>
          <w:rFonts w:ascii="Calibri" w:hAnsi="Calibri"/>
          <w:sz w:val="26"/>
          <w:szCs w:val="27"/>
        </w:rPr>
      </w:pPr>
      <w:r w:rsidRPr="00E02165">
        <w:rPr>
          <w:rFonts w:ascii="Calibri" w:hAnsi="Calibri" w:cs="Arial"/>
          <w:b/>
          <w:bCs/>
          <w:i/>
          <w:iCs/>
          <w:sz w:val="26"/>
          <w:szCs w:val="27"/>
        </w:rPr>
        <w:t>TERCERO</w:t>
      </w:r>
      <w:r w:rsidRPr="00E02165">
        <w:rPr>
          <w:rFonts w:ascii="Calibri" w:hAnsi="Calibri" w:cs="Arial"/>
          <w:b/>
          <w:bCs/>
          <w:sz w:val="26"/>
          <w:szCs w:val="27"/>
        </w:rPr>
        <w:t xml:space="preserve">.- </w:t>
      </w:r>
      <w:r w:rsidRPr="00E02165">
        <w:rPr>
          <w:rFonts w:ascii="Calibri" w:hAnsi="Calibri" w:cs="Arial"/>
          <w:bCs/>
          <w:sz w:val="26"/>
          <w:szCs w:val="27"/>
        </w:rPr>
        <w:t xml:space="preserve">Por acuerdo de fecha </w:t>
      </w:r>
      <w:r w:rsidR="00AE1881" w:rsidRPr="00E02165">
        <w:rPr>
          <w:rFonts w:ascii="Calibri" w:hAnsi="Calibri" w:cs="Arial"/>
          <w:bCs/>
          <w:sz w:val="26"/>
          <w:szCs w:val="27"/>
        </w:rPr>
        <w:t xml:space="preserve">8 ocho de agosto </w:t>
      </w:r>
      <w:r w:rsidRPr="00E02165">
        <w:rPr>
          <w:rFonts w:ascii="Calibri" w:hAnsi="Calibri" w:cs="Arial"/>
          <w:bCs/>
          <w:sz w:val="26"/>
          <w:szCs w:val="27"/>
        </w:rPr>
        <w:t>de</w:t>
      </w:r>
      <w:r w:rsidR="00AE1881" w:rsidRPr="00E02165">
        <w:rPr>
          <w:rFonts w:ascii="Calibri" w:hAnsi="Calibri" w:cs="Arial"/>
          <w:bCs/>
          <w:sz w:val="26"/>
          <w:szCs w:val="27"/>
        </w:rPr>
        <w:t xml:space="preserve">l año </w:t>
      </w:r>
      <w:r w:rsidRPr="00E02165">
        <w:rPr>
          <w:rFonts w:ascii="Calibri" w:hAnsi="Calibri" w:cs="Arial"/>
          <w:bCs/>
          <w:sz w:val="26"/>
          <w:szCs w:val="27"/>
        </w:rPr>
        <w:t>201</w:t>
      </w:r>
      <w:r w:rsidR="00AE1881" w:rsidRPr="00E02165">
        <w:rPr>
          <w:rFonts w:ascii="Calibri" w:hAnsi="Calibri" w:cs="Arial"/>
          <w:bCs/>
          <w:sz w:val="26"/>
          <w:szCs w:val="27"/>
        </w:rPr>
        <w:t>7</w:t>
      </w:r>
      <w:r w:rsidRPr="00E02165">
        <w:rPr>
          <w:rFonts w:ascii="Calibri" w:hAnsi="Calibri" w:cs="Arial"/>
          <w:bCs/>
          <w:sz w:val="26"/>
          <w:szCs w:val="27"/>
        </w:rPr>
        <w:t xml:space="preserve"> dos mil diecisi</w:t>
      </w:r>
      <w:r w:rsidR="00AE1881" w:rsidRPr="00E02165">
        <w:rPr>
          <w:rFonts w:ascii="Calibri" w:hAnsi="Calibri" w:cs="Arial"/>
          <w:bCs/>
          <w:sz w:val="26"/>
          <w:szCs w:val="27"/>
        </w:rPr>
        <w:t>ete</w:t>
      </w:r>
      <w:r w:rsidRPr="00E02165">
        <w:rPr>
          <w:rFonts w:ascii="Calibri" w:hAnsi="Calibri" w:cs="Arial"/>
          <w:bCs/>
          <w:sz w:val="26"/>
          <w:szCs w:val="27"/>
        </w:rPr>
        <w:t>,</w:t>
      </w:r>
      <w:r w:rsidR="00C23C3C" w:rsidRPr="00E02165">
        <w:rPr>
          <w:rFonts w:ascii="Calibri" w:hAnsi="Calibri" w:cs="Arial"/>
          <w:bCs/>
          <w:sz w:val="26"/>
          <w:szCs w:val="27"/>
        </w:rPr>
        <w:t xml:space="preserve"> </w:t>
      </w:r>
      <w:r w:rsidR="003B149D" w:rsidRPr="00E02165">
        <w:rPr>
          <w:rFonts w:ascii="Calibri" w:hAnsi="Calibri" w:cs="Arial"/>
          <w:bCs/>
          <w:sz w:val="26"/>
          <w:szCs w:val="27"/>
        </w:rPr>
        <w:t>se tuvo a la autoridad demandada por dando</w:t>
      </w:r>
      <w:r w:rsidR="00C23C3C" w:rsidRPr="00E02165">
        <w:rPr>
          <w:rFonts w:ascii="Calibri" w:hAnsi="Calibri" w:cs="Arial"/>
          <w:bCs/>
          <w:sz w:val="26"/>
          <w:szCs w:val="27"/>
        </w:rPr>
        <w:t xml:space="preserve"> cumplimiento al requerimiento formulado</w:t>
      </w:r>
      <w:r w:rsidR="003B149D" w:rsidRPr="00E02165">
        <w:rPr>
          <w:rFonts w:ascii="Calibri" w:hAnsi="Calibri" w:cs="Arial"/>
          <w:bCs/>
          <w:sz w:val="26"/>
          <w:szCs w:val="27"/>
        </w:rPr>
        <w:t xml:space="preserve"> el </w:t>
      </w:r>
      <w:r w:rsidR="00DF3002" w:rsidRPr="00E02165">
        <w:rPr>
          <w:rFonts w:ascii="Calibri" w:hAnsi="Calibri" w:cs="Arial"/>
          <w:bCs/>
          <w:sz w:val="26"/>
          <w:szCs w:val="27"/>
        </w:rPr>
        <w:t xml:space="preserve">día </w:t>
      </w:r>
      <w:r w:rsidR="003B149D" w:rsidRPr="00E02165">
        <w:rPr>
          <w:rFonts w:ascii="Calibri" w:hAnsi="Calibri" w:cs="Arial"/>
          <w:bCs/>
          <w:sz w:val="26"/>
          <w:szCs w:val="27"/>
        </w:rPr>
        <w:t>18 dieciocho de julio del año señalado</w:t>
      </w:r>
      <w:r w:rsidR="00C23C3C" w:rsidRPr="00E02165">
        <w:rPr>
          <w:rFonts w:ascii="Calibri" w:hAnsi="Calibri" w:cs="Arial"/>
          <w:bCs/>
          <w:sz w:val="26"/>
          <w:szCs w:val="27"/>
        </w:rPr>
        <w:t>,</w:t>
      </w:r>
      <w:r w:rsidRPr="00E02165">
        <w:rPr>
          <w:rFonts w:ascii="Calibri" w:hAnsi="Calibri" w:cs="Arial"/>
          <w:b/>
          <w:bCs/>
          <w:sz w:val="26"/>
          <w:szCs w:val="27"/>
        </w:rPr>
        <w:t xml:space="preserve"> </w:t>
      </w:r>
      <w:r w:rsidR="003B149D" w:rsidRPr="00E02165">
        <w:rPr>
          <w:rFonts w:ascii="Calibri" w:hAnsi="Calibri" w:cs="Arial"/>
          <w:bCs/>
          <w:sz w:val="26"/>
          <w:szCs w:val="27"/>
        </w:rPr>
        <w:t>y</w:t>
      </w:r>
      <w:r w:rsidR="003B149D" w:rsidRPr="00E02165">
        <w:rPr>
          <w:rFonts w:ascii="Calibri" w:hAnsi="Calibri" w:cs="Arial"/>
          <w:b/>
          <w:bCs/>
          <w:sz w:val="26"/>
          <w:szCs w:val="27"/>
        </w:rPr>
        <w:t xml:space="preserve"> </w:t>
      </w:r>
      <w:r w:rsidRPr="00E02165">
        <w:rPr>
          <w:rFonts w:ascii="Calibri" w:hAnsi="Calibri"/>
          <w:sz w:val="26"/>
          <w:szCs w:val="27"/>
        </w:rPr>
        <w:t>se tuvo a</w:t>
      </w:r>
      <w:r w:rsidR="003B149D" w:rsidRPr="00E02165">
        <w:rPr>
          <w:rFonts w:ascii="Calibri" w:hAnsi="Calibri"/>
          <w:sz w:val="26"/>
          <w:szCs w:val="27"/>
        </w:rPr>
        <w:t xml:space="preserve"> </w:t>
      </w:r>
      <w:r w:rsidRPr="00E02165">
        <w:rPr>
          <w:rFonts w:ascii="Calibri" w:hAnsi="Calibri"/>
          <w:sz w:val="26"/>
          <w:szCs w:val="27"/>
        </w:rPr>
        <w:lastRenderedPageBreak/>
        <w:t>l</w:t>
      </w:r>
      <w:r w:rsidR="003B149D" w:rsidRPr="00E02165">
        <w:rPr>
          <w:rFonts w:ascii="Calibri" w:hAnsi="Calibri"/>
          <w:sz w:val="26"/>
          <w:szCs w:val="27"/>
        </w:rPr>
        <w:t>a</w:t>
      </w:r>
      <w:r w:rsidRPr="00E02165">
        <w:rPr>
          <w:rFonts w:ascii="Calibri" w:hAnsi="Calibri"/>
          <w:sz w:val="26"/>
          <w:szCs w:val="27"/>
        </w:rPr>
        <w:t xml:space="preserve"> autoridad demandada </w:t>
      </w:r>
      <w:r w:rsidRPr="00E02165">
        <w:rPr>
          <w:rFonts w:ascii="Calibri" w:hAnsi="Calibri"/>
          <w:b/>
          <w:sz w:val="26"/>
          <w:szCs w:val="27"/>
        </w:rPr>
        <w:t>por contestando</w:t>
      </w:r>
      <w:r w:rsidRPr="00E02165">
        <w:rPr>
          <w:rFonts w:ascii="Calibri" w:hAnsi="Calibri"/>
          <w:sz w:val="26"/>
          <w:szCs w:val="27"/>
        </w:rPr>
        <w:t>, en tiempo y forma legal, la demanda interpuesta en su contra y por ofrecidas y admitidas como pruebas de su parte: la documental admitida a la parte actora, así como la</w:t>
      </w:r>
      <w:r w:rsidR="003B149D" w:rsidRPr="00E02165">
        <w:rPr>
          <w:rFonts w:ascii="Calibri" w:hAnsi="Calibri"/>
          <w:sz w:val="26"/>
          <w:szCs w:val="27"/>
        </w:rPr>
        <w:t>s</w:t>
      </w:r>
      <w:r w:rsidRPr="00E02165">
        <w:rPr>
          <w:rFonts w:ascii="Calibri" w:hAnsi="Calibri"/>
          <w:sz w:val="26"/>
          <w:szCs w:val="27"/>
        </w:rPr>
        <w:t xml:space="preserve"> adjunta</w:t>
      </w:r>
      <w:r w:rsidR="003B149D" w:rsidRPr="00E02165">
        <w:rPr>
          <w:rFonts w:ascii="Calibri" w:hAnsi="Calibri"/>
          <w:sz w:val="26"/>
          <w:szCs w:val="27"/>
        </w:rPr>
        <w:t>s</w:t>
      </w:r>
      <w:r w:rsidRPr="00E02165">
        <w:rPr>
          <w:rFonts w:ascii="Calibri" w:hAnsi="Calibri"/>
          <w:sz w:val="26"/>
          <w:szCs w:val="27"/>
        </w:rPr>
        <w:t xml:space="preserve"> a su</w:t>
      </w:r>
      <w:r w:rsidR="003B149D" w:rsidRPr="00E02165">
        <w:rPr>
          <w:rFonts w:ascii="Calibri" w:hAnsi="Calibri"/>
          <w:sz w:val="26"/>
          <w:szCs w:val="27"/>
        </w:rPr>
        <w:t>s</w:t>
      </w:r>
      <w:r w:rsidRPr="00E02165">
        <w:rPr>
          <w:rFonts w:ascii="Calibri" w:hAnsi="Calibri"/>
          <w:sz w:val="26"/>
          <w:szCs w:val="27"/>
        </w:rPr>
        <w:t xml:space="preserve"> escrito</w:t>
      </w:r>
      <w:r w:rsidR="003B149D" w:rsidRPr="00E02165">
        <w:rPr>
          <w:rFonts w:ascii="Calibri" w:hAnsi="Calibri"/>
          <w:sz w:val="26"/>
          <w:szCs w:val="27"/>
        </w:rPr>
        <w:t>s</w:t>
      </w:r>
      <w:r w:rsidRPr="00E02165">
        <w:rPr>
          <w:rFonts w:ascii="Calibri" w:hAnsi="Calibri"/>
          <w:sz w:val="26"/>
          <w:szCs w:val="27"/>
        </w:rPr>
        <w:t xml:space="preserve"> de</w:t>
      </w:r>
      <w:r w:rsidR="003B149D" w:rsidRPr="00E02165">
        <w:rPr>
          <w:rFonts w:ascii="Calibri" w:hAnsi="Calibri"/>
          <w:sz w:val="26"/>
          <w:szCs w:val="27"/>
        </w:rPr>
        <w:t xml:space="preserve"> contestación y de</w:t>
      </w:r>
      <w:r w:rsidRPr="00E02165">
        <w:rPr>
          <w:rFonts w:ascii="Calibri" w:hAnsi="Calibri"/>
          <w:sz w:val="26"/>
          <w:szCs w:val="27"/>
        </w:rPr>
        <w:t xml:space="preserve"> c</w:t>
      </w:r>
      <w:r w:rsidR="003B149D" w:rsidRPr="00E02165">
        <w:rPr>
          <w:rFonts w:ascii="Calibri" w:hAnsi="Calibri"/>
          <w:sz w:val="26"/>
          <w:szCs w:val="27"/>
        </w:rPr>
        <w:t>umplimiento a requerimiento;</w:t>
      </w:r>
      <w:r w:rsidRPr="00E02165">
        <w:rPr>
          <w:rFonts w:ascii="Calibri" w:hAnsi="Calibri"/>
          <w:sz w:val="26"/>
          <w:szCs w:val="27"/>
        </w:rPr>
        <w:t xml:space="preserve"> pruebas que dada su naturaleza se tuvieron por desahogadas</w:t>
      </w:r>
      <w:r w:rsidR="003B149D" w:rsidRPr="00E02165">
        <w:rPr>
          <w:rFonts w:ascii="Calibri" w:hAnsi="Calibri"/>
          <w:sz w:val="26"/>
          <w:szCs w:val="27"/>
        </w:rPr>
        <w:t xml:space="preserve">. . . . . . . . .  . . . .  . .  . . . . . .  . . . . . . . . . . . . . . . . . . . . . . </w:t>
      </w:r>
    </w:p>
    <w:p w:rsidR="00DF0976" w:rsidRPr="00E02165" w:rsidRDefault="00DF0976" w:rsidP="00DF0976">
      <w:pPr>
        <w:pStyle w:val="Textoindependiente"/>
        <w:rPr>
          <w:rFonts w:ascii="Calibri" w:hAnsi="Calibri"/>
          <w:b/>
          <w:i/>
          <w:sz w:val="26"/>
          <w:szCs w:val="27"/>
        </w:rPr>
      </w:pPr>
    </w:p>
    <w:p w:rsidR="00DF0976" w:rsidRPr="00E02165" w:rsidRDefault="00DF0976" w:rsidP="00DF0976">
      <w:pPr>
        <w:pStyle w:val="Textoindependiente"/>
        <w:ind w:firstLine="708"/>
        <w:rPr>
          <w:rFonts w:ascii="Calibri" w:hAnsi="Calibri" w:cs="Arial"/>
          <w:sz w:val="26"/>
          <w:szCs w:val="27"/>
        </w:rPr>
      </w:pPr>
      <w:r w:rsidRPr="00E02165">
        <w:rPr>
          <w:rFonts w:ascii="Calibri" w:hAnsi="Calibri"/>
          <w:sz w:val="26"/>
          <w:szCs w:val="27"/>
        </w:rPr>
        <w:t xml:space="preserve">De este modo, al no existir pruebas pendientes de desahogo y por ser el momento procesal oportuno, se citó a las partes a la </w:t>
      </w:r>
      <w:r w:rsidRPr="00E02165">
        <w:rPr>
          <w:rFonts w:ascii="Calibri" w:hAnsi="Calibri"/>
          <w:b/>
          <w:sz w:val="26"/>
          <w:szCs w:val="27"/>
        </w:rPr>
        <w:t xml:space="preserve">Audiencia </w:t>
      </w:r>
      <w:r w:rsidRPr="00E02165">
        <w:rPr>
          <w:rFonts w:ascii="Calibri" w:hAnsi="Calibri"/>
          <w:sz w:val="26"/>
          <w:szCs w:val="27"/>
        </w:rPr>
        <w:t>de</w:t>
      </w:r>
      <w:r w:rsidRPr="00E02165">
        <w:rPr>
          <w:rFonts w:ascii="Calibri" w:hAnsi="Calibri"/>
          <w:b/>
          <w:sz w:val="26"/>
          <w:szCs w:val="27"/>
        </w:rPr>
        <w:t xml:space="preserve"> Alegatos</w:t>
      </w:r>
      <w:r w:rsidRPr="00E02165">
        <w:rPr>
          <w:rFonts w:ascii="Calibri" w:hAnsi="Calibri"/>
          <w:sz w:val="26"/>
          <w:szCs w:val="27"/>
        </w:rPr>
        <w:t xml:space="preserve">, a celebrarse el día </w:t>
      </w:r>
      <w:r w:rsidR="00D01E86" w:rsidRPr="00E02165">
        <w:rPr>
          <w:rFonts w:ascii="Calibri" w:hAnsi="Calibri"/>
          <w:b/>
          <w:sz w:val="26"/>
          <w:szCs w:val="27"/>
        </w:rPr>
        <w:t>5</w:t>
      </w:r>
      <w:r w:rsidR="00D01E86" w:rsidRPr="00E02165">
        <w:rPr>
          <w:rFonts w:ascii="Calibri" w:hAnsi="Calibri"/>
          <w:sz w:val="26"/>
          <w:szCs w:val="27"/>
        </w:rPr>
        <w:t xml:space="preserve"> cinco de </w:t>
      </w:r>
      <w:r w:rsidR="00D01E86" w:rsidRPr="00E02165">
        <w:rPr>
          <w:rFonts w:ascii="Calibri" w:hAnsi="Calibri"/>
          <w:b/>
          <w:sz w:val="26"/>
          <w:szCs w:val="27"/>
        </w:rPr>
        <w:t>octubre</w:t>
      </w:r>
      <w:r w:rsidRPr="00E02165">
        <w:rPr>
          <w:rFonts w:ascii="Calibri" w:hAnsi="Calibri"/>
          <w:sz w:val="26"/>
          <w:szCs w:val="27"/>
        </w:rPr>
        <w:t xml:space="preserve"> del año </w:t>
      </w:r>
      <w:r w:rsidRPr="00E02165">
        <w:rPr>
          <w:rFonts w:ascii="Calibri" w:hAnsi="Calibri"/>
          <w:b/>
          <w:sz w:val="26"/>
          <w:szCs w:val="27"/>
        </w:rPr>
        <w:t>201</w:t>
      </w:r>
      <w:r w:rsidR="00D01E86" w:rsidRPr="00E02165">
        <w:rPr>
          <w:rFonts w:ascii="Calibri" w:hAnsi="Calibri"/>
          <w:b/>
          <w:sz w:val="26"/>
          <w:szCs w:val="27"/>
        </w:rPr>
        <w:t>7</w:t>
      </w:r>
      <w:r w:rsidRPr="00E02165">
        <w:rPr>
          <w:rFonts w:ascii="Calibri" w:hAnsi="Calibri"/>
          <w:sz w:val="26"/>
          <w:szCs w:val="27"/>
        </w:rPr>
        <w:t xml:space="preserve"> dos mil diecisi</w:t>
      </w:r>
      <w:r w:rsidR="00D01E86" w:rsidRPr="00E02165">
        <w:rPr>
          <w:rFonts w:ascii="Calibri" w:hAnsi="Calibri"/>
          <w:sz w:val="26"/>
          <w:szCs w:val="27"/>
        </w:rPr>
        <w:t>ete</w:t>
      </w:r>
      <w:r w:rsidRPr="00E02165">
        <w:rPr>
          <w:rFonts w:ascii="Calibri" w:hAnsi="Calibri"/>
          <w:sz w:val="26"/>
          <w:szCs w:val="27"/>
        </w:rPr>
        <w:t xml:space="preserve">, a las </w:t>
      </w:r>
      <w:r w:rsidRPr="00E02165">
        <w:rPr>
          <w:rFonts w:ascii="Calibri" w:hAnsi="Calibri"/>
          <w:b/>
          <w:sz w:val="26"/>
          <w:szCs w:val="27"/>
        </w:rPr>
        <w:t>10:30</w:t>
      </w:r>
      <w:r w:rsidRPr="00E02165">
        <w:rPr>
          <w:rFonts w:ascii="Calibri" w:hAnsi="Calibri"/>
          <w:sz w:val="26"/>
          <w:szCs w:val="27"/>
        </w:rPr>
        <w:t xml:space="preserve"> diez horas con treinta minutos, en el recinto de este Juzgado. . . . . . </w:t>
      </w:r>
      <w:r w:rsidR="00D01E86" w:rsidRPr="00E02165">
        <w:rPr>
          <w:rFonts w:ascii="Calibri" w:hAnsi="Calibri"/>
          <w:sz w:val="26"/>
          <w:szCs w:val="27"/>
        </w:rPr>
        <w:t xml:space="preserve">. . . . . . . . . . . . </w:t>
      </w:r>
    </w:p>
    <w:p w:rsidR="00DF0976" w:rsidRPr="00E02165" w:rsidRDefault="00DF0976" w:rsidP="00DF0976">
      <w:pPr>
        <w:jc w:val="both"/>
        <w:rPr>
          <w:rFonts w:ascii="Calibri" w:hAnsi="Calibri"/>
          <w:b/>
          <w:bCs/>
          <w:i/>
          <w:iCs/>
          <w:sz w:val="26"/>
          <w:szCs w:val="27"/>
          <w:lang w:val="es-MX"/>
        </w:rPr>
      </w:pPr>
    </w:p>
    <w:p w:rsidR="00DF0976" w:rsidRPr="00E02165" w:rsidRDefault="00DF0976" w:rsidP="00DF0976">
      <w:pPr>
        <w:jc w:val="both"/>
        <w:rPr>
          <w:rFonts w:ascii="Calibri" w:hAnsi="Calibri"/>
          <w:bCs/>
          <w:iCs/>
          <w:sz w:val="26"/>
          <w:szCs w:val="27"/>
          <w:lang w:val="es-MX"/>
        </w:rPr>
      </w:pPr>
      <w:r w:rsidRPr="00E02165">
        <w:rPr>
          <w:rFonts w:ascii="Calibri" w:hAnsi="Calibri"/>
          <w:bCs/>
          <w:iCs/>
          <w:sz w:val="26"/>
          <w:szCs w:val="27"/>
          <w:lang w:val="es-MX"/>
        </w:rPr>
        <w:tab/>
      </w:r>
      <w:r w:rsidR="00D01E86" w:rsidRPr="00E02165">
        <w:rPr>
          <w:rFonts w:ascii="Calibri" w:hAnsi="Calibri"/>
          <w:b/>
          <w:bCs/>
          <w:i/>
          <w:iCs/>
          <w:sz w:val="26"/>
          <w:szCs w:val="27"/>
          <w:lang w:val="es-MX"/>
        </w:rPr>
        <w:t>CUAR</w:t>
      </w:r>
      <w:r w:rsidRPr="00E02165">
        <w:rPr>
          <w:rFonts w:ascii="Calibri" w:hAnsi="Calibri"/>
          <w:b/>
          <w:bCs/>
          <w:i/>
          <w:iCs/>
          <w:sz w:val="26"/>
          <w:szCs w:val="27"/>
          <w:lang w:val="es-MX"/>
        </w:rPr>
        <w:t xml:space="preserve">TO.- </w:t>
      </w:r>
      <w:r w:rsidRPr="00E02165">
        <w:rPr>
          <w:rFonts w:ascii="Calibri" w:hAnsi="Calibri"/>
          <w:bCs/>
          <w:iCs/>
          <w:sz w:val="26"/>
          <w:szCs w:val="27"/>
          <w:lang w:val="es-MX"/>
        </w:rPr>
        <w:t xml:space="preserve">En la fecha y hora señalada en el resultando anterior, sin la asistencia de las partes, se llevó a cabo la audiencia de alegatos, en la que, una vez declarada abierta, se hizo constar que el autorizado de la parte actora, </w:t>
      </w:r>
      <w:r w:rsidR="00E02165" w:rsidRPr="00E02165">
        <w:rPr>
          <w:rFonts w:ascii="Calibri" w:hAnsi="Calibri" w:cs="Calibri"/>
          <w:sz w:val="26"/>
          <w:szCs w:val="26"/>
        </w:rPr>
        <w:t>(…)</w:t>
      </w:r>
      <w:r w:rsidRPr="00E02165">
        <w:rPr>
          <w:rFonts w:ascii="Calibri" w:hAnsi="Calibri"/>
          <w:bCs/>
          <w:iCs/>
          <w:sz w:val="26"/>
          <w:szCs w:val="27"/>
          <w:lang w:val="es-MX"/>
        </w:rPr>
        <w:t xml:space="preserve">, </w:t>
      </w:r>
      <w:r w:rsidRPr="00E02165">
        <w:rPr>
          <w:rFonts w:ascii="Calibri" w:hAnsi="Calibri"/>
          <w:b/>
          <w:bCs/>
          <w:iCs/>
          <w:sz w:val="26"/>
          <w:szCs w:val="27"/>
          <w:lang w:val="es-MX"/>
        </w:rPr>
        <w:t>sí presentó</w:t>
      </w:r>
      <w:r w:rsidRPr="00E02165">
        <w:rPr>
          <w:rFonts w:ascii="Calibri" w:hAnsi="Calibri"/>
          <w:bCs/>
          <w:iCs/>
          <w:sz w:val="26"/>
          <w:szCs w:val="27"/>
          <w:lang w:val="es-MX"/>
        </w:rPr>
        <w:t xml:space="preserve"> alegatos por escrito, los que se ordenó agregar a los autos para que surtiera los efectos legales a que hubiere lugar; por lo que se turnaron los autos para el dictado de la resolución que en derecho proceda . . . . . . . . . . . . . . . . . . . . . . . . . . . . . . . . . . . . . . . . . . . . . . . . . . . . . . . . . . . . . . </w:t>
      </w:r>
    </w:p>
    <w:p w:rsidR="00DF0976" w:rsidRPr="00E02165" w:rsidRDefault="00DF0976" w:rsidP="00DF0976">
      <w:pPr>
        <w:jc w:val="both"/>
        <w:rPr>
          <w:rFonts w:ascii="Calibri" w:hAnsi="Calibri" w:cs="Arial"/>
          <w:sz w:val="22"/>
          <w:szCs w:val="27"/>
          <w:lang w:val="es-MX"/>
        </w:rPr>
      </w:pPr>
    </w:p>
    <w:p w:rsidR="00DF0976" w:rsidRPr="00E02165" w:rsidRDefault="00DF0976" w:rsidP="00DF0976">
      <w:pPr>
        <w:pStyle w:val="Textoindependiente"/>
        <w:ind w:firstLine="708"/>
        <w:jc w:val="center"/>
        <w:rPr>
          <w:rFonts w:ascii="Calibri" w:hAnsi="Calibri" w:cs="Arial"/>
          <w:b/>
          <w:bCs/>
          <w:i/>
          <w:iCs/>
          <w:sz w:val="26"/>
          <w:szCs w:val="27"/>
        </w:rPr>
      </w:pPr>
      <w:r w:rsidRPr="00E02165">
        <w:rPr>
          <w:rFonts w:ascii="Calibri" w:hAnsi="Calibri" w:cs="Arial"/>
          <w:b/>
          <w:bCs/>
          <w:i/>
          <w:iCs/>
          <w:sz w:val="26"/>
          <w:szCs w:val="27"/>
        </w:rPr>
        <w:t xml:space="preserve">C O N S I D E R A N D </w:t>
      </w:r>
      <w:proofErr w:type="gramStart"/>
      <w:r w:rsidRPr="00E02165">
        <w:rPr>
          <w:rFonts w:ascii="Calibri" w:hAnsi="Calibri" w:cs="Arial"/>
          <w:b/>
          <w:bCs/>
          <w:i/>
          <w:iCs/>
          <w:sz w:val="26"/>
          <w:szCs w:val="27"/>
        </w:rPr>
        <w:t>O :</w:t>
      </w:r>
      <w:proofErr w:type="gramEnd"/>
    </w:p>
    <w:p w:rsidR="00DF0976" w:rsidRPr="00E02165" w:rsidRDefault="00DF0976" w:rsidP="00DF0976">
      <w:pPr>
        <w:pStyle w:val="Textoindependiente"/>
        <w:rPr>
          <w:rFonts w:ascii="Calibri" w:hAnsi="Calibri" w:cs="Arial"/>
          <w:b/>
          <w:bCs/>
          <w:iCs/>
          <w:sz w:val="26"/>
          <w:szCs w:val="27"/>
        </w:rPr>
      </w:pPr>
    </w:p>
    <w:p w:rsidR="00DF0976" w:rsidRPr="00E02165" w:rsidRDefault="00DF0976" w:rsidP="00A75F24">
      <w:pPr>
        <w:pStyle w:val="Textoindependiente"/>
        <w:ind w:firstLine="708"/>
        <w:rPr>
          <w:rFonts w:ascii="Calibri" w:hAnsi="Calibri" w:cs="Arial"/>
          <w:sz w:val="26"/>
          <w:szCs w:val="27"/>
        </w:rPr>
      </w:pPr>
      <w:r w:rsidRPr="00E02165">
        <w:rPr>
          <w:rFonts w:ascii="Calibri" w:hAnsi="Calibri" w:cs="Arial"/>
          <w:b/>
          <w:bCs/>
          <w:i/>
          <w:iCs/>
          <w:sz w:val="26"/>
          <w:szCs w:val="27"/>
        </w:rPr>
        <w:t>PRIMERO</w:t>
      </w:r>
      <w:r w:rsidRPr="00E02165">
        <w:rPr>
          <w:rFonts w:ascii="Calibri" w:hAnsi="Calibri" w:cs="Arial"/>
          <w:b/>
          <w:bCs/>
          <w:sz w:val="26"/>
          <w:szCs w:val="27"/>
        </w:rPr>
        <w:t xml:space="preserve">.- </w:t>
      </w:r>
      <w:r w:rsidRPr="00E02165">
        <w:rPr>
          <w:rFonts w:ascii="Calibri" w:hAnsi="Calibri" w:cs="Arial"/>
          <w:sz w:val="26"/>
          <w:szCs w:val="27"/>
        </w:rPr>
        <w:t xml:space="preserve">Este Juzgado Segundo Administrativo Municipal es competente para conocer y resolver el presente proceso administrativo </w:t>
      </w:r>
      <w:r w:rsidRPr="00E02165">
        <w:rPr>
          <w:rFonts w:ascii="Calibri" w:hAnsi="Calibri" w:cs="Arial"/>
          <w:sz w:val="26"/>
        </w:rPr>
        <w:t xml:space="preserve">en base a lo previsto por los artículos 241, 243, párrafo segundo y 244 de la Ley Orgánica Municipal para el Estado de Guanajuato; </w:t>
      </w:r>
      <w:r w:rsidRPr="00E02165">
        <w:rPr>
          <w:rFonts w:ascii="Calibri" w:hAnsi="Calibri" w:cs="Arial"/>
          <w:sz w:val="26"/>
          <w:szCs w:val="27"/>
        </w:rPr>
        <w:t>1, fracción II; y 3, párrafo segundo, del Código de</w:t>
      </w:r>
      <w:r w:rsidR="00A75F24" w:rsidRPr="00E02165">
        <w:rPr>
          <w:rFonts w:ascii="Calibri" w:hAnsi="Calibri" w:cs="Arial"/>
          <w:sz w:val="26"/>
          <w:szCs w:val="27"/>
        </w:rPr>
        <w:t xml:space="preserve"> </w:t>
      </w:r>
      <w:r w:rsidRPr="00E02165">
        <w:rPr>
          <w:rFonts w:ascii="Calibri" w:hAnsi="Calibri" w:cs="Arial"/>
          <w:sz w:val="26"/>
          <w:szCs w:val="27"/>
        </w:rPr>
        <w:t>Procedimiento y Justicia Administrativa para el Estado y los Municipios de Guanajuato; toda vez que se impugna</w:t>
      </w:r>
      <w:r w:rsidR="00A75F24" w:rsidRPr="00E02165">
        <w:rPr>
          <w:rFonts w:ascii="Calibri" w:hAnsi="Calibri" w:cs="Arial"/>
          <w:sz w:val="26"/>
          <w:szCs w:val="27"/>
        </w:rPr>
        <w:t xml:space="preserve"> u</w:t>
      </w:r>
      <w:r w:rsidRPr="00E02165">
        <w:rPr>
          <w:rFonts w:ascii="Calibri" w:hAnsi="Calibri" w:cs="Arial"/>
          <w:sz w:val="26"/>
          <w:szCs w:val="27"/>
        </w:rPr>
        <w:t>n acto</w:t>
      </w:r>
      <w:r w:rsidR="00A75F24" w:rsidRPr="00E02165">
        <w:rPr>
          <w:rFonts w:ascii="Calibri" w:hAnsi="Calibri" w:cs="Arial"/>
          <w:sz w:val="26"/>
          <w:szCs w:val="27"/>
        </w:rPr>
        <w:t xml:space="preserve"> </w:t>
      </w:r>
      <w:r w:rsidRPr="00E02165">
        <w:rPr>
          <w:rFonts w:ascii="Calibri" w:hAnsi="Calibri" w:cs="Arial"/>
          <w:sz w:val="26"/>
          <w:szCs w:val="27"/>
        </w:rPr>
        <w:t xml:space="preserve">atribuido al </w:t>
      </w:r>
      <w:r w:rsidR="00A75F24" w:rsidRPr="00E02165">
        <w:rPr>
          <w:rFonts w:ascii="Calibri" w:hAnsi="Calibri" w:cs="Arial"/>
          <w:sz w:val="26"/>
          <w:szCs w:val="27"/>
        </w:rPr>
        <w:t xml:space="preserve">Subdirector Administrativo del </w:t>
      </w:r>
      <w:r w:rsidRPr="00E02165">
        <w:rPr>
          <w:rFonts w:ascii="Calibri" w:hAnsi="Calibri" w:cs="Arial"/>
          <w:sz w:val="26"/>
          <w:szCs w:val="27"/>
        </w:rPr>
        <w:t>Fideicomiso de Obras por Cooperación, el que forma parte de la administración paramunicipal de León, Guanajuato. . . . . . . . . . . . . . . . . . . . .</w:t>
      </w:r>
      <w:r w:rsidR="00A75F24" w:rsidRPr="00E02165">
        <w:rPr>
          <w:rFonts w:ascii="Calibri" w:hAnsi="Calibri" w:cs="Arial"/>
          <w:sz w:val="26"/>
          <w:szCs w:val="27"/>
        </w:rPr>
        <w:t xml:space="preserve"> . . . </w:t>
      </w:r>
    </w:p>
    <w:p w:rsidR="00DF0976" w:rsidRPr="00E02165" w:rsidRDefault="00DF0976" w:rsidP="00DF0976">
      <w:pPr>
        <w:pStyle w:val="Textoindependiente"/>
        <w:jc w:val="right"/>
        <w:rPr>
          <w:rFonts w:ascii="Calibri" w:hAnsi="Calibri" w:cs="Arial"/>
          <w:b/>
          <w:bCs/>
          <w:sz w:val="26"/>
          <w:szCs w:val="27"/>
        </w:rPr>
      </w:pPr>
    </w:p>
    <w:p w:rsidR="00DF0976" w:rsidRPr="00E02165" w:rsidRDefault="00DF0976" w:rsidP="00DF0976">
      <w:pPr>
        <w:pStyle w:val="Textoindependiente"/>
        <w:ind w:firstLine="708"/>
        <w:rPr>
          <w:rFonts w:ascii="Calibri" w:hAnsi="Calibri"/>
          <w:sz w:val="26"/>
          <w:szCs w:val="27"/>
        </w:rPr>
      </w:pPr>
      <w:r w:rsidRPr="00E02165">
        <w:rPr>
          <w:rFonts w:ascii="Calibri" w:hAnsi="Calibri" w:cs="Arial"/>
          <w:b/>
          <w:bCs/>
          <w:i/>
          <w:iCs/>
          <w:sz w:val="26"/>
          <w:szCs w:val="27"/>
        </w:rPr>
        <w:t>SEGUNDO</w:t>
      </w:r>
      <w:r w:rsidRPr="00E02165">
        <w:rPr>
          <w:rFonts w:ascii="Calibri" w:hAnsi="Calibri" w:cs="Arial"/>
          <w:b/>
          <w:bCs/>
          <w:sz w:val="26"/>
          <w:szCs w:val="27"/>
        </w:rPr>
        <w:t xml:space="preserve">.- </w:t>
      </w:r>
      <w:r w:rsidRPr="00E02165">
        <w:rPr>
          <w:rFonts w:ascii="Calibri" w:hAnsi="Calibri" w:cs="Arial"/>
          <w:sz w:val="26"/>
          <w:szCs w:val="27"/>
        </w:rPr>
        <w:t>El presente proceso fue promovido oportunamente, toda vez que la demanda fue presentada dentro de los 30 treinta días hábiles siguiente</w:t>
      </w:r>
      <w:r w:rsidR="00DF3002" w:rsidRPr="00E02165">
        <w:rPr>
          <w:rFonts w:ascii="Calibri" w:hAnsi="Calibri" w:cs="Arial"/>
          <w:sz w:val="26"/>
          <w:szCs w:val="27"/>
        </w:rPr>
        <w:t>s a aquél en que el actor manif</w:t>
      </w:r>
      <w:r w:rsidRPr="00E02165">
        <w:rPr>
          <w:rFonts w:ascii="Calibri" w:hAnsi="Calibri" w:cs="Arial"/>
          <w:sz w:val="26"/>
          <w:szCs w:val="27"/>
        </w:rPr>
        <w:t>est</w:t>
      </w:r>
      <w:r w:rsidR="00DF3002" w:rsidRPr="00E02165">
        <w:rPr>
          <w:rFonts w:ascii="Calibri" w:hAnsi="Calibri" w:cs="Arial"/>
          <w:sz w:val="26"/>
          <w:szCs w:val="27"/>
        </w:rPr>
        <w:t>ó que</w:t>
      </w:r>
      <w:r w:rsidRPr="00E02165">
        <w:rPr>
          <w:rFonts w:ascii="Calibri" w:hAnsi="Calibri" w:cs="Arial"/>
          <w:sz w:val="26"/>
          <w:szCs w:val="27"/>
        </w:rPr>
        <w:t xml:space="preserve"> </w:t>
      </w:r>
      <w:r w:rsidR="00F91436" w:rsidRPr="00E02165">
        <w:rPr>
          <w:rFonts w:ascii="Calibri" w:hAnsi="Calibri" w:cs="Arial"/>
          <w:sz w:val="26"/>
          <w:szCs w:val="27"/>
        </w:rPr>
        <w:t>tuvo conocimiento del acto impugnado</w:t>
      </w:r>
      <w:r w:rsidR="00103A4F" w:rsidRPr="00E02165">
        <w:rPr>
          <w:rFonts w:ascii="Calibri" w:hAnsi="Calibri" w:cs="Arial"/>
          <w:sz w:val="26"/>
          <w:szCs w:val="27"/>
        </w:rPr>
        <w:t>; lo que fue el día 19</w:t>
      </w:r>
      <w:r w:rsidRPr="00E02165">
        <w:rPr>
          <w:rFonts w:ascii="Calibri" w:hAnsi="Calibri" w:cs="Arial"/>
          <w:sz w:val="26"/>
          <w:szCs w:val="27"/>
        </w:rPr>
        <w:t xml:space="preserve"> </w:t>
      </w:r>
      <w:r w:rsidR="00103A4F" w:rsidRPr="00E02165">
        <w:rPr>
          <w:rFonts w:ascii="Calibri" w:hAnsi="Calibri" w:cs="Arial"/>
          <w:sz w:val="26"/>
          <w:szCs w:val="27"/>
        </w:rPr>
        <w:t>diecinueve</w:t>
      </w:r>
      <w:r w:rsidRPr="00E02165">
        <w:rPr>
          <w:rFonts w:ascii="Calibri" w:hAnsi="Calibri" w:cs="Arial"/>
          <w:sz w:val="26"/>
          <w:szCs w:val="27"/>
        </w:rPr>
        <w:t xml:space="preserve"> de </w:t>
      </w:r>
      <w:r w:rsidR="00103A4F" w:rsidRPr="00E02165">
        <w:rPr>
          <w:rFonts w:ascii="Calibri" w:hAnsi="Calibri" w:cs="Arial"/>
          <w:sz w:val="26"/>
          <w:szCs w:val="27"/>
        </w:rPr>
        <w:t xml:space="preserve">junio </w:t>
      </w:r>
      <w:r w:rsidRPr="00E02165">
        <w:rPr>
          <w:rFonts w:ascii="Calibri" w:hAnsi="Calibri" w:cs="Arial"/>
          <w:sz w:val="26"/>
          <w:szCs w:val="27"/>
        </w:rPr>
        <w:t>del año 201</w:t>
      </w:r>
      <w:r w:rsidR="00103A4F" w:rsidRPr="00E02165">
        <w:rPr>
          <w:rFonts w:ascii="Calibri" w:hAnsi="Calibri" w:cs="Arial"/>
          <w:sz w:val="26"/>
          <w:szCs w:val="27"/>
        </w:rPr>
        <w:t>9</w:t>
      </w:r>
      <w:r w:rsidRPr="00E02165">
        <w:rPr>
          <w:rFonts w:ascii="Calibri" w:hAnsi="Calibri" w:cs="Arial"/>
          <w:sz w:val="26"/>
          <w:szCs w:val="27"/>
        </w:rPr>
        <w:t xml:space="preserve"> dos mil </w:t>
      </w:r>
      <w:r w:rsidR="00103A4F" w:rsidRPr="00E02165">
        <w:rPr>
          <w:rFonts w:ascii="Calibri" w:hAnsi="Calibri" w:cs="Arial"/>
          <w:sz w:val="26"/>
          <w:szCs w:val="27"/>
        </w:rPr>
        <w:t>diecinueve</w:t>
      </w:r>
      <w:r w:rsidRPr="00E02165">
        <w:rPr>
          <w:rFonts w:ascii="Calibri" w:hAnsi="Calibri"/>
          <w:sz w:val="26"/>
          <w:szCs w:val="27"/>
        </w:rPr>
        <w:t xml:space="preserve"> </w:t>
      </w:r>
      <w:r w:rsidR="00DF3002" w:rsidRPr="00E02165">
        <w:rPr>
          <w:rFonts w:ascii="Calibri" w:hAnsi="Calibri"/>
          <w:sz w:val="26"/>
          <w:szCs w:val="27"/>
        </w:rPr>
        <w:t xml:space="preserve">. . . . . . . . . . </w:t>
      </w:r>
    </w:p>
    <w:p w:rsidR="00DF0976" w:rsidRPr="00E02165" w:rsidRDefault="00DF0976" w:rsidP="00DF0976">
      <w:pPr>
        <w:pStyle w:val="Textoindependiente"/>
        <w:ind w:firstLine="708"/>
        <w:rPr>
          <w:rFonts w:ascii="Calibri" w:hAnsi="Calibri"/>
          <w:sz w:val="26"/>
          <w:szCs w:val="27"/>
        </w:rPr>
      </w:pPr>
    </w:p>
    <w:p w:rsidR="00103A4F" w:rsidRPr="00E02165" w:rsidRDefault="00DF0976" w:rsidP="008A2C2D">
      <w:pPr>
        <w:ind w:firstLine="708"/>
        <w:jc w:val="both"/>
        <w:rPr>
          <w:rFonts w:ascii="Calibri" w:hAnsi="Calibri"/>
          <w:sz w:val="26"/>
          <w:szCs w:val="27"/>
        </w:rPr>
      </w:pPr>
      <w:r w:rsidRPr="00E02165">
        <w:rPr>
          <w:rFonts w:ascii="Calibri" w:hAnsi="Calibri"/>
          <w:b/>
          <w:i/>
          <w:iCs/>
          <w:sz w:val="26"/>
          <w:szCs w:val="27"/>
        </w:rPr>
        <w:t xml:space="preserve">TERCERO.- </w:t>
      </w:r>
      <w:r w:rsidRPr="00E02165">
        <w:rPr>
          <w:rFonts w:ascii="Calibri" w:hAnsi="Calibri"/>
          <w:sz w:val="26"/>
          <w:szCs w:val="27"/>
        </w:rPr>
        <w:t xml:space="preserve">La existencia del acto impugnado en la presente causa administrativa, se encuentra documentada en autos con </w:t>
      </w:r>
      <w:r w:rsidRPr="00E02165">
        <w:rPr>
          <w:rFonts w:ascii="Calibri" w:hAnsi="Calibri"/>
          <w:bCs/>
          <w:sz w:val="26"/>
          <w:szCs w:val="27"/>
        </w:rPr>
        <w:t xml:space="preserve">el Oficio </w:t>
      </w:r>
      <w:r w:rsidR="00103A4F" w:rsidRPr="00E02165">
        <w:rPr>
          <w:rFonts w:ascii="Calibri" w:hAnsi="Calibri"/>
          <w:bCs/>
          <w:sz w:val="26"/>
          <w:szCs w:val="27"/>
        </w:rPr>
        <w:t>número de control MAY/1118/17</w:t>
      </w:r>
      <w:r w:rsidRPr="00E02165">
        <w:rPr>
          <w:rFonts w:ascii="Calibri" w:hAnsi="Calibri"/>
          <w:bCs/>
          <w:sz w:val="26"/>
          <w:szCs w:val="27"/>
        </w:rPr>
        <w:t xml:space="preserve">, </w:t>
      </w:r>
      <w:r w:rsidR="00103A4F" w:rsidRPr="00E02165">
        <w:rPr>
          <w:rFonts w:ascii="Calibri" w:hAnsi="Calibri"/>
          <w:bCs/>
          <w:sz w:val="26"/>
          <w:szCs w:val="27"/>
        </w:rPr>
        <w:t xml:space="preserve">de fecha 25 veinticinco de mayo del 2017 dos mil diecisiete, </w:t>
      </w:r>
      <w:r w:rsidRPr="00E02165">
        <w:rPr>
          <w:rFonts w:ascii="Calibri" w:hAnsi="Calibri"/>
          <w:bCs/>
          <w:sz w:val="26"/>
          <w:szCs w:val="27"/>
        </w:rPr>
        <w:t xml:space="preserve">emitido por </w:t>
      </w:r>
      <w:r w:rsidR="00103A4F" w:rsidRPr="00E02165">
        <w:rPr>
          <w:rFonts w:ascii="Calibri" w:hAnsi="Calibri"/>
          <w:bCs/>
          <w:sz w:val="26"/>
          <w:szCs w:val="27"/>
        </w:rPr>
        <w:t>e</w:t>
      </w:r>
      <w:r w:rsidRPr="00E02165">
        <w:rPr>
          <w:rFonts w:ascii="Calibri" w:hAnsi="Calibri"/>
          <w:bCs/>
          <w:sz w:val="26"/>
          <w:szCs w:val="27"/>
        </w:rPr>
        <w:t xml:space="preserve">l </w:t>
      </w:r>
      <w:r w:rsidR="00103A4F" w:rsidRPr="00E02165">
        <w:rPr>
          <w:rFonts w:ascii="Calibri" w:hAnsi="Calibri" w:cs="Arial"/>
          <w:sz w:val="26"/>
          <w:szCs w:val="26"/>
        </w:rPr>
        <w:t xml:space="preserve">Subdirector Administrativo del Fideicomiso de Obras por Cooperación de León, Guanajuato, en </w:t>
      </w:r>
      <w:r w:rsidRPr="00E02165">
        <w:rPr>
          <w:rFonts w:ascii="Calibri" w:hAnsi="Calibri"/>
          <w:bCs/>
          <w:sz w:val="26"/>
          <w:szCs w:val="27"/>
        </w:rPr>
        <w:t xml:space="preserve">el cual </w:t>
      </w:r>
      <w:r w:rsidR="00103A4F" w:rsidRPr="00E02165">
        <w:rPr>
          <w:rFonts w:ascii="Calibri" w:hAnsi="Calibri"/>
          <w:bCs/>
          <w:sz w:val="26"/>
          <w:szCs w:val="27"/>
        </w:rPr>
        <w:t>se h</w:t>
      </w:r>
      <w:r w:rsidR="008A2C2D" w:rsidRPr="00E02165">
        <w:rPr>
          <w:rFonts w:ascii="Calibri" w:hAnsi="Calibri"/>
          <w:bCs/>
          <w:sz w:val="26"/>
          <w:szCs w:val="27"/>
        </w:rPr>
        <w:t>izo</w:t>
      </w:r>
      <w:r w:rsidR="00103A4F" w:rsidRPr="00E02165">
        <w:rPr>
          <w:rFonts w:ascii="Calibri" w:hAnsi="Calibri"/>
          <w:bCs/>
          <w:sz w:val="26"/>
          <w:szCs w:val="27"/>
        </w:rPr>
        <w:t xml:space="preserve"> referencia al adeudo pendiente de pago por concepto de la contribución por ejecución de obra pública respecto del inmueble ubicado en calle Rio Santiago número 511 quinientos once, de la colonia San Miguel de esta ciudad; y de cuyo estado de cuenta</w:t>
      </w:r>
      <w:r w:rsidR="008A2C2D" w:rsidRPr="00E02165">
        <w:rPr>
          <w:rFonts w:ascii="Calibri" w:hAnsi="Calibri"/>
          <w:bCs/>
          <w:sz w:val="26"/>
          <w:szCs w:val="27"/>
        </w:rPr>
        <w:t xml:space="preserve"> anexo se desprende que ascendía</w:t>
      </w:r>
      <w:r w:rsidR="00103A4F" w:rsidRPr="00E02165">
        <w:rPr>
          <w:rFonts w:ascii="Calibri" w:hAnsi="Calibri"/>
          <w:bCs/>
          <w:sz w:val="26"/>
          <w:szCs w:val="27"/>
        </w:rPr>
        <w:t xml:space="preserve"> a la cantidad de $174,936.88 </w:t>
      </w:r>
      <w:r w:rsidR="002E03B3" w:rsidRPr="00E02165">
        <w:rPr>
          <w:rFonts w:ascii="Calibri" w:hAnsi="Calibri"/>
          <w:bCs/>
          <w:sz w:val="26"/>
          <w:szCs w:val="27"/>
        </w:rPr>
        <w:t>(C</w:t>
      </w:r>
      <w:r w:rsidR="00103A4F" w:rsidRPr="00E02165">
        <w:rPr>
          <w:rFonts w:ascii="Calibri" w:hAnsi="Calibri"/>
          <w:bCs/>
          <w:sz w:val="26"/>
          <w:szCs w:val="27"/>
        </w:rPr>
        <w:t>iento setenta y cuatro mil novecientos treinta y seis pesos 88/100 Moneda Nacional</w:t>
      </w:r>
      <w:r w:rsidR="002E03B3" w:rsidRPr="00E02165">
        <w:rPr>
          <w:rFonts w:ascii="Calibri" w:hAnsi="Calibri"/>
          <w:bCs/>
          <w:sz w:val="26"/>
          <w:szCs w:val="27"/>
        </w:rPr>
        <w:t>)</w:t>
      </w:r>
      <w:r w:rsidR="00103A4F" w:rsidRPr="00E02165">
        <w:rPr>
          <w:rFonts w:ascii="Calibri" w:hAnsi="Calibri"/>
          <w:bCs/>
          <w:sz w:val="26"/>
          <w:szCs w:val="27"/>
        </w:rPr>
        <w:t xml:space="preserve">; que el </w:t>
      </w:r>
      <w:r w:rsidRPr="00E02165">
        <w:rPr>
          <w:rFonts w:ascii="Calibri" w:hAnsi="Calibri"/>
          <w:bCs/>
          <w:sz w:val="26"/>
          <w:szCs w:val="27"/>
        </w:rPr>
        <w:t xml:space="preserve">número de obra </w:t>
      </w:r>
      <w:r w:rsidR="00103A4F" w:rsidRPr="00E02165">
        <w:rPr>
          <w:rFonts w:ascii="Calibri" w:hAnsi="Calibri"/>
          <w:bCs/>
          <w:sz w:val="26"/>
          <w:szCs w:val="27"/>
        </w:rPr>
        <w:t xml:space="preserve">es </w:t>
      </w:r>
      <w:r w:rsidR="008A2C2D" w:rsidRPr="00E02165">
        <w:rPr>
          <w:rFonts w:ascii="Calibri" w:hAnsi="Calibri"/>
          <w:bCs/>
          <w:sz w:val="26"/>
          <w:szCs w:val="27"/>
        </w:rPr>
        <w:t xml:space="preserve">el </w:t>
      </w:r>
      <w:r w:rsidRPr="00E02165">
        <w:rPr>
          <w:rFonts w:ascii="Calibri" w:hAnsi="Calibri"/>
          <w:bCs/>
          <w:sz w:val="26"/>
          <w:szCs w:val="27"/>
        </w:rPr>
        <w:t>673</w:t>
      </w:r>
      <w:r w:rsidR="00103A4F" w:rsidRPr="00E02165">
        <w:rPr>
          <w:rFonts w:ascii="Calibri" w:hAnsi="Calibri"/>
          <w:bCs/>
          <w:sz w:val="26"/>
          <w:szCs w:val="27"/>
        </w:rPr>
        <w:t>4442395</w:t>
      </w:r>
      <w:r w:rsidRPr="00E02165">
        <w:rPr>
          <w:rFonts w:ascii="Calibri" w:hAnsi="Calibri"/>
          <w:bCs/>
          <w:sz w:val="26"/>
          <w:szCs w:val="27"/>
        </w:rPr>
        <w:t xml:space="preserve"> (seis-siete-tres-c</w:t>
      </w:r>
      <w:r w:rsidR="00103A4F" w:rsidRPr="00E02165">
        <w:rPr>
          <w:rFonts w:ascii="Calibri" w:hAnsi="Calibri"/>
          <w:bCs/>
          <w:sz w:val="26"/>
          <w:szCs w:val="27"/>
        </w:rPr>
        <w:t>uatro</w:t>
      </w:r>
      <w:r w:rsidRPr="00E02165">
        <w:rPr>
          <w:rFonts w:ascii="Calibri" w:hAnsi="Calibri"/>
          <w:bCs/>
          <w:sz w:val="26"/>
          <w:szCs w:val="27"/>
        </w:rPr>
        <w:t>-cuatro-cuatro</w:t>
      </w:r>
      <w:r w:rsidR="00103A4F" w:rsidRPr="00E02165">
        <w:rPr>
          <w:rFonts w:ascii="Calibri" w:hAnsi="Calibri"/>
          <w:bCs/>
          <w:sz w:val="26"/>
          <w:szCs w:val="27"/>
        </w:rPr>
        <w:t>-dos-tres-nueve-cinco</w:t>
      </w:r>
      <w:r w:rsidRPr="00E02165">
        <w:rPr>
          <w:rFonts w:ascii="Calibri" w:hAnsi="Calibri"/>
          <w:bCs/>
          <w:sz w:val="26"/>
          <w:szCs w:val="27"/>
        </w:rPr>
        <w:t xml:space="preserve">), y </w:t>
      </w:r>
      <w:r w:rsidR="008A2C2D" w:rsidRPr="00E02165">
        <w:rPr>
          <w:rFonts w:ascii="Calibri" w:hAnsi="Calibri"/>
          <w:bCs/>
          <w:sz w:val="26"/>
          <w:szCs w:val="27"/>
        </w:rPr>
        <w:t xml:space="preserve">el </w:t>
      </w:r>
      <w:r w:rsidRPr="00E02165">
        <w:rPr>
          <w:rFonts w:ascii="Calibri" w:hAnsi="Calibri"/>
          <w:bCs/>
          <w:sz w:val="26"/>
          <w:szCs w:val="27"/>
        </w:rPr>
        <w:t xml:space="preserve">número de cooperador </w:t>
      </w:r>
      <w:r w:rsidR="00103A4F" w:rsidRPr="00E02165">
        <w:rPr>
          <w:rFonts w:ascii="Calibri" w:hAnsi="Calibri"/>
          <w:bCs/>
          <w:sz w:val="26"/>
          <w:szCs w:val="27"/>
        </w:rPr>
        <w:t>e</w:t>
      </w:r>
      <w:r w:rsidR="008A2C2D" w:rsidRPr="00E02165">
        <w:rPr>
          <w:rFonts w:ascii="Calibri" w:hAnsi="Calibri"/>
          <w:bCs/>
          <w:sz w:val="26"/>
          <w:szCs w:val="27"/>
        </w:rPr>
        <w:t>ra</w:t>
      </w:r>
      <w:r w:rsidR="00103A4F" w:rsidRPr="00E02165">
        <w:rPr>
          <w:rFonts w:ascii="Calibri" w:hAnsi="Calibri"/>
          <w:bCs/>
          <w:sz w:val="26"/>
          <w:szCs w:val="27"/>
        </w:rPr>
        <w:t xml:space="preserve"> </w:t>
      </w:r>
      <w:r w:rsidR="008A2C2D" w:rsidRPr="00E02165">
        <w:rPr>
          <w:rFonts w:ascii="Calibri" w:hAnsi="Calibri"/>
          <w:bCs/>
          <w:sz w:val="26"/>
          <w:szCs w:val="27"/>
        </w:rPr>
        <w:t xml:space="preserve">el </w:t>
      </w:r>
      <w:r w:rsidR="00103A4F" w:rsidRPr="00E02165">
        <w:rPr>
          <w:rFonts w:ascii="Calibri" w:hAnsi="Calibri"/>
          <w:bCs/>
          <w:sz w:val="26"/>
          <w:szCs w:val="27"/>
        </w:rPr>
        <w:t xml:space="preserve">121 </w:t>
      </w:r>
      <w:r w:rsidRPr="00E02165">
        <w:rPr>
          <w:rFonts w:ascii="Calibri" w:hAnsi="Calibri"/>
          <w:bCs/>
          <w:sz w:val="26"/>
          <w:szCs w:val="27"/>
        </w:rPr>
        <w:t xml:space="preserve">ciento </w:t>
      </w:r>
      <w:r w:rsidR="00103A4F" w:rsidRPr="00E02165">
        <w:rPr>
          <w:rFonts w:ascii="Calibri" w:hAnsi="Calibri"/>
          <w:bCs/>
          <w:sz w:val="26"/>
          <w:szCs w:val="27"/>
        </w:rPr>
        <w:t>v</w:t>
      </w:r>
      <w:r w:rsidRPr="00E02165">
        <w:rPr>
          <w:rFonts w:ascii="Calibri" w:hAnsi="Calibri"/>
          <w:bCs/>
          <w:sz w:val="26"/>
          <w:szCs w:val="27"/>
        </w:rPr>
        <w:t>ei</w:t>
      </w:r>
      <w:r w:rsidR="00103A4F" w:rsidRPr="00E02165">
        <w:rPr>
          <w:rFonts w:ascii="Calibri" w:hAnsi="Calibri"/>
          <w:bCs/>
          <w:sz w:val="26"/>
          <w:szCs w:val="27"/>
        </w:rPr>
        <w:t>ntiuno</w:t>
      </w:r>
      <w:r w:rsidRPr="00E02165">
        <w:rPr>
          <w:rFonts w:ascii="Calibri" w:hAnsi="Calibri"/>
          <w:bCs/>
          <w:sz w:val="26"/>
          <w:szCs w:val="27"/>
        </w:rPr>
        <w:t xml:space="preserve">. . . . . . . . . . . . . . . . </w:t>
      </w:r>
      <w:r w:rsidRPr="00E02165">
        <w:rPr>
          <w:rFonts w:ascii="Calibri" w:hAnsi="Calibri"/>
          <w:sz w:val="26"/>
          <w:szCs w:val="27"/>
        </w:rPr>
        <w:t xml:space="preserve">. . . </w:t>
      </w:r>
      <w:r w:rsidR="00103A4F" w:rsidRPr="00E02165">
        <w:rPr>
          <w:rFonts w:ascii="Calibri" w:hAnsi="Calibri"/>
          <w:sz w:val="26"/>
          <w:szCs w:val="27"/>
        </w:rPr>
        <w:t xml:space="preserve">. . . </w:t>
      </w:r>
      <w:r w:rsidR="008A2C2D" w:rsidRPr="00E02165">
        <w:rPr>
          <w:rFonts w:ascii="Calibri" w:hAnsi="Calibri"/>
          <w:sz w:val="26"/>
          <w:szCs w:val="27"/>
        </w:rPr>
        <w:t xml:space="preserve">. . . . . </w:t>
      </w:r>
    </w:p>
    <w:p w:rsidR="00103A4F" w:rsidRPr="00E02165" w:rsidRDefault="00103A4F" w:rsidP="00103A4F">
      <w:pPr>
        <w:pStyle w:val="Textoindependiente"/>
        <w:ind w:firstLine="708"/>
        <w:jc w:val="right"/>
        <w:rPr>
          <w:rFonts w:ascii="Calibri" w:hAnsi="Calibri" w:cs="Arial"/>
          <w:b/>
          <w:bCs/>
          <w:iCs/>
          <w:sz w:val="26"/>
          <w:szCs w:val="27"/>
        </w:rPr>
      </w:pPr>
      <w:r w:rsidRPr="00E02165">
        <w:rPr>
          <w:rFonts w:ascii="Calibri" w:hAnsi="Calibri" w:cs="Arial"/>
          <w:b/>
          <w:bCs/>
          <w:iCs/>
          <w:sz w:val="26"/>
          <w:szCs w:val="27"/>
        </w:rPr>
        <w:lastRenderedPageBreak/>
        <w:t>Expediente número 0678/2doJAM/2017-JN</w:t>
      </w:r>
    </w:p>
    <w:p w:rsidR="00DF0976" w:rsidRPr="00E02165" w:rsidRDefault="00DF0976" w:rsidP="00103A4F">
      <w:pPr>
        <w:jc w:val="both"/>
        <w:rPr>
          <w:rFonts w:ascii="Calibri" w:hAnsi="Calibri"/>
          <w:sz w:val="26"/>
          <w:szCs w:val="27"/>
        </w:rPr>
      </w:pPr>
    </w:p>
    <w:p w:rsidR="00DF0976" w:rsidRPr="00E02165" w:rsidRDefault="00DF0976" w:rsidP="00DF0976">
      <w:pPr>
        <w:ind w:firstLine="708"/>
        <w:jc w:val="both"/>
        <w:rPr>
          <w:rFonts w:ascii="Calibri" w:hAnsi="Calibri"/>
          <w:sz w:val="26"/>
          <w:szCs w:val="27"/>
        </w:rPr>
      </w:pPr>
      <w:r w:rsidRPr="00E02165">
        <w:rPr>
          <w:rFonts w:ascii="Calibri" w:hAnsi="Calibri"/>
          <w:sz w:val="26"/>
          <w:szCs w:val="27"/>
        </w:rPr>
        <w:t xml:space="preserve">Oficio </w:t>
      </w:r>
      <w:r w:rsidR="00EF7305" w:rsidRPr="00E02165">
        <w:rPr>
          <w:rFonts w:ascii="Calibri" w:hAnsi="Calibri"/>
          <w:sz w:val="26"/>
          <w:szCs w:val="27"/>
        </w:rPr>
        <w:t xml:space="preserve">y estado de cuenta anexo, </w:t>
      </w:r>
      <w:r w:rsidRPr="00E02165">
        <w:rPr>
          <w:rFonts w:ascii="Calibri" w:hAnsi="Calibri"/>
          <w:sz w:val="26"/>
          <w:szCs w:val="27"/>
        </w:rPr>
        <w:t>que, admitido</w:t>
      </w:r>
      <w:r w:rsidR="00EF7305" w:rsidRPr="00E02165">
        <w:rPr>
          <w:rFonts w:ascii="Calibri" w:hAnsi="Calibri"/>
          <w:sz w:val="26"/>
          <w:szCs w:val="27"/>
        </w:rPr>
        <w:t>s</w:t>
      </w:r>
      <w:r w:rsidRPr="00E02165">
        <w:rPr>
          <w:rFonts w:ascii="Calibri" w:hAnsi="Calibri"/>
          <w:sz w:val="26"/>
          <w:szCs w:val="27"/>
        </w:rPr>
        <w:t xml:space="preserve"> como prueba</w:t>
      </w:r>
      <w:r w:rsidR="00EF7305" w:rsidRPr="00E02165">
        <w:rPr>
          <w:rFonts w:ascii="Calibri" w:hAnsi="Calibri"/>
          <w:sz w:val="26"/>
          <w:szCs w:val="27"/>
        </w:rPr>
        <w:t>s</w:t>
      </w:r>
      <w:r w:rsidRPr="00E02165">
        <w:rPr>
          <w:rFonts w:ascii="Calibri" w:hAnsi="Calibri"/>
          <w:sz w:val="26"/>
          <w:szCs w:val="27"/>
        </w:rPr>
        <w:t xml:space="preserve"> a </w:t>
      </w:r>
      <w:r w:rsidR="00EF7305" w:rsidRPr="00E02165">
        <w:rPr>
          <w:rFonts w:ascii="Calibri" w:hAnsi="Calibri"/>
          <w:sz w:val="26"/>
          <w:szCs w:val="27"/>
        </w:rPr>
        <w:t xml:space="preserve">la </w:t>
      </w:r>
      <w:r w:rsidRPr="00E02165">
        <w:rPr>
          <w:rFonts w:ascii="Calibri" w:hAnsi="Calibri"/>
          <w:sz w:val="26"/>
          <w:szCs w:val="27"/>
        </w:rPr>
        <w:t>parte</w:t>
      </w:r>
      <w:r w:rsidR="00EF7305" w:rsidRPr="00E02165">
        <w:rPr>
          <w:rFonts w:ascii="Calibri" w:hAnsi="Calibri"/>
          <w:sz w:val="26"/>
          <w:szCs w:val="27"/>
        </w:rPr>
        <w:t xml:space="preserve"> actora</w:t>
      </w:r>
      <w:r w:rsidRPr="00E02165">
        <w:rPr>
          <w:rFonts w:ascii="Calibri" w:hAnsi="Calibri"/>
          <w:sz w:val="26"/>
          <w:szCs w:val="27"/>
        </w:rPr>
        <w:t>, obra</w:t>
      </w:r>
      <w:r w:rsidR="00EF7305" w:rsidRPr="00E02165">
        <w:rPr>
          <w:rFonts w:ascii="Calibri" w:hAnsi="Calibri"/>
          <w:sz w:val="26"/>
          <w:szCs w:val="27"/>
        </w:rPr>
        <w:t>n</w:t>
      </w:r>
      <w:r w:rsidRPr="00E02165">
        <w:rPr>
          <w:rFonts w:ascii="Calibri" w:hAnsi="Calibri"/>
          <w:sz w:val="26"/>
          <w:szCs w:val="27"/>
        </w:rPr>
        <w:t xml:space="preserve"> </w:t>
      </w:r>
      <w:r w:rsidR="00EF7305" w:rsidRPr="00E02165">
        <w:rPr>
          <w:rFonts w:ascii="Calibri" w:hAnsi="Calibri"/>
          <w:sz w:val="26"/>
          <w:szCs w:val="27"/>
        </w:rPr>
        <w:t>en</w:t>
      </w:r>
      <w:r w:rsidRPr="00E02165">
        <w:rPr>
          <w:rFonts w:ascii="Calibri" w:hAnsi="Calibri"/>
          <w:sz w:val="26"/>
          <w:szCs w:val="27"/>
        </w:rPr>
        <w:t xml:space="preserve"> original en el secreto de este juzgado (visible</w:t>
      </w:r>
      <w:r w:rsidR="00EF7305" w:rsidRPr="00E02165">
        <w:rPr>
          <w:rFonts w:ascii="Calibri" w:hAnsi="Calibri"/>
          <w:sz w:val="26"/>
          <w:szCs w:val="27"/>
        </w:rPr>
        <w:t>s</w:t>
      </w:r>
      <w:r w:rsidRPr="00E02165">
        <w:rPr>
          <w:rFonts w:ascii="Calibri" w:hAnsi="Calibri"/>
          <w:sz w:val="26"/>
          <w:szCs w:val="27"/>
        </w:rPr>
        <w:t xml:space="preserve"> en el expediente, en copia</w:t>
      </w:r>
      <w:r w:rsidR="00EF7305" w:rsidRPr="00E02165">
        <w:rPr>
          <w:rFonts w:ascii="Calibri" w:hAnsi="Calibri"/>
          <w:sz w:val="26"/>
          <w:szCs w:val="27"/>
        </w:rPr>
        <w:t>s</w:t>
      </w:r>
      <w:r w:rsidRPr="00E02165">
        <w:rPr>
          <w:rFonts w:ascii="Calibri" w:hAnsi="Calibri"/>
          <w:sz w:val="26"/>
          <w:szCs w:val="27"/>
        </w:rPr>
        <w:t xml:space="preserve"> certificada</w:t>
      </w:r>
      <w:r w:rsidR="00EF7305" w:rsidRPr="00E02165">
        <w:rPr>
          <w:rFonts w:ascii="Calibri" w:hAnsi="Calibri"/>
          <w:sz w:val="26"/>
          <w:szCs w:val="27"/>
        </w:rPr>
        <w:t>s</w:t>
      </w:r>
      <w:r w:rsidRPr="00E02165">
        <w:rPr>
          <w:rFonts w:ascii="Calibri" w:hAnsi="Calibri"/>
          <w:sz w:val="26"/>
          <w:szCs w:val="27"/>
        </w:rPr>
        <w:t xml:space="preserve">, a fojas </w:t>
      </w:r>
      <w:r w:rsidR="00EF7305" w:rsidRPr="00E02165">
        <w:rPr>
          <w:rFonts w:ascii="Calibri" w:hAnsi="Calibri"/>
          <w:sz w:val="26"/>
          <w:szCs w:val="27"/>
        </w:rPr>
        <w:t xml:space="preserve">8 ocho y </w:t>
      </w:r>
      <w:r w:rsidRPr="00E02165">
        <w:rPr>
          <w:rFonts w:ascii="Calibri" w:hAnsi="Calibri"/>
          <w:sz w:val="26"/>
          <w:szCs w:val="27"/>
        </w:rPr>
        <w:t xml:space="preserve">9 </w:t>
      </w:r>
      <w:r w:rsidR="00EF7305" w:rsidRPr="00E02165">
        <w:rPr>
          <w:rFonts w:ascii="Calibri" w:hAnsi="Calibri"/>
          <w:sz w:val="26"/>
          <w:szCs w:val="27"/>
        </w:rPr>
        <w:t>nueve</w:t>
      </w:r>
      <w:r w:rsidRPr="00E02165">
        <w:rPr>
          <w:rFonts w:ascii="Calibri" w:hAnsi="Calibri"/>
          <w:sz w:val="26"/>
          <w:szCs w:val="27"/>
        </w:rPr>
        <w:t>). Documental</w:t>
      </w:r>
      <w:r w:rsidR="00EF7305" w:rsidRPr="00E02165">
        <w:rPr>
          <w:rFonts w:ascii="Calibri" w:hAnsi="Calibri"/>
          <w:sz w:val="26"/>
          <w:szCs w:val="27"/>
        </w:rPr>
        <w:t>es</w:t>
      </w:r>
      <w:r w:rsidRPr="00E02165">
        <w:rPr>
          <w:rFonts w:ascii="Calibri" w:hAnsi="Calibri"/>
          <w:sz w:val="26"/>
          <w:szCs w:val="27"/>
        </w:rPr>
        <w:t xml:space="preserve"> que merece</w:t>
      </w:r>
      <w:r w:rsidR="00EF7305" w:rsidRPr="00E02165">
        <w:rPr>
          <w:rFonts w:ascii="Calibri" w:hAnsi="Calibri"/>
          <w:sz w:val="26"/>
          <w:szCs w:val="27"/>
        </w:rPr>
        <w:t>n</w:t>
      </w:r>
      <w:r w:rsidRPr="00E02165">
        <w:rPr>
          <w:rFonts w:ascii="Calibri" w:hAnsi="Calibri"/>
          <w:sz w:val="26"/>
          <w:szCs w:val="27"/>
        </w:rPr>
        <w:t xml:space="preserve"> pleno valor probatorio </w:t>
      </w:r>
      <w:r w:rsidRPr="00E02165">
        <w:rPr>
          <w:rFonts w:ascii="Calibri" w:hAnsi="Calibri" w:cs="Arial"/>
          <w:sz w:val="26"/>
          <w:szCs w:val="27"/>
        </w:rPr>
        <w:t xml:space="preserve">conforme a lo dispuesto en los artículos </w:t>
      </w:r>
      <w:r w:rsidRPr="00E02165">
        <w:rPr>
          <w:rFonts w:ascii="Calibri" w:hAnsi="Calibri"/>
          <w:sz w:val="26"/>
          <w:szCs w:val="27"/>
        </w:rPr>
        <w:t>78, 117, 121 y 131 del Código de Procedimiento y Justicia Administrativa para el Estado y los Municipios de Guanajuato; toda vez que se trata de documento</w:t>
      </w:r>
      <w:r w:rsidR="00EF7305" w:rsidRPr="00E02165">
        <w:rPr>
          <w:rFonts w:ascii="Calibri" w:hAnsi="Calibri"/>
          <w:sz w:val="26"/>
          <w:szCs w:val="27"/>
        </w:rPr>
        <w:t>s</w:t>
      </w:r>
      <w:r w:rsidRPr="00E02165">
        <w:rPr>
          <w:rFonts w:ascii="Calibri" w:hAnsi="Calibri"/>
          <w:sz w:val="26"/>
          <w:szCs w:val="27"/>
        </w:rPr>
        <w:t xml:space="preserve"> público</w:t>
      </w:r>
      <w:r w:rsidR="00EF7305" w:rsidRPr="00E02165">
        <w:rPr>
          <w:rFonts w:ascii="Calibri" w:hAnsi="Calibri"/>
          <w:sz w:val="26"/>
          <w:szCs w:val="27"/>
        </w:rPr>
        <w:t>s</w:t>
      </w:r>
      <w:r w:rsidRPr="00E02165">
        <w:rPr>
          <w:rFonts w:ascii="Calibri" w:hAnsi="Calibri"/>
          <w:sz w:val="26"/>
          <w:szCs w:val="27"/>
        </w:rPr>
        <w:t xml:space="preserve"> emitido</w:t>
      </w:r>
      <w:r w:rsidR="00EF7305" w:rsidRPr="00E02165">
        <w:rPr>
          <w:rFonts w:ascii="Calibri" w:hAnsi="Calibri"/>
          <w:sz w:val="26"/>
          <w:szCs w:val="27"/>
        </w:rPr>
        <w:t>s</w:t>
      </w:r>
      <w:r w:rsidRPr="00E02165">
        <w:rPr>
          <w:rFonts w:ascii="Calibri" w:hAnsi="Calibri"/>
          <w:sz w:val="26"/>
          <w:szCs w:val="27"/>
        </w:rPr>
        <w:t xml:space="preserve"> por</w:t>
      </w:r>
      <w:r w:rsidR="00EF7305" w:rsidRPr="00E02165">
        <w:rPr>
          <w:rFonts w:ascii="Calibri" w:hAnsi="Calibri"/>
          <w:sz w:val="26"/>
          <w:szCs w:val="27"/>
        </w:rPr>
        <w:t xml:space="preserve"> </w:t>
      </w:r>
      <w:r w:rsidRPr="00E02165">
        <w:rPr>
          <w:rFonts w:ascii="Calibri" w:hAnsi="Calibri"/>
          <w:sz w:val="26"/>
          <w:szCs w:val="27"/>
        </w:rPr>
        <w:t>un servidor públic</w:t>
      </w:r>
      <w:r w:rsidR="00EF7305" w:rsidRPr="00E02165">
        <w:rPr>
          <w:rFonts w:ascii="Calibri" w:hAnsi="Calibri"/>
          <w:sz w:val="26"/>
          <w:szCs w:val="27"/>
        </w:rPr>
        <w:t>o</w:t>
      </w:r>
      <w:r w:rsidRPr="00E02165">
        <w:rPr>
          <w:rFonts w:ascii="Calibri" w:hAnsi="Calibri"/>
          <w:sz w:val="26"/>
          <w:szCs w:val="27"/>
        </w:rPr>
        <w:t xml:space="preserve"> en el ejercicio de sus atribuciones; aunada la circunstancia de que</w:t>
      </w:r>
      <w:r w:rsidR="00EF7305" w:rsidRPr="00E02165">
        <w:rPr>
          <w:rFonts w:ascii="Calibri" w:hAnsi="Calibri"/>
          <w:sz w:val="26"/>
          <w:szCs w:val="27"/>
        </w:rPr>
        <w:t xml:space="preserve"> e</w:t>
      </w:r>
      <w:r w:rsidRPr="00E02165">
        <w:rPr>
          <w:rFonts w:ascii="Calibri" w:hAnsi="Calibri"/>
          <w:sz w:val="26"/>
          <w:szCs w:val="27"/>
        </w:rPr>
        <w:t>l</w:t>
      </w:r>
      <w:r w:rsidR="00A80C2E" w:rsidRPr="00E02165">
        <w:rPr>
          <w:rFonts w:ascii="Calibri" w:hAnsi="Calibri"/>
          <w:sz w:val="26"/>
          <w:szCs w:val="27"/>
        </w:rPr>
        <w:t xml:space="preserve"> Subdirector Administrativo</w:t>
      </w:r>
      <w:r w:rsidRPr="00E02165">
        <w:rPr>
          <w:rFonts w:ascii="Calibri" w:hAnsi="Calibri"/>
          <w:sz w:val="26"/>
          <w:szCs w:val="27"/>
        </w:rPr>
        <w:t xml:space="preserve"> del Fideicomiso de Obras por Cooperación demandado, al contestar la demanda y referirse </w:t>
      </w:r>
      <w:r w:rsidR="00A80C2E" w:rsidRPr="00E02165">
        <w:rPr>
          <w:rFonts w:ascii="Calibri" w:hAnsi="Calibri"/>
          <w:sz w:val="26"/>
          <w:szCs w:val="27"/>
        </w:rPr>
        <w:t>a los conceptos de impugnación,</w:t>
      </w:r>
      <w:r w:rsidRPr="00E02165">
        <w:rPr>
          <w:rFonts w:ascii="Calibri" w:hAnsi="Calibri"/>
          <w:sz w:val="26"/>
          <w:szCs w:val="27"/>
        </w:rPr>
        <w:t xml:space="preserve"> </w:t>
      </w:r>
      <w:r w:rsidR="00A80C2E" w:rsidRPr="00E02165">
        <w:rPr>
          <w:rFonts w:ascii="Calibri" w:hAnsi="Calibri"/>
          <w:sz w:val="26"/>
          <w:szCs w:val="27"/>
        </w:rPr>
        <w:t xml:space="preserve">reconoció </w:t>
      </w:r>
      <w:r w:rsidRPr="00E02165">
        <w:rPr>
          <w:rFonts w:ascii="Calibri" w:hAnsi="Calibri"/>
          <w:b/>
          <w:sz w:val="26"/>
          <w:szCs w:val="27"/>
        </w:rPr>
        <w:t>la emisión del acto controvertido</w:t>
      </w:r>
      <w:r w:rsidRPr="00E02165">
        <w:rPr>
          <w:rFonts w:ascii="Calibri" w:hAnsi="Calibri"/>
          <w:sz w:val="26"/>
          <w:szCs w:val="26"/>
        </w:rPr>
        <w:t>. . . . . . . .</w:t>
      </w:r>
      <w:r w:rsidR="00A80C2E" w:rsidRPr="00E02165">
        <w:rPr>
          <w:rFonts w:ascii="Calibri" w:hAnsi="Calibri"/>
          <w:sz w:val="26"/>
          <w:szCs w:val="26"/>
        </w:rPr>
        <w:t xml:space="preserve"> . . . . . . . . . . . . . . . . . . . . . . . .</w:t>
      </w:r>
    </w:p>
    <w:p w:rsidR="00DF0976" w:rsidRPr="00E02165" w:rsidRDefault="00DF0976" w:rsidP="00DF0976">
      <w:pPr>
        <w:jc w:val="both"/>
        <w:rPr>
          <w:rFonts w:ascii="Calibri" w:hAnsi="Calibri" w:cs="Arial"/>
          <w:b/>
          <w:bCs/>
          <w:sz w:val="22"/>
          <w:szCs w:val="27"/>
        </w:rPr>
      </w:pPr>
    </w:p>
    <w:p w:rsidR="00DF0976" w:rsidRPr="00E02165" w:rsidRDefault="00DF0976" w:rsidP="00DF0976">
      <w:pPr>
        <w:ind w:firstLine="708"/>
        <w:jc w:val="both"/>
        <w:rPr>
          <w:rFonts w:ascii="Calibri" w:hAnsi="Calibri"/>
          <w:bCs/>
          <w:iCs/>
          <w:sz w:val="26"/>
          <w:szCs w:val="26"/>
          <w:lang w:val="es-MX"/>
        </w:rPr>
      </w:pPr>
      <w:r w:rsidRPr="00E02165">
        <w:rPr>
          <w:rFonts w:ascii="Calibri" w:hAnsi="Calibri"/>
          <w:b/>
          <w:bCs/>
          <w:i/>
          <w:iCs/>
          <w:sz w:val="26"/>
          <w:szCs w:val="27"/>
        </w:rPr>
        <w:t xml:space="preserve">CUARTO.- </w:t>
      </w:r>
      <w:r w:rsidRPr="00E02165">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FC0C9B" w:rsidRPr="00E02165">
        <w:rPr>
          <w:rFonts w:ascii="Calibri" w:hAnsi="Calibri"/>
          <w:bCs/>
          <w:iCs/>
          <w:sz w:val="26"/>
          <w:szCs w:val="26"/>
        </w:rPr>
        <w:t xml:space="preserve"> .</w:t>
      </w:r>
    </w:p>
    <w:p w:rsidR="00DF0976" w:rsidRPr="00E02165" w:rsidRDefault="00DF0976" w:rsidP="00DF0976">
      <w:pPr>
        <w:jc w:val="both"/>
        <w:rPr>
          <w:rFonts w:ascii="Calibri" w:hAnsi="Calibri"/>
          <w:bCs/>
          <w:iCs/>
          <w:sz w:val="26"/>
          <w:szCs w:val="26"/>
        </w:rPr>
      </w:pPr>
    </w:p>
    <w:p w:rsidR="00DF0976" w:rsidRPr="00E02165" w:rsidRDefault="00DF0976" w:rsidP="00DF0976">
      <w:pPr>
        <w:ind w:firstLine="708"/>
        <w:jc w:val="both"/>
        <w:rPr>
          <w:rFonts w:ascii="Calibri" w:hAnsi="Calibri"/>
          <w:bCs/>
          <w:iCs/>
          <w:sz w:val="26"/>
          <w:szCs w:val="26"/>
        </w:rPr>
      </w:pPr>
      <w:r w:rsidRPr="00E02165">
        <w:rPr>
          <w:rFonts w:ascii="Calibri" w:hAnsi="Calibri"/>
          <w:bCs/>
          <w:iCs/>
          <w:sz w:val="26"/>
          <w:szCs w:val="26"/>
        </w:rPr>
        <w:t>Así pues, la autoridad demandada, en su escrito de contestación, espetó que, a su decir, se configura la causal de improcedencia prevista en la</w:t>
      </w:r>
      <w:r w:rsidR="00980DE9" w:rsidRPr="00E02165">
        <w:rPr>
          <w:rFonts w:ascii="Calibri" w:hAnsi="Calibri"/>
          <w:bCs/>
          <w:iCs/>
          <w:sz w:val="26"/>
          <w:szCs w:val="26"/>
        </w:rPr>
        <w:t xml:space="preserve"> fracció</w:t>
      </w:r>
      <w:r w:rsidRPr="00E02165">
        <w:rPr>
          <w:rFonts w:ascii="Calibri" w:hAnsi="Calibri"/>
          <w:bCs/>
          <w:iCs/>
          <w:sz w:val="26"/>
          <w:szCs w:val="26"/>
        </w:rPr>
        <w:t>n I, del artículo 261 del Código antes citado, al considerar que el acto reclamado, no causa perjuicio alguno ni afecta el interés jurídico del justiciable, en virtud de que</w:t>
      </w:r>
      <w:r w:rsidR="00B8605A" w:rsidRPr="00E02165">
        <w:rPr>
          <w:rFonts w:ascii="Calibri" w:hAnsi="Calibri"/>
          <w:bCs/>
          <w:iCs/>
          <w:sz w:val="26"/>
          <w:szCs w:val="26"/>
        </w:rPr>
        <w:t xml:space="preserve"> el oficio y el estado de cuenta no se tratan de una resolución definitiva y se trata solamente de un acto declarativo, a través del cual se le exhorta a corregir su situación fiscal. </w:t>
      </w:r>
      <w:r w:rsidRPr="00E02165">
        <w:rPr>
          <w:rFonts w:ascii="Calibri" w:hAnsi="Calibri"/>
          <w:bCs/>
          <w:iCs/>
          <w:sz w:val="26"/>
          <w:szCs w:val="26"/>
        </w:rPr>
        <w:t>. . . . . . . . . . .</w:t>
      </w:r>
      <w:r w:rsidR="00B8605A" w:rsidRPr="00E02165">
        <w:rPr>
          <w:rFonts w:ascii="Calibri" w:hAnsi="Calibri"/>
          <w:bCs/>
          <w:iCs/>
          <w:sz w:val="26"/>
          <w:szCs w:val="26"/>
        </w:rPr>
        <w:t xml:space="preserve"> . . . . . . . . . . . . . . . . . . . . . . . . . . . . . . . . . . . .</w:t>
      </w:r>
      <w:r w:rsidRPr="00E02165">
        <w:rPr>
          <w:rFonts w:ascii="Calibri" w:hAnsi="Calibri"/>
          <w:bCs/>
          <w:iCs/>
          <w:sz w:val="26"/>
          <w:szCs w:val="26"/>
        </w:rPr>
        <w:t xml:space="preserve"> </w:t>
      </w:r>
      <w:r w:rsidR="00B8605A" w:rsidRPr="00E02165">
        <w:rPr>
          <w:rFonts w:ascii="Calibri" w:hAnsi="Calibri"/>
          <w:bCs/>
          <w:iCs/>
          <w:sz w:val="26"/>
          <w:szCs w:val="26"/>
        </w:rPr>
        <w:t xml:space="preserve">. . . . . . . . . </w:t>
      </w:r>
    </w:p>
    <w:p w:rsidR="00DF0976" w:rsidRPr="00E02165" w:rsidRDefault="00DF0976" w:rsidP="00DF0976">
      <w:pPr>
        <w:ind w:firstLine="708"/>
        <w:jc w:val="both"/>
        <w:rPr>
          <w:rFonts w:ascii="Calibri" w:hAnsi="Calibri"/>
          <w:bCs/>
          <w:iCs/>
          <w:sz w:val="26"/>
          <w:szCs w:val="26"/>
        </w:rPr>
      </w:pPr>
    </w:p>
    <w:p w:rsidR="00DF0976" w:rsidRPr="00E02165" w:rsidRDefault="00DF0976" w:rsidP="00F16AB3">
      <w:pPr>
        <w:ind w:firstLine="708"/>
        <w:jc w:val="both"/>
        <w:rPr>
          <w:rFonts w:ascii="Calibri" w:hAnsi="Calibri" w:cs="Arial"/>
          <w:sz w:val="26"/>
          <w:szCs w:val="26"/>
        </w:rPr>
      </w:pPr>
      <w:r w:rsidRPr="00E02165">
        <w:rPr>
          <w:rFonts w:ascii="Calibri" w:hAnsi="Calibri"/>
          <w:bCs/>
          <w:iCs/>
          <w:sz w:val="26"/>
          <w:szCs w:val="26"/>
        </w:rPr>
        <w:t xml:space="preserve">Para quien resuelve, en el presente asunto </w:t>
      </w:r>
      <w:r w:rsidRPr="00E02165">
        <w:rPr>
          <w:rFonts w:ascii="Calibri" w:hAnsi="Calibri"/>
          <w:b/>
          <w:bCs/>
          <w:iCs/>
          <w:sz w:val="26"/>
          <w:szCs w:val="26"/>
        </w:rPr>
        <w:t xml:space="preserve">no </w:t>
      </w:r>
      <w:r w:rsidRPr="00E02165">
        <w:rPr>
          <w:rFonts w:ascii="Calibri" w:hAnsi="Calibri" w:cs="Arial"/>
          <w:b/>
          <w:bCs/>
          <w:sz w:val="26"/>
          <w:szCs w:val="26"/>
        </w:rPr>
        <w:t xml:space="preserve">se actualiza </w:t>
      </w:r>
      <w:r w:rsidRPr="00E02165">
        <w:rPr>
          <w:rFonts w:ascii="Calibri" w:hAnsi="Calibri" w:cs="Arial"/>
          <w:sz w:val="26"/>
          <w:szCs w:val="26"/>
        </w:rPr>
        <w:t xml:space="preserve">la causal de improcedencia señalada; en razón de </w:t>
      </w:r>
      <w:r w:rsidR="00F16AB3" w:rsidRPr="00E02165">
        <w:rPr>
          <w:rFonts w:ascii="Calibri" w:hAnsi="Calibri" w:cs="Arial"/>
          <w:sz w:val="26"/>
          <w:szCs w:val="26"/>
        </w:rPr>
        <w:t xml:space="preserve">que el oficio impugnado </w:t>
      </w:r>
      <w:r w:rsidR="00F16AB3" w:rsidRPr="00E02165">
        <w:rPr>
          <w:rFonts w:ascii="Calibri" w:hAnsi="Calibri" w:cs="Arial"/>
          <w:b/>
          <w:sz w:val="26"/>
          <w:szCs w:val="26"/>
        </w:rPr>
        <w:t>sí</w:t>
      </w:r>
      <w:r w:rsidRPr="00E02165">
        <w:rPr>
          <w:rFonts w:ascii="Calibri" w:hAnsi="Calibri" w:cs="Arial"/>
          <w:b/>
          <w:sz w:val="26"/>
          <w:szCs w:val="26"/>
        </w:rPr>
        <w:t xml:space="preserve"> </w:t>
      </w:r>
      <w:r w:rsidR="00500553" w:rsidRPr="00E02165">
        <w:rPr>
          <w:rFonts w:ascii="Calibri" w:hAnsi="Calibri" w:cs="Arial"/>
          <w:b/>
          <w:sz w:val="26"/>
          <w:szCs w:val="26"/>
        </w:rPr>
        <w:t xml:space="preserve">causa </w:t>
      </w:r>
      <w:r w:rsidRPr="00E02165">
        <w:rPr>
          <w:rFonts w:ascii="Calibri" w:hAnsi="Calibri" w:cs="Arial"/>
          <w:b/>
          <w:sz w:val="26"/>
          <w:szCs w:val="26"/>
        </w:rPr>
        <w:t>afectación</w:t>
      </w:r>
      <w:r w:rsidRPr="00E02165">
        <w:rPr>
          <w:rFonts w:ascii="Calibri" w:hAnsi="Calibri" w:cs="Arial"/>
          <w:sz w:val="26"/>
          <w:szCs w:val="26"/>
        </w:rPr>
        <w:t xml:space="preserve"> a los intereses jurídicos del demandante; toda vez que </w:t>
      </w:r>
      <w:r w:rsidR="002F3502" w:rsidRPr="00E02165">
        <w:rPr>
          <w:rFonts w:ascii="Calibri" w:hAnsi="Calibri" w:cs="Arial"/>
          <w:sz w:val="26"/>
          <w:szCs w:val="26"/>
        </w:rPr>
        <w:t xml:space="preserve">aunque </w:t>
      </w:r>
      <w:r w:rsidR="00B14484" w:rsidRPr="00E02165">
        <w:rPr>
          <w:rFonts w:ascii="Calibri" w:hAnsi="Calibri" w:cs="Arial"/>
          <w:sz w:val="26"/>
          <w:szCs w:val="26"/>
        </w:rPr>
        <w:t xml:space="preserve">si bien es cierto que </w:t>
      </w:r>
      <w:r w:rsidR="002F3502" w:rsidRPr="00E02165">
        <w:rPr>
          <w:rFonts w:ascii="Calibri" w:hAnsi="Calibri" w:cs="Arial"/>
          <w:sz w:val="26"/>
          <w:szCs w:val="26"/>
        </w:rPr>
        <w:t>el oficio en cuestión</w:t>
      </w:r>
      <w:r w:rsidR="00B14484" w:rsidRPr="00E02165">
        <w:rPr>
          <w:rFonts w:ascii="Calibri" w:hAnsi="Calibri" w:cs="Arial"/>
          <w:sz w:val="26"/>
          <w:szCs w:val="26"/>
        </w:rPr>
        <w:t>,</w:t>
      </w:r>
      <w:r w:rsidR="002F3502" w:rsidRPr="00E02165">
        <w:rPr>
          <w:rFonts w:ascii="Calibri" w:hAnsi="Calibri" w:cs="Arial"/>
          <w:sz w:val="26"/>
          <w:szCs w:val="26"/>
        </w:rPr>
        <w:t xml:space="preserve"> se trata como lo señaló la autoridad demandada</w:t>
      </w:r>
      <w:r w:rsidRPr="00E02165">
        <w:rPr>
          <w:rFonts w:ascii="Calibri" w:hAnsi="Calibri" w:cs="Arial"/>
          <w:sz w:val="26"/>
          <w:szCs w:val="26"/>
        </w:rPr>
        <w:t>,</w:t>
      </w:r>
      <w:r w:rsidR="00B14484" w:rsidRPr="00E02165">
        <w:rPr>
          <w:rFonts w:ascii="Calibri" w:hAnsi="Calibri" w:cs="Arial"/>
          <w:sz w:val="26"/>
          <w:szCs w:val="26"/>
        </w:rPr>
        <w:t xml:space="preserve"> de un acto declarativo por el cual se le exhorta a cumplir con sus obligaciones; también lo </w:t>
      </w:r>
      <w:r w:rsidRPr="00E02165">
        <w:rPr>
          <w:rFonts w:ascii="Calibri" w:hAnsi="Calibri" w:cs="Arial"/>
          <w:sz w:val="26"/>
          <w:szCs w:val="26"/>
        </w:rPr>
        <w:t>es</w:t>
      </w:r>
      <w:r w:rsidR="0079351A" w:rsidRPr="00E02165">
        <w:rPr>
          <w:rFonts w:ascii="Calibri" w:hAnsi="Calibri" w:cs="Arial"/>
          <w:sz w:val="26"/>
          <w:szCs w:val="26"/>
        </w:rPr>
        <w:t xml:space="preserve"> que del mismo se desprende la existencia de una determinación de un crédito fiscal, del cual</w:t>
      </w:r>
      <w:r w:rsidR="00B14484" w:rsidRPr="00E02165">
        <w:rPr>
          <w:rFonts w:ascii="Calibri" w:hAnsi="Calibri" w:cs="Arial"/>
          <w:sz w:val="26"/>
          <w:szCs w:val="26"/>
        </w:rPr>
        <w:t xml:space="preserve"> </w:t>
      </w:r>
      <w:r w:rsidR="0079351A" w:rsidRPr="00E02165">
        <w:rPr>
          <w:rFonts w:ascii="Calibri" w:hAnsi="Calibri" w:cs="Arial"/>
          <w:sz w:val="26"/>
          <w:szCs w:val="26"/>
        </w:rPr>
        <w:t xml:space="preserve">el actor es </w:t>
      </w:r>
      <w:r w:rsidRPr="00E02165">
        <w:rPr>
          <w:rFonts w:ascii="Calibri" w:hAnsi="Calibri" w:cs="Arial"/>
          <w:sz w:val="26"/>
          <w:szCs w:val="26"/>
        </w:rPr>
        <w:t xml:space="preserve">el destinatario del </w:t>
      </w:r>
      <w:r w:rsidR="00F16AB3" w:rsidRPr="00E02165">
        <w:rPr>
          <w:rFonts w:ascii="Calibri" w:hAnsi="Calibri" w:cs="Arial"/>
          <w:sz w:val="26"/>
          <w:szCs w:val="26"/>
        </w:rPr>
        <w:t xml:space="preserve">oficio y del estado de cuenta que se emitieron a su nombre, a cuyo cargo existe un adeudo por la cantidad </w:t>
      </w:r>
      <w:r w:rsidRPr="00E02165">
        <w:rPr>
          <w:rFonts w:ascii="Calibri" w:hAnsi="Calibri" w:cs="Arial"/>
          <w:sz w:val="26"/>
          <w:szCs w:val="26"/>
        </w:rPr>
        <w:t>de</w:t>
      </w:r>
      <w:r w:rsidR="002E32FF" w:rsidRPr="00E02165">
        <w:rPr>
          <w:rFonts w:ascii="Calibri" w:hAnsi="Calibri" w:cs="Arial"/>
          <w:sz w:val="26"/>
          <w:szCs w:val="26"/>
        </w:rPr>
        <w:t xml:space="preserve"> </w:t>
      </w:r>
      <w:r w:rsidR="002E32FF" w:rsidRPr="00E02165">
        <w:rPr>
          <w:rFonts w:ascii="Calibri" w:hAnsi="Calibri"/>
          <w:bCs/>
          <w:sz w:val="26"/>
          <w:szCs w:val="27"/>
        </w:rPr>
        <w:t xml:space="preserve">$174,936.88 </w:t>
      </w:r>
      <w:r w:rsidR="009A38D2" w:rsidRPr="00E02165">
        <w:rPr>
          <w:rFonts w:ascii="Calibri" w:hAnsi="Calibri"/>
          <w:bCs/>
          <w:sz w:val="26"/>
          <w:szCs w:val="27"/>
        </w:rPr>
        <w:t>(C</w:t>
      </w:r>
      <w:r w:rsidR="002E32FF" w:rsidRPr="00E02165">
        <w:rPr>
          <w:rFonts w:ascii="Calibri" w:hAnsi="Calibri"/>
          <w:bCs/>
          <w:sz w:val="26"/>
          <w:szCs w:val="27"/>
        </w:rPr>
        <w:t>iento setenta y cuatro mil novecientos treinta y seis pesos 88/100 Moneda Nacional</w:t>
      </w:r>
      <w:r w:rsidR="009A38D2" w:rsidRPr="00E02165">
        <w:rPr>
          <w:rFonts w:ascii="Calibri" w:hAnsi="Calibri"/>
          <w:bCs/>
          <w:sz w:val="26"/>
          <w:szCs w:val="27"/>
        </w:rPr>
        <w:t>)</w:t>
      </w:r>
      <w:r w:rsidR="002E32FF" w:rsidRPr="00E02165">
        <w:rPr>
          <w:rFonts w:ascii="Calibri" w:hAnsi="Calibri"/>
          <w:bCs/>
          <w:sz w:val="26"/>
          <w:szCs w:val="27"/>
        </w:rPr>
        <w:t>;</w:t>
      </w:r>
      <w:r w:rsidRPr="00E02165">
        <w:rPr>
          <w:rFonts w:ascii="Calibri" w:hAnsi="Calibri" w:cs="Arial"/>
          <w:sz w:val="26"/>
          <w:szCs w:val="26"/>
        </w:rPr>
        <w:t xml:space="preserve"> lo que sin duda </w:t>
      </w:r>
      <w:r w:rsidR="002F3502" w:rsidRPr="00E02165">
        <w:rPr>
          <w:rFonts w:ascii="Calibri" w:hAnsi="Calibri" w:cs="Arial"/>
          <w:sz w:val="26"/>
          <w:szCs w:val="26"/>
        </w:rPr>
        <w:t xml:space="preserve">acarrea </w:t>
      </w:r>
      <w:r w:rsidRPr="00E02165">
        <w:rPr>
          <w:rFonts w:ascii="Calibri" w:hAnsi="Calibri" w:cs="Arial"/>
          <w:sz w:val="26"/>
          <w:szCs w:val="26"/>
        </w:rPr>
        <w:t>una afectación a sus bienes, concretamente a su patrimonio;</w:t>
      </w:r>
      <w:r w:rsidR="0079351A" w:rsidRPr="00E02165">
        <w:rPr>
          <w:rFonts w:ascii="Calibri" w:hAnsi="Calibri" w:cs="Arial"/>
          <w:sz w:val="26"/>
          <w:szCs w:val="26"/>
        </w:rPr>
        <w:t xml:space="preserve"> de ahí que sí haya afectación a los intereses jurídicos del impetrante</w:t>
      </w:r>
      <w:r w:rsidRPr="00E02165">
        <w:rPr>
          <w:rFonts w:ascii="Calibri" w:hAnsi="Calibri" w:cs="Arial"/>
          <w:sz w:val="26"/>
          <w:szCs w:val="26"/>
        </w:rPr>
        <w:t>. . . . . . . . . . . . . . . . . .  . . . . . . . . . . . . . . . . . . . . . . .</w:t>
      </w:r>
      <w:r w:rsidR="0079351A" w:rsidRPr="00E02165">
        <w:rPr>
          <w:rFonts w:ascii="Calibri" w:hAnsi="Calibri" w:cs="Arial"/>
          <w:sz w:val="26"/>
          <w:szCs w:val="26"/>
        </w:rPr>
        <w:t xml:space="preserve"> . . . . . . . . </w:t>
      </w:r>
    </w:p>
    <w:p w:rsidR="00DF0976" w:rsidRPr="00E02165" w:rsidRDefault="00DF0976" w:rsidP="00DF0976">
      <w:pPr>
        <w:ind w:firstLine="708"/>
        <w:jc w:val="both"/>
        <w:rPr>
          <w:rFonts w:ascii="Calibri" w:hAnsi="Calibri" w:cs="Arial"/>
          <w:sz w:val="26"/>
          <w:szCs w:val="26"/>
        </w:rPr>
      </w:pPr>
    </w:p>
    <w:p w:rsidR="00DF0976" w:rsidRPr="00E02165" w:rsidRDefault="00DF0976" w:rsidP="00DF0976">
      <w:pPr>
        <w:ind w:firstLine="708"/>
        <w:jc w:val="both"/>
        <w:rPr>
          <w:rFonts w:ascii="Calibri" w:hAnsi="Calibri" w:cs="Arial"/>
          <w:sz w:val="26"/>
          <w:szCs w:val="26"/>
        </w:rPr>
      </w:pPr>
      <w:r w:rsidRPr="00E02165">
        <w:rPr>
          <w:rFonts w:ascii="Calibri" w:hAnsi="Calibri" w:cs="Arial"/>
          <w:sz w:val="26"/>
          <w:szCs w:val="26"/>
        </w:rPr>
        <w:t>Es por lo antes expuesto y razonado que, no se actualiza la causal de improcedencia invocada por la parte demandada. . . . . . . . . . . . . . . . .</w:t>
      </w:r>
      <w:r w:rsidR="0079351A" w:rsidRPr="00E02165">
        <w:rPr>
          <w:rFonts w:ascii="Calibri" w:hAnsi="Calibri" w:cs="Arial"/>
          <w:sz w:val="26"/>
          <w:szCs w:val="26"/>
        </w:rPr>
        <w:t xml:space="preserve"> . . . . . . . . . . .</w:t>
      </w:r>
    </w:p>
    <w:p w:rsidR="00DF0976" w:rsidRPr="00E02165" w:rsidRDefault="00DF0976" w:rsidP="00DF0976">
      <w:pPr>
        <w:pStyle w:val="Sangra3detindependiente"/>
        <w:ind w:firstLine="0"/>
        <w:rPr>
          <w:rFonts w:asciiTheme="minorHAnsi" w:hAnsiTheme="minorHAnsi" w:cstheme="minorHAnsi"/>
        </w:rPr>
      </w:pPr>
    </w:p>
    <w:p w:rsidR="00DF0976" w:rsidRPr="00E02165" w:rsidRDefault="00DF0976" w:rsidP="00DF0976">
      <w:pPr>
        <w:ind w:firstLine="708"/>
        <w:jc w:val="both"/>
        <w:rPr>
          <w:rFonts w:ascii="Calibri" w:hAnsi="Calibri" w:cs="Arial"/>
          <w:sz w:val="26"/>
          <w:szCs w:val="26"/>
        </w:rPr>
      </w:pPr>
      <w:r w:rsidRPr="00E02165">
        <w:rPr>
          <w:rFonts w:ascii="Calibri" w:hAnsi="Calibri" w:cs="Arial"/>
          <w:sz w:val="26"/>
          <w:szCs w:val="26"/>
        </w:rPr>
        <w:t xml:space="preserve">Por último, este juzgador, de oficio, no aprecia alguna </w:t>
      </w:r>
      <w:r w:rsidR="00877133" w:rsidRPr="00E02165">
        <w:rPr>
          <w:rFonts w:ascii="Calibri" w:hAnsi="Calibri" w:cs="Arial"/>
          <w:sz w:val="26"/>
          <w:szCs w:val="26"/>
        </w:rPr>
        <w:t xml:space="preserve">otra </w:t>
      </w:r>
      <w:r w:rsidRPr="00E02165">
        <w:rPr>
          <w:rFonts w:ascii="Calibri" w:hAnsi="Calibri" w:cs="Arial"/>
          <w:sz w:val="26"/>
          <w:szCs w:val="26"/>
        </w:rPr>
        <w:t xml:space="preserve">causal de improcedencia o sobreseimiento en cuanto al acto impugnado, que impida el </w:t>
      </w:r>
      <w:r w:rsidRPr="00E02165">
        <w:rPr>
          <w:rFonts w:ascii="Calibri" w:hAnsi="Calibri" w:cs="Arial"/>
          <w:sz w:val="26"/>
          <w:szCs w:val="26"/>
        </w:rPr>
        <w:lastRenderedPageBreak/>
        <w:t xml:space="preserve">entrar </w:t>
      </w:r>
      <w:r w:rsidR="00C03431" w:rsidRPr="00E02165">
        <w:rPr>
          <w:rFonts w:ascii="Calibri" w:hAnsi="Calibri" w:cs="Arial"/>
          <w:sz w:val="26"/>
          <w:szCs w:val="26"/>
        </w:rPr>
        <w:t>al estudio del fondo del asunto;</w:t>
      </w:r>
      <w:r w:rsidRPr="00E02165">
        <w:rPr>
          <w:rFonts w:ascii="Calibri" w:hAnsi="Calibri" w:cs="Arial"/>
          <w:sz w:val="26"/>
          <w:szCs w:val="26"/>
        </w:rPr>
        <w:t xml:space="preserve"> por consiguiente</w:t>
      </w:r>
      <w:r w:rsidR="00C03431" w:rsidRPr="00E02165">
        <w:rPr>
          <w:rFonts w:ascii="Calibri" w:hAnsi="Calibri" w:cs="Arial"/>
          <w:sz w:val="26"/>
          <w:szCs w:val="26"/>
        </w:rPr>
        <w:t>,</w:t>
      </w:r>
      <w:r w:rsidRPr="00E02165">
        <w:rPr>
          <w:rFonts w:ascii="Calibri" w:hAnsi="Calibri" w:cs="Arial"/>
          <w:sz w:val="26"/>
          <w:szCs w:val="26"/>
        </w:rPr>
        <w:t xml:space="preserve"> resulta procedente el presente proceso. . . . . . . . . . . . . . .</w:t>
      </w:r>
      <w:r w:rsidR="00C03431" w:rsidRPr="00E02165">
        <w:rPr>
          <w:rFonts w:ascii="Calibri" w:hAnsi="Calibri" w:cs="Arial"/>
          <w:sz w:val="26"/>
          <w:szCs w:val="26"/>
        </w:rPr>
        <w:t xml:space="preserve"> . . . . . . . . . . . . . . . </w:t>
      </w:r>
      <w:r w:rsidRPr="00E02165">
        <w:rPr>
          <w:rFonts w:ascii="Calibri" w:hAnsi="Calibri" w:cs="Arial"/>
          <w:sz w:val="26"/>
          <w:szCs w:val="26"/>
        </w:rPr>
        <w:t>. . . . . . . . . . . . . . . . . . . . . . . .</w:t>
      </w:r>
      <w:r w:rsidR="00C03431" w:rsidRPr="00E02165">
        <w:rPr>
          <w:rFonts w:ascii="Calibri" w:hAnsi="Calibri" w:cs="Arial"/>
          <w:sz w:val="26"/>
          <w:szCs w:val="26"/>
        </w:rPr>
        <w:t xml:space="preserve"> .</w:t>
      </w:r>
      <w:r w:rsidRPr="00E02165">
        <w:rPr>
          <w:rFonts w:ascii="Calibri" w:hAnsi="Calibri" w:cs="Arial"/>
          <w:sz w:val="26"/>
          <w:szCs w:val="26"/>
        </w:rPr>
        <w:t xml:space="preserve"> </w:t>
      </w:r>
    </w:p>
    <w:p w:rsidR="00DF0976" w:rsidRPr="00E02165" w:rsidRDefault="00DF0976" w:rsidP="00DF0976">
      <w:pPr>
        <w:ind w:firstLine="708"/>
        <w:jc w:val="both"/>
        <w:rPr>
          <w:rFonts w:ascii="Calibri" w:hAnsi="Calibri" w:cs="Arial"/>
          <w:sz w:val="26"/>
          <w:szCs w:val="26"/>
        </w:rPr>
      </w:pPr>
    </w:p>
    <w:p w:rsidR="00DF0976" w:rsidRPr="00E02165" w:rsidRDefault="00DF0976" w:rsidP="00DF0976">
      <w:pPr>
        <w:ind w:firstLine="708"/>
        <w:jc w:val="both"/>
        <w:rPr>
          <w:rFonts w:ascii="Calibri" w:hAnsi="Calibri" w:cs="Calibri"/>
          <w:sz w:val="26"/>
          <w:szCs w:val="26"/>
        </w:rPr>
      </w:pPr>
      <w:r w:rsidRPr="00E02165">
        <w:rPr>
          <w:rFonts w:ascii="Calibri" w:hAnsi="Calibri" w:cs="Calibri"/>
          <w:b/>
          <w:bCs/>
          <w:i/>
          <w:iCs/>
          <w:sz w:val="26"/>
          <w:szCs w:val="26"/>
        </w:rPr>
        <w:t xml:space="preserve">QUINTO.- </w:t>
      </w:r>
      <w:r w:rsidRPr="00E02165">
        <w:rPr>
          <w:rFonts w:ascii="Calibri" w:hAnsi="Calibri" w:cs="Calibri"/>
          <w:bCs/>
          <w:iCs/>
          <w:sz w:val="26"/>
          <w:szCs w:val="26"/>
        </w:rPr>
        <w:t>Previamente al análisis del planteamiento de fondo formulado por el actor, es</w:t>
      </w:r>
      <w:r w:rsidRPr="00E0216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DF0976" w:rsidRPr="00E02165" w:rsidRDefault="00DF0976" w:rsidP="00DF0976">
      <w:pPr>
        <w:ind w:firstLine="708"/>
        <w:jc w:val="both"/>
        <w:rPr>
          <w:rFonts w:ascii="Calibri" w:hAnsi="Calibri" w:cs="Calibri"/>
          <w:sz w:val="26"/>
          <w:szCs w:val="26"/>
        </w:rPr>
      </w:pPr>
    </w:p>
    <w:p w:rsidR="00DF0976" w:rsidRPr="00E02165" w:rsidRDefault="00DF0976" w:rsidP="0077320C">
      <w:pPr>
        <w:ind w:firstLine="708"/>
        <w:jc w:val="both"/>
        <w:rPr>
          <w:rFonts w:ascii="Calibri" w:hAnsi="Calibri"/>
          <w:bCs/>
          <w:sz w:val="26"/>
          <w:szCs w:val="27"/>
        </w:rPr>
      </w:pPr>
      <w:r w:rsidRPr="00E02165">
        <w:rPr>
          <w:rFonts w:ascii="Calibri" w:hAnsi="Calibri"/>
          <w:sz w:val="26"/>
        </w:rPr>
        <w:t xml:space="preserve">De lo expuesto en el escrito de demanda, de la contestación de demanda, así como de las constancias que integran la presente causa administrativa; se desprende </w:t>
      </w:r>
      <w:r w:rsidR="00D57132" w:rsidRPr="00E02165">
        <w:rPr>
          <w:rFonts w:ascii="Calibri" w:hAnsi="Calibri"/>
          <w:sz w:val="26"/>
        </w:rPr>
        <w:t xml:space="preserve">que </w:t>
      </w:r>
      <w:r w:rsidR="0077320C" w:rsidRPr="00E02165">
        <w:rPr>
          <w:rFonts w:ascii="Calibri" w:hAnsi="Calibri"/>
          <w:sz w:val="26"/>
        </w:rPr>
        <w:t xml:space="preserve">con fecha 25 veinticinco de mayo del año 2017 dos mil diecisiete, el </w:t>
      </w:r>
      <w:r w:rsidR="0077320C" w:rsidRPr="00E02165">
        <w:rPr>
          <w:rFonts w:ascii="Calibri" w:hAnsi="Calibri" w:cs="Arial"/>
          <w:sz w:val="26"/>
          <w:szCs w:val="26"/>
        </w:rPr>
        <w:t xml:space="preserve">Subdirector Administrativo del Fideicomiso de Obras por Cooperación de León, Guanajuato, emitió el oficio </w:t>
      </w:r>
      <w:r w:rsidR="0077320C" w:rsidRPr="00E02165">
        <w:rPr>
          <w:rFonts w:ascii="Calibri" w:hAnsi="Calibri"/>
          <w:bCs/>
          <w:sz w:val="26"/>
          <w:szCs w:val="27"/>
        </w:rPr>
        <w:t xml:space="preserve">número de control MAY/1118/17, </w:t>
      </w:r>
      <w:r w:rsidR="0077320C" w:rsidRPr="00E02165">
        <w:rPr>
          <w:rFonts w:ascii="Calibri" w:hAnsi="Calibri" w:cs="Arial"/>
          <w:sz w:val="26"/>
          <w:szCs w:val="26"/>
        </w:rPr>
        <w:t xml:space="preserve">en </w:t>
      </w:r>
      <w:r w:rsidR="0077320C" w:rsidRPr="00E02165">
        <w:rPr>
          <w:rFonts w:ascii="Calibri" w:hAnsi="Calibri"/>
          <w:bCs/>
          <w:sz w:val="26"/>
          <w:szCs w:val="27"/>
        </w:rPr>
        <w:t xml:space="preserve">el cual se hace referencia al adeudo pendiente de pago por concepto de la contribución por ejecución de obra pública respecto del inmueble ubicado en calle Rio Santiago número 511 quinientos once, de la colonia San Miguel de esta ciudad; y de cuyo estado de cuenta anexo se desprende que asciende a la cantidad de $174,936.88 </w:t>
      </w:r>
      <w:r w:rsidR="009A38D2" w:rsidRPr="00E02165">
        <w:rPr>
          <w:rFonts w:ascii="Calibri" w:hAnsi="Calibri"/>
          <w:bCs/>
          <w:sz w:val="26"/>
          <w:szCs w:val="27"/>
        </w:rPr>
        <w:t>(C</w:t>
      </w:r>
      <w:r w:rsidR="0077320C" w:rsidRPr="00E02165">
        <w:rPr>
          <w:rFonts w:ascii="Calibri" w:hAnsi="Calibri"/>
          <w:bCs/>
          <w:sz w:val="26"/>
          <w:szCs w:val="27"/>
        </w:rPr>
        <w:t>iento setenta y cuatro mil novecientos treinta y seis pesos 88/100 Moneda Nacional</w:t>
      </w:r>
      <w:r w:rsidR="009A38D2" w:rsidRPr="00E02165">
        <w:rPr>
          <w:rFonts w:ascii="Calibri" w:hAnsi="Calibri"/>
          <w:bCs/>
          <w:sz w:val="26"/>
          <w:szCs w:val="27"/>
        </w:rPr>
        <w:t>)</w:t>
      </w:r>
      <w:r w:rsidR="0077320C" w:rsidRPr="00E02165">
        <w:rPr>
          <w:rFonts w:ascii="Calibri" w:hAnsi="Calibri"/>
          <w:bCs/>
          <w:sz w:val="26"/>
          <w:szCs w:val="27"/>
        </w:rPr>
        <w:t xml:space="preserve">; que el número de obra es 6734442395 (seis-siete-tres-cuatro-cuatro-cuatro-dos-tres-nueve-cinco), y el número del contribuyente como cooperador  es 121 ciento veintiuno. . . . . . . . . . . . . . . . . . . . . . . . . . . . . . . . . . . . . . . . . . . . . . . . . . . . </w:t>
      </w:r>
    </w:p>
    <w:p w:rsidR="0077320C" w:rsidRPr="00E02165" w:rsidRDefault="0077320C" w:rsidP="0077320C">
      <w:pPr>
        <w:ind w:firstLine="708"/>
        <w:jc w:val="both"/>
        <w:rPr>
          <w:rFonts w:ascii="Calibri" w:hAnsi="Calibri"/>
          <w:bCs/>
          <w:sz w:val="26"/>
          <w:szCs w:val="27"/>
        </w:rPr>
      </w:pPr>
    </w:p>
    <w:p w:rsidR="0077320C" w:rsidRPr="00E02165" w:rsidRDefault="0077320C" w:rsidP="0077320C">
      <w:pPr>
        <w:ind w:firstLine="708"/>
        <w:jc w:val="both"/>
        <w:rPr>
          <w:rFonts w:ascii="Calibri" w:hAnsi="Calibri"/>
          <w:sz w:val="26"/>
        </w:rPr>
      </w:pPr>
      <w:r w:rsidRPr="00E02165">
        <w:rPr>
          <w:rFonts w:ascii="Calibri" w:hAnsi="Calibri"/>
          <w:bCs/>
          <w:sz w:val="26"/>
          <w:szCs w:val="27"/>
        </w:rPr>
        <w:t xml:space="preserve">La parte actora en su demanda considera </w:t>
      </w:r>
      <w:r w:rsidR="00A81D54" w:rsidRPr="00E02165">
        <w:rPr>
          <w:rFonts w:ascii="Calibri" w:hAnsi="Calibri"/>
          <w:bCs/>
          <w:sz w:val="26"/>
          <w:szCs w:val="27"/>
        </w:rPr>
        <w:t xml:space="preserve">que tal acto se encuentra indebidamente fundado y motivado, porque ya prescribió, pues en el estado de cuenta anexo, se señala que la fecha de vencimiento, esto es, la fecha en la que inició el término para la prescripción fue </w:t>
      </w:r>
      <w:r w:rsidR="00AF3922" w:rsidRPr="00E02165">
        <w:rPr>
          <w:rFonts w:ascii="Calibri" w:hAnsi="Calibri"/>
          <w:bCs/>
          <w:sz w:val="26"/>
          <w:szCs w:val="27"/>
        </w:rPr>
        <w:t>el 30 treinta de julio del año 2009 dos mil nueve; por lo que habiendo transcurrido 10 años, operó la prescripción, ya que el artículo 60 de la Ley de Hacienda para los Municipios del Estado de Guanajuato, establece que los créditos fiscales prescriben en 5 años.</w:t>
      </w:r>
      <w:r w:rsidR="00756197" w:rsidRPr="00E02165">
        <w:rPr>
          <w:rFonts w:ascii="Calibri" w:hAnsi="Calibri"/>
          <w:bCs/>
          <w:sz w:val="26"/>
          <w:szCs w:val="27"/>
        </w:rPr>
        <w:t xml:space="preserve"> . . . . . . . . . . . . . . . . . . . . . .</w:t>
      </w:r>
      <w:r w:rsidR="00AF3922" w:rsidRPr="00E02165">
        <w:rPr>
          <w:rFonts w:ascii="Calibri" w:hAnsi="Calibri"/>
          <w:bCs/>
          <w:sz w:val="26"/>
          <w:szCs w:val="27"/>
        </w:rPr>
        <w:t xml:space="preserve"> </w:t>
      </w:r>
    </w:p>
    <w:p w:rsidR="0077320C" w:rsidRPr="00E02165" w:rsidRDefault="0077320C" w:rsidP="0077320C">
      <w:pPr>
        <w:ind w:firstLine="708"/>
        <w:jc w:val="both"/>
        <w:rPr>
          <w:rFonts w:ascii="Calibri" w:hAnsi="Calibri"/>
          <w:sz w:val="26"/>
        </w:rPr>
      </w:pPr>
    </w:p>
    <w:p w:rsidR="00B31283" w:rsidRPr="00E02165" w:rsidRDefault="00DF0976" w:rsidP="00DF0976">
      <w:pPr>
        <w:ind w:firstLine="283"/>
        <w:jc w:val="both"/>
        <w:rPr>
          <w:rFonts w:ascii="Calibri" w:hAnsi="Calibri"/>
          <w:sz w:val="26"/>
        </w:rPr>
      </w:pPr>
      <w:r w:rsidRPr="00E02165">
        <w:rPr>
          <w:rFonts w:ascii="Calibri" w:hAnsi="Calibri"/>
          <w:sz w:val="26"/>
        </w:rPr>
        <w:tab/>
        <w:t xml:space="preserve">A lo expresado por el justiciable, la autoridad demandada, sostuvo </w:t>
      </w:r>
      <w:r w:rsidR="00835D9D" w:rsidRPr="00E02165">
        <w:rPr>
          <w:rFonts w:ascii="Calibri" w:hAnsi="Calibri"/>
          <w:sz w:val="26"/>
        </w:rPr>
        <w:t xml:space="preserve">que el oficio se emitió conforme a Derecho, </w:t>
      </w:r>
      <w:r w:rsidR="00815F4E" w:rsidRPr="00E02165">
        <w:rPr>
          <w:rFonts w:ascii="Calibri" w:hAnsi="Calibri"/>
          <w:sz w:val="26"/>
        </w:rPr>
        <w:t>y que ello no constituye acción de cobro, pues solo se otorgaron propuestas para su cumplimiento. . . . . . . . . . . . . . . . . . . . .</w:t>
      </w:r>
    </w:p>
    <w:p w:rsidR="00DF0976" w:rsidRPr="00E02165" w:rsidRDefault="00DF0976" w:rsidP="00DF0976">
      <w:pPr>
        <w:jc w:val="both"/>
        <w:rPr>
          <w:rFonts w:ascii="Calibri" w:hAnsi="Calibri"/>
          <w:sz w:val="26"/>
        </w:rPr>
      </w:pPr>
    </w:p>
    <w:p w:rsidR="00DF0976" w:rsidRPr="00E02165" w:rsidRDefault="00DF0976" w:rsidP="00DF0976">
      <w:pPr>
        <w:ind w:firstLine="708"/>
        <w:jc w:val="both"/>
        <w:rPr>
          <w:rFonts w:ascii="Calibri" w:hAnsi="Calibri" w:cs="Arial"/>
          <w:sz w:val="26"/>
          <w:szCs w:val="26"/>
        </w:rPr>
      </w:pPr>
      <w:r w:rsidRPr="00E02165">
        <w:rPr>
          <w:rFonts w:ascii="Calibri" w:hAnsi="Calibri" w:cs="Calibri"/>
          <w:sz w:val="26"/>
          <w:szCs w:val="26"/>
        </w:rPr>
        <w:t>Así las cosas, la “</w:t>
      </w:r>
      <w:proofErr w:type="spellStart"/>
      <w:r w:rsidRPr="00E02165">
        <w:rPr>
          <w:rFonts w:ascii="Calibri" w:hAnsi="Calibri" w:cs="Calibri"/>
          <w:sz w:val="26"/>
          <w:szCs w:val="26"/>
        </w:rPr>
        <w:t>litis</w:t>
      </w:r>
      <w:proofErr w:type="spellEnd"/>
      <w:r w:rsidRPr="00E02165">
        <w:rPr>
          <w:rFonts w:ascii="Calibri" w:hAnsi="Calibri" w:cs="Calibri"/>
          <w:sz w:val="26"/>
          <w:szCs w:val="26"/>
        </w:rPr>
        <w:t>” planteada se hace consistir en determinar la legalidad o ilegalidad de</w:t>
      </w:r>
      <w:r w:rsidR="00587117" w:rsidRPr="00E02165">
        <w:rPr>
          <w:rFonts w:ascii="Calibri" w:hAnsi="Calibri" w:cs="Calibri"/>
          <w:sz w:val="26"/>
          <w:szCs w:val="26"/>
        </w:rPr>
        <w:t xml:space="preserve">l </w:t>
      </w:r>
      <w:r w:rsidR="00587117" w:rsidRPr="00E02165">
        <w:rPr>
          <w:rFonts w:ascii="Calibri" w:hAnsi="Calibri" w:cs="Arial"/>
          <w:sz w:val="26"/>
          <w:szCs w:val="26"/>
        </w:rPr>
        <w:t xml:space="preserve">oficio </w:t>
      </w:r>
      <w:r w:rsidR="00587117" w:rsidRPr="00E02165">
        <w:rPr>
          <w:rFonts w:ascii="Calibri" w:hAnsi="Calibri"/>
          <w:bCs/>
          <w:sz w:val="26"/>
          <w:szCs w:val="27"/>
        </w:rPr>
        <w:t xml:space="preserve">número de control MAY/1118/17, </w:t>
      </w:r>
      <w:r w:rsidR="00587117" w:rsidRPr="00E02165">
        <w:rPr>
          <w:rFonts w:ascii="Calibri" w:hAnsi="Calibri" w:cs="Arial"/>
          <w:sz w:val="26"/>
          <w:szCs w:val="26"/>
        </w:rPr>
        <w:t xml:space="preserve">en </w:t>
      </w:r>
      <w:r w:rsidR="00587117" w:rsidRPr="00E02165">
        <w:rPr>
          <w:rFonts w:ascii="Calibri" w:hAnsi="Calibri"/>
          <w:bCs/>
          <w:sz w:val="26"/>
          <w:szCs w:val="27"/>
        </w:rPr>
        <w:t xml:space="preserve">el cual se hace referencia al adeudo pendiente de pago por concepto de la contribución por ejecución de obra pública respecto del inmueble ubicado en calle Rio Santiago número 511 quinientos once, de la colonia San Miguel de esta ciudad; y de cuyo estado de cuenta anexo se desprende que asciende a la cantidad de $174,936.88 </w:t>
      </w:r>
      <w:r w:rsidR="009A38D2" w:rsidRPr="00E02165">
        <w:rPr>
          <w:rFonts w:ascii="Calibri" w:hAnsi="Calibri"/>
          <w:bCs/>
          <w:sz w:val="26"/>
          <w:szCs w:val="27"/>
        </w:rPr>
        <w:t>(C</w:t>
      </w:r>
      <w:r w:rsidR="00587117" w:rsidRPr="00E02165">
        <w:rPr>
          <w:rFonts w:ascii="Calibri" w:hAnsi="Calibri"/>
          <w:bCs/>
          <w:sz w:val="26"/>
          <w:szCs w:val="27"/>
        </w:rPr>
        <w:t>iento setenta y cuatro mil novecientos treinta y seis pesos 88/100 Moneda Nacional</w:t>
      </w:r>
      <w:r w:rsidR="009A38D2" w:rsidRPr="00E02165">
        <w:rPr>
          <w:rFonts w:ascii="Calibri" w:hAnsi="Calibri"/>
          <w:bCs/>
          <w:sz w:val="26"/>
          <w:szCs w:val="27"/>
        </w:rPr>
        <w:t>)</w:t>
      </w:r>
      <w:r w:rsidRPr="00E02165">
        <w:rPr>
          <w:rFonts w:ascii="Calibri" w:hAnsi="Calibri"/>
          <w:bCs/>
          <w:sz w:val="26"/>
          <w:szCs w:val="27"/>
        </w:rPr>
        <w:t>.</w:t>
      </w:r>
      <w:r w:rsidR="00587117" w:rsidRPr="00E02165">
        <w:rPr>
          <w:rFonts w:ascii="Calibri" w:hAnsi="Calibri"/>
          <w:bCs/>
          <w:sz w:val="26"/>
          <w:szCs w:val="27"/>
        </w:rPr>
        <w:t xml:space="preserve"> . . . . . . . . . .</w:t>
      </w:r>
      <w:r w:rsidRPr="00E02165">
        <w:rPr>
          <w:rFonts w:ascii="Calibri" w:hAnsi="Calibri"/>
          <w:bCs/>
          <w:sz w:val="26"/>
          <w:szCs w:val="27"/>
        </w:rPr>
        <w:t xml:space="preserve"> . . . . . . . .</w:t>
      </w:r>
      <w:r w:rsidRPr="00E02165">
        <w:rPr>
          <w:rFonts w:ascii="Calibri" w:hAnsi="Calibri" w:cs="Arial"/>
          <w:sz w:val="26"/>
          <w:szCs w:val="26"/>
        </w:rPr>
        <w:t xml:space="preserve"> . . . . . . . . . . . . . . . . .  . . . . . . . . . . . . . . </w:t>
      </w:r>
      <w:r w:rsidR="00D57132" w:rsidRPr="00E02165">
        <w:rPr>
          <w:rFonts w:ascii="Calibri" w:hAnsi="Calibri" w:cs="Arial"/>
          <w:sz w:val="26"/>
          <w:szCs w:val="26"/>
        </w:rPr>
        <w:t xml:space="preserve">. . . . . . . . . . . </w:t>
      </w:r>
    </w:p>
    <w:p w:rsidR="00DF0976" w:rsidRPr="00E02165" w:rsidRDefault="00DF0976" w:rsidP="00DF0976">
      <w:pPr>
        <w:pStyle w:val="Textoindependiente"/>
        <w:rPr>
          <w:rFonts w:ascii="Calibri" w:hAnsi="Calibri"/>
          <w:sz w:val="26"/>
          <w:lang w:val="es-ES"/>
        </w:rPr>
      </w:pPr>
    </w:p>
    <w:p w:rsidR="00DF0976" w:rsidRPr="00E02165" w:rsidRDefault="00DF0976" w:rsidP="00DF0976">
      <w:pPr>
        <w:pStyle w:val="Textoindependiente"/>
        <w:ind w:firstLine="708"/>
        <w:rPr>
          <w:rFonts w:ascii="Calibri" w:hAnsi="Calibri"/>
          <w:sz w:val="26"/>
        </w:rPr>
      </w:pPr>
      <w:r w:rsidRPr="00E02165">
        <w:rPr>
          <w:rFonts w:ascii="Calibri" w:hAnsi="Calibri"/>
          <w:b/>
          <w:bCs/>
          <w:i/>
          <w:iCs/>
          <w:sz w:val="26"/>
        </w:rPr>
        <w:t>SEXTO.-</w:t>
      </w:r>
      <w:r w:rsidRPr="00E02165">
        <w:rPr>
          <w:rFonts w:ascii="Calibri" w:hAnsi="Calibri"/>
          <w:sz w:val="26"/>
        </w:rPr>
        <w:t xml:space="preserve"> No existiendo impedimento legal, se procede al estudio de los conceptos de impugnación expresados por el demandante en su escrito de demanda; </w:t>
      </w:r>
      <w:r w:rsidR="00587117" w:rsidRPr="00E02165">
        <w:rPr>
          <w:rFonts w:ascii="Calibri" w:hAnsi="Calibri"/>
          <w:sz w:val="26"/>
        </w:rPr>
        <w:t xml:space="preserve">los que se analizan conjuntamente por estar relacionados entre sí; sin </w:t>
      </w:r>
    </w:p>
    <w:p w:rsidR="00587117" w:rsidRPr="00E02165" w:rsidRDefault="00587117" w:rsidP="00587117">
      <w:pPr>
        <w:pStyle w:val="Textoindependiente"/>
        <w:ind w:firstLine="708"/>
        <w:jc w:val="right"/>
        <w:rPr>
          <w:rFonts w:ascii="Calibri" w:hAnsi="Calibri"/>
          <w:b/>
          <w:sz w:val="26"/>
        </w:rPr>
      </w:pPr>
      <w:r w:rsidRPr="00E02165">
        <w:rPr>
          <w:rFonts w:ascii="Calibri" w:hAnsi="Calibri"/>
          <w:b/>
          <w:sz w:val="26"/>
        </w:rPr>
        <w:lastRenderedPageBreak/>
        <w:t>Expediente número 0678/2doJAM/2017-JN</w:t>
      </w:r>
    </w:p>
    <w:p w:rsidR="00587117" w:rsidRPr="00E02165" w:rsidRDefault="00587117" w:rsidP="00587117">
      <w:pPr>
        <w:pStyle w:val="Textoindependiente"/>
        <w:ind w:firstLine="708"/>
        <w:jc w:val="right"/>
        <w:rPr>
          <w:rFonts w:ascii="Calibri" w:hAnsi="Calibri"/>
          <w:b/>
          <w:sz w:val="26"/>
        </w:rPr>
      </w:pPr>
    </w:p>
    <w:p w:rsidR="00DF0976" w:rsidRPr="00E02165" w:rsidRDefault="00DF0976" w:rsidP="00587117">
      <w:pPr>
        <w:jc w:val="both"/>
        <w:rPr>
          <w:rFonts w:ascii="Calibri" w:hAnsi="Calibri"/>
          <w:sz w:val="26"/>
        </w:rPr>
      </w:pPr>
      <w:proofErr w:type="gramStart"/>
      <w:r w:rsidRPr="00E02165">
        <w:rPr>
          <w:rFonts w:ascii="Calibri" w:hAnsi="Calibri"/>
          <w:sz w:val="26"/>
        </w:rPr>
        <w:t>necesidad</w:t>
      </w:r>
      <w:proofErr w:type="gramEnd"/>
      <w:r w:rsidRPr="00E02165">
        <w:rPr>
          <w:rFonts w:ascii="Calibri" w:hAnsi="Calibri"/>
          <w:sz w:val="26"/>
        </w:rPr>
        <w:t xml:space="preserve"> de transcribirlos en su totalidad; sirviendo para ello el criterio sostenido por la Suprema Corte de Justicia de la Nación, en la siguiente Jurisprudencia: . . . . </w:t>
      </w:r>
    </w:p>
    <w:p w:rsidR="00DF0976" w:rsidRPr="00E02165" w:rsidRDefault="00DF0976" w:rsidP="00DF0976">
      <w:pPr>
        <w:ind w:firstLine="708"/>
        <w:jc w:val="both"/>
        <w:rPr>
          <w:rFonts w:ascii="Calibri" w:hAnsi="Calibri"/>
          <w:sz w:val="26"/>
        </w:rPr>
      </w:pPr>
    </w:p>
    <w:p w:rsidR="00DF0976" w:rsidRPr="00E02165" w:rsidRDefault="00DF0976" w:rsidP="00DF0976">
      <w:pPr>
        <w:ind w:firstLine="708"/>
        <w:jc w:val="both"/>
        <w:rPr>
          <w:rFonts w:ascii="Calibri" w:hAnsi="Calibri"/>
          <w:i/>
          <w:iCs/>
          <w:sz w:val="26"/>
          <w:szCs w:val="26"/>
        </w:rPr>
      </w:pPr>
      <w:r w:rsidRPr="00E02165">
        <w:rPr>
          <w:rFonts w:ascii="Calibri" w:hAnsi="Calibri"/>
          <w:i/>
          <w:iCs/>
          <w:sz w:val="26"/>
          <w:szCs w:val="26"/>
        </w:rPr>
        <w:t>“</w:t>
      </w:r>
      <w:r w:rsidRPr="00E02165">
        <w:rPr>
          <w:rFonts w:ascii="Calibri" w:hAnsi="Calibri"/>
          <w:b/>
          <w:i/>
          <w:iCs/>
          <w:sz w:val="26"/>
          <w:szCs w:val="26"/>
        </w:rPr>
        <w:t>CONCEPTOS DE VIOLACIÓN. EL JUEZ NO ESTÁ OBLIGADO A TRANSCRIBIRLOS.</w:t>
      </w:r>
      <w:r w:rsidRPr="00E02165">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02165">
        <w:rPr>
          <w:rFonts w:ascii="Calibri" w:hAnsi="Calibri"/>
          <w:i/>
          <w:iCs/>
          <w:szCs w:val="27"/>
        </w:rPr>
        <w:t xml:space="preserve"> </w:t>
      </w:r>
      <w:r w:rsidRPr="00E02165">
        <w:rPr>
          <w:rFonts w:ascii="Calibri" w:hAnsi="Calibri"/>
          <w:i/>
          <w:iCs/>
          <w:sz w:val="20"/>
          <w:szCs w:val="20"/>
        </w:rPr>
        <w:t>S</w:t>
      </w:r>
      <w:r w:rsidRPr="00E02165">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E02165">
        <w:rPr>
          <w:rFonts w:ascii="Calibri" w:hAnsi="Calibri" w:cs="David Transparent"/>
          <w:sz w:val="20"/>
          <w:szCs w:val="20"/>
        </w:rPr>
        <w:t>Federación</w:t>
      </w:r>
      <w:r w:rsidRPr="00E02165">
        <w:rPr>
          <w:rFonts w:ascii="Calibri" w:hAnsi="Calibri"/>
          <w:sz w:val="20"/>
          <w:szCs w:val="20"/>
        </w:rPr>
        <w:t xml:space="preserve"> y su Gaceta. VII, Abril de 1998, Tesis: VI.2o. J/129. Página: </w:t>
      </w:r>
      <w:proofErr w:type="gramStart"/>
      <w:r w:rsidRPr="00E02165">
        <w:rPr>
          <w:rFonts w:ascii="Calibri" w:hAnsi="Calibri"/>
          <w:sz w:val="20"/>
          <w:szCs w:val="20"/>
        </w:rPr>
        <w:t>599</w:t>
      </w:r>
      <w:r w:rsidRPr="00E02165">
        <w:rPr>
          <w:rFonts w:ascii="Calibri" w:hAnsi="Calibri"/>
          <w:szCs w:val="27"/>
        </w:rPr>
        <w:t xml:space="preserve"> .</w:t>
      </w:r>
      <w:proofErr w:type="gramEnd"/>
      <w:r w:rsidRPr="00E02165">
        <w:rPr>
          <w:rFonts w:ascii="Calibri" w:hAnsi="Calibri"/>
          <w:szCs w:val="27"/>
        </w:rPr>
        <w:t xml:space="preserve"> . . . . . . . . . . . . . . . . . . . . . . . . . . . . . . . </w:t>
      </w:r>
    </w:p>
    <w:p w:rsidR="00DF0976" w:rsidRPr="00E02165" w:rsidRDefault="00DF0976" w:rsidP="00DF0976">
      <w:pPr>
        <w:pStyle w:val="Textoindependiente"/>
        <w:rPr>
          <w:rFonts w:ascii="Calibri" w:hAnsi="Calibri"/>
          <w:sz w:val="26"/>
          <w:szCs w:val="27"/>
        </w:rPr>
      </w:pPr>
    </w:p>
    <w:p w:rsidR="00DC1501" w:rsidRPr="00E02165" w:rsidRDefault="00DF0976" w:rsidP="00DF0976">
      <w:pPr>
        <w:pStyle w:val="Textoindependiente"/>
        <w:ind w:firstLine="708"/>
        <w:rPr>
          <w:rFonts w:ascii="Calibri" w:hAnsi="Calibri"/>
          <w:sz w:val="26"/>
          <w:szCs w:val="27"/>
        </w:rPr>
      </w:pPr>
      <w:r w:rsidRPr="00E02165">
        <w:rPr>
          <w:rFonts w:ascii="Calibri" w:hAnsi="Calibri"/>
          <w:sz w:val="26"/>
          <w:szCs w:val="27"/>
        </w:rPr>
        <w:t xml:space="preserve">Así las cosas, en </w:t>
      </w:r>
      <w:r w:rsidR="00D57132" w:rsidRPr="00E02165">
        <w:rPr>
          <w:rFonts w:ascii="Calibri" w:hAnsi="Calibri"/>
          <w:sz w:val="26"/>
          <w:szCs w:val="27"/>
        </w:rPr>
        <w:t>su</w:t>
      </w:r>
      <w:r w:rsidR="00587117" w:rsidRPr="00E02165">
        <w:rPr>
          <w:rFonts w:ascii="Calibri" w:hAnsi="Calibri"/>
          <w:sz w:val="26"/>
          <w:szCs w:val="27"/>
        </w:rPr>
        <w:t>s</w:t>
      </w:r>
      <w:r w:rsidRPr="00E02165">
        <w:rPr>
          <w:rFonts w:ascii="Calibri" w:hAnsi="Calibri"/>
          <w:sz w:val="26"/>
          <w:szCs w:val="27"/>
        </w:rPr>
        <w:t xml:space="preserve"> concepto</w:t>
      </w:r>
      <w:r w:rsidR="00587117" w:rsidRPr="00E02165">
        <w:rPr>
          <w:rFonts w:ascii="Calibri" w:hAnsi="Calibri"/>
          <w:sz w:val="26"/>
          <w:szCs w:val="27"/>
        </w:rPr>
        <w:t>s</w:t>
      </w:r>
      <w:r w:rsidRPr="00E02165">
        <w:rPr>
          <w:rFonts w:ascii="Calibri" w:hAnsi="Calibri"/>
          <w:sz w:val="26"/>
          <w:szCs w:val="27"/>
        </w:rPr>
        <w:t xml:space="preserve"> de impugnación, el actor refirió</w:t>
      </w:r>
      <w:r w:rsidR="00E94BF4" w:rsidRPr="00E02165">
        <w:rPr>
          <w:rFonts w:ascii="Calibri" w:hAnsi="Calibri"/>
          <w:sz w:val="26"/>
          <w:szCs w:val="27"/>
        </w:rPr>
        <w:t xml:space="preserve"> básicamente</w:t>
      </w:r>
      <w:r w:rsidRPr="00E02165">
        <w:rPr>
          <w:rFonts w:ascii="Calibri" w:hAnsi="Calibri"/>
          <w:sz w:val="26"/>
          <w:szCs w:val="27"/>
        </w:rPr>
        <w:t xml:space="preserve">, que </w:t>
      </w:r>
      <w:r w:rsidR="00E94BF4" w:rsidRPr="00E02165">
        <w:rPr>
          <w:rFonts w:ascii="Calibri" w:hAnsi="Calibri"/>
          <w:sz w:val="26"/>
          <w:szCs w:val="27"/>
        </w:rPr>
        <w:t>el oficio de invitación a la regu</w:t>
      </w:r>
      <w:r w:rsidRPr="00E02165">
        <w:rPr>
          <w:rFonts w:ascii="Calibri" w:hAnsi="Calibri"/>
          <w:sz w:val="26"/>
          <w:szCs w:val="27"/>
        </w:rPr>
        <w:t>la</w:t>
      </w:r>
      <w:r w:rsidR="00E94BF4" w:rsidRPr="00E02165">
        <w:rPr>
          <w:rFonts w:ascii="Calibri" w:hAnsi="Calibri"/>
          <w:sz w:val="26"/>
          <w:szCs w:val="27"/>
        </w:rPr>
        <w:t>rización y el estado de cuenta anexo eran ilegales por no encontrarse fundados y motivados, porque ya prescribió el crédito fiscal, en base a lo señalado en el artículo 60 de la Ley de Hacienda para los Municipios del Estado de Guanajuato</w:t>
      </w:r>
      <w:r w:rsidR="00DC1501" w:rsidRPr="00E02165">
        <w:rPr>
          <w:rFonts w:ascii="Calibri" w:hAnsi="Calibri"/>
          <w:sz w:val="26"/>
          <w:szCs w:val="27"/>
        </w:rPr>
        <w:t>. . . . . . . . . . . . . . . . . . . . . .</w:t>
      </w:r>
      <w:r w:rsidR="00D57132" w:rsidRPr="00E02165">
        <w:rPr>
          <w:rFonts w:ascii="Calibri" w:hAnsi="Calibri"/>
          <w:sz w:val="26"/>
          <w:szCs w:val="27"/>
        </w:rPr>
        <w:t xml:space="preserve"> </w:t>
      </w:r>
    </w:p>
    <w:p w:rsidR="00DC1501" w:rsidRPr="00E02165" w:rsidRDefault="00DC1501" w:rsidP="00DF0976">
      <w:pPr>
        <w:pStyle w:val="Textoindependiente"/>
        <w:ind w:firstLine="708"/>
        <w:rPr>
          <w:rFonts w:ascii="Calibri" w:hAnsi="Calibri"/>
          <w:sz w:val="26"/>
          <w:szCs w:val="27"/>
        </w:rPr>
      </w:pPr>
    </w:p>
    <w:p w:rsidR="00DC1501" w:rsidRPr="00E02165" w:rsidRDefault="00DC1501" w:rsidP="00DF0976">
      <w:pPr>
        <w:pStyle w:val="Textoindependiente"/>
        <w:ind w:firstLine="708"/>
        <w:rPr>
          <w:rFonts w:ascii="Calibri" w:hAnsi="Calibri"/>
          <w:sz w:val="26"/>
          <w:szCs w:val="27"/>
        </w:rPr>
      </w:pPr>
      <w:r w:rsidRPr="00E02165">
        <w:rPr>
          <w:rFonts w:ascii="Calibri" w:hAnsi="Calibri"/>
          <w:sz w:val="26"/>
          <w:szCs w:val="27"/>
        </w:rPr>
        <w:t>La autoridad demandada por su parte sostuvo la legalidad del oficio que contiene la carta de invitación a regularizarse</w:t>
      </w:r>
      <w:r w:rsidR="00EF05BD" w:rsidRPr="00E02165">
        <w:rPr>
          <w:rFonts w:ascii="Calibri" w:hAnsi="Calibri"/>
          <w:sz w:val="26"/>
          <w:szCs w:val="27"/>
        </w:rPr>
        <w:t>. . . . . . . . . . . . . . . . . . . . . . . . . . . . . . .</w:t>
      </w:r>
    </w:p>
    <w:p w:rsidR="00E54491" w:rsidRPr="00E02165" w:rsidRDefault="00E54491" w:rsidP="00DF0976">
      <w:pPr>
        <w:pStyle w:val="Textoindependiente"/>
        <w:ind w:firstLine="708"/>
        <w:rPr>
          <w:rFonts w:ascii="Calibri" w:hAnsi="Calibri"/>
          <w:sz w:val="26"/>
          <w:szCs w:val="27"/>
        </w:rPr>
      </w:pPr>
    </w:p>
    <w:p w:rsidR="008D0C2E" w:rsidRPr="00E02165" w:rsidRDefault="00E54491" w:rsidP="00DF0976">
      <w:pPr>
        <w:pStyle w:val="Textoindependiente"/>
        <w:ind w:firstLine="708"/>
        <w:rPr>
          <w:rFonts w:ascii="Calibri" w:hAnsi="Calibri"/>
          <w:sz w:val="26"/>
          <w:szCs w:val="27"/>
        </w:rPr>
      </w:pPr>
      <w:r w:rsidRPr="00E02165">
        <w:rPr>
          <w:rFonts w:ascii="Calibri" w:hAnsi="Calibri"/>
          <w:sz w:val="26"/>
          <w:szCs w:val="27"/>
        </w:rPr>
        <w:t>Analizado que es el acto impugnado, así como</w:t>
      </w:r>
      <w:r w:rsidR="008D0C2E" w:rsidRPr="00E02165">
        <w:rPr>
          <w:rFonts w:ascii="Calibri" w:hAnsi="Calibri"/>
          <w:sz w:val="26"/>
          <w:szCs w:val="27"/>
        </w:rPr>
        <w:t xml:space="preserve"> lo manifestado por las </w:t>
      </w:r>
      <w:r w:rsidR="009A38D2" w:rsidRPr="00E02165">
        <w:rPr>
          <w:rFonts w:ascii="Calibri" w:hAnsi="Calibri"/>
          <w:sz w:val="26"/>
          <w:szCs w:val="27"/>
        </w:rPr>
        <w:t>partes, este</w:t>
      </w:r>
      <w:r w:rsidRPr="00E02165">
        <w:rPr>
          <w:rFonts w:ascii="Calibri" w:hAnsi="Calibri"/>
          <w:sz w:val="26"/>
          <w:szCs w:val="27"/>
        </w:rPr>
        <w:t xml:space="preserve"> Juzgador estima que </w:t>
      </w:r>
      <w:r w:rsidRPr="00E02165">
        <w:rPr>
          <w:rFonts w:ascii="Calibri" w:hAnsi="Calibri"/>
          <w:b/>
          <w:sz w:val="26"/>
          <w:szCs w:val="27"/>
        </w:rPr>
        <w:t>es fundado</w:t>
      </w:r>
      <w:r w:rsidRPr="00E02165">
        <w:rPr>
          <w:rFonts w:ascii="Calibri" w:hAnsi="Calibri"/>
          <w:sz w:val="26"/>
          <w:szCs w:val="27"/>
        </w:rPr>
        <w:t xml:space="preserve"> lo argumentado por la parte </w:t>
      </w:r>
      <w:r w:rsidR="008D0C2E" w:rsidRPr="00E02165">
        <w:rPr>
          <w:rFonts w:ascii="Calibri" w:hAnsi="Calibri"/>
          <w:sz w:val="26"/>
          <w:szCs w:val="27"/>
        </w:rPr>
        <w:t>ac</w:t>
      </w:r>
      <w:r w:rsidRPr="00E02165">
        <w:rPr>
          <w:rFonts w:ascii="Calibri" w:hAnsi="Calibri"/>
          <w:sz w:val="26"/>
          <w:szCs w:val="27"/>
        </w:rPr>
        <w:t xml:space="preserve">tora, </w:t>
      </w:r>
      <w:r w:rsidR="008D0C2E" w:rsidRPr="00E02165">
        <w:rPr>
          <w:rFonts w:ascii="Calibri" w:hAnsi="Calibri"/>
          <w:sz w:val="26"/>
          <w:szCs w:val="27"/>
        </w:rPr>
        <w:t xml:space="preserve">únicamente </w:t>
      </w:r>
      <w:r w:rsidRPr="00E02165">
        <w:rPr>
          <w:rFonts w:ascii="Calibri" w:hAnsi="Calibri"/>
          <w:sz w:val="26"/>
          <w:szCs w:val="27"/>
        </w:rPr>
        <w:t>en cuanto a</w:t>
      </w:r>
      <w:r w:rsidR="008D0C2E" w:rsidRPr="00E02165">
        <w:rPr>
          <w:rFonts w:ascii="Calibri" w:hAnsi="Calibri"/>
          <w:sz w:val="26"/>
          <w:szCs w:val="27"/>
        </w:rPr>
        <w:t xml:space="preserve"> que el oficio impugnado y el estado de cuenta se encuentran insuficientemente fundados y motivados; mas no porque el crédito fiscal haya prescrito. . . . . . . . . . . . . . . . . . . . . . . . . . . . . . . . . . . . . . . . . . . . . . . . . . . . .</w:t>
      </w:r>
    </w:p>
    <w:p w:rsidR="008D0C2E" w:rsidRPr="00E02165" w:rsidRDefault="008D0C2E" w:rsidP="00DF0976">
      <w:pPr>
        <w:pStyle w:val="Textoindependiente"/>
        <w:ind w:firstLine="708"/>
        <w:rPr>
          <w:rFonts w:ascii="Calibri" w:hAnsi="Calibri"/>
          <w:sz w:val="26"/>
          <w:szCs w:val="27"/>
        </w:rPr>
      </w:pPr>
    </w:p>
    <w:p w:rsidR="00151679" w:rsidRPr="00E02165" w:rsidRDefault="008D0C2E" w:rsidP="00DF0976">
      <w:pPr>
        <w:pStyle w:val="Textoindependiente"/>
        <w:ind w:firstLine="708"/>
        <w:rPr>
          <w:rFonts w:ascii="Calibri" w:hAnsi="Calibri"/>
          <w:sz w:val="26"/>
          <w:szCs w:val="27"/>
        </w:rPr>
      </w:pPr>
      <w:r w:rsidRPr="00E02165">
        <w:rPr>
          <w:rFonts w:ascii="Calibri" w:hAnsi="Calibri"/>
          <w:sz w:val="26"/>
          <w:szCs w:val="27"/>
        </w:rPr>
        <w:t>Lo anterior es así, porque en el oficio impugnado no se funda ni motiva adecua</w:t>
      </w:r>
      <w:r w:rsidR="0041725A" w:rsidRPr="00E02165">
        <w:rPr>
          <w:rFonts w:ascii="Calibri" w:hAnsi="Calibri"/>
          <w:sz w:val="26"/>
          <w:szCs w:val="27"/>
        </w:rPr>
        <w:t>da</w:t>
      </w:r>
      <w:r w:rsidRPr="00E02165">
        <w:rPr>
          <w:rFonts w:ascii="Calibri" w:hAnsi="Calibri"/>
          <w:sz w:val="26"/>
          <w:szCs w:val="27"/>
        </w:rPr>
        <w:t xml:space="preserve">mente en cuanto a la facultad del Subdirector Administrativo para </w:t>
      </w:r>
      <w:r w:rsidR="0041725A" w:rsidRPr="00E02165">
        <w:rPr>
          <w:rFonts w:ascii="Calibri" w:hAnsi="Calibri"/>
          <w:sz w:val="26"/>
          <w:szCs w:val="27"/>
        </w:rPr>
        <w:t xml:space="preserve">invitar al contribuyente a regularizar su situación en cuanto a la contribución </w:t>
      </w:r>
      <w:r w:rsidR="00151679" w:rsidRPr="00E02165">
        <w:rPr>
          <w:rFonts w:ascii="Calibri" w:hAnsi="Calibri"/>
          <w:sz w:val="26"/>
          <w:szCs w:val="27"/>
        </w:rPr>
        <w:t xml:space="preserve">que nos ocupa; pues no citó precepto alguno en su oficio; y por lo que respecta al artículo 48 del Código Fiscal para el Estado de Guanajuato, </w:t>
      </w:r>
      <w:r w:rsidR="002D0DB7" w:rsidRPr="00E02165">
        <w:rPr>
          <w:rFonts w:ascii="Calibri" w:hAnsi="Calibri"/>
          <w:sz w:val="26"/>
          <w:szCs w:val="27"/>
        </w:rPr>
        <w:t xml:space="preserve">que citó en su contestación, </w:t>
      </w:r>
      <w:r w:rsidR="00151679" w:rsidRPr="00E02165">
        <w:rPr>
          <w:rFonts w:ascii="Calibri" w:hAnsi="Calibri"/>
          <w:sz w:val="26"/>
          <w:szCs w:val="27"/>
        </w:rPr>
        <w:t xml:space="preserve">el </w:t>
      </w:r>
      <w:r w:rsidR="00AB5DA9" w:rsidRPr="00E02165">
        <w:rPr>
          <w:rFonts w:ascii="Calibri" w:hAnsi="Calibri"/>
          <w:sz w:val="26"/>
          <w:szCs w:val="27"/>
        </w:rPr>
        <w:t>mismo</w:t>
      </w:r>
      <w:r w:rsidR="00151679" w:rsidRPr="00E02165">
        <w:rPr>
          <w:rFonts w:ascii="Calibri" w:hAnsi="Calibri"/>
          <w:sz w:val="26"/>
          <w:szCs w:val="27"/>
        </w:rPr>
        <w:t xml:space="preserve"> no resulta aplicable al caso en particular, dado que el Código Fiscal señalado únicamente rige a las autoridades fiscales estatales; y  en segundo lugar, porque el mismo se refiere a la asistencia gratuita en materia fiscal que las autoridades fiscales deben otorgar a los contribuyentes si así lo solicitan; lo que evidentemente no es el caso. . . . . . . . .</w:t>
      </w:r>
      <w:r w:rsidR="002D0DB7" w:rsidRPr="00E02165">
        <w:rPr>
          <w:rFonts w:ascii="Calibri" w:hAnsi="Calibri"/>
          <w:sz w:val="26"/>
          <w:szCs w:val="27"/>
        </w:rPr>
        <w:t xml:space="preserve"> . . . . . . . . . . . . . . . . . . . . . . . . . . . . . . . . . . . .</w:t>
      </w:r>
    </w:p>
    <w:p w:rsidR="00151679" w:rsidRPr="00E02165" w:rsidRDefault="00151679" w:rsidP="00DF0976">
      <w:pPr>
        <w:pStyle w:val="Textoindependiente"/>
        <w:ind w:firstLine="708"/>
        <w:rPr>
          <w:rFonts w:ascii="Calibri" w:hAnsi="Calibri"/>
          <w:sz w:val="26"/>
          <w:szCs w:val="27"/>
        </w:rPr>
      </w:pPr>
    </w:p>
    <w:p w:rsidR="00E54491" w:rsidRPr="00E02165" w:rsidRDefault="00151679" w:rsidP="00DF0976">
      <w:pPr>
        <w:pStyle w:val="Textoindependiente"/>
        <w:ind w:firstLine="708"/>
        <w:rPr>
          <w:rFonts w:ascii="Calibri" w:hAnsi="Calibri"/>
          <w:sz w:val="26"/>
          <w:szCs w:val="27"/>
        </w:rPr>
      </w:pPr>
      <w:r w:rsidRPr="00E02165">
        <w:rPr>
          <w:rFonts w:ascii="Calibri" w:hAnsi="Calibri"/>
          <w:sz w:val="26"/>
          <w:szCs w:val="27"/>
        </w:rPr>
        <w:t xml:space="preserve">Asimismo, porque no se motivó dicho oficio acerca de que obra pública se realizó y porqué se considera </w:t>
      </w:r>
      <w:r w:rsidR="00BC30AC" w:rsidRPr="00E02165">
        <w:rPr>
          <w:rFonts w:ascii="Calibri" w:hAnsi="Calibri"/>
          <w:sz w:val="26"/>
          <w:szCs w:val="27"/>
        </w:rPr>
        <w:t xml:space="preserve">como </w:t>
      </w:r>
      <w:r w:rsidRPr="00E02165">
        <w:rPr>
          <w:rFonts w:ascii="Calibri" w:hAnsi="Calibri"/>
          <w:sz w:val="26"/>
          <w:szCs w:val="27"/>
        </w:rPr>
        <w:t xml:space="preserve">contribuyente al </w:t>
      </w:r>
      <w:r w:rsidR="00BC30AC" w:rsidRPr="00E02165">
        <w:rPr>
          <w:rFonts w:ascii="Calibri" w:hAnsi="Calibri"/>
          <w:sz w:val="26"/>
          <w:szCs w:val="27"/>
        </w:rPr>
        <w:t>ahora actor;</w:t>
      </w:r>
      <w:r w:rsidRPr="00E02165">
        <w:rPr>
          <w:rFonts w:ascii="Calibri" w:hAnsi="Calibri"/>
          <w:sz w:val="26"/>
          <w:szCs w:val="27"/>
        </w:rPr>
        <w:t xml:space="preserve"> ni </w:t>
      </w:r>
      <w:r w:rsidR="00BC30AC" w:rsidRPr="00E02165">
        <w:rPr>
          <w:rFonts w:ascii="Calibri" w:hAnsi="Calibri"/>
          <w:sz w:val="26"/>
          <w:szCs w:val="27"/>
        </w:rPr>
        <w:t xml:space="preserve">se </w:t>
      </w:r>
      <w:r w:rsidRPr="00E02165">
        <w:rPr>
          <w:rFonts w:ascii="Calibri" w:hAnsi="Calibri"/>
          <w:sz w:val="26"/>
          <w:szCs w:val="27"/>
        </w:rPr>
        <w:t>justificó</w:t>
      </w:r>
      <w:r w:rsidR="00BC30AC" w:rsidRPr="00E02165">
        <w:rPr>
          <w:rFonts w:ascii="Calibri" w:hAnsi="Calibri"/>
          <w:sz w:val="26"/>
          <w:szCs w:val="27"/>
        </w:rPr>
        <w:t xml:space="preserve"> en dicho oficio</w:t>
      </w:r>
      <w:r w:rsidRPr="00E02165">
        <w:rPr>
          <w:rFonts w:ascii="Calibri" w:hAnsi="Calibri"/>
          <w:sz w:val="26"/>
          <w:szCs w:val="27"/>
        </w:rPr>
        <w:t xml:space="preserve"> como se generó el adeudo señalado;</w:t>
      </w:r>
      <w:r w:rsidR="00BC30AC" w:rsidRPr="00E02165">
        <w:rPr>
          <w:rFonts w:ascii="Calibri" w:hAnsi="Calibri"/>
          <w:sz w:val="26"/>
          <w:szCs w:val="27"/>
        </w:rPr>
        <w:t xml:space="preserve"> de lo que no se </w:t>
      </w:r>
      <w:r w:rsidR="00B01630" w:rsidRPr="00E02165">
        <w:rPr>
          <w:rFonts w:ascii="Calibri" w:hAnsi="Calibri"/>
          <w:sz w:val="26"/>
          <w:szCs w:val="27"/>
        </w:rPr>
        <w:t>aportó</w:t>
      </w:r>
      <w:r w:rsidR="00BC30AC" w:rsidRPr="00E02165">
        <w:rPr>
          <w:rFonts w:ascii="Calibri" w:hAnsi="Calibri"/>
          <w:sz w:val="26"/>
          <w:szCs w:val="27"/>
        </w:rPr>
        <w:t xml:space="preserve"> mayor </w:t>
      </w:r>
      <w:r w:rsidR="00B01630" w:rsidRPr="00E02165">
        <w:rPr>
          <w:rFonts w:ascii="Calibri" w:hAnsi="Calibri"/>
          <w:sz w:val="26"/>
          <w:szCs w:val="27"/>
        </w:rPr>
        <w:t>información</w:t>
      </w:r>
      <w:r w:rsidR="00BC30AC" w:rsidRPr="00E02165">
        <w:rPr>
          <w:rFonts w:ascii="Calibri" w:hAnsi="Calibri"/>
          <w:sz w:val="26"/>
          <w:szCs w:val="27"/>
        </w:rPr>
        <w:t xml:space="preserve"> que sirva al gobernado para decidir si realizar su pago o</w:t>
      </w:r>
      <w:r w:rsidR="00B01630" w:rsidRPr="00E02165">
        <w:rPr>
          <w:rFonts w:ascii="Calibri" w:hAnsi="Calibri"/>
          <w:sz w:val="26"/>
          <w:szCs w:val="27"/>
        </w:rPr>
        <w:t xml:space="preserve"> </w:t>
      </w:r>
      <w:r w:rsidR="00BC30AC" w:rsidRPr="00E02165">
        <w:rPr>
          <w:rFonts w:ascii="Calibri" w:hAnsi="Calibri"/>
          <w:sz w:val="26"/>
          <w:szCs w:val="27"/>
        </w:rPr>
        <w:t xml:space="preserve">no. </w:t>
      </w:r>
      <w:r w:rsidR="00B01630" w:rsidRPr="00E02165">
        <w:rPr>
          <w:rFonts w:ascii="Calibri" w:hAnsi="Calibri"/>
          <w:sz w:val="26"/>
          <w:szCs w:val="27"/>
        </w:rPr>
        <w:t xml:space="preserve">De ahí </w:t>
      </w:r>
      <w:r w:rsidR="00B01630" w:rsidRPr="00E02165">
        <w:rPr>
          <w:rFonts w:ascii="Calibri" w:hAnsi="Calibri"/>
          <w:sz w:val="26"/>
          <w:szCs w:val="27"/>
        </w:rPr>
        <w:lastRenderedPageBreak/>
        <w:t>que el oficio en cuestión y el estado de cuenta anexo se encuentren insuficientemente fundados y motivados. . . . . . . . . . . . . . . . . . . . . . . . . . . . . . . . . . .</w:t>
      </w:r>
      <w:r w:rsidRPr="00E02165">
        <w:rPr>
          <w:rFonts w:ascii="Calibri" w:hAnsi="Calibri"/>
          <w:sz w:val="26"/>
          <w:szCs w:val="27"/>
        </w:rPr>
        <w:t xml:space="preserve">  </w:t>
      </w:r>
      <w:r w:rsidR="008D0C2E" w:rsidRPr="00E02165">
        <w:rPr>
          <w:rFonts w:ascii="Calibri" w:hAnsi="Calibri"/>
          <w:sz w:val="26"/>
          <w:szCs w:val="27"/>
        </w:rPr>
        <w:t xml:space="preserve">  </w:t>
      </w:r>
      <w:r w:rsidR="00E54491" w:rsidRPr="00E02165">
        <w:rPr>
          <w:rFonts w:ascii="Calibri" w:hAnsi="Calibri"/>
          <w:sz w:val="26"/>
          <w:szCs w:val="27"/>
        </w:rPr>
        <w:t xml:space="preserve"> </w:t>
      </w:r>
    </w:p>
    <w:p w:rsidR="00DF0976" w:rsidRPr="00E02165" w:rsidRDefault="00DF0976" w:rsidP="00DF0976">
      <w:pPr>
        <w:pStyle w:val="Sangra3detindependiente"/>
        <w:ind w:firstLine="0"/>
        <w:rPr>
          <w:rFonts w:cs="Arial"/>
          <w:szCs w:val="26"/>
        </w:rPr>
      </w:pPr>
    </w:p>
    <w:p w:rsidR="00563748" w:rsidRPr="00E02165" w:rsidRDefault="00DF0976" w:rsidP="0031383F">
      <w:pPr>
        <w:pStyle w:val="Sangra3detindependiente"/>
        <w:ind w:firstLine="0"/>
        <w:rPr>
          <w:rFonts w:cs="Calibri"/>
          <w:szCs w:val="26"/>
        </w:rPr>
      </w:pPr>
      <w:r w:rsidRPr="00E02165">
        <w:rPr>
          <w:rFonts w:cs="Arial"/>
          <w:szCs w:val="26"/>
        </w:rPr>
        <w:tab/>
        <w:t>Por lo que hace a la prescripción que alega la parte actora, debe decirse que, p</w:t>
      </w:r>
      <w:r w:rsidRPr="00E02165">
        <w:rPr>
          <w:rFonts w:cs="Calibri"/>
          <w:szCs w:val="26"/>
        </w:rPr>
        <w:t xml:space="preserve">ara quien resuelve resulta </w:t>
      </w:r>
      <w:r w:rsidRPr="00E02165">
        <w:rPr>
          <w:rFonts w:cs="Calibri"/>
          <w:b/>
          <w:szCs w:val="26"/>
        </w:rPr>
        <w:t>infundado</w:t>
      </w:r>
      <w:r w:rsidRPr="00E02165">
        <w:rPr>
          <w:rFonts w:cs="Calibri"/>
          <w:szCs w:val="26"/>
        </w:rPr>
        <w:t xml:space="preserve"> el concepto de impugnación planteado por el actor</w:t>
      </w:r>
      <w:r w:rsidR="00B01630" w:rsidRPr="00E02165">
        <w:rPr>
          <w:rFonts w:cs="Calibri"/>
          <w:szCs w:val="26"/>
        </w:rPr>
        <w:t xml:space="preserve"> en ese aspecto</w:t>
      </w:r>
      <w:r w:rsidRPr="00E02165">
        <w:rPr>
          <w:rFonts w:cs="Calibri"/>
          <w:szCs w:val="26"/>
        </w:rPr>
        <w:t xml:space="preserve">; pues </w:t>
      </w:r>
      <w:r w:rsidR="00B01630" w:rsidRPr="00E02165">
        <w:rPr>
          <w:rFonts w:cs="Calibri"/>
          <w:szCs w:val="26"/>
        </w:rPr>
        <w:t xml:space="preserve">no puede llegarse a esa conclusión al desconocerse las características del crédito fiscal que se haya determinado, esto es, </w:t>
      </w:r>
      <w:r w:rsidR="002D0DB7" w:rsidRPr="00E02165">
        <w:rPr>
          <w:rFonts w:cs="Calibri"/>
          <w:szCs w:val="26"/>
        </w:rPr>
        <w:t>s</w:t>
      </w:r>
      <w:r w:rsidR="00B01630" w:rsidRPr="00E02165">
        <w:rPr>
          <w:rFonts w:cs="Calibri"/>
          <w:szCs w:val="26"/>
        </w:rPr>
        <w:t>u fecha, monto y como y cuando se llevó a cabo el procedimiento administrativo; aspectos que se desconocen y que impiden dilucidar ese aspecto; pues no debe olvidarse que en el asunto que nos ocupa,</w:t>
      </w:r>
      <w:r w:rsidR="00013B88" w:rsidRPr="00E02165">
        <w:rPr>
          <w:rFonts w:cs="Calibri"/>
          <w:szCs w:val="26"/>
        </w:rPr>
        <w:t xml:space="preserve"> se impugna un oficio y un estado de cuenta, los que de ninguna manera pueden traducirse en una determinación del crédito fiscal, acto jurídico notoriamente diferente y cuya realización y características se desconocen; en tanto que la prescripción de un crédito fiscal, de conformidad con lo señalado en </w:t>
      </w:r>
      <w:r w:rsidRPr="00E02165">
        <w:rPr>
          <w:rFonts w:cs="Calibri"/>
          <w:szCs w:val="26"/>
        </w:rPr>
        <w:t xml:space="preserve">el artículo </w:t>
      </w:r>
      <w:r w:rsidRPr="00E02165">
        <w:rPr>
          <w:rFonts w:cs="Arial"/>
          <w:szCs w:val="26"/>
        </w:rPr>
        <w:t xml:space="preserve">60, de la Ley de Hacienda para los Municipios del Estado de Guanajuato, </w:t>
      </w:r>
      <w:r w:rsidR="00013B88" w:rsidRPr="00E02165">
        <w:rPr>
          <w:rFonts w:cs="Arial"/>
          <w:szCs w:val="26"/>
        </w:rPr>
        <w:t>solo puede operar una vez determinado un crédito fiscal</w:t>
      </w:r>
      <w:r w:rsidR="0031383F" w:rsidRPr="00E02165">
        <w:rPr>
          <w:rFonts w:cs="Arial"/>
          <w:szCs w:val="26"/>
        </w:rPr>
        <w:t xml:space="preserve"> y que pueda ser exigido</w:t>
      </w:r>
      <w:r w:rsidR="00013B88" w:rsidRPr="00E02165">
        <w:rPr>
          <w:rFonts w:cs="Arial"/>
          <w:szCs w:val="26"/>
        </w:rPr>
        <w:t>,</w:t>
      </w:r>
      <w:r w:rsidR="00E0347F" w:rsidRPr="00E02165">
        <w:rPr>
          <w:rFonts w:cs="Arial"/>
          <w:szCs w:val="26"/>
        </w:rPr>
        <w:t xml:space="preserve"> tiene que hab</w:t>
      </w:r>
      <w:r w:rsidR="00563748" w:rsidRPr="00E02165">
        <w:rPr>
          <w:rFonts w:cs="Arial"/>
          <w:szCs w:val="26"/>
        </w:rPr>
        <w:t>er transcurrido el periodo de tiempo señalado,</w:t>
      </w:r>
      <w:r w:rsidR="00013B88" w:rsidRPr="00E02165">
        <w:rPr>
          <w:rFonts w:cs="Arial"/>
          <w:szCs w:val="26"/>
        </w:rPr>
        <w:t xml:space="preserve"> solo puede ser declarado por la autoridad fiscal correspondiente y debe ser a petición del contribuyente</w:t>
      </w:r>
      <w:r w:rsidR="0031383F" w:rsidRPr="00E02165">
        <w:rPr>
          <w:rFonts w:cs="Arial"/>
          <w:szCs w:val="26"/>
        </w:rPr>
        <w:t xml:space="preserve">; situación que además, </w:t>
      </w:r>
      <w:r w:rsidRPr="00E02165">
        <w:rPr>
          <w:rFonts w:cs="Calibri"/>
          <w:szCs w:val="26"/>
        </w:rPr>
        <w:t xml:space="preserve">relacionado con lo establecido en el artículo 62 de la misma ley, la prescripción se interrumpe con cada gestión de cobro del acreedor; </w:t>
      </w:r>
      <w:r w:rsidR="0031383F" w:rsidRPr="00E02165">
        <w:rPr>
          <w:rFonts w:cs="Calibri"/>
          <w:szCs w:val="26"/>
        </w:rPr>
        <w:t>gestiones que también se desconocen; de ahí que resulte infundado el argumento esgrimido acerca de que operó dicha figura jurídica. . . . . . . . . . . . . . . .</w:t>
      </w:r>
      <w:r w:rsidR="00563748" w:rsidRPr="00E02165">
        <w:rPr>
          <w:rFonts w:cs="Calibri"/>
          <w:szCs w:val="26"/>
        </w:rPr>
        <w:t xml:space="preserve"> . . . . . . . . . . . . . . . . . . .</w:t>
      </w:r>
    </w:p>
    <w:p w:rsidR="00563748" w:rsidRPr="00E02165" w:rsidRDefault="00563748" w:rsidP="0031383F">
      <w:pPr>
        <w:pStyle w:val="Sangra3detindependiente"/>
        <w:ind w:firstLine="0"/>
        <w:rPr>
          <w:rFonts w:cs="Calibri"/>
          <w:szCs w:val="26"/>
        </w:rPr>
      </w:pPr>
    </w:p>
    <w:p w:rsidR="0031383F" w:rsidRPr="00E02165" w:rsidRDefault="00563748" w:rsidP="00563748">
      <w:pPr>
        <w:pStyle w:val="Sangra3detindependiente"/>
        <w:ind w:firstLine="720"/>
        <w:rPr>
          <w:rFonts w:cs="Calibri"/>
          <w:szCs w:val="26"/>
        </w:rPr>
      </w:pPr>
      <w:r w:rsidRPr="00E02165">
        <w:rPr>
          <w:rFonts w:cs="Calibri"/>
          <w:szCs w:val="26"/>
        </w:rPr>
        <w:t xml:space="preserve">A mayor abundamiento, no puede considerarse la fecha contenida en el estado de cuenta anexo al oficio impugnado, como fecha en que el crédito pudo ser exigido, pues ahí solo se señaló </w:t>
      </w:r>
      <w:r w:rsidR="00E0347F" w:rsidRPr="00E02165">
        <w:rPr>
          <w:rFonts w:cs="Calibri"/>
          <w:szCs w:val="26"/>
        </w:rPr>
        <w:t xml:space="preserve">una fecha </w:t>
      </w:r>
      <w:r w:rsidRPr="00E02165">
        <w:rPr>
          <w:rFonts w:cs="Calibri"/>
          <w:szCs w:val="26"/>
        </w:rPr>
        <w:t xml:space="preserve">como: </w:t>
      </w:r>
      <w:r w:rsidRPr="00E02165">
        <w:rPr>
          <w:rFonts w:cs="Calibri"/>
          <w:i/>
          <w:szCs w:val="26"/>
        </w:rPr>
        <w:t>“fecha de vencimiento”,</w:t>
      </w:r>
      <w:r w:rsidRPr="00E02165">
        <w:rPr>
          <w:rFonts w:cs="Calibri"/>
          <w:szCs w:val="26"/>
        </w:rPr>
        <w:t xml:space="preserve"> pero sin precisar </w:t>
      </w:r>
      <w:r w:rsidR="002D0DB7" w:rsidRPr="00E02165">
        <w:rPr>
          <w:rFonts w:cs="Calibri"/>
          <w:szCs w:val="26"/>
        </w:rPr>
        <w:t xml:space="preserve">de qué o en relación a que es ese </w:t>
      </w:r>
      <w:r w:rsidRPr="00E02165">
        <w:rPr>
          <w:rFonts w:cs="Calibri"/>
          <w:szCs w:val="26"/>
        </w:rPr>
        <w:t>vencimiento; lo que también se desconoce</w:t>
      </w:r>
      <w:r w:rsidR="00E0347F" w:rsidRPr="00E02165">
        <w:rPr>
          <w:rFonts w:cs="Calibri"/>
          <w:szCs w:val="26"/>
        </w:rPr>
        <w:t>; de ahí que resulta incorrecto que la parte actora interprete el significado de esa fecha de vencimiento</w:t>
      </w:r>
      <w:r w:rsidRPr="00E02165">
        <w:rPr>
          <w:rFonts w:cs="Calibri"/>
          <w:szCs w:val="26"/>
        </w:rPr>
        <w:t xml:space="preserve">. . . . . . . . . . . . </w:t>
      </w:r>
      <w:r w:rsidR="00E0347F" w:rsidRPr="00E02165">
        <w:rPr>
          <w:rFonts w:cs="Calibri"/>
          <w:szCs w:val="26"/>
        </w:rPr>
        <w:t>. . . . . . . . . . . . . . . . . . . . . . .</w:t>
      </w:r>
      <w:r w:rsidR="002D0DB7" w:rsidRPr="00E02165">
        <w:rPr>
          <w:rFonts w:cs="Calibri"/>
          <w:szCs w:val="26"/>
        </w:rPr>
        <w:t xml:space="preserve"> . </w:t>
      </w:r>
    </w:p>
    <w:p w:rsidR="00E0347F" w:rsidRPr="00E02165" w:rsidRDefault="00E0347F" w:rsidP="00A93782"/>
    <w:p w:rsidR="0034671A" w:rsidRPr="00E02165" w:rsidRDefault="0034671A" w:rsidP="0034671A">
      <w:pPr>
        <w:ind w:firstLine="708"/>
        <w:jc w:val="both"/>
        <w:rPr>
          <w:rFonts w:ascii="Calibri" w:hAnsi="Calibri" w:cs="Calibri"/>
          <w:sz w:val="26"/>
          <w:szCs w:val="26"/>
        </w:rPr>
      </w:pPr>
      <w:r w:rsidRPr="00E02165">
        <w:rPr>
          <w:rFonts w:ascii="Calibri" w:hAnsi="Calibri" w:cs="Arial"/>
          <w:iCs/>
          <w:sz w:val="26"/>
          <w:szCs w:val="26"/>
        </w:rPr>
        <w:t>Así las cosas,</w:t>
      </w:r>
      <w:r w:rsidRPr="00E02165">
        <w:rPr>
          <w:rFonts w:ascii="Calibri" w:hAnsi="Calibri" w:cs="Calibri"/>
          <w:sz w:val="26"/>
          <w:szCs w:val="26"/>
        </w:rPr>
        <w:t xml:space="preserve"> al consistir la fundamentación en: </w:t>
      </w:r>
      <w:r w:rsidRPr="00E02165">
        <w:rPr>
          <w:rFonts w:ascii="Calibri" w:hAnsi="Calibri" w:cs="Calibri"/>
          <w:i/>
          <w:iCs/>
          <w:sz w:val="26"/>
          <w:szCs w:val="26"/>
        </w:rPr>
        <w:t>la expresión del precepto legal aplicable al caso concreto, señalando asimismo la fracción, inciso o párrafo en la que se encuentre contenida dicha norma</w:t>
      </w:r>
      <w:r w:rsidRPr="00E02165">
        <w:rPr>
          <w:rFonts w:ascii="Calibri" w:hAnsi="Calibri" w:cs="Calibri"/>
          <w:sz w:val="26"/>
          <w:szCs w:val="26"/>
        </w:rPr>
        <w:t xml:space="preserve">; y la motivación en: </w:t>
      </w:r>
      <w:r w:rsidRPr="00E02165">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E02165">
        <w:rPr>
          <w:rFonts w:ascii="Calibri" w:hAnsi="Calibri" w:cs="Calibri"/>
          <w:sz w:val="26"/>
          <w:szCs w:val="26"/>
        </w:rPr>
        <w:t xml:space="preserve">luego entonces; en el caso que nos ocupa, a efecto de encontrarse el oficio impugnado, cumpliendo con lo señalado, </w:t>
      </w:r>
      <w:r w:rsidRPr="00E02165">
        <w:rPr>
          <w:rFonts w:ascii="Calibri" w:hAnsi="Calibri" w:cs="Arial"/>
          <w:iCs/>
          <w:sz w:val="26"/>
          <w:szCs w:val="22"/>
          <w:lang w:val="es-MX"/>
        </w:rPr>
        <w:t>era menester que se les dieran todos los elementos de hecho y de derecho que fundaban y motivaban dicho oficio</w:t>
      </w:r>
      <w:r w:rsidRPr="00E02165">
        <w:rPr>
          <w:rFonts w:ascii="Calibri" w:hAnsi="Calibri"/>
          <w:sz w:val="26"/>
          <w:szCs w:val="26"/>
        </w:rPr>
        <w:t xml:space="preserve">. . . . . . . . . . . . . . . . . . . . . . . . . . </w:t>
      </w:r>
    </w:p>
    <w:p w:rsidR="0034671A" w:rsidRPr="00E02165" w:rsidRDefault="0034671A" w:rsidP="0034671A">
      <w:pPr>
        <w:ind w:firstLine="708"/>
        <w:jc w:val="both"/>
        <w:rPr>
          <w:rFonts w:ascii="Calibri" w:hAnsi="Calibri"/>
          <w:sz w:val="26"/>
        </w:rPr>
      </w:pPr>
    </w:p>
    <w:p w:rsidR="0034671A" w:rsidRPr="00E02165" w:rsidRDefault="0034671A" w:rsidP="0034671A">
      <w:pPr>
        <w:ind w:firstLine="708"/>
        <w:jc w:val="both"/>
        <w:rPr>
          <w:rFonts w:ascii="Calibri" w:hAnsi="Calibri" w:cs="Courier New"/>
          <w:sz w:val="26"/>
          <w:szCs w:val="27"/>
        </w:rPr>
      </w:pPr>
      <w:r w:rsidRPr="00E02165">
        <w:rPr>
          <w:rFonts w:ascii="Calibri" w:hAnsi="Calibri" w:cs="Courier New"/>
          <w:sz w:val="26"/>
          <w:szCs w:val="27"/>
        </w:rPr>
        <w:t>Al caso resulta adaptable la tesis de Jurisprudencia siguiente: . . . . . . . . . . . .</w:t>
      </w:r>
    </w:p>
    <w:p w:rsidR="0034671A" w:rsidRPr="00E02165" w:rsidRDefault="0034671A" w:rsidP="0034671A">
      <w:pPr>
        <w:jc w:val="both"/>
        <w:rPr>
          <w:rFonts w:ascii="Calibri" w:hAnsi="Calibri"/>
          <w:sz w:val="26"/>
          <w:szCs w:val="27"/>
        </w:rPr>
      </w:pPr>
    </w:p>
    <w:p w:rsidR="00FF56E1" w:rsidRPr="00E02165" w:rsidRDefault="0034671A" w:rsidP="0034671A">
      <w:pPr>
        <w:ind w:firstLine="708"/>
        <w:jc w:val="both"/>
        <w:rPr>
          <w:rFonts w:ascii="Calibri" w:hAnsi="Calibri"/>
          <w:sz w:val="22"/>
          <w:szCs w:val="22"/>
        </w:rPr>
      </w:pPr>
      <w:r w:rsidRPr="00E02165">
        <w:rPr>
          <w:rFonts w:ascii="Calibri" w:hAnsi="Calibri"/>
          <w:b/>
          <w:bCs/>
          <w:i/>
          <w:iCs/>
          <w:sz w:val="26"/>
          <w:szCs w:val="27"/>
        </w:rPr>
        <w:t>“FUNDAMENTACION Y MOTIVACION</w:t>
      </w:r>
      <w:r w:rsidRPr="00E02165">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E02165">
        <w:rPr>
          <w:rFonts w:ascii="Calibri" w:hAnsi="Calibri"/>
          <w:i/>
          <w:iCs/>
          <w:sz w:val="22"/>
          <w:szCs w:val="22"/>
        </w:rPr>
        <w:t>N</w:t>
      </w:r>
      <w:r w:rsidRPr="00E02165">
        <w:rPr>
          <w:rFonts w:ascii="Calibri" w:hAnsi="Calibri"/>
          <w:sz w:val="22"/>
          <w:szCs w:val="22"/>
        </w:rPr>
        <w:t>o. de Registro: 203,143. Jurisprudencia. Materia(s): Común. Novena Época. Instancia: Tribunales Colegiados de</w:t>
      </w:r>
    </w:p>
    <w:p w:rsidR="00FF56E1" w:rsidRPr="00E02165" w:rsidRDefault="00FF56E1" w:rsidP="0034671A">
      <w:pPr>
        <w:ind w:firstLine="708"/>
        <w:jc w:val="both"/>
        <w:rPr>
          <w:rFonts w:ascii="Calibri" w:hAnsi="Calibri"/>
          <w:sz w:val="22"/>
          <w:szCs w:val="22"/>
        </w:rPr>
      </w:pPr>
    </w:p>
    <w:p w:rsidR="00FF56E1" w:rsidRPr="00E02165" w:rsidRDefault="00FF56E1" w:rsidP="00FF56E1">
      <w:pPr>
        <w:ind w:firstLine="708"/>
        <w:jc w:val="right"/>
        <w:rPr>
          <w:rFonts w:ascii="Calibri" w:hAnsi="Calibri"/>
          <w:b/>
          <w:sz w:val="26"/>
          <w:szCs w:val="26"/>
        </w:rPr>
      </w:pPr>
      <w:r w:rsidRPr="00E02165">
        <w:rPr>
          <w:rFonts w:ascii="Calibri" w:hAnsi="Calibri"/>
          <w:b/>
          <w:sz w:val="26"/>
          <w:szCs w:val="26"/>
        </w:rPr>
        <w:t>Expediente número 0678/2doJAM/2017-JN</w:t>
      </w:r>
    </w:p>
    <w:p w:rsidR="00FF56E1" w:rsidRPr="00E02165" w:rsidRDefault="00FF56E1" w:rsidP="0034671A">
      <w:pPr>
        <w:ind w:firstLine="708"/>
        <w:jc w:val="both"/>
        <w:rPr>
          <w:rFonts w:ascii="Calibri" w:hAnsi="Calibri"/>
          <w:sz w:val="22"/>
          <w:szCs w:val="22"/>
        </w:rPr>
      </w:pPr>
    </w:p>
    <w:p w:rsidR="0034671A" w:rsidRPr="00E02165" w:rsidRDefault="0034671A" w:rsidP="00FF56E1">
      <w:pPr>
        <w:jc w:val="both"/>
        <w:rPr>
          <w:rFonts w:ascii="Calibri" w:hAnsi="Calibri"/>
          <w:sz w:val="22"/>
          <w:szCs w:val="22"/>
        </w:rPr>
      </w:pPr>
      <w:r w:rsidRPr="00E02165">
        <w:rPr>
          <w:rFonts w:ascii="Calibri" w:hAnsi="Calibri"/>
          <w:sz w:val="22"/>
          <w:szCs w:val="22"/>
        </w:rPr>
        <w:t>Circuito. Fuente: Semanario Judicial de la Federación y su Gaceta. Tomo: III, Marzo de 1996. Tesis: VI. 2o. J/43. Página: 769</w:t>
      </w:r>
      <w:r w:rsidRPr="00E02165">
        <w:rPr>
          <w:rFonts w:ascii="Calibri" w:hAnsi="Calibri"/>
          <w:sz w:val="26"/>
          <w:szCs w:val="27"/>
        </w:rPr>
        <w:t>. . . . . . . . . . . . . . . . . . . . . . . . . . . . . . . . . . . . . . . . . . . . . . . . . . . .</w:t>
      </w:r>
    </w:p>
    <w:p w:rsidR="0034671A" w:rsidRPr="00E02165" w:rsidRDefault="0034671A" w:rsidP="0034671A">
      <w:pPr>
        <w:jc w:val="both"/>
        <w:rPr>
          <w:rFonts w:ascii="Calibri" w:hAnsi="Calibri"/>
          <w:sz w:val="26"/>
          <w:szCs w:val="27"/>
        </w:rPr>
      </w:pPr>
    </w:p>
    <w:p w:rsidR="0034671A" w:rsidRPr="00E02165" w:rsidRDefault="0034671A" w:rsidP="0034671A">
      <w:pPr>
        <w:pStyle w:val="Textoindependiente"/>
        <w:ind w:firstLine="708"/>
        <w:rPr>
          <w:rFonts w:ascii="Calibri" w:hAnsi="Calibri"/>
          <w:sz w:val="26"/>
          <w:szCs w:val="26"/>
        </w:rPr>
      </w:pPr>
      <w:r w:rsidRPr="00E02165">
        <w:rPr>
          <w:rFonts w:ascii="Calibri" w:hAnsi="Calibri" w:cs="Arial"/>
          <w:sz w:val="26"/>
          <w:szCs w:val="26"/>
        </w:rPr>
        <w:t xml:space="preserve">Es por todo lo antes razonado y sustentado, que se considera </w:t>
      </w:r>
      <w:r w:rsidRPr="00E02165">
        <w:rPr>
          <w:rFonts w:ascii="Calibri" w:hAnsi="Calibri" w:cs="Arial"/>
          <w:b/>
          <w:sz w:val="26"/>
          <w:szCs w:val="26"/>
        </w:rPr>
        <w:t>fu</w:t>
      </w:r>
      <w:r w:rsidRPr="00E02165">
        <w:rPr>
          <w:rFonts w:ascii="Calibri" w:hAnsi="Calibri" w:cs="Arial"/>
          <w:b/>
          <w:bCs/>
          <w:sz w:val="26"/>
          <w:szCs w:val="26"/>
        </w:rPr>
        <w:t>ndado</w:t>
      </w:r>
      <w:r w:rsidR="00FF56E1" w:rsidRPr="00E02165">
        <w:rPr>
          <w:rFonts w:ascii="Calibri" w:hAnsi="Calibri" w:cs="Arial"/>
          <w:b/>
          <w:bCs/>
          <w:sz w:val="26"/>
          <w:szCs w:val="26"/>
        </w:rPr>
        <w:t>,</w:t>
      </w:r>
      <w:r w:rsidRPr="00E02165">
        <w:rPr>
          <w:rFonts w:ascii="Calibri" w:hAnsi="Calibri" w:cs="Arial"/>
          <w:bCs/>
          <w:sz w:val="26"/>
          <w:szCs w:val="26"/>
        </w:rPr>
        <w:t xml:space="preserve"> </w:t>
      </w:r>
      <w:r w:rsidR="00FF56E1" w:rsidRPr="00E02165">
        <w:rPr>
          <w:rFonts w:ascii="Calibri" w:hAnsi="Calibri" w:cs="Arial"/>
          <w:bCs/>
          <w:sz w:val="26"/>
          <w:szCs w:val="26"/>
        </w:rPr>
        <w:t xml:space="preserve">en lo señalado por este juzgador, </w:t>
      </w:r>
      <w:r w:rsidRPr="00E02165">
        <w:rPr>
          <w:rFonts w:ascii="Calibri" w:hAnsi="Calibri" w:cs="Arial"/>
          <w:sz w:val="26"/>
          <w:szCs w:val="26"/>
        </w:rPr>
        <w:t>lo argumentado por la parte actora en l</w:t>
      </w:r>
      <w:r w:rsidR="00FF56E1" w:rsidRPr="00E02165">
        <w:rPr>
          <w:rFonts w:ascii="Calibri" w:hAnsi="Calibri" w:cs="Arial"/>
          <w:sz w:val="26"/>
          <w:szCs w:val="26"/>
        </w:rPr>
        <w:t>os</w:t>
      </w:r>
      <w:r w:rsidRPr="00E02165">
        <w:rPr>
          <w:rFonts w:ascii="Calibri" w:hAnsi="Calibri" w:cs="Arial"/>
          <w:sz w:val="26"/>
          <w:szCs w:val="26"/>
        </w:rPr>
        <w:t xml:space="preserve"> concepto</w:t>
      </w:r>
      <w:r w:rsidR="00FF56E1" w:rsidRPr="00E02165">
        <w:rPr>
          <w:rFonts w:ascii="Calibri" w:hAnsi="Calibri" w:cs="Arial"/>
          <w:sz w:val="26"/>
          <w:szCs w:val="26"/>
        </w:rPr>
        <w:t>s</w:t>
      </w:r>
      <w:r w:rsidRPr="00E02165">
        <w:rPr>
          <w:rFonts w:ascii="Calibri" w:hAnsi="Calibri" w:cs="Arial"/>
          <w:sz w:val="26"/>
          <w:szCs w:val="26"/>
        </w:rPr>
        <w:t xml:space="preserve"> de impugnación en examen; por lo que se concluye que</w:t>
      </w:r>
      <w:r w:rsidR="00FF56E1" w:rsidRPr="00E02165">
        <w:rPr>
          <w:rFonts w:ascii="Calibri" w:hAnsi="Calibri" w:cs="Arial"/>
          <w:sz w:val="26"/>
          <w:szCs w:val="26"/>
        </w:rPr>
        <w:t xml:space="preserve"> el oficio </w:t>
      </w:r>
      <w:r w:rsidR="00FF56E1" w:rsidRPr="00E02165">
        <w:rPr>
          <w:rFonts w:ascii="Calibri" w:hAnsi="Calibri"/>
          <w:bCs/>
          <w:sz w:val="26"/>
          <w:szCs w:val="27"/>
        </w:rPr>
        <w:t xml:space="preserve">número de control MAY/1118/17, </w:t>
      </w:r>
      <w:r w:rsidR="00FF56E1" w:rsidRPr="00E02165">
        <w:rPr>
          <w:rFonts w:ascii="Calibri" w:hAnsi="Calibri" w:cs="Arial"/>
          <w:sz w:val="26"/>
          <w:szCs w:val="26"/>
        </w:rPr>
        <w:t xml:space="preserve">en </w:t>
      </w:r>
      <w:r w:rsidR="00FF56E1" w:rsidRPr="00E02165">
        <w:rPr>
          <w:rFonts w:ascii="Calibri" w:hAnsi="Calibri"/>
          <w:bCs/>
          <w:sz w:val="26"/>
          <w:szCs w:val="27"/>
        </w:rPr>
        <w:t>el cual se hizo referencia al adeudo pendiente de pago por concepto de la contribución por ejecución de obra pública respecto del inmueble ubicado en calle Rio Santiago número 511 quinientos once, de la colonia San Miguel de esta ciudad; y de cuyo estado de cuenta anexo se desprendía que ascendía a la cantidad de $174,936.88 ciento setenta y cuatro mil novecientos treinta y seis pesos 88/100 Moneda Nacional;</w:t>
      </w:r>
      <w:r w:rsidRPr="00E02165">
        <w:rPr>
          <w:rFonts w:ascii="Calibri" w:hAnsi="Calibri" w:cs="Arial"/>
          <w:sz w:val="26"/>
          <w:szCs w:val="26"/>
        </w:rPr>
        <w:t xml:space="preserve"> </w:t>
      </w:r>
      <w:r w:rsidRPr="00E02165">
        <w:rPr>
          <w:rFonts w:ascii="Calibri" w:hAnsi="Calibri" w:cs="Arial"/>
          <w:b/>
          <w:sz w:val="26"/>
          <w:szCs w:val="26"/>
        </w:rPr>
        <w:t xml:space="preserve">no reúne </w:t>
      </w:r>
      <w:r w:rsidR="005A103F" w:rsidRPr="00E02165">
        <w:rPr>
          <w:rFonts w:ascii="Calibri" w:hAnsi="Calibri" w:cs="Arial"/>
          <w:b/>
          <w:sz w:val="26"/>
          <w:szCs w:val="26"/>
        </w:rPr>
        <w:t>e</w:t>
      </w:r>
      <w:r w:rsidRPr="00E02165">
        <w:rPr>
          <w:rFonts w:ascii="Calibri" w:hAnsi="Calibri" w:cs="Arial"/>
          <w:sz w:val="26"/>
          <w:szCs w:val="26"/>
        </w:rPr>
        <w:t>l elemento de validez contenido en la</w:t>
      </w:r>
      <w:r w:rsidR="005A103F" w:rsidRPr="00E02165">
        <w:rPr>
          <w:rFonts w:ascii="Calibri" w:hAnsi="Calibri" w:cs="Arial"/>
          <w:sz w:val="26"/>
          <w:szCs w:val="26"/>
        </w:rPr>
        <w:t xml:space="preserve"> fracció</w:t>
      </w:r>
      <w:r w:rsidRPr="00E02165">
        <w:rPr>
          <w:rFonts w:ascii="Calibri" w:hAnsi="Calibri" w:cs="Arial"/>
          <w:sz w:val="26"/>
          <w:szCs w:val="26"/>
        </w:rPr>
        <w:t>n VI del artículo 137 del Código de Procedimiento y Justicia Administrativa en vigor en el Estado; por lo que con fundamento en las fracciones II y III del artículo 302 del</w:t>
      </w:r>
      <w:r w:rsidRPr="00E02165">
        <w:rPr>
          <w:rFonts w:ascii="Calibri" w:hAnsi="Calibri" w:cs="Arial"/>
          <w:b/>
          <w:sz w:val="26"/>
          <w:szCs w:val="26"/>
        </w:rPr>
        <w:t xml:space="preserve"> </w:t>
      </w:r>
      <w:r w:rsidRPr="00E02165">
        <w:rPr>
          <w:rFonts w:ascii="Calibri" w:hAnsi="Calibri" w:cs="Arial"/>
          <w:sz w:val="26"/>
          <w:szCs w:val="26"/>
        </w:rPr>
        <w:t>Código de Procedimiento y Justicia Administrativa para el Estado y los Municipios de Guanajuato, y en los términos de la fracción II del artículo 300 del citado Código, se</w:t>
      </w:r>
      <w:r w:rsidRPr="00E02165">
        <w:rPr>
          <w:rFonts w:ascii="Calibri" w:hAnsi="Calibri" w:cs="Arial"/>
          <w:b/>
          <w:sz w:val="26"/>
          <w:szCs w:val="26"/>
        </w:rPr>
        <w:t xml:space="preserve"> DECRETA LA NULIDAD TOTAL </w:t>
      </w:r>
      <w:r w:rsidRPr="00E02165">
        <w:rPr>
          <w:rFonts w:ascii="Calibri" w:hAnsi="Calibri" w:cs="Arial"/>
          <w:sz w:val="26"/>
          <w:szCs w:val="26"/>
        </w:rPr>
        <w:t>del</w:t>
      </w:r>
      <w:r w:rsidR="005A103F" w:rsidRPr="00E02165">
        <w:rPr>
          <w:rFonts w:ascii="Calibri" w:hAnsi="Calibri" w:cs="Arial"/>
          <w:sz w:val="26"/>
          <w:szCs w:val="26"/>
        </w:rPr>
        <w:t xml:space="preserve"> oficio </w:t>
      </w:r>
      <w:r w:rsidR="005A103F" w:rsidRPr="00E02165">
        <w:rPr>
          <w:rFonts w:ascii="Calibri" w:hAnsi="Calibri"/>
          <w:bCs/>
          <w:sz w:val="26"/>
          <w:szCs w:val="27"/>
        </w:rPr>
        <w:t xml:space="preserve">número de control MAY/1118/17, </w:t>
      </w:r>
      <w:r w:rsidR="005A103F" w:rsidRPr="00E02165">
        <w:rPr>
          <w:rFonts w:ascii="Calibri" w:hAnsi="Calibri" w:cs="Arial"/>
          <w:sz w:val="26"/>
          <w:szCs w:val="26"/>
        </w:rPr>
        <w:t xml:space="preserve">en </w:t>
      </w:r>
      <w:r w:rsidR="005A103F" w:rsidRPr="00E02165">
        <w:rPr>
          <w:rFonts w:ascii="Calibri" w:hAnsi="Calibri"/>
          <w:bCs/>
          <w:sz w:val="26"/>
          <w:szCs w:val="27"/>
        </w:rPr>
        <w:t xml:space="preserve">el cual se hizo referencia al adeudo pendiente de pago por concepto de la contribución por ejecución de obra pública respecto del inmueble ubicado en calle Rio Santiago número 511 quinientos once, de la colonia San Miguel de esta ciudad; así como la </w:t>
      </w:r>
      <w:r w:rsidR="005A103F" w:rsidRPr="00E02165">
        <w:rPr>
          <w:rFonts w:ascii="Calibri" w:hAnsi="Calibri"/>
          <w:b/>
          <w:bCs/>
          <w:sz w:val="26"/>
          <w:szCs w:val="27"/>
        </w:rPr>
        <w:t>NULIDAD TOTAL</w:t>
      </w:r>
      <w:r w:rsidR="005A103F" w:rsidRPr="00E02165">
        <w:rPr>
          <w:rFonts w:ascii="Calibri" w:hAnsi="Calibri"/>
          <w:bCs/>
          <w:sz w:val="26"/>
          <w:szCs w:val="27"/>
        </w:rPr>
        <w:t xml:space="preserve"> del estado de cuenta anexo que refiere que el adeudo asciende a la cantidad de $174,936.88 </w:t>
      </w:r>
      <w:r w:rsidR="009A38D2" w:rsidRPr="00E02165">
        <w:rPr>
          <w:rFonts w:ascii="Calibri" w:hAnsi="Calibri"/>
          <w:bCs/>
          <w:sz w:val="26"/>
          <w:szCs w:val="27"/>
        </w:rPr>
        <w:t>(C</w:t>
      </w:r>
      <w:r w:rsidR="005A103F" w:rsidRPr="00E02165">
        <w:rPr>
          <w:rFonts w:ascii="Calibri" w:hAnsi="Calibri"/>
          <w:bCs/>
          <w:sz w:val="26"/>
          <w:szCs w:val="27"/>
        </w:rPr>
        <w:t>iento setenta y cuatro mil novecientos treinta y seis pesos 88/100 Moneda Nacional</w:t>
      </w:r>
      <w:r w:rsidR="009A38D2" w:rsidRPr="00E02165">
        <w:rPr>
          <w:rFonts w:ascii="Calibri" w:hAnsi="Calibri"/>
          <w:bCs/>
          <w:sz w:val="26"/>
          <w:szCs w:val="27"/>
        </w:rPr>
        <w:t>)</w:t>
      </w:r>
      <w:r w:rsidR="005A103F" w:rsidRPr="00E02165">
        <w:rPr>
          <w:rFonts w:ascii="Calibri" w:hAnsi="Calibri"/>
          <w:bCs/>
          <w:sz w:val="26"/>
          <w:szCs w:val="27"/>
        </w:rPr>
        <w:t>.</w:t>
      </w:r>
      <w:r w:rsidR="000F460E" w:rsidRPr="00E02165">
        <w:rPr>
          <w:rFonts w:ascii="Calibri" w:hAnsi="Calibri"/>
          <w:sz w:val="26"/>
          <w:szCs w:val="26"/>
        </w:rPr>
        <w:t xml:space="preserve">. . </w:t>
      </w:r>
    </w:p>
    <w:p w:rsidR="0034671A" w:rsidRPr="00E02165" w:rsidRDefault="0034671A" w:rsidP="0034671A">
      <w:pPr>
        <w:jc w:val="both"/>
        <w:rPr>
          <w:rFonts w:ascii="Calibri" w:eastAsia="Calibri" w:hAnsi="Calibri" w:cs="Calibri"/>
          <w:sz w:val="26"/>
          <w:szCs w:val="26"/>
          <w:lang w:val="es-MX"/>
        </w:rPr>
      </w:pPr>
    </w:p>
    <w:p w:rsidR="0034671A" w:rsidRPr="00E02165" w:rsidRDefault="0034671A" w:rsidP="0034671A">
      <w:pPr>
        <w:ind w:firstLine="708"/>
        <w:jc w:val="both"/>
        <w:rPr>
          <w:rFonts w:ascii="Calibri" w:eastAsia="Calibri" w:hAnsi="Calibri" w:cs="Calibri"/>
          <w:sz w:val="26"/>
          <w:szCs w:val="26"/>
        </w:rPr>
      </w:pPr>
      <w:r w:rsidRPr="00E02165">
        <w:rPr>
          <w:rFonts w:ascii="Calibri" w:eastAsia="Calibri" w:hAnsi="Calibri" w:cs="Calibri"/>
          <w:sz w:val="26"/>
          <w:szCs w:val="26"/>
        </w:rPr>
        <w:t xml:space="preserve">Como apoyo a lo anteriormente resuelto, se hace propio, el criterio que sostiene la Primera Sala del Tribunal de lo Contencioso Administrativo del Estado, contenida en la página 119 ciento diecinueve, de la publicación intitulada </w:t>
      </w:r>
      <w:r w:rsidRPr="00E02165">
        <w:rPr>
          <w:rFonts w:ascii="Calibri" w:eastAsia="Calibri" w:hAnsi="Calibri" w:cs="Calibri"/>
          <w:i/>
          <w:sz w:val="26"/>
          <w:szCs w:val="26"/>
        </w:rPr>
        <w:t>“Criterios 2000-</w:t>
      </w:r>
      <w:smartTag w:uri="urn:schemas-microsoft-com:office:smarttags" w:element="metricconverter">
        <w:smartTagPr>
          <w:attr w:name="ProductID" w:val="2008”"/>
        </w:smartTagPr>
        <w:r w:rsidRPr="00E02165">
          <w:rPr>
            <w:rFonts w:ascii="Calibri" w:eastAsia="Calibri" w:hAnsi="Calibri" w:cs="Calibri"/>
            <w:i/>
            <w:sz w:val="26"/>
            <w:szCs w:val="26"/>
          </w:rPr>
          <w:t>2008”</w:t>
        </w:r>
      </w:smartTag>
      <w:r w:rsidRPr="00E02165">
        <w:rPr>
          <w:rFonts w:ascii="Calibri" w:eastAsia="Calibri" w:hAnsi="Calibri" w:cs="Calibri"/>
          <w:sz w:val="26"/>
          <w:szCs w:val="26"/>
        </w:rPr>
        <w:t xml:space="preserve"> del referido Tribunal, la cual es del tenor siguiente: . . . . . . . </w:t>
      </w:r>
    </w:p>
    <w:p w:rsidR="0034671A" w:rsidRPr="00E02165" w:rsidRDefault="0034671A" w:rsidP="0034671A">
      <w:pPr>
        <w:ind w:firstLine="708"/>
        <w:jc w:val="both"/>
        <w:rPr>
          <w:rFonts w:ascii="Calibri" w:eastAsia="Calibri" w:hAnsi="Calibri" w:cs="Calibri"/>
          <w:sz w:val="20"/>
          <w:szCs w:val="20"/>
        </w:rPr>
      </w:pPr>
    </w:p>
    <w:p w:rsidR="0034671A" w:rsidRPr="00E02165" w:rsidRDefault="0034671A" w:rsidP="0034671A">
      <w:pPr>
        <w:ind w:firstLine="708"/>
        <w:jc w:val="both"/>
        <w:rPr>
          <w:rFonts w:ascii="Calibri" w:eastAsia="Calibri" w:hAnsi="Calibri" w:cs="Calibri"/>
          <w:i/>
          <w:iCs/>
          <w:sz w:val="26"/>
          <w:szCs w:val="26"/>
        </w:rPr>
      </w:pPr>
      <w:r w:rsidRPr="00E02165">
        <w:rPr>
          <w:rFonts w:ascii="Calibri" w:eastAsia="Calibri" w:hAnsi="Calibri" w:cs="Calibri"/>
          <w:b/>
          <w:bCs/>
          <w:i/>
          <w:iCs/>
          <w:sz w:val="26"/>
          <w:szCs w:val="26"/>
        </w:rPr>
        <w:t xml:space="preserve">“INDEBIDA FUNDAMENTACIÓN Y MOTIVACIÓN.- PROCEDE DECRETAR LA NULIDAD LISA Y LLANA.- </w:t>
      </w:r>
      <w:r w:rsidRPr="00E02165">
        <w:rPr>
          <w:rFonts w:ascii="Calibri" w:eastAsia="Calibri" w:hAnsi="Calibri" w:cs="Calibri"/>
          <w:i/>
          <w:iCs/>
          <w:sz w:val="26"/>
          <w:szCs w:val="26"/>
        </w:rPr>
        <w:t xml:space="preserve">La ausencia de fundamentación y motivación deriva en el </w:t>
      </w:r>
      <w:proofErr w:type="spellStart"/>
      <w:r w:rsidRPr="00E02165">
        <w:rPr>
          <w:rFonts w:ascii="Calibri" w:eastAsia="Calibri" w:hAnsi="Calibri" w:cs="Calibri"/>
          <w:i/>
          <w:iCs/>
          <w:sz w:val="26"/>
          <w:szCs w:val="26"/>
        </w:rPr>
        <w:t>decretamiento</w:t>
      </w:r>
      <w:proofErr w:type="spellEnd"/>
      <w:r w:rsidRPr="00E02165">
        <w:rPr>
          <w:rFonts w:ascii="Calibri" w:eastAsia="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02165">
        <w:rPr>
          <w:rFonts w:ascii="Calibri" w:eastAsia="Calibri" w:hAnsi="Calibri" w:cs="Calibri"/>
          <w:sz w:val="22"/>
          <w:szCs w:val="22"/>
        </w:rPr>
        <w:t>(</w:t>
      </w:r>
      <w:proofErr w:type="spellStart"/>
      <w:r w:rsidRPr="00E02165">
        <w:rPr>
          <w:rFonts w:ascii="Calibri" w:eastAsia="Calibri" w:hAnsi="Calibri" w:cs="Calibri"/>
          <w:sz w:val="22"/>
          <w:szCs w:val="22"/>
        </w:rPr>
        <w:t>Exp</w:t>
      </w:r>
      <w:proofErr w:type="spellEnd"/>
      <w:r w:rsidRPr="00E02165">
        <w:rPr>
          <w:rFonts w:ascii="Calibri" w:eastAsia="Calibri" w:hAnsi="Calibri" w:cs="Calibri"/>
          <w:sz w:val="22"/>
          <w:szCs w:val="22"/>
        </w:rPr>
        <w:t xml:space="preserve">. 4.509/02. Sentencia de fecha 09 nueve de mayo de 2003. Actor: Martha Isabel </w:t>
      </w:r>
      <w:proofErr w:type="spellStart"/>
      <w:r w:rsidRPr="00E02165">
        <w:rPr>
          <w:rFonts w:ascii="Calibri" w:eastAsia="Calibri" w:hAnsi="Calibri" w:cs="Calibri"/>
          <w:sz w:val="22"/>
          <w:szCs w:val="22"/>
        </w:rPr>
        <w:t>Espriu</w:t>
      </w:r>
      <w:proofErr w:type="spellEnd"/>
      <w:r w:rsidRPr="00E02165">
        <w:rPr>
          <w:rFonts w:ascii="Calibri" w:eastAsia="Calibri" w:hAnsi="Calibri" w:cs="Calibri"/>
          <w:sz w:val="22"/>
          <w:szCs w:val="22"/>
        </w:rPr>
        <w:t xml:space="preserve"> Manrique). . . . . . . . . </w:t>
      </w:r>
    </w:p>
    <w:p w:rsidR="0034671A" w:rsidRPr="00E02165" w:rsidRDefault="0034671A" w:rsidP="0034671A">
      <w:pPr>
        <w:pStyle w:val="Textoindependiente"/>
        <w:rPr>
          <w:rFonts w:ascii="Calibri" w:hAnsi="Calibri"/>
          <w:sz w:val="22"/>
          <w:szCs w:val="26"/>
        </w:rPr>
      </w:pPr>
    </w:p>
    <w:p w:rsidR="0034671A" w:rsidRPr="00E02165" w:rsidRDefault="0034671A" w:rsidP="0034671A">
      <w:pPr>
        <w:pStyle w:val="Textoindependiente"/>
        <w:ind w:firstLine="708"/>
        <w:rPr>
          <w:rFonts w:ascii="Calibri" w:hAnsi="Calibri" w:cs="Arial"/>
          <w:sz w:val="26"/>
          <w:szCs w:val="26"/>
        </w:rPr>
      </w:pPr>
      <w:r w:rsidRPr="00E02165">
        <w:rPr>
          <w:rFonts w:ascii="Calibri" w:hAnsi="Calibri" w:cs="Arial"/>
          <w:sz w:val="26"/>
          <w:szCs w:val="26"/>
        </w:rPr>
        <w:t xml:space="preserve">Por lo anteriormente expuesto, y con fundamento además en lo dispuesto en los artículos 246, fracción I, de la Ley Orgánica Municipal para el Estado de Guanajuato; </w:t>
      </w:r>
      <w:r w:rsidR="005A103F" w:rsidRPr="00E02165">
        <w:rPr>
          <w:rFonts w:ascii="Calibri" w:hAnsi="Calibri" w:cs="Arial"/>
          <w:sz w:val="26"/>
          <w:szCs w:val="26"/>
        </w:rPr>
        <w:t>249,</w:t>
      </w:r>
      <w:r w:rsidRPr="00E02165">
        <w:rPr>
          <w:rFonts w:ascii="Calibri" w:hAnsi="Calibri" w:cs="Arial"/>
          <w:sz w:val="26"/>
          <w:szCs w:val="26"/>
        </w:rPr>
        <w:t xml:space="preserve"> 287, 298, 299, 3</w:t>
      </w:r>
      <w:r w:rsidR="005A103F" w:rsidRPr="00E02165">
        <w:rPr>
          <w:rFonts w:ascii="Calibri" w:hAnsi="Calibri" w:cs="Arial"/>
          <w:sz w:val="26"/>
          <w:szCs w:val="26"/>
        </w:rPr>
        <w:t>00, fracción II; y, 302, fracció</w:t>
      </w:r>
      <w:r w:rsidRPr="00E02165">
        <w:rPr>
          <w:rFonts w:ascii="Calibri" w:hAnsi="Calibri" w:cs="Arial"/>
          <w:sz w:val="26"/>
          <w:szCs w:val="26"/>
        </w:rPr>
        <w:t xml:space="preserve">n II, del </w:t>
      </w:r>
      <w:r w:rsidRPr="00E02165">
        <w:rPr>
          <w:rFonts w:ascii="Calibri" w:hAnsi="Calibri"/>
          <w:sz w:val="26"/>
          <w:szCs w:val="26"/>
        </w:rPr>
        <w:t>Código de Procedimiento y Justicia Administrativa para el Estado y los Municipios de Guanajuato,</w:t>
      </w:r>
      <w:r w:rsidRPr="00E02165">
        <w:rPr>
          <w:rFonts w:ascii="Calibri" w:hAnsi="Calibri" w:cs="Arial"/>
          <w:sz w:val="26"/>
          <w:szCs w:val="26"/>
        </w:rPr>
        <w:t xml:space="preserve"> es de resolverse y se. </w:t>
      </w:r>
      <w:r w:rsidRPr="00E02165">
        <w:rPr>
          <w:rFonts w:ascii="Calibri" w:hAnsi="Calibri"/>
          <w:sz w:val="26"/>
          <w:szCs w:val="26"/>
        </w:rPr>
        <w:t xml:space="preserve">. </w:t>
      </w:r>
      <w:r w:rsidRPr="00E02165">
        <w:rPr>
          <w:rFonts w:ascii="Calibri" w:hAnsi="Calibri" w:cs="Arial"/>
          <w:sz w:val="26"/>
          <w:szCs w:val="26"/>
        </w:rPr>
        <w:t>. . . . . . . . . . . . . . . . . . . . . . . . . . . . . . . . . . . . . . .</w:t>
      </w:r>
      <w:r w:rsidR="005A103F" w:rsidRPr="00E02165">
        <w:rPr>
          <w:rFonts w:ascii="Calibri" w:hAnsi="Calibri" w:cs="Arial"/>
          <w:sz w:val="26"/>
          <w:szCs w:val="26"/>
        </w:rPr>
        <w:t xml:space="preserve"> </w:t>
      </w:r>
    </w:p>
    <w:p w:rsidR="0034671A" w:rsidRPr="00E02165" w:rsidRDefault="0034671A" w:rsidP="0034671A">
      <w:pPr>
        <w:pStyle w:val="Textoindependiente"/>
        <w:ind w:firstLine="708"/>
        <w:rPr>
          <w:rFonts w:ascii="Calibri" w:hAnsi="Calibri" w:cs="Arial"/>
          <w:sz w:val="22"/>
          <w:szCs w:val="26"/>
        </w:rPr>
      </w:pPr>
    </w:p>
    <w:p w:rsidR="0034671A" w:rsidRPr="00E02165" w:rsidRDefault="0034671A" w:rsidP="0034671A">
      <w:pPr>
        <w:pStyle w:val="Textoindependiente"/>
        <w:jc w:val="center"/>
        <w:rPr>
          <w:rFonts w:ascii="Calibri" w:hAnsi="Calibri" w:cs="Arial"/>
          <w:i/>
          <w:iCs/>
          <w:sz w:val="26"/>
          <w:szCs w:val="26"/>
        </w:rPr>
      </w:pPr>
      <w:r w:rsidRPr="00E02165">
        <w:rPr>
          <w:rFonts w:ascii="Calibri" w:hAnsi="Calibri" w:cs="Arial"/>
          <w:b/>
          <w:i/>
          <w:iCs/>
          <w:sz w:val="26"/>
          <w:szCs w:val="26"/>
        </w:rPr>
        <w:t>R E S U E L V E:</w:t>
      </w:r>
    </w:p>
    <w:p w:rsidR="0034671A" w:rsidRPr="00E02165" w:rsidRDefault="0034671A" w:rsidP="0034671A">
      <w:pPr>
        <w:pStyle w:val="Textoindependiente"/>
        <w:rPr>
          <w:rFonts w:ascii="Calibri" w:hAnsi="Calibri" w:cs="Arial"/>
          <w:b/>
          <w:bCs/>
          <w:i/>
          <w:iCs/>
          <w:sz w:val="26"/>
          <w:szCs w:val="26"/>
        </w:rPr>
      </w:pPr>
    </w:p>
    <w:p w:rsidR="0034671A" w:rsidRPr="00E02165" w:rsidRDefault="0034671A" w:rsidP="0034671A">
      <w:pPr>
        <w:pStyle w:val="Textoindependiente"/>
        <w:ind w:firstLine="708"/>
        <w:rPr>
          <w:rFonts w:ascii="Calibri" w:hAnsi="Calibri" w:cs="Arial"/>
          <w:sz w:val="26"/>
          <w:szCs w:val="26"/>
        </w:rPr>
      </w:pPr>
      <w:r w:rsidRPr="00E02165">
        <w:rPr>
          <w:rFonts w:ascii="Calibri" w:hAnsi="Calibri" w:cs="Arial"/>
          <w:b/>
          <w:bCs/>
          <w:i/>
          <w:iCs/>
          <w:sz w:val="26"/>
          <w:szCs w:val="26"/>
        </w:rPr>
        <w:t>PRIMERO</w:t>
      </w:r>
      <w:r w:rsidRPr="00E02165">
        <w:rPr>
          <w:rFonts w:ascii="Calibri" w:hAnsi="Calibri" w:cs="Arial"/>
          <w:sz w:val="26"/>
          <w:szCs w:val="26"/>
        </w:rPr>
        <w:t>.- Este Juzgado Segundo Ad</w:t>
      </w:r>
      <w:r w:rsidR="005A103F" w:rsidRPr="00E02165">
        <w:rPr>
          <w:rFonts w:ascii="Calibri" w:hAnsi="Calibri" w:cs="Arial"/>
          <w:sz w:val="26"/>
          <w:szCs w:val="26"/>
        </w:rPr>
        <w:t>ministrativo Municipal</w:t>
      </w:r>
      <w:r w:rsidRPr="00E02165">
        <w:rPr>
          <w:rFonts w:ascii="Calibri" w:hAnsi="Calibri" w:cs="Arial"/>
          <w:sz w:val="26"/>
          <w:szCs w:val="26"/>
        </w:rPr>
        <w:t xml:space="preserve"> e</w:t>
      </w:r>
      <w:r w:rsidR="005A103F" w:rsidRPr="00E02165">
        <w:rPr>
          <w:rFonts w:ascii="Calibri" w:hAnsi="Calibri" w:cs="Arial"/>
          <w:sz w:val="26"/>
          <w:szCs w:val="26"/>
        </w:rPr>
        <w:t>s</w:t>
      </w:r>
      <w:r w:rsidRPr="00E02165">
        <w:rPr>
          <w:rFonts w:ascii="Calibri" w:hAnsi="Calibri" w:cs="Arial"/>
          <w:sz w:val="26"/>
          <w:szCs w:val="26"/>
        </w:rPr>
        <w:t xml:space="preserve"> </w:t>
      </w:r>
      <w:r w:rsidRPr="00E02165">
        <w:rPr>
          <w:rFonts w:ascii="Calibri" w:hAnsi="Calibri" w:cs="Arial"/>
          <w:b/>
          <w:sz w:val="26"/>
          <w:szCs w:val="26"/>
        </w:rPr>
        <w:t>competente</w:t>
      </w:r>
      <w:r w:rsidRPr="00E02165">
        <w:rPr>
          <w:rFonts w:ascii="Calibri" w:hAnsi="Calibri" w:cs="Arial"/>
          <w:sz w:val="26"/>
          <w:szCs w:val="26"/>
        </w:rPr>
        <w:t xml:space="preserve"> para conocer y resolver del presente proceso administrativo. . . . . . . </w:t>
      </w:r>
      <w:r w:rsidR="005A103F" w:rsidRPr="00E02165">
        <w:rPr>
          <w:rFonts w:ascii="Calibri" w:hAnsi="Calibri" w:cs="Arial"/>
          <w:sz w:val="26"/>
          <w:szCs w:val="26"/>
        </w:rPr>
        <w:t>. . . . . . . . . . .</w:t>
      </w:r>
    </w:p>
    <w:p w:rsidR="0034671A" w:rsidRPr="00E02165" w:rsidRDefault="0034671A" w:rsidP="0034671A">
      <w:pPr>
        <w:pStyle w:val="Textoindependiente"/>
        <w:rPr>
          <w:rFonts w:ascii="Calibri" w:hAnsi="Calibri" w:cs="Arial"/>
          <w:sz w:val="22"/>
          <w:szCs w:val="26"/>
        </w:rPr>
      </w:pPr>
    </w:p>
    <w:p w:rsidR="0034671A" w:rsidRPr="00E02165" w:rsidRDefault="0034671A" w:rsidP="005A103F">
      <w:pPr>
        <w:ind w:firstLine="708"/>
        <w:jc w:val="both"/>
        <w:rPr>
          <w:rFonts w:ascii="Calibri" w:hAnsi="Calibri" w:cs="Arial"/>
          <w:b/>
          <w:bCs/>
          <w:i/>
          <w:iCs/>
          <w:sz w:val="26"/>
          <w:szCs w:val="26"/>
        </w:rPr>
      </w:pPr>
      <w:r w:rsidRPr="00E02165">
        <w:rPr>
          <w:rFonts w:ascii="Calibri" w:hAnsi="Calibri" w:cs="Arial"/>
          <w:b/>
          <w:bCs/>
          <w:i/>
          <w:iCs/>
          <w:sz w:val="26"/>
          <w:szCs w:val="26"/>
        </w:rPr>
        <w:t xml:space="preserve">SEGUNDO.- </w:t>
      </w:r>
      <w:r w:rsidRPr="00E02165">
        <w:rPr>
          <w:rFonts w:ascii="Calibri" w:hAnsi="Calibri" w:cs="Arial"/>
          <w:sz w:val="26"/>
          <w:szCs w:val="26"/>
        </w:rPr>
        <w:t xml:space="preserve">Resulta </w:t>
      </w:r>
      <w:r w:rsidRPr="00E02165">
        <w:rPr>
          <w:rFonts w:ascii="Calibri" w:hAnsi="Calibri" w:cs="Arial"/>
          <w:b/>
          <w:sz w:val="26"/>
          <w:szCs w:val="26"/>
        </w:rPr>
        <w:t>procedente</w:t>
      </w:r>
      <w:r w:rsidRPr="00E02165">
        <w:rPr>
          <w:rFonts w:ascii="Calibri" w:hAnsi="Calibri" w:cs="Arial"/>
          <w:sz w:val="26"/>
          <w:szCs w:val="26"/>
        </w:rPr>
        <w:t xml:space="preserve"> el proceso administrativo promovido por </w:t>
      </w:r>
      <w:r w:rsidR="005A103F" w:rsidRPr="00E02165">
        <w:rPr>
          <w:rFonts w:ascii="Calibri" w:hAnsi="Calibri" w:cs="Arial"/>
          <w:sz w:val="26"/>
          <w:szCs w:val="26"/>
        </w:rPr>
        <w:t>e</w:t>
      </w:r>
      <w:r w:rsidRPr="00E02165">
        <w:rPr>
          <w:rFonts w:ascii="Calibri" w:hAnsi="Calibri" w:cs="Arial"/>
          <w:sz w:val="26"/>
          <w:szCs w:val="26"/>
        </w:rPr>
        <w:t>l justiciable</w:t>
      </w:r>
      <w:r w:rsidR="001F18D3" w:rsidRPr="00E02165">
        <w:rPr>
          <w:rFonts w:ascii="Calibri" w:hAnsi="Calibri" w:cs="Arial"/>
          <w:sz w:val="26"/>
          <w:szCs w:val="26"/>
        </w:rPr>
        <w:t xml:space="preserve"> ciudadano </w:t>
      </w:r>
      <w:r w:rsidR="00E02165" w:rsidRPr="00E02165">
        <w:rPr>
          <w:rFonts w:ascii="Calibri" w:hAnsi="Calibri" w:cs="Calibri"/>
          <w:sz w:val="26"/>
          <w:szCs w:val="26"/>
        </w:rPr>
        <w:t>(…)</w:t>
      </w:r>
      <w:r w:rsidR="001F18D3" w:rsidRPr="00E02165">
        <w:rPr>
          <w:rFonts w:ascii="Calibri" w:hAnsi="Calibri" w:cs="Arial"/>
          <w:b/>
          <w:sz w:val="26"/>
          <w:szCs w:val="26"/>
        </w:rPr>
        <w:t>,</w:t>
      </w:r>
      <w:r w:rsidRPr="00E02165">
        <w:rPr>
          <w:rFonts w:ascii="Calibri" w:hAnsi="Calibri" w:cs="Arial"/>
          <w:sz w:val="26"/>
          <w:szCs w:val="26"/>
        </w:rPr>
        <w:t xml:space="preserve"> en contra de los actos impugnados al </w:t>
      </w:r>
      <w:r w:rsidR="005A103F" w:rsidRPr="00E02165">
        <w:rPr>
          <w:rFonts w:ascii="Calibri" w:hAnsi="Calibri" w:cs="Arial"/>
          <w:b/>
          <w:sz w:val="26"/>
          <w:szCs w:val="26"/>
        </w:rPr>
        <w:t>Subdirector Administrativo del Fideicomiso de Obras por Cooperación</w:t>
      </w:r>
      <w:r w:rsidR="005A103F" w:rsidRPr="00E02165">
        <w:rPr>
          <w:rFonts w:ascii="Calibri" w:hAnsi="Calibri" w:cs="Arial"/>
          <w:sz w:val="26"/>
          <w:szCs w:val="26"/>
        </w:rPr>
        <w:t xml:space="preserve"> de León, Guanajuato,</w:t>
      </w:r>
      <w:r w:rsidRPr="00E02165">
        <w:rPr>
          <w:rFonts w:ascii="Calibri" w:hAnsi="Calibri" w:cs="Arial"/>
          <w:sz w:val="26"/>
          <w:szCs w:val="26"/>
        </w:rPr>
        <w:t xml:space="preserve"> demandado. </w:t>
      </w:r>
      <w:r w:rsidR="005A103F" w:rsidRPr="00E02165">
        <w:rPr>
          <w:rFonts w:ascii="Calibri" w:hAnsi="Calibri" w:cs="Arial"/>
          <w:sz w:val="26"/>
          <w:szCs w:val="26"/>
        </w:rPr>
        <w:t xml:space="preserve">. . . . . . </w:t>
      </w:r>
      <w:r w:rsidR="001F18D3" w:rsidRPr="00E02165">
        <w:rPr>
          <w:rFonts w:ascii="Calibri" w:hAnsi="Calibri" w:cs="Arial"/>
          <w:sz w:val="26"/>
          <w:szCs w:val="26"/>
        </w:rPr>
        <w:t>. . . . . . . . . . . . . . . . . . . . . .</w:t>
      </w:r>
    </w:p>
    <w:p w:rsidR="0034671A" w:rsidRPr="00E02165" w:rsidRDefault="0034671A" w:rsidP="0034671A">
      <w:pPr>
        <w:jc w:val="both"/>
        <w:rPr>
          <w:rFonts w:ascii="Calibri" w:hAnsi="Calibri" w:cs="Arial"/>
          <w:b/>
          <w:bCs/>
          <w:i/>
          <w:iCs/>
          <w:sz w:val="22"/>
          <w:szCs w:val="26"/>
        </w:rPr>
      </w:pPr>
    </w:p>
    <w:p w:rsidR="0034671A" w:rsidRPr="00E02165" w:rsidRDefault="0034671A" w:rsidP="0034671A">
      <w:pPr>
        <w:pStyle w:val="Textoindependiente"/>
        <w:ind w:firstLine="708"/>
        <w:rPr>
          <w:rFonts w:ascii="Calibri" w:hAnsi="Calibri"/>
          <w:sz w:val="26"/>
          <w:szCs w:val="26"/>
        </w:rPr>
      </w:pPr>
      <w:r w:rsidRPr="00E02165">
        <w:rPr>
          <w:rFonts w:ascii="Calibri" w:hAnsi="Calibri" w:cs="Arial"/>
          <w:b/>
          <w:bCs/>
          <w:i/>
          <w:iCs/>
          <w:sz w:val="26"/>
          <w:szCs w:val="26"/>
          <w:lang w:val="es-ES"/>
        </w:rPr>
        <w:t>T</w:t>
      </w:r>
      <w:r w:rsidR="005A103F" w:rsidRPr="00E02165">
        <w:rPr>
          <w:rFonts w:ascii="Calibri" w:hAnsi="Calibri" w:cs="Arial"/>
          <w:b/>
          <w:bCs/>
          <w:i/>
          <w:iCs/>
          <w:sz w:val="26"/>
          <w:szCs w:val="26"/>
          <w:lang w:val="es-ES"/>
        </w:rPr>
        <w:t>ERCER</w:t>
      </w:r>
      <w:r w:rsidRPr="00E02165">
        <w:rPr>
          <w:rFonts w:ascii="Calibri" w:hAnsi="Calibri" w:cs="Arial"/>
          <w:b/>
          <w:bCs/>
          <w:i/>
          <w:iCs/>
          <w:sz w:val="26"/>
          <w:szCs w:val="26"/>
        </w:rPr>
        <w:t xml:space="preserve">O.- </w:t>
      </w:r>
      <w:r w:rsidRPr="00E02165">
        <w:rPr>
          <w:rFonts w:ascii="Calibri" w:hAnsi="Calibri" w:cs="Arial"/>
          <w:sz w:val="26"/>
        </w:rPr>
        <w:t xml:space="preserve">Se </w:t>
      </w:r>
      <w:r w:rsidRPr="00E02165">
        <w:rPr>
          <w:rFonts w:ascii="Calibri" w:hAnsi="Calibri" w:cs="Arial"/>
          <w:b/>
          <w:sz w:val="26"/>
          <w:szCs w:val="26"/>
        </w:rPr>
        <w:t xml:space="preserve">DECRETA </w:t>
      </w:r>
      <w:r w:rsidR="00B21BD8" w:rsidRPr="00E02165">
        <w:rPr>
          <w:rFonts w:ascii="Calibri" w:hAnsi="Calibri" w:cs="Arial"/>
          <w:sz w:val="26"/>
          <w:szCs w:val="26"/>
        </w:rPr>
        <w:t>la</w:t>
      </w:r>
      <w:r w:rsidRPr="00E02165">
        <w:rPr>
          <w:rFonts w:ascii="Calibri" w:hAnsi="Calibri" w:cs="Arial"/>
          <w:b/>
          <w:sz w:val="26"/>
          <w:szCs w:val="26"/>
        </w:rPr>
        <w:t xml:space="preserve"> NULIDAD TOTAL </w:t>
      </w:r>
      <w:r w:rsidRPr="00E02165">
        <w:rPr>
          <w:rFonts w:ascii="Calibri" w:hAnsi="Calibri" w:cs="Arial"/>
          <w:sz w:val="26"/>
          <w:szCs w:val="26"/>
        </w:rPr>
        <w:t>de</w:t>
      </w:r>
      <w:r w:rsidR="007D775A" w:rsidRPr="00E02165">
        <w:rPr>
          <w:rFonts w:ascii="Calibri" w:hAnsi="Calibri" w:cs="Arial"/>
          <w:sz w:val="26"/>
          <w:szCs w:val="26"/>
        </w:rPr>
        <w:t xml:space="preserve">l </w:t>
      </w:r>
      <w:r w:rsidR="009A38D2" w:rsidRPr="00E02165">
        <w:rPr>
          <w:rFonts w:ascii="Calibri" w:hAnsi="Calibri" w:cs="Arial"/>
          <w:b/>
          <w:sz w:val="26"/>
          <w:szCs w:val="26"/>
        </w:rPr>
        <w:t>Oficio</w:t>
      </w:r>
      <w:r w:rsidR="007D775A" w:rsidRPr="00E02165">
        <w:rPr>
          <w:rFonts w:ascii="Calibri" w:hAnsi="Calibri" w:cs="Arial"/>
          <w:sz w:val="26"/>
          <w:szCs w:val="26"/>
        </w:rPr>
        <w:t xml:space="preserve"> </w:t>
      </w:r>
      <w:r w:rsidR="007D775A" w:rsidRPr="00E02165">
        <w:rPr>
          <w:rFonts w:ascii="Calibri" w:hAnsi="Calibri"/>
          <w:bCs/>
          <w:sz w:val="26"/>
          <w:szCs w:val="27"/>
        </w:rPr>
        <w:t xml:space="preserve">número de control </w:t>
      </w:r>
      <w:r w:rsidR="007D775A" w:rsidRPr="00E02165">
        <w:rPr>
          <w:rFonts w:ascii="Calibri" w:hAnsi="Calibri"/>
          <w:b/>
          <w:bCs/>
          <w:sz w:val="26"/>
          <w:szCs w:val="27"/>
        </w:rPr>
        <w:t>MAY/1118/17</w:t>
      </w:r>
      <w:r w:rsidR="009A38D2" w:rsidRPr="00E02165">
        <w:rPr>
          <w:rFonts w:ascii="Calibri" w:hAnsi="Calibri"/>
          <w:bCs/>
          <w:sz w:val="26"/>
          <w:szCs w:val="27"/>
        </w:rPr>
        <w:t xml:space="preserve"> datado el </w:t>
      </w:r>
      <w:r w:rsidR="009A38D2" w:rsidRPr="00E02165">
        <w:rPr>
          <w:rFonts w:ascii="Calibri" w:hAnsi="Calibri"/>
          <w:b/>
          <w:bCs/>
          <w:sz w:val="26"/>
          <w:szCs w:val="27"/>
        </w:rPr>
        <w:t>25</w:t>
      </w:r>
      <w:r w:rsidR="009A38D2" w:rsidRPr="00E02165">
        <w:rPr>
          <w:rFonts w:ascii="Calibri" w:hAnsi="Calibri"/>
          <w:bCs/>
          <w:sz w:val="26"/>
          <w:szCs w:val="27"/>
        </w:rPr>
        <w:t xml:space="preserve"> veinticinco de </w:t>
      </w:r>
      <w:r w:rsidR="009A38D2" w:rsidRPr="00E02165">
        <w:rPr>
          <w:rFonts w:ascii="Calibri" w:hAnsi="Calibri"/>
          <w:b/>
          <w:bCs/>
          <w:sz w:val="26"/>
          <w:szCs w:val="27"/>
        </w:rPr>
        <w:t>mayo</w:t>
      </w:r>
      <w:r w:rsidR="009A38D2" w:rsidRPr="00E02165">
        <w:rPr>
          <w:rFonts w:ascii="Calibri" w:hAnsi="Calibri"/>
          <w:bCs/>
          <w:sz w:val="26"/>
          <w:szCs w:val="27"/>
        </w:rPr>
        <w:t xml:space="preserve"> de </w:t>
      </w:r>
      <w:r w:rsidR="009A38D2" w:rsidRPr="00E02165">
        <w:rPr>
          <w:rFonts w:ascii="Calibri" w:hAnsi="Calibri"/>
          <w:b/>
          <w:bCs/>
          <w:sz w:val="26"/>
          <w:szCs w:val="27"/>
        </w:rPr>
        <w:t>2017</w:t>
      </w:r>
      <w:r w:rsidR="009A38D2" w:rsidRPr="00E02165">
        <w:rPr>
          <w:rFonts w:ascii="Calibri" w:hAnsi="Calibri"/>
          <w:bCs/>
          <w:sz w:val="26"/>
          <w:szCs w:val="27"/>
        </w:rPr>
        <w:t xml:space="preserve"> dos mil diecisiete</w:t>
      </w:r>
      <w:r w:rsidR="007D775A" w:rsidRPr="00E02165">
        <w:rPr>
          <w:rFonts w:ascii="Calibri" w:hAnsi="Calibri"/>
          <w:bCs/>
          <w:sz w:val="26"/>
          <w:szCs w:val="27"/>
        </w:rPr>
        <w:t xml:space="preserve">, </w:t>
      </w:r>
      <w:r w:rsidR="007D775A" w:rsidRPr="00E02165">
        <w:rPr>
          <w:rFonts w:ascii="Calibri" w:hAnsi="Calibri" w:cs="Arial"/>
          <w:sz w:val="26"/>
          <w:szCs w:val="26"/>
        </w:rPr>
        <w:t xml:space="preserve">en </w:t>
      </w:r>
      <w:r w:rsidR="007D775A" w:rsidRPr="00E02165">
        <w:rPr>
          <w:rFonts w:ascii="Calibri" w:hAnsi="Calibri"/>
          <w:bCs/>
          <w:sz w:val="26"/>
          <w:szCs w:val="27"/>
        </w:rPr>
        <w:t xml:space="preserve">el cual se hizo referencia al adeudo pendiente por concepto de la contribución por ejecución de obra pública respecto del inmueble ubicado en calle Rio Santiago número 511 quinientos once, de la colonia San Miguel de esta ciudad; así como la </w:t>
      </w:r>
      <w:r w:rsidR="007D775A" w:rsidRPr="00E02165">
        <w:rPr>
          <w:rFonts w:ascii="Calibri" w:hAnsi="Calibri"/>
          <w:b/>
          <w:bCs/>
          <w:sz w:val="26"/>
          <w:szCs w:val="27"/>
        </w:rPr>
        <w:t>NULIDAD TOTAL</w:t>
      </w:r>
      <w:r w:rsidR="007D775A" w:rsidRPr="00E02165">
        <w:rPr>
          <w:rFonts w:ascii="Calibri" w:hAnsi="Calibri"/>
          <w:bCs/>
          <w:sz w:val="26"/>
          <w:szCs w:val="27"/>
        </w:rPr>
        <w:t xml:space="preserve"> del </w:t>
      </w:r>
      <w:r w:rsidR="009A38D2" w:rsidRPr="00E02165">
        <w:rPr>
          <w:rFonts w:ascii="Calibri" w:hAnsi="Calibri"/>
          <w:b/>
          <w:bCs/>
          <w:sz w:val="26"/>
          <w:szCs w:val="27"/>
        </w:rPr>
        <w:t>Estado</w:t>
      </w:r>
      <w:r w:rsidR="007D775A" w:rsidRPr="00E02165">
        <w:rPr>
          <w:rFonts w:ascii="Calibri" w:hAnsi="Calibri"/>
          <w:bCs/>
          <w:sz w:val="26"/>
          <w:szCs w:val="27"/>
        </w:rPr>
        <w:t xml:space="preserve"> de </w:t>
      </w:r>
      <w:r w:rsidR="009A38D2" w:rsidRPr="00E02165">
        <w:rPr>
          <w:rFonts w:ascii="Calibri" w:hAnsi="Calibri"/>
          <w:b/>
          <w:bCs/>
          <w:sz w:val="26"/>
          <w:szCs w:val="27"/>
        </w:rPr>
        <w:t xml:space="preserve">Cuenta </w:t>
      </w:r>
      <w:r w:rsidR="00B21BD8" w:rsidRPr="00E02165">
        <w:rPr>
          <w:rFonts w:ascii="Calibri" w:hAnsi="Calibri"/>
          <w:bCs/>
          <w:sz w:val="26"/>
          <w:szCs w:val="27"/>
        </w:rPr>
        <w:t xml:space="preserve">de fecha </w:t>
      </w:r>
      <w:r w:rsidR="00B21BD8" w:rsidRPr="00E02165">
        <w:rPr>
          <w:rFonts w:ascii="Calibri" w:hAnsi="Calibri"/>
          <w:b/>
          <w:bCs/>
          <w:sz w:val="26"/>
          <w:szCs w:val="27"/>
        </w:rPr>
        <w:t>13</w:t>
      </w:r>
      <w:r w:rsidR="00B21BD8" w:rsidRPr="00E02165">
        <w:rPr>
          <w:rFonts w:ascii="Calibri" w:hAnsi="Calibri"/>
          <w:bCs/>
          <w:sz w:val="26"/>
          <w:szCs w:val="27"/>
        </w:rPr>
        <w:t xml:space="preserve"> trece de </w:t>
      </w:r>
      <w:r w:rsidR="00B21BD8" w:rsidRPr="00E02165">
        <w:rPr>
          <w:rFonts w:ascii="Calibri" w:hAnsi="Calibri"/>
          <w:b/>
          <w:bCs/>
          <w:sz w:val="26"/>
          <w:szCs w:val="27"/>
        </w:rPr>
        <w:t>junio</w:t>
      </w:r>
      <w:r w:rsidR="00B21BD8" w:rsidRPr="00E02165">
        <w:rPr>
          <w:rFonts w:ascii="Calibri" w:hAnsi="Calibri"/>
          <w:bCs/>
          <w:sz w:val="26"/>
          <w:szCs w:val="27"/>
        </w:rPr>
        <w:t xml:space="preserve"> de </w:t>
      </w:r>
      <w:r w:rsidR="00B21BD8" w:rsidRPr="00E02165">
        <w:rPr>
          <w:rFonts w:ascii="Calibri" w:hAnsi="Calibri"/>
          <w:b/>
          <w:bCs/>
          <w:sz w:val="26"/>
          <w:szCs w:val="27"/>
        </w:rPr>
        <w:t>2017</w:t>
      </w:r>
      <w:r w:rsidR="00B21BD8" w:rsidRPr="00E02165">
        <w:rPr>
          <w:rFonts w:ascii="Calibri" w:hAnsi="Calibri"/>
          <w:bCs/>
          <w:sz w:val="26"/>
          <w:szCs w:val="27"/>
        </w:rPr>
        <w:t xml:space="preserve"> dos mil diecisiete, </w:t>
      </w:r>
      <w:r w:rsidR="007D775A" w:rsidRPr="00E02165">
        <w:rPr>
          <w:rFonts w:ascii="Calibri" w:hAnsi="Calibri"/>
          <w:bCs/>
          <w:sz w:val="26"/>
          <w:szCs w:val="27"/>
        </w:rPr>
        <w:t>anexo que refiere que el adeudo asciende a la cantidad de $174,936.88 ciento setenta y cuatro mil novecientos treinta y seis pesos 88/100 Moneda Nacional</w:t>
      </w:r>
      <w:r w:rsidRPr="00E02165">
        <w:rPr>
          <w:rFonts w:ascii="Calibri" w:hAnsi="Calibri"/>
          <w:sz w:val="26"/>
          <w:szCs w:val="27"/>
        </w:rPr>
        <w:t xml:space="preserve">; lo anterior </w:t>
      </w:r>
      <w:r w:rsidRPr="00E02165">
        <w:rPr>
          <w:rFonts w:ascii="Calibri" w:hAnsi="Calibri" w:cs="Arial"/>
          <w:sz w:val="26"/>
        </w:rPr>
        <w:t>de acuerdo a las consideraciones lógicas y jurídicas expuestas en el Considerando Sexto de la presente sentencia. . . . . . . . . . . . . . .</w:t>
      </w:r>
      <w:r w:rsidR="000F460E" w:rsidRPr="00E02165">
        <w:rPr>
          <w:rFonts w:ascii="Calibri" w:hAnsi="Calibri" w:cs="Arial"/>
          <w:sz w:val="26"/>
        </w:rPr>
        <w:t xml:space="preserve"> . . . . . . . . . . . . </w:t>
      </w:r>
    </w:p>
    <w:p w:rsidR="0034671A" w:rsidRPr="00E02165" w:rsidRDefault="0034671A" w:rsidP="0034671A">
      <w:pPr>
        <w:pStyle w:val="Textoindependiente"/>
        <w:ind w:firstLine="708"/>
        <w:rPr>
          <w:rFonts w:ascii="Calibri" w:hAnsi="Calibri"/>
          <w:sz w:val="22"/>
          <w:szCs w:val="26"/>
        </w:rPr>
      </w:pPr>
    </w:p>
    <w:p w:rsidR="0034671A" w:rsidRPr="00E02165" w:rsidRDefault="0034671A" w:rsidP="0034671A">
      <w:pPr>
        <w:pStyle w:val="Textoindependiente"/>
        <w:ind w:firstLine="708"/>
        <w:rPr>
          <w:rFonts w:ascii="Calibri" w:hAnsi="Calibri" w:cs="Arial"/>
          <w:sz w:val="26"/>
          <w:szCs w:val="26"/>
        </w:rPr>
      </w:pPr>
      <w:r w:rsidRPr="00E02165">
        <w:rPr>
          <w:rFonts w:ascii="Calibri" w:hAnsi="Calibri" w:cs="Arial"/>
          <w:sz w:val="26"/>
          <w:szCs w:val="26"/>
        </w:rPr>
        <w:t xml:space="preserve">Notifíquese a la autoridad demandada por oficio y a la parte actora personalmente. . . . . . . . . . . . . . . . . . . . . . . . . . . . . . . . . . . . . . . . . . . . . . . . . . . . . . . . </w:t>
      </w:r>
    </w:p>
    <w:p w:rsidR="0034671A" w:rsidRPr="00E02165" w:rsidRDefault="0034671A" w:rsidP="0034671A">
      <w:pPr>
        <w:pStyle w:val="Textoindependiente"/>
        <w:rPr>
          <w:rFonts w:ascii="Calibri" w:hAnsi="Calibri" w:cs="Arial"/>
          <w:sz w:val="22"/>
          <w:szCs w:val="26"/>
        </w:rPr>
      </w:pPr>
    </w:p>
    <w:p w:rsidR="0034671A" w:rsidRPr="00E02165" w:rsidRDefault="0034671A" w:rsidP="0034671A">
      <w:pPr>
        <w:pStyle w:val="Textoindependiente"/>
        <w:rPr>
          <w:rFonts w:ascii="Calibri" w:hAnsi="Calibri" w:cs="Arial"/>
          <w:b/>
          <w:bCs/>
          <w:sz w:val="26"/>
          <w:szCs w:val="26"/>
        </w:rPr>
      </w:pPr>
      <w:r w:rsidRPr="00E02165">
        <w:rPr>
          <w:rFonts w:ascii="Calibri" w:hAnsi="Calibri" w:cs="Arial"/>
          <w:sz w:val="26"/>
          <w:szCs w:val="26"/>
        </w:rPr>
        <w:tab/>
        <w:t xml:space="preserve">En su oportunidad, archívese este expediente, como asunto totalmente concluido y dese de baja en el Libro de Registros que se lleva para tal efecto. . . . . </w:t>
      </w:r>
    </w:p>
    <w:p w:rsidR="0034671A" w:rsidRPr="00E02165" w:rsidRDefault="0034671A" w:rsidP="0034671A">
      <w:pPr>
        <w:pStyle w:val="Textoindependiente"/>
        <w:rPr>
          <w:rFonts w:ascii="Calibri" w:hAnsi="Calibri" w:cs="Arial"/>
          <w:sz w:val="22"/>
          <w:szCs w:val="26"/>
        </w:rPr>
      </w:pPr>
    </w:p>
    <w:p w:rsidR="0034671A" w:rsidRPr="00E02165" w:rsidRDefault="0034671A" w:rsidP="0034671A">
      <w:pPr>
        <w:ind w:firstLine="708"/>
        <w:jc w:val="both"/>
        <w:rPr>
          <w:rFonts w:ascii="Calibri" w:eastAsia="Calibri" w:hAnsi="Calibri" w:cs="Calibri"/>
          <w:sz w:val="26"/>
          <w:szCs w:val="26"/>
          <w:lang w:val="es-MX"/>
        </w:rPr>
      </w:pPr>
      <w:r w:rsidRPr="00E02165">
        <w:rPr>
          <w:rFonts w:ascii="Calibri" w:eastAsia="Calibri" w:hAnsi="Calibri" w:cs="Calibri"/>
          <w:sz w:val="26"/>
          <w:szCs w:val="26"/>
          <w:lang w:val="es-MX"/>
        </w:rPr>
        <w:t xml:space="preserve">Así lo resolvió y firma el Licenciado </w:t>
      </w:r>
      <w:r w:rsidRPr="00E02165">
        <w:rPr>
          <w:rFonts w:ascii="Calibri" w:eastAsia="Calibri" w:hAnsi="Calibri" w:cs="Calibri"/>
          <w:b/>
          <w:bCs/>
          <w:sz w:val="26"/>
          <w:szCs w:val="26"/>
          <w:lang w:val="es-MX"/>
        </w:rPr>
        <w:t>Ernesto Alejandro Mora Álvarez</w:t>
      </w:r>
      <w:r w:rsidRPr="00E02165">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E02165">
        <w:rPr>
          <w:rFonts w:ascii="Calibri" w:eastAsia="Calibri" w:hAnsi="Calibri" w:cs="Calibri"/>
          <w:b/>
          <w:sz w:val="26"/>
          <w:szCs w:val="26"/>
          <w:lang w:val="es-MX"/>
        </w:rPr>
        <w:t>María del Rocío Villanueva Sánchez</w:t>
      </w:r>
      <w:r w:rsidRPr="00E02165">
        <w:rPr>
          <w:rFonts w:ascii="Calibri" w:eastAsia="Calibri" w:hAnsi="Calibri" w:cs="Calibri"/>
          <w:sz w:val="26"/>
          <w:szCs w:val="26"/>
          <w:lang w:val="es-MX"/>
        </w:rPr>
        <w:t xml:space="preserve">, quien da fe. . . . . . . . . . . . . . . . . . . . . . . . . . . . . . . . . . . . . . . . . . </w:t>
      </w:r>
    </w:p>
    <w:p w:rsidR="00E0347F" w:rsidRPr="00E02165" w:rsidRDefault="00E0347F" w:rsidP="00A93782">
      <w:pPr>
        <w:rPr>
          <w:lang w:val="es-MX"/>
        </w:rPr>
      </w:pPr>
    </w:p>
    <w:p w:rsidR="00E0347F" w:rsidRPr="00E02165" w:rsidRDefault="00E0347F" w:rsidP="00A93782"/>
    <w:p w:rsidR="00E0347F" w:rsidRPr="00E02165" w:rsidRDefault="00E0347F" w:rsidP="00A93782"/>
    <w:p w:rsidR="00A93782" w:rsidRPr="00E02165" w:rsidRDefault="00A93782" w:rsidP="00A93782"/>
    <w:p w:rsidR="00A93782" w:rsidRPr="00E02165" w:rsidRDefault="00A93782" w:rsidP="00A93782">
      <w:r w:rsidRPr="00E02165">
        <w:t xml:space="preserve"> </w:t>
      </w:r>
    </w:p>
    <w:p w:rsidR="00A93782" w:rsidRPr="00E02165" w:rsidRDefault="00A93782" w:rsidP="00A93782">
      <w:r w:rsidRPr="00E02165">
        <w:t xml:space="preserve"> </w:t>
      </w:r>
    </w:p>
    <w:p w:rsidR="00E86D09" w:rsidRPr="00E02165" w:rsidRDefault="00E86D09" w:rsidP="00A93782"/>
    <w:sectPr w:rsidR="00E86D09" w:rsidRPr="00E02165" w:rsidSect="001F18D3">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C71" w:rsidRDefault="00AF5C71">
      <w:r>
        <w:separator/>
      </w:r>
    </w:p>
  </w:endnote>
  <w:endnote w:type="continuationSeparator" w:id="0">
    <w:p w:rsidR="00AF5C71" w:rsidRDefault="00AF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C71" w:rsidRDefault="00AF5C71">
      <w:r>
        <w:separator/>
      </w:r>
    </w:p>
  </w:footnote>
  <w:footnote w:type="continuationSeparator" w:id="0">
    <w:p w:rsidR="00AF5C71" w:rsidRDefault="00AF5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00650"/>
      <w:docPartObj>
        <w:docPartGallery w:val="Page Numbers (Top of Page)"/>
        <w:docPartUnique/>
      </w:docPartObj>
    </w:sdtPr>
    <w:sdtEndPr/>
    <w:sdtContent>
      <w:p w:rsidR="00D050E1" w:rsidRDefault="00DF0976">
        <w:pPr>
          <w:pStyle w:val="Encabezado"/>
          <w:jc w:val="center"/>
        </w:pPr>
        <w:r>
          <w:fldChar w:fldCharType="begin"/>
        </w:r>
        <w:r>
          <w:instrText>PAGE   \* MERGEFORMAT</w:instrText>
        </w:r>
        <w:r>
          <w:fldChar w:fldCharType="separate"/>
        </w:r>
        <w:r w:rsidR="00E02165">
          <w:rPr>
            <w:noProof/>
          </w:rPr>
          <w:t>1</w:t>
        </w:r>
        <w:r>
          <w:fldChar w:fldCharType="end"/>
        </w:r>
      </w:p>
    </w:sdtContent>
  </w:sdt>
  <w:p w:rsidR="00D050E1" w:rsidRDefault="00AF5C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76"/>
    <w:rsid w:val="00013B88"/>
    <w:rsid w:val="00050E33"/>
    <w:rsid w:val="00067867"/>
    <w:rsid w:val="000B50B8"/>
    <w:rsid w:val="000C257C"/>
    <w:rsid w:val="000E0A44"/>
    <w:rsid w:val="000F460E"/>
    <w:rsid w:val="00100B9D"/>
    <w:rsid w:val="00103A4F"/>
    <w:rsid w:val="001260BA"/>
    <w:rsid w:val="00130DED"/>
    <w:rsid w:val="0014753B"/>
    <w:rsid w:val="00151679"/>
    <w:rsid w:val="00152074"/>
    <w:rsid w:val="00186FC2"/>
    <w:rsid w:val="001B6620"/>
    <w:rsid w:val="001F18D3"/>
    <w:rsid w:val="0025656D"/>
    <w:rsid w:val="002D0DB7"/>
    <w:rsid w:val="002E03B3"/>
    <w:rsid w:val="002E32FF"/>
    <w:rsid w:val="002F3502"/>
    <w:rsid w:val="0031383F"/>
    <w:rsid w:val="00321DCA"/>
    <w:rsid w:val="0034671A"/>
    <w:rsid w:val="00355068"/>
    <w:rsid w:val="003B149D"/>
    <w:rsid w:val="003D1488"/>
    <w:rsid w:val="00406A0C"/>
    <w:rsid w:val="0041725A"/>
    <w:rsid w:val="0044370D"/>
    <w:rsid w:val="00500553"/>
    <w:rsid w:val="0051760B"/>
    <w:rsid w:val="00535CE9"/>
    <w:rsid w:val="00544234"/>
    <w:rsid w:val="00563748"/>
    <w:rsid w:val="00585D53"/>
    <w:rsid w:val="00587117"/>
    <w:rsid w:val="005A103F"/>
    <w:rsid w:val="005B1BE6"/>
    <w:rsid w:val="005B61D4"/>
    <w:rsid w:val="005E021E"/>
    <w:rsid w:val="005E07FE"/>
    <w:rsid w:val="005E38F0"/>
    <w:rsid w:val="005E672B"/>
    <w:rsid w:val="00605E8D"/>
    <w:rsid w:val="00613FE2"/>
    <w:rsid w:val="00640D01"/>
    <w:rsid w:val="00670DB5"/>
    <w:rsid w:val="00684ED6"/>
    <w:rsid w:val="006A792C"/>
    <w:rsid w:val="006B28BF"/>
    <w:rsid w:val="006C4ACB"/>
    <w:rsid w:val="0070485A"/>
    <w:rsid w:val="007323EA"/>
    <w:rsid w:val="00756197"/>
    <w:rsid w:val="00763B9D"/>
    <w:rsid w:val="0077320C"/>
    <w:rsid w:val="0079351A"/>
    <w:rsid w:val="007A3918"/>
    <w:rsid w:val="007A3EB8"/>
    <w:rsid w:val="007D775A"/>
    <w:rsid w:val="007E50AB"/>
    <w:rsid w:val="008111C2"/>
    <w:rsid w:val="00815F4E"/>
    <w:rsid w:val="00835D9D"/>
    <w:rsid w:val="008743CD"/>
    <w:rsid w:val="00877133"/>
    <w:rsid w:val="00877DE9"/>
    <w:rsid w:val="008A2C2D"/>
    <w:rsid w:val="008D0C2E"/>
    <w:rsid w:val="008E4148"/>
    <w:rsid w:val="008E4267"/>
    <w:rsid w:val="00922B1C"/>
    <w:rsid w:val="00937CBF"/>
    <w:rsid w:val="00962F16"/>
    <w:rsid w:val="009773AE"/>
    <w:rsid w:val="00980DE9"/>
    <w:rsid w:val="00984749"/>
    <w:rsid w:val="009A38D2"/>
    <w:rsid w:val="009C788D"/>
    <w:rsid w:val="009E6CCB"/>
    <w:rsid w:val="00A14057"/>
    <w:rsid w:val="00A75F24"/>
    <w:rsid w:val="00A80C2E"/>
    <w:rsid w:val="00A81D54"/>
    <w:rsid w:val="00A93782"/>
    <w:rsid w:val="00AA45A5"/>
    <w:rsid w:val="00AB5DA9"/>
    <w:rsid w:val="00AE1881"/>
    <w:rsid w:val="00AF29A8"/>
    <w:rsid w:val="00AF3624"/>
    <w:rsid w:val="00AF3922"/>
    <w:rsid w:val="00AF5C71"/>
    <w:rsid w:val="00B01630"/>
    <w:rsid w:val="00B14484"/>
    <w:rsid w:val="00B1784D"/>
    <w:rsid w:val="00B21BD8"/>
    <w:rsid w:val="00B25EC1"/>
    <w:rsid w:val="00B31283"/>
    <w:rsid w:val="00B8605A"/>
    <w:rsid w:val="00B871D1"/>
    <w:rsid w:val="00B97387"/>
    <w:rsid w:val="00BB1F0E"/>
    <w:rsid w:val="00BB5258"/>
    <w:rsid w:val="00BC30AC"/>
    <w:rsid w:val="00BD3F37"/>
    <w:rsid w:val="00BE5471"/>
    <w:rsid w:val="00C03431"/>
    <w:rsid w:val="00C23C3C"/>
    <w:rsid w:val="00C3620A"/>
    <w:rsid w:val="00C5732E"/>
    <w:rsid w:val="00C659BA"/>
    <w:rsid w:val="00C83705"/>
    <w:rsid w:val="00C9740C"/>
    <w:rsid w:val="00D01E86"/>
    <w:rsid w:val="00D44430"/>
    <w:rsid w:val="00D57132"/>
    <w:rsid w:val="00D864E7"/>
    <w:rsid w:val="00D9052C"/>
    <w:rsid w:val="00DC1501"/>
    <w:rsid w:val="00DF0976"/>
    <w:rsid w:val="00DF3002"/>
    <w:rsid w:val="00DF574D"/>
    <w:rsid w:val="00E02165"/>
    <w:rsid w:val="00E0347F"/>
    <w:rsid w:val="00E0420D"/>
    <w:rsid w:val="00E400B1"/>
    <w:rsid w:val="00E54491"/>
    <w:rsid w:val="00E77EAC"/>
    <w:rsid w:val="00E86D09"/>
    <w:rsid w:val="00E94BF4"/>
    <w:rsid w:val="00EB0BAE"/>
    <w:rsid w:val="00EF05BD"/>
    <w:rsid w:val="00EF12E7"/>
    <w:rsid w:val="00EF7305"/>
    <w:rsid w:val="00F158F7"/>
    <w:rsid w:val="00F16AB3"/>
    <w:rsid w:val="00F319CC"/>
    <w:rsid w:val="00F37070"/>
    <w:rsid w:val="00F91436"/>
    <w:rsid w:val="00FC0C9B"/>
    <w:rsid w:val="00FC4E82"/>
    <w:rsid w:val="00FF5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83474D-239A-4CF7-8FD3-A098837C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F097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097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F0976"/>
    <w:pPr>
      <w:jc w:val="both"/>
    </w:pPr>
    <w:rPr>
      <w:lang w:val="es-MX"/>
    </w:rPr>
  </w:style>
  <w:style w:type="character" w:customStyle="1" w:styleId="TextoindependienteCar">
    <w:name w:val="Texto independiente Car"/>
    <w:basedOn w:val="Fuentedeprrafopredeter"/>
    <w:link w:val="Textoindependiente"/>
    <w:rsid w:val="00DF0976"/>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DF0976"/>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DF0976"/>
    <w:rPr>
      <w:rFonts w:ascii="Calibri" w:eastAsia="Times New Roman" w:hAnsi="Calibri" w:cs="Times New Roman"/>
      <w:sz w:val="26"/>
      <w:szCs w:val="27"/>
      <w:lang w:val="es-ES" w:eastAsia="es-ES"/>
    </w:rPr>
  </w:style>
  <w:style w:type="paragraph" w:styleId="Sangradetextonormal">
    <w:name w:val="Body Text Indent"/>
    <w:basedOn w:val="Normal"/>
    <w:link w:val="SangradetextonormalCar"/>
    <w:uiPriority w:val="99"/>
    <w:semiHidden/>
    <w:unhideWhenUsed/>
    <w:rsid w:val="00DF0976"/>
    <w:pPr>
      <w:spacing w:after="120"/>
      <w:ind w:left="283"/>
    </w:pPr>
  </w:style>
  <w:style w:type="character" w:customStyle="1" w:styleId="SangradetextonormalCar">
    <w:name w:val="Sangría de texto normal Car"/>
    <w:basedOn w:val="Fuentedeprrafopredeter"/>
    <w:link w:val="Sangradetextonormal"/>
    <w:uiPriority w:val="99"/>
    <w:semiHidden/>
    <w:rsid w:val="00DF097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F0976"/>
    <w:pPr>
      <w:tabs>
        <w:tab w:val="center" w:pos="4419"/>
        <w:tab w:val="right" w:pos="8838"/>
      </w:tabs>
    </w:pPr>
  </w:style>
  <w:style w:type="character" w:customStyle="1" w:styleId="EncabezadoCar">
    <w:name w:val="Encabezado Car"/>
    <w:basedOn w:val="Fuentedeprrafopredeter"/>
    <w:link w:val="Encabezado"/>
    <w:uiPriority w:val="99"/>
    <w:rsid w:val="00DF0976"/>
    <w:rPr>
      <w:rFonts w:ascii="Times New Roman" w:eastAsia="Times New Roman" w:hAnsi="Times New Roman" w:cs="Times New Roman"/>
      <w:sz w:val="24"/>
      <w:szCs w:val="24"/>
      <w:lang w:val="es-ES" w:eastAsia="es-ES"/>
    </w:rPr>
  </w:style>
  <w:style w:type="paragraph" w:customStyle="1" w:styleId="CABEZAS">
    <w:name w:val="CABEZAS"/>
    <w:rsid w:val="00DF0976"/>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3854</Words>
  <Characters>21200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2020-01-29T21:23:00Z</dcterms:created>
  <dcterms:modified xsi:type="dcterms:W3CDTF">2020-04-03T00:03:00Z</dcterms:modified>
</cp:coreProperties>
</file>